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docx" ContentType="application/vnd.openxmlformats-officedocument.wordprocessingml.document"/>
  <Default Extension="xml" ContentType="application/xml"/>
  <Default Extension="JPG" ContentType="image/jpeg"/>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1.xml" ContentType="application/vnd.openxmlformats-officedocument.theme+xml"/>
  <Override PartName="/word/theme/themeOverride1.xml" ContentType="application/vnd.openxmlformats-officedocument.themeOverrid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4376496"/>
        <w:docPartObj>
          <w:docPartGallery w:val="Cover Pages"/>
          <w:docPartUnique/>
        </w:docPartObj>
      </w:sdtPr>
      <w:sdtEndPr/>
      <w:sdtContent>
        <w:p w14:paraId="0B7CB45D" w14:textId="77777777" w:rsidR="005D72EF" w:rsidRDefault="005D72EF">
          <w:r>
            <w:rPr>
              <w:noProof/>
              <w:lang w:eastAsia="x-none"/>
            </w:rPr>
            <mc:AlternateContent>
              <mc:Choice Requires="wps">
                <w:drawing>
                  <wp:anchor distT="0" distB="0" distL="114300" distR="114300" simplePos="0" relativeHeight="251659264" behindDoc="0" locked="0" layoutInCell="1" allowOverlap="1" wp14:anchorId="371D2BB5" wp14:editId="7090871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rgbClr val="002060"/>
                            </a:solidFill>
                            <a:ln>
                              <a:noFill/>
                            </a:ln>
                          </wps:spPr>
                          <wps:txbx>
                            <w:txbxContent>
                              <w:sdt>
                                <w:sdtPr>
                                  <w:rPr>
                                    <w:caps/>
                                    <w:color w:val="FFFFFF" w:themeColor="background1"/>
                                    <w:sz w:val="48"/>
                                    <w:szCs w:val="48"/>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0AE6E77B" w14:textId="382E3E85" w:rsidR="00D31B8F" w:rsidRPr="005D72EF" w:rsidRDefault="00D31B8F" w:rsidP="005D72EF">
                                    <w:pPr>
                                      <w:pStyle w:val="Title"/>
                                      <w:rPr>
                                        <w:caps/>
                                        <w:color w:val="FFFFFF" w:themeColor="background1"/>
                                        <w:sz w:val="48"/>
                                        <w:szCs w:val="48"/>
                                      </w:rPr>
                                    </w:pPr>
                                    <w:r w:rsidRPr="005D72EF">
                                      <w:rPr>
                                        <w:caps/>
                                        <w:color w:val="FFFFFF" w:themeColor="background1"/>
                                        <w:sz w:val="48"/>
                                        <w:szCs w:val="48"/>
                                      </w:rPr>
                                      <w:t xml:space="preserve">alternate report to the un </w:t>
                                    </w:r>
                                    <w:r>
                                      <w:rPr>
                                        <w:caps/>
                                        <w:color w:val="FFFFFF" w:themeColor="background1"/>
                                        <w:sz w:val="48"/>
                                        <w:szCs w:val="48"/>
                                      </w:rPr>
                                      <w:t xml:space="preserve">CRC </w:t>
                                    </w:r>
                                    <w:r w:rsidRPr="005D72EF">
                                      <w:rPr>
                                        <w:caps/>
                                        <w:color w:val="FFFFFF" w:themeColor="background1"/>
                                        <w:sz w:val="48"/>
                                        <w:szCs w:val="48"/>
                                      </w:rPr>
                                      <w:t xml:space="preserve">committee on the rights of the child in accordance </w:t>
                                    </w:r>
                                    <w:r w:rsidR="00DB294F">
                                      <w:rPr>
                                        <w:caps/>
                                        <w:color w:val="FFFFFF" w:themeColor="background1"/>
                                        <w:sz w:val="48"/>
                                        <w:szCs w:val="48"/>
                                      </w:rPr>
                                      <w:t xml:space="preserve">with </w:t>
                                    </w:r>
                                    <w:r w:rsidRPr="005D72EF">
                                      <w:rPr>
                                        <w:caps/>
                                        <w:color w:val="FFFFFF" w:themeColor="background1"/>
                                        <w:sz w:val="48"/>
                                        <w:szCs w:val="48"/>
                                      </w:rPr>
                                      <w:t xml:space="preserve">the fifth periodic report of </w:t>
                                    </w:r>
                                    <w:r>
                                      <w:rPr>
                                        <w:caps/>
                                        <w:color w:val="FFFFFF" w:themeColor="background1"/>
                                        <w:sz w:val="48"/>
                                        <w:szCs w:val="48"/>
                                      </w:rPr>
                                      <w:t xml:space="preserve">state parties of </w:t>
                                    </w:r>
                                    <w:r w:rsidRPr="005D72EF">
                                      <w:rPr>
                                        <w:caps/>
                                        <w:color w:val="FFFFFF" w:themeColor="background1"/>
                                        <w:sz w:val="48"/>
                                        <w:szCs w:val="48"/>
                                      </w:rPr>
                                      <w:t>the government of fiji</w:t>
                                    </w:r>
                                  </w:p>
                                </w:sdtContent>
                              </w:sdt>
                              <w:p w14:paraId="574B1A0C" w14:textId="77777777" w:rsidR="00D31B8F" w:rsidRDefault="00D31B8F">
                                <w:pPr>
                                  <w:spacing w:before="240"/>
                                  <w:ind w:left="720"/>
                                  <w:jc w:val="right"/>
                                  <w:rPr>
                                    <w:color w:val="FFFFFF" w:themeColor="background1"/>
                                  </w:rPr>
                                </w:pPr>
                              </w:p>
                              <w:p w14:paraId="77331952" w14:textId="77777777" w:rsidR="00D31B8F" w:rsidRDefault="00D31B8F">
                                <w:pPr>
                                  <w:spacing w:before="240"/>
                                  <w:ind w:left="1008"/>
                                  <w:jc w:val="right"/>
                                  <w:rPr>
                                    <w:color w:val="FFFFFF" w:themeColor="background1"/>
                                  </w:rPr>
                                </w:pPr>
                              </w:p>
                              <w:p w14:paraId="7E5F4C41" w14:textId="77777777" w:rsidR="00D31B8F" w:rsidRDefault="00D31B8F"/>
                              <w:p w14:paraId="28FD685A" w14:textId="77777777" w:rsidR="00D31B8F" w:rsidRDefault="00D31B8F"/>
                              <w:p w14:paraId="1C991F96" w14:textId="77777777" w:rsidR="00D31B8F" w:rsidRDefault="00D31B8F"/>
                              <w:p w14:paraId="395D7DA2" w14:textId="77777777" w:rsidR="00D31B8F" w:rsidRDefault="00D31B8F"/>
                              <w:p w14:paraId="52A975E9" w14:textId="6AE79AF2" w:rsidR="00D31B8F" w:rsidRDefault="00D31B8F" w:rsidP="00BA4175">
                                <w:pPr>
                                  <w:jc w:val="center"/>
                                </w:pPr>
                                <w:r>
                                  <w:rPr>
                                    <w:noProof/>
                                    <w:lang w:eastAsia="x-none"/>
                                  </w:rPr>
                                  <w:drawing>
                                    <wp:inline distT="0" distB="0" distL="0" distR="0" wp14:anchorId="52301E4A" wp14:editId="55F2F087">
                                      <wp:extent cx="4629150" cy="2152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4629150" cy="2152650"/>
                                              </a:xfrm>
                                              <a:prstGeom prst="rect">
                                                <a:avLst/>
                                              </a:prstGeom>
                                            </pic:spPr>
                                          </pic:pic>
                                        </a:graphicData>
                                      </a:graphic>
                                    </wp:inline>
                                  </w:drawing>
                                </w:r>
                              </w:p>
                              <w:p w14:paraId="4A1D3F1D" w14:textId="5393AF07" w:rsidR="00D31B8F" w:rsidRPr="00BA4175" w:rsidRDefault="00D31B8F">
                                <w:pPr>
                                  <w:rPr>
                                    <w:lang w:val="en-US"/>
                                  </w:rPr>
                                </w:pPr>
                                <w:r>
                                  <w:rPr>
                                    <w:lang w:val="en-US"/>
                                  </w:rPr>
                                  <w:t xml:space="preserve">    </w:t>
                                </w:r>
                                <w:r>
                                  <w:rPr>
                                    <w:lang w:val="en-US"/>
                                  </w:rPr>
                                  <w:tab/>
                                </w:r>
                                <w:r>
                                  <w:rPr>
                                    <w:lang w:val="en-US"/>
                                  </w:rPr>
                                  <w:tab/>
                                </w:r>
                                <w:r>
                                  <w:rPr>
                                    <w:lang w:val="en-US"/>
                                  </w:rPr>
                                  <w:tab/>
                                </w:r>
                                <w:r>
                                  <w:rPr>
                                    <w:lang w:val="en-US"/>
                                  </w:rPr>
                                  <w:tab/>
                                </w:r>
                                <w:r>
                                  <w:rPr>
                                    <w:lang w:val="en-US"/>
                                  </w:rPr>
                                  <w:tab/>
                                </w:r>
                              </w:p>
                              <w:p w14:paraId="5F0B22B6" w14:textId="77777777" w:rsidR="00D31B8F" w:rsidRDefault="00D31B8F"/>
                              <w:p w14:paraId="493F7E87" w14:textId="727C7EC1" w:rsidR="00D31B8F" w:rsidRDefault="00D31B8F"/>
                              <w:p w14:paraId="23E5D5CA" w14:textId="0F000BF9" w:rsidR="00D31B8F" w:rsidRPr="00BA4175" w:rsidRDefault="00D31B8F">
                                <w:pPr>
                                  <w:rPr>
                                    <w:lang w:val="en-US"/>
                                  </w:rPr>
                                </w:pPr>
                                <w:r>
                                  <w:rPr>
                                    <w:lang w:val="en-US"/>
                                  </w:rPr>
                                  <w:t xml:space="preserve">   </w:t>
                                </w:r>
                                <w:r>
                                  <w:rPr>
                                    <w:lang w:val="en-US"/>
                                  </w:rPr>
                                  <w:tab/>
                                </w:r>
                                <w:r>
                                  <w:rPr>
                                    <w:lang w:val="en-US"/>
                                  </w:rPr>
                                  <w:tab/>
                                </w:r>
                                <w:r>
                                  <w:rPr>
                                    <w:lang w:val="en-US"/>
                                  </w:rPr>
                                  <w:tab/>
                                </w:r>
                              </w:p>
                              <w:p w14:paraId="43476A91" w14:textId="094EB7F3" w:rsidR="00D31B8F" w:rsidRPr="00CF03ED" w:rsidRDefault="00B01B40" w:rsidP="00CF03ED">
                                <w:pPr>
                                  <w:jc w:val="center"/>
                                  <w:rPr>
                                    <w:b/>
                                    <w:bCs/>
                                    <w:sz w:val="32"/>
                                    <w:szCs w:val="32"/>
                                    <w:lang w:val="en-US"/>
                                  </w:rPr>
                                </w:pPr>
                                <w:r>
                                  <w:rPr>
                                    <w:b/>
                                    <w:sz w:val="32"/>
                                    <w:szCs w:val="32"/>
                                    <w:lang w:val="en-US"/>
                                  </w:rPr>
                                  <w:t>4</w:t>
                                </w:r>
                                <w:r w:rsidRPr="00B01B40">
                                  <w:rPr>
                                    <w:b/>
                                    <w:sz w:val="32"/>
                                    <w:szCs w:val="32"/>
                                    <w:vertAlign w:val="superscript"/>
                                    <w:lang w:val="en-US"/>
                                  </w:rPr>
                                  <w:t>th</w:t>
                                </w:r>
                                <w:r>
                                  <w:rPr>
                                    <w:b/>
                                    <w:sz w:val="32"/>
                                    <w:szCs w:val="32"/>
                                    <w:lang w:val="en-US"/>
                                  </w:rPr>
                                  <w:t xml:space="preserve"> May 2021</w:t>
                                </w:r>
                              </w:p>
                              <w:p w14:paraId="25D021C2" w14:textId="77777777" w:rsidR="00D31B8F" w:rsidRDefault="00D31B8F"/>
                              <w:p w14:paraId="3CABC43A" w14:textId="77777777" w:rsidR="00D31B8F" w:rsidRDefault="00D31B8F"/>
                              <w:p w14:paraId="2493BA1E" w14:textId="77777777" w:rsidR="00D31B8F" w:rsidRDefault="00D31B8F"/>
                              <w:p w14:paraId="5257CA98" w14:textId="77777777" w:rsidR="00D31B8F" w:rsidRDefault="00D31B8F"/>
                              <w:p w14:paraId="0D03FDD1" w14:textId="77777777" w:rsidR="00D31B8F" w:rsidRDefault="00D31B8F"/>
                              <w:p w14:paraId="6D2CF12C" w14:textId="77777777" w:rsidR="00D31B8F" w:rsidRPr="004973EE" w:rsidRDefault="00D31B8F">
                                <w:pPr>
                                  <w:rPr>
                                    <w:lang w:val="en-US"/>
                                  </w:rPr>
                                </w:pPr>
                              </w:p>
                              <w:p w14:paraId="702D124D" w14:textId="77777777" w:rsidR="00D31B8F" w:rsidRDefault="00D31B8F"/>
                              <w:p w14:paraId="0C2414C7" w14:textId="77777777" w:rsidR="00D31B8F" w:rsidRPr="005D72EF" w:rsidRDefault="00D31B8F">
                                <w:pPr>
                                  <w:rPr>
                                    <w:sz w:val="40"/>
                                    <w:szCs w:val="40"/>
                                    <w:lang w:val="en-US"/>
                                  </w:rPr>
                                </w:pPr>
                                <w:r>
                                  <w:rPr>
                                    <w:lang w:val="en-US"/>
                                  </w:rPr>
                                  <w:t xml:space="preserve">                                </w:t>
                                </w:r>
                                <w:r>
                                  <w:rPr>
                                    <w:lang w:val="en-US"/>
                                  </w:rPr>
                                  <w:tab/>
                                </w:r>
                                <w:r w:rsidRPr="004973EE">
                                  <w:rPr>
                                    <w:sz w:val="40"/>
                                    <w:szCs w:val="40"/>
                                    <w:lang w:val="en-US"/>
                                  </w:rPr>
                                  <w:t>APRIL</w:t>
                                </w:r>
                                <w:r w:rsidRPr="004973EE">
                                  <w:rPr>
                                    <w:sz w:val="40"/>
                                    <w:szCs w:val="40"/>
                                    <w:lang w:val="en-US"/>
                                  </w:rPr>
                                  <w:tab/>
                                </w:r>
                                <w:r w:rsidRPr="005D72EF">
                                  <w:rPr>
                                    <w:sz w:val="40"/>
                                    <w:szCs w:val="40"/>
                                    <w:lang w:val="en-US"/>
                                  </w:rPr>
                                  <w:t>2021</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71D2BB5"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" fillcolor="#002060" stroked="f">
                    <v:textbox inset="21.6pt,1in,21.6pt">
                      <w:txbxContent>
                        <w:sdt>
                          <w:sdtPr>
                            <w:rPr>
                              <w:caps/>
                              <w:color w:val="FFFFFF" w:themeColor="background1"/>
                              <w:sz w:val="48"/>
                              <w:szCs w:val="48"/>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0AE6E77B" w14:textId="382E3E85" w:rsidR="00D31B8F" w:rsidRPr="005D72EF" w:rsidRDefault="00D31B8F" w:rsidP="005D72EF">
                              <w:pPr>
                                <w:pStyle w:val="Title"/>
                                <w:rPr>
                                  <w:caps/>
                                  <w:color w:val="FFFFFF" w:themeColor="background1"/>
                                  <w:sz w:val="48"/>
                                  <w:szCs w:val="48"/>
                                </w:rPr>
                              </w:pPr>
                              <w:r w:rsidRPr="005D72EF">
                                <w:rPr>
                                  <w:caps/>
                                  <w:color w:val="FFFFFF" w:themeColor="background1"/>
                                  <w:sz w:val="48"/>
                                  <w:szCs w:val="48"/>
                                </w:rPr>
                                <w:t xml:space="preserve">alternate report to the un </w:t>
                              </w:r>
                              <w:r>
                                <w:rPr>
                                  <w:caps/>
                                  <w:color w:val="FFFFFF" w:themeColor="background1"/>
                                  <w:sz w:val="48"/>
                                  <w:szCs w:val="48"/>
                                </w:rPr>
                                <w:t xml:space="preserve">CRC </w:t>
                              </w:r>
                              <w:r w:rsidRPr="005D72EF">
                                <w:rPr>
                                  <w:caps/>
                                  <w:color w:val="FFFFFF" w:themeColor="background1"/>
                                  <w:sz w:val="48"/>
                                  <w:szCs w:val="48"/>
                                </w:rPr>
                                <w:t xml:space="preserve">committee on the rights of the child in accordance </w:t>
                              </w:r>
                              <w:r w:rsidR="00DB294F">
                                <w:rPr>
                                  <w:caps/>
                                  <w:color w:val="FFFFFF" w:themeColor="background1"/>
                                  <w:sz w:val="48"/>
                                  <w:szCs w:val="48"/>
                                </w:rPr>
                                <w:t xml:space="preserve">with </w:t>
                              </w:r>
                              <w:r w:rsidRPr="005D72EF">
                                <w:rPr>
                                  <w:caps/>
                                  <w:color w:val="FFFFFF" w:themeColor="background1"/>
                                  <w:sz w:val="48"/>
                                  <w:szCs w:val="48"/>
                                </w:rPr>
                                <w:t xml:space="preserve">the fifth periodic report of </w:t>
                              </w:r>
                              <w:r>
                                <w:rPr>
                                  <w:caps/>
                                  <w:color w:val="FFFFFF" w:themeColor="background1"/>
                                  <w:sz w:val="48"/>
                                  <w:szCs w:val="48"/>
                                </w:rPr>
                                <w:t xml:space="preserve">state parties of </w:t>
                              </w:r>
                              <w:r w:rsidRPr="005D72EF">
                                <w:rPr>
                                  <w:caps/>
                                  <w:color w:val="FFFFFF" w:themeColor="background1"/>
                                  <w:sz w:val="48"/>
                                  <w:szCs w:val="48"/>
                                </w:rPr>
                                <w:t>the government of fiji</w:t>
                              </w:r>
                            </w:p>
                          </w:sdtContent>
                        </w:sdt>
                        <w:p w14:paraId="574B1A0C" w14:textId="77777777" w:rsidR="00D31B8F" w:rsidRDefault="00D31B8F">
                          <w:pPr>
                            <w:spacing w:before="240"/>
                            <w:ind w:left="720"/>
                            <w:jc w:val="right"/>
                            <w:rPr>
                              <w:color w:val="FFFFFF" w:themeColor="background1"/>
                            </w:rPr>
                          </w:pPr>
                        </w:p>
                        <w:p w14:paraId="77331952" w14:textId="77777777" w:rsidR="00D31B8F" w:rsidRDefault="00D31B8F">
                          <w:pPr>
                            <w:spacing w:before="240"/>
                            <w:ind w:left="1008"/>
                            <w:jc w:val="right"/>
                            <w:rPr>
                              <w:color w:val="FFFFFF" w:themeColor="background1"/>
                            </w:rPr>
                          </w:pPr>
                        </w:p>
                        <w:p w14:paraId="7E5F4C41" w14:textId="77777777" w:rsidR="00D31B8F" w:rsidRDefault="00D31B8F"/>
                        <w:p w14:paraId="28FD685A" w14:textId="77777777" w:rsidR="00D31B8F" w:rsidRDefault="00D31B8F"/>
                        <w:p w14:paraId="1C991F96" w14:textId="77777777" w:rsidR="00D31B8F" w:rsidRDefault="00D31B8F"/>
                        <w:p w14:paraId="395D7DA2" w14:textId="77777777" w:rsidR="00D31B8F" w:rsidRDefault="00D31B8F"/>
                        <w:p w14:paraId="52A975E9" w14:textId="6AE79AF2" w:rsidR="00D31B8F" w:rsidRDefault="00D31B8F" w:rsidP="00BA4175">
                          <w:pPr>
                            <w:jc w:val="center"/>
                          </w:pPr>
                          <w:r>
                            <w:rPr>
                              <w:noProof/>
                              <w:lang w:eastAsia="x-none"/>
                            </w:rPr>
                            <w:drawing>
                              <wp:inline distT="0" distB="0" distL="0" distR="0" wp14:anchorId="52301E4A" wp14:editId="55F2F087">
                                <wp:extent cx="4629150" cy="2152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4629150" cy="2152650"/>
                                        </a:xfrm>
                                        <a:prstGeom prst="rect">
                                          <a:avLst/>
                                        </a:prstGeom>
                                      </pic:spPr>
                                    </pic:pic>
                                  </a:graphicData>
                                </a:graphic>
                              </wp:inline>
                            </w:drawing>
                          </w:r>
                        </w:p>
                        <w:p w14:paraId="4A1D3F1D" w14:textId="5393AF07" w:rsidR="00D31B8F" w:rsidRPr="00BA4175" w:rsidRDefault="00D31B8F">
                          <w:pPr>
                            <w:rPr>
                              <w:lang w:val="en-US"/>
                            </w:rPr>
                          </w:pPr>
                          <w:r>
                            <w:rPr>
                              <w:lang w:val="en-US"/>
                            </w:rPr>
                            <w:t xml:space="preserve">    </w:t>
                          </w:r>
                          <w:r>
                            <w:rPr>
                              <w:lang w:val="en-US"/>
                            </w:rPr>
                            <w:tab/>
                          </w:r>
                          <w:r>
                            <w:rPr>
                              <w:lang w:val="en-US"/>
                            </w:rPr>
                            <w:tab/>
                          </w:r>
                          <w:r>
                            <w:rPr>
                              <w:lang w:val="en-US"/>
                            </w:rPr>
                            <w:tab/>
                          </w:r>
                          <w:r>
                            <w:rPr>
                              <w:lang w:val="en-US"/>
                            </w:rPr>
                            <w:tab/>
                          </w:r>
                          <w:r>
                            <w:rPr>
                              <w:lang w:val="en-US"/>
                            </w:rPr>
                            <w:tab/>
                          </w:r>
                        </w:p>
                        <w:p w14:paraId="5F0B22B6" w14:textId="77777777" w:rsidR="00D31B8F" w:rsidRDefault="00D31B8F"/>
                        <w:p w14:paraId="493F7E87" w14:textId="727C7EC1" w:rsidR="00D31B8F" w:rsidRDefault="00D31B8F"/>
                        <w:p w14:paraId="23E5D5CA" w14:textId="0F000BF9" w:rsidR="00D31B8F" w:rsidRPr="00BA4175" w:rsidRDefault="00D31B8F">
                          <w:pPr>
                            <w:rPr>
                              <w:lang w:val="en-US"/>
                            </w:rPr>
                          </w:pPr>
                          <w:r>
                            <w:rPr>
                              <w:lang w:val="en-US"/>
                            </w:rPr>
                            <w:t xml:space="preserve">   </w:t>
                          </w:r>
                          <w:r>
                            <w:rPr>
                              <w:lang w:val="en-US"/>
                            </w:rPr>
                            <w:tab/>
                          </w:r>
                          <w:r>
                            <w:rPr>
                              <w:lang w:val="en-US"/>
                            </w:rPr>
                            <w:tab/>
                          </w:r>
                          <w:r>
                            <w:rPr>
                              <w:lang w:val="en-US"/>
                            </w:rPr>
                            <w:tab/>
                          </w:r>
                        </w:p>
                        <w:p w14:paraId="43476A91" w14:textId="094EB7F3" w:rsidR="00D31B8F" w:rsidRPr="00CF03ED" w:rsidRDefault="00B01B40" w:rsidP="00CF03ED">
                          <w:pPr>
                            <w:jc w:val="center"/>
                            <w:rPr>
                              <w:b/>
                              <w:bCs/>
                              <w:sz w:val="32"/>
                              <w:szCs w:val="32"/>
                              <w:lang w:val="en-US"/>
                            </w:rPr>
                          </w:pPr>
                          <w:r>
                            <w:rPr>
                              <w:b/>
                              <w:sz w:val="32"/>
                              <w:szCs w:val="32"/>
                              <w:lang w:val="en-US"/>
                            </w:rPr>
                            <w:t>4</w:t>
                          </w:r>
                          <w:r w:rsidRPr="00B01B40">
                            <w:rPr>
                              <w:b/>
                              <w:sz w:val="32"/>
                              <w:szCs w:val="32"/>
                              <w:vertAlign w:val="superscript"/>
                              <w:lang w:val="en-US"/>
                            </w:rPr>
                            <w:t>th</w:t>
                          </w:r>
                          <w:r>
                            <w:rPr>
                              <w:b/>
                              <w:sz w:val="32"/>
                              <w:szCs w:val="32"/>
                              <w:lang w:val="en-US"/>
                            </w:rPr>
                            <w:t xml:space="preserve"> May 2021</w:t>
                          </w:r>
                        </w:p>
                        <w:p w14:paraId="25D021C2" w14:textId="77777777" w:rsidR="00D31B8F" w:rsidRDefault="00D31B8F"/>
                        <w:p w14:paraId="3CABC43A" w14:textId="77777777" w:rsidR="00D31B8F" w:rsidRDefault="00D31B8F"/>
                        <w:p w14:paraId="2493BA1E" w14:textId="77777777" w:rsidR="00D31B8F" w:rsidRDefault="00D31B8F"/>
                        <w:p w14:paraId="5257CA98" w14:textId="77777777" w:rsidR="00D31B8F" w:rsidRDefault="00D31B8F"/>
                        <w:p w14:paraId="0D03FDD1" w14:textId="77777777" w:rsidR="00D31B8F" w:rsidRDefault="00D31B8F"/>
                        <w:p w14:paraId="6D2CF12C" w14:textId="77777777" w:rsidR="00D31B8F" w:rsidRPr="004973EE" w:rsidRDefault="00D31B8F">
                          <w:pPr>
                            <w:rPr>
                              <w:lang w:val="en-US"/>
                            </w:rPr>
                          </w:pPr>
                        </w:p>
                        <w:p w14:paraId="702D124D" w14:textId="77777777" w:rsidR="00D31B8F" w:rsidRDefault="00D31B8F"/>
                        <w:p w14:paraId="0C2414C7" w14:textId="77777777" w:rsidR="00D31B8F" w:rsidRPr="005D72EF" w:rsidRDefault="00D31B8F">
                          <w:pPr>
                            <w:rPr>
                              <w:sz w:val="40"/>
                              <w:szCs w:val="40"/>
                              <w:lang w:val="en-US"/>
                            </w:rPr>
                          </w:pPr>
                          <w:r>
                            <w:rPr>
                              <w:lang w:val="en-US"/>
                            </w:rPr>
                            <w:t xml:space="preserve">                                </w:t>
                          </w:r>
                          <w:r>
                            <w:rPr>
                              <w:lang w:val="en-US"/>
                            </w:rPr>
                            <w:tab/>
                          </w:r>
                          <w:r w:rsidRPr="004973EE">
                            <w:rPr>
                              <w:sz w:val="40"/>
                              <w:szCs w:val="40"/>
                              <w:lang w:val="en-US"/>
                            </w:rPr>
                            <w:t>APRIL</w:t>
                          </w:r>
                          <w:r w:rsidRPr="004973EE">
                            <w:rPr>
                              <w:sz w:val="40"/>
                              <w:szCs w:val="40"/>
                              <w:lang w:val="en-US"/>
                            </w:rPr>
                            <w:tab/>
                          </w:r>
                          <w:r w:rsidRPr="005D72EF">
                            <w:rPr>
                              <w:sz w:val="40"/>
                              <w:szCs w:val="40"/>
                              <w:lang w:val="en-US"/>
                            </w:rPr>
                            <w:t>2021</w:t>
                          </w:r>
                        </w:p>
                      </w:txbxContent>
                    </v:textbox>
                    <w10:wrap anchorx="page" anchory="page"/>
                  </v:rect>
                </w:pict>
              </mc:Fallback>
            </mc:AlternateContent>
          </w:r>
          <w:r>
            <w:rPr>
              <w:noProof/>
              <w:lang w:eastAsia="x-none"/>
            </w:rPr>
            <mc:AlternateContent>
              <mc:Choice Requires="wps">
                <w:drawing>
                  <wp:anchor distT="0" distB="0" distL="114300" distR="114300" simplePos="0" relativeHeight="251660288" behindDoc="0" locked="0" layoutInCell="1" allowOverlap="1" wp14:anchorId="48B84E3F" wp14:editId="5A50C19E">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E9AE44" w14:textId="77777777" w:rsidR="002B5551" w:rsidRDefault="002B5551" w:rsidP="001E67C0">
                                <w:pPr>
                                  <w:rPr>
                                    <w:lang w:val="en-US"/>
                                  </w:rPr>
                                </w:pPr>
                              </w:p>
                              <w:p w14:paraId="2B3C271E" w14:textId="6FCF15FB" w:rsidR="001E67C0" w:rsidRDefault="001E67C0" w:rsidP="001E67C0">
                                <w:pPr>
                                  <w:rPr>
                                    <w:lang w:val="en-US"/>
                                  </w:rPr>
                                </w:pPr>
                                <w:r>
                                  <w:rPr>
                                    <w:noProof/>
                                  </w:rPr>
                                  <w:drawing>
                                    <wp:inline distT="0" distB="0" distL="0" distR="0" wp14:anchorId="40325959" wp14:editId="196A6797">
                                      <wp:extent cx="1445895" cy="3740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5895" cy="374015"/>
                                              </a:xfrm>
                                              <a:prstGeom prst="rect">
                                                <a:avLst/>
                                              </a:prstGeom>
                                              <a:noFill/>
                                              <a:ln>
                                                <a:noFill/>
                                              </a:ln>
                                            </pic:spPr>
                                          </pic:pic>
                                        </a:graphicData>
                                      </a:graphic>
                                    </wp:inline>
                                  </w:drawing>
                                </w:r>
                              </w:p>
                              <w:p w14:paraId="4388D08D" w14:textId="54AEE743" w:rsidR="00D31B8F" w:rsidRDefault="00D31B8F" w:rsidP="005E6DFF">
                                <w:pPr>
                                  <w:rPr>
                                    <w:lang w:val="en-US"/>
                                  </w:rPr>
                                </w:pPr>
                                <w:r>
                                  <w:rPr>
                                    <w:noProof/>
                                  </w:rPr>
                                  <w:drawing>
                                    <wp:inline distT="0" distB="0" distL="0" distR="0" wp14:anchorId="7906A607" wp14:editId="35C72DBE">
                                      <wp:extent cx="1445895" cy="553085"/>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5895" cy="553085"/>
                                              </a:xfrm>
                                              <a:prstGeom prst="rect">
                                                <a:avLst/>
                                              </a:prstGeom>
                                              <a:noFill/>
                                              <a:ln>
                                                <a:noFill/>
                                              </a:ln>
                                            </pic:spPr>
                                          </pic:pic>
                                        </a:graphicData>
                                      </a:graphic>
                                    </wp:inline>
                                  </w:drawing>
                                </w:r>
                              </w:p>
                              <w:p w14:paraId="72ECBAFB" w14:textId="59DB3F59" w:rsidR="00D31B8F" w:rsidRPr="005E6DFF" w:rsidRDefault="00D31B8F" w:rsidP="005E6DFF">
                                <w:pPr>
                                  <w:rPr>
                                    <w:lang w:val="en-US"/>
                                  </w:rPr>
                                </w:pPr>
                                <w:r>
                                  <w:rPr>
                                    <w:noProof/>
                                  </w:rPr>
                                  <w:drawing>
                                    <wp:inline distT="0" distB="0" distL="0" distR="0" wp14:anchorId="53A48E74" wp14:editId="7D74C037">
                                      <wp:extent cx="1445895" cy="1445895"/>
                                      <wp:effectExtent l="0" t="0" r="190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5895" cy="1445895"/>
                                              </a:xfrm>
                                              <a:prstGeom prst="rect">
                                                <a:avLst/>
                                              </a:prstGeom>
                                              <a:noFill/>
                                              <a:ln>
                                                <a:noFill/>
                                              </a:ln>
                                            </pic:spPr>
                                          </pic:pic>
                                        </a:graphicData>
                                      </a:graphic>
                                    </wp:inline>
                                  </w:drawing>
                                </w:r>
                              </w:p>
                              <w:p w14:paraId="1A59ED98" w14:textId="43B8F8BD" w:rsidR="00D31B8F" w:rsidRDefault="000035E8">
                                <w:pPr>
                                  <w:pStyle w:val="Subtitle"/>
                                  <w:rPr>
                                    <w:rFonts w:cstheme="minorBidi"/>
                                    <w:color w:val="FFFFFF" w:themeColor="background1"/>
                                  </w:rPr>
                                </w:pPr>
                                <w:r>
                                  <w:rPr>
                                    <w:noProof/>
                                  </w:rPr>
                                  <w:drawing>
                                    <wp:inline distT="0" distB="0" distL="0" distR="0" wp14:anchorId="05A02A4C" wp14:editId="2214C762">
                                      <wp:extent cx="1445895" cy="1484630"/>
                                      <wp:effectExtent l="0" t="0" r="190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45895" cy="1484630"/>
                                              </a:xfrm>
                                              <a:prstGeom prst="rect">
                                                <a:avLst/>
                                              </a:prstGeom>
                                              <a:noFill/>
                                              <a:ln>
                                                <a:noFill/>
                                              </a:ln>
                                            </pic:spPr>
                                          </pic:pic>
                                        </a:graphicData>
                                      </a:graphic>
                                    </wp:inline>
                                  </w:drawing>
                                </w:r>
                              </w:p>
                              <w:p w14:paraId="655CBC54" w14:textId="480A16C3" w:rsidR="00D31B8F" w:rsidRPr="004B5CCE" w:rsidRDefault="00D31B8F" w:rsidP="004B5CCE">
                                <w:pPr>
                                  <w:rPr>
                                    <w:lang w:val="en-AU"/>
                                  </w:rPr>
                                </w:pPr>
                                <w:r>
                                  <w:rPr>
                                    <w:noProof/>
                                  </w:rPr>
                                  <w:drawing>
                                    <wp:inline distT="0" distB="0" distL="0" distR="0" wp14:anchorId="121E5315" wp14:editId="3A07C691">
                                      <wp:extent cx="1445895" cy="1731645"/>
                                      <wp:effectExtent l="0" t="0" r="190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5895" cy="1731645"/>
                                              </a:xfrm>
                                              <a:prstGeom prst="rect">
                                                <a:avLst/>
                                              </a:prstGeom>
                                              <a:noFill/>
                                              <a:ln>
                                                <a:noFill/>
                                              </a:ln>
                                            </pic:spPr>
                                          </pic:pic>
                                        </a:graphicData>
                                      </a:graphic>
                                    </wp:inline>
                                  </w:drawing>
                                </w:r>
                              </w:p>
                              <w:p w14:paraId="1A31DFA4" w14:textId="2604ADDA" w:rsidR="00D31B8F" w:rsidRDefault="00D31B8F">
                                <w:pPr>
                                  <w:pStyle w:val="Subtitle"/>
                                  <w:rPr>
                                    <w:rFonts w:cstheme="minorBidi"/>
                                    <w:color w:val="FFFFFF" w:themeColor="background1"/>
                                  </w:rPr>
                                </w:pPr>
                                <w:r>
                                  <w:rPr>
                                    <w:noProof/>
                                  </w:rPr>
                                  <w:drawing>
                                    <wp:inline distT="0" distB="0" distL="0" distR="0" wp14:anchorId="5E982ED9" wp14:editId="3D3B641E">
                                      <wp:extent cx="1445895" cy="1445895"/>
                                      <wp:effectExtent l="0" t="0" r="1905" b="1905"/>
                                      <wp:docPr id="6" name="Picture 6"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 description availab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45895" cy="1445895"/>
                                              </a:xfrm>
                                              <a:prstGeom prst="rect">
                                                <a:avLst/>
                                              </a:prstGeom>
                                              <a:noFill/>
                                              <a:ln>
                                                <a:noFill/>
                                              </a:ln>
                                            </pic:spPr>
                                          </pic:pic>
                                        </a:graphicData>
                                      </a:graphic>
                                    </wp:inline>
                                  </w:drawing>
                                </w:r>
                              </w:p>
                              <w:p w14:paraId="19C4DCD2" w14:textId="730AAAD9" w:rsidR="00D31B8F" w:rsidRDefault="00834F2F">
                                <w:pPr>
                                  <w:pStyle w:val="Subtitle"/>
                                  <w:rPr>
                                    <w:rFonts w:cstheme="minorBidi"/>
                                    <w:color w:val="FFFFFF" w:themeColor="background1"/>
                                  </w:rPr>
                                </w:pPr>
                                <w:r>
                                  <w:rPr>
                                    <w:noProof/>
                                  </w:rPr>
                                  <w:drawing>
                                    <wp:inline distT="0" distB="0" distL="0" distR="0" wp14:anchorId="29B3F9E9" wp14:editId="6B0E2D5A">
                                      <wp:extent cx="1450975" cy="762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50975" cy="762000"/>
                                              </a:xfrm>
                                              <a:prstGeom prst="rect">
                                                <a:avLst/>
                                              </a:prstGeom>
                                              <a:noFill/>
                                              <a:ln>
                                                <a:noFill/>
                                              </a:ln>
                                            </pic:spPr>
                                          </pic:pic>
                                        </a:graphicData>
                                      </a:graphic>
                                    </wp:inline>
                                  </w:drawing>
                                </w:r>
                              </w:p>
                              <w:p w14:paraId="37A7FBD6" w14:textId="77777777" w:rsidR="00D31B8F" w:rsidRDefault="00D31B8F">
                                <w:pPr>
                                  <w:pStyle w:val="Subtitle"/>
                                  <w:rPr>
                                    <w:rFonts w:cstheme="minorBidi"/>
                                    <w:color w:val="FFFFFF" w:themeColor="background1"/>
                                  </w:rPr>
                                </w:pPr>
                              </w:p>
                              <w:p w14:paraId="2BFA1808" w14:textId="77777777" w:rsidR="00D31B8F" w:rsidRDefault="00D31B8F">
                                <w:pPr>
                                  <w:pStyle w:val="Subtitle"/>
                                  <w:rPr>
                                    <w:rFonts w:cstheme="minorBidi"/>
                                    <w:color w:val="FFFFFF" w:themeColor="background1"/>
                                  </w:rPr>
                                </w:pPr>
                              </w:p>
                              <w:p w14:paraId="3B431CA8" w14:textId="77777777" w:rsidR="00D31B8F" w:rsidRDefault="00D31B8F">
                                <w:pPr>
                                  <w:pStyle w:val="Subtitle"/>
                                  <w:rPr>
                                    <w:rFonts w:cstheme="minorBidi"/>
                                    <w:color w:val="FFFFFF" w:themeColor="background1"/>
                                  </w:rPr>
                                </w:pPr>
                              </w:p>
                              <w:p w14:paraId="24D8035D" w14:textId="77777777" w:rsidR="00D31B8F" w:rsidRDefault="00D31B8F">
                                <w:pPr>
                                  <w:pStyle w:val="Subtitle"/>
                                  <w:rPr>
                                    <w:rFonts w:cstheme="minorBidi"/>
                                    <w:color w:val="FFFFFF" w:themeColor="background1"/>
                                  </w:rPr>
                                </w:pPr>
                              </w:p>
                              <w:p w14:paraId="3C8F3CAD" w14:textId="77777777" w:rsidR="00D31B8F" w:rsidRPr="005D72EF" w:rsidRDefault="00D31B8F" w:rsidP="005D72EF">
                                <w:pPr>
                                  <w:rPr>
                                    <w:lang w:val="en-US"/>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8B84E3F"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373545 [3215]" stroked="f" strokeweight="1pt">
                    <v:textbox inset="14.4pt,,14.4pt">
                      <w:txbxContent>
                        <w:p w14:paraId="10E9AE44" w14:textId="77777777" w:rsidR="002B5551" w:rsidRDefault="002B5551" w:rsidP="001E67C0">
                          <w:pPr>
                            <w:rPr>
                              <w:lang w:val="en-US"/>
                            </w:rPr>
                          </w:pPr>
                        </w:p>
                        <w:p w14:paraId="2B3C271E" w14:textId="6FCF15FB" w:rsidR="001E67C0" w:rsidRDefault="001E67C0" w:rsidP="001E67C0">
                          <w:pPr>
                            <w:rPr>
                              <w:lang w:val="en-US"/>
                            </w:rPr>
                          </w:pPr>
                          <w:r>
                            <w:rPr>
                              <w:noProof/>
                            </w:rPr>
                            <w:drawing>
                              <wp:inline distT="0" distB="0" distL="0" distR="0" wp14:anchorId="40325959" wp14:editId="196A6797">
                                <wp:extent cx="1445895" cy="3740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5895" cy="374015"/>
                                        </a:xfrm>
                                        <a:prstGeom prst="rect">
                                          <a:avLst/>
                                        </a:prstGeom>
                                        <a:noFill/>
                                        <a:ln>
                                          <a:noFill/>
                                        </a:ln>
                                      </pic:spPr>
                                    </pic:pic>
                                  </a:graphicData>
                                </a:graphic>
                              </wp:inline>
                            </w:drawing>
                          </w:r>
                        </w:p>
                        <w:p w14:paraId="4388D08D" w14:textId="54AEE743" w:rsidR="00D31B8F" w:rsidRDefault="00D31B8F" w:rsidP="005E6DFF">
                          <w:pPr>
                            <w:rPr>
                              <w:lang w:val="en-US"/>
                            </w:rPr>
                          </w:pPr>
                          <w:r>
                            <w:rPr>
                              <w:noProof/>
                            </w:rPr>
                            <w:drawing>
                              <wp:inline distT="0" distB="0" distL="0" distR="0" wp14:anchorId="7906A607" wp14:editId="35C72DBE">
                                <wp:extent cx="1445895" cy="553085"/>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5895" cy="553085"/>
                                        </a:xfrm>
                                        <a:prstGeom prst="rect">
                                          <a:avLst/>
                                        </a:prstGeom>
                                        <a:noFill/>
                                        <a:ln>
                                          <a:noFill/>
                                        </a:ln>
                                      </pic:spPr>
                                    </pic:pic>
                                  </a:graphicData>
                                </a:graphic>
                              </wp:inline>
                            </w:drawing>
                          </w:r>
                        </w:p>
                        <w:p w14:paraId="72ECBAFB" w14:textId="59DB3F59" w:rsidR="00D31B8F" w:rsidRPr="005E6DFF" w:rsidRDefault="00D31B8F" w:rsidP="005E6DFF">
                          <w:pPr>
                            <w:rPr>
                              <w:lang w:val="en-US"/>
                            </w:rPr>
                          </w:pPr>
                          <w:r>
                            <w:rPr>
                              <w:noProof/>
                            </w:rPr>
                            <w:drawing>
                              <wp:inline distT="0" distB="0" distL="0" distR="0" wp14:anchorId="53A48E74" wp14:editId="7D74C037">
                                <wp:extent cx="1445895" cy="1445895"/>
                                <wp:effectExtent l="0" t="0" r="190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5895" cy="1445895"/>
                                        </a:xfrm>
                                        <a:prstGeom prst="rect">
                                          <a:avLst/>
                                        </a:prstGeom>
                                        <a:noFill/>
                                        <a:ln>
                                          <a:noFill/>
                                        </a:ln>
                                      </pic:spPr>
                                    </pic:pic>
                                  </a:graphicData>
                                </a:graphic>
                              </wp:inline>
                            </w:drawing>
                          </w:r>
                        </w:p>
                        <w:p w14:paraId="1A59ED98" w14:textId="43B8F8BD" w:rsidR="00D31B8F" w:rsidRDefault="000035E8">
                          <w:pPr>
                            <w:pStyle w:val="Subtitle"/>
                            <w:rPr>
                              <w:rFonts w:cstheme="minorBidi"/>
                              <w:color w:val="FFFFFF" w:themeColor="background1"/>
                            </w:rPr>
                          </w:pPr>
                          <w:r>
                            <w:rPr>
                              <w:noProof/>
                            </w:rPr>
                            <w:drawing>
                              <wp:inline distT="0" distB="0" distL="0" distR="0" wp14:anchorId="05A02A4C" wp14:editId="2214C762">
                                <wp:extent cx="1445895" cy="1484630"/>
                                <wp:effectExtent l="0" t="0" r="190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45895" cy="1484630"/>
                                        </a:xfrm>
                                        <a:prstGeom prst="rect">
                                          <a:avLst/>
                                        </a:prstGeom>
                                        <a:noFill/>
                                        <a:ln>
                                          <a:noFill/>
                                        </a:ln>
                                      </pic:spPr>
                                    </pic:pic>
                                  </a:graphicData>
                                </a:graphic>
                              </wp:inline>
                            </w:drawing>
                          </w:r>
                        </w:p>
                        <w:p w14:paraId="655CBC54" w14:textId="480A16C3" w:rsidR="00D31B8F" w:rsidRPr="004B5CCE" w:rsidRDefault="00D31B8F" w:rsidP="004B5CCE">
                          <w:pPr>
                            <w:rPr>
                              <w:lang w:val="en-AU"/>
                            </w:rPr>
                          </w:pPr>
                          <w:r>
                            <w:rPr>
                              <w:noProof/>
                            </w:rPr>
                            <w:drawing>
                              <wp:inline distT="0" distB="0" distL="0" distR="0" wp14:anchorId="121E5315" wp14:editId="3A07C691">
                                <wp:extent cx="1445895" cy="1731645"/>
                                <wp:effectExtent l="0" t="0" r="190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5895" cy="1731645"/>
                                        </a:xfrm>
                                        <a:prstGeom prst="rect">
                                          <a:avLst/>
                                        </a:prstGeom>
                                        <a:noFill/>
                                        <a:ln>
                                          <a:noFill/>
                                        </a:ln>
                                      </pic:spPr>
                                    </pic:pic>
                                  </a:graphicData>
                                </a:graphic>
                              </wp:inline>
                            </w:drawing>
                          </w:r>
                        </w:p>
                        <w:p w14:paraId="1A31DFA4" w14:textId="2604ADDA" w:rsidR="00D31B8F" w:rsidRDefault="00D31B8F">
                          <w:pPr>
                            <w:pStyle w:val="Subtitle"/>
                            <w:rPr>
                              <w:rFonts w:cstheme="minorBidi"/>
                              <w:color w:val="FFFFFF" w:themeColor="background1"/>
                            </w:rPr>
                          </w:pPr>
                          <w:r>
                            <w:rPr>
                              <w:noProof/>
                            </w:rPr>
                            <w:drawing>
                              <wp:inline distT="0" distB="0" distL="0" distR="0" wp14:anchorId="5E982ED9" wp14:editId="3D3B641E">
                                <wp:extent cx="1445895" cy="1445895"/>
                                <wp:effectExtent l="0" t="0" r="1905" b="1905"/>
                                <wp:docPr id="6" name="Picture 6"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 description availab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45895" cy="1445895"/>
                                        </a:xfrm>
                                        <a:prstGeom prst="rect">
                                          <a:avLst/>
                                        </a:prstGeom>
                                        <a:noFill/>
                                        <a:ln>
                                          <a:noFill/>
                                        </a:ln>
                                      </pic:spPr>
                                    </pic:pic>
                                  </a:graphicData>
                                </a:graphic>
                              </wp:inline>
                            </w:drawing>
                          </w:r>
                        </w:p>
                        <w:p w14:paraId="19C4DCD2" w14:textId="730AAAD9" w:rsidR="00D31B8F" w:rsidRDefault="00834F2F">
                          <w:pPr>
                            <w:pStyle w:val="Subtitle"/>
                            <w:rPr>
                              <w:rFonts w:cstheme="minorBidi"/>
                              <w:color w:val="FFFFFF" w:themeColor="background1"/>
                            </w:rPr>
                          </w:pPr>
                          <w:r>
                            <w:rPr>
                              <w:noProof/>
                            </w:rPr>
                            <w:drawing>
                              <wp:inline distT="0" distB="0" distL="0" distR="0" wp14:anchorId="29B3F9E9" wp14:editId="6B0E2D5A">
                                <wp:extent cx="1450975" cy="762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50975" cy="762000"/>
                                        </a:xfrm>
                                        <a:prstGeom prst="rect">
                                          <a:avLst/>
                                        </a:prstGeom>
                                        <a:noFill/>
                                        <a:ln>
                                          <a:noFill/>
                                        </a:ln>
                                      </pic:spPr>
                                    </pic:pic>
                                  </a:graphicData>
                                </a:graphic>
                              </wp:inline>
                            </w:drawing>
                          </w:r>
                        </w:p>
                        <w:p w14:paraId="37A7FBD6" w14:textId="77777777" w:rsidR="00D31B8F" w:rsidRDefault="00D31B8F">
                          <w:pPr>
                            <w:pStyle w:val="Subtitle"/>
                            <w:rPr>
                              <w:rFonts w:cstheme="minorBidi"/>
                              <w:color w:val="FFFFFF" w:themeColor="background1"/>
                            </w:rPr>
                          </w:pPr>
                        </w:p>
                        <w:p w14:paraId="2BFA1808" w14:textId="77777777" w:rsidR="00D31B8F" w:rsidRDefault="00D31B8F">
                          <w:pPr>
                            <w:pStyle w:val="Subtitle"/>
                            <w:rPr>
                              <w:rFonts w:cstheme="minorBidi"/>
                              <w:color w:val="FFFFFF" w:themeColor="background1"/>
                            </w:rPr>
                          </w:pPr>
                        </w:p>
                        <w:p w14:paraId="3B431CA8" w14:textId="77777777" w:rsidR="00D31B8F" w:rsidRDefault="00D31B8F">
                          <w:pPr>
                            <w:pStyle w:val="Subtitle"/>
                            <w:rPr>
                              <w:rFonts w:cstheme="minorBidi"/>
                              <w:color w:val="FFFFFF" w:themeColor="background1"/>
                            </w:rPr>
                          </w:pPr>
                        </w:p>
                        <w:p w14:paraId="24D8035D" w14:textId="77777777" w:rsidR="00D31B8F" w:rsidRDefault="00D31B8F">
                          <w:pPr>
                            <w:pStyle w:val="Subtitle"/>
                            <w:rPr>
                              <w:rFonts w:cstheme="minorBidi"/>
                              <w:color w:val="FFFFFF" w:themeColor="background1"/>
                            </w:rPr>
                          </w:pPr>
                        </w:p>
                        <w:p w14:paraId="3C8F3CAD" w14:textId="77777777" w:rsidR="00D31B8F" w:rsidRPr="005D72EF" w:rsidRDefault="00D31B8F" w:rsidP="005D72EF">
                          <w:pPr>
                            <w:rPr>
                              <w:lang w:val="en-US"/>
                            </w:rPr>
                          </w:pPr>
                        </w:p>
                      </w:txbxContent>
                    </v:textbox>
                    <w10:wrap anchorx="page" anchory="page"/>
                  </v:rect>
                </w:pict>
              </mc:Fallback>
            </mc:AlternateContent>
          </w:r>
        </w:p>
        <w:p w14:paraId="4A201965" w14:textId="77777777" w:rsidR="005D72EF" w:rsidRDefault="005D72EF"/>
        <w:p w14:paraId="4C7B07B7" w14:textId="77777777" w:rsidR="005D72EF" w:rsidRDefault="00B6167A">
          <w:r>
            <w:rPr>
              <w:noProof/>
              <w:lang w:eastAsia="x-none"/>
            </w:rPr>
            <mc:AlternateContent>
              <mc:Choice Requires="wps">
                <w:drawing>
                  <wp:anchor distT="0" distB="0" distL="114300" distR="114300" simplePos="0" relativeHeight="251661312" behindDoc="0" locked="0" layoutInCell="1" allowOverlap="1" wp14:anchorId="1FB0B86A" wp14:editId="77C00600">
                    <wp:simplePos x="0" y="0"/>
                    <wp:positionH relativeFrom="column">
                      <wp:posOffset>-733425</wp:posOffset>
                    </wp:positionH>
                    <wp:positionV relativeFrom="paragraph">
                      <wp:posOffset>1907540</wp:posOffset>
                    </wp:positionV>
                    <wp:extent cx="5105400" cy="45719"/>
                    <wp:effectExtent l="0" t="0" r="19050" b="12065"/>
                    <wp:wrapNone/>
                    <wp:docPr id="1" name="Rectangle 1"/>
                    <wp:cNvGraphicFramePr/>
                    <a:graphic xmlns:a="http://schemas.openxmlformats.org/drawingml/2006/main">
                      <a:graphicData uri="http://schemas.microsoft.com/office/word/2010/wordprocessingShape">
                        <wps:wsp>
                          <wps:cNvSpPr/>
                          <wps:spPr>
                            <a:xfrm>
                              <a:off x="0" y="0"/>
                              <a:ext cx="5105400"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F284AC" id="Rectangle 1" o:spid="_x0000_s1026" style="position:absolute;margin-left:-57.75pt;margin-top:150.2pt;width:402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" fillcolor="#3494ba [3204]" strokecolor="#1a495c [1604]" strokeweight="1pt"/>
                </w:pict>
              </mc:Fallback>
            </mc:AlternateContent>
          </w:r>
          <w:r w:rsidR="005D72EF">
            <w:br w:type="page"/>
          </w:r>
        </w:p>
      </w:sdtContent>
    </w:sdt>
    <w:tbl>
      <w:tblPr>
        <w:tblStyle w:val="GridTable6Colorful-Accent1"/>
        <w:tblW w:w="9493" w:type="dxa"/>
        <w:tblLook w:val="04A0" w:firstRow="1" w:lastRow="0" w:firstColumn="1" w:lastColumn="0" w:noHBand="0" w:noVBand="1"/>
      </w:tblPr>
      <w:tblGrid>
        <w:gridCol w:w="7650"/>
        <w:gridCol w:w="1843"/>
      </w:tblGrid>
      <w:tr w:rsidR="00952BD0" w14:paraId="0127681A" w14:textId="77777777" w:rsidTr="007576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388C07BA" w14:textId="0EFEA3E3" w:rsidR="00952BD0" w:rsidRPr="00141E9B" w:rsidRDefault="00B370AE" w:rsidP="003421BC">
            <w:pPr>
              <w:jc w:val="center"/>
              <w:rPr>
                <w:sz w:val="32"/>
                <w:szCs w:val="32"/>
                <w:lang w:val="en-US"/>
              </w:rPr>
            </w:pPr>
            <w:r w:rsidRPr="00141E9B">
              <w:rPr>
                <w:sz w:val="32"/>
                <w:szCs w:val="32"/>
                <w:lang w:val="en-US"/>
              </w:rPr>
              <w:lastRenderedPageBreak/>
              <w:t>TABLE OF CONTENTS</w:t>
            </w:r>
          </w:p>
        </w:tc>
        <w:tc>
          <w:tcPr>
            <w:tcW w:w="1843" w:type="dxa"/>
          </w:tcPr>
          <w:p w14:paraId="6F112E3A" w14:textId="77777777" w:rsidR="00952BD0" w:rsidRDefault="00952BD0" w:rsidP="00ED67CF">
            <w:pPr>
              <w:jc w:val="both"/>
              <w:cnfStyle w:val="100000000000" w:firstRow="1" w:lastRow="0" w:firstColumn="0" w:lastColumn="0" w:oddVBand="0" w:evenVBand="0" w:oddHBand="0" w:evenHBand="0" w:firstRowFirstColumn="0" w:firstRowLastColumn="0" w:lastRowFirstColumn="0" w:lastRowLastColumn="0"/>
              <w:rPr>
                <w:sz w:val="24"/>
                <w:szCs w:val="24"/>
                <w:lang w:val="en-US"/>
              </w:rPr>
            </w:pPr>
          </w:p>
        </w:tc>
      </w:tr>
      <w:tr w:rsidR="00952BD0" w14:paraId="0C274172" w14:textId="77777777" w:rsidTr="00757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5FD158D4" w14:textId="7FAEA253" w:rsidR="00952BD0" w:rsidRDefault="00B370AE" w:rsidP="00ED67CF">
            <w:pPr>
              <w:jc w:val="both"/>
              <w:rPr>
                <w:sz w:val="24"/>
                <w:szCs w:val="24"/>
                <w:lang w:val="en-US"/>
              </w:rPr>
            </w:pPr>
            <w:r>
              <w:rPr>
                <w:sz w:val="24"/>
                <w:szCs w:val="24"/>
                <w:lang w:val="en-US"/>
              </w:rPr>
              <w:t>ACRONYMS &amp; ABBREVIATIONS</w:t>
            </w:r>
          </w:p>
        </w:tc>
        <w:tc>
          <w:tcPr>
            <w:tcW w:w="1843" w:type="dxa"/>
          </w:tcPr>
          <w:p w14:paraId="7D499D5F" w14:textId="4244E167" w:rsidR="00952BD0" w:rsidRDefault="00382FC8" w:rsidP="00DC3973">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2</w:t>
            </w:r>
          </w:p>
        </w:tc>
      </w:tr>
      <w:tr w:rsidR="00952BD0" w14:paraId="798E441F" w14:textId="77777777" w:rsidTr="0075760A">
        <w:tc>
          <w:tcPr>
            <w:cnfStyle w:val="001000000000" w:firstRow="0" w:lastRow="0" w:firstColumn="1" w:lastColumn="0" w:oddVBand="0" w:evenVBand="0" w:oddHBand="0" w:evenHBand="0" w:firstRowFirstColumn="0" w:firstRowLastColumn="0" w:lastRowFirstColumn="0" w:lastRowLastColumn="0"/>
            <w:tcW w:w="7650" w:type="dxa"/>
          </w:tcPr>
          <w:p w14:paraId="2099867A" w14:textId="7B376A57" w:rsidR="00952BD0" w:rsidRDefault="00B370AE" w:rsidP="00ED67CF">
            <w:pPr>
              <w:jc w:val="both"/>
              <w:rPr>
                <w:sz w:val="24"/>
                <w:szCs w:val="24"/>
                <w:lang w:val="en-US"/>
              </w:rPr>
            </w:pPr>
            <w:r>
              <w:rPr>
                <w:sz w:val="24"/>
                <w:szCs w:val="24"/>
                <w:lang w:val="en-US"/>
              </w:rPr>
              <w:t>PREFACE</w:t>
            </w:r>
          </w:p>
        </w:tc>
        <w:tc>
          <w:tcPr>
            <w:tcW w:w="1843" w:type="dxa"/>
          </w:tcPr>
          <w:p w14:paraId="3CC8AC7E" w14:textId="6788123E" w:rsidR="00952BD0" w:rsidRDefault="00382FC8" w:rsidP="00DC3973">
            <w:pPr>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3</w:t>
            </w:r>
          </w:p>
        </w:tc>
      </w:tr>
      <w:tr w:rsidR="00F358D1" w14:paraId="28687F7B" w14:textId="77777777" w:rsidTr="00757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1335D173" w14:textId="1227E1BD" w:rsidR="00F358D1" w:rsidRDefault="00F358D1" w:rsidP="00ED67CF">
            <w:pPr>
              <w:jc w:val="both"/>
              <w:rPr>
                <w:sz w:val="24"/>
                <w:szCs w:val="24"/>
                <w:lang w:val="en-US"/>
              </w:rPr>
            </w:pPr>
            <w:r>
              <w:rPr>
                <w:sz w:val="24"/>
                <w:szCs w:val="24"/>
                <w:lang w:val="en-US"/>
              </w:rPr>
              <w:t>EXECUTIVE SUMMARY</w:t>
            </w:r>
          </w:p>
        </w:tc>
        <w:tc>
          <w:tcPr>
            <w:tcW w:w="1843" w:type="dxa"/>
          </w:tcPr>
          <w:p w14:paraId="12B0EC5E" w14:textId="6BD11C93" w:rsidR="00F358D1" w:rsidRDefault="00366129" w:rsidP="00DC3973">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4</w:t>
            </w:r>
          </w:p>
        </w:tc>
      </w:tr>
      <w:tr w:rsidR="00952BD0" w14:paraId="69A137BD" w14:textId="77777777" w:rsidTr="0075760A">
        <w:tc>
          <w:tcPr>
            <w:cnfStyle w:val="001000000000" w:firstRow="0" w:lastRow="0" w:firstColumn="1" w:lastColumn="0" w:oddVBand="0" w:evenVBand="0" w:oddHBand="0" w:evenHBand="0" w:firstRowFirstColumn="0" w:firstRowLastColumn="0" w:lastRowFirstColumn="0" w:lastRowLastColumn="0"/>
            <w:tcW w:w="7650" w:type="dxa"/>
          </w:tcPr>
          <w:p w14:paraId="5122C963" w14:textId="1126BBE5" w:rsidR="00952BD0" w:rsidRDefault="00B370AE" w:rsidP="00ED67CF">
            <w:pPr>
              <w:jc w:val="both"/>
              <w:rPr>
                <w:sz w:val="24"/>
                <w:szCs w:val="24"/>
                <w:lang w:val="en-US"/>
              </w:rPr>
            </w:pPr>
            <w:r>
              <w:rPr>
                <w:sz w:val="24"/>
                <w:szCs w:val="24"/>
                <w:lang w:val="en-US"/>
              </w:rPr>
              <w:t>INTRODUCTION</w:t>
            </w:r>
          </w:p>
        </w:tc>
        <w:tc>
          <w:tcPr>
            <w:tcW w:w="1843" w:type="dxa"/>
          </w:tcPr>
          <w:p w14:paraId="3E94B2EE" w14:textId="2E629EB6" w:rsidR="00952BD0" w:rsidRDefault="00366129" w:rsidP="00DC3973">
            <w:pPr>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6</w:t>
            </w:r>
          </w:p>
        </w:tc>
      </w:tr>
      <w:tr w:rsidR="00952BD0" w14:paraId="7066B139" w14:textId="77777777" w:rsidTr="00757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21D6170F" w14:textId="6C4B5CF8" w:rsidR="00952BD0" w:rsidRDefault="00B370AE" w:rsidP="00ED67CF">
            <w:pPr>
              <w:jc w:val="both"/>
              <w:rPr>
                <w:sz w:val="24"/>
                <w:szCs w:val="24"/>
                <w:lang w:val="en-US"/>
              </w:rPr>
            </w:pPr>
            <w:r w:rsidRPr="00B370AE">
              <w:rPr>
                <w:sz w:val="24"/>
                <w:szCs w:val="24"/>
                <w:lang w:val="en-US"/>
              </w:rPr>
              <w:t>METHODOLOGY</w:t>
            </w:r>
          </w:p>
        </w:tc>
        <w:tc>
          <w:tcPr>
            <w:tcW w:w="1843" w:type="dxa"/>
          </w:tcPr>
          <w:p w14:paraId="2D3F4C81" w14:textId="014410D1" w:rsidR="00952BD0" w:rsidRDefault="005B47EB" w:rsidP="00DC3973">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8</w:t>
            </w:r>
          </w:p>
        </w:tc>
      </w:tr>
      <w:tr w:rsidR="00952BD0" w14:paraId="7FC86DEA" w14:textId="77777777" w:rsidTr="0075760A">
        <w:tc>
          <w:tcPr>
            <w:cnfStyle w:val="001000000000" w:firstRow="0" w:lastRow="0" w:firstColumn="1" w:lastColumn="0" w:oddVBand="0" w:evenVBand="0" w:oddHBand="0" w:evenHBand="0" w:firstRowFirstColumn="0" w:firstRowLastColumn="0" w:lastRowFirstColumn="0" w:lastRowLastColumn="0"/>
            <w:tcW w:w="7650" w:type="dxa"/>
          </w:tcPr>
          <w:p w14:paraId="5F3D01F9" w14:textId="20DC23AC" w:rsidR="00952BD0" w:rsidRDefault="005D42CC" w:rsidP="00862014">
            <w:pPr>
              <w:rPr>
                <w:sz w:val="24"/>
                <w:szCs w:val="24"/>
                <w:lang w:val="en-US"/>
              </w:rPr>
            </w:pPr>
            <w:r>
              <w:rPr>
                <w:sz w:val="24"/>
                <w:szCs w:val="24"/>
                <w:lang w:val="en-US"/>
              </w:rPr>
              <w:t>CS</w:t>
            </w:r>
            <w:r w:rsidR="003866D6" w:rsidRPr="00B370AE">
              <w:rPr>
                <w:sz w:val="24"/>
                <w:szCs w:val="24"/>
                <w:lang w:val="en-US"/>
              </w:rPr>
              <w:t>O</w:t>
            </w:r>
            <w:r w:rsidR="003866D6">
              <w:rPr>
                <w:sz w:val="24"/>
                <w:szCs w:val="24"/>
                <w:lang w:val="en-US"/>
              </w:rPr>
              <w:t>s</w:t>
            </w:r>
            <w:r w:rsidR="003866D6" w:rsidRPr="00B370AE">
              <w:rPr>
                <w:sz w:val="24"/>
                <w:szCs w:val="24"/>
                <w:lang w:val="en-US"/>
              </w:rPr>
              <w:t xml:space="preserve"> </w:t>
            </w:r>
            <w:r w:rsidR="00B370AE" w:rsidRPr="00B370AE">
              <w:rPr>
                <w:sz w:val="24"/>
                <w:szCs w:val="24"/>
                <w:lang w:val="en-US"/>
              </w:rPr>
              <w:t>PER</w:t>
            </w:r>
            <w:r w:rsidR="003A2FCC">
              <w:rPr>
                <w:sz w:val="24"/>
                <w:szCs w:val="24"/>
                <w:lang w:val="en-US"/>
              </w:rPr>
              <w:t>S</w:t>
            </w:r>
            <w:r w:rsidR="00B370AE" w:rsidRPr="00B370AE">
              <w:rPr>
                <w:sz w:val="24"/>
                <w:szCs w:val="24"/>
                <w:lang w:val="en-US"/>
              </w:rPr>
              <w:t xml:space="preserve">PECTIVE ON THE </w:t>
            </w:r>
            <w:r w:rsidR="007C0B3B">
              <w:rPr>
                <w:sz w:val="24"/>
                <w:szCs w:val="24"/>
                <w:lang w:val="en-US"/>
              </w:rPr>
              <w:t xml:space="preserve">CRC </w:t>
            </w:r>
            <w:r w:rsidR="00B370AE" w:rsidRPr="00B370AE">
              <w:rPr>
                <w:sz w:val="24"/>
                <w:szCs w:val="24"/>
                <w:lang w:val="en-US"/>
              </w:rPr>
              <w:t>THEMA</w:t>
            </w:r>
            <w:r w:rsidR="00147855">
              <w:rPr>
                <w:sz w:val="24"/>
                <w:szCs w:val="24"/>
                <w:lang w:val="en-US"/>
              </w:rPr>
              <w:t>TIC CLUSTERS</w:t>
            </w:r>
          </w:p>
        </w:tc>
        <w:tc>
          <w:tcPr>
            <w:tcW w:w="1843" w:type="dxa"/>
          </w:tcPr>
          <w:p w14:paraId="428191F0" w14:textId="6480EDF3" w:rsidR="00952BD0" w:rsidRDefault="005B47EB" w:rsidP="00DC3973">
            <w:pPr>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9</w:t>
            </w:r>
          </w:p>
        </w:tc>
      </w:tr>
      <w:tr w:rsidR="00952BD0" w14:paraId="663DAE03" w14:textId="77777777" w:rsidTr="00757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472DA005" w14:textId="3C11AF15" w:rsidR="00952BD0" w:rsidRDefault="00B370AE" w:rsidP="00ED67CF">
            <w:pPr>
              <w:jc w:val="both"/>
              <w:rPr>
                <w:sz w:val="24"/>
                <w:szCs w:val="24"/>
                <w:lang w:val="en-US"/>
              </w:rPr>
            </w:pPr>
            <w:r w:rsidRPr="00B370AE">
              <w:rPr>
                <w:sz w:val="24"/>
                <w:szCs w:val="24"/>
                <w:lang w:val="en-US"/>
              </w:rPr>
              <w:t>ONE: GENERAL IMPLEMENTATION MEASURE (ARTICLES 4, 42, 44.6)</w:t>
            </w:r>
          </w:p>
        </w:tc>
        <w:tc>
          <w:tcPr>
            <w:tcW w:w="1843" w:type="dxa"/>
          </w:tcPr>
          <w:p w14:paraId="3C60BCF4" w14:textId="580A552A" w:rsidR="00952BD0" w:rsidRDefault="005B47EB" w:rsidP="00DC3973">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9</w:t>
            </w:r>
          </w:p>
        </w:tc>
      </w:tr>
      <w:tr w:rsidR="00952BD0" w14:paraId="42A37D17" w14:textId="77777777" w:rsidTr="0075760A">
        <w:tc>
          <w:tcPr>
            <w:cnfStyle w:val="001000000000" w:firstRow="0" w:lastRow="0" w:firstColumn="1" w:lastColumn="0" w:oddVBand="0" w:evenVBand="0" w:oddHBand="0" w:evenHBand="0" w:firstRowFirstColumn="0" w:firstRowLastColumn="0" w:lastRowFirstColumn="0" w:lastRowLastColumn="0"/>
            <w:tcW w:w="7650" w:type="dxa"/>
          </w:tcPr>
          <w:p w14:paraId="67498CF8" w14:textId="5530F24A" w:rsidR="00952BD0" w:rsidRPr="00141E9B" w:rsidRDefault="003421BC" w:rsidP="00ED67CF">
            <w:pPr>
              <w:jc w:val="both"/>
              <w:rPr>
                <w:b w:val="0"/>
                <w:bCs w:val="0"/>
                <w:sz w:val="24"/>
                <w:szCs w:val="24"/>
                <w:lang w:val="en-US"/>
              </w:rPr>
            </w:pPr>
            <w:r w:rsidRPr="00B370AE">
              <w:rPr>
                <w:b w:val="0"/>
                <w:bCs w:val="0"/>
                <w:sz w:val="24"/>
                <w:szCs w:val="24"/>
                <w:lang w:val="en-US"/>
              </w:rPr>
              <w:t>Legislation and Policies</w:t>
            </w:r>
          </w:p>
        </w:tc>
        <w:tc>
          <w:tcPr>
            <w:tcW w:w="1843" w:type="dxa"/>
          </w:tcPr>
          <w:p w14:paraId="0BB1E4CE" w14:textId="3A358F8F" w:rsidR="00952BD0" w:rsidRDefault="005B47EB" w:rsidP="00DC3973">
            <w:pPr>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9</w:t>
            </w:r>
          </w:p>
        </w:tc>
      </w:tr>
      <w:tr w:rsidR="00952BD0" w14:paraId="49DBF8CE" w14:textId="77777777" w:rsidTr="00757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1502B56C" w14:textId="1298FA9E" w:rsidR="00952BD0" w:rsidRPr="00141E9B" w:rsidRDefault="003421BC" w:rsidP="00ED67CF">
            <w:pPr>
              <w:jc w:val="both"/>
              <w:rPr>
                <w:b w:val="0"/>
                <w:bCs w:val="0"/>
                <w:sz w:val="24"/>
                <w:szCs w:val="24"/>
                <w:lang w:val="en-US"/>
              </w:rPr>
            </w:pPr>
            <w:r w:rsidRPr="00B370AE">
              <w:rPr>
                <w:b w:val="0"/>
                <w:bCs w:val="0"/>
                <w:sz w:val="24"/>
                <w:szCs w:val="24"/>
                <w:lang w:val="en-US"/>
              </w:rPr>
              <w:t>Coordination and Evaluatio</w:t>
            </w:r>
            <w:r w:rsidRPr="00141E9B">
              <w:rPr>
                <w:b w:val="0"/>
                <w:bCs w:val="0"/>
                <w:sz w:val="24"/>
                <w:szCs w:val="24"/>
                <w:lang w:val="en-US"/>
              </w:rPr>
              <w:t>n</w:t>
            </w:r>
          </w:p>
        </w:tc>
        <w:tc>
          <w:tcPr>
            <w:tcW w:w="1843" w:type="dxa"/>
          </w:tcPr>
          <w:p w14:paraId="23F6B073" w14:textId="1F3D4BF9" w:rsidR="00952BD0" w:rsidRDefault="00DC3973" w:rsidP="00DC3973">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1</w:t>
            </w:r>
            <w:r w:rsidR="005B47EB">
              <w:rPr>
                <w:sz w:val="24"/>
                <w:szCs w:val="24"/>
                <w:lang w:val="en-US"/>
              </w:rPr>
              <w:t>3</w:t>
            </w:r>
          </w:p>
        </w:tc>
      </w:tr>
      <w:tr w:rsidR="00952BD0" w14:paraId="011D3504" w14:textId="77777777" w:rsidTr="0075760A">
        <w:tc>
          <w:tcPr>
            <w:cnfStyle w:val="001000000000" w:firstRow="0" w:lastRow="0" w:firstColumn="1" w:lastColumn="0" w:oddVBand="0" w:evenVBand="0" w:oddHBand="0" w:evenHBand="0" w:firstRowFirstColumn="0" w:firstRowLastColumn="0" w:lastRowFirstColumn="0" w:lastRowLastColumn="0"/>
            <w:tcW w:w="7650" w:type="dxa"/>
          </w:tcPr>
          <w:p w14:paraId="16E4C630" w14:textId="254E3CC5" w:rsidR="00952BD0" w:rsidRPr="00141E9B" w:rsidRDefault="003421BC" w:rsidP="00ED67CF">
            <w:pPr>
              <w:jc w:val="both"/>
              <w:rPr>
                <w:b w:val="0"/>
                <w:bCs w:val="0"/>
                <w:sz w:val="24"/>
                <w:szCs w:val="24"/>
                <w:lang w:val="en-US"/>
              </w:rPr>
            </w:pPr>
            <w:r w:rsidRPr="00B370AE">
              <w:rPr>
                <w:b w:val="0"/>
                <w:bCs w:val="0"/>
                <w:sz w:val="24"/>
                <w:szCs w:val="24"/>
                <w:lang w:val="en-US"/>
              </w:rPr>
              <w:t>Independent monitoring</w:t>
            </w:r>
          </w:p>
        </w:tc>
        <w:tc>
          <w:tcPr>
            <w:tcW w:w="1843" w:type="dxa"/>
          </w:tcPr>
          <w:p w14:paraId="6193E0A0" w14:textId="27D4EFFD" w:rsidR="00952BD0" w:rsidRDefault="005B47EB" w:rsidP="00DC3973">
            <w:pPr>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14</w:t>
            </w:r>
          </w:p>
        </w:tc>
      </w:tr>
      <w:tr w:rsidR="00952BD0" w14:paraId="4319A5BA" w14:textId="77777777" w:rsidTr="00757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58879A97" w14:textId="167BD90A" w:rsidR="00952BD0" w:rsidRPr="00141E9B" w:rsidRDefault="003421BC" w:rsidP="00ED67CF">
            <w:pPr>
              <w:jc w:val="both"/>
              <w:rPr>
                <w:b w:val="0"/>
                <w:bCs w:val="0"/>
                <w:sz w:val="24"/>
                <w:szCs w:val="24"/>
                <w:lang w:val="en-US"/>
              </w:rPr>
            </w:pPr>
            <w:r w:rsidRPr="00B370AE">
              <w:rPr>
                <w:b w:val="0"/>
                <w:bCs w:val="0"/>
                <w:sz w:val="24"/>
                <w:szCs w:val="24"/>
                <w:lang w:val="en-US"/>
              </w:rPr>
              <w:t>Allocation of Resources</w:t>
            </w:r>
          </w:p>
        </w:tc>
        <w:tc>
          <w:tcPr>
            <w:tcW w:w="1843" w:type="dxa"/>
          </w:tcPr>
          <w:p w14:paraId="65427F47" w14:textId="119E614F" w:rsidR="00952BD0" w:rsidRDefault="00DC3973" w:rsidP="00DC3973">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1</w:t>
            </w:r>
            <w:r w:rsidR="005B47EB">
              <w:rPr>
                <w:sz w:val="24"/>
                <w:szCs w:val="24"/>
                <w:lang w:val="en-US"/>
              </w:rPr>
              <w:t>4</w:t>
            </w:r>
          </w:p>
        </w:tc>
      </w:tr>
      <w:tr w:rsidR="00952BD0" w14:paraId="08F73C8E" w14:textId="77777777" w:rsidTr="0075760A">
        <w:tc>
          <w:tcPr>
            <w:cnfStyle w:val="001000000000" w:firstRow="0" w:lastRow="0" w:firstColumn="1" w:lastColumn="0" w:oddVBand="0" w:evenVBand="0" w:oddHBand="0" w:evenHBand="0" w:firstRowFirstColumn="0" w:firstRowLastColumn="0" w:lastRowFirstColumn="0" w:lastRowLastColumn="0"/>
            <w:tcW w:w="7650" w:type="dxa"/>
          </w:tcPr>
          <w:p w14:paraId="49F7AFBB" w14:textId="299287DC" w:rsidR="00952BD0" w:rsidRPr="00141E9B" w:rsidRDefault="003421BC" w:rsidP="00ED67CF">
            <w:pPr>
              <w:jc w:val="both"/>
              <w:rPr>
                <w:b w:val="0"/>
                <w:bCs w:val="0"/>
                <w:sz w:val="24"/>
                <w:szCs w:val="24"/>
                <w:lang w:val="en-US"/>
              </w:rPr>
            </w:pPr>
            <w:r w:rsidRPr="00B370AE">
              <w:rPr>
                <w:b w:val="0"/>
                <w:bCs w:val="0"/>
                <w:sz w:val="24"/>
                <w:szCs w:val="24"/>
                <w:lang w:val="en-US"/>
              </w:rPr>
              <w:t>Data Collection</w:t>
            </w:r>
          </w:p>
        </w:tc>
        <w:tc>
          <w:tcPr>
            <w:tcW w:w="1843" w:type="dxa"/>
          </w:tcPr>
          <w:p w14:paraId="3E1D66A2" w14:textId="6736C97D" w:rsidR="00952BD0" w:rsidRDefault="00DC3973" w:rsidP="00DC3973">
            <w:pPr>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1</w:t>
            </w:r>
            <w:r w:rsidR="005B47EB">
              <w:rPr>
                <w:sz w:val="24"/>
                <w:szCs w:val="24"/>
                <w:lang w:val="en-US"/>
              </w:rPr>
              <w:t>6</w:t>
            </w:r>
          </w:p>
        </w:tc>
      </w:tr>
      <w:tr w:rsidR="003421BC" w14:paraId="2107C381" w14:textId="77777777" w:rsidTr="00757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69A3CA35" w14:textId="745E5F93" w:rsidR="003421BC" w:rsidRPr="00141E9B" w:rsidRDefault="003421BC" w:rsidP="00ED67CF">
            <w:pPr>
              <w:jc w:val="both"/>
              <w:rPr>
                <w:b w:val="0"/>
                <w:bCs w:val="0"/>
                <w:sz w:val="24"/>
                <w:szCs w:val="24"/>
                <w:lang w:val="en-US"/>
              </w:rPr>
            </w:pPr>
            <w:r w:rsidRPr="00B370AE">
              <w:rPr>
                <w:b w:val="0"/>
                <w:bCs w:val="0"/>
                <w:sz w:val="24"/>
                <w:szCs w:val="24"/>
                <w:lang w:val="en-US"/>
              </w:rPr>
              <w:t>Dissemination, awareness raising and training</w:t>
            </w:r>
          </w:p>
        </w:tc>
        <w:tc>
          <w:tcPr>
            <w:tcW w:w="1843" w:type="dxa"/>
          </w:tcPr>
          <w:p w14:paraId="4B91521B" w14:textId="03A5918E" w:rsidR="003421BC" w:rsidRDefault="00DC3973" w:rsidP="00DC3973">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1</w:t>
            </w:r>
            <w:r w:rsidR="005B47EB">
              <w:rPr>
                <w:sz w:val="24"/>
                <w:szCs w:val="24"/>
                <w:lang w:val="en-US"/>
              </w:rPr>
              <w:t>7</w:t>
            </w:r>
          </w:p>
        </w:tc>
      </w:tr>
      <w:tr w:rsidR="00952BD0" w14:paraId="49846292" w14:textId="77777777" w:rsidTr="0075760A">
        <w:tc>
          <w:tcPr>
            <w:cnfStyle w:val="001000000000" w:firstRow="0" w:lastRow="0" w:firstColumn="1" w:lastColumn="0" w:oddVBand="0" w:evenVBand="0" w:oddHBand="0" w:evenHBand="0" w:firstRowFirstColumn="0" w:firstRowLastColumn="0" w:lastRowFirstColumn="0" w:lastRowLastColumn="0"/>
            <w:tcW w:w="7650" w:type="dxa"/>
          </w:tcPr>
          <w:p w14:paraId="0FDAD60D" w14:textId="7A899765" w:rsidR="00952BD0" w:rsidRDefault="003421BC" w:rsidP="00ED67CF">
            <w:pPr>
              <w:jc w:val="both"/>
              <w:rPr>
                <w:sz w:val="24"/>
                <w:szCs w:val="24"/>
                <w:lang w:val="en-US"/>
              </w:rPr>
            </w:pPr>
            <w:r w:rsidRPr="003421BC">
              <w:rPr>
                <w:sz w:val="24"/>
                <w:szCs w:val="24"/>
                <w:lang w:val="en-US"/>
              </w:rPr>
              <w:t>TWO:  DEFINITION OF THE CHILD (ARTICLE 1)</w:t>
            </w:r>
          </w:p>
        </w:tc>
        <w:tc>
          <w:tcPr>
            <w:tcW w:w="1843" w:type="dxa"/>
          </w:tcPr>
          <w:p w14:paraId="5952689E" w14:textId="159857DE" w:rsidR="00952BD0" w:rsidRDefault="00DC3973" w:rsidP="00DC3973">
            <w:pPr>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1</w:t>
            </w:r>
            <w:r w:rsidR="005B47EB">
              <w:rPr>
                <w:sz w:val="24"/>
                <w:szCs w:val="24"/>
                <w:lang w:val="en-US"/>
              </w:rPr>
              <w:t>7</w:t>
            </w:r>
          </w:p>
        </w:tc>
      </w:tr>
      <w:tr w:rsidR="00952BD0" w14:paraId="2F074D42" w14:textId="77777777" w:rsidTr="00757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4D767792" w14:textId="5E0A0DAD" w:rsidR="00952BD0" w:rsidRDefault="003421BC" w:rsidP="00ED67CF">
            <w:pPr>
              <w:jc w:val="both"/>
              <w:rPr>
                <w:sz w:val="24"/>
                <w:szCs w:val="24"/>
                <w:lang w:val="en-US"/>
              </w:rPr>
            </w:pPr>
            <w:r w:rsidRPr="00B370AE">
              <w:rPr>
                <w:sz w:val="24"/>
                <w:szCs w:val="24"/>
                <w:lang w:val="en-US"/>
              </w:rPr>
              <w:t>THREE: GENERAL PRINCIPLES (ARTICLES 2,3,6 AND 12</w:t>
            </w:r>
          </w:p>
        </w:tc>
        <w:tc>
          <w:tcPr>
            <w:tcW w:w="1843" w:type="dxa"/>
          </w:tcPr>
          <w:p w14:paraId="54D5F43B" w14:textId="78E2C49F" w:rsidR="00952BD0" w:rsidRDefault="00DC3973" w:rsidP="00DC3973">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1</w:t>
            </w:r>
            <w:r w:rsidR="005B47EB">
              <w:rPr>
                <w:sz w:val="24"/>
                <w:szCs w:val="24"/>
                <w:lang w:val="en-US"/>
              </w:rPr>
              <w:t>8</w:t>
            </w:r>
          </w:p>
        </w:tc>
      </w:tr>
      <w:tr w:rsidR="00952BD0" w14:paraId="2BBD1046" w14:textId="77777777" w:rsidTr="0075760A">
        <w:tc>
          <w:tcPr>
            <w:cnfStyle w:val="001000000000" w:firstRow="0" w:lastRow="0" w:firstColumn="1" w:lastColumn="0" w:oddVBand="0" w:evenVBand="0" w:oddHBand="0" w:evenHBand="0" w:firstRowFirstColumn="0" w:firstRowLastColumn="0" w:lastRowFirstColumn="0" w:lastRowLastColumn="0"/>
            <w:tcW w:w="7650" w:type="dxa"/>
          </w:tcPr>
          <w:p w14:paraId="462B9DF0" w14:textId="02020D00" w:rsidR="00952BD0" w:rsidRPr="00141E9B" w:rsidRDefault="003421BC" w:rsidP="00ED67CF">
            <w:pPr>
              <w:jc w:val="both"/>
              <w:rPr>
                <w:b w:val="0"/>
                <w:bCs w:val="0"/>
                <w:sz w:val="24"/>
                <w:szCs w:val="24"/>
                <w:lang w:val="en-US"/>
              </w:rPr>
            </w:pPr>
            <w:r w:rsidRPr="00B370AE">
              <w:rPr>
                <w:b w:val="0"/>
                <w:bCs w:val="0"/>
                <w:sz w:val="24"/>
                <w:szCs w:val="24"/>
                <w:lang w:val="en-US"/>
              </w:rPr>
              <w:t>Best interests of the Child</w:t>
            </w:r>
          </w:p>
        </w:tc>
        <w:tc>
          <w:tcPr>
            <w:tcW w:w="1843" w:type="dxa"/>
          </w:tcPr>
          <w:p w14:paraId="1256EC89" w14:textId="391EA314" w:rsidR="00952BD0" w:rsidRDefault="00DC3973" w:rsidP="00DC3973">
            <w:pPr>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1</w:t>
            </w:r>
            <w:r w:rsidR="005B47EB">
              <w:rPr>
                <w:sz w:val="24"/>
                <w:szCs w:val="24"/>
                <w:lang w:val="en-US"/>
              </w:rPr>
              <w:t>8</w:t>
            </w:r>
          </w:p>
        </w:tc>
      </w:tr>
      <w:tr w:rsidR="00952BD0" w14:paraId="5C84EB8E" w14:textId="77777777" w:rsidTr="00757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0F26125E" w14:textId="00F3AE50" w:rsidR="00952BD0" w:rsidRPr="00141E9B" w:rsidRDefault="003421BC" w:rsidP="00ED67CF">
            <w:pPr>
              <w:jc w:val="both"/>
              <w:rPr>
                <w:b w:val="0"/>
                <w:bCs w:val="0"/>
                <w:sz w:val="24"/>
                <w:szCs w:val="24"/>
                <w:lang w:val="en-US"/>
              </w:rPr>
            </w:pPr>
            <w:r w:rsidRPr="00B370AE">
              <w:rPr>
                <w:b w:val="0"/>
                <w:bCs w:val="0"/>
                <w:sz w:val="24"/>
                <w:szCs w:val="24"/>
                <w:lang w:val="en-US"/>
              </w:rPr>
              <w:t>Rights to life, survival and development</w:t>
            </w:r>
          </w:p>
        </w:tc>
        <w:tc>
          <w:tcPr>
            <w:tcW w:w="1843" w:type="dxa"/>
          </w:tcPr>
          <w:p w14:paraId="429B57D2" w14:textId="5C95911A" w:rsidR="00952BD0" w:rsidRDefault="005B47EB" w:rsidP="00DC3973">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19</w:t>
            </w:r>
          </w:p>
        </w:tc>
      </w:tr>
      <w:tr w:rsidR="00952BD0" w14:paraId="36F810FD" w14:textId="77777777" w:rsidTr="0075760A">
        <w:tc>
          <w:tcPr>
            <w:cnfStyle w:val="001000000000" w:firstRow="0" w:lastRow="0" w:firstColumn="1" w:lastColumn="0" w:oddVBand="0" w:evenVBand="0" w:oddHBand="0" w:evenHBand="0" w:firstRowFirstColumn="0" w:firstRowLastColumn="0" w:lastRowFirstColumn="0" w:lastRowLastColumn="0"/>
            <w:tcW w:w="7650" w:type="dxa"/>
          </w:tcPr>
          <w:p w14:paraId="724D7F60" w14:textId="72E36471" w:rsidR="00952BD0" w:rsidRPr="00141E9B" w:rsidRDefault="003421BC" w:rsidP="00ED67CF">
            <w:pPr>
              <w:jc w:val="both"/>
              <w:rPr>
                <w:b w:val="0"/>
                <w:bCs w:val="0"/>
                <w:sz w:val="24"/>
                <w:szCs w:val="24"/>
                <w:lang w:val="en-US"/>
              </w:rPr>
            </w:pPr>
            <w:r w:rsidRPr="00B370AE">
              <w:rPr>
                <w:b w:val="0"/>
                <w:bCs w:val="0"/>
                <w:sz w:val="24"/>
                <w:szCs w:val="24"/>
                <w:lang w:val="en-US"/>
              </w:rPr>
              <w:t>Respect for the views of a child</w:t>
            </w:r>
          </w:p>
        </w:tc>
        <w:tc>
          <w:tcPr>
            <w:tcW w:w="1843" w:type="dxa"/>
          </w:tcPr>
          <w:p w14:paraId="221C6915" w14:textId="67904B0E" w:rsidR="00952BD0" w:rsidRDefault="005B47EB" w:rsidP="00DC3973">
            <w:pPr>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20</w:t>
            </w:r>
          </w:p>
        </w:tc>
      </w:tr>
      <w:tr w:rsidR="00952BD0" w14:paraId="38F4EFCE" w14:textId="77777777" w:rsidTr="00757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273BA0BB" w14:textId="25CD41FE" w:rsidR="00952BD0" w:rsidRDefault="003421BC" w:rsidP="003421BC">
            <w:pPr>
              <w:jc w:val="both"/>
              <w:rPr>
                <w:sz w:val="24"/>
                <w:szCs w:val="24"/>
                <w:lang w:val="en-US"/>
              </w:rPr>
            </w:pPr>
            <w:r w:rsidRPr="003421BC">
              <w:rPr>
                <w:sz w:val="24"/>
                <w:szCs w:val="24"/>
                <w:lang w:val="en-US"/>
              </w:rPr>
              <w:t xml:space="preserve">FOUR: DISABILITY, BASIC HEALTH AND WELFARE (ARTICLES 6,18 (Para.3), </w:t>
            </w:r>
            <w:r w:rsidRPr="00B370AE">
              <w:rPr>
                <w:sz w:val="24"/>
                <w:szCs w:val="24"/>
                <w:lang w:val="en-US"/>
              </w:rPr>
              <w:t>23,24,26,27 (paras. 1-3) and 33)</w:t>
            </w:r>
          </w:p>
        </w:tc>
        <w:tc>
          <w:tcPr>
            <w:tcW w:w="1843" w:type="dxa"/>
          </w:tcPr>
          <w:p w14:paraId="3591E46D" w14:textId="3E0DFB14" w:rsidR="00952BD0" w:rsidRDefault="00DC3973" w:rsidP="00DC3973">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2</w:t>
            </w:r>
            <w:r w:rsidR="005B47EB">
              <w:rPr>
                <w:sz w:val="24"/>
                <w:szCs w:val="24"/>
                <w:lang w:val="en-US"/>
              </w:rPr>
              <w:t>2</w:t>
            </w:r>
          </w:p>
        </w:tc>
      </w:tr>
      <w:tr w:rsidR="00952BD0" w14:paraId="607EB5B7" w14:textId="77777777" w:rsidTr="0075760A">
        <w:tc>
          <w:tcPr>
            <w:cnfStyle w:val="001000000000" w:firstRow="0" w:lastRow="0" w:firstColumn="1" w:lastColumn="0" w:oddVBand="0" w:evenVBand="0" w:oddHBand="0" w:evenHBand="0" w:firstRowFirstColumn="0" w:firstRowLastColumn="0" w:lastRowFirstColumn="0" w:lastRowLastColumn="0"/>
            <w:tcW w:w="7650" w:type="dxa"/>
          </w:tcPr>
          <w:p w14:paraId="1221C276" w14:textId="616B4B04" w:rsidR="00952BD0" w:rsidRDefault="0075760A" w:rsidP="00ED67CF">
            <w:pPr>
              <w:jc w:val="both"/>
              <w:rPr>
                <w:sz w:val="24"/>
                <w:szCs w:val="24"/>
                <w:lang w:val="en-US"/>
              </w:rPr>
            </w:pPr>
            <w:r>
              <w:rPr>
                <w:sz w:val="24"/>
                <w:szCs w:val="24"/>
                <w:lang w:val="en-US"/>
              </w:rPr>
              <w:t>FIVE: EDUCATION.LEISURE AND CULTURAL ACTIVITIES (ARTICLES 28-31)</w:t>
            </w:r>
          </w:p>
        </w:tc>
        <w:tc>
          <w:tcPr>
            <w:tcW w:w="1843" w:type="dxa"/>
          </w:tcPr>
          <w:p w14:paraId="342DEA35" w14:textId="371A86E3" w:rsidR="00952BD0" w:rsidRDefault="005B47EB" w:rsidP="00DC3973">
            <w:pPr>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23</w:t>
            </w:r>
          </w:p>
        </w:tc>
      </w:tr>
      <w:tr w:rsidR="00952BD0" w14:paraId="4E52AF9A" w14:textId="77777777" w:rsidTr="00757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475ACC09" w14:textId="551AB900" w:rsidR="00952BD0" w:rsidRDefault="0075760A" w:rsidP="00ED67CF">
            <w:pPr>
              <w:jc w:val="both"/>
              <w:rPr>
                <w:sz w:val="24"/>
                <w:szCs w:val="24"/>
                <w:lang w:val="en-US"/>
              </w:rPr>
            </w:pPr>
            <w:r>
              <w:rPr>
                <w:sz w:val="24"/>
                <w:szCs w:val="24"/>
                <w:lang w:val="en-US"/>
              </w:rPr>
              <w:t>SIX: SPECIAL PROTECTION MEASURES</w:t>
            </w:r>
            <w:r w:rsidR="00404A78">
              <w:rPr>
                <w:sz w:val="24"/>
                <w:szCs w:val="24"/>
                <w:lang w:val="en-US"/>
              </w:rPr>
              <w:t xml:space="preserve"> </w:t>
            </w:r>
            <w:r w:rsidR="00404A78" w:rsidRPr="00B370AE">
              <w:rPr>
                <w:sz w:val="24"/>
                <w:szCs w:val="24"/>
                <w:lang w:val="en-US"/>
              </w:rPr>
              <w:t>(ARTICLES 22,30,32-33, 35-36, 37 (b)-(d) and 38-40)</w:t>
            </w:r>
          </w:p>
        </w:tc>
        <w:tc>
          <w:tcPr>
            <w:tcW w:w="1843" w:type="dxa"/>
          </w:tcPr>
          <w:p w14:paraId="0152534F" w14:textId="390BC924" w:rsidR="00952BD0" w:rsidRDefault="005B47EB" w:rsidP="00DC3973">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24</w:t>
            </w:r>
          </w:p>
        </w:tc>
      </w:tr>
      <w:tr w:rsidR="00952BD0" w14:paraId="58C2116F" w14:textId="77777777" w:rsidTr="0075760A">
        <w:tc>
          <w:tcPr>
            <w:cnfStyle w:val="001000000000" w:firstRow="0" w:lastRow="0" w:firstColumn="1" w:lastColumn="0" w:oddVBand="0" w:evenVBand="0" w:oddHBand="0" w:evenHBand="0" w:firstRowFirstColumn="0" w:firstRowLastColumn="0" w:lastRowFirstColumn="0" w:lastRowLastColumn="0"/>
            <w:tcW w:w="7650" w:type="dxa"/>
          </w:tcPr>
          <w:p w14:paraId="55277FBC" w14:textId="4C5E2CB0" w:rsidR="00952BD0" w:rsidRPr="00141E9B" w:rsidRDefault="0075760A" w:rsidP="00ED67CF">
            <w:pPr>
              <w:jc w:val="both"/>
              <w:rPr>
                <w:b w:val="0"/>
                <w:bCs w:val="0"/>
                <w:sz w:val="24"/>
                <w:szCs w:val="24"/>
                <w:lang w:val="en-US"/>
              </w:rPr>
            </w:pPr>
            <w:r w:rsidRPr="00141E9B">
              <w:rPr>
                <w:b w:val="0"/>
                <w:bCs w:val="0"/>
                <w:sz w:val="24"/>
                <w:szCs w:val="24"/>
                <w:lang w:val="en-US"/>
              </w:rPr>
              <w:t>Sexual exploitation and sexual abuse</w:t>
            </w:r>
          </w:p>
        </w:tc>
        <w:tc>
          <w:tcPr>
            <w:tcW w:w="1843" w:type="dxa"/>
          </w:tcPr>
          <w:p w14:paraId="675C3DF7" w14:textId="024A9FF7" w:rsidR="00952BD0" w:rsidRDefault="005B47EB" w:rsidP="00DC3973">
            <w:pPr>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24</w:t>
            </w:r>
          </w:p>
        </w:tc>
      </w:tr>
      <w:tr w:rsidR="00952BD0" w14:paraId="47A8D9DA" w14:textId="77777777" w:rsidTr="00757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2823ADF6" w14:textId="0EC63AAE" w:rsidR="00952BD0" w:rsidRPr="00141E9B" w:rsidRDefault="00404A78" w:rsidP="00ED67CF">
            <w:pPr>
              <w:jc w:val="both"/>
              <w:rPr>
                <w:b w:val="0"/>
                <w:bCs w:val="0"/>
                <w:sz w:val="24"/>
                <w:szCs w:val="24"/>
                <w:lang w:val="en-US"/>
              </w:rPr>
            </w:pPr>
            <w:r w:rsidRPr="00141E9B">
              <w:rPr>
                <w:b w:val="0"/>
                <w:bCs w:val="0"/>
                <w:sz w:val="24"/>
                <w:szCs w:val="24"/>
                <w:lang w:val="en-US"/>
              </w:rPr>
              <w:t>Sexual violence against women and girls rape case analysis</w:t>
            </w:r>
          </w:p>
        </w:tc>
        <w:tc>
          <w:tcPr>
            <w:tcW w:w="1843" w:type="dxa"/>
          </w:tcPr>
          <w:p w14:paraId="7BD579A6" w14:textId="00C4F44E" w:rsidR="00952BD0" w:rsidRDefault="005B47EB" w:rsidP="00DC3973">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24</w:t>
            </w:r>
          </w:p>
        </w:tc>
      </w:tr>
      <w:tr w:rsidR="00952BD0" w14:paraId="62FD8CCA" w14:textId="77777777" w:rsidTr="0075760A">
        <w:tc>
          <w:tcPr>
            <w:cnfStyle w:val="001000000000" w:firstRow="0" w:lastRow="0" w:firstColumn="1" w:lastColumn="0" w:oddVBand="0" w:evenVBand="0" w:oddHBand="0" w:evenHBand="0" w:firstRowFirstColumn="0" w:firstRowLastColumn="0" w:lastRowFirstColumn="0" w:lastRowLastColumn="0"/>
            <w:tcW w:w="7650" w:type="dxa"/>
          </w:tcPr>
          <w:p w14:paraId="33BA6679" w14:textId="551FCFFA" w:rsidR="00952BD0" w:rsidRPr="00141E9B" w:rsidRDefault="00404A78" w:rsidP="00ED67CF">
            <w:pPr>
              <w:jc w:val="both"/>
              <w:rPr>
                <w:b w:val="0"/>
                <w:bCs w:val="0"/>
                <w:sz w:val="24"/>
                <w:szCs w:val="24"/>
                <w:lang w:val="en-US"/>
              </w:rPr>
            </w:pPr>
            <w:r w:rsidRPr="00141E9B">
              <w:rPr>
                <w:b w:val="0"/>
                <w:bCs w:val="0"/>
                <w:sz w:val="24"/>
                <w:szCs w:val="24"/>
                <w:lang w:val="en-US"/>
              </w:rPr>
              <w:t>Sale, trafficking and abduction</w:t>
            </w:r>
          </w:p>
        </w:tc>
        <w:tc>
          <w:tcPr>
            <w:tcW w:w="1843" w:type="dxa"/>
          </w:tcPr>
          <w:p w14:paraId="10FA077A" w14:textId="665396FE" w:rsidR="00952BD0" w:rsidRDefault="005B47EB" w:rsidP="00DC3973">
            <w:pPr>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25</w:t>
            </w:r>
          </w:p>
        </w:tc>
      </w:tr>
      <w:tr w:rsidR="00952BD0" w14:paraId="086D4DCF" w14:textId="77777777" w:rsidTr="00757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340F0770" w14:textId="46144238" w:rsidR="00952BD0" w:rsidRPr="00141E9B" w:rsidRDefault="00404A78" w:rsidP="00ED67CF">
            <w:pPr>
              <w:jc w:val="both"/>
              <w:rPr>
                <w:b w:val="0"/>
                <w:bCs w:val="0"/>
                <w:sz w:val="24"/>
                <w:szCs w:val="24"/>
                <w:lang w:val="en-US"/>
              </w:rPr>
            </w:pPr>
            <w:r w:rsidRPr="00141E9B">
              <w:rPr>
                <w:b w:val="0"/>
                <w:bCs w:val="0"/>
                <w:sz w:val="24"/>
                <w:szCs w:val="24"/>
                <w:lang w:val="en-US"/>
              </w:rPr>
              <w:t xml:space="preserve">State v J </w:t>
            </w:r>
            <w:proofErr w:type="spellStart"/>
            <w:r w:rsidRPr="00141E9B">
              <w:rPr>
                <w:b w:val="0"/>
                <w:bCs w:val="0"/>
                <w:sz w:val="24"/>
                <w:szCs w:val="24"/>
                <w:lang w:val="en-US"/>
              </w:rPr>
              <w:t>Werenalagi</w:t>
            </w:r>
            <w:proofErr w:type="spellEnd"/>
          </w:p>
        </w:tc>
        <w:tc>
          <w:tcPr>
            <w:tcW w:w="1843" w:type="dxa"/>
          </w:tcPr>
          <w:p w14:paraId="3F9D164D" w14:textId="4085B0FF" w:rsidR="00952BD0" w:rsidRDefault="00DC3973" w:rsidP="00DC3973">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2</w:t>
            </w:r>
            <w:r w:rsidR="005B47EB">
              <w:rPr>
                <w:sz w:val="24"/>
                <w:szCs w:val="24"/>
                <w:lang w:val="en-US"/>
              </w:rPr>
              <w:t>6</w:t>
            </w:r>
          </w:p>
        </w:tc>
      </w:tr>
      <w:tr w:rsidR="00952BD0" w14:paraId="6292FE86" w14:textId="77777777" w:rsidTr="0075760A">
        <w:tc>
          <w:tcPr>
            <w:cnfStyle w:val="001000000000" w:firstRow="0" w:lastRow="0" w:firstColumn="1" w:lastColumn="0" w:oddVBand="0" w:evenVBand="0" w:oddHBand="0" w:evenHBand="0" w:firstRowFirstColumn="0" w:firstRowLastColumn="0" w:lastRowFirstColumn="0" w:lastRowLastColumn="0"/>
            <w:tcW w:w="7650" w:type="dxa"/>
          </w:tcPr>
          <w:p w14:paraId="644EBCC3" w14:textId="5C735180" w:rsidR="00952BD0" w:rsidRPr="00141E9B" w:rsidRDefault="00404A78" w:rsidP="00ED67CF">
            <w:pPr>
              <w:jc w:val="both"/>
              <w:rPr>
                <w:b w:val="0"/>
                <w:bCs w:val="0"/>
                <w:sz w:val="24"/>
                <w:szCs w:val="24"/>
                <w:lang w:val="en-US"/>
              </w:rPr>
            </w:pPr>
            <w:r w:rsidRPr="00141E9B">
              <w:rPr>
                <w:b w:val="0"/>
                <w:bCs w:val="0"/>
                <w:sz w:val="24"/>
                <w:szCs w:val="24"/>
                <w:lang w:val="en-US"/>
              </w:rPr>
              <w:t>Violence in schools</w:t>
            </w:r>
          </w:p>
        </w:tc>
        <w:tc>
          <w:tcPr>
            <w:tcW w:w="1843" w:type="dxa"/>
          </w:tcPr>
          <w:p w14:paraId="3BAC7861" w14:textId="640938C4" w:rsidR="00952BD0" w:rsidRDefault="005B47EB" w:rsidP="00DC3973">
            <w:pPr>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26</w:t>
            </w:r>
          </w:p>
        </w:tc>
      </w:tr>
      <w:tr w:rsidR="00404A78" w14:paraId="0D88476C" w14:textId="77777777" w:rsidTr="00757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4DB36860" w14:textId="4BE32D63" w:rsidR="00404A78" w:rsidRDefault="00EA7A22" w:rsidP="00ED67CF">
            <w:pPr>
              <w:jc w:val="both"/>
              <w:rPr>
                <w:sz w:val="24"/>
                <w:szCs w:val="24"/>
                <w:lang w:val="en-US"/>
              </w:rPr>
            </w:pPr>
            <w:r>
              <w:rPr>
                <w:sz w:val="24"/>
                <w:szCs w:val="24"/>
                <w:lang w:val="en-US"/>
              </w:rPr>
              <w:t>SEVEN</w:t>
            </w:r>
            <w:r w:rsidR="00404A78" w:rsidRPr="00404A78">
              <w:rPr>
                <w:sz w:val="24"/>
                <w:szCs w:val="24"/>
                <w:lang w:val="en-US"/>
              </w:rPr>
              <w:t>: CHILD PARTICIPATION AND REPRESENTATION</w:t>
            </w:r>
          </w:p>
        </w:tc>
        <w:tc>
          <w:tcPr>
            <w:tcW w:w="1843" w:type="dxa"/>
          </w:tcPr>
          <w:p w14:paraId="76B80AEE" w14:textId="2CE7FC3F" w:rsidR="00404A78" w:rsidRDefault="005B47EB" w:rsidP="00DC3973">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27</w:t>
            </w:r>
          </w:p>
        </w:tc>
      </w:tr>
      <w:tr w:rsidR="00F22E09" w14:paraId="0BF1B071" w14:textId="77777777" w:rsidTr="0075760A">
        <w:tc>
          <w:tcPr>
            <w:cnfStyle w:val="001000000000" w:firstRow="0" w:lastRow="0" w:firstColumn="1" w:lastColumn="0" w:oddVBand="0" w:evenVBand="0" w:oddHBand="0" w:evenHBand="0" w:firstRowFirstColumn="0" w:firstRowLastColumn="0" w:lastRowFirstColumn="0" w:lastRowLastColumn="0"/>
            <w:tcW w:w="7650" w:type="dxa"/>
          </w:tcPr>
          <w:p w14:paraId="5FBC651A" w14:textId="0DF25D24" w:rsidR="00F22E09" w:rsidRPr="00F22E09" w:rsidRDefault="00F22E09" w:rsidP="00ED67CF">
            <w:pPr>
              <w:jc w:val="both"/>
              <w:rPr>
                <w:sz w:val="24"/>
                <w:szCs w:val="24"/>
                <w:lang w:val="en-US"/>
              </w:rPr>
            </w:pPr>
            <w:r w:rsidRPr="00F22E09">
              <w:rPr>
                <w:sz w:val="24"/>
                <w:szCs w:val="24"/>
                <w:lang w:val="en-US"/>
              </w:rPr>
              <w:t>ARTICLE 12: RIGHT OF THE CHILD TO PARTICIPATE</w:t>
            </w:r>
          </w:p>
        </w:tc>
        <w:tc>
          <w:tcPr>
            <w:tcW w:w="1843" w:type="dxa"/>
          </w:tcPr>
          <w:p w14:paraId="597F83D7" w14:textId="75F1B92F" w:rsidR="00F22E09" w:rsidRDefault="005B47EB" w:rsidP="00DC3973">
            <w:pPr>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27</w:t>
            </w:r>
          </w:p>
        </w:tc>
      </w:tr>
      <w:tr w:rsidR="00F22E09" w14:paraId="729537AF" w14:textId="77777777" w:rsidTr="00757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3F27EC9B" w14:textId="17C82756" w:rsidR="00F22E09" w:rsidRPr="00404A78" w:rsidRDefault="00F22E09" w:rsidP="00ED67CF">
            <w:pPr>
              <w:jc w:val="both"/>
              <w:rPr>
                <w:sz w:val="24"/>
                <w:szCs w:val="24"/>
                <w:lang w:val="en-US"/>
              </w:rPr>
            </w:pPr>
            <w:r w:rsidRPr="00F22E09">
              <w:rPr>
                <w:sz w:val="24"/>
                <w:szCs w:val="24"/>
                <w:lang w:val="en-US"/>
              </w:rPr>
              <w:t xml:space="preserve"> Impact of Climate Change on the Rights of the Child</w:t>
            </w:r>
          </w:p>
        </w:tc>
        <w:tc>
          <w:tcPr>
            <w:tcW w:w="1843" w:type="dxa"/>
          </w:tcPr>
          <w:p w14:paraId="79ACBB2A" w14:textId="2DFD8E29" w:rsidR="00F22E09" w:rsidRDefault="00346D47" w:rsidP="00DC3973">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2</w:t>
            </w:r>
            <w:r w:rsidR="005B47EB">
              <w:rPr>
                <w:sz w:val="24"/>
                <w:szCs w:val="24"/>
                <w:lang w:val="en-US"/>
              </w:rPr>
              <w:t>7</w:t>
            </w:r>
          </w:p>
        </w:tc>
      </w:tr>
      <w:tr w:rsidR="00F22E09" w14:paraId="5A1CC88D" w14:textId="77777777" w:rsidTr="0075760A">
        <w:tc>
          <w:tcPr>
            <w:cnfStyle w:val="001000000000" w:firstRow="0" w:lastRow="0" w:firstColumn="1" w:lastColumn="0" w:oddVBand="0" w:evenVBand="0" w:oddHBand="0" w:evenHBand="0" w:firstRowFirstColumn="0" w:firstRowLastColumn="0" w:lastRowFirstColumn="0" w:lastRowLastColumn="0"/>
            <w:tcW w:w="7650" w:type="dxa"/>
          </w:tcPr>
          <w:p w14:paraId="5471CF64" w14:textId="356127C0" w:rsidR="00F22E09" w:rsidRPr="00404A78" w:rsidRDefault="00F22E09" w:rsidP="00ED67CF">
            <w:pPr>
              <w:jc w:val="both"/>
              <w:rPr>
                <w:sz w:val="24"/>
                <w:szCs w:val="24"/>
                <w:lang w:val="en-US"/>
              </w:rPr>
            </w:pPr>
            <w:r>
              <w:rPr>
                <w:sz w:val="24"/>
                <w:szCs w:val="24"/>
                <w:lang w:val="en-US"/>
              </w:rPr>
              <w:t>Child Rights Situational Analysis</w:t>
            </w:r>
          </w:p>
        </w:tc>
        <w:tc>
          <w:tcPr>
            <w:tcW w:w="1843" w:type="dxa"/>
          </w:tcPr>
          <w:p w14:paraId="2D2E0905" w14:textId="41A630EA" w:rsidR="00F22E09" w:rsidRDefault="005B47EB" w:rsidP="00DC3973">
            <w:pPr>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28</w:t>
            </w:r>
          </w:p>
        </w:tc>
      </w:tr>
      <w:tr w:rsidR="00F22E09" w14:paraId="47A832AF" w14:textId="77777777" w:rsidTr="00757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11B14014" w14:textId="4AB4EF63" w:rsidR="00F22E09" w:rsidRDefault="00F22E09" w:rsidP="00ED67CF">
            <w:pPr>
              <w:jc w:val="both"/>
              <w:rPr>
                <w:sz w:val="24"/>
                <w:szCs w:val="24"/>
                <w:lang w:val="en-US"/>
              </w:rPr>
            </w:pPr>
            <w:r>
              <w:rPr>
                <w:sz w:val="24"/>
                <w:szCs w:val="24"/>
                <w:lang w:val="en-US"/>
              </w:rPr>
              <w:t>Child Rights Governance</w:t>
            </w:r>
          </w:p>
        </w:tc>
        <w:tc>
          <w:tcPr>
            <w:tcW w:w="1843" w:type="dxa"/>
          </w:tcPr>
          <w:p w14:paraId="57F40672" w14:textId="2EC59F43" w:rsidR="00F22E09" w:rsidRDefault="005B47EB" w:rsidP="00DC3973">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28</w:t>
            </w:r>
          </w:p>
        </w:tc>
      </w:tr>
      <w:tr w:rsidR="00404A78" w14:paraId="7D11322C" w14:textId="77777777" w:rsidTr="0075760A">
        <w:tc>
          <w:tcPr>
            <w:cnfStyle w:val="001000000000" w:firstRow="0" w:lastRow="0" w:firstColumn="1" w:lastColumn="0" w:oddVBand="0" w:evenVBand="0" w:oddHBand="0" w:evenHBand="0" w:firstRowFirstColumn="0" w:firstRowLastColumn="0" w:lastRowFirstColumn="0" w:lastRowLastColumn="0"/>
            <w:tcW w:w="7650" w:type="dxa"/>
          </w:tcPr>
          <w:p w14:paraId="4542069E" w14:textId="5B273B3F" w:rsidR="00404A78" w:rsidRDefault="00404A78" w:rsidP="00ED67CF">
            <w:pPr>
              <w:jc w:val="both"/>
              <w:rPr>
                <w:sz w:val="24"/>
                <w:szCs w:val="24"/>
                <w:lang w:val="en-US"/>
              </w:rPr>
            </w:pPr>
            <w:r>
              <w:rPr>
                <w:sz w:val="24"/>
                <w:szCs w:val="24"/>
                <w:lang w:val="en-US"/>
              </w:rPr>
              <w:t>CONCLUSION</w:t>
            </w:r>
          </w:p>
        </w:tc>
        <w:tc>
          <w:tcPr>
            <w:tcW w:w="1843" w:type="dxa"/>
          </w:tcPr>
          <w:p w14:paraId="1104B7F0" w14:textId="03D383A1" w:rsidR="00404A78" w:rsidRDefault="005B47EB" w:rsidP="00DC3973">
            <w:pPr>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29</w:t>
            </w:r>
          </w:p>
        </w:tc>
      </w:tr>
      <w:tr w:rsidR="00404A78" w14:paraId="46626A96" w14:textId="77777777" w:rsidTr="00757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38D067B8" w14:textId="0BBC8BEC" w:rsidR="00404A78" w:rsidRDefault="00FD0871" w:rsidP="00ED67CF">
            <w:pPr>
              <w:jc w:val="both"/>
              <w:rPr>
                <w:sz w:val="24"/>
                <w:szCs w:val="24"/>
                <w:lang w:val="en-US"/>
              </w:rPr>
            </w:pPr>
            <w:r>
              <w:rPr>
                <w:sz w:val="24"/>
                <w:szCs w:val="24"/>
                <w:lang w:val="en-US"/>
              </w:rPr>
              <w:t>BIBLIOGRAPHY</w:t>
            </w:r>
          </w:p>
        </w:tc>
        <w:tc>
          <w:tcPr>
            <w:tcW w:w="1843" w:type="dxa"/>
          </w:tcPr>
          <w:p w14:paraId="2E27C2A1" w14:textId="480A6490" w:rsidR="00404A78" w:rsidRDefault="005B47EB" w:rsidP="00DC3973">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r>
              <w:rPr>
                <w:sz w:val="24"/>
                <w:szCs w:val="24"/>
                <w:lang w:val="en-US"/>
              </w:rPr>
              <w:t>30</w:t>
            </w:r>
          </w:p>
        </w:tc>
      </w:tr>
      <w:tr w:rsidR="00404A78" w14:paraId="75195CEE" w14:textId="77777777" w:rsidTr="0075760A">
        <w:tc>
          <w:tcPr>
            <w:cnfStyle w:val="001000000000" w:firstRow="0" w:lastRow="0" w:firstColumn="1" w:lastColumn="0" w:oddVBand="0" w:evenVBand="0" w:oddHBand="0" w:evenHBand="0" w:firstRowFirstColumn="0" w:firstRowLastColumn="0" w:lastRowFirstColumn="0" w:lastRowLastColumn="0"/>
            <w:tcW w:w="7650" w:type="dxa"/>
          </w:tcPr>
          <w:p w14:paraId="457666E2" w14:textId="3DB30845" w:rsidR="00404A78" w:rsidRDefault="00DC3973" w:rsidP="00ED67CF">
            <w:pPr>
              <w:jc w:val="both"/>
              <w:rPr>
                <w:sz w:val="24"/>
                <w:szCs w:val="24"/>
                <w:lang w:val="en-US"/>
              </w:rPr>
            </w:pPr>
            <w:r w:rsidRPr="00DC3973">
              <w:rPr>
                <w:sz w:val="24"/>
                <w:szCs w:val="24"/>
                <w:lang w:val="en-US"/>
              </w:rPr>
              <w:t>ANNEXES</w:t>
            </w:r>
          </w:p>
        </w:tc>
        <w:tc>
          <w:tcPr>
            <w:tcW w:w="1843" w:type="dxa"/>
          </w:tcPr>
          <w:p w14:paraId="6A55B54E" w14:textId="38EC78BF" w:rsidR="00404A78" w:rsidRDefault="005B47EB" w:rsidP="00FD0871">
            <w:pPr>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Pr>
                <w:sz w:val="24"/>
                <w:szCs w:val="24"/>
                <w:lang w:val="en-US"/>
              </w:rPr>
              <w:t>33</w:t>
            </w:r>
          </w:p>
        </w:tc>
      </w:tr>
      <w:tr w:rsidR="00FD0871" w14:paraId="6692222E" w14:textId="77777777" w:rsidTr="00757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50" w:type="dxa"/>
          </w:tcPr>
          <w:p w14:paraId="33AADC79" w14:textId="77777777" w:rsidR="00FD0871" w:rsidRPr="00DC3973" w:rsidRDefault="00FD0871" w:rsidP="00ED67CF">
            <w:pPr>
              <w:jc w:val="both"/>
              <w:rPr>
                <w:sz w:val="24"/>
                <w:szCs w:val="24"/>
                <w:lang w:val="en-US"/>
              </w:rPr>
            </w:pPr>
          </w:p>
        </w:tc>
        <w:tc>
          <w:tcPr>
            <w:tcW w:w="1843" w:type="dxa"/>
          </w:tcPr>
          <w:p w14:paraId="3CD8DC8F" w14:textId="77777777" w:rsidR="00FD0871" w:rsidRDefault="00FD0871" w:rsidP="00ED67CF">
            <w:pPr>
              <w:jc w:val="both"/>
              <w:cnfStyle w:val="000000100000" w:firstRow="0" w:lastRow="0" w:firstColumn="0" w:lastColumn="0" w:oddVBand="0" w:evenVBand="0" w:oddHBand="1" w:evenHBand="0" w:firstRowFirstColumn="0" w:firstRowLastColumn="0" w:lastRowFirstColumn="0" w:lastRowLastColumn="0"/>
              <w:rPr>
                <w:sz w:val="24"/>
                <w:szCs w:val="24"/>
                <w:lang w:val="en-US"/>
              </w:rPr>
            </w:pPr>
          </w:p>
        </w:tc>
      </w:tr>
    </w:tbl>
    <w:p w14:paraId="0408DA2F" w14:textId="6AFFDB61" w:rsidR="008C5268" w:rsidRDefault="00404A78" w:rsidP="00ED67CF">
      <w:pPr>
        <w:jc w:val="both"/>
        <w:rPr>
          <w:sz w:val="24"/>
          <w:szCs w:val="24"/>
          <w:lang w:val="en-US"/>
        </w:rPr>
      </w:pPr>
      <w:r>
        <w:rPr>
          <w:sz w:val="24"/>
          <w:szCs w:val="24"/>
          <w:lang w:val="en-US"/>
        </w:rPr>
        <w:t xml:space="preserve"> </w:t>
      </w:r>
    </w:p>
    <w:p w14:paraId="1142836A" w14:textId="3EB24555" w:rsidR="00B370AE" w:rsidRDefault="00B370AE" w:rsidP="00B370AE">
      <w:pPr>
        <w:jc w:val="both"/>
        <w:rPr>
          <w:sz w:val="24"/>
          <w:szCs w:val="24"/>
          <w:lang w:val="en-US"/>
        </w:rPr>
      </w:pPr>
    </w:p>
    <w:p w14:paraId="581A9A9B" w14:textId="0FAA0627" w:rsidR="00F22E09" w:rsidRDefault="00F22E09" w:rsidP="00B370AE">
      <w:pPr>
        <w:jc w:val="both"/>
        <w:rPr>
          <w:sz w:val="24"/>
          <w:szCs w:val="24"/>
          <w:lang w:val="en-US"/>
        </w:rPr>
      </w:pPr>
    </w:p>
    <w:p w14:paraId="2B91E896" w14:textId="501F7651" w:rsidR="00F22E09" w:rsidRPr="00B370AE" w:rsidRDefault="00F22E09" w:rsidP="00B370AE">
      <w:pPr>
        <w:jc w:val="both"/>
        <w:rPr>
          <w:sz w:val="24"/>
          <w:szCs w:val="24"/>
          <w:lang w:val="en-US"/>
        </w:rPr>
      </w:pPr>
    </w:p>
    <w:p w14:paraId="6195338C" w14:textId="53E50299" w:rsidR="003033B7" w:rsidRDefault="003033B7" w:rsidP="00EF7181">
      <w:pPr>
        <w:jc w:val="both"/>
        <w:rPr>
          <w:b/>
          <w:color w:val="4A9A82" w:themeColor="accent3" w:themeShade="BF"/>
          <w:sz w:val="28"/>
          <w:szCs w:val="28"/>
          <w:lang w:val="en-US"/>
        </w:rPr>
      </w:pPr>
    </w:p>
    <w:p w14:paraId="13A188D8" w14:textId="77777777" w:rsidR="00A85092" w:rsidRDefault="00A85092" w:rsidP="00EF7181">
      <w:pPr>
        <w:jc w:val="both"/>
        <w:rPr>
          <w:b/>
          <w:color w:val="4A9A82" w:themeColor="accent3" w:themeShade="BF"/>
          <w:sz w:val="28"/>
          <w:szCs w:val="28"/>
          <w:lang w:val="en-US"/>
        </w:rPr>
      </w:pPr>
    </w:p>
    <w:p w14:paraId="1E0DD3B7" w14:textId="5E75A058" w:rsidR="00862498" w:rsidRPr="008E41AC" w:rsidRDefault="00862498" w:rsidP="00EF7181">
      <w:pPr>
        <w:jc w:val="both"/>
        <w:rPr>
          <w:b/>
          <w:color w:val="4A9A82" w:themeColor="accent3" w:themeShade="BF"/>
          <w:sz w:val="28"/>
          <w:szCs w:val="28"/>
          <w:lang w:val="en-US"/>
        </w:rPr>
      </w:pPr>
      <w:r w:rsidRPr="008E41AC">
        <w:rPr>
          <w:b/>
          <w:color w:val="4A9A82" w:themeColor="accent3" w:themeShade="BF"/>
          <w:sz w:val="28"/>
          <w:szCs w:val="28"/>
          <w:lang w:val="en-US"/>
        </w:rPr>
        <w:t>ACRONYMS</w:t>
      </w:r>
    </w:p>
    <w:tbl>
      <w:tblPr>
        <w:tblStyle w:val="GridTable5Dark-Accent3"/>
        <w:tblW w:w="9493" w:type="dxa"/>
        <w:tblLook w:val="04A0" w:firstRow="1" w:lastRow="0" w:firstColumn="1" w:lastColumn="0" w:noHBand="0" w:noVBand="1"/>
      </w:tblPr>
      <w:tblGrid>
        <w:gridCol w:w="2695"/>
        <w:gridCol w:w="6798"/>
      </w:tblGrid>
      <w:tr w:rsidR="00F85C4D" w:rsidRPr="00F87A36" w14:paraId="21ADF887" w14:textId="77777777" w:rsidTr="008D14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69069B7D" w14:textId="5B6B180F" w:rsidR="00F85C4D" w:rsidRPr="00F85C4D" w:rsidRDefault="000C30B6" w:rsidP="009D45B7">
            <w:pPr>
              <w:jc w:val="both"/>
              <w:rPr>
                <w:rFonts w:eastAsia="Calibri" w:cstheme="minorHAnsi"/>
                <w:sz w:val="24"/>
                <w:szCs w:val="24"/>
                <w:lang w:val="en-US"/>
              </w:rPr>
            </w:pPr>
            <w:r>
              <w:rPr>
                <w:rFonts w:eastAsia="Calibri" w:cstheme="minorHAnsi"/>
                <w:sz w:val="24"/>
                <w:szCs w:val="24"/>
                <w:lang w:val="en-US"/>
              </w:rPr>
              <w:t>CDRR</w:t>
            </w:r>
          </w:p>
        </w:tc>
        <w:tc>
          <w:tcPr>
            <w:tcW w:w="6798" w:type="dxa"/>
          </w:tcPr>
          <w:p w14:paraId="3D87E6CC" w14:textId="7140F6B0" w:rsidR="00F85C4D" w:rsidRPr="000C30B6" w:rsidRDefault="000C30B6" w:rsidP="009D45B7">
            <w:pPr>
              <w:jc w:val="both"/>
              <w:cnfStyle w:val="100000000000" w:firstRow="1" w:lastRow="0" w:firstColumn="0" w:lastColumn="0" w:oddVBand="0" w:evenVBand="0" w:oddHBand="0" w:evenHBand="0" w:firstRowFirstColumn="0" w:firstRowLastColumn="0" w:lastRowFirstColumn="0" w:lastRowLastColumn="0"/>
              <w:rPr>
                <w:rFonts w:eastAsia="Calibri" w:cstheme="minorHAnsi"/>
                <w:b w:val="0"/>
                <w:sz w:val="24"/>
                <w:szCs w:val="24"/>
                <w:lang w:val="en-US"/>
              </w:rPr>
            </w:pPr>
            <w:r w:rsidRPr="000C30B6">
              <w:rPr>
                <w:rFonts w:eastAsia="Calibri" w:cstheme="minorHAnsi"/>
                <w:b w:val="0"/>
                <w:sz w:val="24"/>
                <w:szCs w:val="24"/>
                <w:lang w:val="en-US"/>
              </w:rPr>
              <w:t>Child</w:t>
            </w:r>
            <w:r w:rsidR="003C6903">
              <w:rPr>
                <w:rFonts w:eastAsia="Calibri" w:cstheme="minorHAnsi"/>
                <w:b w:val="0"/>
                <w:sz w:val="24"/>
                <w:szCs w:val="24"/>
                <w:lang w:val="en-US"/>
              </w:rPr>
              <w:t>-</w:t>
            </w:r>
            <w:r w:rsidRPr="000C30B6">
              <w:rPr>
                <w:rFonts w:eastAsia="Calibri" w:cstheme="minorHAnsi"/>
                <w:b w:val="0"/>
                <w:sz w:val="24"/>
                <w:szCs w:val="24"/>
                <w:lang w:val="en-US"/>
              </w:rPr>
              <w:t>Centered Disaster Risk Reduction</w:t>
            </w:r>
          </w:p>
        </w:tc>
      </w:tr>
      <w:tr w:rsidR="009D45B7" w:rsidRPr="00F87A36" w14:paraId="10C6E67D" w14:textId="77777777" w:rsidTr="008D1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137FDF76" w14:textId="00E9E5DE" w:rsidR="009D45B7" w:rsidRPr="00F87A36" w:rsidRDefault="009D45B7" w:rsidP="009D45B7">
            <w:pPr>
              <w:jc w:val="both"/>
              <w:rPr>
                <w:rFonts w:eastAsia="Calibri" w:cstheme="minorHAnsi"/>
                <w:sz w:val="24"/>
                <w:szCs w:val="24"/>
              </w:rPr>
            </w:pPr>
            <w:proofErr w:type="spellStart"/>
            <w:r>
              <w:rPr>
                <w:rFonts w:eastAsia="Calibri" w:cstheme="minorHAnsi"/>
                <w:sz w:val="24"/>
                <w:szCs w:val="24"/>
              </w:rPr>
              <w:t>CPiE</w:t>
            </w:r>
            <w:proofErr w:type="spellEnd"/>
          </w:p>
        </w:tc>
        <w:tc>
          <w:tcPr>
            <w:tcW w:w="6798" w:type="dxa"/>
          </w:tcPr>
          <w:p w14:paraId="2BAC6C63" w14:textId="28241485" w:rsidR="009D45B7" w:rsidRPr="00F87A36" w:rsidRDefault="009D45B7" w:rsidP="009D45B7">
            <w:pPr>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Pr>
                <w:rFonts w:eastAsia="Calibri" w:cstheme="minorHAnsi"/>
                <w:sz w:val="24"/>
                <w:szCs w:val="24"/>
              </w:rPr>
              <w:t>Child Protection in Emergencies</w:t>
            </w:r>
          </w:p>
        </w:tc>
      </w:tr>
      <w:tr w:rsidR="009D45B7" w:rsidRPr="00F87A36" w14:paraId="2AE8883B" w14:textId="77777777" w:rsidTr="008D143F">
        <w:tc>
          <w:tcPr>
            <w:cnfStyle w:val="001000000000" w:firstRow="0" w:lastRow="0" w:firstColumn="1" w:lastColumn="0" w:oddVBand="0" w:evenVBand="0" w:oddHBand="0" w:evenHBand="0" w:firstRowFirstColumn="0" w:firstRowLastColumn="0" w:lastRowFirstColumn="0" w:lastRowLastColumn="0"/>
            <w:tcW w:w="2695" w:type="dxa"/>
          </w:tcPr>
          <w:p w14:paraId="3984F8B1" w14:textId="1861D39B" w:rsidR="009D45B7" w:rsidRPr="00F87A36" w:rsidRDefault="009D45B7" w:rsidP="009D45B7">
            <w:pPr>
              <w:jc w:val="both"/>
              <w:rPr>
                <w:rFonts w:eastAsia="Calibri" w:cstheme="minorHAnsi"/>
                <w:sz w:val="24"/>
                <w:szCs w:val="24"/>
              </w:rPr>
            </w:pPr>
            <w:r w:rsidRPr="00F87A36">
              <w:rPr>
                <w:rFonts w:eastAsia="Calibri" w:cstheme="minorHAnsi"/>
                <w:sz w:val="24"/>
                <w:szCs w:val="24"/>
              </w:rPr>
              <w:t>CRC</w:t>
            </w:r>
          </w:p>
        </w:tc>
        <w:tc>
          <w:tcPr>
            <w:tcW w:w="6798" w:type="dxa"/>
          </w:tcPr>
          <w:p w14:paraId="3D456961" w14:textId="7BFF96BB" w:rsidR="009D45B7" w:rsidRPr="00F87A36" w:rsidRDefault="009D45B7" w:rsidP="009D45B7">
            <w:pPr>
              <w:jc w:val="both"/>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Convention on the Rights of the Child</w:t>
            </w:r>
          </w:p>
        </w:tc>
      </w:tr>
      <w:tr w:rsidR="009D45B7" w:rsidRPr="00F87A36" w14:paraId="1D332F6C" w14:textId="77777777" w:rsidTr="008D1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3B221D9D" w14:textId="5D8E13B6" w:rsidR="009D45B7" w:rsidRPr="009D45B7" w:rsidRDefault="009D45B7" w:rsidP="009D45B7">
            <w:pPr>
              <w:jc w:val="both"/>
              <w:rPr>
                <w:rFonts w:eastAsia="Calibri" w:cstheme="minorHAnsi"/>
                <w:sz w:val="24"/>
                <w:szCs w:val="24"/>
                <w:lang w:val="en-US"/>
              </w:rPr>
            </w:pPr>
            <w:r>
              <w:rPr>
                <w:rFonts w:eastAsia="Calibri" w:cstheme="minorHAnsi"/>
                <w:sz w:val="24"/>
                <w:szCs w:val="24"/>
                <w:lang w:val="en-US"/>
              </w:rPr>
              <w:t>CRIA</w:t>
            </w:r>
          </w:p>
        </w:tc>
        <w:tc>
          <w:tcPr>
            <w:tcW w:w="6798" w:type="dxa"/>
          </w:tcPr>
          <w:p w14:paraId="26D6E59B" w14:textId="0A93A63C" w:rsidR="009D45B7" w:rsidRPr="009D45B7" w:rsidRDefault="009D45B7" w:rsidP="009D45B7">
            <w:pPr>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lang w:val="en-US"/>
              </w:rPr>
            </w:pPr>
            <w:r>
              <w:rPr>
                <w:rFonts w:eastAsia="Calibri" w:cstheme="minorHAnsi"/>
                <w:sz w:val="24"/>
                <w:szCs w:val="24"/>
                <w:lang w:val="en-US"/>
              </w:rPr>
              <w:t>Child Rights Impact Assessment</w:t>
            </w:r>
          </w:p>
        </w:tc>
      </w:tr>
      <w:tr w:rsidR="009D45B7" w:rsidRPr="00F87A36" w14:paraId="5AA73F9A" w14:textId="77777777" w:rsidTr="008D143F">
        <w:tc>
          <w:tcPr>
            <w:cnfStyle w:val="001000000000" w:firstRow="0" w:lastRow="0" w:firstColumn="1" w:lastColumn="0" w:oddVBand="0" w:evenVBand="0" w:oddHBand="0" w:evenHBand="0" w:firstRowFirstColumn="0" w:firstRowLastColumn="0" w:lastRowFirstColumn="0" w:lastRowLastColumn="0"/>
            <w:tcW w:w="2695" w:type="dxa"/>
          </w:tcPr>
          <w:p w14:paraId="0B130519" w14:textId="2C0AA2EA" w:rsidR="009D45B7" w:rsidRPr="00F87A36" w:rsidRDefault="009D45B7" w:rsidP="009D45B7">
            <w:pPr>
              <w:jc w:val="both"/>
              <w:rPr>
                <w:rFonts w:eastAsia="Calibri" w:cstheme="minorHAnsi"/>
                <w:sz w:val="24"/>
                <w:szCs w:val="24"/>
              </w:rPr>
            </w:pPr>
            <w:r w:rsidRPr="00F87A36">
              <w:rPr>
                <w:rFonts w:eastAsia="Calibri" w:cstheme="minorHAnsi"/>
                <w:sz w:val="24"/>
                <w:szCs w:val="24"/>
              </w:rPr>
              <w:t>CRPD</w:t>
            </w:r>
          </w:p>
        </w:tc>
        <w:tc>
          <w:tcPr>
            <w:tcW w:w="6798" w:type="dxa"/>
          </w:tcPr>
          <w:p w14:paraId="73B750E4" w14:textId="2F18A41B" w:rsidR="009D45B7" w:rsidRPr="00F87A36" w:rsidRDefault="009D45B7" w:rsidP="009D45B7">
            <w:pPr>
              <w:jc w:val="both"/>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Convention on the Rights of Persons with Disabilities</w:t>
            </w:r>
          </w:p>
        </w:tc>
      </w:tr>
      <w:tr w:rsidR="009D45B7" w:rsidRPr="00F87A36" w14:paraId="67DDD141" w14:textId="77777777" w:rsidTr="008D1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167D0C60" w14:textId="17E8DB3D" w:rsidR="009D45B7" w:rsidRPr="006213EB" w:rsidRDefault="006213EB" w:rsidP="009D45B7">
            <w:pPr>
              <w:jc w:val="both"/>
              <w:rPr>
                <w:rFonts w:eastAsia="Calibri" w:cstheme="minorHAnsi"/>
                <w:sz w:val="24"/>
                <w:szCs w:val="24"/>
                <w:lang w:val="en-US"/>
              </w:rPr>
            </w:pPr>
            <w:r>
              <w:rPr>
                <w:rFonts w:eastAsia="Calibri" w:cstheme="minorHAnsi"/>
                <w:sz w:val="24"/>
                <w:szCs w:val="24"/>
                <w:lang w:val="en-US"/>
              </w:rPr>
              <w:t>CRSA</w:t>
            </w:r>
          </w:p>
        </w:tc>
        <w:tc>
          <w:tcPr>
            <w:tcW w:w="6798" w:type="dxa"/>
          </w:tcPr>
          <w:p w14:paraId="56507679" w14:textId="4602EA6C" w:rsidR="009D45B7" w:rsidRPr="006213EB" w:rsidRDefault="006213EB" w:rsidP="009D45B7">
            <w:pPr>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lang w:val="en-US"/>
              </w:rPr>
            </w:pPr>
            <w:r>
              <w:rPr>
                <w:rFonts w:eastAsia="Calibri" w:cstheme="minorHAnsi"/>
                <w:sz w:val="24"/>
                <w:szCs w:val="24"/>
                <w:lang w:val="en-US"/>
              </w:rPr>
              <w:t>Child Rights Situational Analysis</w:t>
            </w:r>
          </w:p>
        </w:tc>
      </w:tr>
      <w:tr w:rsidR="009D45B7" w:rsidRPr="00F87A36" w14:paraId="761C2465" w14:textId="77777777" w:rsidTr="008D143F">
        <w:tc>
          <w:tcPr>
            <w:cnfStyle w:val="001000000000" w:firstRow="0" w:lastRow="0" w:firstColumn="1" w:lastColumn="0" w:oddVBand="0" w:evenVBand="0" w:oddHBand="0" w:evenHBand="0" w:firstRowFirstColumn="0" w:firstRowLastColumn="0" w:lastRowFirstColumn="0" w:lastRowLastColumn="0"/>
            <w:tcW w:w="2695" w:type="dxa"/>
          </w:tcPr>
          <w:p w14:paraId="35BEF8AE"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CSO</w:t>
            </w:r>
          </w:p>
        </w:tc>
        <w:tc>
          <w:tcPr>
            <w:tcW w:w="6798" w:type="dxa"/>
          </w:tcPr>
          <w:p w14:paraId="7A56FC5B" w14:textId="77777777" w:rsidR="009D45B7" w:rsidRPr="00F87A36" w:rsidRDefault="009D45B7" w:rsidP="009D45B7">
            <w:pPr>
              <w:jc w:val="both"/>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Civil Society Organization</w:t>
            </w:r>
          </w:p>
        </w:tc>
      </w:tr>
      <w:tr w:rsidR="000C30B6" w:rsidRPr="00F87A36" w14:paraId="13637866" w14:textId="77777777" w:rsidTr="008D1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663BBD0F" w14:textId="039D7089" w:rsidR="000C30B6" w:rsidRPr="000C30B6" w:rsidRDefault="000C30B6" w:rsidP="009D45B7">
            <w:pPr>
              <w:jc w:val="both"/>
              <w:rPr>
                <w:rFonts w:eastAsia="Calibri" w:cstheme="minorHAnsi"/>
                <w:sz w:val="24"/>
                <w:szCs w:val="24"/>
                <w:lang w:val="en-US"/>
              </w:rPr>
            </w:pPr>
            <w:r>
              <w:rPr>
                <w:rFonts w:eastAsia="Calibri" w:cstheme="minorHAnsi"/>
                <w:sz w:val="24"/>
                <w:szCs w:val="24"/>
                <w:lang w:val="en-US"/>
              </w:rPr>
              <w:t>CSU</w:t>
            </w:r>
          </w:p>
        </w:tc>
        <w:tc>
          <w:tcPr>
            <w:tcW w:w="6798" w:type="dxa"/>
          </w:tcPr>
          <w:p w14:paraId="1CD0DAB8" w14:textId="3D2252AF" w:rsidR="000C30B6" w:rsidRPr="000C30B6" w:rsidRDefault="000C30B6" w:rsidP="009D45B7">
            <w:pPr>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lang w:val="en-US"/>
              </w:rPr>
            </w:pPr>
            <w:r>
              <w:rPr>
                <w:rFonts w:eastAsia="Calibri" w:cstheme="minorHAnsi"/>
                <w:sz w:val="24"/>
                <w:szCs w:val="24"/>
                <w:lang w:val="en-US"/>
              </w:rPr>
              <w:t>Child Servi</w:t>
            </w:r>
            <w:r w:rsidR="003C6903">
              <w:rPr>
                <w:rFonts w:eastAsia="Calibri" w:cstheme="minorHAnsi"/>
                <w:sz w:val="24"/>
                <w:szCs w:val="24"/>
                <w:lang w:val="en-US"/>
              </w:rPr>
              <w:t>c</w:t>
            </w:r>
            <w:r>
              <w:rPr>
                <w:rFonts w:eastAsia="Calibri" w:cstheme="minorHAnsi"/>
                <w:sz w:val="24"/>
                <w:szCs w:val="24"/>
                <w:lang w:val="en-US"/>
              </w:rPr>
              <w:t>es Unit</w:t>
            </w:r>
          </w:p>
        </w:tc>
      </w:tr>
      <w:tr w:rsidR="009D45B7" w:rsidRPr="00F87A36" w14:paraId="4035C629" w14:textId="77777777" w:rsidTr="008D143F">
        <w:tc>
          <w:tcPr>
            <w:cnfStyle w:val="001000000000" w:firstRow="0" w:lastRow="0" w:firstColumn="1" w:lastColumn="0" w:oddVBand="0" w:evenVBand="0" w:oddHBand="0" w:evenHBand="0" w:firstRowFirstColumn="0" w:firstRowLastColumn="0" w:lastRowFirstColumn="0" w:lastRowLastColumn="0"/>
            <w:tcW w:w="2695" w:type="dxa"/>
          </w:tcPr>
          <w:p w14:paraId="30AD21EA"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CTO</w:t>
            </w:r>
          </w:p>
        </w:tc>
        <w:tc>
          <w:tcPr>
            <w:tcW w:w="6798" w:type="dxa"/>
          </w:tcPr>
          <w:p w14:paraId="7CFAE525" w14:textId="77777777" w:rsidR="009D45B7" w:rsidRPr="00F87A36" w:rsidRDefault="009D45B7" w:rsidP="009D45B7">
            <w:pPr>
              <w:jc w:val="both"/>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Care and Treatment Order</w:t>
            </w:r>
          </w:p>
        </w:tc>
      </w:tr>
      <w:tr w:rsidR="009D45B7" w:rsidRPr="00F87A36" w14:paraId="0EC6BAC0" w14:textId="77777777" w:rsidTr="008D1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3C032C13" w14:textId="0460108C" w:rsidR="009D45B7" w:rsidRPr="00F87A36" w:rsidRDefault="009D45B7" w:rsidP="009D45B7">
            <w:pPr>
              <w:jc w:val="both"/>
              <w:rPr>
                <w:rFonts w:eastAsia="Calibri" w:cstheme="minorHAnsi"/>
                <w:sz w:val="24"/>
                <w:szCs w:val="24"/>
              </w:rPr>
            </w:pPr>
            <w:proofErr w:type="spellStart"/>
            <w:r>
              <w:rPr>
                <w:rFonts w:eastAsia="Calibri" w:cstheme="minorHAnsi"/>
                <w:sz w:val="24"/>
                <w:szCs w:val="24"/>
              </w:rPr>
              <w:t>EiE</w:t>
            </w:r>
            <w:proofErr w:type="spellEnd"/>
          </w:p>
        </w:tc>
        <w:tc>
          <w:tcPr>
            <w:tcW w:w="6798" w:type="dxa"/>
          </w:tcPr>
          <w:p w14:paraId="60BEB230" w14:textId="10B5B4D5" w:rsidR="009D45B7" w:rsidRPr="00F87A36" w:rsidRDefault="009D45B7" w:rsidP="009D45B7">
            <w:pPr>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Pr>
                <w:rFonts w:eastAsia="Calibri" w:cstheme="minorHAnsi"/>
                <w:sz w:val="24"/>
                <w:szCs w:val="24"/>
              </w:rPr>
              <w:t>Education in Emergencies</w:t>
            </w:r>
          </w:p>
        </w:tc>
      </w:tr>
      <w:tr w:rsidR="009D45B7" w:rsidRPr="00F87A36" w14:paraId="4A02705B" w14:textId="77777777" w:rsidTr="008D143F">
        <w:tc>
          <w:tcPr>
            <w:cnfStyle w:val="001000000000" w:firstRow="0" w:lastRow="0" w:firstColumn="1" w:lastColumn="0" w:oddVBand="0" w:evenVBand="0" w:oddHBand="0" w:evenHBand="0" w:firstRowFirstColumn="0" w:firstRowLastColumn="0" w:lastRowFirstColumn="0" w:lastRowLastColumn="0"/>
            <w:tcW w:w="2695" w:type="dxa"/>
          </w:tcPr>
          <w:p w14:paraId="69FFE756"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FBO</w:t>
            </w:r>
          </w:p>
        </w:tc>
        <w:tc>
          <w:tcPr>
            <w:tcW w:w="6798" w:type="dxa"/>
          </w:tcPr>
          <w:p w14:paraId="195AC348" w14:textId="77777777" w:rsidR="009D45B7" w:rsidRPr="00F87A36" w:rsidRDefault="009D45B7" w:rsidP="009D45B7">
            <w:pPr>
              <w:jc w:val="both"/>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Faith Based Organization</w:t>
            </w:r>
          </w:p>
        </w:tc>
      </w:tr>
      <w:tr w:rsidR="009D45B7" w:rsidRPr="00F87A36" w14:paraId="38295DCA" w14:textId="77777777" w:rsidTr="008D1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5A9D2CAC"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FPF</w:t>
            </w:r>
          </w:p>
        </w:tc>
        <w:tc>
          <w:tcPr>
            <w:tcW w:w="6798" w:type="dxa"/>
          </w:tcPr>
          <w:p w14:paraId="5AC7A59D" w14:textId="77777777" w:rsidR="009D45B7" w:rsidRPr="00F87A36" w:rsidRDefault="009D45B7" w:rsidP="009D45B7">
            <w:pPr>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Fiji Police Force</w:t>
            </w:r>
          </w:p>
        </w:tc>
      </w:tr>
      <w:tr w:rsidR="009D45B7" w:rsidRPr="00F87A36" w14:paraId="3EF8A537" w14:textId="77777777" w:rsidTr="008D143F">
        <w:tc>
          <w:tcPr>
            <w:cnfStyle w:val="001000000000" w:firstRow="0" w:lastRow="0" w:firstColumn="1" w:lastColumn="0" w:oddVBand="0" w:evenVBand="0" w:oddHBand="0" w:evenHBand="0" w:firstRowFirstColumn="0" w:firstRowLastColumn="0" w:lastRowFirstColumn="0" w:lastRowLastColumn="0"/>
            <w:tcW w:w="2695" w:type="dxa"/>
          </w:tcPr>
          <w:p w14:paraId="25FFDB7C"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FWCC</w:t>
            </w:r>
          </w:p>
        </w:tc>
        <w:tc>
          <w:tcPr>
            <w:tcW w:w="6798" w:type="dxa"/>
          </w:tcPr>
          <w:p w14:paraId="6393FA5D" w14:textId="77777777" w:rsidR="009D45B7" w:rsidRPr="00F87A36" w:rsidRDefault="009D45B7" w:rsidP="009D45B7">
            <w:pPr>
              <w:jc w:val="both"/>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Fiji Women’s Crisis Centre</w:t>
            </w:r>
          </w:p>
        </w:tc>
      </w:tr>
      <w:tr w:rsidR="009D45B7" w:rsidRPr="00F87A36" w14:paraId="35A55FAE" w14:textId="77777777" w:rsidTr="008D1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63E70A3E"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FWRM</w:t>
            </w:r>
          </w:p>
        </w:tc>
        <w:tc>
          <w:tcPr>
            <w:tcW w:w="6798" w:type="dxa"/>
          </w:tcPr>
          <w:p w14:paraId="3180CF81" w14:textId="77777777" w:rsidR="009D45B7" w:rsidRPr="00F87A36" w:rsidRDefault="009D45B7" w:rsidP="009D45B7">
            <w:pPr>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Fiji Women’s Rights Movement</w:t>
            </w:r>
          </w:p>
        </w:tc>
      </w:tr>
      <w:tr w:rsidR="009D45B7" w:rsidRPr="00F87A36" w14:paraId="350C4EA4" w14:textId="77777777" w:rsidTr="008D143F">
        <w:tc>
          <w:tcPr>
            <w:cnfStyle w:val="001000000000" w:firstRow="0" w:lastRow="0" w:firstColumn="1" w:lastColumn="0" w:oddVBand="0" w:evenVBand="0" w:oddHBand="0" w:evenHBand="0" w:firstRowFirstColumn="0" w:firstRowLastColumn="0" w:lastRowFirstColumn="0" w:lastRowLastColumn="0"/>
            <w:tcW w:w="2695" w:type="dxa"/>
          </w:tcPr>
          <w:p w14:paraId="24546B8E"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MEHA</w:t>
            </w:r>
          </w:p>
        </w:tc>
        <w:tc>
          <w:tcPr>
            <w:tcW w:w="6798" w:type="dxa"/>
          </w:tcPr>
          <w:p w14:paraId="55AEFC27" w14:textId="77777777" w:rsidR="009D45B7" w:rsidRPr="00F87A36" w:rsidRDefault="009D45B7" w:rsidP="009D45B7">
            <w:pPr>
              <w:jc w:val="both"/>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Ministry of Education, Heritage and the Arts</w:t>
            </w:r>
          </w:p>
        </w:tc>
      </w:tr>
      <w:tr w:rsidR="009D45B7" w:rsidRPr="00F87A36" w14:paraId="7FAF8EA6" w14:textId="77777777" w:rsidTr="008D1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3431C7B0"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MHMS</w:t>
            </w:r>
          </w:p>
        </w:tc>
        <w:tc>
          <w:tcPr>
            <w:tcW w:w="6798" w:type="dxa"/>
          </w:tcPr>
          <w:p w14:paraId="74C68A2B" w14:textId="77777777" w:rsidR="009D45B7" w:rsidRPr="00F87A36" w:rsidRDefault="009D45B7" w:rsidP="009D45B7">
            <w:pPr>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Ministry of Health and Medical Services</w:t>
            </w:r>
          </w:p>
        </w:tc>
      </w:tr>
      <w:tr w:rsidR="009D45B7" w:rsidRPr="00F87A36" w14:paraId="33FF0C62" w14:textId="77777777" w:rsidTr="008D143F">
        <w:tc>
          <w:tcPr>
            <w:cnfStyle w:val="001000000000" w:firstRow="0" w:lastRow="0" w:firstColumn="1" w:lastColumn="0" w:oddVBand="0" w:evenVBand="0" w:oddHBand="0" w:evenHBand="0" w:firstRowFirstColumn="0" w:firstRowLastColumn="0" w:lastRowFirstColumn="0" w:lastRowLastColumn="0"/>
            <w:tcW w:w="2695" w:type="dxa"/>
          </w:tcPr>
          <w:p w14:paraId="0D008067"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MSF</w:t>
            </w:r>
          </w:p>
        </w:tc>
        <w:tc>
          <w:tcPr>
            <w:tcW w:w="6798" w:type="dxa"/>
          </w:tcPr>
          <w:p w14:paraId="674A99E6" w14:textId="77777777" w:rsidR="009D45B7" w:rsidRPr="00F87A36" w:rsidRDefault="009D45B7" w:rsidP="009D45B7">
            <w:pPr>
              <w:jc w:val="both"/>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Medical Services Pacific</w:t>
            </w:r>
          </w:p>
        </w:tc>
      </w:tr>
      <w:tr w:rsidR="009D45B7" w:rsidRPr="00F87A36" w14:paraId="27887A61" w14:textId="77777777" w:rsidTr="008D1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5A8AE0CB"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MWCPA</w:t>
            </w:r>
          </w:p>
        </w:tc>
        <w:tc>
          <w:tcPr>
            <w:tcW w:w="6798" w:type="dxa"/>
          </w:tcPr>
          <w:p w14:paraId="1CDEB9BE" w14:textId="77777777" w:rsidR="009D45B7" w:rsidRPr="00F87A36" w:rsidRDefault="009D45B7" w:rsidP="009D45B7">
            <w:pPr>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Ministry of Women, Children and Poverty Alleviation</w:t>
            </w:r>
          </w:p>
        </w:tc>
      </w:tr>
      <w:tr w:rsidR="009D45B7" w:rsidRPr="00F87A36" w14:paraId="4B7B266B" w14:textId="77777777" w:rsidTr="008D143F">
        <w:tc>
          <w:tcPr>
            <w:cnfStyle w:val="001000000000" w:firstRow="0" w:lastRow="0" w:firstColumn="1" w:lastColumn="0" w:oddVBand="0" w:evenVBand="0" w:oddHBand="0" w:evenHBand="0" w:firstRowFirstColumn="0" w:firstRowLastColumn="0" w:lastRowFirstColumn="0" w:lastRowLastColumn="0"/>
            <w:tcW w:w="2695" w:type="dxa"/>
          </w:tcPr>
          <w:p w14:paraId="39CB923D"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NCCC</w:t>
            </w:r>
          </w:p>
        </w:tc>
        <w:tc>
          <w:tcPr>
            <w:tcW w:w="6798" w:type="dxa"/>
          </w:tcPr>
          <w:p w14:paraId="51B5EE13" w14:textId="77777777" w:rsidR="009D45B7" w:rsidRPr="00F87A36" w:rsidRDefault="009D45B7" w:rsidP="009D45B7">
            <w:pPr>
              <w:jc w:val="both"/>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National Coordinating Committee on Children</w:t>
            </w:r>
          </w:p>
        </w:tc>
      </w:tr>
      <w:tr w:rsidR="009D45B7" w:rsidRPr="00F87A36" w14:paraId="1DC5C107" w14:textId="77777777" w:rsidTr="008D1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4E7DB6B4"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NCD</w:t>
            </w:r>
          </w:p>
        </w:tc>
        <w:tc>
          <w:tcPr>
            <w:tcW w:w="6798" w:type="dxa"/>
          </w:tcPr>
          <w:p w14:paraId="47D6FD71" w14:textId="77777777" w:rsidR="009D45B7" w:rsidRPr="00F87A36" w:rsidRDefault="009D45B7" w:rsidP="009D45B7">
            <w:pPr>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Non communicable Diseases</w:t>
            </w:r>
          </w:p>
        </w:tc>
      </w:tr>
      <w:tr w:rsidR="009D45B7" w:rsidRPr="00F87A36" w14:paraId="47271E03" w14:textId="77777777" w:rsidTr="008D143F">
        <w:tc>
          <w:tcPr>
            <w:cnfStyle w:val="001000000000" w:firstRow="0" w:lastRow="0" w:firstColumn="1" w:lastColumn="0" w:oddVBand="0" w:evenVBand="0" w:oddHBand="0" w:evenHBand="0" w:firstRowFirstColumn="0" w:firstRowLastColumn="0" w:lastRowFirstColumn="0" w:lastRowLastColumn="0"/>
            <w:tcW w:w="2695" w:type="dxa"/>
          </w:tcPr>
          <w:p w14:paraId="468AEF60"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NGO</w:t>
            </w:r>
          </w:p>
        </w:tc>
        <w:tc>
          <w:tcPr>
            <w:tcW w:w="6798" w:type="dxa"/>
          </w:tcPr>
          <w:p w14:paraId="5B0E1ACD" w14:textId="77777777" w:rsidR="009D45B7" w:rsidRPr="00F87A36" w:rsidRDefault="009D45B7" w:rsidP="009D45B7">
            <w:pPr>
              <w:jc w:val="both"/>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Non-Governmental Organization</w:t>
            </w:r>
          </w:p>
        </w:tc>
      </w:tr>
      <w:tr w:rsidR="009D45B7" w:rsidRPr="00F87A36" w14:paraId="6E7E46B6" w14:textId="77777777" w:rsidTr="008D1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42B73660"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NHRI</w:t>
            </w:r>
          </w:p>
        </w:tc>
        <w:tc>
          <w:tcPr>
            <w:tcW w:w="6798" w:type="dxa"/>
          </w:tcPr>
          <w:p w14:paraId="09ADE030" w14:textId="77777777" w:rsidR="009D45B7" w:rsidRPr="00F87A36" w:rsidRDefault="009D45B7" w:rsidP="009D45B7">
            <w:pPr>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National Human Rights Institution</w:t>
            </w:r>
          </w:p>
        </w:tc>
      </w:tr>
      <w:tr w:rsidR="009D45B7" w:rsidRPr="00F87A36" w14:paraId="3886A8DB" w14:textId="77777777" w:rsidTr="008D143F">
        <w:tc>
          <w:tcPr>
            <w:cnfStyle w:val="001000000000" w:firstRow="0" w:lastRow="0" w:firstColumn="1" w:lastColumn="0" w:oddVBand="0" w:evenVBand="0" w:oddHBand="0" w:evenHBand="0" w:firstRowFirstColumn="0" w:firstRowLastColumn="0" w:lastRowFirstColumn="0" w:lastRowLastColumn="0"/>
            <w:tcW w:w="2695" w:type="dxa"/>
          </w:tcPr>
          <w:p w14:paraId="7D6B9393"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OP</w:t>
            </w:r>
          </w:p>
        </w:tc>
        <w:tc>
          <w:tcPr>
            <w:tcW w:w="6798" w:type="dxa"/>
          </w:tcPr>
          <w:p w14:paraId="23095821" w14:textId="77777777" w:rsidR="009D45B7" w:rsidRPr="00F87A36" w:rsidRDefault="009D45B7" w:rsidP="009D45B7">
            <w:pPr>
              <w:jc w:val="both"/>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Optional Protocol</w:t>
            </w:r>
          </w:p>
        </w:tc>
      </w:tr>
      <w:tr w:rsidR="009D45B7" w:rsidRPr="00F87A36" w14:paraId="6E37E5BE" w14:textId="77777777" w:rsidTr="008D1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21089C3F"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RFMF</w:t>
            </w:r>
          </w:p>
        </w:tc>
        <w:tc>
          <w:tcPr>
            <w:tcW w:w="6798" w:type="dxa"/>
          </w:tcPr>
          <w:p w14:paraId="625EE9B0" w14:textId="77777777" w:rsidR="009D45B7" w:rsidRPr="00F87A36" w:rsidRDefault="009D45B7" w:rsidP="009D45B7">
            <w:pPr>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Royal Fiji Military Forces</w:t>
            </w:r>
          </w:p>
        </w:tc>
      </w:tr>
      <w:tr w:rsidR="009D45B7" w:rsidRPr="00F87A36" w14:paraId="4811104A" w14:textId="77777777" w:rsidTr="008D143F">
        <w:tc>
          <w:tcPr>
            <w:cnfStyle w:val="001000000000" w:firstRow="0" w:lastRow="0" w:firstColumn="1" w:lastColumn="0" w:oddVBand="0" w:evenVBand="0" w:oddHBand="0" w:evenHBand="0" w:firstRowFirstColumn="0" w:firstRowLastColumn="0" w:lastRowFirstColumn="0" w:lastRowLastColumn="0"/>
            <w:tcW w:w="2695" w:type="dxa"/>
          </w:tcPr>
          <w:p w14:paraId="71759DEF"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SCF</w:t>
            </w:r>
          </w:p>
        </w:tc>
        <w:tc>
          <w:tcPr>
            <w:tcW w:w="6798" w:type="dxa"/>
          </w:tcPr>
          <w:p w14:paraId="4838DA07" w14:textId="77777777" w:rsidR="009D45B7" w:rsidRPr="00F87A36" w:rsidRDefault="009D45B7" w:rsidP="009D45B7">
            <w:pPr>
              <w:jc w:val="both"/>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Save the Children Fiji</w:t>
            </w:r>
          </w:p>
        </w:tc>
      </w:tr>
      <w:tr w:rsidR="009D45B7" w:rsidRPr="00F87A36" w14:paraId="66236F9D" w14:textId="77777777" w:rsidTr="008D1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51AAC73D"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SEC</w:t>
            </w:r>
          </w:p>
        </w:tc>
        <w:tc>
          <w:tcPr>
            <w:tcW w:w="6798" w:type="dxa"/>
          </w:tcPr>
          <w:p w14:paraId="1FAA5FA1" w14:textId="77777777" w:rsidR="009D45B7" w:rsidRPr="00F87A36" w:rsidRDefault="009D45B7" w:rsidP="009D45B7">
            <w:pPr>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Sexual Exploitation of Children</w:t>
            </w:r>
          </w:p>
        </w:tc>
      </w:tr>
      <w:tr w:rsidR="009D45B7" w:rsidRPr="00F87A36" w14:paraId="6F76F948" w14:textId="77777777" w:rsidTr="008D143F">
        <w:tc>
          <w:tcPr>
            <w:cnfStyle w:val="001000000000" w:firstRow="0" w:lastRow="0" w:firstColumn="1" w:lastColumn="0" w:oddVBand="0" w:evenVBand="0" w:oddHBand="0" w:evenHBand="0" w:firstRowFirstColumn="0" w:firstRowLastColumn="0" w:lastRowFirstColumn="0" w:lastRowLastColumn="0"/>
            <w:tcW w:w="2695" w:type="dxa"/>
          </w:tcPr>
          <w:p w14:paraId="787DC8DA"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UNICEF</w:t>
            </w:r>
          </w:p>
        </w:tc>
        <w:tc>
          <w:tcPr>
            <w:tcW w:w="6798" w:type="dxa"/>
          </w:tcPr>
          <w:p w14:paraId="0C8F45D7" w14:textId="77777777" w:rsidR="009D45B7" w:rsidRPr="00F87A36" w:rsidRDefault="009D45B7" w:rsidP="009D45B7">
            <w:pPr>
              <w:jc w:val="both"/>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United Nations Children’s Fund</w:t>
            </w:r>
          </w:p>
        </w:tc>
      </w:tr>
      <w:tr w:rsidR="009D45B7" w:rsidRPr="00F87A36" w14:paraId="128B8955" w14:textId="77777777" w:rsidTr="008D1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5" w:type="dxa"/>
          </w:tcPr>
          <w:p w14:paraId="4246377E"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UPR</w:t>
            </w:r>
          </w:p>
        </w:tc>
        <w:tc>
          <w:tcPr>
            <w:tcW w:w="6798" w:type="dxa"/>
          </w:tcPr>
          <w:p w14:paraId="1ACBABD3" w14:textId="77777777" w:rsidR="009D45B7" w:rsidRPr="00F87A36" w:rsidRDefault="009D45B7" w:rsidP="009D45B7">
            <w:pPr>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Universal Periodic Review</w:t>
            </w:r>
          </w:p>
        </w:tc>
      </w:tr>
      <w:tr w:rsidR="009D45B7" w:rsidRPr="00F87A36" w14:paraId="16C46ABE" w14:textId="77777777" w:rsidTr="008D143F">
        <w:tc>
          <w:tcPr>
            <w:cnfStyle w:val="001000000000" w:firstRow="0" w:lastRow="0" w:firstColumn="1" w:lastColumn="0" w:oddVBand="0" w:evenVBand="0" w:oddHBand="0" w:evenHBand="0" w:firstRowFirstColumn="0" w:firstRowLastColumn="0" w:lastRowFirstColumn="0" w:lastRowLastColumn="0"/>
            <w:tcW w:w="2695" w:type="dxa"/>
          </w:tcPr>
          <w:p w14:paraId="0E2046E4"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YG</w:t>
            </w:r>
          </w:p>
        </w:tc>
        <w:tc>
          <w:tcPr>
            <w:tcW w:w="6798" w:type="dxa"/>
          </w:tcPr>
          <w:p w14:paraId="074C5779" w14:textId="77777777" w:rsidR="009D45B7" w:rsidRPr="00F87A36" w:rsidRDefault="009D45B7" w:rsidP="009D45B7">
            <w:pPr>
              <w:jc w:val="both"/>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Young Girls</w:t>
            </w:r>
          </w:p>
        </w:tc>
      </w:tr>
      <w:tr w:rsidR="009D45B7" w:rsidRPr="00F87A36" w14:paraId="24AF565C" w14:textId="77777777" w:rsidTr="008D143F">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2695" w:type="dxa"/>
          </w:tcPr>
          <w:p w14:paraId="083FADD4" w14:textId="77777777" w:rsidR="009D45B7" w:rsidRPr="00F87A36" w:rsidRDefault="009D45B7" w:rsidP="009D45B7">
            <w:pPr>
              <w:jc w:val="both"/>
              <w:rPr>
                <w:rFonts w:eastAsia="Calibri" w:cstheme="minorHAnsi"/>
                <w:sz w:val="24"/>
                <w:szCs w:val="24"/>
              </w:rPr>
            </w:pPr>
            <w:r w:rsidRPr="00F87A36">
              <w:rPr>
                <w:rFonts w:eastAsia="Calibri" w:cstheme="minorHAnsi"/>
                <w:sz w:val="24"/>
                <w:szCs w:val="24"/>
              </w:rPr>
              <w:t>WHO</w:t>
            </w:r>
          </w:p>
        </w:tc>
        <w:tc>
          <w:tcPr>
            <w:tcW w:w="6798" w:type="dxa"/>
          </w:tcPr>
          <w:p w14:paraId="0DFC5757" w14:textId="77777777" w:rsidR="009D45B7" w:rsidRPr="00F87A36" w:rsidRDefault="009D45B7" w:rsidP="009D45B7">
            <w:pPr>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F87A36">
              <w:rPr>
                <w:rFonts w:eastAsia="Calibri" w:cstheme="minorHAnsi"/>
                <w:sz w:val="24"/>
                <w:szCs w:val="24"/>
              </w:rPr>
              <w:t>World Health Organization</w:t>
            </w:r>
          </w:p>
        </w:tc>
      </w:tr>
      <w:tr w:rsidR="009D45B7" w:rsidRPr="00F87A36" w14:paraId="53DE277F" w14:textId="77777777" w:rsidTr="008D143F">
        <w:trPr>
          <w:trHeight w:val="287"/>
        </w:trPr>
        <w:tc>
          <w:tcPr>
            <w:cnfStyle w:val="001000000000" w:firstRow="0" w:lastRow="0" w:firstColumn="1" w:lastColumn="0" w:oddVBand="0" w:evenVBand="0" w:oddHBand="0" w:evenHBand="0" w:firstRowFirstColumn="0" w:firstRowLastColumn="0" w:lastRowFirstColumn="0" w:lastRowLastColumn="0"/>
            <w:tcW w:w="2695" w:type="dxa"/>
          </w:tcPr>
          <w:p w14:paraId="7590D246" w14:textId="77777777" w:rsidR="009D45B7" w:rsidRPr="00F87A36" w:rsidRDefault="009D45B7" w:rsidP="009D45B7">
            <w:pPr>
              <w:jc w:val="both"/>
              <w:rPr>
                <w:rFonts w:eastAsia="Calibri" w:cstheme="minorHAnsi"/>
                <w:sz w:val="24"/>
                <w:szCs w:val="24"/>
              </w:rPr>
            </w:pPr>
          </w:p>
        </w:tc>
        <w:tc>
          <w:tcPr>
            <w:tcW w:w="6798" w:type="dxa"/>
          </w:tcPr>
          <w:p w14:paraId="4FDFB2E0" w14:textId="77777777" w:rsidR="009D45B7" w:rsidRPr="00F87A36" w:rsidRDefault="009D45B7" w:rsidP="009D45B7">
            <w:pPr>
              <w:jc w:val="both"/>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p>
        </w:tc>
      </w:tr>
    </w:tbl>
    <w:p w14:paraId="0C9E111A" w14:textId="77777777" w:rsidR="00862498" w:rsidRPr="00F87A36" w:rsidRDefault="00862498" w:rsidP="00EF7181">
      <w:pPr>
        <w:jc w:val="both"/>
        <w:rPr>
          <w:rFonts w:eastAsia="Calibri" w:cstheme="minorHAnsi"/>
          <w:sz w:val="24"/>
          <w:szCs w:val="24"/>
          <w:lang w:val="en-US"/>
        </w:rPr>
      </w:pPr>
    </w:p>
    <w:p w14:paraId="2702BD62" w14:textId="77777777" w:rsidR="00862498" w:rsidRDefault="00862498" w:rsidP="00EF7181">
      <w:pPr>
        <w:jc w:val="both"/>
        <w:rPr>
          <w:b/>
          <w:sz w:val="28"/>
          <w:szCs w:val="28"/>
          <w:lang w:val="en-US"/>
        </w:rPr>
      </w:pPr>
    </w:p>
    <w:p w14:paraId="2F280F27" w14:textId="77777777" w:rsidR="00862498" w:rsidRDefault="00862498" w:rsidP="00EF7181">
      <w:pPr>
        <w:jc w:val="both"/>
        <w:rPr>
          <w:b/>
          <w:sz w:val="28"/>
          <w:szCs w:val="28"/>
          <w:lang w:val="en-US"/>
        </w:rPr>
      </w:pPr>
    </w:p>
    <w:p w14:paraId="2EDA07A3" w14:textId="77777777" w:rsidR="00862498" w:rsidRDefault="00862498" w:rsidP="00EF7181">
      <w:pPr>
        <w:jc w:val="both"/>
        <w:rPr>
          <w:b/>
          <w:sz w:val="28"/>
          <w:szCs w:val="28"/>
          <w:lang w:val="en-US"/>
        </w:rPr>
      </w:pPr>
    </w:p>
    <w:p w14:paraId="7D63C217" w14:textId="77777777" w:rsidR="00862498" w:rsidRDefault="00862498" w:rsidP="00EF7181">
      <w:pPr>
        <w:jc w:val="both"/>
        <w:rPr>
          <w:b/>
          <w:sz w:val="28"/>
          <w:szCs w:val="28"/>
          <w:lang w:val="en-US"/>
        </w:rPr>
      </w:pPr>
    </w:p>
    <w:p w14:paraId="7719F04D" w14:textId="77777777" w:rsidR="00862498" w:rsidRDefault="00862498" w:rsidP="00EF7181">
      <w:pPr>
        <w:jc w:val="both"/>
        <w:rPr>
          <w:b/>
          <w:sz w:val="28"/>
          <w:szCs w:val="28"/>
          <w:lang w:val="en-US"/>
        </w:rPr>
      </w:pPr>
    </w:p>
    <w:p w14:paraId="5B4FF787" w14:textId="1826132B" w:rsidR="00074016" w:rsidRDefault="00074016" w:rsidP="00222090">
      <w:pPr>
        <w:rPr>
          <w:rFonts w:cstheme="minorHAnsi"/>
          <w:b/>
          <w:sz w:val="28"/>
          <w:szCs w:val="28"/>
          <w:lang w:val="en-US"/>
        </w:rPr>
      </w:pPr>
    </w:p>
    <w:p w14:paraId="69527D25" w14:textId="5BE42AEF" w:rsidR="00264DBE" w:rsidRPr="00074016" w:rsidRDefault="00264DBE" w:rsidP="00222090">
      <w:pPr>
        <w:rPr>
          <w:rFonts w:cstheme="minorHAnsi"/>
          <w:b/>
          <w:sz w:val="28"/>
          <w:szCs w:val="28"/>
          <w:lang w:val="en-US"/>
        </w:rPr>
      </w:pPr>
      <w:r w:rsidRPr="00074016">
        <w:rPr>
          <w:rFonts w:cstheme="minorHAnsi"/>
          <w:b/>
          <w:sz w:val="28"/>
          <w:szCs w:val="28"/>
          <w:lang w:val="en-US"/>
        </w:rPr>
        <w:lastRenderedPageBreak/>
        <w:t>PREFACE</w:t>
      </w:r>
    </w:p>
    <w:p w14:paraId="1C97EA4E" w14:textId="4015E3C5" w:rsidR="002F050A" w:rsidRPr="00074016" w:rsidRDefault="00FD743A" w:rsidP="005113EB">
      <w:pPr>
        <w:jc w:val="both"/>
        <w:rPr>
          <w:rFonts w:cstheme="minorHAnsi"/>
          <w:sz w:val="24"/>
          <w:szCs w:val="24"/>
          <w:lang w:val="en-US"/>
        </w:rPr>
      </w:pPr>
      <w:r w:rsidRPr="00074016">
        <w:rPr>
          <w:rFonts w:cstheme="minorHAnsi"/>
          <w:sz w:val="24"/>
          <w:szCs w:val="24"/>
          <w:lang w:val="en-US"/>
        </w:rPr>
        <w:t xml:space="preserve">The report is intended to </w:t>
      </w:r>
      <w:r w:rsidR="00842E26" w:rsidRPr="00074016">
        <w:rPr>
          <w:rFonts w:cstheme="minorHAnsi"/>
          <w:sz w:val="24"/>
          <w:szCs w:val="24"/>
          <w:lang w:val="en-US"/>
        </w:rPr>
        <w:t xml:space="preserve">supplement </w:t>
      </w:r>
      <w:r w:rsidRPr="00074016">
        <w:rPr>
          <w:rFonts w:cstheme="minorHAnsi"/>
          <w:sz w:val="24"/>
          <w:szCs w:val="24"/>
          <w:lang w:val="en-US"/>
        </w:rPr>
        <w:t>the G</w:t>
      </w:r>
      <w:r w:rsidR="00ED67CF" w:rsidRPr="00074016">
        <w:rPr>
          <w:rFonts w:cstheme="minorHAnsi"/>
          <w:sz w:val="24"/>
          <w:szCs w:val="24"/>
          <w:lang w:val="en-US"/>
        </w:rPr>
        <w:t xml:space="preserve">overnment of </w:t>
      </w:r>
      <w:r w:rsidRPr="00074016">
        <w:rPr>
          <w:rFonts w:cstheme="minorHAnsi"/>
          <w:sz w:val="24"/>
          <w:szCs w:val="24"/>
          <w:lang w:val="en-US"/>
        </w:rPr>
        <w:t>F</w:t>
      </w:r>
      <w:r w:rsidR="00ED67CF" w:rsidRPr="00074016">
        <w:rPr>
          <w:rFonts w:cstheme="minorHAnsi"/>
          <w:sz w:val="24"/>
          <w:szCs w:val="24"/>
          <w:lang w:val="en-US"/>
        </w:rPr>
        <w:t>iji</w:t>
      </w:r>
      <w:r w:rsidRPr="00074016">
        <w:rPr>
          <w:rFonts w:cstheme="minorHAnsi"/>
          <w:sz w:val="24"/>
          <w:szCs w:val="24"/>
          <w:lang w:val="en-US"/>
        </w:rPr>
        <w:t>’</w:t>
      </w:r>
      <w:r w:rsidR="0070718D" w:rsidRPr="00074016">
        <w:rPr>
          <w:rFonts w:cstheme="minorHAnsi"/>
          <w:sz w:val="24"/>
          <w:szCs w:val="24"/>
          <w:lang w:val="en-US"/>
        </w:rPr>
        <w:t xml:space="preserve">s </w:t>
      </w:r>
      <w:r w:rsidR="00EA7A22" w:rsidRPr="00074016">
        <w:rPr>
          <w:rFonts w:cstheme="minorHAnsi"/>
          <w:sz w:val="24"/>
          <w:szCs w:val="24"/>
          <w:lang w:val="en-US"/>
        </w:rPr>
        <w:t>Fifth Periodic Report of State Parties</w:t>
      </w:r>
      <w:r w:rsidR="006C3B3B" w:rsidRPr="00074016">
        <w:rPr>
          <w:rFonts w:cstheme="minorHAnsi"/>
          <w:sz w:val="24"/>
          <w:szCs w:val="24"/>
          <w:lang w:val="en-US"/>
        </w:rPr>
        <w:t xml:space="preserve"> 2021,</w:t>
      </w:r>
      <w:r w:rsidR="0070718D" w:rsidRPr="00074016">
        <w:rPr>
          <w:rFonts w:cstheme="minorHAnsi"/>
          <w:sz w:val="24"/>
          <w:szCs w:val="24"/>
          <w:lang w:val="en-US"/>
        </w:rPr>
        <w:t xml:space="preserve"> </w:t>
      </w:r>
      <w:r w:rsidR="00802283" w:rsidRPr="00074016">
        <w:rPr>
          <w:rFonts w:cstheme="minorHAnsi"/>
          <w:sz w:val="24"/>
          <w:szCs w:val="24"/>
          <w:lang w:val="en-US"/>
        </w:rPr>
        <w:t>by</w:t>
      </w:r>
      <w:r w:rsidRPr="00074016">
        <w:rPr>
          <w:rFonts w:cstheme="minorHAnsi"/>
          <w:sz w:val="24"/>
          <w:szCs w:val="24"/>
          <w:lang w:val="en-US"/>
        </w:rPr>
        <w:t xml:space="preserve"> providing additional inputs and recommendations for the effective responses to the situation of children from the CSO perspective and experience.</w:t>
      </w:r>
    </w:p>
    <w:p w14:paraId="0B048177" w14:textId="55F10401" w:rsidR="00FD743A" w:rsidRPr="000035E8" w:rsidRDefault="000E2195" w:rsidP="005113EB">
      <w:pPr>
        <w:jc w:val="both"/>
        <w:rPr>
          <w:rFonts w:cstheme="minorHAnsi"/>
          <w:sz w:val="24"/>
          <w:szCs w:val="24"/>
          <w:lang w:val="en-US"/>
        </w:rPr>
      </w:pPr>
      <w:r>
        <w:rPr>
          <w:rFonts w:cstheme="minorHAnsi"/>
          <w:sz w:val="24"/>
          <w:szCs w:val="24"/>
          <w:lang w:val="en-US"/>
        </w:rPr>
        <w:t>The compilation of the report was funded and led</w:t>
      </w:r>
      <w:r w:rsidR="0070718D" w:rsidRPr="00074016">
        <w:rPr>
          <w:rFonts w:cstheme="minorHAnsi"/>
          <w:sz w:val="24"/>
          <w:szCs w:val="24"/>
          <w:lang w:val="en-US"/>
        </w:rPr>
        <w:t xml:space="preserve"> by S</w:t>
      </w:r>
      <w:r>
        <w:rPr>
          <w:rFonts w:cstheme="minorHAnsi"/>
          <w:sz w:val="24"/>
          <w:szCs w:val="24"/>
          <w:lang w:val="en-US"/>
        </w:rPr>
        <w:t xml:space="preserve">ave the Children </w:t>
      </w:r>
      <w:proofErr w:type="gramStart"/>
      <w:r>
        <w:rPr>
          <w:rFonts w:cstheme="minorHAnsi"/>
          <w:sz w:val="24"/>
          <w:szCs w:val="24"/>
          <w:lang w:val="en-US"/>
        </w:rPr>
        <w:t>Fiji</w:t>
      </w:r>
      <w:r w:rsidR="0070718D" w:rsidRPr="00074016">
        <w:rPr>
          <w:rFonts w:cstheme="minorHAnsi"/>
          <w:sz w:val="24"/>
          <w:szCs w:val="24"/>
          <w:lang w:val="en-US"/>
        </w:rPr>
        <w:t>,</w:t>
      </w:r>
      <w:proofErr w:type="gramEnd"/>
      <w:r w:rsidR="0070718D" w:rsidRPr="00074016">
        <w:rPr>
          <w:rFonts w:cstheme="minorHAnsi"/>
          <w:sz w:val="24"/>
          <w:szCs w:val="24"/>
          <w:lang w:val="en-US"/>
        </w:rPr>
        <w:t xml:space="preserve"> </w:t>
      </w:r>
      <w:r w:rsidR="00CF03ED">
        <w:rPr>
          <w:rFonts w:cstheme="minorHAnsi"/>
          <w:sz w:val="24"/>
          <w:szCs w:val="24"/>
          <w:lang w:val="en-US"/>
        </w:rPr>
        <w:t xml:space="preserve">a civil society </w:t>
      </w:r>
      <w:proofErr w:type="spellStart"/>
      <w:r w:rsidR="00CF03ED">
        <w:rPr>
          <w:rFonts w:cstheme="minorHAnsi"/>
          <w:sz w:val="24"/>
          <w:szCs w:val="24"/>
          <w:lang w:val="en-US"/>
        </w:rPr>
        <w:t>organisation</w:t>
      </w:r>
      <w:proofErr w:type="spellEnd"/>
      <w:r w:rsidR="0070718D" w:rsidRPr="00074016">
        <w:rPr>
          <w:rFonts w:cstheme="minorHAnsi"/>
          <w:sz w:val="24"/>
          <w:szCs w:val="24"/>
          <w:lang w:val="en-US"/>
        </w:rPr>
        <w:t xml:space="preserve"> </w:t>
      </w:r>
      <w:r w:rsidR="00CF03ED">
        <w:rPr>
          <w:rFonts w:cstheme="minorHAnsi"/>
          <w:sz w:val="24"/>
          <w:szCs w:val="24"/>
          <w:lang w:val="en-US"/>
        </w:rPr>
        <w:t xml:space="preserve">mandated to lead on </w:t>
      </w:r>
      <w:r w:rsidR="0070718D" w:rsidRPr="00074016">
        <w:rPr>
          <w:rFonts w:cstheme="minorHAnsi"/>
          <w:sz w:val="24"/>
          <w:szCs w:val="24"/>
          <w:lang w:val="en-US"/>
        </w:rPr>
        <w:t>child rights in Fiji</w:t>
      </w:r>
      <w:r>
        <w:rPr>
          <w:rFonts w:cstheme="minorHAnsi"/>
          <w:sz w:val="24"/>
          <w:szCs w:val="24"/>
          <w:lang w:val="en-US"/>
        </w:rPr>
        <w:t>. The process to formulate the report was also</w:t>
      </w:r>
      <w:r w:rsidR="0070718D" w:rsidRPr="00074016">
        <w:rPr>
          <w:rFonts w:cstheme="minorHAnsi"/>
          <w:sz w:val="24"/>
          <w:szCs w:val="24"/>
          <w:lang w:val="en-US"/>
        </w:rPr>
        <w:t xml:space="preserve"> funded </w:t>
      </w:r>
      <w:r w:rsidR="00FD743A" w:rsidRPr="00074016">
        <w:rPr>
          <w:rFonts w:cstheme="minorHAnsi"/>
          <w:sz w:val="24"/>
          <w:szCs w:val="24"/>
          <w:lang w:val="en-US"/>
        </w:rPr>
        <w:t>by</w:t>
      </w:r>
      <w:r>
        <w:rPr>
          <w:rFonts w:cstheme="minorHAnsi"/>
          <w:sz w:val="24"/>
          <w:szCs w:val="24"/>
          <w:lang w:val="en-US"/>
        </w:rPr>
        <w:t xml:space="preserve"> the</w:t>
      </w:r>
      <w:r w:rsidR="00F35F18" w:rsidRPr="00074016">
        <w:rPr>
          <w:rFonts w:cstheme="minorHAnsi"/>
          <w:sz w:val="24"/>
          <w:szCs w:val="24"/>
          <w:lang w:val="en-US"/>
        </w:rPr>
        <w:t xml:space="preserve"> Fiji Women’s Rights Movement</w:t>
      </w:r>
      <w:r w:rsidR="00FD743A" w:rsidRPr="00074016">
        <w:rPr>
          <w:rFonts w:cstheme="minorHAnsi"/>
          <w:sz w:val="24"/>
          <w:szCs w:val="24"/>
          <w:lang w:val="en-US"/>
        </w:rPr>
        <w:t>.  It has been developed jointly by the National CSO Working Group which include</w:t>
      </w:r>
      <w:r w:rsidR="00076537" w:rsidRPr="00074016">
        <w:rPr>
          <w:rFonts w:cstheme="minorHAnsi"/>
          <w:sz w:val="24"/>
          <w:szCs w:val="24"/>
          <w:lang w:val="en-US"/>
        </w:rPr>
        <w:t>s</w:t>
      </w:r>
      <w:r w:rsidR="00FD743A" w:rsidRPr="00074016">
        <w:rPr>
          <w:rFonts w:cstheme="minorHAnsi"/>
          <w:sz w:val="24"/>
          <w:szCs w:val="24"/>
          <w:lang w:val="en-US"/>
        </w:rPr>
        <w:t xml:space="preserve">: Fiji </w:t>
      </w:r>
      <w:r w:rsidR="00861D2A" w:rsidRPr="00074016">
        <w:rPr>
          <w:rFonts w:cstheme="minorHAnsi"/>
          <w:sz w:val="24"/>
          <w:szCs w:val="24"/>
          <w:lang w:val="en-US"/>
        </w:rPr>
        <w:t>Association for the Deaf</w:t>
      </w:r>
      <w:r w:rsidR="002C7C51">
        <w:rPr>
          <w:rFonts w:cstheme="minorHAnsi"/>
          <w:sz w:val="24"/>
          <w:szCs w:val="24"/>
          <w:lang w:val="en-US"/>
        </w:rPr>
        <w:t>,</w:t>
      </w:r>
      <w:r w:rsidR="00861D2A" w:rsidRPr="00074016">
        <w:rPr>
          <w:rFonts w:cstheme="minorHAnsi"/>
          <w:sz w:val="24"/>
          <w:szCs w:val="24"/>
          <w:lang w:val="en-US"/>
        </w:rPr>
        <w:t xml:space="preserve"> Fiji Women’s Rights Movement</w:t>
      </w:r>
      <w:r w:rsidR="002C7C51">
        <w:rPr>
          <w:rFonts w:cstheme="minorHAnsi"/>
          <w:sz w:val="24"/>
          <w:szCs w:val="24"/>
          <w:lang w:val="en-US"/>
        </w:rPr>
        <w:t>,</w:t>
      </w:r>
      <w:r w:rsidR="00EE3BBB" w:rsidRPr="00074016">
        <w:rPr>
          <w:rFonts w:cstheme="minorHAnsi"/>
          <w:sz w:val="24"/>
          <w:szCs w:val="24"/>
          <w:lang w:val="en-US"/>
        </w:rPr>
        <w:t xml:space="preserve"> </w:t>
      </w:r>
      <w:r w:rsidR="00301547" w:rsidRPr="00074016">
        <w:rPr>
          <w:rFonts w:cstheme="minorHAnsi"/>
          <w:sz w:val="24"/>
          <w:szCs w:val="24"/>
          <w:lang w:val="en-US"/>
        </w:rPr>
        <w:t>Plan International</w:t>
      </w:r>
      <w:r w:rsidR="00834F2F">
        <w:rPr>
          <w:rFonts w:cstheme="minorHAnsi"/>
          <w:sz w:val="24"/>
          <w:szCs w:val="24"/>
          <w:lang w:val="en-US"/>
        </w:rPr>
        <w:t xml:space="preserve"> Pacific</w:t>
      </w:r>
      <w:r w:rsidR="006C3B3B" w:rsidRPr="00074016">
        <w:rPr>
          <w:rFonts w:cstheme="minorHAnsi"/>
          <w:sz w:val="24"/>
          <w:szCs w:val="24"/>
          <w:lang w:val="en-US"/>
        </w:rPr>
        <w:t xml:space="preserve">, </w:t>
      </w:r>
      <w:r w:rsidR="00856877">
        <w:rPr>
          <w:rFonts w:cstheme="minorHAnsi"/>
          <w:sz w:val="24"/>
          <w:szCs w:val="24"/>
          <w:lang w:val="en-US"/>
        </w:rPr>
        <w:t>Alliance for Future Generations</w:t>
      </w:r>
      <w:r w:rsidR="00D31B8F">
        <w:rPr>
          <w:rFonts w:cstheme="minorHAnsi"/>
          <w:sz w:val="24"/>
          <w:szCs w:val="24"/>
          <w:lang w:val="en-US"/>
        </w:rPr>
        <w:t>, The Reproductive and Family Health Association for Fiji</w:t>
      </w:r>
      <w:r w:rsidR="000035E8">
        <w:rPr>
          <w:rFonts w:cstheme="minorHAnsi"/>
          <w:sz w:val="24"/>
          <w:szCs w:val="24"/>
          <w:lang w:val="en-US"/>
        </w:rPr>
        <w:t xml:space="preserve">, Adventist Development and Relief Agency </w:t>
      </w:r>
      <w:proofErr w:type="gramStart"/>
      <w:r w:rsidR="000035E8">
        <w:rPr>
          <w:rFonts w:cstheme="minorHAnsi"/>
          <w:sz w:val="24"/>
          <w:szCs w:val="24"/>
          <w:lang w:val="en-US"/>
        </w:rPr>
        <w:t xml:space="preserve">Fiji </w:t>
      </w:r>
      <w:r w:rsidR="00856877">
        <w:rPr>
          <w:rFonts w:cstheme="minorHAnsi"/>
          <w:sz w:val="24"/>
          <w:szCs w:val="24"/>
          <w:lang w:val="en-US"/>
        </w:rPr>
        <w:t xml:space="preserve"> </w:t>
      </w:r>
      <w:r w:rsidR="00301547" w:rsidRPr="00074016">
        <w:rPr>
          <w:rFonts w:cstheme="minorHAnsi"/>
          <w:sz w:val="24"/>
          <w:szCs w:val="24"/>
          <w:lang w:val="en-US"/>
        </w:rPr>
        <w:t>and</w:t>
      </w:r>
      <w:proofErr w:type="gramEnd"/>
      <w:r w:rsidR="00301547" w:rsidRPr="00074016">
        <w:rPr>
          <w:rFonts w:cstheme="minorHAnsi"/>
          <w:sz w:val="24"/>
          <w:szCs w:val="24"/>
          <w:lang w:val="en-US"/>
        </w:rPr>
        <w:t xml:space="preserve"> Save the Children Fiji</w:t>
      </w:r>
      <w:r w:rsidR="00537CFC">
        <w:rPr>
          <w:rFonts w:cstheme="minorHAnsi"/>
          <w:sz w:val="24"/>
          <w:szCs w:val="24"/>
          <w:lang w:val="en-US"/>
        </w:rPr>
        <w:t xml:space="preserve"> with the </w:t>
      </w:r>
      <w:r w:rsidR="00537CFC" w:rsidRPr="000035E8">
        <w:rPr>
          <w:rFonts w:cstheme="minorHAnsi"/>
          <w:sz w:val="24"/>
          <w:szCs w:val="24"/>
          <w:lang w:val="en-US"/>
        </w:rPr>
        <w:t xml:space="preserve">technical support from </w:t>
      </w:r>
      <w:r w:rsidR="00DB294F">
        <w:rPr>
          <w:rFonts w:cstheme="minorHAnsi"/>
          <w:sz w:val="24"/>
          <w:szCs w:val="24"/>
          <w:lang w:val="en-US"/>
        </w:rPr>
        <w:t>T</w:t>
      </w:r>
      <w:r w:rsidR="00D31B8F" w:rsidRPr="000035E8">
        <w:rPr>
          <w:rFonts w:cstheme="minorHAnsi"/>
          <w:sz w:val="24"/>
          <w:szCs w:val="24"/>
          <w:lang w:val="en-US"/>
        </w:rPr>
        <w:t>he Pacific Community (SPC)</w:t>
      </w:r>
      <w:r w:rsidR="00B01B40">
        <w:rPr>
          <w:rFonts w:cstheme="minorHAnsi"/>
          <w:sz w:val="24"/>
          <w:szCs w:val="24"/>
          <w:lang w:val="en-US"/>
        </w:rPr>
        <w:t xml:space="preserve">. </w:t>
      </w:r>
    </w:p>
    <w:p w14:paraId="39453B81" w14:textId="286E90B6" w:rsidR="00856877" w:rsidRDefault="00301547" w:rsidP="005113EB">
      <w:pPr>
        <w:jc w:val="both"/>
        <w:rPr>
          <w:rFonts w:cstheme="minorHAnsi"/>
          <w:sz w:val="24"/>
          <w:szCs w:val="24"/>
          <w:lang w:val="en-US"/>
        </w:rPr>
      </w:pPr>
      <w:r w:rsidRPr="00074016">
        <w:rPr>
          <w:rFonts w:cstheme="minorHAnsi"/>
          <w:sz w:val="24"/>
          <w:szCs w:val="24"/>
          <w:lang w:val="en-US"/>
        </w:rPr>
        <w:t xml:space="preserve">To develop the report, members of the CSO working group </w:t>
      </w:r>
      <w:r w:rsidR="00084E5C" w:rsidRPr="00074016">
        <w:rPr>
          <w:rFonts w:cstheme="minorHAnsi"/>
          <w:sz w:val="24"/>
          <w:szCs w:val="24"/>
          <w:lang w:val="en-US"/>
        </w:rPr>
        <w:t>held meetings</w:t>
      </w:r>
      <w:r w:rsidRPr="00074016">
        <w:rPr>
          <w:rFonts w:cstheme="minorHAnsi"/>
          <w:sz w:val="24"/>
          <w:szCs w:val="24"/>
          <w:lang w:val="en-US"/>
        </w:rPr>
        <w:t xml:space="preserve"> and discussed the progress made</w:t>
      </w:r>
      <w:r w:rsidR="006902A5" w:rsidRPr="00074016">
        <w:rPr>
          <w:rFonts w:cstheme="minorHAnsi"/>
          <w:sz w:val="24"/>
          <w:szCs w:val="24"/>
          <w:lang w:val="en-US"/>
        </w:rPr>
        <w:t xml:space="preserve"> against the concluding observations of Fiji’s</w:t>
      </w:r>
      <w:r w:rsidRPr="00074016">
        <w:rPr>
          <w:rFonts w:cstheme="minorHAnsi"/>
          <w:sz w:val="24"/>
          <w:szCs w:val="24"/>
          <w:lang w:val="en-US"/>
        </w:rPr>
        <w:t xml:space="preserve"> </w:t>
      </w:r>
      <w:r w:rsidR="006902A5" w:rsidRPr="00074016">
        <w:rPr>
          <w:rFonts w:cstheme="minorHAnsi"/>
          <w:sz w:val="24"/>
          <w:szCs w:val="24"/>
          <w:lang w:val="en-US"/>
        </w:rPr>
        <w:t>combined second to the fourth periodic report to the UN CRC Committee</w:t>
      </w:r>
      <w:r w:rsidR="000D76F6" w:rsidRPr="00074016">
        <w:rPr>
          <w:rFonts w:cstheme="minorHAnsi"/>
          <w:sz w:val="24"/>
          <w:szCs w:val="24"/>
          <w:lang w:val="en-US"/>
        </w:rPr>
        <w:t xml:space="preserve"> in September 2014.</w:t>
      </w:r>
      <w:r w:rsidR="00084E5C" w:rsidRPr="00074016">
        <w:rPr>
          <w:rFonts w:cstheme="minorHAnsi"/>
          <w:sz w:val="24"/>
          <w:szCs w:val="24"/>
          <w:lang w:val="en-US"/>
        </w:rPr>
        <w:t xml:space="preserve"> Areas of concern were discussed with recommendations made under relevant clusters of the CRC</w:t>
      </w:r>
      <w:r w:rsidR="00ED67CF" w:rsidRPr="00074016">
        <w:rPr>
          <w:rFonts w:cstheme="minorHAnsi"/>
          <w:sz w:val="24"/>
          <w:szCs w:val="24"/>
          <w:lang w:val="en-US"/>
        </w:rPr>
        <w:t xml:space="preserve"> agreed upon by the Working Group</w:t>
      </w:r>
      <w:r w:rsidR="00084E5C" w:rsidRPr="00074016">
        <w:rPr>
          <w:rFonts w:cstheme="minorHAnsi"/>
          <w:sz w:val="24"/>
          <w:szCs w:val="24"/>
          <w:lang w:val="en-US"/>
        </w:rPr>
        <w:t>.</w:t>
      </w:r>
      <w:r w:rsidR="006902A5" w:rsidRPr="00074016">
        <w:rPr>
          <w:rFonts w:cstheme="minorHAnsi"/>
          <w:sz w:val="24"/>
          <w:szCs w:val="24"/>
          <w:lang w:val="en-US"/>
        </w:rPr>
        <w:t xml:space="preserve"> </w:t>
      </w:r>
      <w:r w:rsidR="001127D4" w:rsidRPr="00074016">
        <w:rPr>
          <w:rFonts w:cstheme="minorHAnsi"/>
          <w:sz w:val="24"/>
          <w:szCs w:val="24"/>
          <w:lang w:val="en-US"/>
        </w:rPr>
        <w:t>I</w:t>
      </w:r>
      <w:r w:rsidR="009001E9" w:rsidRPr="00074016">
        <w:rPr>
          <w:rFonts w:cstheme="minorHAnsi"/>
          <w:sz w:val="24"/>
          <w:szCs w:val="24"/>
          <w:lang w:val="en-US"/>
        </w:rPr>
        <w:t>nformation had been</w:t>
      </w:r>
      <w:r w:rsidR="006902A5" w:rsidRPr="00074016">
        <w:rPr>
          <w:rFonts w:cstheme="minorHAnsi"/>
          <w:sz w:val="24"/>
          <w:szCs w:val="24"/>
          <w:lang w:val="en-US"/>
        </w:rPr>
        <w:t xml:space="preserve"> gathered from individual interviews, surveys and reports written by organizations between the period 2015 to 2021. </w:t>
      </w:r>
      <w:r w:rsidR="00724941" w:rsidRPr="00074016">
        <w:rPr>
          <w:rFonts w:cstheme="minorHAnsi"/>
          <w:sz w:val="24"/>
          <w:szCs w:val="24"/>
          <w:lang w:val="en-US"/>
        </w:rPr>
        <w:t xml:space="preserve">Focus group discussions were held </w:t>
      </w:r>
      <w:r w:rsidR="00856877">
        <w:rPr>
          <w:rFonts w:cstheme="minorHAnsi"/>
          <w:sz w:val="24"/>
          <w:szCs w:val="24"/>
          <w:lang w:val="en-US"/>
        </w:rPr>
        <w:t xml:space="preserve">with </w:t>
      </w:r>
      <w:proofErr w:type="gramStart"/>
      <w:r w:rsidR="00856877">
        <w:rPr>
          <w:rFonts w:cstheme="minorHAnsi"/>
          <w:sz w:val="24"/>
          <w:szCs w:val="24"/>
          <w:lang w:val="en-US"/>
        </w:rPr>
        <w:t xml:space="preserve">12 </w:t>
      </w:r>
      <w:r w:rsidR="00724941" w:rsidRPr="00074016">
        <w:rPr>
          <w:rFonts w:cstheme="minorHAnsi"/>
          <w:sz w:val="24"/>
          <w:szCs w:val="24"/>
          <w:lang w:val="en-US"/>
        </w:rPr>
        <w:t xml:space="preserve"> children</w:t>
      </w:r>
      <w:proofErr w:type="gramEnd"/>
      <w:r w:rsidR="00724941" w:rsidRPr="00074016">
        <w:rPr>
          <w:rFonts w:cstheme="minorHAnsi"/>
          <w:sz w:val="24"/>
          <w:szCs w:val="24"/>
          <w:lang w:val="en-US"/>
        </w:rPr>
        <w:t xml:space="preserve"> from ages ranging from </w:t>
      </w:r>
      <w:r w:rsidR="00802283" w:rsidRPr="00074016">
        <w:rPr>
          <w:rFonts w:cstheme="minorHAnsi"/>
          <w:sz w:val="24"/>
          <w:szCs w:val="24"/>
          <w:lang w:val="en-US"/>
        </w:rPr>
        <w:t xml:space="preserve">13 to </w:t>
      </w:r>
      <w:r w:rsidR="00856877">
        <w:rPr>
          <w:rFonts w:cstheme="minorHAnsi"/>
          <w:sz w:val="24"/>
          <w:szCs w:val="24"/>
          <w:lang w:val="en-US"/>
        </w:rPr>
        <w:t>20</w:t>
      </w:r>
      <w:r w:rsidR="00802283" w:rsidRPr="00074016">
        <w:rPr>
          <w:rFonts w:cstheme="minorHAnsi"/>
          <w:sz w:val="24"/>
          <w:szCs w:val="24"/>
          <w:lang w:val="en-US"/>
        </w:rPr>
        <w:t xml:space="preserve"> years of age</w:t>
      </w:r>
      <w:r w:rsidR="00856877">
        <w:rPr>
          <w:rFonts w:cstheme="minorHAnsi"/>
          <w:sz w:val="24"/>
          <w:szCs w:val="24"/>
          <w:lang w:val="en-US"/>
        </w:rPr>
        <w:t xml:space="preserve"> who were mostly from the informal settlement area.</w:t>
      </w:r>
      <w:r w:rsidR="002C7C51">
        <w:rPr>
          <w:rFonts w:cstheme="minorHAnsi"/>
          <w:sz w:val="24"/>
          <w:szCs w:val="24"/>
          <w:lang w:val="en-US"/>
        </w:rPr>
        <w:t xml:space="preserve"> </w:t>
      </w:r>
      <w:r w:rsidR="00856877">
        <w:rPr>
          <w:rFonts w:cstheme="minorHAnsi"/>
          <w:sz w:val="24"/>
          <w:szCs w:val="24"/>
          <w:lang w:val="en-US"/>
        </w:rPr>
        <w:t>This consisted of semi-struct</w:t>
      </w:r>
      <w:r w:rsidR="002C7C51">
        <w:rPr>
          <w:rFonts w:cstheme="minorHAnsi"/>
          <w:sz w:val="24"/>
          <w:szCs w:val="24"/>
          <w:lang w:val="en-US"/>
        </w:rPr>
        <w:t>ur</w:t>
      </w:r>
      <w:r w:rsidR="00856877">
        <w:rPr>
          <w:rFonts w:cstheme="minorHAnsi"/>
          <w:sz w:val="24"/>
          <w:szCs w:val="24"/>
          <w:lang w:val="en-US"/>
        </w:rPr>
        <w:t>ed interviews</w:t>
      </w:r>
      <w:r w:rsidR="00027583">
        <w:rPr>
          <w:rFonts w:cstheme="minorHAnsi"/>
          <w:sz w:val="24"/>
          <w:szCs w:val="24"/>
          <w:lang w:val="en-US"/>
        </w:rPr>
        <w:t xml:space="preserve">. </w:t>
      </w:r>
      <w:r w:rsidR="005876EA">
        <w:rPr>
          <w:rFonts w:cstheme="minorHAnsi"/>
          <w:sz w:val="24"/>
          <w:szCs w:val="24"/>
          <w:lang w:val="en-US"/>
        </w:rPr>
        <w:t xml:space="preserve">  </w:t>
      </w:r>
      <w:r w:rsidR="001C09C5">
        <w:rPr>
          <w:rFonts w:cstheme="minorHAnsi"/>
          <w:sz w:val="24"/>
          <w:szCs w:val="24"/>
          <w:lang w:val="en-US"/>
        </w:rPr>
        <w:t xml:space="preserve">Key findings from this FGD </w:t>
      </w:r>
      <w:r w:rsidR="005902CB">
        <w:rPr>
          <w:rFonts w:cstheme="minorHAnsi"/>
          <w:sz w:val="24"/>
          <w:szCs w:val="24"/>
          <w:lang w:val="en-US"/>
        </w:rPr>
        <w:t>reflected that</w:t>
      </w:r>
      <w:r w:rsidR="002C7C51">
        <w:rPr>
          <w:rFonts w:cstheme="minorHAnsi"/>
          <w:sz w:val="24"/>
          <w:szCs w:val="24"/>
          <w:lang w:val="en-US"/>
        </w:rPr>
        <w:t>,</w:t>
      </w:r>
      <w:r w:rsidR="005902CB">
        <w:rPr>
          <w:rFonts w:cstheme="minorHAnsi"/>
          <w:sz w:val="24"/>
          <w:szCs w:val="24"/>
          <w:lang w:val="en-US"/>
        </w:rPr>
        <w:t xml:space="preserve"> in general</w:t>
      </w:r>
      <w:r w:rsidR="00E113CF">
        <w:rPr>
          <w:rFonts w:cstheme="minorHAnsi"/>
          <w:sz w:val="24"/>
          <w:szCs w:val="24"/>
          <w:lang w:val="en-US"/>
        </w:rPr>
        <w:t>,</w:t>
      </w:r>
      <w:r w:rsidR="005902CB">
        <w:rPr>
          <w:rFonts w:cstheme="minorHAnsi"/>
          <w:sz w:val="24"/>
          <w:szCs w:val="24"/>
          <w:lang w:val="en-US"/>
        </w:rPr>
        <w:t xml:space="preserve"> children felt well protected and valued by their families.  However, religion and culture remain an impediment to the realization of their rights in terms of the limited freedom to express themselves, corporal punishment as a dominant disciplinary measure</w:t>
      </w:r>
      <w:r w:rsidR="002C7C51">
        <w:rPr>
          <w:rFonts w:cstheme="minorHAnsi"/>
          <w:sz w:val="24"/>
          <w:szCs w:val="24"/>
          <w:lang w:val="en-US"/>
        </w:rPr>
        <w:t>,</w:t>
      </w:r>
      <w:r w:rsidR="005902CB">
        <w:rPr>
          <w:rFonts w:cstheme="minorHAnsi"/>
          <w:sz w:val="24"/>
          <w:szCs w:val="24"/>
          <w:lang w:val="en-US"/>
        </w:rPr>
        <w:t xml:space="preserve"> and generally to be heard in matters that concern their lives.</w:t>
      </w:r>
    </w:p>
    <w:p w14:paraId="13A7C8DD" w14:textId="68A70EC6" w:rsidR="00FC096A" w:rsidRPr="00074016" w:rsidRDefault="00027583" w:rsidP="005113EB">
      <w:pPr>
        <w:jc w:val="both"/>
        <w:rPr>
          <w:rFonts w:cstheme="minorHAnsi"/>
          <w:sz w:val="24"/>
          <w:szCs w:val="24"/>
          <w:lang w:val="en-US"/>
        </w:rPr>
      </w:pPr>
      <w:r>
        <w:rPr>
          <w:rFonts w:cstheme="minorHAnsi"/>
          <w:sz w:val="24"/>
          <w:szCs w:val="24"/>
          <w:lang w:val="en-US"/>
        </w:rPr>
        <w:t xml:space="preserve">An </w:t>
      </w:r>
      <w:r w:rsidR="00FC096A" w:rsidRPr="00074016">
        <w:rPr>
          <w:rFonts w:cstheme="minorHAnsi"/>
          <w:sz w:val="24"/>
          <w:szCs w:val="24"/>
          <w:lang w:val="en-US"/>
        </w:rPr>
        <w:t xml:space="preserve">online </w:t>
      </w:r>
      <w:r>
        <w:rPr>
          <w:rFonts w:cstheme="minorHAnsi"/>
          <w:sz w:val="24"/>
          <w:szCs w:val="24"/>
          <w:lang w:val="en-US"/>
        </w:rPr>
        <w:t xml:space="preserve">survey was conducted with 76 children </w:t>
      </w:r>
      <w:r w:rsidR="00FC096A" w:rsidRPr="00074016">
        <w:rPr>
          <w:rFonts w:cstheme="minorHAnsi"/>
          <w:sz w:val="24"/>
          <w:szCs w:val="24"/>
          <w:lang w:val="en-US"/>
        </w:rPr>
        <w:t>were received from a cross section</w:t>
      </w:r>
      <w:r w:rsidR="008C4AD7" w:rsidRPr="00074016">
        <w:rPr>
          <w:rFonts w:cstheme="minorHAnsi"/>
          <w:sz w:val="24"/>
          <w:szCs w:val="24"/>
          <w:lang w:val="en-US"/>
        </w:rPr>
        <w:t xml:space="preserve"> of</w:t>
      </w:r>
      <w:r w:rsidR="00FC096A" w:rsidRPr="00074016">
        <w:rPr>
          <w:rFonts w:cstheme="minorHAnsi"/>
          <w:sz w:val="24"/>
          <w:szCs w:val="24"/>
          <w:lang w:val="en-US"/>
        </w:rPr>
        <w:t xml:space="preserve"> rural, urban, village</w:t>
      </w:r>
      <w:r w:rsidR="008C4AD7" w:rsidRPr="00074016">
        <w:rPr>
          <w:rFonts w:cstheme="minorHAnsi"/>
          <w:sz w:val="24"/>
          <w:szCs w:val="24"/>
          <w:lang w:val="en-US"/>
        </w:rPr>
        <w:t>s</w:t>
      </w:r>
      <w:r w:rsidR="00FC096A" w:rsidRPr="00074016">
        <w:rPr>
          <w:rFonts w:cstheme="minorHAnsi"/>
          <w:sz w:val="24"/>
          <w:szCs w:val="24"/>
          <w:lang w:val="en-US"/>
        </w:rPr>
        <w:t xml:space="preserve"> and informal settlements</w:t>
      </w:r>
      <w:r w:rsidR="00D72D96" w:rsidRPr="00074016">
        <w:rPr>
          <w:rFonts w:cstheme="minorHAnsi"/>
          <w:sz w:val="24"/>
          <w:szCs w:val="24"/>
          <w:lang w:val="en-US"/>
        </w:rPr>
        <w:t xml:space="preserve"> with 58% attending primary schools, </w:t>
      </w:r>
      <w:r w:rsidR="008C4AD7" w:rsidRPr="00074016">
        <w:rPr>
          <w:rFonts w:cstheme="minorHAnsi"/>
          <w:sz w:val="24"/>
          <w:szCs w:val="24"/>
          <w:lang w:val="en-US"/>
        </w:rPr>
        <w:t xml:space="preserve">40% secondary schools and 2% at </w:t>
      </w:r>
      <w:r w:rsidR="001D3FDB" w:rsidRPr="00074016">
        <w:rPr>
          <w:rFonts w:cstheme="minorHAnsi"/>
          <w:sz w:val="24"/>
          <w:szCs w:val="24"/>
          <w:lang w:val="en-US"/>
        </w:rPr>
        <w:t xml:space="preserve">the </w:t>
      </w:r>
      <w:r w:rsidR="008C4AD7" w:rsidRPr="00074016">
        <w:rPr>
          <w:rFonts w:cstheme="minorHAnsi"/>
          <w:sz w:val="24"/>
          <w:szCs w:val="24"/>
          <w:lang w:val="en-US"/>
        </w:rPr>
        <w:t>university level</w:t>
      </w:r>
      <w:r w:rsidR="00FC096A" w:rsidRPr="00074016">
        <w:rPr>
          <w:rFonts w:cstheme="minorHAnsi"/>
          <w:sz w:val="24"/>
          <w:szCs w:val="24"/>
          <w:lang w:val="en-US"/>
        </w:rPr>
        <w:t xml:space="preserve">. 63% were male, 36% were female and </w:t>
      </w:r>
      <w:r w:rsidR="001D3FDB" w:rsidRPr="00074016">
        <w:rPr>
          <w:rFonts w:cstheme="minorHAnsi"/>
          <w:sz w:val="24"/>
          <w:szCs w:val="24"/>
          <w:lang w:val="en-US"/>
        </w:rPr>
        <w:t xml:space="preserve">one </w:t>
      </w:r>
      <w:r w:rsidR="00FC096A" w:rsidRPr="00074016">
        <w:rPr>
          <w:rFonts w:cstheme="minorHAnsi"/>
          <w:sz w:val="24"/>
          <w:szCs w:val="24"/>
          <w:lang w:val="en-US"/>
        </w:rPr>
        <w:t>respondent did not wish to state his-her gender.  Key findings from the children’s responses based on the CRC were as follows</w:t>
      </w:r>
      <w:r w:rsidR="00F67657" w:rsidRPr="00074016">
        <w:rPr>
          <w:rFonts w:cstheme="minorHAnsi"/>
          <w:sz w:val="24"/>
          <w:szCs w:val="24"/>
          <w:lang w:val="en-US"/>
        </w:rPr>
        <w:t>:</w:t>
      </w:r>
      <w:r w:rsidR="002C7C51">
        <w:rPr>
          <w:rFonts w:cstheme="minorHAnsi"/>
          <w:sz w:val="24"/>
          <w:szCs w:val="24"/>
          <w:lang w:val="en-US"/>
        </w:rPr>
        <w:t xml:space="preserve"> </w:t>
      </w:r>
      <w:r w:rsidR="001D3FDB" w:rsidRPr="00074016">
        <w:rPr>
          <w:rFonts w:cstheme="minorHAnsi"/>
          <w:sz w:val="24"/>
          <w:szCs w:val="24"/>
          <w:lang w:val="en-US"/>
        </w:rPr>
        <w:t xml:space="preserve">The rights </w:t>
      </w:r>
      <w:r w:rsidR="00FC096A" w:rsidRPr="00074016">
        <w:rPr>
          <w:rFonts w:cstheme="minorHAnsi"/>
          <w:sz w:val="24"/>
          <w:szCs w:val="24"/>
          <w:lang w:val="en-US"/>
        </w:rPr>
        <w:t>most violated were the right to be safe and protected</w:t>
      </w:r>
      <w:r w:rsidR="00F67657" w:rsidRPr="00074016">
        <w:rPr>
          <w:rFonts w:cstheme="minorHAnsi"/>
          <w:sz w:val="24"/>
          <w:szCs w:val="24"/>
          <w:lang w:val="en-US"/>
        </w:rPr>
        <w:t>:</w:t>
      </w:r>
      <w:r w:rsidR="00D72D96" w:rsidRPr="00074016">
        <w:rPr>
          <w:rFonts w:cstheme="minorHAnsi"/>
          <w:sz w:val="24"/>
          <w:szCs w:val="24"/>
          <w:lang w:val="en-US"/>
        </w:rPr>
        <w:t xml:space="preserve"> Verbal and emotional abuse 38%, Physical abuse 29%, Neglect 20%, Sexual abuse 11%.  15% stated they were never liste</w:t>
      </w:r>
      <w:r w:rsidR="008C4AD7" w:rsidRPr="00074016">
        <w:rPr>
          <w:rFonts w:cstheme="minorHAnsi"/>
          <w:sz w:val="24"/>
          <w:szCs w:val="24"/>
          <w:lang w:val="en-US"/>
        </w:rPr>
        <w:t>ned</w:t>
      </w:r>
      <w:r w:rsidR="00D72D96" w:rsidRPr="00074016">
        <w:rPr>
          <w:rFonts w:cstheme="minorHAnsi"/>
          <w:sz w:val="24"/>
          <w:szCs w:val="24"/>
          <w:lang w:val="en-US"/>
        </w:rPr>
        <w:t xml:space="preserve"> to by their parents whilst 85% were listened to at times.  45% stated they were not respected for who they are as children, 36% stated they were given some respect whilst 19% stated maybe. Their knowledge of services or who</w:t>
      </w:r>
      <w:r w:rsidR="00E978A4" w:rsidRPr="00074016">
        <w:rPr>
          <w:rFonts w:cstheme="minorHAnsi"/>
          <w:sz w:val="24"/>
          <w:szCs w:val="24"/>
          <w:lang w:val="en-US"/>
        </w:rPr>
        <w:t>m</w:t>
      </w:r>
      <w:r w:rsidR="00D72D96" w:rsidRPr="00074016">
        <w:rPr>
          <w:rFonts w:cstheme="minorHAnsi"/>
          <w:sz w:val="24"/>
          <w:szCs w:val="24"/>
          <w:lang w:val="en-US"/>
        </w:rPr>
        <w:t xml:space="preserve"> to go to when their rights are violated had the Police with 28%, SCF 18%, Department of Social Welfare 17%, FWCC 8%, Parents 8</w:t>
      </w:r>
      <w:r w:rsidR="008C4AD7" w:rsidRPr="00074016">
        <w:rPr>
          <w:rFonts w:cstheme="minorHAnsi"/>
          <w:sz w:val="24"/>
          <w:szCs w:val="24"/>
          <w:lang w:val="en-US"/>
        </w:rPr>
        <w:t>%,</w:t>
      </w:r>
      <w:r w:rsidR="00D72D96" w:rsidRPr="00074016">
        <w:rPr>
          <w:rFonts w:cstheme="minorHAnsi"/>
          <w:sz w:val="24"/>
          <w:szCs w:val="24"/>
          <w:lang w:val="en-US"/>
        </w:rPr>
        <w:t xml:space="preserve"> Child Helpline 1325 7% Village Headman 5% and MSP 1%.</w:t>
      </w:r>
      <w:r w:rsidR="008C4AD7" w:rsidRPr="00074016">
        <w:rPr>
          <w:rFonts w:cstheme="minorHAnsi"/>
          <w:sz w:val="24"/>
          <w:szCs w:val="24"/>
          <w:lang w:val="en-US"/>
        </w:rPr>
        <w:t xml:space="preserve">  These findings reflect the level of CRC awareness across all communities and resonate with the CRSA findings discussed later in section 10.4. </w:t>
      </w:r>
    </w:p>
    <w:p w14:paraId="46E75E83" w14:textId="6A6A8977" w:rsidR="00560356" w:rsidRPr="00074016" w:rsidRDefault="006902A5" w:rsidP="005113EB">
      <w:pPr>
        <w:jc w:val="both"/>
        <w:rPr>
          <w:rFonts w:cstheme="minorHAnsi"/>
          <w:sz w:val="24"/>
          <w:szCs w:val="24"/>
          <w:lang w:val="en-US"/>
        </w:rPr>
      </w:pPr>
      <w:r w:rsidRPr="00074016">
        <w:rPr>
          <w:rFonts w:cstheme="minorHAnsi"/>
          <w:sz w:val="24"/>
          <w:szCs w:val="24"/>
          <w:lang w:val="en-US"/>
        </w:rPr>
        <w:t xml:space="preserve"> A draft report was circulated between the network for final comments and feedback </w:t>
      </w:r>
      <w:r w:rsidR="00BD60F4" w:rsidRPr="00074016">
        <w:rPr>
          <w:rFonts w:cstheme="minorHAnsi"/>
          <w:sz w:val="24"/>
          <w:szCs w:val="24"/>
          <w:lang w:val="en-US"/>
        </w:rPr>
        <w:t>before finalization and submission.</w:t>
      </w:r>
    </w:p>
    <w:p w14:paraId="3521AED8" w14:textId="44D96053" w:rsidR="0003421D" w:rsidRDefault="0003421D" w:rsidP="005113EB">
      <w:pPr>
        <w:jc w:val="both"/>
        <w:rPr>
          <w:rFonts w:cstheme="minorHAnsi"/>
          <w:b/>
          <w:sz w:val="28"/>
          <w:szCs w:val="28"/>
          <w:lang w:val="en-US"/>
        </w:rPr>
      </w:pPr>
    </w:p>
    <w:p w14:paraId="625121BF" w14:textId="77777777" w:rsidR="004A2948" w:rsidRPr="00074016" w:rsidRDefault="004A2948" w:rsidP="005113EB">
      <w:pPr>
        <w:jc w:val="both"/>
        <w:rPr>
          <w:rFonts w:cstheme="minorHAnsi"/>
          <w:b/>
          <w:sz w:val="28"/>
          <w:szCs w:val="28"/>
          <w:lang w:val="en-US"/>
        </w:rPr>
      </w:pPr>
    </w:p>
    <w:p w14:paraId="3236A786" w14:textId="2242C8F4" w:rsidR="005113EB" w:rsidRPr="00074016" w:rsidRDefault="00936E98" w:rsidP="005113EB">
      <w:pPr>
        <w:jc w:val="both"/>
        <w:rPr>
          <w:rFonts w:cstheme="minorHAnsi"/>
          <w:b/>
          <w:bCs/>
          <w:sz w:val="28"/>
          <w:szCs w:val="28"/>
          <w:lang w:val="en-US"/>
        </w:rPr>
      </w:pPr>
      <w:r w:rsidRPr="00074016">
        <w:rPr>
          <w:rFonts w:cstheme="minorHAnsi"/>
          <w:b/>
          <w:bCs/>
          <w:sz w:val="28"/>
          <w:szCs w:val="28"/>
          <w:lang w:val="en-US"/>
        </w:rPr>
        <w:lastRenderedPageBreak/>
        <w:t>EXECUTIVE SUMMARY</w:t>
      </w:r>
    </w:p>
    <w:p w14:paraId="59B20F71" w14:textId="3F8FEDD1" w:rsidR="00320D93" w:rsidRPr="00074016" w:rsidRDefault="00320D93" w:rsidP="005113EB">
      <w:pPr>
        <w:jc w:val="both"/>
        <w:rPr>
          <w:rFonts w:cstheme="minorHAnsi"/>
          <w:bCs/>
          <w:sz w:val="24"/>
          <w:szCs w:val="24"/>
          <w:lang w:val="en-US"/>
        </w:rPr>
      </w:pPr>
      <w:r w:rsidRPr="00074016">
        <w:rPr>
          <w:rFonts w:cstheme="minorHAnsi"/>
          <w:bCs/>
          <w:sz w:val="24"/>
          <w:szCs w:val="24"/>
          <w:lang w:val="en-US"/>
        </w:rPr>
        <w:t xml:space="preserve">While the State has the </w:t>
      </w:r>
      <w:r w:rsidR="00350E8E" w:rsidRPr="00074016">
        <w:rPr>
          <w:rFonts w:cstheme="minorHAnsi"/>
          <w:bCs/>
          <w:sz w:val="24"/>
          <w:szCs w:val="24"/>
          <w:lang w:val="en-US"/>
        </w:rPr>
        <w:t>legal obligation to report on an</w:t>
      </w:r>
      <w:r w:rsidRPr="00074016">
        <w:rPr>
          <w:rFonts w:cstheme="minorHAnsi"/>
          <w:bCs/>
          <w:sz w:val="24"/>
          <w:szCs w:val="24"/>
          <w:lang w:val="en-US"/>
        </w:rPr>
        <w:t>d implement the CRC, achieving the desired change we seek for all children demands the engagement of society as a whole, including Non-Governmental Organizations (NGOs), National Human Rights Institutions (NHRIs)</w:t>
      </w:r>
      <w:r w:rsidR="00126089">
        <w:rPr>
          <w:rFonts w:cstheme="minorHAnsi"/>
          <w:bCs/>
          <w:sz w:val="24"/>
          <w:szCs w:val="24"/>
          <w:lang w:val="en-US"/>
        </w:rPr>
        <w:t>,</w:t>
      </w:r>
      <w:r w:rsidRPr="00074016">
        <w:rPr>
          <w:rFonts w:cstheme="minorHAnsi"/>
          <w:bCs/>
          <w:sz w:val="24"/>
          <w:szCs w:val="24"/>
          <w:lang w:val="en-US"/>
        </w:rPr>
        <w:t xml:space="preserve"> and children themselves.  </w:t>
      </w:r>
    </w:p>
    <w:p w14:paraId="6ACC1C2C" w14:textId="641431C6" w:rsidR="00320D93" w:rsidRPr="00074016" w:rsidRDefault="00320D93" w:rsidP="005113EB">
      <w:pPr>
        <w:jc w:val="both"/>
        <w:rPr>
          <w:rFonts w:cstheme="minorHAnsi"/>
          <w:bCs/>
          <w:sz w:val="24"/>
          <w:szCs w:val="24"/>
          <w:lang w:val="en-US"/>
        </w:rPr>
      </w:pPr>
      <w:r w:rsidRPr="00074016">
        <w:rPr>
          <w:rFonts w:cstheme="minorHAnsi"/>
          <w:bCs/>
          <w:sz w:val="24"/>
          <w:szCs w:val="24"/>
          <w:lang w:val="en-US"/>
        </w:rPr>
        <w:t xml:space="preserve">As </w:t>
      </w:r>
      <w:proofErr w:type="spellStart"/>
      <w:r w:rsidRPr="00074016">
        <w:rPr>
          <w:rFonts w:cstheme="minorHAnsi"/>
          <w:bCs/>
          <w:sz w:val="24"/>
          <w:szCs w:val="24"/>
          <w:lang w:val="en-US"/>
        </w:rPr>
        <w:t>Fiji</w:t>
      </w:r>
      <w:r w:rsidR="00126089">
        <w:rPr>
          <w:rFonts w:cstheme="minorHAnsi"/>
          <w:bCs/>
          <w:sz w:val="24"/>
          <w:szCs w:val="24"/>
          <w:lang w:val="en-US"/>
        </w:rPr>
        <w:t>s'</w:t>
      </w:r>
      <w:r w:rsidR="00257E9B">
        <w:rPr>
          <w:rFonts w:cstheme="minorHAnsi"/>
          <w:bCs/>
          <w:sz w:val="24"/>
          <w:szCs w:val="24"/>
          <w:lang w:val="en-US"/>
        </w:rPr>
        <w:t>s</w:t>
      </w:r>
      <w:proofErr w:type="spellEnd"/>
      <w:r w:rsidR="00257E9B">
        <w:rPr>
          <w:rFonts w:cstheme="minorHAnsi"/>
          <w:bCs/>
          <w:sz w:val="24"/>
          <w:szCs w:val="24"/>
          <w:lang w:val="en-US"/>
        </w:rPr>
        <w:t xml:space="preserve"> fifth periodical report is</w:t>
      </w:r>
      <w:r w:rsidRPr="00074016">
        <w:rPr>
          <w:rFonts w:cstheme="minorHAnsi"/>
          <w:bCs/>
          <w:sz w:val="24"/>
          <w:szCs w:val="24"/>
          <w:lang w:val="en-US"/>
        </w:rPr>
        <w:t xml:space="preserve"> due to be reviewed, this </w:t>
      </w:r>
      <w:r w:rsidR="00257E9B">
        <w:rPr>
          <w:rFonts w:cstheme="minorHAnsi"/>
          <w:bCs/>
          <w:sz w:val="24"/>
          <w:szCs w:val="24"/>
          <w:lang w:val="en-US"/>
        </w:rPr>
        <w:t xml:space="preserve">alternate </w:t>
      </w:r>
      <w:r w:rsidRPr="00074016">
        <w:rPr>
          <w:rFonts w:cstheme="minorHAnsi"/>
          <w:bCs/>
          <w:sz w:val="24"/>
          <w:szCs w:val="24"/>
          <w:lang w:val="en-US"/>
        </w:rPr>
        <w:t>report provides the CSO’</w:t>
      </w:r>
      <w:r w:rsidR="00350E8E" w:rsidRPr="00074016">
        <w:rPr>
          <w:rFonts w:cstheme="minorHAnsi"/>
          <w:bCs/>
          <w:sz w:val="24"/>
          <w:szCs w:val="24"/>
          <w:lang w:val="en-US"/>
        </w:rPr>
        <w:t>s perspectives on six of the nine clusters of the CRC</w:t>
      </w:r>
      <w:r w:rsidR="00257E9B">
        <w:rPr>
          <w:rFonts w:cstheme="minorHAnsi"/>
          <w:bCs/>
          <w:sz w:val="24"/>
          <w:szCs w:val="24"/>
          <w:lang w:val="en-US"/>
        </w:rPr>
        <w:t xml:space="preserve"> articles</w:t>
      </w:r>
      <w:r w:rsidR="00350E8E" w:rsidRPr="00074016">
        <w:rPr>
          <w:rFonts w:cstheme="minorHAnsi"/>
          <w:bCs/>
          <w:sz w:val="24"/>
          <w:szCs w:val="24"/>
          <w:lang w:val="en-US"/>
        </w:rPr>
        <w:t>.  Whilst acknowledging</w:t>
      </w:r>
      <w:r w:rsidR="00382737" w:rsidRPr="00074016">
        <w:rPr>
          <w:rFonts w:cstheme="minorHAnsi"/>
          <w:bCs/>
          <w:sz w:val="24"/>
          <w:szCs w:val="24"/>
          <w:lang w:val="en-US"/>
        </w:rPr>
        <w:t xml:space="preserve"> </w:t>
      </w:r>
      <w:r w:rsidR="00257E9B">
        <w:rPr>
          <w:rFonts w:cstheme="minorHAnsi"/>
          <w:bCs/>
          <w:sz w:val="24"/>
          <w:szCs w:val="24"/>
          <w:lang w:val="en-US"/>
        </w:rPr>
        <w:t>the</w:t>
      </w:r>
      <w:r w:rsidR="00350E8E" w:rsidRPr="00074016">
        <w:rPr>
          <w:rFonts w:cstheme="minorHAnsi"/>
          <w:bCs/>
          <w:sz w:val="24"/>
          <w:szCs w:val="24"/>
          <w:lang w:val="en-US"/>
        </w:rPr>
        <w:t xml:space="preserve"> progress in</w:t>
      </w:r>
      <w:r w:rsidR="00257E9B">
        <w:rPr>
          <w:rFonts w:cstheme="minorHAnsi"/>
          <w:bCs/>
          <w:sz w:val="24"/>
          <w:szCs w:val="24"/>
          <w:lang w:val="en-US"/>
        </w:rPr>
        <w:t xml:space="preserve"> the</w:t>
      </w:r>
      <w:r w:rsidR="00350E8E" w:rsidRPr="00074016">
        <w:rPr>
          <w:rFonts w:cstheme="minorHAnsi"/>
          <w:bCs/>
          <w:sz w:val="24"/>
          <w:szCs w:val="24"/>
          <w:lang w:val="en-US"/>
        </w:rPr>
        <w:t xml:space="preserve"> CRC implementation to date, the report</w:t>
      </w:r>
      <w:r w:rsidR="003F2A06">
        <w:rPr>
          <w:rFonts w:cstheme="minorHAnsi"/>
          <w:bCs/>
          <w:sz w:val="24"/>
          <w:szCs w:val="24"/>
          <w:lang w:val="en-US"/>
        </w:rPr>
        <w:t xml:space="preserve"> has identified certain </w:t>
      </w:r>
      <w:r w:rsidR="00382737" w:rsidRPr="00074016">
        <w:rPr>
          <w:rFonts w:cstheme="minorHAnsi"/>
          <w:bCs/>
          <w:sz w:val="24"/>
          <w:szCs w:val="24"/>
          <w:lang w:val="en-US"/>
        </w:rPr>
        <w:t>areas of concern</w:t>
      </w:r>
      <w:r w:rsidR="00126089">
        <w:rPr>
          <w:rFonts w:cstheme="minorHAnsi"/>
          <w:bCs/>
          <w:sz w:val="24"/>
          <w:szCs w:val="24"/>
          <w:lang w:val="en-US"/>
        </w:rPr>
        <w:t>,</w:t>
      </w:r>
      <w:r w:rsidR="00382737" w:rsidRPr="00074016">
        <w:rPr>
          <w:rFonts w:cstheme="minorHAnsi"/>
          <w:bCs/>
          <w:sz w:val="24"/>
          <w:szCs w:val="24"/>
          <w:lang w:val="en-US"/>
        </w:rPr>
        <w:t xml:space="preserve"> presenting the following related questions to the State to assist in </w:t>
      </w:r>
      <w:r w:rsidR="00F9498E">
        <w:rPr>
          <w:rFonts w:cstheme="minorHAnsi"/>
          <w:bCs/>
          <w:sz w:val="24"/>
          <w:szCs w:val="24"/>
          <w:lang w:val="en-US"/>
        </w:rPr>
        <w:t>the</w:t>
      </w:r>
      <w:r w:rsidR="00382737" w:rsidRPr="00074016">
        <w:rPr>
          <w:rFonts w:cstheme="minorHAnsi"/>
          <w:bCs/>
          <w:sz w:val="24"/>
          <w:szCs w:val="24"/>
          <w:lang w:val="en-US"/>
        </w:rPr>
        <w:t xml:space="preserve"> fulfi</w:t>
      </w:r>
      <w:r w:rsidR="00F9498E">
        <w:rPr>
          <w:rFonts w:cstheme="minorHAnsi"/>
          <w:bCs/>
          <w:sz w:val="24"/>
          <w:szCs w:val="24"/>
          <w:lang w:val="en-US"/>
        </w:rPr>
        <w:t>l</w:t>
      </w:r>
      <w:r w:rsidR="00382737" w:rsidRPr="00074016">
        <w:rPr>
          <w:rFonts w:cstheme="minorHAnsi"/>
          <w:bCs/>
          <w:sz w:val="24"/>
          <w:szCs w:val="24"/>
          <w:lang w:val="en-US"/>
        </w:rPr>
        <w:t>lment of its obligations to uphold children’s rights</w:t>
      </w:r>
      <w:r w:rsidR="00C03A8E">
        <w:rPr>
          <w:rFonts w:cstheme="minorHAnsi"/>
          <w:bCs/>
          <w:sz w:val="24"/>
          <w:szCs w:val="24"/>
          <w:lang w:val="en-US"/>
        </w:rPr>
        <w:t xml:space="preserve"> in Fiji</w:t>
      </w:r>
      <w:r w:rsidR="00382737" w:rsidRPr="00074016">
        <w:rPr>
          <w:rFonts w:cstheme="minorHAnsi"/>
          <w:bCs/>
          <w:sz w:val="24"/>
          <w:szCs w:val="24"/>
          <w:lang w:val="en-US"/>
        </w:rPr>
        <w:t xml:space="preserve">.  </w:t>
      </w:r>
    </w:p>
    <w:p w14:paraId="70F82F06" w14:textId="6FA9E043" w:rsidR="00320D93" w:rsidRPr="00074016" w:rsidRDefault="00CD1479" w:rsidP="00CD1479">
      <w:pPr>
        <w:pStyle w:val="ListParagraph"/>
        <w:numPr>
          <w:ilvl w:val="0"/>
          <w:numId w:val="12"/>
        </w:numPr>
        <w:jc w:val="both"/>
        <w:rPr>
          <w:rFonts w:cstheme="minorHAnsi"/>
          <w:b/>
          <w:bCs/>
          <w:sz w:val="24"/>
          <w:szCs w:val="24"/>
          <w:lang w:val="en-US"/>
        </w:rPr>
      </w:pPr>
      <w:r w:rsidRPr="00074016">
        <w:rPr>
          <w:rFonts w:cstheme="minorHAnsi"/>
          <w:b/>
          <w:bCs/>
          <w:sz w:val="24"/>
          <w:szCs w:val="24"/>
          <w:lang w:val="en-US"/>
        </w:rPr>
        <w:t>General Measures of Implementation</w:t>
      </w:r>
    </w:p>
    <w:p w14:paraId="630D6C1D" w14:textId="14EDF0E0" w:rsidR="00672DE0" w:rsidRPr="00074016" w:rsidRDefault="00672DE0" w:rsidP="00672DE0">
      <w:pPr>
        <w:pStyle w:val="ListParagraph"/>
        <w:jc w:val="both"/>
        <w:rPr>
          <w:rFonts w:cstheme="minorHAnsi"/>
          <w:b/>
          <w:bCs/>
          <w:i/>
          <w:sz w:val="24"/>
          <w:szCs w:val="24"/>
          <w:lang w:val="en-US"/>
        </w:rPr>
      </w:pPr>
      <w:r w:rsidRPr="00074016">
        <w:rPr>
          <w:rFonts w:cstheme="minorHAnsi"/>
          <w:b/>
          <w:bCs/>
          <w:i/>
          <w:sz w:val="24"/>
          <w:szCs w:val="24"/>
          <w:lang w:val="en-US"/>
        </w:rPr>
        <w:t>Legislations and Policies</w:t>
      </w:r>
    </w:p>
    <w:p w14:paraId="4F7A9F8A" w14:textId="6328CF78" w:rsidR="00CD1479" w:rsidRPr="00074016" w:rsidRDefault="00CD1479" w:rsidP="00CD1479">
      <w:pPr>
        <w:pStyle w:val="ListParagraph"/>
        <w:numPr>
          <w:ilvl w:val="0"/>
          <w:numId w:val="13"/>
        </w:numPr>
        <w:jc w:val="both"/>
        <w:rPr>
          <w:rFonts w:cstheme="minorHAnsi"/>
          <w:bCs/>
          <w:sz w:val="24"/>
          <w:szCs w:val="24"/>
          <w:lang w:val="en-US"/>
        </w:rPr>
      </w:pPr>
      <w:r w:rsidRPr="00074016">
        <w:rPr>
          <w:rFonts w:cstheme="minorHAnsi"/>
          <w:bCs/>
          <w:sz w:val="24"/>
          <w:szCs w:val="24"/>
          <w:lang w:val="en-US"/>
        </w:rPr>
        <w:t>Can a child labor survey be carried out on the worst forms of child labor, using primary sources and interviews, rather than collating data from previous surveys?  The research should include reasons why children engage in the worst forms of child labor to assist stakeholders in targeting their responses and programs.</w:t>
      </w:r>
    </w:p>
    <w:p w14:paraId="74B2B60D" w14:textId="77777777" w:rsidR="00CD1479" w:rsidRPr="00074016" w:rsidRDefault="00CD1479" w:rsidP="00CD1479">
      <w:pPr>
        <w:pStyle w:val="ListParagraph"/>
        <w:numPr>
          <w:ilvl w:val="0"/>
          <w:numId w:val="13"/>
        </w:numPr>
        <w:jc w:val="both"/>
        <w:rPr>
          <w:rFonts w:cstheme="minorHAnsi"/>
          <w:bCs/>
          <w:sz w:val="24"/>
          <w:szCs w:val="24"/>
          <w:lang w:val="en-US"/>
        </w:rPr>
      </w:pPr>
      <w:r w:rsidRPr="00074016">
        <w:rPr>
          <w:rFonts w:cstheme="minorHAnsi"/>
          <w:bCs/>
          <w:sz w:val="24"/>
          <w:szCs w:val="24"/>
          <w:lang w:val="en-US"/>
        </w:rPr>
        <w:t>When will the Adoption Act enter into force?</w:t>
      </w:r>
    </w:p>
    <w:p w14:paraId="06FEFA27" w14:textId="0A4DC1E5" w:rsidR="00CD1479" w:rsidRPr="00074016" w:rsidRDefault="00CD1479" w:rsidP="00CD1479">
      <w:pPr>
        <w:pStyle w:val="ListParagraph"/>
        <w:numPr>
          <w:ilvl w:val="0"/>
          <w:numId w:val="13"/>
        </w:numPr>
        <w:jc w:val="both"/>
        <w:rPr>
          <w:rFonts w:cstheme="minorHAnsi"/>
          <w:bCs/>
          <w:sz w:val="24"/>
          <w:szCs w:val="24"/>
          <w:lang w:val="en-US"/>
        </w:rPr>
      </w:pPr>
      <w:r w:rsidRPr="00074016">
        <w:rPr>
          <w:rFonts w:cstheme="minorHAnsi"/>
          <w:bCs/>
          <w:sz w:val="24"/>
          <w:szCs w:val="24"/>
          <w:lang w:val="en-US"/>
        </w:rPr>
        <w:t>What a</w:t>
      </w:r>
      <w:r w:rsidR="00F9498E">
        <w:rPr>
          <w:rFonts w:cstheme="minorHAnsi"/>
          <w:bCs/>
          <w:sz w:val="24"/>
          <w:szCs w:val="24"/>
          <w:lang w:val="en-US"/>
        </w:rPr>
        <w:t>re administrative changes</w:t>
      </w:r>
      <w:r w:rsidRPr="00074016">
        <w:rPr>
          <w:rFonts w:cstheme="minorHAnsi"/>
          <w:bCs/>
          <w:sz w:val="24"/>
          <w:szCs w:val="24"/>
          <w:lang w:val="en-US"/>
        </w:rPr>
        <w:t xml:space="preserve"> planned or underway to affect the new Adoption law?</w:t>
      </w:r>
    </w:p>
    <w:p w14:paraId="2FAC2249" w14:textId="46C07F1A" w:rsidR="00CD1479" w:rsidRDefault="00B049A4" w:rsidP="00B049A4">
      <w:pPr>
        <w:pStyle w:val="ListParagraph"/>
        <w:numPr>
          <w:ilvl w:val="0"/>
          <w:numId w:val="13"/>
        </w:numPr>
        <w:jc w:val="both"/>
        <w:rPr>
          <w:rFonts w:cstheme="minorHAnsi"/>
          <w:bCs/>
          <w:sz w:val="24"/>
          <w:szCs w:val="24"/>
          <w:lang w:val="en-US"/>
        </w:rPr>
      </w:pPr>
      <w:r w:rsidRPr="00074016">
        <w:rPr>
          <w:rFonts w:cstheme="minorHAnsi"/>
          <w:bCs/>
          <w:sz w:val="24"/>
          <w:szCs w:val="24"/>
          <w:lang w:val="en-US"/>
        </w:rPr>
        <w:t xml:space="preserve">What training and support will </w:t>
      </w:r>
      <w:proofErr w:type="gramStart"/>
      <w:r w:rsidRPr="00074016">
        <w:rPr>
          <w:rFonts w:cstheme="minorHAnsi"/>
          <w:bCs/>
          <w:sz w:val="24"/>
          <w:szCs w:val="24"/>
          <w:lang w:val="en-US"/>
        </w:rPr>
        <w:t>designated</w:t>
      </w:r>
      <w:proofErr w:type="gramEnd"/>
      <w:r w:rsidRPr="00074016">
        <w:rPr>
          <w:rFonts w:cstheme="minorHAnsi"/>
          <w:bCs/>
          <w:sz w:val="24"/>
          <w:szCs w:val="24"/>
          <w:lang w:val="en-US"/>
        </w:rPr>
        <w:t xml:space="preserve"> professionals receive to ensure they have the appropriate training and tools to fulfi</w:t>
      </w:r>
      <w:r w:rsidR="00F9498E">
        <w:rPr>
          <w:rFonts w:cstheme="minorHAnsi"/>
          <w:bCs/>
          <w:sz w:val="24"/>
          <w:szCs w:val="24"/>
          <w:lang w:val="en-US"/>
        </w:rPr>
        <w:t>l</w:t>
      </w:r>
      <w:r w:rsidRPr="00074016">
        <w:rPr>
          <w:rFonts w:cstheme="minorHAnsi"/>
          <w:bCs/>
          <w:sz w:val="24"/>
          <w:szCs w:val="24"/>
          <w:lang w:val="en-US"/>
        </w:rPr>
        <w:t>l their duty of care under the Child Welfare law?</w:t>
      </w:r>
    </w:p>
    <w:p w14:paraId="61D8E667" w14:textId="50F007A8" w:rsidR="009E5A63" w:rsidRPr="00074016" w:rsidRDefault="009E5A63" w:rsidP="009E5A63">
      <w:pPr>
        <w:pStyle w:val="ListParagraph"/>
        <w:numPr>
          <w:ilvl w:val="0"/>
          <w:numId w:val="13"/>
        </w:numPr>
        <w:jc w:val="both"/>
        <w:rPr>
          <w:rFonts w:cstheme="minorHAnsi"/>
          <w:bCs/>
          <w:sz w:val="24"/>
          <w:szCs w:val="24"/>
          <w:lang w:val="en-US"/>
        </w:rPr>
      </w:pPr>
      <w:r w:rsidRPr="009E5A63">
        <w:rPr>
          <w:rFonts w:cstheme="minorHAnsi"/>
          <w:bCs/>
          <w:sz w:val="24"/>
          <w:szCs w:val="24"/>
          <w:lang w:val="en-US"/>
        </w:rPr>
        <w:t xml:space="preserve">How does the State intend to address the lack of reporting from maritime and rural communities to ensure that any type of abuse involving children is </w:t>
      </w:r>
      <w:proofErr w:type="gramStart"/>
      <w:r w:rsidRPr="009E5A63">
        <w:rPr>
          <w:rFonts w:cstheme="minorHAnsi"/>
          <w:bCs/>
          <w:sz w:val="24"/>
          <w:szCs w:val="24"/>
          <w:lang w:val="en-US"/>
        </w:rPr>
        <w:t xml:space="preserve">reported </w:t>
      </w:r>
      <w:r w:rsidR="00421254">
        <w:rPr>
          <w:rFonts w:cstheme="minorHAnsi"/>
          <w:bCs/>
          <w:sz w:val="24"/>
          <w:szCs w:val="24"/>
          <w:lang w:val="en-US"/>
        </w:rPr>
        <w:t xml:space="preserve"> </w:t>
      </w:r>
      <w:r w:rsidRPr="009E5A63">
        <w:rPr>
          <w:rFonts w:cstheme="minorHAnsi"/>
          <w:bCs/>
          <w:sz w:val="24"/>
          <w:szCs w:val="24"/>
          <w:lang w:val="en-US"/>
        </w:rPr>
        <w:t>immediately</w:t>
      </w:r>
      <w:proofErr w:type="gramEnd"/>
      <w:r w:rsidRPr="009E5A63">
        <w:rPr>
          <w:rFonts w:cstheme="minorHAnsi"/>
          <w:bCs/>
          <w:sz w:val="24"/>
          <w:szCs w:val="24"/>
          <w:lang w:val="en-US"/>
        </w:rPr>
        <w:t>?</w:t>
      </w:r>
    </w:p>
    <w:p w14:paraId="2DD08B72" w14:textId="3DD5E108" w:rsidR="00946FD0" w:rsidRPr="00074016" w:rsidRDefault="00946FD0" w:rsidP="00946FD0">
      <w:pPr>
        <w:pStyle w:val="ListParagraph"/>
        <w:numPr>
          <w:ilvl w:val="0"/>
          <w:numId w:val="13"/>
        </w:numPr>
        <w:jc w:val="both"/>
        <w:rPr>
          <w:rFonts w:cstheme="minorHAnsi"/>
          <w:bCs/>
          <w:sz w:val="24"/>
          <w:szCs w:val="24"/>
          <w:lang w:val="en-US"/>
        </w:rPr>
      </w:pPr>
      <w:r w:rsidRPr="00074016">
        <w:rPr>
          <w:rFonts w:cstheme="minorHAnsi"/>
          <w:bCs/>
          <w:sz w:val="24"/>
          <w:szCs w:val="24"/>
          <w:lang w:val="en-US"/>
        </w:rPr>
        <w:t>What is the status of the proposed amendments to the Hazardous Work Order in terms of progress and timing?</w:t>
      </w:r>
    </w:p>
    <w:p w14:paraId="18A98A06" w14:textId="77777777" w:rsidR="00E90BEF" w:rsidRPr="00074016" w:rsidRDefault="009B1FB1" w:rsidP="00E90BEF">
      <w:pPr>
        <w:pStyle w:val="ListParagraph"/>
        <w:numPr>
          <w:ilvl w:val="0"/>
          <w:numId w:val="13"/>
        </w:numPr>
        <w:jc w:val="both"/>
        <w:rPr>
          <w:rFonts w:cstheme="minorHAnsi"/>
          <w:bCs/>
          <w:sz w:val="24"/>
          <w:szCs w:val="24"/>
          <w:lang w:val="en-US"/>
        </w:rPr>
      </w:pPr>
      <w:r w:rsidRPr="00074016">
        <w:rPr>
          <w:rFonts w:cstheme="minorHAnsi"/>
          <w:bCs/>
          <w:sz w:val="24"/>
          <w:szCs w:val="24"/>
          <w:lang w:val="en-US"/>
        </w:rPr>
        <w:t>How will the Government ensure new measures in the Cybercrime Act that do not adversely affect the right to privacy?</w:t>
      </w:r>
      <w:r w:rsidR="00E90BEF" w:rsidRPr="00074016">
        <w:rPr>
          <w:rFonts w:cstheme="minorHAnsi"/>
        </w:rPr>
        <w:t xml:space="preserve"> </w:t>
      </w:r>
    </w:p>
    <w:p w14:paraId="5126B211" w14:textId="4810A032" w:rsidR="009B1FB1" w:rsidRPr="00074016" w:rsidRDefault="00E90BEF" w:rsidP="00E90BEF">
      <w:pPr>
        <w:pStyle w:val="ListParagraph"/>
        <w:numPr>
          <w:ilvl w:val="0"/>
          <w:numId w:val="13"/>
        </w:numPr>
        <w:jc w:val="both"/>
        <w:rPr>
          <w:rFonts w:cstheme="minorHAnsi"/>
          <w:bCs/>
          <w:sz w:val="24"/>
          <w:szCs w:val="24"/>
          <w:lang w:val="en-US"/>
        </w:rPr>
      </w:pPr>
      <w:r w:rsidRPr="00074016">
        <w:rPr>
          <w:rFonts w:cstheme="minorHAnsi"/>
          <w:bCs/>
          <w:sz w:val="24"/>
          <w:szCs w:val="24"/>
          <w:lang w:val="en-US"/>
        </w:rPr>
        <w:t>Have the rights of children who might be registered sex offenders been considered?</w:t>
      </w:r>
    </w:p>
    <w:p w14:paraId="400F5DCA" w14:textId="25045458" w:rsidR="00936E98" w:rsidRPr="00074016" w:rsidRDefault="00672DE0" w:rsidP="00672DE0">
      <w:pPr>
        <w:ind w:left="360"/>
        <w:jc w:val="both"/>
        <w:rPr>
          <w:rFonts w:cstheme="minorHAnsi"/>
          <w:b/>
          <w:bCs/>
          <w:i/>
          <w:sz w:val="24"/>
          <w:szCs w:val="24"/>
          <w:lang w:val="en-US"/>
        </w:rPr>
      </w:pPr>
      <w:r w:rsidRPr="00074016">
        <w:rPr>
          <w:rFonts w:cstheme="minorHAnsi"/>
          <w:b/>
          <w:bCs/>
          <w:i/>
          <w:sz w:val="24"/>
          <w:szCs w:val="24"/>
          <w:lang w:val="en-US"/>
        </w:rPr>
        <w:t xml:space="preserve">Coordination and </w:t>
      </w:r>
      <w:r w:rsidR="00F824DC" w:rsidRPr="00074016">
        <w:rPr>
          <w:rFonts w:cstheme="minorHAnsi"/>
          <w:b/>
          <w:bCs/>
          <w:i/>
          <w:sz w:val="24"/>
          <w:szCs w:val="24"/>
          <w:lang w:val="en-US"/>
        </w:rPr>
        <w:t>Evaluation</w:t>
      </w:r>
    </w:p>
    <w:p w14:paraId="32247768" w14:textId="19F30F18" w:rsidR="00F824DC" w:rsidRPr="00074016" w:rsidRDefault="00F824DC" w:rsidP="00F824DC">
      <w:pPr>
        <w:pStyle w:val="ListParagraph"/>
        <w:numPr>
          <w:ilvl w:val="0"/>
          <w:numId w:val="14"/>
        </w:numPr>
        <w:jc w:val="both"/>
        <w:rPr>
          <w:rFonts w:cstheme="minorHAnsi"/>
          <w:bCs/>
          <w:sz w:val="24"/>
          <w:szCs w:val="24"/>
          <w:lang w:val="en-US"/>
        </w:rPr>
      </w:pPr>
      <w:r w:rsidRPr="00074016">
        <w:rPr>
          <w:rFonts w:cstheme="minorHAnsi"/>
          <w:bCs/>
          <w:sz w:val="24"/>
          <w:szCs w:val="24"/>
          <w:lang w:val="en-US"/>
        </w:rPr>
        <w:t xml:space="preserve">Why is </w:t>
      </w:r>
      <w:proofErr w:type="gramStart"/>
      <w:r w:rsidRPr="00074016">
        <w:rPr>
          <w:rFonts w:cstheme="minorHAnsi"/>
          <w:bCs/>
          <w:sz w:val="24"/>
          <w:szCs w:val="24"/>
          <w:lang w:val="en-US"/>
        </w:rPr>
        <w:t>a  Child</w:t>
      </w:r>
      <w:proofErr w:type="gramEnd"/>
      <w:r w:rsidRPr="00074016">
        <w:rPr>
          <w:rFonts w:cstheme="minorHAnsi"/>
          <w:bCs/>
          <w:sz w:val="24"/>
          <w:szCs w:val="24"/>
          <w:lang w:val="en-US"/>
        </w:rPr>
        <w:t xml:space="preserve"> Rights Impact Assessment (CRIA) not conducted to date despite the previous CRC recommendations?</w:t>
      </w:r>
    </w:p>
    <w:p w14:paraId="1C96D85F" w14:textId="77777777" w:rsidR="00AA33C6" w:rsidRPr="00074016" w:rsidRDefault="00AA33C6" w:rsidP="00AA33C6">
      <w:pPr>
        <w:pStyle w:val="ListParagraph"/>
        <w:jc w:val="both"/>
        <w:rPr>
          <w:rFonts w:cstheme="minorHAnsi"/>
          <w:bCs/>
          <w:sz w:val="24"/>
          <w:szCs w:val="24"/>
          <w:lang w:val="en-US"/>
        </w:rPr>
      </w:pPr>
    </w:p>
    <w:p w14:paraId="22016627" w14:textId="6771224A" w:rsidR="00AA33C6" w:rsidRPr="00074016" w:rsidRDefault="00AA33C6" w:rsidP="00AA33C6">
      <w:pPr>
        <w:pStyle w:val="ListParagraph"/>
        <w:numPr>
          <w:ilvl w:val="0"/>
          <w:numId w:val="12"/>
        </w:numPr>
        <w:jc w:val="both"/>
        <w:rPr>
          <w:rFonts w:cstheme="minorHAnsi"/>
          <w:b/>
          <w:bCs/>
          <w:sz w:val="24"/>
          <w:szCs w:val="24"/>
          <w:lang w:val="en-US"/>
        </w:rPr>
      </w:pPr>
      <w:r w:rsidRPr="00074016">
        <w:rPr>
          <w:rFonts w:cstheme="minorHAnsi"/>
          <w:b/>
          <w:bCs/>
          <w:sz w:val="24"/>
          <w:szCs w:val="24"/>
          <w:lang w:val="en-US"/>
        </w:rPr>
        <w:t>Definition of the Child</w:t>
      </w:r>
    </w:p>
    <w:p w14:paraId="4B5EE078" w14:textId="61D36991" w:rsidR="00074016" w:rsidRPr="00691C2D" w:rsidRDefault="00AA33C6" w:rsidP="00691C2D">
      <w:pPr>
        <w:pStyle w:val="ListParagraph"/>
        <w:numPr>
          <w:ilvl w:val="0"/>
          <w:numId w:val="14"/>
        </w:numPr>
        <w:jc w:val="both"/>
        <w:rPr>
          <w:rFonts w:cstheme="minorHAnsi"/>
          <w:bCs/>
          <w:sz w:val="24"/>
          <w:szCs w:val="24"/>
          <w:lang w:val="en-US"/>
        </w:rPr>
      </w:pPr>
      <w:r w:rsidRPr="00074016">
        <w:rPr>
          <w:rFonts w:cstheme="minorHAnsi"/>
          <w:bCs/>
          <w:sz w:val="24"/>
          <w:szCs w:val="24"/>
          <w:lang w:val="en-US"/>
        </w:rPr>
        <w:t>Are there any plans to harmonize all legislations in line with the CRC definition of a Child?</w:t>
      </w:r>
    </w:p>
    <w:p w14:paraId="19C5DAA6" w14:textId="162DD1F9" w:rsidR="00074016" w:rsidRPr="008D143F" w:rsidRDefault="00AA33C6" w:rsidP="008D143F">
      <w:pPr>
        <w:pStyle w:val="ListParagraph"/>
        <w:numPr>
          <w:ilvl w:val="0"/>
          <w:numId w:val="12"/>
        </w:numPr>
        <w:jc w:val="both"/>
        <w:rPr>
          <w:rFonts w:cstheme="minorHAnsi"/>
          <w:b/>
          <w:bCs/>
          <w:sz w:val="24"/>
          <w:szCs w:val="24"/>
          <w:lang w:val="en-US"/>
        </w:rPr>
      </w:pPr>
      <w:r w:rsidRPr="00074016">
        <w:rPr>
          <w:rFonts w:cstheme="minorHAnsi"/>
          <w:b/>
          <w:bCs/>
          <w:sz w:val="24"/>
          <w:szCs w:val="24"/>
          <w:lang w:val="en-US"/>
        </w:rPr>
        <w:t>General Principles</w:t>
      </w:r>
    </w:p>
    <w:p w14:paraId="6CC4E4F5" w14:textId="67A400F6" w:rsidR="00936E98" w:rsidRPr="00074016" w:rsidRDefault="00074016" w:rsidP="00074016">
      <w:pPr>
        <w:ind w:left="360"/>
        <w:jc w:val="both"/>
        <w:rPr>
          <w:rFonts w:cstheme="minorHAnsi"/>
          <w:b/>
          <w:bCs/>
          <w:i/>
          <w:sz w:val="24"/>
          <w:szCs w:val="24"/>
          <w:lang w:val="en-US"/>
        </w:rPr>
      </w:pPr>
      <w:r w:rsidRPr="00074016">
        <w:rPr>
          <w:rFonts w:cstheme="minorHAnsi"/>
          <w:b/>
          <w:bCs/>
          <w:i/>
          <w:sz w:val="24"/>
          <w:szCs w:val="24"/>
          <w:lang w:val="en-US"/>
        </w:rPr>
        <w:t>Best interests of the Child</w:t>
      </w:r>
    </w:p>
    <w:p w14:paraId="42342A27" w14:textId="639D424E" w:rsidR="00074016" w:rsidRDefault="00074016" w:rsidP="00074016">
      <w:pPr>
        <w:pStyle w:val="ListParagraph"/>
        <w:numPr>
          <w:ilvl w:val="0"/>
          <w:numId w:val="14"/>
        </w:numPr>
        <w:jc w:val="both"/>
        <w:rPr>
          <w:rFonts w:cstheme="minorHAnsi"/>
          <w:bCs/>
          <w:sz w:val="24"/>
          <w:szCs w:val="24"/>
          <w:lang w:val="en-US"/>
        </w:rPr>
      </w:pPr>
      <w:r w:rsidRPr="00074016">
        <w:rPr>
          <w:rFonts w:cstheme="minorHAnsi"/>
          <w:bCs/>
          <w:sz w:val="24"/>
          <w:szCs w:val="24"/>
          <w:lang w:val="en-US"/>
        </w:rPr>
        <w:lastRenderedPageBreak/>
        <w:t>Can the State clarify the law regarding the need for children’s evidence to be corroborated or will it continue to rely on the common law ruling against corroboration?</w:t>
      </w:r>
    </w:p>
    <w:p w14:paraId="23059E41" w14:textId="338BB533" w:rsidR="00074016" w:rsidRDefault="00074016" w:rsidP="00074016">
      <w:pPr>
        <w:ind w:left="360"/>
        <w:jc w:val="both"/>
        <w:rPr>
          <w:rFonts w:cstheme="minorHAnsi"/>
          <w:b/>
          <w:bCs/>
          <w:i/>
          <w:sz w:val="24"/>
          <w:szCs w:val="24"/>
          <w:lang w:val="en-US"/>
        </w:rPr>
      </w:pPr>
      <w:r w:rsidRPr="00074016">
        <w:rPr>
          <w:rFonts w:cstheme="minorHAnsi"/>
          <w:b/>
          <w:bCs/>
          <w:i/>
          <w:sz w:val="24"/>
          <w:szCs w:val="24"/>
          <w:lang w:val="en-US"/>
        </w:rPr>
        <w:t>Right to life, survival and development</w:t>
      </w:r>
    </w:p>
    <w:p w14:paraId="11B3296A" w14:textId="219AF0F6" w:rsidR="00074016" w:rsidRPr="000327CB" w:rsidRDefault="00771DF8" w:rsidP="000327CB">
      <w:pPr>
        <w:pStyle w:val="ListParagraph"/>
        <w:numPr>
          <w:ilvl w:val="0"/>
          <w:numId w:val="14"/>
        </w:numPr>
        <w:rPr>
          <w:rFonts w:cstheme="minorHAnsi"/>
          <w:bCs/>
          <w:sz w:val="24"/>
          <w:szCs w:val="24"/>
          <w:lang w:val="en-US"/>
        </w:rPr>
      </w:pPr>
      <w:r w:rsidRPr="000327CB">
        <w:rPr>
          <w:rFonts w:cstheme="minorHAnsi"/>
          <w:bCs/>
          <w:sz w:val="24"/>
          <w:szCs w:val="24"/>
          <w:lang w:val="en-US"/>
        </w:rPr>
        <w:t>Has the National Mental Health and Suicide Prevention Policy</w:t>
      </w:r>
      <w:r w:rsidR="0024255C" w:rsidRPr="000327CB">
        <w:rPr>
          <w:rFonts w:cstheme="minorHAnsi"/>
          <w:bCs/>
          <w:sz w:val="24"/>
          <w:szCs w:val="24"/>
          <w:lang w:val="en-US"/>
        </w:rPr>
        <w:t xml:space="preserve"> (2015)</w:t>
      </w:r>
      <w:r w:rsidRPr="000327CB">
        <w:rPr>
          <w:rFonts w:cstheme="minorHAnsi"/>
          <w:bCs/>
          <w:sz w:val="24"/>
          <w:szCs w:val="24"/>
          <w:lang w:val="en-US"/>
        </w:rPr>
        <w:t xml:space="preserve"> been reviewed, published and socialized with schools and communities?</w:t>
      </w:r>
      <w:r w:rsidR="000327CB" w:rsidRPr="000327CB">
        <w:rPr>
          <w:rFonts w:cstheme="minorHAnsi"/>
          <w:bCs/>
          <w:sz w:val="24"/>
          <w:szCs w:val="24"/>
          <w:lang w:val="en-US"/>
        </w:rPr>
        <w:t xml:space="preserve">  If not, </w:t>
      </w:r>
      <w:r w:rsidR="000E2195">
        <w:rPr>
          <w:rFonts w:cstheme="minorHAnsi"/>
          <w:bCs/>
          <w:sz w:val="24"/>
          <w:szCs w:val="24"/>
          <w:lang w:val="en-US"/>
        </w:rPr>
        <w:t>will the</w:t>
      </w:r>
      <w:r w:rsidR="000327CB" w:rsidRPr="000327CB">
        <w:rPr>
          <w:rFonts w:cstheme="minorHAnsi"/>
          <w:bCs/>
          <w:sz w:val="24"/>
          <w:szCs w:val="24"/>
          <w:lang w:val="en-US"/>
        </w:rPr>
        <w:t xml:space="preserve"> Government review and reform the Policy and </w:t>
      </w:r>
      <w:r w:rsidR="000E2195">
        <w:rPr>
          <w:rFonts w:cstheme="minorHAnsi"/>
          <w:bCs/>
          <w:sz w:val="24"/>
          <w:szCs w:val="24"/>
          <w:lang w:val="en-US"/>
        </w:rPr>
        <w:t xml:space="preserve">will </w:t>
      </w:r>
      <w:r w:rsidR="000327CB" w:rsidRPr="000327CB">
        <w:rPr>
          <w:rFonts w:cstheme="minorHAnsi"/>
          <w:bCs/>
          <w:sz w:val="24"/>
          <w:szCs w:val="24"/>
          <w:lang w:val="en-US"/>
        </w:rPr>
        <w:t>the amended Policy be socialized throughout Fiji especially in schools?</w:t>
      </w:r>
    </w:p>
    <w:p w14:paraId="4ACD9E27" w14:textId="2ECAF174" w:rsidR="000327CB" w:rsidRPr="000327CB" w:rsidRDefault="009F3720" w:rsidP="000327CB">
      <w:pPr>
        <w:pStyle w:val="ListParagraph"/>
        <w:numPr>
          <w:ilvl w:val="0"/>
          <w:numId w:val="14"/>
        </w:numPr>
        <w:jc w:val="both"/>
        <w:rPr>
          <w:rFonts w:cstheme="minorHAnsi"/>
          <w:bCs/>
          <w:sz w:val="24"/>
          <w:szCs w:val="24"/>
          <w:lang w:val="en-US"/>
        </w:rPr>
      </w:pPr>
      <w:r>
        <w:rPr>
          <w:rFonts w:cstheme="minorHAnsi"/>
          <w:bCs/>
          <w:sz w:val="24"/>
          <w:szCs w:val="24"/>
          <w:lang w:val="en-US"/>
        </w:rPr>
        <w:t>C</w:t>
      </w:r>
      <w:r w:rsidR="000327CB" w:rsidRPr="000327CB">
        <w:rPr>
          <w:rFonts w:cstheme="minorHAnsi"/>
          <w:bCs/>
          <w:sz w:val="24"/>
          <w:szCs w:val="24"/>
          <w:lang w:val="en-US"/>
        </w:rPr>
        <w:t>an the Fiji Government have mental health professionals and children be part of the design and implementation of strategies and action plans to address mental health issues of children in Fiji?</w:t>
      </w:r>
    </w:p>
    <w:p w14:paraId="4D390FB1" w14:textId="77777777" w:rsidR="000327CB" w:rsidRPr="000327CB" w:rsidRDefault="000327CB" w:rsidP="000327CB">
      <w:pPr>
        <w:pStyle w:val="ListParagraph"/>
        <w:numPr>
          <w:ilvl w:val="0"/>
          <w:numId w:val="14"/>
        </w:numPr>
        <w:jc w:val="both"/>
        <w:rPr>
          <w:rFonts w:cstheme="minorHAnsi"/>
          <w:bCs/>
          <w:sz w:val="24"/>
          <w:szCs w:val="24"/>
          <w:lang w:val="en-US"/>
        </w:rPr>
      </w:pPr>
      <w:r w:rsidRPr="000327CB">
        <w:rPr>
          <w:rFonts w:cstheme="minorHAnsi"/>
          <w:bCs/>
          <w:sz w:val="24"/>
          <w:szCs w:val="24"/>
          <w:lang w:val="en-US"/>
        </w:rPr>
        <w:t>As an interim measure, can the Fiji Government consider having mental health professionals in the professional cadre of Government funded schools or in all schools?</w:t>
      </w:r>
    </w:p>
    <w:p w14:paraId="40F9757F" w14:textId="4697A598" w:rsidR="00074016" w:rsidRDefault="00BB1656" w:rsidP="00074016">
      <w:pPr>
        <w:ind w:left="360"/>
        <w:jc w:val="both"/>
        <w:rPr>
          <w:rFonts w:cstheme="minorHAnsi"/>
          <w:b/>
          <w:bCs/>
          <w:i/>
          <w:sz w:val="24"/>
          <w:szCs w:val="24"/>
          <w:lang w:val="en-US"/>
        </w:rPr>
      </w:pPr>
      <w:r>
        <w:rPr>
          <w:rFonts w:cstheme="minorHAnsi"/>
          <w:b/>
          <w:bCs/>
          <w:i/>
          <w:sz w:val="24"/>
          <w:szCs w:val="24"/>
          <w:lang w:val="en-US"/>
        </w:rPr>
        <w:t>Respect for the views of the child</w:t>
      </w:r>
    </w:p>
    <w:p w14:paraId="42B892F5" w14:textId="6E75EFDD" w:rsidR="00BB1656" w:rsidRDefault="00BB1656" w:rsidP="00BB1656">
      <w:pPr>
        <w:pStyle w:val="ListParagraph"/>
        <w:numPr>
          <w:ilvl w:val="0"/>
          <w:numId w:val="15"/>
        </w:numPr>
        <w:jc w:val="both"/>
        <w:rPr>
          <w:rFonts w:cstheme="minorHAnsi"/>
          <w:bCs/>
          <w:sz w:val="24"/>
          <w:szCs w:val="24"/>
          <w:lang w:val="en-US"/>
        </w:rPr>
      </w:pPr>
      <w:r w:rsidRPr="00BB1656">
        <w:rPr>
          <w:rFonts w:cstheme="minorHAnsi"/>
          <w:bCs/>
          <w:sz w:val="24"/>
          <w:szCs w:val="24"/>
          <w:lang w:val="en-US"/>
        </w:rPr>
        <w:t>Can the gaps in data be addressed</w:t>
      </w:r>
      <w:r w:rsidR="001C702B">
        <w:rPr>
          <w:rFonts w:cstheme="minorHAnsi"/>
          <w:bCs/>
          <w:sz w:val="24"/>
          <w:szCs w:val="24"/>
          <w:lang w:val="en-US"/>
        </w:rPr>
        <w:t>,</w:t>
      </w:r>
      <w:r w:rsidRPr="00BB1656">
        <w:rPr>
          <w:rFonts w:cstheme="minorHAnsi"/>
          <w:bCs/>
          <w:sz w:val="24"/>
          <w:szCs w:val="24"/>
          <w:lang w:val="en-US"/>
        </w:rPr>
        <w:t xml:space="preserve"> and are there any evaluations planned or undertaken</w:t>
      </w:r>
      <w:r>
        <w:rPr>
          <w:rFonts w:cstheme="minorHAnsi"/>
          <w:bCs/>
          <w:sz w:val="24"/>
          <w:szCs w:val="24"/>
          <w:lang w:val="en-US"/>
        </w:rPr>
        <w:t xml:space="preserve"> for the Child Helpline</w:t>
      </w:r>
      <w:r w:rsidRPr="00BB1656">
        <w:rPr>
          <w:rFonts w:cstheme="minorHAnsi"/>
          <w:bCs/>
          <w:sz w:val="24"/>
          <w:szCs w:val="24"/>
          <w:lang w:val="en-US"/>
        </w:rPr>
        <w:t>?</w:t>
      </w:r>
    </w:p>
    <w:p w14:paraId="2C2ACC18" w14:textId="77777777" w:rsidR="00B4748E" w:rsidRPr="00BB1656" w:rsidRDefault="00B4748E" w:rsidP="00B4748E">
      <w:pPr>
        <w:pStyle w:val="ListParagraph"/>
        <w:jc w:val="both"/>
        <w:rPr>
          <w:rFonts w:cstheme="minorHAnsi"/>
          <w:bCs/>
          <w:sz w:val="24"/>
          <w:szCs w:val="24"/>
          <w:lang w:val="en-US"/>
        </w:rPr>
      </w:pPr>
    </w:p>
    <w:p w14:paraId="4B0B0177" w14:textId="010B447F" w:rsidR="00936E98" w:rsidRPr="00B4748E" w:rsidRDefault="00E12CD0" w:rsidP="00B4748E">
      <w:pPr>
        <w:pStyle w:val="ListParagraph"/>
        <w:numPr>
          <w:ilvl w:val="0"/>
          <w:numId w:val="12"/>
        </w:numPr>
        <w:jc w:val="both"/>
        <w:rPr>
          <w:rFonts w:cstheme="minorHAnsi"/>
          <w:b/>
          <w:bCs/>
          <w:sz w:val="24"/>
          <w:szCs w:val="24"/>
          <w:lang w:val="en-US"/>
        </w:rPr>
      </w:pPr>
      <w:r>
        <w:rPr>
          <w:rFonts w:cstheme="minorHAnsi"/>
          <w:b/>
          <w:bCs/>
          <w:sz w:val="24"/>
          <w:szCs w:val="24"/>
          <w:lang w:val="en-US"/>
        </w:rPr>
        <w:t>Special Protection Measures</w:t>
      </w:r>
    </w:p>
    <w:p w14:paraId="048B13ED" w14:textId="30002C18" w:rsidR="00936E98" w:rsidRDefault="009326BE" w:rsidP="009326BE">
      <w:pPr>
        <w:ind w:left="360"/>
        <w:jc w:val="both"/>
        <w:rPr>
          <w:rFonts w:cstheme="minorHAnsi"/>
          <w:b/>
          <w:bCs/>
          <w:i/>
          <w:iCs/>
          <w:sz w:val="24"/>
          <w:szCs w:val="24"/>
          <w:lang w:val="en-US"/>
        </w:rPr>
      </w:pPr>
      <w:r w:rsidRPr="009326BE">
        <w:rPr>
          <w:rFonts w:cstheme="minorHAnsi"/>
          <w:b/>
          <w:bCs/>
          <w:i/>
          <w:iCs/>
          <w:sz w:val="24"/>
          <w:szCs w:val="24"/>
          <w:lang w:val="en-US"/>
        </w:rPr>
        <w:t>Sale, trafficking and abduction</w:t>
      </w:r>
    </w:p>
    <w:p w14:paraId="2A8CB92F" w14:textId="6BC9900E" w:rsidR="00187723" w:rsidRDefault="00187723" w:rsidP="00187723">
      <w:pPr>
        <w:pStyle w:val="ListParagraph"/>
        <w:numPr>
          <w:ilvl w:val="0"/>
          <w:numId w:val="16"/>
        </w:numPr>
        <w:jc w:val="both"/>
        <w:rPr>
          <w:rFonts w:cstheme="minorHAnsi"/>
          <w:bCs/>
          <w:sz w:val="24"/>
          <w:szCs w:val="24"/>
          <w:lang w:val="en-US"/>
        </w:rPr>
      </w:pPr>
      <w:r w:rsidRPr="00187723">
        <w:rPr>
          <w:rFonts w:cstheme="minorHAnsi"/>
          <w:bCs/>
          <w:sz w:val="24"/>
          <w:szCs w:val="24"/>
          <w:lang w:val="en-US"/>
        </w:rPr>
        <w:t>Can the State increase the resources of the FPF so it can investigate and the ODPP to prosecute the perpetrators of child abuse and neglect, sexual assault cases and domestic trafficking and sexual commercial exploitation of children</w:t>
      </w:r>
      <w:r w:rsidR="000E2195">
        <w:rPr>
          <w:rFonts w:cstheme="minorHAnsi"/>
          <w:bCs/>
          <w:sz w:val="24"/>
          <w:szCs w:val="24"/>
          <w:lang w:val="en-US"/>
        </w:rPr>
        <w:t>?</w:t>
      </w:r>
    </w:p>
    <w:p w14:paraId="4F4BDCB4" w14:textId="70577E6B" w:rsidR="00187723" w:rsidRDefault="00CD3710" w:rsidP="00187723">
      <w:pPr>
        <w:pStyle w:val="ListParagraph"/>
        <w:numPr>
          <w:ilvl w:val="0"/>
          <w:numId w:val="16"/>
        </w:numPr>
        <w:jc w:val="both"/>
        <w:rPr>
          <w:rFonts w:cstheme="minorHAnsi"/>
          <w:bCs/>
          <w:sz w:val="24"/>
          <w:szCs w:val="24"/>
          <w:lang w:val="en-US"/>
        </w:rPr>
      </w:pPr>
      <w:r>
        <w:rPr>
          <w:rFonts w:cstheme="minorHAnsi"/>
          <w:bCs/>
          <w:sz w:val="24"/>
          <w:szCs w:val="24"/>
          <w:lang w:val="en-US"/>
        </w:rPr>
        <w:t xml:space="preserve">Can </w:t>
      </w:r>
      <w:proofErr w:type="gramStart"/>
      <w:r>
        <w:rPr>
          <w:rFonts w:cstheme="minorHAnsi"/>
          <w:bCs/>
          <w:sz w:val="24"/>
          <w:szCs w:val="24"/>
          <w:lang w:val="en-US"/>
        </w:rPr>
        <w:t xml:space="preserve">the </w:t>
      </w:r>
      <w:r w:rsidR="00187723" w:rsidRPr="00187723">
        <w:rPr>
          <w:rFonts w:cstheme="minorHAnsi"/>
          <w:bCs/>
          <w:sz w:val="24"/>
          <w:szCs w:val="24"/>
          <w:lang w:val="en-US"/>
        </w:rPr>
        <w:t xml:space="preserve"> Online</w:t>
      </w:r>
      <w:proofErr w:type="gramEnd"/>
      <w:r w:rsidR="00187723" w:rsidRPr="00187723">
        <w:rPr>
          <w:rFonts w:cstheme="minorHAnsi"/>
          <w:bCs/>
          <w:sz w:val="24"/>
          <w:szCs w:val="24"/>
          <w:lang w:val="en-US"/>
        </w:rPr>
        <w:t xml:space="preserve"> Safety Commission of Fiji disclose its work plan and proposed activities in addressing cybercrime in Fiji.  Will those activities involve working in coordination with other State agencies and the NGO community?  By the same token, why has the Online Safety Commission not disclosed its work plan or published its Annual Report</w:t>
      </w:r>
      <w:r w:rsidR="003F2CED">
        <w:rPr>
          <w:rFonts w:cstheme="minorHAnsi"/>
          <w:bCs/>
          <w:sz w:val="24"/>
          <w:szCs w:val="24"/>
          <w:lang w:val="en-US"/>
        </w:rPr>
        <w:t>?</w:t>
      </w:r>
    </w:p>
    <w:p w14:paraId="1E4163CB" w14:textId="031120EE" w:rsidR="00C5635F" w:rsidRPr="00C5635F" w:rsidRDefault="00187723" w:rsidP="00C5635F">
      <w:pPr>
        <w:pStyle w:val="ListParagraph"/>
        <w:numPr>
          <w:ilvl w:val="0"/>
          <w:numId w:val="16"/>
        </w:numPr>
        <w:jc w:val="both"/>
        <w:rPr>
          <w:rFonts w:cstheme="minorHAnsi"/>
          <w:bCs/>
          <w:sz w:val="24"/>
          <w:szCs w:val="24"/>
          <w:lang w:val="en-US"/>
        </w:rPr>
      </w:pPr>
      <w:r w:rsidRPr="00187723">
        <w:rPr>
          <w:rFonts w:cstheme="minorHAnsi"/>
          <w:bCs/>
          <w:sz w:val="24"/>
          <w:szCs w:val="24"/>
          <w:lang w:val="en-US"/>
        </w:rPr>
        <w:t>Can a national summit be convened by the MEHA, heads of Government funded schools or partially Government funded schools and key State agencies to address the growing incidences of violence in schools</w:t>
      </w:r>
      <w:r w:rsidR="00527DE0">
        <w:rPr>
          <w:rFonts w:cstheme="minorHAnsi"/>
          <w:bCs/>
          <w:sz w:val="24"/>
          <w:szCs w:val="24"/>
          <w:lang w:val="en-US"/>
        </w:rPr>
        <w:t>?</w:t>
      </w:r>
      <w:r w:rsidRPr="00187723">
        <w:rPr>
          <w:rFonts w:cstheme="minorHAnsi"/>
          <w:bCs/>
          <w:sz w:val="24"/>
          <w:szCs w:val="24"/>
          <w:lang w:val="en-US"/>
        </w:rPr>
        <w:t xml:space="preserve">  This summit will be an opportune time for all Fijians to devise and formulate strategic plans to address this serious societal issue.</w:t>
      </w:r>
    </w:p>
    <w:p w14:paraId="2F636EBE" w14:textId="218DB251" w:rsidR="00C5635F" w:rsidRPr="002E3113" w:rsidRDefault="00C5635F" w:rsidP="00B27B39">
      <w:pPr>
        <w:pStyle w:val="ListParagraph"/>
        <w:numPr>
          <w:ilvl w:val="0"/>
          <w:numId w:val="12"/>
        </w:numPr>
        <w:jc w:val="both"/>
        <w:rPr>
          <w:rFonts w:cstheme="minorHAnsi"/>
          <w:b/>
          <w:sz w:val="24"/>
          <w:szCs w:val="24"/>
          <w:lang w:val="en-US"/>
        </w:rPr>
      </w:pPr>
      <w:r w:rsidRPr="002E3113">
        <w:rPr>
          <w:rFonts w:cstheme="minorHAnsi"/>
          <w:b/>
          <w:sz w:val="24"/>
          <w:szCs w:val="24"/>
          <w:lang w:val="en-US"/>
        </w:rPr>
        <w:t>Child Participation</w:t>
      </w:r>
    </w:p>
    <w:p w14:paraId="582A442E" w14:textId="420BB5E5" w:rsidR="00936E98" w:rsidRDefault="00C5635F" w:rsidP="00FF0745">
      <w:pPr>
        <w:pStyle w:val="ListParagraph"/>
        <w:jc w:val="both"/>
        <w:rPr>
          <w:rFonts w:cstheme="minorHAnsi"/>
          <w:bCs/>
          <w:sz w:val="24"/>
          <w:szCs w:val="24"/>
          <w:lang w:val="en-US"/>
        </w:rPr>
      </w:pPr>
      <w:r w:rsidRPr="00C5635F">
        <w:rPr>
          <w:rFonts w:cstheme="minorHAnsi"/>
          <w:bCs/>
          <w:sz w:val="24"/>
          <w:szCs w:val="24"/>
          <w:lang w:val="en-US"/>
        </w:rPr>
        <w:t xml:space="preserve">How is the Government addressing the challenge of child rights and how are </w:t>
      </w:r>
      <w:r w:rsidR="002E3113">
        <w:rPr>
          <w:rFonts w:cstheme="minorHAnsi"/>
          <w:bCs/>
          <w:sz w:val="24"/>
          <w:szCs w:val="24"/>
          <w:lang w:val="en-US"/>
        </w:rPr>
        <w:t xml:space="preserve">negative </w:t>
      </w:r>
      <w:r w:rsidRPr="00C5635F">
        <w:rPr>
          <w:rFonts w:cstheme="minorHAnsi"/>
          <w:bCs/>
          <w:sz w:val="24"/>
          <w:szCs w:val="24"/>
          <w:lang w:val="en-US"/>
        </w:rPr>
        <w:t xml:space="preserve">reactions from parents </w:t>
      </w:r>
      <w:r w:rsidR="002E3113">
        <w:rPr>
          <w:rFonts w:cstheme="minorHAnsi"/>
          <w:bCs/>
          <w:sz w:val="24"/>
          <w:szCs w:val="24"/>
          <w:lang w:val="en-US"/>
        </w:rPr>
        <w:t xml:space="preserve">and communities </w:t>
      </w:r>
      <w:r w:rsidRPr="00C5635F">
        <w:rPr>
          <w:rFonts w:cstheme="minorHAnsi"/>
          <w:bCs/>
          <w:sz w:val="24"/>
          <w:szCs w:val="24"/>
          <w:lang w:val="en-US"/>
        </w:rPr>
        <w:t>countered?</w:t>
      </w:r>
    </w:p>
    <w:p w14:paraId="28B908CD" w14:textId="4AD71501" w:rsidR="006A2143" w:rsidRPr="000C30B6" w:rsidRDefault="006A2143" w:rsidP="000C30B6">
      <w:pPr>
        <w:jc w:val="both"/>
        <w:rPr>
          <w:rFonts w:cstheme="minorHAnsi"/>
          <w:bCs/>
          <w:sz w:val="24"/>
          <w:szCs w:val="24"/>
          <w:lang w:val="en-US"/>
        </w:rPr>
      </w:pPr>
    </w:p>
    <w:p w14:paraId="759C06FC" w14:textId="77777777" w:rsidR="00620D35" w:rsidRDefault="00620D35" w:rsidP="00EF7181">
      <w:pPr>
        <w:jc w:val="both"/>
        <w:rPr>
          <w:rFonts w:cstheme="minorHAnsi"/>
          <w:b/>
          <w:sz w:val="28"/>
          <w:szCs w:val="28"/>
          <w:lang w:val="en-US"/>
        </w:rPr>
      </w:pPr>
    </w:p>
    <w:p w14:paraId="1D590035" w14:textId="77777777" w:rsidR="00620D35" w:rsidRDefault="00620D35" w:rsidP="00EF7181">
      <w:pPr>
        <w:jc w:val="both"/>
        <w:rPr>
          <w:rFonts w:cstheme="minorHAnsi"/>
          <w:b/>
          <w:sz w:val="28"/>
          <w:szCs w:val="28"/>
          <w:lang w:val="en-US"/>
        </w:rPr>
      </w:pPr>
    </w:p>
    <w:p w14:paraId="28B16901" w14:textId="35480639" w:rsidR="003F001D" w:rsidRDefault="003F001D" w:rsidP="00EF7181">
      <w:pPr>
        <w:jc w:val="both"/>
        <w:rPr>
          <w:rFonts w:cstheme="minorHAnsi"/>
          <w:b/>
          <w:sz w:val="28"/>
          <w:szCs w:val="28"/>
          <w:lang w:val="en-US"/>
        </w:rPr>
      </w:pPr>
    </w:p>
    <w:p w14:paraId="29F9670C" w14:textId="597CED88" w:rsidR="00560356" w:rsidRPr="00074016" w:rsidRDefault="00530189" w:rsidP="00EF7181">
      <w:pPr>
        <w:jc w:val="both"/>
        <w:rPr>
          <w:rFonts w:cstheme="minorHAnsi"/>
          <w:b/>
          <w:sz w:val="28"/>
          <w:szCs w:val="28"/>
          <w:lang w:val="en-US"/>
        </w:rPr>
      </w:pPr>
      <w:r w:rsidRPr="00074016">
        <w:rPr>
          <w:rFonts w:cstheme="minorHAnsi"/>
          <w:b/>
          <w:sz w:val="28"/>
          <w:szCs w:val="28"/>
          <w:lang w:val="en-US"/>
        </w:rPr>
        <w:lastRenderedPageBreak/>
        <w:t xml:space="preserve">1.0 </w:t>
      </w:r>
      <w:r w:rsidR="00264200" w:rsidRPr="00074016">
        <w:rPr>
          <w:rFonts w:cstheme="minorHAnsi"/>
          <w:b/>
          <w:sz w:val="28"/>
          <w:szCs w:val="28"/>
          <w:lang w:val="en-US"/>
        </w:rPr>
        <w:t>INTRODUCTION</w:t>
      </w:r>
    </w:p>
    <w:p w14:paraId="5FF2F28D" w14:textId="6D1E616C" w:rsidR="0003421D" w:rsidRPr="0040531E" w:rsidRDefault="00530189" w:rsidP="00EF7181">
      <w:pPr>
        <w:jc w:val="both"/>
        <w:rPr>
          <w:rFonts w:cstheme="minorHAnsi"/>
          <w:sz w:val="24"/>
          <w:szCs w:val="24"/>
          <w:lang w:val="en-US"/>
        </w:rPr>
      </w:pPr>
      <w:r w:rsidRPr="00074016">
        <w:rPr>
          <w:rFonts w:cstheme="minorHAnsi"/>
          <w:sz w:val="24"/>
          <w:szCs w:val="24"/>
          <w:lang w:val="en-US"/>
        </w:rPr>
        <w:t>1.1</w:t>
      </w:r>
      <w:r w:rsidR="00AE48F5" w:rsidRPr="00074016">
        <w:rPr>
          <w:rFonts w:cstheme="minorHAnsi"/>
          <w:sz w:val="24"/>
          <w:szCs w:val="24"/>
          <w:lang w:val="en-US"/>
        </w:rPr>
        <w:t xml:space="preserve"> </w:t>
      </w:r>
      <w:r w:rsidR="00A4516F" w:rsidRPr="00074016">
        <w:rPr>
          <w:rFonts w:cstheme="minorHAnsi"/>
          <w:sz w:val="24"/>
          <w:szCs w:val="24"/>
          <w:lang w:val="en-US"/>
        </w:rPr>
        <w:t xml:space="preserve">Fiji has made steady progress towards the realization </w:t>
      </w:r>
      <w:r w:rsidR="00B81366" w:rsidRPr="00074016">
        <w:rPr>
          <w:rFonts w:cstheme="minorHAnsi"/>
          <w:sz w:val="24"/>
          <w:szCs w:val="24"/>
          <w:lang w:val="en-US"/>
        </w:rPr>
        <w:t>of child rights since becoming a signatory of the Convention of the Rights of the Child in 1993.</w:t>
      </w:r>
      <w:r w:rsidR="003B43BF" w:rsidRPr="00074016">
        <w:rPr>
          <w:rFonts w:cstheme="minorHAnsi"/>
          <w:sz w:val="24"/>
          <w:szCs w:val="24"/>
          <w:lang w:val="en-US"/>
        </w:rPr>
        <w:t xml:space="preserve">  </w:t>
      </w:r>
      <w:r w:rsidR="003B43BF" w:rsidRPr="0040531E">
        <w:rPr>
          <w:rFonts w:cstheme="minorHAnsi"/>
          <w:sz w:val="24"/>
          <w:szCs w:val="24"/>
        </w:rPr>
        <w:t xml:space="preserve">Since the review of the 3rd and 4th reports of </w:t>
      </w:r>
      <w:r w:rsidR="003B43BF" w:rsidRPr="0040531E">
        <w:rPr>
          <w:rFonts w:cstheme="minorHAnsi"/>
          <w:sz w:val="24"/>
          <w:szCs w:val="24"/>
          <w:lang w:val="en-US"/>
        </w:rPr>
        <w:t>Fiji</w:t>
      </w:r>
      <w:r w:rsidR="003B43BF" w:rsidRPr="0040531E">
        <w:rPr>
          <w:rFonts w:cstheme="minorHAnsi"/>
          <w:sz w:val="24"/>
          <w:szCs w:val="24"/>
        </w:rPr>
        <w:t xml:space="preserve"> on the implementation of the CRC</w:t>
      </w:r>
      <w:r w:rsidR="003B43BF" w:rsidRPr="0040531E">
        <w:rPr>
          <w:rFonts w:cstheme="minorHAnsi"/>
          <w:sz w:val="24"/>
          <w:szCs w:val="24"/>
          <w:lang w:val="en-US"/>
        </w:rPr>
        <w:t>,</w:t>
      </w:r>
      <w:r w:rsidR="003B43BF" w:rsidRPr="0040531E">
        <w:rPr>
          <w:rFonts w:cstheme="minorHAnsi"/>
          <w:sz w:val="24"/>
          <w:szCs w:val="24"/>
        </w:rPr>
        <w:t xml:space="preserve"> there were a number of significant</w:t>
      </w:r>
      <w:r w:rsidR="00BC16F1" w:rsidRPr="0040531E">
        <w:rPr>
          <w:rFonts w:cstheme="minorHAnsi"/>
          <w:sz w:val="24"/>
          <w:szCs w:val="24"/>
          <w:lang w:val="en-US"/>
        </w:rPr>
        <w:t xml:space="preserve"> </w:t>
      </w:r>
      <w:r w:rsidR="003B43BF" w:rsidRPr="0040531E">
        <w:rPr>
          <w:rFonts w:cstheme="minorHAnsi"/>
          <w:sz w:val="24"/>
          <w:szCs w:val="24"/>
        </w:rPr>
        <w:t>changes that directly and indirectly affected the lives of children in</w:t>
      </w:r>
      <w:r w:rsidR="003B43BF" w:rsidRPr="0040531E">
        <w:rPr>
          <w:rFonts w:cstheme="minorHAnsi"/>
          <w:sz w:val="24"/>
          <w:szCs w:val="24"/>
          <w:lang w:val="en-US"/>
        </w:rPr>
        <w:t xml:space="preserve"> Fiji.</w:t>
      </w:r>
    </w:p>
    <w:p w14:paraId="16CAE69A" w14:textId="3AF27FE1" w:rsidR="001C4428" w:rsidRPr="00074016" w:rsidRDefault="00530189" w:rsidP="00F054D7">
      <w:pPr>
        <w:jc w:val="both"/>
        <w:rPr>
          <w:rFonts w:cstheme="minorHAnsi"/>
          <w:sz w:val="24"/>
          <w:szCs w:val="24"/>
          <w:lang w:val="en-US"/>
        </w:rPr>
      </w:pPr>
      <w:r w:rsidRPr="00074016">
        <w:rPr>
          <w:rFonts w:cstheme="minorHAnsi"/>
          <w:sz w:val="24"/>
          <w:szCs w:val="24"/>
          <w:lang w:val="en-US"/>
        </w:rPr>
        <w:t xml:space="preserve">1.2 </w:t>
      </w:r>
      <w:r w:rsidR="00F97B91" w:rsidRPr="00074016">
        <w:rPr>
          <w:rFonts w:cstheme="minorHAnsi"/>
          <w:sz w:val="24"/>
          <w:szCs w:val="24"/>
          <w:lang w:val="en-US"/>
        </w:rPr>
        <w:t>The Government of Fiji is commended for its progress in implementing the provisions of the CRC, namely, the establishment of laws and policies which impact the wellbeing of Fijian children and their ability to thrive.</w:t>
      </w:r>
      <w:r w:rsidR="000B1B32" w:rsidRPr="00074016">
        <w:rPr>
          <w:rFonts w:cstheme="minorHAnsi"/>
          <w:sz w:val="24"/>
          <w:szCs w:val="24"/>
          <w:lang w:val="en-US"/>
        </w:rPr>
        <w:t xml:space="preserve">  </w:t>
      </w:r>
    </w:p>
    <w:p w14:paraId="663BB992" w14:textId="11E7CD53" w:rsidR="00F054D7" w:rsidRPr="00074016" w:rsidRDefault="001C4428" w:rsidP="00F054D7">
      <w:pPr>
        <w:jc w:val="both"/>
        <w:rPr>
          <w:rFonts w:cstheme="minorHAnsi"/>
        </w:rPr>
      </w:pPr>
      <w:r w:rsidRPr="00074016">
        <w:rPr>
          <w:rFonts w:cstheme="minorHAnsi"/>
          <w:sz w:val="24"/>
          <w:szCs w:val="24"/>
          <w:lang w:val="en-US"/>
        </w:rPr>
        <w:t>1.2.1</w:t>
      </w:r>
      <w:r w:rsidR="00F97B91" w:rsidRPr="00074016">
        <w:rPr>
          <w:rFonts w:cstheme="minorHAnsi"/>
          <w:sz w:val="24"/>
          <w:szCs w:val="24"/>
          <w:lang w:val="en-US"/>
        </w:rPr>
        <w:t xml:space="preserve"> </w:t>
      </w:r>
      <w:r w:rsidR="00F054D7" w:rsidRPr="00074016">
        <w:rPr>
          <w:rFonts w:cstheme="minorHAnsi"/>
          <w:b/>
          <w:bCs/>
          <w:lang w:val="en-GB"/>
        </w:rPr>
        <w:t xml:space="preserve">The constitution of Fiji </w:t>
      </w:r>
      <w:r w:rsidR="00AF40A8" w:rsidRPr="00074016">
        <w:rPr>
          <w:rFonts w:cstheme="minorHAnsi"/>
          <w:b/>
          <w:bCs/>
          <w:lang w:val="en-GB"/>
        </w:rPr>
        <w:t>(</w:t>
      </w:r>
      <w:r w:rsidR="00BC7716" w:rsidRPr="00074016">
        <w:rPr>
          <w:rFonts w:cstheme="minorHAnsi"/>
          <w:b/>
          <w:bCs/>
          <w:lang w:val="en-GB"/>
        </w:rPr>
        <w:t>2013</w:t>
      </w:r>
      <w:r w:rsidR="00BC7716" w:rsidRPr="00074016">
        <w:rPr>
          <w:rFonts w:cstheme="minorHAnsi"/>
          <w:lang w:val="en-GB"/>
        </w:rPr>
        <w:t>) states</w:t>
      </w:r>
      <w:r w:rsidR="00F054D7" w:rsidRPr="00074016">
        <w:rPr>
          <w:rFonts w:cstheme="minorHAnsi"/>
          <w:lang w:val="en-GB"/>
        </w:rPr>
        <w:t xml:space="preserve"> in its article</w:t>
      </w:r>
      <w:r w:rsidR="00F054D7" w:rsidRPr="00074016">
        <w:rPr>
          <w:rFonts w:cstheme="minorHAnsi"/>
          <w:b/>
          <w:bCs/>
          <w:lang w:val="en-GB"/>
        </w:rPr>
        <w:t xml:space="preserve"> 41.1:</w:t>
      </w:r>
    </w:p>
    <w:p w14:paraId="1C4AF32D" w14:textId="77777777" w:rsidR="00F054D7" w:rsidRPr="00074016" w:rsidRDefault="00F054D7" w:rsidP="00F054D7">
      <w:pPr>
        <w:jc w:val="both"/>
        <w:rPr>
          <w:rFonts w:cstheme="minorHAnsi"/>
          <w:sz w:val="24"/>
          <w:szCs w:val="24"/>
        </w:rPr>
      </w:pPr>
      <w:r w:rsidRPr="00074016">
        <w:rPr>
          <w:rFonts w:cstheme="minorHAnsi"/>
          <w:sz w:val="24"/>
          <w:szCs w:val="24"/>
          <w:lang w:val="en-US"/>
        </w:rPr>
        <w:t>Every child has the right:</w:t>
      </w:r>
    </w:p>
    <w:p w14:paraId="025FD6B9" w14:textId="77777777" w:rsidR="00F054D7" w:rsidRPr="00074016" w:rsidRDefault="00F054D7" w:rsidP="00F054D7">
      <w:pPr>
        <w:jc w:val="both"/>
        <w:rPr>
          <w:rFonts w:cstheme="minorHAnsi"/>
          <w:sz w:val="24"/>
          <w:szCs w:val="24"/>
        </w:rPr>
      </w:pPr>
      <w:r w:rsidRPr="00074016">
        <w:rPr>
          <w:rFonts w:cstheme="minorHAnsi"/>
          <w:sz w:val="24"/>
          <w:szCs w:val="24"/>
          <w:lang w:val="en-US"/>
        </w:rPr>
        <w:t>a. To be registered at or soon after birth, and to have a name and nationality</w:t>
      </w:r>
    </w:p>
    <w:p w14:paraId="31BD34B9" w14:textId="77777777" w:rsidR="00F054D7" w:rsidRPr="00074016" w:rsidRDefault="00F054D7" w:rsidP="00F054D7">
      <w:pPr>
        <w:jc w:val="both"/>
        <w:rPr>
          <w:rFonts w:cstheme="minorHAnsi"/>
          <w:sz w:val="24"/>
          <w:szCs w:val="24"/>
        </w:rPr>
      </w:pPr>
      <w:r w:rsidRPr="00074016">
        <w:rPr>
          <w:rFonts w:cstheme="minorHAnsi"/>
          <w:sz w:val="24"/>
          <w:szCs w:val="24"/>
          <w:lang w:val="en-US"/>
        </w:rPr>
        <w:t>b. To basic nutrition, clothing, shelter, sanitation and health care</w:t>
      </w:r>
    </w:p>
    <w:p w14:paraId="429C7BEB" w14:textId="77777777" w:rsidR="00F054D7" w:rsidRPr="00074016" w:rsidRDefault="00F054D7" w:rsidP="00F054D7">
      <w:pPr>
        <w:jc w:val="both"/>
        <w:rPr>
          <w:rFonts w:cstheme="minorHAnsi"/>
          <w:sz w:val="24"/>
          <w:szCs w:val="24"/>
        </w:rPr>
      </w:pPr>
      <w:r w:rsidRPr="00074016">
        <w:rPr>
          <w:rFonts w:cstheme="minorHAnsi"/>
          <w:sz w:val="24"/>
          <w:szCs w:val="24"/>
          <w:lang w:val="en-US"/>
        </w:rPr>
        <w:t xml:space="preserve">c. To family care, protection and guidance, which includes the equal responsibility of the child’s parents to provide for the child i) whether or not the parents are, or have ever been, married to each other; and ii) whether or not the parents are living together, have lived together, or are separated; </w:t>
      </w:r>
    </w:p>
    <w:p w14:paraId="084AC7A2" w14:textId="0CF261F7" w:rsidR="00F054D7" w:rsidRPr="00074016" w:rsidRDefault="00F054D7" w:rsidP="00F054D7">
      <w:pPr>
        <w:jc w:val="both"/>
        <w:rPr>
          <w:rFonts w:cstheme="minorHAnsi"/>
          <w:sz w:val="24"/>
          <w:szCs w:val="24"/>
        </w:rPr>
      </w:pPr>
      <w:r w:rsidRPr="00074016">
        <w:rPr>
          <w:rFonts w:cstheme="minorHAnsi"/>
          <w:sz w:val="24"/>
          <w:szCs w:val="24"/>
          <w:lang w:val="en-US"/>
        </w:rPr>
        <w:t xml:space="preserve">d. To be protected from abuse, neglect, harmful cultural practices, any forms of violence, inhumane treatment and punishment and hazardous or exploitative </w:t>
      </w:r>
      <w:r w:rsidR="00D21B6C" w:rsidRPr="00074016">
        <w:rPr>
          <w:rFonts w:cstheme="minorHAnsi"/>
          <w:sz w:val="24"/>
          <w:szCs w:val="24"/>
          <w:lang w:val="en-US"/>
        </w:rPr>
        <w:t>labor</w:t>
      </w:r>
      <w:r w:rsidRPr="00074016">
        <w:rPr>
          <w:rFonts w:cstheme="minorHAnsi"/>
          <w:sz w:val="24"/>
          <w:szCs w:val="24"/>
          <w:lang w:val="en-US"/>
        </w:rPr>
        <w:t>.</w:t>
      </w:r>
    </w:p>
    <w:p w14:paraId="634772AE" w14:textId="77777777" w:rsidR="00AF40A8" w:rsidRPr="00074016" w:rsidRDefault="00AF40A8" w:rsidP="00AF40A8">
      <w:pPr>
        <w:jc w:val="both"/>
        <w:rPr>
          <w:rFonts w:cstheme="minorHAnsi"/>
          <w:sz w:val="24"/>
          <w:szCs w:val="24"/>
        </w:rPr>
      </w:pPr>
      <w:r w:rsidRPr="00074016">
        <w:rPr>
          <w:rFonts w:cstheme="minorHAnsi"/>
          <w:sz w:val="24"/>
          <w:szCs w:val="24"/>
          <w:lang w:val="en-US"/>
        </w:rPr>
        <w:t xml:space="preserve">e. Not to be detained except for a measure of last resort only for a period of time as is necessary and separate from adults and in conditions that take into account the child’s sex and age. </w:t>
      </w:r>
    </w:p>
    <w:p w14:paraId="15BBED84" w14:textId="5ECC8354" w:rsidR="00AF40A8" w:rsidRPr="00074016" w:rsidRDefault="00AF40A8" w:rsidP="00AF40A8">
      <w:pPr>
        <w:jc w:val="both"/>
        <w:rPr>
          <w:rFonts w:cstheme="minorHAnsi"/>
          <w:sz w:val="24"/>
          <w:szCs w:val="24"/>
        </w:rPr>
      </w:pPr>
      <w:r w:rsidRPr="00074016">
        <w:rPr>
          <w:rFonts w:cstheme="minorHAnsi"/>
          <w:b/>
          <w:bCs/>
          <w:sz w:val="24"/>
          <w:szCs w:val="24"/>
          <w:lang w:val="en-US"/>
        </w:rPr>
        <w:t>Article 41.2:</w:t>
      </w:r>
      <w:r w:rsidR="00BC7716" w:rsidRPr="00074016">
        <w:rPr>
          <w:rFonts w:cstheme="minorHAnsi"/>
          <w:sz w:val="24"/>
          <w:szCs w:val="24"/>
          <w:lang w:val="en-US"/>
        </w:rPr>
        <w:t xml:space="preserve">  </w:t>
      </w:r>
      <w:r w:rsidRPr="00074016">
        <w:rPr>
          <w:rFonts w:cstheme="minorHAnsi"/>
          <w:sz w:val="24"/>
          <w:szCs w:val="24"/>
          <w:lang w:val="en-US"/>
        </w:rPr>
        <w:t xml:space="preserve">The best interests of the child are the primary consideration in every matter concerning the child. </w:t>
      </w:r>
    </w:p>
    <w:p w14:paraId="370916A2" w14:textId="77777777" w:rsidR="00B91FA7" w:rsidRDefault="001C4428" w:rsidP="00EF7181">
      <w:pPr>
        <w:jc w:val="both"/>
        <w:rPr>
          <w:rFonts w:cstheme="minorHAnsi"/>
          <w:sz w:val="24"/>
          <w:szCs w:val="24"/>
          <w:lang w:val="en-US"/>
        </w:rPr>
      </w:pPr>
      <w:r w:rsidRPr="00074016">
        <w:rPr>
          <w:rFonts w:cstheme="minorHAnsi"/>
          <w:sz w:val="24"/>
          <w:szCs w:val="24"/>
          <w:lang w:val="en-US"/>
        </w:rPr>
        <w:t xml:space="preserve">1.2.2 </w:t>
      </w:r>
      <w:r w:rsidR="00BC7716" w:rsidRPr="00074016">
        <w:rPr>
          <w:rFonts w:cstheme="minorHAnsi"/>
          <w:sz w:val="24"/>
          <w:szCs w:val="24"/>
          <w:lang w:val="en-US"/>
        </w:rPr>
        <w:t>The Optional Protocol to the CRC on the Sale of Children</w:t>
      </w:r>
      <w:r w:rsidR="00E50E69" w:rsidRPr="00074016">
        <w:rPr>
          <w:rFonts w:cstheme="minorHAnsi"/>
          <w:sz w:val="24"/>
          <w:szCs w:val="24"/>
          <w:lang w:val="en-US"/>
        </w:rPr>
        <w:t>, Child Prostitution and Child Pornography (OP-CRC SC) was signed in 2005; the Optional Protocol to the CRC on the involvement of Children in Armed Conflict (OP-CRC AC) signed in 2005 and the Optional Protocol to the CRC on the Rights of Persons</w:t>
      </w:r>
      <w:r w:rsidR="00BC7716" w:rsidRPr="00074016">
        <w:rPr>
          <w:rFonts w:cstheme="minorHAnsi"/>
          <w:sz w:val="24"/>
          <w:szCs w:val="24"/>
          <w:lang w:val="en-US"/>
        </w:rPr>
        <w:t xml:space="preserve"> </w:t>
      </w:r>
      <w:r w:rsidR="00E50E69" w:rsidRPr="00074016">
        <w:rPr>
          <w:rFonts w:cstheme="minorHAnsi"/>
          <w:sz w:val="24"/>
          <w:szCs w:val="24"/>
          <w:lang w:val="en-US"/>
        </w:rPr>
        <w:t>with Disabilities was signed in 2010.</w:t>
      </w:r>
      <w:r w:rsidR="00E50E69" w:rsidRPr="00074016">
        <w:rPr>
          <w:rStyle w:val="FootnoteReference"/>
          <w:rFonts w:cstheme="minorHAnsi"/>
          <w:sz w:val="24"/>
          <w:szCs w:val="24"/>
          <w:lang w:val="en-US"/>
        </w:rPr>
        <w:footnoteReference w:id="1"/>
      </w:r>
      <w:r w:rsidR="00E50E69" w:rsidRPr="00074016">
        <w:rPr>
          <w:rFonts w:cstheme="minorHAnsi"/>
          <w:sz w:val="24"/>
          <w:szCs w:val="24"/>
          <w:lang w:val="en-US"/>
        </w:rPr>
        <w:t xml:space="preserve"> </w:t>
      </w:r>
    </w:p>
    <w:p w14:paraId="556CD82F" w14:textId="089999EF" w:rsidR="00F054D7" w:rsidRPr="00074016" w:rsidRDefault="00E50E69" w:rsidP="00EF7181">
      <w:pPr>
        <w:jc w:val="both"/>
        <w:rPr>
          <w:rFonts w:cstheme="minorHAnsi"/>
          <w:sz w:val="24"/>
          <w:szCs w:val="24"/>
          <w:lang w:val="en-US"/>
        </w:rPr>
      </w:pPr>
      <w:r w:rsidRPr="00074016">
        <w:rPr>
          <w:rFonts w:cstheme="minorHAnsi"/>
          <w:sz w:val="24"/>
          <w:szCs w:val="24"/>
          <w:lang w:val="en-US"/>
        </w:rPr>
        <w:t xml:space="preserve"> </w:t>
      </w:r>
      <w:r w:rsidR="00B91FA7" w:rsidRPr="00B91FA7">
        <w:rPr>
          <w:rFonts w:cstheme="minorHAnsi"/>
          <w:sz w:val="24"/>
          <w:szCs w:val="24"/>
          <w:lang w:val="en-US"/>
        </w:rPr>
        <w:t>There’s a unanimous call from all agencies who work with children, urging the State to ratify the signed OP to the CRC on the sale of children, child prostitution and child pornography and the signed OP to the CRC on the Involvement of Children in Armed Conflict.</w:t>
      </w:r>
      <w:r w:rsidR="00B91FA7" w:rsidRPr="00B91FA7">
        <w:rPr>
          <w:rFonts w:cstheme="minorHAnsi"/>
          <w:sz w:val="24"/>
          <w:szCs w:val="24"/>
          <w:vertAlign w:val="superscript"/>
          <w:lang w:val="en-US"/>
        </w:rPr>
        <w:footnoteReference w:id="2"/>
      </w:r>
      <w:r w:rsidR="00B91FA7" w:rsidRPr="00B91FA7">
        <w:rPr>
          <w:rFonts w:cstheme="minorHAnsi"/>
          <w:sz w:val="24"/>
          <w:szCs w:val="24"/>
          <w:lang w:val="en-US"/>
        </w:rPr>
        <w:t xml:space="preserve">  Additionally, </w:t>
      </w:r>
      <w:r w:rsidR="00B91FA7">
        <w:rPr>
          <w:rFonts w:cstheme="minorHAnsi"/>
          <w:sz w:val="24"/>
          <w:szCs w:val="24"/>
          <w:lang w:val="en-US"/>
        </w:rPr>
        <w:t xml:space="preserve">the State is </w:t>
      </w:r>
      <w:r w:rsidR="00B91FA7" w:rsidRPr="00B91FA7">
        <w:rPr>
          <w:rFonts w:cstheme="minorHAnsi"/>
          <w:sz w:val="24"/>
          <w:szCs w:val="24"/>
          <w:lang w:val="en-US"/>
        </w:rPr>
        <w:t>strongly urge</w:t>
      </w:r>
      <w:r w:rsidR="00B91FA7">
        <w:rPr>
          <w:rFonts w:cstheme="minorHAnsi"/>
          <w:sz w:val="24"/>
          <w:szCs w:val="24"/>
          <w:lang w:val="en-US"/>
        </w:rPr>
        <w:t>d</w:t>
      </w:r>
      <w:r w:rsidR="00B91FA7" w:rsidRPr="00B91FA7">
        <w:rPr>
          <w:rFonts w:cstheme="minorHAnsi"/>
          <w:sz w:val="24"/>
          <w:szCs w:val="24"/>
          <w:lang w:val="en-US"/>
        </w:rPr>
        <w:t xml:space="preserve"> to sign and ratify the OP to the Convention on the Rights of the Child on a communications procedure.</w:t>
      </w:r>
      <w:r w:rsidR="00B91FA7" w:rsidRPr="00B91FA7">
        <w:rPr>
          <w:rFonts w:cstheme="minorHAnsi"/>
          <w:sz w:val="24"/>
          <w:szCs w:val="24"/>
          <w:vertAlign w:val="superscript"/>
          <w:lang w:val="en-US"/>
        </w:rPr>
        <w:footnoteReference w:id="3"/>
      </w:r>
    </w:p>
    <w:p w14:paraId="0C9E30B4" w14:textId="60256D03" w:rsidR="00F054D7" w:rsidRPr="00137E4B" w:rsidRDefault="00137E4B" w:rsidP="00EF7181">
      <w:pPr>
        <w:jc w:val="both"/>
        <w:rPr>
          <w:rFonts w:cstheme="minorHAnsi"/>
          <w:b/>
          <w:sz w:val="24"/>
          <w:szCs w:val="24"/>
          <w:lang w:val="en-US"/>
        </w:rPr>
      </w:pPr>
      <w:r>
        <w:rPr>
          <w:rFonts w:cstheme="minorHAnsi"/>
          <w:sz w:val="24"/>
          <w:szCs w:val="24"/>
          <w:lang w:val="en-US"/>
        </w:rPr>
        <w:lastRenderedPageBreak/>
        <w:t>1.2.3</w:t>
      </w:r>
      <w:r w:rsidR="001C4428" w:rsidRPr="00074016">
        <w:rPr>
          <w:rFonts w:cstheme="minorHAnsi"/>
          <w:sz w:val="24"/>
          <w:szCs w:val="24"/>
          <w:lang w:val="en-US"/>
        </w:rPr>
        <w:t xml:space="preserve"> </w:t>
      </w:r>
      <w:r w:rsidR="00A8583C" w:rsidRPr="00137E4B">
        <w:rPr>
          <w:rFonts w:cstheme="minorHAnsi"/>
          <w:b/>
          <w:sz w:val="24"/>
          <w:szCs w:val="24"/>
          <w:lang w:val="en-US"/>
        </w:rPr>
        <w:t xml:space="preserve">The Child </w:t>
      </w:r>
      <w:r w:rsidR="00FF0E66" w:rsidRPr="00137E4B">
        <w:rPr>
          <w:rFonts w:cstheme="minorHAnsi"/>
          <w:b/>
          <w:sz w:val="24"/>
          <w:szCs w:val="24"/>
          <w:lang w:val="en-US"/>
        </w:rPr>
        <w:t>Welfare (Amendment) Decree 2013</w:t>
      </w:r>
      <w:r w:rsidR="00107243" w:rsidRPr="00137E4B">
        <w:rPr>
          <w:rFonts w:cstheme="minorHAnsi"/>
          <w:b/>
          <w:sz w:val="24"/>
          <w:szCs w:val="24"/>
          <w:lang w:val="en-US"/>
        </w:rPr>
        <w:t>)</w:t>
      </w:r>
      <w:r w:rsidR="00FF0E66" w:rsidRPr="00137E4B">
        <w:rPr>
          <w:rFonts w:cstheme="minorHAnsi"/>
          <w:b/>
          <w:sz w:val="24"/>
          <w:szCs w:val="24"/>
          <w:lang w:val="en-US"/>
        </w:rPr>
        <w:t xml:space="preserve"> </w:t>
      </w:r>
    </w:p>
    <w:p w14:paraId="064FF819" w14:textId="4960FDB8" w:rsidR="00F97B91" w:rsidRPr="00074016" w:rsidRDefault="00652CB5" w:rsidP="00EF7181">
      <w:pPr>
        <w:jc w:val="both"/>
        <w:rPr>
          <w:rFonts w:cstheme="minorHAnsi"/>
          <w:sz w:val="24"/>
          <w:szCs w:val="24"/>
          <w:lang w:val="en-US"/>
        </w:rPr>
      </w:pPr>
      <w:r w:rsidRPr="00074016">
        <w:rPr>
          <w:rFonts w:cstheme="minorHAnsi"/>
          <w:sz w:val="24"/>
          <w:szCs w:val="24"/>
          <w:lang w:val="en-US"/>
        </w:rPr>
        <w:t xml:space="preserve">The Act promotes the health and protection of children through mandatory reporting, emphasizing the duty of care for persons handling child cases and confidentiality and integrity of cases being handled by </w:t>
      </w:r>
      <w:r w:rsidR="00107243" w:rsidRPr="00074016">
        <w:rPr>
          <w:rFonts w:cstheme="minorHAnsi"/>
          <w:sz w:val="24"/>
          <w:szCs w:val="24"/>
          <w:lang w:val="en-US"/>
        </w:rPr>
        <w:t>professionals.  T</w:t>
      </w:r>
      <w:r w:rsidR="00107243" w:rsidRPr="00074016">
        <w:rPr>
          <w:rFonts w:cstheme="minorHAnsi"/>
          <w:sz w:val="24"/>
          <w:szCs w:val="24"/>
        </w:rPr>
        <w:t xml:space="preserve">he CWD has been one of the most progressive laws for children in Fiji </w:t>
      </w:r>
      <w:r w:rsidR="00107243" w:rsidRPr="00074016">
        <w:rPr>
          <w:rFonts w:cstheme="minorHAnsi"/>
          <w:sz w:val="24"/>
          <w:szCs w:val="24"/>
          <w:lang w:val="en-US"/>
        </w:rPr>
        <w:t>with the</w:t>
      </w:r>
      <w:r w:rsidR="00107243" w:rsidRPr="00074016">
        <w:rPr>
          <w:rFonts w:cstheme="minorHAnsi"/>
          <w:sz w:val="24"/>
          <w:szCs w:val="24"/>
        </w:rPr>
        <w:t xml:space="preserve"> Child Help Line hosting a centralized database on CWD</w:t>
      </w:r>
      <w:r w:rsidR="00107243" w:rsidRPr="00074016">
        <w:rPr>
          <w:rFonts w:cstheme="minorHAnsi"/>
          <w:sz w:val="24"/>
          <w:szCs w:val="24"/>
          <w:lang w:val="en-US"/>
        </w:rPr>
        <w:t>.</w:t>
      </w:r>
    </w:p>
    <w:p w14:paraId="44ED87A3" w14:textId="7FF1AC26" w:rsidR="00F97B91" w:rsidRPr="00074016" w:rsidRDefault="00530189" w:rsidP="00EF7181">
      <w:pPr>
        <w:jc w:val="both"/>
        <w:rPr>
          <w:rFonts w:cstheme="minorHAnsi"/>
          <w:sz w:val="24"/>
          <w:szCs w:val="24"/>
          <w:lang w:val="en-US"/>
        </w:rPr>
      </w:pPr>
      <w:r w:rsidRPr="00074016">
        <w:rPr>
          <w:rFonts w:cstheme="minorHAnsi"/>
          <w:sz w:val="24"/>
          <w:szCs w:val="24"/>
          <w:lang w:val="en-US"/>
        </w:rPr>
        <w:t xml:space="preserve">1.3 </w:t>
      </w:r>
      <w:r w:rsidR="006B23EE" w:rsidRPr="00074016">
        <w:rPr>
          <w:rFonts w:cstheme="minorHAnsi"/>
          <w:sz w:val="24"/>
          <w:szCs w:val="24"/>
          <w:lang w:val="en-US"/>
        </w:rPr>
        <w:t>The improvement in maternal and child health</w:t>
      </w:r>
      <w:r w:rsidR="0047204E" w:rsidRPr="00074016">
        <w:rPr>
          <w:rFonts w:cstheme="minorHAnsi"/>
          <w:sz w:val="24"/>
          <w:szCs w:val="24"/>
          <w:lang w:val="en-US"/>
        </w:rPr>
        <w:t xml:space="preserve"> services</w:t>
      </w:r>
      <w:r w:rsidR="006B23EE" w:rsidRPr="00074016">
        <w:rPr>
          <w:rFonts w:cstheme="minorHAnsi"/>
          <w:sz w:val="24"/>
          <w:szCs w:val="24"/>
          <w:lang w:val="en-US"/>
        </w:rPr>
        <w:t xml:space="preserve"> across Fiji is the result of better antenatal services coverage, high immunization rates, the promotion of breastfeeding, the application of Integrated Management of Childhood illness techniques as well as improved access to clean water and sanitation</w:t>
      </w:r>
      <w:r w:rsidR="005C35AA" w:rsidRPr="00074016">
        <w:rPr>
          <w:rFonts w:cstheme="minorHAnsi"/>
          <w:sz w:val="24"/>
          <w:szCs w:val="24"/>
          <w:lang w:val="en-US"/>
        </w:rPr>
        <w:t>.</w:t>
      </w:r>
      <w:r w:rsidR="006B23EE" w:rsidRPr="00074016">
        <w:rPr>
          <w:rStyle w:val="FootnoteReference"/>
          <w:rFonts w:cstheme="minorHAnsi"/>
          <w:sz w:val="24"/>
          <w:szCs w:val="24"/>
          <w:lang w:val="en-US"/>
        </w:rPr>
        <w:footnoteReference w:id="4"/>
      </w:r>
    </w:p>
    <w:p w14:paraId="677946AA" w14:textId="5B7541AE" w:rsidR="006B23EE" w:rsidRPr="00074016" w:rsidRDefault="00530189" w:rsidP="00EF7181">
      <w:pPr>
        <w:jc w:val="both"/>
        <w:rPr>
          <w:rFonts w:cstheme="minorHAnsi"/>
          <w:sz w:val="24"/>
          <w:szCs w:val="24"/>
          <w:lang w:val="en-US"/>
        </w:rPr>
      </w:pPr>
      <w:r w:rsidRPr="00074016">
        <w:rPr>
          <w:rFonts w:cstheme="minorHAnsi"/>
          <w:sz w:val="24"/>
          <w:szCs w:val="24"/>
          <w:lang w:val="en-US"/>
        </w:rPr>
        <w:t xml:space="preserve">1.4 </w:t>
      </w:r>
      <w:r w:rsidR="006B23EE" w:rsidRPr="00074016">
        <w:rPr>
          <w:rFonts w:cstheme="minorHAnsi"/>
          <w:sz w:val="24"/>
          <w:szCs w:val="24"/>
          <w:lang w:val="en-US"/>
        </w:rPr>
        <w:t>Fiji achieves high primary and secondary school enrolment rates, as well as gender parity in school</w:t>
      </w:r>
      <w:r w:rsidR="00B6691D" w:rsidRPr="00074016">
        <w:rPr>
          <w:rFonts w:cstheme="minorHAnsi"/>
          <w:sz w:val="24"/>
          <w:szCs w:val="24"/>
          <w:lang w:val="en-US"/>
        </w:rPr>
        <w:t>s.</w:t>
      </w:r>
      <w:r w:rsidR="00B6691D" w:rsidRPr="00074016">
        <w:rPr>
          <w:rStyle w:val="FootnoteReference"/>
          <w:rFonts w:cstheme="minorHAnsi"/>
          <w:sz w:val="24"/>
          <w:szCs w:val="24"/>
          <w:lang w:val="en-US"/>
        </w:rPr>
        <w:footnoteReference w:id="5"/>
      </w:r>
      <w:r w:rsidR="00B6691D" w:rsidRPr="00074016">
        <w:rPr>
          <w:rFonts w:cstheme="minorHAnsi"/>
          <w:sz w:val="24"/>
          <w:szCs w:val="24"/>
          <w:lang w:val="en-US"/>
        </w:rPr>
        <w:t xml:space="preserve">  Free basic education has been extended to twelve (12) years</w:t>
      </w:r>
      <w:r w:rsidR="005C35AA" w:rsidRPr="00074016">
        <w:rPr>
          <w:rFonts w:cstheme="minorHAnsi"/>
          <w:sz w:val="24"/>
          <w:szCs w:val="24"/>
          <w:lang w:val="en-US"/>
        </w:rPr>
        <w:t>,</w:t>
      </w:r>
      <w:r w:rsidR="00B6691D" w:rsidRPr="00074016">
        <w:rPr>
          <w:rFonts w:cstheme="minorHAnsi"/>
          <w:sz w:val="24"/>
          <w:szCs w:val="24"/>
          <w:lang w:val="en-US"/>
        </w:rPr>
        <w:t xml:space="preserve"> and </w:t>
      </w:r>
      <w:r w:rsidR="005C35AA" w:rsidRPr="00074016">
        <w:rPr>
          <w:rFonts w:cstheme="minorHAnsi"/>
          <w:sz w:val="24"/>
          <w:szCs w:val="24"/>
          <w:lang w:val="en-US"/>
        </w:rPr>
        <w:t xml:space="preserve">funding and grants for school tuition fees have been </w:t>
      </w:r>
      <w:r w:rsidR="00B6691D" w:rsidRPr="00074016">
        <w:rPr>
          <w:rFonts w:cstheme="minorHAnsi"/>
          <w:sz w:val="24"/>
          <w:szCs w:val="24"/>
          <w:lang w:val="en-US"/>
        </w:rPr>
        <w:t xml:space="preserve">increased, besides various assistance schemes </w:t>
      </w:r>
      <w:r w:rsidR="005C35AA" w:rsidRPr="00074016">
        <w:rPr>
          <w:rFonts w:cstheme="minorHAnsi"/>
          <w:sz w:val="24"/>
          <w:szCs w:val="24"/>
          <w:lang w:val="en-US"/>
        </w:rPr>
        <w:t xml:space="preserve">which </w:t>
      </w:r>
      <w:r w:rsidR="00B6691D" w:rsidRPr="00074016">
        <w:rPr>
          <w:rFonts w:cstheme="minorHAnsi"/>
          <w:sz w:val="24"/>
          <w:szCs w:val="24"/>
          <w:lang w:val="en-US"/>
        </w:rPr>
        <w:t xml:space="preserve">have been established </w:t>
      </w:r>
      <w:r w:rsidR="005C35AA" w:rsidRPr="00074016">
        <w:rPr>
          <w:rFonts w:cstheme="minorHAnsi"/>
          <w:sz w:val="24"/>
          <w:szCs w:val="24"/>
          <w:lang w:val="en-US"/>
        </w:rPr>
        <w:t xml:space="preserve">since 2014 </w:t>
      </w:r>
      <w:r w:rsidR="00B6691D" w:rsidRPr="00074016">
        <w:rPr>
          <w:rFonts w:cstheme="minorHAnsi"/>
          <w:sz w:val="24"/>
          <w:szCs w:val="24"/>
          <w:lang w:val="en-US"/>
        </w:rPr>
        <w:t>to ensure that every school-aged child has access to primary and secondary education</w:t>
      </w:r>
      <w:r w:rsidR="00B6691D" w:rsidRPr="00074016">
        <w:rPr>
          <w:rStyle w:val="FootnoteReference"/>
          <w:rFonts w:cstheme="minorHAnsi"/>
          <w:sz w:val="24"/>
          <w:szCs w:val="24"/>
          <w:lang w:val="en-US"/>
        </w:rPr>
        <w:footnoteReference w:id="6"/>
      </w:r>
      <w:r w:rsidR="003C7466" w:rsidRPr="00074016">
        <w:rPr>
          <w:rFonts w:cstheme="minorHAnsi"/>
          <w:sz w:val="24"/>
          <w:szCs w:val="24"/>
          <w:lang w:val="en-US"/>
        </w:rPr>
        <w:t>.  Enrolment in Early Childhood Education (ECE) has also benefited from a boost in recent years increasing from 14.1% to 85% in 2017.</w:t>
      </w:r>
      <w:r w:rsidR="003C7466" w:rsidRPr="00074016">
        <w:rPr>
          <w:rStyle w:val="FootnoteReference"/>
          <w:rFonts w:cstheme="minorHAnsi"/>
          <w:sz w:val="24"/>
          <w:szCs w:val="24"/>
          <w:lang w:val="en-US"/>
        </w:rPr>
        <w:footnoteReference w:id="7"/>
      </w:r>
    </w:p>
    <w:p w14:paraId="3298C86B" w14:textId="4A1952AA" w:rsidR="005D5A1F" w:rsidRPr="00074016" w:rsidRDefault="00F97C54" w:rsidP="00EF7181">
      <w:pPr>
        <w:jc w:val="both"/>
        <w:rPr>
          <w:rFonts w:cstheme="minorHAnsi"/>
          <w:sz w:val="24"/>
          <w:szCs w:val="24"/>
          <w:lang w:val="en-US"/>
        </w:rPr>
      </w:pPr>
      <w:r w:rsidRPr="00074016">
        <w:rPr>
          <w:rFonts w:cstheme="minorHAnsi"/>
          <w:sz w:val="24"/>
          <w:szCs w:val="24"/>
          <w:lang w:val="en-US"/>
        </w:rPr>
        <w:t>1.5 Significant issues remain however, with the clear implications for the realization of child rights.  Despite Fiji’s status as an upper middle-income country</w:t>
      </w:r>
      <w:r w:rsidRPr="00074016">
        <w:rPr>
          <w:rStyle w:val="FootnoteReference"/>
          <w:rFonts w:cstheme="minorHAnsi"/>
          <w:sz w:val="24"/>
          <w:szCs w:val="24"/>
          <w:lang w:val="en-US"/>
        </w:rPr>
        <w:footnoteReference w:id="8"/>
      </w:r>
      <w:r w:rsidRPr="00074016">
        <w:rPr>
          <w:rFonts w:cstheme="minorHAnsi"/>
          <w:sz w:val="24"/>
          <w:szCs w:val="24"/>
          <w:lang w:val="en-US"/>
        </w:rPr>
        <w:t>, an estimated 61% of children live in or are vulnerable to poverty, and UNICEF (2015) estimates that up to 80% of children live in families that do not have the means to provide for their adequate development.</w:t>
      </w:r>
      <w:r w:rsidR="003D3BC8" w:rsidRPr="00074016">
        <w:rPr>
          <w:rFonts w:cstheme="minorHAnsi"/>
          <w:sz w:val="24"/>
          <w:szCs w:val="24"/>
          <w:lang w:val="en-US"/>
        </w:rPr>
        <w:t xml:space="preserve">  Inequalities between national and sub-national levels persist</w:t>
      </w:r>
      <w:r w:rsidR="00C36064" w:rsidRPr="00074016">
        <w:rPr>
          <w:rFonts w:cstheme="minorHAnsi"/>
          <w:sz w:val="24"/>
          <w:szCs w:val="24"/>
          <w:lang w:val="en-US"/>
        </w:rPr>
        <w:t>, and particularly disadvantaged are children living in</w:t>
      </w:r>
      <w:r w:rsidR="0047204E" w:rsidRPr="00074016">
        <w:rPr>
          <w:rFonts w:cstheme="minorHAnsi"/>
          <w:sz w:val="24"/>
          <w:szCs w:val="24"/>
          <w:lang w:val="en-US"/>
        </w:rPr>
        <w:t xml:space="preserve"> rural areas, squatter settlements, low quality urban dwellings and the Northern division</w:t>
      </w:r>
      <w:r w:rsidR="005C35AA" w:rsidRPr="00074016">
        <w:rPr>
          <w:rFonts w:cstheme="minorHAnsi"/>
          <w:sz w:val="24"/>
          <w:szCs w:val="24"/>
          <w:lang w:val="en-US"/>
        </w:rPr>
        <w:t>.</w:t>
      </w:r>
      <w:r w:rsidR="0047204E" w:rsidRPr="00074016">
        <w:rPr>
          <w:rStyle w:val="FootnoteReference"/>
          <w:rFonts w:cstheme="minorHAnsi"/>
          <w:sz w:val="24"/>
          <w:szCs w:val="24"/>
          <w:lang w:val="en-US"/>
        </w:rPr>
        <w:footnoteReference w:id="9"/>
      </w:r>
      <w:r w:rsidR="00BC16F1" w:rsidRPr="00074016">
        <w:rPr>
          <w:rFonts w:cstheme="minorHAnsi"/>
          <w:sz w:val="24"/>
          <w:szCs w:val="24"/>
          <w:lang w:val="en-US"/>
        </w:rPr>
        <w:t xml:space="preserve">  Urbanization is on the rise and</w:t>
      </w:r>
      <w:r w:rsidR="005C35AA" w:rsidRPr="00074016">
        <w:rPr>
          <w:rFonts w:cstheme="minorHAnsi"/>
          <w:sz w:val="24"/>
          <w:szCs w:val="24"/>
          <w:lang w:val="en-US"/>
        </w:rPr>
        <w:t>,</w:t>
      </w:r>
      <w:r w:rsidR="00BC16F1" w:rsidRPr="00074016">
        <w:rPr>
          <w:rFonts w:cstheme="minorHAnsi"/>
          <w:sz w:val="24"/>
          <w:szCs w:val="24"/>
          <w:lang w:val="en-US"/>
        </w:rPr>
        <w:t xml:space="preserve"> with limited land available and housing largely unaffordable, the growing urban population is increasingly pushed into living in informal settlements, many without basic amenities, adequate housing and tenure security</w:t>
      </w:r>
      <w:r w:rsidR="0060387E" w:rsidRPr="00074016">
        <w:rPr>
          <w:rFonts w:cstheme="minorHAnsi"/>
          <w:sz w:val="24"/>
          <w:szCs w:val="24"/>
          <w:lang w:val="en-US"/>
        </w:rPr>
        <w:t xml:space="preserve"> seek support from </w:t>
      </w:r>
      <w:r w:rsidR="00E919C1" w:rsidRPr="00074016">
        <w:rPr>
          <w:rFonts w:cstheme="minorHAnsi"/>
          <w:sz w:val="24"/>
          <w:szCs w:val="24"/>
          <w:lang w:val="en-US"/>
        </w:rPr>
        <w:t xml:space="preserve">the </w:t>
      </w:r>
      <w:r w:rsidR="0060387E" w:rsidRPr="00074016">
        <w:rPr>
          <w:rFonts w:cstheme="minorHAnsi"/>
          <w:sz w:val="24"/>
          <w:szCs w:val="24"/>
          <w:lang w:val="en-US"/>
        </w:rPr>
        <w:t>G</w:t>
      </w:r>
      <w:r w:rsidR="005D5A1F" w:rsidRPr="00074016">
        <w:rPr>
          <w:rFonts w:cstheme="minorHAnsi"/>
          <w:sz w:val="24"/>
          <w:szCs w:val="24"/>
          <w:lang w:val="en-US"/>
        </w:rPr>
        <w:t>overnmen</w:t>
      </w:r>
      <w:r w:rsidR="0060387E" w:rsidRPr="00074016">
        <w:rPr>
          <w:rFonts w:cstheme="minorHAnsi"/>
          <w:sz w:val="24"/>
          <w:szCs w:val="24"/>
          <w:lang w:val="en-US"/>
        </w:rPr>
        <w:t>t or CSOs.</w:t>
      </w:r>
      <w:r w:rsidR="00417923" w:rsidRPr="00074016">
        <w:rPr>
          <w:rStyle w:val="FootnoteReference"/>
          <w:rFonts w:cstheme="minorHAnsi"/>
          <w:sz w:val="24"/>
          <w:szCs w:val="24"/>
          <w:lang w:val="en-US"/>
        </w:rPr>
        <w:footnoteReference w:id="10"/>
      </w:r>
      <w:r w:rsidR="00BC16F1" w:rsidRPr="00074016">
        <w:rPr>
          <w:rFonts w:cstheme="minorHAnsi"/>
          <w:sz w:val="24"/>
          <w:szCs w:val="24"/>
          <w:lang w:val="en-US"/>
        </w:rPr>
        <w:t xml:space="preserve">    </w:t>
      </w:r>
    </w:p>
    <w:p w14:paraId="2A4D707D" w14:textId="2C534B3D" w:rsidR="005D5A1F" w:rsidRPr="00074016" w:rsidRDefault="005D5A1F" w:rsidP="00EF7181">
      <w:pPr>
        <w:jc w:val="both"/>
        <w:rPr>
          <w:rFonts w:cstheme="minorHAnsi"/>
          <w:sz w:val="24"/>
          <w:szCs w:val="24"/>
          <w:lang w:val="en-US"/>
        </w:rPr>
      </w:pPr>
      <w:r w:rsidRPr="00074016">
        <w:rPr>
          <w:rFonts w:cstheme="minorHAnsi"/>
          <w:sz w:val="24"/>
          <w:szCs w:val="24"/>
          <w:lang w:val="en-US"/>
        </w:rPr>
        <w:t>1.6 COVID</w:t>
      </w:r>
      <w:r w:rsidR="005C35AA" w:rsidRPr="00074016">
        <w:rPr>
          <w:rFonts w:cstheme="minorHAnsi"/>
          <w:sz w:val="24"/>
          <w:szCs w:val="24"/>
          <w:lang w:val="en-US"/>
        </w:rPr>
        <w:t>-</w:t>
      </w:r>
      <w:r w:rsidRPr="00074016">
        <w:rPr>
          <w:rFonts w:cstheme="minorHAnsi"/>
          <w:sz w:val="24"/>
          <w:szCs w:val="24"/>
          <w:lang w:val="en-US"/>
        </w:rPr>
        <w:t>19 has had a huge impact on Fiji’s working population.  It is estimated that thousands of children</w:t>
      </w:r>
      <w:r w:rsidRPr="00074016">
        <w:rPr>
          <w:rStyle w:val="FootnoteReference"/>
          <w:rFonts w:cstheme="minorHAnsi"/>
          <w:sz w:val="24"/>
          <w:szCs w:val="24"/>
          <w:lang w:val="en-US"/>
        </w:rPr>
        <w:footnoteReference w:id="11"/>
      </w:r>
      <w:r w:rsidRPr="00074016">
        <w:rPr>
          <w:rFonts w:cstheme="minorHAnsi"/>
          <w:sz w:val="24"/>
          <w:szCs w:val="24"/>
          <w:lang w:val="en-US"/>
        </w:rPr>
        <w:t xml:space="preserve"> of parents </w:t>
      </w:r>
      <w:r w:rsidR="005C35AA" w:rsidRPr="00074016">
        <w:rPr>
          <w:rFonts w:cstheme="minorHAnsi"/>
          <w:sz w:val="24"/>
          <w:szCs w:val="24"/>
          <w:lang w:val="en-US"/>
        </w:rPr>
        <w:t xml:space="preserve">economically </w:t>
      </w:r>
      <w:r w:rsidRPr="00074016">
        <w:rPr>
          <w:rFonts w:cstheme="minorHAnsi"/>
          <w:sz w:val="24"/>
          <w:szCs w:val="24"/>
          <w:lang w:val="en-US"/>
        </w:rPr>
        <w:t>affected by COVID</w:t>
      </w:r>
      <w:r w:rsidR="005C35AA" w:rsidRPr="00074016">
        <w:rPr>
          <w:rFonts w:cstheme="minorHAnsi"/>
          <w:sz w:val="24"/>
          <w:szCs w:val="24"/>
          <w:lang w:val="en-US"/>
        </w:rPr>
        <w:t>-19 response measures</w:t>
      </w:r>
      <w:r w:rsidRPr="00074016">
        <w:rPr>
          <w:rFonts w:cstheme="minorHAnsi"/>
          <w:sz w:val="24"/>
          <w:szCs w:val="24"/>
          <w:lang w:val="en-US"/>
        </w:rPr>
        <w:t xml:space="preserve"> are seeking assistance from Government and CSOs.</w:t>
      </w:r>
      <w:r w:rsidR="00BC16F1" w:rsidRPr="00074016">
        <w:rPr>
          <w:rFonts w:cstheme="minorHAnsi"/>
          <w:sz w:val="24"/>
          <w:szCs w:val="24"/>
          <w:lang w:val="en-US"/>
        </w:rPr>
        <w:t xml:space="preserve"> </w:t>
      </w:r>
      <w:r w:rsidR="00686C1E" w:rsidRPr="00074016">
        <w:rPr>
          <w:rFonts w:cstheme="minorHAnsi"/>
          <w:sz w:val="24"/>
          <w:szCs w:val="24"/>
          <w:lang w:val="en-US"/>
        </w:rPr>
        <w:t xml:space="preserve">Concerns were raised by stakeholders in relation to the significant </w:t>
      </w:r>
      <w:r w:rsidR="00F76C42" w:rsidRPr="00074016">
        <w:rPr>
          <w:rFonts w:cstheme="minorHAnsi"/>
          <w:sz w:val="24"/>
          <w:szCs w:val="24"/>
          <w:lang w:val="en-US"/>
        </w:rPr>
        <w:t>number</w:t>
      </w:r>
      <w:r w:rsidR="00686C1E" w:rsidRPr="00074016">
        <w:rPr>
          <w:rFonts w:cstheme="minorHAnsi"/>
          <w:sz w:val="24"/>
          <w:szCs w:val="24"/>
          <w:lang w:val="en-US"/>
        </w:rPr>
        <w:t xml:space="preserve"> of children begging and selling on the streets (more pronounced </w:t>
      </w:r>
      <w:r w:rsidR="005C35AA" w:rsidRPr="00074016">
        <w:rPr>
          <w:rFonts w:cstheme="minorHAnsi"/>
          <w:sz w:val="24"/>
          <w:szCs w:val="24"/>
          <w:lang w:val="en-US"/>
        </w:rPr>
        <w:t xml:space="preserve">during </w:t>
      </w:r>
      <w:r w:rsidR="00686C1E" w:rsidRPr="00074016">
        <w:rPr>
          <w:rFonts w:cstheme="minorHAnsi"/>
          <w:sz w:val="24"/>
          <w:szCs w:val="24"/>
          <w:lang w:val="en-US"/>
        </w:rPr>
        <w:t>COVID</w:t>
      </w:r>
      <w:r w:rsidR="005C35AA" w:rsidRPr="00074016">
        <w:rPr>
          <w:rFonts w:cstheme="minorHAnsi"/>
          <w:sz w:val="24"/>
          <w:szCs w:val="24"/>
          <w:lang w:val="en-US"/>
        </w:rPr>
        <w:t>-19</w:t>
      </w:r>
      <w:r w:rsidR="00686C1E" w:rsidRPr="00074016">
        <w:rPr>
          <w:rFonts w:cstheme="minorHAnsi"/>
          <w:sz w:val="24"/>
          <w:szCs w:val="24"/>
          <w:lang w:val="en-US"/>
        </w:rPr>
        <w:t>)</w:t>
      </w:r>
      <w:r w:rsidR="005C35AA" w:rsidRPr="00074016">
        <w:rPr>
          <w:rFonts w:cstheme="minorHAnsi"/>
          <w:sz w:val="24"/>
          <w:szCs w:val="24"/>
          <w:lang w:val="en-US"/>
        </w:rPr>
        <w:t>.</w:t>
      </w:r>
      <w:r w:rsidR="00686C1E" w:rsidRPr="00074016">
        <w:rPr>
          <w:rStyle w:val="FootnoteReference"/>
          <w:rFonts w:cstheme="minorHAnsi"/>
          <w:sz w:val="24"/>
          <w:szCs w:val="24"/>
          <w:lang w:val="en-US"/>
        </w:rPr>
        <w:footnoteReference w:id="12"/>
      </w:r>
    </w:p>
    <w:p w14:paraId="77E1270D" w14:textId="09BCB115" w:rsidR="005D5A1F" w:rsidRPr="00074016" w:rsidRDefault="00CD1FC5" w:rsidP="00EF7181">
      <w:pPr>
        <w:jc w:val="both"/>
        <w:rPr>
          <w:rFonts w:cstheme="minorHAnsi"/>
          <w:sz w:val="24"/>
          <w:szCs w:val="24"/>
          <w:lang w:val="en-US"/>
        </w:rPr>
      </w:pPr>
      <w:r w:rsidRPr="00074016">
        <w:rPr>
          <w:rFonts w:cstheme="minorHAnsi"/>
          <w:sz w:val="24"/>
          <w:szCs w:val="24"/>
          <w:lang w:val="en-US"/>
        </w:rPr>
        <w:lastRenderedPageBreak/>
        <w:t>1.7 In</w:t>
      </w:r>
      <w:r w:rsidR="00C07B08" w:rsidRPr="00074016">
        <w:rPr>
          <w:rFonts w:cstheme="minorHAnsi"/>
          <w:sz w:val="24"/>
          <w:szCs w:val="24"/>
          <w:lang w:val="en-US"/>
        </w:rPr>
        <w:t xml:space="preserve"> the current COVID-19 climate, there has been an increased demand for social protection from the Department of Social Welfare.  The Department provides social protection assistance to over 77,000 people in Fiji.  In 2020, there were increased payments in three benefit schemes which include the Disability </w:t>
      </w:r>
      <w:r w:rsidRPr="00074016">
        <w:rPr>
          <w:rFonts w:cstheme="minorHAnsi"/>
          <w:sz w:val="24"/>
          <w:szCs w:val="24"/>
          <w:lang w:val="en-US"/>
        </w:rPr>
        <w:t>Allowance, Poverty Benefit Scheme and Care and Protection allowance for children</w:t>
      </w:r>
      <w:r w:rsidRPr="00074016">
        <w:rPr>
          <w:rStyle w:val="FootnoteReference"/>
          <w:rFonts w:cstheme="minorHAnsi"/>
          <w:sz w:val="24"/>
          <w:szCs w:val="24"/>
          <w:lang w:val="en-US"/>
        </w:rPr>
        <w:footnoteReference w:id="13"/>
      </w:r>
      <w:r w:rsidR="00E50A1F" w:rsidRPr="00074016">
        <w:rPr>
          <w:rFonts w:cstheme="minorHAnsi"/>
          <w:sz w:val="24"/>
          <w:szCs w:val="24"/>
          <w:lang w:val="en-US"/>
        </w:rPr>
        <w:t>.  In 2020, verification and re-certifications were carried out so beneficiaries could continue to receive allowances</w:t>
      </w:r>
      <w:r w:rsidR="003C6620" w:rsidRPr="00074016">
        <w:rPr>
          <w:rFonts w:cstheme="minorHAnsi"/>
          <w:sz w:val="24"/>
          <w:szCs w:val="24"/>
          <w:lang w:val="en-US"/>
        </w:rPr>
        <w:t xml:space="preserve"> with the Australian Government provid</w:t>
      </w:r>
      <w:r w:rsidR="005C35AA" w:rsidRPr="00074016">
        <w:rPr>
          <w:rFonts w:cstheme="minorHAnsi"/>
          <w:sz w:val="24"/>
          <w:szCs w:val="24"/>
          <w:lang w:val="en-US"/>
        </w:rPr>
        <w:t>ing</w:t>
      </w:r>
      <w:r w:rsidR="003C6620" w:rsidRPr="00074016">
        <w:rPr>
          <w:rFonts w:cstheme="minorHAnsi"/>
          <w:sz w:val="24"/>
          <w:szCs w:val="24"/>
          <w:lang w:val="en-US"/>
        </w:rPr>
        <w:t xml:space="preserve"> US $4.7M to enable top-ups for the welfare protection programs.</w:t>
      </w:r>
    </w:p>
    <w:p w14:paraId="3B707DBA" w14:textId="2CD16D1B" w:rsidR="00FB302B" w:rsidRPr="00074016" w:rsidRDefault="00A26F28" w:rsidP="00EF7181">
      <w:pPr>
        <w:jc w:val="both"/>
        <w:rPr>
          <w:rFonts w:cstheme="minorHAnsi"/>
          <w:sz w:val="24"/>
          <w:szCs w:val="24"/>
          <w:lang w:val="en-US"/>
        </w:rPr>
      </w:pPr>
      <w:r w:rsidRPr="00074016">
        <w:rPr>
          <w:rFonts w:cstheme="minorHAnsi"/>
          <w:sz w:val="24"/>
          <w:szCs w:val="24"/>
          <w:lang w:val="en-US"/>
        </w:rPr>
        <w:t>1.</w:t>
      </w:r>
      <w:r w:rsidR="00137E4B">
        <w:rPr>
          <w:rFonts w:cstheme="minorHAnsi"/>
          <w:sz w:val="24"/>
          <w:szCs w:val="24"/>
          <w:lang w:val="en-US"/>
        </w:rPr>
        <w:t>8</w:t>
      </w:r>
      <w:r w:rsidRPr="00074016">
        <w:rPr>
          <w:rFonts w:cstheme="minorHAnsi"/>
          <w:sz w:val="24"/>
          <w:szCs w:val="24"/>
          <w:lang w:val="en-US"/>
        </w:rPr>
        <w:t xml:space="preserve"> 2021 has been declared</w:t>
      </w:r>
      <w:r w:rsidR="008F49E8" w:rsidRPr="00074016">
        <w:rPr>
          <w:rFonts w:cstheme="minorHAnsi"/>
          <w:sz w:val="24"/>
          <w:szCs w:val="24"/>
          <w:lang w:val="en-US"/>
        </w:rPr>
        <w:t xml:space="preserve"> </w:t>
      </w:r>
      <w:r w:rsidR="004067F2" w:rsidRPr="00074016">
        <w:rPr>
          <w:rFonts w:cstheme="minorHAnsi"/>
          <w:sz w:val="24"/>
          <w:szCs w:val="24"/>
          <w:lang w:val="en-US"/>
        </w:rPr>
        <w:t>the international</w:t>
      </w:r>
      <w:r w:rsidR="008F49E8" w:rsidRPr="00074016">
        <w:rPr>
          <w:rFonts w:cstheme="minorHAnsi"/>
          <w:sz w:val="24"/>
          <w:szCs w:val="24"/>
          <w:lang w:val="en-US"/>
        </w:rPr>
        <w:t xml:space="preserve"> year for the elimination of child labor</w:t>
      </w:r>
      <w:r w:rsidR="00531E73" w:rsidRPr="00074016">
        <w:rPr>
          <w:rFonts w:cstheme="minorHAnsi"/>
          <w:sz w:val="24"/>
          <w:szCs w:val="24"/>
          <w:lang w:val="en-US"/>
        </w:rPr>
        <w:t>.</w:t>
      </w:r>
      <w:r w:rsidR="00531E73" w:rsidRPr="00074016">
        <w:rPr>
          <w:rStyle w:val="FootnoteReference"/>
          <w:rFonts w:cstheme="minorHAnsi"/>
          <w:sz w:val="24"/>
          <w:szCs w:val="24"/>
          <w:lang w:val="en-US"/>
        </w:rPr>
        <w:footnoteReference w:id="14"/>
      </w:r>
      <w:r w:rsidR="00A81D00" w:rsidRPr="00074016">
        <w:rPr>
          <w:rFonts w:cstheme="minorHAnsi"/>
          <w:sz w:val="24"/>
          <w:szCs w:val="24"/>
          <w:lang w:val="en-US"/>
        </w:rPr>
        <w:t>Fiji had ratified the Worst Forms of Child Labor Convention, 1999 in 2002 and had submitted a number of reports on the application of Convention No.182 to the ILO Committee for Experts on the Application of Conventions and Recommendations. (CEACR</w:t>
      </w:r>
      <w:proofErr w:type="gramStart"/>
      <w:r w:rsidR="00A81D00" w:rsidRPr="00074016">
        <w:rPr>
          <w:rFonts w:cstheme="minorHAnsi"/>
          <w:sz w:val="24"/>
          <w:szCs w:val="24"/>
          <w:lang w:val="en-US"/>
        </w:rPr>
        <w:t>) .</w:t>
      </w:r>
      <w:proofErr w:type="gramEnd"/>
      <w:r w:rsidR="00A81D00" w:rsidRPr="00074016">
        <w:rPr>
          <w:rFonts w:cstheme="minorHAnsi"/>
          <w:sz w:val="24"/>
          <w:szCs w:val="24"/>
          <w:lang w:val="en-US"/>
        </w:rPr>
        <w:t xml:space="preserve">  The next report is due on the 1</w:t>
      </w:r>
      <w:r w:rsidR="00A81D00" w:rsidRPr="00074016">
        <w:rPr>
          <w:rFonts w:cstheme="minorHAnsi"/>
          <w:sz w:val="24"/>
          <w:szCs w:val="24"/>
          <w:vertAlign w:val="superscript"/>
          <w:lang w:val="en-US"/>
        </w:rPr>
        <w:t>st</w:t>
      </w:r>
      <w:r w:rsidR="00A81D00" w:rsidRPr="00074016">
        <w:rPr>
          <w:rFonts w:cstheme="minorHAnsi"/>
          <w:sz w:val="24"/>
          <w:szCs w:val="24"/>
          <w:lang w:val="en-US"/>
        </w:rPr>
        <w:t xml:space="preserve"> </w:t>
      </w:r>
      <w:r w:rsidR="00E919C1" w:rsidRPr="00074016">
        <w:rPr>
          <w:rFonts w:cstheme="minorHAnsi"/>
          <w:sz w:val="24"/>
          <w:szCs w:val="24"/>
          <w:lang w:val="en-US"/>
        </w:rPr>
        <w:t xml:space="preserve">of </w:t>
      </w:r>
      <w:r w:rsidR="00A81D00" w:rsidRPr="00074016">
        <w:rPr>
          <w:rFonts w:cstheme="minorHAnsi"/>
          <w:sz w:val="24"/>
          <w:szCs w:val="24"/>
          <w:lang w:val="en-US"/>
        </w:rPr>
        <w:t xml:space="preserve">September, 2021.  </w:t>
      </w:r>
      <w:r w:rsidR="00B73BC9" w:rsidRPr="00074016">
        <w:rPr>
          <w:rFonts w:cstheme="minorHAnsi"/>
          <w:sz w:val="24"/>
          <w:szCs w:val="24"/>
          <w:lang w:val="en-US"/>
        </w:rPr>
        <w:t>In its 2017 observation, the CEACR took due note of the Government</w:t>
      </w:r>
      <w:r w:rsidR="00F42298">
        <w:rPr>
          <w:rFonts w:cstheme="minorHAnsi"/>
          <w:sz w:val="24"/>
          <w:szCs w:val="24"/>
          <w:lang w:val="en-US"/>
        </w:rPr>
        <w:t>'s</w:t>
      </w:r>
      <w:r w:rsidR="00B73BC9" w:rsidRPr="00074016">
        <w:rPr>
          <w:rFonts w:cstheme="minorHAnsi"/>
          <w:sz w:val="24"/>
          <w:szCs w:val="24"/>
          <w:lang w:val="en-US"/>
        </w:rPr>
        <w:t xml:space="preserve"> efforts to combat the commercial sexual exploitation of children CSEC and expressed its concern regarding the continuation of CSEC, including sex tourism in Fiji.</w:t>
      </w:r>
      <w:r w:rsidR="00B73BC9" w:rsidRPr="00074016">
        <w:rPr>
          <w:rStyle w:val="FootnoteReference"/>
          <w:rFonts w:cstheme="minorHAnsi"/>
          <w:sz w:val="24"/>
          <w:szCs w:val="24"/>
          <w:lang w:val="en-US"/>
        </w:rPr>
        <w:footnoteReference w:id="15"/>
      </w:r>
      <w:r w:rsidR="0068488F" w:rsidRPr="00074016">
        <w:rPr>
          <w:rFonts w:cstheme="minorHAnsi"/>
          <w:sz w:val="24"/>
          <w:szCs w:val="24"/>
          <w:lang w:val="en-US"/>
        </w:rPr>
        <w:t xml:space="preserve"> The CEACR urged the Government to take effective and time bound measures to remove children from the worst forms of child labor, taking into account the special situation of girls</w:t>
      </w:r>
      <w:r w:rsidR="00462496" w:rsidRPr="00074016">
        <w:rPr>
          <w:rFonts w:cstheme="minorHAnsi"/>
          <w:sz w:val="24"/>
          <w:szCs w:val="24"/>
          <w:lang w:val="en-US"/>
        </w:rPr>
        <w:t>, requested that the Government provide concrete information on the intervention strategies and rehabilitation programs</w:t>
      </w:r>
      <w:r w:rsidR="00405943" w:rsidRPr="00074016">
        <w:rPr>
          <w:rFonts w:cstheme="minorHAnsi"/>
          <w:sz w:val="24"/>
          <w:szCs w:val="24"/>
          <w:lang w:val="en-US"/>
        </w:rPr>
        <w:t xml:space="preserve"> aimed at victims of CSEC and to provide concrete information on the number of victims of CSEC that have been rehabilitated and socially integrated.</w:t>
      </w:r>
    </w:p>
    <w:p w14:paraId="14E5BB89" w14:textId="6CAF5873" w:rsidR="00AA4913" w:rsidRPr="00C467EE" w:rsidRDefault="00AA4913" w:rsidP="001F1977">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b/>
          <w:bCs/>
          <w:sz w:val="24"/>
          <w:szCs w:val="24"/>
          <w:u w:val="single"/>
          <w:lang w:val="en-US"/>
        </w:rPr>
      </w:pPr>
      <w:r w:rsidRPr="00C467EE">
        <w:rPr>
          <w:rFonts w:cstheme="minorHAnsi"/>
          <w:b/>
          <w:bCs/>
          <w:sz w:val="24"/>
          <w:szCs w:val="24"/>
          <w:u w:val="single"/>
          <w:lang w:val="en-US"/>
        </w:rPr>
        <w:t>Question to the State</w:t>
      </w:r>
    </w:p>
    <w:p w14:paraId="5AD9F784" w14:textId="7102B7DA" w:rsidR="00AA4913" w:rsidRPr="00074016" w:rsidRDefault="00AA4913" w:rsidP="001F1977">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sz w:val="24"/>
          <w:szCs w:val="24"/>
          <w:lang w:val="en-US"/>
        </w:rPr>
      </w:pPr>
      <w:bookmarkStart w:id="0" w:name="_Hlk70504504"/>
      <w:r w:rsidRPr="00074016">
        <w:rPr>
          <w:rFonts w:cstheme="minorHAnsi"/>
          <w:sz w:val="24"/>
          <w:szCs w:val="24"/>
          <w:lang w:val="en-US"/>
        </w:rPr>
        <w:t xml:space="preserve">Can a child labor survey be carried out on the worst forms of child labor, using primary sources and </w:t>
      </w:r>
      <w:r w:rsidR="005A770B" w:rsidRPr="00074016">
        <w:rPr>
          <w:rFonts w:cstheme="minorHAnsi"/>
          <w:sz w:val="24"/>
          <w:szCs w:val="24"/>
          <w:lang w:val="en-US"/>
        </w:rPr>
        <w:t>interviews, rather than collating data from previous surveys?  The research should include reasons why children engage in the worst forms of child labor to assist stakeholders in targeting their responses and programs.</w:t>
      </w:r>
    </w:p>
    <w:bookmarkEnd w:id="0"/>
    <w:p w14:paraId="13A40E0B" w14:textId="15083B4E" w:rsidR="00CD2B84" w:rsidRPr="00074016" w:rsidRDefault="00CD2B84" w:rsidP="00EF7181">
      <w:pPr>
        <w:jc w:val="both"/>
        <w:rPr>
          <w:rFonts w:cstheme="minorHAnsi"/>
          <w:b/>
          <w:sz w:val="24"/>
          <w:szCs w:val="24"/>
          <w:lang w:val="en-US"/>
        </w:rPr>
      </w:pPr>
      <w:r w:rsidRPr="00074016">
        <w:rPr>
          <w:rFonts w:cstheme="minorHAnsi"/>
          <w:b/>
          <w:sz w:val="24"/>
          <w:szCs w:val="24"/>
          <w:lang w:val="en-US"/>
        </w:rPr>
        <w:t>2.0 METHODOLOGY</w:t>
      </w:r>
      <w:r w:rsidR="00BC16F1" w:rsidRPr="00074016">
        <w:rPr>
          <w:rFonts w:cstheme="minorHAnsi"/>
          <w:b/>
          <w:sz w:val="24"/>
          <w:szCs w:val="24"/>
          <w:lang w:val="en-US"/>
        </w:rPr>
        <w:t xml:space="preserve">      </w:t>
      </w:r>
    </w:p>
    <w:p w14:paraId="54C70E9E" w14:textId="0E890018" w:rsidR="00630831" w:rsidRPr="00074016" w:rsidRDefault="00CD2B84" w:rsidP="00EF7181">
      <w:pPr>
        <w:jc w:val="both"/>
        <w:rPr>
          <w:rFonts w:cstheme="minorHAnsi"/>
          <w:sz w:val="24"/>
          <w:szCs w:val="24"/>
          <w:lang w:val="en-US"/>
        </w:rPr>
      </w:pPr>
      <w:r w:rsidRPr="00074016">
        <w:rPr>
          <w:rFonts w:cstheme="minorHAnsi"/>
          <w:bCs/>
          <w:sz w:val="24"/>
          <w:szCs w:val="24"/>
          <w:lang w:val="en-US"/>
        </w:rPr>
        <w:t xml:space="preserve"> 2.1</w:t>
      </w:r>
      <w:r w:rsidRPr="00074016">
        <w:rPr>
          <w:rFonts w:cstheme="minorHAnsi"/>
          <w:sz w:val="24"/>
          <w:szCs w:val="24"/>
          <w:lang w:val="en-US"/>
        </w:rPr>
        <w:t xml:space="preserve"> The Report was guided by a </w:t>
      </w:r>
      <w:r w:rsidR="00EA0703" w:rsidRPr="00074016">
        <w:rPr>
          <w:rFonts w:cstheme="minorHAnsi"/>
          <w:sz w:val="24"/>
          <w:szCs w:val="24"/>
          <w:lang w:val="en-US"/>
        </w:rPr>
        <w:t>desk review</w:t>
      </w:r>
      <w:r w:rsidRPr="00074016">
        <w:rPr>
          <w:rFonts w:cstheme="minorHAnsi"/>
          <w:sz w:val="24"/>
          <w:szCs w:val="24"/>
          <w:lang w:val="en-US"/>
        </w:rPr>
        <w:t xml:space="preserve"> and</w:t>
      </w:r>
      <w:r w:rsidR="00EA0703" w:rsidRPr="00074016">
        <w:rPr>
          <w:rFonts w:cstheme="minorHAnsi"/>
          <w:sz w:val="24"/>
          <w:szCs w:val="24"/>
          <w:lang w:val="en-US"/>
        </w:rPr>
        <w:t xml:space="preserve"> meeting with stakeholders</w:t>
      </w:r>
      <w:r w:rsidRPr="00074016">
        <w:rPr>
          <w:rFonts w:cstheme="minorHAnsi"/>
          <w:sz w:val="24"/>
          <w:szCs w:val="24"/>
          <w:lang w:val="en-US"/>
        </w:rPr>
        <w:t xml:space="preserve"> to ensure rigor in the analysis of the data, a combination of quantitative and qualitative data collection methods was applied.  The </w:t>
      </w:r>
      <w:r w:rsidR="00EA0703" w:rsidRPr="00074016">
        <w:rPr>
          <w:rFonts w:cstheme="minorHAnsi"/>
          <w:sz w:val="24"/>
          <w:szCs w:val="24"/>
          <w:lang w:val="en-US"/>
        </w:rPr>
        <w:t>mixed method approach</w:t>
      </w:r>
      <w:r w:rsidRPr="00074016">
        <w:rPr>
          <w:rFonts w:cstheme="minorHAnsi"/>
          <w:sz w:val="24"/>
          <w:szCs w:val="24"/>
          <w:lang w:val="en-US"/>
        </w:rPr>
        <w:t xml:space="preserve"> informed the shape and content of the Report.</w:t>
      </w:r>
    </w:p>
    <w:p w14:paraId="0E4E3402" w14:textId="7496B5BD" w:rsidR="00CD2B84" w:rsidRPr="00074016" w:rsidRDefault="00CD2B84" w:rsidP="00EF7181">
      <w:pPr>
        <w:jc w:val="both"/>
        <w:rPr>
          <w:rFonts w:cstheme="minorHAnsi"/>
          <w:b/>
          <w:bCs/>
          <w:i/>
          <w:iCs/>
          <w:sz w:val="24"/>
          <w:szCs w:val="24"/>
          <w:lang w:val="en-US"/>
        </w:rPr>
      </w:pPr>
      <w:r w:rsidRPr="00074016">
        <w:rPr>
          <w:rFonts w:cstheme="minorHAnsi"/>
          <w:bCs/>
          <w:iCs/>
          <w:sz w:val="24"/>
          <w:szCs w:val="24"/>
          <w:lang w:val="en-US"/>
        </w:rPr>
        <w:t>2.2</w:t>
      </w:r>
      <w:r w:rsidRPr="00074016">
        <w:rPr>
          <w:rFonts w:cstheme="minorHAnsi"/>
          <w:i/>
          <w:iCs/>
          <w:sz w:val="24"/>
          <w:szCs w:val="24"/>
          <w:lang w:val="en-US"/>
        </w:rPr>
        <w:tab/>
      </w:r>
      <w:r w:rsidRPr="00074016">
        <w:rPr>
          <w:rFonts w:cstheme="minorHAnsi"/>
          <w:b/>
          <w:bCs/>
          <w:i/>
          <w:iCs/>
          <w:sz w:val="24"/>
          <w:szCs w:val="24"/>
          <w:lang w:val="en-US"/>
        </w:rPr>
        <w:t>Quantitative</w:t>
      </w:r>
    </w:p>
    <w:p w14:paraId="56FF44A8" w14:textId="21F7689A" w:rsidR="00EA0703" w:rsidRPr="00074016" w:rsidRDefault="00CD2B84" w:rsidP="00EF7181">
      <w:pPr>
        <w:jc w:val="both"/>
        <w:rPr>
          <w:rFonts w:cstheme="minorHAnsi"/>
          <w:sz w:val="24"/>
          <w:szCs w:val="24"/>
          <w:lang w:val="en-US"/>
        </w:rPr>
      </w:pPr>
      <w:r w:rsidRPr="00074016">
        <w:rPr>
          <w:rFonts w:cstheme="minorHAnsi"/>
          <w:bCs/>
          <w:sz w:val="24"/>
          <w:szCs w:val="24"/>
          <w:lang w:val="en-US"/>
        </w:rPr>
        <w:t>2.2.1</w:t>
      </w:r>
      <w:r w:rsidRPr="00074016">
        <w:rPr>
          <w:rFonts w:cstheme="minorHAnsi"/>
          <w:sz w:val="24"/>
          <w:szCs w:val="24"/>
          <w:lang w:val="en-US"/>
        </w:rPr>
        <w:tab/>
        <w:t>The development of this Report involved a desk review (including online research) of laws relating to children, supporting policies including those developed by the SCF and other Fiji NGOs who work in the area of children’s rights.  UNICEF reports on Fiji’s situation regarding children were also considered.</w:t>
      </w:r>
    </w:p>
    <w:p w14:paraId="23950E2A" w14:textId="77777777" w:rsidR="00CD2B84" w:rsidRPr="00074016" w:rsidRDefault="00CB5B4A" w:rsidP="00EF7181">
      <w:pPr>
        <w:jc w:val="both"/>
        <w:rPr>
          <w:rFonts w:cstheme="minorHAnsi"/>
          <w:b/>
          <w:bCs/>
          <w:i/>
          <w:iCs/>
          <w:sz w:val="24"/>
          <w:szCs w:val="24"/>
          <w:lang w:val="en-US"/>
        </w:rPr>
      </w:pPr>
      <w:r w:rsidRPr="00074016">
        <w:rPr>
          <w:rFonts w:cstheme="minorHAnsi"/>
          <w:bCs/>
          <w:iCs/>
          <w:sz w:val="24"/>
          <w:szCs w:val="24"/>
          <w:lang w:val="en-US"/>
        </w:rPr>
        <w:lastRenderedPageBreak/>
        <w:t>2.2.2</w:t>
      </w:r>
      <w:r w:rsidR="00CD2B84" w:rsidRPr="00074016">
        <w:rPr>
          <w:rFonts w:cstheme="minorHAnsi"/>
          <w:i/>
          <w:iCs/>
          <w:sz w:val="24"/>
          <w:szCs w:val="24"/>
          <w:lang w:val="en-US"/>
        </w:rPr>
        <w:tab/>
      </w:r>
      <w:r w:rsidR="00CD2B84" w:rsidRPr="00074016">
        <w:rPr>
          <w:rFonts w:cstheme="minorHAnsi"/>
          <w:b/>
          <w:bCs/>
          <w:i/>
          <w:iCs/>
          <w:sz w:val="24"/>
          <w:szCs w:val="24"/>
          <w:lang w:val="en-US"/>
        </w:rPr>
        <w:t>Qualitative</w:t>
      </w:r>
    </w:p>
    <w:p w14:paraId="284D249F" w14:textId="0C0221BC" w:rsidR="00CD2B84" w:rsidRPr="00074016" w:rsidRDefault="00CD2B84" w:rsidP="00EF7181">
      <w:pPr>
        <w:jc w:val="both"/>
        <w:rPr>
          <w:rFonts w:cstheme="minorHAnsi"/>
          <w:sz w:val="24"/>
          <w:szCs w:val="24"/>
          <w:lang w:val="en-US"/>
        </w:rPr>
      </w:pPr>
      <w:r w:rsidRPr="00074016">
        <w:rPr>
          <w:rFonts w:cstheme="minorHAnsi"/>
          <w:bCs/>
          <w:sz w:val="24"/>
          <w:szCs w:val="24"/>
          <w:lang w:val="en-US"/>
        </w:rPr>
        <w:t>2.2</w:t>
      </w:r>
      <w:r w:rsidR="00CB5B4A" w:rsidRPr="00074016">
        <w:rPr>
          <w:rFonts w:cstheme="minorHAnsi"/>
          <w:bCs/>
          <w:sz w:val="24"/>
          <w:szCs w:val="24"/>
          <w:lang w:val="en-US"/>
        </w:rPr>
        <w:t>.3</w:t>
      </w:r>
      <w:r w:rsidRPr="00074016">
        <w:rPr>
          <w:rFonts w:cstheme="minorHAnsi"/>
          <w:sz w:val="24"/>
          <w:szCs w:val="24"/>
          <w:lang w:val="en-US"/>
        </w:rPr>
        <w:tab/>
        <w:t>Face</w:t>
      </w:r>
      <w:r w:rsidR="004D4B0A" w:rsidRPr="00074016">
        <w:rPr>
          <w:rFonts w:cstheme="minorHAnsi"/>
          <w:sz w:val="24"/>
          <w:szCs w:val="24"/>
          <w:lang w:val="en-US"/>
        </w:rPr>
        <w:t>-</w:t>
      </w:r>
      <w:r w:rsidRPr="00074016">
        <w:rPr>
          <w:rFonts w:cstheme="minorHAnsi"/>
          <w:sz w:val="24"/>
          <w:szCs w:val="24"/>
          <w:lang w:val="en-US"/>
        </w:rPr>
        <w:t>to</w:t>
      </w:r>
      <w:r w:rsidR="004D4B0A" w:rsidRPr="00074016">
        <w:rPr>
          <w:rFonts w:cstheme="minorHAnsi"/>
          <w:sz w:val="24"/>
          <w:szCs w:val="24"/>
          <w:lang w:val="en-US"/>
        </w:rPr>
        <w:t>-</w:t>
      </w:r>
      <w:r w:rsidRPr="00074016">
        <w:rPr>
          <w:rFonts w:cstheme="minorHAnsi"/>
          <w:sz w:val="24"/>
          <w:szCs w:val="24"/>
          <w:lang w:val="en-US"/>
        </w:rPr>
        <w:t>face meeting</w:t>
      </w:r>
      <w:r w:rsidR="00CB5B4A" w:rsidRPr="00074016">
        <w:rPr>
          <w:rFonts w:cstheme="minorHAnsi"/>
          <w:sz w:val="24"/>
          <w:szCs w:val="24"/>
          <w:lang w:val="en-US"/>
        </w:rPr>
        <w:t>s</w:t>
      </w:r>
      <w:r w:rsidRPr="00074016">
        <w:rPr>
          <w:rFonts w:cstheme="minorHAnsi"/>
          <w:sz w:val="24"/>
          <w:szCs w:val="24"/>
          <w:lang w:val="en-US"/>
        </w:rPr>
        <w:t xml:space="preserve"> were conducted with relevant </w:t>
      </w:r>
      <w:r w:rsidR="004D4B0A" w:rsidRPr="00074016">
        <w:rPr>
          <w:rFonts w:cstheme="minorHAnsi"/>
          <w:sz w:val="24"/>
          <w:szCs w:val="24"/>
          <w:lang w:val="en-US"/>
        </w:rPr>
        <w:t>g</w:t>
      </w:r>
      <w:r w:rsidRPr="00074016">
        <w:rPr>
          <w:rFonts w:cstheme="minorHAnsi"/>
          <w:sz w:val="24"/>
          <w:szCs w:val="24"/>
          <w:lang w:val="en-US"/>
        </w:rPr>
        <w:t xml:space="preserve">overnment officials, NGO members and children to ensure that their views were captured in this report.  See Annexure </w:t>
      </w:r>
      <w:r w:rsidR="006E0B5B" w:rsidRPr="00074016">
        <w:rPr>
          <w:rFonts w:cstheme="minorHAnsi"/>
          <w:sz w:val="24"/>
          <w:szCs w:val="24"/>
          <w:lang w:val="en-US"/>
        </w:rPr>
        <w:t>I</w:t>
      </w:r>
      <w:r w:rsidR="00EE5901">
        <w:rPr>
          <w:rFonts w:cstheme="minorHAnsi"/>
          <w:sz w:val="24"/>
          <w:szCs w:val="24"/>
          <w:lang w:val="en-US"/>
        </w:rPr>
        <w:t>II</w:t>
      </w:r>
      <w:r w:rsidRPr="00074016">
        <w:rPr>
          <w:rFonts w:cstheme="minorHAnsi"/>
          <w:sz w:val="24"/>
          <w:szCs w:val="24"/>
          <w:lang w:val="en-US"/>
        </w:rPr>
        <w:t xml:space="preserve"> for a list of persons interviewed, the NGO workshop participants and the children who took part in </w:t>
      </w:r>
      <w:r w:rsidR="00587516" w:rsidRPr="00074016">
        <w:rPr>
          <w:rFonts w:cstheme="minorHAnsi"/>
          <w:sz w:val="24"/>
          <w:szCs w:val="24"/>
          <w:lang w:val="en-US"/>
        </w:rPr>
        <w:t xml:space="preserve">a </w:t>
      </w:r>
      <w:r w:rsidRPr="00074016">
        <w:rPr>
          <w:rFonts w:cstheme="minorHAnsi"/>
          <w:sz w:val="24"/>
          <w:szCs w:val="24"/>
          <w:lang w:val="en-US"/>
        </w:rPr>
        <w:t>group activity that assisted in the writing of this Report.</w:t>
      </w:r>
    </w:p>
    <w:p w14:paraId="3282A68E" w14:textId="7DCAFB85" w:rsidR="0038167D" w:rsidRPr="00074016" w:rsidRDefault="00CD2B84" w:rsidP="00EF7181">
      <w:pPr>
        <w:jc w:val="both"/>
        <w:rPr>
          <w:rFonts w:cstheme="minorHAnsi"/>
          <w:sz w:val="24"/>
          <w:szCs w:val="24"/>
          <w:lang w:val="en-US"/>
        </w:rPr>
      </w:pPr>
      <w:r w:rsidRPr="00074016">
        <w:rPr>
          <w:rFonts w:cstheme="minorHAnsi"/>
          <w:bCs/>
          <w:sz w:val="24"/>
          <w:szCs w:val="24"/>
          <w:lang w:val="en-US"/>
        </w:rPr>
        <w:t>2.2</w:t>
      </w:r>
      <w:r w:rsidR="00CB5B4A" w:rsidRPr="00074016">
        <w:rPr>
          <w:rFonts w:cstheme="minorHAnsi"/>
          <w:bCs/>
          <w:sz w:val="24"/>
          <w:szCs w:val="24"/>
          <w:lang w:val="en-US"/>
        </w:rPr>
        <w:t>.4</w:t>
      </w:r>
      <w:r w:rsidRPr="00074016">
        <w:rPr>
          <w:rFonts w:cstheme="minorHAnsi"/>
          <w:bCs/>
          <w:sz w:val="24"/>
          <w:szCs w:val="24"/>
          <w:lang w:val="en-US"/>
        </w:rPr>
        <w:tab/>
      </w:r>
      <w:r w:rsidRPr="00074016">
        <w:rPr>
          <w:rFonts w:cstheme="minorHAnsi"/>
          <w:sz w:val="24"/>
          <w:szCs w:val="24"/>
          <w:lang w:val="en-US"/>
        </w:rPr>
        <w:t xml:space="preserve">Engagement with the Fiji NGOs occurred on two </w:t>
      </w:r>
      <w:r w:rsidR="004E2260">
        <w:rPr>
          <w:rFonts w:cstheme="minorHAnsi"/>
          <w:sz w:val="24"/>
          <w:szCs w:val="24"/>
          <w:lang w:val="en-US"/>
        </w:rPr>
        <w:t>fronts: an initial meeting on the 27</w:t>
      </w:r>
      <w:r w:rsidR="004E2260" w:rsidRPr="004E2260">
        <w:rPr>
          <w:rFonts w:cstheme="minorHAnsi"/>
          <w:sz w:val="24"/>
          <w:szCs w:val="24"/>
          <w:vertAlign w:val="superscript"/>
          <w:lang w:val="en-US"/>
        </w:rPr>
        <w:t>th</w:t>
      </w:r>
      <w:r w:rsidR="004E2260">
        <w:rPr>
          <w:rFonts w:cstheme="minorHAnsi"/>
          <w:sz w:val="24"/>
          <w:szCs w:val="24"/>
          <w:lang w:val="en-US"/>
        </w:rPr>
        <w:t xml:space="preserve"> </w:t>
      </w:r>
      <w:r w:rsidRPr="00074016">
        <w:rPr>
          <w:rFonts w:cstheme="minorHAnsi"/>
          <w:sz w:val="24"/>
          <w:szCs w:val="24"/>
          <w:lang w:val="en-US"/>
        </w:rPr>
        <w:t>March 2021 to discuss a roadmap, proposed report structure and request for data to populate and analyze.  This was followed by a validation workshop was held o</w:t>
      </w:r>
      <w:r w:rsidR="00814F1E">
        <w:rPr>
          <w:rFonts w:cstheme="minorHAnsi"/>
          <w:sz w:val="24"/>
          <w:szCs w:val="24"/>
          <w:lang w:val="en-US"/>
        </w:rPr>
        <w:t>n Friday 9 April with the Fiji CS</w:t>
      </w:r>
      <w:r w:rsidRPr="00074016">
        <w:rPr>
          <w:rFonts w:cstheme="minorHAnsi"/>
          <w:sz w:val="24"/>
          <w:szCs w:val="24"/>
          <w:lang w:val="en-US"/>
        </w:rPr>
        <w:t xml:space="preserve">Os to endorse the content of the Report.  A list of </w:t>
      </w:r>
      <w:r w:rsidR="00222090" w:rsidRPr="00074016">
        <w:rPr>
          <w:rFonts w:cstheme="minorHAnsi"/>
          <w:sz w:val="24"/>
          <w:szCs w:val="24"/>
          <w:lang w:val="en-US"/>
        </w:rPr>
        <w:t>Fijis</w:t>
      </w:r>
      <w:r w:rsidR="00814F1E">
        <w:rPr>
          <w:rFonts w:cstheme="minorHAnsi"/>
          <w:sz w:val="24"/>
          <w:szCs w:val="24"/>
          <w:lang w:val="en-US"/>
        </w:rPr>
        <w:t xml:space="preserve"> CS</w:t>
      </w:r>
      <w:r w:rsidRPr="00074016">
        <w:rPr>
          <w:rFonts w:cstheme="minorHAnsi"/>
          <w:sz w:val="24"/>
          <w:szCs w:val="24"/>
          <w:lang w:val="en-US"/>
        </w:rPr>
        <w:t>Os who</w:t>
      </w:r>
      <w:r w:rsidR="002560B0">
        <w:rPr>
          <w:rFonts w:cstheme="minorHAnsi"/>
          <w:sz w:val="24"/>
          <w:szCs w:val="24"/>
          <w:lang w:val="en-US"/>
        </w:rPr>
        <w:t xml:space="preserve"> contributed to this report and attended the consultation meetings are listed in</w:t>
      </w:r>
      <w:r w:rsidRPr="00074016">
        <w:rPr>
          <w:rFonts w:cstheme="minorHAnsi"/>
          <w:sz w:val="24"/>
          <w:szCs w:val="24"/>
          <w:lang w:val="en-US"/>
        </w:rPr>
        <w:t xml:space="preserve"> Annexure </w:t>
      </w:r>
      <w:r w:rsidR="00222090" w:rsidRPr="00074016">
        <w:rPr>
          <w:rFonts w:cstheme="minorHAnsi"/>
          <w:sz w:val="24"/>
          <w:szCs w:val="24"/>
          <w:lang w:val="en-US"/>
        </w:rPr>
        <w:t>II</w:t>
      </w:r>
      <w:r w:rsidR="00FF0745">
        <w:rPr>
          <w:rFonts w:cstheme="minorHAnsi"/>
          <w:sz w:val="24"/>
          <w:szCs w:val="24"/>
          <w:lang w:val="en-US"/>
        </w:rPr>
        <w:t>I</w:t>
      </w:r>
      <w:r w:rsidRPr="00074016">
        <w:rPr>
          <w:rFonts w:cstheme="minorHAnsi"/>
          <w:sz w:val="24"/>
          <w:szCs w:val="24"/>
          <w:lang w:val="en-US"/>
        </w:rPr>
        <w:t xml:space="preserve">. </w:t>
      </w:r>
      <w:r w:rsidR="00702ED6">
        <w:rPr>
          <w:rFonts w:cstheme="minorHAnsi"/>
          <w:sz w:val="24"/>
          <w:szCs w:val="24"/>
          <w:lang w:val="en-US"/>
        </w:rPr>
        <w:t>Regional partners SPC and UNICEF were also consulted with the Child Services Unit in the Department of Social Welfare.</w:t>
      </w:r>
    </w:p>
    <w:p w14:paraId="593C514D" w14:textId="77777777" w:rsidR="0038167D" w:rsidRPr="00074016" w:rsidRDefault="0038167D" w:rsidP="00EF7181">
      <w:pPr>
        <w:jc w:val="both"/>
        <w:rPr>
          <w:rFonts w:cstheme="minorHAnsi"/>
          <w:b/>
          <w:bCs/>
          <w:sz w:val="24"/>
          <w:szCs w:val="24"/>
          <w:lang w:val="en-US"/>
        </w:rPr>
      </w:pPr>
      <w:r w:rsidRPr="00074016">
        <w:rPr>
          <w:rFonts w:cstheme="minorHAnsi"/>
          <w:b/>
          <w:sz w:val="24"/>
          <w:szCs w:val="24"/>
          <w:lang w:val="en-US"/>
        </w:rPr>
        <w:t>3.0</w:t>
      </w:r>
      <w:r w:rsidRPr="00074016">
        <w:rPr>
          <w:rFonts w:cstheme="minorHAnsi"/>
          <w:sz w:val="24"/>
          <w:szCs w:val="24"/>
          <w:lang w:val="en-US"/>
        </w:rPr>
        <w:t xml:space="preserve"> </w:t>
      </w:r>
      <w:r w:rsidRPr="00074016">
        <w:rPr>
          <w:rFonts w:cstheme="minorHAnsi"/>
          <w:b/>
          <w:bCs/>
          <w:sz w:val="24"/>
          <w:szCs w:val="24"/>
          <w:lang w:val="en-US"/>
        </w:rPr>
        <w:t>Limitations</w:t>
      </w:r>
    </w:p>
    <w:p w14:paraId="7A07EE41" w14:textId="533701F5" w:rsidR="0038167D" w:rsidRPr="00074016" w:rsidRDefault="0038167D" w:rsidP="00EF7181">
      <w:pPr>
        <w:jc w:val="both"/>
        <w:rPr>
          <w:rFonts w:cstheme="minorHAnsi"/>
          <w:sz w:val="24"/>
          <w:szCs w:val="24"/>
          <w:lang w:val="en-US"/>
        </w:rPr>
      </w:pPr>
      <w:r w:rsidRPr="00074016">
        <w:rPr>
          <w:rFonts w:cstheme="minorHAnsi"/>
          <w:b/>
          <w:sz w:val="24"/>
          <w:szCs w:val="24"/>
          <w:lang w:val="en-US"/>
        </w:rPr>
        <w:t>3.1</w:t>
      </w:r>
      <w:r w:rsidRPr="00074016">
        <w:rPr>
          <w:rFonts w:cstheme="minorHAnsi"/>
          <w:sz w:val="24"/>
          <w:szCs w:val="24"/>
          <w:lang w:val="en-US"/>
        </w:rPr>
        <w:t xml:space="preserve"> The Report has limitations </w:t>
      </w:r>
      <w:r w:rsidR="008C5268" w:rsidRPr="00074016">
        <w:rPr>
          <w:rFonts w:cstheme="minorHAnsi"/>
          <w:sz w:val="24"/>
          <w:szCs w:val="24"/>
          <w:lang w:val="en-US"/>
        </w:rPr>
        <w:t>but</w:t>
      </w:r>
      <w:r w:rsidRPr="00074016">
        <w:rPr>
          <w:rFonts w:cstheme="minorHAnsi"/>
          <w:sz w:val="24"/>
          <w:szCs w:val="24"/>
          <w:lang w:val="en-US"/>
        </w:rPr>
        <w:t xml:space="preserve"> does not weaken the content of the Report </w:t>
      </w:r>
      <w:r w:rsidR="00822713" w:rsidRPr="00074016">
        <w:rPr>
          <w:rFonts w:cstheme="minorHAnsi"/>
          <w:sz w:val="24"/>
          <w:szCs w:val="24"/>
          <w:lang w:val="en-US"/>
        </w:rPr>
        <w:t>and</w:t>
      </w:r>
      <w:r w:rsidRPr="00074016">
        <w:rPr>
          <w:rFonts w:cstheme="minorHAnsi"/>
          <w:sz w:val="24"/>
          <w:szCs w:val="24"/>
          <w:lang w:val="en-US"/>
        </w:rPr>
        <w:t xml:space="preserve"> are important to acknowledge-</w:t>
      </w:r>
    </w:p>
    <w:p w14:paraId="1D4C3A69" w14:textId="1810AF33" w:rsidR="0038167D" w:rsidRPr="00074016" w:rsidRDefault="0038167D" w:rsidP="00EF7181">
      <w:pPr>
        <w:numPr>
          <w:ilvl w:val="0"/>
          <w:numId w:val="1"/>
        </w:numPr>
        <w:jc w:val="both"/>
        <w:rPr>
          <w:rFonts w:cstheme="minorHAnsi"/>
          <w:sz w:val="24"/>
          <w:szCs w:val="24"/>
          <w:lang w:val="en-US"/>
        </w:rPr>
      </w:pPr>
      <w:r w:rsidRPr="00074016">
        <w:rPr>
          <w:rFonts w:cstheme="minorHAnsi"/>
          <w:sz w:val="24"/>
          <w:szCs w:val="24"/>
          <w:lang w:val="en-US"/>
        </w:rPr>
        <w:t xml:space="preserve">Coverage and analysis of issues </w:t>
      </w:r>
      <w:r w:rsidR="00587516" w:rsidRPr="00074016">
        <w:rPr>
          <w:rFonts w:cstheme="minorHAnsi"/>
          <w:sz w:val="24"/>
          <w:szCs w:val="24"/>
          <w:lang w:val="en-US"/>
        </w:rPr>
        <w:t xml:space="preserve">are </w:t>
      </w:r>
      <w:r w:rsidRPr="00074016">
        <w:rPr>
          <w:rFonts w:cstheme="minorHAnsi"/>
          <w:sz w:val="24"/>
          <w:szCs w:val="24"/>
          <w:lang w:val="en-US"/>
        </w:rPr>
        <w:t xml:space="preserve">not comprehensive due to gaps identified and impact assessments </w:t>
      </w:r>
      <w:r w:rsidR="00042291" w:rsidRPr="00074016">
        <w:rPr>
          <w:rFonts w:cstheme="minorHAnsi"/>
          <w:sz w:val="24"/>
          <w:szCs w:val="24"/>
          <w:lang w:val="en-US"/>
        </w:rPr>
        <w:t xml:space="preserve">that </w:t>
      </w:r>
      <w:r w:rsidRPr="00074016">
        <w:rPr>
          <w:rFonts w:cstheme="minorHAnsi"/>
          <w:sz w:val="24"/>
          <w:szCs w:val="24"/>
          <w:lang w:val="en-US"/>
        </w:rPr>
        <w:t xml:space="preserve">have yet to be undertaken. </w:t>
      </w:r>
    </w:p>
    <w:p w14:paraId="10699F4C" w14:textId="00ACFFDA" w:rsidR="0038167D" w:rsidRPr="00074016" w:rsidRDefault="0038167D" w:rsidP="00EF7181">
      <w:pPr>
        <w:numPr>
          <w:ilvl w:val="0"/>
          <w:numId w:val="1"/>
        </w:numPr>
        <w:jc w:val="both"/>
        <w:rPr>
          <w:rFonts w:cstheme="minorHAnsi"/>
          <w:sz w:val="24"/>
          <w:szCs w:val="24"/>
          <w:lang w:val="en-US"/>
        </w:rPr>
      </w:pPr>
      <w:r w:rsidRPr="00074016">
        <w:rPr>
          <w:rFonts w:cstheme="minorHAnsi"/>
          <w:sz w:val="24"/>
          <w:szCs w:val="24"/>
          <w:lang w:val="en-US"/>
        </w:rPr>
        <w:t xml:space="preserve">Due to the short timeframe to prepare the Report, </w:t>
      </w:r>
      <w:r w:rsidR="00C7790B" w:rsidRPr="00074016">
        <w:rPr>
          <w:rFonts w:cstheme="minorHAnsi"/>
          <w:sz w:val="24"/>
          <w:szCs w:val="24"/>
          <w:lang w:val="en-US"/>
        </w:rPr>
        <w:t>it covers</w:t>
      </w:r>
      <w:r w:rsidRPr="00074016">
        <w:rPr>
          <w:rFonts w:cstheme="minorHAnsi"/>
          <w:sz w:val="24"/>
          <w:szCs w:val="24"/>
          <w:lang w:val="en-US"/>
        </w:rPr>
        <w:t xml:space="preserve"> the period 2015 to 20</w:t>
      </w:r>
      <w:r w:rsidR="00A517F5" w:rsidRPr="00074016">
        <w:rPr>
          <w:rFonts w:cstheme="minorHAnsi"/>
          <w:sz w:val="24"/>
          <w:szCs w:val="24"/>
          <w:lang w:val="en-US"/>
        </w:rPr>
        <w:t>21 and collecting information posed a challenge</w:t>
      </w:r>
      <w:r w:rsidR="00614CD4">
        <w:rPr>
          <w:rFonts w:cstheme="minorHAnsi"/>
          <w:sz w:val="24"/>
          <w:szCs w:val="24"/>
          <w:lang w:val="en-US"/>
        </w:rPr>
        <w:t>.</w:t>
      </w:r>
    </w:p>
    <w:p w14:paraId="01DC538D" w14:textId="26627945" w:rsidR="00196867" w:rsidRPr="00074016" w:rsidRDefault="00196867" w:rsidP="00196867">
      <w:pPr>
        <w:numPr>
          <w:ilvl w:val="0"/>
          <w:numId w:val="1"/>
        </w:numPr>
        <w:jc w:val="both"/>
        <w:rPr>
          <w:rFonts w:cstheme="minorHAnsi"/>
          <w:sz w:val="24"/>
          <w:szCs w:val="24"/>
          <w:lang w:val="en-US"/>
        </w:rPr>
      </w:pPr>
      <w:r w:rsidRPr="00074016">
        <w:rPr>
          <w:rFonts w:cstheme="minorHAnsi"/>
          <w:sz w:val="24"/>
          <w:szCs w:val="24"/>
          <w:lang w:val="en-US"/>
        </w:rPr>
        <w:t>The report does not cover all the articles</w:t>
      </w:r>
      <w:r w:rsidR="00614CD4">
        <w:rPr>
          <w:rFonts w:cstheme="minorHAnsi"/>
          <w:sz w:val="24"/>
          <w:szCs w:val="24"/>
          <w:lang w:val="en-US"/>
        </w:rPr>
        <w:t>.</w:t>
      </w:r>
    </w:p>
    <w:p w14:paraId="3F10CF39" w14:textId="2AD31174" w:rsidR="0038167D" w:rsidRPr="00554EA4" w:rsidRDefault="00196867" w:rsidP="00EF7181">
      <w:pPr>
        <w:numPr>
          <w:ilvl w:val="0"/>
          <w:numId w:val="1"/>
        </w:numPr>
        <w:jc w:val="both"/>
        <w:rPr>
          <w:rFonts w:cstheme="minorHAnsi"/>
          <w:sz w:val="24"/>
          <w:szCs w:val="24"/>
          <w:lang w:val="en-US"/>
        </w:rPr>
      </w:pPr>
      <w:r w:rsidRPr="00074016">
        <w:rPr>
          <w:rFonts w:cstheme="minorHAnsi"/>
          <w:sz w:val="24"/>
          <w:szCs w:val="24"/>
          <w:lang w:val="en-US"/>
        </w:rPr>
        <w:t>The impact of the</w:t>
      </w:r>
      <w:r w:rsidR="003F2CED">
        <w:rPr>
          <w:rFonts w:cstheme="minorHAnsi"/>
          <w:sz w:val="24"/>
          <w:szCs w:val="24"/>
          <w:lang w:val="en-US"/>
        </w:rPr>
        <w:t xml:space="preserve"> Covid-19</w:t>
      </w:r>
      <w:r w:rsidRPr="00074016">
        <w:rPr>
          <w:rFonts w:cstheme="minorHAnsi"/>
          <w:sz w:val="24"/>
          <w:szCs w:val="24"/>
          <w:lang w:val="en-US"/>
        </w:rPr>
        <w:t xml:space="preserve"> lockdown</w:t>
      </w:r>
      <w:r w:rsidR="003F2CED">
        <w:rPr>
          <w:rFonts w:cstheme="minorHAnsi"/>
          <w:sz w:val="24"/>
          <w:szCs w:val="24"/>
          <w:lang w:val="en-US"/>
        </w:rPr>
        <w:t xml:space="preserve"> resulted in some partners unable to provide further</w:t>
      </w:r>
      <w:r w:rsidR="00D911F8">
        <w:rPr>
          <w:rFonts w:cstheme="minorHAnsi"/>
          <w:sz w:val="24"/>
          <w:szCs w:val="24"/>
          <w:lang w:val="en-US"/>
        </w:rPr>
        <w:t xml:space="preserve"> </w:t>
      </w:r>
      <w:r w:rsidRPr="00074016">
        <w:rPr>
          <w:rFonts w:cstheme="minorHAnsi"/>
          <w:sz w:val="24"/>
          <w:szCs w:val="24"/>
          <w:lang w:val="en-US"/>
        </w:rPr>
        <w:t>feedback of the final draft of the report</w:t>
      </w:r>
      <w:r w:rsidR="00614CD4">
        <w:rPr>
          <w:rFonts w:cstheme="minorHAnsi"/>
          <w:sz w:val="24"/>
          <w:szCs w:val="24"/>
          <w:lang w:val="en-US"/>
        </w:rPr>
        <w:t>.</w:t>
      </w:r>
    </w:p>
    <w:p w14:paraId="737F3E0A" w14:textId="0489FFC5" w:rsidR="008A345F" w:rsidRDefault="0038167D" w:rsidP="00EF7181">
      <w:pPr>
        <w:jc w:val="both"/>
        <w:rPr>
          <w:rFonts w:cstheme="minorHAnsi"/>
          <w:sz w:val="24"/>
          <w:szCs w:val="24"/>
          <w:lang w:val="en-US"/>
        </w:rPr>
      </w:pPr>
      <w:r w:rsidRPr="00074016">
        <w:rPr>
          <w:rFonts w:cstheme="minorHAnsi"/>
          <w:b/>
          <w:sz w:val="24"/>
          <w:szCs w:val="24"/>
          <w:lang w:val="en-US"/>
        </w:rPr>
        <w:t>3.2</w:t>
      </w:r>
      <w:r w:rsidR="00C66104" w:rsidRPr="00074016">
        <w:rPr>
          <w:rFonts w:cstheme="minorHAnsi"/>
          <w:sz w:val="24"/>
          <w:szCs w:val="24"/>
          <w:lang w:val="en-US"/>
        </w:rPr>
        <w:t xml:space="preserve"> </w:t>
      </w:r>
      <w:r w:rsidRPr="00074016">
        <w:rPr>
          <w:rFonts w:cstheme="minorHAnsi"/>
          <w:sz w:val="24"/>
          <w:szCs w:val="24"/>
          <w:lang w:val="en-US"/>
        </w:rPr>
        <w:t>Despite the challenges of collecting meaningful information in a short period of time, all care has been taken to ensure the accuracy of the information.</w:t>
      </w:r>
    </w:p>
    <w:p w14:paraId="3D25E482" w14:textId="77777777" w:rsidR="004F6E64" w:rsidRPr="00554EA4" w:rsidRDefault="004F6E64" w:rsidP="00EF7181">
      <w:pPr>
        <w:jc w:val="both"/>
        <w:rPr>
          <w:rFonts w:cstheme="minorHAnsi"/>
          <w:sz w:val="24"/>
          <w:szCs w:val="24"/>
          <w:lang w:val="en-US"/>
        </w:rPr>
      </w:pPr>
    </w:p>
    <w:p w14:paraId="2FAE239F" w14:textId="43EEC6D1" w:rsidR="008A345F" w:rsidRPr="00074016" w:rsidRDefault="00122E22" w:rsidP="00EF7181">
      <w:pPr>
        <w:jc w:val="both"/>
        <w:rPr>
          <w:rFonts w:cstheme="minorHAnsi"/>
          <w:b/>
          <w:sz w:val="24"/>
          <w:szCs w:val="24"/>
          <w:lang w:val="en-US"/>
        </w:rPr>
      </w:pPr>
      <w:r>
        <w:rPr>
          <w:rFonts w:cstheme="minorHAnsi"/>
          <w:b/>
          <w:sz w:val="24"/>
          <w:szCs w:val="24"/>
          <w:lang w:val="en-US"/>
        </w:rPr>
        <w:t xml:space="preserve">4.0 </w:t>
      </w:r>
      <w:r w:rsidR="00F96133">
        <w:rPr>
          <w:rFonts w:cstheme="minorHAnsi"/>
          <w:b/>
          <w:sz w:val="24"/>
          <w:szCs w:val="24"/>
          <w:lang w:val="en-US"/>
        </w:rPr>
        <w:t>CSO</w:t>
      </w:r>
      <w:r>
        <w:rPr>
          <w:rFonts w:cstheme="minorHAnsi"/>
          <w:b/>
          <w:sz w:val="24"/>
          <w:szCs w:val="24"/>
          <w:lang w:val="en-US"/>
        </w:rPr>
        <w:t>s</w:t>
      </w:r>
      <w:r w:rsidR="008A345F" w:rsidRPr="00074016">
        <w:rPr>
          <w:rFonts w:cstheme="minorHAnsi"/>
          <w:b/>
          <w:sz w:val="24"/>
          <w:szCs w:val="24"/>
          <w:lang w:val="en-US"/>
        </w:rPr>
        <w:t xml:space="preserve"> PER</w:t>
      </w:r>
      <w:r w:rsidR="000D76F6" w:rsidRPr="00074016">
        <w:rPr>
          <w:rFonts w:cstheme="minorHAnsi"/>
          <w:b/>
          <w:sz w:val="24"/>
          <w:szCs w:val="24"/>
          <w:lang w:val="en-US"/>
        </w:rPr>
        <w:t>S</w:t>
      </w:r>
      <w:r w:rsidR="008A345F" w:rsidRPr="00074016">
        <w:rPr>
          <w:rFonts w:cstheme="minorHAnsi"/>
          <w:b/>
          <w:sz w:val="24"/>
          <w:szCs w:val="24"/>
          <w:lang w:val="en-US"/>
        </w:rPr>
        <w:t xml:space="preserve">PECTIVE ON THE </w:t>
      </w:r>
      <w:r w:rsidR="00100693" w:rsidRPr="00100693">
        <w:rPr>
          <w:rFonts w:cstheme="minorHAnsi"/>
          <w:b/>
          <w:sz w:val="24"/>
          <w:szCs w:val="24"/>
          <w:lang w:val="en-US"/>
        </w:rPr>
        <w:t xml:space="preserve">CRC </w:t>
      </w:r>
      <w:proofErr w:type="gramStart"/>
      <w:r w:rsidR="008A345F" w:rsidRPr="00074016">
        <w:rPr>
          <w:rFonts w:cstheme="minorHAnsi"/>
          <w:b/>
          <w:sz w:val="24"/>
          <w:szCs w:val="24"/>
          <w:lang w:val="en-US"/>
        </w:rPr>
        <w:t xml:space="preserve">THEMATIC </w:t>
      </w:r>
      <w:r>
        <w:rPr>
          <w:rFonts w:cstheme="minorHAnsi"/>
          <w:b/>
          <w:sz w:val="24"/>
          <w:szCs w:val="24"/>
          <w:lang w:val="en-US"/>
        </w:rPr>
        <w:t xml:space="preserve"> </w:t>
      </w:r>
      <w:r w:rsidR="00CE7885">
        <w:rPr>
          <w:rFonts w:cstheme="minorHAnsi"/>
          <w:b/>
          <w:sz w:val="24"/>
          <w:szCs w:val="24"/>
          <w:lang w:val="en-US"/>
        </w:rPr>
        <w:t>CLUSTERS</w:t>
      </w:r>
      <w:proofErr w:type="gramEnd"/>
      <w:r w:rsidR="00CE7885">
        <w:rPr>
          <w:rFonts w:cstheme="minorHAnsi"/>
          <w:b/>
          <w:sz w:val="24"/>
          <w:szCs w:val="24"/>
          <w:lang w:val="en-US"/>
        </w:rPr>
        <w:t>.</w:t>
      </w:r>
    </w:p>
    <w:p w14:paraId="799A0BFF" w14:textId="1E28F323" w:rsidR="000936BE" w:rsidRPr="00074016" w:rsidRDefault="008A345F" w:rsidP="00EF7181">
      <w:pPr>
        <w:jc w:val="both"/>
        <w:rPr>
          <w:rFonts w:cstheme="minorHAnsi"/>
          <w:b/>
          <w:sz w:val="24"/>
          <w:szCs w:val="24"/>
          <w:lang w:val="en-US"/>
        </w:rPr>
      </w:pPr>
      <w:r w:rsidRPr="00074016">
        <w:rPr>
          <w:rFonts w:cstheme="minorHAnsi"/>
          <w:b/>
          <w:sz w:val="24"/>
          <w:szCs w:val="24"/>
          <w:lang w:val="en-US"/>
        </w:rPr>
        <w:t xml:space="preserve">4.1 </w:t>
      </w:r>
      <w:r w:rsidR="007F3989" w:rsidRPr="00074016">
        <w:rPr>
          <w:rFonts w:cstheme="minorHAnsi"/>
          <w:b/>
          <w:sz w:val="24"/>
          <w:szCs w:val="24"/>
          <w:lang w:val="en-US"/>
        </w:rPr>
        <w:t>ONE:  GENERAL IMPLEMENTATION MEASURES</w:t>
      </w:r>
      <w:r w:rsidR="00BC16F1" w:rsidRPr="00074016">
        <w:rPr>
          <w:rFonts w:cstheme="minorHAnsi"/>
          <w:b/>
          <w:sz w:val="24"/>
          <w:szCs w:val="24"/>
          <w:lang w:val="en-US"/>
        </w:rPr>
        <w:t xml:space="preserve">          </w:t>
      </w:r>
    </w:p>
    <w:p w14:paraId="25CB40A2" w14:textId="0A9306E0" w:rsidR="007F3989" w:rsidRPr="00074016" w:rsidRDefault="00BC16F1" w:rsidP="00EF7181">
      <w:pPr>
        <w:jc w:val="both"/>
        <w:rPr>
          <w:rFonts w:cstheme="minorHAnsi"/>
          <w:sz w:val="24"/>
          <w:szCs w:val="24"/>
          <w:lang w:val="en-US"/>
        </w:rPr>
      </w:pPr>
      <w:r w:rsidRPr="00074016">
        <w:rPr>
          <w:rFonts w:cstheme="minorHAnsi"/>
          <w:b/>
          <w:sz w:val="24"/>
          <w:szCs w:val="24"/>
          <w:lang w:val="en-US"/>
        </w:rPr>
        <w:t xml:space="preserve"> </w:t>
      </w:r>
      <w:r w:rsidR="008A345F" w:rsidRPr="00074016">
        <w:rPr>
          <w:rFonts w:cstheme="minorHAnsi"/>
          <w:b/>
          <w:sz w:val="24"/>
          <w:szCs w:val="24"/>
          <w:lang w:val="en-US"/>
        </w:rPr>
        <w:t xml:space="preserve">4.1.1 </w:t>
      </w:r>
      <w:r w:rsidR="008556DC" w:rsidRPr="00074016">
        <w:rPr>
          <w:rFonts w:cstheme="minorHAnsi"/>
          <w:b/>
          <w:bCs/>
          <w:sz w:val="24"/>
          <w:szCs w:val="24"/>
          <w:lang w:val="en-US"/>
        </w:rPr>
        <w:t>Legislation and policies</w:t>
      </w:r>
    </w:p>
    <w:p w14:paraId="017B4F29" w14:textId="77777777" w:rsidR="008556DC" w:rsidRPr="00074016" w:rsidRDefault="00BC16F1" w:rsidP="00EF7181">
      <w:pPr>
        <w:jc w:val="both"/>
        <w:rPr>
          <w:rFonts w:cstheme="minorHAnsi"/>
          <w:sz w:val="24"/>
          <w:szCs w:val="24"/>
          <w:lang w:val="en-US"/>
        </w:rPr>
      </w:pPr>
      <w:r w:rsidRPr="00074016">
        <w:rPr>
          <w:rFonts w:cstheme="minorHAnsi"/>
          <w:sz w:val="24"/>
          <w:szCs w:val="24"/>
          <w:lang w:val="en-US"/>
        </w:rPr>
        <w:t xml:space="preserve"> </w:t>
      </w:r>
      <w:r w:rsidR="008556DC" w:rsidRPr="00074016">
        <w:rPr>
          <w:rFonts w:cstheme="minorHAnsi"/>
          <w:sz w:val="24"/>
          <w:szCs w:val="24"/>
          <w:lang w:val="en-US"/>
        </w:rPr>
        <w:t xml:space="preserve">In Fiji, protection of children’s rights and subsequent legal remedies are captured in various legislative frameworks.  These laws cover a range of issues such as domestic violence, custody, juveniles act, disability issues, child protection and welfare, adoption, child trafficking and smuggling. </w:t>
      </w:r>
    </w:p>
    <w:p w14:paraId="7298963B" w14:textId="2E47CBF8" w:rsidR="008556DC" w:rsidRPr="00074016" w:rsidRDefault="008556DC" w:rsidP="00EF7181">
      <w:pPr>
        <w:jc w:val="both"/>
        <w:rPr>
          <w:rFonts w:cstheme="minorHAnsi"/>
          <w:b/>
          <w:bCs/>
          <w:i/>
          <w:iCs/>
          <w:sz w:val="24"/>
          <w:szCs w:val="24"/>
          <w:lang w:val="en-US"/>
        </w:rPr>
      </w:pPr>
      <w:r w:rsidRPr="00074016">
        <w:rPr>
          <w:rFonts w:cstheme="minorHAnsi"/>
          <w:b/>
          <w:iCs/>
          <w:sz w:val="24"/>
          <w:szCs w:val="24"/>
          <w:lang w:val="en-US"/>
        </w:rPr>
        <w:t>4.1</w:t>
      </w:r>
      <w:r w:rsidR="008A345F" w:rsidRPr="00074016">
        <w:rPr>
          <w:rFonts w:cstheme="minorHAnsi"/>
          <w:b/>
          <w:iCs/>
          <w:sz w:val="24"/>
          <w:szCs w:val="24"/>
          <w:lang w:val="en-US"/>
        </w:rPr>
        <w:t>.2</w:t>
      </w:r>
      <w:r w:rsidRPr="00074016">
        <w:rPr>
          <w:rFonts w:cstheme="minorHAnsi"/>
          <w:i/>
          <w:iCs/>
          <w:sz w:val="24"/>
          <w:szCs w:val="24"/>
          <w:lang w:val="en-US"/>
        </w:rPr>
        <w:tab/>
      </w:r>
      <w:r w:rsidRPr="00074016">
        <w:rPr>
          <w:rFonts w:cstheme="minorHAnsi"/>
          <w:b/>
          <w:bCs/>
          <w:i/>
          <w:iCs/>
          <w:sz w:val="24"/>
          <w:szCs w:val="24"/>
          <w:lang w:val="en-US"/>
        </w:rPr>
        <w:t>Adoption Act No.37 of 2020</w:t>
      </w:r>
      <w:r w:rsidRPr="00074016">
        <w:rPr>
          <w:rFonts w:cstheme="minorHAnsi"/>
          <w:b/>
          <w:bCs/>
          <w:i/>
          <w:iCs/>
          <w:sz w:val="24"/>
          <w:szCs w:val="24"/>
          <w:vertAlign w:val="superscript"/>
          <w:lang w:val="en-US"/>
        </w:rPr>
        <w:footnoteReference w:id="16"/>
      </w:r>
    </w:p>
    <w:p w14:paraId="43AA311E" w14:textId="2DF98E3D" w:rsidR="004F6E64" w:rsidRPr="00F420EA" w:rsidRDefault="00C66104" w:rsidP="004F6E64">
      <w:pPr>
        <w:jc w:val="both"/>
        <w:rPr>
          <w:rFonts w:cstheme="minorHAnsi"/>
          <w:sz w:val="24"/>
          <w:szCs w:val="24"/>
          <w:lang w:val="en-US"/>
        </w:rPr>
      </w:pPr>
      <w:r w:rsidRPr="00074016">
        <w:rPr>
          <w:rFonts w:cstheme="minorHAnsi"/>
          <w:sz w:val="24"/>
          <w:szCs w:val="24"/>
          <w:lang w:val="en-US"/>
        </w:rPr>
        <w:lastRenderedPageBreak/>
        <w:t>4.</w:t>
      </w:r>
      <w:r w:rsidR="005F6A3F" w:rsidRPr="00074016">
        <w:rPr>
          <w:rFonts w:cstheme="minorHAnsi"/>
          <w:sz w:val="24"/>
          <w:szCs w:val="24"/>
          <w:lang w:val="en-US"/>
        </w:rPr>
        <w:t>1.</w:t>
      </w:r>
      <w:r w:rsidR="008A345F" w:rsidRPr="00074016">
        <w:rPr>
          <w:rFonts w:cstheme="minorHAnsi"/>
          <w:sz w:val="24"/>
          <w:szCs w:val="24"/>
          <w:lang w:val="en-US"/>
        </w:rPr>
        <w:t>2.</w:t>
      </w:r>
      <w:r w:rsidR="005F6A3F" w:rsidRPr="00074016">
        <w:rPr>
          <w:rFonts w:cstheme="minorHAnsi"/>
          <w:sz w:val="24"/>
          <w:szCs w:val="24"/>
          <w:lang w:val="en-US"/>
        </w:rPr>
        <w:t>1</w:t>
      </w:r>
      <w:r w:rsidR="008556DC" w:rsidRPr="00074016">
        <w:rPr>
          <w:rFonts w:cstheme="minorHAnsi"/>
          <w:sz w:val="24"/>
          <w:szCs w:val="24"/>
          <w:lang w:val="en-US"/>
        </w:rPr>
        <w:t xml:space="preserve">This Act repeals and replaces the outdated Adoption of Infants Act 1944.  It provides for processes </w:t>
      </w:r>
      <w:r w:rsidR="00907113" w:rsidRPr="00074016">
        <w:rPr>
          <w:rFonts w:cstheme="minorHAnsi"/>
          <w:sz w:val="24"/>
          <w:szCs w:val="24"/>
          <w:lang w:val="en-US"/>
        </w:rPr>
        <w:t xml:space="preserve">that </w:t>
      </w:r>
      <w:r w:rsidR="008556DC" w:rsidRPr="00074016">
        <w:rPr>
          <w:rFonts w:cstheme="minorHAnsi"/>
          <w:sz w:val="24"/>
          <w:szCs w:val="24"/>
          <w:lang w:val="en-US"/>
        </w:rPr>
        <w:t>facilitate local and intercountry adoptions.  This enacted law provides</w:t>
      </w:r>
      <w:r w:rsidR="004D4B0A" w:rsidRPr="00074016">
        <w:rPr>
          <w:rFonts w:cstheme="minorHAnsi"/>
          <w:sz w:val="24"/>
          <w:szCs w:val="24"/>
          <w:lang w:val="en-US"/>
        </w:rPr>
        <w:t>,</w:t>
      </w:r>
      <w:r w:rsidR="008556DC" w:rsidRPr="00074016">
        <w:rPr>
          <w:rFonts w:cstheme="minorHAnsi"/>
          <w:sz w:val="24"/>
          <w:szCs w:val="24"/>
          <w:lang w:val="en-US"/>
        </w:rPr>
        <w:t xml:space="preserve"> inter alia, for intercountry adoptions</w:t>
      </w:r>
      <w:r w:rsidR="004D4B0A" w:rsidRPr="00074016">
        <w:rPr>
          <w:rFonts w:cstheme="minorHAnsi"/>
          <w:sz w:val="24"/>
          <w:szCs w:val="24"/>
          <w:lang w:val="en-US"/>
        </w:rPr>
        <w:t>, on which</w:t>
      </w:r>
      <w:r w:rsidR="008556DC" w:rsidRPr="00074016">
        <w:rPr>
          <w:rFonts w:cstheme="minorHAnsi"/>
          <w:sz w:val="24"/>
          <w:szCs w:val="24"/>
          <w:lang w:val="en-US"/>
        </w:rPr>
        <w:t xml:space="preserve"> the former Act was silent</w:t>
      </w:r>
      <w:r w:rsidR="00827A3A" w:rsidRPr="00074016">
        <w:rPr>
          <w:rFonts w:cstheme="minorHAnsi"/>
          <w:sz w:val="24"/>
          <w:szCs w:val="24"/>
          <w:lang w:val="en-US"/>
        </w:rPr>
        <w:t>4.</w:t>
      </w:r>
      <w:r w:rsidR="005F6A3F" w:rsidRPr="00074016">
        <w:rPr>
          <w:rFonts w:cstheme="minorHAnsi"/>
          <w:sz w:val="24"/>
          <w:szCs w:val="24"/>
          <w:lang w:val="en-US"/>
        </w:rPr>
        <w:t>1.2</w:t>
      </w:r>
      <w:r w:rsidR="008A345F" w:rsidRPr="00074016">
        <w:rPr>
          <w:rFonts w:cstheme="minorHAnsi"/>
          <w:sz w:val="24"/>
          <w:szCs w:val="24"/>
          <w:lang w:val="en-US"/>
        </w:rPr>
        <w:t>.2</w:t>
      </w:r>
      <w:r w:rsidR="00827A3A" w:rsidRPr="00074016">
        <w:rPr>
          <w:rFonts w:cstheme="minorHAnsi"/>
          <w:sz w:val="24"/>
          <w:szCs w:val="24"/>
          <w:lang w:val="en-US"/>
        </w:rPr>
        <w:t xml:space="preserve"> </w:t>
      </w:r>
      <w:r w:rsidR="008556DC" w:rsidRPr="00074016">
        <w:rPr>
          <w:rFonts w:cstheme="minorHAnsi"/>
          <w:sz w:val="24"/>
          <w:szCs w:val="24"/>
          <w:lang w:val="en-US"/>
        </w:rPr>
        <w:t>The Adoption Act was enacted in September 2020 but it has yet to become law. At the time of this</w:t>
      </w:r>
      <w:r w:rsidR="002A705C" w:rsidRPr="00074016">
        <w:rPr>
          <w:rFonts w:cstheme="minorHAnsi"/>
          <w:sz w:val="24"/>
          <w:szCs w:val="24"/>
          <w:lang w:val="en-US"/>
        </w:rPr>
        <w:t xml:space="preserve"> report</w:t>
      </w:r>
      <w:r w:rsidR="008556DC" w:rsidRPr="00074016">
        <w:rPr>
          <w:rFonts w:cstheme="minorHAnsi"/>
          <w:sz w:val="24"/>
          <w:szCs w:val="24"/>
          <w:lang w:val="en-US"/>
        </w:rPr>
        <w:t>, there was no legal notice to confirm the date on which the relevant Minister had nominated that the Act would come into force.</w:t>
      </w:r>
    </w:p>
    <w:p w14:paraId="56F69695" w14:textId="77777777" w:rsidR="004F6E64" w:rsidRDefault="004F6E64" w:rsidP="003B1D14">
      <w:pPr>
        <w:pBdr>
          <w:top w:val="single" w:sz="24" w:space="1" w:color="134163" w:themeColor="accent6" w:themeShade="80"/>
          <w:left w:val="single" w:sz="24" w:space="14" w:color="134163" w:themeColor="accent6" w:themeShade="80"/>
          <w:bottom w:val="single" w:sz="24" w:space="1" w:color="134163" w:themeColor="accent6" w:themeShade="80"/>
          <w:right w:val="single" w:sz="24" w:space="12" w:color="134163" w:themeColor="accent6" w:themeShade="80"/>
        </w:pBdr>
        <w:ind w:left="360"/>
        <w:jc w:val="both"/>
        <w:rPr>
          <w:rFonts w:cstheme="minorHAnsi"/>
          <w:b/>
          <w:bCs/>
          <w:sz w:val="24"/>
          <w:szCs w:val="24"/>
          <w:lang w:val="en-US"/>
        </w:rPr>
      </w:pPr>
    </w:p>
    <w:p w14:paraId="61B4F565" w14:textId="4CFBC704" w:rsidR="004F6E64" w:rsidRPr="00C467EE" w:rsidRDefault="004F6E64" w:rsidP="003B1D14">
      <w:pPr>
        <w:pBdr>
          <w:top w:val="single" w:sz="24" w:space="1" w:color="134163" w:themeColor="accent6" w:themeShade="80"/>
          <w:left w:val="single" w:sz="24" w:space="14" w:color="134163" w:themeColor="accent6" w:themeShade="80"/>
          <w:bottom w:val="single" w:sz="24" w:space="1" w:color="134163" w:themeColor="accent6" w:themeShade="80"/>
          <w:right w:val="single" w:sz="24" w:space="12" w:color="134163" w:themeColor="accent6" w:themeShade="80"/>
        </w:pBdr>
        <w:ind w:left="360"/>
        <w:jc w:val="both"/>
        <w:rPr>
          <w:rFonts w:cstheme="minorHAnsi"/>
          <w:b/>
          <w:bCs/>
          <w:sz w:val="24"/>
          <w:szCs w:val="24"/>
          <w:u w:val="single"/>
          <w:lang w:val="en-US"/>
        </w:rPr>
      </w:pPr>
      <w:r w:rsidRPr="00C467EE">
        <w:rPr>
          <w:rFonts w:cstheme="minorHAnsi"/>
          <w:b/>
          <w:bCs/>
          <w:sz w:val="24"/>
          <w:szCs w:val="24"/>
          <w:u w:val="single"/>
          <w:lang w:val="en-US"/>
        </w:rPr>
        <w:t>Questions to the State</w:t>
      </w:r>
    </w:p>
    <w:p w14:paraId="4C82DBD2" w14:textId="0855E168" w:rsidR="004F6E64" w:rsidRPr="004F6E64" w:rsidRDefault="004F6E64" w:rsidP="003B1D14">
      <w:pPr>
        <w:numPr>
          <w:ilvl w:val="0"/>
          <w:numId w:val="9"/>
        </w:numPr>
        <w:pBdr>
          <w:top w:val="single" w:sz="24" w:space="1" w:color="134163" w:themeColor="accent6" w:themeShade="80"/>
          <w:left w:val="single" w:sz="24" w:space="14" w:color="134163" w:themeColor="accent6" w:themeShade="80"/>
          <w:bottom w:val="single" w:sz="24" w:space="1" w:color="134163" w:themeColor="accent6" w:themeShade="80"/>
          <w:right w:val="single" w:sz="24" w:space="12" w:color="134163" w:themeColor="accent6" w:themeShade="80"/>
        </w:pBdr>
        <w:jc w:val="both"/>
        <w:rPr>
          <w:rFonts w:cstheme="minorHAnsi"/>
          <w:b/>
          <w:bCs/>
          <w:sz w:val="24"/>
          <w:szCs w:val="24"/>
          <w:lang w:val="en-US"/>
        </w:rPr>
      </w:pPr>
      <w:r w:rsidRPr="004F6E64">
        <w:rPr>
          <w:rFonts w:cstheme="minorHAnsi"/>
          <w:sz w:val="24"/>
          <w:szCs w:val="24"/>
          <w:lang w:val="en-US"/>
        </w:rPr>
        <w:t>When will the Adoption Act enter into force?</w:t>
      </w:r>
    </w:p>
    <w:p w14:paraId="38925C26" w14:textId="0995B8B5" w:rsidR="004F6E64" w:rsidRPr="00620D35" w:rsidRDefault="004F6E64" w:rsidP="003B1D14">
      <w:pPr>
        <w:numPr>
          <w:ilvl w:val="0"/>
          <w:numId w:val="9"/>
        </w:numPr>
        <w:pBdr>
          <w:top w:val="single" w:sz="24" w:space="1" w:color="134163" w:themeColor="accent6" w:themeShade="80"/>
          <w:left w:val="single" w:sz="24" w:space="14" w:color="134163" w:themeColor="accent6" w:themeShade="80"/>
          <w:bottom w:val="single" w:sz="24" w:space="1" w:color="134163" w:themeColor="accent6" w:themeShade="80"/>
          <w:right w:val="single" w:sz="24" w:space="12" w:color="134163" w:themeColor="accent6" w:themeShade="80"/>
        </w:pBdr>
        <w:jc w:val="both"/>
        <w:rPr>
          <w:rFonts w:cstheme="minorHAnsi"/>
          <w:sz w:val="24"/>
          <w:szCs w:val="24"/>
          <w:lang w:val="en-US"/>
        </w:rPr>
      </w:pPr>
      <w:r w:rsidRPr="004F6E64">
        <w:rPr>
          <w:rFonts w:cstheme="minorHAnsi"/>
          <w:sz w:val="24"/>
          <w:szCs w:val="24"/>
          <w:lang w:val="en-US"/>
        </w:rPr>
        <w:t>What administrative changes are planned or underway to affect the new law?</w:t>
      </w:r>
    </w:p>
    <w:p w14:paraId="180D69D1" w14:textId="06290441" w:rsidR="00C66104" w:rsidRPr="00074016" w:rsidRDefault="00EC7E7A" w:rsidP="00EF7181">
      <w:pPr>
        <w:jc w:val="both"/>
        <w:rPr>
          <w:rFonts w:cstheme="minorHAnsi"/>
          <w:b/>
          <w:bCs/>
          <w:i/>
          <w:iCs/>
          <w:sz w:val="24"/>
          <w:szCs w:val="24"/>
          <w:lang w:val="en-US"/>
        </w:rPr>
      </w:pPr>
      <w:r w:rsidRPr="00074016">
        <w:rPr>
          <w:rFonts w:cstheme="minorHAnsi"/>
          <w:b/>
          <w:bCs/>
          <w:sz w:val="24"/>
          <w:szCs w:val="24"/>
          <w:lang w:val="en-US"/>
        </w:rPr>
        <w:t>4.</w:t>
      </w:r>
      <w:r w:rsidR="008A345F" w:rsidRPr="00074016">
        <w:rPr>
          <w:rFonts w:cstheme="minorHAnsi"/>
          <w:b/>
          <w:bCs/>
          <w:sz w:val="24"/>
          <w:szCs w:val="24"/>
          <w:lang w:val="en-US"/>
        </w:rPr>
        <w:t>1.3</w:t>
      </w:r>
      <w:r w:rsidRPr="00074016">
        <w:rPr>
          <w:rFonts w:cstheme="minorHAnsi"/>
          <w:b/>
          <w:bCs/>
          <w:i/>
          <w:iCs/>
          <w:sz w:val="24"/>
          <w:szCs w:val="24"/>
          <w:lang w:val="en-US"/>
        </w:rPr>
        <w:t xml:space="preserve"> </w:t>
      </w:r>
      <w:r w:rsidR="00C66104" w:rsidRPr="00074016">
        <w:rPr>
          <w:rFonts w:cstheme="minorHAnsi"/>
          <w:b/>
          <w:bCs/>
          <w:i/>
          <w:iCs/>
          <w:sz w:val="24"/>
          <w:szCs w:val="24"/>
          <w:lang w:val="en-US"/>
        </w:rPr>
        <w:t>Child Welfare Act 2010</w:t>
      </w:r>
    </w:p>
    <w:p w14:paraId="55A134E4" w14:textId="32D32464" w:rsidR="00C66104" w:rsidRPr="00074016" w:rsidRDefault="005F6A3F" w:rsidP="00EF7181">
      <w:pPr>
        <w:jc w:val="both"/>
        <w:rPr>
          <w:rFonts w:cstheme="minorHAnsi"/>
          <w:i/>
          <w:iCs/>
          <w:sz w:val="24"/>
          <w:szCs w:val="24"/>
          <w:lang w:val="en-US"/>
        </w:rPr>
      </w:pPr>
      <w:r w:rsidRPr="00074016">
        <w:rPr>
          <w:rFonts w:cstheme="minorHAnsi"/>
          <w:sz w:val="24"/>
          <w:szCs w:val="24"/>
          <w:lang w:val="en-US"/>
        </w:rPr>
        <w:t>4.</w:t>
      </w:r>
      <w:r w:rsidR="008A345F" w:rsidRPr="00074016">
        <w:rPr>
          <w:rFonts w:cstheme="minorHAnsi"/>
          <w:sz w:val="24"/>
          <w:szCs w:val="24"/>
          <w:lang w:val="en-US"/>
        </w:rPr>
        <w:t>1.3.1</w:t>
      </w:r>
      <w:r w:rsidR="00C66104" w:rsidRPr="00074016">
        <w:rPr>
          <w:rFonts w:cstheme="minorHAnsi"/>
          <w:sz w:val="24"/>
          <w:szCs w:val="24"/>
          <w:lang w:val="en-US"/>
        </w:rPr>
        <w:t>The Child Welfare Act is one legal response to the growing incidences of child abuse and neglect in Fiji.  The Act mandates healthcare workers along with other professionals, that is, a teacher and a lawyer, to report any possible, likely or actual harm to a child.  It also empowers a designated medical officer to action a C</w:t>
      </w:r>
      <w:r w:rsidR="00284B27" w:rsidRPr="00074016">
        <w:rPr>
          <w:rFonts w:cstheme="minorHAnsi"/>
          <w:sz w:val="24"/>
          <w:szCs w:val="24"/>
          <w:lang w:val="en-US"/>
        </w:rPr>
        <w:t xml:space="preserve">ommunity </w:t>
      </w:r>
      <w:r w:rsidR="00C66104" w:rsidRPr="00074016">
        <w:rPr>
          <w:rFonts w:cstheme="minorHAnsi"/>
          <w:sz w:val="24"/>
          <w:szCs w:val="24"/>
          <w:lang w:val="en-US"/>
        </w:rPr>
        <w:t>T</w:t>
      </w:r>
      <w:r w:rsidR="00284B27" w:rsidRPr="00074016">
        <w:rPr>
          <w:rFonts w:cstheme="minorHAnsi"/>
          <w:sz w:val="24"/>
          <w:szCs w:val="24"/>
          <w:lang w:val="en-US"/>
        </w:rPr>
        <w:t xml:space="preserve">reatment </w:t>
      </w:r>
      <w:r w:rsidR="00C66104" w:rsidRPr="00074016">
        <w:rPr>
          <w:rFonts w:cstheme="minorHAnsi"/>
          <w:sz w:val="24"/>
          <w:szCs w:val="24"/>
          <w:lang w:val="en-US"/>
        </w:rPr>
        <w:t>O</w:t>
      </w:r>
      <w:r w:rsidR="00284B27" w:rsidRPr="00074016">
        <w:rPr>
          <w:rFonts w:cstheme="minorHAnsi"/>
          <w:sz w:val="24"/>
          <w:szCs w:val="24"/>
          <w:lang w:val="en-US"/>
        </w:rPr>
        <w:t>rder</w:t>
      </w:r>
      <w:r w:rsidR="00C66104" w:rsidRPr="00074016">
        <w:rPr>
          <w:rFonts w:cstheme="minorHAnsi"/>
          <w:sz w:val="24"/>
          <w:szCs w:val="24"/>
          <w:lang w:val="en-US"/>
        </w:rPr>
        <w:t xml:space="preserve"> to retain a child in a health facility where there is concern that the child may be at immediate risk of harm. </w:t>
      </w:r>
    </w:p>
    <w:p w14:paraId="2476F0FC" w14:textId="2D7EF1BD" w:rsidR="00C66104" w:rsidRPr="00074016" w:rsidRDefault="005F6A3F" w:rsidP="00EF7181">
      <w:pPr>
        <w:jc w:val="both"/>
        <w:rPr>
          <w:rFonts w:cstheme="minorHAnsi"/>
          <w:sz w:val="24"/>
          <w:szCs w:val="24"/>
          <w:lang w:val="en-US"/>
        </w:rPr>
      </w:pPr>
      <w:r w:rsidRPr="00074016">
        <w:rPr>
          <w:rFonts w:cstheme="minorHAnsi"/>
          <w:sz w:val="24"/>
          <w:szCs w:val="24"/>
          <w:lang w:val="en-US"/>
        </w:rPr>
        <w:t>4.</w:t>
      </w:r>
      <w:r w:rsidR="008A345F" w:rsidRPr="00074016">
        <w:rPr>
          <w:rFonts w:cstheme="minorHAnsi"/>
          <w:sz w:val="24"/>
          <w:szCs w:val="24"/>
          <w:lang w:val="en-US"/>
        </w:rPr>
        <w:t>1.3</w:t>
      </w:r>
      <w:r w:rsidRPr="00074016">
        <w:rPr>
          <w:rFonts w:cstheme="minorHAnsi"/>
          <w:sz w:val="24"/>
          <w:szCs w:val="24"/>
          <w:lang w:val="en-US"/>
        </w:rPr>
        <w:t xml:space="preserve">.2 </w:t>
      </w:r>
      <w:r w:rsidR="00C66104" w:rsidRPr="00074016">
        <w:rPr>
          <w:rFonts w:cstheme="minorHAnsi"/>
          <w:sz w:val="24"/>
          <w:szCs w:val="24"/>
          <w:lang w:val="en-US"/>
        </w:rPr>
        <w:t xml:space="preserve">The rationale for mandatory reporting is that early detection of abuse can help prevent the occurrence of serious injuries and assist coordination between health, social welfare, legal and other responses. </w:t>
      </w:r>
    </w:p>
    <w:p w14:paraId="42E6DD16" w14:textId="42FA0F6A" w:rsidR="005F6A3F" w:rsidRPr="00074016" w:rsidRDefault="005F6A3F" w:rsidP="00EF7181">
      <w:pPr>
        <w:jc w:val="both"/>
        <w:rPr>
          <w:rFonts w:cstheme="minorHAnsi"/>
          <w:sz w:val="24"/>
          <w:szCs w:val="24"/>
          <w:lang w:val="en-US"/>
        </w:rPr>
      </w:pPr>
      <w:r w:rsidRPr="00074016">
        <w:rPr>
          <w:rFonts w:cstheme="minorHAnsi"/>
          <w:sz w:val="24"/>
          <w:szCs w:val="24"/>
          <w:lang w:val="en-US"/>
        </w:rPr>
        <w:t>4.</w:t>
      </w:r>
      <w:r w:rsidR="008A345F" w:rsidRPr="00074016">
        <w:rPr>
          <w:rFonts w:cstheme="minorHAnsi"/>
          <w:sz w:val="24"/>
          <w:szCs w:val="24"/>
          <w:lang w:val="en-US"/>
        </w:rPr>
        <w:t>1</w:t>
      </w:r>
      <w:r w:rsidRPr="00074016">
        <w:rPr>
          <w:rFonts w:cstheme="minorHAnsi"/>
          <w:sz w:val="24"/>
          <w:szCs w:val="24"/>
          <w:lang w:val="en-US"/>
        </w:rPr>
        <w:t>.3</w:t>
      </w:r>
      <w:r w:rsidR="008A345F" w:rsidRPr="00074016">
        <w:rPr>
          <w:rFonts w:cstheme="minorHAnsi"/>
          <w:sz w:val="24"/>
          <w:szCs w:val="24"/>
          <w:lang w:val="en-US"/>
        </w:rPr>
        <w:t>.3</w:t>
      </w:r>
      <w:r w:rsidRPr="00074016">
        <w:rPr>
          <w:rFonts w:cstheme="minorHAnsi"/>
          <w:sz w:val="24"/>
          <w:szCs w:val="24"/>
          <w:lang w:val="en-US"/>
        </w:rPr>
        <w:t xml:space="preserve"> </w:t>
      </w:r>
      <w:r w:rsidR="00C66104" w:rsidRPr="00074016">
        <w:rPr>
          <w:rFonts w:cstheme="minorHAnsi"/>
          <w:sz w:val="24"/>
          <w:szCs w:val="24"/>
          <w:lang w:val="en-US"/>
        </w:rPr>
        <w:t xml:space="preserve">There have been calls to widen the definition of “professionals” under the Act to include “a </w:t>
      </w:r>
      <w:proofErr w:type="spellStart"/>
      <w:r w:rsidR="00C66104" w:rsidRPr="00074016">
        <w:rPr>
          <w:rFonts w:cstheme="minorHAnsi"/>
          <w:sz w:val="24"/>
          <w:szCs w:val="24"/>
          <w:lang w:val="en-US"/>
        </w:rPr>
        <w:t>labour</w:t>
      </w:r>
      <w:proofErr w:type="spellEnd"/>
      <w:r w:rsidR="00C66104" w:rsidRPr="00074016">
        <w:rPr>
          <w:rFonts w:cstheme="minorHAnsi"/>
          <w:sz w:val="24"/>
          <w:szCs w:val="24"/>
          <w:lang w:val="en-US"/>
        </w:rPr>
        <w:t xml:space="preserve"> officer” as defined in section 4 of the Employment Relations Act</w:t>
      </w:r>
      <w:r w:rsidR="00C66104" w:rsidRPr="00074016">
        <w:rPr>
          <w:rFonts w:cstheme="minorHAnsi"/>
          <w:sz w:val="24"/>
          <w:szCs w:val="24"/>
          <w:vertAlign w:val="superscript"/>
          <w:lang w:val="en-US"/>
        </w:rPr>
        <w:footnoteReference w:id="17"/>
      </w:r>
      <w:r w:rsidR="00C66104" w:rsidRPr="00074016">
        <w:rPr>
          <w:rFonts w:cstheme="minorHAnsi"/>
          <w:sz w:val="24"/>
          <w:szCs w:val="24"/>
          <w:lang w:val="en-US"/>
        </w:rPr>
        <w:t xml:space="preserve"> and a counsellor in respect of “child-counselling” as set out in section 2 of the Family Law Act</w:t>
      </w:r>
      <w:r w:rsidR="00C66104" w:rsidRPr="00074016">
        <w:rPr>
          <w:rFonts w:cstheme="minorHAnsi"/>
          <w:sz w:val="24"/>
          <w:szCs w:val="24"/>
          <w:vertAlign w:val="superscript"/>
          <w:lang w:val="en-US"/>
        </w:rPr>
        <w:footnoteReference w:id="18"/>
      </w:r>
      <w:r w:rsidR="00C66104" w:rsidRPr="00074016">
        <w:rPr>
          <w:rFonts w:cstheme="minorHAnsi"/>
          <w:sz w:val="24"/>
          <w:szCs w:val="24"/>
          <w:lang w:val="en-US"/>
        </w:rPr>
        <w:t xml:space="preserve">.  </w:t>
      </w:r>
    </w:p>
    <w:p w14:paraId="15D8F76F" w14:textId="0731301B" w:rsidR="00B73BC9" w:rsidRPr="00074016" w:rsidRDefault="00B73BC9" w:rsidP="00EF7181">
      <w:pPr>
        <w:jc w:val="both"/>
        <w:rPr>
          <w:rFonts w:cstheme="minorHAnsi"/>
          <w:b/>
          <w:bCs/>
          <w:sz w:val="24"/>
          <w:szCs w:val="24"/>
          <w:lang w:val="en-US"/>
        </w:rPr>
      </w:pPr>
    </w:p>
    <w:p w14:paraId="41AC2CCF" w14:textId="5800950F" w:rsidR="00B114E1" w:rsidRPr="00C467EE" w:rsidRDefault="00B114E1" w:rsidP="004F6E64">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b/>
          <w:bCs/>
          <w:sz w:val="24"/>
          <w:szCs w:val="24"/>
          <w:u w:val="single"/>
          <w:lang w:val="en-US"/>
        </w:rPr>
      </w:pPr>
      <w:r w:rsidRPr="00C467EE">
        <w:rPr>
          <w:rFonts w:cstheme="minorHAnsi"/>
          <w:b/>
          <w:bCs/>
          <w:sz w:val="24"/>
          <w:szCs w:val="24"/>
          <w:u w:val="single"/>
          <w:lang w:val="en-US"/>
        </w:rPr>
        <w:t>Question</w:t>
      </w:r>
      <w:r w:rsidR="00F256BC">
        <w:rPr>
          <w:rFonts w:cstheme="minorHAnsi"/>
          <w:b/>
          <w:bCs/>
          <w:sz w:val="24"/>
          <w:szCs w:val="24"/>
          <w:u w:val="single"/>
          <w:lang w:val="en-US"/>
        </w:rPr>
        <w:t>s</w:t>
      </w:r>
      <w:r w:rsidRPr="00C467EE">
        <w:rPr>
          <w:rFonts w:cstheme="minorHAnsi"/>
          <w:b/>
          <w:bCs/>
          <w:sz w:val="24"/>
          <w:szCs w:val="24"/>
          <w:u w:val="single"/>
          <w:lang w:val="en-US"/>
        </w:rPr>
        <w:t xml:space="preserve"> to the State</w:t>
      </w:r>
    </w:p>
    <w:p w14:paraId="44FB6FAD" w14:textId="252247E9" w:rsidR="00B114E1" w:rsidRDefault="00B114E1" w:rsidP="004F6E64">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bCs/>
          <w:sz w:val="24"/>
          <w:szCs w:val="24"/>
          <w:lang w:val="en-US"/>
        </w:rPr>
      </w:pPr>
      <w:r w:rsidRPr="00074016">
        <w:rPr>
          <w:rFonts w:cstheme="minorHAnsi"/>
          <w:bCs/>
          <w:sz w:val="24"/>
          <w:szCs w:val="24"/>
          <w:lang w:val="en-US"/>
        </w:rPr>
        <w:t xml:space="preserve">What training and support will </w:t>
      </w:r>
      <w:proofErr w:type="gramStart"/>
      <w:r w:rsidRPr="00074016">
        <w:rPr>
          <w:rFonts w:cstheme="minorHAnsi"/>
          <w:bCs/>
          <w:sz w:val="24"/>
          <w:szCs w:val="24"/>
          <w:lang w:val="en-US"/>
        </w:rPr>
        <w:t>designated</w:t>
      </w:r>
      <w:proofErr w:type="gramEnd"/>
      <w:r w:rsidRPr="00074016">
        <w:rPr>
          <w:rFonts w:cstheme="minorHAnsi"/>
          <w:bCs/>
          <w:sz w:val="24"/>
          <w:szCs w:val="24"/>
          <w:lang w:val="en-US"/>
        </w:rPr>
        <w:t xml:space="preserve"> professionals receive to ensure they have the appropriate training and tools to fulfi</w:t>
      </w:r>
      <w:r w:rsidR="008B3DDF">
        <w:rPr>
          <w:rFonts w:cstheme="minorHAnsi"/>
          <w:bCs/>
          <w:sz w:val="24"/>
          <w:szCs w:val="24"/>
          <w:lang w:val="en-US"/>
        </w:rPr>
        <w:t>l</w:t>
      </w:r>
      <w:r w:rsidRPr="00074016">
        <w:rPr>
          <w:rFonts w:cstheme="minorHAnsi"/>
          <w:bCs/>
          <w:sz w:val="24"/>
          <w:szCs w:val="24"/>
          <w:lang w:val="en-US"/>
        </w:rPr>
        <w:t>l their duty of care under the law?</w:t>
      </w:r>
    </w:p>
    <w:p w14:paraId="2F2D7B54" w14:textId="3BC1B946" w:rsidR="000628E5" w:rsidRDefault="000628E5" w:rsidP="004F6E64">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bCs/>
          <w:sz w:val="24"/>
          <w:szCs w:val="24"/>
          <w:lang w:val="en-US"/>
        </w:rPr>
      </w:pPr>
      <w:bookmarkStart w:id="2" w:name="_Hlk70711018"/>
      <w:r>
        <w:rPr>
          <w:rFonts w:cstheme="minorHAnsi"/>
          <w:bCs/>
          <w:sz w:val="24"/>
          <w:szCs w:val="24"/>
          <w:lang w:val="en-US"/>
        </w:rPr>
        <w:t>How does the State intend to address the lack of reporting from maritime and rural communities to ensure that any type of abuse involving children is reported immediately?</w:t>
      </w:r>
    </w:p>
    <w:bookmarkEnd w:id="2"/>
    <w:p w14:paraId="168F49CC" w14:textId="77777777" w:rsidR="000628E5" w:rsidRPr="00074016" w:rsidRDefault="000628E5" w:rsidP="004F6E64">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bCs/>
          <w:sz w:val="24"/>
          <w:szCs w:val="24"/>
          <w:lang w:val="en-US"/>
        </w:rPr>
      </w:pPr>
    </w:p>
    <w:p w14:paraId="6947129A" w14:textId="0C262230" w:rsidR="00AF149A" w:rsidRPr="00074016" w:rsidRDefault="00AF149A" w:rsidP="00EF7181">
      <w:pPr>
        <w:jc w:val="both"/>
        <w:rPr>
          <w:rFonts w:cstheme="minorHAnsi"/>
          <w:b/>
          <w:bCs/>
          <w:sz w:val="24"/>
          <w:szCs w:val="24"/>
          <w:lang w:val="en-US"/>
        </w:rPr>
      </w:pPr>
    </w:p>
    <w:p w14:paraId="00146401" w14:textId="03CA4343" w:rsidR="00C66104" w:rsidRPr="00074016" w:rsidRDefault="00353C0D" w:rsidP="00EF7181">
      <w:pPr>
        <w:jc w:val="both"/>
        <w:rPr>
          <w:rFonts w:cstheme="minorHAnsi"/>
          <w:b/>
          <w:bCs/>
          <w:i/>
          <w:iCs/>
          <w:sz w:val="24"/>
          <w:szCs w:val="24"/>
          <w:lang w:val="en-US"/>
        </w:rPr>
      </w:pPr>
      <w:r w:rsidRPr="00074016">
        <w:rPr>
          <w:rFonts w:cstheme="minorHAnsi"/>
          <w:b/>
          <w:bCs/>
          <w:sz w:val="24"/>
          <w:szCs w:val="24"/>
          <w:lang w:val="en-US"/>
        </w:rPr>
        <w:t xml:space="preserve">4.1.4 </w:t>
      </w:r>
      <w:r w:rsidRPr="00074016">
        <w:rPr>
          <w:rFonts w:cstheme="minorHAnsi"/>
          <w:b/>
          <w:bCs/>
          <w:i/>
          <w:iCs/>
          <w:sz w:val="24"/>
          <w:szCs w:val="24"/>
          <w:lang w:val="en-US"/>
        </w:rPr>
        <w:t>Crimes</w:t>
      </w:r>
      <w:r w:rsidR="00C66104" w:rsidRPr="00074016">
        <w:rPr>
          <w:rFonts w:cstheme="minorHAnsi"/>
          <w:b/>
          <w:bCs/>
          <w:i/>
          <w:iCs/>
          <w:sz w:val="24"/>
          <w:szCs w:val="24"/>
          <w:lang w:val="en-US"/>
        </w:rPr>
        <w:t xml:space="preserve"> Act No.44 of 2009</w:t>
      </w:r>
      <w:r w:rsidR="00C66104" w:rsidRPr="00074016">
        <w:rPr>
          <w:rFonts w:cstheme="minorHAnsi"/>
          <w:b/>
          <w:bCs/>
          <w:i/>
          <w:iCs/>
          <w:sz w:val="24"/>
          <w:szCs w:val="24"/>
          <w:vertAlign w:val="superscript"/>
          <w:lang w:val="en-US"/>
        </w:rPr>
        <w:footnoteReference w:id="19"/>
      </w:r>
    </w:p>
    <w:p w14:paraId="294D2573" w14:textId="7BDC6AB1" w:rsidR="00C66104" w:rsidRPr="00074016" w:rsidRDefault="005F6A3F" w:rsidP="00EF7181">
      <w:pPr>
        <w:jc w:val="both"/>
        <w:rPr>
          <w:rFonts w:cstheme="minorHAnsi"/>
          <w:sz w:val="24"/>
          <w:szCs w:val="24"/>
          <w:lang w:val="en-US"/>
        </w:rPr>
      </w:pPr>
      <w:r w:rsidRPr="00074016">
        <w:rPr>
          <w:rFonts w:cstheme="minorHAnsi"/>
          <w:sz w:val="24"/>
          <w:szCs w:val="24"/>
          <w:lang w:val="en-US"/>
        </w:rPr>
        <w:lastRenderedPageBreak/>
        <w:t>4.</w:t>
      </w:r>
      <w:r w:rsidR="008A345F" w:rsidRPr="00074016">
        <w:rPr>
          <w:rFonts w:cstheme="minorHAnsi"/>
          <w:sz w:val="24"/>
          <w:szCs w:val="24"/>
          <w:lang w:val="en-US"/>
        </w:rPr>
        <w:t>1.4.</w:t>
      </w:r>
      <w:r w:rsidRPr="00074016">
        <w:rPr>
          <w:rFonts w:cstheme="minorHAnsi"/>
          <w:sz w:val="24"/>
          <w:szCs w:val="24"/>
          <w:lang w:val="en-US"/>
        </w:rPr>
        <w:t>1</w:t>
      </w:r>
      <w:r w:rsidR="008A345F" w:rsidRPr="00074016">
        <w:rPr>
          <w:rFonts w:cstheme="minorHAnsi"/>
          <w:sz w:val="24"/>
          <w:szCs w:val="24"/>
          <w:lang w:val="en-US"/>
        </w:rPr>
        <w:t xml:space="preserve"> </w:t>
      </w:r>
      <w:r w:rsidR="00C66104" w:rsidRPr="00074016">
        <w:rPr>
          <w:rFonts w:cstheme="minorHAnsi"/>
          <w:sz w:val="24"/>
          <w:szCs w:val="24"/>
          <w:lang w:val="en-US"/>
        </w:rPr>
        <w:t xml:space="preserve">The Crimes Act provides for criminal offences in Fiji and it must be read in conjunction with other laws of Fiji.  </w:t>
      </w:r>
    </w:p>
    <w:p w14:paraId="0FA28843" w14:textId="2EA65365" w:rsidR="00B36B3D" w:rsidRPr="00074016" w:rsidRDefault="005F6A3F" w:rsidP="00EF7181">
      <w:pPr>
        <w:jc w:val="both"/>
        <w:rPr>
          <w:rFonts w:cstheme="minorHAnsi"/>
          <w:sz w:val="24"/>
          <w:szCs w:val="24"/>
          <w:lang w:val="en-NZ"/>
        </w:rPr>
      </w:pPr>
      <w:r w:rsidRPr="00074016">
        <w:rPr>
          <w:rFonts w:cstheme="minorHAnsi"/>
          <w:sz w:val="24"/>
          <w:szCs w:val="24"/>
          <w:lang w:val="en-NZ"/>
        </w:rPr>
        <w:t>4.</w:t>
      </w:r>
      <w:r w:rsidR="008A345F" w:rsidRPr="00074016">
        <w:rPr>
          <w:rFonts w:cstheme="minorHAnsi"/>
          <w:sz w:val="24"/>
          <w:szCs w:val="24"/>
          <w:lang w:val="en-NZ"/>
        </w:rPr>
        <w:t>1.4.2</w:t>
      </w:r>
      <w:r w:rsidR="00B36B3D" w:rsidRPr="00074016">
        <w:rPr>
          <w:rFonts w:cstheme="minorHAnsi"/>
          <w:sz w:val="24"/>
          <w:szCs w:val="24"/>
          <w:lang w:val="en-NZ"/>
        </w:rPr>
        <w:tab/>
        <w:t>Part 12B and Part 13 of that Act prescribes sexual offences and prostitution as separate classes of offences.  It covers both adult and child victims. Offences include</w:t>
      </w:r>
      <w:r w:rsidR="00BB176D" w:rsidRPr="00074016">
        <w:rPr>
          <w:rFonts w:cstheme="minorHAnsi"/>
          <w:sz w:val="24"/>
          <w:szCs w:val="24"/>
          <w:lang w:val="en-NZ"/>
        </w:rPr>
        <w:t>,</w:t>
      </w:r>
      <w:r w:rsidR="00B36B3D" w:rsidRPr="00074016">
        <w:rPr>
          <w:rFonts w:cstheme="minorHAnsi"/>
          <w:sz w:val="24"/>
          <w:szCs w:val="24"/>
          <w:lang w:val="en-NZ"/>
        </w:rPr>
        <w:t xml:space="preserve"> but are not limited to</w:t>
      </w:r>
      <w:r w:rsidR="00BB176D" w:rsidRPr="00074016">
        <w:rPr>
          <w:rFonts w:cstheme="minorHAnsi"/>
          <w:sz w:val="24"/>
          <w:szCs w:val="24"/>
          <w:lang w:val="en-NZ"/>
        </w:rPr>
        <w:t>,</w:t>
      </w:r>
      <w:r w:rsidR="00B36B3D" w:rsidRPr="00074016">
        <w:rPr>
          <w:rFonts w:cstheme="minorHAnsi"/>
          <w:sz w:val="24"/>
          <w:szCs w:val="24"/>
          <w:lang w:val="en-NZ"/>
        </w:rPr>
        <w:t xml:space="preserve"> rape, sexual assault, indecent assault, trafficking in minors, facilitating </w:t>
      </w:r>
      <w:r w:rsidR="002A705C" w:rsidRPr="00074016">
        <w:rPr>
          <w:rFonts w:cstheme="minorHAnsi"/>
          <w:sz w:val="24"/>
          <w:szCs w:val="24"/>
          <w:lang w:val="en-NZ"/>
        </w:rPr>
        <w:t xml:space="preserve">the </w:t>
      </w:r>
      <w:r w:rsidR="00B36B3D" w:rsidRPr="00074016">
        <w:rPr>
          <w:rFonts w:cstheme="minorHAnsi"/>
          <w:sz w:val="24"/>
          <w:szCs w:val="24"/>
          <w:lang w:val="en-NZ"/>
        </w:rPr>
        <w:t>sexual exploitation of minors. Divisions 5 and 6</w:t>
      </w:r>
      <w:r w:rsidR="00BB176D" w:rsidRPr="00074016">
        <w:rPr>
          <w:rFonts w:cstheme="minorHAnsi"/>
          <w:sz w:val="24"/>
          <w:szCs w:val="24"/>
          <w:lang w:val="en-NZ"/>
        </w:rPr>
        <w:t>,</w:t>
      </w:r>
      <w:r w:rsidR="00B36B3D" w:rsidRPr="00074016">
        <w:rPr>
          <w:rFonts w:cstheme="minorHAnsi"/>
          <w:sz w:val="24"/>
          <w:szCs w:val="24"/>
          <w:lang w:val="en-NZ"/>
        </w:rPr>
        <w:t xml:space="preserve"> Part 12</w:t>
      </w:r>
      <w:r w:rsidR="00BB176D" w:rsidRPr="00074016">
        <w:rPr>
          <w:rFonts w:cstheme="minorHAnsi"/>
          <w:sz w:val="24"/>
          <w:szCs w:val="24"/>
          <w:lang w:val="en-NZ"/>
        </w:rPr>
        <w:t>,</w:t>
      </w:r>
      <w:r w:rsidR="00B36B3D" w:rsidRPr="00074016">
        <w:rPr>
          <w:rFonts w:cstheme="minorHAnsi"/>
          <w:sz w:val="24"/>
          <w:szCs w:val="24"/>
          <w:lang w:val="en-NZ"/>
        </w:rPr>
        <w:t xml:space="preserve"> of the Crimes Act are also relevant as they cover offences such as domestic trafficking of children, and victims may be anyone present in Fiji, regardless of whether they are citizens or not, including minors</w:t>
      </w:r>
      <w:r w:rsidR="00B36B3D" w:rsidRPr="00074016">
        <w:rPr>
          <w:rFonts w:cstheme="minorHAnsi"/>
          <w:sz w:val="24"/>
          <w:szCs w:val="24"/>
          <w:vertAlign w:val="superscript"/>
          <w:lang w:val="en-NZ"/>
        </w:rPr>
        <w:footnoteReference w:id="20"/>
      </w:r>
      <w:r w:rsidR="00B36B3D" w:rsidRPr="00074016">
        <w:rPr>
          <w:rFonts w:cstheme="minorHAnsi"/>
          <w:sz w:val="24"/>
          <w:szCs w:val="24"/>
          <w:lang w:val="en-NZ"/>
        </w:rPr>
        <w:t xml:space="preserve">. </w:t>
      </w:r>
      <w:r w:rsidR="002A705C" w:rsidRPr="00074016">
        <w:rPr>
          <w:rFonts w:cstheme="minorHAnsi"/>
          <w:sz w:val="24"/>
          <w:szCs w:val="24"/>
          <w:lang w:val="en-NZ"/>
        </w:rPr>
        <w:t xml:space="preserve">The age </w:t>
      </w:r>
      <w:r w:rsidR="00B36B3D" w:rsidRPr="00074016">
        <w:rPr>
          <w:rFonts w:cstheme="minorHAnsi"/>
          <w:sz w:val="24"/>
          <w:szCs w:val="24"/>
          <w:lang w:val="en-NZ"/>
        </w:rPr>
        <w:t xml:space="preserve">of </w:t>
      </w:r>
      <w:r w:rsidR="002A705C" w:rsidRPr="00074016">
        <w:rPr>
          <w:rFonts w:cstheme="minorHAnsi"/>
          <w:sz w:val="24"/>
          <w:szCs w:val="24"/>
          <w:lang w:val="en-NZ"/>
        </w:rPr>
        <w:t xml:space="preserve">the </w:t>
      </w:r>
      <w:r w:rsidR="00B36B3D" w:rsidRPr="00074016">
        <w:rPr>
          <w:rFonts w:cstheme="minorHAnsi"/>
          <w:sz w:val="24"/>
          <w:szCs w:val="24"/>
          <w:lang w:val="en-NZ"/>
        </w:rPr>
        <w:t>majority is 18 years old</w:t>
      </w:r>
      <w:r w:rsidR="00B36B3D" w:rsidRPr="00074016">
        <w:rPr>
          <w:rFonts w:cstheme="minorHAnsi"/>
          <w:sz w:val="24"/>
          <w:szCs w:val="24"/>
          <w:vertAlign w:val="superscript"/>
          <w:lang w:val="en-NZ"/>
        </w:rPr>
        <w:footnoteReference w:id="21"/>
      </w:r>
      <w:r w:rsidR="00B36B3D" w:rsidRPr="00074016">
        <w:rPr>
          <w:rFonts w:cstheme="minorHAnsi"/>
          <w:sz w:val="24"/>
          <w:szCs w:val="24"/>
          <w:lang w:val="en-NZ"/>
        </w:rPr>
        <w:t>.</w:t>
      </w:r>
    </w:p>
    <w:p w14:paraId="695232E3" w14:textId="73FB48E3" w:rsidR="00B36B3D" w:rsidRPr="00074016" w:rsidRDefault="005F6A3F" w:rsidP="00EF7181">
      <w:pPr>
        <w:jc w:val="both"/>
        <w:rPr>
          <w:rFonts w:cstheme="minorHAnsi"/>
          <w:sz w:val="24"/>
          <w:szCs w:val="24"/>
          <w:lang w:val="en-NZ"/>
        </w:rPr>
      </w:pPr>
      <w:r w:rsidRPr="00074016">
        <w:rPr>
          <w:rFonts w:cstheme="minorHAnsi"/>
          <w:sz w:val="24"/>
          <w:szCs w:val="24"/>
          <w:lang w:val="en-NZ"/>
        </w:rPr>
        <w:t>4.</w:t>
      </w:r>
      <w:r w:rsidR="00353C0D" w:rsidRPr="00074016">
        <w:rPr>
          <w:rFonts w:cstheme="minorHAnsi"/>
          <w:sz w:val="24"/>
          <w:szCs w:val="24"/>
          <w:lang w:val="en-NZ"/>
        </w:rPr>
        <w:t>1.4.</w:t>
      </w:r>
      <w:r w:rsidRPr="00074016">
        <w:rPr>
          <w:rFonts w:cstheme="minorHAnsi"/>
          <w:sz w:val="24"/>
          <w:szCs w:val="24"/>
          <w:lang w:val="en-NZ"/>
        </w:rPr>
        <w:t>3</w:t>
      </w:r>
      <w:r w:rsidR="00B36B3D" w:rsidRPr="00074016">
        <w:rPr>
          <w:rFonts w:cstheme="minorHAnsi"/>
          <w:sz w:val="24"/>
          <w:szCs w:val="24"/>
          <w:lang w:val="en-NZ"/>
        </w:rPr>
        <w:tab/>
        <w:t>According to the Crimes Act</w:t>
      </w:r>
      <w:r w:rsidR="00BB176D" w:rsidRPr="00074016">
        <w:rPr>
          <w:rFonts w:cstheme="minorHAnsi"/>
          <w:sz w:val="24"/>
          <w:szCs w:val="24"/>
          <w:lang w:val="en-NZ"/>
        </w:rPr>
        <w:t>,</w:t>
      </w:r>
      <w:r w:rsidR="00B36B3D" w:rsidRPr="00074016">
        <w:rPr>
          <w:rFonts w:cstheme="minorHAnsi"/>
          <w:sz w:val="24"/>
          <w:szCs w:val="24"/>
          <w:lang w:val="en-NZ"/>
        </w:rPr>
        <w:t xml:space="preserve"> </w:t>
      </w:r>
      <w:r w:rsidR="002A705C" w:rsidRPr="00074016">
        <w:rPr>
          <w:rFonts w:cstheme="minorHAnsi"/>
          <w:sz w:val="24"/>
          <w:szCs w:val="24"/>
          <w:lang w:val="en-NZ"/>
        </w:rPr>
        <w:t xml:space="preserve">the </w:t>
      </w:r>
      <w:r w:rsidR="00B36B3D" w:rsidRPr="00074016">
        <w:rPr>
          <w:rFonts w:cstheme="minorHAnsi"/>
          <w:sz w:val="24"/>
          <w:szCs w:val="24"/>
          <w:lang w:val="en-NZ"/>
        </w:rPr>
        <w:t>age of consent for sexual activity is 16 years</w:t>
      </w:r>
      <w:r w:rsidR="00B36B3D" w:rsidRPr="00074016">
        <w:rPr>
          <w:rFonts w:cstheme="minorHAnsi"/>
          <w:sz w:val="24"/>
          <w:szCs w:val="24"/>
          <w:vertAlign w:val="superscript"/>
          <w:lang w:val="en-NZ"/>
        </w:rPr>
        <w:footnoteReference w:id="22"/>
      </w:r>
      <w:r w:rsidR="00B36B3D" w:rsidRPr="00074016">
        <w:rPr>
          <w:rFonts w:cstheme="minorHAnsi"/>
          <w:sz w:val="24"/>
          <w:szCs w:val="24"/>
          <w:lang w:val="en-NZ"/>
        </w:rPr>
        <w:t xml:space="preserve">. The age of </w:t>
      </w:r>
      <w:r w:rsidR="002A705C" w:rsidRPr="00074016">
        <w:rPr>
          <w:rFonts w:cstheme="minorHAnsi"/>
          <w:sz w:val="24"/>
          <w:szCs w:val="24"/>
          <w:lang w:val="en-NZ"/>
        </w:rPr>
        <w:t xml:space="preserve">the </w:t>
      </w:r>
      <w:r w:rsidR="00B36B3D" w:rsidRPr="00074016">
        <w:rPr>
          <w:rFonts w:cstheme="minorHAnsi"/>
          <w:sz w:val="24"/>
          <w:szCs w:val="24"/>
          <w:lang w:val="en-NZ"/>
        </w:rPr>
        <w:t xml:space="preserve">majority is 18 years old. For ages 13 and 16 there is a statutory </w:t>
      </w:r>
      <w:r w:rsidR="00875259" w:rsidRPr="00074016">
        <w:rPr>
          <w:rFonts w:cstheme="minorHAnsi"/>
          <w:sz w:val="24"/>
          <w:szCs w:val="24"/>
          <w:lang w:val="en-NZ"/>
        </w:rPr>
        <w:t>defence</w:t>
      </w:r>
      <w:r w:rsidR="00B36B3D" w:rsidRPr="00074016">
        <w:rPr>
          <w:rFonts w:cstheme="minorHAnsi"/>
          <w:sz w:val="24"/>
          <w:szCs w:val="24"/>
          <w:lang w:val="en-NZ"/>
        </w:rPr>
        <w:t xml:space="preserve"> if the accused reasonably believed or was made to believe that the victim was above 16 years</w:t>
      </w:r>
      <w:r w:rsidR="00B36B3D" w:rsidRPr="00074016">
        <w:rPr>
          <w:rFonts w:cstheme="minorHAnsi"/>
          <w:sz w:val="24"/>
          <w:szCs w:val="24"/>
          <w:vertAlign w:val="superscript"/>
          <w:lang w:val="en-NZ"/>
        </w:rPr>
        <w:footnoteReference w:id="23"/>
      </w:r>
      <w:r w:rsidR="00B36B3D" w:rsidRPr="00074016">
        <w:rPr>
          <w:rFonts w:cstheme="minorHAnsi"/>
          <w:sz w:val="24"/>
          <w:szCs w:val="24"/>
          <w:lang w:val="en-NZ"/>
        </w:rPr>
        <w:t xml:space="preserve">. The law is silent on </w:t>
      </w:r>
      <w:r w:rsidR="002A705C" w:rsidRPr="00074016">
        <w:rPr>
          <w:rFonts w:cstheme="minorHAnsi"/>
          <w:sz w:val="24"/>
          <w:szCs w:val="24"/>
          <w:lang w:val="en-NZ"/>
        </w:rPr>
        <w:t xml:space="preserve">the </w:t>
      </w:r>
      <w:r w:rsidR="00B36B3D" w:rsidRPr="00074016">
        <w:rPr>
          <w:rFonts w:cstheme="minorHAnsi"/>
          <w:sz w:val="24"/>
          <w:szCs w:val="24"/>
          <w:lang w:val="en-NZ"/>
        </w:rPr>
        <w:t>age gap between 16 and 18</w:t>
      </w:r>
      <w:r w:rsidR="00B36B3D" w:rsidRPr="00074016">
        <w:rPr>
          <w:rFonts w:cstheme="minorHAnsi"/>
          <w:sz w:val="24"/>
          <w:szCs w:val="24"/>
          <w:vertAlign w:val="superscript"/>
          <w:lang w:val="en-NZ"/>
        </w:rPr>
        <w:footnoteReference w:id="24"/>
      </w:r>
      <w:r w:rsidR="00B36B3D" w:rsidRPr="00074016">
        <w:rPr>
          <w:rFonts w:cstheme="minorHAnsi"/>
          <w:sz w:val="24"/>
          <w:szCs w:val="24"/>
          <w:lang w:val="en-NZ"/>
        </w:rPr>
        <w:t>. However, for trafficking in persons type of charge there is no age for consent, as one of the elements of the offense is that the victim was forced into sexual activity, therefore there is no minimum age for consent because the act is legally prohibited</w:t>
      </w:r>
      <w:r w:rsidR="00B36B3D" w:rsidRPr="00074016">
        <w:rPr>
          <w:rFonts w:cstheme="minorHAnsi"/>
          <w:sz w:val="24"/>
          <w:szCs w:val="24"/>
          <w:vertAlign w:val="superscript"/>
          <w:lang w:val="en-NZ"/>
        </w:rPr>
        <w:footnoteReference w:id="25"/>
      </w:r>
      <w:r w:rsidR="00B36B3D" w:rsidRPr="00074016">
        <w:rPr>
          <w:rFonts w:cstheme="minorHAnsi"/>
          <w:sz w:val="24"/>
          <w:szCs w:val="24"/>
          <w:lang w:val="en-NZ"/>
        </w:rPr>
        <w:t>. For sexual offences which have a component of consent being a primary issue, there the age of consent is relevant</w:t>
      </w:r>
      <w:r w:rsidR="00B36B3D" w:rsidRPr="00074016">
        <w:rPr>
          <w:rFonts w:cstheme="minorHAnsi"/>
          <w:sz w:val="24"/>
          <w:szCs w:val="24"/>
          <w:vertAlign w:val="superscript"/>
          <w:lang w:val="en-NZ"/>
        </w:rPr>
        <w:footnoteReference w:id="26"/>
      </w:r>
      <w:r w:rsidR="00B36B3D" w:rsidRPr="00074016">
        <w:rPr>
          <w:rFonts w:cstheme="minorHAnsi"/>
          <w:sz w:val="24"/>
          <w:szCs w:val="24"/>
          <w:lang w:val="en-NZ"/>
        </w:rPr>
        <w:t xml:space="preserve">.  </w:t>
      </w:r>
    </w:p>
    <w:p w14:paraId="66E62393" w14:textId="66620183" w:rsidR="00462496" w:rsidRPr="00074016" w:rsidRDefault="005F6A3F" w:rsidP="00EF7181">
      <w:pPr>
        <w:jc w:val="both"/>
        <w:rPr>
          <w:rFonts w:cstheme="minorHAnsi"/>
          <w:sz w:val="24"/>
          <w:szCs w:val="24"/>
          <w:lang w:val="en-NZ"/>
        </w:rPr>
      </w:pPr>
      <w:r w:rsidRPr="00074016">
        <w:rPr>
          <w:rFonts w:cstheme="minorHAnsi"/>
          <w:sz w:val="24"/>
          <w:szCs w:val="24"/>
          <w:lang w:val="en-NZ"/>
        </w:rPr>
        <w:t>4.</w:t>
      </w:r>
      <w:r w:rsidR="00353C0D" w:rsidRPr="00074016">
        <w:rPr>
          <w:rFonts w:cstheme="minorHAnsi"/>
          <w:sz w:val="24"/>
          <w:szCs w:val="24"/>
          <w:lang w:val="en-NZ"/>
        </w:rPr>
        <w:t>1</w:t>
      </w:r>
      <w:r w:rsidRPr="00074016">
        <w:rPr>
          <w:rFonts w:cstheme="minorHAnsi"/>
          <w:sz w:val="24"/>
          <w:szCs w:val="24"/>
          <w:lang w:val="en-NZ"/>
        </w:rPr>
        <w:t>.4</w:t>
      </w:r>
      <w:r w:rsidR="00137E4B">
        <w:rPr>
          <w:rFonts w:cstheme="minorHAnsi"/>
          <w:sz w:val="24"/>
          <w:szCs w:val="24"/>
          <w:lang w:val="en-NZ"/>
        </w:rPr>
        <w:t>.4</w:t>
      </w:r>
      <w:r w:rsidR="00B36B3D" w:rsidRPr="00074016">
        <w:rPr>
          <w:rFonts w:cstheme="minorHAnsi"/>
          <w:sz w:val="24"/>
          <w:szCs w:val="24"/>
          <w:lang w:val="en-NZ"/>
        </w:rPr>
        <w:t xml:space="preserve"> Additionally, the law prescribes the offence of defilement of persons under 18 years of age with intent to have carnal knowledge</w:t>
      </w:r>
      <w:r w:rsidR="00B36B3D" w:rsidRPr="00074016">
        <w:rPr>
          <w:rFonts w:cstheme="minorHAnsi"/>
          <w:sz w:val="24"/>
          <w:szCs w:val="24"/>
          <w:vertAlign w:val="superscript"/>
          <w:lang w:val="en-NZ"/>
        </w:rPr>
        <w:footnoteReference w:id="27"/>
      </w:r>
      <w:r w:rsidR="00B36B3D" w:rsidRPr="00074016">
        <w:rPr>
          <w:rFonts w:cstheme="minorHAnsi"/>
          <w:sz w:val="24"/>
          <w:szCs w:val="24"/>
          <w:lang w:val="en-NZ"/>
        </w:rPr>
        <w:t xml:space="preserve">, however the maximum sentence is only 5 years and it is usually used in circumstances where a victim wilfully leaves </w:t>
      </w:r>
      <w:r w:rsidR="00B114E1" w:rsidRPr="00074016">
        <w:rPr>
          <w:rFonts w:cstheme="minorHAnsi"/>
          <w:sz w:val="24"/>
          <w:szCs w:val="24"/>
          <w:lang w:val="en-NZ"/>
        </w:rPr>
        <w:t>their home to reside elsewhere.</w:t>
      </w:r>
    </w:p>
    <w:p w14:paraId="7D0348D2" w14:textId="77777777" w:rsidR="00B114E1" w:rsidRPr="00074016" w:rsidRDefault="00B114E1" w:rsidP="00EF7181">
      <w:pPr>
        <w:jc w:val="both"/>
        <w:rPr>
          <w:rFonts w:cstheme="minorHAnsi"/>
          <w:sz w:val="24"/>
          <w:szCs w:val="24"/>
          <w:lang w:val="en-NZ"/>
        </w:rPr>
      </w:pPr>
    </w:p>
    <w:p w14:paraId="242DB8EF" w14:textId="5880F93B" w:rsidR="00875259" w:rsidRPr="00074016" w:rsidRDefault="005F6A3F" w:rsidP="00EF7181">
      <w:pPr>
        <w:jc w:val="both"/>
        <w:rPr>
          <w:rFonts w:cstheme="minorHAnsi"/>
          <w:b/>
          <w:bCs/>
          <w:i/>
          <w:iCs/>
          <w:sz w:val="24"/>
          <w:szCs w:val="24"/>
          <w:lang w:val="en-US"/>
        </w:rPr>
      </w:pPr>
      <w:r w:rsidRPr="00074016">
        <w:rPr>
          <w:rFonts w:cstheme="minorHAnsi"/>
          <w:b/>
          <w:bCs/>
          <w:sz w:val="24"/>
          <w:szCs w:val="24"/>
          <w:lang w:val="en-US"/>
        </w:rPr>
        <w:t>4.</w:t>
      </w:r>
      <w:r w:rsidR="00353C0D" w:rsidRPr="00074016">
        <w:rPr>
          <w:rFonts w:cstheme="minorHAnsi"/>
          <w:b/>
          <w:bCs/>
          <w:sz w:val="24"/>
          <w:szCs w:val="24"/>
          <w:lang w:val="en-US"/>
        </w:rPr>
        <w:t>1.5</w:t>
      </w:r>
      <w:r w:rsidR="00875259" w:rsidRPr="00074016">
        <w:rPr>
          <w:rFonts w:cstheme="minorHAnsi"/>
          <w:b/>
          <w:bCs/>
          <w:sz w:val="24"/>
          <w:szCs w:val="24"/>
          <w:lang w:val="en-US"/>
        </w:rPr>
        <w:tab/>
      </w:r>
      <w:r w:rsidR="00875259" w:rsidRPr="00074016">
        <w:rPr>
          <w:rFonts w:cstheme="minorHAnsi"/>
          <w:b/>
          <w:bCs/>
          <w:i/>
          <w:iCs/>
          <w:sz w:val="24"/>
          <w:szCs w:val="24"/>
          <w:lang w:val="en-US"/>
        </w:rPr>
        <w:t>Employment Relations Act 2007</w:t>
      </w:r>
    </w:p>
    <w:p w14:paraId="71170BCB" w14:textId="20741EB8" w:rsidR="008F49E8" w:rsidRPr="00074016" w:rsidRDefault="005F6A3F" w:rsidP="00EF7181">
      <w:pPr>
        <w:jc w:val="both"/>
        <w:rPr>
          <w:rFonts w:cstheme="minorHAnsi"/>
          <w:iCs/>
          <w:sz w:val="24"/>
          <w:szCs w:val="24"/>
          <w:lang w:val="en-US"/>
        </w:rPr>
      </w:pPr>
      <w:r w:rsidRPr="00074016">
        <w:rPr>
          <w:rFonts w:cstheme="minorHAnsi"/>
          <w:iCs/>
          <w:sz w:val="24"/>
          <w:szCs w:val="24"/>
          <w:lang w:val="en-US"/>
        </w:rPr>
        <w:t>4.</w:t>
      </w:r>
      <w:r w:rsidR="00353C0D" w:rsidRPr="00074016">
        <w:rPr>
          <w:rFonts w:cstheme="minorHAnsi"/>
          <w:iCs/>
          <w:sz w:val="24"/>
          <w:szCs w:val="24"/>
          <w:lang w:val="en-US"/>
        </w:rPr>
        <w:t>1.5.</w:t>
      </w:r>
      <w:r w:rsidR="00875259" w:rsidRPr="00074016">
        <w:rPr>
          <w:rFonts w:cstheme="minorHAnsi"/>
          <w:iCs/>
          <w:sz w:val="24"/>
          <w:szCs w:val="24"/>
          <w:lang w:val="en-US"/>
        </w:rPr>
        <w:t>1</w:t>
      </w:r>
      <w:r w:rsidR="00875259" w:rsidRPr="00074016">
        <w:rPr>
          <w:rFonts w:cstheme="minorHAnsi"/>
          <w:iCs/>
          <w:sz w:val="24"/>
          <w:szCs w:val="24"/>
          <w:lang w:val="en-US"/>
        </w:rPr>
        <w:tab/>
        <w:t>This Act guarantees fundamental principles and rights of any worker in Fiji, including but not limited to sections 90 to 99 which prohibits the worst forms of child</w:t>
      </w:r>
      <w:r w:rsidR="00BB176D" w:rsidRPr="00074016">
        <w:rPr>
          <w:rFonts w:cstheme="minorHAnsi"/>
          <w:iCs/>
          <w:sz w:val="24"/>
          <w:szCs w:val="24"/>
          <w:lang w:val="en-US"/>
        </w:rPr>
        <w:t xml:space="preserve"> </w:t>
      </w:r>
      <w:proofErr w:type="spellStart"/>
      <w:r w:rsidR="00BB176D" w:rsidRPr="00074016">
        <w:rPr>
          <w:rFonts w:cstheme="minorHAnsi"/>
          <w:iCs/>
          <w:sz w:val="24"/>
          <w:szCs w:val="24"/>
          <w:lang w:val="en-US"/>
        </w:rPr>
        <w:t>labour</w:t>
      </w:r>
      <w:proofErr w:type="spellEnd"/>
      <w:r w:rsidR="00875259" w:rsidRPr="00074016">
        <w:rPr>
          <w:rFonts w:cstheme="minorHAnsi"/>
          <w:iCs/>
          <w:sz w:val="24"/>
          <w:szCs w:val="24"/>
          <w:lang w:val="en-US"/>
        </w:rPr>
        <w:t>, set</w:t>
      </w:r>
      <w:r w:rsidR="00BB176D" w:rsidRPr="00074016">
        <w:rPr>
          <w:rFonts w:cstheme="minorHAnsi"/>
          <w:iCs/>
          <w:sz w:val="24"/>
          <w:szCs w:val="24"/>
          <w:lang w:val="en-US"/>
        </w:rPr>
        <w:t>s</w:t>
      </w:r>
      <w:r w:rsidR="00875259" w:rsidRPr="00074016">
        <w:rPr>
          <w:rFonts w:cstheme="minorHAnsi"/>
          <w:iCs/>
          <w:sz w:val="24"/>
          <w:szCs w:val="24"/>
          <w:lang w:val="en-US"/>
        </w:rPr>
        <w:t xml:space="preserve"> minimum age and conditions and allows certain rights and freedoms for children who are legally allowed to be employed.  In Fiji, child </w:t>
      </w:r>
      <w:proofErr w:type="spellStart"/>
      <w:r w:rsidR="00875259" w:rsidRPr="00074016">
        <w:rPr>
          <w:rFonts w:cstheme="minorHAnsi"/>
          <w:iCs/>
          <w:sz w:val="24"/>
          <w:szCs w:val="24"/>
          <w:lang w:val="en-US"/>
        </w:rPr>
        <w:t>labour</w:t>
      </w:r>
      <w:proofErr w:type="spellEnd"/>
      <w:r w:rsidR="00875259" w:rsidRPr="00074016">
        <w:rPr>
          <w:rFonts w:cstheme="minorHAnsi"/>
          <w:iCs/>
          <w:sz w:val="24"/>
          <w:szCs w:val="24"/>
          <w:lang w:val="en-US"/>
        </w:rPr>
        <w:t xml:space="preserve"> undermines the realization of children’s rights and this has been triggered by increasing cost of living, family breakdown, children dropping out of schools and peer pressure</w:t>
      </w:r>
      <w:r w:rsidR="00875259" w:rsidRPr="00074016">
        <w:rPr>
          <w:rFonts w:cstheme="minorHAnsi"/>
          <w:iCs/>
          <w:sz w:val="24"/>
          <w:szCs w:val="24"/>
          <w:vertAlign w:val="superscript"/>
          <w:lang w:val="en-US"/>
        </w:rPr>
        <w:footnoteReference w:id="28"/>
      </w:r>
      <w:r w:rsidR="00875259" w:rsidRPr="00074016">
        <w:rPr>
          <w:rFonts w:cstheme="minorHAnsi"/>
          <w:iCs/>
          <w:sz w:val="24"/>
          <w:szCs w:val="24"/>
          <w:lang w:val="en-US"/>
        </w:rPr>
        <w:t xml:space="preserve">.  For example, </w:t>
      </w:r>
      <w:r w:rsidR="00BB176D" w:rsidRPr="00074016">
        <w:rPr>
          <w:rFonts w:cstheme="minorHAnsi"/>
          <w:iCs/>
          <w:sz w:val="24"/>
          <w:szCs w:val="24"/>
          <w:lang w:val="en-US"/>
        </w:rPr>
        <w:t xml:space="preserve">the </w:t>
      </w:r>
      <w:r w:rsidR="00875259" w:rsidRPr="00074016">
        <w:rPr>
          <w:rFonts w:cstheme="minorHAnsi"/>
          <w:iCs/>
          <w:sz w:val="24"/>
          <w:szCs w:val="24"/>
          <w:lang w:val="en-US"/>
        </w:rPr>
        <w:t xml:space="preserve">Fiji Government received notification of 188 cases of child </w:t>
      </w:r>
      <w:proofErr w:type="spellStart"/>
      <w:r w:rsidR="00875259" w:rsidRPr="00074016">
        <w:rPr>
          <w:rFonts w:cstheme="minorHAnsi"/>
          <w:iCs/>
          <w:sz w:val="24"/>
          <w:szCs w:val="24"/>
          <w:lang w:val="en-US"/>
        </w:rPr>
        <w:t>labour</w:t>
      </w:r>
      <w:proofErr w:type="spellEnd"/>
      <w:r w:rsidR="00875259" w:rsidRPr="00074016">
        <w:rPr>
          <w:rFonts w:cstheme="minorHAnsi"/>
          <w:iCs/>
          <w:sz w:val="24"/>
          <w:szCs w:val="24"/>
          <w:lang w:val="en-US"/>
        </w:rPr>
        <w:t xml:space="preserve"> in 2016</w:t>
      </w:r>
      <w:r w:rsidR="00875259" w:rsidRPr="00074016">
        <w:rPr>
          <w:rFonts w:cstheme="minorHAnsi"/>
          <w:iCs/>
          <w:sz w:val="24"/>
          <w:szCs w:val="24"/>
          <w:vertAlign w:val="superscript"/>
          <w:lang w:val="en-US"/>
        </w:rPr>
        <w:footnoteReference w:id="29"/>
      </w:r>
      <w:r w:rsidR="00875259" w:rsidRPr="00074016">
        <w:rPr>
          <w:rFonts w:cstheme="minorHAnsi"/>
          <w:iCs/>
          <w:sz w:val="24"/>
          <w:szCs w:val="24"/>
          <w:lang w:val="en-US"/>
        </w:rPr>
        <w:t xml:space="preserve">. </w:t>
      </w:r>
    </w:p>
    <w:p w14:paraId="75EB21EA" w14:textId="4912D446" w:rsidR="00462496" w:rsidRPr="00074016" w:rsidRDefault="009E7921" w:rsidP="00EF7181">
      <w:pPr>
        <w:jc w:val="both"/>
        <w:rPr>
          <w:rFonts w:cstheme="minorHAnsi"/>
          <w:iCs/>
          <w:sz w:val="24"/>
          <w:szCs w:val="24"/>
          <w:lang w:val="en-US"/>
        </w:rPr>
      </w:pPr>
      <w:r w:rsidRPr="00074016">
        <w:rPr>
          <w:rFonts w:cstheme="minorHAnsi"/>
          <w:iCs/>
          <w:sz w:val="24"/>
          <w:szCs w:val="24"/>
          <w:lang w:val="en-US"/>
        </w:rPr>
        <w:t xml:space="preserve">Proposed amendments to the Hazardous Work order that were validated by stakeholders including tripartite constituents </w:t>
      </w:r>
      <w:r w:rsidRPr="00074016">
        <w:rPr>
          <w:rStyle w:val="FootnoteReference"/>
          <w:rFonts w:cstheme="minorHAnsi"/>
          <w:iCs/>
          <w:sz w:val="24"/>
          <w:szCs w:val="24"/>
          <w:lang w:val="en-US"/>
        </w:rPr>
        <w:footnoteReference w:id="30"/>
      </w:r>
      <w:r w:rsidRPr="00074016">
        <w:rPr>
          <w:rFonts w:cstheme="minorHAnsi"/>
          <w:iCs/>
          <w:sz w:val="24"/>
          <w:szCs w:val="24"/>
          <w:lang w:val="en-US"/>
        </w:rPr>
        <w:t xml:space="preserve">, included the collection of marine life and fish, the </w:t>
      </w:r>
      <w:r w:rsidRPr="00074016">
        <w:rPr>
          <w:rFonts w:cstheme="minorHAnsi"/>
          <w:iCs/>
          <w:sz w:val="24"/>
          <w:szCs w:val="24"/>
          <w:lang w:val="en-US"/>
        </w:rPr>
        <w:lastRenderedPageBreak/>
        <w:t>transportation of passengers, automobile repairs and working as vehicle mechanics including welding, panel beating and painting.</w:t>
      </w:r>
    </w:p>
    <w:p w14:paraId="69FF83BE" w14:textId="6B81124E" w:rsidR="00ED4F38" w:rsidRPr="00074016" w:rsidRDefault="00ED4F38" w:rsidP="00EF7181">
      <w:pPr>
        <w:jc w:val="both"/>
        <w:rPr>
          <w:rFonts w:cstheme="minorHAnsi"/>
          <w:b/>
          <w:bCs/>
          <w:iCs/>
          <w:sz w:val="24"/>
          <w:szCs w:val="24"/>
          <w:lang w:val="en-US"/>
        </w:rPr>
      </w:pPr>
    </w:p>
    <w:p w14:paraId="72664BAE" w14:textId="2E86587A" w:rsidR="003A6DEC" w:rsidRPr="00C467EE" w:rsidRDefault="00F67657" w:rsidP="004F6E64">
      <w:pPr>
        <w:pBdr>
          <w:top w:val="single" w:sz="24" w:space="0"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b/>
          <w:bCs/>
          <w:iCs/>
          <w:sz w:val="24"/>
          <w:szCs w:val="24"/>
          <w:u w:val="single"/>
          <w:lang w:val="en-US"/>
        </w:rPr>
      </w:pPr>
      <w:r w:rsidRPr="00C467EE">
        <w:rPr>
          <w:rFonts w:cstheme="minorHAnsi"/>
          <w:b/>
          <w:bCs/>
          <w:iCs/>
          <w:sz w:val="24"/>
          <w:szCs w:val="24"/>
          <w:u w:val="single"/>
          <w:lang w:val="en-US"/>
        </w:rPr>
        <w:t xml:space="preserve">Question to the </w:t>
      </w:r>
      <w:r w:rsidR="003A6DEC" w:rsidRPr="00C467EE">
        <w:rPr>
          <w:rFonts w:cstheme="minorHAnsi"/>
          <w:b/>
          <w:bCs/>
          <w:iCs/>
          <w:sz w:val="24"/>
          <w:szCs w:val="24"/>
          <w:u w:val="single"/>
          <w:lang w:val="en-US"/>
        </w:rPr>
        <w:t>State</w:t>
      </w:r>
    </w:p>
    <w:p w14:paraId="583F14F9" w14:textId="336637CA" w:rsidR="003A6DEC" w:rsidRPr="00074016" w:rsidRDefault="003A6DEC" w:rsidP="004F6E64">
      <w:pPr>
        <w:pBdr>
          <w:top w:val="single" w:sz="24" w:space="0"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iCs/>
          <w:sz w:val="24"/>
          <w:szCs w:val="24"/>
          <w:lang w:val="en-US"/>
        </w:rPr>
      </w:pPr>
      <w:r w:rsidRPr="00074016">
        <w:rPr>
          <w:rFonts w:cstheme="minorHAnsi"/>
          <w:iCs/>
          <w:sz w:val="24"/>
          <w:szCs w:val="24"/>
          <w:lang w:val="en-US"/>
        </w:rPr>
        <w:t>What is the status of the proposed amendments</w:t>
      </w:r>
      <w:r w:rsidR="005B3296" w:rsidRPr="00074016">
        <w:rPr>
          <w:rFonts w:cstheme="minorHAnsi"/>
          <w:iCs/>
          <w:sz w:val="24"/>
          <w:szCs w:val="24"/>
          <w:lang w:val="en-US"/>
        </w:rPr>
        <w:t xml:space="preserve"> to the Hazardous Work Order</w:t>
      </w:r>
      <w:r w:rsidRPr="00074016">
        <w:rPr>
          <w:rFonts w:cstheme="minorHAnsi"/>
          <w:iCs/>
          <w:sz w:val="24"/>
          <w:szCs w:val="24"/>
          <w:lang w:val="en-US"/>
        </w:rPr>
        <w:t xml:space="preserve"> in terms of progress and </w:t>
      </w:r>
      <w:r w:rsidR="00DD700A" w:rsidRPr="00074016">
        <w:rPr>
          <w:rFonts w:cstheme="minorHAnsi"/>
          <w:iCs/>
          <w:sz w:val="24"/>
          <w:szCs w:val="24"/>
          <w:lang w:val="en-US"/>
        </w:rPr>
        <w:t>timing?</w:t>
      </w:r>
    </w:p>
    <w:p w14:paraId="14168B97" w14:textId="77777777" w:rsidR="003A6DEC" w:rsidRPr="00074016" w:rsidRDefault="003A6DEC" w:rsidP="004F6E64">
      <w:pPr>
        <w:pBdr>
          <w:top w:val="single" w:sz="24" w:space="0"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b/>
          <w:bCs/>
          <w:iCs/>
          <w:sz w:val="24"/>
          <w:szCs w:val="24"/>
          <w:lang w:val="en-US"/>
        </w:rPr>
      </w:pPr>
    </w:p>
    <w:p w14:paraId="6E8056C1" w14:textId="33844F83" w:rsidR="006B5DA3" w:rsidRPr="00074016" w:rsidRDefault="005F6A3F" w:rsidP="00EF7181">
      <w:pPr>
        <w:jc w:val="both"/>
        <w:rPr>
          <w:rFonts w:cstheme="minorHAnsi"/>
          <w:b/>
          <w:bCs/>
          <w:i/>
          <w:sz w:val="24"/>
          <w:szCs w:val="24"/>
          <w:lang w:val="en-US"/>
        </w:rPr>
      </w:pPr>
      <w:r w:rsidRPr="00074016">
        <w:rPr>
          <w:rFonts w:cstheme="minorHAnsi"/>
          <w:b/>
          <w:bCs/>
          <w:iCs/>
          <w:sz w:val="24"/>
          <w:szCs w:val="24"/>
          <w:lang w:val="en-US"/>
        </w:rPr>
        <w:t>4.</w:t>
      </w:r>
      <w:r w:rsidR="00353C0D" w:rsidRPr="00074016">
        <w:rPr>
          <w:rFonts w:cstheme="minorHAnsi"/>
          <w:b/>
          <w:bCs/>
          <w:iCs/>
          <w:sz w:val="24"/>
          <w:szCs w:val="24"/>
          <w:lang w:val="en-US"/>
        </w:rPr>
        <w:t>1.6</w:t>
      </w:r>
      <w:r w:rsidR="00875259" w:rsidRPr="00074016">
        <w:rPr>
          <w:rFonts w:cstheme="minorHAnsi"/>
          <w:b/>
          <w:bCs/>
          <w:iCs/>
          <w:sz w:val="24"/>
          <w:szCs w:val="24"/>
          <w:lang w:val="en-US"/>
        </w:rPr>
        <w:tab/>
      </w:r>
      <w:r w:rsidR="00875259" w:rsidRPr="00074016">
        <w:rPr>
          <w:rFonts w:cstheme="minorHAnsi"/>
          <w:b/>
          <w:bCs/>
          <w:i/>
          <w:sz w:val="24"/>
          <w:szCs w:val="24"/>
          <w:lang w:val="en-US"/>
        </w:rPr>
        <w:t>Juveniles Act</w:t>
      </w:r>
    </w:p>
    <w:p w14:paraId="4E1CF04B" w14:textId="3DDA20D5" w:rsidR="00875259" w:rsidRPr="00074016" w:rsidRDefault="005F6A3F" w:rsidP="00EF7181">
      <w:pPr>
        <w:jc w:val="both"/>
        <w:rPr>
          <w:rFonts w:cstheme="minorHAnsi"/>
          <w:iCs/>
          <w:sz w:val="24"/>
          <w:szCs w:val="24"/>
          <w:lang w:val="en-US"/>
        </w:rPr>
      </w:pPr>
      <w:r w:rsidRPr="00074016">
        <w:rPr>
          <w:rFonts w:cstheme="minorHAnsi"/>
          <w:iCs/>
          <w:sz w:val="24"/>
          <w:szCs w:val="24"/>
          <w:lang w:val="en-US"/>
        </w:rPr>
        <w:t>4.</w:t>
      </w:r>
      <w:r w:rsidR="00353C0D" w:rsidRPr="00074016">
        <w:rPr>
          <w:rFonts w:cstheme="minorHAnsi"/>
          <w:iCs/>
          <w:sz w:val="24"/>
          <w:szCs w:val="24"/>
          <w:lang w:val="en-US"/>
        </w:rPr>
        <w:t>1.6.1</w:t>
      </w:r>
      <w:r w:rsidR="00875259" w:rsidRPr="00074016">
        <w:rPr>
          <w:rFonts w:cstheme="minorHAnsi"/>
          <w:iCs/>
          <w:sz w:val="24"/>
          <w:szCs w:val="24"/>
          <w:lang w:val="en-US"/>
        </w:rPr>
        <w:tab/>
        <w:t>The Juveniles Act provides juvenile justice in Fiji.</w:t>
      </w:r>
    </w:p>
    <w:p w14:paraId="477D54DC" w14:textId="7BB3FC2C" w:rsidR="00875259" w:rsidRPr="00074016" w:rsidRDefault="00A85655" w:rsidP="00EF7181">
      <w:pPr>
        <w:jc w:val="both"/>
        <w:rPr>
          <w:rFonts w:cstheme="minorHAnsi"/>
          <w:i/>
          <w:iCs/>
          <w:sz w:val="24"/>
          <w:szCs w:val="24"/>
          <w:lang w:val="en-US"/>
        </w:rPr>
      </w:pPr>
      <w:r w:rsidRPr="00074016">
        <w:rPr>
          <w:rFonts w:cstheme="minorHAnsi"/>
          <w:sz w:val="24"/>
          <w:szCs w:val="24"/>
          <w:lang w:val="en-US"/>
        </w:rPr>
        <w:t>4.</w:t>
      </w:r>
      <w:r w:rsidR="00353C0D" w:rsidRPr="00074016">
        <w:rPr>
          <w:rFonts w:cstheme="minorHAnsi"/>
          <w:sz w:val="24"/>
          <w:szCs w:val="24"/>
          <w:lang w:val="en-US"/>
        </w:rPr>
        <w:t>1.6.</w:t>
      </w:r>
      <w:r w:rsidRPr="00074016">
        <w:rPr>
          <w:rFonts w:cstheme="minorHAnsi"/>
          <w:sz w:val="24"/>
          <w:szCs w:val="24"/>
          <w:lang w:val="en-US"/>
        </w:rPr>
        <w:t>2</w:t>
      </w:r>
      <w:r w:rsidR="00875259" w:rsidRPr="00074016" w:rsidDel="00A62111">
        <w:rPr>
          <w:rFonts w:cstheme="minorHAnsi"/>
          <w:sz w:val="24"/>
          <w:szCs w:val="24"/>
          <w:lang w:val="en-US"/>
        </w:rPr>
        <w:t xml:space="preserve"> </w:t>
      </w:r>
      <w:r w:rsidR="00875259" w:rsidRPr="00074016">
        <w:rPr>
          <w:rFonts w:cstheme="minorHAnsi"/>
          <w:sz w:val="24"/>
          <w:szCs w:val="24"/>
          <w:lang w:val="en-US"/>
        </w:rPr>
        <w:t xml:space="preserve">The Act was enacted in 1974 and it has had piecemeal amendments made to it. Combined with the case precedents interpreting the principle “Best interests of the Child” as discussed in paragraph 5.2.16.1 makes the need to review and reform the Act an urgent priority for </w:t>
      </w:r>
      <w:r w:rsidR="004D2BB9" w:rsidRPr="00074016">
        <w:rPr>
          <w:rFonts w:cstheme="minorHAnsi"/>
          <w:sz w:val="24"/>
          <w:szCs w:val="24"/>
          <w:lang w:val="en-US"/>
        </w:rPr>
        <w:t xml:space="preserve">the </w:t>
      </w:r>
      <w:r w:rsidR="00875259" w:rsidRPr="00074016">
        <w:rPr>
          <w:rFonts w:cstheme="minorHAnsi"/>
          <w:sz w:val="24"/>
          <w:szCs w:val="24"/>
          <w:lang w:val="en-US"/>
        </w:rPr>
        <w:t>Government.  Reforming this Act is imperative so that it reflects the lived realities of juvenile offenders and ensure</w:t>
      </w:r>
      <w:r w:rsidR="004D2BB9" w:rsidRPr="00074016">
        <w:rPr>
          <w:rFonts w:cstheme="minorHAnsi"/>
          <w:sz w:val="24"/>
          <w:szCs w:val="24"/>
          <w:lang w:val="en-US"/>
        </w:rPr>
        <w:t>s</w:t>
      </w:r>
      <w:r w:rsidR="00875259" w:rsidRPr="00074016">
        <w:rPr>
          <w:rFonts w:cstheme="minorHAnsi"/>
          <w:sz w:val="24"/>
          <w:szCs w:val="24"/>
          <w:lang w:val="en-US"/>
        </w:rPr>
        <w:t xml:space="preserve"> that the provisions are consistent with CRC</w:t>
      </w:r>
      <w:r w:rsidR="00875259" w:rsidRPr="00074016">
        <w:rPr>
          <w:rFonts w:cstheme="minorHAnsi"/>
          <w:i/>
          <w:iCs/>
          <w:sz w:val="24"/>
          <w:szCs w:val="24"/>
          <w:lang w:val="en-US"/>
        </w:rPr>
        <w:t xml:space="preserve">. </w:t>
      </w:r>
    </w:p>
    <w:p w14:paraId="2E2D5B9B" w14:textId="4983A824" w:rsidR="00875259" w:rsidRPr="00074016" w:rsidRDefault="00A85655" w:rsidP="00EF7181">
      <w:pPr>
        <w:jc w:val="both"/>
        <w:rPr>
          <w:rFonts w:cstheme="minorHAnsi"/>
          <w:b/>
          <w:bCs/>
          <w:i/>
          <w:iCs/>
          <w:sz w:val="24"/>
          <w:szCs w:val="24"/>
          <w:lang w:val="en-US"/>
        </w:rPr>
      </w:pPr>
      <w:r w:rsidRPr="00074016">
        <w:rPr>
          <w:rFonts w:cstheme="minorHAnsi"/>
          <w:b/>
          <w:bCs/>
          <w:sz w:val="24"/>
          <w:szCs w:val="24"/>
          <w:lang w:val="en-US"/>
        </w:rPr>
        <w:t>4.</w:t>
      </w:r>
      <w:r w:rsidR="00353C0D" w:rsidRPr="00074016">
        <w:rPr>
          <w:rFonts w:cstheme="minorHAnsi"/>
          <w:b/>
          <w:bCs/>
          <w:sz w:val="24"/>
          <w:szCs w:val="24"/>
          <w:lang w:val="en-US"/>
        </w:rPr>
        <w:t>1.7</w:t>
      </w:r>
      <w:r w:rsidR="00875259" w:rsidRPr="00074016">
        <w:rPr>
          <w:rFonts w:cstheme="minorHAnsi"/>
          <w:b/>
          <w:bCs/>
          <w:sz w:val="24"/>
          <w:szCs w:val="24"/>
          <w:lang w:val="en-US"/>
        </w:rPr>
        <w:tab/>
      </w:r>
      <w:r w:rsidR="00875259" w:rsidRPr="00074016">
        <w:rPr>
          <w:rFonts w:cstheme="minorHAnsi"/>
          <w:b/>
          <w:bCs/>
          <w:i/>
          <w:iCs/>
          <w:sz w:val="24"/>
          <w:szCs w:val="24"/>
          <w:lang w:val="en-US"/>
        </w:rPr>
        <w:t xml:space="preserve">Cybercrime Act </w:t>
      </w:r>
      <w:r w:rsidR="00875259" w:rsidRPr="00074016">
        <w:rPr>
          <w:rFonts w:cstheme="minorHAnsi"/>
          <w:b/>
          <w:bCs/>
          <w:i/>
          <w:iCs/>
          <w:sz w:val="24"/>
          <w:szCs w:val="24"/>
          <w:vertAlign w:val="superscript"/>
          <w:lang w:val="en-US"/>
        </w:rPr>
        <w:footnoteReference w:id="31"/>
      </w:r>
    </w:p>
    <w:p w14:paraId="77BA66D3" w14:textId="4D4A371F" w:rsidR="00875259" w:rsidRPr="00074016" w:rsidRDefault="00A85655" w:rsidP="00EF7181">
      <w:pPr>
        <w:jc w:val="both"/>
        <w:rPr>
          <w:rFonts w:cstheme="minorHAnsi"/>
          <w:sz w:val="24"/>
          <w:szCs w:val="24"/>
          <w:lang w:val="en-US"/>
        </w:rPr>
      </w:pPr>
      <w:r w:rsidRPr="00074016">
        <w:rPr>
          <w:rFonts w:cstheme="minorHAnsi"/>
          <w:sz w:val="24"/>
          <w:szCs w:val="24"/>
          <w:lang w:val="en-US"/>
        </w:rPr>
        <w:t>4.</w:t>
      </w:r>
      <w:r w:rsidR="0024338C" w:rsidRPr="00074016">
        <w:rPr>
          <w:rFonts w:cstheme="minorHAnsi"/>
          <w:sz w:val="24"/>
          <w:szCs w:val="24"/>
          <w:lang w:val="en-US"/>
        </w:rPr>
        <w:t>.1.7.1</w:t>
      </w:r>
      <w:r w:rsidR="00875259" w:rsidRPr="00074016">
        <w:rPr>
          <w:rFonts w:cstheme="minorHAnsi"/>
          <w:sz w:val="24"/>
          <w:szCs w:val="24"/>
          <w:lang w:val="en-US"/>
        </w:rPr>
        <w:t xml:space="preserve">In February 2021 the Cybercrime Bill 2020 was passed and it contains provisions relating to child pornography. </w:t>
      </w:r>
    </w:p>
    <w:p w14:paraId="53AF563C" w14:textId="57DDFD00" w:rsidR="00975555" w:rsidRPr="00074016" w:rsidRDefault="00975555" w:rsidP="004F6E64">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b/>
          <w:bCs/>
          <w:sz w:val="24"/>
          <w:szCs w:val="24"/>
          <w:u w:val="single"/>
          <w:lang w:val="en-US"/>
        </w:rPr>
      </w:pPr>
      <w:r w:rsidRPr="00074016">
        <w:rPr>
          <w:rFonts w:cstheme="minorHAnsi"/>
          <w:b/>
          <w:bCs/>
          <w:sz w:val="24"/>
          <w:szCs w:val="24"/>
          <w:u w:val="single"/>
          <w:lang w:val="en-US"/>
        </w:rPr>
        <w:t>Question to the State</w:t>
      </w:r>
    </w:p>
    <w:p w14:paraId="7A3FD7AA" w14:textId="07D38015" w:rsidR="00975555" w:rsidRPr="00074016" w:rsidRDefault="00975555" w:rsidP="004F6E64">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sz w:val="24"/>
          <w:szCs w:val="24"/>
          <w:lang w:val="en-US"/>
        </w:rPr>
      </w:pPr>
      <w:r w:rsidRPr="00074016">
        <w:rPr>
          <w:rFonts w:cstheme="minorHAnsi"/>
          <w:sz w:val="24"/>
          <w:szCs w:val="24"/>
          <w:lang w:val="en-US"/>
        </w:rPr>
        <w:t xml:space="preserve">How will the Government ensure new measures in the Cybercrime Act that do not adversely affect the right to </w:t>
      </w:r>
      <w:r w:rsidR="00485E86" w:rsidRPr="00074016">
        <w:rPr>
          <w:rFonts w:cstheme="minorHAnsi"/>
          <w:sz w:val="24"/>
          <w:szCs w:val="24"/>
          <w:lang w:val="en-US"/>
        </w:rPr>
        <w:t>privacy?</w:t>
      </w:r>
    </w:p>
    <w:p w14:paraId="045A1B08" w14:textId="77777777" w:rsidR="00975555" w:rsidRPr="00074016" w:rsidRDefault="00975555" w:rsidP="00EF7181">
      <w:pPr>
        <w:jc w:val="both"/>
        <w:rPr>
          <w:rFonts w:cstheme="minorHAnsi"/>
          <w:sz w:val="24"/>
          <w:szCs w:val="24"/>
          <w:lang w:val="en-US"/>
        </w:rPr>
      </w:pPr>
    </w:p>
    <w:p w14:paraId="4507B10D" w14:textId="60905074" w:rsidR="00875259" w:rsidRPr="00074016" w:rsidRDefault="00A85655" w:rsidP="00EF7181">
      <w:pPr>
        <w:jc w:val="both"/>
        <w:rPr>
          <w:rFonts w:cstheme="minorHAnsi"/>
          <w:b/>
          <w:bCs/>
          <w:iCs/>
          <w:sz w:val="24"/>
          <w:szCs w:val="24"/>
          <w:lang w:val="en-US"/>
        </w:rPr>
      </w:pPr>
      <w:r w:rsidRPr="00074016">
        <w:rPr>
          <w:rFonts w:cstheme="minorHAnsi"/>
          <w:b/>
          <w:bCs/>
          <w:sz w:val="24"/>
          <w:szCs w:val="24"/>
          <w:lang w:val="en-US"/>
        </w:rPr>
        <w:t>4.</w:t>
      </w:r>
      <w:r w:rsidR="00787EBD" w:rsidRPr="00074016">
        <w:rPr>
          <w:rFonts w:cstheme="minorHAnsi"/>
          <w:b/>
          <w:bCs/>
          <w:sz w:val="24"/>
          <w:szCs w:val="24"/>
          <w:lang w:val="en-US"/>
        </w:rPr>
        <w:t>1.8</w:t>
      </w:r>
      <w:r w:rsidR="00875259" w:rsidRPr="00074016">
        <w:rPr>
          <w:rFonts w:cstheme="minorHAnsi"/>
          <w:b/>
          <w:bCs/>
          <w:iCs/>
          <w:sz w:val="24"/>
          <w:szCs w:val="24"/>
          <w:lang w:val="en-US"/>
        </w:rPr>
        <w:tab/>
        <w:t>Proposed Registration of Sexual Offenders Bill</w:t>
      </w:r>
    </w:p>
    <w:p w14:paraId="53201810" w14:textId="3D14689A" w:rsidR="00875259" w:rsidRPr="00074016" w:rsidRDefault="00A85655" w:rsidP="00EF7181">
      <w:pPr>
        <w:jc w:val="both"/>
        <w:rPr>
          <w:rFonts w:cstheme="minorHAnsi"/>
          <w:iCs/>
          <w:sz w:val="24"/>
          <w:szCs w:val="24"/>
          <w:lang w:val="en-US"/>
        </w:rPr>
      </w:pPr>
      <w:r w:rsidRPr="00074016">
        <w:rPr>
          <w:rFonts w:cstheme="minorHAnsi"/>
          <w:iCs/>
          <w:sz w:val="24"/>
          <w:szCs w:val="24"/>
          <w:lang w:val="en-US"/>
        </w:rPr>
        <w:t>4.</w:t>
      </w:r>
      <w:r w:rsidR="00787EBD" w:rsidRPr="00074016">
        <w:rPr>
          <w:rFonts w:cstheme="minorHAnsi"/>
          <w:iCs/>
          <w:sz w:val="24"/>
          <w:szCs w:val="24"/>
          <w:lang w:val="en-US"/>
        </w:rPr>
        <w:t>1.8.1</w:t>
      </w:r>
      <w:r w:rsidR="00875259" w:rsidRPr="00074016">
        <w:rPr>
          <w:rFonts w:cstheme="minorHAnsi"/>
          <w:iCs/>
          <w:sz w:val="24"/>
          <w:szCs w:val="24"/>
          <w:lang w:val="en-US"/>
        </w:rPr>
        <w:tab/>
        <w:t xml:space="preserve">The objective of the draft Bill is to reduce the risk of recidivism by sexual offenders and to treat sexual assault with the seriousness that it deserves.  The Bill facilitates this by establishing a process whereby specific State agencies will have access to and use </w:t>
      </w:r>
      <w:r w:rsidR="00B064B5" w:rsidRPr="00074016">
        <w:rPr>
          <w:rFonts w:cstheme="minorHAnsi"/>
          <w:iCs/>
          <w:sz w:val="24"/>
          <w:szCs w:val="24"/>
          <w:lang w:val="en-US"/>
        </w:rPr>
        <w:t xml:space="preserve">the </w:t>
      </w:r>
      <w:r w:rsidR="00875259" w:rsidRPr="00074016">
        <w:rPr>
          <w:rFonts w:cstheme="minorHAnsi"/>
          <w:iCs/>
          <w:sz w:val="24"/>
          <w:szCs w:val="24"/>
          <w:lang w:val="en-US"/>
        </w:rPr>
        <w:t>information to monitor sex offenders even after they have served their sentence.  FPF will have updated information in order to rapidly investigate and</w:t>
      </w:r>
      <w:r w:rsidR="009A295E" w:rsidRPr="00074016">
        <w:rPr>
          <w:rFonts w:cstheme="minorHAnsi"/>
          <w:iCs/>
          <w:sz w:val="24"/>
          <w:szCs w:val="24"/>
          <w:lang w:val="en-US"/>
        </w:rPr>
        <w:t>,</w:t>
      </w:r>
      <w:r w:rsidR="00875259" w:rsidRPr="00074016">
        <w:rPr>
          <w:rFonts w:cstheme="minorHAnsi"/>
          <w:iCs/>
          <w:sz w:val="24"/>
          <w:szCs w:val="24"/>
          <w:lang w:val="en-US"/>
        </w:rPr>
        <w:t xml:space="preserve"> where appropriate, gather evidence to assist in the prosecution of a sexual offence case.</w:t>
      </w:r>
    </w:p>
    <w:p w14:paraId="11D7A920" w14:textId="742A6EBB" w:rsidR="00875259" w:rsidRPr="00074016" w:rsidRDefault="00A85655" w:rsidP="00EF7181">
      <w:pPr>
        <w:jc w:val="both"/>
        <w:rPr>
          <w:rFonts w:cstheme="minorHAnsi"/>
          <w:iCs/>
          <w:sz w:val="24"/>
          <w:szCs w:val="24"/>
          <w:lang w:val="en-US"/>
        </w:rPr>
      </w:pPr>
      <w:r w:rsidRPr="00074016">
        <w:rPr>
          <w:rFonts w:cstheme="minorHAnsi"/>
          <w:iCs/>
          <w:sz w:val="24"/>
          <w:szCs w:val="24"/>
          <w:lang w:val="en-US"/>
        </w:rPr>
        <w:t>4.</w:t>
      </w:r>
      <w:r w:rsidR="00787EBD" w:rsidRPr="00074016">
        <w:rPr>
          <w:rFonts w:cstheme="minorHAnsi"/>
          <w:iCs/>
          <w:sz w:val="24"/>
          <w:szCs w:val="24"/>
          <w:lang w:val="en-US"/>
        </w:rPr>
        <w:t>1.8.</w:t>
      </w:r>
      <w:r w:rsidR="00875259" w:rsidRPr="00074016">
        <w:rPr>
          <w:rFonts w:cstheme="minorHAnsi"/>
          <w:iCs/>
          <w:sz w:val="24"/>
          <w:szCs w:val="24"/>
          <w:lang w:val="en-US"/>
        </w:rPr>
        <w:t>2</w:t>
      </w:r>
      <w:r w:rsidR="00875259" w:rsidRPr="00074016">
        <w:rPr>
          <w:rFonts w:cstheme="minorHAnsi"/>
          <w:iCs/>
          <w:sz w:val="24"/>
          <w:szCs w:val="24"/>
          <w:lang w:val="en-US"/>
        </w:rPr>
        <w:tab/>
        <w:t>Clause 5(2) provides that a sex offender refers to a person above the age of 12 and</w:t>
      </w:r>
      <w:r w:rsidR="009A295E" w:rsidRPr="00074016">
        <w:rPr>
          <w:rFonts w:cstheme="minorHAnsi"/>
          <w:iCs/>
          <w:sz w:val="24"/>
          <w:szCs w:val="24"/>
          <w:lang w:val="en-US"/>
        </w:rPr>
        <w:t>,</w:t>
      </w:r>
      <w:r w:rsidR="00875259" w:rsidRPr="00074016">
        <w:rPr>
          <w:rFonts w:cstheme="minorHAnsi"/>
          <w:iCs/>
          <w:sz w:val="24"/>
          <w:szCs w:val="24"/>
          <w:lang w:val="en-US"/>
        </w:rPr>
        <w:t xml:space="preserve"> if convicted of a sexual offence</w:t>
      </w:r>
      <w:r w:rsidR="009A295E" w:rsidRPr="00074016">
        <w:rPr>
          <w:rFonts w:cstheme="minorHAnsi"/>
          <w:iCs/>
          <w:sz w:val="24"/>
          <w:szCs w:val="24"/>
          <w:lang w:val="en-US"/>
        </w:rPr>
        <w:t>,</w:t>
      </w:r>
      <w:r w:rsidR="00875259" w:rsidRPr="00074016">
        <w:rPr>
          <w:rFonts w:cstheme="minorHAnsi"/>
          <w:iCs/>
          <w:sz w:val="24"/>
          <w:szCs w:val="24"/>
          <w:lang w:val="en-US"/>
        </w:rPr>
        <w:t xml:space="preserve"> would be registered under the Bill.  This suggests that a juvenile that is a person under the age of 18 years as prescribed</w:t>
      </w:r>
      <w:r w:rsidRPr="00074016">
        <w:rPr>
          <w:rFonts w:cstheme="minorHAnsi"/>
          <w:iCs/>
          <w:sz w:val="24"/>
          <w:szCs w:val="24"/>
          <w:lang w:val="en-US"/>
        </w:rPr>
        <w:t xml:space="preserve"> </w:t>
      </w:r>
      <w:r w:rsidR="00875259" w:rsidRPr="00074016">
        <w:rPr>
          <w:rFonts w:cstheme="minorHAnsi"/>
          <w:sz w:val="24"/>
          <w:szCs w:val="24"/>
          <w:lang w:val="en-US"/>
        </w:rPr>
        <w:t xml:space="preserve">under the Juveniles Act, if found guilty </w:t>
      </w:r>
      <w:r w:rsidR="00875259" w:rsidRPr="00074016">
        <w:rPr>
          <w:rFonts w:cstheme="minorHAnsi"/>
          <w:sz w:val="24"/>
          <w:szCs w:val="24"/>
          <w:lang w:val="en-US"/>
        </w:rPr>
        <w:lastRenderedPageBreak/>
        <w:t xml:space="preserve">of committing a sexual offence such as defilement (section 215 of the Crimes Act) would have his or her name registered in the Sex Offenders Registry for life.  </w:t>
      </w:r>
    </w:p>
    <w:p w14:paraId="197FF75C" w14:textId="107A617E" w:rsidR="00875259" w:rsidRPr="00074016" w:rsidRDefault="00A85655" w:rsidP="00EF7181">
      <w:pPr>
        <w:jc w:val="both"/>
        <w:rPr>
          <w:rFonts w:cstheme="minorHAnsi"/>
          <w:sz w:val="24"/>
          <w:szCs w:val="24"/>
          <w:lang w:val="en-US"/>
        </w:rPr>
      </w:pPr>
      <w:r w:rsidRPr="00074016">
        <w:rPr>
          <w:rFonts w:cstheme="minorHAnsi"/>
          <w:sz w:val="24"/>
          <w:szCs w:val="24"/>
          <w:lang w:val="en-US"/>
        </w:rPr>
        <w:t>4.</w:t>
      </w:r>
      <w:r w:rsidR="00787EBD" w:rsidRPr="00074016">
        <w:rPr>
          <w:rFonts w:cstheme="minorHAnsi"/>
          <w:sz w:val="24"/>
          <w:szCs w:val="24"/>
          <w:lang w:val="en-US"/>
        </w:rPr>
        <w:t>1.8.</w:t>
      </w:r>
      <w:r w:rsidR="00875259" w:rsidRPr="00074016">
        <w:rPr>
          <w:rFonts w:cstheme="minorHAnsi"/>
          <w:sz w:val="24"/>
          <w:szCs w:val="24"/>
          <w:lang w:val="en-US"/>
        </w:rPr>
        <w:t>3</w:t>
      </w:r>
      <w:r w:rsidR="00875259" w:rsidRPr="00074016">
        <w:rPr>
          <w:rFonts w:cstheme="minorHAnsi"/>
          <w:sz w:val="24"/>
          <w:szCs w:val="24"/>
          <w:lang w:val="en-US"/>
        </w:rPr>
        <w:tab/>
        <w:t>Such a provision undermines the concept of a holistic intervention and treatment of the alleged perpetrator.  Identifying children who sexually offend will pose a serious threat to such children and it may play a part in making it difficult for such children to assimilate into the community and become productive citizens.</w:t>
      </w:r>
    </w:p>
    <w:p w14:paraId="5D4149E1" w14:textId="47408859" w:rsidR="00875259" w:rsidRPr="00074016" w:rsidRDefault="00A85655" w:rsidP="00EF7181">
      <w:pPr>
        <w:jc w:val="both"/>
        <w:rPr>
          <w:rFonts w:cstheme="minorHAnsi"/>
          <w:sz w:val="24"/>
          <w:szCs w:val="24"/>
          <w:lang w:val="en-US"/>
        </w:rPr>
      </w:pPr>
      <w:r w:rsidRPr="00074016">
        <w:rPr>
          <w:rFonts w:cstheme="minorHAnsi"/>
          <w:sz w:val="24"/>
          <w:szCs w:val="24"/>
          <w:lang w:val="en-US"/>
        </w:rPr>
        <w:t>4.</w:t>
      </w:r>
      <w:r w:rsidR="00787EBD" w:rsidRPr="00074016">
        <w:rPr>
          <w:rFonts w:cstheme="minorHAnsi"/>
          <w:sz w:val="24"/>
          <w:szCs w:val="24"/>
          <w:lang w:val="en-US"/>
        </w:rPr>
        <w:t>1.8.4</w:t>
      </w:r>
      <w:r w:rsidR="00875259" w:rsidRPr="00074016">
        <w:rPr>
          <w:rFonts w:cstheme="minorHAnsi"/>
          <w:sz w:val="24"/>
          <w:szCs w:val="24"/>
          <w:lang w:val="en-US"/>
        </w:rPr>
        <w:tab/>
        <w:t>Under Clause 5(3) of the Bill, a person only ceases to be a sex offender where the conviction is quashed or set aside in a court of law.  Where this does not occur, that sex offender is required to comply with the reporting obligations set by the court for life.</w:t>
      </w:r>
    </w:p>
    <w:p w14:paraId="0540AFF3" w14:textId="000715EF" w:rsidR="00D66C6C" w:rsidRPr="00C467EE" w:rsidRDefault="00D66C6C" w:rsidP="004F6E64">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b/>
          <w:bCs/>
          <w:sz w:val="24"/>
          <w:szCs w:val="24"/>
          <w:u w:val="single"/>
          <w:lang w:val="en-US"/>
        </w:rPr>
      </w:pPr>
      <w:r w:rsidRPr="00C467EE">
        <w:rPr>
          <w:rFonts w:cstheme="minorHAnsi"/>
          <w:b/>
          <w:bCs/>
          <w:sz w:val="24"/>
          <w:szCs w:val="24"/>
          <w:u w:val="single"/>
          <w:lang w:val="en-US"/>
        </w:rPr>
        <w:t>Question to the State</w:t>
      </w:r>
    </w:p>
    <w:p w14:paraId="2AE12FF1" w14:textId="1ECEFF1D" w:rsidR="00D66C6C" w:rsidRPr="00074016" w:rsidRDefault="007A6A63" w:rsidP="004F6E64">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sz w:val="24"/>
          <w:szCs w:val="24"/>
          <w:lang w:val="en-US"/>
        </w:rPr>
      </w:pPr>
      <w:r w:rsidRPr="00074016">
        <w:rPr>
          <w:rFonts w:cstheme="minorHAnsi"/>
          <w:sz w:val="24"/>
          <w:szCs w:val="24"/>
          <w:lang w:val="en-US"/>
        </w:rPr>
        <w:t>Have the rights of children who might be registered offenders</w:t>
      </w:r>
      <w:r w:rsidR="00B114E1" w:rsidRPr="00074016">
        <w:rPr>
          <w:rFonts w:cstheme="minorHAnsi"/>
          <w:sz w:val="24"/>
          <w:szCs w:val="24"/>
          <w:lang w:val="en-US"/>
        </w:rPr>
        <w:t xml:space="preserve"> been</w:t>
      </w:r>
      <w:r w:rsidRPr="00074016">
        <w:rPr>
          <w:rFonts w:cstheme="minorHAnsi"/>
          <w:sz w:val="24"/>
          <w:szCs w:val="24"/>
          <w:lang w:val="en-US"/>
        </w:rPr>
        <w:t xml:space="preserve"> considered</w:t>
      </w:r>
      <w:r w:rsidR="00B114E1" w:rsidRPr="00074016">
        <w:rPr>
          <w:rFonts w:cstheme="minorHAnsi"/>
          <w:sz w:val="24"/>
          <w:szCs w:val="24"/>
          <w:lang w:val="en-US"/>
        </w:rPr>
        <w:t>?</w:t>
      </w:r>
    </w:p>
    <w:p w14:paraId="39CFBC54" w14:textId="77777777" w:rsidR="00D66C6C" w:rsidRPr="00074016" w:rsidRDefault="00D66C6C" w:rsidP="00EF7181">
      <w:pPr>
        <w:jc w:val="both"/>
        <w:rPr>
          <w:rFonts w:cstheme="minorHAnsi"/>
          <w:sz w:val="24"/>
          <w:szCs w:val="24"/>
          <w:lang w:val="en-US"/>
        </w:rPr>
      </w:pPr>
    </w:p>
    <w:p w14:paraId="369A6408" w14:textId="01F0AB82" w:rsidR="00875259" w:rsidRPr="00074016" w:rsidRDefault="00D91B4A" w:rsidP="00EF7181">
      <w:pPr>
        <w:jc w:val="both"/>
        <w:rPr>
          <w:rFonts w:cstheme="minorHAnsi"/>
          <w:b/>
          <w:bCs/>
          <w:sz w:val="24"/>
          <w:szCs w:val="24"/>
          <w:lang w:val="en-US"/>
        </w:rPr>
      </w:pPr>
      <w:r w:rsidRPr="00074016">
        <w:rPr>
          <w:rFonts w:cstheme="minorHAnsi"/>
          <w:b/>
          <w:bCs/>
          <w:sz w:val="24"/>
          <w:szCs w:val="24"/>
          <w:lang w:val="en-US"/>
        </w:rPr>
        <w:t>4.2 Coordination</w:t>
      </w:r>
      <w:r w:rsidR="00875259" w:rsidRPr="00074016">
        <w:rPr>
          <w:rFonts w:cstheme="minorHAnsi"/>
          <w:b/>
          <w:bCs/>
          <w:sz w:val="24"/>
          <w:szCs w:val="24"/>
          <w:lang w:val="en-US"/>
        </w:rPr>
        <w:t xml:space="preserve"> and evaluation</w:t>
      </w:r>
    </w:p>
    <w:p w14:paraId="7A8E82C6" w14:textId="15AD4912" w:rsidR="00875259" w:rsidRPr="00074016" w:rsidRDefault="00D91B4A" w:rsidP="00EF7181">
      <w:pPr>
        <w:jc w:val="both"/>
        <w:rPr>
          <w:rFonts w:cstheme="minorHAnsi"/>
          <w:sz w:val="24"/>
          <w:szCs w:val="24"/>
          <w:lang w:val="en-US"/>
        </w:rPr>
      </w:pPr>
      <w:r w:rsidRPr="00074016">
        <w:rPr>
          <w:rFonts w:cstheme="minorHAnsi"/>
          <w:sz w:val="24"/>
          <w:szCs w:val="24"/>
          <w:lang w:val="en-US"/>
        </w:rPr>
        <w:t>4</w:t>
      </w:r>
      <w:r w:rsidR="00875259" w:rsidRPr="00074016">
        <w:rPr>
          <w:rFonts w:cstheme="minorHAnsi"/>
          <w:sz w:val="24"/>
          <w:szCs w:val="24"/>
          <w:lang w:val="en-US"/>
        </w:rPr>
        <w:t>.2.</w:t>
      </w:r>
      <w:r w:rsidRPr="00074016">
        <w:rPr>
          <w:rFonts w:cstheme="minorHAnsi"/>
          <w:sz w:val="24"/>
          <w:szCs w:val="24"/>
          <w:lang w:val="en-US"/>
        </w:rPr>
        <w:t>1. The</w:t>
      </w:r>
      <w:r w:rsidR="00875259" w:rsidRPr="00074016">
        <w:rPr>
          <w:rFonts w:cstheme="minorHAnsi"/>
          <w:sz w:val="24"/>
          <w:szCs w:val="24"/>
          <w:lang w:val="en-US"/>
        </w:rPr>
        <w:t xml:space="preserve"> </w:t>
      </w:r>
      <w:r w:rsidR="008E5461" w:rsidRPr="00074016">
        <w:rPr>
          <w:rFonts w:cstheme="minorHAnsi"/>
          <w:sz w:val="24"/>
          <w:szCs w:val="24"/>
          <w:lang w:val="en-US"/>
        </w:rPr>
        <w:t xml:space="preserve">National Coordinating Committee on the </w:t>
      </w:r>
      <w:r w:rsidR="00B064B5" w:rsidRPr="00074016">
        <w:rPr>
          <w:rFonts w:cstheme="minorHAnsi"/>
          <w:sz w:val="24"/>
          <w:szCs w:val="24"/>
          <w:lang w:val="en-US"/>
        </w:rPr>
        <w:t xml:space="preserve">Rights </w:t>
      </w:r>
      <w:r w:rsidR="008E5461" w:rsidRPr="00074016">
        <w:rPr>
          <w:rFonts w:cstheme="minorHAnsi"/>
          <w:sz w:val="24"/>
          <w:szCs w:val="24"/>
          <w:lang w:val="en-US"/>
        </w:rPr>
        <w:t xml:space="preserve">of Children (NCCC) </w:t>
      </w:r>
      <w:r w:rsidR="00875259" w:rsidRPr="00074016">
        <w:rPr>
          <w:rFonts w:cstheme="minorHAnsi"/>
          <w:sz w:val="24"/>
          <w:szCs w:val="24"/>
          <w:lang w:val="en-US"/>
        </w:rPr>
        <w:t xml:space="preserve">is the national level coordination mechanism </w:t>
      </w:r>
      <w:r w:rsidR="00326377" w:rsidRPr="00074016">
        <w:rPr>
          <w:rFonts w:cstheme="minorHAnsi"/>
          <w:sz w:val="24"/>
          <w:szCs w:val="24"/>
          <w:lang w:val="en-US"/>
        </w:rPr>
        <w:t xml:space="preserve">that </w:t>
      </w:r>
      <w:r w:rsidR="00546E8F" w:rsidRPr="00074016">
        <w:rPr>
          <w:rFonts w:cstheme="minorHAnsi"/>
          <w:sz w:val="24"/>
          <w:szCs w:val="24"/>
          <w:lang w:val="en-US"/>
        </w:rPr>
        <w:t xml:space="preserve">sits within the structure of </w:t>
      </w:r>
      <w:r w:rsidR="00875259" w:rsidRPr="00074016">
        <w:rPr>
          <w:rFonts w:cstheme="minorHAnsi"/>
          <w:sz w:val="24"/>
          <w:szCs w:val="24"/>
          <w:lang w:val="en-US"/>
        </w:rPr>
        <w:t>the Ministry of Women, Children</w:t>
      </w:r>
      <w:r w:rsidR="008B3DDF">
        <w:rPr>
          <w:rFonts w:cstheme="minorHAnsi"/>
          <w:sz w:val="24"/>
          <w:szCs w:val="24"/>
          <w:lang w:val="en-US"/>
        </w:rPr>
        <w:t>,</w:t>
      </w:r>
      <w:r w:rsidR="00875259" w:rsidRPr="00074016">
        <w:rPr>
          <w:rFonts w:cstheme="minorHAnsi"/>
          <w:sz w:val="24"/>
          <w:szCs w:val="24"/>
          <w:lang w:val="en-US"/>
        </w:rPr>
        <w:t xml:space="preserve"> and Poverty Alleviation.  A multi</w:t>
      </w:r>
      <w:r w:rsidR="00546E8F" w:rsidRPr="00074016">
        <w:rPr>
          <w:rFonts w:cstheme="minorHAnsi"/>
          <w:sz w:val="24"/>
          <w:szCs w:val="24"/>
          <w:lang w:val="en-US"/>
        </w:rPr>
        <w:t>-</w:t>
      </w:r>
      <w:r w:rsidR="00875259" w:rsidRPr="00074016">
        <w:rPr>
          <w:rFonts w:cstheme="minorHAnsi"/>
          <w:sz w:val="24"/>
          <w:szCs w:val="24"/>
          <w:lang w:val="en-US"/>
        </w:rPr>
        <w:t xml:space="preserve">sectoral committee chaired by the Permanent Secretary/Chief Executive Officer of the line Ministry, it is charged with the task of developing and ensuring that State agencies and the NGOs who work in child’s rights are coordinated in their approach and execution of policies and laws relating to children.  </w:t>
      </w:r>
    </w:p>
    <w:p w14:paraId="483BDAD1" w14:textId="4C8110FD" w:rsidR="00875259" w:rsidRPr="00074016" w:rsidRDefault="00DC6E2F" w:rsidP="00EF7181">
      <w:pPr>
        <w:jc w:val="both"/>
        <w:rPr>
          <w:rFonts w:cstheme="minorHAnsi"/>
          <w:sz w:val="24"/>
          <w:szCs w:val="24"/>
          <w:lang w:val="en-US"/>
        </w:rPr>
      </w:pPr>
      <w:proofErr w:type="gramStart"/>
      <w:r w:rsidRPr="00074016">
        <w:rPr>
          <w:rFonts w:cstheme="minorHAnsi"/>
          <w:sz w:val="24"/>
          <w:szCs w:val="24"/>
          <w:lang w:val="en-US"/>
        </w:rPr>
        <w:t>4.</w:t>
      </w:r>
      <w:r w:rsidR="00875259" w:rsidRPr="00074016">
        <w:rPr>
          <w:rFonts w:cstheme="minorHAnsi"/>
          <w:sz w:val="24"/>
          <w:szCs w:val="24"/>
          <w:lang w:val="en-US"/>
        </w:rPr>
        <w:t>2</w:t>
      </w:r>
      <w:r w:rsidRPr="00074016">
        <w:rPr>
          <w:rFonts w:cstheme="minorHAnsi"/>
          <w:sz w:val="24"/>
          <w:szCs w:val="24"/>
          <w:lang w:val="en-US"/>
        </w:rPr>
        <w:t>.2</w:t>
      </w:r>
      <w:r w:rsidR="00A87B5B" w:rsidRPr="00074016">
        <w:rPr>
          <w:rFonts w:cstheme="minorHAnsi"/>
          <w:sz w:val="24"/>
          <w:szCs w:val="24"/>
          <w:lang w:val="en-US"/>
        </w:rPr>
        <w:t xml:space="preserve">  The</w:t>
      </w:r>
      <w:proofErr w:type="gramEnd"/>
      <w:r w:rsidR="00A87B5B" w:rsidRPr="00074016">
        <w:rPr>
          <w:rFonts w:cstheme="minorHAnsi"/>
          <w:sz w:val="24"/>
          <w:szCs w:val="24"/>
          <w:lang w:val="en-US"/>
        </w:rPr>
        <w:t xml:space="preserve"> Inter-Agency </w:t>
      </w:r>
      <w:r w:rsidR="00875259" w:rsidRPr="00074016">
        <w:rPr>
          <w:rFonts w:cstheme="minorHAnsi"/>
          <w:sz w:val="24"/>
          <w:szCs w:val="24"/>
          <w:lang w:val="en-US"/>
        </w:rPr>
        <w:t>Committee on all Forms of Child Abuse, Neglect and Abandonment is a</w:t>
      </w:r>
      <w:r w:rsidR="00D91B4A" w:rsidRPr="00074016">
        <w:rPr>
          <w:rFonts w:cstheme="minorHAnsi"/>
          <w:sz w:val="24"/>
          <w:szCs w:val="24"/>
          <w:lang w:val="en-US"/>
        </w:rPr>
        <w:t xml:space="preserve"> sub-committee of </w:t>
      </w:r>
      <w:r w:rsidR="00875259" w:rsidRPr="00074016">
        <w:rPr>
          <w:rFonts w:cstheme="minorHAnsi"/>
          <w:sz w:val="24"/>
          <w:szCs w:val="24"/>
          <w:lang w:val="en-US"/>
        </w:rPr>
        <w:t xml:space="preserve">the NCCC.  The Inter-Agency is composed of both NGOs including the FWCC, </w:t>
      </w:r>
      <w:r w:rsidR="00D91B4A" w:rsidRPr="00074016">
        <w:rPr>
          <w:rFonts w:cstheme="minorHAnsi"/>
          <w:sz w:val="24"/>
          <w:szCs w:val="24"/>
          <w:lang w:val="en-US"/>
        </w:rPr>
        <w:t>Medical Services Pacific</w:t>
      </w:r>
      <w:r w:rsidR="00875259" w:rsidRPr="00074016">
        <w:rPr>
          <w:rFonts w:cstheme="minorHAnsi"/>
          <w:sz w:val="24"/>
          <w:szCs w:val="24"/>
          <w:lang w:val="en-US"/>
        </w:rPr>
        <w:t xml:space="preserve"> </w:t>
      </w:r>
      <w:r w:rsidR="003508E7" w:rsidRPr="00074016">
        <w:rPr>
          <w:rFonts w:cstheme="minorHAnsi"/>
          <w:sz w:val="24"/>
          <w:szCs w:val="24"/>
          <w:lang w:val="en-US"/>
        </w:rPr>
        <w:t>and</w:t>
      </w:r>
      <w:r w:rsidR="00875259" w:rsidRPr="00074016">
        <w:rPr>
          <w:rFonts w:cstheme="minorHAnsi"/>
          <w:sz w:val="24"/>
          <w:szCs w:val="24"/>
          <w:lang w:val="en-US"/>
        </w:rPr>
        <w:t xml:space="preserve"> State agencies: </w:t>
      </w:r>
      <w:r w:rsidR="0075538C" w:rsidRPr="00074016">
        <w:rPr>
          <w:rFonts w:cstheme="minorHAnsi"/>
          <w:sz w:val="24"/>
          <w:szCs w:val="24"/>
          <w:lang w:val="en-US"/>
        </w:rPr>
        <w:t>The</w:t>
      </w:r>
      <w:r w:rsidR="00875259" w:rsidRPr="00074016">
        <w:rPr>
          <w:rFonts w:cstheme="minorHAnsi"/>
          <w:sz w:val="24"/>
          <w:szCs w:val="24"/>
          <w:lang w:val="en-US"/>
        </w:rPr>
        <w:t xml:space="preserve"> Departments of Health, Social Welfare, Education</w:t>
      </w:r>
      <w:r w:rsidR="008E5461" w:rsidRPr="00074016">
        <w:rPr>
          <w:rFonts w:cstheme="minorHAnsi"/>
          <w:sz w:val="24"/>
          <w:szCs w:val="24"/>
          <w:lang w:val="en-US"/>
        </w:rPr>
        <w:t>,</w:t>
      </w:r>
      <w:r w:rsidR="00875259" w:rsidRPr="00074016">
        <w:rPr>
          <w:rFonts w:cstheme="minorHAnsi"/>
          <w:sz w:val="24"/>
          <w:szCs w:val="24"/>
          <w:lang w:val="en-US"/>
        </w:rPr>
        <w:t xml:space="preserve"> the Fiji Police </w:t>
      </w:r>
      <w:r w:rsidR="00F76C42" w:rsidRPr="00074016">
        <w:rPr>
          <w:rFonts w:cstheme="minorHAnsi"/>
          <w:sz w:val="24"/>
          <w:szCs w:val="24"/>
          <w:lang w:val="en-US"/>
        </w:rPr>
        <w:t>Force, the</w:t>
      </w:r>
      <w:r w:rsidR="00875259" w:rsidRPr="00074016">
        <w:rPr>
          <w:rFonts w:cstheme="minorHAnsi"/>
          <w:sz w:val="24"/>
          <w:szCs w:val="24"/>
          <w:lang w:val="en-US"/>
        </w:rPr>
        <w:t xml:space="preserve"> Director of Public Prosecutions</w:t>
      </w:r>
      <w:r w:rsidR="003508E7" w:rsidRPr="00074016">
        <w:rPr>
          <w:rFonts w:cstheme="minorHAnsi"/>
          <w:sz w:val="24"/>
          <w:szCs w:val="24"/>
          <w:lang w:val="en-US"/>
        </w:rPr>
        <w:t xml:space="preserve">, Ministry of </w:t>
      </w:r>
      <w:proofErr w:type="spellStart"/>
      <w:r w:rsidR="003508E7" w:rsidRPr="00074016">
        <w:rPr>
          <w:rFonts w:cstheme="minorHAnsi"/>
          <w:sz w:val="24"/>
          <w:szCs w:val="24"/>
          <w:lang w:val="en-US"/>
        </w:rPr>
        <w:t>iTaukei</w:t>
      </w:r>
      <w:proofErr w:type="spellEnd"/>
      <w:r w:rsidR="003508E7" w:rsidRPr="00074016">
        <w:rPr>
          <w:rFonts w:cstheme="minorHAnsi"/>
          <w:sz w:val="24"/>
          <w:szCs w:val="24"/>
          <w:lang w:val="en-US"/>
        </w:rPr>
        <w:t xml:space="preserve"> Affairs and Ministry of Employment, Productivity and Industrial Relations.  The Inter</w:t>
      </w:r>
      <w:r w:rsidR="008E5461" w:rsidRPr="00074016">
        <w:rPr>
          <w:rFonts w:cstheme="minorHAnsi"/>
          <w:sz w:val="24"/>
          <w:szCs w:val="24"/>
          <w:lang w:val="en-US"/>
        </w:rPr>
        <w:t>-</w:t>
      </w:r>
      <w:r w:rsidR="003508E7" w:rsidRPr="00074016">
        <w:rPr>
          <w:rFonts w:cstheme="minorHAnsi"/>
          <w:sz w:val="24"/>
          <w:szCs w:val="24"/>
          <w:lang w:val="en-US"/>
        </w:rPr>
        <w:t>Agency Committee Guidelines on Child Abuse and Neglect outlines the procedures for responding to child protection cases and the roles and responsibilities of the implementing partners.</w:t>
      </w:r>
    </w:p>
    <w:p w14:paraId="1798E215" w14:textId="6173FEBB" w:rsidR="00875259" w:rsidRPr="00074016" w:rsidRDefault="00137E4B" w:rsidP="00EF7181">
      <w:pPr>
        <w:jc w:val="both"/>
        <w:rPr>
          <w:rFonts w:cstheme="minorHAnsi"/>
          <w:iCs/>
          <w:sz w:val="24"/>
          <w:szCs w:val="24"/>
          <w:lang w:val="en-US"/>
        </w:rPr>
      </w:pPr>
      <w:r>
        <w:rPr>
          <w:rFonts w:cstheme="minorHAnsi"/>
          <w:iCs/>
          <w:sz w:val="24"/>
          <w:szCs w:val="24"/>
          <w:lang w:val="en-US"/>
        </w:rPr>
        <w:t>4.2.3</w:t>
      </w:r>
      <w:r w:rsidR="00FA58D8" w:rsidRPr="00074016">
        <w:rPr>
          <w:rFonts w:cstheme="minorHAnsi"/>
          <w:iCs/>
          <w:sz w:val="24"/>
          <w:szCs w:val="24"/>
          <w:lang w:val="en-US"/>
        </w:rPr>
        <w:t xml:space="preserve"> </w:t>
      </w:r>
      <w:r w:rsidR="008E5461" w:rsidRPr="00074016">
        <w:rPr>
          <w:rFonts w:cstheme="minorHAnsi"/>
          <w:iCs/>
          <w:sz w:val="24"/>
          <w:szCs w:val="24"/>
          <w:lang w:val="en-US"/>
        </w:rPr>
        <w:t>T</w:t>
      </w:r>
      <w:r w:rsidR="00A9600F" w:rsidRPr="00074016">
        <w:rPr>
          <w:rFonts w:cstheme="minorHAnsi"/>
          <w:iCs/>
          <w:sz w:val="24"/>
          <w:szCs w:val="24"/>
          <w:lang w:val="en-US"/>
        </w:rPr>
        <w:t xml:space="preserve">he CRC Committee has recommended that the State Parties consider how their laws and policies will impact children through the systematic use of </w:t>
      </w:r>
      <w:r w:rsidR="00FA58D8" w:rsidRPr="00074016">
        <w:rPr>
          <w:rFonts w:cstheme="minorHAnsi"/>
          <w:iCs/>
          <w:sz w:val="24"/>
          <w:szCs w:val="24"/>
          <w:lang w:val="en-US"/>
        </w:rPr>
        <w:t>Child Rights Impact Assessments (CRIAs)</w:t>
      </w:r>
      <w:r w:rsidR="00FA58D8" w:rsidRPr="00074016">
        <w:rPr>
          <w:rStyle w:val="FootnoteReference"/>
          <w:rFonts w:cstheme="minorHAnsi"/>
          <w:iCs/>
          <w:sz w:val="24"/>
          <w:szCs w:val="24"/>
          <w:lang w:val="en-US"/>
        </w:rPr>
        <w:footnoteReference w:id="32"/>
      </w:r>
      <w:r w:rsidR="00FA58D8" w:rsidRPr="00074016">
        <w:rPr>
          <w:rFonts w:cstheme="minorHAnsi"/>
          <w:iCs/>
          <w:sz w:val="24"/>
          <w:szCs w:val="24"/>
          <w:lang w:val="en-US"/>
        </w:rPr>
        <w:t>.  CRIAs can fulfi</w:t>
      </w:r>
      <w:r w:rsidR="00326377" w:rsidRPr="00074016">
        <w:rPr>
          <w:rFonts w:cstheme="minorHAnsi"/>
          <w:iCs/>
          <w:sz w:val="24"/>
          <w:szCs w:val="24"/>
          <w:lang w:val="en-US"/>
        </w:rPr>
        <w:t>l</w:t>
      </w:r>
      <w:r w:rsidR="00FA58D8" w:rsidRPr="00074016">
        <w:rPr>
          <w:rFonts w:cstheme="minorHAnsi"/>
          <w:iCs/>
          <w:sz w:val="24"/>
          <w:szCs w:val="24"/>
          <w:lang w:val="en-US"/>
        </w:rPr>
        <w:t xml:space="preserve">l the procedural requirement needed to implement the best interests of the child principle by scrutinizing whether policy and legislative decisions are in the best interests of children and groups of children.  The CRC Committee has called for CRIAs to be part of </w:t>
      </w:r>
      <w:r w:rsidR="008E5461" w:rsidRPr="00074016">
        <w:rPr>
          <w:rFonts w:cstheme="minorHAnsi"/>
          <w:iCs/>
          <w:sz w:val="24"/>
          <w:szCs w:val="24"/>
          <w:lang w:val="en-US"/>
        </w:rPr>
        <w:t>g</w:t>
      </w:r>
      <w:r w:rsidR="00FA58D8" w:rsidRPr="00074016">
        <w:rPr>
          <w:rFonts w:cstheme="minorHAnsi"/>
          <w:iCs/>
          <w:sz w:val="24"/>
          <w:szCs w:val="24"/>
          <w:lang w:val="en-US"/>
        </w:rPr>
        <w:t>overnment decision making at all levels as early as possible, and has specified that CRIAs should incorporate inputs from a range of stakeholders including children, produce recommendations and amendments and be made available to the public.</w:t>
      </w:r>
    </w:p>
    <w:p w14:paraId="4F33D5BD" w14:textId="7F14AB11" w:rsidR="00875259" w:rsidRPr="004F6E64" w:rsidRDefault="00137E4B" w:rsidP="00EF7181">
      <w:pPr>
        <w:jc w:val="both"/>
        <w:rPr>
          <w:rFonts w:cstheme="minorHAnsi"/>
          <w:iCs/>
          <w:sz w:val="24"/>
          <w:szCs w:val="24"/>
          <w:lang w:val="en-US"/>
        </w:rPr>
      </w:pPr>
      <w:r>
        <w:rPr>
          <w:rFonts w:cstheme="minorHAnsi"/>
          <w:iCs/>
          <w:sz w:val="24"/>
          <w:szCs w:val="24"/>
          <w:lang w:val="en-US"/>
        </w:rPr>
        <w:lastRenderedPageBreak/>
        <w:t>4.2.4</w:t>
      </w:r>
      <w:r w:rsidR="000A441A" w:rsidRPr="00074016">
        <w:rPr>
          <w:rFonts w:cstheme="minorHAnsi"/>
          <w:iCs/>
          <w:sz w:val="24"/>
          <w:szCs w:val="24"/>
          <w:lang w:val="en-US"/>
        </w:rPr>
        <w:t xml:space="preserve"> Per the unfulfilled CRC Committee’s Concluding Observations to Fiji (September,2014): Fiji </w:t>
      </w:r>
      <w:r w:rsidR="008E5461" w:rsidRPr="00074016">
        <w:rPr>
          <w:rFonts w:cstheme="minorHAnsi"/>
          <w:iCs/>
          <w:sz w:val="24"/>
          <w:szCs w:val="24"/>
          <w:lang w:val="en-US"/>
        </w:rPr>
        <w:t xml:space="preserve">should </w:t>
      </w:r>
      <w:r w:rsidR="000A441A" w:rsidRPr="00074016">
        <w:rPr>
          <w:rFonts w:cstheme="minorHAnsi"/>
          <w:iCs/>
          <w:sz w:val="24"/>
          <w:szCs w:val="24"/>
          <w:lang w:val="en-US"/>
        </w:rPr>
        <w:t>take all necessary measures to reinforce the coordination responsibilities of the NCCC and to accelerate the approval of its new structure consisting of Permanent Secretaries of the relevant ministries</w:t>
      </w:r>
      <w:r w:rsidR="00366B65" w:rsidRPr="00074016">
        <w:rPr>
          <w:rFonts w:cstheme="minorHAnsi"/>
          <w:iCs/>
          <w:sz w:val="24"/>
          <w:szCs w:val="24"/>
          <w:lang w:val="en-US"/>
        </w:rPr>
        <w:t xml:space="preserve"> pending approval by Cabinet.</w:t>
      </w:r>
    </w:p>
    <w:p w14:paraId="6D58438C" w14:textId="417FB7A0" w:rsidR="0059204D" w:rsidRPr="00C467EE" w:rsidRDefault="0059204D" w:rsidP="004F6E64">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b/>
          <w:bCs/>
          <w:iCs/>
          <w:sz w:val="24"/>
          <w:szCs w:val="24"/>
          <w:u w:val="single"/>
          <w:lang w:val="en-US"/>
        </w:rPr>
      </w:pPr>
      <w:r w:rsidRPr="00C467EE">
        <w:rPr>
          <w:rFonts w:cstheme="minorHAnsi"/>
          <w:b/>
          <w:bCs/>
          <w:iCs/>
          <w:sz w:val="24"/>
          <w:szCs w:val="24"/>
          <w:u w:val="single"/>
          <w:lang w:val="en-US"/>
        </w:rPr>
        <w:t>Question to the State</w:t>
      </w:r>
    </w:p>
    <w:p w14:paraId="5BB448E5" w14:textId="211719B8" w:rsidR="0059204D" w:rsidRPr="00074016" w:rsidRDefault="0059204D" w:rsidP="004F6E64">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iCs/>
          <w:sz w:val="24"/>
          <w:szCs w:val="24"/>
          <w:lang w:val="en-US"/>
        </w:rPr>
      </w:pPr>
      <w:r w:rsidRPr="00074016">
        <w:rPr>
          <w:rFonts w:cstheme="minorHAnsi"/>
          <w:iCs/>
          <w:sz w:val="24"/>
          <w:szCs w:val="24"/>
          <w:lang w:val="en-US"/>
        </w:rPr>
        <w:t>Why is a C</w:t>
      </w:r>
      <w:r w:rsidR="00614CD4">
        <w:rPr>
          <w:rFonts w:cstheme="minorHAnsi"/>
          <w:iCs/>
          <w:sz w:val="24"/>
          <w:szCs w:val="24"/>
          <w:lang w:val="en-US"/>
        </w:rPr>
        <w:t>hild Rights Impact Assessment</w:t>
      </w:r>
      <w:r w:rsidRPr="00074016">
        <w:rPr>
          <w:rFonts w:cstheme="minorHAnsi"/>
          <w:iCs/>
          <w:sz w:val="24"/>
          <w:szCs w:val="24"/>
          <w:lang w:val="en-US"/>
        </w:rPr>
        <w:t xml:space="preserve"> not conducted to date despite the previous CRC recommendations</w:t>
      </w:r>
      <w:r w:rsidR="00614CD4">
        <w:rPr>
          <w:rFonts w:cstheme="minorHAnsi"/>
          <w:iCs/>
          <w:sz w:val="24"/>
          <w:szCs w:val="24"/>
          <w:lang w:val="en-US"/>
        </w:rPr>
        <w:t>?</w:t>
      </w:r>
    </w:p>
    <w:p w14:paraId="6DF2C7D4" w14:textId="77777777" w:rsidR="00591367" w:rsidRDefault="00591367" w:rsidP="00EF7181">
      <w:pPr>
        <w:jc w:val="both"/>
        <w:rPr>
          <w:rFonts w:cstheme="minorHAnsi"/>
          <w:b/>
          <w:bCs/>
          <w:sz w:val="24"/>
          <w:szCs w:val="24"/>
          <w:lang w:val="en-US"/>
        </w:rPr>
      </w:pPr>
    </w:p>
    <w:p w14:paraId="129B839D" w14:textId="5837C0F8" w:rsidR="00875259" w:rsidRPr="00074016" w:rsidRDefault="00822713" w:rsidP="00EF7181">
      <w:pPr>
        <w:jc w:val="both"/>
        <w:rPr>
          <w:rFonts w:cstheme="minorHAnsi"/>
          <w:b/>
          <w:bCs/>
          <w:sz w:val="24"/>
          <w:szCs w:val="24"/>
          <w:lang w:val="en-US"/>
        </w:rPr>
      </w:pPr>
      <w:r w:rsidRPr="00074016">
        <w:rPr>
          <w:rFonts w:cstheme="minorHAnsi"/>
          <w:b/>
          <w:bCs/>
          <w:sz w:val="24"/>
          <w:szCs w:val="24"/>
          <w:lang w:val="en-US"/>
        </w:rPr>
        <w:t>4.3 Independent</w:t>
      </w:r>
      <w:r w:rsidR="00875259" w:rsidRPr="00074016">
        <w:rPr>
          <w:rFonts w:cstheme="minorHAnsi"/>
          <w:b/>
          <w:bCs/>
          <w:sz w:val="24"/>
          <w:szCs w:val="24"/>
          <w:lang w:val="en-US"/>
        </w:rPr>
        <w:t xml:space="preserve"> monitoring</w:t>
      </w:r>
    </w:p>
    <w:p w14:paraId="7F9F8CCE" w14:textId="40BBBB2C" w:rsidR="00875259" w:rsidRPr="00074016" w:rsidRDefault="00822713" w:rsidP="00EF7181">
      <w:pPr>
        <w:jc w:val="both"/>
        <w:rPr>
          <w:rFonts w:cstheme="minorHAnsi"/>
          <w:sz w:val="24"/>
          <w:szCs w:val="24"/>
          <w:lang w:val="en-US"/>
        </w:rPr>
      </w:pPr>
      <w:r w:rsidRPr="00074016">
        <w:rPr>
          <w:rFonts w:cstheme="minorHAnsi"/>
          <w:sz w:val="24"/>
          <w:szCs w:val="24"/>
          <w:lang w:val="en-US"/>
        </w:rPr>
        <w:t>4.3</w:t>
      </w:r>
      <w:r w:rsidR="00875259" w:rsidRPr="00074016">
        <w:rPr>
          <w:rFonts w:cstheme="minorHAnsi"/>
          <w:sz w:val="24"/>
          <w:szCs w:val="24"/>
          <w:lang w:val="en-US"/>
        </w:rPr>
        <w:t>.1</w:t>
      </w:r>
      <w:r w:rsidR="008E5461" w:rsidRPr="00074016">
        <w:rPr>
          <w:rFonts w:cstheme="minorHAnsi"/>
          <w:sz w:val="24"/>
          <w:szCs w:val="24"/>
          <w:lang w:val="en-US"/>
        </w:rPr>
        <w:t xml:space="preserve"> </w:t>
      </w:r>
      <w:r w:rsidR="00875259" w:rsidRPr="00074016">
        <w:rPr>
          <w:rFonts w:cstheme="minorHAnsi"/>
          <w:sz w:val="24"/>
          <w:szCs w:val="24"/>
          <w:lang w:val="en-US"/>
        </w:rPr>
        <w:t>Depending on their statutory mandate, each institution has independent monitoring powers on matters such as child protection, juvenile justice systems and complaints.</w:t>
      </w:r>
    </w:p>
    <w:p w14:paraId="19D6BE9E" w14:textId="0FD3CF38" w:rsidR="00875259" w:rsidRPr="00074016" w:rsidRDefault="00822713" w:rsidP="00EF7181">
      <w:pPr>
        <w:jc w:val="both"/>
        <w:rPr>
          <w:rFonts w:cstheme="minorHAnsi"/>
          <w:sz w:val="24"/>
          <w:szCs w:val="24"/>
          <w:lang w:val="en-US"/>
        </w:rPr>
      </w:pPr>
      <w:r w:rsidRPr="00074016">
        <w:rPr>
          <w:rFonts w:cstheme="minorHAnsi"/>
          <w:sz w:val="24"/>
          <w:szCs w:val="24"/>
          <w:lang w:val="en-US"/>
        </w:rPr>
        <w:t>4.3.</w:t>
      </w:r>
      <w:r w:rsidR="00875259" w:rsidRPr="00074016">
        <w:rPr>
          <w:rFonts w:cstheme="minorHAnsi"/>
          <w:sz w:val="24"/>
          <w:szCs w:val="24"/>
          <w:lang w:val="en-US"/>
        </w:rPr>
        <w:t>2</w:t>
      </w:r>
      <w:r w:rsidR="008E5461" w:rsidRPr="00074016">
        <w:rPr>
          <w:rFonts w:cstheme="minorHAnsi"/>
          <w:sz w:val="24"/>
          <w:szCs w:val="24"/>
          <w:lang w:val="en-US"/>
        </w:rPr>
        <w:t xml:space="preserve"> </w:t>
      </w:r>
      <w:r w:rsidR="00875259" w:rsidRPr="00074016">
        <w:rPr>
          <w:rFonts w:cstheme="minorHAnsi"/>
          <w:sz w:val="24"/>
          <w:szCs w:val="24"/>
          <w:lang w:val="en-US"/>
        </w:rPr>
        <w:t xml:space="preserve">The NCCC does not have the legal mandate to monitor or deal with complaints about individual children.  However, under section 4 (2) of the Child Welfare Act, the Permanent    Secretary of the Ministry of Social Welfare, Women and Poverty Alleviation has the authority to receive complaints regarding </w:t>
      </w:r>
      <w:r w:rsidR="00556E24" w:rsidRPr="00074016">
        <w:rPr>
          <w:rFonts w:cstheme="minorHAnsi"/>
          <w:sz w:val="24"/>
          <w:szCs w:val="24"/>
          <w:lang w:val="en-US"/>
        </w:rPr>
        <w:t xml:space="preserve">the </w:t>
      </w:r>
      <w:r w:rsidR="00875259" w:rsidRPr="00074016">
        <w:rPr>
          <w:rFonts w:cstheme="minorHAnsi"/>
          <w:sz w:val="24"/>
          <w:szCs w:val="24"/>
          <w:lang w:val="en-US"/>
        </w:rPr>
        <w:t>sexual exploitation of children.  F</w:t>
      </w:r>
      <w:r w:rsidR="00A87B5B" w:rsidRPr="00074016">
        <w:rPr>
          <w:rFonts w:cstheme="minorHAnsi"/>
          <w:sz w:val="24"/>
          <w:szCs w:val="24"/>
          <w:lang w:val="en-US"/>
        </w:rPr>
        <w:t xml:space="preserve">urther, </w:t>
      </w:r>
      <w:r w:rsidR="008E5461" w:rsidRPr="00074016">
        <w:rPr>
          <w:rFonts w:cstheme="minorHAnsi"/>
          <w:sz w:val="24"/>
          <w:szCs w:val="24"/>
          <w:lang w:val="en-US"/>
        </w:rPr>
        <w:t xml:space="preserve">the Act </w:t>
      </w:r>
      <w:r w:rsidR="00A87B5B" w:rsidRPr="00074016">
        <w:rPr>
          <w:rFonts w:cstheme="minorHAnsi"/>
          <w:sz w:val="24"/>
          <w:szCs w:val="24"/>
          <w:lang w:val="en-US"/>
        </w:rPr>
        <w:t>mandates</w:t>
      </w:r>
      <w:r w:rsidR="00875259" w:rsidRPr="00074016">
        <w:rPr>
          <w:rFonts w:cstheme="minorHAnsi"/>
          <w:sz w:val="24"/>
          <w:szCs w:val="24"/>
          <w:lang w:val="en-US"/>
        </w:rPr>
        <w:t xml:space="preserve"> healthcare and other professional</w:t>
      </w:r>
      <w:r w:rsidR="00556E24" w:rsidRPr="00074016">
        <w:rPr>
          <w:rFonts w:cstheme="minorHAnsi"/>
          <w:sz w:val="24"/>
          <w:szCs w:val="24"/>
          <w:lang w:val="en-US"/>
        </w:rPr>
        <w:t>s</w:t>
      </w:r>
      <w:r w:rsidR="00875259" w:rsidRPr="00074016">
        <w:rPr>
          <w:rFonts w:cstheme="minorHAnsi"/>
          <w:sz w:val="24"/>
          <w:szCs w:val="24"/>
          <w:lang w:val="en-US"/>
        </w:rPr>
        <w:t xml:space="preserve"> to report c</w:t>
      </w:r>
      <w:r w:rsidR="0075538C" w:rsidRPr="00074016">
        <w:rPr>
          <w:rFonts w:cstheme="minorHAnsi"/>
          <w:sz w:val="24"/>
          <w:szCs w:val="24"/>
          <w:lang w:val="en-US"/>
        </w:rPr>
        <w:t xml:space="preserve">ases when they “become aware </w:t>
      </w:r>
      <w:r w:rsidR="00875259" w:rsidRPr="00074016">
        <w:rPr>
          <w:rFonts w:cstheme="minorHAnsi"/>
          <w:sz w:val="24"/>
          <w:szCs w:val="24"/>
          <w:lang w:val="en-US"/>
        </w:rPr>
        <w:t>reasonably suspects… that a child has been or is be</w:t>
      </w:r>
      <w:r w:rsidR="0075538C" w:rsidRPr="00074016">
        <w:rPr>
          <w:rFonts w:cstheme="minorHAnsi"/>
          <w:sz w:val="24"/>
          <w:szCs w:val="24"/>
          <w:lang w:val="en-US"/>
        </w:rPr>
        <w:t>ing or likely to be harmed”.  A</w:t>
      </w:r>
      <w:r w:rsidR="00875259" w:rsidRPr="00074016">
        <w:rPr>
          <w:rFonts w:cstheme="minorHAnsi"/>
          <w:sz w:val="24"/>
          <w:szCs w:val="24"/>
          <w:lang w:val="en-US"/>
        </w:rPr>
        <w:t xml:space="preserve"> National Child Register has been established as a key tool</w:t>
      </w:r>
      <w:r w:rsidR="0075538C" w:rsidRPr="00074016">
        <w:rPr>
          <w:rFonts w:cstheme="minorHAnsi"/>
          <w:sz w:val="24"/>
          <w:szCs w:val="24"/>
          <w:lang w:val="en-US"/>
        </w:rPr>
        <w:t xml:space="preserve"> to support mandatory reporting</w:t>
      </w:r>
      <w:r w:rsidR="00875259" w:rsidRPr="00074016">
        <w:rPr>
          <w:rFonts w:cstheme="minorHAnsi"/>
          <w:sz w:val="24"/>
          <w:szCs w:val="24"/>
          <w:lang w:val="en-US"/>
        </w:rPr>
        <w:t xml:space="preserve"> as well as identify trends and gaps in child protection and develop strategies to address them</w:t>
      </w:r>
      <w:r w:rsidR="00875259" w:rsidRPr="00074016">
        <w:rPr>
          <w:rFonts w:cstheme="minorHAnsi"/>
          <w:sz w:val="24"/>
          <w:szCs w:val="24"/>
          <w:vertAlign w:val="superscript"/>
          <w:lang w:val="en-US"/>
        </w:rPr>
        <w:footnoteReference w:id="33"/>
      </w:r>
      <w:r w:rsidR="00875259" w:rsidRPr="00074016">
        <w:rPr>
          <w:rFonts w:cstheme="minorHAnsi"/>
          <w:sz w:val="24"/>
          <w:szCs w:val="24"/>
          <w:lang w:val="en-US"/>
        </w:rPr>
        <w:t>.</w:t>
      </w:r>
    </w:p>
    <w:p w14:paraId="1ABC008F" w14:textId="15832D54" w:rsidR="00875259" w:rsidRPr="00074016" w:rsidRDefault="00366B65" w:rsidP="00EF7181">
      <w:pPr>
        <w:jc w:val="both"/>
        <w:rPr>
          <w:rFonts w:cstheme="minorHAnsi"/>
          <w:sz w:val="24"/>
          <w:szCs w:val="24"/>
          <w:lang w:val="en-US"/>
        </w:rPr>
      </w:pPr>
      <w:r w:rsidRPr="00074016">
        <w:rPr>
          <w:rFonts w:cstheme="minorHAnsi"/>
          <w:sz w:val="24"/>
          <w:szCs w:val="24"/>
          <w:lang w:val="en-US"/>
        </w:rPr>
        <w:t>4.3.3</w:t>
      </w:r>
      <w:r w:rsidR="00875259" w:rsidRPr="00074016">
        <w:rPr>
          <w:rFonts w:cstheme="minorHAnsi"/>
          <w:sz w:val="24"/>
          <w:szCs w:val="24"/>
          <w:lang w:val="en-US"/>
        </w:rPr>
        <w:t xml:space="preserve"> The Fiji Human Rights and Anti-Discrimination Commission is mandated under section 27(1) and section 28(1) of the Human Rights and Anti-Discrimination Act No.11 of 2009 to receive or investigate complaints on its own motion contraventions of human rights</w:t>
      </w:r>
      <w:r w:rsidRPr="00074016">
        <w:rPr>
          <w:rFonts w:cstheme="minorHAnsi"/>
          <w:sz w:val="24"/>
          <w:szCs w:val="24"/>
          <w:lang w:val="en-US"/>
        </w:rPr>
        <w:t xml:space="preserve"> </w:t>
      </w:r>
      <w:r w:rsidRPr="00074016">
        <w:rPr>
          <w:rFonts w:cstheme="minorHAnsi"/>
          <w:i/>
          <w:sz w:val="24"/>
          <w:szCs w:val="24"/>
          <w:lang w:val="en-US"/>
        </w:rPr>
        <w:t>a</w:t>
      </w:r>
      <w:r w:rsidR="00875259" w:rsidRPr="00074016">
        <w:rPr>
          <w:rFonts w:cstheme="minorHAnsi"/>
          <w:i/>
          <w:sz w:val="24"/>
          <w:szCs w:val="24"/>
          <w:lang w:val="en-US"/>
        </w:rPr>
        <w:t xml:space="preserve">nd discriminatory practices on a range of prohibited grounds of discrimination, including age.  </w:t>
      </w:r>
    </w:p>
    <w:p w14:paraId="143756D8" w14:textId="77777777" w:rsidR="00591367" w:rsidRDefault="00591367" w:rsidP="00EF7181">
      <w:pPr>
        <w:jc w:val="both"/>
        <w:rPr>
          <w:rFonts w:cstheme="minorHAnsi"/>
          <w:b/>
          <w:bCs/>
          <w:iCs/>
          <w:sz w:val="24"/>
          <w:szCs w:val="24"/>
          <w:lang w:val="en-US"/>
        </w:rPr>
      </w:pPr>
    </w:p>
    <w:p w14:paraId="10E46797" w14:textId="738D7110" w:rsidR="00875259" w:rsidRPr="00074016" w:rsidRDefault="00D57982" w:rsidP="00EF7181">
      <w:pPr>
        <w:jc w:val="both"/>
        <w:rPr>
          <w:rFonts w:cstheme="minorHAnsi"/>
          <w:b/>
          <w:bCs/>
          <w:iCs/>
          <w:sz w:val="24"/>
          <w:szCs w:val="24"/>
          <w:lang w:val="en-US"/>
        </w:rPr>
      </w:pPr>
      <w:r w:rsidRPr="00074016">
        <w:rPr>
          <w:rFonts w:cstheme="minorHAnsi"/>
          <w:b/>
          <w:bCs/>
          <w:iCs/>
          <w:sz w:val="24"/>
          <w:szCs w:val="24"/>
          <w:lang w:val="en-US"/>
        </w:rPr>
        <w:t>4.4 Allocation</w:t>
      </w:r>
      <w:r w:rsidR="00875259" w:rsidRPr="00074016">
        <w:rPr>
          <w:rFonts w:cstheme="minorHAnsi"/>
          <w:b/>
          <w:bCs/>
          <w:iCs/>
          <w:sz w:val="24"/>
          <w:szCs w:val="24"/>
          <w:lang w:val="en-US"/>
        </w:rPr>
        <w:t xml:space="preserve"> of resources</w:t>
      </w:r>
    </w:p>
    <w:p w14:paraId="741FB685" w14:textId="5A11ABAE" w:rsidR="0075538C" w:rsidRPr="00074016" w:rsidRDefault="007C15E6" w:rsidP="00EF7181">
      <w:pPr>
        <w:jc w:val="both"/>
        <w:rPr>
          <w:rFonts w:cstheme="minorHAnsi"/>
          <w:iCs/>
          <w:sz w:val="24"/>
          <w:szCs w:val="24"/>
          <w:lang w:val="en-US"/>
        </w:rPr>
      </w:pPr>
      <w:r w:rsidRPr="00074016">
        <w:rPr>
          <w:rFonts w:cstheme="minorHAnsi"/>
          <w:iCs/>
          <w:sz w:val="24"/>
          <w:szCs w:val="24"/>
          <w:lang w:val="en-US"/>
        </w:rPr>
        <w:t>4.4.1</w:t>
      </w:r>
      <w:r w:rsidR="00875259" w:rsidRPr="00074016">
        <w:rPr>
          <w:rFonts w:cstheme="minorHAnsi"/>
          <w:iCs/>
          <w:sz w:val="24"/>
          <w:szCs w:val="24"/>
          <w:lang w:val="en-US"/>
        </w:rPr>
        <w:t xml:space="preserve"> The Fiji Attorney-General Hon </w:t>
      </w:r>
      <w:proofErr w:type="spellStart"/>
      <w:r w:rsidR="00875259" w:rsidRPr="00074016">
        <w:rPr>
          <w:rFonts w:cstheme="minorHAnsi"/>
          <w:iCs/>
          <w:sz w:val="24"/>
          <w:szCs w:val="24"/>
          <w:lang w:val="en-US"/>
        </w:rPr>
        <w:t>Aiyaz</w:t>
      </w:r>
      <w:proofErr w:type="spellEnd"/>
      <w:r w:rsidR="00875259" w:rsidRPr="00074016">
        <w:rPr>
          <w:rFonts w:cstheme="minorHAnsi"/>
          <w:iCs/>
          <w:sz w:val="24"/>
          <w:szCs w:val="24"/>
          <w:lang w:val="en-US"/>
        </w:rPr>
        <w:t xml:space="preserve"> </w:t>
      </w:r>
      <w:proofErr w:type="spellStart"/>
      <w:r w:rsidR="00875259" w:rsidRPr="00074016">
        <w:rPr>
          <w:rFonts w:cstheme="minorHAnsi"/>
          <w:iCs/>
          <w:sz w:val="24"/>
          <w:szCs w:val="24"/>
          <w:lang w:val="en-US"/>
        </w:rPr>
        <w:t>Khaiyum</w:t>
      </w:r>
      <w:proofErr w:type="spellEnd"/>
      <w:r w:rsidR="00081B45" w:rsidRPr="00074016">
        <w:rPr>
          <w:rFonts w:cstheme="minorHAnsi"/>
          <w:iCs/>
          <w:sz w:val="24"/>
          <w:szCs w:val="24"/>
          <w:lang w:val="en-US"/>
        </w:rPr>
        <w:t>,</w:t>
      </w:r>
      <w:r w:rsidR="00875259" w:rsidRPr="00074016">
        <w:rPr>
          <w:rFonts w:cstheme="minorHAnsi"/>
          <w:iCs/>
          <w:sz w:val="24"/>
          <w:szCs w:val="24"/>
          <w:lang w:val="en-US"/>
        </w:rPr>
        <w:t xml:space="preserve"> in delivering the 2020/2021 COVID-19   budget noted, inter </w:t>
      </w:r>
      <w:r w:rsidR="0050715D" w:rsidRPr="00074016">
        <w:rPr>
          <w:rFonts w:cstheme="minorHAnsi"/>
          <w:iCs/>
          <w:sz w:val="24"/>
          <w:szCs w:val="24"/>
          <w:lang w:val="en-US"/>
        </w:rPr>
        <w:t>alia, -</w:t>
      </w:r>
      <w:r w:rsidR="005C44E9" w:rsidRPr="00074016">
        <w:rPr>
          <w:rFonts w:cstheme="minorHAnsi"/>
          <w:iCs/>
          <w:sz w:val="24"/>
          <w:szCs w:val="24"/>
          <w:lang w:val="en-US"/>
        </w:rPr>
        <w:t xml:space="preserve"> </w:t>
      </w:r>
      <w:r w:rsidR="0075538C" w:rsidRPr="00074016">
        <w:rPr>
          <w:rFonts w:cstheme="minorHAnsi"/>
          <w:iCs/>
          <w:sz w:val="24"/>
          <w:szCs w:val="24"/>
          <w:lang w:val="en-US"/>
        </w:rPr>
        <w:t>“Barring drastic intervention, our economy may never fully recover; not this year, not next year, not decades on from now. That’s what is at stake; not only our economy, but our children’s economy.”</w:t>
      </w:r>
      <w:r w:rsidR="0075538C" w:rsidRPr="00074016">
        <w:rPr>
          <w:rFonts w:cstheme="minorHAnsi"/>
          <w:iCs/>
          <w:sz w:val="24"/>
          <w:szCs w:val="24"/>
          <w:vertAlign w:val="superscript"/>
          <w:lang w:val="en-US"/>
        </w:rPr>
        <w:footnoteReference w:id="34"/>
      </w:r>
    </w:p>
    <w:p w14:paraId="23E58C2A" w14:textId="7FFAB983" w:rsidR="0075538C" w:rsidRPr="00074016" w:rsidRDefault="007C15E6" w:rsidP="00EF7181">
      <w:pPr>
        <w:jc w:val="both"/>
        <w:rPr>
          <w:rFonts w:cstheme="minorHAnsi"/>
          <w:iCs/>
          <w:sz w:val="24"/>
          <w:szCs w:val="24"/>
          <w:lang w:val="en-US"/>
        </w:rPr>
      </w:pPr>
      <w:r w:rsidRPr="00074016">
        <w:rPr>
          <w:rFonts w:cstheme="minorHAnsi"/>
          <w:iCs/>
          <w:sz w:val="24"/>
          <w:szCs w:val="24"/>
          <w:lang w:val="en-US"/>
        </w:rPr>
        <w:t>4.4</w:t>
      </w:r>
      <w:r w:rsidR="0075538C" w:rsidRPr="00074016">
        <w:rPr>
          <w:rFonts w:cstheme="minorHAnsi"/>
          <w:iCs/>
          <w:sz w:val="24"/>
          <w:szCs w:val="24"/>
          <w:lang w:val="en-US"/>
        </w:rPr>
        <w:t xml:space="preserve">.2 Budgetary allocation to support or strengthen the implementation of laws, policies and initiatives is clear evidence of the Fiji Government’s commitment to the children of Fiji.  COVID-19 </w:t>
      </w:r>
      <w:r w:rsidR="00081B45" w:rsidRPr="00074016">
        <w:rPr>
          <w:rFonts w:cstheme="minorHAnsi"/>
          <w:iCs/>
          <w:sz w:val="24"/>
          <w:szCs w:val="24"/>
          <w:lang w:val="en-US"/>
        </w:rPr>
        <w:t xml:space="preserve">highlights </w:t>
      </w:r>
      <w:r w:rsidR="0075538C" w:rsidRPr="00074016">
        <w:rPr>
          <w:rFonts w:cstheme="minorHAnsi"/>
          <w:iCs/>
          <w:sz w:val="24"/>
          <w:szCs w:val="24"/>
          <w:lang w:val="en-US"/>
        </w:rPr>
        <w:t>the critical need for proper planning, prudent expenditure</w:t>
      </w:r>
      <w:r w:rsidR="00081B45" w:rsidRPr="00074016">
        <w:rPr>
          <w:rFonts w:cstheme="minorHAnsi"/>
          <w:iCs/>
          <w:sz w:val="24"/>
          <w:szCs w:val="24"/>
          <w:lang w:val="en-US"/>
        </w:rPr>
        <w:t>,</w:t>
      </w:r>
      <w:r w:rsidR="0075538C" w:rsidRPr="00074016">
        <w:rPr>
          <w:rFonts w:cstheme="minorHAnsi"/>
          <w:iCs/>
          <w:sz w:val="24"/>
          <w:szCs w:val="24"/>
          <w:lang w:val="en-US"/>
        </w:rPr>
        <w:t xml:space="preserve"> and </w:t>
      </w:r>
      <w:r w:rsidR="0075538C" w:rsidRPr="00074016">
        <w:rPr>
          <w:rFonts w:cstheme="minorHAnsi"/>
          <w:iCs/>
          <w:sz w:val="24"/>
          <w:szCs w:val="24"/>
          <w:lang w:val="en-US"/>
        </w:rPr>
        <w:lastRenderedPageBreak/>
        <w:t xml:space="preserve">monitoring and evaluation of laws and policies to ensure that they </w:t>
      </w:r>
      <w:r w:rsidR="005C44E9" w:rsidRPr="00074016">
        <w:rPr>
          <w:rFonts w:cstheme="minorHAnsi"/>
          <w:iCs/>
          <w:sz w:val="24"/>
          <w:szCs w:val="24"/>
          <w:lang w:val="en-US"/>
        </w:rPr>
        <w:t>are fulfilling</w:t>
      </w:r>
      <w:r w:rsidR="0075538C" w:rsidRPr="00074016">
        <w:rPr>
          <w:rFonts w:cstheme="minorHAnsi"/>
          <w:iCs/>
          <w:sz w:val="24"/>
          <w:szCs w:val="24"/>
          <w:lang w:val="en-US"/>
        </w:rPr>
        <w:t xml:space="preserve"> their purpose and they are leading to the desired impact on vulnerable communities including children.  </w:t>
      </w:r>
    </w:p>
    <w:p w14:paraId="15A0A23E" w14:textId="3A174E52" w:rsidR="00D57982" w:rsidRPr="00074016" w:rsidRDefault="007C15E6" w:rsidP="00EF7181">
      <w:pPr>
        <w:jc w:val="both"/>
        <w:rPr>
          <w:rFonts w:cstheme="minorHAnsi"/>
          <w:iCs/>
          <w:sz w:val="24"/>
          <w:szCs w:val="24"/>
          <w:lang w:val="en-US"/>
        </w:rPr>
      </w:pPr>
      <w:r w:rsidRPr="00074016">
        <w:rPr>
          <w:rFonts w:cstheme="minorHAnsi"/>
          <w:iCs/>
          <w:sz w:val="24"/>
          <w:szCs w:val="24"/>
          <w:lang w:val="en-US"/>
        </w:rPr>
        <w:t>4.4</w:t>
      </w:r>
      <w:r w:rsidR="00B114E1" w:rsidRPr="00074016">
        <w:rPr>
          <w:rFonts w:cstheme="minorHAnsi"/>
          <w:iCs/>
          <w:sz w:val="24"/>
          <w:szCs w:val="24"/>
          <w:lang w:val="en-US"/>
        </w:rPr>
        <w:t xml:space="preserve">.3 </w:t>
      </w:r>
      <w:r w:rsidR="0075538C" w:rsidRPr="00074016">
        <w:rPr>
          <w:rFonts w:cstheme="minorHAnsi"/>
          <w:iCs/>
          <w:sz w:val="24"/>
          <w:szCs w:val="24"/>
          <w:lang w:val="en-US"/>
        </w:rPr>
        <w:t xml:space="preserve">For the period 2015-2020, most of the budgetary allocation for children has been channeled to three key Government Ministries: Ministry of Women, Children and Poverty Alleviation; Ministry of Education and the Ministry of Health and Medical Services.  Apart from these three State agencies, this </w:t>
      </w:r>
      <w:r w:rsidR="00A95934" w:rsidRPr="00074016">
        <w:rPr>
          <w:rFonts w:cstheme="minorHAnsi"/>
          <w:iCs/>
          <w:sz w:val="24"/>
          <w:szCs w:val="24"/>
          <w:lang w:val="en-US"/>
        </w:rPr>
        <w:t xml:space="preserve">report </w:t>
      </w:r>
      <w:r w:rsidR="0075538C" w:rsidRPr="00074016">
        <w:rPr>
          <w:rFonts w:cstheme="minorHAnsi"/>
          <w:iCs/>
          <w:sz w:val="24"/>
          <w:szCs w:val="24"/>
          <w:lang w:val="en-US"/>
        </w:rPr>
        <w:t>acknowledges that there are other State agencies and quasi-government institutions who work on an aspect of children’s rights and they are fully or partially funded by Government.</w:t>
      </w:r>
    </w:p>
    <w:p w14:paraId="303FE14C" w14:textId="101AFF79" w:rsidR="0075538C" w:rsidRPr="00074016" w:rsidRDefault="0075538C" w:rsidP="00EF7181">
      <w:pPr>
        <w:jc w:val="both"/>
        <w:rPr>
          <w:rFonts w:cstheme="minorHAnsi"/>
          <w:b/>
          <w:bCs/>
          <w:i/>
          <w:iCs/>
          <w:sz w:val="24"/>
          <w:szCs w:val="24"/>
          <w:lang w:val="en-US"/>
        </w:rPr>
      </w:pPr>
      <w:r w:rsidRPr="00074016">
        <w:rPr>
          <w:rFonts w:cstheme="minorHAnsi"/>
          <w:b/>
          <w:bCs/>
          <w:i/>
          <w:iCs/>
          <w:sz w:val="24"/>
          <w:szCs w:val="24"/>
          <w:lang w:val="en-US"/>
        </w:rPr>
        <w:t>Priority sectors 2016</w:t>
      </w:r>
      <w:r w:rsidR="00B114E1" w:rsidRPr="00074016">
        <w:rPr>
          <w:rFonts w:cstheme="minorHAnsi"/>
          <w:b/>
          <w:bCs/>
          <w:i/>
          <w:iCs/>
          <w:sz w:val="24"/>
          <w:szCs w:val="24"/>
          <w:lang w:val="en-US"/>
        </w:rPr>
        <w:t>-2020 as it relates to children</w:t>
      </w:r>
    </w:p>
    <w:p w14:paraId="09D3C274" w14:textId="4E832F60" w:rsidR="00B114E1" w:rsidRPr="00074016" w:rsidRDefault="00D57982" w:rsidP="00EF7181">
      <w:pPr>
        <w:jc w:val="both"/>
        <w:rPr>
          <w:rFonts w:cstheme="minorHAnsi"/>
          <w:sz w:val="24"/>
          <w:szCs w:val="24"/>
          <w:lang w:val="en-US"/>
        </w:rPr>
      </w:pPr>
      <w:r w:rsidRPr="00074016">
        <w:rPr>
          <w:rFonts w:cstheme="minorHAnsi"/>
          <w:iCs/>
          <w:sz w:val="24"/>
          <w:szCs w:val="24"/>
          <w:lang w:val="en-US"/>
        </w:rPr>
        <w:t>4.4.</w:t>
      </w:r>
      <w:r w:rsidR="00137E4B">
        <w:rPr>
          <w:rFonts w:cstheme="minorHAnsi"/>
          <w:iCs/>
          <w:sz w:val="24"/>
          <w:szCs w:val="24"/>
          <w:lang w:val="en-US"/>
        </w:rPr>
        <w:t>5</w:t>
      </w:r>
      <w:r w:rsidR="0075538C" w:rsidRPr="00074016">
        <w:rPr>
          <w:rFonts w:cstheme="minorHAnsi"/>
          <w:i/>
          <w:sz w:val="24"/>
          <w:szCs w:val="24"/>
          <w:lang w:val="en-US"/>
        </w:rPr>
        <w:t xml:space="preserve"> </w:t>
      </w:r>
      <w:r w:rsidR="0075538C" w:rsidRPr="00074016">
        <w:rPr>
          <w:rFonts w:cstheme="minorHAnsi"/>
          <w:sz w:val="24"/>
          <w:szCs w:val="24"/>
          <w:lang w:val="en-US"/>
        </w:rPr>
        <w:t>For the period 2016/2017</w:t>
      </w:r>
      <w:r w:rsidR="0075538C" w:rsidRPr="00074016">
        <w:rPr>
          <w:rFonts w:cstheme="minorHAnsi"/>
          <w:sz w:val="24"/>
          <w:szCs w:val="24"/>
          <w:vertAlign w:val="superscript"/>
          <w:lang w:val="en-US"/>
        </w:rPr>
        <w:footnoteReference w:id="35"/>
      </w:r>
      <w:r w:rsidR="0075538C" w:rsidRPr="00074016">
        <w:rPr>
          <w:rFonts w:cstheme="minorHAnsi"/>
          <w:sz w:val="24"/>
          <w:szCs w:val="24"/>
          <w:lang w:val="en-US"/>
        </w:rPr>
        <w:t xml:space="preserve">, MEHA received the </w:t>
      </w:r>
      <w:r w:rsidR="00081B45" w:rsidRPr="00074016">
        <w:rPr>
          <w:rFonts w:cstheme="minorHAnsi"/>
          <w:sz w:val="24"/>
          <w:szCs w:val="24"/>
          <w:lang w:val="en-US"/>
        </w:rPr>
        <w:t xml:space="preserve">largest </w:t>
      </w:r>
      <w:r w:rsidR="0075538C" w:rsidRPr="00074016">
        <w:rPr>
          <w:rFonts w:cstheme="minorHAnsi"/>
          <w:sz w:val="24"/>
          <w:szCs w:val="24"/>
          <w:lang w:val="en-US"/>
        </w:rPr>
        <w:t>budgetary allocation of $448.5 million, an increase of $26.6 million from the revised estimate for 2015/2016.  This was followed by the M</w:t>
      </w:r>
      <w:r w:rsidR="00081B45" w:rsidRPr="00074016">
        <w:rPr>
          <w:rFonts w:cstheme="minorHAnsi"/>
          <w:sz w:val="24"/>
          <w:szCs w:val="24"/>
          <w:lang w:val="en-US"/>
        </w:rPr>
        <w:t>inistry of Health</w:t>
      </w:r>
      <w:r w:rsidR="0075538C" w:rsidRPr="00074016">
        <w:rPr>
          <w:rFonts w:cstheme="minorHAnsi"/>
          <w:sz w:val="24"/>
          <w:szCs w:val="24"/>
          <w:lang w:val="en-US"/>
        </w:rPr>
        <w:t xml:space="preserve"> (MOH)</w:t>
      </w:r>
      <w:r w:rsidR="00081B45" w:rsidRPr="00074016">
        <w:rPr>
          <w:rFonts w:cstheme="minorHAnsi"/>
          <w:sz w:val="24"/>
          <w:szCs w:val="24"/>
          <w:lang w:val="en-US"/>
        </w:rPr>
        <w:t>,</w:t>
      </w:r>
      <w:r w:rsidR="0075538C" w:rsidRPr="00074016">
        <w:rPr>
          <w:rFonts w:cstheme="minorHAnsi"/>
          <w:sz w:val="24"/>
          <w:szCs w:val="24"/>
          <w:lang w:val="en-US"/>
        </w:rPr>
        <w:t xml:space="preserve"> which received $244.0 million and the Ministry of Women, Children and Poverty Alleviation </w:t>
      </w:r>
      <w:bookmarkStart w:id="6" w:name="_Hlk68838044"/>
      <w:r w:rsidR="00081B45" w:rsidRPr="00074016">
        <w:rPr>
          <w:rFonts w:cstheme="minorHAnsi"/>
          <w:sz w:val="24"/>
          <w:szCs w:val="24"/>
          <w:lang w:val="en-US"/>
        </w:rPr>
        <w:t>(</w:t>
      </w:r>
      <w:r w:rsidR="0075538C" w:rsidRPr="00074016">
        <w:rPr>
          <w:rFonts w:cstheme="minorHAnsi"/>
          <w:sz w:val="24"/>
          <w:szCs w:val="24"/>
          <w:lang w:val="en-US"/>
        </w:rPr>
        <w:t>MWCPA</w:t>
      </w:r>
      <w:bookmarkEnd w:id="6"/>
      <w:r w:rsidR="00081B45" w:rsidRPr="00074016">
        <w:rPr>
          <w:rFonts w:cstheme="minorHAnsi"/>
          <w:sz w:val="24"/>
          <w:szCs w:val="24"/>
          <w:lang w:val="en-US"/>
        </w:rPr>
        <w:t>)</w:t>
      </w:r>
      <w:r w:rsidR="0075538C" w:rsidRPr="00074016">
        <w:rPr>
          <w:rFonts w:cstheme="minorHAnsi"/>
          <w:sz w:val="24"/>
          <w:szCs w:val="24"/>
          <w:lang w:val="en-US"/>
        </w:rPr>
        <w:t xml:space="preserve"> which received the lowest allocation ($56 million) in comparison to the two State agencies. For the period 2017/2018</w:t>
      </w:r>
      <w:r w:rsidR="00081B45" w:rsidRPr="00074016">
        <w:rPr>
          <w:rFonts w:cstheme="minorHAnsi"/>
          <w:sz w:val="24"/>
          <w:szCs w:val="24"/>
          <w:lang w:val="en-US"/>
        </w:rPr>
        <w:t>,</w:t>
      </w:r>
      <w:r w:rsidR="0075538C" w:rsidRPr="00074016">
        <w:rPr>
          <w:rFonts w:cstheme="minorHAnsi"/>
          <w:sz w:val="24"/>
          <w:szCs w:val="24"/>
          <w:lang w:val="en-US"/>
        </w:rPr>
        <w:t xml:space="preserve"> MEHA was allocated $90.1m, MOH $321.2m and MWCPA $113.4m</w:t>
      </w:r>
      <w:r w:rsidR="0075538C" w:rsidRPr="00074016">
        <w:rPr>
          <w:rFonts w:cstheme="minorHAnsi"/>
          <w:sz w:val="24"/>
          <w:szCs w:val="24"/>
          <w:vertAlign w:val="superscript"/>
          <w:lang w:val="en-US"/>
        </w:rPr>
        <w:footnoteReference w:id="36"/>
      </w:r>
      <w:r w:rsidR="0075538C" w:rsidRPr="00074016">
        <w:rPr>
          <w:rFonts w:cstheme="minorHAnsi"/>
          <w:sz w:val="24"/>
          <w:szCs w:val="24"/>
          <w:lang w:val="en-US"/>
        </w:rPr>
        <w:t>. For the period 2018/2019 MEHA was</w:t>
      </w:r>
      <w:r w:rsidR="0075538C" w:rsidRPr="00074016">
        <w:rPr>
          <w:rFonts w:cstheme="minorHAnsi"/>
          <w:i/>
          <w:sz w:val="24"/>
          <w:szCs w:val="24"/>
          <w:lang w:val="en-US"/>
        </w:rPr>
        <w:t xml:space="preserve"> allocated $535.4m, MOH $334.9m and MWCPA $133m.</w:t>
      </w:r>
      <w:r w:rsidR="0075538C" w:rsidRPr="00074016">
        <w:rPr>
          <w:rFonts w:cstheme="minorHAnsi"/>
          <w:iCs/>
          <w:sz w:val="24"/>
          <w:szCs w:val="24"/>
          <w:vertAlign w:val="superscript"/>
          <w:lang w:val="en-US"/>
        </w:rPr>
        <w:footnoteReference w:id="37"/>
      </w:r>
      <w:r w:rsidR="0075538C" w:rsidRPr="00074016">
        <w:rPr>
          <w:rFonts w:cstheme="minorHAnsi"/>
          <w:i/>
          <w:sz w:val="24"/>
          <w:szCs w:val="24"/>
          <w:lang w:val="en-US"/>
        </w:rPr>
        <w:t xml:space="preserve"> </w:t>
      </w:r>
      <w:r w:rsidR="0075538C" w:rsidRPr="00074016">
        <w:rPr>
          <w:rFonts w:cstheme="minorHAnsi"/>
          <w:sz w:val="24"/>
          <w:szCs w:val="24"/>
          <w:lang w:val="en-US"/>
        </w:rPr>
        <w:t>For the period 2019/2020 MEHA</w:t>
      </w:r>
      <w:r w:rsidR="0075538C" w:rsidRPr="00074016">
        <w:rPr>
          <w:rFonts w:cstheme="minorHAnsi"/>
          <w:i/>
          <w:sz w:val="24"/>
          <w:szCs w:val="24"/>
          <w:lang w:val="en-US"/>
        </w:rPr>
        <w:t xml:space="preserve"> </w:t>
      </w:r>
      <w:r w:rsidR="0075538C" w:rsidRPr="00074016">
        <w:rPr>
          <w:rFonts w:cstheme="minorHAnsi"/>
          <w:sz w:val="24"/>
          <w:szCs w:val="24"/>
          <w:lang w:val="en-US"/>
        </w:rPr>
        <w:t>was allocated $467.7m, MOH $349.8m and MWCPA $127.7m.</w:t>
      </w:r>
      <w:r w:rsidR="0075538C" w:rsidRPr="00074016">
        <w:rPr>
          <w:rFonts w:cstheme="minorHAnsi"/>
          <w:sz w:val="24"/>
          <w:szCs w:val="24"/>
          <w:vertAlign w:val="superscript"/>
          <w:lang w:val="en-US"/>
        </w:rPr>
        <w:footnoteReference w:id="38"/>
      </w:r>
      <w:r w:rsidR="0075538C" w:rsidRPr="00074016">
        <w:rPr>
          <w:rFonts w:cstheme="minorHAnsi"/>
          <w:sz w:val="24"/>
          <w:szCs w:val="24"/>
          <w:lang w:val="en-US"/>
        </w:rPr>
        <w:t xml:space="preserve"> For the period 2020/2021 MEHA was allocated $450.6m, MOH $394.3m and MWCPA $159m.</w:t>
      </w:r>
      <w:r w:rsidR="0075538C" w:rsidRPr="00074016">
        <w:rPr>
          <w:rFonts w:cstheme="minorHAnsi"/>
          <w:sz w:val="24"/>
          <w:szCs w:val="24"/>
          <w:vertAlign w:val="superscript"/>
          <w:lang w:val="en-US"/>
        </w:rPr>
        <w:footnoteReference w:id="39"/>
      </w:r>
    </w:p>
    <w:p w14:paraId="5FA691FC" w14:textId="2D945708" w:rsidR="00B114E1" w:rsidRPr="00074016" w:rsidRDefault="001F081D" w:rsidP="00EF7181">
      <w:pPr>
        <w:jc w:val="both"/>
        <w:rPr>
          <w:rFonts w:cstheme="minorHAnsi"/>
          <w:sz w:val="24"/>
          <w:szCs w:val="24"/>
          <w:lang w:val="en-US"/>
        </w:rPr>
      </w:pPr>
      <w:r w:rsidRPr="00074016">
        <w:rPr>
          <w:rFonts w:cstheme="minorHAnsi"/>
          <w:sz w:val="24"/>
          <w:szCs w:val="24"/>
          <w:lang w:val="en-US"/>
        </w:rPr>
        <w:object w:dxaOrig="9506" w:dyaOrig="8115" w14:anchorId="099D9B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3pt;height:405.55pt" o:ole="">
            <v:imagedata r:id="rId16" o:title=""/>
          </v:shape>
          <o:OLEObject Type="Embed" ProgID="Word.Document.12" ShapeID="_x0000_i1025" DrawAspect="Content" ObjectID="_1681711472" r:id="rId17">
            <o:FieldCodes>\s</o:FieldCodes>
          </o:OLEObject>
        </w:object>
      </w:r>
    </w:p>
    <w:p w14:paraId="7840F191" w14:textId="77777777" w:rsidR="00316B9F" w:rsidRPr="00074016" w:rsidRDefault="00316B9F" w:rsidP="00EF7181">
      <w:pPr>
        <w:jc w:val="both"/>
        <w:rPr>
          <w:rFonts w:cstheme="minorHAnsi"/>
          <w:sz w:val="24"/>
          <w:szCs w:val="24"/>
          <w:lang w:val="en-US"/>
        </w:rPr>
      </w:pPr>
    </w:p>
    <w:p w14:paraId="3AE2FA02" w14:textId="4386F51E" w:rsidR="00316B9F" w:rsidRPr="00074016" w:rsidRDefault="00D57982" w:rsidP="00EF7181">
      <w:pPr>
        <w:jc w:val="both"/>
        <w:rPr>
          <w:rFonts w:cstheme="minorHAnsi"/>
          <w:sz w:val="24"/>
          <w:szCs w:val="24"/>
          <w:lang w:val="en-US"/>
        </w:rPr>
      </w:pPr>
      <w:r w:rsidRPr="00074016">
        <w:rPr>
          <w:rFonts w:cstheme="minorHAnsi"/>
          <w:sz w:val="24"/>
          <w:szCs w:val="24"/>
          <w:lang w:val="en-US"/>
        </w:rPr>
        <w:t>4.4</w:t>
      </w:r>
      <w:r w:rsidR="00137E4B">
        <w:rPr>
          <w:rFonts w:cstheme="minorHAnsi"/>
          <w:sz w:val="24"/>
          <w:szCs w:val="24"/>
          <w:lang w:val="en-US"/>
        </w:rPr>
        <w:t>.6</w:t>
      </w:r>
      <w:r w:rsidR="0075538C" w:rsidRPr="00074016">
        <w:rPr>
          <w:rFonts w:cstheme="minorHAnsi"/>
          <w:sz w:val="24"/>
          <w:szCs w:val="24"/>
          <w:lang w:val="en-US"/>
        </w:rPr>
        <w:t xml:space="preserve"> Despite steady increases in budgetary allocation for 2015 to 2020, the MWCPA still lagged behind MOH and MEHA. The Government budget for this period 2016/2017 was the last occasion in which budgetary lines were specifically </w:t>
      </w:r>
      <w:r w:rsidR="005C44E9" w:rsidRPr="00074016">
        <w:rPr>
          <w:rFonts w:cstheme="minorHAnsi"/>
          <w:sz w:val="24"/>
          <w:szCs w:val="24"/>
          <w:lang w:val="en-US"/>
        </w:rPr>
        <w:t>focused</w:t>
      </w:r>
      <w:r w:rsidR="0075538C" w:rsidRPr="00074016">
        <w:rPr>
          <w:rFonts w:cstheme="minorHAnsi"/>
          <w:sz w:val="24"/>
          <w:szCs w:val="24"/>
          <w:lang w:val="en-US"/>
        </w:rPr>
        <w:t xml:space="preserve"> on children, as a useful budget tracking tool. </w:t>
      </w:r>
    </w:p>
    <w:p w14:paraId="60F37A4F" w14:textId="6AC07DE9" w:rsidR="000310D8" w:rsidRPr="007078BB" w:rsidRDefault="00D57982" w:rsidP="00EF7181">
      <w:pPr>
        <w:jc w:val="both"/>
        <w:rPr>
          <w:rFonts w:cstheme="minorHAnsi"/>
          <w:sz w:val="24"/>
          <w:szCs w:val="24"/>
        </w:rPr>
      </w:pPr>
      <w:r w:rsidRPr="00074016">
        <w:rPr>
          <w:rFonts w:cstheme="minorHAnsi"/>
          <w:sz w:val="24"/>
          <w:szCs w:val="24"/>
          <w:lang w:val="en-US"/>
        </w:rPr>
        <w:t>4.4.</w:t>
      </w:r>
      <w:r w:rsidR="00137E4B">
        <w:rPr>
          <w:rFonts w:cstheme="minorHAnsi"/>
          <w:sz w:val="24"/>
          <w:szCs w:val="24"/>
          <w:lang w:val="en-US"/>
        </w:rPr>
        <w:t xml:space="preserve">7 </w:t>
      </w:r>
      <w:r w:rsidR="000310D8" w:rsidRPr="00074016">
        <w:rPr>
          <w:rFonts w:cstheme="minorHAnsi"/>
          <w:sz w:val="24"/>
          <w:szCs w:val="24"/>
        </w:rPr>
        <w:t>This Government budget for 2017/2018 was described by the Minister of Economy as the “People’s Budget”. Key policy initiatives included, inter alia, increas</w:t>
      </w:r>
      <w:r w:rsidR="00081B45" w:rsidRPr="00074016">
        <w:rPr>
          <w:rFonts w:cstheme="minorHAnsi"/>
          <w:sz w:val="24"/>
          <w:szCs w:val="24"/>
          <w:lang w:val="en-AU"/>
        </w:rPr>
        <w:t>ing</w:t>
      </w:r>
      <w:r w:rsidR="000310D8" w:rsidRPr="00074016">
        <w:rPr>
          <w:rFonts w:cstheme="minorHAnsi"/>
          <w:sz w:val="24"/>
          <w:szCs w:val="24"/>
        </w:rPr>
        <w:t xml:space="preserve"> the minimum wage from $2.32 to $2.68</w:t>
      </w:r>
      <w:r w:rsidR="00081B45" w:rsidRPr="00074016">
        <w:rPr>
          <w:rFonts w:cstheme="minorHAnsi"/>
          <w:sz w:val="24"/>
          <w:szCs w:val="24"/>
          <w:lang w:val="en-AU"/>
        </w:rPr>
        <w:t>,</w:t>
      </w:r>
      <w:r w:rsidR="000310D8" w:rsidRPr="00074016">
        <w:rPr>
          <w:rFonts w:cstheme="minorHAnsi"/>
          <w:sz w:val="24"/>
          <w:szCs w:val="24"/>
        </w:rPr>
        <w:t xml:space="preserve"> and significant increases to the budgetary allocation for MWCPA and MEHA. </w:t>
      </w:r>
    </w:p>
    <w:p w14:paraId="77A8162B" w14:textId="43C79BAA" w:rsidR="000310D8" w:rsidRPr="00074016" w:rsidRDefault="00D57982" w:rsidP="00EF7181">
      <w:pPr>
        <w:jc w:val="both"/>
        <w:rPr>
          <w:rFonts w:cstheme="minorHAnsi"/>
          <w:b/>
          <w:bCs/>
          <w:sz w:val="24"/>
          <w:szCs w:val="24"/>
          <w:lang w:val="en-US"/>
        </w:rPr>
      </w:pPr>
      <w:r w:rsidRPr="00074016">
        <w:rPr>
          <w:rFonts w:cstheme="minorHAnsi"/>
          <w:b/>
          <w:bCs/>
          <w:sz w:val="24"/>
          <w:szCs w:val="24"/>
          <w:lang w:val="en-US"/>
        </w:rPr>
        <w:t>4.5</w:t>
      </w:r>
      <w:r w:rsidR="000310D8" w:rsidRPr="00074016">
        <w:rPr>
          <w:rFonts w:cstheme="minorHAnsi"/>
          <w:b/>
          <w:bCs/>
          <w:sz w:val="24"/>
          <w:szCs w:val="24"/>
        </w:rPr>
        <w:tab/>
        <w:t>Data collection</w:t>
      </w:r>
    </w:p>
    <w:p w14:paraId="7E675E25" w14:textId="2EACDDFC" w:rsidR="0050715D" w:rsidRPr="00074016" w:rsidRDefault="00137E4B" w:rsidP="00EF7181">
      <w:pPr>
        <w:jc w:val="both"/>
        <w:rPr>
          <w:rFonts w:cstheme="minorHAnsi"/>
          <w:sz w:val="24"/>
          <w:szCs w:val="24"/>
        </w:rPr>
      </w:pPr>
      <w:r>
        <w:rPr>
          <w:rFonts w:cstheme="minorHAnsi"/>
          <w:sz w:val="24"/>
          <w:szCs w:val="24"/>
          <w:lang w:val="en-US"/>
        </w:rPr>
        <w:t>4.5.1</w:t>
      </w:r>
      <w:r w:rsidR="000310D8" w:rsidRPr="00074016">
        <w:rPr>
          <w:rFonts w:cstheme="minorHAnsi"/>
          <w:sz w:val="24"/>
          <w:szCs w:val="24"/>
        </w:rPr>
        <w:t xml:space="preserve"> UNICEF in its situational analysis for children for 2015 to 2019 continues to reiterate the lack of data as being a significant challenge for the Fiji Government in designing, implementing laws and policies and monitoring their effectiveness</w:t>
      </w:r>
      <w:r w:rsidR="000310D8" w:rsidRPr="00074016">
        <w:rPr>
          <w:rFonts w:cstheme="minorHAnsi"/>
          <w:sz w:val="24"/>
          <w:szCs w:val="24"/>
          <w:vertAlign w:val="superscript"/>
        </w:rPr>
        <w:footnoteReference w:id="40"/>
      </w:r>
      <w:r w:rsidR="000310D8" w:rsidRPr="00074016">
        <w:rPr>
          <w:rFonts w:cstheme="minorHAnsi"/>
          <w:sz w:val="24"/>
          <w:szCs w:val="24"/>
        </w:rPr>
        <w:t>.</w:t>
      </w:r>
    </w:p>
    <w:p w14:paraId="5E492D6B" w14:textId="17D15ABC" w:rsidR="000310D8" w:rsidRPr="00074016" w:rsidRDefault="000310D8" w:rsidP="00EF7181">
      <w:pPr>
        <w:jc w:val="both"/>
        <w:rPr>
          <w:rFonts w:cstheme="minorHAnsi"/>
          <w:b/>
          <w:bCs/>
          <w:sz w:val="24"/>
          <w:szCs w:val="24"/>
        </w:rPr>
      </w:pPr>
      <w:r w:rsidRPr="00074016">
        <w:rPr>
          <w:rFonts w:cstheme="minorHAnsi"/>
          <w:b/>
          <w:bCs/>
          <w:sz w:val="24"/>
          <w:szCs w:val="24"/>
        </w:rPr>
        <w:lastRenderedPageBreak/>
        <w:t xml:space="preserve"> </w:t>
      </w:r>
      <w:r w:rsidR="00E2757F" w:rsidRPr="00074016">
        <w:rPr>
          <w:rFonts w:cstheme="minorHAnsi"/>
          <w:b/>
          <w:bCs/>
          <w:sz w:val="24"/>
          <w:szCs w:val="24"/>
          <w:lang w:val="en-US"/>
        </w:rPr>
        <w:t xml:space="preserve">4.6 </w:t>
      </w:r>
      <w:r w:rsidRPr="00074016">
        <w:rPr>
          <w:rFonts w:cstheme="minorHAnsi"/>
          <w:b/>
          <w:bCs/>
          <w:sz w:val="24"/>
          <w:szCs w:val="24"/>
        </w:rPr>
        <w:t>Dissemination, awareness-raising and training</w:t>
      </w:r>
    </w:p>
    <w:p w14:paraId="348BF295" w14:textId="3A5BB2D7" w:rsidR="000310D8" w:rsidRPr="00074016" w:rsidRDefault="00137E4B" w:rsidP="00EF7181">
      <w:pPr>
        <w:jc w:val="both"/>
        <w:rPr>
          <w:rFonts w:cstheme="minorHAnsi"/>
          <w:sz w:val="24"/>
          <w:szCs w:val="24"/>
        </w:rPr>
      </w:pPr>
      <w:r>
        <w:rPr>
          <w:rFonts w:cstheme="minorHAnsi"/>
          <w:sz w:val="24"/>
          <w:szCs w:val="24"/>
          <w:lang w:val="en-US"/>
        </w:rPr>
        <w:t>4.6.1</w:t>
      </w:r>
      <w:r w:rsidR="00081B45" w:rsidRPr="00074016">
        <w:rPr>
          <w:rFonts w:cstheme="minorHAnsi"/>
          <w:sz w:val="24"/>
          <w:szCs w:val="24"/>
          <w:lang w:val="en-US"/>
        </w:rPr>
        <w:t xml:space="preserve"> </w:t>
      </w:r>
      <w:r w:rsidR="000310D8" w:rsidRPr="00074016">
        <w:rPr>
          <w:rFonts w:cstheme="minorHAnsi"/>
          <w:sz w:val="24"/>
          <w:szCs w:val="24"/>
        </w:rPr>
        <w:t>FWRM has provided training to state entities such as Access to Justice Information session to Women’s Interest Officers from MWCPA (2018); Human Rights and Law Enforcement Training: Treatment of Women Training of the Trainers with the Fiji Police Force – 5</w:t>
      </w:r>
      <w:r w:rsidR="000310D8" w:rsidRPr="00074016">
        <w:rPr>
          <w:rFonts w:cstheme="minorHAnsi"/>
          <w:sz w:val="24"/>
          <w:szCs w:val="24"/>
          <w:vertAlign w:val="superscript"/>
        </w:rPr>
        <w:t>th</w:t>
      </w:r>
      <w:r w:rsidR="000310D8" w:rsidRPr="00074016">
        <w:rPr>
          <w:rFonts w:cstheme="minorHAnsi"/>
          <w:sz w:val="24"/>
          <w:szCs w:val="24"/>
        </w:rPr>
        <w:t xml:space="preserve"> November 2019</w:t>
      </w:r>
    </w:p>
    <w:p w14:paraId="70C247D1" w14:textId="6745A73C" w:rsidR="00262F16" w:rsidRDefault="00137E4B" w:rsidP="00262F16">
      <w:pPr>
        <w:jc w:val="both"/>
        <w:rPr>
          <w:rFonts w:cstheme="minorHAnsi"/>
          <w:sz w:val="24"/>
          <w:szCs w:val="24"/>
        </w:rPr>
      </w:pPr>
      <w:r>
        <w:rPr>
          <w:rFonts w:cstheme="minorHAnsi"/>
          <w:sz w:val="24"/>
          <w:szCs w:val="24"/>
          <w:lang w:val="en-US"/>
        </w:rPr>
        <w:t>4.6.2</w:t>
      </w:r>
      <w:r w:rsidR="00E2757F" w:rsidRPr="00074016">
        <w:rPr>
          <w:rFonts w:cstheme="minorHAnsi"/>
          <w:sz w:val="24"/>
          <w:szCs w:val="24"/>
          <w:lang w:val="en-US"/>
        </w:rPr>
        <w:t xml:space="preserve"> </w:t>
      </w:r>
      <w:r w:rsidR="00245CF9" w:rsidRPr="00074016">
        <w:rPr>
          <w:rFonts w:cstheme="minorHAnsi"/>
          <w:sz w:val="24"/>
          <w:szCs w:val="24"/>
          <w:lang w:val="en-US"/>
        </w:rPr>
        <w:t>SCF has provided training with Social Welfare Officers on the UNCRC, Child Protection</w:t>
      </w:r>
      <w:r w:rsidR="008B3DDF">
        <w:rPr>
          <w:rFonts w:cstheme="minorHAnsi"/>
          <w:sz w:val="24"/>
          <w:szCs w:val="24"/>
          <w:lang w:val="en-US"/>
        </w:rPr>
        <w:t>,</w:t>
      </w:r>
      <w:r w:rsidR="00245CF9" w:rsidRPr="00074016">
        <w:rPr>
          <w:rFonts w:cstheme="minorHAnsi"/>
          <w:sz w:val="24"/>
          <w:szCs w:val="24"/>
          <w:lang w:val="en-US"/>
        </w:rPr>
        <w:t xml:space="preserve"> and Child Safeguarding in 2018</w:t>
      </w:r>
      <w:r w:rsidR="00E421E4" w:rsidRPr="00074016">
        <w:rPr>
          <w:rFonts w:cstheme="minorHAnsi"/>
          <w:sz w:val="24"/>
          <w:szCs w:val="24"/>
          <w:lang w:val="en-US"/>
        </w:rPr>
        <w:t>-2019</w:t>
      </w:r>
      <w:r w:rsidR="00E974DE">
        <w:rPr>
          <w:rFonts w:cstheme="minorHAnsi"/>
          <w:sz w:val="24"/>
          <w:szCs w:val="24"/>
          <w:lang w:val="en-US"/>
        </w:rPr>
        <w:t xml:space="preserve"> and suppo</w:t>
      </w:r>
      <w:r w:rsidR="008B3DDF">
        <w:rPr>
          <w:rFonts w:cstheme="minorHAnsi"/>
          <w:sz w:val="24"/>
          <w:szCs w:val="24"/>
          <w:lang w:val="en-US"/>
        </w:rPr>
        <w:t>r</w:t>
      </w:r>
      <w:r w:rsidR="00E974DE">
        <w:rPr>
          <w:rFonts w:cstheme="minorHAnsi"/>
          <w:sz w:val="24"/>
          <w:szCs w:val="24"/>
          <w:lang w:val="en-US"/>
        </w:rPr>
        <w:t>ting the faith</w:t>
      </w:r>
      <w:r w:rsidR="008B3DDF">
        <w:rPr>
          <w:rFonts w:cstheme="minorHAnsi"/>
          <w:sz w:val="24"/>
          <w:szCs w:val="24"/>
          <w:lang w:val="en-US"/>
        </w:rPr>
        <w:t>-</w:t>
      </w:r>
      <w:r w:rsidR="00E974DE">
        <w:rPr>
          <w:rFonts w:cstheme="minorHAnsi"/>
          <w:sz w:val="24"/>
          <w:szCs w:val="24"/>
          <w:lang w:val="en-US"/>
        </w:rPr>
        <w:t>based organisations such as CANDO in developing their Child Protection Policies with organisations</w:t>
      </w:r>
      <w:r w:rsidR="001E1D44">
        <w:rPr>
          <w:rFonts w:cstheme="minorHAnsi"/>
          <w:sz w:val="24"/>
          <w:szCs w:val="24"/>
          <w:lang w:val="en-US"/>
        </w:rPr>
        <w:t xml:space="preserve">. </w:t>
      </w:r>
      <w:r w:rsidR="00262F16" w:rsidRPr="00262F16">
        <w:rPr>
          <w:rFonts w:cstheme="minorHAnsi"/>
          <w:sz w:val="24"/>
          <w:szCs w:val="24"/>
        </w:rPr>
        <w:t>Under the CDRR Pr</w:t>
      </w:r>
      <w:r w:rsidR="00967FFA">
        <w:rPr>
          <w:rFonts w:cstheme="minorHAnsi"/>
          <w:sz w:val="24"/>
          <w:szCs w:val="24"/>
        </w:rPr>
        <w:t>ogram</w:t>
      </w:r>
      <w:r w:rsidR="00E51F7E">
        <w:rPr>
          <w:rStyle w:val="FootnoteReference"/>
          <w:rFonts w:cstheme="minorHAnsi"/>
          <w:sz w:val="24"/>
          <w:szCs w:val="24"/>
        </w:rPr>
        <w:footnoteReference w:id="41"/>
      </w:r>
      <w:r w:rsidR="00967FFA">
        <w:rPr>
          <w:rFonts w:cstheme="minorHAnsi"/>
          <w:sz w:val="24"/>
          <w:szCs w:val="24"/>
        </w:rPr>
        <w:t>,</w:t>
      </w:r>
      <w:r w:rsidR="00262F16">
        <w:rPr>
          <w:rFonts w:cstheme="minorHAnsi"/>
          <w:sz w:val="24"/>
          <w:szCs w:val="24"/>
        </w:rPr>
        <w:t xml:space="preserve"> the following</w:t>
      </w:r>
      <w:r w:rsidR="00262F16">
        <w:rPr>
          <w:rFonts w:cstheme="minorHAnsi"/>
          <w:sz w:val="24"/>
          <w:szCs w:val="24"/>
          <w:lang w:val="en-US"/>
        </w:rPr>
        <w:t xml:space="preserve"> </w:t>
      </w:r>
      <w:r w:rsidR="00262F16" w:rsidRPr="00262F16">
        <w:rPr>
          <w:rFonts w:cstheme="minorHAnsi"/>
          <w:sz w:val="24"/>
          <w:szCs w:val="24"/>
        </w:rPr>
        <w:t>had taken place :</w:t>
      </w:r>
    </w:p>
    <w:p w14:paraId="5C05C465" w14:textId="546BD866" w:rsidR="00A24D5C" w:rsidRPr="004A2948" w:rsidRDefault="00A24D5C" w:rsidP="004A2948">
      <w:pPr>
        <w:pStyle w:val="ListParagraph"/>
        <w:numPr>
          <w:ilvl w:val="0"/>
          <w:numId w:val="15"/>
        </w:numPr>
        <w:rPr>
          <w:rFonts w:eastAsia="Times New Roman" w:cstheme="minorHAnsi"/>
          <w:sz w:val="24"/>
          <w:szCs w:val="24"/>
        </w:rPr>
      </w:pPr>
      <w:r w:rsidRPr="004A2948">
        <w:rPr>
          <w:rFonts w:eastAsia="Times New Roman" w:cstheme="minorHAnsi"/>
          <w:sz w:val="24"/>
          <w:szCs w:val="24"/>
        </w:rPr>
        <w:t>58% (Female 32%, Male 25%) of front-line responders</w:t>
      </w:r>
      <w:r w:rsidR="004A2948" w:rsidRPr="004A2948">
        <w:rPr>
          <w:rFonts w:eastAsia="Times New Roman" w:cstheme="minorHAnsi"/>
          <w:sz w:val="24"/>
          <w:szCs w:val="24"/>
          <w:lang w:val="en-US"/>
        </w:rPr>
        <w:t xml:space="preserve"> </w:t>
      </w:r>
      <w:r w:rsidR="004A2948" w:rsidRPr="004A2948">
        <w:rPr>
          <w:rFonts w:eastAsia="Times New Roman" w:cstheme="minorHAnsi"/>
          <w:sz w:val="24"/>
          <w:szCs w:val="24"/>
        </w:rPr>
        <w:t xml:space="preserve">from the target government </w:t>
      </w:r>
      <w:r w:rsidRPr="004A2948">
        <w:rPr>
          <w:rFonts w:eastAsia="Times New Roman" w:cstheme="minorHAnsi"/>
          <w:sz w:val="24"/>
          <w:szCs w:val="24"/>
        </w:rPr>
        <w:t>ministries, NGOs, and c</w:t>
      </w:r>
      <w:r w:rsidR="004A2948" w:rsidRPr="004A2948">
        <w:rPr>
          <w:rFonts w:eastAsia="Times New Roman" w:cstheme="minorHAnsi"/>
          <w:sz w:val="24"/>
          <w:szCs w:val="24"/>
        </w:rPr>
        <w:t>ommunity focal points have been</w:t>
      </w:r>
      <w:r w:rsidR="004A2948" w:rsidRPr="004A2948">
        <w:rPr>
          <w:rFonts w:eastAsia="Times New Roman" w:cstheme="minorHAnsi"/>
          <w:sz w:val="24"/>
          <w:szCs w:val="24"/>
          <w:lang w:val="en-US"/>
        </w:rPr>
        <w:t xml:space="preserve"> </w:t>
      </w:r>
      <w:r w:rsidRPr="004A2948">
        <w:rPr>
          <w:rFonts w:eastAsia="Times New Roman" w:cstheme="minorHAnsi"/>
          <w:sz w:val="24"/>
          <w:szCs w:val="24"/>
        </w:rPr>
        <w:t xml:space="preserve">trained on Child Protection in Emergency’s (CPiE), which </w:t>
      </w:r>
      <w:r w:rsidR="004A2948" w:rsidRPr="004A2948">
        <w:rPr>
          <w:rFonts w:eastAsia="Times New Roman" w:cstheme="minorHAnsi"/>
          <w:sz w:val="24"/>
          <w:szCs w:val="24"/>
        </w:rPr>
        <w:t>has exceeded its target of 50%</w:t>
      </w:r>
      <w:r w:rsidR="004A2948" w:rsidRPr="004A2948">
        <w:rPr>
          <w:rFonts w:eastAsia="Times New Roman" w:cstheme="minorHAnsi"/>
          <w:sz w:val="24"/>
          <w:szCs w:val="24"/>
          <w:lang w:val="en-US"/>
        </w:rPr>
        <w:t xml:space="preserve"> </w:t>
      </w:r>
      <w:r w:rsidRPr="004A2948">
        <w:rPr>
          <w:rFonts w:eastAsia="Times New Roman" w:cstheme="minorHAnsi"/>
          <w:sz w:val="24"/>
          <w:szCs w:val="24"/>
        </w:rPr>
        <w:t>within a four-year project period. This illustrates the natio</w:t>
      </w:r>
      <w:r w:rsidR="004A2948" w:rsidRPr="004A2948">
        <w:rPr>
          <w:rFonts w:eastAsia="Times New Roman" w:cstheme="minorHAnsi"/>
          <w:sz w:val="24"/>
          <w:szCs w:val="24"/>
        </w:rPr>
        <w:t>nal commitment to ensuring that</w:t>
      </w:r>
      <w:r w:rsidR="004A2948" w:rsidRPr="004A2948">
        <w:rPr>
          <w:rFonts w:eastAsia="Times New Roman" w:cstheme="minorHAnsi"/>
          <w:sz w:val="24"/>
          <w:szCs w:val="24"/>
          <w:lang w:val="en-US"/>
        </w:rPr>
        <w:t xml:space="preserve"> </w:t>
      </w:r>
      <w:r w:rsidRPr="004A2948">
        <w:rPr>
          <w:rFonts w:eastAsia="Times New Roman" w:cstheme="minorHAnsi"/>
          <w:sz w:val="24"/>
          <w:szCs w:val="24"/>
        </w:rPr>
        <w:t>all divisions and district</w:t>
      </w:r>
      <w:r w:rsidR="008B3DDF">
        <w:rPr>
          <w:rFonts w:eastAsia="Times New Roman" w:cstheme="minorHAnsi"/>
          <w:sz w:val="24"/>
          <w:szCs w:val="24"/>
        </w:rPr>
        <w:t>-</w:t>
      </w:r>
      <w:r w:rsidRPr="004A2948">
        <w:rPr>
          <w:rFonts w:eastAsia="Times New Roman" w:cstheme="minorHAnsi"/>
          <w:sz w:val="24"/>
          <w:szCs w:val="24"/>
        </w:rPr>
        <w:t>level teams are trained on CPiE.</w:t>
      </w:r>
    </w:p>
    <w:p w14:paraId="6DB692ED" w14:textId="346B1BA8" w:rsidR="001F61C9" w:rsidRPr="00E80F24" w:rsidRDefault="00A24D5C" w:rsidP="00E80F24">
      <w:pPr>
        <w:numPr>
          <w:ilvl w:val="0"/>
          <w:numId w:val="27"/>
        </w:numPr>
        <w:contextualSpacing/>
        <w:rPr>
          <w:rFonts w:eastAsia="Times New Roman" w:cstheme="minorHAnsi"/>
          <w:sz w:val="24"/>
          <w:szCs w:val="24"/>
        </w:rPr>
      </w:pPr>
      <w:r w:rsidRPr="00A24D5C">
        <w:rPr>
          <w:rFonts w:eastAsia="Times New Roman" w:cstheme="minorHAnsi"/>
          <w:sz w:val="24"/>
          <w:szCs w:val="24"/>
        </w:rPr>
        <w:t>470 (58% out of 50% target) people were trained on CPiE at the national, divisional, and</w:t>
      </w:r>
      <w:r w:rsidR="004A2948">
        <w:rPr>
          <w:rFonts w:eastAsia="Times New Roman" w:cstheme="minorHAnsi"/>
          <w:sz w:val="24"/>
          <w:szCs w:val="24"/>
          <w:lang w:val="en-US"/>
        </w:rPr>
        <w:t xml:space="preserve"> </w:t>
      </w:r>
      <w:r w:rsidRPr="00A24D5C">
        <w:rPr>
          <w:rFonts w:eastAsia="Times New Roman" w:cstheme="minorHAnsi"/>
          <w:sz w:val="24"/>
          <w:szCs w:val="24"/>
        </w:rPr>
        <w:t>district levels. The front-line responders have been active in the disasters (TC Keni and TC</w:t>
      </w:r>
      <w:r w:rsidR="004A2948">
        <w:rPr>
          <w:rFonts w:eastAsia="Times New Roman" w:cstheme="minorHAnsi"/>
          <w:sz w:val="24"/>
          <w:szCs w:val="24"/>
          <w:lang w:val="en-US"/>
        </w:rPr>
        <w:t xml:space="preserve"> </w:t>
      </w:r>
      <w:r w:rsidRPr="00A24D5C">
        <w:rPr>
          <w:rFonts w:eastAsia="Times New Roman" w:cstheme="minorHAnsi"/>
          <w:sz w:val="24"/>
          <w:szCs w:val="24"/>
        </w:rPr>
        <w:t>Josie in 2018, TC Harold, TC Sarai</w:t>
      </w:r>
      <w:r w:rsidR="008B3DDF">
        <w:rPr>
          <w:rFonts w:eastAsia="Times New Roman" w:cstheme="minorHAnsi"/>
          <w:sz w:val="24"/>
          <w:szCs w:val="24"/>
        </w:rPr>
        <w:t>,</w:t>
      </w:r>
      <w:r w:rsidRPr="00A24D5C">
        <w:rPr>
          <w:rFonts w:eastAsia="Times New Roman" w:cstheme="minorHAnsi"/>
          <w:sz w:val="24"/>
          <w:szCs w:val="24"/>
        </w:rPr>
        <w:t xml:space="preserve"> and COVID-19 in 2020). Front liners applied this learning to</w:t>
      </w:r>
      <w:r w:rsidR="004A2948">
        <w:rPr>
          <w:rFonts w:eastAsia="Times New Roman" w:cstheme="minorHAnsi"/>
          <w:sz w:val="24"/>
          <w:szCs w:val="24"/>
          <w:lang w:val="en-US"/>
        </w:rPr>
        <w:t xml:space="preserve"> </w:t>
      </w:r>
      <w:r w:rsidRPr="00A24D5C">
        <w:rPr>
          <w:rFonts w:eastAsia="Times New Roman" w:cstheme="minorHAnsi"/>
          <w:sz w:val="24"/>
          <w:szCs w:val="24"/>
        </w:rPr>
        <w:t>assess the safety measures at evacuation centers and ensure that children</w:t>
      </w:r>
      <w:r w:rsidR="00426412">
        <w:rPr>
          <w:rFonts w:eastAsia="Times New Roman" w:cstheme="minorHAnsi"/>
          <w:sz w:val="24"/>
          <w:szCs w:val="24"/>
        </w:rPr>
        <w:t>'</w:t>
      </w:r>
      <w:r w:rsidRPr="00A24D5C">
        <w:rPr>
          <w:rFonts w:eastAsia="Times New Roman" w:cstheme="minorHAnsi"/>
          <w:sz w:val="24"/>
          <w:szCs w:val="24"/>
        </w:rPr>
        <w:t>s needs and</w:t>
      </w:r>
      <w:r w:rsidR="004A2948">
        <w:rPr>
          <w:rFonts w:eastAsia="Times New Roman" w:cstheme="minorHAnsi"/>
          <w:sz w:val="24"/>
          <w:szCs w:val="24"/>
          <w:lang w:val="en-US"/>
        </w:rPr>
        <w:t xml:space="preserve"> </w:t>
      </w:r>
      <w:r w:rsidRPr="00A24D5C">
        <w:rPr>
          <w:rFonts w:eastAsia="Times New Roman" w:cstheme="minorHAnsi"/>
          <w:sz w:val="24"/>
          <w:szCs w:val="24"/>
        </w:rPr>
        <w:t>issues were met during and after an emergency. Child Safeguarding and Child-Friendly</w:t>
      </w:r>
      <w:r w:rsidR="004A2948">
        <w:rPr>
          <w:rFonts w:eastAsia="Times New Roman" w:cstheme="minorHAnsi"/>
          <w:sz w:val="24"/>
          <w:szCs w:val="24"/>
          <w:lang w:val="en-US"/>
        </w:rPr>
        <w:t xml:space="preserve"> </w:t>
      </w:r>
      <w:r w:rsidRPr="00A24D5C">
        <w:rPr>
          <w:rFonts w:eastAsia="Times New Roman" w:cstheme="minorHAnsi"/>
          <w:sz w:val="24"/>
          <w:szCs w:val="24"/>
        </w:rPr>
        <w:t>Spaces (CFS) were embedded in this training in 2020.</w:t>
      </w:r>
    </w:p>
    <w:p w14:paraId="5B56FF25" w14:textId="7B46BF45" w:rsidR="00E02A29" w:rsidRPr="00E02A29" w:rsidRDefault="00E02A29" w:rsidP="00E02A29">
      <w:pPr>
        <w:numPr>
          <w:ilvl w:val="0"/>
          <w:numId w:val="27"/>
        </w:numPr>
        <w:contextualSpacing/>
        <w:rPr>
          <w:rFonts w:eastAsia="Times New Roman" w:cstheme="minorHAnsi"/>
          <w:sz w:val="24"/>
          <w:szCs w:val="24"/>
        </w:rPr>
      </w:pPr>
      <w:r w:rsidRPr="00E02A29">
        <w:rPr>
          <w:rFonts w:eastAsia="Times New Roman" w:cstheme="minorHAnsi"/>
          <w:sz w:val="24"/>
          <w:szCs w:val="24"/>
        </w:rPr>
        <w:t>MoWCPA will fund CPiE training in the future as the Child Services Unit (CSU) has been</w:t>
      </w:r>
      <w:r w:rsidR="004A2948">
        <w:rPr>
          <w:rFonts w:eastAsia="Times New Roman" w:cstheme="minorHAnsi"/>
          <w:sz w:val="24"/>
          <w:szCs w:val="24"/>
          <w:lang w:val="en-US"/>
        </w:rPr>
        <w:t xml:space="preserve"> </w:t>
      </w:r>
      <w:r w:rsidRPr="00E02A29">
        <w:rPr>
          <w:rFonts w:eastAsia="Times New Roman" w:cstheme="minorHAnsi"/>
          <w:sz w:val="24"/>
          <w:szCs w:val="24"/>
        </w:rPr>
        <w:t>allocated national funding by the Government due to the demonstrated benefits of CDRR</w:t>
      </w:r>
      <w:r w:rsidR="001F61C9">
        <w:rPr>
          <w:rFonts w:eastAsia="Times New Roman" w:cstheme="minorHAnsi"/>
          <w:sz w:val="24"/>
          <w:szCs w:val="24"/>
          <w:lang w:val="en-US"/>
        </w:rPr>
        <w:t xml:space="preserve"> </w:t>
      </w:r>
      <w:r w:rsidRPr="00E02A29">
        <w:rPr>
          <w:rFonts w:eastAsia="Times New Roman" w:cstheme="minorHAnsi"/>
          <w:sz w:val="24"/>
          <w:szCs w:val="24"/>
        </w:rPr>
        <w:t xml:space="preserve">CPIE training over the past </w:t>
      </w:r>
      <w:r w:rsidR="00426412">
        <w:rPr>
          <w:rFonts w:eastAsia="Times New Roman" w:cstheme="minorHAnsi"/>
          <w:sz w:val="24"/>
          <w:szCs w:val="24"/>
        </w:rPr>
        <w:t>four</w:t>
      </w:r>
      <w:r w:rsidRPr="00E02A29">
        <w:rPr>
          <w:rFonts w:eastAsia="Times New Roman" w:cstheme="minorHAnsi"/>
          <w:sz w:val="24"/>
          <w:szCs w:val="24"/>
        </w:rPr>
        <w:t xml:space="preserve"> years. CSU will engage the Child Protection Unit of SC Fiji for</w:t>
      </w:r>
      <w:r w:rsidR="001F61C9">
        <w:rPr>
          <w:rFonts w:eastAsia="Times New Roman" w:cstheme="minorHAnsi"/>
          <w:sz w:val="24"/>
          <w:szCs w:val="24"/>
          <w:lang w:val="en-US"/>
        </w:rPr>
        <w:t xml:space="preserve"> </w:t>
      </w:r>
      <w:r w:rsidRPr="00E02A29">
        <w:rPr>
          <w:rFonts w:eastAsia="Times New Roman" w:cstheme="minorHAnsi"/>
          <w:sz w:val="24"/>
          <w:szCs w:val="24"/>
        </w:rPr>
        <w:t>future CPiE training.</w:t>
      </w:r>
    </w:p>
    <w:p w14:paraId="3D4ED8D1" w14:textId="6E10E880" w:rsidR="00987ABB" w:rsidRPr="00987ABB" w:rsidRDefault="00987ABB" w:rsidP="00987ABB">
      <w:pPr>
        <w:numPr>
          <w:ilvl w:val="0"/>
          <w:numId w:val="27"/>
        </w:numPr>
        <w:contextualSpacing/>
        <w:rPr>
          <w:rFonts w:eastAsia="Times New Roman" w:cstheme="minorHAnsi"/>
          <w:sz w:val="24"/>
          <w:szCs w:val="24"/>
        </w:rPr>
      </w:pPr>
      <w:r w:rsidRPr="00987ABB">
        <w:rPr>
          <w:rFonts w:eastAsia="Times New Roman" w:cstheme="minorHAnsi"/>
          <w:sz w:val="24"/>
          <w:szCs w:val="24"/>
        </w:rPr>
        <w:t>Key messages from children were quoted in the National Disaster Management Act policy</w:t>
      </w:r>
      <w:r w:rsidR="00426412">
        <w:rPr>
          <w:rFonts w:eastAsia="Times New Roman" w:cstheme="minorHAnsi"/>
          <w:sz w:val="24"/>
          <w:szCs w:val="24"/>
        </w:rPr>
        <w:t>;</w:t>
      </w:r>
      <w:r w:rsidR="001F61C9">
        <w:rPr>
          <w:rFonts w:eastAsia="Times New Roman" w:cstheme="minorHAnsi"/>
          <w:sz w:val="24"/>
          <w:szCs w:val="24"/>
          <w:lang w:val="en-US"/>
        </w:rPr>
        <w:t xml:space="preserve"> </w:t>
      </w:r>
      <w:r w:rsidRPr="00987ABB">
        <w:rPr>
          <w:rFonts w:eastAsia="Times New Roman" w:cstheme="minorHAnsi"/>
          <w:sz w:val="24"/>
          <w:szCs w:val="24"/>
        </w:rPr>
        <w:t>CDRR has also provided inputs into the National Disaster Management Act, Humanitarian</w:t>
      </w:r>
      <w:r w:rsidR="001F61C9">
        <w:rPr>
          <w:rFonts w:eastAsia="Times New Roman" w:cstheme="minorHAnsi"/>
          <w:sz w:val="24"/>
          <w:szCs w:val="24"/>
          <w:lang w:val="en-US"/>
        </w:rPr>
        <w:t xml:space="preserve"> </w:t>
      </w:r>
      <w:r w:rsidRPr="00987ABB">
        <w:rPr>
          <w:rFonts w:eastAsia="Times New Roman" w:cstheme="minorHAnsi"/>
          <w:sz w:val="24"/>
          <w:szCs w:val="24"/>
        </w:rPr>
        <w:t>Policy, and the Education in Emergency (EiE) policy</w:t>
      </w:r>
    </w:p>
    <w:p w14:paraId="02CD24F4" w14:textId="77777777" w:rsidR="00E51F7E" w:rsidRDefault="00E51F7E" w:rsidP="00987ABB">
      <w:pPr>
        <w:rPr>
          <w:rFonts w:eastAsia="Times New Roman" w:cstheme="minorHAnsi"/>
          <w:b/>
          <w:sz w:val="24"/>
          <w:szCs w:val="24"/>
        </w:rPr>
      </w:pPr>
    </w:p>
    <w:p w14:paraId="54B3A492" w14:textId="6EB076DE" w:rsidR="00987ABB" w:rsidRPr="00987ABB" w:rsidRDefault="00967FFA" w:rsidP="00987ABB">
      <w:pPr>
        <w:rPr>
          <w:rFonts w:eastAsia="Times New Roman" w:cstheme="minorHAnsi"/>
          <w:b/>
          <w:sz w:val="24"/>
          <w:szCs w:val="24"/>
          <w:lang w:val="en-US"/>
        </w:rPr>
      </w:pPr>
      <w:r>
        <w:rPr>
          <w:rFonts w:eastAsia="Times New Roman" w:cstheme="minorHAnsi"/>
          <w:b/>
          <w:sz w:val="24"/>
          <w:szCs w:val="24"/>
        </w:rPr>
        <w:t xml:space="preserve">Education in </w:t>
      </w:r>
      <w:r>
        <w:rPr>
          <w:rFonts w:eastAsia="Times New Roman" w:cstheme="minorHAnsi"/>
          <w:b/>
          <w:sz w:val="24"/>
          <w:szCs w:val="24"/>
          <w:lang w:val="en-US"/>
        </w:rPr>
        <w:t>Emergencies</w:t>
      </w:r>
    </w:p>
    <w:p w14:paraId="0ABD527A" w14:textId="78D8BFE6" w:rsidR="00987ABB" w:rsidRPr="00987ABB" w:rsidRDefault="00987ABB" w:rsidP="001F081D">
      <w:pPr>
        <w:spacing w:after="0" w:line="240" w:lineRule="auto"/>
        <w:jc w:val="both"/>
        <w:rPr>
          <w:rFonts w:eastAsia="Times New Roman" w:cstheme="minorHAnsi"/>
          <w:sz w:val="24"/>
          <w:szCs w:val="24"/>
        </w:rPr>
      </w:pPr>
      <w:r w:rsidRPr="00987ABB">
        <w:rPr>
          <w:rFonts w:eastAsia="Times New Roman" w:cstheme="minorHAnsi"/>
          <w:sz w:val="24"/>
          <w:szCs w:val="24"/>
        </w:rPr>
        <w:t>As co-lead of the Education Cluster, the team provided technical support to the MoEHA’s</w:t>
      </w:r>
    </w:p>
    <w:p w14:paraId="1C11D934" w14:textId="39439FB2" w:rsidR="00987ABB" w:rsidRPr="00987ABB" w:rsidRDefault="00987ABB" w:rsidP="001F081D">
      <w:pPr>
        <w:spacing w:after="0" w:line="240" w:lineRule="auto"/>
        <w:jc w:val="both"/>
        <w:rPr>
          <w:rFonts w:eastAsia="Times New Roman" w:cstheme="minorHAnsi"/>
          <w:sz w:val="24"/>
          <w:szCs w:val="24"/>
        </w:rPr>
      </w:pPr>
      <w:r w:rsidRPr="00987ABB">
        <w:rPr>
          <w:rFonts w:eastAsia="Times New Roman" w:cstheme="minorHAnsi"/>
          <w:sz w:val="24"/>
          <w:szCs w:val="24"/>
        </w:rPr>
        <w:t>Asset Monitoring Unit (AMU) in developing the school</w:t>
      </w:r>
      <w:r w:rsidR="00426412">
        <w:rPr>
          <w:rFonts w:eastAsia="Times New Roman" w:cstheme="minorHAnsi"/>
          <w:sz w:val="24"/>
          <w:szCs w:val="24"/>
        </w:rPr>
        <w:t>-</w:t>
      </w:r>
      <w:r w:rsidRPr="00987ABB">
        <w:rPr>
          <w:rFonts w:eastAsia="Times New Roman" w:cstheme="minorHAnsi"/>
          <w:sz w:val="24"/>
          <w:szCs w:val="24"/>
        </w:rPr>
        <w:t>based DRR training manual to be</w:t>
      </w:r>
    </w:p>
    <w:p w14:paraId="32669D1A" w14:textId="145161FE" w:rsidR="00987ABB" w:rsidRPr="00987ABB" w:rsidRDefault="00987ABB" w:rsidP="008A543A">
      <w:pPr>
        <w:spacing w:after="0" w:line="240" w:lineRule="auto"/>
        <w:jc w:val="both"/>
        <w:rPr>
          <w:rFonts w:eastAsia="Times New Roman" w:cstheme="minorHAnsi"/>
          <w:sz w:val="24"/>
          <w:szCs w:val="24"/>
        </w:rPr>
      </w:pPr>
      <w:r w:rsidRPr="00987ABB">
        <w:rPr>
          <w:rFonts w:eastAsia="Times New Roman" w:cstheme="minorHAnsi"/>
          <w:sz w:val="24"/>
          <w:szCs w:val="24"/>
        </w:rPr>
        <w:t xml:space="preserve">implemented across all schools in Fiji. </w:t>
      </w:r>
    </w:p>
    <w:p w14:paraId="394D3CE0" w14:textId="0BE98CA2" w:rsidR="00141983" w:rsidRDefault="00141983" w:rsidP="00EF7181">
      <w:pPr>
        <w:jc w:val="both"/>
        <w:rPr>
          <w:rFonts w:cstheme="minorHAnsi"/>
          <w:b/>
          <w:bCs/>
          <w:iCs/>
          <w:sz w:val="24"/>
          <w:szCs w:val="24"/>
          <w:lang w:val="en-US"/>
        </w:rPr>
      </w:pPr>
    </w:p>
    <w:p w14:paraId="20EFD612" w14:textId="0A6AABCB" w:rsidR="000310D8" w:rsidRPr="00074016" w:rsidRDefault="00E2757F" w:rsidP="00EF7181">
      <w:pPr>
        <w:jc w:val="both"/>
        <w:rPr>
          <w:rFonts w:cstheme="minorHAnsi"/>
          <w:b/>
          <w:bCs/>
          <w:iCs/>
          <w:sz w:val="24"/>
          <w:szCs w:val="24"/>
          <w:lang w:val="en-US"/>
        </w:rPr>
      </w:pPr>
      <w:r w:rsidRPr="00074016">
        <w:rPr>
          <w:rFonts w:cstheme="minorHAnsi"/>
          <w:b/>
          <w:bCs/>
          <w:iCs/>
          <w:sz w:val="24"/>
          <w:szCs w:val="24"/>
          <w:lang w:val="en-US"/>
        </w:rPr>
        <w:t>5.0</w:t>
      </w:r>
      <w:r w:rsidR="00BC16F1" w:rsidRPr="00074016">
        <w:rPr>
          <w:rFonts w:cstheme="minorHAnsi"/>
          <w:b/>
          <w:bCs/>
          <w:i/>
          <w:sz w:val="24"/>
          <w:szCs w:val="24"/>
          <w:lang w:val="en-US"/>
        </w:rPr>
        <w:t xml:space="preserve"> </w:t>
      </w:r>
      <w:r w:rsidRPr="00074016">
        <w:rPr>
          <w:rFonts w:cstheme="minorHAnsi"/>
          <w:b/>
          <w:bCs/>
          <w:iCs/>
          <w:sz w:val="24"/>
          <w:szCs w:val="24"/>
          <w:lang w:val="en-US"/>
        </w:rPr>
        <w:t>TWO:</w:t>
      </w:r>
      <w:r w:rsidR="000310D8" w:rsidRPr="00074016">
        <w:rPr>
          <w:rFonts w:cstheme="minorHAnsi"/>
          <w:b/>
          <w:bCs/>
          <w:iCs/>
          <w:sz w:val="24"/>
          <w:szCs w:val="24"/>
          <w:lang w:val="en-US"/>
        </w:rPr>
        <w:t xml:space="preserve"> </w:t>
      </w:r>
      <w:r w:rsidR="00737DAA" w:rsidRPr="00074016">
        <w:rPr>
          <w:rFonts w:cstheme="minorHAnsi"/>
          <w:b/>
          <w:bCs/>
          <w:iCs/>
          <w:sz w:val="24"/>
          <w:szCs w:val="24"/>
          <w:lang w:val="en-US"/>
        </w:rPr>
        <w:t>DEFINITION OF THE CHILD</w:t>
      </w:r>
    </w:p>
    <w:p w14:paraId="2BF42AC3" w14:textId="5DBD2835" w:rsidR="000310D8" w:rsidRPr="00074016" w:rsidRDefault="000310D8" w:rsidP="00EF7181">
      <w:pPr>
        <w:jc w:val="both"/>
        <w:rPr>
          <w:rFonts w:cstheme="minorHAnsi"/>
          <w:sz w:val="24"/>
          <w:szCs w:val="24"/>
          <w:lang w:val="en-US"/>
        </w:rPr>
      </w:pPr>
      <w:r w:rsidRPr="00074016">
        <w:rPr>
          <w:rFonts w:cstheme="minorHAnsi"/>
          <w:sz w:val="24"/>
          <w:szCs w:val="24"/>
          <w:lang w:val="en-US"/>
        </w:rPr>
        <w:t>5.</w:t>
      </w:r>
      <w:r w:rsidR="00E2757F" w:rsidRPr="00074016">
        <w:rPr>
          <w:rFonts w:cstheme="minorHAnsi"/>
          <w:sz w:val="24"/>
          <w:szCs w:val="24"/>
          <w:lang w:val="en-US"/>
        </w:rPr>
        <w:t>1</w:t>
      </w:r>
      <w:r w:rsidR="00105246" w:rsidRPr="00074016">
        <w:rPr>
          <w:rFonts w:cstheme="minorHAnsi"/>
          <w:sz w:val="24"/>
          <w:szCs w:val="24"/>
          <w:lang w:val="en-US"/>
        </w:rPr>
        <w:t xml:space="preserve"> </w:t>
      </w:r>
      <w:r w:rsidRPr="00074016">
        <w:rPr>
          <w:rFonts w:cstheme="minorHAnsi"/>
          <w:sz w:val="24"/>
          <w:szCs w:val="24"/>
          <w:lang w:val="en-US"/>
        </w:rPr>
        <w:t>Article 2.1 of the CRC defines a child as every human being below the age of 18 years.  However, there are discrepancies in the definition of child in various laws</w:t>
      </w:r>
      <w:r w:rsidR="00081B45" w:rsidRPr="00074016">
        <w:rPr>
          <w:rFonts w:cstheme="minorHAnsi"/>
          <w:sz w:val="24"/>
          <w:szCs w:val="24"/>
          <w:lang w:val="en-US"/>
        </w:rPr>
        <w:t xml:space="preserve"> in Fiji,</w:t>
      </w:r>
      <w:r w:rsidRPr="00074016">
        <w:rPr>
          <w:rFonts w:cstheme="minorHAnsi"/>
          <w:sz w:val="24"/>
          <w:szCs w:val="24"/>
          <w:lang w:val="en-US"/>
        </w:rPr>
        <w:t xml:space="preserve"> </w:t>
      </w:r>
      <w:r w:rsidR="00081B45" w:rsidRPr="00074016">
        <w:rPr>
          <w:rFonts w:cstheme="minorHAnsi"/>
          <w:sz w:val="24"/>
          <w:szCs w:val="24"/>
          <w:lang w:val="en-US"/>
        </w:rPr>
        <w:t>outlined</w:t>
      </w:r>
      <w:r w:rsidRPr="00074016">
        <w:rPr>
          <w:rFonts w:cstheme="minorHAnsi"/>
          <w:sz w:val="24"/>
          <w:szCs w:val="24"/>
          <w:lang w:val="en-US"/>
        </w:rPr>
        <w:t xml:space="preserve"> below</w:t>
      </w:r>
      <w:r w:rsidR="00081B45" w:rsidRPr="00074016">
        <w:rPr>
          <w:rFonts w:cstheme="minorHAnsi"/>
          <w:sz w:val="24"/>
          <w:szCs w:val="24"/>
          <w:lang w:val="en-US"/>
        </w:rPr>
        <w:t>.</w:t>
      </w:r>
    </w:p>
    <w:p w14:paraId="5119337C" w14:textId="0A64CB2C" w:rsidR="000310D8" w:rsidRPr="00074016" w:rsidRDefault="000310D8" w:rsidP="00EF7181">
      <w:pPr>
        <w:jc w:val="both"/>
        <w:rPr>
          <w:rFonts w:cstheme="minorHAnsi"/>
          <w:iCs/>
          <w:sz w:val="24"/>
          <w:szCs w:val="24"/>
          <w:lang w:val="en-US"/>
        </w:rPr>
      </w:pPr>
      <w:r w:rsidRPr="00074016">
        <w:rPr>
          <w:rFonts w:cstheme="minorHAnsi"/>
          <w:iCs/>
          <w:sz w:val="24"/>
          <w:szCs w:val="24"/>
          <w:lang w:val="en-US"/>
        </w:rPr>
        <w:lastRenderedPageBreak/>
        <w:t xml:space="preserve">5.2 </w:t>
      </w:r>
      <w:r w:rsidRPr="00074016">
        <w:rPr>
          <w:rFonts w:cstheme="minorHAnsi"/>
          <w:sz w:val="24"/>
          <w:szCs w:val="24"/>
          <w:lang w:val="en-US"/>
        </w:rPr>
        <w:t xml:space="preserve">Section 2 of the Juveniles Act defines these key terms as follows: </w:t>
      </w:r>
    </w:p>
    <w:p w14:paraId="4ED9022C" w14:textId="77777777" w:rsidR="000310D8" w:rsidRPr="00074016" w:rsidRDefault="000310D8" w:rsidP="00EF7181">
      <w:pPr>
        <w:jc w:val="both"/>
        <w:rPr>
          <w:rFonts w:cstheme="minorHAnsi"/>
          <w:sz w:val="24"/>
          <w:szCs w:val="24"/>
          <w:lang w:val="en-US"/>
        </w:rPr>
      </w:pPr>
      <w:r w:rsidRPr="00074016">
        <w:rPr>
          <w:rFonts w:cstheme="minorHAnsi"/>
          <w:sz w:val="24"/>
          <w:szCs w:val="24"/>
          <w:lang w:val="en-US"/>
        </w:rPr>
        <w:t xml:space="preserve">“child” is defined as “a person who has not attained the age of 14 years”;  </w:t>
      </w:r>
    </w:p>
    <w:p w14:paraId="763541ED" w14:textId="77777777" w:rsidR="000310D8" w:rsidRPr="00074016" w:rsidRDefault="000310D8" w:rsidP="00EF7181">
      <w:pPr>
        <w:jc w:val="both"/>
        <w:rPr>
          <w:rFonts w:cstheme="minorHAnsi"/>
          <w:sz w:val="24"/>
          <w:szCs w:val="24"/>
          <w:lang w:val="en-US"/>
        </w:rPr>
      </w:pPr>
      <w:r w:rsidRPr="00074016">
        <w:rPr>
          <w:rFonts w:cstheme="minorHAnsi"/>
          <w:sz w:val="24"/>
          <w:szCs w:val="24"/>
          <w:lang w:val="en-US"/>
        </w:rPr>
        <w:t xml:space="preserve">“juvenile” is defined as a person who has not attained the age of 18 years and includes a young person and a child” while </w:t>
      </w:r>
    </w:p>
    <w:p w14:paraId="03A9B595" w14:textId="68DA4876" w:rsidR="00C03A8E" w:rsidRPr="00141983" w:rsidRDefault="000310D8" w:rsidP="00EF7181">
      <w:pPr>
        <w:jc w:val="both"/>
        <w:rPr>
          <w:rFonts w:cstheme="minorHAnsi"/>
          <w:sz w:val="24"/>
          <w:szCs w:val="24"/>
          <w:lang w:val="en-US"/>
        </w:rPr>
      </w:pPr>
      <w:r w:rsidRPr="00074016">
        <w:rPr>
          <w:rFonts w:cstheme="minorHAnsi"/>
          <w:sz w:val="24"/>
          <w:szCs w:val="24"/>
          <w:lang w:val="en-US"/>
        </w:rPr>
        <w:t>“young person” means a person who has attained the age of 14 years but who has no</w:t>
      </w:r>
      <w:r w:rsidR="00141983">
        <w:rPr>
          <w:rFonts w:cstheme="minorHAnsi"/>
          <w:sz w:val="24"/>
          <w:szCs w:val="24"/>
          <w:lang w:val="en-US"/>
        </w:rPr>
        <w:t>t attained the age of 18 years.</w:t>
      </w:r>
    </w:p>
    <w:p w14:paraId="3DE4E6A7" w14:textId="6647B8BB" w:rsidR="0059204D" w:rsidRPr="001F081D" w:rsidRDefault="0059204D" w:rsidP="004F6E64">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b/>
          <w:bCs/>
          <w:iCs/>
          <w:sz w:val="24"/>
          <w:szCs w:val="24"/>
          <w:u w:val="single"/>
          <w:lang w:val="en-US"/>
        </w:rPr>
      </w:pPr>
      <w:r w:rsidRPr="001F081D">
        <w:rPr>
          <w:rFonts w:cstheme="minorHAnsi"/>
          <w:b/>
          <w:bCs/>
          <w:iCs/>
          <w:sz w:val="24"/>
          <w:szCs w:val="24"/>
          <w:u w:val="single"/>
          <w:lang w:val="en-US"/>
        </w:rPr>
        <w:t>Question to the State</w:t>
      </w:r>
    </w:p>
    <w:p w14:paraId="6886B97E" w14:textId="0E0F2ED3" w:rsidR="0059204D" w:rsidRPr="00074016" w:rsidRDefault="0059204D" w:rsidP="004F6E64">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iCs/>
          <w:sz w:val="24"/>
          <w:szCs w:val="24"/>
          <w:lang w:val="en-US"/>
        </w:rPr>
      </w:pPr>
      <w:r w:rsidRPr="00074016">
        <w:rPr>
          <w:rFonts w:cstheme="minorHAnsi"/>
          <w:iCs/>
          <w:sz w:val="24"/>
          <w:szCs w:val="24"/>
          <w:lang w:val="en-US"/>
        </w:rPr>
        <w:t xml:space="preserve">Are there any plans to harmonize all legislations in line with the CRC definition of a </w:t>
      </w:r>
      <w:r w:rsidR="005871B4" w:rsidRPr="00074016">
        <w:rPr>
          <w:rFonts w:cstheme="minorHAnsi"/>
          <w:iCs/>
          <w:sz w:val="24"/>
          <w:szCs w:val="24"/>
          <w:lang w:val="en-US"/>
        </w:rPr>
        <w:t>Child?</w:t>
      </w:r>
    </w:p>
    <w:p w14:paraId="42582D8B" w14:textId="65A4EAAF" w:rsidR="000310D8" w:rsidRPr="00074016" w:rsidRDefault="004442A8" w:rsidP="00EF7181">
      <w:pPr>
        <w:jc w:val="both"/>
        <w:rPr>
          <w:rFonts w:cstheme="minorHAnsi"/>
          <w:b/>
          <w:bCs/>
          <w:sz w:val="24"/>
          <w:szCs w:val="24"/>
          <w:lang w:val="en-US"/>
        </w:rPr>
      </w:pPr>
      <w:r w:rsidRPr="00074016">
        <w:rPr>
          <w:rFonts w:cstheme="minorHAnsi"/>
          <w:b/>
          <w:bCs/>
          <w:sz w:val="24"/>
          <w:szCs w:val="24"/>
          <w:lang w:val="en-US"/>
        </w:rPr>
        <w:t xml:space="preserve">6.0 </w:t>
      </w:r>
      <w:r w:rsidR="00737DAA" w:rsidRPr="00074016">
        <w:rPr>
          <w:rFonts w:cstheme="minorHAnsi"/>
          <w:b/>
          <w:bCs/>
          <w:sz w:val="24"/>
          <w:szCs w:val="24"/>
          <w:lang w:val="en-US"/>
        </w:rPr>
        <w:t>THREE: GENERAL PRINCIPLES</w:t>
      </w:r>
    </w:p>
    <w:p w14:paraId="4BD81007" w14:textId="444B3883" w:rsidR="000310D8" w:rsidRPr="00074016" w:rsidRDefault="004442A8" w:rsidP="00EF7181">
      <w:pPr>
        <w:jc w:val="both"/>
        <w:rPr>
          <w:rFonts w:cstheme="minorHAnsi"/>
          <w:b/>
          <w:bCs/>
          <w:iCs/>
          <w:sz w:val="24"/>
          <w:szCs w:val="24"/>
          <w:lang w:val="en-US"/>
        </w:rPr>
      </w:pPr>
      <w:r w:rsidRPr="00074016">
        <w:rPr>
          <w:rFonts w:cstheme="minorHAnsi"/>
          <w:b/>
          <w:bCs/>
          <w:iCs/>
          <w:sz w:val="24"/>
          <w:szCs w:val="24"/>
          <w:lang w:val="en-US"/>
        </w:rPr>
        <w:t>6.1</w:t>
      </w:r>
      <w:r w:rsidR="000310D8" w:rsidRPr="00074016">
        <w:rPr>
          <w:rFonts w:cstheme="minorHAnsi"/>
          <w:b/>
          <w:bCs/>
          <w:iCs/>
          <w:sz w:val="24"/>
          <w:szCs w:val="24"/>
          <w:lang w:val="en-US"/>
        </w:rPr>
        <w:t xml:space="preserve"> Best interests of the child</w:t>
      </w:r>
    </w:p>
    <w:p w14:paraId="3AEBB0EA" w14:textId="35382520" w:rsidR="000310D8" w:rsidRPr="00074016" w:rsidRDefault="00EB1348" w:rsidP="00EF7181">
      <w:pPr>
        <w:jc w:val="both"/>
        <w:rPr>
          <w:rFonts w:cstheme="minorHAnsi"/>
          <w:sz w:val="24"/>
          <w:szCs w:val="24"/>
          <w:lang w:val="en-US"/>
        </w:rPr>
      </w:pPr>
      <w:r w:rsidRPr="00074016">
        <w:rPr>
          <w:rFonts w:cstheme="minorHAnsi"/>
          <w:sz w:val="24"/>
          <w:szCs w:val="24"/>
          <w:lang w:val="en-US"/>
        </w:rPr>
        <w:t>6.1.1</w:t>
      </w:r>
      <w:r w:rsidR="000310D8" w:rsidRPr="00074016">
        <w:rPr>
          <w:rFonts w:cstheme="minorHAnsi"/>
          <w:sz w:val="24"/>
          <w:szCs w:val="24"/>
          <w:lang w:val="en-US"/>
        </w:rPr>
        <w:t xml:space="preserve"> In Fiji, the “best interests of the child” </w:t>
      </w:r>
      <w:r w:rsidR="006C532B" w:rsidRPr="00074016">
        <w:rPr>
          <w:rFonts w:cstheme="minorHAnsi"/>
          <w:sz w:val="24"/>
          <w:szCs w:val="24"/>
          <w:lang w:val="en-US"/>
        </w:rPr>
        <w:t xml:space="preserve">are </w:t>
      </w:r>
      <w:r w:rsidR="000310D8" w:rsidRPr="00074016">
        <w:rPr>
          <w:rFonts w:cstheme="minorHAnsi"/>
          <w:sz w:val="24"/>
          <w:szCs w:val="24"/>
          <w:lang w:val="en-US"/>
        </w:rPr>
        <w:t>embedded in legislation relating to children.</w:t>
      </w:r>
    </w:p>
    <w:p w14:paraId="7EEEC8B6" w14:textId="58A159A1" w:rsidR="000310D8" w:rsidRPr="00074016" w:rsidRDefault="00EB1348" w:rsidP="00EF7181">
      <w:pPr>
        <w:jc w:val="both"/>
        <w:rPr>
          <w:rFonts w:cstheme="minorHAnsi"/>
          <w:sz w:val="24"/>
          <w:szCs w:val="24"/>
          <w:lang w:val="en-US"/>
        </w:rPr>
      </w:pPr>
      <w:r w:rsidRPr="00074016">
        <w:rPr>
          <w:rFonts w:cstheme="minorHAnsi"/>
          <w:sz w:val="24"/>
          <w:szCs w:val="24"/>
          <w:lang w:val="en-US"/>
        </w:rPr>
        <w:t>6.1.2</w:t>
      </w:r>
      <w:r w:rsidR="000310D8" w:rsidRPr="00074016">
        <w:rPr>
          <w:rFonts w:cstheme="minorHAnsi"/>
          <w:sz w:val="24"/>
          <w:szCs w:val="24"/>
          <w:lang w:val="en-US"/>
        </w:rPr>
        <w:t xml:space="preserve"> For example, section 41 (2) in the supreme law (the Constitution) provides that “the best interests of a child are the primary consideration in every matter concerning the child.”.  Section 15 of the Child Welfare Act provides that the Act is to be administered subject to the principle that at all times the welfare and best interests of the child are paramount.</w:t>
      </w:r>
    </w:p>
    <w:p w14:paraId="2996E7CD" w14:textId="65BAFCCA" w:rsidR="000310D8" w:rsidRPr="00074016" w:rsidRDefault="00EB1348" w:rsidP="00EF7181">
      <w:pPr>
        <w:jc w:val="both"/>
        <w:rPr>
          <w:rFonts w:cstheme="minorHAnsi"/>
          <w:sz w:val="24"/>
          <w:szCs w:val="24"/>
          <w:lang w:val="en-US"/>
        </w:rPr>
      </w:pPr>
      <w:r w:rsidRPr="00074016">
        <w:rPr>
          <w:rFonts w:cstheme="minorHAnsi"/>
          <w:sz w:val="24"/>
          <w:szCs w:val="24"/>
          <w:lang w:val="en-US"/>
        </w:rPr>
        <w:t>6.1.3</w:t>
      </w:r>
      <w:r w:rsidR="000310D8" w:rsidRPr="00074016">
        <w:rPr>
          <w:rFonts w:cstheme="minorHAnsi"/>
          <w:sz w:val="24"/>
          <w:szCs w:val="24"/>
          <w:lang w:val="en-US"/>
        </w:rPr>
        <w:t xml:space="preserve"> While the laws recognize the importance of the best </w:t>
      </w:r>
      <w:r w:rsidRPr="00074016">
        <w:rPr>
          <w:rFonts w:cstheme="minorHAnsi"/>
          <w:sz w:val="24"/>
          <w:szCs w:val="24"/>
          <w:lang w:val="en-US"/>
        </w:rPr>
        <w:t>interests</w:t>
      </w:r>
      <w:r w:rsidR="000310D8" w:rsidRPr="00074016">
        <w:rPr>
          <w:rFonts w:cstheme="minorHAnsi"/>
          <w:sz w:val="24"/>
          <w:szCs w:val="24"/>
          <w:lang w:val="en-US"/>
        </w:rPr>
        <w:t xml:space="preserve"> principle</w:t>
      </w:r>
      <w:r w:rsidR="00601117" w:rsidRPr="00074016">
        <w:rPr>
          <w:rFonts w:cstheme="minorHAnsi"/>
          <w:sz w:val="24"/>
          <w:szCs w:val="24"/>
          <w:lang w:val="en-US"/>
        </w:rPr>
        <w:t>,</w:t>
      </w:r>
      <w:r w:rsidR="000310D8" w:rsidRPr="00074016">
        <w:rPr>
          <w:rFonts w:cstheme="minorHAnsi"/>
          <w:sz w:val="24"/>
          <w:szCs w:val="24"/>
          <w:lang w:val="en-US"/>
        </w:rPr>
        <w:t xml:space="preserve"> and have policies to guide its implementation,</w:t>
      </w:r>
      <w:r w:rsidR="003862F1" w:rsidRPr="00074016">
        <w:rPr>
          <w:rFonts w:cstheme="minorHAnsi"/>
          <w:sz w:val="24"/>
          <w:szCs w:val="24"/>
          <w:lang w:val="en-US"/>
        </w:rPr>
        <w:t xml:space="preserve"> </w:t>
      </w:r>
      <w:r w:rsidR="000310D8" w:rsidRPr="00074016">
        <w:rPr>
          <w:rFonts w:cstheme="minorHAnsi"/>
          <w:sz w:val="24"/>
          <w:szCs w:val="24"/>
          <w:lang w:val="en-US"/>
        </w:rPr>
        <w:t xml:space="preserve">its application varies significantly. </w:t>
      </w:r>
    </w:p>
    <w:p w14:paraId="3106AC8B" w14:textId="3BF50D97" w:rsidR="000310D8" w:rsidRPr="00074016" w:rsidRDefault="00EB1348" w:rsidP="00EF7181">
      <w:pPr>
        <w:jc w:val="both"/>
        <w:rPr>
          <w:rFonts w:cstheme="minorHAnsi"/>
          <w:sz w:val="24"/>
          <w:szCs w:val="24"/>
          <w:lang w:val="en-US"/>
        </w:rPr>
      </w:pPr>
      <w:r w:rsidRPr="00074016">
        <w:rPr>
          <w:rFonts w:cstheme="minorHAnsi"/>
          <w:sz w:val="24"/>
          <w:szCs w:val="24"/>
          <w:lang w:val="en-US"/>
        </w:rPr>
        <w:t>6.1.4</w:t>
      </w:r>
      <w:r w:rsidR="000310D8" w:rsidRPr="00074016">
        <w:rPr>
          <w:rFonts w:cstheme="minorHAnsi"/>
          <w:sz w:val="24"/>
          <w:szCs w:val="24"/>
          <w:lang w:val="en-US"/>
        </w:rPr>
        <w:t xml:space="preserve"> For example, section 10 of the Juveniles Act is in its current form is problematic as it reinforces the common law position and reinforces the stereotype that children are predisposed to lie or embellish the truth.  Therefore, their evidence must be corroborated by an adult in court. </w:t>
      </w:r>
    </w:p>
    <w:p w14:paraId="6816120E" w14:textId="40F86A27" w:rsidR="000310D8" w:rsidRPr="00074016" w:rsidRDefault="009D41CE" w:rsidP="00EF7181">
      <w:pPr>
        <w:jc w:val="both"/>
        <w:rPr>
          <w:rFonts w:cstheme="minorHAnsi"/>
          <w:sz w:val="24"/>
          <w:szCs w:val="24"/>
          <w:lang w:val="en-US"/>
        </w:rPr>
      </w:pPr>
      <w:r w:rsidRPr="00074016">
        <w:rPr>
          <w:rFonts w:cstheme="minorHAnsi"/>
          <w:sz w:val="24"/>
          <w:szCs w:val="24"/>
          <w:lang w:val="en-US"/>
        </w:rPr>
        <w:t>6.1.</w:t>
      </w:r>
      <w:r w:rsidR="00927A31" w:rsidRPr="00074016">
        <w:rPr>
          <w:rFonts w:cstheme="minorHAnsi"/>
          <w:sz w:val="24"/>
          <w:szCs w:val="24"/>
          <w:lang w:val="en-US"/>
        </w:rPr>
        <w:t>5</w:t>
      </w:r>
      <w:r w:rsidR="000310D8" w:rsidRPr="00074016">
        <w:rPr>
          <w:rFonts w:cstheme="minorHAnsi"/>
          <w:sz w:val="24"/>
          <w:szCs w:val="24"/>
          <w:lang w:val="en-US"/>
        </w:rPr>
        <w:t xml:space="preserve"> The interpretation of section 10 was considered in </w:t>
      </w:r>
      <w:r w:rsidR="000310D8" w:rsidRPr="00074016">
        <w:rPr>
          <w:rFonts w:cstheme="minorHAnsi"/>
          <w:iCs/>
          <w:sz w:val="24"/>
          <w:szCs w:val="24"/>
          <w:lang w:val="en-US"/>
        </w:rPr>
        <w:t>Kumar v State</w:t>
      </w:r>
      <w:r w:rsidR="00601117" w:rsidRPr="00074016">
        <w:rPr>
          <w:rFonts w:cstheme="minorHAnsi"/>
          <w:iCs/>
          <w:sz w:val="24"/>
          <w:szCs w:val="24"/>
          <w:lang w:val="en-US"/>
        </w:rPr>
        <w:t>.</w:t>
      </w:r>
      <w:r w:rsidR="000310D8" w:rsidRPr="00074016">
        <w:rPr>
          <w:rFonts w:cstheme="minorHAnsi"/>
          <w:iCs/>
          <w:sz w:val="24"/>
          <w:szCs w:val="24"/>
          <w:vertAlign w:val="superscript"/>
          <w:lang w:val="en-US"/>
        </w:rPr>
        <w:footnoteReference w:id="42"/>
      </w:r>
      <w:r w:rsidR="000310D8" w:rsidRPr="00074016">
        <w:rPr>
          <w:rFonts w:cstheme="minorHAnsi"/>
          <w:sz w:val="24"/>
          <w:szCs w:val="24"/>
          <w:lang w:val="en-US"/>
        </w:rPr>
        <w:t xml:space="preserve"> The facts of the case were the</w:t>
      </w:r>
      <w:r w:rsidR="000310D8" w:rsidRPr="00074016">
        <w:rPr>
          <w:rFonts w:cstheme="minorHAnsi"/>
          <w:b/>
          <w:bCs/>
          <w:sz w:val="24"/>
          <w:szCs w:val="24"/>
          <w:lang w:val="en-US"/>
        </w:rPr>
        <w:t xml:space="preserve"> </w:t>
      </w:r>
      <w:r w:rsidR="000310D8" w:rsidRPr="00074016">
        <w:rPr>
          <w:rFonts w:cstheme="minorHAnsi"/>
          <w:sz w:val="24"/>
          <w:szCs w:val="24"/>
          <w:lang w:val="en-US"/>
        </w:rPr>
        <w:t>appellant (</w:t>
      </w:r>
      <w:r w:rsidR="000310D8" w:rsidRPr="00074016">
        <w:rPr>
          <w:rFonts w:cstheme="minorHAnsi"/>
          <w:i/>
          <w:iCs/>
          <w:sz w:val="24"/>
          <w:szCs w:val="24"/>
          <w:lang w:val="en-US"/>
        </w:rPr>
        <w:t>A</w:t>
      </w:r>
      <w:r w:rsidR="000310D8" w:rsidRPr="00074016">
        <w:rPr>
          <w:rFonts w:cstheme="minorHAnsi"/>
          <w:sz w:val="24"/>
          <w:szCs w:val="24"/>
          <w:lang w:val="en-US"/>
        </w:rPr>
        <w:t xml:space="preserve">) was convicted of rape based on uncorroborated evidence provided by an </w:t>
      </w:r>
      <w:r w:rsidR="00A87B5B" w:rsidRPr="00074016">
        <w:rPr>
          <w:rFonts w:cstheme="minorHAnsi"/>
          <w:sz w:val="24"/>
          <w:szCs w:val="24"/>
          <w:lang w:val="en-US"/>
        </w:rPr>
        <w:t>eight-year-old</w:t>
      </w:r>
      <w:r w:rsidR="000310D8" w:rsidRPr="00074016">
        <w:rPr>
          <w:rFonts w:cstheme="minorHAnsi"/>
          <w:sz w:val="24"/>
          <w:szCs w:val="24"/>
          <w:lang w:val="en-US"/>
        </w:rPr>
        <w:t xml:space="preserve"> victim child. </w:t>
      </w:r>
      <w:r w:rsidR="000310D8" w:rsidRPr="00074016">
        <w:rPr>
          <w:rFonts w:cstheme="minorHAnsi"/>
          <w:i/>
          <w:iCs/>
          <w:sz w:val="24"/>
          <w:szCs w:val="24"/>
          <w:lang w:val="en-US"/>
        </w:rPr>
        <w:t>A</w:t>
      </w:r>
      <w:r w:rsidR="000310D8" w:rsidRPr="00074016">
        <w:rPr>
          <w:rFonts w:cstheme="minorHAnsi"/>
          <w:sz w:val="24"/>
          <w:szCs w:val="24"/>
          <w:lang w:val="en-US"/>
        </w:rPr>
        <w:t xml:space="preserve"> sought to rely on a statutory provision in relation to the need </w:t>
      </w:r>
      <w:r w:rsidR="00E31041" w:rsidRPr="00074016">
        <w:rPr>
          <w:rFonts w:cstheme="minorHAnsi"/>
          <w:sz w:val="24"/>
          <w:szCs w:val="24"/>
          <w:lang w:val="en-US"/>
        </w:rPr>
        <w:t xml:space="preserve">for </w:t>
      </w:r>
      <w:r w:rsidR="000310D8" w:rsidRPr="00074016">
        <w:rPr>
          <w:rFonts w:cstheme="minorHAnsi"/>
          <w:sz w:val="24"/>
          <w:szCs w:val="24"/>
          <w:lang w:val="en-US"/>
        </w:rPr>
        <w:t xml:space="preserve">corroboration before a child's evidence could be relied on for a conviction. </w:t>
      </w:r>
      <w:r w:rsidR="000310D8" w:rsidRPr="00074016">
        <w:rPr>
          <w:rFonts w:cstheme="minorHAnsi"/>
          <w:i/>
          <w:iCs/>
          <w:sz w:val="24"/>
          <w:szCs w:val="24"/>
          <w:lang w:val="en-US"/>
        </w:rPr>
        <w:t>A</w:t>
      </w:r>
      <w:r w:rsidR="000310D8" w:rsidRPr="00074016">
        <w:rPr>
          <w:rFonts w:cstheme="minorHAnsi"/>
          <w:sz w:val="24"/>
          <w:szCs w:val="24"/>
          <w:lang w:val="en-US"/>
        </w:rPr>
        <w:t xml:space="preserve"> alleged that allowing the conviction under the circumstances violated his constitutional right to a fair trial guaranteed under s. 15(1) of the constitution. The court at first instance relied on a 2008 High Court (HC) decision, which held that statutory provisions requiring a child's evidence to be corroborated unconstitutional.</w:t>
      </w:r>
    </w:p>
    <w:p w14:paraId="030E0ADD" w14:textId="7BC55AAF" w:rsidR="00C03A8E" w:rsidRDefault="000310D8" w:rsidP="00EF7181">
      <w:pPr>
        <w:jc w:val="both"/>
        <w:rPr>
          <w:rFonts w:cstheme="minorHAnsi"/>
          <w:sz w:val="24"/>
          <w:szCs w:val="24"/>
          <w:lang w:val="en-US"/>
        </w:rPr>
      </w:pPr>
      <w:r w:rsidRPr="00074016">
        <w:rPr>
          <w:rFonts w:cstheme="minorHAnsi"/>
          <w:sz w:val="24"/>
          <w:szCs w:val="24"/>
          <w:lang w:val="en-US"/>
        </w:rPr>
        <w:t>The court added that a law that restricted a child victim's right to testify would be inconsistent with the best interests of a child enshrined in the Constitution</w:t>
      </w:r>
      <w:r w:rsidRPr="00074016">
        <w:rPr>
          <w:rFonts w:cstheme="minorHAnsi"/>
          <w:sz w:val="24"/>
          <w:szCs w:val="24"/>
          <w:vertAlign w:val="superscript"/>
          <w:lang w:val="en-US"/>
        </w:rPr>
        <w:footnoteReference w:id="43"/>
      </w:r>
      <w:r w:rsidRPr="00074016">
        <w:rPr>
          <w:rFonts w:cstheme="minorHAnsi"/>
          <w:sz w:val="24"/>
          <w:szCs w:val="24"/>
          <w:lang w:val="en-US"/>
        </w:rPr>
        <w:t>.</w:t>
      </w:r>
    </w:p>
    <w:p w14:paraId="5D34E508" w14:textId="77777777" w:rsidR="008A543A" w:rsidRPr="00074016" w:rsidRDefault="008A543A" w:rsidP="00EF7181">
      <w:pPr>
        <w:jc w:val="both"/>
        <w:rPr>
          <w:rFonts w:cstheme="minorHAnsi"/>
          <w:sz w:val="24"/>
          <w:szCs w:val="24"/>
          <w:lang w:val="en-US"/>
        </w:rPr>
      </w:pPr>
    </w:p>
    <w:p w14:paraId="3B1B505D" w14:textId="2E2B7097" w:rsidR="0059204D" w:rsidRPr="001F081D" w:rsidRDefault="000C6788" w:rsidP="004F6E64">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b/>
          <w:bCs/>
          <w:iCs/>
          <w:sz w:val="24"/>
          <w:szCs w:val="24"/>
          <w:u w:val="single"/>
          <w:lang w:val="en-US"/>
        </w:rPr>
      </w:pPr>
      <w:r w:rsidRPr="001F081D">
        <w:rPr>
          <w:rFonts w:cstheme="minorHAnsi"/>
          <w:b/>
          <w:bCs/>
          <w:iCs/>
          <w:sz w:val="24"/>
          <w:szCs w:val="24"/>
          <w:u w:val="single"/>
          <w:lang w:val="en-US"/>
        </w:rPr>
        <w:lastRenderedPageBreak/>
        <w:t>Question to the State</w:t>
      </w:r>
    </w:p>
    <w:p w14:paraId="538B2C7E" w14:textId="5E2F8F15" w:rsidR="000C6788" w:rsidRPr="00074016" w:rsidRDefault="000C6788" w:rsidP="004F6E64">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iCs/>
          <w:sz w:val="24"/>
          <w:szCs w:val="24"/>
          <w:lang w:val="en-US"/>
        </w:rPr>
      </w:pPr>
      <w:r w:rsidRPr="00074016">
        <w:rPr>
          <w:rFonts w:cstheme="minorHAnsi"/>
          <w:iCs/>
          <w:sz w:val="24"/>
          <w:szCs w:val="24"/>
          <w:lang w:val="en-US"/>
        </w:rPr>
        <w:t>Can the State clarify the law regarding the need for children’s evidence to be corroborated or will it continue to rely on the common law ruling against corroboration?</w:t>
      </w:r>
    </w:p>
    <w:p w14:paraId="7F42B875" w14:textId="77777777" w:rsidR="0059204D" w:rsidRPr="00074016" w:rsidRDefault="0059204D" w:rsidP="00EF7181">
      <w:pPr>
        <w:jc w:val="both"/>
        <w:rPr>
          <w:rFonts w:cstheme="minorHAnsi"/>
          <w:b/>
          <w:bCs/>
          <w:iCs/>
          <w:sz w:val="24"/>
          <w:szCs w:val="24"/>
          <w:lang w:val="en-US"/>
        </w:rPr>
      </w:pPr>
    </w:p>
    <w:p w14:paraId="18D0B879" w14:textId="74FF3FE2" w:rsidR="000310D8" w:rsidRPr="00074016" w:rsidRDefault="00C266E2" w:rsidP="00EF7181">
      <w:pPr>
        <w:jc w:val="both"/>
        <w:rPr>
          <w:rFonts w:cstheme="minorHAnsi"/>
          <w:b/>
          <w:bCs/>
          <w:iCs/>
          <w:sz w:val="24"/>
          <w:szCs w:val="24"/>
          <w:lang w:val="en-US"/>
        </w:rPr>
      </w:pPr>
      <w:r w:rsidRPr="00074016">
        <w:rPr>
          <w:rFonts w:cstheme="minorHAnsi"/>
          <w:b/>
          <w:bCs/>
          <w:iCs/>
          <w:sz w:val="24"/>
          <w:szCs w:val="24"/>
          <w:lang w:val="en-US"/>
        </w:rPr>
        <w:t>6.2</w:t>
      </w:r>
      <w:r w:rsidR="009D41CE" w:rsidRPr="00074016">
        <w:rPr>
          <w:rFonts w:cstheme="minorHAnsi"/>
          <w:b/>
          <w:bCs/>
          <w:iCs/>
          <w:sz w:val="24"/>
          <w:szCs w:val="24"/>
          <w:lang w:val="en-US"/>
        </w:rPr>
        <w:t xml:space="preserve"> Right</w:t>
      </w:r>
      <w:r w:rsidR="000310D8" w:rsidRPr="00074016">
        <w:rPr>
          <w:rFonts w:cstheme="minorHAnsi"/>
          <w:b/>
          <w:bCs/>
          <w:iCs/>
          <w:sz w:val="24"/>
          <w:szCs w:val="24"/>
          <w:lang w:val="en-US"/>
        </w:rPr>
        <w:t xml:space="preserve"> to life, survival and development</w:t>
      </w:r>
    </w:p>
    <w:p w14:paraId="1A41BF6B" w14:textId="45148553" w:rsidR="000310D8" w:rsidRPr="00074016" w:rsidRDefault="00C266E2" w:rsidP="00EF7181">
      <w:pPr>
        <w:jc w:val="both"/>
        <w:rPr>
          <w:rFonts w:cstheme="minorHAnsi"/>
          <w:iCs/>
          <w:sz w:val="24"/>
          <w:szCs w:val="24"/>
          <w:lang w:val="en-US"/>
        </w:rPr>
      </w:pPr>
      <w:r w:rsidRPr="00074016">
        <w:rPr>
          <w:rFonts w:cstheme="minorHAnsi"/>
          <w:iCs/>
          <w:sz w:val="24"/>
          <w:szCs w:val="24"/>
          <w:lang w:val="en-US"/>
        </w:rPr>
        <w:t>6.2.1</w:t>
      </w:r>
      <w:r w:rsidR="000310D8" w:rsidRPr="00074016">
        <w:rPr>
          <w:rFonts w:cstheme="minorHAnsi"/>
          <w:iCs/>
          <w:sz w:val="24"/>
          <w:szCs w:val="24"/>
          <w:lang w:val="en-US"/>
        </w:rPr>
        <w:t xml:space="preserve"> Causes of death</w:t>
      </w:r>
    </w:p>
    <w:p w14:paraId="67592DF5" w14:textId="67FB13D0" w:rsidR="000310D8" w:rsidRPr="00074016" w:rsidRDefault="00C266E2" w:rsidP="00EF7181">
      <w:pPr>
        <w:jc w:val="both"/>
        <w:rPr>
          <w:rFonts w:cstheme="minorHAnsi"/>
          <w:sz w:val="24"/>
          <w:szCs w:val="24"/>
          <w:lang w:val="en-US"/>
        </w:rPr>
      </w:pPr>
      <w:r w:rsidRPr="00074016">
        <w:rPr>
          <w:rFonts w:cstheme="minorHAnsi"/>
          <w:sz w:val="24"/>
          <w:szCs w:val="24"/>
          <w:lang w:val="en-US"/>
        </w:rPr>
        <w:t>6</w:t>
      </w:r>
      <w:r w:rsidR="000310D8" w:rsidRPr="00074016">
        <w:rPr>
          <w:rFonts w:cstheme="minorHAnsi"/>
          <w:sz w:val="24"/>
          <w:szCs w:val="24"/>
          <w:lang w:val="en-US"/>
        </w:rPr>
        <w:t>.2</w:t>
      </w:r>
      <w:r w:rsidRPr="00074016">
        <w:rPr>
          <w:rFonts w:cstheme="minorHAnsi"/>
          <w:sz w:val="24"/>
          <w:szCs w:val="24"/>
          <w:lang w:val="en-US"/>
        </w:rPr>
        <w:t>.2</w:t>
      </w:r>
      <w:r w:rsidR="000310D8" w:rsidRPr="00074016">
        <w:rPr>
          <w:rFonts w:cstheme="minorHAnsi"/>
          <w:sz w:val="24"/>
          <w:szCs w:val="24"/>
          <w:lang w:val="en-US"/>
        </w:rPr>
        <w:t xml:space="preserve"> There is no regular national report on all causes of death</w:t>
      </w:r>
      <w:r w:rsidR="000310D8" w:rsidRPr="00074016">
        <w:rPr>
          <w:rFonts w:cstheme="minorHAnsi"/>
          <w:i/>
          <w:sz w:val="24"/>
          <w:szCs w:val="24"/>
          <w:lang w:val="en-US"/>
        </w:rPr>
        <w:t xml:space="preserve"> </w:t>
      </w:r>
      <w:r w:rsidR="000310D8" w:rsidRPr="00074016">
        <w:rPr>
          <w:rFonts w:cstheme="minorHAnsi"/>
          <w:sz w:val="24"/>
          <w:szCs w:val="24"/>
          <w:lang w:val="en-US"/>
        </w:rPr>
        <w:t>for Fijian children under the age of 18 years.</w:t>
      </w:r>
    </w:p>
    <w:p w14:paraId="6344F1C9" w14:textId="3710965C" w:rsidR="000310D8" w:rsidRPr="00074016" w:rsidRDefault="00C266E2" w:rsidP="00EF7181">
      <w:pPr>
        <w:jc w:val="both"/>
        <w:rPr>
          <w:rFonts w:cstheme="minorHAnsi"/>
          <w:sz w:val="24"/>
          <w:szCs w:val="24"/>
          <w:lang w:val="en-US"/>
        </w:rPr>
      </w:pPr>
      <w:r w:rsidRPr="00074016">
        <w:rPr>
          <w:rFonts w:cstheme="minorHAnsi"/>
          <w:sz w:val="24"/>
          <w:szCs w:val="24"/>
          <w:lang w:val="en-US"/>
        </w:rPr>
        <w:t>6.2.3</w:t>
      </w:r>
      <w:r w:rsidR="000310D8" w:rsidRPr="00074016">
        <w:rPr>
          <w:rFonts w:cstheme="minorHAnsi"/>
          <w:sz w:val="24"/>
          <w:szCs w:val="24"/>
          <w:lang w:val="en-US"/>
        </w:rPr>
        <w:t xml:space="preserve"> Existing data in some institutions is shared in a sporadic manner especially when a child’s rights issue receives media attention. However, ODPP and the FPF appear to be the only institutions </w:t>
      </w:r>
      <w:r w:rsidR="00C73EC4" w:rsidRPr="00074016">
        <w:rPr>
          <w:rFonts w:cstheme="minorHAnsi"/>
          <w:sz w:val="24"/>
          <w:szCs w:val="24"/>
          <w:lang w:val="en-US"/>
        </w:rPr>
        <w:t xml:space="preserve">that </w:t>
      </w:r>
      <w:r w:rsidR="000310D8" w:rsidRPr="00074016">
        <w:rPr>
          <w:rFonts w:cstheme="minorHAnsi"/>
          <w:sz w:val="24"/>
          <w:szCs w:val="24"/>
          <w:lang w:val="en-US"/>
        </w:rPr>
        <w:t>share data</w:t>
      </w:r>
      <w:r w:rsidR="00E17837">
        <w:rPr>
          <w:rFonts w:cstheme="minorHAnsi"/>
          <w:sz w:val="24"/>
          <w:szCs w:val="24"/>
          <w:lang w:val="en-US"/>
        </w:rPr>
        <w:t>,</w:t>
      </w:r>
      <w:r w:rsidR="000310D8" w:rsidRPr="00074016">
        <w:rPr>
          <w:rFonts w:cstheme="minorHAnsi"/>
          <w:sz w:val="24"/>
          <w:szCs w:val="24"/>
          <w:lang w:val="en-US"/>
        </w:rPr>
        <w:t xml:space="preserve"> such as Sexual Offences against Children on a regular basis.</w:t>
      </w:r>
    </w:p>
    <w:p w14:paraId="66FC876E" w14:textId="38783CD4" w:rsidR="000310D8" w:rsidRPr="00074016" w:rsidRDefault="00C266E2" w:rsidP="00EF7181">
      <w:pPr>
        <w:jc w:val="both"/>
        <w:rPr>
          <w:rFonts w:cstheme="minorHAnsi"/>
          <w:sz w:val="24"/>
          <w:szCs w:val="24"/>
          <w:lang w:val="en-US"/>
        </w:rPr>
      </w:pPr>
      <w:r w:rsidRPr="00074016">
        <w:rPr>
          <w:rFonts w:cstheme="minorHAnsi"/>
          <w:sz w:val="24"/>
          <w:szCs w:val="24"/>
          <w:lang w:val="en-US"/>
        </w:rPr>
        <w:t>6.2.</w:t>
      </w:r>
      <w:r w:rsidR="000310D8" w:rsidRPr="00074016">
        <w:rPr>
          <w:rFonts w:cstheme="minorHAnsi"/>
          <w:sz w:val="24"/>
          <w:szCs w:val="24"/>
          <w:lang w:val="en-US"/>
        </w:rPr>
        <w:t xml:space="preserve">4 Current data from various institutions appear to merge developmental age groups without differentiating between childhood, adolescence and early adulthood.  </w:t>
      </w:r>
    </w:p>
    <w:p w14:paraId="00E477E2" w14:textId="4A7F1EBA" w:rsidR="000310D8" w:rsidRPr="00074016" w:rsidRDefault="00C266E2" w:rsidP="00EF7181">
      <w:pPr>
        <w:jc w:val="both"/>
        <w:rPr>
          <w:rFonts w:cstheme="minorHAnsi"/>
          <w:sz w:val="24"/>
          <w:szCs w:val="24"/>
          <w:lang w:val="en-US"/>
        </w:rPr>
      </w:pPr>
      <w:r w:rsidRPr="00074016">
        <w:rPr>
          <w:rFonts w:cstheme="minorHAnsi"/>
          <w:sz w:val="24"/>
          <w:szCs w:val="24"/>
          <w:lang w:val="en-US"/>
        </w:rPr>
        <w:t>6.2.5</w:t>
      </w:r>
      <w:r w:rsidR="000310D8" w:rsidRPr="00074016">
        <w:rPr>
          <w:rFonts w:cstheme="minorHAnsi"/>
          <w:sz w:val="24"/>
          <w:szCs w:val="24"/>
          <w:lang w:val="en-US"/>
        </w:rPr>
        <w:t xml:space="preserve"> Such data gaps make it difficult for the State to then guide policy interventions, policy-making and planning for children in Fiji.</w:t>
      </w:r>
    </w:p>
    <w:p w14:paraId="57D7C250" w14:textId="7C113AF7" w:rsidR="000310D8" w:rsidRPr="00074016" w:rsidRDefault="00C266E2" w:rsidP="00EF7181">
      <w:pPr>
        <w:jc w:val="both"/>
        <w:rPr>
          <w:rFonts w:cstheme="minorHAnsi"/>
          <w:iCs/>
          <w:sz w:val="24"/>
          <w:szCs w:val="24"/>
          <w:lang w:val="en-US"/>
        </w:rPr>
      </w:pPr>
      <w:r w:rsidRPr="00074016">
        <w:rPr>
          <w:rFonts w:cstheme="minorHAnsi"/>
          <w:iCs/>
          <w:sz w:val="24"/>
          <w:szCs w:val="24"/>
          <w:lang w:val="en-US"/>
        </w:rPr>
        <w:t>6.2.2</w:t>
      </w:r>
      <w:r w:rsidR="00137E4B">
        <w:rPr>
          <w:rFonts w:cstheme="minorHAnsi"/>
          <w:iCs/>
          <w:sz w:val="24"/>
          <w:szCs w:val="24"/>
          <w:lang w:val="en-US"/>
        </w:rPr>
        <w:t xml:space="preserve"> </w:t>
      </w:r>
      <w:r w:rsidR="000310D8" w:rsidRPr="00074016">
        <w:rPr>
          <w:rFonts w:cstheme="minorHAnsi"/>
          <w:iCs/>
          <w:sz w:val="24"/>
          <w:szCs w:val="24"/>
          <w:lang w:val="en-US"/>
        </w:rPr>
        <w:t>Suicide</w:t>
      </w:r>
    </w:p>
    <w:p w14:paraId="0B464D29" w14:textId="68292FA0" w:rsidR="000310D8" w:rsidRPr="00074016" w:rsidRDefault="00C266E2" w:rsidP="00EF7181">
      <w:pPr>
        <w:jc w:val="both"/>
        <w:rPr>
          <w:rFonts w:cstheme="minorHAnsi"/>
          <w:sz w:val="24"/>
          <w:szCs w:val="24"/>
          <w:lang w:val="en-US"/>
        </w:rPr>
      </w:pPr>
      <w:r w:rsidRPr="00074016">
        <w:rPr>
          <w:rFonts w:cstheme="minorHAnsi"/>
          <w:sz w:val="24"/>
          <w:szCs w:val="24"/>
          <w:lang w:val="en-US"/>
        </w:rPr>
        <w:t>6.2.2.</w:t>
      </w:r>
      <w:r w:rsidR="000310D8" w:rsidRPr="00074016">
        <w:rPr>
          <w:rFonts w:cstheme="minorHAnsi"/>
          <w:sz w:val="24"/>
          <w:szCs w:val="24"/>
          <w:lang w:val="en-US"/>
        </w:rPr>
        <w:t xml:space="preserve">1 Incidences of suicide or attempted suicide is one indicator of the mental health and life satisfaction of the population including children.  </w:t>
      </w:r>
    </w:p>
    <w:p w14:paraId="21FE9E9C" w14:textId="61034679" w:rsidR="00726DE5" w:rsidRPr="00074016" w:rsidRDefault="00C266E2" w:rsidP="00EF7181">
      <w:pPr>
        <w:jc w:val="both"/>
        <w:rPr>
          <w:rFonts w:cstheme="minorHAnsi"/>
          <w:sz w:val="24"/>
          <w:szCs w:val="24"/>
          <w:lang w:val="en-US"/>
        </w:rPr>
      </w:pPr>
      <w:r w:rsidRPr="00074016">
        <w:rPr>
          <w:rFonts w:cstheme="minorHAnsi"/>
          <w:sz w:val="24"/>
          <w:szCs w:val="24"/>
          <w:lang w:val="en-US"/>
        </w:rPr>
        <w:t>6.2.2.</w:t>
      </w:r>
      <w:r w:rsidR="000310D8" w:rsidRPr="00074016">
        <w:rPr>
          <w:rFonts w:cstheme="minorHAnsi"/>
          <w:sz w:val="24"/>
          <w:szCs w:val="24"/>
          <w:lang w:val="en-US"/>
        </w:rPr>
        <w:t>2 The Ministry of Health developed a National Mental Health and Suicide Prevention Policy in 2015</w:t>
      </w:r>
      <w:r w:rsidR="000310D8" w:rsidRPr="00074016">
        <w:rPr>
          <w:rFonts w:cstheme="minorHAnsi"/>
          <w:sz w:val="24"/>
          <w:szCs w:val="24"/>
          <w:vertAlign w:val="superscript"/>
          <w:lang w:val="en-US"/>
        </w:rPr>
        <w:footnoteReference w:id="44"/>
      </w:r>
      <w:r w:rsidR="000310D8" w:rsidRPr="00074016">
        <w:rPr>
          <w:rFonts w:cstheme="minorHAnsi"/>
          <w:sz w:val="24"/>
          <w:szCs w:val="24"/>
          <w:lang w:val="en-US"/>
        </w:rPr>
        <w:t xml:space="preserve"> which is subject to review by </w:t>
      </w:r>
      <w:r w:rsidR="005F5515" w:rsidRPr="00074016">
        <w:rPr>
          <w:rFonts w:cstheme="minorHAnsi"/>
          <w:sz w:val="24"/>
          <w:szCs w:val="24"/>
          <w:lang w:val="en-US"/>
        </w:rPr>
        <w:t>December 2018.  It is important to note that aspects of Mental Health have been linked to the Fiji Ministry of Health’s Non-Communicable</w:t>
      </w:r>
    </w:p>
    <w:p w14:paraId="272FA6BE" w14:textId="4C11CA69" w:rsidR="00726DE5" w:rsidRPr="00074016" w:rsidRDefault="005F5515" w:rsidP="00EF7181">
      <w:pPr>
        <w:jc w:val="both"/>
        <w:rPr>
          <w:rFonts w:cstheme="minorHAnsi"/>
          <w:sz w:val="24"/>
          <w:szCs w:val="24"/>
          <w:lang w:val="en-US"/>
        </w:rPr>
      </w:pPr>
      <w:r w:rsidRPr="00074016">
        <w:rPr>
          <w:rFonts w:cstheme="minorHAnsi"/>
          <w:sz w:val="24"/>
          <w:szCs w:val="24"/>
          <w:lang w:val="en-US"/>
        </w:rPr>
        <w:t>Diseases Strategic Plan: 2015-2019</w:t>
      </w:r>
      <w:r w:rsidRPr="00074016">
        <w:rPr>
          <w:rFonts w:cstheme="minorHAnsi"/>
          <w:sz w:val="24"/>
          <w:szCs w:val="24"/>
          <w:vertAlign w:val="superscript"/>
          <w:lang w:val="en-US"/>
        </w:rPr>
        <w:footnoteReference w:id="45"/>
      </w:r>
      <w:r w:rsidRPr="00074016">
        <w:rPr>
          <w:rFonts w:cstheme="minorHAnsi"/>
          <w:sz w:val="24"/>
          <w:szCs w:val="24"/>
          <w:lang w:val="en-US"/>
        </w:rPr>
        <w:t>.</w:t>
      </w:r>
    </w:p>
    <w:p w14:paraId="66571B56" w14:textId="65B01853" w:rsidR="00726DE5" w:rsidRPr="001F081D" w:rsidRDefault="00726DE5" w:rsidP="00DC548F">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b/>
          <w:bCs/>
          <w:sz w:val="24"/>
          <w:szCs w:val="24"/>
          <w:u w:val="single"/>
          <w:lang w:val="en-US"/>
        </w:rPr>
      </w:pPr>
      <w:r w:rsidRPr="001F081D">
        <w:rPr>
          <w:rFonts w:cstheme="minorHAnsi"/>
          <w:b/>
          <w:bCs/>
          <w:sz w:val="24"/>
          <w:szCs w:val="24"/>
          <w:u w:val="single"/>
          <w:lang w:val="en-US"/>
        </w:rPr>
        <w:t>Question to the State</w:t>
      </w:r>
    </w:p>
    <w:p w14:paraId="79E0F0A4" w14:textId="66903A97" w:rsidR="00D23F9B" w:rsidRPr="00074016" w:rsidRDefault="002A43FA" w:rsidP="00DC548F">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sz w:val="24"/>
          <w:szCs w:val="24"/>
          <w:lang w:val="en-US"/>
        </w:rPr>
      </w:pPr>
      <w:r>
        <w:rPr>
          <w:rFonts w:cstheme="minorHAnsi"/>
          <w:sz w:val="24"/>
          <w:szCs w:val="24"/>
          <w:lang w:val="en-US"/>
        </w:rPr>
        <w:t>Has this Policy</w:t>
      </w:r>
      <w:r w:rsidR="00D23F9B" w:rsidRPr="00074016">
        <w:rPr>
          <w:rFonts w:cstheme="minorHAnsi"/>
          <w:sz w:val="24"/>
          <w:szCs w:val="24"/>
          <w:lang w:val="en-US"/>
        </w:rPr>
        <w:t xml:space="preserve"> been reviewed, published and socialized with schools and communities, accordingly</w:t>
      </w:r>
      <w:r w:rsidR="005871B4" w:rsidRPr="00074016">
        <w:rPr>
          <w:rFonts w:cstheme="minorHAnsi"/>
          <w:sz w:val="24"/>
          <w:szCs w:val="24"/>
          <w:lang w:val="en-US"/>
        </w:rPr>
        <w:t>?</w:t>
      </w:r>
    </w:p>
    <w:p w14:paraId="4353E73F" w14:textId="7AB9A183" w:rsidR="005F5515" w:rsidRPr="00074016" w:rsidRDefault="00C266E2" w:rsidP="00F07395">
      <w:pPr>
        <w:jc w:val="both"/>
        <w:rPr>
          <w:rFonts w:cstheme="minorHAnsi"/>
          <w:sz w:val="24"/>
          <w:szCs w:val="24"/>
          <w:lang w:val="en-US"/>
        </w:rPr>
      </w:pPr>
      <w:r w:rsidRPr="00074016">
        <w:rPr>
          <w:rFonts w:cstheme="minorHAnsi"/>
          <w:sz w:val="24"/>
          <w:szCs w:val="24"/>
          <w:lang w:val="en-US"/>
        </w:rPr>
        <w:t>6.2.2.</w:t>
      </w:r>
      <w:r w:rsidR="005F5515" w:rsidRPr="00074016">
        <w:rPr>
          <w:rFonts w:cstheme="minorHAnsi"/>
          <w:sz w:val="24"/>
          <w:szCs w:val="24"/>
          <w:lang w:val="en-US"/>
        </w:rPr>
        <w:t xml:space="preserve">3 In the Crimes Statistics Annual Report 2019, the Fiji Police Force reported that between the years of 2014 and 2019 within the age group of 0-16 years there were 131 attempted and completed suicides in Fiji. </w:t>
      </w:r>
    </w:p>
    <w:p w14:paraId="04DB2AF1" w14:textId="68121F4D" w:rsidR="005F5515" w:rsidRPr="00074016" w:rsidRDefault="00C266E2" w:rsidP="00EF7181">
      <w:pPr>
        <w:jc w:val="both"/>
        <w:rPr>
          <w:rFonts w:cstheme="minorHAnsi"/>
          <w:sz w:val="24"/>
          <w:szCs w:val="24"/>
          <w:lang w:val="en-US"/>
        </w:rPr>
      </w:pPr>
      <w:r w:rsidRPr="00074016">
        <w:rPr>
          <w:rFonts w:cstheme="minorHAnsi"/>
          <w:sz w:val="24"/>
          <w:szCs w:val="24"/>
          <w:lang w:val="en-US"/>
        </w:rPr>
        <w:lastRenderedPageBreak/>
        <w:t>6.2.2.</w:t>
      </w:r>
      <w:r w:rsidR="00137E4B">
        <w:rPr>
          <w:rFonts w:cstheme="minorHAnsi"/>
          <w:sz w:val="24"/>
          <w:szCs w:val="24"/>
          <w:lang w:val="en-US"/>
        </w:rPr>
        <w:t>4</w:t>
      </w:r>
      <w:r w:rsidR="005F5515" w:rsidRPr="00074016">
        <w:rPr>
          <w:rFonts w:cstheme="minorHAnsi"/>
          <w:sz w:val="24"/>
          <w:szCs w:val="24"/>
          <w:lang w:val="en-US"/>
        </w:rPr>
        <w:t xml:space="preserve"> At the time of this report, there has been no documented independent evaluation study on whether the Policy is fulfilling its intended purpose, although there has been academic commentary about it</w:t>
      </w:r>
      <w:r w:rsidR="005F5515" w:rsidRPr="00074016">
        <w:rPr>
          <w:rFonts w:cstheme="minorHAnsi"/>
          <w:sz w:val="24"/>
          <w:szCs w:val="24"/>
          <w:vertAlign w:val="superscript"/>
          <w:lang w:val="en-US"/>
        </w:rPr>
        <w:footnoteReference w:id="46"/>
      </w:r>
      <w:r w:rsidR="005F5515" w:rsidRPr="00074016">
        <w:rPr>
          <w:rFonts w:cstheme="minorHAnsi"/>
          <w:sz w:val="24"/>
          <w:szCs w:val="24"/>
          <w:lang w:val="en-US"/>
        </w:rPr>
        <w:t xml:space="preserve">.  </w:t>
      </w:r>
    </w:p>
    <w:p w14:paraId="670B04DD" w14:textId="63BE4FC0" w:rsidR="005F5515" w:rsidRPr="00074016" w:rsidRDefault="00C266E2" w:rsidP="00EF7181">
      <w:pPr>
        <w:jc w:val="both"/>
        <w:rPr>
          <w:rFonts w:cstheme="minorHAnsi"/>
          <w:sz w:val="24"/>
          <w:szCs w:val="24"/>
          <w:lang w:val="en-US"/>
        </w:rPr>
      </w:pPr>
      <w:r w:rsidRPr="00074016">
        <w:rPr>
          <w:rFonts w:cstheme="minorHAnsi"/>
          <w:sz w:val="24"/>
          <w:szCs w:val="24"/>
          <w:lang w:val="en-US"/>
        </w:rPr>
        <w:t>6.2.2.</w:t>
      </w:r>
      <w:r w:rsidR="00137E4B">
        <w:rPr>
          <w:rFonts w:cstheme="minorHAnsi"/>
          <w:sz w:val="24"/>
          <w:szCs w:val="24"/>
          <w:lang w:val="en-US"/>
        </w:rPr>
        <w:t>5</w:t>
      </w:r>
      <w:r w:rsidR="005F5515" w:rsidRPr="00074016">
        <w:rPr>
          <w:rFonts w:cstheme="minorHAnsi"/>
          <w:sz w:val="24"/>
          <w:szCs w:val="24"/>
          <w:lang w:val="en-US"/>
        </w:rPr>
        <w:t xml:space="preserve"> The high rates of suicide and attempted suicide amongst school students is of great concern.  There have been media reports about suicide or attempted suicide by children with the youngest person to commit suicide being </w:t>
      </w:r>
      <w:r w:rsidR="004F6320" w:rsidRPr="00074016">
        <w:rPr>
          <w:rFonts w:cstheme="minorHAnsi"/>
          <w:sz w:val="24"/>
          <w:szCs w:val="24"/>
          <w:lang w:val="en-US"/>
        </w:rPr>
        <w:t>seven</w:t>
      </w:r>
      <w:r w:rsidR="005F5515" w:rsidRPr="00074016">
        <w:rPr>
          <w:rFonts w:cstheme="minorHAnsi"/>
          <w:sz w:val="24"/>
          <w:szCs w:val="24"/>
          <w:lang w:val="en-US"/>
        </w:rPr>
        <w:t xml:space="preserve"> years old in Ba, Fiji</w:t>
      </w:r>
      <w:r w:rsidR="005F5515" w:rsidRPr="00074016">
        <w:rPr>
          <w:rFonts w:cstheme="minorHAnsi"/>
          <w:sz w:val="24"/>
          <w:szCs w:val="24"/>
          <w:vertAlign w:val="superscript"/>
          <w:lang w:val="en-US"/>
        </w:rPr>
        <w:footnoteReference w:id="47"/>
      </w:r>
      <w:r w:rsidR="005F5515" w:rsidRPr="00074016">
        <w:rPr>
          <w:rFonts w:cstheme="minorHAnsi"/>
          <w:sz w:val="24"/>
          <w:szCs w:val="24"/>
          <w:lang w:val="en-US"/>
        </w:rPr>
        <w:t>.  The Fiji Police Force has made repeated calls to the public asking that children discuss their problems with a person they trust.</w:t>
      </w:r>
    </w:p>
    <w:p w14:paraId="2CC67DA9" w14:textId="10277402" w:rsidR="005F5515" w:rsidRPr="00074016" w:rsidRDefault="00FF6F56" w:rsidP="00EF7181">
      <w:pPr>
        <w:jc w:val="both"/>
        <w:rPr>
          <w:rFonts w:cstheme="minorHAnsi"/>
          <w:sz w:val="24"/>
          <w:szCs w:val="24"/>
          <w:lang w:val="en-US"/>
        </w:rPr>
      </w:pPr>
      <w:r w:rsidRPr="00074016">
        <w:rPr>
          <w:rFonts w:cstheme="minorHAnsi"/>
          <w:sz w:val="24"/>
          <w:szCs w:val="24"/>
          <w:lang w:val="en-US"/>
        </w:rPr>
        <w:t>6.2.2</w:t>
      </w:r>
      <w:r w:rsidR="00137E4B">
        <w:rPr>
          <w:rFonts w:cstheme="minorHAnsi"/>
          <w:sz w:val="24"/>
          <w:szCs w:val="24"/>
          <w:lang w:val="en-US"/>
        </w:rPr>
        <w:t>.6</w:t>
      </w:r>
      <w:r w:rsidR="005F5515" w:rsidRPr="00074016">
        <w:rPr>
          <w:rFonts w:cstheme="minorHAnsi"/>
          <w:sz w:val="24"/>
          <w:szCs w:val="24"/>
          <w:lang w:val="en-US"/>
        </w:rPr>
        <w:t xml:space="preserve"> A significant challenge is that data on suicides in Fiji, represents data collected by the FPF only.  That is, a family member or a friend has reported the suicide or attempted suicide incident directly to the FPF.  The FPF’s suicide or attempted suicide data excludes people who fall outside the FPF reporting mechanism.</w:t>
      </w:r>
    </w:p>
    <w:tbl>
      <w:tblPr>
        <w:tblW w:w="0" w:type="auto"/>
        <w:tblInd w:w="100" w:type="dxa"/>
        <w:tblLook w:val="0000" w:firstRow="0" w:lastRow="0" w:firstColumn="0" w:lastColumn="0" w:noHBand="0" w:noVBand="0"/>
      </w:tblPr>
      <w:tblGrid>
        <w:gridCol w:w="8866"/>
      </w:tblGrid>
      <w:tr w:rsidR="005F5515" w:rsidRPr="00074016" w14:paraId="70A53B83" w14:textId="77777777" w:rsidTr="00DC548F">
        <w:trPr>
          <w:trHeight w:val="390"/>
        </w:trPr>
        <w:tc>
          <w:tcPr>
            <w:tcW w:w="9240" w:type="dxa"/>
            <w:tcBorders>
              <w:top w:val="single" w:sz="24" w:space="0" w:color="1C6194" w:themeColor="accent6" w:themeShade="BF"/>
              <w:left w:val="single" w:sz="24" w:space="0" w:color="1C6194" w:themeColor="accent6" w:themeShade="BF"/>
              <w:bottom w:val="single" w:sz="24" w:space="0" w:color="1C6194" w:themeColor="accent6" w:themeShade="BF"/>
              <w:right w:val="single" w:sz="24" w:space="0" w:color="1C6194" w:themeColor="accent6" w:themeShade="BF"/>
            </w:tcBorders>
          </w:tcPr>
          <w:p w14:paraId="55CF7B09" w14:textId="7AFC4D10" w:rsidR="005F5515" w:rsidRPr="001F081D" w:rsidRDefault="00D23F9B" w:rsidP="00EF7181">
            <w:pPr>
              <w:jc w:val="both"/>
              <w:rPr>
                <w:rFonts w:cstheme="minorHAnsi"/>
                <w:b/>
                <w:bCs/>
                <w:sz w:val="24"/>
                <w:szCs w:val="24"/>
                <w:u w:val="single"/>
                <w:lang w:val="en-US"/>
              </w:rPr>
            </w:pPr>
            <w:r w:rsidRPr="001F081D">
              <w:rPr>
                <w:rFonts w:cstheme="minorHAnsi"/>
                <w:b/>
                <w:bCs/>
                <w:sz w:val="24"/>
                <w:szCs w:val="24"/>
                <w:u w:val="single"/>
                <w:lang w:val="en-US"/>
              </w:rPr>
              <w:t>Questions to the State</w:t>
            </w:r>
          </w:p>
          <w:p w14:paraId="13AFDC6B" w14:textId="6960108E" w:rsidR="005F5515" w:rsidRPr="00074016" w:rsidRDefault="00F07395" w:rsidP="00EF7181">
            <w:pPr>
              <w:numPr>
                <w:ilvl w:val="0"/>
                <w:numId w:val="4"/>
              </w:numPr>
              <w:jc w:val="both"/>
              <w:rPr>
                <w:rFonts w:cstheme="minorHAnsi"/>
                <w:sz w:val="24"/>
                <w:szCs w:val="24"/>
                <w:lang w:val="en-US"/>
              </w:rPr>
            </w:pPr>
            <w:r>
              <w:rPr>
                <w:rFonts w:cstheme="minorHAnsi"/>
                <w:sz w:val="24"/>
                <w:szCs w:val="24"/>
                <w:lang w:val="en-US"/>
              </w:rPr>
              <w:t>C</w:t>
            </w:r>
            <w:r w:rsidR="00121A50">
              <w:rPr>
                <w:rFonts w:cstheme="minorHAnsi"/>
                <w:sz w:val="24"/>
                <w:szCs w:val="24"/>
                <w:lang w:val="en-US"/>
              </w:rPr>
              <w:t xml:space="preserve">an the </w:t>
            </w:r>
            <w:r w:rsidR="005F5515" w:rsidRPr="00074016">
              <w:rPr>
                <w:rFonts w:cstheme="minorHAnsi"/>
                <w:sz w:val="24"/>
                <w:szCs w:val="24"/>
                <w:lang w:val="en-US"/>
              </w:rPr>
              <w:t xml:space="preserve">Government </w:t>
            </w:r>
            <w:r w:rsidR="00D23F9B" w:rsidRPr="00074016">
              <w:rPr>
                <w:rFonts w:cstheme="minorHAnsi"/>
                <w:sz w:val="24"/>
                <w:szCs w:val="24"/>
                <w:lang w:val="en-US"/>
              </w:rPr>
              <w:t xml:space="preserve">have </w:t>
            </w:r>
            <w:r w:rsidR="005F5515" w:rsidRPr="00074016">
              <w:rPr>
                <w:rFonts w:cstheme="minorHAnsi"/>
                <w:sz w:val="24"/>
                <w:szCs w:val="24"/>
                <w:lang w:val="en-US"/>
              </w:rPr>
              <w:t>mental health professionals and children being part of the design and implementation of strategies and action plans to address mental health issues of children in Fiji</w:t>
            </w:r>
            <w:r w:rsidR="00F2144D" w:rsidRPr="00074016">
              <w:rPr>
                <w:rFonts w:cstheme="minorHAnsi"/>
                <w:sz w:val="24"/>
                <w:szCs w:val="24"/>
                <w:lang w:val="en-US"/>
              </w:rPr>
              <w:t>?</w:t>
            </w:r>
          </w:p>
          <w:p w14:paraId="53AEB6BC" w14:textId="5393520E" w:rsidR="005F5515" w:rsidRPr="00FF3434" w:rsidRDefault="003C1429" w:rsidP="00FF3434">
            <w:pPr>
              <w:numPr>
                <w:ilvl w:val="0"/>
                <w:numId w:val="4"/>
              </w:numPr>
              <w:jc w:val="both"/>
              <w:rPr>
                <w:rFonts w:cstheme="minorHAnsi"/>
                <w:sz w:val="24"/>
                <w:szCs w:val="24"/>
                <w:lang w:val="en-US"/>
              </w:rPr>
            </w:pPr>
            <w:r>
              <w:rPr>
                <w:rFonts w:cstheme="minorHAnsi"/>
                <w:sz w:val="24"/>
                <w:szCs w:val="24"/>
                <w:lang w:val="en-US"/>
              </w:rPr>
              <w:t>C</w:t>
            </w:r>
            <w:r w:rsidR="00D23F9B" w:rsidRPr="00074016">
              <w:rPr>
                <w:rFonts w:cstheme="minorHAnsi"/>
                <w:sz w:val="24"/>
                <w:szCs w:val="24"/>
                <w:lang w:val="en-US"/>
              </w:rPr>
              <w:t>an</w:t>
            </w:r>
            <w:r w:rsidR="00726DE5" w:rsidRPr="00074016">
              <w:rPr>
                <w:rFonts w:cstheme="minorHAnsi"/>
                <w:sz w:val="24"/>
                <w:szCs w:val="24"/>
                <w:lang w:val="en-US"/>
              </w:rPr>
              <w:t xml:space="preserve"> the </w:t>
            </w:r>
            <w:r w:rsidR="005F5515" w:rsidRPr="00074016">
              <w:rPr>
                <w:rFonts w:cstheme="minorHAnsi"/>
                <w:sz w:val="24"/>
                <w:szCs w:val="24"/>
                <w:lang w:val="en-US"/>
              </w:rPr>
              <w:t xml:space="preserve">Government </w:t>
            </w:r>
            <w:r w:rsidR="00FF3434">
              <w:rPr>
                <w:rFonts w:cstheme="minorHAnsi"/>
                <w:sz w:val="24"/>
                <w:szCs w:val="24"/>
                <w:lang w:val="en-US"/>
              </w:rPr>
              <w:t>have</w:t>
            </w:r>
            <w:r w:rsidR="005F5515" w:rsidRPr="00074016">
              <w:rPr>
                <w:rFonts w:cstheme="minorHAnsi"/>
                <w:sz w:val="24"/>
                <w:szCs w:val="24"/>
                <w:lang w:val="en-US"/>
              </w:rPr>
              <w:t xml:space="preserve"> mental health professionals in the professional cadre of Government funded schools</w:t>
            </w:r>
            <w:r w:rsidR="00450FEC" w:rsidRPr="00074016">
              <w:rPr>
                <w:rFonts w:cstheme="minorHAnsi"/>
                <w:sz w:val="24"/>
                <w:szCs w:val="24"/>
                <w:lang w:val="en-US"/>
              </w:rPr>
              <w:t xml:space="preserve"> or</w:t>
            </w:r>
            <w:r w:rsidR="00726DE5" w:rsidRPr="00074016">
              <w:rPr>
                <w:rFonts w:cstheme="minorHAnsi"/>
                <w:sz w:val="24"/>
                <w:szCs w:val="24"/>
                <w:lang w:val="en-US"/>
              </w:rPr>
              <w:t xml:space="preserve"> in</w:t>
            </w:r>
            <w:r w:rsidR="00450FEC" w:rsidRPr="00074016">
              <w:rPr>
                <w:rFonts w:cstheme="minorHAnsi"/>
                <w:sz w:val="24"/>
                <w:szCs w:val="24"/>
                <w:lang w:val="en-US"/>
              </w:rPr>
              <w:t xml:space="preserve"> all schools?</w:t>
            </w:r>
          </w:p>
        </w:tc>
      </w:tr>
    </w:tbl>
    <w:p w14:paraId="0DE8FC0A" w14:textId="77777777" w:rsidR="005F5515" w:rsidRPr="00074016" w:rsidRDefault="005F5515" w:rsidP="00EF7181">
      <w:pPr>
        <w:jc w:val="both"/>
        <w:rPr>
          <w:rFonts w:cstheme="minorHAnsi"/>
          <w:sz w:val="24"/>
          <w:szCs w:val="24"/>
          <w:lang w:val="en-US"/>
        </w:rPr>
      </w:pPr>
    </w:p>
    <w:p w14:paraId="5BD413EC" w14:textId="01D6B213" w:rsidR="005F5515" w:rsidRPr="00074016" w:rsidRDefault="001C13CB" w:rsidP="00EF7181">
      <w:pPr>
        <w:jc w:val="both"/>
        <w:rPr>
          <w:rFonts w:cstheme="minorHAnsi"/>
          <w:b/>
          <w:bCs/>
          <w:iCs/>
          <w:sz w:val="24"/>
          <w:szCs w:val="24"/>
          <w:lang w:val="en-US"/>
        </w:rPr>
      </w:pPr>
      <w:r w:rsidRPr="00074016">
        <w:rPr>
          <w:rFonts w:cstheme="minorHAnsi"/>
          <w:b/>
          <w:bCs/>
          <w:sz w:val="24"/>
          <w:szCs w:val="24"/>
          <w:lang w:val="en-US"/>
        </w:rPr>
        <w:t>6.3</w:t>
      </w:r>
      <w:r w:rsidRPr="00074016">
        <w:rPr>
          <w:rFonts w:cstheme="minorHAnsi"/>
          <w:b/>
          <w:bCs/>
          <w:i/>
          <w:iCs/>
          <w:sz w:val="24"/>
          <w:szCs w:val="24"/>
          <w:lang w:val="en-US"/>
        </w:rPr>
        <w:t xml:space="preserve"> </w:t>
      </w:r>
      <w:r w:rsidRPr="00074016">
        <w:rPr>
          <w:rFonts w:cstheme="minorHAnsi"/>
          <w:b/>
          <w:bCs/>
          <w:iCs/>
          <w:sz w:val="24"/>
          <w:szCs w:val="24"/>
          <w:lang w:val="en-US"/>
        </w:rPr>
        <w:t>Respect</w:t>
      </w:r>
      <w:r w:rsidR="005F5515" w:rsidRPr="00074016">
        <w:rPr>
          <w:rFonts w:cstheme="minorHAnsi"/>
          <w:b/>
          <w:bCs/>
          <w:iCs/>
          <w:sz w:val="24"/>
          <w:szCs w:val="24"/>
          <w:lang w:val="en-US"/>
        </w:rPr>
        <w:t xml:space="preserve"> for the views of the child</w:t>
      </w:r>
    </w:p>
    <w:p w14:paraId="720D368C" w14:textId="0F5089DC" w:rsidR="005F5515" w:rsidRPr="00074016" w:rsidRDefault="00F744E1" w:rsidP="00EF7181">
      <w:pPr>
        <w:jc w:val="both"/>
        <w:rPr>
          <w:rFonts w:cstheme="minorHAnsi"/>
          <w:sz w:val="24"/>
          <w:szCs w:val="24"/>
          <w:lang w:val="en-US"/>
        </w:rPr>
      </w:pPr>
      <w:r w:rsidRPr="00074016">
        <w:rPr>
          <w:rFonts w:cstheme="minorHAnsi"/>
          <w:sz w:val="24"/>
          <w:szCs w:val="24"/>
          <w:lang w:val="en-US"/>
        </w:rPr>
        <w:t>6.3.</w:t>
      </w:r>
      <w:r w:rsidR="005F5515" w:rsidRPr="00074016">
        <w:rPr>
          <w:rFonts w:cstheme="minorHAnsi"/>
          <w:sz w:val="24"/>
          <w:szCs w:val="24"/>
          <w:lang w:val="en-US"/>
        </w:rPr>
        <w:t>1 In 2015, the Ministry of Women, Children and Poverty Alleviation established the National Child Helpline.  It is part of the Child Protection Multi Year Work Plan agreed with UNICEF to provide improved services for the prevention of and response to the abuse and neglect of children</w:t>
      </w:r>
      <w:r w:rsidR="005F5515" w:rsidRPr="00074016">
        <w:rPr>
          <w:rFonts w:cstheme="minorHAnsi"/>
          <w:sz w:val="24"/>
          <w:szCs w:val="24"/>
          <w:vertAlign w:val="superscript"/>
          <w:lang w:val="en-US"/>
        </w:rPr>
        <w:footnoteReference w:id="48"/>
      </w:r>
      <w:r w:rsidR="005F5515" w:rsidRPr="00074016">
        <w:rPr>
          <w:rFonts w:cstheme="minorHAnsi"/>
          <w:sz w:val="24"/>
          <w:szCs w:val="24"/>
          <w:lang w:val="en-US"/>
        </w:rPr>
        <w:t>.  The Helpline 1325 is hosted by MSP professional counsellors.  It provides a 24 hour (7 days a week) telephone information and counselling service for children and youth, and those reporting child abuse and neglect.  It operates within formal protocols developed collaboratively with the Ministry of Women, Children and Poverty Alleviation, the FPF, the Ministry of Education and UNICEF.</w:t>
      </w:r>
    </w:p>
    <w:p w14:paraId="7FF295B0" w14:textId="5CF5671D" w:rsidR="005F5515" w:rsidRPr="00074016" w:rsidRDefault="005F5515" w:rsidP="00EF7181">
      <w:pPr>
        <w:jc w:val="both"/>
        <w:rPr>
          <w:rFonts w:cstheme="minorHAnsi"/>
          <w:sz w:val="24"/>
          <w:szCs w:val="24"/>
          <w:lang w:val="en-US"/>
        </w:rPr>
      </w:pPr>
      <w:r w:rsidRPr="00074016">
        <w:rPr>
          <w:rFonts w:cstheme="minorHAnsi"/>
          <w:noProof/>
          <w:sz w:val="24"/>
          <w:szCs w:val="24"/>
          <w:lang w:eastAsia="x-none"/>
        </w:rPr>
        <w:lastRenderedPageBreak/>
        <w:drawing>
          <wp:anchor distT="0" distB="0" distL="114300" distR="114300" simplePos="0" relativeHeight="251665408" behindDoc="0" locked="0" layoutInCell="1" allowOverlap="1" wp14:anchorId="21E70F40" wp14:editId="3840C5D2">
            <wp:simplePos x="0" y="0"/>
            <wp:positionH relativeFrom="margin">
              <wp:align>right</wp:align>
            </wp:positionH>
            <wp:positionV relativeFrom="paragraph">
              <wp:posOffset>609600</wp:posOffset>
            </wp:positionV>
            <wp:extent cx="5943600" cy="3067050"/>
            <wp:effectExtent l="0" t="0" r="0"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F744E1" w:rsidRPr="00074016">
        <w:rPr>
          <w:rFonts w:cstheme="minorHAnsi"/>
          <w:sz w:val="24"/>
          <w:szCs w:val="24"/>
          <w:lang w:val="en-US"/>
        </w:rPr>
        <w:t>6.3.</w:t>
      </w:r>
      <w:r w:rsidRPr="00074016">
        <w:rPr>
          <w:rFonts w:cstheme="minorHAnsi"/>
          <w:sz w:val="24"/>
          <w:szCs w:val="24"/>
          <w:lang w:val="en-US"/>
        </w:rPr>
        <w:t>2 According to MSP statistics</w:t>
      </w:r>
      <w:r w:rsidRPr="00074016">
        <w:rPr>
          <w:rFonts w:cstheme="minorHAnsi"/>
          <w:sz w:val="24"/>
          <w:szCs w:val="24"/>
          <w:vertAlign w:val="superscript"/>
          <w:lang w:val="en-US"/>
        </w:rPr>
        <w:footnoteReference w:id="49"/>
      </w:r>
      <w:r w:rsidRPr="00074016">
        <w:rPr>
          <w:rFonts w:cstheme="minorHAnsi"/>
          <w:sz w:val="24"/>
          <w:szCs w:val="24"/>
          <w:lang w:val="en-US"/>
        </w:rPr>
        <w:t>, a total of 45,774 Child Helpline calls were received for the period 2015 to 2018 which are broken down as follows-</w:t>
      </w:r>
    </w:p>
    <w:p w14:paraId="18657275" w14:textId="77777777" w:rsidR="005F5515" w:rsidRPr="00074016" w:rsidRDefault="00BC16F1" w:rsidP="00EF7181">
      <w:pPr>
        <w:jc w:val="both"/>
        <w:rPr>
          <w:rFonts w:cstheme="minorHAnsi"/>
          <w:sz w:val="24"/>
          <w:szCs w:val="24"/>
          <w:lang w:val="en-US"/>
        </w:rPr>
      </w:pPr>
      <w:r w:rsidRPr="00074016">
        <w:rPr>
          <w:rFonts w:cstheme="minorHAnsi"/>
          <w:sz w:val="24"/>
          <w:szCs w:val="24"/>
          <w:lang w:val="en-US"/>
        </w:rPr>
        <w:t xml:space="preserve">  </w:t>
      </w:r>
    </w:p>
    <w:p w14:paraId="06E4AD2D" w14:textId="40A3ABF7" w:rsidR="005F5515" w:rsidRPr="00074016" w:rsidRDefault="00F744E1" w:rsidP="00EF7181">
      <w:pPr>
        <w:jc w:val="both"/>
        <w:rPr>
          <w:rFonts w:cstheme="minorHAnsi"/>
          <w:sz w:val="24"/>
          <w:szCs w:val="24"/>
          <w:lang w:val="en-US"/>
        </w:rPr>
      </w:pPr>
      <w:r w:rsidRPr="00074016">
        <w:rPr>
          <w:rFonts w:cstheme="minorHAnsi"/>
          <w:sz w:val="24"/>
          <w:szCs w:val="24"/>
          <w:lang w:val="en-US"/>
        </w:rPr>
        <w:t>6.3.</w:t>
      </w:r>
      <w:r w:rsidR="005F5515" w:rsidRPr="00074016">
        <w:rPr>
          <w:rFonts w:cstheme="minorHAnsi"/>
          <w:sz w:val="24"/>
          <w:szCs w:val="24"/>
          <w:lang w:val="en-US"/>
        </w:rPr>
        <w:t>3 Following the establishment of the Child Helpline, calls received steadily increased for the period 2015 to 2017, while there was a decline in 2018.  The breakdown on the Child Helpline calls for 2019 and 2020 respectively are notably absent as there were no MSP annual reports for 2019 and 2020 on its website</w:t>
      </w:r>
      <w:r w:rsidR="005F5515" w:rsidRPr="00074016">
        <w:rPr>
          <w:rFonts w:cstheme="minorHAnsi"/>
          <w:sz w:val="24"/>
          <w:szCs w:val="24"/>
          <w:vertAlign w:val="superscript"/>
          <w:lang w:val="en-US"/>
        </w:rPr>
        <w:footnoteReference w:id="50"/>
      </w:r>
      <w:r w:rsidR="005F5515" w:rsidRPr="00074016">
        <w:rPr>
          <w:rFonts w:cstheme="minorHAnsi"/>
          <w:sz w:val="24"/>
          <w:szCs w:val="24"/>
          <w:lang w:val="en-US"/>
        </w:rPr>
        <w:t>.  MSP data also revealed the following</w:t>
      </w:r>
      <w:r w:rsidR="005F5515" w:rsidRPr="00074016">
        <w:rPr>
          <w:rFonts w:cstheme="minorHAnsi"/>
          <w:sz w:val="24"/>
          <w:szCs w:val="24"/>
          <w:vertAlign w:val="superscript"/>
          <w:lang w:val="en-US"/>
        </w:rPr>
        <w:footnoteReference w:id="51"/>
      </w:r>
      <w:r w:rsidR="005F5515" w:rsidRPr="00074016">
        <w:rPr>
          <w:rFonts w:cstheme="minorHAnsi"/>
          <w:sz w:val="24"/>
          <w:szCs w:val="24"/>
          <w:lang w:val="en-US"/>
        </w:rPr>
        <w:t>-</w:t>
      </w:r>
    </w:p>
    <w:tbl>
      <w:tblPr>
        <w:tblStyle w:val="TableGrid"/>
        <w:tblW w:w="0" w:type="auto"/>
        <w:tblLook w:val="04A0" w:firstRow="1" w:lastRow="0" w:firstColumn="1" w:lastColumn="0" w:noHBand="0" w:noVBand="1"/>
      </w:tblPr>
      <w:tblGrid>
        <w:gridCol w:w="1824"/>
        <w:gridCol w:w="1798"/>
        <w:gridCol w:w="1798"/>
        <w:gridCol w:w="1798"/>
        <w:gridCol w:w="1798"/>
      </w:tblGrid>
      <w:tr w:rsidR="005F5515" w:rsidRPr="00074016" w14:paraId="06323C97" w14:textId="77777777" w:rsidTr="00A87B5B">
        <w:tc>
          <w:tcPr>
            <w:tcW w:w="1870" w:type="dxa"/>
          </w:tcPr>
          <w:p w14:paraId="0DD45372" w14:textId="77777777" w:rsidR="005F5515" w:rsidRPr="00074016" w:rsidRDefault="005F5515" w:rsidP="00EF7181">
            <w:pPr>
              <w:spacing w:after="160" w:line="259" w:lineRule="auto"/>
              <w:jc w:val="both"/>
              <w:rPr>
                <w:rFonts w:cstheme="minorHAnsi"/>
                <w:sz w:val="24"/>
                <w:szCs w:val="24"/>
              </w:rPr>
            </w:pPr>
          </w:p>
        </w:tc>
        <w:tc>
          <w:tcPr>
            <w:tcW w:w="1870" w:type="dxa"/>
          </w:tcPr>
          <w:p w14:paraId="2591E374" w14:textId="77777777" w:rsidR="005F5515" w:rsidRPr="00074016" w:rsidRDefault="005F5515" w:rsidP="00EF7181">
            <w:pPr>
              <w:spacing w:after="160" w:line="259" w:lineRule="auto"/>
              <w:jc w:val="both"/>
              <w:rPr>
                <w:rFonts w:cstheme="minorHAnsi"/>
                <w:b/>
                <w:bCs/>
                <w:sz w:val="24"/>
                <w:szCs w:val="24"/>
              </w:rPr>
            </w:pPr>
            <w:r w:rsidRPr="00074016">
              <w:rPr>
                <w:rFonts w:cstheme="minorHAnsi"/>
                <w:b/>
                <w:bCs/>
                <w:sz w:val="24"/>
                <w:szCs w:val="24"/>
              </w:rPr>
              <w:t>2015</w:t>
            </w:r>
          </w:p>
        </w:tc>
        <w:tc>
          <w:tcPr>
            <w:tcW w:w="1870" w:type="dxa"/>
          </w:tcPr>
          <w:p w14:paraId="68CFA4F7" w14:textId="77777777" w:rsidR="005F5515" w:rsidRPr="00074016" w:rsidRDefault="005F5515" w:rsidP="00EF7181">
            <w:pPr>
              <w:spacing w:after="160" w:line="259" w:lineRule="auto"/>
              <w:jc w:val="both"/>
              <w:rPr>
                <w:rFonts w:cstheme="minorHAnsi"/>
                <w:b/>
                <w:bCs/>
                <w:sz w:val="24"/>
                <w:szCs w:val="24"/>
              </w:rPr>
            </w:pPr>
            <w:r w:rsidRPr="00074016">
              <w:rPr>
                <w:rFonts w:cstheme="minorHAnsi"/>
                <w:b/>
                <w:bCs/>
                <w:sz w:val="24"/>
                <w:szCs w:val="24"/>
              </w:rPr>
              <w:t>2016</w:t>
            </w:r>
          </w:p>
        </w:tc>
        <w:tc>
          <w:tcPr>
            <w:tcW w:w="1870" w:type="dxa"/>
          </w:tcPr>
          <w:p w14:paraId="00F8910B" w14:textId="77777777" w:rsidR="005F5515" w:rsidRPr="00074016" w:rsidRDefault="005F5515" w:rsidP="00EF7181">
            <w:pPr>
              <w:spacing w:after="160" w:line="259" w:lineRule="auto"/>
              <w:jc w:val="both"/>
              <w:rPr>
                <w:rFonts w:cstheme="minorHAnsi"/>
                <w:b/>
                <w:bCs/>
                <w:sz w:val="24"/>
                <w:szCs w:val="24"/>
              </w:rPr>
            </w:pPr>
            <w:r w:rsidRPr="00074016">
              <w:rPr>
                <w:rFonts w:cstheme="minorHAnsi"/>
                <w:b/>
                <w:bCs/>
                <w:sz w:val="24"/>
                <w:szCs w:val="24"/>
              </w:rPr>
              <w:t>2017</w:t>
            </w:r>
          </w:p>
        </w:tc>
        <w:tc>
          <w:tcPr>
            <w:tcW w:w="1870" w:type="dxa"/>
          </w:tcPr>
          <w:p w14:paraId="5AE10965" w14:textId="77777777" w:rsidR="005F5515" w:rsidRPr="00074016" w:rsidRDefault="005F5515" w:rsidP="00EF7181">
            <w:pPr>
              <w:spacing w:after="160" w:line="259" w:lineRule="auto"/>
              <w:jc w:val="both"/>
              <w:rPr>
                <w:rFonts w:cstheme="minorHAnsi"/>
                <w:b/>
                <w:bCs/>
                <w:sz w:val="24"/>
                <w:szCs w:val="24"/>
              </w:rPr>
            </w:pPr>
            <w:r w:rsidRPr="00074016">
              <w:rPr>
                <w:rFonts w:cstheme="minorHAnsi"/>
                <w:b/>
                <w:bCs/>
                <w:sz w:val="24"/>
                <w:szCs w:val="24"/>
              </w:rPr>
              <w:t>2018</w:t>
            </w:r>
          </w:p>
        </w:tc>
      </w:tr>
      <w:tr w:rsidR="005F5515" w:rsidRPr="00074016" w14:paraId="7FACCAE8" w14:textId="77777777" w:rsidTr="00A87B5B">
        <w:tc>
          <w:tcPr>
            <w:tcW w:w="1870" w:type="dxa"/>
          </w:tcPr>
          <w:p w14:paraId="504B2414"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Prank calls</w:t>
            </w:r>
          </w:p>
        </w:tc>
        <w:tc>
          <w:tcPr>
            <w:tcW w:w="1870" w:type="dxa"/>
          </w:tcPr>
          <w:p w14:paraId="6DB3E815"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2083</w:t>
            </w:r>
          </w:p>
        </w:tc>
        <w:tc>
          <w:tcPr>
            <w:tcW w:w="1870" w:type="dxa"/>
          </w:tcPr>
          <w:p w14:paraId="29DB5F26"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2600</w:t>
            </w:r>
          </w:p>
        </w:tc>
        <w:tc>
          <w:tcPr>
            <w:tcW w:w="1870" w:type="dxa"/>
          </w:tcPr>
          <w:p w14:paraId="5FDDEF79"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2440</w:t>
            </w:r>
          </w:p>
        </w:tc>
        <w:tc>
          <w:tcPr>
            <w:tcW w:w="1870" w:type="dxa"/>
          </w:tcPr>
          <w:p w14:paraId="6038D769"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2073</w:t>
            </w:r>
          </w:p>
        </w:tc>
      </w:tr>
      <w:tr w:rsidR="005F5515" w:rsidRPr="00074016" w14:paraId="1074C64D" w14:textId="77777777" w:rsidTr="00A87B5B">
        <w:tc>
          <w:tcPr>
            <w:tcW w:w="1870" w:type="dxa"/>
          </w:tcPr>
          <w:p w14:paraId="22F11879"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Silent calls</w:t>
            </w:r>
          </w:p>
        </w:tc>
        <w:tc>
          <w:tcPr>
            <w:tcW w:w="1870" w:type="dxa"/>
          </w:tcPr>
          <w:p w14:paraId="1644ACE8"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2639</w:t>
            </w:r>
          </w:p>
        </w:tc>
        <w:tc>
          <w:tcPr>
            <w:tcW w:w="1870" w:type="dxa"/>
          </w:tcPr>
          <w:p w14:paraId="63A9F6AD"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3489</w:t>
            </w:r>
          </w:p>
        </w:tc>
        <w:tc>
          <w:tcPr>
            <w:tcW w:w="1870" w:type="dxa"/>
          </w:tcPr>
          <w:p w14:paraId="0A69461C"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2720</w:t>
            </w:r>
          </w:p>
        </w:tc>
        <w:tc>
          <w:tcPr>
            <w:tcW w:w="1870" w:type="dxa"/>
          </w:tcPr>
          <w:p w14:paraId="03B34BEF"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2584</w:t>
            </w:r>
          </w:p>
        </w:tc>
      </w:tr>
      <w:tr w:rsidR="005F5515" w:rsidRPr="00074016" w14:paraId="37740126" w14:textId="77777777" w:rsidTr="00A87B5B">
        <w:tc>
          <w:tcPr>
            <w:tcW w:w="1870" w:type="dxa"/>
          </w:tcPr>
          <w:p w14:paraId="6AE82D78"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Total male callers (Genuine only)</w:t>
            </w:r>
          </w:p>
        </w:tc>
        <w:tc>
          <w:tcPr>
            <w:tcW w:w="1870" w:type="dxa"/>
          </w:tcPr>
          <w:p w14:paraId="682548F5"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550</w:t>
            </w:r>
          </w:p>
        </w:tc>
        <w:tc>
          <w:tcPr>
            <w:tcW w:w="1870" w:type="dxa"/>
          </w:tcPr>
          <w:p w14:paraId="796CBC49"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638</w:t>
            </w:r>
          </w:p>
        </w:tc>
        <w:tc>
          <w:tcPr>
            <w:tcW w:w="1870" w:type="dxa"/>
          </w:tcPr>
          <w:p w14:paraId="5B804231"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493</w:t>
            </w:r>
          </w:p>
        </w:tc>
        <w:tc>
          <w:tcPr>
            <w:tcW w:w="1870" w:type="dxa"/>
          </w:tcPr>
          <w:p w14:paraId="62782D70"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248</w:t>
            </w:r>
          </w:p>
        </w:tc>
      </w:tr>
      <w:tr w:rsidR="005F5515" w:rsidRPr="00074016" w14:paraId="22BB9404" w14:textId="77777777" w:rsidTr="00A87B5B">
        <w:tc>
          <w:tcPr>
            <w:tcW w:w="1870" w:type="dxa"/>
          </w:tcPr>
          <w:p w14:paraId="785CD203"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Total female callers (Genuine only)</w:t>
            </w:r>
          </w:p>
        </w:tc>
        <w:tc>
          <w:tcPr>
            <w:tcW w:w="1870" w:type="dxa"/>
          </w:tcPr>
          <w:p w14:paraId="1BF1BAAC"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954</w:t>
            </w:r>
          </w:p>
        </w:tc>
        <w:tc>
          <w:tcPr>
            <w:tcW w:w="1870" w:type="dxa"/>
          </w:tcPr>
          <w:p w14:paraId="23931C72"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1105</w:t>
            </w:r>
          </w:p>
        </w:tc>
        <w:tc>
          <w:tcPr>
            <w:tcW w:w="1870" w:type="dxa"/>
          </w:tcPr>
          <w:p w14:paraId="5DB71196"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1009</w:t>
            </w:r>
          </w:p>
        </w:tc>
        <w:tc>
          <w:tcPr>
            <w:tcW w:w="1870" w:type="dxa"/>
          </w:tcPr>
          <w:p w14:paraId="532A8EF8"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431</w:t>
            </w:r>
          </w:p>
        </w:tc>
      </w:tr>
      <w:tr w:rsidR="005F5515" w:rsidRPr="00074016" w14:paraId="6EFAF461" w14:textId="77777777" w:rsidTr="00A87B5B">
        <w:tc>
          <w:tcPr>
            <w:tcW w:w="1870" w:type="dxa"/>
          </w:tcPr>
          <w:p w14:paraId="112A21B7"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Total LGBQTI callers)</w:t>
            </w:r>
          </w:p>
        </w:tc>
        <w:tc>
          <w:tcPr>
            <w:tcW w:w="1870" w:type="dxa"/>
          </w:tcPr>
          <w:p w14:paraId="185C2F2B"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9</w:t>
            </w:r>
          </w:p>
        </w:tc>
        <w:tc>
          <w:tcPr>
            <w:tcW w:w="1870" w:type="dxa"/>
          </w:tcPr>
          <w:p w14:paraId="238A3540"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w:t>
            </w:r>
          </w:p>
        </w:tc>
        <w:tc>
          <w:tcPr>
            <w:tcW w:w="1870" w:type="dxa"/>
          </w:tcPr>
          <w:p w14:paraId="0829ADAC"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w:t>
            </w:r>
          </w:p>
        </w:tc>
        <w:tc>
          <w:tcPr>
            <w:tcW w:w="1870" w:type="dxa"/>
          </w:tcPr>
          <w:p w14:paraId="41F855A8" w14:textId="77777777" w:rsidR="005F5515" w:rsidRPr="00074016" w:rsidRDefault="005F5515" w:rsidP="00EF7181">
            <w:pPr>
              <w:spacing w:after="160" w:line="259" w:lineRule="auto"/>
              <w:jc w:val="both"/>
              <w:rPr>
                <w:rFonts w:cstheme="minorHAnsi"/>
                <w:sz w:val="24"/>
                <w:szCs w:val="24"/>
              </w:rPr>
            </w:pPr>
            <w:r w:rsidRPr="00074016">
              <w:rPr>
                <w:rFonts w:cstheme="minorHAnsi"/>
                <w:sz w:val="24"/>
                <w:szCs w:val="24"/>
              </w:rPr>
              <w:t>-</w:t>
            </w:r>
          </w:p>
        </w:tc>
      </w:tr>
    </w:tbl>
    <w:p w14:paraId="2C7E3216" w14:textId="77777777" w:rsidR="005F5515" w:rsidRPr="00074016" w:rsidRDefault="005F5515" w:rsidP="00EF7181">
      <w:pPr>
        <w:jc w:val="both"/>
        <w:rPr>
          <w:rFonts w:cstheme="minorHAnsi"/>
          <w:sz w:val="24"/>
          <w:szCs w:val="24"/>
          <w:lang w:val="en-US"/>
        </w:rPr>
      </w:pPr>
    </w:p>
    <w:p w14:paraId="005451C9" w14:textId="6118EB23" w:rsidR="005F5515" w:rsidRPr="00074016" w:rsidRDefault="00F744E1" w:rsidP="00EF7181">
      <w:pPr>
        <w:jc w:val="both"/>
        <w:rPr>
          <w:rFonts w:cstheme="minorHAnsi"/>
          <w:sz w:val="24"/>
          <w:szCs w:val="24"/>
          <w:lang w:val="en-US"/>
        </w:rPr>
      </w:pPr>
      <w:r w:rsidRPr="00074016">
        <w:rPr>
          <w:rFonts w:cstheme="minorHAnsi"/>
          <w:sz w:val="24"/>
          <w:szCs w:val="24"/>
          <w:lang w:val="en-US"/>
        </w:rPr>
        <w:lastRenderedPageBreak/>
        <w:t>6.3</w:t>
      </w:r>
      <w:r w:rsidR="005F5515" w:rsidRPr="00074016">
        <w:rPr>
          <w:rFonts w:cstheme="minorHAnsi"/>
          <w:sz w:val="24"/>
          <w:szCs w:val="24"/>
          <w:lang w:val="en-US"/>
        </w:rPr>
        <w:t xml:space="preserve">.4 The Helpline team had undertaken to modify data collection to </w:t>
      </w:r>
      <w:r w:rsidR="00993C84" w:rsidRPr="00074016">
        <w:rPr>
          <w:rFonts w:cstheme="minorHAnsi"/>
          <w:sz w:val="24"/>
          <w:szCs w:val="24"/>
          <w:lang w:val="en-US"/>
        </w:rPr>
        <w:t>categorize</w:t>
      </w:r>
      <w:r w:rsidR="005F5515" w:rsidRPr="00074016">
        <w:rPr>
          <w:rFonts w:cstheme="minorHAnsi"/>
          <w:sz w:val="24"/>
          <w:szCs w:val="24"/>
          <w:lang w:val="en-US"/>
        </w:rPr>
        <w:t xml:space="preserve"> and capture calls regarding suicide as they are currently report</w:t>
      </w:r>
      <w:r w:rsidR="004F6320" w:rsidRPr="00074016">
        <w:rPr>
          <w:rFonts w:cstheme="minorHAnsi"/>
          <w:sz w:val="24"/>
          <w:szCs w:val="24"/>
          <w:lang w:val="en-US"/>
        </w:rPr>
        <w:t>ed</w:t>
      </w:r>
      <w:r w:rsidR="005F5515" w:rsidRPr="00074016">
        <w:rPr>
          <w:rFonts w:cstheme="minorHAnsi"/>
          <w:sz w:val="24"/>
          <w:szCs w:val="24"/>
          <w:lang w:val="en-US"/>
        </w:rPr>
        <w:t xml:space="preserve"> based on the priority of the call or the treatment such as depression</w:t>
      </w:r>
      <w:r w:rsidR="005F5515" w:rsidRPr="00074016">
        <w:rPr>
          <w:rFonts w:cstheme="minorHAnsi"/>
          <w:sz w:val="24"/>
          <w:szCs w:val="24"/>
          <w:vertAlign w:val="superscript"/>
          <w:lang w:val="en-US"/>
        </w:rPr>
        <w:footnoteReference w:id="52"/>
      </w:r>
      <w:r w:rsidR="005F5515" w:rsidRPr="00074016">
        <w:rPr>
          <w:rFonts w:cstheme="minorHAnsi"/>
          <w:sz w:val="24"/>
          <w:szCs w:val="24"/>
          <w:lang w:val="en-US"/>
        </w:rPr>
        <w:t>.  It is unknown whether the data collection in relation to the Helpline has been disaggregated accordingly.</w:t>
      </w:r>
    </w:p>
    <w:p w14:paraId="3DD22CB0" w14:textId="7599071C" w:rsidR="005F5515" w:rsidRPr="00074016" w:rsidRDefault="00F744E1" w:rsidP="00EF7181">
      <w:pPr>
        <w:jc w:val="both"/>
        <w:rPr>
          <w:rFonts w:cstheme="minorHAnsi"/>
          <w:sz w:val="24"/>
          <w:szCs w:val="24"/>
          <w:lang w:val="en-US"/>
        </w:rPr>
      </w:pPr>
      <w:r w:rsidRPr="00074016">
        <w:rPr>
          <w:rFonts w:cstheme="minorHAnsi"/>
          <w:sz w:val="24"/>
          <w:szCs w:val="24"/>
          <w:lang w:val="en-US"/>
        </w:rPr>
        <w:t>6.3</w:t>
      </w:r>
      <w:r w:rsidR="005F5515" w:rsidRPr="00074016">
        <w:rPr>
          <w:rFonts w:cstheme="minorHAnsi"/>
          <w:sz w:val="24"/>
          <w:szCs w:val="24"/>
          <w:lang w:val="en-US"/>
        </w:rPr>
        <w:t>.5 Data for 2020 would have been insightful as there is strong evidence that children are the most vulnerable group during a public health emergency like a global pandemic</w:t>
      </w:r>
      <w:r w:rsidR="005F5515" w:rsidRPr="00074016">
        <w:rPr>
          <w:rFonts w:cstheme="minorHAnsi"/>
          <w:sz w:val="24"/>
          <w:szCs w:val="24"/>
          <w:vertAlign w:val="superscript"/>
          <w:lang w:val="en-US"/>
        </w:rPr>
        <w:footnoteReference w:id="53"/>
      </w:r>
      <w:r w:rsidR="005F5515" w:rsidRPr="00074016">
        <w:rPr>
          <w:rFonts w:cstheme="minorHAnsi"/>
          <w:sz w:val="24"/>
          <w:szCs w:val="24"/>
          <w:lang w:val="en-US"/>
        </w:rPr>
        <w:t>.  Family</w:t>
      </w:r>
      <w:r w:rsidR="00EB1348" w:rsidRPr="00074016">
        <w:rPr>
          <w:rFonts w:cstheme="minorHAnsi"/>
          <w:sz w:val="24"/>
          <w:szCs w:val="24"/>
          <w:lang w:val="en-US"/>
        </w:rPr>
        <w:t xml:space="preserve"> </w:t>
      </w:r>
      <w:r w:rsidR="005F5515" w:rsidRPr="00074016">
        <w:rPr>
          <w:rFonts w:cstheme="minorHAnsi"/>
          <w:sz w:val="24"/>
          <w:szCs w:val="24"/>
          <w:lang w:val="en-US"/>
        </w:rPr>
        <w:t>and financial stress, disrupted routines and lack of community access and support caused by lockdowns and quarantine periods can be attributed to this vulnerability</w:t>
      </w:r>
      <w:r w:rsidR="005F5515" w:rsidRPr="00074016">
        <w:rPr>
          <w:rFonts w:cstheme="minorHAnsi"/>
          <w:sz w:val="24"/>
          <w:szCs w:val="24"/>
          <w:vertAlign w:val="superscript"/>
          <w:lang w:val="en-US"/>
        </w:rPr>
        <w:footnoteReference w:id="54"/>
      </w:r>
      <w:r w:rsidR="005F5515" w:rsidRPr="00074016">
        <w:rPr>
          <w:rFonts w:cstheme="minorHAnsi"/>
          <w:sz w:val="24"/>
          <w:szCs w:val="24"/>
          <w:lang w:val="en-US"/>
        </w:rPr>
        <w:t>.</w:t>
      </w:r>
    </w:p>
    <w:p w14:paraId="43093D45" w14:textId="73DCC627" w:rsidR="005F5515" w:rsidRPr="00074016" w:rsidRDefault="00F744E1" w:rsidP="00EF7181">
      <w:pPr>
        <w:jc w:val="both"/>
        <w:rPr>
          <w:rFonts w:cstheme="minorHAnsi"/>
          <w:sz w:val="24"/>
          <w:szCs w:val="24"/>
          <w:lang w:val="en-US"/>
        </w:rPr>
      </w:pPr>
      <w:r w:rsidRPr="00074016">
        <w:rPr>
          <w:rFonts w:cstheme="minorHAnsi"/>
          <w:sz w:val="24"/>
          <w:szCs w:val="24"/>
          <w:lang w:val="en-US"/>
        </w:rPr>
        <w:t>6.3</w:t>
      </w:r>
      <w:r w:rsidR="005F5515" w:rsidRPr="00074016">
        <w:rPr>
          <w:rFonts w:cstheme="minorHAnsi"/>
          <w:sz w:val="24"/>
          <w:szCs w:val="24"/>
          <w:lang w:val="en-US"/>
        </w:rPr>
        <w:t xml:space="preserve">.6 Additionally, during the </w:t>
      </w:r>
      <w:r w:rsidR="004F6320" w:rsidRPr="00074016">
        <w:rPr>
          <w:rFonts w:cstheme="minorHAnsi"/>
          <w:sz w:val="24"/>
          <w:szCs w:val="24"/>
          <w:lang w:val="en-US"/>
        </w:rPr>
        <w:t>COVID</w:t>
      </w:r>
      <w:r w:rsidR="005F5515" w:rsidRPr="00074016">
        <w:rPr>
          <w:rFonts w:cstheme="minorHAnsi"/>
          <w:sz w:val="24"/>
          <w:szCs w:val="24"/>
          <w:lang w:val="en-US"/>
        </w:rPr>
        <w:t xml:space="preserve">-19 response period, with the imposition </w:t>
      </w:r>
      <w:r w:rsidR="00465D89" w:rsidRPr="00074016">
        <w:rPr>
          <w:rFonts w:cstheme="minorHAnsi"/>
          <w:sz w:val="24"/>
          <w:szCs w:val="24"/>
          <w:lang w:val="en-US"/>
        </w:rPr>
        <w:t>of nightly</w:t>
      </w:r>
      <w:r w:rsidR="005F5515" w:rsidRPr="00074016">
        <w:rPr>
          <w:rFonts w:cstheme="minorHAnsi"/>
          <w:sz w:val="24"/>
          <w:szCs w:val="24"/>
          <w:lang w:val="en-US"/>
        </w:rPr>
        <w:t xml:space="preserve"> curfews from 11pm till 4am, juveniles have also been arrested in the process</w:t>
      </w:r>
      <w:r w:rsidR="005F5515" w:rsidRPr="00074016">
        <w:rPr>
          <w:rFonts w:cstheme="minorHAnsi"/>
          <w:sz w:val="24"/>
          <w:szCs w:val="24"/>
          <w:vertAlign w:val="superscript"/>
          <w:lang w:val="en-US"/>
        </w:rPr>
        <w:footnoteReference w:id="55"/>
      </w:r>
      <w:r w:rsidR="005F5515" w:rsidRPr="00074016">
        <w:rPr>
          <w:rFonts w:cstheme="minorHAnsi"/>
          <w:sz w:val="24"/>
          <w:szCs w:val="24"/>
          <w:lang w:val="en-US"/>
        </w:rPr>
        <w:t>, with no regard to the effect this would have on their education, health and wellbeing</w:t>
      </w:r>
      <w:r w:rsidR="004F6320" w:rsidRPr="00074016">
        <w:rPr>
          <w:rFonts w:cstheme="minorHAnsi"/>
          <w:sz w:val="24"/>
          <w:szCs w:val="24"/>
          <w:lang w:val="en-US"/>
        </w:rPr>
        <w:t>,</w:t>
      </w:r>
      <w:r w:rsidR="005F5515" w:rsidRPr="00074016">
        <w:rPr>
          <w:rFonts w:cstheme="minorHAnsi"/>
          <w:sz w:val="24"/>
          <w:szCs w:val="24"/>
          <w:lang w:val="en-US"/>
        </w:rPr>
        <w:t xml:space="preserve"> and participation in society. Approximately 108 juveniles have been arrested for breach of curfew. Notably a female child was also arrested and charged for her social media post which expressed frustration at the State with regards to the imposition of curfew.</w:t>
      </w:r>
      <w:r w:rsidR="005F5515" w:rsidRPr="00074016">
        <w:rPr>
          <w:rFonts w:cstheme="minorHAnsi"/>
          <w:sz w:val="24"/>
          <w:szCs w:val="24"/>
          <w:vertAlign w:val="superscript"/>
          <w:lang w:val="en-US"/>
        </w:rPr>
        <w:footnoteReference w:id="56"/>
      </w:r>
    </w:p>
    <w:p w14:paraId="70CEE497" w14:textId="64CEE283" w:rsidR="00475EF0" w:rsidRPr="00074016" w:rsidRDefault="00F744E1" w:rsidP="007E2558">
      <w:pPr>
        <w:rPr>
          <w:rFonts w:cstheme="minorHAnsi"/>
          <w:sz w:val="24"/>
          <w:szCs w:val="24"/>
          <w:lang w:val="en-US"/>
        </w:rPr>
      </w:pPr>
      <w:r w:rsidRPr="00074016">
        <w:rPr>
          <w:rFonts w:cstheme="minorHAnsi"/>
          <w:sz w:val="24"/>
          <w:szCs w:val="24"/>
          <w:lang w:val="en-US"/>
        </w:rPr>
        <w:t>6.3</w:t>
      </w:r>
      <w:r w:rsidR="005F5515" w:rsidRPr="00074016">
        <w:rPr>
          <w:rFonts w:cstheme="minorHAnsi"/>
          <w:sz w:val="24"/>
          <w:szCs w:val="24"/>
          <w:lang w:val="en-US"/>
        </w:rPr>
        <w:t xml:space="preserve">.7 The above data would be useful if it were broadly disaggregated by sex, nature of calls received, that is, child abuse, child neglect or counselling and in those cited calls how many did MSP follow through in terms of referral to the Police and or Department of Social Welfare.  </w:t>
      </w:r>
    </w:p>
    <w:p w14:paraId="189E1609" w14:textId="04DA1F57" w:rsidR="005F5515" w:rsidRPr="001F081D" w:rsidRDefault="005113EB" w:rsidP="00DC548F">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rPr>
          <w:rFonts w:cstheme="minorHAnsi"/>
          <w:noProof/>
          <w:u w:val="single"/>
          <w:lang w:eastAsia="x-none"/>
        </w:rPr>
      </w:pPr>
      <w:r w:rsidRPr="001F081D">
        <w:rPr>
          <w:rFonts w:cstheme="minorHAnsi"/>
          <w:b/>
          <w:bCs/>
          <w:sz w:val="24"/>
          <w:szCs w:val="24"/>
          <w:u w:val="single"/>
          <w:lang w:val="en-US"/>
        </w:rPr>
        <w:t>Question</w:t>
      </w:r>
      <w:r w:rsidR="007E2558" w:rsidRPr="001F081D">
        <w:rPr>
          <w:rFonts w:cstheme="minorHAnsi"/>
          <w:b/>
          <w:bCs/>
          <w:sz w:val="24"/>
          <w:szCs w:val="24"/>
          <w:u w:val="single"/>
          <w:lang w:val="en-US"/>
        </w:rPr>
        <w:t xml:space="preserve"> </w:t>
      </w:r>
      <w:r w:rsidRPr="001F081D">
        <w:rPr>
          <w:rFonts w:cstheme="minorHAnsi"/>
          <w:b/>
          <w:bCs/>
          <w:sz w:val="24"/>
          <w:szCs w:val="24"/>
          <w:u w:val="single"/>
          <w:lang w:val="en-US"/>
        </w:rPr>
        <w:t>to the State</w:t>
      </w:r>
    </w:p>
    <w:p w14:paraId="7A128FC7" w14:textId="509B2D03" w:rsidR="00F2144D" w:rsidRPr="00074016" w:rsidRDefault="00F2144D" w:rsidP="00DC548F">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rPr>
          <w:rFonts w:cstheme="minorHAnsi"/>
          <w:noProof/>
          <w:lang w:val="en-US" w:eastAsia="x-none"/>
        </w:rPr>
      </w:pPr>
      <w:r w:rsidRPr="00074016">
        <w:rPr>
          <w:rFonts w:cstheme="minorHAnsi"/>
          <w:noProof/>
          <w:lang w:val="en-US" w:eastAsia="x-none"/>
        </w:rPr>
        <w:t>Can the gaps in data be addressed</w:t>
      </w:r>
      <w:r w:rsidR="00396A53">
        <w:rPr>
          <w:rFonts w:cstheme="minorHAnsi"/>
          <w:noProof/>
          <w:lang w:val="en-US" w:eastAsia="x-none"/>
        </w:rPr>
        <w:t>,</w:t>
      </w:r>
      <w:r w:rsidRPr="00074016">
        <w:rPr>
          <w:rFonts w:cstheme="minorHAnsi"/>
          <w:noProof/>
          <w:lang w:val="en-US" w:eastAsia="x-none"/>
        </w:rPr>
        <w:t xml:space="preserve"> and are there any evaluations planned or undertaken?</w:t>
      </w:r>
    </w:p>
    <w:p w14:paraId="1AF4EC61" w14:textId="77777777" w:rsidR="00F2144D" w:rsidRPr="00074016" w:rsidRDefault="00F2144D" w:rsidP="00DC548F">
      <w:pPr>
        <w:rPr>
          <w:rFonts w:cstheme="minorHAnsi"/>
          <w:b/>
          <w:bCs/>
          <w:sz w:val="24"/>
          <w:szCs w:val="24"/>
          <w:lang w:val="en-US"/>
        </w:rPr>
      </w:pPr>
    </w:p>
    <w:p w14:paraId="03C01397" w14:textId="1A68BFE6" w:rsidR="005F5515" w:rsidRPr="00074016" w:rsidRDefault="001C13CB" w:rsidP="00EF7181">
      <w:pPr>
        <w:jc w:val="both"/>
        <w:rPr>
          <w:rFonts w:cstheme="minorHAnsi"/>
          <w:b/>
          <w:bCs/>
          <w:sz w:val="24"/>
          <w:szCs w:val="24"/>
          <w:lang w:val="en-US"/>
        </w:rPr>
      </w:pPr>
      <w:r w:rsidRPr="00074016">
        <w:rPr>
          <w:rFonts w:cstheme="minorHAnsi"/>
          <w:b/>
          <w:bCs/>
          <w:sz w:val="24"/>
          <w:szCs w:val="24"/>
          <w:lang w:val="en-US"/>
        </w:rPr>
        <w:t>7.0 FOUR</w:t>
      </w:r>
      <w:r w:rsidR="00737DAA" w:rsidRPr="00074016">
        <w:rPr>
          <w:rFonts w:cstheme="minorHAnsi"/>
          <w:b/>
          <w:bCs/>
          <w:sz w:val="24"/>
          <w:szCs w:val="24"/>
          <w:lang w:val="en-US"/>
        </w:rPr>
        <w:t>: DISABILITY, BASIC HEALTH AND WELFARE</w:t>
      </w:r>
    </w:p>
    <w:p w14:paraId="7ABC43CB" w14:textId="2FA6AD93" w:rsidR="005F5515" w:rsidRPr="00074016" w:rsidRDefault="00737DAA" w:rsidP="00EF7181">
      <w:pPr>
        <w:jc w:val="both"/>
        <w:rPr>
          <w:rFonts w:cstheme="minorHAnsi"/>
          <w:sz w:val="24"/>
          <w:szCs w:val="24"/>
          <w:lang w:val="en-US"/>
        </w:rPr>
      </w:pPr>
      <w:r w:rsidRPr="00074016">
        <w:rPr>
          <w:rFonts w:cstheme="minorHAnsi"/>
          <w:sz w:val="24"/>
          <w:szCs w:val="24"/>
          <w:lang w:val="en-US"/>
        </w:rPr>
        <w:t>7</w:t>
      </w:r>
      <w:r w:rsidR="005F5515" w:rsidRPr="00074016">
        <w:rPr>
          <w:rFonts w:cstheme="minorHAnsi"/>
          <w:sz w:val="24"/>
          <w:szCs w:val="24"/>
          <w:lang w:val="en-US"/>
        </w:rPr>
        <w:t xml:space="preserve">.1 Fifteen out of the </w:t>
      </w:r>
      <w:r w:rsidR="00247BB4" w:rsidRPr="00074016">
        <w:rPr>
          <w:rFonts w:cstheme="minorHAnsi"/>
          <w:sz w:val="24"/>
          <w:szCs w:val="24"/>
          <w:lang w:val="en-US"/>
        </w:rPr>
        <w:t>forty-two</w:t>
      </w:r>
      <w:r w:rsidR="005F5515" w:rsidRPr="00074016">
        <w:rPr>
          <w:rFonts w:cstheme="minorHAnsi"/>
          <w:sz w:val="24"/>
          <w:szCs w:val="24"/>
          <w:lang w:val="en-US"/>
        </w:rPr>
        <w:t xml:space="preserve"> social protection schemes administered by the Fiji Government focus on Fijian children.  These social protection schemes are in five categories: Education, Health, Economic &amp; Livelihoods, Legal Provisions and Other Essential Services.  In addition, the nature of </w:t>
      </w:r>
      <w:r w:rsidR="004A08DA" w:rsidRPr="00074016">
        <w:rPr>
          <w:rFonts w:cstheme="minorHAnsi"/>
          <w:sz w:val="24"/>
          <w:szCs w:val="24"/>
          <w:lang w:val="en-US"/>
        </w:rPr>
        <w:t xml:space="preserve">the </w:t>
      </w:r>
      <w:r w:rsidR="005F5515" w:rsidRPr="00074016">
        <w:rPr>
          <w:rFonts w:cstheme="minorHAnsi"/>
          <w:sz w:val="24"/>
          <w:szCs w:val="24"/>
          <w:lang w:val="en-US"/>
        </w:rPr>
        <w:t>coverage is placed in two categories: universal or specific.  Most social protection schemes for children are specific in nature</w:t>
      </w:r>
      <w:r w:rsidR="00BD4584" w:rsidRPr="00074016">
        <w:rPr>
          <w:rFonts w:cstheme="minorHAnsi"/>
          <w:sz w:val="24"/>
          <w:szCs w:val="24"/>
          <w:lang w:val="en-US"/>
        </w:rPr>
        <w:t xml:space="preserve"> depicted in the graphs in Annex </w:t>
      </w:r>
      <w:r w:rsidR="00632ED3">
        <w:rPr>
          <w:rFonts w:cstheme="minorHAnsi"/>
          <w:sz w:val="24"/>
          <w:szCs w:val="24"/>
          <w:lang w:val="en-US"/>
        </w:rPr>
        <w:t>II.</w:t>
      </w:r>
    </w:p>
    <w:p w14:paraId="025C8C60" w14:textId="6DA50A74" w:rsidR="005F5515" w:rsidRPr="00074016" w:rsidRDefault="001C13CB" w:rsidP="00EF7181">
      <w:pPr>
        <w:jc w:val="both"/>
        <w:rPr>
          <w:rFonts w:cstheme="minorHAnsi"/>
          <w:sz w:val="24"/>
          <w:szCs w:val="24"/>
          <w:lang w:val="en-US"/>
        </w:rPr>
      </w:pPr>
      <w:r w:rsidRPr="00074016">
        <w:rPr>
          <w:rFonts w:cstheme="minorHAnsi"/>
          <w:sz w:val="24"/>
          <w:szCs w:val="24"/>
          <w:lang w:val="en-US"/>
        </w:rPr>
        <w:t>7</w:t>
      </w:r>
      <w:r w:rsidR="005F5515" w:rsidRPr="00074016">
        <w:rPr>
          <w:rFonts w:cstheme="minorHAnsi"/>
          <w:sz w:val="24"/>
          <w:szCs w:val="24"/>
          <w:lang w:val="en-US"/>
        </w:rPr>
        <w:t xml:space="preserve">.2 The Poverty Benefit Scheme replaces the Family Assistance Program allowing anyone below a certain income threshold to apply for the scheme. However, eligibility is determined by the evidence gathered during the assessment process. The Scheme ensures that a maximum of four members in a household are assisted. Assessment is done by looking at the properties, land ownership and household items owned by the applicants. Evidence gathering </w:t>
      </w:r>
      <w:r w:rsidR="005F5515" w:rsidRPr="00074016">
        <w:rPr>
          <w:rFonts w:cstheme="minorHAnsi"/>
          <w:sz w:val="24"/>
          <w:szCs w:val="24"/>
          <w:lang w:val="en-US"/>
        </w:rPr>
        <w:lastRenderedPageBreak/>
        <w:t xml:space="preserve">through home visits is a compulsory component in processing all the applications under Poverty Benefit Scheme. </w:t>
      </w:r>
    </w:p>
    <w:p w14:paraId="3381DD99" w14:textId="40E159A5" w:rsidR="005F5515" w:rsidRPr="00074016" w:rsidRDefault="001C13CB" w:rsidP="00EF7181">
      <w:pPr>
        <w:jc w:val="both"/>
        <w:rPr>
          <w:rFonts w:cstheme="minorHAnsi"/>
          <w:sz w:val="24"/>
          <w:szCs w:val="24"/>
          <w:lang w:val="en-US"/>
        </w:rPr>
      </w:pPr>
      <w:r w:rsidRPr="00074016">
        <w:rPr>
          <w:rFonts w:cstheme="minorHAnsi"/>
          <w:sz w:val="24"/>
          <w:szCs w:val="24"/>
          <w:lang w:val="en-US"/>
        </w:rPr>
        <w:t>7</w:t>
      </w:r>
      <w:r w:rsidR="005F5515" w:rsidRPr="00074016">
        <w:rPr>
          <w:rFonts w:cstheme="minorHAnsi"/>
          <w:sz w:val="24"/>
          <w:szCs w:val="24"/>
          <w:lang w:val="en-US"/>
        </w:rPr>
        <w:t>.3 The Department of Women under the Ministry of Women, Children and Poverty Alleviation approved a total of 4505 according to the 2016-2017 the Ministry of Women’s Annual Report. A total of 3358 cases under the Scheme were then subsequently reviewed.</w:t>
      </w:r>
    </w:p>
    <w:p w14:paraId="081F3163" w14:textId="26BA171E" w:rsidR="00E15734" w:rsidRPr="00074016" w:rsidRDefault="001C13CB" w:rsidP="00EF7181">
      <w:pPr>
        <w:jc w:val="both"/>
        <w:rPr>
          <w:rFonts w:cstheme="minorHAnsi"/>
          <w:sz w:val="24"/>
          <w:szCs w:val="24"/>
          <w:lang w:val="en-US"/>
        </w:rPr>
      </w:pPr>
      <w:r w:rsidRPr="00074016">
        <w:rPr>
          <w:rFonts w:cstheme="minorHAnsi"/>
          <w:sz w:val="24"/>
          <w:szCs w:val="24"/>
          <w:lang w:val="en-US"/>
        </w:rPr>
        <w:t>7</w:t>
      </w:r>
      <w:r w:rsidR="005F5515" w:rsidRPr="00074016">
        <w:rPr>
          <w:rFonts w:cstheme="minorHAnsi"/>
          <w:sz w:val="24"/>
          <w:szCs w:val="24"/>
          <w:lang w:val="en-US"/>
        </w:rPr>
        <w:t xml:space="preserve">.4 Child Protection Allowance targets single mothers, deserted spouses, widows, prisoners’ dependents and children under the care of the State to ensure that underprivileged children are provided proper care and protection. The Allowance provides $30 to $60 per month to children, depending on age and dependency, while families are permitted to receive a maximum of $100 plus a food voucher of $30. The CPA also gives cash grants to residential homes that provide foster care, adoption and residential facilities to orphans.  The Department approved 970 new cases and reviewed 844 cases under the scheme as of 2017/18. For 2016, the Department approved a total of 321 new cases and reviewed a total of 31,819.  </w:t>
      </w:r>
      <w:r w:rsidR="00B9298D" w:rsidRPr="00074016">
        <w:rPr>
          <w:rFonts w:cstheme="minorHAnsi"/>
          <w:sz w:val="24"/>
          <w:szCs w:val="24"/>
          <w:lang w:val="en-US"/>
        </w:rPr>
        <w:t>During the pandemic,</w:t>
      </w:r>
      <w:r w:rsidR="005F5515" w:rsidRPr="00074016">
        <w:rPr>
          <w:rFonts w:cstheme="minorHAnsi"/>
          <w:sz w:val="24"/>
          <w:szCs w:val="24"/>
          <w:lang w:val="en-US"/>
        </w:rPr>
        <w:t xml:space="preserve"> a number of schemes were either eliminated or significantly reduced.</w:t>
      </w:r>
    </w:p>
    <w:p w14:paraId="47E85A79" w14:textId="57E61632" w:rsidR="00F744E1" w:rsidRPr="00074016" w:rsidRDefault="007E738B" w:rsidP="00EF7181">
      <w:pPr>
        <w:jc w:val="both"/>
        <w:rPr>
          <w:rFonts w:cstheme="minorHAnsi"/>
          <w:b/>
          <w:bCs/>
          <w:sz w:val="24"/>
          <w:szCs w:val="24"/>
          <w:lang w:val="en-US"/>
        </w:rPr>
      </w:pPr>
      <w:r w:rsidRPr="00074016">
        <w:rPr>
          <w:rFonts w:cstheme="minorHAnsi"/>
          <w:b/>
          <w:bCs/>
          <w:sz w:val="24"/>
          <w:szCs w:val="24"/>
          <w:lang w:val="en-US"/>
        </w:rPr>
        <w:t>8.0 FIVE: EDUCATION, LEISURE AND CULTURAL ACTIVITIES</w:t>
      </w:r>
    </w:p>
    <w:p w14:paraId="53165C4E" w14:textId="420D71EF" w:rsidR="00F744E1" w:rsidRPr="00074016" w:rsidRDefault="00F744E1" w:rsidP="00EF7181">
      <w:pPr>
        <w:jc w:val="both"/>
        <w:rPr>
          <w:rFonts w:cstheme="minorHAnsi"/>
          <w:iCs/>
          <w:sz w:val="24"/>
          <w:szCs w:val="24"/>
          <w:lang w:val="en-US"/>
        </w:rPr>
      </w:pPr>
      <w:r w:rsidRPr="00074016">
        <w:rPr>
          <w:rFonts w:cstheme="minorHAnsi"/>
          <w:iCs/>
          <w:sz w:val="24"/>
          <w:szCs w:val="24"/>
          <w:lang w:val="en-US"/>
        </w:rPr>
        <w:t xml:space="preserve">8.1 </w:t>
      </w:r>
      <w:r w:rsidR="007E738B" w:rsidRPr="00074016">
        <w:rPr>
          <w:rFonts w:cstheme="minorHAnsi"/>
          <w:iCs/>
          <w:sz w:val="24"/>
          <w:szCs w:val="24"/>
          <w:lang w:val="en-US"/>
        </w:rPr>
        <w:t>T</w:t>
      </w:r>
      <w:r w:rsidRPr="00074016">
        <w:rPr>
          <w:rFonts w:cstheme="minorHAnsi"/>
          <w:iCs/>
          <w:sz w:val="24"/>
          <w:szCs w:val="24"/>
          <w:lang w:val="en-US"/>
        </w:rPr>
        <w:t>eenage pregnancies are a concern, with high levels of pregnancies being recorded each year. This calls for a review of the current education curriculum, to include comprehensive sex education and provide material to students which are in li</w:t>
      </w:r>
      <w:r w:rsidR="00053D47">
        <w:rPr>
          <w:rFonts w:cstheme="minorHAnsi"/>
          <w:iCs/>
          <w:sz w:val="24"/>
          <w:szCs w:val="24"/>
          <w:lang w:val="en-US"/>
        </w:rPr>
        <w:t>ne with international standards.</w:t>
      </w:r>
    </w:p>
    <w:p w14:paraId="1BDFFE92" w14:textId="32050253" w:rsidR="00F744E1" w:rsidRPr="00074016" w:rsidRDefault="00F744E1" w:rsidP="00EF7181">
      <w:pPr>
        <w:jc w:val="both"/>
        <w:rPr>
          <w:rFonts w:cstheme="minorHAnsi"/>
          <w:sz w:val="24"/>
          <w:szCs w:val="24"/>
          <w:lang w:val="en-US"/>
        </w:rPr>
      </w:pPr>
      <w:r w:rsidRPr="00074016">
        <w:rPr>
          <w:rFonts w:cstheme="minorHAnsi"/>
          <w:iCs/>
          <w:sz w:val="24"/>
          <w:szCs w:val="24"/>
          <w:lang w:val="en-US"/>
        </w:rPr>
        <w:t xml:space="preserve">8.2 Bullying in schools has become a concern in recent times. </w:t>
      </w:r>
      <w:r w:rsidRPr="00074016">
        <w:rPr>
          <w:rFonts w:cstheme="minorHAnsi"/>
          <w:sz w:val="24"/>
          <w:szCs w:val="24"/>
          <w:lang w:val="en-US"/>
        </w:rPr>
        <w:t>Accident Compensation Commission of Fiji (ACCF) CEO Parvez Akbar said since January 1, 2019, the Commission had received a total of 384 notifications and 168 applications for compensation resulting from school accidents resulting in injuries. Mr. Akbar said all forms of bullying, including physical, verbal and cyberbullying</w:t>
      </w:r>
      <w:r w:rsidR="00064FCA">
        <w:rPr>
          <w:rFonts w:cstheme="minorHAnsi"/>
          <w:sz w:val="24"/>
          <w:szCs w:val="24"/>
          <w:lang w:val="en-US"/>
        </w:rPr>
        <w:t>,</w:t>
      </w:r>
      <w:r w:rsidRPr="00074016">
        <w:rPr>
          <w:rFonts w:cstheme="minorHAnsi"/>
          <w:sz w:val="24"/>
          <w:szCs w:val="24"/>
          <w:lang w:val="en-US"/>
        </w:rPr>
        <w:t xml:space="preserve"> must be addressed, irrespective of where the bullying took place – in schools or workplaces</w:t>
      </w:r>
      <w:r w:rsidRPr="00074016">
        <w:rPr>
          <w:rFonts w:cstheme="minorHAnsi"/>
          <w:sz w:val="24"/>
          <w:szCs w:val="24"/>
          <w:vertAlign w:val="superscript"/>
          <w:lang w:val="en-US"/>
        </w:rPr>
        <w:footnoteReference w:id="57"/>
      </w:r>
      <w:r w:rsidRPr="00074016">
        <w:rPr>
          <w:rFonts w:cstheme="minorHAnsi"/>
          <w:sz w:val="24"/>
          <w:szCs w:val="24"/>
          <w:lang w:val="en-US"/>
        </w:rPr>
        <w:t xml:space="preserve">.  We commend the compensation of victims of school </w:t>
      </w:r>
      <w:r w:rsidR="007E738B" w:rsidRPr="00074016">
        <w:rPr>
          <w:rFonts w:cstheme="minorHAnsi"/>
          <w:sz w:val="24"/>
          <w:szCs w:val="24"/>
          <w:lang w:val="en-US"/>
        </w:rPr>
        <w:t>accidents;</w:t>
      </w:r>
      <w:r w:rsidRPr="00074016">
        <w:rPr>
          <w:rFonts w:cstheme="minorHAnsi"/>
          <w:sz w:val="24"/>
          <w:szCs w:val="24"/>
          <w:lang w:val="en-US"/>
        </w:rPr>
        <w:t xml:space="preserve"> </w:t>
      </w:r>
      <w:r w:rsidR="007E738B" w:rsidRPr="00074016">
        <w:rPr>
          <w:rFonts w:cstheme="minorHAnsi"/>
          <w:sz w:val="24"/>
          <w:szCs w:val="24"/>
          <w:lang w:val="en-US"/>
        </w:rPr>
        <w:t>however,</w:t>
      </w:r>
      <w:r w:rsidRPr="00074016">
        <w:rPr>
          <w:rFonts w:cstheme="minorHAnsi"/>
          <w:sz w:val="24"/>
          <w:szCs w:val="24"/>
          <w:lang w:val="en-US"/>
        </w:rPr>
        <w:t xml:space="preserve"> we note that such compensation may be contrary to the purpose of the Act and it is a short-term fix to a serious and pervasive violence problem in Fijian schools.  Public awareness raising and use of the courts should be considered options available to victims.</w:t>
      </w:r>
    </w:p>
    <w:p w14:paraId="7B35DF88" w14:textId="0CC8217F" w:rsidR="00F744E1" w:rsidRPr="00074016" w:rsidRDefault="00F744E1" w:rsidP="00EF7181">
      <w:pPr>
        <w:jc w:val="both"/>
        <w:rPr>
          <w:rFonts w:cstheme="minorHAnsi"/>
          <w:iCs/>
          <w:sz w:val="24"/>
          <w:szCs w:val="24"/>
          <w:lang w:val="en-US"/>
        </w:rPr>
      </w:pPr>
      <w:r w:rsidRPr="00074016">
        <w:rPr>
          <w:rFonts w:cstheme="minorHAnsi"/>
          <w:sz w:val="24"/>
          <w:szCs w:val="24"/>
          <w:lang w:val="en-US"/>
        </w:rPr>
        <w:t xml:space="preserve">8.3 Poverty, especially in the COVID-19 era, has seen an urgent need for basic amenities such as </w:t>
      </w:r>
      <w:r w:rsidR="00495167" w:rsidRPr="00074016">
        <w:rPr>
          <w:rFonts w:cstheme="minorHAnsi"/>
          <w:sz w:val="24"/>
          <w:szCs w:val="24"/>
          <w:lang w:val="en-US"/>
        </w:rPr>
        <w:t xml:space="preserve">the </w:t>
      </w:r>
      <w:r w:rsidRPr="00074016">
        <w:rPr>
          <w:rFonts w:cstheme="minorHAnsi"/>
          <w:sz w:val="24"/>
          <w:szCs w:val="24"/>
          <w:lang w:val="en-US"/>
        </w:rPr>
        <w:t xml:space="preserve">provision of school lunches for children who have been severely impacted by the pandemic. Whilst some NGOs and FBOs are working to address this issue, the State needs to amplify its efforts to provide basic human needs to every child in Fiji, so that their access to and attainment of a quality education </w:t>
      </w:r>
      <w:r w:rsidR="00B9298D" w:rsidRPr="00074016">
        <w:rPr>
          <w:rFonts w:cstheme="minorHAnsi"/>
          <w:sz w:val="24"/>
          <w:szCs w:val="24"/>
          <w:lang w:val="en-US"/>
        </w:rPr>
        <w:t>is ensured.</w:t>
      </w:r>
      <w:r w:rsidRPr="00074016">
        <w:rPr>
          <w:rFonts w:cstheme="minorHAnsi"/>
          <w:sz w:val="24"/>
          <w:szCs w:val="24"/>
          <w:lang w:val="en-US"/>
        </w:rPr>
        <w:t xml:space="preserve"> </w:t>
      </w:r>
    </w:p>
    <w:p w14:paraId="4E5A4943" w14:textId="77827D51" w:rsidR="00F744E1" w:rsidRPr="00074016" w:rsidRDefault="00F744E1" w:rsidP="00EF7181">
      <w:pPr>
        <w:jc w:val="both"/>
        <w:rPr>
          <w:rFonts w:cstheme="minorHAnsi"/>
          <w:sz w:val="24"/>
          <w:szCs w:val="24"/>
          <w:lang w:val="en-US"/>
        </w:rPr>
      </w:pPr>
      <w:r w:rsidRPr="00074016">
        <w:rPr>
          <w:rFonts w:cstheme="minorHAnsi"/>
          <w:sz w:val="24"/>
          <w:szCs w:val="24"/>
          <w:lang w:val="en-US"/>
        </w:rPr>
        <w:t xml:space="preserve">8.4 Core child-related education indicators have improved in the reporting period. There have been improvements in school enrolment rates, </w:t>
      </w:r>
      <w:r w:rsidR="006D13AD" w:rsidRPr="00074016">
        <w:rPr>
          <w:rFonts w:cstheme="minorHAnsi"/>
          <w:sz w:val="24"/>
          <w:szCs w:val="24"/>
          <w:lang w:val="en-US"/>
        </w:rPr>
        <w:t xml:space="preserve">the </w:t>
      </w:r>
      <w:r w:rsidRPr="00074016">
        <w:rPr>
          <w:rFonts w:cstheme="minorHAnsi"/>
          <w:sz w:val="24"/>
          <w:szCs w:val="24"/>
          <w:lang w:val="en-US"/>
        </w:rPr>
        <w:t xml:space="preserve">performance of girls and boys in primary and secondary schools, in some instances girls outperform boys at both primary and secondary school levels, despite hurdles posed by gender as well as social and cultural </w:t>
      </w:r>
      <w:r w:rsidRPr="00074016">
        <w:rPr>
          <w:rFonts w:cstheme="minorHAnsi"/>
          <w:sz w:val="24"/>
          <w:szCs w:val="24"/>
          <w:lang w:val="en-US"/>
        </w:rPr>
        <w:lastRenderedPageBreak/>
        <w:t xml:space="preserve">considerations.  Science, Technology, Electronics and Mathematics </w:t>
      </w:r>
      <w:r w:rsidR="00B9298D" w:rsidRPr="00074016">
        <w:rPr>
          <w:rFonts w:cstheme="minorHAnsi"/>
          <w:sz w:val="24"/>
          <w:szCs w:val="24"/>
          <w:lang w:val="en-US"/>
        </w:rPr>
        <w:t>(</w:t>
      </w:r>
      <w:r w:rsidRPr="00074016">
        <w:rPr>
          <w:rFonts w:cstheme="minorHAnsi"/>
          <w:sz w:val="24"/>
          <w:szCs w:val="24"/>
          <w:lang w:val="en-US"/>
        </w:rPr>
        <w:t>STEM</w:t>
      </w:r>
      <w:r w:rsidR="00B9298D" w:rsidRPr="00074016">
        <w:rPr>
          <w:rFonts w:cstheme="minorHAnsi"/>
          <w:sz w:val="24"/>
          <w:szCs w:val="24"/>
          <w:lang w:val="en-US"/>
        </w:rPr>
        <w:t>)</w:t>
      </w:r>
      <w:r w:rsidRPr="00074016">
        <w:rPr>
          <w:rFonts w:cstheme="minorHAnsi"/>
          <w:sz w:val="24"/>
          <w:szCs w:val="24"/>
          <w:lang w:val="en-US"/>
        </w:rPr>
        <w:t xml:space="preserve"> is one such area </w:t>
      </w:r>
      <w:r w:rsidR="00B9298D" w:rsidRPr="00074016">
        <w:rPr>
          <w:rFonts w:cstheme="minorHAnsi"/>
          <w:sz w:val="24"/>
          <w:szCs w:val="24"/>
          <w:lang w:val="en-US"/>
        </w:rPr>
        <w:t xml:space="preserve">in which </w:t>
      </w:r>
      <w:r w:rsidRPr="00074016">
        <w:rPr>
          <w:rFonts w:cstheme="minorHAnsi"/>
          <w:sz w:val="24"/>
          <w:szCs w:val="24"/>
          <w:lang w:val="en-US"/>
        </w:rPr>
        <w:t>girls can be encouraged to participate.  The Minister of Women, Children and Poverty Alleviation</w:t>
      </w:r>
      <w:r w:rsidR="00B9298D" w:rsidRPr="00074016">
        <w:rPr>
          <w:rFonts w:cstheme="minorHAnsi"/>
          <w:sz w:val="24"/>
          <w:szCs w:val="24"/>
          <w:lang w:val="en-US"/>
        </w:rPr>
        <w:t>,</w:t>
      </w:r>
      <w:r w:rsidRPr="00074016">
        <w:rPr>
          <w:rFonts w:cstheme="minorHAnsi"/>
          <w:sz w:val="24"/>
          <w:szCs w:val="24"/>
          <w:lang w:val="en-US"/>
        </w:rPr>
        <w:t xml:space="preserve"> Hon Minister Vuniwaqa</w:t>
      </w:r>
      <w:r w:rsidRPr="00074016">
        <w:rPr>
          <w:rFonts w:cstheme="minorHAnsi"/>
          <w:sz w:val="24"/>
          <w:szCs w:val="24"/>
          <w:vertAlign w:val="superscript"/>
          <w:lang w:val="en-US"/>
        </w:rPr>
        <w:footnoteReference w:id="58"/>
      </w:r>
      <w:r w:rsidR="00B9298D" w:rsidRPr="00074016">
        <w:rPr>
          <w:rFonts w:cstheme="minorHAnsi"/>
          <w:sz w:val="24"/>
          <w:szCs w:val="24"/>
          <w:lang w:val="en-US"/>
        </w:rPr>
        <w:t>,</w:t>
      </w:r>
      <w:r w:rsidRPr="00074016">
        <w:rPr>
          <w:rFonts w:cstheme="minorHAnsi"/>
          <w:sz w:val="24"/>
          <w:szCs w:val="24"/>
          <w:lang w:val="en-US"/>
        </w:rPr>
        <w:t xml:space="preserve"> emphasized the rationale for young girls to participate in STEM activities</w:t>
      </w:r>
      <w:r w:rsidR="00B9298D" w:rsidRPr="00074016">
        <w:rPr>
          <w:rFonts w:cstheme="minorHAnsi"/>
          <w:sz w:val="24"/>
          <w:szCs w:val="24"/>
          <w:lang w:val="en-US"/>
        </w:rPr>
        <w:t>:</w:t>
      </w:r>
    </w:p>
    <w:p w14:paraId="6254FD4E" w14:textId="2A061594" w:rsidR="00F744E1" w:rsidRPr="00074016" w:rsidRDefault="00F744E1" w:rsidP="00EF7181">
      <w:pPr>
        <w:jc w:val="both"/>
        <w:rPr>
          <w:rFonts w:cstheme="minorHAnsi"/>
          <w:b/>
          <w:bCs/>
          <w:i/>
          <w:iCs/>
          <w:sz w:val="24"/>
          <w:szCs w:val="24"/>
          <w:lang w:val="en-US"/>
        </w:rPr>
      </w:pPr>
      <w:r w:rsidRPr="00074016">
        <w:rPr>
          <w:rFonts w:cstheme="minorHAnsi"/>
          <w:b/>
          <w:bCs/>
          <w:sz w:val="24"/>
          <w:szCs w:val="24"/>
          <w:lang w:val="en-US"/>
        </w:rPr>
        <w:t>“</w:t>
      </w:r>
      <w:r w:rsidRPr="00074016">
        <w:rPr>
          <w:rFonts w:cstheme="minorHAnsi"/>
          <w:i/>
          <w:iCs/>
          <w:sz w:val="24"/>
          <w:szCs w:val="24"/>
          <w:lang w:val="en-US"/>
        </w:rPr>
        <w:t>Women have made significant contributions to science, technology and innovation from the earliest times but despite this, we lag far behind men as a share of the workforce in most STEM professions, even as demand for those skills increase in order to help Fiji remain globally competitive</w:t>
      </w:r>
      <w:r w:rsidRPr="00074016">
        <w:rPr>
          <w:rFonts w:cstheme="minorHAnsi"/>
          <w:sz w:val="24"/>
          <w:szCs w:val="24"/>
          <w:lang w:val="en-US"/>
        </w:rPr>
        <w:t>”</w:t>
      </w:r>
      <w:r w:rsidRPr="00074016">
        <w:rPr>
          <w:rFonts w:cstheme="minorHAnsi"/>
          <w:sz w:val="24"/>
          <w:szCs w:val="24"/>
          <w:vertAlign w:val="superscript"/>
          <w:lang w:val="en-US"/>
        </w:rPr>
        <w:footnoteReference w:id="59"/>
      </w:r>
      <w:r w:rsidRPr="00074016">
        <w:rPr>
          <w:rFonts w:cstheme="minorHAnsi"/>
          <w:sz w:val="24"/>
          <w:szCs w:val="24"/>
          <w:lang w:val="en-US"/>
        </w:rPr>
        <w:t>.</w:t>
      </w:r>
    </w:p>
    <w:p w14:paraId="0F7FEB48" w14:textId="77777777" w:rsidR="00AD1B5D" w:rsidRPr="00074016" w:rsidRDefault="00AD1B5D" w:rsidP="00EF7181">
      <w:pPr>
        <w:jc w:val="both"/>
        <w:rPr>
          <w:rFonts w:cstheme="minorHAnsi"/>
          <w:b/>
          <w:bCs/>
          <w:sz w:val="24"/>
          <w:szCs w:val="24"/>
          <w:lang w:val="en-US"/>
        </w:rPr>
      </w:pPr>
    </w:p>
    <w:p w14:paraId="471AF77D" w14:textId="708A94EB" w:rsidR="005F5515" w:rsidRPr="00074016" w:rsidRDefault="007E738B" w:rsidP="00EF7181">
      <w:pPr>
        <w:jc w:val="both"/>
        <w:rPr>
          <w:rFonts w:cstheme="minorHAnsi"/>
          <w:b/>
          <w:bCs/>
          <w:sz w:val="24"/>
          <w:szCs w:val="24"/>
          <w:lang w:val="en-US"/>
        </w:rPr>
      </w:pPr>
      <w:r w:rsidRPr="00074016">
        <w:rPr>
          <w:rFonts w:cstheme="minorHAnsi"/>
          <w:b/>
          <w:bCs/>
          <w:sz w:val="24"/>
          <w:szCs w:val="24"/>
          <w:lang w:val="en-US"/>
        </w:rPr>
        <w:t>9.0 SIX: SPECIAL PROTECTION MEASURES</w:t>
      </w:r>
    </w:p>
    <w:p w14:paraId="7095538B" w14:textId="4CE3A985" w:rsidR="005F5515" w:rsidRPr="00074016" w:rsidRDefault="000011B7" w:rsidP="00EF7181">
      <w:pPr>
        <w:jc w:val="both"/>
        <w:rPr>
          <w:rFonts w:cstheme="minorHAnsi"/>
          <w:b/>
          <w:bCs/>
          <w:i/>
          <w:iCs/>
          <w:sz w:val="24"/>
          <w:szCs w:val="24"/>
          <w:lang w:val="en-US"/>
        </w:rPr>
      </w:pPr>
      <w:r w:rsidRPr="00074016">
        <w:rPr>
          <w:rFonts w:cstheme="minorHAnsi"/>
          <w:b/>
          <w:bCs/>
          <w:sz w:val="24"/>
          <w:szCs w:val="24"/>
          <w:lang w:val="en-US"/>
        </w:rPr>
        <w:t>9</w:t>
      </w:r>
      <w:r w:rsidR="005F5515" w:rsidRPr="00074016">
        <w:rPr>
          <w:rFonts w:cstheme="minorHAnsi"/>
          <w:b/>
          <w:bCs/>
          <w:sz w:val="24"/>
          <w:szCs w:val="24"/>
          <w:lang w:val="en-US"/>
        </w:rPr>
        <w:t>.1</w:t>
      </w:r>
      <w:r w:rsidR="005F5515" w:rsidRPr="00074016">
        <w:rPr>
          <w:rFonts w:cstheme="minorHAnsi"/>
          <w:b/>
          <w:bCs/>
          <w:i/>
          <w:iCs/>
          <w:sz w:val="24"/>
          <w:szCs w:val="24"/>
          <w:lang w:val="en-US"/>
        </w:rPr>
        <w:t xml:space="preserve"> Sexual exploitation and sexual abuse </w:t>
      </w:r>
    </w:p>
    <w:p w14:paraId="2BB2F33C" w14:textId="5550AD95" w:rsidR="005F5515" w:rsidRPr="00074016" w:rsidRDefault="000011B7" w:rsidP="00EF7181">
      <w:pPr>
        <w:jc w:val="both"/>
        <w:rPr>
          <w:rFonts w:cstheme="minorHAnsi"/>
          <w:bCs/>
          <w:sz w:val="24"/>
          <w:szCs w:val="24"/>
          <w:lang w:val="en-US"/>
        </w:rPr>
      </w:pPr>
      <w:r w:rsidRPr="00074016">
        <w:rPr>
          <w:rFonts w:cstheme="minorHAnsi"/>
          <w:bCs/>
          <w:sz w:val="24"/>
          <w:szCs w:val="24"/>
          <w:lang w:val="en-US"/>
        </w:rPr>
        <w:t>9.1</w:t>
      </w:r>
      <w:r w:rsidR="005F5515" w:rsidRPr="00074016">
        <w:rPr>
          <w:rFonts w:cstheme="minorHAnsi"/>
          <w:bCs/>
          <w:sz w:val="24"/>
          <w:szCs w:val="24"/>
          <w:lang w:val="en-US"/>
        </w:rPr>
        <w:t xml:space="preserve">.2 FWRM </w:t>
      </w:r>
      <w:r w:rsidR="007E738B" w:rsidRPr="00074016">
        <w:rPr>
          <w:rFonts w:cstheme="minorHAnsi"/>
          <w:bCs/>
          <w:sz w:val="24"/>
          <w:szCs w:val="24"/>
          <w:lang w:val="en-US"/>
        </w:rPr>
        <w:t>analyzed</w:t>
      </w:r>
      <w:r w:rsidR="005F5515" w:rsidRPr="00074016">
        <w:rPr>
          <w:rFonts w:cstheme="minorHAnsi"/>
          <w:bCs/>
          <w:sz w:val="24"/>
          <w:szCs w:val="24"/>
          <w:lang w:val="en-US"/>
        </w:rPr>
        <w:t xml:space="preserve"> rape cases decided by the Fijian High Courts.  These case precedents are published on Paclii (online database of published cases), where the victim is female and the perpetrator is male, and where the Accused pleads not guilty and the matter proceeds to trial. </w:t>
      </w:r>
      <w:r w:rsidRPr="00074016">
        <w:rPr>
          <w:rFonts w:cstheme="minorHAnsi"/>
          <w:bCs/>
          <w:sz w:val="24"/>
          <w:szCs w:val="24"/>
          <w:lang w:val="en-US"/>
        </w:rPr>
        <w:t xml:space="preserve"> </w:t>
      </w:r>
    </w:p>
    <w:p w14:paraId="0B2A0277" w14:textId="39AD6373" w:rsidR="005F5515" w:rsidRPr="00074016" w:rsidRDefault="000011B7" w:rsidP="00EF7181">
      <w:pPr>
        <w:jc w:val="both"/>
        <w:rPr>
          <w:rFonts w:cstheme="minorHAnsi"/>
          <w:bCs/>
          <w:sz w:val="24"/>
          <w:szCs w:val="24"/>
          <w:lang w:val="en-US"/>
        </w:rPr>
      </w:pPr>
      <w:r w:rsidRPr="00074016">
        <w:rPr>
          <w:rFonts w:cstheme="minorHAnsi"/>
          <w:bCs/>
          <w:sz w:val="24"/>
          <w:szCs w:val="24"/>
          <w:lang w:val="en-US"/>
        </w:rPr>
        <w:t>9.1.3</w:t>
      </w:r>
      <w:r w:rsidR="005F5515" w:rsidRPr="00074016">
        <w:rPr>
          <w:rFonts w:cstheme="minorHAnsi"/>
          <w:bCs/>
          <w:sz w:val="24"/>
          <w:szCs w:val="24"/>
          <w:lang w:val="en-US"/>
        </w:rPr>
        <w:t xml:space="preserve"> According to services sought by child rape victims/survivors, there were a total of 185 child rape survivors aged 2-17 years old who sought assistance from 2016-2020</w:t>
      </w:r>
      <w:r w:rsidR="005F5515" w:rsidRPr="00074016">
        <w:rPr>
          <w:rFonts w:cstheme="minorHAnsi"/>
          <w:bCs/>
          <w:sz w:val="24"/>
          <w:szCs w:val="24"/>
          <w:vertAlign w:val="superscript"/>
          <w:lang w:val="en-US"/>
        </w:rPr>
        <w:footnoteReference w:id="60"/>
      </w:r>
      <w:r w:rsidR="005F5515" w:rsidRPr="00074016">
        <w:rPr>
          <w:rFonts w:cstheme="minorHAnsi"/>
          <w:bCs/>
          <w:sz w:val="24"/>
          <w:szCs w:val="24"/>
          <w:lang w:val="en-US"/>
        </w:rPr>
        <w:t xml:space="preserve">. </w:t>
      </w:r>
    </w:p>
    <w:p w14:paraId="65AD5583" w14:textId="2CE77DD0" w:rsidR="005F5515" w:rsidRPr="00030EDC" w:rsidRDefault="000011B7" w:rsidP="00EF7181">
      <w:pPr>
        <w:jc w:val="both"/>
        <w:rPr>
          <w:rFonts w:cstheme="minorHAnsi"/>
          <w:b/>
          <w:bCs/>
          <w:sz w:val="24"/>
          <w:szCs w:val="24"/>
          <w:lang w:val="en-US"/>
        </w:rPr>
      </w:pPr>
      <w:r w:rsidRPr="00030EDC">
        <w:rPr>
          <w:rFonts w:cstheme="minorHAnsi"/>
          <w:b/>
          <w:bCs/>
          <w:sz w:val="24"/>
          <w:szCs w:val="24"/>
          <w:lang w:val="en-US"/>
        </w:rPr>
        <w:t>9.2</w:t>
      </w:r>
      <w:r w:rsidR="005F5515" w:rsidRPr="00030EDC">
        <w:rPr>
          <w:rFonts w:cstheme="minorHAnsi"/>
          <w:b/>
          <w:bCs/>
          <w:sz w:val="24"/>
          <w:szCs w:val="24"/>
          <w:lang w:val="en-US"/>
        </w:rPr>
        <w:t xml:space="preserve"> </w:t>
      </w:r>
      <w:r w:rsidR="005F5515" w:rsidRPr="00030EDC">
        <w:rPr>
          <w:rFonts w:cstheme="minorHAnsi"/>
          <w:b/>
          <w:bCs/>
          <w:i/>
          <w:sz w:val="24"/>
          <w:szCs w:val="24"/>
          <w:lang w:val="en-US"/>
        </w:rPr>
        <w:t>Sexual Violence Against Women and Girls Rape Case Analysis 2020</w:t>
      </w:r>
      <w:r w:rsidR="00B9298D" w:rsidRPr="00030EDC">
        <w:rPr>
          <w:rFonts w:cstheme="minorHAnsi"/>
          <w:b/>
          <w:bCs/>
          <w:i/>
          <w:sz w:val="24"/>
          <w:szCs w:val="24"/>
          <w:lang w:val="en-US"/>
        </w:rPr>
        <w:t>.</w:t>
      </w:r>
    </w:p>
    <w:p w14:paraId="45B66AF7" w14:textId="47D251A1" w:rsidR="005F5515" w:rsidRPr="00074016" w:rsidRDefault="000011B7" w:rsidP="00EF7181">
      <w:pPr>
        <w:jc w:val="both"/>
        <w:rPr>
          <w:rFonts w:cstheme="minorHAnsi"/>
          <w:sz w:val="24"/>
          <w:szCs w:val="24"/>
          <w:lang w:val="en-US"/>
        </w:rPr>
      </w:pPr>
      <w:r w:rsidRPr="00074016">
        <w:rPr>
          <w:rFonts w:cstheme="minorHAnsi"/>
          <w:sz w:val="24"/>
          <w:szCs w:val="24"/>
          <w:lang w:val="en-US"/>
        </w:rPr>
        <w:t>9.2.1</w:t>
      </w:r>
      <w:r w:rsidR="005F5515" w:rsidRPr="00074016">
        <w:rPr>
          <w:rFonts w:cstheme="minorHAnsi"/>
          <w:sz w:val="24"/>
          <w:szCs w:val="24"/>
          <w:lang w:val="en-US"/>
        </w:rPr>
        <w:t xml:space="preserve"> In 2020, out of all the rape cases decided in the High Court, 81 rape cases which were </w:t>
      </w:r>
      <w:r w:rsidR="001C13CB" w:rsidRPr="00074016">
        <w:rPr>
          <w:rFonts w:cstheme="minorHAnsi"/>
          <w:sz w:val="24"/>
          <w:szCs w:val="24"/>
          <w:lang w:val="en-US"/>
        </w:rPr>
        <w:t>analyzed</w:t>
      </w:r>
      <w:r w:rsidR="005F5515" w:rsidRPr="00074016">
        <w:rPr>
          <w:rFonts w:cstheme="minorHAnsi"/>
          <w:sz w:val="24"/>
          <w:szCs w:val="24"/>
          <w:lang w:val="en-US"/>
        </w:rPr>
        <w:t xml:space="preserve"> according to the criteria mentioned above found as follows:  </w:t>
      </w:r>
    </w:p>
    <w:p w14:paraId="0232608C" w14:textId="0FD0C047" w:rsidR="005F5515" w:rsidRPr="00074016" w:rsidRDefault="005F5515" w:rsidP="00EF7181">
      <w:pPr>
        <w:jc w:val="both"/>
        <w:rPr>
          <w:rFonts w:cstheme="minorHAnsi"/>
          <w:sz w:val="24"/>
          <w:szCs w:val="24"/>
          <w:lang w:val="en-US"/>
        </w:rPr>
      </w:pPr>
      <w:r w:rsidRPr="00074016">
        <w:rPr>
          <w:rFonts w:cstheme="minorHAnsi"/>
          <w:sz w:val="24"/>
          <w:szCs w:val="24"/>
          <w:lang w:val="en-US"/>
        </w:rPr>
        <w:sym w:font="Symbol" w:char="F0B7"/>
      </w:r>
      <w:r w:rsidRPr="00074016">
        <w:rPr>
          <w:rFonts w:cstheme="minorHAnsi"/>
          <w:sz w:val="24"/>
          <w:szCs w:val="24"/>
          <w:lang w:val="en-US"/>
        </w:rPr>
        <w:t xml:space="preserve"> The youngest accused was 14 years old (male). </w:t>
      </w:r>
    </w:p>
    <w:p w14:paraId="61AE9407" w14:textId="77777777" w:rsidR="005F5515" w:rsidRPr="00074016" w:rsidRDefault="005F5515" w:rsidP="00EF7181">
      <w:pPr>
        <w:jc w:val="both"/>
        <w:rPr>
          <w:rFonts w:cstheme="minorHAnsi"/>
          <w:sz w:val="24"/>
          <w:szCs w:val="24"/>
          <w:lang w:val="en-US"/>
        </w:rPr>
      </w:pPr>
      <w:r w:rsidRPr="00074016">
        <w:rPr>
          <w:rFonts w:cstheme="minorHAnsi"/>
          <w:sz w:val="24"/>
          <w:szCs w:val="24"/>
          <w:lang w:val="en-US"/>
        </w:rPr>
        <w:sym w:font="Symbol" w:char="F0B7"/>
      </w:r>
      <w:r w:rsidRPr="00074016">
        <w:rPr>
          <w:rFonts w:cstheme="minorHAnsi"/>
          <w:sz w:val="24"/>
          <w:szCs w:val="24"/>
          <w:lang w:val="en-US"/>
        </w:rPr>
        <w:t xml:space="preserve"> The oldest accused was 78 years old (male). </w:t>
      </w:r>
    </w:p>
    <w:p w14:paraId="0171C117" w14:textId="77777777" w:rsidR="005F5515" w:rsidRPr="00074016" w:rsidRDefault="005F5515" w:rsidP="00EF7181">
      <w:pPr>
        <w:jc w:val="both"/>
        <w:rPr>
          <w:rFonts w:cstheme="minorHAnsi"/>
          <w:sz w:val="24"/>
          <w:szCs w:val="24"/>
          <w:lang w:val="en-US"/>
        </w:rPr>
      </w:pPr>
      <w:r w:rsidRPr="00074016">
        <w:rPr>
          <w:rFonts w:cstheme="minorHAnsi"/>
          <w:sz w:val="24"/>
          <w:szCs w:val="24"/>
          <w:lang w:val="en-US"/>
        </w:rPr>
        <w:sym w:font="Symbol" w:char="F0B7"/>
      </w:r>
      <w:r w:rsidRPr="00074016">
        <w:rPr>
          <w:rFonts w:cstheme="minorHAnsi"/>
          <w:sz w:val="24"/>
          <w:szCs w:val="24"/>
          <w:lang w:val="en-US"/>
        </w:rPr>
        <w:t xml:space="preserve"> The youngest victim survivor was 3 years (female). </w:t>
      </w:r>
    </w:p>
    <w:p w14:paraId="04095318" w14:textId="77777777" w:rsidR="005F5515" w:rsidRPr="00074016" w:rsidRDefault="005F5515" w:rsidP="00EF7181">
      <w:pPr>
        <w:jc w:val="both"/>
        <w:rPr>
          <w:rFonts w:cstheme="minorHAnsi"/>
          <w:sz w:val="24"/>
          <w:szCs w:val="24"/>
          <w:lang w:val="en-US"/>
        </w:rPr>
      </w:pPr>
      <w:r w:rsidRPr="00074016">
        <w:rPr>
          <w:rFonts w:cstheme="minorHAnsi"/>
          <w:sz w:val="24"/>
          <w:szCs w:val="24"/>
          <w:lang w:val="en-US"/>
        </w:rPr>
        <w:sym w:font="Symbol" w:char="F0B7"/>
      </w:r>
      <w:r w:rsidRPr="00074016">
        <w:rPr>
          <w:rFonts w:cstheme="minorHAnsi"/>
          <w:sz w:val="24"/>
          <w:szCs w:val="24"/>
          <w:lang w:val="en-US"/>
        </w:rPr>
        <w:t xml:space="preserve"> The oldest victim survivor was 83 years old (female). </w:t>
      </w:r>
    </w:p>
    <w:p w14:paraId="74C57AFC" w14:textId="77777777" w:rsidR="005F5515" w:rsidRPr="00074016" w:rsidRDefault="005F5515" w:rsidP="00EF7181">
      <w:pPr>
        <w:jc w:val="both"/>
        <w:rPr>
          <w:rFonts w:cstheme="minorHAnsi"/>
          <w:sz w:val="24"/>
          <w:szCs w:val="24"/>
          <w:lang w:val="en-US"/>
        </w:rPr>
      </w:pPr>
      <w:r w:rsidRPr="00074016">
        <w:rPr>
          <w:rFonts w:cstheme="minorHAnsi"/>
          <w:sz w:val="24"/>
          <w:szCs w:val="24"/>
          <w:lang w:val="en-US"/>
        </w:rPr>
        <w:sym w:font="Symbol" w:char="F0B7"/>
      </w:r>
      <w:r w:rsidRPr="00074016">
        <w:rPr>
          <w:rFonts w:cstheme="minorHAnsi"/>
          <w:sz w:val="24"/>
          <w:szCs w:val="24"/>
          <w:lang w:val="en-US"/>
        </w:rPr>
        <w:t xml:space="preserve"> The highest sentence meted out was life imprisonment. </w:t>
      </w:r>
    </w:p>
    <w:p w14:paraId="570C14E2" w14:textId="4C47E320" w:rsidR="005F5515" w:rsidRPr="00074016" w:rsidRDefault="005F5515" w:rsidP="00EF7181">
      <w:pPr>
        <w:jc w:val="both"/>
        <w:rPr>
          <w:rFonts w:cstheme="minorHAnsi"/>
          <w:sz w:val="24"/>
          <w:szCs w:val="24"/>
          <w:lang w:val="en-US"/>
        </w:rPr>
      </w:pPr>
      <w:r w:rsidRPr="00074016">
        <w:rPr>
          <w:rFonts w:cstheme="minorHAnsi"/>
          <w:sz w:val="24"/>
          <w:szCs w:val="24"/>
          <w:lang w:val="en-US"/>
        </w:rPr>
        <w:sym w:font="Symbol" w:char="F0B7"/>
      </w:r>
      <w:r w:rsidRPr="00074016">
        <w:rPr>
          <w:rFonts w:cstheme="minorHAnsi"/>
          <w:sz w:val="24"/>
          <w:szCs w:val="24"/>
          <w:lang w:val="en-US"/>
        </w:rPr>
        <w:t xml:space="preserve"> In 63% </w:t>
      </w:r>
      <w:r w:rsidR="00E81821" w:rsidRPr="00074016">
        <w:rPr>
          <w:rFonts w:cstheme="minorHAnsi"/>
          <w:sz w:val="24"/>
          <w:szCs w:val="24"/>
          <w:lang w:val="en-US"/>
        </w:rPr>
        <w:t xml:space="preserve">of </w:t>
      </w:r>
      <w:r w:rsidRPr="00074016">
        <w:rPr>
          <w:rFonts w:cstheme="minorHAnsi"/>
          <w:sz w:val="24"/>
          <w:szCs w:val="24"/>
          <w:lang w:val="en-US"/>
        </w:rPr>
        <w:t>cases the victim/ survivor knew the accused (violence in the home/family)</w:t>
      </w:r>
      <w:r w:rsidR="00B9298D" w:rsidRPr="00074016">
        <w:rPr>
          <w:rFonts w:cstheme="minorHAnsi"/>
          <w:sz w:val="24"/>
          <w:szCs w:val="24"/>
          <w:lang w:val="en-US"/>
        </w:rPr>
        <w:t>.</w:t>
      </w:r>
    </w:p>
    <w:p w14:paraId="0589FBF2" w14:textId="7CE12FF1" w:rsidR="005F5515" w:rsidRPr="00074016" w:rsidRDefault="005F5515" w:rsidP="00EF7181">
      <w:pPr>
        <w:jc w:val="both"/>
        <w:rPr>
          <w:rFonts w:cstheme="minorHAnsi"/>
          <w:sz w:val="24"/>
          <w:szCs w:val="24"/>
          <w:lang w:val="en-US"/>
        </w:rPr>
      </w:pPr>
      <w:r w:rsidRPr="00074016">
        <w:rPr>
          <w:rFonts w:cstheme="minorHAnsi"/>
          <w:sz w:val="24"/>
          <w:szCs w:val="24"/>
          <w:lang w:val="en-US"/>
        </w:rPr>
        <w:sym w:font="Symbol" w:char="F0B7"/>
      </w:r>
      <w:r w:rsidRPr="00074016">
        <w:rPr>
          <w:rFonts w:cstheme="minorHAnsi"/>
          <w:sz w:val="24"/>
          <w:szCs w:val="24"/>
          <w:lang w:val="en-US"/>
        </w:rPr>
        <w:t xml:space="preserve"> In 65% </w:t>
      </w:r>
      <w:r w:rsidR="00E81821" w:rsidRPr="00074016">
        <w:rPr>
          <w:rFonts w:cstheme="minorHAnsi"/>
          <w:sz w:val="24"/>
          <w:szCs w:val="24"/>
          <w:lang w:val="en-US"/>
        </w:rPr>
        <w:t xml:space="preserve">of </w:t>
      </w:r>
      <w:r w:rsidRPr="00074016">
        <w:rPr>
          <w:rFonts w:cstheme="minorHAnsi"/>
          <w:sz w:val="24"/>
          <w:szCs w:val="24"/>
          <w:lang w:val="en-US"/>
        </w:rPr>
        <w:t>cases the victim/ survivor was 17 years or younger</w:t>
      </w:r>
      <w:r w:rsidR="00B9298D" w:rsidRPr="00074016">
        <w:rPr>
          <w:rFonts w:cstheme="minorHAnsi"/>
          <w:sz w:val="24"/>
          <w:szCs w:val="24"/>
          <w:lang w:val="en-US"/>
        </w:rPr>
        <w:t>.</w:t>
      </w:r>
      <w:r w:rsidRPr="00074016">
        <w:rPr>
          <w:rFonts w:cstheme="minorHAnsi"/>
          <w:sz w:val="24"/>
          <w:szCs w:val="24"/>
          <w:lang w:val="en-US"/>
        </w:rPr>
        <w:t xml:space="preserve"> </w:t>
      </w:r>
    </w:p>
    <w:p w14:paraId="19931E3A" w14:textId="77777777" w:rsidR="005F5515" w:rsidRPr="00074016" w:rsidRDefault="005F5515" w:rsidP="00EF7181">
      <w:pPr>
        <w:jc w:val="both"/>
        <w:rPr>
          <w:rFonts w:cstheme="minorHAnsi"/>
          <w:sz w:val="24"/>
          <w:szCs w:val="24"/>
          <w:lang w:val="en-US"/>
        </w:rPr>
      </w:pPr>
      <w:r w:rsidRPr="00074016">
        <w:rPr>
          <w:rFonts w:cstheme="minorHAnsi"/>
          <w:noProof/>
          <w:sz w:val="24"/>
          <w:szCs w:val="24"/>
          <w:lang w:eastAsia="x-none"/>
        </w:rPr>
        <w:lastRenderedPageBreak/>
        <w:drawing>
          <wp:inline distT="0" distB="0" distL="0" distR="0" wp14:anchorId="742C441E" wp14:editId="613E1E6B">
            <wp:extent cx="4792436" cy="268605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00023" cy="2690302"/>
                    </a:xfrm>
                    <a:prstGeom prst="rect">
                      <a:avLst/>
                    </a:prstGeom>
                  </pic:spPr>
                </pic:pic>
              </a:graphicData>
            </a:graphic>
          </wp:inline>
        </w:drawing>
      </w:r>
    </w:p>
    <w:p w14:paraId="32566F4F" w14:textId="77777777" w:rsidR="005F5515" w:rsidRPr="00074016" w:rsidRDefault="005F5515" w:rsidP="00EF7181">
      <w:pPr>
        <w:jc w:val="both"/>
        <w:rPr>
          <w:rFonts w:cstheme="minorHAnsi"/>
          <w:b/>
          <w:bCs/>
          <w:sz w:val="24"/>
          <w:szCs w:val="24"/>
          <w:lang w:val="en-US"/>
        </w:rPr>
      </w:pPr>
    </w:p>
    <w:p w14:paraId="38F8F574" w14:textId="77777777" w:rsidR="005F5515" w:rsidRPr="00074016" w:rsidRDefault="005F5515" w:rsidP="00EF7181">
      <w:pPr>
        <w:jc w:val="both"/>
        <w:rPr>
          <w:rFonts w:cstheme="minorHAnsi"/>
          <w:b/>
          <w:bCs/>
          <w:sz w:val="24"/>
          <w:szCs w:val="24"/>
          <w:lang w:val="en-US"/>
        </w:rPr>
      </w:pPr>
      <w:r w:rsidRPr="00074016">
        <w:rPr>
          <w:rFonts w:cstheme="minorHAnsi"/>
          <w:noProof/>
          <w:sz w:val="24"/>
          <w:szCs w:val="24"/>
          <w:lang w:eastAsia="x-none"/>
        </w:rPr>
        <w:drawing>
          <wp:inline distT="0" distB="0" distL="0" distR="0" wp14:anchorId="2721E1E3" wp14:editId="59E39456">
            <wp:extent cx="4381500" cy="2927855"/>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03118" cy="2942300"/>
                    </a:xfrm>
                    <a:prstGeom prst="rect">
                      <a:avLst/>
                    </a:prstGeom>
                  </pic:spPr>
                </pic:pic>
              </a:graphicData>
            </a:graphic>
          </wp:inline>
        </w:drawing>
      </w:r>
      <w:bookmarkStart w:id="15" w:name="_Toc68373484"/>
    </w:p>
    <w:p w14:paraId="433572C8" w14:textId="697B090D" w:rsidR="005F5515" w:rsidRPr="000C30B6" w:rsidRDefault="00465D89" w:rsidP="00EF7181">
      <w:pPr>
        <w:jc w:val="both"/>
        <w:rPr>
          <w:rFonts w:cstheme="minorHAnsi"/>
          <w:sz w:val="24"/>
          <w:szCs w:val="24"/>
          <w:lang w:val="en-US"/>
        </w:rPr>
      </w:pPr>
      <w:r w:rsidRPr="00074016">
        <w:rPr>
          <w:rFonts w:cstheme="minorHAnsi"/>
          <w:sz w:val="24"/>
          <w:szCs w:val="24"/>
          <w:lang w:val="en-US"/>
        </w:rPr>
        <w:t xml:space="preserve">The average age of the perpetrator in 2020 was 25 years compared to 2016 to 2017, where the perpetrators were in their thirties, 34 years at the lower end and 39 years at the higher end in 2018.  </w:t>
      </w:r>
      <w:r w:rsidR="00E81821" w:rsidRPr="00074016">
        <w:rPr>
          <w:rFonts w:cstheme="minorHAnsi"/>
          <w:sz w:val="24"/>
          <w:szCs w:val="24"/>
          <w:lang w:val="en-US"/>
        </w:rPr>
        <w:t xml:space="preserve">A more </w:t>
      </w:r>
      <w:r w:rsidRPr="00074016">
        <w:rPr>
          <w:rFonts w:cstheme="minorHAnsi"/>
          <w:sz w:val="24"/>
          <w:szCs w:val="24"/>
          <w:lang w:val="en-US"/>
        </w:rPr>
        <w:t>compelling fact is that in the majority of rape cases, the perpetrator was k</w:t>
      </w:r>
      <w:r w:rsidR="000C30B6">
        <w:rPr>
          <w:rFonts w:cstheme="minorHAnsi"/>
          <w:sz w:val="24"/>
          <w:szCs w:val="24"/>
          <w:lang w:val="en-US"/>
        </w:rPr>
        <w:t>nown to the victim survivor.</w:t>
      </w:r>
    </w:p>
    <w:p w14:paraId="7481372C" w14:textId="41081580" w:rsidR="005F5515" w:rsidRPr="00074016" w:rsidRDefault="000011B7" w:rsidP="00EF7181">
      <w:pPr>
        <w:jc w:val="both"/>
        <w:rPr>
          <w:rFonts w:cstheme="minorHAnsi"/>
          <w:b/>
          <w:bCs/>
          <w:i/>
          <w:iCs/>
          <w:sz w:val="24"/>
          <w:szCs w:val="24"/>
          <w:lang w:val="en-US"/>
        </w:rPr>
      </w:pPr>
      <w:r w:rsidRPr="00074016">
        <w:rPr>
          <w:rFonts w:cstheme="minorHAnsi"/>
          <w:b/>
          <w:bCs/>
          <w:sz w:val="24"/>
          <w:szCs w:val="24"/>
          <w:lang w:val="en-US"/>
        </w:rPr>
        <w:t>9.3</w:t>
      </w:r>
      <w:r w:rsidR="005F5515" w:rsidRPr="00074016">
        <w:rPr>
          <w:rFonts w:cstheme="minorHAnsi"/>
          <w:b/>
          <w:bCs/>
          <w:i/>
          <w:iCs/>
          <w:sz w:val="24"/>
          <w:szCs w:val="24"/>
          <w:lang w:val="en-US"/>
        </w:rPr>
        <w:t xml:space="preserve"> Sale, trafficking and abduction (Article 34)</w:t>
      </w:r>
    </w:p>
    <w:p w14:paraId="1C2E8EFE" w14:textId="2DB49BD9" w:rsidR="005F5515" w:rsidRPr="00074016" w:rsidRDefault="000011B7" w:rsidP="00EF7181">
      <w:pPr>
        <w:jc w:val="both"/>
        <w:rPr>
          <w:rFonts w:cstheme="minorHAnsi"/>
          <w:sz w:val="24"/>
          <w:szCs w:val="24"/>
          <w:lang w:val="en-US"/>
        </w:rPr>
      </w:pPr>
      <w:r w:rsidRPr="00074016">
        <w:rPr>
          <w:rFonts w:cstheme="minorHAnsi"/>
          <w:sz w:val="24"/>
          <w:szCs w:val="24"/>
          <w:lang w:val="en-US"/>
        </w:rPr>
        <w:t>9.3.</w:t>
      </w:r>
      <w:r w:rsidR="005F5515" w:rsidRPr="00074016">
        <w:rPr>
          <w:rFonts w:cstheme="minorHAnsi"/>
          <w:sz w:val="24"/>
          <w:szCs w:val="24"/>
          <w:lang w:val="en-US"/>
        </w:rPr>
        <w:t xml:space="preserve">1 Cases of sexual servitude and domestic trafficking of children especially of the girl child are of grave concern.   </w:t>
      </w:r>
    </w:p>
    <w:p w14:paraId="0C387A14" w14:textId="3A8FF275" w:rsidR="005F5515" w:rsidRPr="00074016" w:rsidRDefault="000011B7" w:rsidP="00EF7181">
      <w:pPr>
        <w:jc w:val="both"/>
        <w:rPr>
          <w:rFonts w:cstheme="minorHAnsi"/>
          <w:sz w:val="24"/>
          <w:szCs w:val="24"/>
          <w:lang w:val="en-US"/>
        </w:rPr>
      </w:pPr>
      <w:r w:rsidRPr="00074016">
        <w:rPr>
          <w:rFonts w:cstheme="minorHAnsi"/>
          <w:sz w:val="24"/>
          <w:szCs w:val="24"/>
          <w:lang w:val="en-US"/>
        </w:rPr>
        <w:t>9.3</w:t>
      </w:r>
      <w:r w:rsidR="005F5515" w:rsidRPr="00074016">
        <w:rPr>
          <w:rFonts w:cstheme="minorHAnsi"/>
          <w:sz w:val="24"/>
          <w:szCs w:val="24"/>
          <w:lang w:val="en-US"/>
        </w:rPr>
        <w:t>.2 In the reporting period, there was a successful prosecution of a person who had committed these offences under the Crimes Act.</w:t>
      </w:r>
    </w:p>
    <w:p w14:paraId="6DAFFC7F" w14:textId="0C4BFF7A" w:rsidR="005F5515" w:rsidRPr="00074016" w:rsidRDefault="008E67B2" w:rsidP="00EF7181">
      <w:pPr>
        <w:jc w:val="both"/>
        <w:rPr>
          <w:rFonts w:cstheme="minorHAnsi"/>
          <w:b/>
          <w:bCs/>
          <w:sz w:val="24"/>
          <w:szCs w:val="24"/>
          <w:lang w:val="en-US"/>
        </w:rPr>
      </w:pPr>
      <w:r w:rsidRPr="00074016">
        <w:rPr>
          <w:rFonts w:cstheme="minorHAnsi"/>
          <w:sz w:val="24"/>
          <w:szCs w:val="24"/>
          <w:lang w:val="en-US"/>
        </w:rPr>
        <w:lastRenderedPageBreak/>
        <w:t>9.3</w:t>
      </w:r>
      <w:r w:rsidR="005F5515" w:rsidRPr="00074016">
        <w:rPr>
          <w:rFonts w:cstheme="minorHAnsi"/>
          <w:sz w:val="24"/>
          <w:szCs w:val="24"/>
          <w:lang w:val="en-US"/>
        </w:rPr>
        <w:t>.3</w:t>
      </w:r>
      <w:r w:rsidR="005F5515" w:rsidRPr="00074016">
        <w:rPr>
          <w:rFonts w:cstheme="minorHAnsi"/>
          <w:i/>
          <w:iCs/>
          <w:sz w:val="24"/>
          <w:szCs w:val="24"/>
          <w:lang w:val="en-US"/>
        </w:rPr>
        <w:t xml:space="preserve"> </w:t>
      </w:r>
      <w:r w:rsidR="005F5515" w:rsidRPr="00074016">
        <w:rPr>
          <w:rFonts w:cstheme="minorHAnsi"/>
          <w:b/>
          <w:bCs/>
          <w:i/>
          <w:iCs/>
          <w:sz w:val="24"/>
          <w:szCs w:val="24"/>
          <w:lang w:val="en-US"/>
        </w:rPr>
        <w:t>State v J Werenalagi</w:t>
      </w:r>
      <w:r w:rsidR="005F5515" w:rsidRPr="00074016">
        <w:rPr>
          <w:rFonts w:cstheme="minorHAnsi"/>
          <w:b/>
          <w:bCs/>
          <w:sz w:val="24"/>
          <w:szCs w:val="24"/>
          <w:vertAlign w:val="superscript"/>
          <w:lang w:val="en-US"/>
        </w:rPr>
        <w:footnoteReference w:id="61"/>
      </w:r>
    </w:p>
    <w:p w14:paraId="46090C15" w14:textId="12C5BFC3" w:rsidR="005F5515" w:rsidRPr="00074016" w:rsidRDefault="008E67B2" w:rsidP="00EF7181">
      <w:pPr>
        <w:jc w:val="both"/>
        <w:rPr>
          <w:rFonts w:cstheme="minorHAnsi"/>
          <w:sz w:val="24"/>
          <w:szCs w:val="24"/>
          <w:lang w:val="en-US"/>
        </w:rPr>
      </w:pPr>
      <w:r w:rsidRPr="00074016">
        <w:rPr>
          <w:rFonts w:cstheme="minorHAnsi"/>
          <w:sz w:val="24"/>
          <w:szCs w:val="24"/>
          <w:lang w:val="en-US"/>
        </w:rPr>
        <w:t>9.3</w:t>
      </w:r>
      <w:r w:rsidR="005F5515" w:rsidRPr="00074016">
        <w:rPr>
          <w:rFonts w:cstheme="minorHAnsi"/>
          <w:sz w:val="24"/>
          <w:szCs w:val="24"/>
          <w:lang w:val="en-US"/>
        </w:rPr>
        <w:t xml:space="preserve">.4 He had groomed and sold a </w:t>
      </w:r>
      <w:r w:rsidR="004442A8" w:rsidRPr="00074016">
        <w:rPr>
          <w:rFonts w:cstheme="minorHAnsi"/>
          <w:sz w:val="24"/>
          <w:szCs w:val="24"/>
          <w:lang w:val="en-US"/>
        </w:rPr>
        <w:t>15-year-old</w:t>
      </w:r>
      <w:r w:rsidR="005F5515" w:rsidRPr="00074016">
        <w:rPr>
          <w:rFonts w:cstheme="minorHAnsi"/>
          <w:sz w:val="24"/>
          <w:szCs w:val="24"/>
          <w:lang w:val="en-US"/>
        </w:rPr>
        <w:t xml:space="preserve"> female to adult male clients from the Gospel bus stop on Rewa Street in Suva. The perpetrator demanded a share of payment for the sexual services she provided to the adult male clients. </w:t>
      </w:r>
    </w:p>
    <w:p w14:paraId="69E8040D" w14:textId="2A7B8925" w:rsidR="00AD1B5D" w:rsidRPr="000C30B6" w:rsidRDefault="005F5515" w:rsidP="00EF7181">
      <w:pPr>
        <w:jc w:val="both"/>
        <w:rPr>
          <w:rFonts w:cstheme="minorHAnsi"/>
          <w:sz w:val="24"/>
          <w:szCs w:val="24"/>
          <w:lang w:val="en-US"/>
        </w:rPr>
      </w:pPr>
      <w:r w:rsidRPr="00074016">
        <w:rPr>
          <w:rFonts w:cstheme="minorHAnsi"/>
          <w:sz w:val="24"/>
          <w:szCs w:val="24"/>
          <w:lang w:val="en-US"/>
        </w:rPr>
        <w:t>In 2019 the perpetrator was convicted of aggravated sexual servitude and three counts of domestic trafficking involving a child and was sentenced to 14 years imprisonment</w:t>
      </w:r>
      <w:r w:rsidR="00EC7B42" w:rsidRPr="00074016">
        <w:rPr>
          <w:rFonts w:cstheme="minorHAnsi"/>
          <w:sz w:val="24"/>
          <w:szCs w:val="24"/>
          <w:lang w:val="en-US"/>
        </w:rPr>
        <w:t>.</w:t>
      </w:r>
      <w:r w:rsidRPr="00074016">
        <w:rPr>
          <w:rFonts w:cstheme="minorHAnsi"/>
          <w:sz w:val="24"/>
          <w:szCs w:val="24"/>
          <w:vertAlign w:val="superscript"/>
          <w:lang w:val="en-US"/>
        </w:rPr>
        <w:footnoteReference w:id="62"/>
      </w:r>
      <w:bookmarkEnd w:id="15"/>
    </w:p>
    <w:p w14:paraId="07FF2133" w14:textId="082E0E52" w:rsidR="005F5515" w:rsidRPr="00074016" w:rsidRDefault="008E67B2" w:rsidP="00EF7181">
      <w:pPr>
        <w:jc w:val="both"/>
        <w:rPr>
          <w:rFonts w:cstheme="minorHAnsi"/>
          <w:b/>
          <w:bCs/>
          <w:i/>
          <w:iCs/>
          <w:sz w:val="24"/>
          <w:szCs w:val="24"/>
          <w:lang w:val="en-US"/>
        </w:rPr>
      </w:pPr>
      <w:r w:rsidRPr="00074016">
        <w:rPr>
          <w:rFonts w:cstheme="minorHAnsi"/>
          <w:b/>
          <w:bCs/>
          <w:sz w:val="24"/>
          <w:szCs w:val="24"/>
          <w:lang w:val="en-US"/>
        </w:rPr>
        <w:t>9.4</w:t>
      </w:r>
      <w:r w:rsidR="005F5515" w:rsidRPr="00074016">
        <w:rPr>
          <w:rFonts w:cstheme="minorHAnsi"/>
          <w:b/>
          <w:bCs/>
          <w:i/>
          <w:iCs/>
          <w:sz w:val="24"/>
          <w:szCs w:val="24"/>
          <w:lang w:val="en-US"/>
        </w:rPr>
        <w:t xml:space="preserve"> Violence in Schools</w:t>
      </w:r>
    </w:p>
    <w:p w14:paraId="61A94DCF" w14:textId="11AA94D4" w:rsidR="005F5515" w:rsidRPr="00074016" w:rsidRDefault="008E67B2" w:rsidP="00EF7181">
      <w:pPr>
        <w:jc w:val="both"/>
        <w:rPr>
          <w:rFonts w:cstheme="minorHAnsi"/>
          <w:sz w:val="24"/>
          <w:szCs w:val="24"/>
          <w:lang w:val="en-US"/>
        </w:rPr>
      </w:pPr>
      <w:r w:rsidRPr="00074016">
        <w:rPr>
          <w:rFonts w:cstheme="minorHAnsi"/>
          <w:sz w:val="24"/>
          <w:szCs w:val="24"/>
          <w:lang w:val="en-US"/>
        </w:rPr>
        <w:t>9.4</w:t>
      </w:r>
      <w:r w:rsidR="005F5515" w:rsidRPr="00074016">
        <w:rPr>
          <w:rFonts w:cstheme="minorHAnsi"/>
          <w:sz w:val="24"/>
          <w:szCs w:val="24"/>
          <w:lang w:val="en-US"/>
        </w:rPr>
        <w:t>.1 There is a rise in instances of physical bullying/assaults in schools between peers, inflicted by adults (teachers) towards students and by third parties occasionally as well</w:t>
      </w:r>
      <w:r w:rsidR="005F5515" w:rsidRPr="00074016">
        <w:rPr>
          <w:rFonts w:cstheme="minorHAnsi"/>
          <w:sz w:val="24"/>
          <w:szCs w:val="24"/>
          <w:vertAlign w:val="superscript"/>
          <w:lang w:val="en-US"/>
        </w:rPr>
        <w:footnoteReference w:id="63"/>
      </w:r>
      <w:r w:rsidR="005F5515" w:rsidRPr="00074016">
        <w:rPr>
          <w:rFonts w:cstheme="minorHAnsi"/>
          <w:sz w:val="24"/>
          <w:szCs w:val="24"/>
          <w:lang w:val="en-US"/>
        </w:rPr>
        <w:t xml:space="preserve">. This has often been perceived to have resulted from an overreach by human rights promoters in society. Because of the conservative nature of Fijian society, which is still heavily dependent on deeply rooted religious views, </w:t>
      </w:r>
      <w:r w:rsidR="00EC7B42" w:rsidRPr="00074016">
        <w:rPr>
          <w:rFonts w:cstheme="minorHAnsi"/>
          <w:sz w:val="24"/>
          <w:szCs w:val="24"/>
          <w:lang w:val="en-US"/>
        </w:rPr>
        <w:t>child rights are blamed for allegedly</w:t>
      </w:r>
      <w:r w:rsidR="005F5515" w:rsidRPr="00074016">
        <w:rPr>
          <w:rFonts w:cstheme="minorHAnsi"/>
          <w:sz w:val="24"/>
          <w:szCs w:val="24"/>
          <w:lang w:val="en-US"/>
        </w:rPr>
        <w:t xml:space="preserve"> encouraging unruly behavior </w:t>
      </w:r>
      <w:r w:rsidR="00EC7B42" w:rsidRPr="00074016">
        <w:rPr>
          <w:rFonts w:cstheme="minorHAnsi"/>
          <w:sz w:val="24"/>
          <w:szCs w:val="24"/>
          <w:lang w:val="en-US"/>
        </w:rPr>
        <w:t>in</w:t>
      </w:r>
      <w:r w:rsidR="005F5515" w:rsidRPr="00074016">
        <w:rPr>
          <w:rFonts w:cstheme="minorHAnsi"/>
          <w:sz w:val="24"/>
          <w:szCs w:val="24"/>
          <w:lang w:val="en-US"/>
        </w:rPr>
        <w:t xml:space="preserve"> children. Some have even called for corporal punishment to be reintroduced in schools to curb the issue of bullying.</w:t>
      </w:r>
    </w:p>
    <w:p w14:paraId="371AE574" w14:textId="54E41CB4" w:rsidR="005F5515" w:rsidRPr="00074016" w:rsidRDefault="008E67B2" w:rsidP="00EF7181">
      <w:pPr>
        <w:jc w:val="both"/>
        <w:rPr>
          <w:rFonts w:cstheme="minorHAnsi"/>
          <w:sz w:val="24"/>
          <w:szCs w:val="24"/>
          <w:lang w:val="en-US"/>
        </w:rPr>
      </w:pPr>
      <w:r w:rsidRPr="00074016">
        <w:rPr>
          <w:rFonts w:cstheme="minorHAnsi"/>
          <w:sz w:val="24"/>
          <w:szCs w:val="24"/>
          <w:lang w:val="en-US"/>
        </w:rPr>
        <w:t>9.4</w:t>
      </w:r>
      <w:r w:rsidR="005F5515" w:rsidRPr="00074016">
        <w:rPr>
          <w:rFonts w:cstheme="minorHAnsi"/>
          <w:sz w:val="24"/>
          <w:szCs w:val="24"/>
          <w:lang w:val="en-US"/>
        </w:rPr>
        <w:t>.2 Cyberbullying is also on the rise with more children having access to the internet on a regular basis. One extreme example of this is when a female school student was trolled online for her tik-tok videos, which led her to unfortunately attempt suicide</w:t>
      </w:r>
      <w:r w:rsidR="00513969">
        <w:rPr>
          <w:rFonts w:cstheme="minorHAnsi"/>
          <w:sz w:val="24"/>
          <w:szCs w:val="24"/>
          <w:lang w:val="en-US"/>
        </w:rPr>
        <w:t>.</w:t>
      </w:r>
      <w:r w:rsidR="005F5515" w:rsidRPr="00074016">
        <w:rPr>
          <w:rFonts w:cstheme="minorHAnsi"/>
          <w:sz w:val="24"/>
          <w:szCs w:val="24"/>
          <w:lang w:val="en-US"/>
        </w:rPr>
        <w:t xml:space="preserve"> </w:t>
      </w:r>
    </w:p>
    <w:p w14:paraId="1DE15228" w14:textId="733E8295" w:rsidR="005F5515" w:rsidRPr="00074016" w:rsidRDefault="008E67B2" w:rsidP="00EF7181">
      <w:pPr>
        <w:jc w:val="both"/>
        <w:rPr>
          <w:rFonts w:cstheme="minorHAnsi"/>
          <w:sz w:val="24"/>
          <w:szCs w:val="24"/>
          <w:lang w:val="en-US"/>
        </w:rPr>
      </w:pPr>
      <w:r w:rsidRPr="00074016">
        <w:rPr>
          <w:rFonts w:cstheme="minorHAnsi"/>
          <w:sz w:val="24"/>
          <w:szCs w:val="24"/>
          <w:lang w:val="en-US"/>
        </w:rPr>
        <w:t>9.4</w:t>
      </w:r>
      <w:r w:rsidR="005F5515" w:rsidRPr="00074016">
        <w:rPr>
          <w:rFonts w:cstheme="minorHAnsi"/>
          <w:sz w:val="24"/>
          <w:szCs w:val="24"/>
          <w:lang w:val="en-US"/>
        </w:rPr>
        <w:t>.3 The Online Safety Commission of Fiji</w:t>
      </w:r>
      <w:r w:rsidR="00EC7B42" w:rsidRPr="00074016">
        <w:rPr>
          <w:rFonts w:cstheme="minorHAnsi"/>
          <w:sz w:val="24"/>
          <w:szCs w:val="24"/>
          <w:lang w:val="en-US"/>
        </w:rPr>
        <w:t xml:space="preserve"> is</w:t>
      </w:r>
      <w:r w:rsidR="005F5515" w:rsidRPr="00074016">
        <w:rPr>
          <w:rFonts w:cstheme="minorHAnsi"/>
          <w:sz w:val="24"/>
          <w:szCs w:val="24"/>
          <w:lang w:val="en-US"/>
        </w:rPr>
        <w:t xml:space="preserve"> a statutory body established in 2018 to deal with complaints of cyberbullying, especially relating to children.</w:t>
      </w:r>
      <w:r w:rsidR="005F5515" w:rsidRPr="00074016">
        <w:rPr>
          <w:rFonts w:cstheme="minorHAnsi"/>
          <w:sz w:val="24"/>
          <w:szCs w:val="24"/>
          <w:vertAlign w:val="superscript"/>
          <w:lang w:val="en-US"/>
        </w:rPr>
        <w:footnoteReference w:id="64"/>
      </w:r>
      <w:r w:rsidR="005F5515" w:rsidRPr="00074016">
        <w:rPr>
          <w:rFonts w:cstheme="minorHAnsi"/>
          <w:sz w:val="24"/>
          <w:szCs w:val="24"/>
          <w:lang w:val="en-US"/>
        </w:rPr>
        <w:t xml:space="preserve"> However to date there is no publicly available information on the Commission, its current work, governance structures and policies.  There is no data published on the number of children who have been assisted by the Commission, the nature of the assistance sought by complaints, the success and challenges in handling such complaints, number of complaints </w:t>
      </w:r>
      <w:r w:rsidR="00CC2E2F" w:rsidRPr="00074016">
        <w:rPr>
          <w:rFonts w:cstheme="minorHAnsi"/>
          <w:sz w:val="24"/>
          <w:szCs w:val="24"/>
          <w:lang w:val="en-US"/>
        </w:rPr>
        <w:t xml:space="preserve">that </w:t>
      </w:r>
      <w:r w:rsidR="005F5515" w:rsidRPr="00074016">
        <w:rPr>
          <w:rFonts w:cstheme="minorHAnsi"/>
          <w:sz w:val="24"/>
          <w:szCs w:val="24"/>
          <w:lang w:val="en-US"/>
        </w:rPr>
        <w:t>have resulted in litigation.</w:t>
      </w:r>
    </w:p>
    <w:p w14:paraId="6CA149BE" w14:textId="0C211DBA" w:rsidR="00BA35B3" w:rsidRPr="00074016" w:rsidRDefault="005F5515" w:rsidP="00EF7181">
      <w:pPr>
        <w:jc w:val="both"/>
        <w:rPr>
          <w:rFonts w:cstheme="minorHAnsi"/>
          <w:sz w:val="24"/>
          <w:szCs w:val="24"/>
          <w:lang w:val="en-US"/>
        </w:rPr>
      </w:pPr>
      <w:r w:rsidRPr="00074016">
        <w:rPr>
          <w:rFonts w:cstheme="minorHAnsi"/>
          <w:sz w:val="24"/>
          <w:szCs w:val="24"/>
          <w:lang w:val="en-US"/>
        </w:rPr>
        <w:t>With these significant data gaps, it is impossible to determine whether the Commission is fulfilling its statutory mandate to assist children who ar</w:t>
      </w:r>
      <w:r w:rsidR="00C82196">
        <w:rPr>
          <w:rFonts w:cstheme="minorHAnsi"/>
          <w:sz w:val="24"/>
          <w:szCs w:val="24"/>
          <w:lang w:val="en-US"/>
        </w:rPr>
        <w:t>e the victims of cyberbullying.</w:t>
      </w:r>
    </w:p>
    <w:tbl>
      <w:tblPr>
        <w:tblW w:w="9420" w:type="dxa"/>
        <w:tblInd w:w="40" w:type="dxa"/>
        <w:tblBorders>
          <w:top w:val="single" w:sz="24" w:space="0" w:color="134163" w:themeColor="accent6" w:themeShade="80"/>
          <w:left w:val="single" w:sz="24" w:space="0" w:color="134163" w:themeColor="accent6" w:themeShade="80"/>
          <w:bottom w:val="single" w:sz="24" w:space="0" w:color="134163" w:themeColor="accent6" w:themeShade="80"/>
          <w:right w:val="single" w:sz="24" w:space="0" w:color="134163" w:themeColor="accent6" w:themeShade="80"/>
          <w:insideH w:val="single" w:sz="24" w:space="0" w:color="134163" w:themeColor="accent6" w:themeShade="80"/>
          <w:insideV w:val="single" w:sz="24" w:space="0" w:color="134163" w:themeColor="accent6" w:themeShade="80"/>
        </w:tblBorders>
        <w:tblLook w:val="0000" w:firstRow="0" w:lastRow="0" w:firstColumn="0" w:lastColumn="0" w:noHBand="0" w:noVBand="0"/>
      </w:tblPr>
      <w:tblGrid>
        <w:gridCol w:w="9420"/>
      </w:tblGrid>
      <w:tr w:rsidR="005F5515" w:rsidRPr="00074016" w14:paraId="42C4FC77" w14:textId="77777777" w:rsidTr="00DC548F">
        <w:trPr>
          <w:trHeight w:val="630"/>
        </w:trPr>
        <w:tc>
          <w:tcPr>
            <w:tcW w:w="9420" w:type="dxa"/>
          </w:tcPr>
          <w:p w14:paraId="39155817" w14:textId="77777777" w:rsidR="005F5515" w:rsidRPr="001F081D" w:rsidRDefault="005F5515" w:rsidP="00EF7181">
            <w:pPr>
              <w:jc w:val="both"/>
              <w:rPr>
                <w:rFonts w:cstheme="minorHAnsi"/>
                <w:b/>
                <w:bCs/>
                <w:sz w:val="24"/>
                <w:szCs w:val="24"/>
                <w:u w:val="single"/>
                <w:lang w:val="en-US"/>
              </w:rPr>
            </w:pPr>
            <w:r w:rsidRPr="001F081D">
              <w:rPr>
                <w:rFonts w:cstheme="minorHAnsi"/>
                <w:b/>
                <w:bCs/>
                <w:sz w:val="24"/>
                <w:szCs w:val="24"/>
                <w:u w:val="single"/>
                <w:lang w:val="en-US"/>
              </w:rPr>
              <w:t>Questions for the State</w:t>
            </w:r>
          </w:p>
          <w:p w14:paraId="02E14BEB" w14:textId="0DA76E80" w:rsidR="005F5515" w:rsidRPr="00074016" w:rsidRDefault="005F5515" w:rsidP="00EF7181">
            <w:pPr>
              <w:jc w:val="both"/>
              <w:rPr>
                <w:rFonts w:cstheme="minorHAnsi"/>
                <w:sz w:val="24"/>
                <w:szCs w:val="24"/>
                <w:lang w:val="en-US"/>
              </w:rPr>
            </w:pPr>
            <w:r w:rsidRPr="00074016">
              <w:rPr>
                <w:rFonts w:cstheme="minorHAnsi"/>
                <w:sz w:val="24"/>
                <w:szCs w:val="24"/>
                <w:lang w:val="en-US"/>
              </w:rPr>
              <w:t>11.</w:t>
            </w:r>
            <w:r w:rsidR="00D803AE" w:rsidRPr="00074016">
              <w:rPr>
                <w:rFonts w:cstheme="minorHAnsi"/>
                <w:sz w:val="24"/>
                <w:szCs w:val="24"/>
                <w:lang w:val="en-US"/>
              </w:rPr>
              <w:t>Can</w:t>
            </w:r>
            <w:r w:rsidRPr="00074016">
              <w:rPr>
                <w:rFonts w:cstheme="minorHAnsi"/>
                <w:sz w:val="24"/>
                <w:szCs w:val="24"/>
                <w:lang w:val="en-US"/>
              </w:rPr>
              <w:t xml:space="preserve"> the State </w:t>
            </w:r>
            <w:r w:rsidR="00BB1656">
              <w:rPr>
                <w:rFonts w:cstheme="minorHAnsi"/>
                <w:sz w:val="24"/>
                <w:szCs w:val="24"/>
                <w:lang w:val="en-US"/>
              </w:rPr>
              <w:t>increase the resources of the FP</w:t>
            </w:r>
            <w:r w:rsidRPr="00074016">
              <w:rPr>
                <w:rFonts w:cstheme="minorHAnsi"/>
                <w:sz w:val="24"/>
                <w:szCs w:val="24"/>
                <w:lang w:val="en-US"/>
              </w:rPr>
              <w:t>F so it can investigate and the ODPP to prosecute the perpetrators of child abuse and neglect, sexual assault cases and domestic trafficking and sexual commercial exploitation of children</w:t>
            </w:r>
            <w:r w:rsidR="00353FF8">
              <w:rPr>
                <w:rFonts w:cstheme="minorHAnsi"/>
                <w:sz w:val="24"/>
                <w:szCs w:val="24"/>
                <w:lang w:val="en-US"/>
              </w:rPr>
              <w:t>?</w:t>
            </w:r>
          </w:p>
          <w:p w14:paraId="260BC95A" w14:textId="2CC6CB1D" w:rsidR="00D803AE" w:rsidRPr="00074016" w:rsidRDefault="005F5515" w:rsidP="00EF7181">
            <w:pPr>
              <w:jc w:val="both"/>
              <w:rPr>
                <w:rFonts w:cstheme="minorHAnsi"/>
                <w:sz w:val="24"/>
                <w:szCs w:val="24"/>
                <w:lang w:val="en-US"/>
              </w:rPr>
            </w:pPr>
            <w:r w:rsidRPr="00074016">
              <w:rPr>
                <w:rFonts w:cstheme="minorHAnsi"/>
                <w:sz w:val="24"/>
                <w:szCs w:val="24"/>
                <w:lang w:val="en-US"/>
              </w:rPr>
              <w:t xml:space="preserve">12.  </w:t>
            </w:r>
            <w:r w:rsidR="004073F5">
              <w:rPr>
                <w:rFonts w:cstheme="minorHAnsi"/>
                <w:sz w:val="24"/>
                <w:szCs w:val="24"/>
                <w:lang w:val="en-US"/>
              </w:rPr>
              <w:t>Can</w:t>
            </w:r>
            <w:r w:rsidRPr="00074016">
              <w:rPr>
                <w:rFonts w:cstheme="minorHAnsi"/>
                <w:sz w:val="24"/>
                <w:szCs w:val="24"/>
                <w:lang w:val="en-US"/>
              </w:rPr>
              <w:t xml:space="preserve"> the Online Safety Commission of Fiji disclose its work plan and proposed activities in addressing cybercrime in Fiji.  Will those activities involve working in coordination with other State agencies and the NGO community?  By the same token, </w:t>
            </w:r>
            <w:r w:rsidR="0081355F" w:rsidRPr="00074016">
              <w:rPr>
                <w:rFonts w:cstheme="minorHAnsi"/>
                <w:sz w:val="24"/>
                <w:szCs w:val="24"/>
                <w:lang w:val="en-US"/>
              </w:rPr>
              <w:t>why</w:t>
            </w:r>
            <w:r w:rsidR="00D803AE" w:rsidRPr="00074016">
              <w:rPr>
                <w:rFonts w:cstheme="minorHAnsi"/>
                <w:sz w:val="24"/>
                <w:szCs w:val="24"/>
                <w:lang w:val="en-US"/>
              </w:rPr>
              <w:t xml:space="preserve"> has the Online Safety Commission not disclosed its work plan or published its Annual Report</w:t>
            </w:r>
            <w:r w:rsidR="00353FF8">
              <w:rPr>
                <w:rFonts w:cstheme="minorHAnsi"/>
                <w:sz w:val="24"/>
                <w:szCs w:val="24"/>
                <w:lang w:val="en-US"/>
              </w:rPr>
              <w:t>?</w:t>
            </w:r>
          </w:p>
          <w:p w14:paraId="21AE9CE0" w14:textId="59741E8A" w:rsidR="005F5515" w:rsidRPr="00074016" w:rsidRDefault="005F5515" w:rsidP="008644D0">
            <w:pPr>
              <w:jc w:val="both"/>
              <w:rPr>
                <w:rFonts w:cstheme="minorHAnsi"/>
                <w:sz w:val="24"/>
                <w:szCs w:val="24"/>
                <w:lang w:val="en-US"/>
              </w:rPr>
            </w:pPr>
            <w:r w:rsidRPr="00074016">
              <w:rPr>
                <w:rFonts w:cstheme="minorHAnsi"/>
                <w:sz w:val="24"/>
                <w:szCs w:val="24"/>
                <w:lang w:val="en-US"/>
              </w:rPr>
              <w:lastRenderedPageBreak/>
              <w:t xml:space="preserve">13.  </w:t>
            </w:r>
            <w:r w:rsidR="00D803AE" w:rsidRPr="00074016">
              <w:rPr>
                <w:rFonts w:cstheme="minorHAnsi"/>
                <w:sz w:val="24"/>
                <w:szCs w:val="24"/>
                <w:lang w:val="en-US"/>
              </w:rPr>
              <w:t xml:space="preserve">Can a </w:t>
            </w:r>
            <w:r w:rsidRPr="00074016">
              <w:rPr>
                <w:rFonts w:cstheme="minorHAnsi"/>
                <w:sz w:val="24"/>
                <w:szCs w:val="24"/>
                <w:lang w:val="en-US"/>
              </w:rPr>
              <w:t>national summit be convened by the MEHA, heads of Government funded schools or partially Government funded schools and key State agencies to address the growing incidences of violence in schools</w:t>
            </w:r>
            <w:r w:rsidR="00353FF8">
              <w:rPr>
                <w:rFonts w:cstheme="minorHAnsi"/>
                <w:sz w:val="24"/>
                <w:szCs w:val="24"/>
                <w:lang w:val="en-US"/>
              </w:rPr>
              <w:t>?</w:t>
            </w:r>
            <w:r w:rsidRPr="00074016">
              <w:rPr>
                <w:rFonts w:cstheme="minorHAnsi"/>
                <w:sz w:val="24"/>
                <w:szCs w:val="24"/>
                <w:lang w:val="en-US"/>
              </w:rPr>
              <w:t xml:space="preserve">  </w:t>
            </w:r>
          </w:p>
        </w:tc>
      </w:tr>
    </w:tbl>
    <w:p w14:paraId="0580D411" w14:textId="77777777" w:rsidR="00F6672F" w:rsidRPr="00074016" w:rsidRDefault="00F6672F" w:rsidP="00EF7181">
      <w:pPr>
        <w:jc w:val="both"/>
        <w:rPr>
          <w:rFonts w:cstheme="minorHAnsi"/>
          <w:b/>
          <w:bCs/>
          <w:sz w:val="24"/>
          <w:szCs w:val="24"/>
          <w:lang w:val="en-US"/>
        </w:rPr>
      </w:pPr>
      <w:bookmarkStart w:id="19" w:name="_Toc68373485"/>
    </w:p>
    <w:p w14:paraId="4DE50D24" w14:textId="4A4B11BB" w:rsidR="00F6672F" w:rsidRPr="00074016" w:rsidRDefault="00F6672F" w:rsidP="00EF7181">
      <w:pPr>
        <w:jc w:val="both"/>
        <w:rPr>
          <w:rFonts w:cstheme="minorHAnsi"/>
          <w:b/>
          <w:bCs/>
          <w:sz w:val="24"/>
          <w:szCs w:val="24"/>
          <w:lang w:val="en-US"/>
        </w:rPr>
      </w:pPr>
      <w:r w:rsidRPr="00074016">
        <w:rPr>
          <w:rFonts w:cstheme="minorHAnsi"/>
          <w:b/>
          <w:bCs/>
          <w:sz w:val="24"/>
          <w:szCs w:val="24"/>
          <w:lang w:val="en-US"/>
        </w:rPr>
        <w:t>10.0 CHILD PARTICIPATION AND REPRESENTATION</w:t>
      </w:r>
    </w:p>
    <w:p w14:paraId="1D635950" w14:textId="46E7C1C2" w:rsidR="00F6672F" w:rsidRPr="00074016" w:rsidRDefault="004C07DF" w:rsidP="00EF7181">
      <w:pPr>
        <w:jc w:val="both"/>
        <w:rPr>
          <w:rFonts w:cstheme="minorHAnsi"/>
          <w:sz w:val="24"/>
          <w:szCs w:val="24"/>
          <w:lang w:val="en-US"/>
        </w:rPr>
      </w:pPr>
      <w:r w:rsidRPr="00074016">
        <w:rPr>
          <w:rFonts w:cstheme="minorHAnsi"/>
          <w:b/>
          <w:bCs/>
          <w:sz w:val="24"/>
          <w:szCs w:val="24"/>
          <w:lang w:val="en-US"/>
        </w:rPr>
        <w:t>10.1</w:t>
      </w:r>
      <w:r w:rsidRPr="00074016">
        <w:rPr>
          <w:rFonts w:cstheme="minorHAnsi"/>
          <w:sz w:val="24"/>
          <w:szCs w:val="24"/>
          <w:lang w:val="en-US"/>
        </w:rPr>
        <w:t xml:space="preserve"> </w:t>
      </w:r>
      <w:bookmarkStart w:id="20" w:name="_Hlk70041728"/>
      <w:r w:rsidRPr="00074016">
        <w:rPr>
          <w:rFonts w:cstheme="minorHAnsi"/>
          <w:b/>
          <w:bCs/>
          <w:i/>
          <w:iCs/>
          <w:sz w:val="24"/>
          <w:szCs w:val="24"/>
          <w:lang w:val="en-US"/>
        </w:rPr>
        <w:t>ARTICLE 12: RIGHT OF THE CHILD TO PARTICIPATE</w:t>
      </w:r>
      <w:bookmarkEnd w:id="20"/>
    </w:p>
    <w:p w14:paraId="7059AC04" w14:textId="46DA21D3" w:rsidR="00F6672F" w:rsidRPr="00074016" w:rsidRDefault="004C07DF" w:rsidP="00EF7181">
      <w:pPr>
        <w:jc w:val="both"/>
        <w:rPr>
          <w:rFonts w:cstheme="minorHAnsi"/>
          <w:sz w:val="24"/>
          <w:szCs w:val="24"/>
          <w:lang w:val="en-US"/>
        </w:rPr>
      </w:pPr>
      <w:r w:rsidRPr="00074016">
        <w:rPr>
          <w:rFonts w:cstheme="minorHAnsi"/>
          <w:sz w:val="24"/>
          <w:szCs w:val="24"/>
          <w:lang w:val="en-US"/>
        </w:rPr>
        <w:t xml:space="preserve">The right of children to be heard in matters affecting them, pursuant to </w:t>
      </w:r>
      <w:r w:rsidR="00925C1C" w:rsidRPr="00074016">
        <w:rPr>
          <w:rFonts w:cstheme="minorHAnsi"/>
          <w:sz w:val="24"/>
          <w:szCs w:val="24"/>
          <w:lang w:val="en-US"/>
        </w:rPr>
        <w:t>UNCRC,</w:t>
      </w:r>
      <w:r w:rsidRPr="00074016">
        <w:rPr>
          <w:rFonts w:cstheme="minorHAnsi"/>
          <w:sz w:val="24"/>
          <w:szCs w:val="24"/>
          <w:lang w:val="en-US"/>
        </w:rPr>
        <w:t xml:space="preserve"> Article 12, is inextricably linked to the best interest of the child principle, and it is essential to help decision makers determine what a child’s or a group of children’s best interests are.</w:t>
      </w:r>
      <w:r w:rsidRPr="00074016">
        <w:rPr>
          <w:rStyle w:val="FootnoteReference"/>
          <w:rFonts w:cstheme="minorHAnsi"/>
          <w:sz w:val="24"/>
          <w:szCs w:val="24"/>
          <w:lang w:val="en-US"/>
        </w:rPr>
        <w:footnoteReference w:id="65"/>
      </w:r>
      <w:r w:rsidR="00952BD0" w:rsidRPr="00074016">
        <w:rPr>
          <w:rFonts w:cstheme="minorHAnsi"/>
          <w:sz w:val="24"/>
          <w:szCs w:val="24"/>
          <w:lang w:val="en-US"/>
        </w:rPr>
        <w:t xml:space="preserve"> </w:t>
      </w:r>
    </w:p>
    <w:p w14:paraId="39506921" w14:textId="0F58B620" w:rsidR="009269E8" w:rsidRPr="00074016" w:rsidRDefault="00B328FD" w:rsidP="00EF7181">
      <w:pPr>
        <w:jc w:val="both"/>
        <w:rPr>
          <w:rFonts w:cstheme="minorHAnsi"/>
          <w:b/>
          <w:bCs/>
          <w:sz w:val="24"/>
          <w:szCs w:val="24"/>
          <w:lang w:val="en-US"/>
        </w:rPr>
      </w:pPr>
      <w:r w:rsidRPr="00074016">
        <w:rPr>
          <w:rFonts w:cstheme="minorHAnsi"/>
          <w:b/>
          <w:bCs/>
          <w:sz w:val="24"/>
          <w:szCs w:val="24"/>
          <w:lang w:val="en-US"/>
        </w:rPr>
        <w:t>10.2 Impact of Climate Change on the Rights of the Child</w:t>
      </w:r>
    </w:p>
    <w:p w14:paraId="5752A8F3" w14:textId="1B6775A0" w:rsidR="009269E8" w:rsidRPr="00074016" w:rsidRDefault="00E03937" w:rsidP="00EF7181">
      <w:pPr>
        <w:jc w:val="both"/>
        <w:rPr>
          <w:rFonts w:cstheme="minorHAnsi"/>
          <w:sz w:val="24"/>
          <w:szCs w:val="24"/>
          <w:lang w:val="en-US"/>
        </w:rPr>
      </w:pPr>
      <w:r w:rsidRPr="00074016">
        <w:rPr>
          <w:rFonts w:cstheme="minorHAnsi"/>
          <w:sz w:val="24"/>
          <w:szCs w:val="24"/>
          <w:lang w:val="en-US"/>
        </w:rPr>
        <w:t>For children growing up in Fiji, learning to recover from disasters is a part of life. Disasters bring along new hardship, increased poverty, loss of education and adaptation to periods of need with precarious housing.  Recovery conditions are always very stressful with increased risks for children in terms of exposure to violence, abuse and exploitation.</w:t>
      </w:r>
      <w:r w:rsidRPr="00074016">
        <w:rPr>
          <w:rStyle w:val="FootnoteReference"/>
          <w:rFonts w:cstheme="minorHAnsi"/>
          <w:sz w:val="24"/>
          <w:szCs w:val="24"/>
          <w:lang w:val="en-US"/>
        </w:rPr>
        <w:footnoteReference w:id="66"/>
      </w:r>
    </w:p>
    <w:p w14:paraId="6B184394" w14:textId="0536EDD1" w:rsidR="00F358D1" w:rsidRPr="00074016" w:rsidRDefault="00F358D1" w:rsidP="00EF7181">
      <w:pPr>
        <w:jc w:val="both"/>
        <w:rPr>
          <w:rFonts w:cstheme="minorHAnsi"/>
          <w:sz w:val="24"/>
          <w:szCs w:val="24"/>
          <w:lang w:val="en-US"/>
        </w:rPr>
      </w:pPr>
      <w:r w:rsidRPr="00074016">
        <w:rPr>
          <w:rFonts w:cstheme="minorHAnsi"/>
          <w:sz w:val="24"/>
          <w:szCs w:val="24"/>
          <w:lang w:val="en-US"/>
        </w:rPr>
        <w:t>Per the unfulfilled CRC Committee’s Concluding Observations to Fiji (2014) 56 (a)</w:t>
      </w:r>
      <w:r w:rsidR="00064FCA">
        <w:rPr>
          <w:rFonts w:cstheme="minorHAnsi"/>
          <w:sz w:val="24"/>
          <w:szCs w:val="24"/>
          <w:lang w:val="en-US"/>
        </w:rPr>
        <w:t>,</w:t>
      </w:r>
      <w:r w:rsidRPr="00074016">
        <w:rPr>
          <w:rFonts w:cstheme="minorHAnsi"/>
          <w:sz w:val="24"/>
          <w:szCs w:val="24"/>
          <w:lang w:val="en-US"/>
        </w:rPr>
        <w:t xml:space="preserve"> the Committee recommended</w:t>
      </w:r>
      <w:r w:rsidR="00C352A0" w:rsidRPr="00074016">
        <w:rPr>
          <w:rFonts w:cstheme="minorHAnsi"/>
          <w:sz w:val="24"/>
          <w:szCs w:val="24"/>
          <w:lang w:val="en-US"/>
        </w:rPr>
        <w:t xml:space="preserve"> to</w:t>
      </w:r>
      <w:r w:rsidRPr="00074016">
        <w:rPr>
          <w:rFonts w:cstheme="minorHAnsi"/>
          <w:sz w:val="24"/>
          <w:szCs w:val="24"/>
          <w:lang w:val="en-US"/>
        </w:rPr>
        <w:t xml:space="preserve"> the State Party:</w:t>
      </w:r>
    </w:p>
    <w:p w14:paraId="0F969A7D" w14:textId="1E15D6D2" w:rsidR="00F358D1" w:rsidRPr="00074016" w:rsidRDefault="00C352A0" w:rsidP="00EF7181">
      <w:pPr>
        <w:jc w:val="both"/>
        <w:rPr>
          <w:rFonts w:cstheme="minorHAnsi"/>
          <w:i/>
          <w:sz w:val="24"/>
          <w:szCs w:val="24"/>
          <w:lang w:val="en-US"/>
        </w:rPr>
      </w:pPr>
      <w:r w:rsidRPr="00074016">
        <w:rPr>
          <w:rFonts w:cstheme="minorHAnsi"/>
          <w:i/>
          <w:sz w:val="24"/>
          <w:szCs w:val="24"/>
          <w:lang w:val="en-US"/>
        </w:rPr>
        <w:t>“</w:t>
      </w:r>
      <w:r w:rsidR="00F358D1" w:rsidRPr="00074016">
        <w:rPr>
          <w:rFonts w:cstheme="minorHAnsi"/>
          <w:i/>
          <w:sz w:val="24"/>
          <w:szCs w:val="24"/>
          <w:lang w:val="en-US"/>
        </w:rPr>
        <w:t>In developing policies or programmes to address the issues of climate change and disaster risk management, ensure that the social</w:t>
      </w:r>
      <w:r w:rsidR="00064FCA">
        <w:rPr>
          <w:rFonts w:cstheme="minorHAnsi"/>
          <w:i/>
          <w:sz w:val="24"/>
          <w:szCs w:val="24"/>
          <w:lang w:val="en-US"/>
        </w:rPr>
        <w:t>,</w:t>
      </w:r>
      <w:r w:rsidR="00F358D1" w:rsidRPr="00074016">
        <w:rPr>
          <w:rFonts w:cstheme="minorHAnsi"/>
          <w:i/>
          <w:sz w:val="24"/>
          <w:szCs w:val="24"/>
          <w:lang w:val="en-US"/>
        </w:rPr>
        <w:t xml:space="preserve"> physical and psychological vulnerabilities and needs of children, as well as their views</w:t>
      </w:r>
      <w:r w:rsidR="00064FCA">
        <w:rPr>
          <w:rFonts w:cstheme="minorHAnsi"/>
          <w:i/>
          <w:sz w:val="24"/>
          <w:szCs w:val="24"/>
          <w:lang w:val="en-US"/>
        </w:rPr>
        <w:t>,</w:t>
      </w:r>
      <w:r w:rsidR="00F358D1" w:rsidRPr="00074016">
        <w:rPr>
          <w:rFonts w:cstheme="minorHAnsi"/>
          <w:i/>
          <w:sz w:val="24"/>
          <w:szCs w:val="24"/>
          <w:lang w:val="en-US"/>
        </w:rPr>
        <w:t xml:space="preserve"> are taken into account and that children are fully involved</w:t>
      </w:r>
      <w:r w:rsidRPr="00074016">
        <w:rPr>
          <w:rFonts w:cstheme="minorHAnsi"/>
          <w:i/>
          <w:sz w:val="24"/>
          <w:szCs w:val="24"/>
          <w:lang w:val="en-US"/>
        </w:rPr>
        <w:t xml:space="preserve"> in the dialogu</w:t>
      </w:r>
      <w:r w:rsidR="00E871B6">
        <w:rPr>
          <w:rFonts w:cstheme="minorHAnsi"/>
          <w:i/>
          <w:sz w:val="24"/>
          <w:szCs w:val="24"/>
          <w:lang w:val="en-US"/>
        </w:rPr>
        <w:t>e</w:t>
      </w:r>
      <w:r w:rsidRPr="00074016">
        <w:rPr>
          <w:rFonts w:cstheme="minorHAnsi"/>
          <w:i/>
          <w:sz w:val="24"/>
          <w:szCs w:val="24"/>
          <w:lang w:val="en-US"/>
        </w:rPr>
        <w:t xml:space="preserve"> on climate change.”</w:t>
      </w:r>
    </w:p>
    <w:p w14:paraId="00512477" w14:textId="0F38CC42" w:rsidR="00536CFA" w:rsidRPr="00074016" w:rsidRDefault="00536CFA" w:rsidP="00EF7181">
      <w:pPr>
        <w:jc w:val="both"/>
        <w:rPr>
          <w:rFonts w:cstheme="minorHAnsi"/>
          <w:sz w:val="24"/>
          <w:szCs w:val="24"/>
          <w:lang w:val="en-US"/>
        </w:rPr>
      </w:pPr>
      <w:r w:rsidRPr="00074016">
        <w:rPr>
          <w:rFonts w:cstheme="minorHAnsi"/>
          <w:sz w:val="24"/>
          <w:szCs w:val="24"/>
          <w:lang w:val="en-US"/>
        </w:rPr>
        <w:t>Save the Children Fiji, in its national advocacy work on the rights of the child, has continually promoted and encouraged the participation of children in appropriate events.  Stemming off from TC Winston</w:t>
      </w:r>
      <w:r w:rsidR="00447029" w:rsidRPr="00074016">
        <w:rPr>
          <w:rFonts w:cstheme="minorHAnsi"/>
          <w:sz w:val="24"/>
          <w:szCs w:val="24"/>
          <w:lang w:val="en-US"/>
        </w:rPr>
        <w:t>'s</w:t>
      </w:r>
      <w:r w:rsidRPr="00074016">
        <w:rPr>
          <w:rFonts w:cstheme="minorHAnsi"/>
          <w:sz w:val="24"/>
          <w:szCs w:val="24"/>
          <w:lang w:val="en-US"/>
        </w:rPr>
        <w:t xml:space="preserve"> emergency response in 2016, to TC Yasa in 2020, children in the affected communities have been trained to become advocates of Disaster Risk Reduction, WASH </w:t>
      </w:r>
      <w:r w:rsidR="005950FB" w:rsidRPr="00074016">
        <w:rPr>
          <w:rFonts w:cstheme="minorHAnsi"/>
          <w:sz w:val="24"/>
          <w:szCs w:val="24"/>
          <w:lang w:val="en-US"/>
        </w:rPr>
        <w:t xml:space="preserve">and Child Protection advocates in their respective communities.  Child participants’ ages range from 4 years to 18years.  Since 2016, through </w:t>
      </w:r>
      <w:r w:rsidR="006B0C34" w:rsidRPr="00074016">
        <w:rPr>
          <w:rFonts w:cstheme="minorHAnsi"/>
          <w:sz w:val="24"/>
          <w:szCs w:val="24"/>
          <w:lang w:val="en-US"/>
        </w:rPr>
        <w:t>SCF’s education</w:t>
      </w:r>
      <w:r w:rsidR="005950FB" w:rsidRPr="00074016">
        <w:rPr>
          <w:rFonts w:cstheme="minorHAnsi"/>
          <w:sz w:val="24"/>
          <w:szCs w:val="24"/>
          <w:lang w:val="en-US"/>
        </w:rPr>
        <w:t xml:space="preserve"> program that include</w:t>
      </w:r>
      <w:r w:rsidR="00447029" w:rsidRPr="00074016">
        <w:rPr>
          <w:rFonts w:cstheme="minorHAnsi"/>
          <w:sz w:val="24"/>
          <w:szCs w:val="24"/>
          <w:lang w:val="en-US"/>
        </w:rPr>
        <w:t>s</w:t>
      </w:r>
      <w:r w:rsidR="005950FB" w:rsidRPr="00074016">
        <w:rPr>
          <w:rFonts w:cstheme="minorHAnsi"/>
          <w:sz w:val="24"/>
          <w:szCs w:val="24"/>
          <w:lang w:val="en-US"/>
        </w:rPr>
        <w:t xml:space="preserve"> child protection and CDRR, 9,381 children </w:t>
      </w:r>
      <w:r w:rsidR="001A2B37" w:rsidRPr="00074016">
        <w:rPr>
          <w:rFonts w:cstheme="minorHAnsi"/>
          <w:sz w:val="24"/>
          <w:szCs w:val="24"/>
          <w:lang w:val="en-US"/>
        </w:rPr>
        <w:t>have been</w:t>
      </w:r>
      <w:r w:rsidR="005950FB" w:rsidRPr="00074016">
        <w:rPr>
          <w:rFonts w:cstheme="minorHAnsi"/>
          <w:sz w:val="24"/>
          <w:szCs w:val="24"/>
          <w:lang w:val="en-US"/>
        </w:rPr>
        <w:t xml:space="preserve"> reached.</w:t>
      </w:r>
      <w:r w:rsidR="006B0C34" w:rsidRPr="00074016">
        <w:rPr>
          <w:rFonts w:cstheme="minorHAnsi"/>
          <w:sz w:val="24"/>
          <w:szCs w:val="24"/>
          <w:lang w:val="en-US"/>
        </w:rPr>
        <w:t xml:space="preserve">   </w:t>
      </w:r>
      <w:r w:rsidR="001A2B37" w:rsidRPr="00074016">
        <w:rPr>
          <w:rFonts w:cstheme="minorHAnsi"/>
          <w:sz w:val="24"/>
          <w:szCs w:val="24"/>
          <w:lang w:val="en-US"/>
        </w:rPr>
        <w:t>The efforts continue with SCF’s work to create long lasting and sustainable change in the lives of children in Fiji by driving the change from community level to Government policy level.</w:t>
      </w:r>
      <w:r w:rsidR="00B1506B" w:rsidRPr="00074016">
        <w:rPr>
          <w:rFonts w:cstheme="minorHAnsi"/>
          <w:sz w:val="24"/>
          <w:szCs w:val="24"/>
          <w:lang w:val="en-US"/>
        </w:rPr>
        <w:t xml:space="preserve">  </w:t>
      </w:r>
    </w:p>
    <w:p w14:paraId="7B5A08FD" w14:textId="491D45CC" w:rsidR="0088226B" w:rsidRPr="00074016" w:rsidRDefault="0088226B" w:rsidP="00EF7181">
      <w:pPr>
        <w:jc w:val="both"/>
        <w:rPr>
          <w:rFonts w:cstheme="minorHAnsi"/>
          <w:b/>
          <w:bCs/>
          <w:sz w:val="24"/>
          <w:szCs w:val="24"/>
          <w:lang w:val="en-US"/>
        </w:rPr>
      </w:pPr>
      <w:r w:rsidRPr="00074016">
        <w:rPr>
          <w:rFonts w:cstheme="minorHAnsi"/>
          <w:b/>
          <w:bCs/>
          <w:sz w:val="24"/>
          <w:szCs w:val="24"/>
          <w:lang w:val="en-US"/>
        </w:rPr>
        <w:t>10.3 Child inclusion and representation</w:t>
      </w:r>
    </w:p>
    <w:p w14:paraId="3F7B9350" w14:textId="49490EB2" w:rsidR="0088226B" w:rsidRPr="00074016" w:rsidRDefault="0088226B" w:rsidP="00EF7181">
      <w:pPr>
        <w:jc w:val="both"/>
        <w:rPr>
          <w:rFonts w:cstheme="minorHAnsi"/>
          <w:sz w:val="24"/>
          <w:szCs w:val="24"/>
        </w:rPr>
      </w:pPr>
      <w:r w:rsidRPr="00074016">
        <w:rPr>
          <w:rFonts w:cstheme="minorHAnsi"/>
          <w:sz w:val="24"/>
          <w:szCs w:val="24"/>
        </w:rPr>
        <w:t>From 2016-2018, SC Fiji provided a three-year secondment of Child Inclusion Officer to the MWCPA: The secondment provide</w:t>
      </w:r>
      <w:r w:rsidRPr="00074016">
        <w:rPr>
          <w:rFonts w:cstheme="minorHAnsi"/>
          <w:sz w:val="24"/>
          <w:szCs w:val="24"/>
          <w:lang w:val="en-US"/>
        </w:rPr>
        <w:t>d</w:t>
      </w:r>
      <w:r w:rsidRPr="00074016">
        <w:rPr>
          <w:rFonts w:cstheme="minorHAnsi"/>
          <w:sz w:val="24"/>
          <w:szCs w:val="24"/>
        </w:rPr>
        <w:t xml:space="preserve"> opportunities to build links to government policy formulation and ensure that child rights are embedded in </w:t>
      </w:r>
      <w:r w:rsidR="00183438" w:rsidRPr="00074016">
        <w:rPr>
          <w:rFonts w:cstheme="minorHAnsi"/>
          <w:sz w:val="24"/>
          <w:szCs w:val="24"/>
          <w:lang w:val="en-AU"/>
        </w:rPr>
        <w:t>d</w:t>
      </w:r>
      <w:r w:rsidRPr="00074016">
        <w:rPr>
          <w:rFonts w:cstheme="minorHAnsi"/>
          <w:sz w:val="24"/>
          <w:szCs w:val="24"/>
        </w:rPr>
        <w:t xml:space="preserve">isaster risk management and risk reduction and </w:t>
      </w:r>
      <w:r w:rsidR="00183438" w:rsidRPr="00074016">
        <w:rPr>
          <w:rFonts w:cstheme="minorHAnsi"/>
          <w:sz w:val="24"/>
          <w:szCs w:val="24"/>
          <w:lang w:val="en-AU"/>
        </w:rPr>
        <w:t>c</w:t>
      </w:r>
      <w:r w:rsidRPr="00074016">
        <w:rPr>
          <w:rFonts w:cstheme="minorHAnsi"/>
          <w:sz w:val="24"/>
          <w:szCs w:val="24"/>
        </w:rPr>
        <w:t xml:space="preserve">limate </w:t>
      </w:r>
      <w:r w:rsidR="00183438" w:rsidRPr="00074016">
        <w:rPr>
          <w:rFonts w:cstheme="minorHAnsi"/>
          <w:sz w:val="24"/>
          <w:szCs w:val="24"/>
          <w:lang w:val="en-AU"/>
        </w:rPr>
        <w:t>c</w:t>
      </w:r>
      <w:r w:rsidRPr="00074016">
        <w:rPr>
          <w:rFonts w:cstheme="minorHAnsi"/>
          <w:sz w:val="24"/>
          <w:szCs w:val="24"/>
        </w:rPr>
        <w:t xml:space="preserve">hange adaptation policy </w:t>
      </w:r>
      <w:r w:rsidRPr="00074016">
        <w:rPr>
          <w:rFonts w:cstheme="minorHAnsi"/>
          <w:sz w:val="24"/>
          <w:szCs w:val="24"/>
          <w:lang w:val="en-US"/>
        </w:rPr>
        <w:t>in</w:t>
      </w:r>
      <w:r w:rsidRPr="00074016">
        <w:rPr>
          <w:rFonts w:cstheme="minorHAnsi"/>
          <w:sz w:val="24"/>
          <w:szCs w:val="24"/>
        </w:rPr>
        <w:t xml:space="preserve"> support</w:t>
      </w:r>
      <w:r w:rsidRPr="00074016">
        <w:rPr>
          <w:rFonts w:cstheme="minorHAnsi"/>
          <w:sz w:val="24"/>
          <w:szCs w:val="24"/>
          <w:lang w:val="en-US"/>
        </w:rPr>
        <w:t xml:space="preserve"> of</w:t>
      </w:r>
      <w:r w:rsidRPr="00074016">
        <w:rPr>
          <w:rFonts w:cstheme="minorHAnsi"/>
          <w:sz w:val="24"/>
          <w:szCs w:val="24"/>
        </w:rPr>
        <w:t xml:space="preserve"> the Fiji Safety and Protection Cluster</w:t>
      </w:r>
      <w:r w:rsidRPr="00074016">
        <w:rPr>
          <w:rFonts w:cstheme="minorHAnsi"/>
          <w:sz w:val="24"/>
          <w:szCs w:val="24"/>
          <w:lang w:val="en-US"/>
        </w:rPr>
        <w:t xml:space="preserve"> arrangement</w:t>
      </w:r>
      <w:r w:rsidRPr="00074016">
        <w:rPr>
          <w:rFonts w:cstheme="minorHAnsi"/>
          <w:sz w:val="24"/>
          <w:szCs w:val="24"/>
        </w:rPr>
        <w:t xml:space="preserve">. In 2016/2017, SC Fiji held three Forums involving 90 children and as a </w:t>
      </w:r>
      <w:r w:rsidRPr="00074016">
        <w:rPr>
          <w:rFonts w:cstheme="minorHAnsi"/>
          <w:sz w:val="24"/>
          <w:szCs w:val="24"/>
        </w:rPr>
        <w:lastRenderedPageBreak/>
        <w:t>follow-up, the Department of Social Welfare (DSW) held three Children’s Symposiums as a result of these forums. The SC Fiji forums assisted the Government</w:t>
      </w:r>
      <w:r w:rsidR="00183438" w:rsidRPr="00074016">
        <w:rPr>
          <w:rFonts w:cstheme="minorHAnsi"/>
          <w:sz w:val="24"/>
          <w:szCs w:val="24"/>
          <w:lang w:val="en-AU"/>
        </w:rPr>
        <w:t xml:space="preserve"> to</w:t>
      </w:r>
      <w:r w:rsidRPr="00074016">
        <w:rPr>
          <w:rFonts w:cstheme="minorHAnsi"/>
          <w:sz w:val="24"/>
          <w:szCs w:val="24"/>
        </w:rPr>
        <w:t xml:space="preserve"> meet recommendations from the </w:t>
      </w:r>
      <w:r w:rsidR="00183438" w:rsidRPr="00074016">
        <w:rPr>
          <w:rFonts w:cstheme="minorHAnsi"/>
          <w:sz w:val="24"/>
          <w:szCs w:val="24"/>
          <w:lang w:val="en-AU"/>
        </w:rPr>
        <w:t xml:space="preserve">CRC </w:t>
      </w:r>
      <w:r w:rsidRPr="00074016">
        <w:rPr>
          <w:rFonts w:cstheme="minorHAnsi"/>
          <w:sz w:val="24"/>
          <w:szCs w:val="24"/>
        </w:rPr>
        <w:t>Committee and provided an enabling environment for strengthened partnerships between children and decision-making mechanisms at the local and national level.</w:t>
      </w:r>
    </w:p>
    <w:p w14:paraId="0B987E7F" w14:textId="1C2F91EE" w:rsidR="0088226B" w:rsidRPr="00074016" w:rsidRDefault="001948BD" w:rsidP="00EF7181">
      <w:pPr>
        <w:jc w:val="both"/>
        <w:rPr>
          <w:rFonts w:cstheme="minorHAnsi"/>
          <w:b/>
          <w:bCs/>
          <w:sz w:val="24"/>
          <w:szCs w:val="24"/>
          <w:lang w:val="en-US"/>
        </w:rPr>
      </w:pPr>
      <w:r w:rsidRPr="00074016">
        <w:rPr>
          <w:rFonts w:cstheme="minorHAnsi"/>
          <w:b/>
          <w:bCs/>
          <w:sz w:val="24"/>
          <w:szCs w:val="24"/>
          <w:lang w:val="en-US"/>
        </w:rPr>
        <w:t>10.4 Child</w:t>
      </w:r>
      <w:r w:rsidR="00DC398C" w:rsidRPr="00074016">
        <w:rPr>
          <w:rFonts w:cstheme="minorHAnsi"/>
          <w:b/>
          <w:bCs/>
          <w:sz w:val="24"/>
          <w:szCs w:val="24"/>
        </w:rPr>
        <w:t xml:space="preserve"> Rights Situational Analysis</w:t>
      </w:r>
    </w:p>
    <w:p w14:paraId="06B922AF" w14:textId="409AC872" w:rsidR="001565CA" w:rsidRPr="00215E35" w:rsidRDefault="00E03937" w:rsidP="00EF7181">
      <w:pPr>
        <w:jc w:val="both"/>
        <w:rPr>
          <w:rFonts w:cstheme="minorHAnsi"/>
          <w:sz w:val="24"/>
          <w:szCs w:val="24"/>
          <w:lang w:val="en-US"/>
        </w:rPr>
      </w:pPr>
      <w:r w:rsidRPr="00074016">
        <w:rPr>
          <w:rFonts w:cstheme="minorHAnsi"/>
          <w:sz w:val="24"/>
          <w:szCs w:val="24"/>
          <w:lang w:val="en-US"/>
        </w:rPr>
        <w:t>The Child Rights Situational Analysis</w:t>
      </w:r>
      <w:r w:rsidR="000B3414" w:rsidRPr="00074016">
        <w:rPr>
          <w:rFonts w:cstheme="minorHAnsi"/>
          <w:sz w:val="24"/>
          <w:szCs w:val="24"/>
          <w:lang w:val="en-US"/>
        </w:rPr>
        <w:t xml:space="preserve"> </w:t>
      </w:r>
      <w:r w:rsidR="00ED4F38">
        <w:rPr>
          <w:rFonts w:cstheme="minorHAnsi"/>
          <w:sz w:val="24"/>
          <w:szCs w:val="24"/>
          <w:lang w:val="en-US"/>
        </w:rPr>
        <w:t>(</w:t>
      </w:r>
      <w:r w:rsidR="000B3414" w:rsidRPr="00074016">
        <w:rPr>
          <w:rFonts w:cstheme="minorHAnsi"/>
          <w:sz w:val="24"/>
          <w:szCs w:val="24"/>
          <w:lang w:val="en-US"/>
        </w:rPr>
        <w:t>2018</w:t>
      </w:r>
      <w:r w:rsidR="00ED4F38">
        <w:rPr>
          <w:rFonts w:cstheme="minorHAnsi"/>
          <w:sz w:val="24"/>
          <w:szCs w:val="24"/>
          <w:lang w:val="en-US"/>
        </w:rPr>
        <w:t>)</w:t>
      </w:r>
      <w:r w:rsidR="000B3414" w:rsidRPr="00074016">
        <w:rPr>
          <w:rFonts w:cstheme="minorHAnsi"/>
          <w:sz w:val="24"/>
          <w:szCs w:val="24"/>
          <w:lang w:val="en-US"/>
        </w:rPr>
        <w:t xml:space="preserve"> </w:t>
      </w:r>
      <w:r w:rsidRPr="00074016">
        <w:rPr>
          <w:rFonts w:cstheme="minorHAnsi"/>
          <w:sz w:val="24"/>
          <w:szCs w:val="24"/>
          <w:lang w:val="en-US"/>
        </w:rPr>
        <w:t xml:space="preserve">captured the violation of children’s rights from the perspective of children.  </w:t>
      </w:r>
      <w:r w:rsidR="00D67164" w:rsidRPr="00074016">
        <w:rPr>
          <w:rFonts w:cstheme="minorHAnsi"/>
          <w:sz w:val="24"/>
          <w:szCs w:val="24"/>
        </w:rPr>
        <w:t xml:space="preserve">The CRSA questions were designed by children and </w:t>
      </w:r>
      <w:r w:rsidR="00531C35" w:rsidRPr="00074016">
        <w:rPr>
          <w:rFonts w:cstheme="minorHAnsi"/>
          <w:sz w:val="24"/>
          <w:szCs w:val="24"/>
        </w:rPr>
        <w:t xml:space="preserve">were </w:t>
      </w:r>
      <w:r w:rsidR="00D67164" w:rsidRPr="00074016">
        <w:rPr>
          <w:rFonts w:cstheme="minorHAnsi"/>
          <w:sz w:val="24"/>
          <w:szCs w:val="24"/>
        </w:rPr>
        <w:t>enumerated by SC Fiji’s child-led initiative, Kids Link Fiji (KLF) members</w:t>
      </w:r>
      <w:r w:rsidR="00D67164" w:rsidRPr="00074016">
        <w:rPr>
          <w:rFonts w:cstheme="minorHAnsi"/>
          <w:b/>
          <w:bCs/>
          <w:sz w:val="24"/>
          <w:szCs w:val="24"/>
        </w:rPr>
        <w:t xml:space="preserve">. </w:t>
      </w:r>
      <w:r w:rsidR="005C230D" w:rsidRPr="00074016">
        <w:rPr>
          <w:rFonts w:cstheme="minorHAnsi"/>
          <w:b/>
          <w:bCs/>
          <w:sz w:val="24"/>
          <w:szCs w:val="24"/>
          <w:lang w:val="en-US"/>
        </w:rPr>
        <w:t xml:space="preserve"> </w:t>
      </w:r>
      <w:r w:rsidR="005C230D" w:rsidRPr="00074016">
        <w:rPr>
          <w:rFonts w:cstheme="minorHAnsi"/>
          <w:sz w:val="24"/>
          <w:szCs w:val="24"/>
          <w:lang w:val="en-US"/>
        </w:rPr>
        <w:t>Children were interviewed in the Northern, Western and Central Division in Fiji</w:t>
      </w:r>
      <w:r w:rsidR="00EB68AB" w:rsidRPr="00074016">
        <w:rPr>
          <w:rFonts w:cstheme="minorHAnsi"/>
          <w:sz w:val="24"/>
          <w:szCs w:val="24"/>
          <w:lang w:val="en-US"/>
        </w:rPr>
        <w:t xml:space="preserve">. </w:t>
      </w:r>
      <w:r w:rsidR="005C230D" w:rsidRPr="00074016">
        <w:rPr>
          <w:rFonts w:cstheme="minorHAnsi"/>
          <w:b/>
          <w:bCs/>
          <w:sz w:val="24"/>
          <w:szCs w:val="24"/>
          <w:lang w:val="en-US"/>
        </w:rPr>
        <w:t xml:space="preserve"> </w:t>
      </w:r>
    </w:p>
    <w:p w14:paraId="2197E6D5" w14:textId="0D30083F" w:rsidR="00F6672F" w:rsidRPr="00074016" w:rsidRDefault="00770ED2" w:rsidP="00EF7181">
      <w:pPr>
        <w:jc w:val="both"/>
        <w:rPr>
          <w:rFonts w:cstheme="minorHAnsi"/>
          <w:b/>
          <w:bCs/>
          <w:sz w:val="24"/>
          <w:szCs w:val="24"/>
          <w:lang w:val="en-US"/>
        </w:rPr>
      </w:pPr>
      <w:r w:rsidRPr="00074016">
        <w:rPr>
          <w:rFonts w:cstheme="minorHAnsi"/>
          <w:b/>
          <w:bCs/>
          <w:sz w:val="24"/>
          <w:szCs w:val="24"/>
          <w:lang w:val="en-US"/>
        </w:rPr>
        <w:t xml:space="preserve">Some key findings from thematic areas </w:t>
      </w:r>
      <w:r w:rsidR="005C230D" w:rsidRPr="00074016">
        <w:rPr>
          <w:rFonts w:cstheme="minorHAnsi"/>
          <w:b/>
          <w:bCs/>
          <w:sz w:val="24"/>
          <w:szCs w:val="24"/>
          <w:lang w:val="en-US"/>
        </w:rPr>
        <w:t>are as follows:</w:t>
      </w:r>
    </w:p>
    <w:p w14:paraId="085343BB" w14:textId="10B28ABE" w:rsidR="005C230D" w:rsidRPr="00074016" w:rsidRDefault="007633D4" w:rsidP="00917C71">
      <w:pPr>
        <w:pStyle w:val="ListParagraph"/>
        <w:numPr>
          <w:ilvl w:val="0"/>
          <w:numId w:val="8"/>
        </w:numPr>
        <w:jc w:val="both"/>
        <w:rPr>
          <w:rFonts w:cstheme="minorHAnsi"/>
          <w:b/>
          <w:bCs/>
          <w:sz w:val="24"/>
          <w:szCs w:val="24"/>
          <w:lang w:val="en-US"/>
        </w:rPr>
      </w:pPr>
      <w:r w:rsidRPr="00074016">
        <w:rPr>
          <w:rFonts w:cstheme="minorHAnsi"/>
          <w:b/>
          <w:bCs/>
          <w:sz w:val="24"/>
          <w:szCs w:val="24"/>
          <w:lang w:val="en-US"/>
        </w:rPr>
        <w:t>Knowledge of child rights</w:t>
      </w:r>
    </w:p>
    <w:p w14:paraId="2C8165BA" w14:textId="5295D752" w:rsidR="007633D4" w:rsidRPr="00074016" w:rsidRDefault="00EB68AB" w:rsidP="00917C71">
      <w:pPr>
        <w:jc w:val="both"/>
        <w:rPr>
          <w:rFonts w:cstheme="minorHAnsi"/>
          <w:sz w:val="24"/>
          <w:szCs w:val="24"/>
          <w:lang w:val="en-US"/>
        </w:rPr>
      </w:pPr>
      <w:r w:rsidRPr="00074016">
        <w:rPr>
          <w:rFonts w:cstheme="minorHAnsi"/>
          <w:sz w:val="24"/>
          <w:szCs w:val="24"/>
          <w:lang w:val="en-US"/>
        </w:rPr>
        <w:t>According to the survey, approximately a third of children in Fiji have never heard of child rights.  Children from the Northern division were the most knowledgeable with 95% of children having heard of child rights and 73% of children aware of laws and policies that protect a child.  The Western and Central only had 16% and 19% respectively being aware of child rights legislation.</w:t>
      </w:r>
    </w:p>
    <w:p w14:paraId="5972406D" w14:textId="752B34DE" w:rsidR="002C57D2" w:rsidRPr="00074016" w:rsidRDefault="002C57D2" w:rsidP="00917C71">
      <w:pPr>
        <w:pStyle w:val="ListParagraph"/>
        <w:numPr>
          <w:ilvl w:val="0"/>
          <w:numId w:val="8"/>
        </w:numPr>
        <w:jc w:val="both"/>
        <w:rPr>
          <w:rFonts w:cstheme="minorHAnsi"/>
          <w:b/>
          <w:bCs/>
          <w:sz w:val="24"/>
          <w:szCs w:val="24"/>
          <w:lang w:val="en-US"/>
        </w:rPr>
      </w:pPr>
      <w:r w:rsidRPr="00074016">
        <w:rPr>
          <w:rFonts w:cstheme="minorHAnsi"/>
          <w:b/>
          <w:bCs/>
          <w:sz w:val="24"/>
          <w:szCs w:val="24"/>
          <w:lang w:val="en-US"/>
        </w:rPr>
        <w:t>Reasons children believe these rights are broken</w:t>
      </w:r>
    </w:p>
    <w:p w14:paraId="394A5AD6" w14:textId="64ABD2A0" w:rsidR="00F6672F" w:rsidRPr="00074016" w:rsidRDefault="002C57D2" w:rsidP="00917C71">
      <w:pPr>
        <w:jc w:val="both"/>
        <w:rPr>
          <w:rFonts w:cstheme="minorHAnsi"/>
          <w:sz w:val="24"/>
          <w:szCs w:val="24"/>
          <w:lang w:val="en-US"/>
        </w:rPr>
      </w:pPr>
      <w:r w:rsidRPr="00074016">
        <w:rPr>
          <w:rFonts w:cstheme="minorHAnsi"/>
          <w:sz w:val="24"/>
          <w:szCs w:val="24"/>
          <w:lang w:val="en-US"/>
        </w:rPr>
        <w:t xml:space="preserve">Religion is presented as a justification for </w:t>
      </w:r>
      <w:r w:rsidR="00A71D12" w:rsidRPr="00074016">
        <w:rPr>
          <w:rFonts w:cstheme="minorHAnsi"/>
          <w:sz w:val="24"/>
          <w:szCs w:val="24"/>
          <w:lang w:val="en-US"/>
        </w:rPr>
        <w:t xml:space="preserve">the </w:t>
      </w:r>
      <w:r w:rsidRPr="00074016">
        <w:rPr>
          <w:rFonts w:cstheme="minorHAnsi"/>
          <w:sz w:val="24"/>
          <w:szCs w:val="24"/>
          <w:lang w:val="en-US"/>
        </w:rPr>
        <w:t>mistreatment of children. Culture and tradition are blamed for a girl’s rights not being upheld.  Alcohol, kava and drug abuse were repeatedly mentioned throughout the survey as lifestyle obstacles to the realization of children’s rights.</w:t>
      </w:r>
    </w:p>
    <w:p w14:paraId="70908DD3" w14:textId="1383FB89" w:rsidR="002C57D2" w:rsidRPr="00074016" w:rsidRDefault="001565CA" w:rsidP="00917C71">
      <w:pPr>
        <w:jc w:val="both"/>
        <w:rPr>
          <w:rFonts w:cstheme="minorHAnsi"/>
          <w:sz w:val="24"/>
          <w:szCs w:val="24"/>
          <w:lang w:val="en-US"/>
        </w:rPr>
      </w:pPr>
      <w:r>
        <w:rPr>
          <w:rFonts w:cstheme="minorHAnsi"/>
          <w:sz w:val="24"/>
          <w:szCs w:val="24"/>
          <w:lang w:val="en-US"/>
        </w:rPr>
        <w:t xml:space="preserve"> </w:t>
      </w:r>
      <w:r w:rsidR="002C57D2" w:rsidRPr="00074016">
        <w:rPr>
          <w:rFonts w:cstheme="minorHAnsi"/>
          <w:sz w:val="24"/>
          <w:szCs w:val="24"/>
          <w:lang w:val="en-US"/>
        </w:rPr>
        <w:t>“Rights are hard for parents to cope with due to tradition” (</w:t>
      </w:r>
      <w:r w:rsidR="00DA6907" w:rsidRPr="00074016">
        <w:rPr>
          <w:rFonts w:cstheme="minorHAnsi"/>
          <w:sz w:val="24"/>
          <w:szCs w:val="24"/>
          <w:lang w:val="en-US"/>
        </w:rPr>
        <w:t>12-year-old</w:t>
      </w:r>
      <w:r w:rsidR="002C57D2" w:rsidRPr="00074016">
        <w:rPr>
          <w:rFonts w:cstheme="minorHAnsi"/>
          <w:sz w:val="24"/>
          <w:szCs w:val="24"/>
          <w:lang w:val="en-US"/>
        </w:rPr>
        <w:t xml:space="preserve"> boy)</w:t>
      </w:r>
    </w:p>
    <w:p w14:paraId="000E447E" w14:textId="6BA13D44" w:rsidR="00147136" w:rsidRPr="00074016" w:rsidRDefault="00DA6907" w:rsidP="00917C71">
      <w:pPr>
        <w:jc w:val="both"/>
        <w:rPr>
          <w:rFonts w:cstheme="minorHAnsi"/>
          <w:sz w:val="24"/>
          <w:szCs w:val="24"/>
          <w:lang w:val="en-US"/>
        </w:rPr>
      </w:pPr>
      <w:r w:rsidRPr="00074016">
        <w:rPr>
          <w:rFonts w:cstheme="minorHAnsi"/>
          <w:sz w:val="24"/>
          <w:szCs w:val="24"/>
          <w:lang w:val="en-US"/>
        </w:rPr>
        <w:t>“Our rights are not respected because we are just children, we should just listen to what</w:t>
      </w:r>
      <w:r w:rsidR="001565CA">
        <w:rPr>
          <w:rFonts w:cstheme="minorHAnsi"/>
          <w:sz w:val="24"/>
          <w:szCs w:val="24"/>
          <w:lang w:val="en-US"/>
        </w:rPr>
        <w:t xml:space="preserve">    w</w:t>
      </w:r>
      <w:r w:rsidR="001565CA" w:rsidRPr="001565CA">
        <w:rPr>
          <w:rFonts w:cstheme="minorHAnsi"/>
          <w:sz w:val="24"/>
          <w:szCs w:val="24"/>
          <w:lang w:val="en-US"/>
        </w:rPr>
        <w:t xml:space="preserve">e </w:t>
      </w:r>
      <w:r w:rsidR="001565CA">
        <w:rPr>
          <w:rFonts w:cstheme="minorHAnsi"/>
          <w:sz w:val="24"/>
          <w:szCs w:val="24"/>
          <w:lang w:val="en-US"/>
        </w:rPr>
        <w:t xml:space="preserve"> </w:t>
      </w:r>
      <w:r w:rsidR="001565CA" w:rsidRPr="001565CA">
        <w:rPr>
          <w:rFonts w:cstheme="minorHAnsi"/>
          <w:sz w:val="24"/>
          <w:szCs w:val="24"/>
          <w:lang w:val="en-US"/>
        </w:rPr>
        <w:t>are told” (14</w:t>
      </w:r>
      <w:r w:rsidR="001565CA">
        <w:rPr>
          <w:rFonts w:cstheme="minorHAnsi"/>
          <w:sz w:val="24"/>
          <w:szCs w:val="24"/>
          <w:lang w:val="en-US"/>
        </w:rPr>
        <w:t xml:space="preserve"> </w:t>
      </w:r>
      <w:r w:rsidR="001565CA" w:rsidRPr="001565CA">
        <w:rPr>
          <w:rFonts w:cstheme="minorHAnsi"/>
          <w:sz w:val="24"/>
          <w:szCs w:val="24"/>
          <w:lang w:val="en-US"/>
        </w:rPr>
        <w:t>-year-old girl)</w:t>
      </w:r>
    </w:p>
    <w:p w14:paraId="2757DAC6" w14:textId="0DF0B032" w:rsidR="00F6672F" w:rsidRPr="00074016" w:rsidRDefault="009226AC" w:rsidP="00EF7181">
      <w:pPr>
        <w:jc w:val="both"/>
        <w:rPr>
          <w:rFonts w:cstheme="minorHAnsi"/>
          <w:b/>
          <w:bCs/>
          <w:sz w:val="24"/>
          <w:szCs w:val="24"/>
          <w:lang w:val="en-US"/>
        </w:rPr>
      </w:pPr>
      <w:r w:rsidRPr="00074016">
        <w:rPr>
          <w:rFonts w:cstheme="minorHAnsi"/>
          <w:b/>
          <w:bCs/>
          <w:sz w:val="24"/>
          <w:szCs w:val="24"/>
          <w:lang w:val="en-US"/>
        </w:rPr>
        <w:t>10.5</w:t>
      </w:r>
      <w:r w:rsidRPr="00074016">
        <w:rPr>
          <w:rFonts w:cstheme="minorHAnsi"/>
          <w:b/>
          <w:bCs/>
          <w:sz w:val="24"/>
          <w:szCs w:val="24"/>
          <w:lang w:val="en-US"/>
        </w:rPr>
        <w:tab/>
        <w:t>Child Rights Governance</w:t>
      </w:r>
    </w:p>
    <w:p w14:paraId="37D0D676" w14:textId="26FEB8A3" w:rsidR="00465D89" w:rsidRPr="00074016" w:rsidRDefault="009226AC" w:rsidP="00EF7181">
      <w:pPr>
        <w:jc w:val="both"/>
        <w:rPr>
          <w:rFonts w:cstheme="minorHAnsi"/>
          <w:sz w:val="24"/>
          <w:szCs w:val="24"/>
          <w:lang w:val="en-US"/>
        </w:rPr>
      </w:pPr>
      <w:r w:rsidRPr="00074016">
        <w:rPr>
          <w:rFonts w:cstheme="minorHAnsi"/>
          <w:sz w:val="24"/>
          <w:szCs w:val="24"/>
          <w:lang w:val="en-US"/>
        </w:rPr>
        <w:t>As reflected in some of the children’s responses</w:t>
      </w:r>
      <w:r w:rsidR="00ED4F38">
        <w:rPr>
          <w:rFonts w:cstheme="minorHAnsi"/>
          <w:sz w:val="24"/>
          <w:szCs w:val="24"/>
          <w:lang w:val="en-US"/>
        </w:rPr>
        <w:t xml:space="preserve"> in the CRSA and the online survey where children contributed their views toward this report</w:t>
      </w:r>
      <w:r w:rsidRPr="00074016">
        <w:rPr>
          <w:rFonts w:cstheme="minorHAnsi"/>
          <w:sz w:val="24"/>
          <w:szCs w:val="24"/>
          <w:lang w:val="en-US"/>
        </w:rPr>
        <w:t xml:space="preserve">, Child Rights is often a misunderstood concept </w:t>
      </w:r>
      <w:r w:rsidR="00A71D12" w:rsidRPr="00074016">
        <w:rPr>
          <w:rFonts w:cstheme="minorHAnsi"/>
          <w:sz w:val="24"/>
          <w:szCs w:val="24"/>
          <w:lang w:val="en-US"/>
        </w:rPr>
        <w:t xml:space="preserve">that </w:t>
      </w:r>
      <w:r w:rsidRPr="00074016">
        <w:rPr>
          <w:rFonts w:cstheme="minorHAnsi"/>
          <w:sz w:val="24"/>
          <w:szCs w:val="24"/>
          <w:lang w:val="en-US"/>
        </w:rPr>
        <w:t>is seen as conflicting with traditional, social, cultural and religio</w:t>
      </w:r>
      <w:r w:rsidR="00422B2C" w:rsidRPr="00074016">
        <w:rPr>
          <w:rFonts w:cstheme="minorHAnsi"/>
          <w:sz w:val="24"/>
          <w:szCs w:val="24"/>
          <w:lang w:val="en-US"/>
        </w:rPr>
        <w:t>u</w:t>
      </w:r>
      <w:r w:rsidRPr="00074016">
        <w:rPr>
          <w:rFonts w:cstheme="minorHAnsi"/>
          <w:sz w:val="24"/>
          <w:szCs w:val="24"/>
          <w:lang w:val="en-US"/>
        </w:rPr>
        <w:t>s norms</w:t>
      </w:r>
      <w:r w:rsidR="00422B2C" w:rsidRPr="00074016">
        <w:rPr>
          <w:rFonts w:cstheme="minorHAnsi"/>
          <w:sz w:val="24"/>
          <w:szCs w:val="24"/>
          <w:lang w:val="en-US"/>
        </w:rPr>
        <w:t>.  Parents</w:t>
      </w:r>
      <w:r w:rsidR="00A71D12" w:rsidRPr="00074016">
        <w:rPr>
          <w:rFonts w:cstheme="minorHAnsi"/>
          <w:sz w:val="24"/>
          <w:szCs w:val="24"/>
          <w:lang w:val="en-US"/>
        </w:rPr>
        <w:t>'</w:t>
      </w:r>
      <w:r w:rsidR="00422B2C" w:rsidRPr="00074016">
        <w:rPr>
          <w:rFonts w:cstheme="minorHAnsi"/>
          <w:sz w:val="24"/>
          <w:szCs w:val="24"/>
          <w:lang w:val="en-US"/>
        </w:rPr>
        <w:t xml:space="preserve"> responses in this CRSA echoed the perspective that child rights </w:t>
      </w:r>
      <w:r w:rsidR="005950F3" w:rsidRPr="00074016">
        <w:rPr>
          <w:rFonts w:cstheme="minorHAnsi"/>
          <w:sz w:val="24"/>
          <w:szCs w:val="24"/>
          <w:lang w:val="en-US"/>
        </w:rPr>
        <w:t xml:space="preserve">are </w:t>
      </w:r>
      <w:r w:rsidR="00422B2C" w:rsidRPr="00074016">
        <w:rPr>
          <w:rFonts w:cstheme="minorHAnsi"/>
          <w:sz w:val="24"/>
          <w:szCs w:val="24"/>
          <w:lang w:val="en-US"/>
        </w:rPr>
        <w:t>a hindrance to discipl</w:t>
      </w:r>
      <w:r w:rsidR="005950F3" w:rsidRPr="00074016">
        <w:rPr>
          <w:rFonts w:cstheme="minorHAnsi"/>
          <w:sz w:val="24"/>
          <w:szCs w:val="24"/>
          <w:lang w:val="en-US"/>
        </w:rPr>
        <w:t>in</w:t>
      </w:r>
      <w:r w:rsidR="00422B2C" w:rsidRPr="00074016">
        <w:rPr>
          <w:rFonts w:cstheme="minorHAnsi"/>
          <w:sz w:val="24"/>
          <w:szCs w:val="24"/>
          <w:lang w:val="en-US"/>
        </w:rPr>
        <w:t>ing their children putting them at risk of arrest.</w:t>
      </w:r>
    </w:p>
    <w:p w14:paraId="76B6EE05" w14:textId="735EC19B" w:rsidR="00F71D87" w:rsidRPr="001F081D" w:rsidRDefault="00F71D87" w:rsidP="00DC548F">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b/>
          <w:bCs/>
          <w:sz w:val="24"/>
          <w:szCs w:val="24"/>
          <w:u w:val="single"/>
          <w:lang w:val="en-US"/>
        </w:rPr>
      </w:pPr>
      <w:r w:rsidRPr="001F081D">
        <w:rPr>
          <w:rFonts w:cstheme="minorHAnsi"/>
          <w:b/>
          <w:bCs/>
          <w:sz w:val="24"/>
          <w:szCs w:val="24"/>
          <w:u w:val="single"/>
          <w:lang w:val="en-US"/>
        </w:rPr>
        <w:t>Question to the State</w:t>
      </w:r>
    </w:p>
    <w:p w14:paraId="4C091069" w14:textId="0AD5E0DE" w:rsidR="00F71D87" w:rsidRPr="00074016" w:rsidRDefault="00F71D87" w:rsidP="00DC548F">
      <w:pPr>
        <w:pBdr>
          <w:top w:val="single" w:sz="24" w:space="1" w:color="134163" w:themeColor="accent6" w:themeShade="80"/>
          <w:left w:val="single" w:sz="24" w:space="4" w:color="134163" w:themeColor="accent6" w:themeShade="80"/>
          <w:bottom w:val="single" w:sz="24" w:space="1" w:color="134163" w:themeColor="accent6" w:themeShade="80"/>
          <w:right w:val="single" w:sz="24" w:space="4" w:color="134163" w:themeColor="accent6" w:themeShade="80"/>
        </w:pBdr>
        <w:jc w:val="both"/>
        <w:rPr>
          <w:rFonts w:cstheme="minorHAnsi"/>
          <w:sz w:val="24"/>
          <w:szCs w:val="24"/>
          <w:lang w:val="en-US"/>
        </w:rPr>
      </w:pPr>
      <w:r w:rsidRPr="00074016">
        <w:rPr>
          <w:rFonts w:cstheme="minorHAnsi"/>
          <w:sz w:val="24"/>
          <w:szCs w:val="24"/>
          <w:lang w:val="en-US"/>
        </w:rPr>
        <w:t xml:space="preserve">How is the Government addressing the challenge of child rights and how are such reactions from parents </w:t>
      </w:r>
      <w:r w:rsidR="00ED1D82" w:rsidRPr="00074016">
        <w:rPr>
          <w:rFonts w:cstheme="minorHAnsi"/>
          <w:sz w:val="24"/>
          <w:szCs w:val="24"/>
          <w:lang w:val="en-US"/>
        </w:rPr>
        <w:t>countered?</w:t>
      </w:r>
    </w:p>
    <w:p w14:paraId="36DFB627" w14:textId="1109ECBE" w:rsidR="00DC548F" w:rsidRPr="00074016" w:rsidRDefault="0027509F" w:rsidP="00EF7181">
      <w:pPr>
        <w:jc w:val="both"/>
        <w:rPr>
          <w:rFonts w:cstheme="minorHAnsi"/>
          <w:sz w:val="24"/>
          <w:szCs w:val="24"/>
          <w:lang w:val="en-US"/>
        </w:rPr>
      </w:pPr>
      <w:r w:rsidRPr="00074016">
        <w:rPr>
          <w:rFonts w:cstheme="minorHAnsi"/>
          <w:sz w:val="24"/>
          <w:szCs w:val="24"/>
          <w:lang w:val="en-US"/>
        </w:rPr>
        <w:t xml:space="preserve">There is a fair number of </w:t>
      </w:r>
      <w:r w:rsidR="00183438" w:rsidRPr="00074016">
        <w:rPr>
          <w:rFonts w:cstheme="minorHAnsi"/>
          <w:sz w:val="24"/>
          <w:szCs w:val="24"/>
          <w:lang w:val="en-US"/>
        </w:rPr>
        <w:t>law</w:t>
      </w:r>
      <w:r w:rsidR="0081355F" w:rsidRPr="00074016">
        <w:rPr>
          <w:rFonts w:cstheme="minorHAnsi"/>
          <w:sz w:val="24"/>
          <w:szCs w:val="24"/>
          <w:lang w:val="en-US"/>
        </w:rPr>
        <w:t>s</w:t>
      </w:r>
      <w:r w:rsidR="00183438" w:rsidRPr="00074016">
        <w:rPr>
          <w:rFonts w:cstheme="minorHAnsi"/>
          <w:sz w:val="24"/>
          <w:szCs w:val="24"/>
          <w:lang w:val="en-US"/>
        </w:rPr>
        <w:t xml:space="preserve"> </w:t>
      </w:r>
      <w:r w:rsidRPr="00074016">
        <w:rPr>
          <w:rFonts w:cstheme="minorHAnsi"/>
          <w:sz w:val="24"/>
          <w:szCs w:val="24"/>
          <w:lang w:val="en-US"/>
        </w:rPr>
        <w:t xml:space="preserve">and frameworks in place to protect children’s rights.  However, </w:t>
      </w:r>
      <w:r w:rsidR="00465D89" w:rsidRPr="00074016">
        <w:rPr>
          <w:rFonts w:cstheme="minorHAnsi"/>
          <w:sz w:val="24"/>
          <w:szCs w:val="24"/>
          <w:lang w:val="en-US"/>
        </w:rPr>
        <w:t>adequate</w:t>
      </w:r>
      <w:r w:rsidR="00215E35">
        <w:rPr>
          <w:rFonts w:cstheme="minorHAnsi"/>
          <w:sz w:val="24"/>
          <w:szCs w:val="24"/>
          <w:lang w:val="en-US"/>
        </w:rPr>
        <w:t xml:space="preserve"> financial and human</w:t>
      </w:r>
      <w:r w:rsidR="00465D89" w:rsidRPr="00074016">
        <w:rPr>
          <w:rFonts w:cstheme="minorHAnsi"/>
          <w:sz w:val="24"/>
          <w:szCs w:val="24"/>
          <w:lang w:val="en-US"/>
        </w:rPr>
        <w:t xml:space="preserve"> </w:t>
      </w:r>
      <w:r w:rsidRPr="00074016">
        <w:rPr>
          <w:rFonts w:cstheme="minorHAnsi"/>
          <w:sz w:val="24"/>
          <w:szCs w:val="24"/>
          <w:lang w:val="en-US"/>
        </w:rPr>
        <w:t>resources are needed to ensure adequate implementation.</w:t>
      </w:r>
    </w:p>
    <w:p w14:paraId="6A41614F" w14:textId="77777777" w:rsidR="00AA503C" w:rsidRDefault="00AA503C" w:rsidP="00EF7181">
      <w:pPr>
        <w:jc w:val="both"/>
        <w:rPr>
          <w:rFonts w:cstheme="minorHAnsi"/>
          <w:b/>
          <w:bCs/>
          <w:sz w:val="24"/>
          <w:szCs w:val="24"/>
          <w:lang w:val="en-US"/>
        </w:rPr>
      </w:pPr>
    </w:p>
    <w:p w14:paraId="562F6FDB" w14:textId="0BE1A346" w:rsidR="001C41A0" w:rsidRPr="00074016" w:rsidRDefault="00F12F6D" w:rsidP="00EF7181">
      <w:pPr>
        <w:jc w:val="both"/>
        <w:rPr>
          <w:rFonts w:cstheme="minorHAnsi"/>
          <w:b/>
          <w:bCs/>
          <w:sz w:val="24"/>
          <w:szCs w:val="24"/>
          <w:lang w:val="en-US"/>
        </w:rPr>
      </w:pPr>
      <w:r w:rsidRPr="00074016">
        <w:rPr>
          <w:rFonts w:cstheme="minorHAnsi"/>
          <w:b/>
          <w:bCs/>
          <w:sz w:val="24"/>
          <w:szCs w:val="24"/>
          <w:lang w:val="en-US"/>
        </w:rPr>
        <w:lastRenderedPageBreak/>
        <w:t>11. CONCLUSION</w:t>
      </w:r>
    </w:p>
    <w:p w14:paraId="2B9AACDB" w14:textId="435E3AC8" w:rsidR="00F6672F" w:rsidRPr="00074016" w:rsidRDefault="0081335C" w:rsidP="00EF7181">
      <w:pPr>
        <w:jc w:val="both"/>
        <w:rPr>
          <w:rFonts w:cstheme="minorHAnsi"/>
          <w:sz w:val="24"/>
          <w:szCs w:val="24"/>
          <w:lang w:val="en-US"/>
        </w:rPr>
      </w:pPr>
      <w:r w:rsidRPr="00074016">
        <w:rPr>
          <w:rFonts w:cstheme="minorHAnsi"/>
          <w:sz w:val="24"/>
          <w:szCs w:val="24"/>
          <w:lang w:val="en-US"/>
        </w:rPr>
        <w:t xml:space="preserve">Since </w:t>
      </w:r>
      <w:r w:rsidR="0018205C" w:rsidRPr="00074016">
        <w:rPr>
          <w:rFonts w:cstheme="minorHAnsi"/>
          <w:sz w:val="24"/>
          <w:szCs w:val="24"/>
          <w:lang w:val="en-US"/>
        </w:rPr>
        <w:t>Fiji ratified the UN Convention on the Rights of the Child, both government and non-government organizations have exerted efforts, time and resources to fulfi</w:t>
      </w:r>
      <w:r w:rsidR="005950F3" w:rsidRPr="00074016">
        <w:rPr>
          <w:rFonts w:cstheme="minorHAnsi"/>
          <w:sz w:val="24"/>
          <w:szCs w:val="24"/>
          <w:lang w:val="en-US"/>
        </w:rPr>
        <w:t>l</w:t>
      </w:r>
      <w:r w:rsidR="0018205C" w:rsidRPr="00074016">
        <w:rPr>
          <w:rFonts w:cstheme="minorHAnsi"/>
          <w:sz w:val="24"/>
          <w:szCs w:val="24"/>
          <w:lang w:val="en-US"/>
        </w:rPr>
        <w:t>l the CRC provisions.</w:t>
      </w:r>
      <w:r w:rsidRPr="00074016">
        <w:rPr>
          <w:rFonts w:cstheme="minorHAnsi"/>
          <w:sz w:val="24"/>
          <w:szCs w:val="24"/>
          <w:lang w:val="en-US"/>
        </w:rPr>
        <w:t xml:space="preserve"> </w:t>
      </w:r>
      <w:r w:rsidR="0018205C" w:rsidRPr="00074016">
        <w:rPr>
          <w:rFonts w:cstheme="minorHAnsi"/>
          <w:sz w:val="24"/>
          <w:szCs w:val="24"/>
          <w:lang w:val="en-US"/>
        </w:rPr>
        <w:t xml:space="preserve"> </w:t>
      </w:r>
    </w:p>
    <w:p w14:paraId="790AD9DC" w14:textId="44245101" w:rsidR="0018205C" w:rsidRPr="00074016" w:rsidRDefault="0018205C" w:rsidP="00EF7181">
      <w:pPr>
        <w:jc w:val="both"/>
        <w:rPr>
          <w:rFonts w:cstheme="minorHAnsi"/>
          <w:sz w:val="24"/>
          <w:szCs w:val="24"/>
          <w:lang w:val="en-US"/>
        </w:rPr>
      </w:pPr>
      <w:r w:rsidRPr="00074016">
        <w:rPr>
          <w:rFonts w:cstheme="minorHAnsi"/>
          <w:sz w:val="24"/>
          <w:szCs w:val="24"/>
          <w:lang w:val="en-US"/>
        </w:rPr>
        <w:t>It is important to foster and sustain productive and effective partnerships between agencies</w:t>
      </w:r>
      <w:r w:rsidR="006E59A4" w:rsidRPr="00074016">
        <w:rPr>
          <w:rFonts w:cstheme="minorHAnsi"/>
          <w:sz w:val="24"/>
          <w:szCs w:val="24"/>
          <w:lang w:val="en-US"/>
        </w:rPr>
        <w:t xml:space="preserve"> and organizations involved with children’s issues and concerns.  Strengthening coordination between Government, non-government, the private </w:t>
      </w:r>
      <w:r w:rsidR="00865DAC" w:rsidRPr="00074016">
        <w:rPr>
          <w:rFonts w:cstheme="minorHAnsi"/>
          <w:sz w:val="24"/>
          <w:szCs w:val="24"/>
          <w:lang w:val="en-US"/>
        </w:rPr>
        <w:t>sector among</w:t>
      </w:r>
      <w:r w:rsidR="006E59A4" w:rsidRPr="00074016">
        <w:rPr>
          <w:rFonts w:cstheme="minorHAnsi"/>
          <w:sz w:val="24"/>
          <w:szCs w:val="24"/>
          <w:lang w:val="en-US"/>
        </w:rPr>
        <w:t xml:space="preserve"> other duty bearers with an active participation and representation of children will help in the realization of children’s rights.</w:t>
      </w:r>
    </w:p>
    <w:p w14:paraId="4C90068D" w14:textId="3CC2D05A" w:rsidR="0018205C" w:rsidRPr="00074016" w:rsidRDefault="00E7164B" w:rsidP="00EF7181">
      <w:pPr>
        <w:jc w:val="both"/>
        <w:rPr>
          <w:rFonts w:cstheme="minorHAnsi"/>
          <w:sz w:val="24"/>
          <w:szCs w:val="24"/>
          <w:lang w:val="en-US"/>
        </w:rPr>
      </w:pPr>
      <w:r w:rsidRPr="00074016">
        <w:rPr>
          <w:rFonts w:cstheme="minorHAnsi"/>
          <w:sz w:val="24"/>
          <w:szCs w:val="24"/>
          <w:lang w:val="en-US"/>
        </w:rPr>
        <w:t xml:space="preserve">         </w:t>
      </w:r>
      <w:r w:rsidR="000F7B05">
        <w:rPr>
          <w:rFonts w:cstheme="minorHAnsi"/>
          <w:sz w:val="24"/>
          <w:szCs w:val="24"/>
          <w:lang w:val="en-US"/>
        </w:rPr>
        <w:t xml:space="preserve">                           __________________________________</w:t>
      </w:r>
    </w:p>
    <w:p w14:paraId="0279D1A1" w14:textId="74B9C523" w:rsidR="00F6672F" w:rsidRPr="00074016" w:rsidRDefault="00F6672F" w:rsidP="00EF7181">
      <w:pPr>
        <w:jc w:val="both"/>
        <w:rPr>
          <w:rFonts w:cstheme="minorHAnsi"/>
          <w:b/>
          <w:bCs/>
          <w:sz w:val="24"/>
          <w:szCs w:val="24"/>
          <w:lang w:val="en-US"/>
        </w:rPr>
      </w:pPr>
    </w:p>
    <w:p w14:paraId="15CCC069" w14:textId="6AFE36D0" w:rsidR="00ED1D82" w:rsidRPr="00074016" w:rsidRDefault="00ED1D82" w:rsidP="00EF7181">
      <w:pPr>
        <w:jc w:val="both"/>
        <w:rPr>
          <w:rFonts w:cstheme="minorHAnsi"/>
          <w:b/>
          <w:bCs/>
          <w:sz w:val="24"/>
          <w:szCs w:val="24"/>
          <w:lang w:val="en-US"/>
        </w:rPr>
      </w:pPr>
    </w:p>
    <w:p w14:paraId="3589AC05" w14:textId="7D99095D" w:rsidR="00ED1D82" w:rsidRPr="00074016" w:rsidRDefault="00ED1D82" w:rsidP="00EF7181">
      <w:pPr>
        <w:jc w:val="both"/>
        <w:rPr>
          <w:rFonts w:cstheme="minorHAnsi"/>
          <w:b/>
          <w:bCs/>
          <w:sz w:val="24"/>
          <w:szCs w:val="24"/>
          <w:lang w:val="en-US"/>
        </w:rPr>
      </w:pPr>
    </w:p>
    <w:p w14:paraId="730934E9" w14:textId="433FBFDC" w:rsidR="00ED1D82" w:rsidRPr="00074016" w:rsidRDefault="00ED1D82" w:rsidP="00EF7181">
      <w:pPr>
        <w:jc w:val="both"/>
        <w:rPr>
          <w:rFonts w:cstheme="minorHAnsi"/>
          <w:b/>
          <w:bCs/>
          <w:sz w:val="24"/>
          <w:szCs w:val="24"/>
          <w:lang w:val="en-US"/>
        </w:rPr>
      </w:pPr>
    </w:p>
    <w:p w14:paraId="7FB04671" w14:textId="288B4FFE" w:rsidR="00ED1D82" w:rsidRPr="00074016" w:rsidRDefault="00ED1D82" w:rsidP="00EF7181">
      <w:pPr>
        <w:jc w:val="both"/>
        <w:rPr>
          <w:rFonts w:cstheme="minorHAnsi"/>
          <w:b/>
          <w:bCs/>
          <w:sz w:val="24"/>
          <w:szCs w:val="24"/>
          <w:lang w:val="en-US"/>
        </w:rPr>
      </w:pPr>
    </w:p>
    <w:p w14:paraId="03888F54" w14:textId="28EF4B01" w:rsidR="00ED1D82" w:rsidRPr="00074016" w:rsidRDefault="00ED1D82" w:rsidP="00EF7181">
      <w:pPr>
        <w:jc w:val="both"/>
        <w:rPr>
          <w:rFonts w:cstheme="minorHAnsi"/>
          <w:b/>
          <w:bCs/>
          <w:sz w:val="24"/>
          <w:szCs w:val="24"/>
          <w:lang w:val="en-US"/>
        </w:rPr>
      </w:pPr>
    </w:p>
    <w:p w14:paraId="7F1D35C2" w14:textId="1EA44FDC" w:rsidR="00ED1D82" w:rsidRPr="00074016" w:rsidRDefault="00ED1D82" w:rsidP="00EF7181">
      <w:pPr>
        <w:jc w:val="both"/>
        <w:rPr>
          <w:rFonts w:cstheme="minorHAnsi"/>
          <w:b/>
          <w:bCs/>
          <w:sz w:val="24"/>
          <w:szCs w:val="24"/>
          <w:lang w:val="en-US"/>
        </w:rPr>
      </w:pPr>
    </w:p>
    <w:p w14:paraId="2098727B" w14:textId="267D5286" w:rsidR="00ED1D82" w:rsidRPr="00074016" w:rsidRDefault="00ED1D82" w:rsidP="00EF7181">
      <w:pPr>
        <w:jc w:val="both"/>
        <w:rPr>
          <w:rFonts w:cstheme="minorHAnsi"/>
          <w:b/>
          <w:bCs/>
          <w:sz w:val="24"/>
          <w:szCs w:val="24"/>
          <w:lang w:val="en-US"/>
        </w:rPr>
      </w:pPr>
    </w:p>
    <w:p w14:paraId="326F2DC2" w14:textId="5EA75CCD" w:rsidR="00BA35B3" w:rsidRDefault="00BA35B3" w:rsidP="00EF7181">
      <w:pPr>
        <w:jc w:val="both"/>
        <w:rPr>
          <w:rFonts w:cstheme="minorHAnsi"/>
          <w:b/>
          <w:bCs/>
          <w:sz w:val="36"/>
          <w:szCs w:val="36"/>
          <w:lang w:val="en-US"/>
        </w:rPr>
      </w:pPr>
    </w:p>
    <w:p w14:paraId="178F7EF8" w14:textId="77777777" w:rsidR="0047282D" w:rsidRDefault="0047282D" w:rsidP="00EF7181">
      <w:pPr>
        <w:jc w:val="both"/>
        <w:rPr>
          <w:rFonts w:cstheme="minorHAnsi"/>
          <w:b/>
          <w:bCs/>
          <w:sz w:val="36"/>
          <w:szCs w:val="36"/>
          <w:lang w:val="en-US"/>
        </w:rPr>
      </w:pPr>
    </w:p>
    <w:p w14:paraId="0191E248" w14:textId="77777777" w:rsidR="0047282D" w:rsidRDefault="0047282D" w:rsidP="00EF7181">
      <w:pPr>
        <w:jc w:val="both"/>
        <w:rPr>
          <w:rFonts w:cstheme="minorHAnsi"/>
          <w:b/>
          <w:bCs/>
          <w:sz w:val="36"/>
          <w:szCs w:val="36"/>
          <w:lang w:val="en-US"/>
        </w:rPr>
      </w:pPr>
    </w:p>
    <w:p w14:paraId="72834732" w14:textId="77777777" w:rsidR="0047282D" w:rsidRDefault="0047282D" w:rsidP="00EF7181">
      <w:pPr>
        <w:jc w:val="both"/>
        <w:rPr>
          <w:rFonts w:cstheme="minorHAnsi"/>
          <w:b/>
          <w:bCs/>
          <w:sz w:val="36"/>
          <w:szCs w:val="36"/>
          <w:lang w:val="en-US"/>
        </w:rPr>
      </w:pPr>
    </w:p>
    <w:p w14:paraId="5F3887A4" w14:textId="77777777" w:rsidR="0047282D" w:rsidRDefault="0047282D" w:rsidP="00EF7181">
      <w:pPr>
        <w:jc w:val="both"/>
        <w:rPr>
          <w:rFonts w:cstheme="minorHAnsi"/>
          <w:b/>
          <w:bCs/>
          <w:sz w:val="36"/>
          <w:szCs w:val="36"/>
          <w:lang w:val="en-US"/>
        </w:rPr>
      </w:pPr>
    </w:p>
    <w:p w14:paraId="7936E48F" w14:textId="77777777" w:rsidR="0047282D" w:rsidRDefault="0047282D" w:rsidP="00EF7181">
      <w:pPr>
        <w:jc w:val="both"/>
        <w:rPr>
          <w:rFonts w:cstheme="minorHAnsi"/>
          <w:b/>
          <w:bCs/>
          <w:sz w:val="36"/>
          <w:szCs w:val="36"/>
          <w:lang w:val="en-US"/>
        </w:rPr>
      </w:pPr>
    </w:p>
    <w:p w14:paraId="05E0334E" w14:textId="77777777" w:rsidR="0047282D" w:rsidRDefault="0047282D" w:rsidP="00EF7181">
      <w:pPr>
        <w:jc w:val="both"/>
        <w:rPr>
          <w:rFonts w:cstheme="minorHAnsi"/>
          <w:b/>
          <w:bCs/>
          <w:sz w:val="36"/>
          <w:szCs w:val="36"/>
          <w:lang w:val="en-US"/>
        </w:rPr>
      </w:pPr>
    </w:p>
    <w:p w14:paraId="208645E1" w14:textId="77777777" w:rsidR="0047282D" w:rsidRDefault="0047282D" w:rsidP="00EF7181">
      <w:pPr>
        <w:jc w:val="both"/>
        <w:rPr>
          <w:rFonts w:cstheme="minorHAnsi"/>
          <w:b/>
          <w:bCs/>
          <w:sz w:val="36"/>
          <w:szCs w:val="36"/>
          <w:lang w:val="en-US"/>
        </w:rPr>
      </w:pPr>
    </w:p>
    <w:p w14:paraId="18AFDD41" w14:textId="77777777" w:rsidR="0047282D" w:rsidRDefault="0047282D" w:rsidP="00EF7181">
      <w:pPr>
        <w:jc w:val="both"/>
        <w:rPr>
          <w:rFonts w:cstheme="minorHAnsi"/>
          <w:b/>
          <w:bCs/>
          <w:sz w:val="36"/>
          <w:szCs w:val="36"/>
          <w:lang w:val="en-US"/>
        </w:rPr>
      </w:pPr>
    </w:p>
    <w:p w14:paraId="52652073" w14:textId="77777777" w:rsidR="0047282D" w:rsidRDefault="0047282D" w:rsidP="00EF7181">
      <w:pPr>
        <w:jc w:val="both"/>
        <w:rPr>
          <w:rFonts w:cstheme="minorHAnsi"/>
          <w:b/>
          <w:bCs/>
          <w:sz w:val="36"/>
          <w:szCs w:val="36"/>
          <w:lang w:val="en-US"/>
        </w:rPr>
      </w:pPr>
    </w:p>
    <w:p w14:paraId="5BA70CDE" w14:textId="2DD5121D" w:rsidR="005F5515" w:rsidRPr="00714C87" w:rsidRDefault="005F5515" w:rsidP="00EF7181">
      <w:pPr>
        <w:jc w:val="both"/>
        <w:rPr>
          <w:rFonts w:cstheme="minorHAnsi"/>
          <w:b/>
          <w:bCs/>
          <w:sz w:val="36"/>
          <w:szCs w:val="36"/>
          <w:lang w:val="en-US"/>
        </w:rPr>
      </w:pPr>
      <w:r w:rsidRPr="00714C87">
        <w:rPr>
          <w:rFonts w:cstheme="minorHAnsi"/>
          <w:b/>
          <w:bCs/>
          <w:sz w:val="36"/>
          <w:szCs w:val="36"/>
          <w:lang w:val="en-US"/>
        </w:rPr>
        <w:lastRenderedPageBreak/>
        <w:t>Bibliography</w:t>
      </w:r>
      <w:bookmarkEnd w:id="19"/>
    </w:p>
    <w:p w14:paraId="32A58953" w14:textId="77777777" w:rsidR="005F5515" w:rsidRPr="00074016" w:rsidRDefault="005F5515" w:rsidP="00EF7181">
      <w:pPr>
        <w:jc w:val="both"/>
        <w:rPr>
          <w:rFonts w:cstheme="minorHAnsi"/>
          <w:b/>
          <w:bCs/>
          <w:sz w:val="24"/>
          <w:szCs w:val="24"/>
          <w:lang w:val="en-US"/>
        </w:rPr>
      </w:pPr>
      <w:r w:rsidRPr="00074016">
        <w:rPr>
          <w:rFonts w:cstheme="minorHAnsi"/>
          <w:b/>
          <w:bCs/>
          <w:sz w:val="24"/>
          <w:szCs w:val="24"/>
          <w:lang w:val="en-US"/>
        </w:rPr>
        <w:t>Laws</w:t>
      </w:r>
    </w:p>
    <w:p w14:paraId="1392057A" w14:textId="77777777" w:rsidR="005F5515" w:rsidRPr="00074016" w:rsidRDefault="005F5515" w:rsidP="00EF7181">
      <w:pPr>
        <w:jc w:val="both"/>
        <w:rPr>
          <w:rFonts w:cstheme="minorHAnsi"/>
          <w:sz w:val="24"/>
          <w:szCs w:val="24"/>
          <w:lang w:val="en-US"/>
        </w:rPr>
      </w:pPr>
      <w:r w:rsidRPr="00074016">
        <w:rPr>
          <w:rFonts w:cstheme="minorHAnsi"/>
          <w:sz w:val="24"/>
          <w:szCs w:val="24"/>
          <w:lang w:val="en-US"/>
        </w:rPr>
        <w:t>Constitution Decree</w:t>
      </w:r>
    </w:p>
    <w:p w14:paraId="63E8E85E" w14:textId="77777777" w:rsidR="005F5515" w:rsidRPr="00074016" w:rsidRDefault="005F5515" w:rsidP="00EF7181">
      <w:pPr>
        <w:jc w:val="both"/>
        <w:rPr>
          <w:rFonts w:cstheme="minorHAnsi"/>
          <w:sz w:val="24"/>
          <w:szCs w:val="24"/>
          <w:lang w:val="en-US"/>
        </w:rPr>
      </w:pPr>
      <w:r w:rsidRPr="00074016">
        <w:rPr>
          <w:rFonts w:cstheme="minorHAnsi"/>
          <w:sz w:val="24"/>
          <w:szCs w:val="24"/>
          <w:lang w:val="en-US"/>
        </w:rPr>
        <w:t>Juveniles Act</w:t>
      </w:r>
    </w:p>
    <w:p w14:paraId="79275030" w14:textId="77777777" w:rsidR="005F5515" w:rsidRPr="00074016" w:rsidRDefault="005F5515" w:rsidP="00EF7181">
      <w:pPr>
        <w:jc w:val="both"/>
        <w:rPr>
          <w:rFonts w:cstheme="minorHAnsi"/>
          <w:sz w:val="24"/>
          <w:szCs w:val="24"/>
          <w:lang w:val="en-US"/>
        </w:rPr>
      </w:pPr>
      <w:r w:rsidRPr="00074016">
        <w:rPr>
          <w:rFonts w:cstheme="minorHAnsi"/>
          <w:sz w:val="24"/>
          <w:szCs w:val="24"/>
          <w:lang w:val="en-US"/>
        </w:rPr>
        <w:t>Cybercrime Act</w:t>
      </w:r>
    </w:p>
    <w:p w14:paraId="743C2CCF" w14:textId="77777777" w:rsidR="005F5515" w:rsidRPr="00074016" w:rsidRDefault="005F5515" w:rsidP="00EF7181">
      <w:pPr>
        <w:jc w:val="both"/>
        <w:rPr>
          <w:rFonts w:cstheme="minorHAnsi"/>
          <w:sz w:val="24"/>
          <w:szCs w:val="24"/>
          <w:lang w:val="en-US"/>
        </w:rPr>
      </w:pPr>
      <w:r w:rsidRPr="00074016">
        <w:rPr>
          <w:rFonts w:cstheme="minorHAnsi"/>
          <w:sz w:val="24"/>
          <w:szCs w:val="24"/>
          <w:lang w:val="en-US"/>
        </w:rPr>
        <w:t>Adoption Act</w:t>
      </w:r>
    </w:p>
    <w:p w14:paraId="438FE647" w14:textId="77777777" w:rsidR="005F5515" w:rsidRPr="00074016" w:rsidRDefault="005F5515" w:rsidP="00EF7181">
      <w:pPr>
        <w:jc w:val="both"/>
        <w:rPr>
          <w:rFonts w:cstheme="minorHAnsi"/>
          <w:sz w:val="24"/>
          <w:szCs w:val="24"/>
          <w:lang w:val="en-US"/>
        </w:rPr>
      </w:pPr>
      <w:r w:rsidRPr="00074016">
        <w:rPr>
          <w:rFonts w:cstheme="minorHAnsi"/>
          <w:sz w:val="24"/>
          <w:szCs w:val="24"/>
          <w:lang w:val="en-US"/>
        </w:rPr>
        <w:t>Adoption of Infants Act</w:t>
      </w:r>
    </w:p>
    <w:p w14:paraId="02820CFC" w14:textId="77777777" w:rsidR="005F5515" w:rsidRPr="00074016" w:rsidRDefault="005F5515" w:rsidP="00EF7181">
      <w:pPr>
        <w:jc w:val="both"/>
        <w:rPr>
          <w:rFonts w:cstheme="minorHAnsi"/>
          <w:sz w:val="24"/>
          <w:szCs w:val="24"/>
          <w:lang w:val="en-US"/>
        </w:rPr>
      </w:pPr>
      <w:r w:rsidRPr="00074016">
        <w:rPr>
          <w:rFonts w:cstheme="minorHAnsi"/>
          <w:sz w:val="24"/>
          <w:szCs w:val="24"/>
          <w:lang w:val="en-US"/>
        </w:rPr>
        <w:t>Proposed Registration of Sexual Offenders Bill</w:t>
      </w:r>
    </w:p>
    <w:p w14:paraId="5238D532" w14:textId="77777777" w:rsidR="005F5515" w:rsidRPr="00074016" w:rsidRDefault="005F5515" w:rsidP="00EF7181">
      <w:pPr>
        <w:jc w:val="both"/>
        <w:rPr>
          <w:rFonts w:cstheme="minorHAnsi"/>
          <w:sz w:val="24"/>
          <w:szCs w:val="24"/>
          <w:lang w:val="en-US"/>
        </w:rPr>
      </w:pPr>
      <w:r w:rsidRPr="00074016">
        <w:rPr>
          <w:rFonts w:cstheme="minorHAnsi"/>
          <w:sz w:val="24"/>
          <w:szCs w:val="24"/>
          <w:lang w:val="en-US"/>
        </w:rPr>
        <w:t>Employment Relations Act</w:t>
      </w:r>
    </w:p>
    <w:p w14:paraId="65B1C06A" w14:textId="3F5BCC43" w:rsidR="005F5515" w:rsidRPr="00074016" w:rsidRDefault="005F5515" w:rsidP="00EF7181">
      <w:pPr>
        <w:jc w:val="both"/>
        <w:rPr>
          <w:rFonts w:cstheme="minorHAnsi"/>
          <w:sz w:val="24"/>
          <w:szCs w:val="24"/>
          <w:lang w:val="en-US"/>
        </w:rPr>
      </w:pPr>
      <w:r w:rsidRPr="00074016">
        <w:rPr>
          <w:rFonts w:cstheme="minorHAnsi"/>
          <w:sz w:val="24"/>
          <w:szCs w:val="24"/>
          <w:lang w:val="en-US"/>
        </w:rPr>
        <w:t>Human Rights and Anti-Discrimination Act</w:t>
      </w:r>
    </w:p>
    <w:p w14:paraId="6F2F98E4" w14:textId="77777777" w:rsidR="005F5515" w:rsidRPr="00074016" w:rsidRDefault="005F5515" w:rsidP="00EF7181">
      <w:pPr>
        <w:jc w:val="both"/>
        <w:rPr>
          <w:rFonts w:cstheme="minorHAnsi"/>
          <w:b/>
          <w:bCs/>
          <w:sz w:val="24"/>
          <w:szCs w:val="24"/>
          <w:lang w:val="en-US"/>
        </w:rPr>
      </w:pPr>
      <w:r w:rsidRPr="00074016">
        <w:rPr>
          <w:rFonts w:cstheme="minorHAnsi"/>
          <w:b/>
          <w:bCs/>
          <w:sz w:val="24"/>
          <w:szCs w:val="24"/>
          <w:lang w:val="en-US"/>
        </w:rPr>
        <w:t>Reports</w:t>
      </w:r>
    </w:p>
    <w:p w14:paraId="531D7C2B" w14:textId="6D7B8C3F" w:rsidR="005F5515" w:rsidRPr="00074016" w:rsidRDefault="002D5620" w:rsidP="00EF7181">
      <w:pPr>
        <w:jc w:val="both"/>
        <w:rPr>
          <w:rFonts w:cstheme="minorHAnsi"/>
          <w:sz w:val="24"/>
          <w:szCs w:val="24"/>
          <w:lang w:val="en-US"/>
        </w:rPr>
      </w:pPr>
      <w:r>
        <w:rPr>
          <w:rFonts w:cstheme="minorHAnsi"/>
          <w:sz w:val="24"/>
          <w:szCs w:val="24"/>
          <w:lang w:val="en-US"/>
        </w:rPr>
        <w:t xml:space="preserve">1.  </w:t>
      </w:r>
      <w:r w:rsidR="005F5515" w:rsidRPr="00074016">
        <w:rPr>
          <w:rFonts w:cstheme="minorHAnsi"/>
          <w:sz w:val="24"/>
          <w:szCs w:val="24"/>
          <w:lang w:val="en-US"/>
        </w:rPr>
        <w:t xml:space="preserve">Review Report on the Optional Protocol to the Convention on the Rights of the Child on the Involvement of Children in Armed Conflict prepared by the Standing Committee on Foreign Affairs and </w:t>
      </w:r>
      <w:r w:rsidR="00EA7A22" w:rsidRPr="00074016">
        <w:rPr>
          <w:rFonts w:cstheme="minorHAnsi"/>
          <w:sz w:val="24"/>
          <w:szCs w:val="24"/>
          <w:lang w:val="en-US"/>
        </w:rPr>
        <w:t>Defense</w:t>
      </w:r>
      <w:r w:rsidR="005F5515" w:rsidRPr="00074016">
        <w:rPr>
          <w:rFonts w:cstheme="minorHAnsi"/>
          <w:sz w:val="24"/>
          <w:szCs w:val="24"/>
          <w:lang w:val="en-US"/>
        </w:rPr>
        <w:t xml:space="preserve"> – Parliamentary Paper No.67 of 2020</w:t>
      </w:r>
    </w:p>
    <w:p w14:paraId="369C911E" w14:textId="7507C457" w:rsidR="009326BE" w:rsidRDefault="002D5620" w:rsidP="00EF7181">
      <w:pPr>
        <w:jc w:val="both"/>
        <w:rPr>
          <w:rFonts w:cstheme="minorHAnsi"/>
          <w:sz w:val="24"/>
          <w:szCs w:val="24"/>
          <w:lang w:val="en-US"/>
        </w:rPr>
      </w:pPr>
      <w:r>
        <w:rPr>
          <w:rFonts w:cstheme="minorHAnsi"/>
          <w:sz w:val="24"/>
          <w:szCs w:val="24"/>
          <w:lang w:val="en-US"/>
        </w:rPr>
        <w:t xml:space="preserve">2. </w:t>
      </w:r>
      <w:r w:rsidR="005F5515" w:rsidRPr="00074016">
        <w:rPr>
          <w:rFonts w:cstheme="minorHAnsi"/>
          <w:sz w:val="24"/>
          <w:szCs w:val="24"/>
          <w:lang w:val="en-US"/>
        </w:rPr>
        <w:t>FWRM &amp; ARROW (October 2018); Breaking the Barriers: Understanding Cancer Services, Screening</w:t>
      </w:r>
      <w:r w:rsidR="00E871B6">
        <w:rPr>
          <w:rFonts w:cstheme="minorHAnsi"/>
          <w:sz w:val="24"/>
          <w:szCs w:val="24"/>
          <w:lang w:val="en-US"/>
        </w:rPr>
        <w:t>,</w:t>
      </w:r>
      <w:r w:rsidR="005F5515" w:rsidRPr="00074016">
        <w:rPr>
          <w:rFonts w:cstheme="minorHAnsi"/>
          <w:sz w:val="24"/>
          <w:szCs w:val="24"/>
          <w:lang w:val="en-US"/>
        </w:rPr>
        <w:t xml:space="preserve"> and Treatment available for Women in Fiji: State of the Region Report on the SRHR ICPD +25 </w:t>
      </w:r>
    </w:p>
    <w:p w14:paraId="2D316E77" w14:textId="6393C294" w:rsidR="005F5515" w:rsidRPr="002D5620" w:rsidRDefault="00BC10D4" w:rsidP="00EF7181">
      <w:pPr>
        <w:jc w:val="both"/>
        <w:rPr>
          <w:rFonts w:cstheme="minorHAnsi"/>
          <w:color w:val="1C6194" w:themeColor="accent6" w:themeShade="BF"/>
          <w:sz w:val="24"/>
          <w:szCs w:val="24"/>
          <w:lang w:val="en-US"/>
        </w:rPr>
      </w:pPr>
      <w:hyperlink r:id="rId21" w:history="1">
        <w:r w:rsidR="005F5515" w:rsidRPr="002D5620">
          <w:rPr>
            <w:rStyle w:val="Hyperlink"/>
            <w:rFonts w:cstheme="minorHAnsi"/>
            <w:color w:val="1C6194" w:themeColor="accent6" w:themeShade="BF"/>
            <w:sz w:val="24"/>
            <w:szCs w:val="24"/>
            <w:lang w:val="en-US"/>
          </w:rPr>
          <w:t>http://www.fwrm.org.fj/images/fwrm2017/PDFs/research/ICPD-Research-Report.pdf</w:t>
        </w:r>
      </w:hyperlink>
      <w:r w:rsidR="005F5515" w:rsidRPr="002D5620">
        <w:rPr>
          <w:rFonts w:cstheme="minorHAnsi"/>
          <w:color w:val="1C6194" w:themeColor="accent6" w:themeShade="BF"/>
          <w:sz w:val="24"/>
          <w:szCs w:val="24"/>
          <w:lang w:val="en-US"/>
        </w:rPr>
        <w:t xml:space="preserve"> </w:t>
      </w:r>
    </w:p>
    <w:p w14:paraId="0C9F52F6" w14:textId="018F5ABF" w:rsidR="005F5515" w:rsidRPr="002D5620" w:rsidRDefault="002D5620" w:rsidP="00DC548F">
      <w:pPr>
        <w:rPr>
          <w:rFonts w:cstheme="minorHAnsi"/>
          <w:color w:val="1C6194" w:themeColor="accent6" w:themeShade="BF"/>
          <w:sz w:val="24"/>
          <w:szCs w:val="24"/>
          <w:u w:val="single"/>
          <w:lang w:val="en-US"/>
        </w:rPr>
      </w:pPr>
      <w:r>
        <w:rPr>
          <w:rFonts w:cstheme="minorHAnsi"/>
          <w:sz w:val="24"/>
          <w:szCs w:val="24"/>
          <w:lang w:val="en-US"/>
        </w:rPr>
        <w:t>3.</w:t>
      </w:r>
      <w:r w:rsidR="005F5515" w:rsidRPr="00074016">
        <w:rPr>
          <w:rFonts w:cstheme="minorHAnsi"/>
          <w:sz w:val="24"/>
          <w:szCs w:val="24"/>
          <w:lang w:val="en-US"/>
        </w:rPr>
        <w:t xml:space="preserve"> Save the Children </w:t>
      </w:r>
      <w:r w:rsidR="00952BD0" w:rsidRPr="00074016">
        <w:rPr>
          <w:rFonts w:cstheme="minorHAnsi"/>
          <w:sz w:val="24"/>
          <w:szCs w:val="24"/>
          <w:lang w:val="en-US"/>
        </w:rPr>
        <w:t>Fiji</w:t>
      </w:r>
      <w:r w:rsidR="00DA49A3" w:rsidRPr="00074016">
        <w:rPr>
          <w:rFonts w:cstheme="minorHAnsi"/>
          <w:sz w:val="24"/>
          <w:szCs w:val="24"/>
          <w:lang w:val="en-US"/>
        </w:rPr>
        <w:t xml:space="preserve"> (2019)</w:t>
      </w:r>
      <w:r w:rsidR="00952BD0" w:rsidRPr="00074016">
        <w:rPr>
          <w:rFonts w:cstheme="minorHAnsi"/>
          <w:sz w:val="24"/>
          <w:szCs w:val="24"/>
          <w:lang w:val="en-US"/>
        </w:rPr>
        <w:t>: Child</w:t>
      </w:r>
      <w:r w:rsidR="005F5515" w:rsidRPr="00074016">
        <w:rPr>
          <w:rFonts w:cstheme="minorHAnsi"/>
          <w:sz w:val="24"/>
          <w:szCs w:val="24"/>
          <w:lang w:val="en-US"/>
        </w:rPr>
        <w:t xml:space="preserve"> Rights Situational Analysis </w:t>
      </w:r>
      <w:hyperlink r:id="rId22" w:history="1">
        <w:r w:rsidR="005F5515" w:rsidRPr="002D5620">
          <w:rPr>
            <w:rStyle w:val="Hyperlink"/>
            <w:rFonts w:cstheme="minorHAnsi"/>
            <w:color w:val="1C6194" w:themeColor="accent6" w:themeShade="BF"/>
            <w:sz w:val="24"/>
            <w:szCs w:val="24"/>
            <w:lang w:val="en-US"/>
          </w:rPr>
          <w:t>http://www.savethechildren.org.fj/wp-content/uploads/2020/09/CRSA.pdf</w:t>
        </w:r>
      </w:hyperlink>
    </w:p>
    <w:p w14:paraId="573E4F27" w14:textId="634CDD4C" w:rsidR="005F5515" w:rsidRPr="00074016" w:rsidRDefault="005F5515" w:rsidP="00EF7181">
      <w:pPr>
        <w:jc w:val="both"/>
        <w:rPr>
          <w:rFonts w:cstheme="minorHAnsi"/>
          <w:b/>
          <w:bCs/>
          <w:sz w:val="24"/>
          <w:szCs w:val="24"/>
          <w:lang w:val="en-US"/>
        </w:rPr>
      </w:pPr>
      <w:r w:rsidRPr="00074016">
        <w:rPr>
          <w:rFonts w:cstheme="minorHAnsi"/>
          <w:b/>
          <w:bCs/>
          <w:sz w:val="24"/>
          <w:szCs w:val="24"/>
          <w:lang w:val="en-US"/>
        </w:rPr>
        <w:t xml:space="preserve">Budget </w:t>
      </w:r>
      <w:r w:rsidR="00F6672F" w:rsidRPr="00074016">
        <w:rPr>
          <w:rFonts w:cstheme="minorHAnsi"/>
          <w:b/>
          <w:bCs/>
          <w:sz w:val="24"/>
          <w:szCs w:val="24"/>
          <w:lang w:val="en-US"/>
        </w:rPr>
        <w:t>estimates:</w:t>
      </w:r>
      <w:r w:rsidRPr="00074016">
        <w:rPr>
          <w:rFonts w:cstheme="minorHAnsi"/>
          <w:b/>
          <w:bCs/>
          <w:sz w:val="24"/>
          <w:szCs w:val="24"/>
          <w:lang w:val="en-US"/>
        </w:rPr>
        <w:t xml:space="preserve"> Parliament of Fiji</w:t>
      </w:r>
    </w:p>
    <w:p w14:paraId="0C6F7652" w14:textId="38F94CB3" w:rsidR="005F5515" w:rsidRPr="002D5620" w:rsidRDefault="00BC10D4" w:rsidP="002D5620">
      <w:pPr>
        <w:pStyle w:val="ListParagraph"/>
        <w:numPr>
          <w:ilvl w:val="0"/>
          <w:numId w:val="17"/>
        </w:numPr>
        <w:jc w:val="both"/>
        <w:rPr>
          <w:rStyle w:val="Hyperlink"/>
          <w:rFonts w:cstheme="minorHAnsi"/>
          <w:color w:val="1C6194" w:themeColor="accent6" w:themeShade="BF"/>
          <w:sz w:val="24"/>
          <w:szCs w:val="24"/>
          <w:lang w:val="en-US"/>
        </w:rPr>
      </w:pPr>
      <w:hyperlink r:id="rId23" w:history="1">
        <w:r w:rsidR="002D5620" w:rsidRPr="002D5620">
          <w:rPr>
            <w:rStyle w:val="Hyperlink"/>
            <w:rFonts w:cstheme="minorHAnsi"/>
            <w:color w:val="1C6194" w:themeColor="accent6" w:themeShade="BF"/>
            <w:sz w:val="24"/>
            <w:szCs w:val="24"/>
            <w:lang w:val="en-US"/>
          </w:rPr>
          <w:t>http://www.parliament.gov.fj/wp-content/uploads/2017/03/2016-2017-Budget-Estimates.pdf</w:t>
        </w:r>
      </w:hyperlink>
    </w:p>
    <w:p w14:paraId="2B1AD187" w14:textId="094BA388" w:rsidR="005F5515" w:rsidRPr="002D5620" w:rsidRDefault="00BC10D4" w:rsidP="00EF7181">
      <w:pPr>
        <w:pStyle w:val="ListParagraph"/>
        <w:numPr>
          <w:ilvl w:val="0"/>
          <w:numId w:val="17"/>
        </w:numPr>
        <w:jc w:val="both"/>
        <w:rPr>
          <w:rStyle w:val="Hyperlink"/>
          <w:rFonts w:cstheme="minorHAnsi"/>
          <w:color w:val="1C6194" w:themeColor="accent6" w:themeShade="BF"/>
          <w:sz w:val="24"/>
          <w:szCs w:val="24"/>
          <w:lang w:val="en-US"/>
        </w:rPr>
      </w:pPr>
      <w:hyperlink r:id="rId24" w:history="1">
        <w:r w:rsidR="002D5620" w:rsidRPr="002D5620">
          <w:rPr>
            <w:rStyle w:val="Hyperlink"/>
            <w:rFonts w:cstheme="minorHAnsi"/>
            <w:color w:val="1C6194" w:themeColor="accent6" w:themeShade="BF"/>
            <w:sz w:val="24"/>
            <w:szCs w:val="24"/>
            <w:lang w:val="en-US"/>
          </w:rPr>
          <w:t>http://www.parliament.gov.fj/wp-content/uploads/2019/02/2018-2019-Budget-Estimates.pdf</w:t>
        </w:r>
      </w:hyperlink>
    </w:p>
    <w:p w14:paraId="6DC6237A" w14:textId="5ACE408F" w:rsidR="005F5515" w:rsidRPr="002D5620" w:rsidRDefault="00BC10D4" w:rsidP="00EF7181">
      <w:pPr>
        <w:pStyle w:val="ListParagraph"/>
        <w:numPr>
          <w:ilvl w:val="0"/>
          <w:numId w:val="17"/>
        </w:numPr>
        <w:jc w:val="both"/>
        <w:rPr>
          <w:rFonts w:cstheme="minorHAnsi"/>
          <w:color w:val="1C6194" w:themeColor="accent6" w:themeShade="BF"/>
          <w:sz w:val="24"/>
          <w:szCs w:val="24"/>
          <w:u w:val="single"/>
          <w:lang w:val="en-US"/>
        </w:rPr>
      </w:pPr>
      <w:hyperlink r:id="rId25" w:history="1">
        <w:r w:rsidR="002D5620" w:rsidRPr="002D5620">
          <w:rPr>
            <w:rStyle w:val="Hyperlink"/>
            <w:rFonts w:cstheme="minorHAnsi"/>
            <w:color w:val="1C6194" w:themeColor="accent6" w:themeShade="BF"/>
            <w:sz w:val="24"/>
            <w:szCs w:val="24"/>
            <w:lang w:val="en-US"/>
          </w:rPr>
          <w:t>http://www.parliament.gov.fj/wp-content/uploads/2020/07/Budget-Estimates-2020-2021_1.pdf</w:t>
        </w:r>
      </w:hyperlink>
    </w:p>
    <w:p w14:paraId="654BE991" w14:textId="77777777" w:rsidR="005F5515" w:rsidRPr="00074016" w:rsidRDefault="005F5515" w:rsidP="00EF7181">
      <w:pPr>
        <w:jc w:val="both"/>
        <w:rPr>
          <w:rFonts w:cstheme="minorHAnsi"/>
          <w:b/>
          <w:bCs/>
          <w:sz w:val="24"/>
          <w:szCs w:val="24"/>
          <w:lang w:val="en-US"/>
        </w:rPr>
      </w:pPr>
      <w:r w:rsidRPr="00074016">
        <w:rPr>
          <w:rFonts w:cstheme="minorHAnsi"/>
          <w:b/>
          <w:bCs/>
          <w:sz w:val="24"/>
          <w:szCs w:val="24"/>
          <w:lang w:val="en-US"/>
        </w:rPr>
        <w:t>Online newspaper articles</w:t>
      </w:r>
    </w:p>
    <w:p w14:paraId="2C4C4F65" w14:textId="28F37838" w:rsidR="005F5515" w:rsidRPr="002D5620" w:rsidRDefault="00BC10D4" w:rsidP="002D5620">
      <w:pPr>
        <w:pStyle w:val="ListParagraph"/>
        <w:numPr>
          <w:ilvl w:val="0"/>
          <w:numId w:val="18"/>
        </w:numPr>
        <w:jc w:val="both"/>
        <w:rPr>
          <w:rFonts w:cstheme="minorHAnsi"/>
          <w:color w:val="1C6194" w:themeColor="accent6" w:themeShade="BF"/>
          <w:sz w:val="24"/>
          <w:szCs w:val="24"/>
          <w:u w:val="single"/>
          <w:lang w:val="en-US"/>
        </w:rPr>
      </w:pPr>
      <w:hyperlink r:id="rId26" w:history="1">
        <w:r w:rsidR="002D5620" w:rsidRPr="002D5620">
          <w:rPr>
            <w:rStyle w:val="Hyperlink"/>
            <w:rFonts w:cstheme="minorHAnsi"/>
            <w:color w:val="1C6194" w:themeColor="accent6" w:themeShade="BF"/>
            <w:sz w:val="24"/>
            <w:szCs w:val="24"/>
            <w:lang w:val="en-US"/>
          </w:rPr>
          <w:t>https://www.fbcnews.com.fj/news/more-than-100-thousand-fijians-have-a-disability-census-2017/</w:t>
        </w:r>
      </w:hyperlink>
    </w:p>
    <w:p w14:paraId="068EA8DE" w14:textId="3C48571F" w:rsidR="005F5515" w:rsidRPr="002D5620" w:rsidRDefault="00BC10D4" w:rsidP="002D5620">
      <w:pPr>
        <w:pStyle w:val="ListParagraph"/>
        <w:numPr>
          <w:ilvl w:val="0"/>
          <w:numId w:val="18"/>
        </w:numPr>
        <w:jc w:val="both"/>
        <w:rPr>
          <w:rFonts w:cstheme="minorHAnsi"/>
          <w:color w:val="1C6194" w:themeColor="accent6" w:themeShade="BF"/>
          <w:sz w:val="24"/>
          <w:szCs w:val="24"/>
          <w:u w:val="single"/>
          <w:lang w:val="en-US"/>
        </w:rPr>
      </w:pPr>
      <w:hyperlink r:id="rId27" w:history="1">
        <w:r w:rsidR="002D5620" w:rsidRPr="002D5620">
          <w:rPr>
            <w:rStyle w:val="Hyperlink"/>
            <w:rFonts w:cstheme="minorHAnsi"/>
            <w:color w:val="1C6194" w:themeColor="accent6" w:themeShade="BF"/>
            <w:sz w:val="24"/>
            <w:szCs w:val="24"/>
            <w:lang w:val="en-US"/>
          </w:rPr>
          <w:t>https://www.fijivillage.com/news/About-3000-operations-done-at-the-CWM-Hospital-from-January-to-April-2020---Doctor-Waqainabete-x584fr/</w:t>
        </w:r>
      </w:hyperlink>
    </w:p>
    <w:p w14:paraId="29F0F197" w14:textId="60D614D6" w:rsidR="005F5515" w:rsidRPr="002D5620" w:rsidRDefault="00BC10D4" w:rsidP="002D5620">
      <w:pPr>
        <w:pStyle w:val="ListParagraph"/>
        <w:numPr>
          <w:ilvl w:val="0"/>
          <w:numId w:val="18"/>
        </w:numPr>
        <w:jc w:val="both"/>
        <w:rPr>
          <w:rFonts w:cstheme="minorHAnsi"/>
          <w:color w:val="1C6194" w:themeColor="accent6" w:themeShade="BF"/>
          <w:sz w:val="24"/>
          <w:szCs w:val="24"/>
          <w:u w:val="single"/>
          <w:lang w:val="en-US"/>
        </w:rPr>
      </w:pPr>
      <w:hyperlink r:id="rId28" w:history="1">
        <w:r w:rsidR="002D5620" w:rsidRPr="002D5620">
          <w:rPr>
            <w:rStyle w:val="Hyperlink"/>
            <w:rFonts w:cstheme="minorHAnsi"/>
            <w:color w:val="1C6194" w:themeColor="accent6" w:themeShade="BF"/>
            <w:sz w:val="24"/>
            <w:szCs w:val="24"/>
            <w:lang w:val="en-US"/>
          </w:rPr>
          <w:t>https://fijisun.com.fj/2021/02/04/health-ministry-probes-asthma-patients-death-at-savusavu-hospital/</w:t>
        </w:r>
      </w:hyperlink>
    </w:p>
    <w:p w14:paraId="1B70F663" w14:textId="56980DDA" w:rsidR="005F5515" w:rsidRPr="002D5620" w:rsidRDefault="00BC10D4" w:rsidP="002D5620">
      <w:pPr>
        <w:pStyle w:val="ListParagraph"/>
        <w:numPr>
          <w:ilvl w:val="0"/>
          <w:numId w:val="18"/>
        </w:numPr>
        <w:jc w:val="both"/>
        <w:rPr>
          <w:rFonts w:cstheme="minorHAnsi"/>
          <w:color w:val="1C6194" w:themeColor="accent6" w:themeShade="BF"/>
          <w:sz w:val="24"/>
          <w:szCs w:val="24"/>
          <w:u w:val="single"/>
          <w:lang w:val="en-US"/>
        </w:rPr>
      </w:pPr>
      <w:hyperlink r:id="rId29" w:history="1">
        <w:r w:rsidR="002D5620" w:rsidRPr="002D5620">
          <w:rPr>
            <w:rStyle w:val="Hyperlink"/>
            <w:rFonts w:cstheme="minorHAnsi"/>
            <w:color w:val="1C6194" w:themeColor="accent6" w:themeShade="BF"/>
            <w:sz w:val="24"/>
            <w:szCs w:val="24"/>
            <w:lang w:val="en-US"/>
          </w:rPr>
          <w:t>https://www.fijivillage.com/news-feature/Police-investigate-death-of-8-year-old-boy-r2ks95</w:t>
        </w:r>
      </w:hyperlink>
    </w:p>
    <w:p w14:paraId="57A90736" w14:textId="6E99E01B" w:rsidR="005F5515" w:rsidRPr="002D5620" w:rsidRDefault="00BC10D4" w:rsidP="00EF7181">
      <w:pPr>
        <w:pStyle w:val="ListParagraph"/>
        <w:numPr>
          <w:ilvl w:val="0"/>
          <w:numId w:val="18"/>
        </w:numPr>
        <w:jc w:val="both"/>
        <w:rPr>
          <w:rStyle w:val="Hyperlink"/>
          <w:rFonts w:cstheme="minorHAnsi"/>
          <w:color w:val="1C6194" w:themeColor="accent6" w:themeShade="BF"/>
          <w:sz w:val="24"/>
          <w:szCs w:val="24"/>
          <w:lang w:val="en-US"/>
        </w:rPr>
      </w:pPr>
      <w:hyperlink r:id="rId30" w:history="1">
        <w:r w:rsidR="002D5620" w:rsidRPr="002D5620">
          <w:rPr>
            <w:rStyle w:val="Hyperlink"/>
            <w:rFonts w:cstheme="minorHAnsi"/>
            <w:color w:val="1C6194" w:themeColor="accent6" w:themeShade="BF"/>
            <w:sz w:val="24"/>
            <w:szCs w:val="24"/>
            <w:lang w:val="en-US"/>
          </w:rPr>
          <w:t>https://www.fijitimes.com/accf-36k-paid-to-students-for-injuries-sustained-at-the-handspeers/?fbclid=IwAR1RU__MbfJYcksvtFqf2l42xSzTOTcEo4BX9HNWw7c3uHX534Wmf9yZUeQ</w:t>
        </w:r>
      </w:hyperlink>
    </w:p>
    <w:p w14:paraId="0A8674E4" w14:textId="20375DA0" w:rsidR="005F5515" w:rsidRPr="002D5620" w:rsidRDefault="00BC10D4" w:rsidP="00EF7181">
      <w:pPr>
        <w:pStyle w:val="ListParagraph"/>
        <w:numPr>
          <w:ilvl w:val="0"/>
          <w:numId w:val="18"/>
        </w:numPr>
        <w:jc w:val="both"/>
        <w:rPr>
          <w:rFonts w:cstheme="minorHAnsi"/>
          <w:color w:val="1C6194" w:themeColor="accent6" w:themeShade="BF"/>
          <w:sz w:val="24"/>
          <w:szCs w:val="24"/>
          <w:u w:val="single"/>
          <w:lang w:val="en-US"/>
        </w:rPr>
      </w:pPr>
      <w:hyperlink r:id="rId31" w:history="1">
        <w:r w:rsidR="002D5620" w:rsidRPr="002D5620">
          <w:rPr>
            <w:rStyle w:val="Hyperlink"/>
            <w:rFonts w:cstheme="minorHAnsi"/>
            <w:color w:val="1C6194" w:themeColor="accent6" w:themeShade="BF"/>
            <w:sz w:val="24"/>
            <w:szCs w:val="24"/>
            <w:lang w:val="en-US"/>
          </w:rPr>
          <w:t>https://www.fijitimes.com/accf-36k-paid-to-students-for-injuries-sustained-at-the-hands-of-peers/?fbclid=IwAR1RU__MbfJYcksvtFqf2l42xSzTOTcEo4BX9HNWw7c3uHX534Wmf9yZUeQ</w:t>
        </w:r>
      </w:hyperlink>
      <w:r w:rsidR="005F5515" w:rsidRPr="002D5620">
        <w:rPr>
          <w:rFonts w:cstheme="minorHAnsi"/>
          <w:color w:val="1C6194" w:themeColor="accent6" w:themeShade="BF"/>
          <w:sz w:val="24"/>
          <w:szCs w:val="24"/>
          <w:lang w:val="en-US"/>
        </w:rPr>
        <w:t xml:space="preserve">  </w:t>
      </w:r>
    </w:p>
    <w:p w14:paraId="633F133C" w14:textId="0971ABBB" w:rsidR="005F5515" w:rsidRPr="002D5620" w:rsidRDefault="00BC10D4" w:rsidP="00EF7181">
      <w:pPr>
        <w:pStyle w:val="ListParagraph"/>
        <w:numPr>
          <w:ilvl w:val="0"/>
          <w:numId w:val="18"/>
        </w:numPr>
        <w:jc w:val="both"/>
        <w:rPr>
          <w:rStyle w:val="Hyperlink"/>
          <w:rFonts w:cstheme="minorHAnsi"/>
          <w:color w:val="1C6194" w:themeColor="accent6" w:themeShade="BF"/>
          <w:sz w:val="24"/>
          <w:szCs w:val="24"/>
          <w:lang w:val="en-US"/>
        </w:rPr>
      </w:pPr>
      <w:hyperlink r:id="rId32" w:history="1">
        <w:r w:rsidR="002D5620" w:rsidRPr="002D5620">
          <w:rPr>
            <w:rStyle w:val="Hyperlink"/>
            <w:rFonts w:cstheme="minorHAnsi"/>
            <w:color w:val="1C6194" w:themeColor="accent6" w:themeShade="BF"/>
            <w:sz w:val="24"/>
            <w:szCs w:val="24"/>
            <w:lang w:val="en-US"/>
          </w:rPr>
          <w:t>https://www.fijivillage.com/news/A-7-year-old-girl-is-the-youngest-person-to-commit-suicide-in-Fiji-52ks9r/</w:t>
        </w:r>
      </w:hyperlink>
    </w:p>
    <w:p w14:paraId="05D1DEC9" w14:textId="0F6B8A63" w:rsidR="005F5515" w:rsidRPr="002D5620" w:rsidRDefault="00BC10D4" w:rsidP="00EF7181">
      <w:pPr>
        <w:pStyle w:val="ListParagraph"/>
        <w:numPr>
          <w:ilvl w:val="0"/>
          <w:numId w:val="18"/>
        </w:numPr>
        <w:jc w:val="both"/>
        <w:rPr>
          <w:rStyle w:val="Hyperlink"/>
          <w:rFonts w:cstheme="minorHAnsi"/>
          <w:color w:val="1C6194" w:themeColor="accent6" w:themeShade="BF"/>
          <w:sz w:val="24"/>
          <w:szCs w:val="24"/>
          <w:lang w:val="en-US"/>
        </w:rPr>
      </w:pPr>
      <w:hyperlink r:id="rId33" w:history="1">
        <w:r w:rsidR="002D5620" w:rsidRPr="002D5620">
          <w:rPr>
            <w:rStyle w:val="Hyperlink"/>
            <w:rFonts w:cstheme="minorHAnsi"/>
            <w:color w:val="1C6194" w:themeColor="accent6" w:themeShade="BF"/>
            <w:sz w:val="24"/>
            <w:szCs w:val="24"/>
            <w:lang w:val="en-US"/>
          </w:rPr>
          <w:t>https://www.fbcnews.com.fj/news/covid-19/student-charged-for-alleged-traffic-in-obscene-publications/</w:t>
        </w:r>
      </w:hyperlink>
    </w:p>
    <w:p w14:paraId="47D0F120" w14:textId="66D1C4B5" w:rsidR="00F6672F" w:rsidRPr="002D5620" w:rsidRDefault="00BC10D4" w:rsidP="00EF7181">
      <w:pPr>
        <w:pStyle w:val="ListParagraph"/>
        <w:numPr>
          <w:ilvl w:val="0"/>
          <w:numId w:val="18"/>
        </w:numPr>
        <w:jc w:val="both"/>
        <w:rPr>
          <w:rFonts w:cstheme="minorHAnsi"/>
          <w:color w:val="1C6194" w:themeColor="accent6" w:themeShade="BF"/>
          <w:sz w:val="24"/>
          <w:szCs w:val="24"/>
          <w:u w:val="single"/>
          <w:lang w:val="en-US"/>
        </w:rPr>
      </w:pPr>
      <w:hyperlink r:id="rId34" w:history="1">
        <w:r w:rsidR="002D5620" w:rsidRPr="002D5620">
          <w:rPr>
            <w:rStyle w:val="Hyperlink"/>
            <w:rFonts w:cstheme="minorHAnsi"/>
            <w:color w:val="1C6194" w:themeColor="accent6" w:themeShade="BF"/>
            <w:sz w:val="24"/>
            <w:szCs w:val="24"/>
            <w:lang w:val="en-US"/>
          </w:rPr>
          <w:t>https://www.stuff.co.nz/world/south-pacific/104333879/three-amputations-a-day-fiji-diabetes-death-rate-worst-in-the-world</w:t>
        </w:r>
      </w:hyperlink>
    </w:p>
    <w:p w14:paraId="1B70B3C6" w14:textId="5C51C3CA" w:rsidR="005F5515" w:rsidRPr="00074016" w:rsidRDefault="005F5515" w:rsidP="00EF7181">
      <w:pPr>
        <w:jc w:val="both"/>
        <w:rPr>
          <w:rFonts w:cstheme="minorHAnsi"/>
          <w:b/>
          <w:bCs/>
          <w:sz w:val="24"/>
          <w:szCs w:val="24"/>
          <w:lang w:val="en-US"/>
        </w:rPr>
      </w:pPr>
      <w:r w:rsidRPr="00074016">
        <w:rPr>
          <w:rFonts w:cstheme="minorHAnsi"/>
          <w:b/>
          <w:bCs/>
          <w:sz w:val="24"/>
          <w:szCs w:val="24"/>
          <w:lang w:val="en-US"/>
        </w:rPr>
        <w:t>Government speeches and press releases</w:t>
      </w:r>
    </w:p>
    <w:p w14:paraId="4DAD7025" w14:textId="7DBCA3DC" w:rsidR="005F5515" w:rsidRPr="002D5620" w:rsidRDefault="00BC10D4" w:rsidP="002D5620">
      <w:pPr>
        <w:pStyle w:val="ListParagraph"/>
        <w:numPr>
          <w:ilvl w:val="0"/>
          <w:numId w:val="19"/>
        </w:numPr>
        <w:jc w:val="both"/>
        <w:rPr>
          <w:rStyle w:val="Hyperlink"/>
          <w:rFonts w:cstheme="minorHAnsi"/>
          <w:color w:val="1C6194" w:themeColor="accent6" w:themeShade="BF"/>
          <w:sz w:val="24"/>
          <w:szCs w:val="24"/>
          <w:lang w:val="en-US"/>
        </w:rPr>
      </w:pPr>
      <w:hyperlink r:id="rId35" w:history="1">
        <w:r w:rsidR="002D5620" w:rsidRPr="002D5620">
          <w:rPr>
            <w:rStyle w:val="Hyperlink"/>
            <w:rFonts w:cstheme="minorHAnsi"/>
            <w:color w:val="1C6194" w:themeColor="accent6" w:themeShade="BF"/>
            <w:sz w:val="24"/>
            <w:szCs w:val="24"/>
            <w:lang w:val="en-US"/>
          </w:rPr>
          <w:t>https://www.fiji.gov.fj/Media-Centre/Speeches/MINISTER-FOR-WOMEN,-CHILDREN-AND-POVERTY-ALLEVIATI</w:t>
        </w:r>
      </w:hyperlink>
    </w:p>
    <w:p w14:paraId="46EE8251" w14:textId="541A39EE" w:rsidR="005F5515" w:rsidRPr="002D5620" w:rsidRDefault="00BC10D4" w:rsidP="00EF7181">
      <w:pPr>
        <w:pStyle w:val="ListParagraph"/>
        <w:numPr>
          <w:ilvl w:val="0"/>
          <w:numId w:val="19"/>
        </w:numPr>
        <w:jc w:val="both"/>
        <w:rPr>
          <w:rStyle w:val="Hyperlink"/>
          <w:rFonts w:cstheme="minorHAnsi"/>
          <w:color w:val="1C6194" w:themeColor="accent6" w:themeShade="BF"/>
          <w:sz w:val="24"/>
          <w:szCs w:val="24"/>
          <w:lang w:val="en-US"/>
        </w:rPr>
      </w:pPr>
      <w:hyperlink r:id="rId36" w:history="1">
        <w:r w:rsidR="002D5620" w:rsidRPr="002D5620">
          <w:rPr>
            <w:rStyle w:val="Hyperlink"/>
            <w:rFonts w:cstheme="minorHAnsi"/>
            <w:color w:val="1C6194" w:themeColor="accent6" w:themeShade="BF"/>
            <w:sz w:val="24"/>
            <w:szCs w:val="24"/>
            <w:lang w:val="en-US"/>
          </w:rPr>
          <w:t>https://www.google.com/search?q=Fiji+Census+207+population&amp;rlz=1C1ZKTG_enFJ840FJ840&amp;oq=Fiji+Census+207+population&amp;aqs=chrome..69i57j33i10i160j33i160l2.10695j0j7&amp;sourceid=chrome&amp;ie=UTF-8</w:t>
        </w:r>
      </w:hyperlink>
    </w:p>
    <w:p w14:paraId="0F56B99E" w14:textId="682B9289" w:rsidR="00F71D87" w:rsidRPr="002D5620" w:rsidRDefault="00BC10D4" w:rsidP="00EF7181">
      <w:pPr>
        <w:pStyle w:val="ListParagraph"/>
        <w:numPr>
          <w:ilvl w:val="0"/>
          <w:numId w:val="19"/>
        </w:numPr>
        <w:jc w:val="both"/>
        <w:rPr>
          <w:rFonts w:cstheme="minorHAnsi"/>
          <w:color w:val="1C6194" w:themeColor="accent6" w:themeShade="BF"/>
          <w:sz w:val="24"/>
          <w:szCs w:val="24"/>
          <w:u w:val="single"/>
          <w:lang w:val="en-US"/>
        </w:rPr>
      </w:pPr>
      <w:hyperlink r:id="rId37" w:history="1">
        <w:r w:rsidR="002D5620" w:rsidRPr="002D5620">
          <w:rPr>
            <w:rStyle w:val="Hyperlink"/>
            <w:rFonts w:cstheme="minorHAnsi"/>
            <w:color w:val="1C6194" w:themeColor="accent6" w:themeShade="BF"/>
            <w:sz w:val="24"/>
            <w:szCs w:val="24"/>
            <w:lang w:val="en-US"/>
          </w:rPr>
          <w:t>https://www.fiji.gov.fj/Media-Centre/News/NATIONAL-CHILD-REGISTER-TO-ADRESS-SHORTFALLS</w:t>
        </w:r>
      </w:hyperlink>
    </w:p>
    <w:p w14:paraId="64B61D1F" w14:textId="7F2D7E64" w:rsidR="005F5515" w:rsidRPr="00074016" w:rsidRDefault="005F5515" w:rsidP="00EF7181">
      <w:pPr>
        <w:jc w:val="both"/>
        <w:rPr>
          <w:rFonts w:cstheme="minorHAnsi"/>
          <w:b/>
          <w:bCs/>
          <w:sz w:val="24"/>
          <w:szCs w:val="24"/>
          <w:lang w:val="en-US"/>
        </w:rPr>
      </w:pPr>
      <w:r w:rsidRPr="00074016">
        <w:rPr>
          <w:rFonts w:cstheme="minorHAnsi"/>
          <w:b/>
          <w:bCs/>
          <w:sz w:val="24"/>
          <w:szCs w:val="24"/>
          <w:lang w:val="en-US"/>
        </w:rPr>
        <w:t>Annual reports</w:t>
      </w:r>
    </w:p>
    <w:p w14:paraId="39881C7B" w14:textId="3BC1A3AD" w:rsidR="005F5515" w:rsidRPr="002D5620" w:rsidRDefault="00BC10D4" w:rsidP="002D5620">
      <w:pPr>
        <w:pStyle w:val="ListParagraph"/>
        <w:numPr>
          <w:ilvl w:val="0"/>
          <w:numId w:val="20"/>
        </w:numPr>
        <w:jc w:val="both"/>
        <w:rPr>
          <w:rStyle w:val="Hyperlink"/>
          <w:rFonts w:cstheme="minorHAnsi"/>
          <w:b/>
          <w:bCs/>
          <w:color w:val="1C6194" w:themeColor="accent6" w:themeShade="BF"/>
          <w:sz w:val="24"/>
          <w:szCs w:val="24"/>
          <w:lang w:val="en-US"/>
        </w:rPr>
      </w:pPr>
      <w:hyperlink r:id="rId38" w:history="1">
        <w:r w:rsidR="002D5620" w:rsidRPr="002D5620">
          <w:rPr>
            <w:rStyle w:val="Hyperlink"/>
            <w:rFonts w:cstheme="minorHAnsi"/>
            <w:b/>
            <w:bCs/>
            <w:color w:val="1C6194" w:themeColor="accent6" w:themeShade="BF"/>
            <w:sz w:val="24"/>
            <w:szCs w:val="24"/>
            <w:lang w:val="en-US"/>
          </w:rPr>
          <w:t>http://msp.org.fj/reports/</w:t>
        </w:r>
      </w:hyperlink>
    </w:p>
    <w:p w14:paraId="4EA9BAE5" w14:textId="3B148B2F" w:rsidR="00F71D87" w:rsidRPr="002D5620" w:rsidRDefault="00BC10D4" w:rsidP="00EF7181">
      <w:pPr>
        <w:pStyle w:val="ListParagraph"/>
        <w:numPr>
          <w:ilvl w:val="0"/>
          <w:numId w:val="20"/>
        </w:numPr>
        <w:jc w:val="both"/>
        <w:rPr>
          <w:rFonts w:cstheme="minorHAnsi"/>
          <w:b/>
          <w:bCs/>
          <w:color w:val="1C6194" w:themeColor="accent6" w:themeShade="BF"/>
          <w:sz w:val="24"/>
          <w:szCs w:val="24"/>
          <w:u w:val="single"/>
          <w:lang w:val="en-US"/>
        </w:rPr>
      </w:pPr>
      <w:hyperlink r:id="rId39" w:history="1">
        <w:r w:rsidR="002D5620" w:rsidRPr="002D5620">
          <w:rPr>
            <w:rStyle w:val="Hyperlink"/>
            <w:rFonts w:cstheme="minorHAnsi"/>
            <w:b/>
            <w:bCs/>
            <w:color w:val="1C6194" w:themeColor="accent6" w:themeShade="BF"/>
            <w:sz w:val="24"/>
            <w:szCs w:val="24"/>
            <w:lang w:val="en-US"/>
          </w:rPr>
          <w:t>http://www.education.gov.fj/wp-content/uploads/Teachers&amp;staff/IDADAIT/Activity-IDADAIT-2019.pdf</w:t>
        </w:r>
      </w:hyperlink>
    </w:p>
    <w:p w14:paraId="22ACEB43" w14:textId="29356BD8" w:rsidR="005F5515" w:rsidRPr="00074016" w:rsidRDefault="002D5620" w:rsidP="00EF7181">
      <w:pPr>
        <w:jc w:val="both"/>
        <w:rPr>
          <w:rFonts w:cstheme="minorHAnsi"/>
          <w:b/>
          <w:bCs/>
          <w:sz w:val="24"/>
          <w:szCs w:val="24"/>
          <w:lang w:val="en-US"/>
        </w:rPr>
      </w:pPr>
      <w:r>
        <w:rPr>
          <w:rFonts w:cstheme="minorHAnsi"/>
          <w:b/>
          <w:bCs/>
          <w:sz w:val="24"/>
          <w:szCs w:val="24"/>
          <w:lang w:val="en-US"/>
        </w:rPr>
        <w:t>O</w:t>
      </w:r>
      <w:r w:rsidR="00926287" w:rsidRPr="00074016">
        <w:rPr>
          <w:rFonts w:cstheme="minorHAnsi"/>
          <w:b/>
          <w:bCs/>
          <w:sz w:val="24"/>
          <w:szCs w:val="24"/>
          <w:lang w:val="en-US"/>
        </w:rPr>
        <w:t>rganizational</w:t>
      </w:r>
      <w:r w:rsidR="005F5515" w:rsidRPr="00074016">
        <w:rPr>
          <w:rFonts w:cstheme="minorHAnsi"/>
          <w:b/>
          <w:bCs/>
          <w:sz w:val="24"/>
          <w:szCs w:val="24"/>
          <w:lang w:val="en-US"/>
        </w:rPr>
        <w:t xml:space="preserve"> weblinks</w:t>
      </w:r>
    </w:p>
    <w:p w14:paraId="5ECA364A" w14:textId="2320F8E5" w:rsidR="005F5515" w:rsidRPr="002D5620" w:rsidRDefault="00BC10D4" w:rsidP="002D5620">
      <w:pPr>
        <w:pStyle w:val="ListParagraph"/>
        <w:numPr>
          <w:ilvl w:val="0"/>
          <w:numId w:val="21"/>
        </w:numPr>
        <w:jc w:val="both"/>
        <w:rPr>
          <w:rStyle w:val="Hyperlink"/>
          <w:rFonts w:cstheme="minorHAnsi"/>
          <w:color w:val="1C6194" w:themeColor="accent6" w:themeShade="BF"/>
          <w:sz w:val="24"/>
          <w:szCs w:val="24"/>
          <w:lang w:val="en-US"/>
        </w:rPr>
      </w:pPr>
      <w:hyperlink r:id="rId40" w:history="1">
        <w:r w:rsidR="002D5620" w:rsidRPr="002D5620">
          <w:rPr>
            <w:rStyle w:val="Hyperlink"/>
            <w:rFonts w:cstheme="minorHAnsi"/>
            <w:color w:val="1C6194" w:themeColor="accent6" w:themeShade="BF"/>
            <w:sz w:val="24"/>
            <w:szCs w:val="24"/>
            <w:lang w:val="en-US"/>
          </w:rPr>
          <w:t>https://www.lifelinefiji.com/about/</w:t>
        </w:r>
      </w:hyperlink>
    </w:p>
    <w:p w14:paraId="043F1CCD" w14:textId="4B0A507A" w:rsidR="005F5515" w:rsidRPr="002D5620" w:rsidRDefault="00BC10D4" w:rsidP="00EF7181">
      <w:pPr>
        <w:pStyle w:val="ListParagraph"/>
        <w:numPr>
          <w:ilvl w:val="0"/>
          <w:numId w:val="21"/>
        </w:numPr>
        <w:jc w:val="both"/>
        <w:rPr>
          <w:rFonts w:cstheme="minorHAnsi"/>
          <w:color w:val="1C6194" w:themeColor="accent6" w:themeShade="BF"/>
          <w:sz w:val="24"/>
          <w:szCs w:val="24"/>
          <w:u w:val="single"/>
          <w:lang w:val="en-US"/>
        </w:rPr>
      </w:pPr>
      <w:hyperlink r:id="rId41" w:history="1">
        <w:r w:rsidR="002D5620" w:rsidRPr="002D5620">
          <w:rPr>
            <w:rStyle w:val="Hyperlink"/>
            <w:rFonts w:cstheme="minorHAnsi"/>
            <w:color w:val="1C6194" w:themeColor="accent6" w:themeShade="BF"/>
            <w:sz w:val="24"/>
            <w:szCs w:val="24"/>
            <w:lang w:val="en-US"/>
          </w:rPr>
          <w:t>https://onlinesafetycommission.com/about-online-safety-commission/</w:t>
        </w:r>
      </w:hyperlink>
    </w:p>
    <w:p w14:paraId="044098A0" w14:textId="77777777" w:rsidR="005F5515" w:rsidRPr="00074016" w:rsidRDefault="005F5515" w:rsidP="00EF7181">
      <w:pPr>
        <w:jc w:val="both"/>
        <w:rPr>
          <w:rFonts w:cstheme="minorHAnsi"/>
          <w:b/>
          <w:bCs/>
          <w:sz w:val="24"/>
          <w:szCs w:val="24"/>
          <w:lang w:val="en-US"/>
        </w:rPr>
      </w:pPr>
      <w:r w:rsidRPr="00074016">
        <w:rPr>
          <w:rFonts w:cstheme="minorHAnsi"/>
          <w:b/>
          <w:bCs/>
          <w:sz w:val="24"/>
          <w:szCs w:val="24"/>
          <w:lang w:val="en-US"/>
        </w:rPr>
        <w:t>Research articles</w:t>
      </w:r>
    </w:p>
    <w:p w14:paraId="3D2BF5C9" w14:textId="308EB5AA" w:rsidR="005F5515" w:rsidRPr="00E64CCA" w:rsidRDefault="00BC10D4" w:rsidP="002D5620">
      <w:pPr>
        <w:pStyle w:val="ListParagraph"/>
        <w:numPr>
          <w:ilvl w:val="0"/>
          <w:numId w:val="22"/>
        </w:numPr>
        <w:jc w:val="both"/>
        <w:rPr>
          <w:rFonts w:cstheme="minorHAnsi"/>
          <w:color w:val="1C6194" w:themeColor="accent6" w:themeShade="BF"/>
          <w:sz w:val="24"/>
          <w:szCs w:val="24"/>
          <w:u w:val="single"/>
          <w:lang w:val="en-US"/>
        </w:rPr>
      </w:pPr>
      <w:hyperlink r:id="rId42" w:history="1">
        <w:r w:rsidR="002D5620" w:rsidRPr="00E64CCA">
          <w:rPr>
            <w:rStyle w:val="Hyperlink"/>
            <w:rFonts w:cstheme="minorHAnsi"/>
            <w:color w:val="1C6194" w:themeColor="accent6" w:themeShade="BF"/>
            <w:sz w:val="24"/>
            <w:szCs w:val="24"/>
            <w:lang w:val="en-US"/>
          </w:rPr>
          <w:t>http://www3.weforum.org/docs/WEF_GGGR_2020.pdf</w:t>
        </w:r>
      </w:hyperlink>
    </w:p>
    <w:p w14:paraId="211DDD2C" w14:textId="060A5179" w:rsidR="005F5515" w:rsidRPr="00E64CCA" w:rsidRDefault="00BC10D4" w:rsidP="00EF7181">
      <w:pPr>
        <w:pStyle w:val="ListParagraph"/>
        <w:numPr>
          <w:ilvl w:val="0"/>
          <w:numId w:val="22"/>
        </w:numPr>
        <w:jc w:val="both"/>
        <w:rPr>
          <w:rFonts w:cstheme="minorHAnsi"/>
          <w:color w:val="1C6194" w:themeColor="accent6" w:themeShade="BF"/>
          <w:sz w:val="24"/>
          <w:szCs w:val="24"/>
          <w:u w:val="single"/>
          <w:lang w:val="en-US"/>
        </w:rPr>
      </w:pPr>
      <w:hyperlink r:id="rId43" w:history="1">
        <w:r w:rsidR="002D5620" w:rsidRPr="00E64CCA">
          <w:rPr>
            <w:rStyle w:val="Hyperlink"/>
            <w:rFonts w:cstheme="minorHAnsi"/>
            <w:color w:val="1C6194" w:themeColor="accent6" w:themeShade="BF"/>
            <w:sz w:val="24"/>
            <w:szCs w:val="24"/>
            <w:lang w:val="en-US"/>
          </w:rPr>
          <w:t>http://www.fwrm.org.fj/images/fwrm2017/PDFs/research/ICPD-Research-Report.pdf</w:t>
        </w:r>
      </w:hyperlink>
      <w:r w:rsidR="005F5515" w:rsidRPr="00E64CCA">
        <w:rPr>
          <w:rFonts w:cstheme="minorHAnsi"/>
          <w:color w:val="1C6194" w:themeColor="accent6" w:themeShade="BF"/>
          <w:sz w:val="24"/>
          <w:szCs w:val="24"/>
          <w:lang w:val="en-US"/>
        </w:rPr>
        <w:t xml:space="preserve"> </w:t>
      </w:r>
    </w:p>
    <w:p w14:paraId="11BAB369" w14:textId="2E4D2D53" w:rsidR="005F5515" w:rsidRPr="00E64CCA" w:rsidRDefault="00BC10D4" w:rsidP="00EF7181">
      <w:pPr>
        <w:pStyle w:val="ListParagraph"/>
        <w:numPr>
          <w:ilvl w:val="0"/>
          <w:numId w:val="22"/>
        </w:numPr>
        <w:jc w:val="both"/>
        <w:rPr>
          <w:rStyle w:val="Hyperlink"/>
          <w:rFonts w:cstheme="minorHAnsi"/>
          <w:color w:val="1C6194" w:themeColor="accent6" w:themeShade="BF"/>
          <w:sz w:val="24"/>
          <w:szCs w:val="24"/>
          <w:lang w:val="en-US"/>
        </w:rPr>
      </w:pPr>
      <w:hyperlink r:id="rId44" w:history="1">
        <w:r w:rsidR="002D5620" w:rsidRPr="00E64CCA">
          <w:rPr>
            <w:rStyle w:val="Hyperlink"/>
            <w:rFonts w:cstheme="minorHAnsi"/>
            <w:color w:val="1C6194" w:themeColor="accent6" w:themeShade="BF"/>
            <w:sz w:val="24"/>
            <w:szCs w:val="24"/>
            <w:lang w:val="en-US"/>
          </w:rPr>
          <w:t>http://www.forumsec.org/wp-content/uploads/2017/09/010.Regional-Initiative-Cervical-Cancer-Screening-Preventation-Policy-Prog-Pacific.pdf</w:t>
        </w:r>
      </w:hyperlink>
    </w:p>
    <w:p w14:paraId="42816F21" w14:textId="3BAB1E64" w:rsidR="005F5515" w:rsidRPr="00E64CCA" w:rsidRDefault="00BC10D4" w:rsidP="00EF7181">
      <w:pPr>
        <w:pStyle w:val="ListParagraph"/>
        <w:numPr>
          <w:ilvl w:val="0"/>
          <w:numId w:val="22"/>
        </w:numPr>
        <w:jc w:val="both"/>
        <w:rPr>
          <w:rStyle w:val="Hyperlink"/>
          <w:rFonts w:cstheme="minorHAnsi"/>
          <w:color w:val="1C6194" w:themeColor="accent6" w:themeShade="BF"/>
          <w:sz w:val="24"/>
          <w:szCs w:val="24"/>
          <w:lang w:val="en-US"/>
        </w:rPr>
      </w:pPr>
      <w:hyperlink r:id="rId45" w:history="1">
        <w:r w:rsidR="002D5620" w:rsidRPr="00E64CCA">
          <w:rPr>
            <w:rStyle w:val="Hyperlink"/>
            <w:rFonts w:cstheme="minorHAnsi"/>
            <w:color w:val="1C6194" w:themeColor="accent6" w:themeShade="BF"/>
            <w:sz w:val="24"/>
            <w:szCs w:val="24"/>
            <w:lang w:val="en-US"/>
          </w:rPr>
          <w:t>https://www.business-humanrights.org/en/latest-news/fiji-trade-unions-will-continue-to-fight-for-permit-to-hold-protest-on-labour-rights/</w:t>
        </w:r>
      </w:hyperlink>
    </w:p>
    <w:p w14:paraId="7A91105D" w14:textId="43C67808" w:rsidR="005F5515" w:rsidRPr="00E64CCA" w:rsidRDefault="00BC10D4" w:rsidP="00EF7181">
      <w:pPr>
        <w:pStyle w:val="ListParagraph"/>
        <w:numPr>
          <w:ilvl w:val="0"/>
          <w:numId w:val="22"/>
        </w:numPr>
        <w:jc w:val="both"/>
        <w:rPr>
          <w:rStyle w:val="Hyperlink"/>
          <w:rFonts w:cstheme="minorHAnsi"/>
          <w:color w:val="1C6194" w:themeColor="accent6" w:themeShade="BF"/>
          <w:sz w:val="24"/>
          <w:szCs w:val="24"/>
          <w:lang w:val="en-US"/>
        </w:rPr>
      </w:pPr>
      <w:hyperlink r:id="rId46" w:history="1">
        <w:r w:rsidR="002D5620" w:rsidRPr="00E64CCA">
          <w:rPr>
            <w:rStyle w:val="Hyperlink"/>
            <w:rFonts w:cstheme="minorHAnsi"/>
            <w:color w:val="1C6194" w:themeColor="accent6" w:themeShade="BF"/>
            <w:sz w:val="24"/>
            <w:szCs w:val="24"/>
            <w:lang w:val="en-US"/>
          </w:rPr>
          <w:t>https://education.stateuniversity.com/pages/466/Fiji.html</w:t>
        </w:r>
      </w:hyperlink>
    </w:p>
    <w:p w14:paraId="2A2DB5A6" w14:textId="388510F1" w:rsidR="005F5515" w:rsidRPr="002D5620" w:rsidRDefault="005F5515" w:rsidP="00EF7181">
      <w:pPr>
        <w:jc w:val="both"/>
        <w:rPr>
          <w:rFonts w:cstheme="minorHAnsi"/>
          <w:color w:val="1C6194" w:themeColor="accent6" w:themeShade="BF"/>
          <w:sz w:val="24"/>
          <w:szCs w:val="24"/>
          <w:u w:val="single"/>
          <w:lang w:val="en-US"/>
        </w:rPr>
      </w:pPr>
    </w:p>
    <w:p w14:paraId="369E7081" w14:textId="155381EF" w:rsidR="005F5515" w:rsidRPr="00E64CCA" w:rsidRDefault="00BC10D4" w:rsidP="00E64CCA">
      <w:pPr>
        <w:pStyle w:val="ListParagraph"/>
        <w:numPr>
          <w:ilvl w:val="0"/>
          <w:numId w:val="22"/>
        </w:numPr>
        <w:jc w:val="both"/>
        <w:rPr>
          <w:rFonts w:cstheme="minorHAnsi"/>
          <w:color w:val="1C6194" w:themeColor="accent6" w:themeShade="BF"/>
          <w:sz w:val="24"/>
          <w:szCs w:val="24"/>
          <w:u w:val="single"/>
          <w:lang w:val="en-US"/>
        </w:rPr>
      </w:pPr>
      <w:hyperlink r:id="rId47" w:history="1">
        <w:r w:rsidR="00E64CCA" w:rsidRPr="00E64CCA">
          <w:rPr>
            <w:rStyle w:val="Hyperlink"/>
            <w:rFonts w:cstheme="minorHAnsi"/>
            <w:color w:val="1C6194" w:themeColor="accent6" w:themeShade="BF"/>
            <w:sz w:val="24"/>
            <w:szCs w:val="24"/>
            <w:lang w:val="en-US"/>
          </w:rPr>
          <w:t>https://www.unicef.org/pacificislands/media/1116/file/Situation-Analysis-of-Children-Fiji.pdf</w:t>
        </w:r>
      </w:hyperlink>
    </w:p>
    <w:p w14:paraId="540C2DE9" w14:textId="77777777" w:rsidR="00E64CCA" w:rsidRPr="00E64CCA" w:rsidRDefault="00E64CCA" w:rsidP="00E64CCA">
      <w:pPr>
        <w:pStyle w:val="ListParagraph"/>
        <w:rPr>
          <w:rFonts w:cstheme="minorHAnsi"/>
          <w:color w:val="1C6194" w:themeColor="accent6" w:themeShade="BF"/>
          <w:sz w:val="24"/>
          <w:szCs w:val="24"/>
          <w:u w:val="single"/>
          <w:lang w:val="en-US"/>
        </w:rPr>
      </w:pPr>
    </w:p>
    <w:p w14:paraId="774EDE79" w14:textId="2735AD76" w:rsidR="005F5515" w:rsidRPr="00E64CCA" w:rsidRDefault="00BC10D4" w:rsidP="00EF7181">
      <w:pPr>
        <w:pStyle w:val="ListParagraph"/>
        <w:numPr>
          <w:ilvl w:val="0"/>
          <w:numId w:val="22"/>
        </w:numPr>
        <w:jc w:val="both"/>
        <w:rPr>
          <w:rStyle w:val="Hyperlink"/>
          <w:rFonts w:cstheme="minorHAnsi"/>
          <w:color w:val="1C6194" w:themeColor="accent6" w:themeShade="BF"/>
          <w:sz w:val="24"/>
          <w:szCs w:val="24"/>
          <w:lang w:val="en-US"/>
        </w:rPr>
      </w:pPr>
      <w:hyperlink r:id="rId48" w:history="1">
        <w:r w:rsidR="00E64CCA" w:rsidRPr="00E64CCA">
          <w:rPr>
            <w:rStyle w:val="Hyperlink"/>
            <w:rFonts w:cstheme="minorHAnsi"/>
            <w:color w:val="1C6194" w:themeColor="accent6" w:themeShade="BF"/>
            <w:sz w:val="24"/>
            <w:szCs w:val="24"/>
            <w:lang w:val="en-US"/>
          </w:rPr>
          <w:t>https://www.ilo.org/dyn/natlex/docs/ELECTRONIC/111060/138330/F1719547450/FJI111060.pdf</w:t>
        </w:r>
      </w:hyperlink>
    </w:p>
    <w:p w14:paraId="757EE5C6" w14:textId="77777777" w:rsidR="00E64CCA" w:rsidRPr="00E64CCA" w:rsidRDefault="00E64CCA" w:rsidP="00E64CCA">
      <w:pPr>
        <w:pStyle w:val="ListParagraph"/>
        <w:rPr>
          <w:rFonts w:cstheme="minorHAnsi"/>
          <w:color w:val="1C6194" w:themeColor="accent6" w:themeShade="BF"/>
          <w:sz w:val="24"/>
          <w:szCs w:val="24"/>
          <w:u w:val="single"/>
          <w:lang w:val="en-US"/>
        </w:rPr>
      </w:pPr>
    </w:p>
    <w:p w14:paraId="27B9D174" w14:textId="2AE814BD" w:rsidR="005F5515" w:rsidRPr="00E64CCA" w:rsidRDefault="00BC10D4" w:rsidP="00EF7181">
      <w:pPr>
        <w:pStyle w:val="ListParagraph"/>
        <w:numPr>
          <w:ilvl w:val="0"/>
          <w:numId w:val="22"/>
        </w:numPr>
        <w:jc w:val="both"/>
        <w:rPr>
          <w:rFonts w:cstheme="minorHAnsi"/>
          <w:color w:val="1C6194" w:themeColor="accent6" w:themeShade="BF"/>
          <w:sz w:val="24"/>
          <w:szCs w:val="24"/>
          <w:u w:val="single"/>
          <w:lang w:val="en-US"/>
        </w:rPr>
      </w:pPr>
      <w:hyperlink r:id="rId49" w:history="1">
        <w:r w:rsidR="00E64CCA" w:rsidRPr="00E64CCA">
          <w:rPr>
            <w:rStyle w:val="Hyperlink"/>
            <w:rFonts w:cstheme="minorHAnsi"/>
            <w:color w:val="1C6194" w:themeColor="accent6" w:themeShade="BF"/>
            <w:sz w:val="24"/>
            <w:szCs w:val="24"/>
            <w:lang w:val="en-US"/>
          </w:rPr>
          <w:t>https://www.asiapacificforum.net/news/apf-advises-fijis-nhri-accreditation-process/</w:t>
        </w:r>
      </w:hyperlink>
    </w:p>
    <w:p w14:paraId="0379EB26" w14:textId="77777777" w:rsidR="00E64CCA" w:rsidRPr="00E64CCA" w:rsidRDefault="00E64CCA" w:rsidP="00E64CCA">
      <w:pPr>
        <w:pStyle w:val="ListParagraph"/>
        <w:rPr>
          <w:rFonts w:cstheme="minorHAnsi"/>
          <w:color w:val="1C6194" w:themeColor="accent6" w:themeShade="BF"/>
          <w:sz w:val="24"/>
          <w:szCs w:val="24"/>
          <w:u w:val="single"/>
          <w:lang w:val="en-US"/>
        </w:rPr>
      </w:pPr>
    </w:p>
    <w:p w14:paraId="1EA50E9B" w14:textId="26DA2D80" w:rsidR="005F5515" w:rsidRPr="00E64CCA" w:rsidRDefault="00BC10D4" w:rsidP="00EF7181">
      <w:pPr>
        <w:pStyle w:val="ListParagraph"/>
        <w:numPr>
          <w:ilvl w:val="0"/>
          <w:numId w:val="22"/>
        </w:numPr>
        <w:jc w:val="both"/>
        <w:rPr>
          <w:rStyle w:val="Hyperlink"/>
          <w:rFonts w:cstheme="minorHAnsi"/>
          <w:color w:val="1C6194" w:themeColor="accent6" w:themeShade="BF"/>
          <w:sz w:val="24"/>
          <w:szCs w:val="24"/>
          <w:lang w:val="en-US"/>
        </w:rPr>
      </w:pPr>
      <w:hyperlink r:id="rId50" w:history="1">
        <w:r w:rsidR="00E64CCA" w:rsidRPr="00E64CCA">
          <w:rPr>
            <w:rStyle w:val="Hyperlink"/>
            <w:rFonts w:cstheme="minorHAnsi"/>
            <w:color w:val="1C6194" w:themeColor="accent6" w:themeShade="BF"/>
            <w:sz w:val="24"/>
            <w:szCs w:val="24"/>
            <w:lang w:val="en-US"/>
          </w:rPr>
          <w:t>https://tbinternet.ohchr.org/Treaties/CEDAW/Shared%20Documents/FJI/INT_CEDAW_IFN_FJI_30059_E.pdf</w:t>
        </w:r>
      </w:hyperlink>
    </w:p>
    <w:p w14:paraId="5CEF09BC" w14:textId="77777777" w:rsidR="00E64CCA" w:rsidRPr="00E64CCA" w:rsidRDefault="00E64CCA" w:rsidP="00E64CCA">
      <w:pPr>
        <w:pStyle w:val="ListParagraph"/>
        <w:rPr>
          <w:rFonts w:cstheme="minorHAnsi"/>
          <w:color w:val="1C6194" w:themeColor="accent6" w:themeShade="BF"/>
          <w:sz w:val="24"/>
          <w:szCs w:val="24"/>
          <w:u w:val="single"/>
          <w:lang w:val="en-US"/>
        </w:rPr>
      </w:pPr>
    </w:p>
    <w:p w14:paraId="3D2E2461" w14:textId="50B397BA" w:rsidR="005F5515" w:rsidRPr="00E64CCA" w:rsidRDefault="00BC10D4" w:rsidP="00EF7181">
      <w:pPr>
        <w:pStyle w:val="ListParagraph"/>
        <w:numPr>
          <w:ilvl w:val="0"/>
          <w:numId w:val="22"/>
        </w:numPr>
        <w:jc w:val="both"/>
        <w:rPr>
          <w:rStyle w:val="Hyperlink"/>
          <w:rFonts w:cstheme="minorHAnsi"/>
          <w:color w:val="1C6194" w:themeColor="accent6" w:themeShade="BF"/>
          <w:sz w:val="24"/>
          <w:szCs w:val="24"/>
          <w:lang w:val="en-US"/>
        </w:rPr>
      </w:pPr>
      <w:hyperlink r:id="rId51" w:history="1">
        <w:r w:rsidR="00E64CCA" w:rsidRPr="00E64CCA">
          <w:rPr>
            <w:rStyle w:val="Hyperlink"/>
            <w:rFonts w:cstheme="minorHAnsi"/>
            <w:color w:val="1C6194" w:themeColor="accent6" w:themeShade="BF"/>
            <w:sz w:val="24"/>
            <w:szCs w:val="24"/>
            <w:lang w:val="en-US"/>
          </w:rPr>
          <w:t>http://www.fwrm.org.fj/images/FWRM_National_Budget_Submission_2020_-_COVID19_Response.pdf</w:t>
        </w:r>
      </w:hyperlink>
    </w:p>
    <w:p w14:paraId="210B2F9F" w14:textId="77777777" w:rsidR="00E64CCA" w:rsidRPr="00E64CCA" w:rsidRDefault="00E64CCA" w:rsidP="00E64CCA">
      <w:pPr>
        <w:pStyle w:val="ListParagraph"/>
        <w:rPr>
          <w:rFonts w:cstheme="minorHAnsi"/>
          <w:color w:val="1C6194" w:themeColor="accent6" w:themeShade="BF"/>
          <w:sz w:val="24"/>
          <w:szCs w:val="24"/>
          <w:u w:val="single"/>
          <w:lang w:val="en-US"/>
        </w:rPr>
      </w:pPr>
    </w:p>
    <w:p w14:paraId="2E366F70" w14:textId="48B49514" w:rsidR="005F5515" w:rsidRPr="00E64CCA" w:rsidRDefault="00BC10D4" w:rsidP="00EF7181">
      <w:pPr>
        <w:pStyle w:val="ListParagraph"/>
        <w:numPr>
          <w:ilvl w:val="0"/>
          <w:numId w:val="22"/>
        </w:numPr>
        <w:jc w:val="both"/>
        <w:rPr>
          <w:rStyle w:val="Hyperlink"/>
          <w:rFonts w:cstheme="minorHAnsi"/>
          <w:color w:val="1C6194" w:themeColor="accent6" w:themeShade="BF"/>
          <w:sz w:val="24"/>
          <w:szCs w:val="24"/>
          <w:lang w:val="en-US"/>
        </w:rPr>
      </w:pPr>
      <w:hyperlink r:id="rId52" w:anchor="CHILDREN" w:history="1">
        <w:r w:rsidR="00E64CCA" w:rsidRPr="00E64CCA">
          <w:rPr>
            <w:rStyle w:val="Hyperlink"/>
            <w:rFonts w:cstheme="minorHAnsi"/>
            <w:color w:val="1C6194" w:themeColor="accent6" w:themeShade="BF"/>
            <w:sz w:val="24"/>
            <w:szCs w:val="24"/>
            <w:lang w:val="en-US"/>
          </w:rPr>
          <w:t>http://www.paclii.org/other/PHRLD/pacific-human-rights-law-digest-5.html#CHILDREN</w:t>
        </w:r>
      </w:hyperlink>
    </w:p>
    <w:p w14:paraId="5B967DB4" w14:textId="77777777" w:rsidR="00E64CCA" w:rsidRPr="00E64CCA" w:rsidRDefault="00E64CCA" w:rsidP="00E64CCA">
      <w:pPr>
        <w:pStyle w:val="ListParagraph"/>
        <w:rPr>
          <w:rFonts w:cstheme="minorHAnsi"/>
          <w:color w:val="1C6194" w:themeColor="accent6" w:themeShade="BF"/>
          <w:sz w:val="24"/>
          <w:szCs w:val="24"/>
          <w:u w:val="single"/>
          <w:lang w:val="en-US"/>
        </w:rPr>
      </w:pPr>
    </w:p>
    <w:p w14:paraId="795DD920" w14:textId="6B81D382" w:rsidR="005F5515" w:rsidRPr="00E64CCA" w:rsidRDefault="00BC10D4" w:rsidP="00EF7181">
      <w:pPr>
        <w:pStyle w:val="ListParagraph"/>
        <w:numPr>
          <w:ilvl w:val="0"/>
          <w:numId w:val="22"/>
        </w:numPr>
        <w:jc w:val="both"/>
        <w:rPr>
          <w:rStyle w:val="Hyperlink"/>
          <w:rFonts w:cstheme="minorHAnsi"/>
          <w:color w:val="1C6194" w:themeColor="accent6" w:themeShade="BF"/>
          <w:sz w:val="24"/>
          <w:szCs w:val="24"/>
          <w:lang w:val="en-US"/>
        </w:rPr>
      </w:pPr>
      <w:hyperlink r:id="rId53" w:history="1">
        <w:r w:rsidR="00E64CCA" w:rsidRPr="00E64CCA">
          <w:rPr>
            <w:rStyle w:val="Hyperlink"/>
            <w:rFonts w:cstheme="minorHAnsi"/>
            <w:color w:val="1C6194" w:themeColor="accent6" w:themeShade="BF"/>
            <w:sz w:val="24"/>
            <w:szCs w:val="24"/>
            <w:lang w:val="en-US"/>
          </w:rPr>
          <w:t>https://spccfpstore1.blob.core.windows.net/digitallibrary-docs/files/dd/dd136c531460453ec964b7b673654975.pdf?sv=2015-12-11&amp;sr=b&amp;sig=cGJ1IXGIN6VDNOwyrGiz6fnueKcdFnWXRqW4IRiXo%2BU%3D&amp;se=2021-10-09T23%3A12%3A18Z&amp;sp=r&amp;rscc=public%2C%20max-age%3D864000%2C%20max-stale%3D86400&amp;rsct=application%2Fpdf&amp;rscd=inline%3B%20filename%3D%22Pacific_Human_Rights_Law_Digest_Volume_6.pdf%22</w:t>
        </w:r>
      </w:hyperlink>
    </w:p>
    <w:p w14:paraId="75E4B316" w14:textId="77777777" w:rsidR="00E64CCA" w:rsidRPr="00E64CCA" w:rsidRDefault="00E64CCA" w:rsidP="00E64CCA">
      <w:pPr>
        <w:pStyle w:val="ListParagraph"/>
        <w:rPr>
          <w:rFonts w:cstheme="minorHAnsi"/>
          <w:color w:val="1C6194" w:themeColor="accent6" w:themeShade="BF"/>
          <w:sz w:val="24"/>
          <w:szCs w:val="24"/>
          <w:u w:val="single"/>
          <w:lang w:val="en-US"/>
        </w:rPr>
      </w:pPr>
    </w:p>
    <w:p w14:paraId="205F9EBB" w14:textId="27B8D726" w:rsidR="005F5515" w:rsidRPr="00E64CCA" w:rsidRDefault="00BC10D4" w:rsidP="00EF7181">
      <w:pPr>
        <w:pStyle w:val="ListParagraph"/>
        <w:numPr>
          <w:ilvl w:val="0"/>
          <w:numId w:val="22"/>
        </w:numPr>
        <w:jc w:val="both"/>
        <w:rPr>
          <w:rStyle w:val="Hyperlink"/>
          <w:rFonts w:cstheme="minorHAnsi"/>
          <w:color w:val="1C6194" w:themeColor="accent6" w:themeShade="BF"/>
          <w:sz w:val="24"/>
          <w:szCs w:val="24"/>
          <w:lang w:val="en-US"/>
        </w:rPr>
      </w:pPr>
      <w:hyperlink r:id="rId54" w:history="1">
        <w:r w:rsidR="00E64CCA" w:rsidRPr="00E64CCA">
          <w:rPr>
            <w:rStyle w:val="Hyperlink"/>
            <w:rFonts w:cstheme="minorHAnsi"/>
            <w:color w:val="1C6194" w:themeColor="accent6" w:themeShade="BF"/>
            <w:sz w:val="24"/>
            <w:szCs w:val="24"/>
            <w:lang w:val="en-US"/>
          </w:rPr>
          <w:t>https://www.researchgate.net/publication/330651414_Suicide_prevention_in_Fiji_-_Social_and_clinical_issues</w:t>
        </w:r>
      </w:hyperlink>
      <w:r w:rsidR="00E64CCA" w:rsidRPr="00E64CCA">
        <w:rPr>
          <w:rStyle w:val="Hyperlink"/>
          <w:rFonts w:cstheme="minorHAnsi"/>
          <w:color w:val="1C6194" w:themeColor="accent6" w:themeShade="BF"/>
          <w:sz w:val="24"/>
          <w:szCs w:val="24"/>
          <w:lang w:val="en-US"/>
        </w:rPr>
        <w:t>’</w:t>
      </w:r>
    </w:p>
    <w:p w14:paraId="3D4988B0" w14:textId="77777777" w:rsidR="00E64CCA" w:rsidRPr="00E64CCA" w:rsidRDefault="00E64CCA" w:rsidP="00E64CCA">
      <w:pPr>
        <w:pStyle w:val="ListParagraph"/>
        <w:rPr>
          <w:rFonts w:cstheme="minorHAnsi"/>
          <w:color w:val="1C6194" w:themeColor="accent6" w:themeShade="BF"/>
          <w:sz w:val="24"/>
          <w:szCs w:val="24"/>
          <w:u w:val="single"/>
          <w:lang w:val="en-US"/>
        </w:rPr>
      </w:pPr>
    </w:p>
    <w:p w14:paraId="0F593A63" w14:textId="54EB94F3" w:rsidR="005F5515" w:rsidRPr="00E64CCA" w:rsidRDefault="00BC10D4" w:rsidP="00EF7181">
      <w:pPr>
        <w:pStyle w:val="ListParagraph"/>
        <w:numPr>
          <w:ilvl w:val="0"/>
          <w:numId w:val="22"/>
        </w:numPr>
        <w:jc w:val="both"/>
        <w:rPr>
          <w:rFonts w:cstheme="minorHAnsi"/>
          <w:color w:val="1C6194" w:themeColor="accent6" w:themeShade="BF"/>
          <w:sz w:val="24"/>
          <w:szCs w:val="24"/>
          <w:u w:val="single"/>
          <w:lang w:val="en-US"/>
        </w:rPr>
      </w:pPr>
      <w:hyperlink r:id="rId55" w:history="1">
        <w:r w:rsidR="00E64CCA" w:rsidRPr="00E64CCA">
          <w:rPr>
            <w:rStyle w:val="Hyperlink"/>
            <w:rFonts w:cstheme="minorHAnsi"/>
            <w:color w:val="1C6194" w:themeColor="accent6" w:themeShade="BF"/>
            <w:sz w:val="24"/>
            <w:szCs w:val="24"/>
            <w:lang w:val="en-US"/>
          </w:rPr>
          <w:t>http://www.paclii.org/fj/cases/FJHC/2019/1159.html</w:t>
        </w:r>
      </w:hyperlink>
    </w:p>
    <w:p w14:paraId="6D21A242" w14:textId="28346C35" w:rsidR="005F5515" w:rsidRPr="00074016" w:rsidRDefault="005F5515" w:rsidP="00EF7181">
      <w:pPr>
        <w:jc w:val="both"/>
        <w:rPr>
          <w:rFonts w:cstheme="minorHAnsi"/>
          <w:sz w:val="24"/>
          <w:szCs w:val="24"/>
          <w:lang w:val="en-US"/>
        </w:rPr>
      </w:pPr>
    </w:p>
    <w:p w14:paraId="7E27F435" w14:textId="4C6499BD" w:rsidR="00336E6B" w:rsidRDefault="00336E6B" w:rsidP="00EF7181">
      <w:pPr>
        <w:jc w:val="both"/>
        <w:rPr>
          <w:rFonts w:cstheme="minorHAnsi"/>
          <w:sz w:val="24"/>
          <w:szCs w:val="24"/>
          <w:lang w:val="en-US"/>
        </w:rPr>
      </w:pPr>
    </w:p>
    <w:p w14:paraId="4A6AC5B2" w14:textId="7D2F15ED" w:rsidR="00187723" w:rsidRDefault="00187723" w:rsidP="00EF7181">
      <w:pPr>
        <w:jc w:val="both"/>
        <w:rPr>
          <w:rFonts w:cstheme="minorHAnsi"/>
          <w:sz w:val="24"/>
          <w:szCs w:val="24"/>
          <w:lang w:val="en-US"/>
        </w:rPr>
      </w:pPr>
    </w:p>
    <w:p w14:paraId="12692441" w14:textId="24CE469A" w:rsidR="00187723" w:rsidRDefault="00187723" w:rsidP="00EF7181">
      <w:pPr>
        <w:jc w:val="both"/>
        <w:rPr>
          <w:rFonts w:cstheme="minorHAnsi"/>
          <w:sz w:val="24"/>
          <w:szCs w:val="24"/>
          <w:lang w:val="en-US"/>
        </w:rPr>
      </w:pPr>
    </w:p>
    <w:p w14:paraId="1877381F" w14:textId="6CBE13A7" w:rsidR="00187723" w:rsidRDefault="00187723" w:rsidP="00EF7181">
      <w:pPr>
        <w:jc w:val="both"/>
        <w:rPr>
          <w:rFonts w:cstheme="minorHAnsi"/>
          <w:sz w:val="24"/>
          <w:szCs w:val="24"/>
          <w:lang w:val="en-US"/>
        </w:rPr>
      </w:pPr>
    </w:p>
    <w:p w14:paraId="5304E4A7" w14:textId="7DC4C596" w:rsidR="00E64CCA" w:rsidRDefault="00E64CCA" w:rsidP="00EF7181">
      <w:pPr>
        <w:jc w:val="both"/>
        <w:rPr>
          <w:rFonts w:cstheme="minorHAnsi"/>
          <w:sz w:val="24"/>
          <w:szCs w:val="24"/>
          <w:lang w:val="en-US"/>
        </w:rPr>
      </w:pPr>
    </w:p>
    <w:p w14:paraId="00DD136B" w14:textId="77777777" w:rsidR="00E64CCA" w:rsidRDefault="00E64CCA" w:rsidP="00EF7181">
      <w:pPr>
        <w:jc w:val="both"/>
        <w:rPr>
          <w:rFonts w:cstheme="minorHAnsi"/>
          <w:sz w:val="24"/>
          <w:szCs w:val="24"/>
          <w:lang w:val="en-US"/>
        </w:rPr>
      </w:pPr>
    </w:p>
    <w:p w14:paraId="7A8DBB49" w14:textId="2CB13984" w:rsidR="000C30B6" w:rsidRDefault="000C30B6" w:rsidP="00B30903">
      <w:pPr>
        <w:rPr>
          <w:rFonts w:cstheme="minorHAnsi"/>
          <w:b/>
          <w:bCs/>
          <w:sz w:val="36"/>
          <w:szCs w:val="36"/>
          <w:lang w:val="en-US"/>
        </w:rPr>
      </w:pPr>
      <w:bookmarkStart w:id="21" w:name="_Toc68373486"/>
    </w:p>
    <w:p w14:paraId="3E5AA3F4" w14:textId="329E3616" w:rsidR="005F5515" w:rsidRPr="00074016" w:rsidRDefault="005F5515" w:rsidP="003E466C">
      <w:pPr>
        <w:jc w:val="center"/>
        <w:rPr>
          <w:rFonts w:cstheme="minorHAnsi"/>
          <w:b/>
          <w:bCs/>
          <w:sz w:val="36"/>
          <w:szCs w:val="36"/>
          <w:lang w:val="en-US"/>
        </w:rPr>
      </w:pPr>
      <w:r w:rsidRPr="00074016">
        <w:rPr>
          <w:rFonts w:cstheme="minorHAnsi"/>
          <w:b/>
          <w:bCs/>
          <w:sz w:val="36"/>
          <w:szCs w:val="36"/>
          <w:lang w:val="en-US"/>
        </w:rPr>
        <w:lastRenderedPageBreak/>
        <w:t>Annexures</w:t>
      </w:r>
      <w:bookmarkEnd w:id="21"/>
    </w:p>
    <w:p w14:paraId="457E5EB4" w14:textId="77777777" w:rsidR="003E466C" w:rsidRPr="00946FEB" w:rsidRDefault="003E466C" w:rsidP="003E466C">
      <w:pPr>
        <w:rPr>
          <w:rFonts w:cstheme="minorHAnsi"/>
          <w:b/>
          <w:sz w:val="32"/>
          <w:szCs w:val="32"/>
          <w:lang w:val="en-US"/>
        </w:rPr>
      </w:pPr>
      <w:r w:rsidRPr="00946FEB">
        <w:rPr>
          <w:rFonts w:cstheme="minorHAnsi"/>
          <w:b/>
          <w:sz w:val="32"/>
          <w:szCs w:val="32"/>
          <w:lang w:val="en-US"/>
        </w:rPr>
        <w:t>ANNEX 1</w:t>
      </w:r>
    </w:p>
    <w:p w14:paraId="1C040179" w14:textId="77777777" w:rsidR="003E466C" w:rsidRPr="00074016" w:rsidRDefault="003E466C" w:rsidP="003E466C">
      <w:pPr>
        <w:ind w:left="2880" w:firstLine="720"/>
        <w:rPr>
          <w:rFonts w:cstheme="minorHAnsi"/>
          <w:b/>
          <w:sz w:val="36"/>
          <w:szCs w:val="36"/>
          <w:lang w:val="en-US"/>
        </w:rPr>
      </w:pPr>
      <w:r w:rsidRPr="00074016">
        <w:rPr>
          <w:rFonts w:cstheme="minorHAnsi"/>
          <w:b/>
          <w:sz w:val="36"/>
          <w:szCs w:val="36"/>
          <w:lang w:val="en-US"/>
        </w:rPr>
        <w:t xml:space="preserve">FIJI  </w:t>
      </w:r>
    </w:p>
    <w:p w14:paraId="60B94FE1" w14:textId="77777777" w:rsidR="003E466C" w:rsidRPr="00A375A7" w:rsidRDefault="003E466C" w:rsidP="003E466C">
      <w:pPr>
        <w:jc w:val="center"/>
        <w:rPr>
          <w:rFonts w:cstheme="minorHAnsi"/>
          <w:b/>
          <w:sz w:val="28"/>
          <w:szCs w:val="28"/>
          <w:lang w:val="en-US"/>
        </w:rPr>
      </w:pPr>
      <w:r w:rsidRPr="00074016">
        <w:rPr>
          <w:rFonts w:cstheme="minorHAnsi"/>
          <w:sz w:val="28"/>
          <w:szCs w:val="28"/>
          <w:lang w:val="en-US"/>
        </w:rPr>
        <w:t>(</w:t>
      </w:r>
      <w:r w:rsidRPr="00A375A7">
        <w:rPr>
          <w:rFonts w:cstheme="minorHAnsi"/>
          <w:sz w:val="28"/>
          <w:szCs w:val="28"/>
          <w:lang w:val="en-US"/>
        </w:rPr>
        <w:t>A</w:t>
      </w:r>
      <w:r w:rsidRPr="00A375A7">
        <w:rPr>
          <w:rFonts w:cstheme="minorHAnsi"/>
          <w:i/>
          <w:iCs/>
          <w:sz w:val="28"/>
          <w:szCs w:val="28"/>
          <w:lang w:val="en-US"/>
        </w:rPr>
        <w:t>n overview on specific contextual factors in which child rights have been implemented.)</w:t>
      </w:r>
    </w:p>
    <w:p w14:paraId="403A4B2C" w14:textId="77777777" w:rsidR="003E466C" w:rsidRPr="00074016" w:rsidRDefault="003E466C" w:rsidP="003E466C">
      <w:pPr>
        <w:ind w:firstLine="720"/>
        <w:jc w:val="both"/>
        <w:rPr>
          <w:rFonts w:cstheme="minorHAnsi"/>
          <w:b/>
          <w:i/>
          <w:iCs/>
          <w:sz w:val="28"/>
          <w:szCs w:val="28"/>
          <w:lang w:val="en-US"/>
        </w:rPr>
      </w:pPr>
      <w:r w:rsidRPr="00074016">
        <w:rPr>
          <w:rFonts w:cstheme="minorHAnsi"/>
          <w:b/>
          <w:i/>
          <w:iCs/>
          <w:sz w:val="28"/>
          <w:szCs w:val="28"/>
          <w:lang w:val="en-US"/>
        </w:rPr>
        <w:t xml:space="preserve">     Geography and demography</w:t>
      </w:r>
    </w:p>
    <w:tbl>
      <w:tblPr>
        <w:tblStyle w:val="TableGrid1"/>
        <w:tblW w:w="0" w:type="auto"/>
        <w:tblInd w:w="805" w:type="dxa"/>
        <w:tblLook w:val="04A0" w:firstRow="1" w:lastRow="0" w:firstColumn="1" w:lastColumn="0" w:noHBand="0" w:noVBand="1"/>
      </w:tblPr>
      <w:tblGrid>
        <w:gridCol w:w="2802"/>
        <w:gridCol w:w="5409"/>
      </w:tblGrid>
      <w:tr w:rsidR="003E466C" w:rsidRPr="00074016" w14:paraId="351BC456" w14:textId="77777777" w:rsidTr="00F358D1">
        <w:tc>
          <w:tcPr>
            <w:tcW w:w="2880" w:type="dxa"/>
          </w:tcPr>
          <w:p w14:paraId="1762A80F" w14:textId="77777777" w:rsidR="003E466C" w:rsidRPr="00074016" w:rsidRDefault="003E466C" w:rsidP="003E466C">
            <w:pPr>
              <w:spacing w:after="160" w:line="259" w:lineRule="auto"/>
              <w:jc w:val="both"/>
              <w:rPr>
                <w:rFonts w:cstheme="minorHAnsi"/>
                <w:bCs/>
                <w:sz w:val="24"/>
                <w:szCs w:val="24"/>
              </w:rPr>
            </w:pPr>
            <w:r w:rsidRPr="00074016">
              <w:rPr>
                <w:rFonts w:cstheme="minorHAnsi"/>
                <w:bCs/>
                <w:sz w:val="24"/>
                <w:szCs w:val="24"/>
              </w:rPr>
              <w:t>Geography</w:t>
            </w:r>
          </w:p>
        </w:tc>
        <w:tc>
          <w:tcPr>
            <w:tcW w:w="5665" w:type="dxa"/>
          </w:tcPr>
          <w:p w14:paraId="3ED60F75" w14:textId="460437E3" w:rsidR="003E466C" w:rsidRPr="00074016" w:rsidRDefault="003E466C" w:rsidP="003E466C">
            <w:pPr>
              <w:spacing w:after="160" w:line="259" w:lineRule="auto"/>
              <w:jc w:val="both"/>
              <w:rPr>
                <w:rFonts w:cstheme="minorHAnsi"/>
                <w:sz w:val="24"/>
                <w:szCs w:val="24"/>
              </w:rPr>
            </w:pPr>
            <w:r w:rsidRPr="00074016">
              <w:rPr>
                <w:rFonts w:cstheme="minorHAnsi"/>
                <w:sz w:val="24"/>
                <w:szCs w:val="24"/>
              </w:rPr>
              <w:t>Fiji is located in the Pacific region.  Fiji is made up of over 330 islands</w:t>
            </w:r>
            <w:r w:rsidR="00E871B6">
              <w:rPr>
                <w:rFonts w:cstheme="minorHAnsi"/>
                <w:sz w:val="24"/>
                <w:szCs w:val="24"/>
              </w:rPr>
              <w:t>,</w:t>
            </w:r>
            <w:r w:rsidRPr="00074016">
              <w:rPr>
                <w:rFonts w:cstheme="minorHAnsi"/>
                <w:sz w:val="24"/>
                <w:szCs w:val="24"/>
              </w:rPr>
              <w:t xml:space="preserve"> of which 106 islands are inhabited.</w:t>
            </w:r>
          </w:p>
        </w:tc>
      </w:tr>
      <w:tr w:rsidR="003E466C" w:rsidRPr="00074016" w14:paraId="2942084B" w14:textId="77777777" w:rsidTr="00F358D1">
        <w:tc>
          <w:tcPr>
            <w:tcW w:w="2880" w:type="dxa"/>
          </w:tcPr>
          <w:p w14:paraId="0547E000" w14:textId="77777777" w:rsidR="003E466C" w:rsidRPr="00074016" w:rsidRDefault="003E466C" w:rsidP="003E466C">
            <w:pPr>
              <w:spacing w:after="160" w:line="259" w:lineRule="auto"/>
              <w:jc w:val="both"/>
              <w:rPr>
                <w:rFonts w:cstheme="minorHAnsi"/>
                <w:bCs/>
                <w:sz w:val="24"/>
                <w:szCs w:val="24"/>
              </w:rPr>
            </w:pPr>
            <w:r w:rsidRPr="00074016">
              <w:rPr>
                <w:rFonts w:cstheme="minorHAnsi"/>
                <w:bCs/>
                <w:sz w:val="24"/>
                <w:szCs w:val="24"/>
              </w:rPr>
              <w:t>Population</w:t>
            </w:r>
          </w:p>
        </w:tc>
        <w:tc>
          <w:tcPr>
            <w:tcW w:w="5665" w:type="dxa"/>
          </w:tcPr>
          <w:p w14:paraId="316921CA" w14:textId="7C66978A" w:rsidR="003E466C" w:rsidRPr="00074016" w:rsidRDefault="00E871B6" w:rsidP="003E466C">
            <w:pPr>
              <w:spacing w:after="160" w:line="259" w:lineRule="auto"/>
              <w:jc w:val="both"/>
              <w:rPr>
                <w:rFonts w:cstheme="minorHAnsi"/>
                <w:sz w:val="24"/>
                <w:szCs w:val="24"/>
              </w:rPr>
            </w:pPr>
            <w:r>
              <w:rPr>
                <w:rFonts w:cstheme="minorHAnsi"/>
                <w:sz w:val="24"/>
                <w:szCs w:val="24"/>
              </w:rPr>
              <w:t>Eight hundred eighty-four thousand eight hundred eighty-seven</w:t>
            </w:r>
            <w:r w:rsidR="003E466C" w:rsidRPr="00074016">
              <w:rPr>
                <w:rFonts w:cstheme="minorHAnsi"/>
                <w:sz w:val="24"/>
                <w:szCs w:val="24"/>
              </w:rPr>
              <w:t xml:space="preserve"> reside on two main islands: Viti Levu and Vanuatu </w:t>
            </w:r>
            <w:r>
              <w:rPr>
                <w:rFonts w:cstheme="minorHAnsi"/>
                <w:sz w:val="24"/>
                <w:szCs w:val="24"/>
              </w:rPr>
              <w:t>L</w:t>
            </w:r>
            <w:r w:rsidR="003E466C" w:rsidRPr="00074016">
              <w:rPr>
                <w:rFonts w:cstheme="minorHAnsi"/>
                <w:sz w:val="24"/>
                <w:szCs w:val="24"/>
              </w:rPr>
              <w:t>evu</w:t>
            </w:r>
            <w:r w:rsidR="003E466C" w:rsidRPr="00074016">
              <w:rPr>
                <w:rFonts w:cstheme="minorHAnsi"/>
                <w:sz w:val="24"/>
                <w:szCs w:val="24"/>
                <w:vertAlign w:val="superscript"/>
              </w:rPr>
              <w:footnoteReference w:id="67"/>
            </w:r>
            <w:r w:rsidR="003E466C" w:rsidRPr="00074016">
              <w:rPr>
                <w:rFonts w:cstheme="minorHAnsi"/>
                <w:sz w:val="24"/>
                <w:szCs w:val="24"/>
              </w:rPr>
              <w:t>.</w:t>
            </w:r>
          </w:p>
        </w:tc>
      </w:tr>
      <w:tr w:rsidR="003E466C" w:rsidRPr="00074016" w14:paraId="1C4370BB" w14:textId="77777777" w:rsidTr="00F358D1">
        <w:tc>
          <w:tcPr>
            <w:tcW w:w="2880" w:type="dxa"/>
          </w:tcPr>
          <w:p w14:paraId="6544EAC7" w14:textId="77777777" w:rsidR="003E466C" w:rsidRPr="00074016" w:rsidRDefault="003E466C" w:rsidP="003E466C">
            <w:pPr>
              <w:spacing w:after="160" w:line="259" w:lineRule="auto"/>
              <w:jc w:val="both"/>
              <w:rPr>
                <w:rFonts w:cstheme="minorHAnsi"/>
                <w:bCs/>
                <w:sz w:val="24"/>
                <w:szCs w:val="24"/>
              </w:rPr>
            </w:pPr>
            <w:r w:rsidRPr="00074016">
              <w:rPr>
                <w:rFonts w:cstheme="minorHAnsi"/>
                <w:bCs/>
                <w:sz w:val="24"/>
                <w:szCs w:val="24"/>
              </w:rPr>
              <w:t>Demographics</w:t>
            </w:r>
          </w:p>
          <w:p w14:paraId="1FEFC3B7" w14:textId="77777777" w:rsidR="003E466C" w:rsidRPr="00074016" w:rsidRDefault="003E466C" w:rsidP="003E466C">
            <w:pPr>
              <w:spacing w:after="160" w:line="259" w:lineRule="auto"/>
              <w:jc w:val="both"/>
              <w:rPr>
                <w:rFonts w:cstheme="minorHAnsi"/>
                <w:sz w:val="24"/>
                <w:szCs w:val="24"/>
              </w:rPr>
            </w:pPr>
          </w:p>
        </w:tc>
        <w:tc>
          <w:tcPr>
            <w:tcW w:w="5665" w:type="dxa"/>
          </w:tcPr>
          <w:p w14:paraId="4C33FAC7" w14:textId="77777777" w:rsidR="003E466C" w:rsidRPr="00074016" w:rsidRDefault="003E466C" w:rsidP="003E466C">
            <w:pPr>
              <w:spacing w:after="160" w:line="259" w:lineRule="auto"/>
              <w:jc w:val="both"/>
              <w:rPr>
                <w:rFonts w:cstheme="minorHAnsi"/>
                <w:sz w:val="24"/>
                <w:szCs w:val="24"/>
              </w:rPr>
            </w:pPr>
            <w:r w:rsidRPr="00074016">
              <w:rPr>
                <w:rFonts w:cstheme="minorHAnsi"/>
                <w:sz w:val="24"/>
                <w:szCs w:val="24"/>
              </w:rPr>
              <w:t>Over 75% of the population live in Viti Levu</w:t>
            </w:r>
          </w:p>
          <w:p w14:paraId="01288016" w14:textId="7E2BBED0" w:rsidR="003E466C" w:rsidRPr="00074016" w:rsidRDefault="00E871B6" w:rsidP="003E466C">
            <w:pPr>
              <w:spacing w:after="160" w:line="259" w:lineRule="auto"/>
              <w:jc w:val="both"/>
              <w:rPr>
                <w:rFonts w:cstheme="minorHAnsi"/>
                <w:sz w:val="24"/>
                <w:szCs w:val="24"/>
              </w:rPr>
            </w:pPr>
            <w:r>
              <w:rPr>
                <w:rFonts w:cstheme="minorHAnsi"/>
                <w:sz w:val="24"/>
                <w:szCs w:val="24"/>
              </w:rPr>
              <w:t>The</w:t>
            </w:r>
            <w:r w:rsidR="003E466C" w:rsidRPr="00074016">
              <w:rPr>
                <w:rFonts w:cstheme="minorHAnsi"/>
                <w:sz w:val="24"/>
                <w:szCs w:val="24"/>
              </w:rPr>
              <w:t xml:space="preserve"> </w:t>
            </w:r>
            <w:r w:rsidR="00C17577">
              <w:rPr>
                <w:rFonts w:cstheme="minorHAnsi"/>
                <w:sz w:val="24"/>
                <w:szCs w:val="24"/>
                <w:lang w:val="en-US"/>
              </w:rPr>
              <w:t>i-</w:t>
            </w:r>
            <w:r w:rsidR="003E466C" w:rsidRPr="00074016">
              <w:rPr>
                <w:rFonts w:cstheme="minorHAnsi"/>
                <w:sz w:val="24"/>
                <w:szCs w:val="24"/>
              </w:rPr>
              <w:t>Taukei community account</w:t>
            </w:r>
            <w:r>
              <w:rPr>
                <w:rFonts w:cstheme="minorHAnsi"/>
                <w:sz w:val="24"/>
                <w:szCs w:val="24"/>
              </w:rPr>
              <w:t>s</w:t>
            </w:r>
            <w:r w:rsidR="003E466C" w:rsidRPr="00074016">
              <w:rPr>
                <w:rFonts w:cstheme="minorHAnsi"/>
                <w:sz w:val="24"/>
                <w:szCs w:val="24"/>
              </w:rPr>
              <w:t xml:space="preserve"> for 56.8%</w:t>
            </w:r>
            <w:r>
              <w:rPr>
                <w:rFonts w:cstheme="minorHAnsi"/>
                <w:sz w:val="24"/>
                <w:szCs w:val="24"/>
              </w:rPr>
              <w:t>,</w:t>
            </w:r>
            <w:r w:rsidR="003E466C" w:rsidRPr="00074016">
              <w:rPr>
                <w:rFonts w:cstheme="minorHAnsi"/>
                <w:sz w:val="24"/>
                <w:szCs w:val="24"/>
              </w:rPr>
              <w:t xml:space="preserve"> while </w:t>
            </w:r>
            <w:r w:rsidR="00353FF8">
              <w:rPr>
                <w:rFonts w:cstheme="minorHAnsi"/>
                <w:sz w:val="24"/>
                <w:szCs w:val="24"/>
              </w:rPr>
              <w:t>Fijians of Indian Descent</w:t>
            </w:r>
            <w:r w:rsidR="003E466C" w:rsidRPr="00074016">
              <w:rPr>
                <w:rFonts w:cstheme="minorHAnsi"/>
                <w:sz w:val="24"/>
                <w:szCs w:val="24"/>
              </w:rPr>
              <w:t>s account for 37.5%.</w:t>
            </w:r>
          </w:p>
          <w:p w14:paraId="09C66CAA" w14:textId="4A88AD97" w:rsidR="003E466C" w:rsidRPr="00074016" w:rsidRDefault="003E466C" w:rsidP="003E466C">
            <w:pPr>
              <w:spacing w:after="160" w:line="259" w:lineRule="auto"/>
              <w:jc w:val="both"/>
              <w:rPr>
                <w:rFonts w:cstheme="minorHAnsi"/>
                <w:sz w:val="24"/>
                <w:szCs w:val="24"/>
              </w:rPr>
            </w:pPr>
            <w:r w:rsidRPr="00074016">
              <w:rPr>
                <w:rFonts w:cstheme="minorHAnsi"/>
                <w:sz w:val="24"/>
                <w:szCs w:val="24"/>
              </w:rPr>
              <w:t>Other communities in Fiji are Chinese, people of European descent</w:t>
            </w:r>
            <w:r w:rsidR="00E871B6">
              <w:rPr>
                <w:rFonts w:cstheme="minorHAnsi"/>
                <w:sz w:val="24"/>
                <w:szCs w:val="24"/>
              </w:rPr>
              <w:t>,</w:t>
            </w:r>
            <w:r w:rsidRPr="00074016">
              <w:rPr>
                <w:rFonts w:cstheme="minorHAnsi"/>
                <w:sz w:val="24"/>
                <w:szCs w:val="24"/>
              </w:rPr>
              <w:t xml:space="preserve"> and people from other Pacific islands.</w:t>
            </w:r>
          </w:p>
        </w:tc>
      </w:tr>
      <w:tr w:rsidR="003E466C" w:rsidRPr="00074016" w14:paraId="094C04A5" w14:textId="77777777" w:rsidTr="00F358D1">
        <w:tc>
          <w:tcPr>
            <w:tcW w:w="2880" w:type="dxa"/>
          </w:tcPr>
          <w:p w14:paraId="62487309" w14:textId="77777777" w:rsidR="003E466C" w:rsidRPr="00074016" w:rsidRDefault="003E466C" w:rsidP="003E466C">
            <w:pPr>
              <w:spacing w:after="160" w:line="259" w:lineRule="auto"/>
              <w:jc w:val="both"/>
              <w:rPr>
                <w:rFonts w:cstheme="minorHAnsi"/>
                <w:bCs/>
                <w:sz w:val="24"/>
                <w:szCs w:val="24"/>
              </w:rPr>
            </w:pPr>
            <w:r w:rsidRPr="00074016">
              <w:rPr>
                <w:rFonts w:cstheme="minorHAnsi"/>
                <w:bCs/>
                <w:sz w:val="24"/>
                <w:szCs w:val="24"/>
              </w:rPr>
              <w:t>Language</w:t>
            </w:r>
          </w:p>
        </w:tc>
        <w:tc>
          <w:tcPr>
            <w:tcW w:w="5665" w:type="dxa"/>
          </w:tcPr>
          <w:p w14:paraId="10721234" w14:textId="61C5944D" w:rsidR="003E466C" w:rsidRPr="00074016" w:rsidRDefault="003E466C" w:rsidP="003E466C">
            <w:pPr>
              <w:spacing w:after="160" w:line="259" w:lineRule="auto"/>
              <w:jc w:val="both"/>
              <w:rPr>
                <w:rFonts w:cstheme="minorHAnsi"/>
                <w:sz w:val="24"/>
                <w:szCs w:val="24"/>
              </w:rPr>
            </w:pPr>
            <w:r w:rsidRPr="00074016">
              <w:rPr>
                <w:rFonts w:cstheme="minorHAnsi"/>
                <w:sz w:val="24"/>
                <w:szCs w:val="24"/>
              </w:rPr>
              <w:t>English, Fijian</w:t>
            </w:r>
            <w:r w:rsidR="00323AB9">
              <w:rPr>
                <w:rFonts w:cstheme="minorHAnsi"/>
                <w:sz w:val="24"/>
                <w:szCs w:val="24"/>
              </w:rPr>
              <w:t>,</w:t>
            </w:r>
            <w:r w:rsidRPr="00074016">
              <w:rPr>
                <w:rFonts w:cstheme="minorHAnsi"/>
                <w:sz w:val="24"/>
                <w:szCs w:val="24"/>
              </w:rPr>
              <w:t xml:space="preserve"> and </w:t>
            </w:r>
            <w:r w:rsidR="00323AB9">
              <w:rPr>
                <w:rFonts w:cstheme="minorHAnsi"/>
                <w:sz w:val="24"/>
                <w:szCs w:val="24"/>
                <w:lang w:val="en-US"/>
              </w:rPr>
              <w:t>Hindi</w:t>
            </w:r>
            <w:r w:rsidRPr="00074016">
              <w:rPr>
                <w:rFonts w:cstheme="minorHAnsi"/>
                <w:sz w:val="24"/>
                <w:szCs w:val="24"/>
              </w:rPr>
              <w:t xml:space="preserve"> </w:t>
            </w:r>
            <w:r w:rsidR="00323AB9">
              <w:rPr>
                <w:rFonts w:cstheme="minorHAnsi"/>
                <w:sz w:val="24"/>
                <w:szCs w:val="24"/>
              </w:rPr>
              <w:t>are</w:t>
            </w:r>
            <w:r w:rsidRPr="00074016">
              <w:rPr>
                <w:rFonts w:cstheme="minorHAnsi"/>
                <w:sz w:val="24"/>
                <w:szCs w:val="24"/>
              </w:rPr>
              <w:t xml:space="preserve"> the official languages of Fiji.</w:t>
            </w:r>
          </w:p>
          <w:p w14:paraId="0330FC4F" w14:textId="04EA63BC" w:rsidR="003E466C" w:rsidRPr="00074016" w:rsidRDefault="00323AB9" w:rsidP="003E466C">
            <w:pPr>
              <w:spacing w:after="160" w:line="259" w:lineRule="auto"/>
              <w:jc w:val="both"/>
              <w:rPr>
                <w:rFonts w:cstheme="minorHAnsi"/>
                <w:sz w:val="24"/>
                <w:szCs w:val="24"/>
              </w:rPr>
            </w:pPr>
            <w:r>
              <w:rPr>
                <w:rFonts w:cstheme="minorHAnsi"/>
                <w:sz w:val="24"/>
                <w:szCs w:val="24"/>
              </w:rPr>
              <w:t>Fourteen</w:t>
            </w:r>
            <w:r w:rsidR="003E466C" w:rsidRPr="00074016">
              <w:rPr>
                <w:rFonts w:cstheme="minorHAnsi"/>
                <w:sz w:val="24"/>
                <w:szCs w:val="24"/>
              </w:rPr>
              <w:t xml:space="preserve"> provinces</w:t>
            </w:r>
            <w:r w:rsidR="003E466C" w:rsidRPr="00074016">
              <w:rPr>
                <w:rFonts w:cstheme="minorHAnsi"/>
                <w:sz w:val="24"/>
                <w:szCs w:val="24"/>
                <w:vertAlign w:val="superscript"/>
              </w:rPr>
              <w:footnoteReference w:id="68"/>
            </w:r>
            <w:r w:rsidR="003E466C" w:rsidRPr="00074016">
              <w:rPr>
                <w:rFonts w:cstheme="minorHAnsi"/>
                <w:sz w:val="24"/>
                <w:szCs w:val="24"/>
              </w:rPr>
              <w:t xml:space="preserve"> of the </w:t>
            </w:r>
            <w:r w:rsidR="00C17577">
              <w:rPr>
                <w:rFonts w:cstheme="minorHAnsi"/>
                <w:sz w:val="24"/>
                <w:szCs w:val="24"/>
                <w:lang w:val="en-US"/>
              </w:rPr>
              <w:t>i-</w:t>
            </w:r>
            <w:r w:rsidR="003E466C" w:rsidRPr="00074016">
              <w:rPr>
                <w:rFonts w:cstheme="minorHAnsi"/>
                <w:sz w:val="24"/>
                <w:szCs w:val="24"/>
              </w:rPr>
              <w:t>Taukei community have their own dialects plus Rabi and Rotuma.</w:t>
            </w:r>
          </w:p>
        </w:tc>
      </w:tr>
    </w:tbl>
    <w:p w14:paraId="445AEC49" w14:textId="77777777" w:rsidR="003E466C" w:rsidRPr="00074016" w:rsidRDefault="003E466C" w:rsidP="003E466C">
      <w:pPr>
        <w:jc w:val="both"/>
        <w:rPr>
          <w:rFonts w:cstheme="minorHAnsi"/>
          <w:b/>
          <w:sz w:val="24"/>
          <w:szCs w:val="24"/>
          <w:lang w:val="en-US"/>
        </w:rPr>
      </w:pPr>
    </w:p>
    <w:p w14:paraId="6F277BC8" w14:textId="2F00CD7C" w:rsidR="003E466C" w:rsidRPr="00074016" w:rsidRDefault="003E466C" w:rsidP="003E466C">
      <w:pPr>
        <w:jc w:val="both"/>
        <w:rPr>
          <w:rFonts w:cstheme="minorHAnsi"/>
          <w:sz w:val="24"/>
          <w:szCs w:val="24"/>
          <w:lang w:val="en-US"/>
        </w:rPr>
      </w:pPr>
      <w:r w:rsidRPr="00074016">
        <w:rPr>
          <w:rFonts w:cstheme="minorHAnsi"/>
          <w:sz w:val="24"/>
          <w:szCs w:val="24"/>
          <w:lang w:val="en-US"/>
        </w:rPr>
        <w:t>Fiji’s population is young, with 10.4% of the population under five years of age. By 2030, 34% of the population is expected to be less than 17 years old</w:t>
      </w:r>
      <w:r w:rsidRPr="00074016">
        <w:rPr>
          <w:rFonts w:cstheme="minorHAnsi"/>
          <w:sz w:val="24"/>
          <w:szCs w:val="24"/>
          <w:vertAlign w:val="superscript"/>
          <w:lang w:val="en-US"/>
        </w:rPr>
        <w:footnoteReference w:id="69"/>
      </w:r>
      <w:r w:rsidRPr="00074016">
        <w:rPr>
          <w:rFonts w:cstheme="minorHAnsi"/>
          <w:sz w:val="24"/>
          <w:szCs w:val="24"/>
          <w:lang w:val="en-US"/>
        </w:rPr>
        <w:t>.  A higher proportion of the young, aged from 0 to 14 years of age</w:t>
      </w:r>
      <w:r w:rsidR="00C17577">
        <w:rPr>
          <w:rFonts w:cstheme="minorHAnsi"/>
          <w:sz w:val="24"/>
          <w:szCs w:val="24"/>
          <w:lang w:val="en-US"/>
        </w:rPr>
        <w:t>,</w:t>
      </w:r>
      <w:r w:rsidRPr="00074016">
        <w:rPr>
          <w:rFonts w:cstheme="minorHAnsi"/>
          <w:sz w:val="24"/>
          <w:szCs w:val="24"/>
          <w:lang w:val="en-US"/>
        </w:rPr>
        <w:t xml:space="preserve"> live in the rural areas</w:t>
      </w:r>
      <w:r w:rsidRPr="00074016">
        <w:rPr>
          <w:rFonts w:cstheme="minorHAnsi"/>
          <w:sz w:val="24"/>
          <w:szCs w:val="24"/>
          <w:vertAlign w:val="superscript"/>
          <w:lang w:val="en-US"/>
        </w:rPr>
        <w:footnoteReference w:id="70"/>
      </w:r>
      <w:r w:rsidRPr="00074016">
        <w:rPr>
          <w:rFonts w:cstheme="minorHAnsi"/>
          <w:sz w:val="24"/>
          <w:szCs w:val="24"/>
          <w:lang w:val="en-US"/>
        </w:rPr>
        <w:t>.</w:t>
      </w:r>
    </w:p>
    <w:p w14:paraId="58C49F51" w14:textId="4024649E" w:rsidR="003E466C" w:rsidRPr="00074016" w:rsidRDefault="003E466C" w:rsidP="003E466C">
      <w:pPr>
        <w:jc w:val="both"/>
        <w:rPr>
          <w:rFonts w:cstheme="minorHAnsi"/>
          <w:sz w:val="24"/>
          <w:szCs w:val="24"/>
          <w:lang w:val="en-US"/>
        </w:rPr>
      </w:pPr>
      <w:r w:rsidRPr="00074016">
        <w:rPr>
          <w:rFonts w:cstheme="minorHAnsi"/>
          <w:sz w:val="24"/>
          <w:szCs w:val="24"/>
          <w:lang w:val="en-US"/>
        </w:rPr>
        <w:t>Significant economic opportunities exist in urban centers.  People in rural areas and the outer islands have limited economic opportunities given</w:t>
      </w:r>
      <w:r w:rsidRPr="00074016">
        <w:rPr>
          <w:rFonts w:cstheme="minorHAnsi"/>
          <w:b/>
          <w:sz w:val="24"/>
          <w:szCs w:val="24"/>
          <w:lang w:val="en-US"/>
        </w:rPr>
        <w:t xml:space="preserve"> </w:t>
      </w:r>
      <w:r w:rsidRPr="00074016">
        <w:rPr>
          <w:rFonts w:cstheme="minorHAnsi"/>
          <w:sz w:val="24"/>
          <w:szCs w:val="24"/>
          <w:lang w:val="en-US"/>
        </w:rPr>
        <w:t xml:space="preserve">the heavy reliance on subsistence </w:t>
      </w:r>
      <w:r w:rsidRPr="00074016">
        <w:rPr>
          <w:rFonts w:cstheme="minorHAnsi"/>
          <w:sz w:val="24"/>
          <w:szCs w:val="24"/>
          <w:lang w:val="en-US"/>
        </w:rPr>
        <w:lastRenderedPageBreak/>
        <w:t>agriculture as a source of livelihood and food security</w:t>
      </w:r>
      <w:r w:rsidRPr="00074016">
        <w:rPr>
          <w:rFonts w:cstheme="minorHAnsi"/>
          <w:sz w:val="24"/>
          <w:szCs w:val="24"/>
          <w:vertAlign w:val="superscript"/>
          <w:lang w:val="en-US"/>
        </w:rPr>
        <w:footnoteReference w:id="71"/>
      </w:r>
      <w:r w:rsidRPr="00074016">
        <w:rPr>
          <w:rFonts w:cstheme="minorHAnsi"/>
          <w:sz w:val="24"/>
          <w:szCs w:val="24"/>
          <w:lang w:val="en-US"/>
        </w:rPr>
        <w:t>.</w:t>
      </w:r>
      <w:r w:rsidRPr="00074016">
        <w:rPr>
          <w:rFonts w:cstheme="minorHAnsi"/>
          <w:sz w:val="28"/>
          <w:szCs w:val="28"/>
          <w:lang w:val="en-US"/>
        </w:rPr>
        <w:t xml:space="preserve">  </w:t>
      </w:r>
      <w:r w:rsidRPr="00074016">
        <w:rPr>
          <w:rFonts w:cstheme="minorHAnsi"/>
          <w:sz w:val="24"/>
          <w:szCs w:val="24"/>
          <w:lang w:val="en-US"/>
        </w:rPr>
        <w:t>Subsistence agriculture is</w:t>
      </w:r>
      <w:r w:rsidRPr="00074016">
        <w:rPr>
          <w:rFonts w:cstheme="minorHAnsi"/>
          <w:sz w:val="28"/>
          <w:szCs w:val="28"/>
          <w:lang w:val="en-US"/>
        </w:rPr>
        <w:t xml:space="preserve"> </w:t>
      </w:r>
      <w:r w:rsidRPr="00074016">
        <w:rPr>
          <w:rFonts w:cstheme="minorHAnsi"/>
          <w:sz w:val="24"/>
          <w:szCs w:val="24"/>
          <w:lang w:val="en-US"/>
        </w:rPr>
        <w:t>heavily impacted by the shocks of natural disasters</w:t>
      </w:r>
      <w:r w:rsidR="00C17577">
        <w:rPr>
          <w:rFonts w:cstheme="minorHAnsi"/>
          <w:sz w:val="24"/>
          <w:szCs w:val="24"/>
          <w:lang w:val="en-US"/>
        </w:rPr>
        <w:t>,</w:t>
      </w:r>
      <w:r w:rsidRPr="00074016">
        <w:rPr>
          <w:rFonts w:cstheme="minorHAnsi"/>
          <w:sz w:val="24"/>
          <w:szCs w:val="24"/>
          <w:lang w:val="en-US"/>
        </w:rPr>
        <w:t xml:space="preserve"> as demonstrated by Tropical Cyclones such as Winston, Harold, Yasa</w:t>
      </w:r>
      <w:r w:rsidR="00404BB6">
        <w:rPr>
          <w:rFonts w:cstheme="minorHAnsi"/>
          <w:sz w:val="24"/>
          <w:szCs w:val="24"/>
          <w:lang w:val="en-US"/>
        </w:rPr>
        <w:t>,</w:t>
      </w:r>
      <w:r w:rsidRPr="00074016">
        <w:rPr>
          <w:rFonts w:cstheme="minorHAnsi"/>
          <w:sz w:val="24"/>
          <w:szCs w:val="24"/>
          <w:lang w:val="en-US"/>
        </w:rPr>
        <w:t xml:space="preserve"> and Ana.</w:t>
      </w:r>
    </w:p>
    <w:p w14:paraId="0A20C36A" w14:textId="4F34E9B3" w:rsidR="003E466C" w:rsidRPr="00074016" w:rsidRDefault="003E466C" w:rsidP="003E466C">
      <w:pPr>
        <w:jc w:val="both"/>
        <w:rPr>
          <w:rFonts w:cstheme="minorHAnsi"/>
          <w:i/>
          <w:iCs/>
          <w:sz w:val="24"/>
          <w:szCs w:val="24"/>
          <w:lang w:val="en-US"/>
        </w:rPr>
      </w:pPr>
      <w:r w:rsidRPr="00074016">
        <w:rPr>
          <w:rFonts w:cstheme="minorHAnsi"/>
          <w:sz w:val="24"/>
          <w:szCs w:val="24"/>
          <w:lang w:val="en-US"/>
        </w:rPr>
        <w:t>As a result, the proportion of Fiji’s urban population continues to increase, from 37.2% in 1976 to 55.9% in 2017.  Fiji is the most urbanized state in the Melanesian region</w:t>
      </w:r>
      <w:r w:rsidRPr="00074016">
        <w:rPr>
          <w:rFonts w:cstheme="minorHAnsi"/>
          <w:sz w:val="24"/>
          <w:szCs w:val="24"/>
          <w:vertAlign w:val="superscript"/>
          <w:lang w:val="en-US"/>
        </w:rPr>
        <w:footnoteReference w:id="72"/>
      </w:r>
      <w:r w:rsidRPr="00074016">
        <w:rPr>
          <w:rFonts w:cstheme="minorHAnsi"/>
          <w:sz w:val="24"/>
          <w:szCs w:val="24"/>
          <w:lang w:val="en-US"/>
        </w:rPr>
        <w:t>.</w:t>
      </w:r>
    </w:p>
    <w:p w14:paraId="25F57CF2" w14:textId="77777777" w:rsidR="003E466C" w:rsidRPr="00074016" w:rsidRDefault="003E466C" w:rsidP="003E466C">
      <w:pPr>
        <w:jc w:val="both"/>
        <w:rPr>
          <w:rFonts w:cstheme="minorHAnsi"/>
          <w:i/>
          <w:iCs/>
          <w:sz w:val="28"/>
          <w:szCs w:val="28"/>
          <w:lang w:val="en-US"/>
        </w:rPr>
      </w:pPr>
      <w:r w:rsidRPr="00074016">
        <w:rPr>
          <w:rFonts w:cstheme="minorHAnsi"/>
          <w:b/>
          <w:i/>
          <w:iCs/>
          <w:sz w:val="28"/>
          <w:szCs w:val="28"/>
          <w:lang w:val="en-US"/>
        </w:rPr>
        <w:t>Political landscape</w:t>
      </w:r>
    </w:p>
    <w:p w14:paraId="55C715AC" w14:textId="4C1334CA" w:rsidR="003E466C" w:rsidRPr="00074016" w:rsidRDefault="003E466C" w:rsidP="003E466C">
      <w:pPr>
        <w:jc w:val="both"/>
        <w:rPr>
          <w:rFonts w:cstheme="minorHAnsi"/>
          <w:sz w:val="24"/>
          <w:szCs w:val="24"/>
          <w:lang w:val="en-US"/>
        </w:rPr>
      </w:pPr>
      <w:r w:rsidRPr="00074016">
        <w:rPr>
          <w:rFonts w:cstheme="minorHAnsi"/>
          <w:sz w:val="24"/>
          <w:szCs w:val="24"/>
          <w:lang w:val="en-US"/>
        </w:rPr>
        <w:t>Fiji became an independent and sovereign country from its British colonizers in 1970.  Fiji has experienced a turbulent political history due to military coups and an attempted civilian coup since 1987.  These events led to the promulgation of four constitutions</w:t>
      </w:r>
      <w:r w:rsidRPr="00074016">
        <w:rPr>
          <w:rFonts w:cstheme="minorHAnsi"/>
          <w:sz w:val="24"/>
          <w:szCs w:val="24"/>
          <w:vertAlign w:val="superscript"/>
          <w:lang w:val="en-US"/>
        </w:rPr>
        <w:footnoteReference w:id="73"/>
      </w:r>
      <w:r w:rsidRPr="00074016">
        <w:rPr>
          <w:rFonts w:cstheme="minorHAnsi"/>
          <w:sz w:val="24"/>
          <w:szCs w:val="24"/>
          <w:lang w:val="en-US"/>
        </w:rPr>
        <w:t xml:space="preserve"> following its independence. Currently, Fiji has a unicameral parliamentary system</w:t>
      </w:r>
      <w:r w:rsidRPr="00074016">
        <w:rPr>
          <w:rFonts w:cstheme="minorHAnsi"/>
          <w:sz w:val="24"/>
          <w:szCs w:val="24"/>
          <w:vertAlign w:val="superscript"/>
          <w:lang w:val="en-US"/>
        </w:rPr>
        <w:footnoteReference w:id="74"/>
      </w:r>
      <w:r w:rsidRPr="00074016">
        <w:rPr>
          <w:rFonts w:cstheme="minorHAnsi"/>
          <w:sz w:val="24"/>
          <w:szCs w:val="24"/>
          <w:lang w:val="en-US"/>
        </w:rPr>
        <w:t>.  Under the Constitution Decree 2013, Fiji has a President [a ceremonial figure] and an elected Prime Minister.  Elections are held every four years and operate on “the principle of one man, one vote” and one constituency</w:t>
      </w:r>
      <w:r w:rsidRPr="00074016">
        <w:rPr>
          <w:rFonts w:cstheme="minorHAnsi"/>
          <w:sz w:val="24"/>
          <w:szCs w:val="24"/>
          <w:vertAlign w:val="superscript"/>
          <w:lang w:val="en-US"/>
        </w:rPr>
        <w:footnoteReference w:id="75"/>
      </w:r>
      <w:r w:rsidRPr="00074016">
        <w:rPr>
          <w:rFonts w:cstheme="minorHAnsi"/>
          <w:sz w:val="24"/>
          <w:szCs w:val="24"/>
          <w:lang w:val="en-US"/>
        </w:rPr>
        <w:t>. The age for voting is 18 years old</w:t>
      </w:r>
      <w:r w:rsidRPr="00074016">
        <w:rPr>
          <w:rFonts w:cstheme="minorHAnsi"/>
          <w:sz w:val="24"/>
          <w:szCs w:val="24"/>
          <w:vertAlign w:val="superscript"/>
          <w:lang w:val="en-US"/>
        </w:rPr>
        <w:footnoteReference w:id="76"/>
      </w:r>
      <w:r w:rsidRPr="00074016">
        <w:rPr>
          <w:rFonts w:cstheme="minorHAnsi"/>
          <w:sz w:val="24"/>
          <w:szCs w:val="24"/>
          <w:lang w:val="en-US"/>
        </w:rPr>
        <w:t>.  Voting is not compulsory</w:t>
      </w:r>
      <w:r w:rsidRPr="00074016">
        <w:rPr>
          <w:rFonts w:cstheme="minorHAnsi"/>
          <w:sz w:val="24"/>
          <w:szCs w:val="24"/>
          <w:vertAlign w:val="superscript"/>
          <w:lang w:val="en-US"/>
        </w:rPr>
        <w:footnoteReference w:id="77"/>
      </w:r>
      <w:r w:rsidRPr="00074016">
        <w:rPr>
          <w:rFonts w:cstheme="minorHAnsi"/>
          <w:sz w:val="24"/>
          <w:szCs w:val="24"/>
          <w:lang w:val="en-US"/>
        </w:rPr>
        <w:t>.  Women make up 19.6 percent (10 out of 51) of elected officials to the Fijian Parliament at present.</w:t>
      </w:r>
      <w:r w:rsidRPr="00074016">
        <w:rPr>
          <w:rFonts w:cstheme="minorHAnsi"/>
          <w:sz w:val="24"/>
          <w:szCs w:val="24"/>
          <w:vertAlign w:val="superscript"/>
          <w:lang w:val="en-US"/>
        </w:rPr>
        <w:footnoteReference w:id="78"/>
      </w:r>
      <w:r w:rsidRPr="00074016">
        <w:rPr>
          <w:rFonts w:cstheme="minorHAnsi"/>
          <w:sz w:val="24"/>
          <w:szCs w:val="24"/>
          <w:lang w:val="en-US"/>
        </w:rPr>
        <w:t xml:space="preserve"> Fiji Government works with 14 provincial Councils and 17 districts, creatures of statute who are, inter alia, facilitate the delivery of resources and services to the iTaukei community and other communities</w:t>
      </w:r>
      <w:r w:rsidR="00404BB6">
        <w:rPr>
          <w:rFonts w:cstheme="minorHAnsi"/>
          <w:sz w:val="24"/>
          <w:szCs w:val="24"/>
          <w:lang w:val="en-US"/>
        </w:rPr>
        <w:t>,</w:t>
      </w:r>
      <w:r w:rsidRPr="00074016">
        <w:rPr>
          <w:rFonts w:cstheme="minorHAnsi"/>
          <w:sz w:val="24"/>
          <w:szCs w:val="24"/>
          <w:lang w:val="en-US"/>
        </w:rPr>
        <w:t xml:space="preserve"> respectively.  For example, in the iTaukei administration, a Roko Tui is in charge of the administration of these provincial councils. These administration systems are a product of colonial rule. Faith Based organizations (FBOs), Non-Governmental Organizations (NGOs), and civil society organizations (CSOs) also deliver services and programmes.</w:t>
      </w:r>
    </w:p>
    <w:p w14:paraId="51974572" w14:textId="77777777" w:rsidR="003E466C" w:rsidRPr="00074016" w:rsidRDefault="003E466C" w:rsidP="003E466C">
      <w:pPr>
        <w:jc w:val="both"/>
        <w:rPr>
          <w:rFonts w:cstheme="minorHAnsi"/>
          <w:b/>
          <w:i/>
          <w:iCs/>
          <w:sz w:val="28"/>
          <w:szCs w:val="28"/>
          <w:lang w:val="en-US"/>
        </w:rPr>
      </w:pPr>
    </w:p>
    <w:p w14:paraId="334FF7B6" w14:textId="77777777" w:rsidR="003E466C" w:rsidRPr="00074016" w:rsidRDefault="003E466C" w:rsidP="003E466C">
      <w:pPr>
        <w:jc w:val="both"/>
        <w:rPr>
          <w:rFonts w:cstheme="minorHAnsi"/>
          <w:b/>
          <w:i/>
          <w:iCs/>
          <w:sz w:val="28"/>
          <w:szCs w:val="28"/>
          <w:lang w:val="en-US"/>
        </w:rPr>
      </w:pPr>
      <w:r w:rsidRPr="00074016">
        <w:rPr>
          <w:rFonts w:cstheme="minorHAnsi"/>
          <w:b/>
          <w:i/>
          <w:iCs/>
          <w:sz w:val="28"/>
          <w:szCs w:val="28"/>
          <w:lang w:val="en-US"/>
        </w:rPr>
        <w:t>Economy</w:t>
      </w:r>
    </w:p>
    <w:p w14:paraId="1DDEDE08" w14:textId="7307FB04" w:rsidR="003E466C" w:rsidRPr="00074016" w:rsidRDefault="003E466C" w:rsidP="003E466C">
      <w:pPr>
        <w:jc w:val="both"/>
        <w:rPr>
          <w:rFonts w:cstheme="minorHAnsi"/>
          <w:sz w:val="24"/>
          <w:szCs w:val="24"/>
          <w:lang w:val="en-US"/>
        </w:rPr>
      </w:pPr>
      <w:r w:rsidRPr="00074016">
        <w:rPr>
          <w:rFonts w:cstheme="minorHAnsi"/>
          <w:sz w:val="24"/>
          <w:szCs w:val="24"/>
          <w:lang w:val="en-US"/>
        </w:rPr>
        <w:t>World Bank classifies Fiji as an Upper Middle</w:t>
      </w:r>
      <w:r w:rsidR="00404BB6">
        <w:rPr>
          <w:rFonts w:cstheme="minorHAnsi"/>
          <w:sz w:val="24"/>
          <w:szCs w:val="24"/>
          <w:lang w:val="en-US"/>
        </w:rPr>
        <w:t>-</w:t>
      </w:r>
      <w:r w:rsidRPr="00074016">
        <w:rPr>
          <w:rFonts w:cstheme="minorHAnsi"/>
          <w:sz w:val="24"/>
          <w:szCs w:val="24"/>
          <w:lang w:val="en-US"/>
        </w:rPr>
        <w:t>Income country.</w:t>
      </w:r>
      <w:r w:rsidRPr="00074016">
        <w:rPr>
          <w:rFonts w:cstheme="minorHAnsi"/>
          <w:sz w:val="24"/>
          <w:szCs w:val="24"/>
          <w:vertAlign w:val="superscript"/>
          <w:lang w:val="en-US"/>
        </w:rPr>
        <w:footnoteReference w:id="79"/>
      </w:r>
      <w:r w:rsidRPr="00074016">
        <w:rPr>
          <w:rFonts w:cstheme="minorHAnsi"/>
          <w:sz w:val="24"/>
          <w:szCs w:val="24"/>
          <w:lang w:val="en-US"/>
        </w:rPr>
        <w:t xml:space="preserve"> Prior to the global pandemic in 2020, Fiji’s GDP per capita stood at $7685 in 2017</w:t>
      </w:r>
      <w:r w:rsidRPr="00074016">
        <w:rPr>
          <w:rFonts w:cstheme="minorHAnsi"/>
          <w:sz w:val="24"/>
          <w:szCs w:val="24"/>
          <w:vertAlign w:val="superscript"/>
          <w:lang w:val="en-US"/>
        </w:rPr>
        <w:footnoteReference w:id="80"/>
      </w:r>
      <w:r w:rsidRPr="00074016">
        <w:rPr>
          <w:rFonts w:cstheme="minorHAnsi"/>
          <w:sz w:val="24"/>
          <w:szCs w:val="24"/>
          <w:lang w:val="en-US"/>
        </w:rPr>
        <w:t xml:space="preserve"> compared to $4058 in 2008</w:t>
      </w:r>
      <w:r w:rsidRPr="00074016">
        <w:rPr>
          <w:rFonts w:cstheme="minorHAnsi"/>
          <w:sz w:val="24"/>
          <w:szCs w:val="24"/>
          <w:vertAlign w:val="superscript"/>
          <w:lang w:val="en-US"/>
        </w:rPr>
        <w:footnoteReference w:id="81"/>
      </w:r>
      <w:r w:rsidRPr="00074016">
        <w:rPr>
          <w:rFonts w:cstheme="minorHAnsi"/>
          <w:sz w:val="24"/>
          <w:szCs w:val="24"/>
          <w:lang w:val="en-US"/>
        </w:rPr>
        <w:t>.  And Fiji’s main GDP contributing actors are Services (67%), Industry (18%)</w:t>
      </w:r>
      <w:r w:rsidR="00404BB6">
        <w:rPr>
          <w:rFonts w:cstheme="minorHAnsi"/>
          <w:sz w:val="24"/>
          <w:szCs w:val="24"/>
          <w:lang w:val="en-US"/>
        </w:rPr>
        <w:t>,</w:t>
      </w:r>
      <w:r w:rsidRPr="00074016">
        <w:rPr>
          <w:rFonts w:cstheme="minorHAnsi"/>
          <w:sz w:val="24"/>
          <w:szCs w:val="24"/>
          <w:lang w:val="en-US"/>
        </w:rPr>
        <w:t xml:space="preserve"> and Agriculture (14%).  And the tourism sector contributed significantly to the international trade sector – FJ$2.94 billion to the Fiji economy.   </w:t>
      </w:r>
      <w:r w:rsidR="00404BB6">
        <w:rPr>
          <w:rFonts w:cstheme="minorHAnsi"/>
          <w:bCs/>
          <w:sz w:val="24"/>
          <w:szCs w:val="24"/>
          <w:lang w:val="en-US"/>
        </w:rPr>
        <w:t>The u</w:t>
      </w:r>
      <w:r w:rsidRPr="00074016">
        <w:rPr>
          <w:rFonts w:cstheme="minorHAnsi"/>
          <w:bCs/>
          <w:sz w:val="24"/>
          <w:szCs w:val="24"/>
          <w:lang w:val="en-US"/>
        </w:rPr>
        <w:t xml:space="preserve">nemployment </w:t>
      </w:r>
      <w:r w:rsidR="00404BB6">
        <w:rPr>
          <w:rFonts w:cstheme="minorHAnsi"/>
          <w:bCs/>
          <w:sz w:val="24"/>
          <w:szCs w:val="24"/>
          <w:lang w:val="en-US"/>
        </w:rPr>
        <w:t>r</w:t>
      </w:r>
      <w:r w:rsidRPr="00074016">
        <w:rPr>
          <w:rFonts w:cstheme="minorHAnsi"/>
          <w:bCs/>
          <w:sz w:val="24"/>
          <w:szCs w:val="24"/>
          <w:lang w:val="en-US"/>
        </w:rPr>
        <w:t>ate in Fiji increased to 4.20 percent in 2018 from 4.10 percent in 2017</w:t>
      </w:r>
      <w:r w:rsidRPr="00074016">
        <w:rPr>
          <w:rFonts w:cstheme="minorHAnsi"/>
          <w:bCs/>
          <w:sz w:val="24"/>
          <w:szCs w:val="24"/>
          <w:vertAlign w:val="superscript"/>
          <w:lang w:val="en-US"/>
        </w:rPr>
        <w:footnoteReference w:id="82"/>
      </w:r>
      <w:r w:rsidRPr="00074016">
        <w:rPr>
          <w:rFonts w:cstheme="minorHAnsi"/>
          <w:bCs/>
          <w:sz w:val="24"/>
          <w:szCs w:val="24"/>
          <w:lang w:val="en-US"/>
        </w:rPr>
        <w:t xml:space="preserve">. </w:t>
      </w:r>
      <w:r w:rsidR="00404BB6">
        <w:rPr>
          <w:rFonts w:cstheme="minorHAnsi"/>
          <w:bCs/>
          <w:sz w:val="24"/>
          <w:szCs w:val="24"/>
          <w:lang w:val="en-US"/>
        </w:rPr>
        <w:t>The u</w:t>
      </w:r>
      <w:r w:rsidRPr="00074016">
        <w:rPr>
          <w:rFonts w:cstheme="minorHAnsi"/>
          <w:bCs/>
          <w:sz w:val="24"/>
          <w:szCs w:val="24"/>
          <w:lang w:val="en-US"/>
        </w:rPr>
        <w:t xml:space="preserve">nemployment </w:t>
      </w:r>
      <w:r w:rsidR="00404BB6">
        <w:rPr>
          <w:rFonts w:cstheme="minorHAnsi"/>
          <w:bCs/>
          <w:sz w:val="24"/>
          <w:szCs w:val="24"/>
          <w:lang w:val="en-US"/>
        </w:rPr>
        <w:t>r</w:t>
      </w:r>
      <w:r w:rsidRPr="00074016">
        <w:rPr>
          <w:rFonts w:cstheme="minorHAnsi"/>
          <w:bCs/>
          <w:sz w:val="24"/>
          <w:szCs w:val="24"/>
          <w:lang w:val="en-US"/>
        </w:rPr>
        <w:t xml:space="preserve">ate in Fiji is expected to reach 7.00 percent by </w:t>
      </w:r>
      <w:r w:rsidRPr="00074016">
        <w:rPr>
          <w:rFonts w:cstheme="minorHAnsi"/>
          <w:bCs/>
          <w:sz w:val="24"/>
          <w:szCs w:val="24"/>
          <w:lang w:val="en-US"/>
        </w:rPr>
        <w:lastRenderedPageBreak/>
        <w:t>the end of 2021, according to Trading Economics global macro</w:t>
      </w:r>
      <w:r w:rsidRPr="00074016">
        <w:rPr>
          <w:rFonts w:cstheme="minorHAnsi"/>
          <w:bCs/>
          <w:sz w:val="28"/>
          <w:szCs w:val="28"/>
          <w:lang w:val="en-US"/>
        </w:rPr>
        <w:t xml:space="preserve"> </w:t>
      </w:r>
      <w:r w:rsidRPr="00074016">
        <w:rPr>
          <w:rFonts w:cstheme="minorHAnsi"/>
          <w:bCs/>
          <w:sz w:val="24"/>
          <w:szCs w:val="24"/>
          <w:lang w:val="en-US"/>
        </w:rPr>
        <w:t>models and analysts</w:t>
      </w:r>
      <w:r w:rsidR="00B11BC2">
        <w:rPr>
          <w:rFonts w:cstheme="minorHAnsi"/>
          <w:bCs/>
          <w:sz w:val="24"/>
          <w:szCs w:val="24"/>
          <w:lang w:val="en-US"/>
        </w:rPr>
        <w:t>'</w:t>
      </w:r>
      <w:r w:rsidRPr="00074016">
        <w:rPr>
          <w:rFonts w:cstheme="minorHAnsi"/>
          <w:bCs/>
          <w:sz w:val="24"/>
          <w:szCs w:val="24"/>
          <w:lang w:val="en-US"/>
        </w:rPr>
        <w:t xml:space="preserve"> expectations</w:t>
      </w:r>
      <w:r w:rsidRPr="00074016">
        <w:rPr>
          <w:rFonts w:cstheme="minorHAnsi"/>
          <w:bCs/>
          <w:sz w:val="24"/>
          <w:szCs w:val="24"/>
          <w:vertAlign w:val="superscript"/>
          <w:lang w:val="en-US"/>
        </w:rPr>
        <w:footnoteReference w:id="83"/>
      </w:r>
      <w:r w:rsidRPr="00074016">
        <w:rPr>
          <w:rFonts w:cstheme="minorHAnsi"/>
          <w:bCs/>
          <w:sz w:val="24"/>
          <w:szCs w:val="24"/>
          <w:lang w:val="en-US"/>
        </w:rPr>
        <w:t>. In the long-term, the Fiji Unemployment Rate is projected to</w:t>
      </w:r>
      <w:r w:rsidRPr="00074016">
        <w:rPr>
          <w:rFonts w:cstheme="minorHAnsi"/>
          <w:bCs/>
          <w:sz w:val="28"/>
          <w:szCs w:val="28"/>
          <w:lang w:val="en-US"/>
        </w:rPr>
        <w:t xml:space="preserve"> </w:t>
      </w:r>
      <w:r w:rsidRPr="00074016">
        <w:rPr>
          <w:rFonts w:cstheme="minorHAnsi"/>
          <w:bCs/>
          <w:sz w:val="24"/>
          <w:szCs w:val="24"/>
          <w:lang w:val="en-US"/>
        </w:rPr>
        <w:t>trend around 6.00 percent in 2022</w:t>
      </w:r>
      <w:r w:rsidRPr="00074016">
        <w:rPr>
          <w:rFonts w:cstheme="minorHAnsi"/>
          <w:bCs/>
          <w:sz w:val="28"/>
          <w:szCs w:val="28"/>
          <w:lang w:val="en-US"/>
        </w:rPr>
        <w:t xml:space="preserve"> </w:t>
      </w:r>
      <w:r w:rsidRPr="00074016">
        <w:rPr>
          <w:rFonts w:cstheme="minorHAnsi"/>
          <w:bCs/>
          <w:sz w:val="24"/>
          <w:szCs w:val="24"/>
          <w:lang w:val="en-US"/>
        </w:rPr>
        <w:t>and 4.50 percent in 2023.</w:t>
      </w:r>
      <w:r w:rsidRPr="00074016">
        <w:rPr>
          <w:rFonts w:cstheme="minorHAnsi"/>
          <w:bCs/>
          <w:sz w:val="24"/>
          <w:szCs w:val="24"/>
          <w:vertAlign w:val="superscript"/>
          <w:lang w:val="en-US"/>
        </w:rPr>
        <w:footnoteReference w:id="84"/>
      </w:r>
      <w:r w:rsidRPr="00074016">
        <w:rPr>
          <w:rFonts w:cstheme="minorHAnsi"/>
          <w:bCs/>
          <w:sz w:val="24"/>
          <w:szCs w:val="24"/>
          <w:lang w:val="en-US"/>
        </w:rPr>
        <w:t xml:space="preserve"> According to the Asian Development Bank, 28.1% of the proportion of the population lived below the poverty line in 2013.</w:t>
      </w:r>
      <w:r w:rsidRPr="00074016">
        <w:rPr>
          <w:rFonts w:cstheme="minorHAnsi"/>
          <w:bCs/>
          <w:sz w:val="24"/>
          <w:szCs w:val="24"/>
          <w:vertAlign w:val="superscript"/>
          <w:lang w:val="en-US"/>
        </w:rPr>
        <w:footnoteReference w:id="85"/>
      </w:r>
      <w:r w:rsidRPr="00074016">
        <w:rPr>
          <w:rFonts w:cstheme="minorHAnsi"/>
          <w:bCs/>
          <w:sz w:val="24"/>
          <w:szCs w:val="24"/>
          <w:lang w:val="en-US"/>
        </w:rPr>
        <w:t xml:space="preserve"> However, </w:t>
      </w:r>
      <w:r w:rsidRPr="00074016">
        <w:rPr>
          <w:rFonts w:cstheme="minorHAnsi"/>
          <w:sz w:val="24"/>
          <w:szCs w:val="24"/>
          <w:lang w:val="en-US"/>
        </w:rPr>
        <w:t xml:space="preserve">Fiji’s geographical isolation, scattered population and porous borders, narrow resource base, strong reliance on subsistence farming and vulnerability to disasters (including droughts, floods, cyclones), </w:t>
      </w:r>
      <w:r w:rsidR="00CF03ED">
        <w:rPr>
          <w:rFonts w:cstheme="minorHAnsi"/>
          <w:sz w:val="24"/>
          <w:szCs w:val="24"/>
          <w:lang w:val="en-US"/>
        </w:rPr>
        <w:t xml:space="preserve">resource limitations and management of resources further </w:t>
      </w:r>
      <w:r w:rsidRPr="00074016">
        <w:rPr>
          <w:rFonts w:cstheme="minorHAnsi"/>
          <w:sz w:val="24"/>
          <w:szCs w:val="24"/>
          <w:lang w:val="en-US"/>
        </w:rPr>
        <w:t>represent serious obstacles to its economic development, and ability to attract foreign investments.</w:t>
      </w:r>
    </w:p>
    <w:p w14:paraId="20874DC2" w14:textId="6DB25173" w:rsidR="003E466C" w:rsidRPr="00074016" w:rsidRDefault="003E466C" w:rsidP="003E466C">
      <w:pPr>
        <w:jc w:val="both"/>
        <w:rPr>
          <w:rFonts w:cstheme="minorHAnsi"/>
          <w:sz w:val="24"/>
          <w:szCs w:val="24"/>
          <w:lang w:val="en-US"/>
        </w:rPr>
      </w:pPr>
      <w:r w:rsidRPr="00074016">
        <w:rPr>
          <w:rFonts w:cstheme="minorHAnsi"/>
          <w:sz w:val="24"/>
          <w:szCs w:val="24"/>
          <w:lang w:val="en-US"/>
        </w:rPr>
        <w:t>Fiji</w:t>
      </w:r>
      <w:r w:rsidR="00B11BC2">
        <w:rPr>
          <w:rFonts w:cstheme="minorHAnsi"/>
          <w:sz w:val="24"/>
          <w:szCs w:val="24"/>
          <w:lang w:val="en-US"/>
        </w:rPr>
        <w:t>,</w:t>
      </w:r>
      <w:r w:rsidRPr="00074016">
        <w:rPr>
          <w:rFonts w:cstheme="minorHAnsi"/>
          <w:sz w:val="24"/>
          <w:szCs w:val="24"/>
          <w:lang w:val="en-US"/>
        </w:rPr>
        <w:t xml:space="preserve"> like many countries in the world</w:t>
      </w:r>
      <w:r w:rsidR="00B11BC2">
        <w:rPr>
          <w:rFonts w:cstheme="minorHAnsi"/>
          <w:sz w:val="24"/>
          <w:szCs w:val="24"/>
          <w:lang w:val="en-US"/>
        </w:rPr>
        <w:t>,</w:t>
      </w:r>
      <w:r w:rsidRPr="00074016">
        <w:rPr>
          <w:rFonts w:cstheme="minorHAnsi"/>
          <w:sz w:val="24"/>
          <w:szCs w:val="24"/>
          <w:lang w:val="en-US"/>
        </w:rPr>
        <w:t xml:space="preserve"> experienced unprecedented economic shocks because of the global pandemic COVID-19</w:t>
      </w:r>
      <w:r w:rsidRPr="00074016">
        <w:rPr>
          <w:rFonts w:cstheme="minorHAnsi"/>
          <w:sz w:val="24"/>
          <w:szCs w:val="24"/>
          <w:vertAlign w:val="superscript"/>
          <w:lang w:val="en-US"/>
        </w:rPr>
        <w:footnoteReference w:id="86"/>
      </w:r>
      <w:r w:rsidRPr="00074016">
        <w:rPr>
          <w:rFonts w:cstheme="minorHAnsi"/>
          <w:sz w:val="24"/>
          <w:szCs w:val="24"/>
          <w:lang w:val="en-US"/>
        </w:rPr>
        <w:t>. In Fiji’s case</w:t>
      </w:r>
      <w:r w:rsidR="00B11BC2">
        <w:rPr>
          <w:rFonts w:cstheme="minorHAnsi"/>
          <w:sz w:val="24"/>
          <w:szCs w:val="24"/>
          <w:lang w:val="en-US"/>
        </w:rPr>
        <w:t>,</w:t>
      </w:r>
      <w:r w:rsidRPr="00074016">
        <w:rPr>
          <w:rFonts w:cstheme="minorHAnsi"/>
          <w:sz w:val="24"/>
          <w:szCs w:val="24"/>
          <w:lang w:val="en-US"/>
        </w:rPr>
        <w:t xml:space="preserve"> the</w:t>
      </w:r>
      <w:r w:rsidRPr="00074016">
        <w:rPr>
          <w:rFonts w:cstheme="minorHAnsi"/>
          <w:b/>
          <w:sz w:val="24"/>
          <w:szCs w:val="24"/>
          <w:lang w:val="en-US"/>
        </w:rPr>
        <w:t xml:space="preserve"> </w:t>
      </w:r>
      <w:r w:rsidRPr="00074016">
        <w:rPr>
          <w:rFonts w:cstheme="minorHAnsi"/>
          <w:sz w:val="24"/>
          <w:szCs w:val="24"/>
          <w:lang w:val="en-US"/>
        </w:rPr>
        <w:t>impacts were further exacerbated by tropical cyclones Harold, Ana</w:t>
      </w:r>
      <w:r w:rsidR="00B11BC2">
        <w:rPr>
          <w:rFonts w:cstheme="minorHAnsi"/>
          <w:sz w:val="24"/>
          <w:szCs w:val="24"/>
          <w:lang w:val="en-US"/>
        </w:rPr>
        <w:t>,</w:t>
      </w:r>
      <w:r w:rsidRPr="00074016">
        <w:rPr>
          <w:rFonts w:cstheme="minorHAnsi"/>
          <w:sz w:val="24"/>
          <w:szCs w:val="24"/>
          <w:lang w:val="en-US"/>
        </w:rPr>
        <w:t xml:space="preserve"> and Yasa</w:t>
      </w:r>
      <w:r w:rsidRPr="00074016">
        <w:rPr>
          <w:rFonts w:cstheme="minorHAnsi"/>
          <w:sz w:val="24"/>
          <w:szCs w:val="24"/>
          <w:vertAlign w:val="superscript"/>
          <w:lang w:val="en-US"/>
        </w:rPr>
        <w:footnoteReference w:id="87"/>
      </w:r>
      <w:r w:rsidRPr="00074016">
        <w:rPr>
          <w:rFonts w:cstheme="minorHAnsi"/>
          <w:sz w:val="24"/>
          <w:szCs w:val="24"/>
          <w:lang w:val="en-US"/>
        </w:rPr>
        <w:t>.</w:t>
      </w:r>
    </w:p>
    <w:p w14:paraId="01BEC2B4" w14:textId="6CEBA24F" w:rsidR="003E466C" w:rsidRPr="00074016" w:rsidRDefault="003E466C" w:rsidP="003E466C">
      <w:pPr>
        <w:jc w:val="both"/>
        <w:rPr>
          <w:rFonts w:cstheme="minorHAnsi"/>
          <w:sz w:val="24"/>
          <w:szCs w:val="24"/>
          <w:lang w:val="en-US"/>
        </w:rPr>
      </w:pPr>
      <w:r w:rsidRPr="00074016">
        <w:rPr>
          <w:rFonts w:cstheme="minorHAnsi"/>
          <w:sz w:val="24"/>
          <w:szCs w:val="24"/>
          <w:lang w:val="en-US"/>
        </w:rPr>
        <w:t>The global pandemic has reversed years of development progress</w:t>
      </w:r>
      <w:r w:rsidR="00B11BC2">
        <w:rPr>
          <w:rFonts w:cstheme="minorHAnsi"/>
          <w:sz w:val="24"/>
          <w:szCs w:val="24"/>
          <w:lang w:val="en-US"/>
        </w:rPr>
        <w:t>,</w:t>
      </w:r>
      <w:r w:rsidRPr="00074016">
        <w:rPr>
          <w:rFonts w:cstheme="minorHAnsi"/>
          <w:sz w:val="24"/>
          <w:szCs w:val="24"/>
          <w:lang w:val="en-US"/>
        </w:rPr>
        <w:t xml:space="preserve"> and it will take a significant time before Fiji returns to its economic status pre-COVID. An estimated 115,000 Fijians lost their jobs or are on reduced hours, which represents 13 percent of the population, or almost a third of the labor force</w:t>
      </w:r>
      <w:r w:rsidRPr="00074016">
        <w:rPr>
          <w:rFonts w:cstheme="minorHAnsi"/>
          <w:sz w:val="24"/>
          <w:szCs w:val="24"/>
          <w:vertAlign w:val="superscript"/>
          <w:lang w:val="en-US"/>
        </w:rPr>
        <w:footnoteReference w:id="88"/>
      </w:r>
      <w:r w:rsidRPr="00074016">
        <w:rPr>
          <w:rFonts w:cstheme="minorHAnsi"/>
          <w:sz w:val="24"/>
          <w:szCs w:val="24"/>
          <w:lang w:val="en-US"/>
        </w:rPr>
        <w:t>.   There is anecdotal evidence to suggest that the number of Fijians who have lost their jobs has risen to about 200,000. The majority of the affected people are concentrated in the tourism sector.</w:t>
      </w:r>
    </w:p>
    <w:p w14:paraId="0E4021D9" w14:textId="26BEA284" w:rsidR="003E466C" w:rsidRPr="00074016" w:rsidRDefault="003E466C" w:rsidP="003E466C">
      <w:pPr>
        <w:jc w:val="both"/>
        <w:rPr>
          <w:rFonts w:cstheme="minorHAnsi"/>
          <w:b/>
          <w:i/>
          <w:iCs/>
          <w:sz w:val="28"/>
          <w:szCs w:val="28"/>
          <w:lang w:val="en-US"/>
        </w:rPr>
      </w:pPr>
      <w:r w:rsidRPr="00074016">
        <w:rPr>
          <w:rFonts w:cstheme="minorHAnsi"/>
          <w:b/>
          <w:i/>
          <w:iCs/>
          <w:sz w:val="28"/>
          <w:szCs w:val="28"/>
          <w:lang w:val="en-US"/>
        </w:rPr>
        <w:t>Social, cultural</w:t>
      </w:r>
      <w:r w:rsidR="00B11BC2">
        <w:rPr>
          <w:rFonts w:cstheme="minorHAnsi"/>
          <w:b/>
          <w:i/>
          <w:iCs/>
          <w:sz w:val="28"/>
          <w:szCs w:val="28"/>
          <w:lang w:val="en-US"/>
        </w:rPr>
        <w:t>,</w:t>
      </w:r>
      <w:r w:rsidRPr="00074016">
        <w:rPr>
          <w:rFonts w:cstheme="minorHAnsi"/>
          <w:b/>
          <w:i/>
          <w:iCs/>
          <w:sz w:val="28"/>
          <w:szCs w:val="28"/>
          <w:lang w:val="en-US"/>
        </w:rPr>
        <w:t xml:space="preserve"> and religious</w:t>
      </w:r>
    </w:p>
    <w:p w14:paraId="4D5F4CFD" w14:textId="7A6D787E" w:rsidR="003E466C" w:rsidRPr="00074016" w:rsidRDefault="003E466C" w:rsidP="003E466C">
      <w:pPr>
        <w:jc w:val="both"/>
        <w:rPr>
          <w:rFonts w:cstheme="minorHAnsi"/>
          <w:sz w:val="24"/>
          <w:szCs w:val="24"/>
          <w:lang w:val="en-US"/>
        </w:rPr>
      </w:pPr>
      <w:r w:rsidRPr="00074016">
        <w:rPr>
          <w:rFonts w:cstheme="minorHAnsi"/>
          <w:sz w:val="24"/>
          <w:szCs w:val="24"/>
          <w:lang w:val="en-US"/>
        </w:rPr>
        <w:t>Fiji ‘s way of life and modern Fijian national is shaped by the richness and evolution of these cultures: iTaukei, Indian, Chinese, part European</w:t>
      </w:r>
      <w:r w:rsidR="00B11BC2">
        <w:rPr>
          <w:rFonts w:cstheme="minorHAnsi"/>
          <w:sz w:val="24"/>
          <w:szCs w:val="24"/>
          <w:lang w:val="en-US"/>
        </w:rPr>
        <w:t>,</w:t>
      </w:r>
      <w:r w:rsidRPr="00074016">
        <w:rPr>
          <w:rFonts w:cstheme="minorHAnsi"/>
          <w:sz w:val="24"/>
          <w:szCs w:val="24"/>
          <w:lang w:val="en-US"/>
        </w:rPr>
        <w:t xml:space="preserve"> and other Pacific Island communities.</w:t>
      </w:r>
    </w:p>
    <w:p w14:paraId="5C195781" w14:textId="66A0AD20" w:rsidR="003E466C" w:rsidRPr="00074016" w:rsidRDefault="003E466C" w:rsidP="003E466C">
      <w:pPr>
        <w:jc w:val="both"/>
        <w:rPr>
          <w:rFonts w:cstheme="minorHAnsi"/>
          <w:i/>
          <w:iCs/>
          <w:sz w:val="24"/>
          <w:szCs w:val="24"/>
          <w:lang w:val="en-US"/>
        </w:rPr>
      </w:pPr>
      <w:r w:rsidRPr="00074016">
        <w:rPr>
          <w:rFonts w:cstheme="minorHAnsi"/>
          <w:sz w:val="24"/>
          <w:szCs w:val="24"/>
          <w:lang w:val="en-US"/>
        </w:rPr>
        <w:t>The iTaukei community is communal in nature, with high importance placed on family, the village</w:t>
      </w:r>
      <w:r w:rsidR="00B11BC2">
        <w:rPr>
          <w:rFonts w:cstheme="minorHAnsi"/>
          <w:sz w:val="24"/>
          <w:szCs w:val="24"/>
          <w:lang w:val="en-US"/>
        </w:rPr>
        <w:t>,</w:t>
      </w:r>
      <w:r w:rsidRPr="00074016">
        <w:rPr>
          <w:rFonts w:cstheme="minorHAnsi"/>
          <w:sz w:val="24"/>
          <w:szCs w:val="24"/>
          <w:lang w:val="en-US"/>
        </w:rPr>
        <w:t xml:space="preserve"> and the </w:t>
      </w:r>
      <w:r w:rsidR="00B11BC2">
        <w:rPr>
          <w:rFonts w:cstheme="minorHAnsi"/>
          <w:sz w:val="24"/>
          <w:szCs w:val="24"/>
          <w:lang w:val="en-US"/>
        </w:rPr>
        <w:t>V</w:t>
      </w:r>
      <w:r w:rsidRPr="00074016">
        <w:rPr>
          <w:rFonts w:cstheme="minorHAnsi"/>
          <w:sz w:val="24"/>
          <w:szCs w:val="24"/>
          <w:lang w:val="en-US"/>
        </w:rPr>
        <w:t>anua</w:t>
      </w:r>
      <w:r w:rsidRPr="00074016">
        <w:rPr>
          <w:rFonts w:cstheme="minorHAnsi"/>
          <w:sz w:val="24"/>
          <w:szCs w:val="24"/>
          <w:vertAlign w:val="superscript"/>
          <w:lang w:val="en-US"/>
        </w:rPr>
        <w:footnoteReference w:id="89"/>
      </w:r>
      <w:r w:rsidRPr="00074016">
        <w:rPr>
          <w:rFonts w:cstheme="minorHAnsi"/>
          <w:sz w:val="24"/>
          <w:szCs w:val="24"/>
          <w:lang w:val="en-US"/>
        </w:rPr>
        <w:t xml:space="preserve">.  The </w:t>
      </w:r>
      <w:r w:rsidR="00B11BC2">
        <w:rPr>
          <w:rFonts w:cstheme="minorHAnsi"/>
          <w:sz w:val="24"/>
          <w:szCs w:val="24"/>
          <w:lang w:val="en-US"/>
        </w:rPr>
        <w:t>V</w:t>
      </w:r>
      <w:r w:rsidRPr="00074016">
        <w:rPr>
          <w:rFonts w:cstheme="minorHAnsi"/>
          <w:sz w:val="24"/>
          <w:szCs w:val="24"/>
          <w:lang w:val="en-US"/>
        </w:rPr>
        <w:t xml:space="preserve">anua is understood to mean </w:t>
      </w:r>
      <w:r w:rsidRPr="00074016">
        <w:rPr>
          <w:rFonts w:cstheme="minorHAnsi"/>
          <w:i/>
          <w:iCs/>
          <w:sz w:val="24"/>
          <w:szCs w:val="24"/>
          <w:lang w:val="en-US"/>
        </w:rPr>
        <w:t>“the people, their traditions and customs, beliefs and values, and the various other institutions established for the sake of achieving harmony, solidarity</w:t>
      </w:r>
      <w:r w:rsidR="00162D57">
        <w:rPr>
          <w:rFonts w:cstheme="minorHAnsi"/>
          <w:i/>
          <w:iCs/>
          <w:sz w:val="24"/>
          <w:szCs w:val="24"/>
          <w:lang w:val="en-US"/>
        </w:rPr>
        <w:t>,</w:t>
      </w:r>
      <w:r w:rsidRPr="00074016">
        <w:rPr>
          <w:rFonts w:cstheme="minorHAnsi"/>
          <w:i/>
          <w:iCs/>
          <w:sz w:val="24"/>
          <w:szCs w:val="24"/>
          <w:lang w:val="en-US"/>
        </w:rPr>
        <w:t xml:space="preserve"> and</w:t>
      </w:r>
      <w:r w:rsidRPr="00074016">
        <w:rPr>
          <w:rFonts w:cstheme="minorHAnsi"/>
          <w:i/>
          <w:iCs/>
          <w:sz w:val="28"/>
          <w:szCs w:val="28"/>
          <w:lang w:val="en-US"/>
        </w:rPr>
        <w:t xml:space="preserve"> </w:t>
      </w:r>
      <w:r w:rsidRPr="00074016">
        <w:rPr>
          <w:rFonts w:cstheme="minorHAnsi"/>
          <w:i/>
          <w:iCs/>
          <w:sz w:val="24"/>
          <w:szCs w:val="24"/>
          <w:lang w:val="en-US"/>
        </w:rPr>
        <w:t xml:space="preserve">prosperity within a particular social context.  It provides a sense of identity and belonging.  The </w:t>
      </w:r>
      <w:r w:rsidR="00162D57">
        <w:rPr>
          <w:rFonts w:cstheme="minorHAnsi"/>
          <w:i/>
          <w:iCs/>
          <w:sz w:val="24"/>
          <w:szCs w:val="24"/>
          <w:lang w:val="en-US"/>
        </w:rPr>
        <w:t>V</w:t>
      </w:r>
      <w:r w:rsidRPr="00074016">
        <w:rPr>
          <w:rFonts w:cstheme="minorHAnsi"/>
          <w:i/>
          <w:iCs/>
          <w:sz w:val="24"/>
          <w:szCs w:val="24"/>
          <w:lang w:val="en-US"/>
        </w:rPr>
        <w:t>anua is an extension of the self.”</w:t>
      </w:r>
      <w:r w:rsidRPr="00074016">
        <w:rPr>
          <w:rFonts w:cstheme="minorHAnsi"/>
          <w:i/>
          <w:iCs/>
          <w:sz w:val="24"/>
          <w:szCs w:val="24"/>
          <w:vertAlign w:val="superscript"/>
          <w:lang w:val="en-US"/>
        </w:rPr>
        <w:footnoteReference w:id="90"/>
      </w:r>
      <w:r w:rsidRPr="00074016">
        <w:rPr>
          <w:rFonts w:cstheme="minorHAnsi"/>
          <w:i/>
          <w:iCs/>
          <w:sz w:val="24"/>
          <w:szCs w:val="24"/>
          <w:lang w:val="en-US"/>
        </w:rPr>
        <w:t>.</w:t>
      </w:r>
    </w:p>
    <w:p w14:paraId="533EE8A6" w14:textId="64BB3EFB" w:rsidR="003E466C" w:rsidRPr="00074016" w:rsidRDefault="003E466C" w:rsidP="003E466C">
      <w:pPr>
        <w:jc w:val="both"/>
        <w:rPr>
          <w:rFonts w:cstheme="minorHAnsi"/>
          <w:sz w:val="24"/>
          <w:szCs w:val="24"/>
          <w:lang w:val="en-US"/>
        </w:rPr>
      </w:pPr>
      <w:r w:rsidRPr="00074016">
        <w:rPr>
          <w:rFonts w:cstheme="minorHAnsi"/>
          <w:sz w:val="24"/>
          <w:szCs w:val="24"/>
          <w:lang w:val="en-US"/>
        </w:rPr>
        <w:t>Fiji is a predominantly Christian country with the majority of Christians belonging to the Methodist branch of Christianity</w:t>
      </w:r>
      <w:r w:rsidRPr="00074016">
        <w:rPr>
          <w:rFonts w:cstheme="minorHAnsi"/>
          <w:sz w:val="24"/>
          <w:szCs w:val="24"/>
          <w:vertAlign w:val="superscript"/>
          <w:lang w:val="en-US"/>
        </w:rPr>
        <w:footnoteReference w:id="91"/>
      </w:r>
      <w:r w:rsidRPr="00074016">
        <w:rPr>
          <w:rFonts w:cstheme="minorHAnsi"/>
          <w:sz w:val="24"/>
          <w:szCs w:val="24"/>
          <w:lang w:val="en-US"/>
        </w:rPr>
        <w:t>.  Besides Christianity, Hinduism</w:t>
      </w:r>
      <w:r w:rsidR="00162D57">
        <w:rPr>
          <w:rFonts w:cstheme="minorHAnsi"/>
          <w:sz w:val="24"/>
          <w:szCs w:val="24"/>
          <w:lang w:val="en-US"/>
        </w:rPr>
        <w:t>,</w:t>
      </w:r>
      <w:r w:rsidRPr="00074016">
        <w:rPr>
          <w:rFonts w:cstheme="minorHAnsi"/>
          <w:sz w:val="24"/>
          <w:szCs w:val="24"/>
          <w:lang w:val="en-US"/>
        </w:rPr>
        <w:t xml:space="preserve"> and to a lesser extent, Islam </w:t>
      </w:r>
      <w:r w:rsidR="00162D57">
        <w:rPr>
          <w:rFonts w:cstheme="minorHAnsi"/>
          <w:sz w:val="24"/>
          <w:szCs w:val="24"/>
          <w:lang w:val="en-US"/>
        </w:rPr>
        <w:t>is</w:t>
      </w:r>
      <w:r w:rsidRPr="00074016">
        <w:rPr>
          <w:rFonts w:cstheme="minorHAnsi"/>
          <w:sz w:val="24"/>
          <w:szCs w:val="24"/>
          <w:lang w:val="en-US"/>
        </w:rPr>
        <w:t xml:space="preserve"> also practiced</w:t>
      </w:r>
      <w:r w:rsidRPr="00074016">
        <w:rPr>
          <w:rFonts w:cstheme="minorHAnsi"/>
          <w:sz w:val="24"/>
          <w:szCs w:val="24"/>
          <w:vertAlign w:val="superscript"/>
          <w:lang w:val="en-US"/>
        </w:rPr>
        <w:footnoteReference w:id="92"/>
      </w:r>
      <w:r w:rsidRPr="00074016">
        <w:rPr>
          <w:rFonts w:cstheme="minorHAnsi"/>
          <w:sz w:val="24"/>
          <w:szCs w:val="24"/>
          <w:lang w:val="en-US"/>
        </w:rPr>
        <w:t>.  Fiji’s constitution confirms that Fiji is a secular state</w:t>
      </w:r>
      <w:r w:rsidRPr="00074016">
        <w:rPr>
          <w:rFonts w:cstheme="minorHAnsi"/>
          <w:sz w:val="24"/>
          <w:szCs w:val="24"/>
          <w:vertAlign w:val="superscript"/>
          <w:lang w:val="en-US"/>
        </w:rPr>
        <w:footnoteReference w:id="93"/>
      </w:r>
      <w:r w:rsidR="00162D57">
        <w:rPr>
          <w:rFonts w:cstheme="minorHAnsi"/>
          <w:sz w:val="24"/>
          <w:szCs w:val="24"/>
          <w:lang w:val="en-US"/>
        </w:rPr>
        <w:t>;</w:t>
      </w:r>
      <w:r w:rsidRPr="00074016">
        <w:rPr>
          <w:rFonts w:cstheme="minorHAnsi"/>
          <w:sz w:val="24"/>
          <w:szCs w:val="24"/>
          <w:lang w:val="en-US"/>
        </w:rPr>
        <w:t xml:space="preserve"> that is, people are free to practice their religion, so long as they do not impose it on others.  FBOs yield a significant influence over people’s lives.</w:t>
      </w:r>
    </w:p>
    <w:p w14:paraId="2F6FFAA7" w14:textId="2C0B3F0B" w:rsidR="003E466C" w:rsidRPr="00074016" w:rsidRDefault="003E466C" w:rsidP="003E466C">
      <w:pPr>
        <w:jc w:val="both"/>
        <w:rPr>
          <w:rFonts w:cstheme="minorHAnsi"/>
          <w:sz w:val="24"/>
          <w:szCs w:val="24"/>
          <w:lang w:val="en-US"/>
        </w:rPr>
      </w:pPr>
      <w:r w:rsidRPr="00074016">
        <w:rPr>
          <w:rFonts w:cstheme="minorHAnsi"/>
          <w:sz w:val="24"/>
          <w:szCs w:val="24"/>
          <w:lang w:val="en-US"/>
        </w:rPr>
        <w:lastRenderedPageBreak/>
        <w:t xml:space="preserve">Within the Fijian society, there </w:t>
      </w:r>
      <w:r w:rsidR="00162D57">
        <w:rPr>
          <w:rFonts w:cstheme="minorHAnsi"/>
          <w:sz w:val="24"/>
          <w:szCs w:val="24"/>
          <w:lang w:val="en-US"/>
        </w:rPr>
        <w:t>are</w:t>
      </w:r>
      <w:r w:rsidRPr="00074016">
        <w:rPr>
          <w:rFonts w:cstheme="minorHAnsi"/>
          <w:sz w:val="24"/>
          <w:szCs w:val="24"/>
          <w:lang w:val="en-US"/>
        </w:rPr>
        <w:t xml:space="preserve"> also present children and adults of all diversities, including the LGBTQI community. The LGBTQI community is generally accepted. However, the treatment of, discrimination of</w:t>
      </w:r>
      <w:r w:rsidR="00162D57">
        <w:rPr>
          <w:rFonts w:cstheme="minorHAnsi"/>
          <w:sz w:val="24"/>
          <w:szCs w:val="24"/>
          <w:lang w:val="en-US"/>
        </w:rPr>
        <w:t>,</w:t>
      </w:r>
      <w:r w:rsidRPr="00074016">
        <w:rPr>
          <w:rFonts w:cstheme="minorHAnsi"/>
          <w:sz w:val="24"/>
          <w:szCs w:val="24"/>
          <w:lang w:val="en-US"/>
        </w:rPr>
        <w:t xml:space="preserve"> and access to and opportunities for the grown of the LGBQTI community remains a significant challenge for all diversities. Despite constitutional guarantees in </w:t>
      </w:r>
      <w:r w:rsidR="00162D57">
        <w:rPr>
          <w:rFonts w:cstheme="minorHAnsi"/>
          <w:sz w:val="24"/>
          <w:szCs w:val="24"/>
          <w:lang w:val="en-US"/>
        </w:rPr>
        <w:t xml:space="preserve">the </w:t>
      </w:r>
      <w:r w:rsidRPr="00074016">
        <w:rPr>
          <w:rFonts w:cstheme="minorHAnsi"/>
          <w:sz w:val="24"/>
          <w:szCs w:val="24"/>
          <w:lang w:val="en-US"/>
        </w:rPr>
        <w:t>2013 Fijian Constitution</w:t>
      </w:r>
      <w:r w:rsidRPr="00074016">
        <w:rPr>
          <w:rFonts w:cstheme="minorHAnsi"/>
          <w:sz w:val="24"/>
          <w:szCs w:val="24"/>
          <w:vertAlign w:val="superscript"/>
          <w:lang w:val="en-US"/>
        </w:rPr>
        <w:footnoteReference w:id="94"/>
      </w:r>
      <w:r w:rsidRPr="00074016">
        <w:rPr>
          <w:rFonts w:cstheme="minorHAnsi"/>
          <w:sz w:val="24"/>
          <w:szCs w:val="24"/>
          <w:lang w:val="en-US"/>
        </w:rPr>
        <w:t xml:space="preserve"> </w:t>
      </w:r>
    </w:p>
    <w:p w14:paraId="75EFA40B" w14:textId="61D58092" w:rsidR="003E466C" w:rsidRPr="00074016" w:rsidRDefault="003E466C" w:rsidP="003E466C">
      <w:pPr>
        <w:jc w:val="both"/>
        <w:rPr>
          <w:rFonts w:cstheme="minorHAnsi"/>
          <w:sz w:val="24"/>
          <w:szCs w:val="24"/>
          <w:lang w:val="en-US"/>
        </w:rPr>
      </w:pPr>
      <w:r w:rsidRPr="00074016">
        <w:rPr>
          <w:rFonts w:cstheme="minorHAnsi"/>
          <w:sz w:val="24"/>
          <w:szCs w:val="24"/>
          <w:lang w:val="en-US"/>
        </w:rPr>
        <w:t>Perception of the place that children hold in society and understanding of child rights is rooted in traditional norms, customs</w:t>
      </w:r>
      <w:r w:rsidR="00836065">
        <w:rPr>
          <w:rFonts w:cstheme="minorHAnsi"/>
          <w:sz w:val="24"/>
          <w:szCs w:val="24"/>
          <w:lang w:val="en-US"/>
        </w:rPr>
        <w:t>,</w:t>
      </w:r>
      <w:r w:rsidRPr="00074016">
        <w:rPr>
          <w:rFonts w:cstheme="minorHAnsi"/>
          <w:sz w:val="24"/>
          <w:szCs w:val="24"/>
          <w:lang w:val="en-US"/>
        </w:rPr>
        <w:t xml:space="preserve"> and models of decision making</w:t>
      </w:r>
      <w:r w:rsidR="00836065">
        <w:rPr>
          <w:rFonts w:cstheme="minorHAnsi"/>
          <w:sz w:val="24"/>
          <w:szCs w:val="24"/>
          <w:lang w:val="en-US"/>
        </w:rPr>
        <w:t>,</w:t>
      </w:r>
      <w:r w:rsidRPr="00074016">
        <w:rPr>
          <w:rFonts w:cstheme="minorHAnsi"/>
          <w:sz w:val="24"/>
          <w:szCs w:val="24"/>
          <w:lang w:val="en-US"/>
        </w:rPr>
        <w:t xml:space="preserve"> which give more power to adults than to children</w:t>
      </w:r>
      <w:r w:rsidRPr="00074016">
        <w:rPr>
          <w:rFonts w:cstheme="minorHAnsi"/>
          <w:sz w:val="24"/>
          <w:szCs w:val="24"/>
          <w:vertAlign w:val="superscript"/>
          <w:lang w:val="en-US"/>
        </w:rPr>
        <w:footnoteReference w:id="95"/>
      </w:r>
      <w:r w:rsidRPr="00074016">
        <w:rPr>
          <w:rFonts w:cstheme="minorHAnsi"/>
          <w:sz w:val="24"/>
          <w:szCs w:val="24"/>
          <w:lang w:val="en-US"/>
        </w:rPr>
        <w:t xml:space="preserve">.  Whilst children occupy a primary place in both Fijian and </w:t>
      </w:r>
      <w:r w:rsidR="00353FF8">
        <w:rPr>
          <w:rFonts w:cstheme="minorHAnsi"/>
          <w:sz w:val="24"/>
          <w:szCs w:val="24"/>
          <w:lang w:val="en-US"/>
        </w:rPr>
        <w:t>Fijians of Indian Descent</w:t>
      </w:r>
      <w:r w:rsidRPr="00074016">
        <w:rPr>
          <w:rFonts w:cstheme="minorHAnsi"/>
          <w:sz w:val="24"/>
          <w:szCs w:val="24"/>
          <w:lang w:val="en-US"/>
        </w:rPr>
        <w:t xml:space="preserve"> families, they are also rarely given a voice and are socially dependent.  One child informant shared that “a child’s opinion and interests must be heard</w:t>
      </w:r>
      <w:r w:rsidR="00836065">
        <w:rPr>
          <w:rFonts w:cstheme="minorHAnsi"/>
          <w:sz w:val="24"/>
          <w:szCs w:val="24"/>
          <w:lang w:val="en-US"/>
        </w:rPr>
        <w:t>.”</w:t>
      </w:r>
      <w:r w:rsidRPr="00074016">
        <w:rPr>
          <w:rFonts w:cstheme="minorHAnsi"/>
          <w:sz w:val="24"/>
          <w:szCs w:val="24"/>
          <w:lang w:val="en-US"/>
        </w:rPr>
        <w:t xml:space="preserve">  Another child informant shared that this meant having “the right to choose peers and friends</w:t>
      </w:r>
      <w:r w:rsidR="00836065">
        <w:rPr>
          <w:rFonts w:cstheme="minorHAnsi"/>
          <w:sz w:val="24"/>
          <w:szCs w:val="24"/>
          <w:lang w:val="en-US"/>
        </w:rPr>
        <w:t>.”</w:t>
      </w:r>
    </w:p>
    <w:p w14:paraId="05752FDD" w14:textId="77777777" w:rsidR="003E466C" w:rsidRPr="00074016" w:rsidRDefault="003E466C" w:rsidP="003E466C">
      <w:pPr>
        <w:jc w:val="both"/>
        <w:rPr>
          <w:rFonts w:cstheme="minorHAnsi"/>
          <w:sz w:val="24"/>
          <w:szCs w:val="24"/>
          <w:lang w:val="en-US"/>
        </w:rPr>
      </w:pPr>
      <w:r w:rsidRPr="00074016">
        <w:rPr>
          <w:rFonts w:cstheme="minorHAnsi"/>
          <w:sz w:val="24"/>
          <w:szCs w:val="24"/>
          <w:lang w:val="en-US"/>
        </w:rPr>
        <w:t>Such parental views are shaped to some extent by cultural and religious attitudes and practices which offers an explanation as to why there is a general misunderstanding that child rights are a foreign concept</w:t>
      </w:r>
      <w:r w:rsidRPr="00074016">
        <w:rPr>
          <w:rFonts w:cstheme="minorHAnsi"/>
          <w:sz w:val="24"/>
          <w:szCs w:val="24"/>
          <w:vertAlign w:val="superscript"/>
          <w:lang w:val="en-US"/>
        </w:rPr>
        <w:footnoteReference w:id="96"/>
      </w:r>
      <w:r w:rsidRPr="00074016">
        <w:rPr>
          <w:rFonts w:cstheme="minorHAnsi"/>
          <w:sz w:val="24"/>
          <w:szCs w:val="24"/>
          <w:lang w:val="en-US"/>
        </w:rPr>
        <w:t>.  Moreover, it is largely misunderstood as a hindrance to parental authority and to children's discipline</w:t>
      </w:r>
      <w:r w:rsidRPr="00074016">
        <w:rPr>
          <w:rFonts w:cstheme="minorHAnsi"/>
          <w:sz w:val="24"/>
          <w:szCs w:val="24"/>
          <w:vertAlign w:val="superscript"/>
          <w:lang w:val="en-US"/>
        </w:rPr>
        <w:footnoteReference w:id="97"/>
      </w:r>
      <w:r w:rsidRPr="00074016">
        <w:rPr>
          <w:rFonts w:cstheme="minorHAnsi"/>
          <w:sz w:val="24"/>
          <w:szCs w:val="24"/>
          <w:lang w:val="en-US"/>
        </w:rPr>
        <w:t>.</w:t>
      </w:r>
    </w:p>
    <w:p w14:paraId="7BB9DA1E" w14:textId="5C3AF6D0" w:rsidR="003E466C" w:rsidRPr="00074016" w:rsidRDefault="003E466C" w:rsidP="003E466C">
      <w:pPr>
        <w:jc w:val="both"/>
        <w:rPr>
          <w:rFonts w:cstheme="minorHAnsi"/>
          <w:sz w:val="24"/>
          <w:szCs w:val="24"/>
          <w:lang w:val="en-US"/>
        </w:rPr>
      </w:pPr>
      <w:r w:rsidRPr="00074016">
        <w:rPr>
          <w:rFonts w:cstheme="minorHAnsi"/>
          <w:sz w:val="24"/>
          <w:szCs w:val="24"/>
          <w:lang w:val="en-US"/>
        </w:rPr>
        <w:t xml:space="preserve">Indigenous Fijian and </w:t>
      </w:r>
      <w:r w:rsidR="00353FF8">
        <w:rPr>
          <w:rFonts w:cstheme="minorHAnsi"/>
          <w:sz w:val="24"/>
          <w:szCs w:val="24"/>
          <w:lang w:val="en-US"/>
        </w:rPr>
        <w:t>Fijians of Indian Descent</w:t>
      </w:r>
      <w:r w:rsidRPr="00074016">
        <w:rPr>
          <w:rFonts w:cstheme="minorHAnsi"/>
          <w:sz w:val="24"/>
          <w:szCs w:val="24"/>
          <w:lang w:val="en-US"/>
        </w:rPr>
        <w:t xml:space="preserve"> communities are patriarchal with distinctly established traditional gender roles.  The Global Gender Gap Report (2014) ranks Fiji 122 out of 142 countries, with a score of 0.629 (0.00 = inequality; 1.00 = equality). In 2020, the report ranked Fiji at 103 out of 153 countries assessed</w:t>
      </w:r>
      <w:r w:rsidR="00836065">
        <w:rPr>
          <w:rFonts w:cstheme="minorHAnsi"/>
          <w:sz w:val="24"/>
          <w:szCs w:val="24"/>
          <w:lang w:val="en-US"/>
        </w:rPr>
        <w:t>,</w:t>
      </w:r>
      <w:r w:rsidRPr="00074016">
        <w:rPr>
          <w:rFonts w:cstheme="minorHAnsi"/>
          <w:sz w:val="24"/>
          <w:szCs w:val="24"/>
          <w:lang w:val="en-US"/>
        </w:rPr>
        <w:t xml:space="preserve"> scoring 0.678 from a total of 1. In relation to the key indicators</w:t>
      </w:r>
      <w:r w:rsidR="00836065">
        <w:rPr>
          <w:rFonts w:cstheme="minorHAnsi"/>
          <w:sz w:val="24"/>
          <w:szCs w:val="24"/>
          <w:lang w:val="en-US"/>
        </w:rPr>
        <w:t>,</w:t>
      </w:r>
      <w:r w:rsidRPr="00074016">
        <w:rPr>
          <w:rFonts w:cstheme="minorHAnsi"/>
          <w:sz w:val="24"/>
          <w:szCs w:val="24"/>
          <w:lang w:val="en-US"/>
        </w:rPr>
        <w:t xml:space="preserve"> Fiji scored 0.584</w:t>
      </w:r>
      <w:r w:rsidR="00836065">
        <w:rPr>
          <w:rFonts w:cstheme="minorHAnsi"/>
          <w:sz w:val="24"/>
          <w:szCs w:val="24"/>
          <w:lang w:val="en-US"/>
        </w:rPr>
        <w:t>,</w:t>
      </w:r>
      <w:r w:rsidRPr="00074016">
        <w:rPr>
          <w:rFonts w:cstheme="minorHAnsi"/>
          <w:sz w:val="24"/>
          <w:szCs w:val="24"/>
          <w:lang w:val="en-US"/>
        </w:rPr>
        <w:t xml:space="preserve"> ranking 123 for Economic participation and opportunity, 0.997 score</w:t>
      </w:r>
      <w:r w:rsidR="00836065">
        <w:rPr>
          <w:rFonts w:cstheme="minorHAnsi"/>
          <w:sz w:val="24"/>
          <w:szCs w:val="24"/>
          <w:lang w:val="en-US"/>
        </w:rPr>
        <w:t>s</w:t>
      </w:r>
      <w:r w:rsidRPr="00074016">
        <w:rPr>
          <w:rFonts w:cstheme="minorHAnsi"/>
          <w:sz w:val="24"/>
          <w:szCs w:val="24"/>
          <w:lang w:val="en-US"/>
        </w:rPr>
        <w:t xml:space="preserve"> and ranked 51 for Educational Attainment, 0.979 score</w:t>
      </w:r>
      <w:r w:rsidR="00836065">
        <w:rPr>
          <w:rFonts w:cstheme="minorHAnsi"/>
          <w:sz w:val="24"/>
          <w:szCs w:val="24"/>
          <w:lang w:val="en-US"/>
        </w:rPr>
        <w:t>s</w:t>
      </w:r>
      <w:r w:rsidRPr="00074016">
        <w:rPr>
          <w:rFonts w:cstheme="minorHAnsi"/>
          <w:sz w:val="24"/>
          <w:szCs w:val="24"/>
          <w:lang w:val="en-US"/>
        </w:rPr>
        <w:t xml:space="preserve"> and ranked 41 for Health and Survival</w:t>
      </w:r>
      <w:r w:rsidR="00836065">
        <w:rPr>
          <w:rFonts w:cstheme="minorHAnsi"/>
          <w:sz w:val="24"/>
          <w:szCs w:val="24"/>
          <w:lang w:val="en-US"/>
        </w:rPr>
        <w:t>,</w:t>
      </w:r>
      <w:r w:rsidRPr="00074016">
        <w:rPr>
          <w:rFonts w:cstheme="minorHAnsi"/>
          <w:sz w:val="24"/>
          <w:szCs w:val="24"/>
          <w:lang w:val="en-US"/>
        </w:rPr>
        <w:t xml:space="preserve"> and 0.150 score</w:t>
      </w:r>
      <w:r w:rsidR="00836065">
        <w:rPr>
          <w:rFonts w:cstheme="minorHAnsi"/>
          <w:sz w:val="24"/>
          <w:szCs w:val="24"/>
          <w:lang w:val="en-US"/>
        </w:rPr>
        <w:t>s</w:t>
      </w:r>
      <w:r w:rsidRPr="00074016">
        <w:rPr>
          <w:rFonts w:cstheme="minorHAnsi"/>
          <w:sz w:val="24"/>
          <w:szCs w:val="24"/>
          <w:lang w:val="en-US"/>
        </w:rPr>
        <w:t xml:space="preserve"> and ranked 97 for Political Empowerment</w:t>
      </w:r>
      <w:r w:rsidRPr="00074016">
        <w:rPr>
          <w:rFonts w:cstheme="minorHAnsi"/>
          <w:sz w:val="24"/>
          <w:szCs w:val="24"/>
          <w:vertAlign w:val="superscript"/>
          <w:lang w:val="en-US"/>
        </w:rPr>
        <w:footnoteReference w:id="98"/>
      </w:r>
      <w:r w:rsidRPr="00074016">
        <w:rPr>
          <w:rFonts w:cstheme="minorHAnsi"/>
          <w:sz w:val="24"/>
          <w:szCs w:val="24"/>
          <w:lang w:val="en-US"/>
        </w:rPr>
        <w:t>.  A key marker of gender inequality in Fiji is violence against women.</w:t>
      </w:r>
      <w:r w:rsidRPr="00074016">
        <w:rPr>
          <w:rFonts w:cstheme="minorHAnsi"/>
          <w:sz w:val="24"/>
          <w:szCs w:val="24"/>
          <w:vertAlign w:val="superscript"/>
          <w:lang w:val="en-US"/>
        </w:rPr>
        <w:footnoteReference w:id="99"/>
      </w:r>
      <w:r w:rsidRPr="00074016">
        <w:rPr>
          <w:rFonts w:cstheme="minorHAnsi"/>
          <w:i/>
          <w:iCs/>
          <w:sz w:val="24"/>
          <w:szCs w:val="24"/>
          <w:lang w:val="en-US"/>
        </w:rPr>
        <w:t>Health</w:t>
      </w:r>
    </w:p>
    <w:p w14:paraId="23F1B0E1" w14:textId="7D4D6DC9" w:rsidR="003E466C" w:rsidRPr="00074016" w:rsidRDefault="003E466C" w:rsidP="003E466C">
      <w:pPr>
        <w:jc w:val="both"/>
        <w:rPr>
          <w:rFonts w:cstheme="minorHAnsi"/>
          <w:sz w:val="24"/>
          <w:szCs w:val="24"/>
          <w:lang w:val="en-US"/>
        </w:rPr>
      </w:pPr>
      <w:r w:rsidRPr="00074016">
        <w:rPr>
          <w:rFonts w:cstheme="minorHAnsi"/>
          <w:sz w:val="24"/>
          <w:szCs w:val="24"/>
          <w:lang w:val="en-US"/>
        </w:rPr>
        <w:t>On average, Fijians have a life expectancy rate of 70 years.  The vast majority of premature deaths are linked to NCD.  Most notably, Fiji is ranked number 1 in the world for diabetes</w:t>
      </w:r>
      <w:r w:rsidR="00836065">
        <w:rPr>
          <w:rFonts w:cstheme="minorHAnsi"/>
          <w:sz w:val="24"/>
          <w:szCs w:val="24"/>
          <w:lang w:val="en-US"/>
        </w:rPr>
        <w:t>-</w:t>
      </w:r>
      <w:r w:rsidRPr="00074016">
        <w:rPr>
          <w:rFonts w:cstheme="minorHAnsi"/>
          <w:sz w:val="24"/>
          <w:szCs w:val="24"/>
          <w:lang w:val="en-US"/>
        </w:rPr>
        <w:t>related deaths</w:t>
      </w:r>
      <w:r w:rsidRPr="00074016">
        <w:rPr>
          <w:rFonts w:cstheme="minorHAnsi"/>
          <w:sz w:val="24"/>
          <w:szCs w:val="24"/>
          <w:vertAlign w:val="superscript"/>
          <w:lang w:val="en-US"/>
        </w:rPr>
        <w:footnoteReference w:id="100"/>
      </w:r>
      <w:r w:rsidRPr="00074016">
        <w:rPr>
          <w:rFonts w:cstheme="minorHAnsi"/>
          <w:sz w:val="24"/>
          <w:szCs w:val="24"/>
          <w:lang w:val="en-US"/>
        </w:rPr>
        <w:t>.  Obesity and malnutrition trends due to</w:t>
      </w:r>
      <w:r w:rsidRPr="00074016">
        <w:rPr>
          <w:rFonts w:cstheme="minorHAnsi"/>
          <w:sz w:val="28"/>
          <w:szCs w:val="28"/>
          <w:lang w:val="en-US"/>
        </w:rPr>
        <w:t xml:space="preserve"> </w:t>
      </w:r>
      <w:r w:rsidRPr="00074016">
        <w:rPr>
          <w:rFonts w:cstheme="minorHAnsi"/>
          <w:sz w:val="24"/>
          <w:szCs w:val="24"/>
          <w:lang w:val="en-US"/>
        </w:rPr>
        <w:t>the consumption of cheap,</w:t>
      </w:r>
      <w:r w:rsidRPr="00074016">
        <w:rPr>
          <w:rFonts w:cstheme="minorHAnsi"/>
          <w:sz w:val="28"/>
          <w:szCs w:val="28"/>
          <w:lang w:val="en-US"/>
        </w:rPr>
        <w:t xml:space="preserve"> </w:t>
      </w:r>
      <w:r w:rsidRPr="00074016">
        <w:rPr>
          <w:rFonts w:cstheme="minorHAnsi"/>
          <w:sz w:val="24"/>
          <w:szCs w:val="24"/>
          <w:lang w:val="en-US"/>
        </w:rPr>
        <w:t>accessible</w:t>
      </w:r>
      <w:r w:rsidR="00836065">
        <w:rPr>
          <w:rFonts w:cstheme="minorHAnsi"/>
          <w:sz w:val="24"/>
          <w:szCs w:val="24"/>
          <w:lang w:val="en-US"/>
        </w:rPr>
        <w:t>,</w:t>
      </w:r>
      <w:r w:rsidRPr="00074016">
        <w:rPr>
          <w:rFonts w:cstheme="minorHAnsi"/>
          <w:sz w:val="24"/>
          <w:szCs w:val="24"/>
          <w:lang w:val="en-US"/>
        </w:rPr>
        <w:t xml:space="preserve"> and processed are growing in the context of what the MHMS has labeled the NCD epidemic</w:t>
      </w:r>
      <w:r w:rsidRPr="00074016">
        <w:rPr>
          <w:rFonts w:cstheme="minorHAnsi"/>
          <w:sz w:val="24"/>
          <w:szCs w:val="24"/>
          <w:vertAlign w:val="superscript"/>
          <w:lang w:val="en-US"/>
        </w:rPr>
        <w:footnoteReference w:id="101"/>
      </w:r>
      <w:r w:rsidRPr="00074016">
        <w:rPr>
          <w:rFonts w:cstheme="minorHAnsi"/>
          <w:sz w:val="24"/>
          <w:szCs w:val="24"/>
          <w:lang w:val="en-US"/>
        </w:rPr>
        <w:t xml:space="preserve">. </w:t>
      </w:r>
    </w:p>
    <w:p w14:paraId="0A1B6482" w14:textId="77777777" w:rsidR="003E466C" w:rsidRPr="00074016" w:rsidRDefault="003E466C" w:rsidP="003E466C">
      <w:pPr>
        <w:jc w:val="both"/>
        <w:rPr>
          <w:rFonts w:cstheme="minorHAnsi"/>
          <w:b/>
          <w:sz w:val="28"/>
          <w:szCs w:val="28"/>
          <w:lang w:val="en-US"/>
        </w:rPr>
      </w:pPr>
    </w:p>
    <w:p w14:paraId="57EB8E9D" w14:textId="2E2B03F3" w:rsidR="003E466C" w:rsidRPr="00074016" w:rsidRDefault="003E466C" w:rsidP="003E466C">
      <w:pPr>
        <w:jc w:val="both"/>
        <w:rPr>
          <w:rFonts w:cstheme="minorHAnsi"/>
          <w:sz w:val="24"/>
          <w:szCs w:val="24"/>
          <w:lang w:val="en-US"/>
        </w:rPr>
      </w:pPr>
      <w:r w:rsidRPr="00074016">
        <w:rPr>
          <w:rFonts w:cstheme="minorHAnsi"/>
          <w:sz w:val="24"/>
          <w:szCs w:val="24"/>
          <w:lang w:val="en-US"/>
        </w:rPr>
        <w:t>Mental health issues are affecting younger populations disproportionately in Fiji. Lifeline Fiji, an organization that works towards preventing suicide</w:t>
      </w:r>
      <w:r w:rsidR="00836065">
        <w:rPr>
          <w:rFonts w:cstheme="minorHAnsi"/>
          <w:sz w:val="24"/>
          <w:szCs w:val="24"/>
          <w:lang w:val="en-US"/>
        </w:rPr>
        <w:t>,</w:t>
      </w:r>
      <w:r w:rsidRPr="00074016">
        <w:rPr>
          <w:rFonts w:cstheme="minorHAnsi"/>
          <w:sz w:val="24"/>
          <w:szCs w:val="24"/>
          <w:lang w:val="en-US"/>
        </w:rPr>
        <w:t xml:space="preserve"> states that on average</w:t>
      </w:r>
      <w:r w:rsidR="00836065">
        <w:rPr>
          <w:rFonts w:cstheme="minorHAnsi"/>
          <w:sz w:val="24"/>
          <w:szCs w:val="24"/>
          <w:lang w:val="en-US"/>
        </w:rPr>
        <w:t>,</w:t>
      </w:r>
      <w:r w:rsidRPr="00074016">
        <w:rPr>
          <w:rFonts w:cstheme="minorHAnsi"/>
          <w:sz w:val="24"/>
          <w:szCs w:val="24"/>
          <w:lang w:val="en-US"/>
        </w:rPr>
        <w:t xml:space="preserve"> 110 Fijian lives are lost to suicide annually. It is estimated that for every completed </w:t>
      </w:r>
      <w:r w:rsidR="00836065">
        <w:rPr>
          <w:rFonts w:cstheme="minorHAnsi"/>
          <w:sz w:val="24"/>
          <w:szCs w:val="24"/>
          <w:lang w:val="en-US"/>
        </w:rPr>
        <w:t>s</w:t>
      </w:r>
      <w:r w:rsidRPr="00074016">
        <w:rPr>
          <w:rFonts w:cstheme="minorHAnsi"/>
          <w:sz w:val="24"/>
          <w:szCs w:val="24"/>
          <w:lang w:val="en-US"/>
        </w:rPr>
        <w:t>uicide</w:t>
      </w:r>
      <w:r w:rsidR="00836065">
        <w:rPr>
          <w:rFonts w:cstheme="minorHAnsi"/>
          <w:sz w:val="24"/>
          <w:szCs w:val="24"/>
          <w:lang w:val="en-US"/>
        </w:rPr>
        <w:t>,</w:t>
      </w:r>
      <w:r w:rsidRPr="00074016">
        <w:rPr>
          <w:rFonts w:cstheme="minorHAnsi"/>
          <w:sz w:val="24"/>
          <w:szCs w:val="24"/>
          <w:lang w:val="en-US"/>
        </w:rPr>
        <w:t xml:space="preserve"> there are 20 </w:t>
      </w:r>
      <w:r w:rsidRPr="00074016">
        <w:rPr>
          <w:rFonts w:cstheme="minorHAnsi"/>
          <w:sz w:val="24"/>
          <w:szCs w:val="24"/>
          <w:lang w:val="en-US"/>
        </w:rPr>
        <w:lastRenderedPageBreak/>
        <w:t xml:space="preserve">attempts made. The youngest person to complete suicide in Fiji was </w:t>
      </w:r>
      <w:r w:rsidR="00836065">
        <w:rPr>
          <w:rFonts w:cstheme="minorHAnsi"/>
          <w:sz w:val="24"/>
          <w:szCs w:val="24"/>
          <w:lang w:val="en-US"/>
        </w:rPr>
        <w:t>seven</w:t>
      </w:r>
      <w:r w:rsidRPr="00074016">
        <w:rPr>
          <w:rFonts w:cstheme="minorHAnsi"/>
          <w:sz w:val="24"/>
          <w:szCs w:val="24"/>
          <w:lang w:val="en-US"/>
        </w:rPr>
        <w:t xml:space="preserve"> years old. The data shows that more men are completing suicide</w:t>
      </w:r>
      <w:r w:rsidR="00836065">
        <w:rPr>
          <w:rFonts w:cstheme="minorHAnsi"/>
          <w:sz w:val="24"/>
          <w:szCs w:val="24"/>
          <w:lang w:val="en-US"/>
        </w:rPr>
        <w:t>,</w:t>
      </w:r>
      <w:r w:rsidRPr="00074016">
        <w:rPr>
          <w:rFonts w:cstheme="minorHAnsi"/>
          <w:sz w:val="24"/>
          <w:szCs w:val="24"/>
          <w:lang w:val="en-US"/>
        </w:rPr>
        <w:t xml:space="preserve"> and the age of victims is getting younger</w:t>
      </w:r>
      <w:r w:rsidR="00836065">
        <w:rPr>
          <w:rFonts w:cstheme="minorHAnsi"/>
          <w:sz w:val="24"/>
          <w:szCs w:val="24"/>
          <w:lang w:val="en-US"/>
        </w:rPr>
        <w:t>,</w:t>
      </w:r>
      <w:r w:rsidRPr="00074016">
        <w:rPr>
          <w:rFonts w:cstheme="minorHAnsi"/>
          <w:sz w:val="24"/>
          <w:szCs w:val="24"/>
          <w:lang w:val="en-US"/>
        </w:rPr>
        <w:t xml:space="preserve"> with those in the 16 years to 25 years of age being most vulnerable. It is estimated that every 36 hours</w:t>
      </w:r>
      <w:r w:rsidR="00836065">
        <w:rPr>
          <w:rFonts w:cstheme="minorHAnsi"/>
          <w:sz w:val="24"/>
          <w:szCs w:val="24"/>
          <w:lang w:val="en-US"/>
        </w:rPr>
        <w:t>,</w:t>
      </w:r>
      <w:r w:rsidRPr="00074016">
        <w:rPr>
          <w:rFonts w:cstheme="minorHAnsi"/>
          <w:sz w:val="24"/>
          <w:szCs w:val="24"/>
          <w:lang w:val="en-US"/>
        </w:rPr>
        <w:t xml:space="preserve"> a Fijian attempts suicide</w:t>
      </w:r>
      <w:r w:rsidRPr="00074016">
        <w:rPr>
          <w:rFonts w:cstheme="minorHAnsi"/>
          <w:sz w:val="24"/>
          <w:szCs w:val="24"/>
          <w:vertAlign w:val="superscript"/>
          <w:lang w:val="en-US"/>
        </w:rPr>
        <w:footnoteReference w:id="102"/>
      </w:r>
      <w:r w:rsidRPr="00074016">
        <w:rPr>
          <w:rFonts w:cstheme="minorHAnsi"/>
          <w:sz w:val="24"/>
          <w:szCs w:val="24"/>
          <w:lang w:val="en-US"/>
        </w:rPr>
        <w:t xml:space="preserve">.  </w:t>
      </w:r>
    </w:p>
    <w:p w14:paraId="4344D4D1" w14:textId="43435892" w:rsidR="003E466C" w:rsidRPr="00074016" w:rsidRDefault="003E466C" w:rsidP="003E466C">
      <w:pPr>
        <w:jc w:val="both"/>
        <w:rPr>
          <w:rFonts w:cstheme="minorHAnsi"/>
          <w:sz w:val="24"/>
          <w:szCs w:val="24"/>
          <w:lang w:val="en-US"/>
        </w:rPr>
      </w:pPr>
      <w:r w:rsidRPr="00074016">
        <w:rPr>
          <w:rFonts w:cstheme="minorHAnsi"/>
          <w:sz w:val="24"/>
          <w:szCs w:val="24"/>
          <w:lang w:val="en-US"/>
        </w:rPr>
        <w:t>A UNICEF Situational Analysis found that child mortality rates in Fiji have been gradually declining since the early 1990s, with the country largely performing in line with international development goals. Fiji has achieved near-universal coverage for almost all recommended vaccines; however, measles immunization coverage has recently been declining. The maternal mortality ratio stands at 30 deaths per 100,000 live births –already below the SDG target for 2030. Contraceptive prevalence is at a low 44 percent, which contributes to high rates of adolescent fertility and sexually transmitted infections. There has been a recent upward trend in reported HIV incidence in Fiji, especially among young people and women</w:t>
      </w:r>
      <w:r w:rsidRPr="00074016">
        <w:rPr>
          <w:rFonts w:cstheme="minorHAnsi"/>
          <w:sz w:val="24"/>
          <w:szCs w:val="24"/>
          <w:vertAlign w:val="superscript"/>
          <w:lang w:val="en-US"/>
        </w:rPr>
        <w:footnoteReference w:id="103"/>
      </w:r>
      <w:r w:rsidRPr="00074016">
        <w:rPr>
          <w:rFonts w:cstheme="minorHAnsi"/>
          <w:sz w:val="24"/>
          <w:szCs w:val="24"/>
          <w:lang w:val="en-US"/>
        </w:rPr>
        <w:t>.</w:t>
      </w:r>
    </w:p>
    <w:p w14:paraId="57964A53" w14:textId="2FB47A29" w:rsidR="003E466C" w:rsidRPr="00074016" w:rsidRDefault="003E466C" w:rsidP="003E466C">
      <w:pPr>
        <w:jc w:val="both"/>
        <w:rPr>
          <w:rFonts w:cstheme="minorHAnsi"/>
          <w:sz w:val="24"/>
          <w:szCs w:val="24"/>
          <w:lang w:val="en-US"/>
        </w:rPr>
      </w:pPr>
      <w:r w:rsidRPr="00074016">
        <w:rPr>
          <w:rFonts w:cstheme="minorHAnsi"/>
          <w:sz w:val="24"/>
          <w:szCs w:val="24"/>
          <w:lang w:val="en-US"/>
        </w:rPr>
        <w:t xml:space="preserve">Reproductive health concerns for women are also of grave concern. Despite wide access to family planning services, social constraints such as taboos surrounding reproductive health, but also gender dynamics illustrated by the fact that 39% of women surveyed needed to ask permission from their partner if they want to access medical care, render access to family planning difficult.  Adolescent pregnancy rates per 1,000 </w:t>
      </w:r>
      <w:r w:rsidR="00836065">
        <w:rPr>
          <w:rFonts w:cstheme="minorHAnsi"/>
          <w:sz w:val="24"/>
          <w:szCs w:val="24"/>
          <w:lang w:val="en-US"/>
        </w:rPr>
        <w:t>are</w:t>
      </w:r>
      <w:r w:rsidRPr="00074016">
        <w:rPr>
          <w:rFonts w:cstheme="minorHAnsi"/>
          <w:sz w:val="24"/>
          <w:szCs w:val="24"/>
          <w:lang w:val="en-US"/>
        </w:rPr>
        <w:t xml:space="preserve"> determined from the adolescent age group of 10 – 19 years. In 2016 &amp; 2017</w:t>
      </w:r>
      <w:r w:rsidR="00836065">
        <w:rPr>
          <w:rFonts w:cstheme="minorHAnsi"/>
          <w:sz w:val="24"/>
          <w:szCs w:val="24"/>
          <w:lang w:val="en-US"/>
        </w:rPr>
        <w:t>,</w:t>
      </w:r>
      <w:r w:rsidRPr="00074016">
        <w:rPr>
          <w:rFonts w:cstheme="minorHAnsi"/>
          <w:sz w:val="24"/>
          <w:szCs w:val="24"/>
          <w:lang w:val="en-US"/>
        </w:rPr>
        <w:t xml:space="preserve"> the rate in Fiji had stabilized at 19 per 1,000 populations</w:t>
      </w:r>
      <w:r w:rsidRPr="00074016">
        <w:rPr>
          <w:rFonts w:cstheme="minorHAnsi"/>
          <w:sz w:val="24"/>
          <w:szCs w:val="24"/>
          <w:vertAlign w:val="superscript"/>
          <w:lang w:val="en-US"/>
        </w:rPr>
        <w:footnoteReference w:id="104"/>
      </w:r>
      <w:r w:rsidRPr="00074016">
        <w:rPr>
          <w:rFonts w:cstheme="minorHAnsi"/>
          <w:sz w:val="24"/>
          <w:szCs w:val="24"/>
          <w:lang w:val="en-US"/>
        </w:rPr>
        <w:t xml:space="preserve"> In 2018</w:t>
      </w:r>
      <w:r w:rsidR="00836065">
        <w:rPr>
          <w:rFonts w:cstheme="minorHAnsi"/>
          <w:sz w:val="24"/>
          <w:szCs w:val="24"/>
          <w:lang w:val="en-US"/>
        </w:rPr>
        <w:t>;</w:t>
      </w:r>
      <w:r w:rsidRPr="00074016">
        <w:rPr>
          <w:rFonts w:cstheme="minorHAnsi"/>
          <w:sz w:val="24"/>
          <w:szCs w:val="24"/>
          <w:lang w:val="en-US"/>
        </w:rPr>
        <w:t xml:space="preserve"> there were a total of 104 teenage pregnancies recorded (13%). </w:t>
      </w:r>
      <w:r w:rsidRPr="00074016">
        <w:rPr>
          <w:rFonts w:cstheme="minorHAnsi"/>
          <w:sz w:val="24"/>
          <w:szCs w:val="24"/>
          <w:vertAlign w:val="superscript"/>
          <w:lang w:val="en-US"/>
        </w:rPr>
        <w:footnoteReference w:id="105"/>
      </w:r>
      <w:r w:rsidRPr="00074016">
        <w:rPr>
          <w:rFonts w:cstheme="minorHAnsi"/>
          <w:sz w:val="24"/>
          <w:szCs w:val="24"/>
          <w:lang w:val="en-US"/>
        </w:rPr>
        <w:t>. As FWRM’s research titled “</w:t>
      </w:r>
      <w:r w:rsidRPr="00074016">
        <w:rPr>
          <w:rFonts w:cstheme="minorHAnsi"/>
          <w:i/>
          <w:sz w:val="24"/>
          <w:szCs w:val="24"/>
          <w:lang w:val="en-US"/>
        </w:rPr>
        <w:t>Breaking the Barriers: Understanding Cancer Services, Screening &amp; Treatment</w:t>
      </w:r>
      <w:r w:rsidRPr="00074016">
        <w:rPr>
          <w:rFonts w:cstheme="minorHAnsi"/>
          <w:b/>
          <w:i/>
          <w:sz w:val="24"/>
          <w:szCs w:val="24"/>
          <w:lang w:val="en-US"/>
        </w:rPr>
        <w:t xml:space="preserve"> </w:t>
      </w:r>
      <w:r w:rsidRPr="00074016">
        <w:rPr>
          <w:rFonts w:cstheme="minorHAnsi"/>
          <w:i/>
          <w:sz w:val="24"/>
          <w:szCs w:val="24"/>
          <w:lang w:val="en-US"/>
        </w:rPr>
        <w:t>Available</w:t>
      </w:r>
      <w:r w:rsidRPr="00074016">
        <w:rPr>
          <w:rFonts w:cstheme="minorHAnsi"/>
          <w:b/>
          <w:i/>
          <w:sz w:val="24"/>
          <w:szCs w:val="24"/>
          <w:lang w:val="en-US"/>
        </w:rPr>
        <w:t xml:space="preserve"> </w:t>
      </w:r>
      <w:r w:rsidRPr="00074016">
        <w:rPr>
          <w:rFonts w:cstheme="minorHAnsi"/>
          <w:i/>
          <w:sz w:val="24"/>
          <w:szCs w:val="24"/>
          <w:lang w:val="en-US"/>
        </w:rPr>
        <w:t>for Women in Fiji”</w:t>
      </w:r>
      <w:r w:rsidRPr="00074016">
        <w:rPr>
          <w:rFonts w:cstheme="minorHAnsi"/>
          <w:i/>
          <w:sz w:val="24"/>
          <w:szCs w:val="24"/>
          <w:vertAlign w:val="superscript"/>
          <w:lang w:val="en-US"/>
        </w:rPr>
        <w:footnoteReference w:id="106"/>
      </w:r>
      <w:r w:rsidRPr="00074016">
        <w:rPr>
          <w:rFonts w:cstheme="minorHAnsi"/>
          <w:i/>
          <w:sz w:val="24"/>
          <w:szCs w:val="24"/>
          <w:lang w:val="en-US"/>
        </w:rPr>
        <w:t xml:space="preserve"> </w:t>
      </w:r>
      <w:r w:rsidRPr="00074016">
        <w:rPr>
          <w:rFonts w:cstheme="minorHAnsi"/>
          <w:sz w:val="24"/>
          <w:szCs w:val="24"/>
          <w:lang w:val="en-US"/>
        </w:rPr>
        <w:t>the prevalence rate of reproductive cancers is equally alarming in the Pacific with breast and cervical cancers being the top two cancers affecting Pacific women to date. Cancer screening programs are not matched by capacity and resource commitment towards implementing nationwide screening</w:t>
      </w:r>
      <w:r w:rsidRPr="00074016">
        <w:rPr>
          <w:rFonts w:cstheme="minorHAnsi"/>
          <w:sz w:val="28"/>
          <w:szCs w:val="28"/>
          <w:lang w:val="en-US"/>
        </w:rPr>
        <w:t xml:space="preserve"> </w:t>
      </w:r>
      <w:r w:rsidRPr="00074016">
        <w:rPr>
          <w:rFonts w:cstheme="minorHAnsi"/>
          <w:sz w:val="24"/>
          <w:szCs w:val="24"/>
          <w:lang w:val="en-US"/>
        </w:rPr>
        <w:t>programs for high</w:t>
      </w:r>
      <w:r w:rsidR="00836065">
        <w:rPr>
          <w:rFonts w:cstheme="minorHAnsi"/>
          <w:sz w:val="24"/>
          <w:szCs w:val="24"/>
          <w:lang w:val="en-US"/>
        </w:rPr>
        <w:t>-</w:t>
      </w:r>
      <w:r w:rsidRPr="00074016">
        <w:rPr>
          <w:rFonts w:cstheme="minorHAnsi"/>
          <w:sz w:val="24"/>
          <w:szCs w:val="24"/>
          <w:lang w:val="en-US"/>
        </w:rPr>
        <w:t>risk groups except for a few Pacific countries</w:t>
      </w:r>
      <w:r w:rsidRPr="00074016">
        <w:rPr>
          <w:rFonts w:cstheme="minorHAnsi"/>
          <w:sz w:val="24"/>
          <w:szCs w:val="24"/>
          <w:vertAlign w:val="superscript"/>
          <w:lang w:val="en-US"/>
        </w:rPr>
        <w:footnoteReference w:id="107"/>
      </w:r>
      <w:r w:rsidRPr="00074016">
        <w:rPr>
          <w:rFonts w:cstheme="minorHAnsi"/>
          <w:sz w:val="24"/>
          <w:szCs w:val="24"/>
          <w:lang w:val="en-US"/>
        </w:rPr>
        <w:t>. Additional data sources reveal that the mortality rate for breast cancer was reported to be the highest in Fiji (26.6).</w:t>
      </w:r>
      <w:r w:rsidRPr="00074016">
        <w:rPr>
          <w:rFonts w:cstheme="minorHAnsi"/>
          <w:sz w:val="24"/>
          <w:szCs w:val="24"/>
          <w:vertAlign w:val="superscript"/>
          <w:lang w:val="en-US"/>
        </w:rPr>
        <w:footnoteReference w:id="108"/>
      </w:r>
    </w:p>
    <w:p w14:paraId="3BAE2C11" w14:textId="375EFD48" w:rsidR="003E466C" w:rsidRPr="00074016" w:rsidRDefault="003E466C" w:rsidP="003E466C">
      <w:pPr>
        <w:jc w:val="both"/>
        <w:rPr>
          <w:rFonts w:cstheme="minorHAnsi"/>
          <w:sz w:val="24"/>
          <w:szCs w:val="24"/>
          <w:lang w:val="en-US"/>
        </w:rPr>
      </w:pPr>
      <w:r w:rsidRPr="00074016">
        <w:rPr>
          <w:rFonts w:cstheme="minorHAnsi"/>
          <w:sz w:val="24"/>
          <w:szCs w:val="24"/>
          <w:lang w:val="en-US"/>
        </w:rPr>
        <w:t xml:space="preserve">An estimated 13.7% of Fijians aged </w:t>
      </w:r>
      <w:r w:rsidR="00836065">
        <w:rPr>
          <w:rFonts w:cstheme="minorHAnsi"/>
          <w:sz w:val="24"/>
          <w:szCs w:val="24"/>
          <w:lang w:val="en-US"/>
        </w:rPr>
        <w:t>three</w:t>
      </w:r>
      <w:r w:rsidRPr="00074016">
        <w:rPr>
          <w:rFonts w:cstheme="minorHAnsi"/>
          <w:sz w:val="24"/>
          <w:szCs w:val="24"/>
          <w:lang w:val="en-US"/>
        </w:rPr>
        <w:t xml:space="preserve"> and over live with at least one functional disability, a percentage expected to rise</w:t>
      </w:r>
      <w:r w:rsidRPr="00074016">
        <w:rPr>
          <w:rFonts w:cstheme="minorHAnsi"/>
          <w:sz w:val="24"/>
          <w:szCs w:val="24"/>
          <w:vertAlign w:val="superscript"/>
          <w:lang w:val="en-US"/>
        </w:rPr>
        <w:footnoteReference w:id="109"/>
      </w:r>
      <w:r w:rsidRPr="00074016">
        <w:rPr>
          <w:rFonts w:cstheme="minorHAnsi"/>
          <w:sz w:val="24"/>
          <w:szCs w:val="24"/>
          <w:lang w:val="en-US"/>
        </w:rPr>
        <w:t>due to the ongoing NCD crisis. The Fiji National Council for Disabled Persons (FNCDP) highlights that people living with disabilities are “largely invisible” and disadvantaged in terms of access to education, health services, employment, livelihood</w:t>
      </w:r>
      <w:r w:rsidRPr="00074016">
        <w:rPr>
          <w:rFonts w:cstheme="minorHAnsi"/>
          <w:b/>
          <w:sz w:val="24"/>
          <w:szCs w:val="24"/>
          <w:lang w:val="en-US"/>
        </w:rPr>
        <w:t xml:space="preserve"> </w:t>
      </w:r>
      <w:r w:rsidRPr="00074016">
        <w:rPr>
          <w:rFonts w:cstheme="minorHAnsi"/>
          <w:sz w:val="24"/>
          <w:szCs w:val="24"/>
          <w:lang w:val="en-US"/>
        </w:rPr>
        <w:t>opportunities</w:t>
      </w:r>
      <w:r w:rsidR="00836065">
        <w:rPr>
          <w:rFonts w:cstheme="minorHAnsi"/>
          <w:sz w:val="24"/>
          <w:szCs w:val="24"/>
          <w:lang w:val="en-US"/>
        </w:rPr>
        <w:t>,</w:t>
      </w:r>
      <w:r w:rsidRPr="00074016">
        <w:rPr>
          <w:rFonts w:cstheme="minorHAnsi"/>
          <w:sz w:val="24"/>
          <w:szCs w:val="24"/>
          <w:lang w:val="en-US"/>
        </w:rPr>
        <w:t xml:space="preserve"> and support services.  Many factors influence the experiences of people living </w:t>
      </w:r>
      <w:r w:rsidRPr="00074016">
        <w:rPr>
          <w:rFonts w:cstheme="minorHAnsi"/>
          <w:sz w:val="24"/>
          <w:szCs w:val="24"/>
          <w:lang w:val="en-US"/>
        </w:rPr>
        <w:lastRenderedPageBreak/>
        <w:t>with disabilit</w:t>
      </w:r>
      <w:r w:rsidR="00836065">
        <w:rPr>
          <w:rFonts w:cstheme="minorHAnsi"/>
          <w:sz w:val="24"/>
          <w:szCs w:val="24"/>
          <w:lang w:val="en-US"/>
        </w:rPr>
        <w:t>ies</w:t>
      </w:r>
      <w:r w:rsidRPr="00074016">
        <w:rPr>
          <w:rFonts w:cstheme="minorHAnsi"/>
          <w:sz w:val="24"/>
          <w:szCs w:val="24"/>
          <w:lang w:val="en-US"/>
        </w:rPr>
        <w:t xml:space="preserve"> in Fiji</w:t>
      </w:r>
      <w:r w:rsidR="00836065">
        <w:rPr>
          <w:rFonts w:cstheme="minorHAnsi"/>
          <w:sz w:val="24"/>
          <w:szCs w:val="24"/>
          <w:lang w:val="en-US"/>
        </w:rPr>
        <w:t>,</w:t>
      </w:r>
      <w:r w:rsidRPr="00074016">
        <w:rPr>
          <w:rFonts w:cstheme="minorHAnsi"/>
          <w:sz w:val="24"/>
          <w:szCs w:val="24"/>
          <w:lang w:val="en-US"/>
        </w:rPr>
        <w:t xml:space="preserve"> namely where they live, and how easily accessible services such as health and education are for them, household income, and religious beliefs.</w:t>
      </w:r>
    </w:p>
    <w:p w14:paraId="23DD60D1" w14:textId="37A318F8" w:rsidR="003E466C" w:rsidRPr="00074016" w:rsidRDefault="003E466C" w:rsidP="003E466C">
      <w:pPr>
        <w:jc w:val="both"/>
        <w:rPr>
          <w:rFonts w:cstheme="minorHAnsi"/>
          <w:sz w:val="24"/>
          <w:szCs w:val="24"/>
          <w:lang w:val="en-US"/>
        </w:rPr>
      </w:pPr>
      <w:r w:rsidRPr="00074016">
        <w:rPr>
          <w:rFonts w:cstheme="minorHAnsi"/>
          <w:sz w:val="24"/>
          <w:szCs w:val="24"/>
          <w:lang w:val="en-US"/>
        </w:rPr>
        <w:t xml:space="preserve">The health infrastructure in Fiji is also at the brink of collapse as more frequent incidences of healthcare facilities not being able to adequately meet the needs of Fijians come to the fore. An example is </w:t>
      </w:r>
      <w:r w:rsidR="00836065">
        <w:rPr>
          <w:rFonts w:cstheme="minorHAnsi"/>
          <w:sz w:val="24"/>
          <w:szCs w:val="24"/>
          <w:lang w:val="en-US"/>
        </w:rPr>
        <w:t>a</w:t>
      </w:r>
      <w:r w:rsidRPr="00074016">
        <w:rPr>
          <w:rFonts w:cstheme="minorHAnsi"/>
          <w:sz w:val="24"/>
          <w:szCs w:val="24"/>
          <w:lang w:val="en-US"/>
        </w:rPr>
        <w:t xml:space="preserve"> lack of functioning operating theatres in the national hospital, the Colonial War Memorial Hospital, located in the capital, Suva</w:t>
      </w:r>
      <w:r w:rsidRPr="00074016">
        <w:rPr>
          <w:rFonts w:cstheme="minorHAnsi"/>
          <w:sz w:val="24"/>
          <w:szCs w:val="24"/>
          <w:vertAlign w:val="superscript"/>
          <w:lang w:val="en-US"/>
        </w:rPr>
        <w:footnoteReference w:id="110"/>
      </w:r>
      <w:r w:rsidRPr="00074016">
        <w:rPr>
          <w:rFonts w:cstheme="minorHAnsi"/>
          <w:sz w:val="24"/>
          <w:szCs w:val="24"/>
          <w:lang w:val="en-US"/>
        </w:rPr>
        <w:t>. Another recent example occurred in Savusavu</w:t>
      </w:r>
      <w:r w:rsidR="00836065">
        <w:rPr>
          <w:rFonts w:cstheme="minorHAnsi"/>
          <w:sz w:val="24"/>
          <w:szCs w:val="24"/>
          <w:lang w:val="en-US"/>
        </w:rPr>
        <w:t>,</w:t>
      </w:r>
      <w:r w:rsidRPr="00074016">
        <w:rPr>
          <w:rFonts w:cstheme="minorHAnsi"/>
          <w:sz w:val="24"/>
          <w:szCs w:val="24"/>
          <w:lang w:val="en-US"/>
        </w:rPr>
        <w:t xml:space="preserve"> where a patient passed away due to asthma because there was no electricity supply at the hospital. The patient’s family even resorted to providing a generator to the health facility.</w:t>
      </w:r>
      <w:r w:rsidRPr="00074016">
        <w:rPr>
          <w:rFonts w:cstheme="minorHAnsi"/>
          <w:sz w:val="24"/>
          <w:szCs w:val="24"/>
          <w:vertAlign w:val="superscript"/>
          <w:lang w:val="en-US"/>
        </w:rPr>
        <w:footnoteReference w:id="111"/>
      </w:r>
      <w:r w:rsidRPr="00074016">
        <w:rPr>
          <w:rFonts w:cstheme="minorHAnsi"/>
          <w:sz w:val="24"/>
          <w:szCs w:val="24"/>
          <w:lang w:val="en-US"/>
        </w:rPr>
        <w:t xml:space="preserve"> These are just a few recent examples of the failing health infrastructure in Fiji, which have become a usual occurrence. </w:t>
      </w:r>
    </w:p>
    <w:p w14:paraId="7ED80731" w14:textId="77777777" w:rsidR="003E466C" w:rsidRPr="00074016" w:rsidRDefault="003E466C" w:rsidP="003E466C">
      <w:pPr>
        <w:jc w:val="both"/>
        <w:rPr>
          <w:rFonts w:cstheme="minorHAnsi"/>
          <w:b/>
          <w:sz w:val="28"/>
          <w:szCs w:val="28"/>
          <w:lang w:val="en-US"/>
        </w:rPr>
      </w:pPr>
      <w:r w:rsidRPr="00074016">
        <w:rPr>
          <w:rFonts w:cstheme="minorHAnsi"/>
          <w:b/>
          <w:i/>
          <w:iCs/>
          <w:sz w:val="28"/>
          <w:szCs w:val="28"/>
          <w:lang w:val="en-US"/>
        </w:rPr>
        <w:t>Human rights</w:t>
      </w:r>
    </w:p>
    <w:p w14:paraId="4098D7C4" w14:textId="6EE54FBC" w:rsidR="003E466C" w:rsidRPr="00074016" w:rsidRDefault="003E466C" w:rsidP="003E466C">
      <w:pPr>
        <w:jc w:val="both"/>
        <w:rPr>
          <w:rFonts w:cstheme="minorHAnsi"/>
          <w:sz w:val="24"/>
          <w:szCs w:val="24"/>
          <w:lang w:val="en-US"/>
        </w:rPr>
      </w:pPr>
      <w:r w:rsidRPr="00074016">
        <w:rPr>
          <w:rFonts w:cstheme="minorHAnsi"/>
          <w:sz w:val="24"/>
          <w:szCs w:val="24"/>
          <w:lang w:val="en-US"/>
        </w:rPr>
        <w:t>Fiji has made -international commitments to uphold human rights at the country level as articulated in Chapter 2 – the Bill of Rights in the 2013</w:t>
      </w:r>
      <w:r w:rsidRPr="00074016">
        <w:rPr>
          <w:rFonts w:cstheme="minorHAnsi"/>
          <w:b/>
          <w:sz w:val="24"/>
          <w:szCs w:val="24"/>
          <w:lang w:val="en-US"/>
        </w:rPr>
        <w:t xml:space="preserve"> </w:t>
      </w:r>
      <w:r w:rsidRPr="00074016">
        <w:rPr>
          <w:rFonts w:cstheme="minorHAnsi"/>
          <w:sz w:val="24"/>
          <w:szCs w:val="24"/>
          <w:lang w:val="en-US"/>
        </w:rPr>
        <w:t xml:space="preserve">Constitution.  Contrary to international human rights law and international norms, the Bill of Rights provisions </w:t>
      </w:r>
      <w:r w:rsidR="00836065">
        <w:rPr>
          <w:rFonts w:cstheme="minorHAnsi"/>
          <w:sz w:val="24"/>
          <w:szCs w:val="24"/>
          <w:lang w:val="en-US"/>
        </w:rPr>
        <w:t>is</w:t>
      </w:r>
      <w:r w:rsidRPr="00074016">
        <w:rPr>
          <w:rFonts w:cstheme="minorHAnsi"/>
          <w:sz w:val="24"/>
          <w:szCs w:val="24"/>
          <w:lang w:val="en-US"/>
        </w:rPr>
        <w:t xml:space="preserve"> problematic as section 7(3) requires a narrow interpretation of human rights contradicting subsections 7(1)(a), 7(1)(b)</w:t>
      </w:r>
      <w:r w:rsidR="00836065">
        <w:rPr>
          <w:rFonts w:cstheme="minorHAnsi"/>
          <w:sz w:val="24"/>
          <w:szCs w:val="24"/>
          <w:lang w:val="en-US"/>
        </w:rPr>
        <w:t>,</w:t>
      </w:r>
      <w:r w:rsidRPr="00074016">
        <w:rPr>
          <w:rFonts w:cstheme="minorHAnsi"/>
          <w:sz w:val="24"/>
          <w:szCs w:val="24"/>
          <w:lang w:val="en-US"/>
        </w:rPr>
        <w:t xml:space="preserve"> and 7(2) of the 2013 Constitution.  </w:t>
      </w:r>
    </w:p>
    <w:p w14:paraId="429A4282" w14:textId="62D8B062" w:rsidR="003E466C" w:rsidRPr="00074016" w:rsidRDefault="003E466C" w:rsidP="003E466C">
      <w:pPr>
        <w:jc w:val="both"/>
        <w:rPr>
          <w:rFonts w:cstheme="minorHAnsi"/>
          <w:sz w:val="24"/>
          <w:szCs w:val="24"/>
          <w:lang w:val="en-US"/>
        </w:rPr>
      </w:pPr>
      <w:r w:rsidRPr="00074016">
        <w:rPr>
          <w:rFonts w:cstheme="minorHAnsi"/>
          <w:sz w:val="24"/>
          <w:szCs w:val="24"/>
          <w:lang w:val="en-US"/>
        </w:rPr>
        <w:t>For example, section 19 provides for the “Right of Assembly”</w:t>
      </w:r>
      <w:r w:rsidR="00836065">
        <w:rPr>
          <w:rFonts w:cstheme="minorHAnsi"/>
          <w:sz w:val="24"/>
          <w:szCs w:val="24"/>
          <w:lang w:val="en-US"/>
        </w:rPr>
        <w:t>;</w:t>
      </w:r>
      <w:r w:rsidRPr="00074016">
        <w:rPr>
          <w:rFonts w:cstheme="minorHAnsi"/>
          <w:sz w:val="24"/>
          <w:szCs w:val="24"/>
          <w:lang w:val="en-US"/>
        </w:rPr>
        <w:t xml:space="preserve"> however that right can be limited, inter alia, by (a) in the interests of national security, public safety, public order, public morality, public health</w:t>
      </w:r>
      <w:r w:rsidR="00836065">
        <w:rPr>
          <w:rFonts w:cstheme="minorHAnsi"/>
          <w:sz w:val="24"/>
          <w:szCs w:val="24"/>
          <w:lang w:val="en-US"/>
        </w:rPr>
        <w:t>,</w:t>
      </w:r>
      <w:r w:rsidRPr="00074016">
        <w:rPr>
          <w:rFonts w:cstheme="minorHAnsi"/>
          <w:sz w:val="24"/>
          <w:szCs w:val="24"/>
          <w:lang w:val="en-US"/>
        </w:rPr>
        <w:t xml:space="preserve"> or the orderly conduct of elections. However, authorized State agencies have used this constitutional provision as a justification to sometimes deny the granting of permits to the NGO and trade unions to publicly protest and or march</w:t>
      </w:r>
      <w:r w:rsidRPr="00074016">
        <w:rPr>
          <w:rFonts w:cstheme="minorHAnsi"/>
          <w:sz w:val="24"/>
          <w:szCs w:val="24"/>
          <w:vertAlign w:val="superscript"/>
          <w:lang w:val="en-US"/>
        </w:rPr>
        <w:footnoteReference w:id="112"/>
      </w:r>
      <w:r w:rsidRPr="00074016">
        <w:rPr>
          <w:rFonts w:cstheme="minorHAnsi"/>
          <w:sz w:val="24"/>
          <w:szCs w:val="24"/>
          <w:lang w:val="en-US"/>
        </w:rPr>
        <w:t>;</w:t>
      </w:r>
    </w:p>
    <w:p w14:paraId="32F659EE" w14:textId="492AA534" w:rsidR="003E466C" w:rsidRPr="00074016" w:rsidRDefault="003E466C" w:rsidP="003E466C">
      <w:pPr>
        <w:jc w:val="both"/>
        <w:rPr>
          <w:rFonts w:cstheme="minorHAnsi"/>
          <w:sz w:val="24"/>
          <w:szCs w:val="24"/>
          <w:lang w:val="en-US"/>
        </w:rPr>
      </w:pPr>
      <w:r w:rsidRPr="00074016">
        <w:rPr>
          <w:rFonts w:cstheme="minorHAnsi"/>
          <w:sz w:val="24"/>
          <w:szCs w:val="24"/>
          <w:lang w:val="en-US"/>
        </w:rPr>
        <w:t>Fiji’s commitment has been met with global approval</w:t>
      </w:r>
      <w:r w:rsidR="00836065">
        <w:rPr>
          <w:rFonts w:cstheme="minorHAnsi"/>
          <w:sz w:val="24"/>
          <w:szCs w:val="24"/>
          <w:lang w:val="en-US"/>
        </w:rPr>
        <w:t>,</w:t>
      </w:r>
      <w:r w:rsidRPr="00074016">
        <w:rPr>
          <w:rFonts w:cstheme="minorHAnsi"/>
          <w:sz w:val="24"/>
          <w:szCs w:val="24"/>
          <w:lang w:val="en-US"/>
        </w:rPr>
        <w:t xml:space="preserve"> with the international community backing Fiji’s candidacy in 2018 as the first Pacific Island nation to have a seat on the United Nations Human Rights Council. In 2021 the UN Human Rights Council elected Ambassador Nazhat Shameem Khan, Permanent</w:t>
      </w:r>
      <w:r w:rsidRPr="00074016">
        <w:rPr>
          <w:rFonts w:cstheme="minorHAnsi"/>
          <w:sz w:val="28"/>
          <w:szCs w:val="28"/>
          <w:lang w:val="en-US"/>
        </w:rPr>
        <w:t xml:space="preserve"> </w:t>
      </w:r>
      <w:r w:rsidRPr="00074016">
        <w:rPr>
          <w:rFonts w:cstheme="minorHAnsi"/>
          <w:sz w:val="24"/>
          <w:szCs w:val="24"/>
          <w:lang w:val="en-US"/>
        </w:rPr>
        <w:t>Representative of Fiji</w:t>
      </w:r>
      <w:r w:rsidR="0091596B">
        <w:rPr>
          <w:rFonts w:cstheme="minorHAnsi"/>
          <w:sz w:val="24"/>
          <w:szCs w:val="24"/>
          <w:lang w:val="en-US"/>
        </w:rPr>
        <w:t>,</w:t>
      </w:r>
      <w:r w:rsidRPr="00074016">
        <w:rPr>
          <w:rFonts w:cstheme="minorHAnsi"/>
          <w:sz w:val="24"/>
          <w:szCs w:val="24"/>
          <w:lang w:val="en-US"/>
        </w:rPr>
        <w:t xml:space="preserve"> to the United Nations Office </w:t>
      </w:r>
      <w:r w:rsidR="0091596B">
        <w:rPr>
          <w:rFonts w:cstheme="minorHAnsi"/>
          <w:sz w:val="24"/>
          <w:szCs w:val="24"/>
          <w:lang w:val="en-US"/>
        </w:rPr>
        <w:t>in</w:t>
      </w:r>
      <w:r w:rsidRPr="00074016">
        <w:rPr>
          <w:rFonts w:cstheme="minorHAnsi"/>
          <w:sz w:val="24"/>
          <w:szCs w:val="24"/>
          <w:lang w:val="en-US"/>
        </w:rPr>
        <w:t xml:space="preserve"> Geneva to serve as its President for 2021</w:t>
      </w:r>
      <w:r w:rsidRPr="00074016">
        <w:rPr>
          <w:rFonts w:cstheme="minorHAnsi"/>
          <w:sz w:val="24"/>
          <w:szCs w:val="24"/>
          <w:vertAlign w:val="superscript"/>
          <w:lang w:val="en-US"/>
        </w:rPr>
        <w:footnoteReference w:id="113"/>
      </w:r>
    </w:p>
    <w:p w14:paraId="2FE4DE19" w14:textId="04109B5A" w:rsidR="003E466C" w:rsidRPr="00074016" w:rsidRDefault="003E466C" w:rsidP="003E466C">
      <w:pPr>
        <w:jc w:val="both"/>
        <w:rPr>
          <w:rFonts w:cstheme="minorHAnsi"/>
          <w:sz w:val="24"/>
          <w:szCs w:val="24"/>
          <w:lang w:val="en-US"/>
        </w:rPr>
      </w:pPr>
      <w:r w:rsidRPr="00074016">
        <w:rPr>
          <w:rFonts w:cstheme="minorHAnsi"/>
          <w:sz w:val="24"/>
          <w:szCs w:val="24"/>
          <w:lang w:val="en-US"/>
        </w:rPr>
        <w:t>Rights specific to children include CRC, the OP to the CRC on the involvement of children in Armed Conflict and the OP to the CRC on the Sale of Children, Child</w:t>
      </w:r>
      <w:r w:rsidRPr="00074016">
        <w:rPr>
          <w:rFonts w:cstheme="minorHAnsi"/>
          <w:sz w:val="28"/>
          <w:szCs w:val="28"/>
          <w:lang w:val="en-US"/>
        </w:rPr>
        <w:t xml:space="preserve"> </w:t>
      </w:r>
      <w:r w:rsidRPr="00074016">
        <w:rPr>
          <w:rFonts w:cstheme="minorHAnsi"/>
          <w:sz w:val="24"/>
          <w:szCs w:val="24"/>
          <w:lang w:val="en-US"/>
        </w:rPr>
        <w:t>Prostitution and Child</w:t>
      </w:r>
      <w:r w:rsidRPr="00074016">
        <w:rPr>
          <w:rFonts w:cstheme="minorHAnsi"/>
          <w:sz w:val="28"/>
          <w:szCs w:val="28"/>
          <w:lang w:val="en-US"/>
        </w:rPr>
        <w:t xml:space="preserve"> </w:t>
      </w:r>
      <w:r w:rsidRPr="00074016">
        <w:rPr>
          <w:rFonts w:cstheme="minorHAnsi"/>
          <w:sz w:val="24"/>
          <w:szCs w:val="24"/>
          <w:lang w:val="en-US"/>
        </w:rPr>
        <w:t>Pornography, the OP to the CRC on the Rights of Persons with Disabilities as well as the minimum age ILO Convention ratified in 1973 and the Worst Forms of Labour Convention ratified in 1999.</w:t>
      </w:r>
    </w:p>
    <w:p w14:paraId="7A29285D" w14:textId="77777777" w:rsidR="003E466C" w:rsidRPr="00074016" w:rsidRDefault="003E466C" w:rsidP="003E466C">
      <w:pPr>
        <w:jc w:val="both"/>
        <w:rPr>
          <w:rFonts w:cstheme="minorHAnsi"/>
          <w:sz w:val="24"/>
          <w:szCs w:val="24"/>
          <w:lang w:val="en-US"/>
        </w:rPr>
      </w:pPr>
      <w:r w:rsidRPr="00074016">
        <w:rPr>
          <w:rFonts w:cstheme="minorHAnsi"/>
          <w:sz w:val="24"/>
          <w:szCs w:val="24"/>
          <w:lang w:val="en-US"/>
        </w:rPr>
        <w:lastRenderedPageBreak/>
        <w:t xml:space="preserve">The courts have played a critical role as well as some sectors of the Fijian community in calling for compliance with the provisions of CRC.  With more community members sharing their stories to denounce child abuse and child neglect.  </w:t>
      </w:r>
    </w:p>
    <w:p w14:paraId="17FE7C56" w14:textId="77777777" w:rsidR="003E466C" w:rsidRPr="00074016" w:rsidRDefault="003E466C" w:rsidP="003E466C">
      <w:pPr>
        <w:jc w:val="both"/>
        <w:rPr>
          <w:rFonts w:cstheme="minorHAnsi"/>
          <w:iCs/>
          <w:sz w:val="28"/>
          <w:szCs w:val="28"/>
          <w:lang w:val="en-US"/>
        </w:rPr>
      </w:pPr>
    </w:p>
    <w:p w14:paraId="18F4AF29" w14:textId="77777777" w:rsidR="003E466C" w:rsidRPr="00074016" w:rsidRDefault="003E466C" w:rsidP="003E466C">
      <w:pPr>
        <w:jc w:val="both"/>
        <w:rPr>
          <w:rFonts w:cstheme="minorHAnsi"/>
          <w:b/>
          <w:iCs/>
          <w:sz w:val="28"/>
          <w:szCs w:val="28"/>
          <w:lang w:val="en-US"/>
        </w:rPr>
      </w:pPr>
      <w:r w:rsidRPr="00074016">
        <w:rPr>
          <w:rFonts w:cstheme="minorHAnsi"/>
          <w:b/>
          <w:iCs/>
          <w:sz w:val="28"/>
          <w:szCs w:val="28"/>
          <w:lang w:val="en-US"/>
        </w:rPr>
        <w:t>Education and Sports</w:t>
      </w:r>
    </w:p>
    <w:p w14:paraId="7DF0690B" w14:textId="03F6BF77" w:rsidR="003E466C" w:rsidRPr="00074016" w:rsidRDefault="003E466C" w:rsidP="003E466C">
      <w:pPr>
        <w:jc w:val="both"/>
        <w:rPr>
          <w:rFonts w:cstheme="minorHAnsi"/>
          <w:sz w:val="24"/>
          <w:szCs w:val="24"/>
          <w:lang w:val="en-US"/>
        </w:rPr>
      </w:pPr>
      <w:r w:rsidRPr="00074016">
        <w:rPr>
          <w:rFonts w:cstheme="minorHAnsi"/>
          <w:sz w:val="24"/>
          <w:szCs w:val="24"/>
          <w:lang w:val="en-US"/>
        </w:rPr>
        <w:t>According to the most recent census from 2007, the total population of Fiji is around 837,000, with children and youth aged 0–19 comprising 38.5 percent of the total population</w:t>
      </w:r>
      <w:r w:rsidRPr="00074016">
        <w:rPr>
          <w:rFonts w:cstheme="minorHAnsi"/>
          <w:sz w:val="24"/>
          <w:szCs w:val="24"/>
          <w:vertAlign w:val="superscript"/>
          <w:lang w:val="en-US"/>
        </w:rPr>
        <w:footnoteReference w:id="114"/>
      </w:r>
      <w:r w:rsidRPr="00074016">
        <w:rPr>
          <w:rFonts w:cstheme="minorHAnsi"/>
          <w:sz w:val="24"/>
          <w:szCs w:val="24"/>
          <w:lang w:val="en-US"/>
        </w:rPr>
        <w:t xml:space="preserve"> Fiji has a high literacy rate (91.6 percent) and, although there is no compulsory education, more than 85 percent of the children between the ages of 6 to 13 attend primary school.</w:t>
      </w:r>
      <w:r w:rsidRPr="00074016">
        <w:rPr>
          <w:rFonts w:cstheme="minorHAnsi"/>
          <w:sz w:val="24"/>
          <w:szCs w:val="24"/>
          <w:vertAlign w:val="superscript"/>
          <w:lang w:val="en-US"/>
        </w:rPr>
        <w:footnoteReference w:id="115"/>
      </w:r>
      <w:r w:rsidRPr="00074016">
        <w:rPr>
          <w:rFonts w:cstheme="minorHAnsi"/>
          <w:sz w:val="24"/>
          <w:szCs w:val="24"/>
          <w:lang w:val="en-US"/>
        </w:rPr>
        <w:t xml:space="preserve"> Youth participation in Sports has steadily been on the rise</w:t>
      </w:r>
      <w:r w:rsidR="0091596B">
        <w:rPr>
          <w:rFonts w:cstheme="minorHAnsi"/>
          <w:sz w:val="24"/>
          <w:szCs w:val="24"/>
          <w:lang w:val="en-US"/>
        </w:rPr>
        <w:t>,</w:t>
      </w:r>
      <w:r w:rsidRPr="00074016">
        <w:rPr>
          <w:rFonts w:cstheme="minorHAnsi"/>
          <w:sz w:val="24"/>
          <w:szCs w:val="24"/>
          <w:lang w:val="en-US"/>
        </w:rPr>
        <w:t xml:space="preserve"> with </w:t>
      </w:r>
      <w:r w:rsidR="0091596B">
        <w:rPr>
          <w:rFonts w:cstheme="minorHAnsi"/>
          <w:sz w:val="24"/>
          <w:szCs w:val="24"/>
          <w:lang w:val="en-US"/>
        </w:rPr>
        <w:t xml:space="preserve">an </w:t>
      </w:r>
      <w:r w:rsidRPr="00074016">
        <w:rPr>
          <w:rFonts w:cstheme="minorHAnsi"/>
          <w:sz w:val="24"/>
          <w:szCs w:val="24"/>
          <w:lang w:val="en-US"/>
        </w:rPr>
        <w:t>increasing number registered in sporting clubs around the country. It is common for children to start participating in sports as early as primary schools and also competitively in some sports.</w:t>
      </w:r>
      <w:r w:rsidRPr="00074016">
        <w:rPr>
          <w:rFonts w:cstheme="minorHAnsi"/>
          <w:sz w:val="24"/>
          <w:szCs w:val="24"/>
          <w:vertAlign w:val="superscript"/>
          <w:lang w:val="en-US"/>
        </w:rPr>
        <w:footnoteReference w:id="116"/>
      </w:r>
    </w:p>
    <w:p w14:paraId="4DCCF81A" w14:textId="77777777" w:rsidR="00B30903" w:rsidRDefault="003E466C" w:rsidP="00EF7181">
      <w:pPr>
        <w:jc w:val="both"/>
        <w:rPr>
          <w:rFonts w:cstheme="minorHAnsi"/>
          <w:b/>
          <w:sz w:val="28"/>
          <w:szCs w:val="28"/>
          <w:lang w:val="en-US"/>
        </w:rPr>
      </w:pPr>
      <w:r w:rsidRPr="00074016">
        <w:rPr>
          <w:rFonts w:cstheme="minorHAnsi"/>
          <w:b/>
          <w:sz w:val="28"/>
          <w:szCs w:val="28"/>
          <w:lang w:val="en-US"/>
        </w:rPr>
        <w:t xml:space="preserve">                   </w:t>
      </w:r>
      <w:r w:rsidR="00B30903">
        <w:rPr>
          <w:rFonts w:cstheme="minorHAnsi"/>
          <w:b/>
          <w:sz w:val="28"/>
          <w:szCs w:val="28"/>
          <w:lang w:val="en-US"/>
        </w:rPr>
        <w:t xml:space="preserve">            ___________________</w:t>
      </w:r>
    </w:p>
    <w:p w14:paraId="2384A446" w14:textId="77777777" w:rsidR="00B30903" w:rsidRDefault="00B30903" w:rsidP="00EF7181">
      <w:pPr>
        <w:jc w:val="both"/>
        <w:rPr>
          <w:rFonts w:cstheme="minorHAnsi"/>
          <w:b/>
          <w:sz w:val="28"/>
          <w:szCs w:val="28"/>
          <w:lang w:val="en-US"/>
        </w:rPr>
      </w:pPr>
    </w:p>
    <w:p w14:paraId="777528CC" w14:textId="77777777" w:rsidR="00B30903" w:rsidRDefault="00B30903" w:rsidP="00EF7181">
      <w:pPr>
        <w:jc w:val="both"/>
        <w:rPr>
          <w:rFonts w:cstheme="minorHAnsi"/>
          <w:b/>
          <w:sz w:val="28"/>
          <w:szCs w:val="28"/>
          <w:lang w:val="en-US"/>
        </w:rPr>
      </w:pPr>
    </w:p>
    <w:p w14:paraId="74601188" w14:textId="77777777" w:rsidR="00B30903" w:rsidRDefault="00B30903" w:rsidP="00EF7181">
      <w:pPr>
        <w:jc w:val="both"/>
        <w:rPr>
          <w:rFonts w:cstheme="minorHAnsi"/>
          <w:b/>
          <w:sz w:val="28"/>
          <w:szCs w:val="28"/>
          <w:lang w:val="en-US"/>
        </w:rPr>
      </w:pPr>
    </w:p>
    <w:p w14:paraId="5DEB5365" w14:textId="77777777" w:rsidR="00B30903" w:rsidRDefault="00B30903" w:rsidP="00EF7181">
      <w:pPr>
        <w:jc w:val="both"/>
        <w:rPr>
          <w:rFonts w:cstheme="minorHAnsi"/>
          <w:b/>
          <w:sz w:val="28"/>
          <w:szCs w:val="28"/>
          <w:lang w:val="en-US"/>
        </w:rPr>
      </w:pPr>
    </w:p>
    <w:p w14:paraId="3651AE85" w14:textId="77777777" w:rsidR="00B30903" w:rsidRDefault="00B30903" w:rsidP="00EF7181">
      <w:pPr>
        <w:jc w:val="both"/>
        <w:rPr>
          <w:rFonts w:cstheme="minorHAnsi"/>
          <w:b/>
          <w:sz w:val="28"/>
          <w:szCs w:val="28"/>
          <w:lang w:val="en-US"/>
        </w:rPr>
      </w:pPr>
    </w:p>
    <w:p w14:paraId="1E9A95ED" w14:textId="77777777" w:rsidR="00B30903" w:rsidRDefault="00B30903" w:rsidP="00EF7181">
      <w:pPr>
        <w:jc w:val="both"/>
        <w:rPr>
          <w:rFonts w:cstheme="minorHAnsi"/>
          <w:b/>
          <w:sz w:val="28"/>
          <w:szCs w:val="28"/>
          <w:lang w:val="en-US"/>
        </w:rPr>
      </w:pPr>
    </w:p>
    <w:p w14:paraId="5A587389" w14:textId="77777777" w:rsidR="00B30903" w:rsidRDefault="00B30903" w:rsidP="00EF7181">
      <w:pPr>
        <w:jc w:val="both"/>
        <w:rPr>
          <w:rFonts w:cstheme="minorHAnsi"/>
          <w:b/>
          <w:sz w:val="28"/>
          <w:szCs w:val="28"/>
          <w:lang w:val="en-US"/>
        </w:rPr>
      </w:pPr>
    </w:p>
    <w:p w14:paraId="77D17FDF" w14:textId="77777777" w:rsidR="00B30903" w:rsidRDefault="00B30903" w:rsidP="00EF7181">
      <w:pPr>
        <w:jc w:val="both"/>
        <w:rPr>
          <w:rFonts w:cstheme="minorHAnsi"/>
          <w:b/>
          <w:sz w:val="28"/>
          <w:szCs w:val="28"/>
          <w:lang w:val="en-US"/>
        </w:rPr>
      </w:pPr>
    </w:p>
    <w:p w14:paraId="42232BCE" w14:textId="77777777" w:rsidR="00B30903" w:rsidRDefault="00B30903" w:rsidP="00EF7181">
      <w:pPr>
        <w:jc w:val="both"/>
        <w:rPr>
          <w:rFonts w:cstheme="minorHAnsi"/>
          <w:b/>
          <w:sz w:val="28"/>
          <w:szCs w:val="28"/>
          <w:lang w:val="en-US"/>
        </w:rPr>
      </w:pPr>
    </w:p>
    <w:p w14:paraId="4C2574D2" w14:textId="77777777" w:rsidR="00B30903" w:rsidRDefault="00B30903" w:rsidP="00EF7181">
      <w:pPr>
        <w:jc w:val="both"/>
        <w:rPr>
          <w:rFonts w:cstheme="minorHAnsi"/>
          <w:b/>
          <w:sz w:val="28"/>
          <w:szCs w:val="28"/>
          <w:lang w:val="en-US"/>
        </w:rPr>
      </w:pPr>
    </w:p>
    <w:p w14:paraId="0E9905E4" w14:textId="77777777" w:rsidR="00B30903" w:rsidRDefault="00B30903" w:rsidP="00EF7181">
      <w:pPr>
        <w:jc w:val="both"/>
        <w:rPr>
          <w:rFonts w:cstheme="minorHAnsi"/>
          <w:b/>
          <w:sz w:val="28"/>
          <w:szCs w:val="28"/>
          <w:lang w:val="en-US"/>
        </w:rPr>
      </w:pPr>
    </w:p>
    <w:p w14:paraId="04EEF547" w14:textId="77777777" w:rsidR="00B30903" w:rsidRDefault="00B30903" w:rsidP="00EF7181">
      <w:pPr>
        <w:jc w:val="both"/>
        <w:rPr>
          <w:rFonts w:cstheme="minorHAnsi"/>
          <w:b/>
          <w:sz w:val="28"/>
          <w:szCs w:val="28"/>
          <w:lang w:val="en-US"/>
        </w:rPr>
      </w:pPr>
    </w:p>
    <w:p w14:paraId="1CEB1E7C" w14:textId="77777777" w:rsidR="00B30903" w:rsidRDefault="00B30903" w:rsidP="00EF7181">
      <w:pPr>
        <w:jc w:val="both"/>
        <w:rPr>
          <w:rFonts w:cstheme="minorHAnsi"/>
          <w:b/>
          <w:sz w:val="28"/>
          <w:szCs w:val="28"/>
          <w:lang w:val="en-US"/>
        </w:rPr>
      </w:pPr>
    </w:p>
    <w:p w14:paraId="38C66DFC" w14:textId="72C1DA06" w:rsidR="00B30903" w:rsidRDefault="00B30903" w:rsidP="00EF7181">
      <w:pPr>
        <w:jc w:val="both"/>
        <w:rPr>
          <w:rFonts w:cstheme="minorHAnsi"/>
          <w:b/>
          <w:sz w:val="28"/>
          <w:szCs w:val="28"/>
          <w:lang w:val="en-US"/>
        </w:rPr>
      </w:pPr>
    </w:p>
    <w:p w14:paraId="62730F27" w14:textId="130EC5C9" w:rsidR="006B1161" w:rsidRPr="00B30903" w:rsidRDefault="00FF0745" w:rsidP="00EF7181">
      <w:pPr>
        <w:jc w:val="both"/>
        <w:rPr>
          <w:rFonts w:cstheme="minorHAnsi"/>
          <w:sz w:val="24"/>
          <w:szCs w:val="24"/>
          <w:lang w:val="en-US"/>
        </w:rPr>
      </w:pPr>
      <w:r>
        <w:rPr>
          <w:rFonts w:cstheme="minorHAnsi"/>
          <w:b/>
          <w:bCs/>
          <w:sz w:val="32"/>
          <w:szCs w:val="32"/>
          <w:lang w:val="en-US"/>
        </w:rPr>
        <w:lastRenderedPageBreak/>
        <w:t>Annex II</w:t>
      </w:r>
      <w:r w:rsidR="006B1161" w:rsidRPr="00946FEB">
        <w:rPr>
          <w:rFonts w:cstheme="minorHAnsi"/>
          <w:b/>
          <w:bCs/>
          <w:sz w:val="32"/>
          <w:szCs w:val="32"/>
          <w:lang w:val="en-US"/>
        </w:rPr>
        <w:t xml:space="preserve">   Graphs S</w:t>
      </w:r>
      <w:r w:rsidR="00862014" w:rsidRPr="00946FEB">
        <w:rPr>
          <w:rFonts w:cstheme="minorHAnsi"/>
          <w:b/>
          <w:bCs/>
          <w:sz w:val="32"/>
          <w:szCs w:val="32"/>
          <w:lang w:val="en-US"/>
        </w:rPr>
        <w:t>ocial Protection Schemes in Fiji</w:t>
      </w:r>
    </w:p>
    <w:p w14:paraId="15463D40" w14:textId="6EE3A33C" w:rsidR="00F5724D" w:rsidRPr="00074016" w:rsidRDefault="004D0CF9" w:rsidP="00EF7181">
      <w:pPr>
        <w:jc w:val="both"/>
        <w:rPr>
          <w:rFonts w:cstheme="minorHAnsi"/>
          <w:sz w:val="24"/>
          <w:szCs w:val="24"/>
          <w:lang w:val="en-US"/>
        </w:rPr>
      </w:pPr>
      <w:r w:rsidRPr="00074016">
        <w:rPr>
          <w:rFonts w:cstheme="minorHAnsi"/>
          <w:noProof/>
          <w:sz w:val="24"/>
          <w:szCs w:val="24"/>
          <w:lang w:eastAsia="x-none"/>
        </w:rPr>
        <w:drawing>
          <wp:inline distT="0" distB="0" distL="0" distR="0" wp14:anchorId="07174F44" wp14:editId="32584322">
            <wp:extent cx="6172200" cy="47529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172200" cy="4752975"/>
                    </a:xfrm>
                    <a:prstGeom prst="rect">
                      <a:avLst/>
                    </a:prstGeom>
                    <a:noFill/>
                  </pic:spPr>
                </pic:pic>
              </a:graphicData>
            </a:graphic>
          </wp:inline>
        </w:drawing>
      </w:r>
    </w:p>
    <w:p w14:paraId="4F8BEF21" w14:textId="154A7F34" w:rsidR="005F5515" w:rsidRPr="00074016" w:rsidRDefault="00926287" w:rsidP="00EF7181">
      <w:pPr>
        <w:jc w:val="both"/>
        <w:rPr>
          <w:rFonts w:cstheme="minorHAnsi"/>
          <w:sz w:val="24"/>
          <w:szCs w:val="24"/>
          <w:lang w:val="en-US"/>
        </w:rPr>
      </w:pPr>
      <w:r w:rsidRPr="00074016">
        <w:rPr>
          <w:rFonts w:cstheme="minorHAnsi"/>
          <w:noProof/>
          <w:sz w:val="24"/>
          <w:szCs w:val="24"/>
          <w:lang w:eastAsia="x-none"/>
        </w:rPr>
        <w:drawing>
          <wp:inline distT="0" distB="0" distL="0" distR="0" wp14:anchorId="64CC249B" wp14:editId="7E815589">
            <wp:extent cx="6219825" cy="1688465"/>
            <wp:effectExtent l="0" t="0" r="9525"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219825" cy="1688465"/>
                    </a:xfrm>
                    <a:prstGeom prst="rect">
                      <a:avLst/>
                    </a:prstGeom>
                    <a:noFill/>
                  </pic:spPr>
                </pic:pic>
              </a:graphicData>
            </a:graphic>
          </wp:inline>
        </w:drawing>
      </w:r>
    </w:p>
    <w:p w14:paraId="65FEA449" w14:textId="18BC0AC3" w:rsidR="00B632DA" w:rsidRPr="00074016" w:rsidRDefault="00912B85" w:rsidP="00EF7181">
      <w:pPr>
        <w:jc w:val="both"/>
        <w:rPr>
          <w:rFonts w:cstheme="minorHAnsi"/>
          <w:sz w:val="24"/>
          <w:szCs w:val="24"/>
          <w:lang w:val="en-US"/>
        </w:rPr>
      </w:pPr>
      <w:r w:rsidRPr="00074016">
        <w:rPr>
          <w:rFonts w:cstheme="minorHAnsi"/>
          <w:noProof/>
          <w:sz w:val="24"/>
          <w:szCs w:val="24"/>
          <w:lang w:eastAsia="x-none"/>
        </w:rPr>
        <w:lastRenderedPageBreak/>
        <w:drawing>
          <wp:inline distT="0" distB="0" distL="0" distR="0" wp14:anchorId="1F45E38B" wp14:editId="0A000480">
            <wp:extent cx="6276975" cy="19050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276975" cy="1905000"/>
                    </a:xfrm>
                    <a:prstGeom prst="rect">
                      <a:avLst/>
                    </a:prstGeom>
                    <a:noFill/>
                  </pic:spPr>
                </pic:pic>
              </a:graphicData>
            </a:graphic>
          </wp:inline>
        </w:drawing>
      </w:r>
    </w:p>
    <w:p w14:paraId="34A342A1" w14:textId="77777777" w:rsidR="002D5620" w:rsidRDefault="00B632DA" w:rsidP="00EF7181">
      <w:pPr>
        <w:jc w:val="both"/>
        <w:rPr>
          <w:sz w:val="24"/>
          <w:szCs w:val="24"/>
          <w:lang w:val="en-US"/>
        </w:rPr>
      </w:pPr>
      <w:r>
        <w:rPr>
          <w:noProof/>
          <w:sz w:val="24"/>
          <w:szCs w:val="24"/>
          <w:lang w:eastAsia="x-none"/>
        </w:rPr>
        <w:drawing>
          <wp:inline distT="0" distB="0" distL="0" distR="0" wp14:anchorId="4DAF5919" wp14:editId="73A49620">
            <wp:extent cx="6010275" cy="627319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015443" cy="6278586"/>
                    </a:xfrm>
                    <a:prstGeom prst="rect">
                      <a:avLst/>
                    </a:prstGeom>
                    <a:noFill/>
                  </pic:spPr>
                </pic:pic>
              </a:graphicData>
            </a:graphic>
          </wp:inline>
        </w:drawing>
      </w:r>
      <w:r w:rsidR="00BC16F1" w:rsidRPr="000310D8">
        <w:rPr>
          <w:sz w:val="24"/>
          <w:szCs w:val="24"/>
          <w:lang w:val="en-US"/>
        </w:rPr>
        <w:t xml:space="preserve">         </w:t>
      </w:r>
    </w:p>
    <w:p w14:paraId="1DCF1904" w14:textId="507FE332" w:rsidR="00B460B5" w:rsidRPr="00BA35B3" w:rsidRDefault="002D5620" w:rsidP="00BA35B3">
      <w:pPr>
        <w:rPr>
          <w:rFonts w:ascii="Times New Roman" w:eastAsia="Calibri" w:hAnsi="Times New Roman" w:cs="Times New Roman"/>
          <w:sz w:val="24"/>
          <w:szCs w:val="24"/>
          <w:lang w:val="en-US"/>
        </w:rPr>
      </w:pPr>
      <w:r w:rsidRPr="000C30B6">
        <w:rPr>
          <w:rFonts w:ascii="Calibri" w:eastAsia="Calibri" w:hAnsi="Calibri" w:cs="Times New Roman"/>
          <w:b/>
          <w:lang w:val="en-US"/>
        </w:rPr>
        <w:t>Source</w:t>
      </w:r>
      <w:r w:rsidR="001A6678" w:rsidRPr="000C30B6">
        <w:rPr>
          <w:rFonts w:ascii="Calibri" w:eastAsia="Calibri" w:hAnsi="Calibri" w:cs="Times New Roman"/>
          <w:b/>
          <w:lang w:val="en-US"/>
        </w:rPr>
        <w:t>:</w:t>
      </w:r>
      <w:r w:rsidRPr="001A6678">
        <w:rPr>
          <w:rFonts w:ascii="Calibri" w:eastAsia="Calibri" w:hAnsi="Calibri" w:cs="Times New Roman"/>
          <w:lang w:val="en-US"/>
        </w:rPr>
        <w:t xml:space="preserve">  http://www.fwrm.org.fj/images/FWRM_Factsheet_1_Social_Protection_Schemes_in_Fiji.pdf </w:t>
      </w:r>
    </w:p>
    <w:p w14:paraId="1A464F52" w14:textId="7DE8E88C" w:rsidR="001A6678" w:rsidRPr="00EF146E" w:rsidRDefault="001A6678" w:rsidP="00EF7181">
      <w:pPr>
        <w:jc w:val="both"/>
        <w:rPr>
          <w:b/>
          <w:sz w:val="28"/>
          <w:szCs w:val="28"/>
          <w:lang w:val="en-US"/>
        </w:rPr>
      </w:pPr>
      <w:r w:rsidRPr="001A6678">
        <w:rPr>
          <w:b/>
          <w:sz w:val="28"/>
          <w:szCs w:val="28"/>
          <w:lang w:val="en-US"/>
        </w:rPr>
        <w:lastRenderedPageBreak/>
        <w:t>ANNEX III</w:t>
      </w:r>
      <w:r w:rsidR="00EF146E">
        <w:rPr>
          <w:sz w:val="24"/>
          <w:szCs w:val="24"/>
          <w:lang w:val="en-US"/>
        </w:rPr>
        <w:t xml:space="preserve">              </w:t>
      </w:r>
      <w:r w:rsidR="00BC16F1" w:rsidRPr="000310D8">
        <w:rPr>
          <w:sz w:val="24"/>
          <w:szCs w:val="24"/>
          <w:lang w:val="en-US"/>
        </w:rPr>
        <w:t xml:space="preserve">                            </w:t>
      </w:r>
    </w:p>
    <w:p w14:paraId="4795F478" w14:textId="77777777" w:rsidR="001A6678" w:rsidRDefault="001A6678" w:rsidP="00EF7181">
      <w:pPr>
        <w:jc w:val="both"/>
        <w:rPr>
          <w:b/>
          <w:sz w:val="24"/>
          <w:szCs w:val="24"/>
          <w:lang w:val="en-US"/>
        </w:rPr>
      </w:pPr>
      <w:r w:rsidRPr="001A6678">
        <w:rPr>
          <w:b/>
          <w:sz w:val="24"/>
          <w:szCs w:val="24"/>
          <w:lang w:val="en-US"/>
        </w:rPr>
        <w:t>CIVIL SOCIETY ORGANIZATIONS</w:t>
      </w:r>
      <w:r w:rsidR="00BC16F1" w:rsidRPr="001A6678">
        <w:rPr>
          <w:b/>
          <w:sz w:val="24"/>
          <w:szCs w:val="24"/>
          <w:lang w:val="en-US"/>
        </w:rPr>
        <w:t xml:space="preserve">    </w:t>
      </w:r>
    </w:p>
    <w:p w14:paraId="1D7E38D0" w14:textId="2FF23523" w:rsidR="008F5641" w:rsidRDefault="00BC16F1" w:rsidP="008F5641">
      <w:pPr>
        <w:pStyle w:val="ListParagraph"/>
        <w:numPr>
          <w:ilvl w:val="0"/>
          <w:numId w:val="23"/>
        </w:numPr>
        <w:jc w:val="both"/>
        <w:rPr>
          <w:sz w:val="24"/>
          <w:szCs w:val="24"/>
          <w:lang w:val="en-US"/>
        </w:rPr>
      </w:pPr>
      <w:r w:rsidRPr="00BF3D77">
        <w:rPr>
          <w:b/>
          <w:sz w:val="24"/>
          <w:szCs w:val="24"/>
          <w:lang w:val="en-US"/>
        </w:rPr>
        <w:t xml:space="preserve"> </w:t>
      </w:r>
      <w:r w:rsidR="00DE24A2" w:rsidRPr="00DE24A2">
        <w:rPr>
          <w:sz w:val="24"/>
          <w:szCs w:val="24"/>
          <w:lang w:val="en-US"/>
        </w:rPr>
        <w:t>Adventist Development and Relief Agency</w:t>
      </w:r>
      <w:r w:rsidRPr="00DE24A2">
        <w:rPr>
          <w:sz w:val="24"/>
          <w:szCs w:val="24"/>
          <w:lang w:val="en-US"/>
        </w:rPr>
        <w:t xml:space="preserve">     </w:t>
      </w:r>
      <w:r w:rsidR="00DE24A2">
        <w:rPr>
          <w:sz w:val="24"/>
          <w:szCs w:val="24"/>
          <w:lang w:val="en-US"/>
        </w:rPr>
        <w:t>(ADRA)</w:t>
      </w:r>
    </w:p>
    <w:p w14:paraId="66F22CED" w14:textId="379FCF9A" w:rsidR="00DE24A2" w:rsidRPr="00D278EC" w:rsidRDefault="008F5641" w:rsidP="00D278EC">
      <w:pPr>
        <w:pStyle w:val="ListParagraph"/>
        <w:numPr>
          <w:ilvl w:val="0"/>
          <w:numId w:val="23"/>
        </w:numPr>
        <w:jc w:val="both"/>
        <w:rPr>
          <w:sz w:val="24"/>
          <w:szCs w:val="24"/>
          <w:lang w:val="en-US"/>
        </w:rPr>
      </w:pPr>
      <w:r>
        <w:rPr>
          <w:sz w:val="24"/>
          <w:szCs w:val="24"/>
          <w:lang w:val="en-US"/>
        </w:rPr>
        <w:t>Fiji Association of the Deaf</w:t>
      </w:r>
    </w:p>
    <w:p w14:paraId="2D763396" w14:textId="77777777" w:rsidR="008F5641" w:rsidRDefault="008F5641" w:rsidP="00BF3D77">
      <w:pPr>
        <w:pStyle w:val="ListParagraph"/>
        <w:numPr>
          <w:ilvl w:val="0"/>
          <w:numId w:val="23"/>
        </w:numPr>
        <w:jc w:val="both"/>
        <w:rPr>
          <w:sz w:val="24"/>
          <w:szCs w:val="24"/>
          <w:lang w:val="en-US"/>
        </w:rPr>
      </w:pPr>
      <w:r>
        <w:rPr>
          <w:sz w:val="24"/>
          <w:szCs w:val="24"/>
          <w:lang w:val="en-US"/>
        </w:rPr>
        <w:t>Fiji National Council of Disabled Persons</w:t>
      </w:r>
    </w:p>
    <w:p w14:paraId="0A695660" w14:textId="77777777" w:rsidR="008F5641" w:rsidRDefault="008F5641" w:rsidP="00BF3D77">
      <w:pPr>
        <w:pStyle w:val="ListParagraph"/>
        <w:numPr>
          <w:ilvl w:val="0"/>
          <w:numId w:val="23"/>
        </w:numPr>
        <w:jc w:val="both"/>
        <w:rPr>
          <w:sz w:val="24"/>
          <w:szCs w:val="24"/>
          <w:lang w:val="en-US"/>
        </w:rPr>
      </w:pPr>
      <w:r>
        <w:rPr>
          <w:sz w:val="24"/>
          <w:szCs w:val="24"/>
          <w:lang w:val="en-US"/>
        </w:rPr>
        <w:t>Fiji Women’s Rights Movement</w:t>
      </w:r>
    </w:p>
    <w:p w14:paraId="0D4D3FE6" w14:textId="77777777" w:rsidR="008F5641" w:rsidRDefault="008F5641" w:rsidP="00BF3D77">
      <w:pPr>
        <w:pStyle w:val="ListParagraph"/>
        <w:numPr>
          <w:ilvl w:val="0"/>
          <w:numId w:val="23"/>
        </w:numPr>
        <w:jc w:val="both"/>
        <w:rPr>
          <w:sz w:val="24"/>
          <w:szCs w:val="24"/>
          <w:lang w:val="en-US"/>
        </w:rPr>
      </w:pPr>
      <w:r>
        <w:rPr>
          <w:sz w:val="24"/>
          <w:szCs w:val="24"/>
          <w:lang w:val="en-US"/>
        </w:rPr>
        <w:t>Medical Services Pacific (MSP)</w:t>
      </w:r>
    </w:p>
    <w:p w14:paraId="1BCB790C" w14:textId="77777777" w:rsidR="008F5641" w:rsidRDefault="008F5641" w:rsidP="00BF3D77">
      <w:pPr>
        <w:pStyle w:val="ListParagraph"/>
        <w:numPr>
          <w:ilvl w:val="0"/>
          <w:numId w:val="23"/>
        </w:numPr>
        <w:jc w:val="both"/>
        <w:rPr>
          <w:sz w:val="24"/>
          <w:szCs w:val="24"/>
          <w:lang w:val="en-US"/>
        </w:rPr>
      </w:pPr>
      <w:r>
        <w:rPr>
          <w:sz w:val="24"/>
          <w:szCs w:val="24"/>
          <w:lang w:val="en-US"/>
        </w:rPr>
        <w:t>Plan International</w:t>
      </w:r>
    </w:p>
    <w:p w14:paraId="1DDE9347" w14:textId="77777777" w:rsidR="008F5641" w:rsidRDefault="008F5641" w:rsidP="00BF3D77">
      <w:pPr>
        <w:pStyle w:val="ListParagraph"/>
        <w:numPr>
          <w:ilvl w:val="0"/>
          <w:numId w:val="23"/>
        </w:numPr>
        <w:jc w:val="both"/>
        <w:rPr>
          <w:sz w:val="24"/>
          <w:szCs w:val="24"/>
          <w:lang w:val="en-US"/>
        </w:rPr>
      </w:pPr>
      <w:r>
        <w:rPr>
          <w:sz w:val="24"/>
          <w:szCs w:val="24"/>
          <w:lang w:val="en-US"/>
        </w:rPr>
        <w:t>Save the Children Fiji</w:t>
      </w:r>
    </w:p>
    <w:p w14:paraId="43B714CB" w14:textId="77777777" w:rsidR="008F5641" w:rsidRDefault="008F5641" w:rsidP="008F5641">
      <w:pPr>
        <w:jc w:val="both"/>
        <w:rPr>
          <w:b/>
          <w:sz w:val="24"/>
          <w:szCs w:val="24"/>
          <w:lang w:val="en-US"/>
        </w:rPr>
      </w:pPr>
      <w:r w:rsidRPr="008F5641">
        <w:rPr>
          <w:b/>
          <w:sz w:val="24"/>
          <w:szCs w:val="24"/>
          <w:lang w:val="en-US"/>
        </w:rPr>
        <w:t>REGIONAL ORGANIZATIONS</w:t>
      </w:r>
      <w:r w:rsidR="00BC16F1" w:rsidRPr="008F5641">
        <w:rPr>
          <w:b/>
          <w:sz w:val="24"/>
          <w:szCs w:val="24"/>
          <w:lang w:val="en-US"/>
        </w:rPr>
        <w:t xml:space="preserve">   </w:t>
      </w:r>
    </w:p>
    <w:p w14:paraId="7DE4619C" w14:textId="77777777" w:rsidR="00DA1A3C" w:rsidRDefault="00DA1A3C" w:rsidP="008F5641">
      <w:pPr>
        <w:pStyle w:val="ListParagraph"/>
        <w:numPr>
          <w:ilvl w:val="0"/>
          <w:numId w:val="25"/>
        </w:numPr>
        <w:jc w:val="both"/>
        <w:rPr>
          <w:sz w:val="24"/>
          <w:szCs w:val="24"/>
          <w:lang w:val="en-US"/>
        </w:rPr>
      </w:pPr>
      <w:r w:rsidRPr="00DA1A3C">
        <w:rPr>
          <w:sz w:val="24"/>
          <w:szCs w:val="24"/>
          <w:lang w:val="en-US"/>
        </w:rPr>
        <w:t>Secretariat of the Pacific Community (SPC)</w:t>
      </w:r>
      <w:r w:rsidR="00BC16F1" w:rsidRPr="00DA1A3C">
        <w:rPr>
          <w:sz w:val="24"/>
          <w:szCs w:val="24"/>
          <w:lang w:val="en-US"/>
        </w:rPr>
        <w:t xml:space="preserve">   </w:t>
      </w:r>
    </w:p>
    <w:p w14:paraId="2BB49EFC" w14:textId="77777777" w:rsidR="00DA1A3C" w:rsidRDefault="00DA1A3C" w:rsidP="008F5641">
      <w:pPr>
        <w:pStyle w:val="ListParagraph"/>
        <w:numPr>
          <w:ilvl w:val="0"/>
          <w:numId w:val="25"/>
        </w:numPr>
        <w:jc w:val="both"/>
        <w:rPr>
          <w:sz w:val="24"/>
          <w:szCs w:val="24"/>
          <w:lang w:val="en-US"/>
        </w:rPr>
      </w:pPr>
      <w:r>
        <w:rPr>
          <w:sz w:val="24"/>
          <w:szCs w:val="24"/>
          <w:lang w:val="en-US"/>
        </w:rPr>
        <w:t>UNICEF</w:t>
      </w:r>
      <w:r w:rsidR="00BC16F1" w:rsidRPr="00DA1A3C">
        <w:rPr>
          <w:sz w:val="24"/>
          <w:szCs w:val="24"/>
          <w:lang w:val="en-US"/>
        </w:rPr>
        <w:t xml:space="preserve">                </w:t>
      </w:r>
    </w:p>
    <w:p w14:paraId="6161408D" w14:textId="77777777" w:rsidR="00DA1A3C" w:rsidRDefault="00DA1A3C" w:rsidP="00DA1A3C">
      <w:pPr>
        <w:jc w:val="both"/>
        <w:rPr>
          <w:sz w:val="24"/>
          <w:szCs w:val="24"/>
          <w:lang w:val="en-US"/>
        </w:rPr>
      </w:pPr>
      <w:r w:rsidRPr="00DA1A3C">
        <w:rPr>
          <w:b/>
          <w:sz w:val="24"/>
          <w:szCs w:val="24"/>
          <w:lang w:val="en-US"/>
        </w:rPr>
        <w:t>GOVERNMENT PARTNERS</w:t>
      </w:r>
    </w:p>
    <w:p w14:paraId="2B13F14F" w14:textId="3E306588" w:rsidR="00F97C54" w:rsidRPr="00DA1A3C" w:rsidRDefault="00DA1A3C" w:rsidP="00DA1A3C">
      <w:pPr>
        <w:pStyle w:val="ListParagraph"/>
        <w:numPr>
          <w:ilvl w:val="0"/>
          <w:numId w:val="26"/>
        </w:numPr>
        <w:jc w:val="both"/>
        <w:rPr>
          <w:sz w:val="24"/>
          <w:szCs w:val="24"/>
          <w:lang w:val="en-US"/>
        </w:rPr>
      </w:pPr>
      <w:r>
        <w:rPr>
          <w:sz w:val="24"/>
          <w:szCs w:val="24"/>
          <w:lang w:val="en-US"/>
        </w:rPr>
        <w:t>Department of Social Welfare Child Services Unit.</w:t>
      </w:r>
      <w:r w:rsidR="00BC16F1" w:rsidRPr="00DA1A3C">
        <w:rPr>
          <w:sz w:val="24"/>
          <w:szCs w:val="24"/>
          <w:lang w:val="en-US"/>
        </w:rPr>
        <w:t xml:space="preserve">                                                                                                             </w:t>
      </w:r>
    </w:p>
    <w:sectPr w:rsidR="00F97C54" w:rsidRPr="00DA1A3C" w:rsidSect="005D72EF">
      <w:headerReference w:type="even" r:id="rId60"/>
      <w:headerReference w:type="default" r:id="rId61"/>
      <w:footerReference w:type="even" r:id="rId62"/>
      <w:footerReference w:type="default" r:id="rId63"/>
      <w:headerReference w:type="first" r:id="rId64"/>
      <w:footerReference w:type="first" r:id="rId6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12BAC" w14:textId="77777777" w:rsidR="00BC10D4" w:rsidRDefault="00BC10D4" w:rsidP="006C360C">
      <w:pPr>
        <w:spacing w:after="0" w:line="240" w:lineRule="auto"/>
      </w:pPr>
      <w:r>
        <w:separator/>
      </w:r>
    </w:p>
  </w:endnote>
  <w:endnote w:type="continuationSeparator" w:id="0">
    <w:p w14:paraId="165579E4" w14:textId="77777777" w:rsidR="00BC10D4" w:rsidRDefault="00BC10D4" w:rsidP="006C3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34E2C" w14:textId="77777777" w:rsidR="00D31B8F" w:rsidRDefault="00D31B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92B2D" w14:textId="77777777" w:rsidR="00D31B8F" w:rsidRDefault="00D31B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333F6" w14:textId="77777777" w:rsidR="00D31B8F" w:rsidRDefault="00D31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1EE25" w14:textId="77777777" w:rsidR="00BC10D4" w:rsidRDefault="00BC10D4" w:rsidP="006C360C">
      <w:pPr>
        <w:spacing w:after="0" w:line="240" w:lineRule="auto"/>
      </w:pPr>
      <w:r>
        <w:separator/>
      </w:r>
    </w:p>
  </w:footnote>
  <w:footnote w:type="continuationSeparator" w:id="0">
    <w:p w14:paraId="6AA53A58" w14:textId="77777777" w:rsidR="00BC10D4" w:rsidRDefault="00BC10D4" w:rsidP="006C360C">
      <w:pPr>
        <w:spacing w:after="0" w:line="240" w:lineRule="auto"/>
      </w:pPr>
      <w:r>
        <w:continuationSeparator/>
      </w:r>
    </w:p>
  </w:footnote>
  <w:footnote w:id="1">
    <w:p w14:paraId="18459F5A" w14:textId="61E1454B" w:rsidR="00D31B8F" w:rsidRDefault="00D31B8F">
      <w:pPr>
        <w:pStyle w:val="FootnoteText"/>
      </w:pPr>
      <w:r>
        <w:rPr>
          <w:rStyle w:val="FootnoteReference"/>
        </w:rPr>
        <w:footnoteRef/>
      </w:r>
      <w:r>
        <w:t xml:space="preserve"> SPC (2016),Human Rights in the Pacific Situational Analysis</w:t>
      </w:r>
    </w:p>
  </w:footnote>
  <w:footnote w:id="2">
    <w:p w14:paraId="538B1F44" w14:textId="77777777" w:rsidR="00D31B8F" w:rsidRPr="00B9265C" w:rsidRDefault="00D31B8F" w:rsidP="00B91FA7">
      <w:pPr>
        <w:pStyle w:val="FootnoteText"/>
        <w:rPr>
          <w:rFonts w:cstheme="minorHAnsi"/>
          <w:sz w:val="18"/>
          <w:szCs w:val="18"/>
        </w:rPr>
      </w:pPr>
      <w:r w:rsidRPr="00B9265C">
        <w:rPr>
          <w:rStyle w:val="FootnoteReference"/>
          <w:rFonts w:cstheme="minorHAnsi"/>
          <w:sz w:val="18"/>
          <w:szCs w:val="18"/>
        </w:rPr>
        <w:footnoteRef/>
      </w:r>
      <w:r w:rsidRPr="00B9265C">
        <w:rPr>
          <w:rFonts w:cstheme="minorHAnsi"/>
          <w:sz w:val="18"/>
          <w:szCs w:val="18"/>
        </w:rPr>
        <w:t xml:space="preserve">Review Report on the Optional Protocol to the Convention on the Rights of the Child on the Involvement of Children in Armed Conflict prepared by the Standing Committee on Foreign Affairs and Defense – Parliamentary Paper No.67 of 2020 was tabled in Fiji Parliament.  That Parliamentary Standing Committee recommended, inter alia, that Fiji ratify the Optional Protocol without reservation and make appropriate amendments to section 7(3) of the RFMF Act. </w:t>
      </w:r>
    </w:p>
  </w:footnote>
  <w:footnote w:id="3">
    <w:p w14:paraId="1B3B5989" w14:textId="77777777" w:rsidR="00D31B8F" w:rsidRPr="00B9265C" w:rsidRDefault="00D31B8F" w:rsidP="00B91FA7">
      <w:pPr>
        <w:pStyle w:val="FootnoteText"/>
        <w:rPr>
          <w:rFonts w:cstheme="minorHAnsi"/>
          <w:sz w:val="18"/>
          <w:szCs w:val="18"/>
        </w:rPr>
      </w:pPr>
      <w:r w:rsidRPr="00B9265C">
        <w:rPr>
          <w:rStyle w:val="FootnoteReference"/>
          <w:rFonts w:cstheme="minorHAnsi"/>
          <w:sz w:val="18"/>
          <w:szCs w:val="18"/>
        </w:rPr>
        <w:footnoteRef/>
      </w:r>
      <w:r w:rsidRPr="00B9265C">
        <w:rPr>
          <w:rFonts w:cstheme="minorHAnsi"/>
          <w:sz w:val="18"/>
          <w:szCs w:val="18"/>
        </w:rPr>
        <w:t>Portugal in Fiji’s second UPR review cycle in 2019 recommended that Fiji ratify this specific Optional Protocol.</w:t>
      </w:r>
    </w:p>
  </w:footnote>
  <w:footnote w:id="4">
    <w:p w14:paraId="3EC1B0AF" w14:textId="276D55C4" w:rsidR="00D31B8F" w:rsidRPr="00AF149A" w:rsidRDefault="00D31B8F">
      <w:pPr>
        <w:pStyle w:val="FootnoteText"/>
      </w:pPr>
      <w:r w:rsidRPr="00AF149A">
        <w:rPr>
          <w:rStyle w:val="FootnoteReference"/>
        </w:rPr>
        <w:footnoteRef/>
      </w:r>
      <w:r>
        <w:t xml:space="preserve"> PIFS (2015),</w:t>
      </w:r>
      <w:r w:rsidRPr="00AF149A">
        <w:t xml:space="preserve"> Pacific Regional MDGs Tracking Report</w:t>
      </w:r>
    </w:p>
  </w:footnote>
  <w:footnote w:id="5">
    <w:p w14:paraId="27A40BF5" w14:textId="054E7E71" w:rsidR="00D31B8F" w:rsidRPr="00AF149A" w:rsidRDefault="00D31B8F">
      <w:pPr>
        <w:pStyle w:val="FootnoteText"/>
      </w:pPr>
      <w:r w:rsidRPr="00AF149A">
        <w:rPr>
          <w:rStyle w:val="FootnoteReference"/>
        </w:rPr>
        <w:footnoteRef/>
      </w:r>
      <w:r w:rsidRPr="00AF149A">
        <w:t xml:space="preserve"> World Bank</w:t>
      </w:r>
      <w:r>
        <w:t xml:space="preserve"> (</w:t>
      </w:r>
      <w:r w:rsidRPr="00AF149A">
        <w:t>2015</w:t>
      </w:r>
      <w:r>
        <w:t>),</w:t>
      </w:r>
      <w:r w:rsidRPr="00AF149A">
        <w:t>Development Indicators</w:t>
      </w:r>
    </w:p>
  </w:footnote>
  <w:footnote w:id="6">
    <w:p w14:paraId="5B6B7C6F" w14:textId="2FE4978C" w:rsidR="00D31B8F" w:rsidRPr="00AF149A" w:rsidRDefault="00D31B8F">
      <w:pPr>
        <w:pStyle w:val="FootnoteText"/>
      </w:pPr>
      <w:r w:rsidRPr="00AF149A">
        <w:rPr>
          <w:rStyle w:val="FootnoteReference"/>
        </w:rPr>
        <w:footnoteRef/>
      </w:r>
      <w:r>
        <w:t xml:space="preserve"> MEHA (</w:t>
      </w:r>
      <w:r w:rsidRPr="00AF149A">
        <w:t>2015</w:t>
      </w:r>
      <w:r>
        <w:t>), Fiji Education for All National Review</w:t>
      </w:r>
    </w:p>
  </w:footnote>
  <w:footnote w:id="7">
    <w:p w14:paraId="4591A4A3" w14:textId="1C709CCC" w:rsidR="00D31B8F" w:rsidRPr="00AF149A" w:rsidRDefault="00D31B8F">
      <w:pPr>
        <w:pStyle w:val="FootnoteText"/>
      </w:pPr>
      <w:r w:rsidRPr="00AF149A">
        <w:rPr>
          <w:rStyle w:val="FootnoteReference"/>
        </w:rPr>
        <w:footnoteRef/>
      </w:r>
      <w:r>
        <w:t xml:space="preserve"> UNICEF (2017), Status Report on Early Childhood Education and Development in the Pacific Island Countries.</w:t>
      </w:r>
    </w:p>
  </w:footnote>
  <w:footnote w:id="8">
    <w:p w14:paraId="7F65D3C8" w14:textId="5CD3028C" w:rsidR="00D31B8F" w:rsidRPr="00AF149A" w:rsidRDefault="00D31B8F">
      <w:pPr>
        <w:pStyle w:val="FootnoteText"/>
      </w:pPr>
      <w:r w:rsidRPr="00AF149A">
        <w:rPr>
          <w:rStyle w:val="FootnoteReference"/>
        </w:rPr>
        <w:footnoteRef/>
      </w:r>
      <w:r w:rsidRPr="00AF149A">
        <w:t xml:space="preserve"> UNESCO, cited in UNICEF.</w:t>
      </w:r>
    </w:p>
  </w:footnote>
  <w:footnote w:id="9">
    <w:p w14:paraId="007AA64E" w14:textId="164A2BB8" w:rsidR="00D31B8F" w:rsidRPr="00AF149A" w:rsidRDefault="00D31B8F">
      <w:pPr>
        <w:pStyle w:val="FootnoteText"/>
      </w:pPr>
      <w:r w:rsidRPr="00AF149A">
        <w:rPr>
          <w:rStyle w:val="FootnoteReference"/>
        </w:rPr>
        <w:footnoteRef/>
      </w:r>
      <w:r>
        <w:t xml:space="preserve"> IWDA (2017), Exploring Multidimensional Poverty in Fiji</w:t>
      </w:r>
    </w:p>
  </w:footnote>
  <w:footnote w:id="10">
    <w:p w14:paraId="5F4E4E95" w14:textId="5C090026" w:rsidR="00D31B8F" w:rsidRPr="00AF149A" w:rsidRDefault="00D31B8F">
      <w:pPr>
        <w:pStyle w:val="FootnoteText"/>
      </w:pPr>
      <w:r w:rsidRPr="00AF149A">
        <w:rPr>
          <w:rStyle w:val="FootnoteReference"/>
        </w:rPr>
        <w:footnoteRef/>
      </w:r>
      <w:r w:rsidRPr="00AF149A">
        <w:t xml:space="preserve"> </w:t>
      </w:r>
      <w:r>
        <w:t>Save the Children Fiji (2018) Child Rights Situational Analysis</w:t>
      </w:r>
    </w:p>
  </w:footnote>
  <w:footnote w:id="11">
    <w:p w14:paraId="7C4AC18B" w14:textId="1278E5AD" w:rsidR="00D31B8F" w:rsidRPr="00AF149A" w:rsidRDefault="00D31B8F">
      <w:pPr>
        <w:pStyle w:val="FootnoteText"/>
      </w:pPr>
      <w:r w:rsidRPr="00AF149A">
        <w:rPr>
          <w:rStyle w:val="FootnoteReference"/>
        </w:rPr>
        <w:footnoteRef/>
      </w:r>
      <w:r w:rsidRPr="00AF149A">
        <w:t xml:space="preserve"> Recent research has been carried out to confirm the number of children affected by COVID-19.  FTUC’s Rapid Assessment on the Impact of COVID-19 on Employment &amp; Businesses estimates that: “…almost 50% of affected workers on reduced income are now earning 30% less compared to pre-COVID-19”.</w:t>
      </w:r>
    </w:p>
  </w:footnote>
  <w:footnote w:id="12">
    <w:p w14:paraId="74F9CE69" w14:textId="0B82A2E5" w:rsidR="00D31B8F" w:rsidRPr="00AF149A" w:rsidRDefault="00D31B8F">
      <w:pPr>
        <w:pStyle w:val="FootnoteText"/>
        <w:rPr>
          <w:rFonts w:cstheme="minorHAnsi"/>
        </w:rPr>
      </w:pPr>
      <w:r w:rsidRPr="00AF149A">
        <w:rPr>
          <w:rStyle w:val="FootnoteReference"/>
          <w:rFonts w:ascii="Times New Roman" w:hAnsi="Times New Roman" w:cs="Times New Roman"/>
        </w:rPr>
        <w:footnoteRef/>
      </w:r>
      <w:r w:rsidRPr="00AF149A">
        <w:rPr>
          <w:rFonts w:ascii="Times New Roman" w:hAnsi="Times New Roman" w:cs="Times New Roman"/>
        </w:rPr>
        <w:t xml:space="preserve"> </w:t>
      </w:r>
      <w:r w:rsidRPr="00AF149A">
        <w:rPr>
          <w:rFonts w:cstheme="minorHAnsi"/>
        </w:rPr>
        <w:t>Recommendations on the application of the Worst Forms of Child Labour Convention, 1999 (N0.182) ILO, 2021</w:t>
      </w:r>
    </w:p>
  </w:footnote>
  <w:footnote w:id="13">
    <w:p w14:paraId="3B7BD9F5" w14:textId="430FDCF0" w:rsidR="00D31B8F" w:rsidRPr="00B9265C" w:rsidRDefault="00D31B8F">
      <w:pPr>
        <w:pStyle w:val="FootnoteText"/>
        <w:rPr>
          <w:rFonts w:cstheme="minorHAnsi"/>
          <w:sz w:val="18"/>
          <w:szCs w:val="18"/>
        </w:rPr>
      </w:pPr>
      <w:r w:rsidRPr="00B9265C">
        <w:rPr>
          <w:rStyle w:val="FootnoteReference"/>
          <w:rFonts w:cstheme="minorHAnsi"/>
          <w:sz w:val="18"/>
          <w:szCs w:val="18"/>
        </w:rPr>
        <w:footnoteRef/>
      </w:r>
      <w:r w:rsidRPr="00B9265C">
        <w:rPr>
          <w:rFonts w:cstheme="minorHAnsi"/>
          <w:sz w:val="18"/>
          <w:szCs w:val="18"/>
        </w:rPr>
        <w:t xml:space="preserve"> </w:t>
      </w:r>
      <w:hyperlink r:id="rId1" w:history="1">
        <w:r w:rsidRPr="001769CF">
          <w:rPr>
            <w:rStyle w:val="Hyperlink"/>
            <w:rFonts w:cstheme="minorHAnsi"/>
            <w:color w:val="1C6194" w:themeColor="accent6" w:themeShade="BF"/>
            <w:sz w:val="18"/>
            <w:szCs w:val="18"/>
          </w:rPr>
          <w:t>https://www.fbcnews.com.fj/news/increased-payments-for</w:t>
        </w:r>
      </w:hyperlink>
      <w:r w:rsidRPr="00B9265C">
        <w:rPr>
          <w:rFonts w:cstheme="minorHAnsi"/>
          <w:sz w:val="18"/>
          <w:szCs w:val="18"/>
        </w:rPr>
        <w:t xml:space="preserve"> three-social-welfare-schemes.</w:t>
      </w:r>
    </w:p>
  </w:footnote>
  <w:footnote w:id="14">
    <w:p w14:paraId="39F5EEEC" w14:textId="5EA11B93" w:rsidR="00D31B8F" w:rsidRDefault="00D31B8F">
      <w:pPr>
        <w:pStyle w:val="FootnoteText"/>
      </w:pPr>
      <w:r>
        <w:rPr>
          <w:rStyle w:val="FootnoteReference"/>
        </w:rPr>
        <w:footnoteRef/>
      </w:r>
      <w:r>
        <w:t xml:space="preserve"> Recommendations on the application of the Worst Forms of Child Labor Convention, 1999.</w:t>
      </w:r>
      <w:r w:rsidRPr="00531E73">
        <w:rPr>
          <w:sz w:val="24"/>
          <w:szCs w:val="24"/>
        </w:rPr>
        <w:t xml:space="preserve"> </w:t>
      </w:r>
      <w:r w:rsidRPr="00531E73">
        <w:rPr>
          <w:lang w:val="x-none"/>
        </w:rPr>
        <w:t>(</w:t>
      </w:r>
      <w:r>
        <w:t xml:space="preserve"> No.182) ILO, 2021</w:t>
      </w:r>
    </w:p>
  </w:footnote>
  <w:footnote w:id="15">
    <w:p w14:paraId="712A2E88" w14:textId="2E091806" w:rsidR="00D31B8F" w:rsidRDefault="00D31B8F">
      <w:pPr>
        <w:pStyle w:val="FootnoteText"/>
      </w:pPr>
      <w:r>
        <w:rPr>
          <w:rStyle w:val="FootnoteReference"/>
        </w:rPr>
        <w:footnoteRef/>
      </w:r>
      <w:r>
        <w:t xml:space="preserve"> ILO also noted ..the concern expressed by the UN Committee on the Elimination of Discrimination Against Women about the exploitation of underage girls in commercial sex work.</w:t>
      </w:r>
    </w:p>
  </w:footnote>
  <w:footnote w:id="16">
    <w:p w14:paraId="5AEFEF13" w14:textId="77777777" w:rsidR="00D31B8F" w:rsidRDefault="00D31B8F" w:rsidP="008556DC">
      <w:pPr>
        <w:pStyle w:val="FootnoteText"/>
      </w:pPr>
      <w:r>
        <w:rPr>
          <w:rStyle w:val="FootnoteReference"/>
        </w:rPr>
        <w:footnoteRef/>
      </w:r>
      <w:r>
        <w:t>See</w:t>
      </w:r>
      <w:bookmarkStart w:id="1" w:name="_Hlk69205315"/>
      <w:r>
        <w:t xml:space="preserve"> </w:t>
      </w:r>
      <w:hyperlink r:id="rId2" w:history="1">
        <w:r w:rsidRPr="00B26647">
          <w:rPr>
            <w:rStyle w:val="Hyperlink"/>
            <w:color w:val="1C6194" w:themeColor="accent6" w:themeShade="BF"/>
          </w:rPr>
          <w:t>http://www.parliament.gov.fj/wp-content/uploads/2020/09/Act-37-Adoption.pdf</w:t>
        </w:r>
      </w:hyperlink>
      <w:bookmarkEnd w:id="1"/>
      <w:r>
        <w:t xml:space="preserve"> (accessed on 1 April 2021)</w:t>
      </w:r>
    </w:p>
  </w:footnote>
  <w:footnote w:id="17">
    <w:p w14:paraId="41B3A1C4" w14:textId="77777777" w:rsidR="00D31B8F" w:rsidRPr="007F1D01" w:rsidRDefault="00D31B8F" w:rsidP="00C66104">
      <w:pPr>
        <w:pStyle w:val="FootnoteText"/>
        <w:rPr>
          <w:rFonts w:ascii="Times New Roman" w:hAnsi="Times New Roman" w:cs="Times New Roman"/>
          <w:sz w:val="18"/>
          <w:szCs w:val="18"/>
        </w:rPr>
      </w:pPr>
      <w:r w:rsidRPr="007F1D01">
        <w:rPr>
          <w:rStyle w:val="FootnoteReference"/>
          <w:rFonts w:ascii="Times New Roman" w:hAnsi="Times New Roman" w:cs="Times New Roman"/>
          <w:sz w:val="18"/>
          <w:szCs w:val="18"/>
        </w:rPr>
        <w:footnoteRef/>
      </w:r>
      <w:r w:rsidRPr="007F1D01">
        <w:rPr>
          <w:rFonts w:ascii="Times New Roman" w:hAnsi="Times New Roman" w:cs="Times New Roman"/>
          <w:sz w:val="18"/>
          <w:szCs w:val="18"/>
        </w:rPr>
        <w:t>Act No.36 of 2007</w:t>
      </w:r>
    </w:p>
  </w:footnote>
  <w:footnote w:id="18">
    <w:p w14:paraId="2351AB54" w14:textId="77777777" w:rsidR="00D31B8F" w:rsidRPr="007F1D01" w:rsidRDefault="00D31B8F" w:rsidP="00C66104">
      <w:pPr>
        <w:pStyle w:val="FootnoteText"/>
        <w:rPr>
          <w:rFonts w:ascii="Times New Roman" w:hAnsi="Times New Roman" w:cs="Times New Roman"/>
          <w:sz w:val="18"/>
          <w:szCs w:val="18"/>
        </w:rPr>
      </w:pPr>
      <w:r w:rsidRPr="007F1D01">
        <w:rPr>
          <w:rStyle w:val="FootnoteReference"/>
          <w:rFonts w:ascii="Times New Roman" w:hAnsi="Times New Roman" w:cs="Times New Roman"/>
          <w:sz w:val="18"/>
          <w:szCs w:val="18"/>
        </w:rPr>
        <w:footnoteRef/>
      </w:r>
      <w:r w:rsidRPr="007F1D01">
        <w:rPr>
          <w:rFonts w:ascii="Times New Roman" w:hAnsi="Times New Roman" w:cs="Times New Roman"/>
          <w:sz w:val="18"/>
          <w:szCs w:val="18"/>
        </w:rPr>
        <w:t>Act No.17 of 2005</w:t>
      </w:r>
    </w:p>
  </w:footnote>
  <w:footnote w:id="19">
    <w:p w14:paraId="0F26882A" w14:textId="77777777" w:rsidR="00D31B8F" w:rsidRPr="007F1D01" w:rsidRDefault="00D31B8F" w:rsidP="00C66104">
      <w:pPr>
        <w:pStyle w:val="FootnoteText"/>
        <w:rPr>
          <w:rFonts w:ascii="Times New Roman" w:hAnsi="Times New Roman" w:cs="Times New Roman"/>
          <w:sz w:val="18"/>
          <w:szCs w:val="18"/>
        </w:rPr>
      </w:pPr>
      <w:r w:rsidRPr="007F1D01">
        <w:rPr>
          <w:rStyle w:val="FootnoteReference"/>
          <w:rFonts w:ascii="Times New Roman" w:hAnsi="Times New Roman" w:cs="Times New Roman"/>
          <w:sz w:val="18"/>
          <w:szCs w:val="18"/>
        </w:rPr>
        <w:footnoteRef/>
      </w:r>
      <w:r w:rsidRPr="007F1D01">
        <w:rPr>
          <w:rFonts w:ascii="Times New Roman" w:hAnsi="Times New Roman" w:cs="Times New Roman"/>
          <w:sz w:val="18"/>
          <w:szCs w:val="18"/>
        </w:rPr>
        <w:t>Crimes Act commenced on 1 February 2010</w:t>
      </w:r>
    </w:p>
  </w:footnote>
  <w:footnote w:id="20">
    <w:p w14:paraId="54427425" w14:textId="2C91E691" w:rsidR="00D31B8F" w:rsidRPr="00BF429D" w:rsidRDefault="00D31B8F" w:rsidP="00B36B3D">
      <w:pPr>
        <w:pStyle w:val="FootnoteText"/>
        <w:rPr>
          <w:rFonts w:ascii="Times New Roman" w:hAnsi="Times New Roman" w:cs="Times New Roman"/>
          <w:sz w:val="18"/>
          <w:szCs w:val="18"/>
        </w:rPr>
      </w:pPr>
      <w:r w:rsidRPr="00BF429D">
        <w:rPr>
          <w:rStyle w:val="FootnoteReference"/>
          <w:rFonts w:ascii="Times New Roman" w:hAnsi="Times New Roman" w:cs="Times New Roman"/>
          <w:sz w:val="18"/>
          <w:szCs w:val="18"/>
        </w:rPr>
        <w:footnoteRef/>
      </w:r>
      <w:r w:rsidRPr="00BF429D">
        <w:rPr>
          <w:rFonts w:ascii="Times New Roman" w:hAnsi="Times New Roman" w:cs="Times New Roman"/>
          <w:sz w:val="18"/>
          <w:szCs w:val="18"/>
        </w:rPr>
        <w:t>Section 117 of the Crimes Act</w:t>
      </w:r>
      <w:r>
        <w:rPr>
          <w:rFonts w:ascii="Times New Roman" w:hAnsi="Times New Roman" w:cs="Times New Roman"/>
          <w:sz w:val="18"/>
          <w:szCs w:val="18"/>
        </w:rPr>
        <w:t>.</w:t>
      </w:r>
    </w:p>
  </w:footnote>
  <w:footnote w:id="21">
    <w:p w14:paraId="146E94D3" w14:textId="7447025E" w:rsidR="00D31B8F" w:rsidRPr="00BF429D" w:rsidRDefault="00D31B8F" w:rsidP="00B36B3D">
      <w:pPr>
        <w:pStyle w:val="FootnoteText"/>
        <w:rPr>
          <w:rFonts w:ascii="Times New Roman" w:hAnsi="Times New Roman" w:cs="Times New Roman"/>
          <w:sz w:val="18"/>
          <w:szCs w:val="18"/>
        </w:rPr>
      </w:pPr>
      <w:r w:rsidRPr="00BF429D">
        <w:rPr>
          <w:rStyle w:val="FootnoteReference"/>
          <w:rFonts w:ascii="Times New Roman" w:hAnsi="Times New Roman" w:cs="Times New Roman"/>
          <w:sz w:val="18"/>
          <w:szCs w:val="18"/>
        </w:rPr>
        <w:footnoteRef/>
      </w:r>
      <w:r w:rsidRPr="00BF429D">
        <w:rPr>
          <w:rFonts w:ascii="Times New Roman" w:hAnsi="Times New Roman" w:cs="Times New Roman"/>
          <w:sz w:val="18"/>
          <w:szCs w:val="18"/>
        </w:rPr>
        <w:t>Section 211 of the Crimes Act</w:t>
      </w:r>
      <w:r>
        <w:rPr>
          <w:rFonts w:ascii="Times New Roman" w:hAnsi="Times New Roman" w:cs="Times New Roman"/>
          <w:sz w:val="18"/>
          <w:szCs w:val="18"/>
        </w:rPr>
        <w:t>.</w:t>
      </w:r>
    </w:p>
  </w:footnote>
  <w:footnote w:id="22">
    <w:p w14:paraId="71500CE9" w14:textId="6332CB1B" w:rsidR="00D31B8F" w:rsidRPr="00BF429D" w:rsidRDefault="00D31B8F" w:rsidP="00B36B3D">
      <w:pPr>
        <w:pStyle w:val="FootnoteText"/>
        <w:rPr>
          <w:rFonts w:ascii="Times New Roman" w:hAnsi="Times New Roman" w:cs="Times New Roman"/>
          <w:sz w:val="18"/>
          <w:szCs w:val="18"/>
        </w:rPr>
      </w:pPr>
      <w:r w:rsidRPr="00BF429D">
        <w:rPr>
          <w:rStyle w:val="FootnoteReference"/>
          <w:rFonts w:ascii="Times New Roman" w:hAnsi="Times New Roman" w:cs="Times New Roman"/>
          <w:sz w:val="18"/>
          <w:szCs w:val="18"/>
        </w:rPr>
        <w:footnoteRef/>
      </w:r>
      <w:r w:rsidRPr="00BF429D">
        <w:rPr>
          <w:rFonts w:ascii="Times New Roman" w:hAnsi="Times New Roman" w:cs="Times New Roman"/>
          <w:sz w:val="18"/>
          <w:szCs w:val="18"/>
        </w:rPr>
        <w:t>Section 212(2) of the Crimes Act</w:t>
      </w:r>
      <w:r>
        <w:rPr>
          <w:rFonts w:ascii="Times New Roman" w:hAnsi="Times New Roman" w:cs="Times New Roman"/>
          <w:sz w:val="18"/>
          <w:szCs w:val="18"/>
        </w:rPr>
        <w:t>.</w:t>
      </w:r>
    </w:p>
  </w:footnote>
  <w:footnote w:id="23">
    <w:p w14:paraId="270C3192" w14:textId="2EA6A77F" w:rsidR="00D31B8F" w:rsidRPr="00BF429D" w:rsidRDefault="00D31B8F" w:rsidP="00B36B3D">
      <w:pPr>
        <w:pStyle w:val="FootnoteText"/>
        <w:rPr>
          <w:rFonts w:ascii="Times New Roman" w:hAnsi="Times New Roman" w:cs="Times New Roman"/>
          <w:sz w:val="18"/>
          <w:szCs w:val="18"/>
        </w:rPr>
      </w:pPr>
      <w:r w:rsidRPr="00BF429D">
        <w:rPr>
          <w:rStyle w:val="FootnoteReference"/>
          <w:rFonts w:ascii="Times New Roman" w:hAnsi="Times New Roman" w:cs="Times New Roman"/>
          <w:sz w:val="18"/>
          <w:szCs w:val="18"/>
        </w:rPr>
        <w:footnoteRef/>
      </w:r>
      <w:r w:rsidRPr="00BF429D">
        <w:rPr>
          <w:rFonts w:ascii="Times New Roman" w:hAnsi="Times New Roman" w:cs="Times New Roman"/>
          <w:sz w:val="18"/>
          <w:szCs w:val="18"/>
        </w:rPr>
        <w:t>Section 212(2) of the Crimes Act</w:t>
      </w:r>
      <w:r>
        <w:rPr>
          <w:rFonts w:ascii="Times New Roman" w:hAnsi="Times New Roman" w:cs="Times New Roman"/>
          <w:sz w:val="18"/>
          <w:szCs w:val="18"/>
        </w:rPr>
        <w:t>.</w:t>
      </w:r>
    </w:p>
  </w:footnote>
  <w:footnote w:id="24">
    <w:p w14:paraId="19D6694F" w14:textId="4A748110" w:rsidR="00D31B8F" w:rsidRPr="00BF429D" w:rsidRDefault="00D31B8F" w:rsidP="00B36B3D">
      <w:pPr>
        <w:pStyle w:val="FootnoteText"/>
        <w:rPr>
          <w:rFonts w:ascii="Times New Roman" w:hAnsi="Times New Roman" w:cs="Times New Roman"/>
          <w:sz w:val="18"/>
          <w:szCs w:val="18"/>
        </w:rPr>
      </w:pPr>
      <w:r w:rsidRPr="00BF429D">
        <w:rPr>
          <w:rStyle w:val="FootnoteReference"/>
          <w:rFonts w:ascii="Times New Roman" w:hAnsi="Times New Roman" w:cs="Times New Roman"/>
          <w:sz w:val="18"/>
          <w:szCs w:val="18"/>
        </w:rPr>
        <w:footnoteRef/>
      </w:r>
      <w:r w:rsidRPr="00BF429D">
        <w:rPr>
          <w:rFonts w:ascii="Times New Roman" w:hAnsi="Times New Roman" w:cs="Times New Roman"/>
          <w:sz w:val="18"/>
          <w:szCs w:val="18"/>
        </w:rPr>
        <w:t>Section 215 of the Crimes Act</w:t>
      </w:r>
      <w:r>
        <w:rPr>
          <w:rFonts w:ascii="Times New Roman" w:hAnsi="Times New Roman" w:cs="Times New Roman"/>
          <w:sz w:val="18"/>
          <w:szCs w:val="18"/>
        </w:rPr>
        <w:t>.</w:t>
      </w:r>
    </w:p>
  </w:footnote>
  <w:footnote w:id="25">
    <w:p w14:paraId="5192C92D" w14:textId="7288190D" w:rsidR="00D31B8F" w:rsidRPr="00BF429D" w:rsidRDefault="00D31B8F" w:rsidP="00B36B3D">
      <w:pPr>
        <w:pStyle w:val="FootnoteText"/>
        <w:rPr>
          <w:rFonts w:ascii="Times New Roman" w:hAnsi="Times New Roman" w:cs="Times New Roman"/>
          <w:sz w:val="18"/>
          <w:szCs w:val="18"/>
        </w:rPr>
      </w:pPr>
      <w:r w:rsidRPr="00BF429D">
        <w:rPr>
          <w:rStyle w:val="FootnoteReference"/>
          <w:rFonts w:ascii="Times New Roman" w:hAnsi="Times New Roman" w:cs="Times New Roman"/>
          <w:sz w:val="18"/>
          <w:szCs w:val="18"/>
        </w:rPr>
        <w:footnoteRef/>
      </w:r>
      <w:r w:rsidRPr="00BF429D">
        <w:rPr>
          <w:rFonts w:ascii="Times New Roman" w:hAnsi="Times New Roman" w:cs="Times New Roman"/>
          <w:sz w:val="18"/>
          <w:szCs w:val="18"/>
        </w:rPr>
        <w:t>Section 117 of the Crimes Act</w:t>
      </w:r>
      <w:r>
        <w:rPr>
          <w:rFonts w:ascii="Times New Roman" w:hAnsi="Times New Roman" w:cs="Times New Roman"/>
          <w:sz w:val="18"/>
          <w:szCs w:val="18"/>
        </w:rPr>
        <w:t>.</w:t>
      </w:r>
    </w:p>
  </w:footnote>
  <w:footnote w:id="26">
    <w:p w14:paraId="073C9626" w14:textId="6A360A8C" w:rsidR="00D31B8F" w:rsidRPr="00BF429D" w:rsidRDefault="00D31B8F" w:rsidP="00B36B3D">
      <w:pPr>
        <w:pStyle w:val="FootnoteText"/>
        <w:rPr>
          <w:rFonts w:ascii="Times New Roman" w:hAnsi="Times New Roman" w:cs="Times New Roman"/>
          <w:sz w:val="18"/>
          <w:szCs w:val="18"/>
        </w:rPr>
      </w:pPr>
      <w:r w:rsidRPr="00BF429D">
        <w:rPr>
          <w:rStyle w:val="FootnoteReference"/>
          <w:rFonts w:ascii="Times New Roman" w:hAnsi="Times New Roman" w:cs="Times New Roman"/>
          <w:sz w:val="18"/>
          <w:szCs w:val="18"/>
        </w:rPr>
        <w:footnoteRef/>
      </w:r>
      <w:r w:rsidRPr="00BF429D">
        <w:rPr>
          <w:rFonts w:ascii="Times New Roman" w:hAnsi="Times New Roman" w:cs="Times New Roman"/>
          <w:sz w:val="18"/>
          <w:szCs w:val="18"/>
        </w:rPr>
        <w:t>Section 215(2) of the Crimes Act</w:t>
      </w:r>
      <w:r>
        <w:rPr>
          <w:rFonts w:ascii="Times New Roman" w:hAnsi="Times New Roman" w:cs="Times New Roman"/>
          <w:sz w:val="18"/>
          <w:szCs w:val="18"/>
        </w:rPr>
        <w:t>.</w:t>
      </w:r>
    </w:p>
  </w:footnote>
  <w:footnote w:id="27">
    <w:p w14:paraId="3A58D844" w14:textId="363F7C65" w:rsidR="00D31B8F" w:rsidRPr="00BF429D" w:rsidRDefault="00D31B8F" w:rsidP="00B36B3D">
      <w:pPr>
        <w:pStyle w:val="FootnoteText"/>
        <w:rPr>
          <w:rFonts w:ascii="Times New Roman" w:hAnsi="Times New Roman" w:cs="Times New Roman"/>
          <w:sz w:val="18"/>
          <w:szCs w:val="18"/>
        </w:rPr>
      </w:pPr>
      <w:r w:rsidRPr="00BF429D">
        <w:rPr>
          <w:rStyle w:val="FootnoteReference"/>
          <w:rFonts w:ascii="Times New Roman" w:hAnsi="Times New Roman" w:cs="Times New Roman"/>
          <w:sz w:val="18"/>
          <w:szCs w:val="18"/>
        </w:rPr>
        <w:footnoteRef/>
      </w:r>
      <w:r w:rsidRPr="00BF429D">
        <w:rPr>
          <w:rFonts w:ascii="Times New Roman" w:hAnsi="Times New Roman" w:cs="Times New Roman"/>
          <w:sz w:val="18"/>
          <w:szCs w:val="18"/>
        </w:rPr>
        <w:t>Section 215 of the Crimes Act</w:t>
      </w:r>
      <w:r>
        <w:rPr>
          <w:rFonts w:ascii="Times New Roman" w:hAnsi="Times New Roman" w:cs="Times New Roman"/>
          <w:sz w:val="18"/>
          <w:szCs w:val="18"/>
        </w:rPr>
        <w:t>.</w:t>
      </w:r>
    </w:p>
  </w:footnote>
  <w:footnote w:id="28">
    <w:p w14:paraId="7D6D85D6" w14:textId="77777777" w:rsidR="00D31B8F" w:rsidRPr="00BF429D" w:rsidRDefault="00D31B8F" w:rsidP="00875259">
      <w:pPr>
        <w:pStyle w:val="FootnoteText"/>
        <w:rPr>
          <w:rFonts w:ascii="Times New Roman" w:hAnsi="Times New Roman" w:cs="Times New Roman"/>
          <w:sz w:val="18"/>
          <w:szCs w:val="18"/>
        </w:rPr>
      </w:pPr>
      <w:r w:rsidRPr="00BF429D">
        <w:rPr>
          <w:rStyle w:val="FootnoteReference"/>
          <w:rFonts w:ascii="Times New Roman" w:hAnsi="Times New Roman" w:cs="Times New Roman"/>
          <w:sz w:val="18"/>
          <w:szCs w:val="18"/>
        </w:rPr>
        <w:footnoteRef/>
      </w:r>
      <w:r w:rsidRPr="00BF429D">
        <w:rPr>
          <w:rFonts w:ascii="Times New Roman" w:hAnsi="Times New Roman" w:cs="Times New Roman"/>
          <w:sz w:val="18"/>
          <w:szCs w:val="18"/>
        </w:rPr>
        <w:t>See https://www.fijitimes.com.fj/188-cases-of-child-labour/</w:t>
      </w:r>
    </w:p>
  </w:footnote>
  <w:footnote w:id="29">
    <w:p w14:paraId="6DB45A7A" w14:textId="77777777" w:rsidR="00D31B8F" w:rsidRDefault="00D31B8F" w:rsidP="00875259">
      <w:pPr>
        <w:pStyle w:val="FootnoteText"/>
      </w:pPr>
      <w:r w:rsidRPr="00BF429D">
        <w:rPr>
          <w:rStyle w:val="FootnoteReference"/>
          <w:rFonts w:ascii="Times New Roman" w:hAnsi="Times New Roman" w:cs="Times New Roman"/>
          <w:sz w:val="18"/>
          <w:szCs w:val="18"/>
        </w:rPr>
        <w:footnoteRef/>
      </w:r>
      <w:r w:rsidRPr="00BF429D">
        <w:rPr>
          <w:rFonts w:ascii="Times New Roman" w:hAnsi="Times New Roman" w:cs="Times New Roman"/>
          <w:sz w:val="18"/>
          <w:szCs w:val="18"/>
        </w:rPr>
        <w:t>See footnote 70.</w:t>
      </w:r>
      <w:r>
        <w:t xml:space="preserve"> </w:t>
      </w:r>
    </w:p>
  </w:footnote>
  <w:footnote w:id="30">
    <w:p w14:paraId="184BBF45" w14:textId="2098FB79" w:rsidR="00D31B8F" w:rsidRPr="00257E9B" w:rsidRDefault="00D31B8F">
      <w:pPr>
        <w:pStyle w:val="FootnoteText"/>
        <w:rPr>
          <w:sz w:val="18"/>
          <w:szCs w:val="18"/>
        </w:rPr>
      </w:pPr>
      <w:r>
        <w:rPr>
          <w:rStyle w:val="FootnoteReference"/>
        </w:rPr>
        <w:footnoteRef/>
      </w:r>
      <w:r>
        <w:t xml:space="preserve"> </w:t>
      </w:r>
      <w:r w:rsidRPr="00257E9B">
        <w:rPr>
          <w:sz w:val="18"/>
          <w:szCs w:val="18"/>
        </w:rPr>
        <w:t xml:space="preserve">Recommendations </w:t>
      </w:r>
      <w:r>
        <w:rPr>
          <w:sz w:val="18"/>
          <w:szCs w:val="18"/>
        </w:rPr>
        <w:t>on the application of the Worst Forms of Child Labor Convention, 1999 (No.82) (2021) ILO</w:t>
      </w:r>
    </w:p>
  </w:footnote>
  <w:footnote w:id="31">
    <w:p w14:paraId="3AFFDE5A" w14:textId="77777777" w:rsidR="00D31B8F" w:rsidRDefault="00D31B8F" w:rsidP="00875259">
      <w:pPr>
        <w:pStyle w:val="FootnoteText"/>
      </w:pPr>
      <w:r>
        <w:rPr>
          <w:rStyle w:val="FootnoteReference"/>
        </w:rPr>
        <w:footnoteRef/>
      </w:r>
      <w:r>
        <w:t>See</w:t>
      </w:r>
      <w:bookmarkStart w:id="3" w:name="_Hlk69205899"/>
      <w:r>
        <w:t xml:space="preserve"> </w:t>
      </w:r>
      <w:hyperlink r:id="rId3" w:history="1">
        <w:r w:rsidRPr="00C03A8E">
          <w:rPr>
            <w:rStyle w:val="Hyperlink"/>
            <w:color w:val="1C6194" w:themeColor="accent6" w:themeShade="BF"/>
          </w:rPr>
          <w:t>https://www.ilo.org/dyn/natlex/docs/ELECTRONIC/111060/138330/F1719547450/FJI111060.pdf</w:t>
        </w:r>
      </w:hyperlink>
      <w:bookmarkEnd w:id="3"/>
      <w:r w:rsidRPr="00C03A8E">
        <w:rPr>
          <w:color w:val="1C6194" w:themeColor="accent6" w:themeShade="BF"/>
        </w:rPr>
        <w:t xml:space="preserve"> </w:t>
      </w:r>
      <w:r>
        <w:t>(accessed on 28 March 2021)</w:t>
      </w:r>
    </w:p>
  </w:footnote>
  <w:footnote w:id="32">
    <w:p w14:paraId="0F642B5C" w14:textId="445DF4A4" w:rsidR="00D31B8F" w:rsidRDefault="00D31B8F">
      <w:pPr>
        <w:pStyle w:val="FootnoteText"/>
      </w:pPr>
      <w:r>
        <w:rPr>
          <w:rStyle w:val="FootnoteReference"/>
        </w:rPr>
        <w:footnoteRef/>
      </w:r>
      <w:r>
        <w:t xml:space="preserve"> UN Committee on the Rights of the Child. 62</w:t>
      </w:r>
      <w:r w:rsidRPr="00FA58D8">
        <w:rPr>
          <w:vertAlign w:val="superscript"/>
        </w:rPr>
        <w:t>nd</w:t>
      </w:r>
      <w:r>
        <w:t xml:space="preserve"> session, “General Comment No.14 (2013) on the rights of the child to have his or her best interests taken as primary consideration (Article 3, para.1).</w:t>
      </w:r>
    </w:p>
  </w:footnote>
  <w:footnote w:id="33">
    <w:p w14:paraId="0501E90F" w14:textId="77777777" w:rsidR="00D31B8F" w:rsidRDefault="00D31B8F" w:rsidP="00875259">
      <w:pPr>
        <w:pStyle w:val="FootnoteText"/>
      </w:pPr>
      <w:r>
        <w:rPr>
          <w:rStyle w:val="FootnoteReference"/>
        </w:rPr>
        <w:footnoteRef/>
      </w:r>
      <w:r w:rsidRPr="00C03A8E">
        <w:rPr>
          <w:color w:val="1C6194" w:themeColor="accent6" w:themeShade="BF"/>
        </w:rPr>
        <w:t xml:space="preserve">See </w:t>
      </w:r>
      <w:bookmarkStart w:id="4" w:name="_Hlk69205919"/>
      <w:r w:rsidRPr="00C03A8E">
        <w:rPr>
          <w:color w:val="1C6194" w:themeColor="accent6" w:themeShade="BF"/>
        </w:rPr>
        <w:fldChar w:fldCharType="begin"/>
      </w:r>
      <w:r w:rsidRPr="00C03A8E">
        <w:rPr>
          <w:color w:val="1C6194" w:themeColor="accent6" w:themeShade="BF"/>
        </w:rPr>
        <w:instrText xml:space="preserve"> HYPERLINK "https://www.fiji.gov.fj/Media-Centre/News/NATIONAL-CHILD-REGISTER-TO-ADRESS-SHORTFALLS" </w:instrText>
      </w:r>
      <w:r w:rsidRPr="00C03A8E">
        <w:rPr>
          <w:color w:val="1C6194" w:themeColor="accent6" w:themeShade="BF"/>
        </w:rPr>
        <w:fldChar w:fldCharType="separate"/>
      </w:r>
      <w:r w:rsidRPr="00C03A8E">
        <w:rPr>
          <w:rStyle w:val="Hyperlink"/>
          <w:color w:val="1C6194" w:themeColor="accent6" w:themeShade="BF"/>
        </w:rPr>
        <w:t>https://www.fiji.gov.fj/Media-Centre/News/NATIONAL-CHILD-REGISTER-TO-ADRESS-SHORTFALLS</w:t>
      </w:r>
      <w:r w:rsidRPr="00C03A8E">
        <w:rPr>
          <w:color w:val="1C6194" w:themeColor="accent6" w:themeShade="BF"/>
        </w:rPr>
        <w:fldChar w:fldCharType="end"/>
      </w:r>
      <w:bookmarkEnd w:id="4"/>
      <w:r>
        <w:t xml:space="preserve"> (accessed on 2 April 2021)</w:t>
      </w:r>
    </w:p>
  </w:footnote>
  <w:footnote w:id="34">
    <w:p w14:paraId="33EBBD8F" w14:textId="14FD2677" w:rsidR="00D31B8F" w:rsidRDefault="00D31B8F" w:rsidP="0075538C">
      <w:pPr>
        <w:pStyle w:val="FootnoteText"/>
      </w:pPr>
      <w:r>
        <w:rPr>
          <w:rStyle w:val="FootnoteReference"/>
        </w:rPr>
        <w:footnoteRef/>
      </w:r>
      <w:r>
        <w:t xml:space="preserve">See </w:t>
      </w:r>
      <w:hyperlink r:id="rId4" w:history="1">
        <w:r w:rsidRPr="00C03A8E">
          <w:rPr>
            <w:rStyle w:val="Hyperlink"/>
            <w:color w:val="1C6194" w:themeColor="accent6" w:themeShade="BF"/>
          </w:rPr>
          <w:t>https://www.fiji.gov.fj/Media-Centre/Speeches/HON-AIYAZ-SAYED-KHAIYUM-S-2020-2021-NATIONAL-BUDGET (accessed</w:t>
        </w:r>
      </w:hyperlink>
      <w:r w:rsidRPr="00C03A8E">
        <w:rPr>
          <w:color w:val="1C6194" w:themeColor="accent6" w:themeShade="BF"/>
        </w:rPr>
        <w:t xml:space="preserve"> on</w:t>
      </w:r>
      <w:r>
        <w:t xml:space="preserve"> 1 April 2021.</w:t>
      </w:r>
    </w:p>
  </w:footnote>
  <w:footnote w:id="35">
    <w:p w14:paraId="5BE96829" w14:textId="38C8457A" w:rsidR="00D31B8F" w:rsidRPr="003B73BD" w:rsidRDefault="00D31B8F" w:rsidP="0075538C">
      <w:pPr>
        <w:pStyle w:val="FootnoteText"/>
        <w:rPr>
          <w:sz w:val="18"/>
          <w:szCs w:val="18"/>
          <w:lang w:val="en-NZ"/>
        </w:rPr>
      </w:pPr>
      <w:r w:rsidRPr="003B73BD">
        <w:rPr>
          <w:rStyle w:val="FootnoteReference"/>
          <w:sz w:val="18"/>
          <w:szCs w:val="18"/>
        </w:rPr>
        <w:footnoteRef/>
      </w:r>
      <w:r w:rsidRPr="003B73BD">
        <w:rPr>
          <w:sz w:val="18"/>
          <w:szCs w:val="18"/>
        </w:rPr>
        <w:t xml:space="preserve"> </w:t>
      </w:r>
      <w:bookmarkStart w:id="5" w:name="_Hlk69206020"/>
      <w:r w:rsidRPr="00C03A8E">
        <w:rPr>
          <w:color w:val="1C6194" w:themeColor="accent6" w:themeShade="BF"/>
          <w:sz w:val="18"/>
          <w:szCs w:val="18"/>
        </w:rPr>
        <w:t xml:space="preserve">See </w:t>
      </w:r>
      <w:hyperlink r:id="rId5" w:history="1">
        <w:r w:rsidRPr="00C03A8E">
          <w:rPr>
            <w:rStyle w:val="Hyperlink"/>
            <w:rFonts w:ascii="Calibri Light" w:hAnsi="Calibri Light"/>
            <w:color w:val="1C6194" w:themeColor="accent6" w:themeShade="BF"/>
            <w:sz w:val="18"/>
            <w:szCs w:val="18"/>
          </w:rPr>
          <w:t>http://www.parliament.gov.fj/wp-content/uploads/2017/03/2016-2017-Budget-Estimates.pdf</w:t>
        </w:r>
      </w:hyperlink>
      <w:bookmarkEnd w:id="5"/>
      <w:r w:rsidRPr="00C03A8E">
        <w:rPr>
          <w:rFonts w:ascii="Calibri Light" w:hAnsi="Calibri Light"/>
          <w:color w:val="1C6194" w:themeColor="accent6" w:themeShade="BF"/>
          <w:sz w:val="18"/>
          <w:szCs w:val="18"/>
        </w:rPr>
        <w:t xml:space="preserve"> </w:t>
      </w:r>
      <w:r w:rsidRPr="003B73BD">
        <w:rPr>
          <w:rFonts w:ascii="Calibri Light" w:hAnsi="Calibri Light"/>
          <w:sz w:val="18"/>
          <w:szCs w:val="18"/>
        </w:rPr>
        <w:t>accessed on 8 April 2021</w:t>
      </w:r>
      <w:r>
        <w:rPr>
          <w:rFonts w:ascii="Calibri Light" w:hAnsi="Calibri Light"/>
          <w:sz w:val="18"/>
          <w:szCs w:val="18"/>
        </w:rPr>
        <w:t>.</w:t>
      </w:r>
    </w:p>
  </w:footnote>
  <w:footnote w:id="36">
    <w:p w14:paraId="244DD99E" w14:textId="761E36FA" w:rsidR="00D31B8F" w:rsidRPr="00C03A8E" w:rsidRDefault="00D31B8F" w:rsidP="0075538C">
      <w:pPr>
        <w:spacing w:after="0"/>
        <w:jc w:val="both"/>
        <w:rPr>
          <w:rFonts w:asciiTheme="majorHAnsi" w:hAnsiTheme="majorHAnsi"/>
          <w:color w:val="1C6194" w:themeColor="accent6" w:themeShade="BF"/>
          <w:sz w:val="18"/>
          <w:szCs w:val="18"/>
          <w:lang w:val="en-AU"/>
        </w:rPr>
      </w:pPr>
      <w:r w:rsidRPr="003B73BD">
        <w:rPr>
          <w:rStyle w:val="FootnoteReference"/>
          <w:rFonts w:asciiTheme="majorHAnsi" w:hAnsiTheme="majorHAnsi"/>
          <w:sz w:val="18"/>
          <w:szCs w:val="18"/>
        </w:rPr>
        <w:footnoteRef/>
      </w:r>
      <w:r w:rsidRPr="003B73BD">
        <w:rPr>
          <w:rFonts w:asciiTheme="majorHAnsi" w:hAnsiTheme="majorHAnsi"/>
          <w:sz w:val="18"/>
          <w:szCs w:val="18"/>
        </w:rPr>
        <w:t xml:space="preserve"> </w:t>
      </w:r>
      <w:r>
        <w:rPr>
          <w:rFonts w:asciiTheme="majorHAnsi" w:hAnsiTheme="majorHAnsi"/>
          <w:sz w:val="18"/>
          <w:szCs w:val="18"/>
        </w:rPr>
        <w:t xml:space="preserve">See </w:t>
      </w:r>
      <w:hyperlink r:id="rId6" w:history="1">
        <w:r w:rsidRPr="00C03A8E">
          <w:rPr>
            <w:rStyle w:val="Hyperlink"/>
            <w:rFonts w:asciiTheme="majorHAnsi" w:hAnsiTheme="majorHAnsi"/>
            <w:color w:val="1C6194" w:themeColor="accent6" w:themeShade="BF"/>
            <w:sz w:val="18"/>
            <w:szCs w:val="18"/>
          </w:rPr>
          <w:t>file:///C:/Users/Artika%20Singh/Downloads/fiji-budget-estimates-2017-2018-parliament-of-fiji.pdf</w:t>
        </w:r>
      </w:hyperlink>
      <w:r w:rsidRPr="00C03A8E">
        <w:rPr>
          <w:rFonts w:asciiTheme="majorHAnsi" w:hAnsiTheme="majorHAnsi"/>
          <w:color w:val="1C6194" w:themeColor="accent6" w:themeShade="BF"/>
          <w:sz w:val="18"/>
          <w:szCs w:val="18"/>
        </w:rPr>
        <w:t xml:space="preserve"> </w:t>
      </w:r>
      <w:r w:rsidRPr="00C03A8E">
        <w:rPr>
          <w:rFonts w:asciiTheme="majorHAnsi" w:hAnsiTheme="majorHAnsi"/>
          <w:sz w:val="18"/>
          <w:szCs w:val="18"/>
        </w:rPr>
        <w:t>accessed on 8 April 2021</w:t>
      </w:r>
      <w:r w:rsidRPr="00C03A8E">
        <w:rPr>
          <w:rFonts w:asciiTheme="majorHAnsi" w:hAnsiTheme="majorHAnsi"/>
          <w:sz w:val="18"/>
          <w:szCs w:val="18"/>
          <w:lang w:val="en-AU"/>
        </w:rPr>
        <w:t>.</w:t>
      </w:r>
    </w:p>
  </w:footnote>
  <w:footnote w:id="37">
    <w:p w14:paraId="59A24B61" w14:textId="003016FA" w:rsidR="00D31B8F" w:rsidRPr="003B73BD" w:rsidRDefault="00D31B8F" w:rsidP="0075538C">
      <w:pPr>
        <w:pStyle w:val="FootnoteText"/>
        <w:rPr>
          <w:sz w:val="18"/>
          <w:szCs w:val="18"/>
          <w:lang w:val="en-NZ"/>
        </w:rPr>
      </w:pPr>
      <w:r w:rsidRPr="003B73BD">
        <w:rPr>
          <w:rStyle w:val="FootnoteReference"/>
          <w:sz w:val="18"/>
          <w:szCs w:val="18"/>
        </w:rPr>
        <w:footnoteRef/>
      </w:r>
      <w:r>
        <w:rPr>
          <w:sz w:val="18"/>
          <w:szCs w:val="18"/>
        </w:rPr>
        <w:t xml:space="preserve"> See </w:t>
      </w:r>
      <w:r w:rsidRPr="003B73BD">
        <w:rPr>
          <w:sz w:val="18"/>
          <w:szCs w:val="18"/>
        </w:rPr>
        <w:t xml:space="preserve"> </w:t>
      </w:r>
      <w:bookmarkStart w:id="7" w:name="_Hlk69206041"/>
      <w:r w:rsidRPr="00C03A8E">
        <w:fldChar w:fldCharType="begin"/>
      </w:r>
      <w:r w:rsidRPr="00C03A8E">
        <w:rPr>
          <w:color w:val="1C6194" w:themeColor="accent6" w:themeShade="BF"/>
        </w:rPr>
        <w:instrText xml:space="preserve"> HYPERLINK "http://www.parliament.gov.fj/wp-content/uploads/2019/02/2018-2019-Budget-Estimates.pdf" </w:instrText>
      </w:r>
      <w:r w:rsidRPr="00C03A8E">
        <w:fldChar w:fldCharType="separate"/>
      </w:r>
      <w:r w:rsidRPr="00C03A8E">
        <w:rPr>
          <w:rStyle w:val="Hyperlink"/>
          <w:rFonts w:ascii="Calibri Light" w:hAnsi="Calibri Light"/>
          <w:color w:val="1C6194" w:themeColor="accent6" w:themeShade="BF"/>
          <w:sz w:val="18"/>
          <w:szCs w:val="18"/>
        </w:rPr>
        <w:t>http://www.parliament.gov.fj/wp-content/uploads/2019/02/2018-2019-Budget-Estimates.pdf</w:t>
      </w:r>
      <w:r w:rsidRPr="00C03A8E">
        <w:rPr>
          <w:rStyle w:val="Hyperlink"/>
          <w:rFonts w:ascii="Calibri Light" w:hAnsi="Calibri Light"/>
          <w:color w:val="1C6194" w:themeColor="accent6" w:themeShade="BF"/>
          <w:sz w:val="18"/>
          <w:szCs w:val="18"/>
        </w:rPr>
        <w:fldChar w:fldCharType="end"/>
      </w:r>
      <w:bookmarkEnd w:id="7"/>
      <w:r w:rsidRPr="003B73BD">
        <w:rPr>
          <w:rFonts w:ascii="Calibri Light" w:hAnsi="Calibri Light"/>
          <w:sz w:val="18"/>
          <w:szCs w:val="18"/>
        </w:rPr>
        <w:t xml:space="preserve"> accessed on 8 April 2021</w:t>
      </w:r>
      <w:r>
        <w:rPr>
          <w:rFonts w:ascii="Calibri Light" w:hAnsi="Calibri Light"/>
          <w:sz w:val="18"/>
          <w:szCs w:val="18"/>
        </w:rPr>
        <w:t>.</w:t>
      </w:r>
    </w:p>
  </w:footnote>
  <w:footnote w:id="38">
    <w:p w14:paraId="42329EEE" w14:textId="2E69BB1B" w:rsidR="00D31B8F" w:rsidRPr="003B73BD" w:rsidRDefault="00D31B8F" w:rsidP="0075538C">
      <w:pPr>
        <w:pStyle w:val="FootnoteText"/>
        <w:rPr>
          <w:sz w:val="18"/>
          <w:szCs w:val="18"/>
          <w:lang w:val="en-NZ"/>
        </w:rPr>
      </w:pPr>
      <w:r w:rsidRPr="003B73BD">
        <w:rPr>
          <w:rStyle w:val="FootnoteReference"/>
          <w:sz w:val="18"/>
          <w:szCs w:val="18"/>
        </w:rPr>
        <w:footnoteRef/>
      </w:r>
      <w:r w:rsidRPr="003B73BD">
        <w:rPr>
          <w:sz w:val="18"/>
          <w:szCs w:val="18"/>
        </w:rPr>
        <w:t xml:space="preserve"> </w:t>
      </w:r>
      <w:r>
        <w:rPr>
          <w:sz w:val="18"/>
          <w:szCs w:val="18"/>
        </w:rPr>
        <w:t xml:space="preserve">See </w:t>
      </w:r>
      <w:hyperlink r:id="rId7" w:history="1">
        <w:r w:rsidRPr="00C03A8E">
          <w:rPr>
            <w:rStyle w:val="Hyperlink"/>
            <w:rFonts w:ascii="Calibri Light" w:hAnsi="Calibri Light"/>
            <w:color w:val="1C6194" w:themeColor="accent6" w:themeShade="BF"/>
            <w:sz w:val="18"/>
            <w:szCs w:val="18"/>
          </w:rPr>
          <w:t>http://www.parliament.gov.fj/wp-content/uploads/2019/06/2019-2020-budget-estimates.pdf</w:t>
        </w:r>
      </w:hyperlink>
      <w:r w:rsidRPr="003B73BD">
        <w:rPr>
          <w:rFonts w:ascii="Calibri Light" w:hAnsi="Calibri Light"/>
          <w:sz w:val="18"/>
          <w:szCs w:val="18"/>
        </w:rPr>
        <w:t xml:space="preserve"> accessed on 8 April 2021</w:t>
      </w:r>
      <w:r>
        <w:rPr>
          <w:rFonts w:ascii="Calibri Light" w:hAnsi="Calibri Light"/>
          <w:sz w:val="18"/>
          <w:szCs w:val="18"/>
        </w:rPr>
        <w:t>.</w:t>
      </w:r>
    </w:p>
  </w:footnote>
  <w:footnote w:id="39">
    <w:p w14:paraId="2B07F05F" w14:textId="7BBE1D9C" w:rsidR="00D31B8F" w:rsidRPr="00CF5DCE" w:rsidRDefault="00D31B8F" w:rsidP="0075538C">
      <w:pPr>
        <w:pStyle w:val="FootnoteText"/>
        <w:rPr>
          <w:lang w:val="en-NZ"/>
        </w:rPr>
      </w:pPr>
      <w:r w:rsidRPr="003B73BD">
        <w:rPr>
          <w:rStyle w:val="FootnoteReference"/>
          <w:sz w:val="18"/>
          <w:szCs w:val="18"/>
        </w:rPr>
        <w:footnoteRef/>
      </w:r>
      <w:r w:rsidRPr="003B73BD">
        <w:rPr>
          <w:sz w:val="18"/>
          <w:szCs w:val="18"/>
        </w:rPr>
        <w:t xml:space="preserve"> </w:t>
      </w:r>
      <w:r>
        <w:rPr>
          <w:sz w:val="18"/>
          <w:szCs w:val="18"/>
        </w:rPr>
        <w:t xml:space="preserve">See </w:t>
      </w:r>
      <w:hyperlink r:id="rId8" w:history="1">
        <w:r w:rsidRPr="00C03A8E">
          <w:rPr>
            <w:rStyle w:val="Hyperlink"/>
            <w:rFonts w:ascii="Calibri Light" w:hAnsi="Calibri Light"/>
            <w:color w:val="1C6194" w:themeColor="accent6" w:themeShade="BF"/>
            <w:sz w:val="18"/>
            <w:szCs w:val="18"/>
          </w:rPr>
          <w:t>http://www.parliament.gov.fj/wp-content/uploads/2020/07/Budget-Estimates-2020-2021_1.pdf</w:t>
        </w:r>
      </w:hyperlink>
      <w:r w:rsidRPr="00C03A8E">
        <w:rPr>
          <w:rFonts w:ascii="Calibri Light" w:hAnsi="Calibri Light"/>
          <w:color w:val="1C6194" w:themeColor="accent6" w:themeShade="BF"/>
          <w:sz w:val="18"/>
          <w:szCs w:val="18"/>
        </w:rPr>
        <w:t xml:space="preserve"> </w:t>
      </w:r>
      <w:r w:rsidRPr="003B73BD">
        <w:rPr>
          <w:rFonts w:ascii="Calibri Light" w:hAnsi="Calibri Light"/>
          <w:sz w:val="18"/>
          <w:szCs w:val="18"/>
        </w:rPr>
        <w:t>accessed on 8 April 2021</w:t>
      </w:r>
      <w:r>
        <w:rPr>
          <w:rFonts w:ascii="Calibri Light" w:hAnsi="Calibri Light"/>
          <w:sz w:val="18"/>
          <w:szCs w:val="18"/>
        </w:rPr>
        <w:t>.</w:t>
      </w:r>
    </w:p>
  </w:footnote>
  <w:footnote w:id="40">
    <w:p w14:paraId="6A9D332B" w14:textId="4ABEE44E" w:rsidR="00D31B8F" w:rsidRDefault="00D31B8F" w:rsidP="000310D8">
      <w:pPr>
        <w:pStyle w:val="FootnoteText"/>
      </w:pPr>
      <w:r>
        <w:rPr>
          <w:rStyle w:val="FootnoteReference"/>
        </w:rPr>
        <w:footnoteRef/>
      </w:r>
      <w:r>
        <w:t>Cite UNICEF situational analysis for 2015; 2016; 2017 and 201; 2019; 20205.1.</w:t>
      </w:r>
    </w:p>
  </w:footnote>
  <w:footnote w:id="41">
    <w:p w14:paraId="3D955DC9" w14:textId="4DA10093" w:rsidR="00D31B8F" w:rsidRDefault="00D31B8F">
      <w:pPr>
        <w:pStyle w:val="FootnoteText"/>
      </w:pPr>
      <w:r>
        <w:rPr>
          <w:rStyle w:val="FootnoteReference"/>
        </w:rPr>
        <w:footnoteRef/>
      </w:r>
      <w:r>
        <w:t xml:space="preserve"> Low,I &amp; Robinson, L (2020) End of CDRR Project Review Report.</w:t>
      </w:r>
    </w:p>
  </w:footnote>
  <w:footnote w:id="42">
    <w:p w14:paraId="2BC0DD7A" w14:textId="54D2AB57" w:rsidR="00D31B8F" w:rsidRPr="00C02E79" w:rsidRDefault="00D31B8F" w:rsidP="000310D8">
      <w:pPr>
        <w:pStyle w:val="FootnoteText"/>
        <w:rPr>
          <w:rFonts w:ascii="Times New Roman" w:hAnsi="Times New Roman" w:cs="Times New Roman"/>
          <w:sz w:val="18"/>
          <w:szCs w:val="18"/>
        </w:rPr>
      </w:pPr>
      <w:r w:rsidRPr="00C02E79">
        <w:rPr>
          <w:rStyle w:val="FootnoteReference"/>
          <w:rFonts w:ascii="Times New Roman" w:hAnsi="Times New Roman" w:cs="Times New Roman"/>
          <w:sz w:val="18"/>
          <w:szCs w:val="18"/>
        </w:rPr>
        <w:footnoteRef/>
      </w:r>
      <w:r w:rsidRPr="00C02E79">
        <w:rPr>
          <w:rFonts w:ascii="Times New Roman" w:hAnsi="Times New Roman" w:cs="Times New Roman"/>
          <w:sz w:val="18"/>
          <w:szCs w:val="18"/>
        </w:rPr>
        <w:t xml:space="preserve"> [4 March 2015] FJCA 32: Calanchini P, Basnayake and Goundar JJA.</w:t>
      </w:r>
    </w:p>
    <w:p w14:paraId="397195B6" w14:textId="77777777" w:rsidR="00D31B8F" w:rsidRPr="00C02E79" w:rsidRDefault="00D31B8F" w:rsidP="000310D8">
      <w:pPr>
        <w:pStyle w:val="FootnoteText"/>
        <w:rPr>
          <w:rFonts w:ascii="Times New Roman" w:hAnsi="Times New Roman" w:cs="Times New Roman"/>
          <w:sz w:val="18"/>
          <w:szCs w:val="18"/>
        </w:rPr>
      </w:pPr>
    </w:p>
  </w:footnote>
  <w:footnote w:id="43">
    <w:p w14:paraId="0E59DF7F" w14:textId="77777777" w:rsidR="00D31B8F" w:rsidRDefault="00D31B8F" w:rsidP="000310D8">
      <w:pPr>
        <w:pStyle w:val="FootnoteText"/>
      </w:pPr>
      <w:r w:rsidRPr="00C02E79">
        <w:rPr>
          <w:rStyle w:val="FootnoteReference"/>
          <w:rFonts w:ascii="Times New Roman" w:hAnsi="Times New Roman" w:cs="Times New Roman"/>
          <w:sz w:val="18"/>
          <w:szCs w:val="18"/>
        </w:rPr>
        <w:footnoteRef/>
      </w:r>
      <w:r w:rsidRPr="00C02E79">
        <w:rPr>
          <w:rFonts w:ascii="Times New Roman" w:hAnsi="Times New Roman" w:cs="Times New Roman"/>
          <w:sz w:val="18"/>
          <w:szCs w:val="18"/>
        </w:rPr>
        <w:t>See footnote 30.</w:t>
      </w:r>
    </w:p>
  </w:footnote>
  <w:footnote w:id="44">
    <w:p w14:paraId="2CB426C9" w14:textId="5118FE47" w:rsidR="00D31B8F" w:rsidRDefault="00D31B8F" w:rsidP="000310D8">
      <w:pPr>
        <w:pStyle w:val="FootnoteText"/>
      </w:pPr>
      <w:r>
        <w:rPr>
          <w:rStyle w:val="FootnoteReference"/>
        </w:rPr>
        <w:footnoteRef/>
      </w:r>
      <w:r>
        <w:t xml:space="preserve">See </w:t>
      </w:r>
      <w:hyperlink r:id="rId9" w:history="1">
        <w:r w:rsidRPr="00B26647">
          <w:rPr>
            <w:rStyle w:val="Hyperlink"/>
            <w:color w:val="1C6194" w:themeColor="accent6" w:themeShade="BF"/>
          </w:rPr>
          <w:t>file:///C:/Users/Buresova/Downloads/fiji_national_mental_health_and_suicide_prevention_policy_2015.pdf</w:t>
        </w:r>
      </w:hyperlink>
      <w:r w:rsidRPr="00B26647">
        <w:rPr>
          <w:color w:val="1C6194" w:themeColor="accent6" w:themeShade="BF"/>
        </w:rPr>
        <w:t xml:space="preserve"> </w:t>
      </w:r>
      <w:r>
        <w:t>(accessed on 1 April 2021).</w:t>
      </w:r>
    </w:p>
  </w:footnote>
  <w:footnote w:id="45">
    <w:p w14:paraId="1640A4EB" w14:textId="46DFC6A2" w:rsidR="00D31B8F" w:rsidRPr="00B26647" w:rsidRDefault="00D31B8F" w:rsidP="005F5515">
      <w:pPr>
        <w:pStyle w:val="FootnoteText"/>
        <w:rPr>
          <w:color w:val="1C6194" w:themeColor="accent6" w:themeShade="BF"/>
        </w:rPr>
      </w:pPr>
      <w:r>
        <w:rPr>
          <w:rStyle w:val="FootnoteReference"/>
        </w:rPr>
        <w:footnoteRef/>
      </w:r>
      <w:r>
        <w:t xml:space="preserve">See pages 29 to 31 </w:t>
      </w:r>
      <w:r w:rsidRPr="00B26647">
        <w:rPr>
          <w:color w:val="1C6194" w:themeColor="accent6" w:themeShade="BF"/>
        </w:rPr>
        <w:t xml:space="preserve">at </w:t>
      </w:r>
      <w:hyperlink r:id="rId10" w:history="1">
        <w:r w:rsidRPr="00B26647">
          <w:rPr>
            <w:rStyle w:val="Hyperlink"/>
            <w:color w:val="1C6194" w:themeColor="accent6" w:themeShade="BF"/>
          </w:rPr>
          <w:t>http://www.health.gov.fj/wp-content/uploads/2014/05/Final-NCD-Strategic-Plan-2015-2019.pdf</w:t>
        </w:r>
      </w:hyperlink>
      <w:r w:rsidRPr="00B26647">
        <w:rPr>
          <w:color w:val="1C6194" w:themeColor="accent6" w:themeShade="BF"/>
        </w:rPr>
        <w:t xml:space="preserve"> </w:t>
      </w:r>
      <w:r w:rsidRPr="00AF149A">
        <w:t>(accessed on 1 April 2021).</w:t>
      </w:r>
    </w:p>
  </w:footnote>
  <w:footnote w:id="46">
    <w:p w14:paraId="4903922E" w14:textId="11D4015B" w:rsidR="00D31B8F" w:rsidRPr="009227B6" w:rsidRDefault="00D31B8F" w:rsidP="005F5515">
      <w:pPr>
        <w:pStyle w:val="FootnoteText"/>
        <w:rPr>
          <w:rFonts w:ascii="Times New Roman" w:hAnsi="Times New Roman" w:cs="Times New Roman"/>
          <w:sz w:val="18"/>
          <w:szCs w:val="18"/>
        </w:rPr>
      </w:pPr>
      <w:r w:rsidRPr="009227B6">
        <w:rPr>
          <w:rStyle w:val="FootnoteReference"/>
          <w:rFonts w:ascii="Times New Roman" w:hAnsi="Times New Roman" w:cs="Times New Roman"/>
          <w:sz w:val="18"/>
          <w:szCs w:val="18"/>
        </w:rPr>
        <w:footnoteRef/>
      </w:r>
      <w:r w:rsidRPr="009227B6">
        <w:rPr>
          <w:rFonts w:ascii="Times New Roman" w:hAnsi="Times New Roman" w:cs="Times New Roman"/>
          <w:sz w:val="18"/>
          <w:szCs w:val="18"/>
        </w:rPr>
        <w:t xml:space="preserve">See </w:t>
      </w:r>
      <w:bookmarkStart w:id="8" w:name="_Hlk69206154"/>
      <w:r w:rsidRPr="00B26647">
        <w:fldChar w:fldCharType="begin"/>
      </w:r>
      <w:r w:rsidRPr="00B26647">
        <w:rPr>
          <w:color w:val="1C6194" w:themeColor="accent6" w:themeShade="BF"/>
        </w:rPr>
        <w:instrText xml:space="preserve"> HYPERLINK "about:blank" </w:instrText>
      </w:r>
      <w:r w:rsidRPr="00B26647">
        <w:fldChar w:fldCharType="separate"/>
      </w:r>
      <w:r w:rsidRPr="00B26647">
        <w:rPr>
          <w:rStyle w:val="Hyperlink"/>
          <w:rFonts w:ascii="Times New Roman" w:hAnsi="Times New Roman" w:cs="Times New Roman"/>
          <w:color w:val="1C6194" w:themeColor="accent6" w:themeShade="BF"/>
          <w:sz w:val="18"/>
          <w:szCs w:val="18"/>
        </w:rPr>
        <w:t>https://www.researchgate.net/publication/330651414_Suicide_prevention_in_Fiji_-_Social_and_clinical_issues</w:t>
      </w:r>
      <w:r w:rsidRPr="00B26647">
        <w:rPr>
          <w:rStyle w:val="Hyperlink"/>
          <w:rFonts w:ascii="Times New Roman" w:hAnsi="Times New Roman" w:cs="Times New Roman"/>
          <w:color w:val="1C6194" w:themeColor="accent6" w:themeShade="BF"/>
          <w:sz w:val="18"/>
          <w:szCs w:val="18"/>
        </w:rPr>
        <w:fldChar w:fldCharType="end"/>
      </w:r>
      <w:bookmarkEnd w:id="8"/>
      <w:r w:rsidRPr="00B26647">
        <w:rPr>
          <w:rFonts w:ascii="Times New Roman" w:hAnsi="Times New Roman" w:cs="Times New Roman"/>
          <w:color w:val="1C6194" w:themeColor="accent6" w:themeShade="BF"/>
          <w:sz w:val="18"/>
          <w:szCs w:val="18"/>
        </w:rPr>
        <w:t xml:space="preserve"> (accessed on </w:t>
      </w:r>
      <w:r w:rsidRPr="009227B6">
        <w:rPr>
          <w:rFonts w:ascii="Times New Roman" w:hAnsi="Times New Roman" w:cs="Times New Roman"/>
          <w:sz w:val="18"/>
          <w:szCs w:val="18"/>
        </w:rPr>
        <w:t>1 April 2021)</w:t>
      </w:r>
      <w:r>
        <w:rPr>
          <w:rFonts w:ascii="Times New Roman" w:hAnsi="Times New Roman" w:cs="Times New Roman"/>
          <w:sz w:val="18"/>
          <w:szCs w:val="18"/>
        </w:rPr>
        <w:t>.</w:t>
      </w:r>
    </w:p>
  </w:footnote>
  <w:footnote w:id="47">
    <w:p w14:paraId="290BBB24" w14:textId="715A43E2" w:rsidR="00D31B8F" w:rsidRPr="009227B6" w:rsidRDefault="00D31B8F" w:rsidP="005F5515">
      <w:pPr>
        <w:pStyle w:val="FootnoteText"/>
        <w:rPr>
          <w:rFonts w:ascii="Times New Roman" w:hAnsi="Times New Roman" w:cs="Times New Roman"/>
          <w:sz w:val="18"/>
          <w:szCs w:val="18"/>
        </w:rPr>
      </w:pPr>
      <w:r w:rsidRPr="009227B6">
        <w:rPr>
          <w:rStyle w:val="FootnoteReference"/>
          <w:rFonts w:ascii="Times New Roman" w:hAnsi="Times New Roman" w:cs="Times New Roman"/>
          <w:sz w:val="18"/>
          <w:szCs w:val="18"/>
        </w:rPr>
        <w:footnoteRef/>
      </w:r>
      <w:r w:rsidRPr="009227B6">
        <w:rPr>
          <w:rFonts w:ascii="Times New Roman" w:hAnsi="Times New Roman" w:cs="Times New Roman"/>
          <w:sz w:val="18"/>
          <w:szCs w:val="18"/>
        </w:rPr>
        <w:t xml:space="preserve">See </w:t>
      </w:r>
      <w:bookmarkStart w:id="9" w:name="_Hlk69206195"/>
      <w:r w:rsidRPr="00B26647">
        <w:fldChar w:fldCharType="begin"/>
      </w:r>
      <w:r w:rsidRPr="00B26647">
        <w:rPr>
          <w:color w:val="1C6194" w:themeColor="accent6" w:themeShade="BF"/>
        </w:rPr>
        <w:instrText xml:space="preserve"> HYPERLINK "about:blank" </w:instrText>
      </w:r>
      <w:r w:rsidRPr="00B26647">
        <w:fldChar w:fldCharType="separate"/>
      </w:r>
      <w:r w:rsidRPr="00B26647">
        <w:rPr>
          <w:rStyle w:val="Hyperlink"/>
          <w:rFonts w:ascii="Times New Roman" w:hAnsi="Times New Roman" w:cs="Times New Roman"/>
          <w:color w:val="1C6194" w:themeColor="accent6" w:themeShade="BF"/>
          <w:sz w:val="18"/>
          <w:szCs w:val="18"/>
        </w:rPr>
        <w:t>https://www.fijivillage.com/news/A-7-year-old-girl-is-the-youngest-person-to-commit-suicide-in-Fiji-52ks9r/</w:t>
      </w:r>
      <w:r w:rsidRPr="00B26647">
        <w:rPr>
          <w:rStyle w:val="Hyperlink"/>
          <w:rFonts w:ascii="Times New Roman" w:hAnsi="Times New Roman" w:cs="Times New Roman"/>
          <w:color w:val="1C6194" w:themeColor="accent6" w:themeShade="BF"/>
          <w:sz w:val="18"/>
          <w:szCs w:val="18"/>
        </w:rPr>
        <w:fldChar w:fldCharType="end"/>
      </w:r>
      <w:bookmarkEnd w:id="9"/>
      <w:r w:rsidRPr="00B26647">
        <w:rPr>
          <w:rFonts w:ascii="Times New Roman" w:hAnsi="Times New Roman" w:cs="Times New Roman"/>
          <w:color w:val="1C6194" w:themeColor="accent6" w:themeShade="BF"/>
          <w:sz w:val="18"/>
          <w:szCs w:val="18"/>
        </w:rPr>
        <w:t xml:space="preserve"> (Accessed on 2 April 2021); see </w:t>
      </w:r>
      <w:bookmarkStart w:id="10" w:name="_Hlk69206175"/>
      <w:r w:rsidRPr="00B26647">
        <w:fldChar w:fldCharType="begin"/>
      </w:r>
      <w:r w:rsidRPr="00B26647">
        <w:rPr>
          <w:color w:val="1C6194" w:themeColor="accent6" w:themeShade="BF"/>
        </w:rPr>
        <w:instrText xml:space="preserve"> HYPERLINK "about:blank" </w:instrText>
      </w:r>
      <w:r w:rsidRPr="00B26647">
        <w:fldChar w:fldCharType="separate"/>
      </w:r>
      <w:r w:rsidRPr="00B26647">
        <w:rPr>
          <w:rStyle w:val="Hyperlink"/>
          <w:rFonts w:ascii="Times New Roman" w:hAnsi="Times New Roman" w:cs="Times New Roman"/>
          <w:color w:val="1C6194" w:themeColor="accent6" w:themeShade="BF"/>
          <w:sz w:val="18"/>
          <w:szCs w:val="18"/>
        </w:rPr>
        <w:t>https://www.fijivillage.com/news-feature/Police-investigate-death-of-8-year-old-boy-r2ks95</w:t>
      </w:r>
      <w:r w:rsidRPr="00B26647">
        <w:rPr>
          <w:rStyle w:val="Hyperlink"/>
          <w:rFonts w:ascii="Times New Roman" w:hAnsi="Times New Roman" w:cs="Times New Roman"/>
          <w:color w:val="1C6194" w:themeColor="accent6" w:themeShade="BF"/>
          <w:sz w:val="18"/>
          <w:szCs w:val="18"/>
        </w:rPr>
        <w:fldChar w:fldCharType="end"/>
      </w:r>
      <w:bookmarkEnd w:id="10"/>
      <w:r w:rsidRPr="009227B6">
        <w:rPr>
          <w:rFonts w:ascii="Times New Roman" w:hAnsi="Times New Roman" w:cs="Times New Roman"/>
          <w:sz w:val="18"/>
          <w:szCs w:val="18"/>
        </w:rPr>
        <w:t xml:space="preserve"> (accessed on 2 April 2021)</w:t>
      </w:r>
      <w:r>
        <w:rPr>
          <w:rFonts w:ascii="Times New Roman" w:hAnsi="Times New Roman" w:cs="Times New Roman"/>
          <w:sz w:val="18"/>
          <w:szCs w:val="18"/>
        </w:rPr>
        <w:t>.</w:t>
      </w:r>
    </w:p>
  </w:footnote>
  <w:footnote w:id="48">
    <w:p w14:paraId="4E4D2DC3" w14:textId="07F2D643" w:rsidR="00D31B8F" w:rsidRDefault="00D31B8F" w:rsidP="005F5515">
      <w:pPr>
        <w:pStyle w:val="FootnoteText"/>
      </w:pPr>
      <w:r>
        <w:rPr>
          <w:rStyle w:val="FootnoteReference"/>
        </w:rPr>
        <w:footnoteRef/>
      </w:r>
      <w:r>
        <w:t>MSP Annual Report 2018 ,page 20.</w:t>
      </w:r>
    </w:p>
  </w:footnote>
  <w:footnote w:id="49">
    <w:p w14:paraId="01E1634A" w14:textId="0E4F3B32" w:rsidR="00D31B8F" w:rsidRDefault="00D31B8F" w:rsidP="005F5515">
      <w:pPr>
        <w:pStyle w:val="FootnoteText"/>
      </w:pPr>
      <w:r>
        <w:rPr>
          <w:rStyle w:val="FootnoteReference"/>
        </w:rPr>
        <w:footnoteRef/>
      </w:r>
      <w:r>
        <w:t>See footnote 19 at page 6.</w:t>
      </w:r>
    </w:p>
  </w:footnote>
  <w:footnote w:id="50">
    <w:p w14:paraId="3EAAD25E" w14:textId="109EA391" w:rsidR="00D31B8F" w:rsidRDefault="00D31B8F" w:rsidP="005F5515">
      <w:pPr>
        <w:pStyle w:val="FootnoteText"/>
      </w:pPr>
      <w:r>
        <w:rPr>
          <w:rStyle w:val="FootnoteReference"/>
        </w:rPr>
        <w:footnoteRef/>
      </w:r>
      <w:r>
        <w:t>See</w:t>
      </w:r>
      <w:bookmarkStart w:id="11" w:name="_Hlk69206246"/>
      <w:r>
        <w:t xml:space="preserve"> </w:t>
      </w:r>
      <w:hyperlink r:id="rId11" w:history="1">
        <w:r w:rsidRPr="00B26647">
          <w:rPr>
            <w:rStyle w:val="Hyperlink"/>
            <w:color w:val="1C6194" w:themeColor="accent6" w:themeShade="BF"/>
          </w:rPr>
          <w:t>http://msp.org.fj/reports/</w:t>
        </w:r>
      </w:hyperlink>
      <w:bookmarkEnd w:id="11"/>
      <w:r w:rsidRPr="00B26647">
        <w:rPr>
          <w:color w:val="1C6194" w:themeColor="accent6" w:themeShade="BF"/>
        </w:rPr>
        <w:t xml:space="preserve"> </w:t>
      </w:r>
      <w:r>
        <w:t>under the heading: Reports and statistics for its published annual reports.</w:t>
      </w:r>
    </w:p>
  </w:footnote>
  <w:footnote w:id="51">
    <w:p w14:paraId="3A553ABD" w14:textId="30F5A035" w:rsidR="00D31B8F" w:rsidRDefault="00D31B8F" w:rsidP="005F5515">
      <w:pPr>
        <w:pStyle w:val="FootnoteText"/>
      </w:pPr>
      <w:r>
        <w:rPr>
          <w:rStyle w:val="FootnoteReference"/>
        </w:rPr>
        <w:footnoteRef/>
      </w:r>
      <w:r>
        <w:t>See MSP Annual Report 2018 at page 21.</w:t>
      </w:r>
    </w:p>
  </w:footnote>
  <w:footnote w:id="52">
    <w:p w14:paraId="72BB464A" w14:textId="7D911B58" w:rsidR="00D31B8F" w:rsidRPr="00F14D7D" w:rsidRDefault="00D31B8F" w:rsidP="005F5515">
      <w:pPr>
        <w:pStyle w:val="FootnoteText"/>
        <w:rPr>
          <w:rFonts w:ascii="Times New Roman" w:hAnsi="Times New Roman" w:cs="Times New Roman"/>
          <w:sz w:val="18"/>
          <w:szCs w:val="18"/>
        </w:rPr>
      </w:pPr>
      <w:r w:rsidRPr="00F14D7D">
        <w:rPr>
          <w:rStyle w:val="FootnoteReference"/>
          <w:rFonts w:ascii="Times New Roman" w:hAnsi="Times New Roman" w:cs="Times New Roman"/>
          <w:sz w:val="18"/>
          <w:szCs w:val="18"/>
        </w:rPr>
        <w:footnoteRef/>
      </w:r>
      <w:r w:rsidRPr="00F14D7D">
        <w:rPr>
          <w:rFonts w:ascii="Times New Roman" w:hAnsi="Times New Roman" w:cs="Times New Roman"/>
          <w:sz w:val="18"/>
          <w:szCs w:val="18"/>
        </w:rPr>
        <w:t>See MSP Annual Report 2018 at page 22</w:t>
      </w:r>
      <w:r>
        <w:rPr>
          <w:rFonts w:ascii="Times New Roman" w:hAnsi="Times New Roman" w:cs="Times New Roman"/>
          <w:sz w:val="18"/>
          <w:szCs w:val="18"/>
        </w:rPr>
        <w:t>.</w:t>
      </w:r>
    </w:p>
  </w:footnote>
  <w:footnote w:id="53">
    <w:p w14:paraId="158478BA" w14:textId="77777777" w:rsidR="00D31B8F" w:rsidRPr="00F14D7D" w:rsidRDefault="00D31B8F" w:rsidP="005F5515">
      <w:pPr>
        <w:pStyle w:val="FootnoteText"/>
        <w:rPr>
          <w:rFonts w:ascii="Times New Roman" w:hAnsi="Times New Roman" w:cs="Times New Roman"/>
          <w:sz w:val="18"/>
          <w:szCs w:val="18"/>
        </w:rPr>
      </w:pPr>
      <w:r w:rsidRPr="00F14D7D">
        <w:rPr>
          <w:rStyle w:val="FootnoteReference"/>
          <w:rFonts w:ascii="Times New Roman" w:hAnsi="Times New Roman" w:cs="Times New Roman"/>
          <w:sz w:val="18"/>
          <w:szCs w:val="18"/>
        </w:rPr>
        <w:footnoteRef/>
      </w:r>
      <w:r w:rsidRPr="00F14D7D">
        <w:rPr>
          <w:rFonts w:ascii="Times New Roman" w:hAnsi="Times New Roman" w:cs="Times New Roman"/>
          <w:sz w:val="18"/>
          <w:szCs w:val="18"/>
        </w:rPr>
        <w:t>See https://bcmj.org/articles/child-abuse-and-neglect-covid-19-era-primer-front-line-physicians-british-columbia</w:t>
      </w:r>
    </w:p>
  </w:footnote>
  <w:footnote w:id="54">
    <w:p w14:paraId="16182428" w14:textId="77777777" w:rsidR="00D31B8F" w:rsidRPr="00F14D7D" w:rsidRDefault="00D31B8F" w:rsidP="005F5515">
      <w:pPr>
        <w:pStyle w:val="FootnoteText"/>
        <w:rPr>
          <w:rFonts w:ascii="Times New Roman" w:hAnsi="Times New Roman" w:cs="Times New Roman"/>
          <w:sz w:val="18"/>
          <w:szCs w:val="18"/>
        </w:rPr>
      </w:pPr>
      <w:r w:rsidRPr="00F14D7D">
        <w:rPr>
          <w:rStyle w:val="FootnoteReference"/>
          <w:rFonts w:ascii="Times New Roman" w:hAnsi="Times New Roman" w:cs="Times New Roman"/>
          <w:sz w:val="18"/>
          <w:szCs w:val="18"/>
        </w:rPr>
        <w:footnoteRef/>
      </w:r>
      <w:r w:rsidRPr="00F14D7D">
        <w:rPr>
          <w:rFonts w:ascii="Times New Roman" w:hAnsi="Times New Roman" w:cs="Times New Roman"/>
          <w:sz w:val="18"/>
          <w:szCs w:val="18"/>
        </w:rPr>
        <w:t>See footnote 34.</w:t>
      </w:r>
    </w:p>
  </w:footnote>
  <w:footnote w:id="55">
    <w:p w14:paraId="372FC8EE" w14:textId="42D30850" w:rsidR="00D31B8F" w:rsidRPr="00F14D7D" w:rsidRDefault="00D31B8F" w:rsidP="005F5515">
      <w:pPr>
        <w:pStyle w:val="FootnoteText"/>
        <w:rPr>
          <w:rFonts w:ascii="Times New Roman" w:hAnsi="Times New Roman" w:cs="Times New Roman"/>
          <w:sz w:val="18"/>
          <w:szCs w:val="18"/>
          <w:lang w:val="en-NZ"/>
        </w:rPr>
      </w:pPr>
      <w:r w:rsidRPr="00F14D7D">
        <w:rPr>
          <w:rStyle w:val="FootnoteReference"/>
          <w:rFonts w:ascii="Times New Roman" w:hAnsi="Times New Roman" w:cs="Times New Roman"/>
          <w:sz w:val="18"/>
          <w:szCs w:val="18"/>
        </w:rPr>
        <w:footnoteRef/>
      </w:r>
      <w:r w:rsidRPr="00F14D7D">
        <w:rPr>
          <w:rFonts w:ascii="Times New Roman" w:hAnsi="Times New Roman" w:cs="Times New Roman"/>
          <w:sz w:val="18"/>
          <w:szCs w:val="18"/>
        </w:rPr>
        <w:t xml:space="preserve"> </w:t>
      </w:r>
      <w:r w:rsidRPr="005A51DE">
        <w:rPr>
          <w:rFonts w:ascii="Times New Roman" w:hAnsi="Times New Roman" w:cs="Times New Roman"/>
          <w:color w:val="1C6194" w:themeColor="accent6" w:themeShade="BF"/>
          <w:sz w:val="18"/>
          <w:szCs w:val="18"/>
        </w:rPr>
        <w:t xml:space="preserve">See </w:t>
      </w:r>
      <w:hyperlink r:id="rId12" w:history="1">
        <w:r w:rsidRPr="005A51DE">
          <w:rPr>
            <w:rStyle w:val="Hyperlink"/>
            <w:rFonts w:ascii="Times New Roman" w:hAnsi="Times New Roman" w:cs="Times New Roman"/>
            <w:color w:val="1C6194" w:themeColor="accent6" w:themeShade="BF"/>
            <w:sz w:val="18"/>
            <w:szCs w:val="18"/>
          </w:rPr>
          <w:t>https://fijisun.com.fj/2020/05/06/police-concerned-with-number-of-juveniles-arrested-for-covid-19-restriction-breaches/</w:t>
        </w:r>
      </w:hyperlink>
      <w:r w:rsidRPr="00F14D7D">
        <w:rPr>
          <w:rFonts w:ascii="Times New Roman" w:hAnsi="Times New Roman" w:cs="Times New Roman"/>
          <w:sz w:val="18"/>
          <w:szCs w:val="18"/>
        </w:rPr>
        <w:t xml:space="preserve"> accessed on 8 April 2021</w:t>
      </w:r>
      <w:r>
        <w:rPr>
          <w:rFonts w:ascii="Times New Roman" w:hAnsi="Times New Roman" w:cs="Times New Roman"/>
          <w:sz w:val="18"/>
          <w:szCs w:val="18"/>
        </w:rPr>
        <w:t>.</w:t>
      </w:r>
    </w:p>
  </w:footnote>
  <w:footnote w:id="56">
    <w:p w14:paraId="3F3C275B" w14:textId="34F2BCF4" w:rsidR="00D31B8F" w:rsidRPr="001D222F" w:rsidRDefault="00D31B8F" w:rsidP="005F5515">
      <w:pPr>
        <w:pStyle w:val="FootnoteText"/>
        <w:rPr>
          <w:lang w:val="en-NZ"/>
        </w:rPr>
      </w:pPr>
      <w:r w:rsidRPr="00F14D7D">
        <w:rPr>
          <w:rStyle w:val="FootnoteReference"/>
          <w:rFonts w:ascii="Times New Roman" w:hAnsi="Times New Roman" w:cs="Times New Roman"/>
          <w:sz w:val="18"/>
          <w:szCs w:val="18"/>
        </w:rPr>
        <w:footnoteRef/>
      </w:r>
      <w:r w:rsidRPr="00B26647">
        <w:rPr>
          <w:rFonts w:ascii="Times New Roman" w:hAnsi="Times New Roman" w:cs="Times New Roman"/>
          <w:color w:val="1C6194" w:themeColor="accent6" w:themeShade="BF"/>
          <w:sz w:val="18"/>
          <w:szCs w:val="18"/>
        </w:rPr>
        <w:t xml:space="preserve">See </w:t>
      </w:r>
      <w:bookmarkStart w:id="12" w:name="_Hlk69206262"/>
      <w:r w:rsidRPr="00B26647">
        <w:fldChar w:fldCharType="begin"/>
      </w:r>
      <w:r w:rsidRPr="00B26647">
        <w:rPr>
          <w:rFonts w:ascii="Times New Roman" w:hAnsi="Times New Roman" w:cs="Times New Roman"/>
          <w:color w:val="1C6194" w:themeColor="accent6" w:themeShade="BF"/>
          <w:sz w:val="18"/>
          <w:szCs w:val="18"/>
        </w:rPr>
        <w:instrText xml:space="preserve"> HYPERLINK "https://www.fbcnews.com.fj/news/covid-19/student-charged-for-alleged-traffic-in-obscene-publications/" </w:instrText>
      </w:r>
      <w:r w:rsidRPr="00B26647">
        <w:fldChar w:fldCharType="separate"/>
      </w:r>
      <w:r w:rsidRPr="00B26647">
        <w:rPr>
          <w:rStyle w:val="Hyperlink"/>
          <w:rFonts w:ascii="Times New Roman" w:hAnsi="Times New Roman" w:cs="Times New Roman"/>
          <w:color w:val="1C6194" w:themeColor="accent6" w:themeShade="BF"/>
          <w:sz w:val="18"/>
          <w:szCs w:val="18"/>
        </w:rPr>
        <w:t>https://www.fbcnews.com.fj/news/covid-19/student-charged-for-alleged-traffic-in-obscene-publications/</w:t>
      </w:r>
      <w:r w:rsidRPr="00B26647">
        <w:rPr>
          <w:rStyle w:val="Hyperlink"/>
          <w:rFonts w:ascii="Times New Roman" w:hAnsi="Times New Roman" w:cs="Times New Roman"/>
          <w:color w:val="1C6194" w:themeColor="accent6" w:themeShade="BF"/>
          <w:sz w:val="18"/>
          <w:szCs w:val="18"/>
        </w:rPr>
        <w:fldChar w:fldCharType="end"/>
      </w:r>
      <w:r w:rsidRPr="00F14D7D">
        <w:rPr>
          <w:rFonts w:ascii="Times New Roman" w:hAnsi="Times New Roman" w:cs="Times New Roman"/>
          <w:sz w:val="18"/>
          <w:szCs w:val="18"/>
        </w:rPr>
        <w:t xml:space="preserve"> </w:t>
      </w:r>
      <w:bookmarkEnd w:id="12"/>
      <w:r w:rsidRPr="00F14D7D">
        <w:rPr>
          <w:rFonts w:ascii="Times New Roman" w:hAnsi="Times New Roman" w:cs="Times New Roman"/>
          <w:sz w:val="18"/>
          <w:szCs w:val="18"/>
        </w:rPr>
        <w:t>accessed on 8 April 2021</w:t>
      </w:r>
      <w:r>
        <w:rPr>
          <w:rFonts w:ascii="Times New Roman" w:hAnsi="Times New Roman" w:cs="Times New Roman"/>
          <w:sz w:val="18"/>
          <w:szCs w:val="18"/>
        </w:rPr>
        <w:t>.</w:t>
      </w:r>
    </w:p>
  </w:footnote>
  <w:footnote w:id="57">
    <w:p w14:paraId="7A780437" w14:textId="3AA552D4" w:rsidR="00D31B8F" w:rsidRPr="00B50368" w:rsidRDefault="00D31B8F" w:rsidP="00F744E1">
      <w:pPr>
        <w:pStyle w:val="FootnoteText"/>
        <w:rPr>
          <w:lang w:val="en-NZ"/>
        </w:rPr>
      </w:pPr>
      <w:r w:rsidRPr="009227B6">
        <w:rPr>
          <w:rStyle w:val="FootnoteReference"/>
          <w:rFonts w:ascii="Times New Roman" w:hAnsi="Times New Roman" w:cs="Times New Roman"/>
          <w:sz w:val="18"/>
          <w:szCs w:val="18"/>
        </w:rPr>
        <w:footnoteRef/>
      </w:r>
      <w:r w:rsidRPr="009227B6">
        <w:rPr>
          <w:rFonts w:ascii="Times New Roman" w:hAnsi="Times New Roman" w:cs="Times New Roman"/>
          <w:sz w:val="18"/>
          <w:szCs w:val="18"/>
        </w:rPr>
        <w:t xml:space="preserve"> </w:t>
      </w:r>
      <w:bookmarkStart w:id="13" w:name="_Hlk69206226"/>
      <w:r w:rsidRPr="00564D1C">
        <w:fldChar w:fldCharType="begin"/>
      </w:r>
      <w:r w:rsidRPr="00564D1C">
        <w:rPr>
          <w:color w:val="1C6194" w:themeColor="accent6" w:themeShade="BF"/>
        </w:rPr>
        <w:instrText xml:space="preserve"> HYPERLINK "https://www.fijitimes.com/accf-36k-paid-to-students-for-injuries-sustained-at-the-hands-of-peers/?fbclid=IwAR1RU__MbfJYcksvtFqf2l42xSzTOTcEo4BX9HNWw7c3uHX534Wmf9yZUeQ" </w:instrText>
      </w:r>
      <w:r w:rsidRPr="00564D1C">
        <w:fldChar w:fldCharType="separate"/>
      </w:r>
      <w:r w:rsidRPr="00564D1C">
        <w:rPr>
          <w:rStyle w:val="Hyperlink"/>
          <w:rFonts w:ascii="Times New Roman" w:hAnsi="Times New Roman" w:cs="Times New Roman"/>
          <w:color w:val="1C6194" w:themeColor="accent6" w:themeShade="BF"/>
          <w:sz w:val="18"/>
          <w:szCs w:val="18"/>
        </w:rPr>
        <w:t>https://www.fijitimes.com/accf-36k-paid-to-students-for-injuries-sustained-at-the-hands-of-peers/?fbclid=IwAR1RU__MbfJYcksvtFqf2l42xSzTOTcEo4BX9HNWw7c3uHX534Wmf9yZUeQ</w:t>
      </w:r>
      <w:r w:rsidRPr="00564D1C">
        <w:rPr>
          <w:rStyle w:val="Hyperlink"/>
          <w:rFonts w:ascii="Times New Roman" w:hAnsi="Times New Roman" w:cs="Times New Roman"/>
          <w:color w:val="1C6194" w:themeColor="accent6" w:themeShade="BF"/>
          <w:sz w:val="18"/>
          <w:szCs w:val="18"/>
        </w:rPr>
        <w:fldChar w:fldCharType="end"/>
      </w:r>
      <w:r w:rsidRPr="009227B6">
        <w:rPr>
          <w:rFonts w:ascii="Times New Roman" w:hAnsi="Times New Roman" w:cs="Times New Roman"/>
          <w:sz w:val="18"/>
          <w:szCs w:val="18"/>
        </w:rPr>
        <w:t xml:space="preserve"> </w:t>
      </w:r>
      <w:bookmarkEnd w:id="13"/>
      <w:r w:rsidRPr="009227B6">
        <w:rPr>
          <w:rFonts w:ascii="Times New Roman" w:hAnsi="Times New Roman" w:cs="Times New Roman"/>
          <w:sz w:val="18"/>
          <w:szCs w:val="18"/>
        </w:rPr>
        <w:t>accessed on 8 April 2021</w:t>
      </w:r>
      <w:r>
        <w:rPr>
          <w:rFonts w:ascii="Times New Roman" w:hAnsi="Times New Roman" w:cs="Times New Roman"/>
          <w:sz w:val="18"/>
          <w:szCs w:val="18"/>
        </w:rPr>
        <w:t>.</w:t>
      </w:r>
    </w:p>
  </w:footnote>
  <w:footnote w:id="58">
    <w:p w14:paraId="6946A0CC" w14:textId="2FA3C971" w:rsidR="00D31B8F" w:rsidRPr="009D4174" w:rsidRDefault="00D31B8F" w:rsidP="00F744E1">
      <w:pPr>
        <w:pStyle w:val="FootnoteText"/>
        <w:rPr>
          <w:sz w:val="18"/>
          <w:szCs w:val="18"/>
        </w:rPr>
      </w:pPr>
      <w:r w:rsidRPr="009D4174">
        <w:rPr>
          <w:rStyle w:val="FootnoteReference"/>
          <w:rFonts w:ascii="Times New Roman" w:hAnsi="Times New Roman" w:cs="Times New Roman"/>
          <w:sz w:val="18"/>
          <w:szCs w:val="18"/>
        </w:rPr>
        <w:footnoteRef/>
      </w:r>
      <w:r w:rsidRPr="009D4174">
        <w:rPr>
          <w:rFonts w:ascii="Times New Roman" w:hAnsi="Times New Roman" w:cs="Times New Roman"/>
          <w:sz w:val="18"/>
          <w:szCs w:val="18"/>
        </w:rPr>
        <w:t xml:space="preserve">See </w:t>
      </w:r>
      <w:bookmarkStart w:id="14" w:name="_Hlk69206214"/>
      <w:r w:rsidRPr="00564D1C">
        <w:fldChar w:fldCharType="begin"/>
      </w:r>
      <w:r w:rsidRPr="00564D1C">
        <w:rPr>
          <w:color w:val="1C6194" w:themeColor="accent6" w:themeShade="BF"/>
        </w:rPr>
        <w:instrText xml:space="preserve"> HYPERLINK "about:blank" </w:instrText>
      </w:r>
      <w:r w:rsidRPr="00564D1C">
        <w:fldChar w:fldCharType="separate"/>
      </w:r>
      <w:r w:rsidRPr="00564D1C">
        <w:rPr>
          <w:rStyle w:val="Hyperlink"/>
          <w:rFonts w:ascii="Times New Roman" w:hAnsi="Times New Roman" w:cs="Times New Roman"/>
          <w:color w:val="1C6194" w:themeColor="accent6" w:themeShade="BF"/>
          <w:sz w:val="18"/>
          <w:szCs w:val="18"/>
        </w:rPr>
        <w:t>https://www.fiji.gov.fj/Media-Centre/Speeches/MINISTER-FOR-WOMEN,-CHILDREN-AND-POVERTY-ALLEVIATI</w:t>
      </w:r>
      <w:r w:rsidRPr="00564D1C">
        <w:rPr>
          <w:rStyle w:val="Hyperlink"/>
          <w:rFonts w:ascii="Times New Roman" w:hAnsi="Times New Roman" w:cs="Times New Roman"/>
          <w:color w:val="1C6194" w:themeColor="accent6" w:themeShade="BF"/>
          <w:sz w:val="18"/>
          <w:szCs w:val="18"/>
        </w:rPr>
        <w:fldChar w:fldCharType="end"/>
      </w:r>
      <w:r w:rsidRPr="00564D1C">
        <w:rPr>
          <w:rFonts w:ascii="Times New Roman" w:hAnsi="Times New Roman" w:cs="Times New Roman"/>
          <w:color w:val="1C6194" w:themeColor="accent6" w:themeShade="BF"/>
          <w:sz w:val="18"/>
          <w:szCs w:val="18"/>
        </w:rPr>
        <w:t xml:space="preserve"> </w:t>
      </w:r>
      <w:bookmarkEnd w:id="14"/>
      <w:r w:rsidRPr="009D4174">
        <w:rPr>
          <w:rFonts w:cs="Times New Roman"/>
          <w:sz w:val="18"/>
          <w:szCs w:val="18"/>
        </w:rPr>
        <w:t>(accessed on 31 March 2021)</w:t>
      </w:r>
      <w:r>
        <w:rPr>
          <w:rFonts w:cs="Times New Roman"/>
          <w:sz w:val="18"/>
          <w:szCs w:val="18"/>
        </w:rPr>
        <w:t>.</w:t>
      </w:r>
    </w:p>
  </w:footnote>
  <w:footnote w:id="59">
    <w:p w14:paraId="5593A4D3" w14:textId="77777777" w:rsidR="00D31B8F" w:rsidRDefault="00D31B8F" w:rsidP="00F744E1">
      <w:pPr>
        <w:pStyle w:val="FootnoteText"/>
      </w:pPr>
      <w:r w:rsidRPr="009D4174">
        <w:rPr>
          <w:rStyle w:val="FootnoteReference"/>
          <w:sz w:val="18"/>
          <w:szCs w:val="18"/>
        </w:rPr>
        <w:footnoteRef/>
      </w:r>
      <w:r w:rsidRPr="009D4174">
        <w:rPr>
          <w:sz w:val="18"/>
          <w:szCs w:val="18"/>
        </w:rPr>
        <w:t>See https://fijisun.com.fj/2019/05/04/vuniwaqa-lauds-stem-summer-camp-for-girls/</w:t>
      </w:r>
      <w:r>
        <w:t xml:space="preserve"> (accessed on 1 April 2021)</w:t>
      </w:r>
    </w:p>
  </w:footnote>
  <w:footnote w:id="60">
    <w:p w14:paraId="01BEA02F" w14:textId="3973BFBB" w:rsidR="00D31B8F" w:rsidRPr="00C865BC" w:rsidRDefault="00D31B8F" w:rsidP="005F5515">
      <w:pPr>
        <w:pStyle w:val="FootnoteText"/>
        <w:rPr>
          <w:lang w:val="en-NZ"/>
        </w:rPr>
      </w:pPr>
      <w:r>
        <w:rPr>
          <w:rStyle w:val="FootnoteReference"/>
        </w:rPr>
        <w:footnoteRef/>
      </w:r>
      <w:r>
        <w:t xml:space="preserve"> </w:t>
      </w:r>
      <w:hyperlink r:id="rId13" w:history="1">
        <w:r w:rsidRPr="00564D1C">
          <w:rPr>
            <w:rStyle w:val="Hyperlink"/>
            <w:color w:val="1C6194" w:themeColor="accent6" w:themeShade="BF"/>
          </w:rPr>
          <w:t>https://www.facebook.com/FijiWomen/photos/a.1839578142955007/2893612070884937/</w:t>
        </w:r>
      </w:hyperlink>
      <w:r>
        <w:t xml:space="preserve"> accessed on 8 April 2021.</w:t>
      </w:r>
    </w:p>
  </w:footnote>
  <w:footnote w:id="61">
    <w:p w14:paraId="0913E18D" w14:textId="1D301B4D" w:rsidR="00D31B8F" w:rsidRPr="007B5BAF" w:rsidRDefault="00D31B8F" w:rsidP="005F5515">
      <w:pPr>
        <w:pStyle w:val="FootnoteText"/>
        <w:rPr>
          <w:rFonts w:ascii="Times New Roman" w:hAnsi="Times New Roman" w:cs="Times New Roman"/>
          <w:sz w:val="18"/>
          <w:szCs w:val="18"/>
        </w:rPr>
      </w:pPr>
      <w:r w:rsidRPr="007B5BAF">
        <w:rPr>
          <w:rStyle w:val="FootnoteReference"/>
          <w:rFonts w:ascii="Times New Roman" w:hAnsi="Times New Roman" w:cs="Times New Roman"/>
          <w:sz w:val="18"/>
          <w:szCs w:val="18"/>
        </w:rPr>
        <w:footnoteRef/>
      </w:r>
      <w:r w:rsidRPr="00C461A5">
        <w:rPr>
          <w:rFonts w:ascii="Times New Roman" w:hAnsi="Times New Roman" w:cs="Times New Roman"/>
          <w:kern w:val="24"/>
          <w:sz w:val="18"/>
          <w:szCs w:val="18"/>
        </w:rPr>
        <w:t>High Court Criminal Case No. HAC 425 of 2018</w:t>
      </w:r>
      <w:r>
        <w:rPr>
          <w:rFonts w:ascii="Times New Roman" w:hAnsi="Times New Roman" w:cs="Times New Roman"/>
          <w:kern w:val="24"/>
          <w:sz w:val="18"/>
          <w:szCs w:val="18"/>
        </w:rPr>
        <w:t>.</w:t>
      </w:r>
    </w:p>
  </w:footnote>
  <w:footnote w:id="62">
    <w:p w14:paraId="5AC093B9" w14:textId="59942CE4" w:rsidR="00D31B8F" w:rsidRPr="007B5BAF" w:rsidRDefault="00D31B8F" w:rsidP="005F5515">
      <w:pPr>
        <w:pStyle w:val="FootnoteText"/>
        <w:rPr>
          <w:rFonts w:ascii="Times New Roman" w:hAnsi="Times New Roman" w:cs="Times New Roman"/>
          <w:sz w:val="18"/>
          <w:szCs w:val="18"/>
          <w:lang w:val="en-NZ"/>
        </w:rPr>
      </w:pPr>
      <w:r w:rsidRPr="007B5BAF">
        <w:rPr>
          <w:rStyle w:val="FootnoteReference"/>
          <w:rFonts w:ascii="Times New Roman" w:hAnsi="Times New Roman" w:cs="Times New Roman"/>
          <w:sz w:val="18"/>
          <w:szCs w:val="18"/>
        </w:rPr>
        <w:footnoteRef/>
      </w:r>
      <w:r w:rsidRPr="007B5BAF">
        <w:rPr>
          <w:rFonts w:ascii="Times New Roman" w:hAnsi="Times New Roman" w:cs="Times New Roman"/>
          <w:sz w:val="18"/>
          <w:szCs w:val="18"/>
        </w:rPr>
        <w:t xml:space="preserve"> </w:t>
      </w:r>
      <w:bookmarkStart w:id="16" w:name="_Hlk69206338"/>
      <w:r>
        <w:rPr>
          <w:rFonts w:ascii="Times New Roman" w:hAnsi="Times New Roman" w:cs="Times New Roman"/>
          <w:sz w:val="18"/>
          <w:szCs w:val="18"/>
        </w:rPr>
        <w:t xml:space="preserve">See </w:t>
      </w:r>
      <w:hyperlink r:id="rId14" w:history="1">
        <w:r w:rsidRPr="00B763CA">
          <w:rPr>
            <w:rStyle w:val="Hyperlink"/>
            <w:rFonts w:ascii="Times New Roman" w:hAnsi="Times New Roman" w:cs="Times New Roman"/>
            <w:color w:val="1C6194" w:themeColor="accent6" w:themeShade="BF"/>
            <w:sz w:val="18"/>
            <w:szCs w:val="18"/>
          </w:rPr>
          <w:t>http://www.paclii.org/fj/cases/FJHC/2019/1159.htm</w:t>
        </w:r>
        <w:r w:rsidRPr="00F14D7D">
          <w:rPr>
            <w:rStyle w:val="Hyperlink"/>
            <w:rFonts w:ascii="Times New Roman" w:hAnsi="Times New Roman" w:cs="Times New Roman"/>
            <w:sz w:val="18"/>
            <w:szCs w:val="18"/>
          </w:rPr>
          <w:t>l</w:t>
        </w:r>
      </w:hyperlink>
      <w:r w:rsidRPr="007B5BAF">
        <w:rPr>
          <w:rFonts w:ascii="Times New Roman" w:hAnsi="Times New Roman" w:cs="Times New Roman"/>
          <w:sz w:val="18"/>
          <w:szCs w:val="18"/>
        </w:rPr>
        <w:t xml:space="preserve"> </w:t>
      </w:r>
      <w:bookmarkEnd w:id="16"/>
      <w:r w:rsidRPr="007B5BAF">
        <w:rPr>
          <w:rFonts w:ascii="Times New Roman" w:hAnsi="Times New Roman" w:cs="Times New Roman"/>
          <w:sz w:val="18"/>
          <w:szCs w:val="18"/>
        </w:rPr>
        <w:t>accessed on 8 April 2021</w:t>
      </w:r>
      <w:r>
        <w:rPr>
          <w:rFonts w:ascii="Times New Roman" w:hAnsi="Times New Roman" w:cs="Times New Roman"/>
          <w:sz w:val="18"/>
          <w:szCs w:val="18"/>
        </w:rPr>
        <w:t>.</w:t>
      </w:r>
    </w:p>
  </w:footnote>
  <w:footnote w:id="63">
    <w:p w14:paraId="28F00534" w14:textId="248B1174" w:rsidR="00D31B8F" w:rsidRPr="00B763CA" w:rsidRDefault="00D31B8F" w:rsidP="005F5515">
      <w:pPr>
        <w:pStyle w:val="FootnoteText"/>
        <w:rPr>
          <w:color w:val="1C6194" w:themeColor="accent6" w:themeShade="BF"/>
          <w:lang w:val="en-NZ"/>
        </w:rPr>
      </w:pPr>
      <w:r w:rsidRPr="007B5BAF">
        <w:rPr>
          <w:rStyle w:val="FootnoteReference"/>
          <w:rFonts w:ascii="Times New Roman" w:hAnsi="Times New Roman" w:cs="Times New Roman"/>
          <w:sz w:val="18"/>
          <w:szCs w:val="18"/>
        </w:rPr>
        <w:footnoteRef/>
      </w:r>
      <w:r>
        <w:rPr>
          <w:rFonts w:ascii="Times New Roman" w:hAnsi="Times New Roman" w:cs="Times New Roman"/>
          <w:sz w:val="18"/>
          <w:szCs w:val="18"/>
        </w:rPr>
        <w:t xml:space="preserve"> See</w:t>
      </w:r>
      <w:r w:rsidRPr="007B5BAF">
        <w:rPr>
          <w:rFonts w:ascii="Times New Roman" w:hAnsi="Times New Roman" w:cs="Times New Roman"/>
          <w:sz w:val="18"/>
          <w:szCs w:val="18"/>
        </w:rPr>
        <w:t xml:space="preserve"> </w:t>
      </w:r>
      <w:bookmarkStart w:id="17" w:name="_Hlk69206361"/>
      <w:r w:rsidRPr="00B763CA">
        <w:fldChar w:fldCharType="begin"/>
      </w:r>
      <w:r w:rsidRPr="00B763CA">
        <w:rPr>
          <w:color w:val="1C6194" w:themeColor="accent6" w:themeShade="BF"/>
        </w:rPr>
        <w:instrText xml:space="preserve"> HYPERLINK "https://www.fijitimes.com/accf-36k-paid-to-students-for-injuries-sustained-at-the-hands-of-peers/?fbclid=IwAR1RU__MbfJYcksvtFqf2l42xSzTOTcEo4BX9HNWw7c3uHX534Wmf9yZUeQ" </w:instrText>
      </w:r>
      <w:r w:rsidRPr="00B763CA">
        <w:fldChar w:fldCharType="separate"/>
      </w:r>
      <w:r w:rsidRPr="00B763CA">
        <w:rPr>
          <w:rStyle w:val="Hyperlink"/>
          <w:rFonts w:ascii="Times New Roman" w:hAnsi="Times New Roman" w:cs="Times New Roman"/>
          <w:color w:val="1C6194" w:themeColor="accent6" w:themeShade="BF"/>
          <w:sz w:val="18"/>
          <w:szCs w:val="18"/>
        </w:rPr>
        <w:t>https://www.fijitimes.com/accf-36k-paid-to-students-for-injuries-sustained-at-the-hands-of-peers/?fbclid=IwAR1RU__MbfJYcksvtFqf2l42xSzTOTcEo4BX9HNWw7c3uHX534Wmf9yZUeQ</w:t>
      </w:r>
      <w:r w:rsidRPr="00B763CA">
        <w:rPr>
          <w:rStyle w:val="Hyperlink"/>
          <w:rFonts w:ascii="Times New Roman" w:hAnsi="Times New Roman" w:cs="Times New Roman"/>
          <w:color w:val="1C6194" w:themeColor="accent6" w:themeShade="BF"/>
          <w:sz w:val="18"/>
          <w:szCs w:val="18"/>
        </w:rPr>
        <w:fldChar w:fldCharType="end"/>
      </w:r>
      <w:r w:rsidRPr="00B763CA">
        <w:rPr>
          <w:rFonts w:ascii="Times New Roman" w:hAnsi="Times New Roman" w:cs="Times New Roman"/>
          <w:color w:val="1C6194" w:themeColor="accent6" w:themeShade="BF"/>
          <w:sz w:val="18"/>
          <w:szCs w:val="18"/>
        </w:rPr>
        <w:t xml:space="preserve">  </w:t>
      </w:r>
      <w:bookmarkEnd w:id="17"/>
      <w:r w:rsidRPr="00AF149A">
        <w:rPr>
          <w:rFonts w:ascii="Times New Roman" w:hAnsi="Times New Roman" w:cs="Times New Roman"/>
          <w:sz w:val="18"/>
          <w:szCs w:val="18"/>
        </w:rPr>
        <w:t>accessed on 8 April 2021</w:t>
      </w:r>
      <w:r w:rsidRPr="00B763CA">
        <w:rPr>
          <w:rFonts w:ascii="Times New Roman" w:hAnsi="Times New Roman" w:cs="Times New Roman"/>
          <w:color w:val="1C6194" w:themeColor="accent6" w:themeShade="BF"/>
          <w:sz w:val="18"/>
          <w:szCs w:val="18"/>
        </w:rPr>
        <w:t>.</w:t>
      </w:r>
    </w:p>
  </w:footnote>
  <w:footnote w:id="64">
    <w:p w14:paraId="12007CD2" w14:textId="7AA7F9A4" w:rsidR="00D31B8F" w:rsidRPr="00461FD0" w:rsidRDefault="00D31B8F" w:rsidP="005F5515">
      <w:pPr>
        <w:pStyle w:val="FootnoteText"/>
        <w:rPr>
          <w:lang w:val="en-NZ"/>
        </w:rPr>
      </w:pPr>
      <w:r w:rsidRPr="007B5BAF">
        <w:rPr>
          <w:rStyle w:val="FootnoteReference"/>
          <w:rFonts w:ascii="Times New Roman" w:hAnsi="Times New Roman" w:cs="Times New Roman"/>
          <w:sz w:val="18"/>
          <w:szCs w:val="18"/>
        </w:rPr>
        <w:footnoteRef/>
      </w:r>
      <w:r w:rsidRPr="007B5BAF">
        <w:rPr>
          <w:rFonts w:ascii="Times New Roman" w:hAnsi="Times New Roman" w:cs="Times New Roman"/>
          <w:sz w:val="18"/>
          <w:szCs w:val="18"/>
        </w:rPr>
        <w:t xml:space="preserve"> </w:t>
      </w:r>
      <w:r w:rsidRPr="00B763CA">
        <w:rPr>
          <w:rFonts w:ascii="Times New Roman" w:hAnsi="Times New Roman" w:cs="Times New Roman"/>
          <w:color w:val="1C6194" w:themeColor="accent6" w:themeShade="BF"/>
          <w:sz w:val="18"/>
          <w:szCs w:val="18"/>
        </w:rPr>
        <w:t xml:space="preserve">See </w:t>
      </w:r>
      <w:bookmarkStart w:id="18" w:name="_Hlk69206413"/>
      <w:r w:rsidRPr="00B763CA">
        <w:fldChar w:fldCharType="begin"/>
      </w:r>
      <w:r w:rsidRPr="00B763CA">
        <w:rPr>
          <w:color w:val="1C6194" w:themeColor="accent6" w:themeShade="BF"/>
        </w:rPr>
        <w:instrText xml:space="preserve"> HYPERLINK "https://onlinesafetycommission.com/about-online-safety-commission/" </w:instrText>
      </w:r>
      <w:r w:rsidRPr="00B763CA">
        <w:fldChar w:fldCharType="separate"/>
      </w:r>
      <w:r w:rsidRPr="00B763CA">
        <w:rPr>
          <w:rStyle w:val="Hyperlink"/>
          <w:rFonts w:ascii="Times New Roman" w:hAnsi="Times New Roman" w:cs="Times New Roman"/>
          <w:color w:val="1C6194" w:themeColor="accent6" w:themeShade="BF"/>
          <w:sz w:val="18"/>
          <w:szCs w:val="18"/>
        </w:rPr>
        <w:t>https://onlinesafetycommission.com/about-online-safety-commission/</w:t>
      </w:r>
      <w:r w:rsidRPr="00B763CA">
        <w:rPr>
          <w:rStyle w:val="Hyperlink"/>
          <w:rFonts w:ascii="Times New Roman" w:hAnsi="Times New Roman" w:cs="Times New Roman"/>
          <w:color w:val="1C6194" w:themeColor="accent6" w:themeShade="BF"/>
          <w:sz w:val="18"/>
          <w:szCs w:val="18"/>
        </w:rPr>
        <w:fldChar w:fldCharType="end"/>
      </w:r>
      <w:r w:rsidRPr="007B5BAF">
        <w:rPr>
          <w:rFonts w:ascii="Times New Roman" w:hAnsi="Times New Roman" w:cs="Times New Roman"/>
          <w:sz w:val="18"/>
          <w:szCs w:val="18"/>
        </w:rPr>
        <w:t xml:space="preserve"> </w:t>
      </w:r>
      <w:bookmarkEnd w:id="18"/>
      <w:r w:rsidRPr="007B5BAF">
        <w:rPr>
          <w:rFonts w:ascii="Times New Roman" w:hAnsi="Times New Roman" w:cs="Times New Roman"/>
          <w:sz w:val="18"/>
          <w:szCs w:val="18"/>
        </w:rPr>
        <w:t xml:space="preserve">accessed </w:t>
      </w:r>
      <w:r>
        <w:rPr>
          <w:rFonts w:ascii="Times New Roman" w:hAnsi="Times New Roman" w:cs="Times New Roman"/>
          <w:sz w:val="18"/>
          <w:szCs w:val="18"/>
        </w:rPr>
        <w:t xml:space="preserve">on </w:t>
      </w:r>
      <w:r w:rsidRPr="007B5BAF">
        <w:rPr>
          <w:rFonts w:ascii="Times New Roman" w:hAnsi="Times New Roman" w:cs="Times New Roman"/>
          <w:sz w:val="18"/>
          <w:szCs w:val="18"/>
        </w:rPr>
        <w:t>8 April 2021</w:t>
      </w:r>
      <w:r>
        <w:rPr>
          <w:rFonts w:ascii="Times New Roman" w:hAnsi="Times New Roman" w:cs="Times New Roman"/>
          <w:sz w:val="18"/>
          <w:szCs w:val="18"/>
        </w:rPr>
        <w:t>.</w:t>
      </w:r>
    </w:p>
  </w:footnote>
  <w:footnote w:id="65">
    <w:p w14:paraId="22230177" w14:textId="6AB971AC" w:rsidR="00D31B8F" w:rsidRDefault="00D31B8F">
      <w:pPr>
        <w:pStyle w:val="FootnoteText"/>
      </w:pPr>
      <w:r>
        <w:rPr>
          <w:rStyle w:val="FootnoteReference"/>
        </w:rPr>
        <w:footnoteRef/>
      </w:r>
      <w:r>
        <w:t xml:space="preserve"> UN CRC Committee General Comment no.14 supra note 47, paras. 43-45.</w:t>
      </w:r>
    </w:p>
  </w:footnote>
  <w:footnote w:id="66">
    <w:p w14:paraId="7EB31D59" w14:textId="3666C4F4" w:rsidR="00D31B8F" w:rsidRDefault="00D31B8F">
      <w:pPr>
        <w:pStyle w:val="FootnoteText"/>
      </w:pPr>
      <w:r>
        <w:rPr>
          <w:rStyle w:val="FootnoteReference"/>
        </w:rPr>
        <w:footnoteRef/>
      </w:r>
      <w:r>
        <w:t xml:space="preserve"> Bartlett, 2010.</w:t>
      </w:r>
    </w:p>
  </w:footnote>
  <w:footnote w:id="67">
    <w:p w14:paraId="53382AED" w14:textId="77777777" w:rsidR="00D31B8F" w:rsidRPr="00C143CE" w:rsidRDefault="00D31B8F" w:rsidP="003E466C">
      <w:pPr>
        <w:pStyle w:val="FootnoteText"/>
        <w:jc w:val="both"/>
        <w:rPr>
          <w:rFonts w:ascii="Times New Roman" w:hAnsi="Times New Roman" w:cs="Times New Roman"/>
          <w:sz w:val="18"/>
          <w:szCs w:val="18"/>
        </w:rPr>
      </w:pPr>
      <w:r w:rsidRPr="00C143CE">
        <w:rPr>
          <w:rStyle w:val="FootnoteReference"/>
          <w:rFonts w:ascii="Times New Roman" w:hAnsi="Times New Roman" w:cs="Times New Roman"/>
          <w:sz w:val="18"/>
          <w:szCs w:val="18"/>
        </w:rPr>
        <w:footnoteRef/>
      </w:r>
      <w:r w:rsidRPr="00C143CE">
        <w:rPr>
          <w:rFonts w:ascii="Times New Roman" w:hAnsi="Times New Roman" w:cs="Times New Roman"/>
          <w:sz w:val="18"/>
          <w:szCs w:val="18"/>
        </w:rPr>
        <w:t xml:space="preserve">See </w:t>
      </w:r>
      <w:bookmarkStart w:id="22" w:name="_Hlk69204895"/>
      <w:r w:rsidRPr="002D5620">
        <w:fldChar w:fldCharType="begin"/>
      </w:r>
      <w:r w:rsidRPr="002D5620">
        <w:rPr>
          <w:color w:val="1C6194" w:themeColor="accent6" w:themeShade="BF"/>
        </w:rPr>
        <w:instrText xml:space="preserve"> HYPERLINK "about:blank" </w:instrText>
      </w:r>
      <w:r w:rsidRPr="002D5620">
        <w:fldChar w:fldCharType="separate"/>
      </w:r>
      <w:r w:rsidRPr="002D5620">
        <w:rPr>
          <w:rStyle w:val="Hyperlink"/>
          <w:rFonts w:ascii="Times New Roman" w:hAnsi="Times New Roman" w:cs="Times New Roman"/>
          <w:color w:val="1C6194" w:themeColor="accent6" w:themeShade="BF"/>
          <w:sz w:val="18"/>
          <w:szCs w:val="18"/>
        </w:rPr>
        <w:t>https://www.google.com/search?q=Fiji+Census+207+population&amp;rlz=1C1ZKTG_enFJ840FJ840&amp;oq=Fiji+Census+207+population&amp;aqs=chrome..69i57j33i10i160j33i160l2.10695j0j7&amp;sourceid=chrome&amp;ie=UTF-8</w:t>
      </w:r>
      <w:r w:rsidRPr="002D5620">
        <w:rPr>
          <w:rStyle w:val="Hyperlink"/>
          <w:rFonts w:ascii="Times New Roman" w:hAnsi="Times New Roman" w:cs="Times New Roman"/>
          <w:color w:val="1C6194" w:themeColor="accent6" w:themeShade="BF"/>
          <w:sz w:val="18"/>
          <w:szCs w:val="18"/>
        </w:rPr>
        <w:fldChar w:fldCharType="end"/>
      </w:r>
      <w:bookmarkEnd w:id="22"/>
      <w:r w:rsidRPr="00C143CE">
        <w:rPr>
          <w:rFonts w:ascii="Times New Roman" w:hAnsi="Times New Roman" w:cs="Times New Roman"/>
          <w:sz w:val="18"/>
          <w:szCs w:val="18"/>
        </w:rPr>
        <w:t xml:space="preserve"> (Accessed on 28 March 2021)</w:t>
      </w:r>
    </w:p>
  </w:footnote>
  <w:footnote w:id="68">
    <w:p w14:paraId="2CD3B60B" w14:textId="77777777" w:rsidR="00D31B8F" w:rsidRPr="00C143CE" w:rsidRDefault="00D31B8F" w:rsidP="003E466C">
      <w:pPr>
        <w:pStyle w:val="FootnoteText"/>
        <w:jc w:val="both"/>
        <w:rPr>
          <w:rFonts w:ascii="Times New Roman" w:hAnsi="Times New Roman" w:cs="Times New Roman"/>
          <w:sz w:val="18"/>
          <w:szCs w:val="18"/>
        </w:rPr>
      </w:pPr>
      <w:r w:rsidRPr="00C143CE">
        <w:rPr>
          <w:rStyle w:val="FootnoteReference"/>
          <w:rFonts w:ascii="Times New Roman" w:hAnsi="Times New Roman" w:cs="Times New Roman"/>
          <w:sz w:val="18"/>
          <w:szCs w:val="18"/>
        </w:rPr>
        <w:footnoteRef/>
      </w:r>
      <w:r w:rsidRPr="00C143CE">
        <w:rPr>
          <w:rFonts w:ascii="Times New Roman" w:hAnsi="Times New Roman" w:cs="Times New Roman"/>
          <w:sz w:val="18"/>
          <w:szCs w:val="18"/>
        </w:rPr>
        <w:t xml:space="preserve"> See iTaukei Affairs Act which establishes the 14 administrative units: Ba Province, Bua Province, Cakaudrove Province, Kadavu Province, Lau Province, Lomaiviti Province, Macuata Province, Nadroga-Navosa Province, Naitasiri Province, Namosi Province, Ra Province, Rewa Province, Serua Province, Tailevu Province plus Rotuma under the Rotuma Act and the Rotuma Lands Act.</w:t>
      </w:r>
    </w:p>
  </w:footnote>
  <w:footnote w:id="69">
    <w:p w14:paraId="50FB85B5" w14:textId="77777777" w:rsidR="00D31B8F" w:rsidRPr="00C143CE" w:rsidRDefault="00D31B8F" w:rsidP="003E466C">
      <w:pPr>
        <w:pStyle w:val="FootnoteText"/>
        <w:jc w:val="both"/>
        <w:rPr>
          <w:rFonts w:ascii="Times New Roman" w:hAnsi="Times New Roman" w:cs="Times New Roman"/>
          <w:sz w:val="18"/>
          <w:szCs w:val="18"/>
        </w:rPr>
      </w:pPr>
      <w:r w:rsidRPr="00C143CE">
        <w:rPr>
          <w:rStyle w:val="FootnoteReference"/>
          <w:rFonts w:ascii="Times New Roman" w:hAnsi="Times New Roman" w:cs="Times New Roman"/>
          <w:sz w:val="18"/>
          <w:szCs w:val="18"/>
        </w:rPr>
        <w:footnoteRef/>
      </w:r>
      <w:r w:rsidRPr="00C143CE">
        <w:rPr>
          <w:rFonts w:ascii="Times New Roman" w:hAnsi="Times New Roman" w:cs="Times New Roman"/>
          <w:sz w:val="18"/>
          <w:szCs w:val="18"/>
        </w:rPr>
        <w:t xml:space="preserve">See footnote </w:t>
      </w:r>
      <w:r>
        <w:rPr>
          <w:rFonts w:ascii="Times New Roman" w:hAnsi="Times New Roman" w:cs="Times New Roman"/>
          <w:sz w:val="18"/>
          <w:szCs w:val="18"/>
        </w:rPr>
        <w:t>6</w:t>
      </w:r>
    </w:p>
  </w:footnote>
  <w:footnote w:id="70">
    <w:p w14:paraId="5C45560E" w14:textId="77777777" w:rsidR="00D31B8F" w:rsidRPr="009B227C" w:rsidRDefault="00D31B8F" w:rsidP="003E466C">
      <w:pPr>
        <w:pStyle w:val="FootnoteText"/>
        <w:jc w:val="both"/>
        <w:rPr>
          <w:sz w:val="18"/>
          <w:szCs w:val="18"/>
          <w:lang w:val="en-NZ"/>
        </w:rPr>
      </w:pPr>
      <w:r w:rsidRPr="002D5620">
        <w:rPr>
          <w:rStyle w:val="FootnoteReference"/>
          <w:rFonts w:ascii="Times New Roman" w:hAnsi="Times New Roman" w:cs="Times New Roman"/>
          <w:color w:val="1C6194" w:themeColor="accent6" w:themeShade="BF"/>
          <w:sz w:val="18"/>
          <w:szCs w:val="18"/>
        </w:rPr>
        <w:footnoteRef/>
      </w:r>
      <w:r w:rsidRPr="002D5620">
        <w:rPr>
          <w:rFonts w:ascii="Times New Roman" w:hAnsi="Times New Roman" w:cs="Times New Roman"/>
          <w:color w:val="1C6194" w:themeColor="accent6" w:themeShade="BF"/>
          <w:sz w:val="18"/>
          <w:szCs w:val="18"/>
        </w:rPr>
        <w:t xml:space="preserve"> </w:t>
      </w:r>
      <w:bookmarkStart w:id="23" w:name="_Hlk69204987"/>
      <w:r w:rsidRPr="002D5620">
        <w:fldChar w:fldCharType="begin"/>
      </w:r>
      <w:r w:rsidRPr="002D5620">
        <w:rPr>
          <w:color w:val="1C6194" w:themeColor="accent6" w:themeShade="BF"/>
        </w:rPr>
        <w:instrText xml:space="preserve"> HYPERLINK "http://www.savethechildren.org.fj/wp-content/uploads/2020/09/CRSA.pdf" </w:instrText>
      </w:r>
      <w:r w:rsidRPr="002D5620">
        <w:fldChar w:fldCharType="separate"/>
      </w:r>
      <w:r w:rsidRPr="002D5620">
        <w:rPr>
          <w:rStyle w:val="Hyperlink"/>
          <w:rFonts w:ascii="Times New Roman" w:hAnsi="Times New Roman" w:cs="Times New Roman"/>
          <w:color w:val="1C6194" w:themeColor="accent6" w:themeShade="BF"/>
          <w:sz w:val="18"/>
          <w:szCs w:val="18"/>
        </w:rPr>
        <w:t>http://www.savethechildren.org.fj/wp-content/uploads/2020/09/CRSA.pdf</w:t>
      </w:r>
      <w:r w:rsidRPr="002D5620">
        <w:rPr>
          <w:rStyle w:val="Hyperlink"/>
          <w:rFonts w:ascii="Times New Roman" w:hAnsi="Times New Roman" w:cs="Times New Roman"/>
          <w:color w:val="1C6194" w:themeColor="accent6" w:themeShade="BF"/>
          <w:sz w:val="18"/>
          <w:szCs w:val="18"/>
        </w:rPr>
        <w:fldChar w:fldCharType="end"/>
      </w:r>
      <w:bookmarkEnd w:id="23"/>
      <w:r w:rsidRPr="00C143CE">
        <w:rPr>
          <w:rFonts w:ascii="Times New Roman" w:hAnsi="Times New Roman" w:cs="Times New Roman"/>
          <w:sz w:val="18"/>
          <w:szCs w:val="18"/>
        </w:rPr>
        <w:t xml:space="preserve"> accessed on 7th April 2021</w:t>
      </w:r>
    </w:p>
  </w:footnote>
  <w:footnote w:id="71">
    <w:p w14:paraId="6B03471A" w14:textId="77777777" w:rsidR="00D31B8F" w:rsidRPr="00794B01" w:rsidRDefault="00D31B8F" w:rsidP="003E466C">
      <w:pPr>
        <w:pStyle w:val="FootnoteText"/>
        <w:jc w:val="both"/>
        <w:rPr>
          <w:rFonts w:ascii="Times New Roman" w:hAnsi="Times New Roman" w:cs="Times New Roman"/>
          <w:sz w:val="18"/>
          <w:szCs w:val="18"/>
        </w:rPr>
      </w:pPr>
      <w:r w:rsidRPr="00794B01">
        <w:rPr>
          <w:rStyle w:val="FootnoteReference"/>
          <w:rFonts w:ascii="Times New Roman" w:hAnsi="Times New Roman" w:cs="Times New Roman"/>
          <w:sz w:val="18"/>
          <w:szCs w:val="18"/>
        </w:rPr>
        <w:footnoteRef/>
      </w:r>
      <w:r w:rsidRPr="00794B01">
        <w:rPr>
          <w:rFonts w:ascii="Times New Roman" w:hAnsi="Times New Roman" w:cs="Times New Roman"/>
          <w:sz w:val="18"/>
          <w:szCs w:val="18"/>
        </w:rPr>
        <w:t>See footnote 9</w:t>
      </w:r>
    </w:p>
  </w:footnote>
  <w:footnote w:id="72">
    <w:p w14:paraId="77CB9F7C" w14:textId="77777777" w:rsidR="00D31B8F" w:rsidRPr="00794B01" w:rsidRDefault="00D31B8F" w:rsidP="003E466C">
      <w:pPr>
        <w:pStyle w:val="FootnoteText"/>
        <w:jc w:val="both"/>
        <w:rPr>
          <w:rFonts w:ascii="Times New Roman" w:hAnsi="Times New Roman" w:cs="Times New Roman"/>
          <w:sz w:val="18"/>
          <w:szCs w:val="18"/>
        </w:rPr>
      </w:pPr>
      <w:r w:rsidRPr="00794B01">
        <w:rPr>
          <w:rStyle w:val="FootnoteReference"/>
          <w:rFonts w:ascii="Times New Roman" w:hAnsi="Times New Roman" w:cs="Times New Roman"/>
          <w:sz w:val="18"/>
          <w:szCs w:val="18"/>
        </w:rPr>
        <w:footnoteRef/>
      </w:r>
      <w:r w:rsidRPr="00794B01">
        <w:rPr>
          <w:rFonts w:ascii="Times New Roman" w:hAnsi="Times New Roman" w:cs="Times New Roman"/>
          <w:sz w:val="18"/>
          <w:szCs w:val="18"/>
        </w:rPr>
        <w:t xml:space="preserve">See Phillips T &amp; Keen M; Sharing the City: Urban Grown and Governance in Suva, Fiji: SSGM Discussion Paper 2016/6 </w:t>
      </w:r>
      <w:hyperlink r:id="rId15" w:history="1">
        <w:r w:rsidRPr="00AF149A">
          <w:rPr>
            <w:rStyle w:val="Hyperlink"/>
            <w:rFonts w:ascii="Times New Roman" w:hAnsi="Times New Roman" w:cs="Times New Roman"/>
            <w:color w:val="1C6194" w:themeColor="accent6" w:themeShade="BF"/>
            <w:sz w:val="18"/>
            <w:szCs w:val="18"/>
          </w:rPr>
          <w:t>http://ssgm.bellschool.anu.edu.au/sites/default/files/publications/attachments/2016-09/dp_2016_6_phillips_and_keen.pdf</w:t>
        </w:r>
      </w:hyperlink>
      <w:r w:rsidRPr="00AF149A">
        <w:rPr>
          <w:rFonts w:ascii="Times New Roman" w:hAnsi="Times New Roman" w:cs="Times New Roman"/>
          <w:color w:val="1C6194" w:themeColor="accent6" w:themeShade="BF"/>
          <w:sz w:val="18"/>
          <w:szCs w:val="18"/>
        </w:rPr>
        <w:t xml:space="preserve"> </w:t>
      </w:r>
      <w:r w:rsidRPr="00794B01">
        <w:rPr>
          <w:rFonts w:ascii="Times New Roman" w:hAnsi="Times New Roman" w:cs="Times New Roman"/>
          <w:sz w:val="18"/>
          <w:szCs w:val="18"/>
        </w:rPr>
        <w:t>(accessed on 30 March 2021)</w:t>
      </w:r>
    </w:p>
  </w:footnote>
  <w:footnote w:id="73">
    <w:p w14:paraId="59B25FBE" w14:textId="77777777" w:rsidR="00D31B8F" w:rsidRPr="00794B01" w:rsidRDefault="00D31B8F" w:rsidP="003E466C">
      <w:pPr>
        <w:pStyle w:val="FootnoteText"/>
        <w:rPr>
          <w:rFonts w:ascii="Times New Roman" w:hAnsi="Times New Roman" w:cs="Times New Roman"/>
          <w:sz w:val="18"/>
          <w:szCs w:val="18"/>
        </w:rPr>
      </w:pPr>
      <w:r w:rsidRPr="00794B01">
        <w:rPr>
          <w:rStyle w:val="FootnoteReference"/>
          <w:rFonts w:ascii="Times New Roman" w:hAnsi="Times New Roman" w:cs="Times New Roman"/>
          <w:sz w:val="18"/>
          <w:szCs w:val="18"/>
        </w:rPr>
        <w:footnoteRef/>
      </w:r>
      <w:r w:rsidRPr="00794B01">
        <w:rPr>
          <w:rFonts w:ascii="Times New Roman" w:hAnsi="Times New Roman" w:cs="Times New Roman"/>
          <w:sz w:val="18"/>
          <w:szCs w:val="18"/>
        </w:rPr>
        <w:t>1970 Constitution; 1990 Constitution; 1997 Constitution; and 2013 Constitution Decree</w:t>
      </w:r>
    </w:p>
  </w:footnote>
  <w:footnote w:id="74">
    <w:p w14:paraId="2B0FD411" w14:textId="77777777" w:rsidR="00D31B8F" w:rsidRPr="00794B01" w:rsidRDefault="00D31B8F" w:rsidP="003E466C">
      <w:pPr>
        <w:pStyle w:val="FootnoteText"/>
        <w:rPr>
          <w:rFonts w:ascii="Times New Roman" w:hAnsi="Times New Roman" w:cs="Times New Roman"/>
          <w:sz w:val="18"/>
          <w:szCs w:val="18"/>
        </w:rPr>
      </w:pPr>
      <w:r w:rsidRPr="00794B01">
        <w:rPr>
          <w:rStyle w:val="FootnoteReference"/>
          <w:rFonts w:ascii="Times New Roman" w:hAnsi="Times New Roman" w:cs="Times New Roman"/>
          <w:sz w:val="18"/>
          <w:szCs w:val="18"/>
        </w:rPr>
        <w:footnoteRef/>
      </w:r>
      <w:r w:rsidRPr="00794B01">
        <w:rPr>
          <w:rFonts w:ascii="Times New Roman" w:hAnsi="Times New Roman" w:cs="Times New Roman"/>
          <w:sz w:val="18"/>
          <w:szCs w:val="18"/>
        </w:rPr>
        <w:t>Section 54 of the Constitution Decree 2013</w:t>
      </w:r>
    </w:p>
  </w:footnote>
  <w:footnote w:id="75">
    <w:p w14:paraId="19475410" w14:textId="77777777" w:rsidR="00D31B8F" w:rsidRPr="00794B01" w:rsidRDefault="00D31B8F" w:rsidP="003E466C">
      <w:pPr>
        <w:pStyle w:val="FootnoteText"/>
        <w:rPr>
          <w:rFonts w:ascii="Times New Roman" w:hAnsi="Times New Roman" w:cs="Times New Roman"/>
          <w:sz w:val="18"/>
          <w:szCs w:val="18"/>
        </w:rPr>
      </w:pPr>
      <w:r w:rsidRPr="00794B01">
        <w:rPr>
          <w:rStyle w:val="FootnoteReference"/>
          <w:rFonts w:ascii="Times New Roman" w:hAnsi="Times New Roman" w:cs="Times New Roman"/>
          <w:sz w:val="18"/>
          <w:szCs w:val="18"/>
        </w:rPr>
        <w:footnoteRef/>
      </w:r>
      <w:r w:rsidRPr="00794B01">
        <w:rPr>
          <w:rFonts w:ascii="Times New Roman" w:hAnsi="Times New Roman" w:cs="Times New Roman"/>
          <w:sz w:val="18"/>
          <w:szCs w:val="18"/>
        </w:rPr>
        <w:t>Section 53(1) of the Constitution Decree 2013</w:t>
      </w:r>
    </w:p>
  </w:footnote>
  <w:footnote w:id="76">
    <w:p w14:paraId="6070B304" w14:textId="77777777" w:rsidR="00D31B8F" w:rsidRPr="00794B01" w:rsidRDefault="00D31B8F" w:rsidP="003E466C">
      <w:pPr>
        <w:pStyle w:val="FootnoteText"/>
        <w:rPr>
          <w:rFonts w:ascii="Times New Roman" w:hAnsi="Times New Roman" w:cs="Times New Roman"/>
          <w:sz w:val="18"/>
          <w:szCs w:val="18"/>
        </w:rPr>
      </w:pPr>
      <w:r w:rsidRPr="00794B01">
        <w:rPr>
          <w:rStyle w:val="FootnoteReference"/>
          <w:rFonts w:ascii="Times New Roman" w:hAnsi="Times New Roman" w:cs="Times New Roman"/>
          <w:sz w:val="18"/>
          <w:szCs w:val="18"/>
        </w:rPr>
        <w:footnoteRef/>
      </w:r>
      <w:r w:rsidRPr="00794B01">
        <w:rPr>
          <w:rFonts w:ascii="Times New Roman" w:hAnsi="Times New Roman" w:cs="Times New Roman"/>
          <w:sz w:val="18"/>
          <w:szCs w:val="18"/>
        </w:rPr>
        <w:t>Section 55 of the Fiji Constitution Decree 2013</w:t>
      </w:r>
    </w:p>
  </w:footnote>
  <w:footnote w:id="77">
    <w:p w14:paraId="5E908C0C" w14:textId="77777777" w:rsidR="00D31B8F" w:rsidRPr="009B227C" w:rsidRDefault="00D31B8F" w:rsidP="003E466C">
      <w:pPr>
        <w:pStyle w:val="FootnoteText"/>
        <w:rPr>
          <w:sz w:val="18"/>
          <w:szCs w:val="18"/>
        </w:rPr>
      </w:pPr>
      <w:r w:rsidRPr="00794B01">
        <w:rPr>
          <w:rStyle w:val="FootnoteReference"/>
          <w:rFonts w:ascii="Times New Roman" w:hAnsi="Times New Roman" w:cs="Times New Roman"/>
          <w:sz w:val="18"/>
          <w:szCs w:val="18"/>
        </w:rPr>
        <w:footnoteRef/>
      </w:r>
      <w:r w:rsidRPr="00794B01">
        <w:rPr>
          <w:rFonts w:ascii="Times New Roman" w:hAnsi="Times New Roman" w:cs="Times New Roman"/>
          <w:sz w:val="18"/>
          <w:szCs w:val="18"/>
        </w:rPr>
        <w:t>Section</w:t>
      </w:r>
      <w:r>
        <w:rPr>
          <w:rFonts w:ascii="Times New Roman" w:hAnsi="Times New Roman" w:cs="Times New Roman"/>
          <w:sz w:val="18"/>
          <w:szCs w:val="18"/>
        </w:rPr>
        <w:t xml:space="preserve"> X</w:t>
      </w:r>
      <w:r w:rsidRPr="00794B01">
        <w:rPr>
          <w:rFonts w:ascii="Times New Roman" w:hAnsi="Times New Roman" w:cs="Times New Roman"/>
          <w:sz w:val="18"/>
          <w:szCs w:val="18"/>
        </w:rPr>
        <w:t xml:space="preserve"> of the Electoral Act</w:t>
      </w:r>
    </w:p>
  </w:footnote>
  <w:footnote w:id="78">
    <w:p w14:paraId="6A59A244" w14:textId="77777777" w:rsidR="00D31B8F" w:rsidRPr="00521B66" w:rsidRDefault="00D31B8F" w:rsidP="003E466C">
      <w:pPr>
        <w:pStyle w:val="FootnoteText"/>
        <w:rPr>
          <w:lang w:val="en-NZ"/>
        </w:rPr>
      </w:pPr>
      <w:r w:rsidRPr="00AF149A">
        <w:rPr>
          <w:rStyle w:val="FootnoteReference"/>
          <w:color w:val="1C6194" w:themeColor="accent6" w:themeShade="BF"/>
          <w:sz w:val="18"/>
          <w:szCs w:val="18"/>
        </w:rPr>
        <w:footnoteRef/>
      </w:r>
      <w:r w:rsidRPr="00AF149A">
        <w:rPr>
          <w:color w:val="1C6194" w:themeColor="accent6" w:themeShade="BF"/>
          <w:sz w:val="18"/>
          <w:szCs w:val="18"/>
        </w:rPr>
        <w:t xml:space="preserve"> </w:t>
      </w:r>
      <w:hyperlink r:id="rId16" w:history="1">
        <w:r w:rsidRPr="00AF149A">
          <w:rPr>
            <w:rStyle w:val="Hyperlink"/>
            <w:color w:val="1C6194" w:themeColor="accent6" w:themeShade="BF"/>
            <w:sz w:val="18"/>
            <w:szCs w:val="18"/>
          </w:rPr>
          <w:t>https://www.pacwip.org/women-mps/national-women-mps/</w:t>
        </w:r>
      </w:hyperlink>
      <w:r w:rsidRPr="009B227C">
        <w:rPr>
          <w:sz w:val="18"/>
          <w:szCs w:val="18"/>
        </w:rPr>
        <w:t xml:space="preserve"> accessed on 7</w:t>
      </w:r>
      <w:r w:rsidRPr="009B227C">
        <w:rPr>
          <w:sz w:val="18"/>
          <w:szCs w:val="18"/>
          <w:vertAlign w:val="superscript"/>
        </w:rPr>
        <w:t>th</w:t>
      </w:r>
      <w:r w:rsidRPr="009B227C">
        <w:rPr>
          <w:sz w:val="18"/>
          <w:szCs w:val="18"/>
        </w:rPr>
        <w:t xml:space="preserve"> April 2021</w:t>
      </w:r>
    </w:p>
  </w:footnote>
  <w:footnote w:id="79">
    <w:p w14:paraId="0BB2F8DA" w14:textId="77777777" w:rsidR="00D31B8F" w:rsidRPr="009B227C" w:rsidRDefault="00D31B8F" w:rsidP="003E466C">
      <w:pPr>
        <w:pStyle w:val="FootnoteText"/>
        <w:rPr>
          <w:rFonts w:ascii="Times New Roman" w:hAnsi="Times New Roman" w:cs="Times New Roman"/>
          <w:sz w:val="18"/>
          <w:szCs w:val="18"/>
        </w:rPr>
      </w:pPr>
      <w:r w:rsidRPr="009B227C">
        <w:rPr>
          <w:rStyle w:val="FootnoteReference"/>
          <w:rFonts w:ascii="Times New Roman" w:hAnsi="Times New Roman" w:cs="Times New Roman"/>
          <w:sz w:val="18"/>
          <w:szCs w:val="18"/>
        </w:rPr>
        <w:footnoteRef/>
      </w:r>
      <w:r w:rsidRPr="00AF149A">
        <w:rPr>
          <w:rFonts w:ascii="Times New Roman" w:hAnsi="Times New Roman" w:cs="Times New Roman"/>
          <w:color w:val="1C6194" w:themeColor="accent6" w:themeShade="BF"/>
          <w:sz w:val="18"/>
          <w:szCs w:val="18"/>
        </w:rPr>
        <w:t xml:space="preserve">See </w:t>
      </w:r>
      <w:hyperlink r:id="rId17" w:history="1">
        <w:r w:rsidRPr="00AF149A">
          <w:rPr>
            <w:rStyle w:val="Hyperlink"/>
            <w:rFonts w:ascii="Times New Roman" w:hAnsi="Times New Roman" w:cs="Times New Roman"/>
            <w:color w:val="1C6194" w:themeColor="accent6" w:themeShade="BF"/>
            <w:sz w:val="18"/>
            <w:szCs w:val="18"/>
          </w:rPr>
          <w:t>https://data.worldbank.org/country/FJ</w:t>
        </w:r>
      </w:hyperlink>
      <w:r w:rsidRPr="009B227C">
        <w:rPr>
          <w:rFonts w:ascii="Times New Roman" w:hAnsi="Times New Roman" w:cs="Times New Roman"/>
          <w:sz w:val="18"/>
          <w:szCs w:val="18"/>
        </w:rPr>
        <w:t xml:space="preserve"> (accessed on 1 April 2021)</w:t>
      </w:r>
    </w:p>
  </w:footnote>
  <w:footnote w:id="80">
    <w:p w14:paraId="6C01771E" w14:textId="77777777" w:rsidR="00D31B8F" w:rsidRPr="009B227C" w:rsidRDefault="00D31B8F" w:rsidP="003E466C">
      <w:pPr>
        <w:pStyle w:val="FootnoteText"/>
        <w:rPr>
          <w:rFonts w:ascii="Times New Roman" w:hAnsi="Times New Roman" w:cs="Times New Roman"/>
          <w:sz w:val="18"/>
          <w:szCs w:val="18"/>
        </w:rPr>
      </w:pPr>
      <w:r w:rsidRPr="009B227C">
        <w:rPr>
          <w:rStyle w:val="FootnoteReference"/>
          <w:rFonts w:ascii="Times New Roman" w:hAnsi="Times New Roman" w:cs="Times New Roman"/>
          <w:sz w:val="18"/>
          <w:szCs w:val="18"/>
        </w:rPr>
        <w:footnoteRef/>
      </w:r>
      <w:r w:rsidRPr="009B227C">
        <w:rPr>
          <w:rFonts w:ascii="Times New Roman" w:hAnsi="Times New Roman" w:cs="Times New Roman"/>
          <w:sz w:val="18"/>
          <w:szCs w:val="18"/>
        </w:rPr>
        <w:t>Fiji Bureau of Statistics 2017</w:t>
      </w:r>
    </w:p>
  </w:footnote>
  <w:footnote w:id="81">
    <w:p w14:paraId="0F43B562" w14:textId="77777777" w:rsidR="00D31B8F" w:rsidRPr="009B227C" w:rsidRDefault="00D31B8F" w:rsidP="003E466C">
      <w:pPr>
        <w:pStyle w:val="FootnoteText"/>
        <w:rPr>
          <w:rFonts w:ascii="Times New Roman" w:hAnsi="Times New Roman" w:cs="Times New Roman"/>
          <w:sz w:val="18"/>
          <w:szCs w:val="18"/>
        </w:rPr>
      </w:pPr>
      <w:r w:rsidRPr="00AF149A">
        <w:rPr>
          <w:rStyle w:val="FootnoteReference"/>
          <w:rFonts w:ascii="Times New Roman" w:hAnsi="Times New Roman" w:cs="Times New Roman"/>
          <w:color w:val="1C6194" w:themeColor="accent6" w:themeShade="BF"/>
          <w:sz w:val="18"/>
          <w:szCs w:val="18"/>
        </w:rPr>
        <w:footnoteRef/>
      </w:r>
      <w:hyperlink r:id="rId18" w:anchor=":~:text=Economic%20Performance,-Kadavu%2C%20Fiji.&amp;text=Fiji%20is%20a%20small%20island,in%202008%20of%20around%20%244050" w:history="1">
        <w:r w:rsidRPr="00AF149A">
          <w:rPr>
            <w:rStyle w:val="Hyperlink"/>
            <w:rFonts w:ascii="Times New Roman" w:hAnsi="Times New Roman" w:cs="Times New Roman"/>
            <w:color w:val="1C6194" w:themeColor="accent6" w:themeShade="BF"/>
            <w:sz w:val="18"/>
            <w:szCs w:val="18"/>
          </w:rPr>
          <w:t>https://www.pacific.undp.org/content/pacific/en/home/countryinfo/fiji.html#:~:text=Economic%20Performance,-Kadavu%2C%20Fiji.&amp;text=Fiji%20is%20a%20small%20island,in%202008%20of%20around%20%244050</w:t>
        </w:r>
      </w:hyperlink>
      <w:r w:rsidRPr="009B227C">
        <w:rPr>
          <w:rFonts w:ascii="Times New Roman" w:hAnsi="Times New Roman" w:cs="Times New Roman"/>
          <w:sz w:val="18"/>
          <w:szCs w:val="18"/>
        </w:rPr>
        <w:t xml:space="preserve"> (accessed on 1 April 2021</w:t>
      </w:r>
    </w:p>
  </w:footnote>
  <w:footnote w:id="82">
    <w:p w14:paraId="33923144" w14:textId="77777777" w:rsidR="00D31B8F" w:rsidRPr="00B04C02" w:rsidRDefault="00D31B8F" w:rsidP="003E466C">
      <w:pPr>
        <w:pStyle w:val="FootnoteText"/>
        <w:rPr>
          <w:rFonts w:ascii="Times New Roman" w:hAnsi="Times New Roman" w:cs="Times New Roman"/>
          <w:sz w:val="18"/>
          <w:szCs w:val="18"/>
        </w:rPr>
      </w:pPr>
      <w:r w:rsidRPr="00B04C02">
        <w:rPr>
          <w:rStyle w:val="FootnoteReference"/>
          <w:rFonts w:ascii="Times New Roman" w:hAnsi="Times New Roman" w:cs="Times New Roman"/>
          <w:sz w:val="18"/>
          <w:szCs w:val="18"/>
        </w:rPr>
        <w:footnoteRef/>
      </w:r>
      <w:r w:rsidRPr="00AF149A">
        <w:rPr>
          <w:rFonts w:ascii="Times New Roman" w:hAnsi="Times New Roman" w:cs="Times New Roman"/>
          <w:color w:val="1C6194" w:themeColor="accent6" w:themeShade="BF"/>
          <w:sz w:val="18"/>
          <w:szCs w:val="18"/>
        </w:rPr>
        <w:t xml:space="preserve">See </w:t>
      </w:r>
      <w:hyperlink r:id="rId19" w:history="1">
        <w:r w:rsidRPr="00AF149A">
          <w:rPr>
            <w:rStyle w:val="Hyperlink"/>
            <w:rFonts w:ascii="Times New Roman" w:hAnsi="Times New Roman" w:cs="Times New Roman"/>
            <w:color w:val="1C6194" w:themeColor="accent6" w:themeShade="BF"/>
            <w:sz w:val="18"/>
            <w:szCs w:val="18"/>
          </w:rPr>
          <w:t>https://tradingeconomics.com/fiji/unemployment-rate</w:t>
        </w:r>
      </w:hyperlink>
      <w:r w:rsidRPr="00B04C02">
        <w:rPr>
          <w:rFonts w:ascii="Times New Roman" w:hAnsi="Times New Roman" w:cs="Times New Roman"/>
          <w:sz w:val="18"/>
          <w:szCs w:val="18"/>
        </w:rPr>
        <w:t xml:space="preserve"> (accessed on 7 April 2021)</w:t>
      </w:r>
    </w:p>
  </w:footnote>
  <w:footnote w:id="83">
    <w:p w14:paraId="0A78CE2E" w14:textId="77777777" w:rsidR="00D31B8F" w:rsidRDefault="00D31B8F" w:rsidP="003E466C">
      <w:pPr>
        <w:pStyle w:val="FootnoteText"/>
      </w:pPr>
      <w:r w:rsidRPr="00B04C02">
        <w:rPr>
          <w:rStyle w:val="FootnoteReference"/>
          <w:rFonts w:ascii="Times New Roman" w:hAnsi="Times New Roman" w:cs="Times New Roman"/>
          <w:sz w:val="18"/>
          <w:szCs w:val="18"/>
        </w:rPr>
        <w:footnoteRef/>
      </w:r>
      <w:r w:rsidRPr="00AF149A">
        <w:rPr>
          <w:rFonts w:ascii="Times New Roman" w:hAnsi="Times New Roman" w:cs="Times New Roman"/>
          <w:color w:val="1C6194" w:themeColor="accent6" w:themeShade="BF"/>
          <w:sz w:val="18"/>
          <w:szCs w:val="18"/>
        </w:rPr>
        <w:t xml:space="preserve">See </w:t>
      </w:r>
      <w:hyperlink r:id="rId20" w:history="1">
        <w:r w:rsidRPr="00AF149A">
          <w:rPr>
            <w:rStyle w:val="Hyperlink"/>
            <w:rFonts w:ascii="Times New Roman" w:hAnsi="Times New Roman" w:cs="Times New Roman"/>
            <w:color w:val="1C6194" w:themeColor="accent6" w:themeShade="BF"/>
            <w:sz w:val="18"/>
            <w:szCs w:val="18"/>
          </w:rPr>
          <w:t>https://tradingeconomics.com/fiji/unemployment-</w:t>
        </w:r>
      </w:hyperlink>
      <w:r>
        <w:rPr>
          <w:rFonts w:ascii="Times New Roman" w:hAnsi="Times New Roman" w:cs="Times New Roman"/>
          <w:sz w:val="18"/>
          <w:szCs w:val="18"/>
        </w:rPr>
        <w:t xml:space="preserve"> </w:t>
      </w:r>
      <w:r w:rsidRPr="00B04C02">
        <w:rPr>
          <w:rFonts w:ascii="Times New Roman" w:hAnsi="Times New Roman" w:cs="Times New Roman"/>
          <w:sz w:val="18"/>
          <w:szCs w:val="18"/>
        </w:rPr>
        <w:t>rate?embed?embed/forecast#:~:text=Unemployment%20Rate%20in%20Fiji%20is,according%20to%20our%20econometric%20models</w:t>
      </w:r>
      <w:r>
        <w:rPr>
          <w:rFonts w:ascii="Times New Roman" w:hAnsi="Times New Roman" w:cs="Times New Roman"/>
          <w:sz w:val="18"/>
          <w:szCs w:val="18"/>
        </w:rPr>
        <w:t>. (Accessed on 7 April 2021)</w:t>
      </w:r>
    </w:p>
  </w:footnote>
  <w:footnote w:id="84">
    <w:p w14:paraId="578A7155" w14:textId="77777777" w:rsidR="00D31B8F" w:rsidRPr="009B227C" w:rsidRDefault="00D31B8F" w:rsidP="003E466C">
      <w:pPr>
        <w:pStyle w:val="FootnoteText"/>
        <w:rPr>
          <w:rFonts w:ascii="Times New Roman" w:hAnsi="Times New Roman" w:cs="Times New Roman"/>
          <w:sz w:val="18"/>
          <w:szCs w:val="18"/>
          <w:lang w:val="en-NZ"/>
        </w:rPr>
      </w:pPr>
      <w:r w:rsidRPr="009B227C">
        <w:rPr>
          <w:rStyle w:val="FootnoteReference"/>
          <w:rFonts w:ascii="Times New Roman" w:hAnsi="Times New Roman" w:cs="Times New Roman"/>
          <w:sz w:val="18"/>
          <w:szCs w:val="18"/>
        </w:rPr>
        <w:footnoteRef/>
      </w:r>
      <w:r w:rsidRPr="009B227C">
        <w:rPr>
          <w:rFonts w:ascii="Times New Roman" w:hAnsi="Times New Roman" w:cs="Times New Roman"/>
          <w:sz w:val="18"/>
          <w:szCs w:val="18"/>
        </w:rPr>
        <w:t xml:space="preserve"> </w:t>
      </w:r>
      <w:r>
        <w:rPr>
          <w:rFonts w:ascii="Times New Roman" w:hAnsi="Times New Roman" w:cs="Times New Roman"/>
          <w:sz w:val="18"/>
          <w:szCs w:val="18"/>
        </w:rPr>
        <w:t xml:space="preserve">See </w:t>
      </w:r>
      <w:hyperlink r:id="rId21" w:history="1">
        <w:r w:rsidRPr="00AF149A">
          <w:rPr>
            <w:rStyle w:val="Hyperlink"/>
            <w:rFonts w:ascii="Times New Roman" w:hAnsi="Times New Roman" w:cs="Times New Roman"/>
            <w:color w:val="1C6194" w:themeColor="accent6" w:themeShade="BF"/>
            <w:sz w:val="18"/>
            <w:szCs w:val="18"/>
          </w:rPr>
          <w:t>https://tradingeconomics.com/fiji/unemployment-rate</w:t>
        </w:r>
      </w:hyperlink>
      <w:r w:rsidRPr="009B227C">
        <w:rPr>
          <w:rFonts w:ascii="Times New Roman" w:hAnsi="Times New Roman" w:cs="Times New Roman"/>
          <w:sz w:val="18"/>
          <w:szCs w:val="18"/>
        </w:rPr>
        <w:t xml:space="preserve"> (accessed on 7th April 2021</w:t>
      </w:r>
    </w:p>
  </w:footnote>
  <w:footnote w:id="85">
    <w:p w14:paraId="752AB3AD" w14:textId="77777777" w:rsidR="00D31B8F" w:rsidRPr="00AF149A" w:rsidRDefault="00D31B8F" w:rsidP="003E466C">
      <w:pPr>
        <w:pStyle w:val="FootnoteText"/>
        <w:rPr>
          <w:rFonts w:ascii="Times New Roman" w:hAnsi="Times New Roman" w:cs="Times New Roman"/>
          <w:sz w:val="18"/>
          <w:szCs w:val="18"/>
          <w:lang w:val="en-NZ"/>
        </w:rPr>
      </w:pPr>
      <w:r w:rsidRPr="00AF149A">
        <w:rPr>
          <w:rStyle w:val="FootnoteReference"/>
          <w:rFonts w:ascii="Times New Roman" w:hAnsi="Times New Roman" w:cs="Times New Roman"/>
          <w:sz w:val="18"/>
          <w:szCs w:val="18"/>
        </w:rPr>
        <w:footnoteRef/>
      </w:r>
      <w:r w:rsidRPr="00AF149A">
        <w:rPr>
          <w:rFonts w:ascii="Times New Roman" w:hAnsi="Times New Roman" w:cs="Times New Roman"/>
          <w:sz w:val="18"/>
          <w:szCs w:val="18"/>
        </w:rPr>
        <w:t xml:space="preserve">See </w:t>
      </w:r>
      <w:r w:rsidRPr="00AF149A">
        <w:rPr>
          <w:rFonts w:ascii="Times New Roman" w:hAnsi="Times New Roman" w:cs="Times New Roman"/>
          <w:color w:val="1C6194" w:themeColor="accent6" w:themeShade="BF"/>
          <w:sz w:val="18"/>
          <w:szCs w:val="18"/>
        </w:rPr>
        <w:t xml:space="preserve"> </w:t>
      </w:r>
      <w:hyperlink r:id="rId22" w:anchor="accordion-0-0" w:history="1">
        <w:r w:rsidRPr="00AF149A">
          <w:rPr>
            <w:rStyle w:val="Hyperlink"/>
            <w:rFonts w:ascii="Times New Roman" w:hAnsi="Times New Roman" w:cs="Times New Roman"/>
            <w:color w:val="1C6194" w:themeColor="accent6" w:themeShade="BF"/>
            <w:sz w:val="18"/>
            <w:szCs w:val="18"/>
          </w:rPr>
          <w:t>https://www.adb.org/countries/fiji/poverty#accordion-0-0</w:t>
        </w:r>
      </w:hyperlink>
      <w:r w:rsidRPr="00AF149A">
        <w:rPr>
          <w:rFonts w:ascii="Times New Roman" w:hAnsi="Times New Roman" w:cs="Times New Roman"/>
          <w:sz w:val="18"/>
          <w:szCs w:val="18"/>
        </w:rPr>
        <w:t xml:space="preserve"> (accessed on 7</w:t>
      </w:r>
      <w:r w:rsidRPr="00AF149A">
        <w:rPr>
          <w:rFonts w:ascii="Times New Roman" w:hAnsi="Times New Roman" w:cs="Times New Roman"/>
          <w:sz w:val="18"/>
          <w:szCs w:val="18"/>
          <w:vertAlign w:val="superscript"/>
        </w:rPr>
        <w:t>th</w:t>
      </w:r>
      <w:r w:rsidRPr="00AF149A">
        <w:rPr>
          <w:rFonts w:ascii="Times New Roman" w:hAnsi="Times New Roman" w:cs="Times New Roman"/>
          <w:sz w:val="18"/>
          <w:szCs w:val="18"/>
        </w:rPr>
        <w:t xml:space="preserve"> April 2021)</w:t>
      </w:r>
    </w:p>
  </w:footnote>
  <w:footnote w:id="86">
    <w:p w14:paraId="3F13C942" w14:textId="77777777" w:rsidR="00D31B8F" w:rsidRPr="00257D24" w:rsidRDefault="00D31B8F" w:rsidP="003E466C">
      <w:pPr>
        <w:pStyle w:val="FootnoteText"/>
        <w:rPr>
          <w:rFonts w:ascii="Times New Roman" w:hAnsi="Times New Roman" w:cs="Times New Roman"/>
          <w:sz w:val="18"/>
          <w:szCs w:val="18"/>
        </w:rPr>
      </w:pPr>
      <w:r w:rsidRPr="00257D24">
        <w:rPr>
          <w:rStyle w:val="FootnoteReference"/>
          <w:rFonts w:ascii="Times New Roman" w:hAnsi="Times New Roman" w:cs="Times New Roman"/>
          <w:sz w:val="18"/>
          <w:szCs w:val="18"/>
        </w:rPr>
        <w:footnoteRef/>
      </w:r>
      <w:r w:rsidRPr="00257D24">
        <w:rPr>
          <w:rFonts w:ascii="Times New Roman" w:hAnsi="Times New Roman" w:cs="Times New Roman"/>
          <w:sz w:val="18"/>
          <w:szCs w:val="18"/>
        </w:rPr>
        <w:t xml:space="preserve">https://www.ifc.org/wps/wcm/connect/news_ext_content/ifc_external_corporate_site/news+and+events/news/fiji-cpf </w:t>
      </w:r>
    </w:p>
  </w:footnote>
  <w:footnote w:id="87">
    <w:p w14:paraId="751CB267" w14:textId="77777777" w:rsidR="00D31B8F" w:rsidRPr="00257D24" w:rsidRDefault="00D31B8F" w:rsidP="003E466C">
      <w:pPr>
        <w:pStyle w:val="FootnoteText"/>
        <w:rPr>
          <w:rFonts w:ascii="Times New Roman" w:hAnsi="Times New Roman" w:cs="Times New Roman"/>
          <w:sz w:val="18"/>
          <w:szCs w:val="18"/>
        </w:rPr>
      </w:pPr>
      <w:r w:rsidRPr="00257D24">
        <w:rPr>
          <w:rStyle w:val="FootnoteReference"/>
          <w:rFonts w:ascii="Times New Roman" w:hAnsi="Times New Roman" w:cs="Times New Roman"/>
          <w:sz w:val="18"/>
          <w:szCs w:val="18"/>
        </w:rPr>
        <w:footnoteRef/>
      </w:r>
      <w:r w:rsidRPr="00257D24">
        <w:rPr>
          <w:rFonts w:ascii="Times New Roman" w:hAnsi="Times New Roman" w:cs="Times New Roman"/>
          <w:sz w:val="18"/>
          <w:szCs w:val="18"/>
        </w:rPr>
        <w:t>See footnote 11</w:t>
      </w:r>
    </w:p>
  </w:footnote>
  <w:footnote w:id="88">
    <w:p w14:paraId="68F519EB" w14:textId="77777777" w:rsidR="00D31B8F" w:rsidRPr="00257D24" w:rsidRDefault="00D31B8F" w:rsidP="003E466C">
      <w:pPr>
        <w:pStyle w:val="FootnoteText"/>
        <w:rPr>
          <w:rFonts w:ascii="Times New Roman" w:hAnsi="Times New Roman" w:cs="Times New Roman"/>
          <w:sz w:val="18"/>
          <w:szCs w:val="18"/>
        </w:rPr>
      </w:pPr>
      <w:r w:rsidRPr="00257D24">
        <w:rPr>
          <w:rStyle w:val="FootnoteReference"/>
          <w:rFonts w:ascii="Times New Roman" w:hAnsi="Times New Roman" w:cs="Times New Roman"/>
          <w:sz w:val="18"/>
          <w:szCs w:val="18"/>
        </w:rPr>
        <w:footnoteRef/>
      </w:r>
      <w:r w:rsidRPr="00AF149A">
        <w:rPr>
          <w:rFonts w:ascii="Times New Roman" w:hAnsi="Times New Roman" w:cs="Times New Roman"/>
          <w:color w:val="1C6194" w:themeColor="accent6" w:themeShade="BF"/>
          <w:sz w:val="18"/>
          <w:szCs w:val="18"/>
        </w:rPr>
        <w:t xml:space="preserve">See </w:t>
      </w:r>
      <w:hyperlink r:id="rId23" w:history="1">
        <w:r w:rsidRPr="00AF149A">
          <w:rPr>
            <w:rStyle w:val="Hyperlink"/>
            <w:rFonts w:ascii="Times New Roman" w:hAnsi="Times New Roman" w:cs="Times New Roman"/>
            <w:color w:val="1C6194" w:themeColor="accent6" w:themeShade="BF"/>
            <w:sz w:val="18"/>
            <w:szCs w:val="18"/>
          </w:rPr>
          <w:t>https://www.fiji.gov.fj/Media-Centre/Speeches/HON-AIYAZ-SAYED-KHAIYUM-S-2020-2021-NATIONAL-BUDGE(accessed</w:t>
        </w:r>
      </w:hyperlink>
      <w:r w:rsidRPr="00257D24">
        <w:rPr>
          <w:rFonts w:ascii="Times New Roman" w:hAnsi="Times New Roman" w:cs="Times New Roman"/>
          <w:sz w:val="18"/>
          <w:szCs w:val="18"/>
        </w:rPr>
        <w:t xml:space="preserve"> on 1 April 2021</w:t>
      </w:r>
    </w:p>
  </w:footnote>
  <w:footnote w:id="89">
    <w:p w14:paraId="1DF039FE" w14:textId="77777777" w:rsidR="00D31B8F" w:rsidRPr="00794B01" w:rsidRDefault="00D31B8F" w:rsidP="003E466C">
      <w:pPr>
        <w:pStyle w:val="FootnoteText"/>
        <w:rPr>
          <w:rFonts w:ascii="Times New Roman" w:hAnsi="Times New Roman" w:cs="Times New Roman"/>
          <w:sz w:val="18"/>
          <w:szCs w:val="18"/>
        </w:rPr>
      </w:pPr>
      <w:r w:rsidRPr="00794B01">
        <w:rPr>
          <w:rStyle w:val="FootnoteReference"/>
          <w:rFonts w:ascii="Times New Roman" w:hAnsi="Times New Roman" w:cs="Times New Roman"/>
          <w:sz w:val="18"/>
          <w:szCs w:val="18"/>
        </w:rPr>
        <w:footnoteRef/>
      </w:r>
      <w:r w:rsidRPr="00794B01">
        <w:rPr>
          <w:rFonts w:ascii="Times New Roman" w:hAnsi="Times New Roman" w:cs="Times New Roman"/>
          <w:sz w:val="18"/>
          <w:szCs w:val="18"/>
        </w:rPr>
        <w:t>See footnote 9</w:t>
      </w:r>
    </w:p>
  </w:footnote>
  <w:footnote w:id="90">
    <w:p w14:paraId="23ED9526" w14:textId="77777777" w:rsidR="00D31B8F" w:rsidRPr="00794B01" w:rsidRDefault="00D31B8F" w:rsidP="003E466C">
      <w:pPr>
        <w:pStyle w:val="FootnoteText"/>
        <w:rPr>
          <w:rFonts w:ascii="Times New Roman" w:hAnsi="Times New Roman" w:cs="Times New Roman"/>
          <w:sz w:val="18"/>
          <w:szCs w:val="18"/>
        </w:rPr>
      </w:pPr>
      <w:r w:rsidRPr="00794B01">
        <w:rPr>
          <w:rStyle w:val="FootnoteReference"/>
          <w:rFonts w:ascii="Times New Roman" w:hAnsi="Times New Roman" w:cs="Times New Roman"/>
          <w:sz w:val="18"/>
          <w:szCs w:val="18"/>
        </w:rPr>
        <w:footnoteRef/>
      </w:r>
      <w:r w:rsidRPr="00794B01">
        <w:rPr>
          <w:rFonts w:ascii="Times New Roman" w:hAnsi="Times New Roman" w:cs="Times New Roman"/>
          <w:sz w:val="18"/>
          <w:szCs w:val="18"/>
        </w:rPr>
        <w:t>See footnote 9 where Ravuvu, 1983 is referenced.</w:t>
      </w:r>
    </w:p>
  </w:footnote>
  <w:footnote w:id="91">
    <w:p w14:paraId="6C7F9E68" w14:textId="77777777" w:rsidR="00D31B8F" w:rsidRPr="00794B01" w:rsidRDefault="00D31B8F" w:rsidP="003E466C">
      <w:pPr>
        <w:pStyle w:val="FootnoteText"/>
        <w:rPr>
          <w:rFonts w:ascii="Times New Roman" w:hAnsi="Times New Roman" w:cs="Times New Roman"/>
          <w:sz w:val="18"/>
          <w:szCs w:val="18"/>
        </w:rPr>
      </w:pPr>
      <w:r w:rsidRPr="00794B01">
        <w:rPr>
          <w:rStyle w:val="FootnoteReference"/>
          <w:rFonts w:ascii="Times New Roman" w:hAnsi="Times New Roman" w:cs="Times New Roman"/>
          <w:sz w:val="18"/>
          <w:szCs w:val="18"/>
        </w:rPr>
        <w:footnoteRef/>
      </w:r>
      <w:r w:rsidRPr="00794B01">
        <w:rPr>
          <w:rFonts w:ascii="Times New Roman" w:hAnsi="Times New Roman" w:cs="Times New Roman"/>
          <w:sz w:val="18"/>
          <w:szCs w:val="18"/>
        </w:rPr>
        <w:t>See footnote 9</w:t>
      </w:r>
    </w:p>
  </w:footnote>
  <w:footnote w:id="92">
    <w:p w14:paraId="76ECE02F" w14:textId="77777777" w:rsidR="00D31B8F" w:rsidRPr="00794B01" w:rsidRDefault="00D31B8F" w:rsidP="003E466C">
      <w:pPr>
        <w:pStyle w:val="FootnoteText"/>
        <w:rPr>
          <w:rFonts w:ascii="Times New Roman" w:hAnsi="Times New Roman" w:cs="Times New Roman"/>
          <w:sz w:val="18"/>
          <w:szCs w:val="18"/>
        </w:rPr>
      </w:pPr>
      <w:r w:rsidRPr="00794B01">
        <w:rPr>
          <w:rStyle w:val="FootnoteReference"/>
          <w:rFonts w:ascii="Times New Roman" w:hAnsi="Times New Roman" w:cs="Times New Roman"/>
          <w:sz w:val="18"/>
          <w:szCs w:val="18"/>
        </w:rPr>
        <w:footnoteRef/>
      </w:r>
      <w:r w:rsidRPr="00AF149A">
        <w:rPr>
          <w:rFonts w:ascii="Times New Roman" w:hAnsi="Times New Roman" w:cs="Times New Roman"/>
          <w:color w:val="1C6194" w:themeColor="accent6" w:themeShade="BF"/>
          <w:sz w:val="18"/>
          <w:szCs w:val="18"/>
        </w:rPr>
        <w:t xml:space="preserve">See </w:t>
      </w:r>
      <w:hyperlink r:id="rId24" w:history="1">
        <w:r w:rsidRPr="00AF149A">
          <w:rPr>
            <w:rStyle w:val="Hyperlink"/>
            <w:rFonts w:ascii="Times New Roman" w:hAnsi="Times New Roman" w:cs="Times New Roman"/>
            <w:color w:val="1C6194" w:themeColor="accent6" w:themeShade="BF"/>
            <w:sz w:val="18"/>
            <w:szCs w:val="18"/>
          </w:rPr>
          <w:t>https://en.wikipedia.org/wiki/Religion_in_Fiji</w:t>
        </w:r>
      </w:hyperlink>
      <w:r w:rsidRPr="00AF149A">
        <w:rPr>
          <w:rFonts w:ascii="Times New Roman" w:hAnsi="Times New Roman" w:cs="Times New Roman"/>
          <w:color w:val="1C6194" w:themeColor="accent6" w:themeShade="BF"/>
          <w:sz w:val="18"/>
          <w:szCs w:val="18"/>
        </w:rPr>
        <w:t xml:space="preserve"> </w:t>
      </w:r>
      <w:r>
        <w:rPr>
          <w:rFonts w:ascii="Times New Roman" w:hAnsi="Times New Roman" w:cs="Times New Roman"/>
          <w:sz w:val="18"/>
          <w:szCs w:val="18"/>
        </w:rPr>
        <w:t>(accessed on 7 April 2021)</w:t>
      </w:r>
    </w:p>
  </w:footnote>
  <w:footnote w:id="93">
    <w:p w14:paraId="78615432" w14:textId="77777777" w:rsidR="00D31B8F" w:rsidRPr="00794B01" w:rsidRDefault="00D31B8F" w:rsidP="003E466C">
      <w:pPr>
        <w:pStyle w:val="FootnoteText"/>
        <w:rPr>
          <w:rFonts w:ascii="Times New Roman" w:hAnsi="Times New Roman" w:cs="Times New Roman"/>
          <w:sz w:val="18"/>
          <w:szCs w:val="18"/>
        </w:rPr>
      </w:pPr>
      <w:r w:rsidRPr="00794B01">
        <w:rPr>
          <w:rStyle w:val="FootnoteReference"/>
          <w:rFonts w:ascii="Times New Roman" w:hAnsi="Times New Roman" w:cs="Times New Roman"/>
          <w:sz w:val="18"/>
          <w:szCs w:val="18"/>
        </w:rPr>
        <w:footnoteRef/>
      </w:r>
      <w:r w:rsidRPr="00794B01">
        <w:rPr>
          <w:rFonts w:ascii="Times New Roman" w:hAnsi="Times New Roman" w:cs="Times New Roman"/>
          <w:sz w:val="18"/>
          <w:szCs w:val="18"/>
        </w:rPr>
        <w:t xml:space="preserve">See </w:t>
      </w:r>
      <w:r>
        <w:rPr>
          <w:rFonts w:ascii="Times New Roman" w:hAnsi="Times New Roman" w:cs="Times New Roman"/>
          <w:sz w:val="18"/>
          <w:szCs w:val="18"/>
        </w:rPr>
        <w:t>section 4 of the 2013 Fiji Constitution.</w:t>
      </w:r>
    </w:p>
  </w:footnote>
  <w:footnote w:id="94">
    <w:p w14:paraId="48E7FC5F" w14:textId="77777777" w:rsidR="00D31B8F" w:rsidRPr="00794B01" w:rsidRDefault="00D31B8F" w:rsidP="003E466C">
      <w:pPr>
        <w:pStyle w:val="FootnoteText"/>
        <w:rPr>
          <w:rFonts w:ascii="Times New Roman" w:hAnsi="Times New Roman" w:cs="Times New Roman"/>
          <w:sz w:val="18"/>
          <w:szCs w:val="18"/>
          <w:lang w:val="en-NZ"/>
        </w:rPr>
      </w:pPr>
      <w:r w:rsidRPr="00AF149A">
        <w:rPr>
          <w:rStyle w:val="FootnoteReference"/>
          <w:rFonts w:ascii="Times New Roman" w:hAnsi="Times New Roman" w:cs="Times New Roman"/>
          <w:color w:val="1C6194" w:themeColor="accent6" w:themeShade="BF"/>
          <w:sz w:val="18"/>
          <w:szCs w:val="18"/>
        </w:rPr>
        <w:footnoteRef/>
      </w:r>
      <w:r w:rsidRPr="00AF149A">
        <w:rPr>
          <w:rFonts w:ascii="Times New Roman" w:hAnsi="Times New Roman" w:cs="Times New Roman"/>
          <w:color w:val="1C6194" w:themeColor="accent6" w:themeShade="BF"/>
          <w:sz w:val="18"/>
          <w:szCs w:val="18"/>
        </w:rPr>
        <w:t xml:space="preserve"> </w:t>
      </w:r>
      <w:hyperlink r:id="rId25" w:history="1">
        <w:r w:rsidRPr="00AF149A">
          <w:rPr>
            <w:rStyle w:val="Hyperlink"/>
            <w:rFonts w:ascii="Times New Roman" w:hAnsi="Times New Roman" w:cs="Times New Roman"/>
            <w:color w:val="1C6194" w:themeColor="accent6" w:themeShade="BF"/>
            <w:sz w:val="18"/>
            <w:szCs w:val="18"/>
          </w:rPr>
          <w:t>https://www.fiji.gov.fj/getattachment/a3cddc01-dc73-4823-83b8-f290672ddae0/2013-Constitution-of-The-Republic-of-Fiji.aspx</w:t>
        </w:r>
      </w:hyperlink>
      <w:r w:rsidRPr="00794B01">
        <w:rPr>
          <w:rFonts w:ascii="Times New Roman" w:hAnsi="Times New Roman" w:cs="Times New Roman"/>
          <w:sz w:val="18"/>
          <w:szCs w:val="18"/>
        </w:rPr>
        <w:t xml:space="preserve"> accessed on 8 April 2021; See section 26.</w:t>
      </w:r>
    </w:p>
  </w:footnote>
  <w:footnote w:id="95">
    <w:p w14:paraId="06C9AC3F" w14:textId="77777777" w:rsidR="00D31B8F" w:rsidRPr="00794B01" w:rsidRDefault="00D31B8F" w:rsidP="003E466C">
      <w:pPr>
        <w:pStyle w:val="FootnoteText"/>
        <w:rPr>
          <w:rFonts w:ascii="Times New Roman" w:hAnsi="Times New Roman" w:cs="Times New Roman"/>
          <w:sz w:val="18"/>
          <w:szCs w:val="18"/>
        </w:rPr>
      </w:pPr>
      <w:r w:rsidRPr="00794B01">
        <w:rPr>
          <w:rStyle w:val="FootnoteReference"/>
          <w:rFonts w:ascii="Times New Roman" w:hAnsi="Times New Roman" w:cs="Times New Roman"/>
          <w:sz w:val="18"/>
          <w:szCs w:val="18"/>
        </w:rPr>
        <w:footnoteRef/>
      </w:r>
      <w:r w:rsidRPr="00794B01">
        <w:rPr>
          <w:rFonts w:ascii="Times New Roman" w:hAnsi="Times New Roman" w:cs="Times New Roman"/>
          <w:sz w:val="18"/>
          <w:szCs w:val="18"/>
        </w:rPr>
        <w:t>See footnote 9</w:t>
      </w:r>
    </w:p>
  </w:footnote>
  <w:footnote w:id="96">
    <w:p w14:paraId="01E1974D" w14:textId="77777777" w:rsidR="00D31B8F" w:rsidRPr="002E5030" w:rsidRDefault="00D31B8F" w:rsidP="003E466C">
      <w:pPr>
        <w:pStyle w:val="FootnoteText"/>
        <w:rPr>
          <w:rFonts w:ascii="Times New Roman" w:hAnsi="Times New Roman" w:cs="Times New Roman"/>
          <w:sz w:val="18"/>
          <w:szCs w:val="18"/>
        </w:rPr>
      </w:pPr>
      <w:r w:rsidRPr="00794B01">
        <w:rPr>
          <w:rStyle w:val="FootnoteReference"/>
          <w:rFonts w:ascii="Times New Roman" w:hAnsi="Times New Roman" w:cs="Times New Roman"/>
          <w:sz w:val="18"/>
          <w:szCs w:val="18"/>
        </w:rPr>
        <w:footnoteRef/>
      </w:r>
      <w:r>
        <w:rPr>
          <w:rFonts w:ascii="Times New Roman" w:hAnsi="Times New Roman" w:cs="Times New Roman"/>
          <w:sz w:val="18"/>
          <w:szCs w:val="18"/>
        </w:rPr>
        <w:t>See footnote 9</w:t>
      </w:r>
      <w:r w:rsidRPr="002E5030">
        <w:rPr>
          <w:rFonts w:ascii="Times New Roman" w:hAnsi="Times New Roman" w:cs="Times New Roman"/>
          <w:sz w:val="18"/>
          <w:szCs w:val="18"/>
        </w:rPr>
        <w:t xml:space="preserve"> at page 22</w:t>
      </w:r>
    </w:p>
  </w:footnote>
  <w:footnote w:id="97">
    <w:p w14:paraId="4676111B" w14:textId="77777777" w:rsidR="00D31B8F" w:rsidRPr="002E5030" w:rsidRDefault="00D31B8F" w:rsidP="003E466C">
      <w:pPr>
        <w:pStyle w:val="FootnoteText"/>
        <w:rPr>
          <w:rFonts w:ascii="Times New Roman" w:hAnsi="Times New Roman" w:cs="Times New Roman"/>
          <w:sz w:val="18"/>
          <w:szCs w:val="18"/>
        </w:rPr>
      </w:pPr>
      <w:r w:rsidRPr="002E5030">
        <w:rPr>
          <w:rStyle w:val="FootnoteReference"/>
          <w:rFonts w:ascii="Times New Roman" w:hAnsi="Times New Roman" w:cs="Times New Roman"/>
          <w:sz w:val="18"/>
          <w:szCs w:val="18"/>
        </w:rPr>
        <w:footnoteRef/>
      </w:r>
      <w:r w:rsidRPr="002E5030">
        <w:rPr>
          <w:rFonts w:ascii="Times New Roman" w:hAnsi="Times New Roman" w:cs="Times New Roman"/>
          <w:sz w:val="18"/>
          <w:szCs w:val="18"/>
        </w:rPr>
        <w:t>See footnote 9 at page 22</w:t>
      </w:r>
    </w:p>
  </w:footnote>
  <w:footnote w:id="98">
    <w:p w14:paraId="3A7B1220" w14:textId="77777777" w:rsidR="00D31B8F" w:rsidRPr="0043385E" w:rsidRDefault="00D31B8F" w:rsidP="003E466C">
      <w:pPr>
        <w:pStyle w:val="FootnoteText"/>
        <w:rPr>
          <w:rFonts w:ascii="Times New Roman" w:hAnsi="Times New Roman" w:cs="Times New Roman"/>
          <w:sz w:val="18"/>
          <w:szCs w:val="18"/>
          <w:lang w:val="en-NZ"/>
        </w:rPr>
      </w:pPr>
      <w:r w:rsidRPr="00794B01">
        <w:rPr>
          <w:rStyle w:val="FootnoteReference"/>
          <w:rFonts w:ascii="Times New Roman" w:hAnsi="Times New Roman" w:cs="Times New Roman"/>
          <w:sz w:val="18"/>
          <w:szCs w:val="18"/>
        </w:rPr>
        <w:footnoteRef/>
      </w:r>
      <w:r w:rsidRPr="00794B01">
        <w:rPr>
          <w:rFonts w:ascii="Times New Roman" w:hAnsi="Times New Roman" w:cs="Times New Roman"/>
          <w:sz w:val="18"/>
          <w:szCs w:val="18"/>
        </w:rPr>
        <w:t xml:space="preserve"> </w:t>
      </w:r>
      <w:r>
        <w:rPr>
          <w:rFonts w:ascii="Times New Roman" w:hAnsi="Times New Roman" w:cs="Times New Roman"/>
          <w:sz w:val="18"/>
          <w:szCs w:val="18"/>
        </w:rPr>
        <w:t xml:space="preserve">See </w:t>
      </w:r>
      <w:bookmarkStart w:id="24" w:name="_Hlk69205040"/>
      <w:r w:rsidRPr="00AF149A">
        <w:fldChar w:fldCharType="begin"/>
      </w:r>
      <w:r w:rsidRPr="00AF149A">
        <w:rPr>
          <w:color w:val="1C6194" w:themeColor="accent6" w:themeShade="BF"/>
        </w:rPr>
        <w:instrText xml:space="preserve"> HYPERLINK "http://www3.weforum.org/docs/WEF_GGGR_2020.pdf" </w:instrText>
      </w:r>
      <w:r w:rsidRPr="00AF149A">
        <w:fldChar w:fldCharType="separate"/>
      </w:r>
      <w:r w:rsidRPr="00AF149A">
        <w:rPr>
          <w:rStyle w:val="Hyperlink"/>
          <w:rFonts w:ascii="Times New Roman" w:hAnsi="Times New Roman" w:cs="Times New Roman"/>
          <w:color w:val="1C6194" w:themeColor="accent6" w:themeShade="BF"/>
          <w:sz w:val="18"/>
          <w:szCs w:val="18"/>
        </w:rPr>
        <w:t>http://www3.weforum.org/docs/WEF_GGGR_2020.pdf</w:t>
      </w:r>
      <w:r w:rsidRPr="00AF149A">
        <w:rPr>
          <w:rStyle w:val="Hyperlink"/>
          <w:rFonts w:ascii="Times New Roman" w:hAnsi="Times New Roman" w:cs="Times New Roman"/>
          <w:color w:val="1C6194" w:themeColor="accent6" w:themeShade="BF"/>
          <w:sz w:val="18"/>
          <w:szCs w:val="18"/>
        </w:rPr>
        <w:fldChar w:fldCharType="end"/>
      </w:r>
      <w:bookmarkEnd w:id="24"/>
      <w:r w:rsidRPr="00794B01">
        <w:rPr>
          <w:rFonts w:ascii="Times New Roman" w:hAnsi="Times New Roman" w:cs="Times New Roman"/>
          <w:sz w:val="18"/>
          <w:szCs w:val="18"/>
        </w:rPr>
        <w:t xml:space="preserve"> accessed on 8th April 2021</w:t>
      </w:r>
    </w:p>
  </w:footnote>
  <w:footnote w:id="99">
    <w:p w14:paraId="1E7333E3" w14:textId="77777777" w:rsidR="00D31B8F" w:rsidRPr="0043385E" w:rsidRDefault="00D31B8F" w:rsidP="003E466C">
      <w:pPr>
        <w:pStyle w:val="FootnoteText"/>
        <w:rPr>
          <w:rFonts w:ascii="Times New Roman" w:hAnsi="Times New Roman" w:cs="Times New Roman"/>
          <w:sz w:val="18"/>
          <w:szCs w:val="18"/>
        </w:rPr>
      </w:pPr>
      <w:r w:rsidRPr="00794B01">
        <w:rPr>
          <w:rStyle w:val="FootnoteReference"/>
          <w:rFonts w:ascii="Times New Roman" w:hAnsi="Times New Roman" w:cs="Times New Roman"/>
          <w:sz w:val="18"/>
          <w:szCs w:val="18"/>
        </w:rPr>
        <w:footnoteRef/>
      </w:r>
      <w:r w:rsidRPr="00794B01">
        <w:rPr>
          <w:rFonts w:ascii="Times New Roman" w:hAnsi="Times New Roman" w:cs="Times New Roman"/>
          <w:sz w:val="18"/>
          <w:szCs w:val="18"/>
        </w:rPr>
        <w:t xml:space="preserve">FWCC’s </w:t>
      </w:r>
      <w:r w:rsidRPr="0043385E">
        <w:rPr>
          <w:rFonts w:ascii="Times New Roman" w:hAnsi="Times New Roman" w:cs="Times New Roman"/>
          <w:sz w:val="18"/>
          <w:szCs w:val="18"/>
        </w:rPr>
        <w:t>report titled :Somebody’s Life; Everybody’s business: National Research on Women’s Health and Life Experiences in Fiji. (2010/2011)</w:t>
      </w:r>
      <w:r w:rsidRPr="0043385E">
        <w:rPr>
          <w:rFonts w:ascii="Times New Roman" w:eastAsia="Times New Roman" w:hAnsi="Times New Roman" w:cs="Times New Roman"/>
          <w:sz w:val="18"/>
          <w:szCs w:val="18"/>
        </w:rPr>
        <w:t xml:space="preserve"> - 61% of women were subject to physical violence (more than 3 in 5); 34% were subjected to sexual violence (1 in 3) and 58% experienced emotional violence (about 3 in 5).</w:t>
      </w:r>
    </w:p>
  </w:footnote>
  <w:footnote w:id="100">
    <w:p w14:paraId="449A5246" w14:textId="77777777" w:rsidR="00D31B8F" w:rsidRPr="0043385E" w:rsidRDefault="00D31B8F" w:rsidP="003E466C">
      <w:pPr>
        <w:pStyle w:val="FootnoteText"/>
        <w:rPr>
          <w:rFonts w:ascii="Times New Roman" w:hAnsi="Times New Roman" w:cs="Times New Roman"/>
          <w:sz w:val="18"/>
          <w:szCs w:val="18"/>
        </w:rPr>
      </w:pPr>
      <w:r w:rsidRPr="0043385E">
        <w:rPr>
          <w:rStyle w:val="FootnoteReference"/>
          <w:rFonts w:ascii="Times New Roman" w:hAnsi="Times New Roman" w:cs="Times New Roman"/>
          <w:sz w:val="18"/>
          <w:szCs w:val="18"/>
        </w:rPr>
        <w:footnoteRef/>
      </w:r>
      <w:r w:rsidRPr="0043385E">
        <w:rPr>
          <w:rFonts w:ascii="Times New Roman" w:hAnsi="Times New Roman" w:cs="Times New Roman"/>
          <w:sz w:val="18"/>
          <w:szCs w:val="18"/>
        </w:rPr>
        <w:t xml:space="preserve">See </w:t>
      </w:r>
      <w:bookmarkStart w:id="25" w:name="_Hlk69205004"/>
      <w:r w:rsidRPr="00AF149A">
        <w:fldChar w:fldCharType="begin"/>
      </w:r>
      <w:r w:rsidRPr="00AF149A">
        <w:rPr>
          <w:color w:val="1C6194" w:themeColor="accent6" w:themeShade="BF"/>
        </w:rPr>
        <w:instrText xml:space="preserve"> HYPERLINK "https://www.stuff.co.nz/world/south-pacific/104333879/three-amputations-a-day-fiji-diabetes-death-rate-worst-in-the-world" </w:instrText>
      </w:r>
      <w:r w:rsidRPr="00AF149A">
        <w:fldChar w:fldCharType="separate"/>
      </w:r>
      <w:r w:rsidRPr="00AF149A">
        <w:rPr>
          <w:rStyle w:val="Hyperlink"/>
          <w:rFonts w:ascii="Times New Roman" w:hAnsi="Times New Roman" w:cs="Times New Roman"/>
          <w:color w:val="1C6194" w:themeColor="accent6" w:themeShade="BF"/>
          <w:sz w:val="18"/>
          <w:szCs w:val="18"/>
        </w:rPr>
        <w:t>https://www.stuff.co.nz/world/south-pacific/104333879/three-amputations-a-day-fiji-diabetes-death-rate-worst-in-the-world</w:t>
      </w:r>
      <w:r w:rsidRPr="00AF149A">
        <w:rPr>
          <w:rStyle w:val="Hyperlink"/>
          <w:rFonts w:ascii="Times New Roman" w:hAnsi="Times New Roman" w:cs="Times New Roman"/>
          <w:color w:val="1C6194" w:themeColor="accent6" w:themeShade="BF"/>
          <w:sz w:val="18"/>
          <w:szCs w:val="18"/>
        </w:rPr>
        <w:fldChar w:fldCharType="end"/>
      </w:r>
      <w:r w:rsidRPr="00AF149A">
        <w:rPr>
          <w:rFonts w:ascii="Times New Roman" w:hAnsi="Times New Roman" w:cs="Times New Roman"/>
          <w:color w:val="1C6194" w:themeColor="accent6" w:themeShade="BF"/>
          <w:sz w:val="18"/>
          <w:szCs w:val="18"/>
        </w:rPr>
        <w:t xml:space="preserve"> </w:t>
      </w:r>
      <w:bookmarkEnd w:id="25"/>
      <w:r w:rsidRPr="0043385E">
        <w:rPr>
          <w:rFonts w:ascii="Times New Roman" w:hAnsi="Times New Roman" w:cs="Times New Roman"/>
          <w:sz w:val="18"/>
          <w:szCs w:val="18"/>
        </w:rPr>
        <w:t xml:space="preserve">(accessed on 10 April 2021) </w:t>
      </w:r>
    </w:p>
  </w:footnote>
  <w:footnote w:id="101">
    <w:p w14:paraId="6F5313DB" w14:textId="77777777" w:rsidR="00D31B8F" w:rsidRPr="0043385E" w:rsidRDefault="00D31B8F" w:rsidP="003E466C">
      <w:pPr>
        <w:pStyle w:val="FootnoteText"/>
        <w:rPr>
          <w:rFonts w:ascii="Times New Roman" w:hAnsi="Times New Roman" w:cs="Times New Roman"/>
          <w:sz w:val="18"/>
          <w:szCs w:val="18"/>
        </w:rPr>
      </w:pPr>
      <w:r w:rsidRPr="0043385E">
        <w:rPr>
          <w:rStyle w:val="FootnoteReference"/>
          <w:rFonts w:ascii="Times New Roman" w:hAnsi="Times New Roman" w:cs="Times New Roman"/>
          <w:sz w:val="18"/>
          <w:szCs w:val="18"/>
        </w:rPr>
        <w:footnoteRef/>
      </w:r>
      <w:r>
        <w:rPr>
          <w:rFonts w:ascii="Times New Roman" w:hAnsi="Times New Roman" w:cs="Times New Roman"/>
          <w:sz w:val="18"/>
          <w:szCs w:val="18"/>
        </w:rPr>
        <w:t xml:space="preserve"> See </w:t>
      </w:r>
      <w:hyperlink r:id="rId26" w:history="1">
        <w:r w:rsidRPr="00AF149A">
          <w:rPr>
            <w:rStyle w:val="Hyperlink"/>
            <w:rFonts w:ascii="Times New Roman" w:hAnsi="Times New Roman" w:cs="Times New Roman"/>
            <w:color w:val="1C6194" w:themeColor="accent6" w:themeShade="BF"/>
            <w:sz w:val="18"/>
            <w:szCs w:val="18"/>
          </w:rPr>
          <w:t>http://www.health.gov.fj/childhood-obesity</w:t>
        </w:r>
        <w:r w:rsidRPr="00C52640">
          <w:rPr>
            <w:rStyle w:val="Hyperlink"/>
            <w:rFonts w:ascii="Times New Roman" w:hAnsi="Times New Roman" w:cs="Times New Roman"/>
            <w:sz w:val="18"/>
            <w:szCs w:val="18"/>
          </w:rPr>
          <w:t>/</w:t>
        </w:r>
      </w:hyperlink>
      <w:r>
        <w:rPr>
          <w:rFonts w:ascii="Times New Roman" w:hAnsi="Times New Roman" w:cs="Times New Roman"/>
          <w:sz w:val="18"/>
          <w:szCs w:val="18"/>
        </w:rPr>
        <w:t xml:space="preserve"> (accessed on 1 April 2021)</w:t>
      </w:r>
    </w:p>
  </w:footnote>
  <w:footnote w:id="102">
    <w:p w14:paraId="612D9CE3" w14:textId="77777777" w:rsidR="00D31B8F" w:rsidRPr="0043385E" w:rsidRDefault="00D31B8F" w:rsidP="003E466C">
      <w:pPr>
        <w:pStyle w:val="FootnoteText"/>
        <w:rPr>
          <w:rFonts w:ascii="Times New Roman" w:hAnsi="Times New Roman" w:cs="Times New Roman"/>
          <w:sz w:val="18"/>
          <w:szCs w:val="18"/>
          <w:lang w:val="en-NZ"/>
        </w:rPr>
      </w:pPr>
      <w:r w:rsidRPr="00794B01">
        <w:rPr>
          <w:rStyle w:val="FootnoteReference"/>
          <w:rFonts w:ascii="Times New Roman" w:hAnsi="Times New Roman" w:cs="Times New Roman"/>
          <w:sz w:val="18"/>
          <w:szCs w:val="18"/>
        </w:rPr>
        <w:footnoteRef/>
      </w:r>
      <w:r w:rsidRPr="00794B01">
        <w:rPr>
          <w:rFonts w:ascii="Times New Roman" w:hAnsi="Times New Roman" w:cs="Times New Roman"/>
          <w:sz w:val="18"/>
          <w:szCs w:val="18"/>
        </w:rPr>
        <w:t xml:space="preserve"> </w:t>
      </w:r>
      <w:r>
        <w:rPr>
          <w:rFonts w:ascii="Times New Roman" w:hAnsi="Times New Roman" w:cs="Times New Roman"/>
          <w:sz w:val="18"/>
          <w:szCs w:val="18"/>
        </w:rPr>
        <w:t xml:space="preserve">See </w:t>
      </w:r>
      <w:bookmarkStart w:id="26" w:name="_Hlk69205016"/>
      <w:r w:rsidRPr="00AF149A">
        <w:fldChar w:fldCharType="begin"/>
      </w:r>
      <w:r w:rsidRPr="00AF149A">
        <w:rPr>
          <w:color w:val="1C6194" w:themeColor="accent6" w:themeShade="BF"/>
        </w:rPr>
        <w:instrText xml:space="preserve"> HYPERLINK "https://www.lifelinefiji.com/about/" </w:instrText>
      </w:r>
      <w:r w:rsidRPr="00AF149A">
        <w:fldChar w:fldCharType="separate"/>
      </w:r>
      <w:r w:rsidRPr="00AF149A">
        <w:rPr>
          <w:rStyle w:val="Hyperlink"/>
          <w:rFonts w:ascii="Times New Roman" w:hAnsi="Times New Roman" w:cs="Times New Roman"/>
          <w:color w:val="1C6194" w:themeColor="accent6" w:themeShade="BF"/>
          <w:sz w:val="18"/>
          <w:szCs w:val="18"/>
        </w:rPr>
        <w:t>https://www.lifelinefiji.com/about/</w:t>
      </w:r>
      <w:r w:rsidRPr="00AF149A">
        <w:rPr>
          <w:rStyle w:val="Hyperlink"/>
          <w:rFonts w:ascii="Times New Roman" w:hAnsi="Times New Roman" w:cs="Times New Roman"/>
          <w:color w:val="1C6194" w:themeColor="accent6" w:themeShade="BF"/>
          <w:sz w:val="18"/>
          <w:szCs w:val="18"/>
        </w:rPr>
        <w:fldChar w:fldCharType="end"/>
      </w:r>
      <w:bookmarkEnd w:id="26"/>
      <w:r w:rsidRPr="00794B01">
        <w:rPr>
          <w:rFonts w:ascii="Times New Roman" w:hAnsi="Times New Roman" w:cs="Times New Roman"/>
          <w:sz w:val="18"/>
          <w:szCs w:val="18"/>
        </w:rPr>
        <w:t xml:space="preserve"> accessed on 8</w:t>
      </w:r>
      <w:r w:rsidRPr="0043385E">
        <w:rPr>
          <w:rFonts w:ascii="Times New Roman" w:hAnsi="Times New Roman" w:cs="Times New Roman"/>
          <w:sz w:val="18"/>
          <w:szCs w:val="18"/>
          <w:vertAlign w:val="superscript"/>
        </w:rPr>
        <w:t>th</w:t>
      </w:r>
      <w:r w:rsidRPr="0043385E">
        <w:rPr>
          <w:rFonts w:ascii="Times New Roman" w:hAnsi="Times New Roman" w:cs="Times New Roman"/>
          <w:sz w:val="18"/>
          <w:szCs w:val="18"/>
        </w:rPr>
        <w:t xml:space="preserve"> April 2021</w:t>
      </w:r>
    </w:p>
  </w:footnote>
  <w:footnote w:id="103">
    <w:p w14:paraId="2DE892B2" w14:textId="77777777" w:rsidR="00D31B8F" w:rsidRPr="00AF149A" w:rsidRDefault="00D31B8F" w:rsidP="003E466C">
      <w:pPr>
        <w:pStyle w:val="FootnoteText"/>
        <w:rPr>
          <w:rFonts w:ascii="Times New Roman" w:hAnsi="Times New Roman" w:cs="Times New Roman"/>
          <w:color w:val="1C6194" w:themeColor="accent6" w:themeShade="BF"/>
          <w:sz w:val="18"/>
          <w:szCs w:val="18"/>
          <w:lang w:val="en-NZ"/>
        </w:rPr>
      </w:pPr>
      <w:r w:rsidRPr="0043385E">
        <w:rPr>
          <w:rStyle w:val="FootnoteReference"/>
          <w:rFonts w:ascii="Times New Roman" w:hAnsi="Times New Roman" w:cs="Times New Roman"/>
          <w:sz w:val="18"/>
          <w:szCs w:val="18"/>
        </w:rPr>
        <w:footnoteRef/>
      </w:r>
      <w:r w:rsidRPr="0043385E">
        <w:rPr>
          <w:rFonts w:ascii="Times New Roman" w:hAnsi="Times New Roman" w:cs="Times New Roman"/>
          <w:sz w:val="18"/>
          <w:szCs w:val="18"/>
        </w:rPr>
        <w:t xml:space="preserve"> United Nations Children’s Fund, Situation Analysis of Children in Fiji, UNICEF, Suva, 2017 (accessed on 7</w:t>
      </w:r>
      <w:r w:rsidRPr="0043385E">
        <w:rPr>
          <w:rFonts w:ascii="Times New Roman" w:hAnsi="Times New Roman" w:cs="Times New Roman"/>
          <w:sz w:val="18"/>
          <w:szCs w:val="18"/>
          <w:vertAlign w:val="superscript"/>
        </w:rPr>
        <w:t>th</w:t>
      </w:r>
      <w:r w:rsidRPr="0043385E">
        <w:rPr>
          <w:rFonts w:ascii="Times New Roman" w:hAnsi="Times New Roman" w:cs="Times New Roman"/>
          <w:sz w:val="18"/>
          <w:szCs w:val="18"/>
        </w:rPr>
        <w:t xml:space="preserve"> April 2021 from</w:t>
      </w:r>
      <w:r w:rsidRPr="00AF149A">
        <w:rPr>
          <w:rFonts w:ascii="Times New Roman" w:hAnsi="Times New Roman" w:cs="Times New Roman"/>
          <w:color w:val="1C6194" w:themeColor="accent6" w:themeShade="BF"/>
          <w:sz w:val="18"/>
          <w:szCs w:val="18"/>
        </w:rPr>
        <w:t xml:space="preserve"> </w:t>
      </w:r>
      <w:hyperlink r:id="rId27" w:history="1">
        <w:r w:rsidRPr="00AF149A">
          <w:rPr>
            <w:rStyle w:val="Hyperlink"/>
            <w:rFonts w:ascii="Times New Roman" w:hAnsi="Times New Roman" w:cs="Times New Roman"/>
            <w:color w:val="1C6194" w:themeColor="accent6" w:themeShade="BF"/>
            <w:sz w:val="18"/>
            <w:szCs w:val="18"/>
          </w:rPr>
          <w:t>https://www.unicef.org/pacificislands/media/1116/file/Situation-Analysis-of-Children-Fiji.pdf</w:t>
        </w:r>
      </w:hyperlink>
      <w:r w:rsidRPr="00AF149A">
        <w:rPr>
          <w:rFonts w:ascii="Times New Roman" w:hAnsi="Times New Roman" w:cs="Times New Roman"/>
          <w:color w:val="1C6194" w:themeColor="accent6" w:themeShade="BF"/>
          <w:sz w:val="18"/>
          <w:szCs w:val="18"/>
        </w:rPr>
        <w:t xml:space="preserve">) </w:t>
      </w:r>
    </w:p>
  </w:footnote>
  <w:footnote w:id="104">
    <w:p w14:paraId="4E509586" w14:textId="77777777" w:rsidR="00D31B8F" w:rsidRPr="003C7C92" w:rsidRDefault="00D31B8F" w:rsidP="003E466C">
      <w:pPr>
        <w:pStyle w:val="FootnoteText"/>
        <w:rPr>
          <w:lang w:val="en-NZ"/>
        </w:rPr>
      </w:pPr>
      <w:r w:rsidRPr="00AF149A">
        <w:rPr>
          <w:rStyle w:val="FootnoteReference"/>
          <w:rFonts w:ascii="Times New Roman" w:hAnsi="Times New Roman" w:cs="Times New Roman"/>
          <w:color w:val="1C6194" w:themeColor="accent6" w:themeShade="BF"/>
          <w:sz w:val="18"/>
          <w:szCs w:val="18"/>
        </w:rPr>
        <w:footnoteRef/>
      </w:r>
      <w:r w:rsidRPr="00AF149A">
        <w:rPr>
          <w:rFonts w:ascii="Times New Roman" w:hAnsi="Times New Roman" w:cs="Times New Roman"/>
          <w:color w:val="1C6194" w:themeColor="accent6" w:themeShade="BF"/>
          <w:sz w:val="18"/>
          <w:szCs w:val="18"/>
        </w:rPr>
        <w:t xml:space="preserve">See </w:t>
      </w:r>
      <w:hyperlink r:id="rId28" w:history="1">
        <w:r w:rsidRPr="00AF149A">
          <w:rPr>
            <w:rStyle w:val="Hyperlink"/>
            <w:rFonts w:ascii="Times New Roman" w:hAnsi="Times New Roman" w:cs="Times New Roman"/>
            <w:color w:val="1C6194" w:themeColor="accent6" w:themeShade="BF"/>
            <w:sz w:val="18"/>
            <w:szCs w:val="18"/>
          </w:rPr>
          <w:t>http://www.health.gov.fj/wp-content/uploads/2020/03/HSR-2017-.pdf</w:t>
        </w:r>
      </w:hyperlink>
      <w:r w:rsidRPr="0043385E">
        <w:rPr>
          <w:rFonts w:ascii="Times New Roman" w:hAnsi="Times New Roman" w:cs="Times New Roman"/>
          <w:sz w:val="18"/>
          <w:szCs w:val="18"/>
        </w:rPr>
        <w:t xml:space="preserve"> accessed on 8th April 2021</w:t>
      </w:r>
    </w:p>
  </w:footnote>
  <w:footnote w:id="105">
    <w:p w14:paraId="04850DE0" w14:textId="77777777" w:rsidR="00D31B8F" w:rsidRPr="00AF149A" w:rsidRDefault="00D31B8F" w:rsidP="003E466C">
      <w:pPr>
        <w:pStyle w:val="FootnoteText"/>
        <w:rPr>
          <w:rFonts w:ascii="Times New Roman" w:hAnsi="Times New Roman" w:cs="Times New Roman"/>
          <w:sz w:val="18"/>
          <w:szCs w:val="18"/>
          <w:lang w:val="en-NZ"/>
        </w:rPr>
      </w:pPr>
      <w:r w:rsidRPr="0043385E">
        <w:rPr>
          <w:rStyle w:val="FootnoteReference"/>
          <w:rFonts w:ascii="Times New Roman" w:hAnsi="Times New Roman" w:cs="Times New Roman"/>
          <w:sz w:val="18"/>
          <w:szCs w:val="18"/>
        </w:rPr>
        <w:footnoteRef/>
      </w:r>
      <w:r w:rsidRPr="00AF149A">
        <w:rPr>
          <w:rFonts w:ascii="Times New Roman" w:hAnsi="Times New Roman" w:cs="Times New Roman"/>
          <w:color w:val="1C6194" w:themeColor="accent6" w:themeShade="BF"/>
          <w:sz w:val="18"/>
          <w:szCs w:val="18"/>
        </w:rPr>
        <w:t xml:space="preserve">See </w:t>
      </w:r>
      <w:bookmarkStart w:id="27" w:name="_Hlk69205059"/>
      <w:r w:rsidRPr="00AF149A">
        <w:fldChar w:fldCharType="begin"/>
      </w:r>
      <w:r w:rsidRPr="00AF149A">
        <w:rPr>
          <w:color w:val="1C6194" w:themeColor="accent6" w:themeShade="BF"/>
        </w:rPr>
        <w:instrText xml:space="preserve"> HYPERLINK "http://www.education.gov.fj/wp-content/uploads/Teachers&amp;staff/IDADAIT/Activity-IDADAIT-2019.pdf" </w:instrText>
      </w:r>
      <w:r w:rsidRPr="00AF149A">
        <w:fldChar w:fldCharType="separate"/>
      </w:r>
      <w:r w:rsidRPr="00AF149A">
        <w:rPr>
          <w:rStyle w:val="Hyperlink"/>
          <w:rFonts w:ascii="Times New Roman" w:hAnsi="Times New Roman" w:cs="Times New Roman"/>
          <w:color w:val="1C6194" w:themeColor="accent6" w:themeShade="BF"/>
          <w:sz w:val="18"/>
          <w:szCs w:val="18"/>
        </w:rPr>
        <w:t>http://www.education.gov.fj/wp-content/uploads/Teachers&amp;staff/IDADAIT/Activity-IDADAIT-2019.pdf</w:t>
      </w:r>
      <w:r w:rsidRPr="00AF149A">
        <w:rPr>
          <w:rStyle w:val="Hyperlink"/>
          <w:rFonts w:ascii="Times New Roman" w:hAnsi="Times New Roman" w:cs="Times New Roman"/>
          <w:color w:val="1C6194" w:themeColor="accent6" w:themeShade="BF"/>
          <w:sz w:val="18"/>
          <w:szCs w:val="18"/>
        </w:rPr>
        <w:fldChar w:fldCharType="end"/>
      </w:r>
      <w:bookmarkEnd w:id="27"/>
      <w:r w:rsidRPr="00AF149A">
        <w:rPr>
          <w:rFonts w:ascii="Times New Roman" w:hAnsi="Times New Roman" w:cs="Times New Roman"/>
          <w:color w:val="1C6194" w:themeColor="accent6" w:themeShade="BF"/>
          <w:sz w:val="18"/>
          <w:szCs w:val="18"/>
        </w:rPr>
        <w:t xml:space="preserve"> </w:t>
      </w:r>
      <w:r w:rsidRPr="00AF149A">
        <w:rPr>
          <w:rFonts w:ascii="Times New Roman" w:hAnsi="Times New Roman" w:cs="Times New Roman"/>
          <w:sz w:val="18"/>
          <w:szCs w:val="18"/>
        </w:rPr>
        <w:t>accessed on 8 April 2021</w:t>
      </w:r>
    </w:p>
  </w:footnote>
  <w:footnote w:id="106">
    <w:p w14:paraId="7F71F5D4" w14:textId="77777777" w:rsidR="00D31B8F" w:rsidRPr="0043385E" w:rsidRDefault="00D31B8F" w:rsidP="003E466C">
      <w:pPr>
        <w:pStyle w:val="FootnoteText"/>
        <w:rPr>
          <w:rFonts w:ascii="Times New Roman" w:hAnsi="Times New Roman" w:cs="Times New Roman"/>
          <w:sz w:val="18"/>
          <w:szCs w:val="18"/>
          <w:lang w:val="en-NZ"/>
        </w:rPr>
      </w:pPr>
      <w:r w:rsidRPr="00AF149A">
        <w:rPr>
          <w:rStyle w:val="FootnoteReference"/>
          <w:rFonts w:ascii="Times New Roman" w:hAnsi="Times New Roman" w:cs="Times New Roman"/>
          <w:color w:val="1C6194" w:themeColor="accent6" w:themeShade="BF"/>
          <w:sz w:val="18"/>
          <w:szCs w:val="18"/>
        </w:rPr>
        <w:footnoteRef/>
      </w:r>
      <w:r w:rsidRPr="00AF149A">
        <w:rPr>
          <w:rFonts w:ascii="Times New Roman" w:hAnsi="Times New Roman" w:cs="Times New Roman"/>
          <w:color w:val="1C6194" w:themeColor="accent6" w:themeShade="BF"/>
          <w:sz w:val="18"/>
          <w:szCs w:val="18"/>
        </w:rPr>
        <w:t xml:space="preserve">See </w:t>
      </w:r>
      <w:bookmarkStart w:id="28" w:name="_Hlk69205077"/>
      <w:r w:rsidRPr="00AF149A">
        <w:fldChar w:fldCharType="begin"/>
      </w:r>
      <w:r w:rsidRPr="00AF149A">
        <w:rPr>
          <w:color w:val="1C6194" w:themeColor="accent6" w:themeShade="BF"/>
        </w:rPr>
        <w:instrText xml:space="preserve"> HYPERLINK "http://www.fwrm.org.fj/images/fwrm2017/PDFs/research/ICPD-Research-Report.pdf" </w:instrText>
      </w:r>
      <w:r w:rsidRPr="00AF149A">
        <w:fldChar w:fldCharType="separate"/>
      </w:r>
      <w:r w:rsidRPr="00AF149A">
        <w:rPr>
          <w:rStyle w:val="Hyperlink"/>
          <w:rFonts w:ascii="Times New Roman" w:hAnsi="Times New Roman" w:cs="Times New Roman"/>
          <w:color w:val="1C6194" w:themeColor="accent6" w:themeShade="BF"/>
          <w:sz w:val="18"/>
          <w:szCs w:val="18"/>
        </w:rPr>
        <w:t>http://www.fwrm.org.fj/images/fwrm2017/PDFs/research/ICPD-Research-Report.pdf</w:t>
      </w:r>
      <w:r w:rsidRPr="00AF149A">
        <w:rPr>
          <w:rStyle w:val="Hyperlink"/>
          <w:rFonts w:ascii="Times New Roman" w:hAnsi="Times New Roman" w:cs="Times New Roman"/>
          <w:color w:val="1C6194" w:themeColor="accent6" w:themeShade="BF"/>
          <w:sz w:val="18"/>
          <w:szCs w:val="18"/>
        </w:rPr>
        <w:fldChar w:fldCharType="end"/>
      </w:r>
      <w:r w:rsidRPr="0043385E">
        <w:rPr>
          <w:rFonts w:ascii="Times New Roman" w:hAnsi="Times New Roman" w:cs="Times New Roman"/>
          <w:sz w:val="18"/>
          <w:szCs w:val="18"/>
        </w:rPr>
        <w:t xml:space="preserve"> accessed </w:t>
      </w:r>
      <w:bookmarkEnd w:id="28"/>
      <w:r w:rsidRPr="0043385E">
        <w:rPr>
          <w:rFonts w:ascii="Times New Roman" w:hAnsi="Times New Roman" w:cs="Times New Roman"/>
          <w:sz w:val="18"/>
          <w:szCs w:val="18"/>
        </w:rPr>
        <w:t>on 8 April 2021</w:t>
      </w:r>
    </w:p>
  </w:footnote>
  <w:footnote w:id="107">
    <w:p w14:paraId="51F0D3B4" w14:textId="77777777" w:rsidR="00D31B8F" w:rsidRPr="0043385E" w:rsidRDefault="00D31B8F" w:rsidP="003E466C">
      <w:pPr>
        <w:pStyle w:val="FootnoteText"/>
        <w:rPr>
          <w:rFonts w:ascii="Times New Roman" w:hAnsi="Times New Roman" w:cs="Times New Roman"/>
          <w:sz w:val="18"/>
          <w:szCs w:val="18"/>
        </w:rPr>
      </w:pPr>
      <w:r w:rsidRPr="0043385E">
        <w:rPr>
          <w:rStyle w:val="FootnoteReference"/>
          <w:rFonts w:ascii="Times New Roman" w:hAnsi="Times New Roman" w:cs="Times New Roman"/>
          <w:sz w:val="18"/>
          <w:szCs w:val="18"/>
        </w:rPr>
        <w:footnoteRef/>
      </w:r>
      <w:r w:rsidRPr="0043385E">
        <w:rPr>
          <w:rFonts w:ascii="Times New Roman" w:hAnsi="Times New Roman" w:cs="Times New Roman"/>
          <w:sz w:val="18"/>
          <w:szCs w:val="18"/>
        </w:rPr>
        <w:t xml:space="preserve"> </w:t>
      </w:r>
      <w:r w:rsidRPr="00AF149A">
        <w:rPr>
          <w:rFonts w:ascii="Times New Roman" w:hAnsi="Times New Roman" w:cs="Times New Roman"/>
          <w:sz w:val="18"/>
          <w:szCs w:val="18"/>
        </w:rPr>
        <w:t>See</w:t>
      </w:r>
      <w:r w:rsidRPr="00AF149A">
        <w:rPr>
          <w:rFonts w:ascii="Times New Roman" w:hAnsi="Times New Roman" w:cs="Times New Roman"/>
          <w:color w:val="1C6194" w:themeColor="accent6" w:themeShade="BF"/>
          <w:sz w:val="18"/>
          <w:szCs w:val="18"/>
        </w:rPr>
        <w:t xml:space="preserve"> </w:t>
      </w:r>
      <w:bookmarkStart w:id="29" w:name="_Hlk69205098"/>
      <w:r w:rsidRPr="00AF149A">
        <w:fldChar w:fldCharType="begin"/>
      </w:r>
      <w:r w:rsidRPr="00AF149A">
        <w:rPr>
          <w:color w:val="1C6194" w:themeColor="accent6" w:themeShade="BF"/>
        </w:rPr>
        <w:instrText xml:space="preserve"> HYPERLINK "http://www.forumsec.org/wp-content/uploads/2017/09/010.Regional-Initiative-Cervical-Cancer-Screening-Preventation-Policy-Prog-Pacific.pdf" </w:instrText>
      </w:r>
      <w:r w:rsidRPr="00AF149A">
        <w:fldChar w:fldCharType="separate"/>
      </w:r>
      <w:r w:rsidRPr="00AF149A">
        <w:rPr>
          <w:rStyle w:val="Hyperlink"/>
          <w:rFonts w:ascii="Times New Roman" w:hAnsi="Times New Roman" w:cs="Times New Roman"/>
          <w:color w:val="1C6194" w:themeColor="accent6" w:themeShade="BF"/>
          <w:sz w:val="18"/>
          <w:szCs w:val="18"/>
        </w:rPr>
        <w:t>http://www.forumsec.org/wp-content/uploads/2017/09/010.Regional-Initiative-Cervical-Cancer-Screening-Preventation-Policy-Prog-Pacific.pdf</w:t>
      </w:r>
      <w:r w:rsidRPr="00AF149A">
        <w:rPr>
          <w:rStyle w:val="Hyperlink"/>
          <w:rFonts w:ascii="Times New Roman" w:hAnsi="Times New Roman" w:cs="Times New Roman"/>
          <w:color w:val="1C6194" w:themeColor="accent6" w:themeShade="BF"/>
          <w:sz w:val="18"/>
          <w:szCs w:val="18"/>
        </w:rPr>
        <w:fldChar w:fldCharType="end"/>
      </w:r>
      <w:r w:rsidRPr="0043385E">
        <w:rPr>
          <w:rFonts w:ascii="Times New Roman" w:hAnsi="Times New Roman" w:cs="Times New Roman"/>
          <w:sz w:val="18"/>
          <w:szCs w:val="18"/>
        </w:rPr>
        <w:t xml:space="preserve"> </w:t>
      </w:r>
      <w:bookmarkEnd w:id="29"/>
      <w:r w:rsidRPr="0043385E">
        <w:rPr>
          <w:rFonts w:ascii="Times New Roman" w:hAnsi="Times New Roman" w:cs="Times New Roman"/>
          <w:sz w:val="18"/>
          <w:szCs w:val="18"/>
        </w:rPr>
        <w:t>(accessed on 1 April 2021)</w:t>
      </w:r>
    </w:p>
  </w:footnote>
  <w:footnote w:id="108">
    <w:p w14:paraId="1EF68CD0" w14:textId="77777777" w:rsidR="00D31B8F" w:rsidRPr="0043385E" w:rsidRDefault="00D31B8F" w:rsidP="003E466C">
      <w:pPr>
        <w:pStyle w:val="FootnoteText"/>
        <w:rPr>
          <w:rFonts w:ascii="Times New Roman" w:hAnsi="Times New Roman" w:cs="Times New Roman"/>
          <w:sz w:val="18"/>
          <w:szCs w:val="18"/>
          <w:lang w:val="en-NZ"/>
        </w:rPr>
      </w:pPr>
      <w:r w:rsidRPr="0043385E">
        <w:rPr>
          <w:rStyle w:val="FootnoteReference"/>
          <w:rFonts w:ascii="Times New Roman" w:hAnsi="Times New Roman" w:cs="Times New Roman"/>
          <w:sz w:val="18"/>
          <w:szCs w:val="18"/>
        </w:rPr>
        <w:footnoteRef/>
      </w:r>
      <w:r w:rsidRPr="0043385E">
        <w:rPr>
          <w:rFonts w:ascii="Times New Roman" w:hAnsi="Times New Roman" w:cs="Times New Roman"/>
          <w:sz w:val="18"/>
          <w:szCs w:val="18"/>
        </w:rPr>
        <w:t xml:space="preserve"> Asian – Pacific Resource and Research Centre for Women (ARROW 2018) cited within </w:t>
      </w:r>
      <w:hyperlink r:id="rId29" w:history="1">
        <w:r w:rsidRPr="00AF149A">
          <w:rPr>
            <w:rStyle w:val="Hyperlink"/>
            <w:rFonts w:ascii="Times New Roman" w:hAnsi="Times New Roman" w:cs="Times New Roman"/>
            <w:color w:val="1C6194" w:themeColor="accent6" w:themeShade="BF"/>
            <w:sz w:val="18"/>
            <w:szCs w:val="18"/>
          </w:rPr>
          <w:t>http://www.fwrm.org.fj/images/fwrm2017/PDFs/research/ICPD-Research-Report.pdf</w:t>
        </w:r>
      </w:hyperlink>
      <w:r w:rsidRPr="0043385E">
        <w:rPr>
          <w:rFonts w:ascii="Times New Roman" w:hAnsi="Times New Roman" w:cs="Times New Roman"/>
          <w:sz w:val="18"/>
          <w:szCs w:val="18"/>
        </w:rPr>
        <w:t xml:space="preserve"> accessed on 8th April 2021</w:t>
      </w:r>
    </w:p>
  </w:footnote>
  <w:footnote w:id="109">
    <w:p w14:paraId="7384DB08" w14:textId="77777777" w:rsidR="00D31B8F" w:rsidRPr="0043385E" w:rsidRDefault="00D31B8F" w:rsidP="003E466C">
      <w:pPr>
        <w:pStyle w:val="FootnoteText"/>
        <w:rPr>
          <w:rFonts w:ascii="Times New Roman" w:hAnsi="Times New Roman" w:cs="Times New Roman"/>
          <w:sz w:val="18"/>
          <w:szCs w:val="18"/>
        </w:rPr>
      </w:pPr>
      <w:r w:rsidRPr="0043385E">
        <w:rPr>
          <w:rStyle w:val="FootnoteReference"/>
          <w:rFonts w:ascii="Times New Roman" w:hAnsi="Times New Roman" w:cs="Times New Roman"/>
          <w:sz w:val="18"/>
          <w:szCs w:val="18"/>
        </w:rPr>
        <w:footnoteRef/>
      </w:r>
      <w:r w:rsidRPr="0043385E">
        <w:rPr>
          <w:rFonts w:ascii="Times New Roman" w:hAnsi="Times New Roman" w:cs="Times New Roman"/>
          <w:sz w:val="18"/>
          <w:szCs w:val="18"/>
        </w:rPr>
        <w:t xml:space="preserve"> </w:t>
      </w:r>
      <w:bookmarkStart w:id="30" w:name="_Hlk69205116"/>
      <w:r>
        <w:rPr>
          <w:rFonts w:ascii="Times New Roman" w:hAnsi="Times New Roman" w:cs="Times New Roman"/>
          <w:sz w:val="18"/>
          <w:szCs w:val="18"/>
        </w:rPr>
        <w:t xml:space="preserve">See </w:t>
      </w:r>
      <w:hyperlink r:id="rId30" w:history="1">
        <w:r w:rsidRPr="00AF149A">
          <w:rPr>
            <w:rStyle w:val="Hyperlink"/>
            <w:rFonts w:ascii="Times New Roman" w:hAnsi="Times New Roman" w:cs="Times New Roman"/>
            <w:color w:val="1C6194" w:themeColor="accent6" w:themeShade="BF"/>
            <w:sz w:val="18"/>
            <w:szCs w:val="18"/>
          </w:rPr>
          <w:t>https://www.fbcnews.com.fj/news/more-than-100-thousand-fijians-have-a-disability-census-2017</w:t>
        </w:r>
        <w:r w:rsidRPr="00C52640">
          <w:rPr>
            <w:rStyle w:val="Hyperlink"/>
            <w:rFonts w:ascii="Times New Roman" w:hAnsi="Times New Roman" w:cs="Times New Roman"/>
            <w:sz w:val="18"/>
            <w:szCs w:val="18"/>
          </w:rPr>
          <w:t>/</w:t>
        </w:r>
      </w:hyperlink>
      <w:bookmarkEnd w:id="30"/>
      <w:r>
        <w:rPr>
          <w:rFonts w:ascii="Times New Roman" w:hAnsi="Times New Roman" w:cs="Times New Roman"/>
          <w:sz w:val="18"/>
          <w:szCs w:val="18"/>
        </w:rPr>
        <w:t xml:space="preserve"> (accessed on 1 April 2021)</w:t>
      </w:r>
    </w:p>
  </w:footnote>
  <w:footnote w:id="110">
    <w:p w14:paraId="4AD3A915" w14:textId="77777777" w:rsidR="00D31B8F" w:rsidRPr="0043385E" w:rsidRDefault="00D31B8F" w:rsidP="003E466C">
      <w:pPr>
        <w:pStyle w:val="FootnoteText"/>
        <w:rPr>
          <w:rFonts w:ascii="Times New Roman" w:hAnsi="Times New Roman" w:cs="Times New Roman"/>
          <w:sz w:val="18"/>
          <w:szCs w:val="18"/>
          <w:lang w:val="en-NZ"/>
        </w:rPr>
      </w:pPr>
      <w:r w:rsidRPr="0043385E">
        <w:rPr>
          <w:rStyle w:val="FootnoteReference"/>
          <w:rFonts w:ascii="Times New Roman" w:hAnsi="Times New Roman" w:cs="Times New Roman"/>
          <w:sz w:val="18"/>
          <w:szCs w:val="18"/>
        </w:rPr>
        <w:footnoteRef/>
      </w:r>
      <w:r w:rsidRPr="0043385E">
        <w:rPr>
          <w:rFonts w:ascii="Times New Roman" w:hAnsi="Times New Roman" w:cs="Times New Roman"/>
          <w:sz w:val="18"/>
          <w:szCs w:val="18"/>
        </w:rPr>
        <w:t xml:space="preserve"> </w:t>
      </w:r>
      <w:bookmarkStart w:id="31" w:name="_Hlk69205132"/>
      <w:r>
        <w:rPr>
          <w:rFonts w:ascii="Times New Roman" w:hAnsi="Times New Roman" w:cs="Times New Roman"/>
          <w:sz w:val="18"/>
          <w:szCs w:val="18"/>
        </w:rPr>
        <w:t xml:space="preserve">See </w:t>
      </w:r>
      <w:hyperlink r:id="rId31" w:history="1">
        <w:r w:rsidRPr="00AF149A">
          <w:rPr>
            <w:rStyle w:val="Hyperlink"/>
            <w:rFonts w:ascii="Times New Roman" w:hAnsi="Times New Roman" w:cs="Times New Roman"/>
            <w:color w:val="1C6194" w:themeColor="accent6" w:themeShade="BF"/>
            <w:sz w:val="18"/>
            <w:szCs w:val="18"/>
          </w:rPr>
          <w:t>https://www.fijivillage.com/news/About-3000-operations-done-at-the-CWM-Hospital-from-January-to-April-2020---Doctor-Waqainabete-x584fr/</w:t>
        </w:r>
      </w:hyperlink>
      <w:r w:rsidRPr="0043385E">
        <w:rPr>
          <w:rFonts w:ascii="Times New Roman" w:hAnsi="Times New Roman" w:cs="Times New Roman"/>
          <w:sz w:val="18"/>
          <w:szCs w:val="18"/>
        </w:rPr>
        <w:t xml:space="preserve"> </w:t>
      </w:r>
      <w:bookmarkEnd w:id="31"/>
      <w:r w:rsidRPr="0043385E">
        <w:rPr>
          <w:rFonts w:ascii="Times New Roman" w:hAnsi="Times New Roman" w:cs="Times New Roman"/>
          <w:sz w:val="18"/>
          <w:szCs w:val="18"/>
        </w:rPr>
        <w:t>accessed on April 2021.</w:t>
      </w:r>
    </w:p>
  </w:footnote>
  <w:footnote w:id="111">
    <w:p w14:paraId="350A691D" w14:textId="77777777" w:rsidR="00D31B8F" w:rsidRPr="0043385E" w:rsidRDefault="00D31B8F" w:rsidP="003E466C">
      <w:pPr>
        <w:pStyle w:val="FootnoteText"/>
        <w:rPr>
          <w:rFonts w:ascii="Times New Roman" w:hAnsi="Times New Roman" w:cs="Times New Roman"/>
          <w:sz w:val="18"/>
          <w:szCs w:val="18"/>
          <w:lang w:val="en-NZ"/>
        </w:rPr>
      </w:pPr>
      <w:r w:rsidRPr="0043385E">
        <w:rPr>
          <w:rStyle w:val="FootnoteReference"/>
          <w:rFonts w:ascii="Times New Roman" w:hAnsi="Times New Roman" w:cs="Times New Roman"/>
          <w:sz w:val="18"/>
          <w:szCs w:val="18"/>
        </w:rPr>
        <w:footnoteRef/>
      </w:r>
      <w:r>
        <w:rPr>
          <w:rFonts w:ascii="Times New Roman" w:hAnsi="Times New Roman" w:cs="Times New Roman"/>
          <w:sz w:val="18"/>
          <w:szCs w:val="18"/>
        </w:rPr>
        <w:t>See</w:t>
      </w:r>
      <w:r w:rsidRPr="0043385E">
        <w:rPr>
          <w:rFonts w:ascii="Times New Roman" w:hAnsi="Times New Roman" w:cs="Times New Roman"/>
          <w:sz w:val="18"/>
          <w:szCs w:val="18"/>
        </w:rPr>
        <w:t xml:space="preserve"> </w:t>
      </w:r>
      <w:bookmarkStart w:id="32" w:name="_Hlk69205170"/>
      <w:r w:rsidRPr="00AF149A">
        <w:fldChar w:fldCharType="begin"/>
      </w:r>
      <w:r w:rsidRPr="00AF149A">
        <w:rPr>
          <w:color w:val="1C6194" w:themeColor="accent6" w:themeShade="BF"/>
        </w:rPr>
        <w:instrText xml:space="preserve"> HYPERLINK "https://fijisun.com.fj/2021/02/04/health-ministry-probes-asthma-patients-death-at-savusavu-hospital/" </w:instrText>
      </w:r>
      <w:r w:rsidRPr="00AF149A">
        <w:fldChar w:fldCharType="separate"/>
      </w:r>
      <w:r w:rsidRPr="00AF149A">
        <w:rPr>
          <w:rStyle w:val="Hyperlink"/>
          <w:rFonts w:ascii="Times New Roman" w:hAnsi="Times New Roman" w:cs="Times New Roman"/>
          <w:color w:val="1C6194" w:themeColor="accent6" w:themeShade="BF"/>
          <w:sz w:val="18"/>
          <w:szCs w:val="18"/>
        </w:rPr>
        <w:t>https://fijisun.com.fj/2021/02/04/health-ministry-probes-asthma-patients-death-at-savusavu-hospital/</w:t>
      </w:r>
      <w:r w:rsidRPr="00AF149A">
        <w:rPr>
          <w:rStyle w:val="Hyperlink"/>
          <w:rFonts w:ascii="Times New Roman" w:hAnsi="Times New Roman" w:cs="Times New Roman"/>
          <w:color w:val="1C6194" w:themeColor="accent6" w:themeShade="BF"/>
          <w:sz w:val="18"/>
          <w:szCs w:val="18"/>
        </w:rPr>
        <w:fldChar w:fldCharType="end"/>
      </w:r>
      <w:r w:rsidRPr="00AF149A">
        <w:rPr>
          <w:rFonts w:ascii="Times New Roman" w:hAnsi="Times New Roman" w:cs="Times New Roman"/>
          <w:color w:val="1C6194" w:themeColor="accent6" w:themeShade="BF"/>
          <w:sz w:val="18"/>
          <w:szCs w:val="18"/>
        </w:rPr>
        <w:t xml:space="preserve"> </w:t>
      </w:r>
      <w:bookmarkEnd w:id="32"/>
      <w:r w:rsidRPr="0043385E">
        <w:rPr>
          <w:rFonts w:ascii="Times New Roman" w:hAnsi="Times New Roman" w:cs="Times New Roman"/>
          <w:sz w:val="18"/>
          <w:szCs w:val="18"/>
        </w:rPr>
        <w:t>accessed on 8 April 2021.</w:t>
      </w:r>
    </w:p>
  </w:footnote>
  <w:footnote w:id="112">
    <w:p w14:paraId="6B6F593F" w14:textId="77777777" w:rsidR="00D31B8F" w:rsidRPr="00935C48" w:rsidRDefault="00D31B8F" w:rsidP="003E466C">
      <w:pPr>
        <w:pStyle w:val="FootnoteText"/>
        <w:rPr>
          <w:rFonts w:ascii="Times New Roman" w:hAnsi="Times New Roman" w:cs="Times New Roman"/>
          <w:sz w:val="18"/>
          <w:szCs w:val="18"/>
        </w:rPr>
      </w:pPr>
      <w:r w:rsidRPr="00935C48">
        <w:rPr>
          <w:rStyle w:val="FootnoteReference"/>
          <w:rFonts w:ascii="Times New Roman" w:hAnsi="Times New Roman" w:cs="Times New Roman"/>
          <w:sz w:val="18"/>
          <w:szCs w:val="18"/>
        </w:rPr>
        <w:footnoteRef/>
      </w:r>
      <w:r w:rsidRPr="00935C48">
        <w:rPr>
          <w:rFonts w:ascii="Times New Roman" w:hAnsi="Times New Roman" w:cs="Times New Roman"/>
          <w:sz w:val="18"/>
          <w:szCs w:val="18"/>
        </w:rPr>
        <w:t xml:space="preserve">See </w:t>
      </w:r>
      <w:bookmarkStart w:id="33" w:name="_Hlk69205187"/>
      <w:r w:rsidRPr="00AF149A">
        <w:rPr>
          <w:rFonts w:ascii="Times New Roman" w:hAnsi="Times New Roman" w:cs="Times New Roman"/>
          <w:color w:val="1C6194" w:themeColor="accent6" w:themeShade="BF"/>
          <w:sz w:val="18"/>
          <w:szCs w:val="18"/>
        </w:rPr>
        <w:fldChar w:fldCharType="begin"/>
      </w:r>
      <w:r w:rsidRPr="00AF149A">
        <w:rPr>
          <w:rFonts w:ascii="Times New Roman" w:hAnsi="Times New Roman" w:cs="Times New Roman"/>
          <w:color w:val="1C6194" w:themeColor="accent6" w:themeShade="BF"/>
          <w:sz w:val="18"/>
          <w:szCs w:val="18"/>
        </w:rPr>
        <w:instrText xml:space="preserve"> HYPERLINK "https://www.business-humanrights.org/en/latest-news/fiji-trade-unions-will-continue-to-fight-for-permit-to-hold-protest-on-labour-rights/" </w:instrText>
      </w:r>
      <w:r w:rsidRPr="00AF149A">
        <w:rPr>
          <w:rFonts w:ascii="Times New Roman" w:hAnsi="Times New Roman" w:cs="Times New Roman"/>
          <w:color w:val="1C6194" w:themeColor="accent6" w:themeShade="BF"/>
          <w:sz w:val="18"/>
          <w:szCs w:val="18"/>
        </w:rPr>
        <w:fldChar w:fldCharType="separate"/>
      </w:r>
      <w:r w:rsidRPr="00AF149A">
        <w:rPr>
          <w:rStyle w:val="Hyperlink"/>
          <w:rFonts w:ascii="Times New Roman" w:hAnsi="Times New Roman" w:cs="Times New Roman"/>
          <w:color w:val="1C6194" w:themeColor="accent6" w:themeShade="BF"/>
          <w:sz w:val="18"/>
          <w:szCs w:val="18"/>
        </w:rPr>
        <w:t>https://www.business-humanrights.org/en/latest-news/fiji-trade-unions-will-continue-to-fight-for-permit-to-hold-protest-on-labour-rights/</w:t>
      </w:r>
      <w:r w:rsidRPr="00AF149A">
        <w:rPr>
          <w:rFonts w:ascii="Times New Roman" w:hAnsi="Times New Roman" w:cs="Times New Roman"/>
          <w:color w:val="1C6194" w:themeColor="accent6" w:themeShade="BF"/>
          <w:sz w:val="18"/>
          <w:szCs w:val="18"/>
        </w:rPr>
        <w:fldChar w:fldCharType="end"/>
      </w:r>
      <w:bookmarkEnd w:id="33"/>
      <w:r w:rsidRPr="00935C48">
        <w:rPr>
          <w:rFonts w:ascii="Times New Roman" w:hAnsi="Times New Roman" w:cs="Times New Roman"/>
          <w:sz w:val="18"/>
          <w:szCs w:val="18"/>
        </w:rPr>
        <w:t xml:space="preserve"> (accessed on 1 April 2021)</w:t>
      </w:r>
    </w:p>
  </w:footnote>
  <w:footnote w:id="113">
    <w:p w14:paraId="29BFAC51" w14:textId="77777777" w:rsidR="00D31B8F" w:rsidRPr="00935C48" w:rsidRDefault="00D31B8F" w:rsidP="003E466C">
      <w:pPr>
        <w:pStyle w:val="FootnoteText"/>
        <w:rPr>
          <w:rFonts w:ascii="Times New Roman" w:hAnsi="Times New Roman" w:cs="Times New Roman"/>
          <w:sz w:val="18"/>
          <w:szCs w:val="18"/>
          <w:lang w:val="en-NZ"/>
        </w:rPr>
      </w:pPr>
      <w:r w:rsidRPr="00935C48">
        <w:rPr>
          <w:rStyle w:val="FootnoteReference"/>
          <w:rFonts w:ascii="Times New Roman" w:hAnsi="Times New Roman" w:cs="Times New Roman"/>
          <w:sz w:val="18"/>
          <w:szCs w:val="18"/>
        </w:rPr>
        <w:footnoteRef/>
      </w:r>
      <w:r>
        <w:rPr>
          <w:rFonts w:ascii="Times New Roman" w:hAnsi="Times New Roman" w:cs="Times New Roman"/>
          <w:sz w:val="18"/>
          <w:szCs w:val="18"/>
        </w:rPr>
        <w:t>See</w:t>
      </w:r>
      <w:r w:rsidRPr="00AF149A">
        <w:rPr>
          <w:rFonts w:ascii="Times New Roman" w:hAnsi="Times New Roman" w:cs="Times New Roman"/>
          <w:color w:val="1C6194" w:themeColor="accent6" w:themeShade="BF"/>
          <w:sz w:val="18"/>
          <w:szCs w:val="18"/>
        </w:rPr>
        <w:t xml:space="preserve"> </w:t>
      </w:r>
      <w:bookmarkStart w:id="34" w:name="_Hlk69205270"/>
      <w:r w:rsidRPr="00AF149A">
        <w:fldChar w:fldCharType="begin"/>
      </w:r>
      <w:r w:rsidRPr="00AF149A">
        <w:rPr>
          <w:rFonts w:ascii="Times New Roman" w:hAnsi="Times New Roman" w:cs="Times New Roman"/>
          <w:color w:val="1C6194" w:themeColor="accent6" w:themeShade="BF"/>
          <w:sz w:val="18"/>
          <w:szCs w:val="18"/>
        </w:rPr>
        <w:instrText xml:space="preserve"> HYPERLINK "https://www.ohchr.org/EN/HRBodies/HRC/Pages/NewsDetail.aspx?NewsID=26663&amp;LangID=E" </w:instrText>
      </w:r>
      <w:r w:rsidRPr="00AF149A">
        <w:fldChar w:fldCharType="separate"/>
      </w:r>
      <w:r w:rsidRPr="00AF149A">
        <w:rPr>
          <w:rStyle w:val="Hyperlink"/>
          <w:rFonts w:ascii="Times New Roman" w:hAnsi="Times New Roman" w:cs="Times New Roman"/>
          <w:color w:val="1C6194" w:themeColor="accent6" w:themeShade="BF"/>
          <w:sz w:val="18"/>
          <w:szCs w:val="18"/>
        </w:rPr>
        <w:t>https://www.ohchr.org/EN/HRBodies/HRC/Pages/NewsDetail.aspx?NewsID=26663&amp;LangID=E</w:t>
      </w:r>
      <w:r w:rsidRPr="00AF149A">
        <w:rPr>
          <w:rStyle w:val="Hyperlink"/>
          <w:rFonts w:ascii="Times New Roman" w:hAnsi="Times New Roman" w:cs="Times New Roman"/>
          <w:color w:val="1C6194" w:themeColor="accent6" w:themeShade="BF"/>
          <w:sz w:val="18"/>
          <w:szCs w:val="18"/>
        </w:rPr>
        <w:fldChar w:fldCharType="end"/>
      </w:r>
      <w:bookmarkEnd w:id="34"/>
      <w:r w:rsidRPr="00935C48">
        <w:rPr>
          <w:rFonts w:ascii="Times New Roman" w:hAnsi="Times New Roman" w:cs="Times New Roman"/>
          <w:sz w:val="18"/>
          <w:szCs w:val="18"/>
        </w:rPr>
        <w:t xml:space="preserve"> accessed on 8 April 2021</w:t>
      </w:r>
    </w:p>
  </w:footnote>
  <w:footnote w:id="114">
    <w:p w14:paraId="39425E97" w14:textId="77777777" w:rsidR="00D31B8F" w:rsidRPr="00935C48" w:rsidRDefault="00D31B8F" w:rsidP="003E466C">
      <w:pPr>
        <w:pStyle w:val="FootnoteText"/>
        <w:rPr>
          <w:rFonts w:ascii="Times New Roman" w:hAnsi="Times New Roman" w:cs="Times New Roman"/>
          <w:sz w:val="18"/>
          <w:szCs w:val="18"/>
          <w:lang w:val="en-NZ"/>
        </w:rPr>
      </w:pPr>
      <w:r w:rsidRPr="00935C48">
        <w:rPr>
          <w:rStyle w:val="FootnoteReference"/>
          <w:rFonts w:ascii="Times New Roman" w:hAnsi="Times New Roman" w:cs="Times New Roman"/>
          <w:sz w:val="18"/>
          <w:szCs w:val="18"/>
        </w:rPr>
        <w:footnoteRef/>
      </w:r>
      <w:r>
        <w:rPr>
          <w:rFonts w:ascii="Times New Roman" w:hAnsi="Times New Roman" w:cs="Times New Roman"/>
          <w:sz w:val="18"/>
          <w:szCs w:val="18"/>
        </w:rPr>
        <w:t xml:space="preserve"> See</w:t>
      </w:r>
      <w:r w:rsidRPr="00935C48">
        <w:rPr>
          <w:rFonts w:ascii="Times New Roman" w:hAnsi="Times New Roman" w:cs="Times New Roman"/>
          <w:sz w:val="18"/>
          <w:szCs w:val="18"/>
        </w:rPr>
        <w:t xml:space="preserve"> </w:t>
      </w:r>
      <w:bookmarkStart w:id="35" w:name="_Hlk69205294"/>
      <w:r w:rsidRPr="00D3604B">
        <w:fldChar w:fldCharType="begin"/>
      </w:r>
      <w:r w:rsidRPr="00D3604B">
        <w:rPr>
          <w:rFonts w:ascii="Times New Roman" w:hAnsi="Times New Roman" w:cs="Times New Roman"/>
          <w:color w:val="1C6194" w:themeColor="accent6" w:themeShade="BF"/>
          <w:sz w:val="18"/>
          <w:szCs w:val="18"/>
        </w:rPr>
        <w:instrText xml:space="preserve"> HYPERLINK "https://www.unicef.org/pacificislands/media/1116/file/Situation-Analysis-of-Children-Fiji.pdf" </w:instrText>
      </w:r>
      <w:r w:rsidRPr="00D3604B">
        <w:fldChar w:fldCharType="separate"/>
      </w:r>
      <w:r w:rsidRPr="00D3604B">
        <w:rPr>
          <w:rStyle w:val="Hyperlink"/>
          <w:rFonts w:ascii="Times New Roman" w:hAnsi="Times New Roman" w:cs="Times New Roman"/>
          <w:color w:val="1C6194" w:themeColor="accent6" w:themeShade="BF"/>
          <w:sz w:val="18"/>
          <w:szCs w:val="18"/>
        </w:rPr>
        <w:t>https://www.unicef.org/pacificislands/media/1116/file/Situation-Analysis-of-Children-Fiji.pdf</w:t>
      </w:r>
      <w:r w:rsidRPr="00D3604B">
        <w:rPr>
          <w:rStyle w:val="Hyperlink"/>
          <w:rFonts w:ascii="Times New Roman" w:hAnsi="Times New Roman" w:cs="Times New Roman"/>
          <w:color w:val="1C6194" w:themeColor="accent6" w:themeShade="BF"/>
          <w:sz w:val="18"/>
          <w:szCs w:val="18"/>
        </w:rPr>
        <w:fldChar w:fldCharType="end"/>
      </w:r>
      <w:bookmarkEnd w:id="35"/>
      <w:r w:rsidRPr="00D3604B">
        <w:rPr>
          <w:rFonts w:ascii="Times New Roman" w:hAnsi="Times New Roman" w:cs="Times New Roman"/>
          <w:color w:val="1C6194" w:themeColor="accent6" w:themeShade="BF"/>
          <w:sz w:val="18"/>
          <w:szCs w:val="18"/>
        </w:rPr>
        <w:t xml:space="preserve"> </w:t>
      </w:r>
      <w:r w:rsidRPr="00935C48">
        <w:rPr>
          <w:rFonts w:ascii="Times New Roman" w:hAnsi="Times New Roman" w:cs="Times New Roman"/>
          <w:sz w:val="18"/>
          <w:szCs w:val="18"/>
        </w:rPr>
        <w:t>accessed on 8 April 2021</w:t>
      </w:r>
    </w:p>
  </w:footnote>
  <w:footnote w:id="115">
    <w:p w14:paraId="4233A56A" w14:textId="77777777" w:rsidR="00D31B8F" w:rsidRPr="00935C48" w:rsidRDefault="00D31B8F" w:rsidP="003E466C">
      <w:pPr>
        <w:pStyle w:val="FootnoteText"/>
        <w:rPr>
          <w:rFonts w:ascii="Times New Roman" w:hAnsi="Times New Roman" w:cs="Times New Roman"/>
          <w:sz w:val="18"/>
          <w:szCs w:val="18"/>
          <w:lang w:val="en-NZ"/>
        </w:rPr>
      </w:pPr>
      <w:r w:rsidRPr="00935C48">
        <w:rPr>
          <w:rStyle w:val="FootnoteReference"/>
          <w:rFonts w:ascii="Times New Roman" w:hAnsi="Times New Roman" w:cs="Times New Roman"/>
          <w:sz w:val="18"/>
          <w:szCs w:val="18"/>
        </w:rPr>
        <w:footnoteRef/>
      </w:r>
      <w:r w:rsidRPr="00935C48">
        <w:rPr>
          <w:rFonts w:ascii="Times New Roman" w:hAnsi="Times New Roman" w:cs="Times New Roman"/>
          <w:sz w:val="18"/>
          <w:szCs w:val="18"/>
        </w:rPr>
        <w:t xml:space="preserve"> </w:t>
      </w:r>
      <w:bookmarkStart w:id="36" w:name="_Hlk69205238"/>
      <w:r>
        <w:rPr>
          <w:rFonts w:ascii="Times New Roman" w:hAnsi="Times New Roman" w:cs="Times New Roman"/>
          <w:sz w:val="18"/>
          <w:szCs w:val="18"/>
        </w:rPr>
        <w:t xml:space="preserve">See </w:t>
      </w:r>
      <w:hyperlink r:id="rId32" w:history="1">
        <w:r w:rsidRPr="00D3604B">
          <w:rPr>
            <w:rStyle w:val="Hyperlink"/>
            <w:rFonts w:ascii="Times New Roman" w:hAnsi="Times New Roman" w:cs="Times New Roman"/>
            <w:color w:val="1C6194" w:themeColor="accent6" w:themeShade="BF"/>
            <w:sz w:val="18"/>
            <w:szCs w:val="18"/>
          </w:rPr>
          <w:t>https://education.stateuniversity.com/pages/466/Fiji.htm</w:t>
        </w:r>
        <w:r w:rsidRPr="007042BF">
          <w:rPr>
            <w:rStyle w:val="Hyperlink"/>
            <w:rFonts w:ascii="Times New Roman" w:hAnsi="Times New Roman" w:cs="Times New Roman"/>
            <w:sz w:val="18"/>
            <w:szCs w:val="18"/>
          </w:rPr>
          <w:t>l</w:t>
        </w:r>
      </w:hyperlink>
      <w:bookmarkEnd w:id="36"/>
      <w:r w:rsidRPr="00935C48">
        <w:rPr>
          <w:rFonts w:ascii="Times New Roman" w:hAnsi="Times New Roman" w:cs="Times New Roman"/>
          <w:sz w:val="18"/>
          <w:szCs w:val="18"/>
        </w:rPr>
        <w:t xml:space="preserve"> accessed on 8 April 2021</w:t>
      </w:r>
    </w:p>
  </w:footnote>
  <w:footnote w:id="116">
    <w:p w14:paraId="525DB630" w14:textId="77777777" w:rsidR="00D31B8F" w:rsidRPr="00461FD0" w:rsidRDefault="00D31B8F" w:rsidP="003E466C">
      <w:pPr>
        <w:pStyle w:val="FootnoteText"/>
        <w:rPr>
          <w:lang w:val="en-NZ"/>
        </w:rPr>
      </w:pPr>
      <w:r w:rsidRPr="00935C48">
        <w:rPr>
          <w:rStyle w:val="FootnoteReference"/>
          <w:rFonts w:ascii="Times New Roman" w:hAnsi="Times New Roman" w:cs="Times New Roman"/>
          <w:sz w:val="18"/>
          <w:szCs w:val="18"/>
        </w:rPr>
        <w:footnoteRef/>
      </w:r>
      <w:r w:rsidRPr="00935C48">
        <w:rPr>
          <w:rFonts w:ascii="Times New Roman" w:hAnsi="Times New Roman" w:cs="Times New Roman"/>
          <w:sz w:val="18"/>
          <w:szCs w:val="18"/>
        </w:rPr>
        <w:t xml:space="preserve"> </w:t>
      </w:r>
      <w:bookmarkStart w:id="37" w:name="_Hlk69205218"/>
      <w:r>
        <w:rPr>
          <w:rFonts w:ascii="Times New Roman" w:hAnsi="Times New Roman" w:cs="Times New Roman"/>
          <w:sz w:val="18"/>
          <w:szCs w:val="18"/>
        </w:rPr>
        <w:t xml:space="preserve">See </w:t>
      </w:r>
      <w:hyperlink r:id="rId33" w:history="1">
        <w:r w:rsidRPr="007042BF">
          <w:rPr>
            <w:rStyle w:val="Hyperlink"/>
            <w:rFonts w:ascii="Times New Roman" w:hAnsi="Times New Roman" w:cs="Times New Roman"/>
            <w:sz w:val="18"/>
            <w:szCs w:val="18"/>
          </w:rPr>
          <w:t>f</w:t>
        </w:r>
        <w:r w:rsidRPr="00D3604B">
          <w:rPr>
            <w:rStyle w:val="Hyperlink"/>
            <w:rFonts w:ascii="Times New Roman" w:hAnsi="Times New Roman" w:cs="Times New Roman"/>
            <w:color w:val="1C6194" w:themeColor="accent6" w:themeShade="BF"/>
            <w:sz w:val="18"/>
            <w:szCs w:val="18"/>
          </w:rPr>
          <w:t>ile:///C:/Users/Bernice%20Lata/Downloads/Situational-Analysis-Report.pdf</w:t>
        </w:r>
      </w:hyperlink>
      <w:bookmarkEnd w:id="37"/>
      <w:r w:rsidRPr="00935C48">
        <w:rPr>
          <w:rFonts w:ascii="Times New Roman" w:hAnsi="Times New Roman" w:cs="Times New Roman"/>
          <w:sz w:val="18"/>
          <w:szCs w:val="18"/>
        </w:rPr>
        <w:t xml:space="preserve"> accessed on 8 April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79EA0" w14:textId="77777777" w:rsidR="00D31B8F" w:rsidRDefault="00D31B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4D23A" w14:textId="4737F24A" w:rsidR="00D31B8F" w:rsidRPr="006C360C" w:rsidRDefault="00BC10D4">
    <w:pPr>
      <w:pStyle w:val="Header"/>
      <w:pBdr>
        <w:bottom w:val="single" w:sz="4" w:space="1" w:color="D9D9D9" w:themeColor="background1" w:themeShade="D9"/>
      </w:pBdr>
      <w:rPr>
        <w:b/>
        <w:bCs/>
        <w:sz w:val="20"/>
        <w:szCs w:val="20"/>
      </w:rPr>
    </w:pPr>
    <w:sdt>
      <w:sdtPr>
        <w:rPr>
          <w:sz w:val="20"/>
          <w:szCs w:val="20"/>
        </w:rPr>
        <w:id w:val="-570194355"/>
        <w:docPartObj>
          <w:docPartGallery w:val="Page Numbers (Top of Page)"/>
          <w:docPartUnique/>
        </w:docPartObj>
      </w:sdtPr>
      <w:sdtEndPr>
        <w:rPr>
          <w:color w:val="7F7F7F" w:themeColor="background1" w:themeShade="7F"/>
          <w:spacing w:val="60"/>
        </w:rPr>
      </w:sdtEndPr>
      <w:sdtContent>
        <w:r w:rsidR="00D31B8F" w:rsidRPr="006C360C">
          <w:rPr>
            <w:sz w:val="20"/>
            <w:szCs w:val="20"/>
          </w:rPr>
          <w:fldChar w:fldCharType="begin"/>
        </w:r>
        <w:r w:rsidR="00D31B8F" w:rsidRPr="006C360C">
          <w:rPr>
            <w:sz w:val="20"/>
            <w:szCs w:val="20"/>
          </w:rPr>
          <w:instrText xml:space="preserve"> PAGE   \* MERGEFORMAT </w:instrText>
        </w:r>
        <w:r w:rsidR="00D31B8F" w:rsidRPr="006C360C">
          <w:rPr>
            <w:sz w:val="20"/>
            <w:szCs w:val="20"/>
          </w:rPr>
          <w:fldChar w:fldCharType="separate"/>
        </w:r>
        <w:r w:rsidR="00D31B8F" w:rsidRPr="00E71E67">
          <w:rPr>
            <w:b/>
            <w:bCs/>
            <w:noProof/>
            <w:sz w:val="20"/>
            <w:szCs w:val="20"/>
          </w:rPr>
          <w:t>2</w:t>
        </w:r>
        <w:r w:rsidR="00D31B8F" w:rsidRPr="006C360C">
          <w:rPr>
            <w:b/>
            <w:bCs/>
            <w:noProof/>
            <w:sz w:val="20"/>
            <w:szCs w:val="20"/>
          </w:rPr>
          <w:fldChar w:fldCharType="end"/>
        </w:r>
        <w:r w:rsidR="00D31B8F" w:rsidRPr="006C360C">
          <w:rPr>
            <w:b/>
            <w:bCs/>
            <w:sz w:val="20"/>
            <w:szCs w:val="20"/>
          </w:rPr>
          <w:t xml:space="preserve"> |  </w:t>
        </w:r>
        <w:r w:rsidR="00D31B8F" w:rsidRPr="006C360C">
          <w:rPr>
            <w:b/>
            <w:bCs/>
            <w:sz w:val="20"/>
            <w:szCs w:val="20"/>
            <w:lang w:val="en-US"/>
          </w:rPr>
          <w:t>CSO Alternate Report to the UN Committee on the Rights of the Child</w:t>
        </w:r>
      </w:sdtContent>
    </w:sdt>
  </w:p>
  <w:p w14:paraId="7771BF07" w14:textId="77777777" w:rsidR="00D31B8F" w:rsidRDefault="00D31B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D0FB2" w14:textId="77777777" w:rsidR="00D31B8F" w:rsidRDefault="00D31B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D3D0B"/>
    <w:multiLevelType w:val="hybridMultilevel"/>
    <w:tmpl w:val="83B682FA"/>
    <w:lvl w:ilvl="0" w:tplc="4DE475B0">
      <w:start w:val="1"/>
      <w:numFmt w:val="decimal"/>
      <w:lvlText w:val="%1."/>
      <w:lvlJc w:val="left"/>
      <w:pPr>
        <w:ind w:left="720" w:hanging="360"/>
      </w:pPr>
      <w:rPr>
        <w:rFonts w:cstheme="minorBidi" w:hint="default"/>
        <w:sz w:val="22"/>
        <w:u w:val="none"/>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6407BB5"/>
    <w:multiLevelType w:val="hybridMultilevel"/>
    <w:tmpl w:val="0E4CB6B6"/>
    <w:lvl w:ilvl="0" w:tplc="0000000F">
      <w:start w:val="1"/>
      <w:numFmt w:val="decimal"/>
      <w:lvlText w:val="%1."/>
      <w:lvlJc w:val="left"/>
      <w:pPr>
        <w:ind w:left="720" w:hanging="360"/>
      </w:pPr>
      <w:rPr>
        <w:rFonts w:hint="default"/>
      </w:rPr>
    </w:lvl>
    <w:lvl w:ilvl="1" w:tplc="00000019" w:tentative="1">
      <w:start w:val="1"/>
      <w:numFmt w:val="lowerLetter"/>
      <w:lvlText w:val="%2."/>
      <w:lvlJc w:val="left"/>
      <w:pPr>
        <w:ind w:left="1440" w:hanging="360"/>
      </w:pPr>
    </w:lvl>
    <w:lvl w:ilvl="2" w:tplc="0000001B" w:tentative="1">
      <w:start w:val="1"/>
      <w:numFmt w:val="lowerRoman"/>
      <w:lvlText w:val="%3."/>
      <w:lvlJc w:val="right"/>
      <w:pPr>
        <w:ind w:left="2160" w:hanging="180"/>
      </w:pPr>
    </w:lvl>
    <w:lvl w:ilvl="3" w:tplc="0000000F" w:tentative="1">
      <w:start w:val="1"/>
      <w:numFmt w:val="decimal"/>
      <w:lvlText w:val="%4."/>
      <w:lvlJc w:val="left"/>
      <w:pPr>
        <w:ind w:left="2880" w:hanging="360"/>
      </w:pPr>
    </w:lvl>
    <w:lvl w:ilvl="4" w:tplc="00000019" w:tentative="1">
      <w:start w:val="1"/>
      <w:numFmt w:val="lowerLetter"/>
      <w:lvlText w:val="%5."/>
      <w:lvlJc w:val="left"/>
      <w:pPr>
        <w:ind w:left="3600" w:hanging="360"/>
      </w:pPr>
    </w:lvl>
    <w:lvl w:ilvl="5" w:tplc="0000001B" w:tentative="1">
      <w:start w:val="1"/>
      <w:numFmt w:val="lowerRoman"/>
      <w:lvlText w:val="%6."/>
      <w:lvlJc w:val="right"/>
      <w:pPr>
        <w:ind w:left="4320" w:hanging="180"/>
      </w:pPr>
    </w:lvl>
    <w:lvl w:ilvl="6" w:tplc="0000000F" w:tentative="1">
      <w:start w:val="1"/>
      <w:numFmt w:val="decimal"/>
      <w:lvlText w:val="%7."/>
      <w:lvlJc w:val="left"/>
      <w:pPr>
        <w:ind w:left="5040" w:hanging="360"/>
      </w:pPr>
    </w:lvl>
    <w:lvl w:ilvl="7" w:tplc="00000019" w:tentative="1">
      <w:start w:val="1"/>
      <w:numFmt w:val="lowerLetter"/>
      <w:lvlText w:val="%8."/>
      <w:lvlJc w:val="left"/>
      <w:pPr>
        <w:ind w:left="5760" w:hanging="360"/>
      </w:pPr>
    </w:lvl>
    <w:lvl w:ilvl="8" w:tplc="0000001B" w:tentative="1">
      <w:start w:val="1"/>
      <w:numFmt w:val="lowerRoman"/>
      <w:lvlText w:val="%9."/>
      <w:lvlJc w:val="right"/>
      <w:pPr>
        <w:ind w:left="6480" w:hanging="180"/>
      </w:pPr>
    </w:lvl>
  </w:abstractNum>
  <w:abstractNum w:abstractNumId="2" w15:restartNumberingAfterBreak="0">
    <w:nsid w:val="1A8A49E8"/>
    <w:multiLevelType w:val="hybridMultilevel"/>
    <w:tmpl w:val="72EEA47A"/>
    <w:lvl w:ilvl="0" w:tplc="0000000F">
      <w:start w:val="1"/>
      <w:numFmt w:val="decimal"/>
      <w:lvlText w:val="%1."/>
      <w:lvlJc w:val="left"/>
      <w:pPr>
        <w:ind w:left="720" w:hanging="360"/>
      </w:pPr>
      <w:rPr>
        <w:rFonts w:hint="default"/>
      </w:rPr>
    </w:lvl>
    <w:lvl w:ilvl="1" w:tplc="00000019" w:tentative="1">
      <w:start w:val="1"/>
      <w:numFmt w:val="lowerLetter"/>
      <w:lvlText w:val="%2."/>
      <w:lvlJc w:val="left"/>
      <w:pPr>
        <w:ind w:left="1440" w:hanging="360"/>
      </w:pPr>
    </w:lvl>
    <w:lvl w:ilvl="2" w:tplc="0000001B" w:tentative="1">
      <w:start w:val="1"/>
      <w:numFmt w:val="lowerRoman"/>
      <w:lvlText w:val="%3."/>
      <w:lvlJc w:val="right"/>
      <w:pPr>
        <w:ind w:left="2160" w:hanging="180"/>
      </w:pPr>
    </w:lvl>
    <w:lvl w:ilvl="3" w:tplc="0000000F" w:tentative="1">
      <w:start w:val="1"/>
      <w:numFmt w:val="decimal"/>
      <w:lvlText w:val="%4."/>
      <w:lvlJc w:val="left"/>
      <w:pPr>
        <w:ind w:left="2880" w:hanging="360"/>
      </w:pPr>
    </w:lvl>
    <w:lvl w:ilvl="4" w:tplc="00000019" w:tentative="1">
      <w:start w:val="1"/>
      <w:numFmt w:val="lowerLetter"/>
      <w:lvlText w:val="%5."/>
      <w:lvlJc w:val="left"/>
      <w:pPr>
        <w:ind w:left="3600" w:hanging="360"/>
      </w:pPr>
    </w:lvl>
    <w:lvl w:ilvl="5" w:tplc="0000001B" w:tentative="1">
      <w:start w:val="1"/>
      <w:numFmt w:val="lowerRoman"/>
      <w:lvlText w:val="%6."/>
      <w:lvlJc w:val="right"/>
      <w:pPr>
        <w:ind w:left="4320" w:hanging="180"/>
      </w:pPr>
    </w:lvl>
    <w:lvl w:ilvl="6" w:tplc="0000000F" w:tentative="1">
      <w:start w:val="1"/>
      <w:numFmt w:val="decimal"/>
      <w:lvlText w:val="%7."/>
      <w:lvlJc w:val="left"/>
      <w:pPr>
        <w:ind w:left="5040" w:hanging="360"/>
      </w:pPr>
    </w:lvl>
    <w:lvl w:ilvl="7" w:tplc="00000019" w:tentative="1">
      <w:start w:val="1"/>
      <w:numFmt w:val="lowerLetter"/>
      <w:lvlText w:val="%8."/>
      <w:lvlJc w:val="left"/>
      <w:pPr>
        <w:ind w:left="5760" w:hanging="360"/>
      </w:pPr>
    </w:lvl>
    <w:lvl w:ilvl="8" w:tplc="0000001B" w:tentative="1">
      <w:start w:val="1"/>
      <w:numFmt w:val="lowerRoman"/>
      <w:lvlText w:val="%9."/>
      <w:lvlJc w:val="right"/>
      <w:pPr>
        <w:ind w:left="6480" w:hanging="180"/>
      </w:pPr>
    </w:lvl>
  </w:abstractNum>
  <w:abstractNum w:abstractNumId="3" w15:restartNumberingAfterBreak="0">
    <w:nsid w:val="1C6C076C"/>
    <w:multiLevelType w:val="hybridMultilevel"/>
    <w:tmpl w:val="ECDA017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0981FD3"/>
    <w:multiLevelType w:val="hybridMultilevel"/>
    <w:tmpl w:val="3A1CB666"/>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1FB5B6F"/>
    <w:multiLevelType w:val="hybridMultilevel"/>
    <w:tmpl w:val="C3ECD18C"/>
    <w:lvl w:ilvl="0" w:tplc="1A884216">
      <w:start w:val="1"/>
      <w:numFmt w:val="decimal"/>
      <w:lvlText w:val="%1."/>
      <w:lvlJc w:val="left"/>
      <w:pPr>
        <w:ind w:left="720" w:hanging="360"/>
      </w:pPr>
      <w:rPr>
        <w:rFonts w:cstheme="minorBidi" w:hint="default"/>
        <w:sz w:val="22"/>
        <w:u w:val="none"/>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92B1255"/>
    <w:multiLevelType w:val="hybridMultilevel"/>
    <w:tmpl w:val="E5E638D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2EC879DA"/>
    <w:multiLevelType w:val="hybridMultilevel"/>
    <w:tmpl w:val="8ABCF32E"/>
    <w:lvl w:ilvl="0" w:tplc="E4F62FAE">
      <w:start w:val="1"/>
      <w:numFmt w:val="lowerRoman"/>
      <w:lvlText w:val="(%1)"/>
      <w:lvlJc w:val="left"/>
      <w:pPr>
        <w:ind w:left="1440" w:hanging="72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933C25"/>
    <w:multiLevelType w:val="hybridMultilevel"/>
    <w:tmpl w:val="22E40252"/>
    <w:lvl w:ilvl="0" w:tplc="00000001">
      <w:start w:val="1"/>
      <w:numFmt w:val="bullet"/>
      <w:lvlText w:val=""/>
      <w:lvlJc w:val="left"/>
      <w:pPr>
        <w:ind w:left="720" w:hanging="360"/>
      </w:pPr>
      <w:rPr>
        <w:rFonts w:ascii="Symbol" w:hAnsi="Symbol" w:hint="default"/>
      </w:rPr>
    </w:lvl>
    <w:lvl w:ilvl="1" w:tplc="00000003" w:tentative="1">
      <w:start w:val="1"/>
      <w:numFmt w:val="bullet"/>
      <w:lvlText w:val="o"/>
      <w:lvlJc w:val="left"/>
      <w:pPr>
        <w:ind w:left="1440" w:hanging="360"/>
      </w:pPr>
      <w:rPr>
        <w:rFonts w:ascii="Courier New" w:hAnsi="Courier New" w:cs="Courier New" w:hint="default"/>
      </w:rPr>
    </w:lvl>
    <w:lvl w:ilvl="2" w:tplc="00000005" w:tentative="1">
      <w:start w:val="1"/>
      <w:numFmt w:val="bullet"/>
      <w:lvlText w:val=""/>
      <w:lvlJc w:val="left"/>
      <w:pPr>
        <w:ind w:left="2160" w:hanging="360"/>
      </w:pPr>
      <w:rPr>
        <w:rFonts w:ascii="Wingdings" w:hAnsi="Wingdings" w:hint="default"/>
      </w:rPr>
    </w:lvl>
    <w:lvl w:ilvl="3" w:tplc="00000001" w:tentative="1">
      <w:start w:val="1"/>
      <w:numFmt w:val="bullet"/>
      <w:lvlText w:val=""/>
      <w:lvlJc w:val="left"/>
      <w:pPr>
        <w:ind w:left="2880" w:hanging="360"/>
      </w:pPr>
      <w:rPr>
        <w:rFonts w:ascii="Symbol" w:hAnsi="Symbol" w:hint="default"/>
      </w:rPr>
    </w:lvl>
    <w:lvl w:ilvl="4" w:tplc="00000003" w:tentative="1">
      <w:start w:val="1"/>
      <w:numFmt w:val="bullet"/>
      <w:lvlText w:val="o"/>
      <w:lvlJc w:val="left"/>
      <w:pPr>
        <w:ind w:left="3600" w:hanging="360"/>
      </w:pPr>
      <w:rPr>
        <w:rFonts w:ascii="Courier New" w:hAnsi="Courier New" w:cs="Courier New" w:hint="default"/>
      </w:rPr>
    </w:lvl>
    <w:lvl w:ilvl="5" w:tplc="00000005" w:tentative="1">
      <w:start w:val="1"/>
      <w:numFmt w:val="bullet"/>
      <w:lvlText w:val=""/>
      <w:lvlJc w:val="left"/>
      <w:pPr>
        <w:ind w:left="4320" w:hanging="360"/>
      </w:pPr>
      <w:rPr>
        <w:rFonts w:ascii="Wingdings" w:hAnsi="Wingdings" w:hint="default"/>
      </w:rPr>
    </w:lvl>
    <w:lvl w:ilvl="6" w:tplc="00000001" w:tentative="1">
      <w:start w:val="1"/>
      <w:numFmt w:val="bullet"/>
      <w:lvlText w:val=""/>
      <w:lvlJc w:val="left"/>
      <w:pPr>
        <w:ind w:left="5040" w:hanging="360"/>
      </w:pPr>
      <w:rPr>
        <w:rFonts w:ascii="Symbol" w:hAnsi="Symbol" w:hint="default"/>
      </w:rPr>
    </w:lvl>
    <w:lvl w:ilvl="7" w:tplc="00000003" w:tentative="1">
      <w:start w:val="1"/>
      <w:numFmt w:val="bullet"/>
      <w:lvlText w:val="o"/>
      <w:lvlJc w:val="left"/>
      <w:pPr>
        <w:ind w:left="5760" w:hanging="360"/>
      </w:pPr>
      <w:rPr>
        <w:rFonts w:ascii="Courier New" w:hAnsi="Courier New" w:cs="Courier New" w:hint="default"/>
      </w:rPr>
    </w:lvl>
    <w:lvl w:ilvl="8" w:tplc="00000005" w:tentative="1">
      <w:start w:val="1"/>
      <w:numFmt w:val="bullet"/>
      <w:lvlText w:val=""/>
      <w:lvlJc w:val="left"/>
      <w:pPr>
        <w:ind w:left="6480" w:hanging="360"/>
      </w:pPr>
      <w:rPr>
        <w:rFonts w:ascii="Wingdings" w:hAnsi="Wingdings" w:hint="default"/>
      </w:rPr>
    </w:lvl>
  </w:abstractNum>
  <w:abstractNum w:abstractNumId="9" w15:restartNumberingAfterBreak="0">
    <w:nsid w:val="37600A3E"/>
    <w:multiLevelType w:val="hybridMultilevel"/>
    <w:tmpl w:val="98069D90"/>
    <w:lvl w:ilvl="0" w:tplc="A596EDFC">
      <w:start w:val="1"/>
      <w:numFmt w:val="decimal"/>
      <w:lvlText w:val="%1."/>
      <w:lvlJc w:val="left"/>
      <w:pPr>
        <w:ind w:left="720" w:hanging="360"/>
      </w:pPr>
      <w:rPr>
        <w:rFonts w:cstheme="minorBidi" w:hint="default"/>
        <w:sz w:val="22"/>
        <w:u w:val="none"/>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39D55D2A"/>
    <w:multiLevelType w:val="hybridMultilevel"/>
    <w:tmpl w:val="255C85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795FF2"/>
    <w:multiLevelType w:val="hybridMultilevel"/>
    <w:tmpl w:val="255C85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761064"/>
    <w:multiLevelType w:val="hybridMultilevel"/>
    <w:tmpl w:val="AFB08EBC"/>
    <w:lvl w:ilvl="0" w:tplc="00000001">
      <w:start w:val="1"/>
      <w:numFmt w:val="bullet"/>
      <w:lvlText w:val=""/>
      <w:lvlJc w:val="left"/>
      <w:pPr>
        <w:ind w:left="720" w:hanging="360"/>
      </w:pPr>
      <w:rPr>
        <w:rFonts w:ascii="Symbol" w:hAnsi="Symbol" w:hint="default"/>
      </w:rPr>
    </w:lvl>
    <w:lvl w:ilvl="1" w:tplc="00000003" w:tentative="1">
      <w:start w:val="1"/>
      <w:numFmt w:val="bullet"/>
      <w:lvlText w:val="o"/>
      <w:lvlJc w:val="left"/>
      <w:pPr>
        <w:ind w:left="1440" w:hanging="360"/>
      </w:pPr>
      <w:rPr>
        <w:rFonts w:ascii="Courier New" w:hAnsi="Courier New" w:cs="Courier New" w:hint="default"/>
      </w:rPr>
    </w:lvl>
    <w:lvl w:ilvl="2" w:tplc="00000005" w:tentative="1">
      <w:start w:val="1"/>
      <w:numFmt w:val="bullet"/>
      <w:lvlText w:val=""/>
      <w:lvlJc w:val="left"/>
      <w:pPr>
        <w:ind w:left="2160" w:hanging="360"/>
      </w:pPr>
      <w:rPr>
        <w:rFonts w:ascii="Wingdings" w:hAnsi="Wingdings" w:hint="default"/>
      </w:rPr>
    </w:lvl>
    <w:lvl w:ilvl="3" w:tplc="00000001" w:tentative="1">
      <w:start w:val="1"/>
      <w:numFmt w:val="bullet"/>
      <w:lvlText w:val=""/>
      <w:lvlJc w:val="left"/>
      <w:pPr>
        <w:ind w:left="2880" w:hanging="360"/>
      </w:pPr>
      <w:rPr>
        <w:rFonts w:ascii="Symbol" w:hAnsi="Symbol" w:hint="default"/>
      </w:rPr>
    </w:lvl>
    <w:lvl w:ilvl="4" w:tplc="00000003" w:tentative="1">
      <w:start w:val="1"/>
      <w:numFmt w:val="bullet"/>
      <w:lvlText w:val="o"/>
      <w:lvlJc w:val="left"/>
      <w:pPr>
        <w:ind w:left="3600" w:hanging="360"/>
      </w:pPr>
      <w:rPr>
        <w:rFonts w:ascii="Courier New" w:hAnsi="Courier New" w:cs="Courier New" w:hint="default"/>
      </w:rPr>
    </w:lvl>
    <w:lvl w:ilvl="5" w:tplc="00000005" w:tentative="1">
      <w:start w:val="1"/>
      <w:numFmt w:val="bullet"/>
      <w:lvlText w:val=""/>
      <w:lvlJc w:val="left"/>
      <w:pPr>
        <w:ind w:left="4320" w:hanging="360"/>
      </w:pPr>
      <w:rPr>
        <w:rFonts w:ascii="Wingdings" w:hAnsi="Wingdings" w:hint="default"/>
      </w:rPr>
    </w:lvl>
    <w:lvl w:ilvl="6" w:tplc="00000001" w:tentative="1">
      <w:start w:val="1"/>
      <w:numFmt w:val="bullet"/>
      <w:lvlText w:val=""/>
      <w:lvlJc w:val="left"/>
      <w:pPr>
        <w:ind w:left="5040" w:hanging="360"/>
      </w:pPr>
      <w:rPr>
        <w:rFonts w:ascii="Symbol" w:hAnsi="Symbol" w:hint="default"/>
      </w:rPr>
    </w:lvl>
    <w:lvl w:ilvl="7" w:tplc="00000003" w:tentative="1">
      <w:start w:val="1"/>
      <w:numFmt w:val="bullet"/>
      <w:lvlText w:val="o"/>
      <w:lvlJc w:val="left"/>
      <w:pPr>
        <w:ind w:left="5760" w:hanging="360"/>
      </w:pPr>
      <w:rPr>
        <w:rFonts w:ascii="Courier New" w:hAnsi="Courier New" w:cs="Courier New" w:hint="default"/>
      </w:rPr>
    </w:lvl>
    <w:lvl w:ilvl="8" w:tplc="00000005" w:tentative="1">
      <w:start w:val="1"/>
      <w:numFmt w:val="bullet"/>
      <w:lvlText w:val=""/>
      <w:lvlJc w:val="left"/>
      <w:pPr>
        <w:ind w:left="6480" w:hanging="360"/>
      </w:pPr>
      <w:rPr>
        <w:rFonts w:ascii="Wingdings" w:hAnsi="Wingdings" w:hint="default"/>
      </w:rPr>
    </w:lvl>
  </w:abstractNum>
  <w:abstractNum w:abstractNumId="13" w15:restartNumberingAfterBreak="0">
    <w:nsid w:val="41FE7009"/>
    <w:multiLevelType w:val="hybridMultilevel"/>
    <w:tmpl w:val="1152CAFE"/>
    <w:lvl w:ilvl="0" w:tplc="2000000F">
      <w:start w:val="1"/>
      <w:numFmt w:val="decimal"/>
      <w:lvlText w:val="%1."/>
      <w:lvlJc w:val="left"/>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43ED2352"/>
    <w:multiLevelType w:val="hybridMultilevel"/>
    <w:tmpl w:val="84368D0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48104077"/>
    <w:multiLevelType w:val="hybridMultilevel"/>
    <w:tmpl w:val="255C85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7B0CDF"/>
    <w:multiLevelType w:val="hybridMultilevel"/>
    <w:tmpl w:val="1F5C908C"/>
    <w:lvl w:ilvl="0" w:tplc="0000000F">
      <w:start w:val="1"/>
      <w:numFmt w:val="decimal"/>
      <w:lvlText w:val="%1."/>
      <w:lvlJc w:val="left"/>
      <w:pPr>
        <w:ind w:left="720" w:hanging="360"/>
      </w:pPr>
      <w:rPr>
        <w:rFonts w:hint="default"/>
      </w:rPr>
    </w:lvl>
    <w:lvl w:ilvl="1" w:tplc="00000019" w:tentative="1">
      <w:start w:val="1"/>
      <w:numFmt w:val="lowerLetter"/>
      <w:lvlText w:val="%2."/>
      <w:lvlJc w:val="left"/>
      <w:pPr>
        <w:ind w:left="1440" w:hanging="360"/>
      </w:pPr>
    </w:lvl>
    <w:lvl w:ilvl="2" w:tplc="0000001B" w:tentative="1">
      <w:start w:val="1"/>
      <w:numFmt w:val="lowerRoman"/>
      <w:lvlText w:val="%3."/>
      <w:lvlJc w:val="right"/>
      <w:pPr>
        <w:ind w:left="2160" w:hanging="180"/>
      </w:pPr>
    </w:lvl>
    <w:lvl w:ilvl="3" w:tplc="0000000F" w:tentative="1">
      <w:start w:val="1"/>
      <w:numFmt w:val="decimal"/>
      <w:lvlText w:val="%4."/>
      <w:lvlJc w:val="left"/>
      <w:pPr>
        <w:ind w:left="2880" w:hanging="360"/>
      </w:pPr>
    </w:lvl>
    <w:lvl w:ilvl="4" w:tplc="00000019" w:tentative="1">
      <w:start w:val="1"/>
      <w:numFmt w:val="lowerLetter"/>
      <w:lvlText w:val="%5."/>
      <w:lvlJc w:val="left"/>
      <w:pPr>
        <w:ind w:left="3600" w:hanging="360"/>
      </w:pPr>
    </w:lvl>
    <w:lvl w:ilvl="5" w:tplc="0000001B" w:tentative="1">
      <w:start w:val="1"/>
      <w:numFmt w:val="lowerRoman"/>
      <w:lvlText w:val="%6."/>
      <w:lvlJc w:val="right"/>
      <w:pPr>
        <w:ind w:left="4320" w:hanging="180"/>
      </w:pPr>
    </w:lvl>
    <w:lvl w:ilvl="6" w:tplc="0000000F" w:tentative="1">
      <w:start w:val="1"/>
      <w:numFmt w:val="decimal"/>
      <w:lvlText w:val="%7."/>
      <w:lvlJc w:val="left"/>
      <w:pPr>
        <w:ind w:left="5040" w:hanging="360"/>
      </w:pPr>
    </w:lvl>
    <w:lvl w:ilvl="7" w:tplc="00000019" w:tentative="1">
      <w:start w:val="1"/>
      <w:numFmt w:val="lowerLetter"/>
      <w:lvlText w:val="%8."/>
      <w:lvlJc w:val="left"/>
      <w:pPr>
        <w:ind w:left="5760" w:hanging="360"/>
      </w:pPr>
    </w:lvl>
    <w:lvl w:ilvl="8" w:tplc="0000001B" w:tentative="1">
      <w:start w:val="1"/>
      <w:numFmt w:val="lowerRoman"/>
      <w:lvlText w:val="%9."/>
      <w:lvlJc w:val="right"/>
      <w:pPr>
        <w:ind w:left="6480" w:hanging="180"/>
      </w:pPr>
    </w:lvl>
  </w:abstractNum>
  <w:abstractNum w:abstractNumId="17" w15:restartNumberingAfterBreak="0">
    <w:nsid w:val="56374AEE"/>
    <w:multiLevelType w:val="hybridMultilevel"/>
    <w:tmpl w:val="9DA8ABF6"/>
    <w:lvl w:ilvl="0" w:tplc="78C6A244">
      <w:start w:val="1"/>
      <w:numFmt w:val="decimal"/>
      <w:lvlText w:val="%1."/>
      <w:lvlJc w:val="left"/>
      <w:pPr>
        <w:ind w:left="525" w:hanging="360"/>
      </w:pPr>
      <w:rPr>
        <w:rFonts w:hint="default"/>
        <w:b w:val="0"/>
      </w:rPr>
    </w:lvl>
    <w:lvl w:ilvl="1" w:tplc="00000019" w:tentative="1">
      <w:start w:val="1"/>
      <w:numFmt w:val="lowerLetter"/>
      <w:lvlText w:val="%2."/>
      <w:lvlJc w:val="left"/>
      <w:pPr>
        <w:ind w:left="1245" w:hanging="360"/>
      </w:pPr>
    </w:lvl>
    <w:lvl w:ilvl="2" w:tplc="0000001B" w:tentative="1">
      <w:start w:val="1"/>
      <w:numFmt w:val="lowerRoman"/>
      <w:lvlText w:val="%3."/>
      <w:lvlJc w:val="right"/>
      <w:pPr>
        <w:ind w:left="1965" w:hanging="180"/>
      </w:pPr>
    </w:lvl>
    <w:lvl w:ilvl="3" w:tplc="0000000F" w:tentative="1">
      <w:start w:val="1"/>
      <w:numFmt w:val="decimal"/>
      <w:lvlText w:val="%4."/>
      <w:lvlJc w:val="left"/>
      <w:pPr>
        <w:ind w:left="2685" w:hanging="360"/>
      </w:pPr>
    </w:lvl>
    <w:lvl w:ilvl="4" w:tplc="00000019" w:tentative="1">
      <w:start w:val="1"/>
      <w:numFmt w:val="lowerLetter"/>
      <w:lvlText w:val="%5."/>
      <w:lvlJc w:val="left"/>
      <w:pPr>
        <w:ind w:left="3405" w:hanging="360"/>
      </w:pPr>
    </w:lvl>
    <w:lvl w:ilvl="5" w:tplc="0000001B" w:tentative="1">
      <w:start w:val="1"/>
      <w:numFmt w:val="lowerRoman"/>
      <w:lvlText w:val="%6."/>
      <w:lvlJc w:val="right"/>
      <w:pPr>
        <w:ind w:left="4125" w:hanging="180"/>
      </w:pPr>
    </w:lvl>
    <w:lvl w:ilvl="6" w:tplc="0000000F" w:tentative="1">
      <w:start w:val="1"/>
      <w:numFmt w:val="decimal"/>
      <w:lvlText w:val="%7."/>
      <w:lvlJc w:val="left"/>
      <w:pPr>
        <w:ind w:left="4845" w:hanging="360"/>
      </w:pPr>
    </w:lvl>
    <w:lvl w:ilvl="7" w:tplc="00000019" w:tentative="1">
      <w:start w:val="1"/>
      <w:numFmt w:val="lowerLetter"/>
      <w:lvlText w:val="%8."/>
      <w:lvlJc w:val="left"/>
      <w:pPr>
        <w:ind w:left="5565" w:hanging="360"/>
      </w:pPr>
    </w:lvl>
    <w:lvl w:ilvl="8" w:tplc="0000001B" w:tentative="1">
      <w:start w:val="1"/>
      <w:numFmt w:val="lowerRoman"/>
      <w:lvlText w:val="%9."/>
      <w:lvlJc w:val="right"/>
      <w:pPr>
        <w:ind w:left="6285" w:hanging="180"/>
      </w:pPr>
    </w:lvl>
  </w:abstractNum>
  <w:abstractNum w:abstractNumId="18" w15:restartNumberingAfterBreak="0">
    <w:nsid w:val="58D40E69"/>
    <w:multiLevelType w:val="hybridMultilevel"/>
    <w:tmpl w:val="219E111C"/>
    <w:lvl w:ilvl="0" w:tplc="10644966">
      <w:start w:val="1"/>
      <w:numFmt w:val="decimal"/>
      <w:lvlText w:val="%1."/>
      <w:lvlJc w:val="left"/>
      <w:pPr>
        <w:ind w:left="720" w:hanging="360"/>
      </w:pPr>
      <w:rPr>
        <w:rFonts w:cstheme="minorBidi" w:hint="default"/>
        <w:sz w:val="22"/>
        <w:u w:val="none"/>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592F2AAD"/>
    <w:multiLevelType w:val="hybridMultilevel"/>
    <w:tmpl w:val="CCA43F4A"/>
    <w:lvl w:ilvl="0" w:tplc="00000001">
      <w:start w:val="1"/>
      <w:numFmt w:val="bullet"/>
      <w:lvlText w:val=""/>
      <w:lvlJc w:val="left"/>
      <w:pPr>
        <w:ind w:left="720" w:hanging="360"/>
      </w:pPr>
      <w:rPr>
        <w:rFonts w:ascii="Symbol" w:hAnsi="Symbol" w:hint="default"/>
      </w:rPr>
    </w:lvl>
    <w:lvl w:ilvl="1" w:tplc="00000003" w:tentative="1">
      <w:start w:val="1"/>
      <w:numFmt w:val="bullet"/>
      <w:lvlText w:val="o"/>
      <w:lvlJc w:val="left"/>
      <w:pPr>
        <w:ind w:left="1440" w:hanging="360"/>
      </w:pPr>
      <w:rPr>
        <w:rFonts w:ascii="Courier New" w:hAnsi="Courier New" w:cs="Courier New" w:hint="default"/>
      </w:rPr>
    </w:lvl>
    <w:lvl w:ilvl="2" w:tplc="00000005" w:tentative="1">
      <w:start w:val="1"/>
      <w:numFmt w:val="bullet"/>
      <w:lvlText w:val=""/>
      <w:lvlJc w:val="left"/>
      <w:pPr>
        <w:ind w:left="2160" w:hanging="360"/>
      </w:pPr>
      <w:rPr>
        <w:rFonts w:ascii="Wingdings" w:hAnsi="Wingdings" w:hint="default"/>
      </w:rPr>
    </w:lvl>
    <w:lvl w:ilvl="3" w:tplc="00000001" w:tentative="1">
      <w:start w:val="1"/>
      <w:numFmt w:val="bullet"/>
      <w:lvlText w:val=""/>
      <w:lvlJc w:val="left"/>
      <w:pPr>
        <w:ind w:left="2880" w:hanging="360"/>
      </w:pPr>
      <w:rPr>
        <w:rFonts w:ascii="Symbol" w:hAnsi="Symbol" w:hint="default"/>
      </w:rPr>
    </w:lvl>
    <w:lvl w:ilvl="4" w:tplc="00000003" w:tentative="1">
      <w:start w:val="1"/>
      <w:numFmt w:val="bullet"/>
      <w:lvlText w:val="o"/>
      <w:lvlJc w:val="left"/>
      <w:pPr>
        <w:ind w:left="3600" w:hanging="360"/>
      </w:pPr>
      <w:rPr>
        <w:rFonts w:ascii="Courier New" w:hAnsi="Courier New" w:cs="Courier New" w:hint="default"/>
      </w:rPr>
    </w:lvl>
    <w:lvl w:ilvl="5" w:tplc="00000005" w:tentative="1">
      <w:start w:val="1"/>
      <w:numFmt w:val="bullet"/>
      <w:lvlText w:val=""/>
      <w:lvlJc w:val="left"/>
      <w:pPr>
        <w:ind w:left="4320" w:hanging="360"/>
      </w:pPr>
      <w:rPr>
        <w:rFonts w:ascii="Wingdings" w:hAnsi="Wingdings" w:hint="default"/>
      </w:rPr>
    </w:lvl>
    <w:lvl w:ilvl="6" w:tplc="00000001" w:tentative="1">
      <w:start w:val="1"/>
      <w:numFmt w:val="bullet"/>
      <w:lvlText w:val=""/>
      <w:lvlJc w:val="left"/>
      <w:pPr>
        <w:ind w:left="5040" w:hanging="360"/>
      </w:pPr>
      <w:rPr>
        <w:rFonts w:ascii="Symbol" w:hAnsi="Symbol" w:hint="default"/>
      </w:rPr>
    </w:lvl>
    <w:lvl w:ilvl="7" w:tplc="00000003" w:tentative="1">
      <w:start w:val="1"/>
      <w:numFmt w:val="bullet"/>
      <w:lvlText w:val="o"/>
      <w:lvlJc w:val="left"/>
      <w:pPr>
        <w:ind w:left="5760" w:hanging="360"/>
      </w:pPr>
      <w:rPr>
        <w:rFonts w:ascii="Courier New" w:hAnsi="Courier New" w:cs="Courier New" w:hint="default"/>
      </w:rPr>
    </w:lvl>
    <w:lvl w:ilvl="8" w:tplc="00000005" w:tentative="1">
      <w:start w:val="1"/>
      <w:numFmt w:val="bullet"/>
      <w:lvlText w:val=""/>
      <w:lvlJc w:val="left"/>
      <w:pPr>
        <w:ind w:left="6480" w:hanging="360"/>
      </w:pPr>
      <w:rPr>
        <w:rFonts w:ascii="Wingdings" w:hAnsi="Wingdings" w:hint="default"/>
      </w:rPr>
    </w:lvl>
  </w:abstractNum>
  <w:abstractNum w:abstractNumId="20" w15:restartNumberingAfterBreak="0">
    <w:nsid w:val="5CBC5BCD"/>
    <w:multiLevelType w:val="hybridMultilevel"/>
    <w:tmpl w:val="18C0BD80"/>
    <w:lvl w:ilvl="0" w:tplc="0000000F">
      <w:start w:val="1"/>
      <w:numFmt w:val="decimal"/>
      <w:lvlText w:val="%1."/>
      <w:lvlJc w:val="left"/>
      <w:pPr>
        <w:ind w:left="720" w:hanging="360"/>
      </w:pPr>
      <w:rPr>
        <w:rFonts w:hint="default"/>
        <w:b w:val="0"/>
      </w:rPr>
    </w:lvl>
    <w:lvl w:ilvl="1" w:tplc="00000019" w:tentative="1">
      <w:start w:val="1"/>
      <w:numFmt w:val="lowerLetter"/>
      <w:lvlText w:val="%2."/>
      <w:lvlJc w:val="left"/>
      <w:pPr>
        <w:ind w:left="1440" w:hanging="360"/>
      </w:pPr>
    </w:lvl>
    <w:lvl w:ilvl="2" w:tplc="0000001B" w:tentative="1">
      <w:start w:val="1"/>
      <w:numFmt w:val="lowerRoman"/>
      <w:lvlText w:val="%3."/>
      <w:lvlJc w:val="right"/>
      <w:pPr>
        <w:ind w:left="2160" w:hanging="180"/>
      </w:pPr>
    </w:lvl>
    <w:lvl w:ilvl="3" w:tplc="0000000F" w:tentative="1">
      <w:start w:val="1"/>
      <w:numFmt w:val="decimal"/>
      <w:lvlText w:val="%4."/>
      <w:lvlJc w:val="left"/>
      <w:pPr>
        <w:ind w:left="2880" w:hanging="360"/>
      </w:pPr>
    </w:lvl>
    <w:lvl w:ilvl="4" w:tplc="00000019" w:tentative="1">
      <w:start w:val="1"/>
      <w:numFmt w:val="lowerLetter"/>
      <w:lvlText w:val="%5."/>
      <w:lvlJc w:val="left"/>
      <w:pPr>
        <w:ind w:left="3600" w:hanging="360"/>
      </w:pPr>
    </w:lvl>
    <w:lvl w:ilvl="5" w:tplc="0000001B" w:tentative="1">
      <w:start w:val="1"/>
      <w:numFmt w:val="lowerRoman"/>
      <w:lvlText w:val="%6."/>
      <w:lvlJc w:val="right"/>
      <w:pPr>
        <w:ind w:left="4320" w:hanging="180"/>
      </w:pPr>
    </w:lvl>
    <w:lvl w:ilvl="6" w:tplc="0000000F" w:tentative="1">
      <w:start w:val="1"/>
      <w:numFmt w:val="decimal"/>
      <w:lvlText w:val="%7."/>
      <w:lvlJc w:val="left"/>
      <w:pPr>
        <w:ind w:left="5040" w:hanging="360"/>
      </w:pPr>
    </w:lvl>
    <w:lvl w:ilvl="7" w:tplc="00000019" w:tentative="1">
      <w:start w:val="1"/>
      <w:numFmt w:val="lowerLetter"/>
      <w:lvlText w:val="%8."/>
      <w:lvlJc w:val="left"/>
      <w:pPr>
        <w:ind w:left="5760" w:hanging="360"/>
      </w:pPr>
    </w:lvl>
    <w:lvl w:ilvl="8" w:tplc="0000001B" w:tentative="1">
      <w:start w:val="1"/>
      <w:numFmt w:val="lowerRoman"/>
      <w:lvlText w:val="%9."/>
      <w:lvlJc w:val="right"/>
      <w:pPr>
        <w:ind w:left="6480" w:hanging="180"/>
      </w:pPr>
    </w:lvl>
  </w:abstractNum>
  <w:abstractNum w:abstractNumId="21" w15:restartNumberingAfterBreak="0">
    <w:nsid w:val="5D177E4B"/>
    <w:multiLevelType w:val="hybridMultilevel"/>
    <w:tmpl w:val="1E1C90BA"/>
    <w:lvl w:ilvl="0" w:tplc="3084AC72">
      <w:start w:val="1"/>
      <w:numFmt w:val="decimal"/>
      <w:lvlText w:val="%1."/>
      <w:lvlJc w:val="left"/>
      <w:pPr>
        <w:ind w:left="720" w:hanging="360"/>
      </w:pPr>
      <w:rPr>
        <w:rFonts w:cstheme="minorBidi" w:hint="default"/>
        <w:sz w:val="22"/>
        <w:u w:val="none"/>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62EA0991"/>
    <w:multiLevelType w:val="hybridMultilevel"/>
    <w:tmpl w:val="D2E8B24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693905F8"/>
    <w:multiLevelType w:val="hybridMultilevel"/>
    <w:tmpl w:val="255C85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6A4359"/>
    <w:multiLevelType w:val="hybridMultilevel"/>
    <w:tmpl w:val="E12E4EA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15:restartNumberingAfterBreak="0">
    <w:nsid w:val="6BCB120E"/>
    <w:multiLevelType w:val="hybridMultilevel"/>
    <w:tmpl w:val="F6A82BCC"/>
    <w:lvl w:ilvl="0" w:tplc="F580D550">
      <w:start w:val="1"/>
      <w:numFmt w:val="decimal"/>
      <w:lvlText w:val="%1."/>
      <w:lvlJc w:val="left"/>
      <w:pPr>
        <w:ind w:left="720" w:hanging="360"/>
      </w:pPr>
      <w:rPr>
        <w:rFonts w:cstheme="minorBidi" w:hint="default"/>
        <w:sz w:val="22"/>
        <w:u w:val="none"/>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75505AA3"/>
    <w:multiLevelType w:val="hybridMultilevel"/>
    <w:tmpl w:val="618EFBA0"/>
    <w:lvl w:ilvl="0" w:tplc="00000001">
      <w:start w:val="1"/>
      <w:numFmt w:val="bullet"/>
      <w:lvlText w:val=""/>
      <w:lvlJc w:val="left"/>
      <w:pPr>
        <w:ind w:left="720" w:hanging="360"/>
      </w:pPr>
      <w:rPr>
        <w:rFonts w:ascii="Symbol" w:hAnsi="Symbol" w:hint="default"/>
      </w:rPr>
    </w:lvl>
    <w:lvl w:ilvl="1" w:tplc="00000003" w:tentative="1">
      <w:start w:val="1"/>
      <w:numFmt w:val="bullet"/>
      <w:lvlText w:val="o"/>
      <w:lvlJc w:val="left"/>
      <w:pPr>
        <w:ind w:left="1440" w:hanging="360"/>
      </w:pPr>
      <w:rPr>
        <w:rFonts w:ascii="Courier New" w:hAnsi="Courier New" w:cs="Courier New" w:hint="default"/>
      </w:rPr>
    </w:lvl>
    <w:lvl w:ilvl="2" w:tplc="00000005" w:tentative="1">
      <w:start w:val="1"/>
      <w:numFmt w:val="bullet"/>
      <w:lvlText w:val=""/>
      <w:lvlJc w:val="left"/>
      <w:pPr>
        <w:ind w:left="2160" w:hanging="360"/>
      </w:pPr>
      <w:rPr>
        <w:rFonts w:ascii="Wingdings" w:hAnsi="Wingdings" w:hint="default"/>
      </w:rPr>
    </w:lvl>
    <w:lvl w:ilvl="3" w:tplc="00000001" w:tentative="1">
      <w:start w:val="1"/>
      <w:numFmt w:val="bullet"/>
      <w:lvlText w:val=""/>
      <w:lvlJc w:val="left"/>
      <w:pPr>
        <w:ind w:left="2880" w:hanging="360"/>
      </w:pPr>
      <w:rPr>
        <w:rFonts w:ascii="Symbol" w:hAnsi="Symbol" w:hint="default"/>
      </w:rPr>
    </w:lvl>
    <w:lvl w:ilvl="4" w:tplc="00000003" w:tentative="1">
      <w:start w:val="1"/>
      <w:numFmt w:val="bullet"/>
      <w:lvlText w:val="o"/>
      <w:lvlJc w:val="left"/>
      <w:pPr>
        <w:ind w:left="3600" w:hanging="360"/>
      </w:pPr>
      <w:rPr>
        <w:rFonts w:ascii="Courier New" w:hAnsi="Courier New" w:cs="Courier New" w:hint="default"/>
      </w:rPr>
    </w:lvl>
    <w:lvl w:ilvl="5" w:tplc="00000005" w:tentative="1">
      <w:start w:val="1"/>
      <w:numFmt w:val="bullet"/>
      <w:lvlText w:val=""/>
      <w:lvlJc w:val="left"/>
      <w:pPr>
        <w:ind w:left="4320" w:hanging="360"/>
      </w:pPr>
      <w:rPr>
        <w:rFonts w:ascii="Wingdings" w:hAnsi="Wingdings" w:hint="default"/>
      </w:rPr>
    </w:lvl>
    <w:lvl w:ilvl="6" w:tplc="00000001" w:tentative="1">
      <w:start w:val="1"/>
      <w:numFmt w:val="bullet"/>
      <w:lvlText w:val=""/>
      <w:lvlJc w:val="left"/>
      <w:pPr>
        <w:ind w:left="5040" w:hanging="360"/>
      </w:pPr>
      <w:rPr>
        <w:rFonts w:ascii="Symbol" w:hAnsi="Symbol" w:hint="default"/>
      </w:rPr>
    </w:lvl>
    <w:lvl w:ilvl="7" w:tplc="00000003" w:tentative="1">
      <w:start w:val="1"/>
      <w:numFmt w:val="bullet"/>
      <w:lvlText w:val="o"/>
      <w:lvlJc w:val="left"/>
      <w:pPr>
        <w:ind w:left="5760" w:hanging="360"/>
      </w:pPr>
      <w:rPr>
        <w:rFonts w:ascii="Courier New" w:hAnsi="Courier New" w:cs="Courier New" w:hint="default"/>
      </w:rPr>
    </w:lvl>
    <w:lvl w:ilvl="8" w:tplc="00000005" w:tentative="1">
      <w:start w:val="1"/>
      <w:numFmt w:val="bullet"/>
      <w:lvlText w:val=""/>
      <w:lvlJc w:val="left"/>
      <w:pPr>
        <w:ind w:left="6480" w:hanging="360"/>
      </w:pPr>
      <w:rPr>
        <w:rFonts w:ascii="Wingdings" w:hAnsi="Wingdings" w:hint="default"/>
      </w:rPr>
    </w:lvl>
  </w:abstractNum>
  <w:num w:numId="1">
    <w:abstractNumId w:val="7"/>
  </w:num>
  <w:num w:numId="2">
    <w:abstractNumId w:val="23"/>
  </w:num>
  <w:num w:numId="3">
    <w:abstractNumId w:val="11"/>
  </w:num>
  <w:num w:numId="4">
    <w:abstractNumId w:val="10"/>
  </w:num>
  <w:num w:numId="5">
    <w:abstractNumId w:val="15"/>
  </w:num>
  <w:num w:numId="6">
    <w:abstractNumId w:val="24"/>
  </w:num>
  <w:num w:numId="7">
    <w:abstractNumId w:val="3"/>
  </w:num>
  <w:num w:numId="8">
    <w:abstractNumId w:val="4"/>
  </w:num>
  <w:num w:numId="9">
    <w:abstractNumId w:val="13"/>
  </w:num>
  <w:num w:numId="10">
    <w:abstractNumId w:val="22"/>
  </w:num>
  <w:num w:numId="11">
    <w:abstractNumId w:val="6"/>
  </w:num>
  <w:num w:numId="12">
    <w:abstractNumId w:val="2"/>
  </w:num>
  <w:num w:numId="13">
    <w:abstractNumId w:val="19"/>
  </w:num>
  <w:num w:numId="14">
    <w:abstractNumId w:val="8"/>
  </w:num>
  <w:num w:numId="15">
    <w:abstractNumId w:val="26"/>
  </w:num>
  <w:num w:numId="16">
    <w:abstractNumId w:val="14"/>
  </w:num>
  <w:num w:numId="17">
    <w:abstractNumId w:val="18"/>
  </w:num>
  <w:num w:numId="18">
    <w:abstractNumId w:val="5"/>
  </w:num>
  <w:num w:numId="19">
    <w:abstractNumId w:val="21"/>
  </w:num>
  <w:num w:numId="20">
    <w:abstractNumId w:val="9"/>
  </w:num>
  <w:num w:numId="21">
    <w:abstractNumId w:val="0"/>
  </w:num>
  <w:num w:numId="22">
    <w:abstractNumId w:val="25"/>
  </w:num>
  <w:num w:numId="23">
    <w:abstractNumId w:val="17"/>
  </w:num>
  <w:num w:numId="24">
    <w:abstractNumId w:val="16"/>
  </w:num>
  <w:num w:numId="25">
    <w:abstractNumId w:val="20"/>
  </w:num>
  <w:num w:numId="26">
    <w:abstractNumId w:val="1"/>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wNTE1tzQwNLUwMLJU0lEKTi0uzszPAykwqgUAJrndYiwAAAA="/>
  </w:docVars>
  <w:rsids>
    <w:rsidRoot w:val="005D72EF"/>
    <w:rsid w:val="000011B7"/>
    <w:rsid w:val="000035E8"/>
    <w:rsid w:val="00011A75"/>
    <w:rsid w:val="00027583"/>
    <w:rsid w:val="00030EDC"/>
    <w:rsid w:val="000310D8"/>
    <w:rsid w:val="00031DCE"/>
    <w:rsid w:val="000327CB"/>
    <w:rsid w:val="0003421D"/>
    <w:rsid w:val="00040052"/>
    <w:rsid w:val="00042291"/>
    <w:rsid w:val="00042C03"/>
    <w:rsid w:val="000438E6"/>
    <w:rsid w:val="00053D47"/>
    <w:rsid w:val="0006080B"/>
    <w:rsid w:val="0006133A"/>
    <w:rsid w:val="000628E5"/>
    <w:rsid w:val="0006461C"/>
    <w:rsid w:val="00064FCA"/>
    <w:rsid w:val="00074016"/>
    <w:rsid w:val="00076537"/>
    <w:rsid w:val="00081B45"/>
    <w:rsid w:val="00084E5C"/>
    <w:rsid w:val="00087C99"/>
    <w:rsid w:val="000936BE"/>
    <w:rsid w:val="000A441A"/>
    <w:rsid w:val="000B1B32"/>
    <w:rsid w:val="000B3414"/>
    <w:rsid w:val="000C30B6"/>
    <w:rsid w:val="000C6788"/>
    <w:rsid w:val="000D3E0C"/>
    <w:rsid w:val="000D53CE"/>
    <w:rsid w:val="000D76F6"/>
    <w:rsid w:val="000E2195"/>
    <w:rsid w:val="000F7B05"/>
    <w:rsid w:val="00100693"/>
    <w:rsid w:val="00101110"/>
    <w:rsid w:val="00103ADD"/>
    <w:rsid w:val="00105246"/>
    <w:rsid w:val="00107243"/>
    <w:rsid w:val="001127D4"/>
    <w:rsid w:val="00121A50"/>
    <w:rsid w:val="00122E22"/>
    <w:rsid w:val="00126089"/>
    <w:rsid w:val="001300C8"/>
    <w:rsid w:val="00137E4B"/>
    <w:rsid w:val="00141983"/>
    <w:rsid w:val="00141E9B"/>
    <w:rsid w:val="00147136"/>
    <w:rsid w:val="00147855"/>
    <w:rsid w:val="001565CA"/>
    <w:rsid w:val="001601E7"/>
    <w:rsid w:val="001605AB"/>
    <w:rsid w:val="00162D57"/>
    <w:rsid w:val="001717C1"/>
    <w:rsid w:val="001769CF"/>
    <w:rsid w:val="00177437"/>
    <w:rsid w:val="0018205C"/>
    <w:rsid w:val="00183438"/>
    <w:rsid w:val="00187723"/>
    <w:rsid w:val="001948BD"/>
    <w:rsid w:val="00196867"/>
    <w:rsid w:val="001978B0"/>
    <w:rsid w:val="001A2B37"/>
    <w:rsid w:val="001A6678"/>
    <w:rsid w:val="001A66F7"/>
    <w:rsid w:val="001B79B5"/>
    <w:rsid w:val="001C09C5"/>
    <w:rsid w:val="001C13CB"/>
    <w:rsid w:val="001C1515"/>
    <w:rsid w:val="001C3DA9"/>
    <w:rsid w:val="001C41A0"/>
    <w:rsid w:val="001C4428"/>
    <w:rsid w:val="001C702B"/>
    <w:rsid w:val="001D3FDB"/>
    <w:rsid w:val="001E0853"/>
    <w:rsid w:val="001E1D44"/>
    <w:rsid w:val="001E674D"/>
    <w:rsid w:val="001E67C0"/>
    <w:rsid w:val="001E7259"/>
    <w:rsid w:val="001F081D"/>
    <w:rsid w:val="001F1977"/>
    <w:rsid w:val="001F2439"/>
    <w:rsid w:val="001F61C9"/>
    <w:rsid w:val="002075E6"/>
    <w:rsid w:val="00214283"/>
    <w:rsid w:val="00215E35"/>
    <w:rsid w:val="002163D2"/>
    <w:rsid w:val="002168AB"/>
    <w:rsid w:val="00222090"/>
    <w:rsid w:val="00222F1B"/>
    <w:rsid w:val="002245E2"/>
    <w:rsid w:val="0022489D"/>
    <w:rsid w:val="00233749"/>
    <w:rsid w:val="00237337"/>
    <w:rsid w:val="0024173D"/>
    <w:rsid w:val="0024255C"/>
    <w:rsid w:val="0024338C"/>
    <w:rsid w:val="00245CF9"/>
    <w:rsid w:val="00246DF7"/>
    <w:rsid w:val="00247BB4"/>
    <w:rsid w:val="002518DC"/>
    <w:rsid w:val="002560B0"/>
    <w:rsid w:val="002579C4"/>
    <w:rsid w:val="00257E9B"/>
    <w:rsid w:val="00262F16"/>
    <w:rsid w:val="00264200"/>
    <w:rsid w:val="00264DBE"/>
    <w:rsid w:val="00273F3A"/>
    <w:rsid w:val="0027509F"/>
    <w:rsid w:val="00282115"/>
    <w:rsid w:val="00284B27"/>
    <w:rsid w:val="002952B0"/>
    <w:rsid w:val="002A43FA"/>
    <w:rsid w:val="002A48B6"/>
    <w:rsid w:val="002A705C"/>
    <w:rsid w:val="002B5551"/>
    <w:rsid w:val="002C22E0"/>
    <w:rsid w:val="002C57D2"/>
    <w:rsid w:val="002C7C51"/>
    <w:rsid w:val="002D5620"/>
    <w:rsid w:val="002D5C46"/>
    <w:rsid w:val="002D6B12"/>
    <w:rsid w:val="002E3113"/>
    <w:rsid w:val="002F050A"/>
    <w:rsid w:val="00301547"/>
    <w:rsid w:val="003033B7"/>
    <w:rsid w:val="00316B9F"/>
    <w:rsid w:val="00317213"/>
    <w:rsid w:val="00320D93"/>
    <w:rsid w:val="00321D14"/>
    <w:rsid w:val="0032279D"/>
    <w:rsid w:val="00323AB9"/>
    <w:rsid w:val="0032590F"/>
    <w:rsid w:val="00326377"/>
    <w:rsid w:val="00334ECE"/>
    <w:rsid w:val="0033623B"/>
    <w:rsid w:val="00336E6B"/>
    <w:rsid w:val="003421BC"/>
    <w:rsid w:val="003452C7"/>
    <w:rsid w:val="00346D47"/>
    <w:rsid w:val="003508E7"/>
    <w:rsid w:val="00350E8E"/>
    <w:rsid w:val="00353C0D"/>
    <w:rsid w:val="00353FF8"/>
    <w:rsid w:val="003606C3"/>
    <w:rsid w:val="00366129"/>
    <w:rsid w:val="00366B65"/>
    <w:rsid w:val="0036750D"/>
    <w:rsid w:val="0037373E"/>
    <w:rsid w:val="0038167D"/>
    <w:rsid w:val="003817F5"/>
    <w:rsid w:val="00382737"/>
    <w:rsid w:val="00382FC8"/>
    <w:rsid w:val="003862F1"/>
    <w:rsid w:val="003866D6"/>
    <w:rsid w:val="00396A53"/>
    <w:rsid w:val="00397E42"/>
    <w:rsid w:val="003A2FCC"/>
    <w:rsid w:val="003A5EFA"/>
    <w:rsid w:val="003A6DEC"/>
    <w:rsid w:val="003B1D14"/>
    <w:rsid w:val="003B43BF"/>
    <w:rsid w:val="003C1429"/>
    <w:rsid w:val="003C6620"/>
    <w:rsid w:val="003C6903"/>
    <w:rsid w:val="003C7466"/>
    <w:rsid w:val="003C77B5"/>
    <w:rsid w:val="003D3BC8"/>
    <w:rsid w:val="003E0487"/>
    <w:rsid w:val="003E466C"/>
    <w:rsid w:val="003E76A7"/>
    <w:rsid w:val="003F001D"/>
    <w:rsid w:val="003F2A06"/>
    <w:rsid w:val="003F2CED"/>
    <w:rsid w:val="00400118"/>
    <w:rsid w:val="00402C47"/>
    <w:rsid w:val="00403D71"/>
    <w:rsid w:val="00404A78"/>
    <w:rsid w:val="00404BB6"/>
    <w:rsid w:val="0040531E"/>
    <w:rsid w:val="00405943"/>
    <w:rsid w:val="004067F2"/>
    <w:rsid w:val="004073F5"/>
    <w:rsid w:val="0041001D"/>
    <w:rsid w:val="00412BB5"/>
    <w:rsid w:val="00417923"/>
    <w:rsid w:val="00421254"/>
    <w:rsid w:val="00422B2C"/>
    <w:rsid w:val="00426412"/>
    <w:rsid w:val="00426CBB"/>
    <w:rsid w:val="004277F1"/>
    <w:rsid w:val="00440C2F"/>
    <w:rsid w:val="004442A8"/>
    <w:rsid w:val="00447029"/>
    <w:rsid w:val="0044784E"/>
    <w:rsid w:val="00450FEC"/>
    <w:rsid w:val="00451E57"/>
    <w:rsid w:val="00462496"/>
    <w:rsid w:val="00465D89"/>
    <w:rsid w:val="0047204E"/>
    <w:rsid w:val="0047282D"/>
    <w:rsid w:val="00475EF0"/>
    <w:rsid w:val="00485E86"/>
    <w:rsid w:val="00487E53"/>
    <w:rsid w:val="00491207"/>
    <w:rsid w:val="004913A2"/>
    <w:rsid w:val="00495167"/>
    <w:rsid w:val="004973EE"/>
    <w:rsid w:val="004A08DA"/>
    <w:rsid w:val="004A2948"/>
    <w:rsid w:val="004B1BD2"/>
    <w:rsid w:val="004B205D"/>
    <w:rsid w:val="004B5CCE"/>
    <w:rsid w:val="004C07DF"/>
    <w:rsid w:val="004C22FF"/>
    <w:rsid w:val="004D04F8"/>
    <w:rsid w:val="004D0CF9"/>
    <w:rsid w:val="004D2BB9"/>
    <w:rsid w:val="004D4B0A"/>
    <w:rsid w:val="004E08EA"/>
    <w:rsid w:val="004E1F61"/>
    <w:rsid w:val="004E2260"/>
    <w:rsid w:val="004E5B75"/>
    <w:rsid w:val="004F6320"/>
    <w:rsid w:val="004F6E64"/>
    <w:rsid w:val="0050715D"/>
    <w:rsid w:val="0051007C"/>
    <w:rsid w:val="005113EB"/>
    <w:rsid w:val="00513969"/>
    <w:rsid w:val="00516266"/>
    <w:rsid w:val="00521AE8"/>
    <w:rsid w:val="00527DE0"/>
    <w:rsid w:val="00530189"/>
    <w:rsid w:val="00531C35"/>
    <w:rsid w:val="00531E73"/>
    <w:rsid w:val="00533DD9"/>
    <w:rsid w:val="00536CFA"/>
    <w:rsid w:val="00537CFC"/>
    <w:rsid w:val="0054143D"/>
    <w:rsid w:val="00546E8F"/>
    <w:rsid w:val="00554EA4"/>
    <w:rsid w:val="00556E24"/>
    <w:rsid w:val="00560356"/>
    <w:rsid w:val="00561D25"/>
    <w:rsid w:val="00564D1C"/>
    <w:rsid w:val="00571910"/>
    <w:rsid w:val="00574E49"/>
    <w:rsid w:val="00586312"/>
    <w:rsid w:val="005871B4"/>
    <w:rsid w:val="00587516"/>
    <w:rsid w:val="005876EA"/>
    <w:rsid w:val="005902CB"/>
    <w:rsid w:val="00591367"/>
    <w:rsid w:val="0059204D"/>
    <w:rsid w:val="0059359D"/>
    <w:rsid w:val="005950F3"/>
    <w:rsid w:val="005950FB"/>
    <w:rsid w:val="005952D4"/>
    <w:rsid w:val="005975D6"/>
    <w:rsid w:val="005A05F1"/>
    <w:rsid w:val="005A2255"/>
    <w:rsid w:val="005A51DE"/>
    <w:rsid w:val="005A770B"/>
    <w:rsid w:val="005B1878"/>
    <w:rsid w:val="005B3296"/>
    <w:rsid w:val="005B47EB"/>
    <w:rsid w:val="005C230D"/>
    <w:rsid w:val="005C35AA"/>
    <w:rsid w:val="005C44E9"/>
    <w:rsid w:val="005C7109"/>
    <w:rsid w:val="005D42CC"/>
    <w:rsid w:val="005D5A1F"/>
    <w:rsid w:val="005D72EF"/>
    <w:rsid w:val="005E6DFF"/>
    <w:rsid w:val="005F53E6"/>
    <w:rsid w:val="005F5515"/>
    <w:rsid w:val="005F6A3F"/>
    <w:rsid w:val="006001CD"/>
    <w:rsid w:val="00601117"/>
    <w:rsid w:val="0060387E"/>
    <w:rsid w:val="00612756"/>
    <w:rsid w:val="00614AF5"/>
    <w:rsid w:val="00614CD4"/>
    <w:rsid w:val="006200C2"/>
    <w:rsid w:val="00620D35"/>
    <w:rsid w:val="006213EB"/>
    <w:rsid w:val="00630831"/>
    <w:rsid w:val="00632ED3"/>
    <w:rsid w:val="00646DCA"/>
    <w:rsid w:val="00650E4D"/>
    <w:rsid w:val="00652CB5"/>
    <w:rsid w:val="00654772"/>
    <w:rsid w:val="0067117C"/>
    <w:rsid w:val="00672355"/>
    <w:rsid w:val="00672DE0"/>
    <w:rsid w:val="0068488F"/>
    <w:rsid w:val="00685C5A"/>
    <w:rsid w:val="00686C1E"/>
    <w:rsid w:val="006902A5"/>
    <w:rsid w:val="00691C2D"/>
    <w:rsid w:val="00693C82"/>
    <w:rsid w:val="00694FE8"/>
    <w:rsid w:val="00695A84"/>
    <w:rsid w:val="006A2143"/>
    <w:rsid w:val="006B0C34"/>
    <w:rsid w:val="006B1161"/>
    <w:rsid w:val="006B23EE"/>
    <w:rsid w:val="006B5DA3"/>
    <w:rsid w:val="006B7F93"/>
    <w:rsid w:val="006C360C"/>
    <w:rsid w:val="006C3B3B"/>
    <w:rsid w:val="006C4E44"/>
    <w:rsid w:val="006C532B"/>
    <w:rsid w:val="006D13AD"/>
    <w:rsid w:val="006E0B5B"/>
    <w:rsid w:val="006E59A4"/>
    <w:rsid w:val="006F04E9"/>
    <w:rsid w:val="006F5699"/>
    <w:rsid w:val="00702ED6"/>
    <w:rsid w:val="00704517"/>
    <w:rsid w:val="00705AA5"/>
    <w:rsid w:val="00706B55"/>
    <w:rsid w:val="0070718D"/>
    <w:rsid w:val="007078BB"/>
    <w:rsid w:val="00710E96"/>
    <w:rsid w:val="00714C87"/>
    <w:rsid w:val="007208EF"/>
    <w:rsid w:val="00723322"/>
    <w:rsid w:val="00724941"/>
    <w:rsid w:val="00726684"/>
    <w:rsid w:val="00726DE5"/>
    <w:rsid w:val="00730A88"/>
    <w:rsid w:val="007338BE"/>
    <w:rsid w:val="00734CBF"/>
    <w:rsid w:val="00737DAA"/>
    <w:rsid w:val="00750ECF"/>
    <w:rsid w:val="0075538C"/>
    <w:rsid w:val="0075760A"/>
    <w:rsid w:val="007633D4"/>
    <w:rsid w:val="00770ED2"/>
    <w:rsid w:val="00771DF8"/>
    <w:rsid w:val="00787EBD"/>
    <w:rsid w:val="0079072A"/>
    <w:rsid w:val="007927B1"/>
    <w:rsid w:val="00793473"/>
    <w:rsid w:val="00795DBB"/>
    <w:rsid w:val="00797B1C"/>
    <w:rsid w:val="007A0790"/>
    <w:rsid w:val="007A6A63"/>
    <w:rsid w:val="007B2528"/>
    <w:rsid w:val="007C0B3B"/>
    <w:rsid w:val="007C15E6"/>
    <w:rsid w:val="007C5680"/>
    <w:rsid w:val="007D1D13"/>
    <w:rsid w:val="007D57DC"/>
    <w:rsid w:val="007D5967"/>
    <w:rsid w:val="007D7C81"/>
    <w:rsid w:val="007E105F"/>
    <w:rsid w:val="007E113F"/>
    <w:rsid w:val="007E2558"/>
    <w:rsid w:val="007E4AA3"/>
    <w:rsid w:val="007E738B"/>
    <w:rsid w:val="007F3989"/>
    <w:rsid w:val="007F496D"/>
    <w:rsid w:val="00802283"/>
    <w:rsid w:val="00803D3C"/>
    <w:rsid w:val="00813126"/>
    <w:rsid w:val="0081335C"/>
    <w:rsid w:val="0081355F"/>
    <w:rsid w:val="00814F1E"/>
    <w:rsid w:val="00816A80"/>
    <w:rsid w:val="00817181"/>
    <w:rsid w:val="00822713"/>
    <w:rsid w:val="00827A3A"/>
    <w:rsid w:val="00834A2F"/>
    <w:rsid w:val="00834F2F"/>
    <w:rsid w:val="00836065"/>
    <w:rsid w:val="00842E26"/>
    <w:rsid w:val="008456C2"/>
    <w:rsid w:val="008556DC"/>
    <w:rsid w:val="00856877"/>
    <w:rsid w:val="00856F9A"/>
    <w:rsid w:val="00861D2A"/>
    <w:rsid w:val="00862014"/>
    <w:rsid w:val="00862498"/>
    <w:rsid w:val="008632AE"/>
    <w:rsid w:val="008644D0"/>
    <w:rsid w:val="00865394"/>
    <w:rsid w:val="00865DAC"/>
    <w:rsid w:val="00875259"/>
    <w:rsid w:val="00875C78"/>
    <w:rsid w:val="0088226B"/>
    <w:rsid w:val="008840DD"/>
    <w:rsid w:val="00895CAB"/>
    <w:rsid w:val="008A345F"/>
    <w:rsid w:val="008A543A"/>
    <w:rsid w:val="008B3DDF"/>
    <w:rsid w:val="008B56C4"/>
    <w:rsid w:val="008C4AD7"/>
    <w:rsid w:val="008C5268"/>
    <w:rsid w:val="008D079D"/>
    <w:rsid w:val="008D143F"/>
    <w:rsid w:val="008D253A"/>
    <w:rsid w:val="008D44E6"/>
    <w:rsid w:val="008E41AC"/>
    <w:rsid w:val="008E4D5B"/>
    <w:rsid w:val="008E5461"/>
    <w:rsid w:val="008E67B2"/>
    <w:rsid w:val="008F00F1"/>
    <w:rsid w:val="008F0E54"/>
    <w:rsid w:val="008F1F44"/>
    <w:rsid w:val="008F49E8"/>
    <w:rsid w:val="008F5641"/>
    <w:rsid w:val="008F5E2A"/>
    <w:rsid w:val="009001E9"/>
    <w:rsid w:val="00907113"/>
    <w:rsid w:val="00912B85"/>
    <w:rsid w:val="0091596B"/>
    <w:rsid w:val="00917C71"/>
    <w:rsid w:val="009226AC"/>
    <w:rsid w:val="00925C1C"/>
    <w:rsid w:val="00926287"/>
    <w:rsid w:val="009269E8"/>
    <w:rsid w:val="00927A31"/>
    <w:rsid w:val="00927A79"/>
    <w:rsid w:val="009326BE"/>
    <w:rsid w:val="00936E98"/>
    <w:rsid w:val="00944883"/>
    <w:rsid w:val="00946FD0"/>
    <w:rsid w:val="00946FEB"/>
    <w:rsid w:val="00952BD0"/>
    <w:rsid w:val="009651BA"/>
    <w:rsid w:val="00965348"/>
    <w:rsid w:val="00967FFA"/>
    <w:rsid w:val="00974B2E"/>
    <w:rsid w:val="00975555"/>
    <w:rsid w:val="00987ABB"/>
    <w:rsid w:val="009900EB"/>
    <w:rsid w:val="00991848"/>
    <w:rsid w:val="00993C84"/>
    <w:rsid w:val="009A295E"/>
    <w:rsid w:val="009A5903"/>
    <w:rsid w:val="009B1FB1"/>
    <w:rsid w:val="009B2AEA"/>
    <w:rsid w:val="009C7761"/>
    <w:rsid w:val="009D41CE"/>
    <w:rsid w:val="009D45B7"/>
    <w:rsid w:val="009D4FD0"/>
    <w:rsid w:val="009E5A63"/>
    <w:rsid w:val="009E76BE"/>
    <w:rsid w:val="009E7921"/>
    <w:rsid w:val="009F1F62"/>
    <w:rsid w:val="009F3458"/>
    <w:rsid w:val="009F3720"/>
    <w:rsid w:val="009F397A"/>
    <w:rsid w:val="00A00178"/>
    <w:rsid w:val="00A11114"/>
    <w:rsid w:val="00A114B3"/>
    <w:rsid w:val="00A12C08"/>
    <w:rsid w:val="00A228B4"/>
    <w:rsid w:val="00A24D5C"/>
    <w:rsid w:val="00A26F28"/>
    <w:rsid w:val="00A318B0"/>
    <w:rsid w:val="00A34813"/>
    <w:rsid w:val="00A36508"/>
    <w:rsid w:val="00A375A7"/>
    <w:rsid w:val="00A4516F"/>
    <w:rsid w:val="00A517F5"/>
    <w:rsid w:val="00A71D12"/>
    <w:rsid w:val="00A72E15"/>
    <w:rsid w:val="00A73BEC"/>
    <w:rsid w:val="00A8008D"/>
    <w:rsid w:val="00A81D00"/>
    <w:rsid w:val="00A85092"/>
    <w:rsid w:val="00A85655"/>
    <w:rsid w:val="00A8583C"/>
    <w:rsid w:val="00A87B5B"/>
    <w:rsid w:val="00A95934"/>
    <w:rsid w:val="00A9600F"/>
    <w:rsid w:val="00AA15F5"/>
    <w:rsid w:val="00AA1AB1"/>
    <w:rsid w:val="00AA33C6"/>
    <w:rsid w:val="00AA4913"/>
    <w:rsid w:val="00AA503C"/>
    <w:rsid w:val="00AC7D5E"/>
    <w:rsid w:val="00AD1B5D"/>
    <w:rsid w:val="00AD1E72"/>
    <w:rsid w:val="00AE2EF6"/>
    <w:rsid w:val="00AE48F5"/>
    <w:rsid w:val="00AF0B84"/>
    <w:rsid w:val="00AF149A"/>
    <w:rsid w:val="00AF40A8"/>
    <w:rsid w:val="00AF6809"/>
    <w:rsid w:val="00B01B40"/>
    <w:rsid w:val="00B049A4"/>
    <w:rsid w:val="00B064B5"/>
    <w:rsid w:val="00B07737"/>
    <w:rsid w:val="00B114E1"/>
    <w:rsid w:val="00B11BC2"/>
    <w:rsid w:val="00B12838"/>
    <w:rsid w:val="00B128A4"/>
    <w:rsid w:val="00B14159"/>
    <w:rsid w:val="00B1476D"/>
    <w:rsid w:val="00B1506B"/>
    <w:rsid w:val="00B26647"/>
    <w:rsid w:val="00B266CD"/>
    <w:rsid w:val="00B27074"/>
    <w:rsid w:val="00B27B39"/>
    <w:rsid w:val="00B30903"/>
    <w:rsid w:val="00B30DD5"/>
    <w:rsid w:val="00B328FD"/>
    <w:rsid w:val="00B32C50"/>
    <w:rsid w:val="00B36B3D"/>
    <w:rsid w:val="00B370AE"/>
    <w:rsid w:val="00B37446"/>
    <w:rsid w:val="00B460B5"/>
    <w:rsid w:val="00B4748E"/>
    <w:rsid w:val="00B559C5"/>
    <w:rsid w:val="00B60AD5"/>
    <w:rsid w:val="00B6167A"/>
    <w:rsid w:val="00B61CE3"/>
    <w:rsid w:val="00B632DA"/>
    <w:rsid w:val="00B649E2"/>
    <w:rsid w:val="00B6691D"/>
    <w:rsid w:val="00B70DC4"/>
    <w:rsid w:val="00B73BC9"/>
    <w:rsid w:val="00B762C6"/>
    <w:rsid w:val="00B763CA"/>
    <w:rsid w:val="00B7686D"/>
    <w:rsid w:val="00B81366"/>
    <w:rsid w:val="00B81847"/>
    <w:rsid w:val="00B91FA7"/>
    <w:rsid w:val="00B9265C"/>
    <w:rsid w:val="00B9298D"/>
    <w:rsid w:val="00B943E9"/>
    <w:rsid w:val="00BA35B3"/>
    <w:rsid w:val="00BA4175"/>
    <w:rsid w:val="00BA59C3"/>
    <w:rsid w:val="00BA5ED2"/>
    <w:rsid w:val="00BB1656"/>
    <w:rsid w:val="00BB176D"/>
    <w:rsid w:val="00BC10D4"/>
    <w:rsid w:val="00BC16F1"/>
    <w:rsid w:val="00BC7716"/>
    <w:rsid w:val="00BD4584"/>
    <w:rsid w:val="00BD60F4"/>
    <w:rsid w:val="00BE44AF"/>
    <w:rsid w:val="00BF3D77"/>
    <w:rsid w:val="00C03A8E"/>
    <w:rsid w:val="00C07B08"/>
    <w:rsid w:val="00C17577"/>
    <w:rsid w:val="00C23627"/>
    <w:rsid w:val="00C266E2"/>
    <w:rsid w:val="00C32BB3"/>
    <w:rsid w:val="00C332C4"/>
    <w:rsid w:val="00C352A0"/>
    <w:rsid w:val="00C36064"/>
    <w:rsid w:val="00C4554E"/>
    <w:rsid w:val="00C467EE"/>
    <w:rsid w:val="00C55E02"/>
    <w:rsid w:val="00C5635F"/>
    <w:rsid w:val="00C63800"/>
    <w:rsid w:val="00C66104"/>
    <w:rsid w:val="00C73EC4"/>
    <w:rsid w:val="00C73FBB"/>
    <w:rsid w:val="00C76D2F"/>
    <w:rsid w:val="00C7790B"/>
    <w:rsid w:val="00C82196"/>
    <w:rsid w:val="00C93327"/>
    <w:rsid w:val="00C946DD"/>
    <w:rsid w:val="00CA0560"/>
    <w:rsid w:val="00CA6041"/>
    <w:rsid w:val="00CA6CF5"/>
    <w:rsid w:val="00CB0573"/>
    <w:rsid w:val="00CB5B4A"/>
    <w:rsid w:val="00CC2E2F"/>
    <w:rsid w:val="00CD1479"/>
    <w:rsid w:val="00CD15E2"/>
    <w:rsid w:val="00CD1FC5"/>
    <w:rsid w:val="00CD2B84"/>
    <w:rsid w:val="00CD3710"/>
    <w:rsid w:val="00CD3B94"/>
    <w:rsid w:val="00CD6B9F"/>
    <w:rsid w:val="00CD7E35"/>
    <w:rsid w:val="00CE075E"/>
    <w:rsid w:val="00CE7885"/>
    <w:rsid w:val="00CF03ED"/>
    <w:rsid w:val="00CF42E9"/>
    <w:rsid w:val="00D13710"/>
    <w:rsid w:val="00D1591E"/>
    <w:rsid w:val="00D17C75"/>
    <w:rsid w:val="00D218B8"/>
    <w:rsid w:val="00D21B6C"/>
    <w:rsid w:val="00D22FBC"/>
    <w:rsid w:val="00D23F9B"/>
    <w:rsid w:val="00D278EC"/>
    <w:rsid w:val="00D31B8F"/>
    <w:rsid w:val="00D3604B"/>
    <w:rsid w:val="00D44CD8"/>
    <w:rsid w:val="00D57982"/>
    <w:rsid w:val="00D61E10"/>
    <w:rsid w:val="00D64873"/>
    <w:rsid w:val="00D66C6C"/>
    <w:rsid w:val="00D67164"/>
    <w:rsid w:val="00D72D96"/>
    <w:rsid w:val="00D75A4D"/>
    <w:rsid w:val="00D803AE"/>
    <w:rsid w:val="00D820F8"/>
    <w:rsid w:val="00D82279"/>
    <w:rsid w:val="00D911F8"/>
    <w:rsid w:val="00D91B4A"/>
    <w:rsid w:val="00D91DA8"/>
    <w:rsid w:val="00DA1A3C"/>
    <w:rsid w:val="00DA3F10"/>
    <w:rsid w:val="00DA49A3"/>
    <w:rsid w:val="00DA6907"/>
    <w:rsid w:val="00DB294F"/>
    <w:rsid w:val="00DC3973"/>
    <w:rsid w:val="00DC398C"/>
    <w:rsid w:val="00DC548F"/>
    <w:rsid w:val="00DC6E2F"/>
    <w:rsid w:val="00DD0DE0"/>
    <w:rsid w:val="00DD10D5"/>
    <w:rsid w:val="00DD5C52"/>
    <w:rsid w:val="00DD700A"/>
    <w:rsid w:val="00DE24A2"/>
    <w:rsid w:val="00DE3D97"/>
    <w:rsid w:val="00DF749F"/>
    <w:rsid w:val="00E02A29"/>
    <w:rsid w:val="00E03937"/>
    <w:rsid w:val="00E1056D"/>
    <w:rsid w:val="00E113CF"/>
    <w:rsid w:val="00E11BE4"/>
    <w:rsid w:val="00E12647"/>
    <w:rsid w:val="00E12CD0"/>
    <w:rsid w:val="00E12DB5"/>
    <w:rsid w:val="00E148FF"/>
    <w:rsid w:val="00E15734"/>
    <w:rsid w:val="00E17837"/>
    <w:rsid w:val="00E23CEB"/>
    <w:rsid w:val="00E24DFA"/>
    <w:rsid w:val="00E2757F"/>
    <w:rsid w:val="00E31041"/>
    <w:rsid w:val="00E32221"/>
    <w:rsid w:val="00E322D1"/>
    <w:rsid w:val="00E421E4"/>
    <w:rsid w:val="00E458A4"/>
    <w:rsid w:val="00E50A1F"/>
    <w:rsid w:val="00E50E69"/>
    <w:rsid w:val="00E51F7E"/>
    <w:rsid w:val="00E64CCA"/>
    <w:rsid w:val="00E7164B"/>
    <w:rsid w:val="00E71E67"/>
    <w:rsid w:val="00E80F24"/>
    <w:rsid w:val="00E81821"/>
    <w:rsid w:val="00E871B6"/>
    <w:rsid w:val="00E90BEF"/>
    <w:rsid w:val="00E919C1"/>
    <w:rsid w:val="00E974DE"/>
    <w:rsid w:val="00E978A4"/>
    <w:rsid w:val="00E9796C"/>
    <w:rsid w:val="00EA0703"/>
    <w:rsid w:val="00EA18D3"/>
    <w:rsid w:val="00EA7A22"/>
    <w:rsid w:val="00EB1348"/>
    <w:rsid w:val="00EB68AB"/>
    <w:rsid w:val="00EC0B9A"/>
    <w:rsid w:val="00EC7B42"/>
    <w:rsid w:val="00EC7E7A"/>
    <w:rsid w:val="00ED1D82"/>
    <w:rsid w:val="00ED4F38"/>
    <w:rsid w:val="00ED67CF"/>
    <w:rsid w:val="00ED6D5E"/>
    <w:rsid w:val="00EE26BF"/>
    <w:rsid w:val="00EE3BBB"/>
    <w:rsid w:val="00EE5901"/>
    <w:rsid w:val="00EF146E"/>
    <w:rsid w:val="00EF179D"/>
    <w:rsid w:val="00EF38CC"/>
    <w:rsid w:val="00EF693B"/>
    <w:rsid w:val="00EF7181"/>
    <w:rsid w:val="00F054D7"/>
    <w:rsid w:val="00F07395"/>
    <w:rsid w:val="00F07873"/>
    <w:rsid w:val="00F12C08"/>
    <w:rsid w:val="00F12F6D"/>
    <w:rsid w:val="00F1319C"/>
    <w:rsid w:val="00F2144D"/>
    <w:rsid w:val="00F22E09"/>
    <w:rsid w:val="00F256BC"/>
    <w:rsid w:val="00F27957"/>
    <w:rsid w:val="00F358D1"/>
    <w:rsid w:val="00F35F18"/>
    <w:rsid w:val="00F420EA"/>
    <w:rsid w:val="00F42298"/>
    <w:rsid w:val="00F50E53"/>
    <w:rsid w:val="00F55B69"/>
    <w:rsid w:val="00F56DA5"/>
    <w:rsid w:val="00F56EDB"/>
    <w:rsid w:val="00F5724D"/>
    <w:rsid w:val="00F60B9E"/>
    <w:rsid w:val="00F6672F"/>
    <w:rsid w:val="00F67657"/>
    <w:rsid w:val="00F71D87"/>
    <w:rsid w:val="00F744E1"/>
    <w:rsid w:val="00F76C42"/>
    <w:rsid w:val="00F824DC"/>
    <w:rsid w:val="00F83F4F"/>
    <w:rsid w:val="00F85C4D"/>
    <w:rsid w:val="00F87A36"/>
    <w:rsid w:val="00F9498E"/>
    <w:rsid w:val="00F96133"/>
    <w:rsid w:val="00F97B91"/>
    <w:rsid w:val="00F97C54"/>
    <w:rsid w:val="00F97E99"/>
    <w:rsid w:val="00FA2B08"/>
    <w:rsid w:val="00FA3211"/>
    <w:rsid w:val="00FA58D8"/>
    <w:rsid w:val="00FB1EB0"/>
    <w:rsid w:val="00FB302B"/>
    <w:rsid w:val="00FC096A"/>
    <w:rsid w:val="00FC29D2"/>
    <w:rsid w:val="00FC5BBC"/>
    <w:rsid w:val="00FD0871"/>
    <w:rsid w:val="00FD2AC1"/>
    <w:rsid w:val="00FD42FF"/>
    <w:rsid w:val="00FD4AB1"/>
    <w:rsid w:val="00FD743A"/>
    <w:rsid w:val="00FF0447"/>
    <w:rsid w:val="00FF0745"/>
    <w:rsid w:val="00FF0E66"/>
    <w:rsid w:val="00FF3434"/>
    <w:rsid w:val="00FF6F5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E25AF4"/>
  <w15:chartTrackingRefBased/>
  <w15:docId w15:val="{5C140C3E-DF03-4539-92B6-4F6D668F8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x-non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3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D72EF"/>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5D72EF"/>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5D72EF"/>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5D72EF"/>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6C36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60C"/>
  </w:style>
  <w:style w:type="paragraph" w:styleId="Footer">
    <w:name w:val="footer"/>
    <w:basedOn w:val="Normal"/>
    <w:link w:val="FooterChar"/>
    <w:uiPriority w:val="99"/>
    <w:unhideWhenUsed/>
    <w:rsid w:val="006C36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60C"/>
  </w:style>
  <w:style w:type="table" w:styleId="TableGrid">
    <w:name w:val="Table Grid"/>
    <w:basedOn w:val="TableNormal"/>
    <w:uiPriority w:val="39"/>
    <w:rsid w:val="0086249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CA6CF5"/>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CA6CF5"/>
    <w:rPr>
      <w:sz w:val="20"/>
      <w:szCs w:val="20"/>
      <w:lang w:val="en-US"/>
    </w:rPr>
  </w:style>
  <w:style w:type="character" w:styleId="FootnoteReference">
    <w:name w:val="footnote reference"/>
    <w:basedOn w:val="DefaultParagraphFont"/>
    <w:uiPriority w:val="99"/>
    <w:semiHidden/>
    <w:unhideWhenUsed/>
    <w:rsid w:val="00CA6CF5"/>
    <w:rPr>
      <w:vertAlign w:val="superscript"/>
    </w:rPr>
  </w:style>
  <w:style w:type="character" w:customStyle="1" w:styleId="Hyperlink1">
    <w:name w:val="Hyperlink1"/>
    <w:basedOn w:val="DefaultParagraphFont"/>
    <w:uiPriority w:val="99"/>
    <w:unhideWhenUsed/>
    <w:rsid w:val="00CA6CF5"/>
    <w:rPr>
      <w:color w:val="0563C1"/>
      <w:u w:val="single"/>
    </w:rPr>
  </w:style>
  <w:style w:type="character" w:styleId="Hyperlink">
    <w:name w:val="Hyperlink"/>
    <w:basedOn w:val="DefaultParagraphFont"/>
    <w:uiPriority w:val="99"/>
    <w:unhideWhenUsed/>
    <w:rsid w:val="00CA6CF5"/>
    <w:rPr>
      <w:color w:val="6B9F25" w:themeColor="hyperlink"/>
      <w:u w:val="single"/>
    </w:rPr>
  </w:style>
  <w:style w:type="paragraph" w:styleId="ListParagraph">
    <w:name w:val="List Paragraph"/>
    <w:basedOn w:val="Normal"/>
    <w:uiPriority w:val="34"/>
    <w:qFormat/>
    <w:rsid w:val="00AE48F5"/>
    <w:pPr>
      <w:ind w:left="720"/>
      <w:contextualSpacing/>
    </w:pPr>
  </w:style>
  <w:style w:type="character" w:styleId="CommentReference">
    <w:name w:val="annotation reference"/>
    <w:basedOn w:val="DefaultParagraphFont"/>
    <w:uiPriority w:val="99"/>
    <w:semiHidden/>
    <w:unhideWhenUsed/>
    <w:rsid w:val="0075538C"/>
    <w:rPr>
      <w:sz w:val="16"/>
      <w:szCs w:val="16"/>
    </w:rPr>
  </w:style>
  <w:style w:type="paragraph" w:styleId="CommentText">
    <w:name w:val="annotation text"/>
    <w:basedOn w:val="Normal"/>
    <w:link w:val="CommentTextChar"/>
    <w:uiPriority w:val="99"/>
    <w:semiHidden/>
    <w:unhideWhenUsed/>
    <w:rsid w:val="0075538C"/>
    <w:pPr>
      <w:spacing w:line="240" w:lineRule="auto"/>
    </w:pPr>
    <w:rPr>
      <w:sz w:val="20"/>
      <w:szCs w:val="20"/>
      <w:lang w:val="en-US"/>
    </w:rPr>
  </w:style>
  <w:style w:type="character" w:customStyle="1" w:styleId="CommentTextChar">
    <w:name w:val="Comment Text Char"/>
    <w:basedOn w:val="DefaultParagraphFont"/>
    <w:link w:val="CommentText"/>
    <w:uiPriority w:val="99"/>
    <w:semiHidden/>
    <w:rsid w:val="0075538C"/>
    <w:rPr>
      <w:sz w:val="20"/>
      <w:szCs w:val="20"/>
      <w:lang w:val="en-US"/>
    </w:rPr>
  </w:style>
  <w:style w:type="paragraph" w:styleId="BalloonText">
    <w:name w:val="Balloon Text"/>
    <w:basedOn w:val="Normal"/>
    <w:link w:val="BalloonTextChar"/>
    <w:uiPriority w:val="99"/>
    <w:semiHidden/>
    <w:unhideWhenUsed/>
    <w:rsid w:val="007553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538C"/>
    <w:rPr>
      <w:rFonts w:ascii="Segoe UI" w:hAnsi="Segoe UI" w:cs="Segoe UI"/>
      <w:sz w:val="18"/>
      <w:szCs w:val="18"/>
    </w:rPr>
  </w:style>
  <w:style w:type="character" w:customStyle="1" w:styleId="UnresolvedMention1">
    <w:name w:val="Unresolved Mention1"/>
    <w:basedOn w:val="DefaultParagraphFont"/>
    <w:uiPriority w:val="99"/>
    <w:semiHidden/>
    <w:unhideWhenUsed/>
    <w:rsid w:val="00CD1FC5"/>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7E738B"/>
    <w:rPr>
      <w:b/>
      <w:bCs/>
      <w:lang w:val="x-none"/>
    </w:rPr>
  </w:style>
  <w:style w:type="character" w:customStyle="1" w:styleId="CommentSubjectChar">
    <w:name w:val="Comment Subject Char"/>
    <w:basedOn w:val="CommentTextChar"/>
    <w:link w:val="CommentSubject"/>
    <w:uiPriority w:val="99"/>
    <w:semiHidden/>
    <w:rsid w:val="007E738B"/>
    <w:rPr>
      <w:b/>
      <w:bCs/>
      <w:sz w:val="20"/>
      <w:szCs w:val="20"/>
      <w:lang w:val="en-US"/>
    </w:rPr>
  </w:style>
  <w:style w:type="table" w:styleId="GridTable4-Accent1">
    <w:name w:val="Grid Table 4 Accent 1"/>
    <w:basedOn w:val="TableNormal"/>
    <w:uiPriority w:val="49"/>
    <w:rsid w:val="00B370AE"/>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insideV w:val="nil"/>
        </w:tcBorders>
        <w:shd w:val="clear" w:color="auto" w:fill="3494BA" w:themeFill="accent1"/>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GridTable5Dark-Accent5">
    <w:name w:val="Grid Table 5 Dark Accent 5"/>
    <w:basedOn w:val="TableNormal"/>
    <w:uiPriority w:val="50"/>
    <w:rsid w:val="00B370A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E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4ACB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4ACB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4ACB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4ACB6" w:themeFill="accent5"/>
      </w:tcPr>
    </w:tblStylePr>
    <w:tblStylePr w:type="band1Vert">
      <w:tblPr/>
      <w:tcPr>
        <w:shd w:val="clear" w:color="auto" w:fill="CDDDE1" w:themeFill="accent5" w:themeFillTint="66"/>
      </w:tcPr>
    </w:tblStylePr>
    <w:tblStylePr w:type="band1Horz">
      <w:tblPr/>
      <w:tcPr>
        <w:shd w:val="clear" w:color="auto" w:fill="CDDDE1" w:themeFill="accent5" w:themeFillTint="66"/>
      </w:tcPr>
    </w:tblStylePr>
  </w:style>
  <w:style w:type="table" w:styleId="GridTable5Dark-Accent6">
    <w:name w:val="Grid Table 5 Dark Accent 6"/>
    <w:basedOn w:val="TableNormal"/>
    <w:uiPriority w:val="50"/>
    <w:rsid w:val="00B370A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E6F6"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683C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683C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683C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683C6" w:themeFill="accent6"/>
      </w:tcPr>
    </w:tblStylePr>
    <w:tblStylePr w:type="band1Vert">
      <w:tblPr/>
      <w:tcPr>
        <w:shd w:val="clear" w:color="auto" w:fill="A3CEED" w:themeFill="accent6" w:themeFillTint="66"/>
      </w:tcPr>
    </w:tblStylePr>
    <w:tblStylePr w:type="band1Horz">
      <w:tblPr/>
      <w:tcPr>
        <w:shd w:val="clear" w:color="auto" w:fill="A3CEED" w:themeFill="accent6" w:themeFillTint="66"/>
      </w:tcPr>
    </w:tblStylePr>
  </w:style>
  <w:style w:type="table" w:styleId="GridTable6Colorful-Accent1">
    <w:name w:val="Grid Table 6 Colorful Accent 1"/>
    <w:basedOn w:val="TableNormal"/>
    <w:uiPriority w:val="51"/>
    <w:rsid w:val="00B370AE"/>
    <w:pPr>
      <w:spacing w:after="0" w:line="240" w:lineRule="auto"/>
    </w:pPr>
    <w:rPr>
      <w:color w:val="276E8B" w:themeColor="accent1" w:themeShade="BF"/>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paragraph" w:styleId="NormalWeb">
    <w:name w:val="Normal (Web)"/>
    <w:basedOn w:val="Normal"/>
    <w:uiPriority w:val="99"/>
    <w:semiHidden/>
    <w:unhideWhenUsed/>
    <w:rsid w:val="00F054D7"/>
    <w:rPr>
      <w:rFonts w:ascii="Times New Roman" w:hAnsi="Times New Roman" w:cs="Times New Roman"/>
      <w:sz w:val="24"/>
      <w:szCs w:val="24"/>
    </w:rPr>
  </w:style>
  <w:style w:type="table" w:customStyle="1" w:styleId="TableGrid1">
    <w:name w:val="Table Grid1"/>
    <w:basedOn w:val="TableNormal"/>
    <w:next w:val="TableGrid"/>
    <w:uiPriority w:val="39"/>
    <w:rsid w:val="003E46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2">
    <w:name w:val="Grid Table 5 Dark Accent 2"/>
    <w:basedOn w:val="TableNormal"/>
    <w:uiPriority w:val="50"/>
    <w:rsid w:val="008E41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F0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8B6C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8B6C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8B6C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8B6C0" w:themeFill="accent2"/>
      </w:tcPr>
    </w:tblStylePr>
    <w:tblStylePr w:type="band1Vert">
      <w:tblPr/>
      <w:tcPr>
        <w:shd w:val="clear" w:color="auto" w:fill="BCE1E5" w:themeFill="accent2" w:themeFillTint="66"/>
      </w:tcPr>
    </w:tblStylePr>
    <w:tblStylePr w:type="band1Horz">
      <w:tblPr/>
      <w:tcPr>
        <w:shd w:val="clear" w:color="auto" w:fill="BCE1E5" w:themeFill="accent2" w:themeFillTint="66"/>
      </w:tcPr>
    </w:tblStylePr>
  </w:style>
  <w:style w:type="table" w:styleId="GridTable4-Accent6">
    <w:name w:val="Grid Table 4 Accent 6"/>
    <w:basedOn w:val="TableNormal"/>
    <w:uiPriority w:val="49"/>
    <w:rsid w:val="008E41AC"/>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insideV w:val="nil"/>
        </w:tcBorders>
        <w:shd w:val="clear" w:color="auto" w:fill="2683C6" w:themeFill="accent6"/>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GridTable5Dark-Accent3">
    <w:name w:val="Grid Table 5 Dark Accent 3"/>
    <w:basedOn w:val="TableNormal"/>
    <w:uiPriority w:val="50"/>
    <w:rsid w:val="008E41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F1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5BDA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5BDA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5BDA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5BDA7" w:themeFill="accent3"/>
      </w:tcPr>
    </w:tblStylePr>
    <w:tblStylePr w:type="band1Vert">
      <w:tblPr/>
      <w:tcPr>
        <w:shd w:val="clear" w:color="auto" w:fill="C7E4DB" w:themeFill="accent3" w:themeFillTint="66"/>
      </w:tcPr>
    </w:tblStylePr>
    <w:tblStylePr w:type="band1Horz">
      <w:tblPr/>
      <w:tcPr>
        <w:shd w:val="clear" w:color="auto" w:fill="C7E4DB" w:themeFill="accent3" w:themeFillTint="66"/>
      </w:tcPr>
    </w:tblStylePr>
  </w:style>
  <w:style w:type="character" w:customStyle="1" w:styleId="UnresolvedMention2">
    <w:name w:val="Unresolved Mention2"/>
    <w:basedOn w:val="DefaultParagraphFont"/>
    <w:uiPriority w:val="99"/>
    <w:semiHidden/>
    <w:unhideWhenUsed/>
    <w:rsid w:val="007078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343607">
      <w:bodyDiv w:val="1"/>
      <w:marLeft w:val="0"/>
      <w:marRight w:val="0"/>
      <w:marTop w:val="0"/>
      <w:marBottom w:val="0"/>
      <w:divBdr>
        <w:top w:val="none" w:sz="0" w:space="0" w:color="auto"/>
        <w:left w:val="none" w:sz="0" w:space="0" w:color="auto"/>
        <w:bottom w:val="none" w:sz="0" w:space="0" w:color="auto"/>
        <w:right w:val="none" w:sz="0" w:space="0" w:color="auto"/>
      </w:divBdr>
    </w:div>
    <w:div w:id="1068572140">
      <w:bodyDiv w:val="1"/>
      <w:marLeft w:val="0"/>
      <w:marRight w:val="0"/>
      <w:marTop w:val="0"/>
      <w:marBottom w:val="0"/>
      <w:divBdr>
        <w:top w:val="none" w:sz="0" w:space="0" w:color="auto"/>
        <w:left w:val="none" w:sz="0" w:space="0" w:color="auto"/>
        <w:bottom w:val="none" w:sz="0" w:space="0" w:color="auto"/>
        <w:right w:val="none" w:sz="0" w:space="0" w:color="auto"/>
      </w:divBdr>
    </w:div>
    <w:div w:id="14195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bcnews.com.fj/news/more-than-100-thousand-fijians-have-a-disability-census-2017/" TargetMode="External"/><Relationship Id="rId21" Type="http://schemas.openxmlformats.org/officeDocument/2006/relationships/hyperlink" Target="http://www.fwrm.org.fj/images/fwrm2017/PDFs/research/ICPD-Research-Report.pdf" TargetMode="External"/><Relationship Id="rId42" Type="http://schemas.openxmlformats.org/officeDocument/2006/relationships/hyperlink" Target="http://www3.weforum.org/docs/WEF_GGGR_2020.pdf" TargetMode="External"/><Relationship Id="rId47" Type="http://schemas.openxmlformats.org/officeDocument/2006/relationships/hyperlink" Target="https://www.unicef.org/pacificislands/media/1116/file/Situation-Analysis-of-Children-Fiji.pdf" TargetMode="External"/><Relationship Id="rId63" Type="http://schemas.openxmlformats.org/officeDocument/2006/relationships/footer" Target="footer2.xml"/><Relationship Id="rId68" Type="http://schemas.openxmlformats.org/officeDocument/2006/relationships/customXml" Target="../customXml/item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hyperlink" Target="https://www.fijivillage.com/news-feature/Police-investigate-death-of-8-year-old-boy-r2ks95" TargetMode="External"/><Relationship Id="rId11" Type="http://schemas.openxmlformats.org/officeDocument/2006/relationships/image" Target="media/image4.jpeg"/><Relationship Id="rId24" Type="http://schemas.openxmlformats.org/officeDocument/2006/relationships/hyperlink" Target="http://www.parliament.gov.fj/wp-content/uploads/2019/02/2018-2019-Budget-Estimates.pdf" TargetMode="External"/><Relationship Id="rId32" Type="http://schemas.openxmlformats.org/officeDocument/2006/relationships/hyperlink" Target="https://www.fijivillage.com/news/A-7-year-old-girl-is-the-youngest-person-to-commit-suicide-in-Fiji-52ks9r/" TargetMode="External"/><Relationship Id="rId37" Type="http://schemas.openxmlformats.org/officeDocument/2006/relationships/hyperlink" Target="https://www.fiji.gov.fj/Media-Centre/News/NATIONAL-CHILD-REGISTER-TO-ADRESS-SHORTFALLS" TargetMode="External"/><Relationship Id="rId40" Type="http://schemas.openxmlformats.org/officeDocument/2006/relationships/hyperlink" Target="https://www.lifelinefiji.com/about/" TargetMode="External"/><Relationship Id="rId45" Type="http://schemas.openxmlformats.org/officeDocument/2006/relationships/hyperlink" Target="https://www.business-humanrights.org/en/latest-news/fiji-trade-unions-will-continue-to-fight-for-permit-to-hold-protest-on-labour-rights/" TargetMode="External"/><Relationship Id="rId53" Type="http://schemas.openxmlformats.org/officeDocument/2006/relationships/hyperlink" Target="https://spccfpstore1.blob.core.windows.net/digitallibrary-docs/files/dd/dd136c531460453ec964b7b673654975.pdf?sv=2015-12-11&amp;sr=b&amp;sig=cGJ1IXGIN6VDNOwyrGiz6fnueKcdFnWXRqW4IRiXo%2BU%3D&amp;se=2021-10-09T23%3A12%3A18Z&amp;sp=r&amp;rscc=public%2C%20max-age%3D864000%2C%20max-stale%3D86400&amp;rsct=application%2Fpdf&amp;rscd=inline%3B%20filename%3D%22Pacific_Human_Rights_Law_Digest_Volume_6.pdf%22" TargetMode="External"/><Relationship Id="rId58" Type="http://schemas.openxmlformats.org/officeDocument/2006/relationships/image" Target="media/image14.pn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eader" Target="header2.xml"/><Relationship Id="rId19" Type="http://schemas.openxmlformats.org/officeDocument/2006/relationships/image" Target="media/image10.png"/><Relationship Id="rId14" Type="http://schemas.openxmlformats.org/officeDocument/2006/relationships/image" Target="media/image7.png"/><Relationship Id="rId22" Type="http://schemas.openxmlformats.org/officeDocument/2006/relationships/hyperlink" Target="http://www.savethechildren.org.fj/wp-content/uploads/2020/09/CRSA.pdf" TargetMode="External"/><Relationship Id="rId27" Type="http://schemas.openxmlformats.org/officeDocument/2006/relationships/hyperlink" Target="https://www.fijivillage.com/news/About-3000-operations-done-at-the-CWM-Hospital-from-January-to-April-2020---Doctor-Waqainabete-x584fr/" TargetMode="External"/><Relationship Id="rId30" Type="http://schemas.openxmlformats.org/officeDocument/2006/relationships/hyperlink" Target="https://www.fijitimes.com/accf-36k-paid-to-students-for-injuries-sustained-at-the-handspeers/?fbclid=IwAR1RU__MbfJYcksvtFqf2l42xSzTOTcEo4BX9HNWw7c3uHX534Wmf9yZUeQ" TargetMode="External"/><Relationship Id="rId35" Type="http://schemas.openxmlformats.org/officeDocument/2006/relationships/hyperlink" Target="https://www.fiji.gov.fj/Media-Centre/Speeches/MINISTER-FOR-WOMEN,-CHILDREN-AND-POVERTY-ALLEVIATI" TargetMode="External"/><Relationship Id="rId43" Type="http://schemas.openxmlformats.org/officeDocument/2006/relationships/hyperlink" Target="http://www.fwrm.org.fj/images/fwrm2017/PDFs/research/ICPD-Research-Report.pdf" TargetMode="External"/><Relationship Id="rId48" Type="http://schemas.openxmlformats.org/officeDocument/2006/relationships/hyperlink" Target="https://www.ilo.org/dyn/natlex/docs/ELECTRONIC/111060/138330/F1719547450/FJI111060.pdf" TargetMode="External"/><Relationship Id="rId56" Type="http://schemas.openxmlformats.org/officeDocument/2006/relationships/image" Target="media/image12.png"/><Relationship Id="rId64" Type="http://schemas.openxmlformats.org/officeDocument/2006/relationships/header" Target="header3.xml"/><Relationship Id="rId69" Type="http://schemas.openxmlformats.org/officeDocument/2006/relationships/customXml" Target="../customXml/item3.xml"/><Relationship Id="rId8" Type="http://schemas.openxmlformats.org/officeDocument/2006/relationships/image" Target="media/image1.JPG"/><Relationship Id="rId51" Type="http://schemas.openxmlformats.org/officeDocument/2006/relationships/hyperlink" Target="http://www.fwrm.org.fj/images/FWRM_National_Budget_Submission_2020_-_COVID19_Response.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package" Target="embeddings/Microsoft_Word_Document.docx"/><Relationship Id="rId25" Type="http://schemas.openxmlformats.org/officeDocument/2006/relationships/hyperlink" Target="http://www.parliament.gov.fj/wp-content/uploads/2020/07/Budget-Estimates-2020-2021_1.pdf" TargetMode="External"/><Relationship Id="rId33" Type="http://schemas.openxmlformats.org/officeDocument/2006/relationships/hyperlink" Target="https://www.fbcnews.com.fj/news/covid-19/student-charged-for-alleged-traffic-in-obscene-publications/" TargetMode="External"/><Relationship Id="rId38" Type="http://schemas.openxmlformats.org/officeDocument/2006/relationships/hyperlink" Target="http://msp.org.fj/reports/" TargetMode="External"/><Relationship Id="rId46" Type="http://schemas.openxmlformats.org/officeDocument/2006/relationships/hyperlink" Target="https://education.stateuniversity.com/pages/466/Fiji.html" TargetMode="External"/><Relationship Id="rId59" Type="http://schemas.openxmlformats.org/officeDocument/2006/relationships/image" Target="media/image15.png"/><Relationship Id="rId67"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hyperlink" Target="https://onlinesafetycommission.com/about-online-safety-commission/" TargetMode="External"/><Relationship Id="rId54" Type="http://schemas.openxmlformats.org/officeDocument/2006/relationships/hyperlink" Target="https://www.researchgate.net/publication/330651414_Suicide_prevention_in_Fiji_-_Social_and_clinical_issues" TargetMode="External"/><Relationship Id="rId62" Type="http://schemas.openxmlformats.org/officeDocument/2006/relationships/footer" Target="footer1.xml"/><Relationship Id="rId7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www.parliament.gov.fj/wp-content/uploads/2017/03/2016-2017-Budget-Estimates.pdf" TargetMode="External"/><Relationship Id="rId28" Type="http://schemas.openxmlformats.org/officeDocument/2006/relationships/hyperlink" Target="https://fijisun.com.fj/2021/02/04/health-ministry-probes-asthma-patients-death-at-savusavu-hospital/" TargetMode="External"/><Relationship Id="rId36" Type="http://schemas.openxmlformats.org/officeDocument/2006/relationships/hyperlink" Target="https://www.google.com/search?q=Fiji+Census+207+population&amp;rlz=1C1ZKTG_enFJ840FJ840&amp;oq=Fiji+Census+207+population&amp;aqs=chrome..69i57j33i10i160j33i160l2.10695j0j7&amp;sourceid=chrome&amp;ie=UTF-8" TargetMode="External"/><Relationship Id="rId49" Type="http://schemas.openxmlformats.org/officeDocument/2006/relationships/hyperlink" Target="https://www.asiapacificforum.net/news/apf-advises-fijis-nhri-accreditation-process/" TargetMode="External"/><Relationship Id="rId57" Type="http://schemas.openxmlformats.org/officeDocument/2006/relationships/image" Target="media/image13.png"/><Relationship Id="rId10" Type="http://schemas.openxmlformats.org/officeDocument/2006/relationships/image" Target="media/image3.jpeg"/><Relationship Id="rId31" Type="http://schemas.openxmlformats.org/officeDocument/2006/relationships/hyperlink" Target="https://www.fijitimes.com/accf-36k-paid-to-students-for-injuries-sustained-at-the-hands-of-peers/?fbclid=IwAR1RU__MbfJYcksvtFqf2l42xSzTOTcEo4BX9HNWw7c3uHX534Wmf9yZUeQ" TargetMode="External"/><Relationship Id="rId44" Type="http://schemas.openxmlformats.org/officeDocument/2006/relationships/hyperlink" Target="http://www.forumsec.org/wp-content/uploads/2017/09/010.Regional-Initiative-Cervical-Cancer-Screening-Preventation-Policy-Prog-Pacific.pdf" TargetMode="External"/><Relationship Id="rId52" Type="http://schemas.openxmlformats.org/officeDocument/2006/relationships/hyperlink" Target="http://www.paclii.org/other/PHRLD/pacific-human-rights-law-digest-5.html" TargetMode="External"/><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chart" Target="charts/chart1.xml"/><Relationship Id="rId39" Type="http://schemas.openxmlformats.org/officeDocument/2006/relationships/hyperlink" Target="http://www.education.gov.fj/wp-content/uploads/Teachers&amp;staff/IDADAIT/Activity-IDADAIT-2019.pdf" TargetMode="External"/><Relationship Id="rId34" Type="http://schemas.openxmlformats.org/officeDocument/2006/relationships/hyperlink" Target="https://www.stuff.co.nz/world/south-pacific/104333879/three-amputations-a-day-fiji-diabetes-death-rate-worst-in-the-world" TargetMode="External"/><Relationship Id="rId50" Type="http://schemas.openxmlformats.org/officeDocument/2006/relationships/hyperlink" Target="https://tbinternet.ohchr.org/Treaties/CEDAW/Shared%20Documents/FJI/INT_CEDAW_IFN_FJI_30059_E.pdf" TargetMode="External"/><Relationship Id="rId55" Type="http://schemas.openxmlformats.org/officeDocument/2006/relationships/hyperlink" Target="http://www.paclii.org/fj/cases/FJHC/2019/1159.html"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facebook.com/FijiWomen/photos/a.1839578142955007/2893612070884937/" TargetMode="External"/><Relationship Id="rId18" Type="http://schemas.openxmlformats.org/officeDocument/2006/relationships/hyperlink" Target="about:blank" TargetMode="External"/><Relationship Id="rId26" Type="http://schemas.openxmlformats.org/officeDocument/2006/relationships/hyperlink" Target="http://www.health.gov.fj/childhood-obesity/" TargetMode="External"/><Relationship Id="rId3" Type="http://schemas.openxmlformats.org/officeDocument/2006/relationships/hyperlink" Target="about:blank" TargetMode="External"/><Relationship Id="rId21" Type="http://schemas.openxmlformats.org/officeDocument/2006/relationships/hyperlink" Target="https://tradingeconomics.com/fiji/unemployment-rate" TargetMode="External"/><Relationship Id="rId7" Type="http://schemas.openxmlformats.org/officeDocument/2006/relationships/hyperlink" Target="http://www.parliament.gov.fj/wp-content/uploads/2019/06/2019-2020-budget-estimates.pdf" TargetMode="External"/><Relationship Id="rId12" Type="http://schemas.openxmlformats.org/officeDocument/2006/relationships/hyperlink" Target="https://fijisun.com.fj/2020/05/06/police-concerned-with-number-of-juveniles-arrested-for-covid-19-restriction-breaches/" TargetMode="External"/><Relationship Id="rId17" Type="http://schemas.openxmlformats.org/officeDocument/2006/relationships/hyperlink" Target="about:blank" TargetMode="External"/><Relationship Id="rId25" Type="http://schemas.openxmlformats.org/officeDocument/2006/relationships/hyperlink" Target="https://www.fiji.gov.fj/getattachment/a3cddc01-dc73-4823-83b8-f290672ddae0/2013-Constitution-of-The-Republic-of-Fiji.aspx" TargetMode="External"/><Relationship Id="rId33" Type="http://schemas.openxmlformats.org/officeDocument/2006/relationships/hyperlink" Target="file:///C:/Users/Bernice%20Lata/Downloads/Situational-Analysis-Report.pdf" TargetMode="External"/><Relationship Id="rId2" Type="http://schemas.openxmlformats.org/officeDocument/2006/relationships/hyperlink" Target="about:blank" TargetMode="External"/><Relationship Id="rId16" Type="http://schemas.openxmlformats.org/officeDocument/2006/relationships/hyperlink" Target="https://www.pacwip.org/women-mps/national-women-mps/" TargetMode="External"/><Relationship Id="rId20" Type="http://schemas.openxmlformats.org/officeDocument/2006/relationships/hyperlink" Target="https://tradingeconomics.com/fiji/unemployment-" TargetMode="External"/><Relationship Id="rId29" Type="http://schemas.openxmlformats.org/officeDocument/2006/relationships/hyperlink" Target="http://www.fwrm.org.fj/images/fwrm2017/PDFs/research/ICPD-Research-Report.pdf" TargetMode="External"/><Relationship Id="rId1" Type="http://schemas.openxmlformats.org/officeDocument/2006/relationships/hyperlink" Target="https://www.fbcnews.com.fj/news/increased-payments-for" TargetMode="External"/><Relationship Id="rId6" Type="http://schemas.openxmlformats.org/officeDocument/2006/relationships/hyperlink" Target="file:///C:/Users/Artika%20Singh/Downloads/fiji-budget-estimates-2017-2018-parliament-of-fiji.pdf" TargetMode="External"/><Relationship Id="rId11" Type="http://schemas.openxmlformats.org/officeDocument/2006/relationships/hyperlink" Target="about:blank" TargetMode="External"/><Relationship Id="rId24" Type="http://schemas.openxmlformats.org/officeDocument/2006/relationships/hyperlink" Target="https://en.wikipedia.org/wiki/Religion_in_Fiji" TargetMode="External"/><Relationship Id="rId32" Type="http://schemas.openxmlformats.org/officeDocument/2006/relationships/hyperlink" Target="https://education.stateuniversity.com/pages/466/Fiji.html" TargetMode="External"/><Relationship Id="rId5" Type="http://schemas.openxmlformats.org/officeDocument/2006/relationships/hyperlink" Target="http://www.parliament.gov.fj/wp-content/uploads/2017/03/2016-2017-Budget-Estimates.pdf" TargetMode="Externa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http://www.health.gov.fj/wp-content/uploads/2020/03/HSR-2017-.pdf" TargetMode="External"/><Relationship Id="rId10" Type="http://schemas.openxmlformats.org/officeDocument/2006/relationships/hyperlink" Target="about:blank" TargetMode="External"/><Relationship Id="rId19" Type="http://schemas.openxmlformats.org/officeDocument/2006/relationships/hyperlink" Target="https://tradingeconomics.com/fiji/unemployment-rate" TargetMode="External"/><Relationship Id="rId31" Type="http://schemas.openxmlformats.org/officeDocument/2006/relationships/hyperlink" Target="https://www.fijivillage.com/news/About-3000-operations-done-at-the-CWM-Hospital-from-January-to-April-2020---Doctor-Waqainabete-x584fr/" TargetMode="External"/><Relationship Id="rId4" Type="http://schemas.openxmlformats.org/officeDocument/2006/relationships/hyperlink" Target="https://www.fiji.gov.fj/Media-Centre/Speeches/HON-AIYAZ-SAYED-KHAIYUM-S-2020-2021-NATIONAL-BUDGET%20(accessed" TargetMode="External"/><Relationship Id="rId9" Type="http://schemas.openxmlformats.org/officeDocument/2006/relationships/hyperlink" Target="about:blank" TargetMode="External"/><Relationship Id="rId14" Type="http://schemas.openxmlformats.org/officeDocument/2006/relationships/hyperlink" Target="http://www.paclii.org/fj/cases/FJHC/2019/1159.html" TargetMode="External"/><Relationship Id="rId22" Type="http://schemas.openxmlformats.org/officeDocument/2006/relationships/hyperlink" Target="https://www.adb.org/countries/fiji/poverty" TargetMode="External"/><Relationship Id="rId27" Type="http://schemas.openxmlformats.org/officeDocument/2006/relationships/hyperlink" Target="https://www.unicef.org/pacificislands/media/1116/file/Situation-Analysis-of-Children-Fiji.pdf" TargetMode="External"/><Relationship Id="rId30" Type="http://schemas.openxmlformats.org/officeDocument/2006/relationships/hyperlink" Target="https://www.fbcnews.com.fj/news/more-than-100-thousand-fijians-have-a-disability-census-2017/" TargetMode="External"/><Relationship Id="rId8" Type="http://schemas.openxmlformats.org/officeDocument/2006/relationships/hyperlink" Target="http://www.parliament.gov.fj/wp-content/uploads/2020/07/Budget-Estimates-2020-2021_1.pdf"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Child Helpline calls received for the period 2015 to 2018</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FJ"/>
        </a:p>
      </c:txPr>
    </c:title>
    <c:autoTitleDeleted val="0"/>
    <c:plotArea>
      <c:layout>
        <c:manualLayout>
          <c:layoutTarget val="inner"/>
          <c:xMode val="edge"/>
          <c:yMode val="edge"/>
          <c:x val="0.10922626407236286"/>
          <c:y val="0.21896825396825398"/>
          <c:w val="0.86598034749788511"/>
          <c:h val="0.69294338207724038"/>
        </c:manualLayout>
      </c:layout>
      <c:barChart>
        <c:barDir val="col"/>
        <c:grouping val="clustered"/>
        <c:varyColors val="0"/>
        <c:ser>
          <c:idx val="0"/>
          <c:order val="0"/>
          <c:tx>
            <c:strRef>
              <c:f>Sheet1!$B$1</c:f>
              <c:strCache>
                <c:ptCount val="1"/>
                <c:pt idx="0">
                  <c:v>Column2</c:v>
                </c:pt>
              </c:strCache>
            </c:strRef>
          </c:tx>
          <c:spPr>
            <a:solidFill>
              <a:schemeClr val="accent1"/>
            </a:solidFill>
            <a:ln>
              <a:noFill/>
            </a:ln>
            <a:effectLst/>
          </c:spPr>
          <c:invertIfNegative val="0"/>
          <c:cat>
            <c:numRef>
              <c:f>Sheet1!$A$2:$A$5</c:f>
              <c:numCache>
                <c:formatCode>General</c:formatCode>
                <c:ptCount val="4"/>
                <c:pt idx="0">
                  <c:v>2015</c:v>
                </c:pt>
                <c:pt idx="1">
                  <c:v>2016</c:v>
                </c:pt>
                <c:pt idx="2">
                  <c:v>2017</c:v>
                </c:pt>
                <c:pt idx="3">
                  <c:v>2018</c:v>
                </c:pt>
              </c:numCache>
            </c:numRef>
          </c:cat>
          <c:val>
            <c:numRef>
              <c:f>Sheet1!$B$2:$B$5</c:f>
              <c:numCache>
                <c:formatCode>General</c:formatCode>
                <c:ptCount val="4"/>
                <c:pt idx="0">
                  <c:v>8695</c:v>
                </c:pt>
                <c:pt idx="1">
                  <c:v>12786</c:v>
                </c:pt>
                <c:pt idx="2">
                  <c:v>14319</c:v>
                </c:pt>
                <c:pt idx="3">
                  <c:v>9974</c:v>
                </c:pt>
              </c:numCache>
            </c:numRef>
          </c:val>
          <c:extLst>
            <c:ext xmlns:c16="http://schemas.microsoft.com/office/drawing/2014/chart" uri="{C3380CC4-5D6E-409C-BE32-E72D297353CC}">
              <c16:uniqueId val="{00000000-16B1-48EB-AECA-9CD253A06FD1}"/>
            </c:ext>
          </c:extLst>
        </c:ser>
        <c:dLbls>
          <c:showLegendKey val="0"/>
          <c:showVal val="0"/>
          <c:showCatName val="0"/>
          <c:showSerName val="0"/>
          <c:showPercent val="0"/>
          <c:showBubbleSize val="0"/>
        </c:dLbls>
        <c:gapWidth val="219"/>
        <c:overlap val="-27"/>
        <c:axId val="-2094797032"/>
        <c:axId val="-2111624216"/>
      </c:barChart>
      <c:catAx>
        <c:axId val="-2094797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FJ"/>
          </a:p>
        </c:txPr>
        <c:crossAx val="-2111624216"/>
        <c:crosses val="autoZero"/>
        <c:auto val="1"/>
        <c:lblAlgn val="ctr"/>
        <c:lblOffset val="100"/>
        <c:noMultiLvlLbl val="0"/>
      </c:catAx>
      <c:valAx>
        <c:axId val="-2111624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FJ"/>
          </a:p>
        </c:txPr>
        <c:crossAx val="-20947970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FJ"/>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F4D99D-EE51-43FC-AC35-A4088D0305DA}">
  <ds:schemaRefs>
    <ds:schemaRef ds:uri="http://schemas.openxmlformats.org/officeDocument/2006/bibliography"/>
  </ds:schemaRefs>
</ds:datastoreItem>
</file>

<file path=customXml/itemProps2.xml><?xml version="1.0" encoding="utf-8"?>
<ds:datastoreItem xmlns:ds="http://schemas.openxmlformats.org/officeDocument/2006/customXml" ds:itemID="{7A1EE046-2AE2-496B-8CC2-F1FAD5F802BF}"/>
</file>

<file path=customXml/itemProps3.xml><?xml version="1.0" encoding="utf-8"?>
<ds:datastoreItem xmlns:ds="http://schemas.openxmlformats.org/officeDocument/2006/customXml" ds:itemID="{9D47C201-A9F2-4886-9EBF-19AC8B51D68B}"/>
</file>

<file path=customXml/itemProps4.xml><?xml version="1.0" encoding="utf-8"?>
<ds:datastoreItem xmlns:ds="http://schemas.openxmlformats.org/officeDocument/2006/customXml" ds:itemID="{8AE9E666-07BB-4388-A420-390328768E29}"/>
</file>

<file path=docProps/app.xml><?xml version="1.0" encoding="utf-8"?>
<Properties xmlns="http://schemas.openxmlformats.org/officeDocument/2006/extended-properties" xmlns:vt="http://schemas.openxmlformats.org/officeDocument/2006/docPropsVTypes">
  <Template>Normal</Template>
  <TotalTime>1</TotalTime>
  <Pages>43</Pages>
  <Words>12525</Words>
  <Characters>71393</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alternate report to the un CRC committee on the rights of the child in accordance to the fifth periodic report of state parties of the government of fiji</vt:lpstr>
    </vt:vector>
  </TitlesOfParts>
  <Company/>
  <LinksUpToDate>false</LinksUpToDate>
  <CharactersWithSpaces>83751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alternate report to the un CRC committee on the rights of the child in accordance with the fifth periodic report of state parties of the government of fiji</dc:title>
  <dc:subject>Compiled by:</dc:subject>
  <dc:creator>WASH Response</dc:creator>
  <cp:keywords/>
  <dc:description/>
  <cp:lastModifiedBy>Ali, Shairana</cp:lastModifiedBy>
  <cp:revision>2</cp:revision>
  <dcterms:created xsi:type="dcterms:W3CDTF">2021-05-04T21:18:00Z</dcterms:created>
  <dcterms:modified xsi:type="dcterms:W3CDTF">2021-05-04T21:18:00Z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