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3C4F6" w14:textId="77777777" w:rsidR="007E22E5" w:rsidRDefault="007E22E5" w:rsidP="007E22E5">
      <w:pPr>
        <w:spacing w:after="0"/>
        <w:rPr>
          <w:rFonts w:ascii="Arial" w:hAnsi="Arial" w:cs="Arial"/>
          <w:sz w:val="24"/>
          <w:szCs w:val="24"/>
          <w:lang w:val="en-US"/>
        </w:rPr>
      </w:pPr>
      <w:r w:rsidRPr="00C3682C">
        <w:rPr>
          <w:noProof/>
          <w:lang w:eastAsia="en-CA"/>
        </w:rPr>
        <w:drawing>
          <wp:inline distT="0" distB="0" distL="0" distR="0" wp14:anchorId="64AD7216" wp14:editId="6CFE9539">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p>
    <w:p w14:paraId="12B7F600" w14:textId="77777777" w:rsidR="007E22E5" w:rsidRDefault="007E22E5" w:rsidP="007E22E5">
      <w:pPr>
        <w:spacing w:after="0"/>
        <w:rPr>
          <w:rFonts w:ascii="Arial" w:hAnsi="Arial" w:cs="Arial"/>
          <w:sz w:val="24"/>
          <w:szCs w:val="24"/>
          <w:lang w:val="en-US"/>
        </w:rPr>
      </w:pPr>
    </w:p>
    <w:p w14:paraId="36650F61" w14:textId="77777777" w:rsidR="007E22E5" w:rsidRDefault="007E22E5" w:rsidP="007E22E5">
      <w:pPr>
        <w:spacing w:after="0"/>
        <w:rPr>
          <w:rFonts w:ascii="Arial" w:hAnsi="Arial" w:cs="Arial"/>
          <w:sz w:val="24"/>
          <w:szCs w:val="24"/>
          <w:lang w:val="en-US"/>
        </w:rPr>
      </w:pPr>
    </w:p>
    <w:p w14:paraId="5E0BCA9D" w14:textId="77777777" w:rsidR="007E22E5" w:rsidRDefault="007E22E5" w:rsidP="007E22E5">
      <w:pPr>
        <w:spacing w:after="0" w:line="240" w:lineRule="auto"/>
        <w:jc w:val="center"/>
        <w:rPr>
          <w:rFonts w:ascii="Arial" w:hAnsi="Arial" w:cs="Arial"/>
          <w:b/>
          <w:smallCaps/>
          <w:sz w:val="56"/>
          <w:szCs w:val="56"/>
        </w:rPr>
      </w:pPr>
    </w:p>
    <w:p w14:paraId="0568C2BA" w14:textId="77777777" w:rsidR="007E22E5" w:rsidRDefault="007E22E5" w:rsidP="007E22E5">
      <w:pPr>
        <w:spacing w:after="0" w:line="240" w:lineRule="auto"/>
        <w:jc w:val="center"/>
        <w:rPr>
          <w:rFonts w:ascii="Arial" w:hAnsi="Arial" w:cs="Arial"/>
          <w:b/>
          <w:smallCaps/>
          <w:sz w:val="56"/>
          <w:szCs w:val="56"/>
        </w:rPr>
      </w:pPr>
      <w:r>
        <w:rPr>
          <w:noProof/>
          <w:lang w:eastAsia="en-CA"/>
        </w:rPr>
        <mc:AlternateContent>
          <mc:Choice Requires="wps">
            <w:drawing>
              <wp:anchor distT="0" distB="0" distL="114300" distR="114300" simplePos="0" relativeHeight="251659264" behindDoc="0" locked="0" layoutInCell="1" allowOverlap="1" wp14:anchorId="7DAFA6BC" wp14:editId="569C8463">
                <wp:simplePos x="0" y="0"/>
                <wp:positionH relativeFrom="margin">
                  <wp:posOffset>0</wp:posOffset>
                </wp:positionH>
                <wp:positionV relativeFrom="paragraph">
                  <wp:posOffset>-635</wp:posOffset>
                </wp:positionV>
                <wp:extent cx="6008370" cy="9683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968375"/>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6FDF46AC" w14:textId="77777777" w:rsidR="00AC6FB0" w:rsidRPr="005343D6" w:rsidRDefault="00AC6FB0" w:rsidP="007E22E5">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AFA6BC" id="_x0000_t202" coordsize="21600,21600" o:spt="202" path="m,l,21600r21600,l21600,xe">
                <v:stroke joinstyle="miter"/>
                <v:path gradientshapeok="t" o:connecttype="rect"/>
              </v:shapetype>
              <v:shape id="Text Box 7" o:spid="_x0000_s1026" type="#_x0000_t202" style="position:absolute;left:0;text-align:left;margin-left:0;margin-top:-.05pt;width:473.1pt;height:7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" stroked="f" strokecolor="white" strokeweight="0">
                <v:fill opacity="0"/>
                <v:textbox>
                  <w:txbxContent>
                    <w:p w14:paraId="6FDF46AC" w14:textId="77777777" w:rsidR="00AC6FB0" w:rsidRPr="005343D6" w:rsidRDefault="00AC6FB0" w:rsidP="007E22E5">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v:textbox>
                <w10:wrap anchorx="margin"/>
              </v:shape>
            </w:pict>
          </mc:Fallback>
        </mc:AlternateContent>
      </w:r>
    </w:p>
    <w:p w14:paraId="1F031D4F" w14:textId="77777777" w:rsidR="007E22E5" w:rsidRDefault="007E22E5" w:rsidP="007E22E5">
      <w:pPr>
        <w:spacing w:after="0"/>
        <w:rPr>
          <w:rFonts w:ascii="Arial" w:hAnsi="Arial" w:cs="Arial"/>
          <w:sz w:val="24"/>
          <w:szCs w:val="24"/>
          <w:lang w:val="en-US"/>
        </w:rPr>
      </w:pPr>
    </w:p>
    <w:p w14:paraId="55881AF7" w14:textId="77777777" w:rsidR="007E22E5" w:rsidRDefault="007E22E5" w:rsidP="00A96CA9">
      <w:pPr>
        <w:spacing w:after="0"/>
        <w:jc w:val="center"/>
        <w:rPr>
          <w:rFonts w:ascii="Arial" w:hAnsi="Arial" w:cs="Arial"/>
          <w:sz w:val="24"/>
          <w:szCs w:val="24"/>
          <w:lang w:val="en-US"/>
        </w:rPr>
      </w:pPr>
    </w:p>
    <w:p w14:paraId="617F6991" w14:textId="77777777" w:rsidR="007E22E5" w:rsidRDefault="007E22E5" w:rsidP="00A96CA9">
      <w:pPr>
        <w:spacing w:after="0"/>
        <w:jc w:val="center"/>
        <w:rPr>
          <w:rFonts w:ascii="Arial" w:hAnsi="Arial" w:cs="Arial"/>
          <w:sz w:val="24"/>
          <w:szCs w:val="24"/>
          <w:lang w:val="en-US"/>
        </w:rPr>
      </w:pPr>
    </w:p>
    <w:p w14:paraId="7001D8D5" w14:textId="77777777" w:rsidR="007E22E5" w:rsidRDefault="007E22E5" w:rsidP="00A96CA9">
      <w:pPr>
        <w:spacing w:after="0"/>
        <w:jc w:val="center"/>
        <w:rPr>
          <w:rFonts w:ascii="Arial" w:hAnsi="Arial" w:cs="Arial"/>
          <w:sz w:val="24"/>
          <w:szCs w:val="24"/>
          <w:lang w:val="en-US"/>
        </w:rPr>
      </w:pPr>
    </w:p>
    <w:p w14:paraId="11E85892" w14:textId="77777777" w:rsidR="007E22E5" w:rsidRDefault="007E22E5" w:rsidP="00A96CA9">
      <w:pPr>
        <w:spacing w:after="0"/>
        <w:jc w:val="center"/>
        <w:rPr>
          <w:rFonts w:ascii="Arial" w:hAnsi="Arial" w:cs="Arial"/>
          <w:sz w:val="24"/>
          <w:szCs w:val="24"/>
          <w:lang w:val="en-US"/>
        </w:rPr>
      </w:pPr>
    </w:p>
    <w:p w14:paraId="199A8FD0" w14:textId="77777777" w:rsidR="007E22E5" w:rsidRDefault="007E22E5" w:rsidP="007E22E5">
      <w:pPr>
        <w:spacing w:after="0" w:line="240" w:lineRule="auto"/>
        <w:jc w:val="center"/>
        <w:rPr>
          <w:rFonts w:ascii="Arial" w:hAnsi="Arial" w:cs="Arial"/>
          <w:b/>
          <w:smallCaps/>
          <w:sz w:val="36"/>
          <w:szCs w:val="36"/>
        </w:rPr>
      </w:pPr>
    </w:p>
    <w:p w14:paraId="598BEFEF" w14:textId="77777777" w:rsidR="007E22E5" w:rsidRDefault="007E22E5" w:rsidP="007E22E5">
      <w:pPr>
        <w:spacing w:after="0" w:line="240" w:lineRule="auto"/>
        <w:jc w:val="center"/>
        <w:rPr>
          <w:rFonts w:ascii="Arial" w:hAnsi="Arial" w:cs="Arial"/>
          <w:b/>
          <w:smallCaps/>
          <w:sz w:val="36"/>
          <w:szCs w:val="36"/>
        </w:rPr>
      </w:pPr>
    </w:p>
    <w:p w14:paraId="688087B4" w14:textId="77777777" w:rsidR="007E22E5" w:rsidRDefault="007E22E5" w:rsidP="007E22E5">
      <w:pPr>
        <w:spacing w:after="0" w:line="240" w:lineRule="auto"/>
        <w:jc w:val="center"/>
        <w:rPr>
          <w:rFonts w:ascii="Arial" w:hAnsi="Arial" w:cs="Arial"/>
          <w:b/>
          <w:smallCaps/>
          <w:sz w:val="36"/>
          <w:szCs w:val="36"/>
        </w:rPr>
      </w:pPr>
    </w:p>
    <w:p w14:paraId="25E2E31A" w14:textId="77777777" w:rsidR="007E22E5" w:rsidRDefault="007E22E5" w:rsidP="007E22E5">
      <w:pPr>
        <w:spacing w:after="0" w:line="240" w:lineRule="auto"/>
        <w:jc w:val="center"/>
        <w:rPr>
          <w:rFonts w:ascii="Arial" w:hAnsi="Arial" w:cs="Arial"/>
          <w:b/>
          <w:smallCaps/>
          <w:sz w:val="36"/>
          <w:szCs w:val="36"/>
        </w:rPr>
      </w:pPr>
    </w:p>
    <w:p w14:paraId="0C2F26B4" w14:textId="77777777" w:rsidR="007E22E5" w:rsidRDefault="007E22E5" w:rsidP="007E22E5">
      <w:pPr>
        <w:spacing w:after="0" w:line="240" w:lineRule="auto"/>
        <w:jc w:val="center"/>
        <w:rPr>
          <w:rFonts w:ascii="Arial" w:hAnsi="Arial" w:cs="Arial"/>
          <w:b/>
          <w:smallCaps/>
          <w:sz w:val="36"/>
          <w:szCs w:val="36"/>
        </w:rPr>
      </w:pPr>
    </w:p>
    <w:p w14:paraId="07EC7B18" w14:textId="77777777" w:rsidR="007E22E5" w:rsidRDefault="007E22E5" w:rsidP="007E22E5">
      <w:pPr>
        <w:spacing w:after="0" w:line="240" w:lineRule="auto"/>
        <w:jc w:val="center"/>
        <w:rPr>
          <w:rFonts w:ascii="Arial" w:hAnsi="Arial" w:cs="Arial"/>
          <w:b/>
          <w:smallCaps/>
          <w:sz w:val="36"/>
          <w:szCs w:val="36"/>
        </w:rPr>
      </w:pPr>
    </w:p>
    <w:p w14:paraId="163B07EF" w14:textId="77777777" w:rsidR="007E22E5" w:rsidRDefault="007E22E5" w:rsidP="007E22E5">
      <w:pPr>
        <w:spacing w:after="0" w:line="240" w:lineRule="auto"/>
        <w:jc w:val="center"/>
        <w:rPr>
          <w:rFonts w:ascii="Arial" w:hAnsi="Arial" w:cs="Arial"/>
          <w:b/>
          <w:smallCaps/>
          <w:sz w:val="36"/>
          <w:szCs w:val="36"/>
        </w:rPr>
      </w:pPr>
    </w:p>
    <w:p w14:paraId="71AC28D9" w14:textId="77777777" w:rsidR="007E22E5" w:rsidRDefault="007E22E5" w:rsidP="00A96CA9">
      <w:pPr>
        <w:spacing w:after="0"/>
        <w:jc w:val="center"/>
        <w:rPr>
          <w:rFonts w:ascii="Arial" w:hAnsi="Arial" w:cs="Arial"/>
          <w:sz w:val="24"/>
          <w:szCs w:val="24"/>
          <w:lang w:val="en-US"/>
        </w:rPr>
      </w:pPr>
      <w:r>
        <w:rPr>
          <w:noProof/>
          <w:lang w:eastAsia="en-CA"/>
        </w:rPr>
        <mc:AlternateContent>
          <mc:Choice Requires="wps">
            <w:drawing>
              <wp:anchor distT="0" distB="0" distL="114300" distR="114300" simplePos="0" relativeHeight="251661312" behindDoc="0" locked="0" layoutInCell="1" allowOverlap="1" wp14:anchorId="4D8FC12D" wp14:editId="1EF2B4D0">
                <wp:simplePos x="0" y="0"/>
                <wp:positionH relativeFrom="margin">
                  <wp:align>left</wp:align>
                </wp:positionH>
                <wp:positionV relativeFrom="paragraph">
                  <wp:posOffset>6985</wp:posOffset>
                </wp:positionV>
                <wp:extent cx="6009005" cy="23164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316480"/>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20245B1E" w14:textId="77777777" w:rsidR="00AC6FB0" w:rsidRDefault="00AC6FB0" w:rsidP="007E22E5">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2DC85B87" w14:textId="77777777" w:rsidR="00AC6FB0" w:rsidRDefault="00AC6FB0" w:rsidP="007E22E5">
                            <w:pPr>
                              <w:spacing w:after="0" w:line="240" w:lineRule="auto"/>
                              <w:jc w:val="center"/>
                              <w:rPr>
                                <w:rFonts w:ascii="Arial" w:hAnsi="Arial" w:cs="Arial"/>
                                <w:b/>
                                <w:smallCaps/>
                                <w:sz w:val="36"/>
                                <w:szCs w:val="36"/>
                              </w:rPr>
                            </w:pPr>
                            <w:r>
                              <w:rPr>
                                <w:rFonts w:ascii="Arial" w:hAnsi="Arial" w:cs="Arial"/>
                                <w:b/>
                                <w:smallCaps/>
                                <w:sz w:val="36"/>
                                <w:szCs w:val="36"/>
                              </w:rPr>
                              <w:t>Human Rights Committee</w:t>
                            </w:r>
                          </w:p>
                          <w:p w14:paraId="7A6C0469" w14:textId="77777777" w:rsidR="00AC6FB0" w:rsidRDefault="00AC6FB0" w:rsidP="007E22E5">
                            <w:pPr>
                              <w:spacing w:after="0" w:line="240" w:lineRule="auto"/>
                              <w:jc w:val="center"/>
                            </w:pPr>
                            <w:r>
                              <w:rPr>
                                <w:rFonts w:ascii="Arial" w:hAnsi="Arial" w:cs="Arial"/>
                                <w:b/>
                                <w:smallCaps/>
                                <w:sz w:val="36"/>
                                <w:szCs w:val="36"/>
                              </w:rPr>
                              <w:t xml:space="preserve">in advance of the Committee’s development of the List of Issues Prior to Reporting for Canada’s </w:t>
                            </w:r>
                            <w:r w:rsidRPr="005343D6">
                              <w:t xml:space="preserve"> </w:t>
                            </w:r>
                          </w:p>
                          <w:p w14:paraId="1CF21D18" w14:textId="77777777" w:rsidR="00AC6FB0" w:rsidRDefault="00AC6FB0" w:rsidP="007E22E5">
                            <w:pPr>
                              <w:spacing w:after="0" w:line="240" w:lineRule="auto"/>
                              <w:jc w:val="center"/>
                              <w:rPr>
                                <w:rFonts w:ascii="Arial" w:hAnsi="Arial" w:cs="Arial"/>
                                <w:b/>
                                <w:smallCaps/>
                                <w:sz w:val="36"/>
                                <w:szCs w:val="36"/>
                              </w:rPr>
                            </w:pPr>
                            <w:proofErr w:type="gramStart"/>
                            <w:r>
                              <w:rPr>
                                <w:rFonts w:ascii="Arial" w:hAnsi="Arial" w:cs="Arial"/>
                                <w:b/>
                                <w:smallCaps/>
                                <w:sz w:val="36"/>
                                <w:szCs w:val="36"/>
                              </w:rPr>
                              <w:t>7</w:t>
                            </w:r>
                            <w:r w:rsidRPr="00C80E3D">
                              <w:rPr>
                                <w:rFonts w:ascii="Arial" w:hAnsi="Arial" w:cs="Arial"/>
                                <w:b/>
                                <w:smallCaps/>
                                <w:sz w:val="36"/>
                                <w:szCs w:val="36"/>
                                <w:vertAlign w:val="superscript"/>
                              </w:rPr>
                              <w:t>th</w:t>
                            </w:r>
                            <w:proofErr w:type="gramEnd"/>
                            <w:r>
                              <w:rPr>
                                <w:rFonts w:ascii="Arial" w:hAnsi="Arial" w:cs="Arial"/>
                                <w:b/>
                                <w:smallCaps/>
                                <w:sz w:val="36"/>
                                <w:szCs w:val="36"/>
                              </w:rPr>
                              <w:t xml:space="preserve"> Periodic Review </w:t>
                            </w:r>
                          </w:p>
                          <w:p w14:paraId="0F52D965" w14:textId="77777777" w:rsidR="00AC6FB0" w:rsidRPr="005343D6" w:rsidRDefault="00AC6FB0" w:rsidP="007E22E5">
                            <w:pPr>
                              <w:spacing w:after="0" w:line="240" w:lineRule="auto"/>
                              <w:jc w:val="center"/>
                              <w:rPr>
                                <w:rFonts w:ascii="Arial" w:hAnsi="Arial" w:cs="Arial"/>
                                <w:b/>
                                <w:smallCaps/>
                                <w:sz w:val="36"/>
                                <w:szCs w:val="36"/>
                              </w:rPr>
                            </w:pPr>
                          </w:p>
                          <w:p w14:paraId="786AA997" w14:textId="77777777" w:rsidR="00AC6FB0" w:rsidRDefault="00AC6FB0" w:rsidP="007E22E5">
                            <w:pPr>
                              <w:spacing w:after="0" w:line="240" w:lineRule="auto"/>
                              <w:jc w:val="center"/>
                              <w:rPr>
                                <w:rFonts w:ascii="Arial" w:hAnsi="Arial" w:cs="Arial"/>
                                <w:b/>
                                <w:smallCaps/>
                                <w:sz w:val="36"/>
                                <w:szCs w:val="36"/>
                              </w:rPr>
                            </w:pPr>
                          </w:p>
                          <w:p w14:paraId="2EF90503" w14:textId="77777777" w:rsidR="00AC6FB0" w:rsidRPr="005343D6" w:rsidRDefault="00AC6FB0" w:rsidP="007E22E5">
                            <w:pPr>
                              <w:jc w:val="center"/>
                              <w:rPr>
                                <w:rFonts w:ascii="Arial" w:hAnsi="Arial" w:cs="Arial"/>
                                <w:b/>
                                <w:smallCaps/>
                                <w:sz w:val="36"/>
                                <w:szCs w:val="36"/>
                              </w:rPr>
                            </w:pPr>
                            <w:r>
                              <w:rPr>
                                <w:rFonts w:ascii="Arial" w:hAnsi="Arial" w:cs="Arial"/>
                                <w:b/>
                                <w:smallCaps/>
                                <w:sz w:val="36"/>
                                <w:szCs w:val="36"/>
                              </w:rPr>
                              <w:t xml:space="preserve">May 2021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8FC12D" id="Text Box 3" o:spid="_x0000_s1027" type="#_x0000_t202" style="position:absolute;left:0;text-align:left;margin-left:0;margin-top:.55pt;width:473.15pt;height:182.4pt;z-index:251661312;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" stroked="f" strokecolor="white" strokeweight="0">
                <v:fill opacity="0"/>
                <v:textbox style="mso-fit-shape-to-text:t">
                  <w:txbxContent>
                    <w:p w14:paraId="20245B1E" w14:textId="77777777" w:rsidR="00AC6FB0" w:rsidRDefault="00AC6FB0" w:rsidP="007E22E5">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2DC85B87" w14:textId="77777777" w:rsidR="00AC6FB0" w:rsidRDefault="00AC6FB0" w:rsidP="007E22E5">
                      <w:pPr>
                        <w:spacing w:after="0" w:line="240" w:lineRule="auto"/>
                        <w:jc w:val="center"/>
                        <w:rPr>
                          <w:rFonts w:ascii="Arial" w:hAnsi="Arial" w:cs="Arial"/>
                          <w:b/>
                          <w:smallCaps/>
                          <w:sz w:val="36"/>
                          <w:szCs w:val="36"/>
                        </w:rPr>
                      </w:pPr>
                      <w:r>
                        <w:rPr>
                          <w:rFonts w:ascii="Arial" w:hAnsi="Arial" w:cs="Arial"/>
                          <w:b/>
                          <w:smallCaps/>
                          <w:sz w:val="36"/>
                          <w:szCs w:val="36"/>
                        </w:rPr>
                        <w:t>Human Rights Committee</w:t>
                      </w:r>
                    </w:p>
                    <w:p w14:paraId="7A6C0469" w14:textId="77777777" w:rsidR="00AC6FB0" w:rsidRDefault="00AC6FB0" w:rsidP="007E22E5">
                      <w:pPr>
                        <w:spacing w:after="0" w:line="240" w:lineRule="auto"/>
                        <w:jc w:val="center"/>
                      </w:pPr>
                      <w:r>
                        <w:rPr>
                          <w:rFonts w:ascii="Arial" w:hAnsi="Arial" w:cs="Arial"/>
                          <w:b/>
                          <w:smallCaps/>
                          <w:sz w:val="36"/>
                          <w:szCs w:val="36"/>
                        </w:rPr>
                        <w:t xml:space="preserve">in advance of the Committee’s development of the List of Issues Prior to Reporting for Canada’s </w:t>
                      </w:r>
                      <w:r w:rsidRPr="005343D6">
                        <w:t xml:space="preserve"> </w:t>
                      </w:r>
                    </w:p>
                    <w:p w14:paraId="1CF21D18" w14:textId="77777777" w:rsidR="00AC6FB0" w:rsidRDefault="00AC6FB0" w:rsidP="007E22E5">
                      <w:pPr>
                        <w:spacing w:after="0" w:line="240" w:lineRule="auto"/>
                        <w:jc w:val="center"/>
                        <w:rPr>
                          <w:rFonts w:ascii="Arial" w:hAnsi="Arial" w:cs="Arial"/>
                          <w:b/>
                          <w:smallCaps/>
                          <w:sz w:val="36"/>
                          <w:szCs w:val="36"/>
                        </w:rPr>
                      </w:pPr>
                      <w:proofErr w:type="gramStart"/>
                      <w:r>
                        <w:rPr>
                          <w:rFonts w:ascii="Arial" w:hAnsi="Arial" w:cs="Arial"/>
                          <w:b/>
                          <w:smallCaps/>
                          <w:sz w:val="36"/>
                          <w:szCs w:val="36"/>
                        </w:rPr>
                        <w:t>7</w:t>
                      </w:r>
                      <w:r w:rsidRPr="00C80E3D">
                        <w:rPr>
                          <w:rFonts w:ascii="Arial" w:hAnsi="Arial" w:cs="Arial"/>
                          <w:b/>
                          <w:smallCaps/>
                          <w:sz w:val="36"/>
                          <w:szCs w:val="36"/>
                          <w:vertAlign w:val="superscript"/>
                        </w:rPr>
                        <w:t>th</w:t>
                      </w:r>
                      <w:proofErr w:type="gramEnd"/>
                      <w:r>
                        <w:rPr>
                          <w:rFonts w:ascii="Arial" w:hAnsi="Arial" w:cs="Arial"/>
                          <w:b/>
                          <w:smallCaps/>
                          <w:sz w:val="36"/>
                          <w:szCs w:val="36"/>
                        </w:rPr>
                        <w:t xml:space="preserve"> Periodic Review </w:t>
                      </w:r>
                    </w:p>
                    <w:p w14:paraId="0F52D965" w14:textId="77777777" w:rsidR="00AC6FB0" w:rsidRPr="005343D6" w:rsidRDefault="00AC6FB0" w:rsidP="007E22E5">
                      <w:pPr>
                        <w:spacing w:after="0" w:line="240" w:lineRule="auto"/>
                        <w:jc w:val="center"/>
                        <w:rPr>
                          <w:rFonts w:ascii="Arial" w:hAnsi="Arial" w:cs="Arial"/>
                          <w:b/>
                          <w:smallCaps/>
                          <w:sz w:val="36"/>
                          <w:szCs w:val="36"/>
                        </w:rPr>
                      </w:pPr>
                    </w:p>
                    <w:p w14:paraId="786AA997" w14:textId="77777777" w:rsidR="00AC6FB0" w:rsidRDefault="00AC6FB0" w:rsidP="007E22E5">
                      <w:pPr>
                        <w:spacing w:after="0" w:line="240" w:lineRule="auto"/>
                        <w:jc w:val="center"/>
                        <w:rPr>
                          <w:rFonts w:ascii="Arial" w:hAnsi="Arial" w:cs="Arial"/>
                          <w:b/>
                          <w:smallCaps/>
                          <w:sz w:val="36"/>
                          <w:szCs w:val="36"/>
                        </w:rPr>
                      </w:pPr>
                    </w:p>
                    <w:p w14:paraId="2EF90503" w14:textId="77777777" w:rsidR="00AC6FB0" w:rsidRPr="005343D6" w:rsidRDefault="00AC6FB0" w:rsidP="007E22E5">
                      <w:pPr>
                        <w:jc w:val="center"/>
                        <w:rPr>
                          <w:rFonts w:ascii="Arial" w:hAnsi="Arial" w:cs="Arial"/>
                          <w:b/>
                          <w:smallCaps/>
                          <w:sz w:val="36"/>
                          <w:szCs w:val="36"/>
                        </w:rPr>
                      </w:pPr>
                      <w:r>
                        <w:rPr>
                          <w:rFonts w:ascii="Arial" w:hAnsi="Arial" w:cs="Arial"/>
                          <w:b/>
                          <w:smallCaps/>
                          <w:sz w:val="36"/>
                          <w:szCs w:val="36"/>
                        </w:rPr>
                        <w:t xml:space="preserve">May 2021 </w:t>
                      </w:r>
                    </w:p>
                  </w:txbxContent>
                </v:textbox>
                <w10:wrap anchorx="margin"/>
              </v:shape>
            </w:pict>
          </mc:Fallback>
        </mc:AlternateContent>
      </w:r>
    </w:p>
    <w:p w14:paraId="74A8028B" w14:textId="77777777" w:rsidR="007E22E5" w:rsidRDefault="007E22E5" w:rsidP="00A96CA9">
      <w:pPr>
        <w:spacing w:after="0"/>
        <w:jc w:val="center"/>
        <w:rPr>
          <w:rFonts w:ascii="Arial" w:hAnsi="Arial" w:cs="Arial"/>
          <w:sz w:val="24"/>
          <w:szCs w:val="24"/>
          <w:lang w:val="en-US"/>
        </w:rPr>
      </w:pPr>
    </w:p>
    <w:p w14:paraId="6C76761F" w14:textId="77777777" w:rsidR="00A724B3" w:rsidRDefault="00A724B3"/>
    <w:p w14:paraId="179E6532" w14:textId="77777777" w:rsidR="00497E36" w:rsidRDefault="00497E36"/>
    <w:p w14:paraId="329CF23A" w14:textId="77777777" w:rsidR="00497E36" w:rsidRDefault="00497E36"/>
    <w:p w14:paraId="4A05645A" w14:textId="77777777" w:rsidR="00497E36" w:rsidRDefault="00497E36"/>
    <w:p w14:paraId="4BE79CE6" w14:textId="77777777" w:rsidR="00497E36" w:rsidRDefault="00497E36"/>
    <w:p w14:paraId="0F7AF2FB" w14:textId="77777777" w:rsidR="00497E36" w:rsidRDefault="00497E36"/>
    <w:p w14:paraId="7AC84F56" w14:textId="77777777" w:rsidR="00497E36" w:rsidRDefault="00497E36"/>
    <w:p w14:paraId="7198935F" w14:textId="77777777" w:rsidR="00497E36" w:rsidRDefault="00497E36"/>
    <w:p w14:paraId="055A8A8B" w14:textId="77777777" w:rsidR="00497E36" w:rsidRDefault="00497E36"/>
    <w:p w14:paraId="7D81A0AD" w14:textId="77777777" w:rsidR="00727B3C" w:rsidRPr="00727B3C" w:rsidRDefault="00497E36" w:rsidP="00727B3C">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0" w:name="_Toc34299707"/>
      <w:bookmarkStart w:id="1" w:name="_Toc70942829"/>
      <w:r w:rsidRPr="00E54072">
        <w:rPr>
          <w:rFonts w:ascii="Arial" w:hAnsi="Arial" w:cs="Arial"/>
          <w:b/>
          <w:color w:val="auto"/>
        </w:rPr>
        <w:lastRenderedPageBreak/>
        <w:t>TABLE OF CONTENTS</w:t>
      </w:r>
      <w:bookmarkEnd w:id="0"/>
      <w:bookmarkEnd w:id="1"/>
    </w:p>
    <w:sdt>
      <w:sdtPr>
        <w:rPr>
          <w:rFonts w:asciiTheme="minorHAnsi" w:eastAsiaTheme="minorHAnsi" w:hAnsiTheme="minorHAnsi" w:cstheme="minorBidi"/>
          <w:color w:val="auto"/>
          <w:sz w:val="22"/>
          <w:szCs w:val="22"/>
          <w:lang w:val="en-CA"/>
        </w:rPr>
        <w:id w:val="785779399"/>
        <w:docPartObj>
          <w:docPartGallery w:val="Table of Contents"/>
          <w:docPartUnique/>
        </w:docPartObj>
      </w:sdtPr>
      <w:sdtEndPr>
        <w:rPr>
          <w:b/>
          <w:bCs/>
          <w:noProof/>
        </w:rPr>
      </w:sdtEndPr>
      <w:sdtContent>
        <w:p w14:paraId="70FE172A" w14:textId="77777777" w:rsidR="00727B3C" w:rsidRDefault="00727B3C" w:rsidP="00727B3C">
          <w:pPr>
            <w:pStyle w:val="TOCHeading"/>
            <w:numPr>
              <w:ilvl w:val="0"/>
              <w:numId w:val="0"/>
            </w:numPr>
          </w:pPr>
        </w:p>
        <w:p w14:paraId="33A1F4DA" w14:textId="53FDF6E4" w:rsidR="00E4066F" w:rsidRPr="00E4066F" w:rsidRDefault="00727B3C">
          <w:pPr>
            <w:pStyle w:val="TOC1"/>
            <w:tabs>
              <w:tab w:val="left" w:pos="440"/>
              <w:tab w:val="right" w:leader="dot" w:pos="9350"/>
            </w:tabs>
            <w:rPr>
              <w:rFonts w:ascii="Arial" w:eastAsiaTheme="minorEastAsia" w:hAnsi="Arial" w:cs="Arial"/>
              <w:noProof/>
              <w:sz w:val="24"/>
              <w:szCs w:val="24"/>
              <w:lang w:eastAsia="en-CA"/>
            </w:rPr>
          </w:pPr>
          <w:r w:rsidRPr="008072FD">
            <w:rPr>
              <w:rFonts w:ascii="Arial" w:hAnsi="Arial" w:cs="Arial"/>
              <w:sz w:val="24"/>
              <w:szCs w:val="24"/>
            </w:rPr>
            <w:fldChar w:fldCharType="begin"/>
          </w:r>
          <w:r w:rsidRPr="008072FD">
            <w:rPr>
              <w:rFonts w:ascii="Arial" w:hAnsi="Arial" w:cs="Arial"/>
              <w:sz w:val="24"/>
              <w:szCs w:val="24"/>
            </w:rPr>
            <w:instrText xml:space="preserve"> TOC \o "1-3" \h \z \u </w:instrText>
          </w:r>
          <w:r w:rsidRPr="008072FD">
            <w:rPr>
              <w:rFonts w:ascii="Arial" w:hAnsi="Arial" w:cs="Arial"/>
              <w:sz w:val="24"/>
              <w:szCs w:val="24"/>
            </w:rPr>
            <w:fldChar w:fldCharType="separate"/>
          </w:r>
          <w:hyperlink w:anchor="_Toc70942829" w:history="1">
            <w:r w:rsidR="00E4066F" w:rsidRPr="00E4066F">
              <w:rPr>
                <w:rStyle w:val="Hyperlink"/>
                <w:rFonts w:ascii="Arial" w:hAnsi="Arial" w:cs="Arial"/>
                <w:b/>
                <w:noProof/>
                <w:sz w:val="24"/>
                <w:szCs w:val="24"/>
              </w:rPr>
              <w:t>1.</w:t>
            </w:r>
            <w:r w:rsidR="00E4066F" w:rsidRPr="00E4066F">
              <w:rPr>
                <w:rFonts w:ascii="Arial" w:eastAsiaTheme="minorEastAsia" w:hAnsi="Arial" w:cs="Arial"/>
                <w:noProof/>
                <w:sz w:val="24"/>
                <w:szCs w:val="24"/>
                <w:lang w:eastAsia="en-CA"/>
              </w:rPr>
              <w:tab/>
            </w:r>
            <w:r w:rsidR="00E4066F" w:rsidRPr="00E4066F">
              <w:rPr>
                <w:rStyle w:val="Hyperlink"/>
                <w:rFonts w:ascii="Arial" w:hAnsi="Arial" w:cs="Arial"/>
                <w:b/>
                <w:noProof/>
                <w:sz w:val="24"/>
                <w:szCs w:val="24"/>
              </w:rPr>
              <w:t>TABLE OF CONTENTS</w:t>
            </w:r>
            <w:r w:rsidR="00E4066F" w:rsidRPr="00E4066F">
              <w:rPr>
                <w:rFonts w:ascii="Arial" w:hAnsi="Arial" w:cs="Arial"/>
                <w:noProof/>
                <w:webHidden/>
                <w:sz w:val="24"/>
                <w:szCs w:val="24"/>
              </w:rPr>
              <w:tab/>
            </w:r>
            <w:r w:rsidR="00E4066F" w:rsidRPr="00E4066F">
              <w:rPr>
                <w:rFonts w:ascii="Arial" w:hAnsi="Arial" w:cs="Arial"/>
                <w:noProof/>
                <w:webHidden/>
                <w:sz w:val="24"/>
                <w:szCs w:val="24"/>
              </w:rPr>
              <w:fldChar w:fldCharType="begin"/>
            </w:r>
            <w:r w:rsidR="00E4066F" w:rsidRPr="00E4066F">
              <w:rPr>
                <w:rFonts w:ascii="Arial" w:hAnsi="Arial" w:cs="Arial"/>
                <w:noProof/>
                <w:webHidden/>
                <w:sz w:val="24"/>
                <w:szCs w:val="24"/>
              </w:rPr>
              <w:instrText xml:space="preserve"> PAGEREF _Toc70942829 \h </w:instrText>
            </w:r>
            <w:r w:rsidR="00E4066F" w:rsidRPr="00E4066F">
              <w:rPr>
                <w:rFonts w:ascii="Arial" w:hAnsi="Arial" w:cs="Arial"/>
                <w:noProof/>
                <w:webHidden/>
                <w:sz w:val="24"/>
                <w:szCs w:val="24"/>
              </w:rPr>
            </w:r>
            <w:r w:rsidR="00E4066F" w:rsidRPr="00E4066F">
              <w:rPr>
                <w:rFonts w:ascii="Arial" w:hAnsi="Arial" w:cs="Arial"/>
                <w:noProof/>
                <w:webHidden/>
                <w:sz w:val="24"/>
                <w:szCs w:val="24"/>
              </w:rPr>
              <w:fldChar w:fldCharType="separate"/>
            </w:r>
            <w:r w:rsidR="00E4066F" w:rsidRPr="00E4066F">
              <w:rPr>
                <w:rFonts w:ascii="Arial" w:hAnsi="Arial" w:cs="Arial"/>
                <w:noProof/>
                <w:webHidden/>
                <w:sz w:val="24"/>
                <w:szCs w:val="24"/>
              </w:rPr>
              <w:t>2</w:t>
            </w:r>
            <w:r w:rsidR="00E4066F" w:rsidRPr="00E4066F">
              <w:rPr>
                <w:rFonts w:ascii="Arial" w:hAnsi="Arial" w:cs="Arial"/>
                <w:noProof/>
                <w:webHidden/>
                <w:sz w:val="24"/>
                <w:szCs w:val="24"/>
              </w:rPr>
              <w:fldChar w:fldCharType="end"/>
            </w:r>
          </w:hyperlink>
        </w:p>
        <w:p w14:paraId="673B0DAF" w14:textId="3CC3F3D2"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30" w:history="1">
            <w:r w:rsidRPr="00E4066F">
              <w:rPr>
                <w:rStyle w:val="Hyperlink"/>
                <w:rFonts w:ascii="Arial" w:hAnsi="Arial" w:cs="Arial"/>
                <w:b/>
                <w:noProof/>
                <w:sz w:val="24"/>
                <w:szCs w:val="24"/>
              </w:rPr>
              <w:t>2.</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THE CANADIAN HUMAN RIGHTS COMMISSION</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_Toc70942830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3</w:t>
            </w:r>
            <w:r w:rsidRPr="00E4066F">
              <w:rPr>
                <w:rFonts w:ascii="Arial" w:hAnsi="Arial" w:cs="Arial"/>
                <w:noProof/>
                <w:webHidden/>
                <w:sz w:val="24"/>
                <w:szCs w:val="24"/>
              </w:rPr>
              <w:fldChar w:fldCharType="end"/>
            </w:r>
          </w:hyperlink>
        </w:p>
        <w:p w14:paraId="5F88DF25" w14:textId="70BD13C7"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31" w:history="1">
            <w:r w:rsidRPr="00E4066F">
              <w:rPr>
                <w:rStyle w:val="Hyperlink"/>
                <w:rFonts w:ascii="Arial" w:hAnsi="Arial" w:cs="Arial"/>
                <w:b/>
                <w:noProof/>
                <w:sz w:val="24"/>
                <w:szCs w:val="24"/>
              </w:rPr>
              <w:t>3.</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THE RIGHT TO LIFE (ARTICLES 1, 6)</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_Toc70942831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4</w:t>
            </w:r>
            <w:r w:rsidRPr="00E4066F">
              <w:rPr>
                <w:rFonts w:ascii="Arial" w:hAnsi="Arial" w:cs="Arial"/>
                <w:noProof/>
                <w:webHidden/>
                <w:sz w:val="24"/>
                <w:szCs w:val="24"/>
              </w:rPr>
              <w:fldChar w:fldCharType="end"/>
            </w:r>
          </w:hyperlink>
        </w:p>
        <w:p w14:paraId="20E56FDA" w14:textId="5ED53EB8"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32" w:history="1">
            <w:r w:rsidRPr="00E4066F">
              <w:rPr>
                <w:rStyle w:val="Hyperlink"/>
                <w:rFonts w:ascii="Arial" w:hAnsi="Arial" w:cs="Arial"/>
                <w:b/>
                <w:noProof/>
                <w:sz w:val="24"/>
                <w:szCs w:val="24"/>
              </w:rPr>
              <w:t>4.</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THE RIGHTS OF INDIGENOUS PEOPLES (ARTICLES 1, 2, 24, 26)</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_Toc70942832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5</w:t>
            </w:r>
            <w:r w:rsidRPr="00E4066F">
              <w:rPr>
                <w:rFonts w:ascii="Arial" w:hAnsi="Arial" w:cs="Arial"/>
                <w:noProof/>
                <w:webHidden/>
                <w:sz w:val="24"/>
                <w:szCs w:val="24"/>
              </w:rPr>
              <w:fldChar w:fldCharType="end"/>
            </w:r>
          </w:hyperlink>
        </w:p>
        <w:p w14:paraId="1D00B6C5" w14:textId="1697B030"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33" w:history="1">
            <w:r w:rsidRPr="00E4066F">
              <w:rPr>
                <w:rStyle w:val="Hyperlink"/>
                <w:rFonts w:ascii="Arial" w:hAnsi="Arial" w:cs="Arial"/>
                <w:noProof/>
                <w:sz w:val="24"/>
                <w:szCs w:val="24"/>
              </w:rPr>
              <w:t>4.1.</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Equitable and Adequate Services</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_Toc70942833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6</w:t>
            </w:r>
            <w:r w:rsidRPr="00E4066F">
              <w:rPr>
                <w:rFonts w:ascii="Arial" w:hAnsi="Arial" w:cs="Arial"/>
                <w:noProof/>
                <w:webHidden/>
                <w:sz w:val="24"/>
                <w:szCs w:val="24"/>
              </w:rPr>
              <w:fldChar w:fldCharType="end"/>
            </w:r>
          </w:hyperlink>
        </w:p>
        <w:p w14:paraId="3F705C5D" w14:textId="2D6BDA8E"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34" w:history="1">
            <w:r w:rsidRPr="00E4066F">
              <w:rPr>
                <w:rStyle w:val="Hyperlink"/>
                <w:rFonts w:ascii="Arial" w:hAnsi="Arial" w:cs="Arial"/>
                <w:noProof/>
                <w:sz w:val="24"/>
                <w:szCs w:val="24"/>
              </w:rPr>
              <w:t>4.2.</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Self-determination and the Implementation of Indigenous and Treaty Rights</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_Toc70942834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8</w:t>
            </w:r>
            <w:r w:rsidRPr="00E4066F">
              <w:rPr>
                <w:rFonts w:ascii="Arial" w:hAnsi="Arial" w:cs="Arial"/>
                <w:noProof/>
                <w:webHidden/>
                <w:sz w:val="24"/>
                <w:szCs w:val="24"/>
              </w:rPr>
              <w:fldChar w:fldCharType="end"/>
            </w:r>
          </w:hyperlink>
        </w:p>
        <w:p w14:paraId="5494297C" w14:textId="7F80EEFB"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35" w:history="1">
            <w:r w:rsidRPr="00E4066F">
              <w:rPr>
                <w:rStyle w:val="Hyperlink"/>
                <w:rFonts w:ascii="Arial" w:hAnsi="Arial" w:cs="Arial"/>
                <w:noProof/>
                <w:sz w:val="24"/>
                <w:szCs w:val="24"/>
              </w:rPr>
              <w:t>4.3.</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Implementation of Calls to Action and Calls for Justice</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_Toc70942835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9</w:t>
            </w:r>
            <w:r w:rsidRPr="00E4066F">
              <w:rPr>
                <w:rFonts w:ascii="Arial" w:hAnsi="Arial" w:cs="Arial"/>
                <w:noProof/>
                <w:webHidden/>
                <w:sz w:val="24"/>
                <w:szCs w:val="24"/>
              </w:rPr>
              <w:fldChar w:fldCharType="end"/>
            </w:r>
          </w:hyperlink>
        </w:p>
        <w:p w14:paraId="530861BF" w14:textId="6EAD9D38"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36" w:history="1">
            <w:r w:rsidRPr="00E4066F">
              <w:rPr>
                <w:rStyle w:val="Hyperlink"/>
                <w:rFonts w:ascii="Arial" w:hAnsi="Arial" w:cs="Arial"/>
                <w:b/>
                <w:noProof/>
                <w:sz w:val="24"/>
                <w:szCs w:val="24"/>
              </w:rPr>
              <w:t>5.</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ISSUES IN THE FEDERAL JUSTICE SYSTEM (ARTICLES 2, 7, 9, 10, 14, 26)</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_Toc70942836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9</w:t>
            </w:r>
            <w:r w:rsidRPr="00E4066F">
              <w:rPr>
                <w:rFonts w:ascii="Arial" w:hAnsi="Arial" w:cs="Arial"/>
                <w:noProof/>
                <w:webHidden/>
                <w:sz w:val="24"/>
                <w:szCs w:val="24"/>
              </w:rPr>
              <w:fldChar w:fldCharType="end"/>
            </w:r>
          </w:hyperlink>
        </w:p>
        <w:p w14:paraId="039AC537" w14:textId="648F04B8"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37" w:history="1">
            <w:r w:rsidRPr="00E4066F">
              <w:rPr>
                <w:rStyle w:val="Hyperlink"/>
                <w:rFonts w:ascii="Arial" w:hAnsi="Arial" w:cs="Arial"/>
                <w:noProof/>
                <w:sz w:val="24"/>
                <w:szCs w:val="24"/>
              </w:rPr>
              <w:t>5.1.</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Antecedents to Incarceration and Overrepresentation</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_Toc70942837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10</w:t>
            </w:r>
            <w:r w:rsidRPr="00E4066F">
              <w:rPr>
                <w:rFonts w:ascii="Arial" w:hAnsi="Arial" w:cs="Arial"/>
                <w:noProof/>
                <w:webHidden/>
                <w:sz w:val="24"/>
                <w:szCs w:val="24"/>
              </w:rPr>
              <w:fldChar w:fldCharType="end"/>
            </w:r>
          </w:hyperlink>
        </w:p>
        <w:p w14:paraId="638C86E0" w14:textId="7471BCEE"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38" w:history="1">
            <w:r w:rsidRPr="00E4066F">
              <w:rPr>
                <w:rStyle w:val="Hyperlink"/>
                <w:rFonts w:ascii="Arial" w:hAnsi="Arial" w:cs="Arial"/>
                <w:noProof/>
                <w:sz w:val="24"/>
                <w:szCs w:val="24"/>
              </w:rPr>
              <w:t>5.2.</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Situations of Disproportionate or Unique Impact</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_Toc70942838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11</w:t>
            </w:r>
            <w:r w:rsidRPr="00E4066F">
              <w:rPr>
                <w:rFonts w:ascii="Arial" w:hAnsi="Arial" w:cs="Arial"/>
                <w:noProof/>
                <w:webHidden/>
                <w:sz w:val="24"/>
                <w:szCs w:val="24"/>
              </w:rPr>
              <w:fldChar w:fldCharType="end"/>
            </w:r>
          </w:hyperlink>
        </w:p>
        <w:p w14:paraId="211F2C8C" w14:textId="377586AA"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39" w:history="1">
            <w:r w:rsidRPr="00E4066F">
              <w:rPr>
                <w:rStyle w:val="Hyperlink"/>
                <w:rFonts w:ascii="Arial" w:hAnsi="Arial" w:cs="Arial"/>
                <w:noProof/>
                <w:sz w:val="24"/>
                <w:szCs w:val="24"/>
              </w:rPr>
              <w:t>5.3.</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Changes to the use of Solitary Confinement</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_Toc70942839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13</w:t>
            </w:r>
            <w:r w:rsidRPr="00E4066F">
              <w:rPr>
                <w:rFonts w:ascii="Arial" w:hAnsi="Arial" w:cs="Arial"/>
                <w:noProof/>
                <w:webHidden/>
                <w:sz w:val="24"/>
                <w:szCs w:val="24"/>
              </w:rPr>
              <w:fldChar w:fldCharType="end"/>
            </w:r>
          </w:hyperlink>
        </w:p>
        <w:p w14:paraId="43FCC349" w14:textId="43C37DAC"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40" w:history="1">
            <w:r w:rsidRPr="00E4066F">
              <w:rPr>
                <w:rStyle w:val="Hyperlink"/>
                <w:rFonts w:ascii="Arial" w:hAnsi="Arial" w:cs="Arial"/>
                <w:b/>
                <w:noProof/>
                <w:sz w:val="24"/>
                <w:szCs w:val="24"/>
              </w:rPr>
              <w:t>6.</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PEOPLE WITH DISABILITIES (ARTICLES 2, 25, 26)</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_Toc70942840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16</w:t>
            </w:r>
            <w:r w:rsidRPr="00E4066F">
              <w:rPr>
                <w:rFonts w:ascii="Arial" w:hAnsi="Arial" w:cs="Arial"/>
                <w:noProof/>
                <w:webHidden/>
                <w:sz w:val="24"/>
                <w:szCs w:val="24"/>
              </w:rPr>
              <w:fldChar w:fldCharType="end"/>
            </w:r>
          </w:hyperlink>
        </w:p>
        <w:p w14:paraId="52DCABD9" w14:textId="231784D8"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41" w:history="1">
            <w:r w:rsidRPr="00E4066F">
              <w:rPr>
                <w:rStyle w:val="Hyperlink"/>
                <w:rFonts w:ascii="Arial" w:hAnsi="Arial" w:cs="Arial"/>
                <w:noProof/>
                <w:sz w:val="24"/>
                <w:szCs w:val="24"/>
              </w:rPr>
              <w:t>6.1.</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Medical Assistance in Dying</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_Toc70942841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16</w:t>
            </w:r>
            <w:r w:rsidRPr="00E4066F">
              <w:rPr>
                <w:rFonts w:ascii="Arial" w:hAnsi="Arial" w:cs="Arial"/>
                <w:noProof/>
                <w:webHidden/>
                <w:sz w:val="24"/>
                <w:szCs w:val="24"/>
              </w:rPr>
              <w:fldChar w:fldCharType="end"/>
            </w:r>
          </w:hyperlink>
        </w:p>
        <w:p w14:paraId="76B985FC" w14:textId="2CDADD43" w:rsidR="00E4066F" w:rsidRPr="00E4066F" w:rsidRDefault="00E4066F">
          <w:pPr>
            <w:pStyle w:val="TOC2"/>
            <w:tabs>
              <w:tab w:val="left" w:pos="880"/>
              <w:tab w:val="right" w:leader="dot" w:pos="9350"/>
            </w:tabs>
            <w:rPr>
              <w:rFonts w:ascii="Arial" w:eastAsiaTheme="minorEastAsia" w:hAnsi="Arial" w:cs="Arial"/>
              <w:noProof/>
              <w:sz w:val="24"/>
              <w:szCs w:val="24"/>
              <w:lang w:eastAsia="en-CA"/>
            </w:rPr>
          </w:pPr>
          <w:hyperlink w:anchor="_Toc70942842" w:history="1">
            <w:r w:rsidRPr="00E4066F">
              <w:rPr>
                <w:rStyle w:val="Hyperlink"/>
                <w:rFonts w:ascii="Arial" w:hAnsi="Arial" w:cs="Arial"/>
                <w:noProof/>
                <w:sz w:val="24"/>
                <w:szCs w:val="24"/>
              </w:rPr>
              <w:t>6.2.</w:t>
            </w:r>
            <w:r w:rsidRPr="00E4066F">
              <w:rPr>
                <w:rFonts w:ascii="Arial" w:eastAsiaTheme="minorEastAsia" w:hAnsi="Arial" w:cs="Arial"/>
                <w:noProof/>
                <w:sz w:val="24"/>
                <w:szCs w:val="24"/>
                <w:lang w:eastAsia="en-CA"/>
              </w:rPr>
              <w:tab/>
            </w:r>
            <w:r w:rsidRPr="00E4066F">
              <w:rPr>
                <w:rStyle w:val="Hyperlink"/>
                <w:rFonts w:ascii="Arial" w:hAnsi="Arial" w:cs="Arial"/>
                <w:noProof/>
                <w:sz w:val="24"/>
                <w:szCs w:val="24"/>
              </w:rPr>
              <w:t>Access to Election Process for People with Disabilities</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_Toc70942842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17</w:t>
            </w:r>
            <w:r w:rsidRPr="00E4066F">
              <w:rPr>
                <w:rFonts w:ascii="Arial" w:hAnsi="Arial" w:cs="Arial"/>
                <w:noProof/>
                <w:webHidden/>
                <w:sz w:val="24"/>
                <w:szCs w:val="24"/>
              </w:rPr>
              <w:fldChar w:fldCharType="end"/>
            </w:r>
          </w:hyperlink>
        </w:p>
        <w:p w14:paraId="465612CD" w14:textId="787DF313"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43" w:history="1">
            <w:r w:rsidRPr="00E4066F">
              <w:rPr>
                <w:rStyle w:val="Hyperlink"/>
                <w:rFonts w:ascii="Arial" w:hAnsi="Arial" w:cs="Arial"/>
                <w:b/>
                <w:noProof/>
                <w:sz w:val="24"/>
                <w:szCs w:val="24"/>
              </w:rPr>
              <w:t>7.</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PAY EQUITY (ARTICLE 7)</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_Toc70942843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18</w:t>
            </w:r>
            <w:r w:rsidRPr="00E4066F">
              <w:rPr>
                <w:rFonts w:ascii="Arial" w:hAnsi="Arial" w:cs="Arial"/>
                <w:noProof/>
                <w:webHidden/>
                <w:sz w:val="24"/>
                <w:szCs w:val="24"/>
              </w:rPr>
              <w:fldChar w:fldCharType="end"/>
            </w:r>
          </w:hyperlink>
        </w:p>
        <w:p w14:paraId="6F1C1EDB" w14:textId="7D628404"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44" w:history="1">
            <w:r w:rsidRPr="00E4066F">
              <w:rPr>
                <w:rStyle w:val="Hyperlink"/>
                <w:rFonts w:ascii="Arial" w:hAnsi="Arial" w:cs="Arial"/>
                <w:b/>
                <w:noProof/>
                <w:sz w:val="24"/>
                <w:szCs w:val="24"/>
              </w:rPr>
              <w:t>8.</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ONLINE HATE (ARTICLES 19, 20)</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_Toc70942844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19</w:t>
            </w:r>
            <w:r w:rsidRPr="00E4066F">
              <w:rPr>
                <w:rFonts w:ascii="Arial" w:hAnsi="Arial" w:cs="Arial"/>
                <w:noProof/>
                <w:webHidden/>
                <w:sz w:val="24"/>
                <w:szCs w:val="24"/>
              </w:rPr>
              <w:fldChar w:fldCharType="end"/>
            </w:r>
          </w:hyperlink>
        </w:p>
        <w:p w14:paraId="24D8B657" w14:textId="3050662B" w:rsidR="00E4066F" w:rsidRPr="00E4066F" w:rsidRDefault="00E4066F">
          <w:pPr>
            <w:pStyle w:val="TOC1"/>
            <w:tabs>
              <w:tab w:val="left" w:pos="440"/>
              <w:tab w:val="right" w:leader="dot" w:pos="9350"/>
            </w:tabs>
            <w:rPr>
              <w:rFonts w:ascii="Arial" w:eastAsiaTheme="minorEastAsia" w:hAnsi="Arial" w:cs="Arial"/>
              <w:noProof/>
              <w:sz w:val="24"/>
              <w:szCs w:val="24"/>
              <w:lang w:eastAsia="en-CA"/>
            </w:rPr>
          </w:pPr>
          <w:hyperlink w:anchor="_Toc70942845" w:history="1">
            <w:r w:rsidRPr="00E4066F">
              <w:rPr>
                <w:rStyle w:val="Hyperlink"/>
                <w:rFonts w:ascii="Arial" w:hAnsi="Arial" w:cs="Arial"/>
                <w:b/>
                <w:noProof/>
                <w:sz w:val="24"/>
                <w:szCs w:val="24"/>
              </w:rPr>
              <w:t>9.</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INTERSEX, TRANS AND GENDER DIVERSE INDIVIDUALS (ARTICLES 2, 7, 26)</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_Toc70942845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21</w:t>
            </w:r>
            <w:r w:rsidRPr="00E4066F">
              <w:rPr>
                <w:rFonts w:ascii="Arial" w:hAnsi="Arial" w:cs="Arial"/>
                <w:noProof/>
                <w:webHidden/>
                <w:sz w:val="24"/>
                <w:szCs w:val="24"/>
              </w:rPr>
              <w:fldChar w:fldCharType="end"/>
            </w:r>
          </w:hyperlink>
        </w:p>
        <w:p w14:paraId="28D7E7F8" w14:textId="162D1619" w:rsidR="00E4066F" w:rsidRPr="00E4066F" w:rsidRDefault="00E4066F">
          <w:pPr>
            <w:pStyle w:val="TOC1"/>
            <w:tabs>
              <w:tab w:val="left" w:pos="660"/>
              <w:tab w:val="right" w:leader="dot" w:pos="9350"/>
            </w:tabs>
            <w:rPr>
              <w:rFonts w:ascii="Arial" w:eastAsiaTheme="minorEastAsia" w:hAnsi="Arial" w:cs="Arial"/>
              <w:noProof/>
              <w:sz w:val="24"/>
              <w:szCs w:val="24"/>
              <w:lang w:eastAsia="en-CA"/>
            </w:rPr>
          </w:pPr>
          <w:hyperlink w:anchor="_Toc70942846" w:history="1">
            <w:r w:rsidRPr="00E4066F">
              <w:rPr>
                <w:rStyle w:val="Hyperlink"/>
                <w:rFonts w:ascii="Arial" w:hAnsi="Arial" w:cs="Arial"/>
                <w:b/>
                <w:noProof/>
                <w:sz w:val="24"/>
                <w:szCs w:val="24"/>
              </w:rPr>
              <w:t>10.</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TECHNOLOGY AND PRIVACY (ARTICLE 17)</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_Toc70942846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23</w:t>
            </w:r>
            <w:r w:rsidRPr="00E4066F">
              <w:rPr>
                <w:rFonts w:ascii="Arial" w:hAnsi="Arial" w:cs="Arial"/>
                <w:noProof/>
                <w:webHidden/>
                <w:sz w:val="24"/>
                <w:szCs w:val="24"/>
              </w:rPr>
              <w:fldChar w:fldCharType="end"/>
            </w:r>
          </w:hyperlink>
        </w:p>
        <w:p w14:paraId="7DEAF00E" w14:textId="3E7A67B0" w:rsidR="00E4066F" w:rsidRPr="00E4066F" w:rsidRDefault="00E4066F">
          <w:pPr>
            <w:pStyle w:val="TOC1"/>
            <w:tabs>
              <w:tab w:val="left" w:pos="660"/>
              <w:tab w:val="right" w:leader="dot" w:pos="9350"/>
            </w:tabs>
            <w:rPr>
              <w:rFonts w:ascii="Arial" w:eastAsiaTheme="minorEastAsia" w:hAnsi="Arial" w:cs="Arial"/>
              <w:noProof/>
              <w:sz w:val="24"/>
              <w:szCs w:val="24"/>
              <w:lang w:eastAsia="en-CA"/>
            </w:rPr>
          </w:pPr>
          <w:hyperlink w:anchor="_Toc70942847" w:history="1">
            <w:r w:rsidRPr="00E4066F">
              <w:rPr>
                <w:rStyle w:val="Hyperlink"/>
                <w:rFonts w:ascii="Arial" w:hAnsi="Arial" w:cs="Arial"/>
                <w:b/>
                <w:noProof/>
                <w:sz w:val="24"/>
                <w:szCs w:val="24"/>
              </w:rPr>
              <w:t>11.</w:t>
            </w:r>
            <w:r w:rsidRPr="00E4066F">
              <w:rPr>
                <w:rFonts w:ascii="Arial" w:eastAsiaTheme="minorEastAsia" w:hAnsi="Arial" w:cs="Arial"/>
                <w:noProof/>
                <w:sz w:val="24"/>
                <w:szCs w:val="24"/>
                <w:lang w:eastAsia="en-CA"/>
              </w:rPr>
              <w:tab/>
            </w:r>
            <w:r w:rsidRPr="00E4066F">
              <w:rPr>
                <w:rStyle w:val="Hyperlink"/>
                <w:rFonts w:ascii="Arial" w:hAnsi="Arial" w:cs="Arial"/>
                <w:b/>
                <w:noProof/>
                <w:sz w:val="24"/>
                <w:szCs w:val="24"/>
              </w:rPr>
              <w:t>CANADA’S IMPLEMENTATION OF INTERNATIONAL HUMAN RIGHTS OBLIGATIONS</w:t>
            </w:r>
            <w:r w:rsidRPr="00E4066F">
              <w:rPr>
                <w:rFonts w:ascii="Arial" w:hAnsi="Arial" w:cs="Arial"/>
                <w:noProof/>
                <w:webHidden/>
                <w:sz w:val="24"/>
                <w:szCs w:val="24"/>
              </w:rPr>
              <w:tab/>
            </w:r>
            <w:r w:rsidRPr="00E4066F">
              <w:rPr>
                <w:rFonts w:ascii="Arial" w:hAnsi="Arial" w:cs="Arial"/>
                <w:noProof/>
                <w:webHidden/>
                <w:sz w:val="24"/>
                <w:szCs w:val="24"/>
              </w:rPr>
              <w:fldChar w:fldCharType="begin"/>
            </w:r>
            <w:r w:rsidRPr="00E4066F">
              <w:rPr>
                <w:rFonts w:ascii="Arial" w:hAnsi="Arial" w:cs="Arial"/>
                <w:noProof/>
                <w:webHidden/>
                <w:sz w:val="24"/>
                <w:szCs w:val="24"/>
              </w:rPr>
              <w:instrText xml:space="preserve"> PAGEREF _Toc70942847 \h </w:instrText>
            </w:r>
            <w:r w:rsidRPr="00E4066F">
              <w:rPr>
                <w:rFonts w:ascii="Arial" w:hAnsi="Arial" w:cs="Arial"/>
                <w:noProof/>
                <w:webHidden/>
                <w:sz w:val="24"/>
                <w:szCs w:val="24"/>
              </w:rPr>
            </w:r>
            <w:r w:rsidRPr="00E4066F">
              <w:rPr>
                <w:rFonts w:ascii="Arial" w:hAnsi="Arial" w:cs="Arial"/>
                <w:noProof/>
                <w:webHidden/>
                <w:sz w:val="24"/>
                <w:szCs w:val="24"/>
              </w:rPr>
              <w:fldChar w:fldCharType="separate"/>
            </w:r>
            <w:r w:rsidRPr="00E4066F">
              <w:rPr>
                <w:rFonts w:ascii="Arial" w:hAnsi="Arial" w:cs="Arial"/>
                <w:noProof/>
                <w:webHidden/>
                <w:sz w:val="24"/>
                <w:szCs w:val="24"/>
              </w:rPr>
              <w:t>25</w:t>
            </w:r>
            <w:r w:rsidRPr="00E4066F">
              <w:rPr>
                <w:rFonts w:ascii="Arial" w:hAnsi="Arial" w:cs="Arial"/>
                <w:noProof/>
                <w:webHidden/>
                <w:sz w:val="24"/>
                <w:szCs w:val="24"/>
              </w:rPr>
              <w:fldChar w:fldCharType="end"/>
            </w:r>
          </w:hyperlink>
        </w:p>
        <w:p w14:paraId="00B0BCC6" w14:textId="4BB681E4" w:rsidR="00727B3C" w:rsidRDefault="00727B3C">
          <w:r w:rsidRPr="008072FD">
            <w:rPr>
              <w:rFonts w:ascii="Arial" w:hAnsi="Arial" w:cs="Arial"/>
              <w:b/>
              <w:bCs/>
              <w:noProof/>
              <w:sz w:val="24"/>
              <w:szCs w:val="24"/>
            </w:rPr>
            <w:fldChar w:fldCharType="end"/>
          </w:r>
        </w:p>
      </w:sdtContent>
    </w:sdt>
    <w:p w14:paraId="1746A8A3" w14:textId="77777777" w:rsidR="00CD5523" w:rsidRDefault="00CD5523"/>
    <w:p w14:paraId="0CC02B3E" w14:textId="77777777" w:rsidR="00727B3C" w:rsidRDefault="00727B3C">
      <w:pPr>
        <w:rPr>
          <w:rFonts w:ascii="Arial" w:eastAsiaTheme="majorEastAsia" w:hAnsi="Arial" w:cs="Arial"/>
          <w:b/>
          <w:sz w:val="32"/>
          <w:szCs w:val="32"/>
        </w:rPr>
      </w:pPr>
      <w:bookmarkStart w:id="2" w:name="_Toc34299708"/>
      <w:r>
        <w:rPr>
          <w:rFonts w:ascii="Arial" w:hAnsi="Arial" w:cs="Arial"/>
          <w:b/>
        </w:rPr>
        <w:br w:type="page"/>
      </w:r>
    </w:p>
    <w:p w14:paraId="4347A714" w14:textId="77777777" w:rsidR="00CD5523" w:rsidRPr="001D349F" w:rsidRDefault="00CD5523" w:rsidP="00CD5523">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3" w:name="_Toc70942830"/>
      <w:r w:rsidRPr="001D349F">
        <w:rPr>
          <w:rFonts w:ascii="Arial" w:hAnsi="Arial" w:cs="Arial"/>
          <w:b/>
          <w:color w:val="auto"/>
        </w:rPr>
        <w:lastRenderedPageBreak/>
        <w:t>THE CANADIAN HUMAN RIGHTS COMMISSION</w:t>
      </w:r>
      <w:bookmarkEnd w:id="2"/>
      <w:bookmarkEnd w:id="3"/>
    </w:p>
    <w:p w14:paraId="2EE17947" w14:textId="77777777" w:rsidR="00CD5523" w:rsidRDefault="00CD5523" w:rsidP="00CD5523">
      <w:pPr>
        <w:pStyle w:val="NoSpacing"/>
        <w:rPr>
          <w:rFonts w:ascii="Arial" w:hAnsi="Arial" w:cs="Arial"/>
          <w:sz w:val="24"/>
          <w:szCs w:val="24"/>
        </w:rPr>
      </w:pPr>
    </w:p>
    <w:p w14:paraId="1AF67435" w14:textId="77777777" w:rsidR="00E867FF" w:rsidRPr="00572AAA" w:rsidRDefault="00E867FF" w:rsidP="00E867FF">
      <w:pPr>
        <w:spacing w:line="240" w:lineRule="auto"/>
        <w:contextualSpacing/>
        <w:rPr>
          <w:rFonts w:ascii="Arial" w:hAnsi="Arial" w:cs="Arial"/>
          <w:sz w:val="24"/>
          <w:szCs w:val="24"/>
        </w:rPr>
      </w:pPr>
      <w:r w:rsidRPr="00572AAA">
        <w:rPr>
          <w:rFonts w:ascii="Arial" w:hAnsi="Arial" w:cs="Arial"/>
          <w:sz w:val="24"/>
          <w:szCs w:val="24"/>
        </w:rPr>
        <w:t>The Canadian Human Rights Commission (</w:t>
      </w:r>
      <w:r>
        <w:rPr>
          <w:rFonts w:ascii="Arial" w:hAnsi="Arial" w:cs="Arial"/>
          <w:sz w:val="24"/>
          <w:szCs w:val="24"/>
        </w:rPr>
        <w:t>the Commission</w:t>
      </w:r>
      <w:r w:rsidRPr="00572AAA">
        <w:rPr>
          <w:rFonts w:ascii="Arial" w:hAnsi="Arial" w:cs="Arial"/>
          <w:sz w:val="24"/>
          <w:szCs w:val="24"/>
        </w:rPr>
        <w:t>) is Canada’s national human rights institution. It has been accredited “A-status” by the Global Alliance of National Human Rights Institutions, first in 1999 and again in 2006, 2011 and 2016.</w:t>
      </w:r>
    </w:p>
    <w:p w14:paraId="7BD4DFCE" w14:textId="77777777" w:rsidR="00E867FF" w:rsidRPr="00572AAA" w:rsidRDefault="00E867FF" w:rsidP="00E867FF">
      <w:pPr>
        <w:spacing w:line="240" w:lineRule="auto"/>
        <w:contextualSpacing/>
        <w:rPr>
          <w:rFonts w:ascii="Arial" w:hAnsi="Arial" w:cs="Arial"/>
          <w:sz w:val="24"/>
          <w:szCs w:val="24"/>
        </w:rPr>
      </w:pPr>
    </w:p>
    <w:p w14:paraId="309AD7C6" w14:textId="77777777" w:rsidR="00E867FF" w:rsidRPr="00572AAA" w:rsidRDefault="00E867FF" w:rsidP="00E867FF">
      <w:pPr>
        <w:spacing w:line="240" w:lineRule="auto"/>
        <w:contextualSpacing/>
        <w:rPr>
          <w:rFonts w:ascii="Arial" w:hAnsi="Arial" w:cs="Arial"/>
          <w:sz w:val="24"/>
          <w:szCs w:val="24"/>
        </w:rPr>
      </w:pPr>
      <w:r>
        <w:rPr>
          <w:rFonts w:ascii="Arial" w:hAnsi="Arial" w:cs="Arial"/>
          <w:sz w:val="24"/>
          <w:szCs w:val="24"/>
        </w:rPr>
        <w:t>The Commission</w:t>
      </w:r>
      <w:r w:rsidRPr="00572AAA">
        <w:rPr>
          <w:rFonts w:ascii="Arial" w:hAnsi="Arial" w:cs="Arial"/>
          <w:sz w:val="24"/>
          <w:szCs w:val="24"/>
        </w:rPr>
        <w:t xml:space="preserve"> </w:t>
      </w:r>
      <w:proofErr w:type="gramStart"/>
      <w:r w:rsidRPr="00572AAA">
        <w:rPr>
          <w:rFonts w:ascii="Arial" w:hAnsi="Arial" w:cs="Arial"/>
          <w:sz w:val="24"/>
          <w:szCs w:val="24"/>
        </w:rPr>
        <w:t>was established</w:t>
      </w:r>
      <w:proofErr w:type="gramEnd"/>
      <w:r w:rsidRPr="00572AAA">
        <w:rPr>
          <w:rFonts w:ascii="Arial" w:hAnsi="Arial" w:cs="Arial"/>
          <w:sz w:val="24"/>
          <w:szCs w:val="24"/>
        </w:rPr>
        <w:t xml:space="preserve"> by Parliament through the </w:t>
      </w:r>
      <w:r w:rsidRPr="00572AAA">
        <w:rPr>
          <w:rFonts w:ascii="Arial" w:hAnsi="Arial" w:cs="Arial"/>
          <w:i/>
          <w:iCs/>
          <w:sz w:val="24"/>
          <w:szCs w:val="24"/>
        </w:rPr>
        <w:t xml:space="preserve">Canadian Human Rights Act </w:t>
      </w:r>
      <w:r w:rsidRPr="00572AAA">
        <w:rPr>
          <w:rFonts w:ascii="Arial" w:hAnsi="Arial" w:cs="Arial"/>
          <w:sz w:val="24"/>
          <w:szCs w:val="24"/>
        </w:rPr>
        <w:t>(CHRA) in 1977.</w:t>
      </w:r>
      <w:r w:rsidRPr="00572AAA">
        <w:rPr>
          <w:rStyle w:val="FootnoteReference"/>
          <w:rFonts w:ascii="Arial" w:hAnsi="Arial" w:cs="Arial"/>
          <w:sz w:val="24"/>
          <w:szCs w:val="24"/>
        </w:rPr>
        <w:footnoteReference w:id="1"/>
      </w:r>
      <w:r w:rsidRPr="00572AAA">
        <w:rPr>
          <w:rFonts w:ascii="Arial" w:hAnsi="Arial" w:cs="Arial"/>
          <w:sz w:val="24"/>
          <w:szCs w:val="24"/>
        </w:rPr>
        <w:t xml:space="preserve"> It has a broad mandate to promote and protect human rights. The Constitution of Canada divides jurisdiction for human rights matters between the federal and provincial or t</w:t>
      </w:r>
      <w:r>
        <w:rPr>
          <w:rFonts w:ascii="Arial" w:hAnsi="Arial" w:cs="Arial"/>
          <w:sz w:val="24"/>
          <w:szCs w:val="24"/>
        </w:rPr>
        <w:t>erritorial governments. The Commission, pursuant to the CHRA,</w:t>
      </w:r>
      <w:r w:rsidRPr="00572AAA">
        <w:rPr>
          <w:rFonts w:ascii="Arial" w:hAnsi="Arial" w:cs="Arial"/>
          <w:sz w:val="24"/>
          <w:szCs w:val="24"/>
        </w:rPr>
        <w:t xml:space="preserve"> has jurisdiction over federal government departments and agencies, Crown corporations, First Nations governments and </w:t>
      </w:r>
      <w:proofErr w:type="gramStart"/>
      <w:r w:rsidRPr="00572AAA">
        <w:rPr>
          <w:rFonts w:ascii="Arial" w:hAnsi="Arial" w:cs="Arial"/>
          <w:sz w:val="24"/>
          <w:szCs w:val="24"/>
        </w:rPr>
        <w:t>federally-regulated</w:t>
      </w:r>
      <w:proofErr w:type="gramEnd"/>
      <w:r w:rsidRPr="00572AAA">
        <w:rPr>
          <w:rFonts w:ascii="Arial" w:hAnsi="Arial" w:cs="Arial"/>
          <w:sz w:val="24"/>
          <w:szCs w:val="24"/>
        </w:rPr>
        <w:t xml:space="preserve"> private sector organizations. Provincial and territorial governments have their own human rights codes and are responsible for provincially/territorially-regulated sectors. </w:t>
      </w:r>
      <w:r>
        <w:rPr>
          <w:rFonts w:ascii="Arial" w:hAnsi="Arial" w:cs="Arial"/>
          <w:sz w:val="24"/>
          <w:szCs w:val="24"/>
        </w:rPr>
        <w:t xml:space="preserve"> </w:t>
      </w:r>
    </w:p>
    <w:p w14:paraId="3F549D2C" w14:textId="77777777" w:rsidR="00E867FF" w:rsidRPr="00572AAA" w:rsidRDefault="00E867FF" w:rsidP="00E867FF">
      <w:pPr>
        <w:spacing w:line="240" w:lineRule="auto"/>
        <w:contextualSpacing/>
        <w:rPr>
          <w:rFonts w:ascii="Arial" w:hAnsi="Arial" w:cs="Arial"/>
          <w:sz w:val="24"/>
          <w:szCs w:val="24"/>
        </w:rPr>
      </w:pPr>
    </w:p>
    <w:p w14:paraId="2C1E7D73" w14:textId="77777777" w:rsidR="00E867FF" w:rsidRPr="00572AAA" w:rsidRDefault="00E867FF" w:rsidP="00E867FF">
      <w:pPr>
        <w:spacing w:line="240" w:lineRule="auto"/>
        <w:contextualSpacing/>
        <w:rPr>
          <w:rFonts w:ascii="Arial" w:hAnsi="Arial" w:cs="Arial"/>
          <w:sz w:val="24"/>
          <w:szCs w:val="24"/>
        </w:rPr>
      </w:pPr>
      <w:r>
        <w:rPr>
          <w:rFonts w:ascii="Arial" w:hAnsi="Arial" w:cs="Arial"/>
          <w:sz w:val="24"/>
          <w:szCs w:val="24"/>
        </w:rPr>
        <w:t>The Commission</w:t>
      </w:r>
      <w:r w:rsidRPr="00572AAA">
        <w:rPr>
          <w:rFonts w:ascii="Arial" w:hAnsi="Arial" w:cs="Arial"/>
          <w:sz w:val="24"/>
          <w:szCs w:val="24"/>
        </w:rPr>
        <w:t xml:space="preserve"> also conducts compliance audits under the </w:t>
      </w:r>
      <w:r w:rsidRPr="00572AAA">
        <w:rPr>
          <w:rFonts w:ascii="Arial" w:hAnsi="Arial" w:cs="Arial"/>
          <w:i/>
          <w:sz w:val="24"/>
          <w:szCs w:val="24"/>
        </w:rPr>
        <w:t>Employment Equity Act</w:t>
      </w:r>
      <w:r w:rsidRPr="00572AAA">
        <w:rPr>
          <w:rFonts w:ascii="Arial" w:hAnsi="Arial" w:cs="Arial"/>
          <w:sz w:val="24"/>
          <w:szCs w:val="24"/>
        </w:rPr>
        <w:t xml:space="preserve"> (EEA).</w:t>
      </w:r>
      <w:r w:rsidRPr="00572AAA">
        <w:rPr>
          <w:rStyle w:val="FootnoteReference"/>
          <w:rFonts w:ascii="Arial" w:hAnsi="Arial" w:cs="Arial"/>
          <w:sz w:val="24"/>
          <w:szCs w:val="24"/>
        </w:rPr>
        <w:footnoteReference w:id="2"/>
      </w:r>
      <w:r w:rsidRPr="00572AAA">
        <w:rPr>
          <w:rFonts w:ascii="Arial" w:hAnsi="Arial" w:cs="Arial"/>
          <w:sz w:val="24"/>
          <w:szCs w:val="24"/>
        </w:rPr>
        <w:t xml:space="preserve"> The purpose of the EEA is to achieve equality in the workplace so that no person </w:t>
      </w:r>
      <w:proofErr w:type="gramStart"/>
      <w:r w:rsidRPr="00572AAA">
        <w:rPr>
          <w:rFonts w:ascii="Arial" w:hAnsi="Arial" w:cs="Arial"/>
          <w:sz w:val="24"/>
          <w:szCs w:val="24"/>
        </w:rPr>
        <w:t>is denied</w:t>
      </w:r>
      <w:proofErr w:type="gramEnd"/>
      <w:r w:rsidRPr="00572AAA">
        <w:rPr>
          <w:rFonts w:ascii="Arial" w:hAnsi="Arial" w:cs="Arial"/>
          <w:sz w:val="24"/>
          <w:szCs w:val="24"/>
        </w:rPr>
        <w:t xml:space="preserve"> employment opportunities or benefits for reasons unrelated to ability, and to correct the historic employment disadvantages experienced by four designated groups: women, Indigenous peoples, persons with disabilities and </w:t>
      </w:r>
      <w:r>
        <w:rPr>
          <w:rFonts w:ascii="Arial" w:hAnsi="Arial" w:cs="Arial"/>
          <w:sz w:val="24"/>
          <w:szCs w:val="24"/>
        </w:rPr>
        <w:t>racialized people</w:t>
      </w:r>
      <w:r w:rsidRPr="00572AAA">
        <w:rPr>
          <w:rFonts w:ascii="Arial" w:hAnsi="Arial" w:cs="Arial"/>
          <w:sz w:val="24"/>
          <w:szCs w:val="24"/>
        </w:rPr>
        <w:t>.</w:t>
      </w:r>
      <w:r w:rsidRPr="00572AAA">
        <w:rPr>
          <w:rStyle w:val="FootnoteReference"/>
          <w:rFonts w:ascii="Arial" w:hAnsi="Arial" w:cs="Arial"/>
          <w:sz w:val="24"/>
          <w:szCs w:val="24"/>
        </w:rPr>
        <w:footnoteReference w:id="3"/>
      </w:r>
      <w:r w:rsidRPr="00572AAA">
        <w:rPr>
          <w:rFonts w:ascii="Arial" w:hAnsi="Arial" w:cs="Arial"/>
          <w:sz w:val="24"/>
          <w:szCs w:val="24"/>
        </w:rPr>
        <w:t xml:space="preserve"> </w:t>
      </w:r>
    </w:p>
    <w:p w14:paraId="28BF5DCD" w14:textId="77777777" w:rsidR="00E867FF" w:rsidRPr="00572AAA" w:rsidRDefault="00E867FF" w:rsidP="00E867FF">
      <w:pPr>
        <w:spacing w:line="240" w:lineRule="auto"/>
        <w:contextualSpacing/>
        <w:rPr>
          <w:rFonts w:ascii="Arial" w:hAnsi="Arial" w:cs="Arial"/>
          <w:sz w:val="24"/>
          <w:szCs w:val="24"/>
        </w:rPr>
      </w:pPr>
    </w:p>
    <w:p w14:paraId="507E3DB7" w14:textId="77777777" w:rsidR="00E867FF" w:rsidRPr="00572AAA" w:rsidRDefault="00E867FF" w:rsidP="00E867FF">
      <w:pPr>
        <w:spacing w:line="240" w:lineRule="auto"/>
        <w:contextualSpacing/>
        <w:rPr>
          <w:rFonts w:ascii="Arial" w:hAnsi="Arial" w:cs="Arial"/>
          <w:sz w:val="24"/>
          <w:szCs w:val="24"/>
        </w:rPr>
      </w:pPr>
      <w:r>
        <w:rPr>
          <w:rFonts w:ascii="Arial" w:hAnsi="Arial" w:cs="Arial"/>
          <w:sz w:val="24"/>
          <w:szCs w:val="24"/>
        </w:rPr>
        <w:t>In 2019, the Commission</w:t>
      </w:r>
      <w:r w:rsidRPr="00572AAA">
        <w:rPr>
          <w:rFonts w:ascii="Arial" w:hAnsi="Arial" w:cs="Arial"/>
          <w:sz w:val="24"/>
          <w:szCs w:val="24"/>
        </w:rPr>
        <w:t xml:space="preserve"> </w:t>
      </w:r>
      <w:proofErr w:type="gramStart"/>
      <w:r>
        <w:rPr>
          <w:rFonts w:ascii="Arial" w:hAnsi="Arial" w:cs="Arial"/>
          <w:sz w:val="24"/>
          <w:szCs w:val="24"/>
        </w:rPr>
        <w:t>was</w:t>
      </w:r>
      <w:r w:rsidRPr="00572AAA">
        <w:rPr>
          <w:rFonts w:ascii="Arial" w:hAnsi="Arial" w:cs="Arial"/>
          <w:sz w:val="24"/>
          <w:szCs w:val="24"/>
        </w:rPr>
        <w:t xml:space="preserve"> mandated</w:t>
      </w:r>
      <w:proofErr w:type="gramEnd"/>
      <w:r w:rsidRPr="00572AAA">
        <w:rPr>
          <w:rFonts w:ascii="Arial" w:hAnsi="Arial" w:cs="Arial"/>
          <w:sz w:val="24"/>
          <w:szCs w:val="24"/>
        </w:rPr>
        <w:t xml:space="preserve"> with several new responsibilities under the </w:t>
      </w:r>
      <w:r w:rsidRPr="00572AAA">
        <w:rPr>
          <w:rFonts w:ascii="Arial" w:hAnsi="Arial" w:cs="Arial"/>
          <w:i/>
          <w:sz w:val="24"/>
          <w:szCs w:val="24"/>
        </w:rPr>
        <w:t xml:space="preserve">Accessible Canada Act, </w:t>
      </w:r>
      <w:r w:rsidRPr="00572AAA">
        <w:rPr>
          <w:rFonts w:ascii="Arial" w:hAnsi="Arial" w:cs="Arial"/>
          <w:sz w:val="24"/>
          <w:szCs w:val="24"/>
        </w:rPr>
        <w:t xml:space="preserve">the </w:t>
      </w:r>
      <w:r w:rsidRPr="00572AAA">
        <w:rPr>
          <w:rFonts w:ascii="Arial" w:hAnsi="Arial" w:cs="Arial"/>
          <w:i/>
          <w:sz w:val="24"/>
          <w:szCs w:val="24"/>
        </w:rPr>
        <w:t>Pay Equity Act</w:t>
      </w:r>
      <w:r w:rsidRPr="00572AAA">
        <w:rPr>
          <w:rFonts w:ascii="Arial" w:hAnsi="Arial" w:cs="Arial"/>
          <w:sz w:val="24"/>
          <w:szCs w:val="24"/>
        </w:rPr>
        <w:t xml:space="preserve">, and the </w:t>
      </w:r>
      <w:r w:rsidRPr="00572AAA">
        <w:rPr>
          <w:rFonts w:ascii="Arial" w:hAnsi="Arial" w:cs="Arial"/>
          <w:i/>
          <w:sz w:val="24"/>
          <w:szCs w:val="24"/>
        </w:rPr>
        <w:t>National Housing Strategy Act</w:t>
      </w:r>
      <w:r>
        <w:rPr>
          <w:rFonts w:ascii="Arial" w:hAnsi="Arial" w:cs="Arial"/>
          <w:sz w:val="24"/>
          <w:szCs w:val="24"/>
        </w:rPr>
        <w:t>. The Commission</w:t>
      </w:r>
      <w:r w:rsidRPr="00572AAA">
        <w:rPr>
          <w:rFonts w:ascii="Arial" w:hAnsi="Arial" w:cs="Arial"/>
          <w:sz w:val="24"/>
          <w:szCs w:val="24"/>
        </w:rPr>
        <w:t xml:space="preserve"> </w:t>
      </w:r>
      <w:proofErr w:type="gramStart"/>
      <w:r>
        <w:rPr>
          <w:rFonts w:ascii="Arial" w:hAnsi="Arial" w:cs="Arial"/>
          <w:sz w:val="24"/>
          <w:szCs w:val="24"/>
        </w:rPr>
        <w:t>was</w:t>
      </w:r>
      <w:r w:rsidRPr="00572AAA">
        <w:rPr>
          <w:rFonts w:ascii="Arial" w:hAnsi="Arial" w:cs="Arial"/>
          <w:sz w:val="24"/>
          <w:szCs w:val="24"/>
        </w:rPr>
        <w:t xml:space="preserve"> also designated</w:t>
      </w:r>
      <w:proofErr w:type="gramEnd"/>
      <w:r w:rsidRPr="00572AAA">
        <w:rPr>
          <w:rFonts w:ascii="Arial" w:hAnsi="Arial" w:cs="Arial"/>
          <w:sz w:val="24"/>
          <w:szCs w:val="24"/>
        </w:rPr>
        <w:t xml:space="preserve"> as a body responsible for monitoring the Government of Canada’s </w:t>
      </w:r>
      <w:r>
        <w:rPr>
          <w:rFonts w:ascii="Arial" w:hAnsi="Arial" w:cs="Arial"/>
          <w:sz w:val="24"/>
          <w:szCs w:val="24"/>
        </w:rPr>
        <w:t>implementation of</w:t>
      </w:r>
      <w:r w:rsidRPr="00572AAA">
        <w:rPr>
          <w:rFonts w:ascii="Arial" w:hAnsi="Arial" w:cs="Arial"/>
          <w:sz w:val="24"/>
          <w:szCs w:val="24"/>
        </w:rPr>
        <w:t xml:space="preserve"> the </w:t>
      </w:r>
      <w:r>
        <w:rPr>
          <w:rFonts w:ascii="Arial" w:hAnsi="Arial" w:cs="Arial"/>
          <w:sz w:val="24"/>
          <w:szCs w:val="24"/>
        </w:rPr>
        <w:t xml:space="preserve">United Nations </w:t>
      </w:r>
      <w:r w:rsidRPr="00572AAA">
        <w:rPr>
          <w:rFonts w:ascii="Arial" w:hAnsi="Arial" w:cs="Arial"/>
          <w:i/>
          <w:sz w:val="24"/>
          <w:szCs w:val="24"/>
        </w:rPr>
        <w:t>Convention on the Rights of Persons with Disabilities</w:t>
      </w:r>
      <w:r>
        <w:rPr>
          <w:rFonts w:ascii="Arial" w:hAnsi="Arial" w:cs="Arial"/>
          <w:sz w:val="24"/>
          <w:szCs w:val="24"/>
        </w:rPr>
        <w:t>,</w:t>
      </w:r>
      <w:r w:rsidRPr="00572AAA">
        <w:rPr>
          <w:rFonts w:ascii="Arial" w:hAnsi="Arial" w:cs="Arial"/>
          <w:sz w:val="24"/>
          <w:szCs w:val="24"/>
        </w:rPr>
        <w:t xml:space="preserve"> in accordance with article 33.2 of the Convention.</w:t>
      </w:r>
    </w:p>
    <w:p w14:paraId="161270D2" w14:textId="77777777" w:rsidR="00E867FF" w:rsidRPr="00572AAA" w:rsidRDefault="00E867FF" w:rsidP="00E867FF">
      <w:pPr>
        <w:spacing w:line="240" w:lineRule="auto"/>
        <w:contextualSpacing/>
        <w:rPr>
          <w:rFonts w:ascii="Arial" w:hAnsi="Arial" w:cs="Arial"/>
          <w:sz w:val="24"/>
          <w:szCs w:val="24"/>
        </w:rPr>
      </w:pPr>
    </w:p>
    <w:p w14:paraId="5C7EEBDF" w14:textId="77777777" w:rsidR="00E867FF" w:rsidRDefault="00E867FF" w:rsidP="00E867FF">
      <w:pPr>
        <w:spacing w:after="0" w:line="240" w:lineRule="auto"/>
        <w:contextualSpacing/>
        <w:rPr>
          <w:rFonts w:ascii="Arial" w:hAnsi="Arial" w:cs="Arial"/>
          <w:iCs/>
          <w:sz w:val="24"/>
          <w:szCs w:val="24"/>
        </w:rPr>
      </w:pPr>
      <w:r>
        <w:rPr>
          <w:rFonts w:ascii="Arial" w:hAnsi="Arial" w:cs="Arial"/>
          <w:iCs/>
          <w:sz w:val="24"/>
          <w:szCs w:val="24"/>
        </w:rPr>
        <w:t xml:space="preserve">The Commission’s efforts to promote and protect </w:t>
      </w:r>
      <w:r w:rsidRPr="00572AAA">
        <w:rPr>
          <w:rFonts w:ascii="Arial" w:hAnsi="Arial" w:cs="Arial"/>
          <w:iCs/>
          <w:sz w:val="24"/>
          <w:szCs w:val="24"/>
        </w:rPr>
        <w:t xml:space="preserve">human rights </w:t>
      </w:r>
      <w:r>
        <w:rPr>
          <w:rFonts w:ascii="Arial" w:hAnsi="Arial" w:cs="Arial"/>
          <w:iCs/>
          <w:sz w:val="24"/>
          <w:szCs w:val="24"/>
        </w:rPr>
        <w:t>include</w:t>
      </w:r>
      <w:r w:rsidRPr="00572AAA">
        <w:rPr>
          <w:rFonts w:ascii="Arial" w:hAnsi="Arial" w:cs="Arial"/>
          <w:iCs/>
          <w:sz w:val="24"/>
          <w:szCs w:val="24"/>
        </w:rPr>
        <w:t xml:space="preserve"> investigating </w:t>
      </w:r>
      <w:r>
        <w:rPr>
          <w:rFonts w:ascii="Arial" w:hAnsi="Arial" w:cs="Arial"/>
          <w:iCs/>
          <w:sz w:val="24"/>
          <w:szCs w:val="24"/>
        </w:rPr>
        <w:t>discrimination complaints and representing the public interest in the mediation and litigation of complaints,</w:t>
      </w:r>
      <w:r w:rsidRPr="00572AAA">
        <w:rPr>
          <w:rFonts w:ascii="Arial" w:hAnsi="Arial" w:cs="Arial"/>
          <w:iCs/>
          <w:sz w:val="24"/>
          <w:szCs w:val="24"/>
        </w:rPr>
        <w:t xml:space="preserve"> issuing public statem</w:t>
      </w:r>
      <w:r>
        <w:rPr>
          <w:rFonts w:ascii="Arial" w:hAnsi="Arial" w:cs="Arial"/>
          <w:iCs/>
          <w:sz w:val="24"/>
          <w:szCs w:val="24"/>
        </w:rPr>
        <w:t>ents, tabling special r</w:t>
      </w:r>
      <w:r w:rsidRPr="00572AAA">
        <w:rPr>
          <w:rFonts w:ascii="Arial" w:hAnsi="Arial" w:cs="Arial"/>
          <w:iCs/>
          <w:sz w:val="24"/>
          <w:szCs w:val="24"/>
        </w:rPr>
        <w:t>eports in Parliament, conduct</w:t>
      </w:r>
      <w:r>
        <w:rPr>
          <w:rFonts w:ascii="Arial" w:hAnsi="Arial" w:cs="Arial"/>
          <w:iCs/>
          <w:sz w:val="24"/>
          <w:szCs w:val="24"/>
        </w:rPr>
        <w:t>ing research, developing policy, and</w:t>
      </w:r>
      <w:r w:rsidRPr="00572AAA">
        <w:rPr>
          <w:rFonts w:ascii="Arial" w:hAnsi="Arial" w:cs="Arial"/>
          <w:iCs/>
          <w:sz w:val="24"/>
          <w:szCs w:val="24"/>
        </w:rPr>
        <w:t xml:space="preserve"> consulting with </w:t>
      </w:r>
      <w:r>
        <w:rPr>
          <w:rFonts w:ascii="Arial" w:hAnsi="Arial" w:cs="Arial"/>
          <w:iCs/>
          <w:sz w:val="24"/>
          <w:szCs w:val="24"/>
        </w:rPr>
        <w:t>rights holders and stakeholders.</w:t>
      </w:r>
      <w:r w:rsidRPr="00572AAA">
        <w:rPr>
          <w:rFonts w:ascii="Arial" w:hAnsi="Arial" w:cs="Arial"/>
          <w:iCs/>
          <w:sz w:val="24"/>
          <w:szCs w:val="24"/>
        </w:rPr>
        <w:t xml:space="preserve"> </w:t>
      </w:r>
      <w:r>
        <w:rPr>
          <w:rFonts w:ascii="Arial" w:hAnsi="Arial" w:cs="Arial"/>
          <w:iCs/>
          <w:sz w:val="24"/>
          <w:szCs w:val="24"/>
        </w:rPr>
        <w:t xml:space="preserve">The Commission </w:t>
      </w:r>
      <w:r w:rsidRPr="00572AAA">
        <w:rPr>
          <w:rFonts w:ascii="Arial" w:hAnsi="Arial" w:cs="Arial"/>
          <w:iCs/>
          <w:sz w:val="24"/>
          <w:szCs w:val="24"/>
        </w:rPr>
        <w:t xml:space="preserve">is committed to </w:t>
      </w:r>
      <w:r>
        <w:rPr>
          <w:rFonts w:ascii="Arial" w:hAnsi="Arial" w:cs="Arial"/>
          <w:iCs/>
          <w:sz w:val="24"/>
          <w:szCs w:val="24"/>
        </w:rPr>
        <w:t>working with the Government of Canada, as well as domestic and international partners and stakeholders, to ensure c</w:t>
      </w:r>
      <w:r w:rsidRPr="00572AAA">
        <w:rPr>
          <w:rFonts w:ascii="Arial" w:hAnsi="Arial" w:cs="Arial"/>
          <w:iCs/>
          <w:sz w:val="24"/>
          <w:szCs w:val="24"/>
        </w:rPr>
        <w:t>ontinued progress in</w:t>
      </w:r>
      <w:r>
        <w:rPr>
          <w:rFonts w:ascii="Arial" w:hAnsi="Arial" w:cs="Arial"/>
          <w:iCs/>
          <w:sz w:val="24"/>
          <w:szCs w:val="24"/>
        </w:rPr>
        <w:t xml:space="preserve"> the protection of human rights, including those rights enshrined in </w:t>
      </w:r>
    </w:p>
    <w:p w14:paraId="060DBC43" w14:textId="08B82205" w:rsidR="00497E36" w:rsidRPr="002304D6" w:rsidRDefault="00CD5523" w:rsidP="002304D6">
      <w:pPr>
        <w:spacing w:after="0" w:line="240" w:lineRule="auto"/>
        <w:contextualSpacing/>
        <w:rPr>
          <w:rFonts w:ascii="Arial" w:hAnsi="Arial" w:cs="Arial"/>
          <w:iCs/>
          <w:sz w:val="24"/>
          <w:szCs w:val="24"/>
        </w:rPr>
      </w:pPr>
      <w:proofErr w:type="gramStart"/>
      <w:r>
        <w:rPr>
          <w:rFonts w:ascii="Arial" w:hAnsi="Arial" w:cs="Arial"/>
          <w:iCs/>
          <w:sz w:val="24"/>
          <w:szCs w:val="24"/>
        </w:rPr>
        <w:t>the</w:t>
      </w:r>
      <w:proofErr w:type="gramEnd"/>
      <w:r>
        <w:rPr>
          <w:rFonts w:ascii="Arial" w:hAnsi="Arial" w:cs="Arial"/>
          <w:iCs/>
          <w:sz w:val="24"/>
          <w:szCs w:val="24"/>
        </w:rPr>
        <w:t xml:space="preserve"> </w:t>
      </w:r>
      <w:r w:rsidR="002304D6">
        <w:rPr>
          <w:rFonts w:ascii="Arial" w:hAnsi="Arial" w:cs="Arial"/>
          <w:i/>
          <w:iCs/>
          <w:sz w:val="24"/>
          <w:szCs w:val="24"/>
        </w:rPr>
        <w:t xml:space="preserve">International </w:t>
      </w:r>
      <w:r>
        <w:rPr>
          <w:rFonts w:ascii="Arial" w:hAnsi="Arial" w:cs="Arial"/>
          <w:i/>
          <w:iCs/>
          <w:sz w:val="24"/>
          <w:szCs w:val="24"/>
        </w:rPr>
        <w:t>Co</w:t>
      </w:r>
      <w:r w:rsidR="00AE1DF3">
        <w:rPr>
          <w:rFonts w:ascii="Arial" w:hAnsi="Arial" w:cs="Arial"/>
          <w:i/>
          <w:iCs/>
          <w:sz w:val="24"/>
          <w:szCs w:val="24"/>
        </w:rPr>
        <w:t xml:space="preserve">venant on Civil and Political Rights </w:t>
      </w:r>
      <w:r w:rsidR="00AE1DF3">
        <w:rPr>
          <w:rFonts w:ascii="Arial" w:hAnsi="Arial" w:cs="Arial"/>
          <w:iCs/>
          <w:sz w:val="24"/>
          <w:szCs w:val="24"/>
        </w:rPr>
        <w:t>(</w:t>
      </w:r>
      <w:r w:rsidR="002304D6">
        <w:rPr>
          <w:rFonts w:ascii="Arial" w:hAnsi="Arial" w:cs="Arial"/>
          <w:iCs/>
          <w:sz w:val="24"/>
          <w:szCs w:val="24"/>
        </w:rPr>
        <w:t>I</w:t>
      </w:r>
      <w:r w:rsidR="00AE1DF3">
        <w:rPr>
          <w:rFonts w:ascii="Arial" w:hAnsi="Arial" w:cs="Arial"/>
          <w:iCs/>
          <w:sz w:val="24"/>
          <w:szCs w:val="24"/>
        </w:rPr>
        <w:t>CCPR</w:t>
      </w:r>
      <w:r>
        <w:rPr>
          <w:rFonts w:ascii="Arial" w:hAnsi="Arial" w:cs="Arial"/>
          <w:iCs/>
          <w:sz w:val="24"/>
          <w:szCs w:val="24"/>
        </w:rPr>
        <w:t>). I</w:t>
      </w:r>
      <w:r w:rsidRPr="00572AAA">
        <w:rPr>
          <w:rFonts w:ascii="Arial" w:hAnsi="Arial" w:cs="Arial"/>
          <w:iCs/>
          <w:sz w:val="24"/>
          <w:szCs w:val="24"/>
        </w:rPr>
        <w:t xml:space="preserve">t is in the spirit of constructive engagement that the CHRC submits this report to the </w:t>
      </w:r>
      <w:r w:rsidR="00AE1DF3">
        <w:rPr>
          <w:rFonts w:ascii="Arial" w:hAnsi="Arial" w:cs="Arial"/>
          <w:iCs/>
          <w:sz w:val="24"/>
          <w:szCs w:val="24"/>
        </w:rPr>
        <w:t xml:space="preserve">Human Rights Committee </w:t>
      </w:r>
      <w:r w:rsidRPr="00572AAA">
        <w:rPr>
          <w:rFonts w:ascii="Arial" w:hAnsi="Arial" w:cs="Arial"/>
          <w:iCs/>
          <w:sz w:val="24"/>
          <w:szCs w:val="24"/>
        </w:rPr>
        <w:t xml:space="preserve">(the Committee) </w:t>
      </w:r>
      <w:proofErr w:type="gramStart"/>
      <w:r>
        <w:rPr>
          <w:rFonts w:ascii="Arial" w:hAnsi="Arial" w:cs="Arial"/>
          <w:iCs/>
          <w:sz w:val="24"/>
          <w:szCs w:val="24"/>
        </w:rPr>
        <w:t>on the occasion of</w:t>
      </w:r>
      <w:proofErr w:type="gramEnd"/>
      <w:r>
        <w:rPr>
          <w:rFonts w:ascii="Arial" w:hAnsi="Arial" w:cs="Arial"/>
          <w:iCs/>
          <w:sz w:val="24"/>
          <w:szCs w:val="24"/>
        </w:rPr>
        <w:t xml:space="preserve"> its consideration of Canada’s </w:t>
      </w:r>
      <w:r w:rsidR="00AE1DF3">
        <w:rPr>
          <w:rFonts w:ascii="Arial" w:hAnsi="Arial" w:cs="Arial"/>
          <w:iCs/>
          <w:sz w:val="24"/>
          <w:szCs w:val="24"/>
        </w:rPr>
        <w:t>7</w:t>
      </w:r>
      <w:r w:rsidR="00AE1DF3" w:rsidRPr="00AE1DF3">
        <w:rPr>
          <w:rFonts w:ascii="Arial" w:hAnsi="Arial" w:cs="Arial"/>
          <w:iCs/>
          <w:sz w:val="24"/>
          <w:szCs w:val="24"/>
          <w:vertAlign w:val="superscript"/>
        </w:rPr>
        <w:t>th</w:t>
      </w:r>
      <w:r w:rsidR="009105D5">
        <w:rPr>
          <w:rFonts w:ascii="Arial" w:hAnsi="Arial" w:cs="Arial"/>
          <w:iCs/>
          <w:sz w:val="24"/>
          <w:szCs w:val="24"/>
        </w:rPr>
        <w:t xml:space="preserve"> periodic report</w:t>
      </w:r>
      <w:r>
        <w:rPr>
          <w:rFonts w:ascii="Arial" w:hAnsi="Arial" w:cs="Arial"/>
          <w:iCs/>
          <w:sz w:val="24"/>
          <w:szCs w:val="24"/>
        </w:rPr>
        <w:t xml:space="preserve">. </w:t>
      </w:r>
    </w:p>
    <w:p w14:paraId="194B8A58" w14:textId="77777777" w:rsidR="00CD5523" w:rsidRPr="001D349F" w:rsidRDefault="00CD5523" w:rsidP="00CD5523">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4" w:name="_Toc70942831"/>
      <w:r>
        <w:rPr>
          <w:rFonts w:ascii="Arial" w:hAnsi="Arial" w:cs="Arial"/>
          <w:b/>
          <w:color w:val="auto"/>
        </w:rPr>
        <w:lastRenderedPageBreak/>
        <w:t>THE RIGHT TO LIFE (ARTICLES 1, 6)</w:t>
      </w:r>
      <w:bookmarkEnd w:id="4"/>
      <w:r>
        <w:rPr>
          <w:rFonts w:ascii="Arial" w:hAnsi="Arial" w:cs="Arial"/>
          <w:b/>
          <w:color w:val="auto"/>
        </w:rPr>
        <w:t xml:space="preserve"> </w:t>
      </w:r>
    </w:p>
    <w:p w14:paraId="2AAFC31E" w14:textId="10672392" w:rsidR="007A13DC" w:rsidRDefault="007A13DC" w:rsidP="007A13DC">
      <w:pPr>
        <w:spacing w:line="240" w:lineRule="auto"/>
        <w:contextualSpacing/>
        <w:rPr>
          <w:rFonts w:ascii="Arial" w:hAnsi="Arial" w:cs="Arial"/>
          <w:sz w:val="24"/>
          <w:szCs w:val="24"/>
        </w:rPr>
      </w:pPr>
    </w:p>
    <w:p w14:paraId="33DD24CD" w14:textId="3168546F" w:rsidR="007A13DC" w:rsidRDefault="00946CD7" w:rsidP="007A13DC">
      <w:pPr>
        <w:spacing w:line="240" w:lineRule="auto"/>
        <w:contextualSpacing/>
        <w:rPr>
          <w:rFonts w:ascii="Arial" w:hAnsi="Arial" w:cs="Arial"/>
          <w:sz w:val="24"/>
          <w:szCs w:val="24"/>
        </w:rPr>
      </w:pPr>
      <w:r>
        <w:rPr>
          <w:rFonts w:ascii="Arial" w:hAnsi="Arial" w:cs="Arial"/>
          <w:sz w:val="24"/>
          <w:szCs w:val="24"/>
          <w:lang w:val="en-GB"/>
        </w:rPr>
        <w:t>The</w:t>
      </w:r>
      <w:r w:rsidR="003E7F62">
        <w:rPr>
          <w:rFonts w:ascii="Arial" w:hAnsi="Arial" w:cs="Arial"/>
          <w:sz w:val="24"/>
          <w:szCs w:val="24"/>
          <w:lang w:val="en-GB"/>
        </w:rPr>
        <w:t xml:space="preserve"> CHRC </w:t>
      </w:r>
      <w:r w:rsidR="003E7F62" w:rsidRPr="003E7F62">
        <w:rPr>
          <w:rFonts w:ascii="Arial" w:hAnsi="Arial" w:cs="Arial"/>
          <w:sz w:val="24"/>
          <w:szCs w:val="24"/>
          <w:lang w:val="en-GB"/>
        </w:rPr>
        <w:t xml:space="preserve">recognizes that COVID-19 </w:t>
      </w:r>
      <w:r w:rsidR="003E7F62" w:rsidRPr="003E7F62">
        <w:rPr>
          <w:rFonts w:ascii="Arial" w:hAnsi="Arial" w:cs="Arial"/>
          <w:sz w:val="24"/>
          <w:szCs w:val="24"/>
        </w:rPr>
        <w:t>has had – and continues to have – a disproportionate impa</w:t>
      </w:r>
      <w:r w:rsidR="003E7F62">
        <w:rPr>
          <w:rFonts w:ascii="Arial" w:hAnsi="Arial" w:cs="Arial"/>
          <w:sz w:val="24"/>
          <w:szCs w:val="24"/>
        </w:rPr>
        <w:t xml:space="preserve">ct on </w:t>
      </w:r>
      <w:r w:rsidR="007A13DC">
        <w:rPr>
          <w:rFonts w:ascii="Arial" w:hAnsi="Arial" w:cs="Arial"/>
          <w:sz w:val="24"/>
          <w:szCs w:val="24"/>
        </w:rPr>
        <w:t xml:space="preserve">the </w:t>
      </w:r>
      <w:r w:rsidR="00000DB8">
        <w:rPr>
          <w:rFonts w:ascii="Arial" w:hAnsi="Arial" w:cs="Arial"/>
          <w:sz w:val="24"/>
          <w:szCs w:val="24"/>
        </w:rPr>
        <w:t>enjoyment of a wide range of human rights</w:t>
      </w:r>
      <w:r w:rsidR="002C46CE">
        <w:rPr>
          <w:rFonts w:ascii="Arial" w:hAnsi="Arial" w:cs="Arial"/>
          <w:sz w:val="24"/>
          <w:szCs w:val="24"/>
        </w:rPr>
        <w:t xml:space="preserve"> for marginalized communities and people living in vulnerable circumstances across Canada</w:t>
      </w:r>
      <w:r w:rsidR="00C20C4E">
        <w:rPr>
          <w:rFonts w:ascii="Arial" w:hAnsi="Arial" w:cs="Arial"/>
          <w:sz w:val="24"/>
          <w:szCs w:val="24"/>
        </w:rPr>
        <w:t xml:space="preserve">, including </w:t>
      </w:r>
      <w:r w:rsidR="002C46CE">
        <w:rPr>
          <w:rFonts w:ascii="Arial" w:hAnsi="Arial" w:cs="Arial"/>
          <w:sz w:val="24"/>
          <w:szCs w:val="24"/>
        </w:rPr>
        <w:t xml:space="preserve">in relation to </w:t>
      </w:r>
      <w:r w:rsidR="00C20C4E">
        <w:rPr>
          <w:rFonts w:ascii="Arial" w:hAnsi="Arial" w:cs="Arial"/>
          <w:sz w:val="24"/>
          <w:szCs w:val="24"/>
        </w:rPr>
        <w:t>access to healthcare, social supports and housing</w:t>
      </w:r>
      <w:r w:rsidR="00D02D26">
        <w:rPr>
          <w:rFonts w:ascii="Arial" w:hAnsi="Arial" w:cs="Arial"/>
          <w:sz w:val="24"/>
          <w:szCs w:val="24"/>
        </w:rPr>
        <w:t>. This includes</w:t>
      </w:r>
      <w:r w:rsidR="003E7F62">
        <w:rPr>
          <w:rFonts w:ascii="Arial" w:hAnsi="Arial" w:cs="Arial"/>
          <w:sz w:val="24"/>
          <w:szCs w:val="24"/>
        </w:rPr>
        <w:t xml:space="preserve"> </w:t>
      </w:r>
      <w:r w:rsidR="003E7F62" w:rsidRPr="003E7F62">
        <w:rPr>
          <w:rFonts w:ascii="Arial" w:hAnsi="Arial" w:cs="Arial"/>
          <w:sz w:val="24"/>
          <w:szCs w:val="24"/>
        </w:rPr>
        <w:t>Indigenous people, members of Black and</w:t>
      </w:r>
      <w:r w:rsidR="003E7F62">
        <w:rPr>
          <w:rFonts w:ascii="Arial" w:hAnsi="Arial" w:cs="Arial"/>
          <w:sz w:val="24"/>
          <w:szCs w:val="24"/>
        </w:rPr>
        <w:t xml:space="preserve"> racialized communities, people</w:t>
      </w:r>
      <w:r w:rsidR="003E7F62" w:rsidRPr="003E7F62">
        <w:rPr>
          <w:rFonts w:ascii="Arial" w:hAnsi="Arial" w:cs="Arial"/>
          <w:sz w:val="24"/>
          <w:szCs w:val="24"/>
        </w:rPr>
        <w:t xml:space="preserve"> with disabilities, those dealing with mental health and addiction issues, women and children experiencing domestic violence, those facing economic hardship, individuals identifying as </w:t>
      </w:r>
      <w:r w:rsidR="003E7F62">
        <w:rPr>
          <w:rFonts w:ascii="Arial" w:hAnsi="Arial" w:cs="Arial"/>
          <w:sz w:val="24"/>
          <w:szCs w:val="24"/>
          <w:lang w:val="en-US"/>
        </w:rPr>
        <w:t>2SLGBTQI</w:t>
      </w:r>
      <w:r w:rsidR="003E7F62">
        <w:rPr>
          <w:rStyle w:val="FootnoteReference"/>
          <w:rFonts w:ascii="Arial" w:hAnsi="Arial" w:cs="Arial"/>
          <w:sz w:val="24"/>
          <w:szCs w:val="24"/>
        </w:rPr>
        <w:footnoteReference w:id="4"/>
      </w:r>
      <w:r w:rsidR="003E7F62" w:rsidRPr="003E7F62">
        <w:rPr>
          <w:rFonts w:ascii="Arial" w:hAnsi="Arial" w:cs="Arial"/>
          <w:sz w:val="24"/>
          <w:szCs w:val="24"/>
        </w:rPr>
        <w:t>, and youth</w:t>
      </w:r>
      <w:r w:rsidR="003E7F62">
        <w:rPr>
          <w:rFonts w:ascii="Arial" w:hAnsi="Arial" w:cs="Arial"/>
          <w:sz w:val="24"/>
          <w:szCs w:val="24"/>
        </w:rPr>
        <w:t xml:space="preserve">. </w:t>
      </w:r>
    </w:p>
    <w:p w14:paraId="45D98A37" w14:textId="77777777" w:rsidR="003A71AF" w:rsidRDefault="003A71AF" w:rsidP="003E7F62">
      <w:pPr>
        <w:spacing w:line="240" w:lineRule="auto"/>
        <w:contextualSpacing/>
        <w:rPr>
          <w:rFonts w:ascii="Arial" w:hAnsi="Arial" w:cs="Arial"/>
          <w:sz w:val="24"/>
          <w:szCs w:val="24"/>
        </w:rPr>
      </w:pPr>
    </w:p>
    <w:p w14:paraId="45982D3B" w14:textId="5DC7ED6A" w:rsidR="007A13DC" w:rsidRPr="007A13DC" w:rsidRDefault="00946CD7" w:rsidP="007A13DC">
      <w:pPr>
        <w:spacing w:line="240" w:lineRule="auto"/>
        <w:contextualSpacing/>
        <w:rPr>
          <w:rFonts w:ascii="Arial" w:hAnsi="Arial" w:cs="Arial"/>
          <w:sz w:val="24"/>
          <w:szCs w:val="24"/>
        </w:rPr>
      </w:pPr>
      <w:r>
        <w:rPr>
          <w:rFonts w:ascii="Arial" w:hAnsi="Arial" w:cs="Arial"/>
          <w:sz w:val="24"/>
          <w:szCs w:val="24"/>
          <w:lang w:val="en-US"/>
        </w:rPr>
        <w:t xml:space="preserve">Adequate housing is a fundamental human right for every person in Canada, and is crucial to upholding the right to life, health and dignity, further reaffirmed in the </w:t>
      </w:r>
      <w:r>
        <w:rPr>
          <w:rFonts w:ascii="Arial" w:hAnsi="Arial" w:cs="Arial"/>
          <w:i/>
          <w:sz w:val="24"/>
          <w:szCs w:val="24"/>
        </w:rPr>
        <w:t>National Housing Strategy Act</w:t>
      </w:r>
      <w:r>
        <w:rPr>
          <w:rFonts w:ascii="Arial" w:hAnsi="Arial" w:cs="Arial"/>
          <w:sz w:val="24"/>
          <w:szCs w:val="24"/>
        </w:rPr>
        <w:t>. However, t</w:t>
      </w:r>
      <w:r w:rsidR="001B4F7B">
        <w:rPr>
          <w:rFonts w:ascii="Arial" w:hAnsi="Arial" w:cs="Arial"/>
          <w:sz w:val="24"/>
          <w:szCs w:val="24"/>
        </w:rPr>
        <w:t>he</w:t>
      </w:r>
      <w:r w:rsidR="00A71FA6">
        <w:rPr>
          <w:rFonts w:ascii="Arial" w:hAnsi="Arial" w:cs="Arial"/>
          <w:sz w:val="24"/>
          <w:szCs w:val="24"/>
        </w:rPr>
        <w:t xml:space="preserve"> </w:t>
      </w:r>
      <w:r w:rsidR="007A13DC">
        <w:rPr>
          <w:rFonts w:ascii="Arial" w:hAnsi="Arial" w:cs="Arial"/>
          <w:sz w:val="24"/>
          <w:szCs w:val="24"/>
        </w:rPr>
        <w:t xml:space="preserve">COVID-19 pandemic has </w:t>
      </w:r>
      <w:r w:rsidR="00A71FA6">
        <w:rPr>
          <w:rFonts w:ascii="Arial" w:hAnsi="Arial" w:cs="Arial"/>
          <w:sz w:val="24"/>
          <w:szCs w:val="24"/>
        </w:rPr>
        <w:t xml:space="preserve">both </w:t>
      </w:r>
      <w:r w:rsidR="007A13DC">
        <w:rPr>
          <w:rFonts w:ascii="Arial" w:hAnsi="Arial" w:cs="Arial"/>
          <w:sz w:val="24"/>
          <w:szCs w:val="24"/>
        </w:rPr>
        <w:t xml:space="preserve">highlighted Canada’s </w:t>
      </w:r>
      <w:r w:rsidR="002304D6">
        <w:rPr>
          <w:rFonts w:ascii="Arial" w:hAnsi="Arial" w:cs="Arial"/>
          <w:sz w:val="24"/>
          <w:szCs w:val="24"/>
        </w:rPr>
        <w:t xml:space="preserve">housing and </w:t>
      </w:r>
      <w:r w:rsidR="007A13DC">
        <w:rPr>
          <w:rFonts w:ascii="Arial" w:hAnsi="Arial" w:cs="Arial"/>
          <w:sz w:val="24"/>
          <w:szCs w:val="24"/>
        </w:rPr>
        <w:t>homelessness crisis</w:t>
      </w:r>
      <w:r w:rsidR="002304D6">
        <w:rPr>
          <w:rFonts w:ascii="Arial" w:hAnsi="Arial" w:cs="Arial"/>
          <w:sz w:val="24"/>
          <w:szCs w:val="24"/>
        </w:rPr>
        <w:t>,</w:t>
      </w:r>
      <w:r w:rsidR="007A13DC">
        <w:rPr>
          <w:rFonts w:ascii="Arial" w:hAnsi="Arial" w:cs="Arial"/>
          <w:sz w:val="24"/>
          <w:szCs w:val="24"/>
        </w:rPr>
        <w:t xml:space="preserve"> and exacerbated pre-existing risks to the right to life and dignity of those </w:t>
      </w:r>
      <w:r w:rsidR="002304D6">
        <w:rPr>
          <w:rFonts w:ascii="Arial" w:hAnsi="Arial" w:cs="Arial"/>
          <w:sz w:val="24"/>
          <w:szCs w:val="24"/>
        </w:rPr>
        <w:t>without adequate housing</w:t>
      </w:r>
      <w:r w:rsidR="007A13DC">
        <w:rPr>
          <w:rFonts w:ascii="Arial" w:hAnsi="Arial" w:cs="Arial"/>
          <w:sz w:val="24"/>
          <w:szCs w:val="24"/>
        </w:rPr>
        <w:t xml:space="preserve">. </w:t>
      </w:r>
      <w:r w:rsidR="00EF0B95">
        <w:rPr>
          <w:rFonts w:ascii="Arial" w:hAnsi="Arial" w:cs="Arial"/>
          <w:sz w:val="24"/>
          <w:szCs w:val="24"/>
        </w:rPr>
        <w:t xml:space="preserve">In Canada, the groups referenced above </w:t>
      </w:r>
      <w:proofErr w:type="gramStart"/>
      <w:r w:rsidR="00EF0B95">
        <w:rPr>
          <w:rFonts w:ascii="Arial" w:hAnsi="Arial" w:cs="Arial"/>
          <w:sz w:val="24"/>
          <w:szCs w:val="24"/>
        </w:rPr>
        <w:t xml:space="preserve">are </w:t>
      </w:r>
      <w:r w:rsidR="00EF0B95" w:rsidRPr="009B5631">
        <w:rPr>
          <w:rFonts w:ascii="Arial" w:hAnsi="Arial" w:cs="Arial"/>
          <w:sz w:val="24"/>
          <w:szCs w:val="24"/>
        </w:rPr>
        <w:t>disproportionately represented</w:t>
      </w:r>
      <w:proofErr w:type="gramEnd"/>
      <w:r w:rsidR="00EF0B95" w:rsidRPr="009B5631">
        <w:rPr>
          <w:rFonts w:ascii="Arial" w:hAnsi="Arial" w:cs="Arial"/>
          <w:sz w:val="24"/>
          <w:szCs w:val="24"/>
        </w:rPr>
        <w:t xml:space="preserve"> among </w:t>
      </w:r>
      <w:r w:rsidR="00EF0B95">
        <w:rPr>
          <w:rFonts w:ascii="Arial" w:hAnsi="Arial" w:cs="Arial"/>
          <w:sz w:val="24"/>
          <w:szCs w:val="24"/>
        </w:rPr>
        <w:t>the 35,000 people facing homelessness on any given night.</w:t>
      </w:r>
      <w:r w:rsidR="00EF0B95">
        <w:rPr>
          <w:rStyle w:val="FootnoteReference"/>
          <w:rFonts w:ascii="Arial" w:hAnsi="Arial" w:cs="Arial"/>
          <w:sz w:val="24"/>
          <w:szCs w:val="24"/>
        </w:rPr>
        <w:footnoteReference w:id="5"/>
      </w:r>
      <w:r w:rsidR="00EF0B95">
        <w:rPr>
          <w:rFonts w:ascii="Arial" w:hAnsi="Arial" w:cs="Arial"/>
          <w:sz w:val="24"/>
          <w:szCs w:val="24"/>
        </w:rPr>
        <w:t xml:space="preserve"> </w:t>
      </w:r>
      <w:r w:rsidR="002304D6">
        <w:rPr>
          <w:rFonts w:ascii="Arial" w:hAnsi="Arial" w:cs="Arial"/>
          <w:sz w:val="24"/>
          <w:szCs w:val="24"/>
        </w:rPr>
        <w:t xml:space="preserve">In addition, rates of </w:t>
      </w:r>
      <w:r w:rsidR="002C46CE">
        <w:rPr>
          <w:rFonts w:ascii="Arial" w:hAnsi="Arial" w:cs="Arial"/>
          <w:sz w:val="24"/>
          <w:szCs w:val="24"/>
        </w:rPr>
        <w:t xml:space="preserve">COVID-19 </w:t>
      </w:r>
      <w:r w:rsidR="002304D6">
        <w:rPr>
          <w:rFonts w:ascii="Arial" w:hAnsi="Arial" w:cs="Arial"/>
          <w:sz w:val="24"/>
          <w:szCs w:val="24"/>
        </w:rPr>
        <w:t>infection and death are higher among homeless populations and in neighbourhoods with overcrowded housing.</w:t>
      </w:r>
      <w:r w:rsidR="002304D6">
        <w:rPr>
          <w:rStyle w:val="FootnoteReference"/>
          <w:rFonts w:ascii="Arial" w:hAnsi="Arial" w:cs="Arial"/>
          <w:sz w:val="24"/>
          <w:szCs w:val="24"/>
        </w:rPr>
        <w:footnoteReference w:id="6"/>
      </w:r>
      <w:r w:rsidR="002304D6">
        <w:rPr>
          <w:rFonts w:ascii="Arial" w:hAnsi="Arial" w:cs="Arial"/>
          <w:sz w:val="24"/>
          <w:szCs w:val="24"/>
        </w:rPr>
        <w:t xml:space="preserve"> </w:t>
      </w:r>
      <w:r w:rsidR="00EF0B95">
        <w:rPr>
          <w:rFonts w:ascii="Arial" w:hAnsi="Arial" w:cs="Arial"/>
          <w:sz w:val="24"/>
          <w:szCs w:val="24"/>
        </w:rPr>
        <w:t>T</w:t>
      </w:r>
      <w:r w:rsidR="002830D5">
        <w:rPr>
          <w:rFonts w:ascii="Arial" w:hAnsi="Arial" w:cs="Arial"/>
          <w:sz w:val="24"/>
          <w:szCs w:val="24"/>
        </w:rPr>
        <w:t xml:space="preserve">he CHRC </w:t>
      </w:r>
      <w:proofErr w:type="gramStart"/>
      <w:r w:rsidR="00EF0B95">
        <w:rPr>
          <w:rFonts w:ascii="Arial" w:hAnsi="Arial" w:cs="Arial"/>
          <w:sz w:val="24"/>
          <w:szCs w:val="24"/>
        </w:rPr>
        <w:t xml:space="preserve">is </w:t>
      </w:r>
      <w:r w:rsidR="002304D6">
        <w:rPr>
          <w:rFonts w:ascii="Arial" w:hAnsi="Arial" w:cs="Arial"/>
          <w:sz w:val="24"/>
          <w:szCs w:val="24"/>
        </w:rPr>
        <w:t xml:space="preserve">also </w:t>
      </w:r>
      <w:r w:rsidR="002830D5">
        <w:rPr>
          <w:rFonts w:ascii="Arial" w:hAnsi="Arial" w:cs="Arial"/>
          <w:sz w:val="24"/>
          <w:szCs w:val="24"/>
        </w:rPr>
        <w:t>deeply concerned</w:t>
      </w:r>
      <w:proofErr w:type="gramEnd"/>
      <w:r w:rsidR="002830D5">
        <w:rPr>
          <w:rFonts w:ascii="Arial" w:hAnsi="Arial" w:cs="Arial"/>
          <w:sz w:val="24"/>
          <w:szCs w:val="24"/>
        </w:rPr>
        <w:t xml:space="preserve"> by </w:t>
      </w:r>
      <w:r w:rsidR="003E7A9E">
        <w:rPr>
          <w:rFonts w:ascii="Arial" w:hAnsi="Arial" w:cs="Arial"/>
          <w:sz w:val="24"/>
          <w:szCs w:val="24"/>
        </w:rPr>
        <w:t xml:space="preserve">recent </w:t>
      </w:r>
      <w:r w:rsidR="002830D5">
        <w:rPr>
          <w:rFonts w:ascii="Arial" w:hAnsi="Arial" w:cs="Arial"/>
          <w:sz w:val="24"/>
          <w:szCs w:val="24"/>
        </w:rPr>
        <w:t xml:space="preserve">reports that an increasing number of </w:t>
      </w:r>
      <w:r w:rsidR="007A13DC" w:rsidRPr="004718DE">
        <w:rPr>
          <w:rFonts w:ascii="Arial" w:hAnsi="Arial" w:cs="Arial"/>
          <w:sz w:val="24"/>
          <w:szCs w:val="24"/>
        </w:rPr>
        <w:t>people experiencing homelessness</w:t>
      </w:r>
      <w:r w:rsidR="001B4F7B">
        <w:rPr>
          <w:rFonts w:ascii="Arial" w:hAnsi="Arial" w:cs="Arial"/>
          <w:sz w:val="24"/>
          <w:szCs w:val="24"/>
        </w:rPr>
        <w:t xml:space="preserve"> in Canada</w:t>
      </w:r>
      <w:r w:rsidR="007A13DC" w:rsidRPr="004718DE">
        <w:rPr>
          <w:rFonts w:ascii="Arial" w:hAnsi="Arial" w:cs="Arial"/>
          <w:sz w:val="24"/>
          <w:szCs w:val="24"/>
        </w:rPr>
        <w:t xml:space="preserve"> </w:t>
      </w:r>
      <w:r w:rsidR="002830D5">
        <w:rPr>
          <w:rFonts w:ascii="Arial" w:hAnsi="Arial" w:cs="Arial"/>
          <w:sz w:val="24"/>
          <w:szCs w:val="24"/>
        </w:rPr>
        <w:t>have died</w:t>
      </w:r>
      <w:r w:rsidR="007A13DC" w:rsidRPr="004718DE">
        <w:rPr>
          <w:rFonts w:ascii="Arial" w:hAnsi="Arial" w:cs="Arial"/>
          <w:sz w:val="24"/>
          <w:szCs w:val="24"/>
        </w:rPr>
        <w:t xml:space="preserve"> of exposure and unsafe living conditions.</w:t>
      </w:r>
      <w:r w:rsidR="00733716">
        <w:rPr>
          <w:rStyle w:val="FootnoteReference"/>
          <w:rFonts w:ascii="Arial" w:hAnsi="Arial" w:cs="Arial"/>
          <w:sz w:val="24"/>
          <w:szCs w:val="24"/>
        </w:rPr>
        <w:footnoteReference w:id="7"/>
      </w:r>
      <w:r w:rsidR="007A13DC" w:rsidRPr="004718DE">
        <w:rPr>
          <w:rFonts w:ascii="Arial" w:hAnsi="Arial" w:cs="Arial"/>
          <w:sz w:val="24"/>
          <w:szCs w:val="24"/>
        </w:rPr>
        <w:t xml:space="preserve"> </w:t>
      </w:r>
    </w:p>
    <w:p w14:paraId="7A0C14AF" w14:textId="77777777" w:rsidR="007A13DC" w:rsidRDefault="007A13DC" w:rsidP="003E7F62">
      <w:pPr>
        <w:spacing w:line="240" w:lineRule="auto"/>
        <w:contextualSpacing/>
        <w:rPr>
          <w:rFonts w:ascii="Arial" w:hAnsi="Arial" w:cs="Arial"/>
          <w:sz w:val="24"/>
          <w:szCs w:val="24"/>
        </w:rPr>
      </w:pPr>
    </w:p>
    <w:p w14:paraId="3C827F20" w14:textId="57DCA418" w:rsidR="00A71FA6" w:rsidRDefault="00A71FA6" w:rsidP="00A71FA6">
      <w:pPr>
        <w:spacing w:line="240" w:lineRule="auto"/>
        <w:contextualSpacing/>
        <w:rPr>
          <w:rFonts w:ascii="Arial" w:hAnsi="Arial" w:cs="Arial"/>
          <w:sz w:val="24"/>
          <w:szCs w:val="24"/>
        </w:rPr>
      </w:pPr>
      <w:r w:rsidRPr="004718DE">
        <w:rPr>
          <w:rFonts w:ascii="Arial" w:hAnsi="Arial" w:cs="Arial"/>
          <w:sz w:val="24"/>
          <w:szCs w:val="24"/>
        </w:rPr>
        <w:t>Th</w:t>
      </w:r>
      <w:r>
        <w:rPr>
          <w:rFonts w:ascii="Arial" w:hAnsi="Arial" w:cs="Arial"/>
          <w:sz w:val="24"/>
          <w:szCs w:val="24"/>
        </w:rPr>
        <w:t>e CHRC is of the view that th</w:t>
      </w:r>
      <w:r w:rsidRPr="004718DE">
        <w:rPr>
          <w:rFonts w:ascii="Arial" w:hAnsi="Arial" w:cs="Arial"/>
          <w:sz w:val="24"/>
          <w:szCs w:val="24"/>
        </w:rPr>
        <w:t xml:space="preserve">ese tragedies can be </w:t>
      </w:r>
      <w:r w:rsidR="004C6B8B">
        <w:rPr>
          <w:rFonts w:ascii="Arial" w:hAnsi="Arial" w:cs="Arial"/>
          <w:sz w:val="24"/>
          <w:szCs w:val="24"/>
        </w:rPr>
        <w:t>prevented</w:t>
      </w:r>
      <w:r w:rsidR="004C6B8B" w:rsidRPr="004718DE">
        <w:rPr>
          <w:rFonts w:ascii="Arial" w:hAnsi="Arial" w:cs="Arial"/>
          <w:sz w:val="24"/>
          <w:szCs w:val="24"/>
        </w:rPr>
        <w:t xml:space="preserve"> </w:t>
      </w:r>
      <w:r w:rsidRPr="004718DE">
        <w:rPr>
          <w:rFonts w:ascii="Arial" w:hAnsi="Arial" w:cs="Arial"/>
          <w:sz w:val="24"/>
          <w:szCs w:val="24"/>
        </w:rPr>
        <w:t xml:space="preserve">by upholding the rights of persons </w:t>
      </w:r>
      <w:r>
        <w:rPr>
          <w:rFonts w:ascii="Arial" w:hAnsi="Arial" w:cs="Arial"/>
          <w:sz w:val="24"/>
          <w:szCs w:val="24"/>
        </w:rPr>
        <w:t>experiencing</w:t>
      </w:r>
      <w:r w:rsidRPr="004718DE">
        <w:rPr>
          <w:rFonts w:ascii="Arial" w:hAnsi="Arial" w:cs="Arial"/>
          <w:sz w:val="24"/>
          <w:szCs w:val="24"/>
        </w:rPr>
        <w:t xml:space="preserve"> homelessness</w:t>
      </w:r>
      <w:r>
        <w:rPr>
          <w:rFonts w:ascii="Arial" w:hAnsi="Arial" w:cs="Arial"/>
          <w:sz w:val="24"/>
          <w:szCs w:val="24"/>
        </w:rPr>
        <w:t xml:space="preserve">, ensuring they have access to </w:t>
      </w:r>
      <w:r w:rsidRPr="004718DE">
        <w:rPr>
          <w:rFonts w:ascii="Arial" w:hAnsi="Arial" w:cs="Arial"/>
          <w:sz w:val="24"/>
          <w:szCs w:val="24"/>
        </w:rPr>
        <w:t>adequate housing</w:t>
      </w:r>
      <w:r w:rsidR="004C6B8B">
        <w:rPr>
          <w:rFonts w:ascii="Arial" w:hAnsi="Arial" w:cs="Arial"/>
          <w:sz w:val="24"/>
          <w:szCs w:val="24"/>
        </w:rPr>
        <w:t>,</w:t>
      </w:r>
      <w:r w:rsidRPr="004718DE">
        <w:rPr>
          <w:rFonts w:ascii="Arial" w:hAnsi="Arial" w:cs="Arial"/>
          <w:sz w:val="24"/>
          <w:szCs w:val="24"/>
        </w:rPr>
        <w:t xml:space="preserve"> and </w:t>
      </w:r>
      <w:r>
        <w:rPr>
          <w:rFonts w:ascii="Arial" w:hAnsi="Arial" w:cs="Arial"/>
          <w:sz w:val="24"/>
          <w:szCs w:val="24"/>
        </w:rPr>
        <w:t xml:space="preserve">providing the services they need to live in dignity. </w:t>
      </w:r>
      <w:r w:rsidR="00EF0B95">
        <w:rPr>
          <w:rFonts w:ascii="Arial" w:hAnsi="Arial" w:cs="Arial"/>
          <w:sz w:val="24"/>
          <w:szCs w:val="24"/>
        </w:rPr>
        <w:t>T</w:t>
      </w:r>
      <w:r w:rsidR="00E2658C">
        <w:rPr>
          <w:rFonts w:ascii="Arial" w:hAnsi="Arial" w:cs="Arial"/>
          <w:sz w:val="24"/>
          <w:szCs w:val="24"/>
        </w:rPr>
        <w:t>he CHRC notes</w:t>
      </w:r>
      <w:r w:rsidR="00EF0B95">
        <w:rPr>
          <w:rFonts w:ascii="Arial" w:hAnsi="Arial" w:cs="Arial"/>
          <w:sz w:val="24"/>
          <w:szCs w:val="24"/>
        </w:rPr>
        <w:t>, however, the impact the</w:t>
      </w:r>
      <w:r w:rsidR="00000DB8">
        <w:rPr>
          <w:rFonts w:ascii="Arial" w:hAnsi="Arial" w:cs="Arial"/>
          <w:sz w:val="24"/>
          <w:szCs w:val="24"/>
        </w:rPr>
        <w:t xml:space="preserve"> pandemic has had in this area.</w:t>
      </w:r>
      <w:r w:rsidR="00EF0B95">
        <w:rPr>
          <w:rFonts w:ascii="Arial" w:hAnsi="Arial" w:cs="Arial"/>
          <w:sz w:val="24"/>
          <w:szCs w:val="24"/>
        </w:rPr>
        <w:t xml:space="preserve"> W</w:t>
      </w:r>
      <w:r w:rsidR="00E2658C" w:rsidRPr="004718DE">
        <w:rPr>
          <w:rFonts w:ascii="Arial" w:hAnsi="Arial" w:cs="Arial"/>
          <w:sz w:val="24"/>
          <w:szCs w:val="24"/>
        </w:rPr>
        <w:t xml:space="preserve">ith the closure of public spaces, the reduction of </w:t>
      </w:r>
      <w:r w:rsidR="00EF0B95">
        <w:rPr>
          <w:rFonts w:ascii="Arial" w:hAnsi="Arial" w:cs="Arial"/>
          <w:sz w:val="24"/>
          <w:szCs w:val="24"/>
        </w:rPr>
        <w:t xml:space="preserve">various </w:t>
      </w:r>
      <w:r w:rsidR="00E2658C" w:rsidRPr="004718DE">
        <w:rPr>
          <w:rFonts w:ascii="Arial" w:hAnsi="Arial" w:cs="Arial"/>
          <w:sz w:val="24"/>
          <w:szCs w:val="24"/>
        </w:rPr>
        <w:t>services, and outbreaks in shelters, more people find themselves living in tents and makeshift shelters.</w:t>
      </w:r>
      <w:r w:rsidR="00E2658C">
        <w:rPr>
          <w:rFonts w:ascii="Arial" w:hAnsi="Arial" w:cs="Arial"/>
          <w:sz w:val="24"/>
          <w:szCs w:val="24"/>
        </w:rPr>
        <w:t xml:space="preserve"> </w:t>
      </w:r>
      <w:r w:rsidR="00EF0B95">
        <w:rPr>
          <w:rFonts w:ascii="Arial" w:hAnsi="Arial" w:cs="Arial"/>
          <w:sz w:val="24"/>
          <w:szCs w:val="24"/>
        </w:rPr>
        <w:t>M</w:t>
      </w:r>
      <w:r w:rsidR="00E2658C" w:rsidRPr="004718DE">
        <w:rPr>
          <w:rFonts w:ascii="Arial" w:hAnsi="Arial" w:cs="Arial"/>
          <w:sz w:val="24"/>
          <w:szCs w:val="24"/>
        </w:rPr>
        <w:t xml:space="preserve">easures meant to </w:t>
      </w:r>
      <w:r w:rsidR="00EF0B95">
        <w:rPr>
          <w:rFonts w:ascii="Arial" w:hAnsi="Arial" w:cs="Arial"/>
          <w:sz w:val="24"/>
          <w:szCs w:val="24"/>
        </w:rPr>
        <w:t xml:space="preserve">limit the spread of </w:t>
      </w:r>
      <w:r w:rsidR="0022576A">
        <w:rPr>
          <w:rFonts w:ascii="Arial" w:hAnsi="Arial" w:cs="Arial"/>
          <w:sz w:val="24"/>
          <w:szCs w:val="24"/>
        </w:rPr>
        <w:lastRenderedPageBreak/>
        <w:t>COVID-</w:t>
      </w:r>
      <w:r w:rsidR="00EF0B95">
        <w:rPr>
          <w:rFonts w:ascii="Arial" w:hAnsi="Arial" w:cs="Arial"/>
          <w:sz w:val="24"/>
          <w:szCs w:val="24"/>
        </w:rPr>
        <w:t>19</w:t>
      </w:r>
      <w:r w:rsidR="00E2658C" w:rsidRPr="004718DE">
        <w:rPr>
          <w:rFonts w:ascii="Arial" w:hAnsi="Arial" w:cs="Arial"/>
          <w:sz w:val="24"/>
          <w:szCs w:val="24"/>
        </w:rPr>
        <w:t>, such as curfews or restricting the availability of services and facilities, should not put people living in precarious circumstances at a disadvantage.</w:t>
      </w:r>
    </w:p>
    <w:p w14:paraId="7553CAB5" w14:textId="77777777" w:rsidR="001C335A" w:rsidRDefault="001C335A" w:rsidP="00E2658C">
      <w:pPr>
        <w:spacing w:after="0" w:line="240" w:lineRule="auto"/>
        <w:contextualSpacing/>
        <w:rPr>
          <w:rFonts w:ascii="Arial" w:hAnsi="Arial" w:cs="Arial"/>
          <w:sz w:val="24"/>
          <w:szCs w:val="24"/>
        </w:rPr>
      </w:pPr>
    </w:p>
    <w:p w14:paraId="2A948B06" w14:textId="4C543B6B" w:rsidR="00A71FA6" w:rsidRPr="009F4F5B" w:rsidRDefault="00A71FA6" w:rsidP="00E2658C">
      <w:pPr>
        <w:spacing w:after="0" w:line="240" w:lineRule="auto"/>
        <w:contextualSpacing/>
        <w:rPr>
          <w:rFonts w:ascii="Arial" w:hAnsi="Arial" w:cs="Arial"/>
          <w:sz w:val="24"/>
          <w:szCs w:val="24"/>
        </w:rPr>
      </w:pPr>
      <w:r>
        <w:rPr>
          <w:rFonts w:ascii="Arial" w:hAnsi="Arial" w:cs="Arial"/>
          <w:sz w:val="24"/>
          <w:szCs w:val="24"/>
        </w:rPr>
        <w:t>The CHRC continues to urge</w:t>
      </w:r>
      <w:r w:rsidRPr="004718DE">
        <w:rPr>
          <w:rFonts w:ascii="Arial" w:hAnsi="Arial" w:cs="Arial"/>
          <w:sz w:val="24"/>
          <w:szCs w:val="24"/>
        </w:rPr>
        <w:t xml:space="preserve"> governments at all levels to </w:t>
      </w:r>
      <w:r w:rsidR="00EF0B95">
        <w:rPr>
          <w:rFonts w:ascii="Arial" w:hAnsi="Arial" w:cs="Arial"/>
          <w:sz w:val="24"/>
          <w:szCs w:val="24"/>
        </w:rPr>
        <w:t>ensure a</w:t>
      </w:r>
      <w:r w:rsidRPr="004718DE">
        <w:rPr>
          <w:rFonts w:ascii="Arial" w:hAnsi="Arial" w:cs="Arial"/>
          <w:sz w:val="24"/>
          <w:szCs w:val="24"/>
        </w:rPr>
        <w:t xml:space="preserve"> coordinated and swift response to ensure the right to safe, dignified </w:t>
      </w:r>
      <w:r w:rsidR="00774C2A">
        <w:rPr>
          <w:rFonts w:ascii="Arial" w:hAnsi="Arial" w:cs="Arial"/>
          <w:sz w:val="24"/>
          <w:szCs w:val="24"/>
        </w:rPr>
        <w:t xml:space="preserve">and secure </w:t>
      </w:r>
      <w:r w:rsidRPr="004718DE">
        <w:rPr>
          <w:rFonts w:ascii="Arial" w:hAnsi="Arial" w:cs="Arial"/>
          <w:sz w:val="24"/>
          <w:szCs w:val="24"/>
        </w:rPr>
        <w:t xml:space="preserve">housing for </w:t>
      </w:r>
      <w:r>
        <w:rPr>
          <w:rFonts w:ascii="Arial" w:hAnsi="Arial" w:cs="Arial"/>
          <w:sz w:val="24"/>
          <w:szCs w:val="24"/>
        </w:rPr>
        <w:t>people</w:t>
      </w:r>
      <w:r w:rsidRPr="004718DE">
        <w:rPr>
          <w:rFonts w:ascii="Arial" w:hAnsi="Arial" w:cs="Arial"/>
          <w:sz w:val="24"/>
          <w:szCs w:val="24"/>
        </w:rPr>
        <w:t xml:space="preserve"> facing homelessness across Canada. This includes </w:t>
      </w:r>
      <w:r w:rsidR="00EF0B95">
        <w:rPr>
          <w:rFonts w:ascii="Arial" w:hAnsi="Arial" w:cs="Arial"/>
          <w:sz w:val="24"/>
          <w:szCs w:val="24"/>
        </w:rPr>
        <w:t>ensuring fulfillment of</w:t>
      </w:r>
      <w:r w:rsidR="00EF0B95" w:rsidRPr="004718DE">
        <w:rPr>
          <w:rFonts w:ascii="Arial" w:hAnsi="Arial" w:cs="Arial"/>
          <w:sz w:val="24"/>
          <w:szCs w:val="24"/>
        </w:rPr>
        <w:t xml:space="preserve"> </w:t>
      </w:r>
      <w:r w:rsidRPr="004718DE">
        <w:rPr>
          <w:rFonts w:ascii="Arial" w:hAnsi="Arial" w:cs="Arial"/>
          <w:sz w:val="24"/>
          <w:szCs w:val="24"/>
        </w:rPr>
        <w:t>the obligations as outlined in the </w:t>
      </w:r>
      <w:r w:rsidRPr="00480D23">
        <w:rPr>
          <w:rFonts w:ascii="Arial" w:hAnsi="Arial" w:cs="Arial"/>
          <w:sz w:val="24"/>
          <w:szCs w:val="24"/>
        </w:rPr>
        <w:t>National Protocol for Homeless Encampments in Canada</w:t>
      </w:r>
      <w:r w:rsidR="000E3828">
        <w:rPr>
          <w:rFonts w:ascii="Arial" w:hAnsi="Arial" w:cs="Arial"/>
          <w:sz w:val="24"/>
          <w:szCs w:val="24"/>
        </w:rPr>
        <w:t>,</w:t>
      </w:r>
      <w:r>
        <w:rPr>
          <w:rStyle w:val="FootnoteReference"/>
          <w:rFonts w:ascii="Arial" w:hAnsi="Arial" w:cs="Arial"/>
          <w:sz w:val="24"/>
          <w:szCs w:val="24"/>
        </w:rPr>
        <w:footnoteReference w:id="8"/>
      </w:r>
      <w:r w:rsidRPr="004718DE">
        <w:rPr>
          <w:rFonts w:ascii="Arial" w:hAnsi="Arial" w:cs="Arial"/>
          <w:sz w:val="24"/>
          <w:szCs w:val="24"/>
        </w:rPr>
        <w:t xml:space="preserve"> issued by the former UN Special Rapporteur o</w:t>
      </w:r>
      <w:r>
        <w:rPr>
          <w:rFonts w:ascii="Arial" w:hAnsi="Arial" w:cs="Arial"/>
          <w:sz w:val="24"/>
          <w:szCs w:val="24"/>
        </w:rPr>
        <w:t>n the Right to Adequate Housing</w:t>
      </w:r>
      <w:r w:rsidRPr="004718DE">
        <w:rPr>
          <w:rFonts w:ascii="Arial" w:hAnsi="Arial" w:cs="Arial"/>
          <w:sz w:val="24"/>
          <w:szCs w:val="24"/>
        </w:rPr>
        <w:t>.</w:t>
      </w:r>
    </w:p>
    <w:p w14:paraId="1FA63608" w14:textId="77777777" w:rsidR="00480D23" w:rsidRPr="004718DE" w:rsidRDefault="00480D23" w:rsidP="00FD20D1">
      <w:pPr>
        <w:spacing w:after="0" w:line="240" w:lineRule="auto"/>
        <w:contextualSpacing/>
        <w:rPr>
          <w:rFonts w:ascii="Arial" w:hAnsi="Arial" w:cs="Arial"/>
          <w:sz w:val="24"/>
          <w:szCs w:val="24"/>
        </w:rPr>
      </w:pPr>
    </w:p>
    <w:p w14:paraId="46738402" w14:textId="59565795" w:rsidR="00480D23" w:rsidRPr="004718DE" w:rsidRDefault="00480D23" w:rsidP="00D961C7">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F0775F">
        <w:rPr>
          <w:rFonts w:ascii="Arial" w:hAnsi="Arial" w:cs="Arial"/>
          <w:b/>
          <w:sz w:val="24"/>
          <w:szCs w:val="24"/>
          <w:u w:val="single"/>
        </w:rPr>
        <w:t>1</w:t>
      </w:r>
      <w:r>
        <w:rPr>
          <w:rFonts w:ascii="Arial" w:hAnsi="Arial" w:cs="Arial"/>
          <w:b/>
          <w:sz w:val="24"/>
          <w:szCs w:val="24"/>
        </w:rPr>
        <w:t xml:space="preserve">: </w:t>
      </w:r>
      <w:r w:rsidR="00E2658C">
        <w:rPr>
          <w:rFonts w:ascii="Arial" w:hAnsi="Arial" w:cs="Arial"/>
          <w:b/>
          <w:sz w:val="24"/>
          <w:szCs w:val="24"/>
        </w:rPr>
        <w:t xml:space="preserve">Please provide details of the steps </w:t>
      </w:r>
      <w:proofErr w:type="gramStart"/>
      <w:r w:rsidR="00E2658C">
        <w:rPr>
          <w:rFonts w:ascii="Arial" w:hAnsi="Arial" w:cs="Arial"/>
          <w:b/>
          <w:sz w:val="24"/>
          <w:szCs w:val="24"/>
        </w:rPr>
        <w:t>being taken</w:t>
      </w:r>
      <w:proofErr w:type="gramEnd"/>
      <w:r w:rsidR="00E2658C">
        <w:rPr>
          <w:rFonts w:ascii="Arial" w:hAnsi="Arial" w:cs="Arial"/>
          <w:b/>
          <w:sz w:val="24"/>
          <w:szCs w:val="24"/>
        </w:rPr>
        <w:t xml:space="preserve"> to ensure the right to life and dignity for people </w:t>
      </w:r>
      <w:r w:rsidR="00B04A37">
        <w:rPr>
          <w:rFonts w:ascii="Arial" w:hAnsi="Arial" w:cs="Arial"/>
          <w:b/>
          <w:sz w:val="24"/>
          <w:szCs w:val="24"/>
        </w:rPr>
        <w:t xml:space="preserve">living in inadequate housing and those </w:t>
      </w:r>
      <w:r w:rsidR="00E2658C">
        <w:rPr>
          <w:rFonts w:ascii="Arial" w:hAnsi="Arial" w:cs="Arial"/>
          <w:b/>
          <w:sz w:val="24"/>
          <w:szCs w:val="24"/>
        </w:rPr>
        <w:t>facing homelessness across Canada</w:t>
      </w:r>
      <w:r w:rsidR="002304D6">
        <w:rPr>
          <w:rFonts w:ascii="Arial" w:hAnsi="Arial" w:cs="Arial"/>
          <w:b/>
          <w:sz w:val="24"/>
          <w:szCs w:val="24"/>
        </w:rPr>
        <w:t>, including those living in encampments</w:t>
      </w:r>
      <w:r w:rsidR="00E2658C">
        <w:rPr>
          <w:rFonts w:ascii="Arial" w:hAnsi="Arial" w:cs="Arial"/>
          <w:b/>
          <w:sz w:val="24"/>
          <w:szCs w:val="24"/>
        </w:rPr>
        <w:t xml:space="preserve">. What steps </w:t>
      </w:r>
      <w:proofErr w:type="gramStart"/>
      <w:r w:rsidR="00E2658C">
        <w:rPr>
          <w:rFonts w:ascii="Arial" w:hAnsi="Arial" w:cs="Arial"/>
          <w:b/>
          <w:sz w:val="24"/>
          <w:szCs w:val="24"/>
        </w:rPr>
        <w:t>are being taken</w:t>
      </w:r>
      <w:proofErr w:type="gramEnd"/>
      <w:r w:rsidR="00E2658C">
        <w:rPr>
          <w:rFonts w:ascii="Arial" w:hAnsi="Arial" w:cs="Arial"/>
          <w:b/>
          <w:sz w:val="24"/>
          <w:szCs w:val="24"/>
        </w:rPr>
        <w:t xml:space="preserve"> to provide populations at risk of homelessness with</w:t>
      </w:r>
      <w:r>
        <w:rPr>
          <w:rFonts w:ascii="Arial" w:hAnsi="Arial" w:cs="Arial"/>
          <w:b/>
          <w:sz w:val="24"/>
          <w:szCs w:val="24"/>
        </w:rPr>
        <w:t xml:space="preserve"> safe, dignified </w:t>
      </w:r>
      <w:r w:rsidR="00E2658C">
        <w:rPr>
          <w:rFonts w:ascii="Arial" w:hAnsi="Arial" w:cs="Arial"/>
          <w:b/>
          <w:sz w:val="24"/>
          <w:szCs w:val="24"/>
        </w:rPr>
        <w:t xml:space="preserve">and secure </w:t>
      </w:r>
      <w:r>
        <w:rPr>
          <w:rFonts w:ascii="Arial" w:hAnsi="Arial" w:cs="Arial"/>
          <w:b/>
          <w:sz w:val="24"/>
          <w:szCs w:val="24"/>
        </w:rPr>
        <w:t>housing</w:t>
      </w:r>
      <w:r w:rsidR="00E2658C">
        <w:rPr>
          <w:rFonts w:ascii="Arial" w:hAnsi="Arial" w:cs="Arial"/>
          <w:b/>
          <w:sz w:val="24"/>
          <w:szCs w:val="24"/>
        </w:rPr>
        <w:t>?</w:t>
      </w:r>
      <w:r>
        <w:rPr>
          <w:rFonts w:ascii="Arial" w:hAnsi="Arial" w:cs="Arial"/>
          <w:b/>
          <w:sz w:val="24"/>
          <w:szCs w:val="24"/>
        </w:rPr>
        <w:t xml:space="preserve"> What efforts </w:t>
      </w:r>
      <w:proofErr w:type="gramStart"/>
      <w:r>
        <w:rPr>
          <w:rFonts w:ascii="Arial" w:hAnsi="Arial" w:cs="Arial"/>
          <w:b/>
          <w:sz w:val="24"/>
          <w:szCs w:val="24"/>
        </w:rPr>
        <w:t>are being made</w:t>
      </w:r>
      <w:proofErr w:type="gramEnd"/>
      <w:r>
        <w:rPr>
          <w:rFonts w:ascii="Arial" w:hAnsi="Arial" w:cs="Arial"/>
          <w:b/>
          <w:sz w:val="24"/>
          <w:szCs w:val="24"/>
        </w:rPr>
        <w:t xml:space="preserve"> to ensure coordination between the various jurisdictions in Canada in relation to this issue?</w:t>
      </w:r>
    </w:p>
    <w:p w14:paraId="589C15EB" w14:textId="77777777" w:rsidR="009B5631" w:rsidRPr="003E7F62" w:rsidRDefault="009B5631" w:rsidP="000D20EC">
      <w:pPr>
        <w:spacing w:after="0" w:line="240" w:lineRule="auto"/>
        <w:contextualSpacing/>
        <w:rPr>
          <w:rFonts w:ascii="Arial" w:hAnsi="Arial" w:cs="Arial"/>
          <w:sz w:val="24"/>
          <w:szCs w:val="24"/>
          <w:lang w:val="en-US"/>
        </w:rPr>
      </w:pPr>
    </w:p>
    <w:p w14:paraId="7701C65D" w14:textId="5A02067C" w:rsidR="00CD5523" w:rsidRPr="001D349F" w:rsidRDefault="00CD5523" w:rsidP="00CD5523">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5" w:name="_Toc70942832"/>
      <w:r>
        <w:rPr>
          <w:rFonts w:ascii="Arial" w:hAnsi="Arial" w:cs="Arial"/>
          <w:b/>
          <w:color w:val="auto"/>
        </w:rPr>
        <w:t>THE RIGHTS OF INDIGENOUS PEOPLE</w:t>
      </w:r>
      <w:r w:rsidR="00B04A37">
        <w:rPr>
          <w:rFonts w:ascii="Arial" w:hAnsi="Arial" w:cs="Arial"/>
          <w:b/>
          <w:color w:val="auto"/>
        </w:rPr>
        <w:t>S</w:t>
      </w:r>
      <w:r>
        <w:rPr>
          <w:rFonts w:ascii="Arial" w:hAnsi="Arial" w:cs="Arial"/>
          <w:b/>
          <w:color w:val="auto"/>
        </w:rPr>
        <w:t xml:space="preserve"> (ARTICLES 1, 2, 24, 26)</w:t>
      </w:r>
      <w:bookmarkEnd w:id="5"/>
      <w:r>
        <w:rPr>
          <w:rFonts w:ascii="Arial" w:hAnsi="Arial" w:cs="Arial"/>
          <w:b/>
          <w:color w:val="auto"/>
        </w:rPr>
        <w:t xml:space="preserve"> </w:t>
      </w:r>
    </w:p>
    <w:p w14:paraId="1A23D081" w14:textId="77777777" w:rsidR="00CD5523" w:rsidRDefault="00CD5523" w:rsidP="00BA463A">
      <w:pPr>
        <w:spacing w:after="0"/>
      </w:pPr>
    </w:p>
    <w:p w14:paraId="3647F6C6" w14:textId="0E94F5CB" w:rsidR="001678EC" w:rsidRPr="001678EC" w:rsidRDefault="001678EC" w:rsidP="001678EC">
      <w:pPr>
        <w:spacing w:line="240" w:lineRule="auto"/>
        <w:contextualSpacing/>
        <w:rPr>
          <w:rFonts w:ascii="Arial" w:hAnsi="Arial" w:cs="Arial"/>
          <w:sz w:val="24"/>
          <w:szCs w:val="24"/>
        </w:rPr>
      </w:pPr>
      <w:r w:rsidRPr="001678EC">
        <w:rPr>
          <w:rFonts w:ascii="Arial" w:hAnsi="Arial" w:cs="Arial"/>
          <w:sz w:val="24"/>
          <w:szCs w:val="24"/>
        </w:rPr>
        <w:t>The CHRC views the situation of Indigenous peoples</w:t>
      </w:r>
      <w:r w:rsidRPr="00A6716D">
        <w:rPr>
          <w:rStyle w:val="FootnoteReference"/>
          <w:rFonts w:ascii="Arial" w:hAnsi="Arial" w:cs="Arial"/>
          <w:sz w:val="24"/>
          <w:szCs w:val="24"/>
        </w:rPr>
        <w:footnoteReference w:id="9"/>
      </w:r>
      <w:r w:rsidRPr="001678EC">
        <w:rPr>
          <w:rFonts w:ascii="Arial" w:hAnsi="Arial" w:cs="Arial"/>
          <w:sz w:val="24"/>
          <w:szCs w:val="24"/>
        </w:rPr>
        <w:t xml:space="preserve"> in Canada as one of the most pressing </w:t>
      </w:r>
      <w:r w:rsidR="00127708">
        <w:rPr>
          <w:rFonts w:ascii="Arial" w:hAnsi="Arial" w:cs="Arial"/>
          <w:sz w:val="24"/>
          <w:szCs w:val="24"/>
        </w:rPr>
        <w:t xml:space="preserve">domestic </w:t>
      </w:r>
      <w:r w:rsidRPr="001678EC">
        <w:rPr>
          <w:rFonts w:ascii="Arial" w:hAnsi="Arial" w:cs="Arial"/>
          <w:sz w:val="24"/>
          <w:szCs w:val="24"/>
        </w:rPr>
        <w:t>human rights issues. Indigenou</w:t>
      </w:r>
      <w:r w:rsidR="003C7F98">
        <w:rPr>
          <w:rFonts w:ascii="Arial" w:hAnsi="Arial" w:cs="Arial"/>
          <w:sz w:val="24"/>
          <w:szCs w:val="24"/>
        </w:rPr>
        <w:t xml:space="preserve">s </w:t>
      </w:r>
      <w:r w:rsidR="004C67B7">
        <w:rPr>
          <w:rFonts w:ascii="Arial" w:hAnsi="Arial" w:cs="Arial"/>
          <w:sz w:val="24"/>
          <w:szCs w:val="24"/>
        </w:rPr>
        <w:t xml:space="preserve">peoples </w:t>
      </w:r>
      <w:r w:rsidR="003C7F98">
        <w:rPr>
          <w:rFonts w:ascii="Arial" w:hAnsi="Arial" w:cs="Arial"/>
          <w:sz w:val="24"/>
          <w:szCs w:val="24"/>
        </w:rPr>
        <w:t xml:space="preserve">continue to </w:t>
      </w:r>
      <w:r w:rsidRPr="001678EC">
        <w:rPr>
          <w:rFonts w:ascii="Arial" w:hAnsi="Arial" w:cs="Arial"/>
          <w:sz w:val="24"/>
          <w:szCs w:val="24"/>
        </w:rPr>
        <w:t>be significantly disadvantaged in terms of education, employment and access to basic needs such as water, food security and housing. In addition, Indigenous</w:t>
      </w:r>
      <w:r w:rsidR="004F2047">
        <w:rPr>
          <w:rFonts w:ascii="Arial" w:hAnsi="Arial" w:cs="Arial"/>
          <w:sz w:val="24"/>
          <w:szCs w:val="24"/>
        </w:rPr>
        <w:t xml:space="preserve"> peoples continue to face systemic anti-Indigenous racism</w:t>
      </w:r>
      <w:r w:rsidR="0016296E">
        <w:rPr>
          <w:rFonts w:ascii="Arial" w:hAnsi="Arial" w:cs="Arial"/>
          <w:sz w:val="24"/>
          <w:szCs w:val="24"/>
        </w:rPr>
        <w:t>.</w:t>
      </w:r>
      <w:r w:rsidR="004F2047">
        <w:rPr>
          <w:rFonts w:ascii="Arial" w:hAnsi="Arial" w:cs="Arial"/>
          <w:sz w:val="24"/>
          <w:szCs w:val="24"/>
        </w:rPr>
        <w:t xml:space="preserve"> Indigenous</w:t>
      </w:r>
      <w:r w:rsidRPr="001678EC">
        <w:rPr>
          <w:rFonts w:ascii="Arial" w:hAnsi="Arial" w:cs="Arial"/>
          <w:sz w:val="24"/>
          <w:szCs w:val="24"/>
        </w:rPr>
        <w:t xml:space="preserve"> women and girls </w:t>
      </w:r>
      <w:r w:rsidR="0016296E">
        <w:rPr>
          <w:rFonts w:ascii="Arial" w:hAnsi="Arial" w:cs="Arial"/>
          <w:sz w:val="24"/>
          <w:szCs w:val="24"/>
        </w:rPr>
        <w:t xml:space="preserve">continue to </w:t>
      </w:r>
      <w:r w:rsidRPr="001678EC">
        <w:rPr>
          <w:rFonts w:ascii="Arial" w:hAnsi="Arial" w:cs="Arial"/>
          <w:sz w:val="24"/>
          <w:szCs w:val="24"/>
        </w:rPr>
        <w:t>experie</w:t>
      </w:r>
      <w:r w:rsidR="00D45B04">
        <w:rPr>
          <w:rFonts w:ascii="Arial" w:hAnsi="Arial" w:cs="Arial"/>
          <w:sz w:val="24"/>
          <w:szCs w:val="24"/>
        </w:rPr>
        <w:t xml:space="preserve">nce systemic discrimination, </w:t>
      </w:r>
      <w:r w:rsidRPr="001678EC">
        <w:rPr>
          <w:rFonts w:ascii="Arial" w:hAnsi="Arial" w:cs="Arial"/>
          <w:sz w:val="24"/>
          <w:szCs w:val="24"/>
        </w:rPr>
        <w:t xml:space="preserve">bear a disproportionate burden of violence and are murdered or go missing at a disproportionately high rate. The root causes of this </w:t>
      </w:r>
      <w:r w:rsidR="004F2047">
        <w:rPr>
          <w:rFonts w:ascii="Arial" w:hAnsi="Arial" w:cs="Arial"/>
          <w:sz w:val="24"/>
          <w:szCs w:val="24"/>
        </w:rPr>
        <w:t xml:space="preserve">racism, </w:t>
      </w:r>
      <w:r w:rsidRPr="001678EC">
        <w:rPr>
          <w:rFonts w:ascii="Arial" w:hAnsi="Arial" w:cs="Arial"/>
          <w:sz w:val="24"/>
          <w:szCs w:val="24"/>
        </w:rPr>
        <w:t xml:space="preserve">discrimination and violence are varied, complex, and intersectional. </w:t>
      </w:r>
    </w:p>
    <w:p w14:paraId="01D2E439" w14:textId="77777777" w:rsidR="001678EC" w:rsidRDefault="001678EC" w:rsidP="001678EC">
      <w:pPr>
        <w:spacing w:line="240" w:lineRule="auto"/>
        <w:contextualSpacing/>
        <w:rPr>
          <w:rFonts w:ascii="Arial" w:hAnsi="Arial" w:cs="Arial"/>
          <w:sz w:val="24"/>
          <w:szCs w:val="24"/>
        </w:rPr>
      </w:pPr>
    </w:p>
    <w:p w14:paraId="128A0D77" w14:textId="1B7DD9DB" w:rsidR="009F4F5B" w:rsidRDefault="001678EC" w:rsidP="001678EC">
      <w:pPr>
        <w:spacing w:line="240" w:lineRule="auto"/>
        <w:contextualSpacing/>
        <w:rPr>
          <w:rFonts w:ascii="Arial" w:hAnsi="Arial" w:cs="Arial"/>
          <w:sz w:val="24"/>
          <w:szCs w:val="24"/>
          <w:lang w:val="en-US"/>
        </w:rPr>
      </w:pPr>
      <w:r w:rsidRPr="001678EC">
        <w:rPr>
          <w:rFonts w:ascii="Arial" w:hAnsi="Arial" w:cs="Arial"/>
          <w:sz w:val="24"/>
          <w:szCs w:val="24"/>
        </w:rPr>
        <w:t xml:space="preserve">Canada </w:t>
      </w:r>
      <w:r w:rsidR="004F2047">
        <w:rPr>
          <w:rFonts w:ascii="Arial" w:hAnsi="Arial" w:cs="Arial"/>
          <w:sz w:val="24"/>
          <w:szCs w:val="24"/>
        </w:rPr>
        <w:t xml:space="preserve">also </w:t>
      </w:r>
      <w:r w:rsidRPr="001678EC">
        <w:rPr>
          <w:rFonts w:ascii="Arial" w:hAnsi="Arial" w:cs="Arial"/>
          <w:sz w:val="24"/>
          <w:szCs w:val="24"/>
        </w:rPr>
        <w:t xml:space="preserve">has a long and dark history of institutionalized child neglect, abuse and discrimination, including systematically separating Indigenous children from their families, culture and identity. </w:t>
      </w:r>
      <w:r w:rsidR="00EF0B95">
        <w:rPr>
          <w:rFonts w:ascii="Arial" w:hAnsi="Arial" w:cs="Arial"/>
          <w:sz w:val="24"/>
          <w:szCs w:val="24"/>
        </w:rPr>
        <w:t>T</w:t>
      </w:r>
      <w:r w:rsidRPr="001678EC">
        <w:rPr>
          <w:rFonts w:ascii="Arial" w:hAnsi="Arial" w:cs="Arial"/>
          <w:sz w:val="24"/>
          <w:szCs w:val="24"/>
        </w:rPr>
        <w:t xml:space="preserve">he legacy of the residential school system looms large over many aspects of Indigenous lives, and </w:t>
      </w:r>
      <w:r w:rsidRPr="001678EC">
        <w:rPr>
          <w:rFonts w:ascii="Arial" w:hAnsi="Arial" w:cs="Arial"/>
          <w:sz w:val="24"/>
          <w:szCs w:val="24"/>
          <w:lang w:val="en-US"/>
        </w:rPr>
        <w:t xml:space="preserve">continues to have a detrimental effect on the well-being of Indigenous </w:t>
      </w:r>
      <w:r w:rsidR="005C6BC9">
        <w:rPr>
          <w:rFonts w:ascii="Arial" w:hAnsi="Arial" w:cs="Arial"/>
          <w:sz w:val="24"/>
          <w:szCs w:val="24"/>
          <w:lang w:val="en-US"/>
        </w:rPr>
        <w:t>communities</w:t>
      </w:r>
      <w:r w:rsidRPr="001678EC">
        <w:rPr>
          <w:rFonts w:ascii="Arial" w:hAnsi="Arial" w:cs="Arial"/>
          <w:sz w:val="24"/>
          <w:szCs w:val="24"/>
          <w:lang w:val="en-US"/>
        </w:rPr>
        <w:t xml:space="preserve"> in Canada. </w:t>
      </w:r>
    </w:p>
    <w:p w14:paraId="461B699F" w14:textId="6096129D" w:rsidR="0066772F" w:rsidRDefault="0066772F" w:rsidP="001678EC">
      <w:pPr>
        <w:spacing w:line="240" w:lineRule="auto"/>
        <w:contextualSpacing/>
        <w:rPr>
          <w:rFonts w:ascii="Arial" w:hAnsi="Arial" w:cs="Arial"/>
          <w:sz w:val="24"/>
          <w:szCs w:val="24"/>
          <w:lang w:val="en-US"/>
        </w:rPr>
      </w:pPr>
    </w:p>
    <w:p w14:paraId="78550C37" w14:textId="77777777" w:rsidR="0066772F" w:rsidRDefault="0066772F" w:rsidP="001678EC">
      <w:pPr>
        <w:spacing w:line="240" w:lineRule="auto"/>
        <w:contextualSpacing/>
        <w:rPr>
          <w:rFonts w:ascii="Arial" w:hAnsi="Arial" w:cs="Arial"/>
          <w:sz w:val="24"/>
          <w:szCs w:val="24"/>
        </w:rPr>
      </w:pPr>
    </w:p>
    <w:p w14:paraId="55334EE5" w14:textId="77777777" w:rsidR="009F4F5B" w:rsidRDefault="009F4F5B" w:rsidP="009F4F5B">
      <w:pPr>
        <w:pStyle w:val="Heading2"/>
      </w:pPr>
      <w:bookmarkStart w:id="6" w:name="_Toc70942833"/>
      <w:r>
        <w:lastRenderedPageBreak/>
        <w:t>Equitable and Adequate Services</w:t>
      </w:r>
      <w:bookmarkEnd w:id="6"/>
      <w:r>
        <w:t xml:space="preserve"> </w:t>
      </w:r>
    </w:p>
    <w:p w14:paraId="2C668EAB" w14:textId="77EE63E0" w:rsidR="009F4F5B" w:rsidRDefault="009F4F5B" w:rsidP="009F4F5B">
      <w:pPr>
        <w:spacing w:before="240" w:after="0" w:line="240" w:lineRule="auto"/>
        <w:rPr>
          <w:rFonts w:ascii="Arial" w:hAnsi="Arial" w:cs="Arial"/>
          <w:sz w:val="24"/>
          <w:szCs w:val="24"/>
          <w:lang w:val="en-US"/>
        </w:rPr>
      </w:pPr>
      <w:r w:rsidRPr="004F38A4">
        <w:rPr>
          <w:rFonts w:ascii="Arial" w:hAnsi="Arial" w:cs="Arial"/>
          <w:sz w:val="24"/>
          <w:szCs w:val="24"/>
          <w:lang w:val="en-US"/>
        </w:rPr>
        <w:t>Across the country, many First Nation</w:t>
      </w:r>
      <w:r>
        <w:rPr>
          <w:rFonts w:ascii="Arial" w:hAnsi="Arial" w:cs="Arial"/>
          <w:sz w:val="24"/>
          <w:szCs w:val="24"/>
          <w:lang w:val="en-US"/>
        </w:rPr>
        <w:t xml:space="preserve">s </w:t>
      </w:r>
      <w:r w:rsidR="00C6017A">
        <w:rPr>
          <w:rFonts w:ascii="Arial" w:hAnsi="Arial" w:cs="Arial"/>
          <w:sz w:val="24"/>
          <w:szCs w:val="24"/>
          <w:lang w:val="en-US"/>
        </w:rPr>
        <w:t>communities</w:t>
      </w:r>
      <w:r w:rsidRPr="004F38A4">
        <w:rPr>
          <w:rFonts w:ascii="Arial" w:hAnsi="Arial" w:cs="Arial"/>
          <w:sz w:val="24"/>
          <w:szCs w:val="24"/>
          <w:lang w:val="en-US"/>
        </w:rPr>
        <w:t xml:space="preserve"> continue to live without </w:t>
      </w:r>
      <w:r>
        <w:rPr>
          <w:rFonts w:ascii="Arial" w:hAnsi="Arial" w:cs="Arial"/>
          <w:sz w:val="24"/>
          <w:szCs w:val="24"/>
          <w:lang w:val="en-US"/>
        </w:rPr>
        <w:t xml:space="preserve">equitable and </w:t>
      </w:r>
      <w:r w:rsidRPr="004F38A4">
        <w:rPr>
          <w:rFonts w:ascii="Arial" w:hAnsi="Arial" w:cs="Arial"/>
          <w:sz w:val="24"/>
          <w:szCs w:val="24"/>
          <w:lang w:val="en-US"/>
        </w:rPr>
        <w:t>adequate housing, safe drinking water or access to quality education</w:t>
      </w:r>
      <w:r>
        <w:rPr>
          <w:rFonts w:ascii="Arial" w:hAnsi="Arial" w:cs="Arial"/>
          <w:sz w:val="24"/>
          <w:szCs w:val="24"/>
          <w:lang w:val="en-US"/>
        </w:rPr>
        <w:t>, child welfare,</w:t>
      </w:r>
      <w:r w:rsidRPr="004F38A4">
        <w:rPr>
          <w:rFonts w:ascii="Arial" w:hAnsi="Arial" w:cs="Arial"/>
          <w:sz w:val="24"/>
          <w:szCs w:val="24"/>
          <w:lang w:val="en-US"/>
        </w:rPr>
        <w:t xml:space="preserve"> and other social services. </w:t>
      </w:r>
    </w:p>
    <w:p w14:paraId="757C0A0A" w14:textId="77777777" w:rsidR="009F4F5B" w:rsidRDefault="009F4F5B" w:rsidP="009F4F5B">
      <w:pPr>
        <w:spacing w:line="240" w:lineRule="auto"/>
        <w:contextualSpacing/>
        <w:rPr>
          <w:rFonts w:ascii="Arial" w:hAnsi="Arial" w:cs="Arial"/>
          <w:sz w:val="24"/>
          <w:szCs w:val="24"/>
        </w:rPr>
      </w:pPr>
    </w:p>
    <w:p w14:paraId="3458A42A" w14:textId="6F0F7D04" w:rsidR="000C56CA" w:rsidRDefault="005E08CE" w:rsidP="000C56CA">
      <w:pPr>
        <w:spacing w:line="240" w:lineRule="auto"/>
        <w:contextualSpacing/>
        <w:rPr>
          <w:rFonts w:ascii="Arial" w:hAnsi="Arial" w:cs="Arial"/>
          <w:sz w:val="24"/>
          <w:szCs w:val="24"/>
        </w:rPr>
      </w:pPr>
      <w:r w:rsidRPr="005E08CE">
        <w:rPr>
          <w:rFonts w:ascii="Arial" w:hAnsi="Arial" w:cs="Arial"/>
          <w:sz w:val="24"/>
          <w:szCs w:val="24"/>
        </w:rPr>
        <w:t>The CHRC has received a number of complaints relating to the availability of federal funding and supports for a broad range of public services delivered to First Nations peoples ordinarily resident on reserve</w:t>
      </w:r>
      <w:r w:rsidR="000C56CA">
        <w:rPr>
          <w:rFonts w:ascii="Arial" w:hAnsi="Arial" w:cs="Arial"/>
          <w:sz w:val="24"/>
          <w:szCs w:val="24"/>
        </w:rPr>
        <w:t>. For instance</w:t>
      </w:r>
      <w:r w:rsidR="000C56CA" w:rsidRPr="00053CE5">
        <w:rPr>
          <w:rFonts w:ascii="Arial" w:hAnsi="Arial" w:cs="Arial"/>
          <w:sz w:val="24"/>
          <w:szCs w:val="24"/>
        </w:rPr>
        <w:t xml:space="preserve">, complaints </w:t>
      </w:r>
      <w:proofErr w:type="gramStart"/>
      <w:r w:rsidR="000C56CA" w:rsidRPr="00053CE5">
        <w:rPr>
          <w:rFonts w:ascii="Arial" w:hAnsi="Arial" w:cs="Arial"/>
          <w:sz w:val="24"/>
          <w:szCs w:val="24"/>
        </w:rPr>
        <w:t>have been filed</w:t>
      </w:r>
      <w:proofErr w:type="gramEnd"/>
      <w:r w:rsidR="000C56CA" w:rsidRPr="00053CE5">
        <w:rPr>
          <w:rFonts w:ascii="Arial" w:hAnsi="Arial" w:cs="Arial"/>
          <w:sz w:val="24"/>
          <w:szCs w:val="24"/>
        </w:rPr>
        <w:t xml:space="preserve"> regarding the adequacy of federal funding and supports for education, health, home and community care</w:t>
      </w:r>
      <w:r w:rsidR="000C56CA">
        <w:rPr>
          <w:rFonts w:ascii="Arial" w:hAnsi="Arial" w:cs="Arial"/>
          <w:sz w:val="24"/>
          <w:szCs w:val="24"/>
        </w:rPr>
        <w:t>,</w:t>
      </w:r>
      <w:r w:rsidR="000C56CA" w:rsidRPr="00053CE5">
        <w:rPr>
          <w:rFonts w:ascii="Arial" w:hAnsi="Arial" w:cs="Arial"/>
          <w:sz w:val="24"/>
          <w:szCs w:val="24"/>
        </w:rPr>
        <w:t xml:space="preserve"> </w:t>
      </w:r>
      <w:r w:rsidR="000C56CA">
        <w:rPr>
          <w:rFonts w:ascii="Arial" w:hAnsi="Arial" w:cs="Arial"/>
          <w:sz w:val="24"/>
          <w:szCs w:val="24"/>
        </w:rPr>
        <w:t xml:space="preserve">and other </w:t>
      </w:r>
      <w:r w:rsidR="000C56CA" w:rsidRPr="00053CE5">
        <w:rPr>
          <w:rFonts w:ascii="Arial" w:hAnsi="Arial" w:cs="Arial"/>
          <w:sz w:val="24"/>
          <w:szCs w:val="24"/>
        </w:rPr>
        <w:t>service</w:t>
      </w:r>
      <w:r w:rsidR="000C56CA" w:rsidRPr="007656CF">
        <w:rPr>
          <w:rFonts w:ascii="Arial" w:hAnsi="Arial" w:cs="Arial"/>
          <w:sz w:val="24"/>
          <w:szCs w:val="24"/>
        </w:rPr>
        <w:t>s.</w:t>
      </w:r>
      <w:r w:rsidR="000C56CA">
        <w:rPr>
          <w:rStyle w:val="FootnoteReference"/>
          <w:rFonts w:ascii="Arial" w:hAnsi="Arial" w:cs="Arial"/>
          <w:sz w:val="24"/>
          <w:szCs w:val="24"/>
        </w:rPr>
        <w:footnoteReference w:id="10"/>
      </w:r>
      <w:r w:rsidR="000C56CA">
        <w:rPr>
          <w:rFonts w:ascii="Arial" w:hAnsi="Arial" w:cs="Arial"/>
          <w:sz w:val="24"/>
          <w:szCs w:val="24"/>
        </w:rPr>
        <w:t xml:space="preserve"> </w:t>
      </w:r>
    </w:p>
    <w:p w14:paraId="458C879F" w14:textId="77777777" w:rsidR="000C56CA" w:rsidRDefault="000C56CA" w:rsidP="009F4F5B">
      <w:pPr>
        <w:spacing w:after="0" w:line="240" w:lineRule="auto"/>
        <w:rPr>
          <w:rFonts w:ascii="Arial" w:hAnsi="Arial" w:cs="Arial"/>
          <w:sz w:val="24"/>
          <w:szCs w:val="24"/>
          <w:highlight w:val="yellow"/>
        </w:rPr>
      </w:pPr>
    </w:p>
    <w:p w14:paraId="4B783443" w14:textId="3FAF2935" w:rsidR="009F4F5B" w:rsidRDefault="000C56CA" w:rsidP="009F4F5B">
      <w:pPr>
        <w:spacing w:after="0" w:line="240" w:lineRule="auto"/>
        <w:rPr>
          <w:rFonts w:ascii="Arial" w:hAnsi="Arial" w:cs="Arial"/>
          <w:sz w:val="24"/>
          <w:szCs w:val="24"/>
        </w:rPr>
      </w:pPr>
      <w:r>
        <w:rPr>
          <w:rFonts w:ascii="Arial" w:hAnsi="Arial" w:cs="Arial"/>
          <w:sz w:val="24"/>
          <w:szCs w:val="24"/>
        </w:rPr>
        <w:t xml:space="preserve">One such case has generated </w:t>
      </w:r>
      <w:r w:rsidRPr="009F4F5B">
        <w:rPr>
          <w:rFonts w:ascii="Arial" w:hAnsi="Arial" w:cs="Arial"/>
          <w:sz w:val="24"/>
          <w:szCs w:val="24"/>
        </w:rPr>
        <w:t xml:space="preserve">a series of </w:t>
      </w:r>
      <w:proofErr w:type="gramStart"/>
      <w:r w:rsidRPr="009F4F5B">
        <w:rPr>
          <w:rFonts w:ascii="Arial" w:hAnsi="Arial" w:cs="Arial"/>
          <w:sz w:val="24"/>
          <w:szCs w:val="24"/>
        </w:rPr>
        <w:t>ground-breaking</w:t>
      </w:r>
      <w:proofErr w:type="gramEnd"/>
      <w:r w:rsidRPr="009F4F5B">
        <w:rPr>
          <w:rFonts w:ascii="Arial" w:hAnsi="Arial" w:cs="Arial"/>
          <w:sz w:val="24"/>
          <w:szCs w:val="24"/>
        </w:rPr>
        <w:t xml:space="preserve"> </w:t>
      </w:r>
      <w:r>
        <w:rPr>
          <w:rFonts w:ascii="Arial" w:hAnsi="Arial" w:cs="Arial"/>
          <w:sz w:val="24"/>
          <w:szCs w:val="24"/>
        </w:rPr>
        <w:t xml:space="preserve">decisions </w:t>
      </w:r>
      <w:r w:rsidRPr="009F4F5B">
        <w:rPr>
          <w:rFonts w:ascii="Arial" w:hAnsi="Arial" w:cs="Arial"/>
          <w:sz w:val="24"/>
          <w:szCs w:val="24"/>
        </w:rPr>
        <w:t>from January 2016 to the present</w:t>
      </w:r>
      <w:r>
        <w:rPr>
          <w:rFonts w:ascii="Arial" w:hAnsi="Arial" w:cs="Arial"/>
          <w:sz w:val="24"/>
          <w:szCs w:val="24"/>
        </w:rPr>
        <w:t>. In its initial rulings</w:t>
      </w:r>
      <w:r w:rsidRPr="009F4F5B">
        <w:rPr>
          <w:rFonts w:ascii="Arial" w:hAnsi="Arial" w:cs="Arial"/>
          <w:sz w:val="24"/>
          <w:szCs w:val="24"/>
        </w:rPr>
        <w:t xml:space="preserve">, the Canadian Human Rights Tribunal (the Tribunal) found the federal program and funding for child </w:t>
      </w:r>
      <w:r>
        <w:rPr>
          <w:rFonts w:ascii="Arial" w:hAnsi="Arial" w:cs="Arial"/>
          <w:sz w:val="24"/>
          <w:szCs w:val="24"/>
        </w:rPr>
        <w:t xml:space="preserve">and family </w:t>
      </w:r>
      <w:r w:rsidRPr="009F4F5B">
        <w:rPr>
          <w:rFonts w:ascii="Arial" w:hAnsi="Arial" w:cs="Arial"/>
          <w:sz w:val="24"/>
          <w:szCs w:val="24"/>
        </w:rPr>
        <w:t>services on reserve</w:t>
      </w:r>
      <w:r>
        <w:rPr>
          <w:rFonts w:ascii="Arial" w:hAnsi="Arial" w:cs="Arial"/>
          <w:sz w:val="24"/>
          <w:szCs w:val="24"/>
        </w:rPr>
        <w:t xml:space="preserve"> and in the Yukon</w:t>
      </w:r>
      <w:r w:rsidRPr="009F4F5B">
        <w:rPr>
          <w:rFonts w:ascii="Arial" w:hAnsi="Arial" w:cs="Arial"/>
          <w:sz w:val="24"/>
          <w:szCs w:val="24"/>
        </w:rPr>
        <w:t xml:space="preserve"> to be discriminatory</w:t>
      </w:r>
      <w:r>
        <w:rPr>
          <w:rFonts w:ascii="Arial" w:hAnsi="Arial" w:cs="Arial"/>
          <w:sz w:val="24"/>
          <w:szCs w:val="24"/>
        </w:rPr>
        <w:t>. It also found the government liable for failing to properly implement Jordan’s Principle – a child-first principle that promotes substantive equality by ensuring First Nations children get the services they need, taking into account their geographic, historical and cultural circumstances.</w:t>
      </w:r>
      <w:r w:rsidRPr="009F4F5B">
        <w:rPr>
          <w:rFonts w:ascii="Arial" w:hAnsi="Arial" w:cs="Arial"/>
          <w:sz w:val="24"/>
          <w:szCs w:val="24"/>
        </w:rPr>
        <w:t xml:space="preserve"> </w:t>
      </w:r>
      <w:r>
        <w:rPr>
          <w:rFonts w:ascii="Arial" w:hAnsi="Arial" w:cs="Arial"/>
          <w:sz w:val="24"/>
          <w:szCs w:val="24"/>
        </w:rPr>
        <w:t>These initial rulings then led to numerous implementation decisions, finding the government had not done enough to remedy the discrimination, and giving further and more detailed directions.</w:t>
      </w:r>
      <w:r>
        <w:rPr>
          <w:rStyle w:val="FootnoteReference"/>
          <w:rFonts w:ascii="Arial" w:hAnsi="Arial" w:cs="Arial"/>
          <w:sz w:val="24"/>
          <w:szCs w:val="24"/>
        </w:rPr>
        <w:footnoteReference w:id="11"/>
      </w:r>
      <w:r>
        <w:rPr>
          <w:rFonts w:ascii="Arial" w:hAnsi="Arial" w:cs="Arial"/>
          <w:sz w:val="24"/>
          <w:szCs w:val="24"/>
        </w:rPr>
        <w:t xml:space="preserve"> Additional rulings </w:t>
      </w:r>
      <w:proofErr w:type="gramStart"/>
      <w:r>
        <w:rPr>
          <w:rFonts w:ascii="Arial" w:hAnsi="Arial" w:cs="Arial"/>
          <w:sz w:val="24"/>
          <w:szCs w:val="24"/>
        </w:rPr>
        <w:t>are expected</w:t>
      </w:r>
      <w:proofErr w:type="gramEnd"/>
      <w:r>
        <w:rPr>
          <w:rFonts w:ascii="Arial" w:hAnsi="Arial" w:cs="Arial"/>
          <w:sz w:val="24"/>
          <w:szCs w:val="24"/>
        </w:rPr>
        <w:t xml:space="preserve"> in the coming months, relating to various aspects of the required program reforms.</w:t>
      </w:r>
      <w:r w:rsidR="002B0EC7">
        <w:rPr>
          <w:rStyle w:val="FootnoteReference"/>
          <w:rFonts w:ascii="Arial" w:hAnsi="Arial" w:cs="Arial"/>
          <w:sz w:val="24"/>
          <w:szCs w:val="24"/>
        </w:rPr>
        <w:footnoteReference w:id="12"/>
      </w:r>
      <w:r>
        <w:rPr>
          <w:rFonts w:ascii="Arial" w:hAnsi="Arial" w:cs="Arial"/>
          <w:sz w:val="24"/>
          <w:szCs w:val="24"/>
        </w:rPr>
        <w:t xml:space="preserve">  </w:t>
      </w:r>
    </w:p>
    <w:p w14:paraId="3DCCBAF5" w14:textId="77777777" w:rsidR="002B0EC7" w:rsidRDefault="002B0EC7" w:rsidP="009F4F5B">
      <w:pPr>
        <w:spacing w:after="0" w:line="240" w:lineRule="auto"/>
        <w:rPr>
          <w:rFonts w:ascii="Arial" w:hAnsi="Arial" w:cs="Arial"/>
          <w:sz w:val="24"/>
          <w:szCs w:val="24"/>
        </w:rPr>
      </w:pPr>
    </w:p>
    <w:p w14:paraId="5D79C328" w14:textId="4A236347" w:rsidR="009F4F5B" w:rsidRPr="009F4F5B" w:rsidRDefault="00EF0B95" w:rsidP="009F4F5B">
      <w:pPr>
        <w:spacing w:after="0" w:line="240" w:lineRule="auto"/>
        <w:rPr>
          <w:rFonts w:ascii="Arial" w:hAnsi="Arial" w:cs="Arial"/>
          <w:sz w:val="24"/>
          <w:szCs w:val="24"/>
        </w:rPr>
      </w:pPr>
      <w:r>
        <w:rPr>
          <w:rFonts w:ascii="Arial" w:hAnsi="Arial" w:cs="Arial"/>
          <w:sz w:val="24"/>
          <w:szCs w:val="24"/>
          <w:lang w:val="en-US"/>
        </w:rPr>
        <w:t>T</w:t>
      </w:r>
      <w:r w:rsidR="009F4F5B">
        <w:rPr>
          <w:rFonts w:ascii="Arial" w:hAnsi="Arial" w:cs="Arial"/>
          <w:sz w:val="24"/>
          <w:szCs w:val="24"/>
          <w:lang w:val="en-US"/>
        </w:rPr>
        <w:t xml:space="preserve">he </w:t>
      </w:r>
      <w:r w:rsidR="009F4F5B" w:rsidRPr="000C27B8">
        <w:rPr>
          <w:rFonts w:ascii="Arial" w:hAnsi="Arial" w:cs="Arial"/>
          <w:i/>
          <w:sz w:val="24"/>
          <w:szCs w:val="24"/>
          <w:lang w:val="en-US"/>
        </w:rPr>
        <w:t>Final Report of the National Inquiry into Missing and Murdered Indigenous Women and Girls</w:t>
      </w:r>
      <w:r w:rsidR="009F4F5B">
        <w:rPr>
          <w:rStyle w:val="FootnoteReference"/>
          <w:rFonts w:ascii="Arial" w:hAnsi="Arial" w:cs="Arial"/>
          <w:sz w:val="24"/>
          <w:szCs w:val="24"/>
          <w:lang w:val="en-US"/>
        </w:rPr>
        <w:footnoteReference w:id="13"/>
      </w:r>
      <w:r w:rsidR="009F4F5B">
        <w:rPr>
          <w:rFonts w:ascii="Arial" w:hAnsi="Arial" w:cs="Arial"/>
          <w:sz w:val="24"/>
          <w:szCs w:val="24"/>
          <w:lang w:val="en-US"/>
        </w:rPr>
        <w:t xml:space="preserve"> (Report)</w:t>
      </w:r>
      <w:r>
        <w:rPr>
          <w:rFonts w:ascii="Arial" w:hAnsi="Arial" w:cs="Arial"/>
          <w:sz w:val="24"/>
          <w:szCs w:val="24"/>
          <w:lang w:val="en-US"/>
        </w:rPr>
        <w:t xml:space="preserve"> highlighted that</w:t>
      </w:r>
      <w:r w:rsidR="009F4F5B">
        <w:rPr>
          <w:rFonts w:ascii="Arial" w:hAnsi="Arial" w:cs="Arial"/>
          <w:sz w:val="24"/>
          <w:szCs w:val="24"/>
          <w:lang w:val="en-US"/>
        </w:rPr>
        <w:t xml:space="preserve"> the crisis of child welfare, the chronic underfunding of essential services, and the many health disparities currently facing Indigenous </w:t>
      </w:r>
      <w:r w:rsidR="00477D1A">
        <w:rPr>
          <w:rFonts w:ascii="Arial" w:hAnsi="Arial" w:cs="Arial"/>
          <w:sz w:val="24"/>
          <w:szCs w:val="24"/>
          <w:lang w:val="en-US"/>
        </w:rPr>
        <w:t>communities</w:t>
      </w:r>
      <w:r w:rsidR="009F4F5B">
        <w:rPr>
          <w:rFonts w:ascii="Arial" w:hAnsi="Arial" w:cs="Arial"/>
          <w:sz w:val="24"/>
          <w:szCs w:val="24"/>
          <w:lang w:val="en-US"/>
        </w:rPr>
        <w:t xml:space="preserve"> can all be attributed to the legacy of colonialism and the intergenerational effects of trauma and genocide. </w:t>
      </w:r>
    </w:p>
    <w:p w14:paraId="2340C70D" w14:textId="77777777" w:rsidR="009F4F5B" w:rsidRDefault="009F4F5B" w:rsidP="009F4F5B">
      <w:pPr>
        <w:spacing w:after="0" w:line="240" w:lineRule="auto"/>
        <w:rPr>
          <w:rFonts w:ascii="Arial" w:hAnsi="Arial" w:cs="Arial"/>
          <w:sz w:val="24"/>
          <w:szCs w:val="24"/>
          <w:lang w:val="en-US"/>
        </w:rPr>
      </w:pPr>
    </w:p>
    <w:p w14:paraId="0720F852" w14:textId="77777777" w:rsidR="009F4F5B" w:rsidRPr="00B12210" w:rsidRDefault="009F4F5B" w:rsidP="009F4F5B">
      <w:pPr>
        <w:spacing w:after="0" w:line="240" w:lineRule="auto"/>
        <w:rPr>
          <w:rFonts w:ascii="Arial" w:hAnsi="Arial" w:cs="Arial"/>
          <w:sz w:val="24"/>
          <w:szCs w:val="24"/>
          <w:lang w:val="en-US"/>
        </w:rPr>
      </w:pPr>
      <w:r w:rsidRPr="00B12210">
        <w:rPr>
          <w:rFonts w:ascii="Arial" w:hAnsi="Arial" w:cs="Arial"/>
          <w:sz w:val="24"/>
          <w:szCs w:val="24"/>
          <w:lang w:val="en-US"/>
        </w:rPr>
        <w:t xml:space="preserve">For instance, according to the Report, researchers found that, </w:t>
      </w:r>
      <w:r w:rsidRPr="00B12210">
        <w:rPr>
          <w:rFonts w:ascii="Arial" w:hAnsi="Arial" w:cs="Arial"/>
          <w:sz w:val="24"/>
          <w:szCs w:val="24"/>
        </w:rPr>
        <w:t xml:space="preserve">compared with those who did not attend residential school, residential school survivors are more likely to suffer various physical and mental health problems, to report higher levels of psychological distress and poorer self-rated health, and to </w:t>
      </w:r>
      <w:proofErr w:type="gramStart"/>
      <w:r w:rsidRPr="00B12210">
        <w:rPr>
          <w:rFonts w:ascii="Arial" w:hAnsi="Arial" w:cs="Arial"/>
          <w:sz w:val="24"/>
          <w:szCs w:val="24"/>
        </w:rPr>
        <w:t>be diagnosed</w:t>
      </w:r>
      <w:proofErr w:type="gramEnd"/>
      <w:r w:rsidRPr="00B12210">
        <w:rPr>
          <w:rFonts w:ascii="Arial" w:hAnsi="Arial" w:cs="Arial"/>
          <w:sz w:val="24"/>
          <w:szCs w:val="24"/>
        </w:rPr>
        <w:t xml:space="preserve"> with various chronic health conditions. Although access to culturally appropriate and relevant services was identified as one of the most important factors for healing for residential school survivors, </w:t>
      </w:r>
      <w:r w:rsidRPr="00B12210">
        <w:rPr>
          <w:rFonts w:ascii="Arial" w:hAnsi="Arial" w:cs="Arial"/>
          <w:sz w:val="24"/>
          <w:szCs w:val="24"/>
          <w:lang w:val="en-US"/>
        </w:rPr>
        <w:t xml:space="preserve">the Report found that 1) there are not enough culturally relevant treatment and healing </w:t>
      </w:r>
      <w:proofErr w:type="spellStart"/>
      <w:r w:rsidRPr="00B12210">
        <w:rPr>
          <w:rFonts w:ascii="Arial" w:hAnsi="Arial" w:cs="Arial"/>
          <w:sz w:val="24"/>
          <w:szCs w:val="24"/>
          <w:lang w:val="en-US"/>
        </w:rPr>
        <w:t>centres</w:t>
      </w:r>
      <w:proofErr w:type="spellEnd"/>
      <w:r w:rsidRPr="00B12210">
        <w:rPr>
          <w:rFonts w:ascii="Arial" w:hAnsi="Arial" w:cs="Arial"/>
          <w:sz w:val="24"/>
          <w:szCs w:val="24"/>
          <w:lang w:val="en-US"/>
        </w:rPr>
        <w:t xml:space="preserve"> for Indigenous people across Canada, and 2) stable, sufficient and reliable funding is a barrier for those that do exist. </w:t>
      </w:r>
    </w:p>
    <w:p w14:paraId="16E316EB" w14:textId="77777777" w:rsidR="009F4F5B" w:rsidRDefault="009F4F5B" w:rsidP="009F4F5B">
      <w:pPr>
        <w:spacing w:after="0" w:line="240" w:lineRule="auto"/>
        <w:rPr>
          <w:rFonts w:ascii="Arial" w:hAnsi="Arial" w:cs="Arial"/>
          <w:sz w:val="24"/>
          <w:szCs w:val="24"/>
          <w:lang w:val="en-US"/>
        </w:rPr>
      </w:pPr>
    </w:p>
    <w:p w14:paraId="20F2E088" w14:textId="77777777" w:rsidR="009F4F5B" w:rsidRDefault="009F4F5B" w:rsidP="009F4F5B">
      <w:pPr>
        <w:spacing w:after="0" w:line="240" w:lineRule="auto"/>
        <w:rPr>
          <w:rFonts w:ascii="Arial" w:hAnsi="Arial" w:cs="Arial"/>
          <w:sz w:val="24"/>
          <w:szCs w:val="24"/>
        </w:rPr>
      </w:pPr>
      <w:r w:rsidRPr="005C73C7">
        <w:rPr>
          <w:rFonts w:ascii="Arial" w:hAnsi="Arial" w:cs="Arial"/>
          <w:sz w:val="24"/>
          <w:szCs w:val="24"/>
          <w:lang w:val="en-US"/>
        </w:rPr>
        <w:t xml:space="preserve">The </w:t>
      </w:r>
      <w:r>
        <w:rPr>
          <w:rFonts w:ascii="Arial" w:hAnsi="Arial" w:cs="Arial"/>
          <w:sz w:val="24"/>
          <w:szCs w:val="24"/>
          <w:lang w:val="en-US"/>
        </w:rPr>
        <w:t>Report</w:t>
      </w:r>
      <w:r w:rsidRPr="005C73C7">
        <w:rPr>
          <w:rFonts w:ascii="Arial" w:hAnsi="Arial" w:cs="Arial"/>
          <w:sz w:val="24"/>
          <w:szCs w:val="24"/>
          <w:lang w:val="en-US"/>
        </w:rPr>
        <w:t xml:space="preserve"> also found that Canada has failed to ensure </w:t>
      </w:r>
      <w:r w:rsidRPr="005C73C7">
        <w:rPr>
          <w:rFonts w:ascii="Arial" w:hAnsi="Arial" w:cs="Arial"/>
          <w:sz w:val="24"/>
          <w:szCs w:val="24"/>
        </w:rPr>
        <w:t>that Indigenous women, girls, and 2SLGBTQQIA</w:t>
      </w:r>
      <w:r w:rsidRPr="005C73C7">
        <w:rPr>
          <w:rStyle w:val="FootnoteReference"/>
          <w:rFonts w:ascii="Arial" w:hAnsi="Arial" w:cs="Arial"/>
          <w:sz w:val="24"/>
          <w:szCs w:val="24"/>
        </w:rPr>
        <w:footnoteReference w:id="14"/>
      </w:r>
      <w:r w:rsidRPr="005C73C7">
        <w:rPr>
          <w:rFonts w:ascii="Arial" w:hAnsi="Arial" w:cs="Arial"/>
          <w:sz w:val="24"/>
          <w:szCs w:val="24"/>
        </w:rPr>
        <w:t xml:space="preserve"> people have access to services and resources that are equitable to those received by non-Indigenous people. It stated that “[c]</w:t>
      </w:r>
      <w:proofErr w:type="spellStart"/>
      <w:r w:rsidRPr="005C73C7">
        <w:rPr>
          <w:rFonts w:ascii="Arial" w:hAnsi="Arial" w:cs="Arial"/>
          <w:sz w:val="24"/>
          <w:szCs w:val="24"/>
        </w:rPr>
        <w:t>urrent</w:t>
      </w:r>
      <w:proofErr w:type="spellEnd"/>
      <w:r w:rsidRPr="005C73C7">
        <w:rPr>
          <w:rFonts w:ascii="Arial" w:hAnsi="Arial" w:cs="Arial"/>
          <w:sz w:val="24"/>
          <w:szCs w:val="24"/>
        </w:rPr>
        <w:t xml:space="preserve"> health and wellness services are grossly lacking and often inappropriate and inaccessible, which contributes directly to the decreased safety and security of, and the violence experienced by, Indigenous women, girls, and 2SLGBTQQIA people.”</w:t>
      </w:r>
      <w:r>
        <w:rPr>
          <w:rStyle w:val="FootnoteReference"/>
          <w:rFonts w:ascii="Arial" w:hAnsi="Arial" w:cs="Arial"/>
          <w:sz w:val="24"/>
          <w:szCs w:val="24"/>
        </w:rPr>
        <w:footnoteReference w:id="15"/>
      </w:r>
      <w:r>
        <w:rPr>
          <w:rFonts w:ascii="Arial" w:hAnsi="Arial" w:cs="Arial"/>
          <w:sz w:val="24"/>
          <w:szCs w:val="24"/>
        </w:rPr>
        <w:t xml:space="preserve"> </w:t>
      </w:r>
    </w:p>
    <w:p w14:paraId="52FB8BF4" w14:textId="77777777" w:rsidR="00EF0B95" w:rsidRDefault="00EF0B95" w:rsidP="009F4F5B">
      <w:pPr>
        <w:spacing w:after="0" w:line="240" w:lineRule="auto"/>
        <w:rPr>
          <w:rFonts w:ascii="Arial" w:hAnsi="Arial" w:cs="Arial"/>
          <w:sz w:val="24"/>
          <w:szCs w:val="24"/>
        </w:rPr>
      </w:pPr>
    </w:p>
    <w:p w14:paraId="1734F0AD" w14:textId="73E21720" w:rsidR="00EF0B95" w:rsidRPr="00000DB8" w:rsidRDefault="00EF0B95" w:rsidP="009F4F5B">
      <w:pPr>
        <w:spacing w:after="0" w:line="240" w:lineRule="auto"/>
        <w:rPr>
          <w:rFonts w:ascii="Arial" w:hAnsi="Arial" w:cs="Arial"/>
          <w:b/>
          <w:sz w:val="24"/>
          <w:szCs w:val="24"/>
        </w:rPr>
      </w:pPr>
      <w:r w:rsidRPr="009F4F5B">
        <w:rPr>
          <w:rFonts w:ascii="Arial" w:hAnsi="Arial" w:cs="Arial"/>
          <w:sz w:val="24"/>
          <w:szCs w:val="24"/>
        </w:rPr>
        <w:t xml:space="preserve">The CHRC recognizes that </w:t>
      </w:r>
      <w:r w:rsidRPr="009F4F5B">
        <w:rPr>
          <w:rFonts w:ascii="Arial" w:hAnsi="Arial" w:cs="Arial"/>
          <w:i/>
          <w:sz w:val="24"/>
          <w:szCs w:val="24"/>
        </w:rPr>
        <w:t xml:space="preserve">An Act respecting First Nations, Inuit and </w:t>
      </w:r>
      <w:r w:rsidR="0022576A" w:rsidRPr="009F4F5B">
        <w:rPr>
          <w:rFonts w:ascii="Arial" w:hAnsi="Arial" w:cs="Arial"/>
          <w:i/>
          <w:sz w:val="24"/>
          <w:szCs w:val="24"/>
        </w:rPr>
        <w:t>M</w:t>
      </w:r>
      <w:r w:rsidR="0022576A">
        <w:rPr>
          <w:rFonts w:ascii="Arial" w:hAnsi="Arial" w:cs="Arial"/>
          <w:i/>
          <w:sz w:val="24"/>
          <w:szCs w:val="24"/>
        </w:rPr>
        <w:t>é</w:t>
      </w:r>
      <w:r w:rsidR="0022576A" w:rsidRPr="009F4F5B">
        <w:rPr>
          <w:rFonts w:ascii="Arial" w:hAnsi="Arial" w:cs="Arial"/>
          <w:i/>
          <w:sz w:val="24"/>
          <w:szCs w:val="24"/>
        </w:rPr>
        <w:t>tis</w:t>
      </w:r>
      <w:r w:rsidRPr="009F4F5B">
        <w:rPr>
          <w:rFonts w:ascii="Arial" w:hAnsi="Arial" w:cs="Arial"/>
          <w:i/>
          <w:sz w:val="24"/>
          <w:szCs w:val="24"/>
        </w:rPr>
        <w:t xml:space="preserve"> children, youth and families </w:t>
      </w:r>
      <w:r w:rsidRPr="009F4F5B">
        <w:rPr>
          <w:rFonts w:ascii="Arial" w:hAnsi="Arial" w:cs="Arial"/>
          <w:sz w:val="24"/>
          <w:szCs w:val="24"/>
        </w:rPr>
        <w:t xml:space="preserve">(the Act), </w:t>
      </w:r>
      <w:r>
        <w:rPr>
          <w:rFonts w:ascii="Arial" w:hAnsi="Arial" w:cs="Arial"/>
          <w:sz w:val="24"/>
          <w:szCs w:val="24"/>
        </w:rPr>
        <w:t>which entered into force on January 1, 2020</w:t>
      </w:r>
      <w:r w:rsidRPr="009F4F5B">
        <w:rPr>
          <w:rFonts w:ascii="Arial" w:hAnsi="Arial" w:cs="Arial"/>
          <w:sz w:val="24"/>
          <w:szCs w:val="24"/>
        </w:rPr>
        <w:t xml:space="preserve">, provides an opportunity to improve the child welfare system. Among other things, the Act establishes national standards for the provision of child and family services to Indigenous children, and affirms Indigenous jurisdiction over child and family services. Many features of this new legislation are encouraging, including its emphasis on substantive equality, preventive care and the need for continuity of culture and language. However, the CHRC also shares the concerns of stakeholders that this legislation does not adequately address the need for reliable funding, which is critical for implementation. The Tribunal, as well as other respected bodies such as the Truth and Reconciliation Commission of Canada </w:t>
      </w:r>
      <w:r w:rsidR="005C1B04">
        <w:rPr>
          <w:rFonts w:ascii="Arial" w:hAnsi="Arial" w:cs="Arial"/>
          <w:sz w:val="24"/>
          <w:szCs w:val="24"/>
        </w:rPr>
        <w:t xml:space="preserve">(TRC) </w:t>
      </w:r>
      <w:r w:rsidRPr="009F4F5B">
        <w:rPr>
          <w:rFonts w:ascii="Arial" w:hAnsi="Arial" w:cs="Arial"/>
          <w:sz w:val="24"/>
          <w:szCs w:val="24"/>
        </w:rPr>
        <w:t>and this Committee, have all stressed the need for Canada to provide adequate resources for Indigenous child and family services.</w:t>
      </w:r>
    </w:p>
    <w:p w14:paraId="209C8CDC" w14:textId="77777777" w:rsidR="009F4F5B" w:rsidRPr="009F4F5B" w:rsidRDefault="009F4F5B" w:rsidP="009F4F5B">
      <w:pPr>
        <w:spacing w:after="0" w:line="240" w:lineRule="auto"/>
        <w:rPr>
          <w:rFonts w:ascii="Arial" w:hAnsi="Arial" w:cs="Arial"/>
          <w:sz w:val="24"/>
          <w:szCs w:val="24"/>
        </w:rPr>
      </w:pPr>
    </w:p>
    <w:p w14:paraId="30D4AA64" w14:textId="5F088F25" w:rsidR="009F4F5B" w:rsidRPr="005129A8" w:rsidRDefault="009F4F5B" w:rsidP="005129A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F0775F">
        <w:rPr>
          <w:rFonts w:ascii="Arial" w:hAnsi="Arial" w:cs="Arial"/>
          <w:b/>
          <w:sz w:val="24"/>
          <w:szCs w:val="24"/>
          <w:u w:val="single"/>
        </w:rPr>
        <w:t>2</w:t>
      </w:r>
      <w:r>
        <w:rPr>
          <w:rFonts w:ascii="Arial" w:hAnsi="Arial" w:cs="Arial"/>
          <w:b/>
          <w:sz w:val="24"/>
          <w:szCs w:val="24"/>
        </w:rPr>
        <w:t xml:space="preserve">: Please provide details of the steps </w:t>
      </w:r>
      <w:proofErr w:type="gramStart"/>
      <w:r>
        <w:rPr>
          <w:rFonts w:ascii="Arial" w:hAnsi="Arial" w:cs="Arial"/>
          <w:b/>
          <w:sz w:val="24"/>
          <w:szCs w:val="24"/>
        </w:rPr>
        <w:t>being taken</w:t>
      </w:r>
      <w:proofErr w:type="gramEnd"/>
      <w:r>
        <w:rPr>
          <w:rFonts w:ascii="Arial" w:hAnsi="Arial" w:cs="Arial"/>
          <w:b/>
          <w:sz w:val="24"/>
          <w:szCs w:val="24"/>
        </w:rPr>
        <w:t xml:space="preserve"> to ensure that services </w:t>
      </w:r>
      <w:r w:rsidR="00110F42">
        <w:rPr>
          <w:rFonts w:ascii="Arial" w:hAnsi="Arial" w:cs="Arial"/>
          <w:b/>
          <w:sz w:val="24"/>
          <w:szCs w:val="24"/>
        </w:rPr>
        <w:t xml:space="preserve">in </w:t>
      </w:r>
      <w:r w:rsidR="004E6F3D">
        <w:rPr>
          <w:rFonts w:ascii="Arial" w:hAnsi="Arial" w:cs="Arial"/>
          <w:b/>
          <w:sz w:val="24"/>
          <w:szCs w:val="24"/>
        </w:rPr>
        <w:t>Indigenous</w:t>
      </w:r>
      <w:r w:rsidR="00110F42">
        <w:rPr>
          <w:rFonts w:ascii="Arial" w:hAnsi="Arial" w:cs="Arial"/>
          <w:b/>
          <w:sz w:val="24"/>
          <w:szCs w:val="24"/>
        </w:rPr>
        <w:t xml:space="preserve"> communities</w:t>
      </w:r>
      <w:r>
        <w:rPr>
          <w:rFonts w:ascii="Arial" w:hAnsi="Arial" w:cs="Arial"/>
          <w:b/>
          <w:sz w:val="24"/>
          <w:szCs w:val="24"/>
        </w:rPr>
        <w:t xml:space="preserve"> are equitable, adequate and appropriate.</w:t>
      </w:r>
      <w:r w:rsidR="00073DE6">
        <w:rPr>
          <w:rFonts w:ascii="Arial" w:hAnsi="Arial" w:cs="Arial"/>
          <w:b/>
          <w:sz w:val="24"/>
          <w:szCs w:val="24"/>
        </w:rPr>
        <w:t xml:space="preserve"> What steps </w:t>
      </w:r>
      <w:proofErr w:type="gramStart"/>
      <w:r w:rsidR="00073DE6">
        <w:rPr>
          <w:rFonts w:ascii="Arial" w:hAnsi="Arial" w:cs="Arial"/>
          <w:b/>
          <w:sz w:val="24"/>
          <w:szCs w:val="24"/>
        </w:rPr>
        <w:t>are being taken</w:t>
      </w:r>
      <w:proofErr w:type="gramEnd"/>
      <w:r w:rsidR="00073DE6">
        <w:rPr>
          <w:rFonts w:ascii="Arial" w:hAnsi="Arial" w:cs="Arial"/>
          <w:b/>
          <w:sz w:val="24"/>
          <w:szCs w:val="24"/>
        </w:rPr>
        <w:t xml:space="preserve"> to ensure that child </w:t>
      </w:r>
      <w:r w:rsidR="0022576A">
        <w:rPr>
          <w:rFonts w:ascii="Arial" w:hAnsi="Arial" w:cs="Arial"/>
          <w:b/>
          <w:sz w:val="24"/>
          <w:szCs w:val="24"/>
        </w:rPr>
        <w:t>and family</w:t>
      </w:r>
      <w:r w:rsidR="00073DE6">
        <w:rPr>
          <w:rFonts w:ascii="Arial" w:hAnsi="Arial" w:cs="Arial"/>
          <w:b/>
          <w:sz w:val="24"/>
          <w:szCs w:val="24"/>
        </w:rPr>
        <w:t xml:space="preserve"> services </w:t>
      </w:r>
      <w:r w:rsidR="00073DE6">
        <w:rPr>
          <w:rFonts w:ascii="Arial" w:hAnsi="Arial" w:cs="Arial"/>
          <w:b/>
          <w:sz w:val="24"/>
          <w:szCs w:val="24"/>
        </w:rPr>
        <w:lastRenderedPageBreak/>
        <w:t>are equitable, adequate and appropriate</w:t>
      </w:r>
      <w:r w:rsidR="000837A1">
        <w:rPr>
          <w:rFonts w:ascii="Arial" w:hAnsi="Arial" w:cs="Arial"/>
          <w:b/>
          <w:sz w:val="24"/>
          <w:szCs w:val="24"/>
        </w:rPr>
        <w:t>, including by ensuring reliable funding for these services</w:t>
      </w:r>
      <w:r w:rsidR="00073DE6">
        <w:rPr>
          <w:rFonts w:ascii="Arial" w:hAnsi="Arial" w:cs="Arial"/>
          <w:b/>
          <w:sz w:val="24"/>
          <w:szCs w:val="24"/>
        </w:rPr>
        <w:t xml:space="preserve">? </w:t>
      </w:r>
    </w:p>
    <w:p w14:paraId="69998954" w14:textId="77777777" w:rsidR="005129A8" w:rsidRDefault="005129A8" w:rsidP="005129A8">
      <w:pPr>
        <w:spacing w:after="0"/>
        <w:rPr>
          <w:rFonts w:ascii="Arial" w:hAnsi="Arial" w:cs="Arial"/>
          <w:sz w:val="24"/>
          <w:szCs w:val="24"/>
          <w:lang w:val="en-US"/>
        </w:rPr>
      </w:pPr>
    </w:p>
    <w:p w14:paraId="423654E6" w14:textId="77777777" w:rsidR="00634DE6" w:rsidRDefault="00634DE6" w:rsidP="00634DE6">
      <w:pPr>
        <w:pStyle w:val="Heading2"/>
      </w:pPr>
      <w:bookmarkStart w:id="7" w:name="_Toc70942834"/>
      <w:r>
        <w:t>Self-determination and the I</w:t>
      </w:r>
      <w:r w:rsidRPr="00C03DDE">
        <w:t>mplement</w:t>
      </w:r>
      <w:r>
        <w:t>ation of Indigenous and Treaty R</w:t>
      </w:r>
      <w:r w:rsidRPr="00C03DDE">
        <w:t>ights</w:t>
      </w:r>
      <w:bookmarkEnd w:id="7"/>
    </w:p>
    <w:p w14:paraId="3963DF49" w14:textId="77777777" w:rsidR="00634DE6" w:rsidRDefault="00F3146C" w:rsidP="005C6BC9">
      <w:pPr>
        <w:spacing w:line="240" w:lineRule="auto"/>
        <w:contextualSpacing/>
        <w:rPr>
          <w:rFonts w:ascii="Arial" w:hAnsi="Arial" w:cs="Arial"/>
          <w:sz w:val="24"/>
          <w:szCs w:val="24"/>
          <w:lang w:val="en-US"/>
        </w:rPr>
      </w:pPr>
      <w:r w:rsidRPr="005C6BC9">
        <w:rPr>
          <w:rFonts w:ascii="Arial" w:hAnsi="Arial" w:cs="Arial"/>
          <w:sz w:val="24"/>
          <w:szCs w:val="24"/>
        </w:rPr>
        <w:t xml:space="preserve">For generations, Indigenous peoples </w:t>
      </w:r>
      <w:r w:rsidR="003C7F98">
        <w:rPr>
          <w:rFonts w:ascii="Arial" w:hAnsi="Arial" w:cs="Arial"/>
          <w:sz w:val="24"/>
          <w:szCs w:val="24"/>
        </w:rPr>
        <w:t xml:space="preserve">in Canada </w:t>
      </w:r>
      <w:r w:rsidRPr="005C6BC9">
        <w:rPr>
          <w:rFonts w:ascii="Arial" w:hAnsi="Arial" w:cs="Arial"/>
          <w:sz w:val="24"/>
          <w:szCs w:val="24"/>
        </w:rPr>
        <w:t>have been pushing for the recognition of their inherent right to self-determination and the full realization of their human rights</w:t>
      </w:r>
      <w:r w:rsidR="00D45B04">
        <w:rPr>
          <w:rFonts w:ascii="Arial" w:hAnsi="Arial" w:cs="Arial"/>
          <w:sz w:val="24"/>
          <w:szCs w:val="24"/>
        </w:rPr>
        <w:t>, which are indivisible and interdependent</w:t>
      </w:r>
      <w:r w:rsidRPr="005C6BC9">
        <w:rPr>
          <w:rFonts w:ascii="Arial" w:hAnsi="Arial" w:cs="Arial"/>
          <w:sz w:val="24"/>
          <w:szCs w:val="24"/>
        </w:rPr>
        <w:t>.</w:t>
      </w:r>
      <w:r>
        <w:rPr>
          <w:rFonts w:ascii="Arial" w:hAnsi="Arial" w:cs="Arial"/>
          <w:sz w:val="24"/>
          <w:szCs w:val="24"/>
        </w:rPr>
        <w:t xml:space="preserve"> </w:t>
      </w:r>
      <w:r w:rsidR="003C7F98">
        <w:rPr>
          <w:rFonts w:ascii="Arial" w:hAnsi="Arial" w:cs="Arial"/>
          <w:sz w:val="24"/>
          <w:szCs w:val="24"/>
        </w:rPr>
        <w:t>The CHRC acknowledges that the</w:t>
      </w:r>
      <w:r w:rsidR="00634DE6" w:rsidRPr="00634DE6">
        <w:rPr>
          <w:rFonts w:ascii="Arial" w:hAnsi="Arial" w:cs="Arial"/>
          <w:sz w:val="24"/>
          <w:szCs w:val="24"/>
        </w:rPr>
        <w:t xml:space="preserve"> collective rights of Indigenous peoples and the individual rights of Indigenous persons of all ages, genders and abilities will only be adequately protected or properly fulfilled when Indigenous peoples are able to make their own decisions – through their own institutions and according to their own values and traditions.</w:t>
      </w:r>
      <w:r w:rsidR="005C6BC9">
        <w:rPr>
          <w:rFonts w:ascii="Arial" w:hAnsi="Arial" w:cs="Arial"/>
          <w:sz w:val="24"/>
          <w:szCs w:val="24"/>
        </w:rPr>
        <w:t xml:space="preserve"> </w:t>
      </w:r>
    </w:p>
    <w:p w14:paraId="4779C44B" w14:textId="77777777" w:rsidR="005C6BC9" w:rsidRDefault="005C6BC9" w:rsidP="005C6BC9">
      <w:pPr>
        <w:spacing w:line="240" w:lineRule="auto"/>
        <w:contextualSpacing/>
        <w:rPr>
          <w:rFonts w:ascii="Arial" w:hAnsi="Arial" w:cs="Arial"/>
          <w:sz w:val="24"/>
          <w:szCs w:val="24"/>
          <w:lang w:val="en-US"/>
        </w:rPr>
      </w:pPr>
    </w:p>
    <w:p w14:paraId="256C43BE" w14:textId="1E01BB50" w:rsidR="004225F4" w:rsidRPr="004225F4" w:rsidRDefault="004225F4" w:rsidP="005C6BC9">
      <w:pPr>
        <w:spacing w:line="240" w:lineRule="auto"/>
        <w:contextualSpacing/>
      </w:pPr>
      <w:r>
        <w:rPr>
          <w:rFonts w:ascii="Arial" w:hAnsi="Arial" w:cs="Arial"/>
          <w:sz w:val="24"/>
          <w:szCs w:val="24"/>
          <w:lang w:val="en-US"/>
        </w:rPr>
        <w:t xml:space="preserve">The inherent right to self-determination is a right enshrined in the treaties that </w:t>
      </w:r>
      <w:proofErr w:type="gramStart"/>
      <w:r>
        <w:rPr>
          <w:rFonts w:ascii="Arial" w:hAnsi="Arial" w:cs="Arial"/>
          <w:sz w:val="24"/>
          <w:szCs w:val="24"/>
          <w:lang w:val="en-US"/>
        </w:rPr>
        <w:t>have been negotiated</w:t>
      </w:r>
      <w:proofErr w:type="gramEnd"/>
      <w:r>
        <w:rPr>
          <w:rFonts w:ascii="Arial" w:hAnsi="Arial" w:cs="Arial"/>
          <w:sz w:val="24"/>
          <w:szCs w:val="24"/>
          <w:lang w:val="en-US"/>
        </w:rPr>
        <w:t xml:space="preserve"> between Indigenous peoples and the Crown. The CHRC maintains that Canada has a clear oblig</w:t>
      </w:r>
      <w:r w:rsidR="002105D6">
        <w:rPr>
          <w:rFonts w:ascii="Arial" w:hAnsi="Arial" w:cs="Arial"/>
          <w:sz w:val="24"/>
          <w:szCs w:val="24"/>
          <w:lang w:val="en-US"/>
        </w:rPr>
        <w:t xml:space="preserve">ation to </w:t>
      </w:r>
      <w:proofErr w:type="spellStart"/>
      <w:r w:rsidR="002105D6">
        <w:rPr>
          <w:rFonts w:ascii="Arial" w:hAnsi="Arial" w:cs="Arial"/>
          <w:sz w:val="24"/>
          <w:szCs w:val="24"/>
          <w:lang w:val="en-US"/>
        </w:rPr>
        <w:t>honour</w:t>
      </w:r>
      <w:proofErr w:type="spellEnd"/>
      <w:r w:rsidR="002105D6">
        <w:rPr>
          <w:rFonts w:ascii="Arial" w:hAnsi="Arial" w:cs="Arial"/>
          <w:sz w:val="24"/>
          <w:szCs w:val="24"/>
          <w:lang w:val="en-US"/>
        </w:rPr>
        <w:t xml:space="preserve"> those treaties </w:t>
      </w:r>
      <w:r>
        <w:rPr>
          <w:rFonts w:ascii="Arial" w:hAnsi="Arial" w:cs="Arial"/>
          <w:sz w:val="24"/>
          <w:szCs w:val="24"/>
        </w:rPr>
        <w:t>and to ensure th</w:t>
      </w:r>
      <w:r w:rsidR="00B22780">
        <w:rPr>
          <w:rFonts w:ascii="Arial" w:hAnsi="Arial" w:cs="Arial"/>
          <w:sz w:val="24"/>
          <w:szCs w:val="24"/>
        </w:rPr>
        <w:t xml:space="preserve">eir full implementation. </w:t>
      </w:r>
      <w:r w:rsidR="0016580E">
        <w:rPr>
          <w:rFonts w:ascii="Arial" w:hAnsi="Arial" w:cs="Arial"/>
          <w:sz w:val="24"/>
          <w:szCs w:val="24"/>
        </w:rPr>
        <w:t xml:space="preserve">In addition, </w:t>
      </w:r>
      <w:r>
        <w:rPr>
          <w:rFonts w:ascii="Arial" w:hAnsi="Arial" w:cs="Arial"/>
          <w:sz w:val="24"/>
          <w:szCs w:val="24"/>
        </w:rPr>
        <w:t xml:space="preserve">Article 37 of the </w:t>
      </w:r>
      <w:r>
        <w:rPr>
          <w:rFonts w:ascii="Arial" w:hAnsi="Arial" w:cs="Arial"/>
          <w:i/>
          <w:sz w:val="24"/>
          <w:szCs w:val="24"/>
        </w:rPr>
        <w:t xml:space="preserve">United </w:t>
      </w:r>
      <w:r w:rsidR="00A500DD">
        <w:rPr>
          <w:rFonts w:ascii="Arial" w:hAnsi="Arial" w:cs="Arial"/>
          <w:i/>
          <w:sz w:val="24"/>
          <w:szCs w:val="24"/>
        </w:rPr>
        <w:t xml:space="preserve">Nations </w:t>
      </w:r>
      <w:r>
        <w:rPr>
          <w:rFonts w:ascii="Arial" w:hAnsi="Arial" w:cs="Arial"/>
          <w:i/>
          <w:sz w:val="24"/>
          <w:szCs w:val="24"/>
        </w:rPr>
        <w:t xml:space="preserve">Declaration on the Rights of Indigenous Peoples </w:t>
      </w:r>
      <w:r>
        <w:rPr>
          <w:rFonts w:ascii="Arial" w:hAnsi="Arial" w:cs="Arial"/>
          <w:sz w:val="24"/>
          <w:szCs w:val="24"/>
        </w:rPr>
        <w:t>(</w:t>
      </w:r>
      <w:r w:rsidR="00140291">
        <w:rPr>
          <w:rFonts w:ascii="Arial" w:hAnsi="Arial" w:cs="Arial"/>
          <w:sz w:val="24"/>
          <w:szCs w:val="24"/>
        </w:rPr>
        <w:t xml:space="preserve">the </w:t>
      </w:r>
      <w:r w:rsidR="00FA53CD" w:rsidRPr="00FA53CD">
        <w:rPr>
          <w:rFonts w:ascii="Arial" w:hAnsi="Arial" w:cs="Arial"/>
          <w:i/>
          <w:sz w:val="24"/>
          <w:szCs w:val="24"/>
        </w:rPr>
        <w:t xml:space="preserve">UN </w:t>
      </w:r>
      <w:r w:rsidR="00140291" w:rsidRPr="00FA53CD">
        <w:rPr>
          <w:rFonts w:ascii="Arial" w:hAnsi="Arial" w:cs="Arial"/>
          <w:i/>
          <w:sz w:val="24"/>
          <w:szCs w:val="24"/>
        </w:rPr>
        <w:t>Declaration</w:t>
      </w:r>
      <w:r>
        <w:rPr>
          <w:rFonts w:ascii="Arial" w:hAnsi="Arial" w:cs="Arial"/>
          <w:sz w:val="24"/>
          <w:szCs w:val="24"/>
        </w:rPr>
        <w:t>)</w:t>
      </w:r>
      <w:r>
        <w:rPr>
          <w:rFonts w:ascii="Arial" w:hAnsi="Arial" w:cs="Arial"/>
          <w:i/>
          <w:sz w:val="24"/>
          <w:szCs w:val="24"/>
        </w:rPr>
        <w:t xml:space="preserve"> </w:t>
      </w:r>
      <w:r>
        <w:rPr>
          <w:rFonts w:ascii="Arial" w:hAnsi="Arial" w:cs="Arial"/>
          <w:sz w:val="24"/>
          <w:szCs w:val="24"/>
        </w:rPr>
        <w:t>further affirms the right of Indigenous peoples to the recognition, observance, and enforcement of the treaties they have concluded with States or their successors.</w:t>
      </w:r>
    </w:p>
    <w:p w14:paraId="456FA957" w14:textId="77777777" w:rsidR="004225F4" w:rsidRDefault="004225F4" w:rsidP="005C6BC9">
      <w:pPr>
        <w:spacing w:line="240" w:lineRule="auto"/>
        <w:contextualSpacing/>
        <w:rPr>
          <w:rFonts w:ascii="Arial" w:hAnsi="Arial" w:cs="Arial"/>
          <w:sz w:val="24"/>
          <w:szCs w:val="24"/>
          <w:lang w:val="en-US"/>
        </w:rPr>
      </w:pPr>
    </w:p>
    <w:p w14:paraId="67C035DC" w14:textId="18097BE6" w:rsidR="00A27B63" w:rsidRDefault="005129A8" w:rsidP="005C6BC9">
      <w:pPr>
        <w:spacing w:line="240" w:lineRule="auto"/>
        <w:contextualSpacing/>
        <w:rPr>
          <w:rFonts w:ascii="Arial" w:hAnsi="Arial" w:cs="Arial"/>
          <w:sz w:val="24"/>
          <w:szCs w:val="24"/>
        </w:rPr>
      </w:pPr>
      <w:r>
        <w:rPr>
          <w:rFonts w:ascii="Arial" w:hAnsi="Arial" w:cs="Arial"/>
          <w:sz w:val="24"/>
          <w:szCs w:val="24"/>
          <w:lang w:val="en-US"/>
        </w:rPr>
        <w:t xml:space="preserve">The CHRC </w:t>
      </w:r>
      <w:r w:rsidR="004C32C6">
        <w:rPr>
          <w:rFonts w:ascii="Arial" w:hAnsi="Arial" w:cs="Arial"/>
          <w:sz w:val="24"/>
          <w:szCs w:val="24"/>
          <w:lang w:val="en-US"/>
        </w:rPr>
        <w:t xml:space="preserve">therefore </w:t>
      </w:r>
      <w:r>
        <w:rPr>
          <w:rFonts w:ascii="Arial" w:hAnsi="Arial" w:cs="Arial"/>
          <w:sz w:val="24"/>
          <w:szCs w:val="24"/>
          <w:lang w:val="en-US"/>
        </w:rPr>
        <w:t xml:space="preserve">recognizes that </w:t>
      </w:r>
      <w:r>
        <w:rPr>
          <w:rFonts w:ascii="Arial" w:hAnsi="Arial" w:cs="Arial"/>
          <w:sz w:val="24"/>
          <w:szCs w:val="24"/>
        </w:rPr>
        <w:t>i</w:t>
      </w:r>
      <w:r w:rsidRPr="005129A8">
        <w:rPr>
          <w:rFonts w:ascii="Arial" w:hAnsi="Arial" w:cs="Arial"/>
          <w:sz w:val="24"/>
          <w:szCs w:val="24"/>
        </w:rPr>
        <w:t>mplementing the </w:t>
      </w:r>
      <w:r w:rsidR="00FA53CD" w:rsidRPr="00FA53CD">
        <w:rPr>
          <w:rFonts w:ascii="Arial" w:hAnsi="Arial" w:cs="Arial"/>
          <w:i/>
          <w:sz w:val="24"/>
          <w:szCs w:val="24"/>
        </w:rPr>
        <w:t xml:space="preserve">UN </w:t>
      </w:r>
      <w:r w:rsidR="00140291" w:rsidRPr="00FA53CD">
        <w:rPr>
          <w:rFonts w:ascii="Arial" w:hAnsi="Arial" w:cs="Arial"/>
          <w:i/>
          <w:iCs/>
          <w:sz w:val="24"/>
          <w:szCs w:val="24"/>
        </w:rPr>
        <w:t>Declaration</w:t>
      </w:r>
      <w:r w:rsidRPr="005129A8">
        <w:rPr>
          <w:rFonts w:ascii="Arial" w:hAnsi="Arial" w:cs="Arial"/>
          <w:sz w:val="24"/>
          <w:szCs w:val="24"/>
        </w:rPr>
        <w:t>, including through the adoption of Bill C-15</w:t>
      </w:r>
      <w:r w:rsidR="00A500DD">
        <w:rPr>
          <w:rFonts w:ascii="Arial" w:hAnsi="Arial" w:cs="Arial"/>
          <w:sz w:val="24"/>
          <w:szCs w:val="24"/>
        </w:rPr>
        <w:t xml:space="preserve">, </w:t>
      </w:r>
      <w:r w:rsidR="00A500DD">
        <w:rPr>
          <w:rFonts w:ascii="Arial" w:hAnsi="Arial" w:cs="Arial"/>
          <w:i/>
          <w:sz w:val="24"/>
          <w:szCs w:val="24"/>
        </w:rPr>
        <w:t>An Act respecting the United Nations Declaration on the Rights of Indigenous Peoples</w:t>
      </w:r>
      <w:r w:rsidR="00365BA2">
        <w:rPr>
          <w:rFonts w:ascii="Arial" w:hAnsi="Arial" w:cs="Arial"/>
          <w:sz w:val="24"/>
          <w:szCs w:val="24"/>
        </w:rPr>
        <w:t>,</w:t>
      </w:r>
      <w:r w:rsidR="00F3146C">
        <w:rPr>
          <w:rStyle w:val="FootnoteReference"/>
          <w:rFonts w:ascii="Arial" w:hAnsi="Arial" w:cs="Arial"/>
          <w:sz w:val="24"/>
          <w:szCs w:val="24"/>
        </w:rPr>
        <w:footnoteReference w:id="16"/>
      </w:r>
      <w:r w:rsidRPr="005129A8">
        <w:rPr>
          <w:rFonts w:ascii="Arial" w:hAnsi="Arial" w:cs="Arial"/>
          <w:sz w:val="24"/>
          <w:szCs w:val="24"/>
        </w:rPr>
        <w:t xml:space="preserve"> by Parliament, would represent a vital step towards promoting and protect</w:t>
      </w:r>
      <w:r>
        <w:rPr>
          <w:rFonts w:ascii="Arial" w:hAnsi="Arial" w:cs="Arial"/>
          <w:sz w:val="24"/>
          <w:szCs w:val="24"/>
        </w:rPr>
        <w:t xml:space="preserve">ing Indigenous rights in Canada, and </w:t>
      </w:r>
      <w:r w:rsidRPr="005129A8">
        <w:rPr>
          <w:rFonts w:ascii="Arial" w:hAnsi="Arial" w:cs="Arial"/>
          <w:sz w:val="24"/>
          <w:szCs w:val="24"/>
        </w:rPr>
        <w:t>would signal a clear commitment to advancing reconciliation.</w:t>
      </w:r>
      <w:r>
        <w:rPr>
          <w:rFonts w:ascii="Arial" w:hAnsi="Arial" w:cs="Arial"/>
          <w:sz w:val="24"/>
          <w:szCs w:val="24"/>
        </w:rPr>
        <w:t xml:space="preserve"> </w:t>
      </w:r>
      <w:r w:rsidRPr="005129A8">
        <w:rPr>
          <w:rFonts w:ascii="Arial" w:hAnsi="Arial" w:cs="Arial"/>
          <w:sz w:val="24"/>
          <w:szCs w:val="24"/>
        </w:rPr>
        <w:t xml:space="preserve">The CHRC fully supports the view, as stated by the </w:t>
      </w:r>
      <w:r w:rsidR="00405BB3">
        <w:rPr>
          <w:rFonts w:ascii="Arial" w:hAnsi="Arial" w:cs="Arial"/>
          <w:sz w:val="24"/>
          <w:szCs w:val="24"/>
        </w:rPr>
        <w:t xml:space="preserve">TRC </w:t>
      </w:r>
      <w:r w:rsidRPr="005129A8">
        <w:rPr>
          <w:rFonts w:ascii="Arial" w:hAnsi="Arial" w:cs="Arial"/>
          <w:sz w:val="24"/>
          <w:szCs w:val="24"/>
        </w:rPr>
        <w:t>in its </w:t>
      </w:r>
      <w:r w:rsidRPr="005129A8">
        <w:rPr>
          <w:rFonts w:ascii="Arial" w:hAnsi="Arial" w:cs="Arial"/>
          <w:i/>
          <w:iCs/>
          <w:sz w:val="24"/>
          <w:szCs w:val="24"/>
        </w:rPr>
        <w:t>Principles for Reconciliation</w:t>
      </w:r>
      <w:r w:rsidRPr="005129A8">
        <w:rPr>
          <w:rFonts w:ascii="Arial" w:hAnsi="Arial" w:cs="Arial"/>
          <w:sz w:val="24"/>
          <w:szCs w:val="24"/>
        </w:rPr>
        <w:t>, that the </w:t>
      </w:r>
      <w:r w:rsidR="00FA53CD" w:rsidRPr="00FA53CD">
        <w:rPr>
          <w:rFonts w:ascii="Arial" w:hAnsi="Arial" w:cs="Arial"/>
          <w:i/>
          <w:sz w:val="24"/>
          <w:szCs w:val="24"/>
        </w:rPr>
        <w:t xml:space="preserve">UN </w:t>
      </w:r>
      <w:r w:rsidR="00140291" w:rsidRPr="00FA53CD">
        <w:rPr>
          <w:rFonts w:ascii="Arial" w:hAnsi="Arial" w:cs="Arial"/>
          <w:i/>
          <w:iCs/>
          <w:sz w:val="24"/>
          <w:szCs w:val="24"/>
        </w:rPr>
        <w:t>Declaration</w:t>
      </w:r>
      <w:r w:rsidRPr="005129A8">
        <w:rPr>
          <w:rFonts w:ascii="Arial" w:hAnsi="Arial" w:cs="Arial"/>
          <w:sz w:val="24"/>
          <w:szCs w:val="24"/>
        </w:rPr>
        <w:t xml:space="preserve"> provides the framework for reconciliation.</w:t>
      </w:r>
    </w:p>
    <w:p w14:paraId="53DF2F28" w14:textId="77777777" w:rsidR="005C6BC9" w:rsidRDefault="005C6BC9" w:rsidP="005C6BC9">
      <w:pPr>
        <w:spacing w:line="240" w:lineRule="auto"/>
        <w:contextualSpacing/>
        <w:rPr>
          <w:rFonts w:ascii="Arial" w:hAnsi="Arial" w:cs="Arial"/>
          <w:sz w:val="24"/>
          <w:szCs w:val="24"/>
        </w:rPr>
      </w:pPr>
    </w:p>
    <w:p w14:paraId="34210380" w14:textId="03A62013" w:rsidR="005C6BC9" w:rsidRDefault="004C32C6" w:rsidP="005C6BC9">
      <w:pPr>
        <w:spacing w:line="240" w:lineRule="auto"/>
        <w:contextualSpacing/>
        <w:rPr>
          <w:rFonts w:ascii="Arial" w:hAnsi="Arial" w:cs="Arial"/>
          <w:sz w:val="24"/>
          <w:szCs w:val="24"/>
        </w:rPr>
      </w:pPr>
      <w:r>
        <w:rPr>
          <w:rFonts w:ascii="Arial" w:hAnsi="Arial" w:cs="Arial"/>
          <w:sz w:val="24"/>
          <w:szCs w:val="24"/>
        </w:rPr>
        <w:t>The</w:t>
      </w:r>
      <w:r w:rsidR="005C6BC9">
        <w:rPr>
          <w:rFonts w:ascii="Arial" w:hAnsi="Arial" w:cs="Arial"/>
          <w:sz w:val="24"/>
          <w:szCs w:val="24"/>
        </w:rPr>
        <w:t xml:space="preserve"> CHRC acknowledges that </w:t>
      </w:r>
      <w:r w:rsidR="005C6BC9" w:rsidRPr="005C6BC9">
        <w:rPr>
          <w:rFonts w:ascii="Arial" w:hAnsi="Arial" w:cs="Arial"/>
          <w:sz w:val="24"/>
          <w:szCs w:val="24"/>
        </w:rPr>
        <w:t>Canada has repeatedly expressed formal support for the </w:t>
      </w:r>
      <w:r w:rsidR="00FA53CD" w:rsidRPr="00FA53CD">
        <w:rPr>
          <w:rFonts w:ascii="Arial" w:hAnsi="Arial" w:cs="Arial"/>
          <w:i/>
          <w:sz w:val="24"/>
          <w:szCs w:val="24"/>
        </w:rPr>
        <w:t xml:space="preserve">UN </w:t>
      </w:r>
      <w:r w:rsidR="00140291" w:rsidRPr="00FA53CD">
        <w:rPr>
          <w:rFonts w:ascii="Arial" w:hAnsi="Arial" w:cs="Arial"/>
          <w:i/>
          <w:iCs/>
          <w:sz w:val="24"/>
          <w:szCs w:val="24"/>
        </w:rPr>
        <w:t>Declaration</w:t>
      </w:r>
      <w:r w:rsidR="005C6BC9" w:rsidRPr="005C6BC9">
        <w:rPr>
          <w:rFonts w:ascii="Arial" w:hAnsi="Arial" w:cs="Arial"/>
          <w:sz w:val="24"/>
          <w:szCs w:val="24"/>
        </w:rPr>
        <w:t>, first in 2010, then in May 2016 without qualification, and more recently in legislation, such as the </w:t>
      </w:r>
      <w:r w:rsidR="005C6BC9" w:rsidRPr="005C6BC9">
        <w:rPr>
          <w:rFonts w:ascii="Arial" w:hAnsi="Arial" w:cs="Arial"/>
          <w:i/>
          <w:iCs/>
          <w:sz w:val="24"/>
          <w:szCs w:val="24"/>
        </w:rPr>
        <w:t>Indigenous Languages Act</w:t>
      </w:r>
      <w:r w:rsidR="005C6BC9" w:rsidRPr="005C6BC9">
        <w:rPr>
          <w:rFonts w:ascii="Arial" w:hAnsi="Arial" w:cs="Arial"/>
          <w:sz w:val="24"/>
          <w:szCs w:val="24"/>
        </w:rPr>
        <w:t xml:space="preserve">. </w:t>
      </w:r>
      <w:r w:rsidR="005C6BC9">
        <w:rPr>
          <w:rFonts w:ascii="Arial" w:hAnsi="Arial" w:cs="Arial"/>
          <w:sz w:val="24"/>
          <w:szCs w:val="24"/>
        </w:rPr>
        <w:t xml:space="preserve">The CHRC further acknowledges that </w:t>
      </w:r>
      <w:r w:rsidR="005C6BC9" w:rsidRPr="005C6BC9">
        <w:rPr>
          <w:rFonts w:ascii="Arial" w:hAnsi="Arial" w:cs="Arial"/>
          <w:sz w:val="24"/>
          <w:szCs w:val="24"/>
        </w:rPr>
        <w:t xml:space="preserve">Bill C-15 </w:t>
      </w:r>
      <w:r w:rsidR="005C6BC9">
        <w:rPr>
          <w:rFonts w:ascii="Arial" w:hAnsi="Arial" w:cs="Arial"/>
          <w:sz w:val="24"/>
          <w:szCs w:val="24"/>
        </w:rPr>
        <w:t>confirms</w:t>
      </w:r>
      <w:r w:rsidR="005C6BC9" w:rsidRPr="005C6BC9">
        <w:rPr>
          <w:rFonts w:ascii="Arial" w:hAnsi="Arial" w:cs="Arial"/>
          <w:sz w:val="24"/>
          <w:szCs w:val="24"/>
        </w:rPr>
        <w:t xml:space="preserve"> this commitment and charts a path towards full implementation. </w:t>
      </w:r>
      <w:r w:rsidR="00A368B7">
        <w:rPr>
          <w:rFonts w:ascii="Arial" w:hAnsi="Arial" w:cs="Arial"/>
          <w:sz w:val="24"/>
          <w:szCs w:val="24"/>
        </w:rPr>
        <w:t>As a result, the</w:t>
      </w:r>
      <w:r w:rsidR="005C6BC9" w:rsidRPr="005C6BC9">
        <w:rPr>
          <w:rFonts w:ascii="Arial" w:hAnsi="Arial" w:cs="Arial"/>
          <w:sz w:val="24"/>
          <w:szCs w:val="24"/>
        </w:rPr>
        <w:t xml:space="preserve"> </w:t>
      </w:r>
      <w:r w:rsidR="005C6BC9">
        <w:rPr>
          <w:rFonts w:ascii="Arial" w:hAnsi="Arial" w:cs="Arial"/>
          <w:sz w:val="24"/>
          <w:szCs w:val="24"/>
        </w:rPr>
        <w:t xml:space="preserve">CHRC </w:t>
      </w:r>
      <w:r w:rsidR="007A67C8">
        <w:rPr>
          <w:rFonts w:ascii="Arial" w:hAnsi="Arial" w:cs="Arial"/>
          <w:sz w:val="24"/>
          <w:szCs w:val="24"/>
        </w:rPr>
        <w:t>has joined</w:t>
      </w:r>
      <w:r w:rsidR="00F3146C">
        <w:rPr>
          <w:rFonts w:ascii="Arial" w:hAnsi="Arial" w:cs="Arial"/>
          <w:sz w:val="24"/>
          <w:szCs w:val="24"/>
        </w:rPr>
        <w:t xml:space="preserve"> various</w:t>
      </w:r>
      <w:r w:rsidR="005C6BC9">
        <w:rPr>
          <w:rFonts w:ascii="Arial" w:hAnsi="Arial" w:cs="Arial"/>
          <w:sz w:val="24"/>
          <w:szCs w:val="24"/>
        </w:rPr>
        <w:t xml:space="preserve"> Indigenous </w:t>
      </w:r>
      <w:r w:rsidR="005A554B">
        <w:rPr>
          <w:rFonts w:ascii="Arial" w:hAnsi="Arial" w:cs="Arial"/>
          <w:sz w:val="24"/>
          <w:szCs w:val="24"/>
        </w:rPr>
        <w:t>nations</w:t>
      </w:r>
      <w:r w:rsidR="005C6BC9">
        <w:rPr>
          <w:rFonts w:ascii="Arial" w:hAnsi="Arial" w:cs="Arial"/>
          <w:sz w:val="24"/>
          <w:szCs w:val="24"/>
        </w:rPr>
        <w:t xml:space="preserve">, organizations and </w:t>
      </w:r>
      <w:r w:rsidR="00F3146C">
        <w:rPr>
          <w:rFonts w:ascii="Arial" w:hAnsi="Arial" w:cs="Arial"/>
          <w:sz w:val="24"/>
          <w:szCs w:val="24"/>
        </w:rPr>
        <w:t>advocates</w:t>
      </w:r>
      <w:r w:rsidR="0081631B">
        <w:rPr>
          <w:rStyle w:val="FootnoteReference"/>
          <w:rFonts w:ascii="Arial" w:hAnsi="Arial" w:cs="Arial"/>
          <w:sz w:val="24"/>
          <w:szCs w:val="24"/>
        </w:rPr>
        <w:footnoteReference w:id="17"/>
      </w:r>
      <w:r w:rsidR="005C6BC9">
        <w:rPr>
          <w:rFonts w:ascii="Arial" w:hAnsi="Arial" w:cs="Arial"/>
          <w:sz w:val="24"/>
          <w:szCs w:val="24"/>
        </w:rPr>
        <w:t xml:space="preserve"> </w:t>
      </w:r>
      <w:r w:rsidR="0081631B">
        <w:rPr>
          <w:rFonts w:ascii="Arial" w:hAnsi="Arial" w:cs="Arial"/>
          <w:sz w:val="24"/>
          <w:szCs w:val="24"/>
        </w:rPr>
        <w:t xml:space="preserve">in calling </w:t>
      </w:r>
      <w:r w:rsidR="005C6BC9" w:rsidRPr="005C6BC9">
        <w:rPr>
          <w:rFonts w:ascii="Arial" w:hAnsi="Arial" w:cs="Arial"/>
          <w:sz w:val="24"/>
          <w:szCs w:val="24"/>
        </w:rPr>
        <w:t xml:space="preserve">for the expeditious passage of Bill C-15 through </w:t>
      </w:r>
      <w:r w:rsidR="005C6BC9">
        <w:rPr>
          <w:rFonts w:ascii="Arial" w:hAnsi="Arial" w:cs="Arial"/>
          <w:sz w:val="24"/>
          <w:szCs w:val="24"/>
        </w:rPr>
        <w:t>Parliament</w:t>
      </w:r>
      <w:r w:rsidR="00F3146C">
        <w:rPr>
          <w:rFonts w:ascii="Arial" w:hAnsi="Arial" w:cs="Arial"/>
          <w:sz w:val="24"/>
          <w:szCs w:val="24"/>
        </w:rPr>
        <w:t>,</w:t>
      </w:r>
      <w:r w:rsidR="00E5027C">
        <w:rPr>
          <w:rFonts w:ascii="Arial" w:hAnsi="Arial" w:cs="Arial"/>
          <w:sz w:val="24"/>
          <w:szCs w:val="24"/>
        </w:rPr>
        <w:t xml:space="preserve"> and </w:t>
      </w:r>
      <w:r w:rsidR="0081631B">
        <w:rPr>
          <w:rFonts w:ascii="Arial" w:hAnsi="Arial" w:cs="Arial"/>
          <w:sz w:val="24"/>
          <w:szCs w:val="24"/>
        </w:rPr>
        <w:t xml:space="preserve">continues to be of the view that </w:t>
      </w:r>
      <w:r w:rsidR="00E5027C">
        <w:rPr>
          <w:rFonts w:ascii="Arial" w:hAnsi="Arial" w:cs="Arial"/>
          <w:sz w:val="24"/>
          <w:szCs w:val="24"/>
        </w:rPr>
        <w:t xml:space="preserve">implementing the </w:t>
      </w:r>
      <w:r w:rsidR="00FA53CD" w:rsidRPr="00FA53CD">
        <w:rPr>
          <w:rFonts w:ascii="Arial" w:hAnsi="Arial" w:cs="Arial"/>
          <w:i/>
          <w:sz w:val="24"/>
          <w:szCs w:val="24"/>
        </w:rPr>
        <w:t xml:space="preserve">UN </w:t>
      </w:r>
      <w:r w:rsidR="00140291" w:rsidRPr="00FA53CD">
        <w:rPr>
          <w:rFonts w:ascii="Arial" w:hAnsi="Arial" w:cs="Arial"/>
          <w:i/>
          <w:sz w:val="24"/>
          <w:szCs w:val="24"/>
        </w:rPr>
        <w:t>Declaration</w:t>
      </w:r>
      <w:r w:rsidR="00E5027C">
        <w:rPr>
          <w:rFonts w:ascii="Arial" w:hAnsi="Arial" w:cs="Arial"/>
          <w:sz w:val="24"/>
          <w:szCs w:val="24"/>
        </w:rPr>
        <w:t xml:space="preserve"> in Canada is long overdue. </w:t>
      </w:r>
    </w:p>
    <w:p w14:paraId="7190038A" w14:textId="77777777" w:rsidR="00E5027C" w:rsidRDefault="00E5027C" w:rsidP="00025B05">
      <w:pPr>
        <w:spacing w:after="0" w:line="240" w:lineRule="auto"/>
        <w:contextualSpacing/>
        <w:rPr>
          <w:rFonts w:ascii="Arial" w:hAnsi="Arial" w:cs="Arial"/>
          <w:sz w:val="24"/>
          <w:szCs w:val="24"/>
        </w:rPr>
      </w:pPr>
    </w:p>
    <w:p w14:paraId="3CE4AE42" w14:textId="3B8CC895" w:rsidR="00E5027C" w:rsidRPr="005129A8" w:rsidRDefault="00E5027C" w:rsidP="00E5027C">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F0775F">
        <w:rPr>
          <w:rFonts w:ascii="Arial" w:hAnsi="Arial" w:cs="Arial"/>
          <w:b/>
          <w:sz w:val="24"/>
          <w:szCs w:val="24"/>
          <w:u w:val="single"/>
        </w:rPr>
        <w:t>3</w:t>
      </w:r>
      <w:r>
        <w:rPr>
          <w:rFonts w:ascii="Arial" w:hAnsi="Arial" w:cs="Arial"/>
          <w:b/>
          <w:sz w:val="24"/>
          <w:szCs w:val="24"/>
        </w:rPr>
        <w:t xml:space="preserve">: Please provide details of the steps </w:t>
      </w:r>
      <w:proofErr w:type="gramStart"/>
      <w:r>
        <w:rPr>
          <w:rFonts w:ascii="Arial" w:hAnsi="Arial" w:cs="Arial"/>
          <w:b/>
          <w:sz w:val="24"/>
          <w:szCs w:val="24"/>
        </w:rPr>
        <w:t>being taken</w:t>
      </w:r>
      <w:proofErr w:type="gramEnd"/>
      <w:r>
        <w:rPr>
          <w:rFonts w:ascii="Arial" w:hAnsi="Arial" w:cs="Arial"/>
          <w:b/>
          <w:sz w:val="24"/>
          <w:szCs w:val="24"/>
        </w:rPr>
        <w:t xml:space="preserve"> to </w:t>
      </w:r>
      <w:r w:rsidR="00025B05">
        <w:rPr>
          <w:rFonts w:ascii="Arial" w:hAnsi="Arial" w:cs="Arial"/>
          <w:b/>
          <w:sz w:val="24"/>
          <w:szCs w:val="24"/>
        </w:rPr>
        <w:t>recognize and af</w:t>
      </w:r>
      <w:r w:rsidR="004225F4">
        <w:rPr>
          <w:rFonts w:ascii="Arial" w:hAnsi="Arial" w:cs="Arial"/>
          <w:b/>
          <w:sz w:val="24"/>
          <w:szCs w:val="24"/>
        </w:rPr>
        <w:t>firm the inherent right to self-</w:t>
      </w:r>
      <w:r w:rsidR="00025B05">
        <w:rPr>
          <w:rFonts w:ascii="Arial" w:hAnsi="Arial" w:cs="Arial"/>
          <w:b/>
          <w:sz w:val="24"/>
          <w:szCs w:val="24"/>
        </w:rPr>
        <w:t xml:space="preserve">determination of Indigenous </w:t>
      </w:r>
      <w:r w:rsidR="00025B05">
        <w:rPr>
          <w:rFonts w:ascii="Arial" w:hAnsi="Arial" w:cs="Arial"/>
          <w:b/>
          <w:sz w:val="24"/>
          <w:szCs w:val="24"/>
        </w:rPr>
        <w:lastRenderedPageBreak/>
        <w:t xml:space="preserve">peoples, including by </w:t>
      </w:r>
      <w:r w:rsidR="004225F4">
        <w:rPr>
          <w:rFonts w:ascii="Arial" w:hAnsi="Arial" w:cs="Arial"/>
          <w:b/>
          <w:sz w:val="24"/>
          <w:szCs w:val="24"/>
        </w:rPr>
        <w:t xml:space="preserve">honouring treaties and </w:t>
      </w:r>
      <w:r>
        <w:rPr>
          <w:rFonts w:ascii="Arial" w:hAnsi="Arial" w:cs="Arial"/>
          <w:b/>
          <w:sz w:val="24"/>
          <w:szCs w:val="24"/>
        </w:rPr>
        <w:t>implement</w:t>
      </w:r>
      <w:r w:rsidR="00025B05">
        <w:rPr>
          <w:rFonts w:ascii="Arial" w:hAnsi="Arial" w:cs="Arial"/>
          <w:b/>
          <w:sz w:val="24"/>
          <w:szCs w:val="24"/>
        </w:rPr>
        <w:t>ing</w:t>
      </w:r>
      <w:r>
        <w:rPr>
          <w:rFonts w:ascii="Arial" w:hAnsi="Arial" w:cs="Arial"/>
          <w:b/>
          <w:sz w:val="24"/>
          <w:szCs w:val="24"/>
        </w:rPr>
        <w:t xml:space="preserve"> the </w:t>
      </w:r>
      <w:r w:rsidR="00FA53CD" w:rsidRPr="00FA53CD">
        <w:rPr>
          <w:rFonts w:ascii="Arial" w:hAnsi="Arial" w:cs="Arial"/>
          <w:b/>
          <w:i/>
          <w:sz w:val="24"/>
          <w:szCs w:val="24"/>
        </w:rPr>
        <w:t xml:space="preserve">UN </w:t>
      </w:r>
      <w:r w:rsidR="00140291" w:rsidRPr="00FA53CD">
        <w:rPr>
          <w:rFonts w:ascii="Arial" w:hAnsi="Arial" w:cs="Arial"/>
          <w:b/>
          <w:i/>
          <w:sz w:val="24"/>
          <w:szCs w:val="24"/>
        </w:rPr>
        <w:t>Declaration</w:t>
      </w:r>
      <w:r w:rsidR="00AA466C">
        <w:rPr>
          <w:rFonts w:ascii="Arial" w:hAnsi="Arial" w:cs="Arial"/>
          <w:b/>
          <w:sz w:val="24"/>
          <w:szCs w:val="24"/>
        </w:rPr>
        <w:t xml:space="preserve"> </w:t>
      </w:r>
      <w:r>
        <w:rPr>
          <w:rFonts w:ascii="Arial" w:hAnsi="Arial" w:cs="Arial"/>
          <w:b/>
          <w:sz w:val="24"/>
          <w:szCs w:val="24"/>
        </w:rPr>
        <w:t xml:space="preserve">in Canada. </w:t>
      </w:r>
    </w:p>
    <w:p w14:paraId="2BFDEDD3" w14:textId="77777777" w:rsidR="00E5027C" w:rsidRDefault="00E5027C" w:rsidP="004225F4">
      <w:pPr>
        <w:spacing w:after="0" w:line="240" w:lineRule="auto"/>
        <w:contextualSpacing/>
        <w:rPr>
          <w:rFonts w:ascii="Arial" w:hAnsi="Arial" w:cs="Arial"/>
          <w:sz w:val="24"/>
          <w:szCs w:val="24"/>
          <w:lang w:val="en-US"/>
        </w:rPr>
      </w:pPr>
    </w:p>
    <w:p w14:paraId="479974F2" w14:textId="17293CA4" w:rsidR="004225F4" w:rsidRDefault="004225F4" w:rsidP="004225F4">
      <w:pPr>
        <w:pStyle w:val="Heading2"/>
      </w:pPr>
      <w:bookmarkStart w:id="8" w:name="_Toc70942835"/>
      <w:r>
        <w:t xml:space="preserve">Implementation of Calls to Action and Calls </w:t>
      </w:r>
      <w:r w:rsidR="005A554B">
        <w:t xml:space="preserve">for </w:t>
      </w:r>
      <w:r>
        <w:t>Justice</w:t>
      </w:r>
      <w:bookmarkEnd w:id="8"/>
    </w:p>
    <w:p w14:paraId="652831B7" w14:textId="4BF34C41" w:rsidR="004225F4" w:rsidRDefault="00187E16" w:rsidP="00DD7E6A">
      <w:pPr>
        <w:spacing w:after="0" w:line="240" w:lineRule="auto"/>
        <w:rPr>
          <w:rFonts w:ascii="Arial" w:hAnsi="Arial" w:cs="Arial"/>
          <w:sz w:val="24"/>
          <w:szCs w:val="24"/>
          <w:lang w:val="en-US"/>
        </w:rPr>
      </w:pPr>
      <w:r>
        <w:rPr>
          <w:rFonts w:ascii="Arial" w:hAnsi="Arial" w:cs="Arial"/>
          <w:sz w:val="24"/>
          <w:szCs w:val="24"/>
          <w:lang w:val="en-US"/>
        </w:rPr>
        <w:t>The concerns mentioned above, including e</w:t>
      </w:r>
      <w:r w:rsidR="004225F4" w:rsidRPr="00C814EF">
        <w:rPr>
          <w:rFonts w:ascii="Arial" w:hAnsi="Arial" w:cs="Arial"/>
          <w:sz w:val="24"/>
          <w:szCs w:val="24"/>
          <w:lang w:val="en-US"/>
        </w:rPr>
        <w:t>quitabl</w:t>
      </w:r>
      <w:r w:rsidR="004225F4">
        <w:rPr>
          <w:rFonts w:ascii="Arial" w:hAnsi="Arial" w:cs="Arial"/>
          <w:sz w:val="24"/>
          <w:szCs w:val="24"/>
          <w:lang w:val="en-US"/>
        </w:rPr>
        <w:t xml:space="preserve">e and adequate service provision and the implementation of the </w:t>
      </w:r>
      <w:r w:rsidR="00FA53CD" w:rsidRPr="00FA53CD">
        <w:rPr>
          <w:rFonts w:ascii="Arial" w:hAnsi="Arial" w:cs="Arial"/>
          <w:i/>
          <w:sz w:val="24"/>
          <w:szCs w:val="24"/>
          <w:lang w:val="en-US"/>
        </w:rPr>
        <w:t xml:space="preserve">UN </w:t>
      </w:r>
      <w:r w:rsidR="00140291" w:rsidRPr="00FA53CD">
        <w:rPr>
          <w:rFonts w:ascii="Arial" w:hAnsi="Arial" w:cs="Arial"/>
          <w:i/>
          <w:sz w:val="24"/>
          <w:szCs w:val="24"/>
          <w:lang w:val="en-US"/>
        </w:rPr>
        <w:t>Declaration</w:t>
      </w:r>
      <w:r>
        <w:rPr>
          <w:rFonts w:ascii="Arial" w:hAnsi="Arial" w:cs="Arial"/>
          <w:sz w:val="24"/>
          <w:szCs w:val="24"/>
          <w:lang w:val="en-US"/>
        </w:rPr>
        <w:t>,</w:t>
      </w:r>
      <w:r w:rsidR="004225F4">
        <w:rPr>
          <w:rFonts w:ascii="Arial" w:hAnsi="Arial" w:cs="Arial"/>
          <w:sz w:val="24"/>
          <w:szCs w:val="24"/>
          <w:lang w:val="en-US"/>
        </w:rPr>
        <w:t xml:space="preserve"> are among the Calls to Action of the </w:t>
      </w:r>
      <w:r w:rsidR="00405BB3">
        <w:rPr>
          <w:rFonts w:ascii="Arial" w:hAnsi="Arial" w:cs="Arial"/>
          <w:sz w:val="24"/>
          <w:szCs w:val="24"/>
          <w:lang w:val="en-US"/>
        </w:rPr>
        <w:t>TRC</w:t>
      </w:r>
      <w:r w:rsidR="004225F4">
        <w:rPr>
          <w:rFonts w:ascii="Arial" w:hAnsi="Arial" w:cs="Arial"/>
          <w:sz w:val="24"/>
          <w:szCs w:val="24"/>
          <w:lang w:val="en-US"/>
        </w:rPr>
        <w:t xml:space="preserve"> and the Calls for Justice of the </w:t>
      </w:r>
      <w:r w:rsidR="00C349A4" w:rsidRPr="00044C6D">
        <w:rPr>
          <w:rFonts w:ascii="Arial" w:hAnsi="Arial" w:cs="Arial"/>
          <w:sz w:val="24"/>
          <w:szCs w:val="24"/>
          <w:lang w:val="en-US"/>
        </w:rPr>
        <w:t xml:space="preserve">Final Report of the </w:t>
      </w:r>
      <w:r w:rsidR="004225F4" w:rsidRPr="00044C6D">
        <w:rPr>
          <w:rFonts w:ascii="Arial" w:hAnsi="Arial" w:cs="Arial"/>
          <w:sz w:val="24"/>
          <w:szCs w:val="24"/>
          <w:lang w:val="en-US"/>
        </w:rPr>
        <w:t>National Inquiry into Missing and Murdered Indigenous Women and Girls</w:t>
      </w:r>
      <w:r w:rsidR="00044C6D">
        <w:rPr>
          <w:rFonts w:ascii="Arial" w:hAnsi="Arial" w:cs="Arial"/>
          <w:sz w:val="24"/>
          <w:szCs w:val="24"/>
          <w:lang w:val="en-US"/>
        </w:rPr>
        <w:t xml:space="preserve"> (MMIWG)</w:t>
      </w:r>
      <w:r w:rsidR="004225F4">
        <w:rPr>
          <w:rFonts w:ascii="Arial" w:hAnsi="Arial" w:cs="Arial"/>
          <w:sz w:val="24"/>
          <w:szCs w:val="24"/>
          <w:lang w:val="en-US"/>
        </w:rPr>
        <w:t xml:space="preserve">. </w:t>
      </w:r>
      <w:r w:rsidR="00D73064">
        <w:rPr>
          <w:rFonts w:ascii="Arial" w:hAnsi="Arial" w:cs="Arial"/>
          <w:sz w:val="24"/>
          <w:szCs w:val="24"/>
          <w:lang w:val="en-US"/>
        </w:rPr>
        <w:t xml:space="preserve">However, </w:t>
      </w:r>
      <w:r w:rsidR="00BA0588">
        <w:rPr>
          <w:rFonts w:ascii="Arial" w:hAnsi="Arial" w:cs="Arial"/>
          <w:sz w:val="24"/>
          <w:szCs w:val="24"/>
          <w:lang w:val="en-US"/>
        </w:rPr>
        <w:t xml:space="preserve">the </w:t>
      </w:r>
      <w:r w:rsidR="00D16B14">
        <w:rPr>
          <w:rFonts w:ascii="Arial" w:hAnsi="Arial" w:cs="Arial"/>
          <w:sz w:val="24"/>
          <w:szCs w:val="24"/>
          <w:lang w:val="en-US"/>
        </w:rPr>
        <w:t xml:space="preserve">lack of overall progress in implementing these Calls remains an ongoing concern. For instance, </w:t>
      </w:r>
      <w:r w:rsidR="00D73064">
        <w:rPr>
          <w:rFonts w:ascii="Arial" w:hAnsi="Arial" w:cs="Arial"/>
          <w:sz w:val="24"/>
          <w:szCs w:val="24"/>
          <w:lang w:val="en-US"/>
        </w:rPr>
        <w:t>r</w:t>
      </w:r>
      <w:r w:rsidR="004225F4">
        <w:rPr>
          <w:rFonts w:ascii="Arial" w:hAnsi="Arial" w:cs="Arial"/>
          <w:sz w:val="24"/>
          <w:szCs w:val="24"/>
          <w:lang w:val="en-US"/>
        </w:rPr>
        <w:t>ep</w:t>
      </w:r>
      <w:r w:rsidR="00D73064">
        <w:rPr>
          <w:rFonts w:ascii="Arial" w:hAnsi="Arial" w:cs="Arial"/>
          <w:sz w:val="24"/>
          <w:szCs w:val="24"/>
          <w:lang w:val="en-US"/>
        </w:rPr>
        <w:t>orting shows that</w:t>
      </w:r>
      <w:r w:rsidR="004225F4">
        <w:rPr>
          <w:rFonts w:ascii="Arial" w:hAnsi="Arial" w:cs="Arial"/>
          <w:sz w:val="24"/>
          <w:szCs w:val="24"/>
          <w:lang w:val="en-US"/>
        </w:rPr>
        <w:t xml:space="preserve"> as of February 2021, only 10 of the TRC’s 94 Calls to Action </w:t>
      </w:r>
      <w:proofErr w:type="gramStart"/>
      <w:r w:rsidR="004225F4">
        <w:rPr>
          <w:rFonts w:ascii="Arial" w:hAnsi="Arial" w:cs="Arial"/>
          <w:sz w:val="24"/>
          <w:szCs w:val="24"/>
          <w:lang w:val="en-US"/>
        </w:rPr>
        <w:t>have been completed</w:t>
      </w:r>
      <w:proofErr w:type="gramEnd"/>
      <w:r w:rsidR="005D0E2F">
        <w:rPr>
          <w:rFonts w:ascii="Arial" w:hAnsi="Arial" w:cs="Arial"/>
          <w:sz w:val="24"/>
          <w:szCs w:val="24"/>
          <w:lang w:val="en-US"/>
        </w:rPr>
        <w:t xml:space="preserve"> since they were issued in 2015, and w</w:t>
      </w:r>
      <w:r w:rsidR="004225F4">
        <w:rPr>
          <w:rFonts w:ascii="Arial" w:hAnsi="Arial" w:cs="Arial"/>
          <w:sz w:val="24"/>
          <w:szCs w:val="24"/>
          <w:lang w:val="en-US"/>
        </w:rPr>
        <w:t xml:space="preserve">ork on 23 of the Calls </w:t>
      </w:r>
      <w:r w:rsidR="0073305D">
        <w:rPr>
          <w:rFonts w:ascii="Arial" w:hAnsi="Arial" w:cs="Arial"/>
          <w:sz w:val="24"/>
          <w:szCs w:val="24"/>
          <w:lang w:val="en-US"/>
        </w:rPr>
        <w:t>has</w:t>
      </w:r>
      <w:r w:rsidR="00B22780">
        <w:rPr>
          <w:rFonts w:ascii="Arial" w:hAnsi="Arial" w:cs="Arial"/>
          <w:sz w:val="24"/>
          <w:szCs w:val="24"/>
          <w:lang w:val="en-US"/>
        </w:rPr>
        <w:t xml:space="preserve"> </w:t>
      </w:r>
      <w:r w:rsidR="005F1145">
        <w:rPr>
          <w:rFonts w:ascii="Arial" w:hAnsi="Arial" w:cs="Arial"/>
          <w:sz w:val="24"/>
          <w:szCs w:val="24"/>
          <w:lang w:val="en-US"/>
        </w:rPr>
        <w:t>yet to begin</w:t>
      </w:r>
      <w:r w:rsidR="004225F4">
        <w:rPr>
          <w:rFonts w:ascii="Arial" w:hAnsi="Arial" w:cs="Arial"/>
          <w:sz w:val="24"/>
          <w:szCs w:val="24"/>
          <w:lang w:val="en-US"/>
        </w:rPr>
        <w:t>.</w:t>
      </w:r>
      <w:r w:rsidR="004225F4">
        <w:rPr>
          <w:rStyle w:val="FootnoteReference"/>
          <w:rFonts w:ascii="Arial" w:hAnsi="Arial" w:cs="Arial"/>
          <w:sz w:val="24"/>
          <w:szCs w:val="24"/>
          <w:lang w:val="en-US"/>
        </w:rPr>
        <w:footnoteReference w:id="18"/>
      </w:r>
      <w:r w:rsidR="004225F4">
        <w:rPr>
          <w:rFonts w:ascii="Arial" w:hAnsi="Arial" w:cs="Arial"/>
          <w:sz w:val="24"/>
          <w:szCs w:val="24"/>
          <w:lang w:val="en-US"/>
        </w:rPr>
        <w:t xml:space="preserve"> </w:t>
      </w:r>
      <w:r w:rsidR="00EA2AA0">
        <w:rPr>
          <w:rFonts w:ascii="Arial" w:hAnsi="Arial" w:cs="Arial"/>
          <w:sz w:val="24"/>
          <w:szCs w:val="24"/>
          <w:lang w:val="en-US"/>
        </w:rPr>
        <w:t>The CHRC remains concerned that progress on implementing the Calls to Action continues to be slow.</w:t>
      </w:r>
      <w:r w:rsidR="00EA2AA0">
        <w:rPr>
          <w:rStyle w:val="FootnoteReference"/>
          <w:rFonts w:ascii="Arial" w:hAnsi="Arial" w:cs="Arial"/>
          <w:sz w:val="24"/>
          <w:szCs w:val="24"/>
          <w:lang w:val="en-US"/>
        </w:rPr>
        <w:footnoteReference w:id="19"/>
      </w:r>
      <w:r w:rsidR="00EA2AA0">
        <w:rPr>
          <w:rFonts w:ascii="Arial" w:hAnsi="Arial" w:cs="Arial"/>
          <w:sz w:val="24"/>
          <w:szCs w:val="24"/>
          <w:lang w:val="en-US"/>
        </w:rPr>
        <w:t xml:space="preserve"> </w:t>
      </w:r>
    </w:p>
    <w:p w14:paraId="52083676" w14:textId="77777777" w:rsidR="00DD7E6A" w:rsidRDefault="00DD7E6A" w:rsidP="00DD7E6A">
      <w:pPr>
        <w:spacing w:after="0" w:line="240" w:lineRule="auto"/>
        <w:rPr>
          <w:rFonts w:ascii="Arial" w:hAnsi="Arial" w:cs="Arial"/>
          <w:sz w:val="24"/>
          <w:szCs w:val="24"/>
          <w:lang w:val="en-US"/>
        </w:rPr>
      </w:pPr>
    </w:p>
    <w:p w14:paraId="201E25CF" w14:textId="0DD73222" w:rsidR="004225F4" w:rsidRDefault="004225F4" w:rsidP="00DD7E6A">
      <w:pPr>
        <w:spacing w:after="0" w:line="240" w:lineRule="auto"/>
        <w:rPr>
          <w:rFonts w:ascii="Arial" w:hAnsi="Arial" w:cs="Arial"/>
          <w:sz w:val="24"/>
          <w:szCs w:val="24"/>
          <w:lang w:val="en-US"/>
        </w:rPr>
      </w:pPr>
      <w:r>
        <w:rPr>
          <w:rFonts w:ascii="Arial" w:hAnsi="Arial" w:cs="Arial"/>
          <w:sz w:val="24"/>
          <w:szCs w:val="24"/>
          <w:lang w:val="en-US"/>
        </w:rPr>
        <w:t xml:space="preserve">The CHRC </w:t>
      </w:r>
      <w:r w:rsidR="00A36248">
        <w:rPr>
          <w:rFonts w:ascii="Arial" w:hAnsi="Arial" w:cs="Arial"/>
          <w:sz w:val="24"/>
          <w:szCs w:val="24"/>
          <w:lang w:val="en-US"/>
        </w:rPr>
        <w:t xml:space="preserve">wishes to </w:t>
      </w:r>
      <w:r w:rsidR="0073305D">
        <w:rPr>
          <w:rFonts w:ascii="Arial" w:hAnsi="Arial" w:cs="Arial"/>
          <w:sz w:val="24"/>
          <w:szCs w:val="24"/>
          <w:lang w:val="en-US"/>
        </w:rPr>
        <w:t>note</w:t>
      </w:r>
      <w:r w:rsidR="00D73064">
        <w:rPr>
          <w:rFonts w:ascii="Arial" w:hAnsi="Arial" w:cs="Arial"/>
          <w:sz w:val="24"/>
          <w:szCs w:val="24"/>
          <w:lang w:val="en-US"/>
        </w:rPr>
        <w:t xml:space="preserve"> </w:t>
      </w:r>
      <w:r w:rsidR="004C766A">
        <w:rPr>
          <w:rFonts w:ascii="Arial" w:hAnsi="Arial" w:cs="Arial"/>
          <w:sz w:val="24"/>
          <w:szCs w:val="24"/>
          <w:lang w:val="en-US"/>
        </w:rPr>
        <w:t xml:space="preserve">that </w:t>
      </w:r>
      <w:r w:rsidR="00D73064">
        <w:rPr>
          <w:rFonts w:ascii="Arial" w:hAnsi="Arial" w:cs="Arial"/>
          <w:sz w:val="24"/>
          <w:szCs w:val="24"/>
          <w:lang w:val="en-US"/>
        </w:rPr>
        <w:t>Canada</w:t>
      </w:r>
      <w:r w:rsidR="004C766A">
        <w:rPr>
          <w:rFonts w:ascii="Arial" w:hAnsi="Arial" w:cs="Arial"/>
          <w:sz w:val="24"/>
          <w:szCs w:val="24"/>
          <w:lang w:val="en-US"/>
        </w:rPr>
        <w:t xml:space="preserve"> </w:t>
      </w:r>
      <w:r w:rsidR="008550D5">
        <w:rPr>
          <w:rFonts w:ascii="Arial" w:hAnsi="Arial" w:cs="Arial"/>
          <w:sz w:val="24"/>
          <w:szCs w:val="24"/>
          <w:lang w:val="en-US"/>
        </w:rPr>
        <w:t xml:space="preserve">did not meet the June 2020 deadline </w:t>
      </w:r>
      <w:r w:rsidR="00D73064">
        <w:rPr>
          <w:rFonts w:ascii="Arial" w:hAnsi="Arial" w:cs="Arial"/>
          <w:sz w:val="24"/>
          <w:szCs w:val="24"/>
          <w:lang w:val="en-US"/>
        </w:rPr>
        <w:t>to launch</w:t>
      </w:r>
      <w:r w:rsidR="008550D5">
        <w:rPr>
          <w:rFonts w:ascii="Arial" w:hAnsi="Arial" w:cs="Arial"/>
          <w:sz w:val="24"/>
          <w:szCs w:val="24"/>
          <w:lang w:val="en-US"/>
        </w:rPr>
        <w:t xml:space="preserve"> </w:t>
      </w:r>
      <w:r w:rsidR="00D73064">
        <w:rPr>
          <w:rFonts w:ascii="Arial" w:hAnsi="Arial" w:cs="Arial"/>
          <w:sz w:val="24"/>
          <w:szCs w:val="24"/>
          <w:lang w:val="en-US"/>
        </w:rPr>
        <w:t>a National Action Plan</w:t>
      </w:r>
      <w:r w:rsidR="00C349A4">
        <w:rPr>
          <w:rFonts w:ascii="Arial" w:hAnsi="Arial" w:cs="Arial"/>
          <w:sz w:val="24"/>
          <w:szCs w:val="24"/>
          <w:lang w:val="en-US"/>
        </w:rPr>
        <w:t xml:space="preserve"> </w:t>
      </w:r>
      <w:r w:rsidR="00D73064">
        <w:rPr>
          <w:rFonts w:ascii="Arial" w:hAnsi="Arial" w:cs="Arial"/>
          <w:sz w:val="24"/>
          <w:szCs w:val="24"/>
          <w:lang w:val="en-US"/>
        </w:rPr>
        <w:t xml:space="preserve">to respond to the issues identified in </w:t>
      </w:r>
      <w:r w:rsidR="00C349A4">
        <w:rPr>
          <w:rFonts w:ascii="Arial" w:hAnsi="Arial" w:cs="Arial"/>
          <w:sz w:val="24"/>
          <w:szCs w:val="24"/>
          <w:lang w:val="en-US"/>
        </w:rPr>
        <w:t xml:space="preserve">the </w:t>
      </w:r>
      <w:r w:rsidR="00044C6D">
        <w:rPr>
          <w:rFonts w:ascii="Arial" w:hAnsi="Arial" w:cs="Arial"/>
          <w:sz w:val="24"/>
          <w:szCs w:val="24"/>
          <w:lang w:val="en-US"/>
        </w:rPr>
        <w:t xml:space="preserve">Final </w:t>
      </w:r>
      <w:r w:rsidR="00C349A4">
        <w:rPr>
          <w:rFonts w:ascii="Arial" w:hAnsi="Arial" w:cs="Arial"/>
          <w:sz w:val="24"/>
          <w:szCs w:val="24"/>
          <w:lang w:val="en-US"/>
        </w:rPr>
        <w:t>Report</w:t>
      </w:r>
      <w:r w:rsidR="00044C6D">
        <w:rPr>
          <w:rFonts w:ascii="Arial" w:hAnsi="Arial" w:cs="Arial"/>
          <w:sz w:val="24"/>
          <w:szCs w:val="24"/>
          <w:lang w:val="en-US"/>
        </w:rPr>
        <w:t xml:space="preserve"> of the National Inquiry into MMIWG</w:t>
      </w:r>
      <w:r w:rsidR="008550D5">
        <w:rPr>
          <w:rFonts w:ascii="Arial" w:hAnsi="Arial" w:cs="Arial"/>
          <w:sz w:val="24"/>
          <w:szCs w:val="24"/>
          <w:lang w:val="en-US"/>
        </w:rPr>
        <w:t xml:space="preserve">. </w:t>
      </w:r>
      <w:r w:rsidR="00A36248">
        <w:rPr>
          <w:rFonts w:ascii="Arial" w:hAnsi="Arial" w:cs="Arial"/>
          <w:sz w:val="24"/>
          <w:szCs w:val="24"/>
          <w:lang w:val="en-US"/>
        </w:rPr>
        <w:t xml:space="preserve">The </w:t>
      </w:r>
      <w:r w:rsidR="00C349A4">
        <w:rPr>
          <w:rFonts w:ascii="Arial" w:hAnsi="Arial" w:cs="Arial"/>
          <w:sz w:val="24"/>
          <w:szCs w:val="24"/>
          <w:lang w:val="en-US"/>
        </w:rPr>
        <w:t xml:space="preserve">CHRC </w:t>
      </w:r>
      <w:r w:rsidR="00A36248">
        <w:rPr>
          <w:rFonts w:ascii="Arial" w:hAnsi="Arial" w:cs="Arial"/>
          <w:sz w:val="24"/>
          <w:szCs w:val="24"/>
          <w:lang w:val="en-US"/>
        </w:rPr>
        <w:t xml:space="preserve">further </w:t>
      </w:r>
      <w:r w:rsidR="00C349A4">
        <w:rPr>
          <w:rFonts w:ascii="Arial" w:hAnsi="Arial" w:cs="Arial"/>
          <w:sz w:val="24"/>
          <w:szCs w:val="24"/>
          <w:lang w:val="en-US"/>
        </w:rPr>
        <w:t>notes that work on the plan is underway</w:t>
      </w:r>
      <w:r w:rsidR="00505333">
        <w:rPr>
          <w:rFonts w:ascii="Arial" w:hAnsi="Arial" w:cs="Arial"/>
          <w:sz w:val="24"/>
          <w:szCs w:val="24"/>
          <w:lang w:val="en-US"/>
        </w:rPr>
        <w:t xml:space="preserve"> but </w:t>
      </w:r>
      <w:r w:rsidR="00C349A4">
        <w:rPr>
          <w:rFonts w:ascii="Arial" w:hAnsi="Arial" w:cs="Arial"/>
          <w:sz w:val="24"/>
          <w:szCs w:val="24"/>
          <w:lang w:val="en-US"/>
        </w:rPr>
        <w:t xml:space="preserve">a new launch date has yet to </w:t>
      </w:r>
      <w:proofErr w:type="gramStart"/>
      <w:r w:rsidR="00C349A4">
        <w:rPr>
          <w:rFonts w:ascii="Arial" w:hAnsi="Arial" w:cs="Arial"/>
          <w:sz w:val="24"/>
          <w:szCs w:val="24"/>
          <w:lang w:val="en-US"/>
        </w:rPr>
        <w:t>be announced</w:t>
      </w:r>
      <w:proofErr w:type="gramEnd"/>
      <w:r w:rsidR="00C349A4">
        <w:rPr>
          <w:rFonts w:ascii="Arial" w:hAnsi="Arial" w:cs="Arial"/>
          <w:sz w:val="24"/>
          <w:szCs w:val="24"/>
          <w:lang w:val="en-US"/>
        </w:rPr>
        <w:t xml:space="preserve">. </w:t>
      </w:r>
    </w:p>
    <w:p w14:paraId="3F9D40FA" w14:textId="7A47B38F" w:rsidR="004225F4" w:rsidRPr="005129A8" w:rsidRDefault="004225F4" w:rsidP="00DD7E6A">
      <w:pPr>
        <w:pStyle w:val="NoSpacing"/>
        <w:pBdr>
          <w:top w:val="thinThickThinSmallGap" w:sz="24" w:space="0"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F0775F">
        <w:rPr>
          <w:rFonts w:ascii="Arial" w:hAnsi="Arial" w:cs="Arial"/>
          <w:b/>
          <w:sz w:val="24"/>
          <w:szCs w:val="24"/>
          <w:u w:val="single"/>
        </w:rPr>
        <w:t>4</w:t>
      </w:r>
      <w:r>
        <w:rPr>
          <w:rFonts w:ascii="Arial" w:hAnsi="Arial" w:cs="Arial"/>
          <w:b/>
          <w:sz w:val="24"/>
          <w:szCs w:val="24"/>
        </w:rPr>
        <w:t xml:space="preserve">: Please provide details of the steps </w:t>
      </w:r>
      <w:proofErr w:type="gramStart"/>
      <w:r>
        <w:rPr>
          <w:rFonts w:ascii="Arial" w:hAnsi="Arial" w:cs="Arial"/>
          <w:b/>
          <w:sz w:val="24"/>
          <w:szCs w:val="24"/>
        </w:rPr>
        <w:t>being taken</w:t>
      </w:r>
      <w:proofErr w:type="gramEnd"/>
      <w:r>
        <w:rPr>
          <w:rFonts w:ascii="Arial" w:hAnsi="Arial" w:cs="Arial"/>
          <w:b/>
          <w:sz w:val="24"/>
          <w:szCs w:val="24"/>
        </w:rPr>
        <w:t xml:space="preserve"> to complet</w:t>
      </w:r>
      <w:r w:rsidR="00C067E5">
        <w:rPr>
          <w:rFonts w:ascii="Arial" w:hAnsi="Arial" w:cs="Arial"/>
          <w:b/>
          <w:sz w:val="24"/>
          <w:szCs w:val="24"/>
        </w:rPr>
        <w:t>e the remaining Calls to Action</w:t>
      </w:r>
      <w:r>
        <w:rPr>
          <w:rFonts w:ascii="Arial" w:hAnsi="Arial" w:cs="Arial"/>
          <w:b/>
          <w:sz w:val="24"/>
          <w:szCs w:val="24"/>
        </w:rPr>
        <w:t xml:space="preserve"> of the</w:t>
      </w:r>
      <w:r w:rsidR="00405BB3">
        <w:rPr>
          <w:rFonts w:ascii="Arial" w:hAnsi="Arial" w:cs="Arial"/>
          <w:b/>
          <w:sz w:val="24"/>
          <w:szCs w:val="24"/>
        </w:rPr>
        <w:t xml:space="preserve"> TRC</w:t>
      </w:r>
      <w:r w:rsidR="005D0E2F">
        <w:rPr>
          <w:rFonts w:ascii="Arial" w:hAnsi="Arial" w:cs="Arial"/>
          <w:b/>
          <w:sz w:val="24"/>
          <w:szCs w:val="24"/>
        </w:rPr>
        <w:t xml:space="preserve">. </w:t>
      </w:r>
      <w:r>
        <w:rPr>
          <w:rFonts w:ascii="Arial" w:hAnsi="Arial" w:cs="Arial"/>
          <w:b/>
          <w:sz w:val="24"/>
          <w:szCs w:val="24"/>
        </w:rPr>
        <w:t>When does Canada expect to launch a National Action Plan to address the issues identified in the Final Report of</w:t>
      </w:r>
      <w:r w:rsidR="00962469">
        <w:rPr>
          <w:rFonts w:ascii="Arial" w:hAnsi="Arial" w:cs="Arial"/>
          <w:b/>
          <w:sz w:val="24"/>
          <w:szCs w:val="24"/>
        </w:rPr>
        <w:t xml:space="preserve"> the National Inquiry into</w:t>
      </w:r>
      <w:r w:rsidR="00405BB3">
        <w:rPr>
          <w:rFonts w:ascii="Arial" w:hAnsi="Arial" w:cs="Arial"/>
          <w:b/>
          <w:sz w:val="24"/>
          <w:szCs w:val="24"/>
        </w:rPr>
        <w:t xml:space="preserve"> MMIWG</w:t>
      </w:r>
      <w:r>
        <w:rPr>
          <w:rFonts w:ascii="Arial" w:hAnsi="Arial" w:cs="Arial"/>
          <w:b/>
          <w:sz w:val="24"/>
          <w:szCs w:val="24"/>
        </w:rPr>
        <w:t>?</w:t>
      </w:r>
    </w:p>
    <w:p w14:paraId="0ED29B4D" w14:textId="77777777" w:rsidR="004225F4" w:rsidRPr="004225F4" w:rsidRDefault="004225F4" w:rsidP="004225F4">
      <w:pPr>
        <w:spacing w:after="0"/>
        <w:rPr>
          <w:lang w:val="en-US"/>
        </w:rPr>
      </w:pPr>
    </w:p>
    <w:p w14:paraId="541AA30A" w14:textId="767824E2" w:rsidR="00CD5523" w:rsidRPr="00CB1519" w:rsidRDefault="00CD5523" w:rsidP="00CB1519">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9" w:name="_Toc70942836"/>
      <w:r>
        <w:rPr>
          <w:rFonts w:ascii="Arial" w:hAnsi="Arial" w:cs="Arial"/>
          <w:b/>
          <w:color w:val="auto"/>
        </w:rPr>
        <w:t>ISSUES IN THE FEDERAL JUSTICE SYSTEM (ARTICLES 2, 7, 9, 10, 14, 26)</w:t>
      </w:r>
      <w:bookmarkEnd w:id="9"/>
      <w:r>
        <w:rPr>
          <w:rFonts w:ascii="Arial" w:hAnsi="Arial" w:cs="Arial"/>
          <w:b/>
          <w:color w:val="auto"/>
        </w:rPr>
        <w:t xml:space="preserve"> </w:t>
      </w:r>
    </w:p>
    <w:p w14:paraId="151BED98" w14:textId="77777777" w:rsidR="00CB1519" w:rsidRDefault="00CB1519" w:rsidP="00682872">
      <w:pPr>
        <w:pStyle w:val="NoSpacing"/>
        <w:rPr>
          <w:rFonts w:ascii="Arial" w:hAnsi="Arial" w:cs="Arial"/>
          <w:sz w:val="24"/>
          <w:szCs w:val="24"/>
        </w:rPr>
      </w:pPr>
    </w:p>
    <w:p w14:paraId="1D1F1A2E" w14:textId="2F7CBCE4" w:rsidR="00682872" w:rsidRDefault="00682872" w:rsidP="00682872">
      <w:pPr>
        <w:pStyle w:val="NoSpacing"/>
        <w:rPr>
          <w:rFonts w:ascii="Arial" w:hAnsi="Arial" w:cs="Arial"/>
          <w:sz w:val="24"/>
          <w:szCs w:val="24"/>
        </w:rPr>
      </w:pPr>
      <w:proofErr w:type="gramStart"/>
      <w:r w:rsidRPr="00682872">
        <w:rPr>
          <w:rFonts w:ascii="Arial" w:hAnsi="Arial" w:cs="Arial"/>
          <w:sz w:val="24"/>
          <w:szCs w:val="24"/>
        </w:rPr>
        <w:t xml:space="preserve">In light of the anti-racism protests </w:t>
      </w:r>
      <w:r w:rsidR="00347297">
        <w:rPr>
          <w:rFonts w:ascii="Arial" w:hAnsi="Arial" w:cs="Arial"/>
          <w:sz w:val="24"/>
          <w:szCs w:val="24"/>
        </w:rPr>
        <w:t>against polic</w:t>
      </w:r>
      <w:r w:rsidR="00642911">
        <w:rPr>
          <w:rFonts w:ascii="Arial" w:hAnsi="Arial" w:cs="Arial"/>
          <w:sz w:val="24"/>
          <w:szCs w:val="24"/>
        </w:rPr>
        <w:t>e</w:t>
      </w:r>
      <w:r w:rsidR="00347297">
        <w:rPr>
          <w:rFonts w:ascii="Arial" w:hAnsi="Arial" w:cs="Arial"/>
          <w:sz w:val="24"/>
          <w:szCs w:val="24"/>
        </w:rPr>
        <w:t xml:space="preserve"> brutality </w:t>
      </w:r>
      <w:r w:rsidRPr="00682872">
        <w:rPr>
          <w:rFonts w:ascii="Arial" w:hAnsi="Arial" w:cs="Arial"/>
          <w:sz w:val="24"/>
          <w:szCs w:val="24"/>
        </w:rPr>
        <w:t xml:space="preserve">that have taken place this past year across Canada and around the world, the CHRC wishes to highlight the particular experiences </w:t>
      </w:r>
      <w:r w:rsidR="00E55DB8">
        <w:rPr>
          <w:rFonts w:ascii="Arial" w:hAnsi="Arial" w:cs="Arial"/>
          <w:sz w:val="24"/>
          <w:szCs w:val="24"/>
        </w:rPr>
        <w:t xml:space="preserve">and concerns </w:t>
      </w:r>
      <w:r w:rsidRPr="00682872">
        <w:rPr>
          <w:rFonts w:ascii="Arial" w:hAnsi="Arial" w:cs="Arial"/>
          <w:sz w:val="24"/>
          <w:szCs w:val="24"/>
        </w:rPr>
        <w:t>of Indigenous, Black and other racialized individuals</w:t>
      </w:r>
      <w:r w:rsidR="00693F3A">
        <w:rPr>
          <w:rFonts w:ascii="Arial" w:hAnsi="Arial" w:cs="Arial"/>
          <w:sz w:val="24"/>
          <w:szCs w:val="24"/>
        </w:rPr>
        <w:t>, who</w:t>
      </w:r>
      <w:r w:rsidRPr="00682872">
        <w:rPr>
          <w:rFonts w:ascii="Arial" w:hAnsi="Arial" w:cs="Arial"/>
          <w:sz w:val="24"/>
          <w:szCs w:val="24"/>
        </w:rPr>
        <w:t xml:space="preserve"> continue to face historic and ongoing systemic </w:t>
      </w:r>
      <w:r w:rsidR="0012539A">
        <w:rPr>
          <w:rFonts w:ascii="Arial" w:hAnsi="Arial" w:cs="Arial"/>
          <w:sz w:val="24"/>
          <w:szCs w:val="24"/>
        </w:rPr>
        <w:t xml:space="preserve">and institutionalized </w:t>
      </w:r>
      <w:r w:rsidRPr="00682872">
        <w:rPr>
          <w:rFonts w:ascii="Arial" w:hAnsi="Arial" w:cs="Arial"/>
          <w:sz w:val="24"/>
          <w:szCs w:val="24"/>
        </w:rPr>
        <w:t>racism and discrimination in a variety of aspects of their everyday lives, including in the federal justice system.</w:t>
      </w:r>
      <w:proofErr w:type="gramEnd"/>
      <w:r>
        <w:rPr>
          <w:rFonts w:ascii="Arial" w:hAnsi="Arial" w:cs="Arial"/>
          <w:sz w:val="24"/>
          <w:szCs w:val="24"/>
        </w:rPr>
        <w:t xml:space="preserve"> </w:t>
      </w:r>
    </w:p>
    <w:p w14:paraId="4D3C0EAF" w14:textId="77777777" w:rsidR="00ED7312" w:rsidRDefault="00ED7312" w:rsidP="00470F56">
      <w:pPr>
        <w:pStyle w:val="NoSpacing"/>
        <w:rPr>
          <w:rFonts w:ascii="Arial" w:hAnsi="Arial" w:cs="Arial"/>
          <w:sz w:val="24"/>
          <w:szCs w:val="24"/>
        </w:rPr>
      </w:pPr>
    </w:p>
    <w:p w14:paraId="140C1D5A" w14:textId="3FC20872" w:rsidR="00780F71" w:rsidRPr="00BF3E16" w:rsidRDefault="00642911" w:rsidP="00780F71">
      <w:pPr>
        <w:spacing w:after="0" w:line="240" w:lineRule="auto"/>
        <w:rPr>
          <w:rFonts w:ascii="Arial" w:hAnsi="Arial" w:cs="Arial"/>
          <w:sz w:val="24"/>
          <w:szCs w:val="24"/>
        </w:rPr>
      </w:pPr>
      <w:r>
        <w:rPr>
          <w:rFonts w:ascii="Arial" w:hAnsi="Arial" w:cs="Arial"/>
          <w:sz w:val="24"/>
          <w:szCs w:val="24"/>
        </w:rPr>
        <w:t>In Canada</w:t>
      </w:r>
      <w:r w:rsidR="00FD7154">
        <w:rPr>
          <w:rFonts w:ascii="Arial" w:hAnsi="Arial" w:cs="Arial"/>
          <w:sz w:val="24"/>
          <w:szCs w:val="24"/>
        </w:rPr>
        <w:t>’s federal justice system</w:t>
      </w:r>
      <w:r>
        <w:rPr>
          <w:rFonts w:ascii="Arial" w:hAnsi="Arial" w:cs="Arial"/>
          <w:sz w:val="24"/>
          <w:szCs w:val="24"/>
        </w:rPr>
        <w:t>, t</w:t>
      </w:r>
      <w:r w:rsidR="00780F71" w:rsidRPr="00BF3E16">
        <w:rPr>
          <w:rFonts w:ascii="Arial" w:hAnsi="Arial" w:cs="Arial"/>
          <w:sz w:val="24"/>
          <w:szCs w:val="24"/>
        </w:rPr>
        <w:t xml:space="preserve">he realities of systemic </w:t>
      </w:r>
      <w:r w:rsidR="00780F71">
        <w:rPr>
          <w:rFonts w:ascii="Arial" w:hAnsi="Arial" w:cs="Arial"/>
          <w:sz w:val="24"/>
          <w:szCs w:val="24"/>
        </w:rPr>
        <w:t xml:space="preserve">and institutionalized </w:t>
      </w:r>
      <w:r w:rsidR="00780F71" w:rsidRPr="00BF3E16">
        <w:rPr>
          <w:rFonts w:ascii="Arial" w:hAnsi="Arial" w:cs="Arial"/>
          <w:sz w:val="24"/>
          <w:szCs w:val="24"/>
        </w:rPr>
        <w:t>raci</w:t>
      </w:r>
      <w:r w:rsidR="00780F71">
        <w:rPr>
          <w:rFonts w:ascii="Arial" w:hAnsi="Arial" w:cs="Arial"/>
          <w:sz w:val="24"/>
          <w:szCs w:val="24"/>
        </w:rPr>
        <w:t>sm and discrimination</w:t>
      </w:r>
      <w:r>
        <w:rPr>
          <w:rFonts w:ascii="Arial" w:hAnsi="Arial" w:cs="Arial"/>
          <w:sz w:val="24"/>
          <w:szCs w:val="24"/>
        </w:rPr>
        <w:t>, including against people with mental health disabilities,</w:t>
      </w:r>
      <w:r w:rsidR="00FD7154">
        <w:rPr>
          <w:rFonts w:ascii="Arial" w:hAnsi="Arial" w:cs="Arial"/>
          <w:sz w:val="24"/>
          <w:szCs w:val="24"/>
        </w:rPr>
        <w:t xml:space="preserve"> </w:t>
      </w:r>
      <w:proofErr w:type="gramStart"/>
      <w:r w:rsidR="00780F71" w:rsidRPr="00BF3E16">
        <w:rPr>
          <w:rFonts w:ascii="Arial" w:hAnsi="Arial" w:cs="Arial"/>
          <w:sz w:val="24"/>
          <w:szCs w:val="24"/>
        </w:rPr>
        <w:t>have been repeatedly recognized</w:t>
      </w:r>
      <w:proofErr w:type="gramEnd"/>
      <w:r w:rsidR="00780F71" w:rsidRPr="00BF3E16">
        <w:rPr>
          <w:rFonts w:ascii="Arial" w:hAnsi="Arial" w:cs="Arial"/>
          <w:sz w:val="24"/>
          <w:szCs w:val="24"/>
        </w:rPr>
        <w:t xml:space="preserve"> by international and regional human rights mechanisms, by civil society</w:t>
      </w:r>
      <w:r w:rsidR="000C5B65">
        <w:rPr>
          <w:rFonts w:ascii="Arial" w:hAnsi="Arial" w:cs="Arial"/>
          <w:sz w:val="24"/>
          <w:szCs w:val="24"/>
        </w:rPr>
        <w:t>,</w:t>
      </w:r>
      <w:r w:rsidR="00780F71" w:rsidRPr="00BF3E16">
        <w:rPr>
          <w:rFonts w:ascii="Arial" w:hAnsi="Arial" w:cs="Arial"/>
          <w:sz w:val="24"/>
          <w:szCs w:val="24"/>
        </w:rPr>
        <w:t xml:space="preserve"> an</w:t>
      </w:r>
      <w:r w:rsidR="00780F71" w:rsidRPr="00240220">
        <w:rPr>
          <w:rFonts w:ascii="Arial" w:hAnsi="Arial" w:cs="Arial"/>
          <w:sz w:val="24"/>
          <w:szCs w:val="24"/>
        </w:rPr>
        <w:t xml:space="preserve">d </w:t>
      </w:r>
      <w:r w:rsidR="00780F71">
        <w:rPr>
          <w:rFonts w:ascii="Arial" w:hAnsi="Arial" w:cs="Arial"/>
          <w:sz w:val="24"/>
          <w:szCs w:val="24"/>
        </w:rPr>
        <w:t xml:space="preserve">by </w:t>
      </w:r>
      <w:r w:rsidR="00780F71" w:rsidRPr="00240220">
        <w:rPr>
          <w:rFonts w:ascii="Arial" w:hAnsi="Arial" w:cs="Arial"/>
          <w:sz w:val="24"/>
          <w:szCs w:val="24"/>
        </w:rPr>
        <w:t xml:space="preserve">domestic human rights institutions. </w:t>
      </w:r>
      <w:r w:rsidR="00780F71" w:rsidRPr="00BF3E16">
        <w:rPr>
          <w:rFonts w:ascii="Arial" w:hAnsi="Arial" w:cs="Arial"/>
          <w:sz w:val="24"/>
          <w:szCs w:val="24"/>
        </w:rPr>
        <w:t xml:space="preserve">Nevertheless, substantive progress towards addressing these realities remains largely elusive. </w:t>
      </w:r>
    </w:p>
    <w:p w14:paraId="2FCECE01" w14:textId="77777777" w:rsidR="00780F71" w:rsidRPr="002D0BE4" w:rsidRDefault="00780F71" w:rsidP="00470F56">
      <w:pPr>
        <w:pStyle w:val="NoSpacing"/>
        <w:rPr>
          <w:rFonts w:ascii="Arial" w:hAnsi="Arial" w:cs="Arial"/>
          <w:sz w:val="24"/>
          <w:szCs w:val="24"/>
        </w:rPr>
      </w:pPr>
    </w:p>
    <w:p w14:paraId="2BC1BAB5" w14:textId="77777777" w:rsidR="00C967B5" w:rsidRPr="0016580E" w:rsidRDefault="00ED7312" w:rsidP="004D377E">
      <w:pPr>
        <w:pStyle w:val="Heading2"/>
        <w:spacing w:after="0"/>
      </w:pPr>
      <w:bookmarkStart w:id="10" w:name="_Toc70942837"/>
      <w:r>
        <w:lastRenderedPageBreak/>
        <w:t>Antecedents to Incarceration and Overrepresentation</w:t>
      </w:r>
      <w:bookmarkEnd w:id="10"/>
      <w:r>
        <w:t xml:space="preserve"> </w:t>
      </w:r>
    </w:p>
    <w:p w14:paraId="42246A06" w14:textId="77777777" w:rsidR="008304E4" w:rsidRDefault="008304E4" w:rsidP="004D377E">
      <w:pPr>
        <w:pStyle w:val="NoSpacing"/>
        <w:rPr>
          <w:rFonts w:ascii="Arial" w:hAnsi="Arial" w:cs="Arial"/>
          <w:sz w:val="24"/>
          <w:szCs w:val="24"/>
        </w:rPr>
      </w:pPr>
    </w:p>
    <w:p w14:paraId="0A0451D5" w14:textId="77BEF31D" w:rsidR="005179C2" w:rsidRDefault="00B773AE" w:rsidP="004D377E">
      <w:pPr>
        <w:pStyle w:val="NoSpacing"/>
        <w:rPr>
          <w:rFonts w:ascii="Arial" w:hAnsi="Arial" w:cs="Arial"/>
          <w:sz w:val="24"/>
          <w:szCs w:val="24"/>
        </w:rPr>
      </w:pPr>
      <w:r>
        <w:rPr>
          <w:rFonts w:ascii="Arial" w:hAnsi="Arial" w:cs="Arial"/>
          <w:sz w:val="24"/>
          <w:szCs w:val="24"/>
        </w:rPr>
        <w:t>A</w:t>
      </w:r>
      <w:r w:rsidR="005179C2" w:rsidRPr="002D0BE4">
        <w:rPr>
          <w:rFonts w:ascii="Arial" w:hAnsi="Arial" w:cs="Arial"/>
          <w:sz w:val="24"/>
          <w:szCs w:val="24"/>
        </w:rPr>
        <w:t xml:space="preserve"> web of complex and intersecting factors</w:t>
      </w:r>
      <w:r w:rsidR="005179C2">
        <w:rPr>
          <w:rFonts w:ascii="Arial" w:hAnsi="Arial" w:cs="Arial"/>
          <w:sz w:val="24"/>
          <w:szCs w:val="24"/>
        </w:rPr>
        <w:t xml:space="preserve"> </w:t>
      </w:r>
      <w:r w:rsidR="005179C2" w:rsidRPr="002D0BE4">
        <w:rPr>
          <w:rFonts w:ascii="Arial" w:hAnsi="Arial" w:cs="Arial"/>
          <w:sz w:val="24"/>
          <w:szCs w:val="24"/>
        </w:rPr>
        <w:t xml:space="preserve">lie at the root of </w:t>
      </w:r>
      <w:r w:rsidR="005179C2">
        <w:rPr>
          <w:rFonts w:ascii="Arial" w:hAnsi="Arial" w:cs="Arial"/>
          <w:sz w:val="24"/>
          <w:szCs w:val="24"/>
        </w:rPr>
        <w:t xml:space="preserve">the </w:t>
      </w:r>
      <w:r w:rsidR="000C5B65">
        <w:rPr>
          <w:rFonts w:ascii="Arial" w:hAnsi="Arial" w:cs="Arial"/>
          <w:sz w:val="24"/>
          <w:szCs w:val="24"/>
        </w:rPr>
        <w:t>over-</w:t>
      </w:r>
      <w:r w:rsidR="005179C2">
        <w:rPr>
          <w:rFonts w:ascii="Arial" w:hAnsi="Arial" w:cs="Arial"/>
          <w:sz w:val="24"/>
          <w:szCs w:val="24"/>
        </w:rPr>
        <w:t>incarceration of certain segments of the population</w:t>
      </w:r>
      <w:r w:rsidR="00BF6370">
        <w:rPr>
          <w:rFonts w:ascii="Arial" w:hAnsi="Arial" w:cs="Arial"/>
          <w:sz w:val="24"/>
          <w:szCs w:val="24"/>
        </w:rPr>
        <w:t xml:space="preserve">. These factors include: </w:t>
      </w:r>
      <w:r w:rsidR="005179C2" w:rsidRPr="00FE761E">
        <w:rPr>
          <w:rFonts w:ascii="Arial" w:hAnsi="Arial" w:cs="Arial"/>
          <w:sz w:val="24"/>
          <w:szCs w:val="24"/>
        </w:rPr>
        <w:t>historical disadvantage</w:t>
      </w:r>
      <w:r w:rsidR="001D55DC">
        <w:rPr>
          <w:rFonts w:ascii="Arial" w:hAnsi="Arial" w:cs="Arial"/>
          <w:sz w:val="24"/>
          <w:szCs w:val="24"/>
        </w:rPr>
        <w:t>,</w:t>
      </w:r>
      <w:r w:rsidR="005179C2">
        <w:rPr>
          <w:rFonts w:ascii="Arial" w:hAnsi="Arial" w:cs="Arial"/>
          <w:sz w:val="24"/>
          <w:szCs w:val="24"/>
        </w:rPr>
        <w:t xml:space="preserve"> </w:t>
      </w:r>
      <w:r w:rsidR="005179C2" w:rsidRPr="00FE761E">
        <w:rPr>
          <w:rFonts w:ascii="Arial" w:hAnsi="Arial" w:cs="Arial"/>
          <w:sz w:val="24"/>
          <w:szCs w:val="24"/>
        </w:rPr>
        <w:t xml:space="preserve">systemic </w:t>
      </w:r>
      <w:r w:rsidR="005A5495">
        <w:rPr>
          <w:rFonts w:ascii="Arial" w:hAnsi="Arial" w:cs="Arial"/>
          <w:sz w:val="24"/>
          <w:szCs w:val="24"/>
        </w:rPr>
        <w:t xml:space="preserve">and institutional </w:t>
      </w:r>
      <w:r w:rsidR="005179C2">
        <w:rPr>
          <w:rFonts w:ascii="Arial" w:hAnsi="Arial" w:cs="Arial"/>
          <w:sz w:val="24"/>
          <w:szCs w:val="24"/>
        </w:rPr>
        <w:t xml:space="preserve">racism and </w:t>
      </w:r>
      <w:r w:rsidR="005179C2" w:rsidRPr="00FE761E">
        <w:rPr>
          <w:rFonts w:ascii="Arial" w:hAnsi="Arial" w:cs="Arial"/>
          <w:sz w:val="24"/>
          <w:szCs w:val="24"/>
        </w:rPr>
        <w:t>discrimination</w:t>
      </w:r>
      <w:r w:rsidR="001D55DC">
        <w:rPr>
          <w:rFonts w:ascii="Arial" w:hAnsi="Arial" w:cs="Arial"/>
          <w:sz w:val="24"/>
          <w:szCs w:val="24"/>
        </w:rPr>
        <w:t>,</w:t>
      </w:r>
      <w:r w:rsidR="000D6E4A">
        <w:rPr>
          <w:rFonts w:ascii="Arial" w:hAnsi="Arial" w:cs="Arial"/>
          <w:sz w:val="24"/>
          <w:szCs w:val="24"/>
        </w:rPr>
        <w:t xml:space="preserve"> socio-economic disparity</w:t>
      </w:r>
      <w:r w:rsidR="00BF6370">
        <w:rPr>
          <w:rFonts w:ascii="Arial" w:hAnsi="Arial" w:cs="Arial"/>
          <w:sz w:val="24"/>
          <w:szCs w:val="24"/>
        </w:rPr>
        <w:t xml:space="preserve"> including inadequate housing and a lack of educational and employment opportunities</w:t>
      </w:r>
      <w:r w:rsidR="001D55DC">
        <w:rPr>
          <w:rFonts w:ascii="Arial" w:hAnsi="Arial" w:cs="Arial"/>
          <w:sz w:val="24"/>
          <w:szCs w:val="24"/>
        </w:rPr>
        <w:t>,</w:t>
      </w:r>
      <w:r w:rsidR="00BF6370">
        <w:rPr>
          <w:rFonts w:ascii="Arial" w:hAnsi="Arial" w:cs="Arial"/>
          <w:sz w:val="24"/>
          <w:szCs w:val="24"/>
        </w:rPr>
        <w:t xml:space="preserve"> </w:t>
      </w:r>
      <w:r w:rsidR="00587156" w:rsidRPr="002D0BE4">
        <w:rPr>
          <w:rFonts w:ascii="Arial" w:hAnsi="Arial" w:cs="Arial"/>
          <w:sz w:val="24"/>
          <w:szCs w:val="24"/>
        </w:rPr>
        <w:t>disturbingly-high rates of mental illness</w:t>
      </w:r>
      <w:r w:rsidR="001D55DC">
        <w:rPr>
          <w:rFonts w:ascii="Arial" w:hAnsi="Arial" w:cs="Arial"/>
          <w:sz w:val="24"/>
          <w:szCs w:val="24"/>
        </w:rPr>
        <w:t>,</w:t>
      </w:r>
      <w:r w:rsidR="00587156">
        <w:rPr>
          <w:rFonts w:ascii="Arial" w:hAnsi="Arial" w:cs="Arial"/>
          <w:sz w:val="24"/>
          <w:szCs w:val="24"/>
        </w:rPr>
        <w:t xml:space="preserve"> </w:t>
      </w:r>
      <w:r w:rsidR="00BF6370">
        <w:rPr>
          <w:rFonts w:ascii="Arial" w:hAnsi="Arial" w:cs="Arial"/>
          <w:sz w:val="24"/>
          <w:szCs w:val="24"/>
        </w:rPr>
        <w:t>a</w:t>
      </w:r>
      <w:r w:rsidR="005179C2" w:rsidRPr="00FE761E">
        <w:rPr>
          <w:rFonts w:ascii="Arial" w:hAnsi="Arial" w:cs="Arial"/>
          <w:sz w:val="24"/>
          <w:szCs w:val="24"/>
        </w:rPr>
        <w:t xml:space="preserve"> lack of appropriate </w:t>
      </w:r>
      <w:r w:rsidR="00BF6370">
        <w:rPr>
          <w:rFonts w:ascii="Arial" w:hAnsi="Arial" w:cs="Arial"/>
          <w:sz w:val="24"/>
          <w:szCs w:val="24"/>
        </w:rPr>
        <w:t xml:space="preserve">and culturally-relevant </w:t>
      </w:r>
      <w:r w:rsidR="00B606A8">
        <w:rPr>
          <w:rFonts w:ascii="Arial" w:hAnsi="Arial" w:cs="Arial"/>
          <w:sz w:val="24"/>
          <w:szCs w:val="24"/>
        </w:rPr>
        <w:t xml:space="preserve">health and </w:t>
      </w:r>
      <w:r w:rsidR="005179C2" w:rsidRPr="00FE761E">
        <w:rPr>
          <w:rFonts w:ascii="Arial" w:hAnsi="Arial" w:cs="Arial"/>
          <w:sz w:val="24"/>
          <w:szCs w:val="24"/>
        </w:rPr>
        <w:t>community services</w:t>
      </w:r>
      <w:r w:rsidR="005431C6">
        <w:rPr>
          <w:rFonts w:ascii="Arial" w:hAnsi="Arial" w:cs="Arial"/>
          <w:sz w:val="24"/>
          <w:szCs w:val="24"/>
        </w:rPr>
        <w:t xml:space="preserve"> and supports</w:t>
      </w:r>
      <w:r w:rsidR="001D55DC">
        <w:rPr>
          <w:rFonts w:ascii="Arial" w:hAnsi="Arial" w:cs="Arial"/>
          <w:sz w:val="24"/>
          <w:szCs w:val="24"/>
        </w:rPr>
        <w:t>,</w:t>
      </w:r>
      <w:r w:rsidR="00587156">
        <w:rPr>
          <w:rFonts w:ascii="Arial" w:hAnsi="Arial" w:cs="Arial"/>
          <w:sz w:val="24"/>
          <w:szCs w:val="24"/>
        </w:rPr>
        <w:t xml:space="preserve"> and</w:t>
      </w:r>
      <w:r w:rsidR="005179C2">
        <w:rPr>
          <w:rFonts w:ascii="Arial" w:hAnsi="Arial" w:cs="Arial"/>
          <w:sz w:val="24"/>
          <w:szCs w:val="24"/>
        </w:rPr>
        <w:t xml:space="preserve"> </w:t>
      </w:r>
      <w:r w:rsidR="00587156" w:rsidRPr="002D0BE4">
        <w:rPr>
          <w:rFonts w:ascii="Arial" w:hAnsi="Arial" w:cs="Arial"/>
          <w:sz w:val="24"/>
          <w:szCs w:val="24"/>
        </w:rPr>
        <w:t xml:space="preserve">over-policing of certain </w:t>
      </w:r>
      <w:r w:rsidR="00587156">
        <w:rPr>
          <w:rFonts w:ascii="Arial" w:hAnsi="Arial" w:cs="Arial"/>
          <w:sz w:val="24"/>
          <w:szCs w:val="24"/>
        </w:rPr>
        <w:t>groups</w:t>
      </w:r>
      <w:r w:rsidR="00587156" w:rsidRPr="002D0BE4">
        <w:rPr>
          <w:rFonts w:ascii="Arial" w:hAnsi="Arial" w:cs="Arial"/>
          <w:sz w:val="24"/>
          <w:szCs w:val="24"/>
        </w:rPr>
        <w:t xml:space="preserve"> including Indigenous people,</w:t>
      </w:r>
      <w:r w:rsidR="002A4302">
        <w:rPr>
          <w:rFonts w:ascii="Arial" w:hAnsi="Arial" w:cs="Arial"/>
          <w:sz w:val="24"/>
          <w:szCs w:val="24"/>
        </w:rPr>
        <w:t xml:space="preserve"> racialized individuals, people</w:t>
      </w:r>
      <w:r w:rsidR="00587156" w:rsidRPr="002D0BE4">
        <w:rPr>
          <w:rFonts w:ascii="Arial" w:hAnsi="Arial" w:cs="Arial"/>
          <w:sz w:val="24"/>
          <w:szCs w:val="24"/>
        </w:rPr>
        <w:t xml:space="preserve"> with mental health dis</w:t>
      </w:r>
      <w:r w:rsidR="00587156">
        <w:rPr>
          <w:rFonts w:ascii="Arial" w:hAnsi="Arial" w:cs="Arial"/>
          <w:sz w:val="24"/>
          <w:szCs w:val="24"/>
        </w:rPr>
        <w:t xml:space="preserve">abilities, and those experiencing </w:t>
      </w:r>
      <w:r w:rsidR="00587156" w:rsidRPr="002D0BE4">
        <w:rPr>
          <w:rFonts w:ascii="Arial" w:hAnsi="Arial" w:cs="Arial"/>
          <w:sz w:val="24"/>
          <w:szCs w:val="24"/>
        </w:rPr>
        <w:t>homelessness.</w:t>
      </w:r>
    </w:p>
    <w:p w14:paraId="62C41033" w14:textId="77777777" w:rsidR="00587156" w:rsidRDefault="00587156" w:rsidP="004D377E">
      <w:pPr>
        <w:pStyle w:val="NoSpacing"/>
        <w:rPr>
          <w:rFonts w:ascii="Arial" w:hAnsi="Arial" w:cs="Arial"/>
          <w:sz w:val="24"/>
          <w:szCs w:val="24"/>
        </w:rPr>
      </w:pPr>
    </w:p>
    <w:p w14:paraId="16AE5ABB" w14:textId="74D3E96F" w:rsidR="000D3819" w:rsidRPr="00911F41" w:rsidRDefault="00B773AE" w:rsidP="00911F41">
      <w:pPr>
        <w:pStyle w:val="NoSpacing"/>
        <w:rPr>
          <w:rFonts w:ascii="Arial" w:hAnsi="Arial" w:cs="Arial"/>
          <w:sz w:val="24"/>
          <w:szCs w:val="24"/>
        </w:rPr>
      </w:pPr>
      <w:r>
        <w:rPr>
          <w:rFonts w:ascii="Arial" w:eastAsia="Cambria" w:hAnsi="Arial" w:cs="Arial"/>
          <w:bCs/>
          <w:sz w:val="24"/>
          <w:szCs w:val="24"/>
          <w:lang w:val="en-US"/>
        </w:rPr>
        <w:t>The CHRC notes that</w:t>
      </w:r>
      <w:r w:rsidR="000C5B65">
        <w:rPr>
          <w:rFonts w:ascii="Arial" w:eastAsia="Cambria" w:hAnsi="Arial" w:cs="Arial"/>
          <w:bCs/>
          <w:sz w:val="24"/>
          <w:szCs w:val="24"/>
          <w:lang w:val="en-US"/>
        </w:rPr>
        <w:t>,</w:t>
      </w:r>
      <w:r w:rsidR="00BA079F">
        <w:rPr>
          <w:rFonts w:ascii="Arial" w:eastAsia="Cambria" w:hAnsi="Arial" w:cs="Arial"/>
          <w:bCs/>
          <w:sz w:val="24"/>
          <w:szCs w:val="24"/>
          <w:lang w:val="en-US"/>
        </w:rPr>
        <w:t xml:space="preserve"> a</w:t>
      </w:r>
      <w:r w:rsidR="00EF176C">
        <w:rPr>
          <w:rFonts w:ascii="Arial" w:eastAsia="Cambria" w:hAnsi="Arial" w:cs="Arial"/>
          <w:bCs/>
          <w:sz w:val="24"/>
          <w:szCs w:val="24"/>
          <w:lang w:val="en-US"/>
        </w:rPr>
        <w:t>cross</w:t>
      </w:r>
      <w:r w:rsidR="00B65BA4">
        <w:rPr>
          <w:rFonts w:ascii="Arial" w:eastAsia="Cambria" w:hAnsi="Arial" w:cs="Arial"/>
          <w:bCs/>
          <w:sz w:val="24"/>
          <w:szCs w:val="24"/>
          <w:lang w:val="en-US"/>
        </w:rPr>
        <w:t xml:space="preserve"> Canada</w:t>
      </w:r>
      <w:r w:rsidR="000D3819" w:rsidRPr="00911F41">
        <w:rPr>
          <w:rFonts w:ascii="Arial" w:eastAsia="Cambria" w:hAnsi="Arial" w:cs="Arial"/>
          <w:bCs/>
          <w:sz w:val="24"/>
          <w:szCs w:val="24"/>
          <w:lang w:val="en-US"/>
        </w:rPr>
        <w:t xml:space="preserve">, concerns continue to be raised that racial profiling by police, security agencies, and other authority figures is a daily reality, reducing public trust, and having harmful impacts on Indigenous, Black and other racialized communities. </w:t>
      </w:r>
      <w:r w:rsidR="000D3819" w:rsidRPr="00911F41">
        <w:rPr>
          <w:rFonts w:ascii="Arial" w:hAnsi="Arial" w:cs="Arial"/>
          <w:sz w:val="24"/>
          <w:szCs w:val="24"/>
        </w:rPr>
        <w:t>In addition, the CHRC remains deeply concerned with reports that Indigenous, Black an</w:t>
      </w:r>
      <w:r w:rsidR="001D55DC">
        <w:rPr>
          <w:rFonts w:ascii="Arial" w:hAnsi="Arial" w:cs="Arial"/>
          <w:sz w:val="24"/>
          <w:szCs w:val="24"/>
        </w:rPr>
        <w:t>d other racialized individuals</w:t>
      </w:r>
      <w:r w:rsidR="00892638">
        <w:rPr>
          <w:rFonts w:ascii="Arial" w:hAnsi="Arial" w:cs="Arial"/>
          <w:sz w:val="24"/>
          <w:szCs w:val="24"/>
        </w:rPr>
        <w:t>,</w:t>
      </w:r>
      <w:r w:rsidR="001D55DC">
        <w:rPr>
          <w:rFonts w:ascii="Arial" w:hAnsi="Arial" w:cs="Arial"/>
          <w:sz w:val="24"/>
          <w:szCs w:val="24"/>
        </w:rPr>
        <w:t xml:space="preserve"> </w:t>
      </w:r>
      <w:r w:rsidR="000D3819" w:rsidRPr="00911F41">
        <w:rPr>
          <w:rFonts w:ascii="Arial" w:hAnsi="Arial" w:cs="Arial"/>
          <w:sz w:val="24"/>
          <w:szCs w:val="24"/>
        </w:rPr>
        <w:t>in particular, are “over-policed”. Of further concern are an increasing number of reports of injurious and deadly interactions between police and Indigenous, Black and other racialized individuals with mental health disabilities.</w:t>
      </w:r>
    </w:p>
    <w:p w14:paraId="39DB887B" w14:textId="77777777" w:rsidR="00470F56" w:rsidRDefault="00470F56" w:rsidP="00470F56">
      <w:pPr>
        <w:pStyle w:val="NoSpacing"/>
        <w:rPr>
          <w:rFonts w:ascii="Arial" w:hAnsi="Arial" w:cs="Arial"/>
          <w:sz w:val="24"/>
          <w:szCs w:val="24"/>
          <w:lang w:val="en-US"/>
        </w:rPr>
      </w:pPr>
    </w:p>
    <w:p w14:paraId="360FBAA4" w14:textId="4923496F" w:rsidR="00470F56" w:rsidRDefault="00147FFD" w:rsidP="00470F56">
      <w:pPr>
        <w:pStyle w:val="NoSpacing"/>
        <w:rPr>
          <w:rFonts w:ascii="Arial" w:hAnsi="Arial" w:cs="Arial"/>
          <w:sz w:val="24"/>
          <w:szCs w:val="24"/>
          <w:lang w:val="en-US"/>
        </w:rPr>
      </w:pPr>
      <w:proofErr w:type="gramStart"/>
      <w:r>
        <w:rPr>
          <w:rFonts w:ascii="Arial" w:hAnsi="Arial" w:cs="Arial"/>
          <w:sz w:val="24"/>
          <w:szCs w:val="24"/>
          <w:lang w:val="en-US"/>
        </w:rPr>
        <w:t xml:space="preserve">These concerns have also been </w:t>
      </w:r>
      <w:r w:rsidR="001D55DC">
        <w:rPr>
          <w:rFonts w:ascii="Arial" w:hAnsi="Arial" w:cs="Arial"/>
          <w:sz w:val="24"/>
          <w:szCs w:val="24"/>
          <w:lang w:val="en-US"/>
        </w:rPr>
        <w:t>expressed</w:t>
      </w:r>
      <w:r>
        <w:rPr>
          <w:rFonts w:ascii="Arial" w:hAnsi="Arial" w:cs="Arial"/>
          <w:sz w:val="24"/>
          <w:szCs w:val="24"/>
          <w:lang w:val="en-US"/>
        </w:rPr>
        <w:t xml:space="preserve"> by the </w:t>
      </w:r>
      <w:r w:rsidRPr="00BF3E16">
        <w:rPr>
          <w:rFonts w:ascii="Arial" w:hAnsi="Arial" w:cs="Arial"/>
          <w:sz w:val="24"/>
          <w:szCs w:val="24"/>
          <w:lang w:val="en-US"/>
        </w:rPr>
        <w:t>UN Working Group of Experts</w:t>
      </w:r>
      <w:proofErr w:type="gramEnd"/>
      <w:r w:rsidRPr="00BF3E16">
        <w:rPr>
          <w:rFonts w:ascii="Arial" w:hAnsi="Arial" w:cs="Arial"/>
          <w:sz w:val="24"/>
          <w:szCs w:val="24"/>
          <w:lang w:val="en-US"/>
        </w:rPr>
        <w:t xml:space="preserve"> on People of African Descent</w:t>
      </w:r>
      <w:r>
        <w:rPr>
          <w:rFonts w:ascii="Arial" w:hAnsi="Arial" w:cs="Arial"/>
          <w:sz w:val="24"/>
          <w:szCs w:val="24"/>
          <w:lang w:val="en-US"/>
        </w:rPr>
        <w:t xml:space="preserve">. </w:t>
      </w:r>
      <w:proofErr w:type="gramStart"/>
      <w:r w:rsidR="00B65BA4">
        <w:rPr>
          <w:rFonts w:ascii="Arial" w:hAnsi="Arial" w:cs="Arial"/>
          <w:sz w:val="24"/>
          <w:szCs w:val="24"/>
          <w:lang w:val="en-US"/>
        </w:rPr>
        <w:t xml:space="preserve">For instance, </w:t>
      </w:r>
      <w:r w:rsidR="000C5B65">
        <w:rPr>
          <w:rFonts w:ascii="Arial" w:hAnsi="Arial" w:cs="Arial"/>
          <w:sz w:val="24"/>
          <w:szCs w:val="24"/>
          <w:lang w:val="en-US"/>
        </w:rPr>
        <w:t>following an</w:t>
      </w:r>
      <w:r w:rsidR="00FF7490">
        <w:rPr>
          <w:rFonts w:ascii="Arial" w:hAnsi="Arial" w:cs="Arial"/>
          <w:sz w:val="24"/>
          <w:szCs w:val="24"/>
          <w:lang w:val="en-US"/>
        </w:rPr>
        <w:t xml:space="preserve"> October 2016 </w:t>
      </w:r>
      <w:r w:rsidR="000C5B65">
        <w:rPr>
          <w:rFonts w:ascii="Arial" w:hAnsi="Arial" w:cs="Arial"/>
          <w:sz w:val="24"/>
          <w:szCs w:val="24"/>
          <w:lang w:val="en-US"/>
        </w:rPr>
        <w:t xml:space="preserve">visit to Canada, </w:t>
      </w:r>
      <w:r w:rsidR="00274437">
        <w:rPr>
          <w:rFonts w:ascii="Arial" w:hAnsi="Arial" w:cs="Arial"/>
          <w:sz w:val="24"/>
          <w:szCs w:val="24"/>
          <w:lang w:val="en-US"/>
        </w:rPr>
        <w:t xml:space="preserve">they </w:t>
      </w:r>
      <w:r w:rsidR="0036440F">
        <w:rPr>
          <w:rFonts w:ascii="Arial" w:hAnsi="Arial" w:cs="Arial"/>
          <w:sz w:val="24"/>
          <w:szCs w:val="24"/>
          <w:lang w:val="en-US"/>
        </w:rPr>
        <w:t xml:space="preserve">indicated </w:t>
      </w:r>
      <w:r w:rsidR="000C5B65">
        <w:rPr>
          <w:rFonts w:ascii="Arial" w:hAnsi="Arial" w:cs="Arial"/>
          <w:sz w:val="24"/>
          <w:szCs w:val="24"/>
          <w:lang w:val="en-US"/>
        </w:rPr>
        <w:t>that</w:t>
      </w:r>
      <w:r w:rsidR="00FF7490">
        <w:rPr>
          <w:rFonts w:ascii="Arial" w:hAnsi="Arial" w:cs="Arial"/>
          <w:sz w:val="24"/>
          <w:szCs w:val="24"/>
          <w:lang w:val="en-US"/>
        </w:rPr>
        <w:t xml:space="preserve"> </w:t>
      </w:r>
      <w:r w:rsidR="0072771C">
        <w:rPr>
          <w:rFonts w:ascii="Arial" w:hAnsi="Arial" w:cs="Arial"/>
          <w:sz w:val="24"/>
          <w:szCs w:val="24"/>
          <w:lang w:val="en-US"/>
        </w:rPr>
        <w:t xml:space="preserve">“there is clear evidence that racial profiling is endemic in the strategies and practices </w:t>
      </w:r>
      <w:r w:rsidR="0036440F">
        <w:rPr>
          <w:rFonts w:ascii="Arial" w:hAnsi="Arial" w:cs="Arial"/>
          <w:sz w:val="24"/>
          <w:szCs w:val="24"/>
          <w:lang w:val="en-US"/>
        </w:rPr>
        <w:t>used by law enforcement,</w:t>
      </w:r>
      <w:r w:rsidR="005F3F90">
        <w:rPr>
          <w:rFonts w:ascii="Arial" w:hAnsi="Arial" w:cs="Arial"/>
          <w:sz w:val="24"/>
          <w:szCs w:val="24"/>
          <w:lang w:val="en-US"/>
        </w:rPr>
        <w:t>”</w:t>
      </w:r>
      <w:r w:rsidR="0036440F">
        <w:rPr>
          <w:rFonts w:ascii="Arial" w:hAnsi="Arial" w:cs="Arial"/>
          <w:sz w:val="24"/>
          <w:szCs w:val="24"/>
          <w:lang w:val="en-US"/>
        </w:rPr>
        <w:t xml:space="preserve"> and further expressed concern </w:t>
      </w:r>
      <w:r w:rsidR="00932F4E">
        <w:rPr>
          <w:rFonts w:ascii="Arial" w:hAnsi="Arial" w:cs="Arial"/>
          <w:sz w:val="24"/>
          <w:szCs w:val="24"/>
          <w:lang w:val="en-US"/>
        </w:rPr>
        <w:t>over</w:t>
      </w:r>
      <w:r w:rsidR="0036440F">
        <w:rPr>
          <w:rFonts w:ascii="Arial" w:hAnsi="Arial" w:cs="Arial"/>
          <w:sz w:val="24"/>
          <w:szCs w:val="24"/>
          <w:lang w:val="en-US"/>
        </w:rPr>
        <w:t xml:space="preserve"> the “excessive use of force and police-involved deaths, especially when responding to cases involving vulnerable people of African descent, such as those who are mentally ill.”</w:t>
      </w:r>
      <w:r w:rsidR="0036440F">
        <w:rPr>
          <w:rStyle w:val="FootnoteReference"/>
          <w:rFonts w:ascii="Arial" w:hAnsi="Arial" w:cs="Arial"/>
          <w:sz w:val="24"/>
          <w:szCs w:val="24"/>
          <w:lang w:val="en-US"/>
        </w:rPr>
        <w:footnoteReference w:id="20"/>
      </w:r>
      <w:proofErr w:type="gramEnd"/>
      <w:r>
        <w:rPr>
          <w:rFonts w:ascii="Arial" w:hAnsi="Arial" w:cs="Arial"/>
          <w:sz w:val="24"/>
          <w:szCs w:val="24"/>
          <w:lang w:val="en-US"/>
        </w:rPr>
        <w:t xml:space="preserve"> </w:t>
      </w:r>
    </w:p>
    <w:p w14:paraId="1477E4E5" w14:textId="77777777" w:rsidR="00147FFD" w:rsidRDefault="00147FFD" w:rsidP="00470F56">
      <w:pPr>
        <w:pStyle w:val="NoSpacing"/>
        <w:rPr>
          <w:rFonts w:ascii="Arial" w:hAnsi="Arial" w:cs="Arial"/>
          <w:sz w:val="24"/>
          <w:szCs w:val="24"/>
          <w:lang w:val="en-US"/>
        </w:rPr>
      </w:pPr>
    </w:p>
    <w:p w14:paraId="5694EB53" w14:textId="77777777" w:rsidR="00147FFD" w:rsidRDefault="00721D37" w:rsidP="00470F56">
      <w:pPr>
        <w:pStyle w:val="NoSpacing"/>
        <w:rPr>
          <w:rFonts w:ascii="Arial" w:hAnsi="Arial" w:cs="Arial"/>
          <w:sz w:val="24"/>
          <w:szCs w:val="24"/>
          <w:lang w:val="en-US"/>
        </w:rPr>
      </w:pPr>
      <w:r>
        <w:rPr>
          <w:rFonts w:ascii="Arial" w:hAnsi="Arial" w:cs="Arial"/>
          <w:sz w:val="24"/>
          <w:szCs w:val="24"/>
          <w:lang w:val="en-US"/>
        </w:rPr>
        <w:t xml:space="preserve">Several provincial human rights commissions in Canada have also raised </w:t>
      </w:r>
      <w:r w:rsidR="00485ED2">
        <w:rPr>
          <w:rFonts w:ascii="Arial" w:hAnsi="Arial" w:cs="Arial"/>
          <w:sz w:val="24"/>
          <w:szCs w:val="24"/>
          <w:lang w:val="en-US"/>
        </w:rPr>
        <w:t>these concerns</w:t>
      </w:r>
      <w:r>
        <w:rPr>
          <w:rFonts w:ascii="Arial" w:hAnsi="Arial" w:cs="Arial"/>
          <w:sz w:val="24"/>
          <w:szCs w:val="24"/>
          <w:lang w:val="en-US"/>
        </w:rPr>
        <w:t xml:space="preserve"> </w:t>
      </w:r>
      <w:r w:rsidR="00753C0F">
        <w:rPr>
          <w:rFonts w:ascii="Arial" w:hAnsi="Arial" w:cs="Arial"/>
          <w:sz w:val="24"/>
          <w:szCs w:val="24"/>
          <w:lang w:val="en-US"/>
        </w:rPr>
        <w:t>through</w:t>
      </w:r>
      <w:r>
        <w:rPr>
          <w:rFonts w:ascii="Arial" w:hAnsi="Arial" w:cs="Arial"/>
          <w:sz w:val="24"/>
          <w:szCs w:val="24"/>
          <w:lang w:val="en-US"/>
        </w:rPr>
        <w:t xml:space="preserve"> </w:t>
      </w:r>
      <w:r w:rsidR="00531F61">
        <w:rPr>
          <w:rFonts w:ascii="Arial" w:hAnsi="Arial" w:cs="Arial"/>
          <w:sz w:val="24"/>
          <w:szCs w:val="24"/>
          <w:lang w:val="en-US"/>
        </w:rPr>
        <w:t>various inquiries</w:t>
      </w:r>
      <w:r w:rsidR="00682872">
        <w:rPr>
          <w:rFonts w:ascii="Arial" w:hAnsi="Arial" w:cs="Arial"/>
          <w:sz w:val="24"/>
          <w:szCs w:val="24"/>
          <w:lang w:val="en-US"/>
        </w:rPr>
        <w:t xml:space="preserve">, </w:t>
      </w:r>
      <w:r w:rsidR="00531F61">
        <w:rPr>
          <w:rFonts w:ascii="Arial" w:hAnsi="Arial" w:cs="Arial"/>
          <w:sz w:val="24"/>
          <w:szCs w:val="24"/>
          <w:lang w:val="en-US"/>
        </w:rPr>
        <w:t>reports</w:t>
      </w:r>
      <w:r w:rsidR="004C1F3B">
        <w:rPr>
          <w:rFonts w:ascii="Arial" w:hAnsi="Arial" w:cs="Arial"/>
          <w:sz w:val="24"/>
          <w:szCs w:val="24"/>
          <w:lang w:val="en-US"/>
        </w:rPr>
        <w:t xml:space="preserve"> </w:t>
      </w:r>
      <w:r w:rsidR="00682872">
        <w:rPr>
          <w:rFonts w:ascii="Arial" w:hAnsi="Arial" w:cs="Arial"/>
          <w:sz w:val="24"/>
          <w:szCs w:val="24"/>
          <w:lang w:val="en-US"/>
        </w:rPr>
        <w:t xml:space="preserve">and recommendations </w:t>
      </w:r>
      <w:r w:rsidR="004C1F3B">
        <w:rPr>
          <w:rFonts w:ascii="Arial" w:hAnsi="Arial" w:cs="Arial"/>
          <w:sz w:val="24"/>
          <w:szCs w:val="24"/>
          <w:lang w:val="en-US"/>
        </w:rPr>
        <w:t>related to</w:t>
      </w:r>
      <w:r w:rsidR="001F26D9">
        <w:rPr>
          <w:rFonts w:ascii="Arial" w:hAnsi="Arial" w:cs="Arial"/>
          <w:sz w:val="24"/>
          <w:szCs w:val="24"/>
          <w:lang w:val="en-US"/>
        </w:rPr>
        <w:t xml:space="preserve"> racial profiling </w:t>
      </w:r>
      <w:r w:rsidR="00485ED2">
        <w:rPr>
          <w:rFonts w:ascii="Arial" w:hAnsi="Arial" w:cs="Arial"/>
          <w:sz w:val="24"/>
          <w:szCs w:val="24"/>
          <w:lang w:val="en-US"/>
        </w:rPr>
        <w:t xml:space="preserve">and </w:t>
      </w:r>
      <w:r w:rsidR="004C1F3B">
        <w:rPr>
          <w:rFonts w:ascii="Arial" w:hAnsi="Arial" w:cs="Arial"/>
          <w:sz w:val="24"/>
          <w:szCs w:val="24"/>
          <w:lang w:val="en-US"/>
        </w:rPr>
        <w:t xml:space="preserve">harmful </w:t>
      </w:r>
      <w:r w:rsidR="00485ED2">
        <w:rPr>
          <w:rFonts w:ascii="Arial" w:hAnsi="Arial" w:cs="Arial"/>
          <w:sz w:val="24"/>
          <w:szCs w:val="24"/>
          <w:lang w:val="en-US"/>
        </w:rPr>
        <w:t>policing practices</w:t>
      </w:r>
      <w:r w:rsidR="00531F61">
        <w:rPr>
          <w:rFonts w:ascii="Arial" w:hAnsi="Arial" w:cs="Arial"/>
          <w:sz w:val="24"/>
          <w:szCs w:val="24"/>
          <w:lang w:val="en-US"/>
        </w:rPr>
        <w:t>.</w:t>
      </w:r>
      <w:r w:rsidR="00531F61">
        <w:rPr>
          <w:rStyle w:val="FootnoteReference"/>
          <w:rFonts w:ascii="Arial" w:hAnsi="Arial" w:cs="Arial"/>
          <w:sz w:val="24"/>
          <w:szCs w:val="24"/>
          <w:lang w:val="en-US"/>
        </w:rPr>
        <w:footnoteReference w:id="21"/>
      </w:r>
      <w:r>
        <w:rPr>
          <w:rFonts w:ascii="Arial" w:hAnsi="Arial" w:cs="Arial"/>
          <w:sz w:val="24"/>
          <w:szCs w:val="24"/>
          <w:lang w:val="en-US"/>
        </w:rPr>
        <w:t xml:space="preserve"> For instance, a</w:t>
      </w:r>
      <w:r w:rsidR="001F26D9">
        <w:rPr>
          <w:rFonts w:ascii="Arial" w:hAnsi="Arial" w:cs="Arial"/>
          <w:sz w:val="24"/>
          <w:szCs w:val="24"/>
          <w:lang w:val="en-US"/>
        </w:rPr>
        <w:t>ccording to a 2020</w:t>
      </w:r>
      <w:r w:rsidR="00147FFD">
        <w:rPr>
          <w:rFonts w:ascii="Arial" w:hAnsi="Arial" w:cs="Arial"/>
          <w:sz w:val="24"/>
          <w:szCs w:val="24"/>
          <w:lang w:val="en-US"/>
        </w:rPr>
        <w:t xml:space="preserve"> report </w:t>
      </w:r>
      <w:r w:rsidR="00126FBF">
        <w:rPr>
          <w:rFonts w:ascii="Arial" w:hAnsi="Arial" w:cs="Arial"/>
          <w:sz w:val="24"/>
          <w:szCs w:val="24"/>
          <w:lang w:val="en-US"/>
        </w:rPr>
        <w:t xml:space="preserve">from the Ontario Human Rights Commission </w:t>
      </w:r>
      <w:r w:rsidR="00244190">
        <w:rPr>
          <w:rFonts w:ascii="Arial" w:hAnsi="Arial" w:cs="Arial"/>
          <w:sz w:val="24"/>
          <w:szCs w:val="24"/>
          <w:lang w:val="en-US"/>
        </w:rPr>
        <w:t xml:space="preserve">(OHRC) </w:t>
      </w:r>
      <w:r w:rsidR="001D55DC">
        <w:rPr>
          <w:rFonts w:ascii="Arial" w:hAnsi="Arial" w:cs="Arial"/>
          <w:sz w:val="24"/>
          <w:szCs w:val="24"/>
          <w:lang w:val="en-US"/>
        </w:rPr>
        <w:t xml:space="preserve">on racial profiling and racial discrimination </w:t>
      </w:r>
      <w:r w:rsidR="00126FBF">
        <w:rPr>
          <w:rFonts w:ascii="Arial" w:hAnsi="Arial" w:cs="Arial"/>
          <w:sz w:val="24"/>
          <w:szCs w:val="24"/>
          <w:lang w:val="en-US"/>
        </w:rPr>
        <w:t>of Black persons by the Toronto Police Service,</w:t>
      </w:r>
      <w:r w:rsidR="00147FFD">
        <w:rPr>
          <w:rStyle w:val="FootnoteReference"/>
          <w:rFonts w:ascii="Arial" w:hAnsi="Arial" w:cs="Arial"/>
          <w:sz w:val="24"/>
          <w:szCs w:val="24"/>
          <w:lang w:val="en-US"/>
        </w:rPr>
        <w:footnoteReference w:id="22"/>
      </w:r>
      <w:r w:rsidR="00147FFD">
        <w:rPr>
          <w:rFonts w:ascii="Arial" w:hAnsi="Arial" w:cs="Arial"/>
          <w:sz w:val="24"/>
          <w:szCs w:val="24"/>
          <w:lang w:val="en-US"/>
        </w:rPr>
        <w:t xml:space="preserve"> </w:t>
      </w:r>
      <w:r w:rsidR="001C6F4F">
        <w:rPr>
          <w:rFonts w:ascii="Arial" w:hAnsi="Arial" w:cs="Arial"/>
          <w:sz w:val="24"/>
          <w:szCs w:val="24"/>
          <w:lang w:val="en-US"/>
        </w:rPr>
        <w:t xml:space="preserve">Black people are more </w:t>
      </w:r>
      <w:r w:rsidR="001C6F4F">
        <w:rPr>
          <w:rFonts w:ascii="Arial" w:hAnsi="Arial" w:cs="Arial"/>
          <w:sz w:val="24"/>
          <w:szCs w:val="24"/>
          <w:lang w:val="en-US"/>
        </w:rPr>
        <w:lastRenderedPageBreak/>
        <w:t xml:space="preserve">likely to be proactively </w:t>
      </w:r>
      <w:proofErr w:type="gramStart"/>
      <w:r w:rsidR="001C6F4F">
        <w:rPr>
          <w:rFonts w:ascii="Arial" w:hAnsi="Arial" w:cs="Arial"/>
          <w:sz w:val="24"/>
          <w:szCs w:val="24"/>
          <w:lang w:val="en-US"/>
        </w:rPr>
        <w:t>arrested</w:t>
      </w:r>
      <w:proofErr w:type="gramEnd"/>
      <w:r w:rsidR="001C6F4F">
        <w:rPr>
          <w:rFonts w:ascii="Arial" w:hAnsi="Arial" w:cs="Arial"/>
          <w:sz w:val="24"/>
          <w:szCs w:val="24"/>
          <w:lang w:val="en-US"/>
        </w:rPr>
        <w:t xml:space="preserve">, charged and subjected to uses of force in a wide range of police </w:t>
      </w:r>
      <w:r w:rsidR="00BD3BA2">
        <w:rPr>
          <w:rFonts w:ascii="Arial" w:hAnsi="Arial" w:cs="Arial"/>
          <w:sz w:val="24"/>
          <w:szCs w:val="24"/>
          <w:lang w:val="en-US"/>
        </w:rPr>
        <w:t>interactions</w:t>
      </w:r>
      <w:r w:rsidR="00DD1A61">
        <w:rPr>
          <w:rFonts w:ascii="Arial" w:hAnsi="Arial" w:cs="Arial"/>
          <w:sz w:val="24"/>
          <w:szCs w:val="24"/>
          <w:lang w:val="en-US"/>
        </w:rPr>
        <w:t xml:space="preserve">. In addition, </w:t>
      </w:r>
      <w:r w:rsidR="001822DE">
        <w:rPr>
          <w:rFonts w:ascii="Arial" w:hAnsi="Arial" w:cs="Arial"/>
          <w:sz w:val="24"/>
          <w:szCs w:val="24"/>
          <w:lang w:val="en-US"/>
        </w:rPr>
        <w:t xml:space="preserve">the </w:t>
      </w:r>
      <w:r w:rsidR="00DD1A61">
        <w:rPr>
          <w:rFonts w:ascii="Arial" w:hAnsi="Arial" w:cs="Arial"/>
          <w:sz w:val="24"/>
          <w:szCs w:val="24"/>
          <w:lang w:val="en-US"/>
        </w:rPr>
        <w:t xml:space="preserve">data obtained </w:t>
      </w:r>
      <w:r w:rsidR="00244190">
        <w:rPr>
          <w:rFonts w:ascii="Arial" w:hAnsi="Arial" w:cs="Arial"/>
          <w:sz w:val="24"/>
          <w:szCs w:val="24"/>
          <w:lang w:val="en-US"/>
        </w:rPr>
        <w:t xml:space="preserve">by the OHRC </w:t>
      </w:r>
      <w:r w:rsidR="00DF563A">
        <w:rPr>
          <w:rFonts w:ascii="Arial" w:hAnsi="Arial" w:cs="Arial"/>
          <w:sz w:val="24"/>
          <w:szCs w:val="24"/>
          <w:lang w:val="en-US"/>
        </w:rPr>
        <w:t xml:space="preserve">further </w:t>
      </w:r>
      <w:r w:rsidR="00DD1A61">
        <w:rPr>
          <w:rFonts w:ascii="Arial" w:hAnsi="Arial" w:cs="Arial"/>
          <w:sz w:val="24"/>
          <w:szCs w:val="24"/>
          <w:lang w:val="en-US"/>
        </w:rPr>
        <w:t>confirmed</w:t>
      </w:r>
      <w:r w:rsidR="00DF563A">
        <w:rPr>
          <w:rFonts w:ascii="Arial" w:hAnsi="Arial" w:cs="Arial"/>
          <w:sz w:val="24"/>
          <w:szCs w:val="24"/>
          <w:lang w:val="en-US"/>
        </w:rPr>
        <w:t xml:space="preserve"> that Black communities </w:t>
      </w:r>
      <w:proofErr w:type="gramStart"/>
      <w:r w:rsidR="00DF563A">
        <w:rPr>
          <w:rFonts w:ascii="Arial" w:hAnsi="Arial" w:cs="Arial"/>
          <w:sz w:val="24"/>
          <w:szCs w:val="24"/>
          <w:lang w:val="en-US"/>
        </w:rPr>
        <w:t>are subjected</w:t>
      </w:r>
      <w:proofErr w:type="gramEnd"/>
      <w:r w:rsidR="00DF563A">
        <w:rPr>
          <w:rFonts w:ascii="Arial" w:hAnsi="Arial" w:cs="Arial"/>
          <w:sz w:val="24"/>
          <w:szCs w:val="24"/>
          <w:lang w:val="en-US"/>
        </w:rPr>
        <w:t xml:space="preserve"> to a disproportionate burden of law enforcement in a way that is consistent with systemic racism and anti-Black racial bias</w:t>
      </w:r>
      <w:r w:rsidR="00BD3BA2">
        <w:rPr>
          <w:rFonts w:ascii="Arial" w:hAnsi="Arial" w:cs="Arial"/>
          <w:sz w:val="24"/>
          <w:szCs w:val="24"/>
          <w:lang w:val="en-US"/>
        </w:rPr>
        <w:t xml:space="preserve">. All of </w:t>
      </w:r>
      <w:r w:rsidR="00146F3A">
        <w:rPr>
          <w:rFonts w:ascii="Arial" w:hAnsi="Arial" w:cs="Arial"/>
          <w:sz w:val="24"/>
          <w:szCs w:val="24"/>
          <w:lang w:val="en-US"/>
        </w:rPr>
        <w:t>these findings have</w:t>
      </w:r>
      <w:r w:rsidR="00517544">
        <w:rPr>
          <w:rFonts w:ascii="Arial" w:hAnsi="Arial" w:cs="Arial"/>
          <w:sz w:val="24"/>
          <w:szCs w:val="24"/>
          <w:lang w:val="en-US"/>
        </w:rPr>
        <w:t xml:space="preserve"> added</w:t>
      </w:r>
      <w:r w:rsidR="00126FBF">
        <w:rPr>
          <w:rFonts w:ascii="Arial" w:hAnsi="Arial" w:cs="Arial"/>
          <w:sz w:val="24"/>
          <w:szCs w:val="24"/>
          <w:lang w:val="en-US"/>
        </w:rPr>
        <w:t xml:space="preserve"> considerable weight to the groundswell of calls for systemic reform to policing services</w:t>
      </w:r>
      <w:r w:rsidR="0001082C">
        <w:rPr>
          <w:rFonts w:ascii="Arial" w:hAnsi="Arial" w:cs="Arial"/>
          <w:sz w:val="24"/>
          <w:szCs w:val="24"/>
          <w:lang w:val="en-US"/>
        </w:rPr>
        <w:t xml:space="preserve"> across Canada</w:t>
      </w:r>
      <w:r w:rsidR="00126FBF">
        <w:rPr>
          <w:rFonts w:ascii="Arial" w:hAnsi="Arial" w:cs="Arial"/>
          <w:sz w:val="24"/>
          <w:szCs w:val="24"/>
          <w:lang w:val="en-US"/>
        </w:rPr>
        <w:t xml:space="preserve">. </w:t>
      </w:r>
    </w:p>
    <w:p w14:paraId="2A14A998" w14:textId="77777777" w:rsidR="00DB6EA9" w:rsidRDefault="00DB6EA9" w:rsidP="004D377E">
      <w:pPr>
        <w:pStyle w:val="NoSpacing"/>
        <w:rPr>
          <w:rFonts w:ascii="Arial" w:hAnsi="Arial" w:cs="Arial"/>
          <w:sz w:val="24"/>
          <w:szCs w:val="24"/>
        </w:rPr>
      </w:pPr>
    </w:p>
    <w:p w14:paraId="75BAE8E8" w14:textId="77777777" w:rsidR="00E1198E" w:rsidRDefault="00753C0F" w:rsidP="004D377E">
      <w:pPr>
        <w:pStyle w:val="NoSpacing"/>
        <w:rPr>
          <w:rFonts w:ascii="Arial" w:hAnsi="Arial" w:cs="Arial"/>
          <w:sz w:val="24"/>
          <w:szCs w:val="24"/>
        </w:rPr>
      </w:pPr>
      <w:r>
        <w:rPr>
          <w:rFonts w:ascii="Arial" w:hAnsi="Arial" w:cs="Arial"/>
          <w:sz w:val="24"/>
          <w:szCs w:val="24"/>
        </w:rPr>
        <w:t>Further</w:t>
      </w:r>
      <w:r w:rsidR="005431C6">
        <w:rPr>
          <w:rFonts w:ascii="Arial" w:hAnsi="Arial" w:cs="Arial"/>
          <w:sz w:val="24"/>
          <w:szCs w:val="24"/>
        </w:rPr>
        <w:t>,</w:t>
      </w:r>
      <w:r w:rsidR="00932F4E">
        <w:rPr>
          <w:rFonts w:ascii="Arial" w:hAnsi="Arial" w:cs="Arial"/>
          <w:sz w:val="24"/>
          <w:szCs w:val="24"/>
        </w:rPr>
        <w:t xml:space="preserve"> with respect to individuals with mental health disabilities,</w:t>
      </w:r>
      <w:r w:rsidR="005431C6">
        <w:rPr>
          <w:rFonts w:ascii="Arial" w:hAnsi="Arial" w:cs="Arial"/>
          <w:sz w:val="24"/>
          <w:szCs w:val="24"/>
        </w:rPr>
        <w:t xml:space="preserve"> </w:t>
      </w:r>
      <w:r w:rsidR="00254605">
        <w:rPr>
          <w:rFonts w:ascii="Arial" w:hAnsi="Arial" w:cs="Arial"/>
          <w:sz w:val="24"/>
          <w:szCs w:val="24"/>
        </w:rPr>
        <w:t>police have increasingly become first responders in situations involving people with mental illness and have considerable discretion around how to respond in such situations. I</w:t>
      </w:r>
      <w:r w:rsidR="00365BA2">
        <w:rPr>
          <w:rFonts w:ascii="Arial" w:hAnsi="Arial" w:cs="Arial"/>
          <w:sz w:val="24"/>
          <w:szCs w:val="24"/>
        </w:rPr>
        <w:t xml:space="preserve">t </w:t>
      </w:r>
      <w:proofErr w:type="gramStart"/>
      <w:r w:rsidR="00365BA2">
        <w:rPr>
          <w:rFonts w:ascii="Arial" w:hAnsi="Arial" w:cs="Arial"/>
          <w:sz w:val="24"/>
          <w:szCs w:val="24"/>
        </w:rPr>
        <w:t>has been reported</w:t>
      </w:r>
      <w:proofErr w:type="gramEnd"/>
      <w:r w:rsidR="00365BA2">
        <w:rPr>
          <w:rFonts w:ascii="Arial" w:hAnsi="Arial" w:cs="Arial"/>
          <w:sz w:val="24"/>
          <w:szCs w:val="24"/>
        </w:rPr>
        <w:t xml:space="preserve"> </w:t>
      </w:r>
      <w:r w:rsidR="005431C6">
        <w:rPr>
          <w:rFonts w:ascii="Arial" w:hAnsi="Arial" w:cs="Arial"/>
          <w:sz w:val="24"/>
          <w:szCs w:val="24"/>
        </w:rPr>
        <w:t xml:space="preserve">that </w:t>
      </w:r>
      <w:r w:rsidR="002D5793">
        <w:rPr>
          <w:rFonts w:ascii="Arial" w:hAnsi="Arial" w:cs="Arial"/>
          <w:sz w:val="24"/>
          <w:szCs w:val="24"/>
        </w:rPr>
        <w:t>many</w:t>
      </w:r>
      <w:r w:rsidR="00C52F90">
        <w:rPr>
          <w:rFonts w:ascii="Arial" w:hAnsi="Arial" w:cs="Arial"/>
          <w:sz w:val="24"/>
          <w:szCs w:val="24"/>
        </w:rPr>
        <w:t xml:space="preserve"> individuals</w:t>
      </w:r>
      <w:r w:rsidR="00375235">
        <w:rPr>
          <w:rFonts w:ascii="Arial" w:hAnsi="Arial" w:cs="Arial"/>
          <w:sz w:val="24"/>
          <w:szCs w:val="24"/>
        </w:rPr>
        <w:t xml:space="preserve"> </w:t>
      </w:r>
      <w:r w:rsidR="00254605">
        <w:rPr>
          <w:rFonts w:ascii="Arial" w:hAnsi="Arial" w:cs="Arial"/>
          <w:sz w:val="24"/>
          <w:szCs w:val="24"/>
        </w:rPr>
        <w:t xml:space="preserve">with mental health disabilities </w:t>
      </w:r>
      <w:r w:rsidR="00375235">
        <w:rPr>
          <w:rFonts w:ascii="Arial" w:hAnsi="Arial" w:cs="Arial"/>
          <w:sz w:val="24"/>
          <w:szCs w:val="24"/>
        </w:rPr>
        <w:t xml:space="preserve">are </w:t>
      </w:r>
      <w:r w:rsidR="005431C6">
        <w:rPr>
          <w:rFonts w:ascii="Arial" w:hAnsi="Arial" w:cs="Arial"/>
          <w:sz w:val="24"/>
          <w:szCs w:val="24"/>
        </w:rPr>
        <w:t xml:space="preserve">charged with </w:t>
      </w:r>
      <w:r w:rsidR="00A9000D">
        <w:rPr>
          <w:rFonts w:ascii="Arial" w:hAnsi="Arial" w:cs="Arial"/>
          <w:sz w:val="24"/>
          <w:szCs w:val="24"/>
        </w:rPr>
        <w:t xml:space="preserve">public nuisance </w:t>
      </w:r>
      <w:r w:rsidR="005431C6">
        <w:rPr>
          <w:rFonts w:ascii="Arial" w:hAnsi="Arial" w:cs="Arial"/>
          <w:sz w:val="24"/>
          <w:szCs w:val="24"/>
        </w:rPr>
        <w:t>offences related to their symptoms</w:t>
      </w:r>
      <w:r w:rsidR="00A9000D">
        <w:rPr>
          <w:rFonts w:ascii="Arial" w:hAnsi="Arial" w:cs="Arial"/>
          <w:sz w:val="24"/>
          <w:szCs w:val="24"/>
        </w:rPr>
        <w:t>, rather than</w:t>
      </w:r>
      <w:r w:rsidR="005431C6">
        <w:rPr>
          <w:rFonts w:ascii="Arial" w:hAnsi="Arial" w:cs="Arial"/>
          <w:sz w:val="24"/>
          <w:szCs w:val="24"/>
        </w:rPr>
        <w:t xml:space="preserve"> </w:t>
      </w:r>
      <w:r w:rsidR="00A9000D">
        <w:rPr>
          <w:rFonts w:ascii="Arial" w:hAnsi="Arial" w:cs="Arial"/>
          <w:sz w:val="24"/>
          <w:szCs w:val="24"/>
        </w:rPr>
        <w:t xml:space="preserve">charges due to </w:t>
      </w:r>
      <w:r w:rsidR="005431C6">
        <w:rPr>
          <w:rFonts w:ascii="Arial" w:hAnsi="Arial" w:cs="Arial"/>
          <w:sz w:val="24"/>
          <w:szCs w:val="24"/>
        </w:rPr>
        <w:t>real criminal activity, leading to what is known as the criminalization of mental illness.</w:t>
      </w:r>
      <w:r w:rsidR="00365BA2">
        <w:rPr>
          <w:rStyle w:val="FootnoteReference"/>
          <w:rFonts w:ascii="Arial" w:hAnsi="Arial" w:cs="Arial"/>
          <w:sz w:val="24"/>
          <w:szCs w:val="24"/>
        </w:rPr>
        <w:footnoteReference w:id="23"/>
      </w:r>
      <w:r w:rsidR="005431C6">
        <w:rPr>
          <w:rFonts w:ascii="Arial" w:hAnsi="Arial" w:cs="Arial"/>
          <w:sz w:val="24"/>
          <w:szCs w:val="24"/>
        </w:rPr>
        <w:t xml:space="preserve"> </w:t>
      </w:r>
    </w:p>
    <w:p w14:paraId="1E86116E" w14:textId="6E941156" w:rsidR="004F41AD" w:rsidRPr="00C47899" w:rsidRDefault="004F41AD" w:rsidP="004F41AD">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sidRPr="00240220">
        <w:rPr>
          <w:rFonts w:ascii="Arial" w:hAnsi="Arial" w:cs="Arial"/>
          <w:b/>
          <w:sz w:val="24"/>
          <w:szCs w:val="24"/>
          <w:u w:val="single"/>
        </w:rPr>
        <w:t xml:space="preserve">Recommended Question </w:t>
      </w:r>
      <w:r w:rsidRPr="002C0547">
        <w:rPr>
          <w:rFonts w:ascii="Arial" w:hAnsi="Arial" w:cs="Arial"/>
          <w:b/>
          <w:sz w:val="24"/>
          <w:szCs w:val="24"/>
          <w:u w:val="single"/>
        </w:rPr>
        <w:t>#</w:t>
      </w:r>
      <w:r w:rsidR="00F0775F">
        <w:rPr>
          <w:rFonts w:ascii="Arial" w:hAnsi="Arial" w:cs="Arial"/>
          <w:b/>
          <w:sz w:val="24"/>
          <w:szCs w:val="24"/>
          <w:u w:val="single"/>
        </w:rPr>
        <w:t>5</w:t>
      </w:r>
      <w:r w:rsidRPr="00BF3E16">
        <w:rPr>
          <w:rFonts w:ascii="Arial" w:hAnsi="Arial" w:cs="Arial"/>
          <w:b/>
          <w:sz w:val="24"/>
          <w:szCs w:val="24"/>
        </w:rPr>
        <w:t xml:space="preserve">: </w:t>
      </w:r>
      <w:r>
        <w:rPr>
          <w:rFonts w:ascii="Arial" w:hAnsi="Arial" w:cs="Arial"/>
          <w:b/>
          <w:sz w:val="24"/>
          <w:szCs w:val="24"/>
        </w:rPr>
        <w:t xml:space="preserve">Please provide details of efforts </w:t>
      </w:r>
      <w:proofErr w:type="gramStart"/>
      <w:r>
        <w:rPr>
          <w:rFonts w:ascii="Arial" w:hAnsi="Arial" w:cs="Arial"/>
          <w:b/>
          <w:sz w:val="24"/>
          <w:szCs w:val="24"/>
        </w:rPr>
        <w:t xml:space="preserve">being </w:t>
      </w:r>
      <w:r w:rsidR="00B534FD">
        <w:rPr>
          <w:rFonts w:ascii="Arial" w:hAnsi="Arial" w:cs="Arial"/>
          <w:b/>
          <w:sz w:val="24"/>
          <w:szCs w:val="24"/>
        </w:rPr>
        <w:t>undertaken</w:t>
      </w:r>
      <w:proofErr w:type="gramEnd"/>
      <w:r w:rsidR="00721D37">
        <w:rPr>
          <w:rFonts w:ascii="Arial" w:hAnsi="Arial" w:cs="Arial"/>
          <w:b/>
          <w:sz w:val="24"/>
          <w:szCs w:val="24"/>
        </w:rPr>
        <w:t xml:space="preserve"> </w:t>
      </w:r>
      <w:r w:rsidR="00AF7A2A">
        <w:rPr>
          <w:rFonts w:ascii="Arial" w:hAnsi="Arial" w:cs="Arial"/>
          <w:b/>
          <w:sz w:val="24"/>
          <w:szCs w:val="24"/>
        </w:rPr>
        <w:t xml:space="preserve">to </w:t>
      </w:r>
      <w:r w:rsidR="00E1198E">
        <w:rPr>
          <w:rFonts w:ascii="Arial" w:hAnsi="Arial" w:cs="Arial"/>
          <w:b/>
          <w:sz w:val="24"/>
          <w:szCs w:val="24"/>
        </w:rPr>
        <w:t>address</w:t>
      </w:r>
      <w:r w:rsidR="00AF7A2A">
        <w:rPr>
          <w:rFonts w:ascii="Arial" w:hAnsi="Arial" w:cs="Arial"/>
          <w:b/>
          <w:sz w:val="24"/>
          <w:szCs w:val="24"/>
        </w:rPr>
        <w:t xml:space="preserve"> </w:t>
      </w:r>
      <w:r w:rsidR="00DF563A">
        <w:rPr>
          <w:rFonts w:ascii="Arial" w:hAnsi="Arial" w:cs="Arial"/>
          <w:b/>
          <w:sz w:val="24"/>
          <w:szCs w:val="24"/>
        </w:rPr>
        <w:t xml:space="preserve">and eliminate </w:t>
      </w:r>
      <w:r w:rsidR="00507A7B">
        <w:rPr>
          <w:rFonts w:ascii="Arial" w:hAnsi="Arial" w:cs="Arial"/>
          <w:b/>
          <w:sz w:val="24"/>
          <w:szCs w:val="24"/>
        </w:rPr>
        <w:t xml:space="preserve">systemic and </w:t>
      </w:r>
      <w:r w:rsidR="00E1198E">
        <w:rPr>
          <w:rFonts w:ascii="Arial" w:hAnsi="Arial" w:cs="Arial"/>
          <w:b/>
          <w:sz w:val="24"/>
          <w:szCs w:val="24"/>
        </w:rPr>
        <w:t>institutional</w:t>
      </w:r>
      <w:r w:rsidR="006165D4">
        <w:rPr>
          <w:rFonts w:ascii="Arial" w:hAnsi="Arial" w:cs="Arial"/>
          <w:b/>
          <w:sz w:val="24"/>
          <w:szCs w:val="24"/>
        </w:rPr>
        <w:t>ized</w:t>
      </w:r>
      <w:r w:rsidR="00E1198E">
        <w:rPr>
          <w:rFonts w:ascii="Arial" w:hAnsi="Arial" w:cs="Arial"/>
          <w:b/>
          <w:sz w:val="24"/>
          <w:szCs w:val="24"/>
        </w:rPr>
        <w:t xml:space="preserve"> racism </w:t>
      </w:r>
      <w:r w:rsidR="00AF7A2A">
        <w:rPr>
          <w:rFonts w:ascii="Arial" w:hAnsi="Arial" w:cs="Arial"/>
          <w:b/>
          <w:sz w:val="24"/>
          <w:szCs w:val="24"/>
        </w:rPr>
        <w:t xml:space="preserve">and discrimination </w:t>
      </w:r>
      <w:r w:rsidR="00DF563A">
        <w:rPr>
          <w:rFonts w:ascii="Arial" w:hAnsi="Arial" w:cs="Arial"/>
          <w:b/>
          <w:sz w:val="24"/>
          <w:szCs w:val="24"/>
        </w:rPr>
        <w:t>in policing</w:t>
      </w:r>
      <w:r w:rsidR="001822DE">
        <w:rPr>
          <w:rFonts w:ascii="Arial" w:hAnsi="Arial" w:cs="Arial"/>
          <w:b/>
          <w:sz w:val="24"/>
          <w:szCs w:val="24"/>
        </w:rPr>
        <w:t xml:space="preserve"> across Canada</w:t>
      </w:r>
      <w:r w:rsidR="00C47899">
        <w:rPr>
          <w:rFonts w:ascii="Arial" w:hAnsi="Arial" w:cs="Arial"/>
          <w:b/>
          <w:sz w:val="24"/>
          <w:szCs w:val="24"/>
        </w:rPr>
        <w:t xml:space="preserve">. </w:t>
      </w:r>
      <w:r w:rsidR="00DF563A">
        <w:rPr>
          <w:rFonts w:ascii="Arial" w:hAnsi="Arial" w:cs="Arial"/>
          <w:b/>
          <w:sz w:val="24"/>
          <w:szCs w:val="24"/>
        </w:rPr>
        <w:t>What steps are being taken to</w:t>
      </w:r>
      <w:r w:rsidR="00E1198E">
        <w:rPr>
          <w:rFonts w:ascii="Arial" w:hAnsi="Arial" w:cs="Arial"/>
          <w:b/>
          <w:sz w:val="24"/>
          <w:szCs w:val="24"/>
        </w:rPr>
        <w:t xml:space="preserve"> </w:t>
      </w:r>
      <w:r w:rsidR="001C6F4F">
        <w:rPr>
          <w:rFonts w:ascii="Arial" w:hAnsi="Arial" w:cs="Arial"/>
          <w:b/>
          <w:sz w:val="24"/>
          <w:szCs w:val="24"/>
        </w:rPr>
        <w:t>reform</w:t>
      </w:r>
      <w:r w:rsidR="00721D37">
        <w:rPr>
          <w:rFonts w:ascii="Arial" w:hAnsi="Arial" w:cs="Arial"/>
          <w:b/>
          <w:sz w:val="24"/>
          <w:szCs w:val="24"/>
        </w:rPr>
        <w:t xml:space="preserve"> </w:t>
      </w:r>
      <w:r w:rsidR="00B534FD">
        <w:rPr>
          <w:rFonts w:ascii="Arial" w:hAnsi="Arial" w:cs="Arial"/>
          <w:b/>
          <w:sz w:val="24"/>
          <w:szCs w:val="24"/>
        </w:rPr>
        <w:t>policing practices</w:t>
      </w:r>
      <w:r w:rsidR="001F26D9">
        <w:rPr>
          <w:rFonts w:ascii="Arial" w:hAnsi="Arial" w:cs="Arial"/>
          <w:b/>
          <w:sz w:val="24"/>
          <w:szCs w:val="24"/>
        </w:rPr>
        <w:t xml:space="preserve"> </w:t>
      </w:r>
      <w:r w:rsidR="00E31C24">
        <w:rPr>
          <w:rFonts w:ascii="Arial" w:hAnsi="Arial" w:cs="Arial"/>
          <w:b/>
          <w:sz w:val="24"/>
          <w:szCs w:val="24"/>
        </w:rPr>
        <w:t>that disproportionately</w:t>
      </w:r>
      <w:r w:rsidR="00951F74">
        <w:rPr>
          <w:rFonts w:ascii="Arial" w:hAnsi="Arial" w:cs="Arial"/>
          <w:b/>
          <w:sz w:val="24"/>
          <w:szCs w:val="24"/>
        </w:rPr>
        <w:t xml:space="preserve"> and negatively</w:t>
      </w:r>
      <w:r w:rsidR="00E31C24">
        <w:rPr>
          <w:rFonts w:ascii="Arial" w:hAnsi="Arial" w:cs="Arial"/>
          <w:b/>
          <w:sz w:val="24"/>
          <w:szCs w:val="24"/>
        </w:rPr>
        <w:t xml:space="preserve"> </w:t>
      </w:r>
      <w:r w:rsidR="00E31C24" w:rsidRPr="00055184">
        <w:rPr>
          <w:rFonts w:ascii="Arial" w:hAnsi="Arial" w:cs="Arial"/>
          <w:b/>
          <w:sz w:val="24"/>
          <w:szCs w:val="24"/>
        </w:rPr>
        <w:t xml:space="preserve">affect </w:t>
      </w:r>
      <w:r w:rsidR="00B65BA4" w:rsidRPr="00055184">
        <w:rPr>
          <w:rFonts w:ascii="Arial" w:hAnsi="Arial" w:cs="Arial"/>
          <w:b/>
          <w:sz w:val="24"/>
          <w:szCs w:val="24"/>
        </w:rPr>
        <w:t>groups</w:t>
      </w:r>
      <w:r w:rsidR="00E31C24">
        <w:rPr>
          <w:rFonts w:ascii="Arial" w:hAnsi="Arial" w:cs="Arial"/>
          <w:b/>
          <w:sz w:val="24"/>
          <w:szCs w:val="24"/>
        </w:rPr>
        <w:t xml:space="preserve"> </w:t>
      </w:r>
      <w:r w:rsidR="00055184">
        <w:rPr>
          <w:rFonts w:ascii="Arial" w:hAnsi="Arial" w:cs="Arial"/>
          <w:b/>
          <w:sz w:val="24"/>
          <w:szCs w:val="24"/>
        </w:rPr>
        <w:t xml:space="preserve">in vulnerable circumstances </w:t>
      </w:r>
      <w:r w:rsidR="00AF7A2A">
        <w:rPr>
          <w:rFonts w:ascii="Arial" w:hAnsi="Arial" w:cs="Arial"/>
          <w:b/>
          <w:sz w:val="24"/>
          <w:szCs w:val="24"/>
        </w:rPr>
        <w:t xml:space="preserve">such as </w:t>
      </w:r>
      <w:r w:rsidR="001F26D9">
        <w:rPr>
          <w:rFonts w:ascii="Arial" w:hAnsi="Arial" w:cs="Arial"/>
          <w:b/>
          <w:sz w:val="24"/>
          <w:szCs w:val="24"/>
        </w:rPr>
        <w:t>Indigenous, Black and other racialized communities, as well as individuals with mental health disabilities</w:t>
      </w:r>
      <w:r w:rsidR="00093C6A">
        <w:rPr>
          <w:rFonts w:ascii="Arial" w:hAnsi="Arial" w:cs="Arial"/>
          <w:b/>
          <w:sz w:val="24"/>
          <w:szCs w:val="24"/>
        </w:rPr>
        <w:t>?</w:t>
      </w:r>
      <w:r w:rsidR="00AF7A2A">
        <w:rPr>
          <w:rFonts w:ascii="Arial" w:hAnsi="Arial" w:cs="Arial"/>
          <w:b/>
          <w:sz w:val="24"/>
          <w:szCs w:val="24"/>
        </w:rPr>
        <w:t xml:space="preserve"> </w:t>
      </w:r>
      <w:r>
        <w:rPr>
          <w:rFonts w:ascii="Arial" w:hAnsi="Arial" w:cs="Arial"/>
          <w:b/>
          <w:sz w:val="24"/>
          <w:szCs w:val="24"/>
        </w:rPr>
        <w:t xml:space="preserve">What efforts </w:t>
      </w:r>
      <w:proofErr w:type="gramStart"/>
      <w:r>
        <w:rPr>
          <w:rFonts w:ascii="Arial" w:hAnsi="Arial" w:cs="Arial"/>
          <w:b/>
          <w:sz w:val="24"/>
          <w:szCs w:val="24"/>
        </w:rPr>
        <w:t>are being made</w:t>
      </w:r>
      <w:proofErr w:type="gramEnd"/>
      <w:r>
        <w:rPr>
          <w:rFonts w:ascii="Arial" w:hAnsi="Arial" w:cs="Arial"/>
          <w:b/>
          <w:sz w:val="24"/>
          <w:szCs w:val="24"/>
        </w:rPr>
        <w:t xml:space="preserve"> to ensure coordination between the various jurisdiction</w:t>
      </w:r>
      <w:r w:rsidR="00DF563A">
        <w:rPr>
          <w:rFonts w:ascii="Arial" w:hAnsi="Arial" w:cs="Arial"/>
          <w:b/>
          <w:sz w:val="24"/>
          <w:szCs w:val="24"/>
        </w:rPr>
        <w:t>s in Canada in relation to these</w:t>
      </w:r>
      <w:r w:rsidR="003B1949">
        <w:rPr>
          <w:rFonts w:ascii="Arial" w:hAnsi="Arial" w:cs="Arial"/>
          <w:b/>
          <w:sz w:val="24"/>
          <w:szCs w:val="24"/>
        </w:rPr>
        <w:t xml:space="preserve"> issue</w:t>
      </w:r>
      <w:r w:rsidR="00DF563A">
        <w:rPr>
          <w:rFonts w:ascii="Arial" w:hAnsi="Arial" w:cs="Arial"/>
          <w:b/>
          <w:sz w:val="24"/>
          <w:szCs w:val="24"/>
        </w:rPr>
        <w:t>s</w:t>
      </w:r>
      <w:r>
        <w:rPr>
          <w:rFonts w:ascii="Arial" w:hAnsi="Arial" w:cs="Arial"/>
          <w:b/>
          <w:sz w:val="24"/>
          <w:szCs w:val="24"/>
        </w:rPr>
        <w:t>?</w:t>
      </w:r>
    </w:p>
    <w:p w14:paraId="18577A43" w14:textId="77777777" w:rsidR="004D377E" w:rsidRPr="004D377E" w:rsidRDefault="004D377E" w:rsidP="004D377E">
      <w:pPr>
        <w:pStyle w:val="NoSpacing"/>
        <w:rPr>
          <w:rFonts w:ascii="Arial" w:hAnsi="Arial" w:cs="Arial"/>
          <w:sz w:val="24"/>
          <w:szCs w:val="24"/>
        </w:rPr>
      </w:pPr>
    </w:p>
    <w:p w14:paraId="6EFA12E3" w14:textId="77777777" w:rsidR="00C967B5" w:rsidRPr="00311E30" w:rsidRDefault="00EE200B" w:rsidP="00ED7312">
      <w:pPr>
        <w:pStyle w:val="Heading2"/>
      </w:pPr>
      <w:bookmarkStart w:id="11" w:name="_Toc70942838"/>
      <w:r>
        <w:t>Situations of Disproportionate or Unique Impact</w:t>
      </w:r>
      <w:bookmarkEnd w:id="11"/>
      <w:r>
        <w:t xml:space="preserve"> </w:t>
      </w:r>
    </w:p>
    <w:p w14:paraId="0AB3714D" w14:textId="7621BE9D" w:rsidR="00CE399E" w:rsidRDefault="00CE399E" w:rsidP="00CE399E">
      <w:pPr>
        <w:spacing w:after="0" w:line="240" w:lineRule="auto"/>
        <w:rPr>
          <w:rFonts w:ascii="Arial" w:hAnsi="Arial" w:cs="Arial"/>
          <w:sz w:val="24"/>
          <w:szCs w:val="24"/>
        </w:rPr>
      </w:pPr>
      <w:r w:rsidRPr="00FE761E">
        <w:rPr>
          <w:rFonts w:ascii="Arial" w:hAnsi="Arial" w:cs="Arial"/>
          <w:sz w:val="24"/>
          <w:szCs w:val="24"/>
        </w:rPr>
        <w:t>The</w:t>
      </w:r>
      <w:r w:rsidR="001B10DA">
        <w:rPr>
          <w:rFonts w:ascii="Arial" w:hAnsi="Arial" w:cs="Arial"/>
          <w:sz w:val="24"/>
          <w:szCs w:val="24"/>
        </w:rPr>
        <w:t xml:space="preserve"> CHRC remains deeply concerned by reports that </w:t>
      </w:r>
      <w:r w:rsidR="0001082C">
        <w:rPr>
          <w:rFonts w:ascii="Arial" w:hAnsi="Arial" w:cs="Arial"/>
          <w:sz w:val="24"/>
          <w:szCs w:val="24"/>
        </w:rPr>
        <w:t xml:space="preserve">the </w:t>
      </w:r>
      <w:r w:rsidRPr="00FE761E">
        <w:rPr>
          <w:rFonts w:ascii="Arial" w:hAnsi="Arial" w:cs="Arial"/>
          <w:sz w:val="24"/>
          <w:szCs w:val="24"/>
        </w:rPr>
        <w:t xml:space="preserve">recent </w:t>
      </w:r>
      <w:r w:rsidR="00000DB8">
        <w:rPr>
          <w:rFonts w:ascii="Arial" w:hAnsi="Arial" w:cs="Arial"/>
          <w:sz w:val="24"/>
          <w:szCs w:val="24"/>
        </w:rPr>
        <w:t>prison</w:t>
      </w:r>
      <w:r w:rsidRPr="00FE761E">
        <w:rPr>
          <w:rFonts w:ascii="Arial" w:hAnsi="Arial" w:cs="Arial"/>
          <w:sz w:val="24"/>
          <w:szCs w:val="24"/>
        </w:rPr>
        <w:t xml:space="preserve"> population growth has been exclusively driven by increases in the composition of racially, ethnically </w:t>
      </w:r>
      <w:r w:rsidR="00147CD4">
        <w:rPr>
          <w:rFonts w:ascii="Arial" w:hAnsi="Arial" w:cs="Arial"/>
          <w:sz w:val="24"/>
          <w:szCs w:val="24"/>
        </w:rPr>
        <w:t>and culturally diverse prisoners</w:t>
      </w:r>
      <w:r w:rsidR="007F03E0">
        <w:rPr>
          <w:rFonts w:ascii="Arial" w:hAnsi="Arial" w:cs="Arial"/>
          <w:sz w:val="24"/>
          <w:szCs w:val="24"/>
        </w:rPr>
        <w:t>, and that</w:t>
      </w:r>
      <w:r w:rsidR="009C5F88">
        <w:rPr>
          <w:rFonts w:ascii="Arial" w:hAnsi="Arial" w:cs="Arial"/>
          <w:sz w:val="24"/>
          <w:szCs w:val="24"/>
        </w:rPr>
        <w:t xml:space="preserve"> the situation for certain grou</w:t>
      </w:r>
      <w:r w:rsidR="00000DB8">
        <w:rPr>
          <w:rFonts w:ascii="Arial" w:hAnsi="Arial" w:cs="Arial"/>
          <w:sz w:val="24"/>
          <w:szCs w:val="24"/>
        </w:rPr>
        <w:t>ps, such as Indigenous prisoners</w:t>
      </w:r>
      <w:r w:rsidR="0027157D">
        <w:rPr>
          <w:rFonts w:ascii="Arial" w:hAnsi="Arial" w:cs="Arial"/>
          <w:sz w:val="24"/>
          <w:szCs w:val="24"/>
        </w:rPr>
        <w:t>,</w:t>
      </w:r>
      <w:r w:rsidR="007F03E0">
        <w:rPr>
          <w:rFonts w:ascii="Arial" w:hAnsi="Arial" w:cs="Arial"/>
          <w:sz w:val="24"/>
          <w:szCs w:val="24"/>
        </w:rPr>
        <w:t xml:space="preserve"> </w:t>
      </w:r>
      <w:r w:rsidR="00B12210">
        <w:rPr>
          <w:rFonts w:ascii="Arial" w:hAnsi="Arial" w:cs="Arial"/>
          <w:sz w:val="24"/>
          <w:szCs w:val="24"/>
        </w:rPr>
        <w:t>has</w:t>
      </w:r>
      <w:r w:rsidR="009C5F88">
        <w:rPr>
          <w:rFonts w:ascii="Arial" w:hAnsi="Arial" w:cs="Arial"/>
          <w:sz w:val="24"/>
          <w:szCs w:val="24"/>
        </w:rPr>
        <w:t xml:space="preserve"> deteriorated further. </w:t>
      </w:r>
    </w:p>
    <w:p w14:paraId="210E3A91" w14:textId="77777777" w:rsidR="00CE399E" w:rsidRDefault="00CE399E" w:rsidP="00CE399E">
      <w:pPr>
        <w:spacing w:after="0" w:line="240" w:lineRule="auto"/>
        <w:rPr>
          <w:rFonts w:ascii="Arial" w:hAnsi="Arial" w:cs="Arial"/>
          <w:sz w:val="24"/>
          <w:szCs w:val="24"/>
        </w:rPr>
      </w:pPr>
    </w:p>
    <w:p w14:paraId="39E98ADE" w14:textId="013370E5" w:rsidR="00CE399E" w:rsidRDefault="00CE399E" w:rsidP="00CE399E">
      <w:pPr>
        <w:spacing w:after="0" w:line="240" w:lineRule="auto"/>
        <w:rPr>
          <w:rFonts w:ascii="Arial" w:hAnsi="Arial" w:cs="Arial"/>
          <w:sz w:val="24"/>
          <w:szCs w:val="24"/>
        </w:rPr>
      </w:pPr>
      <w:r>
        <w:rPr>
          <w:rFonts w:ascii="Arial" w:hAnsi="Arial" w:cs="Arial"/>
          <w:sz w:val="24"/>
          <w:szCs w:val="24"/>
        </w:rPr>
        <w:t xml:space="preserve">For instance, in January 2020, the </w:t>
      </w:r>
      <w:r w:rsidR="00225094">
        <w:rPr>
          <w:rFonts w:ascii="Arial" w:hAnsi="Arial" w:cs="Arial"/>
          <w:sz w:val="24"/>
          <w:szCs w:val="24"/>
        </w:rPr>
        <w:t>Office of the Correctional Investigator (</w:t>
      </w:r>
      <w:r>
        <w:rPr>
          <w:rFonts w:ascii="Arial" w:hAnsi="Arial" w:cs="Arial"/>
          <w:sz w:val="24"/>
          <w:szCs w:val="24"/>
        </w:rPr>
        <w:t>OCI</w:t>
      </w:r>
      <w:r w:rsidR="00225094">
        <w:rPr>
          <w:rFonts w:ascii="Arial" w:hAnsi="Arial" w:cs="Arial"/>
          <w:sz w:val="24"/>
          <w:szCs w:val="24"/>
        </w:rPr>
        <w:t>)</w:t>
      </w:r>
      <w:r>
        <w:rPr>
          <w:rFonts w:ascii="Arial" w:hAnsi="Arial" w:cs="Arial"/>
          <w:sz w:val="24"/>
          <w:szCs w:val="24"/>
        </w:rPr>
        <w:t xml:space="preserve"> issued a press release and statement to highlight that Indigenous overrepresentation in federal custody had reached a “new historic high”, </w:t>
      </w:r>
      <w:r w:rsidRPr="00F40AF8">
        <w:rPr>
          <w:rFonts w:ascii="Arial" w:hAnsi="Arial" w:cs="Arial"/>
          <w:sz w:val="24"/>
          <w:szCs w:val="24"/>
        </w:rPr>
        <w:t>surpassing 30% </w:t>
      </w:r>
      <w:r w:rsidR="00AF6EF8">
        <w:rPr>
          <w:rFonts w:ascii="Arial" w:hAnsi="Arial" w:cs="Arial"/>
          <w:sz w:val="24"/>
          <w:szCs w:val="24"/>
        </w:rPr>
        <w:t>despite the fact that</w:t>
      </w:r>
      <w:r w:rsidR="00AF6EF8" w:rsidRPr="00F40AF8">
        <w:rPr>
          <w:rFonts w:ascii="Arial" w:hAnsi="Arial" w:cs="Arial"/>
          <w:sz w:val="24"/>
          <w:szCs w:val="24"/>
        </w:rPr>
        <w:t xml:space="preserve"> </w:t>
      </w:r>
      <w:r w:rsidR="00AF6EF8">
        <w:rPr>
          <w:rFonts w:ascii="Arial" w:hAnsi="Arial" w:cs="Arial"/>
          <w:sz w:val="24"/>
          <w:szCs w:val="24"/>
        </w:rPr>
        <w:t xml:space="preserve">Indigenous peoples account </w:t>
      </w:r>
      <w:r w:rsidRPr="00F40AF8">
        <w:rPr>
          <w:rFonts w:ascii="Arial" w:hAnsi="Arial" w:cs="Arial"/>
          <w:sz w:val="24"/>
          <w:szCs w:val="24"/>
        </w:rPr>
        <w:t xml:space="preserve">for </w:t>
      </w:r>
      <w:r w:rsidR="004C67B7">
        <w:rPr>
          <w:rFonts w:ascii="Arial" w:hAnsi="Arial" w:cs="Arial"/>
          <w:sz w:val="24"/>
          <w:szCs w:val="24"/>
        </w:rPr>
        <w:t xml:space="preserve">only </w:t>
      </w:r>
      <w:r w:rsidRPr="00F40AF8">
        <w:rPr>
          <w:rFonts w:ascii="Arial" w:hAnsi="Arial" w:cs="Arial"/>
          <w:sz w:val="24"/>
          <w:szCs w:val="24"/>
        </w:rPr>
        <w:t xml:space="preserve">5% of the general Canadian population. </w:t>
      </w:r>
      <w:r>
        <w:rPr>
          <w:rFonts w:ascii="Arial" w:hAnsi="Arial" w:cs="Arial"/>
          <w:sz w:val="24"/>
          <w:szCs w:val="24"/>
        </w:rPr>
        <w:t xml:space="preserve">It </w:t>
      </w:r>
      <w:proofErr w:type="gramStart"/>
      <w:r>
        <w:rPr>
          <w:rFonts w:ascii="Arial" w:hAnsi="Arial" w:cs="Arial"/>
          <w:sz w:val="24"/>
          <w:szCs w:val="24"/>
        </w:rPr>
        <w:t>was further noted</w:t>
      </w:r>
      <w:proofErr w:type="gramEnd"/>
      <w:r>
        <w:rPr>
          <w:rFonts w:ascii="Arial" w:hAnsi="Arial" w:cs="Arial"/>
          <w:sz w:val="24"/>
          <w:szCs w:val="24"/>
        </w:rPr>
        <w:t xml:space="preserve"> that this o</w:t>
      </w:r>
      <w:r w:rsidRPr="00F40AF8">
        <w:rPr>
          <w:rFonts w:ascii="Arial" w:hAnsi="Arial" w:cs="Arial"/>
          <w:sz w:val="24"/>
          <w:szCs w:val="24"/>
        </w:rPr>
        <w:t xml:space="preserve">verrepresentation is even higher </w:t>
      </w:r>
      <w:r w:rsidR="00A45C79">
        <w:rPr>
          <w:rFonts w:ascii="Arial" w:hAnsi="Arial" w:cs="Arial"/>
          <w:sz w:val="24"/>
          <w:szCs w:val="24"/>
        </w:rPr>
        <w:t>in instituti</w:t>
      </w:r>
      <w:r w:rsidR="00FF06E5">
        <w:rPr>
          <w:rFonts w:ascii="Arial" w:hAnsi="Arial" w:cs="Arial"/>
          <w:sz w:val="24"/>
          <w:szCs w:val="24"/>
        </w:rPr>
        <w:t>ons designated for women where I</w:t>
      </w:r>
      <w:r w:rsidR="00A45C79">
        <w:rPr>
          <w:rFonts w:ascii="Arial" w:hAnsi="Arial" w:cs="Arial"/>
          <w:sz w:val="24"/>
          <w:szCs w:val="24"/>
        </w:rPr>
        <w:t xml:space="preserve">ndigenous persons </w:t>
      </w:r>
      <w:r w:rsidRPr="00F40AF8">
        <w:rPr>
          <w:rFonts w:ascii="Arial" w:hAnsi="Arial" w:cs="Arial"/>
          <w:sz w:val="24"/>
          <w:szCs w:val="24"/>
        </w:rPr>
        <w:t xml:space="preserve">now account for 42% of </w:t>
      </w:r>
      <w:r w:rsidR="00A45C79">
        <w:rPr>
          <w:rFonts w:ascii="Arial" w:hAnsi="Arial" w:cs="Arial"/>
          <w:sz w:val="24"/>
          <w:szCs w:val="24"/>
        </w:rPr>
        <w:t xml:space="preserve">the prison population in </w:t>
      </w:r>
      <w:r w:rsidR="00A45C79" w:rsidRPr="00FF06E5">
        <w:rPr>
          <w:rFonts w:ascii="Arial" w:hAnsi="Arial" w:cs="Arial"/>
          <w:sz w:val="24"/>
          <w:szCs w:val="24"/>
        </w:rPr>
        <w:t>Canada</w:t>
      </w:r>
      <w:r w:rsidRPr="00FF06E5">
        <w:rPr>
          <w:rFonts w:ascii="Arial" w:hAnsi="Arial" w:cs="Arial"/>
          <w:sz w:val="24"/>
          <w:szCs w:val="24"/>
        </w:rPr>
        <w:t>.</w:t>
      </w:r>
      <w:r w:rsidRPr="00FF06E5">
        <w:rPr>
          <w:rStyle w:val="FootnoteReference"/>
          <w:rFonts w:ascii="Arial" w:hAnsi="Arial" w:cs="Arial"/>
          <w:sz w:val="24"/>
          <w:szCs w:val="24"/>
        </w:rPr>
        <w:footnoteReference w:id="24"/>
      </w:r>
      <w:r w:rsidRPr="00FF06E5">
        <w:rPr>
          <w:rFonts w:ascii="Arial" w:hAnsi="Arial" w:cs="Arial"/>
          <w:sz w:val="24"/>
          <w:szCs w:val="24"/>
        </w:rPr>
        <w:t> Of additional</w:t>
      </w:r>
      <w:r>
        <w:rPr>
          <w:rFonts w:ascii="Arial" w:hAnsi="Arial" w:cs="Arial"/>
          <w:sz w:val="24"/>
          <w:szCs w:val="24"/>
        </w:rPr>
        <w:t xml:space="preserve"> concern </w:t>
      </w:r>
      <w:r w:rsidRPr="00F40AF8">
        <w:rPr>
          <w:rFonts w:ascii="Arial" w:hAnsi="Arial" w:cs="Arial"/>
          <w:sz w:val="24"/>
          <w:szCs w:val="24"/>
        </w:rPr>
        <w:t>is the overrepresentation of Black individuals in Canadian prisons</w:t>
      </w:r>
      <w:r>
        <w:rPr>
          <w:rFonts w:ascii="Arial" w:hAnsi="Arial" w:cs="Arial"/>
          <w:sz w:val="24"/>
          <w:szCs w:val="24"/>
        </w:rPr>
        <w:t xml:space="preserve">, who account for </w:t>
      </w:r>
      <w:r w:rsidRPr="00F40AF8">
        <w:rPr>
          <w:rFonts w:ascii="Arial" w:hAnsi="Arial" w:cs="Arial"/>
          <w:sz w:val="24"/>
          <w:szCs w:val="24"/>
        </w:rPr>
        <w:t xml:space="preserve">8.6% of the </w:t>
      </w:r>
      <w:proofErr w:type="gramStart"/>
      <w:r w:rsidRPr="00F40AF8">
        <w:rPr>
          <w:rFonts w:ascii="Arial" w:hAnsi="Arial" w:cs="Arial"/>
          <w:sz w:val="24"/>
          <w:szCs w:val="24"/>
        </w:rPr>
        <w:t>federally</w:t>
      </w:r>
      <w:r>
        <w:rPr>
          <w:rFonts w:ascii="Arial" w:hAnsi="Arial" w:cs="Arial"/>
          <w:sz w:val="24"/>
          <w:szCs w:val="24"/>
        </w:rPr>
        <w:t>-</w:t>
      </w:r>
      <w:r w:rsidRPr="00F40AF8">
        <w:rPr>
          <w:rFonts w:ascii="Arial" w:hAnsi="Arial" w:cs="Arial"/>
          <w:sz w:val="24"/>
          <w:szCs w:val="24"/>
        </w:rPr>
        <w:t>incarcerated</w:t>
      </w:r>
      <w:proofErr w:type="gramEnd"/>
      <w:r w:rsidRPr="00F40AF8">
        <w:rPr>
          <w:rFonts w:ascii="Arial" w:hAnsi="Arial" w:cs="Arial"/>
          <w:sz w:val="24"/>
          <w:szCs w:val="24"/>
        </w:rPr>
        <w:t xml:space="preserve"> population</w:t>
      </w:r>
      <w:r>
        <w:rPr>
          <w:rFonts w:ascii="Arial" w:hAnsi="Arial" w:cs="Arial"/>
          <w:sz w:val="24"/>
          <w:szCs w:val="24"/>
        </w:rPr>
        <w:t xml:space="preserve">, while </w:t>
      </w:r>
      <w:r>
        <w:rPr>
          <w:rFonts w:ascii="Arial" w:hAnsi="Arial" w:cs="Arial"/>
          <w:sz w:val="24"/>
          <w:szCs w:val="24"/>
        </w:rPr>
        <w:lastRenderedPageBreak/>
        <w:t xml:space="preserve">making </w:t>
      </w:r>
      <w:r w:rsidRPr="00F40AF8">
        <w:rPr>
          <w:rFonts w:ascii="Arial" w:hAnsi="Arial" w:cs="Arial"/>
          <w:sz w:val="24"/>
          <w:szCs w:val="24"/>
        </w:rPr>
        <w:t xml:space="preserve">up only 2.9% of the </w:t>
      </w:r>
      <w:r>
        <w:rPr>
          <w:rFonts w:ascii="Arial" w:hAnsi="Arial" w:cs="Arial"/>
          <w:sz w:val="24"/>
          <w:szCs w:val="24"/>
        </w:rPr>
        <w:t>general population</w:t>
      </w:r>
      <w:r>
        <w:rPr>
          <w:rStyle w:val="FootnoteReference"/>
        </w:rPr>
        <w:footnoteReference w:id="25"/>
      </w:r>
      <w:r>
        <w:rPr>
          <w:rFonts w:ascii="Arial" w:hAnsi="Arial" w:cs="Arial"/>
          <w:sz w:val="24"/>
          <w:szCs w:val="24"/>
        </w:rPr>
        <w:t>.</w:t>
      </w:r>
      <w:r w:rsidRPr="00F40AF8">
        <w:rPr>
          <w:rFonts w:ascii="Arial" w:hAnsi="Arial" w:cs="Arial"/>
          <w:sz w:val="24"/>
          <w:szCs w:val="24"/>
        </w:rPr>
        <w:t xml:space="preserve"> </w:t>
      </w:r>
      <w:r>
        <w:rPr>
          <w:rFonts w:ascii="Arial" w:hAnsi="Arial" w:cs="Arial"/>
          <w:sz w:val="24"/>
          <w:szCs w:val="24"/>
        </w:rPr>
        <w:t>In contrast, there has been a relative and proportional decli</w:t>
      </w:r>
      <w:r w:rsidR="00000DB8">
        <w:rPr>
          <w:rFonts w:ascii="Arial" w:hAnsi="Arial" w:cs="Arial"/>
          <w:sz w:val="24"/>
          <w:szCs w:val="24"/>
        </w:rPr>
        <w:t>ne in the number of White prisoner</w:t>
      </w:r>
      <w:r>
        <w:rPr>
          <w:rFonts w:ascii="Arial" w:hAnsi="Arial" w:cs="Arial"/>
          <w:sz w:val="24"/>
          <w:szCs w:val="24"/>
        </w:rPr>
        <w:t>s, which has steadily decreased over the past 10 years.</w:t>
      </w:r>
      <w:r>
        <w:rPr>
          <w:rStyle w:val="FootnoteReference"/>
        </w:rPr>
        <w:footnoteReference w:id="26"/>
      </w:r>
      <w:r w:rsidRPr="00F40AF8">
        <w:rPr>
          <w:rFonts w:ascii="Arial" w:hAnsi="Arial" w:cs="Arial"/>
          <w:sz w:val="24"/>
          <w:szCs w:val="24"/>
        </w:rPr>
        <w:t xml:space="preserve"> </w:t>
      </w:r>
      <w:r>
        <w:rPr>
          <w:rFonts w:ascii="Arial" w:hAnsi="Arial" w:cs="Arial"/>
          <w:sz w:val="24"/>
          <w:szCs w:val="24"/>
        </w:rPr>
        <w:t>Further, the</w:t>
      </w:r>
      <w:r w:rsidR="00073DE6">
        <w:rPr>
          <w:rFonts w:ascii="Arial" w:hAnsi="Arial" w:cs="Arial"/>
          <w:sz w:val="24"/>
          <w:szCs w:val="24"/>
        </w:rPr>
        <w:t xml:space="preserve"> CHRC notes that the proportion of prisoners with </w:t>
      </w:r>
      <w:r w:rsidR="002C50D0">
        <w:rPr>
          <w:rFonts w:ascii="Arial" w:hAnsi="Arial" w:cs="Arial"/>
          <w:sz w:val="24"/>
          <w:szCs w:val="24"/>
        </w:rPr>
        <w:t xml:space="preserve">disabilities – and </w:t>
      </w:r>
      <w:r w:rsidR="00073DE6">
        <w:rPr>
          <w:rFonts w:ascii="Arial" w:hAnsi="Arial" w:cs="Arial"/>
          <w:sz w:val="24"/>
          <w:szCs w:val="24"/>
        </w:rPr>
        <w:t xml:space="preserve">mental health </w:t>
      </w:r>
      <w:r w:rsidR="002C50D0">
        <w:rPr>
          <w:rFonts w:ascii="Arial" w:hAnsi="Arial" w:cs="Arial"/>
          <w:sz w:val="24"/>
          <w:szCs w:val="24"/>
        </w:rPr>
        <w:t>disabilities</w:t>
      </w:r>
      <w:r>
        <w:rPr>
          <w:rFonts w:ascii="Arial" w:hAnsi="Arial" w:cs="Arial"/>
          <w:sz w:val="24"/>
          <w:szCs w:val="24"/>
        </w:rPr>
        <w:t xml:space="preserve"> </w:t>
      </w:r>
      <w:r w:rsidR="002C50D0">
        <w:rPr>
          <w:rFonts w:ascii="Arial" w:hAnsi="Arial" w:cs="Arial"/>
          <w:sz w:val="24"/>
          <w:szCs w:val="24"/>
        </w:rPr>
        <w:t xml:space="preserve">in particular – </w:t>
      </w:r>
      <w:r w:rsidR="00347B53">
        <w:rPr>
          <w:rFonts w:ascii="Arial" w:hAnsi="Arial" w:cs="Arial"/>
          <w:sz w:val="24"/>
          <w:szCs w:val="24"/>
        </w:rPr>
        <w:t>continues to increase</w:t>
      </w:r>
      <w:r w:rsidR="002B0EC7">
        <w:rPr>
          <w:rFonts w:ascii="Arial" w:hAnsi="Arial" w:cs="Arial"/>
          <w:sz w:val="24"/>
          <w:szCs w:val="24"/>
        </w:rPr>
        <w:t xml:space="preserve"> </w:t>
      </w:r>
      <w:r w:rsidR="002C50D0">
        <w:rPr>
          <w:rFonts w:ascii="Arial" w:hAnsi="Arial" w:cs="Arial"/>
          <w:sz w:val="24"/>
          <w:szCs w:val="24"/>
        </w:rPr>
        <w:t>in federal prisons</w:t>
      </w:r>
      <w:r w:rsidR="002B0EC7">
        <w:rPr>
          <w:rFonts w:ascii="Arial" w:hAnsi="Arial" w:cs="Arial"/>
          <w:sz w:val="24"/>
          <w:szCs w:val="24"/>
        </w:rPr>
        <w:t xml:space="preserve">, </w:t>
      </w:r>
      <w:r w:rsidR="00347B53">
        <w:rPr>
          <w:rFonts w:ascii="Arial" w:hAnsi="Arial" w:cs="Arial"/>
          <w:sz w:val="24"/>
          <w:szCs w:val="24"/>
        </w:rPr>
        <w:t>with mental health issues more prevalent in Canadian prisons than in the general population.</w:t>
      </w:r>
      <w:r w:rsidR="002B0EC7">
        <w:rPr>
          <w:rStyle w:val="FootnoteReference"/>
          <w:rFonts w:ascii="Arial" w:hAnsi="Arial" w:cs="Arial"/>
          <w:sz w:val="24"/>
          <w:szCs w:val="24"/>
        </w:rPr>
        <w:footnoteReference w:id="27"/>
      </w:r>
      <w:r w:rsidR="002B0EC7">
        <w:rPr>
          <w:rFonts w:ascii="Arial" w:hAnsi="Arial" w:cs="Arial"/>
          <w:sz w:val="24"/>
          <w:szCs w:val="24"/>
        </w:rPr>
        <w:t xml:space="preserve"> </w:t>
      </w:r>
    </w:p>
    <w:p w14:paraId="4F813758" w14:textId="77777777" w:rsidR="00CE399E" w:rsidRDefault="00CE399E" w:rsidP="00CE399E">
      <w:pPr>
        <w:spacing w:after="0" w:line="240" w:lineRule="auto"/>
        <w:rPr>
          <w:rFonts w:ascii="Arial" w:hAnsi="Arial" w:cs="Arial"/>
          <w:sz w:val="24"/>
          <w:szCs w:val="24"/>
        </w:rPr>
      </w:pPr>
    </w:p>
    <w:p w14:paraId="2B351CDD" w14:textId="5A07B024" w:rsidR="007F03E0" w:rsidRDefault="00CE399E" w:rsidP="00CE399E">
      <w:pPr>
        <w:spacing w:after="0" w:line="240" w:lineRule="auto"/>
        <w:rPr>
          <w:rFonts w:ascii="Arial" w:hAnsi="Arial" w:cs="Arial"/>
          <w:sz w:val="24"/>
          <w:szCs w:val="24"/>
        </w:rPr>
      </w:pPr>
      <w:r w:rsidRPr="002D0BE4">
        <w:rPr>
          <w:rFonts w:ascii="Arial" w:hAnsi="Arial" w:cs="Arial"/>
          <w:sz w:val="24"/>
          <w:szCs w:val="24"/>
        </w:rPr>
        <w:t xml:space="preserve">As noted above with respect to </w:t>
      </w:r>
      <w:r>
        <w:rPr>
          <w:rFonts w:ascii="Arial" w:hAnsi="Arial" w:cs="Arial"/>
          <w:sz w:val="24"/>
          <w:szCs w:val="24"/>
        </w:rPr>
        <w:t>the incarceration and overrepresentation</w:t>
      </w:r>
      <w:r w:rsidRPr="002D0BE4">
        <w:rPr>
          <w:rFonts w:ascii="Arial" w:hAnsi="Arial" w:cs="Arial"/>
          <w:sz w:val="24"/>
          <w:szCs w:val="24"/>
        </w:rPr>
        <w:t xml:space="preserve"> of certain segments of the population, there are complex and intersectional factors underlying these realities. </w:t>
      </w:r>
      <w:r>
        <w:rPr>
          <w:rFonts w:ascii="Arial" w:hAnsi="Arial" w:cs="Arial"/>
          <w:sz w:val="24"/>
          <w:szCs w:val="24"/>
        </w:rPr>
        <w:t xml:space="preserve">However, beyond overrepresentation, these populations also experience </w:t>
      </w:r>
      <w:r w:rsidR="00000DB8">
        <w:rPr>
          <w:rFonts w:ascii="Arial" w:hAnsi="Arial" w:cs="Arial"/>
          <w:sz w:val="24"/>
          <w:szCs w:val="24"/>
        </w:rPr>
        <w:t>discrimination</w:t>
      </w:r>
      <w:r>
        <w:rPr>
          <w:rFonts w:ascii="Arial" w:hAnsi="Arial" w:cs="Arial"/>
          <w:sz w:val="24"/>
          <w:szCs w:val="24"/>
        </w:rPr>
        <w:t xml:space="preserve"> in relation to their conditions of confinement</w:t>
      </w:r>
      <w:r w:rsidR="00E17DE3">
        <w:rPr>
          <w:rFonts w:ascii="Arial" w:hAnsi="Arial" w:cs="Arial"/>
          <w:sz w:val="24"/>
          <w:szCs w:val="24"/>
        </w:rPr>
        <w:t>, including with respect to classification and treatment</w:t>
      </w:r>
      <w:r>
        <w:rPr>
          <w:rFonts w:ascii="Arial" w:hAnsi="Arial" w:cs="Arial"/>
          <w:sz w:val="24"/>
          <w:szCs w:val="24"/>
        </w:rPr>
        <w:t>. For insta</w:t>
      </w:r>
      <w:r w:rsidR="00000DB8">
        <w:rPr>
          <w:rFonts w:ascii="Arial" w:hAnsi="Arial" w:cs="Arial"/>
          <w:sz w:val="24"/>
          <w:szCs w:val="24"/>
        </w:rPr>
        <w:t>nce, Indigenous and Black prisoner</w:t>
      </w:r>
      <w:r>
        <w:rPr>
          <w:rFonts w:ascii="Arial" w:hAnsi="Arial" w:cs="Arial"/>
          <w:sz w:val="24"/>
          <w:szCs w:val="24"/>
        </w:rPr>
        <w:t xml:space="preserve">s in particular are more likely to </w:t>
      </w:r>
      <w:proofErr w:type="gramStart"/>
      <w:r>
        <w:rPr>
          <w:rFonts w:ascii="Arial" w:hAnsi="Arial" w:cs="Arial"/>
          <w:sz w:val="24"/>
          <w:szCs w:val="24"/>
        </w:rPr>
        <w:t xml:space="preserve">be </w:t>
      </w:r>
      <w:r w:rsidR="00472C4E">
        <w:rPr>
          <w:rFonts w:ascii="Arial" w:hAnsi="Arial" w:cs="Arial"/>
          <w:sz w:val="24"/>
          <w:szCs w:val="24"/>
        </w:rPr>
        <w:t>over-classified</w:t>
      </w:r>
      <w:proofErr w:type="gramEnd"/>
      <w:r>
        <w:rPr>
          <w:rFonts w:ascii="Arial" w:hAnsi="Arial" w:cs="Arial"/>
          <w:sz w:val="24"/>
          <w:szCs w:val="24"/>
        </w:rPr>
        <w:t xml:space="preserve"> as maximum security and are more likely to be involved in incidents of use of force.</w:t>
      </w:r>
      <w:r>
        <w:rPr>
          <w:rStyle w:val="FootnoteReference"/>
        </w:rPr>
        <w:footnoteReference w:id="28"/>
      </w:r>
      <w:r w:rsidRPr="008706CE">
        <w:rPr>
          <w:rFonts w:ascii="Arial" w:hAnsi="Arial" w:cs="Arial"/>
          <w:sz w:val="24"/>
          <w:szCs w:val="24"/>
        </w:rPr>
        <w:t xml:space="preserve"> </w:t>
      </w:r>
      <w:r>
        <w:rPr>
          <w:rFonts w:ascii="Arial" w:hAnsi="Arial" w:cs="Arial"/>
          <w:sz w:val="24"/>
          <w:szCs w:val="24"/>
        </w:rPr>
        <w:t xml:space="preserve">Various oversight bodies, including the </w:t>
      </w:r>
      <w:r w:rsidRPr="00F40AF8">
        <w:rPr>
          <w:rFonts w:ascii="Arial" w:hAnsi="Arial" w:cs="Arial"/>
          <w:sz w:val="24"/>
          <w:szCs w:val="24"/>
        </w:rPr>
        <w:t xml:space="preserve">OCI and the Auditor General </w:t>
      </w:r>
      <w:r>
        <w:rPr>
          <w:rFonts w:ascii="Arial" w:hAnsi="Arial" w:cs="Arial"/>
          <w:sz w:val="24"/>
          <w:szCs w:val="24"/>
        </w:rPr>
        <w:t xml:space="preserve">of Canada, have also noted that </w:t>
      </w:r>
      <w:proofErr w:type="gramStart"/>
      <w:r>
        <w:rPr>
          <w:rFonts w:ascii="Arial" w:hAnsi="Arial" w:cs="Arial"/>
          <w:sz w:val="24"/>
          <w:szCs w:val="24"/>
        </w:rPr>
        <w:t>culturally-</w:t>
      </w:r>
      <w:r w:rsidRPr="00F40AF8">
        <w:rPr>
          <w:rFonts w:ascii="Arial" w:hAnsi="Arial" w:cs="Arial"/>
          <w:sz w:val="24"/>
          <w:szCs w:val="24"/>
        </w:rPr>
        <w:t>relevant</w:t>
      </w:r>
      <w:proofErr w:type="gramEnd"/>
      <w:r w:rsidRPr="00F40AF8">
        <w:rPr>
          <w:rFonts w:ascii="Arial" w:hAnsi="Arial" w:cs="Arial"/>
          <w:sz w:val="24"/>
          <w:szCs w:val="24"/>
        </w:rPr>
        <w:t xml:space="preserve"> programming and services are </w:t>
      </w:r>
      <w:r w:rsidR="00535CD6">
        <w:rPr>
          <w:rFonts w:ascii="Arial" w:hAnsi="Arial" w:cs="Arial"/>
          <w:sz w:val="24"/>
          <w:szCs w:val="24"/>
        </w:rPr>
        <w:t xml:space="preserve">both </w:t>
      </w:r>
      <w:r w:rsidRPr="00F40AF8">
        <w:rPr>
          <w:rFonts w:ascii="Arial" w:hAnsi="Arial" w:cs="Arial"/>
          <w:sz w:val="24"/>
          <w:szCs w:val="24"/>
        </w:rPr>
        <w:t xml:space="preserve">limited for Indigenous and </w:t>
      </w:r>
      <w:r>
        <w:rPr>
          <w:rFonts w:ascii="Arial" w:hAnsi="Arial" w:cs="Arial"/>
          <w:sz w:val="24"/>
          <w:szCs w:val="24"/>
        </w:rPr>
        <w:t>Black</w:t>
      </w:r>
      <w:r w:rsidR="00000DB8">
        <w:rPr>
          <w:rFonts w:ascii="Arial" w:hAnsi="Arial" w:cs="Arial"/>
          <w:sz w:val="24"/>
          <w:szCs w:val="24"/>
        </w:rPr>
        <w:t xml:space="preserve"> prisoner</w:t>
      </w:r>
      <w:r w:rsidRPr="00F40AF8">
        <w:rPr>
          <w:rFonts w:ascii="Arial" w:hAnsi="Arial" w:cs="Arial"/>
          <w:sz w:val="24"/>
          <w:szCs w:val="24"/>
        </w:rPr>
        <w:t>s</w:t>
      </w:r>
      <w:r w:rsidR="007476F3">
        <w:rPr>
          <w:rFonts w:ascii="Arial" w:hAnsi="Arial" w:cs="Arial"/>
          <w:sz w:val="24"/>
          <w:szCs w:val="24"/>
        </w:rPr>
        <w:t xml:space="preserve"> and </w:t>
      </w:r>
      <w:r w:rsidR="00535CD6">
        <w:rPr>
          <w:rFonts w:ascii="Arial" w:hAnsi="Arial" w:cs="Arial"/>
          <w:sz w:val="24"/>
          <w:szCs w:val="24"/>
        </w:rPr>
        <w:t xml:space="preserve">not reflective of </w:t>
      </w:r>
      <w:r w:rsidR="007476F3">
        <w:rPr>
          <w:rFonts w:ascii="Arial" w:hAnsi="Arial" w:cs="Arial"/>
          <w:sz w:val="24"/>
          <w:szCs w:val="24"/>
        </w:rPr>
        <w:t>their rehabilitative needs</w:t>
      </w:r>
      <w:r>
        <w:rPr>
          <w:rFonts w:ascii="Arial" w:hAnsi="Arial" w:cs="Arial"/>
          <w:sz w:val="24"/>
          <w:szCs w:val="24"/>
        </w:rPr>
        <w:t>.</w:t>
      </w:r>
      <w:r w:rsidRPr="002D0BE4">
        <w:rPr>
          <w:rStyle w:val="FootnoteReference"/>
          <w:rFonts w:ascii="Arial" w:hAnsi="Arial" w:cs="Arial"/>
          <w:sz w:val="24"/>
          <w:szCs w:val="24"/>
        </w:rPr>
        <w:footnoteReference w:id="29"/>
      </w:r>
      <w:r w:rsidRPr="002D0BE4">
        <w:rPr>
          <w:rFonts w:ascii="Arial" w:hAnsi="Arial" w:cs="Arial"/>
          <w:sz w:val="24"/>
          <w:szCs w:val="24"/>
        </w:rPr>
        <w:t xml:space="preserve"> </w:t>
      </w:r>
      <w:r>
        <w:rPr>
          <w:rFonts w:ascii="Arial" w:hAnsi="Arial" w:cs="Arial"/>
          <w:sz w:val="24"/>
          <w:szCs w:val="24"/>
        </w:rPr>
        <w:t>The</w:t>
      </w:r>
      <w:r w:rsidRPr="00F40AF8">
        <w:rPr>
          <w:rFonts w:ascii="Arial" w:hAnsi="Arial" w:cs="Arial"/>
          <w:sz w:val="24"/>
          <w:szCs w:val="24"/>
        </w:rPr>
        <w:t xml:space="preserve"> </w:t>
      </w:r>
      <w:r>
        <w:rPr>
          <w:rFonts w:ascii="Arial" w:hAnsi="Arial" w:cs="Arial"/>
          <w:sz w:val="24"/>
          <w:szCs w:val="24"/>
        </w:rPr>
        <w:t>CHRC</w:t>
      </w:r>
      <w:r w:rsidRPr="00F40AF8">
        <w:rPr>
          <w:rFonts w:ascii="Arial" w:hAnsi="Arial" w:cs="Arial"/>
          <w:sz w:val="24"/>
          <w:szCs w:val="24"/>
        </w:rPr>
        <w:t xml:space="preserve"> has received a number of </w:t>
      </w:r>
      <w:proofErr w:type="gramStart"/>
      <w:r w:rsidRPr="00F40AF8">
        <w:rPr>
          <w:rFonts w:ascii="Arial" w:hAnsi="Arial" w:cs="Arial"/>
          <w:sz w:val="24"/>
          <w:szCs w:val="24"/>
        </w:rPr>
        <w:t>complaints</w:t>
      </w:r>
      <w:r>
        <w:rPr>
          <w:rFonts w:ascii="Arial" w:hAnsi="Arial" w:cs="Arial"/>
          <w:sz w:val="24"/>
          <w:szCs w:val="24"/>
        </w:rPr>
        <w:t xml:space="preserve"> which</w:t>
      </w:r>
      <w:proofErr w:type="gramEnd"/>
      <w:r>
        <w:rPr>
          <w:rFonts w:ascii="Arial" w:hAnsi="Arial" w:cs="Arial"/>
          <w:sz w:val="24"/>
          <w:szCs w:val="24"/>
        </w:rPr>
        <w:t xml:space="preserve"> allege that </w:t>
      </w:r>
      <w:r w:rsidR="00892638">
        <w:rPr>
          <w:rFonts w:ascii="Arial" w:hAnsi="Arial" w:cs="Arial"/>
          <w:sz w:val="24"/>
          <w:szCs w:val="24"/>
        </w:rPr>
        <w:t xml:space="preserve">the </w:t>
      </w:r>
      <w:r>
        <w:rPr>
          <w:rFonts w:ascii="Arial" w:hAnsi="Arial" w:cs="Arial"/>
          <w:sz w:val="24"/>
          <w:szCs w:val="24"/>
          <w:lang w:val="en-US"/>
        </w:rPr>
        <w:t xml:space="preserve">Correctional Service </w:t>
      </w:r>
      <w:r w:rsidR="00892638">
        <w:rPr>
          <w:rFonts w:ascii="Arial" w:hAnsi="Arial" w:cs="Arial"/>
          <w:sz w:val="24"/>
          <w:szCs w:val="24"/>
          <w:lang w:val="en-US"/>
        </w:rPr>
        <w:t xml:space="preserve">of </w:t>
      </w:r>
      <w:r>
        <w:rPr>
          <w:rFonts w:ascii="Arial" w:hAnsi="Arial" w:cs="Arial"/>
          <w:sz w:val="24"/>
          <w:szCs w:val="24"/>
          <w:lang w:val="en-US"/>
        </w:rPr>
        <w:t>Canada (</w:t>
      </w:r>
      <w:r>
        <w:rPr>
          <w:rFonts w:ascii="Arial" w:hAnsi="Arial" w:cs="Arial"/>
          <w:sz w:val="24"/>
          <w:szCs w:val="24"/>
        </w:rPr>
        <w:t xml:space="preserve">CSC) </w:t>
      </w:r>
      <w:r w:rsidR="00CB1519">
        <w:rPr>
          <w:rFonts w:ascii="Arial" w:hAnsi="Arial" w:cs="Arial"/>
          <w:sz w:val="24"/>
          <w:szCs w:val="24"/>
        </w:rPr>
        <w:t>fails to provide culturally relevant service</w:t>
      </w:r>
      <w:r w:rsidR="00AF6EF8">
        <w:rPr>
          <w:rFonts w:ascii="Arial" w:hAnsi="Arial" w:cs="Arial"/>
          <w:sz w:val="24"/>
          <w:szCs w:val="24"/>
        </w:rPr>
        <w:t>s</w:t>
      </w:r>
      <w:r w:rsidR="00CB1519">
        <w:rPr>
          <w:rFonts w:ascii="Arial" w:hAnsi="Arial" w:cs="Arial"/>
          <w:sz w:val="24"/>
          <w:szCs w:val="24"/>
        </w:rPr>
        <w:t xml:space="preserve"> and </w:t>
      </w:r>
      <w:r>
        <w:rPr>
          <w:rFonts w:ascii="Arial" w:hAnsi="Arial" w:cs="Arial"/>
          <w:sz w:val="24"/>
          <w:szCs w:val="24"/>
        </w:rPr>
        <w:t>fails to accommodate certain religious or spiritual practices</w:t>
      </w:r>
      <w:r w:rsidR="006F0095">
        <w:rPr>
          <w:rFonts w:ascii="Arial" w:hAnsi="Arial" w:cs="Arial"/>
          <w:sz w:val="24"/>
          <w:szCs w:val="24"/>
        </w:rPr>
        <w:t>.</w:t>
      </w:r>
      <w:r w:rsidR="00CB1519">
        <w:rPr>
          <w:rStyle w:val="FootnoteReference"/>
          <w:rFonts w:ascii="Arial" w:hAnsi="Arial" w:cs="Arial"/>
          <w:sz w:val="24"/>
          <w:szCs w:val="24"/>
        </w:rPr>
        <w:footnoteReference w:id="30"/>
      </w:r>
      <w:r>
        <w:rPr>
          <w:rFonts w:ascii="Arial" w:hAnsi="Arial" w:cs="Arial"/>
          <w:sz w:val="24"/>
          <w:szCs w:val="24"/>
        </w:rPr>
        <w:t xml:space="preserve"> </w:t>
      </w:r>
    </w:p>
    <w:p w14:paraId="2FA1015C" w14:textId="77777777" w:rsidR="007F03E0" w:rsidRDefault="007F03E0" w:rsidP="00CE399E">
      <w:pPr>
        <w:spacing w:after="0" w:line="240" w:lineRule="auto"/>
        <w:rPr>
          <w:rFonts w:ascii="Arial" w:hAnsi="Arial" w:cs="Arial"/>
          <w:sz w:val="24"/>
          <w:szCs w:val="24"/>
        </w:rPr>
      </w:pPr>
    </w:p>
    <w:p w14:paraId="4EBDED4E" w14:textId="135EE612" w:rsidR="00CE399E" w:rsidRDefault="00E54916" w:rsidP="00CE399E">
      <w:pPr>
        <w:spacing w:after="0" w:line="240" w:lineRule="auto"/>
        <w:rPr>
          <w:rFonts w:ascii="Arial" w:hAnsi="Arial" w:cs="Arial"/>
          <w:sz w:val="24"/>
          <w:szCs w:val="24"/>
        </w:rPr>
      </w:pPr>
      <w:r>
        <w:rPr>
          <w:rFonts w:ascii="Arial" w:hAnsi="Arial" w:cs="Arial"/>
          <w:sz w:val="24"/>
          <w:szCs w:val="24"/>
        </w:rPr>
        <w:t xml:space="preserve">Without access to these programs and services, </w:t>
      </w:r>
      <w:r w:rsidR="00225094">
        <w:rPr>
          <w:rFonts w:ascii="Arial" w:hAnsi="Arial" w:cs="Arial"/>
          <w:sz w:val="24"/>
          <w:szCs w:val="24"/>
        </w:rPr>
        <w:t xml:space="preserve">Indigenous and Black </w:t>
      </w:r>
      <w:r w:rsidR="00000DB8">
        <w:rPr>
          <w:rFonts w:ascii="Arial" w:hAnsi="Arial" w:cs="Arial"/>
          <w:sz w:val="24"/>
          <w:szCs w:val="24"/>
        </w:rPr>
        <w:t>prisoner</w:t>
      </w:r>
      <w:r>
        <w:rPr>
          <w:rFonts w:ascii="Arial" w:hAnsi="Arial" w:cs="Arial"/>
          <w:sz w:val="24"/>
          <w:szCs w:val="24"/>
        </w:rPr>
        <w:t xml:space="preserve">s are </w:t>
      </w:r>
      <w:proofErr w:type="gramStart"/>
      <w:r>
        <w:rPr>
          <w:rFonts w:ascii="Arial" w:hAnsi="Arial" w:cs="Arial"/>
          <w:sz w:val="24"/>
          <w:szCs w:val="24"/>
        </w:rPr>
        <w:t>ill-prepared</w:t>
      </w:r>
      <w:proofErr w:type="gramEnd"/>
      <w:r>
        <w:rPr>
          <w:rFonts w:ascii="Arial" w:hAnsi="Arial" w:cs="Arial"/>
          <w:sz w:val="24"/>
          <w:szCs w:val="24"/>
        </w:rPr>
        <w:t xml:space="preserve"> to reintegrate in their communities, </w:t>
      </w:r>
      <w:r w:rsidR="00225094">
        <w:rPr>
          <w:rFonts w:ascii="Arial" w:hAnsi="Arial" w:cs="Arial"/>
          <w:sz w:val="24"/>
          <w:szCs w:val="24"/>
        </w:rPr>
        <w:t>placing</w:t>
      </w:r>
      <w:r>
        <w:rPr>
          <w:rFonts w:ascii="Arial" w:hAnsi="Arial" w:cs="Arial"/>
          <w:sz w:val="24"/>
          <w:szCs w:val="24"/>
        </w:rPr>
        <w:t xml:space="preserve"> them at a </w:t>
      </w:r>
      <w:r w:rsidR="00225094">
        <w:rPr>
          <w:rFonts w:ascii="Arial" w:hAnsi="Arial" w:cs="Arial"/>
          <w:sz w:val="24"/>
          <w:szCs w:val="24"/>
        </w:rPr>
        <w:t>higher risk of reoffending</w:t>
      </w:r>
      <w:r>
        <w:rPr>
          <w:rFonts w:ascii="Arial" w:hAnsi="Arial" w:cs="Arial"/>
          <w:sz w:val="24"/>
          <w:szCs w:val="24"/>
        </w:rPr>
        <w:t xml:space="preserve"> </w:t>
      </w:r>
      <w:r w:rsidR="00225094">
        <w:rPr>
          <w:rFonts w:ascii="Arial" w:hAnsi="Arial" w:cs="Arial"/>
          <w:sz w:val="24"/>
          <w:szCs w:val="24"/>
        </w:rPr>
        <w:t>and further contributing to their</w:t>
      </w:r>
      <w:r>
        <w:rPr>
          <w:rFonts w:ascii="Arial" w:hAnsi="Arial" w:cs="Arial"/>
          <w:sz w:val="24"/>
          <w:szCs w:val="24"/>
        </w:rPr>
        <w:t xml:space="preserve"> </w:t>
      </w:r>
      <w:r w:rsidR="00225094">
        <w:rPr>
          <w:rFonts w:ascii="Arial" w:hAnsi="Arial" w:cs="Arial"/>
          <w:sz w:val="24"/>
          <w:szCs w:val="24"/>
        </w:rPr>
        <w:t>overrepresentation</w:t>
      </w:r>
      <w:r>
        <w:rPr>
          <w:rFonts w:ascii="Arial" w:hAnsi="Arial" w:cs="Arial"/>
          <w:sz w:val="24"/>
          <w:szCs w:val="24"/>
        </w:rPr>
        <w:t xml:space="preserve"> in the correctional system.</w:t>
      </w:r>
      <w:r w:rsidR="00225094">
        <w:rPr>
          <w:rStyle w:val="FootnoteReference"/>
          <w:rFonts w:ascii="Arial" w:hAnsi="Arial" w:cs="Arial"/>
          <w:sz w:val="24"/>
          <w:szCs w:val="24"/>
        </w:rPr>
        <w:footnoteReference w:id="31"/>
      </w:r>
      <w:r w:rsidR="00165B8E">
        <w:rPr>
          <w:rFonts w:ascii="Arial" w:hAnsi="Arial" w:cs="Arial"/>
          <w:sz w:val="24"/>
          <w:szCs w:val="24"/>
        </w:rPr>
        <w:t xml:space="preserve"> </w:t>
      </w:r>
      <w:r w:rsidR="005A098B">
        <w:rPr>
          <w:rFonts w:ascii="Arial" w:hAnsi="Arial" w:cs="Arial"/>
          <w:sz w:val="24"/>
          <w:szCs w:val="24"/>
        </w:rPr>
        <w:t xml:space="preserve">  </w:t>
      </w:r>
    </w:p>
    <w:p w14:paraId="67459CBB" w14:textId="77777777" w:rsidR="00CE399E" w:rsidRDefault="00CE399E" w:rsidP="00CE399E">
      <w:pPr>
        <w:spacing w:after="0" w:line="240" w:lineRule="auto"/>
        <w:rPr>
          <w:rFonts w:ascii="Arial" w:hAnsi="Arial" w:cs="Arial"/>
          <w:sz w:val="24"/>
          <w:szCs w:val="24"/>
        </w:rPr>
      </w:pPr>
    </w:p>
    <w:p w14:paraId="749A9223" w14:textId="4C8BF7A4" w:rsidR="00CE399E" w:rsidRDefault="005173FD" w:rsidP="00CE399E">
      <w:pPr>
        <w:spacing w:after="0" w:line="240" w:lineRule="auto"/>
        <w:rPr>
          <w:rFonts w:ascii="Arial" w:hAnsi="Arial" w:cs="Arial"/>
          <w:sz w:val="24"/>
          <w:szCs w:val="24"/>
        </w:rPr>
      </w:pPr>
      <w:r>
        <w:rPr>
          <w:rFonts w:ascii="Arial" w:hAnsi="Arial" w:cs="Arial"/>
          <w:sz w:val="24"/>
          <w:szCs w:val="24"/>
        </w:rPr>
        <w:t xml:space="preserve">The CHRC </w:t>
      </w:r>
      <w:r w:rsidR="00451ED8">
        <w:rPr>
          <w:rFonts w:ascii="Arial" w:hAnsi="Arial" w:cs="Arial"/>
          <w:sz w:val="24"/>
          <w:szCs w:val="24"/>
        </w:rPr>
        <w:t xml:space="preserve">further </w:t>
      </w:r>
      <w:r>
        <w:rPr>
          <w:rFonts w:ascii="Arial" w:hAnsi="Arial" w:cs="Arial"/>
          <w:sz w:val="24"/>
          <w:szCs w:val="24"/>
        </w:rPr>
        <w:t xml:space="preserve">notes that individuals with mental health </w:t>
      </w:r>
      <w:r w:rsidR="00DB0B86">
        <w:rPr>
          <w:rFonts w:ascii="Arial" w:hAnsi="Arial" w:cs="Arial"/>
          <w:sz w:val="24"/>
          <w:szCs w:val="24"/>
        </w:rPr>
        <w:t>disabilities</w:t>
      </w:r>
      <w:r>
        <w:rPr>
          <w:rFonts w:ascii="Arial" w:hAnsi="Arial" w:cs="Arial"/>
          <w:sz w:val="24"/>
          <w:szCs w:val="24"/>
        </w:rPr>
        <w:t xml:space="preserve"> are one of the most vulnerable populations within correctional facilities. However</w:t>
      </w:r>
      <w:r w:rsidR="00CE399E">
        <w:rPr>
          <w:rFonts w:ascii="Arial" w:hAnsi="Arial" w:cs="Arial"/>
          <w:sz w:val="24"/>
          <w:szCs w:val="24"/>
        </w:rPr>
        <w:t xml:space="preserve">, the </w:t>
      </w:r>
      <w:r w:rsidR="00CE399E" w:rsidRPr="002D0BE4">
        <w:rPr>
          <w:rFonts w:ascii="Arial" w:hAnsi="Arial" w:cs="Arial"/>
          <w:sz w:val="24"/>
          <w:szCs w:val="24"/>
        </w:rPr>
        <w:t>OCI has repeatedly noted that correctional institutions lack the appropriate capacity, resources and infrastructure to manage serious mental health conditions, and</w:t>
      </w:r>
      <w:r w:rsidR="00886D0D">
        <w:rPr>
          <w:rFonts w:ascii="Arial" w:hAnsi="Arial" w:cs="Arial"/>
          <w:sz w:val="24"/>
          <w:szCs w:val="24"/>
        </w:rPr>
        <w:t>,</w:t>
      </w:r>
      <w:r w:rsidR="00CE399E" w:rsidRPr="002D0BE4">
        <w:rPr>
          <w:rFonts w:ascii="Arial" w:hAnsi="Arial" w:cs="Arial"/>
          <w:sz w:val="24"/>
          <w:szCs w:val="24"/>
        </w:rPr>
        <w:t xml:space="preserve"> as a result, many </w:t>
      </w:r>
      <w:r w:rsidR="00147CD4">
        <w:rPr>
          <w:rFonts w:ascii="Arial" w:hAnsi="Arial" w:cs="Arial"/>
          <w:sz w:val="24"/>
          <w:szCs w:val="24"/>
        </w:rPr>
        <w:t>prisoners</w:t>
      </w:r>
      <w:r w:rsidR="00CE399E" w:rsidRPr="002D0BE4">
        <w:rPr>
          <w:rFonts w:ascii="Arial" w:hAnsi="Arial" w:cs="Arial"/>
          <w:sz w:val="24"/>
          <w:szCs w:val="24"/>
        </w:rPr>
        <w:t xml:space="preserve"> are incarcerated in settings that are </w:t>
      </w:r>
      <w:proofErr w:type="gramStart"/>
      <w:r w:rsidR="00CE399E" w:rsidRPr="002D0BE4">
        <w:rPr>
          <w:rFonts w:ascii="Arial" w:hAnsi="Arial" w:cs="Arial"/>
          <w:sz w:val="24"/>
          <w:szCs w:val="24"/>
        </w:rPr>
        <w:t>ill-equipped</w:t>
      </w:r>
      <w:proofErr w:type="gramEnd"/>
      <w:r w:rsidR="00CE399E" w:rsidRPr="002D0BE4">
        <w:rPr>
          <w:rFonts w:ascii="Arial" w:hAnsi="Arial" w:cs="Arial"/>
          <w:sz w:val="24"/>
          <w:szCs w:val="24"/>
        </w:rPr>
        <w:t xml:space="preserve"> to respond appropriately to their symptoms and behaviours</w:t>
      </w:r>
      <w:r w:rsidR="00451ED8">
        <w:rPr>
          <w:rFonts w:ascii="Arial" w:hAnsi="Arial" w:cs="Arial"/>
          <w:sz w:val="24"/>
          <w:szCs w:val="24"/>
        </w:rPr>
        <w:t>, which can often exacerbate or am</w:t>
      </w:r>
      <w:r w:rsidR="00DB0B86">
        <w:rPr>
          <w:rFonts w:ascii="Arial" w:hAnsi="Arial" w:cs="Arial"/>
          <w:sz w:val="24"/>
          <w:szCs w:val="24"/>
        </w:rPr>
        <w:t>plify their mental health disabilities</w:t>
      </w:r>
      <w:r w:rsidR="00CE399E" w:rsidRPr="002D0BE4">
        <w:rPr>
          <w:rFonts w:ascii="Arial" w:hAnsi="Arial" w:cs="Arial"/>
          <w:sz w:val="24"/>
          <w:szCs w:val="24"/>
        </w:rPr>
        <w:t>.</w:t>
      </w:r>
      <w:r w:rsidR="00150675" w:rsidRPr="00150675">
        <w:rPr>
          <w:rFonts w:ascii="Arial" w:hAnsi="Arial" w:cs="Arial"/>
          <w:sz w:val="24"/>
          <w:szCs w:val="24"/>
          <w:lang w:val="en"/>
        </w:rPr>
        <w:t xml:space="preserve"> </w:t>
      </w:r>
      <w:r w:rsidR="00150675">
        <w:rPr>
          <w:rFonts w:ascii="Arial" w:hAnsi="Arial" w:cs="Arial"/>
          <w:sz w:val="24"/>
          <w:szCs w:val="24"/>
          <w:lang w:val="en"/>
        </w:rPr>
        <w:t>Additionally, in 2019, the CHRC and OCI released a joint report</w:t>
      </w:r>
      <w:r w:rsidR="00150675">
        <w:rPr>
          <w:rStyle w:val="FootnoteReference"/>
          <w:rFonts w:ascii="Arial" w:hAnsi="Arial" w:cs="Arial"/>
          <w:sz w:val="24"/>
          <w:szCs w:val="24"/>
          <w:lang w:val="en"/>
        </w:rPr>
        <w:footnoteReference w:id="32"/>
      </w:r>
      <w:r w:rsidR="00150675">
        <w:rPr>
          <w:rFonts w:ascii="Arial" w:hAnsi="Arial" w:cs="Arial"/>
          <w:sz w:val="24"/>
          <w:szCs w:val="24"/>
          <w:lang w:val="en"/>
        </w:rPr>
        <w:t xml:space="preserve"> highlighting</w:t>
      </w:r>
      <w:r w:rsidR="00150675" w:rsidRPr="00C22719">
        <w:rPr>
          <w:rFonts w:ascii="Arial" w:hAnsi="Arial" w:cs="Arial"/>
          <w:sz w:val="24"/>
          <w:szCs w:val="24"/>
        </w:rPr>
        <w:t xml:space="preserve"> challenges associated with older </w:t>
      </w:r>
      <w:r w:rsidR="00150675">
        <w:rPr>
          <w:rFonts w:ascii="Arial" w:hAnsi="Arial" w:cs="Arial"/>
          <w:sz w:val="24"/>
          <w:szCs w:val="24"/>
        </w:rPr>
        <w:t>prisoners</w:t>
      </w:r>
      <w:r w:rsidR="00150675" w:rsidRPr="00C22719">
        <w:rPr>
          <w:rFonts w:ascii="Arial" w:hAnsi="Arial" w:cs="Arial"/>
          <w:sz w:val="24"/>
          <w:szCs w:val="24"/>
        </w:rPr>
        <w:t xml:space="preserve">, including </w:t>
      </w:r>
      <w:r w:rsidR="004F2003">
        <w:rPr>
          <w:rFonts w:ascii="Arial" w:hAnsi="Arial" w:cs="Arial"/>
          <w:sz w:val="24"/>
          <w:szCs w:val="24"/>
        </w:rPr>
        <w:t xml:space="preserve">the </w:t>
      </w:r>
      <w:r w:rsidR="00150675" w:rsidRPr="00C22719">
        <w:rPr>
          <w:rFonts w:ascii="Arial" w:hAnsi="Arial" w:cs="Arial"/>
          <w:sz w:val="24"/>
          <w:szCs w:val="24"/>
        </w:rPr>
        <w:t>management of chronic health conditions, accessibility and accommodation of disability, reintegration barriers, end-of-life care and dying with dignity in prison.</w:t>
      </w:r>
      <w:r w:rsidR="004F2003">
        <w:rPr>
          <w:rFonts w:ascii="Arial" w:hAnsi="Arial" w:cs="Arial"/>
          <w:sz w:val="24"/>
          <w:szCs w:val="24"/>
        </w:rPr>
        <w:t xml:space="preserve"> The report provides</w:t>
      </w:r>
      <w:r w:rsidR="004F2003" w:rsidRPr="002D0BE4">
        <w:rPr>
          <w:rFonts w:ascii="Arial" w:hAnsi="Arial" w:cs="Arial"/>
          <w:sz w:val="24"/>
          <w:szCs w:val="24"/>
        </w:rPr>
        <w:t xml:space="preserve"> CSC </w:t>
      </w:r>
      <w:r w:rsidR="004F2003">
        <w:rPr>
          <w:rFonts w:ascii="Arial" w:hAnsi="Arial" w:cs="Arial"/>
          <w:sz w:val="24"/>
          <w:szCs w:val="24"/>
        </w:rPr>
        <w:t>with a number of</w:t>
      </w:r>
      <w:r w:rsidR="004F2003" w:rsidRPr="002D0BE4">
        <w:rPr>
          <w:rFonts w:ascii="Arial" w:hAnsi="Arial" w:cs="Arial"/>
          <w:sz w:val="24"/>
          <w:szCs w:val="24"/>
        </w:rPr>
        <w:t xml:space="preserve"> recommendations on how best to balance public safety while respecting the</w:t>
      </w:r>
      <w:r w:rsidR="004F2003">
        <w:rPr>
          <w:rFonts w:ascii="Arial" w:hAnsi="Arial" w:cs="Arial"/>
          <w:sz w:val="24"/>
          <w:szCs w:val="24"/>
        </w:rPr>
        <w:t xml:space="preserve"> unique needs of this group of prisoners</w:t>
      </w:r>
      <w:r w:rsidR="004F2003" w:rsidRPr="002D0BE4">
        <w:rPr>
          <w:rFonts w:ascii="Arial" w:hAnsi="Arial" w:cs="Arial"/>
          <w:sz w:val="24"/>
          <w:szCs w:val="24"/>
        </w:rPr>
        <w:t>.</w:t>
      </w:r>
      <w:r w:rsidR="00150675" w:rsidRPr="00C22719">
        <w:rPr>
          <w:rFonts w:ascii="Arial" w:hAnsi="Arial" w:cs="Arial"/>
          <w:sz w:val="24"/>
          <w:szCs w:val="24"/>
        </w:rPr>
        <w:t> </w:t>
      </w:r>
    </w:p>
    <w:p w14:paraId="68E5519B" w14:textId="77777777" w:rsidR="00535CD6" w:rsidRDefault="00535CD6" w:rsidP="00CE399E">
      <w:pPr>
        <w:spacing w:after="0" w:line="240" w:lineRule="auto"/>
        <w:rPr>
          <w:rFonts w:ascii="Arial" w:hAnsi="Arial" w:cs="Arial"/>
          <w:sz w:val="24"/>
          <w:szCs w:val="24"/>
        </w:rPr>
      </w:pPr>
    </w:p>
    <w:p w14:paraId="4078A21E" w14:textId="13031CF6" w:rsidR="001F39D8" w:rsidRDefault="00DB0C96" w:rsidP="009E2B31">
      <w:pPr>
        <w:spacing w:line="240" w:lineRule="auto"/>
        <w:contextualSpacing/>
        <w:rPr>
          <w:rFonts w:ascii="Arial" w:hAnsi="Arial" w:cs="Arial"/>
          <w:sz w:val="24"/>
          <w:szCs w:val="24"/>
        </w:rPr>
      </w:pPr>
      <w:r>
        <w:rPr>
          <w:rFonts w:ascii="Arial" w:hAnsi="Arial" w:cs="Arial"/>
          <w:sz w:val="24"/>
          <w:szCs w:val="24"/>
        </w:rPr>
        <w:t>The</w:t>
      </w:r>
      <w:r w:rsidR="001F39D8">
        <w:rPr>
          <w:rFonts w:ascii="Arial" w:hAnsi="Arial" w:cs="Arial"/>
          <w:sz w:val="24"/>
          <w:szCs w:val="24"/>
        </w:rPr>
        <w:t xml:space="preserve"> CHRC </w:t>
      </w:r>
      <w:r>
        <w:rPr>
          <w:rFonts w:ascii="Arial" w:hAnsi="Arial" w:cs="Arial"/>
          <w:sz w:val="24"/>
          <w:szCs w:val="24"/>
        </w:rPr>
        <w:t xml:space="preserve">recognizes </w:t>
      </w:r>
      <w:r w:rsidR="001F39D8">
        <w:rPr>
          <w:rFonts w:ascii="Arial" w:hAnsi="Arial" w:cs="Arial"/>
          <w:sz w:val="24"/>
          <w:szCs w:val="24"/>
        </w:rPr>
        <w:t xml:space="preserve">that </w:t>
      </w:r>
      <w:r w:rsidR="005F3F49">
        <w:rPr>
          <w:rFonts w:ascii="Arial" w:hAnsi="Arial" w:cs="Arial"/>
          <w:sz w:val="24"/>
          <w:szCs w:val="24"/>
        </w:rPr>
        <w:t>COVID</w:t>
      </w:r>
      <w:r w:rsidR="001F39D8">
        <w:rPr>
          <w:rFonts w:ascii="Arial" w:hAnsi="Arial" w:cs="Arial"/>
          <w:sz w:val="24"/>
          <w:szCs w:val="24"/>
        </w:rPr>
        <w:t xml:space="preserve">-19 has </w:t>
      </w:r>
      <w:r w:rsidR="005F3F49">
        <w:rPr>
          <w:rFonts w:ascii="Arial" w:hAnsi="Arial" w:cs="Arial"/>
          <w:sz w:val="24"/>
          <w:szCs w:val="24"/>
        </w:rPr>
        <w:t>had a disproportionate i</w:t>
      </w:r>
      <w:r w:rsidR="00472C4E">
        <w:rPr>
          <w:rFonts w:ascii="Arial" w:hAnsi="Arial" w:cs="Arial"/>
          <w:sz w:val="24"/>
          <w:szCs w:val="24"/>
        </w:rPr>
        <w:t xml:space="preserve">mpact on the </w:t>
      </w:r>
      <w:r w:rsidR="00000DB8">
        <w:rPr>
          <w:rFonts w:ascii="Arial" w:hAnsi="Arial" w:cs="Arial"/>
          <w:sz w:val="24"/>
          <w:szCs w:val="24"/>
        </w:rPr>
        <w:t>prison</w:t>
      </w:r>
      <w:r w:rsidR="00472C4E">
        <w:rPr>
          <w:rFonts w:ascii="Arial" w:hAnsi="Arial" w:cs="Arial"/>
          <w:sz w:val="24"/>
          <w:szCs w:val="24"/>
        </w:rPr>
        <w:t xml:space="preserve"> population, and that </w:t>
      </w:r>
      <w:r>
        <w:rPr>
          <w:rFonts w:ascii="Arial" w:hAnsi="Arial" w:cs="Arial"/>
          <w:sz w:val="24"/>
          <w:szCs w:val="24"/>
        </w:rPr>
        <w:t xml:space="preserve">COVID-related restrictions on movement and programs </w:t>
      </w:r>
      <w:r w:rsidR="008A425F">
        <w:rPr>
          <w:rFonts w:ascii="Arial" w:hAnsi="Arial" w:cs="Arial"/>
          <w:sz w:val="24"/>
          <w:szCs w:val="24"/>
        </w:rPr>
        <w:t xml:space="preserve">have </w:t>
      </w:r>
      <w:r>
        <w:rPr>
          <w:rFonts w:ascii="Arial" w:hAnsi="Arial" w:cs="Arial"/>
          <w:sz w:val="24"/>
          <w:szCs w:val="24"/>
        </w:rPr>
        <w:t>created ha</w:t>
      </w:r>
      <w:r w:rsidR="00472C4E">
        <w:rPr>
          <w:rFonts w:ascii="Arial" w:hAnsi="Arial" w:cs="Arial"/>
          <w:sz w:val="24"/>
          <w:szCs w:val="24"/>
        </w:rPr>
        <w:t>rsher conditions of confinement, f</w:t>
      </w:r>
      <w:r w:rsidR="005F3F49">
        <w:rPr>
          <w:rFonts w:ascii="Arial" w:hAnsi="Arial" w:cs="Arial"/>
          <w:sz w:val="24"/>
          <w:szCs w:val="24"/>
        </w:rPr>
        <w:t xml:space="preserve">urther </w:t>
      </w:r>
      <w:r w:rsidR="00472C4E">
        <w:rPr>
          <w:rFonts w:ascii="Arial" w:hAnsi="Arial" w:cs="Arial"/>
          <w:sz w:val="24"/>
          <w:szCs w:val="24"/>
        </w:rPr>
        <w:t>exacerbating</w:t>
      </w:r>
      <w:r w:rsidR="001F39D8">
        <w:rPr>
          <w:rFonts w:ascii="Arial" w:hAnsi="Arial" w:cs="Arial"/>
          <w:sz w:val="24"/>
          <w:szCs w:val="24"/>
        </w:rPr>
        <w:t xml:space="preserve"> the vulnerability of the populations mentioned </w:t>
      </w:r>
      <w:proofErr w:type="gramStart"/>
      <w:r w:rsidR="001F39D8">
        <w:rPr>
          <w:rFonts w:ascii="Arial" w:hAnsi="Arial" w:cs="Arial"/>
          <w:sz w:val="24"/>
          <w:szCs w:val="24"/>
        </w:rPr>
        <w:t>above</w:t>
      </w:r>
      <w:proofErr w:type="gramEnd"/>
      <w:r w:rsidR="001F39D8">
        <w:rPr>
          <w:rFonts w:ascii="Arial" w:hAnsi="Arial" w:cs="Arial"/>
          <w:sz w:val="24"/>
          <w:szCs w:val="24"/>
        </w:rPr>
        <w:t xml:space="preserve">. </w:t>
      </w:r>
      <w:r w:rsidR="00886D0D">
        <w:rPr>
          <w:rFonts w:ascii="Arial" w:hAnsi="Arial" w:cs="Arial"/>
          <w:sz w:val="24"/>
          <w:szCs w:val="24"/>
        </w:rPr>
        <w:t>W</w:t>
      </w:r>
      <w:r w:rsidR="00EA35FC">
        <w:rPr>
          <w:rFonts w:ascii="Arial" w:hAnsi="Arial" w:cs="Arial"/>
          <w:sz w:val="24"/>
          <w:szCs w:val="24"/>
        </w:rPr>
        <w:t>hile</w:t>
      </w:r>
      <w:r w:rsidR="009E2B31">
        <w:rPr>
          <w:rFonts w:ascii="Arial" w:hAnsi="Arial" w:cs="Arial"/>
          <w:sz w:val="24"/>
          <w:szCs w:val="24"/>
        </w:rPr>
        <w:t xml:space="preserve"> the CHRC acknowledges the challenges facing correctional facilities during the pandemic, it maintains that the health and human rights of everyone in these facilities must remain a priority when implementing COVID-19 measures. </w:t>
      </w:r>
    </w:p>
    <w:p w14:paraId="6EF02792" w14:textId="77777777" w:rsidR="001F39D8" w:rsidRDefault="001F39D8" w:rsidP="00CE399E">
      <w:pPr>
        <w:spacing w:after="0" w:line="240" w:lineRule="auto"/>
        <w:rPr>
          <w:rFonts w:ascii="Arial" w:hAnsi="Arial" w:cs="Arial"/>
          <w:sz w:val="24"/>
          <w:szCs w:val="24"/>
        </w:rPr>
      </w:pPr>
    </w:p>
    <w:p w14:paraId="0E2B019B" w14:textId="1D6B3923" w:rsidR="00535CD6" w:rsidRDefault="00B03288" w:rsidP="00535CD6">
      <w:pPr>
        <w:spacing w:line="240" w:lineRule="auto"/>
        <w:contextualSpacing/>
        <w:rPr>
          <w:rFonts w:ascii="Arial" w:hAnsi="Arial" w:cs="Arial"/>
          <w:sz w:val="24"/>
          <w:szCs w:val="24"/>
          <w:lang w:val="en"/>
        </w:rPr>
      </w:pPr>
      <w:r>
        <w:rPr>
          <w:rFonts w:ascii="Arial" w:hAnsi="Arial" w:cs="Arial"/>
          <w:sz w:val="24"/>
          <w:szCs w:val="24"/>
          <w:lang w:val="en"/>
        </w:rPr>
        <w:t>T</w:t>
      </w:r>
      <w:r w:rsidR="00451F6D">
        <w:rPr>
          <w:rFonts w:ascii="Arial" w:hAnsi="Arial" w:cs="Arial"/>
          <w:sz w:val="24"/>
          <w:szCs w:val="24"/>
          <w:lang w:val="en"/>
        </w:rPr>
        <w:t xml:space="preserve">he CHRC wishes to highlight </w:t>
      </w:r>
      <w:r w:rsidR="00DB53FB">
        <w:rPr>
          <w:rFonts w:ascii="Arial" w:hAnsi="Arial" w:cs="Arial"/>
          <w:sz w:val="24"/>
          <w:szCs w:val="24"/>
          <w:lang w:val="en"/>
        </w:rPr>
        <w:t xml:space="preserve">a 2019 </w:t>
      </w:r>
      <w:r w:rsidR="000308D7">
        <w:rPr>
          <w:rFonts w:ascii="Arial" w:hAnsi="Arial" w:cs="Arial"/>
          <w:sz w:val="24"/>
          <w:szCs w:val="24"/>
          <w:lang w:val="en"/>
        </w:rPr>
        <w:t>interim report</w:t>
      </w:r>
      <w:r w:rsidR="000308D7">
        <w:rPr>
          <w:rStyle w:val="FootnoteReference"/>
          <w:rFonts w:ascii="Arial" w:hAnsi="Arial" w:cs="Arial"/>
          <w:sz w:val="24"/>
          <w:szCs w:val="24"/>
          <w:lang w:val="en"/>
        </w:rPr>
        <w:footnoteReference w:id="33"/>
      </w:r>
      <w:r w:rsidR="000308D7">
        <w:rPr>
          <w:rFonts w:ascii="Arial" w:hAnsi="Arial" w:cs="Arial"/>
          <w:sz w:val="24"/>
          <w:szCs w:val="24"/>
          <w:lang w:val="en"/>
        </w:rPr>
        <w:t xml:space="preserve"> from </w:t>
      </w:r>
      <w:r w:rsidR="00451F6D">
        <w:rPr>
          <w:rFonts w:ascii="Arial" w:hAnsi="Arial" w:cs="Arial"/>
          <w:sz w:val="24"/>
          <w:szCs w:val="24"/>
          <w:lang w:val="en"/>
        </w:rPr>
        <w:t xml:space="preserve">the Standing Senate Committee on Human Rights </w:t>
      </w:r>
      <w:r w:rsidR="00DB53FB">
        <w:rPr>
          <w:rFonts w:ascii="Arial" w:hAnsi="Arial" w:cs="Arial"/>
          <w:sz w:val="24"/>
          <w:szCs w:val="24"/>
          <w:lang w:val="en"/>
        </w:rPr>
        <w:t xml:space="preserve">echoing the </w:t>
      </w:r>
      <w:r w:rsidR="005C3A24">
        <w:rPr>
          <w:rFonts w:ascii="Arial" w:hAnsi="Arial" w:cs="Arial"/>
          <w:sz w:val="24"/>
          <w:szCs w:val="24"/>
          <w:lang w:val="en"/>
        </w:rPr>
        <w:t>above-mentioned</w:t>
      </w:r>
      <w:r w:rsidR="00DB53FB">
        <w:rPr>
          <w:rFonts w:ascii="Arial" w:hAnsi="Arial" w:cs="Arial"/>
          <w:sz w:val="24"/>
          <w:szCs w:val="24"/>
          <w:lang w:val="en"/>
        </w:rPr>
        <w:t xml:space="preserve"> concerns and detailing the </w:t>
      </w:r>
      <w:r w:rsidR="00451F6D">
        <w:rPr>
          <w:rFonts w:ascii="Arial" w:hAnsi="Arial" w:cs="Arial"/>
          <w:sz w:val="24"/>
          <w:szCs w:val="24"/>
          <w:lang w:val="en"/>
        </w:rPr>
        <w:t>systemic and institutionalized racism and</w:t>
      </w:r>
      <w:r w:rsidR="00DB53FB">
        <w:rPr>
          <w:rFonts w:ascii="Arial" w:hAnsi="Arial" w:cs="Arial"/>
          <w:sz w:val="24"/>
          <w:szCs w:val="24"/>
          <w:lang w:val="en"/>
        </w:rPr>
        <w:t xml:space="preserve"> discrimination in Canada’s </w:t>
      </w:r>
      <w:r w:rsidR="00451F6D">
        <w:rPr>
          <w:rFonts w:ascii="Arial" w:hAnsi="Arial" w:cs="Arial"/>
          <w:sz w:val="24"/>
          <w:szCs w:val="24"/>
          <w:lang w:val="en"/>
        </w:rPr>
        <w:t xml:space="preserve">correctional system. The CHRC </w:t>
      </w:r>
      <w:r w:rsidR="00D35F01">
        <w:rPr>
          <w:rFonts w:ascii="Arial" w:hAnsi="Arial" w:cs="Arial"/>
          <w:sz w:val="24"/>
          <w:szCs w:val="24"/>
          <w:lang w:val="en"/>
        </w:rPr>
        <w:t>encourages</w:t>
      </w:r>
      <w:r w:rsidR="008A3F0B">
        <w:rPr>
          <w:rFonts w:ascii="Arial" w:hAnsi="Arial" w:cs="Arial"/>
          <w:sz w:val="24"/>
          <w:szCs w:val="24"/>
          <w:lang w:val="en"/>
        </w:rPr>
        <w:t xml:space="preserve"> </w:t>
      </w:r>
      <w:r w:rsidR="00811B1B">
        <w:rPr>
          <w:rFonts w:ascii="Arial" w:hAnsi="Arial" w:cs="Arial"/>
          <w:sz w:val="24"/>
          <w:szCs w:val="24"/>
          <w:lang w:val="en"/>
        </w:rPr>
        <w:t>Parliament</w:t>
      </w:r>
      <w:r w:rsidR="008A3F0B">
        <w:rPr>
          <w:rFonts w:ascii="Arial" w:hAnsi="Arial" w:cs="Arial"/>
          <w:sz w:val="24"/>
          <w:szCs w:val="24"/>
          <w:lang w:val="en"/>
        </w:rPr>
        <w:t xml:space="preserve"> to release </w:t>
      </w:r>
      <w:r w:rsidR="007120DE">
        <w:rPr>
          <w:rFonts w:ascii="Arial" w:hAnsi="Arial" w:cs="Arial"/>
          <w:sz w:val="24"/>
          <w:szCs w:val="24"/>
          <w:lang w:val="en"/>
        </w:rPr>
        <w:t xml:space="preserve">the final report, which </w:t>
      </w:r>
      <w:r w:rsidR="008A425F">
        <w:rPr>
          <w:rFonts w:ascii="Arial" w:hAnsi="Arial" w:cs="Arial"/>
          <w:sz w:val="24"/>
          <w:szCs w:val="24"/>
          <w:lang w:val="en"/>
        </w:rPr>
        <w:t>aims to include more information on vulnerable groups</w:t>
      </w:r>
      <w:r w:rsidR="005C3A24">
        <w:rPr>
          <w:rFonts w:ascii="Arial" w:hAnsi="Arial" w:cs="Arial"/>
          <w:sz w:val="24"/>
          <w:szCs w:val="24"/>
          <w:lang w:val="en"/>
        </w:rPr>
        <w:t xml:space="preserve"> and </w:t>
      </w:r>
      <w:r w:rsidR="005D2897">
        <w:rPr>
          <w:rFonts w:ascii="Arial" w:hAnsi="Arial" w:cs="Arial"/>
          <w:sz w:val="24"/>
          <w:szCs w:val="24"/>
          <w:lang w:val="en"/>
        </w:rPr>
        <w:t xml:space="preserve">provide </w:t>
      </w:r>
      <w:r w:rsidR="007120DE">
        <w:rPr>
          <w:rFonts w:ascii="Arial" w:hAnsi="Arial" w:cs="Arial"/>
          <w:sz w:val="24"/>
          <w:szCs w:val="24"/>
          <w:lang w:val="en"/>
        </w:rPr>
        <w:t>recommendations to the Government of Canada</w:t>
      </w:r>
      <w:r w:rsidR="008A3F0B">
        <w:rPr>
          <w:rFonts w:ascii="Arial" w:hAnsi="Arial" w:cs="Arial"/>
          <w:sz w:val="24"/>
          <w:szCs w:val="24"/>
          <w:lang w:val="en"/>
        </w:rPr>
        <w:t xml:space="preserve">. </w:t>
      </w:r>
    </w:p>
    <w:p w14:paraId="22E94AA3" w14:textId="2DEFCD36" w:rsidR="00CE399E" w:rsidRDefault="00CE399E" w:rsidP="00CE399E">
      <w:pPr>
        <w:spacing w:after="0" w:line="240" w:lineRule="auto"/>
        <w:rPr>
          <w:rFonts w:ascii="Arial" w:hAnsi="Arial" w:cs="Arial"/>
          <w:sz w:val="24"/>
          <w:szCs w:val="24"/>
        </w:rPr>
      </w:pPr>
    </w:p>
    <w:p w14:paraId="6AE112F3" w14:textId="3CC50751" w:rsidR="00CE399E" w:rsidRPr="00C814EF" w:rsidRDefault="00CE399E" w:rsidP="00093C6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F0775F">
        <w:rPr>
          <w:rFonts w:ascii="Arial" w:hAnsi="Arial" w:cs="Arial"/>
          <w:b/>
          <w:sz w:val="24"/>
          <w:szCs w:val="24"/>
          <w:u w:val="single"/>
        </w:rPr>
        <w:t>6</w:t>
      </w:r>
      <w:r>
        <w:rPr>
          <w:rFonts w:ascii="Arial" w:hAnsi="Arial" w:cs="Arial"/>
          <w:b/>
          <w:sz w:val="24"/>
          <w:szCs w:val="24"/>
        </w:rPr>
        <w:t xml:space="preserve">: </w:t>
      </w:r>
      <w:r w:rsidR="00DB0C96">
        <w:rPr>
          <w:rFonts w:ascii="Arial" w:hAnsi="Arial" w:cs="Arial"/>
          <w:b/>
          <w:sz w:val="24"/>
          <w:szCs w:val="24"/>
        </w:rPr>
        <w:t xml:space="preserve">Please provide details of efforts </w:t>
      </w:r>
      <w:proofErr w:type="gramStart"/>
      <w:r w:rsidR="00DB0C96">
        <w:rPr>
          <w:rFonts w:ascii="Arial" w:hAnsi="Arial" w:cs="Arial"/>
          <w:b/>
          <w:sz w:val="24"/>
          <w:szCs w:val="24"/>
        </w:rPr>
        <w:t>being undertaken</w:t>
      </w:r>
      <w:proofErr w:type="gramEnd"/>
      <w:r w:rsidR="00DB0C96">
        <w:rPr>
          <w:rFonts w:ascii="Arial" w:hAnsi="Arial" w:cs="Arial"/>
          <w:b/>
          <w:sz w:val="24"/>
          <w:szCs w:val="24"/>
        </w:rPr>
        <w:t xml:space="preserve"> to address and eliminate systemic and institutionalized racism and discrimination in prisons across Canada</w:t>
      </w:r>
      <w:r w:rsidR="00C47899">
        <w:rPr>
          <w:rFonts w:ascii="Arial" w:hAnsi="Arial" w:cs="Arial"/>
          <w:b/>
          <w:sz w:val="24"/>
          <w:szCs w:val="24"/>
        </w:rPr>
        <w:t xml:space="preserve">. </w:t>
      </w:r>
      <w:r w:rsidR="00DB0C96">
        <w:rPr>
          <w:rFonts w:ascii="Arial" w:hAnsi="Arial" w:cs="Arial"/>
          <w:b/>
          <w:sz w:val="24"/>
          <w:szCs w:val="24"/>
        </w:rPr>
        <w:t xml:space="preserve">What steps </w:t>
      </w:r>
      <w:proofErr w:type="gramStart"/>
      <w:r w:rsidR="00DB0C96">
        <w:rPr>
          <w:rFonts w:ascii="Arial" w:hAnsi="Arial" w:cs="Arial"/>
          <w:b/>
          <w:sz w:val="24"/>
          <w:szCs w:val="24"/>
        </w:rPr>
        <w:t>are being taken</w:t>
      </w:r>
      <w:proofErr w:type="gramEnd"/>
      <w:r w:rsidR="00DB0C96">
        <w:rPr>
          <w:rFonts w:ascii="Arial" w:hAnsi="Arial" w:cs="Arial"/>
          <w:b/>
          <w:sz w:val="24"/>
          <w:szCs w:val="24"/>
        </w:rPr>
        <w:t xml:space="preserve"> </w:t>
      </w:r>
      <w:r>
        <w:rPr>
          <w:rFonts w:ascii="Arial" w:hAnsi="Arial" w:cs="Arial"/>
          <w:b/>
          <w:sz w:val="24"/>
          <w:szCs w:val="24"/>
        </w:rPr>
        <w:t>to develop a concrete and holistic strategy to address the over-incarceration o</w:t>
      </w:r>
      <w:r w:rsidR="00DB0C96">
        <w:rPr>
          <w:rFonts w:ascii="Arial" w:hAnsi="Arial" w:cs="Arial"/>
          <w:b/>
          <w:sz w:val="24"/>
          <w:szCs w:val="24"/>
        </w:rPr>
        <w:t xml:space="preserve">f </w:t>
      </w:r>
      <w:r w:rsidR="00073DE6">
        <w:rPr>
          <w:rFonts w:ascii="Arial" w:hAnsi="Arial" w:cs="Arial"/>
          <w:b/>
          <w:sz w:val="24"/>
          <w:szCs w:val="24"/>
        </w:rPr>
        <w:t>certain</w:t>
      </w:r>
      <w:r w:rsidR="00DB0C96">
        <w:rPr>
          <w:rFonts w:ascii="Arial" w:hAnsi="Arial" w:cs="Arial"/>
          <w:b/>
          <w:sz w:val="24"/>
          <w:szCs w:val="24"/>
        </w:rPr>
        <w:t xml:space="preserve"> groups?</w:t>
      </w:r>
      <w:r>
        <w:rPr>
          <w:rFonts w:ascii="Arial" w:hAnsi="Arial" w:cs="Arial"/>
          <w:b/>
          <w:sz w:val="24"/>
          <w:szCs w:val="24"/>
        </w:rPr>
        <w:t xml:space="preserve"> What steps is Canada taking to </w:t>
      </w:r>
      <w:r w:rsidRPr="002D0BE4">
        <w:rPr>
          <w:rFonts w:ascii="Arial" w:hAnsi="Arial" w:cs="Arial"/>
          <w:b/>
          <w:sz w:val="24"/>
          <w:szCs w:val="24"/>
        </w:rPr>
        <w:t xml:space="preserve">develop a concrete and specific strategy to ensure that its policies and practices </w:t>
      </w:r>
      <w:r>
        <w:rPr>
          <w:rFonts w:ascii="Arial" w:hAnsi="Arial" w:cs="Arial"/>
          <w:b/>
          <w:sz w:val="24"/>
          <w:szCs w:val="24"/>
        </w:rPr>
        <w:t xml:space="preserve">meet </w:t>
      </w:r>
      <w:r w:rsidR="00073DE6">
        <w:rPr>
          <w:rFonts w:ascii="Arial" w:hAnsi="Arial" w:cs="Arial"/>
          <w:b/>
          <w:sz w:val="24"/>
          <w:szCs w:val="24"/>
        </w:rPr>
        <w:t xml:space="preserve">the special needs of </w:t>
      </w:r>
      <w:r w:rsidR="00000DB8">
        <w:rPr>
          <w:rFonts w:ascii="Arial" w:hAnsi="Arial" w:cs="Arial"/>
          <w:b/>
          <w:sz w:val="24"/>
          <w:szCs w:val="24"/>
        </w:rPr>
        <w:t>prisoner</w:t>
      </w:r>
      <w:r>
        <w:rPr>
          <w:rFonts w:ascii="Arial" w:hAnsi="Arial" w:cs="Arial"/>
          <w:b/>
          <w:sz w:val="24"/>
          <w:szCs w:val="24"/>
        </w:rPr>
        <w:t>s</w:t>
      </w:r>
      <w:r w:rsidRPr="002D0BE4">
        <w:rPr>
          <w:rFonts w:ascii="Arial" w:hAnsi="Arial" w:cs="Arial"/>
          <w:b/>
          <w:sz w:val="24"/>
          <w:szCs w:val="24"/>
        </w:rPr>
        <w:t xml:space="preserve"> </w:t>
      </w:r>
      <w:r w:rsidR="00073DE6">
        <w:rPr>
          <w:rFonts w:ascii="Arial" w:hAnsi="Arial" w:cs="Arial"/>
          <w:b/>
          <w:sz w:val="24"/>
          <w:szCs w:val="24"/>
        </w:rPr>
        <w:t xml:space="preserve">in vulnerable circumstances </w:t>
      </w:r>
      <w:r w:rsidRPr="002D0BE4">
        <w:rPr>
          <w:rFonts w:ascii="Arial" w:hAnsi="Arial" w:cs="Arial"/>
          <w:b/>
          <w:sz w:val="24"/>
          <w:szCs w:val="24"/>
        </w:rPr>
        <w:t>in relation to their conditions of confinement</w:t>
      </w:r>
      <w:r>
        <w:rPr>
          <w:rFonts w:ascii="Arial" w:hAnsi="Arial" w:cs="Arial"/>
          <w:b/>
          <w:sz w:val="24"/>
          <w:szCs w:val="24"/>
        </w:rPr>
        <w:t xml:space="preserve">? </w:t>
      </w:r>
    </w:p>
    <w:p w14:paraId="57A0D5E8" w14:textId="77777777" w:rsidR="00CE399E" w:rsidRDefault="00CE399E" w:rsidP="00DB0C96">
      <w:pPr>
        <w:spacing w:after="0" w:line="240" w:lineRule="auto"/>
        <w:contextualSpacing/>
        <w:rPr>
          <w:rFonts w:ascii="Arial" w:hAnsi="Arial" w:cs="Arial"/>
          <w:sz w:val="24"/>
          <w:szCs w:val="24"/>
        </w:rPr>
      </w:pPr>
    </w:p>
    <w:p w14:paraId="503B1932" w14:textId="77777777" w:rsidR="00FE761E" w:rsidRPr="00322C16" w:rsidRDefault="00FE761E" w:rsidP="00FE761E">
      <w:pPr>
        <w:pStyle w:val="Heading2"/>
      </w:pPr>
      <w:bookmarkStart w:id="12" w:name="_Toc70942839"/>
      <w:r w:rsidRPr="00322C16">
        <w:t>Changes to the use of Solitary Confinement</w:t>
      </w:r>
      <w:bookmarkEnd w:id="12"/>
      <w:r w:rsidRPr="00322C16">
        <w:t xml:space="preserve"> </w:t>
      </w:r>
    </w:p>
    <w:p w14:paraId="06426CEF" w14:textId="57CC6AF9" w:rsidR="00FE761E" w:rsidRPr="00A53954" w:rsidRDefault="00FE761E" w:rsidP="00FE761E">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Until recently, the </w:t>
      </w:r>
      <w:r w:rsidRPr="00A53954">
        <w:rPr>
          <w:rFonts w:ascii="Arial" w:hAnsi="Arial" w:cs="Arial"/>
          <w:i/>
          <w:sz w:val="24"/>
          <w:szCs w:val="24"/>
          <w:lang w:val="en-US"/>
        </w:rPr>
        <w:t xml:space="preserve">Corrections and Conditional Release Act </w:t>
      </w:r>
      <w:r w:rsidRPr="00A53954">
        <w:rPr>
          <w:rFonts w:ascii="Arial" w:hAnsi="Arial" w:cs="Arial"/>
          <w:sz w:val="24"/>
          <w:szCs w:val="24"/>
          <w:lang w:val="en-US"/>
        </w:rPr>
        <w:t>(CCRA), which regulates the federal prison system, provided for a regime known as “</w:t>
      </w:r>
      <w:r>
        <w:rPr>
          <w:rFonts w:ascii="Arial" w:hAnsi="Arial" w:cs="Arial"/>
          <w:sz w:val="24"/>
          <w:szCs w:val="24"/>
          <w:lang w:val="en-US"/>
        </w:rPr>
        <w:t xml:space="preserve">administrative </w:t>
      </w:r>
      <w:r w:rsidR="00000DB8">
        <w:rPr>
          <w:rFonts w:ascii="Arial" w:hAnsi="Arial" w:cs="Arial"/>
          <w:sz w:val="24"/>
          <w:szCs w:val="24"/>
          <w:lang w:val="en-US"/>
        </w:rPr>
        <w:t>segregation” to isolate prisoner</w:t>
      </w:r>
      <w:r w:rsidRPr="00A53954">
        <w:rPr>
          <w:rFonts w:ascii="Arial" w:hAnsi="Arial" w:cs="Arial"/>
          <w:sz w:val="24"/>
          <w:szCs w:val="24"/>
          <w:lang w:val="en-US"/>
        </w:rPr>
        <w:t xml:space="preserve">s who </w:t>
      </w:r>
      <w:proofErr w:type="gramStart"/>
      <w:r w:rsidRPr="00A53954">
        <w:rPr>
          <w:rFonts w:ascii="Arial" w:hAnsi="Arial" w:cs="Arial"/>
          <w:sz w:val="24"/>
          <w:szCs w:val="24"/>
          <w:lang w:val="en-US"/>
        </w:rPr>
        <w:t>were deemed</w:t>
      </w:r>
      <w:proofErr w:type="gramEnd"/>
      <w:r w:rsidRPr="00A53954">
        <w:rPr>
          <w:rFonts w:ascii="Arial" w:hAnsi="Arial" w:cs="Arial"/>
          <w:sz w:val="24"/>
          <w:szCs w:val="24"/>
          <w:lang w:val="en-US"/>
        </w:rPr>
        <w:t xml:space="preserve"> to pose a risk to the safety and security of </w:t>
      </w:r>
      <w:r w:rsidRPr="00A53954">
        <w:rPr>
          <w:rFonts w:ascii="Arial" w:hAnsi="Arial" w:cs="Arial"/>
          <w:sz w:val="24"/>
          <w:szCs w:val="24"/>
          <w:lang w:val="en-US"/>
        </w:rPr>
        <w:lastRenderedPageBreak/>
        <w:t>themselves</w:t>
      </w:r>
      <w:r>
        <w:rPr>
          <w:rFonts w:ascii="Arial" w:hAnsi="Arial" w:cs="Arial"/>
          <w:sz w:val="24"/>
          <w:szCs w:val="24"/>
          <w:lang w:val="en-US"/>
        </w:rPr>
        <w:t>, others,</w:t>
      </w:r>
      <w:r w:rsidRPr="00A53954">
        <w:rPr>
          <w:rFonts w:ascii="Arial" w:hAnsi="Arial" w:cs="Arial"/>
          <w:sz w:val="24"/>
          <w:szCs w:val="24"/>
          <w:lang w:val="en-US"/>
        </w:rPr>
        <w:t xml:space="preserve"> or the institution in which they were housed. The CHRC has long expressed concern that this regime is tantamount to solitary confinement as defined within the international human rights system. The CHRC has also expressed concern for many years that this regime</w:t>
      </w:r>
      <w:r w:rsidR="00000DB8">
        <w:rPr>
          <w:rFonts w:ascii="Arial" w:hAnsi="Arial" w:cs="Arial"/>
          <w:sz w:val="24"/>
          <w:szCs w:val="24"/>
          <w:lang w:val="en-US"/>
        </w:rPr>
        <w:t xml:space="preserve"> </w:t>
      </w:r>
      <w:proofErr w:type="gramStart"/>
      <w:r w:rsidR="00000DB8">
        <w:rPr>
          <w:rFonts w:ascii="Arial" w:hAnsi="Arial" w:cs="Arial"/>
          <w:sz w:val="24"/>
          <w:szCs w:val="24"/>
          <w:lang w:val="en-US"/>
        </w:rPr>
        <w:t>was being used</w:t>
      </w:r>
      <w:proofErr w:type="gramEnd"/>
      <w:r w:rsidR="00000DB8">
        <w:rPr>
          <w:rFonts w:ascii="Arial" w:hAnsi="Arial" w:cs="Arial"/>
          <w:sz w:val="24"/>
          <w:szCs w:val="24"/>
          <w:lang w:val="en-US"/>
        </w:rPr>
        <w:t xml:space="preserve"> to manage prisoner</w:t>
      </w:r>
      <w:r w:rsidRPr="00A53954">
        <w:rPr>
          <w:rFonts w:ascii="Arial" w:hAnsi="Arial" w:cs="Arial"/>
          <w:sz w:val="24"/>
          <w:szCs w:val="24"/>
          <w:lang w:val="en-US"/>
        </w:rPr>
        <w:t>s with mental health disabilities.</w:t>
      </w:r>
    </w:p>
    <w:p w14:paraId="3D59B12A" w14:textId="77777777" w:rsidR="00FE761E" w:rsidRPr="00A53954" w:rsidRDefault="00FE761E" w:rsidP="00FE761E">
      <w:pPr>
        <w:spacing w:line="240" w:lineRule="auto"/>
        <w:contextualSpacing/>
        <w:rPr>
          <w:rFonts w:ascii="Arial" w:hAnsi="Arial" w:cs="Arial"/>
          <w:sz w:val="24"/>
          <w:szCs w:val="24"/>
          <w:lang w:val="en-US"/>
        </w:rPr>
      </w:pPr>
    </w:p>
    <w:p w14:paraId="34EE75C5" w14:textId="77777777" w:rsidR="00FE761E" w:rsidRPr="00A53954" w:rsidRDefault="00FE761E" w:rsidP="00FE761E">
      <w:pPr>
        <w:spacing w:line="240" w:lineRule="auto"/>
        <w:contextualSpacing/>
        <w:rPr>
          <w:rFonts w:ascii="Arial" w:hAnsi="Arial" w:cs="Arial"/>
          <w:sz w:val="24"/>
          <w:szCs w:val="24"/>
          <w:lang w:val="en-US"/>
        </w:rPr>
      </w:pPr>
      <w:r>
        <w:rPr>
          <w:rFonts w:ascii="Arial" w:hAnsi="Arial" w:cs="Arial"/>
          <w:sz w:val="24"/>
          <w:szCs w:val="24"/>
          <w:lang w:val="en-US"/>
        </w:rPr>
        <w:t>The</w:t>
      </w:r>
      <w:r w:rsidRPr="00A53954">
        <w:rPr>
          <w:rFonts w:ascii="Arial" w:hAnsi="Arial" w:cs="Arial"/>
          <w:sz w:val="24"/>
          <w:szCs w:val="24"/>
          <w:lang w:val="en-US"/>
        </w:rPr>
        <w:t xml:space="preserve"> Courts in the Canadian jurisdictions of Ontario and British Columbia have ruled that the </w:t>
      </w:r>
      <w:r>
        <w:rPr>
          <w:rFonts w:ascii="Arial" w:hAnsi="Arial" w:cs="Arial"/>
          <w:sz w:val="24"/>
          <w:szCs w:val="24"/>
          <w:lang w:val="en-US"/>
        </w:rPr>
        <w:t xml:space="preserve">administrative </w:t>
      </w:r>
      <w:r w:rsidRPr="00A53954">
        <w:rPr>
          <w:rFonts w:ascii="Arial" w:hAnsi="Arial" w:cs="Arial"/>
          <w:sz w:val="24"/>
          <w:szCs w:val="24"/>
          <w:lang w:val="en-US"/>
        </w:rPr>
        <w:t xml:space="preserve">segregation regime used in federal prisons </w:t>
      </w:r>
      <w:r>
        <w:rPr>
          <w:rFonts w:ascii="Arial" w:hAnsi="Arial" w:cs="Arial"/>
          <w:sz w:val="24"/>
          <w:szCs w:val="24"/>
          <w:lang w:val="en-US"/>
        </w:rPr>
        <w:t xml:space="preserve">is akin to solitary confinement and violates </w:t>
      </w:r>
      <w:r w:rsidRPr="00A53954">
        <w:rPr>
          <w:rFonts w:ascii="Arial" w:hAnsi="Arial" w:cs="Arial"/>
          <w:sz w:val="24"/>
          <w:szCs w:val="24"/>
          <w:lang w:val="en-US"/>
        </w:rPr>
        <w:t xml:space="preserve">provisions of the </w:t>
      </w:r>
      <w:r w:rsidRPr="00A53954">
        <w:rPr>
          <w:rFonts w:ascii="Arial" w:hAnsi="Arial" w:cs="Arial"/>
          <w:i/>
          <w:sz w:val="24"/>
          <w:szCs w:val="24"/>
          <w:lang w:val="en-US"/>
        </w:rPr>
        <w:t>Canadian Charter of Rights and Freedoms</w:t>
      </w:r>
      <w:r w:rsidRPr="00A53954">
        <w:rPr>
          <w:rFonts w:ascii="Arial" w:hAnsi="Arial" w:cs="Arial"/>
          <w:sz w:val="24"/>
          <w:szCs w:val="24"/>
          <w:lang w:val="en-US"/>
        </w:rPr>
        <w:t xml:space="preserve"> that protect life, lib</w:t>
      </w:r>
      <w:r>
        <w:rPr>
          <w:rFonts w:ascii="Arial" w:hAnsi="Arial" w:cs="Arial"/>
          <w:sz w:val="24"/>
          <w:szCs w:val="24"/>
          <w:lang w:val="en-US"/>
        </w:rPr>
        <w:t xml:space="preserve">erty and security of the person. </w:t>
      </w:r>
    </w:p>
    <w:p w14:paraId="3B28D46B" w14:textId="77777777" w:rsidR="00FE761E" w:rsidRPr="00A53954" w:rsidRDefault="00FE761E" w:rsidP="00FE761E">
      <w:pPr>
        <w:spacing w:line="240" w:lineRule="auto"/>
        <w:contextualSpacing/>
        <w:rPr>
          <w:rFonts w:ascii="Arial" w:hAnsi="Arial" w:cs="Arial"/>
          <w:sz w:val="24"/>
          <w:szCs w:val="24"/>
          <w:lang w:val="en-US"/>
        </w:rPr>
      </w:pPr>
    </w:p>
    <w:p w14:paraId="2869DC26" w14:textId="720BEEB9" w:rsidR="00FE761E" w:rsidRPr="00A53954" w:rsidRDefault="00FE761E" w:rsidP="00FE761E">
      <w:pPr>
        <w:spacing w:line="240" w:lineRule="auto"/>
        <w:contextualSpacing/>
        <w:rPr>
          <w:rFonts w:ascii="Arial" w:hAnsi="Arial" w:cs="Arial"/>
          <w:sz w:val="24"/>
          <w:szCs w:val="24"/>
          <w:lang w:val="en-US"/>
        </w:rPr>
      </w:pPr>
      <w:r w:rsidRPr="00A53954">
        <w:rPr>
          <w:rFonts w:ascii="Arial" w:hAnsi="Arial" w:cs="Arial"/>
          <w:sz w:val="24"/>
          <w:szCs w:val="24"/>
          <w:lang w:val="en-US"/>
        </w:rPr>
        <w:t xml:space="preserve">In response to these decisions, the federal government has passed legislation that purports to end the practice of solitary confinement by ending the existing regime of </w:t>
      </w:r>
      <w:r>
        <w:rPr>
          <w:rFonts w:ascii="Arial" w:hAnsi="Arial" w:cs="Arial"/>
          <w:sz w:val="24"/>
          <w:szCs w:val="24"/>
          <w:lang w:val="en-US"/>
        </w:rPr>
        <w:t xml:space="preserve">administrative </w:t>
      </w:r>
      <w:r w:rsidRPr="00A53954">
        <w:rPr>
          <w:rFonts w:ascii="Arial" w:hAnsi="Arial" w:cs="Arial"/>
          <w:sz w:val="24"/>
          <w:szCs w:val="24"/>
          <w:lang w:val="en-US"/>
        </w:rPr>
        <w:t xml:space="preserve">segregation and replacing it with an </w:t>
      </w:r>
      <w:r w:rsidR="00000DB8">
        <w:rPr>
          <w:rFonts w:ascii="Arial" w:hAnsi="Arial" w:cs="Arial"/>
          <w:sz w:val="24"/>
          <w:szCs w:val="24"/>
          <w:lang w:val="en-US"/>
        </w:rPr>
        <w:t>alternate regime in which prisoner</w:t>
      </w:r>
      <w:r w:rsidRPr="00A53954">
        <w:rPr>
          <w:rFonts w:ascii="Arial" w:hAnsi="Arial" w:cs="Arial"/>
          <w:sz w:val="24"/>
          <w:szCs w:val="24"/>
          <w:lang w:val="en-US"/>
        </w:rPr>
        <w:t xml:space="preserve">s who </w:t>
      </w:r>
      <w:proofErr w:type="gramStart"/>
      <w:r w:rsidRPr="00A53954">
        <w:rPr>
          <w:rFonts w:ascii="Arial" w:hAnsi="Arial" w:cs="Arial"/>
          <w:sz w:val="24"/>
          <w:szCs w:val="24"/>
          <w:lang w:val="en-US"/>
        </w:rPr>
        <w:t>are deemed</w:t>
      </w:r>
      <w:proofErr w:type="gramEnd"/>
      <w:r w:rsidRPr="00A53954">
        <w:rPr>
          <w:rFonts w:ascii="Arial" w:hAnsi="Arial" w:cs="Arial"/>
          <w:sz w:val="24"/>
          <w:szCs w:val="24"/>
          <w:lang w:val="en-US"/>
        </w:rPr>
        <w:t xml:space="preserve"> to pose a risk </w:t>
      </w:r>
      <w:r w:rsidR="00A724B3">
        <w:rPr>
          <w:rFonts w:ascii="Arial" w:hAnsi="Arial" w:cs="Arial"/>
          <w:sz w:val="24"/>
          <w:szCs w:val="24"/>
          <w:lang w:val="en-US"/>
        </w:rPr>
        <w:t>will</w:t>
      </w:r>
      <w:r w:rsidRPr="00A53954">
        <w:rPr>
          <w:rFonts w:ascii="Arial" w:hAnsi="Arial" w:cs="Arial"/>
          <w:sz w:val="24"/>
          <w:szCs w:val="24"/>
          <w:lang w:val="en-US"/>
        </w:rPr>
        <w:t xml:space="preserve"> be housed in </w:t>
      </w:r>
      <w:r w:rsidR="00A724B3">
        <w:rPr>
          <w:rFonts w:ascii="Arial" w:hAnsi="Arial" w:cs="Arial"/>
          <w:sz w:val="24"/>
          <w:szCs w:val="24"/>
          <w:lang w:val="en-US"/>
        </w:rPr>
        <w:t>“S</w:t>
      </w:r>
      <w:r w:rsidRPr="00A53954">
        <w:rPr>
          <w:rFonts w:ascii="Arial" w:hAnsi="Arial" w:cs="Arial"/>
          <w:sz w:val="24"/>
          <w:szCs w:val="24"/>
          <w:lang w:val="en-US"/>
        </w:rPr>
        <w:t>tructur</w:t>
      </w:r>
      <w:r w:rsidR="00A724B3">
        <w:rPr>
          <w:rFonts w:ascii="Arial" w:hAnsi="Arial" w:cs="Arial"/>
          <w:sz w:val="24"/>
          <w:szCs w:val="24"/>
          <w:lang w:val="en-US"/>
        </w:rPr>
        <w:t>ed Intervention U</w:t>
      </w:r>
      <w:r w:rsidRPr="00A53954">
        <w:rPr>
          <w:rFonts w:ascii="Arial" w:hAnsi="Arial" w:cs="Arial"/>
          <w:sz w:val="24"/>
          <w:szCs w:val="24"/>
          <w:lang w:val="en-US"/>
        </w:rPr>
        <w:t>nits”</w:t>
      </w:r>
      <w:r w:rsidR="00000DB8">
        <w:rPr>
          <w:rFonts w:ascii="Arial" w:hAnsi="Arial" w:cs="Arial"/>
          <w:sz w:val="24"/>
          <w:szCs w:val="24"/>
          <w:lang w:val="en-US"/>
        </w:rPr>
        <w:t xml:space="preserve"> or SIUs. Once in an SIU, prisoner</w:t>
      </w:r>
      <w:r w:rsidRPr="00A53954">
        <w:rPr>
          <w:rFonts w:ascii="Arial" w:hAnsi="Arial" w:cs="Arial"/>
          <w:sz w:val="24"/>
          <w:szCs w:val="24"/>
          <w:lang w:val="en-US"/>
        </w:rPr>
        <w:t xml:space="preserve">s </w:t>
      </w:r>
      <w:r w:rsidR="00423FD9">
        <w:rPr>
          <w:rFonts w:ascii="Arial" w:hAnsi="Arial" w:cs="Arial"/>
          <w:sz w:val="24"/>
          <w:szCs w:val="24"/>
          <w:lang w:val="en-US"/>
        </w:rPr>
        <w:t>are to</w:t>
      </w:r>
      <w:r w:rsidRPr="00A53954">
        <w:rPr>
          <w:rFonts w:ascii="Arial" w:hAnsi="Arial" w:cs="Arial"/>
          <w:sz w:val="24"/>
          <w:szCs w:val="24"/>
          <w:lang w:val="en-US"/>
        </w:rPr>
        <w:t xml:space="preserve"> be isolated for fewer hours a day than under the previous regime, have greater access to “meaningful human contact” and receive “appropriate interventions” including access to correctional programming.</w:t>
      </w:r>
    </w:p>
    <w:p w14:paraId="002F5807" w14:textId="77777777" w:rsidR="00FE761E" w:rsidRPr="00A53954" w:rsidRDefault="00FE761E" w:rsidP="00FE761E">
      <w:pPr>
        <w:spacing w:line="240" w:lineRule="auto"/>
        <w:contextualSpacing/>
        <w:rPr>
          <w:rFonts w:ascii="Arial" w:hAnsi="Arial" w:cs="Arial"/>
          <w:sz w:val="24"/>
          <w:szCs w:val="24"/>
          <w:lang w:val="en-US"/>
        </w:rPr>
      </w:pPr>
    </w:p>
    <w:p w14:paraId="3C6960B6" w14:textId="52373162" w:rsidR="0072534A" w:rsidRDefault="00A724B3" w:rsidP="0072534A">
      <w:pPr>
        <w:spacing w:line="240" w:lineRule="auto"/>
        <w:contextualSpacing/>
        <w:rPr>
          <w:lang w:val="en-US"/>
        </w:rPr>
      </w:pPr>
      <w:r>
        <w:rPr>
          <w:rFonts w:ascii="Arial" w:hAnsi="Arial" w:cs="Arial"/>
          <w:sz w:val="24"/>
          <w:szCs w:val="24"/>
          <w:lang w:val="en-US"/>
        </w:rPr>
        <w:t xml:space="preserve">However, the CHRC </w:t>
      </w:r>
      <w:proofErr w:type="gramStart"/>
      <w:r>
        <w:rPr>
          <w:rFonts w:ascii="Arial" w:hAnsi="Arial" w:cs="Arial"/>
          <w:sz w:val="24"/>
          <w:szCs w:val="24"/>
          <w:lang w:val="en-US"/>
        </w:rPr>
        <w:t>is deeply concerned</w:t>
      </w:r>
      <w:proofErr w:type="gramEnd"/>
      <w:r>
        <w:rPr>
          <w:rFonts w:ascii="Arial" w:hAnsi="Arial" w:cs="Arial"/>
          <w:sz w:val="24"/>
          <w:szCs w:val="24"/>
          <w:lang w:val="en-US"/>
        </w:rPr>
        <w:t xml:space="preserve"> by </w:t>
      </w:r>
      <w:r w:rsidR="00AA2EC4">
        <w:rPr>
          <w:rFonts w:ascii="Arial" w:hAnsi="Arial" w:cs="Arial"/>
          <w:sz w:val="24"/>
          <w:szCs w:val="24"/>
          <w:lang w:val="en-US"/>
        </w:rPr>
        <w:t xml:space="preserve">recent </w:t>
      </w:r>
      <w:r>
        <w:rPr>
          <w:rFonts w:ascii="Arial" w:hAnsi="Arial" w:cs="Arial"/>
          <w:sz w:val="24"/>
          <w:szCs w:val="24"/>
          <w:lang w:val="en-US"/>
        </w:rPr>
        <w:t xml:space="preserve">reports that prisoners being held in SIUs continue to experience conditions of solitary confinement. </w:t>
      </w:r>
      <w:r w:rsidR="00954BB5">
        <w:rPr>
          <w:rFonts w:ascii="Arial" w:hAnsi="Arial" w:cs="Arial"/>
          <w:sz w:val="24"/>
          <w:szCs w:val="24"/>
          <w:lang w:val="en-US"/>
        </w:rPr>
        <w:t xml:space="preserve">The CHRC is also concerned by reports that </w:t>
      </w:r>
      <w:r w:rsidR="000873DB">
        <w:rPr>
          <w:rFonts w:ascii="Arial" w:hAnsi="Arial" w:cs="Arial"/>
          <w:sz w:val="24"/>
          <w:szCs w:val="24"/>
          <w:lang w:val="en-US"/>
        </w:rPr>
        <w:t>CSC</w:t>
      </w:r>
      <w:r w:rsidR="00954BB5">
        <w:rPr>
          <w:rFonts w:ascii="Arial" w:hAnsi="Arial" w:cs="Arial"/>
          <w:sz w:val="24"/>
          <w:szCs w:val="24"/>
          <w:lang w:val="en-US"/>
        </w:rPr>
        <w:t xml:space="preserve"> </w:t>
      </w:r>
      <w:r w:rsidR="00954BB5" w:rsidRPr="005F5C76">
        <w:rPr>
          <w:rFonts w:ascii="Arial" w:hAnsi="Arial" w:cs="Arial"/>
          <w:sz w:val="24"/>
          <w:szCs w:val="24"/>
        </w:rPr>
        <w:t xml:space="preserve">did not provide </w:t>
      </w:r>
      <w:r w:rsidR="00954BB5">
        <w:rPr>
          <w:rFonts w:ascii="Arial" w:hAnsi="Arial" w:cs="Arial"/>
          <w:sz w:val="24"/>
          <w:szCs w:val="24"/>
        </w:rPr>
        <w:t>the necessary data</w:t>
      </w:r>
      <w:r w:rsidR="00DB0B86">
        <w:rPr>
          <w:rFonts w:ascii="Arial" w:hAnsi="Arial" w:cs="Arial"/>
          <w:sz w:val="24"/>
          <w:szCs w:val="24"/>
        </w:rPr>
        <w:t xml:space="preserve"> within the agreed upon timeframe</w:t>
      </w:r>
      <w:r w:rsidR="00954BB5">
        <w:rPr>
          <w:rFonts w:ascii="Arial" w:hAnsi="Arial" w:cs="Arial"/>
          <w:sz w:val="24"/>
          <w:szCs w:val="24"/>
        </w:rPr>
        <w:t xml:space="preserve"> to allow the</w:t>
      </w:r>
      <w:r w:rsidR="00954BB5" w:rsidRPr="005F5C76">
        <w:rPr>
          <w:rFonts w:ascii="Arial" w:hAnsi="Arial" w:cs="Arial"/>
          <w:sz w:val="24"/>
          <w:szCs w:val="24"/>
        </w:rPr>
        <w:t xml:space="preserve"> </w:t>
      </w:r>
      <w:r w:rsidR="00954BB5">
        <w:rPr>
          <w:rFonts w:ascii="Arial" w:hAnsi="Arial" w:cs="Arial"/>
          <w:sz w:val="24"/>
          <w:szCs w:val="24"/>
        </w:rPr>
        <w:t xml:space="preserve">SIU Implementation Advisory </w:t>
      </w:r>
      <w:r w:rsidR="00954BB5" w:rsidRPr="005F5C76">
        <w:rPr>
          <w:rFonts w:ascii="Arial" w:hAnsi="Arial" w:cs="Arial"/>
          <w:sz w:val="24"/>
          <w:szCs w:val="24"/>
        </w:rPr>
        <w:t>Panel to properly serve its oversight function</w:t>
      </w:r>
      <w:r w:rsidR="00954BB5">
        <w:rPr>
          <w:rFonts w:ascii="Arial" w:hAnsi="Arial" w:cs="Arial"/>
          <w:sz w:val="24"/>
          <w:szCs w:val="24"/>
        </w:rPr>
        <w:t>, resulting in the absence of systematic information about the operation of this new regime</w:t>
      </w:r>
      <w:r w:rsidR="00954BB5" w:rsidRPr="005F5C76">
        <w:rPr>
          <w:rFonts w:ascii="Arial" w:hAnsi="Arial" w:cs="Arial"/>
          <w:sz w:val="24"/>
          <w:szCs w:val="24"/>
        </w:rPr>
        <w:t>.</w:t>
      </w:r>
      <w:r w:rsidR="00954BB5">
        <w:rPr>
          <w:rFonts w:ascii="Arial" w:hAnsi="Arial" w:cs="Arial"/>
          <w:sz w:val="24"/>
          <w:szCs w:val="24"/>
        </w:rPr>
        <w:t xml:space="preserve"> </w:t>
      </w:r>
      <w:r w:rsidR="0087450E">
        <w:rPr>
          <w:rFonts w:ascii="Arial" w:hAnsi="Arial" w:cs="Arial"/>
          <w:sz w:val="24"/>
          <w:szCs w:val="24"/>
        </w:rPr>
        <w:t>The CHRC further notes that</w:t>
      </w:r>
      <w:r w:rsidR="00F1094A">
        <w:rPr>
          <w:rFonts w:ascii="Arial" w:hAnsi="Arial" w:cs="Arial"/>
          <w:sz w:val="24"/>
          <w:szCs w:val="24"/>
        </w:rPr>
        <w:t xml:space="preserve"> t</w:t>
      </w:r>
      <w:r w:rsidR="00A45323">
        <w:rPr>
          <w:rFonts w:ascii="Arial" w:hAnsi="Arial" w:cs="Arial"/>
          <w:sz w:val="24"/>
          <w:szCs w:val="24"/>
        </w:rPr>
        <w:t xml:space="preserve">he Panel’s mandate </w:t>
      </w:r>
      <w:r w:rsidR="00F52FFC">
        <w:rPr>
          <w:rFonts w:ascii="Arial" w:hAnsi="Arial" w:cs="Arial"/>
          <w:sz w:val="24"/>
          <w:szCs w:val="24"/>
        </w:rPr>
        <w:t>expired</w:t>
      </w:r>
      <w:r w:rsidR="00A45323">
        <w:rPr>
          <w:rFonts w:ascii="Arial" w:hAnsi="Arial" w:cs="Arial"/>
          <w:sz w:val="24"/>
          <w:szCs w:val="24"/>
        </w:rPr>
        <w:t xml:space="preserve"> in mid-</w:t>
      </w:r>
      <w:r w:rsidR="00A45323" w:rsidRPr="00212E59">
        <w:rPr>
          <w:rFonts w:ascii="Arial" w:hAnsi="Arial" w:cs="Arial"/>
          <w:sz w:val="24"/>
          <w:szCs w:val="24"/>
        </w:rPr>
        <w:t xml:space="preserve">2020, and </w:t>
      </w:r>
      <w:r w:rsidR="00212E59" w:rsidRPr="00212E59">
        <w:rPr>
          <w:rFonts w:ascii="Arial" w:hAnsi="Arial" w:cs="Arial"/>
          <w:sz w:val="24"/>
          <w:szCs w:val="24"/>
        </w:rPr>
        <w:t xml:space="preserve">has </w:t>
      </w:r>
      <w:r w:rsidR="00164D72">
        <w:rPr>
          <w:rFonts w:ascii="Arial" w:hAnsi="Arial" w:cs="Arial"/>
          <w:sz w:val="24"/>
          <w:szCs w:val="24"/>
        </w:rPr>
        <w:t xml:space="preserve">not </w:t>
      </w:r>
      <w:r w:rsidR="000675AE">
        <w:rPr>
          <w:rFonts w:ascii="Arial" w:hAnsi="Arial" w:cs="Arial"/>
          <w:sz w:val="24"/>
          <w:szCs w:val="24"/>
        </w:rPr>
        <w:t xml:space="preserve">since </w:t>
      </w:r>
      <w:r w:rsidR="00212E59" w:rsidRPr="00212E59">
        <w:rPr>
          <w:rFonts w:ascii="Arial" w:hAnsi="Arial" w:cs="Arial"/>
          <w:sz w:val="24"/>
          <w:szCs w:val="24"/>
        </w:rPr>
        <w:t xml:space="preserve">been re-established or renewed in any other form. </w:t>
      </w:r>
    </w:p>
    <w:p w14:paraId="5AAE00C0" w14:textId="77777777" w:rsidR="0072534A" w:rsidRDefault="0072534A" w:rsidP="0072534A">
      <w:pPr>
        <w:spacing w:line="240" w:lineRule="auto"/>
        <w:contextualSpacing/>
        <w:rPr>
          <w:rFonts w:ascii="Arial" w:hAnsi="Arial" w:cs="Arial"/>
          <w:sz w:val="24"/>
          <w:szCs w:val="24"/>
        </w:rPr>
      </w:pPr>
    </w:p>
    <w:p w14:paraId="55C652A4" w14:textId="797A15C0" w:rsidR="004B2E9E" w:rsidRPr="0072534A" w:rsidRDefault="009E6BE1" w:rsidP="0072534A">
      <w:pPr>
        <w:spacing w:line="240" w:lineRule="auto"/>
        <w:contextualSpacing/>
        <w:rPr>
          <w:lang w:val="en-US"/>
        </w:rPr>
      </w:pPr>
      <w:r>
        <w:rPr>
          <w:rFonts w:ascii="Arial" w:hAnsi="Arial" w:cs="Arial"/>
          <w:sz w:val="24"/>
          <w:szCs w:val="24"/>
        </w:rPr>
        <w:t xml:space="preserve">Following the expiration of the </w:t>
      </w:r>
      <w:r w:rsidR="00E83BB5">
        <w:rPr>
          <w:rFonts w:ascii="Arial" w:hAnsi="Arial" w:cs="Arial"/>
          <w:sz w:val="24"/>
          <w:szCs w:val="24"/>
        </w:rPr>
        <w:t xml:space="preserve">mandate of the </w:t>
      </w:r>
      <w:r>
        <w:rPr>
          <w:rFonts w:ascii="Arial" w:hAnsi="Arial" w:cs="Arial"/>
          <w:sz w:val="24"/>
          <w:szCs w:val="24"/>
        </w:rPr>
        <w:t>Panel, two o</w:t>
      </w:r>
      <w:r w:rsidR="00835B43">
        <w:rPr>
          <w:rFonts w:ascii="Arial" w:hAnsi="Arial" w:cs="Arial"/>
          <w:sz w:val="24"/>
          <w:szCs w:val="24"/>
        </w:rPr>
        <w:t xml:space="preserve">f its members released </w:t>
      </w:r>
      <w:r w:rsidR="0050744D">
        <w:rPr>
          <w:rFonts w:ascii="Arial" w:hAnsi="Arial" w:cs="Arial"/>
          <w:sz w:val="24"/>
          <w:szCs w:val="24"/>
        </w:rPr>
        <w:t>three</w:t>
      </w:r>
      <w:r w:rsidR="00835B43">
        <w:rPr>
          <w:rFonts w:ascii="Arial" w:hAnsi="Arial" w:cs="Arial"/>
          <w:sz w:val="24"/>
          <w:szCs w:val="24"/>
        </w:rPr>
        <w:t xml:space="preserve"> report</w:t>
      </w:r>
      <w:r w:rsidR="0050744D">
        <w:rPr>
          <w:rFonts w:ascii="Arial" w:hAnsi="Arial" w:cs="Arial"/>
          <w:sz w:val="24"/>
          <w:szCs w:val="24"/>
        </w:rPr>
        <w:t>s</w:t>
      </w:r>
      <w:r>
        <w:rPr>
          <w:rStyle w:val="FootnoteReference"/>
          <w:rFonts w:ascii="Arial" w:hAnsi="Arial" w:cs="Arial"/>
          <w:sz w:val="24"/>
          <w:szCs w:val="24"/>
          <w:lang w:val="en-US"/>
        </w:rPr>
        <w:footnoteReference w:id="34"/>
      </w:r>
      <w:r w:rsidR="0087450E">
        <w:rPr>
          <w:rFonts w:ascii="Arial" w:hAnsi="Arial" w:cs="Arial"/>
          <w:sz w:val="24"/>
          <w:szCs w:val="24"/>
          <w:lang w:val="en-US"/>
        </w:rPr>
        <w:t xml:space="preserve"> </w:t>
      </w:r>
      <w:r w:rsidR="00835B43">
        <w:rPr>
          <w:rFonts w:ascii="Arial" w:hAnsi="Arial" w:cs="Arial"/>
          <w:sz w:val="24"/>
          <w:szCs w:val="24"/>
          <w:lang w:val="en-US"/>
        </w:rPr>
        <w:t xml:space="preserve">regarding the implementation </w:t>
      </w:r>
      <w:r w:rsidR="00BA3CE5">
        <w:rPr>
          <w:rFonts w:ascii="Arial" w:hAnsi="Arial" w:cs="Arial"/>
          <w:sz w:val="24"/>
          <w:szCs w:val="24"/>
          <w:lang w:val="en-US"/>
        </w:rPr>
        <w:t xml:space="preserve">and operation </w:t>
      </w:r>
      <w:r w:rsidR="00835B43">
        <w:rPr>
          <w:rFonts w:ascii="Arial" w:hAnsi="Arial" w:cs="Arial"/>
          <w:sz w:val="24"/>
          <w:szCs w:val="24"/>
          <w:lang w:val="en-US"/>
        </w:rPr>
        <w:t>of the SIUs</w:t>
      </w:r>
      <w:r w:rsidR="0087450E">
        <w:rPr>
          <w:rFonts w:ascii="Arial" w:hAnsi="Arial" w:cs="Arial"/>
          <w:sz w:val="24"/>
          <w:szCs w:val="24"/>
          <w:lang w:val="en-US"/>
        </w:rPr>
        <w:t>, which</w:t>
      </w:r>
      <w:r>
        <w:rPr>
          <w:rFonts w:ascii="Arial" w:hAnsi="Arial" w:cs="Arial"/>
          <w:sz w:val="24"/>
          <w:szCs w:val="24"/>
          <w:lang w:val="en-US"/>
        </w:rPr>
        <w:t xml:space="preserve"> </w:t>
      </w:r>
      <w:r w:rsidR="0050744D">
        <w:rPr>
          <w:rFonts w:ascii="Arial" w:hAnsi="Arial" w:cs="Arial"/>
          <w:sz w:val="24"/>
          <w:szCs w:val="24"/>
          <w:lang w:val="en-US"/>
        </w:rPr>
        <w:t>raise</w:t>
      </w:r>
      <w:r w:rsidR="00114118">
        <w:rPr>
          <w:rFonts w:ascii="Arial" w:hAnsi="Arial" w:cs="Arial"/>
          <w:sz w:val="24"/>
          <w:szCs w:val="24"/>
          <w:lang w:val="en-US"/>
        </w:rPr>
        <w:t xml:space="preserve"> a number of serious issues</w:t>
      </w:r>
      <w:r w:rsidR="009E75E2">
        <w:rPr>
          <w:rFonts w:ascii="Arial" w:hAnsi="Arial" w:cs="Arial"/>
          <w:sz w:val="24"/>
          <w:szCs w:val="24"/>
          <w:lang w:val="en-US"/>
        </w:rPr>
        <w:t xml:space="preserve"> that the CHRC wishes to bring to the Committee’s attention. F</w:t>
      </w:r>
      <w:r w:rsidR="00114118">
        <w:rPr>
          <w:rFonts w:ascii="Arial" w:hAnsi="Arial" w:cs="Arial"/>
          <w:sz w:val="24"/>
          <w:szCs w:val="24"/>
          <w:lang w:val="en-US"/>
        </w:rPr>
        <w:t>or instance</w:t>
      </w:r>
      <w:r w:rsidR="004B2E9E">
        <w:rPr>
          <w:rFonts w:ascii="Arial" w:hAnsi="Arial" w:cs="Arial"/>
          <w:sz w:val="24"/>
          <w:szCs w:val="24"/>
          <w:lang w:val="en-US"/>
        </w:rPr>
        <w:t xml:space="preserve">: </w:t>
      </w:r>
      <w:r>
        <w:rPr>
          <w:rFonts w:ascii="Arial" w:hAnsi="Arial" w:cs="Arial"/>
          <w:sz w:val="24"/>
          <w:szCs w:val="24"/>
          <w:lang w:val="en-US"/>
        </w:rPr>
        <w:t xml:space="preserve"> </w:t>
      </w:r>
    </w:p>
    <w:p w14:paraId="345D40DC" w14:textId="2B7CA3E2" w:rsidR="00835B43" w:rsidRPr="00835B43" w:rsidRDefault="0050744D" w:rsidP="004B2E9E">
      <w:pPr>
        <w:pStyle w:val="NoSpacing"/>
        <w:numPr>
          <w:ilvl w:val="0"/>
          <w:numId w:val="7"/>
        </w:numPr>
        <w:rPr>
          <w:rFonts w:ascii="Arial" w:hAnsi="Arial" w:cs="Arial"/>
          <w:sz w:val="24"/>
          <w:szCs w:val="24"/>
          <w:lang w:val="en-US"/>
        </w:rPr>
      </w:pPr>
      <w:r>
        <w:rPr>
          <w:rFonts w:ascii="Arial" w:hAnsi="Arial" w:cs="Arial"/>
          <w:sz w:val="24"/>
          <w:szCs w:val="24"/>
          <w:lang w:val="en-US"/>
        </w:rPr>
        <w:t>w</w:t>
      </w:r>
      <w:r w:rsidR="00835B43">
        <w:rPr>
          <w:rFonts w:ascii="Arial" w:hAnsi="Arial" w:cs="Arial"/>
          <w:sz w:val="24"/>
          <w:szCs w:val="24"/>
          <w:lang w:val="en-US"/>
        </w:rPr>
        <w:t xml:space="preserve">hen applying the </w:t>
      </w:r>
      <w:r w:rsidR="00E856C8" w:rsidRPr="002D0BE4">
        <w:rPr>
          <w:rFonts w:ascii="Arial" w:hAnsi="Arial" w:cs="Arial"/>
          <w:i/>
          <w:sz w:val="24"/>
          <w:szCs w:val="24"/>
        </w:rPr>
        <w:t xml:space="preserve">United Nations Standard Minimum Rules on the Treatment of Prisoners </w:t>
      </w:r>
      <w:r w:rsidR="00E856C8" w:rsidRPr="002D0BE4">
        <w:rPr>
          <w:rFonts w:ascii="Arial" w:hAnsi="Arial" w:cs="Arial"/>
          <w:sz w:val="24"/>
          <w:szCs w:val="24"/>
        </w:rPr>
        <w:t>(the Man</w:t>
      </w:r>
      <w:r w:rsidR="00E856C8">
        <w:rPr>
          <w:rFonts w:ascii="Arial" w:hAnsi="Arial" w:cs="Arial"/>
          <w:sz w:val="24"/>
          <w:szCs w:val="24"/>
        </w:rPr>
        <w:t xml:space="preserve">dela Rules) </w:t>
      </w:r>
      <w:r w:rsidR="00835B43">
        <w:rPr>
          <w:rFonts w:ascii="Arial" w:hAnsi="Arial" w:cs="Arial"/>
          <w:sz w:val="24"/>
          <w:szCs w:val="24"/>
          <w:lang w:val="en-US"/>
        </w:rPr>
        <w:t>to CSC’s data, 28.4% of the SIU stays qualified as “solitary confinement”, and an additional 9.9% of stays fall under the definition of “torture or other cruel, inhuman or degrading treatment”;</w:t>
      </w:r>
    </w:p>
    <w:p w14:paraId="788E053F" w14:textId="77777777" w:rsidR="004B2E9E" w:rsidRPr="004B2E9E" w:rsidRDefault="004B2E9E" w:rsidP="004B2E9E">
      <w:pPr>
        <w:pStyle w:val="NoSpacing"/>
        <w:numPr>
          <w:ilvl w:val="0"/>
          <w:numId w:val="7"/>
        </w:numPr>
        <w:rPr>
          <w:rFonts w:ascii="Arial" w:hAnsi="Arial" w:cs="Arial"/>
          <w:sz w:val="24"/>
          <w:szCs w:val="24"/>
          <w:lang w:val="en-US"/>
        </w:rPr>
      </w:pPr>
      <w:r>
        <w:rPr>
          <w:rFonts w:ascii="Arial" w:hAnsi="Arial" w:cs="Arial"/>
          <w:sz w:val="24"/>
          <w:szCs w:val="24"/>
        </w:rPr>
        <w:t>t</w:t>
      </w:r>
      <w:r w:rsidRPr="004B2E9E">
        <w:rPr>
          <w:rFonts w:ascii="Arial" w:hAnsi="Arial" w:cs="Arial"/>
          <w:sz w:val="24"/>
          <w:szCs w:val="24"/>
        </w:rPr>
        <w:t>hose sent to SIUs tended to be disproportionately male, young, and Indigenous</w:t>
      </w:r>
      <w:r>
        <w:rPr>
          <w:rFonts w:ascii="Arial" w:hAnsi="Arial" w:cs="Arial"/>
          <w:sz w:val="24"/>
          <w:szCs w:val="24"/>
        </w:rPr>
        <w:t xml:space="preserve">; </w:t>
      </w:r>
    </w:p>
    <w:p w14:paraId="7B6C2D1B" w14:textId="7872E524" w:rsidR="004B2E9E" w:rsidRPr="00E54031" w:rsidRDefault="00E54031" w:rsidP="004B2E9E">
      <w:pPr>
        <w:pStyle w:val="NoSpacing"/>
        <w:numPr>
          <w:ilvl w:val="0"/>
          <w:numId w:val="7"/>
        </w:numPr>
        <w:rPr>
          <w:rFonts w:ascii="Arial" w:hAnsi="Arial" w:cs="Arial"/>
          <w:sz w:val="24"/>
          <w:szCs w:val="24"/>
          <w:lang w:val="en-US"/>
        </w:rPr>
      </w:pPr>
      <w:r>
        <w:rPr>
          <w:rFonts w:ascii="Arial" w:hAnsi="Arial" w:cs="Arial"/>
          <w:sz w:val="24"/>
          <w:szCs w:val="24"/>
          <w:lang w:val="en-US"/>
        </w:rPr>
        <w:t xml:space="preserve">within a </w:t>
      </w:r>
      <w:r w:rsidRPr="00E54031">
        <w:rPr>
          <w:rFonts w:ascii="Arial" w:hAnsi="Arial" w:cs="Arial"/>
          <w:sz w:val="24"/>
          <w:szCs w:val="24"/>
        </w:rPr>
        <w:t>relatively short period of time (9 months)</w:t>
      </w:r>
      <w:r w:rsidR="00E83BB5">
        <w:rPr>
          <w:rFonts w:ascii="Arial" w:hAnsi="Arial" w:cs="Arial"/>
          <w:sz w:val="24"/>
          <w:szCs w:val="24"/>
        </w:rPr>
        <w:t>,</w:t>
      </w:r>
      <w:r w:rsidRPr="00E54031">
        <w:rPr>
          <w:rFonts w:ascii="Arial" w:hAnsi="Arial" w:cs="Arial"/>
          <w:sz w:val="24"/>
          <w:szCs w:val="24"/>
        </w:rPr>
        <w:t xml:space="preserve"> multiple s</w:t>
      </w:r>
      <w:r>
        <w:rPr>
          <w:rFonts w:ascii="Arial" w:hAnsi="Arial" w:cs="Arial"/>
          <w:sz w:val="24"/>
          <w:szCs w:val="24"/>
        </w:rPr>
        <w:t xml:space="preserve">tays in SIUs were fairly common, and those who had multiple stays </w:t>
      </w:r>
      <w:r w:rsidRPr="00E54031">
        <w:rPr>
          <w:rFonts w:ascii="Arial" w:hAnsi="Arial" w:cs="Arial"/>
          <w:sz w:val="24"/>
          <w:szCs w:val="24"/>
        </w:rPr>
        <w:t xml:space="preserve">tended to be male and had identifiable mental health needs </w:t>
      </w:r>
      <w:r w:rsidRPr="00E54031">
        <w:rPr>
          <w:rFonts w:ascii="Arial" w:hAnsi="Arial" w:cs="Arial"/>
          <w:i/>
          <w:sz w:val="24"/>
          <w:szCs w:val="24"/>
        </w:rPr>
        <w:t>before</w:t>
      </w:r>
      <w:r w:rsidRPr="00E54031">
        <w:rPr>
          <w:rFonts w:ascii="Arial" w:hAnsi="Arial" w:cs="Arial"/>
          <w:sz w:val="24"/>
          <w:szCs w:val="24"/>
        </w:rPr>
        <w:t xml:space="preserve"> being transferred to an SIU</w:t>
      </w:r>
      <w:r>
        <w:rPr>
          <w:rFonts w:ascii="Arial" w:hAnsi="Arial" w:cs="Arial"/>
          <w:sz w:val="24"/>
          <w:szCs w:val="24"/>
        </w:rPr>
        <w:t xml:space="preserve">; </w:t>
      </w:r>
    </w:p>
    <w:p w14:paraId="000B6251" w14:textId="77777777" w:rsidR="00E54031" w:rsidRPr="00E54031" w:rsidRDefault="00E54031" w:rsidP="004B2E9E">
      <w:pPr>
        <w:pStyle w:val="NoSpacing"/>
        <w:numPr>
          <w:ilvl w:val="0"/>
          <w:numId w:val="7"/>
        </w:numPr>
        <w:rPr>
          <w:rFonts w:ascii="Arial" w:hAnsi="Arial" w:cs="Arial"/>
          <w:sz w:val="24"/>
          <w:szCs w:val="24"/>
          <w:lang w:val="en-US"/>
        </w:rPr>
      </w:pPr>
      <w:r>
        <w:rPr>
          <w:rFonts w:ascii="Arial" w:hAnsi="Arial" w:cs="Arial"/>
          <w:sz w:val="24"/>
          <w:szCs w:val="24"/>
        </w:rPr>
        <w:t>t</w:t>
      </w:r>
      <w:r w:rsidRPr="00E54031">
        <w:rPr>
          <w:rFonts w:ascii="Arial" w:hAnsi="Arial" w:cs="Arial"/>
          <w:sz w:val="24"/>
          <w:szCs w:val="24"/>
        </w:rPr>
        <w:t>here were large regional differences in the use of SIUs</w:t>
      </w:r>
      <w:r>
        <w:rPr>
          <w:rFonts w:ascii="Arial" w:hAnsi="Arial" w:cs="Arial"/>
          <w:sz w:val="24"/>
          <w:szCs w:val="24"/>
        </w:rPr>
        <w:t xml:space="preserve">, and the stated reasons for </w:t>
      </w:r>
      <w:r w:rsidRPr="00E54031">
        <w:rPr>
          <w:rFonts w:ascii="Arial" w:hAnsi="Arial" w:cs="Arial"/>
          <w:sz w:val="24"/>
          <w:szCs w:val="24"/>
        </w:rPr>
        <w:t>transferring prisoners to SIUs varied substantially across regions</w:t>
      </w:r>
      <w:r>
        <w:rPr>
          <w:rFonts w:ascii="Arial" w:hAnsi="Arial" w:cs="Arial"/>
          <w:sz w:val="24"/>
          <w:szCs w:val="24"/>
        </w:rPr>
        <w:t xml:space="preserve">; </w:t>
      </w:r>
      <w:r w:rsidR="00E56499">
        <w:rPr>
          <w:rFonts w:ascii="Arial" w:hAnsi="Arial" w:cs="Arial"/>
          <w:sz w:val="24"/>
          <w:szCs w:val="24"/>
        </w:rPr>
        <w:t xml:space="preserve">and </w:t>
      </w:r>
    </w:p>
    <w:p w14:paraId="4FC77A7E" w14:textId="77777777" w:rsidR="00E54031" w:rsidRPr="004B2E9E" w:rsidRDefault="008B5906" w:rsidP="004B2E9E">
      <w:pPr>
        <w:pStyle w:val="NoSpacing"/>
        <w:numPr>
          <w:ilvl w:val="0"/>
          <w:numId w:val="7"/>
        </w:numPr>
        <w:rPr>
          <w:rFonts w:ascii="Arial" w:hAnsi="Arial" w:cs="Arial"/>
          <w:sz w:val="24"/>
          <w:szCs w:val="24"/>
          <w:lang w:val="en-US"/>
        </w:rPr>
      </w:pPr>
      <w:proofErr w:type="gramStart"/>
      <w:r>
        <w:rPr>
          <w:rFonts w:ascii="Arial" w:hAnsi="Arial" w:cs="Arial"/>
          <w:sz w:val="24"/>
          <w:szCs w:val="24"/>
        </w:rPr>
        <w:lastRenderedPageBreak/>
        <w:t>the</w:t>
      </w:r>
      <w:proofErr w:type="gramEnd"/>
      <w:r>
        <w:rPr>
          <w:rFonts w:ascii="Arial" w:hAnsi="Arial" w:cs="Arial"/>
          <w:sz w:val="24"/>
          <w:szCs w:val="24"/>
        </w:rPr>
        <w:t xml:space="preserve"> requirement for prisoners who are transferred to SIUs </w:t>
      </w:r>
      <w:r w:rsidR="00E56499" w:rsidRPr="00E56499">
        <w:rPr>
          <w:rFonts w:ascii="Arial" w:hAnsi="Arial" w:cs="Arial"/>
          <w:sz w:val="24"/>
          <w:szCs w:val="24"/>
        </w:rPr>
        <w:t xml:space="preserve">to be provided with </w:t>
      </w:r>
      <w:r w:rsidR="00C91586">
        <w:rPr>
          <w:rFonts w:ascii="Arial" w:hAnsi="Arial" w:cs="Arial"/>
          <w:sz w:val="24"/>
          <w:szCs w:val="24"/>
        </w:rPr>
        <w:t xml:space="preserve">a minimum of </w:t>
      </w:r>
      <w:r w:rsidR="00023B42">
        <w:rPr>
          <w:rFonts w:ascii="Arial" w:hAnsi="Arial" w:cs="Arial"/>
          <w:sz w:val="24"/>
          <w:szCs w:val="24"/>
        </w:rPr>
        <w:t>four</w:t>
      </w:r>
      <w:r w:rsidR="00E56499" w:rsidRPr="00E56499">
        <w:rPr>
          <w:rFonts w:ascii="Arial" w:hAnsi="Arial" w:cs="Arial"/>
          <w:sz w:val="24"/>
          <w:szCs w:val="24"/>
        </w:rPr>
        <w:t xml:space="preserve"> </w:t>
      </w:r>
      <w:r w:rsidR="00023B42">
        <w:rPr>
          <w:rFonts w:ascii="Arial" w:hAnsi="Arial" w:cs="Arial"/>
          <w:sz w:val="24"/>
          <w:szCs w:val="24"/>
        </w:rPr>
        <w:t xml:space="preserve">(4) </w:t>
      </w:r>
      <w:r w:rsidR="00E56499" w:rsidRPr="00E56499">
        <w:rPr>
          <w:rFonts w:ascii="Arial" w:hAnsi="Arial" w:cs="Arial"/>
          <w:sz w:val="24"/>
          <w:szCs w:val="24"/>
        </w:rPr>
        <w:t xml:space="preserve">hours out of their cell, with two </w:t>
      </w:r>
      <w:r w:rsidR="00023B42">
        <w:rPr>
          <w:rFonts w:ascii="Arial" w:hAnsi="Arial" w:cs="Arial"/>
          <w:sz w:val="24"/>
          <w:szCs w:val="24"/>
        </w:rPr>
        <w:t xml:space="preserve">(2) </w:t>
      </w:r>
      <w:r w:rsidR="00E56499" w:rsidRPr="00E56499">
        <w:rPr>
          <w:rFonts w:ascii="Arial" w:hAnsi="Arial" w:cs="Arial"/>
          <w:sz w:val="24"/>
          <w:szCs w:val="24"/>
        </w:rPr>
        <w:t>of those hours engaged</w:t>
      </w:r>
      <w:r>
        <w:rPr>
          <w:rFonts w:ascii="Arial" w:hAnsi="Arial" w:cs="Arial"/>
          <w:sz w:val="24"/>
          <w:szCs w:val="24"/>
        </w:rPr>
        <w:t xml:space="preserve"> in “meaningful human contact”, </w:t>
      </w:r>
      <w:r w:rsidR="00E56499" w:rsidRPr="00E56499">
        <w:rPr>
          <w:rFonts w:ascii="Arial" w:hAnsi="Arial" w:cs="Arial"/>
          <w:sz w:val="24"/>
          <w:szCs w:val="24"/>
        </w:rPr>
        <w:t>was seldom met</w:t>
      </w:r>
      <w:r w:rsidR="00E56499">
        <w:rPr>
          <w:rFonts w:ascii="Arial" w:hAnsi="Arial" w:cs="Arial"/>
          <w:sz w:val="24"/>
          <w:szCs w:val="24"/>
        </w:rPr>
        <w:t xml:space="preserve">. </w:t>
      </w:r>
    </w:p>
    <w:p w14:paraId="32B30F0A" w14:textId="77777777" w:rsidR="004B2E9E" w:rsidRDefault="004B2E9E" w:rsidP="00FE761E">
      <w:pPr>
        <w:spacing w:line="240" w:lineRule="auto"/>
        <w:contextualSpacing/>
        <w:rPr>
          <w:rFonts w:ascii="Arial" w:hAnsi="Arial" w:cs="Arial"/>
          <w:sz w:val="24"/>
          <w:szCs w:val="24"/>
          <w:lang w:val="en-US"/>
        </w:rPr>
      </w:pPr>
    </w:p>
    <w:p w14:paraId="5AC283E0" w14:textId="77777777" w:rsidR="00C55EBB" w:rsidRDefault="009724BD" w:rsidP="00C55EBB">
      <w:pPr>
        <w:spacing w:line="240" w:lineRule="auto"/>
        <w:contextualSpacing/>
        <w:rPr>
          <w:rFonts w:ascii="Arial" w:hAnsi="Arial" w:cs="Arial"/>
          <w:sz w:val="24"/>
          <w:szCs w:val="24"/>
          <w:lang w:val="en-US"/>
        </w:rPr>
      </w:pPr>
      <w:r w:rsidRPr="00AF1F40">
        <w:rPr>
          <w:rFonts w:ascii="Arial" w:hAnsi="Arial" w:cs="Arial"/>
          <w:sz w:val="24"/>
          <w:szCs w:val="24"/>
          <w:lang w:val="en-US"/>
        </w:rPr>
        <w:t>Therefore, the</w:t>
      </w:r>
      <w:r w:rsidR="00FE761E" w:rsidRPr="00AF1F40">
        <w:rPr>
          <w:rFonts w:ascii="Arial" w:hAnsi="Arial" w:cs="Arial"/>
          <w:sz w:val="24"/>
          <w:szCs w:val="24"/>
          <w:lang w:val="en-US"/>
        </w:rPr>
        <w:t xml:space="preserve"> CHRC </w:t>
      </w:r>
      <w:r w:rsidR="00BA463A">
        <w:rPr>
          <w:rFonts w:ascii="Arial" w:hAnsi="Arial" w:cs="Arial"/>
          <w:sz w:val="24"/>
          <w:szCs w:val="24"/>
          <w:lang w:val="en-US"/>
        </w:rPr>
        <w:t>wishes to express the following</w:t>
      </w:r>
      <w:r w:rsidR="00FE761E" w:rsidRPr="00AF1F40">
        <w:rPr>
          <w:rFonts w:ascii="Arial" w:hAnsi="Arial" w:cs="Arial"/>
          <w:sz w:val="24"/>
          <w:szCs w:val="24"/>
          <w:lang w:val="en-US"/>
        </w:rPr>
        <w:t xml:space="preserve"> ongoing concerns with respect to the SIU regime.</w:t>
      </w:r>
    </w:p>
    <w:p w14:paraId="43E8079D" w14:textId="77777777" w:rsidR="00C55EBB" w:rsidRDefault="00C55EBB" w:rsidP="00C55EBB">
      <w:pPr>
        <w:spacing w:line="240" w:lineRule="auto"/>
        <w:contextualSpacing/>
        <w:rPr>
          <w:rFonts w:ascii="Arial" w:hAnsi="Arial" w:cs="Arial"/>
          <w:sz w:val="24"/>
          <w:szCs w:val="24"/>
          <w:lang w:val="en-US"/>
        </w:rPr>
      </w:pPr>
    </w:p>
    <w:p w14:paraId="7EC4EFBA" w14:textId="41A9A0DD" w:rsidR="00023B42" w:rsidRPr="00C55EBB" w:rsidRDefault="00C55EBB" w:rsidP="00C55EBB">
      <w:pPr>
        <w:spacing w:line="240" w:lineRule="auto"/>
        <w:contextualSpacing/>
        <w:rPr>
          <w:rFonts w:ascii="Arial" w:hAnsi="Arial" w:cs="Arial"/>
          <w:sz w:val="24"/>
          <w:szCs w:val="24"/>
          <w:lang w:val="en-US"/>
        </w:rPr>
      </w:pPr>
      <w:r>
        <w:rPr>
          <w:rFonts w:ascii="Arial" w:hAnsi="Arial" w:cs="Arial"/>
          <w:sz w:val="24"/>
          <w:szCs w:val="24"/>
        </w:rPr>
        <w:t>There</w:t>
      </w:r>
      <w:r w:rsidR="00023B42">
        <w:rPr>
          <w:rFonts w:ascii="Arial" w:hAnsi="Arial" w:cs="Arial"/>
          <w:sz w:val="24"/>
          <w:szCs w:val="24"/>
        </w:rPr>
        <w:t xml:space="preserve"> is a need </w:t>
      </w:r>
      <w:r w:rsidR="00892638">
        <w:rPr>
          <w:rFonts w:ascii="Arial" w:hAnsi="Arial" w:cs="Arial"/>
          <w:sz w:val="24"/>
          <w:szCs w:val="24"/>
        </w:rPr>
        <w:t>for</w:t>
      </w:r>
      <w:r w:rsidR="00023B42">
        <w:rPr>
          <w:rFonts w:ascii="Arial" w:hAnsi="Arial" w:cs="Arial"/>
          <w:sz w:val="24"/>
          <w:szCs w:val="24"/>
        </w:rPr>
        <w:t xml:space="preserve"> continued </w:t>
      </w:r>
      <w:r w:rsidR="00212E59">
        <w:rPr>
          <w:rFonts w:ascii="Arial" w:hAnsi="Arial" w:cs="Arial"/>
          <w:sz w:val="24"/>
          <w:szCs w:val="24"/>
        </w:rPr>
        <w:t xml:space="preserve">systematic </w:t>
      </w:r>
      <w:r w:rsidR="00023B42">
        <w:rPr>
          <w:rFonts w:ascii="Arial" w:hAnsi="Arial" w:cs="Arial"/>
          <w:sz w:val="24"/>
          <w:szCs w:val="24"/>
        </w:rPr>
        <w:t>monitoring and independent oversight of the SIU regime.</w:t>
      </w:r>
      <w:r w:rsidR="009E6BE1">
        <w:t xml:space="preserve"> </w:t>
      </w:r>
      <w:r w:rsidR="00603D78">
        <w:rPr>
          <w:rFonts w:ascii="Arial" w:hAnsi="Arial" w:cs="Arial"/>
          <w:sz w:val="24"/>
          <w:szCs w:val="24"/>
        </w:rPr>
        <w:t>The failure to achieve</w:t>
      </w:r>
      <w:r w:rsidR="009E6BE1" w:rsidRPr="00023B42">
        <w:rPr>
          <w:rFonts w:ascii="Arial" w:hAnsi="Arial" w:cs="Arial"/>
          <w:sz w:val="24"/>
          <w:szCs w:val="24"/>
        </w:rPr>
        <w:t xml:space="preserve"> four </w:t>
      </w:r>
      <w:r w:rsidR="00023B42">
        <w:rPr>
          <w:rFonts w:ascii="Arial" w:hAnsi="Arial" w:cs="Arial"/>
          <w:sz w:val="24"/>
          <w:szCs w:val="24"/>
        </w:rPr>
        <w:t xml:space="preserve">(4) </w:t>
      </w:r>
      <w:r w:rsidR="009E6BE1" w:rsidRPr="00023B42">
        <w:rPr>
          <w:rFonts w:ascii="Arial" w:hAnsi="Arial" w:cs="Arial"/>
          <w:sz w:val="24"/>
          <w:szCs w:val="24"/>
        </w:rPr>
        <w:t xml:space="preserve">hours out of the cell and two </w:t>
      </w:r>
      <w:r w:rsidR="00023B42">
        <w:rPr>
          <w:rFonts w:ascii="Arial" w:hAnsi="Arial" w:cs="Arial"/>
          <w:sz w:val="24"/>
          <w:szCs w:val="24"/>
        </w:rPr>
        <w:t xml:space="preserve">(2) </w:t>
      </w:r>
      <w:r w:rsidR="009E6BE1" w:rsidRPr="00023B42">
        <w:rPr>
          <w:rFonts w:ascii="Arial" w:hAnsi="Arial" w:cs="Arial"/>
          <w:sz w:val="24"/>
          <w:szCs w:val="24"/>
        </w:rPr>
        <w:t>hours of meaningful human con</w:t>
      </w:r>
      <w:r w:rsidR="00023B42">
        <w:rPr>
          <w:rFonts w:ascii="Arial" w:hAnsi="Arial" w:cs="Arial"/>
          <w:sz w:val="24"/>
          <w:szCs w:val="24"/>
        </w:rPr>
        <w:t xml:space="preserve">tact </w:t>
      </w:r>
      <w:r w:rsidR="00892638">
        <w:rPr>
          <w:rFonts w:ascii="Arial" w:hAnsi="Arial" w:cs="Arial"/>
          <w:sz w:val="24"/>
          <w:szCs w:val="24"/>
        </w:rPr>
        <w:t>is</w:t>
      </w:r>
      <w:r w:rsidR="00023B42">
        <w:rPr>
          <w:rFonts w:ascii="Arial" w:hAnsi="Arial" w:cs="Arial"/>
          <w:sz w:val="24"/>
          <w:szCs w:val="24"/>
        </w:rPr>
        <w:t xml:space="preserve"> </w:t>
      </w:r>
      <w:r w:rsidR="00E83BB5">
        <w:rPr>
          <w:rFonts w:ascii="Arial" w:hAnsi="Arial" w:cs="Arial"/>
          <w:sz w:val="24"/>
          <w:szCs w:val="24"/>
        </w:rPr>
        <w:t>of particular concern</w:t>
      </w:r>
      <w:r w:rsidR="00023B42">
        <w:rPr>
          <w:rFonts w:ascii="Arial" w:hAnsi="Arial" w:cs="Arial"/>
          <w:sz w:val="24"/>
          <w:szCs w:val="24"/>
        </w:rPr>
        <w:t xml:space="preserve">, </w:t>
      </w:r>
      <w:r w:rsidR="002B7ED2">
        <w:rPr>
          <w:rFonts w:ascii="Arial" w:hAnsi="Arial" w:cs="Arial"/>
          <w:sz w:val="24"/>
          <w:szCs w:val="24"/>
        </w:rPr>
        <w:t>making an</w:t>
      </w:r>
      <w:r w:rsidR="00023B42">
        <w:rPr>
          <w:rFonts w:ascii="Arial" w:hAnsi="Arial" w:cs="Arial"/>
          <w:sz w:val="24"/>
          <w:szCs w:val="24"/>
        </w:rPr>
        <w:t xml:space="preserve"> independent oversight body </w:t>
      </w:r>
      <w:r w:rsidR="002B7ED2">
        <w:rPr>
          <w:rFonts w:ascii="Arial" w:hAnsi="Arial" w:cs="Arial"/>
          <w:sz w:val="24"/>
          <w:szCs w:val="24"/>
        </w:rPr>
        <w:t>with a mandate to</w:t>
      </w:r>
      <w:r w:rsidR="00023B42">
        <w:rPr>
          <w:rFonts w:ascii="Arial" w:hAnsi="Arial" w:cs="Arial"/>
          <w:sz w:val="24"/>
          <w:szCs w:val="24"/>
        </w:rPr>
        <w:t xml:space="preserve"> monitor and carry out research to track the operation of this new regime </w:t>
      </w:r>
      <w:r w:rsidR="002B7ED2">
        <w:rPr>
          <w:rFonts w:ascii="Arial" w:hAnsi="Arial" w:cs="Arial"/>
          <w:sz w:val="24"/>
          <w:szCs w:val="24"/>
        </w:rPr>
        <w:t xml:space="preserve">all the more necessary. It is also crucial that CSC implement </w:t>
      </w:r>
      <w:r w:rsidR="002B7ED2" w:rsidRPr="00AF1F40">
        <w:rPr>
          <w:rFonts w:ascii="Arial" w:hAnsi="Arial" w:cs="Arial"/>
          <w:sz w:val="24"/>
          <w:szCs w:val="24"/>
          <w:lang w:val="en-US"/>
        </w:rPr>
        <w:t xml:space="preserve">effective </w:t>
      </w:r>
      <w:r w:rsidR="00593913">
        <w:rPr>
          <w:rFonts w:ascii="Arial" w:hAnsi="Arial" w:cs="Arial"/>
          <w:sz w:val="24"/>
          <w:szCs w:val="24"/>
          <w:lang w:val="en-US"/>
        </w:rPr>
        <w:t xml:space="preserve">and timely </w:t>
      </w:r>
      <w:r w:rsidR="002B7ED2" w:rsidRPr="00AF1F40">
        <w:rPr>
          <w:rFonts w:ascii="Arial" w:hAnsi="Arial" w:cs="Arial"/>
          <w:sz w:val="24"/>
          <w:szCs w:val="24"/>
          <w:lang w:val="en-US"/>
        </w:rPr>
        <w:t xml:space="preserve">data collection </w:t>
      </w:r>
      <w:r w:rsidR="00B606A8">
        <w:rPr>
          <w:rFonts w:ascii="Arial" w:hAnsi="Arial" w:cs="Arial"/>
          <w:sz w:val="24"/>
          <w:szCs w:val="24"/>
          <w:lang w:val="en-US"/>
        </w:rPr>
        <w:t xml:space="preserve">and public reporting </w:t>
      </w:r>
      <w:r w:rsidR="002B7ED2" w:rsidRPr="00AF1F40">
        <w:rPr>
          <w:rFonts w:ascii="Arial" w:hAnsi="Arial" w:cs="Arial"/>
          <w:sz w:val="24"/>
          <w:szCs w:val="24"/>
          <w:lang w:val="en-US"/>
        </w:rPr>
        <w:t>practices to facilitate the analysis and monitoring of the experien</w:t>
      </w:r>
      <w:r w:rsidR="002B7ED2">
        <w:rPr>
          <w:rFonts w:ascii="Arial" w:hAnsi="Arial" w:cs="Arial"/>
          <w:sz w:val="24"/>
          <w:szCs w:val="24"/>
          <w:lang w:val="en-US"/>
        </w:rPr>
        <w:t xml:space="preserve">ces of prisoners placed in SIUs, so that such an oversight body is able </w:t>
      </w:r>
      <w:proofErr w:type="gramStart"/>
      <w:r w:rsidR="002B7ED2">
        <w:rPr>
          <w:rFonts w:ascii="Arial" w:hAnsi="Arial" w:cs="Arial"/>
          <w:sz w:val="24"/>
          <w:szCs w:val="24"/>
          <w:lang w:val="en-US"/>
        </w:rPr>
        <w:t>to effectively serve</w:t>
      </w:r>
      <w:proofErr w:type="gramEnd"/>
      <w:r w:rsidR="002B7ED2">
        <w:rPr>
          <w:rFonts w:ascii="Arial" w:hAnsi="Arial" w:cs="Arial"/>
          <w:sz w:val="24"/>
          <w:szCs w:val="24"/>
          <w:lang w:val="en-US"/>
        </w:rPr>
        <w:t xml:space="preserve"> its mandate.</w:t>
      </w:r>
      <w:r w:rsidR="00E83BB5">
        <w:rPr>
          <w:rFonts w:ascii="Arial" w:hAnsi="Arial" w:cs="Arial"/>
          <w:sz w:val="24"/>
          <w:szCs w:val="24"/>
          <w:lang w:val="en-US"/>
        </w:rPr>
        <w:t xml:space="preserve"> It is also crucial for recommendations and decisions that </w:t>
      </w:r>
      <w:proofErr w:type="gramStart"/>
      <w:r w:rsidR="00E83BB5">
        <w:rPr>
          <w:rFonts w:ascii="Arial" w:hAnsi="Arial" w:cs="Arial"/>
          <w:sz w:val="24"/>
          <w:szCs w:val="24"/>
          <w:lang w:val="en-US"/>
        </w:rPr>
        <w:t>are made</w:t>
      </w:r>
      <w:proofErr w:type="gramEnd"/>
      <w:r w:rsidR="00E83BB5">
        <w:rPr>
          <w:rFonts w:ascii="Arial" w:hAnsi="Arial" w:cs="Arial"/>
          <w:sz w:val="24"/>
          <w:szCs w:val="24"/>
          <w:lang w:val="en-US"/>
        </w:rPr>
        <w:t xml:space="preserve"> through such a review, and which are related to conditions and duration of confinement, be both timely and binding. </w:t>
      </w:r>
      <w:r w:rsidR="00E83BB5" w:rsidRPr="00AF1F40">
        <w:rPr>
          <w:rFonts w:ascii="Arial" w:hAnsi="Arial" w:cs="Arial"/>
          <w:sz w:val="24"/>
          <w:szCs w:val="24"/>
          <w:lang w:val="en-US"/>
        </w:rPr>
        <w:t xml:space="preserve"> </w:t>
      </w:r>
      <w:r w:rsidR="002B7ED2">
        <w:rPr>
          <w:rFonts w:ascii="Arial" w:hAnsi="Arial" w:cs="Arial"/>
          <w:sz w:val="24"/>
          <w:szCs w:val="24"/>
          <w:lang w:val="en-US"/>
        </w:rPr>
        <w:t xml:space="preserve"> </w:t>
      </w:r>
    </w:p>
    <w:p w14:paraId="642DC07C" w14:textId="77777777" w:rsidR="00FE761E" w:rsidRPr="00AA2EC4" w:rsidRDefault="00FE761E" w:rsidP="00FE761E">
      <w:pPr>
        <w:spacing w:line="240" w:lineRule="auto"/>
        <w:contextualSpacing/>
        <w:rPr>
          <w:rFonts w:ascii="Arial" w:hAnsi="Arial" w:cs="Arial"/>
          <w:sz w:val="24"/>
          <w:szCs w:val="24"/>
          <w:highlight w:val="yellow"/>
          <w:lang w:val="en-US"/>
        </w:rPr>
      </w:pPr>
    </w:p>
    <w:p w14:paraId="4A3E3016" w14:textId="6D89ABE7" w:rsidR="00FE761E" w:rsidRDefault="00C55EBB" w:rsidP="005368B7">
      <w:pPr>
        <w:spacing w:line="240" w:lineRule="auto"/>
        <w:contextualSpacing/>
        <w:rPr>
          <w:rFonts w:ascii="Arial" w:hAnsi="Arial" w:cs="Arial"/>
          <w:sz w:val="24"/>
          <w:szCs w:val="24"/>
          <w:lang w:val="en-US"/>
        </w:rPr>
      </w:pPr>
      <w:r>
        <w:rPr>
          <w:rFonts w:ascii="Arial" w:hAnsi="Arial" w:cs="Arial"/>
          <w:sz w:val="24"/>
          <w:szCs w:val="24"/>
          <w:lang w:val="en-US"/>
        </w:rPr>
        <w:t>T</w:t>
      </w:r>
      <w:r w:rsidR="00FE761E" w:rsidRPr="00AF1F40">
        <w:rPr>
          <w:rFonts w:ascii="Arial" w:hAnsi="Arial" w:cs="Arial"/>
          <w:sz w:val="24"/>
          <w:szCs w:val="24"/>
          <w:lang w:val="en-US"/>
        </w:rPr>
        <w:t xml:space="preserve">he SIU regime </w:t>
      </w:r>
      <w:r>
        <w:rPr>
          <w:rFonts w:ascii="Arial" w:hAnsi="Arial" w:cs="Arial"/>
          <w:sz w:val="24"/>
          <w:szCs w:val="24"/>
          <w:lang w:val="en-US"/>
        </w:rPr>
        <w:t xml:space="preserve">also </w:t>
      </w:r>
      <w:r w:rsidR="00FE761E" w:rsidRPr="00AF1F40">
        <w:rPr>
          <w:rFonts w:ascii="Arial" w:hAnsi="Arial" w:cs="Arial"/>
          <w:sz w:val="24"/>
          <w:szCs w:val="24"/>
          <w:lang w:val="en-US"/>
        </w:rPr>
        <w:t>continues to give wide discretion to CSC to decide whether,</w:t>
      </w:r>
      <w:r w:rsidR="00000DB8">
        <w:rPr>
          <w:rFonts w:ascii="Arial" w:hAnsi="Arial" w:cs="Arial"/>
          <w:sz w:val="24"/>
          <w:szCs w:val="24"/>
          <w:lang w:val="en-US"/>
        </w:rPr>
        <w:t xml:space="preserve"> when and for how long a prisoner</w:t>
      </w:r>
      <w:r w:rsidR="00FE761E" w:rsidRPr="00AF1F40">
        <w:rPr>
          <w:rFonts w:ascii="Arial" w:hAnsi="Arial" w:cs="Arial"/>
          <w:sz w:val="24"/>
          <w:szCs w:val="24"/>
          <w:lang w:val="en-US"/>
        </w:rPr>
        <w:t xml:space="preserve"> </w:t>
      </w:r>
      <w:proofErr w:type="gramStart"/>
      <w:r w:rsidR="00FE761E" w:rsidRPr="00AF1F40">
        <w:rPr>
          <w:rFonts w:ascii="Arial" w:hAnsi="Arial" w:cs="Arial"/>
          <w:sz w:val="24"/>
          <w:szCs w:val="24"/>
          <w:lang w:val="en-US"/>
        </w:rPr>
        <w:t>should be confined</w:t>
      </w:r>
      <w:proofErr w:type="gramEnd"/>
      <w:r w:rsidR="00FE761E" w:rsidRPr="00AF1F40">
        <w:rPr>
          <w:rFonts w:ascii="Arial" w:hAnsi="Arial" w:cs="Arial"/>
          <w:sz w:val="24"/>
          <w:szCs w:val="24"/>
          <w:lang w:val="en-US"/>
        </w:rPr>
        <w:t xml:space="preserve"> in isolated and restrictive conditions. </w:t>
      </w:r>
      <w:r>
        <w:rPr>
          <w:rFonts w:ascii="Arial" w:hAnsi="Arial" w:cs="Arial"/>
          <w:sz w:val="24"/>
          <w:szCs w:val="24"/>
          <w:lang w:val="en-US"/>
        </w:rPr>
        <w:t xml:space="preserve">However, given that </w:t>
      </w:r>
      <w:r w:rsidRPr="00AF1F40">
        <w:rPr>
          <w:rFonts w:ascii="Arial" w:hAnsi="Arial" w:cs="Arial"/>
          <w:sz w:val="24"/>
          <w:szCs w:val="24"/>
        </w:rPr>
        <w:t xml:space="preserve">various groups </w:t>
      </w:r>
      <w:r>
        <w:rPr>
          <w:rFonts w:ascii="Arial" w:hAnsi="Arial" w:cs="Arial"/>
          <w:sz w:val="24"/>
          <w:szCs w:val="24"/>
        </w:rPr>
        <w:t>within the prison population experience</w:t>
      </w:r>
      <w:r w:rsidRPr="00AF1F40">
        <w:rPr>
          <w:rFonts w:ascii="Arial" w:hAnsi="Arial" w:cs="Arial"/>
          <w:sz w:val="24"/>
          <w:szCs w:val="24"/>
        </w:rPr>
        <w:t xml:space="preserve"> intersectional vulne</w:t>
      </w:r>
      <w:r>
        <w:rPr>
          <w:rFonts w:ascii="Arial" w:hAnsi="Arial" w:cs="Arial"/>
          <w:sz w:val="24"/>
          <w:szCs w:val="24"/>
        </w:rPr>
        <w:t>rabilities, the CHRC is of the view that s</w:t>
      </w:r>
      <w:r w:rsidRPr="00AF1F40">
        <w:rPr>
          <w:rFonts w:ascii="Arial" w:hAnsi="Arial" w:cs="Arial"/>
          <w:sz w:val="24"/>
          <w:szCs w:val="24"/>
        </w:rPr>
        <w:t>pecial attention must be given to how the following specific groups are experiencing conditions of isolation: Indigenous and racialized prisoners, women, trans and gender non-binary prisoners and those with serious physical, mental health and intellectual disabilities.</w:t>
      </w:r>
      <w:r>
        <w:rPr>
          <w:rFonts w:ascii="Arial" w:hAnsi="Arial" w:cs="Arial"/>
          <w:sz w:val="24"/>
          <w:szCs w:val="24"/>
        </w:rPr>
        <w:t xml:space="preserve"> </w:t>
      </w:r>
    </w:p>
    <w:p w14:paraId="4EC78A11" w14:textId="77777777" w:rsidR="0035504C" w:rsidRPr="00AF1F40" w:rsidRDefault="0035504C" w:rsidP="0035504C">
      <w:pPr>
        <w:spacing w:after="0" w:line="240" w:lineRule="auto"/>
        <w:contextualSpacing/>
        <w:rPr>
          <w:rFonts w:ascii="Arial" w:hAnsi="Arial" w:cs="Arial"/>
          <w:sz w:val="24"/>
          <w:szCs w:val="24"/>
          <w:lang w:val="en-US"/>
        </w:rPr>
      </w:pPr>
    </w:p>
    <w:p w14:paraId="5808925B" w14:textId="602CCD57" w:rsidR="0035504C" w:rsidRPr="00114118" w:rsidRDefault="00FE761E" w:rsidP="0011411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7</w:t>
      </w:r>
      <w:r>
        <w:rPr>
          <w:rFonts w:ascii="Arial" w:hAnsi="Arial" w:cs="Arial"/>
          <w:b/>
          <w:sz w:val="24"/>
          <w:szCs w:val="24"/>
        </w:rPr>
        <w:t xml:space="preserve">: </w:t>
      </w:r>
      <w:r w:rsidR="0035504C">
        <w:rPr>
          <w:rFonts w:ascii="Arial" w:hAnsi="Arial" w:cs="Arial"/>
          <w:b/>
          <w:sz w:val="24"/>
          <w:szCs w:val="24"/>
        </w:rPr>
        <w:t xml:space="preserve">Please provide details of the steps </w:t>
      </w:r>
      <w:proofErr w:type="gramStart"/>
      <w:r w:rsidR="00AF1F40">
        <w:rPr>
          <w:rFonts w:ascii="Arial" w:hAnsi="Arial" w:cs="Arial"/>
          <w:b/>
          <w:sz w:val="24"/>
          <w:szCs w:val="24"/>
        </w:rPr>
        <w:t>being taken</w:t>
      </w:r>
      <w:proofErr w:type="gramEnd"/>
      <w:r w:rsidR="00AF1F40">
        <w:rPr>
          <w:rFonts w:ascii="Arial" w:hAnsi="Arial" w:cs="Arial"/>
          <w:b/>
          <w:sz w:val="24"/>
          <w:szCs w:val="24"/>
        </w:rPr>
        <w:t xml:space="preserve"> to ensure </w:t>
      </w:r>
      <w:r w:rsidR="00F4769C">
        <w:rPr>
          <w:rFonts w:ascii="Arial" w:hAnsi="Arial" w:cs="Arial"/>
          <w:b/>
          <w:sz w:val="24"/>
          <w:szCs w:val="24"/>
        </w:rPr>
        <w:t xml:space="preserve">that the current SIU regime does not continue to create conditions of </w:t>
      </w:r>
      <w:r w:rsidR="0047266D">
        <w:rPr>
          <w:rFonts w:ascii="Arial" w:hAnsi="Arial" w:cs="Arial"/>
          <w:b/>
          <w:i/>
          <w:sz w:val="24"/>
          <w:szCs w:val="24"/>
        </w:rPr>
        <w:t xml:space="preserve">de facto </w:t>
      </w:r>
      <w:r w:rsidR="00F4769C">
        <w:rPr>
          <w:rFonts w:ascii="Arial" w:hAnsi="Arial" w:cs="Arial"/>
          <w:b/>
          <w:sz w:val="24"/>
          <w:szCs w:val="24"/>
        </w:rPr>
        <w:t xml:space="preserve">solitary confinement for prisoners. What steps are being taken to ensure </w:t>
      </w:r>
      <w:r w:rsidR="00AF1F40">
        <w:rPr>
          <w:rFonts w:ascii="Arial" w:hAnsi="Arial" w:cs="Arial"/>
          <w:b/>
          <w:sz w:val="24"/>
          <w:szCs w:val="24"/>
        </w:rPr>
        <w:t>effective</w:t>
      </w:r>
      <w:r w:rsidR="00F4769C">
        <w:rPr>
          <w:rFonts w:ascii="Arial" w:hAnsi="Arial" w:cs="Arial"/>
          <w:b/>
          <w:sz w:val="24"/>
          <w:szCs w:val="24"/>
        </w:rPr>
        <w:t xml:space="preserve"> and timely</w:t>
      </w:r>
      <w:r w:rsidR="00AF1F40">
        <w:rPr>
          <w:rFonts w:ascii="Arial" w:hAnsi="Arial" w:cs="Arial"/>
          <w:b/>
          <w:sz w:val="24"/>
          <w:szCs w:val="24"/>
        </w:rPr>
        <w:t xml:space="preserve"> data collection practices to facilitate the analysis and monitoring of the experienc</w:t>
      </w:r>
      <w:r w:rsidR="0035504C">
        <w:rPr>
          <w:rFonts w:ascii="Arial" w:hAnsi="Arial" w:cs="Arial"/>
          <w:b/>
          <w:sz w:val="24"/>
          <w:szCs w:val="24"/>
        </w:rPr>
        <w:t xml:space="preserve">es of prisoners placed in SIUs, including Indigenous and racialized prisoners, women, </w:t>
      </w:r>
      <w:proofErr w:type="gramStart"/>
      <w:r w:rsidR="0035504C">
        <w:rPr>
          <w:rFonts w:ascii="Arial" w:hAnsi="Arial" w:cs="Arial"/>
          <w:b/>
          <w:sz w:val="24"/>
          <w:szCs w:val="24"/>
        </w:rPr>
        <w:t>trans</w:t>
      </w:r>
      <w:proofErr w:type="gramEnd"/>
      <w:r w:rsidR="0035504C">
        <w:rPr>
          <w:rFonts w:ascii="Arial" w:hAnsi="Arial" w:cs="Arial"/>
          <w:b/>
          <w:sz w:val="24"/>
          <w:szCs w:val="24"/>
        </w:rPr>
        <w:t xml:space="preserve"> and gender non-binary prisoners, and those with physical, mental health</w:t>
      </w:r>
      <w:r w:rsidR="00093C6A">
        <w:rPr>
          <w:rFonts w:ascii="Arial" w:hAnsi="Arial" w:cs="Arial"/>
          <w:b/>
          <w:sz w:val="24"/>
          <w:szCs w:val="24"/>
        </w:rPr>
        <w:t xml:space="preserve"> and intellectual disabilities? </w:t>
      </w:r>
    </w:p>
    <w:p w14:paraId="5BE38147" w14:textId="77777777" w:rsidR="00CD5523" w:rsidRDefault="00CD5523" w:rsidP="0035504C">
      <w:pPr>
        <w:spacing w:after="0"/>
      </w:pPr>
    </w:p>
    <w:p w14:paraId="41E360ED" w14:textId="369D1032" w:rsidR="0035504C" w:rsidRPr="00114118" w:rsidRDefault="0035504C" w:rsidP="0035504C">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8</w:t>
      </w:r>
      <w:r>
        <w:rPr>
          <w:rFonts w:ascii="Arial" w:hAnsi="Arial" w:cs="Arial"/>
          <w:b/>
          <w:sz w:val="24"/>
          <w:szCs w:val="24"/>
        </w:rPr>
        <w:t xml:space="preserve">: What steps </w:t>
      </w:r>
      <w:proofErr w:type="gramStart"/>
      <w:r>
        <w:rPr>
          <w:rFonts w:ascii="Arial" w:hAnsi="Arial" w:cs="Arial"/>
          <w:b/>
          <w:sz w:val="24"/>
          <w:szCs w:val="24"/>
        </w:rPr>
        <w:t>are being taken</w:t>
      </w:r>
      <w:proofErr w:type="gramEnd"/>
      <w:r>
        <w:rPr>
          <w:rFonts w:ascii="Arial" w:hAnsi="Arial" w:cs="Arial"/>
          <w:b/>
          <w:sz w:val="24"/>
          <w:szCs w:val="24"/>
        </w:rPr>
        <w:t xml:space="preserve"> to establish an independent oversight body </w:t>
      </w:r>
      <w:r w:rsidR="00304990">
        <w:rPr>
          <w:rFonts w:ascii="Arial" w:hAnsi="Arial" w:cs="Arial"/>
          <w:b/>
          <w:sz w:val="24"/>
          <w:szCs w:val="24"/>
        </w:rPr>
        <w:t>to monitor</w:t>
      </w:r>
      <w:r>
        <w:rPr>
          <w:rFonts w:ascii="Arial" w:hAnsi="Arial" w:cs="Arial"/>
          <w:b/>
          <w:sz w:val="24"/>
          <w:szCs w:val="24"/>
        </w:rPr>
        <w:t xml:space="preserve"> the operation of the SIU regime? </w:t>
      </w:r>
    </w:p>
    <w:p w14:paraId="4B0A3FA9" w14:textId="426C220B" w:rsidR="0035504C" w:rsidRDefault="0035504C" w:rsidP="00A42E19">
      <w:pPr>
        <w:spacing w:after="0"/>
      </w:pPr>
    </w:p>
    <w:p w14:paraId="4962CA53" w14:textId="18D1D591" w:rsidR="00507E58" w:rsidRDefault="00507E58" w:rsidP="00A42E19">
      <w:pPr>
        <w:spacing w:after="0"/>
      </w:pPr>
    </w:p>
    <w:p w14:paraId="44FACC3B" w14:textId="2394EA6D" w:rsidR="00507E58" w:rsidRDefault="00507E58" w:rsidP="00A42E19">
      <w:pPr>
        <w:spacing w:after="0"/>
      </w:pPr>
    </w:p>
    <w:p w14:paraId="22F21DA8" w14:textId="1F17580A" w:rsidR="00507E58" w:rsidRDefault="00507E58" w:rsidP="00A42E19">
      <w:pPr>
        <w:spacing w:after="0"/>
      </w:pPr>
    </w:p>
    <w:p w14:paraId="5D9933F3" w14:textId="167A8D9E" w:rsidR="00507E58" w:rsidRDefault="00507E58" w:rsidP="00A42E19">
      <w:pPr>
        <w:spacing w:after="0"/>
      </w:pPr>
    </w:p>
    <w:p w14:paraId="7697A543" w14:textId="4FC06CFB" w:rsidR="00507E58" w:rsidRDefault="00507E58" w:rsidP="00A42E19">
      <w:pPr>
        <w:spacing w:after="0"/>
      </w:pPr>
    </w:p>
    <w:p w14:paraId="2421A7B6" w14:textId="7317A1A2" w:rsidR="00507E58" w:rsidRDefault="00507E58" w:rsidP="00A42E19">
      <w:pPr>
        <w:spacing w:after="0"/>
      </w:pPr>
    </w:p>
    <w:p w14:paraId="6CA0ADA6" w14:textId="77777777" w:rsidR="00507E58" w:rsidRDefault="00507E58" w:rsidP="00A42E19">
      <w:pPr>
        <w:spacing w:after="0"/>
      </w:pPr>
    </w:p>
    <w:p w14:paraId="63390EE2" w14:textId="77777777" w:rsidR="0035504C" w:rsidRDefault="0035504C" w:rsidP="000D20EC">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13" w:name="_Toc70942840"/>
      <w:r>
        <w:rPr>
          <w:rFonts w:ascii="Arial" w:hAnsi="Arial" w:cs="Arial"/>
          <w:b/>
          <w:color w:val="auto"/>
        </w:rPr>
        <w:lastRenderedPageBreak/>
        <w:t>PEOPLE WITH DISABILITIES (ARTICLES 2, 25, 26)</w:t>
      </w:r>
      <w:bookmarkEnd w:id="13"/>
      <w:r>
        <w:rPr>
          <w:rFonts w:ascii="Arial" w:hAnsi="Arial" w:cs="Arial"/>
          <w:b/>
          <w:color w:val="auto"/>
        </w:rPr>
        <w:t xml:space="preserve"> </w:t>
      </w:r>
    </w:p>
    <w:p w14:paraId="1EFCE1CD" w14:textId="77777777" w:rsidR="0035504C" w:rsidRDefault="0035504C" w:rsidP="00D570C8">
      <w:pPr>
        <w:spacing w:after="0"/>
      </w:pPr>
    </w:p>
    <w:p w14:paraId="666F25F3" w14:textId="77777777" w:rsidR="00CD5523" w:rsidRDefault="00CD5523" w:rsidP="00531492">
      <w:pPr>
        <w:pStyle w:val="Heading2"/>
      </w:pPr>
      <w:bookmarkStart w:id="14" w:name="_Toc70942841"/>
      <w:r w:rsidRPr="00531492">
        <w:t>Medical Assistance in Dying</w:t>
      </w:r>
      <w:bookmarkEnd w:id="14"/>
      <w:r w:rsidRPr="00531492">
        <w:t xml:space="preserve"> </w:t>
      </w:r>
    </w:p>
    <w:p w14:paraId="510FC91F" w14:textId="47622395" w:rsidR="00531492" w:rsidRDefault="00C528C0" w:rsidP="00F92108">
      <w:pPr>
        <w:spacing w:line="240" w:lineRule="auto"/>
        <w:contextualSpacing/>
        <w:rPr>
          <w:rFonts w:ascii="Arial" w:hAnsi="Arial" w:cs="Arial"/>
          <w:sz w:val="24"/>
          <w:szCs w:val="24"/>
          <w:lang w:val="en-US"/>
        </w:rPr>
      </w:pPr>
      <w:r>
        <w:rPr>
          <w:rFonts w:ascii="Arial" w:hAnsi="Arial" w:cs="Arial"/>
          <w:sz w:val="24"/>
          <w:szCs w:val="24"/>
          <w:lang w:val="en-US"/>
        </w:rPr>
        <w:t>On</w:t>
      </w:r>
      <w:r w:rsidR="00C31DA0">
        <w:rPr>
          <w:rFonts w:ascii="Arial" w:hAnsi="Arial" w:cs="Arial"/>
          <w:sz w:val="24"/>
          <w:szCs w:val="24"/>
          <w:lang w:val="en-US"/>
        </w:rPr>
        <w:t xml:space="preserve"> March </w:t>
      </w:r>
      <w:r>
        <w:rPr>
          <w:rFonts w:ascii="Arial" w:hAnsi="Arial" w:cs="Arial"/>
          <w:sz w:val="24"/>
          <w:szCs w:val="24"/>
          <w:lang w:val="en-US"/>
        </w:rPr>
        <w:t xml:space="preserve">17, </w:t>
      </w:r>
      <w:r w:rsidR="00C31DA0">
        <w:rPr>
          <w:rFonts w:ascii="Arial" w:hAnsi="Arial" w:cs="Arial"/>
          <w:sz w:val="24"/>
          <w:szCs w:val="24"/>
          <w:lang w:val="en-US"/>
        </w:rPr>
        <w:t xml:space="preserve">2021, </w:t>
      </w:r>
      <w:r w:rsidR="007F1303">
        <w:rPr>
          <w:rFonts w:ascii="Arial" w:hAnsi="Arial" w:cs="Arial"/>
          <w:sz w:val="24"/>
          <w:szCs w:val="24"/>
          <w:lang w:val="en-US"/>
        </w:rPr>
        <w:t xml:space="preserve">Bill C-7, which proposed changes to Canada’s Criminal Code provisions on </w:t>
      </w:r>
      <w:r w:rsidR="00C31DA0">
        <w:rPr>
          <w:rFonts w:ascii="Arial" w:hAnsi="Arial" w:cs="Arial"/>
          <w:sz w:val="24"/>
          <w:szCs w:val="24"/>
          <w:lang w:val="en-US"/>
        </w:rPr>
        <w:t>Med</w:t>
      </w:r>
      <w:r w:rsidR="007F1303">
        <w:rPr>
          <w:rFonts w:ascii="Arial" w:hAnsi="Arial" w:cs="Arial"/>
          <w:sz w:val="24"/>
          <w:szCs w:val="24"/>
          <w:lang w:val="en-US"/>
        </w:rPr>
        <w:t>ical Assistance in Dying (</w:t>
      </w:r>
      <w:proofErr w:type="spellStart"/>
      <w:r w:rsidR="007F1303">
        <w:rPr>
          <w:rFonts w:ascii="Arial" w:hAnsi="Arial" w:cs="Arial"/>
          <w:sz w:val="24"/>
          <w:szCs w:val="24"/>
          <w:lang w:val="en-US"/>
        </w:rPr>
        <w:t>MAiD</w:t>
      </w:r>
      <w:proofErr w:type="spellEnd"/>
      <w:r w:rsidR="007F1303">
        <w:rPr>
          <w:rFonts w:ascii="Arial" w:hAnsi="Arial" w:cs="Arial"/>
          <w:sz w:val="24"/>
          <w:szCs w:val="24"/>
          <w:lang w:val="en-US"/>
        </w:rPr>
        <w:t xml:space="preserve">), </w:t>
      </w:r>
      <w:r w:rsidR="00C31DA0">
        <w:rPr>
          <w:rFonts w:ascii="Arial" w:hAnsi="Arial" w:cs="Arial"/>
          <w:sz w:val="24"/>
          <w:szCs w:val="24"/>
          <w:lang w:val="en-US"/>
        </w:rPr>
        <w:t>received Royal Assent.</w:t>
      </w:r>
      <w:r w:rsidR="00561FA6">
        <w:rPr>
          <w:rStyle w:val="FootnoteReference"/>
          <w:rFonts w:ascii="Arial" w:hAnsi="Arial" w:cs="Arial"/>
          <w:sz w:val="24"/>
          <w:szCs w:val="24"/>
          <w:lang w:val="en-US"/>
        </w:rPr>
        <w:footnoteReference w:id="35"/>
      </w:r>
      <w:r w:rsidR="00C31DA0">
        <w:rPr>
          <w:rFonts w:ascii="Arial" w:hAnsi="Arial" w:cs="Arial"/>
          <w:sz w:val="24"/>
          <w:szCs w:val="24"/>
          <w:lang w:val="en-US"/>
        </w:rPr>
        <w:t xml:space="preserve"> </w:t>
      </w:r>
      <w:r w:rsidR="00B606A8">
        <w:rPr>
          <w:rFonts w:ascii="Arial" w:hAnsi="Arial" w:cs="Arial"/>
          <w:sz w:val="24"/>
          <w:szCs w:val="24"/>
          <w:lang w:val="en-US"/>
        </w:rPr>
        <w:t xml:space="preserve">The </w:t>
      </w:r>
      <w:r w:rsidR="00F92108">
        <w:rPr>
          <w:rFonts w:ascii="Arial" w:hAnsi="Arial" w:cs="Arial"/>
          <w:sz w:val="24"/>
          <w:szCs w:val="24"/>
          <w:lang w:val="en-US"/>
        </w:rPr>
        <w:t>CHRC</w:t>
      </w:r>
      <w:r w:rsidR="00C31DA0">
        <w:rPr>
          <w:rFonts w:ascii="Arial" w:hAnsi="Arial" w:cs="Arial"/>
          <w:sz w:val="24"/>
          <w:szCs w:val="24"/>
          <w:lang w:val="en-US"/>
        </w:rPr>
        <w:t xml:space="preserve"> appeared before the Senate Standing Committee on Legal and Constitutional Affairs to participate in discussi</w:t>
      </w:r>
      <w:r w:rsidR="006D02A0">
        <w:rPr>
          <w:rFonts w:ascii="Arial" w:hAnsi="Arial" w:cs="Arial"/>
          <w:sz w:val="24"/>
          <w:szCs w:val="24"/>
          <w:lang w:val="en-US"/>
        </w:rPr>
        <w:t>ons on the proposed legislation</w:t>
      </w:r>
      <w:r w:rsidR="00F92108">
        <w:rPr>
          <w:rFonts w:ascii="Arial" w:hAnsi="Arial" w:cs="Arial"/>
          <w:sz w:val="24"/>
          <w:szCs w:val="24"/>
          <w:lang w:val="en-US"/>
        </w:rPr>
        <w:t>. The CHRC</w:t>
      </w:r>
      <w:r w:rsidR="00AF6A49">
        <w:rPr>
          <w:rFonts w:ascii="Arial" w:hAnsi="Arial" w:cs="Arial"/>
          <w:sz w:val="24"/>
          <w:szCs w:val="24"/>
          <w:lang w:val="en-US"/>
        </w:rPr>
        <w:t xml:space="preserve"> </w:t>
      </w:r>
      <w:r w:rsidR="00C31DA0">
        <w:rPr>
          <w:rFonts w:ascii="Arial" w:hAnsi="Arial" w:cs="Arial"/>
          <w:sz w:val="24"/>
          <w:szCs w:val="24"/>
          <w:lang w:val="en-US"/>
        </w:rPr>
        <w:t xml:space="preserve">wishes to </w:t>
      </w:r>
      <w:r w:rsidR="00C71858">
        <w:rPr>
          <w:rFonts w:ascii="Arial" w:hAnsi="Arial" w:cs="Arial"/>
          <w:sz w:val="24"/>
          <w:szCs w:val="24"/>
          <w:lang w:val="en-US"/>
        </w:rPr>
        <w:t>reiterate</w:t>
      </w:r>
      <w:r w:rsidR="00C31DA0">
        <w:rPr>
          <w:rFonts w:ascii="Arial" w:hAnsi="Arial" w:cs="Arial"/>
          <w:sz w:val="24"/>
          <w:szCs w:val="24"/>
          <w:lang w:val="en-US"/>
        </w:rPr>
        <w:t xml:space="preserve"> </w:t>
      </w:r>
      <w:r w:rsidR="00AF6A49">
        <w:rPr>
          <w:rFonts w:ascii="Arial" w:hAnsi="Arial" w:cs="Arial"/>
          <w:sz w:val="24"/>
          <w:szCs w:val="24"/>
          <w:lang w:val="en-US"/>
        </w:rPr>
        <w:t xml:space="preserve">several </w:t>
      </w:r>
      <w:r w:rsidR="004B3BA2">
        <w:rPr>
          <w:rFonts w:ascii="Arial" w:hAnsi="Arial" w:cs="Arial"/>
          <w:sz w:val="24"/>
          <w:szCs w:val="24"/>
          <w:lang w:val="en-US"/>
        </w:rPr>
        <w:t>key points</w:t>
      </w:r>
      <w:r w:rsidR="00F92108">
        <w:rPr>
          <w:rFonts w:ascii="Arial" w:hAnsi="Arial" w:cs="Arial"/>
          <w:sz w:val="24"/>
          <w:szCs w:val="24"/>
          <w:lang w:val="en-US"/>
        </w:rPr>
        <w:t xml:space="preserve"> </w:t>
      </w:r>
      <w:r w:rsidR="00C31DA0">
        <w:rPr>
          <w:rFonts w:ascii="Arial" w:hAnsi="Arial" w:cs="Arial"/>
          <w:sz w:val="24"/>
          <w:szCs w:val="24"/>
          <w:lang w:val="en-US"/>
        </w:rPr>
        <w:t xml:space="preserve">that </w:t>
      </w:r>
      <w:proofErr w:type="gramStart"/>
      <w:r w:rsidR="00C31DA0">
        <w:rPr>
          <w:rFonts w:ascii="Arial" w:hAnsi="Arial" w:cs="Arial"/>
          <w:sz w:val="24"/>
          <w:szCs w:val="24"/>
          <w:lang w:val="en-US"/>
        </w:rPr>
        <w:t>were shared</w:t>
      </w:r>
      <w:proofErr w:type="gramEnd"/>
      <w:r w:rsidR="00C31DA0">
        <w:rPr>
          <w:rFonts w:ascii="Arial" w:hAnsi="Arial" w:cs="Arial"/>
          <w:sz w:val="24"/>
          <w:szCs w:val="24"/>
          <w:lang w:val="en-US"/>
        </w:rPr>
        <w:t xml:space="preserve"> with the Committee</w:t>
      </w:r>
      <w:r w:rsidR="00480218">
        <w:rPr>
          <w:rFonts w:ascii="Arial" w:hAnsi="Arial" w:cs="Arial"/>
          <w:sz w:val="24"/>
          <w:szCs w:val="24"/>
          <w:lang w:val="en-US"/>
        </w:rPr>
        <w:t xml:space="preserve">, </w:t>
      </w:r>
      <w:r w:rsidR="00C31DA0">
        <w:rPr>
          <w:rFonts w:ascii="Arial" w:hAnsi="Arial" w:cs="Arial"/>
          <w:sz w:val="24"/>
          <w:szCs w:val="24"/>
          <w:lang w:val="en-US"/>
        </w:rPr>
        <w:t>man</w:t>
      </w:r>
      <w:r w:rsidR="00AF6A49">
        <w:rPr>
          <w:rFonts w:ascii="Arial" w:hAnsi="Arial" w:cs="Arial"/>
          <w:sz w:val="24"/>
          <w:szCs w:val="24"/>
          <w:lang w:val="en-US"/>
        </w:rPr>
        <w:t xml:space="preserve">y of which are </w:t>
      </w:r>
      <w:r w:rsidR="007E40DC">
        <w:rPr>
          <w:rFonts w:ascii="Arial" w:hAnsi="Arial" w:cs="Arial"/>
          <w:sz w:val="24"/>
          <w:szCs w:val="24"/>
          <w:lang w:val="en-US"/>
        </w:rPr>
        <w:t xml:space="preserve">also </w:t>
      </w:r>
      <w:r w:rsidR="00AF6A49">
        <w:rPr>
          <w:rFonts w:ascii="Arial" w:hAnsi="Arial" w:cs="Arial"/>
          <w:sz w:val="24"/>
          <w:szCs w:val="24"/>
          <w:lang w:val="en-US"/>
        </w:rPr>
        <w:t>shared by people</w:t>
      </w:r>
      <w:r w:rsidR="00215558">
        <w:rPr>
          <w:rFonts w:ascii="Arial" w:hAnsi="Arial" w:cs="Arial"/>
          <w:sz w:val="24"/>
          <w:szCs w:val="24"/>
          <w:lang w:val="en-US"/>
        </w:rPr>
        <w:t xml:space="preserve"> with disabilities, </w:t>
      </w:r>
      <w:r w:rsidR="00AF6A49">
        <w:rPr>
          <w:rFonts w:ascii="Arial" w:hAnsi="Arial" w:cs="Arial"/>
          <w:sz w:val="24"/>
          <w:szCs w:val="24"/>
          <w:lang w:val="en-US"/>
        </w:rPr>
        <w:t>organizatio</w:t>
      </w:r>
      <w:r w:rsidR="00215558">
        <w:rPr>
          <w:rFonts w:ascii="Arial" w:hAnsi="Arial" w:cs="Arial"/>
          <w:sz w:val="24"/>
          <w:szCs w:val="24"/>
          <w:lang w:val="en-US"/>
        </w:rPr>
        <w:t>ns that advocate on their behalf</w:t>
      </w:r>
      <w:r w:rsidR="008917EA">
        <w:rPr>
          <w:rFonts w:ascii="Arial" w:hAnsi="Arial" w:cs="Arial"/>
          <w:sz w:val="24"/>
          <w:szCs w:val="24"/>
          <w:lang w:val="en-US"/>
        </w:rPr>
        <w:t>,</w:t>
      </w:r>
      <w:r w:rsidR="00215558">
        <w:rPr>
          <w:rFonts w:ascii="Arial" w:hAnsi="Arial" w:cs="Arial"/>
          <w:sz w:val="24"/>
          <w:szCs w:val="24"/>
          <w:lang w:val="en-US"/>
        </w:rPr>
        <w:t xml:space="preserve"> and UN experts</w:t>
      </w:r>
      <w:r w:rsidR="006C04F2">
        <w:rPr>
          <w:rFonts w:ascii="Arial" w:hAnsi="Arial" w:cs="Arial"/>
          <w:sz w:val="24"/>
          <w:szCs w:val="24"/>
          <w:lang w:val="en-US"/>
        </w:rPr>
        <w:t>.</w:t>
      </w:r>
    </w:p>
    <w:p w14:paraId="65A38F0A" w14:textId="77777777" w:rsidR="00F92108" w:rsidRDefault="00F92108" w:rsidP="00F92108">
      <w:pPr>
        <w:spacing w:line="240" w:lineRule="auto"/>
        <w:contextualSpacing/>
        <w:rPr>
          <w:rFonts w:ascii="Arial" w:hAnsi="Arial" w:cs="Arial"/>
          <w:sz w:val="24"/>
          <w:szCs w:val="24"/>
          <w:lang w:val="en-US"/>
        </w:rPr>
      </w:pPr>
    </w:p>
    <w:p w14:paraId="4DBBC7CA" w14:textId="1D6F8792" w:rsidR="00441C35" w:rsidRPr="002B4052" w:rsidRDefault="00F92108" w:rsidP="00F92108">
      <w:pPr>
        <w:spacing w:line="240" w:lineRule="auto"/>
        <w:contextualSpacing/>
        <w:rPr>
          <w:rFonts w:ascii="Arial" w:hAnsi="Arial" w:cs="Arial"/>
          <w:sz w:val="24"/>
          <w:szCs w:val="24"/>
          <w:lang w:val="en-US"/>
        </w:rPr>
      </w:pPr>
      <w:proofErr w:type="gramStart"/>
      <w:r>
        <w:rPr>
          <w:rFonts w:ascii="Arial" w:hAnsi="Arial" w:cs="Arial"/>
          <w:sz w:val="24"/>
          <w:szCs w:val="24"/>
          <w:lang w:val="en-US"/>
        </w:rPr>
        <w:t xml:space="preserve">First, the CHRC </w:t>
      </w:r>
      <w:r w:rsidR="004104EC">
        <w:rPr>
          <w:rFonts w:ascii="Arial" w:hAnsi="Arial" w:cs="Arial"/>
          <w:sz w:val="24"/>
          <w:szCs w:val="24"/>
          <w:lang w:val="en-US"/>
        </w:rPr>
        <w:t xml:space="preserve">remains concerned that </w:t>
      </w:r>
      <w:r w:rsidR="005F300E">
        <w:rPr>
          <w:rFonts w:ascii="Arial" w:hAnsi="Arial" w:cs="Arial"/>
          <w:sz w:val="24"/>
          <w:szCs w:val="24"/>
        </w:rPr>
        <w:t xml:space="preserve">people with disabilities – </w:t>
      </w:r>
      <w:r w:rsidR="004104EC" w:rsidRPr="004104EC">
        <w:rPr>
          <w:rFonts w:ascii="Arial" w:hAnsi="Arial" w:cs="Arial"/>
          <w:sz w:val="24"/>
          <w:szCs w:val="24"/>
        </w:rPr>
        <w:t>who too often do not have access to adequate m</w:t>
      </w:r>
      <w:r w:rsidR="005F300E">
        <w:rPr>
          <w:rFonts w:ascii="Arial" w:hAnsi="Arial" w:cs="Arial"/>
          <w:sz w:val="24"/>
          <w:szCs w:val="24"/>
        </w:rPr>
        <w:t xml:space="preserve">edical and community supports – </w:t>
      </w:r>
      <w:r w:rsidR="004104EC" w:rsidRPr="004104EC">
        <w:rPr>
          <w:rFonts w:ascii="Arial" w:hAnsi="Arial" w:cs="Arial"/>
          <w:sz w:val="24"/>
          <w:szCs w:val="24"/>
        </w:rPr>
        <w:t xml:space="preserve">might choose </w:t>
      </w:r>
      <w:proofErr w:type="spellStart"/>
      <w:r w:rsidR="004104EC">
        <w:rPr>
          <w:rFonts w:ascii="Arial" w:hAnsi="Arial" w:cs="Arial"/>
          <w:sz w:val="24"/>
          <w:szCs w:val="24"/>
        </w:rPr>
        <w:t>MAiD</w:t>
      </w:r>
      <w:proofErr w:type="spellEnd"/>
      <w:r w:rsidR="004104EC" w:rsidRPr="004104EC">
        <w:rPr>
          <w:rFonts w:ascii="Arial" w:hAnsi="Arial" w:cs="Arial"/>
          <w:sz w:val="24"/>
          <w:szCs w:val="24"/>
        </w:rPr>
        <w:t xml:space="preserve"> more often, simply because it is easier to acces</w:t>
      </w:r>
      <w:r w:rsidR="007C2604">
        <w:rPr>
          <w:rFonts w:ascii="Arial" w:hAnsi="Arial" w:cs="Arial"/>
          <w:sz w:val="24"/>
          <w:szCs w:val="24"/>
        </w:rPr>
        <w:t>s</w:t>
      </w:r>
      <w:r w:rsidR="008917EA">
        <w:rPr>
          <w:rFonts w:ascii="Arial" w:hAnsi="Arial" w:cs="Arial"/>
          <w:sz w:val="24"/>
          <w:szCs w:val="24"/>
        </w:rPr>
        <w:t xml:space="preserve"> than needed social services</w:t>
      </w:r>
      <w:r w:rsidR="007C2604">
        <w:rPr>
          <w:rFonts w:ascii="Arial" w:hAnsi="Arial" w:cs="Arial"/>
          <w:sz w:val="24"/>
          <w:szCs w:val="24"/>
        </w:rPr>
        <w:t xml:space="preserve">, which </w:t>
      </w:r>
      <w:r w:rsidR="004104EC" w:rsidRPr="004104EC">
        <w:rPr>
          <w:rFonts w:ascii="Arial" w:hAnsi="Arial" w:cs="Arial"/>
          <w:sz w:val="24"/>
          <w:szCs w:val="24"/>
        </w:rPr>
        <w:t>may serve to further entrench the stigma, ableism, and systemic inequality that already affect</w:t>
      </w:r>
      <w:r w:rsidR="004104EC">
        <w:rPr>
          <w:rFonts w:ascii="Arial" w:hAnsi="Arial" w:cs="Arial"/>
          <w:sz w:val="24"/>
          <w:szCs w:val="24"/>
        </w:rPr>
        <w:t>s far too many</w:t>
      </w:r>
      <w:r w:rsidR="004104EC" w:rsidRPr="004104EC">
        <w:rPr>
          <w:rFonts w:ascii="Arial" w:hAnsi="Arial" w:cs="Arial"/>
          <w:sz w:val="24"/>
          <w:szCs w:val="24"/>
        </w:rPr>
        <w:t xml:space="preserve"> people with disabil</w:t>
      </w:r>
      <w:r w:rsidR="004104EC">
        <w:rPr>
          <w:rFonts w:ascii="Arial" w:hAnsi="Arial" w:cs="Arial"/>
          <w:sz w:val="24"/>
          <w:szCs w:val="24"/>
        </w:rPr>
        <w:t>ities in Canada.</w:t>
      </w:r>
      <w:proofErr w:type="gramEnd"/>
      <w:r w:rsidR="004104EC">
        <w:rPr>
          <w:rFonts w:ascii="Arial" w:hAnsi="Arial" w:cs="Arial"/>
          <w:sz w:val="24"/>
          <w:szCs w:val="24"/>
        </w:rPr>
        <w:t xml:space="preserve"> </w:t>
      </w:r>
      <w:r w:rsidR="004104EC" w:rsidRPr="004104EC">
        <w:rPr>
          <w:rFonts w:ascii="Arial" w:hAnsi="Arial" w:cs="Arial"/>
          <w:bCs/>
          <w:sz w:val="24"/>
          <w:szCs w:val="24"/>
        </w:rPr>
        <w:t xml:space="preserve">Accessing </w:t>
      </w:r>
      <w:proofErr w:type="spellStart"/>
      <w:r w:rsidR="004104EC">
        <w:rPr>
          <w:rFonts w:ascii="Arial" w:hAnsi="Arial" w:cs="Arial"/>
          <w:bCs/>
          <w:sz w:val="24"/>
          <w:szCs w:val="24"/>
        </w:rPr>
        <w:t>MAiD</w:t>
      </w:r>
      <w:proofErr w:type="spellEnd"/>
      <w:r w:rsidR="004104EC" w:rsidRPr="004104EC">
        <w:rPr>
          <w:rFonts w:ascii="Arial" w:hAnsi="Arial" w:cs="Arial"/>
          <w:bCs/>
          <w:sz w:val="24"/>
          <w:szCs w:val="24"/>
        </w:rPr>
        <w:t xml:space="preserve"> should not result from the existence of systemic inequality, no</w:t>
      </w:r>
      <w:r w:rsidR="00F4453F">
        <w:rPr>
          <w:rFonts w:ascii="Arial" w:hAnsi="Arial" w:cs="Arial"/>
          <w:bCs/>
          <w:sz w:val="24"/>
          <w:szCs w:val="24"/>
        </w:rPr>
        <w:t>r should it be a default for a S</w:t>
      </w:r>
      <w:r w:rsidR="004104EC" w:rsidRPr="004104EC">
        <w:rPr>
          <w:rFonts w:ascii="Arial" w:hAnsi="Arial" w:cs="Arial"/>
          <w:bCs/>
          <w:sz w:val="24"/>
          <w:szCs w:val="24"/>
        </w:rPr>
        <w:t xml:space="preserve">tate’s failure to fulfill its human rights obligations under the </w:t>
      </w:r>
      <w:r w:rsidR="004104EC">
        <w:rPr>
          <w:rFonts w:ascii="Arial" w:hAnsi="Arial" w:cs="Arial"/>
          <w:bCs/>
          <w:sz w:val="24"/>
          <w:szCs w:val="24"/>
        </w:rPr>
        <w:t xml:space="preserve">United Nations </w:t>
      </w:r>
      <w:r w:rsidR="004104EC">
        <w:rPr>
          <w:rFonts w:ascii="Arial" w:hAnsi="Arial" w:cs="Arial"/>
          <w:bCs/>
          <w:i/>
          <w:sz w:val="24"/>
          <w:szCs w:val="24"/>
        </w:rPr>
        <w:t>Convention on the Rights of Persons with Disabilities</w:t>
      </w:r>
      <w:r w:rsidR="008E0961">
        <w:rPr>
          <w:rFonts w:ascii="Arial" w:hAnsi="Arial" w:cs="Arial"/>
          <w:bCs/>
          <w:sz w:val="24"/>
          <w:szCs w:val="24"/>
        </w:rPr>
        <w:t xml:space="preserve"> (CRPD),</w:t>
      </w:r>
      <w:r w:rsidR="004104EC" w:rsidRPr="004104EC">
        <w:rPr>
          <w:rFonts w:ascii="Arial" w:hAnsi="Arial" w:cs="Arial"/>
          <w:bCs/>
          <w:sz w:val="24"/>
          <w:szCs w:val="24"/>
        </w:rPr>
        <w:t xml:space="preserve"> the </w:t>
      </w:r>
      <w:r w:rsidR="00892638" w:rsidRPr="00892638">
        <w:rPr>
          <w:rFonts w:ascii="Arial" w:hAnsi="Arial" w:cs="Arial"/>
          <w:bCs/>
          <w:i/>
          <w:sz w:val="24"/>
          <w:szCs w:val="24"/>
        </w:rPr>
        <w:t>Canadian Charter of Rights and Freedoms</w:t>
      </w:r>
      <w:r w:rsidR="004104EC" w:rsidRPr="004104EC">
        <w:rPr>
          <w:rFonts w:ascii="Arial" w:hAnsi="Arial" w:cs="Arial"/>
          <w:bCs/>
          <w:sz w:val="24"/>
          <w:szCs w:val="24"/>
        </w:rPr>
        <w:t>, or human rights codes.</w:t>
      </w:r>
      <w:r w:rsidR="004104EC">
        <w:rPr>
          <w:rFonts w:ascii="Arial" w:hAnsi="Arial" w:cs="Arial"/>
          <w:bCs/>
          <w:sz w:val="24"/>
          <w:szCs w:val="24"/>
        </w:rPr>
        <w:t xml:space="preserve"> </w:t>
      </w:r>
      <w:r w:rsidR="004104EC">
        <w:rPr>
          <w:rFonts w:ascii="Arial" w:hAnsi="Arial" w:cs="Arial"/>
          <w:sz w:val="24"/>
          <w:szCs w:val="24"/>
        </w:rPr>
        <w:t xml:space="preserve">This is why the CHRC maintains that Canada must </w:t>
      </w:r>
      <w:r w:rsidR="004104EC" w:rsidRPr="004104EC">
        <w:rPr>
          <w:rFonts w:ascii="Arial" w:hAnsi="Arial" w:cs="Arial"/>
          <w:bCs/>
          <w:sz w:val="24"/>
          <w:szCs w:val="24"/>
        </w:rPr>
        <w:t xml:space="preserve">ensure that the choice to request and receive </w:t>
      </w:r>
      <w:proofErr w:type="spellStart"/>
      <w:r w:rsidR="004104EC">
        <w:rPr>
          <w:rFonts w:ascii="Arial" w:hAnsi="Arial" w:cs="Arial"/>
          <w:bCs/>
          <w:sz w:val="24"/>
          <w:szCs w:val="24"/>
        </w:rPr>
        <w:t>MAiD</w:t>
      </w:r>
      <w:proofErr w:type="spellEnd"/>
      <w:r w:rsidR="004104EC" w:rsidRPr="004104EC">
        <w:rPr>
          <w:rFonts w:ascii="Arial" w:hAnsi="Arial" w:cs="Arial"/>
          <w:bCs/>
          <w:sz w:val="24"/>
          <w:szCs w:val="24"/>
        </w:rPr>
        <w:t xml:space="preserve"> is meaningful and truly voluntary.</w:t>
      </w:r>
      <w:r w:rsidR="004104EC">
        <w:rPr>
          <w:rFonts w:ascii="Arial" w:hAnsi="Arial" w:cs="Arial"/>
          <w:bCs/>
          <w:sz w:val="24"/>
          <w:szCs w:val="24"/>
        </w:rPr>
        <w:t xml:space="preserve"> </w:t>
      </w:r>
      <w:r w:rsidR="00892638">
        <w:rPr>
          <w:rFonts w:ascii="Arial" w:hAnsi="Arial" w:cs="Arial"/>
          <w:bCs/>
          <w:sz w:val="24"/>
          <w:szCs w:val="24"/>
        </w:rPr>
        <w:t xml:space="preserve"> </w:t>
      </w:r>
    </w:p>
    <w:p w14:paraId="2C034A84" w14:textId="51B3A2D9" w:rsidR="00731E11" w:rsidRDefault="00731E11" w:rsidP="00F92108">
      <w:pPr>
        <w:spacing w:line="240" w:lineRule="auto"/>
        <w:contextualSpacing/>
        <w:rPr>
          <w:rFonts w:ascii="Arial" w:hAnsi="Arial" w:cs="Arial"/>
          <w:sz w:val="24"/>
          <w:szCs w:val="24"/>
          <w:lang w:val="en-US"/>
        </w:rPr>
      </w:pPr>
    </w:p>
    <w:p w14:paraId="0C86DDB7" w14:textId="4F16F69B" w:rsidR="004104EC" w:rsidRDefault="004104EC" w:rsidP="00F92108">
      <w:pPr>
        <w:spacing w:line="240" w:lineRule="auto"/>
        <w:contextualSpacing/>
        <w:rPr>
          <w:rFonts w:ascii="Arial" w:hAnsi="Arial" w:cs="Arial"/>
          <w:sz w:val="24"/>
          <w:szCs w:val="24"/>
        </w:rPr>
      </w:pPr>
      <w:proofErr w:type="gramStart"/>
      <w:r>
        <w:rPr>
          <w:rFonts w:ascii="Arial" w:hAnsi="Arial" w:cs="Arial"/>
          <w:sz w:val="24"/>
          <w:szCs w:val="24"/>
          <w:lang w:val="en-US"/>
        </w:rPr>
        <w:t xml:space="preserve">Second, </w:t>
      </w:r>
      <w:r w:rsidR="007C2604">
        <w:rPr>
          <w:rFonts w:ascii="Arial" w:hAnsi="Arial" w:cs="Arial"/>
          <w:sz w:val="24"/>
          <w:szCs w:val="24"/>
          <w:lang w:val="en-US"/>
        </w:rPr>
        <w:t xml:space="preserve">while the CHRC acknowledges that the legislation does include provisions related to monitoring and reporting on </w:t>
      </w:r>
      <w:proofErr w:type="spellStart"/>
      <w:r w:rsidR="007C2604">
        <w:rPr>
          <w:rFonts w:ascii="Arial" w:hAnsi="Arial" w:cs="Arial"/>
          <w:sz w:val="24"/>
          <w:szCs w:val="24"/>
          <w:lang w:val="en-US"/>
        </w:rPr>
        <w:t>MAiD</w:t>
      </w:r>
      <w:proofErr w:type="spellEnd"/>
      <w:r w:rsidR="00731E11">
        <w:rPr>
          <w:rFonts w:ascii="Arial" w:hAnsi="Arial" w:cs="Arial"/>
          <w:sz w:val="24"/>
          <w:szCs w:val="24"/>
          <w:lang w:val="en-US"/>
        </w:rPr>
        <w:t xml:space="preserve"> – including the collection of data pertaining to race and disability for those who are accessing </w:t>
      </w:r>
      <w:proofErr w:type="spellStart"/>
      <w:r w:rsidR="00731E11">
        <w:rPr>
          <w:rFonts w:ascii="Arial" w:hAnsi="Arial" w:cs="Arial"/>
          <w:sz w:val="24"/>
          <w:szCs w:val="24"/>
          <w:lang w:val="en-US"/>
        </w:rPr>
        <w:t>MAiD</w:t>
      </w:r>
      <w:proofErr w:type="spellEnd"/>
      <w:r w:rsidR="00731E11">
        <w:rPr>
          <w:rFonts w:ascii="Arial" w:hAnsi="Arial" w:cs="Arial"/>
          <w:sz w:val="24"/>
          <w:szCs w:val="24"/>
          <w:lang w:val="en-US"/>
        </w:rPr>
        <w:t xml:space="preserve"> –</w:t>
      </w:r>
      <w:r w:rsidR="007C2604">
        <w:rPr>
          <w:rFonts w:ascii="Arial" w:hAnsi="Arial" w:cs="Arial"/>
          <w:sz w:val="24"/>
          <w:szCs w:val="24"/>
          <w:lang w:val="en-US"/>
        </w:rPr>
        <w:t xml:space="preserve"> the CHRC maintains that </w:t>
      </w:r>
      <w:r w:rsidR="001F67FD">
        <w:rPr>
          <w:rFonts w:ascii="Arial" w:hAnsi="Arial" w:cs="Arial"/>
          <w:sz w:val="24"/>
          <w:szCs w:val="24"/>
          <w:lang w:val="en-US"/>
        </w:rPr>
        <w:t>this</w:t>
      </w:r>
      <w:r>
        <w:rPr>
          <w:rFonts w:ascii="Arial" w:hAnsi="Arial" w:cs="Arial"/>
          <w:sz w:val="24"/>
          <w:szCs w:val="24"/>
        </w:rPr>
        <w:t xml:space="preserve"> </w:t>
      </w:r>
      <w:r w:rsidRPr="004104EC">
        <w:rPr>
          <w:rFonts w:ascii="Arial" w:hAnsi="Arial" w:cs="Arial"/>
          <w:sz w:val="24"/>
          <w:szCs w:val="24"/>
        </w:rPr>
        <w:t>monitoring and reporting system must</w:t>
      </w:r>
      <w:r>
        <w:rPr>
          <w:rFonts w:ascii="Arial" w:hAnsi="Arial" w:cs="Arial"/>
          <w:sz w:val="24"/>
          <w:szCs w:val="24"/>
        </w:rPr>
        <w:t xml:space="preserve"> be built using a human rights </w:t>
      </w:r>
      <w:r w:rsidRPr="004104EC">
        <w:rPr>
          <w:rFonts w:ascii="Arial" w:hAnsi="Arial" w:cs="Arial"/>
          <w:sz w:val="24"/>
          <w:szCs w:val="24"/>
        </w:rPr>
        <w:t>based approach</w:t>
      </w:r>
      <w:r w:rsidR="003E0369">
        <w:rPr>
          <w:rFonts w:ascii="Arial" w:hAnsi="Arial" w:cs="Arial"/>
          <w:sz w:val="24"/>
          <w:szCs w:val="24"/>
        </w:rPr>
        <w:t>, for example</w:t>
      </w:r>
      <w:r w:rsidR="00000DB8">
        <w:rPr>
          <w:rFonts w:ascii="Arial" w:hAnsi="Arial" w:cs="Arial"/>
          <w:sz w:val="24"/>
          <w:szCs w:val="24"/>
        </w:rPr>
        <w:t xml:space="preserve"> by: including the meaningful input of diverse people with disabilities and valuing their lived</w:t>
      </w:r>
      <w:r w:rsidR="009E3FAC">
        <w:rPr>
          <w:rFonts w:ascii="Arial" w:hAnsi="Arial" w:cs="Arial"/>
          <w:sz w:val="24"/>
          <w:szCs w:val="24"/>
        </w:rPr>
        <w:t xml:space="preserve"> </w:t>
      </w:r>
      <w:r w:rsidR="00000DB8">
        <w:rPr>
          <w:rFonts w:ascii="Arial" w:hAnsi="Arial" w:cs="Arial"/>
          <w:sz w:val="24"/>
          <w:szCs w:val="24"/>
        </w:rPr>
        <w:t>experie</w:t>
      </w:r>
      <w:r w:rsidR="00D8586D">
        <w:rPr>
          <w:rFonts w:ascii="Arial" w:hAnsi="Arial" w:cs="Arial"/>
          <w:sz w:val="24"/>
          <w:szCs w:val="24"/>
        </w:rPr>
        <w:t xml:space="preserve">nces; revealing the complex </w:t>
      </w:r>
      <w:r w:rsidR="00000DB8">
        <w:rPr>
          <w:rFonts w:ascii="Arial" w:hAnsi="Arial" w:cs="Arial"/>
          <w:sz w:val="24"/>
          <w:szCs w:val="24"/>
        </w:rPr>
        <w:t xml:space="preserve">socioeconomic and cultural factors that bring individuals to request </w:t>
      </w:r>
      <w:proofErr w:type="spellStart"/>
      <w:r w:rsidR="00000DB8">
        <w:rPr>
          <w:rFonts w:ascii="Arial" w:hAnsi="Arial" w:cs="Arial"/>
          <w:sz w:val="24"/>
          <w:szCs w:val="24"/>
        </w:rPr>
        <w:t>MAiD</w:t>
      </w:r>
      <w:proofErr w:type="spellEnd"/>
      <w:r w:rsidR="00000DB8">
        <w:rPr>
          <w:rFonts w:ascii="Arial" w:hAnsi="Arial" w:cs="Arial"/>
          <w:sz w:val="24"/>
          <w:szCs w:val="24"/>
        </w:rPr>
        <w:t xml:space="preserve">; and gathering disaggregated data in order to reveal unique impacts on particular populations who experience intersecting inequalities. </w:t>
      </w:r>
      <w:r w:rsidRPr="004104EC">
        <w:rPr>
          <w:rFonts w:ascii="Arial" w:hAnsi="Arial" w:cs="Arial"/>
          <w:sz w:val="24"/>
          <w:szCs w:val="24"/>
        </w:rPr>
        <w:t> </w:t>
      </w:r>
      <w:proofErr w:type="gramEnd"/>
      <w:r w:rsidR="00EA2AA0">
        <w:rPr>
          <w:rFonts w:ascii="Arial" w:hAnsi="Arial" w:cs="Arial"/>
          <w:sz w:val="24"/>
          <w:szCs w:val="24"/>
        </w:rPr>
        <w:t xml:space="preserve"> </w:t>
      </w:r>
    </w:p>
    <w:p w14:paraId="005EBE2F" w14:textId="7E943E47" w:rsidR="008E0961" w:rsidRDefault="008E0961" w:rsidP="00F92108">
      <w:pPr>
        <w:spacing w:line="240" w:lineRule="auto"/>
        <w:contextualSpacing/>
        <w:rPr>
          <w:rFonts w:ascii="Arial" w:hAnsi="Arial" w:cs="Arial"/>
          <w:sz w:val="24"/>
          <w:szCs w:val="24"/>
          <w:lang w:val="en-US"/>
        </w:rPr>
      </w:pPr>
    </w:p>
    <w:p w14:paraId="1AFD7FBE" w14:textId="6B5F6050" w:rsidR="00DD223C" w:rsidRPr="00000DB8" w:rsidRDefault="008E0961" w:rsidP="00DD223C">
      <w:pPr>
        <w:spacing w:line="240" w:lineRule="auto"/>
        <w:contextualSpacing/>
        <w:rPr>
          <w:rFonts w:ascii="Arial" w:hAnsi="Arial" w:cs="Arial"/>
          <w:sz w:val="24"/>
          <w:szCs w:val="24"/>
        </w:rPr>
      </w:pPr>
      <w:r>
        <w:rPr>
          <w:rFonts w:ascii="Arial" w:hAnsi="Arial" w:cs="Arial"/>
          <w:sz w:val="24"/>
          <w:szCs w:val="24"/>
          <w:lang w:val="en-US"/>
        </w:rPr>
        <w:t xml:space="preserve">Finally, the CHRC urges </w:t>
      </w:r>
      <w:r w:rsidR="00F4453F">
        <w:rPr>
          <w:rFonts w:ascii="Arial" w:hAnsi="Arial" w:cs="Arial"/>
          <w:sz w:val="24"/>
          <w:szCs w:val="24"/>
          <w:lang w:val="en-US"/>
        </w:rPr>
        <w:t>Canada to</w:t>
      </w:r>
      <w:r>
        <w:rPr>
          <w:rFonts w:ascii="Arial" w:hAnsi="Arial" w:cs="Arial"/>
          <w:sz w:val="24"/>
          <w:szCs w:val="24"/>
          <w:lang w:val="en-US"/>
        </w:rPr>
        <w:t xml:space="preserve"> </w:t>
      </w:r>
      <w:r w:rsidR="008C78FC">
        <w:rPr>
          <w:rFonts w:ascii="Arial" w:hAnsi="Arial" w:cs="Arial"/>
          <w:sz w:val="24"/>
          <w:szCs w:val="24"/>
          <w:lang w:val="en-US"/>
        </w:rPr>
        <w:t>include</w:t>
      </w:r>
      <w:r>
        <w:rPr>
          <w:rFonts w:ascii="Arial" w:hAnsi="Arial" w:cs="Arial"/>
          <w:sz w:val="24"/>
          <w:szCs w:val="24"/>
          <w:lang w:val="en-US"/>
        </w:rPr>
        <w:t xml:space="preserve"> people with disabilities</w:t>
      </w:r>
      <w:r w:rsidR="00DC5F89">
        <w:rPr>
          <w:rFonts w:ascii="Arial" w:hAnsi="Arial" w:cs="Arial"/>
          <w:sz w:val="24"/>
          <w:szCs w:val="24"/>
          <w:lang w:val="en-US"/>
        </w:rPr>
        <w:t xml:space="preserve"> themselves</w:t>
      </w:r>
      <w:r>
        <w:rPr>
          <w:rFonts w:ascii="Arial" w:hAnsi="Arial" w:cs="Arial"/>
          <w:sz w:val="24"/>
          <w:szCs w:val="24"/>
          <w:lang w:val="en-US"/>
        </w:rPr>
        <w:t>, especially those who experience multiple and intersecti</w:t>
      </w:r>
      <w:r w:rsidR="00892638">
        <w:rPr>
          <w:rFonts w:ascii="Arial" w:hAnsi="Arial" w:cs="Arial"/>
          <w:sz w:val="24"/>
          <w:szCs w:val="24"/>
          <w:lang w:val="en-US"/>
        </w:rPr>
        <w:t xml:space="preserve">ng </w:t>
      </w:r>
      <w:r w:rsidR="00DB0B86">
        <w:rPr>
          <w:rFonts w:ascii="Arial" w:hAnsi="Arial" w:cs="Arial"/>
          <w:sz w:val="24"/>
          <w:szCs w:val="24"/>
          <w:lang w:val="en-US"/>
        </w:rPr>
        <w:t xml:space="preserve">forms of </w:t>
      </w:r>
      <w:r w:rsidR="00892638">
        <w:rPr>
          <w:rFonts w:ascii="Arial" w:hAnsi="Arial" w:cs="Arial"/>
          <w:sz w:val="24"/>
          <w:szCs w:val="24"/>
          <w:lang w:val="en-US"/>
        </w:rPr>
        <w:t xml:space="preserve">discrimination, </w:t>
      </w:r>
      <w:r w:rsidR="003D2AA8">
        <w:rPr>
          <w:rFonts w:ascii="Arial" w:hAnsi="Arial" w:cs="Arial"/>
          <w:sz w:val="24"/>
          <w:szCs w:val="24"/>
          <w:lang w:val="en-US"/>
        </w:rPr>
        <w:t xml:space="preserve">in further reviews of the application of the </w:t>
      </w:r>
      <w:r w:rsidR="008C78FC">
        <w:rPr>
          <w:rFonts w:ascii="Arial" w:hAnsi="Arial" w:cs="Arial"/>
          <w:sz w:val="24"/>
          <w:szCs w:val="24"/>
          <w:lang w:val="en-US"/>
        </w:rPr>
        <w:t>legislation</w:t>
      </w:r>
      <w:r>
        <w:rPr>
          <w:rFonts w:ascii="Arial" w:hAnsi="Arial" w:cs="Arial"/>
          <w:sz w:val="24"/>
          <w:szCs w:val="24"/>
          <w:lang w:val="en-US"/>
        </w:rPr>
        <w:t xml:space="preserve">. </w:t>
      </w:r>
      <w:r w:rsidRPr="008E0961">
        <w:rPr>
          <w:rFonts w:ascii="Arial" w:hAnsi="Arial" w:cs="Arial"/>
          <w:sz w:val="24"/>
          <w:szCs w:val="24"/>
        </w:rPr>
        <w:t xml:space="preserve">This should include women, Indigenous peoples, prisoners, </w:t>
      </w:r>
      <w:r>
        <w:rPr>
          <w:rFonts w:ascii="Arial" w:hAnsi="Arial" w:cs="Arial"/>
          <w:sz w:val="24"/>
          <w:szCs w:val="24"/>
          <w:lang w:val="en-US"/>
        </w:rPr>
        <w:t>2SLGBTQI</w:t>
      </w:r>
      <w:r w:rsidRPr="008E0961">
        <w:rPr>
          <w:rFonts w:ascii="Arial" w:hAnsi="Arial" w:cs="Arial"/>
          <w:sz w:val="24"/>
          <w:szCs w:val="24"/>
        </w:rPr>
        <w:t xml:space="preserve"> and racialized people with disabilities – and importantly, those with disabilities living in poverty.</w:t>
      </w:r>
      <w:r>
        <w:rPr>
          <w:rFonts w:ascii="Arial" w:hAnsi="Arial" w:cs="Arial"/>
          <w:sz w:val="24"/>
          <w:szCs w:val="24"/>
        </w:rPr>
        <w:t xml:space="preserve"> The CHRC maintains that ensuring </w:t>
      </w:r>
      <w:r w:rsidRPr="008E0961">
        <w:rPr>
          <w:rFonts w:ascii="Arial" w:hAnsi="Arial" w:cs="Arial"/>
          <w:sz w:val="24"/>
          <w:szCs w:val="24"/>
        </w:rPr>
        <w:t>meaningful participation is fundamental to Canada’s obligations to promote, protect and fulfill human ri</w:t>
      </w:r>
      <w:r>
        <w:rPr>
          <w:rFonts w:ascii="Arial" w:hAnsi="Arial" w:cs="Arial"/>
          <w:sz w:val="24"/>
          <w:szCs w:val="24"/>
        </w:rPr>
        <w:t xml:space="preserve">ghts, including those in the </w:t>
      </w:r>
      <w:r w:rsidRPr="008E0961">
        <w:rPr>
          <w:rFonts w:ascii="Arial" w:hAnsi="Arial" w:cs="Arial"/>
          <w:sz w:val="24"/>
          <w:szCs w:val="24"/>
        </w:rPr>
        <w:t>CRPD.</w:t>
      </w:r>
      <w:r w:rsidR="00DD223C">
        <w:rPr>
          <w:rFonts w:ascii="Arial" w:hAnsi="Arial" w:cs="Arial"/>
          <w:sz w:val="24"/>
          <w:szCs w:val="24"/>
        </w:rPr>
        <w:t xml:space="preserve"> </w:t>
      </w:r>
    </w:p>
    <w:p w14:paraId="5C901963" w14:textId="0A014F87" w:rsidR="00F92108" w:rsidRDefault="00F92108" w:rsidP="00F9210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 #</w:t>
      </w:r>
      <w:r w:rsidR="00F0775F">
        <w:rPr>
          <w:rFonts w:ascii="Arial" w:hAnsi="Arial" w:cs="Arial"/>
          <w:b/>
          <w:sz w:val="24"/>
          <w:szCs w:val="24"/>
          <w:u w:val="single"/>
        </w:rPr>
        <w:t>9</w:t>
      </w:r>
      <w:r>
        <w:rPr>
          <w:rFonts w:ascii="Arial" w:hAnsi="Arial" w:cs="Arial"/>
          <w:b/>
          <w:sz w:val="24"/>
          <w:szCs w:val="24"/>
          <w:u w:val="single"/>
        </w:rPr>
        <w:t>:</w:t>
      </w:r>
      <w:r>
        <w:rPr>
          <w:rFonts w:ascii="Arial" w:hAnsi="Arial" w:cs="Arial"/>
          <w:b/>
          <w:sz w:val="24"/>
          <w:szCs w:val="24"/>
        </w:rPr>
        <w:t xml:space="preserve"> </w:t>
      </w:r>
      <w:r w:rsidR="002C50D0">
        <w:rPr>
          <w:rFonts w:ascii="Arial" w:hAnsi="Arial" w:cs="Arial"/>
          <w:b/>
          <w:sz w:val="24"/>
          <w:szCs w:val="24"/>
        </w:rPr>
        <w:t>Ple</w:t>
      </w:r>
      <w:r w:rsidR="00B606A8">
        <w:rPr>
          <w:rFonts w:ascii="Arial" w:hAnsi="Arial" w:cs="Arial"/>
          <w:b/>
          <w:sz w:val="24"/>
          <w:szCs w:val="24"/>
        </w:rPr>
        <w:t xml:space="preserve">ase detail the plans to monitor, review and </w:t>
      </w:r>
      <w:r w:rsidR="008C78FC">
        <w:rPr>
          <w:rFonts w:ascii="Arial" w:hAnsi="Arial" w:cs="Arial"/>
          <w:b/>
          <w:sz w:val="24"/>
          <w:szCs w:val="24"/>
        </w:rPr>
        <w:t xml:space="preserve">report on </w:t>
      </w:r>
      <w:r w:rsidR="002C50D0">
        <w:rPr>
          <w:rFonts w:ascii="Arial" w:hAnsi="Arial" w:cs="Arial"/>
          <w:b/>
          <w:sz w:val="24"/>
          <w:szCs w:val="24"/>
        </w:rPr>
        <w:t>the impact</w:t>
      </w:r>
      <w:r w:rsidR="003D2AA8">
        <w:rPr>
          <w:rFonts w:ascii="Arial" w:hAnsi="Arial" w:cs="Arial"/>
          <w:b/>
          <w:sz w:val="24"/>
          <w:szCs w:val="24"/>
        </w:rPr>
        <w:t>s</w:t>
      </w:r>
      <w:r w:rsidR="002C50D0">
        <w:rPr>
          <w:rFonts w:ascii="Arial" w:hAnsi="Arial" w:cs="Arial"/>
          <w:b/>
          <w:sz w:val="24"/>
          <w:szCs w:val="24"/>
        </w:rPr>
        <w:t xml:space="preserve"> of </w:t>
      </w:r>
      <w:proofErr w:type="spellStart"/>
      <w:r w:rsidR="002C50D0">
        <w:rPr>
          <w:rFonts w:ascii="Arial" w:hAnsi="Arial" w:cs="Arial"/>
          <w:b/>
          <w:sz w:val="24"/>
          <w:szCs w:val="24"/>
        </w:rPr>
        <w:t>MAiD</w:t>
      </w:r>
      <w:proofErr w:type="spellEnd"/>
      <w:r w:rsidR="002C50D0">
        <w:rPr>
          <w:rFonts w:ascii="Arial" w:hAnsi="Arial" w:cs="Arial"/>
          <w:b/>
          <w:sz w:val="24"/>
          <w:szCs w:val="24"/>
        </w:rPr>
        <w:t xml:space="preserve"> on various groups, inc</w:t>
      </w:r>
      <w:r w:rsidR="008C78FC">
        <w:rPr>
          <w:rFonts w:ascii="Arial" w:hAnsi="Arial" w:cs="Arial"/>
          <w:b/>
          <w:sz w:val="24"/>
          <w:szCs w:val="24"/>
        </w:rPr>
        <w:t xml:space="preserve">luding people with disabilities. What efforts </w:t>
      </w:r>
      <w:proofErr w:type="gramStart"/>
      <w:r w:rsidR="008C78FC">
        <w:rPr>
          <w:rFonts w:ascii="Arial" w:hAnsi="Arial" w:cs="Arial"/>
          <w:b/>
          <w:sz w:val="24"/>
          <w:szCs w:val="24"/>
        </w:rPr>
        <w:t>are being made</w:t>
      </w:r>
      <w:proofErr w:type="gramEnd"/>
      <w:r w:rsidR="008C78FC">
        <w:rPr>
          <w:rFonts w:ascii="Arial" w:hAnsi="Arial" w:cs="Arial"/>
          <w:b/>
          <w:sz w:val="24"/>
          <w:szCs w:val="24"/>
        </w:rPr>
        <w:t xml:space="preserve"> to </w:t>
      </w:r>
      <w:r w:rsidR="008917EA">
        <w:rPr>
          <w:rFonts w:ascii="Arial" w:hAnsi="Arial" w:cs="Arial"/>
          <w:b/>
          <w:sz w:val="24"/>
          <w:szCs w:val="24"/>
        </w:rPr>
        <w:t xml:space="preserve">ensure that all factors, including </w:t>
      </w:r>
      <w:r w:rsidR="002C50D0">
        <w:rPr>
          <w:rFonts w:ascii="Arial" w:hAnsi="Arial" w:cs="Arial"/>
          <w:b/>
          <w:sz w:val="24"/>
          <w:szCs w:val="24"/>
        </w:rPr>
        <w:t xml:space="preserve">socioeconomic </w:t>
      </w:r>
      <w:r w:rsidR="008C78FC">
        <w:rPr>
          <w:rFonts w:ascii="Arial" w:hAnsi="Arial" w:cs="Arial"/>
          <w:b/>
          <w:sz w:val="24"/>
          <w:szCs w:val="24"/>
        </w:rPr>
        <w:lastRenderedPageBreak/>
        <w:t>factors</w:t>
      </w:r>
      <w:r w:rsidR="008917EA">
        <w:rPr>
          <w:rFonts w:ascii="Arial" w:hAnsi="Arial" w:cs="Arial"/>
          <w:b/>
          <w:sz w:val="24"/>
          <w:szCs w:val="24"/>
        </w:rPr>
        <w:t>, are included in this monitoring regime</w:t>
      </w:r>
      <w:r w:rsidR="008C78FC">
        <w:rPr>
          <w:rFonts w:ascii="Arial" w:hAnsi="Arial" w:cs="Arial"/>
          <w:b/>
          <w:sz w:val="24"/>
          <w:szCs w:val="24"/>
        </w:rPr>
        <w:t>?</w:t>
      </w:r>
      <w:r w:rsidR="002C50D0">
        <w:rPr>
          <w:rFonts w:ascii="Arial" w:hAnsi="Arial" w:cs="Arial"/>
          <w:b/>
          <w:sz w:val="24"/>
          <w:szCs w:val="24"/>
        </w:rPr>
        <w:t xml:space="preserve"> What efforts </w:t>
      </w:r>
      <w:proofErr w:type="gramStart"/>
      <w:r w:rsidR="002C50D0">
        <w:rPr>
          <w:rFonts w:ascii="Arial" w:hAnsi="Arial" w:cs="Arial"/>
          <w:b/>
          <w:sz w:val="24"/>
          <w:szCs w:val="24"/>
        </w:rPr>
        <w:t>are being made</w:t>
      </w:r>
      <w:proofErr w:type="gramEnd"/>
      <w:r w:rsidR="002C50D0">
        <w:rPr>
          <w:rFonts w:ascii="Arial" w:hAnsi="Arial" w:cs="Arial"/>
          <w:b/>
          <w:sz w:val="24"/>
          <w:szCs w:val="24"/>
        </w:rPr>
        <w:t xml:space="preserve"> to ensure that communities who are impacted by </w:t>
      </w:r>
      <w:proofErr w:type="spellStart"/>
      <w:r w:rsidR="002C50D0">
        <w:rPr>
          <w:rFonts w:ascii="Arial" w:hAnsi="Arial" w:cs="Arial"/>
          <w:b/>
          <w:sz w:val="24"/>
          <w:szCs w:val="24"/>
        </w:rPr>
        <w:t>MAiD</w:t>
      </w:r>
      <w:proofErr w:type="spellEnd"/>
      <w:r w:rsidR="002C50D0">
        <w:rPr>
          <w:rFonts w:ascii="Arial" w:hAnsi="Arial" w:cs="Arial"/>
          <w:b/>
          <w:sz w:val="24"/>
          <w:szCs w:val="24"/>
        </w:rPr>
        <w:t xml:space="preserve"> are involved in this work? </w:t>
      </w:r>
    </w:p>
    <w:p w14:paraId="1F2AE09B" w14:textId="77777777" w:rsidR="00F92108" w:rsidRPr="00531492" w:rsidRDefault="00F92108" w:rsidP="00F92108">
      <w:pPr>
        <w:spacing w:after="0" w:line="240" w:lineRule="auto"/>
        <w:contextualSpacing/>
        <w:rPr>
          <w:rFonts w:ascii="Arial" w:hAnsi="Arial" w:cs="Arial"/>
          <w:sz w:val="24"/>
          <w:szCs w:val="24"/>
          <w:lang w:val="en-US"/>
        </w:rPr>
      </w:pPr>
    </w:p>
    <w:p w14:paraId="63654644" w14:textId="2695955C" w:rsidR="00CD1D8D" w:rsidRPr="00BC05BF" w:rsidRDefault="00531492" w:rsidP="00531492">
      <w:pPr>
        <w:pStyle w:val="Heading2"/>
      </w:pPr>
      <w:bookmarkStart w:id="15" w:name="_Toc70942842"/>
      <w:r w:rsidRPr="00DB7205">
        <w:t>Access to Election Process for People with Disabilities</w:t>
      </w:r>
      <w:bookmarkEnd w:id="15"/>
      <w:r w:rsidRPr="00DB7205">
        <w:t xml:space="preserve"> </w:t>
      </w:r>
    </w:p>
    <w:p w14:paraId="0D729E0E" w14:textId="4BEFD4B5" w:rsidR="00531492" w:rsidRPr="00531492" w:rsidRDefault="00BC05BF" w:rsidP="00531492">
      <w:pPr>
        <w:spacing w:line="240" w:lineRule="auto"/>
        <w:contextualSpacing/>
        <w:rPr>
          <w:rFonts w:ascii="Arial" w:hAnsi="Arial" w:cs="Arial"/>
          <w:sz w:val="24"/>
          <w:szCs w:val="24"/>
          <w:lang w:val="en-US"/>
        </w:rPr>
      </w:pPr>
      <w:proofErr w:type="gramStart"/>
      <w:r>
        <w:rPr>
          <w:rFonts w:ascii="Arial" w:hAnsi="Arial" w:cs="Arial"/>
          <w:sz w:val="24"/>
          <w:szCs w:val="24"/>
          <w:lang w:val="en-US"/>
        </w:rPr>
        <w:t>Aspects</w:t>
      </w:r>
      <w:r w:rsidR="00531492" w:rsidRPr="00531492">
        <w:rPr>
          <w:rFonts w:ascii="Arial" w:hAnsi="Arial" w:cs="Arial"/>
          <w:sz w:val="24"/>
          <w:szCs w:val="24"/>
          <w:lang w:val="en-US"/>
        </w:rPr>
        <w:t xml:space="preserve"> of the entire election process in Canada – from the distribution of pre-election material, to participation in debates, to the accessibility of voting centers and the ways in which ballots are cast –</w:t>
      </w:r>
      <w:r w:rsidR="00531492">
        <w:rPr>
          <w:rFonts w:ascii="Arial" w:hAnsi="Arial" w:cs="Arial"/>
          <w:sz w:val="24"/>
          <w:szCs w:val="24"/>
          <w:lang w:val="en-US"/>
        </w:rPr>
        <w:t xml:space="preserve"> have been criticized by people</w:t>
      </w:r>
      <w:r w:rsidR="00531492" w:rsidRPr="00531492">
        <w:rPr>
          <w:rFonts w:ascii="Arial" w:hAnsi="Arial" w:cs="Arial"/>
          <w:sz w:val="24"/>
          <w:szCs w:val="24"/>
          <w:lang w:val="en-US"/>
        </w:rPr>
        <w:t xml:space="preserve"> with disabilities and </w:t>
      </w:r>
      <w:r w:rsidR="00531492">
        <w:rPr>
          <w:rFonts w:ascii="Arial" w:hAnsi="Arial" w:cs="Arial"/>
          <w:sz w:val="24"/>
          <w:szCs w:val="24"/>
          <w:lang w:val="en-US"/>
        </w:rPr>
        <w:t>organizations that advocate on their behalf</w:t>
      </w:r>
      <w:r w:rsidR="00531492" w:rsidRPr="00531492">
        <w:rPr>
          <w:rFonts w:ascii="Arial" w:hAnsi="Arial" w:cs="Arial"/>
          <w:sz w:val="24"/>
          <w:szCs w:val="24"/>
          <w:lang w:val="en-US"/>
        </w:rPr>
        <w:t xml:space="preserve"> as being inaccessible and exclusionary</w:t>
      </w:r>
      <w:proofErr w:type="gramEnd"/>
      <w:r w:rsidR="00531492" w:rsidRPr="00531492">
        <w:rPr>
          <w:rFonts w:ascii="Arial" w:hAnsi="Arial" w:cs="Arial"/>
          <w:sz w:val="24"/>
          <w:szCs w:val="24"/>
          <w:lang w:val="en-US"/>
        </w:rPr>
        <w:t xml:space="preserve">. Despite modifications being made to some buildings and polling stations, staff training </w:t>
      </w:r>
      <w:r w:rsidR="00531492">
        <w:rPr>
          <w:rFonts w:ascii="Arial" w:hAnsi="Arial" w:cs="Arial"/>
          <w:sz w:val="24"/>
          <w:szCs w:val="24"/>
          <w:lang w:val="en-US"/>
        </w:rPr>
        <w:t>on accessibility for people</w:t>
      </w:r>
      <w:r w:rsidR="00531492" w:rsidRPr="00531492">
        <w:rPr>
          <w:rFonts w:ascii="Arial" w:hAnsi="Arial" w:cs="Arial"/>
          <w:sz w:val="24"/>
          <w:szCs w:val="24"/>
          <w:lang w:val="en-US"/>
        </w:rPr>
        <w:t xml:space="preserve"> with disabilities, and a range of information, education and accessibility services being made av</w:t>
      </w:r>
      <w:r w:rsidR="006404EE">
        <w:rPr>
          <w:rFonts w:ascii="Arial" w:hAnsi="Arial" w:cs="Arial"/>
          <w:sz w:val="24"/>
          <w:szCs w:val="24"/>
          <w:lang w:val="en-US"/>
        </w:rPr>
        <w:t>ailable</w:t>
      </w:r>
      <w:r w:rsidR="00531492" w:rsidRPr="00531492">
        <w:rPr>
          <w:rFonts w:ascii="Arial" w:hAnsi="Arial" w:cs="Arial"/>
          <w:sz w:val="24"/>
          <w:szCs w:val="24"/>
          <w:lang w:val="en-US"/>
        </w:rPr>
        <w:t xml:space="preserve">, barriers to full and equal participation in </w:t>
      </w:r>
      <w:r w:rsidR="00531492">
        <w:rPr>
          <w:rFonts w:ascii="Arial" w:hAnsi="Arial" w:cs="Arial"/>
          <w:sz w:val="24"/>
          <w:szCs w:val="24"/>
          <w:lang w:val="en-US"/>
        </w:rPr>
        <w:t xml:space="preserve">the democratic process remain. </w:t>
      </w:r>
    </w:p>
    <w:p w14:paraId="01263EDB" w14:textId="77777777" w:rsidR="00531492" w:rsidRDefault="00531492" w:rsidP="00531492">
      <w:pPr>
        <w:spacing w:line="240" w:lineRule="auto"/>
        <w:contextualSpacing/>
        <w:rPr>
          <w:rFonts w:ascii="Arial" w:hAnsi="Arial" w:cs="Arial"/>
          <w:sz w:val="24"/>
          <w:szCs w:val="24"/>
          <w:lang w:val="en-US"/>
        </w:rPr>
      </w:pPr>
    </w:p>
    <w:p w14:paraId="3345FAC7" w14:textId="621351A8" w:rsidR="00531492" w:rsidRPr="00531492" w:rsidRDefault="00BC05BF" w:rsidP="00531492">
      <w:pPr>
        <w:spacing w:line="240" w:lineRule="auto"/>
        <w:contextualSpacing/>
        <w:rPr>
          <w:rFonts w:ascii="Arial" w:hAnsi="Arial" w:cs="Arial"/>
          <w:sz w:val="24"/>
          <w:szCs w:val="24"/>
          <w:lang w:val="en-US"/>
        </w:rPr>
      </w:pPr>
      <w:r w:rsidRPr="00531492">
        <w:rPr>
          <w:rFonts w:ascii="Arial" w:hAnsi="Arial" w:cs="Arial"/>
          <w:sz w:val="24"/>
          <w:szCs w:val="24"/>
          <w:lang w:val="en-US"/>
        </w:rPr>
        <w:t xml:space="preserve">The CHRC commends the recent passage of the </w:t>
      </w:r>
      <w:r w:rsidRPr="00531492">
        <w:rPr>
          <w:rFonts w:ascii="Arial" w:hAnsi="Arial" w:cs="Arial"/>
          <w:i/>
          <w:sz w:val="24"/>
          <w:szCs w:val="24"/>
          <w:lang w:val="en-US"/>
        </w:rPr>
        <w:t>Elections Modernization Act</w:t>
      </w:r>
      <w:r>
        <w:rPr>
          <w:rFonts w:ascii="Arial" w:hAnsi="Arial" w:cs="Arial"/>
          <w:i/>
          <w:sz w:val="24"/>
          <w:szCs w:val="24"/>
          <w:lang w:val="en-US"/>
        </w:rPr>
        <w:t>,</w:t>
      </w:r>
      <w:r w:rsidRPr="007656CF">
        <w:rPr>
          <w:rStyle w:val="FootnoteReference"/>
          <w:rFonts w:ascii="Arial" w:hAnsi="Arial" w:cs="Arial"/>
          <w:sz w:val="24"/>
          <w:szCs w:val="24"/>
          <w:lang w:val="en-US"/>
        </w:rPr>
        <w:footnoteReference w:id="36"/>
      </w:r>
      <w:r w:rsidRPr="00531492">
        <w:rPr>
          <w:rFonts w:ascii="Arial" w:hAnsi="Arial" w:cs="Arial"/>
          <w:sz w:val="24"/>
          <w:szCs w:val="24"/>
          <w:lang w:val="en-US"/>
        </w:rPr>
        <w:t xml:space="preserve"> which includes measures to reduce barriers to participation and increase accessibility i</w:t>
      </w:r>
      <w:r>
        <w:rPr>
          <w:rFonts w:ascii="Arial" w:hAnsi="Arial" w:cs="Arial"/>
          <w:sz w:val="24"/>
          <w:szCs w:val="24"/>
          <w:lang w:val="en-US"/>
        </w:rPr>
        <w:t>n the voting process for people</w:t>
      </w:r>
      <w:r w:rsidRPr="00531492">
        <w:rPr>
          <w:rFonts w:ascii="Arial" w:hAnsi="Arial" w:cs="Arial"/>
          <w:sz w:val="24"/>
          <w:szCs w:val="24"/>
          <w:lang w:val="en-US"/>
        </w:rPr>
        <w:t xml:space="preserve"> with disabilities. </w:t>
      </w:r>
      <w:r w:rsidR="00531492" w:rsidRPr="00531492">
        <w:rPr>
          <w:rFonts w:ascii="Arial" w:hAnsi="Arial" w:cs="Arial"/>
          <w:sz w:val="24"/>
          <w:szCs w:val="24"/>
          <w:lang w:val="en-US"/>
        </w:rPr>
        <w:t>The CHRC</w:t>
      </w:r>
      <w:r>
        <w:rPr>
          <w:rFonts w:ascii="Arial" w:hAnsi="Arial" w:cs="Arial"/>
          <w:sz w:val="24"/>
          <w:szCs w:val="24"/>
          <w:lang w:val="en-US"/>
        </w:rPr>
        <w:t xml:space="preserve"> also</w:t>
      </w:r>
      <w:r w:rsidR="00531492" w:rsidRPr="00531492">
        <w:rPr>
          <w:rFonts w:ascii="Arial" w:hAnsi="Arial" w:cs="Arial"/>
          <w:sz w:val="24"/>
          <w:szCs w:val="24"/>
          <w:lang w:val="en-US"/>
        </w:rPr>
        <w:t xml:space="preserve"> notes that alternative methods of casting one’s vote – through telephone, online</w:t>
      </w:r>
      <w:r w:rsidR="000B422D">
        <w:rPr>
          <w:rFonts w:ascii="Arial" w:hAnsi="Arial" w:cs="Arial"/>
          <w:sz w:val="24"/>
          <w:szCs w:val="24"/>
          <w:lang w:val="en-US"/>
        </w:rPr>
        <w:t>,</w:t>
      </w:r>
      <w:r w:rsidR="00531492" w:rsidRPr="00531492">
        <w:rPr>
          <w:rFonts w:ascii="Arial" w:hAnsi="Arial" w:cs="Arial"/>
          <w:sz w:val="24"/>
          <w:szCs w:val="24"/>
          <w:lang w:val="en-US"/>
        </w:rPr>
        <w:t xml:space="preserve"> or </w:t>
      </w:r>
      <w:proofErr w:type="gramStart"/>
      <w:r w:rsidR="00531492" w:rsidRPr="00531492">
        <w:rPr>
          <w:rFonts w:ascii="Arial" w:hAnsi="Arial" w:cs="Arial"/>
          <w:sz w:val="24"/>
          <w:szCs w:val="24"/>
          <w:lang w:val="en-US"/>
        </w:rPr>
        <w:t>through the use of</w:t>
      </w:r>
      <w:proofErr w:type="gramEnd"/>
      <w:r w:rsidR="00531492" w:rsidRPr="00531492">
        <w:rPr>
          <w:rFonts w:ascii="Arial" w:hAnsi="Arial" w:cs="Arial"/>
          <w:sz w:val="24"/>
          <w:szCs w:val="24"/>
          <w:lang w:val="en-US"/>
        </w:rPr>
        <w:t xml:space="preserve"> technology – are currently being used in a growing number of jurisdictions, both in Canada and abroad, enabling electors with </w:t>
      </w:r>
      <w:r w:rsidR="003E0369">
        <w:rPr>
          <w:rFonts w:ascii="Arial" w:hAnsi="Arial" w:cs="Arial"/>
          <w:sz w:val="24"/>
          <w:szCs w:val="24"/>
          <w:lang w:val="en-US"/>
        </w:rPr>
        <w:t xml:space="preserve">certain </w:t>
      </w:r>
      <w:r w:rsidR="00531492" w:rsidRPr="00531492">
        <w:rPr>
          <w:rFonts w:ascii="Arial" w:hAnsi="Arial" w:cs="Arial"/>
          <w:sz w:val="24"/>
          <w:szCs w:val="24"/>
          <w:lang w:val="en-US"/>
        </w:rPr>
        <w:t xml:space="preserve">disabilities to vote privately and independently. However, at the federal level, these alternative </w:t>
      </w:r>
      <w:r w:rsidR="007075AB">
        <w:rPr>
          <w:rFonts w:ascii="Arial" w:hAnsi="Arial" w:cs="Arial"/>
          <w:sz w:val="24"/>
          <w:szCs w:val="24"/>
          <w:lang w:val="en-US"/>
        </w:rPr>
        <w:t xml:space="preserve">voting </w:t>
      </w:r>
      <w:r w:rsidR="00531492" w:rsidRPr="00531492">
        <w:rPr>
          <w:rFonts w:ascii="Arial" w:hAnsi="Arial" w:cs="Arial"/>
          <w:sz w:val="24"/>
          <w:szCs w:val="24"/>
          <w:lang w:val="en-US"/>
        </w:rPr>
        <w:t xml:space="preserve">methods </w:t>
      </w:r>
      <w:proofErr w:type="gramStart"/>
      <w:r w:rsidR="00531492" w:rsidRPr="00531492">
        <w:rPr>
          <w:rFonts w:ascii="Arial" w:hAnsi="Arial" w:cs="Arial"/>
          <w:sz w:val="24"/>
          <w:szCs w:val="24"/>
          <w:lang w:val="en-US"/>
        </w:rPr>
        <w:t>have not been implemented</w:t>
      </w:r>
      <w:proofErr w:type="gramEnd"/>
      <w:r w:rsidR="00531492" w:rsidRPr="00531492">
        <w:rPr>
          <w:rFonts w:ascii="Arial" w:hAnsi="Arial" w:cs="Arial"/>
          <w:sz w:val="24"/>
          <w:szCs w:val="24"/>
          <w:lang w:val="en-US"/>
        </w:rPr>
        <w:t xml:space="preserve"> to any great extent, and when attempts to use new technology are considered, they are often not recognized or well understood by polling staff. For instance, concerns </w:t>
      </w:r>
      <w:proofErr w:type="gramStart"/>
      <w:r w:rsidR="00531492" w:rsidRPr="00531492">
        <w:rPr>
          <w:rFonts w:ascii="Arial" w:hAnsi="Arial" w:cs="Arial"/>
          <w:sz w:val="24"/>
          <w:szCs w:val="24"/>
          <w:lang w:val="en-US"/>
        </w:rPr>
        <w:t>have been brought</w:t>
      </w:r>
      <w:proofErr w:type="gramEnd"/>
      <w:r w:rsidR="00531492" w:rsidRPr="00531492">
        <w:rPr>
          <w:rFonts w:ascii="Arial" w:hAnsi="Arial" w:cs="Arial"/>
          <w:sz w:val="24"/>
          <w:szCs w:val="24"/>
          <w:lang w:val="en-US"/>
        </w:rPr>
        <w:t xml:space="preserve"> to the attention of the CHRC regarding the accessibility of polling stations for individuals with visual impairments, and the failure to provide the necessary tools and supports to allow such individuals to vot</w:t>
      </w:r>
      <w:r w:rsidR="00531492">
        <w:rPr>
          <w:rFonts w:ascii="Arial" w:hAnsi="Arial" w:cs="Arial"/>
          <w:sz w:val="24"/>
          <w:szCs w:val="24"/>
          <w:lang w:val="en-US"/>
        </w:rPr>
        <w:t xml:space="preserve">e privately and independently. </w:t>
      </w:r>
    </w:p>
    <w:p w14:paraId="1EB26602" w14:textId="77777777" w:rsidR="00531492" w:rsidRDefault="00531492" w:rsidP="00531492">
      <w:pPr>
        <w:spacing w:line="240" w:lineRule="auto"/>
        <w:contextualSpacing/>
        <w:rPr>
          <w:rFonts w:ascii="Arial" w:hAnsi="Arial" w:cs="Arial"/>
          <w:sz w:val="24"/>
          <w:szCs w:val="24"/>
          <w:lang w:val="en-US"/>
        </w:rPr>
      </w:pPr>
    </w:p>
    <w:p w14:paraId="3D00252B" w14:textId="298FE15A" w:rsidR="00531492" w:rsidRPr="00531492" w:rsidRDefault="000B422D" w:rsidP="00531492">
      <w:pPr>
        <w:spacing w:line="240" w:lineRule="auto"/>
        <w:contextualSpacing/>
        <w:rPr>
          <w:rFonts w:ascii="Arial" w:hAnsi="Arial" w:cs="Arial"/>
          <w:sz w:val="24"/>
          <w:szCs w:val="24"/>
          <w:lang w:val="en-US"/>
        </w:rPr>
      </w:pPr>
      <w:r>
        <w:rPr>
          <w:rFonts w:ascii="Arial" w:hAnsi="Arial" w:cs="Arial"/>
          <w:sz w:val="24"/>
          <w:szCs w:val="24"/>
          <w:lang w:val="en-US"/>
        </w:rPr>
        <w:t>In</w:t>
      </w:r>
      <w:r w:rsidR="00DB7205">
        <w:rPr>
          <w:rFonts w:ascii="Arial" w:hAnsi="Arial" w:cs="Arial"/>
          <w:sz w:val="24"/>
          <w:szCs w:val="24"/>
          <w:lang w:val="en-US"/>
        </w:rPr>
        <w:t xml:space="preserve"> 2020 – </w:t>
      </w:r>
      <w:r w:rsidR="00220316">
        <w:rPr>
          <w:rFonts w:ascii="Arial" w:hAnsi="Arial" w:cs="Arial"/>
          <w:sz w:val="24"/>
          <w:szCs w:val="24"/>
          <w:lang w:val="en-US"/>
        </w:rPr>
        <w:t xml:space="preserve">as a part of its work as the National Monitoring Mechanism for the </w:t>
      </w:r>
      <w:r w:rsidR="008E0961">
        <w:rPr>
          <w:rFonts w:ascii="Arial" w:hAnsi="Arial" w:cs="Arial"/>
          <w:sz w:val="24"/>
          <w:szCs w:val="24"/>
          <w:lang w:val="en-US"/>
        </w:rPr>
        <w:t xml:space="preserve">CRPD </w:t>
      </w:r>
      <w:r w:rsidR="00DB7205">
        <w:rPr>
          <w:rFonts w:ascii="Arial" w:hAnsi="Arial" w:cs="Arial"/>
          <w:sz w:val="24"/>
          <w:szCs w:val="24"/>
          <w:lang w:val="en-US"/>
        </w:rPr>
        <w:t xml:space="preserve">– </w:t>
      </w:r>
      <w:r w:rsidR="00220316">
        <w:rPr>
          <w:rFonts w:ascii="Arial" w:hAnsi="Arial" w:cs="Arial"/>
          <w:sz w:val="24"/>
          <w:szCs w:val="24"/>
          <w:lang w:val="en-US"/>
        </w:rPr>
        <w:t>the CHRC conducted an engagement process with people with disabilities and organizations that advocate on their behalf</w:t>
      </w:r>
      <w:r w:rsidR="006D02A0">
        <w:rPr>
          <w:rFonts w:ascii="Arial" w:hAnsi="Arial" w:cs="Arial"/>
          <w:sz w:val="24"/>
          <w:szCs w:val="24"/>
          <w:lang w:val="en-US"/>
        </w:rPr>
        <w:t xml:space="preserve">. </w:t>
      </w:r>
      <w:r>
        <w:rPr>
          <w:rFonts w:ascii="Arial" w:hAnsi="Arial" w:cs="Arial"/>
          <w:sz w:val="24"/>
          <w:szCs w:val="24"/>
          <w:lang w:val="en-US"/>
        </w:rPr>
        <w:t>W</w:t>
      </w:r>
      <w:r w:rsidR="008049D6">
        <w:rPr>
          <w:rFonts w:ascii="Arial" w:hAnsi="Arial" w:cs="Arial"/>
          <w:sz w:val="24"/>
          <w:szCs w:val="24"/>
          <w:lang w:val="en-US"/>
        </w:rPr>
        <w:t>hen asked to share examples of barriers to taking part in an activity</w:t>
      </w:r>
      <w:r w:rsidR="00DB7205">
        <w:rPr>
          <w:rFonts w:ascii="Arial" w:hAnsi="Arial" w:cs="Arial"/>
          <w:sz w:val="24"/>
          <w:szCs w:val="24"/>
          <w:lang w:val="en-US"/>
        </w:rPr>
        <w:t xml:space="preserve">, </w:t>
      </w:r>
      <w:r>
        <w:rPr>
          <w:rFonts w:ascii="Arial" w:hAnsi="Arial" w:cs="Arial"/>
          <w:sz w:val="24"/>
          <w:szCs w:val="24"/>
          <w:lang w:val="en-US"/>
        </w:rPr>
        <w:t xml:space="preserve">many respondents </w:t>
      </w:r>
      <w:r w:rsidR="00DB7205">
        <w:rPr>
          <w:rFonts w:ascii="Arial" w:hAnsi="Arial" w:cs="Arial"/>
          <w:sz w:val="24"/>
          <w:szCs w:val="24"/>
          <w:lang w:val="en-US"/>
        </w:rPr>
        <w:t xml:space="preserve">expressed </w:t>
      </w:r>
      <w:r>
        <w:rPr>
          <w:rFonts w:ascii="Arial" w:hAnsi="Arial" w:cs="Arial"/>
          <w:sz w:val="24"/>
          <w:szCs w:val="24"/>
          <w:lang w:val="en-US"/>
        </w:rPr>
        <w:t>concerns about the</w:t>
      </w:r>
      <w:r w:rsidR="00DB7205">
        <w:rPr>
          <w:rFonts w:ascii="Arial" w:hAnsi="Arial" w:cs="Arial"/>
          <w:sz w:val="24"/>
          <w:szCs w:val="24"/>
          <w:lang w:val="en-US"/>
        </w:rPr>
        <w:t xml:space="preserve"> barriers to voting </w:t>
      </w:r>
      <w:r>
        <w:rPr>
          <w:rFonts w:ascii="Arial" w:hAnsi="Arial" w:cs="Arial"/>
          <w:sz w:val="24"/>
          <w:szCs w:val="24"/>
          <w:lang w:val="en-US"/>
        </w:rPr>
        <w:t>detailed</w:t>
      </w:r>
      <w:r w:rsidR="00DB7205">
        <w:rPr>
          <w:rFonts w:ascii="Arial" w:hAnsi="Arial" w:cs="Arial"/>
          <w:sz w:val="24"/>
          <w:szCs w:val="24"/>
          <w:lang w:val="en-US"/>
        </w:rPr>
        <w:t xml:space="preserve"> above.</w:t>
      </w:r>
      <w:r w:rsidR="00DB7205">
        <w:rPr>
          <w:rStyle w:val="FootnoteReference"/>
          <w:rFonts w:ascii="Arial" w:hAnsi="Arial" w:cs="Arial"/>
          <w:sz w:val="24"/>
          <w:szCs w:val="24"/>
          <w:lang w:val="en-US"/>
        </w:rPr>
        <w:footnoteReference w:id="37"/>
      </w:r>
      <w:r w:rsidR="00DB7205">
        <w:rPr>
          <w:rFonts w:ascii="Arial" w:hAnsi="Arial" w:cs="Arial"/>
          <w:sz w:val="24"/>
          <w:szCs w:val="24"/>
          <w:lang w:val="en-US"/>
        </w:rPr>
        <w:t xml:space="preserve"> </w:t>
      </w:r>
    </w:p>
    <w:p w14:paraId="499EBAED" w14:textId="07485F27" w:rsidR="00531492" w:rsidRDefault="00531492" w:rsidP="00531492">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 #</w:t>
      </w:r>
      <w:r w:rsidR="00F0775F">
        <w:rPr>
          <w:rFonts w:ascii="Arial" w:hAnsi="Arial" w:cs="Arial"/>
          <w:b/>
          <w:sz w:val="24"/>
          <w:szCs w:val="24"/>
          <w:u w:val="single"/>
        </w:rPr>
        <w:t>10</w:t>
      </w:r>
      <w:r>
        <w:rPr>
          <w:rFonts w:ascii="Arial" w:hAnsi="Arial" w:cs="Arial"/>
          <w:b/>
          <w:sz w:val="24"/>
          <w:szCs w:val="24"/>
          <w:u w:val="single"/>
        </w:rPr>
        <w:t>:</w:t>
      </w:r>
      <w:r>
        <w:rPr>
          <w:rFonts w:ascii="Arial" w:hAnsi="Arial" w:cs="Arial"/>
          <w:b/>
          <w:sz w:val="24"/>
          <w:szCs w:val="24"/>
        </w:rPr>
        <w:t xml:space="preserve"> Please detail the steps </w:t>
      </w:r>
      <w:proofErr w:type="gramStart"/>
      <w:r>
        <w:rPr>
          <w:rFonts w:ascii="Arial" w:hAnsi="Arial" w:cs="Arial"/>
          <w:b/>
          <w:sz w:val="24"/>
          <w:szCs w:val="24"/>
        </w:rPr>
        <w:t>being taken</w:t>
      </w:r>
      <w:proofErr w:type="gramEnd"/>
      <w:r>
        <w:rPr>
          <w:rFonts w:ascii="Arial" w:hAnsi="Arial" w:cs="Arial"/>
          <w:b/>
          <w:sz w:val="24"/>
          <w:szCs w:val="24"/>
        </w:rPr>
        <w:t xml:space="preserve"> to ensure that people with disabilities are able to participate in elections in an accessible manner. What steps is Canada taking to reduce barriers to participation in the democratic process for people with disabilities more generally? What efforts </w:t>
      </w:r>
      <w:proofErr w:type="gramStart"/>
      <w:r>
        <w:rPr>
          <w:rFonts w:ascii="Arial" w:hAnsi="Arial" w:cs="Arial"/>
          <w:b/>
          <w:sz w:val="24"/>
          <w:szCs w:val="24"/>
        </w:rPr>
        <w:t>are being made</w:t>
      </w:r>
      <w:proofErr w:type="gramEnd"/>
      <w:r>
        <w:rPr>
          <w:rFonts w:ascii="Arial" w:hAnsi="Arial" w:cs="Arial"/>
          <w:b/>
          <w:sz w:val="24"/>
          <w:szCs w:val="24"/>
        </w:rPr>
        <w:t xml:space="preserve"> to ensure coordination between the various jurisdictions in Canada in relation to this issue?</w:t>
      </w:r>
    </w:p>
    <w:p w14:paraId="10B13BD2" w14:textId="09913765" w:rsidR="0084674D" w:rsidRPr="00D35F01" w:rsidRDefault="00531492" w:rsidP="00D35F01">
      <w:pPr>
        <w:pStyle w:val="ListParagraph"/>
        <w:spacing w:after="0"/>
        <w:rPr>
          <w:rFonts w:ascii="Arial" w:hAnsi="Arial" w:cs="Arial"/>
          <w:sz w:val="24"/>
          <w:szCs w:val="24"/>
        </w:rPr>
      </w:pPr>
      <w:r>
        <w:rPr>
          <w:rFonts w:ascii="Arial" w:hAnsi="Arial" w:cs="Arial"/>
          <w:sz w:val="24"/>
          <w:szCs w:val="24"/>
          <w:highlight w:val="yellow"/>
        </w:rPr>
        <w:t xml:space="preserve"> </w:t>
      </w:r>
    </w:p>
    <w:p w14:paraId="7A50A314" w14:textId="77777777"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16" w:name="_Toc70942843"/>
      <w:r>
        <w:rPr>
          <w:rFonts w:ascii="Arial" w:hAnsi="Arial" w:cs="Arial"/>
          <w:b/>
          <w:color w:val="auto"/>
        </w:rPr>
        <w:lastRenderedPageBreak/>
        <w:t>PAY EQUITY (ARTICLE 7)</w:t>
      </w:r>
      <w:bookmarkEnd w:id="16"/>
      <w:r>
        <w:rPr>
          <w:rFonts w:ascii="Arial" w:hAnsi="Arial" w:cs="Arial"/>
          <w:b/>
          <w:color w:val="auto"/>
        </w:rPr>
        <w:t xml:space="preserve"> </w:t>
      </w:r>
    </w:p>
    <w:p w14:paraId="028D3486" w14:textId="77777777" w:rsidR="00CD5523" w:rsidRDefault="00CD5523" w:rsidP="00224AD4">
      <w:pPr>
        <w:spacing w:after="0"/>
      </w:pPr>
    </w:p>
    <w:p w14:paraId="7E24AEB3" w14:textId="0B8FC659" w:rsidR="00724290" w:rsidRDefault="00724290" w:rsidP="00724290">
      <w:pPr>
        <w:spacing w:line="240" w:lineRule="auto"/>
        <w:contextualSpacing/>
        <w:rPr>
          <w:rFonts w:ascii="Arial" w:hAnsi="Arial" w:cs="Arial"/>
          <w:sz w:val="24"/>
          <w:szCs w:val="24"/>
          <w:lang w:val="en-US"/>
        </w:rPr>
      </w:pPr>
      <w:r>
        <w:rPr>
          <w:rFonts w:ascii="Arial" w:hAnsi="Arial" w:cs="Arial"/>
          <w:sz w:val="24"/>
          <w:szCs w:val="24"/>
          <w:lang w:val="en-US"/>
        </w:rPr>
        <w:t>The gender wage gap continues to be a persistent problem in Canada. Women, on average, earn $0.8</w:t>
      </w:r>
      <w:r w:rsidR="00B56284">
        <w:rPr>
          <w:rFonts w:ascii="Arial" w:hAnsi="Arial" w:cs="Arial"/>
          <w:sz w:val="24"/>
          <w:szCs w:val="24"/>
          <w:lang w:val="en-US"/>
        </w:rPr>
        <w:t>7</w:t>
      </w:r>
      <w:r>
        <w:rPr>
          <w:rFonts w:ascii="Arial" w:hAnsi="Arial" w:cs="Arial"/>
          <w:sz w:val="24"/>
          <w:szCs w:val="24"/>
          <w:lang w:val="en-US"/>
        </w:rPr>
        <w:t xml:space="preserve"> for every dollar earned by men,</w:t>
      </w:r>
      <w:r>
        <w:rPr>
          <w:rStyle w:val="FootnoteReference"/>
          <w:rFonts w:ascii="Arial" w:hAnsi="Arial" w:cs="Arial"/>
          <w:sz w:val="24"/>
          <w:szCs w:val="24"/>
          <w:lang w:val="en-US"/>
        </w:rPr>
        <w:footnoteReference w:id="38"/>
      </w:r>
      <w:r>
        <w:rPr>
          <w:rFonts w:ascii="Arial" w:hAnsi="Arial" w:cs="Arial"/>
          <w:sz w:val="24"/>
          <w:szCs w:val="24"/>
          <w:lang w:val="en-US"/>
        </w:rPr>
        <w:t xml:space="preserve"> and the gap </w:t>
      </w:r>
      <w:proofErr w:type="gramStart"/>
      <w:r>
        <w:rPr>
          <w:rFonts w:ascii="Arial" w:hAnsi="Arial" w:cs="Arial"/>
          <w:sz w:val="24"/>
          <w:szCs w:val="24"/>
          <w:lang w:val="en-US"/>
        </w:rPr>
        <w:t>is even more pronounced</w:t>
      </w:r>
      <w:proofErr w:type="gramEnd"/>
      <w:r>
        <w:rPr>
          <w:rFonts w:ascii="Arial" w:hAnsi="Arial" w:cs="Arial"/>
          <w:sz w:val="24"/>
          <w:szCs w:val="24"/>
          <w:lang w:val="en-US"/>
        </w:rPr>
        <w:t xml:space="preserve"> for women with disabilities and Indigenous, racialized and newcomer women in Canada.</w:t>
      </w:r>
      <w:r>
        <w:rPr>
          <w:rStyle w:val="FootnoteReference"/>
          <w:rFonts w:ascii="Arial" w:hAnsi="Arial" w:cs="Arial"/>
          <w:sz w:val="24"/>
          <w:szCs w:val="24"/>
          <w:lang w:val="en-US"/>
        </w:rPr>
        <w:footnoteReference w:id="39"/>
      </w:r>
      <w:r>
        <w:rPr>
          <w:rFonts w:ascii="Arial" w:hAnsi="Arial" w:cs="Arial"/>
          <w:sz w:val="24"/>
          <w:szCs w:val="24"/>
          <w:lang w:val="en-US"/>
        </w:rPr>
        <w:t xml:space="preserve"> </w:t>
      </w:r>
      <w:r w:rsidR="004236B8">
        <w:rPr>
          <w:rFonts w:ascii="Arial" w:hAnsi="Arial" w:cs="Arial"/>
          <w:sz w:val="24"/>
          <w:szCs w:val="24"/>
          <w:lang w:val="en-US"/>
        </w:rPr>
        <w:t xml:space="preserve">The current pandemic has augmented these disproportionate effects and has reversed </w:t>
      </w:r>
      <w:r>
        <w:rPr>
          <w:rFonts w:ascii="Arial" w:hAnsi="Arial" w:cs="Arial"/>
          <w:sz w:val="24"/>
          <w:szCs w:val="24"/>
          <w:lang w:val="en-US"/>
        </w:rPr>
        <w:t>decades of work that has advanced women’s economic security, their rights and gender equality.</w:t>
      </w:r>
      <w:r>
        <w:rPr>
          <w:rStyle w:val="FootnoteReference"/>
          <w:rFonts w:ascii="Arial" w:hAnsi="Arial" w:cs="Arial"/>
          <w:sz w:val="24"/>
          <w:szCs w:val="24"/>
          <w:lang w:val="en-US"/>
        </w:rPr>
        <w:footnoteReference w:id="40"/>
      </w:r>
    </w:p>
    <w:p w14:paraId="604F07CF" w14:textId="77777777" w:rsidR="00724290" w:rsidRDefault="00724290" w:rsidP="00724290">
      <w:pPr>
        <w:spacing w:line="240" w:lineRule="auto"/>
        <w:contextualSpacing/>
        <w:rPr>
          <w:rFonts w:ascii="Arial" w:hAnsi="Arial" w:cs="Arial"/>
          <w:sz w:val="24"/>
          <w:szCs w:val="24"/>
          <w:lang w:val="en-US"/>
        </w:rPr>
      </w:pPr>
    </w:p>
    <w:p w14:paraId="52EB67A4" w14:textId="108C2EA8" w:rsidR="00724290" w:rsidRDefault="00724290" w:rsidP="00D534F6">
      <w:pPr>
        <w:spacing w:line="240" w:lineRule="auto"/>
        <w:contextualSpacing/>
        <w:rPr>
          <w:rFonts w:ascii="Arial" w:hAnsi="Arial" w:cs="Arial"/>
          <w:sz w:val="24"/>
          <w:szCs w:val="24"/>
          <w:lang w:val="en-US"/>
        </w:rPr>
      </w:pPr>
      <w:r>
        <w:rPr>
          <w:rFonts w:ascii="Arial" w:hAnsi="Arial" w:cs="Arial"/>
          <w:sz w:val="24"/>
          <w:szCs w:val="24"/>
          <w:lang w:val="en-US"/>
        </w:rPr>
        <w:t>The CHRC notes that p</w:t>
      </w:r>
      <w:r w:rsidRPr="00AA49A9">
        <w:rPr>
          <w:rFonts w:ascii="Arial" w:hAnsi="Arial" w:cs="Arial"/>
          <w:sz w:val="24"/>
          <w:szCs w:val="24"/>
          <w:lang w:val="en-US"/>
        </w:rPr>
        <w:t xml:space="preserve">ay equity </w:t>
      </w:r>
      <w:r w:rsidR="004236B8">
        <w:rPr>
          <w:rFonts w:ascii="Arial" w:hAnsi="Arial" w:cs="Arial"/>
          <w:sz w:val="24"/>
          <w:szCs w:val="24"/>
          <w:lang w:val="en-US"/>
        </w:rPr>
        <w:t>can contribute to the social and economic recovery of Canada by reducing the gender wage gap. Closing the wage</w:t>
      </w:r>
      <w:r>
        <w:rPr>
          <w:rFonts w:ascii="Arial" w:hAnsi="Arial" w:cs="Arial"/>
          <w:sz w:val="24"/>
          <w:szCs w:val="24"/>
          <w:lang w:val="en-US"/>
        </w:rPr>
        <w:t xml:space="preserve"> gap would provide a significant boost to women’s purchasing power, which would promote economic growth and help fuel </w:t>
      </w:r>
      <w:r w:rsidR="00647AF2">
        <w:rPr>
          <w:rFonts w:ascii="Arial" w:hAnsi="Arial" w:cs="Arial"/>
          <w:sz w:val="24"/>
          <w:szCs w:val="24"/>
          <w:lang w:val="en-US"/>
        </w:rPr>
        <w:t>Canada’s</w:t>
      </w:r>
      <w:r>
        <w:rPr>
          <w:rFonts w:ascii="Arial" w:hAnsi="Arial" w:cs="Arial"/>
          <w:sz w:val="24"/>
          <w:szCs w:val="24"/>
          <w:lang w:val="en-US"/>
        </w:rPr>
        <w:t xml:space="preserve"> recovery. </w:t>
      </w:r>
    </w:p>
    <w:p w14:paraId="2BF3D772" w14:textId="77777777" w:rsidR="00D534F6" w:rsidRDefault="00D534F6" w:rsidP="00D534F6">
      <w:pPr>
        <w:contextualSpacing/>
        <w:rPr>
          <w:rFonts w:ascii="Arial" w:hAnsi="Arial" w:cs="Arial"/>
          <w:sz w:val="24"/>
          <w:szCs w:val="24"/>
          <w:lang w:val="en-US"/>
        </w:rPr>
      </w:pPr>
    </w:p>
    <w:p w14:paraId="449CF439" w14:textId="78663845" w:rsidR="00D534F6" w:rsidRDefault="00BB1DB4" w:rsidP="00D534F6">
      <w:pPr>
        <w:spacing w:line="240" w:lineRule="auto"/>
        <w:contextualSpacing/>
        <w:rPr>
          <w:rFonts w:ascii="Arial" w:hAnsi="Arial" w:cs="Arial"/>
          <w:sz w:val="24"/>
          <w:szCs w:val="24"/>
        </w:rPr>
      </w:pPr>
      <w:r>
        <w:rPr>
          <w:rFonts w:ascii="Arial" w:hAnsi="Arial" w:cs="Arial"/>
          <w:sz w:val="24"/>
          <w:szCs w:val="24"/>
          <w:lang w:val="en-US"/>
        </w:rPr>
        <w:t xml:space="preserve">The CHRC was encouraged by the introduction of the </w:t>
      </w:r>
      <w:r w:rsidR="00224AD4" w:rsidRPr="00286797">
        <w:rPr>
          <w:rFonts w:ascii="Arial" w:hAnsi="Arial" w:cs="Arial"/>
          <w:i/>
          <w:sz w:val="24"/>
          <w:szCs w:val="24"/>
          <w:lang w:val="en-US"/>
        </w:rPr>
        <w:t xml:space="preserve">Pay Equity Act </w:t>
      </w:r>
      <w:r w:rsidR="00224AD4" w:rsidRPr="00286797">
        <w:rPr>
          <w:rFonts w:ascii="Arial" w:hAnsi="Arial" w:cs="Arial"/>
          <w:sz w:val="24"/>
          <w:szCs w:val="24"/>
          <w:lang w:val="en-US"/>
        </w:rPr>
        <w:t>(PEA)</w:t>
      </w:r>
      <w:r>
        <w:rPr>
          <w:rFonts w:ascii="Arial" w:hAnsi="Arial" w:cs="Arial"/>
          <w:sz w:val="24"/>
          <w:szCs w:val="24"/>
          <w:lang w:val="en-US"/>
        </w:rPr>
        <w:t xml:space="preserve"> in </w:t>
      </w:r>
      <w:r w:rsidR="002858D8">
        <w:rPr>
          <w:rFonts w:ascii="Arial" w:hAnsi="Arial" w:cs="Arial"/>
          <w:sz w:val="24"/>
          <w:szCs w:val="24"/>
          <w:lang w:val="en-US"/>
        </w:rPr>
        <w:t xml:space="preserve">Canada in </w:t>
      </w:r>
      <w:r>
        <w:rPr>
          <w:rFonts w:ascii="Arial" w:hAnsi="Arial" w:cs="Arial"/>
          <w:sz w:val="24"/>
          <w:szCs w:val="24"/>
          <w:lang w:val="en-US"/>
        </w:rPr>
        <w:t>2018</w:t>
      </w:r>
      <w:r w:rsidR="00E27BE6">
        <w:rPr>
          <w:rFonts w:ascii="Arial" w:hAnsi="Arial" w:cs="Arial"/>
          <w:sz w:val="24"/>
          <w:szCs w:val="24"/>
        </w:rPr>
        <w:t xml:space="preserve">, and </w:t>
      </w:r>
      <w:r>
        <w:rPr>
          <w:rFonts w:ascii="Arial" w:hAnsi="Arial" w:cs="Arial"/>
          <w:sz w:val="24"/>
          <w:szCs w:val="24"/>
        </w:rPr>
        <w:t xml:space="preserve">further by the appointment of </w:t>
      </w:r>
      <w:r w:rsidR="00E27BE6">
        <w:rPr>
          <w:rFonts w:ascii="Arial" w:hAnsi="Arial" w:cs="Arial"/>
          <w:sz w:val="24"/>
          <w:szCs w:val="24"/>
        </w:rPr>
        <w:t>the f</w:t>
      </w:r>
      <w:r w:rsidR="00F251E6">
        <w:rPr>
          <w:rFonts w:ascii="Arial" w:hAnsi="Arial" w:cs="Arial"/>
          <w:sz w:val="24"/>
          <w:szCs w:val="24"/>
        </w:rPr>
        <w:t>irst f</w:t>
      </w:r>
      <w:r w:rsidR="00E27BE6">
        <w:rPr>
          <w:rFonts w:ascii="Arial" w:hAnsi="Arial" w:cs="Arial"/>
          <w:sz w:val="24"/>
          <w:szCs w:val="24"/>
        </w:rPr>
        <w:t xml:space="preserve">ederal Pay Equity Commissioner </w:t>
      </w:r>
      <w:r>
        <w:rPr>
          <w:rFonts w:ascii="Arial" w:hAnsi="Arial" w:cs="Arial"/>
          <w:sz w:val="24"/>
          <w:szCs w:val="24"/>
        </w:rPr>
        <w:t>in 2019</w:t>
      </w:r>
      <w:r w:rsidR="00E27BE6">
        <w:rPr>
          <w:rFonts w:ascii="Arial" w:hAnsi="Arial" w:cs="Arial"/>
          <w:sz w:val="24"/>
          <w:szCs w:val="24"/>
        </w:rPr>
        <w:t xml:space="preserve">. </w:t>
      </w:r>
      <w:proofErr w:type="gramStart"/>
      <w:r w:rsidR="00724290" w:rsidRPr="00286797">
        <w:rPr>
          <w:rFonts w:ascii="Arial" w:hAnsi="Arial" w:cs="Arial"/>
          <w:sz w:val="24"/>
          <w:szCs w:val="24"/>
          <w:lang w:val="en-US"/>
        </w:rPr>
        <w:t>Although</w:t>
      </w:r>
      <w:r w:rsidR="00724290">
        <w:rPr>
          <w:rFonts w:ascii="Arial" w:hAnsi="Arial" w:cs="Arial"/>
          <w:sz w:val="24"/>
          <w:szCs w:val="24"/>
          <w:lang w:val="en-US"/>
        </w:rPr>
        <w:t xml:space="preserve"> the right to equal pay for work of equal value</w:t>
      </w:r>
      <w:r w:rsidR="00724290" w:rsidRPr="00286797">
        <w:rPr>
          <w:rFonts w:ascii="Arial" w:hAnsi="Arial" w:cs="Arial"/>
          <w:sz w:val="24"/>
          <w:szCs w:val="24"/>
          <w:lang w:val="en-US"/>
        </w:rPr>
        <w:t xml:space="preserve"> for men and women</w:t>
      </w:r>
      <w:r w:rsidR="00D534F6">
        <w:rPr>
          <w:rFonts w:ascii="Arial" w:hAnsi="Arial" w:cs="Arial"/>
          <w:sz w:val="24"/>
          <w:szCs w:val="24"/>
          <w:lang w:val="en-US"/>
        </w:rPr>
        <w:t xml:space="preserve"> in Canada</w:t>
      </w:r>
      <w:r w:rsidR="00724290" w:rsidRPr="00286797">
        <w:rPr>
          <w:rFonts w:ascii="Arial" w:hAnsi="Arial" w:cs="Arial"/>
          <w:sz w:val="24"/>
          <w:szCs w:val="24"/>
          <w:lang w:val="en-US"/>
        </w:rPr>
        <w:t xml:space="preserve"> has been</w:t>
      </w:r>
      <w:r w:rsidR="00724290">
        <w:rPr>
          <w:rFonts w:ascii="Arial" w:hAnsi="Arial" w:cs="Arial"/>
          <w:sz w:val="24"/>
          <w:szCs w:val="24"/>
          <w:lang w:val="en-US"/>
        </w:rPr>
        <w:t xml:space="preserve"> protected </w:t>
      </w:r>
      <w:r w:rsidR="004236B8">
        <w:rPr>
          <w:rFonts w:ascii="Arial" w:hAnsi="Arial" w:cs="Arial"/>
          <w:sz w:val="24"/>
          <w:szCs w:val="24"/>
          <w:lang w:val="en-US"/>
        </w:rPr>
        <w:t>through a complaint-based approach</w:t>
      </w:r>
      <w:r w:rsidR="00724290">
        <w:rPr>
          <w:rFonts w:ascii="Arial" w:hAnsi="Arial" w:cs="Arial"/>
          <w:sz w:val="24"/>
          <w:szCs w:val="24"/>
          <w:lang w:val="en-US"/>
        </w:rPr>
        <w:t xml:space="preserve"> under the </w:t>
      </w:r>
      <w:r w:rsidR="002858D8">
        <w:rPr>
          <w:rFonts w:ascii="Arial" w:hAnsi="Arial" w:cs="Arial"/>
          <w:sz w:val="24"/>
          <w:szCs w:val="24"/>
          <w:lang w:val="en-US"/>
        </w:rPr>
        <w:t xml:space="preserve">CHRA </w:t>
      </w:r>
      <w:r w:rsidR="00724290" w:rsidRPr="00286797">
        <w:rPr>
          <w:rFonts w:ascii="Arial" w:hAnsi="Arial" w:cs="Arial"/>
          <w:sz w:val="24"/>
          <w:szCs w:val="24"/>
          <w:lang w:val="en-US"/>
        </w:rPr>
        <w:t>since 1977</w:t>
      </w:r>
      <w:r w:rsidR="00724290" w:rsidRPr="00286797">
        <w:rPr>
          <w:rFonts w:ascii="Arial" w:hAnsi="Arial" w:cs="Arial"/>
          <w:i/>
          <w:sz w:val="24"/>
          <w:szCs w:val="24"/>
          <w:lang w:val="en-US"/>
        </w:rPr>
        <w:t xml:space="preserve">, </w:t>
      </w:r>
      <w:r w:rsidR="00724290" w:rsidRPr="00286797">
        <w:rPr>
          <w:rFonts w:ascii="Arial" w:hAnsi="Arial" w:cs="Arial"/>
          <w:sz w:val="24"/>
          <w:szCs w:val="24"/>
          <w:lang w:val="en-US"/>
        </w:rPr>
        <w:t xml:space="preserve">the </w:t>
      </w:r>
      <w:r w:rsidR="00724290">
        <w:rPr>
          <w:rFonts w:ascii="Arial" w:hAnsi="Arial" w:cs="Arial"/>
          <w:sz w:val="24"/>
          <w:szCs w:val="24"/>
          <w:lang w:val="en-US"/>
        </w:rPr>
        <w:t xml:space="preserve">proactive approach outlined in the </w:t>
      </w:r>
      <w:r w:rsidR="00224AD4">
        <w:rPr>
          <w:rFonts w:ascii="Arial" w:hAnsi="Arial" w:cs="Arial"/>
          <w:sz w:val="24"/>
          <w:szCs w:val="24"/>
          <w:lang w:val="en-US"/>
        </w:rPr>
        <w:t xml:space="preserve">PEA </w:t>
      </w:r>
      <w:r w:rsidR="00724290" w:rsidRPr="00B26A27">
        <w:rPr>
          <w:rFonts w:ascii="Arial" w:hAnsi="Arial" w:cs="Arial"/>
          <w:sz w:val="24"/>
          <w:szCs w:val="24"/>
        </w:rPr>
        <w:t xml:space="preserve">puts the onus on employers to </w:t>
      </w:r>
      <w:r w:rsidR="004236B8">
        <w:rPr>
          <w:rFonts w:ascii="Arial" w:hAnsi="Arial" w:cs="Arial"/>
          <w:sz w:val="24"/>
          <w:szCs w:val="24"/>
        </w:rPr>
        <w:t>address gender-based discrimination in their pay practices and systems by assessing, at set points in time, whether employees in jobs commonly held by women are earning equal pay for work of equal value in their workplace.</w:t>
      </w:r>
      <w:proofErr w:type="gramEnd"/>
      <w:r w:rsidR="004236B8">
        <w:rPr>
          <w:rFonts w:ascii="Arial" w:hAnsi="Arial" w:cs="Arial"/>
          <w:sz w:val="24"/>
          <w:szCs w:val="24"/>
        </w:rPr>
        <w:t xml:space="preserve"> </w:t>
      </w:r>
    </w:p>
    <w:p w14:paraId="5452174E" w14:textId="77777777" w:rsidR="00E27BE6" w:rsidRPr="00E27BE6" w:rsidRDefault="00E27BE6" w:rsidP="00D534F6">
      <w:pPr>
        <w:spacing w:line="240" w:lineRule="auto"/>
        <w:contextualSpacing/>
        <w:rPr>
          <w:rFonts w:ascii="Arial" w:hAnsi="Arial" w:cs="Arial"/>
          <w:sz w:val="24"/>
          <w:szCs w:val="24"/>
        </w:rPr>
      </w:pPr>
    </w:p>
    <w:p w14:paraId="6C54FB0D" w14:textId="3EFF7DE9" w:rsidR="00724290" w:rsidRDefault="004236B8" w:rsidP="00D534F6">
      <w:pPr>
        <w:spacing w:line="240" w:lineRule="auto"/>
        <w:rPr>
          <w:rFonts w:ascii="Arial" w:hAnsi="Arial" w:cs="Arial"/>
          <w:sz w:val="24"/>
          <w:szCs w:val="24"/>
          <w:lang w:val="en-US"/>
        </w:rPr>
      </w:pPr>
      <w:r>
        <w:rPr>
          <w:rFonts w:ascii="Arial" w:hAnsi="Arial" w:cs="Arial"/>
          <w:sz w:val="24"/>
          <w:szCs w:val="24"/>
          <w:lang w:val="en-US"/>
        </w:rPr>
        <w:t>Despite</w:t>
      </w:r>
      <w:r w:rsidR="00724290">
        <w:rPr>
          <w:rFonts w:ascii="Arial" w:hAnsi="Arial" w:cs="Arial"/>
          <w:sz w:val="24"/>
          <w:szCs w:val="24"/>
          <w:lang w:val="en-US"/>
        </w:rPr>
        <w:t xml:space="preserve"> these </w:t>
      </w:r>
      <w:r w:rsidR="00724290" w:rsidRPr="00286797">
        <w:rPr>
          <w:rFonts w:ascii="Arial" w:hAnsi="Arial" w:cs="Arial"/>
          <w:sz w:val="24"/>
          <w:szCs w:val="24"/>
          <w:lang w:val="en-US"/>
        </w:rPr>
        <w:t>positive development</w:t>
      </w:r>
      <w:r w:rsidR="00724290">
        <w:rPr>
          <w:rFonts w:ascii="Arial" w:hAnsi="Arial" w:cs="Arial"/>
          <w:sz w:val="24"/>
          <w:szCs w:val="24"/>
          <w:lang w:val="en-US"/>
        </w:rPr>
        <w:t>s</w:t>
      </w:r>
      <w:r w:rsidR="00724290" w:rsidRPr="00286797">
        <w:rPr>
          <w:rFonts w:ascii="Arial" w:hAnsi="Arial" w:cs="Arial"/>
          <w:sz w:val="24"/>
          <w:szCs w:val="24"/>
          <w:lang w:val="en-US"/>
        </w:rPr>
        <w:t xml:space="preserve">, the </w:t>
      </w:r>
      <w:r w:rsidR="00D534F6">
        <w:rPr>
          <w:rFonts w:ascii="Arial" w:hAnsi="Arial" w:cs="Arial"/>
          <w:sz w:val="24"/>
          <w:szCs w:val="24"/>
          <w:lang w:val="en-US"/>
        </w:rPr>
        <w:t xml:space="preserve">CHRC notes that the </w:t>
      </w:r>
      <w:r w:rsidR="00724290" w:rsidRPr="00286797">
        <w:rPr>
          <w:rFonts w:ascii="Arial" w:hAnsi="Arial" w:cs="Arial"/>
          <w:sz w:val="24"/>
          <w:szCs w:val="24"/>
          <w:lang w:val="en-US"/>
        </w:rPr>
        <w:t xml:space="preserve">PEA only </w:t>
      </w:r>
      <w:r w:rsidR="00724290">
        <w:rPr>
          <w:rFonts w:ascii="Arial" w:hAnsi="Arial" w:cs="Arial"/>
          <w:sz w:val="24"/>
          <w:szCs w:val="24"/>
          <w:lang w:val="en-US"/>
        </w:rPr>
        <w:t xml:space="preserve">applies to </w:t>
      </w:r>
      <w:proofErr w:type="gramStart"/>
      <w:r w:rsidR="009E3FAC">
        <w:rPr>
          <w:rFonts w:ascii="Arial" w:hAnsi="Arial" w:cs="Arial"/>
          <w:sz w:val="24"/>
          <w:szCs w:val="24"/>
          <w:lang w:val="en-US"/>
        </w:rPr>
        <w:t>federally-</w:t>
      </w:r>
      <w:r w:rsidR="00724290" w:rsidRPr="00286797">
        <w:rPr>
          <w:rFonts w:ascii="Arial" w:hAnsi="Arial" w:cs="Arial"/>
          <w:sz w:val="24"/>
          <w:szCs w:val="24"/>
          <w:lang w:val="en-US"/>
        </w:rPr>
        <w:t>regulated</w:t>
      </w:r>
      <w:proofErr w:type="gramEnd"/>
      <w:r w:rsidR="00724290" w:rsidRPr="00286797">
        <w:rPr>
          <w:rFonts w:ascii="Arial" w:hAnsi="Arial" w:cs="Arial"/>
          <w:sz w:val="24"/>
          <w:szCs w:val="24"/>
          <w:lang w:val="en-US"/>
        </w:rPr>
        <w:t xml:space="preserve"> workplaces, which constitute a small percentage of employment in Canada</w:t>
      </w:r>
      <w:r>
        <w:rPr>
          <w:rFonts w:ascii="Arial" w:hAnsi="Arial" w:cs="Arial"/>
          <w:sz w:val="24"/>
          <w:szCs w:val="24"/>
          <w:lang w:val="en-US"/>
        </w:rPr>
        <w:t xml:space="preserve"> (about 8%)</w:t>
      </w:r>
      <w:r w:rsidR="00724290" w:rsidRPr="00286797">
        <w:rPr>
          <w:rFonts w:ascii="Arial" w:hAnsi="Arial" w:cs="Arial"/>
          <w:sz w:val="24"/>
          <w:szCs w:val="24"/>
          <w:lang w:val="en-US"/>
        </w:rPr>
        <w:t xml:space="preserve">. </w:t>
      </w:r>
      <w:r w:rsidR="00D534F6">
        <w:rPr>
          <w:rFonts w:ascii="Arial" w:hAnsi="Arial" w:cs="Arial"/>
          <w:sz w:val="24"/>
          <w:szCs w:val="24"/>
          <w:lang w:val="en-US"/>
        </w:rPr>
        <w:t>In addition, w</w:t>
      </w:r>
      <w:r w:rsidR="00724290" w:rsidRPr="00286797">
        <w:rPr>
          <w:rFonts w:ascii="Arial" w:hAnsi="Arial" w:cs="Arial"/>
          <w:sz w:val="24"/>
          <w:szCs w:val="24"/>
          <w:lang w:val="en-US"/>
        </w:rPr>
        <w:t xml:space="preserve">hile </w:t>
      </w:r>
      <w:r>
        <w:rPr>
          <w:rFonts w:ascii="Arial" w:hAnsi="Arial" w:cs="Arial"/>
          <w:sz w:val="24"/>
          <w:szCs w:val="24"/>
          <w:lang w:val="en-US"/>
        </w:rPr>
        <w:t xml:space="preserve">some </w:t>
      </w:r>
      <w:r w:rsidR="00724290" w:rsidRPr="00286797">
        <w:rPr>
          <w:rFonts w:ascii="Arial" w:hAnsi="Arial" w:cs="Arial"/>
          <w:sz w:val="24"/>
          <w:szCs w:val="24"/>
          <w:lang w:val="en-US"/>
        </w:rPr>
        <w:t xml:space="preserve">other jurisdictions </w:t>
      </w:r>
      <w:r w:rsidR="00D534F6">
        <w:rPr>
          <w:rFonts w:ascii="Arial" w:hAnsi="Arial" w:cs="Arial"/>
          <w:sz w:val="24"/>
          <w:szCs w:val="24"/>
          <w:lang w:val="en-US"/>
        </w:rPr>
        <w:t xml:space="preserve">in Canada </w:t>
      </w:r>
      <w:r w:rsidR="00724290" w:rsidRPr="00286797">
        <w:rPr>
          <w:rFonts w:ascii="Arial" w:hAnsi="Arial" w:cs="Arial"/>
          <w:sz w:val="24"/>
          <w:szCs w:val="24"/>
          <w:lang w:val="en-US"/>
        </w:rPr>
        <w:t>have similar legislation in place, there is no consistent approach to this issue across the country.</w:t>
      </w:r>
    </w:p>
    <w:p w14:paraId="37927E6E" w14:textId="41029197" w:rsidR="00724290" w:rsidRPr="00724290" w:rsidRDefault="00D534F6" w:rsidP="00507E5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lang w:val="en-US"/>
        </w:rPr>
      </w:pPr>
      <w:r>
        <w:rPr>
          <w:rFonts w:ascii="Arial" w:hAnsi="Arial" w:cs="Arial"/>
          <w:b/>
          <w:sz w:val="24"/>
          <w:szCs w:val="24"/>
          <w:u w:val="single"/>
        </w:rPr>
        <w:t>Recommended Question</w:t>
      </w:r>
      <w:r w:rsidRPr="002D0BE4">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11</w:t>
      </w:r>
      <w:r w:rsidRPr="002D0BE4">
        <w:rPr>
          <w:rFonts w:ascii="Arial" w:hAnsi="Arial" w:cs="Arial"/>
          <w:b/>
          <w:sz w:val="24"/>
          <w:szCs w:val="24"/>
        </w:rPr>
        <w:t xml:space="preserve">: </w:t>
      </w:r>
      <w:r w:rsidR="00F15D08" w:rsidRPr="00F15D08">
        <w:rPr>
          <w:rFonts w:ascii="Arial" w:hAnsi="Arial" w:cs="Arial"/>
          <w:b/>
          <w:bCs/>
          <w:sz w:val="24"/>
          <w:szCs w:val="24"/>
        </w:rPr>
        <w:t xml:space="preserve">Please provide details of efforts </w:t>
      </w:r>
      <w:proofErr w:type="gramStart"/>
      <w:r w:rsidR="00F15D08" w:rsidRPr="00F15D08">
        <w:rPr>
          <w:rFonts w:ascii="Arial" w:hAnsi="Arial" w:cs="Arial"/>
          <w:b/>
          <w:bCs/>
          <w:sz w:val="24"/>
          <w:szCs w:val="24"/>
        </w:rPr>
        <w:t xml:space="preserve">being </w:t>
      </w:r>
      <w:r w:rsidR="00433E01">
        <w:rPr>
          <w:rFonts w:ascii="Arial" w:hAnsi="Arial" w:cs="Arial"/>
          <w:b/>
          <w:bCs/>
          <w:sz w:val="24"/>
          <w:szCs w:val="24"/>
        </w:rPr>
        <w:t>made</w:t>
      </w:r>
      <w:proofErr w:type="gramEnd"/>
      <w:r w:rsidR="00433E01">
        <w:rPr>
          <w:rFonts w:ascii="Arial" w:hAnsi="Arial" w:cs="Arial"/>
          <w:b/>
          <w:bCs/>
          <w:sz w:val="24"/>
          <w:szCs w:val="24"/>
        </w:rPr>
        <w:t xml:space="preserve"> in</w:t>
      </w:r>
      <w:r w:rsidR="004A17D5">
        <w:rPr>
          <w:rFonts w:ascii="Arial" w:hAnsi="Arial" w:cs="Arial"/>
          <w:b/>
          <w:bCs/>
          <w:sz w:val="24"/>
          <w:szCs w:val="24"/>
        </w:rPr>
        <w:t xml:space="preserve"> the pay equity regime</w:t>
      </w:r>
      <w:r w:rsidR="00433E01">
        <w:rPr>
          <w:rFonts w:ascii="Arial" w:hAnsi="Arial" w:cs="Arial"/>
          <w:b/>
          <w:bCs/>
          <w:sz w:val="24"/>
          <w:szCs w:val="24"/>
        </w:rPr>
        <w:t xml:space="preserve"> </w:t>
      </w:r>
      <w:r w:rsidR="003A11DE">
        <w:rPr>
          <w:rFonts w:ascii="Arial" w:hAnsi="Arial" w:cs="Arial"/>
          <w:b/>
          <w:bCs/>
          <w:sz w:val="24"/>
          <w:szCs w:val="24"/>
        </w:rPr>
        <w:t>to</w:t>
      </w:r>
      <w:r w:rsidR="00F15D08" w:rsidRPr="00F15D08">
        <w:rPr>
          <w:rFonts w:ascii="Arial" w:hAnsi="Arial" w:cs="Arial"/>
          <w:b/>
          <w:bCs/>
          <w:sz w:val="24"/>
          <w:szCs w:val="24"/>
        </w:rPr>
        <w:t xml:space="preserve"> </w:t>
      </w:r>
      <w:r w:rsidR="00433E01">
        <w:rPr>
          <w:rFonts w:ascii="Arial" w:hAnsi="Arial" w:cs="Arial"/>
          <w:b/>
          <w:bCs/>
          <w:sz w:val="24"/>
          <w:szCs w:val="24"/>
        </w:rPr>
        <w:t xml:space="preserve">account for </w:t>
      </w:r>
      <w:r w:rsidR="003A11DE">
        <w:rPr>
          <w:rFonts w:ascii="Arial" w:hAnsi="Arial" w:cs="Arial"/>
          <w:b/>
          <w:bCs/>
          <w:sz w:val="24"/>
          <w:szCs w:val="24"/>
        </w:rPr>
        <w:t>the</w:t>
      </w:r>
      <w:r w:rsidR="00506493">
        <w:rPr>
          <w:rFonts w:ascii="Arial" w:hAnsi="Arial" w:cs="Arial"/>
          <w:b/>
          <w:bCs/>
          <w:sz w:val="24"/>
          <w:szCs w:val="24"/>
        </w:rPr>
        <w:t xml:space="preserve"> disproportionate effects experienced by </w:t>
      </w:r>
      <w:r w:rsidR="004C3010">
        <w:rPr>
          <w:rFonts w:ascii="Arial" w:hAnsi="Arial" w:cs="Arial"/>
          <w:b/>
          <w:bCs/>
          <w:sz w:val="24"/>
          <w:szCs w:val="24"/>
        </w:rPr>
        <w:t xml:space="preserve">diverse groups of </w:t>
      </w:r>
      <w:r w:rsidRPr="00D534F6">
        <w:rPr>
          <w:rFonts w:ascii="Arial" w:hAnsi="Arial" w:cs="Arial"/>
          <w:b/>
          <w:sz w:val="24"/>
          <w:szCs w:val="24"/>
          <w:lang w:val="en-US"/>
        </w:rPr>
        <w:t>women</w:t>
      </w:r>
      <w:r w:rsidR="0025269F">
        <w:rPr>
          <w:rFonts w:ascii="Arial" w:hAnsi="Arial" w:cs="Arial"/>
          <w:b/>
          <w:sz w:val="24"/>
          <w:szCs w:val="24"/>
          <w:lang w:val="en-US"/>
        </w:rPr>
        <w:t xml:space="preserve"> in Canada</w:t>
      </w:r>
      <w:r w:rsidR="003A11DE">
        <w:rPr>
          <w:rFonts w:ascii="Arial" w:hAnsi="Arial" w:cs="Arial"/>
          <w:b/>
          <w:sz w:val="24"/>
          <w:szCs w:val="24"/>
          <w:lang w:val="en-US"/>
        </w:rPr>
        <w:t>, including</w:t>
      </w:r>
      <w:r w:rsidR="00F15D08">
        <w:rPr>
          <w:rFonts w:ascii="Arial" w:hAnsi="Arial" w:cs="Arial"/>
          <w:b/>
          <w:sz w:val="24"/>
          <w:szCs w:val="24"/>
          <w:lang w:val="en-US"/>
        </w:rPr>
        <w:t xml:space="preserve"> </w:t>
      </w:r>
      <w:r w:rsidR="004C3010">
        <w:rPr>
          <w:rFonts w:ascii="Arial" w:hAnsi="Arial" w:cs="Arial"/>
          <w:b/>
          <w:sz w:val="24"/>
          <w:szCs w:val="24"/>
          <w:lang w:val="en-US"/>
        </w:rPr>
        <w:t>women</w:t>
      </w:r>
      <w:r w:rsidRPr="00D534F6">
        <w:rPr>
          <w:rFonts w:ascii="Arial" w:hAnsi="Arial" w:cs="Arial"/>
          <w:b/>
          <w:sz w:val="24"/>
          <w:szCs w:val="24"/>
          <w:lang w:val="en-US"/>
        </w:rPr>
        <w:t xml:space="preserve"> with disabilities and Indigenous, raciali</w:t>
      </w:r>
      <w:r w:rsidR="004C3010">
        <w:rPr>
          <w:rFonts w:ascii="Arial" w:hAnsi="Arial" w:cs="Arial"/>
          <w:b/>
          <w:sz w:val="24"/>
          <w:szCs w:val="24"/>
          <w:lang w:val="en-US"/>
        </w:rPr>
        <w:t>zed and newcomer women</w:t>
      </w:r>
      <w:r w:rsidRPr="00D534F6">
        <w:rPr>
          <w:rFonts w:ascii="Arial" w:hAnsi="Arial" w:cs="Arial"/>
          <w:b/>
          <w:sz w:val="24"/>
          <w:szCs w:val="24"/>
          <w:lang w:val="en-US"/>
        </w:rPr>
        <w:t>.</w:t>
      </w:r>
      <w:r w:rsidR="00224AD4">
        <w:rPr>
          <w:rFonts w:ascii="Arial" w:hAnsi="Arial" w:cs="Arial"/>
          <w:b/>
          <w:sz w:val="24"/>
          <w:szCs w:val="24"/>
          <w:lang w:val="en-US"/>
        </w:rPr>
        <w:t xml:space="preserve"> </w:t>
      </w:r>
      <w:r w:rsidR="004A5546" w:rsidRPr="004A5546">
        <w:rPr>
          <w:rFonts w:ascii="Arial" w:hAnsi="Arial" w:cs="Arial"/>
          <w:b/>
          <w:sz w:val="24"/>
          <w:szCs w:val="24"/>
          <w:lang w:val="en-US"/>
        </w:rPr>
        <w:t xml:space="preserve">What efforts </w:t>
      </w:r>
      <w:proofErr w:type="gramStart"/>
      <w:r w:rsidR="004A5546" w:rsidRPr="004A5546">
        <w:rPr>
          <w:rFonts w:ascii="Arial" w:hAnsi="Arial" w:cs="Arial"/>
          <w:b/>
          <w:sz w:val="24"/>
          <w:szCs w:val="24"/>
          <w:lang w:val="en-US"/>
        </w:rPr>
        <w:t>are being made</w:t>
      </w:r>
      <w:proofErr w:type="gramEnd"/>
      <w:r w:rsidR="004A5546" w:rsidRPr="004A5546">
        <w:rPr>
          <w:rFonts w:ascii="Arial" w:hAnsi="Arial" w:cs="Arial"/>
          <w:b/>
          <w:sz w:val="24"/>
          <w:szCs w:val="24"/>
          <w:lang w:val="en-US"/>
        </w:rPr>
        <w:t xml:space="preserve"> to</w:t>
      </w:r>
      <w:r w:rsidR="004A5546">
        <w:rPr>
          <w:rFonts w:ascii="Arial" w:hAnsi="Arial" w:cs="Arial"/>
          <w:b/>
          <w:sz w:val="24"/>
          <w:szCs w:val="24"/>
          <w:lang w:val="en-US"/>
        </w:rPr>
        <w:t xml:space="preserve"> advance pay equity through </w:t>
      </w:r>
      <w:r w:rsidR="004A5546" w:rsidRPr="004A5546">
        <w:rPr>
          <w:rFonts w:ascii="Arial" w:hAnsi="Arial" w:cs="Arial"/>
          <w:b/>
          <w:sz w:val="24"/>
          <w:szCs w:val="24"/>
          <w:lang w:val="en-US"/>
        </w:rPr>
        <w:t xml:space="preserve">Canada’s social and economic recovery efforts? </w:t>
      </w:r>
      <w:r w:rsidR="00224AD4">
        <w:rPr>
          <w:rFonts w:ascii="Arial" w:hAnsi="Arial" w:cs="Arial"/>
          <w:b/>
          <w:sz w:val="24"/>
          <w:szCs w:val="24"/>
        </w:rPr>
        <w:t xml:space="preserve">What efforts </w:t>
      </w:r>
      <w:proofErr w:type="gramStart"/>
      <w:r w:rsidR="00224AD4">
        <w:rPr>
          <w:rFonts w:ascii="Arial" w:hAnsi="Arial" w:cs="Arial"/>
          <w:b/>
          <w:sz w:val="24"/>
          <w:szCs w:val="24"/>
        </w:rPr>
        <w:t>are being made</w:t>
      </w:r>
      <w:proofErr w:type="gramEnd"/>
      <w:r w:rsidR="00224AD4">
        <w:rPr>
          <w:rFonts w:ascii="Arial" w:hAnsi="Arial" w:cs="Arial"/>
          <w:b/>
          <w:sz w:val="24"/>
          <w:szCs w:val="24"/>
        </w:rPr>
        <w:t xml:space="preserve"> to </w:t>
      </w:r>
      <w:r w:rsidR="00BF511D">
        <w:rPr>
          <w:rFonts w:ascii="Arial" w:hAnsi="Arial" w:cs="Arial"/>
          <w:b/>
          <w:sz w:val="24"/>
          <w:szCs w:val="24"/>
        </w:rPr>
        <w:t xml:space="preserve">coordinate, advance and promote pay equity </w:t>
      </w:r>
      <w:r w:rsidR="009E3FAC">
        <w:rPr>
          <w:rFonts w:ascii="Arial" w:hAnsi="Arial" w:cs="Arial"/>
          <w:b/>
          <w:sz w:val="24"/>
          <w:szCs w:val="24"/>
        </w:rPr>
        <w:t xml:space="preserve">across </w:t>
      </w:r>
      <w:r w:rsidR="00224AD4">
        <w:rPr>
          <w:rFonts w:ascii="Arial" w:hAnsi="Arial" w:cs="Arial"/>
          <w:b/>
          <w:sz w:val="24"/>
          <w:szCs w:val="24"/>
        </w:rPr>
        <w:t>the various jurisdictio</w:t>
      </w:r>
      <w:r w:rsidR="00F15D08">
        <w:rPr>
          <w:rFonts w:ascii="Arial" w:hAnsi="Arial" w:cs="Arial"/>
          <w:b/>
          <w:sz w:val="24"/>
          <w:szCs w:val="24"/>
        </w:rPr>
        <w:t>ns in Canada</w:t>
      </w:r>
      <w:r w:rsidR="00224AD4">
        <w:rPr>
          <w:rFonts w:ascii="Arial" w:hAnsi="Arial" w:cs="Arial"/>
          <w:b/>
          <w:sz w:val="24"/>
          <w:szCs w:val="24"/>
        </w:rPr>
        <w:t>?</w:t>
      </w:r>
    </w:p>
    <w:p w14:paraId="0A09186F" w14:textId="77777777"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17" w:name="_Toc70942844"/>
      <w:r>
        <w:rPr>
          <w:rFonts w:ascii="Arial" w:hAnsi="Arial" w:cs="Arial"/>
          <w:b/>
          <w:color w:val="auto"/>
        </w:rPr>
        <w:lastRenderedPageBreak/>
        <w:t>ONLINE HATE (ARTICLES 19, 20)</w:t>
      </w:r>
      <w:bookmarkEnd w:id="17"/>
      <w:r>
        <w:rPr>
          <w:rFonts w:ascii="Arial" w:hAnsi="Arial" w:cs="Arial"/>
          <w:b/>
          <w:color w:val="auto"/>
        </w:rPr>
        <w:t xml:space="preserve"> </w:t>
      </w:r>
    </w:p>
    <w:p w14:paraId="19FAFEF8" w14:textId="77777777" w:rsidR="002B4E31" w:rsidRDefault="002B4E31" w:rsidP="00D570C8">
      <w:pPr>
        <w:spacing w:after="0"/>
      </w:pPr>
    </w:p>
    <w:p w14:paraId="4D141CC0" w14:textId="64FF135F" w:rsidR="003A575D" w:rsidRPr="003A575D" w:rsidRDefault="003A575D" w:rsidP="003A575D">
      <w:pPr>
        <w:spacing w:line="240" w:lineRule="auto"/>
        <w:contextualSpacing/>
        <w:rPr>
          <w:rFonts w:ascii="Arial" w:hAnsi="Arial" w:cs="Arial"/>
          <w:sz w:val="24"/>
          <w:szCs w:val="24"/>
        </w:rPr>
      </w:pPr>
      <w:r w:rsidRPr="003A575D">
        <w:rPr>
          <w:rFonts w:ascii="Arial" w:hAnsi="Arial" w:cs="Arial"/>
          <w:sz w:val="24"/>
          <w:szCs w:val="24"/>
          <w:lang w:val="en-US"/>
        </w:rPr>
        <w:t>The CHRC continues to be deeply concerned about the rise in online hate.</w:t>
      </w:r>
      <w:r w:rsidRPr="003A575D">
        <w:rPr>
          <w:rFonts w:ascii="Arial" w:hAnsi="Arial" w:cs="Arial"/>
          <w:sz w:val="24"/>
          <w:szCs w:val="24"/>
        </w:rPr>
        <w:t xml:space="preserve"> </w:t>
      </w:r>
      <w:r w:rsidRPr="003A575D">
        <w:rPr>
          <w:rFonts w:ascii="Arial" w:hAnsi="Arial" w:cs="Arial"/>
          <w:sz w:val="24"/>
          <w:szCs w:val="24"/>
          <w:lang w:val="en-US"/>
        </w:rPr>
        <w:t xml:space="preserve">The </w:t>
      </w:r>
      <w:r w:rsidR="00BE488A">
        <w:rPr>
          <w:rFonts w:ascii="Arial" w:hAnsi="Arial" w:cs="Arial"/>
          <w:sz w:val="24"/>
          <w:szCs w:val="24"/>
          <w:lang w:val="en-US"/>
        </w:rPr>
        <w:t xml:space="preserve">CHRC notes that the </w:t>
      </w:r>
      <w:r w:rsidRPr="003A575D">
        <w:rPr>
          <w:rFonts w:ascii="Arial" w:hAnsi="Arial" w:cs="Arial"/>
          <w:sz w:val="24"/>
          <w:szCs w:val="24"/>
          <w:lang w:val="en-US"/>
        </w:rPr>
        <w:t>proliferation of online hate has been</w:t>
      </w:r>
      <w:r w:rsidR="003E0369">
        <w:rPr>
          <w:rFonts w:ascii="Arial" w:hAnsi="Arial" w:cs="Arial"/>
          <w:sz w:val="24"/>
          <w:szCs w:val="24"/>
          <w:lang w:val="en-US"/>
        </w:rPr>
        <w:t xml:space="preserve"> growing rapidly over the last five</w:t>
      </w:r>
      <w:r w:rsidRPr="003A575D">
        <w:rPr>
          <w:rFonts w:ascii="Arial" w:hAnsi="Arial" w:cs="Arial"/>
          <w:sz w:val="24"/>
          <w:szCs w:val="24"/>
          <w:lang w:val="en-US"/>
        </w:rPr>
        <w:t xml:space="preserve"> years, </w:t>
      </w:r>
      <w:r w:rsidR="003132DC">
        <w:rPr>
          <w:rFonts w:ascii="Arial" w:hAnsi="Arial" w:cs="Arial"/>
          <w:sz w:val="24"/>
          <w:szCs w:val="24"/>
          <w:lang w:val="en-US"/>
        </w:rPr>
        <w:t xml:space="preserve">assisted by increasingly sophisticated </w:t>
      </w:r>
      <w:r w:rsidR="006B600E">
        <w:rPr>
          <w:rFonts w:ascii="Arial" w:hAnsi="Arial" w:cs="Arial"/>
          <w:sz w:val="24"/>
          <w:szCs w:val="24"/>
          <w:lang w:val="en-US"/>
        </w:rPr>
        <w:t xml:space="preserve">mechanisms for </w:t>
      </w:r>
      <w:r w:rsidR="006D02A0">
        <w:rPr>
          <w:rFonts w:ascii="Arial" w:hAnsi="Arial" w:cs="Arial"/>
          <w:sz w:val="24"/>
          <w:szCs w:val="24"/>
          <w:lang w:val="en-US"/>
        </w:rPr>
        <w:t xml:space="preserve">the </w:t>
      </w:r>
      <w:r w:rsidR="003132DC">
        <w:rPr>
          <w:rFonts w:ascii="Arial" w:hAnsi="Arial" w:cs="Arial"/>
          <w:sz w:val="24"/>
          <w:szCs w:val="24"/>
          <w:lang w:val="en-US"/>
        </w:rPr>
        <w:t>coordination and dissemination</w:t>
      </w:r>
      <w:r w:rsidR="006B600E">
        <w:rPr>
          <w:rFonts w:ascii="Arial" w:hAnsi="Arial" w:cs="Arial"/>
          <w:sz w:val="24"/>
          <w:szCs w:val="24"/>
          <w:lang w:val="en-US"/>
        </w:rPr>
        <w:t xml:space="preserve"> of messages</w:t>
      </w:r>
      <w:r w:rsidR="003132DC">
        <w:rPr>
          <w:rFonts w:ascii="Arial" w:hAnsi="Arial" w:cs="Arial"/>
          <w:sz w:val="24"/>
          <w:szCs w:val="24"/>
          <w:lang w:val="en-US"/>
        </w:rPr>
        <w:t xml:space="preserve">. </w:t>
      </w:r>
    </w:p>
    <w:p w14:paraId="69CDA074" w14:textId="770C2079" w:rsidR="00CA4234" w:rsidRDefault="00CA4234" w:rsidP="003A575D">
      <w:pPr>
        <w:spacing w:line="240" w:lineRule="auto"/>
        <w:contextualSpacing/>
        <w:rPr>
          <w:rFonts w:ascii="Arial" w:hAnsi="Arial" w:cs="Arial"/>
          <w:sz w:val="24"/>
          <w:szCs w:val="24"/>
          <w:lang w:val="en-US"/>
        </w:rPr>
      </w:pPr>
    </w:p>
    <w:p w14:paraId="060252B0" w14:textId="17635D6D" w:rsidR="00BE488A" w:rsidRPr="00BE488A" w:rsidRDefault="00B223FA" w:rsidP="00BE488A">
      <w:pPr>
        <w:spacing w:line="240" w:lineRule="auto"/>
        <w:contextualSpacing/>
        <w:rPr>
          <w:rFonts w:ascii="Arial" w:hAnsi="Arial" w:cs="Arial"/>
          <w:sz w:val="24"/>
          <w:szCs w:val="24"/>
          <w:lang w:val="en-US"/>
        </w:rPr>
      </w:pPr>
      <w:r>
        <w:rPr>
          <w:rFonts w:ascii="Arial" w:hAnsi="Arial" w:cs="Arial"/>
          <w:sz w:val="24"/>
          <w:szCs w:val="24"/>
          <w:lang w:val="en-US"/>
        </w:rPr>
        <w:t>International</w:t>
      </w:r>
      <w:r w:rsidR="003A575D" w:rsidRPr="00BE488A">
        <w:rPr>
          <w:rFonts w:ascii="Arial" w:hAnsi="Arial" w:cs="Arial"/>
          <w:sz w:val="24"/>
          <w:szCs w:val="24"/>
          <w:lang w:val="en-US"/>
        </w:rPr>
        <w:t xml:space="preserve"> bodies and mechanisms have recognized this “disturbing groundswell” and have issued a number of public statements,</w:t>
      </w:r>
      <w:r w:rsidR="00501625">
        <w:rPr>
          <w:rStyle w:val="FootnoteReference"/>
          <w:rFonts w:ascii="Arial" w:hAnsi="Arial" w:cs="Arial"/>
          <w:sz w:val="24"/>
          <w:szCs w:val="24"/>
          <w:lang w:val="en-US"/>
        </w:rPr>
        <w:footnoteReference w:id="41"/>
      </w:r>
      <w:r w:rsidR="003A575D" w:rsidRPr="00BE488A">
        <w:rPr>
          <w:rFonts w:ascii="Arial" w:hAnsi="Arial" w:cs="Arial"/>
          <w:sz w:val="24"/>
          <w:szCs w:val="24"/>
          <w:lang w:val="en-US"/>
        </w:rPr>
        <w:t xml:space="preserve"> reports</w:t>
      </w:r>
      <w:r w:rsidR="00CA4234">
        <w:rPr>
          <w:rStyle w:val="FootnoteReference"/>
          <w:rFonts w:ascii="Arial" w:hAnsi="Arial" w:cs="Arial"/>
          <w:sz w:val="24"/>
          <w:szCs w:val="24"/>
          <w:lang w:val="en-US"/>
        </w:rPr>
        <w:footnoteReference w:id="42"/>
      </w:r>
      <w:r w:rsidR="003A575D" w:rsidRPr="00BE488A">
        <w:rPr>
          <w:rFonts w:ascii="Arial" w:hAnsi="Arial" w:cs="Arial"/>
          <w:sz w:val="24"/>
          <w:szCs w:val="24"/>
          <w:lang w:val="en-US"/>
        </w:rPr>
        <w:t xml:space="preserve"> and guidance, including the Rabat Plan of Action</w:t>
      </w:r>
      <w:r w:rsidR="00CA4234">
        <w:rPr>
          <w:rStyle w:val="FootnoteReference"/>
          <w:rFonts w:ascii="Arial" w:hAnsi="Arial" w:cs="Arial"/>
          <w:sz w:val="24"/>
          <w:szCs w:val="24"/>
          <w:lang w:val="en-US"/>
        </w:rPr>
        <w:footnoteReference w:id="43"/>
      </w:r>
      <w:r w:rsidR="003A575D" w:rsidRPr="00BE488A">
        <w:rPr>
          <w:rFonts w:ascii="Arial" w:hAnsi="Arial" w:cs="Arial"/>
          <w:sz w:val="24"/>
          <w:szCs w:val="24"/>
          <w:lang w:val="en-US"/>
        </w:rPr>
        <w:t xml:space="preserve"> </w:t>
      </w:r>
      <w:r w:rsidR="00230512">
        <w:rPr>
          <w:rFonts w:ascii="Arial" w:hAnsi="Arial" w:cs="Arial"/>
          <w:sz w:val="24"/>
          <w:szCs w:val="24"/>
          <w:lang w:val="en-US"/>
        </w:rPr>
        <w:t>and</w:t>
      </w:r>
      <w:r w:rsidR="003A575D" w:rsidRPr="00BE488A">
        <w:rPr>
          <w:rFonts w:ascii="Arial" w:hAnsi="Arial" w:cs="Arial"/>
          <w:sz w:val="24"/>
          <w:szCs w:val="24"/>
          <w:lang w:val="en-US"/>
        </w:rPr>
        <w:t xml:space="preserve"> the UN Strategy and Plan of Action on Hate Speech</w:t>
      </w:r>
      <w:r w:rsidR="00EA2AA0">
        <w:rPr>
          <w:rFonts w:ascii="Arial" w:hAnsi="Arial" w:cs="Arial"/>
          <w:sz w:val="24"/>
          <w:szCs w:val="24"/>
          <w:lang w:val="en-US"/>
        </w:rPr>
        <w:t>,</w:t>
      </w:r>
      <w:r w:rsidR="00CA4234">
        <w:rPr>
          <w:rStyle w:val="FootnoteReference"/>
          <w:rFonts w:ascii="Arial" w:hAnsi="Arial" w:cs="Arial"/>
          <w:sz w:val="24"/>
          <w:szCs w:val="24"/>
          <w:lang w:val="en-US"/>
        </w:rPr>
        <w:footnoteReference w:id="44"/>
      </w:r>
      <w:r w:rsidR="003A575D" w:rsidRPr="00BE488A">
        <w:rPr>
          <w:rFonts w:ascii="Arial" w:hAnsi="Arial" w:cs="Arial"/>
          <w:sz w:val="24"/>
          <w:szCs w:val="24"/>
          <w:lang w:val="en-US"/>
        </w:rPr>
        <w:t xml:space="preserve"> </w:t>
      </w:r>
      <w:r w:rsidR="00AC239D">
        <w:rPr>
          <w:rFonts w:ascii="Arial" w:hAnsi="Arial" w:cs="Arial"/>
          <w:sz w:val="24"/>
          <w:szCs w:val="24"/>
          <w:lang w:val="en-US"/>
        </w:rPr>
        <w:t>a</w:t>
      </w:r>
      <w:r w:rsidR="00C4416D">
        <w:rPr>
          <w:rFonts w:ascii="Arial" w:hAnsi="Arial" w:cs="Arial"/>
          <w:sz w:val="24"/>
          <w:szCs w:val="24"/>
          <w:lang w:val="en-US"/>
        </w:rPr>
        <w:t xml:space="preserve">ll of which </w:t>
      </w:r>
      <w:r w:rsidR="00CF1371">
        <w:rPr>
          <w:rFonts w:ascii="Arial" w:hAnsi="Arial" w:cs="Arial"/>
          <w:sz w:val="24"/>
          <w:szCs w:val="24"/>
          <w:lang w:val="en-US"/>
        </w:rPr>
        <w:t xml:space="preserve">further </w:t>
      </w:r>
      <w:r w:rsidR="005C5018">
        <w:rPr>
          <w:rFonts w:ascii="Arial" w:hAnsi="Arial" w:cs="Arial"/>
          <w:sz w:val="24"/>
          <w:szCs w:val="24"/>
          <w:lang w:val="en-US"/>
        </w:rPr>
        <w:t>recognize</w:t>
      </w:r>
      <w:r w:rsidR="003A575D" w:rsidRPr="00BE488A">
        <w:rPr>
          <w:rFonts w:ascii="Arial" w:hAnsi="Arial" w:cs="Arial"/>
          <w:sz w:val="24"/>
          <w:szCs w:val="24"/>
          <w:lang w:val="en-US"/>
        </w:rPr>
        <w:t xml:space="preserve"> that online and offline hat</w:t>
      </w:r>
      <w:r w:rsidR="005C5018">
        <w:rPr>
          <w:rFonts w:ascii="Arial" w:hAnsi="Arial" w:cs="Arial"/>
          <w:sz w:val="24"/>
          <w:szCs w:val="24"/>
          <w:lang w:val="en-US"/>
        </w:rPr>
        <w:t>e speech are intricately linked. These call</w:t>
      </w:r>
      <w:r w:rsidR="003A575D" w:rsidRPr="00BE488A">
        <w:rPr>
          <w:rFonts w:ascii="Arial" w:hAnsi="Arial" w:cs="Arial"/>
          <w:sz w:val="24"/>
          <w:szCs w:val="24"/>
          <w:lang w:val="en-US"/>
        </w:rPr>
        <w:t xml:space="preserve"> </w:t>
      </w:r>
      <w:proofErr w:type="gramStart"/>
      <w:r w:rsidR="003A575D" w:rsidRPr="00BE488A">
        <w:rPr>
          <w:rFonts w:ascii="Arial" w:hAnsi="Arial" w:cs="Arial"/>
          <w:sz w:val="24"/>
          <w:szCs w:val="24"/>
          <w:lang w:val="en-US"/>
        </w:rPr>
        <w:t>for more</w:t>
      </w:r>
      <w:r w:rsidR="009C736A">
        <w:rPr>
          <w:rFonts w:ascii="Arial" w:hAnsi="Arial" w:cs="Arial"/>
          <w:sz w:val="24"/>
          <w:szCs w:val="24"/>
          <w:lang w:val="en-US"/>
        </w:rPr>
        <w:t xml:space="preserve"> concerted action by States</w:t>
      </w:r>
      <w:r w:rsidR="009E3FAC">
        <w:rPr>
          <w:rFonts w:ascii="Arial" w:hAnsi="Arial" w:cs="Arial"/>
          <w:sz w:val="24"/>
          <w:szCs w:val="24"/>
          <w:lang w:val="en-US"/>
        </w:rPr>
        <w:t xml:space="preserve"> and </w:t>
      </w:r>
      <w:r w:rsidR="003A575D" w:rsidRPr="00BE488A">
        <w:rPr>
          <w:rFonts w:ascii="Arial" w:hAnsi="Arial" w:cs="Arial"/>
          <w:sz w:val="24"/>
          <w:szCs w:val="24"/>
          <w:lang w:val="en-US"/>
        </w:rPr>
        <w:t>social media and</w:t>
      </w:r>
      <w:r w:rsidR="005C5018">
        <w:rPr>
          <w:rFonts w:ascii="Arial" w:hAnsi="Arial" w:cs="Arial"/>
          <w:sz w:val="24"/>
          <w:szCs w:val="24"/>
          <w:lang w:val="en-US"/>
        </w:rPr>
        <w:t xml:space="preserve"> tech</w:t>
      </w:r>
      <w:r w:rsidR="009941E9">
        <w:rPr>
          <w:rFonts w:ascii="Arial" w:hAnsi="Arial" w:cs="Arial"/>
          <w:sz w:val="24"/>
          <w:szCs w:val="24"/>
          <w:lang w:val="en-US"/>
        </w:rPr>
        <w:t>nology</w:t>
      </w:r>
      <w:r w:rsidR="005C5018">
        <w:rPr>
          <w:rFonts w:ascii="Arial" w:hAnsi="Arial" w:cs="Arial"/>
          <w:sz w:val="24"/>
          <w:szCs w:val="24"/>
          <w:lang w:val="en-US"/>
        </w:rPr>
        <w:t xml:space="preserve"> companies</w:t>
      </w:r>
      <w:proofErr w:type="gramEnd"/>
      <w:r w:rsidR="005C5018">
        <w:rPr>
          <w:rFonts w:ascii="Arial" w:hAnsi="Arial" w:cs="Arial"/>
          <w:sz w:val="24"/>
          <w:szCs w:val="24"/>
          <w:lang w:val="en-US"/>
        </w:rPr>
        <w:t xml:space="preserve"> and encourage</w:t>
      </w:r>
      <w:r w:rsidR="003A575D" w:rsidRPr="00BE488A">
        <w:rPr>
          <w:rFonts w:ascii="Arial" w:hAnsi="Arial" w:cs="Arial"/>
          <w:sz w:val="24"/>
          <w:szCs w:val="24"/>
          <w:lang w:val="en-US"/>
        </w:rPr>
        <w:t xml:space="preserve"> greater civic awareness and responsibility</w:t>
      </w:r>
      <w:r w:rsidR="009941E9">
        <w:rPr>
          <w:rFonts w:ascii="Arial" w:hAnsi="Arial" w:cs="Arial"/>
          <w:sz w:val="24"/>
          <w:szCs w:val="24"/>
          <w:lang w:val="en-US"/>
        </w:rPr>
        <w:t xml:space="preserve"> in relation to this issue</w:t>
      </w:r>
      <w:r w:rsidR="003A575D" w:rsidRPr="00BE488A">
        <w:rPr>
          <w:rFonts w:ascii="Arial" w:hAnsi="Arial" w:cs="Arial"/>
          <w:sz w:val="24"/>
          <w:szCs w:val="24"/>
          <w:lang w:val="en-US"/>
        </w:rPr>
        <w:t xml:space="preserve">. </w:t>
      </w:r>
      <w:r w:rsidR="007A25AC">
        <w:rPr>
          <w:rFonts w:ascii="Arial" w:hAnsi="Arial" w:cs="Arial"/>
          <w:sz w:val="24"/>
          <w:szCs w:val="24"/>
          <w:lang w:val="en-US"/>
        </w:rPr>
        <w:t>Furthermore, i</w:t>
      </w:r>
      <w:r w:rsidR="003A575D" w:rsidRPr="00BE488A">
        <w:rPr>
          <w:rFonts w:ascii="Arial" w:hAnsi="Arial" w:cs="Arial"/>
          <w:sz w:val="24"/>
          <w:szCs w:val="24"/>
          <w:lang w:val="en-US"/>
        </w:rPr>
        <w:t>n March 2021, the UN Special Rapporteur on Minority Issues called for an international treaty to address the growing scourge of hate speech against min</w:t>
      </w:r>
      <w:r w:rsidR="00EA2AA0">
        <w:rPr>
          <w:rFonts w:ascii="Arial" w:hAnsi="Arial" w:cs="Arial"/>
          <w:sz w:val="24"/>
          <w:szCs w:val="24"/>
          <w:lang w:val="en-US"/>
        </w:rPr>
        <w:t>orities</w:t>
      </w:r>
      <w:r w:rsidR="003A575D" w:rsidRPr="00BE488A">
        <w:rPr>
          <w:rFonts w:ascii="Arial" w:hAnsi="Arial" w:cs="Arial"/>
          <w:sz w:val="24"/>
          <w:szCs w:val="24"/>
        </w:rPr>
        <w:t>.</w:t>
      </w:r>
      <w:r w:rsidR="00EA2AA0">
        <w:rPr>
          <w:rStyle w:val="FootnoteReference"/>
          <w:rFonts w:ascii="Arial" w:hAnsi="Arial" w:cs="Arial"/>
          <w:sz w:val="24"/>
          <w:szCs w:val="24"/>
          <w:lang w:val="en-US"/>
        </w:rPr>
        <w:footnoteReference w:id="45"/>
      </w:r>
    </w:p>
    <w:p w14:paraId="222AD373" w14:textId="77777777" w:rsidR="00BE488A" w:rsidRDefault="00BE488A" w:rsidP="00BE488A">
      <w:pPr>
        <w:spacing w:line="240" w:lineRule="auto"/>
        <w:contextualSpacing/>
        <w:rPr>
          <w:rFonts w:ascii="Arial" w:hAnsi="Arial" w:cs="Arial"/>
          <w:sz w:val="24"/>
          <w:szCs w:val="24"/>
          <w:lang w:val="en-US"/>
        </w:rPr>
      </w:pPr>
    </w:p>
    <w:p w14:paraId="2518D42A" w14:textId="7C758035" w:rsidR="004734D5" w:rsidRDefault="00A46DE7" w:rsidP="00BE488A">
      <w:pPr>
        <w:spacing w:line="240" w:lineRule="auto"/>
        <w:contextualSpacing/>
        <w:rPr>
          <w:rFonts w:ascii="Arial" w:hAnsi="Arial" w:cs="Arial"/>
          <w:sz w:val="24"/>
          <w:szCs w:val="24"/>
          <w:lang w:val="en-US"/>
        </w:rPr>
      </w:pPr>
      <w:r>
        <w:rPr>
          <w:rFonts w:ascii="Arial" w:hAnsi="Arial" w:cs="Arial"/>
          <w:sz w:val="24"/>
          <w:szCs w:val="24"/>
          <w:lang w:val="en-US"/>
        </w:rPr>
        <w:t>The CHRC notes that i</w:t>
      </w:r>
      <w:r w:rsidR="00065B5E">
        <w:rPr>
          <w:rFonts w:ascii="Arial" w:hAnsi="Arial" w:cs="Arial"/>
          <w:sz w:val="24"/>
          <w:szCs w:val="24"/>
          <w:lang w:val="en-US"/>
        </w:rPr>
        <w:t xml:space="preserve">n </w:t>
      </w:r>
      <w:r w:rsidR="003A575D" w:rsidRPr="00BE488A">
        <w:rPr>
          <w:rFonts w:ascii="Arial" w:hAnsi="Arial" w:cs="Arial"/>
          <w:sz w:val="24"/>
          <w:szCs w:val="24"/>
          <w:lang w:val="en-US"/>
        </w:rPr>
        <w:t>Canada</w:t>
      </w:r>
      <w:r w:rsidR="00065B5E">
        <w:rPr>
          <w:rFonts w:ascii="Arial" w:hAnsi="Arial" w:cs="Arial"/>
          <w:sz w:val="24"/>
          <w:szCs w:val="24"/>
          <w:lang w:val="en-US"/>
        </w:rPr>
        <w:t>, there has been</w:t>
      </w:r>
      <w:r w:rsidR="003A575D" w:rsidRPr="00BE488A">
        <w:rPr>
          <w:rFonts w:ascii="Arial" w:hAnsi="Arial" w:cs="Arial"/>
          <w:sz w:val="24"/>
          <w:szCs w:val="24"/>
          <w:lang w:val="en-US"/>
        </w:rPr>
        <w:t xml:space="preserve"> a growth in both online and offline hate incidents in recent years, with shocking jumps in those targeting Black, Asian, Muslim and Jewish populations</w:t>
      </w:r>
      <w:r w:rsidR="00BE488A" w:rsidRPr="00BE488A">
        <w:rPr>
          <w:rFonts w:ascii="Arial" w:hAnsi="Arial" w:cs="Arial"/>
          <w:sz w:val="24"/>
          <w:szCs w:val="24"/>
          <w:lang w:val="en-US"/>
        </w:rPr>
        <w:t>.</w:t>
      </w:r>
      <w:r w:rsidR="003A575D" w:rsidRPr="00BE488A">
        <w:rPr>
          <w:rFonts w:ascii="Arial" w:hAnsi="Arial" w:cs="Arial"/>
          <w:sz w:val="24"/>
          <w:szCs w:val="24"/>
          <w:lang w:val="en-US"/>
        </w:rPr>
        <w:t xml:space="preserve"> </w:t>
      </w:r>
      <w:r>
        <w:rPr>
          <w:rFonts w:ascii="Arial" w:hAnsi="Arial" w:cs="Arial"/>
          <w:sz w:val="24"/>
          <w:szCs w:val="24"/>
          <w:lang w:val="en-US"/>
        </w:rPr>
        <w:t>For instance, a</w:t>
      </w:r>
      <w:r w:rsidR="00BE488A" w:rsidRPr="00BE488A">
        <w:rPr>
          <w:rFonts w:ascii="Arial" w:hAnsi="Arial" w:cs="Arial"/>
          <w:sz w:val="24"/>
          <w:szCs w:val="24"/>
          <w:lang w:val="en-US"/>
        </w:rPr>
        <w:t xml:space="preserve"> recent Canadian survey found that racialized Canadians are three times more likely to experience online hate than non-racialized </w:t>
      </w:r>
      <w:proofErr w:type="gramStart"/>
      <w:r w:rsidR="00BE488A" w:rsidRPr="00BE488A">
        <w:rPr>
          <w:rFonts w:ascii="Arial" w:hAnsi="Arial" w:cs="Arial"/>
          <w:sz w:val="24"/>
          <w:szCs w:val="24"/>
          <w:lang w:val="en-US"/>
        </w:rPr>
        <w:t>Canadians</w:t>
      </w:r>
      <w:proofErr w:type="gramEnd"/>
      <w:r w:rsidR="00BE488A" w:rsidRPr="00BE488A">
        <w:rPr>
          <w:rFonts w:ascii="Arial" w:hAnsi="Arial" w:cs="Arial"/>
          <w:sz w:val="24"/>
          <w:szCs w:val="24"/>
          <w:lang w:val="en-US"/>
        </w:rPr>
        <w:t>.</w:t>
      </w:r>
      <w:r w:rsidR="00315CC2">
        <w:rPr>
          <w:rStyle w:val="FootnoteReference"/>
          <w:rFonts w:ascii="Arial" w:hAnsi="Arial" w:cs="Arial"/>
          <w:sz w:val="24"/>
          <w:szCs w:val="24"/>
          <w:lang w:val="en-US"/>
        </w:rPr>
        <w:footnoteReference w:id="46"/>
      </w:r>
      <w:r w:rsidR="00065B5E">
        <w:rPr>
          <w:rFonts w:ascii="Arial" w:hAnsi="Arial" w:cs="Arial"/>
          <w:sz w:val="24"/>
          <w:szCs w:val="24"/>
          <w:lang w:val="en-US"/>
        </w:rPr>
        <w:t xml:space="preserve"> </w:t>
      </w:r>
      <w:r w:rsidR="00230512">
        <w:rPr>
          <w:rFonts w:ascii="Arial" w:hAnsi="Arial" w:cs="Arial"/>
          <w:sz w:val="24"/>
          <w:szCs w:val="24"/>
          <w:lang w:val="en-US"/>
        </w:rPr>
        <w:t>In addition, w</w:t>
      </w:r>
      <w:r w:rsidR="003E3F37">
        <w:rPr>
          <w:rFonts w:ascii="Arial" w:hAnsi="Arial" w:cs="Arial"/>
          <w:sz w:val="24"/>
          <w:szCs w:val="24"/>
          <w:lang w:val="en-US"/>
        </w:rPr>
        <w:t>hile</w:t>
      </w:r>
      <w:r w:rsidR="00BE488A" w:rsidRPr="00BE488A">
        <w:rPr>
          <w:rFonts w:ascii="Arial" w:hAnsi="Arial" w:cs="Arial"/>
          <w:sz w:val="24"/>
          <w:szCs w:val="24"/>
          <w:lang w:val="en-US"/>
        </w:rPr>
        <w:t xml:space="preserve"> t</w:t>
      </w:r>
      <w:r w:rsidR="003A575D" w:rsidRPr="00BE488A">
        <w:rPr>
          <w:rFonts w:ascii="Arial" w:hAnsi="Arial" w:cs="Arial"/>
          <w:sz w:val="24"/>
          <w:szCs w:val="24"/>
          <w:lang w:val="en-US"/>
        </w:rPr>
        <w:t xml:space="preserve">here </w:t>
      </w:r>
      <w:r w:rsidR="00BE488A" w:rsidRPr="00BE488A">
        <w:rPr>
          <w:rFonts w:ascii="Arial" w:hAnsi="Arial" w:cs="Arial"/>
          <w:sz w:val="24"/>
          <w:szCs w:val="24"/>
          <w:lang w:val="en-US"/>
        </w:rPr>
        <w:t>are</w:t>
      </w:r>
      <w:r w:rsidR="00B223FA">
        <w:rPr>
          <w:rFonts w:ascii="Arial" w:hAnsi="Arial" w:cs="Arial"/>
          <w:sz w:val="24"/>
          <w:szCs w:val="24"/>
          <w:lang w:val="en-US"/>
        </w:rPr>
        <w:t xml:space="preserve"> </w:t>
      </w:r>
      <w:r w:rsidR="003A575D" w:rsidRPr="00BE488A">
        <w:rPr>
          <w:rFonts w:ascii="Arial" w:hAnsi="Arial" w:cs="Arial"/>
          <w:sz w:val="24"/>
          <w:szCs w:val="24"/>
          <w:lang w:val="en-US"/>
        </w:rPr>
        <w:t>sanctions for hate speech</w:t>
      </w:r>
      <w:r w:rsidR="00065B5E">
        <w:rPr>
          <w:rFonts w:ascii="Arial" w:hAnsi="Arial" w:cs="Arial"/>
          <w:sz w:val="24"/>
          <w:szCs w:val="24"/>
          <w:lang w:val="en-US"/>
        </w:rPr>
        <w:t xml:space="preserve"> in </w:t>
      </w:r>
      <w:r w:rsidR="007F1303">
        <w:rPr>
          <w:rFonts w:ascii="Arial" w:hAnsi="Arial" w:cs="Arial"/>
          <w:sz w:val="24"/>
          <w:szCs w:val="24"/>
          <w:lang w:val="en-US"/>
        </w:rPr>
        <w:t>Canada’s</w:t>
      </w:r>
      <w:r w:rsidR="00B223FA">
        <w:rPr>
          <w:rFonts w:ascii="Arial" w:hAnsi="Arial" w:cs="Arial"/>
          <w:sz w:val="24"/>
          <w:szCs w:val="24"/>
          <w:lang w:val="en-US"/>
        </w:rPr>
        <w:t xml:space="preserve"> Criminal Code</w:t>
      </w:r>
      <w:r w:rsidR="003A575D" w:rsidRPr="00BE488A">
        <w:rPr>
          <w:rFonts w:ascii="Arial" w:hAnsi="Arial" w:cs="Arial"/>
          <w:sz w:val="24"/>
          <w:szCs w:val="24"/>
          <w:lang w:val="en-US"/>
        </w:rPr>
        <w:t xml:space="preserve">, </w:t>
      </w:r>
      <w:r w:rsidR="00315CC2">
        <w:rPr>
          <w:rFonts w:ascii="Arial" w:hAnsi="Arial" w:cs="Arial"/>
          <w:sz w:val="24"/>
          <w:szCs w:val="24"/>
          <w:lang w:val="en-US"/>
        </w:rPr>
        <w:t>there</w:t>
      </w:r>
      <w:r w:rsidR="003A575D" w:rsidRPr="00BE488A">
        <w:rPr>
          <w:rFonts w:ascii="Arial" w:hAnsi="Arial" w:cs="Arial"/>
          <w:sz w:val="24"/>
          <w:szCs w:val="24"/>
          <w:lang w:val="en-US"/>
        </w:rPr>
        <w:t xml:space="preserve"> are few civil recourse systems or remedies available</w:t>
      </w:r>
      <w:r>
        <w:rPr>
          <w:rFonts w:ascii="Arial" w:hAnsi="Arial" w:cs="Arial"/>
          <w:sz w:val="24"/>
          <w:szCs w:val="24"/>
          <w:lang w:val="en-US"/>
        </w:rPr>
        <w:t xml:space="preserve">, leaving </w:t>
      </w:r>
      <w:r w:rsidR="003A575D" w:rsidRPr="00BE488A">
        <w:rPr>
          <w:rFonts w:ascii="Arial" w:hAnsi="Arial" w:cs="Arial"/>
          <w:sz w:val="24"/>
          <w:szCs w:val="24"/>
          <w:lang w:val="en-US"/>
        </w:rPr>
        <w:t xml:space="preserve">hateful online activity largely unregulated. </w:t>
      </w:r>
    </w:p>
    <w:p w14:paraId="36D2FC96" w14:textId="77777777" w:rsidR="003132DC" w:rsidRPr="00BE488A" w:rsidRDefault="003132DC" w:rsidP="00BE488A">
      <w:pPr>
        <w:spacing w:line="240" w:lineRule="auto"/>
        <w:contextualSpacing/>
        <w:rPr>
          <w:rFonts w:ascii="Arial" w:hAnsi="Arial" w:cs="Arial"/>
          <w:sz w:val="24"/>
          <w:szCs w:val="24"/>
          <w:lang w:val="en-US"/>
        </w:rPr>
      </w:pPr>
    </w:p>
    <w:p w14:paraId="44900595" w14:textId="7A606F68" w:rsidR="004734D5" w:rsidRPr="004734D5" w:rsidRDefault="00386CD3" w:rsidP="004734D5">
      <w:pPr>
        <w:spacing w:line="240" w:lineRule="auto"/>
        <w:contextualSpacing/>
        <w:rPr>
          <w:rFonts w:ascii="Arial" w:hAnsi="Arial" w:cs="Arial"/>
          <w:sz w:val="24"/>
          <w:szCs w:val="24"/>
        </w:rPr>
      </w:pPr>
      <w:r>
        <w:rPr>
          <w:rFonts w:ascii="Arial" w:hAnsi="Arial" w:cs="Arial"/>
          <w:sz w:val="24"/>
          <w:szCs w:val="24"/>
          <w:lang w:val="en-US"/>
        </w:rPr>
        <w:t xml:space="preserve">The CHRC wishes to </w:t>
      </w:r>
      <w:r w:rsidR="007075AB">
        <w:rPr>
          <w:rFonts w:ascii="Arial" w:hAnsi="Arial" w:cs="Arial"/>
          <w:sz w:val="24"/>
          <w:szCs w:val="24"/>
          <w:lang w:val="en-US"/>
        </w:rPr>
        <w:t xml:space="preserve">highlight the </w:t>
      </w:r>
      <w:r w:rsidR="00A979E2">
        <w:rPr>
          <w:rFonts w:ascii="Arial" w:hAnsi="Arial" w:cs="Arial"/>
          <w:sz w:val="24"/>
          <w:szCs w:val="24"/>
          <w:lang w:val="en-US"/>
        </w:rPr>
        <w:t xml:space="preserve">Standing Committee on Justice and Human Rights </w:t>
      </w:r>
      <w:r>
        <w:rPr>
          <w:rFonts w:ascii="Arial" w:hAnsi="Arial" w:cs="Arial"/>
          <w:sz w:val="24"/>
          <w:szCs w:val="24"/>
          <w:lang w:val="en-US"/>
        </w:rPr>
        <w:t xml:space="preserve">2019 </w:t>
      </w:r>
      <w:r w:rsidR="003A575D" w:rsidRPr="004734D5">
        <w:rPr>
          <w:rFonts w:ascii="Arial" w:hAnsi="Arial" w:cs="Arial"/>
          <w:sz w:val="24"/>
          <w:szCs w:val="24"/>
          <w:lang w:val="en-US"/>
        </w:rPr>
        <w:t xml:space="preserve">study </w:t>
      </w:r>
      <w:r w:rsidR="00A5135A">
        <w:rPr>
          <w:rFonts w:ascii="Arial" w:hAnsi="Arial" w:cs="Arial"/>
          <w:sz w:val="24"/>
          <w:szCs w:val="24"/>
          <w:lang w:val="en-US"/>
        </w:rPr>
        <w:t>on</w:t>
      </w:r>
      <w:r w:rsidR="003A575D" w:rsidRPr="004734D5">
        <w:rPr>
          <w:rFonts w:ascii="Arial" w:hAnsi="Arial" w:cs="Arial"/>
          <w:sz w:val="24"/>
          <w:szCs w:val="24"/>
          <w:lang w:val="en-US"/>
        </w:rPr>
        <w:t xml:space="preserve"> online hate</w:t>
      </w:r>
      <w:r w:rsidR="000620F0">
        <w:rPr>
          <w:rFonts w:ascii="Arial" w:hAnsi="Arial" w:cs="Arial"/>
          <w:sz w:val="24"/>
          <w:szCs w:val="24"/>
          <w:lang w:val="en-US"/>
        </w:rPr>
        <w:t>,</w:t>
      </w:r>
      <w:r>
        <w:rPr>
          <w:rFonts w:ascii="Arial" w:hAnsi="Arial" w:cs="Arial"/>
          <w:sz w:val="24"/>
          <w:szCs w:val="24"/>
          <w:lang w:val="en-US"/>
        </w:rPr>
        <w:t xml:space="preserve"> which</w:t>
      </w:r>
      <w:r w:rsidR="000620F0">
        <w:rPr>
          <w:rFonts w:ascii="Arial" w:hAnsi="Arial" w:cs="Arial"/>
          <w:sz w:val="24"/>
          <w:szCs w:val="24"/>
          <w:lang w:val="en-US"/>
        </w:rPr>
        <w:t xml:space="preserve"> </w:t>
      </w:r>
      <w:r w:rsidR="003A575D" w:rsidRPr="004734D5">
        <w:rPr>
          <w:rFonts w:ascii="Arial" w:hAnsi="Arial" w:cs="Arial"/>
          <w:sz w:val="24"/>
          <w:szCs w:val="24"/>
          <w:lang w:val="en-US"/>
        </w:rPr>
        <w:t>highlighted links between online hate and real life violence. The Committee</w:t>
      </w:r>
      <w:r w:rsidR="00A979E2">
        <w:rPr>
          <w:rFonts w:ascii="Arial" w:hAnsi="Arial" w:cs="Arial"/>
          <w:sz w:val="24"/>
          <w:szCs w:val="24"/>
          <w:lang w:val="en-US"/>
        </w:rPr>
        <w:t>’s</w:t>
      </w:r>
      <w:r w:rsidR="003A575D" w:rsidRPr="004734D5">
        <w:rPr>
          <w:rFonts w:ascii="Arial" w:hAnsi="Arial" w:cs="Arial"/>
          <w:sz w:val="24"/>
          <w:szCs w:val="24"/>
          <w:lang w:val="en-US"/>
        </w:rPr>
        <w:t xml:space="preserve"> report </w:t>
      </w:r>
      <w:proofErr w:type="gramStart"/>
      <w:r w:rsidR="003A575D" w:rsidRPr="004734D5">
        <w:rPr>
          <w:rFonts w:ascii="Arial" w:hAnsi="Arial" w:cs="Arial"/>
          <w:sz w:val="24"/>
          <w:szCs w:val="24"/>
          <w:lang w:val="en-US"/>
        </w:rPr>
        <w:t>noted that</w:t>
      </w:r>
      <w:proofErr w:type="gramEnd"/>
      <w:r w:rsidR="003A575D" w:rsidRPr="004734D5">
        <w:rPr>
          <w:rFonts w:ascii="Arial" w:hAnsi="Arial" w:cs="Arial"/>
          <w:sz w:val="24"/>
          <w:szCs w:val="24"/>
          <w:lang w:val="en-US"/>
        </w:rPr>
        <w:t xml:space="preserve"> </w:t>
      </w:r>
      <w:r w:rsidR="000620F0">
        <w:rPr>
          <w:rFonts w:ascii="Arial" w:hAnsi="Arial" w:cs="Arial"/>
          <w:sz w:val="24"/>
          <w:szCs w:val="24"/>
        </w:rPr>
        <w:t>“</w:t>
      </w:r>
      <w:r w:rsidR="003A575D" w:rsidRPr="004734D5">
        <w:rPr>
          <w:rFonts w:ascii="Arial" w:hAnsi="Arial" w:cs="Arial"/>
          <w:sz w:val="24"/>
          <w:szCs w:val="24"/>
        </w:rPr>
        <w:t>witnesses stressed that we must recognize the urgent need for governments, civil</w:t>
      </w:r>
      <w:r w:rsidR="00A979E2">
        <w:rPr>
          <w:rFonts w:ascii="Arial" w:hAnsi="Arial" w:cs="Arial"/>
          <w:sz w:val="24"/>
          <w:szCs w:val="24"/>
        </w:rPr>
        <w:t xml:space="preserve"> society, online platforms and I</w:t>
      </w:r>
      <w:r w:rsidR="003A575D" w:rsidRPr="004734D5">
        <w:rPr>
          <w:rFonts w:ascii="Arial" w:hAnsi="Arial" w:cs="Arial"/>
          <w:sz w:val="24"/>
          <w:szCs w:val="24"/>
        </w:rPr>
        <w:t>nternet service providers to take the necessary measures to counter the incitement of hatred through online platforms.”</w:t>
      </w:r>
      <w:r w:rsidR="00A979E2" w:rsidRPr="00A979E2">
        <w:rPr>
          <w:rStyle w:val="FootnoteReference"/>
          <w:rFonts w:ascii="Arial" w:hAnsi="Arial" w:cs="Arial"/>
          <w:sz w:val="24"/>
          <w:szCs w:val="24"/>
          <w:lang w:val="en-US"/>
        </w:rPr>
        <w:t xml:space="preserve"> </w:t>
      </w:r>
      <w:r w:rsidR="00A979E2">
        <w:rPr>
          <w:rStyle w:val="FootnoteReference"/>
          <w:rFonts w:ascii="Arial" w:hAnsi="Arial" w:cs="Arial"/>
          <w:sz w:val="24"/>
          <w:szCs w:val="24"/>
          <w:lang w:val="en-US"/>
        </w:rPr>
        <w:footnoteReference w:id="47"/>
      </w:r>
      <w:r w:rsidR="003A575D" w:rsidRPr="004734D5">
        <w:rPr>
          <w:rFonts w:ascii="Arial" w:hAnsi="Arial" w:cs="Arial"/>
          <w:sz w:val="24"/>
          <w:szCs w:val="24"/>
        </w:rPr>
        <w:t xml:space="preserve"> </w:t>
      </w:r>
      <w:proofErr w:type="gramStart"/>
      <w:r w:rsidR="003A575D" w:rsidRPr="004734D5">
        <w:rPr>
          <w:rFonts w:ascii="Arial" w:hAnsi="Arial" w:cs="Arial"/>
          <w:sz w:val="24"/>
          <w:szCs w:val="24"/>
        </w:rPr>
        <w:t>The</w:t>
      </w:r>
      <w:r w:rsidR="003A575D" w:rsidRPr="004734D5">
        <w:rPr>
          <w:rFonts w:ascii="Arial" w:hAnsi="Arial" w:cs="Arial"/>
          <w:sz w:val="24"/>
          <w:szCs w:val="24"/>
          <w:lang w:val="en-US"/>
        </w:rPr>
        <w:t xml:space="preserve"> report recommended that government undertake legislation and program changes to</w:t>
      </w:r>
      <w:r w:rsidR="004734D5" w:rsidRPr="004734D5">
        <w:rPr>
          <w:rFonts w:ascii="Arial" w:hAnsi="Arial" w:cs="Arial"/>
          <w:sz w:val="24"/>
          <w:szCs w:val="24"/>
          <w:lang w:val="en-US"/>
        </w:rPr>
        <w:t>: 1)</w:t>
      </w:r>
      <w:r w:rsidR="004734D5" w:rsidRPr="004734D5">
        <w:rPr>
          <w:rFonts w:ascii="Arial" w:hAnsi="Arial" w:cs="Arial"/>
          <w:sz w:val="24"/>
          <w:szCs w:val="24"/>
        </w:rPr>
        <w:t xml:space="preserve"> </w:t>
      </w:r>
      <w:r w:rsidR="004734D5">
        <w:rPr>
          <w:rFonts w:ascii="Arial" w:hAnsi="Arial" w:cs="Arial"/>
          <w:sz w:val="24"/>
          <w:szCs w:val="24"/>
          <w:lang w:val="en-US"/>
        </w:rPr>
        <w:t>e</w:t>
      </w:r>
      <w:r w:rsidR="003A575D" w:rsidRPr="004734D5">
        <w:rPr>
          <w:rFonts w:ascii="Arial" w:hAnsi="Arial" w:cs="Arial"/>
          <w:sz w:val="24"/>
          <w:szCs w:val="24"/>
          <w:lang w:val="en-US"/>
        </w:rPr>
        <w:t>stablish a definition of online hate that acknowledges persons who are disproportionately targeted by hate speech</w:t>
      </w:r>
      <w:r w:rsidR="004734D5">
        <w:rPr>
          <w:rFonts w:ascii="Arial" w:hAnsi="Arial" w:cs="Arial"/>
          <w:sz w:val="24"/>
          <w:szCs w:val="24"/>
          <w:lang w:val="en-US"/>
        </w:rPr>
        <w:t xml:space="preserve">; </w:t>
      </w:r>
      <w:r w:rsidR="004734D5" w:rsidRPr="004734D5">
        <w:rPr>
          <w:rFonts w:ascii="Arial" w:hAnsi="Arial" w:cs="Arial"/>
          <w:sz w:val="24"/>
          <w:szCs w:val="24"/>
          <w:lang w:val="en-US"/>
        </w:rPr>
        <w:t>2)</w:t>
      </w:r>
      <w:r w:rsidR="004734D5" w:rsidRPr="004734D5">
        <w:rPr>
          <w:rFonts w:ascii="Arial" w:hAnsi="Arial" w:cs="Arial"/>
          <w:sz w:val="24"/>
          <w:szCs w:val="24"/>
        </w:rPr>
        <w:t xml:space="preserve"> </w:t>
      </w:r>
      <w:r w:rsidR="003A575D" w:rsidRPr="004734D5">
        <w:rPr>
          <w:rFonts w:ascii="Arial" w:hAnsi="Arial" w:cs="Arial"/>
          <w:sz w:val="24"/>
          <w:szCs w:val="24"/>
          <w:lang w:val="en-US"/>
        </w:rPr>
        <w:t>increase capacity to address gaps i</w:t>
      </w:r>
      <w:r w:rsidR="004734D5" w:rsidRPr="004734D5">
        <w:rPr>
          <w:rFonts w:ascii="Arial" w:hAnsi="Arial" w:cs="Arial"/>
          <w:sz w:val="24"/>
          <w:szCs w:val="24"/>
          <w:lang w:val="en-US"/>
        </w:rPr>
        <w:t xml:space="preserve">n data collection and analysis; 3) </w:t>
      </w:r>
      <w:r w:rsidR="003A575D" w:rsidRPr="004734D5">
        <w:rPr>
          <w:rFonts w:ascii="Arial" w:hAnsi="Arial" w:cs="Arial"/>
          <w:sz w:val="24"/>
          <w:szCs w:val="24"/>
          <w:lang w:val="en-US"/>
        </w:rPr>
        <w:t xml:space="preserve">take steps with the </w:t>
      </w:r>
      <w:r w:rsidR="003A575D" w:rsidRPr="004734D5">
        <w:rPr>
          <w:rFonts w:ascii="Arial" w:hAnsi="Arial" w:cs="Arial"/>
          <w:sz w:val="24"/>
          <w:szCs w:val="24"/>
          <w:lang w:val="en-US"/>
        </w:rPr>
        <w:lastRenderedPageBreak/>
        <w:t>provinces and territories for prevention and education</w:t>
      </w:r>
      <w:r w:rsidR="004734D5" w:rsidRPr="004734D5">
        <w:rPr>
          <w:rFonts w:ascii="Arial" w:hAnsi="Arial" w:cs="Arial"/>
          <w:sz w:val="24"/>
          <w:szCs w:val="24"/>
          <w:lang w:val="en-US"/>
        </w:rPr>
        <w:t xml:space="preserve">; and 4) </w:t>
      </w:r>
      <w:r w:rsidR="003A575D" w:rsidRPr="004734D5">
        <w:rPr>
          <w:rFonts w:ascii="Arial" w:hAnsi="Arial" w:cs="Arial"/>
          <w:sz w:val="24"/>
          <w:szCs w:val="24"/>
          <w:lang w:val="en-US"/>
        </w:rPr>
        <w:t>develop complaints mechanisms, civil remedies and online platform standards to monitor and address hate speech</w:t>
      </w:r>
      <w:r w:rsidR="004734D5" w:rsidRPr="004734D5">
        <w:rPr>
          <w:rFonts w:ascii="Arial" w:hAnsi="Arial" w:cs="Arial"/>
          <w:sz w:val="24"/>
          <w:szCs w:val="24"/>
          <w:lang w:val="en-US"/>
        </w:rPr>
        <w:t>.</w:t>
      </w:r>
      <w:proofErr w:type="gramEnd"/>
      <w:r w:rsidR="004734D5" w:rsidRPr="004734D5">
        <w:rPr>
          <w:rFonts w:ascii="Arial" w:hAnsi="Arial" w:cs="Arial"/>
          <w:sz w:val="24"/>
          <w:szCs w:val="24"/>
          <w:lang w:val="en-US"/>
        </w:rPr>
        <w:t xml:space="preserve"> </w:t>
      </w:r>
    </w:p>
    <w:p w14:paraId="6432F30D" w14:textId="77777777" w:rsidR="004734D5" w:rsidRDefault="004734D5" w:rsidP="004734D5">
      <w:pPr>
        <w:spacing w:after="0"/>
        <w:rPr>
          <w:rFonts w:ascii="Arial" w:hAnsi="Arial" w:cs="Arial"/>
          <w:sz w:val="24"/>
          <w:szCs w:val="24"/>
          <w:highlight w:val="yellow"/>
          <w:lang w:val="en-US"/>
        </w:rPr>
      </w:pPr>
    </w:p>
    <w:p w14:paraId="11A33655" w14:textId="141FCC5A" w:rsidR="002C1CBC" w:rsidRPr="00501625" w:rsidRDefault="003A575D" w:rsidP="00501625">
      <w:pPr>
        <w:spacing w:line="240" w:lineRule="auto"/>
        <w:contextualSpacing/>
        <w:rPr>
          <w:rFonts w:ascii="Arial" w:hAnsi="Arial" w:cs="Arial"/>
          <w:sz w:val="24"/>
          <w:szCs w:val="24"/>
          <w:lang w:val="en-US"/>
        </w:rPr>
      </w:pPr>
      <w:r w:rsidRPr="004734D5">
        <w:rPr>
          <w:rFonts w:ascii="Arial" w:hAnsi="Arial" w:cs="Arial"/>
          <w:sz w:val="24"/>
          <w:szCs w:val="24"/>
          <w:lang w:val="en-US"/>
        </w:rPr>
        <w:t>The CHRC has made a series of statements about online</w:t>
      </w:r>
      <w:r w:rsidRPr="004734D5">
        <w:rPr>
          <w:rStyle w:val="FootnoteReference"/>
          <w:rFonts w:ascii="Arial" w:hAnsi="Arial" w:cs="Arial"/>
          <w:sz w:val="24"/>
          <w:szCs w:val="24"/>
          <w:lang w:val="en-US"/>
        </w:rPr>
        <w:footnoteReference w:id="48"/>
      </w:r>
      <w:r w:rsidRPr="004734D5">
        <w:rPr>
          <w:rFonts w:ascii="Arial" w:hAnsi="Arial" w:cs="Arial"/>
          <w:sz w:val="24"/>
          <w:szCs w:val="24"/>
          <w:lang w:val="en-US"/>
        </w:rPr>
        <w:t xml:space="preserve"> and offline hate</w:t>
      </w:r>
      <w:r w:rsidRPr="004734D5">
        <w:rPr>
          <w:rStyle w:val="FootnoteReference"/>
          <w:rFonts w:ascii="Arial" w:hAnsi="Arial" w:cs="Arial"/>
          <w:sz w:val="24"/>
          <w:szCs w:val="24"/>
          <w:lang w:val="en-US"/>
        </w:rPr>
        <w:footnoteReference w:id="49"/>
      </w:r>
      <w:r w:rsidRPr="004734D5">
        <w:rPr>
          <w:rFonts w:ascii="Arial" w:hAnsi="Arial" w:cs="Arial"/>
          <w:sz w:val="24"/>
          <w:szCs w:val="24"/>
          <w:lang w:val="en-US"/>
        </w:rPr>
        <w:t xml:space="preserve"> directed at </w:t>
      </w:r>
      <w:r w:rsidR="00DE0FE6" w:rsidRPr="004734D5">
        <w:rPr>
          <w:rFonts w:ascii="Arial" w:hAnsi="Arial" w:cs="Arial"/>
          <w:sz w:val="24"/>
          <w:szCs w:val="24"/>
          <w:lang w:val="en-US"/>
        </w:rPr>
        <w:t>Indigenous</w:t>
      </w:r>
      <w:r w:rsidR="00DE0FE6">
        <w:rPr>
          <w:rFonts w:ascii="Arial" w:hAnsi="Arial" w:cs="Arial"/>
          <w:sz w:val="24"/>
          <w:szCs w:val="24"/>
          <w:lang w:val="en-US"/>
        </w:rPr>
        <w:t>,</w:t>
      </w:r>
      <w:r w:rsidR="00DE0FE6" w:rsidRPr="004734D5">
        <w:rPr>
          <w:rStyle w:val="FootnoteReference"/>
          <w:rFonts w:ascii="Arial" w:hAnsi="Arial" w:cs="Arial"/>
          <w:sz w:val="24"/>
          <w:szCs w:val="24"/>
          <w:lang w:val="en-US"/>
        </w:rPr>
        <w:footnoteReference w:id="50"/>
      </w:r>
      <w:r w:rsidR="00DE0FE6" w:rsidRPr="004734D5">
        <w:rPr>
          <w:rFonts w:ascii="Arial" w:hAnsi="Arial" w:cs="Arial"/>
          <w:sz w:val="24"/>
          <w:szCs w:val="24"/>
          <w:lang w:val="en-US"/>
        </w:rPr>
        <w:t xml:space="preserve"> </w:t>
      </w:r>
      <w:r w:rsidRPr="004734D5">
        <w:rPr>
          <w:rFonts w:ascii="Arial" w:hAnsi="Arial" w:cs="Arial"/>
          <w:sz w:val="24"/>
          <w:szCs w:val="24"/>
          <w:lang w:val="en-US"/>
        </w:rPr>
        <w:t>Black</w:t>
      </w:r>
      <w:r w:rsidR="00195169">
        <w:rPr>
          <w:rFonts w:ascii="Arial" w:hAnsi="Arial" w:cs="Arial"/>
          <w:sz w:val="24"/>
          <w:szCs w:val="24"/>
          <w:lang w:val="en-US"/>
        </w:rPr>
        <w:t>,</w:t>
      </w:r>
      <w:r w:rsidRPr="004734D5">
        <w:rPr>
          <w:rStyle w:val="FootnoteReference"/>
          <w:rFonts w:ascii="Arial" w:hAnsi="Arial" w:cs="Arial"/>
          <w:sz w:val="24"/>
          <w:szCs w:val="24"/>
          <w:lang w:val="en-US"/>
        </w:rPr>
        <w:footnoteReference w:id="51"/>
      </w:r>
      <w:r w:rsidRPr="004734D5">
        <w:rPr>
          <w:rFonts w:ascii="Arial" w:hAnsi="Arial" w:cs="Arial"/>
          <w:sz w:val="24"/>
          <w:szCs w:val="24"/>
          <w:lang w:val="en-US"/>
        </w:rPr>
        <w:t xml:space="preserve"> Asian</w:t>
      </w:r>
      <w:r w:rsidR="00195169">
        <w:rPr>
          <w:rFonts w:ascii="Arial" w:hAnsi="Arial" w:cs="Arial"/>
          <w:sz w:val="24"/>
          <w:szCs w:val="24"/>
          <w:lang w:val="en-US"/>
        </w:rPr>
        <w:t>,</w:t>
      </w:r>
      <w:r w:rsidRPr="004734D5">
        <w:rPr>
          <w:rStyle w:val="FootnoteReference"/>
          <w:rFonts w:ascii="Arial" w:hAnsi="Arial" w:cs="Arial"/>
          <w:sz w:val="24"/>
          <w:szCs w:val="24"/>
          <w:lang w:val="en-US"/>
        </w:rPr>
        <w:footnoteReference w:id="52"/>
      </w:r>
      <w:r w:rsidR="002C1CBC">
        <w:rPr>
          <w:rFonts w:ascii="Arial" w:hAnsi="Arial" w:cs="Arial"/>
          <w:sz w:val="24"/>
          <w:szCs w:val="24"/>
          <w:lang w:val="en-US"/>
        </w:rPr>
        <w:t xml:space="preserve"> </w:t>
      </w:r>
      <w:r w:rsidRPr="004734D5">
        <w:rPr>
          <w:rFonts w:ascii="Arial" w:hAnsi="Arial" w:cs="Arial"/>
          <w:sz w:val="24"/>
          <w:szCs w:val="24"/>
          <w:lang w:val="en-US"/>
        </w:rPr>
        <w:t>Jewish</w:t>
      </w:r>
      <w:r w:rsidRPr="004734D5">
        <w:rPr>
          <w:rStyle w:val="FootnoteReference"/>
          <w:rFonts w:ascii="Arial" w:hAnsi="Arial" w:cs="Arial"/>
          <w:sz w:val="24"/>
          <w:szCs w:val="24"/>
          <w:lang w:val="en-US"/>
        </w:rPr>
        <w:footnoteReference w:id="53"/>
      </w:r>
      <w:r w:rsidRPr="004734D5">
        <w:rPr>
          <w:rFonts w:ascii="Arial" w:hAnsi="Arial" w:cs="Arial"/>
          <w:sz w:val="24"/>
          <w:szCs w:val="24"/>
          <w:lang w:val="en-US"/>
        </w:rPr>
        <w:t xml:space="preserve"> and Muslim</w:t>
      </w:r>
      <w:r w:rsidRPr="004734D5">
        <w:rPr>
          <w:rStyle w:val="FootnoteReference"/>
          <w:rFonts w:ascii="Arial" w:hAnsi="Arial" w:cs="Arial"/>
          <w:sz w:val="24"/>
          <w:szCs w:val="24"/>
          <w:lang w:val="en-US"/>
        </w:rPr>
        <w:footnoteReference w:id="54"/>
      </w:r>
      <w:r w:rsidRPr="004734D5">
        <w:rPr>
          <w:rFonts w:ascii="Arial" w:hAnsi="Arial" w:cs="Arial"/>
          <w:sz w:val="24"/>
          <w:szCs w:val="24"/>
          <w:lang w:val="en-US"/>
        </w:rPr>
        <w:t xml:space="preserve"> populations, including during the pandemic. It has also </w:t>
      </w:r>
      <w:proofErr w:type="gramStart"/>
      <w:r w:rsidRPr="004734D5">
        <w:rPr>
          <w:rFonts w:ascii="Arial" w:hAnsi="Arial" w:cs="Arial"/>
          <w:sz w:val="24"/>
          <w:szCs w:val="24"/>
          <w:lang w:val="en-US"/>
        </w:rPr>
        <w:t>partnered</w:t>
      </w:r>
      <w:proofErr w:type="gramEnd"/>
      <w:r w:rsidRPr="004734D5">
        <w:rPr>
          <w:rFonts w:ascii="Arial" w:hAnsi="Arial" w:cs="Arial"/>
          <w:sz w:val="24"/>
          <w:szCs w:val="24"/>
          <w:lang w:val="en-US"/>
        </w:rPr>
        <w:t xml:space="preserve"> w</w:t>
      </w:r>
      <w:r w:rsidR="004734D5" w:rsidRPr="004734D5">
        <w:rPr>
          <w:rFonts w:ascii="Arial" w:hAnsi="Arial" w:cs="Arial"/>
          <w:sz w:val="24"/>
          <w:szCs w:val="24"/>
          <w:lang w:val="en-US"/>
        </w:rPr>
        <w:t>ith organizations to examine this issue further</w:t>
      </w:r>
      <w:r w:rsidRPr="004734D5">
        <w:rPr>
          <w:rFonts w:ascii="Arial" w:hAnsi="Arial" w:cs="Arial"/>
          <w:sz w:val="24"/>
          <w:szCs w:val="24"/>
          <w:lang w:val="en-US"/>
        </w:rPr>
        <w:t>.</w:t>
      </w:r>
      <w:r w:rsidR="00ED5B2D">
        <w:rPr>
          <w:rStyle w:val="FootnoteReference"/>
          <w:rFonts w:ascii="Arial" w:hAnsi="Arial" w:cs="Arial"/>
          <w:sz w:val="24"/>
          <w:szCs w:val="24"/>
          <w:lang w:val="en-US"/>
        </w:rPr>
        <w:footnoteReference w:id="55"/>
      </w:r>
      <w:r w:rsidR="004734D5" w:rsidRPr="004734D5">
        <w:rPr>
          <w:rFonts w:ascii="Arial" w:hAnsi="Arial" w:cs="Arial"/>
          <w:sz w:val="24"/>
          <w:szCs w:val="24"/>
          <w:lang w:val="en-US"/>
        </w:rPr>
        <w:t xml:space="preserve"> </w:t>
      </w:r>
      <w:r w:rsidR="00A60073" w:rsidRPr="004734D5">
        <w:rPr>
          <w:rFonts w:ascii="Arial" w:hAnsi="Arial" w:cs="Arial"/>
          <w:sz w:val="24"/>
          <w:szCs w:val="24"/>
          <w:lang w:val="en-US"/>
        </w:rPr>
        <w:t xml:space="preserve">The CHRC is of the view that this is a fundamental human rights issue and </w:t>
      </w:r>
      <w:r w:rsidR="00657F08">
        <w:rPr>
          <w:rFonts w:ascii="Arial" w:hAnsi="Arial" w:cs="Arial"/>
          <w:sz w:val="24"/>
          <w:szCs w:val="24"/>
          <w:lang w:val="en-US"/>
        </w:rPr>
        <w:t xml:space="preserve">that </w:t>
      </w:r>
      <w:r w:rsidR="00A60073" w:rsidRPr="004734D5">
        <w:rPr>
          <w:rFonts w:ascii="Arial" w:hAnsi="Arial" w:cs="Arial"/>
          <w:sz w:val="24"/>
          <w:szCs w:val="24"/>
          <w:lang w:val="en-US"/>
        </w:rPr>
        <w:t xml:space="preserve">Canada must act in accordance with </w:t>
      </w:r>
      <w:r w:rsidR="00657F08">
        <w:rPr>
          <w:rFonts w:ascii="Arial" w:hAnsi="Arial" w:cs="Arial"/>
          <w:sz w:val="24"/>
          <w:szCs w:val="24"/>
          <w:lang w:val="en-US"/>
        </w:rPr>
        <w:t>its</w:t>
      </w:r>
      <w:r w:rsidR="00A60073" w:rsidRPr="004734D5">
        <w:rPr>
          <w:rFonts w:ascii="Arial" w:hAnsi="Arial" w:cs="Arial"/>
          <w:sz w:val="24"/>
          <w:szCs w:val="24"/>
          <w:lang w:val="en-US"/>
        </w:rPr>
        <w:t xml:space="preserve"> obligation to take action to address the proliferation of online hate. </w:t>
      </w:r>
      <w:r w:rsidR="00334F02">
        <w:rPr>
          <w:rFonts w:ascii="Arial" w:hAnsi="Arial" w:cs="Arial"/>
          <w:sz w:val="24"/>
          <w:szCs w:val="24"/>
          <w:lang w:val="en-US"/>
        </w:rPr>
        <w:t>In</w:t>
      </w:r>
      <w:r w:rsidR="00195169">
        <w:rPr>
          <w:rFonts w:ascii="Arial" w:hAnsi="Arial" w:cs="Arial"/>
          <w:sz w:val="24"/>
          <w:szCs w:val="24"/>
          <w:lang w:val="en-US"/>
        </w:rPr>
        <w:t xml:space="preserve"> an</w:t>
      </w:r>
      <w:r w:rsidR="00A979E2">
        <w:rPr>
          <w:rFonts w:ascii="Arial" w:hAnsi="Arial" w:cs="Arial"/>
          <w:sz w:val="24"/>
          <w:szCs w:val="24"/>
          <w:lang w:val="en-US"/>
        </w:rPr>
        <w:t xml:space="preserve"> appearance</w:t>
      </w:r>
      <w:r w:rsidR="002C1CBC" w:rsidRPr="002C1CBC">
        <w:rPr>
          <w:rFonts w:ascii="Arial" w:hAnsi="Arial" w:cs="Arial"/>
          <w:sz w:val="24"/>
          <w:szCs w:val="24"/>
          <w:lang w:val="en-US"/>
        </w:rPr>
        <w:t xml:space="preserve"> before </w:t>
      </w:r>
      <w:r w:rsidR="005C5018">
        <w:rPr>
          <w:rFonts w:ascii="Arial" w:hAnsi="Arial" w:cs="Arial"/>
          <w:sz w:val="24"/>
          <w:szCs w:val="24"/>
          <w:lang w:val="en-US"/>
        </w:rPr>
        <w:t>the</w:t>
      </w:r>
      <w:r w:rsidR="002C1CBC" w:rsidRPr="002C1CBC">
        <w:rPr>
          <w:rFonts w:ascii="Arial" w:hAnsi="Arial" w:cs="Arial"/>
          <w:sz w:val="24"/>
          <w:szCs w:val="24"/>
          <w:lang w:val="en-US"/>
        </w:rPr>
        <w:t xml:space="preserve"> Parliamentary Committee in 2019, </w:t>
      </w:r>
      <w:r w:rsidR="00A979E2">
        <w:rPr>
          <w:rFonts w:ascii="Arial" w:hAnsi="Arial" w:cs="Arial"/>
          <w:sz w:val="24"/>
          <w:szCs w:val="24"/>
          <w:lang w:val="en-US"/>
        </w:rPr>
        <w:t>the CHRC</w:t>
      </w:r>
      <w:r w:rsidR="002C1CBC" w:rsidRPr="002C1CBC">
        <w:rPr>
          <w:rFonts w:ascii="Arial" w:hAnsi="Arial" w:cs="Arial"/>
          <w:sz w:val="24"/>
          <w:szCs w:val="24"/>
          <w:lang w:val="en-US"/>
        </w:rPr>
        <w:t xml:space="preserve"> highlighted that the current legal framework is insufficient to protect people from online hate</w:t>
      </w:r>
      <w:r w:rsidR="00195169">
        <w:rPr>
          <w:rFonts w:ascii="Arial" w:hAnsi="Arial" w:cs="Arial"/>
          <w:sz w:val="24"/>
          <w:szCs w:val="24"/>
          <w:lang w:val="en-US"/>
        </w:rPr>
        <w:t xml:space="preserve"> in th</w:t>
      </w:r>
      <w:r w:rsidR="00657F08">
        <w:rPr>
          <w:rFonts w:ascii="Arial" w:hAnsi="Arial" w:cs="Arial"/>
          <w:sz w:val="24"/>
          <w:szCs w:val="24"/>
          <w:lang w:val="en-US"/>
        </w:rPr>
        <w:t>e</w:t>
      </w:r>
      <w:r w:rsidR="00195169">
        <w:rPr>
          <w:rFonts w:ascii="Arial" w:hAnsi="Arial" w:cs="Arial"/>
          <w:sz w:val="24"/>
          <w:szCs w:val="24"/>
          <w:lang w:val="en-US"/>
        </w:rPr>
        <w:t xml:space="preserve"> modern era</w:t>
      </w:r>
      <w:r w:rsidR="001842FB">
        <w:rPr>
          <w:rFonts w:ascii="Arial" w:hAnsi="Arial" w:cs="Arial"/>
          <w:sz w:val="24"/>
          <w:szCs w:val="24"/>
          <w:lang w:val="en-US"/>
        </w:rPr>
        <w:t>. The CHRC</w:t>
      </w:r>
      <w:r w:rsidR="002C1CBC">
        <w:rPr>
          <w:rFonts w:ascii="Arial" w:hAnsi="Arial" w:cs="Arial"/>
          <w:sz w:val="24"/>
          <w:szCs w:val="24"/>
          <w:lang w:val="en-US"/>
        </w:rPr>
        <w:t xml:space="preserve"> </w:t>
      </w:r>
      <w:r w:rsidR="002C1CBC" w:rsidRPr="002C1CBC">
        <w:rPr>
          <w:rFonts w:ascii="Arial" w:hAnsi="Arial" w:cs="Arial"/>
          <w:sz w:val="24"/>
          <w:szCs w:val="24"/>
          <w:lang w:val="en-US"/>
        </w:rPr>
        <w:t xml:space="preserve">urged Parliament to put in place a comprehensive </w:t>
      </w:r>
      <w:r w:rsidR="004052DE">
        <w:rPr>
          <w:rFonts w:ascii="Arial" w:hAnsi="Arial" w:cs="Arial"/>
          <w:sz w:val="24"/>
          <w:szCs w:val="24"/>
          <w:lang w:val="en-US"/>
        </w:rPr>
        <w:t>approach</w:t>
      </w:r>
      <w:r w:rsidR="002C1CBC" w:rsidRPr="002C1CBC">
        <w:rPr>
          <w:rFonts w:ascii="Arial" w:hAnsi="Arial" w:cs="Arial"/>
          <w:sz w:val="24"/>
          <w:szCs w:val="24"/>
          <w:lang w:val="en-US"/>
        </w:rPr>
        <w:t xml:space="preserve">, including measures such as platform regulation, requirements for </w:t>
      </w:r>
      <w:r w:rsidR="00605F50">
        <w:rPr>
          <w:rFonts w:ascii="Arial" w:hAnsi="Arial" w:cs="Arial"/>
          <w:sz w:val="24"/>
          <w:szCs w:val="24"/>
          <w:lang w:val="en-US"/>
        </w:rPr>
        <w:t xml:space="preserve">companies to remove hate and </w:t>
      </w:r>
      <w:r w:rsidR="002C1CBC" w:rsidRPr="002C1CBC">
        <w:rPr>
          <w:rFonts w:ascii="Arial" w:hAnsi="Arial" w:cs="Arial"/>
          <w:sz w:val="24"/>
          <w:szCs w:val="24"/>
          <w:lang w:val="en-US"/>
        </w:rPr>
        <w:t>clearly demonstrate their content moderation, civil remedies that victims can access, and coordinated public awareness and education.</w:t>
      </w:r>
      <w:r w:rsidR="00195169" w:rsidRPr="002C1CBC">
        <w:rPr>
          <w:rStyle w:val="FootnoteReference"/>
          <w:rFonts w:ascii="Arial" w:hAnsi="Arial" w:cs="Arial"/>
          <w:sz w:val="24"/>
          <w:szCs w:val="24"/>
          <w:lang w:val="en-US"/>
        </w:rPr>
        <w:footnoteReference w:id="56"/>
      </w:r>
      <w:r w:rsidR="00195169" w:rsidRPr="002C1CBC">
        <w:rPr>
          <w:rFonts w:ascii="Arial" w:hAnsi="Arial" w:cs="Arial"/>
          <w:sz w:val="24"/>
          <w:szCs w:val="24"/>
          <w:lang w:val="en-US"/>
        </w:rPr>
        <w:t xml:space="preserve"> </w:t>
      </w:r>
      <w:r w:rsidR="002C1CBC">
        <w:rPr>
          <w:rFonts w:ascii="Arial" w:hAnsi="Arial" w:cs="Arial"/>
          <w:sz w:val="24"/>
          <w:szCs w:val="24"/>
          <w:lang w:val="en-US"/>
        </w:rPr>
        <w:t xml:space="preserve"> </w:t>
      </w:r>
      <w:r w:rsidR="00A60073">
        <w:rPr>
          <w:rFonts w:ascii="Arial" w:hAnsi="Arial" w:cs="Arial"/>
          <w:sz w:val="24"/>
          <w:szCs w:val="24"/>
          <w:lang w:val="en-US"/>
        </w:rPr>
        <w:t xml:space="preserve"> </w:t>
      </w:r>
      <w:r w:rsidR="00F64DD9">
        <w:rPr>
          <w:rFonts w:ascii="Arial" w:hAnsi="Arial" w:cs="Arial"/>
          <w:sz w:val="24"/>
          <w:szCs w:val="24"/>
          <w:lang w:val="en-US"/>
        </w:rPr>
        <w:t xml:space="preserve"> </w:t>
      </w:r>
    </w:p>
    <w:p w14:paraId="3D6810FA" w14:textId="77777777" w:rsidR="00501625" w:rsidRDefault="00501625" w:rsidP="00501625">
      <w:pPr>
        <w:spacing w:after="0" w:line="240" w:lineRule="auto"/>
        <w:rPr>
          <w:rFonts w:ascii="Arial" w:hAnsi="Arial" w:cs="Arial"/>
          <w:sz w:val="24"/>
          <w:szCs w:val="24"/>
          <w:lang w:val="en-US"/>
        </w:rPr>
      </w:pPr>
    </w:p>
    <w:p w14:paraId="7BA4377E" w14:textId="717D28A3" w:rsidR="00D44F90" w:rsidRPr="00D44F90" w:rsidRDefault="009C736A" w:rsidP="00D44F90">
      <w:pPr>
        <w:spacing w:after="0" w:line="240" w:lineRule="auto"/>
        <w:contextualSpacing/>
        <w:rPr>
          <w:rFonts w:ascii="Arial" w:hAnsi="Arial" w:cs="Arial"/>
          <w:sz w:val="24"/>
          <w:szCs w:val="24"/>
          <w:lang w:val="en-US"/>
        </w:rPr>
      </w:pPr>
      <w:proofErr w:type="gramStart"/>
      <w:r w:rsidRPr="002C1CBC">
        <w:rPr>
          <w:rFonts w:ascii="Arial" w:hAnsi="Arial" w:cs="Arial"/>
          <w:sz w:val="24"/>
          <w:szCs w:val="24"/>
          <w:lang w:val="en-US"/>
        </w:rPr>
        <w:t>The CHRC notes that</w:t>
      </w:r>
      <w:r w:rsidR="00657F08">
        <w:rPr>
          <w:rFonts w:ascii="Arial" w:hAnsi="Arial" w:cs="Arial"/>
          <w:sz w:val="24"/>
          <w:szCs w:val="24"/>
          <w:lang w:val="en-US"/>
        </w:rPr>
        <w:t>,</w:t>
      </w:r>
      <w:r w:rsidRPr="002C1CBC">
        <w:rPr>
          <w:rFonts w:ascii="Arial" w:hAnsi="Arial" w:cs="Arial"/>
          <w:sz w:val="24"/>
          <w:szCs w:val="24"/>
          <w:lang w:val="en-US"/>
        </w:rPr>
        <w:t xml:space="preserve"> i</w:t>
      </w:r>
      <w:r w:rsidR="00285873">
        <w:rPr>
          <w:rFonts w:ascii="Arial" w:hAnsi="Arial" w:cs="Arial"/>
          <w:sz w:val="24"/>
          <w:szCs w:val="24"/>
          <w:lang w:val="en-US"/>
        </w:rPr>
        <w:t>n 2021, the f</w:t>
      </w:r>
      <w:r w:rsidR="003A575D" w:rsidRPr="002C1CBC">
        <w:rPr>
          <w:rFonts w:ascii="Arial" w:hAnsi="Arial" w:cs="Arial"/>
          <w:sz w:val="24"/>
          <w:szCs w:val="24"/>
          <w:lang w:val="en-US"/>
        </w:rPr>
        <w:t xml:space="preserve">ederal government announced that it </w:t>
      </w:r>
      <w:r w:rsidR="002C1CBC">
        <w:rPr>
          <w:rFonts w:ascii="Arial" w:hAnsi="Arial" w:cs="Arial"/>
          <w:sz w:val="24"/>
          <w:szCs w:val="24"/>
          <w:lang w:val="en-US"/>
        </w:rPr>
        <w:t>would</w:t>
      </w:r>
      <w:r w:rsidR="003A575D" w:rsidRPr="002C1CBC">
        <w:rPr>
          <w:rFonts w:ascii="Arial" w:hAnsi="Arial" w:cs="Arial"/>
          <w:sz w:val="24"/>
          <w:szCs w:val="24"/>
          <w:lang w:val="en-US"/>
        </w:rPr>
        <w:t xml:space="preserve"> bring fort</w:t>
      </w:r>
      <w:r w:rsidR="000834F7">
        <w:rPr>
          <w:rFonts w:ascii="Arial" w:hAnsi="Arial" w:cs="Arial"/>
          <w:sz w:val="24"/>
          <w:szCs w:val="24"/>
          <w:lang w:val="en-US"/>
        </w:rPr>
        <w:t>h new legislation to address this</w:t>
      </w:r>
      <w:r w:rsidR="003A575D" w:rsidRPr="002C1CBC">
        <w:rPr>
          <w:rFonts w:ascii="Arial" w:hAnsi="Arial" w:cs="Arial"/>
          <w:sz w:val="24"/>
          <w:szCs w:val="24"/>
          <w:lang w:val="en-US"/>
        </w:rPr>
        <w:t xml:space="preserve"> issue</w:t>
      </w:r>
      <w:r w:rsidRPr="002C1CBC">
        <w:rPr>
          <w:rFonts w:ascii="Arial" w:hAnsi="Arial" w:cs="Arial"/>
          <w:sz w:val="24"/>
          <w:szCs w:val="24"/>
          <w:lang w:val="en-US"/>
        </w:rPr>
        <w:t>,</w:t>
      </w:r>
      <w:r w:rsidR="00501625">
        <w:rPr>
          <w:rFonts w:ascii="Arial" w:hAnsi="Arial" w:cs="Arial"/>
          <w:sz w:val="24"/>
          <w:szCs w:val="24"/>
          <w:lang w:val="en-US"/>
        </w:rPr>
        <w:t xml:space="preserve"> which would</w:t>
      </w:r>
      <w:r w:rsidR="003A575D" w:rsidRPr="002C1CBC">
        <w:rPr>
          <w:rFonts w:ascii="Arial" w:hAnsi="Arial" w:cs="Arial"/>
          <w:sz w:val="24"/>
          <w:szCs w:val="24"/>
          <w:lang w:val="en-US"/>
        </w:rPr>
        <w:t xml:space="preserve"> include the creation of a regulator with a proactive mandate to conduct audits and assign significant fines, an appeal</w:t>
      </w:r>
      <w:r w:rsidR="00774535">
        <w:rPr>
          <w:rFonts w:ascii="Arial" w:hAnsi="Arial" w:cs="Arial"/>
          <w:sz w:val="24"/>
          <w:szCs w:val="24"/>
          <w:lang w:val="en-US"/>
        </w:rPr>
        <w:t xml:space="preserve"> mechanism for</w:t>
      </w:r>
      <w:r w:rsidR="003A575D" w:rsidRPr="002C1CBC">
        <w:rPr>
          <w:rFonts w:ascii="Arial" w:hAnsi="Arial" w:cs="Arial"/>
          <w:sz w:val="24"/>
          <w:szCs w:val="24"/>
          <w:lang w:val="en-US"/>
        </w:rPr>
        <w:t xml:space="preserve"> decisions </w:t>
      </w:r>
      <w:r w:rsidR="000834F7">
        <w:rPr>
          <w:rFonts w:ascii="Arial" w:hAnsi="Arial" w:cs="Arial"/>
          <w:sz w:val="24"/>
          <w:szCs w:val="24"/>
          <w:lang w:val="en-US"/>
        </w:rPr>
        <w:t xml:space="preserve">made by social </w:t>
      </w:r>
      <w:r w:rsidR="007868BD">
        <w:rPr>
          <w:rFonts w:ascii="Arial" w:hAnsi="Arial" w:cs="Arial"/>
          <w:sz w:val="24"/>
          <w:szCs w:val="24"/>
          <w:lang w:val="en-US"/>
        </w:rPr>
        <w:t xml:space="preserve">media </w:t>
      </w:r>
      <w:r w:rsidR="000834F7">
        <w:rPr>
          <w:rFonts w:ascii="Arial" w:hAnsi="Arial" w:cs="Arial"/>
          <w:sz w:val="24"/>
          <w:szCs w:val="24"/>
          <w:lang w:val="en-US"/>
        </w:rPr>
        <w:t xml:space="preserve">platforms </w:t>
      </w:r>
      <w:r w:rsidR="003A575D" w:rsidRPr="002C1CBC">
        <w:rPr>
          <w:rFonts w:ascii="Arial" w:hAnsi="Arial" w:cs="Arial"/>
          <w:sz w:val="24"/>
          <w:szCs w:val="24"/>
          <w:lang w:val="en-US"/>
        </w:rPr>
        <w:t>to remove content</w:t>
      </w:r>
      <w:r w:rsidR="003E3F37">
        <w:rPr>
          <w:rFonts w:ascii="Arial" w:hAnsi="Arial" w:cs="Arial"/>
          <w:sz w:val="24"/>
          <w:szCs w:val="24"/>
          <w:lang w:val="en-US"/>
        </w:rPr>
        <w:t>,</w:t>
      </w:r>
      <w:r w:rsidR="003A575D" w:rsidRPr="002C1CBC">
        <w:rPr>
          <w:rFonts w:ascii="Arial" w:hAnsi="Arial" w:cs="Arial"/>
          <w:sz w:val="24"/>
          <w:szCs w:val="24"/>
          <w:lang w:val="en-US"/>
        </w:rPr>
        <w:t xml:space="preserve"> and a clear definition of hate drawn from the Supreme Court of Canada’s decisions.</w:t>
      </w:r>
      <w:r w:rsidR="003A575D" w:rsidRPr="002C1CBC">
        <w:rPr>
          <w:rStyle w:val="FootnoteReference"/>
          <w:rFonts w:ascii="Arial" w:hAnsi="Arial" w:cs="Arial"/>
          <w:sz w:val="24"/>
          <w:szCs w:val="24"/>
          <w:lang w:val="en-US"/>
        </w:rPr>
        <w:footnoteReference w:id="57"/>
      </w:r>
      <w:proofErr w:type="gramEnd"/>
      <w:r w:rsidR="002C1CBC" w:rsidRPr="002C1CBC">
        <w:rPr>
          <w:rFonts w:ascii="Arial" w:hAnsi="Arial" w:cs="Arial"/>
          <w:sz w:val="24"/>
          <w:szCs w:val="24"/>
          <w:lang w:val="en-US"/>
        </w:rPr>
        <w:t xml:space="preserve"> </w:t>
      </w:r>
      <w:r w:rsidR="00334F02">
        <w:rPr>
          <w:rFonts w:ascii="Arial" w:hAnsi="Arial" w:cs="Arial"/>
          <w:sz w:val="24"/>
          <w:szCs w:val="24"/>
          <w:lang w:val="en-US"/>
        </w:rPr>
        <w:t>The CHRC looks forward to the introduction of this legislation in Parliament</w:t>
      </w:r>
      <w:r w:rsidR="002C1CBC" w:rsidRPr="002C1CBC">
        <w:rPr>
          <w:rFonts w:ascii="Arial" w:hAnsi="Arial" w:cs="Arial"/>
          <w:sz w:val="24"/>
          <w:szCs w:val="24"/>
          <w:lang w:val="en-US"/>
        </w:rPr>
        <w:t xml:space="preserve">. </w:t>
      </w:r>
    </w:p>
    <w:p w14:paraId="60DC9279" w14:textId="5DEF31E2" w:rsidR="003A575D" w:rsidRPr="00806C9F" w:rsidRDefault="003A575D" w:rsidP="00806C9F">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12</w:t>
      </w:r>
      <w:r>
        <w:rPr>
          <w:rFonts w:ascii="Arial" w:hAnsi="Arial" w:cs="Arial"/>
          <w:b/>
          <w:sz w:val="24"/>
          <w:szCs w:val="24"/>
          <w:u w:val="single"/>
        </w:rPr>
        <w:t>:</w:t>
      </w:r>
      <w:r>
        <w:rPr>
          <w:rFonts w:ascii="Arial" w:hAnsi="Arial" w:cs="Arial"/>
          <w:b/>
          <w:sz w:val="24"/>
          <w:szCs w:val="24"/>
        </w:rPr>
        <w:t xml:space="preserve"> Please detail the legislative and other steps being taken to ensure that online hate will be addressed in a </w:t>
      </w:r>
      <w:r w:rsidR="00D82CCF">
        <w:rPr>
          <w:rFonts w:ascii="Arial" w:hAnsi="Arial" w:cs="Arial"/>
          <w:b/>
          <w:sz w:val="24"/>
          <w:szCs w:val="24"/>
        </w:rPr>
        <w:t xml:space="preserve">comprehensive </w:t>
      </w:r>
      <w:r w:rsidR="00F55C61">
        <w:rPr>
          <w:rFonts w:ascii="Arial" w:hAnsi="Arial" w:cs="Arial"/>
          <w:b/>
          <w:sz w:val="24"/>
          <w:szCs w:val="24"/>
        </w:rPr>
        <w:t>and proactive manner</w:t>
      </w:r>
      <w:r w:rsidR="00957473">
        <w:rPr>
          <w:rFonts w:ascii="Arial" w:hAnsi="Arial" w:cs="Arial"/>
          <w:b/>
          <w:sz w:val="24"/>
          <w:szCs w:val="24"/>
        </w:rPr>
        <w:t>,</w:t>
      </w:r>
      <w:r>
        <w:rPr>
          <w:rFonts w:ascii="Arial" w:hAnsi="Arial" w:cs="Arial"/>
          <w:b/>
          <w:sz w:val="24"/>
          <w:szCs w:val="24"/>
        </w:rPr>
        <w:t xml:space="preserve"> including</w:t>
      </w:r>
      <w:r w:rsidR="001F2CFE">
        <w:rPr>
          <w:rFonts w:ascii="Arial" w:hAnsi="Arial" w:cs="Arial"/>
          <w:b/>
          <w:sz w:val="24"/>
          <w:szCs w:val="24"/>
        </w:rPr>
        <w:t xml:space="preserve"> </w:t>
      </w:r>
      <w:r>
        <w:rPr>
          <w:rFonts w:ascii="Arial" w:hAnsi="Arial" w:cs="Arial"/>
          <w:b/>
          <w:sz w:val="24"/>
          <w:szCs w:val="24"/>
        </w:rPr>
        <w:t xml:space="preserve">steps that recognize the disproportionate impact of hate on marginalized communities, </w:t>
      </w:r>
      <w:r w:rsidR="00F55C61">
        <w:rPr>
          <w:rFonts w:ascii="Arial" w:hAnsi="Arial" w:cs="Arial"/>
          <w:b/>
          <w:sz w:val="24"/>
          <w:szCs w:val="24"/>
        </w:rPr>
        <w:t>such as</w:t>
      </w:r>
      <w:r>
        <w:rPr>
          <w:rFonts w:ascii="Arial" w:hAnsi="Arial" w:cs="Arial"/>
          <w:b/>
          <w:sz w:val="24"/>
          <w:szCs w:val="24"/>
        </w:rPr>
        <w:t xml:space="preserve"> </w:t>
      </w:r>
      <w:r w:rsidR="00DE0FE6">
        <w:rPr>
          <w:rFonts w:ascii="Arial" w:hAnsi="Arial" w:cs="Arial"/>
          <w:b/>
          <w:sz w:val="24"/>
          <w:szCs w:val="24"/>
        </w:rPr>
        <w:t xml:space="preserve">Indigenous, </w:t>
      </w:r>
      <w:r>
        <w:rPr>
          <w:rFonts w:ascii="Arial" w:hAnsi="Arial" w:cs="Arial"/>
          <w:b/>
          <w:sz w:val="24"/>
          <w:szCs w:val="24"/>
        </w:rPr>
        <w:t xml:space="preserve">Black, </w:t>
      </w:r>
      <w:r w:rsidR="000834F7">
        <w:rPr>
          <w:rFonts w:ascii="Arial" w:hAnsi="Arial" w:cs="Arial"/>
          <w:b/>
          <w:sz w:val="24"/>
          <w:szCs w:val="24"/>
        </w:rPr>
        <w:t xml:space="preserve">Asian, </w:t>
      </w:r>
      <w:r w:rsidR="00DE0FE6">
        <w:rPr>
          <w:rFonts w:ascii="Arial" w:hAnsi="Arial" w:cs="Arial"/>
          <w:b/>
          <w:sz w:val="24"/>
          <w:szCs w:val="24"/>
        </w:rPr>
        <w:t xml:space="preserve">Jewish, </w:t>
      </w:r>
      <w:r>
        <w:rPr>
          <w:rFonts w:ascii="Arial" w:hAnsi="Arial" w:cs="Arial"/>
          <w:b/>
          <w:sz w:val="24"/>
          <w:szCs w:val="24"/>
        </w:rPr>
        <w:t>Muslim</w:t>
      </w:r>
      <w:r w:rsidR="000834F7">
        <w:rPr>
          <w:rFonts w:ascii="Arial" w:hAnsi="Arial" w:cs="Arial"/>
          <w:b/>
          <w:sz w:val="24"/>
          <w:szCs w:val="24"/>
        </w:rPr>
        <w:t xml:space="preserve"> </w:t>
      </w:r>
      <w:r>
        <w:rPr>
          <w:rFonts w:ascii="Arial" w:hAnsi="Arial" w:cs="Arial"/>
          <w:b/>
          <w:sz w:val="24"/>
          <w:szCs w:val="24"/>
        </w:rPr>
        <w:t>and 2SLGBTQI populations.</w:t>
      </w:r>
    </w:p>
    <w:p w14:paraId="7D65F5E3" w14:textId="77777777" w:rsidR="00760C34" w:rsidRDefault="00760C34" w:rsidP="00D570C8">
      <w:pPr>
        <w:spacing w:after="0"/>
      </w:pPr>
    </w:p>
    <w:p w14:paraId="08EC15FC" w14:textId="77777777"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19" w:name="_Toc70942845"/>
      <w:r>
        <w:rPr>
          <w:rFonts w:ascii="Arial" w:hAnsi="Arial" w:cs="Arial"/>
          <w:b/>
          <w:color w:val="auto"/>
        </w:rPr>
        <w:lastRenderedPageBreak/>
        <w:t>INTERSEX, TRANS AND GENDER DIVERSE INDIVIDUALS (ARTICLES 2, 7, 26)</w:t>
      </w:r>
      <w:bookmarkEnd w:id="19"/>
      <w:r>
        <w:rPr>
          <w:rFonts w:ascii="Arial" w:hAnsi="Arial" w:cs="Arial"/>
          <w:b/>
          <w:color w:val="auto"/>
        </w:rPr>
        <w:t xml:space="preserve"> </w:t>
      </w:r>
    </w:p>
    <w:p w14:paraId="641418D8" w14:textId="77777777" w:rsidR="002B4E31" w:rsidRDefault="002B4E31" w:rsidP="00D570C8">
      <w:pPr>
        <w:spacing w:after="0"/>
      </w:pPr>
    </w:p>
    <w:p w14:paraId="3B8B93E0" w14:textId="72B38753" w:rsidR="00382286" w:rsidRDefault="00382286" w:rsidP="00382286">
      <w:pPr>
        <w:spacing w:line="240" w:lineRule="auto"/>
        <w:contextualSpacing/>
        <w:rPr>
          <w:rFonts w:ascii="Arial" w:hAnsi="Arial" w:cs="Arial"/>
          <w:sz w:val="24"/>
          <w:szCs w:val="24"/>
        </w:rPr>
      </w:pPr>
      <w:r>
        <w:rPr>
          <w:rFonts w:ascii="Arial" w:hAnsi="Arial" w:cs="Arial"/>
          <w:sz w:val="24"/>
          <w:szCs w:val="24"/>
        </w:rPr>
        <w:t xml:space="preserve">In 2017, the CHRC advocated for and welcomed the passage of Bill C-16, which added gender identity or expression to the Canadian Human Rights </w:t>
      </w:r>
      <w:r w:rsidR="00CA32CA">
        <w:rPr>
          <w:rFonts w:ascii="Arial" w:hAnsi="Arial" w:cs="Arial"/>
          <w:sz w:val="24"/>
          <w:szCs w:val="24"/>
        </w:rPr>
        <w:t>Act</w:t>
      </w:r>
      <w:r w:rsidR="005C5018">
        <w:rPr>
          <w:rFonts w:ascii="Arial" w:hAnsi="Arial" w:cs="Arial"/>
          <w:sz w:val="24"/>
          <w:szCs w:val="24"/>
        </w:rPr>
        <w:t>, marking the point when</w:t>
      </w:r>
      <w:r>
        <w:rPr>
          <w:rFonts w:ascii="Arial" w:hAnsi="Arial" w:cs="Arial"/>
          <w:sz w:val="24"/>
          <w:szCs w:val="24"/>
        </w:rPr>
        <w:t xml:space="preserve"> all human rights codes in Canada provided these explicit protections. Since that time, a multitude of legal and policy changes have been brought forward by federal, provincial, and territorial authorities to ensure that these rights are more fully realized, and that trans, non-binary, and gender diverse persons can more fully enjoy their human rights and their lives in Canada. The CHRC welcomes these changes.</w:t>
      </w:r>
    </w:p>
    <w:p w14:paraId="74B4B97C" w14:textId="77777777" w:rsidR="00382286" w:rsidRDefault="00382286" w:rsidP="00382286">
      <w:pPr>
        <w:spacing w:line="240" w:lineRule="auto"/>
        <w:contextualSpacing/>
        <w:rPr>
          <w:rFonts w:ascii="Arial" w:hAnsi="Arial" w:cs="Arial"/>
          <w:sz w:val="24"/>
          <w:szCs w:val="24"/>
        </w:rPr>
      </w:pPr>
    </w:p>
    <w:p w14:paraId="1AF40DCE" w14:textId="4E31DEBA" w:rsidR="0042106D" w:rsidRDefault="00382286" w:rsidP="00382286">
      <w:pPr>
        <w:spacing w:line="240" w:lineRule="auto"/>
        <w:contextualSpacing/>
        <w:rPr>
          <w:rFonts w:ascii="Arial" w:hAnsi="Arial" w:cs="Arial"/>
          <w:sz w:val="24"/>
          <w:szCs w:val="24"/>
        </w:rPr>
      </w:pPr>
      <w:r>
        <w:rPr>
          <w:rFonts w:ascii="Arial" w:hAnsi="Arial" w:cs="Arial"/>
          <w:sz w:val="24"/>
          <w:szCs w:val="24"/>
        </w:rPr>
        <w:t xml:space="preserve">However, the CHRC continues to be concerned about the rights of </w:t>
      </w:r>
      <w:r w:rsidR="003A57DA">
        <w:rPr>
          <w:rFonts w:ascii="Arial" w:hAnsi="Arial" w:cs="Arial"/>
          <w:sz w:val="24"/>
          <w:szCs w:val="24"/>
        </w:rPr>
        <w:t xml:space="preserve">intersex, </w:t>
      </w:r>
      <w:proofErr w:type="gramStart"/>
      <w:r w:rsidR="003A57DA">
        <w:rPr>
          <w:rFonts w:ascii="Arial" w:hAnsi="Arial" w:cs="Arial"/>
          <w:sz w:val="24"/>
          <w:szCs w:val="24"/>
        </w:rPr>
        <w:t>trans</w:t>
      </w:r>
      <w:proofErr w:type="gramEnd"/>
      <w:r w:rsidR="003A57DA">
        <w:rPr>
          <w:rFonts w:ascii="Arial" w:hAnsi="Arial" w:cs="Arial"/>
          <w:sz w:val="24"/>
          <w:szCs w:val="24"/>
        </w:rPr>
        <w:t xml:space="preserve"> and</w:t>
      </w:r>
      <w:r>
        <w:rPr>
          <w:rFonts w:ascii="Arial" w:hAnsi="Arial" w:cs="Arial"/>
          <w:sz w:val="24"/>
          <w:szCs w:val="24"/>
        </w:rPr>
        <w:t xml:space="preserve"> gender diverse </w:t>
      </w:r>
      <w:r w:rsidR="003A57DA">
        <w:rPr>
          <w:rFonts w:ascii="Arial" w:hAnsi="Arial" w:cs="Arial"/>
          <w:sz w:val="24"/>
          <w:szCs w:val="24"/>
        </w:rPr>
        <w:t>people</w:t>
      </w:r>
      <w:r>
        <w:rPr>
          <w:rFonts w:ascii="Arial" w:hAnsi="Arial" w:cs="Arial"/>
          <w:sz w:val="24"/>
          <w:szCs w:val="24"/>
        </w:rPr>
        <w:t xml:space="preserve"> in Canada</w:t>
      </w:r>
      <w:r w:rsidR="00640537">
        <w:rPr>
          <w:rFonts w:ascii="Arial" w:hAnsi="Arial" w:cs="Arial"/>
          <w:sz w:val="24"/>
          <w:szCs w:val="24"/>
        </w:rPr>
        <w:t>.</w:t>
      </w:r>
      <w:r>
        <w:rPr>
          <w:rFonts w:ascii="Arial" w:hAnsi="Arial" w:cs="Arial"/>
          <w:sz w:val="24"/>
          <w:szCs w:val="24"/>
        </w:rPr>
        <w:t xml:space="preserve"> The CHRC notes that more change</w:t>
      </w:r>
      <w:r w:rsidR="003A57DA">
        <w:rPr>
          <w:rFonts w:ascii="Arial" w:hAnsi="Arial" w:cs="Arial"/>
          <w:sz w:val="24"/>
          <w:szCs w:val="24"/>
        </w:rPr>
        <w:t xml:space="preserve"> – informed by lived</w:t>
      </w:r>
      <w:r w:rsidR="000C23DC">
        <w:rPr>
          <w:rFonts w:ascii="Arial" w:hAnsi="Arial" w:cs="Arial"/>
          <w:sz w:val="24"/>
          <w:szCs w:val="24"/>
        </w:rPr>
        <w:t xml:space="preserve"> </w:t>
      </w:r>
      <w:r w:rsidR="003A57DA">
        <w:rPr>
          <w:rFonts w:ascii="Arial" w:hAnsi="Arial" w:cs="Arial"/>
          <w:sz w:val="24"/>
          <w:szCs w:val="24"/>
        </w:rPr>
        <w:t xml:space="preserve">experience – </w:t>
      </w:r>
      <w:proofErr w:type="gramStart"/>
      <w:r w:rsidR="003A57DA">
        <w:rPr>
          <w:rFonts w:ascii="Arial" w:hAnsi="Arial" w:cs="Arial"/>
          <w:sz w:val="24"/>
          <w:szCs w:val="24"/>
        </w:rPr>
        <w:t>i</w:t>
      </w:r>
      <w:r w:rsidR="006D60C7">
        <w:rPr>
          <w:rFonts w:ascii="Arial" w:hAnsi="Arial" w:cs="Arial"/>
          <w:sz w:val="24"/>
          <w:szCs w:val="24"/>
        </w:rPr>
        <w:t>s needed</w:t>
      </w:r>
      <w:proofErr w:type="gramEnd"/>
      <w:r>
        <w:rPr>
          <w:rFonts w:ascii="Arial" w:hAnsi="Arial" w:cs="Arial"/>
          <w:sz w:val="24"/>
          <w:szCs w:val="24"/>
        </w:rPr>
        <w:t xml:space="preserve"> to ensure the full inclusion and respect</w:t>
      </w:r>
      <w:r w:rsidR="00406996">
        <w:rPr>
          <w:rFonts w:ascii="Arial" w:hAnsi="Arial" w:cs="Arial"/>
          <w:sz w:val="24"/>
          <w:szCs w:val="24"/>
        </w:rPr>
        <w:t xml:space="preserve"> </w:t>
      </w:r>
      <w:r w:rsidR="0042106D">
        <w:rPr>
          <w:rFonts w:ascii="Arial" w:hAnsi="Arial" w:cs="Arial"/>
          <w:sz w:val="24"/>
          <w:szCs w:val="24"/>
        </w:rPr>
        <w:t>for the rights of this population</w:t>
      </w:r>
      <w:r>
        <w:rPr>
          <w:rFonts w:ascii="Arial" w:hAnsi="Arial" w:cs="Arial"/>
          <w:sz w:val="24"/>
          <w:szCs w:val="24"/>
        </w:rPr>
        <w:t xml:space="preserve">. </w:t>
      </w:r>
    </w:p>
    <w:p w14:paraId="333F8A76" w14:textId="77777777" w:rsidR="0042106D" w:rsidRDefault="0042106D" w:rsidP="00382286">
      <w:pPr>
        <w:spacing w:line="240" w:lineRule="auto"/>
        <w:contextualSpacing/>
        <w:rPr>
          <w:rFonts w:ascii="Arial" w:hAnsi="Arial" w:cs="Arial"/>
          <w:sz w:val="24"/>
          <w:szCs w:val="24"/>
        </w:rPr>
      </w:pPr>
    </w:p>
    <w:p w14:paraId="37B2B6DF" w14:textId="6A3A725D" w:rsidR="00382286" w:rsidRDefault="005C5018" w:rsidP="00382286">
      <w:pPr>
        <w:spacing w:line="240" w:lineRule="auto"/>
        <w:contextualSpacing/>
        <w:rPr>
          <w:rFonts w:ascii="Arial" w:hAnsi="Arial" w:cs="Arial"/>
          <w:sz w:val="24"/>
          <w:szCs w:val="24"/>
        </w:rPr>
      </w:pPr>
      <w:r>
        <w:rPr>
          <w:rFonts w:ascii="Arial" w:hAnsi="Arial" w:cs="Arial"/>
          <w:sz w:val="24"/>
          <w:szCs w:val="24"/>
        </w:rPr>
        <w:t>The</w:t>
      </w:r>
      <w:r w:rsidR="00382286">
        <w:rPr>
          <w:rFonts w:ascii="Arial" w:hAnsi="Arial" w:cs="Arial"/>
          <w:sz w:val="24"/>
          <w:szCs w:val="24"/>
        </w:rPr>
        <w:t xml:space="preserve"> CHRC notes that </w:t>
      </w:r>
      <w:r w:rsidR="003A57DA">
        <w:rPr>
          <w:rFonts w:ascii="Arial" w:hAnsi="Arial" w:cs="Arial"/>
          <w:sz w:val="24"/>
          <w:szCs w:val="24"/>
        </w:rPr>
        <w:t>data on lived</w:t>
      </w:r>
      <w:r w:rsidR="000C23DC">
        <w:rPr>
          <w:rFonts w:ascii="Arial" w:hAnsi="Arial" w:cs="Arial"/>
          <w:sz w:val="24"/>
          <w:szCs w:val="24"/>
        </w:rPr>
        <w:t xml:space="preserve"> </w:t>
      </w:r>
      <w:r w:rsidR="003A57DA">
        <w:rPr>
          <w:rFonts w:ascii="Arial" w:hAnsi="Arial" w:cs="Arial"/>
          <w:sz w:val="24"/>
          <w:szCs w:val="24"/>
        </w:rPr>
        <w:t>experience</w:t>
      </w:r>
      <w:r w:rsidR="00382286">
        <w:rPr>
          <w:rFonts w:ascii="Arial" w:hAnsi="Arial" w:cs="Arial"/>
          <w:sz w:val="24"/>
          <w:szCs w:val="24"/>
        </w:rPr>
        <w:t xml:space="preserve"> is </w:t>
      </w:r>
      <w:r w:rsidR="00381627">
        <w:rPr>
          <w:rFonts w:ascii="Arial" w:hAnsi="Arial" w:cs="Arial"/>
          <w:sz w:val="24"/>
          <w:szCs w:val="24"/>
        </w:rPr>
        <w:t xml:space="preserve">becoming </w:t>
      </w:r>
      <w:r w:rsidR="00382286">
        <w:rPr>
          <w:rFonts w:ascii="Arial" w:hAnsi="Arial" w:cs="Arial"/>
          <w:sz w:val="24"/>
          <w:szCs w:val="24"/>
        </w:rPr>
        <w:t>increasingly available through new and unique research. For example, i</w:t>
      </w:r>
      <w:r w:rsidR="00382286" w:rsidRPr="0091149D">
        <w:rPr>
          <w:rFonts w:ascii="Arial" w:hAnsi="Arial" w:cs="Arial"/>
          <w:sz w:val="24"/>
          <w:szCs w:val="24"/>
        </w:rPr>
        <w:t xml:space="preserve">n 2019, Trans </w:t>
      </w:r>
      <w:r w:rsidR="00B12210">
        <w:rPr>
          <w:rFonts w:ascii="Arial" w:hAnsi="Arial" w:cs="Arial"/>
          <w:sz w:val="24"/>
          <w:szCs w:val="24"/>
        </w:rPr>
        <w:t>PULSE</w:t>
      </w:r>
      <w:r w:rsidR="00382286" w:rsidRPr="0091149D">
        <w:rPr>
          <w:rFonts w:ascii="Arial" w:hAnsi="Arial" w:cs="Arial"/>
          <w:sz w:val="24"/>
          <w:szCs w:val="24"/>
        </w:rPr>
        <w:t xml:space="preserve"> Canada </w:t>
      </w:r>
      <w:r w:rsidR="00382286">
        <w:rPr>
          <w:rFonts w:ascii="Arial" w:hAnsi="Arial" w:cs="Arial"/>
          <w:sz w:val="24"/>
          <w:szCs w:val="24"/>
        </w:rPr>
        <w:t>began</w:t>
      </w:r>
      <w:r w:rsidR="00382286" w:rsidRPr="0091149D">
        <w:rPr>
          <w:rFonts w:ascii="Arial" w:hAnsi="Arial" w:cs="Arial"/>
          <w:sz w:val="24"/>
          <w:szCs w:val="24"/>
        </w:rPr>
        <w:t xml:space="preserve"> the first </w:t>
      </w:r>
      <w:r w:rsidR="00382286">
        <w:rPr>
          <w:rFonts w:ascii="Arial" w:hAnsi="Arial" w:cs="Arial"/>
          <w:sz w:val="24"/>
          <w:szCs w:val="24"/>
        </w:rPr>
        <w:t xml:space="preserve">national </w:t>
      </w:r>
      <w:r w:rsidR="00382286" w:rsidRPr="0091149D">
        <w:rPr>
          <w:rFonts w:ascii="Arial" w:hAnsi="Arial" w:cs="Arial"/>
          <w:sz w:val="24"/>
          <w:szCs w:val="24"/>
        </w:rPr>
        <w:t xml:space="preserve">community-based survey on the lived experiences of </w:t>
      </w:r>
      <w:proofErr w:type="gramStart"/>
      <w:r w:rsidR="00382286" w:rsidRPr="0091149D">
        <w:rPr>
          <w:rFonts w:ascii="Arial" w:hAnsi="Arial" w:cs="Arial"/>
          <w:sz w:val="24"/>
          <w:szCs w:val="24"/>
        </w:rPr>
        <w:t>trans</w:t>
      </w:r>
      <w:proofErr w:type="gramEnd"/>
      <w:r w:rsidR="00382286" w:rsidRPr="0091149D">
        <w:rPr>
          <w:rFonts w:ascii="Arial" w:hAnsi="Arial" w:cs="Arial"/>
          <w:sz w:val="24"/>
          <w:szCs w:val="24"/>
        </w:rPr>
        <w:t xml:space="preserve"> and non-binary people in Canada.</w:t>
      </w:r>
      <w:r w:rsidR="00382286">
        <w:rPr>
          <w:rStyle w:val="FootnoteReference"/>
          <w:rFonts w:ascii="Arial" w:hAnsi="Arial" w:cs="Arial"/>
          <w:sz w:val="24"/>
          <w:szCs w:val="24"/>
        </w:rPr>
        <w:footnoteReference w:id="58"/>
      </w:r>
      <w:r w:rsidR="006D02A0">
        <w:rPr>
          <w:rFonts w:ascii="Arial" w:hAnsi="Arial" w:cs="Arial"/>
          <w:sz w:val="24"/>
          <w:szCs w:val="24"/>
        </w:rPr>
        <w:t xml:space="preserve"> </w:t>
      </w:r>
      <w:r w:rsidR="00382286">
        <w:rPr>
          <w:rFonts w:ascii="Arial" w:hAnsi="Arial" w:cs="Arial"/>
          <w:sz w:val="24"/>
          <w:szCs w:val="24"/>
        </w:rPr>
        <w:t xml:space="preserve">Of particular interest was that almost 50% of those surveyed identify as non-binary. Members of this younger non-binary community face unique challenges within social and legal systems, which still often recognize only two binary genders. </w:t>
      </w:r>
      <w:r w:rsidR="00093CE7">
        <w:rPr>
          <w:rFonts w:ascii="Arial" w:hAnsi="Arial" w:cs="Arial"/>
          <w:sz w:val="24"/>
          <w:szCs w:val="24"/>
        </w:rPr>
        <w:t xml:space="preserve">For instance, </w:t>
      </w:r>
      <w:r>
        <w:rPr>
          <w:rFonts w:ascii="Arial" w:hAnsi="Arial" w:cs="Arial"/>
          <w:sz w:val="24"/>
          <w:szCs w:val="24"/>
        </w:rPr>
        <w:t>one report</w:t>
      </w:r>
      <w:r w:rsidR="006A3FCC">
        <w:rPr>
          <w:rStyle w:val="FootnoteReference"/>
          <w:rFonts w:ascii="Arial" w:hAnsi="Arial" w:cs="Arial"/>
          <w:sz w:val="24"/>
          <w:szCs w:val="24"/>
        </w:rPr>
        <w:footnoteReference w:id="59"/>
      </w:r>
      <w:r w:rsidR="00382286">
        <w:rPr>
          <w:rFonts w:ascii="Arial" w:hAnsi="Arial" w:cs="Arial"/>
          <w:sz w:val="24"/>
          <w:szCs w:val="24"/>
        </w:rPr>
        <w:t xml:space="preserve"> found that d</w:t>
      </w:r>
      <w:r w:rsidR="00382286" w:rsidRPr="0091149D">
        <w:rPr>
          <w:rFonts w:ascii="Arial" w:hAnsi="Arial" w:cs="Arial"/>
          <w:sz w:val="24"/>
          <w:szCs w:val="24"/>
        </w:rPr>
        <w:t>espite some recent changes in policies in Canada, only 5.9% </w:t>
      </w:r>
      <w:r>
        <w:rPr>
          <w:rFonts w:ascii="Arial" w:hAnsi="Arial" w:cs="Arial"/>
          <w:sz w:val="24"/>
          <w:szCs w:val="24"/>
        </w:rPr>
        <w:t xml:space="preserve">of non-binary persons </w:t>
      </w:r>
      <w:r w:rsidR="00382286" w:rsidRPr="0091149D">
        <w:rPr>
          <w:rFonts w:ascii="Arial" w:hAnsi="Arial" w:cs="Arial"/>
          <w:sz w:val="24"/>
          <w:szCs w:val="24"/>
        </w:rPr>
        <w:t>had all their I</w:t>
      </w:r>
      <w:r>
        <w:rPr>
          <w:rFonts w:ascii="Arial" w:hAnsi="Arial" w:cs="Arial"/>
          <w:sz w:val="24"/>
          <w:szCs w:val="24"/>
        </w:rPr>
        <w:t xml:space="preserve">Ds with their preferred gender, and </w:t>
      </w:r>
      <w:r w:rsidR="00381627">
        <w:rPr>
          <w:rFonts w:ascii="Arial" w:hAnsi="Arial" w:cs="Arial"/>
          <w:sz w:val="24"/>
          <w:szCs w:val="24"/>
        </w:rPr>
        <w:t>o</w:t>
      </w:r>
      <w:r w:rsidR="00382286" w:rsidRPr="0091149D">
        <w:rPr>
          <w:rFonts w:ascii="Arial" w:hAnsi="Arial" w:cs="Arial"/>
          <w:sz w:val="24"/>
          <w:szCs w:val="24"/>
        </w:rPr>
        <w:t>ver 71% of non-binary people in Canada had no ID with their preferred gender.</w:t>
      </w:r>
      <w:r w:rsidR="006A3FCC">
        <w:rPr>
          <w:rFonts w:ascii="Arial" w:hAnsi="Arial" w:cs="Arial"/>
          <w:sz w:val="24"/>
          <w:szCs w:val="24"/>
        </w:rPr>
        <w:t xml:space="preserve"> </w:t>
      </w:r>
    </w:p>
    <w:p w14:paraId="5E1E6C84" w14:textId="77777777" w:rsidR="00382286" w:rsidRDefault="00382286" w:rsidP="00382286">
      <w:pPr>
        <w:spacing w:line="240" w:lineRule="auto"/>
        <w:contextualSpacing/>
        <w:rPr>
          <w:rFonts w:ascii="Arial" w:hAnsi="Arial" w:cs="Arial"/>
          <w:sz w:val="24"/>
          <w:szCs w:val="24"/>
        </w:rPr>
      </w:pPr>
    </w:p>
    <w:p w14:paraId="3ECC77EF" w14:textId="33AD5C53" w:rsidR="00382286" w:rsidRDefault="00382286" w:rsidP="00382286">
      <w:pPr>
        <w:spacing w:line="240" w:lineRule="auto"/>
        <w:contextualSpacing/>
        <w:rPr>
          <w:rFonts w:ascii="Arial" w:hAnsi="Arial" w:cs="Arial"/>
          <w:sz w:val="24"/>
          <w:szCs w:val="24"/>
        </w:rPr>
      </w:pPr>
      <w:r>
        <w:rPr>
          <w:rFonts w:ascii="Arial" w:hAnsi="Arial" w:cs="Arial"/>
          <w:sz w:val="24"/>
          <w:szCs w:val="24"/>
        </w:rPr>
        <w:t>The CHRC welcomes continued policy developments in this area</w:t>
      </w:r>
      <w:r w:rsidR="00381627">
        <w:rPr>
          <w:rFonts w:ascii="Arial" w:hAnsi="Arial" w:cs="Arial"/>
          <w:sz w:val="24"/>
          <w:szCs w:val="24"/>
        </w:rPr>
        <w:t>,</w:t>
      </w:r>
      <w:r>
        <w:rPr>
          <w:rFonts w:ascii="Arial" w:hAnsi="Arial" w:cs="Arial"/>
          <w:sz w:val="24"/>
          <w:szCs w:val="24"/>
        </w:rPr>
        <w:t xml:space="preserve"> such as the Government of Canada’s gender inclusive modernization</w:t>
      </w:r>
      <w:r w:rsidR="00807CA9">
        <w:rPr>
          <w:rFonts w:ascii="Arial" w:hAnsi="Arial" w:cs="Arial"/>
          <w:sz w:val="24"/>
          <w:szCs w:val="24"/>
        </w:rPr>
        <w:t>,</w:t>
      </w:r>
      <w:r>
        <w:rPr>
          <w:rStyle w:val="FootnoteReference"/>
          <w:rFonts w:ascii="Arial" w:hAnsi="Arial" w:cs="Arial"/>
          <w:sz w:val="24"/>
          <w:szCs w:val="24"/>
        </w:rPr>
        <w:footnoteReference w:id="60"/>
      </w:r>
      <w:r>
        <w:rPr>
          <w:rFonts w:ascii="Arial" w:hAnsi="Arial" w:cs="Arial"/>
          <w:sz w:val="24"/>
          <w:szCs w:val="24"/>
        </w:rPr>
        <w:t xml:space="preserve"> which inclu</w:t>
      </w:r>
      <w:r w:rsidR="00807CA9">
        <w:rPr>
          <w:rFonts w:ascii="Arial" w:hAnsi="Arial" w:cs="Arial"/>
          <w:sz w:val="24"/>
          <w:szCs w:val="24"/>
        </w:rPr>
        <w:t>des a third gender option, and S</w:t>
      </w:r>
      <w:r>
        <w:rPr>
          <w:rFonts w:ascii="Arial" w:hAnsi="Arial" w:cs="Arial"/>
          <w:sz w:val="24"/>
          <w:szCs w:val="24"/>
        </w:rPr>
        <w:t>tatistics Canada</w:t>
      </w:r>
      <w:r w:rsidR="00A50027">
        <w:rPr>
          <w:rFonts w:ascii="Arial" w:hAnsi="Arial" w:cs="Arial"/>
          <w:sz w:val="24"/>
          <w:szCs w:val="24"/>
        </w:rPr>
        <w:t>’s</w:t>
      </w:r>
      <w:r>
        <w:rPr>
          <w:rFonts w:ascii="Arial" w:hAnsi="Arial" w:cs="Arial"/>
          <w:sz w:val="24"/>
          <w:szCs w:val="24"/>
        </w:rPr>
        <w:t xml:space="preserve"> progress on including non-binary persons in survey instruments, including the National Household Survey (the Census). The CHRC continues to </w:t>
      </w:r>
      <w:r w:rsidR="003F493D">
        <w:rPr>
          <w:rFonts w:ascii="Arial" w:hAnsi="Arial" w:cs="Arial"/>
          <w:sz w:val="24"/>
          <w:szCs w:val="24"/>
        </w:rPr>
        <w:t xml:space="preserve">advocate </w:t>
      </w:r>
      <w:r w:rsidR="00807CA9">
        <w:rPr>
          <w:rFonts w:ascii="Arial" w:hAnsi="Arial" w:cs="Arial"/>
          <w:sz w:val="24"/>
          <w:szCs w:val="24"/>
        </w:rPr>
        <w:t xml:space="preserve">for </w:t>
      </w:r>
      <w:r>
        <w:rPr>
          <w:rFonts w:ascii="Arial" w:hAnsi="Arial" w:cs="Arial"/>
          <w:sz w:val="24"/>
          <w:szCs w:val="24"/>
        </w:rPr>
        <w:t xml:space="preserve">the removal of sex or gender on IDs, documents, forms and systems where this information is not necessary, for the use of “gender” rather than “sex” as a default marker, for the inclusion of non-binary gender options, and for training to ensure that an inclusive approach to sex and gender take root. </w:t>
      </w:r>
      <w:r w:rsidR="0073729A">
        <w:rPr>
          <w:rFonts w:ascii="Arial" w:hAnsi="Arial" w:cs="Arial"/>
          <w:sz w:val="24"/>
          <w:szCs w:val="24"/>
        </w:rPr>
        <w:t>Additionally, the</w:t>
      </w:r>
      <w:r>
        <w:rPr>
          <w:rFonts w:ascii="Arial" w:hAnsi="Arial" w:cs="Arial"/>
          <w:sz w:val="24"/>
          <w:szCs w:val="24"/>
        </w:rPr>
        <w:t xml:space="preserve"> CHRC notes that there may </w:t>
      </w:r>
      <w:r w:rsidR="00807CA9">
        <w:rPr>
          <w:rFonts w:ascii="Arial" w:hAnsi="Arial" w:cs="Arial"/>
          <w:sz w:val="24"/>
          <w:szCs w:val="24"/>
        </w:rPr>
        <w:t>be</w:t>
      </w:r>
      <w:r>
        <w:rPr>
          <w:rFonts w:ascii="Arial" w:hAnsi="Arial" w:cs="Arial"/>
          <w:sz w:val="24"/>
          <w:szCs w:val="24"/>
        </w:rPr>
        <w:t xml:space="preserve"> a need for legislative amendments to ensure that even progressive statutes, such as the new </w:t>
      </w:r>
      <w:r w:rsidRPr="00807CA9">
        <w:rPr>
          <w:rFonts w:ascii="Arial" w:hAnsi="Arial" w:cs="Arial"/>
          <w:i/>
          <w:sz w:val="24"/>
          <w:szCs w:val="24"/>
        </w:rPr>
        <w:t>Pay Equity Act</w:t>
      </w:r>
      <w:r>
        <w:rPr>
          <w:rFonts w:ascii="Arial" w:hAnsi="Arial" w:cs="Arial"/>
          <w:sz w:val="24"/>
          <w:szCs w:val="24"/>
        </w:rPr>
        <w:t xml:space="preserve">, recognize </w:t>
      </w:r>
      <w:r w:rsidR="00CA081E">
        <w:rPr>
          <w:rFonts w:ascii="Arial" w:hAnsi="Arial" w:cs="Arial"/>
          <w:sz w:val="24"/>
          <w:szCs w:val="24"/>
        </w:rPr>
        <w:t>and include non-binary genders.</w:t>
      </w:r>
    </w:p>
    <w:p w14:paraId="38D9D72E" w14:textId="646D7AA4" w:rsidR="00CA081E" w:rsidRPr="00C52891" w:rsidRDefault="00CA081E" w:rsidP="005F20E3">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lastRenderedPageBreak/>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13</w:t>
      </w:r>
      <w:r>
        <w:rPr>
          <w:rFonts w:ascii="Arial" w:hAnsi="Arial" w:cs="Arial"/>
          <w:b/>
          <w:sz w:val="24"/>
          <w:szCs w:val="24"/>
          <w:u w:val="single"/>
        </w:rPr>
        <w:t>:</w:t>
      </w:r>
      <w:r>
        <w:rPr>
          <w:rFonts w:ascii="Arial" w:hAnsi="Arial" w:cs="Arial"/>
          <w:b/>
          <w:sz w:val="24"/>
          <w:szCs w:val="24"/>
        </w:rPr>
        <w:t xml:space="preserve"> </w:t>
      </w:r>
      <w:r w:rsidR="005F20E3">
        <w:rPr>
          <w:rFonts w:ascii="Arial" w:hAnsi="Arial" w:cs="Arial"/>
          <w:b/>
          <w:sz w:val="24"/>
          <w:szCs w:val="24"/>
        </w:rPr>
        <w:t xml:space="preserve">What steps </w:t>
      </w:r>
      <w:proofErr w:type="gramStart"/>
      <w:r w:rsidR="005F20E3">
        <w:rPr>
          <w:rFonts w:ascii="Arial" w:hAnsi="Arial" w:cs="Arial"/>
          <w:b/>
          <w:sz w:val="24"/>
          <w:szCs w:val="24"/>
        </w:rPr>
        <w:t>are being taken</w:t>
      </w:r>
      <w:proofErr w:type="gramEnd"/>
      <w:r w:rsidR="005F20E3">
        <w:rPr>
          <w:rFonts w:ascii="Arial" w:hAnsi="Arial" w:cs="Arial"/>
          <w:b/>
          <w:sz w:val="24"/>
          <w:szCs w:val="24"/>
        </w:rPr>
        <w:t xml:space="preserve"> to </w:t>
      </w:r>
      <w:r w:rsidR="00000DB8">
        <w:rPr>
          <w:rFonts w:ascii="Arial" w:hAnsi="Arial" w:cs="Arial"/>
          <w:b/>
          <w:sz w:val="24"/>
          <w:szCs w:val="24"/>
        </w:rPr>
        <w:t xml:space="preserve">ensure that Canada’s social and legal systems effectively recognize and respond to the gender diversity of its population, including within the pay equity regime? </w:t>
      </w:r>
    </w:p>
    <w:p w14:paraId="188B104A" w14:textId="77777777" w:rsidR="005F20E3" w:rsidRDefault="005F20E3" w:rsidP="00382286">
      <w:pPr>
        <w:spacing w:line="240" w:lineRule="auto"/>
        <w:contextualSpacing/>
        <w:rPr>
          <w:rFonts w:ascii="Arial" w:hAnsi="Arial" w:cs="Arial"/>
          <w:sz w:val="24"/>
          <w:szCs w:val="24"/>
        </w:rPr>
      </w:pPr>
    </w:p>
    <w:p w14:paraId="57574E0E" w14:textId="34898C17" w:rsidR="00A330E5" w:rsidRDefault="006F0D8A" w:rsidP="00382286">
      <w:pPr>
        <w:spacing w:line="240" w:lineRule="auto"/>
        <w:contextualSpacing/>
        <w:rPr>
          <w:rFonts w:ascii="Arial" w:hAnsi="Arial" w:cs="Arial"/>
          <w:sz w:val="24"/>
          <w:szCs w:val="24"/>
        </w:rPr>
      </w:pPr>
      <w:r>
        <w:rPr>
          <w:rFonts w:ascii="Arial" w:hAnsi="Arial" w:cs="Arial"/>
          <w:sz w:val="24"/>
          <w:szCs w:val="24"/>
        </w:rPr>
        <w:t>As noted above, d</w:t>
      </w:r>
      <w:r w:rsidR="00382286">
        <w:rPr>
          <w:rFonts w:ascii="Arial" w:hAnsi="Arial" w:cs="Arial"/>
          <w:sz w:val="24"/>
          <w:szCs w:val="24"/>
        </w:rPr>
        <w:t xml:space="preserve">espite advancements in some areas, the CHRC remains deeply concerned about discrimination and harassment faced by </w:t>
      </w:r>
      <w:proofErr w:type="gramStart"/>
      <w:r w:rsidR="00382286">
        <w:rPr>
          <w:rFonts w:ascii="Arial" w:hAnsi="Arial" w:cs="Arial"/>
          <w:sz w:val="24"/>
          <w:szCs w:val="24"/>
        </w:rPr>
        <w:t>trans</w:t>
      </w:r>
      <w:proofErr w:type="gramEnd"/>
      <w:r w:rsidR="00382286">
        <w:rPr>
          <w:rFonts w:ascii="Arial" w:hAnsi="Arial" w:cs="Arial"/>
          <w:sz w:val="24"/>
          <w:szCs w:val="24"/>
        </w:rPr>
        <w:t xml:space="preserve"> and non-binary persons, especially those who face intersectional barriers to their full equality in Canada. </w:t>
      </w:r>
      <w:r w:rsidR="00807CA9">
        <w:rPr>
          <w:rFonts w:ascii="Arial" w:hAnsi="Arial" w:cs="Arial"/>
          <w:sz w:val="24"/>
          <w:szCs w:val="24"/>
        </w:rPr>
        <w:t>For instance, t</w:t>
      </w:r>
      <w:r w:rsidR="00382286">
        <w:rPr>
          <w:rFonts w:ascii="Arial" w:hAnsi="Arial" w:cs="Arial"/>
          <w:sz w:val="24"/>
          <w:szCs w:val="24"/>
        </w:rPr>
        <w:t xml:space="preserve">he </w:t>
      </w:r>
      <w:r w:rsidR="00B12210">
        <w:rPr>
          <w:rFonts w:ascii="Arial" w:hAnsi="Arial" w:cs="Arial"/>
          <w:sz w:val="24"/>
          <w:szCs w:val="24"/>
        </w:rPr>
        <w:t>Trans PULSE</w:t>
      </w:r>
      <w:r w:rsidR="00D01523">
        <w:rPr>
          <w:rFonts w:ascii="Arial" w:hAnsi="Arial" w:cs="Arial"/>
          <w:sz w:val="24"/>
          <w:szCs w:val="24"/>
        </w:rPr>
        <w:t xml:space="preserve"> Canada r</w:t>
      </w:r>
      <w:r w:rsidR="00382286" w:rsidRPr="0091149D">
        <w:rPr>
          <w:rFonts w:ascii="Arial" w:hAnsi="Arial" w:cs="Arial"/>
          <w:sz w:val="24"/>
          <w:szCs w:val="24"/>
        </w:rPr>
        <w:t xml:space="preserve">eport </w:t>
      </w:r>
      <w:r w:rsidR="005C5018">
        <w:rPr>
          <w:rFonts w:ascii="Arial" w:hAnsi="Arial" w:cs="Arial"/>
          <w:sz w:val="24"/>
          <w:szCs w:val="24"/>
        </w:rPr>
        <w:t xml:space="preserve">focussing </w:t>
      </w:r>
      <w:r w:rsidR="00D01523">
        <w:rPr>
          <w:rFonts w:ascii="Arial" w:hAnsi="Arial" w:cs="Arial"/>
          <w:sz w:val="24"/>
          <w:szCs w:val="24"/>
        </w:rPr>
        <w:t xml:space="preserve">on racialized </w:t>
      </w:r>
      <w:proofErr w:type="gramStart"/>
      <w:r w:rsidR="00D01523">
        <w:rPr>
          <w:rFonts w:ascii="Arial" w:hAnsi="Arial" w:cs="Arial"/>
          <w:sz w:val="24"/>
          <w:szCs w:val="24"/>
        </w:rPr>
        <w:t>t</w:t>
      </w:r>
      <w:r w:rsidR="00382286" w:rsidRPr="0091149D">
        <w:rPr>
          <w:rFonts w:ascii="Arial" w:hAnsi="Arial" w:cs="Arial"/>
          <w:sz w:val="24"/>
          <w:szCs w:val="24"/>
        </w:rPr>
        <w:t>rans</w:t>
      </w:r>
      <w:proofErr w:type="gramEnd"/>
      <w:r w:rsidR="00382286" w:rsidRPr="0091149D">
        <w:rPr>
          <w:rFonts w:ascii="Arial" w:hAnsi="Arial" w:cs="Arial"/>
          <w:sz w:val="24"/>
          <w:szCs w:val="24"/>
        </w:rPr>
        <w:t xml:space="preserve"> </w:t>
      </w:r>
      <w:r w:rsidR="00382286">
        <w:rPr>
          <w:rFonts w:ascii="Arial" w:hAnsi="Arial" w:cs="Arial"/>
          <w:sz w:val="24"/>
          <w:szCs w:val="24"/>
        </w:rPr>
        <w:t>and</w:t>
      </w:r>
      <w:r w:rsidR="00D01523">
        <w:rPr>
          <w:rFonts w:ascii="Arial" w:hAnsi="Arial" w:cs="Arial"/>
          <w:sz w:val="24"/>
          <w:szCs w:val="24"/>
        </w:rPr>
        <w:t xml:space="preserve"> non-binary p</w:t>
      </w:r>
      <w:r w:rsidR="00382286" w:rsidRPr="0091149D">
        <w:rPr>
          <w:rFonts w:ascii="Arial" w:hAnsi="Arial" w:cs="Arial"/>
          <w:sz w:val="24"/>
          <w:szCs w:val="24"/>
        </w:rPr>
        <w:t>eople</w:t>
      </w:r>
      <w:r w:rsidR="006A3FCC">
        <w:rPr>
          <w:rStyle w:val="FootnoteReference"/>
          <w:rFonts w:ascii="Arial" w:hAnsi="Arial" w:cs="Arial"/>
          <w:sz w:val="24"/>
          <w:szCs w:val="24"/>
        </w:rPr>
        <w:footnoteReference w:id="61"/>
      </w:r>
      <w:r w:rsidR="006A3FCC">
        <w:rPr>
          <w:rFonts w:ascii="Arial" w:hAnsi="Arial" w:cs="Arial"/>
          <w:sz w:val="24"/>
          <w:szCs w:val="24"/>
        </w:rPr>
        <w:t xml:space="preserve"> </w:t>
      </w:r>
      <w:r w:rsidR="00382286">
        <w:rPr>
          <w:rFonts w:ascii="Arial" w:hAnsi="Arial" w:cs="Arial"/>
          <w:sz w:val="24"/>
          <w:szCs w:val="24"/>
        </w:rPr>
        <w:t>highlighted that</w:t>
      </w:r>
      <w:r w:rsidR="000A1E66">
        <w:rPr>
          <w:rFonts w:ascii="Arial" w:hAnsi="Arial" w:cs="Arial"/>
          <w:sz w:val="24"/>
          <w:szCs w:val="24"/>
        </w:rPr>
        <w:t>,</w:t>
      </w:r>
      <w:r w:rsidR="00382286">
        <w:rPr>
          <w:rFonts w:ascii="Arial" w:hAnsi="Arial" w:cs="Arial"/>
          <w:sz w:val="24"/>
          <w:szCs w:val="24"/>
        </w:rPr>
        <w:t xml:space="preserve"> o</w:t>
      </w:r>
      <w:r w:rsidR="00382286" w:rsidRPr="0091149D">
        <w:rPr>
          <w:rFonts w:ascii="Arial" w:hAnsi="Arial" w:cs="Arial"/>
          <w:sz w:val="24"/>
          <w:szCs w:val="24"/>
        </w:rPr>
        <w:t xml:space="preserve">verwhelmingly, </w:t>
      </w:r>
      <w:r w:rsidR="00505333">
        <w:rPr>
          <w:rFonts w:ascii="Arial" w:hAnsi="Arial" w:cs="Arial"/>
          <w:sz w:val="24"/>
          <w:szCs w:val="24"/>
        </w:rPr>
        <w:t xml:space="preserve">they </w:t>
      </w:r>
      <w:r w:rsidR="00382286" w:rsidRPr="0091149D">
        <w:rPr>
          <w:rFonts w:ascii="Arial" w:hAnsi="Arial" w:cs="Arial"/>
          <w:sz w:val="24"/>
          <w:szCs w:val="24"/>
        </w:rPr>
        <w:t>reported higher levels of discrimination, violence and assault</w:t>
      </w:r>
      <w:r w:rsidR="00CA081E">
        <w:rPr>
          <w:rFonts w:ascii="Arial" w:hAnsi="Arial" w:cs="Arial"/>
          <w:sz w:val="24"/>
          <w:szCs w:val="24"/>
        </w:rPr>
        <w:t xml:space="preserve">, </w:t>
      </w:r>
      <w:r w:rsidR="00382286" w:rsidRPr="0091149D">
        <w:rPr>
          <w:rFonts w:ascii="Arial" w:hAnsi="Arial" w:cs="Arial"/>
          <w:sz w:val="24"/>
          <w:szCs w:val="24"/>
        </w:rPr>
        <w:t>as well as anticipated and actual negative experiences with police and the legal system</w:t>
      </w:r>
      <w:r w:rsidR="00CA081E">
        <w:rPr>
          <w:rFonts w:ascii="Arial" w:hAnsi="Arial" w:cs="Arial"/>
          <w:sz w:val="24"/>
          <w:szCs w:val="24"/>
        </w:rPr>
        <w:t>, including a lack of trust in police</w:t>
      </w:r>
      <w:r w:rsidR="00382286" w:rsidRPr="0091149D">
        <w:rPr>
          <w:rFonts w:ascii="Arial" w:hAnsi="Arial" w:cs="Arial"/>
          <w:sz w:val="24"/>
          <w:szCs w:val="24"/>
        </w:rPr>
        <w:t>.</w:t>
      </w:r>
      <w:r w:rsidR="00807CA9">
        <w:rPr>
          <w:rFonts w:ascii="Arial" w:hAnsi="Arial" w:cs="Arial"/>
          <w:sz w:val="24"/>
          <w:szCs w:val="24"/>
        </w:rPr>
        <w:t xml:space="preserve"> </w:t>
      </w:r>
    </w:p>
    <w:p w14:paraId="328C4F4A" w14:textId="77777777" w:rsidR="00A330E5" w:rsidRDefault="00A330E5" w:rsidP="00382286">
      <w:pPr>
        <w:spacing w:line="240" w:lineRule="auto"/>
        <w:contextualSpacing/>
        <w:rPr>
          <w:rFonts w:ascii="Arial" w:hAnsi="Arial" w:cs="Arial"/>
          <w:sz w:val="24"/>
          <w:szCs w:val="24"/>
        </w:rPr>
      </w:pPr>
    </w:p>
    <w:p w14:paraId="6C7DEF7F" w14:textId="388A73E1" w:rsidR="0098397D" w:rsidRDefault="0098397D" w:rsidP="00382286">
      <w:pPr>
        <w:spacing w:line="240" w:lineRule="auto"/>
        <w:contextualSpacing/>
        <w:rPr>
          <w:rFonts w:ascii="Arial" w:hAnsi="Arial" w:cs="Arial"/>
          <w:sz w:val="24"/>
          <w:szCs w:val="24"/>
        </w:rPr>
      </w:pPr>
      <w:r>
        <w:rPr>
          <w:rFonts w:ascii="Arial" w:hAnsi="Arial" w:cs="Arial"/>
          <w:sz w:val="24"/>
          <w:szCs w:val="24"/>
        </w:rPr>
        <w:t xml:space="preserve">According to the report, among racialized </w:t>
      </w:r>
      <w:proofErr w:type="gramStart"/>
      <w:r>
        <w:rPr>
          <w:rFonts w:ascii="Arial" w:hAnsi="Arial" w:cs="Arial"/>
          <w:sz w:val="24"/>
          <w:szCs w:val="24"/>
        </w:rPr>
        <w:t>trans</w:t>
      </w:r>
      <w:proofErr w:type="gramEnd"/>
      <w:r>
        <w:rPr>
          <w:rFonts w:ascii="Arial" w:hAnsi="Arial" w:cs="Arial"/>
          <w:sz w:val="24"/>
          <w:szCs w:val="24"/>
        </w:rPr>
        <w:t xml:space="preserve"> and non-binary respondents: </w:t>
      </w:r>
    </w:p>
    <w:p w14:paraId="12ACCEF3" w14:textId="77CBD733" w:rsidR="00A330E5" w:rsidRDefault="00A330E5" w:rsidP="0098397D">
      <w:pPr>
        <w:pStyle w:val="ListParagraph"/>
        <w:numPr>
          <w:ilvl w:val="0"/>
          <w:numId w:val="14"/>
        </w:numPr>
        <w:spacing w:line="240" w:lineRule="auto"/>
        <w:rPr>
          <w:rFonts w:ascii="Arial" w:hAnsi="Arial" w:cs="Arial"/>
          <w:sz w:val="24"/>
          <w:szCs w:val="24"/>
        </w:rPr>
      </w:pPr>
      <w:r>
        <w:rPr>
          <w:rFonts w:ascii="Arial" w:hAnsi="Arial" w:cs="Arial"/>
          <w:sz w:val="24"/>
          <w:szCs w:val="24"/>
        </w:rPr>
        <w:t xml:space="preserve">39% </w:t>
      </w:r>
      <w:r w:rsidR="00093CE7">
        <w:rPr>
          <w:rFonts w:ascii="Arial" w:hAnsi="Arial" w:cs="Arial"/>
          <w:sz w:val="24"/>
          <w:szCs w:val="24"/>
        </w:rPr>
        <w:t>had</w:t>
      </w:r>
      <w:r>
        <w:rPr>
          <w:rFonts w:ascii="Arial" w:hAnsi="Arial" w:cs="Arial"/>
          <w:sz w:val="24"/>
          <w:szCs w:val="24"/>
        </w:rPr>
        <w:t xml:space="preserve"> been physically assaulted; </w:t>
      </w:r>
    </w:p>
    <w:p w14:paraId="72A423B1" w14:textId="6D582EE6" w:rsidR="00A330E5" w:rsidRPr="00093CE7" w:rsidRDefault="00A330E5" w:rsidP="00093CE7">
      <w:pPr>
        <w:pStyle w:val="ListParagraph"/>
        <w:numPr>
          <w:ilvl w:val="0"/>
          <w:numId w:val="14"/>
        </w:numPr>
        <w:spacing w:line="240" w:lineRule="auto"/>
        <w:rPr>
          <w:rFonts w:ascii="Arial" w:hAnsi="Arial" w:cs="Arial"/>
          <w:sz w:val="24"/>
          <w:szCs w:val="24"/>
        </w:rPr>
      </w:pPr>
      <w:r w:rsidRPr="0091149D">
        <w:rPr>
          <w:rFonts w:ascii="Arial" w:hAnsi="Arial" w:cs="Arial"/>
          <w:sz w:val="24"/>
          <w:szCs w:val="24"/>
        </w:rPr>
        <w:t xml:space="preserve">24% </w:t>
      </w:r>
      <w:r w:rsidR="00093CE7">
        <w:rPr>
          <w:rFonts w:ascii="Arial" w:hAnsi="Arial" w:cs="Arial"/>
          <w:sz w:val="24"/>
          <w:szCs w:val="24"/>
        </w:rPr>
        <w:t>experienced</w:t>
      </w:r>
      <w:r w:rsidR="00EF0F76">
        <w:rPr>
          <w:rFonts w:ascii="Arial" w:hAnsi="Arial" w:cs="Arial"/>
          <w:sz w:val="24"/>
          <w:szCs w:val="24"/>
        </w:rPr>
        <w:t xml:space="preserve"> transphobic physical or sexual assault in the past 5 years</w:t>
      </w:r>
      <w:r w:rsidR="00093CE7">
        <w:rPr>
          <w:rFonts w:ascii="Arial" w:hAnsi="Arial" w:cs="Arial"/>
          <w:sz w:val="24"/>
          <w:szCs w:val="24"/>
        </w:rPr>
        <w:t xml:space="preserve"> and </w:t>
      </w:r>
      <w:r w:rsidRPr="00093CE7">
        <w:rPr>
          <w:rFonts w:ascii="Arial" w:hAnsi="Arial" w:cs="Arial"/>
          <w:sz w:val="24"/>
          <w:szCs w:val="24"/>
        </w:rPr>
        <w:t xml:space="preserve">84% of transphobic physical and sexual assaults were not reported to police; </w:t>
      </w:r>
    </w:p>
    <w:p w14:paraId="6E74C448" w14:textId="77777777" w:rsidR="00A330E5" w:rsidRDefault="00A330E5" w:rsidP="0098397D">
      <w:pPr>
        <w:pStyle w:val="ListParagraph"/>
        <w:numPr>
          <w:ilvl w:val="0"/>
          <w:numId w:val="14"/>
        </w:numPr>
        <w:spacing w:line="240" w:lineRule="auto"/>
        <w:rPr>
          <w:rFonts w:ascii="Arial" w:hAnsi="Arial" w:cs="Arial"/>
          <w:sz w:val="24"/>
          <w:szCs w:val="24"/>
        </w:rPr>
      </w:pPr>
      <w:r w:rsidRPr="0091149D">
        <w:rPr>
          <w:rFonts w:ascii="Arial" w:hAnsi="Arial" w:cs="Arial"/>
          <w:sz w:val="24"/>
          <w:szCs w:val="24"/>
        </w:rPr>
        <w:t xml:space="preserve">33% avoided </w:t>
      </w:r>
      <w:r>
        <w:rPr>
          <w:rFonts w:ascii="Arial" w:hAnsi="Arial" w:cs="Arial"/>
          <w:sz w:val="24"/>
          <w:szCs w:val="24"/>
        </w:rPr>
        <w:t xml:space="preserve">calling 911 for police services; </w:t>
      </w:r>
    </w:p>
    <w:p w14:paraId="5512CEB3" w14:textId="77777777" w:rsidR="00A330E5" w:rsidRDefault="00A330E5" w:rsidP="0098397D">
      <w:pPr>
        <w:pStyle w:val="ListParagraph"/>
        <w:numPr>
          <w:ilvl w:val="0"/>
          <w:numId w:val="14"/>
        </w:numPr>
        <w:spacing w:line="240" w:lineRule="auto"/>
        <w:rPr>
          <w:rFonts w:ascii="Arial" w:hAnsi="Arial" w:cs="Arial"/>
          <w:sz w:val="24"/>
          <w:szCs w:val="24"/>
        </w:rPr>
      </w:pPr>
      <w:r w:rsidRPr="0091149D">
        <w:rPr>
          <w:rFonts w:ascii="Arial" w:hAnsi="Arial" w:cs="Arial"/>
          <w:sz w:val="24"/>
          <w:szCs w:val="24"/>
        </w:rPr>
        <w:t>24% avoided calling 911 for emergency medical services</w:t>
      </w:r>
      <w:r>
        <w:rPr>
          <w:rFonts w:ascii="Arial" w:hAnsi="Arial" w:cs="Arial"/>
          <w:sz w:val="24"/>
          <w:szCs w:val="24"/>
        </w:rPr>
        <w:t>;</w:t>
      </w:r>
    </w:p>
    <w:p w14:paraId="161E5001" w14:textId="53AFBA86" w:rsidR="00A330E5" w:rsidRDefault="00A330E5" w:rsidP="0098397D">
      <w:pPr>
        <w:pStyle w:val="ListParagraph"/>
        <w:numPr>
          <w:ilvl w:val="0"/>
          <w:numId w:val="14"/>
        </w:numPr>
        <w:spacing w:line="240" w:lineRule="auto"/>
        <w:rPr>
          <w:rFonts w:ascii="Arial" w:hAnsi="Arial" w:cs="Arial"/>
          <w:sz w:val="24"/>
          <w:szCs w:val="24"/>
        </w:rPr>
      </w:pPr>
      <w:r>
        <w:rPr>
          <w:rFonts w:ascii="Arial" w:hAnsi="Arial" w:cs="Arial"/>
          <w:sz w:val="24"/>
          <w:szCs w:val="24"/>
        </w:rPr>
        <w:t>o</w:t>
      </w:r>
      <w:r w:rsidRPr="0091149D">
        <w:rPr>
          <w:rFonts w:ascii="Arial" w:hAnsi="Arial" w:cs="Arial"/>
          <w:sz w:val="24"/>
          <w:szCs w:val="24"/>
        </w:rPr>
        <w:t>nly 1 in 5 would trust the police and courts systems if they were physically assaulted</w:t>
      </w:r>
      <w:r>
        <w:rPr>
          <w:rFonts w:ascii="Arial" w:hAnsi="Arial" w:cs="Arial"/>
          <w:sz w:val="24"/>
          <w:szCs w:val="24"/>
        </w:rPr>
        <w:t xml:space="preserve">; </w:t>
      </w:r>
    </w:p>
    <w:p w14:paraId="73ACF961" w14:textId="08F66F9D" w:rsidR="00A330E5" w:rsidRDefault="00A330E5" w:rsidP="0098397D">
      <w:pPr>
        <w:pStyle w:val="ListParagraph"/>
        <w:numPr>
          <w:ilvl w:val="0"/>
          <w:numId w:val="14"/>
        </w:numPr>
        <w:spacing w:line="240" w:lineRule="auto"/>
        <w:rPr>
          <w:rFonts w:ascii="Arial" w:hAnsi="Arial" w:cs="Arial"/>
          <w:sz w:val="24"/>
          <w:szCs w:val="24"/>
        </w:rPr>
      </w:pPr>
      <w:r>
        <w:rPr>
          <w:rFonts w:ascii="Arial" w:hAnsi="Arial" w:cs="Arial"/>
          <w:sz w:val="24"/>
          <w:szCs w:val="24"/>
        </w:rPr>
        <w:t>o</w:t>
      </w:r>
      <w:r w:rsidRPr="0091149D">
        <w:rPr>
          <w:rFonts w:ascii="Arial" w:hAnsi="Arial" w:cs="Arial"/>
          <w:sz w:val="24"/>
          <w:szCs w:val="24"/>
        </w:rPr>
        <w:t>nly 1 in 10 would trust the police and courts systems if they were sexually assaulted</w:t>
      </w:r>
      <w:r>
        <w:rPr>
          <w:rFonts w:ascii="Arial" w:hAnsi="Arial" w:cs="Arial"/>
          <w:sz w:val="24"/>
          <w:szCs w:val="24"/>
        </w:rPr>
        <w:t xml:space="preserve">; and </w:t>
      </w:r>
    </w:p>
    <w:p w14:paraId="61853B24" w14:textId="36EE48D9" w:rsidR="0098397D" w:rsidRDefault="0098397D" w:rsidP="0098397D">
      <w:pPr>
        <w:pStyle w:val="ListParagraph"/>
        <w:numPr>
          <w:ilvl w:val="0"/>
          <w:numId w:val="14"/>
        </w:numPr>
        <w:spacing w:line="240" w:lineRule="auto"/>
        <w:rPr>
          <w:rFonts w:ascii="Arial" w:hAnsi="Arial" w:cs="Arial"/>
          <w:sz w:val="24"/>
          <w:szCs w:val="24"/>
        </w:rPr>
      </w:pPr>
      <w:proofErr w:type="gramStart"/>
      <w:r w:rsidRPr="0098397D">
        <w:rPr>
          <w:rFonts w:ascii="Arial" w:hAnsi="Arial" w:cs="Arial"/>
          <w:sz w:val="24"/>
          <w:szCs w:val="24"/>
        </w:rPr>
        <w:t>73%</w:t>
      </w:r>
      <w:proofErr w:type="gramEnd"/>
      <w:r w:rsidRPr="0098397D">
        <w:rPr>
          <w:rFonts w:ascii="Arial" w:hAnsi="Arial" w:cs="Arial"/>
          <w:sz w:val="24"/>
          <w:szCs w:val="24"/>
        </w:rPr>
        <w:t xml:space="preserve"> worried about being stopped or harassed by police </w:t>
      </w:r>
      <w:r w:rsidR="00EF0F76">
        <w:rPr>
          <w:rFonts w:ascii="Arial" w:hAnsi="Arial" w:cs="Arial"/>
          <w:sz w:val="24"/>
          <w:szCs w:val="24"/>
        </w:rPr>
        <w:t>or security</w:t>
      </w:r>
      <w:r w:rsidRPr="0098397D">
        <w:rPr>
          <w:rFonts w:ascii="Arial" w:hAnsi="Arial" w:cs="Arial"/>
          <w:sz w:val="24"/>
          <w:szCs w:val="24"/>
        </w:rPr>
        <w:t xml:space="preserve">. </w:t>
      </w:r>
    </w:p>
    <w:p w14:paraId="40FF79FE" w14:textId="5F425018" w:rsidR="00CA081E" w:rsidRPr="0098397D" w:rsidRDefault="00F02AFB" w:rsidP="003A57DA">
      <w:pPr>
        <w:spacing w:line="240" w:lineRule="auto"/>
        <w:rPr>
          <w:rFonts w:ascii="Arial" w:hAnsi="Arial" w:cs="Arial"/>
          <w:sz w:val="24"/>
          <w:szCs w:val="24"/>
        </w:rPr>
      </w:pPr>
      <w:r>
        <w:rPr>
          <w:rFonts w:ascii="Arial" w:hAnsi="Arial" w:cs="Arial"/>
          <w:sz w:val="24"/>
          <w:szCs w:val="24"/>
        </w:rPr>
        <w:t>It</w:t>
      </w:r>
      <w:r w:rsidR="00382286" w:rsidRPr="0098397D">
        <w:rPr>
          <w:rFonts w:ascii="Arial" w:hAnsi="Arial" w:cs="Arial"/>
          <w:sz w:val="24"/>
          <w:szCs w:val="24"/>
        </w:rPr>
        <w:t xml:space="preserve"> is critical </w:t>
      </w:r>
      <w:r w:rsidR="00AF2956">
        <w:rPr>
          <w:rFonts w:ascii="Arial" w:hAnsi="Arial" w:cs="Arial"/>
          <w:sz w:val="24"/>
          <w:szCs w:val="24"/>
        </w:rPr>
        <w:t>that this evidence be</w:t>
      </w:r>
      <w:r w:rsidR="00DB0B86">
        <w:rPr>
          <w:rFonts w:ascii="Arial" w:hAnsi="Arial" w:cs="Arial"/>
          <w:sz w:val="24"/>
          <w:szCs w:val="24"/>
        </w:rPr>
        <w:t xml:space="preserve"> used immediately to create policies and inform practices that will alleviate concerns and improve </w:t>
      </w:r>
      <w:r w:rsidR="000C23DC">
        <w:rPr>
          <w:rFonts w:ascii="Arial" w:hAnsi="Arial" w:cs="Arial"/>
          <w:sz w:val="24"/>
          <w:szCs w:val="24"/>
        </w:rPr>
        <w:t xml:space="preserve">the </w:t>
      </w:r>
      <w:r w:rsidR="00411527">
        <w:rPr>
          <w:rFonts w:ascii="Arial" w:hAnsi="Arial" w:cs="Arial"/>
          <w:sz w:val="24"/>
          <w:szCs w:val="24"/>
        </w:rPr>
        <w:t>lived</w:t>
      </w:r>
      <w:r w:rsidR="000C23DC">
        <w:rPr>
          <w:rFonts w:ascii="Arial" w:hAnsi="Arial" w:cs="Arial"/>
          <w:sz w:val="24"/>
          <w:szCs w:val="24"/>
        </w:rPr>
        <w:t xml:space="preserve"> </w:t>
      </w:r>
      <w:r w:rsidR="00DB0B86">
        <w:rPr>
          <w:rFonts w:ascii="Arial" w:hAnsi="Arial" w:cs="Arial"/>
          <w:sz w:val="24"/>
          <w:szCs w:val="24"/>
        </w:rPr>
        <w:t xml:space="preserve">experiences of racialized </w:t>
      </w:r>
      <w:proofErr w:type="gramStart"/>
      <w:r w:rsidR="00DB0B86">
        <w:rPr>
          <w:rFonts w:ascii="Arial" w:hAnsi="Arial" w:cs="Arial"/>
          <w:sz w:val="24"/>
          <w:szCs w:val="24"/>
        </w:rPr>
        <w:t>trans</w:t>
      </w:r>
      <w:proofErr w:type="gramEnd"/>
      <w:r w:rsidR="00DB0B86">
        <w:rPr>
          <w:rFonts w:ascii="Arial" w:hAnsi="Arial" w:cs="Arial"/>
          <w:sz w:val="24"/>
          <w:szCs w:val="24"/>
        </w:rPr>
        <w:t xml:space="preserve"> and non-binary persons in Canada. </w:t>
      </w:r>
    </w:p>
    <w:p w14:paraId="3E8FE741" w14:textId="7BA5E10F" w:rsidR="00CA081E" w:rsidRPr="00CA081E" w:rsidRDefault="00CA081E" w:rsidP="00CA081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14</w:t>
      </w:r>
      <w:r>
        <w:rPr>
          <w:rFonts w:ascii="Arial" w:hAnsi="Arial" w:cs="Arial"/>
          <w:b/>
          <w:sz w:val="24"/>
          <w:szCs w:val="24"/>
          <w:u w:val="single"/>
        </w:rPr>
        <w:t>:</w:t>
      </w:r>
      <w:r>
        <w:rPr>
          <w:rFonts w:ascii="Arial" w:hAnsi="Arial" w:cs="Arial"/>
          <w:b/>
          <w:sz w:val="24"/>
          <w:szCs w:val="24"/>
        </w:rPr>
        <w:t xml:space="preserve"> </w:t>
      </w:r>
      <w:r w:rsidR="00A97D89">
        <w:rPr>
          <w:rFonts w:ascii="Arial" w:hAnsi="Arial" w:cs="Arial"/>
          <w:b/>
          <w:sz w:val="24"/>
          <w:szCs w:val="24"/>
        </w:rPr>
        <w:t xml:space="preserve">What steps are being taken to address systemic racism affecting racialized </w:t>
      </w:r>
      <w:proofErr w:type="gramStart"/>
      <w:r w:rsidR="00A97D89">
        <w:rPr>
          <w:rFonts w:ascii="Arial" w:hAnsi="Arial" w:cs="Arial"/>
          <w:b/>
          <w:sz w:val="24"/>
          <w:szCs w:val="24"/>
        </w:rPr>
        <w:t>trans</w:t>
      </w:r>
      <w:proofErr w:type="gramEnd"/>
      <w:r w:rsidR="00A97D89">
        <w:rPr>
          <w:rFonts w:ascii="Arial" w:hAnsi="Arial" w:cs="Arial"/>
          <w:b/>
          <w:sz w:val="24"/>
          <w:szCs w:val="24"/>
        </w:rPr>
        <w:t xml:space="preserve"> and non-binary persons in Canada</w:t>
      </w:r>
      <w:r w:rsidR="00873848">
        <w:rPr>
          <w:rFonts w:ascii="Arial" w:hAnsi="Arial" w:cs="Arial"/>
          <w:b/>
          <w:sz w:val="24"/>
          <w:szCs w:val="24"/>
        </w:rPr>
        <w:t>, including with respect to negative experiences with police and the legal system</w:t>
      </w:r>
      <w:r w:rsidR="00A97D89">
        <w:rPr>
          <w:rFonts w:ascii="Arial" w:hAnsi="Arial" w:cs="Arial"/>
          <w:b/>
          <w:sz w:val="24"/>
          <w:szCs w:val="24"/>
        </w:rPr>
        <w:t xml:space="preserve">? </w:t>
      </w:r>
    </w:p>
    <w:p w14:paraId="707B62E9" w14:textId="77777777" w:rsidR="00CA081E" w:rsidRDefault="00CA081E" w:rsidP="00382286">
      <w:pPr>
        <w:spacing w:line="240" w:lineRule="auto"/>
        <w:contextualSpacing/>
        <w:rPr>
          <w:rFonts w:ascii="Arial" w:hAnsi="Arial" w:cs="Arial"/>
          <w:sz w:val="24"/>
          <w:szCs w:val="24"/>
        </w:rPr>
      </w:pPr>
    </w:p>
    <w:p w14:paraId="7D0D7B47" w14:textId="3D22BE4F" w:rsidR="0013075C" w:rsidRDefault="003E52E2" w:rsidP="00381627">
      <w:pPr>
        <w:spacing w:line="240" w:lineRule="auto"/>
        <w:contextualSpacing/>
        <w:rPr>
          <w:rFonts w:ascii="Arial" w:hAnsi="Arial" w:cs="Arial"/>
          <w:sz w:val="24"/>
          <w:szCs w:val="24"/>
        </w:rPr>
      </w:pPr>
      <w:r>
        <w:rPr>
          <w:rFonts w:ascii="Arial" w:hAnsi="Arial" w:cs="Arial"/>
          <w:sz w:val="24"/>
          <w:szCs w:val="24"/>
        </w:rPr>
        <w:t>Finally</w:t>
      </w:r>
      <w:r w:rsidR="00382286">
        <w:rPr>
          <w:rFonts w:ascii="Arial" w:hAnsi="Arial" w:cs="Arial"/>
          <w:sz w:val="24"/>
          <w:szCs w:val="24"/>
        </w:rPr>
        <w:t xml:space="preserve">, the CHRC wishes to highlight two specific issues </w:t>
      </w:r>
      <w:r w:rsidR="00B12210">
        <w:rPr>
          <w:rFonts w:ascii="Arial" w:hAnsi="Arial" w:cs="Arial"/>
          <w:sz w:val="24"/>
          <w:szCs w:val="24"/>
        </w:rPr>
        <w:t>that</w:t>
      </w:r>
      <w:r w:rsidR="00382286">
        <w:rPr>
          <w:rFonts w:ascii="Arial" w:hAnsi="Arial" w:cs="Arial"/>
          <w:sz w:val="24"/>
          <w:szCs w:val="24"/>
        </w:rPr>
        <w:t xml:space="preserve"> harm </w:t>
      </w:r>
      <w:r w:rsidR="00500D94">
        <w:rPr>
          <w:rFonts w:ascii="Arial" w:hAnsi="Arial" w:cs="Arial"/>
          <w:sz w:val="24"/>
          <w:szCs w:val="24"/>
        </w:rPr>
        <w:t xml:space="preserve">intersex, </w:t>
      </w:r>
      <w:proofErr w:type="gramStart"/>
      <w:r w:rsidR="00500D94">
        <w:rPr>
          <w:rFonts w:ascii="Arial" w:hAnsi="Arial" w:cs="Arial"/>
          <w:sz w:val="24"/>
          <w:szCs w:val="24"/>
        </w:rPr>
        <w:t>trans</w:t>
      </w:r>
      <w:proofErr w:type="gramEnd"/>
      <w:r w:rsidR="00500D94">
        <w:rPr>
          <w:rFonts w:ascii="Arial" w:hAnsi="Arial" w:cs="Arial"/>
          <w:sz w:val="24"/>
          <w:szCs w:val="24"/>
        </w:rPr>
        <w:t xml:space="preserve"> and gender diverse </w:t>
      </w:r>
      <w:r w:rsidR="00C200A1">
        <w:rPr>
          <w:rFonts w:ascii="Arial" w:hAnsi="Arial" w:cs="Arial"/>
          <w:sz w:val="24"/>
          <w:szCs w:val="24"/>
        </w:rPr>
        <w:t>youth</w:t>
      </w:r>
      <w:r w:rsidR="00382286">
        <w:rPr>
          <w:rFonts w:ascii="Arial" w:hAnsi="Arial" w:cs="Arial"/>
          <w:sz w:val="24"/>
          <w:szCs w:val="24"/>
        </w:rPr>
        <w:t xml:space="preserve">: so-called “conversion therapies”, and unnecessary surgical interventions on intersex </w:t>
      </w:r>
      <w:r w:rsidR="00093CE7">
        <w:rPr>
          <w:rFonts w:ascii="Arial" w:hAnsi="Arial" w:cs="Arial"/>
          <w:sz w:val="24"/>
          <w:szCs w:val="24"/>
        </w:rPr>
        <w:t>children</w:t>
      </w:r>
      <w:r w:rsidR="00382286">
        <w:rPr>
          <w:rFonts w:ascii="Arial" w:hAnsi="Arial" w:cs="Arial"/>
          <w:sz w:val="24"/>
          <w:szCs w:val="24"/>
        </w:rPr>
        <w:t xml:space="preserve">. </w:t>
      </w:r>
    </w:p>
    <w:p w14:paraId="05C81A76" w14:textId="77777777" w:rsidR="0013075C" w:rsidRDefault="0013075C" w:rsidP="00381627">
      <w:pPr>
        <w:spacing w:line="240" w:lineRule="auto"/>
        <w:contextualSpacing/>
        <w:rPr>
          <w:rFonts w:ascii="Arial" w:hAnsi="Arial" w:cs="Arial"/>
          <w:sz w:val="24"/>
          <w:szCs w:val="24"/>
        </w:rPr>
      </w:pPr>
    </w:p>
    <w:p w14:paraId="549C0156" w14:textId="0B0CC63E" w:rsidR="00531679" w:rsidRDefault="00382286" w:rsidP="00381627">
      <w:pPr>
        <w:spacing w:line="240" w:lineRule="auto"/>
        <w:contextualSpacing/>
        <w:rPr>
          <w:rFonts w:ascii="Arial" w:hAnsi="Arial" w:cs="Arial"/>
          <w:sz w:val="24"/>
          <w:szCs w:val="24"/>
        </w:rPr>
      </w:pPr>
      <w:r>
        <w:rPr>
          <w:rFonts w:ascii="Arial" w:hAnsi="Arial" w:cs="Arial"/>
          <w:sz w:val="24"/>
          <w:szCs w:val="24"/>
        </w:rPr>
        <w:t>I</w:t>
      </w:r>
      <w:r w:rsidRPr="007E4F4D">
        <w:rPr>
          <w:rFonts w:ascii="Arial" w:hAnsi="Arial" w:cs="Arial"/>
          <w:sz w:val="24"/>
          <w:szCs w:val="24"/>
        </w:rPr>
        <w:t xml:space="preserve">ntersex, </w:t>
      </w:r>
      <w:proofErr w:type="gramStart"/>
      <w:r w:rsidRPr="007E4F4D">
        <w:rPr>
          <w:rFonts w:ascii="Arial" w:hAnsi="Arial" w:cs="Arial"/>
          <w:sz w:val="24"/>
          <w:szCs w:val="24"/>
        </w:rPr>
        <w:t>trans</w:t>
      </w:r>
      <w:proofErr w:type="gramEnd"/>
      <w:r w:rsidRPr="007E4F4D">
        <w:rPr>
          <w:rFonts w:ascii="Arial" w:hAnsi="Arial" w:cs="Arial"/>
          <w:sz w:val="24"/>
          <w:szCs w:val="24"/>
        </w:rPr>
        <w:t xml:space="preserve"> and gender diverse people are often still forced to adhere to a </w:t>
      </w:r>
      <w:proofErr w:type="spellStart"/>
      <w:r>
        <w:rPr>
          <w:rFonts w:ascii="Arial" w:hAnsi="Arial" w:cs="Arial"/>
          <w:sz w:val="24"/>
          <w:szCs w:val="24"/>
        </w:rPr>
        <w:t>psychopathologizing</w:t>
      </w:r>
      <w:proofErr w:type="spellEnd"/>
      <w:r>
        <w:rPr>
          <w:rFonts w:ascii="Arial" w:hAnsi="Arial" w:cs="Arial"/>
          <w:sz w:val="24"/>
          <w:szCs w:val="24"/>
        </w:rPr>
        <w:t xml:space="preserve"> and over-medicalized </w:t>
      </w:r>
      <w:r w:rsidRPr="007E4F4D">
        <w:rPr>
          <w:rFonts w:ascii="Arial" w:hAnsi="Arial" w:cs="Arial"/>
          <w:sz w:val="24"/>
          <w:szCs w:val="24"/>
        </w:rPr>
        <w:t xml:space="preserve">model </w:t>
      </w:r>
      <w:r>
        <w:rPr>
          <w:rFonts w:ascii="Arial" w:hAnsi="Arial" w:cs="Arial"/>
          <w:sz w:val="24"/>
          <w:szCs w:val="24"/>
        </w:rPr>
        <w:t>of care</w:t>
      </w:r>
      <w:r w:rsidR="0013075C">
        <w:rPr>
          <w:rFonts w:ascii="Arial" w:hAnsi="Arial" w:cs="Arial"/>
          <w:sz w:val="24"/>
          <w:szCs w:val="24"/>
        </w:rPr>
        <w:t>,</w:t>
      </w:r>
      <w:r>
        <w:rPr>
          <w:rFonts w:ascii="Arial" w:hAnsi="Arial" w:cs="Arial"/>
          <w:sz w:val="24"/>
          <w:szCs w:val="24"/>
        </w:rPr>
        <w:t xml:space="preserve"> </w:t>
      </w:r>
      <w:r w:rsidR="0096552A">
        <w:rPr>
          <w:rFonts w:ascii="Arial" w:hAnsi="Arial" w:cs="Arial"/>
          <w:sz w:val="24"/>
          <w:szCs w:val="24"/>
        </w:rPr>
        <w:t>that</w:t>
      </w:r>
      <w:r w:rsidRPr="007E4F4D">
        <w:rPr>
          <w:rFonts w:ascii="Arial" w:hAnsi="Arial" w:cs="Arial"/>
          <w:sz w:val="24"/>
          <w:szCs w:val="24"/>
        </w:rPr>
        <w:t xml:space="preserve"> is based on cis-normative assumptions about medically “correct” or “normal” bodies.</w:t>
      </w:r>
      <w:r>
        <w:rPr>
          <w:rFonts w:ascii="Arial" w:hAnsi="Arial" w:cs="Arial"/>
          <w:sz w:val="24"/>
          <w:szCs w:val="24"/>
        </w:rPr>
        <w:t xml:space="preserve"> </w:t>
      </w:r>
      <w:r w:rsidR="007B7846">
        <w:rPr>
          <w:rFonts w:ascii="Arial" w:hAnsi="Arial" w:cs="Arial"/>
          <w:sz w:val="24"/>
          <w:szCs w:val="24"/>
        </w:rPr>
        <w:t xml:space="preserve">However, </w:t>
      </w:r>
      <w:r w:rsidR="00500D94">
        <w:rPr>
          <w:rFonts w:ascii="Arial" w:hAnsi="Arial" w:cs="Arial"/>
          <w:sz w:val="24"/>
          <w:szCs w:val="24"/>
        </w:rPr>
        <w:t>non-consensual</w:t>
      </w:r>
      <w:r>
        <w:rPr>
          <w:rFonts w:ascii="Arial" w:hAnsi="Arial" w:cs="Arial"/>
          <w:sz w:val="24"/>
          <w:szCs w:val="24"/>
        </w:rPr>
        <w:t xml:space="preserve"> medical</w:t>
      </w:r>
      <w:r w:rsidRPr="007E4F4D">
        <w:rPr>
          <w:rFonts w:ascii="Arial" w:hAnsi="Arial" w:cs="Arial"/>
          <w:sz w:val="24"/>
          <w:szCs w:val="24"/>
        </w:rPr>
        <w:t xml:space="preserve"> interventions</w:t>
      </w:r>
      <w:r w:rsidR="008A4D16">
        <w:rPr>
          <w:rFonts w:ascii="Arial" w:hAnsi="Arial" w:cs="Arial"/>
          <w:sz w:val="24"/>
          <w:szCs w:val="24"/>
        </w:rPr>
        <w:t>,</w:t>
      </w:r>
      <w:r>
        <w:rPr>
          <w:rFonts w:ascii="Arial" w:hAnsi="Arial" w:cs="Arial"/>
          <w:sz w:val="24"/>
          <w:szCs w:val="24"/>
        </w:rPr>
        <w:t xml:space="preserve"> </w:t>
      </w:r>
      <w:r w:rsidRPr="007E4F4D">
        <w:rPr>
          <w:rFonts w:ascii="Arial" w:hAnsi="Arial" w:cs="Arial"/>
          <w:sz w:val="24"/>
          <w:szCs w:val="24"/>
        </w:rPr>
        <w:t>such as coerced examinations, unnecessary surgeries and conversion therapies,</w:t>
      </w:r>
      <w:r>
        <w:rPr>
          <w:rFonts w:ascii="Arial" w:hAnsi="Arial" w:cs="Arial"/>
          <w:sz w:val="24"/>
          <w:szCs w:val="24"/>
        </w:rPr>
        <w:t xml:space="preserve"> are</w:t>
      </w:r>
      <w:r w:rsidRPr="007E4F4D">
        <w:rPr>
          <w:rFonts w:ascii="Arial" w:hAnsi="Arial" w:cs="Arial"/>
          <w:sz w:val="24"/>
          <w:szCs w:val="24"/>
        </w:rPr>
        <w:t xml:space="preserve"> cruel and harmful to intersex, </w:t>
      </w:r>
      <w:proofErr w:type="gramStart"/>
      <w:r w:rsidRPr="007E4F4D">
        <w:rPr>
          <w:rFonts w:ascii="Arial" w:hAnsi="Arial" w:cs="Arial"/>
          <w:sz w:val="24"/>
          <w:szCs w:val="24"/>
        </w:rPr>
        <w:t>t</w:t>
      </w:r>
      <w:r w:rsidR="00500D94">
        <w:rPr>
          <w:rFonts w:ascii="Arial" w:hAnsi="Arial" w:cs="Arial"/>
          <w:sz w:val="24"/>
          <w:szCs w:val="24"/>
        </w:rPr>
        <w:t>rans</w:t>
      </w:r>
      <w:proofErr w:type="gramEnd"/>
      <w:r w:rsidR="00500D94">
        <w:rPr>
          <w:rFonts w:ascii="Arial" w:hAnsi="Arial" w:cs="Arial"/>
          <w:sz w:val="24"/>
          <w:szCs w:val="24"/>
        </w:rPr>
        <w:t xml:space="preserve">, and gender </w:t>
      </w:r>
      <w:r w:rsidR="00500D94">
        <w:rPr>
          <w:rFonts w:ascii="Arial" w:hAnsi="Arial" w:cs="Arial"/>
          <w:sz w:val="24"/>
          <w:szCs w:val="24"/>
        </w:rPr>
        <w:lastRenderedPageBreak/>
        <w:t>diverse people</w:t>
      </w:r>
      <w:r w:rsidRPr="007E4F4D">
        <w:rPr>
          <w:rFonts w:ascii="Arial" w:hAnsi="Arial" w:cs="Arial"/>
          <w:sz w:val="24"/>
          <w:szCs w:val="24"/>
        </w:rPr>
        <w:t>.</w:t>
      </w:r>
      <w:r>
        <w:rPr>
          <w:rStyle w:val="FootnoteReference"/>
          <w:rFonts w:ascii="Arial" w:hAnsi="Arial" w:cs="Arial"/>
          <w:sz w:val="24"/>
          <w:szCs w:val="24"/>
        </w:rPr>
        <w:footnoteReference w:id="62"/>
      </w:r>
      <w:r w:rsidRPr="007E4F4D">
        <w:rPr>
          <w:rFonts w:ascii="Arial" w:hAnsi="Arial" w:cs="Arial"/>
          <w:sz w:val="24"/>
          <w:szCs w:val="24"/>
        </w:rPr>
        <w:t xml:space="preserve"> </w:t>
      </w:r>
      <w:proofErr w:type="gramStart"/>
      <w:r w:rsidR="005C5018">
        <w:rPr>
          <w:rFonts w:ascii="Arial" w:hAnsi="Arial" w:cs="Arial"/>
          <w:sz w:val="24"/>
          <w:szCs w:val="24"/>
        </w:rPr>
        <w:t>U</w:t>
      </w:r>
      <w:r w:rsidR="007B7846">
        <w:rPr>
          <w:rFonts w:ascii="Arial" w:hAnsi="Arial" w:cs="Arial"/>
          <w:sz w:val="24"/>
          <w:szCs w:val="24"/>
        </w:rPr>
        <w:t xml:space="preserve">nnecessary intersex surgeries on children have been rightly characterized as </w:t>
      </w:r>
      <w:r w:rsidR="009379B8">
        <w:rPr>
          <w:rFonts w:ascii="Arial" w:hAnsi="Arial" w:cs="Arial"/>
          <w:sz w:val="24"/>
          <w:szCs w:val="24"/>
        </w:rPr>
        <w:t>a form of cruel, inhuman or degrading treatment or punishment</w:t>
      </w:r>
      <w:r w:rsidR="007B7846">
        <w:rPr>
          <w:rFonts w:ascii="Arial" w:hAnsi="Arial" w:cs="Arial"/>
          <w:sz w:val="24"/>
          <w:szCs w:val="24"/>
        </w:rPr>
        <w:t xml:space="preserve"> by Canadian</w:t>
      </w:r>
      <w:proofErr w:type="gramEnd"/>
      <w:r w:rsidR="007B7846">
        <w:rPr>
          <w:rFonts w:ascii="Arial" w:hAnsi="Arial" w:cs="Arial"/>
          <w:sz w:val="24"/>
          <w:szCs w:val="24"/>
        </w:rPr>
        <w:t xml:space="preserve"> and international</w:t>
      </w:r>
      <w:r w:rsidR="003E52E2">
        <w:rPr>
          <w:rFonts w:ascii="Arial" w:hAnsi="Arial" w:cs="Arial"/>
          <w:sz w:val="24"/>
          <w:szCs w:val="24"/>
        </w:rPr>
        <w:t xml:space="preserve"> rights advocates, as well as by </w:t>
      </w:r>
      <w:r w:rsidR="007B7846">
        <w:rPr>
          <w:rFonts w:ascii="Arial" w:hAnsi="Arial" w:cs="Arial"/>
          <w:sz w:val="24"/>
          <w:szCs w:val="24"/>
        </w:rPr>
        <w:t>UN experts</w:t>
      </w:r>
      <w:r w:rsidR="003E52E2">
        <w:rPr>
          <w:rFonts w:ascii="Arial" w:hAnsi="Arial" w:cs="Arial"/>
          <w:sz w:val="24"/>
          <w:szCs w:val="24"/>
        </w:rPr>
        <w:t>.</w:t>
      </w:r>
      <w:r w:rsidR="007B7846">
        <w:rPr>
          <w:rStyle w:val="FootnoteReference"/>
          <w:rFonts w:ascii="Arial" w:hAnsi="Arial" w:cs="Arial"/>
          <w:sz w:val="24"/>
          <w:szCs w:val="24"/>
        </w:rPr>
        <w:footnoteReference w:id="63"/>
      </w:r>
      <w:r w:rsidR="007B7846">
        <w:rPr>
          <w:rFonts w:ascii="Arial" w:hAnsi="Arial" w:cs="Arial"/>
          <w:sz w:val="24"/>
          <w:szCs w:val="24"/>
        </w:rPr>
        <w:t xml:space="preserve"> </w:t>
      </w:r>
      <w:r w:rsidR="003E52E2">
        <w:rPr>
          <w:rFonts w:ascii="Arial" w:hAnsi="Arial" w:cs="Arial"/>
          <w:sz w:val="24"/>
          <w:szCs w:val="24"/>
        </w:rPr>
        <w:t>Conversion</w:t>
      </w:r>
      <w:r>
        <w:rPr>
          <w:rFonts w:ascii="Arial" w:hAnsi="Arial" w:cs="Arial"/>
          <w:sz w:val="24"/>
          <w:szCs w:val="24"/>
        </w:rPr>
        <w:t xml:space="preserve"> therapy </w:t>
      </w:r>
      <w:proofErr w:type="gramStart"/>
      <w:r>
        <w:rPr>
          <w:rFonts w:ascii="Arial" w:hAnsi="Arial" w:cs="Arial"/>
          <w:sz w:val="24"/>
          <w:szCs w:val="24"/>
        </w:rPr>
        <w:t xml:space="preserve">is </w:t>
      </w:r>
      <w:r w:rsidR="003E52E2">
        <w:rPr>
          <w:rFonts w:ascii="Arial" w:hAnsi="Arial" w:cs="Arial"/>
          <w:sz w:val="24"/>
          <w:szCs w:val="24"/>
        </w:rPr>
        <w:t xml:space="preserve">also </w:t>
      </w:r>
      <w:r>
        <w:rPr>
          <w:rFonts w:ascii="Arial" w:hAnsi="Arial" w:cs="Arial"/>
          <w:sz w:val="24"/>
          <w:szCs w:val="24"/>
        </w:rPr>
        <w:t>now denounced</w:t>
      </w:r>
      <w:proofErr w:type="gramEnd"/>
      <w:r>
        <w:rPr>
          <w:rFonts w:ascii="Arial" w:hAnsi="Arial" w:cs="Arial"/>
          <w:sz w:val="24"/>
          <w:szCs w:val="24"/>
        </w:rPr>
        <w:t xml:space="preserve"> by UN experts, medical as</w:t>
      </w:r>
      <w:r w:rsidR="00C200A1">
        <w:rPr>
          <w:rFonts w:ascii="Arial" w:hAnsi="Arial" w:cs="Arial"/>
          <w:sz w:val="24"/>
          <w:szCs w:val="24"/>
        </w:rPr>
        <w:t xml:space="preserve">sociations, advocacy groups, </w:t>
      </w:r>
      <w:r>
        <w:rPr>
          <w:rFonts w:ascii="Arial" w:hAnsi="Arial" w:cs="Arial"/>
          <w:sz w:val="24"/>
          <w:szCs w:val="24"/>
        </w:rPr>
        <w:t>faith leaders</w:t>
      </w:r>
      <w:r w:rsidR="00392062">
        <w:rPr>
          <w:rFonts w:ascii="Arial" w:hAnsi="Arial" w:cs="Arial"/>
          <w:sz w:val="24"/>
          <w:szCs w:val="24"/>
        </w:rPr>
        <w:t>,</w:t>
      </w:r>
      <w:r>
        <w:rPr>
          <w:rFonts w:ascii="Arial" w:hAnsi="Arial" w:cs="Arial"/>
          <w:sz w:val="24"/>
          <w:szCs w:val="24"/>
        </w:rPr>
        <w:t xml:space="preserve"> and by most Canadians</w:t>
      </w:r>
      <w:r w:rsidR="00392062">
        <w:rPr>
          <w:rFonts w:ascii="Arial" w:hAnsi="Arial" w:cs="Arial"/>
          <w:sz w:val="24"/>
          <w:szCs w:val="24"/>
        </w:rPr>
        <w:t>.</w:t>
      </w:r>
      <w:r w:rsidR="00392062">
        <w:rPr>
          <w:rStyle w:val="FootnoteReference"/>
          <w:rFonts w:ascii="Arial" w:hAnsi="Arial" w:cs="Arial"/>
          <w:sz w:val="24"/>
          <w:szCs w:val="24"/>
        </w:rPr>
        <w:footnoteReference w:id="64"/>
      </w:r>
      <w:r w:rsidR="00392062">
        <w:rPr>
          <w:rFonts w:ascii="Arial" w:hAnsi="Arial" w:cs="Arial"/>
          <w:sz w:val="24"/>
          <w:szCs w:val="24"/>
        </w:rPr>
        <w:t xml:space="preserve"> </w:t>
      </w:r>
    </w:p>
    <w:p w14:paraId="1E9A95D9" w14:textId="77777777" w:rsidR="00531679" w:rsidRDefault="00531679" w:rsidP="00381627">
      <w:pPr>
        <w:spacing w:line="240" w:lineRule="auto"/>
        <w:contextualSpacing/>
        <w:rPr>
          <w:rFonts w:ascii="Arial" w:hAnsi="Arial" w:cs="Arial"/>
          <w:sz w:val="24"/>
          <w:szCs w:val="24"/>
        </w:rPr>
      </w:pPr>
    </w:p>
    <w:p w14:paraId="08ED0084" w14:textId="04A9E1E9" w:rsidR="00DF76DA" w:rsidRDefault="00531679" w:rsidP="00381627">
      <w:pPr>
        <w:spacing w:line="240" w:lineRule="auto"/>
        <w:contextualSpacing/>
        <w:rPr>
          <w:rFonts w:ascii="Arial" w:hAnsi="Arial" w:cs="Arial"/>
          <w:sz w:val="24"/>
          <w:szCs w:val="24"/>
        </w:rPr>
      </w:pPr>
      <w:r>
        <w:rPr>
          <w:rFonts w:ascii="Arial" w:hAnsi="Arial" w:cs="Arial"/>
          <w:sz w:val="24"/>
          <w:szCs w:val="24"/>
        </w:rPr>
        <w:t>T</w:t>
      </w:r>
      <w:r w:rsidR="007B7846">
        <w:rPr>
          <w:rFonts w:ascii="Arial" w:hAnsi="Arial" w:cs="Arial"/>
          <w:sz w:val="24"/>
          <w:szCs w:val="24"/>
        </w:rPr>
        <w:t xml:space="preserve">he CHRC notes that </w:t>
      </w:r>
      <w:r w:rsidR="00382286">
        <w:rPr>
          <w:rFonts w:ascii="Arial" w:hAnsi="Arial" w:cs="Arial"/>
          <w:sz w:val="24"/>
          <w:szCs w:val="24"/>
        </w:rPr>
        <w:t xml:space="preserve">Canada must work </w:t>
      </w:r>
      <w:r w:rsidR="00382286" w:rsidRPr="007E4F4D">
        <w:rPr>
          <w:rFonts w:ascii="Arial" w:hAnsi="Arial" w:cs="Arial"/>
          <w:sz w:val="24"/>
          <w:szCs w:val="24"/>
        </w:rPr>
        <w:t xml:space="preserve">to reduce stigma, to recognize and normalize variations of sex characteristics and gender diversity, and to provide intersex, </w:t>
      </w:r>
      <w:proofErr w:type="gramStart"/>
      <w:r w:rsidR="00382286" w:rsidRPr="007E4F4D">
        <w:rPr>
          <w:rFonts w:ascii="Arial" w:hAnsi="Arial" w:cs="Arial"/>
          <w:sz w:val="24"/>
          <w:szCs w:val="24"/>
        </w:rPr>
        <w:t>trans</w:t>
      </w:r>
      <w:proofErr w:type="gramEnd"/>
      <w:r w:rsidR="00382286" w:rsidRPr="007E4F4D">
        <w:rPr>
          <w:rFonts w:ascii="Arial" w:hAnsi="Arial" w:cs="Arial"/>
          <w:sz w:val="24"/>
          <w:szCs w:val="24"/>
        </w:rPr>
        <w:t xml:space="preserve"> and gender diverse people </w:t>
      </w:r>
      <w:r w:rsidR="00837A7E">
        <w:rPr>
          <w:rFonts w:ascii="Arial" w:hAnsi="Arial" w:cs="Arial"/>
          <w:sz w:val="24"/>
          <w:szCs w:val="24"/>
        </w:rPr>
        <w:t xml:space="preserve">with </w:t>
      </w:r>
      <w:r w:rsidR="00382286" w:rsidRPr="007E4F4D">
        <w:rPr>
          <w:rFonts w:ascii="Arial" w:hAnsi="Arial" w:cs="Arial"/>
          <w:sz w:val="24"/>
          <w:szCs w:val="24"/>
        </w:rPr>
        <w:t xml:space="preserve">better access to appropriate care and supports that enable them to enjoy their right to health and to fully exercise their human rights. </w:t>
      </w:r>
      <w:r w:rsidR="00382286">
        <w:rPr>
          <w:rFonts w:ascii="Arial" w:hAnsi="Arial" w:cs="Arial"/>
          <w:sz w:val="24"/>
          <w:szCs w:val="24"/>
        </w:rPr>
        <w:t>This should include legal and policy changes to ensure a full ban on conversion therapy everywhere, and a ban on unnecessary surgical interventions on intersex</w:t>
      </w:r>
      <w:r w:rsidR="00093CE7">
        <w:rPr>
          <w:rFonts w:ascii="Arial" w:hAnsi="Arial" w:cs="Arial"/>
          <w:sz w:val="24"/>
          <w:szCs w:val="24"/>
        </w:rPr>
        <w:t xml:space="preserve"> children</w:t>
      </w:r>
      <w:r w:rsidR="00382286">
        <w:rPr>
          <w:rFonts w:ascii="Arial" w:hAnsi="Arial" w:cs="Arial"/>
          <w:sz w:val="24"/>
          <w:szCs w:val="24"/>
        </w:rPr>
        <w:t xml:space="preserve">. </w:t>
      </w:r>
    </w:p>
    <w:p w14:paraId="5DAF8B9C" w14:textId="77777777" w:rsidR="00DF76DA" w:rsidRDefault="00DF76DA" w:rsidP="00381627">
      <w:pPr>
        <w:spacing w:line="240" w:lineRule="auto"/>
        <w:contextualSpacing/>
        <w:rPr>
          <w:rFonts w:ascii="Arial" w:hAnsi="Arial" w:cs="Arial"/>
          <w:sz w:val="24"/>
          <w:szCs w:val="24"/>
        </w:rPr>
      </w:pPr>
    </w:p>
    <w:p w14:paraId="72F2D639" w14:textId="5B9B7ACC" w:rsidR="00382286" w:rsidRPr="007E4F4D" w:rsidRDefault="00DF76DA" w:rsidP="00381627">
      <w:pPr>
        <w:spacing w:line="240" w:lineRule="auto"/>
        <w:contextualSpacing/>
        <w:rPr>
          <w:rFonts w:ascii="Arial" w:hAnsi="Arial" w:cs="Arial"/>
          <w:sz w:val="24"/>
          <w:szCs w:val="24"/>
        </w:rPr>
      </w:pPr>
      <w:r>
        <w:rPr>
          <w:rFonts w:ascii="Arial" w:hAnsi="Arial" w:cs="Arial"/>
          <w:sz w:val="24"/>
          <w:szCs w:val="24"/>
        </w:rPr>
        <w:t>While t</w:t>
      </w:r>
      <w:r w:rsidR="00382286">
        <w:rPr>
          <w:rFonts w:ascii="Arial" w:hAnsi="Arial" w:cs="Arial"/>
          <w:sz w:val="24"/>
          <w:szCs w:val="24"/>
        </w:rPr>
        <w:t>he CHRC welcomes the introduction of federal legislation</w:t>
      </w:r>
      <w:r w:rsidR="00382286">
        <w:rPr>
          <w:rStyle w:val="FootnoteReference"/>
          <w:rFonts w:ascii="Arial" w:hAnsi="Arial" w:cs="Arial"/>
          <w:sz w:val="24"/>
          <w:szCs w:val="24"/>
        </w:rPr>
        <w:footnoteReference w:id="65"/>
      </w:r>
      <w:r w:rsidR="00382286">
        <w:rPr>
          <w:rFonts w:ascii="Arial" w:hAnsi="Arial" w:cs="Arial"/>
          <w:sz w:val="24"/>
          <w:szCs w:val="24"/>
        </w:rPr>
        <w:t xml:space="preserve"> to ban conversion therapy, as well as </w:t>
      </w:r>
      <w:r w:rsidR="007B7846">
        <w:rPr>
          <w:rFonts w:ascii="Arial" w:hAnsi="Arial" w:cs="Arial"/>
          <w:sz w:val="24"/>
          <w:szCs w:val="24"/>
        </w:rPr>
        <w:t xml:space="preserve">a </w:t>
      </w:r>
      <w:r w:rsidR="00382286">
        <w:rPr>
          <w:rFonts w:ascii="Arial" w:hAnsi="Arial" w:cs="Arial"/>
          <w:sz w:val="24"/>
          <w:szCs w:val="24"/>
        </w:rPr>
        <w:t>myriad</w:t>
      </w:r>
      <w:r w:rsidR="007B7846">
        <w:rPr>
          <w:rFonts w:ascii="Arial" w:hAnsi="Arial" w:cs="Arial"/>
          <w:sz w:val="24"/>
          <w:szCs w:val="24"/>
        </w:rPr>
        <w:t xml:space="preserve"> of</w:t>
      </w:r>
      <w:r>
        <w:rPr>
          <w:rFonts w:ascii="Arial" w:hAnsi="Arial" w:cs="Arial"/>
          <w:sz w:val="24"/>
          <w:szCs w:val="24"/>
        </w:rPr>
        <w:t xml:space="preserve"> municipal bans, </w:t>
      </w:r>
      <w:r w:rsidR="007B7846">
        <w:rPr>
          <w:rFonts w:ascii="Arial" w:hAnsi="Arial" w:cs="Arial"/>
          <w:sz w:val="24"/>
          <w:szCs w:val="24"/>
        </w:rPr>
        <w:t xml:space="preserve">the CHRC </w:t>
      </w:r>
      <w:r w:rsidR="00382286">
        <w:rPr>
          <w:rFonts w:ascii="Arial" w:hAnsi="Arial" w:cs="Arial"/>
          <w:sz w:val="24"/>
          <w:szCs w:val="24"/>
        </w:rPr>
        <w:t>note</w:t>
      </w:r>
      <w:r w:rsidR="007B7846">
        <w:rPr>
          <w:rFonts w:ascii="Arial" w:hAnsi="Arial" w:cs="Arial"/>
          <w:sz w:val="24"/>
          <w:szCs w:val="24"/>
        </w:rPr>
        <w:t>s</w:t>
      </w:r>
      <w:r w:rsidR="00382286">
        <w:rPr>
          <w:rFonts w:ascii="Arial" w:hAnsi="Arial" w:cs="Arial"/>
          <w:sz w:val="24"/>
          <w:szCs w:val="24"/>
        </w:rPr>
        <w:t xml:space="preserve"> that </w:t>
      </w:r>
      <w:r w:rsidR="007B7846">
        <w:rPr>
          <w:rFonts w:ascii="Arial" w:hAnsi="Arial" w:cs="Arial"/>
          <w:sz w:val="24"/>
          <w:szCs w:val="24"/>
        </w:rPr>
        <w:t xml:space="preserve">the </w:t>
      </w:r>
      <w:r w:rsidR="00382286">
        <w:rPr>
          <w:rFonts w:ascii="Arial" w:hAnsi="Arial" w:cs="Arial"/>
          <w:sz w:val="24"/>
          <w:szCs w:val="24"/>
        </w:rPr>
        <w:t xml:space="preserve">current legislation may not go far enough to provide full prevention, healing and compensation </w:t>
      </w:r>
      <w:r w:rsidR="00500D94">
        <w:rPr>
          <w:rFonts w:ascii="Arial" w:hAnsi="Arial" w:cs="Arial"/>
          <w:sz w:val="24"/>
          <w:szCs w:val="24"/>
        </w:rPr>
        <w:t xml:space="preserve">to those who </w:t>
      </w:r>
      <w:proofErr w:type="gramStart"/>
      <w:r w:rsidR="00500D94">
        <w:rPr>
          <w:rFonts w:ascii="Arial" w:hAnsi="Arial" w:cs="Arial"/>
          <w:sz w:val="24"/>
          <w:szCs w:val="24"/>
        </w:rPr>
        <w:t>were subjected</w:t>
      </w:r>
      <w:proofErr w:type="gramEnd"/>
      <w:r w:rsidR="00500D94">
        <w:rPr>
          <w:rFonts w:ascii="Arial" w:hAnsi="Arial" w:cs="Arial"/>
          <w:sz w:val="24"/>
          <w:szCs w:val="24"/>
        </w:rPr>
        <w:t xml:space="preserve"> to this practice</w:t>
      </w:r>
      <w:r w:rsidR="00382286">
        <w:rPr>
          <w:rFonts w:ascii="Arial" w:hAnsi="Arial" w:cs="Arial"/>
          <w:sz w:val="24"/>
          <w:szCs w:val="24"/>
        </w:rPr>
        <w:t>.</w:t>
      </w:r>
    </w:p>
    <w:p w14:paraId="24EB505D" w14:textId="1490C645" w:rsidR="007E4F4D" w:rsidRPr="003E52E2" w:rsidRDefault="007E4F4D" w:rsidP="007E4F4D">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15</w:t>
      </w:r>
      <w:r>
        <w:rPr>
          <w:rFonts w:ascii="Arial" w:hAnsi="Arial" w:cs="Arial"/>
          <w:b/>
          <w:sz w:val="24"/>
          <w:szCs w:val="24"/>
          <w:u w:val="single"/>
        </w:rPr>
        <w:t>:</w:t>
      </w:r>
      <w:r>
        <w:rPr>
          <w:rFonts w:ascii="Arial" w:hAnsi="Arial" w:cs="Arial"/>
          <w:b/>
          <w:sz w:val="24"/>
          <w:szCs w:val="24"/>
        </w:rPr>
        <w:t xml:space="preserve"> </w:t>
      </w:r>
      <w:r w:rsidR="007B7846">
        <w:rPr>
          <w:rFonts w:ascii="Arial" w:hAnsi="Arial" w:cs="Arial"/>
          <w:b/>
          <w:sz w:val="24"/>
          <w:szCs w:val="24"/>
        </w:rPr>
        <w:t xml:space="preserve">What steps </w:t>
      </w:r>
      <w:proofErr w:type="gramStart"/>
      <w:r w:rsidR="007B7846">
        <w:rPr>
          <w:rFonts w:ascii="Arial" w:hAnsi="Arial" w:cs="Arial"/>
          <w:b/>
          <w:sz w:val="24"/>
          <w:szCs w:val="24"/>
        </w:rPr>
        <w:t>are being taken</w:t>
      </w:r>
      <w:proofErr w:type="gramEnd"/>
      <w:r w:rsidR="007B7846">
        <w:rPr>
          <w:rFonts w:ascii="Arial" w:hAnsi="Arial" w:cs="Arial"/>
          <w:b/>
          <w:sz w:val="24"/>
          <w:szCs w:val="24"/>
        </w:rPr>
        <w:t xml:space="preserve"> to ensure </w:t>
      </w:r>
      <w:r w:rsidR="003E52E2">
        <w:rPr>
          <w:rFonts w:ascii="Arial" w:hAnsi="Arial" w:cs="Arial"/>
          <w:b/>
          <w:sz w:val="24"/>
          <w:szCs w:val="24"/>
        </w:rPr>
        <w:t>that there is a</w:t>
      </w:r>
      <w:r w:rsidR="00DF76DA">
        <w:rPr>
          <w:rFonts w:ascii="Arial" w:hAnsi="Arial" w:cs="Arial"/>
          <w:b/>
          <w:sz w:val="24"/>
          <w:szCs w:val="24"/>
        </w:rPr>
        <w:t xml:space="preserve"> full</w:t>
      </w:r>
      <w:r w:rsidR="003E52E2">
        <w:rPr>
          <w:rFonts w:ascii="Arial" w:hAnsi="Arial" w:cs="Arial"/>
          <w:b/>
          <w:sz w:val="24"/>
          <w:szCs w:val="24"/>
        </w:rPr>
        <w:t xml:space="preserve"> ban on conversion therapies </w:t>
      </w:r>
      <w:r w:rsidR="00FC3D9C">
        <w:rPr>
          <w:rFonts w:ascii="Arial" w:hAnsi="Arial" w:cs="Arial"/>
          <w:b/>
          <w:sz w:val="24"/>
          <w:szCs w:val="24"/>
        </w:rPr>
        <w:t xml:space="preserve">in Canada, as well as </w:t>
      </w:r>
      <w:r w:rsidR="003E52E2" w:rsidRPr="003E52E2">
        <w:rPr>
          <w:rFonts w:ascii="Arial" w:hAnsi="Arial" w:cs="Arial"/>
          <w:b/>
          <w:sz w:val="24"/>
          <w:szCs w:val="24"/>
        </w:rPr>
        <w:t>unnecessary surgical interv</w:t>
      </w:r>
      <w:r w:rsidR="003E52E2">
        <w:rPr>
          <w:rFonts w:ascii="Arial" w:hAnsi="Arial" w:cs="Arial"/>
          <w:b/>
          <w:sz w:val="24"/>
          <w:szCs w:val="24"/>
        </w:rPr>
        <w:t>entions on intersex</w:t>
      </w:r>
      <w:r w:rsidR="000379F9">
        <w:rPr>
          <w:rFonts w:ascii="Arial" w:hAnsi="Arial" w:cs="Arial"/>
          <w:b/>
          <w:sz w:val="24"/>
          <w:szCs w:val="24"/>
        </w:rPr>
        <w:t xml:space="preserve"> children?</w:t>
      </w:r>
      <w:r w:rsidR="009626FD" w:rsidRPr="009626FD">
        <w:rPr>
          <w:rFonts w:ascii="Arial" w:hAnsi="Arial" w:cs="Arial"/>
          <w:b/>
          <w:sz w:val="24"/>
          <w:szCs w:val="24"/>
        </w:rPr>
        <w:t xml:space="preserve"> </w:t>
      </w:r>
      <w:r w:rsidR="009626FD">
        <w:rPr>
          <w:rFonts w:ascii="Arial" w:hAnsi="Arial" w:cs="Arial"/>
          <w:b/>
          <w:sz w:val="24"/>
          <w:szCs w:val="24"/>
        </w:rPr>
        <w:t xml:space="preserve">What efforts </w:t>
      </w:r>
      <w:proofErr w:type="gramStart"/>
      <w:r w:rsidR="009626FD">
        <w:rPr>
          <w:rFonts w:ascii="Arial" w:hAnsi="Arial" w:cs="Arial"/>
          <w:b/>
          <w:sz w:val="24"/>
          <w:szCs w:val="24"/>
        </w:rPr>
        <w:t>are being made</w:t>
      </w:r>
      <w:proofErr w:type="gramEnd"/>
      <w:r w:rsidR="009626FD">
        <w:rPr>
          <w:rFonts w:ascii="Arial" w:hAnsi="Arial" w:cs="Arial"/>
          <w:b/>
          <w:sz w:val="24"/>
          <w:szCs w:val="24"/>
        </w:rPr>
        <w:t xml:space="preserve"> to ensure coordination between the various jurisdictions in Canada in relation to these issues?</w:t>
      </w:r>
    </w:p>
    <w:p w14:paraId="1C8F30B1" w14:textId="53259DBA" w:rsidR="00760C34" w:rsidRPr="007E4F4D" w:rsidRDefault="00760C34" w:rsidP="000D20EC">
      <w:pPr>
        <w:spacing w:after="0"/>
        <w:rPr>
          <w:rFonts w:ascii="Arial" w:hAnsi="Arial" w:cs="Arial"/>
          <w:sz w:val="24"/>
          <w:szCs w:val="24"/>
          <w:highlight w:val="yellow"/>
          <w:lang w:val="en-US"/>
        </w:rPr>
      </w:pPr>
    </w:p>
    <w:p w14:paraId="4F6E9B83" w14:textId="07508049"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20" w:name="_Toc70942846"/>
      <w:r>
        <w:rPr>
          <w:rFonts w:ascii="Arial" w:hAnsi="Arial" w:cs="Arial"/>
          <w:b/>
          <w:color w:val="auto"/>
        </w:rPr>
        <w:t>TECHNOLOGY AND PRIVACY (ARTICLE 17)</w:t>
      </w:r>
      <w:bookmarkEnd w:id="20"/>
      <w:r>
        <w:rPr>
          <w:rFonts w:ascii="Arial" w:hAnsi="Arial" w:cs="Arial"/>
          <w:b/>
          <w:color w:val="auto"/>
        </w:rPr>
        <w:t xml:space="preserve"> </w:t>
      </w:r>
    </w:p>
    <w:p w14:paraId="6150C123" w14:textId="77777777" w:rsidR="00172C66" w:rsidRDefault="00172C66" w:rsidP="00285873">
      <w:pPr>
        <w:pStyle w:val="ListParagraph"/>
        <w:spacing w:after="0"/>
      </w:pPr>
    </w:p>
    <w:p w14:paraId="00A23D1B" w14:textId="338739EA" w:rsidR="00702DAF" w:rsidRDefault="00285873" w:rsidP="00285873">
      <w:pPr>
        <w:spacing w:line="240" w:lineRule="auto"/>
        <w:contextualSpacing/>
        <w:rPr>
          <w:rFonts w:ascii="Arial" w:hAnsi="Arial" w:cs="Arial"/>
          <w:sz w:val="24"/>
          <w:szCs w:val="24"/>
        </w:rPr>
      </w:pPr>
      <w:r w:rsidRPr="00285873">
        <w:rPr>
          <w:rFonts w:ascii="Arial" w:hAnsi="Arial" w:cs="Arial"/>
          <w:sz w:val="24"/>
          <w:szCs w:val="24"/>
        </w:rPr>
        <w:t xml:space="preserve">It is critically important that human rights protections evolve to </w:t>
      </w:r>
      <w:r w:rsidR="00E14D2A">
        <w:rPr>
          <w:rFonts w:ascii="Arial" w:hAnsi="Arial" w:cs="Arial"/>
          <w:sz w:val="24"/>
          <w:szCs w:val="24"/>
        </w:rPr>
        <w:t>take into account</w:t>
      </w:r>
      <w:r w:rsidR="00E14D2A" w:rsidRPr="00285873">
        <w:rPr>
          <w:rFonts w:ascii="Arial" w:hAnsi="Arial" w:cs="Arial"/>
          <w:sz w:val="24"/>
          <w:szCs w:val="24"/>
        </w:rPr>
        <w:t xml:space="preserve"> </w:t>
      </w:r>
      <w:r w:rsidRPr="00285873">
        <w:rPr>
          <w:rFonts w:ascii="Arial" w:hAnsi="Arial" w:cs="Arial"/>
          <w:sz w:val="24"/>
          <w:szCs w:val="24"/>
        </w:rPr>
        <w:t>advancements in technology</w:t>
      </w:r>
      <w:r w:rsidR="001232F4">
        <w:rPr>
          <w:rFonts w:ascii="Arial" w:hAnsi="Arial" w:cs="Arial"/>
          <w:sz w:val="24"/>
          <w:szCs w:val="24"/>
        </w:rPr>
        <w:t>,</w:t>
      </w:r>
      <w:r w:rsidRPr="00285873">
        <w:rPr>
          <w:rFonts w:ascii="Arial" w:hAnsi="Arial" w:cs="Arial"/>
          <w:sz w:val="24"/>
          <w:szCs w:val="24"/>
        </w:rPr>
        <w:t xml:space="preserve"> such as </w:t>
      </w:r>
      <w:r w:rsidR="00E14D2A">
        <w:rPr>
          <w:rFonts w:ascii="Arial" w:hAnsi="Arial" w:cs="Arial"/>
          <w:sz w:val="24"/>
          <w:szCs w:val="24"/>
        </w:rPr>
        <w:t xml:space="preserve">the increasing use of </w:t>
      </w:r>
      <w:r w:rsidR="00351437">
        <w:rPr>
          <w:rFonts w:ascii="Arial" w:hAnsi="Arial" w:cs="Arial"/>
          <w:sz w:val="24"/>
          <w:szCs w:val="24"/>
        </w:rPr>
        <w:t xml:space="preserve">algorithms, </w:t>
      </w:r>
      <w:r w:rsidRPr="00285873">
        <w:rPr>
          <w:rFonts w:ascii="Arial" w:hAnsi="Arial" w:cs="Arial"/>
          <w:sz w:val="24"/>
          <w:szCs w:val="24"/>
        </w:rPr>
        <w:t xml:space="preserve">artificial intelligence (AI) and assisted decision-making, </w:t>
      </w:r>
      <w:r w:rsidR="009213DE">
        <w:rPr>
          <w:rFonts w:ascii="Arial" w:hAnsi="Arial" w:cs="Arial"/>
          <w:sz w:val="24"/>
          <w:szCs w:val="24"/>
        </w:rPr>
        <w:t>which</w:t>
      </w:r>
      <w:r w:rsidRPr="00285873">
        <w:rPr>
          <w:rFonts w:ascii="Arial" w:hAnsi="Arial" w:cs="Arial"/>
          <w:sz w:val="24"/>
          <w:szCs w:val="24"/>
        </w:rPr>
        <w:t xml:space="preserve"> can </w:t>
      </w:r>
      <w:proofErr w:type="gramStart"/>
      <w:r w:rsidR="00E14D2A">
        <w:rPr>
          <w:rFonts w:ascii="Arial" w:hAnsi="Arial" w:cs="Arial"/>
          <w:sz w:val="24"/>
          <w:szCs w:val="24"/>
        </w:rPr>
        <w:t>impact</w:t>
      </w:r>
      <w:proofErr w:type="gramEnd"/>
      <w:r w:rsidR="00E14D2A">
        <w:rPr>
          <w:rFonts w:ascii="Arial" w:hAnsi="Arial" w:cs="Arial"/>
          <w:sz w:val="24"/>
          <w:szCs w:val="24"/>
        </w:rPr>
        <w:t xml:space="preserve"> </w:t>
      </w:r>
      <w:r w:rsidRPr="00285873">
        <w:rPr>
          <w:rFonts w:ascii="Arial" w:hAnsi="Arial" w:cs="Arial"/>
          <w:sz w:val="24"/>
          <w:szCs w:val="24"/>
        </w:rPr>
        <w:t xml:space="preserve">the enjoyment of human rights. </w:t>
      </w:r>
    </w:p>
    <w:p w14:paraId="34DB11E0" w14:textId="77777777" w:rsidR="00702DAF" w:rsidRDefault="00702DAF" w:rsidP="00285873">
      <w:pPr>
        <w:spacing w:line="240" w:lineRule="auto"/>
        <w:contextualSpacing/>
        <w:rPr>
          <w:rFonts w:ascii="Arial" w:hAnsi="Arial" w:cs="Arial"/>
          <w:sz w:val="24"/>
          <w:szCs w:val="24"/>
        </w:rPr>
      </w:pPr>
    </w:p>
    <w:p w14:paraId="75BAE1A0" w14:textId="3F0897D8" w:rsidR="004848B8" w:rsidRDefault="004848B8" w:rsidP="00285873">
      <w:pPr>
        <w:spacing w:line="240" w:lineRule="auto"/>
        <w:contextualSpacing/>
        <w:rPr>
          <w:rFonts w:ascii="Arial" w:hAnsi="Arial" w:cs="Arial"/>
          <w:sz w:val="24"/>
          <w:szCs w:val="24"/>
        </w:rPr>
      </w:pPr>
      <w:r>
        <w:rPr>
          <w:rFonts w:ascii="Arial" w:hAnsi="Arial" w:cs="Arial"/>
          <w:sz w:val="24"/>
          <w:szCs w:val="24"/>
        </w:rPr>
        <w:lastRenderedPageBreak/>
        <w:t>T</w:t>
      </w:r>
      <w:r w:rsidR="00285873" w:rsidRPr="00285873">
        <w:rPr>
          <w:rFonts w:ascii="Arial" w:hAnsi="Arial" w:cs="Arial"/>
          <w:sz w:val="24"/>
          <w:szCs w:val="24"/>
        </w:rPr>
        <w:t xml:space="preserve">he CHRC </w:t>
      </w:r>
      <w:r>
        <w:rPr>
          <w:rFonts w:ascii="Arial" w:hAnsi="Arial" w:cs="Arial"/>
          <w:sz w:val="24"/>
          <w:szCs w:val="24"/>
        </w:rPr>
        <w:t>would like to highlight its concerns in this area, as</w:t>
      </w:r>
      <w:r w:rsidR="00285873" w:rsidRPr="00285873">
        <w:rPr>
          <w:rFonts w:ascii="Arial" w:hAnsi="Arial" w:cs="Arial"/>
          <w:sz w:val="24"/>
          <w:szCs w:val="24"/>
        </w:rPr>
        <w:t xml:space="preserve"> governments and private companies face challenges and calls for bans</w:t>
      </w:r>
      <w:r w:rsidR="00702DAF">
        <w:rPr>
          <w:rFonts w:ascii="Arial" w:hAnsi="Arial" w:cs="Arial"/>
          <w:sz w:val="24"/>
          <w:szCs w:val="24"/>
        </w:rPr>
        <w:t xml:space="preserve"> on</w:t>
      </w:r>
      <w:r w:rsidR="009213DE">
        <w:rPr>
          <w:rFonts w:ascii="Arial" w:hAnsi="Arial" w:cs="Arial"/>
          <w:sz w:val="24"/>
          <w:szCs w:val="24"/>
        </w:rPr>
        <w:t xml:space="preserve"> AI </w:t>
      </w:r>
      <w:r w:rsidR="00351437">
        <w:rPr>
          <w:rFonts w:ascii="Arial" w:hAnsi="Arial" w:cs="Arial"/>
          <w:sz w:val="24"/>
          <w:szCs w:val="24"/>
        </w:rPr>
        <w:t xml:space="preserve">systems </w:t>
      </w:r>
      <w:r w:rsidR="009213DE">
        <w:rPr>
          <w:rFonts w:ascii="Arial" w:hAnsi="Arial" w:cs="Arial"/>
          <w:sz w:val="24"/>
          <w:szCs w:val="24"/>
        </w:rPr>
        <w:t>that</w:t>
      </w:r>
      <w:r w:rsidR="006F4D77">
        <w:rPr>
          <w:rFonts w:ascii="Arial" w:hAnsi="Arial" w:cs="Arial"/>
          <w:sz w:val="24"/>
          <w:szCs w:val="24"/>
        </w:rPr>
        <w:t xml:space="preserve"> </w:t>
      </w:r>
      <w:r w:rsidR="00C9429D">
        <w:rPr>
          <w:rFonts w:ascii="Arial" w:hAnsi="Arial" w:cs="Arial"/>
          <w:sz w:val="24"/>
          <w:szCs w:val="24"/>
        </w:rPr>
        <w:t xml:space="preserve">may put people at risk and breach international and domestic human rights laws. This includes AI that </w:t>
      </w:r>
      <w:r w:rsidR="006F4D77">
        <w:rPr>
          <w:rFonts w:ascii="Arial" w:hAnsi="Arial" w:cs="Arial"/>
          <w:sz w:val="24"/>
          <w:szCs w:val="24"/>
        </w:rPr>
        <w:t>a</w:t>
      </w:r>
      <w:r w:rsidR="00C9429D">
        <w:rPr>
          <w:rFonts w:ascii="Arial" w:hAnsi="Arial" w:cs="Arial"/>
          <w:sz w:val="24"/>
          <w:szCs w:val="24"/>
        </w:rPr>
        <w:t>mplifies</w:t>
      </w:r>
      <w:r w:rsidR="009213DE">
        <w:rPr>
          <w:rFonts w:ascii="Arial" w:hAnsi="Arial" w:cs="Arial"/>
          <w:sz w:val="24"/>
          <w:szCs w:val="24"/>
        </w:rPr>
        <w:t xml:space="preserve"> or </w:t>
      </w:r>
      <w:r w:rsidR="00351437">
        <w:rPr>
          <w:rFonts w:ascii="Arial" w:hAnsi="Arial" w:cs="Arial"/>
          <w:sz w:val="24"/>
          <w:szCs w:val="24"/>
        </w:rPr>
        <w:t>embeds</w:t>
      </w:r>
      <w:r w:rsidR="00285873" w:rsidRPr="00285873">
        <w:rPr>
          <w:rFonts w:ascii="Arial" w:hAnsi="Arial" w:cs="Arial"/>
          <w:sz w:val="24"/>
          <w:szCs w:val="24"/>
        </w:rPr>
        <w:t xml:space="preserve"> bias and discrimination</w:t>
      </w:r>
      <w:r w:rsidR="00611E9B">
        <w:rPr>
          <w:rFonts w:ascii="Arial" w:hAnsi="Arial" w:cs="Arial"/>
          <w:sz w:val="24"/>
          <w:szCs w:val="24"/>
        </w:rPr>
        <w:t xml:space="preserve"> based</w:t>
      </w:r>
      <w:r w:rsidR="00285873" w:rsidRPr="00285873">
        <w:rPr>
          <w:rFonts w:ascii="Arial" w:hAnsi="Arial" w:cs="Arial"/>
          <w:sz w:val="24"/>
          <w:szCs w:val="24"/>
        </w:rPr>
        <w:t xml:space="preserve"> on ground</w:t>
      </w:r>
      <w:r w:rsidR="009213DE">
        <w:rPr>
          <w:rFonts w:ascii="Arial" w:hAnsi="Arial" w:cs="Arial"/>
          <w:sz w:val="24"/>
          <w:szCs w:val="24"/>
        </w:rPr>
        <w:t>s</w:t>
      </w:r>
      <w:r w:rsidR="00285873" w:rsidRPr="00285873">
        <w:rPr>
          <w:rFonts w:ascii="Arial" w:hAnsi="Arial" w:cs="Arial"/>
          <w:sz w:val="24"/>
          <w:szCs w:val="24"/>
        </w:rPr>
        <w:t xml:space="preserve"> such as race,</w:t>
      </w:r>
      <w:r w:rsidR="00285873" w:rsidRPr="00285873">
        <w:rPr>
          <w:rStyle w:val="FootnoteReference"/>
          <w:rFonts w:ascii="Arial" w:hAnsi="Arial" w:cs="Arial"/>
          <w:sz w:val="24"/>
          <w:szCs w:val="24"/>
        </w:rPr>
        <w:footnoteReference w:id="66"/>
      </w:r>
      <w:r w:rsidR="00285873" w:rsidRPr="00285873">
        <w:rPr>
          <w:rFonts w:ascii="Arial" w:hAnsi="Arial" w:cs="Arial"/>
          <w:sz w:val="24"/>
          <w:szCs w:val="24"/>
        </w:rPr>
        <w:t xml:space="preserve"> gender identity and sexual orientation</w:t>
      </w:r>
      <w:r w:rsidR="00285873" w:rsidRPr="00285873">
        <w:rPr>
          <w:rStyle w:val="FootnoteReference"/>
          <w:rFonts w:ascii="Arial" w:hAnsi="Arial" w:cs="Arial"/>
          <w:sz w:val="24"/>
          <w:szCs w:val="24"/>
        </w:rPr>
        <w:footnoteReference w:id="67"/>
      </w:r>
      <w:r w:rsidR="00285873" w:rsidRPr="00285873">
        <w:rPr>
          <w:rFonts w:ascii="Arial" w:hAnsi="Arial" w:cs="Arial"/>
          <w:sz w:val="24"/>
          <w:szCs w:val="24"/>
        </w:rPr>
        <w:t xml:space="preserve"> in areas such as immigration,</w:t>
      </w:r>
      <w:r w:rsidR="00285873" w:rsidRPr="00285873">
        <w:rPr>
          <w:rStyle w:val="FootnoteReference"/>
          <w:rFonts w:ascii="Arial" w:hAnsi="Arial" w:cs="Arial"/>
          <w:sz w:val="24"/>
          <w:szCs w:val="24"/>
        </w:rPr>
        <w:footnoteReference w:id="68"/>
      </w:r>
      <w:r w:rsidR="00285873" w:rsidRPr="00285873">
        <w:rPr>
          <w:rFonts w:ascii="Arial" w:hAnsi="Arial" w:cs="Arial"/>
          <w:sz w:val="24"/>
          <w:szCs w:val="24"/>
        </w:rPr>
        <w:t xml:space="preserve"> facial recognition,</w:t>
      </w:r>
      <w:r w:rsidR="00285873" w:rsidRPr="00285873">
        <w:rPr>
          <w:rStyle w:val="FootnoteReference"/>
          <w:rFonts w:ascii="Arial" w:hAnsi="Arial" w:cs="Arial"/>
          <w:sz w:val="24"/>
          <w:szCs w:val="24"/>
        </w:rPr>
        <w:footnoteReference w:id="69"/>
      </w:r>
      <w:r w:rsidR="00812070">
        <w:rPr>
          <w:rFonts w:ascii="Arial" w:hAnsi="Arial" w:cs="Arial"/>
          <w:sz w:val="24"/>
          <w:szCs w:val="24"/>
        </w:rPr>
        <w:t xml:space="preserve"> policing</w:t>
      </w:r>
      <w:r w:rsidR="00285873" w:rsidRPr="00285873">
        <w:rPr>
          <w:rStyle w:val="FootnoteReference"/>
          <w:rFonts w:ascii="Arial" w:hAnsi="Arial" w:cs="Arial"/>
          <w:sz w:val="24"/>
          <w:szCs w:val="24"/>
        </w:rPr>
        <w:footnoteReference w:id="70"/>
      </w:r>
      <w:r w:rsidR="00285873" w:rsidRPr="00285873">
        <w:rPr>
          <w:rFonts w:ascii="Arial" w:hAnsi="Arial" w:cs="Arial"/>
          <w:sz w:val="24"/>
          <w:szCs w:val="24"/>
        </w:rPr>
        <w:t xml:space="preserve"> </w:t>
      </w:r>
      <w:r w:rsidR="00812070">
        <w:rPr>
          <w:rFonts w:ascii="Arial" w:hAnsi="Arial" w:cs="Arial"/>
          <w:sz w:val="24"/>
          <w:szCs w:val="24"/>
        </w:rPr>
        <w:t>and criminal just</w:t>
      </w:r>
      <w:r w:rsidR="00C9429D">
        <w:rPr>
          <w:rFonts w:ascii="Arial" w:hAnsi="Arial" w:cs="Arial"/>
          <w:sz w:val="24"/>
          <w:szCs w:val="24"/>
        </w:rPr>
        <w:t>ice.</w:t>
      </w:r>
      <w:r w:rsidR="00285873" w:rsidRPr="00285873">
        <w:rPr>
          <w:rStyle w:val="FootnoteReference"/>
          <w:rFonts w:ascii="Arial" w:hAnsi="Arial" w:cs="Arial"/>
          <w:sz w:val="24"/>
          <w:szCs w:val="24"/>
        </w:rPr>
        <w:footnoteReference w:id="71"/>
      </w:r>
      <w:r w:rsidR="00285873" w:rsidRPr="00285873">
        <w:rPr>
          <w:rFonts w:ascii="Arial" w:hAnsi="Arial" w:cs="Arial"/>
          <w:sz w:val="24"/>
          <w:szCs w:val="24"/>
        </w:rPr>
        <w:t xml:space="preserve"> </w:t>
      </w:r>
      <w:r w:rsidR="00351437">
        <w:rPr>
          <w:rFonts w:ascii="Arial" w:hAnsi="Arial" w:cs="Arial"/>
          <w:sz w:val="24"/>
          <w:szCs w:val="24"/>
        </w:rPr>
        <w:t>T</w:t>
      </w:r>
      <w:r w:rsidR="00285873" w:rsidRPr="00285873">
        <w:rPr>
          <w:rFonts w:ascii="Arial" w:hAnsi="Arial" w:cs="Arial"/>
          <w:sz w:val="24"/>
          <w:szCs w:val="24"/>
        </w:rPr>
        <w:t>hese uses of AI</w:t>
      </w:r>
      <w:r w:rsidR="00702DAF">
        <w:rPr>
          <w:rFonts w:ascii="Arial" w:hAnsi="Arial" w:cs="Arial"/>
          <w:sz w:val="24"/>
          <w:szCs w:val="24"/>
        </w:rPr>
        <w:t xml:space="preserve"> are of particular concern </w:t>
      </w:r>
      <w:r w:rsidR="00351437">
        <w:rPr>
          <w:rFonts w:ascii="Arial" w:hAnsi="Arial" w:cs="Arial"/>
          <w:sz w:val="24"/>
          <w:szCs w:val="24"/>
        </w:rPr>
        <w:t>when people</w:t>
      </w:r>
      <w:r w:rsidR="00285873" w:rsidRPr="00285873">
        <w:rPr>
          <w:rFonts w:ascii="Arial" w:hAnsi="Arial" w:cs="Arial"/>
          <w:sz w:val="24"/>
          <w:szCs w:val="24"/>
        </w:rPr>
        <w:t xml:space="preserve"> have little information or resources about how to assert their rights. This is especially and alarmingly true for children</w:t>
      </w:r>
      <w:r w:rsidR="00285873">
        <w:rPr>
          <w:rFonts w:ascii="Arial" w:hAnsi="Arial" w:cs="Arial"/>
          <w:sz w:val="24"/>
          <w:szCs w:val="24"/>
        </w:rPr>
        <w:t>,</w:t>
      </w:r>
      <w:r w:rsidR="00285873" w:rsidRPr="00285873">
        <w:rPr>
          <w:rFonts w:ascii="Arial" w:hAnsi="Arial" w:cs="Arial"/>
          <w:sz w:val="24"/>
          <w:szCs w:val="24"/>
        </w:rPr>
        <w:t xml:space="preserve"> who are increasingly living their lives deeply affected by surveillance technology from the time of their birth</w:t>
      </w:r>
      <w:r w:rsidR="00285873">
        <w:rPr>
          <w:rFonts w:ascii="Arial" w:hAnsi="Arial" w:cs="Arial"/>
          <w:sz w:val="24"/>
          <w:szCs w:val="24"/>
        </w:rPr>
        <w:t>.</w:t>
      </w:r>
      <w:r w:rsidR="00285873" w:rsidRPr="00285873">
        <w:rPr>
          <w:rStyle w:val="FootnoteReference"/>
          <w:rFonts w:ascii="Arial" w:hAnsi="Arial" w:cs="Arial"/>
          <w:sz w:val="24"/>
          <w:szCs w:val="24"/>
        </w:rPr>
        <w:footnoteReference w:id="72"/>
      </w:r>
      <w:r w:rsidR="00285873" w:rsidRPr="00285873">
        <w:rPr>
          <w:rFonts w:ascii="Arial" w:hAnsi="Arial" w:cs="Arial"/>
          <w:sz w:val="24"/>
          <w:szCs w:val="24"/>
        </w:rPr>
        <w:t xml:space="preserve"> </w:t>
      </w:r>
    </w:p>
    <w:p w14:paraId="6118021C" w14:textId="63D9455D" w:rsidR="004848B8" w:rsidRDefault="004848B8" w:rsidP="00285873">
      <w:pPr>
        <w:spacing w:line="240" w:lineRule="auto"/>
        <w:contextualSpacing/>
        <w:rPr>
          <w:rFonts w:ascii="Arial" w:hAnsi="Arial" w:cs="Arial"/>
          <w:sz w:val="24"/>
          <w:szCs w:val="24"/>
        </w:rPr>
      </w:pPr>
    </w:p>
    <w:p w14:paraId="2146F201" w14:textId="0E07A1A8" w:rsidR="004848B8" w:rsidRDefault="004848B8" w:rsidP="00285873">
      <w:pPr>
        <w:spacing w:line="240" w:lineRule="auto"/>
        <w:contextualSpacing/>
        <w:rPr>
          <w:rFonts w:ascii="Arial" w:hAnsi="Arial" w:cs="Arial"/>
          <w:sz w:val="24"/>
          <w:szCs w:val="24"/>
        </w:rPr>
      </w:pPr>
      <w:r>
        <w:rPr>
          <w:rFonts w:ascii="Arial" w:hAnsi="Arial" w:cs="Arial"/>
          <w:sz w:val="24"/>
          <w:szCs w:val="24"/>
        </w:rPr>
        <w:t xml:space="preserve">Most recently, </w:t>
      </w:r>
      <w:r w:rsidRPr="00285873">
        <w:rPr>
          <w:rFonts w:ascii="Arial" w:hAnsi="Arial" w:cs="Arial"/>
          <w:sz w:val="24"/>
          <w:szCs w:val="24"/>
        </w:rPr>
        <w:t>in its submission to the Committee on the Rights of the Child</w:t>
      </w:r>
      <w:r>
        <w:rPr>
          <w:rFonts w:ascii="Arial" w:hAnsi="Arial" w:cs="Arial"/>
          <w:sz w:val="24"/>
          <w:szCs w:val="24"/>
        </w:rPr>
        <w:t>, t</w:t>
      </w:r>
      <w:r w:rsidRPr="00285873">
        <w:rPr>
          <w:rFonts w:ascii="Arial" w:hAnsi="Arial" w:cs="Arial"/>
          <w:sz w:val="24"/>
          <w:szCs w:val="24"/>
        </w:rPr>
        <w:t>he CHRC raised concerns about the uses of surveillance, social media, and AI technology that may violate human rights</w:t>
      </w:r>
      <w:r w:rsidR="000C23DC">
        <w:rPr>
          <w:rFonts w:ascii="Arial" w:hAnsi="Arial" w:cs="Arial"/>
          <w:sz w:val="24"/>
          <w:szCs w:val="24"/>
        </w:rPr>
        <w:t>.</w:t>
      </w:r>
      <w:r>
        <w:rPr>
          <w:rFonts w:ascii="Arial" w:hAnsi="Arial" w:cs="Arial"/>
          <w:sz w:val="24"/>
          <w:szCs w:val="24"/>
        </w:rPr>
        <w:t xml:space="preserve"> </w:t>
      </w:r>
      <w:r w:rsidR="000C23DC">
        <w:rPr>
          <w:rFonts w:ascii="Arial" w:hAnsi="Arial" w:cs="Arial"/>
          <w:sz w:val="24"/>
          <w:szCs w:val="24"/>
        </w:rPr>
        <w:t xml:space="preserve">The CHRC </w:t>
      </w:r>
      <w:r w:rsidRPr="00285873">
        <w:rPr>
          <w:rFonts w:ascii="Arial" w:hAnsi="Arial" w:cs="Arial"/>
          <w:sz w:val="24"/>
          <w:szCs w:val="24"/>
        </w:rPr>
        <w:t xml:space="preserve">was also recently involved in ensuring that </w:t>
      </w:r>
      <w:proofErr w:type="gramStart"/>
      <w:r w:rsidRPr="00285873">
        <w:rPr>
          <w:rFonts w:ascii="Arial" w:hAnsi="Arial" w:cs="Arial"/>
          <w:sz w:val="24"/>
          <w:szCs w:val="24"/>
        </w:rPr>
        <w:t>Facebook’s</w:t>
      </w:r>
      <w:proofErr w:type="gramEnd"/>
      <w:r w:rsidRPr="00285873">
        <w:rPr>
          <w:rFonts w:ascii="Arial" w:hAnsi="Arial" w:cs="Arial"/>
          <w:sz w:val="24"/>
          <w:szCs w:val="24"/>
        </w:rPr>
        <w:t xml:space="preserve"> advertising platform included safeguards to prevent automated discrimination in housing, employment, and credit advertisements.</w:t>
      </w:r>
      <w:r w:rsidRPr="00285873">
        <w:rPr>
          <w:rStyle w:val="FootnoteReference"/>
          <w:rFonts w:ascii="Arial" w:hAnsi="Arial" w:cs="Arial"/>
          <w:sz w:val="24"/>
          <w:szCs w:val="24"/>
        </w:rPr>
        <w:footnoteReference w:id="73"/>
      </w:r>
      <w:r>
        <w:rPr>
          <w:rFonts w:ascii="Arial" w:hAnsi="Arial" w:cs="Arial"/>
          <w:sz w:val="24"/>
          <w:szCs w:val="24"/>
        </w:rPr>
        <w:t xml:space="preserve"> The CHRC</w:t>
      </w:r>
      <w:r w:rsidRPr="00285873">
        <w:rPr>
          <w:rFonts w:ascii="Arial" w:hAnsi="Arial" w:cs="Arial"/>
          <w:sz w:val="24"/>
          <w:szCs w:val="24"/>
        </w:rPr>
        <w:t xml:space="preserve"> has </w:t>
      </w:r>
      <w:r>
        <w:rPr>
          <w:rFonts w:ascii="Arial" w:hAnsi="Arial" w:cs="Arial"/>
          <w:sz w:val="24"/>
          <w:szCs w:val="24"/>
        </w:rPr>
        <w:t xml:space="preserve">noted that </w:t>
      </w:r>
      <w:r w:rsidRPr="00285873">
        <w:rPr>
          <w:rFonts w:ascii="Arial" w:hAnsi="Arial" w:cs="Arial"/>
          <w:sz w:val="24"/>
          <w:szCs w:val="24"/>
        </w:rPr>
        <w:t>a human rights</w:t>
      </w:r>
      <w:r w:rsidR="000C23DC">
        <w:rPr>
          <w:rFonts w:ascii="Arial" w:hAnsi="Arial" w:cs="Arial"/>
          <w:sz w:val="24"/>
          <w:szCs w:val="24"/>
        </w:rPr>
        <w:t>-based</w:t>
      </w:r>
      <w:r w:rsidRPr="00285873">
        <w:rPr>
          <w:rFonts w:ascii="Arial" w:hAnsi="Arial" w:cs="Arial"/>
          <w:sz w:val="24"/>
          <w:szCs w:val="24"/>
        </w:rPr>
        <w:t xml:space="preserve"> approach to privacy law reform </w:t>
      </w:r>
      <w:proofErr w:type="gramStart"/>
      <w:r w:rsidRPr="00285873">
        <w:rPr>
          <w:rFonts w:ascii="Arial" w:hAnsi="Arial" w:cs="Arial"/>
          <w:sz w:val="24"/>
          <w:szCs w:val="24"/>
        </w:rPr>
        <w:t>is needed</w:t>
      </w:r>
      <w:proofErr w:type="gramEnd"/>
      <w:r w:rsidRPr="00285873">
        <w:rPr>
          <w:rFonts w:ascii="Arial" w:hAnsi="Arial" w:cs="Arial"/>
          <w:sz w:val="24"/>
          <w:szCs w:val="24"/>
        </w:rPr>
        <w:t xml:space="preserve"> to address emerging concerns about how technology and the digital world are increasingl</w:t>
      </w:r>
      <w:r>
        <w:rPr>
          <w:rFonts w:ascii="Arial" w:hAnsi="Arial" w:cs="Arial"/>
          <w:sz w:val="24"/>
          <w:szCs w:val="24"/>
        </w:rPr>
        <w:t xml:space="preserve">y affecting our everyday lives, and </w:t>
      </w:r>
      <w:r w:rsidRPr="00285873">
        <w:rPr>
          <w:rFonts w:ascii="Arial" w:hAnsi="Arial" w:cs="Arial"/>
          <w:sz w:val="24"/>
          <w:szCs w:val="24"/>
        </w:rPr>
        <w:t xml:space="preserve">will continue to advocate for robust governance and human rights protections in new technologies </w:t>
      </w:r>
      <w:r>
        <w:rPr>
          <w:rFonts w:ascii="Arial" w:hAnsi="Arial" w:cs="Arial"/>
          <w:sz w:val="24"/>
          <w:szCs w:val="24"/>
        </w:rPr>
        <w:t>that</w:t>
      </w:r>
      <w:r w:rsidRPr="00285873">
        <w:rPr>
          <w:rFonts w:ascii="Arial" w:hAnsi="Arial" w:cs="Arial"/>
          <w:sz w:val="24"/>
          <w:szCs w:val="24"/>
        </w:rPr>
        <w:t xml:space="preserve"> can benefit huma</w:t>
      </w:r>
      <w:r>
        <w:rPr>
          <w:rFonts w:ascii="Arial" w:hAnsi="Arial" w:cs="Arial"/>
          <w:sz w:val="24"/>
          <w:szCs w:val="24"/>
        </w:rPr>
        <w:t xml:space="preserve">nkind. The CHRC maintains that </w:t>
      </w:r>
      <w:r w:rsidRPr="00285873">
        <w:rPr>
          <w:rFonts w:ascii="Arial" w:hAnsi="Arial" w:cs="Arial"/>
          <w:sz w:val="24"/>
          <w:szCs w:val="24"/>
        </w:rPr>
        <w:t>technology and privacy are fundamental to the n</w:t>
      </w:r>
      <w:r>
        <w:rPr>
          <w:rFonts w:ascii="Arial" w:hAnsi="Arial" w:cs="Arial"/>
          <w:sz w:val="24"/>
          <w:szCs w:val="24"/>
        </w:rPr>
        <w:t>ext generation of human rights, and that e</w:t>
      </w:r>
      <w:r w:rsidRPr="00285873">
        <w:rPr>
          <w:rFonts w:ascii="Arial" w:hAnsi="Arial" w:cs="Arial"/>
          <w:sz w:val="24"/>
          <w:szCs w:val="24"/>
        </w:rPr>
        <w:t>veryone in Canada should be able to benefi</w:t>
      </w:r>
      <w:r>
        <w:rPr>
          <w:rFonts w:ascii="Arial" w:hAnsi="Arial" w:cs="Arial"/>
          <w:sz w:val="24"/>
          <w:szCs w:val="24"/>
        </w:rPr>
        <w:t>t from technology without fear.</w:t>
      </w:r>
    </w:p>
    <w:p w14:paraId="0192F7F9" w14:textId="77777777" w:rsidR="004848B8" w:rsidRDefault="004848B8" w:rsidP="00285873">
      <w:pPr>
        <w:spacing w:line="240" w:lineRule="auto"/>
        <w:contextualSpacing/>
        <w:rPr>
          <w:rFonts w:ascii="Arial" w:hAnsi="Arial" w:cs="Arial"/>
          <w:sz w:val="24"/>
          <w:szCs w:val="24"/>
        </w:rPr>
      </w:pPr>
    </w:p>
    <w:p w14:paraId="254891A3" w14:textId="3C1A4482" w:rsidR="006F19E9" w:rsidRDefault="004848B8" w:rsidP="00285873">
      <w:pPr>
        <w:spacing w:line="240" w:lineRule="auto"/>
        <w:contextualSpacing/>
        <w:rPr>
          <w:rFonts w:ascii="Arial" w:hAnsi="Arial" w:cs="Arial"/>
          <w:sz w:val="24"/>
          <w:szCs w:val="24"/>
        </w:rPr>
      </w:pPr>
      <w:r>
        <w:rPr>
          <w:rFonts w:ascii="Arial" w:hAnsi="Arial" w:cs="Arial"/>
          <w:sz w:val="24"/>
          <w:szCs w:val="24"/>
        </w:rPr>
        <w:t>T</w:t>
      </w:r>
      <w:r w:rsidR="00DD0273">
        <w:rPr>
          <w:rFonts w:ascii="Arial" w:hAnsi="Arial" w:cs="Arial"/>
          <w:sz w:val="24"/>
          <w:szCs w:val="24"/>
        </w:rPr>
        <w:t xml:space="preserve">he CHRC notes that </w:t>
      </w:r>
      <w:r w:rsidR="00285873" w:rsidRPr="00285873">
        <w:rPr>
          <w:rFonts w:ascii="Arial" w:hAnsi="Arial" w:cs="Arial"/>
          <w:sz w:val="24"/>
          <w:szCs w:val="24"/>
        </w:rPr>
        <w:t>Canada is undertaking legislative revisions of its privacy</w:t>
      </w:r>
      <w:r w:rsidR="00702DAF">
        <w:rPr>
          <w:rFonts w:ascii="Arial" w:hAnsi="Arial" w:cs="Arial"/>
          <w:sz w:val="24"/>
          <w:szCs w:val="24"/>
        </w:rPr>
        <w:t xml:space="preserve"> </w:t>
      </w:r>
      <w:r w:rsidR="00285873" w:rsidRPr="00285873">
        <w:rPr>
          <w:rFonts w:ascii="Arial" w:hAnsi="Arial" w:cs="Arial"/>
          <w:sz w:val="24"/>
          <w:szCs w:val="24"/>
        </w:rPr>
        <w:t>and consumer protection laws</w:t>
      </w:r>
      <w:r w:rsidR="006F19E9">
        <w:rPr>
          <w:rFonts w:ascii="Arial" w:hAnsi="Arial" w:cs="Arial"/>
          <w:sz w:val="24"/>
          <w:szCs w:val="24"/>
        </w:rPr>
        <w:t>, as well as</w:t>
      </w:r>
      <w:r w:rsidR="00285873" w:rsidRPr="00285873">
        <w:rPr>
          <w:rFonts w:ascii="Arial" w:hAnsi="Arial" w:cs="Arial"/>
          <w:sz w:val="24"/>
          <w:szCs w:val="24"/>
        </w:rPr>
        <w:t xml:space="preserve"> consulting on the next phase of its national </w:t>
      </w:r>
      <w:r w:rsidR="00285873" w:rsidRPr="00285873">
        <w:rPr>
          <w:rFonts w:ascii="Arial" w:hAnsi="Arial" w:cs="Arial"/>
          <w:sz w:val="24"/>
          <w:szCs w:val="24"/>
        </w:rPr>
        <w:lastRenderedPageBreak/>
        <w:t>approach to AI.</w:t>
      </w:r>
      <w:r w:rsidR="00702DAF" w:rsidRPr="00285873">
        <w:rPr>
          <w:rStyle w:val="FootnoteReference"/>
          <w:rFonts w:ascii="Arial" w:hAnsi="Arial" w:cs="Arial"/>
          <w:sz w:val="24"/>
          <w:szCs w:val="24"/>
        </w:rPr>
        <w:footnoteReference w:id="74"/>
      </w:r>
      <w:r w:rsidR="00702DAF" w:rsidRPr="00285873">
        <w:rPr>
          <w:rFonts w:ascii="Arial" w:hAnsi="Arial" w:cs="Arial"/>
          <w:sz w:val="24"/>
          <w:szCs w:val="24"/>
        </w:rPr>
        <w:t xml:space="preserve"> </w:t>
      </w:r>
      <w:r>
        <w:rPr>
          <w:rFonts w:ascii="Arial" w:hAnsi="Arial" w:cs="Arial"/>
          <w:sz w:val="24"/>
          <w:szCs w:val="24"/>
        </w:rPr>
        <w:t>C</w:t>
      </w:r>
      <w:r w:rsidR="00285873" w:rsidRPr="00285873">
        <w:rPr>
          <w:rFonts w:ascii="Arial" w:hAnsi="Arial" w:cs="Arial"/>
          <w:sz w:val="24"/>
          <w:szCs w:val="24"/>
        </w:rPr>
        <w:t xml:space="preserve">ivil society organizations, human rights advocates, academic and research institutes, </w:t>
      </w:r>
      <w:r>
        <w:rPr>
          <w:rFonts w:ascii="Arial" w:hAnsi="Arial" w:cs="Arial"/>
          <w:sz w:val="24"/>
          <w:szCs w:val="24"/>
        </w:rPr>
        <w:t xml:space="preserve">international and regional bodies, </w:t>
      </w:r>
      <w:r w:rsidR="00285873" w:rsidRPr="00285873">
        <w:rPr>
          <w:rFonts w:ascii="Arial" w:hAnsi="Arial" w:cs="Arial"/>
          <w:sz w:val="24"/>
          <w:szCs w:val="24"/>
        </w:rPr>
        <w:t>Privacy Commissioners</w:t>
      </w:r>
      <w:r w:rsidR="00C9429D">
        <w:rPr>
          <w:rFonts w:ascii="Arial" w:hAnsi="Arial" w:cs="Arial"/>
          <w:sz w:val="24"/>
          <w:szCs w:val="24"/>
        </w:rPr>
        <w:t>,</w:t>
      </w:r>
      <w:r w:rsidR="00285873" w:rsidRPr="00285873">
        <w:rPr>
          <w:rFonts w:ascii="Arial" w:hAnsi="Arial" w:cs="Arial"/>
          <w:sz w:val="24"/>
          <w:szCs w:val="24"/>
        </w:rPr>
        <w:t xml:space="preserve"> and National Human Rights Institutions all have important roles to play in these debates about how to ensure human rights are fully protected and appropriately enhanced a</w:t>
      </w:r>
      <w:r w:rsidR="00783D8A">
        <w:rPr>
          <w:rFonts w:ascii="Arial" w:hAnsi="Arial" w:cs="Arial"/>
          <w:sz w:val="24"/>
          <w:szCs w:val="24"/>
        </w:rPr>
        <w:t xml:space="preserve">s technology advances. </w:t>
      </w:r>
    </w:p>
    <w:p w14:paraId="44AB1FA4" w14:textId="6E25E378" w:rsidR="006F19E9" w:rsidRPr="006F19E9" w:rsidRDefault="006F19E9" w:rsidP="006F19E9">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F0775F">
        <w:rPr>
          <w:rFonts w:ascii="Arial" w:hAnsi="Arial" w:cs="Arial"/>
          <w:b/>
          <w:sz w:val="24"/>
          <w:szCs w:val="24"/>
          <w:u w:val="single"/>
        </w:rPr>
        <w:t>16</w:t>
      </w:r>
      <w:r>
        <w:rPr>
          <w:rFonts w:ascii="Arial" w:hAnsi="Arial" w:cs="Arial"/>
          <w:b/>
          <w:sz w:val="24"/>
          <w:szCs w:val="24"/>
          <w:u w:val="single"/>
        </w:rPr>
        <w:t>:</w:t>
      </w:r>
      <w:r>
        <w:rPr>
          <w:rFonts w:ascii="Arial" w:hAnsi="Arial" w:cs="Arial"/>
          <w:b/>
          <w:sz w:val="24"/>
          <w:szCs w:val="24"/>
        </w:rPr>
        <w:t xml:space="preserve"> </w:t>
      </w:r>
      <w:r w:rsidR="00A82A73">
        <w:rPr>
          <w:rFonts w:ascii="Arial" w:hAnsi="Arial" w:cs="Arial"/>
          <w:b/>
          <w:sz w:val="24"/>
          <w:szCs w:val="24"/>
        </w:rPr>
        <w:t xml:space="preserve">What steps </w:t>
      </w:r>
      <w:proofErr w:type="gramStart"/>
      <w:r w:rsidR="00A82A73">
        <w:rPr>
          <w:rFonts w:ascii="Arial" w:hAnsi="Arial" w:cs="Arial"/>
          <w:b/>
          <w:sz w:val="24"/>
          <w:szCs w:val="24"/>
        </w:rPr>
        <w:t>are being taken</w:t>
      </w:r>
      <w:proofErr w:type="gramEnd"/>
      <w:r w:rsidR="00A82A73">
        <w:rPr>
          <w:rFonts w:ascii="Arial" w:hAnsi="Arial" w:cs="Arial"/>
          <w:b/>
          <w:sz w:val="24"/>
          <w:szCs w:val="24"/>
        </w:rPr>
        <w:t xml:space="preserve"> to ensure that racism and discrimination are not being perpetuated through technology? </w:t>
      </w:r>
      <w:r w:rsidR="00C17EEB">
        <w:rPr>
          <w:rFonts w:ascii="Arial" w:hAnsi="Arial" w:cs="Arial"/>
          <w:b/>
          <w:sz w:val="24"/>
          <w:szCs w:val="24"/>
        </w:rPr>
        <w:t>Please detail the steps</w:t>
      </w:r>
      <w:r w:rsidR="00F40ABD">
        <w:rPr>
          <w:rFonts w:ascii="Arial" w:hAnsi="Arial" w:cs="Arial"/>
          <w:b/>
          <w:sz w:val="24"/>
          <w:szCs w:val="24"/>
        </w:rPr>
        <w:t xml:space="preserve"> </w:t>
      </w:r>
      <w:proofErr w:type="gramStart"/>
      <w:r w:rsidR="00F40ABD">
        <w:rPr>
          <w:rFonts w:ascii="Arial" w:hAnsi="Arial" w:cs="Arial"/>
          <w:b/>
          <w:sz w:val="24"/>
          <w:szCs w:val="24"/>
        </w:rPr>
        <w:t>being taken</w:t>
      </w:r>
      <w:proofErr w:type="gramEnd"/>
      <w:r w:rsidR="00F40ABD">
        <w:rPr>
          <w:rFonts w:ascii="Arial" w:hAnsi="Arial" w:cs="Arial"/>
          <w:b/>
          <w:sz w:val="24"/>
          <w:szCs w:val="24"/>
        </w:rPr>
        <w:t xml:space="preserve"> to ensure that human rights are fully protected </w:t>
      </w:r>
      <w:r w:rsidR="008A4D16">
        <w:rPr>
          <w:rFonts w:ascii="Arial" w:hAnsi="Arial" w:cs="Arial"/>
          <w:b/>
          <w:sz w:val="24"/>
          <w:szCs w:val="24"/>
        </w:rPr>
        <w:t>in the face of</w:t>
      </w:r>
      <w:r w:rsidR="00A82A73">
        <w:rPr>
          <w:rFonts w:ascii="Arial" w:hAnsi="Arial" w:cs="Arial"/>
          <w:b/>
          <w:sz w:val="24"/>
          <w:szCs w:val="24"/>
        </w:rPr>
        <w:t xml:space="preserve"> technological advances</w:t>
      </w:r>
      <w:r w:rsidR="008A4D16">
        <w:rPr>
          <w:rFonts w:ascii="Arial" w:hAnsi="Arial" w:cs="Arial"/>
          <w:b/>
          <w:sz w:val="24"/>
          <w:szCs w:val="24"/>
        </w:rPr>
        <w:t>, and that these advances</w:t>
      </w:r>
      <w:r w:rsidR="00A82A73">
        <w:rPr>
          <w:rFonts w:ascii="Arial" w:hAnsi="Arial" w:cs="Arial"/>
          <w:b/>
          <w:sz w:val="24"/>
          <w:szCs w:val="24"/>
        </w:rPr>
        <w:t xml:space="preserve"> in Canada – including </w:t>
      </w:r>
      <w:r w:rsidR="00F7333F">
        <w:rPr>
          <w:rFonts w:ascii="Arial" w:hAnsi="Arial" w:cs="Arial"/>
          <w:b/>
          <w:sz w:val="24"/>
          <w:szCs w:val="24"/>
        </w:rPr>
        <w:t xml:space="preserve">the use of </w:t>
      </w:r>
      <w:r w:rsidR="00A82A73">
        <w:rPr>
          <w:rFonts w:ascii="Arial" w:hAnsi="Arial" w:cs="Arial"/>
          <w:b/>
          <w:sz w:val="24"/>
          <w:szCs w:val="24"/>
        </w:rPr>
        <w:t>AI an</w:t>
      </w:r>
      <w:r w:rsidR="00351437">
        <w:rPr>
          <w:rFonts w:ascii="Arial" w:hAnsi="Arial" w:cs="Arial"/>
          <w:b/>
          <w:sz w:val="24"/>
          <w:szCs w:val="24"/>
        </w:rPr>
        <w:t xml:space="preserve">d </w:t>
      </w:r>
      <w:r w:rsidR="006A422C">
        <w:rPr>
          <w:rFonts w:ascii="Arial" w:hAnsi="Arial" w:cs="Arial"/>
          <w:b/>
          <w:sz w:val="24"/>
          <w:szCs w:val="24"/>
        </w:rPr>
        <w:t>assisted decision-</w:t>
      </w:r>
      <w:r w:rsidR="00C52891">
        <w:rPr>
          <w:rFonts w:ascii="Arial" w:hAnsi="Arial" w:cs="Arial"/>
          <w:b/>
          <w:sz w:val="24"/>
          <w:szCs w:val="24"/>
        </w:rPr>
        <w:t xml:space="preserve">making – </w:t>
      </w:r>
      <w:r w:rsidR="00A82A73">
        <w:rPr>
          <w:rFonts w:ascii="Arial" w:hAnsi="Arial" w:cs="Arial"/>
          <w:b/>
          <w:sz w:val="24"/>
          <w:szCs w:val="24"/>
        </w:rPr>
        <w:t xml:space="preserve">benefit all. </w:t>
      </w:r>
    </w:p>
    <w:p w14:paraId="65EB7E3E" w14:textId="77777777" w:rsidR="00B33AE7" w:rsidRPr="00B33AE7" w:rsidRDefault="00B33AE7" w:rsidP="00AB3215">
      <w:pPr>
        <w:spacing w:after="0"/>
        <w:rPr>
          <w:highlight w:val="yellow"/>
        </w:rPr>
      </w:pPr>
    </w:p>
    <w:p w14:paraId="1656EF2A" w14:textId="77777777" w:rsidR="002B4E31" w:rsidRPr="001D349F" w:rsidRDefault="002B4E31" w:rsidP="002B4E3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21" w:name="_Toc70942847"/>
      <w:r>
        <w:rPr>
          <w:rFonts w:ascii="Arial" w:hAnsi="Arial" w:cs="Arial"/>
          <w:b/>
          <w:color w:val="auto"/>
        </w:rPr>
        <w:t>CANADA’S IMPLEMENTATION OF INTERNATIONAL HUMAN RIGHTS OBLIGATIONS</w:t>
      </w:r>
      <w:bookmarkEnd w:id="21"/>
      <w:r>
        <w:rPr>
          <w:rFonts w:ascii="Arial" w:hAnsi="Arial" w:cs="Arial"/>
          <w:b/>
          <w:color w:val="auto"/>
        </w:rPr>
        <w:t xml:space="preserve"> </w:t>
      </w:r>
    </w:p>
    <w:p w14:paraId="2021D22F" w14:textId="77777777" w:rsidR="002B4E31" w:rsidRDefault="002B4E31" w:rsidP="00F700A7">
      <w:pPr>
        <w:spacing w:after="0"/>
      </w:pPr>
    </w:p>
    <w:p w14:paraId="4C892A31" w14:textId="50E85158" w:rsidR="002B4E31" w:rsidRDefault="002B4E31" w:rsidP="00523178">
      <w:pPr>
        <w:spacing w:line="240" w:lineRule="auto"/>
        <w:contextualSpacing/>
        <w:rPr>
          <w:rFonts w:ascii="Arial" w:hAnsi="Arial" w:cs="Arial"/>
          <w:sz w:val="24"/>
          <w:szCs w:val="24"/>
        </w:rPr>
      </w:pPr>
      <w:r w:rsidRPr="005B3402">
        <w:rPr>
          <w:rFonts w:ascii="Arial" w:hAnsi="Arial" w:cs="Arial"/>
          <w:sz w:val="24"/>
          <w:szCs w:val="24"/>
        </w:rPr>
        <w:t>The CHRC continues to be of the view that the current system for implementation of Canada’s international human rights obligations</w:t>
      </w:r>
      <w:r w:rsidR="009A3934">
        <w:rPr>
          <w:rFonts w:ascii="Arial" w:hAnsi="Arial" w:cs="Arial"/>
          <w:sz w:val="24"/>
          <w:szCs w:val="24"/>
        </w:rPr>
        <w:t xml:space="preserve">, including those under the </w:t>
      </w:r>
      <w:r w:rsidR="002304D6">
        <w:rPr>
          <w:rFonts w:ascii="Arial" w:hAnsi="Arial" w:cs="Arial"/>
          <w:sz w:val="24"/>
          <w:szCs w:val="24"/>
        </w:rPr>
        <w:t>I</w:t>
      </w:r>
      <w:r w:rsidR="009A3934">
        <w:rPr>
          <w:rFonts w:ascii="Arial" w:hAnsi="Arial" w:cs="Arial"/>
          <w:sz w:val="24"/>
          <w:szCs w:val="24"/>
        </w:rPr>
        <w:t>CCPR</w:t>
      </w:r>
      <w:r>
        <w:rPr>
          <w:rFonts w:ascii="Arial" w:hAnsi="Arial" w:cs="Arial"/>
          <w:sz w:val="24"/>
          <w:szCs w:val="24"/>
        </w:rPr>
        <w:t>,</w:t>
      </w:r>
      <w:r w:rsidRPr="005B3402">
        <w:rPr>
          <w:rFonts w:ascii="Arial" w:hAnsi="Arial" w:cs="Arial"/>
          <w:sz w:val="24"/>
          <w:szCs w:val="24"/>
        </w:rPr>
        <w:t xml:space="preserve"> is both structurally inadequate and practically ineffective. </w:t>
      </w:r>
    </w:p>
    <w:p w14:paraId="452480D4" w14:textId="77777777" w:rsidR="002B4E31" w:rsidRDefault="002B4E31" w:rsidP="00523178">
      <w:pPr>
        <w:spacing w:line="240" w:lineRule="auto"/>
        <w:contextualSpacing/>
        <w:rPr>
          <w:rFonts w:ascii="Arial" w:hAnsi="Arial" w:cs="Arial"/>
          <w:sz w:val="24"/>
          <w:szCs w:val="24"/>
        </w:rPr>
      </w:pPr>
    </w:p>
    <w:p w14:paraId="246F157E" w14:textId="77777777" w:rsidR="002B4E31" w:rsidRDefault="002B4E31" w:rsidP="00523178">
      <w:pPr>
        <w:spacing w:line="240" w:lineRule="auto"/>
        <w:contextualSpacing/>
        <w:rPr>
          <w:rFonts w:ascii="Arial" w:hAnsi="Arial" w:cs="Arial"/>
          <w:sz w:val="24"/>
          <w:szCs w:val="24"/>
        </w:rPr>
      </w:pPr>
      <w:r w:rsidRPr="005B3402">
        <w:rPr>
          <w:rFonts w:ascii="Arial" w:hAnsi="Arial" w:cs="Arial"/>
          <w:sz w:val="24"/>
          <w:szCs w:val="24"/>
        </w:rPr>
        <w:t xml:space="preserve">This </w:t>
      </w:r>
      <w:r>
        <w:rPr>
          <w:rFonts w:ascii="Arial" w:hAnsi="Arial" w:cs="Arial"/>
          <w:sz w:val="24"/>
          <w:szCs w:val="24"/>
        </w:rPr>
        <w:t>system continues to</w:t>
      </w:r>
      <w:r w:rsidRPr="005B3402">
        <w:rPr>
          <w:rFonts w:ascii="Arial" w:hAnsi="Arial" w:cs="Arial"/>
          <w:sz w:val="24"/>
          <w:szCs w:val="24"/>
        </w:rPr>
        <w:t xml:space="preserve"> contribut</w:t>
      </w:r>
      <w:r>
        <w:rPr>
          <w:rFonts w:ascii="Arial" w:hAnsi="Arial" w:cs="Arial"/>
          <w:sz w:val="24"/>
          <w:szCs w:val="24"/>
        </w:rPr>
        <w:t>e</w:t>
      </w:r>
      <w:r w:rsidRPr="005B3402">
        <w:rPr>
          <w:rFonts w:ascii="Arial" w:hAnsi="Arial" w:cs="Arial"/>
          <w:sz w:val="24"/>
          <w:szCs w:val="24"/>
        </w:rPr>
        <w:t xml:space="preserve"> in a substantial way to a demonstrable lack of progress in implementing the recommendations that have emanated from the international human rights system</w:t>
      </w:r>
      <w:r>
        <w:rPr>
          <w:rFonts w:ascii="Arial" w:hAnsi="Arial" w:cs="Arial"/>
          <w:sz w:val="24"/>
          <w:szCs w:val="24"/>
        </w:rPr>
        <w:t xml:space="preserve">, including those made by this Committee. </w:t>
      </w:r>
      <w:r w:rsidRPr="005B3402">
        <w:rPr>
          <w:rFonts w:ascii="Arial" w:hAnsi="Arial" w:cs="Arial"/>
          <w:sz w:val="24"/>
          <w:szCs w:val="24"/>
        </w:rPr>
        <w:t>To close the gap between aspiration and reality, Canada must find a new way of working by both enhancing existing systems and creating new ones.</w:t>
      </w:r>
    </w:p>
    <w:p w14:paraId="54983965" w14:textId="77777777" w:rsidR="002B4E31" w:rsidRDefault="002B4E31" w:rsidP="00523178">
      <w:pPr>
        <w:spacing w:line="240" w:lineRule="auto"/>
        <w:contextualSpacing/>
        <w:rPr>
          <w:rFonts w:ascii="Arial" w:hAnsi="Arial" w:cs="Arial"/>
          <w:sz w:val="24"/>
          <w:szCs w:val="24"/>
        </w:rPr>
      </w:pPr>
    </w:p>
    <w:p w14:paraId="7D485177" w14:textId="0AE25625" w:rsidR="00413135" w:rsidRDefault="002B4E31" w:rsidP="00413135">
      <w:pPr>
        <w:spacing w:line="240" w:lineRule="auto"/>
        <w:contextualSpacing/>
        <w:rPr>
          <w:rFonts w:ascii="Arial" w:hAnsi="Arial" w:cs="Arial"/>
          <w:sz w:val="24"/>
          <w:szCs w:val="24"/>
        </w:rPr>
      </w:pPr>
      <w:r w:rsidRPr="005B3402">
        <w:rPr>
          <w:rFonts w:ascii="Arial" w:hAnsi="Arial" w:cs="Arial"/>
          <w:sz w:val="24"/>
          <w:szCs w:val="24"/>
        </w:rPr>
        <w:t xml:space="preserve">The CHRC appreciates the voluntary commitments made by Canada during </w:t>
      </w:r>
      <w:r>
        <w:rPr>
          <w:rFonts w:ascii="Arial" w:hAnsi="Arial" w:cs="Arial"/>
          <w:sz w:val="24"/>
          <w:szCs w:val="24"/>
        </w:rPr>
        <w:t xml:space="preserve">its </w:t>
      </w:r>
      <w:proofErr w:type="gramStart"/>
      <w:r>
        <w:rPr>
          <w:rFonts w:ascii="Arial" w:hAnsi="Arial" w:cs="Arial"/>
          <w:sz w:val="24"/>
          <w:szCs w:val="24"/>
        </w:rPr>
        <w:t>3</w:t>
      </w:r>
      <w:r w:rsidRPr="005B3402">
        <w:rPr>
          <w:rFonts w:ascii="Arial" w:hAnsi="Arial" w:cs="Arial"/>
          <w:sz w:val="24"/>
          <w:szCs w:val="24"/>
          <w:vertAlign w:val="superscript"/>
        </w:rPr>
        <w:t>rd</w:t>
      </w:r>
      <w:proofErr w:type="gramEnd"/>
      <w:r>
        <w:rPr>
          <w:rFonts w:ascii="Arial" w:hAnsi="Arial" w:cs="Arial"/>
          <w:sz w:val="24"/>
          <w:szCs w:val="24"/>
        </w:rPr>
        <w:t xml:space="preserve"> Universal Periodic Review</w:t>
      </w:r>
      <w:r w:rsidR="007817C1">
        <w:rPr>
          <w:rFonts w:ascii="Arial" w:hAnsi="Arial" w:cs="Arial"/>
          <w:sz w:val="24"/>
          <w:szCs w:val="24"/>
        </w:rPr>
        <w:t xml:space="preserve"> to </w:t>
      </w:r>
      <w:r w:rsidR="007817C1" w:rsidRPr="00764755">
        <w:rPr>
          <w:rFonts w:ascii="Arial" w:hAnsi="Arial" w:cs="Arial"/>
          <w:sz w:val="24"/>
          <w:szCs w:val="24"/>
        </w:rPr>
        <w:t>strengthen intergovernmental cooperation and public dialogue on human rights</w:t>
      </w:r>
      <w:r w:rsidR="00C06DED">
        <w:rPr>
          <w:rFonts w:ascii="Arial" w:hAnsi="Arial" w:cs="Arial"/>
          <w:sz w:val="24"/>
          <w:szCs w:val="24"/>
        </w:rPr>
        <w:t>. The CHRC</w:t>
      </w:r>
      <w:r w:rsidR="007817C1">
        <w:rPr>
          <w:rFonts w:ascii="Arial" w:hAnsi="Arial" w:cs="Arial"/>
          <w:sz w:val="24"/>
          <w:szCs w:val="24"/>
        </w:rPr>
        <w:t xml:space="preserve"> notes the recent progress made</w:t>
      </w:r>
      <w:r w:rsidR="008A4D16">
        <w:rPr>
          <w:rFonts w:ascii="Arial" w:hAnsi="Arial" w:cs="Arial"/>
          <w:sz w:val="24"/>
          <w:szCs w:val="24"/>
        </w:rPr>
        <w:t>,</w:t>
      </w:r>
      <w:r w:rsidR="007817C1">
        <w:rPr>
          <w:rFonts w:ascii="Arial" w:hAnsi="Arial" w:cs="Arial"/>
          <w:sz w:val="24"/>
          <w:szCs w:val="24"/>
        </w:rPr>
        <w:t xml:space="preserve"> </w:t>
      </w:r>
      <w:r w:rsidR="00C06DED">
        <w:rPr>
          <w:rFonts w:ascii="Arial" w:hAnsi="Arial" w:cs="Arial"/>
          <w:sz w:val="24"/>
          <w:szCs w:val="24"/>
        </w:rPr>
        <w:t xml:space="preserve">including the development of a </w:t>
      </w:r>
      <w:r w:rsidRPr="00764755">
        <w:rPr>
          <w:rFonts w:ascii="Arial" w:hAnsi="Arial" w:cs="Arial"/>
          <w:sz w:val="24"/>
          <w:szCs w:val="24"/>
        </w:rPr>
        <w:t>protocol for following up on the recommendations Canada has received from international human rights bodies</w:t>
      </w:r>
      <w:r w:rsidR="007817C1">
        <w:rPr>
          <w:rFonts w:ascii="Arial" w:hAnsi="Arial" w:cs="Arial"/>
          <w:sz w:val="24"/>
          <w:szCs w:val="24"/>
        </w:rPr>
        <w:t xml:space="preserve">, </w:t>
      </w:r>
      <w:r w:rsidRPr="005B3402">
        <w:rPr>
          <w:rFonts w:ascii="Arial" w:hAnsi="Arial" w:cs="Arial"/>
          <w:sz w:val="24"/>
          <w:szCs w:val="24"/>
        </w:rPr>
        <w:t>the creation of a senior-level i</w:t>
      </w:r>
      <w:r>
        <w:rPr>
          <w:rFonts w:ascii="Arial" w:hAnsi="Arial" w:cs="Arial"/>
          <w:sz w:val="24"/>
          <w:szCs w:val="24"/>
        </w:rPr>
        <w:t>ntergovernmental mechanism</w:t>
      </w:r>
      <w:r w:rsidR="00C06DED">
        <w:rPr>
          <w:rFonts w:ascii="Arial" w:hAnsi="Arial" w:cs="Arial"/>
          <w:sz w:val="24"/>
          <w:szCs w:val="24"/>
        </w:rPr>
        <w:t xml:space="preserve">, and </w:t>
      </w:r>
      <w:r w:rsidR="00780EA2">
        <w:rPr>
          <w:rFonts w:ascii="Arial" w:hAnsi="Arial" w:cs="Arial"/>
          <w:sz w:val="24"/>
          <w:szCs w:val="24"/>
        </w:rPr>
        <w:t xml:space="preserve">the hosting of more regular </w:t>
      </w:r>
      <w:r w:rsidR="008A4D16">
        <w:rPr>
          <w:rFonts w:ascii="Arial" w:hAnsi="Arial" w:cs="Arial"/>
          <w:sz w:val="24"/>
          <w:szCs w:val="24"/>
        </w:rPr>
        <w:t>federal, provincial and territorial</w:t>
      </w:r>
      <w:r w:rsidRPr="005B3402">
        <w:rPr>
          <w:rFonts w:ascii="Arial" w:hAnsi="Arial" w:cs="Arial"/>
          <w:sz w:val="24"/>
          <w:szCs w:val="24"/>
        </w:rPr>
        <w:t xml:space="preserve"> huma</w:t>
      </w:r>
      <w:r>
        <w:rPr>
          <w:rFonts w:ascii="Arial" w:hAnsi="Arial" w:cs="Arial"/>
          <w:sz w:val="24"/>
          <w:szCs w:val="24"/>
        </w:rPr>
        <w:t>n rights ministerial meetings</w:t>
      </w:r>
      <w:r w:rsidR="00413135">
        <w:rPr>
          <w:rFonts w:ascii="Arial" w:hAnsi="Arial" w:cs="Arial"/>
          <w:sz w:val="24"/>
          <w:szCs w:val="24"/>
        </w:rPr>
        <w:t>.</w:t>
      </w:r>
      <w:r w:rsidR="00780EA2">
        <w:rPr>
          <w:rFonts w:ascii="Arial" w:hAnsi="Arial" w:cs="Arial"/>
          <w:sz w:val="24"/>
          <w:szCs w:val="24"/>
        </w:rPr>
        <w:t xml:space="preserve"> </w:t>
      </w:r>
      <w:r w:rsidR="00413135">
        <w:rPr>
          <w:rFonts w:ascii="Arial" w:hAnsi="Arial" w:cs="Arial"/>
          <w:sz w:val="24"/>
          <w:szCs w:val="24"/>
        </w:rPr>
        <w:t xml:space="preserve">While it is too early to see what the impact of these new and renewed mechanisms will be, the CHRC recognizes that they must be transparent and inclusive to lead to meaningful implementation. </w:t>
      </w:r>
    </w:p>
    <w:p w14:paraId="72B1C487" w14:textId="41836E15" w:rsidR="002B4E31" w:rsidRDefault="002B4E31" w:rsidP="00523178">
      <w:pPr>
        <w:spacing w:line="240" w:lineRule="auto"/>
        <w:contextualSpacing/>
        <w:rPr>
          <w:rFonts w:ascii="Arial" w:hAnsi="Arial" w:cs="Arial"/>
          <w:sz w:val="24"/>
          <w:szCs w:val="24"/>
        </w:rPr>
      </w:pPr>
    </w:p>
    <w:p w14:paraId="3400B2AF" w14:textId="615D4714" w:rsidR="00413135" w:rsidRDefault="002B4E31" w:rsidP="00413135">
      <w:pPr>
        <w:spacing w:line="240" w:lineRule="auto"/>
        <w:contextualSpacing/>
        <w:rPr>
          <w:rFonts w:ascii="Arial" w:hAnsi="Arial" w:cs="Arial"/>
          <w:sz w:val="24"/>
          <w:szCs w:val="24"/>
        </w:rPr>
      </w:pPr>
      <w:r>
        <w:rPr>
          <w:rFonts w:ascii="Arial" w:hAnsi="Arial" w:cs="Arial"/>
          <w:sz w:val="24"/>
          <w:szCs w:val="24"/>
        </w:rPr>
        <w:t>While the CHRC welcomes its designation</w:t>
      </w:r>
      <w:r w:rsidRPr="00572AAA">
        <w:rPr>
          <w:rFonts w:ascii="Arial" w:hAnsi="Arial" w:cs="Arial"/>
          <w:sz w:val="24"/>
          <w:szCs w:val="24"/>
        </w:rPr>
        <w:t xml:space="preserve"> </w:t>
      </w:r>
      <w:r>
        <w:rPr>
          <w:rFonts w:ascii="Arial" w:hAnsi="Arial" w:cs="Arial"/>
          <w:sz w:val="24"/>
          <w:szCs w:val="24"/>
        </w:rPr>
        <w:t>as the body responsible for monitoring</w:t>
      </w:r>
      <w:r w:rsidRPr="00572AAA">
        <w:rPr>
          <w:rFonts w:ascii="Arial" w:hAnsi="Arial" w:cs="Arial"/>
          <w:sz w:val="24"/>
          <w:szCs w:val="24"/>
        </w:rPr>
        <w:t xml:space="preserve"> the Government of Canada’s </w:t>
      </w:r>
      <w:r w:rsidR="00BB6262">
        <w:rPr>
          <w:rFonts w:ascii="Arial" w:hAnsi="Arial" w:cs="Arial"/>
          <w:sz w:val="24"/>
          <w:szCs w:val="24"/>
        </w:rPr>
        <w:t>implementation of</w:t>
      </w:r>
      <w:r w:rsidRPr="00572AAA">
        <w:rPr>
          <w:rFonts w:ascii="Arial" w:hAnsi="Arial" w:cs="Arial"/>
          <w:sz w:val="24"/>
          <w:szCs w:val="24"/>
        </w:rPr>
        <w:t xml:space="preserve"> the </w:t>
      </w:r>
      <w:r>
        <w:rPr>
          <w:rFonts w:ascii="Arial" w:hAnsi="Arial" w:cs="Arial"/>
          <w:sz w:val="24"/>
          <w:szCs w:val="24"/>
        </w:rPr>
        <w:t>CRPD</w:t>
      </w:r>
      <w:r w:rsidR="007817C1">
        <w:rPr>
          <w:rFonts w:ascii="Arial" w:hAnsi="Arial" w:cs="Arial"/>
          <w:sz w:val="24"/>
          <w:szCs w:val="24"/>
        </w:rPr>
        <w:t xml:space="preserve"> and the developments listed above</w:t>
      </w:r>
      <w:r>
        <w:rPr>
          <w:rFonts w:ascii="Arial" w:hAnsi="Arial" w:cs="Arial"/>
          <w:sz w:val="24"/>
          <w:szCs w:val="24"/>
        </w:rPr>
        <w:t xml:space="preserve">, the CHRC remains concerned that the current system continues to perpetuate a patchwork approach to progress without a foundational structure of monitoring and </w:t>
      </w:r>
      <w:r>
        <w:rPr>
          <w:rFonts w:ascii="Arial" w:hAnsi="Arial" w:cs="Arial"/>
          <w:sz w:val="24"/>
          <w:szCs w:val="24"/>
        </w:rPr>
        <w:lastRenderedPageBreak/>
        <w:t>implementation of interdependent, interrelated, and indivisible human rights. Therefore, t</w:t>
      </w:r>
      <w:r w:rsidRPr="005B3402">
        <w:rPr>
          <w:rFonts w:ascii="Arial" w:hAnsi="Arial" w:cs="Arial"/>
          <w:sz w:val="24"/>
          <w:szCs w:val="24"/>
        </w:rPr>
        <w:t xml:space="preserve">he CHRC believes strongly that, </w:t>
      </w:r>
      <w:proofErr w:type="gramStart"/>
      <w:r w:rsidRPr="005B3402">
        <w:rPr>
          <w:rFonts w:ascii="Arial" w:hAnsi="Arial" w:cs="Arial"/>
          <w:sz w:val="24"/>
          <w:szCs w:val="24"/>
        </w:rPr>
        <w:t>in order to effectively implement</w:t>
      </w:r>
      <w:proofErr w:type="gramEnd"/>
      <w:r w:rsidRPr="005B3402">
        <w:rPr>
          <w:rFonts w:ascii="Arial" w:hAnsi="Arial" w:cs="Arial"/>
          <w:sz w:val="24"/>
          <w:szCs w:val="24"/>
        </w:rPr>
        <w:t xml:space="preserve"> the recommendations made to Canada</w:t>
      </w:r>
      <w:r>
        <w:rPr>
          <w:rFonts w:ascii="Arial" w:hAnsi="Arial" w:cs="Arial"/>
          <w:sz w:val="24"/>
          <w:szCs w:val="24"/>
        </w:rPr>
        <w:t xml:space="preserve"> during this and other reviews, </w:t>
      </w:r>
      <w:r w:rsidRPr="005B3402">
        <w:rPr>
          <w:rFonts w:ascii="Arial" w:hAnsi="Arial" w:cs="Arial"/>
          <w:sz w:val="24"/>
          <w:szCs w:val="24"/>
        </w:rPr>
        <w:t xml:space="preserve">it is imperative that substantial, meaningful and </w:t>
      </w:r>
      <w:r>
        <w:rPr>
          <w:rFonts w:ascii="Arial" w:hAnsi="Arial" w:cs="Arial"/>
          <w:sz w:val="24"/>
          <w:szCs w:val="24"/>
        </w:rPr>
        <w:t xml:space="preserve">coordinated </w:t>
      </w:r>
      <w:r w:rsidRPr="005B3402">
        <w:rPr>
          <w:rFonts w:ascii="Arial" w:hAnsi="Arial" w:cs="Arial"/>
          <w:sz w:val="24"/>
          <w:szCs w:val="24"/>
        </w:rPr>
        <w:t>progress be made in ensuring a robust implementation and monitoring framework</w:t>
      </w:r>
      <w:r>
        <w:rPr>
          <w:rFonts w:ascii="Arial" w:hAnsi="Arial" w:cs="Arial"/>
          <w:sz w:val="24"/>
          <w:szCs w:val="24"/>
        </w:rPr>
        <w:t xml:space="preserve">. </w:t>
      </w:r>
    </w:p>
    <w:p w14:paraId="28CD7371" w14:textId="47CC9651" w:rsidR="002B4E31" w:rsidRDefault="002B4E31" w:rsidP="00C52891">
      <w:pPr>
        <w:spacing w:after="0" w:line="240" w:lineRule="auto"/>
        <w:contextualSpacing/>
        <w:rPr>
          <w:rFonts w:ascii="Arial" w:hAnsi="Arial" w:cs="Arial"/>
          <w:sz w:val="24"/>
          <w:szCs w:val="24"/>
        </w:rPr>
      </w:pPr>
    </w:p>
    <w:p w14:paraId="6CD28E64" w14:textId="3BD37C33" w:rsidR="002B4E31" w:rsidRPr="007A35E7" w:rsidRDefault="002B4E31" w:rsidP="00C5289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sidRPr="002C0547">
        <w:rPr>
          <w:rFonts w:ascii="Arial" w:hAnsi="Arial" w:cs="Arial"/>
          <w:b/>
          <w:sz w:val="24"/>
          <w:szCs w:val="24"/>
          <w:u w:val="single"/>
        </w:rPr>
        <w:t>#</w:t>
      </w:r>
      <w:r w:rsidR="00F0775F">
        <w:rPr>
          <w:rFonts w:ascii="Arial" w:hAnsi="Arial" w:cs="Arial"/>
          <w:b/>
          <w:sz w:val="24"/>
          <w:szCs w:val="24"/>
          <w:u w:val="single"/>
        </w:rPr>
        <w:t>17</w:t>
      </w:r>
      <w:r>
        <w:rPr>
          <w:rFonts w:ascii="Arial" w:hAnsi="Arial" w:cs="Arial"/>
          <w:b/>
          <w:sz w:val="24"/>
          <w:szCs w:val="24"/>
          <w:u w:val="single"/>
        </w:rPr>
        <w:t>:</w:t>
      </w:r>
      <w:r>
        <w:rPr>
          <w:rFonts w:ascii="Arial" w:hAnsi="Arial" w:cs="Arial"/>
          <w:b/>
          <w:sz w:val="24"/>
          <w:szCs w:val="24"/>
        </w:rPr>
        <w:t xml:space="preserve"> What </w:t>
      </w:r>
      <w:r w:rsidR="00413135">
        <w:rPr>
          <w:rFonts w:ascii="Arial" w:hAnsi="Arial" w:cs="Arial"/>
          <w:b/>
          <w:sz w:val="24"/>
          <w:szCs w:val="24"/>
        </w:rPr>
        <w:t xml:space="preserve">efforts </w:t>
      </w:r>
      <w:proofErr w:type="gramStart"/>
      <w:r w:rsidR="00413135">
        <w:rPr>
          <w:rFonts w:ascii="Arial" w:hAnsi="Arial" w:cs="Arial"/>
          <w:b/>
          <w:sz w:val="24"/>
          <w:szCs w:val="24"/>
        </w:rPr>
        <w:t>are being made</w:t>
      </w:r>
      <w:proofErr w:type="gramEnd"/>
      <w:r w:rsidR="00413135">
        <w:rPr>
          <w:rFonts w:ascii="Arial" w:hAnsi="Arial" w:cs="Arial"/>
          <w:b/>
          <w:sz w:val="24"/>
          <w:szCs w:val="24"/>
        </w:rPr>
        <w:t xml:space="preserve"> to ensure that the enhanced systems </w:t>
      </w:r>
      <w:r w:rsidR="001D5BB0">
        <w:rPr>
          <w:rFonts w:ascii="Arial" w:hAnsi="Arial" w:cs="Arial"/>
          <w:b/>
          <w:sz w:val="24"/>
          <w:szCs w:val="24"/>
        </w:rPr>
        <w:t>being created</w:t>
      </w:r>
      <w:r w:rsidR="00413135">
        <w:rPr>
          <w:rFonts w:ascii="Arial" w:hAnsi="Arial" w:cs="Arial"/>
          <w:b/>
          <w:sz w:val="24"/>
          <w:szCs w:val="24"/>
        </w:rPr>
        <w:t xml:space="preserve"> </w:t>
      </w:r>
      <w:r w:rsidR="00FD08EF">
        <w:rPr>
          <w:rFonts w:ascii="Arial" w:hAnsi="Arial" w:cs="Arial"/>
          <w:b/>
          <w:sz w:val="24"/>
          <w:szCs w:val="24"/>
        </w:rPr>
        <w:t xml:space="preserve">by Canada towards </w:t>
      </w:r>
      <w:r w:rsidR="00413135">
        <w:rPr>
          <w:rFonts w:ascii="Arial" w:hAnsi="Arial" w:cs="Arial"/>
          <w:b/>
          <w:sz w:val="24"/>
          <w:szCs w:val="24"/>
        </w:rPr>
        <w:t xml:space="preserve">a </w:t>
      </w:r>
      <w:r>
        <w:rPr>
          <w:rFonts w:ascii="Arial" w:hAnsi="Arial" w:cs="Arial"/>
          <w:b/>
          <w:sz w:val="24"/>
          <w:szCs w:val="24"/>
        </w:rPr>
        <w:t xml:space="preserve">robust implementation and monitoring framework </w:t>
      </w:r>
      <w:r w:rsidR="00FD08EF">
        <w:rPr>
          <w:rFonts w:ascii="Arial" w:hAnsi="Arial" w:cs="Arial"/>
          <w:b/>
          <w:sz w:val="24"/>
          <w:szCs w:val="24"/>
        </w:rPr>
        <w:t xml:space="preserve">of </w:t>
      </w:r>
      <w:r w:rsidR="00505333">
        <w:rPr>
          <w:rFonts w:ascii="Arial" w:hAnsi="Arial" w:cs="Arial"/>
          <w:b/>
          <w:sz w:val="24"/>
          <w:szCs w:val="24"/>
        </w:rPr>
        <w:t>its</w:t>
      </w:r>
      <w:r w:rsidR="00FD08EF">
        <w:rPr>
          <w:rFonts w:ascii="Arial" w:hAnsi="Arial" w:cs="Arial"/>
          <w:b/>
          <w:sz w:val="24"/>
          <w:szCs w:val="24"/>
        </w:rPr>
        <w:t xml:space="preserve"> </w:t>
      </w:r>
      <w:r>
        <w:rPr>
          <w:rFonts w:ascii="Arial" w:hAnsi="Arial" w:cs="Arial"/>
          <w:b/>
          <w:sz w:val="24"/>
          <w:szCs w:val="24"/>
        </w:rPr>
        <w:t xml:space="preserve">international human rights obligations, including those under the </w:t>
      </w:r>
      <w:r w:rsidR="002304D6">
        <w:rPr>
          <w:rFonts w:ascii="Arial" w:hAnsi="Arial" w:cs="Arial"/>
          <w:b/>
          <w:sz w:val="24"/>
          <w:szCs w:val="24"/>
        </w:rPr>
        <w:t>I</w:t>
      </w:r>
      <w:r>
        <w:rPr>
          <w:rFonts w:ascii="Arial" w:hAnsi="Arial" w:cs="Arial"/>
          <w:b/>
          <w:sz w:val="24"/>
          <w:szCs w:val="24"/>
        </w:rPr>
        <w:t>C</w:t>
      </w:r>
      <w:r w:rsidR="009A3934">
        <w:rPr>
          <w:rFonts w:ascii="Arial" w:hAnsi="Arial" w:cs="Arial"/>
          <w:b/>
          <w:sz w:val="24"/>
          <w:szCs w:val="24"/>
        </w:rPr>
        <w:t>CPR</w:t>
      </w:r>
      <w:r w:rsidR="00413135">
        <w:rPr>
          <w:rFonts w:ascii="Arial" w:hAnsi="Arial" w:cs="Arial"/>
          <w:b/>
          <w:sz w:val="24"/>
          <w:szCs w:val="24"/>
        </w:rPr>
        <w:t>, are inclusive and transparent</w:t>
      </w:r>
      <w:r>
        <w:rPr>
          <w:rFonts w:ascii="Arial" w:hAnsi="Arial" w:cs="Arial"/>
          <w:b/>
          <w:sz w:val="24"/>
          <w:szCs w:val="24"/>
        </w:rPr>
        <w:t xml:space="preserve">? </w:t>
      </w:r>
    </w:p>
    <w:sectPr w:rsidR="002B4E31" w:rsidRPr="007A35E7" w:rsidSect="002B4E31">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4EF68" w14:textId="77777777" w:rsidR="00AC6FB0" w:rsidRDefault="00AC6FB0" w:rsidP="00497E36">
      <w:pPr>
        <w:spacing w:after="0" w:line="240" w:lineRule="auto"/>
      </w:pPr>
      <w:r>
        <w:separator/>
      </w:r>
    </w:p>
  </w:endnote>
  <w:endnote w:type="continuationSeparator" w:id="0">
    <w:p w14:paraId="176C8372" w14:textId="77777777" w:rsidR="00AC6FB0" w:rsidRDefault="00AC6FB0" w:rsidP="0049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rPr>
      <w:id w:val="-246505497"/>
      <w:docPartObj>
        <w:docPartGallery w:val="Page Numbers (Bottom of Page)"/>
        <w:docPartUnique/>
      </w:docPartObj>
    </w:sdtPr>
    <w:sdtEndPr>
      <w:rPr>
        <w:noProof/>
      </w:rPr>
    </w:sdtEndPr>
    <w:sdtContent>
      <w:p w14:paraId="07702594" w14:textId="5DE3AA46" w:rsidR="00AC6FB0" w:rsidRPr="002B4E31" w:rsidRDefault="00AC6FB0">
        <w:pPr>
          <w:pStyle w:val="Footer"/>
          <w:jc w:val="right"/>
          <w:rPr>
            <w:rFonts w:ascii="Arial" w:hAnsi="Arial" w:cs="Arial"/>
            <w:sz w:val="24"/>
            <w:szCs w:val="24"/>
          </w:rPr>
        </w:pPr>
        <w:r w:rsidRPr="002B4E31">
          <w:rPr>
            <w:rFonts w:ascii="Arial" w:hAnsi="Arial" w:cs="Arial"/>
            <w:sz w:val="24"/>
            <w:szCs w:val="24"/>
          </w:rPr>
          <w:fldChar w:fldCharType="begin"/>
        </w:r>
        <w:r w:rsidRPr="002B4E31">
          <w:rPr>
            <w:rFonts w:ascii="Arial" w:hAnsi="Arial" w:cs="Arial"/>
            <w:sz w:val="24"/>
            <w:szCs w:val="24"/>
          </w:rPr>
          <w:instrText xml:space="preserve"> PAGE   \* MERGEFORMAT </w:instrText>
        </w:r>
        <w:r w:rsidRPr="002B4E31">
          <w:rPr>
            <w:rFonts w:ascii="Arial" w:hAnsi="Arial" w:cs="Arial"/>
            <w:sz w:val="24"/>
            <w:szCs w:val="24"/>
          </w:rPr>
          <w:fldChar w:fldCharType="separate"/>
        </w:r>
        <w:r w:rsidR="0057723F">
          <w:rPr>
            <w:rFonts w:ascii="Arial" w:hAnsi="Arial" w:cs="Arial"/>
            <w:noProof/>
            <w:sz w:val="24"/>
            <w:szCs w:val="24"/>
          </w:rPr>
          <w:t>22</w:t>
        </w:r>
        <w:r w:rsidRPr="002B4E31">
          <w:rPr>
            <w:rFonts w:ascii="Arial" w:hAnsi="Arial" w:cs="Arial"/>
            <w:noProof/>
            <w:sz w:val="24"/>
            <w:szCs w:val="24"/>
          </w:rPr>
          <w:fldChar w:fldCharType="end"/>
        </w:r>
      </w:p>
    </w:sdtContent>
  </w:sdt>
  <w:p w14:paraId="745E64E5" w14:textId="77777777" w:rsidR="00AC6FB0" w:rsidRDefault="00AC6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12532" w14:textId="77777777" w:rsidR="00AC6FB0" w:rsidRDefault="00AC6FB0" w:rsidP="00497E36">
      <w:pPr>
        <w:spacing w:after="0" w:line="240" w:lineRule="auto"/>
      </w:pPr>
      <w:r>
        <w:separator/>
      </w:r>
    </w:p>
  </w:footnote>
  <w:footnote w:type="continuationSeparator" w:id="0">
    <w:p w14:paraId="4F3C778D" w14:textId="77777777" w:rsidR="00AC6FB0" w:rsidRDefault="00AC6FB0" w:rsidP="00497E36">
      <w:pPr>
        <w:spacing w:after="0" w:line="240" w:lineRule="auto"/>
      </w:pPr>
      <w:r>
        <w:continuationSeparator/>
      </w:r>
    </w:p>
  </w:footnote>
  <w:footnote w:id="1">
    <w:p w14:paraId="329C292C" w14:textId="77777777" w:rsidR="00AC6FB0" w:rsidRPr="00E54072" w:rsidRDefault="00AC6FB0" w:rsidP="00E867FF">
      <w:pPr>
        <w:pStyle w:val="NoSpacing"/>
        <w:rPr>
          <w:rFonts w:ascii="Arial" w:hAnsi="Arial" w:cs="Arial"/>
          <w:sz w:val="20"/>
          <w:szCs w:val="20"/>
        </w:rPr>
      </w:pPr>
      <w:r w:rsidRPr="00E54072">
        <w:rPr>
          <w:rStyle w:val="FootnoteReference"/>
          <w:rFonts w:ascii="Arial" w:hAnsi="Arial" w:cs="Arial"/>
          <w:sz w:val="20"/>
          <w:szCs w:val="20"/>
        </w:rPr>
        <w:footnoteRef/>
      </w:r>
      <w:r w:rsidRPr="00E54072">
        <w:rPr>
          <w:rFonts w:ascii="Arial" w:hAnsi="Arial" w:cs="Arial"/>
          <w:sz w:val="20"/>
          <w:szCs w:val="20"/>
        </w:rPr>
        <w:t xml:space="preserve"> Available at</w:t>
      </w:r>
      <w:r>
        <w:rPr>
          <w:rFonts w:ascii="Arial" w:hAnsi="Arial" w:cs="Arial"/>
          <w:sz w:val="20"/>
          <w:szCs w:val="20"/>
        </w:rPr>
        <w:t>:</w:t>
      </w:r>
      <w:r w:rsidRPr="00E54072">
        <w:rPr>
          <w:rFonts w:ascii="Arial" w:hAnsi="Arial" w:cs="Arial"/>
          <w:sz w:val="20"/>
          <w:szCs w:val="20"/>
        </w:rPr>
        <w:t xml:space="preserve"> </w:t>
      </w:r>
      <w:hyperlink r:id="rId1" w:history="1">
        <w:r w:rsidRPr="00E54072">
          <w:rPr>
            <w:rStyle w:val="Hyperlink"/>
            <w:rFonts w:ascii="Arial" w:hAnsi="Arial" w:cs="Arial"/>
            <w:sz w:val="20"/>
            <w:szCs w:val="20"/>
          </w:rPr>
          <w:t>laws-lois.justice.gc.ca/PDF/H-6.pdf</w:t>
        </w:r>
      </w:hyperlink>
      <w:r>
        <w:rPr>
          <w:rFonts w:ascii="Arial" w:hAnsi="Arial" w:cs="Arial"/>
          <w:sz w:val="20"/>
          <w:szCs w:val="20"/>
        </w:rPr>
        <w:t>.</w:t>
      </w:r>
      <w:r w:rsidRPr="00E54072">
        <w:rPr>
          <w:rFonts w:ascii="Arial" w:hAnsi="Arial" w:cs="Arial"/>
          <w:sz w:val="20"/>
          <w:szCs w:val="20"/>
        </w:rPr>
        <w:t xml:space="preserve"> Although Canada’s human rights laws are not part of the Constitution, they </w:t>
      </w:r>
      <w:proofErr w:type="gramStart"/>
      <w:r w:rsidRPr="00E54072">
        <w:rPr>
          <w:rFonts w:ascii="Arial" w:hAnsi="Arial" w:cs="Arial"/>
          <w:sz w:val="20"/>
          <w:szCs w:val="20"/>
        </w:rPr>
        <w:t>are considered</w:t>
      </w:r>
      <w:proofErr w:type="gramEnd"/>
      <w:r w:rsidRPr="00E54072">
        <w:rPr>
          <w:rFonts w:ascii="Arial" w:hAnsi="Arial" w:cs="Arial"/>
          <w:sz w:val="20"/>
          <w:szCs w:val="20"/>
        </w:rPr>
        <w:t xml:space="preserve"> “quasi-constitutional” in nature, meaning that all other laws must be interpreted in a manner consistent with human rights law.  </w:t>
      </w:r>
    </w:p>
  </w:footnote>
  <w:footnote w:id="2">
    <w:p w14:paraId="2BE44A16" w14:textId="77777777" w:rsidR="00AC6FB0" w:rsidRPr="00E867FF" w:rsidRDefault="00AC6FB0" w:rsidP="00E867FF">
      <w:pPr>
        <w:pStyle w:val="FootnoteText"/>
        <w:rPr>
          <w:rFonts w:ascii="Arial" w:hAnsi="Arial" w:cs="Arial"/>
          <w:sz w:val="20"/>
          <w:szCs w:val="20"/>
        </w:rPr>
      </w:pPr>
      <w:r w:rsidRPr="00E867FF">
        <w:rPr>
          <w:rStyle w:val="FootnoteReference"/>
          <w:rFonts w:ascii="Arial" w:hAnsi="Arial" w:cs="Arial"/>
          <w:sz w:val="20"/>
          <w:szCs w:val="20"/>
        </w:rPr>
        <w:footnoteRef/>
      </w:r>
      <w:r w:rsidRPr="00E867FF">
        <w:rPr>
          <w:rFonts w:ascii="Arial" w:hAnsi="Arial" w:cs="Arial"/>
          <w:sz w:val="20"/>
          <w:szCs w:val="20"/>
        </w:rPr>
        <w:t xml:space="preserve"> Available at: </w:t>
      </w:r>
      <w:hyperlink r:id="rId2" w:history="1">
        <w:r w:rsidRPr="00E867FF">
          <w:rPr>
            <w:rStyle w:val="Hyperlink"/>
            <w:rFonts w:ascii="Arial" w:hAnsi="Arial" w:cs="Arial"/>
            <w:sz w:val="20"/>
            <w:szCs w:val="20"/>
          </w:rPr>
          <w:t>laws-lois.justice.gc.ca/PDF/E-5.401.pdf</w:t>
        </w:r>
      </w:hyperlink>
      <w:r w:rsidRPr="00E867FF">
        <w:rPr>
          <w:rFonts w:ascii="Arial" w:hAnsi="Arial" w:cs="Arial"/>
          <w:sz w:val="20"/>
          <w:szCs w:val="20"/>
        </w:rPr>
        <w:t xml:space="preserve">. </w:t>
      </w:r>
    </w:p>
  </w:footnote>
  <w:footnote w:id="3">
    <w:p w14:paraId="6FFB044F" w14:textId="77777777" w:rsidR="00AC6FB0" w:rsidRPr="00E867FF" w:rsidRDefault="00AC6FB0" w:rsidP="00E867FF">
      <w:pPr>
        <w:pStyle w:val="FootnoteText"/>
        <w:rPr>
          <w:rFonts w:ascii="Arial" w:hAnsi="Arial" w:cs="Arial"/>
          <w:sz w:val="20"/>
          <w:szCs w:val="20"/>
        </w:rPr>
      </w:pPr>
      <w:r w:rsidRPr="00E867FF">
        <w:rPr>
          <w:rStyle w:val="FootnoteReference"/>
          <w:rFonts w:ascii="Arial" w:hAnsi="Arial" w:cs="Arial"/>
          <w:sz w:val="20"/>
          <w:szCs w:val="20"/>
        </w:rPr>
        <w:footnoteRef/>
      </w:r>
      <w:r w:rsidRPr="00E867FF">
        <w:rPr>
          <w:rFonts w:ascii="Arial" w:hAnsi="Arial" w:cs="Arial"/>
          <w:sz w:val="20"/>
          <w:szCs w:val="20"/>
        </w:rPr>
        <w:t xml:space="preserve"> The Commission notes that the terms “visible minority” and “Aboriginal” are increasingly outdated, and as such, they are used only to reflect their official usage in Canadian legislation and in Statistics Canada survey data. Where other terms (such as Indigenous or racialized) can be used, the Commission supports this.</w:t>
      </w:r>
    </w:p>
  </w:footnote>
  <w:footnote w:id="4">
    <w:p w14:paraId="0BE12E22" w14:textId="77777777" w:rsidR="00AC6FB0" w:rsidRPr="00976428" w:rsidRDefault="00AC6FB0" w:rsidP="003E7F62">
      <w:pPr>
        <w:pStyle w:val="FootnoteText"/>
        <w:ind w:right="-732"/>
        <w:rPr>
          <w:rFonts w:ascii="Arial" w:hAnsi="Arial" w:cs="Arial"/>
          <w:sz w:val="20"/>
          <w:szCs w:val="20"/>
          <w:lang w:val="en-CA"/>
        </w:rPr>
      </w:pPr>
      <w:r w:rsidRPr="00976428">
        <w:rPr>
          <w:rStyle w:val="FootnoteReference"/>
          <w:rFonts w:ascii="Arial" w:hAnsi="Arial" w:cs="Arial"/>
          <w:sz w:val="20"/>
          <w:szCs w:val="20"/>
        </w:rPr>
        <w:footnoteRef/>
      </w:r>
      <w:r w:rsidRPr="00976428">
        <w:rPr>
          <w:rFonts w:ascii="Arial" w:hAnsi="Arial" w:cs="Arial"/>
          <w:sz w:val="20"/>
          <w:szCs w:val="20"/>
        </w:rPr>
        <w:t xml:space="preserve"> </w:t>
      </w:r>
      <w:r w:rsidRPr="00976428">
        <w:rPr>
          <w:rFonts w:ascii="Arial" w:hAnsi="Arial" w:cs="Arial"/>
          <w:sz w:val="20"/>
          <w:szCs w:val="20"/>
          <w:lang w:val="en-CA"/>
        </w:rPr>
        <w:t xml:space="preserve">The </w:t>
      </w:r>
      <w:r>
        <w:rPr>
          <w:rFonts w:ascii="Arial" w:hAnsi="Arial" w:cs="Arial"/>
          <w:sz w:val="20"/>
          <w:szCs w:val="20"/>
          <w:lang w:val="en-CA"/>
        </w:rPr>
        <w:t>acronym 2SLGBTQI</w:t>
      </w:r>
      <w:r w:rsidRPr="00976428">
        <w:rPr>
          <w:rFonts w:ascii="Arial" w:hAnsi="Arial" w:cs="Arial"/>
          <w:sz w:val="20"/>
          <w:szCs w:val="20"/>
          <w:lang w:val="en-CA"/>
        </w:rPr>
        <w:t xml:space="preserve"> refer</w:t>
      </w:r>
      <w:r>
        <w:rPr>
          <w:rFonts w:ascii="Arial" w:hAnsi="Arial" w:cs="Arial"/>
          <w:sz w:val="20"/>
          <w:szCs w:val="20"/>
          <w:lang w:val="en-CA"/>
        </w:rPr>
        <w:t>s</w:t>
      </w:r>
      <w:r w:rsidRPr="00976428">
        <w:rPr>
          <w:rFonts w:ascii="Arial" w:hAnsi="Arial" w:cs="Arial"/>
          <w:sz w:val="20"/>
          <w:szCs w:val="20"/>
          <w:lang w:val="en-CA"/>
        </w:rPr>
        <w:t xml:space="preserve"> to a wide community of individuals who may experience stigma and discrimination based on sexual orientation, gender identity or expression, or sex characteristics. This acronym reflects a development in the CHRC’s language to better recognize Indigenous and two-spirit (2S) communities in Canada.</w:t>
      </w:r>
    </w:p>
  </w:footnote>
  <w:footnote w:id="5">
    <w:p w14:paraId="2266AE42" w14:textId="77777777" w:rsidR="00AC6FB0" w:rsidRPr="007A13DC" w:rsidRDefault="00AC6FB0" w:rsidP="00EF0B95">
      <w:pPr>
        <w:pStyle w:val="FootnoteText"/>
        <w:rPr>
          <w:rFonts w:ascii="Arial" w:hAnsi="Arial" w:cs="Arial"/>
          <w:sz w:val="20"/>
          <w:szCs w:val="20"/>
        </w:rPr>
      </w:pPr>
      <w:r w:rsidRPr="007A13DC">
        <w:rPr>
          <w:rStyle w:val="FootnoteReference"/>
          <w:rFonts w:ascii="Arial" w:hAnsi="Arial" w:cs="Arial"/>
          <w:sz w:val="20"/>
          <w:szCs w:val="20"/>
        </w:rPr>
        <w:footnoteRef/>
      </w:r>
      <w:r w:rsidRPr="007A13DC">
        <w:rPr>
          <w:rFonts w:ascii="Arial" w:hAnsi="Arial" w:cs="Arial"/>
          <w:sz w:val="20"/>
          <w:szCs w:val="20"/>
        </w:rPr>
        <w:t xml:space="preserve"> See: </w:t>
      </w:r>
      <w:hyperlink r:id="rId3" w:history="1">
        <w:r w:rsidRPr="007A13DC">
          <w:rPr>
            <w:rStyle w:val="Hyperlink"/>
            <w:rFonts w:ascii="Arial" w:hAnsi="Arial" w:cs="Arial"/>
            <w:sz w:val="20"/>
            <w:szCs w:val="20"/>
            <w:lang w:val="en-CA"/>
          </w:rPr>
          <w:t>https://www.homelesshub.ca/about-homelessness/homelessness-101/how-many-people-are-homeless-canada</w:t>
        </w:r>
      </w:hyperlink>
      <w:r w:rsidRPr="007A13DC">
        <w:rPr>
          <w:rFonts w:ascii="Arial" w:hAnsi="Arial" w:cs="Arial"/>
          <w:sz w:val="20"/>
          <w:szCs w:val="20"/>
          <w:lang w:val="en-CA"/>
        </w:rPr>
        <w:t xml:space="preserve">. </w:t>
      </w:r>
    </w:p>
  </w:footnote>
  <w:footnote w:id="6">
    <w:p w14:paraId="298D6AE2" w14:textId="79B3FCB6" w:rsidR="00AC6FB0" w:rsidRPr="002304D6" w:rsidRDefault="00AC6FB0">
      <w:pPr>
        <w:pStyle w:val="FootnoteText"/>
        <w:rPr>
          <w:rFonts w:ascii="Arial" w:hAnsi="Arial" w:cs="Arial"/>
          <w:sz w:val="20"/>
          <w:szCs w:val="20"/>
        </w:rPr>
      </w:pPr>
      <w:r w:rsidRPr="002304D6">
        <w:rPr>
          <w:rStyle w:val="FootnoteReference"/>
          <w:rFonts w:ascii="Arial" w:hAnsi="Arial" w:cs="Arial"/>
          <w:sz w:val="20"/>
          <w:szCs w:val="20"/>
        </w:rPr>
        <w:footnoteRef/>
      </w:r>
      <w:r w:rsidRPr="002304D6">
        <w:rPr>
          <w:rFonts w:ascii="Arial" w:hAnsi="Arial" w:cs="Arial"/>
          <w:sz w:val="20"/>
          <w:szCs w:val="20"/>
        </w:rPr>
        <w:t xml:space="preserve"> </w:t>
      </w:r>
      <w:r>
        <w:rPr>
          <w:rFonts w:ascii="Arial" w:hAnsi="Arial" w:cs="Arial"/>
          <w:sz w:val="20"/>
          <w:szCs w:val="20"/>
        </w:rPr>
        <w:t xml:space="preserve">See: </w:t>
      </w:r>
      <w:hyperlink r:id="rId4" w:history="1">
        <w:r w:rsidRPr="00E24793">
          <w:rPr>
            <w:rStyle w:val="Hyperlink"/>
            <w:rFonts w:ascii="Arial" w:hAnsi="Arial" w:cs="Arial"/>
            <w:sz w:val="20"/>
            <w:szCs w:val="20"/>
          </w:rPr>
          <w:t>https://www.wellesleyinstitute.com/healthy-communities/crowded-housing-and-covid-19-impacts-and-solutions/</w:t>
        </w:r>
      </w:hyperlink>
      <w:r>
        <w:rPr>
          <w:rFonts w:ascii="Arial" w:hAnsi="Arial" w:cs="Arial"/>
          <w:sz w:val="20"/>
          <w:szCs w:val="20"/>
        </w:rPr>
        <w:t xml:space="preserve">; and </w:t>
      </w:r>
      <w:hyperlink r:id="rId5" w:history="1">
        <w:r w:rsidRPr="00E24793">
          <w:rPr>
            <w:rStyle w:val="Hyperlink"/>
            <w:rFonts w:ascii="Arial" w:hAnsi="Arial" w:cs="Arial"/>
            <w:sz w:val="20"/>
            <w:szCs w:val="20"/>
          </w:rPr>
          <w:t>https://www.cbc.ca/news/canada/toronto/ontario-s-homeless-5-times-more-likely-to-die-of-covid-19-study-finds-1.5869024</w:t>
        </w:r>
      </w:hyperlink>
      <w:r>
        <w:rPr>
          <w:rFonts w:ascii="Arial" w:hAnsi="Arial" w:cs="Arial"/>
          <w:sz w:val="20"/>
          <w:szCs w:val="20"/>
        </w:rPr>
        <w:t>.</w:t>
      </w:r>
    </w:p>
  </w:footnote>
  <w:footnote w:id="7">
    <w:p w14:paraId="79C1F119" w14:textId="77777777" w:rsidR="00AC6FB0" w:rsidRPr="006747C5" w:rsidRDefault="00AC6FB0" w:rsidP="006747C5">
      <w:pPr>
        <w:pStyle w:val="FootnoteText"/>
        <w:rPr>
          <w:rFonts w:ascii="Arial" w:hAnsi="Arial" w:cs="Arial"/>
          <w:sz w:val="20"/>
          <w:szCs w:val="20"/>
        </w:rPr>
      </w:pPr>
      <w:r w:rsidRPr="00DC6F0A">
        <w:rPr>
          <w:rStyle w:val="FootnoteReference"/>
          <w:rFonts w:ascii="Arial" w:hAnsi="Arial" w:cs="Arial"/>
          <w:sz w:val="20"/>
          <w:szCs w:val="20"/>
        </w:rPr>
        <w:footnoteRef/>
      </w:r>
      <w:r w:rsidRPr="00DC6F0A">
        <w:rPr>
          <w:rFonts w:ascii="Arial" w:hAnsi="Arial" w:cs="Arial"/>
          <w:sz w:val="20"/>
          <w:szCs w:val="20"/>
        </w:rPr>
        <w:t xml:space="preserve"> </w:t>
      </w:r>
      <w:r>
        <w:rPr>
          <w:rFonts w:ascii="Arial" w:hAnsi="Arial" w:cs="Arial"/>
          <w:sz w:val="20"/>
          <w:szCs w:val="20"/>
        </w:rPr>
        <w:t xml:space="preserve">See, for example: </w:t>
      </w:r>
      <w:r w:rsidRPr="006747C5">
        <w:rPr>
          <w:rFonts w:ascii="Arial" w:hAnsi="Arial" w:cs="Arial"/>
          <w:sz w:val="20"/>
          <w:szCs w:val="20"/>
          <w:lang w:val="en-CA"/>
        </w:rPr>
        <w:t>Raphael Napa Andre, 51, died January 17 in Montreal, in a porta-potty near a drop-in centre that was closed when he sought refuge there due to a COVID-19 related curfew</w:t>
      </w:r>
      <w:r>
        <w:rPr>
          <w:rFonts w:ascii="Arial" w:hAnsi="Arial" w:cs="Arial"/>
          <w:sz w:val="20"/>
          <w:szCs w:val="20"/>
          <w:lang w:val="en-CA"/>
        </w:rPr>
        <w:t xml:space="preserve">, available at: </w:t>
      </w:r>
      <w:hyperlink r:id="rId6" w:history="1">
        <w:r w:rsidRPr="00E24793">
          <w:rPr>
            <w:rStyle w:val="Hyperlink"/>
            <w:rFonts w:ascii="Arial" w:hAnsi="Arial" w:cs="Arial"/>
            <w:sz w:val="20"/>
            <w:szCs w:val="20"/>
            <w:lang w:val="en-CA"/>
          </w:rPr>
          <w:t>https://montreal.ctvnews.ca/man-freezes-to-death-steps-from-montreal-shelter-after-public-health-makes-beds-off-limits-1.5271305</w:t>
        </w:r>
      </w:hyperlink>
      <w:r>
        <w:rPr>
          <w:rFonts w:ascii="Arial" w:hAnsi="Arial" w:cs="Arial"/>
          <w:sz w:val="20"/>
          <w:szCs w:val="20"/>
          <w:lang w:val="en-CA"/>
        </w:rPr>
        <w:t xml:space="preserve">; </w:t>
      </w:r>
      <w:r w:rsidRPr="006747C5">
        <w:rPr>
          <w:rFonts w:ascii="Arial" w:hAnsi="Arial" w:cs="Arial"/>
          <w:sz w:val="20"/>
          <w:szCs w:val="20"/>
          <w:lang w:val="en-CA"/>
        </w:rPr>
        <w:t>Kimberley Squirrel, 34, froze to death January 23 in Saskatoon, after being released from Pine Grove Correctional Centre with no housing plan</w:t>
      </w:r>
      <w:r>
        <w:rPr>
          <w:rFonts w:ascii="Arial" w:hAnsi="Arial" w:cs="Arial"/>
          <w:sz w:val="20"/>
          <w:szCs w:val="20"/>
          <w:lang w:val="en-CA"/>
        </w:rPr>
        <w:t xml:space="preserve">, available at: </w:t>
      </w:r>
      <w:hyperlink r:id="rId7" w:history="1">
        <w:r w:rsidRPr="00E24793">
          <w:rPr>
            <w:rStyle w:val="Hyperlink"/>
            <w:rFonts w:ascii="Arial" w:hAnsi="Arial" w:cs="Arial"/>
            <w:sz w:val="20"/>
            <w:szCs w:val="20"/>
            <w:lang w:val="en-CA"/>
          </w:rPr>
          <w:t>https://www.cbc.ca/news/canada/saskatoon/pinegrove-release-death-1.5914073</w:t>
        </w:r>
      </w:hyperlink>
      <w:r>
        <w:rPr>
          <w:rFonts w:ascii="Arial" w:hAnsi="Arial" w:cs="Arial"/>
          <w:sz w:val="20"/>
          <w:szCs w:val="20"/>
          <w:lang w:val="en-CA"/>
        </w:rPr>
        <w:t>; E</w:t>
      </w:r>
      <w:r w:rsidRPr="006747C5">
        <w:rPr>
          <w:rFonts w:ascii="Arial" w:hAnsi="Arial" w:cs="Arial"/>
          <w:sz w:val="20"/>
          <w:szCs w:val="20"/>
        </w:rPr>
        <w:t>ncampment fires also claimed lives in Vancouver (January 22, 2021), Winnipeg (February 16, 2021) and Toronto (February 17, 2021).</w:t>
      </w:r>
    </w:p>
    <w:p w14:paraId="204B4624" w14:textId="77777777" w:rsidR="00AC6FB0" w:rsidRPr="00DC6F0A" w:rsidRDefault="00AC6FB0">
      <w:pPr>
        <w:pStyle w:val="FootnoteText"/>
        <w:rPr>
          <w:rFonts w:ascii="Arial" w:hAnsi="Arial" w:cs="Arial"/>
          <w:sz w:val="20"/>
          <w:szCs w:val="20"/>
        </w:rPr>
      </w:pPr>
    </w:p>
  </w:footnote>
  <w:footnote w:id="8">
    <w:p w14:paraId="02CEA8E0" w14:textId="77777777" w:rsidR="00AC6FB0" w:rsidRPr="00480D23" w:rsidRDefault="00AC6FB0" w:rsidP="00A71FA6">
      <w:pPr>
        <w:pStyle w:val="FootnoteText"/>
        <w:rPr>
          <w:rFonts w:ascii="Arial" w:hAnsi="Arial" w:cs="Arial"/>
          <w:sz w:val="20"/>
          <w:szCs w:val="20"/>
        </w:rPr>
      </w:pPr>
      <w:r w:rsidRPr="00480D23">
        <w:rPr>
          <w:rStyle w:val="FootnoteReference"/>
          <w:rFonts w:ascii="Arial" w:hAnsi="Arial" w:cs="Arial"/>
          <w:sz w:val="20"/>
          <w:szCs w:val="20"/>
        </w:rPr>
        <w:footnoteRef/>
      </w:r>
      <w:r w:rsidRPr="00480D23">
        <w:rPr>
          <w:rFonts w:ascii="Arial" w:hAnsi="Arial" w:cs="Arial"/>
          <w:sz w:val="20"/>
          <w:szCs w:val="20"/>
        </w:rPr>
        <w:t xml:space="preserve"> Available at: </w:t>
      </w:r>
      <w:hyperlink r:id="rId8" w:history="1">
        <w:r w:rsidRPr="00480D23">
          <w:rPr>
            <w:rStyle w:val="Hyperlink"/>
            <w:rFonts w:ascii="Arial" w:hAnsi="Arial" w:cs="Arial"/>
            <w:sz w:val="20"/>
            <w:szCs w:val="20"/>
          </w:rPr>
          <w:t>https://www.make-the-shift.org/wp-content/uploads/2020/04/A-National-Protocol-for-Homeless-Encampments-in-Canada.pdf</w:t>
        </w:r>
      </w:hyperlink>
      <w:r w:rsidRPr="00480D23">
        <w:rPr>
          <w:rFonts w:ascii="Arial" w:hAnsi="Arial" w:cs="Arial"/>
          <w:sz w:val="20"/>
          <w:szCs w:val="20"/>
        </w:rPr>
        <w:t xml:space="preserve">. </w:t>
      </w:r>
    </w:p>
  </w:footnote>
  <w:footnote w:id="9">
    <w:p w14:paraId="4D314C07" w14:textId="77777777" w:rsidR="00AC6FB0" w:rsidRPr="00DC315D" w:rsidRDefault="00AC6FB0" w:rsidP="001678EC">
      <w:pPr>
        <w:pStyle w:val="FootnoteText"/>
        <w:rPr>
          <w:rFonts w:ascii="Arial" w:hAnsi="Arial" w:cs="Arial"/>
          <w:sz w:val="20"/>
          <w:szCs w:val="20"/>
          <w:lang w:val="en-CA"/>
        </w:rPr>
      </w:pPr>
      <w:r w:rsidRPr="00DC315D">
        <w:rPr>
          <w:rStyle w:val="FootnoteReference"/>
          <w:rFonts w:ascii="Arial" w:hAnsi="Arial" w:cs="Arial"/>
          <w:sz w:val="20"/>
          <w:szCs w:val="20"/>
        </w:rPr>
        <w:footnoteRef/>
      </w:r>
      <w:r w:rsidRPr="00DC315D">
        <w:rPr>
          <w:rFonts w:ascii="Arial" w:hAnsi="Arial" w:cs="Arial"/>
          <w:sz w:val="20"/>
          <w:szCs w:val="20"/>
        </w:rPr>
        <w:t xml:space="preserve"> The term “Indigenous” or “Indigenous peoples” is used throughout this submission to refer to First Nations, In</w:t>
      </w:r>
      <w:r>
        <w:rPr>
          <w:rFonts w:ascii="Arial" w:hAnsi="Arial" w:cs="Arial"/>
          <w:sz w:val="20"/>
          <w:szCs w:val="20"/>
        </w:rPr>
        <w:t>uit and Métis peoples in Canada</w:t>
      </w:r>
      <w:r w:rsidRPr="00DC315D">
        <w:rPr>
          <w:rFonts w:ascii="Arial" w:hAnsi="Arial" w:cs="Arial"/>
          <w:sz w:val="20"/>
          <w:szCs w:val="20"/>
        </w:rPr>
        <w:t>. In specific areas of this submission, the terms Aboriginal or First Nations may be used</w:t>
      </w:r>
      <w:r>
        <w:rPr>
          <w:rFonts w:ascii="Arial" w:hAnsi="Arial" w:cs="Arial"/>
          <w:sz w:val="20"/>
          <w:szCs w:val="20"/>
        </w:rPr>
        <w:t>, such as</w:t>
      </w:r>
      <w:r w:rsidRPr="00DC315D">
        <w:rPr>
          <w:rFonts w:ascii="Arial" w:hAnsi="Arial" w:cs="Arial"/>
          <w:sz w:val="20"/>
          <w:szCs w:val="20"/>
        </w:rPr>
        <w:t xml:space="preserve"> where this is the official terminology used in a referenced law,</w:t>
      </w:r>
      <w:r>
        <w:rPr>
          <w:rFonts w:ascii="Arial" w:hAnsi="Arial" w:cs="Arial"/>
          <w:sz w:val="20"/>
          <w:szCs w:val="20"/>
        </w:rPr>
        <w:t xml:space="preserve"> where the term provides</w:t>
      </w:r>
      <w:r w:rsidRPr="00DC315D">
        <w:rPr>
          <w:rFonts w:ascii="Arial" w:hAnsi="Arial" w:cs="Arial"/>
          <w:sz w:val="20"/>
          <w:szCs w:val="20"/>
        </w:rPr>
        <w:t xml:space="preserve"> greater specificity, or where a law or program is applicable only to </w:t>
      </w:r>
      <w:r>
        <w:rPr>
          <w:rFonts w:ascii="Arial" w:hAnsi="Arial" w:cs="Arial"/>
          <w:sz w:val="20"/>
          <w:szCs w:val="20"/>
        </w:rPr>
        <w:t xml:space="preserve">a particular Indigenous </w:t>
      </w:r>
      <w:r w:rsidRPr="00DC315D">
        <w:rPr>
          <w:rFonts w:ascii="Arial" w:hAnsi="Arial" w:cs="Arial"/>
          <w:sz w:val="20"/>
          <w:szCs w:val="20"/>
        </w:rPr>
        <w:t>population.</w:t>
      </w:r>
      <w:r>
        <w:rPr>
          <w:rFonts w:ascii="Arial" w:hAnsi="Arial" w:cs="Arial"/>
          <w:sz w:val="20"/>
          <w:szCs w:val="20"/>
        </w:rPr>
        <w:t xml:space="preserve"> However, the CHRC</w:t>
      </w:r>
      <w:r w:rsidRPr="000F723B">
        <w:rPr>
          <w:rFonts w:ascii="Arial" w:hAnsi="Arial" w:cs="Arial"/>
          <w:sz w:val="20"/>
          <w:szCs w:val="20"/>
        </w:rPr>
        <w:t xml:space="preserve"> note</w:t>
      </w:r>
      <w:r>
        <w:rPr>
          <w:rFonts w:ascii="Arial" w:hAnsi="Arial" w:cs="Arial"/>
          <w:sz w:val="20"/>
          <w:szCs w:val="20"/>
        </w:rPr>
        <w:t>s that the term “Aboriginal” is</w:t>
      </w:r>
      <w:r w:rsidRPr="000F723B">
        <w:rPr>
          <w:rFonts w:ascii="Arial" w:hAnsi="Arial" w:cs="Arial"/>
          <w:sz w:val="20"/>
          <w:szCs w:val="20"/>
        </w:rPr>
        <w:t xml:space="preserve"> increasingly outdated, and </w:t>
      </w:r>
      <w:r>
        <w:rPr>
          <w:rFonts w:ascii="Arial" w:hAnsi="Arial" w:cs="Arial"/>
          <w:sz w:val="20"/>
          <w:szCs w:val="20"/>
        </w:rPr>
        <w:t>as such, w</w:t>
      </w:r>
      <w:r w:rsidRPr="000F723B">
        <w:rPr>
          <w:rFonts w:ascii="Arial" w:hAnsi="Arial" w:cs="Arial"/>
          <w:sz w:val="20"/>
          <w:szCs w:val="20"/>
        </w:rPr>
        <w:t xml:space="preserve">here other terms </w:t>
      </w:r>
      <w:r>
        <w:rPr>
          <w:rFonts w:ascii="Arial" w:hAnsi="Arial" w:cs="Arial"/>
          <w:sz w:val="20"/>
          <w:szCs w:val="20"/>
        </w:rPr>
        <w:t>such as Indigenous</w:t>
      </w:r>
      <w:r w:rsidRPr="000F723B">
        <w:rPr>
          <w:rFonts w:ascii="Arial" w:hAnsi="Arial" w:cs="Arial"/>
          <w:sz w:val="20"/>
          <w:szCs w:val="20"/>
        </w:rPr>
        <w:t xml:space="preserve"> can be used, </w:t>
      </w:r>
      <w:r>
        <w:rPr>
          <w:rFonts w:ascii="Arial" w:hAnsi="Arial" w:cs="Arial"/>
          <w:sz w:val="20"/>
          <w:szCs w:val="20"/>
        </w:rPr>
        <w:t>the CHRC supports</w:t>
      </w:r>
      <w:r w:rsidRPr="000F723B">
        <w:rPr>
          <w:rFonts w:ascii="Arial" w:hAnsi="Arial" w:cs="Arial"/>
          <w:sz w:val="20"/>
          <w:szCs w:val="20"/>
        </w:rPr>
        <w:t xml:space="preserve"> this.</w:t>
      </w:r>
    </w:p>
  </w:footnote>
  <w:footnote w:id="10">
    <w:p w14:paraId="479EBBCB" w14:textId="13D3D25E" w:rsidR="00AC6FB0" w:rsidRPr="00771A8E" w:rsidRDefault="00AC6FB0" w:rsidP="000C56CA">
      <w:pPr>
        <w:pStyle w:val="FootnoteText"/>
        <w:rPr>
          <w:rFonts w:ascii="Arial" w:hAnsi="Arial" w:cs="Arial"/>
        </w:rPr>
      </w:pPr>
      <w:r w:rsidRPr="00771A8E">
        <w:rPr>
          <w:rStyle w:val="FootnoteReference"/>
          <w:rFonts w:ascii="Arial" w:hAnsi="Arial" w:cs="Arial"/>
        </w:rPr>
        <w:footnoteRef/>
      </w:r>
      <w:r w:rsidRPr="00771A8E">
        <w:rPr>
          <w:rFonts w:ascii="Arial" w:hAnsi="Arial" w:cs="Arial"/>
        </w:rPr>
        <w:t xml:space="preserve"> </w:t>
      </w:r>
      <w:r w:rsidRPr="000D08A8">
        <w:rPr>
          <w:rFonts w:ascii="Arial" w:hAnsi="Arial" w:cs="Arial"/>
          <w:sz w:val="20"/>
          <w:szCs w:val="20"/>
        </w:rPr>
        <w:t xml:space="preserve">For a few examples: (1) An Ontario First Nation </w:t>
      </w:r>
      <w:r w:rsidRPr="003B0DE6">
        <w:rPr>
          <w:rFonts w:ascii="Arial" w:hAnsi="Arial" w:cs="Arial"/>
          <w:sz w:val="20"/>
          <w:szCs w:val="20"/>
        </w:rPr>
        <w:t xml:space="preserve">alleges the federal government discriminates by </w:t>
      </w:r>
      <w:r w:rsidRPr="00771A8E">
        <w:rPr>
          <w:rFonts w:ascii="Arial" w:hAnsi="Arial" w:cs="Arial"/>
          <w:sz w:val="20"/>
          <w:szCs w:val="20"/>
        </w:rPr>
        <w:t xml:space="preserve">using an interim education funding formula in Ontario that fails to ensure First Nations children residing on Ontario reserves receive substantively equal education services that take into account their geographic, historical and cultural needs. (2) A Manitoba First Nations woman living on reserve filed a complaint on behalf of her young son, alleging that the federal government discriminates by failing to provide sufficient funding and supports to enable the delivery of appropriate special education services, and various health and home and community care services, to First Nations children residing on Manitoba reserves. (3) First Nations claimants in Ontario and Québec alleged the federal government discriminates by failing to provide sufficient funding and supports to enable the delivery of substantively equal policing services to First Nations people living on reserve. The Québec case has been argued before the Canadian Human Rights Tribunal, which has not yet rendered its ruling at the date of this Submission.  </w:t>
      </w:r>
    </w:p>
  </w:footnote>
  <w:footnote w:id="11">
    <w:p w14:paraId="5856D507" w14:textId="77777777" w:rsidR="00AC6FB0" w:rsidRPr="00771A8E" w:rsidRDefault="00AC6FB0" w:rsidP="000C56CA">
      <w:pPr>
        <w:pStyle w:val="FootnoteText"/>
        <w:rPr>
          <w:rFonts w:ascii="Arial" w:hAnsi="Arial" w:cs="Arial"/>
        </w:rPr>
      </w:pPr>
      <w:r w:rsidRPr="00771A8E">
        <w:rPr>
          <w:rStyle w:val="FootnoteReference"/>
          <w:rFonts w:ascii="Arial" w:hAnsi="Arial" w:cs="Arial"/>
        </w:rPr>
        <w:footnoteRef/>
      </w:r>
      <w:r w:rsidRPr="00771A8E">
        <w:rPr>
          <w:rFonts w:ascii="Arial" w:hAnsi="Arial" w:cs="Arial"/>
        </w:rPr>
        <w:t xml:space="preserve"> </w:t>
      </w:r>
      <w:r w:rsidRPr="000D08A8">
        <w:rPr>
          <w:rFonts w:ascii="Arial" w:hAnsi="Arial" w:cs="Arial"/>
          <w:i/>
          <w:sz w:val="20"/>
          <w:szCs w:val="20"/>
        </w:rPr>
        <w:t>First Nations Child and Family Caring Society of Canada and Assembly of First Nations et al. v. Attorney General of Canada</w:t>
      </w:r>
      <w:r w:rsidRPr="003B0DE6">
        <w:rPr>
          <w:rFonts w:ascii="Arial" w:hAnsi="Arial" w:cs="Arial"/>
          <w:sz w:val="20"/>
          <w:szCs w:val="20"/>
        </w:rPr>
        <w:t xml:space="preserve">:  </w:t>
      </w:r>
      <w:hyperlink r:id="rId9" w:history="1">
        <w:r w:rsidRPr="00771A8E">
          <w:rPr>
            <w:rStyle w:val="Hyperlink"/>
            <w:rFonts w:ascii="Arial" w:hAnsi="Arial" w:cs="Arial"/>
            <w:sz w:val="20"/>
            <w:szCs w:val="20"/>
          </w:rPr>
          <w:t>2016 CHRT 2</w:t>
        </w:r>
      </w:hyperlink>
      <w:r w:rsidRPr="000D08A8">
        <w:rPr>
          <w:rFonts w:ascii="Arial" w:hAnsi="Arial" w:cs="Arial"/>
          <w:sz w:val="20"/>
          <w:szCs w:val="20"/>
        </w:rPr>
        <w:t xml:space="preserve"> (re liability); </w:t>
      </w:r>
      <w:hyperlink r:id="rId10" w:history="1">
        <w:r w:rsidRPr="00771A8E">
          <w:rPr>
            <w:rStyle w:val="Hyperlink"/>
            <w:rFonts w:ascii="Arial" w:hAnsi="Arial" w:cs="Arial"/>
            <w:sz w:val="20"/>
            <w:szCs w:val="20"/>
          </w:rPr>
          <w:t>2016 CHRT 10</w:t>
        </w:r>
      </w:hyperlink>
      <w:r w:rsidRPr="000D08A8">
        <w:rPr>
          <w:rFonts w:ascii="Arial" w:hAnsi="Arial" w:cs="Arial"/>
          <w:sz w:val="20"/>
          <w:szCs w:val="20"/>
        </w:rPr>
        <w:t xml:space="preserve"> (first ruling on remedy); </w:t>
      </w:r>
      <w:hyperlink r:id="rId11" w:history="1">
        <w:r w:rsidRPr="00771A8E">
          <w:rPr>
            <w:rStyle w:val="Hyperlink"/>
            <w:rFonts w:ascii="Arial" w:hAnsi="Arial" w:cs="Arial"/>
            <w:sz w:val="20"/>
            <w:szCs w:val="20"/>
          </w:rPr>
          <w:t>2016 CHRT 16</w:t>
        </w:r>
      </w:hyperlink>
      <w:r w:rsidRPr="000D08A8">
        <w:rPr>
          <w:rFonts w:ascii="Arial" w:hAnsi="Arial" w:cs="Arial"/>
          <w:sz w:val="20"/>
          <w:szCs w:val="20"/>
        </w:rPr>
        <w:t xml:space="preserve"> (second ruling on remedy); </w:t>
      </w:r>
      <w:hyperlink r:id="rId12" w:history="1">
        <w:r w:rsidRPr="00771A8E">
          <w:rPr>
            <w:rStyle w:val="Hyperlink"/>
            <w:rFonts w:ascii="Arial" w:hAnsi="Arial" w:cs="Arial"/>
            <w:sz w:val="20"/>
            <w:szCs w:val="20"/>
          </w:rPr>
          <w:t>2017 CHRT 7</w:t>
        </w:r>
      </w:hyperlink>
      <w:r w:rsidRPr="000D08A8">
        <w:rPr>
          <w:rFonts w:ascii="Arial" w:hAnsi="Arial" w:cs="Arial"/>
          <w:sz w:val="20"/>
          <w:szCs w:val="20"/>
        </w:rPr>
        <w:t xml:space="preserve"> (Choose Life); </w:t>
      </w:r>
      <w:hyperlink r:id="rId13" w:history="1">
        <w:r w:rsidRPr="00771A8E">
          <w:rPr>
            <w:rStyle w:val="Hyperlink"/>
            <w:rFonts w:ascii="Arial" w:hAnsi="Arial" w:cs="Arial"/>
            <w:sz w:val="20"/>
            <w:szCs w:val="20"/>
          </w:rPr>
          <w:t>2017 CHRT 14</w:t>
        </w:r>
      </w:hyperlink>
      <w:r w:rsidRPr="000D08A8">
        <w:rPr>
          <w:rFonts w:ascii="Arial" w:hAnsi="Arial" w:cs="Arial"/>
          <w:sz w:val="20"/>
          <w:szCs w:val="20"/>
        </w:rPr>
        <w:t xml:space="preserve"> (ruling on Jordan’s Principle compliance); </w:t>
      </w:r>
      <w:hyperlink r:id="rId14" w:history="1">
        <w:r w:rsidRPr="00771A8E">
          <w:rPr>
            <w:rStyle w:val="Hyperlink"/>
            <w:rFonts w:ascii="Arial" w:hAnsi="Arial" w:cs="Arial"/>
            <w:sz w:val="20"/>
            <w:szCs w:val="20"/>
          </w:rPr>
          <w:t>2017 CHRT 35</w:t>
        </w:r>
      </w:hyperlink>
      <w:r w:rsidRPr="000D08A8">
        <w:rPr>
          <w:rFonts w:ascii="Arial" w:hAnsi="Arial" w:cs="Arial"/>
          <w:sz w:val="20"/>
          <w:szCs w:val="20"/>
        </w:rPr>
        <w:t xml:space="preserve"> (Jordan’s Principle amendments); </w:t>
      </w:r>
      <w:hyperlink r:id="rId15" w:history="1">
        <w:r w:rsidRPr="00771A8E">
          <w:rPr>
            <w:rStyle w:val="Hyperlink"/>
            <w:rFonts w:ascii="Arial" w:hAnsi="Arial" w:cs="Arial"/>
            <w:sz w:val="20"/>
            <w:szCs w:val="20"/>
          </w:rPr>
          <w:t>2018 CHRT 4</w:t>
        </w:r>
      </w:hyperlink>
      <w:r w:rsidRPr="000D08A8">
        <w:rPr>
          <w:rFonts w:ascii="Arial" w:hAnsi="Arial" w:cs="Arial"/>
          <w:sz w:val="20"/>
          <w:szCs w:val="20"/>
        </w:rPr>
        <w:t xml:space="preserve"> (ruling on child and family services compliance); 2019 CHRT 1 (o</w:t>
      </w:r>
      <w:r w:rsidRPr="003B0DE6">
        <w:rPr>
          <w:rFonts w:ascii="Arial" w:hAnsi="Arial" w:cs="Arial"/>
          <w:sz w:val="20"/>
          <w:szCs w:val="20"/>
        </w:rPr>
        <w:t xml:space="preserve">bstruction and costs); </w:t>
      </w:r>
      <w:hyperlink r:id="rId16" w:history="1">
        <w:r w:rsidRPr="00771A8E">
          <w:rPr>
            <w:rStyle w:val="Hyperlink"/>
            <w:rFonts w:ascii="Arial" w:hAnsi="Arial" w:cs="Arial"/>
            <w:sz w:val="20"/>
            <w:szCs w:val="20"/>
          </w:rPr>
          <w:t>2019 CHRT 7</w:t>
        </w:r>
      </w:hyperlink>
      <w:r w:rsidRPr="000D08A8">
        <w:rPr>
          <w:rFonts w:ascii="Arial" w:hAnsi="Arial" w:cs="Arial"/>
          <w:sz w:val="20"/>
          <w:szCs w:val="20"/>
        </w:rPr>
        <w:t xml:space="preserve"> (interim ruling on eligibility under Jordan’s Principle); </w:t>
      </w:r>
      <w:hyperlink r:id="rId17" w:history="1">
        <w:r w:rsidRPr="000D08A8">
          <w:rPr>
            <w:rStyle w:val="Hyperlink"/>
            <w:rFonts w:ascii="Arial" w:hAnsi="Arial" w:cs="Arial"/>
            <w:sz w:val="20"/>
            <w:szCs w:val="20"/>
          </w:rPr>
          <w:t>2020 CHRT 20</w:t>
        </w:r>
      </w:hyperlink>
      <w:r w:rsidRPr="000D08A8">
        <w:rPr>
          <w:rFonts w:ascii="Arial" w:hAnsi="Arial" w:cs="Arial"/>
          <w:sz w:val="20"/>
          <w:szCs w:val="20"/>
        </w:rPr>
        <w:t xml:space="preserve"> (ruling on Jordan’s Principle eligibility); </w:t>
      </w:r>
      <w:hyperlink r:id="rId18" w:history="1">
        <w:r w:rsidRPr="000D08A8">
          <w:rPr>
            <w:rStyle w:val="Hyperlink"/>
            <w:rFonts w:ascii="Arial" w:hAnsi="Arial" w:cs="Arial"/>
            <w:sz w:val="20"/>
            <w:szCs w:val="20"/>
          </w:rPr>
          <w:t>2020 CHRT 36</w:t>
        </w:r>
      </w:hyperlink>
      <w:r w:rsidRPr="000D08A8">
        <w:rPr>
          <w:rFonts w:ascii="Arial" w:hAnsi="Arial" w:cs="Arial"/>
          <w:sz w:val="20"/>
          <w:szCs w:val="20"/>
        </w:rPr>
        <w:t xml:space="preserve"> (proposed Jordan’s Principle eligibility criteria); 2021 CHRT 12 (consent order regarding Jordan’s Principle eligibility process)</w:t>
      </w:r>
      <w:r w:rsidRPr="003B0DE6">
        <w:rPr>
          <w:rFonts w:ascii="Arial" w:hAnsi="Arial" w:cs="Arial"/>
          <w:sz w:val="20"/>
          <w:szCs w:val="20"/>
        </w:rPr>
        <w:t xml:space="preserve">. </w:t>
      </w:r>
    </w:p>
  </w:footnote>
  <w:footnote w:id="12">
    <w:p w14:paraId="45293025" w14:textId="2AFDBD8A" w:rsidR="00AC6FB0" w:rsidRPr="002B0EC7" w:rsidRDefault="00AC6FB0">
      <w:pPr>
        <w:pStyle w:val="FootnoteText"/>
        <w:rPr>
          <w:rFonts w:ascii="Arial" w:hAnsi="Arial" w:cs="Arial"/>
          <w:sz w:val="20"/>
          <w:szCs w:val="20"/>
          <w:lang w:val="en-CA"/>
        </w:rPr>
      </w:pPr>
      <w:r w:rsidRPr="002B0EC7">
        <w:rPr>
          <w:rStyle w:val="FootnoteReference"/>
          <w:rFonts w:ascii="Arial" w:hAnsi="Arial" w:cs="Arial"/>
          <w:sz w:val="20"/>
          <w:szCs w:val="20"/>
        </w:rPr>
        <w:footnoteRef/>
      </w:r>
      <w:r w:rsidRPr="002B0EC7">
        <w:rPr>
          <w:rFonts w:ascii="Arial" w:hAnsi="Arial" w:cs="Arial"/>
          <w:sz w:val="20"/>
          <w:szCs w:val="20"/>
        </w:rPr>
        <w:t xml:space="preserve"> </w:t>
      </w:r>
      <w:r w:rsidRPr="002B0EC7">
        <w:rPr>
          <w:rFonts w:ascii="Arial" w:hAnsi="Arial" w:cs="Arial"/>
          <w:sz w:val="20"/>
          <w:szCs w:val="20"/>
          <w:lang w:val="en-CA"/>
        </w:rPr>
        <w:t>In addition, in a series of rulings beginning in September 2019, the Tribunal ordered the federal government to pay financial compensation to individual victims of the govern</w:t>
      </w:r>
      <w:r>
        <w:rPr>
          <w:rFonts w:ascii="Arial" w:hAnsi="Arial" w:cs="Arial"/>
          <w:sz w:val="20"/>
          <w:szCs w:val="20"/>
          <w:lang w:val="en-CA"/>
        </w:rPr>
        <w:t>ment’s discriminatory practices:</w:t>
      </w:r>
      <w:r w:rsidRPr="002B0EC7">
        <w:rPr>
          <w:rFonts w:ascii="Arial" w:hAnsi="Arial" w:cs="Arial"/>
          <w:sz w:val="20"/>
          <w:szCs w:val="20"/>
          <w:lang w:val="en-CA"/>
        </w:rPr>
        <w:t xml:space="preserve"> </w:t>
      </w:r>
      <w:hyperlink r:id="rId19" w:history="1">
        <w:r w:rsidRPr="00771A8E">
          <w:rPr>
            <w:rStyle w:val="Hyperlink"/>
            <w:rFonts w:ascii="Arial" w:hAnsi="Arial" w:cs="Arial"/>
            <w:sz w:val="20"/>
            <w:szCs w:val="20"/>
          </w:rPr>
          <w:t>2019 CHRT 39</w:t>
        </w:r>
      </w:hyperlink>
      <w:r w:rsidRPr="000D08A8">
        <w:rPr>
          <w:rFonts w:ascii="Arial" w:hAnsi="Arial" w:cs="Arial"/>
          <w:sz w:val="20"/>
          <w:szCs w:val="20"/>
        </w:rPr>
        <w:t xml:space="preserve"> (ruling on compensation)</w:t>
      </w:r>
      <w:r w:rsidRPr="003B0DE6">
        <w:rPr>
          <w:rFonts w:ascii="Arial" w:hAnsi="Arial" w:cs="Arial"/>
          <w:sz w:val="20"/>
          <w:szCs w:val="20"/>
        </w:rPr>
        <w:t xml:space="preserve">; </w:t>
      </w:r>
      <w:hyperlink r:id="rId20" w:history="1">
        <w:r w:rsidRPr="000D08A8">
          <w:rPr>
            <w:rStyle w:val="Hyperlink"/>
            <w:rFonts w:ascii="Arial" w:hAnsi="Arial" w:cs="Arial"/>
            <w:sz w:val="20"/>
            <w:szCs w:val="20"/>
          </w:rPr>
          <w:t>2020 CHRT 7</w:t>
        </w:r>
      </w:hyperlink>
      <w:r w:rsidRPr="000D08A8">
        <w:rPr>
          <w:rFonts w:ascii="Arial" w:hAnsi="Arial" w:cs="Arial"/>
          <w:sz w:val="20"/>
          <w:szCs w:val="20"/>
        </w:rPr>
        <w:t xml:space="preserve"> (eligibility for compensation); </w:t>
      </w:r>
      <w:hyperlink r:id="rId21" w:anchor="_Toc63336582" w:history="1">
        <w:r w:rsidRPr="000D08A8">
          <w:rPr>
            <w:rStyle w:val="Hyperlink"/>
            <w:rFonts w:ascii="Arial" w:hAnsi="Arial" w:cs="Arial"/>
            <w:sz w:val="20"/>
            <w:szCs w:val="20"/>
          </w:rPr>
          <w:t>2020 CHRT 15</w:t>
        </w:r>
      </w:hyperlink>
      <w:r w:rsidRPr="000D08A8">
        <w:rPr>
          <w:rFonts w:ascii="Arial" w:hAnsi="Arial" w:cs="Arial"/>
          <w:sz w:val="20"/>
          <w:szCs w:val="20"/>
        </w:rPr>
        <w:t xml:space="preserve"> (Jordan’s Principle compensation definitions</w:t>
      </w:r>
      <w:r w:rsidRPr="003B0DE6">
        <w:rPr>
          <w:rFonts w:ascii="Arial" w:hAnsi="Arial" w:cs="Arial"/>
          <w:sz w:val="20"/>
          <w:szCs w:val="20"/>
        </w:rPr>
        <w:t xml:space="preserve">); </w:t>
      </w:r>
      <w:hyperlink r:id="rId22" w:history="1">
        <w:r w:rsidRPr="00737F23">
          <w:rPr>
            <w:rStyle w:val="Hyperlink"/>
            <w:rFonts w:ascii="Arial" w:hAnsi="Arial" w:cs="Arial"/>
            <w:sz w:val="20"/>
            <w:szCs w:val="20"/>
          </w:rPr>
          <w:t>2021 CHRT 6</w:t>
        </w:r>
      </w:hyperlink>
      <w:r w:rsidRPr="00771A8E">
        <w:rPr>
          <w:rFonts w:ascii="Arial" w:hAnsi="Arial" w:cs="Arial"/>
          <w:sz w:val="20"/>
          <w:szCs w:val="20"/>
        </w:rPr>
        <w:t xml:space="preserve"> (trusts); and </w:t>
      </w:r>
      <w:hyperlink r:id="rId23" w:history="1">
        <w:r w:rsidRPr="00737F23">
          <w:rPr>
            <w:rStyle w:val="Hyperlink"/>
            <w:rFonts w:ascii="Arial" w:hAnsi="Arial" w:cs="Arial"/>
            <w:sz w:val="20"/>
            <w:szCs w:val="20"/>
          </w:rPr>
          <w:t>2021 CHRT 7</w:t>
        </w:r>
      </w:hyperlink>
      <w:r w:rsidRPr="00771A8E">
        <w:rPr>
          <w:rFonts w:ascii="Arial" w:hAnsi="Arial" w:cs="Arial"/>
          <w:sz w:val="20"/>
          <w:szCs w:val="20"/>
        </w:rPr>
        <w:t xml:space="preserve"> (compensation framework approval).</w:t>
      </w:r>
      <w:r w:rsidRPr="002B0EC7">
        <w:rPr>
          <w:rFonts w:ascii="Arial" w:hAnsi="Arial" w:cs="Arial"/>
          <w:sz w:val="20"/>
          <w:szCs w:val="20"/>
          <w:lang w:val="en-CA"/>
        </w:rPr>
        <w:t>The federal government is trying to overturn the Tribunal’s decisions concerning financial compensation. It is also trying to overturn the Tribunal’s finding that the government used unduly narrow criteria when deciding which First Nations children are eligible to receive services under Jordan’s Principle. The Federal Court of Canada is set to hear these two cases in June of 2021.</w:t>
      </w:r>
      <w:r>
        <w:rPr>
          <w:rFonts w:ascii="Arial" w:hAnsi="Arial" w:cs="Arial"/>
          <w:sz w:val="20"/>
          <w:szCs w:val="20"/>
          <w:lang w:val="en-CA"/>
        </w:rPr>
        <w:t xml:space="preserve"> </w:t>
      </w:r>
      <w:r w:rsidRPr="002B0EC7">
        <w:rPr>
          <w:rFonts w:ascii="Arial" w:hAnsi="Arial" w:cs="Arial"/>
          <w:sz w:val="20"/>
          <w:szCs w:val="20"/>
          <w:lang w:val="en-CA"/>
        </w:rPr>
        <w:t xml:space="preserve">The CHRC will join other parties in responding to the federal government’s attempt to set aside these rulings. </w:t>
      </w:r>
    </w:p>
  </w:footnote>
  <w:footnote w:id="13">
    <w:p w14:paraId="6501EAFE" w14:textId="77777777" w:rsidR="00AC6FB0" w:rsidRPr="00FE761E" w:rsidRDefault="00AC6FB0" w:rsidP="009F4F5B">
      <w:pPr>
        <w:pStyle w:val="FootnoteText"/>
        <w:rPr>
          <w:rFonts w:ascii="Arial" w:hAnsi="Arial" w:cs="Arial"/>
          <w:sz w:val="20"/>
          <w:szCs w:val="20"/>
        </w:rPr>
      </w:pPr>
      <w:r w:rsidRPr="00FE761E">
        <w:rPr>
          <w:rStyle w:val="FootnoteReference"/>
          <w:rFonts w:ascii="Arial" w:hAnsi="Arial" w:cs="Arial"/>
          <w:sz w:val="20"/>
          <w:szCs w:val="20"/>
        </w:rPr>
        <w:footnoteRef/>
      </w:r>
      <w:r w:rsidRPr="00FE761E">
        <w:rPr>
          <w:rFonts w:ascii="Arial" w:hAnsi="Arial" w:cs="Arial"/>
          <w:sz w:val="20"/>
          <w:szCs w:val="20"/>
        </w:rPr>
        <w:t xml:space="preserve"> Available at: </w:t>
      </w:r>
      <w:hyperlink r:id="rId24" w:history="1">
        <w:r w:rsidRPr="00FE761E">
          <w:rPr>
            <w:rStyle w:val="Hyperlink"/>
            <w:rFonts w:ascii="Arial" w:hAnsi="Arial" w:cs="Arial"/>
            <w:sz w:val="20"/>
            <w:szCs w:val="20"/>
          </w:rPr>
          <w:t>https://www.mmiwg-ffada.ca/final-report/</w:t>
        </w:r>
      </w:hyperlink>
      <w:r w:rsidRPr="00FE761E">
        <w:rPr>
          <w:rFonts w:ascii="Arial" w:hAnsi="Arial" w:cs="Arial"/>
          <w:sz w:val="20"/>
          <w:szCs w:val="20"/>
        </w:rPr>
        <w:t xml:space="preserve">. </w:t>
      </w:r>
    </w:p>
  </w:footnote>
  <w:footnote w:id="14">
    <w:p w14:paraId="15A0FE53" w14:textId="375DC82C" w:rsidR="00AC6FB0" w:rsidRPr="005C73C7" w:rsidRDefault="00AC6FB0" w:rsidP="009F4F5B">
      <w:pPr>
        <w:pStyle w:val="FootnoteText"/>
        <w:rPr>
          <w:rFonts w:ascii="Arial" w:hAnsi="Arial" w:cs="Arial"/>
          <w:sz w:val="20"/>
          <w:szCs w:val="20"/>
        </w:rPr>
      </w:pPr>
      <w:r w:rsidRPr="00FE761E">
        <w:rPr>
          <w:rStyle w:val="FootnoteReference"/>
          <w:rFonts w:ascii="Arial" w:hAnsi="Arial" w:cs="Arial"/>
          <w:sz w:val="20"/>
          <w:szCs w:val="20"/>
        </w:rPr>
        <w:footnoteRef/>
      </w:r>
      <w:r w:rsidRPr="00FE761E">
        <w:rPr>
          <w:rFonts w:ascii="Arial" w:hAnsi="Arial" w:cs="Arial"/>
          <w:sz w:val="20"/>
          <w:szCs w:val="20"/>
        </w:rPr>
        <w:t xml:space="preserve"> </w:t>
      </w:r>
      <w:r>
        <w:rPr>
          <w:rFonts w:ascii="Arial" w:hAnsi="Arial" w:cs="Arial"/>
          <w:sz w:val="20"/>
          <w:szCs w:val="20"/>
        </w:rPr>
        <w:t xml:space="preserve">This acronym is </w:t>
      </w:r>
      <w:r w:rsidRPr="00FE761E">
        <w:rPr>
          <w:rFonts w:ascii="Arial" w:hAnsi="Arial" w:cs="Arial"/>
          <w:sz w:val="20"/>
          <w:szCs w:val="20"/>
        </w:rPr>
        <w:t>used throughout the Report</w:t>
      </w:r>
      <w:r>
        <w:rPr>
          <w:rFonts w:ascii="Arial" w:hAnsi="Arial" w:cs="Arial"/>
          <w:sz w:val="20"/>
          <w:szCs w:val="20"/>
        </w:rPr>
        <w:t>.</w:t>
      </w:r>
      <w:r w:rsidRPr="00FE761E">
        <w:rPr>
          <w:rFonts w:ascii="Arial" w:hAnsi="Arial" w:cs="Arial"/>
          <w:sz w:val="20"/>
          <w:szCs w:val="20"/>
        </w:rPr>
        <w:t xml:space="preserve"> </w:t>
      </w:r>
    </w:p>
  </w:footnote>
  <w:footnote w:id="15">
    <w:p w14:paraId="5C4966C8" w14:textId="704F474A" w:rsidR="00AC6FB0" w:rsidRPr="00FE761E" w:rsidRDefault="00AC6FB0" w:rsidP="009F4F5B">
      <w:pPr>
        <w:pStyle w:val="FootnoteText"/>
        <w:rPr>
          <w:rFonts w:ascii="Arial" w:hAnsi="Arial" w:cs="Arial"/>
          <w:sz w:val="20"/>
          <w:szCs w:val="20"/>
        </w:rPr>
      </w:pPr>
      <w:r w:rsidRPr="0066772F">
        <w:rPr>
          <w:rStyle w:val="FootnoteReference"/>
          <w:rFonts w:ascii="Arial" w:hAnsi="Arial" w:cs="Arial"/>
          <w:sz w:val="20"/>
          <w:szCs w:val="20"/>
        </w:rPr>
        <w:footnoteRef/>
      </w:r>
      <w:r w:rsidRPr="0066772F">
        <w:rPr>
          <w:rFonts w:ascii="Arial" w:hAnsi="Arial" w:cs="Arial"/>
          <w:sz w:val="20"/>
          <w:szCs w:val="20"/>
        </w:rPr>
        <w:t xml:space="preserve"> </w:t>
      </w:r>
      <w:r w:rsidRPr="0066772F">
        <w:rPr>
          <w:rFonts w:ascii="Arial" w:hAnsi="Arial" w:cs="Arial"/>
          <w:i/>
          <w:sz w:val="20"/>
          <w:szCs w:val="20"/>
        </w:rPr>
        <w:t>supra</w:t>
      </w:r>
      <w:r w:rsidRPr="0066772F">
        <w:rPr>
          <w:rFonts w:ascii="Arial" w:hAnsi="Arial" w:cs="Arial"/>
          <w:sz w:val="20"/>
          <w:szCs w:val="20"/>
        </w:rPr>
        <w:t xml:space="preserve"> note 13, at p. 498.</w:t>
      </w:r>
      <w:r w:rsidRPr="00FE761E">
        <w:rPr>
          <w:rFonts w:ascii="Arial" w:hAnsi="Arial" w:cs="Arial"/>
          <w:sz w:val="20"/>
          <w:szCs w:val="20"/>
        </w:rPr>
        <w:t xml:space="preserve"> </w:t>
      </w:r>
    </w:p>
  </w:footnote>
  <w:footnote w:id="16">
    <w:p w14:paraId="06F8DC14" w14:textId="77777777" w:rsidR="00AC6FB0" w:rsidRPr="00F3146C" w:rsidRDefault="00AC6FB0">
      <w:pPr>
        <w:pStyle w:val="FootnoteText"/>
        <w:rPr>
          <w:rFonts w:ascii="Arial" w:hAnsi="Arial" w:cs="Arial"/>
          <w:sz w:val="20"/>
          <w:szCs w:val="20"/>
        </w:rPr>
      </w:pPr>
      <w:r w:rsidRPr="00F3146C">
        <w:rPr>
          <w:rStyle w:val="FootnoteReference"/>
          <w:rFonts w:ascii="Arial" w:hAnsi="Arial" w:cs="Arial"/>
          <w:sz w:val="20"/>
          <w:szCs w:val="20"/>
        </w:rPr>
        <w:footnoteRef/>
      </w:r>
      <w:r w:rsidRPr="00F3146C">
        <w:rPr>
          <w:rFonts w:ascii="Arial" w:hAnsi="Arial" w:cs="Arial"/>
          <w:sz w:val="20"/>
          <w:szCs w:val="20"/>
        </w:rPr>
        <w:t xml:space="preserve"> Available at: </w:t>
      </w:r>
      <w:hyperlink r:id="rId25" w:history="1">
        <w:r w:rsidRPr="00F3146C">
          <w:rPr>
            <w:rStyle w:val="Hyperlink"/>
            <w:rFonts w:ascii="Arial" w:hAnsi="Arial" w:cs="Arial"/>
            <w:sz w:val="20"/>
            <w:szCs w:val="20"/>
          </w:rPr>
          <w:t>https://parl.ca/DocumentViewer/en/43-2/bill/C-15/first-reading</w:t>
        </w:r>
      </w:hyperlink>
      <w:r w:rsidRPr="00F3146C">
        <w:rPr>
          <w:rFonts w:ascii="Arial" w:hAnsi="Arial" w:cs="Arial"/>
          <w:sz w:val="20"/>
          <w:szCs w:val="20"/>
        </w:rPr>
        <w:t xml:space="preserve">. </w:t>
      </w:r>
    </w:p>
  </w:footnote>
  <w:footnote w:id="17">
    <w:p w14:paraId="141FA171" w14:textId="77777777" w:rsidR="00AC6FB0" w:rsidRPr="0081631B" w:rsidRDefault="00AC6FB0">
      <w:pPr>
        <w:pStyle w:val="FootnoteText"/>
        <w:rPr>
          <w:rFonts w:ascii="Arial" w:hAnsi="Arial" w:cs="Arial"/>
          <w:sz w:val="20"/>
          <w:szCs w:val="20"/>
        </w:rPr>
      </w:pPr>
      <w:r w:rsidRPr="0081631B">
        <w:rPr>
          <w:rStyle w:val="FootnoteReference"/>
          <w:rFonts w:ascii="Arial" w:hAnsi="Arial" w:cs="Arial"/>
          <w:sz w:val="20"/>
          <w:szCs w:val="20"/>
        </w:rPr>
        <w:footnoteRef/>
      </w:r>
      <w:r w:rsidRPr="0081631B">
        <w:rPr>
          <w:rFonts w:ascii="Arial" w:hAnsi="Arial" w:cs="Arial"/>
          <w:sz w:val="20"/>
          <w:szCs w:val="20"/>
        </w:rPr>
        <w:t xml:space="preserve"> See: </w:t>
      </w:r>
      <w:hyperlink r:id="rId26" w:history="1">
        <w:r w:rsidRPr="0081631B">
          <w:rPr>
            <w:rStyle w:val="Hyperlink"/>
            <w:rFonts w:ascii="Arial" w:hAnsi="Arial" w:cs="Arial"/>
            <w:sz w:val="20"/>
            <w:szCs w:val="20"/>
          </w:rPr>
          <w:t>https://www.newswire.ca/news-releases/indigenous-nations-organizations-and-prominent-individuals-support-federal-implementation-of-un-indigenous-rights-declaration-815230003.html</w:t>
        </w:r>
      </w:hyperlink>
      <w:r w:rsidRPr="0081631B">
        <w:rPr>
          <w:rFonts w:ascii="Arial" w:hAnsi="Arial" w:cs="Arial"/>
          <w:sz w:val="20"/>
          <w:szCs w:val="20"/>
        </w:rPr>
        <w:t xml:space="preserve">. </w:t>
      </w:r>
    </w:p>
  </w:footnote>
  <w:footnote w:id="18">
    <w:p w14:paraId="1C812C0B" w14:textId="77777777" w:rsidR="00AC6FB0" w:rsidRPr="00C814EF" w:rsidRDefault="00AC6FB0" w:rsidP="004225F4">
      <w:pPr>
        <w:pStyle w:val="FootnoteText"/>
        <w:rPr>
          <w:rFonts w:ascii="Arial" w:hAnsi="Arial" w:cs="Arial"/>
          <w:sz w:val="20"/>
          <w:szCs w:val="20"/>
          <w:lang w:val="en-CA"/>
        </w:rPr>
      </w:pPr>
      <w:r w:rsidRPr="00C814EF">
        <w:rPr>
          <w:rStyle w:val="FootnoteReference"/>
          <w:rFonts w:ascii="Arial" w:hAnsi="Arial" w:cs="Arial"/>
          <w:sz w:val="20"/>
          <w:szCs w:val="20"/>
        </w:rPr>
        <w:footnoteRef/>
      </w:r>
      <w:r>
        <w:rPr>
          <w:rFonts w:ascii="Arial" w:hAnsi="Arial" w:cs="Arial"/>
          <w:sz w:val="20"/>
          <w:szCs w:val="20"/>
        </w:rPr>
        <w:t xml:space="preserve"> See:</w:t>
      </w:r>
      <w:r w:rsidRPr="00C814EF">
        <w:rPr>
          <w:rFonts w:ascii="Arial" w:hAnsi="Arial" w:cs="Arial"/>
          <w:sz w:val="20"/>
          <w:szCs w:val="20"/>
        </w:rPr>
        <w:t xml:space="preserve"> </w:t>
      </w:r>
      <w:hyperlink r:id="rId27" w:history="1">
        <w:r w:rsidRPr="00E24793">
          <w:rPr>
            <w:rStyle w:val="Hyperlink"/>
            <w:rFonts w:ascii="Arial" w:hAnsi="Arial" w:cs="Arial"/>
            <w:sz w:val="20"/>
            <w:szCs w:val="20"/>
          </w:rPr>
          <w:t>https://newsinteractives.cbc.ca/longform-single/beyond-94?&amp;cta=1</w:t>
        </w:r>
      </w:hyperlink>
      <w:r>
        <w:rPr>
          <w:rFonts w:ascii="Arial" w:hAnsi="Arial" w:cs="Arial"/>
          <w:sz w:val="20"/>
          <w:szCs w:val="20"/>
        </w:rPr>
        <w:t xml:space="preserve">. </w:t>
      </w:r>
    </w:p>
  </w:footnote>
  <w:footnote w:id="19">
    <w:p w14:paraId="68F54F5A" w14:textId="38FD645C" w:rsidR="00AC6FB0" w:rsidRPr="00EA2AA0" w:rsidRDefault="00AC6FB0">
      <w:pPr>
        <w:pStyle w:val="FootnoteText"/>
        <w:rPr>
          <w:rFonts w:ascii="Arial" w:hAnsi="Arial" w:cs="Arial"/>
          <w:sz w:val="20"/>
          <w:szCs w:val="20"/>
        </w:rPr>
      </w:pPr>
      <w:r w:rsidRPr="00EA2AA0">
        <w:rPr>
          <w:rStyle w:val="FootnoteReference"/>
          <w:rFonts w:ascii="Arial" w:hAnsi="Arial" w:cs="Arial"/>
          <w:sz w:val="20"/>
          <w:szCs w:val="20"/>
        </w:rPr>
        <w:footnoteRef/>
      </w:r>
      <w:r w:rsidRPr="00EA2AA0">
        <w:rPr>
          <w:rFonts w:ascii="Arial" w:hAnsi="Arial" w:cs="Arial"/>
          <w:sz w:val="20"/>
          <w:szCs w:val="20"/>
        </w:rPr>
        <w:t xml:space="preserve"> See</w:t>
      </w:r>
      <w:r>
        <w:rPr>
          <w:rFonts w:ascii="Arial" w:hAnsi="Arial" w:cs="Arial"/>
          <w:sz w:val="20"/>
          <w:szCs w:val="20"/>
        </w:rPr>
        <w:t>:</w:t>
      </w:r>
      <w:r w:rsidRPr="00EA2AA0">
        <w:rPr>
          <w:rFonts w:ascii="Arial" w:hAnsi="Arial" w:cs="Arial"/>
          <w:i/>
          <w:sz w:val="20"/>
          <w:szCs w:val="20"/>
          <w:lang w:val="en-CA"/>
        </w:rPr>
        <w:t xml:space="preserve"> Progress on Realizing the Truth and Reconciliation Commission’s Calls to Action</w:t>
      </w:r>
      <w:r w:rsidRPr="00EA2AA0">
        <w:rPr>
          <w:rFonts w:ascii="Arial" w:hAnsi="Arial" w:cs="Arial"/>
          <w:sz w:val="20"/>
          <w:szCs w:val="20"/>
          <w:lang w:val="en-CA"/>
        </w:rPr>
        <w:t xml:space="preserve">, 2020, at p. 4: </w:t>
      </w:r>
      <w:hyperlink r:id="rId28" w:history="1">
        <w:r w:rsidRPr="00EA2AA0">
          <w:rPr>
            <w:rStyle w:val="Hyperlink"/>
            <w:rFonts w:ascii="Arial" w:hAnsi="Arial" w:cs="Arial"/>
            <w:sz w:val="20"/>
            <w:szCs w:val="20"/>
            <w:lang w:val="en-CA"/>
          </w:rPr>
          <w:t>https://www.afn.ca/wp-content/uploads/2020/12/2020_TRC-Report-Card_ENG.pdf</w:t>
        </w:r>
      </w:hyperlink>
      <w:r w:rsidRPr="00EA2AA0">
        <w:rPr>
          <w:rFonts w:ascii="Arial" w:hAnsi="Arial" w:cs="Arial"/>
          <w:sz w:val="20"/>
          <w:szCs w:val="20"/>
          <w:lang w:val="en-CA"/>
        </w:rPr>
        <w:t>.</w:t>
      </w:r>
    </w:p>
  </w:footnote>
  <w:footnote w:id="20">
    <w:p w14:paraId="24250C9D" w14:textId="77777777" w:rsidR="00AC6FB0" w:rsidRPr="00365BA2" w:rsidRDefault="00AC6FB0" w:rsidP="0036440F">
      <w:pPr>
        <w:pStyle w:val="FootnoteText"/>
        <w:rPr>
          <w:rFonts w:ascii="Arial" w:hAnsi="Arial" w:cs="Arial"/>
          <w:sz w:val="20"/>
          <w:szCs w:val="20"/>
        </w:rPr>
      </w:pPr>
      <w:r w:rsidRPr="009E2361">
        <w:rPr>
          <w:rStyle w:val="FootnoteReference"/>
          <w:rFonts w:ascii="Arial" w:hAnsi="Arial" w:cs="Arial"/>
          <w:sz w:val="20"/>
          <w:szCs w:val="20"/>
        </w:rPr>
        <w:footnoteRef/>
      </w:r>
      <w:r w:rsidRPr="009E2361">
        <w:rPr>
          <w:rFonts w:ascii="Arial" w:hAnsi="Arial" w:cs="Arial"/>
          <w:sz w:val="20"/>
          <w:szCs w:val="20"/>
        </w:rPr>
        <w:t xml:space="preserve"> </w:t>
      </w:r>
      <w:r w:rsidRPr="009E2361">
        <w:rPr>
          <w:rFonts w:ascii="Arial" w:hAnsi="Arial" w:cs="Arial"/>
          <w:sz w:val="20"/>
          <w:szCs w:val="20"/>
          <w:lang w:val="en-CA"/>
        </w:rPr>
        <w:t xml:space="preserve">UNGA, </w:t>
      </w:r>
      <w:r w:rsidRPr="009E2361">
        <w:rPr>
          <w:rFonts w:ascii="Arial" w:hAnsi="Arial" w:cs="Arial"/>
          <w:i/>
          <w:sz w:val="20"/>
          <w:szCs w:val="20"/>
          <w:lang w:val="en-CA"/>
        </w:rPr>
        <w:t>Report of the Working Group of Experts on People of African Descent on its mission to Canada</w:t>
      </w:r>
      <w:r w:rsidRPr="009E2361">
        <w:rPr>
          <w:rFonts w:ascii="Arial" w:hAnsi="Arial" w:cs="Arial"/>
          <w:sz w:val="20"/>
          <w:szCs w:val="20"/>
          <w:lang w:val="en-CA"/>
        </w:rPr>
        <w:t>, 36</w:t>
      </w:r>
      <w:r w:rsidRPr="009E2361">
        <w:rPr>
          <w:rFonts w:ascii="Arial" w:hAnsi="Arial" w:cs="Arial"/>
          <w:sz w:val="20"/>
          <w:szCs w:val="20"/>
          <w:vertAlign w:val="superscript"/>
          <w:lang w:val="en-CA"/>
        </w:rPr>
        <w:t>th</w:t>
      </w:r>
      <w:r w:rsidRPr="009E2361">
        <w:rPr>
          <w:rFonts w:ascii="Arial" w:hAnsi="Arial" w:cs="Arial"/>
          <w:sz w:val="20"/>
          <w:szCs w:val="20"/>
          <w:lang w:val="en-CA"/>
        </w:rPr>
        <w:t xml:space="preserve"> Sess, Item 9, UN Doc </w:t>
      </w:r>
      <w:r w:rsidRPr="009E2361">
        <w:rPr>
          <w:rFonts w:ascii="Arial" w:hAnsi="Arial" w:cs="Arial"/>
          <w:bCs/>
          <w:sz w:val="20"/>
          <w:szCs w:val="20"/>
          <w:lang w:val="en-CA"/>
        </w:rPr>
        <w:t xml:space="preserve">A/HRC/36/60/Add.1, (16 August 2017), </w:t>
      </w:r>
      <w:r>
        <w:rPr>
          <w:rFonts w:ascii="Arial" w:hAnsi="Arial" w:cs="Arial"/>
          <w:bCs/>
          <w:sz w:val="20"/>
          <w:szCs w:val="20"/>
          <w:lang w:val="en-CA"/>
        </w:rPr>
        <w:t xml:space="preserve">para. 78, </w:t>
      </w:r>
      <w:r w:rsidRPr="009E2361">
        <w:rPr>
          <w:rFonts w:ascii="Arial" w:hAnsi="Arial" w:cs="Arial"/>
          <w:bCs/>
          <w:sz w:val="20"/>
          <w:szCs w:val="20"/>
          <w:lang w:val="en-CA"/>
        </w:rPr>
        <w:t xml:space="preserve">available at: </w:t>
      </w:r>
      <w:hyperlink r:id="rId29" w:history="1">
        <w:r w:rsidRPr="00365BA2">
          <w:rPr>
            <w:rStyle w:val="Hyperlink"/>
            <w:rFonts w:ascii="Arial" w:hAnsi="Arial" w:cs="Arial"/>
            <w:bCs/>
            <w:sz w:val="20"/>
            <w:szCs w:val="20"/>
            <w:lang w:val="en-CA"/>
          </w:rPr>
          <w:t>https://documents-dds-ny.un.org/doc/UNDOC/GEN/G17/239/60/PDF/G1723960.pdf?OpenElement</w:t>
        </w:r>
      </w:hyperlink>
      <w:r w:rsidRPr="00365BA2">
        <w:rPr>
          <w:rFonts w:ascii="Arial" w:hAnsi="Arial" w:cs="Arial"/>
          <w:bCs/>
          <w:sz w:val="20"/>
          <w:szCs w:val="20"/>
          <w:lang w:val="en-CA"/>
        </w:rPr>
        <w:t>.</w:t>
      </w:r>
    </w:p>
  </w:footnote>
  <w:footnote w:id="21">
    <w:p w14:paraId="3C61A319" w14:textId="7ADCF958" w:rsidR="00AC6FB0" w:rsidRPr="00FE68A2" w:rsidRDefault="00AC6FB0">
      <w:pPr>
        <w:pStyle w:val="FootnoteText"/>
        <w:rPr>
          <w:rFonts w:ascii="Arial" w:hAnsi="Arial" w:cs="Arial"/>
          <w:sz w:val="20"/>
          <w:szCs w:val="20"/>
        </w:rPr>
      </w:pPr>
      <w:r w:rsidRPr="007923EE">
        <w:rPr>
          <w:rStyle w:val="FootnoteReference"/>
          <w:rFonts w:ascii="Arial" w:hAnsi="Arial" w:cs="Arial"/>
          <w:sz w:val="20"/>
          <w:szCs w:val="20"/>
        </w:rPr>
        <w:footnoteRef/>
      </w:r>
      <w:r w:rsidRPr="007923EE">
        <w:rPr>
          <w:rFonts w:ascii="Arial" w:hAnsi="Arial" w:cs="Arial"/>
          <w:sz w:val="20"/>
          <w:szCs w:val="20"/>
        </w:rPr>
        <w:t xml:space="preserve"> </w:t>
      </w:r>
      <w:r>
        <w:rPr>
          <w:rFonts w:ascii="Arial" w:hAnsi="Arial" w:cs="Arial"/>
          <w:sz w:val="20"/>
          <w:szCs w:val="20"/>
        </w:rPr>
        <w:t xml:space="preserve">See: </w:t>
      </w:r>
      <w:r w:rsidRPr="007923EE">
        <w:rPr>
          <w:rFonts w:ascii="Arial" w:hAnsi="Arial" w:cs="Arial"/>
          <w:sz w:val="20"/>
          <w:szCs w:val="20"/>
          <w:lang w:val="en-CA"/>
        </w:rPr>
        <w:t>Commission des droits de la personne et des droits de la jeunesse</w:t>
      </w:r>
      <w:r>
        <w:rPr>
          <w:rFonts w:ascii="Arial" w:hAnsi="Arial" w:cs="Arial"/>
          <w:sz w:val="20"/>
          <w:szCs w:val="20"/>
          <w:lang w:val="en-CA"/>
        </w:rPr>
        <w:t xml:space="preserve">, </w:t>
      </w:r>
      <w:r w:rsidRPr="007923EE">
        <w:rPr>
          <w:rFonts w:ascii="Arial" w:hAnsi="Arial" w:cs="Arial"/>
          <w:i/>
          <w:sz w:val="20"/>
          <w:szCs w:val="20"/>
          <w:lang w:val="en-CA"/>
        </w:rPr>
        <w:t>Review of Implementation of the Recommendations Issued in the Report of the Consultation on Racial Profiling and its Consequences</w:t>
      </w:r>
      <w:r>
        <w:rPr>
          <w:rFonts w:ascii="Arial" w:hAnsi="Arial" w:cs="Arial"/>
          <w:sz w:val="20"/>
          <w:szCs w:val="20"/>
          <w:lang w:val="en-CA"/>
        </w:rPr>
        <w:t xml:space="preserve">, 2020, at: </w:t>
      </w:r>
      <w:hyperlink r:id="rId30" w:history="1">
        <w:r w:rsidRPr="00E24793">
          <w:rPr>
            <w:rStyle w:val="Hyperlink"/>
            <w:rFonts w:ascii="Arial" w:hAnsi="Arial" w:cs="Arial"/>
            <w:sz w:val="20"/>
            <w:szCs w:val="20"/>
            <w:lang w:val="en-CA"/>
          </w:rPr>
          <w:t>https://cdpdj.qc.ca/storage/app/media/publications/bilan-profilage-racial_synthese_EN.pdf</w:t>
        </w:r>
      </w:hyperlink>
      <w:r>
        <w:rPr>
          <w:rFonts w:ascii="Arial" w:hAnsi="Arial" w:cs="Arial"/>
          <w:sz w:val="20"/>
          <w:szCs w:val="20"/>
          <w:lang w:val="en-CA"/>
        </w:rPr>
        <w:t xml:space="preserve">; See Nova Scotia Human Rights Commission, </w:t>
      </w:r>
      <w:r>
        <w:rPr>
          <w:rFonts w:ascii="Arial" w:hAnsi="Arial" w:cs="Arial"/>
          <w:i/>
          <w:sz w:val="20"/>
          <w:szCs w:val="20"/>
          <w:lang w:val="en-CA"/>
        </w:rPr>
        <w:t>Halifax, Nova Scotia: Street Checks Report</w:t>
      </w:r>
      <w:r>
        <w:rPr>
          <w:rFonts w:ascii="Arial" w:hAnsi="Arial" w:cs="Arial"/>
          <w:sz w:val="20"/>
          <w:szCs w:val="20"/>
          <w:lang w:val="en-CA"/>
        </w:rPr>
        <w:t xml:space="preserve">, 2019, at: </w:t>
      </w:r>
      <w:hyperlink r:id="rId31" w:history="1">
        <w:r w:rsidRPr="00E24793">
          <w:rPr>
            <w:rStyle w:val="Hyperlink"/>
            <w:rFonts w:ascii="Arial" w:hAnsi="Arial" w:cs="Arial"/>
            <w:sz w:val="20"/>
            <w:szCs w:val="20"/>
            <w:lang w:val="en-CA"/>
          </w:rPr>
          <w:t>https://humanrights.novascotia.ca/sites/default/files/editor-uploads/halifax_street_checks_report_march_2019_0.pdf</w:t>
        </w:r>
      </w:hyperlink>
      <w:r>
        <w:rPr>
          <w:rFonts w:ascii="Arial" w:hAnsi="Arial" w:cs="Arial"/>
          <w:sz w:val="20"/>
          <w:szCs w:val="20"/>
          <w:lang w:val="en-CA"/>
        </w:rPr>
        <w:t xml:space="preserve">; See Ontario Human Rights Commission, </w:t>
      </w:r>
      <w:r>
        <w:rPr>
          <w:rFonts w:ascii="Arial" w:hAnsi="Arial" w:cs="Arial"/>
          <w:i/>
          <w:sz w:val="20"/>
          <w:szCs w:val="20"/>
          <w:lang w:val="en-CA"/>
        </w:rPr>
        <w:t>Under Suspicion: Research and Consultation Report on Racial Profiling in Ontario</w:t>
      </w:r>
      <w:r>
        <w:rPr>
          <w:rFonts w:ascii="Arial" w:hAnsi="Arial" w:cs="Arial"/>
          <w:sz w:val="20"/>
          <w:szCs w:val="20"/>
          <w:lang w:val="en-CA"/>
        </w:rPr>
        <w:t xml:space="preserve">, 2017, at: </w:t>
      </w:r>
      <w:hyperlink r:id="rId32" w:history="1">
        <w:r w:rsidRPr="00E24793">
          <w:rPr>
            <w:rStyle w:val="Hyperlink"/>
            <w:rFonts w:ascii="Arial" w:hAnsi="Arial" w:cs="Arial"/>
            <w:sz w:val="20"/>
            <w:szCs w:val="20"/>
            <w:lang w:val="en-CA"/>
          </w:rPr>
          <w:t>http://www3.ohrc.on.ca/sites/default/files/Under%20suspicion_research%20and%20consultation%20report%20on%20racial%20profiling%20in%20Ontario_2017.pdf</w:t>
        </w:r>
      </w:hyperlink>
      <w:r>
        <w:rPr>
          <w:rFonts w:ascii="Arial" w:hAnsi="Arial" w:cs="Arial"/>
          <w:sz w:val="20"/>
          <w:szCs w:val="20"/>
          <w:lang w:val="en-CA"/>
        </w:rPr>
        <w:t xml:space="preserve">. </w:t>
      </w:r>
    </w:p>
  </w:footnote>
  <w:footnote w:id="22">
    <w:p w14:paraId="08BADB8A" w14:textId="77777777" w:rsidR="00AC6FB0" w:rsidRPr="00147FFD" w:rsidRDefault="00AC6FB0">
      <w:pPr>
        <w:pStyle w:val="FootnoteText"/>
        <w:rPr>
          <w:rFonts w:ascii="Arial" w:hAnsi="Arial" w:cs="Arial"/>
          <w:sz w:val="20"/>
          <w:szCs w:val="20"/>
        </w:rPr>
      </w:pPr>
      <w:r w:rsidRPr="00147FFD">
        <w:rPr>
          <w:rStyle w:val="FootnoteReference"/>
          <w:rFonts w:ascii="Arial" w:hAnsi="Arial" w:cs="Arial"/>
          <w:sz w:val="20"/>
          <w:szCs w:val="20"/>
        </w:rPr>
        <w:footnoteRef/>
      </w:r>
      <w:r w:rsidRPr="00147FFD">
        <w:rPr>
          <w:rFonts w:ascii="Arial" w:hAnsi="Arial" w:cs="Arial"/>
          <w:sz w:val="20"/>
          <w:szCs w:val="20"/>
        </w:rPr>
        <w:t xml:space="preserve"> Available at: </w:t>
      </w:r>
      <w:hyperlink r:id="rId33" w:anchor="overlay-context=en/disparate-impact-second-interim-report-inquiry-racial-profiling-and-racial-discrimination-black" w:history="1">
        <w:r w:rsidRPr="00E24793">
          <w:rPr>
            <w:rStyle w:val="Hyperlink"/>
            <w:rFonts w:ascii="Arial" w:hAnsi="Arial" w:cs="Arial"/>
            <w:sz w:val="20"/>
            <w:szCs w:val="20"/>
          </w:rPr>
          <w:t>http://www.ohrc.on.ca/sites/default/files/A%20Disparate%20Impact%20Second%20interim%20report%20on%20the%20TPS%20inquiry%20executive%20summary.pdf#overlay-context=en/disparate-impact-second-interim-report-inquiry-racial-profiling-and-racial-discrimination-black</w:t>
        </w:r>
      </w:hyperlink>
      <w:r>
        <w:rPr>
          <w:rFonts w:ascii="Arial" w:hAnsi="Arial" w:cs="Arial"/>
          <w:sz w:val="20"/>
          <w:szCs w:val="20"/>
        </w:rPr>
        <w:t xml:space="preserve">. </w:t>
      </w:r>
    </w:p>
  </w:footnote>
  <w:footnote w:id="23">
    <w:p w14:paraId="0384EE5D" w14:textId="79FDFCF8" w:rsidR="00AC6FB0" w:rsidRDefault="00AC6FB0">
      <w:pPr>
        <w:pStyle w:val="FootnoteText"/>
      </w:pPr>
      <w:r w:rsidRPr="00365BA2">
        <w:rPr>
          <w:rStyle w:val="FootnoteReference"/>
          <w:rFonts w:ascii="Arial" w:hAnsi="Arial" w:cs="Arial"/>
          <w:sz w:val="20"/>
          <w:szCs w:val="20"/>
        </w:rPr>
        <w:footnoteRef/>
      </w:r>
      <w:r w:rsidRPr="00365BA2">
        <w:rPr>
          <w:rFonts w:ascii="Arial" w:hAnsi="Arial" w:cs="Arial"/>
          <w:sz w:val="20"/>
          <w:szCs w:val="20"/>
        </w:rPr>
        <w:t xml:space="preserve"> </w:t>
      </w:r>
      <w:r>
        <w:rPr>
          <w:rFonts w:ascii="Arial" w:hAnsi="Arial" w:cs="Arial"/>
          <w:sz w:val="20"/>
          <w:szCs w:val="20"/>
        </w:rPr>
        <w:t xml:space="preserve">See: John Howard Society of Ontario, </w:t>
      </w:r>
      <w:r>
        <w:rPr>
          <w:rFonts w:ascii="Arial" w:hAnsi="Arial" w:cs="Arial"/>
          <w:i/>
          <w:sz w:val="20"/>
          <w:szCs w:val="20"/>
        </w:rPr>
        <w:t>Broken Record: The Continued Criminalziation of Mental Health Issues</w:t>
      </w:r>
      <w:r>
        <w:rPr>
          <w:rFonts w:ascii="Arial" w:hAnsi="Arial" w:cs="Arial"/>
          <w:sz w:val="20"/>
          <w:szCs w:val="20"/>
        </w:rPr>
        <w:t xml:space="preserve">, 2021, at: </w:t>
      </w:r>
      <w:hyperlink r:id="rId34" w:history="1">
        <w:r w:rsidRPr="00365BA2">
          <w:rPr>
            <w:rStyle w:val="Hyperlink"/>
            <w:rFonts w:ascii="Arial" w:hAnsi="Arial" w:cs="Arial"/>
            <w:sz w:val="20"/>
            <w:szCs w:val="20"/>
          </w:rPr>
          <w:t>https://johnhoward.on.ca/wp-content/uploads/2021/01/Broken-Record.pdf</w:t>
        </w:r>
      </w:hyperlink>
      <w:r w:rsidRPr="00365BA2">
        <w:rPr>
          <w:rFonts w:ascii="Arial" w:hAnsi="Arial" w:cs="Arial"/>
          <w:sz w:val="20"/>
          <w:szCs w:val="20"/>
        </w:rPr>
        <w:t>.</w:t>
      </w:r>
      <w:r>
        <w:t xml:space="preserve"> </w:t>
      </w:r>
    </w:p>
  </w:footnote>
  <w:footnote w:id="24">
    <w:p w14:paraId="1DB9263A" w14:textId="77777777" w:rsidR="00AC6FB0" w:rsidRPr="0087788B" w:rsidRDefault="00AC6FB0" w:rsidP="00CE399E">
      <w:pPr>
        <w:pStyle w:val="FootnoteText"/>
        <w:rPr>
          <w:rFonts w:ascii="Arial" w:eastAsia="Calibri" w:hAnsi="Arial" w:cs="Arial"/>
          <w:color w:val="0000FF"/>
          <w:sz w:val="20"/>
          <w:szCs w:val="20"/>
          <w:u w:val="single"/>
        </w:rPr>
      </w:pPr>
      <w:r w:rsidRPr="0087788B">
        <w:rPr>
          <w:rStyle w:val="FootnoteReference"/>
          <w:rFonts w:ascii="Arial" w:hAnsi="Arial" w:cs="Arial"/>
          <w:sz w:val="20"/>
          <w:szCs w:val="20"/>
        </w:rPr>
        <w:footnoteRef/>
      </w:r>
      <w:r w:rsidRPr="0087788B">
        <w:rPr>
          <w:rFonts w:ascii="Arial" w:hAnsi="Arial" w:cs="Arial"/>
          <w:sz w:val="20"/>
          <w:szCs w:val="20"/>
        </w:rPr>
        <w:t xml:space="preserve"> OCI Annual Report 2019-2020 at p. 20, available at: </w:t>
      </w:r>
      <w:hyperlink r:id="rId35" w:history="1">
        <w:r w:rsidRPr="0087788B">
          <w:rPr>
            <w:rStyle w:val="Hyperlink"/>
            <w:rFonts w:ascii="Arial" w:eastAsia="Calibri" w:hAnsi="Arial" w:cs="Arial"/>
            <w:sz w:val="20"/>
            <w:szCs w:val="20"/>
          </w:rPr>
          <w:t>https://www.oci-bec.gc.ca/cnt/rpt/pdf/annrpt/annrpt20192020-eng.pdf</w:t>
        </w:r>
      </w:hyperlink>
      <w:r w:rsidRPr="0087788B">
        <w:rPr>
          <w:rFonts w:ascii="Arial" w:eastAsia="Calibri" w:hAnsi="Arial" w:cs="Arial"/>
          <w:color w:val="0000FF"/>
          <w:sz w:val="20"/>
          <w:szCs w:val="20"/>
          <w:u w:val="single"/>
        </w:rPr>
        <w:t xml:space="preserve">. </w:t>
      </w:r>
    </w:p>
  </w:footnote>
  <w:footnote w:id="25">
    <w:p w14:paraId="62FC3AA3" w14:textId="5B5C1937" w:rsidR="00AC6FB0" w:rsidRPr="0087788B" w:rsidRDefault="00AC6FB0"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w:t>
      </w:r>
      <w:r w:rsidRPr="0087788B">
        <w:rPr>
          <w:rFonts w:ascii="Arial" w:eastAsia="Calibri" w:hAnsi="Arial" w:cs="Arial"/>
          <w:sz w:val="20"/>
          <w:szCs w:val="20"/>
        </w:rPr>
        <w:t xml:space="preserve">OCI Annual Report 2016-2017 at p. 56, available at: </w:t>
      </w:r>
      <w:hyperlink r:id="rId36" w:history="1">
        <w:r w:rsidRPr="00E24793">
          <w:rPr>
            <w:rStyle w:val="Hyperlink"/>
            <w:rFonts w:ascii="Arial" w:eastAsia="Calibri" w:hAnsi="Arial" w:cs="Arial"/>
            <w:sz w:val="20"/>
            <w:szCs w:val="20"/>
          </w:rPr>
          <w:t>https://www.oci-bec.gc.ca/cnt/rpt/pdf/annrpt/annrpt20162017-eng.pdf</w:t>
        </w:r>
      </w:hyperlink>
      <w:r>
        <w:rPr>
          <w:rFonts w:ascii="Arial" w:eastAsia="Calibri" w:hAnsi="Arial" w:cs="Arial"/>
          <w:color w:val="0000FF"/>
          <w:sz w:val="20"/>
          <w:szCs w:val="20"/>
          <w:u w:val="single"/>
        </w:rPr>
        <w:t xml:space="preserve">. </w:t>
      </w:r>
    </w:p>
  </w:footnote>
  <w:footnote w:id="26">
    <w:p w14:paraId="01626891" w14:textId="77777777" w:rsidR="00AC6FB0" w:rsidRPr="0087788B" w:rsidRDefault="00AC6FB0"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OCI Annual Report 2018-2019 at p.79, available at: </w:t>
      </w:r>
      <w:hyperlink r:id="rId37" w:history="1">
        <w:r w:rsidRPr="0087788B">
          <w:rPr>
            <w:rStyle w:val="Hyperlink"/>
            <w:rFonts w:ascii="Arial" w:hAnsi="Arial" w:cs="Arial"/>
            <w:sz w:val="20"/>
            <w:szCs w:val="20"/>
          </w:rPr>
          <w:t>https://oci-bec.gc.ca/cnt/rpt/annrpt/annrpt20182019-eng.aspx</w:t>
        </w:r>
      </w:hyperlink>
      <w:r w:rsidRPr="0087788B">
        <w:rPr>
          <w:rStyle w:val="Hyperlink"/>
          <w:rFonts w:ascii="Arial" w:hAnsi="Arial" w:cs="Arial"/>
          <w:sz w:val="20"/>
          <w:szCs w:val="20"/>
        </w:rPr>
        <w:t xml:space="preserve">. </w:t>
      </w:r>
    </w:p>
  </w:footnote>
  <w:footnote w:id="27">
    <w:p w14:paraId="687BC332" w14:textId="7FFCA268" w:rsidR="00AC6FB0" w:rsidRPr="002B0EC7" w:rsidRDefault="00AC6FB0">
      <w:pPr>
        <w:pStyle w:val="FootnoteText"/>
        <w:rPr>
          <w:rFonts w:ascii="Arial" w:hAnsi="Arial" w:cs="Arial"/>
          <w:sz w:val="20"/>
          <w:szCs w:val="20"/>
        </w:rPr>
      </w:pPr>
      <w:r w:rsidRPr="002B0EC7">
        <w:rPr>
          <w:rStyle w:val="FootnoteReference"/>
          <w:rFonts w:ascii="Arial" w:hAnsi="Arial" w:cs="Arial"/>
          <w:sz w:val="20"/>
          <w:szCs w:val="20"/>
        </w:rPr>
        <w:footnoteRef/>
      </w:r>
      <w:r w:rsidRPr="002B0EC7">
        <w:rPr>
          <w:rFonts w:ascii="Arial" w:hAnsi="Arial" w:cs="Arial"/>
          <w:sz w:val="20"/>
          <w:szCs w:val="20"/>
        </w:rPr>
        <w:t xml:space="preserve"> </w:t>
      </w:r>
      <w:r>
        <w:rPr>
          <w:rFonts w:ascii="Arial" w:hAnsi="Arial" w:cs="Arial"/>
          <w:sz w:val="20"/>
          <w:szCs w:val="20"/>
        </w:rPr>
        <w:t xml:space="preserve">OCI Annual Report 2014-2015 at </w:t>
      </w:r>
      <w:r w:rsidRPr="0087788B">
        <w:rPr>
          <w:rFonts w:ascii="Arial" w:hAnsi="Arial" w:cs="Arial"/>
          <w:sz w:val="20"/>
          <w:szCs w:val="20"/>
        </w:rPr>
        <w:t>p.13</w:t>
      </w:r>
      <w:r>
        <w:rPr>
          <w:rFonts w:ascii="Arial" w:hAnsi="Arial" w:cs="Arial"/>
          <w:sz w:val="20"/>
          <w:szCs w:val="20"/>
        </w:rPr>
        <w:t>, available</w:t>
      </w:r>
      <w:r w:rsidRPr="0087788B">
        <w:rPr>
          <w:rFonts w:ascii="Arial" w:hAnsi="Arial" w:cs="Arial"/>
          <w:sz w:val="20"/>
          <w:szCs w:val="20"/>
        </w:rPr>
        <w:t xml:space="preserve"> at: </w:t>
      </w:r>
      <w:hyperlink r:id="rId38" w:history="1">
        <w:r w:rsidRPr="0087788B">
          <w:rPr>
            <w:rStyle w:val="Hyperlink"/>
            <w:rFonts w:ascii="Arial" w:hAnsi="Arial" w:cs="Arial"/>
            <w:sz w:val="20"/>
            <w:szCs w:val="20"/>
          </w:rPr>
          <w:t>http://www.oci-bec.gc.ca/cnt/rpt/pdf/annrpt/annrpt20142015-eng.pdf</w:t>
        </w:r>
      </w:hyperlink>
      <w:r w:rsidRPr="0087788B">
        <w:rPr>
          <w:rFonts w:ascii="Arial" w:hAnsi="Arial" w:cs="Arial"/>
          <w:sz w:val="20"/>
          <w:szCs w:val="20"/>
        </w:rPr>
        <w:t>.</w:t>
      </w:r>
    </w:p>
  </w:footnote>
  <w:footnote w:id="28">
    <w:p w14:paraId="6A2D6E3B" w14:textId="3E2DFCD0" w:rsidR="00AC6FB0" w:rsidRPr="0087788B" w:rsidRDefault="00AC6FB0"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OCI Annual Report 2019-2020 at p. 20, available at: </w:t>
      </w:r>
      <w:hyperlink r:id="rId39" w:history="1">
        <w:r w:rsidRPr="0087788B">
          <w:rPr>
            <w:rStyle w:val="Hyperlink"/>
            <w:rFonts w:ascii="Arial" w:eastAsia="Calibri" w:hAnsi="Arial" w:cs="Arial"/>
            <w:sz w:val="20"/>
            <w:szCs w:val="20"/>
          </w:rPr>
          <w:t>https://www.oci-bec.gc.ca/cnt/rpt/pdf/annrpt/annrpt20192020-eng.pdf</w:t>
        </w:r>
      </w:hyperlink>
      <w:r w:rsidRPr="0087788B">
        <w:rPr>
          <w:rFonts w:ascii="Arial" w:eastAsia="Calibri" w:hAnsi="Arial" w:cs="Arial"/>
          <w:sz w:val="20"/>
          <w:szCs w:val="20"/>
        </w:rPr>
        <w:t xml:space="preserve">; and OCI Annual Report 2016-2017 at p. 56, </w:t>
      </w:r>
      <w:r w:rsidRPr="00C96F8F">
        <w:rPr>
          <w:rFonts w:ascii="Arial" w:eastAsia="Calibri" w:hAnsi="Arial" w:cs="Arial"/>
          <w:sz w:val="20"/>
          <w:szCs w:val="20"/>
        </w:rPr>
        <w:t xml:space="preserve">available at </w:t>
      </w:r>
      <w:hyperlink r:id="rId40" w:history="1">
        <w:r w:rsidRPr="00C96F8F">
          <w:rPr>
            <w:rStyle w:val="Hyperlink"/>
            <w:rFonts w:ascii="Arial" w:hAnsi="Arial" w:cs="Arial"/>
            <w:sz w:val="20"/>
            <w:szCs w:val="20"/>
          </w:rPr>
          <w:t>https://www.oci-bec.gc.ca/cnt/rpt/pdf/annrpt/annrpt20162017-eng.pdf</w:t>
        </w:r>
      </w:hyperlink>
      <w:r w:rsidRPr="00C96F8F">
        <w:rPr>
          <w:rFonts w:ascii="Arial" w:hAnsi="Arial" w:cs="Arial"/>
          <w:sz w:val="20"/>
          <w:szCs w:val="20"/>
        </w:rPr>
        <w:t>.</w:t>
      </w:r>
      <w:r>
        <w:t xml:space="preserve"> </w:t>
      </w:r>
      <w:r w:rsidRPr="0087788B">
        <w:rPr>
          <w:rFonts w:ascii="Arial" w:eastAsia="Calibri" w:hAnsi="Arial" w:cs="Arial"/>
          <w:color w:val="0000FF"/>
          <w:sz w:val="20"/>
          <w:szCs w:val="20"/>
          <w:u w:val="single"/>
        </w:rPr>
        <w:t xml:space="preserve"> </w:t>
      </w:r>
    </w:p>
  </w:footnote>
  <w:footnote w:id="29">
    <w:p w14:paraId="6BEACE4F" w14:textId="77777777" w:rsidR="00AC6FB0" w:rsidRPr="0087788B" w:rsidRDefault="00AC6FB0" w:rsidP="00CE399E">
      <w:pPr>
        <w:pStyle w:val="FootnoteText"/>
        <w:rPr>
          <w:rFonts w:ascii="Arial" w:hAnsi="Arial" w:cs="Arial"/>
          <w:sz w:val="20"/>
          <w:szCs w:val="20"/>
        </w:rPr>
      </w:pPr>
      <w:r w:rsidRPr="0087788B">
        <w:rPr>
          <w:rStyle w:val="FootnoteReference"/>
          <w:rFonts w:ascii="Arial" w:hAnsi="Arial" w:cs="Arial"/>
          <w:sz w:val="20"/>
          <w:szCs w:val="20"/>
        </w:rPr>
        <w:footnoteRef/>
      </w:r>
      <w:r w:rsidRPr="0087788B">
        <w:rPr>
          <w:rFonts w:ascii="Arial" w:hAnsi="Arial" w:cs="Arial"/>
          <w:sz w:val="20"/>
          <w:szCs w:val="20"/>
        </w:rPr>
        <w:t xml:space="preserve"> See, for example: </w:t>
      </w:r>
      <w:r w:rsidRPr="0087788B">
        <w:rPr>
          <w:rFonts w:ascii="Arial" w:hAnsi="Arial" w:cs="Arial"/>
          <w:i/>
          <w:sz w:val="20"/>
          <w:szCs w:val="20"/>
        </w:rPr>
        <w:t>A Case Study of Diversity in Corrections: The Black Inmate Experience in Federal Penitentiaries</w:t>
      </w:r>
      <w:r w:rsidRPr="0087788B">
        <w:rPr>
          <w:rFonts w:ascii="Arial" w:hAnsi="Arial" w:cs="Arial"/>
          <w:sz w:val="20"/>
          <w:szCs w:val="20"/>
        </w:rPr>
        <w:t xml:space="preserve">, available at </w:t>
      </w:r>
      <w:hyperlink r:id="rId41" w:anchor="toc1" w:history="1">
        <w:r w:rsidRPr="0087788B">
          <w:rPr>
            <w:rStyle w:val="Hyperlink"/>
            <w:rFonts w:ascii="Arial" w:hAnsi="Arial" w:cs="Arial"/>
            <w:sz w:val="20"/>
            <w:szCs w:val="20"/>
          </w:rPr>
          <w:t>http://www.oci-bec.gc.ca/cnt/rpt/oth-aut/oth-aut20131126-eng.aspx#toc1</w:t>
        </w:r>
      </w:hyperlink>
      <w:r w:rsidRPr="0087788B">
        <w:rPr>
          <w:rFonts w:ascii="Arial" w:hAnsi="Arial" w:cs="Arial"/>
          <w:sz w:val="20"/>
          <w:szCs w:val="20"/>
        </w:rPr>
        <w:t xml:space="preserve">; </w:t>
      </w:r>
      <w:r w:rsidRPr="0087788B">
        <w:rPr>
          <w:rFonts w:ascii="Arial" w:hAnsi="Arial" w:cs="Arial"/>
          <w:i/>
          <w:sz w:val="20"/>
          <w:szCs w:val="20"/>
        </w:rPr>
        <w:t>2016 Fall Reports of the Auditor General of Canada: Preparing Indigenous Offenders for Release</w:t>
      </w:r>
      <w:r w:rsidRPr="0087788B">
        <w:rPr>
          <w:rFonts w:ascii="Arial" w:hAnsi="Arial" w:cs="Arial"/>
          <w:sz w:val="20"/>
          <w:szCs w:val="20"/>
        </w:rPr>
        <w:t xml:space="preserve">, available at </w:t>
      </w:r>
      <w:hyperlink r:id="rId42" w:history="1">
        <w:r w:rsidRPr="0087788B">
          <w:rPr>
            <w:rStyle w:val="Hyperlink"/>
            <w:rFonts w:ascii="Arial" w:hAnsi="Arial" w:cs="Arial"/>
            <w:sz w:val="20"/>
            <w:szCs w:val="20"/>
          </w:rPr>
          <w:t>http://www.oag-bvg.gc.ca/internet/English/parl_oag_201611_03_e_41832.html</w:t>
        </w:r>
      </w:hyperlink>
      <w:r w:rsidRPr="0087788B">
        <w:rPr>
          <w:rFonts w:ascii="Arial" w:hAnsi="Arial" w:cs="Arial"/>
          <w:sz w:val="20"/>
          <w:szCs w:val="20"/>
        </w:rPr>
        <w:t xml:space="preserve">. </w:t>
      </w:r>
    </w:p>
  </w:footnote>
  <w:footnote w:id="30">
    <w:p w14:paraId="10EEF076" w14:textId="45960A21" w:rsidR="00AC6FB0" w:rsidRPr="001E7504" w:rsidRDefault="00AC6FB0" w:rsidP="00DE0FE6">
      <w:pPr>
        <w:pStyle w:val="CommentText"/>
        <w:spacing w:after="0"/>
        <w:rPr>
          <w:rFonts w:ascii="Arial" w:hAnsi="Arial" w:cs="Arial"/>
        </w:rPr>
      </w:pPr>
      <w:r w:rsidRPr="00CB1519">
        <w:rPr>
          <w:rStyle w:val="FootnoteReference"/>
          <w:rFonts w:ascii="Arial" w:hAnsi="Arial" w:cs="Arial"/>
        </w:rPr>
        <w:footnoteRef/>
      </w:r>
      <w:r w:rsidRPr="00CB1519">
        <w:rPr>
          <w:rFonts w:ascii="Arial" w:hAnsi="Arial" w:cs="Arial"/>
        </w:rPr>
        <w:t xml:space="preserve"> The CHRC has received complaints filed by or on behalf of Indigenous persons relating to adverse differential treatment in the Federal corrections system. </w:t>
      </w:r>
      <w:proofErr w:type="gramStart"/>
      <w:r w:rsidRPr="00CB1519">
        <w:rPr>
          <w:rFonts w:ascii="Arial" w:hAnsi="Arial" w:cs="Arial"/>
        </w:rPr>
        <w:t>For but one example: an Indigenous man servin</w:t>
      </w:r>
      <w:r>
        <w:rPr>
          <w:rFonts w:ascii="Arial" w:hAnsi="Arial" w:cs="Arial"/>
        </w:rPr>
        <w:t>g a sentence as a federal prisoner</w:t>
      </w:r>
      <w:r w:rsidRPr="00CB1519">
        <w:rPr>
          <w:rFonts w:ascii="Arial" w:hAnsi="Arial" w:cs="Arial"/>
        </w:rPr>
        <w:t xml:space="preserve"> filed a complaint alleging, among other things, that </w:t>
      </w:r>
      <w:r>
        <w:rPr>
          <w:rFonts w:ascii="Arial" w:hAnsi="Arial" w:cs="Arial"/>
        </w:rPr>
        <w:t>CSC</w:t>
      </w:r>
      <w:r w:rsidRPr="00CB1519">
        <w:rPr>
          <w:rFonts w:ascii="Arial" w:hAnsi="Arial" w:cs="Arial"/>
        </w:rPr>
        <w:t xml:space="preserve"> has</w:t>
      </w:r>
      <w:r>
        <w:rPr>
          <w:rFonts w:ascii="Arial" w:hAnsi="Arial" w:cs="Arial"/>
        </w:rPr>
        <w:t>:</w:t>
      </w:r>
      <w:r w:rsidRPr="00CB1519">
        <w:rPr>
          <w:rFonts w:ascii="Arial" w:hAnsi="Arial" w:cs="Arial"/>
        </w:rPr>
        <w:t xml:space="preserve"> </w:t>
      </w:r>
      <w:proofErr w:type="spellStart"/>
      <w:r w:rsidRPr="00CB1519">
        <w:rPr>
          <w:rFonts w:ascii="Arial" w:hAnsi="Arial" w:cs="Arial"/>
        </w:rPr>
        <w:t>i</w:t>
      </w:r>
      <w:proofErr w:type="spellEnd"/>
      <w:r w:rsidRPr="00CB1519">
        <w:rPr>
          <w:rFonts w:ascii="Arial" w:hAnsi="Arial" w:cs="Arial"/>
        </w:rPr>
        <w:t>) failed to provide him with adequate mental health care, including culturally appropriate treatment; ii) placed him in administrative segregation for excessively long periods of time; and iii) failed to provide him with sufficient access to Indigenous cultural and spiritual practices.</w:t>
      </w:r>
      <w:proofErr w:type="gramEnd"/>
      <w:r w:rsidRPr="00CB1519">
        <w:rPr>
          <w:rFonts w:ascii="Arial" w:hAnsi="Arial" w:cs="Arial"/>
        </w:rPr>
        <w:t xml:space="preserve"> The CHRC is participating in the hearing of this complaint before the Canadian Human Rights Tribunal. </w:t>
      </w:r>
      <w:proofErr w:type="gramStart"/>
      <w:r w:rsidRPr="00CB1519">
        <w:rPr>
          <w:rFonts w:ascii="Arial" w:hAnsi="Arial" w:cs="Arial"/>
        </w:rPr>
        <w:t xml:space="preserve">The hearing will consider the complaint alongside a related complaint, filed on behalf of prisoners with mental disabilities in the federal corrections system, alleging that CSC discriminates against prisoners in the areas of security classification, access to treatment, use of administrative segregation and use of force, based on disability, race, national or ethnic origin and religion: </w:t>
      </w:r>
      <w:hyperlink r:id="rId43" w:history="1">
        <w:r w:rsidRPr="00CB1519">
          <w:rPr>
            <w:rStyle w:val="Hyperlink"/>
            <w:rFonts w:ascii="Arial" w:hAnsi="Arial" w:cs="Arial"/>
          </w:rPr>
          <w:t>2021 CHRT 3</w:t>
        </w:r>
      </w:hyperlink>
      <w:r>
        <w:rPr>
          <w:rFonts w:ascii="Arial" w:hAnsi="Arial" w:cs="Arial"/>
        </w:rPr>
        <w:t xml:space="preserve"> (ruling on single inquiry).</w:t>
      </w:r>
      <w:proofErr w:type="gramEnd"/>
      <w:r>
        <w:rPr>
          <w:rFonts w:ascii="Arial" w:hAnsi="Arial" w:cs="Arial"/>
        </w:rPr>
        <w:t xml:space="preserve"> </w:t>
      </w:r>
    </w:p>
  </w:footnote>
  <w:footnote w:id="31">
    <w:p w14:paraId="29F996B9" w14:textId="2681DA07" w:rsidR="00AC6FB0" w:rsidRPr="00225094" w:rsidRDefault="00AC6FB0">
      <w:pPr>
        <w:pStyle w:val="FootnoteText"/>
        <w:rPr>
          <w:rFonts w:ascii="Arial" w:hAnsi="Arial" w:cs="Arial"/>
          <w:sz w:val="20"/>
          <w:szCs w:val="20"/>
        </w:rPr>
      </w:pPr>
      <w:r w:rsidRPr="00225094">
        <w:rPr>
          <w:rStyle w:val="FootnoteReference"/>
          <w:rFonts w:ascii="Arial" w:hAnsi="Arial" w:cs="Arial"/>
          <w:sz w:val="20"/>
          <w:szCs w:val="20"/>
        </w:rPr>
        <w:footnoteRef/>
      </w:r>
      <w:r w:rsidRPr="00225094">
        <w:rPr>
          <w:rFonts w:ascii="Arial" w:hAnsi="Arial" w:cs="Arial"/>
          <w:sz w:val="20"/>
          <w:szCs w:val="20"/>
        </w:rPr>
        <w:t xml:space="preserve"> See</w:t>
      </w:r>
      <w:r>
        <w:rPr>
          <w:rFonts w:ascii="Arial" w:hAnsi="Arial" w:cs="Arial"/>
          <w:sz w:val="20"/>
          <w:szCs w:val="20"/>
        </w:rPr>
        <w:t>:</w:t>
      </w:r>
      <w:r w:rsidRPr="00225094">
        <w:rPr>
          <w:rFonts w:ascii="Arial" w:hAnsi="Arial" w:cs="Arial"/>
          <w:sz w:val="20"/>
          <w:szCs w:val="20"/>
        </w:rPr>
        <w:t xml:space="preserve"> Interim Report of the Standing Senate Committee on Human Rights, </w:t>
      </w:r>
      <w:r w:rsidRPr="00225094">
        <w:rPr>
          <w:rFonts w:ascii="Arial" w:hAnsi="Arial" w:cs="Arial"/>
          <w:i/>
          <w:sz w:val="20"/>
          <w:szCs w:val="20"/>
        </w:rPr>
        <w:t>Interim Report – Study on the Human Rights of Federally-Sentenced Persons: The Most Basic Human Right is to be Treated as a Human Being</w:t>
      </w:r>
      <w:r w:rsidRPr="00225094">
        <w:rPr>
          <w:rFonts w:ascii="Arial" w:hAnsi="Arial" w:cs="Arial"/>
          <w:sz w:val="20"/>
          <w:szCs w:val="20"/>
        </w:rPr>
        <w:t xml:space="preserve">, February 2019, at: </w:t>
      </w:r>
      <w:hyperlink r:id="rId44" w:history="1">
        <w:r w:rsidRPr="00225094">
          <w:rPr>
            <w:rStyle w:val="Hyperlink"/>
            <w:rFonts w:ascii="Arial" w:hAnsi="Arial" w:cs="Arial"/>
            <w:sz w:val="20"/>
            <w:szCs w:val="20"/>
          </w:rPr>
          <w:t>https://sencanada.ca/content/sen/committee/421/RIDR/Reports/RIDR_Report_Prisioners_e.pdf</w:t>
        </w:r>
      </w:hyperlink>
      <w:r w:rsidRPr="00225094">
        <w:rPr>
          <w:rFonts w:ascii="Arial" w:hAnsi="Arial" w:cs="Arial"/>
          <w:sz w:val="20"/>
          <w:szCs w:val="20"/>
        </w:rPr>
        <w:t xml:space="preserve">.  </w:t>
      </w:r>
    </w:p>
  </w:footnote>
  <w:footnote w:id="32">
    <w:p w14:paraId="65A9DEE0" w14:textId="77777777" w:rsidR="00AC6FB0" w:rsidRPr="00C22719" w:rsidRDefault="00AC6FB0" w:rsidP="00150675">
      <w:pPr>
        <w:pStyle w:val="FootnoteText"/>
        <w:rPr>
          <w:rFonts w:ascii="Arial" w:hAnsi="Arial" w:cs="Arial"/>
          <w:sz w:val="20"/>
          <w:szCs w:val="20"/>
        </w:rPr>
      </w:pPr>
      <w:r w:rsidRPr="00C22719">
        <w:rPr>
          <w:rStyle w:val="FootnoteReference"/>
          <w:rFonts w:ascii="Arial" w:hAnsi="Arial" w:cs="Arial"/>
          <w:sz w:val="20"/>
          <w:szCs w:val="20"/>
        </w:rPr>
        <w:footnoteRef/>
      </w:r>
      <w:r w:rsidRPr="00C22719">
        <w:rPr>
          <w:rFonts w:ascii="Arial" w:hAnsi="Arial" w:cs="Arial"/>
          <w:sz w:val="20"/>
          <w:szCs w:val="20"/>
        </w:rPr>
        <w:t xml:space="preserve"> Available at: </w:t>
      </w:r>
      <w:hyperlink r:id="rId45" w:history="1">
        <w:r w:rsidRPr="00C22719">
          <w:rPr>
            <w:rStyle w:val="Hyperlink"/>
            <w:rFonts w:ascii="Arial" w:hAnsi="Arial" w:cs="Arial"/>
            <w:sz w:val="20"/>
            <w:szCs w:val="20"/>
          </w:rPr>
          <w:t>https://www.chrc-ccdp.gc.ca/sites/default/files/publication-pdfs/oth-aut20190228-eng.pdf</w:t>
        </w:r>
      </w:hyperlink>
      <w:r w:rsidRPr="00C22719">
        <w:rPr>
          <w:rFonts w:ascii="Arial" w:hAnsi="Arial" w:cs="Arial"/>
          <w:sz w:val="20"/>
          <w:szCs w:val="20"/>
        </w:rPr>
        <w:t xml:space="preserve">. </w:t>
      </w:r>
    </w:p>
  </w:footnote>
  <w:footnote w:id="33">
    <w:p w14:paraId="671811F1" w14:textId="012BCE77" w:rsidR="00AC6FB0" w:rsidRPr="007120DE" w:rsidRDefault="00AC6FB0" w:rsidP="000308D7">
      <w:pPr>
        <w:pStyle w:val="FootnoteText"/>
        <w:rPr>
          <w:rFonts w:ascii="Arial" w:hAnsi="Arial" w:cs="Arial"/>
          <w:i/>
          <w:sz w:val="20"/>
          <w:szCs w:val="20"/>
        </w:rPr>
      </w:pPr>
      <w:r w:rsidRPr="0066772F">
        <w:rPr>
          <w:rStyle w:val="FootnoteReference"/>
          <w:rFonts w:ascii="Arial" w:hAnsi="Arial" w:cs="Arial"/>
          <w:sz w:val="20"/>
          <w:szCs w:val="20"/>
        </w:rPr>
        <w:footnoteRef/>
      </w:r>
      <w:r w:rsidRPr="0066772F">
        <w:rPr>
          <w:rFonts w:ascii="Arial" w:hAnsi="Arial" w:cs="Arial"/>
          <w:sz w:val="20"/>
          <w:szCs w:val="20"/>
        </w:rPr>
        <w:t xml:space="preserve"> </w:t>
      </w:r>
      <w:r w:rsidRPr="0066772F">
        <w:rPr>
          <w:rFonts w:ascii="Arial" w:hAnsi="Arial" w:cs="Arial"/>
          <w:i/>
          <w:sz w:val="20"/>
          <w:szCs w:val="20"/>
        </w:rPr>
        <w:t>supra</w:t>
      </w:r>
      <w:r>
        <w:rPr>
          <w:rFonts w:ascii="Arial" w:hAnsi="Arial" w:cs="Arial"/>
          <w:sz w:val="20"/>
          <w:szCs w:val="20"/>
        </w:rPr>
        <w:t xml:space="preserve"> note 31. </w:t>
      </w:r>
    </w:p>
  </w:footnote>
  <w:footnote w:id="34">
    <w:p w14:paraId="2175497B" w14:textId="77777777" w:rsidR="00AC6FB0" w:rsidRPr="00835B43" w:rsidRDefault="00AC6FB0" w:rsidP="009E6BE1">
      <w:pPr>
        <w:pStyle w:val="FootnoteText"/>
        <w:rPr>
          <w:rFonts w:ascii="Arial" w:hAnsi="Arial" w:cs="Arial"/>
          <w:sz w:val="20"/>
          <w:szCs w:val="20"/>
        </w:rPr>
      </w:pPr>
      <w:r w:rsidRPr="00835B43">
        <w:rPr>
          <w:rStyle w:val="FootnoteReference"/>
          <w:rFonts w:ascii="Arial" w:hAnsi="Arial" w:cs="Arial"/>
          <w:sz w:val="20"/>
          <w:szCs w:val="20"/>
        </w:rPr>
        <w:footnoteRef/>
      </w:r>
      <w:r w:rsidRPr="00835B43">
        <w:rPr>
          <w:rFonts w:ascii="Arial" w:hAnsi="Arial" w:cs="Arial"/>
          <w:sz w:val="20"/>
          <w:szCs w:val="20"/>
        </w:rPr>
        <w:t xml:space="preserve"> Available at: </w:t>
      </w:r>
      <w:hyperlink r:id="rId46" w:history="1">
        <w:r w:rsidRPr="00E24793">
          <w:rPr>
            <w:rStyle w:val="Hyperlink"/>
            <w:rFonts w:ascii="Arial" w:hAnsi="Arial" w:cs="Arial"/>
            <w:sz w:val="20"/>
            <w:szCs w:val="20"/>
          </w:rPr>
          <w:t>https://crimbrary.blogspot.com/2020/11/solitary-confinement-continues-in.html</w:t>
        </w:r>
      </w:hyperlink>
      <w:r>
        <w:rPr>
          <w:rFonts w:ascii="Arial" w:hAnsi="Arial" w:cs="Arial"/>
          <w:sz w:val="20"/>
          <w:szCs w:val="20"/>
        </w:rPr>
        <w:t xml:space="preserve">; and </w:t>
      </w:r>
      <w:hyperlink r:id="rId47" w:history="1">
        <w:r w:rsidRPr="00835B43">
          <w:rPr>
            <w:rStyle w:val="Hyperlink"/>
            <w:rFonts w:ascii="Arial" w:hAnsi="Arial" w:cs="Arial"/>
            <w:sz w:val="20"/>
            <w:szCs w:val="20"/>
          </w:rPr>
          <w:t>https://johnhoward.ca/drs-doob-sprott-report/</w:t>
        </w:r>
      </w:hyperlink>
      <w:r w:rsidRPr="00835B43">
        <w:rPr>
          <w:rFonts w:ascii="Arial" w:hAnsi="Arial" w:cs="Arial"/>
          <w:sz w:val="20"/>
          <w:szCs w:val="20"/>
        </w:rPr>
        <w:t xml:space="preserve">.  </w:t>
      </w:r>
    </w:p>
  </w:footnote>
  <w:footnote w:id="35">
    <w:p w14:paraId="2D7280BB" w14:textId="4D67B6EB" w:rsidR="00AC6FB0" w:rsidRPr="00561FA6" w:rsidRDefault="00AC6FB0">
      <w:pPr>
        <w:pStyle w:val="FootnoteText"/>
        <w:rPr>
          <w:rFonts w:ascii="Arial" w:hAnsi="Arial" w:cs="Arial"/>
          <w:sz w:val="20"/>
          <w:szCs w:val="20"/>
        </w:rPr>
      </w:pPr>
      <w:r w:rsidRPr="00561FA6">
        <w:rPr>
          <w:rStyle w:val="FootnoteReference"/>
          <w:rFonts w:ascii="Arial" w:hAnsi="Arial" w:cs="Arial"/>
          <w:sz w:val="20"/>
          <w:szCs w:val="20"/>
        </w:rPr>
        <w:footnoteRef/>
      </w:r>
      <w:r w:rsidRPr="00561FA6">
        <w:rPr>
          <w:rFonts w:ascii="Arial" w:hAnsi="Arial" w:cs="Arial"/>
          <w:sz w:val="20"/>
          <w:szCs w:val="20"/>
        </w:rPr>
        <w:t xml:space="preserve"> </w:t>
      </w:r>
      <w:r>
        <w:rPr>
          <w:rFonts w:ascii="Arial" w:hAnsi="Arial" w:cs="Arial"/>
          <w:sz w:val="20"/>
          <w:szCs w:val="20"/>
        </w:rPr>
        <w:t>Available at</w:t>
      </w:r>
      <w:r w:rsidRPr="00561FA6">
        <w:rPr>
          <w:rFonts w:ascii="Arial" w:hAnsi="Arial" w:cs="Arial"/>
          <w:sz w:val="20"/>
          <w:szCs w:val="20"/>
        </w:rPr>
        <w:t xml:space="preserve">: </w:t>
      </w:r>
      <w:hyperlink r:id="rId48" w:history="1">
        <w:r w:rsidRPr="00561FA6">
          <w:rPr>
            <w:rStyle w:val="Hyperlink"/>
            <w:rFonts w:ascii="Arial" w:hAnsi="Arial" w:cs="Arial"/>
            <w:sz w:val="20"/>
            <w:szCs w:val="20"/>
          </w:rPr>
          <w:t>https://parl.ca/Content/Bills/432/Government/C-7/C-7_4/C-7_4.PDF</w:t>
        </w:r>
      </w:hyperlink>
      <w:r w:rsidRPr="00561FA6">
        <w:rPr>
          <w:rFonts w:ascii="Arial" w:hAnsi="Arial" w:cs="Arial"/>
          <w:sz w:val="20"/>
          <w:szCs w:val="20"/>
        </w:rPr>
        <w:t xml:space="preserve">. </w:t>
      </w:r>
    </w:p>
  </w:footnote>
  <w:footnote w:id="36">
    <w:p w14:paraId="04B1DAE6" w14:textId="77777777" w:rsidR="00AC6FB0" w:rsidRPr="00531492" w:rsidRDefault="00AC6FB0" w:rsidP="00BC05BF">
      <w:pPr>
        <w:pStyle w:val="FootnoteText"/>
        <w:rPr>
          <w:rFonts w:ascii="Arial" w:hAnsi="Arial" w:cs="Arial"/>
          <w:sz w:val="20"/>
          <w:szCs w:val="20"/>
        </w:rPr>
      </w:pPr>
      <w:r w:rsidRPr="00531492">
        <w:rPr>
          <w:rStyle w:val="FootnoteReference"/>
          <w:rFonts w:ascii="Arial" w:hAnsi="Arial" w:cs="Arial"/>
          <w:sz w:val="20"/>
          <w:szCs w:val="20"/>
        </w:rPr>
        <w:footnoteRef/>
      </w:r>
      <w:r w:rsidRPr="00531492">
        <w:rPr>
          <w:rFonts w:ascii="Arial" w:hAnsi="Arial" w:cs="Arial"/>
          <w:sz w:val="20"/>
          <w:szCs w:val="20"/>
        </w:rPr>
        <w:t xml:space="preserve"> Available at: </w:t>
      </w:r>
      <w:hyperlink r:id="rId49" w:history="1">
        <w:r w:rsidRPr="00531492">
          <w:rPr>
            <w:rStyle w:val="Hyperlink"/>
            <w:rFonts w:ascii="Arial" w:hAnsi="Arial" w:cs="Arial"/>
            <w:sz w:val="20"/>
            <w:szCs w:val="20"/>
          </w:rPr>
          <w:t>https://laws-lois.justice.gc.ca/PDF/2018_31.pdf</w:t>
        </w:r>
      </w:hyperlink>
      <w:r w:rsidRPr="00531492">
        <w:rPr>
          <w:rFonts w:ascii="Arial" w:hAnsi="Arial" w:cs="Arial"/>
          <w:sz w:val="20"/>
          <w:szCs w:val="20"/>
        </w:rPr>
        <w:t>.</w:t>
      </w:r>
    </w:p>
  </w:footnote>
  <w:footnote w:id="37">
    <w:p w14:paraId="6B6EB344" w14:textId="4D7F987A" w:rsidR="00AC6FB0" w:rsidRPr="00806C9F" w:rsidRDefault="00AC6FB0" w:rsidP="00415346">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For some of the key findings from this engagement process, please see: </w:t>
      </w:r>
      <w:hyperlink r:id="rId50" w:history="1">
        <w:r w:rsidRPr="00806C9F">
          <w:rPr>
            <w:rStyle w:val="Hyperlink"/>
            <w:rFonts w:ascii="Arial" w:hAnsi="Arial" w:cs="Arial"/>
            <w:sz w:val="20"/>
            <w:szCs w:val="20"/>
          </w:rPr>
          <w:t>https://www.chrc-ccdp.gc.ca/en/resources/infographics</w:t>
        </w:r>
      </w:hyperlink>
      <w:r w:rsidRPr="00806C9F">
        <w:rPr>
          <w:rFonts w:ascii="Arial" w:hAnsi="Arial" w:cs="Arial"/>
          <w:sz w:val="20"/>
          <w:szCs w:val="20"/>
        </w:rPr>
        <w:t xml:space="preserve">.  </w:t>
      </w:r>
    </w:p>
  </w:footnote>
  <w:footnote w:id="38">
    <w:p w14:paraId="021BB012" w14:textId="77777777" w:rsidR="00AC6FB0" w:rsidRPr="00724290" w:rsidRDefault="00AC6FB0" w:rsidP="00724290">
      <w:pPr>
        <w:pStyle w:val="EndnoteText"/>
        <w:rPr>
          <w:rFonts w:ascii="Arial" w:hAnsi="Arial" w:cs="Arial"/>
          <w:lang w:val="en-US"/>
        </w:rPr>
      </w:pPr>
      <w:r w:rsidRPr="00724290">
        <w:rPr>
          <w:rStyle w:val="FootnoteReference"/>
          <w:rFonts w:ascii="Arial" w:hAnsi="Arial" w:cs="Arial"/>
        </w:rPr>
        <w:footnoteRef/>
      </w:r>
      <w:r w:rsidRPr="00724290">
        <w:rPr>
          <w:rFonts w:ascii="Arial" w:hAnsi="Arial" w:cs="Arial"/>
        </w:rPr>
        <w:t xml:space="preserve"> Statistics Canada, </w:t>
      </w:r>
      <w:r>
        <w:rPr>
          <w:rFonts w:ascii="Arial" w:hAnsi="Arial" w:cs="Arial"/>
        </w:rPr>
        <w:t>“</w:t>
      </w:r>
      <w:r w:rsidRPr="00724290">
        <w:rPr>
          <w:rFonts w:ascii="Arial" w:hAnsi="Arial" w:cs="Arial"/>
        </w:rPr>
        <w:t>Gender gap in average hourly wages</w:t>
      </w:r>
      <w:r>
        <w:rPr>
          <w:rFonts w:ascii="Arial" w:hAnsi="Arial" w:cs="Arial"/>
        </w:rPr>
        <w:t>”</w:t>
      </w:r>
      <w:r w:rsidRPr="00724290">
        <w:rPr>
          <w:rFonts w:ascii="Arial" w:hAnsi="Arial" w:cs="Arial"/>
        </w:rPr>
        <w:t>, 2020 (Table 14-10-0340-02).</w:t>
      </w:r>
    </w:p>
  </w:footnote>
  <w:footnote w:id="39">
    <w:p w14:paraId="7B3E5423" w14:textId="77777777" w:rsidR="00AC6FB0" w:rsidRPr="00724290" w:rsidRDefault="00AC6FB0" w:rsidP="00724290">
      <w:pPr>
        <w:pStyle w:val="EndnoteText"/>
        <w:rPr>
          <w:rFonts w:ascii="Arial" w:hAnsi="Arial" w:cs="Arial"/>
          <w:lang w:val="en-US"/>
        </w:rPr>
      </w:pPr>
      <w:r w:rsidRPr="00724290">
        <w:rPr>
          <w:rStyle w:val="FootnoteReference"/>
          <w:rFonts w:ascii="Arial" w:hAnsi="Arial" w:cs="Arial"/>
        </w:rPr>
        <w:footnoteRef/>
      </w:r>
      <w:r w:rsidRPr="00724290">
        <w:rPr>
          <w:rFonts w:ascii="Arial" w:hAnsi="Arial" w:cs="Arial"/>
        </w:rPr>
        <w:t xml:space="preserve"> See, for example: “The Facts about the Gender Wage Gap in Canada.” </w:t>
      </w:r>
      <w:r w:rsidRPr="00724290">
        <w:rPr>
          <w:rFonts w:ascii="Arial" w:hAnsi="Arial" w:cs="Arial"/>
          <w:i/>
        </w:rPr>
        <w:t xml:space="preserve">Canadian Women’s Foundation. </w:t>
      </w:r>
      <w:r w:rsidRPr="00724290">
        <w:rPr>
          <w:rFonts w:ascii="Arial" w:hAnsi="Arial" w:cs="Arial"/>
        </w:rPr>
        <w:t xml:space="preserve">Published </w:t>
      </w:r>
      <w:proofErr w:type="gramStart"/>
      <w:r w:rsidRPr="00724290">
        <w:rPr>
          <w:rFonts w:ascii="Arial" w:hAnsi="Arial" w:cs="Arial"/>
        </w:rPr>
        <w:t>May,</w:t>
      </w:r>
      <w:proofErr w:type="gramEnd"/>
      <w:r w:rsidRPr="00724290">
        <w:rPr>
          <w:rFonts w:ascii="Arial" w:hAnsi="Arial" w:cs="Arial"/>
        </w:rPr>
        <w:t xml:space="preserve"> 1 2019. Available at: </w:t>
      </w:r>
      <w:hyperlink r:id="rId51" w:history="1">
        <w:r w:rsidRPr="00724290">
          <w:rPr>
            <w:rStyle w:val="Hyperlink"/>
            <w:rFonts w:ascii="Arial" w:hAnsi="Arial" w:cs="Arial"/>
          </w:rPr>
          <w:t>https://www.canadianwomen.org/the-facts/the-wage-gap/</w:t>
        </w:r>
      </w:hyperlink>
      <w:r w:rsidRPr="00724290">
        <w:rPr>
          <w:rFonts w:ascii="Arial" w:hAnsi="Arial" w:cs="Arial"/>
        </w:rPr>
        <w:t xml:space="preserve">; Sheila Block, Grace-Edward </w:t>
      </w:r>
      <w:proofErr w:type="spellStart"/>
      <w:r w:rsidRPr="00724290">
        <w:rPr>
          <w:rFonts w:ascii="Arial" w:hAnsi="Arial" w:cs="Arial"/>
        </w:rPr>
        <w:t>Galabuzi</w:t>
      </w:r>
      <w:proofErr w:type="spellEnd"/>
      <w:r w:rsidRPr="00724290">
        <w:rPr>
          <w:rFonts w:ascii="Arial" w:hAnsi="Arial" w:cs="Arial"/>
        </w:rPr>
        <w:t xml:space="preserve"> and Ricardo </w:t>
      </w:r>
      <w:proofErr w:type="spellStart"/>
      <w:r w:rsidRPr="00724290">
        <w:rPr>
          <w:rFonts w:ascii="Arial" w:hAnsi="Arial" w:cs="Arial"/>
        </w:rPr>
        <w:t>Tranjan</w:t>
      </w:r>
      <w:proofErr w:type="spellEnd"/>
      <w:r w:rsidRPr="00724290">
        <w:rPr>
          <w:rFonts w:ascii="Arial" w:hAnsi="Arial" w:cs="Arial"/>
        </w:rPr>
        <w:t xml:space="preserve">. “Canada’s Colour Coded Income Inequality.” </w:t>
      </w:r>
      <w:r w:rsidRPr="00724290">
        <w:rPr>
          <w:rFonts w:ascii="Arial" w:hAnsi="Arial" w:cs="Arial"/>
          <w:i/>
        </w:rPr>
        <w:t xml:space="preserve">Canadian Centre for Policy Alternatives. </w:t>
      </w:r>
      <w:r w:rsidRPr="00724290">
        <w:rPr>
          <w:rFonts w:ascii="Arial" w:hAnsi="Arial" w:cs="Arial"/>
        </w:rPr>
        <w:t xml:space="preserve">Published December 9, 2019. Available at: </w:t>
      </w:r>
      <w:hyperlink r:id="rId52" w:history="1">
        <w:r w:rsidRPr="00724290">
          <w:rPr>
            <w:rStyle w:val="Hyperlink"/>
            <w:rFonts w:ascii="Arial" w:hAnsi="Arial" w:cs="Arial"/>
          </w:rPr>
          <w:t>https://www.policyalternatives.ca/publications/reports/canadas-colour-coded-income-inequality</w:t>
        </w:r>
      </w:hyperlink>
      <w:r w:rsidRPr="00724290">
        <w:rPr>
          <w:rFonts w:ascii="Arial" w:hAnsi="Arial" w:cs="Arial"/>
        </w:rPr>
        <w:t xml:space="preserve">; “Canadian Survey on Disability Reports.” </w:t>
      </w:r>
      <w:r w:rsidRPr="00724290">
        <w:rPr>
          <w:rFonts w:ascii="Arial" w:hAnsi="Arial" w:cs="Arial"/>
          <w:i/>
        </w:rPr>
        <w:t xml:space="preserve">Statistics Canada. </w:t>
      </w:r>
      <w:r w:rsidRPr="00724290">
        <w:rPr>
          <w:rFonts w:ascii="Arial" w:hAnsi="Arial" w:cs="Arial"/>
        </w:rPr>
        <w:t xml:space="preserve">Published November 28, 2018. Available at: </w:t>
      </w:r>
      <w:hyperlink r:id="rId53" w:history="1">
        <w:r w:rsidRPr="00724290">
          <w:rPr>
            <w:rStyle w:val="Hyperlink"/>
            <w:rFonts w:ascii="Arial" w:hAnsi="Arial" w:cs="Arial"/>
          </w:rPr>
          <w:t>https://www150.statcan.gc.ca/n1/pub/89-654-x/89-654-x2018002-eng.htm</w:t>
        </w:r>
      </w:hyperlink>
      <w:r w:rsidRPr="00724290">
        <w:rPr>
          <w:rFonts w:ascii="Arial" w:hAnsi="Arial" w:cs="Arial"/>
          <w:u w:val="single"/>
        </w:rPr>
        <w:t>.</w:t>
      </w:r>
    </w:p>
  </w:footnote>
  <w:footnote w:id="40">
    <w:p w14:paraId="212ECC5D" w14:textId="77777777" w:rsidR="00AC6FB0" w:rsidRPr="00724290" w:rsidRDefault="00AC6FB0">
      <w:pPr>
        <w:pStyle w:val="FootnoteText"/>
        <w:rPr>
          <w:rFonts w:ascii="Arial" w:hAnsi="Arial" w:cs="Arial"/>
          <w:sz w:val="20"/>
          <w:szCs w:val="20"/>
        </w:rPr>
      </w:pPr>
      <w:r w:rsidRPr="00724290">
        <w:rPr>
          <w:rStyle w:val="FootnoteReference"/>
          <w:rFonts w:ascii="Arial" w:hAnsi="Arial" w:cs="Arial"/>
          <w:sz w:val="20"/>
          <w:szCs w:val="20"/>
        </w:rPr>
        <w:footnoteRef/>
      </w:r>
      <w:r w:rsidRPr="00724290">
        <w:rPr>
          <w:rFonts w:ascii="Arial" w:hAnsi="Arial" w:cs="Arial"/>
          <w:sz w:val="20"/>
          <w:szCs w:val="20"/>
        </w:rPr>
        <w:t xml:space="preserve"> Sultana, A. &amp; Ravanera, C. (2020, July 28). </w:t>
      </w:r>
      <w:r>
        <w:rPr>
          <w:rFonts w:ascii="Arial" w:hAnsi="Arial" w:cs="Arial"/>
          <w:sz w:val="20"/>
          <w:szCs w:val="20"/>
        </w:rPr>
        <w:t>“</w:t>
      </w:r>
      <w:r w:rsidRPr="00724290">
        <w:rPr>
          <w:rFonts w:ascii="Arial" w:hAnsi="Arial" w:cs="Arial"/>
          <w:sz w:val="20"/>
          <w:szCs w:val="20"/>
        </w:rPr>
        <w:t>A Feminist Economic Recovery Plan for Canada: Making the Economy Work for Everyone.</w:t>
      </w:r>
      <w:r>
        <w:rPr>
          <w:rFonts w:ascii="Arial" w:hAnsi="Arial" w:cs="Arial"/>
          <w:sz w:val="20"/>
          <w:szCs w:val="20"/>
        </w:rPr>
        <w:t>”</w:t>
      </w:r>
      <w:r w:rsidRPr="00724290">
        <w:rPr>
          <w:rFonts w:ascii="Arial" w:hAnsi="Arial" w:cs="Arial"/>
          <w:sz w:val="20"/>
          <w:szCs w:val="20"/>
        </w:rPr>
        <w:t xml:space="preserve"> </w:t>
      </w:r>
      <w:r w:rsidRPr="00724290">
        <w:rPr>
          <w:rFonts w:ascii="Arial" w:hAnsi="Arial" w:cs="Arial"/>
          <w:i/>
          <w:sz w:val="20"/>
          <w:szCs w:val="20"/>
        </w:rPr>
        <w:t>The Institute for Gender and the Economy (GATE) and YWCA Canada</w:t>
      </w:r>
      <w:r w:rsidRPr="00724290">
        <w:rPr>
          <w:rFonts w:ascii="Arial" w:hAnsi="Arial" w:cs="Arial"/>
          <w:sz w:val="20"/>
          <w:szCs w:val="20"/>
        </w:rPr>
        <w:t xml:space="preserve">. Retrieved from: </w:t>
      </w:r>
      <w:hyperlink r:id="rId54" w:history="1">
        <w:r w:rsidRPr="00724290">
          <w:rPr>
            <w:rStyle w:val="Hyperlink"/>
            <w:rFonts w:ascii="Arial" w:hAnsi="Arial" w:cs="Arial"/>
            <w:sz w:val="20"/>
            <w:szCs w:val="20"/>
          </w:rPr>
          <w:t>www.feministrecovery.ca</w:t>
        </w:r>
      </w:hyperlink>
      <w:r w:rsidRPr="00724290">
        <w:rPr>
          <w:rStyle w:val="Hyperlink"/>
          <w:rFonts w:ascii="Arial" w:hAnsi="Arial" w:cs="Arial"/>
          <w:sz w:val="20"/>
          <w:szCs w:val="20"/>
        </w:rPr>
        <w:t xml:space="preserve">. </w:t>
      </w:r>
    </w:p>
  </w:footnote>
  <w:footnote w:id="41">
    <w:p w14:paraId="1B62C9C1" w14:textId="714CE8C4" w:rsidR="00AC6FB0" w:rsidRPr="00315CC2" w:rsidRDefault="00AC6FB0">
      <w:pPr>
        <w:pStyle w:val="FootnoteText"/>
        <w:rPr>
          <w:rFonts w:ascii="Arial" w:hAnsi="Arial" w:cs="Arial"/>
          <w:color w:val="0563C1" w:themeColor="hyperlink"/>
          <w:sz w:val="20"/>
          <w:szCs w:val="20"/>
          <w:u w:val="single"/>
        </w:rPr>
      </w:pPr>
      <w:r w:rsidRPr="00315CC2">
        <w:rPr>
          <w:rStyle w:val="FootnoteReference"/>
          <w:rFonts w:ascii="Arial" w:hAnsi="Arial" w:cs="Arial"/>
          <w:sz w:val="20"/>
          <w:szCs w:val="20"/>
        </w:rPr>
        <w:footnoteRef/>
      </w:r>
      <w:r w:rsidRPr="00315CC2">
        <w:rPr>
          <w:rFonts w:ascii="Arial" w:hAnsi="Arial" w:cs="Arial"/>
          <w:sz w:val="20"/>
          <w:szCs w:val="20"/>
        </w:rPr>
        <w:t xml:space="preserve"> See</w:t>
      </w:r>
      <w:r>
        <w:rPr>
          <w:rFonts w:ascii="Arial" w:hAnsi="Arial" w:cs="Arial"/>
          <w:sz w:val="20"/>
          <w:szCs w:val="20"/>
        </w:rPr>
        <w:t xml:space="preserve">: </w:t>
      </w:r>
      <w:r w:rsidRPr="00315CC2">
        <w:rPr>
          <w:rFonts w:ascii="Arial" w:hAnsi="Arial" w:cs="Arial"/>
          <w:sz w:val="20"/>
          <w:szCs w:val="20"/>
        </w:rPr>
        <w:t xml:space="preserve">Joint open letter on concerns about the global increase in hate speech, signed by 26 UN mandates, including Special Rapporteurs, Independent Experts and Working Groups, October 2019, at: </w:t>
      </w:r>
      <w:hyperlink r:id="rId55" w:history="1">
        <w:r w:rsidRPr="00315CC2">
          <w:rPr>
            <w:rStyle w:val="Hyperlink"/>
            <w:rFonts w:ascii="Arial" w:hAnsi="Arial" w:cs="Arial"/>
            <w:sz w:val="20"/>
            <w:szCs w:val="20"/>
          </w:rPr>
          <w:t>https://www.ohchr.org/EN/NewsEvents/Pages/DisplayNews.aspx?NewsID=25036&amp;LangID=E</w:t>
        </w:r>
      </w:hyperlink>
      <w:r w:rsidRPr="00315CC2">
        <w:rPr>
          <w:rStyle w:val="Hyperlink"/>
          <w:rFonts w:ascii="Arial" w:hAnsi="Arial" w:cs="Arial"/>
          <w:sz w:val="20"/>
          <w:szCs w:val="20"/>
        </w:rPr>
        <w:t xml:space="preserve">. </w:t>
      </w:r>
    </w:p>
  </w:footnote>
  <w:footnote w:id="42">
    <w:p w14:paraId="37E2ACE8" w14:textId="77777777" w:rsidR="00AC6FB0" w:rsidRPr="00315CC2" w:rsidRDefault="00AC6FB0">
      <w:pPr>
        <w:pStyle w:val="FootnoteText"/>
        <w:rPr>
          <w:rFonts w:ascii="Arial" w:hAnsi="Arial" w:cs="Arial"/>
          <w:sz w:val="20"/>
          <w:szCs w:val="20"/>
        </w:rPr>
      </w:pPr>
      <w:r w:rsidRPr="00315CC2">
        <w:rPr>
          <w:rStyle w:val="FootnoteReference"/>
          <w:rFonts w:ascii="Arial" w:hAnsi="Arial" w:cs="Arial"/>
          <w:sz w:val="20"/>
          <w:szCs w:val="20"/>
        </w:rPr>
        <w:footnoteRef/>
      </w:r>
      <w:r w:rsidRPr="00315CC2">
        <w:rPr>
          <w:rFonts w:ascii="Arial" w:hAnsi="Arial" w:cs="Arial"/>
          <w:sz w:val="20"/>
          <w:szCs w:val="20"/>
        </w:rPr>
        <w:t xml:space="preserve"> UNGA, </w:t>
      </w:r>
      <w:r w:rsidRPr="00315CC2">
        <w:rPr>
          <w:rFonts w:ascii="Arial" w:hAnsi="Arial" w:cs="Arial"/>
          <w:i/>
          <w:sz w:val="20"/>
          <w:szCs w:val="20"/>
        </w:rPr>
        <w:t xml:space="preserve">Report prepared by the Special Rapporteur on the promotion and protection of freedom of opinion and expression, </w:t>
      </w:r>
      <w:r w:rsidRPr="00315CC2">
        <w:rPr>
          <w:rFonts w:ascii="Arial" w:hAnsi="Arial" w:cs="Arial"/>
          <w:sz w:val="20"/>
          <w:szCs w:val="20"/>
        </w:rPr>
        <w:t>74</w:t>
      </w:r>
      <w:r w:rsidRPr="00315CC2">
        <w:rPr>
          <w:rFonts w:ascii="Arial" w:hAnsi="Arial" w:cs="Arial"/>
          <w:sz w:val="20"/>
          <w:szCs w:val="20"/>
          <w:vertAlign w:val="superscript"/>
        </w:rPr>
        <w:t>th</w:t>
      </w:r>
      <w:r w:rsidRPr="00315CC2">
        <w:rPr>
          <w:rFonts w:ascii="Arial" w:hAnsi="Arial" w:cs="Arial"/>
          <w:sz w:val="20"/>
          <w:szCs w:val="20"/>
        </w:rPr>
        <w:t xml:space="preserve"> Sess, Item 70(b), UN Doc A/74/486, (9 October 2019), available at: </w:t>
      </w:r>
      <w:hyperlink r:id="rId56" w:history="1">
        <w:r w:rsidRPr="00315CC2">
          <w:rPr>
            <w:rStyle w:val="Hyperlink"/>
            <w:rFonts w:ascii="Arial" w:hAnsi="Arial" w:cs="Arial"/>
            <w:sz w:val="20"/>
            <w:szCs w:val="20"/>
          </w:rPr>
          <w:t>https://www.undocs.org/A/74/486</w:t>
        </w:r>
      </w:hyperlink>
      <w:r w:rsidRPr="00315CC2">
        <w:rPr>
          <w:rStyle w:val="Hyperlink"/>
          <w:rFonts w:ascii="Arial" w:hAnsi="Arial" w:cs="Arial"/>
          <w:sz w:val="20"/>
          <w:szCs w:val="20"/>
        </w:rPr>
        <w:t xml:space="preserve">. </w:t>
      </w:r>
    </w:p>
  </w:footnote>
  <w:footnote w:id="43">
    <w:p w14:paraId="0E10182D" w14:textId="77777777" w:rsidR="00AC6FB0" w:rsidRPr="00315CC2" w:rsidRDefault="00AC6FB0">
      <w:pPr>
        <w:pStyle w:val="FootnoteText"/>
        <w:rPr>
          <w:rFonts w:ascii="Arial" w:hAnsi="Arial" w:cs="Arial"/>
          <w:sz w:val="20"/>
          <w:szCs w:val="20"/>
        </w:rPr>
      </w:pPr>
      <w:r w:rsidRPr="00315CC2">
        <w:rPr>
          <w:rStyle w:val="FootnoteReference"/>
          <w:rFonts w:ascii="Arial" w:hAnsi="Arial" w:cs="Arial"/>
          <w:sz w:val="20"/>
          <w:szCs w:val="20"/>
        </w:rPr>
        <w:footnoteRef/>
      </w:r>
      <w:r w:rsidRPr="00315CC2">
        <w:rPr>
          <w:rFonts w:ascii="Arial" w:hAnsi="Arial" w:cs="Arial"/>
          <w:sz w:val="20"/>
          <w:szCs w:val="20"/>
        </w:rPr>
        <w:t xml:space="preserve"> Available at: </w:t>
      </w:r>
      <w:hyperlink r:id="rId57" w:history="1">
        <w:r w:rsidRPr="00315CC2">
          <w:rPr>
            <w:rStyle w:val="Hyperlink"/>
            <w:rFonts w:ascii="Arial" w:hAnsi="Arial" w:cs="Arial"/>
            <w:sz w:val="20"/>
            <w:szCs w:val="20"/>
          </w:rPr>
          <w:t>https://www.ohchr.org/EN/Issues/FreedomOpinion/Articles19-20/Pages/Index.aspx</w:t>
        </w:r>
      </w:hyperlink>
      <w:r w:rsidRPr="00315CC2">
        <w:rPr>
          <w:rFonts w:ascii="Arial" w:hAnsi="Arial" w:cs="Arial"/>
          <w:sz w:val="20"/>
          <w:szCs w:val="20"/>
        </w:rPr>
        <w:t xml:space="preserve">. </w:t>
      </w:r>
    </w:p>
  </w:footnote>
  <w:footnote w:id="44">
    <w:p w14:paraId="1A7C2C4C" w14:textId="77777777" w:rsidR="00AC6FB0" w:rsidRPr="00315CC2" w:rsidRDefault="00AC6FB0">
      <w:pPr>
        <w:pStyle w:val="FootnoteText"/>
        <w:rPr>
          <w:rFonts w:ascii="Arial" w:hAnsi="Arial" w:cs="Arial"/>
          <w:sz w:val="20"/>
          <w:szCs w:val="20"/>
        </w:rPr>
      </w:pPr>
      <w:r w:rsidRPr="00315CC2">
        <w:rPr>
          <w:rStyle w:val="FootnoteReference"/>
          <w:rFonts w:ascii="Arial" w:hAnsi="Arial" w:cs="Arial"/>
          <w:sz w:val="20"/>
          <w:szCs w:val="20"/>
        </w:rPr>
        <w:footnoteRef/>
      </w:r>
      <w:r w:rsidRPr="00315CC2">
        <w:rPr>
          <w:rFonts w:ascii="Arial" w:hAnsi="Arial" w:cs="Arial"/>
          <w:sz w:val="20"/>
          <w:szCs w:val="20"/>
        </w:rPr>
        <w:t xml:space="preserve"> Available at: </w:t>
      </w:r>
      <w:hyperlink r:id="rId58" w:history="1">
        <w:r w:rsidRPr="00315CC2">
          <w:rPr>
            <w:rStyle w:val="Hyperlink"/>
            <w:rFonts w:ascii="Arial" w:hAnsi="Arial" w:cs="Arial"/>
            <w:sz w:val="20"/>
            <w:szCs w:val="20"/>
          </w:rPr>
          <w:t>https://www.un.org/en/genocideprevention/hate-speech-strategy.shtml</w:t>
        </w:r>
      </w:hyperlink>
      <w:r w:rsidRPr="00315CC2">
        <w:rPr>
          <w:rFonts w:ascii="Arial" w:hAnsi="Arial" w:cs="Arial"/>
          <w:sz w:val="20"/>
          <w:szCs w:val="20"/>
        </w:rPr>
        <w:t xml:space="preserve">. </w:t>
      </w:r>
    </w:p>
  </w:footnote>
  <w:footnote w:id="45">
    <w:p w14:paraId="3C654FC5" w14:textId="77777777" w:rsidR="00AC6FB0" w:rsidRPr="00315CC2" w:rsidRDefault="00AC6FB0" w:rsidP="00EA2AA0">
      <w:pPr>
        <w:pStyle w:val="FootnoteText"/>
        <w:rPr>
          <w:rFonts w:ascii="Arial" w:hAnsi="Arial" w:cs="Arial"/>
          <w:sz w:val="20"/>
          <w:szCs w:val="20"/>
        </w:rPr>
      </w:pPr>
      <w:r w:rsidRPr="00315CC2">
        <w:rPr>
          <w:rStyle w:val="FootnoteReference"/>
          <w:rFonts w:ascii="Arial" w:hAnsi="Arial" w:cs="Arial"/>
          <w:sz w:val="20"/>
          <w:szCs w:val="20"/>
        </w:rPr>
        <w:footnoteRef/>
      </w:r>
      <w:r w:rsidRPr="00315CC2">
        <w:rPr>
          <w:rFonts w:ascii="Arial" w:hAnsi="Arial" w:cs="Arial"/>
          <w:sz w:val="20"/>
          <w:szCs w:val="20"/>
        </w:rPr>
        <w:t xml:space="preserve"> See: </w:t>
      </w:r>
      <w:hyperlink r:id="rId59" w:history="1">
        <w:r w:rsidRPr="00315CC2">
          <w:rPr>
            <w:rStyle w:val="Hyperlink"/>
            <w:rFonts w:ascii="Arial" w:hAnsi="Arial" w:cs="Arial"/>
            <w:sz w:val="20"/>
            <w:szCs w:val="20"/>
          </w:rPr>
          <w:t>https://www.ohchr.org/EN/NewsEvents/Pages/DisplayNews.aspx?NewsID=26896&amp;LangID=E</w:t>
        </w:r>
      </w:hyperlink>
      <w:r w:rsidRPr="00315CC2">
        <w:rPr>
          <w:rFonts w:ascii="Arial" w:hAnsi="Arial" w:cs="Arial"/>
          <w:sz w:val="20"/>
          <w:szCs w:val="20"/>
        </w:rPr>
        <w:t xml:space="preserve">. </w:t>
      </w:r>
    </w:p>
  </w:footnote>
  <w:footnote w:id="46">
    <w:p w14:paraId="7D5C43A7" w14:textId="3F14A5DE" w:rsidR="00AC6FB0" w:rsidRPr="00A46DE7" w:rsidRDefault="00AC6FB0">
      <w:pPr>
        <w:pStyle w:val="FootnoteText"/>
        <w:rPr>
          <w:rFonts w:ascii="Arial" w:hAnsi="Arial" w:cs="Arial"/>
          <w:sz w:val="20"/>
          <w:szCs w:val="20"/>
        </w:rPr>
      </w:pPr>
      <w:r w:rsidRPr="00A46DE7">
        <w:rPr>
          <w:rStyle w:val="FootnoteReference"/>
          <w:rFonts w:ascii="Arial" w:hAnsi="Arial" w:cs="Arial"/>
          <w:sz w:val="20"/>
          <w:szCs w:val="20"/>
        </w:rPr>
        <w:footnoteRef/>
      </w:r>
      <w:r w:rsidRPr="00A46DE7">
        <w:rPr>
          <w:rFonts w:ascii="Arial" w:hAnsi="Arial" w:cs="Arial"/>
          <w:sz w:val="20"/>
          <w:szCs w:val="20"/>
        </w:rPr>
        <w:t xml:space="preserve"> </w:t>
      </w:r>
      <w:r>
        <w:rPr>
          <w:rFonts w:ascii="Arial" w:hAnsi="Arial" w:cs="Arial"/>
          <w:sz w:val="20"/>
          <w:szCs w:val="20"/>
        </w:rPr>
        <w:t xml:space="preserve">See: Canadian Race Relations Foundation, </w:t>
      </w:r>
      <w:r>
        <w:rPr>
          <w:rFonts w:ascii="Arial" w:hAnsi="Arial" w:cs="Arial"/>
          <w:i/>
          <w:sz w:val="20"/>
          <w:szCs w:val="20"/>
        </w:rPr>
        <w:t xml:space="preserve">Online Hate Speech and Racism in Canada, </w:t>
      </w:r>
      <w:r>
        <w:rPr>
          <w:rFonts w:ascii="Arial" w:hAnsi="Arial" w:cs="Arial"/>
          <w:sz w:val="20"/>
          <w:szCs w:val="20"/>
        </w:rPr>
        <w:t xml:space="preserve">January 2021, at: </w:t>
      </w:r>
      <w:hyperlink r:id="rId60" w:history="1">
        <w:r w:rsidRPr="00A46DE7">
          <w:rPr>
            <w:rStyle w:val="Hyperlink"/>
            <w:rFonts w:ascii="Arial" w:hAnsi="Arial" w:cs="Arial"/>
            <w:sz w:val="20"/>
            <w:szCs w:val="20"/>
          </w:rPr>
          <w:t>https://www.crrf-fcrr.ca/en/news-a-events/media-releases/item/27349-poll-demonstrates-support-for-strong-social-media-regulations-to-prevent-online-hate-and-racism</w:t>
        </w:r>
      </w:hyperlink>
      <w:r w:rsidRPr="00A46DE7">
        <w:rPr>
          <w:rFonts w:ascii="Arial" w:hAnsi="Arial" w:cs="Arial"/>
          <w:sz w:val="20"/>
          <w:szCs w:val="20"/>
        </w:rPr>
        <w:t xml:space="preserve">. </w:t>
      </w:r>
    </w:p>
  </w:footnote>
  <w:footnote w:id="47">
    <w:p w14:paraId="4DF240A2" w14:textId="26E6DD35" w:rsidR="00AC6FB0" w:rsidRPr="00A979E2" w:rsidRDefault="00AC6FB0" w:rsidP="00A979E2">
      <w:pPr>
        <w:pStyle w:val="FootnoteText"/>
        <w:rPr>
          <w:rFonts w:ascii="Arial" w:hAnsi="Arial" w:cs="Arial"/>
          <w:sz w:val="20"/>
          <w:szCs w:val="20"/>
        </w:rPr>
      </w:pPr>
      <w:r w:rsidRPr="00A979E2">
        <w:rPr>
          <w:rStyle w:val="FootnoteReference"/>
          <w:rFonts w:ascii="Arial" w:hAnsi="Arial" w:cs="Arial"/>
          <w:sz w:val="20"/>
          <w:szCs w:val="20"/>
        </w:rPr>
        <w:footnoteRef/>
      </w:r>
      <w:r w:rsidRPr="00A979E2">
        <w:rPr>
          <w:rFonts w:ascii="Arial" w:hAnsi="Arial" w:cs="Arial"/>
          <w:sz w:val="20"/>
          <w:szCs w:val="20"/>
        </w:rPr>
        <w:t xml:space="preserve"> See: </w:t>
      </w:r>
      <w:hyperlink r:id="rId61" w:history="1">
        <w:r w:rsidRPr="00A979E2">
          <w:rPr>
            <w:rStyle w:val="Hyperlink"/>
            <w:rFonts w:ascii="Arial" w:hAnsi="Arial" w:cs="Arial"/>
            <w:sz w:val="20"/>
            <w:szCs w:val="20"/>
          </w:rPr>
          <w:t>https://www.ourcommons.ca/Content/Committee/421/JUST/Reports/RP10581008/justrp29/justrp29-e.pdf</w:t>
        </w:r>
      </w:hyperlink>
      <w:r w:rsidRPr="00A979E2">
        <w:rPr>
          <w:rFonts w:ascii="Arial" w:hAnsi="Arial" w:cs="Arial"/>
          <w:sz w:val="20"/>
          <w:szCs w:val="20"/>
        </w:rPr>
        <w:t xml:space="preserve">. </w:t>
      </w:r>
    </w:p>
  </w:footnote>
  <w:footnote w:id="48">
    <w:p w14:paraId="603A5305" w14:textId="6385FC40" w:rsidR="00AC6FB0" w:rsidRPr="00806C9F" w:rsidRDefault="00AC6FB0" w:rsidP="003A575D">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2" w:history="1">
        <w:r w:rsidRPr="00806C9F">
          <w:rPr>
            <w:rStyle w:val="Hyperlink"/>
            <w:rFonts w:ascii="Arial" w:hAnsi="Arial" w:cs="Arial"/>
            <w:sz w:val="20"/>
            <w:szCs w:val="20"/>
          </w:rPr>
          <w:t>https://www.chrc-ccdp.gc.ca/en/resources/statement-we-must-do-more-curb-online-hate</w:t>
        </w:r>
      </w:hyperlink>
      <w:r w:rsidRPr="00806C9F">
        <w:rPr>
          <w:rFonts w:ascii="Arial" w:hAnsi="Arial" w:cs="Arial"/>
          <w:sz w:val="20"/>
          <w:szCs w:val="20"/>
        </w:rPr>
        <w:t xml:space="preserve">; and </w:t>
      </w:r>
      <w:hyperlink r:id="rId63" w:tgtFrame="_blank" w:tooltip="https://www.chrc-ccdp.gc.ca/en/resources/online-hate-the-time-action-now" w:history="1">
        <w:r w:rsidRPr="00806C9F">
          <w:rPr>
            <w:rStyle w:val="Hyperlink"/>
            <w:rFonts w:ascii="Arial" w:hAnsi="Arial" w:cs="Arial"/>
            <w:sz w:val="20"/>
            <w:szCs w:val="20"/>
            <w:lang w:val="en-CA"/>
          </w:rPr>
          <w:t>https://www.chrc-ccdp.gc.ca/en/resources/online-hate-the-time-action-now</w:t>
        </w:r>
      </w:hyperlink>
      <w:r w:rsidRPr="00806C9F">
        <w:rPr>
          <w:rFonts w:ascii="Arial" w:hAnsi="Arial" w:cs="Arial"/>
          <w:sz w:val="20"/>
          <w:szCs w:val="20"/>
          <w:lang w:val="en-CA"/>
        </w:rPr>
        <w:t>.</w:t>
      </w:r>
    </w:p>
  </w:footnote>
  <w:footnote w:id="49">
    <w:p w14:paraId="388FE30C" w14:textId="178E33D1" w:rsidR="00AC6FB0" w:rsidRPr="00806C9F" w:rsidRDefault="00AC6FB0" w:rsidP="003A575D">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4" w:history="1">
        <w:r w:rsidR="0057723F" w:rsidRPr="00F350DE">
          <w:rPr>
            <w:rStyle w:val="Hyperlink"/>
            <w:rFonts w:ascii="Arial" w:hAnsi="Arial" w:cs="Arial"/>
            <w:sz w:val="20"/>
            <w:szCs w:val="20"/>
          </w:rPr>
          <w:t>https://www.chrc-ccdp.gc.ca/en/resources/anti-asian-hate-has-no-place-canada</w:t>
        </w:r>
      </w:hyperlink>
      <w:r w:rsidR="0057723F">
        <w:rPr>
          <w:rFonts w:ascii="Arial" w:hAnsi="Arial" w:cs="Arial"/>
          <w:sz w:val="20"/>
          <w:szCs w:val="20"/>
        </w:rPr>
        <w:t xml:space="preserve">. </w:t>
      </w:r>
      <w:bookmarkStart w:id="18" w:name="_GoBack"/>
      <w:bookmarkEnd w:id="18"/>
    </w:p>
  </w:footnote>
  <w:footnote w:id="50">
    <w:p w14:paraId="7C47A0ED" w14:textId="4957FB1C" w:rsidR="00AC6FB0" w:rsidRPr="00806C9F" w:rsidRDefault="00AC6FB0" w:rsidP="00DE0FE6">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5" w:tgtFrame="_blank" w:tooltip="https://www.chrc-ccdp.gc.ca/en/resources/the-time-address-anti-indigenous-racism-long-past-due" w:history="1">
        <w:r w:rsidRPr="00806C9F">
          <w:rPr>
            <w:rStyle w:val="Hyperlink"/>
            <w:rFonts w:ascii="Arial" w:hAnsi="Arial" w:cs="Arial"/>
            <w:sz w:val="20"/>
            <w:szCs w:val="20"/>
            <w:lang w:val="en-CA"/>
          </w:rPr>
          <w:t>https://www.chrc-ccdp.gc.ca/en/resources/the-time-address-anti-indigenous-racism-long-past-due</w:t>
        </w:r>
      </w:hyperlink>
      <w:r w:rsidRPr="00806C9F">
        <w:rPr>
          <w:rFonts w:ascii="Arial" w:hAnsi="Arial" w:cs="Arial"/>
          <w:sz w:val="20"/>
          <w:szCs w:val="20"/>
          <w:lang w:val="en-CA"/>
        </w:rPr>
        <w:t xml:space="preserve">. </w:t>
      </w:r>
    </w:p>
  </w:footnote>
  <w:footnote w:id="51">
    <w:p w14:paraId="03062359" w14:textId="42E1A357" w:rsidR="00AC6FB0" w:rsidRPr="00806C9F" w:rsidRDefault="00AC6FB0" w:rsidP="003A575D">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6" w:tgtFrame="_blank" w:tooltip="https://www.chrc-ccdp.gc.ca/en/resources/anti-black-racism-canada-time-face-the-truth" w:history="1">
        <w:r w:rsidRPr="00806C9F">
          <w:rPr>
            <w:rStyle w:val="Hyperlink"/>
            <w:rFonts w:ascii="Arial" w:hAnsi="Arial" w:cs="Arial"/>
            <w:sz w:val="20"/>
            <w:szCs w:val="20"/>
            <w:lang w:val="en-CA"/>
          </w:rPr>
          <w:t>https://www.chrc-ccdp.gc.ca/en/resources/anti-black-racism-canada-time-face-the-truth</w:t>
        </w:r>
      </w:hyperlink>
      <w:r w:rsidRPr="00806C9F">
        <w:rPr>
          <w:rFonts w:ascii="Arial" w:hAnsi="Arial" w:cs="Arial"/>
          <w:sz w:val="20"/>
          <w:szCs w:val="20"/>
          <w:lang w:val="en-CA"/>
        </w:rPr>
        <w:t xml:space="preserve">. </w:t>
      </w:r>
    </w:p>
  </w:footnote>
  <w:footnote w:id="52">
    <w:p w14:paraId="53CB0BF4" w14:textId="7CAD023E" w:rsidR="00AC6FB0" w:rsidRPr="00806C9F" w:rsidRDefault="00AC6FB0" w:rsidP="003A575D">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7" w:tgtFrame="_blank" w:tooltip="https://www.chrc-ccdp.gc.ca/en/resources/racism-response-covid-19-harms-us-all" w:history="1">
        <w:r w:rsidRPr="00806C9F">
          <w:rPr>
            <w:rStyle w:val="Hyperlink"/>
            <w:rFonts w:ascii="Arial" w:hAnsi="Arial" w:cs="Arial"/>
            <w:sz w:val="20"/>
            <w:szCs w:val="20"/>
            <w:lang w:val="en-CA"/>
          </w:rPr>
          <w:t>https://www.chrc-ccdp.gc.ca/en/resources/racism-response-covid-19-harms-us-all</w:t>
        </w:r>
      </w:hyperlink>
      <w:r w:rsidRPr="00806C9F">
        <w:rPr>
          <w:rFonts w:ascii="Arial" w:hAnsi="Arial" w:cs="Arial"/>
          <w:sz w:val="20"/>
          <w:szCs w:val="20"/>
          <w:lang w:val="en-CA"/>
        </w:rPr>
        <w:t xml:space="preserve">. </w:t>
      </w:r>
    </w:p>
  </w:footnote>
  <w:footnote w:id="53">
    <w:p w14:paraId="2F966D3A" w14:textId="294F1B70" w:rsidR="00AC6FB0" w:rsidRPr="00806C9F" w:rsidRDefault="00AC6FB0" w:rsidP="003A575D">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8" w:tgtFrame="_blank" w:tooltip="https://www.chrc-ccdp.gc.ca/en/resources/were-all-it-together" w:history="1">
        <w:r w:rsidRPr="00806C9F">
          <w:rPr>
            <w:rStyle w:val="Hyperlink"/>
            <w:rFonts w:ascii="Arial" w:hAnsi="Arial" w:cs="Arial"/>
            <w:sz w:val="20"/>
            <w:szCs w:val="20"/>
            <w:lang w:val="en-CA"/>
          </w:rPr>
          <w:t>https://www.chrc-ccdp.gc.ca/en/resources/were-all-it-together</w:t>
        </w:r>
      </w:hyperlink>
      <w:r w:rsidRPr="00806C9F">
        <w:rPr>
          <w:rFonts w:ascii="Arial" w:hAnsi="Arial" w:cs="Arial"/>
          <w:sz w:val="20"/>
          <w:szCs w:val="20"/>
          <w:lang w:val="en-CA"/>
        </w:rPr>
        <w:t xml:space="preserve">. </w:t>
      </w:r>
    </w:p>
  </w:footnote>
  <w:footnote w:id="54">
    <w:p w14:paraId="38E91EE4" w14:textId="7291E78A" w:rsidR="00AC6FB0" w:rsidRPr="00806C9F" w:rsidRDefault="00AC6FB0" w:rsidP="003A575D">
      <w:pPr>
        <w:pStyle w:val="FootnoteText"/>
        <w:rPr>
          <w:rFonts w:ascii="Arial" w:hAnsi="Arial" w:cs="Arial"/>
          <w:sz w:val="20"/>
          <w:szCs w:val="20"/>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69" w:tgtFrame="_blank" w:tooltip="https://www.chrc-ccdp.gc.ca/en/resources/outrage-and-sadness-over-new-zealand-terror-attack" w:history="1">
        <w:r w:rsidRPr="00806C9F">
          <w:rPr>
            <w:rStyle w:val="Hyperlink"/>
            <w:rFonts w:ascii="Arial" w:hAnsi="Arial" w:cs="Arial"/>
            <w:sz w:val="20"/>
            <w:szCs w:val="20"/>
            <w:lang w:val="en-CA"/>
          </w:rPr>
          <w:t>https://www.chrc-ccdp.gc.ca/en/resources/outrage-and-sadness-over-new-zealand-terror-attack</w:t>
        </w:r>
      </w:hyperlink>
      <w:r w:rsidRPr="00806C9F">
        <w:rPr>
          <w:rFonts w:ascii="Arial" w:hAnsi="Arial" w:cs="Arial"/>
          <w:sz w:val="20"/>
          <w:szCs w:val="20"/>
          <w:lang w:val="en-CA"/>
        </w:rPr>
        <w:t xml:space="preserve">. </w:t>
      </w:r>
    </w:p>
  </w:footnote>
  <w:footnote w:id="55">
    <w:p w14:paraId="5E471511" w14:textId="6ECD72C9" w:rsidR="00AC6FB0" w:rsidRPr="00806C9F" w:rsidRDefault="00AC6FB0">
      <w:pPr>
        <w:pStyle w:val="FootnoteText"/>
        <w:rPr>
          <w:rFonts w:ascii="Arial" w:hAnsi="Arial" w:cs="Arial"/>
          <w:sz w:val="20"/>
          <w:szCs w:val="20"/>
        </w:rPr>
      </w:pPr>
      <w:r w:rsidRPr="00806C9F">
        <w:rPr>
          <w:rStyle w:val="FootnoteReference"/>
          <w:rFonts w:ascii="Arial" w:hAnsi="Arial" w:cs="Arial"/>
          <w:sz w:val="20"/>
          <w:szCs w:val="20"/>
        </w:rPr>
        <w:footnoteRef/>
      </w:r>
      <w:r w:rsidRPr="00806C9F">
        <w:rPr>
          <w:rFonts w:ascii="Arial" w:hAnsi="Arial" w:cs="Arial"/>
          <w:sz w:val="20"/>
          <w:szCs w:val="20"/>
        </w:rPr>
        <w:t xml:space="preserve"> See: Public Policy Forum, </w:t>
      </w:r>
      <w:r w:rsidRPr="00806C9F">
        <w:rPr>
          <w:rFonts w:ascii="Arial" w:hAnsi="Arial" w:cs="Arial"/>
          <w:i/>
          <w:sz w:val="20"/>
          <w:szCs w:val="20"/>
        </w:rPr>
        <w:t xml:space="preserve">Policy Approaches to Online Hate: Summary Report, </w:t>
      </w:r>
      <w:r w:rsidRPr="00806C9F">
        <w:rPr>
          <w:rFonts w:ascii="Arial" w:hAnsi="Arial" w:cs="Arial"/>
          <w:sz w:val="20"/>
          <w:szCs w:val="20"/>
        </w:rPr>
        <w:t xml:space="preserve">March 2019, at: </w:t>
      </w:r>
      <w:hyperlink r:id="rId70" w:history="1">
        <w:r w:rsidRPr="00806C9F">
          <w:rPr>
            <w:rStyle w:val="Hyperlink"/>
            <w:rFonts w:ascii="Arial" w:hAnsi="Arial" w:cs="Arial"/>
            <w:sz w:val="20"/>
            <w:szCs w:val="20"/>
          </w:rPr>
          <w:t>https://ppforum.ca/wp-content/uploads/2019/06/PPF-Policy_Approaches_to_Online_Hate_2019_FINAL-ua.pdf</w:t>
        </w:r>
      </w:hyperlink>
      <w:r w:rsidRPr="00806C9F">
        <w:rPr>
          <w:rFonts w:ascii="Arial" w:hAnsi="Arial" w:cs="Arial"/>
          <w:sz w:val="20"/>
          <w:szCs w:val="20"/>
        </w:rPr>
        <w:t xml:space="preserve">. </w:t>
      </w:r>
    </w:p>
  </w:footnote>
  <w:footnote w:id="56">
    <w:p w14:paraId="4F3E6A84" w14:textId="21084B8B" w:rsidR="00AC6FB0" w:rsidRPr="00806C9F" w:rsidRDefault="00AC6FB0" w:rsidP="00195169">
      <w:pPr>
        <w:pStyle w:val="FootnoteText"/>
        <w:rPr>
          <w:lang w:val="en-CA"/>
        </w:rPr>
      </w:pPr>
      <w:r w:rsidRPr="00806C9F">
        <w:rPr>
          <w:rStyle w:val="FootnoteReference"/>
          <w:rFonts w:ascii="Arial" w:hAnsi="Arial" w:cs="Arial"/>
          <w:sz w:val="20"/>
          <w:szCs w:val="20"/>
        </w:rPr>
        <w:footnoteRef/>
      </w:r>
      <w:r w:rsidRPr="00806C9F">
        <w:rPr>
          <w:rFonts w:ascii="Arial" w:hAnsi="Arial" w:cs="Arial"/>
          <w:sz w:val="20"/>
          <w:szCs w:val="20"/>
        </w:rPr>
        <w:t xml:space="preserve"> See: </w:t>
      </w:r>
      <w:hyperlink r:id="rId71" w:tgtFrame="_blank" w:tooltip="https://www.chrc-ccdp.gc.ca/en/resources/presentation-standing-committee-justice-and-human-rights-study-online-hate" w:history="1">
        <w:r w:rsidRPr="00806C9F">
          <w:rPr>
            <w:rStyle w:val="Hyperlink"/>
            <w:rFonts w:ascii="Arial" w:hAnsi="Arial" w:cs="Arial"/>
            <w:sz w:val="20"/>
            <w:szCs w:val="20"/>
            <w:lang w:val="en-CA"/>
          </w:rPr>
          <w:t>https://www.chrc-ccdp.gc.ca/en/resources/presentation-standing-committee-justice-and-human-rights-study-online-hate</w:t>
        </w:r>
      </w:hyperlink>
      <w:r w:rsidRPr="00806C9F">
        <w:rPr>
          <w:rFonts w:ascii="Arial" w:hAnsi="Arial" w:cs="Arial"/>
          <w:sz w:val="20"/>
          <w:szCs w:val="20"/>
          <w:lang w:val="en-CA"/>
        </w:rPr>
        <w:t>.</w:t>
      </w:r>
      <w:r>
        <w:rPr>
          <w:lang w:val="en-CA"/>
        </w:rPr>
        <w:t xml:space="preserve"> </w:t>
      </w:r>
    </w:p>
  </w:footnote>
  <w:footnote w:id="57">
    <w:p w14:paraId="3EDAF991" w14:textId="4C2A6385" w:rsidR="00AC6FB0" w:rsidRPr="00605F50" w:rsidRDefault="00AC6FB0" w:rsidP="003A575D">
      <w:pPr>
        <w:pStyle w:val="FootnoteText"/>
        <w:rPr>
          <w:rFonts w:ascii="Arial" w:hAnsi="Arial" w:cs="Arial"/>
          <w:sz w:val="20"/>
          <w:szCs w:val="20"/>
          <w:lang w:val="en-CA"/>
        </w:rPr>
      </w:pPr>
      <w:r w:rsidRPr="00605F50">
        <w:rPr>
          <w:rStyle w:val="FootnoteReference"/>
          <w:rFonts w:ascii="Arial" w:hAnsi="Arial" w:cs="Arial"/>
          <w:sz w:val="20"/>
          <w:szCs w:val="20"/>
        </w:rPr>
        <w:footnoteRef/>
      </w:r>
      <w:r w:rsidRPr="00605F50">
        <w:rPr>
          <w:rFonts w:ascii="Arial" w:hAnsi="Arial" w:cs="Arial"/>
          <w:sz w:val="20"/>
          <w:szCs w:val="20"/>
        </w:rPr>
        <w:t xml:space="preserve"> </w:t>
      </w:r>
      <w:r>
        <w:rPr>
          <w:rFonts w:ascii="Arial" w:hAnsi="Arial" w:cs="Arial"/>
          <w:sz w:val="20"/>
          <w:szCs w:val="20"/>
        </w:rPr>
        <w:t xml:space="preserve">See: </w:t>
      </w:r>
      <w:hyperlink r:id="rId72" w:history="1">
        <w:r w:rsidRPr="00E24793">
          <w:rPr>
            <w:rStyle w:val="Hyperlink"/>
            <w:rFonts w:ascii="Arial" w:hAnsi="Arial" w:cs="Arial"/>
            <w:sz w:val="20"/>
            <w:szCs w:val="20"/>
          </w:rPr>
          <w:t>https://globalnews.ca/news/7593885/canadians-support-government-crackdown-social-media/</w:t>
        </w:r>
      </w:hyperlink>
      <w:r>
        <w:rPr>
          <w:rFonts w:ascii="Arial" w:hAnsi="Arial" w:cs="Arial"/>
          <w:sz w:val="20"/>
          <w:szCs w:val="20"/>
        </w:rPr>
        <w:t xml:space="preserve">; and </w:t>
      </w:r>
      <w:hyperlink r:id="rId73" w:history="1">
        <w:r w:rsidRPr="00E24793">
          <w:rPr>
            <w:rStyle w:val="Hyperlink"/>
            <w:rFonts w:ascii="Arial" w:hAnsi="Arial" w:cs="Arial"/>
            <w:sz w:val="20"/>
            <w:szCs w:val="20"/>
            <w:lang w:val="en-CA"/>
          </w:rPr>
          <w:t>https://www.lapresse.ca/actualites/politique/2021-02-01/discours-haineux/fin-de-la-recreation-pour-les-geants-du-web.php</w:t>
        </w:r>
      </w:hyperlink>
      <w:r w:rsidRPr="00605F50">
        <w:rPr>
          <w:rFonts w:ascii="Arial" w:hAnsi="Arial" w:cs="Arial"/>
          <w:sz w:val="20"/>
          <w:szCs w:val="20"/>
          <w:lang w:val="en-CA"/>
        </w:rPr>
        <w:t xml:space="preserve">.  </w:t>
      </w:r>
      <w:r w:rsidRPr="00605F50">
        <w:rPr>
          <w:rFonts w:ascii="Arial" w:hAnsi="Arial" w:cs="Arial"/>
          <w:sz w:val="20"/>
          <w:szCs w:val="20"/>
        </w:rPr>
        <w:t xml:space="preserve"> </w:t>
      </w:r>
    </w:p>
  </w:footnote>
  <w:footnote w:id="58">
    <w:p w14:paraId="0A91251E" w14:textId="2BB97375" w:rsidR="00AC6FB0" w:rsidRPr="00381627" w:rsidRDefault="00AC6FB0" w:rsidP="00381627">
      <w:pPr>
        <w:pStyle w:val="FootnoteText"/>
        <w:contextualSpacing/>
        <w:rPr>
          <w:rFonts w:ascii="Arial" w:hAnsi="Arial" w:cs="Arial"/>
          <w:sz w:val="20"/>
          <w:szCs w:val="20"/>
          <w:lang w:val="en-CA"/>
        </w:rPr>
      </w:pPr>
      <w:r w:rsidRPr="00381627">
        <w:rPr>
          <w:rStyle w:val="FootnoteReference"/>
          <w:rFonts w:ascii="Arial" w:hAnsi="Arial" w:cs="Arial"/>
          <w:sz w:val="20"/>
          <w:szCs w:val="20"/>
        </w:rPr>
        <w:footnoteRef/>
      </w:r>
      <w:r w:rsidRPr="00381627">
        <w:rPr>
          <w:rFonts w:ascii="Arial" w:hAnsi="Arial" w:cs="Arial"/>
          <w:sz w:val="20"/>
          <w:szCs w:val="20"/>
        </w:rPr>
        <w:t xml:space="preserve"> See: </w:t>
      </w:r>
      <w:hyperlink r:id="rId74" w:history="1">
        <w:r w:rsidRPr="00381627">
          <w:rPr>
            <w:rStyle w:val="Hyperlink"/>
            <w:rFonts w:ascii="Arial" w:hAnsi="Arial" w:cs="Arial"/>
            <w:sz w:val="20"/>
            <w:szCs w:val="20"/>
          </w:rPr>
          <w:t>https://transpulsecanada.ca/</w:t>
        </w:r>
      </w:hyperlink>
      <w:r w:rsidRPr="00381627">
        <w:rPr>
          <w:rFonts w:ascii="Arial" w:hAnsi="Arial" w:cs="Arial"/>
          <w:sz w:val="20"/>
          <w:szCs w:val="20"/>
        </w:rPr>
        <w:t xml:space="preserve">.  </w:t>
      </w:r>
    </w:p>
  </w:footnote>
  <w:footnote w:id="59">
    <w:p w14:paraId="200107C0" w14:textId="77777777" w:rsidR="00AC6FB0" w:rsidRPr="00381627" w:rsidRDefault="00AC6FB0" w:rsidP="006A3FCC">
      <w:pPr>
        <w:pStyle w:val="FootnoteText"/>
        <w:rPr>
          <w:rFonts w:ascii="Arial" w:hAnsi="Arial" w:cs="Arial"/>
          <w:sz w:val="20"/>
          <w:szCs w:val="20"/>
        </w:rPr>
      </w:pPr>
      <w:r w:rsidRPr="00381627">
        <w:rPr>
          <w:rStyle w:val="FootnoteReference"/>
          <w:rFonts w:ascii="Arial" w:hAnsi="Arial" w:cs="Arial"/>
          <w:sz w:val="20"/>
          <w:szCs w:val="20"/>
        </w:rPr>
        <w:footnoteRef/>
      </w:r>
      <w:r w:rsidRPr="00381627">
        <w:rPr>
          <w:rFonts w:ascii="Arial" w:hAnsi="Arial" w:cs="Arial"/>
          <w:sz w:val="20"/>
          <w:szCs w:val="20"/>
        </w:rPr>
        <w:t xml:space="preserve"> See: </w:t>
      </w:r>
      <w:hyperlink r:id="rId75" w:history="1">
        <w:r w:rsidRPr="00381627">
          <w:rPr>
            <w:rStyle w:val="Hyperlink"/>
            <w:rFonts w:ascii="Arial" w:hAnsi="Arial" w:cs="Arial"/>
            <w:sz w:val="20"/>
            <w:szCs w:val="20"/>
          </w:rPr>
          <w:t>https://transpulsecanada.ca/results/responsive-report-non-binary-people-and-identity-documents/</w:t>
        </w:r>
      </w:hyperlink>
      <w:r w:rsidRPr="00381627">
        <w:rPr>
          <w:rFonts w:ascii="Arial" w:hAnsi="Arial" w:cs="Arial"/>
          <w:sz w:val="20"/>
          <w:szCs w:val="20"/>
        </w:rPr>
        <w:t xml:space="preserve">. </w:t>
      </w:r>
    </w:p>
  </w:footnote>
  <w:footnote w:id="60">
    <w:p w14:paraId="0D582830" w14:textId="3D043AED" w:rsidR="00AC6FB0" w:rsidRPr="00381627" w:rsidRDefault="00AC6FB0" w:rsidP="00381627">
      <w:pPr>
        <w:pStyle w:val="FootnoteText"/>
        <w:contextualSpacing/>
        <w:rPr>
          <w:rFonts w:ascii="Arial" w:hAnsi="Arial" w:cs="Arial"/>
          <w:sz w:val="20"/>
          <w:szCs w:val="20"/>
          <w:lang w:val="en-CA"/>
        </w:rPr>
      </w:pPr>
      <w:r w:rsidRPr="00381627">
        <w:rPr>
          <w:rStyle w:val="FootnoteReference"/>
          <w:rFonts w:ascii="Arial" w:hAnsi="Arial" w:cs="Arial"/>
          <w:sz w:val="20"/>
          <w:szCs w:val="20"/>
        </w:rPr>
        <w:footnoteRef/>
      </w:r>
      <w:r w:rsidRPr="00381627">
        <w:rPr>
          <w:rFonts w:ascii="Arial" w:hAnsi="Arial" w:cs="Arial"/>
          <w:sz w:val="20"/>
          <w:szCs w:val="20"/>
        </w:rPr>
        <w:t xml:space="preserve"> See: </w:t>
      </w:r>
      <w:hyperlink r:id="rId76" w:history="1">
        <w:r w:rsidRPr="00381627">
          <w:rPr>
            <w:rStyle w:val="Hyperlink"/>
            <w:rFonts w:ascii="Arial" w:hAnsi="Arial" w:cs="Arial"/>
            <w:sz w:val="20"/>
            <w:szCs w:val="20"/>
          </w:rPr>
          <w:t>https://www.canada.ca/en/treasury-board-secretariat/corporate/reports/summary-modernizing-info-sex-gender.html</w:t>
        </w:r>
      </w:hyperlink>
      <w:r w:rsidRPr="00381627">
        <w:rPr>
          <w:rFonts w:ascii="Arial" w:hAnsi="Arial" w:cs="Arial"/>
          <w:sz w:val="20"/>
          <w:szCs w:val="20"/>
        </w:rPr>
        <w:t xml:space="preserve">.  </w:t>
      </w:r>
    </w:p>
  </w:footnote>
  <w:footnote w:id="61">
    <w:p w14:paraId="178DCDCD" w14:textId="21AD4B76" w:rsidR="00AC6FB0" w:rsidRPr="009045A6" w:rsidRDefault="00AC6FB0" w:rsidP="009045A6">
      <w:pPr>
        <w:spacing w:after="0" w:line="240" w:lineRule="auto"/>
        <w:contextualSpacing/>
        <w:rPr>
          <w:rFonts w:ascii="Arial" w:hAnsi="Arial" w:cs="Arial"/>
          <w:sz w:val="20"/>
          <w:szCs w:val="20"/>
        </w:rPr>
      </w:pPr>
      <w:r w:rsidRPr="00807CA9">
        <w:rPr>
          <w:rStyle w:val="FootnoteReference"/>
          <w:rFonts w:ascii="Arial" w:hAnsi="Arial" w:cs="Arial"/>
          <w:sz w:val="20"/>
          <w:szCs w:val="20"/>
        </w:rPr>
        <w:footnoteRef/>
      </w:r>
      <w:r w:rsidRPr="00807CA9">
        <w:rPr>
          <w:rFonts w:ascii="Arial" w:hAnsi="Arial" w:cs="Arial"/>
          <w:sz w:val="20"/>
          <w:szCs w:val="20"/>
        </w:rPr>
        <w:t xml:space="preserve"> See: </w:t>
      </w:r>
      <w:hyperlink r:id="rId77" w:history="1">
        <w:r w:rsidRPr="00807CA9">
          <w:rPr>
            <w:rStyle w:val="Hyperlink"/>
            <w:rFonts w:ascii="Arial" w:hAnsi="Arial" w:cs="Arial"/>
            <w:sz w:val="20"/>
            <w:szCs w:val="20"/>
          </w:rPr>
          <w:t>https://transpulsecanada.ca/results/report-health-and-well-being-among-racialized-trans-and-non-binary-people-in-canada/</w:t>
        </w:r>
      </w:hyperlink>
      <w:r w:rsidRPr="00807CA9">
        <w:rPr>
          <w:rFonts w:ascii="Arial" w:hAnsi="Arial" w:cs="Arial"/>
          <w:sz w:val="20"/>
          <w:szCs w:val="20"/>
        </w:rPr>
        <w:t>.</w:t>
      </w:r>
      <w:r>
        <w:rPr>
          <w:rFonts w:ascii="Arial" w:hAnsi="Arial" w:cs="Arial"/>
          <w:sz w:val="20"/>
          <w:szCs w:val="20"/>
        </w:rPr>
        <w:t xml:space="preserve">  </w:t>
      </w:r>
    </w:p>
  </w:footnote>
  <w:footnote w:id="62">
    <w:p w14:paraId="09FCC449" w14:textId="3B792E8C" w:rsidR="00AC6FB0" w:rsidRPr="008B4060" w:rsidRDefault="00AC6FB0" w:rsidP="009045A6">
      <w:pPr>
        <w:pStyle w:val="FootnoteText"/>
        <w:rPr>
          <w:rFonts w:ascii="Arial" w:hAnsi="Arial" w:cs="Arial"/>
          <w:sz w:val="20"/>
          <w:szCs w:val="20"/>
        </w:rPr>
      </w:pPr>
      <w:r w:rsidRPr="008B4060">
        <w:rPr>
          <w:rStyle w:val="FootnoteReference"/>
          <w:rFonts w:ascii="Arial" w:hAnsi="Arial" w:cs="Arial"/>
          <w:sz w:val="20"/>
          <w:szCs w:val="20"/>
        </w:rPr>
        <w:footnoteRef/>
      </w:r>
      <w:r w:rsidRPr="008B4060">
        <w:rPr>
          <w:rFonts w:ascii="Arial" w:hAnsi="Arial" w:cs="Arial"/>
          <w:sz w:val="20"/>
          <w:szCs w:val="20"/>
        </w:rPr>
        <w:t xml:space="preserve"> See: </w:t>
      </w:r>
      <w:hyperlink r:id="rId78" w:history="1">
        <w:r w:rsidRPr="008B4060">
          <w:rPr>
            <w:rStyle w:val="Hyperlink"/>
            <w:rFonts w:ascii="Arial" w:hAnsi="Arial" w:cs="Arial"/>
            <w:sz w:val="20"/>
            <w:szCs w:val="20"/>
          </w:rPr>
          <w:t>https://egale.ca/egale-canada-urges-the-federal-government-to-meet-domestic-and-international-human-rights-requirements-of-intersex-people-on-international-intersex-awareness-day/</w:t>
        </w:r>
      </w:hyperlink>
      <w:r w:rsidRPr="008B4060">
        <w:rPr>
          <w:rFonts w:ascii="Arial" w:hAnsi="Arial" w:cs="Arial"/>
          <w:sz w:val="20"/>
          <w:szCs w:val="20"/>
        </w:rPr>
        <w:t xml:space="preserve">; and </w:t>
      </w:r>
      <w:hyperlink r:id="rId79" w:history="1">
        <w:r w:rsidRPr="008B4060">
          <w:rPr>
            <w:rStyle w:val="Hyperlink"/>
            <w:rFonts w:ascii="Arial" w:hAnsi="Arial" w:cs="Arial"/>
            <w:sz w:val="20"/>
            <w:szCs w:val="20"/>
          </w:rPr>
          <w:t>https://yogyakartaprinciples.org/relating-to-the-right-to-freedom-from-torture-and-cruel-inhuman-or-degrading-treatment-or-punishment-principle-10/</w:t>
        </w:r>
      </w:hyperlink>
      <w:r w:rsidRPr="008B4060">
        <w:rPr>
          <w:rFonts w:ascii="Arial" w:hAnsi="Arial" w:cs="Arial"/>
          <w:sz w:val="20"/>
          <w:szCs w:val="20"/>
        </w:rPr>
        <w:t>.</w:t>
      </w:r>
    </w:p>
  </w:footnote>
  <w:footnote w:id="63">
    <w:p w14:paraId="3250FAE4" w14:textId="66283D59" w:rsidR="00AC6FB0" w:rsidRPr="003E52E2" w:rsidRDefault="00AC6FB0" w:rsidP="009045A6">
      <w:pPr>
        <w:pStyle w:val="FootnoteText"/>
        <w:rPr>
          <w:rFonts w:ascii="Arial" w:hAnsi="Arial" w:cs="Arial"/>
          <w:sz w:val="20"/>
          <w:szCs w:val="20"/>
          <w:lang w:val="en-CA"/>
        </w:rPr>
      </w:pPr>
      <w:r w:rsidRPr="003E52E2">
        <w:rPr>
          <w:rStyle w:val="FootnoteReference"/>
          <w:rFonts w:ascii="Arial" w:hAnsi="Arial" w:cs="Arial"/>
          <w:sz w:val="20"/>
          <w:szCs w:val="20"/>
        </w:rPr>
        <w:footnoteRef/>
      </w:r>
      <w:r w:rsidRPr="003E52E2">
        <w:rPr>
          <w:rFonts w:ascii="Arial" w:hAnsi="Arial" w:cs="Arial"/>
          <w:sz w:val="20"/>
          <w:szCs w:val="20"/>
        </w:rPr>
        <w:t xml:space="preserve"> See: </w:t>
      </w:r>
      <w:hyperlink r:id="rId80" w:history="1">
        <w:r w:rsidRPr="003E52E2">
          <w:rPr>
            <w:rStyle w:val="Hyperlink"/>
            <w:rFonts w:ascii="Arial" w:hAnsi="Arial" w:cs="Arial"/>
            <w:sz w:val="20"/>
            <w:szCs w:val="20"/>
          </w:rPr>
          <w:t>https://egale.ca/egale-submission-to-the-un-committee-against-torture/</w:t>
        </w:r>
      </w:hyperlink>
      <w:r w:rsidRPr="003E52E2">
        <w:rPr>
          <w:rFonts w:ascii="Arial" w:hAnsi="Arial" w:cs="Arial"/>
          <w:sz w:val="20"/>
          <w:szCs w:val="20"/>
        </w:rPr>
        <w:t xml:space="preserve">; </w:t>
      </w:r>
      <w:hyperlink r:id="rId81" w:history="1">
        <w:r w:rsidRPr="003E52E2">
          <w:rPr>
            <w:rStyle w:val="Hyperlink"/>
            <w:rFonts w:ascii="Arial" w:hAnsi="Arial" w:cs="Arial"/>
            <w:sz w:val="20"/>
            <w:szCs w:val="20"/>
          </w:rPr>
          <w:t>https://www.wlu.ca/news/spotlights/2019/june/professor-morgan-holmes-is-pushing-for-change-for-intersex-people,-through-research-and-activism.html</w:t>
        </w:r>
      </w:hyperlink>
      <w:r w:rsidRPr="003E52E2">
        <w:rPr>
          <w:rFonts w:ascii="Arial" w:hAnsi="Arial" w:cs="Arial"/>
          <w:sz w:val="20"/>
          <w:szCs w:val="20"/>
        </w:rPr>
        <w:t xml:space="preserve">; </w:t>
      </w:r>
      <w:hyperlink r:id="rId82" w:history="1">
        <w:r w:rsidRPr="003E52E2">
          <w:rPr>
            <w:rStyle w:val="Hyperlink"/>
            <w:rFonts w:ascii="Arial" w:hAnsi="Arial" w:cs="Arial"/>
            <w:sz w:val="20"/>
            <w:szCs w:val="20"/>
          </w:rPr>
          <w:t>https://www.hrw.org/report/2017/07/25/i-want-be-nature-made-me/medically-unnecessary-surgeries-intersex-children-us</w:t>
        </w:r>
      </w:hyperlink>
      <w:r w:rsidRPr="003E52E2">
        <w:rPr>
          <w:rFonts w:ascii="Arial" w:hAnsi="Arial" w:cs="Arial"/>
          <w:sz w:val="20"/>
          <w:szCs w:val="20"/>
          <w:lang w:val="en-CA"/>
        </w:rPr>
        <w:t xml:space="preserve">; and </w:t>
      </w:r>
      <w:hyperlink r:id="rId83" w:history="1">
        <w:r w:rsidRPr="003E52E2">
          <w:rPr>
            <w:rStyle w:val="Hyperlink"/>
            <w:rFonts w:ascii="Arial" w:hAnsi="Arial" w:cs="Arial"/>
            <w:sz w:val="20"/>
            <w:szCs w:val="20"/>
          </w:rPr>
          <w:t>https://www.ohchr.org/EN/NewsEvents/Pages/DisplayNews.aspx?NewsID=20739&amp;LangID=E</w:t>
        </w:r>
      </w:hyperlink>
      <w:r w:rsidRPr="003E52E2">
        <w:rPr>
          <w:rFonts w:ascii="Arial" w:hAnsi="Arial" w:cs="Arial"/>
          <w:sz w:val="20"/>
          <w:szCs w:val="20"/>
        </w:rPr>
        <w:t xml:space="preserve">.  </w:t>
      </w:r>
    </w:p>
  </w:footnote>
  <w:footnote w:id="64">
    <w:p w14:paraId="7068FDC5" w14:textId="3EEA3661" w:rsidR="00AC6FB0" w:rsidRPr="00392062" w:rsidRDefault="00AC6FB0">
      <w:pPr>
        <w:pStyle w:val="FootnoteText"/>
        <w:rPr>
          <w:rFonts w:ascii="Arial" w:hAnsi="Arial" w:cs="Arial"/>
          <w:sz w:val="20"/>
          <w:szCs w:val="20"/>
        </w:rPr>
      </w:pPr>
      <w:r w:rsidRPr="00392062">
        <w:rPr>
          <w:rStyle w:val="FootnoteReference"/>
          <w:rFonts w:ascii="Arial" w:hAnsi="Arial" w:cs="Arial"/>
          <w:sz w:val="20"/>
          <w:szCs w:val="20"/>
        </w:rPr>
        <w:footnoteRef/>
      </w:r>
      <w:r w:rsidRPr="00392062">
        <w:rPr>
          <w:rFonts w:ascii="Arial" w:hAnsi="Arial" w:cs="Arial"/>
          <w:sz w:val="20"/>
          <w:szCs w:val="20"/>
        </w:rPr>
        <w:t xml:space="preserve"> See: </w:t>
      </w:r>
      <w:hyperlink r:id="rId84" w:history="1">
        <w:r w:rsidRPr="00392062">
          <w:rPr>
            <w:rStyle w:val="Hyperlink"/>
            <w:rFonts w:ascii="Arial" w:hAnsi="Arial" w:cs="Arial"/>
            <w:sz w:val="20"/>
            <w:szCs w:val="20"/>
          </w:rPr>
          <w:t>https://www.ohchr.org/en/NewsEvents/Pages/DisplayNews.aspx?NewsID=26051&amp;LangID=E</w:t>
        </w:r>
      </w:hyperlink>
      <w:r>
        <w:rPr>
          <w:rStyle w:val="Hyperlink"/>
          <w:rFonts w:ascii="Arial" w:hAnsi="Arial" w:cs="Arial"/>
          <w:sz w:val="20"/>
          <w:szCs w:val="20"/>
        </w:rPr>
        <w:t xml:space="preserve">; </w:t>
      </w:r>
      <w:r w:rsidRPr="00392062">
        <w:rPr>
          <w:rStyle w:val="Hyperlink"/>
          <w:rFonts w:ascii="Arial" w:hAnsi="Arial" w:cs="Arial"/>
          <w:sz w:val="20"/>
          <w:szCs w:val="20"/>
        </w:rPr>
        <w:t xml:space="preserve"> </w:t>
      </w:r>
      <w:hyperlink r:id="rId85" w:history="1">
        <w:r w:rsidRPr="00E24793">
          <w:rPr>
            <w:rStyle w:val="Hyperlink"/>
            <w:rFonts w:ascii="Arial" w:hAnsi="Arial" w:cs="Arial"/>
            <w:sz w:val="20"/>
            <w:szCs w:val="20"/>
          </w:rPr>
          <w:t>https://static1.squarespace.com/static/5bfdaab6365f02c7e82f8a82/t/5f8096b08038bb156ace2413/1602262710756/Conversion+Therapy+in+Canada+%28Oct+2%2C+2020%29+-+FINAL.pdf</w:t>
        </w:r>
      </w:hyperlink>
      <w:r>
        <w:rPr>
          <w:rStyle w:val="Hyperlink"/>
          <w:rFonts w:ascii="Arial" w:hAnsi="Arial" w:cs="Arial"/>
          <w:sz w:val="20"/>
          <w:szCs w:val="20"/>
        </w:rPr>
        <w:t xml:space="preserve">; </w:t>
      </w:r>
      <w:r>
        <w:rPr>
          <w:rFonts w:ascii="Arial" w:hAnsi="Arial" w:cs="Arial"/>
          <w:sz w:val="20"/>
          <w:szCs w:val="20"/>
        </w:rPr>
        <w:t xml:space="preserve">and </w:t>
      </w:r>
      <w:hyperlink r:id="rId86" w:history="1">
        <w:r w:rsidRPr="00E24793">
          <w:rPr>
            <w:rStyle w:val="Hyperlink"/>
            <w:rFonts w:ascii="Arial" w:hAnsi="Arial" w:cs="Arial"/>
            <w:sz w:val="20"/>
            <w:szCs w:val="20"/>
          </w:rPr>
          <w:t>https://researchco.ca/2019/07/26/wrapped-in-sorrow-words-are-token/</w:t>
        </w:r>
      </w:hyperlink>
      <w:r>
        <w:rPr>
          <w:rFonts w:ascii="Arial" w:hAnsi="Arial" w:cs="Arial"/>
          <w:sz w:val="20"/>
          <w:szCs w:val="20"/>
        </w:rPr>
        <w:t xml:space="preserve">. </w:t>
      </w:r>
    </w:p>
  </w:footnote>
  <w:footnote w:id="65">
    <w:p w14:paraId="770EC1A2" w14:textId="10EAA907" w:rsidR="00AC6FB0" w:rsidRPr="00CA081E" w:rsidRDefault="00AC6FB0" w:rsidP="00382286">
      <w:pPr>
        <w:pStyle w:val="FootnoteText"/>
        <w:rPr>
          <w:rFonts w:ascii="Arial" w:hAnsi="Arial" w:cs="Arial"/>
          <w:sz w:val="20"/>
          <w:szCs w:val="20"/>
          <w:lang w:val="en-CA"/>
        </w:rPr>
      </w:pPr>
      <w:r w:rsidRPr="00CA081E">
        <w:rPr>
          <w:rStyle w:val="FootnoteReference"/>
          <w:rFonts w:ascii="Arial" w:hAnsi="Arial" w:cs="Arial"/>
          <w:sz w:val="20"/>
          <w:szCs w:val="20"/>
        </w:rPr>
        <w:footnoteRef/>
      </w:r>
      <w:r w:rsidRPr="00CA081E">
        <w:rPr>
          <w:rFonts w:ascii="Arial" w:hAnsi="Arial" w:cs="Arial"/>
          <w:sz w:val="20"/>
          <w:szCs w:val="20"/>
        </w:rPr>
        <w:t xml:space="preserve"> See: </w:t>
      </w:r>
      <w:hyperlink r:id="rId87" w:history="1">
        <w:r w:rsidRPr="00CA081E">
          <w:rPr>
            <w:rStyle w:val="Hyperlink"/>
            <w:rFonts w:ascii="Arial" w:hAnsi="Arial" w:cs="Arial"/>
            <w:sz w:val="20"/>
            <w:szCs w:val="20"/>
          </w:rPr>
          <w:t>https://www.parl.ca/LegisInfo/BillDetails.aspx?Language=E&amp;billId=10871883</w:t>
        </w:r>
      </w:hyperlink>
      <w:r w:rsidRPr="00CA081E">
        <w:rPr>
          <w:rFonts w:ascii="Arial" w:hAnsi="Arial" w:cs="Arial"/>
          <w:sz w:val="20"/>
          <w:szCs w:val="20"/>
        </w:rPr>
        <w:t xml:space="preserve">.   </w:t>
      </w:r>
    </w:p>
  </w:footnote>
  <w:footnote w:id="66">
    <w:p w14:paraId="50D23D17" w14:textId="5DEBC425"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Pr>
          <w:rFonts w:ascii="Arial" w:hAnsi="Arial" w:cs="Arial"/>
          <w:sz w:val="20"/>
          <w:szCs w:val="20"/>
        </w:rPr>
        <w:t>See:</w:t>
      </w:r>
      <w:r w:rsidRPr="009213DE">
        <w:rPr>
          <w:rFonts w:ascii="Arial" w:hAnsi="Arial" w:cs="Arial"/>
          <w:sz w:val="20"/>
          <w:szCs w:val="20"/>
        </w:rPr>
        <w:t xml:space="preserve"> </w:t>
      </w:r>
      <w:hyperlink r:id="rId88" w:history="1">
        <w:r w:rsidRPr="009213DE">
          <w:rPr>
            <w:rStyle w:val="Hyperlink"/>
            <w:rFonts w:ascii="Arial" w:hAnsi="Arial" w:cs="Arial"/>
            <w:sz w:val="20"/>
            <w:szCs w:val="20"/>
          </w:rPr>
          <w:t>https://www.ohchr.org/EN/NewsEvents/Pages/DisplayNews.aspx?NewsID=26548</w:t>
        </w:r>
      </w:hyperlink>
      <w:r w:rsidRPr="009213DE">
        <w:rPr>
          <w:rFonts w:ascii="Arial" w:hAnsi="Arial" w:cs="Arial"/>
          <w:sz w:val="20"/>
          <w:szCs w:val="20"/>
        </w:rPr>
        <w:t>; Royal Society of Canada Infoveillance Working Group</w:t>
      </w:r>
      <w:r>
        <w:rPr>
          <w:rFonts w:ascii="Arial" w:hAnsi="Arial" w:cs="Arial"/>
          <w:sz w:val="20"/>
          <w:szCs w:val="20"/>
        </w:rPr>
        <w:t>,</w:t>
      </w:r>
      <w:r w:rsidRPr="009213DE">
        <w:rPr>
          <w:rFonts w:ascii="Arial" w:hAnsi="Arial" w:cs="Arial"/>
          <w:i/>
          <w:iCs/>
          <w:sz w:val="20"/>
          <w:szCs w:val="20"/>
        </w:rPr>
        <w:t xml:space="preserve"> AI Technologies—Like Police Facial Recognition— Discriminate Against People of Colour</w:t>
      </w:r>
      <w:r>
        <w:rPr>
          <w:rFonts w:ascii="Arial" w:hAnsi="Arial" w:cs="Arial"/>
          <w:i/>
          <w:iCs/>
          <w:sz w:val="20"/>
          <w:szCs w:val="20"/>
        </w:rPr>
        <w:t xml:space="preserve">, </w:t>
      </w:r>
      <w:r w:rsidRPr="009213DE">
        <w:rPr>
          <w:rFonts w:ascii="Arial" w:hAnsi="Arial" w:cs="Arial"/>
          <w:sz w:val="20"/>
          <w:szCs w:val="20"/>
        </w:rPr>
        <w:t>September 2, 2020</w:t>
      </w:r>
      <w:r>
        <w:rPr>
          <w:rFonts w:ascii="Arial" w:hAnsi="Arial" w:cs="Arial"/>
          <w:sz w:val="20"/>
          <w:szCs w:val="20"/>
        </w:rPr>
        <w:t>, available at:</w:t>
      </w:r>
      <w:r w:rsidRPr="009213DE">
        <w:rPr>
          <w:rFonts w:ascii="Arial" w:hAnsi="Arial" w:cs="Arial"/>
          <w:sz w:val="20"/>
          <w:szCs w:val="20"/>
        </w:rPr>
        <w:t xml:space="preserve"> </w:t>
      </w:r>
      <w:hyperlink r:id="rId89" w:history="1">
        <w:r w:rsidRPr="009213DE">
          <w:rPr>
            <w:rStyle w:val="Hyperlink"/>
            <w:rFonts w:ascii="Arial" w:hAnsi="Arial" w:cs="Arial"/>
            <w:sz w:val="20"/>
            <w:szCs w:val="20"/>
          </w:rPr>
          <w:t>https://rsc-src.ca/sites/default/files/Infoveillance_EN_0.pdf</w:t>
        </w:r>
      </w:hyperlink>
      <w:r>
        <w:rPr>
          <w:rFonts w:ascii="Arial" w:hAnsi="Arial" w:cs="Arial"/>
          <w:sz w:val="20"/>
          <w:szCs w:val="20"/>
        </w:rPr>
        <w:t xml:space="preserve">; and </w:t>
      </w:r>
      <w:hyperlink r:id="rId90" w:history="1">
        <w:r w:rsidRPr="009213DE">
          <w:rPr>
            <w:rStyle w:val="Hyperlink"/>
            <w:rFonts w:ascii="Arial" w:hAnsi="Arial" w:cs="Arial"/>
            <w:sz w:val="20"/>
            <w:szCs w:val="20"/>
          </w:rPr>
          <w:t>https://www.politico.eu/article/europe-artificial-intelligence-blindspot-race-algorithmic-harm/</w:t>
        </w:r>
      </w:hyperlink>
      <w:r w:rsidRPr="009213DE">
        <w:rPr>
          <w:rFonts w:ascii="Arial" w:hAnsi="Arial" w:cs="Arial"/>
          <w:sz w:val="20"/>
          <w:szCs w:val="20"/>
        </w:rPr>
        <w:t>.</w:t>
      </w:r>
    </w:p>
  </w:footnote>
  <w:footnote w:id="67">
    <w:p w14:paraId="2C7E6D7A" w14:textId="61E35B90"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Pr>
          <w:rFonts w:ascii="Arial" w:hAnsi="Arial" w:cs="Arial"/>
          <w:sz w:val="20"/>
          <w:szCs w:val="20"/>
        </w:rPr>
        <w:t xml:space="preserve">See: </w:t>
      </w:r>
      <w:hyperlink r:id="rId91" w:history="1">
        <w:r w:rsidRPr="00E24793">
          <w:rPr>
            <w:rStyle w:val="Hyperlink"/>
            <w:rFonts w:ascii="Arial" w:hAnsi="Arial" w:cs="Arial"/>
            <w:sz w:val="20"/>
            <w:szCs w:val="20"/>
          </w:rPr>
          <w:t>https://act.accessnow.org/page/79916/action</w:t>
        </w:r>
      </w:hyperlink>
      <w:r>
        <w:rPr>
          <w:rFonts w:ascii="Arial" w:hAnsi="Arial" w:cs="Arial"/>
          <w:sz w:val="20"/>
          <w:szCs w:val="20"/>
        </w:rPr>
        <w:t xml:space="preserve">. </w:t>
      </w:r>
      <w:r w:rsidRPr="009213DE">
        <w:rPr>
          <w:rFonts w:ascii="Arial" w:hAnsi="Arial" w:cs="Arial"/>
          <w:sz w:val="20"/>
          <w:szCs w:val="20"/>
        </w:rPr>
        <w:t xml:space="preserve"> </w:t>
      </w:r>
    </w:p>
  </w:footnote>
  <w:footnote w:id="68">
    <w:p w14:paraId="093ABE29" w14:textId="6CA7A69A"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Pr>
          <w:rFonts w:ascii="Arial" w:hAnsi="Arial" w:cs="Arial"/>
          <w:iCs/>
          <w:sz w:val="20"/>
          <w:szCs w:val="20"/>
        </w:rPr>
        <w:t xml:space="preserve">See: </w:t>
      </w:r>
      <w:hyperlink r:id="rId92" w:anchor="overlay-context=news/canadas-adoption-ai-immigration-raises-serious-rights-implications" w:history="1">
        <w:r w:rsidRPr="009213DE">
          <w:rPr>
            <w:rStyle w:val="Hyperlink"/>
            <w:rFonts w:ascii="Arial" w:hAnsi="Arial" w:cs="Arial"/>
            <w:sz w:val="20"/>
            <w:szCs w:val="20"/>
          </w:rPr>
          <w:t>https://ihrp.law.utoronto.ca/news/canadas-adoption-ai-immigration-raises-serious-rights-implications#overlay-context=news/canadas-adoption-ai-immigration-raises-serious-rights-implications</w:t>
        </w:r>
      </w:hyperlink>
      <w:r w:rsidRPr="009213DE">
        <w:rPr>
          <w:rFonts w:ascii="Arial" w:hAnsi="Arial" w:cs="Arial"/>
          <w:sz w:val="20"/>
          <w:szCs w:val="20"/>
        </w:rPr>
        <w:t xml:space="preserve">. </w:t>
      </w:r>
    </w:p>
  </w:footnote>
  <w:footnote w:id="69">
    <w:p w14:paraId="2D9DE065" w14:textId="2733C25B"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Office of the Privacy Commissioner</w:t>
      </w:r>
      <w:r>
        <w:rPr>
          <w:rFonts w:ascii="Arial" w:hAnsi="Arial" w:cs="Arial"/>
          <w:sz w:val="20"/>
          <w:szCs w:val="20"/>
        </w:rPr>
        <w:t>,</w:t>
      </w:r>
      <w:r w:rsidRPr="009213DE">
        <w:rPr>
          <w:rFonts w:ascii="Arial" w:hAnsi="Arial" w:cs="Arial"/>
          <w:sz w:val="20"/>
          <w:szCs w:val="20"/>
        </w:rPr>
        <w:t xml:space="preserve"> </w:t>
      </w:r>
      <w:r w:rsidRPr="009213DE">
        <w:rPr>
          <w:rFonts w:ascii="Arial" w:hAnsi="Arial" w:cs="Arial"/>
          <w:i/>
          <w:iCs/>
          <w:sz w:val="20"/>
          <w:szCs w:val="20"/>
        </w:rPr>
        <w:t>Announcement: Facial Recognition and Artificial Intelligence: International Privacy Guardians Call for More Protection and Accountability</w:t>
      </w:r>
      <w:r>
        <w:rPr>
          <w:rFonts w:ascii="Arial" w:hAnsi="Arial" w:cs="Arial"/>
          <w:sz w:val="20"/>
          <w:szCs w:val="20"/>
        </w:rPr>
        <w:t xml:space="preserve">, </w:t>
      </w:r>
      <w:r w:rsidRPr="009213DE">
        <w:rPr>
          <w:rFonts w:ascii="Arial" w:hAnsi="Arial" w:cs="Arial"/>
          <w:sz w:val="20"/>
          <w:szCs w:val="20"/>
        </w:rPr>
        <w:t xml:space="preserve">27 Oct. 2020, </w:t>
      </w:r>
      <w:r>
        <w:rPr>
          <w:rFonts w:ascii="Arial" w:hAnsi="Arial" w:cs="Arial"/>
          <w:sz w:val="20"/>
          <w:szCs w:val="20"/>
        </w:rPr>
        <w:t xml:space="preserve">available at: </w:t>
      </w:r>
      <w:hyperlink r:id="rId93" w:history="1">
        <w:r w:rsidRPr="009213DE">
          <w:rPr>
            <w:rStyle w:val="Hyperlink"/>
            <w:rFonts w:ascii="Arial" w:hAnsi="Arial" w:cs="Arial"/>
            <w:sz w:val="20"/>
            <w:szCs w:val="20"/>
          </w:rPr>
          <w:t>https://priv.gc.ca/en/opc-news/news-and-announcements/2020/an_201027/</w:t>
        </w:r>
      </w:hyperlink>
      <w:r>
        <w:rPr>
          <w:rFonts w:ascii="Arial" w:hAnsi="Arial" w:cs="Arial"/>
          <w:sz w:val="20"/>
          <w:szCs w:val="20"/>
        </w:rPr>
        <w:t xml:space="preserve">; and </w:t>
      </w:r>
      <w:r w:rsidRPr="009213DE">
        <w:rPr>
          <w:rFonts w:ascii="Arial" w:hAnsi="Arial" w:cs="Arial"/>
          <w:sz w:val="20"/>
          <w:szCs w:val="20"/>
        </w:rPr>
        <w:t>Office of the Privacy Commissioner</w:t>
      </w:r>
      <w:r>
        <w:rPr>
          <w:rFonts w:ascii="Arial" w:hAnsi="Arial" w:cs="Arial"/>
          <w:sz w:val="20"/>
          <w:szCs w:val="20"/>
        </w:rPr>
        <w:t>,</w:t>
      </w:r>
      <w:r w:rsidRPr="009213DE">
        <w:rPr>
          <w:rFonts w:ascii="Arial" w:hAnsi="Arial" w:cs="Arial"/>
          <w:sz w:val="20"/>
          <w:szCs w:val="20"/>
        </w:rPr>
        <w:t xml:space="preserve"> </w:t>
      </w:r>
      <w:r w:rsidRPr="009213DE">
        <w:rPr>
          <w:rFonts w:ascii="Arial" w:hAnsi="Arial" w:cs="Arial"/>
          <w:i/>
          <w:iCs/>
          <w:sz w:val="20"/>
          <w:szCs w:val="20"/>
        </w:rPr>
        <w:t>Announcement: Update to the Joint Statement on Global Privacy Expectations of Video Teleconferencing Companies</w:t>
      </w:r>
      <w:r>
        <w:rPr>
          <w:rFonts w:ascii="Arial" w:hAnsi="Arial" w:cs="Arial"/>
          <w:sz w:val="20"/>
          <w:szCs w:val="20"/>
        </w:rPr>
        <w:t xml:space="preserve">, </w:t>
      </w:r>
      <w:r w:rsidRPr="009213DE">
        <w:rPr>
          <w:rFonts w:ascii="Arial" w:hAnsi="Arial" w:cs="Arial"/>
          <w:sz w:val="20"/>
          <w:szCs w:val="20"/>
        </w:rPr>
        <w:t xml:space="preserve">23 Dec. 2020, </w:t>
      </w:r>
      <w:r>
        <w:rPr>
          <w:rFonts w:ascii="Arial" w:hAnsi="Arial" w:cs="Arial"/>
          <w:sz w:val="20"/>
          <w:szCs w:val="20"/>
        </w:rPr>
        <w:t xml:space="preserve">available at: </w:t>
      </w:r>
      <w:hyperlink r:id="rId94" w:history="1">
        <w:r w:rsidRPr="009213DE">
          <w:rPr>
            <w:rStyle w:val="Hyperlink"/>
            <w:rFonts w:ascii="Arial" w:hAnsi="Arial" w:cs="Arial"/>
            <w:sz w:val="20"/>
            <w:szCs w:val="20"/>
          </w:rPr>
          <w:t>https://www.priv.gc.ca/en/opc-news/news-and-announcements/2020/an_201223/</w:t>
        </w:r>
      </w:hyperlink>
      <w:r w:rsidRPr="009213DE">
        <w:rPr>
          <w:rFonts w:ascii="Arial" w:hAnsi="Arial" w:cs="Arial"/>
          <w:sz w:val="20"/>
          <w:szCs w:val="20"/>
        </w:rPr>
        <w:t>.</w:t>
      </w:r>
    </w:p>
  </w:footnote>
  <w:footnote w:id="70">
    <w:p w14:paraId="1CB650B2" w14:textId="7E091367"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sidRPr="000B103A">
        <w:rPr>
          <w:rFonts w:ascii="Arial" w:hAnsi="Arial" w:cs="Arial"/>
          <w:iCs/>
          <w:sz w:val="20"/>
          <w:szCs w:val="20"/>
        </w:rPr>
        <w:t>The Citizen Lab</w:t>
      </w:r>
      <w:r>
        <w:rPr>
          <w:rFonts w:ascii="Arial" w:hAnsi="Arial" w:cs="Arial"/>
          <w:iCs/>
          <w:sz w:val="20"/>
          <w:szCs w:val="20"/>
        </w:rPr>
        <w:t>,</w:t>
      </w:r>
      <w:r w:rsidRPr="009213DE">
        <w:rPr>
          <w:rFonts w:ascii="Arial" w:hAnsi="Arial" w:cs="Arial"/>
          <w:sz w:val="20"/>
          <w:szCs w:val="20"/>
        </w:rPr>
        <w:t xml:space="preserve"> </w:t>
      </w:r>
      <w:r w:rsidRPr="000B103A">
        <w:rPr>
          <w:rFonts w:ascii="Arial" w:hAnsi="Arial" w:cs="Arial"/>
          <w:i/>
          <w:sz w:val="20"/>
          <w:szCs w:val="20"/>
        </w:rPr>
        <w:t>To Surveil and Predict: A Human Rights Analysis of Algorithmic Policing in Canada</w:t>
      </w:r>
      <w:r w:rsidRPr="009213DE">
        <w:rPr>
          <w:rFonts w:ascii="Arial" w:hAnsi="Arial" w:cs="Arial"/>
          <w:sz w:val="20"/>
          <w:szCs w:val="20"/>
        </w:rPr>
        <w:t xml:space="preserve">, 1 Sept. 2020, </w:t>
      </w:r>
      <w:r>
        <w:rPr>
          <w:rFonts w:ascii="Arial" w:hAnsi="Arial" w:cs="Arial"/>
          <w:sz w:val="20"/>
          <w:szCs w:val="20"/>
        </w:rPr>
        <w:t xml:space="preserve">available at: </w:t>
      </w:r>
      <w:hyperlink r:id="rId95" w:history="1">
        <w:r w:rsidRPr="009213DE">
          <w:rPr>
            <w:rStyle w:val="Hyperlink"/>
            <w:rFonts w:ascii="Arial" w:hAnsi="Arial" w:cs="Arial"/>
            <w:sz w:val="20"/>
            <w:szCs w:val="20"/>
          </w:rPr>
          <w:t>https://citizenlab.ca/2020/09/to-surveil-and-predict-a-human-rights-analysis-of-algorithmic-policing-in-canada/</w:t>
        </w:r>
      </w:hyperlink>
      <w:r>
        <w:rPr>
          <w:rFonts w:ascii="Arial" w:hAnsi="Arial" w:cs="Arial"/>
          <w:sz w:val="20"/>
          <w:szCs w:val="20"/>
        </w:rPr>
        <w:t xml:space="preserve">; and </w:t>
      </w:r>
      <w:r w:rsidRPr="000B103A">
        <w:rPr>
          <w:rFonts w:ascii="Arial" w:hAnsi="Arial" w:cs="Arial"/>
          <w:iCs/>
          <w:sz w:val="20"/>
          <w:szCs w:val="20"/>
        </w:rPr>
        <w:t>The Citizen Lab</w:t>
      </w:r>
      <w:r>
        <w:rPr>
          <w:rFonts w:ascii="Arial" w:hAnsi="Arial" w:cs="Arial"/>
          <w:iCs/>
          <w:sz w:val="20"/>
          <w:szCs w:val="20"/>
        </w:rPr>
        <w:t>,</w:t>
      </w:r>
      <w:r w:rsidRPr="009213DE">
        <w:rPr>
          <w:rFonts w:ascii="Arial" w:hAnsi="Arial" w:cs="Arial"/>
          <w:sz w:val="20"/>
          <w:szCs w:val="20"/>
        </w:rPr>
        <w:t xml:space="preserve"> </w:t>
      </w:r>
      <w:r w:rsidRPr="000B103A">
        <w:rPr>
          <w:rFonts w:ascii="Arial" w:hAnsi="Arial" w:cs="Arial"/>
          <w:i/>
          <w:sz w:val="20"/>
          <w:szCs w:val="20"/>
        </w:rPr>
        <w:t>Algorithmic Policing in Canada Explained</w:t>
      </w:r>
      <w:r>
        <w:rPr>
          <w:rFonts w:ascii="Arial" w:hAnsi="Arial" w:cs="Arial"/>
          <w:sz w:val="20"/>
          <w:szCs w:val="20"/>
        </w:rPr>
        <w:t xml:space="preserve">, </w:t>
      </w:r>
      <w:r w:rsidRPr="009213DE">
        <w:rPr>
          <w:rFonts w:ascii="Arial" w:hAnsi="Arial" w:cs="Arial"/>
          <w:sz w:val="20"/>
          <w:szCs w:val="20"/>
        </w:rPr>
        <w:t xml:space="preserve">1 Sept. 2020, </w:t>
      </w:r>
      <w:r>
        <w:rPr>
          <w:rFonts w:ascii="Arial" w:hAnsi="Arial" w:cs="Arial"/>
          <w:sz w:val="20"/>
          <w:szCs w:val="20"/>
        </w:rPr>
        <w:t xml:space="preserve">available at: </w:t>
      </w:r>
      <w:hyperlink r:id="rId96" w:history="1">
        <w:r w:rsidRPr="009213DE">
          <w:rPr>
            <w:rStyle w:val="Hyperlink"/>
            <w:rFonts w:ascii="Arial" w:hAnsi="Arial" w:cs="Arial"/>
            <w:sz w:val="20"/>
            <w:szCs w:val="20"/>
          </w:rPr>
          <w:t>https://citizenlab.ca/2020/09/algorithmic-policing-in-canada-explained/</w:t>
        </w:r>
      </w:hyperlink>
      <w:r w:rsidRPr="009213DE">
        <w:rPr>
          <w:rFonts w:ascii="Arial" w:hAnsi="Arial" w:cs="Arial"/>
          <w:sz w:val="20"/>
          <w:szCs w:val="20"/>
        </w:rPr>
        <w:t>.</w:t>
      </w:r>
    </w:p>
  </w:footnote>
  <w:footnote w:id="71">
    <w:p w14:paraId="19427384" w14:textId="608D3B71"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Pr>
          <w:rFonts w:ascii="Arial" w:hAnsi="Arial" w:cs="Arial"/>
          <w:sz w:val="20"/>
          <w:szCs w:val="20"/>
        </w:rPr>
        <w:t xml:space="preserve">See: </w:t>
      </w:r>
      <w:hyperlink r:id="rId97" w:history="1">
        <w:r w:rsidRPr="009213DE">
          <w:rPr>
            <w:rStyle w:val="Hyperlink"/>
            <w:rFonts w:ascii="Arial" w:hAnsi="Arial" w:cs="Arial"/>
            <w:sz w:val="20"/>
            <w:szCs w:val="20"/>
          </w:rPr>
          <w:t>https://www.cbc.ca/news/politics/clearview-ai-rcmp-facial-recognition-1.5482266</w:t>
        </w:r>
      </w:hyperlink>
      <w:r w:rsidRPr="009213DE">
        <w:rPr>
          <w:rFonts w:ascii="Arial" w:hAnsi="Arial" w:cs="Arial"/>
          <w:sz w:val="20"/>
          <w:szCs w:val="20"/>
        </w:rPr>
        <w:t xml:space="preserve">. </w:t>
      </w:r>
    </w:p>
  </w:footnote>
  <w:footnote w:id="72">
    <w:p w14:paraId="7905CA37" w14:textId="013513A6" w:rsidR="00AC6FB0" w:rsidRPr="009213DE" w:rsidRDefault="00AC6FB0" w:rsidP="00285873">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See: </w:t>
      </w:r>
      <w:hyperlink r:id="rId98" w:history="1">
        <w:r w:rsidRPr="009213DE">
          <w:rPr>
            <w:rStyle w:val="Hyperlink"/>
            <w:rFonts w:ascii="Arial" w:hAnsi="Arial" w:cs="Arial"/>
            <w:sz w:val="20"/>
            <w:szCs w:val="20"/>
          </w:rPr>
          <w:t>https://www.ohchr.org/EN/NewsEvents/Pages/DisplayNews.aspx?NewsID=26944&amp;LangID=E</w:t>
        </w:r>
      </w:hyperlink>
      <w:r w:rsidRPr="009213DE">
        <w:rPr>
          <w:rFonts w:ascii="Arial" w:hAnsi="Arial" w:cs="Arial"/>
          <w:sz w:val="20"/>
          <w:szCs w:val="20"/>
        </w:rPr>
        <w:t xml:space="preserve"> and </w:t>
      </w:r>
      <w:hyperlink r:id="rId99" w:history="1">
        <w:r w:rsidRPr="009213DE">
          <w:rPr>
            <w:rStyle w:val="Hyperlink"/>
            <w:rFonts w:ascii="Arial" w:hAnsi="Arial" w:cs="Arial"/>
            <w:sz w:val="20"/>
            <w:szCs w:val="20"/>
          </w:rPr>
          <w:t>https://www.unicef.org/globalinsight/featured-projects/ai-children</w:t>
        </w:r>
      </w:hyperlink>
      <w:r w:rsidRPr="009213DE">
        <w:rPr>
          <w:rFonts w:ascii="Arial" w:hAnsi="Arial" w:cs="Arial"/>
          <w:sz w:val="20"/>
          <w:szCs w:val="20"/>
        </w:rPr>
        <w:t xml:space="preserve">.  </w:t>
      </w:r>
    </w:p>
  </w:footnote>
  <w:footnote w:id="73">
    <w:p w14:paraId="4451E157" w14:textId="026BD960" w:rsidR="00AC6FB0" w:rsidRPr="00783D8A" w:rsidRDefault="00AC6FB0" w:rsidP="004848B8">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Pr>
          <w:rFonts w:ascii="Arial" w:hAnsi="Arial" w:cs="Arial"/>
          <w:sz w:val="20"/>
          <w:szCs w:val="20"/>
        </w:rPr>
        <w:t xml:space="preserve">See: </w:t>
      </w:r>
      <w:hyperlink r:id="rId100" w:history="1">
        <w:r w:rsidRPr="00E24793">
          <w:rPr>
            <w:rStyle w:val="Hyperlink"/>
            <w:rFonts w:ascii="Arial" w:hAnsi="Arial" w:cs="Arial"/>
            <w:sz w:val="20"/>
            <w:szCs w:val="20"/>
          </w:rPr>
          <w:t>http://www.ohrc.on.ca/en/news_centre/letter-facebook-enforcing-safeguards-prevent-discriminatory-housing-employment-and-credit-ad</w:t>
        </w:r>
      </w:hyperlink>
      <w:r>
        <w:rPr>
          <w:rFonts w:ascii="Arial" w:hAnsi="Arial" w:cs="Arial"/>
          <w:sz w:val="20"/>
          <w:szCs w:val="20"/>
        </w:rPr>
        <w:t xml:space="preserve">. </w:t>
      </w:r>
    </w:p>
  </w:footnote>
  <w:footnote w:id="74">
    <w:p w14:paraId="1504CFCE" w14:textId="33C87E43" w:rsidR="00AC6FB0" w:rsidRPr="009213DE" w:rsidRDefault="00AC6FB0" w:rsidP="00702DAF">
      <w:pPr>
        <w:pStyle w:val="FootnoteText"/>
        <w:rPr>
          <w:rFonts w:ascii="Arial" w:hAnsi="Arial" w:cs="Arial"/>
          <w:sz w:val="20"/>
          <w:szCs w:val="20"/>
        </w:rPr>
      </w:pPr>
      <w:r w:rsidRPr="009213DE">
        <w:rPr>
          <w:rStyle w:val="FootnoteReference"/>
          <w:rFonts w:ascii="Arial" w:hAnsi="Arial" w:cs="Arial"/>
          <w:sz w:val="20"/>
          <w:szCs w:val="20"/>
        </w:rPr>
        <w:footnoteRef/>
      </w:r>
      <w:r w:rsidRPr="009213DE">
        <w:rPr>
          <w:rFonts w:ascii="Arial" w:hAnsi="Arial" w:cs="Arial"/>
          <w:sz w:val="20"/>
          <w:szCs w:val="20"/>
        </w:rPr>
        <w:t xml:space="preserve"> </w:t>
      </w:r>
      <w:r>
        <w:rPr>
          <w:rFonts w:ascii="Arial" w:hAnsi="Arial" w:cs="Arial"/>
          <w:sz w:val="20"/>
          <w:szCs w:val="20"/>
        </w:rPr>
        <w:t xml:space="preserve">See </w:t>
      </w:r>
      <w:r w:rsidRPr="009213DE">
        <w:rPr>
          <w:rFonts w:ascii="Arial" w:hAnsi="Arial" w:cs="Arial"/>
          <w:sz w:val="20"/>
          <w:szCs w:val="20"/>
        </w:rPr>
        <w:t xml:space="preserve">Government of Canada, </w:t>
      </w:r>
      <w:r>
        <w:rPr>
          <w:rFonts w:ascii="Arial" w:hAnsi="Arial" w:cs="Arial"/>
          <w:sz w:val="20"/>
          <w:szCs w:val="20"/>
        </w:rPr>
        <w:t xml:space="preserve">Department of Justice, </w:t>
      </w:r>
      <w:r w:rsidRPr="009213DE">
        <w:rPr>
          <w:rFonts w:ascii="Arial" w:hAnsi="Arial" w:cs="Arial"/>
          <w:i/>
          <w:iCs/>
          <w:sz w:val="20"/>
          <w:szCs w:val="20"/>
        </w:rPr>
        <w:t>Privacy Act Modernization: A Discussion Paper - 1. Privacy Principles and Modernized Rules for a Digital Age</w:t>
      </w:r>
      <w:r>
        <w:rPr>
          <w:rFonts w:ascii="Arial" w:hAnsi="Arial" w:cs="Arial"/>
          <w:sz w:val="20"/>
          <w:szCs w:val="20"/>
        </w:rPr>
        <w:t xml:space="preserve">, </w:t>
      </w:r>
      <w:r w:rsidRPr="009213DE">
        <w:rPr>
          <w:rFonts w:ascii="Arial" w:hAnsi="Arial" w:cs="Arial"/>
          <w:sz w:val="20"/>
          <w:szCs w:val="20"/>
        </w:rPr>
        <w:t xml:space="preserve">20 Aug. 2019, </w:t>
      </w:r>
      <w:r>
        <w:rPr>
          <w:rFonts w:ascii="Arial" w:hAnsi="Arial" w:cs="Arial"/>
          <w:sz w:val="20"/>
          <w:szCs w:val="20"/>
        </w:rPr>
        <w:t xml:space="preserve">available at: </w:t>
      </w:r>
      <w:hyperlink r:id="rId101" w:history="1">
        <w:r w:rsidRPr="009213DE">
          <w:rPr>
            <w:rStyle w:val="Hyperlink"/>
            <w:rFonts w:ascii="Arial" w:hAnsi="Arial" w:cs="Arial"/>
            <w:sz w:val="20"/>
            <w:szCs w:val="20"/>
          </w:rPr>
          <w:t>https://www.justice.gc.ca/eng/csj-sjc/pa-lprp/dp-dd/modern_1.html</w:t>
        </w:r>
      </w:hyperlink>
      <w:r>
        <w:rPr>
          <w:rFonts w:ascii="Arial" w:hAnsi="Arial" w:cs="Arial"/>
          <w:sz w:val="20"/>
          <w:szCs w:val="20"/>
        </w:rPr>
        <w:t xml:space="preserve">; </w:t>
      </w:r>
      <w:r w:rsidRPr="009213DE">
        <w:rPr>
          <w:rFonts w:ascii="Arial" w:hAnsi="Arial" w:cs="Arial"/>
          <w:i/>
          <w:iCs/>
          <w:sz w:val="20"/>
          <w:szCs w:val="20"/>
        </w:rPr>
        <w:t>Proposed Legislation - Canada’s System of Justice</w:t>
      </w:r>
      <w:r>
        <w:rPr>
          <w:rFonts w:ascii="Arial" w:hAnsi="Arial" w:cs="Arial"/>
          <w:sz w:val="20"/>
          <w:szCs w:val="20"/>
        </w:rPr>
        <w:t xml:space="preserve">, </w:t>
      </w:r>
      <w:r w:rsidRPr="009213DE">
        <w:rPr>
          <w:rFonts w:ascii="Arial" w:hAnsi="Arial" w:cs="Arial"/>
          <w:sz w:val="20"/>
          <w:szCs w:val="20"/>
        </w:rPr>
        <w:t xml:space="preserve">10 Feb. 2017, </w:t>
      </w:r>
      <w:r>
        <w:rPr>
          <w:rFonts w:ascii="Arial" w:hAnsi="Arial" w:cs="Arial"/>
          <w:sz w:val="20"/>
          <w:szCs w:val="20"/>
        </w:rPr>
        <w:t xml:space="preserve">available at: </w:t>
      </w:r>
      <w:hyperlink r:id="rId102" w:history="1">
        <w:r w:rsidRPr="00E24793">
          <w:rPr>
            <w:rStyle w:val="Hyperlink"/>
            <w:rFonts w:ascii="Arial" w:hAnsi="Arial" w:cs="Arial"/>
            <w:sz w:val="20"/>
            <w:szCs w:val="20"/>
          </w:rPr>
          <w:t>https://www.justice.gc.ca/eng/csj-sjc/pa-lprp/modern.html</w:t>
        </w:r>
      </w:hyperlink>
      <w:r>
        <w:rPr>
          <w:rFonts w:ascii="Arial" w:hAnsi="Arial" w:cs="Arial"/>
          <w:sz w:val="20"/>
          <w:szCs w:val="20"/>
        </w:rPr>
        <w:t>; and The Dialogue on AI Is Open!,</w:t>
      </w:r>
      <w:r w:rsidRPr="009213DE">
        <w:rPr>
          <w:rFonts w:ascii="Arial" w:hAnsi="Arial" w:cs="Arial"/>
          <w:sz w:val="20"/>
          <w:szCs w:val="20"/>
        </w:rPr>
        <w:t xml:space="preserve"> </w:t>
      </w:r>
      <w:r w:rsidRPr="009213DE">
        <w:rPr>
          <w:rFonts w:ascii="Arial" w:hAnsi="Arial" w:cs="Arial"/>
          <w:i/>
          <w:iCs/>
          <w:sz w:val="20"/>
          <w:szCs w:val="20"/>
        </w:rPr>
        <w:t>Mila</w:t>
      </w:r>
      <w:r w:rsidRPr="009213DE">
        <w:rPr>
          <w:rFonts w:ascii="Arial" w:hAnsi="Arial" w:cs="Arial"/>
          <w:sz w:val="20"/>
          <w:szCs w:val="20"/>
        </w:rPr>
        <w:t xml:space="preserve">, 19 Mar. 2021, </w:t>
      </w:r>
      <w:r>
        <w:rPr>
          <w:rFonts w:ascii="Arial" w:hAnsi="Arial" w:cs="Arial"/>
          <w:sz w:val="20"/>
          <w:szCs w:val="20"/>
        </w:rPr>
        <w:t xml:space="preserve">available at: </w:t>
      </w:r>
      <w:hyperlink r:id="rId103" w:history="1">
        <w:r w:rsidRPr="00E24793">
          <w:rPr>
            <w:rStyle w:val="Hyperlink"/>
            <w:rFonts w:ascii="Arial" w:hAnsi="Arial" w:cs="Arial"/>
            <w:sz w:val="20"/>
            <w:szCs w:val="20"/>
          </w:rPr>
          <w:t>https://mila.quebec/en/the-dialogue-on-ai-is-open/</w:t>
        </w:r>
      </w:hyperlink>
      <w:r>
        <w:rPr>
          <w:rFonts w:ascii="Arial" w:hAnsi="Arial" w:cs="Arial"/>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B5AD1"/>
    <w:multiLevelType w:val="hybridMultilevel"/>
    <w:tmpl w:val="9EEC589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87D2F0E"/>
    <w:multiLevelType w:val="hybridMultilevel"/>
    <w:tmpl w:val="F1329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3DC69D9"/>
    <w:multiLevelType w:val="hybridMultilevel"/>
    <w:tmpl w:val="EC2E4260"/>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95D0BE3"/>
    <w:multiLevelType w:val="hybridMultilevel"/>
    <w:tmpl w:val="126AE2F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D880874"/>
    <w:multiLevelType w:val="hybridMultilevel"/>
    <w:tmpl w:val="D6366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90F21B4"/>
    <w:multiLevelType w:val="hybridMultilevel"/>
    <w:tmpl w:val="537ACC46"/>
    <w:lvl w:ilvl="0" w:tplc="25CC4BDE">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FB251C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B5302F"/>
    <w:multiLevelType w:val="multilevel"/>
    <w:tmpl w:val="228259F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647E4"/>
    <w:multiLevelType w:val="multilevel"/>
    <w:tmpl w:val="13E0C414"/>
    <w:lvl w:ilvl="0">
      <w:start w:val="1"/>
      <w:numFmt w:val="decimal"/>
      <w:pStyle w:val="Heading1"/>
      <w:lvlText w:val="%1."/>
      <w:lvlJc w:val="left"/>
      <w:pPr>
        <w:ind w:left="360" w:hanging="360"/>
      </w:pPr>
    </w:lvl>
    <w:lvl w:ilvl="1">
      <w:start w:val="1"/>
      <w:numFmt w:val="decimal"/>
      <w:pStyle w:val="Heading2"/>
      <w:lvlText w:val="%1.%2."/>
      <w:lvlJc w:val="left"/>
      <w:pPr>
        <w:ind w:left="79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E2253D3"/>
    <w:multiLevelType w:val="hybridMultilevel"/>
    <w:tmpl w:val="2BB067E8"/>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F253BB9"/>
    <w:multiLevelType w:val="hybridMultilevel"/>
    <w:tmpl w:val="D158CD32"/>
    <w:lvl w:ilvl="0" w:tplc="10090001">
      <w:start w:val="1"/>
      <w:numFmt w:val="bullet"/>
      <w:lvlText w:val=""/>
      <w:lvlJc w:val="left"/>
      <w:pPr>
        <w:ind w:left="720" w:hanging="360"/>
      </w:pPr>
      <w:rPr>
        <w:rFonts w:ascii="Symbol" w:hAnsi="Symbol"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1C4335B"/>
    <w:multiLevelType w:val="hybridMultilevel"/>
    <w:tmpl w:val="C2C0D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900E40"/>
    <w:multiLevelType w:val="hybridMultilevel"/>
    <w:tmpl w:val="0C30E710"/>
    <w:lvl w:ilvl="0" w:tplc="C936AFE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A368B2"/>
    <w:multiLevelType w:val="hybridMultilevel"/>
    <w:tmpl w:val="F07E9AB0"/>
    <w:lvl w:ilvl="0" w:tplc="25CC4BDE">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EAF4F36"/>
    <w:multiLevelType w:val="hybridMultilevel"/>
    <w:tmpl w:val="43C8E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6"/>
  </w:num>
  <w:num w:numId="5">
    <w:abstractNumId w:val="4"/>
  </w:num>
  <w:num w:numId="6">
    <w:abstractNumId w:val="14"/>
  </w:num>
  <w:num w:numId="7">
    <w:abstractNumId w:val="3"/>
  </w:num>
  <w:num w:numId="8">
    <w:abstractNumId w:val="2"/>
  </w:num>
  <w:num w:numId="9">
    <w:abstractNumId w:val="9"/>
  </w:num>
  <w:num w:numId="10">
    <w:abstractNumId w:val="0"/>
  </w:num>
  <w:num w:numId="11">
    <w:abstractNumId w:val="7"/>
  </w:num>
  <w:num w:numId="12">
    <w:abstractNumId w:val="11"/>
  </w:num>
  <w:num w:numId="13">
    <w:abstractNumId w:val="13"/>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CA9"/>
    <w:rsid w:val="00000DB8"/>
    <w:rsid w:val="0000492C"/>
    <w:rsid w:val="00004F42"/>
    <w:rsid w:val="00006162"/>
    <w:rsid w:val="0001082C"/>
    <w:rsid w:val="00010F05"/>
    <w:rsid w:val="000178D0"/>
    <w:rsid w:val="000208A7"/>
    <w:rsid w:val="000209AB"/>
    <w:rsid w:val="00023B42"/>
    <w:rsid w:val="0002578F"/>
    <w:rsid w:val="00025B05"/>
    <w:rsid w:val="000308D7"/>
    <w:rsid w:val="000379F9"/>
    <w:rsid w:val="00044C6D"/>
    <w:rsid w:val="000518F5"/>
    <w:rsid w:val="00055184"/>
    <w:rsid w:val="00056DA3"/>
    <w:rsid w:val="000620F0"/>
    <w:rsid w:val="00062DBC"/>
    <w:rsid w:val="00065B5E"/>
    <w:rsid w:val="000675AE"/>
    <w:rsid w:val="00070E01"/>
    <w:rsid w:val="00073DE6"/>
    <w:rsid w:val="0007497E"/>
    <w:rsid w:val="000755B4"/>
    <w:rsid w:val="00081934"/>
    <w:rsid w:val="000830CE"/>
    <w:rsid w:val="000834F7"/>
    <w:rsid w:val="000837A1"/>
    <w:rsid w:val="000849F3"/>
    <w:rsid w:val="000873DB"/>
    <w:rsid w:val="00093C6A"/>
    <w:rsid w:val="00093CE7"/>
    <w:rsid w:val="000A1E66"/>
    <w:rsid w:val="000B103A"/>
    <w:rsid w:val="000B422D"/>
    <w:rsid w:val="000B6DBD"/>
    <w:rsid w:val="000C15FF"/>
    <w:rsid w:val="000C23DC"/>
    <w:rsid w:val="000C56CA"/>
    <w:rsid w:val="000C5B65"/>
    <w:rsid w:val="000D20EC"/>
    <w:rsid w:val="000D3819"/>
    <w:rsid w:val="000D6E4A"/>
    <w:rsid w:val="000E3828"/>
    <w:rsid w:val="000E7DE9"/>
    <w:rsid w:val="00105701"/>
    <w:rsid w:val="00110F42"/>
    <w:rsid w:val="00111FF4"/>
    <w:rsid w:val="00114118"/>
    <w:rsid w:val="001232F4"/>
    <w:rsid w:val="0012460C"/>
    <w:rsid w:val="0012539A"/>
    <w:rsid w:val="00126FBF"/>
    <w:rsid w:val="00127708"/>
    <w:rsid w:val="0013075C"/>
    <w:rsid w:val="00131ABF"/>
    <w:rsid w:val="00134A9F"/>
    <w:rsid w:val="00140291"/>
    <w:rsid w:val="00146F3A"/>
    <w:rsid w:val="00147CD4"/>
    <w:rsid w:val="00147FFD"/>
    <w:rsid w:val="00150675"/>
    <w:rsid w:val="0015242E"/>
    <w:rsid w:val="0016050B"/>
    <w:rsid w:val="0016296E"/>
    <w:rsid w:val="00164D72"/>
    <w:rsid w:val="0016580E"/>
    <w:rsid w:val="00165B8E"/>
    <w:rsid w:val="001678EC"/>
    <w:rsid w:val="0017040B"/>
    <w:rsid w:val="00170FB5"/>
    <w:rsid w:val="00172C66"/>
    <w:rsid w:val="00177999"/>
    <w:rsid w:val="001803D0"/>
    <w:rsid w:val="0018102D"/>
    <w:rsid w:val="001822DE"/>
    <w:rsid w:val="001842FB"/>
    <w:rsid w:val="00187E16"/>
    <w:rsid w:val="00191971"/>
    <w:rsid w:val="00192E15"/>
    <w:rsid w:val="00193C0F"/>
    <w:rsid w:val="00195169"/>
    <w:rsid w:val="001B10DA"/>
    <w:rsid w:val="001B12B3"/>
    <w:rsid w:val="001B450F"/>
    <w:rsid w:val="001B4F7B"/>
    <w:rsid w:val="001C335A"/>
    <w:rsid w:val="001C341F"/>
    <w:rsid w:val="001C4B38"/>
    <w:rsid w:val="001C6F4F"/>
    <w:rsid w:val="001D55DC"/>
    <w:rsid w:val="001D5BB0"/>
    <w:rsid w:val="001D679E"/>
    <w:rsid w:val="001D7A2D"/>
    <w:rsid w:val="001E22D1"/>
    <w:rsid w:val="001E7504"/>
    <w:rsid w:val="001F0DC5"/>
    <w:rsid w:val="001F26D9"/>
    <w:rsid w:val="001F2CFE"/>
    <w:rsid w:val="001F39D8"/>
    <w:rsid w:val="001F67FD"/>
    <w:rsid w:val="002105D6"/>
    <w:rsid w:val="00212E59"/>
    <w:rsid w:val="00215558"/>
    <w:rsid w:val="00216BD1"/>
    <w:rsid w:val="00220316"/>
    <w:rsid w:val="00220764"/>
    <w:rsid w:val="00224AD4"/>
    <w:rsid w:val="00225094"/>
    <w:rsid w:val="0022576A"/>
    <w:rsid w:val="002304D6"/>
    <w:rsid w:val="00230512"/>
    <w:rsid w:val="002339A5"/>
    <w:rsid w:val="0023614C"/>
    <w:rsid w:val="00236317"/>
    <w:rsid w:val="00237205"/>
    <w:rsid w:val="00243738"/>
    <w:rsid w:val="00244190"/>
    <w:rsid w:val="00247F34"/>
    <w:rsid w:val="0025269F"/>
    <w:rsid w:val="00253439"/>
    <w:rsid w:val="00254605"/>
    <w:rsid w:val="002709A7"/>
    <w:rsid w:val="0027157D"/>
    <w:rsid w:val="00274437"/>
    <w:rsid w:val="00276CEE"/>
    <w:rsid w:val="002830D5"/>
    <w:rsid w:val="00283732"/>
    <w:rsid w:val="00285873"/>
    <w:rsid w:val="002858D8"/>
    <w:rsid w:val="00287EEA"/>
    <w:rsid w:val="002A0263"/>
    <w:rsid w:val="002A2A43"/>
    <w:rsid w:val="002A4302"/>
    <w:rsid w:val="002B0EC7"/>
    <w:rsid w:val="002B4052"/>
    <w:rsid w:val="002B4E31"/>
    <w:rsid w:val="002B7ED2"/>
    <w:rsid w:val="002C1CBC"/>
    <w:rsid w:val="002C46CE"/>
    <w:rsid w:val="002C50D0"/>
    <w:rsid w:val="002C5865"/>
    <w:rsid w:val="002C5E53"/>
    <w:rsid w:val="002D5793"/>
    <w:rsid w:val="002F605C"/>
    <w:rsid w:val="00303454"/>
    <w:rsid w:val="003036AA"/>
    <w:rsid w:val="00304990"/>
    <w:rsid w:val="00311E30"/>
    <w:rsid w:val="003132DC"/>
    <w:rsid w:val="003134EB"/>
    <w:rsid w:val="00315CC2"/>
    <w:rsid w:val="00322C16"/>
    <w:rsid w:val="00322EB8"/>
    <w:rsid w:val="00334F02"/>
    <w:rsid w:val="00347297"/>
    <w:rsid w:val="00347B53"/>
    <w:rsid w:val="00351437"/>
    <w:rsid w:val="0035504C"/>
    <w:rsid w:val="003570AE"/>
    <w:rsid w:val="00357E2B"/>
    <w:rsid w:val="003640F6"/>
    <w:rsid w:val="0036440F"/>
    <w:rsid w:val="00365BA2"/>
    <w:rsid w:val="00365C32"/>
    <w:rsid w:val="00372955"/>
    <w:rsid w:val="00372B31"/>
    <w:rsid w:val="00372F4F"/>
    <w:rsid w:val="00375235"/>
    <w:rsid w:val="00381627"/>
    <w:rsid w:val="00382286"/>
    <w:rsid w:val="00385918"/>
    <w:rsid w:val="00386CD3"/>
    <w:rsid w:val="00392062"/>
    <w:rsid w:val="003A11DE"/>
    <w:rsid w:val="003A575D"/>
    <w:rsid w:val="003A57DA"/>
    <w:rsid w:val="003A71AF"/>
    <w:rsid w:val="003B0B95"/>
    <w:rsid w:val="003B1949"/>
    <w:rsid w:val="003C2C30"/>
    <w:rsid w:val="003C7169"/>
    <w:rsid w:val="003C7F98"/>
    <w:rsid w:val="003D2AA8"/>
    <w:rsid w:val="003D6C7C"/>
    <w:rsid w:val="003D6D8A"/>
    <w:rsid w:val="003E0369"/>
    <w:rsid w:val="003E3F37"/>
    <w:rsid w:val="003E464F"/>
    <w:rsid w:val="003E52E2"/>
    <w:rsid w:val="003E6892"/>
    <w:rsid w:val="003E7A9E"/>
    <w:rsid w:val="003E7F62"/>
    <w:rsid w:val="003F493D"/>
    <w:rsid w:val="00404FE0"/>
    <w:rsid w:val="004052DE"/>
    <w:rsid w:val="00405BB3"/>
    <w:rsid w:val="00406996"/>
    <w:rsid w:val="004104EC"/>
    <w:rsid w:val="00411527"/>
    <w:rsid w:val="00413135"/>
    <w:rsid w:val="00415346"/>
    <w:rsid w:val="0042106D"/>
    <w:rsid w:val="004225F4"/>
    <w:rsid w:val="004236B8"/>
    <w:rsid w:val="00423AD5"/>
    <w:rsid w:val="00423FD9"/>
    <w:rsid w:val="00426AB5"/>
    <w:rsid w:val="00427FE7"/>
    <w:rsid w:val="00430454"/>
    <w:rsid w:val="00433E01"/>
    <w:rsid w:val="00441C35"/>
    <w:rsid w:val="00451ED8"/>
    <w:rsid w:val="00451F6D"/>
    <w:rsid w:val="004552AC"/>
    <w:rsid w:val="00460517"/>
    <w:rsid w:val="00470F56"/>
    <w:rsid w:val="004718DE"/>
    <w:rsid w:val="0047266D"/>
    <w:rsid w:val="00472C4E"/>
    <w:rsid w:val="004734D5"/>
    <w:rsid w:val="00474D09"/>
    <w:rsid w:val="00477D1A"/>
    <w:rsid w:val="00480218"/>
    <w:rsid w:val="00480D23"/>
    <w:rsid w:val="00481523"/>
    <w:rsid w:val="004848B8"/>
    <w:rsid w:val="00485ED2"/>
    <w:rsid w:val="00493A8A"/>
    <w:rsid w:val="00497E36"/>
    <w:rsid w:val="004A17D5"/>
    <w:rsid w:val="004A34D6"/>
    <w:rsid w:val="004A5546"/>
    <w:rsid w:val="004A7D8F"/>
    <w:rsid w:val="004B2E9E"/>
    <w:rsid w:val="004B3BA2"/>
    <w:rsid w:val="004C1F3B"/>
    <w:rsid w:val="004C2847"/>
    <w:rsid w:val="004C3010"/>
    <w:rsid w:val="004C32C6"/>
    <w:rsid w:val="004C67B7"/>
    <w:rsid w:val="004C6B8B"/>
    <w:rsid w:val="004C766A"/>
    <w:rsid w:val="004C7CB9"/>
    <w:rsid w:val="004C7FFB"/>
    <w:rsid w:val="004D377E"/>
    <w:rsid w:val="004E6F3D"/>
    <w:rsid w:val="004F2003"/>
    <w:rsid w:val="004F2047"/>
    <w:rsid w:val="004F41AD"/>
    <w:rsid w:val="004F4C90"/>
    <w:rsid w:val="00500D94"/>
    <w:rsid w:val="00501625"/>
    <w:rsid w:val="00501A50"/>
    <w:rsid w:val="00505333"/>
    <w:rsid w:val="00506493"/>
    <w:rsid w:val="00506D76"/>
    <w:rsid w:val="0050744D"/>
    <w:rsid w:val="00507A7B"/>
    <w:rsid w:val="00507E58"/>
    <w:rsid w:val="005129A8"/>
    <w:rsid w:val="0051308D"/>
    <w:rsid w:val="00513B9F"/>
    <w:rsid w:val="005173FD"/>
    <w:rsid w:val="00517544"/>
    <w:rsid w:val="005179C2"/>
    <w:rsid w:val="00521344"/>
    <w:rsid w:val="005220A4"/>
    <w:rsid w:val="00523178"/>
    <w:rsid w:val="00531492"/>
    <w:rsid w:val="00531679"/>
    <w:rsid w:val="00531F61"/>
    <w:rsid w:val="00535CD6"/>
    <w:rsid w:val="00535EA0"/>
    <w:rsid w:val="005368B7"/>
    <w:rsid w:val="005431C6"/>
    <w:rsid w:val="00561FA6"/>
    <w:rsid w:val="0057723F"/>
    <w:rsid w:val="00582997"/>
    <w:rsid w:val="00585A85"/>
    <w:rsid w:val="00587156"/>
    <w:rsid w:val="0059109D"/>
    <w:rsid w:val="00593913"/>
    <w:rsid w:val="0059488F"/>
    <w:rsid w:val="005A098B"/>
    <w:rsid w:val="005A51D6"/>
    <w:rsid w:val="005A5495"/>
    <w:rsid w:val="005A554B"/>
    <w:rsid w:val="005C1B04"/>
    <w:rsid w:val="005C34BE"/>
    <w:rsid w:val="005C3A24"/>
    <w:rsid w:val="005C5018"/>
    <w:rsid w:val="005C6BC9"/>
    <w:rsid w:val="005D0E2F"/>
    <w:rsid w:val="005D2897"/>
    <w:rsid w:val="005D3062"/>
    <w:rsid w:val="005E08CE"/>
    <w:rsid w:val="005E6C8E"/>
    <w:rsid w:val="005F1145"/>
    <w:rsid w:val="005F20E3"/>
    <w:rsid w:val="005F300E"/>
    <w:rsid w:val="005F34C1"/>
    <w:rsid w:val="005F3F49"/>
    <w:rsid w:val="005F3F90"/>
    <w:rsid w:val="005F558F"/>
    <w:rsid w:val="005F5C76"/>
    <w:rsid w:val="00603D78"/>
    <w:rsid w:val="00605F50"/>
    <w:rsid w:val="0061070A"/>
    <w:rsid w:val="006108C0"/>
    <w:rsid w:val="00611E9B"/>
    <w:rsid w:val="006165D4"/>
    <w:rsid w:val="0062107B"/>
    <w:rsid w:val="006234F0"/>
    <w:rsid w:val="00634A24"/>
    <w:rsid w:val="00634DE6"/>
    <w:rsid w:val="006404EE"/>
    <w:rsid w:val="00640537"/>
    <w:rsid w:val="00642911"/>
    <w:rsid w:val="00647AF2"/>
    <w:rsid w:val="00650C93"/>
    <w:rsid w:val="00657111"/>
    <w:rsid w:val="00657F08"/>
    <w:rsid w:val="00660DA4"/>
    <w:rsid w:val="0066772F"/>
    <w:rsid w:val="00667A11"/>
    <w:rsid w:val="006747C5"/>
    <w:rsid w:val="00682872"/>
    <w:rsid w:val="00693F3A"/>
    <w:rsid w:val="006A3FCC"/>
    <w:rsid w:val="006A422C"/>
    <w:rsid w:val="006B4990"/>
    <w:rsid w:val="006B5D3D"/>
    <w:rsid w:val="006B5EC8"/>
    <w:rsid w:val="006B600E"/>
    <w:rsid w:val="006B68F0"/>
    <w:rsid w:val="006C04F2"/>
    <w:rsid w:val="006C26B7"/>
    <w:rsid w:val="006C5215"/>
    <w:rsid w:val="006D02A0"/>
    <w:rsid w:val="006D280E"/>
    <w:rsid w:val="006D2E74"/>
    <w:rsid w:val="006D37FD"/>
    <w:rsid w:val="006D5FC8"/>
    <w:rsid w:val="006D60C7"/>
    <w:rsid w:val="006E7EAA"/>
    <w:rsid w:val="006F0095"/>
    <w:rsid w:val="006F0D8A"/>
    <w:rsid w:val="006F19E9"/>
    <w:rsid w:val="006F2B0C"/>
    <w:rsid w:val="006F3278"/>
    <w:rsid w:val="006F4D77"/>
    <w:rsid w:val="006F70B3"/>
    <w:rsid w:val="00702DAF"/>
    <w:rsid w:val="007075AB"/>
    <w:rsid w:val="007120DE"/>
    <w:rsid w:val="00721A3A"/>
    <w:rsid w:val="00721D37"/>
    <w:rsid w:val="00724290"/>
    <w:rsid w:val="0072534A"/>
    <w:rsid w:val="0072771C"/>
    <w:rsid w:val="00727B3C"/>
    <w:rsid w:val="00731E11"/>
    <w:rsid w:val="0073305D"/>
    <w:rsid w:val="00733716"/>
    <w:rsid w:val="007344F9"/>
    <w:rsid w:val="0073729A"/>
    <w:rsid w:val="007445B4"/>
    <w:rsid w:val="007476F3"/>
    <w:rsid w:val="007508BC"/>
    <w:rsid w:val="00753C0F"/>
    <w:rsid w:val="007561BB"/>
    <w:rsid w:val="00760C34"/>
    <w:rsid w:val="00762D85"/>
    <w:rsid w:val="00766444"/>
    <w:rsid w:val="00774535"/>
    <w:rsid w:val="00774C2A"/>
    <w:rsid w:val="00780EA2"/>
    <w:rsid w:val="00780F71"/>
    <w:rsid w:val="007817C1"/>
    <w:rsid w:val="00783D8A"/>
    <w:rsid w:val="00784F74"/>
    <w:rsid w:val="00785CFC"/>
    <w:rsid w:val="007868BD"/>
    <w:rsid w:val="007923EE"/>
    <w:rsid w:val="007A13DC"/>
    <w:rsid w:val="007A25AC"/>
    <w:rsid w:val="007A35E7"/>
    <w:rsid w:val="007A3650"/>
    <w:rsid w:val="007A67C8"/>
    <w:rsid w:val="007B7846"/>
    <w:rsid w:val="007C15D0"/>
    <w:rsid w:val="007C1A62"/>
    <w:rsid w:val="007C2604"/>
    <w:rsid w:val="007C2AD4"/>
    <w:rsid w:val="007C49B3"/>
    <w:rsid w:val="007D39C2"/>
    <w:rsid w:val="007D4C41"/>
    <w:rsid w:val="007D57E0"/>
    <w:rsid w:val="007E0242"/>
    <w:rsid w:val="007E0C1B"/>
    <w:rsid w:val="007E1CEA"/>
    <w:rsid w:val="007E22E5"/>
    <w:rsid w:val="007E40DC"/>
    <w:rsid w:val="007E4F4D"/>
    <w:rsid w:val="007F03E0"/>
    <w:rsid w:val="007F1303"/>
    <w:rsid w:val="00800D6D"/>
    <w:rsid w:val="00803083"/>
    <w:rsid w:val="00803E76"/>
    <w:rsid w:val="008049D6"/>
    <w:rsid w:val="00806C9F"/>
    <w:rsid w:val="008072FD"/>
    <w:rsid w:val="00807CA9"/>
    <w:rsid w:val="00811B1B"/>
    <w:rsid w:val="00812070"/>
    <w:rsid w:val="0081631B"/>
    <w:rsid w:val="00820361"/>
    <w:rsid w:val="008304E4"/>
    <w:rsid w:val="00832CB4"/>
    <w:rsid w:val="00834385"/>
    <w:rsid w:val="00835B43"/>
    <w:rsid w:val="00836DF3"/>
    <w:rsid w:val="00837A7E"/>
    <w:rsid w:val="008412A4"/>
    <w:rsid w:val="0084674D"/>
    <w:rsid w:val="008508DE"/>
    <w:rsid w:val="008550D5"/>
    <w:rsid w:val="00855188"/>
    <w:rsid w:val="00873848"/>
    <w:rsid w:val="0087450E"/>
    <w:rsid w:val="0087788B"/>
    <w:rsid w:val="00877ECB"/>
    <w:rsid w:val="00884A6E"/>
    <w:rsid w:val="00885644"/>
    <w:rsid w:val="00886D0D"/>
    <w:rsid w:val="008917EA"/>
    <w:rsid w:val="00892501"/>
    <w:rsid w:val="00892638"/>
    <w:rsid w:val="00896E1D"/>
    <w:rsid w:val="008A3F0B"/>
    <w:rsid w:val="008A425F"/>
    <w:rsid w:val="008A4890"/>
    <w:rsid w:val="008A4D16"/>
    <w:rsid w:val="008B047A"/>
    <w:rsid w:val="008B0609"/>
    <w:rsid w:val="008B4060"/>
    <w:rsid w:val="008B5906"/>
    <w:rsid w:val="008C2985"/>
    <w:rsid w:val="008C559B"/>
    <w:rsid w:val="008C78FC"/>
    <w:rsid w:val="008D75FE"/>
    <w:rsid w:val="008E0961"/>
    <w:rsid w:val="008E1624"/>
    <w:rsid w:val="008E3158"/>
    <w:rsid w:val="008E5715"/>
    <w:rsid w:val="008F29A9"/>
    <w:rsid w:val="008F31A3"/>
    <w:rsid w:val="008F36ED"/>
    <w:rsid w:val="00900118"/>
    <w:rsid w:val="009045A6"/>
    <w:rsid w:val="00904947"/>
    <w:rsid w:val="009077F6"/>
    <w:rsid w:val="009105D5"/>
    <w:rsid w:val="00911F41"/>
    <w:rsid w:val="009213DE"/>
    <w:rsid w:val="00922B5A"/>
    <w:rsid w:val="00932F4E"/>
    <w:rsid w:val="0093688D"/>
    <w:rsid w:val="009379B8"/>
    <w:rsid w:val="00946CD7"/>
    <w:rsid w:val="00951F74"/>
    <w:rsid w:val="00954BB5"/>
    <w:rsid w:val="00957473"/>
    <w:rsid w:val="00962469"/>
    <w:rsid w:val="009626FD"/>
    <w:rsid w:val="0096552A"/>
    <w:rsid w:val="009724BD"/>
    <w:rsid w:val="00981739"/>
    <w:rsid w:val="00981EF4"/>
    <w:rsid w:val="0098397D"/>
    <w:rsid w:val="00987929"/>
    <w:rsid w:val="009941E9"/>
    <w:rsid w:val="009A1544"/>
    <w:rsid w:val="009A1A66"/>
    <w:rsid w:val="009A3934"/>
    <w:rsid w:val="009B5631"/>
    <w:rsid w:val="009B7374"/>
    <w:rsid w:val="009C5F88"/>
    <w:rsid w:val="009C736A"/>
    <w:rsid w:val="009E2361"/>
    <w:rsid w:val="009E2B31"/>
    <w:rsid w:val="009E3FAC"/>
    <w:rsid w:val="009E6BE1"/>
    <w:rsid w:val="009E75E2"/>
    <w:rsid w:val="009F4F5B"/>
    <w:rsid w:val="009F686A"/>
    <w:rsid w:val="009F7541"/>
    <w:rsid w:val="00A01520"/>
    <w:rsid w:val="00A036E1"/>
    <w:rsid w:val="00A079E8"/>
    <w:rsid w:val="00A16C16"/>
    <w:rsid w:val="00A21A4D"/>
    <w:rsid w:val="00A23981"/>
    <w:rsid w:val="00A24767"/>
    <w:rsid w:val="00A27B63"/>
    <w:rsid w:val="00A323C9"/>
    <w:rsid w:val="00A330E5"/>
    <w:rsid w:val="00A36248"/>
    <w:rsid w:val="00A368B7"/>
    <w:rsid w:val="00A42E19"/>
    <w:rsid w:val="00A45323"/>
    <w:rsid w:val="00A45C79"/>
    <w:rsid w:val="00A46DE7"/>
    <w:rsid w:val="00A50027"/>
    <w:rsid w:val="00A500DD"/>
    <w:rsid w:val="00A5135A"/>
    <w:rsid w:val="00A60073"/>
    <w:rsid w:val="00A71E4B"/>
    <w:rsid w:val="00A71FA6"/>
    <w:rsid w:val="00A724B3"/>
    <w:rsid w:val="00A82A73"/>
    <w:rsid w:val="00A82DDA"/>
    <w:rsid w:val="00A9000D"/>
    <w:rsid w:val="00A90C45"/>
    <w:rsid w:val="00A957AB"/>
    <w:rsid w:val="00A96CA9"/>
    <w:rsid w:val="00A979E2"/>
    <w:rsid w:val="00A97D89"/>
    <w:rsid w:val="00AA218E"/>
    <w:rsid w:val="00AA2EC4"/>
    <w:rsid w:val="00AA466C"/>
    <w:rsid w:val="00AB3215"/>
    <w:rsid w:val="00AC239D"/>
    <w:rsid w:val="00AC24DF"/>
    <w:rsid w:val="00AC6FB0"/>
    <w:rsid w:val="00AE1DF3"/>
    <w:rsid w:val="00AF1F40"/>
    <w:rsid w:val="00AF2956"/>
    <w:rsid w:val="00AF6A49"/>
    <w:rsid w:val="00AF6A77"/>
    <w:rsid w:val="00AF6EF8"/>
    <w:rsid w:val="00AF7A2A"/>
    <w:rsid w:val="00B01C86"/>
    <w:rsid w:val="00B03288"/>
    <w:rsid w:val="00B04A37"/>
    <w:rsid w:val="00B12210"/>
    <w:rsid w:val="00B2158E"/>
    <w:rsid w:val="00B223FA"/>
    <w:rsid w:val="00B22780"/>
    <w:rsid w:val="00B3186E"/>
    <w:rsid w:val="00B331F7"/>
    <w:rsid w:val="00B33AE7"/>
    <w:rsid w:val="00B4513D"/>
    <w:rsid w:val="00B4606F"/>
    <w:rsid w:val="00B46387"/>
    <w:rsid w:val="00B51D04"/>
    <w:rsid w:val="00B534FD"/>
    <w:rsid w:val="00B559A2"/>
    <w:rsid w:val="00B56284"/>
    <w:rsid w:val="00B606A8"/>
    <w:rsid w:val="00B61BFC"/>
    <w:rsid w:val="00B65BA4"/>
    <w:rsid w:val="00B6679D"/>
    <w:rsid w:val="00B724E8"/>
    <w:rsid w:val="00B7270A"/>
    <w:rsid w:val="00B7399E"/>
    <w:rsid w:val="00B772FD"/>
    <w:rsid w:val="00B773AE"/>
    <w:rsid w:val="00B83905"/>
    <w:rsid w:val="00BA0588"/>
    <w:rsid w:val="00BA079F"/>
    <w:rsid w:val="00BA3CE5"/>
    <w:rsid w:val="00BA463A"/>
    <w:rsid w:val="00BB0FCA"/>
    <w:rsid w:val="00BB1918"/>
    <w:rsid w:val="00BB1DB4"/>
    <w:rsid w:val="00BB6262"/>
    <w:rsid w:val="00BC05BF"/>
    <w:rsid w:val="00BC6C69"/>
    <w:rsid w:val="00BD12A0"/>
    <w:rsid w:val="00BD3BA2"/>
    <w:rsid w:val="00BD5E05"/>
    <w:rsid w:val="00BE488A"/>
    <w:rsid w:val="00BF511D"/>
    <w:rsid w:val="00BF516A"/>
    <w:rsid w:val="00BF6370"/>
    <w:rsid w:val="00C05424"/>
    <w:rsid w:val="00C067E5"/>
    <w:rsid w:val="00C06DED"/>
    <w:rsid w:val="00C07190"/>
    <w:rsid w:val="00C16CBD"/>
    <w:rsid w:val="00C17EEB"/>
    <w:rsid w:val="00C200A1"/>
    <w:rsid w:val="00C20C4E"/>
    <w:rsid w:val="00C22719"/>
    <w:rsid w:val="00C252D1"/>
    <w:rsid w:val="00C31DA0"/>
    <w:rsid w:val="00C34205"/>
    <w:rsid w:val="00C349A4"/>
    <w:rsid w:val="00C34CA1"/>
    <w:rsid w:val="00C36DD9"/>
    <w:rsid w:val="00C370AF"/>
    <w:rsid w:val="00C422E6"/>
    <w:rsid w:val="00C4416D"/>
    <w:rsid w:val="00C47899"/>
    <w:rsid w:val="00C52891"/>
    <w:rsid w:val="00C528C0"/>
    <w:rsid w:val="00C52F90"/>
    <w:rsid w:val="00C55EBB"/>
    <w:rsid w:val="00C6017A"/>
    <w:rsid w:val="00C62EAA"/>
    <w:rsid w:val="00C71858"/>
    <w:rsid w:val="00C90DB4"/>
    <w:rsid w:val="00C91586"/>
    <w:rsid w:val="00C9429D"/>
    <w:rsid w:val="00C967B5"/>
    <w:rsid w:val="00C96F8F"/>
    <w:rsid w:val="00CA081E"/>
    <w:rsid w:val="00CA32CA"/>
    <w:rsid w:val="00CA4234"/>
    <w:rsid w:val="00CA7B39"/>
    <w:rsid w:val="00CB1519"/>
    <w:rsid w:val="00CB3A37"/>
    <w:rsid w:val="00CD1D8D"/>
    <w:rsid w:val="00CD5523"/>
    <w:rsid w:val="00CD7351"/>
    <w:rsid w:val="00CE399E"/>
    <w:rsid w:val="00CF1371"/>
    <w:rsid w:val="00D01523"/>
    <w:rsid w:val="00D02D26"/>
    <w:rsid w:val="00D124DD"/>
    <w:rsid w:val="00D12A44"/>
    <w:rsid w:val="00D14CC6"/>
    <w:rsid w:val="00D16B14"/>
    <w:rsid w:val="00D242CE"/>
    <w:rsid w:val="00D317FF"/>
    <w:rsid w:val="00D345B5"/>
    <w:rsid w:val="00D35F01"/>
    <w:rsid w:val="00D44F90"/>
    <w:rsid w:val="00D45B04"/>
    <w:rsid w:val="00D534F6"/>
    <w:rsid w:val="00D54509"/>
    <w:rsid w:val="00D570C8"/>
    <w:rsid w:val="00D73064"/>
    <w:rsid w:val="00D74446"/>
    <w:rsid w:val="00D82B67"/>
    <w:rsid w:val="00D82CCF"/>
    <w:rsid w:val="00D8586D"/>
    <w:rsid w:val="00D90AEE"/>
    <w:rsid w:val="00D961C7"/>
    <w:rsid w:val="00DB0B86"/>
    <w:rsid w:val="00DB0C96"/>
    <w:rsid w:val="00DB50EC"/>
    <w:rsid w:val="00DB53FB"/>
    <w:rsid w:val="00DB6EA9"/>
    <w:rsid w:val="00DB7205"/>
    <w:rsid w:val="00DC5F89"/>
    <w:rsid w:val="00DC6F0A"/>
    <w:rsid w:val="00DD0273"/>
    <w:rsid w:val="00DD1A61"/>
    <w:rsid w:val="00DD223C"/>
    <w:rsid w:val="00DD38CE"/>
    <w:rsid w:val="00DD5187"/>
    <w:rsid w:val="00DD7E6A"/>
    <w:rsid w:val="00DE0FE6"/>
    <w:rsid w:val="00DE5B8F"/>
    <w:rsid w:val="00DF563A"/>
    <w:rsid w:val="00DF76DA"/>
    <w:rsid w:val="00E1198E"/>
    <w:rsid w:val="00E14D2A"/>
    <w:rsid w:val="00E17DE3"/>
    <w:rsid w:val="00E227DF"/>
    <w:rsid w:val="00E251C7"/>
    <w:rsid w:val="00E2658C"/>
    <w:rsid w:val="00E27BE6"/>
    <w:rsid w:val="00E31C24"/>
    <w:rsid w:val="00E377A0"/>
    <w:rsid w:val="00E4066F"/>
    <w:rsid w:val="00E5027C"/>
    <w:rsid w:val="00E54031"/>
    <w:rsid w:val="00E54916"/>
    <w:rsid w:val="00E55DB8"/>
    <w:rsid w:val="00E56499"/>
    <w:rsid w:val="00E63BD0"/>
    <w:rsid w:val="00E64324"/>
    <w:rsid w:val="00E6578F"/>
    <w:rsid w:val="00E7676B"/>
    <w:rsid w:val="00E83BB5"/>
    <w:rsid w:val="00E83D1C"/>
    <w:rsid w:val="00E856C8"/>
    <w:rsid w:val="00E867FF"/>
    <w:rsid w:val="00E8711D"/>
    <w:rsid w:val="00E91E9F"/>
    <w:rsid w:val="00EA2AA0"/>
    <w:rsid w:val="00EA35FC"/>
    <w:rsid w:val="00EC53EA"/>
    <w:rsid w:val="00ED38D4"/>
    <w:rsid w:val="00ED507F"/>
    <w:rsid w:val="00ED5B2D"/>
    <w:rsid w:val="00ED7312"/>
    <w:rsid w:val="00ED7A0C"/>
    <w:rsid w:val="00EE200B"/>
    <w:rsid w:val="00EF0B95"/>
    <w:rsid w:val="00EF0F76"/>
    <w:rsid w:val="00EF176C"/>
    <w:rsid w:val="00F02AFB"/>
    <w:rsid w:val="00F0512D"/>
    <w:rsid w:val="00F0775F"/>
    <w:rsid w:val="00F07F27"/>
    <w:rsid w:val="00F1094A"/>
    <w:rsid w:val="00F1106A"/>
    <w:rsid w:val="00F15D08"/>
    <w:rsid w:val="00F251E6"/>
    <w:rsid w:val="00F3146C"/>
    <w:rsid w:val="00F36639"/>
    <w:rsid w:val="00F40ABD"/>
    <w:rsid w:val="00F44358"/>
    <w:rsid w:val="00F4453F"/>
    <w:rsid w:val="00F4769C"/>
    <w:rsid w:val="00F52FFC"/>
    <w:rsid w:val="00F55181"/>
    <w:rsid w:val="00F55C61"/>
    <w:rsid w:val="00F63DFC"/>
    <w:rsid w:val="00F64DD9"/>
    <w:rsid w:val="00F665A6"/>
    <w:rsid w:val="00F700A7"/>
    <w:rsid w:val="00F70879"/>
    <w:rsid w:val="00F7333F"/>
    <w:rsid w:val="00F7460C"/>
    <w:rsid w:val="00F855D9"/>
    <w:rsid w:val="00F92108"/>
    <w:rsid w:val="00F93E85"/>
    <w:rsid w:val="00FA53CD"/>
    <w:rsid w:val="00FB0B84"/>
    <w:rsid w:val="00FB301C"/>
    <w:rsid w:val="00FC3D9C"/>
    <w:rsid w:val="00FD08EF"/>
    <w:rsid w:val="00FD178A"/>
    <w:rsid w:val="00FD20D1"/>
    <w:rsid w:val="00FD6CF1"/>
    <w:rsid w:val="00FD7154"/>
    <w:rsid w:val="00FE68A2"/>
    <w:rsid w:val="00FE761E"/>
    <w:rsid w:val="00FF06E5"/>
    <w:rsid w:val="00FF153F"/>
    <w:rsid w:val="00FF49C1"/>
    <w:rsid w:val="00FF74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B7AD"/>
  <w15:chartTrackingRefBased/>
  <w15:docId w15:val="{E6945FF3-9FC0-4F51-A91C-64205CFF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CA9"/>
  </w:style>
  <w:style w:type="paragraph" w:styleId="Heading1">
    <w:name w:val="heading 1"/>
    <w:basedOn w:val="Normal"/>
    <w:next w:val="Normal"/>
    <w:link w:val="Heading1Char"/>
    <w:uiPriority w:val="9"/>
    <w:qFormat/>
    <w:rsid w:val="00497E36"/>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7E36"/>
    <w:pPr>
      <w:numPr>
        <w:ilvl w:val="1"/>
        <w:numId w:val="1"/>
      </w:numPr>
      <w:spacing w:line="240" w:lineRule="auto"/>
      <w:outlineLvl w:val="1"/>
    </w:pPr>
    <w:rPr>
      <w:rFonts w:ascii="Arial" w:eastAsia="Calibri" w:hAnsi="Arial" w:cs="Arial"/>
      <w:b/>
      <w:sz w:val="24"/>
      <w:szCs w:val="24"/>
      <w:lang w:val="en-US"/>
    </w:rPr>
  </w:style>
  <w:style w:type="paragraph" w:styleId="Heading3">
    <w:name w:val="heading 3"/>
    <w:basedOn w:val="NoSpacing"/>
    <w:next w:val="Normal"/>
    <w:link w:val="Heading3Char"/>
    <w:uiPriority w:val="9"/>
    <w:unhideWhenUsed/>
    <w:qFormat/>
    <w:rsid w:val="00497E36"/>
    <w:pPr>
      <w:numPr>
        <w:ilvl w:val="2"/>
        <w:numId w:val="1"/>
      </w:numPr>
      <w:outlineLvl w:val="2"/>
    </w:pPr>
    <w:rPr>
      <w:rFonts w:ascii="Arial" w:eastAsia="Calibri" w:hAnsi="Arial" w:cs="Arial"/>
      <w:sz w:val="24"/>
      <w:szCs w:val="24"/>
      <w:u w:val="single"/>
      <w:lang w:val="en-US"/>
    </w:rPr>
  </w:style>
  <w:style w:type="paragraph" w:styleId="Heading4">
    <w:name w:val="heading 4"/>
    <w:basedOn w:val="NoSpacing"/>
    <w:next w:val="Normal"/>
    <w:link w:val="Heading4Char"/>
    <w:uiPriority w:val="9"/>
    <w:unhideWhenUsed/>
    <w:qFormat/>
    <w:rsid w:val="00497E36"/>
    <w:pPr>
      <w:numPr>
        <w:ilvl w:val="3"/>
        <w:numId w:val="1"/>
      </w:numPr>
      <w:outlineLvl w:val="3"/>
    </w:pPr>
    <w:rPr>
      <w:rFonts w:ascii="Arial" w:eastAsia="Calibri" w:hAnsi="Arial" w:cs="Arial"/>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7E36"/>
  </w:style>
  <w:style w:type="paragraph" w:styleId="Footer">
    <w:name w:val="footer"/>
    <w:basedOn w:val="Normal"/>
    <w:link w:val="FooterChar"/>
    <w:uiPriority w:val="99"/>
    <w:unhideWhenUsed/>
    <w:rsid w:val="00497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E36"/>
  </w:style>
  <w:style w:type="character" w:customStyle="1" w:styleId="Heading1Char">
    <w:name w:val="Heading 1 Char"/>
    <w:basedOn w:val="DefaultParagraphFont"/>
    <w:link w:val="Heading1"/>
    <w:uiPriority w:val="9"/>
    <w:rsid w:val="00497E3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97E36"/>
    <w:rPr>
      <w:rFonts w:ascii="Arial" w:eastAsia="Calibri" w:hAnsi="Arial" w:cs="Arial"/>
      <w:b/>
      <w:sz w:val="24"/>
      <w:szCs w:val="24"/>
      <w:lang w:val="en-US"/>
    </w:rPr>
  </w:style>
  <w:style w:type="character" w:customStyle="1" w:styleId="Heading3Char">
    <w:name w:val="Heading 3 Char"/>
    <w:basedOn w:val="DefaultParagraphFont"/>
    <w:link w:val="Heading3"/>
    <w:uiPriority w:val="9"/>
    <w:rsid w:val="00497E36"/>
    <w:rPr>
      <w:rFonts w:ascii="Arial" w:eastAsia="Calibri" w:hAnsi="Arial" w:cs="Arial"/>
      <w:sz w:val="24"/>
      <w:szCs w:val="24"/>
      <w:u w:val="single"/>
      <w:lang w:val="en-US"/>
    </w:rPr>
  </w:style>
  <w:style w:type="character" w:customStyle="1" w:styleId="Heading4Char">
    <w:name w:val="Heading 4 Char"/>
    <w:basedOn w:val="DefaultParagraphFont"/>
    <w:link w:val="Heading4"/>
    <w:uiPriority w:val="9"/>
    <w:rsid w:val="00497E36"/>
    <w:rPr>
      <w:rFonts w:ascii="Arial" w:eastAsia="Calibri" w:hAnsi="Arial" w:cs="Arial"/>
      <w:i/>
      <w:sz w:val="24"/>
      <w:szCs w:val="24"/>
      <w:lang w:val="en-US"/>
    </w:rPr>
  </w:style>
  <w:style w:type="paragraph" w:styleId="TOCHeading">
    <w:name w:val="TOC Heading"/>
    <w:basedOn w:val="Heading1"/>
    <w:next w:val="Normal"/>
    <w:uiPriority w:val="39"/>
    <w:unhideWhenUsed/>
    <w:qFormat/>
    <w:rsid w:val="00497E36"/>
    <w:pPr>
      <w:outlineLvl w:val="9"/>
    </w:pPr>
    <w:rPr>
      <w:lang w:val="en-US"/>
    </w:rPr>
  </w:style>
  <w:style w:type="paragraph" w:styleId="NoSpacing">
    <w:name w:val="No Spacing"/>
    <w:uiPriority w:val="1"/>
    <w:qFormat/>
    <w:rsid w:val="00497E36"/>
    <w:pPr>
      <w:spacing w:after="0" w:line="240" w:lineRule="auto"/>
    </w:pPr>
  </w:style>
  <w:style w:type="character" w:styleId="Hyperlink">
    <w:name w:val="Hyperlink"/>
    <w:basedOn w:val="DefaultParagraphFont"/>
    <w:uiPriority w:val="99"/>
    <w:unhideWhenUsed/>
    <w:rsid w:val="00CD5523"/>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CD5523"/>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CD5523"/>
    <w:rPr>
      <w:rFonts w:ascii="Cambria" w:eastAsia="Cambria" w:hAnsi="Cambria" w:cs="Times New Roman"/>
      <w:noProof/>
      <w:sz w:val="24"/>
      <w:szCs w:val="24"/>
      <w:lang w:val="en-US"/>
    </w:rPr>
  </w:style>
  <w:style w:type="character" w:styleId="FootnoteReference">
    <w:name w:val="footnote reference"/>
    <w:uiPriority w:val="99"/>
    <w:unhideWhenUsed/>
    <w:rsid w:val="00CD5523"/>
    <w:rPr>
      <w:vertAlign w:val="superscript"/>
    </w:rPr>
  </w:style>
  <w:style w:type="paragraph" w:styleId="ListParagraph">
    <w:name w:val="List Paragraph"/>
    <w:basedOn w:val="Normal"/>
    <w:uiPriority w:val="34"/>
    <w:qFormat/>
    <w:rsid w:val="00CD5523"/>
    <w:pPr>
      <w:ind w:left="720"/>
      <w:contextualSpacing/>
    </w:pPr>
  </w:style>
  <w:style w:type="paragraph" w:styleId="TOC1">
    <w:name w:val="toc 1"/>
    <w:basedOn w:val="Normal"/>
    <w:next w:val="Normal"/>
    <w:autoRedefine/>
    <w:uiPriority w:val="39"/>
    <w:unhideWhenUsed/>
    <w:rsid w:val="00727B3C"/>
    <w:pPr>
      <w:spacing w:after="100"/>
    </w:pPr>
  </w:style>
  <w:style w:type="character" w:styleId="FollowedHyperlink">
    <w:name w:val="FollowedHyperlink"/>
    <w:basedOn w:val="DefaultParagraphFont"/>
    <w:uiPriority w:val="99"/>
    <w:semiHidden/>
    <w:unhideWhenUsed/>
    <w:rsid w:val="005C6BC9"/>
    <w:rPr>
      <w:color w:val="954F72" w:themeColor="followedHyperlink"/>
      <w:u w:val="single"/>
    </w:rPr>
  </w:style>
  <w:style w:type="paragraph" w:styleId="TOC2">
    <w:name w:val="toc 2"/>
    <w:basedOn w:val="Normal"/>
    <w:next w:val="Normal"/>
    <w:autoRedefine/>
    <w:uiPriority w:val="39"/>
    <w:unhideWhenUsed/>
    <w:rsid w:val="007C49B3"/>
    <w:pPr>
      <w:spacing w:after="100"/>
      <w:ind w:left="220"/>
    </w:pPr>
  </w:style>
  <w:style w:type="paragraph" w:styleId="BalloonText">
    <w:name w:val="Balloon Text"/>
    <w:basedOn w:val="Normal"/>
    <w:link w:val="BalloonTextChar"/>
    <w:uiPriority w:val="99"/>
    <w:semiHidden/>
    <w:unhideWhenUsed/>
    <w:rsid w:val="00536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8B7"/>
    <w:rPr>
      <w:rFonts w:ascii="Segoe UI" w:hAnsi="Segoe UI" w:cs="Segoe UI"/>
      <w:sz w:val="18"/>
      <w:szCs w:val="18"/>
    </w:rPr>
  </w:style>
  <w:style w:type="paragraph" w:customStyle="1" w:styleId="Default">
    <w:name w:val="Default"/>
    <w:rsid w:val="007D39C2"/>
    <w:pPr>
      <w:autoSpaceDE w:val="0"/>
      <w:autoSpaceDN w:val="0"/>
      <w:adjustRightInd w:val="0"/>
      <w:spacing w:after="0" w:line="240" w:lineRule="auto"/>
    </w:pPr>
    <w:rPr>
      <w:rFonts w:ascii="Arial" w:eastAsia="Calibri" w:hAnsi="Arial" w:cs="Arial"/>
      <w:color w:val="000000"/>
      <w:sz w:val="24"/>
      <w:szCs w:val="24"/>
    </w:rPr>
  </w:style>
  <w:style w:type="paragraph" w:styleId="EndnoteText">
    <w:name w:val="endnote text"/>
    <w:basedOn w:val="Normal"/>
    <w:link w:val="EndnoteTextChar"/>
    <w:uiPriority w:val="99"/>
    <w:unhideWhenUsed/>
    <w:rsid w:val="00724290"/>
    <w:pPr>
      <w:spacing w:after="0" w:line="240" w:lineRule="auto"/>
    </w:pPr>
    <w:rPr>
      <w:sz w:val="20"/>
      <w:szCs w:val="20"/>
    </w:rPr>
  </w:style>
  <w:style w:type="character" w:customStyle="1" w:styleId="EndnoteTextChar">
    <w:name w:val="Endnote Text Char"/>
    <w:basedOn w:val="DefaultParagraphFont"/>
    <w:link w:val="EndnoteText"/>
    <w:uiPriority w:val="99"/>
    <w:rsid w:val="00724290"/>
    <w:rPr>
      <w:sz w:val="20"/>
      <w:szCs w:val="20"/>
    </w:rPr>
  </w:style>
  <w:style w:type="character" w:styleId="EndnoteReference">
    <w:name w:val="endnote reference"/>
    <w:basedOn w:val="DefaultParagraphFont"/>
    <w:uiPriority w:val="99"/>
    <w:semiHidden/>
    <w:unhideWhenUsed/>
    <w:rsid w:val="00724290"/>
    <w:rPr>
      <w:vertAlign w:val="superscript"/>
    </w:rPr>
  </w:style>
  <w:style w:type="character" w:styleId="CommentReference">
    <w:name w:val="annotation reference"/>
    <w:basedOn w:val="DefaultParagraphFont"/>
    <w:uiPriority w:val="99"/>
    <w:semiHidden/>
    <w:unhideWhenUsed/>
    <w:rsid w:val="00065B5E"/>
    <w:rPr>
      <w:sz w:val="16"/>
      <w:szCs w:val="16"/>
    </w:rPr>
  </w:style>
  <w:style w:type="paragraph" w:styleId="CommentText">
    <w:name w:val="annotation text"/>
    <w:basedOn w:val="Normal"/>
    <w:link w:val="CommentTextChar"/>
    <w:uiPriority w:val="99"/>
    <w:unhideWhenUsed/>
    <w:rsid w:val="00065B5E"/>
    <w:pPr>
      <w:spacing w:line="240" w:lineRule="auto"/>
    </w:pPr>
    <w:rPr>
      <w:sz w:val="20"/>
      <w:szCs w:val="20"/>
    </w:rPr>
  </w:style>
  <w:style w:type="character" w:customStyle="1" w:styleId="CommentTextChar">
    <w:name w:val="Comment Text Char"/>
    <w:basedOn w:val="DefaultParagraphFont"/>
    <w:link w:val="CommentText"/>
    <w:uiPriority w:val="99"/>
    <w:rsid w:val="00065B5E"/>
    <w:rPr>
      <w:sz w:val="20"/>
      <w:szCs w:val="20"/>
    </w:rPr>
  </w:style>
  <w:style w:type="paragraph" w:styleId="CommentSubject">
    <w:name w:val="annotation subject"/>
    <w:basedOn w:val="CommentText"/>
    <w:next w:val="CommentText"/>
    <w:link w:val="CommentSubjectChar"/>
    <w:uiPriority w:val="99"/>
    <w:semiHidden/>
    <w:unhideWhenUsed/>
    <w:rsid w:val="00065B5E"/>
    <w:rPr>
      <w:b/>
      <w:bCs/>
    </w:rPr>
  </w:style>
  <w:style w:type="character" w:customStyle="1" w:styleId="CommentSubjectChar">
    <w:name w:val="Comment Subject Char"/>
    <w:basedOn w:val="CommentTextChar"/>
    <w:link w:val="CommentSubject"/>
    <w:uiPriority w:val="99"/>
    <w:semiHidden/>
    <w:rsid w:val="00065B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1033">
      <w:bodyDiv w:val="1"/>
      <w:marLeft w:val="0"/>
      <w:marRight w:val="0"/>
      <w:marTop w:val="0"/>
      <w:marBottom w:val="0"/>
      <w:divBdr>
        <w:top w:val="none" w:sz="0" w:space="0" w:color="auto"/>
        <w:left w:val="none" w:sz="0" w:space="0" w:color="auto"/>
        <w:bottom w:val="none" w:sz="0" w:space="0" w:color="auto"/>
        <w:right w:val="none" w:sz="0" w:space="0" w:color="auto"/>
      </w:divBdr>
      <w:divsChild>
        <w:div w:id="2098285006">
          <w:marLeft w:val="0"/>
          <w:marRight w:val="0"/>
          <w:marTop w:val="0"/>
          <w:marBottom w:val="0"/>
          <w:divBdr>
            <w:top w:val="none" w:sz="0" w:space="0" w:color="auto"/>
            <w:left w:val="none" w:sz="0" w:space="0" w:color="auto"/>
            <w:bottom w:val="none" w:sz="0" w:space="0" w:color="auto"/>
            <w:right w:val="none" w:sz="0" w:space="0" w:color="auto"/>
          </w:divBdr>
        </w:div>
      </w:divsChild>
    </w:div>
    <w:div w:id="110519149">
      <w:bodyDiv w:val="1"/>
      <w:marLeft w:val="0"/>
      <w:marRight w:val="0"/>
      <w:marTop w:val="0"/>
      <w:marBottom w:val="0"/>
      <w:divBdr>
        <w:top w:val="none" w:sz="0" w:space="0" w:color="auto"/>
        <w:left w:val="none" w:sz="0" w:space="0" w:color="auto"/>
        <w:bottom w:val="none" w:sz="0" w:space="0" w:color="auto"/>
        <w:right w:val="none" w:sz="0" w:space="0" w:color="auto"/>
      </w:divBdr>
      <w:divsChild>
        <w:div w:id="1730113377">
          <w:marLeft w:val="0"/>
          <w:marRight w:val="0"/>
          <w:marTop w:val="0"/>
          <w:marBottom w:val="0"/>
          <w:divBdr>
            <w:top w:val="none" w:sz="0" w:space="0" w:color="auto"/>
            <w:left w:val="none" w:sz="0" w:space="0" w:color="auto"/>
            <w:bottom w:val="none" w:sz="0" w:space="0" w:color="auto"/>
            <w:right w:val="none" w:sz="0" w:space="0" w:color="auto"/>
          </w:divBdr>
        </w:div>
      </w:divsChild>
    </w:div>
    <w:div w:id="150102936">
      <w:bodyDiv w:val="1"/>
      <w:marLeft w:val="0"/>
      <w:marRight w:val="0"/>
      <w:marTop w:val="0"/>
      <w:marBottom w:val="0"/>
      <w:divBdr>
        <w:top w:val="none" w:sz="0" w:space="0" w:color="auto"/>
        <w:left w:val="none" w:sz="0" w:space="0" w:color="auto"/>
        <w:bottom w:val="none" w:sz="0" w:space="0" w:color="auto"/>
        <w:right w:val="none" w:sz="0" w:space="0" w:color="auto"/>
      </w:divBdr>
      <w:divsChild>
        <w:div w:id="103886348">
          <w:marLeft w:val="0"/>
          <w:marRight w:val="0"/>
          <w:marTop w:val="0"/>
          <w:marBottom w:val="0"/>
          <w:divBdr>
            <w:top w:val="none" w:sz="0" w:space="0" w:color="auto"/>
            <w:left w:val="none" w:sz="0" w:space="0" w:color="auto"/>
            <w:bottom w:val="none" w:sz="0" w:space="0" w:color="auto"/>
            <w:right w:val="none" w:sz="0" w:space="0" w:color="auto"/>
          </w:divBdr>
        </w:div>
      </w:divsChild>
    </w:div>
    <w:div w:id="176161448">
      <w:bodyDiv w:val="1"/>
      <w:marLeft w:val="0"/>
      <w:marRight w:val="0"/>
      <w:marTop w:val="0"/>
      <w:marBottom w:val="0"/>
      <w:divBdr>
        <w:top w:val="none" w:sz="0" w:space="0" w:color="auto"/>
        <w:left w:val="none" w:sz="0" w:space="0" w:color="auto"/>
        <w:bottom w:val="none" w:sz="0" w:space="0" w:color="auto"/>
        <w:right w:val="none" w:sz="0" w:space="0" w:color="auto"/>
      </w:divBdr>
    </w:div>
    <w:div w:id="231160236">
      <w:bodyDiv w:val="1"/>
      <w:marLeft w:val="0"/>
      <w:marRight w:val="0"/>
      <w:marTop w:val="0"/>
      <w:marBottom w:val="0"/>
      <w:divBdr>
        <w:top w:val="none" w:sz="0" w:space="0" w:color="auto"/>
        <w:left w:val="none" w:sz="0" w:space="0" w:color="auto"/>
        <w:bottom w:val="none" w:sz="0" w:space="0" w:color="auto"/>
        <w:right w:val="none" w:sz="0" w:space="0" w:color="auto"/>
      </w:divBdr>
      <w:divsChild>
        <w:div w:id="1768379582">
          <w:marLeft w:val="0"/>
          <w:marRight w:val="0"/>
          <w:marTop w:val="0"/>
          <w:marBottom w:val="0"/>
          <w:divBdr>
            <w:top w:val="none" w:sz="0" w:space="0" w:color="auto"/>
            <w:left w:val="none" w:sz="0" w:space="0" w:color="auto"/>
            <w:bottom w:val="none" w:sz="0" w:space="0" w:color="auto"/>
            <w:right w:val="none" w:sz="0" w:space="0" w:color="auto"/>
          </w:divBdr>
        </w:div>
      </w:divsChild>
    </w:div>
    <w:div w:id="248466235">
      <w:bodyDiv w:val="1"/>
      <w:marLeft w:val="0"/>
      <w:marRight w:val="0"/>
      <w:marTop w:val="0"/>
      <w:marBottom w:val="0"/>
      <w:divBdr>
        <w:top w:val="none" w:sz="0" w:space="0" w:color="auto"/>
        <w:left w:val="none" w:sz="0" w:space="0" w:color="auto"/>
        <w:bottom w:val="none" w:sz="0" w:space="0" w:color="auto"/>
        <w:right w:val="none" w:sz="0" w:space="0" w:color="auto"/>
      </w:divBdr>
      <w:divsChild>
        <w:div w:id="445924687">
          <w:marLeft w:val="0"/>
          <w:marRight w:val="0"/>
          <w:marTop w:val="0"/>
          <w:marBottom w:val="0"/>
          <w:divBdr>
            <w:top w:val="none" w:sz="0" w:space="0" w:color="auto"/>
            <w:left w:val="none" w:sz="0" w:space="0" w:color="auto"/>
            <w:bottom w:val="none" w:sz="0" w:space="0" w:color="auto"/>
            <w:right w:val="none" w:sz="0" w:space="0" w:color="auto"/>
          </w:divBdr>
        </w:div>
      </w:divsChild>
    </w:div>
    <w:div w:id="267585069">
      <w:bodyDiv w:val="1"/>
      <w:marLeft w:val="0"/>
      <w:marRight w:val="0"/>
      <w:marTop w:val="0"/>
      <w:marBottom w:val="0"/>
      <w:divBdr>
        <w:top w:val="none" w:sz="0" w:space="0" w:color="auto"/>
        <w:left w:val="none" w:sz="0" w:space="0" w:color="auto"/>
        <w:bottom w:val="none" w:sz="0" w:space="0" w:color="auto"/>
        <w:right w:val="none" w:sz="0" w:space="0" w:color="auto"/>
      </w:divBdr>
      <w:divsChild>
        <w:div w:id="814448519">
          <w:marLeft w:val="0"/>
          <w:marRight w:val="0"/>
          <w:marTop w:val="0"/>
          <w:marBottom w:val="0"/>
          <w:divBdr>
            <w:top w:val="none" w:sz="0" w:space="0" w:color="auto"/>
            <w:left w:val="none" w:sz="0" w:space="0" w:color="auto"/>
            <w:bottom w:val="none" w:sz="0" w:space="0" w:color="auto"/>
            <w:right w:val="none" w:sz="0" w:space="0" w:color="auto"/>
          </w:divBdr>
        </w:div>
      </w:divsChild>
    </w:div>
    <w:div w:id="272250399">
      <w:bodyDiv w:val="1"/>
      <w:marLeft w:val="0"/>
      <w:marRight w:val="0"/>
      <w:marTop w:val="0"/>
      <w:marBottom w:val="0"/>
      <w:divBdr>
        <w:top w:val="none" w:sz="0" w:space="0" w:color="auto"/>
        <w:left w:val="none" w:sz="0" w:space="0" w:color="auto"/>
        <w:bottom w:val="none" w:sz="0" w:space="0" w:color="auto"/>
        <w:right w:val="none" w:sz="0" w:space="0" w:color="auto"/>
      </w:divBdr>
      <w:divsChild>
        <w:div w:id="2000115048">
          <w:marLeft w:val="0"/>
          <w:marRight w:val="0"/>
          <w:marTop w:val="0"/>
          <w:marBottom w:val="0"/>
          <w:divBdr>
            <w:top w:val="none" w:sz="0" w:space="0" w:color="auto"/>
            <w:left w:val="none" w:sz="0" w:space="0" w:color="auto"/>
            <w:bottom w:val="none" w:sz="0" w:space="0" w:color="auto"/>
            <w:right w:val="none" w:sz="0" w:space="0" w:color="auto"/>
          </w:divBdr>
        </w:div>
      </w:divsChild>
    </w:div>
    <w:div w:id="302808056">
      <w:bodyDiv w:val="1"/>
      <w:marLeft w:val="0"/>
      <w:marRight w:val="0"/>
      <w:marTop w:val="0"/>
      <w:marBottom w:val="0"/>
      <w:divBdr>
        <w:top w:val="none" w:sz="0" w:space="0" w:color="auto"/>
        <w:left w:val="none" w:sz="0" w:space="0" w:color="auto"/>
        <w:bottom w:val="none" w:sz="0" w:space="0" w:color="auto"/>
        <w:right w:val="none" w:sz="0" w:space="0" w:color="auto"/>
      </w:divBdr>
      <w:divsChild>
        <w:div w:id="1668941281">
          <w:marLeft w:val="0"/>
          <w:marRight w:val="0"/>
          <w:marTop w:val="0"/>
          <w:marBottom w:val="0"/>
          <w:divBdr>
            <w:top w:val="none" w:sz="0" w:space="0" w:color="auto"/>
            <w:left w:val="none" w:sz="0" w:space="0" w:color="auto"/>
            <w:bottom w:val="none" w:sz="0" w:space="0" w:color="auto"/>
            <w:right w:val="none" w:sz="0" w:space="0" w:color="auto"/>
          </w:divBdr>
        </w:div>
      </w:divsChild>
    </w:div>
    <w:div w:id="316765023">
      <w:bodyDiv w:val="1"/>
      <w:marLeft w:val="0"/>
      <w:marRight w:val="0"/>
      <w:marTop w:val="0"/>
      <w:marBottom w:val="0"/>
      <w:divBdr>
        <w:top w:val="none" w:sz="0" w:space="0" w:color="auto"/>
        <w:left w:val="none" w:sz="0" w:space="0" w:color="auto"/>
        <w:bottom w:val="none" w:sz="0" w:space="0" w:color="auto"/>
        <w:right w:val="none" w:sz="0" w:space="0" w:color="auto"/>
      </w:divBdr>
      <w:divsChild>
        <w:div w:id="793325155">
          <w:marLeft w:val="0"/>
          <w:marRight w:val="0"/>
          <w:marTop w:val="0"/>
          <w:marBottom w:val="0"/>
          <w:divBdr>
            <w:top w:val="none" w:sz="0" w:space="0" w:color="auto"/>
            <w:left w:val="none" w:sz="0" w:space="0" w:color="auto"/>
            <w:bottom w:val="none" w:sz="0" w:space="0" w:color="auto"/>
            <w:right w:val="none" w:sz="0" w:space="0" w:color="auto"/>
          </w:divBdr>
        </w:div>
      </w:divsChild>
    </w:div>
    <w:div w:id="360126802">
      <w:bodyDiv w:val="1"/>
      <w:marLeft w:val="0"/>
      <w:marRight w:val="0"/>
      <w:marTop w:val="0"/>
      <w:marBottom w:val="0"/>
      <w:divBdr>
        <w:top w:val="none" w:sz="0" w:space="0" w:color="auto"/>
        <w:left w:val="none" w:sz="0" w:space="0" w:color="auto"/>
        <w:bottom w:val="none" w:sz="0" w:space="0" w:color="auto"/>
        <w:right w:val="none" w:sz="0" w:space="0" w:color="auto"/>
      </w:divBdr>
      <w:divsChild>
        <w:div w:id="1266234786">
          <w:marLeft w:val="0"/>
          <w:marRight w:val="0"/>
          <w:marTop w:val="0"/>
          <w:marBottom w:val="0"/>
          <w:divBdr>
            <w:top w:val="none" w:sz="0" w:space="0" w:color="auto"/>
            <w:left w:val="none" w:sz="0" w:space="0" w:color="auto"/>
            <w:bottom w:val="none" w:sz="0" w:space="0" w:color="auto"/>
            <w:right w:val="none" w:sz="0" w:space="0" w:color="auto"/>
          </w:divBdr>
        </w:div>
      </w:divsChild>
    </w:div>
    <w:div w:id="440807712">
      <w:bodyDiv w:val="1"/>
      <w:marLeft w:val="0"/>
      <w:marRight w:val="0"/>
      <w:marTop w:val="0"/>
      <w:marBottom w:val="0"/>
      <w:divBdr>
        <w:top w:val="none" w:sz="0" w:space="0" w:color="auto"/>
        <w:left w:val="none" w:sz="0" w:space="0" w:color="auto"/>
        <w:bottom w:val="none" w:sz="0" w:space="0" w:color="auto"/>
        <w:right w:val="none" w:sz="0" w:space="0" w:color="auto"/>
      </w:divBdr>
      <w:divsChild>
        <w:div w:id="1381172575">
          <w:marLeft w:val="0"/>
          <w:marRight w:val="0"/>
          <w:marTop w:val="0"/>
          <w:marBottom w:val="0"/>
          <w:divBdr>
            <w:top w:val="none" w:sz="0" w:space="0" w:color="auto"/>
            <w:left w:val="none" w:sz="0" w:space="0" w:color="auto"/>
            <w:bottom w:val="none" w:sz="0" w:space="0" w:color="auto"/>
            <w:right w:val="none" w:sz="0" w:space="0" w:color="auto"/>
          </w:divBdr>
        </w:div>
      </w:divsChild>
    </w:div>
    <w:div w:id="533274049">
      <w:bodyDiv w:val="1"/>
      <w:marLeft w:val="0"/>
      <w:marRight w:val="0"/>
      <w:marTop w:val="0"/>
      <w:marBottom w:val="0"/>
      <w:divBdr>
        <w:top w:val="none" w:sz="0" w:space="0" w:color="auto"/>
        <w:left w:val="none" w:sz="0" w:space="0" w:color="auto"/>
        <w:bottom w:val="none" w:sz="0" w:space="0" w:color="auto"/>
        <w:right w:val="none" w:sz="0" w:space="0" w:color="auto"/>
      </w:divBdr>
      <w:divsChild>
        <w:div w:id="690031651">
          <w:marLeft w:val="0"/>
          <w:marRight w:val="0"/>
          <w:marTop w:val="0"/>
          <w:marBottom w:val="0"/>
          <w:divBdr>
            <w:top w:val="none" w:sz="0" w:space="0" w:color="auto"/>
            <w:left w:val="none" w:sz="0" w:space="0" w:color="auto"/>
            <w:bottom w:val="none" w:sz="0" w:space="0" w:color="auto"/>
            <w:right w:val="none" w:sz="0" w:space="0" w:color="auto"/>
          </w:divBdr>
        </w:div>
      </w:divsChild>
    </w:div>
    <w:div w:id="535433015">
      <w:bodyDiv w:val="1"/>
      <w:marLeft w:val="0"/>
      <w:marRight w:val="0"/>
      <w:marTop w:val="0"/>
      <w:marBottom w:val="0"/>
      <w:divBdr>
        <w:top w:val="none" w:sz="0" w:space="0" w:color="auto"/>
        <w:left w:val="none" w:sz="0" w:space="0" w:color="auto"/>
        <w:bottom w:val="none" w:sz="0" w:space="0" w:color="auto"/>
        <w:right w:val="none" w:sz="0" w:space="0" w:color="auto"/>
      </w:divBdr>
      <w:divsChild>
        <w:div w:id="473063365">
          <w:marLeft w:val="0"/>
          <w:marRight w:val="0"/>
          <w:marTop w:val="0"/>
          <w:marBottom w:val="0"/>
          <w:divBdr>
            <w:top w:val="none" w:sz="0" w:space="0" w:color="auto"/>
            <w:left w:val="none" w:sz="0" w:space="0" w:color="auto"/>
            <w:bottom w:val="none" w:sz="0" w:space="0" w:color="auto"/>
            <w:right w:val="none" w:sz="0" w:space="0" w:color="auto"/>
          </w:divBdr>
        </w:div>
      </w:divsChild>
    </w:div>
    <w:div w:id="540093985">
      <w:bodyDiv w:val="1"/>
      <w:marLeft w:val="0"/>
      <w:marRight w:val="0"/>
      <w:marTop w:val="0"/>
      <w:marBottom w:val="0"/>
      <w:divBdr>
        <w:top w:val="none" w:sz="0" w:space="0" w:color="auto"/>
        <w:left w:val="none" w:sz="0" w:space="0" w:color="auto"/>
        <w:bottom w:val="none" w:sz="0" w:space="0" w:color="auto"/>
        <w:right w:val="none" w:sz="0" w:space="0" w:color="auto"/>
      </w:divBdr>
      <w:divsChild>
        <w:div w:id="451099803">
          <w:marLeft w:val="0"/>
          <w:marRight w:val="0"/>
          <w:marTop w:val="0"/>
          <w:marBottom w:val="0"/>
          <w:divBdr>
            <w:top w:val="none" w:sz="0" w:space="0" w:color="auto"/>
            <w:left w:val="none" w:sz="0" w:space="0" w:color="auto"/>
            <w:bottom w:val="none" w:sz="0" w:space="0" w:color="auto"/>
            <w:right w:val="none" w:sz="0" w:space="0" w:color="auto"/>
          </w:divBdr>
        </w:div>
      </w:divsChild>
    </w:div>
    <w:div w:id="703871011">
      <w:bodyDiv w:val="1"/>
      <w:marLeft w:val="0"/>
      <w:marRight w:val="0"/>
      <w:marTop w:val="0"/>
      <w:marBottom w:val="0"/>
      <w:divBdr>
        <w:top w:val="none" w:sz="0" w:space="0" w:color="auto"/>
        <w:left w:val="none" w:sz="0" w:space="0" w:color="auto"/>
        <w:bottom w:val="none" w:sz="0" w:space="0" w:color="auto"/>
        <w:right w:val="none" w:sz="0" w:space="0" w:color="auto"/>
      </w:divBdr>
      <w:divsChild>
        <w:div w:id="1164931054">
          <w:marLeft w:val="0"/>
          <w:marRight w:val="0"/>
          <w:marTop w:val="0"/>
          <w:marBottom w:val="0"/>
          <w:divBdr>
            <w:top w:val="none" w:sz="0" w:space="0" w:color="auto"/>
            <w:left w:val="none" w:sz="0" w:space="0" w:color="auto"/>
            <w:bottom w:val="none" w:sz="0" w:space="0" w:color="auto"/>
            <w:right w:val="none" w:sz="0" w:space="0" w:color="auto"/>
          </w:divBdr>
        </w:div>
      </w:divsChild>
    </w:div>
    <w:div w:id="707880507">
      <w:bodyDiv w:val="1"/>
      <w:marLeft w:val="0"/>
      <w:marRight w:val="0"/>
      <w:marTop w:val="0"/>
      <w:marBottom w:val="0"/>
      <w:divBdr>
        <w:top w:val="none" w:sz="0" w:space="0" w:color="auto"/>
        <w:left w:val="none" w:sz="0" w:space="0" w:color="auto"/>
        <w:bottom w:val="none" w:sz="0" w:space="0" w:color="auto"/>
        <w:right w:val="none" w:sz="0" w:space="0" w:color="auto"/>
      </w:divBdr>
      <w:divsChild>
        <w:div w:id="1081757929">
          <w:marLeft w:val="0"/>
          <w:marRight w:val="0"/>
          <w:marTop w:val="0"/>
          <w:marBottom w:val="0"/>
          <w:divBdr>
            <w:top w:val="none" w:sz="0" w:space="0" w:color="auto"/>
            <w:left w:val="none" w:sz="0" w:space="0" w:color="auto"/>
            <w:bottom w:val="none" w:sz="0" w:space="0" w:color="auto"/>
            <w:right w:val="none" w:sz="0" w:space="0" w:color="auto"/>
          </w:divBdr>
        </w:div>
      </w:divsChild>
    </w:div>
    <w:div w:id="927157117">
      <w:bodyDiv w:val="1"/>
      <w:marLeft w:val="0"/>
      <w:marRight w:val="0"/>
      <w:marTop w:val="0"/>
      <w:marBottom w:val="0"/>
      <w:divBdr>
        <w:top w:val="none" w:sz="0" w:space="0" w:color="auto"/>
        <w:left w:val="none" w:sz="0" w:space="0" w:color="auto"/>
        <w:bottom w:val="none" w:sz="0" w:space="0" w:color="auto"/>
        <w:right w:val="none" w:sz="0" w:space="0" w:color="auto"/>
      </w:divBdr>
      <w:divsChild>
        <w:div w:id="1544173940">
          <w:marLeft w:val="0"/>
          <w:marRight w:val="0"/>
          <w:marTop w:val="0"/>
          <w:marBottom w:val="0"/>
          <w:divBdr>
            <w:top w:val="none" w:sz="0" w:space="0" w:color="auto"/>
            <w:left w:val="none" w:sz="0" w:space="0" w:color="auto"/>
            <w:bottom w:val="none" w:sz="0" w:space="0" w:color="auto"/>
            <w:right w:val="none" w:sz="0" w:space="0" w:color="auto"/>
          </w:divBdr>
        </w:div>
      </w:divsChild>
    </w:div>
    <w:div w:id="1093744360">
      <w:bodyDiv w:val="1"/>
      <w:marLeft w:val="0"/>
      <w:marRight w:val="0"/>
      <w:marTop w:val="0"/>
      <w:marBottom w:val="0"/>
      <w:divBdr>
        <w:top w:val="none" w:sz="0" w:space="0" w:color="auto"/>
        <w:left w:val="none" w:sz="0" w:space="0" w:color="auto"/>
        <w:bottom w:val="none" w:sz="0" w:space="0" w:color="auto"/>
        <w:right w:val="none" w:sz="0" w:space="0" w:color="auto"/>
      </w:divBdr>
    </w:div>
    <w:div w:id="1148745677">
      <w:bodyDiv w:val="1"/>
      <w:marLeft w:val="0"/>
      <w:marRight w:val="0"/>
      <w:marTop w:val="0"/>
      <w:marBottom w:val="0"/>
      <w:divBdr>
        <w:top w:val="none" w:sz="0" w:space="0" w:color="auto"/>
        <w:left w:val="none" w:sz="0" w:space="0" w:color="auto"/>
        <w:bottom w:val="none" w:sz="0" w:space="0" w:color="auto"/>
        <w:right w:val="none" w:sz="0" w:space="0" w:color="auto"/>
      </w:divBdr>
    </w:div>
    <w:div w:id="1184897667">
      <w:bodyDiv w:val="1"/>
      <w:marLeft w:val="0"/>
      <w:marRight w:val="0"/>
      <w:marTop w:val="0"/>
      <w:marBottom w:val="0"/>
      <w:divBdr>
        <w:top w:val="none" w:sz="0" w:space="0" w:color="auto"/>
        <w:left w:val="none" w:sz="0" w:space="0" w:color="auto"/>
        <w:bottom w:val="none" w:sz="0" w:space="0" w:color="auto"/>
        <w:right w:val="none" w:sz="0" w:space="0" w:color="auto"/>
      </w:divBdr>
    </w:div>
    <w:div w:id="1283221995">
      <w:bodyDiv w:val="1"/>
      <w:marLeft w:val="0"/>
      <w:marRight w:val="0"/>
      <w:marTop w:val="0"/>
      <w:marBottom w:val="0"/>
      <w:divBdr>
        <w:top w:val="none" w:sz="0" w:space="0" w:color="auto"/>
        <w:left w:val="none" w:sz="0" w:space="0" w:color="auto"/>
        <w:bottom w:val="none" w:sz="0" w:space="0" w:color="auto"/>
        <w:right w:val="none" w:sz="0" w:space="0" w:color="auto"/>
      </w:divBdr>
    </w:div>
    <w:div w:id="1351490915">
      <w:bodyDiv w:val="1"/>
      <w:marLeft w:val="0"/>
      <w:marRight w:val="0"/>
      <w:marTop w:val="0"/>
      <w:marBottom w:val="0"/>
      <w:divBdr>
        <w:top w:val="none" w:sz="0" w:space="0" w:color="auto"/>
        <w:left w:val="none" w:sz="0" w:space="0" w:color="auto"/>
        <w:bottom w:val="none" w:sz="0" w:space="0" w:color="auto"/>
        <w:right w:val="none" w:sz="0" w:space="0" w:color="auto"/>
      </w:divBdr>
      <w:divsChild>
        <w:div w:id="246116946">
          <w:marLeft w:val="0"/>
          <w:marRight w:val="0"/>
          <w:marTop w:val="0"/>
          <w:marBottom w:val="0"/>
          <w:divBdr>
            <w:top w:val="none" w:sz="0" w:space="0" w:color="auto"/>
            <w:left w:val="none" w:sz="0" w:space="0" w:color="auto"/>
            <w:bottom w:val="none" w:sz="0" w:space="0" w:color="auto"/>
            <w:right w:val="none" w:sz="0" w:space="0" w:color="auto"/>
          </w:divBdr>
        </w:div>
      </w:divsChild>
    </w:div>
    <w:div w:id="1576013938">
      <w:bodyDiv w:val="1"/>
      <w:marLeft w:val="0"/>
      <w:marRight w:val="0"/>
      <w:marTop w:val="0"/>
      <w:marBottom w:val="0"/>
      <w:divBdr>
        <w:top w:val="none" w:sz="0" w:space="0" w:color="auto"/>
        <w:left w:val="none" w:sz="0" w:space="0" w:color="auto"/>
        <w:bottom w:val="none" w:sz="0" w:space="0" w:color="auto"/>
        <w:right w:val="none" w:sz="0" w:space="0" w:color="auto"/>
      </w:divBdr>
      <w:divsChild>
        <w:div w:id="653224750">
          <w:marLeft w:val="0"/>
          <w:marRight w:val="0"/>
          <w:marTop w:val="0"/>
          <w:marBottom w:val="0"/>
          <w:divBdr>
            <w:top w:val="none" w:sz="0" w:space="0" w:color="auto"/>
            <w:left w:val="none" w:sz="0" w:space="0" w:color="auto"/>
            <w:bottom w:val="none" w:sz="0" w:space="0" w:color="auto"/>
            <w:right w:val="none" w:sz="0" w:space="0" w:color="auto"/>
          </w:divBdr>
        </w:div>
      </w:divsChild>
    </w:div>
    <w:div w:id="1581406831">
      <w:bodyDiv w:val="1"/>
      <w:marLeft w:val="0"/>
      <w:marRight w:val="0"/>
      <w:marTop w:val="0"/>
      <w:marBottom w:val="0"/>
      <w:divBdr>
        <w:top w:val="none" w:sz="0" w:space="0" w:color="auto"/>
        <w:left w:val="none" w:sz="0" w:space="0" w:color="auto"/>
        <w:bottom w:val="none" w:sz="0" w:space="0" w:color="auto"/>
        <w:right w:val="none" w:sz="0" w:space="0" w:color="auto"/>
      </w:divBdr>
    </w:div>
    <w:div w:id="1592617222">
      <w:bodyDiv w:val="1"/>
      <w:marLeft w:val="0"/>
      <w:marRight w:val="0"/>
      <w:marTop w:val="0"/>
      <w:marBottom w:val="0"/>
      <w:divBdr>
        <w:top w:val="none" w:sz="0" w:space="0" w:color="auto"/>
        <w:left w:val="none" w:sz="0" w:space="0" w:color="auto"/>
        <w:bottom w:val="none" w:sz="0" w:space="0" w:color="auto"/>
        <w:right w:val="none" w:sz="0" w:space="0" w:color="auto"/>
      </w:divBdr>
    </w:div>
    <w:div w:id="1675761042">
      <w:bodyDiv w:val="1"/>
      <w:marLeft w:val="0"/>
      <w:marRight w:val="0"/>
      <w:marTop w:val="0"/>
      <w:marBottom w:val="0"/>
      <w:divBdr>
        <w:top w:val="none" w:sz="0" w:space="0" w:color="auto"/>
        <w:left w:val="none" w:sz="0" w:space="0" w:color="auto"/>
        <w:bottom w:val="none" w:sz="0" w:space="0" w:color="auto"/>
        <w:right w:val="none" w:sz="0" w:space="0" w:color="auto"/>
      </w:divBdr>
      <w:divsChild>
        <w:div w:id="1806965744">
          <w:marLeft w:val="0"/>
          <w:marRight w:val="0"/>
          <w:marTop w:val="0"/>
          <w:marBottom w:val="0"/>
          <w:divBdr>
            <w:top w:val="none" w:sz="0" w:space="0" w:color="auto"/>
            <w:left w:val="none" w:sz="0" w:space="0" w:color="auto"/>
            <w:bottom w:val="none" w:sz="0" w:space="0" w:color="auto"/>
            <w:right w:val="none" w:sz="0" w:space="0" w:color="auto"/>
          </w:divBdr>
        </w:div>
      </w:divsChild>
    </w:div>
    <w:div w:id="1705903200">
      <w:bodyDiv w:val="1"/>
      <w:marLeft w:val="0"/>
      <w:marRight w:val="0"/>
      <w:marTop w:val="0"/>
      <w:marBottom w:val="0"/>
      <w:divBdr>
        <w:top w:val="none" w:sz="0" w:space="0" w:color="auto"/>
        <w:left w:val="none" w:sz="0" w:space="0" w:color="auto"/>
        <w:bottom w:val="none" w:sz="0" w:space="0" w:color="auto"/>
        <w:right w:val="none" w:sz="0" w:space="0" w:color="auto"/>
      </w:divBdr>
      <w:divsChild>
        <w:div w:id="293488744">
          <w:marLeft w:val="0"/>
          <w:marRight w:val="0"/>
          <w:marTop w:val="0"/>
          <w:marBottom w:val="0"/>
          <w:divBdr>
            <w:top w:val="none" w:sz="0" w:space="0" w:color="auto"/>
            <w:left w:val="none" w:sz="0" w:space="0" w:color="auto"/>
            <w:bottom w:val="none" w:sz="0" w:space="0" w:color="auto"/>
            <w:right w:val="none" w:sz="0" w:space="0" w:color="auto"/>
          </w:divBdr>
        </w:div>
      </w:divsChild>
    </w:div>
    <w:div w:id="1719668207">
      <w:bodyDiv w:val="1"/>
      <w:marLeft w:val="0"/>
      <w:marRight w:val="0"/>
      <w:marTop w:val="0"/>
      <w:marBottom w:val="0"/>
      <w:divBdr>
        <w:top w:val="none" w:sz="0" w:space="0" w:color="auto"/>
        <w:left w:val="none" w:sz="0" w:space="0" w:color="auto"/>
        <w:bottom w:val="none" w:sz="0" w:space="0" w:color="auto"/>
        <w:right w:val="none" w:sz="0" w:space="0" w:color="auto"/>
      </w:divBdr>
      <w:divsChild>
        <w:div w:id="1336422836">
          <w:marLeft w:val="0"/>
          <w:marRight w:val="0"/>
          <w:marTop w:val="0"/>
          <w:marBottom w:val="0"/>
          <w:divBdr>
            <w:top w:val="none" w:sz="0" w:space="0" w:color="auto"/>
            <w:left w:val="none" w:sz="0" w:space="0" w:color="auto"/>
            <w:bottom w:val="none" w:sz="0" w:space="0" w:color="auto"/>
            <w:right w:val="none" w:sz="0" w:space="0" w:color="auto"/>
          </w:divBdr>
        </w:div>
      </w:divsChild>
    </w:div>
    <w:div w:id="1742487089">
      <w:bodyDiv w:val="1"/>
      <w:marLeft w:val="0"/>
      <w:marRight w:val="0"/>
      <w:marTop w:val="0"/>
      <w:marBottom w:val="0"/>
      <w:divBdr>
        <w:top w:val="none" w:sz="0" w:space="0" w:color="auto"/>
        <w:left w:val="none" w:sz="0" w:space="0" w:color="auto"/>
        <w:bottom w:val="none" w:sz="0" w:space="0" w:color="auto"/>
        <w:right w:val="none" w:sz="0" w:space="0" w:color="auto"/>
      </w:divBdr>
      <w:divsChild>
        <w:div w:id="825704191">
          <w:marLeft w:val="0"/>
          <w:marRight w:val="0"/>
          <w:marTop w:val="0"/>
          <w:marBottom w:val="0"/>
          <w:divBdr>
            <w:top w:val="none" w:sz="0" w:space="0" w:color="auto"/>
            <w:left w:val="none" w:sz="0" w:space="0" w:color="auto"/>
            <w:bottom w:val="none" w:sz="0" w:space="0" w:color="auto"/>
            <w:right w:val="none" w:sz="0" w:space="0" w:color="auto"/>
          </w:divBdr>
        </w:div>
      </w:divsChild>
    </w:div>
    <w:div w:id="1913544750">
      <w:bodyDiv w:val="1"/>
      <w:marLeft w:val="0"/>
      <w:marRight w:val="0"/>
      <w:marTop w:val="0"/>
      <w:marBottom w:val="0"/>
      <w:divBdr>
        <w:top w:val="none" w:sz="0" w:space="0" w:color="auto"/>
        <w:left w:val="none" w:sz="0" w:space="0" w:color="auto"/>
        <w:bottom w:val="none" w:sz="0" w:space="0" w:color="auto"/>
        <w:right w:val="none" w:sz="0" w:space="0" w:color="auto"/>
      </w:divBdr>
    </w:div>
    <w:div w:id="2065986308">
      <w:bodyDiv w:val="1"/>
      <w:marLeft w:val="0"/>
      <w:marRight w:val="0"/>
      <w:marTop w:val="0"/>
      <w:marBottom w:val="0"/>
      <w:divBdr>
        <w:top w:val="none" w:sz="0" w:space="0" w:color="auto"/>
        <w:left w:val="none" w:sz="0" w:space="0" w:color="auto"/>
        <w:bottom w:val="none" w:sz="0" w:space="0" w:color="auto"/>
        <w:right w:val="none" w:sz="0" w:space="0" w:color="auto"/>
      </w:divBdr>
      <w:divsChild>
        <w:div w:id="1660035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www.newswire.ca/news-releases/indigenous-nations-organizations-and-prominent-individuals-support-federal-implementation-of-un-indigenous-rights-declaration-815230003.html" TargetMode="External"/><Relationship Id="rId21" Type="http://schemas.openxmlformats.org/officeDocument/2006/relationships/hyperlink" Target="https://www.canlii.org/en/ca/chrt/doc/2020/2020chrt15/2020chrt15.html" TargetMode="External"/><Relationship Id="rId42" Type="http://schemas.openxmlformats.org/officeDocument/2006/relationships/hyperlink" Target="http://www.oag-bvg.gc.ca/internet/English/parl_oag_201611_03_e_41832.html" TargetMode="External"/><Relationship Id="rId47" Type="http://schemas.openxmlformats.org/officeDocument/2006/relationships/hyperlink" Target="https://johnhoward.ca/drs-doob-sprott-report/" TargetMode="External"/><Relationship Id="rId63" Type="http://schemas.openxmlformats.org/officeDocument/2006/relationships/hyperlink" Target="https://www.chrc-ccdp.gc.ca/en/resources/online-hate-the-time-action-now" TargetMode="External"/><Relationship Id="rId68" Type="http://schemas.openxmlformats.org/officeDocument/2006/relationships/hyperlink" Target="https://www.chrc-ccdp.gc.ca/en/resources/were-all-it-together" TargetMode="External"/><Relationship Id="rId84" Type="http://schemas.openxmlformats.org/officeDocument/2006/relationships/hyperlink" Target="https://www.ohchr.org/en/NewsEvents/Pages/DisplayNews.aspx?NewsID=26051&amp;LangID=E" TargetMode="External"/><Relationship Id="rId89" Type="http://schemas.openxmlformats.org/officeDocument/2006/relationships/hyperlink" Target="https://rsc-src.ca/sites/default/files/Infoveillance_EN_0.pdf" TargetMode="External"/><Relationship Id="rId16" Type="http://schemas.openxmlformats.org/officeDocument/2006/relationships/hyperlink" Target="https://fncaringsociety.com/sites/default/files/2019_chrt_7.pdf" TargetMode="External"/><Relationship Id="rId11" Type="http://schemas.openxmlformats.org/officeDocument/2006/relationships/hyperlink" Target="http://canlii.ca/t/gvdf6" TargetMode="External"/><Relationship Id="rId32" Type="http://schemas.openxmlformats.org/officeDocument/2006/relationships/hyperlink" Target="http://www3.ohrc.on.ca/sites/default/files/Under%20suspicion_research%20and%20consultation%20report%20on%20racial%20profiling%20in%20Ontario_2017.pdf" TargetMode="External"/><Relationship Id="rId37" Type="http://schemas.openxmlformats.org/officeDocument/2006/relationships/hyperlink" Target="https://oci-bec.gc.ca/cnt/rpt/annrpt/annrpt20182019-eng.aspx" TargetMode="External"/><Relationship Id="rId53" Type="http://schemas.openxmlformats.org/officeDocument/2006/relationships/hyperlink" Target="https://www150.statcan.gc.ca/n1/pub/89-654-x/89-654-x2018002-eng.htm" TargetMode="External"/><Relationship Id="rId58" Type="http://schemas.openxmlformats.org/officeDocument/2006/relationships/hyperlink" Target="https://www.un.org/en/genocideprevention/hate-speech-strategy.shtml" TargetMode="External"/><Relationship Id="rId74" Type="http://schemas.openxmlformats.org/officeDocument/2006/relationships/hyperlink" Target="https://transpulsecanada.ca/" TargetMode="External"/><Relationship Id="rId79" Type="http://schemas.openxmlformats.org/officeDocument/2006/relationships/hyperlink" Target="https://yogyakartaprinciples.org/relating-to-the-right-to-freedom-from-torture-and-cruel-inhuman-or-degrading-treatment-or-punishment-principle-10/" TargetMode="External"/><Relationship Id="rId102" Type="http://schemas.openxmlformats.org/officeDocument/2006/relationships/hyperlink" Target="https://www.justice.gc.ca/eng/csj-sjc/pa-lprp/modern.html" TargetMode="External"/><Relationship Id="rId5" Type="http://schemas.openxmlformats.org/officeDocument/2006/relationships/hyperlink" Target="https://www.cbc.ca/news/canada/toronto/ontario-s-homeless-5-times-more-likely-to-die-of-covid-19-study-finds-1.5869024" TargetMode="External"/><Relationship Id="rId90" Type="http://schemas.openxmlformats.org/officeDocument/2006/relationships/hyperlink" Target="https://www.politico.eu/article/europe-artificial-intelligence-blindspot-race-algorithmic-harm/" TargetMode="External"/><Relationship Id="rId95" Type="http://schemas.openxmlformats.org/officeDocument/2006/relationships/hyperlink" Target="https://citizenlab.ca/2020/09/to-surveil-and-predict-a-human-rights-analysis-of-algorithmic-policing-in-canada/" TargetMode="External"/><Relationship Id="rId22" Type="http://schemas.openxmlformats.org/officeDocument/2006/relationships/hyperlink" Target="https://www.canlii.org/en/ca/chrt/doc/2021/2021chrt6/2021chrt6.html?resultIndex=1" TargetMode="External"/><Relationship Id="rId27" Type="http://schemas.openxmlformats.org/officeDocument/2006/relationships/hyperlink" Target="https://newsinteractives.cbc.ca/longform-single/beyond-94?&amp;cta=1" TargetMode="External"/><Relationship Id="rId43" Type="http://schemas.openxmlformats.org/officeDocument/2006/relationships/hyperlink" Target="https://www.canlii.org/en/ca/chrt/doc/2021/2021chrt3/2021chrt3.html?autocompleteStr=toutsaint%20canada&amp;autocompletePos=2" TargetMode="External"/><Relationship Id="rId48" Type="http://schemas.openxmlformats.org/officeDocument/2006/relationships/hyperlink" Target="https://parl.ca/Content/Bills/432/Government/C-7/C-7_4/C-7_4.PDF" TargetMode="External"/><Relationship Id="rId64" Type="http://schemas.openxmlformats.org/officeDocument/2006/relationships/hyperlink" Target="https://www.chrc-ccdp.gc.ca/en/resources/anti-asian-hate-has-no-place-canada" TargetMode="External"/><Relationship Id="rId69" Type="http://schemas.openxmlformats.org/officeDocument/2006/relationships/hyperlink" Target="https://www.chrc-ccdp.gc.ca/en/resources/outrage-and-sadness-over-new-zealand-terror-attack" TargetMode="External"/><Relationship Id="rId80" Type="http://schemas.openxmlformats.org/officeDocument/2006/relationships/hyperlink" Target="https://egale.ca/egale-submission-to-the-un-committee-against-torture/" TargetMode="External"/><Relationship Id="rId85" Type="http://schemas.openxmlformats.org/officeDocument/2006/relationships/hyperlink" Target="https://static1.squarespace.com/static/5bfdaab6365f02c7e82f8a82/t/5f8096b08038bb156ace2413/1602262710756/Conversion+Therapy+in+Canada+%28Oct+2%2C+2020%29+-+FINAL.pdf" TargetMode="External"/><Relationship Id="rId12" Type="http://schemas.openxmlformats.org/officeDocument/2006/relationships/hyperlink" Target="http://canlii.ca/t/h3cmq" TargetMode="External"/><Relationship Id="rId17" Type="http://schemas.openxmlformats.org/officeDocument/2006/relationships/hyperlink" Target="https://www.canlii.org/en/ca/chrt/doc/2020/2020chrt20/2020chrt20.html" TargetMode="External"/><Relationship Id="rId25" Type="http://schemas.openxmlformats.org/officeDocument/2006/relationships/hyperlink" Target="https://parl.ca/DocumentViewer/en/43-2/bill/C-15/first-reading" TargetMode="External"/><Relationship Id="rId33" Type="http://schemas.openxmlformats.org/officeDocument/2006/relationships/hyperlink" Target="http://www.ohrc.on.ca/sites/default/files/A%20Disparate%20Impact%20Second%20interim%20report%20on%20the%20TPS%20inquiry%20executive%20summary.pdf" TargetMode="External"/><Relationship Id="rId38" Type="http://schemas.openxmlformats.org/officeDocument/2006/relationships/hyperlink" Target="http://www.oci-bec.gc.ca/cnt/rpt/pdf/annrpt/annrpt20142015-eng.pdf" TargetMode="External"/><Relationship Id="rId46" Type="http://schemas.openxmlformats.org/officeDocument/2006/relationships/hyperlink" Target="https://crimbrary.blogspot.com/2020/11/solitary-confinement-continues-in.html" TargetMode="External"/><Relationship Id="rId59" Type="http://schemas.openxmlformats.org/officeDocument/2006/relationships/hyperlink" Target="https://www.ohchr.org/EN/NewsEvents/Pages/DisplayNews.aspx?NewsID=26896&amp;LangID=E" TargetMode="External"/><Relationship Id="rId67" Type="http://schemas.openxmlformats.org/officeDocument/2006/relationships/hyperlink" Target="https://www.chrc-ccdp.gc.ca/en/resources/racism-response-covid-19-harms-us-all" TargetMode="External"/><Relationship Id="rId103" Type="http://schemas.openxmlformats.org/officeDocument/2006/relationships/hyperlink" Target="https://mila.quebec/en/the-dialogue-on-ai-is-open/" TargetMode="External"/><Relationship Id="rId20" Type="http://schemas.openxmlformats.org/officeDocument/2006/relationships/hyperlink" Target="https://www.canlii.org/en/ca/chrt/doc/2020/2020chrt7/2020chrt7.html" TargetMode="External"/><Relationship Id="rId41" Type="http://schemas.openxmlformats.org/officeDocument/2006/relationships/hyperlink" Target="http://www.oci-bec.gc.ca/cnt/rpt/oth-aut/oth-aut20131126-eng.aspx" TargetMode="External"/><Relationship Id="rId54" Type="http://schemas.openxmlformats.org/officeDocument/2006/relationships/hyperlink" Target="http://www.feministrecovery.ca" TargetMode="External"/><Relationship Id="rId62" Type="http://schemas.openxmlformats.org/officeDocument/2006/relationships/hyperlink" Target="https://www.chrc-ccdp.gc.ca/en/resources/statement-we-must-do-more-curb-online-hate" TargetMode="External"/><Relationship Id="rId70" Type="http://schemas.openxmlformats.org/officeDocument/2006/relationships/hyperlink" Target="https://ppforum.ca/wp-content/uploads/2019/06/PPF-Policy_Approaches_to_Online_Hate_2019_FINAL-ua.pdf" TargetMode="External"/><Relationship Id="rId75" Type="http://schemas.openxmlformats.org/officeDocument/2006/relationships/hyperlink" Target="https://transpulsecanada.ca/results/responsive-report-non-binary-people-and-identity-documents/" TargetMode="External"/><Relationship Id="rId83" Type="http://schemas.openxmlformats.org/officeDocument/2006/relationships/hyperlink" Target="https://www.ohchr.org/EN/NewsEvents/Pages/DisplayNews.aspx?NewsID=20739&amp;LangID=E" TargetMode="External"/><Relationship Id="rId88" Type="http://schemas.openxmlformats.org/officeDocument/2006/relationships/hyperlink" Target="https://www.ohchr.org/EN/NewsEvents/Pages/DisplayNews.aspx?NewsID=26548" TargetMode="External"/><Relationship Id="rId91" Type="http://schemas.openxmlformats.org/officeDocument/2006/relationships/hyperlink" Target="https://act.accessnow.org/page/79916/action" TargetMode="External"/><Relationship Id="rId96" Type="http://schemas.openxmlformats.org/officeDocument/2006/relationships/hyperlink" Target="https://citizenlab.ca/2020/09/algorithmic-policing-in-canada-explained/" TargetMode="External"/><Relationship Id="rId1" Type="http://schemas.openxmlformats.org/officeDocument/2006/relationships/hyperlink" Target="http://laws-lois.justice.gc.ca/PDF/H-6.pdf" TargetMode="External"/><Relationship Id="rId6" Type="http://schemas.openxmlformats.org/officeDocument/2006/relationships/hyperlink" Target="https://montreal.ctvnews.ca/man-freezes-to-death-steps-from-montreal-shelter-after-public-health-makes-beds-off-limits-1.5271305" TargetMode="External"/><Relationship Id="rId15" Type="http://schemas.openxmlformats.org/officeDocument/2006/relationships/hyperlink" Target="http://canlii.ca/t/hrgnd" TargetMode="External"/><Relationship Id="rId23" Type="http://schemas.openxmlformats.org/officeDocument/2006/relationships/hyperlink" Target="https://www.canlii.org/en/ca/chrt/doc/2021/2021chrt7/2021chrt7.html?resultIndex=1" TargetMode="External"/><Relationship Id="rId28" Type="http://schemas.openxmlformats.org/officeDocument/2006/relationships/hyperlink" Target="https://www.afn.ca/wp-content/uploads/2020/12/2020_TRC-Report-Card_ENG.pdf" TargetMode="External"/><Relationship Id="rId36" Type="http://schemas.openxmlformats.org/officeDocument/2006/relationships/hyperlink" Target="https://www.oci-bec.gc.ca/cnt/rpt/pdf/annrpt/annrpt20162017-eng.pdf" TargetMode="External"/><Relationship Id="rId49" Type="http://schemas.openxmlformats.org/officeDocument/2006/relationships/hyperlink" Target="https://laws-lois.justice.gc.ca/PDF/2018_31.pdf" TargetMode="External"/><Relationship Id="rId57" Type="http://schemas.openxmlformats.org/officeDocument/2006/relationships/hyperlink" Target="https://www.ohchr.org/EN/Issues/FreedomOpinion/Articles19-20/Pages/Index.aspx" TargetMode="External"/><Relationship Id="rId10" Type="http://schemas.openxmlformats.org/officeDocument/2006/relationships/hyperlink" Target="http://canlii.ca/t/gppjk" TargetMode="External"/><Relationship Id="rId31" Type="http://schemas.openxmlformats.org/officeDocument/2006/relationships/hyperlink" Target="https://humanrights.novascotia.ca/sites/default/files/editor-uploads/halifax_street_checks_report_march_2019_0.pdf" TargetMode="External"/><Relationship Id="rId44" Type="http://schemas.openxmlformats.org/officeDocument/2006/relationships/hyperlink" Target="https://sencanada.ca/content/sen/committee/421/RIDR/Reports/RIDR_Report_Prisioners_e.pdf" TargetMode="External"/><Relationship Id="rId52" Type="http://schemas.openxmlformats.org/officeDocument/2006/relationships/hyperlink" Target="https://www.policyalternatives.ca/publications/reports/canadas-colour-coded-income-inequality" TargetMode="External"/><Relationship Id="rId60" Type="http://schemas.openxmlformats.org/officeDocument/2006/relationships/hyperlink" Target="https://www.crrf-fcrr.ca/en/news-a-events/media-releases/item/27349-poll-demonstrates-support-for-strong-social-media-regulations-to-prevent-online-hate-and-racism" TargetMode="External"/><Relationship Id="rId65" Type="http://schemas.openxmlformats.org/officeDocument/2006/relationships/hyperlink" Target="https://www.chrc-ccdp.gc.ca/en/resources/the-time-address-anti-indigenous-racism-long-past-due" TargetMode="External"/><Relationship Id="rId73" Type="http://schemas.openxmlformats.org/officeDocument/2006/relationships/hyperlink" Target="https://www.lapresse.ca/actualites/politique/2021-02-01/discours-haineux/fin-de-la-recreation-pour-les-geants-du-web.php" TargetMode="External"/><Relationship Id="rId78" Type="http://schemas.openxmlformats.org/officeDocument/2006/relationships/hyperlink" Target="https://egale.ca/egale-canada-urges-the-federal-government-to-meet-domestic-and-international-human-rights-requirements-of-intersex-people-on-international-intersex-awareness-day/" TargetMode="External"/><Relationship Id="rId81" Type="http://schemas.openxmlformats.org/officeDocument/2006/relationships/hyperlink" Target="https://www.wlu.ca/news/spotlights/2019/june/professor-morgan-holmes-is-pushing-for-change-for-intersex-people,-through-research-and-activism.html" TargetMode="External"/><Relationship Id="rId86" Type="http://schemas.openxmlformats.org/officeDocument/2006/relationships/hyperlink" Target="https://researchco.ca/2019/07/26/wrapped-in-sorrow-words-are-token/" TargetMode="External"/><Relationship Id="rId94" Type="http://schemas.openxmlformats.org/officeDocument/2006/relationships/hyperlink" Target="https://www.priv.gc.ca/en/opc-news/news-and-announcements/2020/an_201223/" TargetMode="External"/><Relationship Id="rId99" Type="http://schemas.openxmlformats.org/officeDocument/2006/relationships/hyperlink" Target="https://www.unicef.org/globalinsight/featured-projects/ai-children" TargetMode="External"/><Relationship Id="rId101" Type="http://schemas.openxmlformats.org/officeDocument/2006/relationships/hyperlink" Target="https://www.justice.gc.ca/eng/csj-sjc/pa-lprp/dp-dd/modern_1.html" TargetMode="External"/><Relationship Id="rId4" Type="http://schemas.openxmlformats.org/officeDocument/2006/relationships/hyperlink" Target="https://www.wellesleyinstitute.com/healthy-communities/crowded-housing-and-covid-19-impacts-and-solutions/" TargetMode="External"/><Relationship Id="rId9" Type="http://schemas.openxmlformats.org/officeDocument/2006/relationships/hyperlink" Target="http://canlii.ca/t/gn2vg" TargetMode="External"/><Relationship Id="rId13" Type="http://schemas.openxmlformats.org/officeDocument/2006/relationships/hyperlink" Target="http://canlii.ca/t/h4nqt" TargetMode="External"/><Relationship Id="rId18" Type="http://schemas.openxmlformats.org/officeDocument/2006/relationships/hyperlink" Target="https://www.canlii.org/en/ca/chrt/doc/2020/2020chrt36/2020chrt36.html" TargetMode="External"/><Relationship Id="rId39" Type="http://schemas.openxmlformats.org/officeDocument/2006/relationships/hyperlink" Target="https://www.oci-bec.gc.ca/cnt/rpt/pdf/annrpt/annrpt20192020-eng.pdf" TargetMode="External"/><Relationship Id="rId34" Type="http://schemas.openxmlformats.org/officeDocument/2006/relationships/hyperlink" Target="https://johnhoward.on.ca/wp-content/uploads/2021/01/Broken-Record.pdf" TargetMode="External"/><Relationship Id="rId50" Type="http://schemas.openxmlformats.org/officeDocument/2006/relationships/hyperlink" Target="https://www.chrc-ccdp.gc.ca/en/resources/infographics" TargetMode="External"/><Relationship Id="rId55" Type="http://schemas.openxmlformats.org/officeDocument/2006/relationships/hyperlink" Target="https://www.ohchr.org/EN/NewsEvents/Pages/DisplayNews.aspx?NewsID=25036&amp;LangID=E" TargetMode="External"/><Relationship Id="rId76" Type="http://schemas.openxmlformats.org/officeDocument/2006/relationships/hyperlink" Target="https://www.canada.ca/en/treasury-board-secretariat/corporate/reports/summary-modernizing-info-sex-gender.html" TargetMode="External"/><Relationship Id="rId97" Type="http://schemas.openxmlformats.org/officeDocument/2006/relationships/hyperlink" Target="https://www.cbc.ca/news/politics/clearview-ai-rcmp-facial-recognition-1.5482266" TargetMode="External"/><Relationship Id="rId7" Type="http://schemas.openxmlformats.org/officeDocument/2006/relationships/hyperlink" Target="https://www.cbc.ca/news/canada/saskatoon/pinegrove-release-death-1.5914073" TargetMode="External"/><Relationship Id="rId71" Type="http://schemas.openxmlformats.org/officeDocument/2006/relationships/hyperlink" Target="https://www.chrc-ccdp.gc.ca/en/resources/presentation-standing-committee-justice-and-human-rights-study-online-hate" TargetMode="External"/><Relationship Id="rId92" Type="http://schemas.openxmlformats.org/officeDocument/2006/relationships/hyperlink" Target="https://ihrp.law.utoronto.ca/news/canadas-adoption-ai-immigration-raises-serious-rights-implications" TargetMode="External"/><Relationship Id="rId2" Type="http://schemas.openxmlformats.org/officeDocument/2006/relationships/hyperlink" Target="http://laws-lois.justice.gc.ca/PDF/E-5.401.pdf" TargetMode="External"/><Relationship Id="rId29" Type="http://schemas.openxmlformats.org/officeDocument/2006/relationships/hyperlink" Target="https://documents-dds-ny.un.org/doc/UNDOC/GEN/G17/239/60/PDF/G1723960.pdf?OpenElement" TargetMode="External"/><Relationship Id="rId24" Type="http://schemas.openxmlformats.org/officeDocument/2006/relationships/hyperlink" Target="https://www.mmiwg-ffada.ca/final-report/" TargetMode="External"/><Relationship Id="rId40" Type="http://schemas.openxmlformats.org/officeDocument/2006/relationships/hyperlink" Target="https://www.oci-bec.gc.ca/cnt/rpt/pdf/annrpt/annrpt20162017-eng.pdf" TargetMode="External"/><Relationship Id="rId45" Type="http://schemas.openxmlformats.org/officeDocument/2006/relationships/hyperlink" Target="https://www.chrc-ccdp.gc.ca/sites/default/files/publication-pdfs/oth-aut20190228-eng.pdf" TargetMode="External"/><Relationship Id="rId66" Type="http://schemas.openxmlformats.org/officeDocument/2006/relationships/hyperlink" Target="https://www.chrc-ccdp.gc.ca/en/resources/anti-black-racism-canada-time-face-the-truth" TargetMode="External"/><Relationship Id="rId87" Type="http://schemas.openxmlformats.org/officeDocument/2006/relationships/hyperlink" Target="https://www.parl.ca/LegisInfo/BillDetails.aspx?Language=E&amp;billId=10871883" TargetMode="External"/><Relationship Id="rId61" Type="http://schemas.openxmlformats.org/officeDocument/2006/relationships/hyperlink" Target="https://www.ourcommons.ca/Content/Committee/421/JUST/Reports/RP10581008/justrp29/justrp29-e.pdf" TargetMode="External"/><Relationship Id="rId82" Type="http://schemas.openxmlformats.org/officeDocument/2006/relationships/hyperlink" Target="https://www.hrw.org/report/2017/07/25/i-want-be-nature-made-me/medically-unnecessary-surgeries-intersex-children-us" TargetMode="External"/><Relationship Id="rId19" Type="http://schemas.openxmlformats.org/officeDocument/2006/relationships/hyperlink" Target="https://www.canlii.org/en/ca/chrt/doc/2019/2019chrt39/2019chrt39.html?resultIndex=1" TargetMode="External"/><Relationship Id="rId14" Type="http://schemas.openxmlformats.org/officeDocument/2006/relationships/hyperlink" Target="http://canlii.ca/t/hrrkh" TargetMode="External"/><Relationship Id="rId30" Type="http://schemas.openxmlformats.org/officeDocument/2006/relationships/hyperlink" Target="https://cdpdj.qc.ca/storage/app/media/publications/bilan-profilage-racial_synthese_EN.pdf" TargetMode="External"/><Relationship Id="rId35" Type="http://schemas.openxmlformats.org/officeDocument/2006/relationships/hyperlink" Target="https://www.oci-bec.gc.ca/cnt/rpt/pdf/annrpt/annrpt20192020-eng.pdf" TargetMode="External"/><Relationship Id="rId56" Type="http://schemas.openxmlformats.org/officeDocument/2006/relationships/hyperlink" Target="https://www.undocs.org/A/74/486" TargetMode="External"/><Relationship Id="rId77" Type="http://schemas.openxmlformats.org/officeDocument/2006/relationships/hyperlink" Target="https://transpulsecanada.ca/results/report-health-and-well-being-among-racialized-trans-and-non-binary-people-in-canada/" TargetMode="External"/><Relationship Id="rId100" Type="http://schemas.openxmlformats.org/officeDocument/2006/relationships/hyperlink" Target="http://www.ohrc.on.ca/en/news_centre/letter-facebook-enforcing-safeguards-prevent-discriminatory-housing-employment-and-credit-ad" TargetMode="External"/><Relationship Id="rId8" Type="http://schemas.openxmlformats.org/officeDocument/2006/relationships/hyperlink" Target="https://www.make-the-shift.org/wp-content/uploads/2020/04/A-National-Protocol-for-Homeless-Encampments-in-Canada.pdf" TargetMode="External"/><Relationship Id="rId51" Type="http://schemas.openxmlformats.org/officeDocument/2006/relationships/hyperlink" Target="https://www.canadianwomen.org/the-facts/the-wage-gap/" TargetMode="External"/><Relationship Id="rId72" Type="http://schemas.openxmlformats.org/officeDocument/2006/relationships/hyperlink" Target="https://globalnews.ca/news/7593885/canadians-support-government-crackdown-social-media/" TargetMode="External"/><Relationship Id="rId93" Type="http://schemas.openxmlformats.org/officeDocument/2006/relationships/hyperlink" Target="https://priv.gc.ca/en/opc-news/news-and-announcements/2020/an_201027/" TargetMode="External"/><Relationship Id="rId98" Type="http://schemas.openxmlformats.org/officeDocument/2006/relationships/hyperlink" Target="https://www.ohchr.org/EN/NewsEvents/Pages/DisplayNews.aspx?NewsID=26944&amp;LangID=E" TargetMode="External"/><Relationship Id="rId3" Type="http://schemas.openxmlformats.org/officeDocument/2006/relationships/hyperlink" Target="https://www.homelesshub.ca/about-homelessness/homelessness-101/how-many-people-are-homeless-ca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A59150-0865-4479-9242-3D101217E676}">
  <ds:schemaRefs>
    <ds:schemaRef ds:uri="http://schemas.openxmlformats.org/officeDocument/2006/bibliography"/>
  </ds:schemaRefs>
</ds:datastoreItem>
</file>

<file path=customXml/itemProps2.xml><?xml version="1.0" encoding="utf-8"?>
<ds:datastoreItem xmlns:ds="http://schemas.openxmlformats.org/officeDocument/2006/customXml" ds:itemID="{1373EAF9-AD4F-4830-83C2-7694FE6C98BF}"/>
</file>

<file path=customXml/itemProps3.xml><?xml version="1.0" encoding="utf-8"?>
<ds:datastoreItem xmlns:ds="http://schemas.openxmlformats.org/officeDocument/2006/customXml" ds:itemID="{B3568108-3067-453E-9FC4-390F2AF6E2AF}"/>
</file>

<file path=customXml/itemProps4.xml><?xml version="1.0" encoding="utf-8"?>
<ds:datastoreItem xmlns:ds="http://schemas.openxmlformats.org/officeDocument/2006/customXml" ds:itemID="{FA75420E-2B02-44D9-8C0A-13206315AD01}"/>
</file>

<file path=docProps/app.xml><?xml version="1.0" encoding="utf-8"?>
<Properties xmlns="http://schemas.openxmlformats.org/officeDocument/2006/extended-properties" xmlns:vt="http://schemas.openxmlformats.org/officeDocument/2006/docPropsVTypes">
  <Template>Normal.dotm</Template>
  <TotalTime>3</TotalTime>
  <Pages>26</Pages>
  <Words>8452</Words>
  <Characters>48182</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Kimberly Dhaliwal</cp:lastModifiedBy>
  <cp:revision>3</cp:revision>
  <dcterms:created xsi:type="dcterms:W3CDTF">2021-05-03T21:03:00Z</dcterms:created>
  <dcterms:modified xsi:type="dcterms:W3CDTF">2021-05-03T21:05:00Z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