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68E3" w:rsidRDefault="00891796">
      <w:pPr>
        <w:spacing w:after="0" w:line="240" w:lineRule="auto"/>
        <w:jc w:val="right"/>
        <w:rPr>
          <w:rFonts w:ascii="Times New Roman" w:eastAsia="Times New Roman" w:hAnsi="Times New Roman" w:cs="Times New Roman"/>
        </w:rPr>
      </w:pPr>
      <w:r>
        <w:rPr>
          <w:rFonts w:ascii="Times New Roman" w:eastAsia="Times New Roman" w:hAnsi="Times New Roman" w:cs="Times New Roman"/>
          <w:b/>
        </w:rPr>
        <w:t xml:space="preserve"> </w:t>
      </w:r>
      <w:r w:rsidR="00746F34">
        <w:rPr>
          <w:rFonts w:ascii="Times New Roman" w:eastAsia="Times New Roman" w:hAnsi="Times New Roman" w:cs="Times New Roman"/>
        </w:rPr>
        <w:t xml:space="preserve">Ciudad de México, a </w:t>
      </w:r>
      <w:r w:rsidR="00746F34">
        <w:rPr>
          <w:rFonts w:ascii="Times New Roman" w:eastAsia="Times New Roman" w:hAnsi="Times New Roman" w:cs="Times New Roman"/>
        </w:rPr>
        <w:t>26</w:t>
      </w:r>
      <w:r w:rsidR="00746F34">
        <w:rPr>
          <w:rFonts w:ascii="Times New Roman" w:eastAsia="Times New Roman" w:hAnsi="Times New Roman" w:cs="Times New Roman"/>
        </w:rPr>
        <w:t xml:space="preserve"> de </w:t>
      </w:r>
      <w:r w:rsidR="00746F34">
        <w:rPr>
          <w:rFonts w:ascii="Times New Roman" w:eastAsia="Times New Roman" w:hAnsi="Times New Roman" w:cs="Times New Roman"/>
        </w:rPr>
        <w:t xml:space="preserve">agosto </w:t>
      </w:r>
      <w:r w:rsidR="00746F34">
        <w:rPr>
          <w:rFonts w:ascii="Times New Roman" w:eastAsia="Times New Roman" w:hAnsi="Times New Roman" w:cs="Times New Roman"/>
        </w:rPr>
        <w:t>de 2017</w:t>
      </w:r>
    </w:p>
    <w:p w:rsidR="009F68E3" w:rsidRDefault="009F68E3">
      <w:pPr>
        <w:spacing w:after="0" w:line="240" w:lineRule="auto"/>
        <w:jc w:val="center"/>
        <w:rPr>
          <w:rFonts w:ascii="Times New Roman" w:eastAsia="Times New Roman" w:hAnsi="Times New Roman" w:cs="Times New Roman"/>
        </w:rPr>
      </w:pPr>
    </w:p>
    <w:p w:rsidR="009F68E3" w:rsidRDefault="00746F34">
      <w:pPr>
        <w:spacing w:after="0" w:line="240" w:lineRule="auto"/>
        <w:jc w:val="center"/>
        <w:rPr>
          <w:rFonts w:ascii="Times New Roman" w:eastAsia="Times New Roman" w:hAnsi="Times New Roman" w:cs="Times New Roman"/>
        </w:rPr>
      </w:pPr>
      <w:r>
        <w:rPr>
          <w:rFonts w:ascii="Times New Roman" w:eastAsia="Times New Roman" w:hAnsi="Times New Roman" w:cs="Times New Roman"/>
          <w:b/>
          <w:smallCaps/>
        </w:rPr>
        <w:t xml:space="preserve">Informe </w:t>
      </w:r>
      <w:r>
        <w:rPr>
          <w:rFonts w:ascii="Times New Roman" w:eastAsia="Times New Roman" w:hAnsi="Times New Roman" w:cs="Times New Roman"/>
          <w:b/>
          <w:smallCaps/>
        </w:rPr>
        <w:t xml:space="preserve">del Centro Mexicano de Derecho </w:t>
      </w:r>
      <w:r>
        <w:rPr>
          <w:rFonts w:ascii="Times New Roman" w:eastAsia="Times New Roman" w:hAnsi="Times New Roman" w:cs="Times New Roman"/>
          <w:b/>
          <w:smallCaps/>
        </w:rPr>
        <w:t>A</w:t>
      </w:r>
      <w:r>
        <w:rPr>
          <w:rFonts w:ascii="Times New Roman" w:eastAsia="Times New Roman" w:hAnsi="Times New Roman" w:cs="Times New Roman"/>
          <w:b/>
          <w:smallCaps/>
        </w:rPr>
        <w:t>mbiental (CEMDA</w:t>
      </w:r>
      <w:r>
        <w:rPr>
          <w:rFonts w:ascii="Times New Roman" w:eastAsia="Times New Roman" w:hAnsi="Times New Roman" w:cs="Times New Roman"/>
          <w:b/>
          <w:smallCaps/>
        </w:rPr>
        <w:t>)</w:t>
      </w:r>
    </w:p>
    <w:p w:rsidR="009F68E3" w:rsidRDefault="00746F34">
      <w:pPr>
        <w:spacing w:after="0" w:line="240" w:lineRule="auto"/>
        <w:jc w:val="center"/>
        <w:rPr>
          <w:rFonts w:ascii="Times New Roman" w:eastAsia="Times New Roman" w:hAnsi="Times New Roman" w:cs="Times New Roman"/>
        </w:rPr>
      </w:pPr>
      <w:r>
        <w:rPr>
          <w:rFonts w:ascii="Times New Roman" w:eastAsia="Times New Roman" w:hAnsi="Times New Roman" w:cs="Times New Roman"/>
          <w:b/>
          <w:smallCaps/>
        </w:rPr>
        <w:t xml:space="preserve">sobre la situación </w:t>
      </w:r>
      <w:r>
        <w:rPr>
          <w:rFonts w:ascii="Times New Roman" w:eastAsia="Times New Roman" w:hAnsi="Times New Roman" w:cs="Times New Roman"/>
          <w:b/>
          <w:smallCaps/>
        </w:rPr>
        <w:t xml:space="preserve">en </w:t>
      </w:r>
      <w:proofErr w:type="spellStart"/>
      <w:r>
        <w:rPr>
          <w:rFonts w:ascii="Times New Roman" w:eastAsia="Times New Roman" w:hAnsi="Times New Roman" w:cs="Times New Roman"/>
          <w:b/>
          <w:smallCaps/>
        </w:rPr>
        <w:t>méxico</w:t>
      </w:r>
      <w:proofErr w:type="spellEnd"/>
      <w:r>
        <w:rPr>
          <w:rFonts w:ascii="Times New Roman" w:eastAsia="Times New Roman" w:hAnsi="Times New Roman" w:cs="Times New Roman"/>
          <w:b/>
          <w:smallCaps/>
        </w:rPr>
        <w:t xml:space="preserve"> de los derechos humanos ambientales</w:t>
      </w:r>
    </w:p>
    <w:p w:rsidR="009F68E3" w:rsidRDefault="00746F34">
      <w:pPr>
        <w:spacing w:after="0" w:line="240" w:lineRule="auto"/>
        <w:jc w:val="center"/>
        <w:rPr>
          <w:rFonts w:ascii="Times New Roman" w:eastAsia="Times New Roman" w:hAnsi="Times New Roman" w:cs="Times New Roman"/>
        </w:rPr>
      </w:pPr>
      <w:r>
        <w:rPr>
          <w:rFonts w:ascii="Times New Roman" w:eastAsia="Times New Roman" w:hAnsi="Times New Roman" w:cs="Times New Roman"/>
          <w:b/>
          <w:smallCaps/>
        </w:rPr>
        <w:t>al comité sobre derechos económicos, sociales y culturales</w:t>
      </w:r>
    </w:p>
    <w:p w:rsidR="009F68E3" w:rsidRDefault="009F68E3">
      <w:pPr>
        <w:spacing w:after="0" w:line="240" w:lineRule="auto"/>
        <w:jc w:val="center"/>
        <w:rPr>
          <w:rFonts w:ascii="Times New Roman" w:eastAsia="Times New Roman" w:hAnsi="Times New Roman" w:cs="Times New Roman"/>
        </w:rPr>
      </w:pPr>
    </w:p>
    <w:p w:rsidR="009F68E3" w:rsidRDefault="00746F34">
      <w:pPr>
        <w:spacing w:after="0" w:line="240" w:lineRule="auto"/>
        <w:jc w:val="both"/>
        <w:rPr>
          <w:rFonts w:ascii="Times New Roman" w:eastAsia="Times New Roman" w:hAnsi="Times New Roman" w:cs="Times New Roman"/>
          <w:b/>
          <w:smallCaps/>
        </w:rPr>
      </w:pPr>
      <w:r>
        <w:rPr>
          <w:rFonts w:ascii="Times New Roman" w:eastAsia="Times New Roman" w:hAnsi="Times New Roman" w:cs="Times New Roman"/>
        </w:rPr>
        <w:t>Esta presentación se enfocará a la situación de los derechos de toda persona a un nivel de vida adecuado, al agua, al medio ambiente, a la salud, a la cultura (Art. 11, 12 y 15 del PIDESC), así como de los derechos de los pueblos indígenas a la libre deter</w:t>
      </w:r>
      <w:r>
        <w:rPr>
          <w:rFonts w:ascii="Times New Roman" w:eastAsia="Times New Roman" w:hAnsi="Times New Roman" w:cs="Times New Roman"/>
        </w:rPr>
        <w:t>minación y al desarrollo (Art. 1 del PIDESC), en el contexto de implementación de proyectos de desarrollo e infraestructura en México además de señalar otros obstáculos que impiden la garantía del derecho al medio ambiente sano como la ineficacia de la pol</w:t>
      </w:r>
      <w:r>
        <w:rPr>
          <w:rFonts w:ascii="Times New Roman" w:eastAsia="Times New Roman" w:hAnsi="Times New Roman" w:cs="Times New Roman"/>
        </w:rPr>
        <w:t>ítica pública que debería satisfacer los derechos fundamentales de referencia, la falta de acceso a la justicia, la vulneración a los derechos territoriales de las comunidades indígenas, campesinas y equiparables así como las agresiones a las personas defe</w:t>
      </w:r>
      <w:r>
        <w:rPr>
          <w:rFonts w:ascii="Times New Roman" w:eastAsia="Times New Roman" w:hAnsi="Times New Roman" w:cs="Times New Roman"/>
        </w:rPr>
        <w:t xml:space="preserve">nsoras de los derechos humanos ambientales. A lo largo del informe se mencionan casos emblemáticos que han sido documentados por el CEMDA a título ejemplificativo de las violaciones a los derechos humanos ambientes que existen en </w:t>
      </w:r>
      <w:r w:rsidR="00891796">
        <w:rPr>
          <w:rFonts w:ascii="Times New Roman" w:eastAsia="Times New Roman" w:hAnsi="Times New Roman" w:cs="Times New Roman"/>
        </w:rPr>
        <w:t>México</w:t>
      </w:r>
      <w:r>
        <w:rPr>
          <w:rFonts w:ascii="Times New Roman" w:eastAsia="Times New Roman" w:hAnsi="Times New Roman" w:cs="Times New Roman"/>
        </w:rPr>
        <w:t xml:space="preserve">. </w:t>
      </w:r>
    </w:p>
    <w:p w:rsidR="009F68E3" w:rsidRDefault="009F68E3">
      <w:pPr>
        <w:spacing w:after="0" w:line="240" w:lineRule="auto"/>
        <w:jc w:val="both"/>
        <w:rPr>
          <w:rFonts w:ascii="Times New Roman" w:eastAsia="Times New Roman" w:hAnsi="Times New Roman" w:cs="Times New Roman"/>
          <w:b/>
          <w:smallCaps/>
        </w:rPr>
      </w:pPr>
    </w:p>
    <w:p w:rsidR="009F68E3" w:rsidRDefault="00746F34">
      <w:pPr>
        <w:spacing w:after="0" w:line="240" w:lineRule="auto"/>
        <w:jc w:val="both"/>
        <w:rPr>
          <w:rFonts w:ascii="Times New Roman" w:eastAsia="Times New Roman" w:hAnsi="Times New Roman" w:cs="Times New Roman"/>
        </w:rPr>
      </w:pPr>
      <w:r>
        <w:rPr>
          <w:rFonts w:ascii="Times New Roman" w:eastAsia="Times New Roman" w:hAnsi="Times New Roman" w:cs="Times New Roman"/>
          <w:b/>
          <w:smallCaps/>
        </w:rPr>
        <w:t xml:space="preserve">Introducción </w:t>
      </w:r>
    </w:p>
    <w:p w:rsidR="009F68E3" w:rsidRDefault="00746F3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En</w:t>
      </w:r>
      <w:r>
        <w:rPr>
          <w:rFonts w:ascii="Times New Roman" w:eastAsia="Times New Roman" w:hAnsi="Times New Roman" w:cs="Times New Roman"/>
        </w:rPr>
        <w:t xml:space="preserve"> México, existe una amplia cantidad de violaciones a los derechos humanos ambientales, en los últimos años de manera más evidente, pues han aumentado las víctimas de violaciones al derecho a un medio ambiente sano, al agua, al territorio, a la salud, a la </w:t>
      </w:r>
      <w:r>
        <w:rPr>
          <w:rFonts w:ascii="Times New Roman" w:eastAsia="Times New Roman" w:hAnsi="Times New Roman" w:cs="Times New Roman"/>
        </w:rPr>
        <w:t xml:space="preserve">cultura, a la libre </w:t>
      </w:r>
      <w:r>
        <w:rPr>
          <w:rFonts w:ascii="Times New Roman" w:eastAsia="Times New Roman" w:hAnsi="Times New Roman" w:cs="Times New Roman"/>
        </w:rPr>
        <w:t>determinación</w:t>
      </w:r>
      <w:r>
        <w:rPr>
          <w:rFonts w:ascii="Times New Roman" w:eastAsia="Times New Roman" w:hAnsi="Times New Roman" w:cs="Times New Roman"/>
        </w:rPr>
        <w:t xml:space="preserve"> de los pueblos </w:t>
      </w:r>
      <w:r>
        <w:rPr>
          <w:rFonts w:ascii="Times New Roman" w:eastAsia="Times New Roman" w:hAnsi="Times New Roman" w:cs="Times New Roman"/>
        </w:rPr>
        <w:t>indígenas</w:t>
      </w:r>
      <w:r>
        <w:rPr>
          <w:rFonts w:ascii="Times New Roman" w:eastAsia="Times New Roman" w:hAnsi="Times New Roman" w:cs="Times New Roman"/>
        </w:rPr>
        <w:t xml:space="preserve"> y a otros derechos humanos vinculados con éstos. Dichas violaciones suelen circunscribirse en el marco del desarrollo de megaproyectos, en gran parte por la existencia de una política económica y s</w:t>
      </w:r>
      <w:r>
        <w:rPr>
          <w:rFonts w:ascii="Times New Roman" w:eastAsia="Times New Roman" w:hAnsi="Times New Roman" w:cs="Times New Roman"/>
        </w:rPr>
        <w:t xml:space="preserve">ocial que carece de </w:t>
      </w:r>
      <w:r>
        <w:rPr>
          <w:rFonts w:ascii="Times New Roman" w:eastAsia="Times New Roman" w:hAnsi="Times New Roman" w:cs="Times New Roman"/>
        </w:rPr>
        <w:t>toda</w:t>
      </w:r>
      <w:r>
        <w:rPr>
          <w:rFonts w:ascii="Times New Roman" w:eastAsia="Times New Roman" w:hAnsi="Times New Roman" w:cs="Times New Roman"/>
        </w:rPr>
        <w:t xml:space="preserve"> perspectiva de sustentabilidad y pertinencia biocultural, que ocasiona el consumo desmedido de los recursos naturales, la destrucción ecológica, la deforestación, la erosión de suelos y del patrimonio biocultural, la desertificació</w:t>
      </w:r>
      <w:r>
        <w:rPr>
          <w:rFonts w:ascii="Times New Roman" w:eastAsia="Times New Roman" w:hAnsi="Times New Roman" w:cs="Times New Roman"/>
        </w:rPr>
        <w:t xml:space="preserve">n, la sobreexplotación de recursos naturales y la contaminación de agua y aire, además de que el Estado mexicano, en la práctica, ha dado prioridad al desarrollo económico sobre el respeto y </w:t>
      </w:r>
      <w:r>
        <w:rPr>
          <w:rFonts w:ascii="Times New Roman" w:eastAsia="Times New Roman" w:hAnsi="Times New Roman" w:cs="Times New Roman"/>
        </w:rPr>
        <w:t>garantía</w:t>
      </w:r>
      <w:r>
        <w:rPr>
          <w:rFonts w:ascii="Times New Roman" w:eastAsia="Times New Roman" w:hAnsi="Times New Roman" w:cs="Times New Roman"/>
        </w:rPr>
        <w:t xml:space="preserve"> de los derechos humanos</w:t>
      </w:r>
      <w:r>
        <w:rPr>
          <w:rFonts w:ascii="Times New Roman" w:eastAsia="Times New Roman" w:hAnsi="Times New Roman" w:cs="Times New Roman"/>
        </w:rPr>
        <w:t>,</w:t>
      </w:r>
      <w:r>
        <w:rPr>
          <w:rFonts w:ascii="Times New Roman" w:eastAsia="Times New Roman" w:hAnsi="Times New Roman" w:cs="Times New Roman"/>
        </w:rPr>
        <w:t xml:space="preserve"> la protección del medio ambient</w:t>
      </w:r>
      <w:r>
        <w:rPr>
          <w:rFonts w:ascii="Times New Roman" w:eastAsia="Times New Roman" w:hAnsi="Times New Roman" w:cs="Times New Roman"/>
        </w:rPr>
        <w:t xml:space="preserve">e y la atención a las víctimas por violaciones generadas por los megaproyectos. </w:t>
      </w:r>
      <w:r>
        <w:rPr>
          <w:rFonts w:ascii="Times New Roman" w:eastAsia="Times New Roman" w:hAnsi="Times New Roman" w:cs="Times New Roman"/>
        </w:rPr>
        <w:t>Un ejemplo contundente es la situación del agua en México el cual es un bien escaso, pues el 95% de los cuerpos de agua tienen algún grado de contaminación y el 29% presenta al</w:t>
      </w:r>
      <w:r>
        <w:rPr>
          <w:rFonts w:ascii="Times New Roman" w:eastAsia="Times New Roman" w:hAnsi="Times New Roman" w:cs="Times New Roman"/>
        </w:rPr>
        <w:t>tos niveles de contaminación por sustancias químicas, residuos de medicamentos y narcóticos</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w:t>
      </w:r>
    </w:p>
    <w:p w:rsidR="009F68E3" w:rsidRDefault="009F68E3">
      <w:pPr>
        <w:spacing w:after="0" w:line="240" w:lineRule="auto"/>
        <w:jc w:val="both"/>
        <w:rPr>
          <w:rFonts w:ascii="Times New Roman" w:eastAsia="Times New Roman" w:hAnsi="Times New Roman" w:cs="Times New Roman"/>
          <w:b/>
          <w:smallCaps/>
        </w:rPr>
      </w:pPr>
    </w:p>
    <w:p w:rsidR="009F68E3" w:rsidRDefault="00746F34">
      <w:pPr>
        <w:spacing w:after="0" w:line="240" w:lineRule="auto"/>
        <w:jc w:val="both"/>
        <w:rPr>
          <w:rFonts w:ascii="Times New Roman" w:eastAsia="Times New Roman" w:hAnsi="Times New Roman" w:cs="Times New Roman"/>
          <w:b/>
          <w:smallCaps/>
        </w:rPr>
      </w:pPr>
      <w:r>
        <w:rPr>
          <w:rFonts w:ascii="Times New Roman" w:eastAsia="Times New Roman" w:hAnsi="Times New Roman" w:cs="Times New Roman"/>
          <w:b/>
          <w:smallCaps/>
        </w:rPr>
        <w:t xml:space="preserve">1. Conflictos socio ambientales causados por megaproyectos. </w:t>
      </w:r>
    </w:p>
    <w:p w:rsidR="009F68E3" w:rsidRDefault="00746F3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Los megaproyectos o "grandes proyectos de desarrollo"</w:t>
      </w:r>
      <w:r>
        <w:rPr>
          <w:rFonts w:ascii="Times New Roman" w:eastAsia="Times New Roman" w:hAnsi="Times New Roman" w:cs="Times New Roman"/>
        </w:rPr>
        <w:t xml:space="preserve"> representan procesos de inversión de capital público y/o privado, nacional o internacional para la creación o la mejora de la infraestructura física de una región determinada, la transformación a largo plazo de las actividades productivas con los correspo</w:t>
      </w:r>
      <w:r>
        <w:rPr>
          <w:rFonts w:ascii="Times New Roman" w:eastAsia="Times New Roman" w:hAnsi="Times New Roman" w:cs="Times New Roman"/>
        </w:rPr>
        <w:t>ndientes cambios en el uso de la tierra y los derechos de propiedad sobre la misma, así como, la explotación en gran escala de los recursos naturales</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w:t>
      </w:r>
      <w:r>
        <w:rPr>
          <w:rFonts w:ascii="Times New Roman" w:eastAsia="Times New Roman" w:hAnsi="Times New Roman" w:cs="Times New Roman"/>
        </w:rPr>
        <w:t>En relación con la obligación de prevenir las violaciones a los derechos humanos de los megaproyectos, s</w:t>
      </w:r>
      <w:r>
        <w:rPr>
          <w:rFonts w:ascii="Times New Roman" w:eastAsia="Times New Roman" w:hAnsi="Times New Roman" w:cs="Times New Roman"/>
        </w:rPr>
        <w:t xml:space="preserve">e debe señalar que en México, generalmente, </w:t>
      </w:r>
      <w:r w:rsidRPr="00891796">
        <w:rPr>
          <w:rFonts w:ascii="Times New Roman" w:eastAsia="Times New Roman" w:hAnsi="Times New Roman" w:cs="Times New Roman"/>
        </w:rPr>
        <w:t xml:space="preserve">los impactos </w:t>
      </w:r>
      <w:proofErr w:type="spellStart"/>
      <w:r w:rsidRPr="00891796">
        <w:rPr>
          <w:rFonts w:ascii="Times New Roman" w:eastAsia="Times New Roman" w:hAnsi="Times New Roman" w:cs="Times New Roman"/>
        </w:rPr>
        <w:t>socioambientales</w:t>
      </w:r>
      <w:proofErr w:type="spellEnd"/>
      <w:r w:rsidRPr="00891796">
        <w:rPr>
          <w:rFonts w:ascii="Times New Roman" w:eastAsia="Times New Roman" w:hAnsi="Times New Roman" w:cs="Times New Roman"/>
        </w:rPr>
        <w:t xml:space="preserve"> de un proyecto no son evaluados de manera completa y eficaz</w:t>
      </w:r>
      <w:r w:rsidRPr="00891796">
        <w:rPr>
          <w:rFonts w:ascii="Times New Roman" w:eastAsia="Times New Roman" w:hAnsi="Times New Roman" w:cs="Times New Roman"/>
        </w:rPr>
        <w:t>. En primer l</w:t>
      </w:r>
      <w:r>
        <w:rPr>
          <w:rFonts w:ascii="Times New Roman" w:eastAsia="Times New Roman" w:hAnsi="Times New Roman" w:cs="Times New Roman"/>
        </w:rPr>
        <w:t>ugar, la información sobre la cual el Estado evalúa el impacto ambiental de los proyectos es proporcionada por</w:t>
      </w:r>
      <w:r>
        <w:rPr>
          <w:rFonts w:ascii="Times New Roman" w:eastAsia="Times New Roman" w:hAnsi="Times New Roman" w:cs="Times New Roman"/>
        </w:rPr>
        <w:t xml:space="preserve"> quien pretende desarrollar el proyecto. Asimismo, con frecuencia la autoridad ambiental no dispone de los recursos necesarios para realizar una completa evaluación de impactos del proyecto, se tolera la fragmentación indebida de los proyectos y se limita </w:t>
      </w:r>
      <w:r>
        <w:rPr>
          <w:rFonts w:ascii="Times New Roman" w:eastAsia="Times New Roman" w:hAnsi="Times New Roman" w:cs="Times New Roman"/>
        </w:rPr>
        <w:t xml:space="preserve">únicamente a evaluar el impacto sobre la flora y la fauna, sin verificar el riesgo para el ser humano </w:t>
      </w:r>
      <w:r>
        <w:rPr>
          <w:rFonts w:ascii="Times New Roman" w:eastAsia="Times New Roman" w:hAnsi="Times New Roman" w:cs="Times New Roman"/>
        </w:rPr>
        <w:lastRenderedPageBreak/>
        <w:t>y para el ecosistema en su conjunto. Además, la evaluación de impacto ambiental se realiza cuando el proyecto ya ha sido diseñado, concesionado y licitado</w:t>
      </w:r>
      <w:r>
        <w:rPr>
          <w:rFonts w:ascii="Times New Roman" w:eastAsia="Times New Roman" w:hAnsi="Times New Roman" w:cs="Times New Roman"/>
        </w:rPr>
        <w:t xml:space="preserve">, y obtenido los permisos más significativos, sin la debida información y participación de las comunidades afectadas y de la sociedad civil. </w:t>
      </w:r>
    </w:p>
    <w:p w:rsidR="009F68E3" w:rsidRDefault="009F68E3">
      <w:pPr>
        <w:spacing w:after="0" w:line="240" w:lineRule="auto"/>
        <w:jc w:val="both"/>
        <w:rPr>
          <w:rFonts w:ascii="Times New Roman" w:eastAsia="Times New Roman" w:hAnsi="Times New Roman" w:cs="Times New Roman"/>
        </w:rPr>
      </w:pPr>
    </w:p>
    <w:p w:rsidR="009F68E3" w:rsidRDefault="00746F3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Estas acciones y políticas del Estado denotan un patrón sistemático de violación a los derechos humanos sobretodo</w:t>
      </w:r>
      <w:r>
        <w:rPr>
          <w:rFonts w:ascii="Times New Roman" w:eastAsia="Times New Roman" w:hAnsi="Times New Roman" w:cs="Times New Roman"/>
        </w:rPr>
        <w:t xml:space="preserve"> de las comunidades rurales y muestran la falta de importancia que se da al medio ambiente y a los recursos naturales como partes esenciales tanto para el buen vivir, identidad y desarrollo, como elemento fundamental de toda legislación y política pública.</w:t>
      </w:r>
      <w:r>
        <w:rPr>
          <w:rFonts w:ascii="Times New Roman" w:eastAsia="Times New Roman" w:hAnsi="Times New Roman" w:cs="Times New Roman"/>
        </w:rPr>
        <w:t xml:space="preserve"> En efecto, es usual que se establezcan todos los elementos del proyecto, sin contemplar el impacto ambiental que se generará</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pues en la realidad </w:t>
      </w:r>
      <w:r>
        <w:rPr>
          <w:rFonts w:ascii="Times New Roman" w:eastAsia="Times New Roman" w:hAnsi="Times New Roman" w:cs="Times New Roman"/>
          <w:b/>
        </w:rPr>
        <w:t xml:space="preserve">el </w:t>
      </w:r>
      <w:r w:rsidRPr="00891796">
        <w:rPr>
          <w:rFonts w:ascii="Times New Roman" w:eastAsia="Times New Roman" w:hAnsi="Times New Roman" w:cs="Times New Roman"/>
        </w:rPr>
        <w:t>procedimiento de evaluación de impacto ambiental (EIA) resulta en los hechos un mero trámite y no una gar</w:t>
      </w:r>
      <w:r w:rsidRPr="00891796">
        <w:rPr>
          <w:rFonts w:ascii="Times New Roman" w:eastAsia="Times New Roman" w:hAnsi="Times New Roman" w:cs="Times New Roman"/>
        </w:rPr>
        <w:t>antía del derecho al medio ambiente sano</w:t>
      </w:r>
      <w:r w:rsidRPr="00891796">
        <w:rPr>
          <w:rFonts w:ascii="Times New Roman" w:eastAsia="Times New Roman" w:hAnsi="Times New Roman" w:cs="Times New Roman"/>
        </w:rPr>
        <w:t>, toda</w:t>
      </w:r>
      <w:r>
        <w:rPr>
          <w:rFonts w:ascii="Times New Roman" w:eastAsia="Times New Roman" w:hAnsi="Times New Roman" w:cs="Times New Roman"/>
        </w:rPr>
        <w:t xml:space="preserve"> vez que no se realiza de forma preventiva ni anterior al otorgamiento de las concesiones, permisos ni autorizaciones para garantizar los derechos humanos de la población afectada. Por otro lado, como ha señala</w:t>
      </w:r>
      <w:r>
        <w:rPr>
          <w:rFonts w:ascii="Times New Roman" w:eastAsia="Times New Roman" w:hAnsi="Times New Roman" w:cs="Times New Roman"/>
        </w:rPr>
        <w:t>do el Estado mexicano en su Respuesta a la Lista de cuestiones presentadas por el Comité, el presupuesto para la protección ambiental ha sido disminuido en estos últimos años, siendo para el 2016 inferior al presupuesto previsto para la protección ambienta</w:t>
      </w:r>
      <w:r>
        <w:rPr>
          <w:rFonts w:ascii="Times New Roman" w:eastAsia="Times New Roman" w:hAnsi="Times New Roman" w:cs="Times New Roman"/>
        </w:rPr>
        <w:t xml:space="preserve">l en 2013. </w:t>
      </w:r>
    </w:p>
    <w:p w:rsidR="009F68E3" w:rsidRDefault="009F68E3">
      <w:pPr>
        <w:spacing w:after="0" w:line="240" w:lineRule="auto"/>
        <w:jc w:val="both"/>
        <w:rPr>
          <w:rFonts w:ascii="Times New Roman" w:eastAsia="Times New Roman" w:hAnsi="Times New Roman" w:cs="Times New Roman"/>
        </w:rPr>
      </w:pPr>
    </w:p>
    <w:p w:rsidR="009F68E3" w:rsidRDefault="00746F3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Los megaproyectos o "grandes proyectos de desarrollo" en México en su mayoría se encuentra planeados, aprobados y ubicados en áreas rurales donde se encuentra parte significativa del patrimonio biocultural del país y donde viven comunidades in</w:t>
      </w:r>
      <w:r>
        <w:rPr>
          <w:rFonts w:ascii="Times New Roman" w:eastAsia="Times New Roman" w:hAnsi="Times New Roman" w:cs="Times New Roman"/>
        </w:rPr>
        <w:t>dígenas, campesinas y equiparables generando diversas violaciones a sus derechos humanos colectivos, en virtud de que desde el principio no se les respeta y garantiza sus derechos fundamentales a la autonomía, al territorio, al acceso a los recursos natura</w:t>
      </w:r>
      <w:r>
        <w:rPr>
          <w:rFonts w:ascii="Times New Roman" w:eastAsia="Times New Roman" w:hAnsi="Times New Roman" w:cs="Times New Roman"/>
        </w:rPr>
        <w:t>les tradicionalmente manejados y al desarrollo propio, así como sus derechos a un medio ambiente sano, a la información y demás derechos vinculados. Aunado a eso, la falta de información, de consultas culturalmente adecuadas y la inexistencia de acciones e</w:t>
      </w:r>
      <w:r>
        <w:rPr>
          <w:rFonts w:ascii="Times New Roman" w:eastAsia="Times New Roman" w:hAnsi="Times New Roman" w:cs="Times New Roman"/>
        </w:rPr>
        <w:t>fectivas por parte del Estado para asegurar la compatibilidad de los proyectos de desarrollo con las poblaciones afectadas, aumentan el nivel de conflictividad en relación a los megaproyectos, causando graves problemas sociales y ambientales, violencia, in</w:t>
      </w:r>
      <w:r>
        <w:rPr>
          <w:rFonts w:ascii="Times New Roman" w:eastAsia="Times New Roman" w:hAnsi="Times New Roman" w:cs="Times New Roman"/>
        </w:rPr>
        <w:t>seguridad jurídica y propiciando los ataques a las personas defensoras de los derechos humanos</w:t>
      </w:r>
      <w:r>
        <w:rPr>
          <w:rFonts w:ascii="Times New Roman" w:eastAsia="Times New Roman" w:hAnsi="Times New Roman" w:cs="Times New Roman"/>
        </w:rPr>
        <w:t xml:space="preserve">. En otras palabras, el modelo </w:t>
      </w:r>
      <w:proofErr w:type="spellStart"/>
      <w:r>
        <w:rPr>
          <w:rFonts w:ascii="Times New Roman" w:eastAsia="Times New Roman" w:hAnsi="Times New Roman" w:cs="Times New Roman"/>
        </w:rPr>
        <w:t>monocultural</w:t>
      </w:r>
      <w:proofErr w:type="spellEnd"/>
      <w:r>
        <w:rPr>
          <w:rFonts w:ascii="Times New Roman" w:eastAsia="Times New Roman" w:hAnsi="Times New Roman" w:cs="Times New Roman"/>
        </w:rPr>
        <w:t xml:space="preserve"> referido no ha hecho más que generar violencia cultural en un país pluricultural.</w:t>
      </w:r>
    </w:p>
    <w:p w:rsidR="009F68E3" w:rsidRDefault="009F68E3">
      <w:pPr>
        <w:spacing w:after="0" w:line="240" w:lineRule="auto"/>
        <w:jc w:val="both"/>
        <w:rPr>
          <w:rFonts w:ascii="Times New Roman" w:eastAsia="Times New Roman" w:hAnsi="Times New Roman" w:cs="Times New Roman"/>
        </w:rPr>
      </w:pPr>
    </w:p>
    <w:p w:rsidR="009F68E3" w:rsidRDefault="00746F3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Los megap</w:t>
      </w:r>
      <w:r>
        <w:rPr>
          <w:rFonts w:ascii="Times New Roman" w:eastAsia="Times New Roman" w:hAnsi="Times New Roman" w:cs="Times New Roman"/>
        </w:rPr>
        <w:t>royectos perjudican sobretodo propiedades y tierras de comunidades indígenas, ejidos, comunidades campesinas o grupos de ciudadanos; al mismo tiempo provocan impactos negativos sobre los intereses económicos y políticos de las empresas, perjudicando la soc</w:t>
      </w:r>
      <w:r>
        <w:rPr>
          <w:rFonts w:ascii="Times New Roman" w:eastAsia="Times New Roman" w:hAnsi="Times New Roman" w:cs="Times New Roman"/>
        </w:rPr>
        <w:t>iedad en general. El Relator sobre Pueblos Indígenas ha declarado que "</w:t>
      </w:r>
      <w:r>
        <w:rPr>
          <w:rFonts w:ascii="Times New Roman" w:eastAsia="Times New Roman" w:hAnsi="Times New Roman" w:cs="Times New Roman"/>
          <w:i/>
        </w:rPr>
        <w:t>los conflictos sociales relativos a las actividades empresariales en territorios indígenas terminan afectando negativamente a los intereses económicos y a la imagen de las propias empre</w:t>
      </w:r>
      <w:r>
        <w:rPr>
          <w:rFonts w:ascii="Times New Roman" w:eastAsia="Times New Roman" w:hAnsi="Times New Roman" w:cs="Times New Roman"/>
          <w:i/>
        </w:rPr>
        <w:t>sas, así como al interés de los Gobiernos concernidos</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4"/>
      </w:r>
      <w:r w:rsidR="00891796">
        <w:rPr>
          <w:rFonts w:ascii="Times New Roman" w:eastAsia="Times New Roman" w:hAnsi="Times New Roman" w:cs="Times New Roman"/>
        </w:rPr>
        <w:t xml:space="preserve"> </w:t>
      </w:r>
      <w:r>
        <w:rPr>
          <w:rFonts w:ascii="Times New Roman" w:eastAsia="Times New Roman" w:hAnsi="Times New Roman" w:cs="Times New Roman"/>
        </w:rPr>
        <w:t>En México</w:t>
      </w:r>
      <w:r>
        <w:rPr>
          <w:rFonts w:ascii="Times New Roman" w:eastAsia="Times New Roman" w:hAnsi="Times New Roman" w:cs="Times New Roman"/>
        </w:rPr>
        <w:t xml:space="preserve">, un gran número de proyectos se desarrollan en zonas en las que habitan comunidades indígenas o campesinas, esto es, territorios ancestrales, situación que ha provocado </w:t>
      </w:r>
      <w:r>
        <w:rPr>
          <w:rFonts w:ascii="Times New Roman" w:eastAsia="Times New Roman" w:hAnsi="Times New Roman" w:cs="Times New Roman"/>
        </w:rPr>
        <w:t>los siguientes</w:t>
      </w:r>
      <w:r>
        <w:rPr>
          <w:rFonts w:ascii="Times New Roman" w:eastAsia="Times New Roman" w:hAnsi="Times New Roman" w:cs="Times New Roman"/>
        </w:rPr>
        <w:t xml:space="preserve"> conf</w:t>
      </w:r>
      <w:r>
        <w:rPr>
          <w:rFonts w:ascii="Times New Roman" w:eastAsia="Times New Roman" w:hAnsi="Times New Roman" w:cs="Times New Roman"/>
        </w:rPr>
        <w:t>lictos ambientales y sociales:</w:t>
      </w:r>
    </w:p>
    <w:p w:rsidR="009F68E3" w:rsidRDefault="009F68E3">
      <w:pPr>
        <w:spacing w:after="0" w:line="240" w:lineRule="auto"/>
        <w:jc w:val="both"/>
        <w:rPr>
          <w:rFonts w:ascii="Times New Roman" w:eastAsia="Times New Roman" w:hAnsi="Times New Roman" w:cs="Times New Roman"/>
        </w:rPr>
      </w:pPr>
    </w:p>
    <w:p w:rsidR="009F68E3" w:rsidRDefault="00746F34">
      <w:pPr>
        <w:numPr>
          <w:ilvl w:val="0"/>
          <w:numId w:val="1"/>
        </w:numPr>
        <w:spacing w:after="0" w:line="240" w:lineRule="auto"/>
        <w:ind w:left="284" w:hanging="284"/>
        <w:jc w:val="both"/>
        <w:rPr>
          <w:rFonts w:ascii="Times New Roman" w:eastAsia="Times New Roman" w:hAnsi="Times New Roman" w:cs="Times New Roman"/>
        </w:rPr>
      </w:pPr>
      <w:r>
        <w:rPr>
          <w:rFonts w:ascii="Times New Roman" w:eastAsia="Times New Roman" w:hAnsi="Times New Roman" w:cs="Times New Roman"/>
          <w:b/>
          <w:u w:val="single"/>
        </w:rPr>
        <w:t>Minería</w:t>
      </w:r>
      <w:r>
        <w:rPr>
          <w:rFonts w:ascii="Times New Roman" w:eastAsia="Times New Roman" w:hAnsi="Times New Roman" w:cs="Times New Roman"/>
          <w:b/>
        </w:rPr>
        <w:t xml:space="preserve">. </w:t>
      </w:r>
    </w:p>
    <w:p w:rsidR="009F68E3" w:rsidRDefault="00746F3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En México, el 70% del territorio nacional tiene potencial minero; hasta diciembre de 2016, existían en todo el país 25,554 títulos de concesiones mineras vigentes, abarcando 22</w:t>
      </w:r>
      <w:proofErr w:type="gramStart"/>
      <w:r>
        <w:rPr>
          <w:rFonts w:ascii="Times New Roman" w:eastAsia="Times New Roman" w:hAnsi="Times New Roman" w:cs="Times New Roman"/>
        </w:rPr>
        <w:t>,052,680.52</w:t>
      </w:r>
      <w:proofErr w:type="gramEnd"/>
      <w:r>
        <w:rPr>
          <w:rFonts w:ascii="Times New Roman" w:eastAsia="Times New Roman" w:hAnsi="Times New Roman" w:cs="Times New Roman"/>
        </w:rPr>
        <w:t> hectáreas concesionadas. Esto es el 11.2% del territorio nacional. L</w:t>
      </w:r>
      <w:r>
        <w:rPr>
          <w:rFonts w:ascii="Times New Roman" w:eastAsia="Times New Roman" w:hAnsi="Times New Roman" w:cs="Times New Roman"/>
        </w:rPr>
        <w:t xml:space="preserve">os títulos de concesión minera conceden la posibilidad de explorar y explotar los recursos naturales </w:t>
      </w:r>
      <w:r>
        <w:rPr>
          <w:rFonts w:ascii="Times New Roman" w:eastAsia="Times New Roman" w:hAnsi="Times New Roman" w:cs="Times New Roman"/>
        </w:rPr>
        <w:lastRenderedPageBreak/>
        <w:t>del país, pero no otorgan la propiedad sobre el territorio</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w:t>
      </w:r>
      <w:r>
        <w:rPr>
          <w:rFonts w:ascii="Times New Roman" w:eastAsia="Times New Roman" w:hAnsi="Times New Roman" w:cs="Times New Roman"/>
        </w:rPr>
        <w:t xml:space="preserve"> </w:t>
      </w:r>
      <w:r>
        <w:rPr>
          <w:rFonts w:ascii="Times New Roman" w:eastAsia="Times New Roman" w:hAnsi="Times New Roman" w:cs="Times New Roman"/>
        </w:rPr>
        <w:t>Por otra parte, la propiedad social (ejidos, comunidades, poblaciones indígenas) legalmente as</w:t>
      </w:r>
      <w:r>
        <w:rPr>
          <w:rFonts w:ascii="Times New Roman" w:eastAsia="Times New Roman" w:hAnsi="Times New Roman" w:cs="Times New Roman"/>
        </w:rPr>
        <w:t xml:space="preserve">ignada, corresponde al 51,6% de la superficie; la pequeña propiedad o propiedad privada (campesinos, indígenas y población en general) corresponde al 37,1% y la propiedad pública el 11,3%. Además, México es uno de los países </w:t>
      </w:r>
      <w:proofErr w:type="spellStart"/>
      <w:r>
        <w:rPr>
          <w:rFonts w:ascii="Times New Roman" w:eastAsia="Times New Roman" w:hAnsi="Times New Roman" w:cs="Times New Roman"/>
        </w:rPr>
        <w:t>megadiversos</w:t>
      </w:r>
      <w:proofErr w:type="spellEnd"/>
      <w:r>
        <w:rPr>
          <w:rFonts w:ascii="Times New Roman" w:eastAsia="Times New Roman" w:hAnsi="Times New Roman" w:cs="Times New Roman"/>
        </w:rPr>
        <w:t xml:space="preserve"> del mundo, una de </w:t>
      </w:r>
      <w:r>
        <w:rPr>
          <w:rFonts w:ascii="Times New Roman" w:eastAsia="Times New Roman" w:hAnsi="Times New Roman" w:cs="Times New Roman"/>
        </w:rPr>
        <w:t>cada diez especies del planeta encuentra su hogar en territorio nacional, motivo por el cual existen varios instrumentos de política ambiental para la protección y conservación de los recursos naturales, por lo que en diversas ocasiones entran en conflicto</w:t>
      </w:r>
      <w:r>
        <w:rPr>
          <w:rFonts w:ascii="Times New Roman" w:eastAsia="Times New Roman" w:hAnsi="Times New Roman" w:cs="Times New Roman"/>
        </w:rPr>
        <w:t xml:space="preserve"> los intereses de las actividades mineras con los derechos de propiedad de la tierra y los diversos instrumentos de política ambiental.</w:t>
      </w:r>
      <w:r>
        <w:rPr>
          <w:rFonts w:ascii="Times New Roman" w:eastAsia="Times New Roman" w:hAnsi="Times New Roman" w:cs="Times New Roman"/>
        </w:rPr>
        <w:t xml:space="preserve"> </w:t>
      </w:r>
      <w:r>
        <w:rPr>
          <w:rFonts w:ascii="Times New Roman" w:eastAsia="Times New Roman" w:hAnsi="Times New Roman" w:cs="Times New Roman"/>
        </w:rPr>
        <w:t>El Observatorio de Conflictos Mineros de América Latina (OCMAL) ha registrado por lo menos 37 conflictos</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mineros en la </w:t>
      </w:r>
      <w:r>
        <w:rPr>
          <w:rFonts w:ascii="Times New Roman" w:eastAsia="Times New Roman" w:hAnsi="Times New Roman" w:cs="Times New Roman"/>
        </w:rPr>
        <w:t>República Mexicana. Además "</w:t>
      </w:r>
      <w:r>
        <w:rPr>
          <w:rFonts w:ascii="Times New Roman" w:eastAsia="Times New Roman" w:hAnsi="Times New Roman" w:cs="Times New Roman"/>
          <w:i/>
        </w:rPr>
        <w:t>existen 417 empresas mineras dentro del Registro Público de Derechos de Agua (REPDA), que se lograron agrupar en 230 grupos empresariales mineros. Un total de 1,036 títulos de aprovechamiento de agua, [</w:t>
      </w:r>
      <w:proofErr w:type="gramStart"/>
      <w:r>
        <w:rPr>
          <w:rFonts w:ascii="Times New Roman" w:eastAsia="Times New Roman" w:hAnsi="Times New Roman" w:cs="Times New Roman"/>
          <w:i/>
        </w:rPr>
        <w:t>..... ]</w:t>
      </w:r>
      <w:proofErr w:type="gramEnd"/>
      <w:r>
        <w:rPr>
          <w:rFonts w:ascii="Times New Roman" w:eastAsia="Times New Roman" w:hAnsi="Times New Roman" w:cs="Times New Roman"/>
          <w:i/>
        </w:rPr>
        <w:t>Esto es agua sufici</w:t>
      </w:r>
      <w:r>
        <w:rPr>
          <w:rFonts w:ascii="Times New Roman" w:eastAsia="Times New Roman" w:hAnsi="Times New Roman" w:cs="Times New Roman"/>
          <w:i/>
        </w:rPr>
        <w:t>ente como para cubrir las necesidades humanas de toda la población de Baja California Sur, Colima, Campeche y Nayarit durante el mismo periodo</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w:t>
      </w:r>
    </w:p>
    <w:p w:rsidR="009F68E3" w:rsidRDefault="009F68E3">
      <w:pPr>
        <w:spacing w:after="0" w:line="240" w:lineRule="auto"/>
        <w:jc w:val="both"/>
        <w:rPr>
          <w:rFonts w:ascii="Times New Roman" w:eastAsia="Times New Roman" w:hAnsi="Times New Roman" w:cs="Times New Roman"/>
        </w:rPr>
      </w:pPr>
    </w:p>
    <w:p w:rsidR="009F68E3" w:rsidRDefault="00746F34">
      <w:pPr>
        <w:spacing w:after="0" w:line="240" w:lineRule="auto"/>
        <w:jc w:val="both"/>
        <w:rPr>
          <w:rFonts w:ascii="Times New Roman" w:eastAsia="Times New Roman" w:hAnsi="Times New Roman" w:cs="Times New Roman"/>
        </w:rPr>
      </w:pPr>
      <w:r>
        <w:rPr>
          <w:rFonts w:ascii="Times New Roman" w:eastAsia="Times New Roman" w:hAnsi="Times New Roman" w:cs="Times New Roman"/>
          <w:b/>
          <w:i/>
          <w:color w:val="7F7F7F"/>
        </w:rPr>
        <w:t xml:space="preserve">*Caso de explotación minera en territorio sagrado de </w:t>
      </w:r>
      <w:proofErr w:type="spellStart"/>
      <w:r>
        <w:rPr>
          <w:rFonts w:ascii="Times New Roman" w:eastAsia="Times New Roman" w:hAnsi="Times New Roman" w:cs="Times New Roman"/>
          <w:b/>
          <w:i/>
          <w:color w:val="7F7F7F"/>
        </w:rPr>
        <w:t>Wirikuta</w:t>
      </w:r>
      <w:proofErr w:type="spellEnd"/>
      <w:r>
        <w:rPr>
          <w:rFonts w:ascii="Times New Roman" w:eastAsia="Times New Roman" w:hAnsi="Times New Roman" w:cs="Times New Roman"/>
          <w:b/>
          <w:i/>
          <w:color w:val="7F7F7F"/>
        </w:rPr>
        <w:t>, San Luis Potosí</w:t>
      </w:r>
      <w:r>
        <w:rPr>
          <w:rFonts w:ascii="Times New Roman" w:eastAsia="Times New Roman" w:hAnsi="Times New Roman" w:cs="Times New Roman"/>
        </w:rPr>
        <w:t xml:space="preserve">: el caso de </w:t>
      </w:r>
      <w:proofErr w:type="spellStart"/>
      <w:r>
        <w:rPr>
          <w:rFonts w:ascii="Times New Roman" w:eastAsia="Times New Roman" w:hAnsi="Times New Roman" w:cs="Times New Roman"/>
          <w:i/>
        </w:rPr>
        <w:t>Wirikuta</w:t>
      </w:r>
      <w:proofErr w:type="spellEnd"/>
      <w:r>
        <w:rPr>
          <w:rFonts w:ascii="Times New Roman" w:eastAsia="Times New Roman" w:hAnsi="Times New Roman" w:cs="Times New Roman"/>
          <w:vertAlign w:val="superscript"/>
        </w:rPr>
        <w:footnoteReference w:id="8"/>
      </w:r>
      <w:r>
        <w:rPr>
          <w:rFonts w:ascii="Times New Roman" w:eastAsia="Times New Roman" w:hAnsi="Times New Roman" w:cs="Times New Roman"/>
        </w:rPr>
        <w:t>, es un ejemplo en el cual el Estado mexicano</w:t>
      </w:r>
      <w:r>
        <w:rPr>
          <w:rFonts w:ascii="Times New Roman" w:eastAsia="Times New Roman" w:hAnsi="Times New Roman" w:cs="Times New Roman"/>
        </w:rPr>
        <w:t xml:space="preserve"> desde el 2010</w:t>
      </w:r>
      <w:r>
        <w:rPr>
          <w:rFonts w:ascii="Times New Roman" w:eastAsia="Times New Roman" w:hAnsi="Times New Roman" w:cs="Times New Roman"/>
        </w:rPr>
        <w:t xml:space="preserve"> se ha rehusado a revocar las concesiones en territorios sag</w:t>
      </w:r>
      <w:r>
        <w:rPr>
          <w:rFonts w:ascii="Times New Roman" w:eastAsia="Times New Roman" w:hAnsi="Times New Roman" w:cs="Times New Roman"/>
        </w:rPr>
        <w:t>rados</w:t>
      </w:r>
      <w:r>
        <w:rPr>
          <w:rFonts w:ascii="Times New Roman" w:eastAsia="Times New Roman" w:hAnsi="Times New Roman" w:cs="Times New Roman"/>
        </w:rPr>
        <w:t xml:space="preserve"> indígenas de los </w:t>
      </w:r>
      <w:proofErr w:type="spellStart"/>
      <w:r>
        <w:rPr>
          <w:rFonts w:ascii="Times New Roman" w:eastAsia="Times New Roman" w:hAnsi="Times New Roman" w:cs="Times New Roman"/>
        </w:rPr>
        <w:t>Wixar</w:t>
      </w:r>
      <w:r>
        <w:rPr>
          <w:rFonts w:ascii="Times New Roman" w:eastAsia="Times New Roman" w:hAnsi="Times New Roman" w:cs="Times New Roman"/>
        </w:rPr>
        <w:t>itari</w:t>
      </w:r>
      <w:proofErr w:type="spellEnd"/>
      <w:r>
        <w:rPr>
          <w:rFonts w:ascii="Times New Roman" w:eastAsia="Times New Roman" w:hAnsi="Times New Roman" w:cs="Times New Roman"/>
        </w:rPr>
        <w:t>, incluso contra las recomendaciones del Alto Comisionado de las Naciones Unidas para los Derechos Human</w:t>
      </w:r>
      <w:r>
        <w:rPr>
          <w:rFonts w:ascii="Times New Roman" w:eastAsia="Times New Roman" w:hAnsi="Times New Roman" w:cs="Times New Roman"/>
        </w:rPr>
        <w:t>os</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y la Comisión Nacional de Derechos Humanos</w:t>
      </w:r>
      <w:r>
        <w:rPr>
          <w:rFonts w:ascii="Times New Roman" w:eastAsia="Times New Roman" w:hAnsi="Times New Roman" w:cs="Times New Roman"/>
          <w:vertAlign w:val="superscript"/>
        </w:rPr>
        <w:footnoteReference w:id="10"/>
      </w:r>
      <w:r>
        <w:rPr>
          <w:rFonts w:ascii="Times New Roman" w:eastAsia="Times New Roman" w:hAnsi="Times New Roman" w:cs="Times New Roman"/>
        </w:rPr>
        <w:t xml:space="preserve">. </w:t>
      </w:r>
      <w:r>
        <w:rPr>
          <w:rFonts w:ascii="Times New Roman" w:eastAsia="Times New Roman" w:hAnsi="Times New Roman" w:cs="Times New Roman"/>
        </w:rPr>
        <w:t xml:space="preserve">Una comunidad indígena de los </w:t>
      </w:r>
      <w:proofErr w:type="spellStart"/>
      <w:r>
        <w:rPr>
          <w:rFonts w:ascii="Times New Roman" w:eastAsia="Times New Roman" w:hAnsi="Times New Roman" w:cs="Times New Roman"/>
        </w:rPr>
        <w:t>Wixaritari</w:t>
      </w:r>
      <w:proofErr w:type="spellEnd"/>
      <w:r>
        <w:rPr>
          <w:rFonts w:ascii="Times New Roman" w:eastAsia="Times New Roman" w:hAnsi="Times New Roman" w:cs="Times New Roman"/>
        </w:rPr>
        <w:t xml:space="preserve"> </w:t>
      </w:r>
      <w:r>
        <w:rPr>
          <w:rFonts w:ascii="Times New Roman" w:eastAsia="Times New Roman" w:hAnsi="Times New Roman" w:cs="Times New Roman"/>
        </w:rPr>
        <w:t>en 2011 presentó un am</w:t>
      </w:r>
      <w:r>
        <w:rPr>
          <w:rFonts w:ascii="Times New Roman" w:eastAsia="Times New Roman" w:hAnsi="Times New Roman" w:cs="Times New Roman"/>
        </w:rPr>
        <w:t>paro ante el Poder Judicial de la Federación que a la fecha no se ha resuelto</w:t>
      </w:r>
      <w:r>
        <w:rPr>
          <w:rFonts w:ascii="Times New Roman" w:eastAsia="Times New Roman" w:hAnsi="Times New Roman" w:cs="Times New Roman"/>
        </w:rPr>
        <w:t>.</w:t>
      </w:r>
    </w:p>
    <w:p w:rsidR="009F68E3" w:rsidRDefault="009F68E3">
      <w:pPr>
        <w:spacing w:after="0" w:line="240" w:lineRule="auto"/>
        <w:ind w:left="284"/>
        <w:jc w:val="both"/>
        <w:rPr>
          <w:rFonts w:ascii="Times New Roman" w:eastAsia="Times New Roman" w:hAnsi="Times New Roman" w:cs="Times New Roman"/>
        </w:rPr>
      </w:pPr>
    </w:p>
    <w:p w:rsidR="009F68E3" w:rsidRDefault="00746F34">
      <w:pPr>
        <w:numPr>
          <w:ilvl w:val="0"/>
          <w:numId w:val="1"/>
        </w:numPr>
        <w:spacing w:after="0" w:line="240" w:lineRule="auto"/>
        <w:ind w:left="284" w:hanging="284"/>
        <w:jc w:val="both"/>
        <w:rPr>
          <w:rFonts w:ascii="Times New Roman" w:eastAsia="Times New Roman" w:hAnsi="Times New Roman" w:cs="Times New Roman"/>
        </w:rPr>
      </w:pPr>
      <w:r>
        <w:rPr>
          <w:rFonts w:ascii="Times New Roman" w:eastAsia="Times New Roman" w:hAnsi="Times New Roman" w:cs="Times New Roman"/>
          <w:b/>
          <w:u w:val="single"/>
        </w:rPr>
        <w:t>Proyectos de energía.</w:t>
      </w:r>
      <w:r>
        <w:rPr>
          <w:rFonts w:ascii="Times New Roman" w:eastAsia="Times New Roman" w:hAnsi="Times New Roman" w:cs="Times New Roman"/>
          <w:b/>
        </w:rPr>
        <w:t xml:space="preserve"> </w:t>
      </w:r>
    </w:p>
    <w:p w:rsidR="009F68E3" w:rsidRDefault="00746F3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México cuenta con condiciones geográficas, geológicas hidrol</w:t>
      </w:r>
      <w:r>
        <w:rPr>
          <w:rFonts w:ascii="Times New Roman" w:eastAsia="Times New Roman" w:hAnsi="Times New Roman" w:cs="Times New Roman"/>
        </w:rPr>
        <w:t xml:space="preserve">ógica </w:t>
      </w:r>
      <w:r>
        <w:rPr>
          <w:rFonts w:ascii="Times New Roman" w:eastAsia="Times New Roman" w:hAnsi="Times New Roman" w:cs="Times New Roman"/>
        </w:rPr>
        <w:t>y climatológicas que le otorgan una amplia riqueza en recursos naturales, lo que a su vez representa un inmenso potencial para generar energía por medio de fuentes renovables. Al respecto, e</w:t>
      </w:r>
      <w:r>
        <w:rPr>
          <w:rFonts w:ascii="Times New Roman" w:eastAsia="Times New Roman" w:hAnsi="Times New Roman" w:cs="Times New Roman"/>
        </w:rPr>
        <w:t>l país cuenta con la meta nacional de generar el 35% de su electricidad por medio de fuentes limpias de energía para 2024 y se ha comprometido, en el marco de las negociaciones internacionales de cambio climático y el Acuerdo de París, a reducir las emisio</w:t>
      </w:r>
      <w:r>
        <w:rPr>
          <w:rFonts w:ascii="Times New Roman" w:eastAsia="Times New Roman" w:hAnsi="Times New Roman" w:cs="Times New Roman"/>
        </w:rPr>
        <w:t>nes generadas por el consumo de energía.</w:t>
      </w:r>
      <w:r>
        <w:rPr>
          <w:rFonts w:ascii="Times New Roman" w:eastAsia="Times New Roman" w:hAnsi="Times New Roman" w:cs="Times New Roman"/>
        </w:rPr>
        <w:t xml:space="preserve"> </w:t>
      </w:r>
      <w:r>
        <w:rPr>
          <w:rFonts w:ascii="Times New Roman" w:eastAsia="Times New Roman" w:hAnsi="Times New Roman" w:cs="Times New Roman"/>
        </w:rPr>
        <w:t>A pesar de la urgencia de transitar hacia un modelo energético más limpio, es indispensable que estos proyectos sean ejecutados de forma sustentable equitativa y en cumplimiento del marco de derechos humanos. En est</w:t>
      </w:r>
      <w:r>
        <w:rPr>
          <w:rFonts w:ascii="Times New Roman" w:eastAsia="Times New Roman" w:hAnsi="Times New Roman" w:cs="Times New Roman"/>
        </w:rPr>
        <w:t xml:space="preserve">e sentido, las respuestas al cambio climático, incluyendo las acciones de mitigación y adaptación, no deben violentar el disfrute de los derechos humanos, como ha sido el caso de </w:t>
      </w:r>
      <w:r w:rsidR="00891796">
        <w:rPr>
          <w:rFonts w:ascii="Times New Roman" w:eastAsia="Times New Roman" w:hAnsi="Times New Roman" w:cs="Times New Roman"/>
        </w:rPr>
        <w:t xml:space="preserve">los </w:t>
      </w:r>
      <w:r>
        <w:rPr>
          <w:rFonts w:ascii="Times New Roman" w:eastAsia="Times New Roman" w:hAnsi="Times New Roman" w:cs="Times New Roman"/>
        </w:rPr>
        <w:t xml:space="preserve">proyectos de energía </w:t>
      </w:r>
      <w:r>
        <w:rPr>
          <w:rFonts w:ascii="Times New Roman" w:eastAsia="Times New Roman" w:hAnsi="Times New Roman" w:cs="Times New Roman"/>
        </w:rPr>
        <w:t>en México, sobre todo en áreas rurales</w:t>
      </w:r>
      <w:r>
        <w:rPr>
          <w:rFonts w:ascii="Times New Roman" w:eastAsia="Times New Roman" w:hAnsi="Times New Roman" w:cs="Times New Roman"/>
        </w:rPr>
        <w:t xml:space="preserve"> o aisladas en donde viven comunidades indígenas o campesinas, produciendo diversas violaciones a sus derechos humanos y causando conflictos </w:t>
      </w:r>
      <w:proofErr w:type="spellStart"/>
      <w:r>
        <w:rPr>
          <w:rFonts w:ascii="Times New Roman" w:eastAsia="Times New Roman" w:hAnsi="Times New Roman" w:cs="Times New Roman"/>
        </w:rPr>
        <w:t>socioambientales</w:t>
      </w:r>
      <w:proofErr w:type="spellEnd"/>
      <w:r>
        <w:rPr>
          <w:rFonts w:ascii="Times New Roman" w:eastAsia="Times New Roman" w:hAnsi="Times New Roman" w:cs="Times New Roman"/>
        </w:rPr>
        <w:t>, agravados entre otras cosas por el despojo de tierra y territorio; impactos sociales y culturales</w:t>
      </w:r>
      <w:r>
        <w:rPr>
          <w:rFonts w:ascii="Times New Roman" w:eastAsia="Times New Roman" w:hAnsi="Times New Roman" w:cs="Times New Roman"/>
        </w:rPr>
        <w:t>; impactos ambientales; falta de acceso a la información; falta de consulta previa, libre e informada; ausencia de beneficios amplios para la comunidad y ataques personas defensoras de los derechos humanos ambientales</w:t>
      </w:r>
      <w:r>
        <w:rPr>
          <w:rFonts w:ascii="Times New Roman" w:eastAsia="Times New Roman" w:hAnsi="Times New Roman" w:cs="Times New Roman"/>
          <w:vertAlign w:val="superscript"/>
        </w:rPr>
        <w:footnoteReference w:id="11"/>
      </w:r>
      <w:r>
        <w:rPr>
          <w:rFonts w:ascii="Times New Roman" w:eastAsia="Times New Roman" w:hAnsi="Times New Roman" w:cs="Times New Roman"/>
        </w:rPr>
        <w:t>.</w:t>
      </w:r>
    </w:p>
    <w:p w:rsidR="009F68E3" w:rsidRDefault="009F68E3">
      <w:pPr>
        <w:spacing w:after="0" w:line="240" w:lineRule="auto"/>
        <w:ind w:left="284"/>
        <w:jc w:val="both"/>
        <w:rPr>
          <w:rFonts w:ascii="Times New Roman" w:eastAsia="Times New Roman" w:hAnsi="Times New Roman" w:cs="Times New Roman"/>
        </w:rPr>
      </w:pPr>
    </w:p>
    <w:p w:rsidR="009F68E3" w:rsidRDefault="00746F34">
      <w:pPr>
        <w:spacing w:after="0" w:line="240" w:lineRule="auto"/>
        <w:jc w:val="both"/>
        <w:rPr>
          <w:rFonts w:ascii="Times New Roman" w:eastAsia="Times New Roman" w:hAnsi="Times New Roman" w:cs="Times New Roman"/>
        </w:rPr>
      </w:pPr>
      <w:r>
        <w:rPr>
          <w:rFonts w:ascii="Times New Roman" w:eastAsia="Times New Roman" w:hAnsi="Times New Roman" w:cs="Times New Roman"/>
          <w:b/>
          <w:i/>
          <w:color w:val="7F7F7F"/>
        </w:rPr>
        <w:t xml:space="preserve">*Casos de parques </w:t>
      </w:r>
      <w:r>
        <w:rPr>
          <w:rFonts w:ascii="Times New Roman" w:eastAsia="Times New Roman" w:hAnsi="Times New Roman" w:cs="Times New Roman"/>
          <w:b/>
          <w:i/>
          <w:color w:val="7F7F7F"/>
        </w:rPr>
        <w:t>eólicos</w:t>
      </w:r>
      <w:r>
        <w:rPr>
          <w:rFonts w:ascii="Times New Roman" w:eastAsia="Times New Roman" w:hAnsi="Times New Roman" w:cs="Times New Roman"/>
          <w:b/>
          <w:i/>
          <w:color w:val="7F7F7F"/>
        </w:rPr>
        <w:t xml:space="preserve"> en el Ist</w:t>
      </w:r>
      <w:r>
        <w:rPr>
          <w:rFonts w:ascii="Times New Roman" w:eastAsia="Times New Roman" w:hAnsi="Times New Roman" w:cs="Times New Roman"/>
          <w:b/>
          <w:i/>
          <w:color w:val="7F7F7F"/>
        </w:rPr>
        <w:t>mo de Tehuantepec, Oaxaca</w:t>
      </w:r>
      <w:r>
        <w:rPr>
          <w:rFonts w:ascii="Times New Roman" w:eastAsia="Times New Roman" w:hAnsi="Times New Roman" w:cs="Times New Roman"/>
        </w:rPr>
        <w:t>: desde hace más de una década, e</w:t>
      </w:r>
      <w:r>
        <w:rPr>
          <w:rFonts w:ascii="Times New Roman" w:eastAsia="Times New Roman" w:hAnsi="Times New Roman" w:cs="Times New Roman"/>
        </w:rPr>
        <w:t>n algunas zonas como en el Istmo de Tehuantepec, en el estado de Oaxaca, existe una explotación intensiva del área con centenares de aerogeneradores en 28 parques eólicos que han causado la protesta</w:t>
      </w:r>
      <w:r>
        <w:rPr>
          <w:rFonts w:ascii="Times New Roman" w:eastAsia="Times New Roman" w:hAnsi="Times New Roman" w:cs="Times New Roman"/>
        </w:rPr>
        <w:t xml:space="preserve"> de los pueblos indígenas </w:t>
      </w:r>
      <w:proofErr w:type="spellStart"/>
      <w:r>
        <w:rPr>
          <w:rFonts w:ascii="Times New Roman" w:eastAsia="Times New Roman" w:hAnsi="Times New Roman" w:cs="Times New Roman"/>
        </w:rPr>
        <w:t>Huave</w:t>
      </w:r>
      <w:proofErr w:type="spellEnd"/>
      <w:r>
        <w:rPr>
          <w:rFonts w:ascii="Times New Roman" w:eastAsia="Times New Roman" w:hAnsi="Times New Roman" w:cs="Times New Roman"/>
        </w:rPr>
        <w:t xml:space="preserve"> y Zapotecos que habitan la zona, y reclaman la violaci</w:t>
      </w:r>
      <w:r>
        <w:rPr>
          <w:rFonts w:ascii="Times New Roman" w:eastAsia="Times New Roman" w:hAnsi="Times New Roman" w:cs="Times New Roman"/>
        </w:rPr>
        <w:t>ón de sus derechos humanos a la</w:t>
      </w:r>
      <w:r>
        <w:rPr>
          <w:rFonts w:ascii="Times New Roman" w:eastAsia="Times New Roman" w:hAnsi="Times New Roman" w:cs="Times New Roman"/>
        </w:rPr>
        <w:t xml:space="preserve"> a la autonomía y al libre desarrollo. El Estado </w:t>
      </w:r>
      <w:r>
        <w:rPr>
          <w:rFonts w:ascii="Times New Roman" w:eastAsia="Times New Roman" w:hAnsi="Times New Roman" w:cs="Times New Roman"/>
        </w:rPr>
        <w:lastRenderedPageBreak/>
        <w:t>mexicano a</w:t>
      </w:r>
      <w:r>
        <w:rPr>
          <w:rFonts w:ascii="Times New Roman" w:eastAsia="Times New Roman" w:hAnsi="Times New Roman" w:cs="Times New Roman"/>
        </w:rPr>
        <w:t>utorizó los parques eólicos en territorio indígena sin considerar a los integran</w:t>
      </w:r>
      <w:r>
        <w:rPr>
          <w:rFonts w:ascii="Times New Roman" w:eastAsia="Times New Roman" w:hAnsi="Times New Roman" w:cs="Times New Roman"/>
        </w:rPr>
        <w:t xml:space="preserve">tes de los pueblos indígenas </w:t>
      </w:r>
      <w:proofErr w:type="spellStart"/>
      <w:r>
        <w:rPr>
          <w:rFonts w:ascii="Times New Roman" w:eastAsia="Times New Roman" w:hAnsi="Times New Roman" w:cs="Times New Roman"/>
        </w:rPr>
        <w:t>Huave</w:t>
      </w:r>
      <w:proofErr w:type="spellEnd"/>
      <w:r>
        <w:rPr>
          <w:rFonts w:ascii="Times New Roman" w:eastAsia="Times New Roman" w:hAnsi="Times New Roman" w:cs="Times New Roman"/>
        </w:rPr>
        <w:t xml:space="preserve"> y Zapotecos y su autonomía y forma de desarrollo, sin informarlos o consultarlos. </w:t>
      </w:r>
      <w:r>
        <w:rPr>
          <w:rFonts w:ascii="Times New Roman" w:eastAsia="Times New Roman" w:hAnsi="Times New Roman" w:cs="Times New Roman"/>
        </w:rPr>
        <w:t xml:space="preserve">Durante el conflicto </w:t>
      </w:r>
      <w:proofErr w:type="spellStart"/>
      <w:r>
        <w:rPr>
          <w:rFonts w:ascii="Times New Roman" w:eastAsia="Times New Roman" w:hAnsi="Times New Roman" w:cs="Times New Roman"/>
        </w:rPr>
        <w:t>socioambiental</w:t>
      </w:r>
      <w:proofErr w:type="spellEnd"/>
      <w:r>
        <w:rPr>
          <w:rFonts w:ascii="Times New Roman" w:eastAsia="Times New Roman" w:hAnsi="Times New Roman" w:cs="Times New Roman"/>
        </w:rPr>
        <w:t xml:space="preserve"> que </w:t>
      </w:r>
      <w:r>
        <w:rPr>
          <w:rFonts w:ascii="Times New Roman" w:eastAsia="Times New Roman" w:hAnsi="Times New Roman" w:cs="Times New Roman"/>
        </w:rPr>
        <w:t>continúa</w:t>
      </w:r>
      <w:r>
        <w:rPr>
          <w:rFonts w:ascii="Times New Roman" w:eastAsia="Times New Roman" w:hAnsi="Times New Roman" w:cs="Times New Roman"/>
        </w:rPr>
        <w:t xml:space="preserve"> desde hace varios años, los defensores comunitarios y periodistas que difunden el caso han</w:t>
      </w:r>
      <w:r>
        <w:rPr>
          <w:rFonts w:ascii="Times New Roman" w:eastAsia="Times New Roman" w:hAnsi="Times New Roman" w:cs="Times New Roman"/>
        </w:rPr>
        <w:t xml:space="preserve"> sufrido ataques, amenazas</w:t>
      </w:r>
      <w:r>
        <w:rPr>
          <w:rFonts w:ascii="Times New Roman" w:eastAsia="Times New Roman" w:hAnsi="Times New Roman" w:cs="Times New Roman"/>
          <w:vertAlign w:val="superscript"/>
        </w:rPr>
        <w:footnoteReference w:id="12"/>
      </w:r>
      <w:r>
        <w:rPr>
          <w:rFonts w:ascii="Times New Roman" w:eastAsia="Times New Roman" w:hAnsi="Times New Roman" w:cs="Times New Roman"/>
        </w:rPr>
        <w:t xml:space="preserve"> y hostigamientos</w:t>
      </w:r>
      <w:r>
        <w:rPr>
          <w:rFonts w:ascii="Times New Roman" w:eastAsia="Times New Roman" w:hAnsi="Times New Roman" w:cs="Times New Roman"/>
          <w:vertAlign w:val="superscript"/>
        </w:rPr>
        <w:footnoteReference w:id="13"/>
      </w:r>
      <w:r>
        <w:rPr>
          <w:rFonts w:ascii="Times New Roman" w:eastAsia="Times New Roman" w:hAnsi="Times New Roman" w:cs="Times New Roman"/>
        </w:rPr>
        <w:t xml:space="preserve">. </w:t>
      </w:r>
      <w:r>
        <w:rPr>
          <w:rFonts w:ascii="Times New Roman" w:eastAsia="Times New Roman" w:hAnsi="Times New Roman" w:cs="Times New Roman"/>
        </w:rPr>
        <w:t>En 2014, la Secretaría de Energía de México en el marco de la reforma energética realizó el primer proceso de consulta al pueblo Zapoteco en donde se han documentados diversas violaciones a los principios de l</w:t>
      </w:r>
      <w:r>
        <w:rPr>
          <w:rFonts w:ascii="Times New Roman" w:eastAsia="Times New Roman" w:hAnsi="Times New Roman" w:cs="Times New Roman"/>
        </w:rPr>
        <w:t>a consulta de previa, libre, informada, buena fe y culturalmente adecuada por organizaciones de la sociedad civil a través de Misiones de Observación</w:t>
      </w:r>
      <w:r>
        <w:rPr>
          <w:rFonts w:ascii="Times New Roman" w:eastAsia="Times New Roman" w:hAnsi="Times New Roman" w:cs="Times New Roman"/>
          <w:vertAlign w:val="superscript"/>
        </w:rPr>
        <w:footnoteReference w:id="14"/>
      </w:r>
      <w:r>
        <w:rPr>
          <w:rFonts w:ascii="Times New Roman" w:eastAsia="Times New Roman" w:hAnsi="Times New Roman" w:cs="Times New Roman"/>
        </w:rPr>
        <w:t>.</w:t>
      </w:r>
    </w:p>
    <w:p w:rsidR="009F68E3" w:rsidRDefault="009F68E3">
      <w:pPr>
        <w:spacing w:after="0" w:line="240" w:lineRule="auto"/>
        <w:jc w:val="both"/>
        <w:rPr>
          <w:rFonts w:ascii="Times New Roman" w:eastAsia="Times New Roman" w:hAnsi="Times New Roman" w:cs="Times New Roman"/>
        </w:rPr>
      </w:pPr>
    </w:p>
    <w:p w:rsidR="009F68E3" w:rsidRDefault="00746F34">
      <w:pPr>
        <w:spacing w:after="0" w:line="240" w:lineRule="auto"/>
        <w:jc w:val="both"/>
        <w:rPr>
          <w:rFonts w:ascii="Times New Roman" w:eastAsia="Times New Roman" w:hAnsi="Times New Roman" w:cs="Times New Roman"/>
        </w:rPr>
      </w:pPr>
      <w:r>
        <w:rPr>
          <w:rFonts w:ascii="Times New Roman" w:eastAsia="Times New Roman" w:hAnsi="Times New Roman" w:cs="Times New Roman"/>
          <w:b/>
          <w:i/>
          <w:color w:val="7F7F7F"/>
        </w:rPr>
        <w:t xml:space="preserve">*Casos de parques solares y </w:t>
      </w:r>
      <w:r>
        <w:rPr>
          <w:rFonts w:ascii="Times New Roman" w:eastAsia="Times New Roman" w:hAnsi="Times New Roman" w:cs="Times New Roman"/>
          <w:b/>
          <w:i/>
          <w:color w:val="7F7F7F"/>
        </w:rPr>
        <w:t>eólicos</w:t>
      </w:r>
      <w:r>
        <w:rPr>
          <w:rFonts w:ascii="Times New Roman" w:eastAsia="Times New Roman" w:hAnsi="Times New Roman" w:cs="Times New Roman"/>
          <w:b/>
          <w:i/>
          <w:color w:val="7F7F7F"/>
        </w:rPr>
        <w:t xml:space="preserve"> en la Península de Yucatán</w:t>
      </w:r>
      <w:r>
        <w:rPr>
          <w:rFonts w:ascii="Times New Roman" w:eastAsia="Times New Roman" w:hAnsi="Times New Roman" w:cs="Times New Roman"/>
        </w:rPr>
        <w:t>: e</w:t>
      </w:r>
      <w:r>
        <w:rPr>
          <w:rFonts w:ascii="Times New Roman" w:eastAsia="Times New Roman" w:hAnsi="Times New Roman" w:cs="Times New Roman"/>
        </w:rPr>
        <w:t>l pueblo maya que habita en la Península de Yucatán</w:t>
      </w:r>
      <w:r w:rsidR="00891796">
        <w:rPr>
          <w:rFonts w:ascii="Times New Roman" w:eastAsia="Times New Roman" w:hAnsi="Times New Roman" w:cs="Times New Roman"/>
        </w:rPr>
        <w:t xml:space="preserve"> </w:t>
      </w:r>
      <w:r>
        <w:rPr>
          <w:rFonts w:ascii="Times New Roman" w:eastAsia="Times New Roman" w:hAnsi="Times New Roman" w:cs="Times New Roman"/>
        </w:rPr>
        <w:t xml:space="preserve">-que comprende los estados de Yucatán, Campeche y Quintana Roo- además de enfrentar la pobreza, en los últimos años </w:t>
      </w:r>
      <w:r w:rsidR="009F2492">
        <w:rPr>
          <w:rFonts w:ascii="Times New Roman" w:eastAsia="Times New Roman" w:hAnsi="Times New Roman" w:cs="Times New Roman"/>
        </w:rPr>
        <w:t xml:space="preserve">están </w:t>
      </w:r>
      <w:r>
        <w:rPr>
          <w:rFonts w:ascii="Times New Roman" w:eastAsia="Times New Roman" w:hAnsi="Times New Roman" w:cs="Times New Roman"/>
        </w:rPr>
        <w:t xml:space="preserve">enfrentado </w:t>
      </w:r>
      <w:r>
        <w:rPr>
          <w:rFonts w:ascii="Times New Roman" w:eastAsia="Times New Roman" w:hAnsi="Times New Roman" w:cs="Times New Roman"/>
        </w:rPr>
        <w:t xml:space="preserve">la implementación de proyectos de energías renovables (parques eólicos y solares) que vulnera, entre otros, sus derechos a la libre determinación, al territorio, al medio ambiente, al agua y a ser previa y debidamente consultados </w:t>
      </w:r>
      <w:r>
        <w:rPr>
          <w:rFonts w:ascii="Times New Roman" w:eastAsia="Times New Roman" w:hAnsi="Times New Roman" w:cs="Times New Roman"/>
        </w:rPr>
        <w:t>sobre estos u otros proyectos de inversión –públicos o privados- que pudieran afectarles. Por ejemplo, en el Municipio de Muna, en Yucat</w:t>
      </w:r>
      <w:r>
        <w:rPr>
          <w:rFonts w:ascii="Times New Roman" w:eastAsia="Times New Roman" w:hAnsi="Times New Roman" w:cs="Times New Roman"/>
        </w:rPr>
        <w:t>án, e</w:t>
      </w:r>
      <w:r>
        <w:rPr>
          <w:rFonts w:ascii="Times New Roman" w:eastAsia="Times New Roman" w:hAnsi="Times New Roman" w:cs="Times New Roman"/>
        </w:rPr>
        <w:t xml:space="preserve">l Estado mexicano otorgó </w:t>
      </w:r>
      <w:r>
        <w:rPr>
          <w:rFonts w:ascii="Times New Roman" w:eastAsia="Times New Roman" w:hAnsi="Times New Roman" w:cs="Times New Roman"/>
        </w:rPr>
        <w:t>autorizaciones para realizar el parque solar más grande de Amér</w:t>
      </w:r>
      <w:bookmarkStart w:id="0" w:name="_GoBack"/>
      <w:bookmarkEnd w:id="0"/>
      <w:r>
        <w:rPr>
          <w:rFonts w:ascii="Times New Roman" w:eastAsia="Times New Roman" w:hAnsi="Times New Roman" w:cs="Times New Roman"/>
        </w:rPr>
        <w:t>ica Latina en territorio ma</w:t>
      </w:r>
      <w:r>
        <w:rPr>
          <w:rFonts w:ascii="Times New Roman" w:eastAsia="Times New Roman" w:hAnsi="Times New Roman" w:cs="Times New Roman"/>
        </w:rPr>
        <w:t>ya sin respetar sus derechos al libre desarrollo, al territorio, al medio ambiente, sin informarlos, sin consultarlos.</w:t>
      </w:r>
    </w:p>
    <w:p w:rsidR="009F68E3" w:rsidRDefault="009F68E3">
      <w:pPr>
        <w:spacing w:after="0" w:line="240" w:lineRule="auto"/>
        <w:jc w:val="both"/>
        <w:rPr>
          <w:rFonts w:ascii="Times New Roman" w:eastAsia="Times New Roman" w:hAnsi="Times New Roman" w:cs="Times New Roman"/>
        </w:rPr>
      </w:pPr>
    </w:p>
    <w:p w:rsidR="009F68E3" w:rsidRDefault="00746F34">
      <w:pPr>
        <w:spacing w:line="240" w:lineRule="auto"/>
        <w:jc w:val="both"/>
        <w:rPr>
          <w:rFonts w:ascii="Times New Roman" w:eastAsia="Times New Roman" w:hAnsi="Times New Roman" w:cs="Times New Roman"/>
        </w:rPr>
      </w:pPr>
      <w:r>
        <w:rPr>
          <w:rFonts w:ascii="Times New Roman" w:eastAsia="Times New Roman" w:hAnsi="Times New Roman" w:cs="Times New Roman"/>
          <w:b/>
          <w:i/>
          <w:color w:val="7F7F7F"/>
        </w:rPr>
        <w:t xml:space="preserve">*Caso presa Las Cruces en el territorio sagrado de </w:t>
      </w:r>
      <w:proofErr w:type="spellStart"/>
      <w:r>
        <w:rPr>
          <w:rFonts w:ascii="Times New Roman" w:eastAsia="Times New Roman" w:hAnsi="Times New Roman" w:cs="Times New Roman"/>
          <w:b/>
          <w:i/>
          <w:color w:val="7F7F7F"/>
        </w:rPr>
        <w:t>Muxa</w:t>
      </w:r>
      <w:r>
        <w:rPr>
          <w:rFonts w:ascii="Times New Roman" w:eastAsia="Times New Roman" w:hAnsi="Times New Roman" w:cs="Times New Roman"/>
          <w:b/>
          <w:i/>
          <w:color w:val="7F7F7F"/>
        </w:rPr>
        <w:t>tena</w:t>
      </w:r>
      <w:proofErr w:type="spellEnd"/>
      <w:r>
        <w:rPr>
          <w:rFonts w:ascii="Times New Roman" w:eastAsia="Times New Roman" w:hAnsi="Times New Roman" w:cs="Times New Roman"/>
          <w:b/>
          <w:i/>
          <w:color w:val="7F7F7F"/>
        </w:rPr>
        <w:t>, Nayarit</w:t>
      </w:r>
      <w:r>
        <w:rPr>
          <w:rFonts w:ascii="Times New Roman" w:eastAsia="Times New Roman" w:hAnsi="Times New Roman" w:cs="Times New Roman"/>
          <w:b/>
          <w:i/>
          <w:color w:val="7F7F7F"/>
        </w:rPr>
        <w:t>.</w:t>
      </w:r>
      <w:r>
        <w:rPr>
          <w:rFonts w:ascii="Times New Roman" w:eastAsia="Times New Roman" w:hAnsi="Times New Roman" w:cs="Times New Roman"/>
          <w:color w:val="7F7F7F"/>
        </w:rPr>
        <w:t xml:space="preserve"> </w:t>
      </w:r>
      <w:r>
        <w:rPr>
          <w:rFonts w:ascii="Times New Roman" w:eastAsia="Times New Roman" w:hAnsi="Times New Roman" w:cs="Times New Roman"/>
        </w:rPr>
        <w:t>El caso de la presa hidroeléctrica "Las Cruces" en el Estado de Na</w:t>
      </w:r>
      <w:r>
        <w:rPr>
          <w:rFonts w:ascii="Times New Roman" w:eastAsia="Times New Roman" w:hAnsi="Times New Roman" w:cs="Times New Roman"/>
        </w:rPr>
        <w:t>yarit es otro caso de megaproyectos aprobado por el Estado mex</w:t>
      </w:r>
      <w:r>
        <w:rPr>
          <w:rFonts w:ascii="Times New Roman" w:eastAsia="Times New Roman" w:hAnsi="Times New Roman" w:cs="Times New Roman"/>
        </w:rPr>
        <w:t xml:space="preserve">icano en territorio sagrado del pueblo </w:t>
      </w:r>
      <w:proofErr w:type="spellStart"/>
      <w:r>
        <w:rPr>
          <w:rFonts w:ascii="Times New Roman" w:eastAsia="Times New Roman" w:hAnsi="Times New Roman" w:cs="Times New Roman"/>
        </w:rPr>
        <w:t>Nayeri</w:t>
      </w:r>
      <w:proofErr w:type="spellEnd"/>
      <w:r>
        <w:rPr>
          <w:rFonts w:ascii="Times New Roman" w:eastAsia="Times New Roman" w:hAnsi="Times New Roman" w:cs="Times New Roman"/>
        </w:rPr>
        <w:t xml:space="preserve"> y del pueblo </w:t>
      </w:r>
      <w:proofErr w:type="spellStart"/>
      <w:r>
        <w:rPr>
          <w:rFonts w:ascii="Times New Roman" w:eastAsia="Times New Roman" w:hAnsi="Times New Roman" w:cs="Times New Roman"/>
        </w:rPr>
        <w:t>Wixarika</w:t>
      </w:r>
      <w:proofErr w:type="spellEnd"/>
      <w:r>
        <w:rPr>
          <w:rFonts w:ascii="Times New Roman" w:eastAsia="Times New Roman" w:hAnsi="Times New Roman" w:cs="Times New Roman"/>
        </w:rPr>
        <w:t xml:space="preserve"> </w:t>
      </w:r>
      <w:r>
        <w:rPr>
          <w:rFonts w:ascii="Times New Roman" w:eastAsia="Times New Roman" w:hAnsi="Times New Roman" w:cs="Times New Roman"/>
        </w:rPr>
        <w:t>que no fueron</w:t>
      </w:r>
      <w:r w:rsidR="00891796">
        <w:rPr>
          <w:rFonts w:ascii="Times New Roman" w:eastAsia="Times New Roman" w:hAnsi="Times New Roman" w:cs="Times New Roman"/>
        </w:rPr>
        <w:t xml:space="preserve"> </w:t>
      </w:r>
      <w:r>
        <w:rPr>
          <w:rFonts w:ascii="Times New Roman" w:eastAsia="Times New Roman" w:hAnsi="Times New Roman" w:cs="Times New Roman"/>
        </w:rPr>
        <w:t xml:space="preserve">consultados de manera previa, libre e informada a las comunidades indígenas afectadas, entre ellas, las de </w:t>
      </w:r>
      <w:proofErr w:type="spellStart"/>
      <w:r>
        <w:rPr>
          <w:rFonts w:ascii="Times New Roman" w:eastAsia="Times New Roman" w:hAnsi="Times New Roman" w:cs="Times New Roman"/>
        </w:rPr>
        <w:t>Rosa</w:t>
      </w:r>
      <w:r>
        <w:rPr>
          <w:rFonts w:ascii="Times New Roman" w:eastAsia="Times New Roman" w:hAnsi="Times New Roman" w:cs="Times New Roman"/>
        </w:rPr>
        <w:t>morada</w:t>
      </w:r>
      <w:proofErr w:type="spellEnd"/>
      <w:r>
        <w:rPr>
          <w:rFonts w:ascii="Times New Roman" w:eastAsia="Times New Roman" w:hAnsi="Times New Roman" w:cs="Times New Roman"/>
        </w:rPr>
        <w:t xml:space="preserve">, Ruiz, El </w:t>
      </w:r>
      <w:proofErr w:type="spellStart"/>
      <w:r>
        <w:rPr>
          <w:rFonts w:ascii="Times New Roman" w:eastAsia="Times New Roman" w:hAnsi="Times New Roman" w:cs="Times New Roman"/>
        </w:rPr>
        <w:t>Nayar</w:t>
      </w:r>
      <w:proofErr w:type="spellEnd"/>
      <w:r>
        <w:rPr>
          <w:rFonts w:ascii="Times New Roman" w:eastAsia="Times New Roman" w:hAnsi="Times New Roman" w:cs="Times New Roman"/>
        </w:rPr>
        <w:t xml:space="preserve"> y Acaponeta del pueblo </w:t>
      </w:r>
      <w:proofErr w:type="spellStart"/>
      <w:r>
        <w:rPr>
          <w:rFonts w:ascii="Times New Roman" w:eastAsia="Times New Roman" w:hAnsi="Times New Roman" w:cs="Times New Roman"/>
        </w:rPr>
        <w:t>Nayeri</w:t>
      </w:r>
      <w:proofErr w:type="spellEnd"/>
      <w:r>
        <w:rPr>
          <w:rFonts w:ascii="Times New Roman" w:eastAsia="Times New Roman" w:hAnsi="Times New Roman" w:cs="Times New Roman"/>
        </w:rPr>
        <w:t>. Este megaproyecto se encuentra en proceso de planeación desde 2007 por parte de la Comisión Federal de Electricidad (CFE). Esto ha vulnerado los derechos colectivos de los pueblos indígenas establecidos</w:t>
      </w:r>
      <w:r>
        <w:rPr>
          <w:rFonts w:ascii="Times New Roman" w:eastAsia="Times New Roman" w:hAnsi="Times New Roman" w:cs="Times New Roman"/>
        </w:rPr>
        <w:t xml:space="preserve"> en la constitución mexicana, el Convenio 169 de la OIT y la Declaración de Naciones Unidas sobre los Derechos de los Pueblos Indígenas como a la autonomía, al territorio y a la consulta previa, libre e informada, al medio ambiente y a los recursos natural</w:t>
      </w:r>
      <w:r>
        <w:rPr>
          <w:rFonts w:ascii="Times New Roman" w:eastAsia="Times New Roman" w:hAnsi="Times New Roman" w:cs="Times New Roman"/>
        </w:rPr>
        <w:t xml:space="preserve">es. </w:t>
      </w:r>
    </w:p>
    <w:p w:rsidR="009F68E3" w:rsidRDefault="00746F34">
      <w:pPr>
        <w:spacing w:line="240" w:lineRule="auto"/>
        <w:jc w:val="both"/>
        <w:rPr>
          <w:rFonts w:ascii="Times New Roman" w:eastAsia="Times New Roman" w:hAnsi="Times New Roman" w:cs="Times New Roman"/>
        </w:rPr>
      </w:pPr>
      <w:r>
        <w:rPr>
          <w:rFonts w:ascii="Times New Roman" w:eastAsia="Times New Roman" w:hAnsi="Times New Roman" w:cs="Times New Roman"/>
          <w:b/>
          <w:i/>
          <w:color w:val="7F7F7F"/>
        </w:rPr>
        <w:t>*Casos de mini hidroeléctricas en l</w:t>
      </w:r>
      <w:r>
        <w:rPr>
          <w:rFonts w:ascii="Times New Roman" w:eastAsia="Times New Roman" w:hAnsi="Times New Roman" w:cs="Times New Roman"/>
          <w:b/>
          <w:i/>
          <w:color w:val="7F7F7F"/>
        </w:rPr>
        <w:t>a Sierra Norte de Puebla y Veracruz</w:t>
      </w:r>
      <w:r>
        <w:rPr>
          <w:rFonts w:ascii="Times New Roman" w:eastAsia="Times New Roman" w:hAnsi="Times New Roman" w:cs="Times New Roman"/>
        </w:rPr>
        <w:t>: d</w:t>
      </w:r>
      <w:r>
        <w:rPr>
          <w:rFonts w:ascii="Times New Roman" w:eastAsia="Times New Roman" w:hAnsi="Times New Roman" w:cs="Times New Roman"/>
        </w:rPr>
        <w:t>iversas comunidades campesinas, esto es</w:t>
      </w:r>
      <w:r>
        <w:rPr>
          <w:rFonts w:ascii="Times New Roman" w:eastAsia="Times New Roman" w:hAnsi="Times New Roman" w:cs="Times New Roman"/>
        </w:rPr>
        <w:t>, comunidades equiparables a pueblos indígenas,</w:t>
      </w:r>
      <w:r>
        <w:rPr>
          <w:rFonts w:ascii="Times New Roman" w:eastAsia="Times New Roman" w:hAnsi="Times New Roman" w:cs="Times New Roman"/>
        </w:rPr>
        <w:t xml:space="preserve"> de los municipios de </w:t>
      </w:r>
      <w:proofErr w:type="spellStart"/>
      <w:r>
        <w:rPr>
          <w:rFonts w:ascii="Times New Roman" w:eastAsia="Times New Roman" w:hAnsi="Times New Roman" w:cs="Times New Roman"/>
        </w:rPr>
        <w:t>Jalacingo</w:t>
      </w:r>
      <w:proofErr w:type="spellEnd"/>
      <w:r>
        <w:rPr>
          <w:rFonts w:ascii="Times New Roman" w:eastAsia="Times New Roman" w:hAnsi="Times New Roman" w:cs="Times New Roman"/>
        </w:rPr>
        <w:t xml:space="preserve"> en el Estado de Veracruz y de </w:t>
      </w:r>
      <w:proofErr w:type="spellStart"/>
      <w:r>
        <w:rPr>
          <w:rFonts w:ascii="Times New Roman" w:eastAsia="Times New Roman" w:hAnsi="Times New Roman" w:cs="Times New Roman"/>
        </w:rPr>
        <w:t>Hueytamalco</w:t>
      </w:r>
      <w:proofErr w:type="spellEnd"/>
      <w:r>
        <w:rPr>
          <w:rFonts w:ascii="Times New Roman" w:eastAsia="Times New Roman" w:hAnsi="Times New Roman" w:cs="Times New Roman"/>
        </w:rPr>
        <w:t xml:space="preserve"> en el estado de Pu</w:t>
      </w:r>
      <w:r>
        <w:rPr>
          <w:rFonts w:ascii="Times New Roman" w:eastAsia="Times New Roman" w:hAnsi="Times New Roman" w:cs="Times New Roman"/>
        </w:rPr>
        <w:t>ebla han sido afectadas en sus derechos</w:t>
      </w:r>
      <w:r w:rsidR="00891796">
        <w:rPr>
          <w:rFonts w:ascii="Times New Roman" w:eastAsia="Times New Roman" w:hAnsi="Times New Roman" w:cs="Times New Roman"/>
        </w:rPr>
        <w:t xml:space="preserve"> </w:t>
      </w:r>
      <w:r>
        <w:rPr>
          <w:rFonts w:ascii="Times New Roman" w:eastAsia="Times New Roman" w:hAnsi="Times New Roman" w:cs="Times New Roman"/>
        </w:rPr>
        <w:t>humanos al medio</w:t>
      </w:r>
      <w:r>
        <w:rPr>
          <w:rFonts w:ascii="Times New Roman" w:eastAsia="Times New Roman" w:hAnsi="Times New Roman" w:cs="Times New Roman"/>
        </w:rPr>
        <w:t xml:space="preserve"> ambiente y al agua</w:t>
      </w:r>
      <w:r>
        <w:rPr>
          <w:rFonts w:ascii="Times New Roman" w:eastAsia="Times New Roman" w:hAnsi="Times New Roman" w:cs="Times New Roman"/>
        </w:rPr>
        <w:t xml:space="preserve"> toda vez que la Comisión Nacional del Agua (Conagua) y</w:t>
      </w:r>
      <w:r w:rsidR="00891796">
        <w:rPr>
          <w:rFonts w:ascii="Times New Roman" w:eastAsia="Times New Roman" w:hAnsi="Times New Roman" w:cs="Times New Roman"/>
        </w:rPr>
        <w:t xml:space="preserve"> </w:t>
      </w:r>
      <w:r>
        <w:rPr>
          <w:rFonts w:ascii="Times New Roman" w:eastAsia="Times New Roman" w:hAnsi="Times New Roman" w:cs="Times New Roman"/>
        </w:rPr>
        <w:t>la Secretaría del Medio Ambiente y Recursos Naturales (</w:t>
      </w:r>
      <w:proofErr w:type="spellStart"/>
      <w:r>
        <w:rPr>
          <w:rFonts w:ascii="Times New Roman" w:eastAsia="Times New Roman" w:hAnsi="Times New Roman" w:cs="Times New Roman"/>
        </w:rPr>
        <w:t>Semarnat</w:t>
      </w:r>
      <w:proofErr w:type="spellEnd"/>
      <w:r>
        <w:rPr>
          <w:rFonts w:ascii="Times New Roman" w:eastAsia="Times New Roman" w:hAnsi="Times New Roman" w:cs="Times New Roman"/>
        </w:rPr>
        <w:t xml:space="preserve">) </w:t>
      </w:r>
      <w:r>
        <w:rPr>
          <w:rFonts w:ascii="Times New Roman" w:eastAsia="Times New Roman" w:hAnsi="Times New Roman" w:cs="Times New Roman"/>
        </w:rPr>
        <w:t>autorizaron</w:t>
      </w:r>
      <w:r w:rsidR="00891796">
        <w:rPr>
          <w:rFonts w:ascii="Times New Roman" w:eastAsia="Times New Roman" w:hAnsi="Times New Roman" w:cs="Times New Roman"/>
        </w:rPr>
        <w:t xml:space="preserve"> </w:t>
      </w:r>
      <w:r>
        <w:rPr>
          <w:rFonts w:ascii="Times New Roman" w:eastAsia="Times New Roman" w:hAnsi="Times New Roman" w:cs="Times New Roman"/>
        </w:rPr>
        <w:t>la construcción de una serie de mini-hidroelé</w:t>
      </w:r>
      <w:r>
        <w:rPr>
          <w:rFonts w:ascii="Times New Roman" w:eastAsia="Times New Roman" w:hAnsi="Times New Roman" w:cs="Times New Roman"/>
        </w:rPr>
        <w:t xml:space="preserve">ctrica e infraestructura secundaria asociada, que afectan el uso tradicional de los ríos </w:t>
      </w:r>
      <w:proofErr w:type="spellStart"/>
      <w:r>
        <w:rPr>
          <w:rFonts w:ascii="Times New Roman" w:eastAsia="Times New Roman" w:hAnsi="Times New Roman" w:cs="Times New Roman"/>
        </w:rPr>
        <w:t>Jalacingo</w:t>
      </w:r>
      <w:proofErr w:type="spellEnd"/>
      <w:r>
        <w:rPr>
          <w:rFonts w:ascii="Times New Roman" w:eastAsia="Times New Roman" w:hAnsi="Times New Roman" w:cs="Times New Roman"/>
        </w:rPr>
        <w:t xml:space="preserve"> y </w:t>
      </w:r>
      <w:proofErr w:type="spellStart"/>
      <w:r>
        <w:rPr>
          <w:rFonts w:ascii="Times New Roman" w:eastAsia="Times New Roman" w:hAnsi="Times New Roman" w:cs="Times New Roman"/>
        </w:rPr>
        <w:t>Nixtamalapa</w:t>
      </w:r>
      <w:proofErr w:type="spellEnd"/>
      <w:r>
        <w:rPr>
          <w:rFonts w:ascii="Times New Roman" w:eastAsia="Times New Roman" w:hAnsi="Times New Roman" w:cs="Times New Roman"/>
        </w:rPr>
        <w:t xml:space="preserve"> y de los manantiales alrededor, particularmente los sistemas tradicion</w:t>
      </w:r>
      <w:r>
        <w:rPr>
          <w:rFonts w:ascii="Times New Roman" w:eastAsia="Times New Roman" w:hAnsi="Times New Roman" w:cs="Times New Roman"/>
        </w:rPr>
        <w:t>ales de abasto de agua</w:t>
      </w:r>
      <w:r>
        <w:rPr>
          <w:rFonts w:ascii="Times New Roman" w:eastAsia="Times New Roman" w:hAnsi="Times New Roman" w:cs="Times New Roman"/>
        </w:rPr>
        <w:t>, los cuales representan bienes y recursos naturale</w:t>
      </w:r>
      <w:r>
        <w:rPr>
          <w:rFonts w:ascii="Times New Roman" w:eastAsia="Times New Roman" w:hAnsi="Times New Roman" w:cs="Times New Roman"/>
        </w:rPr>
        <w:t xml:space="preserve">s indispensables para </w:t>
      </w:r>
      <w:r>
        <w:rPr>
          <w:rFonts w:ascii="Times New Roman" w:eastAsia="Times New Roman" w:hAnsi="Times New Roman" w:cs="Times New Roman"/>
        </w:rPr>
        <w:t>el goce y satisfacción de su derecho humano al agua</w:t>
      </w:r>
      <w:r>
        <w:rPr>
          <w:rFonts w:ascii="Times New Roman" w:eastAsia="Times New Roman" w:hAnsi="Times New Roman" w:cs="Times New Roman"/>
        </w:rPr>
        <w:t xml:space="preserve">. </w:t>
      </w:r>
    </w:p>
    <w:p w:rsidR="009F68E3" w:rsidRDefault="009F68E3">
      <w:pPr>
        <w:spacing w:after="0" w:line="240" w:lineRule="auto"/>
        <w:ind w:left="284"/>
        <w:jc w:val="both"/>
        <w:rPr>
          <w:rFonts w:ascii="Times New Roman" w:eastAsia="Times New Roman" w:hAnsi="Times New Roman" w:cs="Times New Roman"/>
        </w:rPr>
      </w:pPr>
    </w:p>
    <w:p w:rsidR="009F68E3" w:rsidRDefault="00746F34">
      <w:pPr>
        <w:spacing w:after="0" w:line="240" w:lineRule="auto"/>
        <w:jc w:val="both"/>
        <w:rPr>
          <w:rFonts w:ascii="Times New Roman" w:eastAsia="Times New Roman" w:hAnsi="Times New Roman" w:cs="Times New Roman"/>
        </w:rPr>
      </w:pPr>
      <w:r>
        <w:rPr>
          <w:rFonts w:ascii="Times New Roman" w:eastAsia="Times New Roman" w:hAnsi="Times New Roman" w:cs="Times New Roman"/>
          <w:b/>
          <w:u w:val="single"/>
        </w:rPr>
        <w:t>c. Proyectos de infraestructura hidráulica</w:t>
      </w:r>
      <w:r>
        <w:rPr>
          <w:rFonts w:ascii="Times New Roman" w:eastAsia="Times New Roman" w:hAnsi="Times New Roman" w:cs="Times New Roman"/>
          <w:b/>
        </w:rPr>
        <w:t xml:space="preserve">. </w:t>
      </w:r>
    </w:p>
    <w:p w:rsidR="009F68E3" w:rsidRDefault="00746F3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El Estado mexicano ha aprobado los proyectos hidráulicos sin la información y consulta a las comunidades afectadas, además dichos proyectos han sido cuestionados por su utilidad, sostenibilidad y motivación económica</w:t>
      </w:r>
      <w:r>
        <w:rPr>
          <w:rFonts w:ascii="Times New Roman" w:eastAsia="Times New Roman" w:hAnsi="Times New Roman" w:cs="Times New Roman"/>
          <w:vertAlign w:val="superscript"/>
        </w:rPr>
        <w:footnoteReference w:id="15"/>
      </w:r>
      <w:r>
        <w:rPr>
          <w:rFonts w:ascii="Times New Roman" w:eastAsia="Times New Roman" w:hAnsi="Times New Roman" w:cs="Times New Roman"/>
        </w:rPr>
        <w:t xml:space="preserve">. </w:t>
      </w:r>
    </w:p>
    <w:p w:rsidR="009F68E3" w:rsidRDefault="009F68E3">
      <w:pPr>
        <w:spacing w:after="0" w:line="240" w:lineRule="auto"/>
        <w:jc w:val="both"/>
        <w:rPr>
          <w:rFonts w:ascii="Times New Roman" w:eastAsia="Times New Roman" w:hAnsi="Times New Roman" w:cs="Times New Roman"/>
        </w:rPr>
      </w:pPr>
    </w:p>
    <w:p w:rsidR="009F68E3" w:rsidRDefault="00746F34">
      <w:pPr>
        <w:spacing w:after="0" w:line="240" w:lineRule="auto"/>
        <w:jc w:val="both"/>
        <w:rPr>
          <w:rFonts w:ascii="Times New Roman" w:eastAsia="Times New Roman" w:hAnsi="Times New Roman" w:cs="Times New Roman"/>
        </w:rPr>
      </w:pPr>
      <w:r>
        <w:rPr>
          <w:rFonts w:ascii="Times New Roman" w:eastAsia="Times New Roman" w:hAnsi="Times New Roman" w:cs="Times New Roman"/>
          <w:b/>
          <w:color w:val="7F7F7F"/>
        </w:rPr>
        <w:lastRenderedPageBreak/>
        <w:t>*</w:t>
      </w:r>
      <w:r>
        <w:rPr>
          <w:rFonts w:ascii="Times New Roman" w:eastAsia="Times New Roman" w:hAnsi="Times New Roman" w:cs="Times New Roman"/>
          <w:b/>
          <w:i/>
          <w:color w:val="7F7F7F"/>
        </w:rPr>
        <w:t>Caso del Acueducto Independencia e</w:t>
      </w:r>
      <w:r>
        <w:rPr>
          <w:rFonts w:ascii="Times New Roman" w:eastAsia="Times New Roman" w:hAnsi="Times New Roman" w:cs="Times New Roman"/>
          <w:b/>
          <w:i/>
          <w:color w:val="7F7F7F"/>
        </w:rPr>
        <w:t xml:space="preserve">n territorio Yaqui, Sonora </w:t>
      </w:r>
      <w:proofErr w:type="spellStart"/>
      <w:r>
        <w:rPr>
          <w:rFonts w:ascii="Times New Roman" w:eastAsia="Times New Roman" w:hAnsi="Times New Roman" w:cs="Times New Roman"/>
          <w:b/>
          <w:i/>
          <w:color w:val="7F7F7F"/>
        </w:rPr>
        <w:t>Cancun</w:t>
      </w:r>
      <w:proofErr w:type="spellEnd"/>
      <w:r>
        <w:rPr>
          <w:rFonts w:ascii="Times New Roman" w:eastAsia="Times New Roman" w:hAnsi="Times New Roman" w:cs="Times New Roman"/>
          <w:b/>
          <w:i/>
          <w:color w:val="7F7F7F"/>
        </w:rPr>
        <w:t>, Quintana Roo</w:t>
      </w:r>
      <w:r>
        <w:rPr>
          <w:rFonts w:ascii="Times New Roman" w:eastAsia="Times New Roman" w:hAnsi="Times New Roman" w:cs="Times New Roman"/>
        </w:rPr>
        <w:t>: e</w:t>
      </w:r>
      <w:r>
        <w:rPr>
          <w:rFonts w:ascii="Times New Roman" w:eastAsia="Times New Roman" w:hAnsi="Times New Roman" w:cs="Times New Roman"/>
        </w:rPr>
        <w:t>jemplo de ello es el “Acueducto Independencia” ubicado en el estado de Sonora que trasvasa 75 millones de metros cúbicos de agua cada año desde el río Yaqui a la ciudad industrial de Hermosillo, donde a pes</w:t>
      </w:r>
      <w:r>
        <w:rPr>
          <w:rFonts w:ascii="Times New Roman" w:eastAsia="Times New Roman" w:hAnsi="Times New Roman" w:cs="Times New Roman"/>
        </w:rPr>
        <w:t xml:space="preserve">ar de haber una sentencia de la </w:t>
      </w:r>
      <w:r>
        <w:rPr>
          <w:rFonts w:ascii="Times New Roman" w:eastAsia="Times New Roman" w:hAnsi="Times New Roman" w:cs="Times New Roman"/>
        </w:rPr>
        <w:t>Suprema Corte</w:t>
      </w:r>
      <w:r>
        <w:rPr>
          <w:rFonts w:ascii="Times New Roman" w:eastAsia="Times New Roman" w:hAnsi="Times New Roman" w:cs="Times New Roman"/>
        </w:rPr>
        <w:t xml:space="preserve"> de </w:t>
      </w:r>
      <w:r>
        <w:rPr>
          <w:rFonts w:ascii="Times New Roman" w:eastAsia="Times New Roman" w:hAnsi="Times New Roman" w:cs="Times New Roman"/>
        </w:rPr>
        <w:t>J</w:t>
      </w:r>
      <w:r>
        <w:rPr>
          <w:rFonts w:ascii="Times New Roman" w:eastAsia="Times New Roman" w:hAnsi="Times New Roman" w:cs="Times New Roman"/>
        </w:rPr>
        <w:t>usticia que, entre otras cosas, ordena consultar al pueblo indígena Yaqui, esta sentencia no se ha cumplido y el Estado mexicano no ha garantizado el derecho al agua, al territorio, al medio ambiente y a la</w:t>
      </w:r>
      <w:r>
        <w:rPr>
          <w:rFonts w:ascii="Times New Roman" w:eastAsia="Times New Roman" w:hAnsi="Times New Roman" w:cs="Times New Roman"/>
        </w:rPr>
        <w:t xml:space="preserve"> justicia del pueblo Yaqui, generándoles daños irreparables ambientales, sociales y culturales.</w:t>
      </w:r>
      <w:r>
        <w:rPr>
          <w:rFonts w:ascii="Times New Roman" w:eastAsia="Times New Roman" w:hAnsi="Times New Roman" w:cs="Times New Roman"/>
          <w:vertAlign w:val="superscript"/>
        </w:rPr>
        <w:footnoteReference w:id="16"/>
      </w:r>
      <w:r>
        <w:rPr>
          <w:rFonts w:ascii="Times New Roman" w:eastAsia="Times New Roman" w:hAnsi="Times New Roman" w:cs="Times New Roman"/>
        </w:rPr>
        <w:t xml:space="preserve">Esta sentencia fue en el primer caso en que la Suprema Corte de Justicia de la Nación (SCJN) ordenó se realizará un proceso de consulta indígena respetando los </w:t>
      </w:r>
      <w:r>
        <w:rPr>
          <w:rFonts w:ascii="Times New Roman" w:eastAsia="Times New Roman" w:hAnsi="Times New Roman" w:cs="Times New Roman"/>
        </w:rPr>
        <w:t>estándares internacionales en la materia, pero en donde la consulta se debe realizar mientras está en operación el megaproyecto - acueducto Independencia-, y el cual se mantiene en operación a pesar de que se ha demostrado que provoca un daño grave irrepar</w:t>
      </w:r>
      <w:r>
        <w:rPr>
          <w:rFonts w:ascii="Times New Roman" w:eastAsia="Times New Roman" w:hAnsi="Times New Roman" w:cs="Times New Roman"/>
        </w:rPr>
        <w:t xml:space="preserve">able a los derecho humanos y a la propia existencia de la Tribu Yaqui. </w:t>
      </w:r>
    </w:p>
    <w:p w:rsidR="009F68E3" w:rsidRDefault="009F68E3">
      <w:pPr>
        <w:spacing w:after="0" w:line="240" w:lineRule="auto"/>
        <w:jc w:val="both"/>
        <w:rPr>
          <w:rFonts w:ascii="Times New Roman" w:eastAsia="Times New Roman" w:hAnsi="Times New Roman" w:cs="Times New Roman"/>
        </w:rPr>
      </w:pPr>
    </w:p>
    <w:p w:rsidR="009F68E3" w:rsidRDefault="00746F34">
      <w:pPr>
        <w:spacing w:after="0" w:line="240" w:lineRule="auto"/>
        <w:jc w:val="both"/>
        <w:rPr>
          <w:rFonts w:ascii="Times New Roman" w:eastAsia="Times New Roman" w:hAnsi="Times New Roman" w:cs="Times New Roman"/>
        </w:rPr>
      </w:pPr>
      <w:r>
        <w:rPr>
          <w:rFonts w:ascii="Times New Roman" w:eastAsia="Times New Roman" w:hAnsi="Times New Roman" w:cs="Times New Roman"/>
          <w:b/>
          <w:u w:val="single"/>
        </w:rPr>
        <w:t>d. Proyectos turísticos</w:t>
      </w:r>
      <w:r>
        <w:rPr>
          <w:rFonts w:ascii="Times New Roman" w:eastAsia="Times New Roman" w:hAnsi="Times New Roman" w:cs="Times New Roman"/>
          <w:b/>
        </w:rPr>
        <w:t>.</w:t>
      </w:r>
      <w:r>
        <w:rPr>
          <w:rFonts w:ascii="Times New Roman" w:eastAsia="Times New Roman" w:hAnsi="Times New Roman" w:cs="Times New Roman"/>
        </w:rPr>
        <w:t xml:space="preserve"> </w:t>
      </w:r>
    </w:p>
    <w:p w:rsidR="009F68E3" w:rsidRDefault="00746F34">
      <w:pPr>
        <w:shd w:val="clear" w:color="auto" w:fill="FFFFFF"/>
        <w:spacing w:line="240" w:lineRule="auto"/>
        <w:jc w:val="both"/>
        <w:rPr>
          <w:rFonts w:ascii="Times New Roman" w:eastAsia="Times New Roman" w:hAnsi="Times New Roman" w:cs="Times New Roman"/>
        </w:rPr>
      </w:pPr>
      <w:r>
        <w:rPr>
          <w:rFonts w:ascii="Times New Roman" w:eastAsia="Times New Roman" w:hAnsi="Times New Roman" w:cs="Times New Roman"/>
        </w:rPr>
        <w:t>Las costas del Caribe mexicano</w:t>
      </w:r>
      <w:r>
        <w:rPr>
          <w:rFonts w:ascii="Times New Roman" w:eastAsia="Times New Roman" w:hAnsi="Times New Roman" w:cs="Times New Roman"/>
          <w:vertAlign w:val="superscript"/>
        </w:rPr>
        <w:footnoteReference w:id="17"/>
      </w:r>
      <w:r>
        <w:rPr>
          <w:rFonts w:ascii="Times New Roman" w:eastAsia="Times New Roman" w:hAnsi="Times New Roman" w:cs="Times New Roman"/>
        </w:rPr>
        <w:t xml:space="preserve"> y del Mar de Cortés</w:t>
      </w:r>
      <w:r>
        <w:rPr>
          <w:rFonts w:ascii="Times New Roman" w:eastAsia="Times New Roman" w:hAnsi="Times New Roman" w:cs="Times New Roman"/>
          <w:vertAlign w:val="superscript"/>
        </w:rPr>
        <w:footnoteReference w:id="18"/>
      </w:r>
      <w:r>
        <w:rPr>
          <w:rFonts w:ascii="Times New Roman" w:eastAsia="Times New Roman" w:hAnsi="Times New Roman" w:cs="Times New Roman"/>
        </w:rPr>
        <w:t xml:space="preserve"> están amenazadas diariamente por proyectos turísticos devastadores de su entorno social y ambiental, lo cual muchas veces genera la violación de los límites establecidos en la legislación ambiental e instrumentos de planeación. Por ejemplo, la irregular a</w:t>
      </w:r>
      <w:r>
        <w:rPr>
          <w:rFonts w:ascii="Times New Roman" w:eastAsia="Times New Roman" w:hAnsi="Times New Roman" w:cs="Times New Roman"/>
        </w:rPr>
        <w:t>probación del Plan de Desarrollo Urbano 2014-2030 de Cancún profundiza la vulneración de derechos al no observar los lineamientos del Programa de Ordenamiento Ecológico local, actualizar el uso de suelo en predios de relevancia ambiental y permitir el aume</w:t>
      </w:r>
      <w:r>
        <w:rPr>
          <w:rFonts w:ascii="Times New Roman" w:eastAsia="Times New Roman" w:hAnsi="Times New Roman" w:cs="Times New Roman"/>
        </w:rPr>
        <w:t>nto de obras de desarrollo en sitios con restricciones de ordenamiento ecológico.</w:t>
      </w:r>
      <w:r w:rsidR="00891796">
        <w:rPr>
          <w:rFonts w:ascii="Times New Roman" w:eastAsia="Times New Roman" w:hAnsi="Times New Roman" w:cs="Times New Roman"/>
        </w:rPr>
        <w:t xml:space="preserve"> </w:t>
      </w:r>
      <w:r>
        <w:rPr>
          <w:rFonts w:ascii="Times New Roman" w:eastAsia="Times New Roman" w:hAnsi="Times New Roman" w:cs="Times New Roman"/>
        </w:rPr>
        <w:t>Además de la pérdida de biodiversidad, por ejemplo mediante la remoción de manglares, se han identificado también otros problemas como la fragmentación de las zonas, interru</w:t>
      </w:r>
      <w:r>
        <w:rPr>
          <w:rFonts w:ascii="Times New Roman" w:eastAsia="Times New Roman" w:hAnsi="Times New Roman" w:cs="Times New Roman"/>
        </w:rPr>
        <w:t xml:space="preserve">pción del flujo hídrico por cambios de uso de suelo, construcción de caminos e infraestructura y contaminación, ya que algunas áreas han sido utilizadas como basureros clandestinos. </w:t>
      </w:r>
    </w:p>
    <w:p w:rsidR="009F68E3" w:rsidRDefault="00746F34">
      <w:pPr>
        <w:shd w:val="clear" w:color="auto" w:fill="FFFFFF"/>
        <w:spacing w:line="240" w:lineRule="auto"/>
        <w:jc w:val="both"/>
        <w:rPr>
          <w:rFonts w:ascii="Times New Roman" w:eastAsia="Times New Roman" w:hAnsi="Times New Roman" w:cs="Times New Roman"/>
        </w:rPr>
      </w:pPr>
      <w:r>
        <w:rPr>
          <w:rFonts w:ascii="Times New Roman" w:eastAsia="Times New Roman" w:hAnsi="Times New Roman" w:cs="Times New Roman"/>
          <w:b/>
          <w:color w:val="7F7F7F"/>
        </w:rPr>
        <w:t>*</w:t>
      </w:r>
      <w:r>
        <w:rPr>
          <w:rFonts w:ascii="Times New Roman" w:eastAsia="Times New Roman" w:hAnsi="Times New Roman" w:cs="Times New Roman"/>
          <w:b/>
          <w:i/>
          <w:color w:val="7F7F7F"/>
        </w:rPr>
        <w:t>Caso del proyec</w:t>
      </w:r>
      <w:r>
        <w:rPr>
          <w:rFonts w:ascii="Times New Roman" w:eastAsia="Times New Roman" w:hAnsi="Times New Roman" w:cs="Times New Roman"/>
          <w:b/>
          <w:i/>
          <w:color w:val="7F7F7F"/>
        </w:rPr>
        <w:t xml:space="preserve">to </w:t>
      </w:r>
      <w:r>
        <w:rPr>
          <w:rFonts w:ascii="Times New Roman" w:eastAsia="Times New Roman" w:hAnsi="Times New Roman" w:cs="Times New Roman"/>
          <w:b/>
          <w:i/>
          <w:color w:val="7F7F7F"/>
        </w:rPr>
        <w:t xml:space="preserve">Tajamar en </w:t>
      </w:r>
      <w:proofErr w:type="spellStart"/>
      <w:r>
        <w:rPr>
          <w:rFonts w:ascii="Times New Roman" w:eastAsia="Times New Roman" w:hAnsi="Times New Roman" w:cs="Times New Roman"/>
          <w:b/>
          <w:i/>
          <w:color w:val="7F7F7F"/>
        </w:rPr>
        <w:t>Cancun</w:t>
      </w:r>
      <w:proofErr w:type="spellEnd"/>
      <w:r>
        <w:rPr>
          <w:rFonts w:ascii="Times New Roman" w:eastAsia="Times New Roman" w:hAnsi="Times New Roman" w:cs="Times New Roman"/>
          <w:b/>
          <w:i/>
          <w:color w:val="7F7F7F"/>
        </w:rPr>
        <w:t>, Quintana Roo.</w:t>
      </w:r>
      <w:r>
        <w:rPr>
          <w:rFonts w:ascii="Times New Roman" w:eastAsia="Times New Roman" w:hAnsi="Times New Roman" w:cs="Times New Roman"/>
        </w:rPr>
        <w:t xml:space="preserve"> En enero de 2016 se t</w:t>
      </w:r>
      <w:r>
        <w:rPr>
          <w:rFonts w:ascii="Times New Roman" w:eastAsia="Times New Roman" w:hAnsi="Times New Roman" w:cs="Times New Roman"/>
        </w:rPr>
        <w:t>alaron más de 50 hectáreas de manglar en Tajamar para llevar a cabo el anteproyecto Malecón Cancún lo cual provocó un grave impacto ambiental y un fuerte respaldo social para la defensa del manglar. En junio de 2017 el Tercer Tribunal Colegiado del Vigésim</w:t>
      </w:r>
      <w:r>
        <w:rPr>
          <w:rFonts w:ascii="Times New Roman" w:eastAsia="Times New Roman" w:hAnsi="Times New Roman" w:cs="Times New Roman"/>
        </w:rPr>
        <w:t xml:space="preserve">o Séptimo Circuito otorgó el amparo y protección de la justicia federal, obligando a que </w:t>
      </w:r>
      <w:proofErr w:type="spellStart"/>
      <w:r>
        <w:rPr>
          <w:rFonts w:ascii="Times New Roman" w:eastAsia="Times New Roman" w:hAnsi="Times New Roman" w:cs="Times New Roman"/>
        </w:rPr>
        <w:t>Semarnat</w:t>
      </w:r>
      <w:proofErr w:type="spellEnd"/>
      <w:r>
        <w:rPr>
          <w:rFonts w:ascii="Times New Roman" w:eastAsia="Times New Roman" w:hAnsi="Times New Roman" w:cs="Times New Roman"/>
        </w:rPr>
        <w:t xml:space="preserve"> se abstenga de ejecutar la autorización de impacto ambiental otorgada a </w:t>
      </w:r>
      <w:proofErr w:type="spellStart"/>
      <w:r>
        <w:rPr>
          <w:rFonts w:ascii="Times New Roman" w:eastAsia="Times New Roman" w:hAnsi="Times New Roman" w:cs="Times New Roman"/>
        </w:rPr>
        <w:t>Fonatur</w:t>
      </w:r>
      <w:proofErr w:type="spellEnd"/>
      <w:r>
        <w:rPr>
          <w:rFonts w:ascii="Times New Roman" w:eastAsia="Times New Roman" w:hAnsi="Times New Roman" w:cs="Times New Roman"/>
        </w:rPr>
        <w:t>, que permitía la remoción de manglar, así mismo se resuelve, se abstenga de em</w:t>
      </w:r>
      <w:r>
        <w:rPr>
          <w:rFonts w:ascii="Times New Roman" w:eastAsia="Times New Roman" w:hAnsi="Times New Roman" w:cs="Times New Roman"/>
        </w:rPr>
        <w:t>itir una nueva autorización y restaure la zona afectada,</w:t>
      </w:r>
      <w:r w:rsidR="00891796">
        <w:rPr>
          <w:rFonts w:ascii="Times New Roman" w:eastAsia="Times New Roman" w:hAnsi="Times New Roman" w:cs="Times New Roman"/>
        </w:rPr>
        <w:t xml:space="preserve"> </w:t>
      </w:r>
      <w:r>
        <w:rPr>
          <w:rFonts w:ascii="Times New Roman" w:eastAsia="Times New Roman" w:hAnsi="Times New Roman" w:cs="Times New Roman"/>
          <w:highlight w:val="white"/>
        </w:rPr>
        <w:t xml:space="preserve">tomando en cuenta opiniones técnicas de expertos. Por lo que es indispensable el cumplimiento cabal de la sentencia por parte de la </w:t>
      </w:r>
      <w:proofErr w:type="spellStart"/>
      <w:r>
        <w:rPr>
          <w:rFonts w:ascii="Times New Roman" w:eastAsia="Times New Roman" w:hAnsi="Times New Roman" w:cs="Times New Roman"/>
          <w:highlight w:val="white"/>
        </w:rPr>
        <w:t>Semarnat</w:t>
      </w:r>
      <w:proofErr w:type="spellEnd"/>
      <w:r>
        <w:rPr>
          <w:rFonts w:ascii="Times New Roman" w:eastAsia="Times New Roman" w:hAnsi="Times New Roman" w:cs="Times New Roman"/>
          <w:highlight w:val="white"/>
        </w:rPr>
        <w:t xml:space="preserve"> para identificar cómo se debe restaurar o reforestar la p</w:t>
      </w:r>
      <w:r>
        <w:rPr>
          <w:rFonts w:ascii="Times New Roman" w:eastAsia="Times New Roman" w:hAnsi="Times New Roman" w:cs="Times New Roman"/>
          <w:highlight w:val="white"/>
        </w:rPr>
        <w:t>orción del manglar que ha sido afectada</w:t>
      </w:r>
      <w:r>
        <w:rPr>
          <w:rFonts w:ascii="Times New Roman" w:eastAsia="Times New Roman" w:hAnsi="Times New Roman" w:cs="Times New Roman"/>
          <w:highlight w:val="white"/>
          <w:vertAlign w:val="superscript"/>
        </w:rPr>
        <w:footnoteReference w:id="19"/>
      </w:r>
      <w:r>
        <w:rPr>
          <w:rFonts w:ascii="Times New Roman" w:eastAsia="Times New Roman" w:hAnsi="Times New Roman" w:cs="Times New Roman"/>
          <w:highlight w:val="white"/>
        </w:rPr>
        <w:t>.</w:t>
      </w:r>
    </w:p>
    <w:p w:rsidR="009F68E3" w:rsidRDefault="00746F34">
      <w:pPr>
        <w:spacing w:after="0" w:line="240" w:lineRule="auto"/>
        <w:jc w:val="both"/>
        <w:rPr>
          <w:rFonts w:ascii="Times New Roman" w:eastAsia="Times New Roman" w:hAnsi="Times New Roman" w:cs="Times New Roman"/>
        </w:rPr>
      </w:pPr>
      <w:r>
        <w:rPr>
          <w:rFonts w:ascii="Times New Roman" w:eastAsia="Times New Roman" w:hAnsi="Times New Roman" w:cs="Times New Roman"/>
          <w:b/>
          <w:u w:val="single"/>
        </w:rPr>
        <w:t>e. Proyectos agroindustriales</w:t>
      </w:r>
      <w:r>
        <w:rPr>
          <w:rFonts w:ascii="Times New Roman" w:eastAsia="Times New Roman" w:hAnsi="Times New Roman" w:cs="Times New Roman"/>
          <w:b/>
        </w:rPr>
        <w:t>.</w:t>
      </w:r>
      <w:r>
        <w:rPr>
          <w:rFonts w:ascii="Times New Roman" w:eastAsia="Times New Roman" w:hAnsi="Times New Roman" w:cs="Times New Roman"/>
        </w:rPr>
        <w:t xml:space="preserve"> </w:t>
      </w:r>
    </w:p>
    <w:p w:rsidR="009F68E3" w:rsidRDefault="00746F3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Aunque no existe certeza científica acerca de los efectos de los Organismos Genéticamente Modificados (OGM) en el medio ambiente, la salud humana</w:t>
      </w:r>
      <w:r>
        <w:rPr>
          <w:rFonts w:ascii="Times New Roman" w:eastAsia="Times New Roman" w:hAnsi="Times New Roman" w:cs="Times New Roman"/>
          <w:vertAlign w:val="superscript"/>
        </w:rPr>
        <w:footnoteReference w:id="20"/>
      </w:r>
      <w:r>
        <w:rPr>
          <w:rFonts w:ascii="Times New Roman" w:eastAsia="Times New Roman" w:hAnsi="Times New Roman" w:cs="Times New Roman"/>
        </w:rPr>
        <w:t xml:space="preserve"> y la cultura</w:t>
      </w:r>
      <w:r>
        <w:rPr>
          <w:rFonts w:ascii="Times New Roman" w:eastAsia="Times New Roman" w:hAnsi="Times New Roman" w:cs="Times New Roman"/>
          <w:vertAlign w:val="superscript"/>
        </w:rPr>
        <w:footnoteReference w:id="21"/>
      </w:r>
      <w:r>
        <w:rPr>
          <w:rFonts w:ascii="Times New Roman" w:eastAsia="Times New Roman" w:hAnsi="Times New Roman" w:cs="Times New Roman"/>
        </w:rPr>
        <w:t>, sí existe evidencia de la contaminaci</w:t>
      </w:r>
      <w:r>
        <w:rPr>
          <w:rFonts w:ascii="Times New Roman" w:eastAsia="Times New Roman" w:hAnsi="Times New Roman" w:cs="Times New Roman"/>
        </w:rPr>
        <w:t>ón que los OGM han generado hacia los</w:t>
      </w:r>
      <w:r>
        <w:rPr>
          <w:rFonts w:ascii="Times New Roman" w:eastAsia="Times New Roman" w:hAnsi="Times New Roman" w:cs="Times New Roman"/>
        </w:rPr>
        <w:t xml:space="preserve"> cultivos nativos en el país</w:t>
      </w:r>
      <w:r>
        <w:rPr>
          <w:rFonts w:ascii="Times New Roman" w:eastAsia="Times New Roman" w:hAnsi="Times New Roman" w:cs="Times New Roman"/>
          <w:vertAlign w:val="superscript"/>
        </w:rPr>
        <w:footnoteReference w:id="22"/>
      </w:r>
      <w:r>
        <w:rPr>
          <w:rFonts w:ascii="Times New Roman" w:eastAsia="Times New Roman" w:hAnsi="Times New Roman" w:cs="Times New Roman"/>
        </w:rPr>
        <w:t>. Desde 2005, cuando se aprobó la Ley de Bioseguridad de Organismos Genéticamente Modificados</w:t>
      </w:r>
      <w:r>
        <w:rPr>
          <w:rFonts w:ascii="Times New Roman" w:eastAsia="Times New Roman" w:hAnsi="Times New Roman" w:cs="Times New Roman"/>
          <w:vertAlign w:val="superscript"/>
        </w:rPr>
        <w:footnoteReference w:id="23"/>
      </w:r>
      <w:r>
        <w:rPr>
          <w:rFonts w:ascii="Times New Roman" w:eastAsia="Times New Roman" w:hAnsi="Times New Roman" w:cs="Times New Roman"/>
        </w:rPr>
        <w:t xml:space="preserve">, empresas como Monsanto, Dow, </w:t>
      </w:r>
      <w:proofErr w:type="spellStart"/>
      <w:r>
        <w:rPr>
          <w:rFonts w:ascii="Times New Roman" w:eastAsia="Times New Roman" w:hAnsi="Times New Roman" w:cs="Times New Roman"/>
        </w:rPr>
        <w:t>Syngenta</w:t>
      </w:r>
      <w:proofErr w:type="spellEnd"/>
      <w:r>
        <w:rPr>
          <w:rFonts w:ascii="Times New Roman" w:eastAsia="Times New Roman" w:hAnsi="Times New Roman" w:cs="Times New Roman"/>
        </w:rPr>
        <w:t>, Bayer, entre otr</w:t>
      </w:r>
      <w:r>
        <w:rPr>
          <w:rFonts w:ascii="Times New Roman" w:eastAsia="Times New Roman" w:hAnsi="Times New Roman" w:cs="Times New Roman"/>
        </w:rPr>
        <w:t xml:space="preserve">as, han sido autorizadas por </w:t>
      </w:r>
      <w:r>
        <w:rPr>
          <w:rFonts w:ascii="Times New Roman" w:eastAsia="Times New Roman" w:hAnsi="Times New Roman" w:cs="Times New Roman"/>
        </w:rPr>
        <w:lastRenderedPageBreak/>
        <w:t xml:space="preserve">el Estado mexicano para liberar maíz genéticamente modificado en etapas experimentales y piloto, así como soya en etapa comercial en diversos estados de México. </w:t>
      </w:r>
      <w:r>
        <w:rPr>
          <w:rFonts w:ascii="Times New Roman" w:eastAsia="Times New Roman" w:hAnsi="Times New Roman" w:cs="Times New Roman"/>
        </w:rPr>
        <w:t>Las violaciones a los derechos de los pueblos indígenas en detrime</w:t>
      </w:r>
      <w:r>
        <w:rPr>
          <w:rFonts w:ascii="Times New Roman" w:eastAsia="Times New Roman" w:hAnsi="Times New Roman" w:cs="Times New Roman"/>
        </w:rPr>
        <w:t>nto de su patrimonio biocultural</w:t>
      </w:r>
      <w:r>
        <w:rPr>
          <w:rFonts w:ascii="Times New Roman" w:eastAsia="Times New Roman" w:hAnsi="Times New Roman" w:cs="Times New Roman"/>
          <w:vertAlign w:val="superscript"/>
        </w:rPr>
        <w:footnoteReference w:id="24"/>
      </w:r>
      <w:r>
        <w:rPr>
          <w:rFonts w:ascii="Times New Roman" w:eastAsia="Times New Roman" w:hAnsi="Times New Roman" w:cs="Times New Roman"/>
        </w:rPr>
        <w:t xml:space="preserve"> han sido objeto de análisis por el Relator Especial de Naciones Unidas sobre el Derecho a la Alimentación en su visita a México en 2011 quien recomendó la moratoria de los permisos OGM</w:t>
      </w:r>
      <w:r>
        <w:rPr>
          <w:rFonts w:ascii="Times New Roman" w:eastAsia="Times New Roman" w:hAnsi="Times New Roman" w:cs="Times New Roman"/>
          <w:vertAlign w:val="superscript"/>
        </w:rPr>
        <w:footnoteReference w:id="25"/>
      </w:r>
      <w:r>
        <w:rPr>
          <w:rFonts w:ascii="Times New Roman" w:eastAsia="Times New Roman" w:hAnsi="Times New Roman" w:cs="Times New Roman"/>
        </w:rPr>
        <w:t xml:space="preserve">. </w:t>
      </w:r>
    </w:p>
    <w:p w:rsidR="009F68E3" w:rsidRDefault="009F68E3">
      <w:pPr>
        <w:spacing w:after="0" w:line="240" w:lineRule="auto"/>
        <w:jc w:val="both"/>
        <w:rPr>
          <w:rFonts w:ascii="Times New Roman" w:eastAsia="Times New Roman" w:hAnsi="Times New Roman" w:cs="Times New Roman"/>
        </w:rPr>
      </w:pPr>
    </w:p>
    <w:p w:rsidR="009F68E3" w:rsidRDefault="00746F34" w:rsidP="00891796">
      <w:pPr>
        <w:shd w:val="clear" w:color="auto" w:fill="FFFFFF"/>
        <w:spacing w:line="240" w:lineRule="auto"/>
        <w:jc w:val="both"/>
        <w:rPr>
          <w:rFonts w:ascii="Times New Roman" w:eastAsia="Times New Roman" w:hAnsi="Times New Roman" w:cs="Times New Roman"/>
        </w:rPr>
      </w:pPr>
      <w:r>
        <w:rPr>
          <w:rFonts w:ascii="Times New Roman" w:eastAsia="Times New Roman" w:hAnsi="Times New Roman" w:cs="Times New Roman"/>
          <w:b/>
          <w:color w:val="7F7F7F"/>
        </w:rPr>
        <w:t>*</w:t>
      </w:r>
      <w:r>
        <w:rPr>
          <w:rFonts w:ascii="Times New Roman" w:eastAsia="Times New Roman" w:hAnsi="Times New Roman" w:cs="Times New Roman"/>
          <w:b/>
          <w:i/>
          <w:color w:val="7F7F7F"/>
        </w:rPr>
        <w:t>Caso de siembra de OGM por la em</w:t>
      </w:r>
      <w:r>
        <w:rPr>
          <w:rFonts w:ascii="Times New Roman" w:eastAsia="Times New Roman" w:hAnsi="Times New Roman" w:cs="Times New Roman"/>
          <w:b/>
          <w:i/>
          <w:color w:val="7F7F7F"/>
        </w:rPr>
        <w:t xml:space="preserve">presa Monsanto en el territorio maya en </w:t>
      </w:r>
      <w:proofErr w:type="spellStart"/>
      <w:r>
        <w:rPr>
          <w:rFonts w:ascii="Times New Roman" w:eastAsia="Times New Roman" w:hAnsi="Times New Roman" w:cs="Times New Roman"/>
          <w:b/>
          <w:i/>
          <w:color w:val="7F7F7F"/>
        </w:rPr>
        <w:t>Hopelchen</w:t>
      </w:r>
      <w:proofErr w:type="spellEnd"/>
      <w:r>
        <w:rPr>
          <w:rFonts w:ascii="Times New Roman" w:eastAsia="Times New Roman" w:hAnsi="Times New Roman" w:cs="Times New Roman"/>
          <w:b/>
          <w:i/>
          <w:color w:val="7F7F7F"/>
        </w:rPr>
        <w:t>, Campeche</w:t>
      </w:r>
      <w:r>
        <w:rPr>
          <w:rFonts w:ascii="Times New Roman" w:eastAsia="Times New Roman" w:hAnsi="Times New Roman" w:cs="Times New Roman"/>
        </w:rPr>
        <w:t>: l</w:t>
      </w:r>
      <w:r>
        <w:rPr>
          <w:rFonts w:ascii="Times New Roman" w:eastAsia="Times New Roman" w:hAnsi="Times New Roman" w:cs="Times New Roman"/>
        </w:rPr>
        <w:t>a empresa Monsanto obtuvo autorización para cultivar soya transgénica en Tamaulipas, San Luis Potosí, Veracruz, Chiapas, Campeche, Yucatán y Quintana Roo</w:t>
      </w:r>
      <w:r>
        <w:rPr>
          <w:rFonts w:ascii="Times New Roman" w:eastAsia="Times New Roman" w:hAnsi="Times New Roman" w:cs="Times New Roman"/>
          <w:vertAlign w:val="superscript"/>
        </w:rPr>
        <w:footnoteReference w:id="26"/>
      </w:r>
      <w:r>
        <w:rPr>
          <w:rFonts w:ascii="Times New Roman" w:eastAsia="Times New Roman" w:hAnsi="Times New Roman" w:cs="Times New Roman"/>
        </w:rPr>
        <w:t xml:space="preserve">, estados con considerable presencia de </w:t>
      </w:r>
      <w:r>
        <w:rPr>
          <w:rFonts w:ascii="Times New Roman" w:eastAsia="Times New Roman" w:hAnsi="Times New Roman" w:cs="Times New Roman"/>
        </w:rPr>
        <w:t>pueblos indígenas y campesina, as</w:t>
      </w:r>
      <w:r>
        <w:rPr>
          <w:rFonts w:ascii="Times New Roman" w:eastAsia="Times New Roman" w:hAnsi="Times New Roman" w:cs="Times New Roman"/>
        </w:rPr>
        <w:t>í de importantes patrimonios bioculturales,</w:t>
      </w:r>
      <w:r>
        <w:rPr>
          <w:rFonts w:ascii="Times New Roman" w:eastAsia="Times New Roman" w:hAnsi="Times New Roman" w:cs="Times New Roman"/>
        </w:rPr>
        <w:t xml:space="preserve"> que no fueron informados ni consultados sobre los impactos de la siembra de OGM en sus derechos, cultivos y comunidades, como ha reconocido la Suprema Corte de Justicia de la Naci</w:t>
      </w:r>
      <w:r>
        <w:rPr>
          <w:rFonts w:ascii="Times New Roman" w:eastAsia="Times New Roman" w:hAnsi="Times New Roman" w:cs="Times New Roman"/>
        </w:rPr>
        <w:t>ón (SCJN) en su sentencia que ampara a comunidades mayas de</w:t>
      </w:r>
      <w:r>
        <w:rPr>
          <w:rFonts w:ascii="Times New Roman" w:eastAsia="Times New Roman" w:hAnsi="Times New Roman" w:cs="Times New Roman"/>
        </w:rPr>
        <w:t xml:space="preserve">l Municipio de </w:t>
      </w:r>
      <w:proofErr w:type="spellStart"/>
      <w:r>
        <w:rPr>
          <w:rFonts w:ascii="Times New Roman" w:eastAsia="Times New Roman" w:hAnsi="Times New Roman" w:cs="Times New Roman"/>
        </w:rPr>
        <w:t>Hopelchen</w:t>
      </w:r>
      <w:proofErr w:type="spellEnd"/>
      <w:r>
        <w:rPr>
          <w:rFonts w:ascii="Times New Roman" w:eastAsia="Times New Roman" w:hAnsi="Times New Roman" w:cs="Times New Roman"/>
        </w:rPr>
        <w:t xml:space="preserve">, Estado de </w:t>
      </w:r>
      <w:r>
        <w:rPr>
          <w:rFonts w:ascii="Times New Roman" w:eastAsia="Times New Roman" w:hAnsi="Times New Roman" w:cs="Times New Roman"/>
        </w:rPr>
        <w:t>Campeche</w:t>
      </w:r>
      <w:r>
        <w:rPr>
          <w:rFonts w:ascii="Times New Roman" w:eastAsia="Times New Roman" w:hAnsi="Times New Roman" w:cs="Times New Roman"/>
        </w:rPr>
        <w:t>,</w:t>
      </w:r>
      <w:r>
        <w:rPr>
          <w:rFonts w:ascii="Times New Roman" w:eastAsia="Times New Roman" w:hAnsi="Times New Roman" w:cs="Times New Roman"/>
        </w:rPr>
        <w:t xml:space="preserve"> en contra del permiso. Y en la que ordenó que se garantice su derecho a la consulta, previa, libre e informada</w:t>
      </w:r>
      <w:r>
        <w:rPr>
          <w:rFonts w:ascii="Times New Roman" w:eastAsia="Times New Roman" w:hAnsi="Times New Roman" w:cs="Times New Roman"/>
        </w:rPr>
        <w:t xml:space="preserve">; </w:t>
      </w:r>
      <w:r>
        <w:rPr>
          <w:rFonts w:ascii="Times New Roman" w:eastAsia="Times New Roman" w:hAnsi="Times New Roman" w:cs="Times New Roman"/>
        </w:rPr>
        <w:t xml:space="preserve">sin embargo, en el proceso de consulta </w:t>
      </w:r>
      <w:r>
        <w:rPr>
          <w:rFonts w:ascii="Times New Roman" w:eastAsia="Times New Roman" w:hAnsi="Times New Roman" w:cs="Times New Roman"/>
        </w:rPr>
        <w:t xml:space="preserve">que se </w:t>
      </w:r>
      <w:r>
        <w:rPr>
          <w:rFonts w:ascii="Times New Roman" w:eastAsia="Times New Roman" w:hAnsi="Times New Roman" w:cs="Times New Roman"/>
        </w:rPr>
        <w:t>está</w:t>
      </w:r>
      <w:r>
        <w:rPr>
          <w:rFonts w:ascii="Times New Roman" w:eastAsia="Times New Roman" w:hAnsi="Times New Roman" w:cs="Times New Roman"/>
        </w:rPr>
        <w:t xml:space="preserve"> realizando desde el 2016, se han documentado y evidenciado una serie de irregularidades que contravienen los estándares en la materia, principalmente porque se continúa sembrando soya transgénica en </w:t>
      </w:r>
      <w:r>
        <w:rPr>
          <w:rFonts w:ascii="Times New Roman" w:eastAsia="Times New Roman" w:hAnsi="Times New Roman" w:cs="Times New Roman"/>
        </w:rPr>
        <w:t>franco desacato</w:t>
      </w:r>
      <w:r>
        <w:rPr>
          <w:rFonts w:ascii="Times New Roman" w:eastAsia="Times New Roman" w:hAnsi="Times New Roman" w:cs="Times New Roman"/>
        </w:rPr>
        <w:t xml:space="preserve"> de la sentencia de la SCJN</w:t>
      </w:r>
      <w:r>
        <w:rPr>
          <w:rFonts w:ascii="Times New Roman" w:eastAsia="Times New Roman" w:hAnsi="Times New Roman" w:cs="Times New Roman"/>
          <w:vertAlign w:val="superscript"/>
        </w:rPr>
        <w:footnoteReference w:id="27"/>
      </w:r>
      <w:r>
        <w:rPr>
          <w:rFonts w:ascii="Times New Roman" w:eastAsia="Times New Roman" w:hAnsi="Times New Roman" w:cs="Times New Roman"/>
        </w:rPr>
        <w:t>.</w:t>
      </w:r>
    </w:p>
    <w:p w:rsidR="009F68E3" w:rsidRDefault="00746F34">
      <w:pPr>
        <w:spacing w:after="0" w:line="240" w:lineRule="auto"/>
        <w:jc w:val="both"/>
        <w:rPr>
          <w:rFonts w:ascii="Times New Roman" w:eastAsia="Times New Roman" w:hAnsi="Times New Roman" w:cs="Times New Roman"/>
          <w:u w:val="single"/>
        </w:rPr>
      </w:pPr>
      <w:r>
        <w:rPr>
          <w:rFonts w:ascii="Times New Roman" w:eastAsia="Times New Roman" w:hAnsi="Times New Roman" w:cs="Times New Roman"/>
          <w:b/>
          <w:u w:val="single"/>
        </w:rPr>
        <w:t xml:space="preserve">f. Explotación de hidrocarburos. </w:t>
      </w:r>
    </w:p>
    <w:p w:rsidR="009F68E3" w:rsidRDefault="00746F34" w:rsidP="0089179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México cuenta con importantes yacimientos de hidrocarburos en su territorio y su explotación nutre una parte importante del presupuesto público. No obstante, su explotación, así como el resto de las etapas de su cadena productiva, </w:t>
      </w:r>
      <w:r>
        <w:rPr>
          <w:rFonts w:ascii="Times New Roman" w:eastAsia="Times New Roman" w:hAnsi="Times New Roman" w:cs="Times New Roman"/>
        </w:rPr>
        <w:t>conlleva</w:t>
      </w:r>
      <w:r>
        <w:rPr>
          <w:rFonts w:ascii="Times New Roman" w:eastAsia="Times New Roman" w:hAnsi="Times New Roman" w:cs="Times New Roman"/>
        </w:rPr>
        <w:t xml:space="preserve"> afectaciones soc</w:t>
      </w:r>
      <w:r>
        <w:rPr>
          <w:rFonts w:ascii="Times New Roman" w:eastAsia="Times New Roman" w:hAnsi="Times New Roman" w:cs="Times New Roman"/>
        </w:rPr>
        <w:t xml:space="preserve">iales, económicas y ambientales principalmente en las zonas donde estas actividades se llevan a cabo, extendiéndose a otras debido a la gran escala del cambio climático, el agotamiento y contaminación del </w:t>
      </w:r>
      <w:r>
        <w:rPr>
          <w:rFonts w:ascii="Times New Roman" w:eastAsia="Times New Roman" w:hAnsi="Times New Roman" w:cs="Times New Roman"/>
        </w:rPr>
        <w:t>patrimonio natural</w:t>
      </w:r>
      <w:r>
        <w:rPr>
          <w:rFonts w:ascii="Times New Roman" w:eastAsia="Times New Roman" w:hAnsi="Times New Roman" w:cs="Times New Roman"/>
        </w:rPr>
        <w:t>, como el agua y el suelo, y la d</w:t>
      </w:r>
      <w:r>
        <w:rPr>
          <w:rFonts w:ascii="Times New Roman" w:eastAsia="Times New Roman" w:hAnsi="Times New Roman" w:cs="Times New Roman"/>
        </w:rPr>
        <w:t xml:space="preserve">egradación ambiental. Otras de las afectaciones de estos proyectos se vinculan con la salud de la población, debido a la contaminación por sustancias peligrosas y la falta de medidas de seguridad adecuadas; y también pueden tener impactos en la diversidad </w:t>
      </w:r>
      <w:r>
        <w:rPr>
          <w:rFonts w:ascii="Times New Roman" w:eastAsia="Times New Roman" w:hAnsi="Times New Roman" w:cs="Times New Roman"/>
        </w:rPr>
        <w:t>cultural, especialmente cuando se llevan a cabo en zonas donde habitan comunidades indígenas o comunidades equiparables</w:t>
      </w:r>
      <w:r>
        <w:rPr>
          <w:rFonts w:ascii="Times New Roman" w:eastAsia="Times New Roman" w:hAnsi="Times New Roman" w:cs="Times New Roman"/>
        </w:rPr>
        <w:t xml:space="preserve">. </w:t>
      </w:r>
    </w:p>
    <w:p w:rsidR="00891796" w:rsidRDefault="00746F34">
      <w:pPr>
        <w:widowControl w:val="0"/>
        <w:shd w:val="clear" w:color="auto" w:fill="FFFFFF"/>
        <w:spacing w:before="280" w:after="280" w:line="240" w:lineRule="auto"/>
        <w:jc w:val="both"/>
        <w:rPr>
          <w:rFonts w:ascii="Times New Roman" w:eastAsia="Times New Roman" w:hAnsi="Times New Roman" w:cs="Times New Roman"/>
        </w:rPr>
      </w:pPr>
      <w:r>
        <w:rPr>
          <w:rFonts w:ascii="Times New Roman" w:eastAsia="Times New Roman" w:hAnsi="Times New Roman" w:cs="Times New Roman"/>
          <w:b/>
          <w:color w:val="7F7F7F"/>
        </w:rPr>
        <w:t>*</w:t>
      </w:r>
      <w:r>
        <w:rPr>
          <w:rFonts w:ascii="Times New Roman" w:eastAsia="Times New Roman" w:hAnsi="Times New Roman" w:cs="Times New Roman"/>
          <w:b/>
          <w:i/>
          <w:color w:val="7F7F7F"/>
        </w:rPr>
        <w:t>Caso de derrames petroleros en los municipios Cárdenas y Huimanguillo, Tabasco</w:t>
      </w:r>
      <w:r>
        <w:rPr>
          <w:rFonts w:ascii="Times New Roman" w:eastAsia="Times New Roman" w:hAnsi="Times New Roman" w:cs="Times New Roman"/>
        </w:rPr>
        <w:t>: e</w:t>
      </w:r>
      <w:r>
        <w:rPr>
          <w:rFonts w:ascii="Times New Roman" w:eastAsia="Times New Roman" w:hAnsi="Times New Roman" w:cs="Times New Roman"/>
        </w:rPr>
        <w:t xml:space="preserve">n </w:t>
      </w:r>
      <w:r>
        <w:rPr>
          <w:rFonts w:ascii="Times New Roman" w:eastAsia="Times New Roman" w:hAnsi="Times New Roman" w:cs="Times New Roman"/>
        </w:rPr>
        <w:t>Cárdenas y H</w:t>
      </w:r>
      <w:r>
        <w:rPr>
          <w:rFonts w:ascii="Times New Roman" w:eastAsia="Times New Roman" w:hAnsi="Times New Roman" w:cs="Times New Roman"/>
        </w:rPr>
        <w:t xml:space="preserve">uimanguillo, la población se ha visto severamente afectada por la exploración y explotación petrolera por parte de </w:t>
      </w:r>
      <w:r>
        <w:rPr>
          <w:rFonts w:ascii="Times New Roman" w:eastAsia="Times New Roman" w:hAnsi="Times New Roman" w:cs="Times New Roman"/>
        </w:rPr>
        <w:t>Petróleos</w:t>
      </w:r>
      <w:r>
        <w:rPr>
          <w:rFonts w:ascii="Times New Roman" w:eastAsia="Times New Roman" w:hAnsi="Times New Roman" w:cs="Times New Roman"/>
        </w:rPr>
        <w:t xml:space="preserve"> Mexicanos (PEMEX), una empresa productiva del Estado, que desde los años </w:t>
      </w:r>
      <w:r w:rsidR="00891796">
        <w:rPr>
          <w:rFonts w:ascii="Times New Roman" w:eastAsia="Times New Roman" w:hAnsi="Times New Roman" w:cs="Times New Roman"/>
        </w:rPr>
        <w:t>70</w:t>
      </w:r>
      <w:r>
        <w:rPr>
          <w:rFonts w:ascii="Times New Roman" w:eastAsia="Times New Roman" w:hAnsi="Times New Roman" w:cs="Times New Roman"/>
        </w:rPr>
        <w:t xml:space="preserve"> ha generado una importante cantidad de</w:t>
      </w:r>
      <w:r>
        <w:rPr>
          <w:rFonts w:ascii="Times New Roman" w:eastAsia="Times New Roman" w:hAnsi="Times New Roman" w:cs="Times New Roman"/>
        </w:rPr>
        <w:t xml:space="preserve"> contaminaci</w:t>
      </w:r>
      <w:r>
        <w:rPr>
          <w:rFonts w:ascii="Times New Roman" w:eastAsia="Times New Roman" w:hAnsi="Times New Roman" w:cs="Times New Roman"/>
        </w:rPr>
        <w:t>ón detrimento de la producción de agrícola</w:t>
      </w:r>
      <w:r>
        <w:rPr>
          <w:rFonts w:ascii="Times New Roman" w:eastAsia="Times New Roman" w:hAnsi="Times New Roman" w:cs="Times New Roman"/>
        </w:rPr>
        <w:t xml:space="preserve"> y dañando </w:t>
      </w:r>
      <w:r>
        <w:rPr>
          <w:rFonts w:ascii="Times New Roman" w:eastAsia="Times New Roman" w:hAnsi="Times New Roman" w:cs="Times New Roman"/>
        </w:rPr>
        <w:t xml:space="preserve">la salud humana, </w:t>
      </w:r>
      <w:r>
        <w:rPr>
          <w:rFonts w:ascii="Times New Roman" w:eastAsia="Times New Roman" w:hAnsi="Times New Roman" w:cs="Times New Roman"/>
        </w:rPr>
        <w:t>el suelo y los cuerpos de agua</w:t>
      </w:r>
      <w:r>
        <w:rPr>
          <w:rFonts w:ascii="Times New Roman" w:eastAsia="Times New Roman" w:hAnsi="Times New Roman" w:cs="Times New Roman"/>
        </w:rPr>
        <w:t>; situación que no ha mejorado debido a que las autoridades mexicanas no han adoptado las medidas necesarias para reparar las violaciones a sus derechos, as</w:t>
      </w:r>
      <w:r>
        <w:rPr>
          <w:rFonts w:ascii="Times New Roman" w:eastAsia="Times New Roman" w:hAnsi="Times New Roman" w:cs="Times New Roman"/>
        </w:rPr>
        <w:t xml:space="preserve">í como para evitar que estas se sigan generando. </w:t>
      </w:r>
      <w:r w:rsidR="00891796">
        <w:rPr>
          <w:rFonts w:ascii="Times New Roman" w:eastAsia="Times New Roman" w:hAnsi="Times New Roman" w:cs="Times New Roman"/>
        </w:rPr>
        <w:t xml:space="preserve">Al respecto, </w:t>
      </w:r>
      <w:r>
        <w:rPr>
          <w:rFonts w:ascii="Times New Roman" w:eastAsia="Times New Roman" w:hAnsi="Times New Roman" w:cs="Times New Roman"/>
        </w:rPr>
        <w:t xml:space="preserve">el Juzgado Cuarto de Distrito en Tabasco otorgó un amparo </w:t>
      </w:r>
      <w:r w:rsidR="00891796">
        <w:rPr>
          <w:rFonts w:ascii="Times New Roman" w:eastAsia="Times New Roman" w:hAnsi="Times New Roman" w:cs="Times New Roman"/>
        </w:rPr>
        <w:t xml:space="preserve">concluyendo que por la presencia de </w:t>
      </w:r>
      <w:r>
        <w:rPr>
          <w:rFonts w:ascii="Times New Roman" w:eastAsia="Times New Roman" w:hAnsi="Times New Roman" w:cs="Times New Roman"/>
        </w:rPr>
        <w:t>residuos, sustancias aceitosas y viscosas en agua y plantas, olor a</w:t>
      </w:r>
      <w:r>
        <w:rPr>
          <w:rFonts w:ascii="Times New Roman" w:eastAsia="Times New Roman" w:hAnsi="Times New Roman" w:cs="Times New Roman"/>
        </w:rPr>
        <w:t xml:space="preserve"> combustible o gasolina, así como de gas, aceites e hidrocarburos</w:t>
      </w:r>
      <w:r w:rsidR="00891796">
        <w:rPr>
          <w:rFonts w:ascii="Times New Roman" w:eastAsia="Times New Roman" w:hAnsi="Times New Roman" w:cs="Times New Roman"/>
        </w:rPr>
        <w:t xml:space="preserve"> se podía afirmar que </w:t>
      </w:r>
      <w:r>
        <w:rPr>
          <w:rFonts w:ascii="Times New Roman" w:eastAsia="Times New Roman" w:hAnsi="Times New Roman" w:cs="Times New Roman"/>
        </w:rPr>
        <w:t>existe contaminación en la región. De tal manera que otorgó el a</w:t>
      </w:r>
      <w:r>
        <w:rPr>
          <w:rFonts w:ascii="Times New Roman" w:eastAsia="Times New Roman" w:hAnsi="Times New Roman" w:cs="Times New Roman"/>
        </w:rPr>
        <w:t>mparo en mención por las omisiones de la Procuraduría Federal de Protección al Ambiente (PROFEPA) a efecto de que ésta investigue, sancione y ordene la reparación del daño ambiental</w:t>
      </w:r>
      <w:r>
        <w:rPr>
          <w:rFonts w:ascii="Times New Roman" w:eastAsia="Times New Roman" w:hAnsi="Times New Roman" w:cs="Times New Roman"/>
          <w:vertAlign w:val="superscript"/>
        </w:rPr>
        <w:footnoteReference w:id="28"/>
      </w:r>
      <w:r>
        <w:rPr>
          <w:rFonts w:ascii="Times New Roman" w:eastAsia="Times New Roman" w:hAnsi="Times New Roman" w:cs="Times New Roman"/>
        </w:rPr>
        <w:t>.</w:t>
      </w:r>
      <w:r w:rsidR="00891796">
        <w:rPr>
          <w:rFonts w:ascii="Times New Roman" w:eastAsia="Times New Roman" w:hAnsi="Times New Roman" w:cs="Times New Roman"/>
        </w:rPr>
        <w:t xml:space="preserve"> </w:t>
      </w:r>
    </w:p>
    <w:p w:rsidR="009F2492" w:rsidRDefault="009F2492">
      <w:pPr>
        <w:spacing w:after="0" w:line="240" w:lineRule="auto"/>
        <w:jc w:val="both"/>
        <w:rPr>
          <w:rFonts w:ascii="Times New Roman" w:eastAsia="Times New Roman" w:hAnsi="Times New Roman" w:cs="Times New Roman"/>
        </w:rPr>
      </w:pPr>
    </w:p>
    <w:p w:rsidR="009F68E3" w:rsidRDefault="00746F34">
      <w:pPr>
        <w:spacing w:after="0" w:line="240" w:lineRule="auto"/>
        <w:jc w:val="both"/>
        <w:rPr>
          <w:rFonts w:ascii="Times New Roman" w:eastAsia="Times New Roman" w:hAnsi="Times New Roman" w:cs="Times New Roman"/>
          <w:color w:val="7F7F7F"/>
        </w:rPr>
      </w:pPr>
      <w:r>
        <w:rPr>
          <w:rFonts w:ascii="Times New Roman" w:eastAsia="Times New Roman" w:hAnsi="Times New Roman" w:cs="Times New Roman"/>
          <w:b/>
          <w:smallCaps/>
        </w:rPr>
        <w:lastRenderedPageBreak/>
        <w:t>2. Violaciones de Derechos Humanos en la implementación de las Áreas N</w:t>
      </w:r>
      <w:r>
        <w:rPr>
          <w:rFonts w:ascii="Times New Roman" w:eastAsia="Times New Roman" w:hAnsi="Times New Roman" w:cs="Times New Roman"/>
          <w:b/>
          <w:smallCaps/>
        </w:rPr>
        <w:t xml:space="preserve">aturales Protegidas. </w:t>
      </w:r>
    </w:p>
    <w:p w:rsidR="00891796" w:rsidRDefault="00746F34" w:rsidP="0089179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Las Áreas Naturales Protegidas (ANP) son un mecanismo para la protección del derecho al medio ambiente así como de protección de la biodiversidad y de los procesos ecológicos, pero para que esto sea realidad se requiere de una gestión</w:t>
      </w:r>
      <w:r>
        <w:rPr>
          <w:rFonts w:ascii="Times New Roman" w:eastAsia="Times New Roman" w:hAnsi="Times New Roman" w:cs="Times New Roman"/>
        </w:rPr>
        <w:t xml:space="preserve"> efectiva de las mismas, que necesita tanto de conocimiento técnico-científico, como de recursos humanos con capacidad operativa. Además de ello, es fundamental que la planeación y protección sea participativa</w:t>
      </w:r>
      <w:r w:rsidR="00891796">
        <w:rPr>
          <w:rFonts w:ascii="Times New Roman" w:eastAsia="Times New Roman" w:hAnsi="Times New Roman" w:cs="Times New Roman"/>
        </w:rPr>
        <w:t xml:space="preserve"> </w:t>
      </w:r>
      <w:r>
        <w:rPr>
          <w:rFonts w:ascii="Times New Roman" w:eastAsia="Times New Roman" w:hAnsi="Times New Roman" w:cs="Times New Roman"/>
        </w:rPr>
        <w:t>puesto que muchos de los territorios que abar</w:t>
      </w:r>
      <w:r>
        <w:rPr>
          <w:rFonts w:ascii="Times New Roman" w:eastAsia="Times New Roman" w:hAnsi="Times New Roman" w:cs="Times New Roman"/>
        </w:rPr>
        <w:t xml:space="preserve">can las ANP están habitadas por pueblos y comunidades </w:t>
      </w:r>
      <w:r>
        <w:rPr>
          <w:rFonts w:ascii="Times New Roman" w:eastAsia="Times New Roman" w:hAnsi="Times New Roman" w:cs="Times New Roman"/>
        </w:rPr>
        <w:t>indígenas</w:t>
      </w:r>
      <w:r>
        <w:rPr>
          <w:rFonts w:ascii="Times New Roman" w:eastAsia="Times New Roman" w:hAnsi="Times New Roman" w:cs="Times New Roman"/>
        </w:rPr>
        <w:t>. Sin embargo, las ANP no contemplan mecanismos de participación ni de consulta previa a la</w:t>
      </w:r>
      <w:r w:rsidR="00891796">
        <w:rPr>
          <w:rFonts w:ascii="Times New Roman" w:eastAsia="Times New Roman" w:hAnsi="Times New Roman" w:cs="Times New Roman"/>
        </w:rPr>
        <w:t>s</w:t>
      </w:r>
      <w:r>
        <w:rPr>
          <w:rFonts w:ascii="Times New Roman" w:eastAsia="Times New Roman" w:hAnsi="Times New Roman" w:cs="Times New Roman"/>
        </w:rPr>
        <w:t xml:space="preserve"> comunidades indígenas, campesinas y equiparables que habitan en esos territorios, aunado, a que en algunos casos ha ocasionado el desplazamiento forzado interno de </w:t>
      </w:r>
      <w:r>
        <w:rPr>
          <w:rFonts w:ascii="Times New Roman" w:eastAsia="Times New Roman" w:hAnsi="Times New Roman" w:cs="Times New Roman"/>
        </w:rPr>
        <w:t xml:space="preserve">estas comunidades. </w:t>
      </w:r>
      <w:r w:rsidR="00891796">
        <w:rPr>
          <w:rFonts w:ascii="Times New Roman" w:eastAsia="Times New Roman" w:hAnsi="Times New Roman" w:cs="Times New Roman"/>
        </w:rPr>
        <w:t>En 2016 la Comisión Nacional de los Derechos Humanos emitió la Recomendación General número 26 dirigida a la SEMARNAT y a la Comisión Nacional de Áreas Naturales Protegidas (CONANP) por la falta y/o actualización de los programas de manejo en las ANP de carácter federal y su relación con el goce y disfrute de diversos derechos humanos. En dicha Recomendación concluyó que a nivel federal, México cuenta con 177 áreas naturales protegidas decretadas al 31 de marzo de 2016, de las cuales únicamente se cuenta con 103 programas de manejo formulados y publicados correspondientes a 102 áreas; 20 de ellas disponen de programas formulados mas no publicados, mientras que las 55 restantes no cuentan con dicho instrumento. Sobre esta información la CONANP informó que 27 están por abrogarse, 24 tienen problemas en sus poligonales, mientras que los programas de manejo de dos áreas se encuentran en la etapa de consulta pública</w:t>
      </w:r>
      <w:r w:rsidR="00891796">
        <w:rPr>
          <w:rFonts w:ascii="Times New Roman" w:eastAsia="Times New Roman" w:hAnsi="Times New Roman" w:cs="Times New Roman"/>
          <w:vertAlign w:val="superscript"/>
        </w:rPr>
        <w:footnoteReference w:id="29"/>
      </w:r>
      <w:r w:rsidR="00891796">
        <w:rPr>
          <w:rFonts w:ascii="Times New Roman" w:eastAsia="Times New Roman" w:hAnsi="Times New Roman" w:cs="Times New Roman"/>
        </w:rPr>
        <w:t xml:space="preserve">. Lo anterior ha ocasionado que las ANP sean instrumentos de política pública en materia ambiental poco eficaces para lograr sus objetivos por los que fueron creados. </w:t>
      </w:r>
    </w:p>
    <w:p w:rsidR="009F68E3" w:rsidRDefault="009F68E3">
      <w:pPr>
        <w:spacing w:after="0" w:line="240" w:lineRule="auto"/>
        <w:jc w:val="both"/>
        <w:rPr>
          <w:rFonts w:ascii="Times New Roman" w:eastAsia="Times New Roman" w:hAnsi="Times New Roman" w:cs="Times New Roman"/>
        </w:rPr>
      </w:pPr>
    </w:p>
    <w:p w:rsidR="009F68E3" w:rsidRDefault="00746F34">
      <w:pPr>
        <w:spacing w:after="0" w:line="240" w:lineRule="auto"/>
        <w:jc w:val="both"/>
        <w:rPr>
          <w:rFonts w:ascii="Times New Roman" w:eastAsia="Times New Roman" w:hAnsi="Times New Roman" w:cs="Times New Roman"/>
          <w:color w:val="7F7F7F"/>
        </w:rPr>
      </w:pPr>
      <w:r>
        <w:rPr>
          <w:rFonts w:ascii="Times New Roman" w:eastAsia="Times New Roman" w:hAnsi="Times New Roman" w:cs="Times New Roman"/>
          <w:b/>
          <w:i/>
          <w:color w:val="7F7F7F"/>
        </w:rPr>
        <w:t xml:space="preserve">Caso de la ANP </w:t>
      </w:r>
      <w:proofErr w:type="spellStart"/>
      <w:r>
        <w:rPr>
          <w:rFonts w:ascii="Times New Roman" w:eastAsia="Times New Roman" w:hAnsi="Times New Roman" w:cs="Times New Roman"/>
          <w:b/>
          <w:i/>
          <w:color w:val="7F7F7F"/>
        </w:rPr>
        <w:t>Calakmul</w:t>
      </w:r>
      <w:proofErr w:type="spellEnd"/>
      <w:r>
        <w:rPr>
          <w:rFonts w:ascii="Times New Roman" w:eastAsia="Times New Roman" w:hAnsi="Times New Roman" w:cs="Times New Roman"/>
          <w:b/>
          <w:i/>
          <w:color w:val="7F7F7F"/>
        </w:rPr>
        <w:t>, Campeche</w:t>
      </w:r>
      <w:r>
        <w:rPr>
          <w:rFonts w:ascii="Times New Roman" w:eastAsia="Times New Roman" w:hAnsi="Times New Roman" w:cs="Times New Roman"/>
        </w:rPr>
        <w:t xml:space="preserve">: </w:t>
      </w:r>
      <w:r>
        <w:rPr>
          <w:rFonts w:ascii="Times New Roman" w:eastAsia="Times New Roman" w:hAnsi="Times New Roman" w:cs="Times New Roman"/>
        </w:rPr>
        <w:t xml:space="preserve">la ANP de </w:t>
      </w:r>
      <w:proofErr w:type="spellStart"/>
      <w:r>
        <w:rPr>
          <w:rFonts w:ascii="Times New Roman" w:eastAsia="Times New Roman" w:hAnsi="Times New Roman" w:cs="Times New Roman"/>
        </w:rPr>
        <w:t>Calakmul</w:t>
      </w:r>
      <w:proofErr w:type="spellEnd"/>
      <w:r>
        <w:rPr>
          <w:rFonts w:ascii="Times New Roman" w:eastAsia="Times New Roman" w:hAnsi="Times New Roman" w:cs="Times New Roman"/>
        </w:rPr>
        <w:t xml:space="preserve">, </w:t>
      </w:r>
      <w:r>
        <w:rPr>
          <w:rFonts w:ascii="Times New Roman" w:eastAsia="Times New Roman" w:hAnsi="Times New Roman" w:cs="Times New Roman"/>
        </w:rPr>
        <w:t>declarada en el 1989 y primer sitio al mundo declarado Patrimonio Mundial Cultural y Ambiental por la UNESCO, la cual causó desplazamiento forzado de comunidades indígenas y despoj</w:t>
      </w:r>
      <w:r>
        <w:rPr>
          <w:rFonts w:ascii="Times New Roman" w:eastAsia="Times New Roman" w:hAnsi="Times New Roman" w:cs="Times New Roman"/>
        </w:rPr>
        <w:t xml:space="preserve">o de tierra y recursos naturales. </w:t>
      </w:r>
    </w:p>
    <w:p w:rsidR="009F68E3" w:rsidRDefault="009F68E3">
      <w:pPr>
        <w:spacing w:after="0" w:line="240" w:lineRule="auto"/>
        <w:jc w:val="both"/>
        <w:rPr>
          <w:rFonts w:ascii="Times New Roman" w:eastAsia="Times New Roman" w:hAnsi="Times New Roman" w:cs="Times New Roman"/>
        </w:rPr>
      </w:pPr>
    </w:p>
    <w:p w:rsidR="009F68E3" w:rsidRDefault="00746F34">
      <w:pPr>
        <w:spacing w:after="0" w:line="240" w:lineRule="auto"/>
        <w:jc w:val="both"/>
        <w:rPr>
          <w:rFonts w:ascii="Times New Roman" w:eastAsia="Times New Roman" w:hAnsi="Times New Roman" w:cs="Times New Roman"/>
        </w:rPr>
      </w:pPr>
      <w:r>
        <w:rPr>
          <w:rFonts w:ascii="Times New Roman" w:eastAsia="Times New Roman" w:hAnsi="Times New Roman" w:cs="Times New Roman"/>
          <w:b/>
          <w:i/>
          <w:color w:val="7F7F7F"/>
        </w:rPr>
        <w:t xml:space="preserve">Caso de la ANP </w:t>
      </w:r>
      <w:proofErr w:type="spellStart"/>
      <w:r>
        <w:rPr>
          <w:rFonts w:ascii="Times New Roman" w:eastAsia="Times New Roman" w:hAnsi="Times New Roman" w:cs="Times New Roman"/>
          <w:b/>
          <w:i/>
          <w:color w:val="7F7F7F"/>
        </w:rPr>
        <w:t>Yum</w:t>
      </w:r>
      <w:proofErr w:type="spellEnd"/>
      <w:r>
        <w:rPr>
          <w:rFonts w:ascii="Times New Roman" w:eastAsia="Times New Roman" w:hAnsi="Times New Roman" w:cs="Times New Roman"/>
          <w:b/>
          <w:i/>
          <w:color w:val="7F7F7F"/>
        </w:rPr>
        <w:t xml:space="preserve"> Balam, </w:t>
      </w:r>
      <w:r>
        <w:rPr>
          <w:rFonts w:ascii="Times New Roman" w:eastAsia="Times New Roman" w:hAnsi="Times New Roman" w:cs="Times New Roman"/>
          <w:b/>
          <w:i/>
          <w:color w:val="7F7F7F"/>
        </w:rPr>
        <w:t>Quintana Roo</w:t>
      </w:r>
      <w:r>
        <w:rPr>
          <w:rFonts w:ascii="Times New Roman" w:eastAsia="Times New Roman" w:hAnsi="Times New Roman" w:cs="Times New Roman"/>
        </w:rPr>
        <w:t xml:space="preserve">: </w:t>
      </w:r>
      <w:proofErr w:type="spellStart"/>
      <w:r>
        <w:rPr>
          <w:rFonts w:ascii="Times New Roman" w:eastAsia="Times New Roman" w:hAnsi="Times New Roman" w:cs="Times New Roman"/>
        </w:rPr>
        <w:t>Yum</w:t>
      </w:r>
      <w:proofErr w:type="spellEnd"/>
      <w:r>
        <w:rPr>
          <w:rFonts w:ascii="Times New Roman" w:eastAsia="Times New Roman" w:hAnsi="Times New Roman" w:cs="Times New Roman"/>
        </w:rPr>
        <w:t xml:space="preserve"> Balam fue designado como área natural protegida en 1994 por el gobierno federal. A pesar de que este últ</w:t>
      </w:r>
      <w:r>
        <w:rPr>
          <w:rFonts w:ascii="Times New Roman" w:eastAsia="Times New Roman" w:hAnsi="Times New Roman" w:cs="Times New Roman"/>
        </w:rPr>
        <w:t xml:space="preserve">imo tenía la obligación de expedir el programa de manejo – instrumento rector que contiene el catálogo de actividades permitidas y prohibidas del sitio- un año después de haberse decretado, hasta el momento todavía no se publica, por lo que el crecimiento </w:t>
      </w:r>
      <w:r>
        <w:rPr>
          <w:rFonts w:ascii="Times New Roman" w:eastAsia="Times New Roman" w:hAnsi="Times New Roman" w:cs="Times New Roman"/>
        </w:rPr>
        <w:t>urbano es incontrolado y el turismo crece alarmantemente desorganizado. El sitio tiene una superficie de 154 mil 52 hectáreas y es una meseta de roca calcárea con corrientes subterráneas con cenotes y manglares</w:t>
      </w:r>
      <w:r>
        <w:rPr>
          <w:rFonts w:ascii="Times New Roman" w:eastAsia="Times New Roman" w:hAnsi="Times New Roman" w:cs="Times New Roman"/>
          <w:vertAlign w:val="superscript"/>
        </w:rPr>
        <w:footnoteReference w:id="30"/>
      </w:r>
      <w:r>
        <w:rPr>
          <w:rFonts w:ascii="Times New Roman" w:eastAsia="Times New Roman" w:hAnsi="Times New Roman" w:cs="Times New Roman"/>
        </w:rPr>
        <w:t xml:space="preserve"> también es zona de anidación de tortugas y h</w:t>
      </w:r>
      <w:r>
        <w:rPr>
          <w:rFonts w:ascii="Times New Roman" w:eastAsia="Times New Roman" w:hAnsi="Times New Roman" w:cs="Times New Roman"/>
        </w:rPr>
        <w:t xml:space="preserve">ábitat de especies endémicas como el tiburón ballena, </w:t>
      </w:r>
      <w:proofErr w:type="spellStart"/>
      <w:r>
        <w:rPr>
          <w:rFonts w:ascii="Times New Roman" w:eastAsia="Times New Roman" w:hAnsi="Times New Roman" w:cs="Times New Roman"/>
        </w:rPr>
        <w:t>flamingos</w:t>
      </w:r>
      <w:proofErr w:type="spellEnd"/>
      <w:r>
        <w:rPr>
          <w:rFonts w:ascii="Times New Roman" w:eastAsia="Times New Roman" w:hAnsi="Times New Roman" w:cs="Times New Roman"/>
        </w:rPr>
        <w:t xml:space="preserve"> y manatíes, y los humedales del área son de gran abundancia pesquera. La población de </w:t>
      </w:r>
      <w:proofErr w:type="spellStart"/>
      <w:r>
        <w:rPr>
          <w:rFonts w:ascii="Times New Roman" w:eastAsia="Times New Roman" w:hAnsi="Times New Roman" w:cs="Times New Roman"/>
        </w:rPr>
        <w:t>Yum</w:t>
      </w:r>
      <w:proofErr w:type="spellEnd"/>
      <w:r>
        <w:rPr>
          <w:rFonts w:ascii="Times New Roman" w:eastAsia="Times New Roman" w:hAnsi="Times New Roman" w:cs="Times New Roman"/>
        </w:rPr>
        <w:t xml:space="preserve"> Balam (con dos poblados al interior: </w:t>
      </w:r>
      <w:proofErr w:type="spellStart"/>
      <w:r>
        <w:rPr>
          <w:rFonts w:ascii="Times New Roman" w:eastAsia="Times New Roman" w:hAnsi="Times New Roman" w:cs="Times New Roman"/>
        </w:rPr>
        <w:t>Chiquilá</w:t>
      </w:r>
      <w:proofErr w:type="spellEnd"/>
      <w:r>
        <w:rPr>
          <w:rFonts w:ascii="Times New Roman" w:eastAsia="Times New Roman" w:hAnsi="Times New Roman" w:cs="Times New Roman"/>
        </w:rPr>
        <w:t xml:space="preserve"> y </w:t>
      </w:r>
      <w:proofErr w:type="spellStart"/>
      <w:r>
        <w:rPr>
          <w:rFonts w:ascii="Times New Roman" w:eastAsia="Times New Roman" w:hAnsi="Times New Roman" w:cs="Times New Roman"/>
        </w:rPr>
        <w:t>Holbox</w:t>
      </w:r>
      <w:proofErr w:type="spellEnd"/>
      <w:r>
        <w:rPr>
          <w:rFonts w:ascii="Times New Roman" w:eastAsia="Times New Roman" w:hAnsi="Times New Roman" w:cs="Times New Roman"/>
        </w:rPr>
        <w:t>) es rústica, mayoritariamente dedicada a la pes</w:t>
      </w:r>
      <w:r>
        <w:rPr>
          <w:rFonts w:ascii="Times New Roman" w:eastAsia="Times New Roman" w:hAnsi="Times New Roman" w:cs="Times New Roman"/>
        </w:rPr>
        <w:t xml:space="preserve">ca y al turismo de bajo impacto. Sin embargo, actualmente existe fuerte presión para construir y operar infraestructura turísticos de alto impacto, sin que existan políticas e inversión suficiente para garantizar los servicios básicos de la población y de </w:t>
      </w:r>
      <w:r>
        <w:rPr>
          <w:rFonts w:ascii="Times New Roman" w:eastAsia="Times New Roman" w:hAnsi="Times New Roman" w:cs="Times New Roman"/>
        </w:rPr>
        <w:t>los visitantes. Esto pone en grave riesgo el derecho humano a un medio ambiente sano, una vivienda adecuada, salud, agua limpia y saneamiento de las comunidades rurales, así como la riqueza natural y valor ambiental del área.</w:t>
      </w:r>
    </w:p>
    <w:p w:rsidR="009F68E3" w:rsidRDefault="00746F3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rsidR="009F68E3" w:rsidRDefault="00746F34">
      <w:pPr>
        <w:spacing w:after="0" w:line="240" w:lineRule="auto"/>
        <w:jc w:val="both"/>
        <w:rPr>
          <w:rFonts w:ascii="Times New Roman" w:eastAsia="Times New Roman" w:hAnsi="Times New Roman" w:cs="Times New Roman"/>
        </w:rPr>
      </w:pPr>
      <w:r>
        <w:rPr>
          <w:rFonts w:ascii="Times New Roman" w:eastAsia="Times New Roman" w:hAnsi="Times New Roman" w:cs="Times New Roman"/>
          <w:b/>
          <w:smallCaps/>
        </w:rPr>
        <w:t>3. Acceso a la Justicia a ví</w:t>
      </w:r>
      <w:r>
        <w:rPr>
          <w:rFonts w:ascii="Times New Roman" w:eastAsia="Times New Roman" w:hAnsi="Times New Roman" w:cs="Times New Roman"/>
          <w:b/>
          <w:smallCaps/>
        </w:rPr>
        <w:t>ctimas por afectaciones ambientales.</w:t>
      </w:r>
    </w:p>
    <w:p w:rsidR="009F68E3" w:rsidRDefault="00746F3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Ante los grandes impactos ambientales, sociales y culturales ocasionados por los megaproyectos en México, existen diversos casos donde los pueblos y comunidades indígenas afectados han decidido hacer uso de las instituc</w:t>
      </w:r>
      <w:r>
        <w:rPr>
          <w:rFonts w:ascii="Times New Roman" w:eastAsia="Times New Roman" w:hAnsi="Times New Roman" w:cs="Times New Roman"/>
        </w:rPr>
        <w:t>iones y mecanismos legales que proporciona el Estado para acceder a la justicia ante las violaciones a sus derechos humanos individuales y colectivos. Como señaló e</w:t>
      </w:r>
      <w:r>
        <w:rPr>
          <w:rFonts w:ascii="Times New Roman" w:eastAsia="Times New Roman" w:hAnsi="Times New Roman" w:cs="Times New Roman"/>
        </w:rPr>
        <w:t>n su informe el Grupo de Trabajo de Empresas y Derechos Humanos, p</w:t>
      </w:r>
      <w:r>
        <w:rPr>
          <w:rFonts w:ascii="Times New Roman" w:eastAsia="Times New Roman" w:hAnsi="Times New Roman" w:cs="Times New Roman"/>
        </w:rPr>
        <w:t>ara la gran mayoría de los</w:t>
      </w:r>
      <w:r>
        <w:rPr>
          <w:rFonts w:ascii="Times New Roman" w:eastAsia="Times New Roman" w:hAnsi="Times New Roman" w:cs="Times New Roman"/>
        </w:rPr>
        <w:t xml:space="preserve"> afectados por megaproyectos no es fácil poder acceder a los tribunales para reclamar sus derechos, siendo el acceso un primer obstáculo para obtener justicia, ya que para ello es necesario buscar y contar con abogados, </w:t>
      </w:r>
      <w:r>
        <w:rPr>
          <w:rFonts w:ascii="Times New Roman" w:eastAsia="Times New Roman" w:hAnsi="Times New Roman" w:cs="Times New Roman"/>
        </w:rPr>
        <w:lastRenderedPageBreak/>
        <w:t>lo que generalmente es caro, a menos</w:t>
      </w:r>
      <w:r>
        <w:rPr>
          <w:rFonts w:ascii="Times New Roman" w:eastAsia="Times New Roman" w:hAnsi="Times New Roman" w:cs="Times New Roman"/>
        </w:rPr>
        <w:t xml:space="preserve"> que se busque el apoyo de la defensa de sus derechos por medio de organizaciones no gubernamentales. Un siguiente obstáculo es la realización de dictámenes o estudios ambientales que ayuden a probar las afectaciones sufridas y ocasionadas por la obra (nex</w:t>
      </w:r>
      <w:r>
        <w:rPr>
          <w:rFonts w:ascii="Times New Roman" w:eastAsia="Times New Roman" w:hAnsi="Times New Roman" w:cs="Times New Roman"/>
        </w:rPr>
        <w:t xml:space="preserve">o causal), actividad o megaproyecto, ya que este tipo de estudios son difíciles de realizar y además son costosos. </w:t>
      </w:r>
      <w:r>
        <w:rPr>
          <w:rFonts w:ascii="Times New Roman" w:eastAsia="Times New Roman" w:hAnsi="Times New Roman" w:cs="Times New Roman"/>
        </w:rPr>
        <w:t xml:space="preserve">Cabe destacar que al respecto, las autoridades del Estado mexicano encargadas de la protección ambiental no cuentan con los recursos humanos </w:t>
      </w:r>
      <w:r>
        <w:rPr>
          <w:rFonts w:ascii="Times New Roman" w:eastAsia="Times New Roman" w:hAnsi="Times New Roman" w:cs="Times New Roman"/>
        </w:rPr>
        <w:t>y financieros necesarios para realizar su labor, puesto que el Estado mexicano, en contravención del principio de no regresión, ha decidido en los últimos 5 años reducir el presupuesto ambiental en todos sus rubros.</w:t>
      </w:r>
      <w:r w:rsidR="00891796">
        <w:rPr>
          <w:rFonts w:ascii="Times New Roman" w:eastAsia="Times New Roman" w:hAnsi="Times New Roman" w:cs="Times New Roman"/>
        </w:rPr>
        <w:t xml:space="preserve"> </w:t>
      </w:r>
    </w:p>
    <w:p w:rsidR="009F68E3" w:rsidRDefault="009F68E3">
      <w:pPr>
        <w:spacing w:after="0" w:line="240" w:lineRule="auto"/>
        <w:jc w:val="both"/>
        <w:rPr>
          <w:rFonts w:ascii="Times New Roman" w:eastAsia="Times New Roman" w:hAnsi="Times New Roman" w:cs="Times New Roman"/>
        </w:rPr>
      </w:pPr>
    </w:p>
    <w:p w:rsidR="009F68E3" w:rsidRDefault="00746F3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Una vez superados los obstáculos que implican los largos procesos judiciales, cuando se logra obtener una sentencia favorable para los afectados, no existe una garantía de que esta será ejecutada ni acatada a cabalidad, ni mucho menos que el proyecto será </w:t>
      </w:r>
      <w:r>
        <w:rPr>
          <w:rFonts w:ascii="Times New Roman" w:eastAsia="Times New Roman" w:hAnsi="Times New Roman" w:cs="Times New Roman"/>
        </w:rPr>
        <w:t xml:space="preserve">suspendido, puesto que sentencias de esta naturaleza afectan grandes proyectos de desarrollo y el Estado ha dado prioridad al desarrollo de este tipo de proyectos a gran escala. </w:t>
      </w:r>
      <w:r>
        <w:rPr>
          <w:rFonts w:ascii="Times New Roman" w:eastAsia="Times New Roman" w:hAnsi="Times New Roman" w:cs="Times New Roman"/>
        </w:rPr>
        <w:t>Ejemplos de ello es la construcción de la presa El Zapotillo en la comunidad d</w:t>
      </w:r>
      <w:r>
        <w:rPr>
          <w:rFonts w:ascii="Times New Roman" w:eastAsia="Times New Roman" w:hAnsi="Times New Roman" w:cs="Times New Roman"/>
        </w:rPr>
        <w:t xml:space="preserve">e </w:t>
      </w:r>
      <w:proofErr w:type="spellStart"/>
      <w:r>
        <w:rPr>
          <w:rFonts w:ascii="Times New Roman" w:eastAsia="Times New Roman" w:hAnsi="Times New Roman" w:cs="Times New Roman"/>
        </w:rPr>
        <w:t>Temacapullin</w:t>
      </w:r>
      <w:proofErr w:type="spellEnd"/>
      <w:r>
        <w:rPr>
          <w:rFonts w:ascii="Times New Roman" w:eastAsia="Times New Roman" w:hAnsi="Times New Roman" w:cs="Times New Roman"/>
          <w:vertAlign w:val="superscript"/>
        </w:rPr>
        <w:footnoteReference w:id="31"/>
      </w:r>
      <w:r>
        <w:rPr>
          <w:rFonts w:ascii="Times New Roman" w:eastAsia="Times New Roman" w:hAnsi="Times New Roman" w:cs="Times New Roman"/>
        </w:rPr>
        <w:t xml:space="preserve"> en el estado de Jalisco, el “Acueducto Independencia” en el Estado de Sonora</w:t>
      </w:r>
      <w:r>
        <w:rPr>
          <w:rFonts w:ascii="Times New Roman" w:eastAsia="Times New Roman" w:hAnsi="Times New Roman" w:cs="Times New Roman"/>
          <w:vertAlign w:val="superscript"/>
        </w:rPr>
        <w:footnoteReference w:id="32"/>
      </w:r>
      <w:r>
        <w:rPr>
          <w:rFonts w:ascii="Times New Roman" w:eastAsia="Times New Roman" w:hAnsi="Times New Roman" w:cs="Times New Roman"/>
        </w:rPr>
        <w:t>, los proyectos mineros en el estado de Puebla</w:t>
      </w:r>
      <w:r>
        <w:rPr>
          <w:rFonts w:ascii="Times New Roman" w:eastAsia="Times New Roman" w:hAnsi="Times New Roman" w:cs="Times New Roman"/>
          <w:vertAlign w:val="superscript"/>
        </w:rPr>
        <w:footnoteReference w:id="33"/>
      </w:r>
      <w:r>
        <w:rPr>
          <w:rFonts w:ascii="Times New Roman" w:eastAsia="Times New Roman" w:hAnsi="Times New Roman" w:cs="Times New Roman"/>
        </w:rPr>
        <w:t xml:space="preserve"> y diversas obras en todo el país</w:t>
      </w:r>
      <w:r>
        <w:rPr>
          <w:rFonts w:ascii="Times New Roman" w:eastAsia="Times New Roman" w:hAnsi="Times New Roman" w:cs="Times New Roman"/>
          <w:vertAlign w:val="superscript"/>
        </w:rPr>
        <w:footnoteReference w:id="34"/>
      </w:r>
      <w:r>
        <w:rPr>
          <w:rFonts w:ascii="Times New Roman" w:eastAsia="Times New Roman" w:hAnsi="Times New Roman" w:cs="Times New Roman"/>
        </w:rPr>
        <w:t xml:space="preserve">, donde a pesar de existir sentencias que los amparan o suspensiones dictadas por </w:t>
      </w:r>
      <w:r>
        <w:rPr>
          <w:rFonts w:ascii="Times New Roman" w:eastAsia="Times New Roman" w:hAnsi="Times New Roman" w:cs="Times New Roman"/>
        </w:rPr>
        <w:t>jueces federales, estas no se han cumplido o han tenido grandes dificultades para lograr que se cumplan, sin que el Poder Judicial actúe para buscar su debida ejecución y de esta forma garantizar, proteger y restituir los derechos humanos violentados.</w:t>
      </w:r>
    </w:p>
    <w:p w:rsidR="009F68E3" w:rsidRDefault="009F68E3">
      <w:pPr>
        <w:spacing w:after="0" w:line="240" w:lineRule="auto"/>
        <w:jc w:val="both"/>
        <w:rPr>
          <w:rFonts w:ascii="Times New Roman" w:eastAsia="Times New Roman" w:hAnsi="Times New Roman" w:cs="Times New Roman"/>
        </w:rPr>
      </w:pPr>
    </w:p>
    <w:p w:rsidR="009F68E3" w:rsidRDefault="00746F34">
      <w:pPr>
        <w:spacing w:after="0" w:line="240" w:lineRule="auto"/>
        <w:jc w:val="both"/>
        <w:rPr>
          <w:rFonts w:ascii="Times New Roman" w:eastAsia="Times New Roman" w:hAnsi="Times New Roman" w:cs="Times New Roman"/>
        </w:rPr>
      </w:pPr>
      <w:r>
        <w:rPr>
          <w:rFonts w:ascii="Times New Roman" w:eastAsia="Times New Roman" w:hAnsi="Times New Roman" w:cs="Times New Roman"/>
          <w:b/>
          <w:smallCaps/>
        </w:rPr>
        <w:t>4</w:t>
      </w:r>
      <w:r>
        <w:rPr>
          <w:rFonts w:ascii="Times New Roman" w:eastAsia="Times New Roman" w:hAnsi="Times New Roman" w:cs="Times New Roman"/>
          <w:b/>
          <w:smallCaps/>
        </w:rPr>
        <w:t xml:space="preserve">. Agresiones a las personas defensoras de los derechos humanos ambientales </w:t>
      </w:r>
    </w:p>
    <w:p w:rsidR="009F68E3" w:rsidRDefault="00746F3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En este contexto de violaciones de derechos humanos, de impunidad y de corrupción, resulta además que México es un país peligroso para las personas defensoras de los derechos ambie</w:t>
      </w:r>
      <w:r>
        <w:rPr>
          <w:rFonts w:ascii="Times New Roman" w:eastAsia="Times New Roman" w:hAnsi="Times New Roman" w:cs="Times New Roman"/>
        </w:rPr>
        <w:t xml:space="preserve">ntales, </w:t>
      </w:r>
      <w:r>
        <w:rPr>
          <w:rFonts w:ascii="Times New Roman" w:eastAsia="Times New Roman" w:hAnsi="Times New Roman" w:cs="Times New Roman"/>
        </w:rPr>
        <w:t xml:space="preserve">ya que </w:t>
      </w:r>
      <w:r>
        <w:rPr>
          <w:rFonts w:ascii="Times New Roman" w:eastAsia="Times New Roman" w:hAnsi="Times New Roman" w:cs="Times New Roman"/>
        </w:rPr>
        <w:t xml:space="preserve">quienes realizan labores de defensa de estos derechos, incluyendo otros derechos relacionados como son el derecho a la salud, a la vivienda, a la información y participación </w:t>
      </w:r>
      <w:r>
        <w:rPr>
          <w:rFonts w:ascii="Times New Roman" w:eastAsia="Times New Roman" w:hAnsi="Times New Roman" w:cs="Times New Roman"/>
        </w:rPr>
        <w:t>sufre un riesgo alto de agresiones y ataques</w:t>
      </w:r>
      <w:r>
        <w:rPr>
          <w:rFonts w:ascii="Times New Roman" w:eastAsia="Times New Roman" w:hAnsi="Times New Roman" w:cs="Times New Roman"/>
        </w:rPr>
        <w:t>. El CEMDA ha monitorea</w:t>
      </w:r>
      <w:r>
        <w:rPr>
          <w:rFonts w:ascii="Times New Roman" w:eastAsia="Times New Roman" w:hAnsi="Times New Roman" w:cs="Times New Roman"/>
        </w:rPr>
        <w:t>do del año 2010 a julio de 2016 un total de 303 casos de ataques a estas personas defensoras de derechos humanos. En el periodo de julio de 2015 a junio de 2016 correspondiente al análisis del último informe del CEMDA se registraron 63 casos de ataques a p</w:t>
      </w:r>
      <w:r>
        <w:rPr>
          <w:rFonts w:ascii="Times New Roman" w:eastAsia="Times New Roman" w:hAnsi="Times New Roman" w:cs="Times New Roman"/>
        </w:rPr>
        <w:t>ersonas defensoras de derechos humanos ambientales en México, mostrando una persistencia y continuidad de las agresiones a las personas defensoras de estos derechos. Las entidades federativas con los números más altos de agresiones a defensores ambientales</w:t>
      </w:r>
      <w:r>
        <w:rPr>
          <w:rFonts w:ascii="Times New Roman" w:eastAsia="Times New Roman" w:hAnsi="Times New Roman" w:cs="Times New Roman"/>
        </w:rPr>
        <w:t>, y por lo tanto con mayor riesgo para ejercer esta actividad, son el Estado de México, Sonora, Oaxaca, Puebla, Colima y Campeche. En estos seis estados se concentran más de dos terceras partes de las agresiones registradas (43 casos), siendo las más comun</w:t>
      </w:r>
      <w:r>
        <w:rPr>
          <w:rFonts w:ascii="Times New Roman" w:eastAsia="Times New Roman" w:hAnsi="Times New Roman" w:cs="Times New Roman"/>
        </w:rPr>
        <w:t xml:space="preserve">es las dirigidas a personas en lo individual (139), puesto que las agresiones a organizaciones de la sociedad civil y comunidades se efectúan en una cantidad menor. </w:t>
      </w:r>
    </w:p>
    <w:p w:rsidR="009F68E3" w:rsidRDefault="009F68E3">
      <w:pPr>
        <w:spacing w:after="0" w:line="240" w:lineRule="auto"/>
        <w:jc w:val="both"/>
        <w:rPr>
          <w:rFonts w:ascii="Times New Roman" w:eastAsia="Times New Roman" w:hAnsi="Times New Roman" w:cs="Times New Roman"/>
        </w:rPr>
      </w:pPr>
    </w:p>
    <w:p w:rsidR="009F68E3" w:rsidRDefault="00746F3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Es de relevancia señalar que un patrón común es que, sobre quienes recaen las agresiones </w:t>
      </w:r>
      <w:r>
        <w:rPr>
          <w:rFonts w:ascii="Times New Roman" w:eastAsia="Times New Roman" w:hAnsi="Times New Roman" w:cs="Times New Roman"/>
        </w:rPr>
        <w:t>cuando se trata de personas en lo individual, es contra los principales líderes y autoridades con responsabilidades importantes en la defensa de los derechos de su comunidad. Esto, por lo que se ha visto, es una forma de debilitar e intimidar a los movimie</w:t>
      </w:r>
      <w:r>
        <w:rPr>
          <w:rFonts w:ascii="Times New Roman" w:eastAsia="Times New Roman" w:hAnsi="Times New Roman" w:cs="Times New Roman"/>
        </w:rPr>
        <w:t xml:space="preserve">ntos. Los tipos de megaproyectos y actividades donde más se registraron casos de agresiones son los hidráulicos, con 17 (incluyendo políticas públicas en torno al agua), seguidos de los proyectos mineros (10), de infraestructura (8) e hidroeléctricos (7), </w:t>
      </w:r>
      <w:r>
        <w:rPr>
          <w:rFonts w:ascii="Times New Roman" w:eastAsia="Times New Roman" w:hAnsi="Times New Roman" w:cs="Times New Roman"/>
        </w:rPr>
        <w:t>siendo evidente que se trata de tipos de megaproyectos que históricamente han mostrado importantes conflictos en México por sus graves impactos ambientales, sociales y culturales, sobre todo a los pueblos indígenas y campesinos. Las agresiones más recurren</w:t>
      </w:r>
      <w:r>
        <w:rPr>
          <w:rFonts w:ascii="Times New Roman" w:eastAsia="Times New Roman" w:hAnsi="Times New Roman" w:cs="Times New Roman"/>
        </w:rPr>
        <w:t>tes fueron las amenazas (24%), seguidas de la intimidación con un 19%, la criminalización en un 18% y las agresiones físicas se presentaron en un 15%. Otras agresiones registradas fueron el hostigamiento con 11%, la difamación con 6%, la privación ilegal d</w:t>
      </w:r>
      <w:r>
        <w:rPr>
          <w:rFonts w:ascii="Times New Roman" w:eastAsia="Times New Roman" w:hAnsi="Times New Roman" w:cs="Times New Roman"/>
        </w:rPr>
        <w:t xml:space="preserve">e la libertad, el desalojo forzoso, el allanamiento y </w:t>
      </w:r>
      <w:r>
        <w:rPr>
          <w:rFonts w:ascii="Times New Roman" w:eastAsia="Times New Roman" w:hAnsi="Times New Roman" w:cs="Times New Roman"/>
        </w:rPr>
        <w:lastRenderedPageBreak/>
        <w:t>robo en un 2% cada uno.</w:t>
      </w:r>
      <w:r w:rsidR="00891796">
        <w:rPr>
          <w:rFonts w:ascii="Times New Roman" w:eastAsia="Times New Roman" w:hAnsi="Times New Roman" w:cs="Times New Roman"/>
        </w:rPr>
        <w:t xml:space="preserve"> </w:t>
      </w:r>
      <w:r>
        <w:rPr>
          <w:rFonts w:ascii="Times New Roman" w:eastAsia="Times New Roman" w:hAnsi="Times New Roman" w:cs="Times New Roman"/>
        </w:rPr>
        <w:t xml:space="preserve">Únicamente se registró un caso de homicidio, el cual ocurrió en el estado de Chihuahua, vinculado con tala clandestina. </w:t>
      </w:r>
      <w:r>
        <w:rPr>
          <w:rFonts w:ascii="Times New Roman" w:eastAsia="Times New Roman" w:hAnsi="Times New Roman" w:cs="Times New Roman"/>
        </w:rPr>
        <w:t>Último</w:t>
      </w:r>
      <w:r>
        <w:rPr>
          <w:rFonts w:ascii="Times New Roman" w:eastAsia="Times New Roman" w:hAnsi="Times New Roman" w:cs="Times New Roman"/>
        </w:rPr>
        <w:t xml:space="preserve"> caso de crimin</w:t>
      </w:r>
      <w:r>
        <w:rPr>
          <w:rFonts w:ascii="Times New Roman" w:eastAsia="Times New Roman" w:hAnsi="Times New Roman" w:cs="Times New Roman"/>
        </w:rPr>
        <w:t xml:space="preserve">alización de defensores ambientales </w:t>
      </w:r>
      <w:r>
        <w:rPr>
          <w:rFonts w:ascii="Times New Roman" w:eastAsia="Times New Roman" w:hAnsi="Times New Roman" w:cs="Times New Roman"/>
        </w:rPr>
        <w:t xml:space="preserve">es el caso de John Moreno, abogado indígena del Estado de Baja California Sur, quien fue acusado del delito de despojo por su trabajo en defensa del medio ambiente. </w:t>
      </w:r>
    </w:p>
    <w:p w:rsidR="009F68E3" w:rsidRDefault="009F68E3">
      <w:pPr>
        <w:spacing w:after="0" w:line="240" w:lineRule="auto"/>
        <w:jc w:val="both"/>
        <w:rPr>
          <w:rFonts w:ascii="Times New Roman" w:eastAsia="Times New Roman" w:hAnsi="Times New Roman" w:cs="Times New Roman"/>
        </w:rPr>
      </w:pPr>
    </w:p>
    <w:p w:rsidR="009F68E3" w:rsidRDefault="00746F34">
      <w:pPr>
        <w:shd w:val="clear" w:color="auto" w:fill="FFFFFF"/>
        <w:spacing w:after="100" w:line="240" w:lineRule="auto"/>
        <w:jc w:val="both"/>
        <w:rPr>
          <w:rFonts w:ascii="Times New Roman" w:eastAsia="Times New Roman" w:hAnsi="Times New Roman" w:cs="Times New Roman"/>
        </w:rPr>
      </w:pPr>
      <w:r>
        <w:rPr>
          <w:rFonts w:ascii="Times New Roman" w:eastAsia="Times New Roman" w:hAnsi="Times New Roman" w:cs="Times New Roman"/>
        </w:rPr>
        <w:t>El Estado mexicano no está cumpliendo con su papel de investigación, de prevención ni pro</w:t>
      </w:r>
      <w:r>
        <w:rPr>
          <w:rFonts w:ascii="Times New Roman" w:eastAsia="Times New Roman" w:hAnsi="Times New Roman" w:cs="Times New Roman"/>
        </w:rPr>
        <w:t>tección ante las agresiones a los defensores ambientales, se ha visto que las propias autoridades, en los tres niveles de gobierno, tienen una alta participación en las agresiones, de tal manera que el 43% de las agresiones provinieron de autoridades del E</w:t>
      </w:r>
      <w:r>
        <w:rPr>
          <w:rFonts w:ascii="Times New Roman" w:eastAsia="Times New Roman" w:hAnsi="Times New Roman" w:cs="Times New Roman"/>
        </w:rPr>
        <w:t>stado; 14% fueron cometidas por particulares; 7% por parte del personal de las empresas; 3% por parte de la gente de la misma comunidad y el 2% por grupos del crimen organizado. En el 31% de los casos no fue posible identificar a los agresores. Cabe señala</w:t>
      </w:r>
      <w:r>
        <w:rPr>
          <w:rFonts w:ascii="Times New Roman" w:eastAsia="Times New Roman" w:hAnsi="Times New Roman" w:cs="Times New Roman"/>
        </w:rPr>
        <w:t>r que las Procuradurías a nivel local ni federal investigan de manera diligente las</w:t>
      </w:r>
      <w:r w:rsidR="00891796">
        <w:rPr>
          <w:rFonts w:ascii="Times New Roman" w:eastAsia="Times New Roman" w:hAnsi="Times New Roman" w:cs="Times New Roman"/>
        </w:rPr>
        <w:t xml:space="preserve"> </w:t>
      </w:r>
      <w:r>
        <w:rPr>
          <w:rFonts w:ascii="Times New Roman" w:eastAsia="Times New Roman" w:hAnsi="Times New Roman" w:cs="Times New Roman"/>
        </w:rPr>
        <w:t>agresiones a las que son víctimas las personas defensoras dejando estos hechos en la impunidad y mandando un mensaje de que las mismas pueden cometerse al no haber sanción</w:t>
      </w:r>
      <w:r>
        <w:rPr>
          <w:rFonts w:ascii="Times New Roman" w:eastAsia="Times New Roman" w:hAnsi="Times New Roman" w:cs="Times New Roman"/>
        </w:rPr>
        <w:t xml:space="preserve"> alguna.</w:t>
      </w:r>
      <w:r>
        <w:rPr>
          <w:rFonts w:ascii="Times New Roman" w:eastAsia="Times New Roman" w:hAnsi="Times New Roman" w:cs="Times New Roman"/>
        </w:rPr>
        <w:t xml:space="preserve"> </w:t>
      </w:r>
      <w:r>
        <w:rPr>
          <w:rFonts w:ascii="Times New Roman" w:eastAsia="Times New Roman" w:hAnsi="Times New Roman" w:cs="Times New Roman"/>
        </w:rPr>
        <w:t>De ahí que el Estado mexicano debe abstenerse de intervenir en el ejercicio de los derechos de las y los defensores ambientales y, al mismo tiempo, debe realizar todo lo que esté a su alcance para hacer que esta labor pueda ejercerse de manera lib</w:t>
      </w:r>
      <w:r>
        <w:rPr>
          <w:rFonts w:ascii="Times New Roman" w:eastAsia="Times New Roman" w:hAnsi="Times New Roman" w:cs="Times New Roman"/>
        </w:rPr>
        <w:t>re. El papel del Mecanismo de Protección de Personas Defensoras de Derechos Humanos y Periodistas en la protección de personas defensoras de los derechos humanos ambientales ha sido limitado en virtud de los recursos materiales y humanos; además, este orga</w:t>
      </w:r>
      <w:r>
        <w:rPr>
          <w:rFonts w:ascii="Times New Roman" w:eastAsia="Times New Roman" w:hAnsi="Times New Roman" w:cs="Times New Roman"/>
        </w:rPr>
        <w:t>nismo no puede resolver las situaciones de fondo que provocan la conflictividad social y ambiental. Es importante mencionar que existe una gran desconfianza de las personas defensoras de ingresar al Mecanismo y sea el Estado quien les brinde protección cua</w:t>
      </w:r>
      <w:r>
        <w:rPr>
          <w:rFonts w:ascii="Times New Roman" w:eastAsia="Times New Roman" w:hAnsi="Times New Roman" w:cs="Times New Roman"/>
        </w:rPr>
        <w:t xml:space="preserve">ndo este actor es al que identifican muchas veces como su agresor y </w:t>
      </w:r>
      <w:r>
        <w:rPr>
          <w:rFonts w:ascii="Times New Roman" w:eastAsia="Times New Roman" w:hAnsi="Times New Roman" w:cs="Times New Roman"/>
        </w:rPr>
        <w:t>el que violenta sus derechos</w:t>
      </w:r>
      <w:r>
        <w:rPr>
          <w:rFonts w:ascii="Times New Roman" w:eastAsia="Times New Roman" w:hAnsi="Times New Roman" w:cs="Times New Roman"/>
          <w:vertAlign w:val="superscript"/>
        </w:rPr>
        <w:footnoteReference w:id="35"/>
      </w:r>
      <w:r>
        <w:rPr>
          <w:rFonts w:ascii="Times New Roman" w:eastAsia="Times New Roman" w:hAnsi="Times New Roman" w:cs="Times New Roman"/>
        </w:rPr>
        <w:t>.</w:t>
      </w:r>
    </w:p>
    <w:p w:rsidR="009F68E3" w:rsidRDefault="009F68E3">
      <w:pPr>
        <w:shd w:val="clear" w:color="auto" w:fill="FFFFFF"/>
        <w:spacing w:after="100" w:line="240" w:lineRule="auto"/>
        <w:jc w:val="both"/>
        <w:rPr>
          <w:rFonts w:ascii="Times New Roman" w:eastAsia="Times New Roman" w:hAnsi="Times New Roman" w:cs="Times New Roman"/>
        </w:rPr>
      </w:pPr>
    </w:p>
    <w:p w:rsidR="009F68E3" w:rsidRDefault="00746F34">
      <w:pPr>
        <w:spacing w:after="0" w:line="240" w:lineRule="auto"/>
        <w:jc w:val="both"/>
        <w:rPr>
          <w:rFonts w:ascii="Times New Roman" w:eastAsia="Times New Roman" w:hAnsi="Times New Roman" w:cs="Times New Roman"/>
        </w:rPr>
      </w:pPr>
      <w:r>
        <w:rPr>
          <w:rFonts w:ascii="Times New Roman" w:eastAsia="Times New Roman" w:hAnsi="Times New Roman" w:cs="Times New Roman"/>
          <w:b/>
          <w:smallCaps/>
        </w:rPr>
        <w:t xml:space="preserve">5. </w:t>
      </w:r>
      <w:r>
        <w:rPr>
          <w:rFonts w:ascii="Times New Roman" w:eastAsia="Times New Roman" w:hAnsi="Times New Roman" w:cs="Times New Roman"/>
          <w:b/>
          <w:smallCaps/>
        </w:rPr>
        <w:t>Conclusiones y Recomendaciones</w:t>
      </w:r>
    </w:p>
    <w:p w:rsidR="009F68E3" w:rsidRDefault="00746F34">
      <w:pPr>
        <w:tabs>
          <w:tab w:val="left" w:pos="2187"/>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El Estado mexicano no ha cumplido con los tratados internacionales en materia de derechos humanos de los q</w:t>
      </w:r>
      <w:r>
        <w:rPr>
          <w:rFonts w:ascii="Times New Roman" w:eastAsia="Times New Roman" w:hAnsi="Times New Roman" w:cs="Times New Roman"/>
        </w:rPr>
        <w:t>ue es Parte, incluyendo las obligaciones contenidas en el Pacto Internacional de Derechos Económicos, Sociales y Culturales, en consecuencia existen una serie de irregularidades y deficiencias en lo que respecta de sus obligaciones de promover, proteger, g</w:t>
      </w:r>
      <w:r>
        <w:rPr>
          <w:rFonts w:ascii="Times New Roman" w:eastAsia="Times New Roman" w:hAnsi="Times New Roman" w:cs="Times New Roman"/>
        </w:rPr>
        <w:t>arantizar, así como de investigar, sancionar y reparar de manera integral las violaciones a los derechos humanos ambientales.</w:t>
      </w:r>
      <w:r>
        <w:rPr>
          <w:rFonts w:ascii="Times New Roman" w:eastAsia="Times New Roman" w:hAnsi="Times New Roman" w:cs="Times New Roman"/>
        </w:rPr>
        <w:t xml:space="preserve"> </w:t>
      </w:r>
      <w:r>
        <w:rPr>
          <w:rFonts w:ascii="Times New Roman" w:eastAsia="Times New Roman" w:hAnsi="Times New Roman" w:cs="Times New Roman"/>
        </w:rPr>
        <w:t xml:space="preserve">A la luz de la obligación de armonizar toda legislación con base en el enfoque de derechos humanos, se debe garantizar el derecho </w:t>
      </w:r>
      <w:r>
        <w:rPr>
          <w:rFonts w:ascii="Times New Roman" w:eastAsia="Times New Roman" w:hAnsi="Times New Roman" w:cs="Times New Roman"/>
        </w:rPr>
        <w:t>de acceso a la justicia, a la libertad, independencia e imparcialidad de los jueces y tribunales, los derechos colectivos de las comunidades y pueblos indígenas-campesinas, además de la</w:t>
      </w:r>
      <w:r w:rsidR="00891796">
        <w:rPr>
          <w:rFonts w:ascii="Times New Roman" w:eastAsia="Times New Roman" w:hAnsi="Times New Roman" w:cs="Times New Roman"/>
        </w:rPr>
        <w:t xml:space="preserve"> </w:t>
      </w:r>
      <w:r>
        <w:rPr>
          <w:rFonts w:ascii="Times New Roman" w:eastAsia="Times New Roman" w:hAnsi="Times New Roman" w:cs="Times New Roman"/>
        </w:rPr>
        <w:t>protección de los defensores ambientales en contextos de megaproyecto</w:t>
      </w:r>
      <w:r>
        <w:rPr>
          <w:rFonts w:ascii="Times New Roman" w:eastAsia="Times New Roman" w:hAnsi="Times New Roman" w:cs="Times New Roman"/>
        </w:rPr>
        <w:t>s y medio ambiente en México.</w:t>
      </w:r>
    </w:p>
    <w:p w:rsidR="009F68E3" w:rsidRDefault="009F68E3">
      <w:pPr>
        <w:spacing w:after="0" w:line="240" w:lineRule="auto"/>
        <w:jc w:val="both"/>
        <w:rPr>
          <w:rFonts w:ascii="Times New Roman" w:eastAsia="Times New Roman" w:hAnsi="Times New Roman" w:cs="Times New Roman"/>
        </w:rPr>
      </w:pPr>
    </w:p>
    <w:p w:rsidR="009F68E3" w:rsidRDefault="00746F34">
      <w:pPr>
        <w:widowControl w:val="0"/>
        <w:spacing w:line="240" w:lineRule="auto"/>
        <w:jc w:val="both"/>
        <w:rPr>
          <w:rFonts w:ascii="Times New Roman" w:eastAsia="Times New Roman" w:hAnsi="Times New Roman" w:cs="Times New Roman"/>
        </w:rPr>
      </w:pPr>
      <w:r>
        <w:rPr>
          <w:rFonts w:ascii="Times New Roman" w:eastAsia="Times New Roman" w:hAnsi="Times New Roman" w:cs="Times New Roman"/>
        </w:rPr>
        <w:t>Por todo lo expuesto, solicitamos encarecidamente al Comité DESC considerar en sus Observaciones finales al Estado mexicano las siguientes recomendaciones:</w:t>
      </w:r>
    </w:p>
    <w:p w:rsidR="009F68E3" w:rsidRDefault="00746F34">
      <w:pPr>
        <w:widowControl w:val="0"/>
        <w:spacing w:line="240" w:lineRule="auto"/>
        <w:jc w:val="both"/>
        <w:rPr>
          <w:rFonts w:ascii="Times New Roman" w:eastAsia="Times New Roman" w:hAnsi="Times New Roman" w:cs="Times New Roman"/>
        </w:rPr>
      </w:pPr>
      <w:r>
        <w:rPr>
          <w:rFonts w:ascii="Times New Roman" w:eastAsia="Times New Roman" w:hAnsi="Times New Roman" w:cs="Times New Roman"/>
        </w:rPr>
        <w:t>I.</w:t>
      </w:r>
      <w:r w:rsidR="00891796">
        <w:rPr>
          <w:rFonts w:ascii="Times New Roman" w:eastAsia="Times New Roman" w:hAnsi="Times New Roman" w:cs="Times New Roman"/>
        </w:rPr>
        <w:t xml:space="preserve"> </w:t>
      </w:r>
      <w:r>
        <w:rPr>
          <w:rFonts w:ascii="Times New Roman" w:eastAsia="Times New Roman" w:hAnsi="Times New Roman" w:cs="Times New Roman"/>
        </w:rPr>
        <w:t xml:space="preserve"> Instar al Estado mexicano a que suscriba y ratifique el Protocol</w:t>
      </w:r>
      <w:r>
        <w:rPr>
          <w:rFonts w:ascii="Times New Roman" w:eastAsia="Times New Roman" w:hAnsi="Times New Roman" w:cs="Times New Roman"/>
        </w:rPr>
        <w:t>o Facultativo del Pacto Internacional sobre los Derechos Económicos, Sociales y Culturales como una muestra de su compromiso internacional para promover y garantizar los derechos humanos en el país.</w:t>
      </w:r>
    </w:p>
    <w:p w:rsidR="009F68E3" w:rsidRDefault="00746F34">
      <w:pPr>
        <w:widowControl w:val="0"/>
        <w:spacing w:line="240" w:lineRule="auto"/>
        <w:jc w:val="both"/>
        <w:rPr>
          <w:rFonts w:ascii="Times New Roman" w:eastAsia="Times New Roman" w:hAnsi="Times New Roman" w:cs="Times New Roman"/>
        </w:rPr>
      </w:pPr>
      <w:r>
        <w:rPr>
          <w:rFonts w:ascii="Times New Roman" w:eastAsia="Times New Roman" w:hAnsi="Times New Roman" w:cs="Times New Roman"/>
        </w:rPr>
        <w:t>II. Combatir la impunidad y</w:t>
      </w:r>
      <w:r w:rsidR="00891796">
        <w:rPr>
          <w:rFonts w:ascii="Times New Roman" w:eastAsia="Times New Roman" w:hAnsi="Times New Roman" w:cs="Times New Roman"/>
        </w:rPr>
        <w:t xml:space="preserve"> </w:t>
      </w:r>
      <w:r>
        <w:rPr>
          <w:rFonts w:ascii="Times New Roman" w:eastAsia="Times New Roman" w:hAnsi="Times New Roman" w:cs="Times New Roman"/>
        </w:rPr>
        <w:t>adoptar las medidas necesari</w:t>
      </w:r>
      <w:r>
        <w:rPr>
          <w:rFonts w:ascii="Times New Roman" w:eastAsia="Times New Roman" w:hAnsi="Times New Roman" w:cs="Times New Roman"/>
        </w:rPr>
        <w:t>as para garantizar el derecho de acceso a la justicia de todas las personas y comunidades, garantizar la imparcialidad e independencia de la justicia y prevenir y reparar las violaciones al derecho a la justicia, todo ello en contextos de actividad empresa</w:t>
      </w:r>
      <w:r>
        <w:rPr>
          <w:rFonts w:ascii="Times New Roman" w:eastAsia="Times New Roman" w:hAnsi="Times New Roman" w:cs="Times New Roman"/>
        </w:rPr>
        <w:t>rial o megaproyectos.</w:t>
      </w:r>
    </w:p>
    <w:p w:rsidR="009F68E3" w:rsidRDefault="00746F34">
      <w:pPr>
        <w:widowControl w:val="0"/>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III. Alinear y armonizar el marco legal y las políticas públicas del sector agropecuario, ambiental, agua y de pueblos </w:t>
      </w:r>
      <w:r>
        <w:rPr>
          <w:rFonts w:ascii="Times New Roman" w:eastAsia="Times New Roman" w:hAnsi="Times New Roman" w:cs="Times New Roman"/>
        </w:rPr>
        <w:lastRenderedPageBreak/>
        <w:t xml:space="preserve">indígenas-comunidades equiparables bajo un enfoque de derechos humanos y el principio del Estado pluricultural. </w:t>
      </w:r>
    </w:p>
    <w:p w:rsidR="009F68E3" w:rsidRDefault="00746F34">
      <w:pPr>
        <w:widowControl w:val="0"/>
        <w:spacing w:line="240" w:lineRule="auto"/>
        <w:jc w:val="both"/>
        <w:rPr>
          <w:rFonts w:ascii="Times New Roman" w:eastAsia="Times New Roman" w:hAnsi="Times New Roman" w:cs="Times New Roman"/>
        </w:rPr>
      </w:pPr>
      <w:r>
        <w:rPr>
          <w:rFonts w:ascii="Times New Roman" w:eastAsia="Times New Roman" w:hAnsi="Times New Roman" w:cs="Times New Roman"/>
        </w:rPr>
        <w:t>IV. Garantizar de forma oportuna el derecho a la consulta y al consentimiento previo, libre e informado de los pueblos y comunidades</w:t>
      </w:r>
      <w:r w:rsidR="00891796">
        <w:rPr>
          <w:rFonts w:ascii="Times New Roman" w:eastAsia="Times New Roman" w:hAnsi="Times New Roman" w:cs="Times New Roman"/>
        </w:rPr>
        <w:t xml:space="preserve"> </w:t>
      </w:r>
      <w:r>
        <w:rPr>
          <w:rFonts w:ascii="Times New Roman" w:eastAsia="Times New Roman" w:hAnsi="Times New Roman" w:cs="Times New Roman"/>
        </w:rPr>
        <w:t xml:space="preserve">indígenas, el derecho a la información, a la participación en la planeación y, en general, de cualquier medida que afecte </w:t>
      </w:r>
      <w:r>
        <w:rPr>
          <w:rFonts w:ascii="Times New Roman" w:eastAsia="Times New Roman" w:hAnsi="Times New Roman" w:cs="Times New Roman"/>
        </w:rPr>
        <w:t>de manera significativa sus modos de vida con el objetivo de proteger sus derechos colectivos a la autonomía, al desarrollo propio y al territorio y evitar conflictos.</w:t>
      </w:r>
    </w:p>
    <w:p w:rsidR="009F68E3" w:rsidRDefault="00746F34">
      <w:pPr>
        <w:widowControl w:val="0"/>
        <w:spacing w:line="240" w:lineRule="auto"/>
        <w:jc w:val="both"/>
        <w:rPr>
          <w:rFonts w:ascii="Times New Roman" w:eastAsia="Times New Roman" w:hAnsi="Times New Roman" w:cs="Times New Roman"/>
        </w:rPr>
      </w:pPr>
      <w:r>
        <w:rPr>
          <w:rFonts w:ascii="Times New Roman" w:eastAsia="Times New Roman" w:hAnsi="Times New Roman" w:cs="Times New Roman"/>
        </w:rPr>
        <w:t>V. Suspender la implementación de un proyecto de desarrollo cuando en ese contexto exist</w:t>
      </w:r>
      <w:r>
        <w:rPr>
          <w:rFonts w:ascii="Times New Roman" w:eastAsia="Times New Roman" w:hAnsi="Times New Roman" w:cs="Times New Roman"/>
        </w:rPr>
        <w:t xml:space="preserve">an evidencias de ataques y agresiones contra las personas defensoras de derechos humanos ambientales. </w:t>
      </w:r>
    </w:p>
    <w:p w:rsidR="009F68E3" w:rsidRDefault="00746F34">
      <w:pPr>
        <w:widowControl w:val="0"/>
        <w:spacing w:line="240" w:lineRule="auto"/>
        <w:jc w:val="both"/>
        <w:rPr>
          <w:rFonts w:ascii="Times New Roman" w:eastAsia="Times New Roman" w:hAnsi="Times New Roman" w:cs="Times New Roman"/>
        </w:rPr>
      </w:pPr>
      <w:r>
        <w:rPr>
          <w:rFonts w:ascii="Times New Roman" w:eastAsia="Times New Roman" w:hAnsi="Times New Roman" w:cs="Times New Roman"/>
        </w:rPr>
        <w:t>VI. Realizar, por parte de las autoridades correspondientes, las evaluaciones de impacto ambiental y social en las primeras etapas del proyecto para cono</w:t>
      </w:r>
      <w:r>
        <w:rPr>
          <w:rFonts w:ascii="Times New Roman" w:eastAsia="Times New Roman" w:hAnsi="Times New Roman" w:cs="Times New Roman"/>
        </w:rPr>
        <w:t>cer el nivel de riesgos y desafíos en la región y que dichos</w:t>
      </w:r>
      <w:r w:rsidR="00891796">
        <w:rPr>
          <w:rFonts w:ascii="Times New Roman" w:eastAsia="Times New Roman" w:hAnsi="Times New Roman" w:cs="Times New Roman"/>
        </w:rPr>
        <w:t xml:space="preserve"> </w:t>
      </w:r>
      <w:r>
        <w:rPr>
          <w:rFonts w:ascii="Times New Roman" w:eastAsia="Times New Roman" w:hAnsi="Times New Roman" w:cs="Times New Roman"/>
        </w:rPr>
        <w:t>procedimientos sean transparentes, que ofrezcan información, que permitan la participación eficaz de las comunidades posiblemente afectadas y que se realicen de forma objetiva y eficaz para la p</w:t>
      </w:r>
      <w:r>
        <w:rPr>
          <w:rFonts w:ascii="Times New Roman" w:eastAsia="Times New Roman" w:hAnsi="Times New Roman" w:cs="Times New Roman"/>
        </w:rPr>
        <w:t xml:space="preserve">rotección del medio ambiente y los derechos humanos. </w:t>
      </w:r>
    </w:p>
    <w:p w:rsidR="009F68E3" w:rsidRDefault="00746F34">
      <w:pPr>
        <w:widowControl w:val="0"/>
        <w:spacing w:line="240" w:lineRule="auto"/>
        <w:jc w:val="both"/>
        <w:rPr>
          <w:rFonts w:ascii="Times New Roman" w:eastAsia="Times New Roman" w:hAnsi="Times New Roman" w:cs="Times New Roman"/>
        </w:rPr>
      </w:pPr>
      <w:r>
        <w:rPr>
          <w:rFonts w:ascii="Times New Roman" w:eastAsia="Times New Roman" w:hAnsi="Times New Roman" w:cs="Times New Roman"/>
        </w:rPr>
        <w:t>VII. Cumplir con la Recomendación emitida por el Grupo de Trabajo de Naciones Unidas sobre la cuestión de los derechos humanos y las empresas transnacionales y otras empresas acerca de su misión a Méxic</w:t>
      </w:r>
      <w:r>
        <w:rPr>
          <w:rFonts w:ascii="Times New Roman" w:eastAsia="Times New Roman" w:hAnsi="Times New Roman" w:cs="Times New Roman"/>
        </w:rPr>
        <w:t xml:space="preserve">o en la que señala fortalecer las capacidades jurídicas y materiales de la PROFEPA para vigilar la observancia de las normas ambientales en las actividades empresariales. </w:t>
      </w:r>
    </w:p>
    <w:p w:rsidR="009F68E3" w:rsidRDefault="00746F34">
      <w:pPr>
        <w:widowControl w:val="0"/>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VIII. Fortalecer las capacidades jurídicas y materiales de la </w:t>
      </w:r>
      <w:r w:rsidR="009F2492">
        <w:rPr>
          <w:rFonts w:ascii="Times New Roman" w:eastAsia="Times New Roman" w:hAnsi="Times New Roman" w:cs="Times New Roman"/>
        </w:rPr>
        <w:t xml:space="preserve">Secretaría de Medio Ambiente y Recursos Naturales </w:t>
      </w:r>
      <w:r>
        <w:rPr>
          <w:rFonts w:ascii="Times New Roman" w:eastAsia="Times New Roman" w:hAnsi="Times New Roman" w:cs="Times New Roman"/>
        </w:rPr>
        <w:t>y de los demá</w:t>
      </w:r>
      <w:r>
        <w:rPr>
          <w:rFonts w:ascii="Times New Roman" w:eastAsia="Times New Roman" w:hAnsi="Times New Roman" w:cs="Times New Roman"/>
        </w:rPr>
        <w:t>s órganos ambientales. De igual manera deben trabajar coordinadamente</w:t>
      </w:r>
      <w:r w:rsidR="00891796">
        <w:rPr>
          <w:rFonts w:ascii="Times New Roman" w:eastAsia="Times New Roman" w:hAnsi="Times New Roman" w:cs="Times New Roman"/>
        </w:rPr>
        <w:t xml:space="preserve"> </w:t>
      </w:r>
      <w:r>
        <w:rPr>
          <w:rFonts w:ascii="Times New Roman" w:eastAsia="Times New Roman" w:hAnsi="Times New Roman" w:cs="Times New Roman"/>
        </w:rPr>
        <w:t>las instituciones estatales encargadas del tema ambiental.</w:t>
      </w:r>
    </w:p>
    <w:p w:rsidR="009F68E3" w:rsidRDefault="00746F34">
      <w:pPr>
        <w:widowControl w:val="0"/>
        <w:spacing w:line="240" w:lineRule="auto"/>
        <w:jc w:val="both"/>
        <w:rPr>
          <w:rFonts w:ascii="Times New Roman" w:eastAsia="Times New Roman" w:hAnsi="Times New Roman" w:cs="Times New Roman"/>
        </w:rPr>
      </w:pPr>
      <w:r>
        <w:rPr>
          <w:rFonts w:ascii="Times New Roman" w:eastAsia="Times New Roman" w:hAnsi="Times New Roman" w:cs="Times New Roman"/>
        </w:rPr>
        <w:t>IX. Que la Secretaría de Medio Ambiente y Recursos Naturales y la Comisión Nacional de Áreas Naturales Protegidas cumplan la R</w:t>
      </w:r>
      <w:r>
        <w:rPr>
          <w:rFonts w:ascii="Times New Roman" w:eastAsia="Times New Roman" w:hAnsi="Times New Roman" w:cs="Times New Roman"/>
        </w:rPr>
        <w:t xml:space="preserve">ecomendación General número 26 emitida por la CNDH por la falta y/o actualización de los programas de manejo en las ANP de carácter federal y su relación con el goce y disfrute de diversos derechos humanos. </w:t>
      </w:r>
    </w:p>
    <w:p w:rsidR="009F68E3" w:rsidRDefault="00746F34">
      <w:pPr>
        <w:widowControl w:val="0"/>
        <w:spacing w:line="240" w:lineRule="auto"/>
        <w:jc w:val="both"/>
        <w:rPr>
          <w:rFonts w:ascii="Times New Roman" w:eastAsia="Times New Roman" w:hAnsi="Times New Roman" w:cs="Times New Roman"/>
        </w:rPr>
      </w:pPr>
      <w:r>
        <w:rPr>
          <w:rFonts w:ascii="Times New Roman" w:eastAsia="Times New Roman" w:hAnsi="Times New Roman" w:cs="Times New Roman"/>
        </w:rPr>
        <w:t>X. Implementar en la legislación una perspectiva</w:t>
      </w:r>
      <w:r>
        <w:rPr>
          <w:rFonts w:ascii="Times New Roman" w:eastAsia="Times New Roman" w:hAnsi="Times New Roman" w:cs="Times New Roman"/>
        </w:rPr>
        <w:t xml:space="preserve"> de género y que integre mecanismos efectivos de participación que incluya a las mujeres y que proteja la biodiversidad garantizando su continuado uso y manejo por comunidades locales, poblaciones indígenas y mujeres.</w:t>
      </w:r>
    </w:p>
    <w:p w:rsidR="009F68E3" w:rsidRDefault="00746F34">
      <w:pPr>
        <w:widowControl w:val="0"/>
        <w:spacing w:line="240" w:lineRule="auto"/>
        <w:jc w:val="both"/>
        <w:rPr>
          <w:rFonts w:ascii="Times New Roman" w:eastAsia="Times New Roman" w:hAnsi="Times New Roman" w:cs="Times New Roman"/>
        </w:rPr>
      </w:pPr>
      <w:r>
        <w:rPr>
          <w:rFonts w:ascii="Times New Roman" w:eastAsia="Times New Roman" w:hAnsi="Times New Roman" w:cs="Times New Roman"/>
        </w:rPr>
        <w:t>XI. Generar un mecanismo que dé seguim</w:t>
      </w:r>
      <w:r>
        <w:rPr>
          <w:rFonts w:ascii="Times New Roman" w:eastAsia="Times New Roman" w:hAnsi="Times New Roman" w:cs="Times New Roman"/>
        </w:rPr>
        <w:t>iento del cumplimiento de las Recomendaciones</w:t>
      </w:r>
      <w:r w:rsidR="00891796">
        <w:rPr>
          <w:rFonts w:ascii="Times New Roman" w:eastAsia="Times New Roman" w:hAnsi="Times New Roman" w:cs="Times New Roman"/>
        </w:rPr>
        <w:t xml:space="preserve"> </w:t>
      </w:r>
      <w:r>
        <w:rPr>
          <w:rFonts w:ascii="Times New Roman" w:eastAsia="Times New Roman" w:hAnsi="Times New Roman" w:cs="Times New Roman"/>
        </w:rPr>
        <w:t>de los Procedimientos Especiales de Naciones Unidas en la materia.</w:t>
      </w:r>
    </w:p>
    <w:p w:rsidR="009F68E3" w:rsidRDefault="00746F34">
      <w:pPr>
        <w:widowControl w:val="0"/>
        <w:spacing w:line="240" w:lineRule="auto"/>
        <w:jc w:val="both"/>
        <w:rPr>
          <w:rFonts w:ascii="Times New Roman" w:eastAsia="Times New Roman" w:hAnsi="Times New Roman" w:cs="Times New Roman"/>
        </w:rPr>
      </w:pPr>
      <w:r>
        <w:rPr>
          <w:rFonts w:ascii="Times New Roman" w:eastAsia="Times New Roman" w:hAnsi="Times New Roman" w:cs="Times New Roman"/>
        </w:rPr>
        <w:t>XII. Garantizar el derecho a la reparación integral de las personas, grupos,</w:t>
      </w:r>
      <w:r w:rsidR="00891796">
        <w:rPr>
          <w:rFonts w:ascii="Times New Roman" w:eastAsia="Times New Roman" w:hAnsi="Times New Roman" w:cs="Times New Roman"/>
        </w:rPr>
        <w:t xml:space="preserve"> </w:t>
      </w:r>
      <w:r>
        <w:rPr>
          <w:rFonts w:ascii="Times New Roman" w:eastAsia="Times New Roman" w:hAnsi="Times New Roman" w:cs="Times New Roman"/>
        </w:rPr>
        <w:t>comunidades indígenas, campesinas y equiparables por la violación a sus derechos económicos, sociales, culturales y ambientales conforme a la Ley General de Víctimas y al estánda</w:t>
      </w:r>
      <w:r>
        <w:rPr>
          <w:rFonts w:ascii="Times New Roman" w:eastAsia="Times New Roman" w:hAnsi="Times New Roman" w:cs="Times New Roman"/>
        </w:rPr>
        <w:t xml:space="preserve">r internacional en la materia. </w:t>
      </w:r>
    </w:p>
    <w:p w:rsidR="009F68E3" w:rsidRDefault="00746F34" w:rsidP="00891796">
      <w:pPr>
        <w:widowControl w:val="0"/>
        <w:spacing w:line="240" w:lineRule="auto"/>
        <w:jc w:val="both"/>
        <w:rPr>
          <w:rFonts w:ascii="Cambria" w:eastAsia="Cambria" w:hAnsi="Cambria" w:cs="Cambria"/>
        </w:rPr>
      </w:pPr>
      <w:r>
        <w:rPr>
          <w:rFonts w:ascii="Times New Roman" w:eastAsia="Times New Roman" w:hAnsi="Times New Roman" w:cs="Times New Roman"/>
        </w:rPr>
        <w:t>XIII. Fortalecer el Mecanismo de Protección para las Personas Defensoras de Derechos Humanos y Periodistas (Mecanismo), brindando el presupuesto suficiente para que cuente con los recursos materiales y humanos que le permita</w:t>
      </w:r>
      <w:r>
        <w:rPr>
          <w:rFonts w:ascii="Times New Roman" w:eastAsia="Times New Roman" w:hAnsi="Times New Roman" w:cs="Times New Roman"/>
        </w:rPr>
        <w:t>n cumplir con su objetivo y funcionamiento, implementando medidas acordes con las necesidades de protección existentes (riesgo), así como que se lleven a cabo evaluaciones periódicas de las medidas otorgadas a fin de evaluar su utilidad y eficacia, garanti</w:t>
      </w:r>
      <w:r>
        <w:rPr>
          <w:rFonts w:ascii="Times New Roman" w:eastAsia="Times New Roman" w:hAnsi="Times New Roman" w:cs="Times New Roman"/>
        </w:rPr>
        <w:t xml:space="preserve">zando la participación de </w:t>
      </w:r>
      <w:r w:rsidR="00891796">
        <w:rPr>
          <w:rFonts w:ascii="Times New Roman" w:eastAsia="Times New Roman" w:hAnsi="Times New Roman" w:cs="Times New Roman"/>
        </w:rPr>
        <w:t>las personas</w:t>
      </w:r>
      <w:r>
        <w:rPr>
          <w:rFonts w:ascii="Times New Roman" w:eastAsia="Times New Roman" w:hAnsi="Times New Roman" w:cs="Times New Roman"/>
        </w:rPr>
        <w:t xml:space="preserve"> d</w:t>
      </w:r>
      <w:r w:rsidR="00891796">
        <w:rPr>
          <w:rFonts w:ascii="Times New Roman" w:eastAsia="Times New Roman" w:hAnsi="Times New Roman" w:cs="Times New Roman"/>
        </w:rPr>
        <w:t xml:space="preserve">efensoras en todas las etapas e implementado </w:t>
      </w:r>
      <w:r>
        <w:rPr>
          <w:rFonts w:ascii="Times New Roman" w:eastAsia="Times New Roman" w:hAnsi="Times New Roman" w:cs="Times New Roman"/>
        </w:rPr>
        <w:t xml:space="preserve">medidas de prevención </w:t>
      </w:r>
      <w:r w:rsidR="00891796">
        <w:rPr>
          <w:rFonts w:ascii="Times New Roman" w:eastAsia="Times New Roman" w:hAnsi="Times New Roman" w:cs="Times New Roman"/>
        </w:rPr>
        <w:t xml:space="preserve">para </w:t>
      </w:r>
      <w:r>
        <w:rPr>
          <w:rFonts w:ascii="Times New Roman" w:eastAsia="Times New Roman" w:hAnsi="Times New Roman" w:cs="Times New Roman"/>
        </w:rPr>
        <w:t>atender las causas del problema</w:t>
      </w:r>
      <w:r w:rsidR="00891796">
        <w:rPr>
          <w:rFonts w:ascii="Times New Roman" w:eastAsia="Times New Roman" w:hAnsi="Times New Roman" w:cs="Times New Roman"/>
        </w:rPr>
        <w:t>, sin que se</w:t>
      </w:r>
      <w:r w:rsidR="009F2492">
        <w:rPr>
          <w:rFonts w:ascii="Times New Roman" w:eastAsia="Times New Roman" w:hAnsi="Times New Roman" w:cs="Times New Roman"/>
        </w:rPr>
        <w:t>a solamente un Mecanismo reactivo</w:t>
      </w:r>
      <w:r w:rsidR="00891796">
        <w:rPr>
          <w:rFonts w:ascii="Times New Roman" w:eastAsia="Times New Roman" w:hAnsi="Times New Roman" w:cs="Times New Roman"/>
        </w:rPr>
        <w:t xml:space="preserve">. </w:t>
      </w:r>
    </w:p>
    <w:sectPr w:rsidR="009F68E3">
      <w:headerReference w:type="default" r:id="rId7"/>
      <w:footerReference w:type="default" r:id="rId8"/>
      <w:pgSz w:w="12240" w:h="15840"/>
      <w:pgMar w:top="1418" w:right="758" w:bottom="1418" w:left="993"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6F34" w:rsidRDefault="00746F34">
      <w:pPr>
        <w:spacing w:after="0" w:line="240" w:lineRule="auto"/>
      </w:pPr>
      <w:r>
        <w:separator/>
      </w:r>
    </w:p>
  </w:endnote>
  <w:endnote w:type="continuationSeparator" w:id="0">
    <w:p w:rsidR="00746F34" w:rsidRDefault="00746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68E3" w:rsidRDefault="00746F34">
    <w:pPr>
      <w:spacing w:after="0" w:line="240" w:lineRule="auto"/>
      <w:jc w:val="right"/>
    </w:pPr>
    <w:r>
      <w:fldChar w:fldCharType="begin"/>
    </w:r>
    <w:r>
      <w:instrText>PAGE</w:instrText>
    </w:r>
    <w:r w:rsidR="00891796">
      <w:fldChar w:fldCharType="separate"/>
    </w:r>
    <w:r w:rsidR="009F2492">
      <w:rPr>
        <w:noProof/>
      </w:rPr>
      <w:t>1</w:t>
    </w:r>
    <w:r>
      <w:fldChar w:fldCharType="end"/>
    </w:r>
  </w:p>
  <w:p w:rsidR="009F68E3" w:rsidRDefault="009F68E3">
    <w:pPr>
      <w:spacing w:after="720" w:line="240"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6F34" w:rsidRDefault="00746F34">
      <w:pPr>
        <w:spacing w:after="0" w:line="240" w:lineRule="auto"/>
      </w:pPr>
      <w:r>
        <w:separator/>
      </w:r>
    </w:p>
  </w:footnote>
  <w:footnote w:type="continuationSeparator" w:id="0">
    <w:p w:rsidR="00746F34" w:rsidRDefault="00746F34">
      <w:pPr>
        <w:spacing w:after="0" w:line="240" w:lineRule="auto"/>
      </w:pPr>
      <w:r>
        <w:continuationSeparator/>
      </w:r>
    </w:p>
  </w:footnote>
  <w:footnote w:id="1">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hAnsi="Times New Roman" w:cs="Times New Roman"/>
          <w:sz w:val="18"/>
          <w:szCs w:val="18"/>
        </w:rPr>
        <w:t xml:space="preserve"> </w:t>
      </w:r>
      <w:r w:rsidRPr="00891796">
        <w:rPr>
          <w:rFonts w:ascii="Times New Roman" w:hAnsi="Times New Roman" w:cs="Times New Roman"/>
          <w:sz w:val="18"/>
          <w:szCs w:val="18"/>
        </w:rPr>
        <w:t>Comisión Nacional del Agua, Estadísticas del Agua en México, edición 2010, Secretaría del Medio Ambiente y Recursos Naturales, pág. 44-50, visible en http://www.conagua.gob.mx/CONAGUA07/Noticias/EAM2010.pdf</w:t>
      </w:r>
    </w:p>
  </w:footnote>
  <w:footnote w:id="2">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eastAsia="Cambria" w:hAnsi="Times New Roman" w:cs="Times New Roman"/>
          <w:sz w:val="18"/>
          <w:szCs w:val="18"/>
          <w:vertAlign w:val="superscript"/>
        </w:rPr>
        <w:t xml:space="preserve"> </w:t>
      </w:r>
      <w:r w:rsidRPr="00891796">
        <w:rPr>
          <w:rFonts w:ascii="Times New Roman" w:hAnsi="Times New Roman" w:cs="Times New Roman"/>
          <w:sz w:val="18"/>
          <w:szCs w:val="18"/>
        </w:rPr>
        <w:t>El desarrollo de estos proyectos en su mayoría pertenece a la industria extractiva, energética, plantas industriales, actividades turísticas, puertos, centros de comunicación o centros urbanos, y construir redes de transporte, presas polivalentes, bases mi</w:t>
      </w:r>
      <w:r w:rsidRPr="00891796">
        <w:rPr>
          <w:rFonts w:ascii="Times New Roman" w:hAnsi="Times New Roman" w:cs="Times New Roman"/>
          <w:sz w:val="18"/>
          <w:szCs w:val="18"/>
        </w:rPr>
        <w:t xml:space="preserve">litares o vertederos de residuos tóxicos. (Informe del Relator Especial sobre la situación de los derechos humanos y las libertades fundamentales de los indígenas., Rodolfo </w:t>
      </w:r>
      <w:proofErr w:type="spellStart"/>
      <w:r w:rsidRPr="00891796">
        <w:rPr>
          <w:rFonts w:ascii="Times New Roman" w:hAnsi="Times New Roman" w:cs="Times New Roman"/>
          <w:sz w:val="18"/>
          <w:szCs w:val="18"/>
        </w:rPr>
        <w:t>Stavenhagen</w:t>
      </w:r>
      <w:proofErr w:type="spellEnd"/>
      <w:r w:rsidRPr="00891796">
        <w:rPr>
          <w:rFonts w:ascii="Times New Roman" w:hAnsi="Times New Roman" w:cs="Times New Roman"/>
          <w:sz w:val="18"/>
          <w:szCs w:val="18"/>
        </w:rPr>
        <w:t xml:space="preserve">. Presentado de conformidad con la resolución 2002/65 de la Comisión de </w:t>
      </w:r>
      <w:r w:rsidRPr="00891796">
        <w:rPr>
          <w:rFonts w:ascii="Times New Roman" w:hAnsi="Times New Roman" w:cs="Times New Roman"/>
          <w:sz w:val="18"/>
          <w:szCs w:val="18"/>
        </w:rPr>
        <w:t xml:space="preserve">Derechos Humanos (E/CN.4/2003/90), </w:t>
      </w:r>
      <w:r w:rsidRPr="00891796">
        <w:rPr>
          <w:rFonts w:ascii="Times New Roman" w:hAnsi="Times New Roman" w:cs="Times New Roman"/>
          <w:sz w:val="18"/>
          <w:szCs w:val="18"/>
        </w:rPr>
        <w:t>pág</w:t>
      </w:r>
      <w:r w:rsidRPr="00891796">
        <w:rPr>
          <w:rFonts w:ascii="Times New Roman" w:hAnsi="Times New Roman" w:cs="Times New Roman"/>
          <w:sz w:val="18"/>
          <w:szCs w:val="18"/>
        </w:rPr>
        <w:t>. 7).</w:t>
      </w:r>
    </w:p>
  </w:footnote>
  <w:footnote w:id="3">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eastAsia="Cambria" w:hAnsi="Times New Roman" w:cs="Times New Roman"/>
          <w:sz w:val="18"/>
          <w:szCs w:val="18"/>
        </w:rPr>
        <w:t xml:space="preserve"> </w:t>
      </w:r>
      <w:r w:rsidRPr="00891796">
        <w:rPr>
          <w:rFonts w:ascii="Times New Roman" w:hAnsi="Times New Roman" w:cs="Times New Roman"/>
          <w:sz w:val="18"/>
          <w:szCs w:val="18"/>
        </w:rPr>
        <w:t>Informe sobre Derecho a la Consulta y Participación en asuntos de Interés Público en México, Documento prese</w:t>
      </w:r>
      <w:r w:rsidRPr="00891796">
        <w:rPr>
          <w:rFonts w:ascii="Times New Roman" w:hAnsi="Times New Roman" w:cs="Times New Roman"/>
          <w:sz w:val="18"/>
          <w:szCs w:val="18"/>
        </w:rPr>
        <w:t xml:space="preserve">ntado por las Comunidades Indígenas </w:t>
      </w:r>
      <w:proofErr w:type="spellStart"/>
      <w:r w:rsidRPr="00891796">
        <w:rPr>
          <w:rFonts w:ascii="Times New Roman" w:hAnsi="Times New Roman" w:cs="Times New Roman"/>
          <w:sz w:val="18"/>
          <w:szCs w:val="18"/>
        </w:rPr>
        <w:t>Huicholas</w:t>
      </w:r>
      <w:proofErr w:type="spellEnd"/>
      <w:r w:rsidRPr="00891796">
        <w:rPr>
          <w:rFonts w:ascii="Times New Roman" w:hAnsi="Times New Roman" w:cs="Times New Roman"/>
          <w:sz w:val="18"/>
          <w:szCs w:val="18"/>
        </w:rPr>
        <w:t xml:space="preserve"> de </w:t>
      </w:r>
      <w:proofErr w:type="spellStart"/>
      <w:r w:rsidRPr="00891796">
        <w:rPr>
          <w:rFonts w:ascii="Times New Roman" w:hAnsi="Times New Roman" w:cs="Times New Roman"/>
          <w:sz w:val="18"/>
          <w:szCs w:val="18"/>
        </w:rPr>
        <w:t>Tuapurie</w:t>
      </w:r>
      <w:proofErr w:type="spellEnd"/>
      <w:r w:rsidRPr="00891796">
        <w:rPr>
          <w:rFonts w:ascii="Times New Roman" w:hAnsi="Times New Roman" w:cs="Times New Roman"/>
          <w:sz w:val="18"/>
          <w:szCs w:val="18"/>
        </w:rPr>
        <w:t xml:space="preserve"> y Santa Catarina </w:t>
      </w:r>
      <w:proofErr w:type="spellStart"/>
      <w:r w:rsidRPr="00891796">
        <w:rPr>
          <w:rFonts w:ascii="Times New Roman" w:hAnsi="Times New Roman" w:cs="Times New Roman"/>
          <w:sz w:val="18"/>
          <w:szCs w:val="18"/>
        </w:rPr>
        <w:t>Cuexcomatitlán</w:t>
      </w:r>
      <w:proofErr w:type="spellEnd"/>
      <w:r w:rsidRPr="00891796">
        <w:rPr>
          <w:rFonts w:ascii="Times New Roman" w:hAnsi="Times New Roman" w:cs="Times New Roman"/>
          <w:sz w:val="18"/>
          <w:szCs w:val="18"/>
        </w:rPr>
        <w:t xml:space="preserve">, el Consejo de Ejidos y Comunidades Opositoras a la Presa La </w:t>
      </w:r>
      <w:proofErr w:type="spellStart"/>
      <w:r w:rsidRPr="00891796">
        <w:rPr>
          <w:rFonts w:ascii="Times New Roman" w:hAnsi="Times New Roman" w:cs="Times New Roman"/>
          <w:sz w:val="18"/>
          <w:szCs w:val="18"/>
        </w:rPr>
        <w:t>Parota</w:t>
      </w:r>
      <w:proofErr w:type="spellEnd"/>
      <w:r w:rsidRPr="00891796">
        <w:rPr>
          <w:rFonts w:ascii="Times New Roman" w:hAnsi="Times New Roman" w:cs="Times New Roman"/>
          <w:sz w:val="18"/>
          <w:szCs w:val="18"/>
        </w:rPr>
        <w:t>, Alianza Sierra Madre A.C., el Centro de Derechos Humanos de la Montaña "</w:t>
      </w:r>
      <w:proofErr w:type="spellStart"/>
      <w:r w:rsidRPr="00891796">
        <w:rPr>
          <w:rFonts w:ascii="Times New Roman" w:hAnsi="Times New Roman" w:cs="Times New Roman"/>
          <w:sz w:val="18"/>
          <w:szCs w:val="18"/>
        </w:rPr>
        <w:t>Tlachinollan</w:t>
      </w:r>
      <w:proofErr w:type="spellEnd"/>
      <w:r w:rsidRPr="00891796">
        <w:rPr>
          <w:rFonts w:ascii="Times New Roman" w:hAnsi="Times New Roman" w:cs="Times New Roman"/>
          <w:sz w:val="18"/>
          <w:szCs w:val="18"/>
        </w:rPr>
        <w:t>" A.C., el Ce</w:t>
      </w:r>
      <w:r w:rsidRPr="00891796">
        <w:rPr>
          <w:rFonts w:ascii="Times New Roman" w:hAnsi="Times New Roman" w:cs="Times New Roman"/>
          <w:sz w:val="18"/>
          <w:szCs w:val="18"/>
        </w:rPr>
        <w:t>ntro Mexicano de Derecho Ambiental A.C., el Colectivo Coa A.C, Conservación Humana A.C., en el marco de la audiencia temática que se llevó a cabo el 28 de octubre de 2010 ante la Comisión Interamericana de Derechos Humanos en el marco del 140° periodo de s</w:t>
      </w:r>
      <w:r w:rsidRPr="00891796">
        <w:rPr>
          <w:rFonts w:ascii="Times New Roman" w:hAnsi="Times New Roman" w:cs="Times New Roman"/>
          <w:sz w:val="18"/>
          <w:szCs w:val="18"/>
        </w:rPr>
        <w:t>esiones, Anexo I</w:t>
      </w:r>
    </w:p>
  </w:footnote>
  <w:footnote w:id="4">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eastAsia="Cambria" w:hAnsi="Times New Roman" w:cs="Times New Roman"/>
          <w:sz w:val="18"/>
          <w:szCs w:val="18"/>
        </w:rPr>
        <w:t xml:space="preserve"> </w:t>
      </w:r>
      <w:r w:rsidRPr="00891796">
        <w:rPr>
          <w:rFonts w:ascii="Times New Roman" w:hAnsi="Times New Roman" w:cs="Times New Roman"/>
          <w:sz w:val="18"/>
          <w:szCs w:val="18"/>
        </w:rPr>
        <w:t>Consejo de Derechos Humanos. 15º período de sesiones. Informe del Relator Especial sobre la situación de los derechos humanos y las libertades fundamentales de los indígenas. James Anaya. A/HRC/15/37, 19 de julio de 2010, par. 29.</w:t>
      </w:r>
    </w:p>
  </w:footnote>
  <w:footnote w:id="5">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eastAsia="Cambria" w:hAnsi="Times New Roman" w:cs="Times New Roman"/>
          <w:sz w:val="18"/>
          <w:szCs w:val="18"/>
        </w:rPr>
        <w:t xml:space="preserve"> </w:t>
      </w:r>
      <w:r w:rsidRPr="00891796">
        <w:rPr>
          <w:rFonts w:ascii="Times New Roman" w:hAnsi="Times New Roman" w:cs="Times New Roman"/>
          <w:sz w:val="18"/>
          <w:szCs w:val="18"/>
        </w:rPr>
        <w:t xml:space="preserve">http://cartocritica.giscloud.com/ </w:t>
      </w:r>
    </w:p>
  </w:footnote>
  <w:footnote w:id="6">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hAnsi="Times New Roman" w:cs="Times New Roman"/>
          <w:sz w:val="18"/>
          <w:szCs w:val="18"/>
        </w:rPr>
        <w:t xml:space="preserve"> Base de datos del Observatorio de Conflictos Mineros en América Latina.</w:t>
      </w:r>
      <w:r w:rsidR="00891796" w:rsidRPr="00891796">
        <w:rPr>
          <w:rFonts w:ascii="Times New Roman" w:hAnsi="Times New Roman" w:cs="Times New Roman"/>
          <w:sz w:val="18"/>
          <w:szCs w:val="18"/>
        </w:rPr>
        <w:t xml:space="preserve"> </w:t>
      </w:r>
      <w:r w:rsidRPr="00891796">
        <w:rPr>
          <w:rFonts w:ascii="Times New Roman" w:hAnsi="Times New Roman" w:cs="Times New Roman"/>
          <w:sz w:val="18"/>
          <w:szCs w:val="18"/>
        </w:rPr>
        <w:t>Disponible en http://basedatos.conflictosmineros.net/ocmal_db/?page=lista&amp;idpais=02024200. Consultad</w:t>
      </w:r>
      <w:r w:rsidRPr="00891796">
        <w:rPr>
          <w:rFonts w:ascii="Times New Roman" w:hAnsi="Times New Roman" w:cs="Times New Roman"/>
          <w:sz w:val="18"/>
          <w:szCs w:val="18"/>
        </w:rPr>
        <w:t>o el 28 de febrero de 2017.</w:t>
      </w:r>
    </w:p>
  </w:footnote>
  <w:footnote w:id="7">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eastAsia="Cambria" w:hAnsi="Times New Roman" w:cs="Times New Roman"/>
          <w:sz w:val="18"/>
          <w:szCs w:val="18"/>
        </w:rPr>
        <w:t xml:space="preserve"> </w:t>
      </w:r>
      <w:proofErr w:type="spellStart"/>
      <w:r w:rsidRPr="00891796">
        <w:rPr>
          <w:rFonts w:ascii="Times New Roman" w:hAnsi="Times New Roman" w:cs="Times New Roman"/>
          <w:sz w:val="18"/>
          <w:szCs w:val="18"/>
        </w:rPr>
        <w:t>Cartocrítica</w:t>
      </w:r>
      <w:proofErr w:type="spellEnd"/>
      <w:r w:rsidRPr="00891796">
        <w:rPr>
          <w:rFonts w:ascii="Times New Roman" w:hAnsi="Times New Roman" w:cs="Times New Roman"/>
          <w:sz w:val="18"/>
          <w:szCs w:val="18"/>
        </w:rPr>
        <w:t>, Concesiones de agua para mineras, http://www.cartocritica.org.mx/2016/concesiones-de-agua-para-las-mineras/</w:t>
      </w:r>
    </w:p>
  </w:footnote>
  <w:footnote w:id="8">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eastAsia="Cambria" w:hAnsi="Times New Roman" w:cs="Times New Roman"/>
          <w:sz w:val="18"/>
          <w:szCs w:val="18"/>
        </w:rPr>
        <w:t xml:space="preserve"> </w:t>
      </w:r>
      <w:r w:rsidRPr="00891796">
        <w:rPr>
          <w:rFonts w:ascii="Times New Roman" w:hAnsi="Times New Roman" w:cs="Times New Roman"/>
          <w:i/>
          <w:sz w:val="18"/>
          <w:szCs w:val="18"/>
        </w:rPr>
        <w:t xml:space="preserve">Frente por la Defensa de </w:t>
      </w:r>
      <w:proofErr w:type="spellStart"/>
      <w:r w:rsidRPr="00891796">
        <w:rPr>
          <w:rFonts w:ascii="Times New Roman" w:hAnsi="Times New Roman" w:cs="Times New Roman"/>
          <w:i/>
          <w:sz w:val="18"/>
          <w:szCs w:val="18"/>
        </w:rPr>
        <w:t>Wirikuta</w:t>
      </w:r>
      <w:proofErr w:type="spellEnd"/>
      <w:r w:rsidRPr="00891796">
        <w:rPr>
          <w:rFonts w:ascii="Times New Roman" w:hAnsi="Times New Roman" w:cs="Times New Roman"/>
          <w:i/>
          <w:sz w:val="18"/>
          <w:szCs w:val="18"/>
        </w:rPr>
        <w:t xml:space="preserve">. </w:t>
      </w:r>
      <w:r w:rsidRPr="00891796">
        <w:rPr>
          <w:rFonts w:ascii="Times New Roman" w:hAnsi="Times New Roman" w:cs="Times New Roman"/>
          <w:sz w:val="18"/>
          <w:szCs w:val="18"/>
        </w:rPr>
        <w:t xml:space="preserve">Disponible en línea en: </w:t>
      </w:r>
      <w:hyperlink r:id="rId1">
        <w:r w:rsidRPr="00891796">
          <w:rPr>
            <w:rFonts w:ascii="Times New Roman" w:hAnsi="Times New Roman" w:cs="Times New Roman"/>
            <w:sz w:val="18"/>
            <w:szCs w:val="18"/>
          </w:rPr>
          <w:t>http://frenteendefensadewirikuta.org/wirikuta</w:t>
        </w:r>
      </w:hyperlink>
      <w:r w:rsidRPr="00891796">
        <w:rPr>
          <w:rFonts w:ascii="Times New Roman" w:hAnsi="Times New Roman" w:cs="Times New Roman"/>
          <w:sz w:val="18"/>
          <w:szCs w:val="18"/>
        </w:rPr>
        <w:t xml:space="preserve"> </w:t>
      </w:r>
    </w:p>
  </w:footnote>
  <w:footnote w:id="9">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hAnsi="Times New Roman" w:cs="Times New Roman"/>
          <w:sz w:val="18"/>
          <w:szCs w:val="18"/>
        </w:rPr>
        <w:t>V</w:t>
      </w:r>
      <w:r w:rsidRPr="00891796">
        <w:rPr>
          <w:rFonts w:ascii="Times New Roman" w:hAnsi="Times New Roman" w:cs="Times New Roman"/>
          <w:sz w:val="18"/>
          <w:szCs w:val="18"/>
        </w:rPr>
        <w:t>er:</w:t>
      </w:r>
      <w:r w:rsidRPr="00891796">
        <w:rPr>
          <w:rFonts w:ascii="Times New Roman" w:hAnsi="Times New Roman" w:cs="Times New Roman"/>
          <w:sz w:val="18"/>
          <w:szCs w:val="18"/>
        </w:rPr>
        <w:t>h</w:t>
      </w:r>
      <w:hyperlink r:id="rId2">
        <w:r w:rsidRPr="00891796">
          <w:rPr>
            <w:rFonts w:ascii="Times New Roman" w:hAnsi="Times New Roman" w:cs="Times New Roman"/>
            <w:sz w:val="18"/>
            <w:szCs w:val="18"/>
          </w:rPr>
          <w:t>ttp://unsr.jamesanaya.org/casos-2011/08-mexico-situacion-del-supuesto-otorgamiento-de-concesiones-mineras-en-la-region-de-wirikuta-real-de-catorce-san-luis-potosi-donde-se-encuentran-sitios-</w:t>
        </w:r>
        <w:r w:rsidRPr="00891796">
          <w:rPr>
            <w:rFonts w:ascii="Times New Roman" w:hAnsi="Times New Roman" w:cs="Times New Roman"/>
            <w:sz w:val="18"/>
            <w:szCs w:val="18"/>
          </w:rPr>
          <w:t>sagrados-del-pueblo-wixarika-huichol</w:t>
        </w:r>
      </w:hyperlink>
      <w:r w:rsidRPr="00891796">
        <w:rPr>
          <w:rFonts w:ascii="Times New Roman" w:hAnsi="Times New Roman" w:cs="Times New Roman"/>
          <w:sz w:val="18"/>
          <w:szCs w:val="18"/>
        </w:rPr>
        <w:t>.</w:t>
      </w:r>
    </w:p>
  </w:footnote>
  <w:footnote w:id="10">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eastAsia="Cambria" w:hAnsi="Times New Roman" w:cs="Times New Roman"/>
          <w:sz w:val="18"/>
          <w:szCs w:val="18"/>
        </w:rPr>
        <w:t xml:space="preserve"> </w:t>
      </w:r>
      <w:r w:rsidRPr="00891796">
        <w:rPr>
          <w:rFonts w:ascii="Times New Roman" w:hAnsi="Times New Roman" w:cs="Times New Roman"/>
          <w:sz w:val="18"/>
          <w:szCs w:val="18"/>
        </w:rPr>
        <w:t xml:space="preserve">Ver </w:t>
      </w:r>
      <w:hyperlink r:id="rId3">
        <w:r w:rsidRPr="00891796">
          <w:rPr>
            <w:rFonts w:ascii="Times New Roman" w:hAnsi="Times New Roman" w:cs="Times New Roman"/>
            <w:sz w:val="18"/>
            <w:szCs w:val="18"/>
          </w:rPr>
          <w:t>http://www.cndh.org.mx/sites/all/fuentes/documentos/Recomendaciones/2012/REC_2012_056.pdf</w:t>
        </w:r>
      </w:hyperlink>
      <w:r w:rsidRPr="00891796">
        <w:rPr>
          <w:rFonts w:ascii="Times New Roman" w:hAnsi="Times New Roman" w:cs="Times New Roman"/>
          <w:sz w:val="18"/>
          <w:szCs w:val="18"/>
        </w:rPr>
        <w:t xml:space="preserve"> </w:t>
      </w:r>
    </w:p>
  </w:footnote>
  <w:footnote w:id="11">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hAnsi="Times New Roman" w:cs="Times New Roman"/>
          <w:sz w:val="18"/>
          <w:szCs w:val="18"/>
        </w:rPr>
        <w:t>CEMDA, Proyectos</w:t>
      </w:r>
      <w:r w:rsidRPr="00891796">
        <w:rPr>
          <w:rFonts w:ascii="Times New Roman" w:hAnsi="Times New Roman" w:cs="Times New Roman"/>
          <w:sz w:val="18"/>
          <w:szCs w:val="18"/>
        </w:rPr>
        <w:t xml:space="preserve"> </w:t>
      </w:r>
      <w:r w:rsidRPr="00891796">
        <w:rPr>
          <w:rFonts w:ascii="Times New Roman" w:hAnsi="Times New Roman" w:cs="Times New Roman"/>
          <w:sz w:val="18"/>
          <w:szCs w:val="18"/>
        </w:rPr>
        <w:t>de energía renovables y protección de derechos humanos, http://www.cemda.org.mx/proyectos-de-energia-renovable-y-proteccion-de-derechos-humanos/</w:t>
      </w:r>
    </w:p>
  </w:footnote>
  <w:footnote w:id="12">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hyperlink r:id="rId4">
        <w:r w:rsidRPr="00891796">
          <w:rPr>
            <w:rFonts w:ascii="Times New Roman" w:hAnsi="Times New Roman" w:cs="Times New Roman"/>
            <w:sz w:val="18"/>
            <w:szCs w:val="18"/>
          </w:rPr>
          <w:t>http://amnistia.org.mx/nuevo/2014/03/10/preocupa-a-ai-seguridad-de-activistas-indigenas-en-oaxaca/</w:t>
        </w:r>
      </w:hyperlink>
      <w:r w:rsidRPr="00891796">
        <w:rPr>
          <w:rFonts w:ascii="Times New Roman" w:hAnsi="Times New Roman" w:cs="Times New Roman"/>
          <w:sz w:val="18"/>
          <w:szCs w:val="18"/>
        </w:rPr>
        <w:t xml:space="preserve">; </w:t>
      </w:r>
      <w:hyperlink r:id="rId5">
        <w:r w:rsidRPr="00891796">
          <w:rPr>
            <w:rFonts w:ascii="Times New Roman" w:hAnsi="Times New Roman" w:cs="Times New Roman"/>
            <w:sz w:val="18"/>
            <w:szCs w:val="18"/>
          </w:rPr>
          <w:t>http://amnistia.org.mx/nuevo/2013/02/06/activistas-comunitarios-bajo-amenaza-en-oaxaca/</w:t>
        </w:r>
      </w:hyperlink>
      <w:r w:rsidRPr="00891796">
        <w:rPr>
          <w:rFonts w:ascii="Times New Roman" w:hAnsi="Times New Roman" w:cs="Times New Roman"/>
          <w:sz w:val="18"/>
          <w:szCs w:val="18"/>
        </w:rPr>
        <w:t xml:space="preserve"> </w:t>
      </w:r>
    </w:p>
  </w:footnote>
  <w:footnote w:id="13">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eastAsia="Cambria" w:hAnsi="Times New Roman" w:cs="Times New Roman"/>
          <w:sz w:val="18"/>
          <w:szCs w:val="18"/>
        </w:rPr>
        <w:t xml:space="preserve"> </w:t>
      </w:r>
      <w:hyperlink r:id="rId6">
        <w:r w:rsidRPr="00891796">
          <w:rPr>
            <w:rFonts w:ascii="Times New Roman" w:hAnsi="Times New Roman" w:cs="Times New Roman"/>
            <w:sz w:val="18"/>
            <w:szCs w:val="18"/>
          </w:rPr>
          <w:t>http://amnistia.org.mx/nuevo/2012/02/23/defensora-de-derechos-humanos-bajo-arresto/</w:t>
        </w:r>
      </w:hyperlink>
      <w:r w:rsidRPr="00891796">
        <w:rPr>
          <w:rFonts w:ascii="Times New Roman" w:hAnsi="Times New Roman" w:cs="Times New Roman"/>
          <w:sz w:val="18"/>
          <w:szCs w:val="18"/>
        </w:rPr>
        <w:t xml:space="preserve"> </w:t>
      </w:r>
    </w:p>
  </w:footnote>
  <w:footnote w:id="14">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hAnsi="Times New Roman" w:cs="Times New Roman"/>
          <w:sz w:val="18"/>
          <w:szCs w:val="18"/>
          <w:vertAlign w:val="superscript"/>
        </w:rPr>
        <w:t xml:space="preserve"> </w:t>
      </w:r>
      <w:r w:rsidRPr="00891796">
        <w:rPr>
          <w:rFonts w:ascii="Times New Roman" w:hAnsi="Times New Roman" w:cs="Times New Roman"/>
          <w:sz w:val="18"/>
          <w:szCs w:val="18"/>
        </w:rPr>
        <w:t xml:space="preserve">Los informes de las misiones de observación en </w:t>
      </w:r>
      <w:r w:rsidRPr="00891796">
        <w:rPr>
          <w:rFonts w:ascii="Times New Roman" w:hAnsi="Times New Roman" w:cs="Times New Roman"/>
          <w:sz w:val="18"/>
          <w:szCs w:val="18"/>
        </w:rPr>
        <w:t>los procesos de las consultas al pueblo Zapoteca de Juchitán (</w:t>
      </w:r>
      <w:hyperlink r:id="rId7">
        <w:r w:rsidRPr="00891796">
          <w:rPr>
            <w:rFonts w:ascii="Times New Roman" w:hAnsi="Times New Roman" w:cs="Times New Roman"/>
            <w:sz w:val="18"/>
            <w:szCs w:val="18"/>
          </w:rPr>
          <w:t xml:space="preserve">viabilidad </w:t>
        </w:r>
      </w:hyperlink>
      <w:r w:rsidRPr="00891796">
        <w:rPr>
          <w:rFonts w:ascii="Times New Roman" w:hAnsi="Times New Roman" w:cs="Times New Roman"/>
          <w:sz w:val="18"/>
          <w:szCs w:val="18"/>
        </w:rPr>
        <w:t>) y al pueblo Maya (</w:t>
      </w:r>
      <w:hyperlink r:id="rId8">
        <w:r w:rsidRPr="00891796">
          <w:rPr>
            <w:rFonts w:ascii="Times New Roman" w:hAnsi="Times New Roman" w:cs="Times New Roman"/>
            <w:sz w:val="18"/>
            <w:szCs w:val="18"/>
          </w:rPr>
          <w:t>http://consultaindigenamaya.org/</w:t>
        </w:r>
      </w:hyperlink>
      <w:r w:rsidRPr="00891796">
        <w:rPr>
          <w:rFonts w:ascii="Times New Roman" w:hAnsi="Times New Roman" w:cs="Times New Roman"/>
          <w:sz w:val="18"/>
          <w:szCs w:val="18"/>
        </w:rPr>
        <w:t>).</w:t>
      </w:r>
    </w:p>
  </w:footnote>
  <w:footnote w:id="15">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hAnsi="Times New Roman" w:cs="Times New Roman"/>
          <w:sz w:val="18"/>
          <w:szCs w:val="18"/>
        </w:rPr>
        <w:t xml:space="preserve"> http://noalapresaelzapotillo.wordpress.com/%C2%BFporque-no-a-las-presas/</w:t>
      </w:r>
    </w:p>
  </w:footnote>
  <w:footnote w:id="16">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hAnsi="Times New Roman" w:cs="Times New Roman"/>
          <w:sz w:val="18"/>
          <w:szCs w:val="18"/>
        </w:rPr>
        <w:t>h</w:t>
      </w:r>
      <w:hyperlink r:id="rId9">
        <w:r w:rsidRPr="00891796">
          <w:rPr>
            <w:rFonts w:ascii="Times New Roman" w:hAnsi="Times New Roman" w:cs="Times New Roman"/>
            <w:sz w:val="18"/>
            <w:szCs w:val="18"/>
          </w:rPr>
          <w:t>ttps://observacionconsultayaqui.wordpress.com/2015/02/11/informe-completo-de-la-mision-civil-de-observacion-de-la-consulta-a-la-tribu-yaqui-una-sentencia-fallida-febrero-2015/</w:t>
        </w:r>
      </w:hyperlink>
    </w:p>
  </w:footnote>
  <w:footnote w:id="17">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eastAsia="Cambria" w:hAnsi="Times New Roman" w:cs="Times New Roman"/>
          <w:sz w:val="18"/>
          <w:szCs w:val="18"/>
          <w:vertAlign w:val="superscript"/>
        </w:rPr>
        <w:t xml:space="preserve"> </w:t>
      </w:r>
      <w:r w:rsidRPr="00891796">
        <w:rPr>
          <w:rFonts w:ascii="Times New Roman" w:hAnsi="Times New Roman" w:cs="Times New Roman"/>
          <w:sz w:val="18"/>
          <w:szCs w:val="18"/>
        </w:rPr>
        <w:t xml:space="preserve">Ver </w:t>
      </w:r>
      <w:hyperlink r:id="rId10">
        <w:r w:rsidRPr="00891796">
          <w:rPr>
            <w:rFonts w:ascii="Times New Roman" w:hAnsi="Times New Roman" w:cs="Times New Roman"/>
            <w:sz w:val="18"/>
            <w:szCs w:val="18"/>
          </w:rPr>
          <w:t>http://www.jornada.unam.mx/2012/11/12/politica/002n1pol</w:t>
        </w:r>
      </w:hyperlink>
      <w:r w:rsidRPr="00891796">
        <w:rPr>
          <w:rFonts w:ascii="Times New Roman" w:hAnsi="Times New Roman" w:cs="Times New Roman"/>
          <w:sz w:val="18"/>
          <w:szCs w:val="18"/>
        </w:rPr>
        <w:t xml:space="preserve">. </w:t>
      </w:r>
    </w:p>
  </w:footnote>
  <w:footnote w:id="18">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hAnsi="Times New Roman" w:cs="Times New Roman"/>
          <w:sz w:val="18"/>
          <w:szCs w:val="18"/>
        </w:rPr>
        <w:t>Ver</w:t>
      </w:r>
      <w:r w:rsidRPr="00891796">
        <w:rPr>
          <w:rFonts w:ascii="Times New Roman" w:hAnsi="Times New Roman" w:cs="Times New Roman"/>
          <w:sz w:val="18"/>
          <w:szCs w:val="18"/>
        </w:rPr>
        <w:t>:</w:t>
      </w:r>
      <w:r w:rsidR="00891796">
        <w:rPr>
          <w:rFonts w:ascii="Times New Roman" w:hAnsi="Times New Roman" w:cs="Times New Roman"/>
          <w:sz w:val="18"/>
          <w:szCs w:val="18"/>
        </w:rPr>
        <w:t xml:space="preserve"> </w:t>
      </w:r>
      <w:r w:rsidRPr="00891796">
        <w:rPr>
          <w:rFonts w:ascii="Times New Roman" w:hAnsi="Times New Roman" w:cs="Times New Roman"/>
          <w:sz w:val="18"/>
          <w:szCs w:val="18"/>
        </w:rPr>
        <w:t>h</w:t>
      </w:r>
      <w:hyperlink r:id="rId11">
        <w:r w:rsidRPr="00891796">
          <w:rPr>
            <w:rFonts w:ascii="Times New Roman" w:hAnsi="Times New Roman" w:cs="Times New Roman"/>
            <w:sz w:val="18"/>
            <w:szCs w:val="18"/>
          </w:rPr>
          <w:t>ttp://www.greenpeace.org/mexic</w:t>
        </w:r>
        <w:r w:rsidRPr="00891796">
          <w:rPr>
            <w:rFonts w:ascii="Times New Roman" w:hAnsi="Times New Roman" w:cs="Times New Roman"/>
            <w:sz w:val="18"/>
            <w:szCs w:val="18"/>
          </w:rPr>
          <w:t>o/es/Campanas/Oceanos-y-costas/Que-amenaza-a-nuestros-oceanos/Turismo-depredador/Cabo-Pulmo-paraiso-en-riesgo/</w:t>
        </w:r>
      </w:hyperlink>
      <w:r w:rsidRPr="00891796">
        <w:rPr>
          <w:rFonts w:ascii="Times New Roman" w:hAnsi="Times New Roman" w:cs="Times New Roman"/>
          <w:sz w:val="18"/>
          <w:szCs w:val="18"/>
        </w:rPr>
        <w:t xml:space="preserve">. </w:t>
      </w:r>
    </w:p>
  </w:footnote>
  <w:footnote w:id="19">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hAnsi="Times New Roman" w:cs="Times New Roman"/>
          <w:sz w:val="18"/>
          <w:szCs w:val="18"/>
        </w:rPr>
        <w:t xml:space="preserve"> </w:t>
      </w:r>
      <w:r w:rsidRPr="00891796">
        <w:rPr>
          <w:rFonts w:ascii="Times New Roman" w:hAnsi="Times New Roman" w:cs="Times New Roman"/>
          <w:sz w:val="18"/>
          <w:szCs w:val="18"/>
        </w:rPr>
        <w:t>CEMDA, Boletín de prensa, Tribunal ordena se restituya el manglar de Tajamar, México, 23 de junio de 2017.</w:t>
      </w:r>
    </w:p>
  </w:footnote>
  <w:footnote w:id="20">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eastAsia="Cambria" w:hAnsi="Times New Roman" w:cs="Times New Roman"/>
          <w:sz w:val="18"/>
          <w:szCs w:val="18"/>
        </w:rPr>
        <w:t xml:space="preserve"> </w:t>
      </w:r>
      <w:r w:rsidRPr="00891796">
        <w:rPr>
          <w:rFonts w:ascii="Times New Roman" w:hAnsi="Times New Roman" w:cs="Times New Roman"/>
          <w:sz w:val="18"/>
          <w:szCs w:val="18"/>
        </w:rPr>
        <w:t xml:space="preserve">Acevedo </w:t>
      </w:r>
      <w:proofErr w:type="spellStart"/>
      <w:r w:rsidRPr="00891796">
        <w:rPr>
          <w:rFonts w:ascii="Times New Roman" w:hAnsi="Times New Roman" w:cs="Times New Roman"/>
          <w:sz w:val="18"/>
          <w:szCs w:val="18"/>
        </w:rPr>
        <w:t>Gasman</w:t>
      </w:r>
      <w:proofErr w:type="spellEnd"/>
      <w:r w:rsidRPr="00891796">
        <w:rPr>
          <w:rFonts w:ascii="Times New Roman" w:hAnsi="Times New Roman" w:cs="Times New Roman"/>
          <w:sz w:val="18"/>
          <w:szCs w:val="18"/>
        </w:rPr>
        <w:t xml:space="preserve">, F., </w:t>
      </w:r>
      <w:r w:rsidRPr="00891796">
        <w:rPr>
          <w:rFonts w:ascii="Times New Roman" w:hAnsi="Times New Roman" w:cs="Times New Roman"/>
          <w:i/>
          <w:sz w:val="18"/>
          <w:szCs w:val="18"/>
        </w:rPr>
        <w:t xml:space="preserve">et al. </w:t>
      </w:r>
      <w:r w:rsidRPr="00891796">
        <w:rPr>
          <w:rFonts w:ascii="Times New Roman" w:hAnsi="Times New Roman" w:cs="Times New Roman"/>
          <w:sz w:val="18"/>
          <w:szCs w:val="18"/>
        </w:rPr>
        <w:t xml:space="preserve">(2009), “La bioseguridad en México y los organismos genéticamente modificados: cómo enfrentar un nuevo desafío”, en </w:t>
      </w:r>
      <w:r w:rsidRPr="00891796">
        <w:rPr>
          <w:rFonts w:ascii="Times New Roman" w:hAnsi="Times New Roman" w:cs="Times New Roman"/>
          <w:i/>
          <w:sz w:val="18"/>
          <w:szCs w:val="18"/>
        </w:rPr>
        <w:t xml:space="preserve">Capital natural de México, </w:t>
      </w:r>
      <w:r w:rsidRPr="00891796">
        <w:rPr>
          <w:rFonts w:ascii="Times New Roman" w:hAnsi="Times New Roman" w:cs="Times New Roman"/>
          <w:sz w:val="18"/>
          <w:szCs w:val="18"/>
        </w:rPr>
        <w:t xml:space="preserve">vol. II: </w:t>
      </w:r>
      <w:r w:rsidRPr="00891796">
        <w:rPr>
          <w:rFonts w:ascii="Times New Roman" w:hAnsi="Times New Roman" w:cs="Times New Roman"/>
          <w:i/>
          <w:sz w:val="18"/>
          <w:szCs w:val="18"/>
        </w:rPr>
        <w:t xml:space="preserve">Estado de conservación y tendencias de cambio, </w:t>
      </w:r>
      <w:r w:rsidRPr="00891796">
        <w:rPr>
          <w:rFonts w:ascii="Times New Roman" w:hAnsi="Times New Roman" w:cs="Times New Roman"/>
          <w:sz w:val="18"/>
          <w:szCs w:val="18"/>
        </w:rPr>
        <w:t>México: CONABIO.</w:t>
      </w:r>
    </w:p>
  </w:footnote>
  <w:footnote w:id="21">
    <w:p w:rsidR="009F68E3" w:rsidRPr="00891796" w:rsidRDefault="00746F34" w:rsidP="00891796">
      <w:pPr>
        <w:pStyle w:val="Sinespaciado"/>
        <w:jc w:val="both"/>
        <w:rPr>
          <w:rFonts w:ascii="Times New Roman" w:hAnsi="Times New Roman" w:cs="Times New Roman"/>
          <w:sz w:val="18"/>
          <w:szCs w:val="18"/>
          <w:lang w:val="en-US"/>
        </w:rPr>
      </w:pPr>
      <w:r w:rsidRPr="00891796">
        <w:rPr>
          <w:rFonts w:ascii="Times New Roman" w:hAnsi="Times New Roman" w:cs="Times New Roman"/>
          <w:sz w:val="18"/>
          <w:szCs w:val="18"/>
          <w:vertAlign w:val="superscript"/>
        </w:rPr>
        <w:footnoteRef/>
      </w:r>
      <w:r w:rsidRPr="00891796">
        <w:rPr>
          <w:rFonts w:ascii="Times New Roman" w:eastAsia="Cambria" w:hAnsi="Times New Roman" w:cs="Times New Roman"/>
          <w:sz w:val="18"/>
          <w:szCs w:val="18"/>
        </w:rPr>
        <w:t xml:space="preserve"> </w:t>
      </w:r>
      <w:proofErr w:type="spellStart"/>
      <w:r w:rsidRPr="00891796">
        <w:rPr>
          <w:rFonts w:ascii="Times New Roman" w:hAnsi="Times New Roman" w:cs="Times New Roman"/>
          <w:sz w:val="18"/>
          <w:szCs w:val="18"/>
        </w:rPr>
        <w:t>Kato</w:t>
      </w:r>
      <w:proofErr w:type="spellEnd"/>
      <w:r w:rsidRPr="00891796">
        <w:rPr>
          <w:rFonts w:ascii="Times New Roman" w:hAnsi="Times New Roman" w:cs="Times New Roman"/>
          <w:sz w:val="18"/>
          <w:szCs w:val="18"/>
        </w:rPr>
        <w:t xml:space="preserve">, </w:t>
      </w:r>
      <w:proofErr w:type="spellStart"/>
      <w:r w:rsidRPr="00891796">
        <w:rPr>
          <w:rFonts w:ascii="Times New Roman" w:hAnsi="Times New Roman" w:cs="Times New Roman"/>
          <w:sz w:val="18"/>
          <w:szCs w:val="18"/>
        </w:rPr>
        <w:t>Takeo</w:t>
      </w:r>
      <w:proofErr w:type="spellEnd"/>
      <w:r w:rsidRPr="00891796">
        <w:rPr>
          <w:rFonts w:ascii="Times New Roman" w:hAnsi="Times New Roman" w:cs="Times New Roman"/>
          <w:sz w:val="18"/>
          <w:szCs w:val="18"/>
        </w:rPr>
        <w:t xml:space="preserve"> Ángel, </w:t>
      </w:r>
      <w:proofErr w:type="spellStart"/>
      <w:r w:rsidRPr="00891796">
        <w:rPr>
          <w:rFonts w:ascii="Times New Roman" w:hAnsi="Times New Roman" w:cs="Times New Roman"/>
          <w:sz w:val="18"/>
          <w:szCs w:val="18"/>
        </w:rPr>
        <w:t>Mapes</w:t>
      </w:r>
      <w:proofErr w:type="spellEnd"/>
      <w:r w:rsidRPr="00891796">
        <w:rPr>
          <w:rFonts w:ascii="Times New Roman" w:hAnsi="Times New Roman" w:cs="Times New Roman"/>
          <w:sz w:val="18"/>
          <w:szCs w:val="18"/>
        </w:rPr>
        <w:t>, Cristina, Me</w:t>
      </w:r>
      <w:r w:rsidRPr="00891796">
        <w:rPr>
          <w:rFonts w:ascii="Times New Roman" w:hAnsi="Times New Roman" w:cs="Times New Roman"/>
          <w:sz w:val="18"/>
          <w:szCs w:val="18"/>
        </w:rPr>
        <w:t xml:space="preserve">ra, Luz María, Serratos Juan Antonio y </w:t>
      </w:r>
      <w:proofErr w:type="spellStart"/>
      <w:r w:rsidRPr="00891796">
        <w:rPr>
          <w:rFonts w:ascii="Times New Roman" w:hAnsi="Times New Roman" w:cs="Times New Roman"/>
          <w:sz w:val="18"/>
          <w:szCs w:val="18"/>
        </w:rPr>
        <w:t>Bye</w:t>
      </w:r>
      <w:proofErr w:type="spellEnd"/>
      <w:r w:rsidRPr="00891796">
        <w:rPr>
          <w:rFonts w:ascii="Times New Roman" w:hAnsi="Times New Roman" w:cs="Times New Roman"/>
          <w:sz w:val="18"/>
          <w:szCs w:val="18"/>
        </w:rPr>
        <w:t xml:space="preserve">, Robert (2009), </w:t>
      </w:r>
      <w:r w:rsidRPr="00891796">
        <w:rPr>
          <w:rFonts w:ascii="Times New Roman" w:hAnsi="Times New Roman" w:cs="Times New Roman"/>
          <w:i/>
          <w:sz w:val="18"/>
          <w:szCs w:val="18"/>
        </w:rPr>
        <w:t>Origen y diversificación del maíz: una revisión analítica</w:t>
      </w:r>
      <w:r w:rsidRPr="00891796">
        <w:rPr>
          <w:rFonts w:ascii="Times New Roman" w:hAnsi="Times New Roman" w:cs="Times New Roman"/>
          <w:sz w:val="18"/>
          <w:szCs w:val="18"/>
        </w:rPr>
        <w:t xml:space="preserve">. </w:t>
      </w:r>
      <w:r w:rsidRPr="00891796">
        <w:rPr>
          <w:rFonts w:ascii="Times New Roman" w:hAnsi="Times New Roman" w:cs="Times New Roman"/>
          <w:sz w:val="18"/>
          <w:szCs w:val="18"/>
          <w:lang w:val="en-US"/>
        </w:rPr>
        <w:t>México: UNAM – CONABIO.</w:t>
      </w:r>
    </w:p>
  </w:footnote>
  <w:footnote w:id="22">
    <w:p w:rsidR="009F68E3" w:rsidRPr="00891796" w:rsidRDefault="00746F34" w:rsidP="00891796">
      <w:pPr>
        <w:pStyle w:val="Sinespaciado"/>
        <w:jc w:val="both"/>
        <w:rPr>
          <w:rFonts w:ascii="Times New Roman" w:hAnsi="Times New Roman" w:cs="Times New Roman"/>
          <w:sz w:val="18"/>
          <w:szCs w:val="18"/>
          <w:lang w:val="en-US"/>
        </w:rPr>
      </w:pPr>
      <w:r w:rsidRPr="00891796">
        <w:rPr>
          <w:rFonts w:ascii="Times New Roman" w:hAnsi="Times New Roman" w:cs="Times New Roman"/>
          <w:sz w:val="18"/>
          <w:szCs w:val="18"/>
          <w:vertAlign w:val="superscript"/>
        </w:rPr>
        <w:footnoteRef/>
      </w:r>
      <w:r w:rsidRPr="00891796">
        <w:rPr>
          <w:rFonts w:ascii="Times New Roman" w:eastAsia="Cambria" w:hAnsi="Times New Roman" w:cs="Times New Roman"/>
          <w:sz w:val="18"/>
          <w:szCs w:val="18"/>
          <w:lang w:val="en-US"/>
        </w:rPr>
        <w:t xml:space="preserve"> </w:t>
      </w:r>
      <w:r w:rsidRPr="00891796">
        <w:rPr>
          <w:rFonts w:ascii="Times New Roman" w:hAnsi="Times New Roman" w:cs="Times New Roman"/>
          <w:sz w:val="18"/>
          <w:szCs w:val="18"/>
          <w:lang w:val="en-US"/>
        </w:rPr>
        <w:t xml:space="preserve">Altieri, Miguel (2005), “The myth of coexistence: Why transgenic crops are not compatible with </w:t>
      </w:r>
      <w:proofErr w:type="spellStart"/>
      <w:r w:rsidRPr="00891796">
        <w:rPr>
          <w:rFonts w:ascii="Times New Roman" w:hAnsi="Times New Roman" w:cs="Times New Roman"/>
          <w:sz w:val="18"/>
          <w:szCs w:val="18"/>
          <w:lang w:val="en-US"/>
        </w:rPr>
        <w:t>agroecologically</w:t>
      </w:r>
      <w:proofErr w:type="spellEnd"/>
      <w:r w:rsidRPr="00891796">
        <w:rPr>
          <w:rFonts w:ascii="Times New Roman" w:hAnsi="Times New Roman" w:cs="Times New Roman"/>
          <w:sz w:val="18"/>
          <w:szCs w:val="18"/>
          <w:lang w:val="en-US"/>
        </w:rPr>
        <w:t xml:space="preserve"> </w:t>
      </w:r>
      <w:r w:rsidRPr="00891796">
        <w:rPr>
          <w:rFonts w:ascii="Times New Roman" w:hAnsi="Times New Roman" w:cs="Times New Roman"/>
          <w:sz w:val="18"/>
          <w:szCs w:val="18"/>
          <w:lang w:val="en-US"/>
        </w:rPr>
        <w:t xml:space="preserve">based system of production”, </w:t>
      </w:r>
      <w:proofErr w:type="spellStart"/>
      <w:r w:rsidRPr="00891796">
        <w:rPr>
          <w:rFonts w:ascii="Times New Roman" w:hAnsi="Times New Roman" w:cs="Times New Roman"/>
          <w:sz w:val="18"/>
          <w:szCs w:val="18"/>
          <w:lang w:val="en-US"/>
        </w:rPr>
        <w:t>en</w:t>
      </w:r>
      <w:proofErr w:type="spellEnd"/>
      <w:r w:rsidRPr="00891796">
        <w:rPr>
          <w:rFonts w:ascii="Times New Roman" w:hAnsi="Times New Roman" w:cs="Times New Roman"/>
          <w:sz w:val="18"/>
          <w:szCs w:val="18"/>
          <w:lang w:val="en-US"/>
        </w:rPr>
        <w:t xml:space="preserve"> </w:t>
      </w:r>
      <w:r w:rsidRPr="00891796">
        <w:rPr>
          <w:rFonts w:ascii="Times New Roman" w:hAnsi="Times New Roman" w:cs="Times New Roman"/>
          <w:i/>
          <w:sz w:val="18"/>
          <w:szCs w:val="18"/>
          <w:lang w:val="en-US"/>
        </w:rPr>
        <w:t>Bulletin of Science, Technology &amp; Society</w:t>
      </w:r>
      <w:r w:rsidRPr="00891796">
        <w:rPr>
          <w:rFonts w:ascii="Times New Roman" w:hAnsi="Times New Roman" w:cs="Times New Roman"/>
          <w:sz w:val="18"/>
          <w:szCs w:val="18"/>
          <w:lang w:val="en-US"/>
        </w:rPr>
        <w:t xml:space="preserve">, </w:t>
      </w:r>
      <w:proofErr w:type="spellStart"/>
      <w:r w:rsidRPr="00891796">
        <w:rPr>
          <w:rFonts w:ascii="Times New Roman" w:hAnsi="Times New Roman" w:cs="Times New Roman"/>
          <w:sz w:val="18"/>
          <w:szCs w:val="18"/>
          <w:lang w:val="en-US"/>
        </w:rPr>
        <w:t>vol</w:t>
      </w:r>
      <w:proofErr w:type="spellEnd"/>
      <w:r w:rsidRPr="00891796">
        <w:rPr>
          <w:rFonts w:ascii="Times New Roman" w:hAnsi="Times New Roman" w:cs="Times New Roman"/>
          <w:sz w:val="18"/>
          <w:szCs w:val="18"/>
          <w:lang w:val="en-US"/>
        </w:rPr>
        <w:t xml:space="preserve"> 24, num. 4, E.U.A.: Sage Publications.</w:t>
      </w:r>
    </w:p>
  </w:footnote>
  <w:footnote w:id="23">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eastAsia="Cambria" w:hAnsi="Times New Roman" w:cs="Times New Roman"/>
          <w:sz w:val="18"/>
          <w:szCs w:val="18"/>
        </w:rPr>
        <w:t xml:space="preserve"> </w:t>
      </w:r>
      <w:r w:rsidRPr="00891796">
        <w:rPr>
          <w:rFonts w:ascii="Times New Roman" w:hAnsi="Times New Roman" w:cs="Times New Roman"/>
          <w:sz w:val="18"/>
          <w:szCs w:val="18"/>
        </w:rPr>
        <w:t>Posteriormente en 2007 expidió la Ley Federal de Producción, Certificación y Comercio de Semillas.</w:t>
      </w:r>
    </w:p>
  </w:footnote>
  <w:footnote w:id="24">
    <w:p w:rsidR="009F68E3" w:rsidRPr="00891796" w:rsidRDefault="00746F34" w:rsidP="00891796">
      <w:pPr>
        <w:pStyle w:val="Sinespaciado"/>
        <w:jc w:val="both"/>
        <w:rPr>
          <w:rFonts w:ascii="Times New Roman" w:eastAsia="Cambria"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eastAsia="Cambria" w:hAnsi="Times New Roman" w:cs="Times New Roman"/>
          <w:sz w:val="18"/>
          <w:szCs w:val="18"/>
        </w:rPr>
        <w:t xml:space="preserve"> </w:t>
      </w:r>
      <w:proofErr w:type="spellStart"/>
      <w:r w:rsidRPr="00891796">
        <w:rPr>
          <w:rFonts w:ascii="Times New Roman" w:eastAsia="Cambria" w:hAnsi="Times New Roman" w:cs="Times New Roman"/>
          <w:sz w:val="18"/>
          <w:szCs w:val="18"/>
        </w:rPr>
        <w:t>Boege</w:t>
      </w:r>
      <w:proofErr w:type="spellEnd"/>
      <w:r w:rsidRPr="00891796">
        <w:rPr>
          <w:rFonts w:ascii="Times New Roman" w:eastAsia="Cambria" w:hAnsi="Times New Roman" w:cs="Times New Roman"/>
          <w:sz w:val="18"/>
          <w:szCs w:val="18"/>
        </w:rPr>
        <w:t xml:space="preserve">, E. (2008), </w:t>
      </w:r>
      <w:r w:rsidRPr="00891796">
        <w:rPr>
          <w:rFonts w:ascii="Times New Roman" w:eastAsia="Cambria" w:hAnsi="Times New Roman" w:cs="Times New Roman"/>
          <w:i/>
          <w:sz w:val="18"/>
          <w:szCs w:val="18"/>
        </w:rPr>
        <w:t>El patrimonio biocultural de los pueblos indígenas de México</w:t>
      </w:r>
      <w:r w:rsidRPr="00891796">
        <w:rPr>
          <w:rFonts w:ascii="Times New Roman" w:eastAsia="Cambria" w:hAnsi="Times New Roman" w:cs="Times New Roman"/>
          <w:sz w:val="18"/>
          <w:szCs w:val="18"/>
        </w:rPr>
        <w:t>, México: INAH y CDI.</w:t>
      </w:r>
    </w:p>
  </w:footnote>
  <w:footnote w:id="25">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eastAsia="Cambria" w:hAnsi="Times New Roman" w:cs="Times New Roman"/>
          <w:sz w:val="18"/>
          <w:szCs w:val="18"/>
        </w:rPr>
        <w:t xml:space="preserve"> </w:t>
      </w:r>
      <w:r w:rsidRPr="00891796">
        <w:rPr>
          <w:rFonts w:ascii="Times New Roman" w:hAnsi="Times New Roman" w:cs="Times New Roman"/>
          <w:sz w:val="18"/>
          <w:szCs w:val="18"/>
        </w:rPr>
        <w:t xml:space="preserve">De </w:t>
      </w:r>
      <w:proofErr w:type="spellStart"/>
      <w:r w:rsidRPr="00891796">
        <w:rPr>
          <w:rFonts w:ascii="Times New Roman" w:hAnsi="Times New Roman" w:cs="Times New Roman"/>
          <w:sz w:val="18"/>
          <w:szCs w:val="18"/>
        </w:rPr>
        <w:t>Schutter</w:t>
      </w:r>
      <w:proofErr w:type="spellEnd"/>
      <w:r w:rsidRPr="00891796">
        <w:rPr>
          <w:rFonts w:ascii="Times New Roman" w:hAnsi="Times New Roman" w:cs="Times New Roman"/>
          <w:sz w:val="18"/>
          <w:szCs w:val="18"/>
        </w:rPr>
        <w:t xml:space="preserve">, Oliver </w:t>
      </w:r>
      <w:r w:rsidRPr="00891796">
        <w:rPr>
          <w:rFonts w:ascii="Times New Roman" w:hAnsi="Times New Roman" w:cs="Times New Roman"/>
          <w:sz w:val="18"/>
          <w:szCs w:val="18"/>
        </w:rPr>
        <w:t>(2012), “Declaración final de la misión a México del 13 a 20 de junio de 2011”, Organización de las Naciones Unidas: Oficina del Alto Comisionado para los Derechos Humanos. Disponible en línea en:</w:t>
      </w:r>
    </w:p>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rPr>
        <w:t xml:space="preserve"> </w:t>
      </w:r>
      <w:hyperlink r:id="rId12">
        <w:r w:rsidRPr="00891796">
          <w:rPr>
            <w:rFonts w:ascii="Times New Roman" w:hAnsi="Times New Roman" w:cs="Times New Roman"/>
            <w:sz w:val="18"/>
            <w:szCs w:val="18"/>
          </w:rPr>
          <w:t>http://www.hchr.org.mx/files/comunicados/2011/junio/OLIVIER%20DE%20SCHUTTER%20DECLARACION%20FINAL_2.pdf</w:t>
        </w:r>
      </w:hyperlink>
      <w:r w:rsidRPr="00891796">
        <w:rPr>
          <w:rFonts w:ascii="Times New Roman" w:hAnsi="Times New Roman" w:cs="Times New Roman"/>
          <w:sz w:val="18"/>
          <w:szCs w:val="18"/>
        </w:rPr>
        <w:t xml:space="preserve">. </w:t>
      </w:r>
    </w:p>
  </w:footnote>
  <w:footnote w:id="26">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eastAsia="Cambria" w:hAnsi="Times New Roman" w:cs="Times New Roman"/>
          <w:sz w:val="18"/>
          <w:szCs w:val="18"/>
        </w:rPr>
        <w:t xml:space="preserve"> </w:t>
      </w:r>
      <w:r w:rsidRPr="00891796">
        <w:rPr>
          <w:rFonts w:ascii="Times New Roman" w:hAnsi="Times New Roman" w:cs="Times New Roman"/>
          <w:sz w:val="18"/>
          <w:szCs w:val="18"/>
        </w:rPr>
        <w:t xml:space="preserve">Evento MON-04032-6, ver: </w:t>
      </w:r>
      <w:hyperlink r:id="rId13">
        <w:r w:rsidRPr="00891796">
          <w:rPr>
            <w:rFonts w:ascii="Times New Roman" w:hAnsi="Times New Roman" w:cs="Times New Roman"/>
            <w:sz w:val="18"/>
            <w:szCs w:val="18"/>
          </w:rPr>
          <w:t>http://www.cibiogem.gob.mx/OGMs/Paginas/Solicitudes_Reg_OGMs.aspx</w:t>
        </w:r>
      </w:hyperlink>
      <w:r w:rsidRPr="00891796">
        <w:rPr>
          <w:rFonts w:ascii="Times New Roman" w:hAnsi="Times New Roman" w:cs="Times New Roman"/>
          <w:sz w:val="18"/>
          <w:szCs w:val="18"/>
        </w:rPr>
        <w:t>.</w:t>
      </w:r>
    </w:p>
  </w:footnote>
  <w:footnote w:id="27">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eastAsia="Cambria" w:hAnsi="Times New Roman" w:cs="Times New Roman"/>
          <w:sz w:val="18"/>
          <w:szCs w:val="18"/>
        </w:rPr>
        <w:t xml:space="preserve"> </w:t>
      </w:r>
      <w:r w:rsidRPr="00891796">
        <w:rPr>
          <w:rFonts w:ascii="Times New Roman" w:hAnsi="Times New Roman" w:cs="Times New Roman"/>
          <w:sz w:val="18"/>
          <w:szCs w:val="18"/>
        </w:rPr>
        <w:t>Reportes del proceso de consulta de la Misión de Observación de la Consulta Maya, http://consultaindigenamaya.or</w:t>
      </w:r>
      <w:r w:rsidRPr="00891796">
        <w:rPr>
          <w:rFonts w:ascii="Times New Roman" w:hAnsi="Times New Roman" w:cs="Times New Roman"/>
          <w:sz w:val="18"/>
          <w:szCs w:val="18"/>
        </w:rPr>
        <w:t xml:space="preserve">g/reportes/ </w:t>
      </w:r>
    </w:p>
  </w:footnote>
  <w:footnote w:id="28">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hAnsi="Times New Roman" w:cs="Times New Roman"/>
          <w:sz w:val="18"/>
          <w:szCs w:val="18"/>
        </w:rPr>
        <w:t xml:space="preserve"> </w:t>
      </w:r>
      <w:r w:rsidRPr="00891796">
        <w:rPr>
          <w:rFonts w:ascii="Times New Roman" w:hAnsi="Times New Roman" w:cs="Times New Roman"/>
          <w:sz w:val="18"/>
          <w:szCs w:val="18"/>
        </w:rPr>
        <w:t>CEMDA, boletín de prensa, “Ganan amparo campesinos y pescadores de Tabasco por contaminación de Pemex”, 5 de abril de 2017, Disponible en: http://www.cemda.org.mx/ganan-amparo-campesinos-y-pescadores-de-tabasco-por-contaminacion-de-pemex/</w:t>
      </w:r>
    </w:p>
  </w:footnote>
  <w:footnote w:id="29">
    <w:p w:rsidR="00891796" w:rsidRPr="00891796" w:rsidRDefault="00891796"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hAnsi="Times New Roman" w:cs="Times New Roman"/>
          <w:sz w:val="18"/>
          <w:szCs w:val="18"/>
        </w:rPr>
        <w:t xml:space="preserve"> CNDH, Recomendación General número 26, Falta y/o actualización de los programas de manejo en las ANP de carácter federal y su relación con el goce y disfrute de diversos derechos humanos párrafo 228, 13 de abril de 2016.</w:t>
      </w:r>
    </w:p>
  </w:footnote>
  <w:footnote w:id="30">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hAnsi="Times New Roman" w:cs="Times New Roman"/>
          <w:sz w:val="18"/>
          <w:szCs w:val="18"/>
        </w:rPr>
        <w:t xml:space="preserve"> </w:t>
      </w:r>
      <w:r w:rsidRPr="00891796">
        <w:rPr>
          <w:rFonts w:ascii="Times New Roman" w:hAnsi="Times New Roman" w:cs="Times New Roman"/>
          <w:sz w:val="18"/>
          <w:szCs w:val="18"/>
        </w:rPr>
        <w:t>Comisión de Agua Pota</w:t>
      </w:r>
      <w:r w:rsidRPr="00891796">
        <w:rPr>
          <w:rFonts w:ascii="Times New Roman" w:hAnsi="Times New Roman" w:cs="Times New Roman"/>
          <w:sz w:val="18"/>
          <w:szCs w:val="18"/>
        </w:rPr>
        <w:t>ble y Alcantarillado, Programa Institucional de Infraestructura Hidráulica y Sanitaria 2011-2016, p. 38 disponible en goo.gl/</w:t>
      </w:r>
      <w:proofErr w:type="spellStart"/>
      <w:r w:rsidRPr="00891796">
        <w:rPr>
          <w:rFonts w:ascii="Times New Roman" w:hAnsi="Times New Roman" w:cs="Times New Roman"/>
          <w:sz w:val="18"/>
          <w:szCs w:val="18"/>
        </w:rPr>
        <w:t>PDisxG</w:t>
      </w:r>
      <w:proofErr w:type="spellEnd"/>
    </w:p>
  </w:footnote>
  <w:footnote w:id="31">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hAnsi="Times New Roman" w:cs="Times New Roman"/>
          <w:sz w:val="18"/>
          <w:szCs w:val="18"/>
        </w:rPr>
        <w:t xml:space="preserve"> http://www.jornada.unam.mx/2014/05/23/estados/034n2est</w:t>
      </w:r>
    </w:p>
  </w:footnote>
  <w:footnote w:id="32">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eastAsia="Cambria" w:hAnsi="Times New Roman" w:cs="Times New Roman"/>
          <w:sz w:val="18"/>
          <w:szCs w:val="18"/>
        </w:rPr>
        <w:t xml:space="preserve"> </w:t>
      </w:r>
      <w:r w:rsidRPr="00891796">
        <w:rPr>
          <w:rFonts w:ascii="Times New Roman" w:hAnsi="Times New Roman" w:cs="Times New Roman"/>
          <w:sz w:val="18"/>
          <w:szCs w:val="18"/>
        </w:rPr>
        <w:t>http://www.cemda.org.mx/piden-a-semarnat-cumpla-sentencia-del-maximo-tribunal-de-la-nacion-en-caso-yaquis-vs-acueducto-independencia/</w:t>
      </w:r>
    </w:p>
  </w:footnote>
  <w:footnote w:id="33">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eastAsia="Cambria" w:hAnsi="Times New Roman" w:cs="Times New Roman"/>
          <w:sz w:val="18"/>
          <w:szCs w:val="18"/>
        </w:rPr>
        <w:t xml:space="preserve"> </w:t>
      </w:r>
      <w:r w:rsidRPr="00891796">
        <w:rPr>
          <w:rFonts w:ascii="Times New Roman" w:hAnsi="Times New Roman" w:cs="Times New Roman"/>
          <w:sz w:val="18"/>
          <w:szCs w:val="18"/>
        </w:rPr>
        <w:t>http://www.radioexpresion.com.mx/index.php/municipios/39845-viola-almaden-orden-de-juez</w:t>
      </w:r>
    </w:p>
  </w:footnote>
  <w:footnote w:id="34">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hyperlink r:id="rId14">
        <w:r w:rsidRPr="00891796">
          <w:rPr>
            <w:rFonts w:ascii="Times New Roman" w:hAnsi="Times New Roman" w:cs="Times New Roman"/>
            <w:sz w:val="18"/>
            <w:szCs w:val="18"/>
          </w:rPr>
          <w:t>http://pagina3.mx/2015/06/viola-gobierno-suspension-provisional-para-la-construccion-del-centro-de-convenciones/</w:t>
        </w:r>
      </w:hyperlink>
      <w:r w:rsidRPr="00891796">
        <w:rPr>
          <w:rFonts w:ascii="Times New Roman" w:hAnsi="Times New Roman" w:cs="Times New Roman"/>
          <w:sz w:val="18"/>
          <w:szCs w:val="18"/>
        </w:rPr>
        <w:t xml:space="preserve"> http://cronicaveracruz.com/viola-apiver-su</w:t>
      </w:r>
      <w:r w:rsidRPr="00891796">
        <w:rPr>
          <w:rFonts w:ascii="Times New Roman" w:hAnsi="Times New Roman" w:cs="Times New Roman"/>
          <w:sz w:val="18"/>
          <w:szCs w:val="18"/>
        </w:rPr>
        <w:t>spension-judicial/</w:t>
      </w:r>
    </w:p>
  </w:footnote>
  <w:footnote w:id="35">
    <w:p w:rsidR="009F68E3" w:rsidRPr="00891796" w:rsidRDefault="00746F34" w:rsidP="00891796">
      <w:pPr>
        <w:pStyle w:val="Sinespaciado"/>
        <w:jc w:val="both"/>
        <w:rPr>
          <w:rFonts w:ascii="Times New Roman" w:hAnsi="Times New Roman" w:cs="Times New Roman"/>
          <w:sz w:val="18"/>
          <w:szCs w:val="18"/>
        </w:rPr>
      </w:pPr>
      <w:r w:rsidRPr="00891796">
        <w:rPr>
          <w:rFonts w:ascii="Times New Roman" w:hAnsi="Times New Roman" w:cs="Times New Roman"/>
          <w:sz w:val="18"/>
          <w:szCs w:val="18"/>
          <w:vertAlign w:val="superscript"/>
        </w:rPr>
        <w:footnoteRef/>
      </w:r>
      <w:r w:rsidRPr="00891796">
        <w:rPr>
          <w:rFonts w:ascii="Times New Roman" w:eastAsia="Cambria" w:hAnsi="Times New Roman" w:cs="Times New Roman"/>
          <w:sz w:val="18"/>
          <w:szCs w:val="18"/>
        </w:rPr>
        <w:t xml:space="preserve"> </w:t>
      </w:r>
      <w:r w:rsidRPr="00891796">
        <w:rPr>
          <w:rFonts w:ascii="Times New Roman" w:hAnsi="Times New Roman" w:cs="Times New Roman"/>
          <w:sz w:val="18"/>
          <w:szCs w:val="18"/>
        </w:rPr>
        <w:t xml:space="preserve">CEMDA, Conclusiones del "Informe </w:t>
      </w:r>
      <w:r w:rsidRPr="00891796">
        <w:rPr>
          <w:rFonts w:ascii="Times New Roman" w:hAnsi="Times New Roman" w:cs="Times New Roman"/>
          <w:sz w:val="18"/>
          <w:szCs w:val="18"/>
        </w:rPr>
        <w:t xml:space="preserve">sobre la situación de las personas defensoras de los derechos humanos ambientales, 2016. Disponible en: http://www.cemda.org.mx/wp-content/uploads/2011/12/Informe-defensores-ambientales-2016.pdf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68E3" w:rsidRDefault="00746F34">
    <w:pPr>
      <w:tabs>
        <w:tab w:val="center" w:pos="4419"/>
        <w:tab w:val="right" w:pos="8838"/>
      </w:tabs>
      <w:spacing w:before="425" w:line="240" w:lineRule="auto"/>
      <w:jc w:val="center"/>
    </w:pPr>
    <w:r>
      <w:rPr>
        <w:noProof/>
        <w:lang w:val="it-IT"/>
      </w:rPr>
      <w:drawing>
        <wp:inline distT="0" distB="0" distL="114300" distR="114300">
          <wp:extent cx="797560" cy="7969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97560" cy="796925"/>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8E5951"/>
    <w:multiLevelType w:val="multilevel"/>
    <w:tmpl w:val="9322F0B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8E3"/>
    <w:rsid w:val="00746F34"/>
    <w:rsid w:val="00891796"/>
    <w:rsid w:val="009F2492"/>
    <w:rsid w:val="009F68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ED856D-FF27-47AD-909A-A669F80E6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szCs w:val="22"/>
        <w:lang w:val="es-MX" w:eastAsia="it-IT" w:bidi="ar-SA"/>
      </w:rPr>
    </w:rPrDefault>
    <w:pPrDefault>
      <w:pPr>
        <w:pBdr>
          <w:top w:val="nil"/>
          <w:left w:val="nil"/>
          <w:bottom w:val="nil"/>
          <w:right w:val="nil"/>
          <w:between w:val="nil"/>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Sinespaciado">
    <w:name w:val="No Spacing"/>
    <w:uiPriority w:val="1"/>
    <w:qFormat/>
    <w:rsid w:val="0089179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consultaindigenamaya.org/" TargetMode="External"/><Relationship Id="rId13" Type="http://schemas.openxmlformats.org/officeDocument/2006/relationships/hyperlink" Target="http://www.cibiogem.gob.mx/OGMs/Paginas/Solicitudes_Reg_OGMs.aspx" TargetMode="External"/><Relationship Id="rId3" Type="http://schemas.openxmlformats.org/officeDocument/2006/relationships/hyperlink" Target="http://www.cndh.org.mx/sites/all/fuentes/documentos/Recomendaciones/2012/REC_2012_056.pdf" TargetMode="External"/><Relationship Id="rId7" Type="http://schemas.openxmlformats.org/officeDocument/2006/relationships/hyperlink" Target="http://www.prodesc.org.mx/?p=2325" TargetMode="External"/><Relationship Id="rId12" Type="http://schemas.openxmlformats.org/officeDocument/2006/relationships/hyperlink" Target="http://www.hchr.org.mx/files/comunicados/2011/junio/OLIVIER%20DE%20SCHUTTER%20DECLARACION%20FINAL_2.pdf" TargetMode="External"/><Relationship Id="rId2" Type="http://schemas.openxmlformats.org/officeDocument/2006/relationships/hyperlink" Target="http://unsr.jamesanaya.org/casos-2011/08-mexico-situacion-del-supuesto-otorgamiento-de-concesiones-mineras-en-la-region-de-wirikuta-real-de-catorce-san-luis-potosi-donde-se-encuentran-sitios-sagrados-del-pueblo-wixarika-huichol" TargetMode="External"/><Relationship Id="rId1" Type="http://schemas.openxmlformats.org/officeDocument/2006/relationships/hyperlink" Target="http://frenteendefensadewirikuta.org/wirikuta" TargetMode="External"/><Relationship Id="rId6" Type="http://schemas.openxmlformats.org/officeDocument/2006/relationships/hyperlink" Target="http://amnistia.org.mx/nuevo/2012/02/23/defensora-de-derechos-humanos-bajo-arresto/" TargetMode="External"/><Relationship Id="rId11" Type="http://schemas.openxmlformats.org/officeDocument/2006/relationships/hyperlink" Target="http://www.greenpeace.org/mexico/es/Campanas/Oceanos-y-costas/Que-amenaza-a-nuestros-oceanos/Turismo-depredador/Cabo-Pulmo-paraiso-en-riesgo/" TargetMode="External"/><Relationship Id="rId5" Type="http://schemas.openxmlformats.org/officeDocument/2006/relationships/hyperlink" Target="http://amnistia.org.mx/nuevo/2013/02/06/activistas-comunitarios-bajo-amenaza-en-oaxaca/" TargetMode="External"/><Relationship Id="rId10" Type="http://schemas.openxmlformats.org/officeDocument/2006/relationships/hyperlink" Target="http://www.jornada.unam.mx/2012/11/12/politica/002n1pol" TargetMode="External"/><Relationship Id="rId4" Type="http://schemas.openxmlformats.org/officeDocument/2006/relationships/hyperlink" Target="http://amnistia.org.mx/nuevo/2014/03/10/preocupa-a-ai-seguridad-de-activistas-indigenas-en-oaxaca/" TargetMode="External"/><Relationship Id="rId9" Type="http://schemas.openxmlformats.org/officeDocument/2006/relationships/hyperlink" Target="https://observacionconsultayaqui.wordpress.com/2015/02/11/informe-completo-de-la-mision-civil-de-observacion-de-la-consulta-a-la-tribu-yaqui-una-sentencia-fallida-febrero-2015/" TargetMode="External"/><Relationship Id="rId14" Type="http://schemas.openxmlformats.org/officeDocument/2006/relationships/hyperlink" Target="http://pagina3.mx/2015/06/viola-gobierno-suspension-provisional-para-la-construccion-del-centro-de-convencion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89C6BF-AF41-4824-9AA4-2284F4851C61}"/>
</file>

<file path=customXml/itemProps2.xml><?xml version="1.0" encoding="utf-8"?>
<ds:datastoreItem xmlns:ds="http://schemas.openxmlformats.org/officeDocument/2006/customXml" ds:itemID="{80C8050A-128B-4A3F-89BB-6B6E6E9D2C36}"/>
</file>

<file path=customXml/itemProps3.xml><?xml version="1.0" encoding="utf-8"?>
<ds:datastoreItem xmlns:ds="http://schemas.openxmlformats.org/officeDocument/2006/customXml" ds:itemID="{DCF79CF9-C2BC-43BE-8C24-F4CC97F20BFD}"/>
</file>

<file path=docProps/app.xml><?xml version="1.0" encoding="utf-8"?>
<Properties xmlns="http://schemas.openxmlformats.org/officeDocument/2006/extended-properties" xmlns:vt="http://schemas.openxmlformats.org/officeDocument/2006/docPropsVTypes">
  <Template>Normal</Template>
  <TotalTime>4</TotalTime>
  <Pages>10</Pages>
  <Words>5757</Words>
  <Characters>32816</Characters>
  <Application>Microsoft Office Word</Application>
  <DocSecurity>0</DocSecurity>
  <Lines>273</Lines>
  <Paragraphs>76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38497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Cerami</dc:creator>
  <cp:lastModifiedBy>Andrea Cerami</cp:lastModifiedBy>
  <cp:revision>3</cp:revision>
  <dcterms:created xsi:type="dcterms:W3CDTF">2017-08-26T23:11:00Z</dcterms:created>
  <dcterms:modified xsi:type="dcterms:W3CDTF">2017-08-26T23:15:00Z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