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EB5" w:rsidRDefault="004B47B0">
      <w:pPr>
        <w:jc w:val="center"/>
        <w:rPr>
          <w:rFonts w:ascii="Arial Black" w:hAnsi="Arial Black"/>
          <w:b/>
          <w:sz w:val="28"/>
          <w:szCs w:val="28"/>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132.75pt">
            <v:imagedata r:id="rId8" o:title=""/>
          </v:shape>
        </w:pict>
      </w:r>
    </w:p>
    <w:p w:rsidR="00767639" w:rsidRDefault="00E24EB5" w:rsidP="00E24EB5">
      <w:pPr>
        <w:jc w:val="center"/>
      </w:pPr>
      <w:r w:rsidRPr="00FE1332">
        <w:rPr>
          <w:b/>
          <w:sz w:val="28"/>
          <w:szCs w:val="28"/>
        </w:rPr>
        <w:t>BRIEFING ON</w:t>
      </w:r>
      <w:r w:rsidR="00B36535">
        <w:rPr>
          <w:b/>
          <w:sz w:val="28"/>
          <w:szCs w:val="28"/>
        </w:rPr>
        <w:t xml:space="preserve"> </w:t>
      </w:r>
      <w:r w:rsidR="00E57005">
        <w:rPr>
          <w:b/>
          <w:sz w:val="28"/>
          <w:szCs w:val="28"/>
          <w:u w:val="single"/>
        </w:rPr>
        <w:t>KINGDOM OF THE NETHERLANDS</w:t>
      </w:r>
      <w:r w:rsidRPr="00FE1332">
        <w:rPr>
          <w:b/>
          <w:sz w:val="28"/>
          <w:szCs w:val="28"/>
        </w:rPr>
        <w:t xml:space="preserve"> FOR THE </w:t>
      </w:r>
      <w:r w:rsidR="003803FE">
        <w:rPr>
          <w:b/>
          <w:sz w:val="28"/>
          <w:szCs w:val="28"/>
        </w:rPr>
        <w:br/>
      </w:r>
      <w:r w:rsidRPr="00FE1332">
        <w:rPr>
          <w:b/>
          <w:sz w:val="28"/>
          <w:szCs w:val="28"/>
        </w:rPr>
        <w:t xml:space="preserve">COMMITTEE </w:t>
      </w:r>
      <w:r>
        <w:rPr>
          <w:b/>
          <w:sz w:val="28"/>
          <w:szCs w:val="28"/>
        </w:rPr>
        <w:t xml:space="preserve">ON THE RIGHTS OF THE CHILD, </w:t>
      </w:r>
      <w:r w:rsidR="003803FE">
        <w:rPr>
          <w:b/>
          <w:sz w:val="28"/>
          <w:szCs w:val="28"/>
        </w:rPr>
        <w:br/>
      </w:r>
      <w:r w:rsidRPr="00FE1332">
        <w:rPr>
          <w:b/>
          <w:sz w:val="28"/>
          <w:szCs w:val="28"/>
        </w:rPr>
        <w:t>PRESESSIONAL WORKING GROUP –</w:t>
      </w:r>
      <w:r w:rsidR="003803FE">
        <w:rPr>
          <w:b/>
          <w:sz w:val="28"/>
          <w:szCs w:val="28"/>
        </w:rPr>
        <w:t xml:space="preserve"> </w:t>
      </w:r>
      <w:r w:rsidR="003850CB">
        <w:rPr>
          <w:b/>
          <w:sz w:val="28"/>
          <w:szCs w:val="28"/>
          <w:u w:val="single"/>
        </w:rPr>
        <w:t>September</w:t>
      </w:r>
      <w:r w:rsidR="00134B0A">
        <w:rPr>
          <w:b/>
          <w:sz w:val="28"/>
          <w:szCs w:val="28"/>
          <w:u w:val="single"/>
        </w:rPr>
        <w:t xml:space="preserve"> </w:t>
      </w:r>
      <w:r w:rsidR="00DA50D4">
        <w:rPr>
          <w:b/>
          <w:sz w:val="28"/>
          <w:szCs w:val="28"/>
          <w:u w:val="single"/>
        </w:rPr>
        <w:t>2014</w:t>
      </w:r>
    </w:p>
    <w:p w:rsidR="00767639" w:rsidRDefault="00767639">
      <w:pPr>
        <w:jc w:val="center"/>
        <w:rPr>
          <w:i/>
        </w:rPr>
      </w:pPr>
      <w:r>
        <w:rPr>
          <w:i/>
        </w:rPr>
        <w:t xml:space="preserve">From </w:t>
      </w:r>
      <w:r w:rsidR="00B36535">
        <w:rPr>
          <w:i/>
        </w:rPr>
        <w:t>Dr Sharon Owen,</w:t>
      </w:r>
      <w:r>
        <w:rPr>
          <w:i/>
        </w:rPr>
        <w:t xml:space="preserve"> </w:t>
      </w:r>
      <w:r w:rsidR="00B36535">
        <w:rPr>
          <w:i/>
        </w:rPr>
        <w:t xml:space="preserve">Research and Information Coordinator, </w:t>
      </w:r>
      <w:r>
        <w:rPr>
          <w:i/>
        </w:rPr>
        <w:t>Global Initiative</w:t>
      </w:r>
    </w:p>
    <w:p w:rsidR="00065B23" w:rsidRDefault="004B47B0" w:rsidP="00E24EB5">
      <w:pPr>
        <w:jc w:val="center"/>
        <w:rPr>
          <w:rStyle w:val="Hyperlink"/>
          <w:i/>
        </w:rPr>
      </w:pPr>
      <w:hyperlink r:id="rId9" w:history="1">
        <w:r w:rsidR="00767639">
          <w:rPr>
            <w:rStyle w:val="Hyperlink"/>
            <w:i/>
          </w:rPr>
          <w:t>info@endcorporalpunishment.org</w:t>
        </w:r>
      </w:hyperlink>
    </w:p>
    <w:p w:rsidR="00DA50D4" w:rsidRPr="00E24EB5" w:rsidRDefault="004B47B0" w:rsidP="00E24EB5">
      <w:pPr>
        <w:jc w:val="center"/>
        <w:rPr>
          <w:i/>
          <w:color w:val="0000FF"/>
          <w:u w:val="single"/>
        </w:rPr>
      </w:pPr>
      <w:r>
        <w:rPr>
          <w:b/>
          <w:noProof/>
          <w:sz w:val="32"/>
          <w:highlight w:val="yellow"/>
          <w:u w:val="single"/>
        </w:rPr>
        <w:pict>
          <v:shapetype id="_x0000_t202" coordsize="21600,21600" o:spt="202" path="m,l,21600r21600,l21600,xe">
            <v:stroke joinstyle="miter"/>
            <v:path gradientshapeok="t" o:connecttype="rect"/>
          </v:shapetype>
          <v:shape id="Text Box 2" o:spid="_x0000_s1027" type="#_x0000_t202" style="position:absolute;left:0;text-align:left;margin-left:7.4pt;margin-top:20.4pt;width:480.35pt;height:333.85pt;z-index:1;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rsidR="00F318C2" w:rsidRPr="00BD0C3F" w:rsidRDefault="00F318C2" w:rsidP="00894C47">
                  <w:pPr>
                    <w:spacing w:after="120"/>
                    <w:rPr>
                      <w:b/>
                      <w:iCs/>
                      <w:sz w:val="26"/>
                      <w:szCs w:val="26"/>
                    </w:rPr>
                  </w:pPr>
                  <w:r w:rsidRPr="00BD0C3F">
                    <w:rPr>
                      <w:b/>
                      <w:sz w:val="26"/>
                      <w:szCs w:val="26"/>
                    </w:rPr>
                    <w:t xml:space="preserve">This briefing describes the legality of corporal punishment of children in </w:t>
                  </w:r>
                  <w:r w:rsidR="00E57005">
                    <w:rPr>
                      <w:b/>
                      <w:sz w:val="26"/>
                      <w:szCs w:val="26"/>
                    </w:rPr>
                    <w:t>the Kingdom of the Netherlands</w:t>
                  </w:r>
                  <w:r w:rsidRPr="00BD0C3F">
                    <w:rPr>
                      <w:b/>
                      <w:sz w:val="26"/>
                      <w:szCs w:val="26"/>
                    </w:rPr>
                    <w:t xml:space="preserve">. In light of the Committee’s General Comment No. 8 on “The right of the child to protection from corporal punishment and other cruel or degrading forms of punishment”, </w:t>
                  </w:r>
                  <w:r w:rsidR="00DA6851">
                    <w:rPr>
                      <w:b/>
                      <w:sz w:val="26"/>
                      <w:szCs w:val="26"/>
                    </w:rPr>
                    <w:t xml:space="preserve">the repeated </w:t>
                  </w:r>
                  <w:r w:rsidRPr="00BD0C3F">
                    <w:rPr>
                      <w:b/>
                      <w:sz w:val="26"/>
                      <w:szCs w:val="26"/>
                    </w:rPr>
                    <w:t xml:space="preserve">recommendations </w:t>
                  </w:r>
                  <w:r w:rsidR="00DA6851">
                    <w:rPr>
                      <w:b/>
                      <w:sz w:val="26"/>
                      <w:szCs w:val="26"/>
                    </w:rPr>
                    <w:t xml:space="preserve">to prohibit made by the Committee on the Rights of the Child </w:t>
                  </w:r>
                  <w:r w:rsidR="00CC574D">
                    <w:rPr>
                      <w:b/>
                      <w:sz w:val="26"/>
                      <w:szCs w:val="26"/>
                    </w:rPr>
                    <w:t xml:space="preserve">and </w:t>
                  </w:r>
                  <w:r w:rsidR="00E57005">
                    <w:rPr>
                      <w:b/>
                      <w:sz w:val="26"/>
                      <w:szCs w:val="26"/>
                    </w:rPr>
                    <w:t>other treaty bodies and the achievement of prohibition in the majority of the Kingdom,</w:t>
                  </w:r>
                  <w:r w:rsidR="00E57005" w:rsidRPr="00BD0C3F">
                    <w:rPr>
                      <w:b/>
                      <w:sz w:val="26"/>
                      <w:szCs w:val="26"/>
                    </w:rPr>
                    <w:t xml:space="preserve"> </w:t>
                  </w:r>
                  <w:r w:rsidRPr="00BD0C3F">
                    <w:rPr>
                      <w:b/>
                      <w:sz w:val="26"/>
                      <w:szCs w:val="26"/>
                    </w:rPr>
                    <w:t>w</w:t>
                  </w:r>
                  <w:r w:rsidRPr="00BD0C3F">
                    <w:rPr>
                      <w:b/>
                      <w:iCs/>
                      <w:sz w:val="26"/>
                      <w:szCs w:val="26"/>
                    </w:rPr>
                    <w:t>e hope the Committee will:</w:t>
                  </w:r>
                </w:p>
                <w:p w:rsidR="00F318C2" w:rsidRPr="00BD0C3F" w:rsidRDefault="00F318C2" w:rsidP="001C0859">
                  <w:pPr>
                    <w:numPr>
                      <w:ilvl w:val="0"/>
                      <w:numId w:val="8"/>
                    </w:numPr>
                    <w:spacing w:after="120"/>
                    <w:rPr>
                      <w:b/>
                      <w:iCs/>
                      <w:sz w:val="26"/>
                      <w:szCs w:val="26"/>
                    </w:rPr>
                  </w:pPr>
                  <w:r w:rsidRPr="00BD0C3F">
                    <w:rPr>
                      <w:b/>
                      <w:iCs/>
                      <w:sz w:val="26"/>
                      <w:szCs w:val="26"/>
                    </w:rPr>
                    <w:t xml:space="preserve">in its List of Issues for </w:t>
                  </w:r>
                  <w:r w:rsidR="00E57005">
                    <w:rPr>
                      <w:b/>
                      <w:iCs/>
                      <w:sz w:val="26"/>
                      <w:szCs w:val="26"/>
                    </w:rPr>
                    <w:t>the Netherlands</w:t>
                  </w:r>
                  <w:r w:rsidRPr="00BD0C3F">
                    <w:rPr>
                      <w:b/>
                      <w:iCs/>
                      <w:sz w:val="26"/>
                      <w:szCs w:val="26"/>
                    </w:rPr>
                    <w:t>, raise the issue of corporal punishment of children, in particular asking w</w:t>
                  </w:r>
                  <w:r w:rsidRPr="00BD0C3F">
                    <w:rPr>
                      <w:b/>
                      <w:sz w:val="26"/>
                      <w:szCs w:val="26"/>
                    </w:rPr>
                    <w:t xml:space="preserve">hat steps are being taken to ensure that all corporal punishment, without exception, is explicitly prohibited in the home and </w:t>
                  </w:r>
                  <w:r>
                    <w:rPr>
                      <w:b/>
                      <w:sz w:val="26"/>
                      <w:szCs w:val="26"/>
                    </w:rPr>
                    <w:t xml:space="preserve">all </w:t>
                  </w:r>
                  <w:r w:rsidRPr="00BD0C3F">
                    <w:rPr>
                      <w:b/>
                      <w:sz w:val="26"/>
                      <w:szCs w:val="26"/>
                    </w:rPr>
                    <w:t>other settings</w:t>
                  </w:r>
                  <w:r w:rsidR="00E57005">
                    <w:rPr>
                      <w:b/>
                      <w:sz w:val="26"/>
                      <w:szCs w:val="26"/>
                    </w:rPr>
                    <w:t xml:space="preserve"> in Aruba</w:t>
                  </w:r>
                  <w:r w:rsidR="004A5067">
                    <w:rPr>
                      <w:b/>
                      <w:sz w:val="26"/>
                      <w:szCs w:val="26"/>
                    </w:rPr>
                    <w:t xml:space="preserve"> and in the special municipalities of Bonaire, </w:t>
                  </w:r>
                  <w:proofErr w:type="spellStart"/>
                  <w:r w:rsidR="004A5067">
                    <w:rPr>
                      <w:b/>
                      <w:sz w:val="26"/>
                      <w:szCs w:val="26"/>
                    </w:rPr>
                    <w:t>Saba</w:t>
                  </w:r>
                  <w:proofErr w:type="spellEnd"/>
                  <w:r w:rsidR="004A5067">
                    <w:rPr>
                      <w:b/>
                      <w:sz w:val="26"/>
                      <w:szCs w:val="26"/>
                    </w:rPr>
                    <w:t xml:space="preserve"> and St Eustatius</w:t>
                  </w:r>
                  <w:r w:rsidRPr="00BD0C3F">
                    <w:rPr>
                      <w:b/>
                      <w:sz w:val="26"/>
                      <w:szCs w:val="26"/>
                    </w:rPr>
                    <w:t>?</w:t>
                  </w:r>
                </w:p>
                <w:p w:rsidR="00F318C2" w:rsidRPr="000566D0" w:rsidRDefault="00F318C2" w:rsidP="000D3716">
                  <w:pPr>
                    <w:numPr>
                      <w:ilvl w:val="0"/>
                      <w:numId w:val="8"/>
                    </w:numPr>
                    <w:spacing w:after="120"/>
                    <w:rPr>
                      <w:sz w:val="26"/>
                      <w:szCs w:val="26"/>
                    </w:rPr>
                  </w:pPr>
                  <w:proofErr w:type="gramStart"/>
                  <w:r w:rsidRPr="000566D0">
                    <w:rPr>
                      <w:b/>
                      <w:iCs/>
                      <w:sz w:val="26"/>
                      <w:szCs w:val="26"/>
                    </w:rPr>
                    <w:t>in</w:t>
                  </w:r>
                  <w:proofErr w:type="gramEnd"/>
                  <w:r w:rsidRPr="000566D0">
                    <w:rPr>
                      <w:b/>
                      <w:iCs/>
                      <w:sz w:val="26"/>
                      <w:szCs w:val="26"/>
                    </w:rPr>
                    <w:t xml:space="preserve"> its concluding observations on </w:t>
                  </w:r>
                  <w:r w:rsidR="00E57005">
                    <w:rPr>
                      <w:b/>
                      <w:iCs/>
                      <w:sz w:val="26"/>
                      <w:szCs w:val="26"/>
                    </w:rPr>
                    <w:t xml:space="preserve">the Netherlands’ </w:t>
                  </w:r>
                  <w:r w:rsidR="000566D0" w:rsidRPr="000566D0">
                    <w:rPr>
                      <w:b/>
                      <w:iCs/>
                      <w:sz w:val="26"/>
                      <w:szCs w:val="26"/>
                    </w:rPr>
                    <w:t>fourth</w:t>
                  </w:r>
                  <w:r w:rsidRPr="000566D0">
                    <w:rPr>
                      <w:b/>
                      <w:iCs/>
                      <w:sz w:val="26"/>
                      <w:szCs w:val="26"/>
                    </w:rPr>
                    <w:t xml:space="preserve"> report, </w:t>
                  </w:r>
                  <w:r w:rsidR="00E57005">
                    <w:rPr>
                      <w:b/>
                      <w:iCs/>
                      <w:sz w:val="26"/>
                      <w:szCs w:val="26"/>
                    </w:rPr>
                    <w:t xml:space="preserve">welcome the prohibition of corporal punishment in the European Netherlands, Curaçao and St Maarten and </w:t>
                  </w:r>
                  <w:r w:rsidRPr="000566D0">
                    <w:rPr>
                      <w:b/>
                      <w:iCs/>
                      <w:sz w:val="26"/>
                      <w:szCs w:val="26"/>
                    </w:rPr>
                    <w:t xml:space="preserve">recommend that legislation is enacted </w:t>
                  </w:r>
                  <w:r w:rsidR="000566D0" w:rsidRPr="000566D0">
                    <w:rPr>
                      <w:b/>
                      <w:iCs/>
                      <w:sz w:val="26"/>
                      <w:szCs w:val="26"/>
                    </w:rPr>
                    <w:t xml:space="preserve">as a matter of </w:t>
                  </w:r>
                  <w:r w:rsidR="00E57005">
                    <w:rPr>
                      <w:b/>
                      <w:iCs/>
                      <w:sz w:val="26"/>
                      <w:szCs w:val="26"/>
                    </w:rPr>
                    <w:t xml:space="preserve">urgency </w:t>
                  </w:r>
                  <w:r w:rsidRPr="000566D0">
                    <w:rPr>
                      <w:b/>
                      <w:iCs/>
                      <w:sz w:val="26"/>
                      <w:szCs w:val="26"/>
                    </w:rPr>
                    <w:t xml:space="preserve">to prohibit all corporal punishment in </w:t>
                  </w:r>
                  <w:r w:rsidR="003850CB" w:rsidRPr="000566D0">
                    <w:rPr>
                      <w:b/>
                      <w:iCs/>
                      <w:sz w:val="26"/>
                      <w:szCs w:val="26"/>
                    </w:rPr>
                    <w:t xml:space="preserve">the home and all other settings </w:t>
                  </w:r>
                  <w:r w:rsidR="00E57005">
                    <w:rPr>
                      <w:b/>
                      <w:iCs/>
                      <w:sz w:val="26"/>
                      <w:szCs w:val="26"/>
                    </w:rPr>
                    <w:t>in Aruba</w:t>
                  </w:r>
                  <w:r w:rsidR="004A5067">
                    <w:rPr>
                      <w:b/>
                      <w:iCs/>
                      <w:sz w:val="26"/>
                      <w:szCs w:val="26"/>
                    </w:rPr>
                    <w:t xml:space="preserve"> and the special municipalities</w:t>
                  </w:r>
                  <w:r w:rsidR="000566D0" w:rsidRPr="000566D0">
                    <w:rPr>
                      <w:b/>
                      <w:sz w:val="26"/>
                      <w:szCs w:val="26"/>
                    </w:rPr>
                    <w:t>.</w:t>
                  </w:r>
                </w:p>
              </w:txbxContent>
            </v:textbox>
            <w10:wrap type="topAndBottom"/>
          </v:shape>
        </w:pict>
      </w:r>
    </w:p>
    <w:p w:rsidR="00767639" w:rsidRDefault="00767639">
      <w:pPr>
        <w:spacing w:after="120"/>
        <w:jc w:val="center"/>
      </w:pPr>
    </w:p>
    <w:p w:rsidR="00BD0C3F" w:rsidRDefault="00BD0C3F">
      <w:pPr>
        <w:spacing w:after="120"/>
        <w:jc w:val="center"/>
      </w:pPr>
    </w:p>
    <w:p w:rsidR="008B273F" w:rsidRPr="00F01BFF" w:rsidRDefault="00B9701A" w:rsidP="00B9701A">
      <w:pPr>
        <w:spacing w:after="120"/>
        <w:rPr>
          <w:b/>
          <w:sz w:val="28"/>
          <w:szCs w:val="28"/>
        </w:rPr>
      </w:pPr>
      <w:r>
        <w:rPr>
          <w:b/>
          <w:sz w:val="28"/>
          <w:szCs w:val="28"/>
        </w:rPr>
        <w:t xml:space="preserve">1 </w:t>
      </w:r>
      <w:r w:rsidR="00E57005">
        <w:rPr>
          <w:b/>
          <w:sz w:val="28"/>
          <w:szCs w:val="28"/>
        </w:rPr>
        <w:t>The report of the Kingdom of the Netherlands</w:t>
      </w:r>
      <w:r w:rsidR="008B273F" w:rsidRPr="00F01BFF">
        <w:rPr>
          <w:b/>
          <w:sz w:val="28"/>
          <w:szCs w:val="28"/>
        </w:rPr>
        <w:t xml:space="preserve"> to the Committee</w:t>
      </w:r>
      <w:r w:rsidR="008B273F">
        <w:rPr>
          <w:b/>
          <w:sz w:val="28"/>
          <w:szCs w:val="28"/>
        </w:rPr>
        <w:t xml:space="preserve"> on the Rights of the Child</w:t>
      </w:r>
    </w:p>
    <w:p w:rsidR="00CC574D" w:rsidRDefault="00B9701A" w:rsidP="00894C47">
      <w:pPr>
        <w:pStyle w:val="Header"/>
        <w:spacing w:after="120"/>
        <w:ind w:left="482" w:hanging="482"/>
      </w:pPr>
      <w:r w:rsidRPr="00F318C2">
        <w:t xml:space="preserve">1.1 </w:t>
      </w:r>
      <w:r w:rsidR="00E57005">
        <w:t>The Netherlands’ fourth report describes the achievement of prohibition of corporal punishment of children in all settings in Cu</w:t>
      </w:r>
      <w:r w:rsidR="001948FC">
        <w:t>raç</w:t>
      </w:r>
      <w:r w:rsidR="00E57005">
        <w:t>ao</w:t>
      </w:r>
      <w:r w:rsidR="001948FC">
        <w:t xml:space="preserve"> and states that prohibition is being considered in Aruba.</w:t>
      </w:r>
      <w:r w:rsidR="001948FC">
        <w:rPr>
          <w:rStyle w:val="FootnoteReference"/>
        </w:rPr>
        <w:footnoteReference w:id="1"/>
      </w:r>
    </w:p>
    <w:p w:rsidR="001948FC" w:rsidRDefault="001948FC" w:rsidP="00894C47">
      <w:pPr>
        <w:pStyle w:val="Header"/>
        <w:spacing w:after="120"/>
        <w:ind w:left="482" w:hanging="482"/>
      </w:pPr>
      <w:r>
        <w:t>1.2 The prohibition in Curaçao reflects the prohibition in all settings in the European Netherlands in 2007. We are please</w:t>
      </w:r>
      <w:r w:rsidR="00F16571">
        <w:t>d to report that prohibition has</w:t>
      </w:r>
      <w:r>
        <w:t xml:space="preserve"> now also been achieved in St Maarten, with the enactment of the Joint Custody Ordinance 2013 amending the Civil Code. This briefing focuses on Aruba</w:t>
      </w:r>
      <w:r w:rsidR="004A5067">
        <w:t xml:space="preserve"> and on the special municipalities (Dutch Caribbean)</w:t>
      </w:r>
      <w:r>
        <w:t>, where law reform has not yet been achieved.</w:t>
      </w:r>
    </w:p>
    <w:p w:rsidR="0014350E" w:rsidRPr="000566D0" w:rsidRDefault="0014350E" w:rsidP="00894C47">
      <w:pPr>
        <w:pStyle w:val="Header"/>
        <w:spacing w:after="120"/>
        <w:ind w:left="482" w:hanging="482"/>
      </w:pPr>
    </w:p>
    <w:p w:rsidR="000566D0" w:rsidRPr="000566D0" w:rsidRDefault="000566D0" w:rsidP="000566D0">
      <w:pPr>
        <w:spacing w:after="120"/>
        <w:rPr>
          <w:b/>
          <w:sz w:val="28"/>
        </w:rPr>
      </w:pPr>
      <w:r>
        <w:rPr>
          <w:b/>
          <w:sz w:val="28"/>
        </w:rPr>
        <w:t>2</w:t>
      </w:r>
      <w:r w:rsidRPr="000566D0">
        <w:rPr>
          <w:b/>
          <w:sz w:val="28"/>
        </w:rPr>
        <w:t xml:space="preserve"> The legality of corporal punishment of children in </w:t>
      </w:r>
      <w:r w:rsidR="001948FC">
        <w:rPr>
          <w:b/>
          <w:sz w:val="28"/>
        </w:rPr>
        <w:t>Aruba</w:t>
      </w:r>
    </w:p>
    <w:p w:rsidR="000566D0" w:rsidRPr="000566D0" w:rsidRDefault="000566D0" w:rsidP="001948FC">
      <w:pPr>
        <w:tabs>
          <w:tab w:val="left" w:pos="8244"/>
          <w:tab w:val="left" w:pos="9160"/>
          <w:tab w:val="left" w:pos="10076"/>
          <w:tab w:val="left" w:pos="10992"/>
          <w:tab w:val="left" w:pos="11908"/>
          <w:tab w:val="left" w:pos="12824"/>
          <w:tab w:val="left" w:pos="13740"/>
          <w:tab w:val="left" w:pos="14656"/>
        </w:tabs>
        <w:spacing w:after="120"/>
        <w:ind w:left="482" w:hanging="482"/>
      </w:pPr>
      <w:bookmarkStart w:id="0" w:name="OLE_LINK52"/>
      <w:bookmarkStart w:id="1" w:name="OLE_LINK53"/>
      <w:r>
        <w:t>2</w:t>
      </w:r>
      <w:r w:rsidRPr="000566D0">
        <w:t xml:space="preserve">.1 </w:t>
      </w:r>
      <w:r w:rsidRPr="000566D0">
        <w:rPr>
          <w:b/>
          <w:i/>
        </w:rPr>
        <w:t>Summary:</w:t>
      </w:r>
      <w:r w:rsidRPr="000566D0">
        <w:t xml:space="preserve"> </w:t>
      </w:r>
      <w:r w:rsidR="001948FC">
        <w:t>C</w:t>
      </w:r>
      <w:r w:rsidRPr="000566D0">
        <w:t xml:space="preserve">orporal punishment of children </w:t>
      </w:r>
      <w:r w:rsidR="001948FC">
        <w:t xml:space="preserve">in Aruba </w:t>
      </w:r>
      <w:r w:rsidRPr="000566D0">
        <w:t xml:space="preserve">is unlawful </w:t>
      </w:r>
      <w:r w:rsidR="001948FC">
        <w:t>as a sentence for crime and is reportedly unlawful in schools, but it is not prohibited in the home, alternative care settings, day care and penal institutions.</w:t>
      </w:r>
    </w:p>
    <w:p w:rsidR="001948FC" w:rsidRPr="001948FC" w:rsidRDefault="000566D0" w:rsidP="001948FC">
      <w:pPr>
        <w:spacing w:after="120"/>
        <w:ind w:left="482" w:hanging="482"/>
        <w:rPr>
          <w:rFonts w:eastAsia="Calibri"/>
        </w:rPr>
      </w:pPr>
      <w:r>
        <w:t>2</w:t>
      </w:r>
      <w:r w:rsidRPr="000566D0">
        <w:t xml:space="preserve">.2 </w:t>
      </w:r>
      <w:r w:rsidRPr="000566D0">
        <w:rPr>
          <w:b/>
          <w:i/>
        </w:rPr>
        <w:t>Home (</w:t>
      </w:r>
      <w:r w:rsidR="001948FC">
        <w:rPr>
          <w:b/>
          <w:i/>
          <w:u w:val="single"/>
        </w:rPr>
        <w:t>lawful</w:t>
      </w:r>
      <w:r w:rsidRPr="000566D0">
        <w:rPr>
          <w:b/>
          <w:i/>
        </w:rPr>
        <w:t>):</w:t>
      </w:r>
      <w:r w:rsidRPr="000566D0">
        <w:rPr>
          <w:i/>
        </w:rPr>
        <w:t xml:space="preserve"> </w:t>
      </w:r>
      <w:bookmarkStart w:id="2" w:name="OLE_LINK11"/>
      <w:bookmarkStart w:id="3" w:name="OLE_LINK12"/>
      <w:r w:rsidR="001948FC" w:rsidRPr="001948FC">
        <w:rPr>
          <w:rFonts w:eastAsia="Calibri"/>
        </w:rPr>
        <w:t>The Aruba Civil Code 2001 states that parents and others with parental authority have “the duty and right to care for and educate the minor child” and that this includes “responsibility for the emotional and physical wellbeing of the child and promoting the development of his/her personality” (art. 1:247, unofficial translation) but it does not prohibit all forms of corporal punishment. The Code is being revised but proposals early in 2012 did not include explicit prohibition of corporal punishment.</w:t>
      </w:r>
    </w:p>
    <w:p w:rsidR="001948FC" w:rsidRPr="001948FC" w:rsidRDefault="001948FC" w:rsidP="001948FC">
      <w:pPr>
        <w:spacing w:after="120"/>
        <w:ind w:left="482" w:hanging="482"/>
        <w:rPr>
          <w:rFonts w:eastAsia="Calibri"/>
        </w:rPr>
      </w:pPr>
      <w:r>
        <w:t xml:space="preserve">2.3 </w:t>
      </w:r>
      <w:r w:rsidRPr="001C63C6">
        <w:t>Under examination by the Committee on the Rights of the Child in 2009, the Government stated that there were “no plans for the prohibition in the foreseeable future of corporal punishment in Aruba”</w:t>
      </w:r>
      <w:r w:rsidRPr="001948FC">
        <w:rPr>
          <w:rFonts w:eastAsia="Calibri"/>
        </w:rPr>
        <w:t>.</w:t>
      </w:r>
      <w:r w:rsidRPr="001948FC">
        <w:rPr>
          <w:rStyle w:val="FootnoteReference"/>
          <w:rFonts w:eastAsia="Calibri"/>
        </w:rPr>
        <w:footnoteReference w:id="2"/>
      </w:r>
      <w:r w:rsidRPr="001948FC">
        <w:rPr>
          <w:rFonts w:eastAsia="Calibri"/>
        </w:rPr>
        <w:t xml:space="preserve"> However, the Government also reported that while the efforts of NGOs to advocate for prohibition in the new Criminal Code had failed, discussions were ongoing about other opportunities for adopting prohibition.</w:t>
      </w:r>
      <w:r w:rsidRPr="001948FC">
        <w:rPr>
          <w:rStyle w:val="FootnoteReference"/>
          <w:rFonts w:eastAsia="Calibri"/>
        </w:rPr>
        <w:footnoteReference w:id="3"/>
      </w:r>
      <w:r w:rsidRPr="001948FC">
        <w:rPr>
          <w:rFonts w:eastAsia="Calibri"/>
        </w:rPr>
        <w:t xml:space="preserve"> </w:t>
      </w:r>
      <w:r>
        <w:rPr>
          <w:rFonts w:eastAsia="Calibri"/>
        </w:rPr>
        <w:t>I</w:t>
      </w:r>
      <w:r w:rsidRPr="001948FC">
        <w:rPr>
          <w:rFonts w:eastAsia="Calibri"/>
        </w:rPr>
        <w:t xml:space="preserve">n its report to the Committee </w:t>
      </w:r>
      <w:proofErr w:type="gramStart"/>
      <w:r w:rsidRPr="001948FC">
        <w:rPr>
          <w:rFonts w:eastAsia="Calibri"/>
        </w:rPr>
        <w:t>Against</w:t>
      </w:r>
      <w:proofErr w:type="gramEnd"/>
      <w:r w:rsidRPr="001948FC">
        <w:rPr>
          <w:rFonts w:eastAsia="Calibri"/>
        </w:rPr>
        <w:t xml:space="preserve"> Torture, the Government stated that the Aruban Criminal Code 1991 (amended 2006) prohibits corporal punishment in all settings in articles 313-318</w:t>
      </w:r>
      <w:r w:rsidRPr="001948FC">
        <w:rPr>
          <w:rStyle w:val="FootnoteReference"/>
          <w:rFonts w:eastAsia="Calibri"/>
        </w:rPr>
        <w:footnoteReference w:id="4"/>
      </w:r>
      <w:r>
        <w:rPr>
          <w:rFonts w:eastAsia="Calibri"/>
        </w:rPr>
        <w:t xml:space="preserve"> –</w:t>
      </w:r>
      <w:r w:rsidRPr="001948FC">
        <w:rPr>
          <w:rFonts w:eastAsia="Calibri"/>
        </w:rPr>
        <w:t xml:space="preserve"> </w:t>
      </w:r>
      <w:r>
        <w:rPr>
          <w:rFonts w:eastAsia="Calibri"/>
        </w:rPr>
        <w:t>b</w:t>
      </w:r>
      <w:r w:rsidRPr="001948FC">
        <w:rPr>
          <w:rFonts w:eastAsia="Calibri"/>
        </w:rPr>
        <w:t>ut these articles punish abuse and mistreatment, with increased penalties if the victim is the perpetrator’s child: they do not explicitly prohibit all corporal punishment in the home or any other setting.</w:t>
      </w:r>
    </w:p>
    <w:p w:rsidR="001948FC" w:rsidRPr="001948FC" w:rsidRDefault="001948FC" w:rsidP="001948FC">
      <w:pPr>
        <w:spacing w:after="120"/>
        <w:ind w:left="482" w:hanging="482"/>
        <w:rPr>
          <w:rFonts w:eastAsia="Calibri"/>
        </w:rPr>
      </w:pPr>
      <w:r>
        <w:rPr>
          <w:rFonts w:eastAsia="Calibri"/>
        </w:rPr>
        <w:t xml:space="preserve">2.4 </w:t>
      </w:r>
      <w:r w:rsidRPr="001948FC">
        <w:rPr>
          <w:rFonts w:eastAsia="Calibri"/>
        </w:rPr>
        <w:t>During the Universal Periodic Review of the Kingdom of the Netherlands in 2012, the Government stated that legislation to prohibit corporal punishment in the family was expected to be enacted in 2012.</w:t>
      </w:r>
      <w:r w:rsidRPr="001948FC">
        <w:rPr>
          <w:rStyle w:val="FootnoteReference"/>
          <w:rFonts w:eastAsia="Calibri"/>
        </w:rPr>
        <w:footnoteReference w:id="5"/>
      </w:r>
      <w:r w:rsidRPr="001948FC">
        <w:rPr>
          <w:rFonts w:eastAsia="Calibri"/>
        </w:rPr>
        <w:t xml:space="preserve"> In </w:t>
      </w:r>
      <w:r>
        <w:rPr>
          <w:rFonts w:eastAsia="Calibri"/>
        </w:rPr>
        <w:t>its report</w:t>
      </w:r>
      <w:r w:rsidRPr="001948FC">
        <w:rPr>
          <w:rFonts w:eastAsia="Calibri"/>
        </w:rPr>
        <w:t xml:space="preserve"> to the Committee on the Rights of the Chil</w:t>
      </w:r>
      <w:r>
        <w:rPr>
          <w:rFonts w:eastAsia="Calibri"/>
        </w:rPr>
        <w:t>d in 2013, the Government states</w:t>
      </w:r>
      <w:r w:rsidRPr="001948FC">
        <w:rPr>
          <w:rFonts w:eastAsia="Calibri"/>
        </w:rPr>
        <w:t xml:space="preserve"> that it </w:t>
      </w:r>
      <w:r>
        <w:rPr>
          <w:rFonts w:eastAsia="Calibri"/>
        </w:rPr>
        <w:t xml:space="preserve">is </w:t>
      </w:r>
      <w:r w:rsidRPr="001948FC">
        <w:rPr>
          <w:rFonts w:eastAsia="Calibri"/>
        </w:rPr>
        <w:t>currently “looking into the possibility of incorporating a ban in the Civil Code”.</w:t>
      </w:r>
      <w:r w:rsidRPr="001948FC">
        <w:rPr>
          <w:rStyle w:val="FootnoteReference"/>
          <w:rFonts w:eastAsia="Calibri"/>
        </w:rPr>
        <w:footnoteReference w:id="6"/>
      </w:r>
      <w:r w:rsidR="00BA539D">
        <w:rPr>
          <w:rFonts w:eastAsia="Calibri"/>
        </w:rPr>
        <w:t xml:space="preserve"> As at June</w:t>
      </w:r>
      <w:r w:rsidRPr="001948FC">
        <w:rPr>
          <w:rFonts w:eastAsia="Calibri"/>
        </w:rPr>
        <w:t xml:space="preserve"> 2014, </w:t>
      </w:r>
      <w:r w:rsidR="00BA539D">
        <w:rPr>
          <w:rFonts w:eastAsia="Calibri"/>
        </w:rPr>
        <w:t>law reform has</w:t>
      </w:r>
      <w:bookmarkStart w:id="4" w:name="_GoBack"/>
      <w:bookmarkEnd w:id="4"/>
      <w:r w:rsidR="00BA539D">
        <w:rPr>
          <w:rFonts w:eastAsia="Calibri"/>
        </w:rPr>
        <w:t xml:space="preserve"> not been achieved</w:t>
      </w:r>
      <w:r w:rsidRPr="001948FC">
        <w:rPr>
          <w:rFonts w:eastAsia="Calibri"/>
        </w:rPr>
        <w:t>.</w:t>
      </w:r>
    </w:p>
    <w:p w:rsidR="001948FC" w:rsidRPr="001C63C6" w:rsidRDefault="000566D0" w:rsidP="001948FC">
      <w:pPr>
        <w:spacing w:after="120"/>
        <w:ind w:left="482" w:hanging="482"/>
      </w:pPr>
      <w:r>
        <w:rPr>
          <w:rFonts w:eastAsia="Calibri"/>
        </w:rPr>
        <w:t>2</w:t>
      </w:r>
      <w:r w:rsidRPr="000566D0">
        <w:rPr>
          <w:rFonts w:eastAsia="Calibri"/>
        </w:rPr>
        <w:t>.</w:t>
      </w:r>
      <w:r w:rsidR="001948FC">
        <w:rPr>
          <w:rFonts w:eastAsia="Calibri"/>
        </w:rPr>
        <w:t>5</w:t>
      </w:r>
      <w:r w:rsidRPr="000566D0">
        <w:rPr>
          <w:rFonts w:eastAsia="Calibri"/>
        </w:rPr>
        <w:t xml:space="preserve"> </w:t>
      </w:r>
      <w:r w:rsidRPr="000566D0">
        <w:rPr>
          <w:rFonts w:eastAsia="Calibri"/>
          <w:b/>
          <w:i/>
        </w:rPr>
        <w:t>Alternative care settings (</w:t>
      </w:r>
      <w:r w:rsidR="001948FC">
        <w:rPr>
          <w:rFonts w:eastAsia="Calibri"/>
          <w:b/>
          <w:i/>
          <w:u w:val="single"/>
        </w:rPr>
        <w:t>lawful</w:t>
      </w:r>
      <w:r w:rsidRPr="000566D0">
        <w:rPr>
          <w:rFonts w:eastAsia="Calibri"/>
          <w:b/>
          <w:i/>
        </w:rPr>
        <w:t>):</w:t>
      </w:r>
      <w:r w:rsidRPr="000566D0">
        <w:rPr>
          <w:rFonts w:eastAsia="Calibri"/>
          <w:i/>
        </w:rPr>
        <w:t xml:space="preserve"> </w:t>
      </w:r>
      <w:r w:rsidR="001948FC" w:rsidRPr="001C63C6">
        <w:t xml:space="preserve">Corporal punishment is lawful as for parents (see </w:t>
      </w:r>
      <w:r w:rsidR="001948FC">
        <w:t>para. 2.2</w:t>
      </w:r>
      <w:r w:rsidR="001948FC" w:rsidRPr="001C63C6">
        <w:t xml:space="preserve">). </w:t>
      </w:r>
    </w:p>
    <w:p w:rsidR="001948FC" w:rsidRDefault="000566D0" w:rsidP="001948FC">
      <w:pPr>
        <w:spacing w:after="120"/>
        <w:ind w:left="482" w:hanging="482"/>
      </w:pPr>
      <w:r>
        <w:rPr>
          <w:rFonts w:eastAsia="Calibri"/>
        </w:rPr>
        <w:t>2.</w:t>
      </w:r>
      <w:r w:rsidR="001948FC">
        <w:rPr>
          <w:rFonts w:eastAsia="Calibri"/>
        </w:rPr>
        <w:t>6</w:t>
      </w:r>
      <w:r w:rsidRPr="000566D0">
        <w:rPr>
          <w:rFonts w:eastAsia="Calibri"/>
        </w:rPr>
        <w:t xml:space="preserve"> </w:t>
      </w:r>
      <w:r w:rsidRPr="000566D0">
        <w:rPr>
          <w:rFonts w:eastAsia="Calibri"/>
          <w:b/>
          <w:i/>
        </w:rPr>
        <w:t>Day care (</w:t>
      </w:r>
      <w:r w:rsidR="001948FC">
        <w:rPr>
          <w:rFonts w:eastAsia="Calibri"/>
          <w:b/>
          <w:i/>
          <w:u w:val="single"/>
        </w:rPr>
        <w:t>lawful</w:t>
      </w:r>
      <w:r w:rsidRPr="000566D0">
        <w:rPr>
          <w:rFonts w:eastAsia="Calibri"/>
          <w:b/>
          <w:i/>
        </w:rPr>
        <w:t>):</w:t>
      </w:r>
      <w:r w:rsidRPr="000566D0">
        <w:rPr>
          <w:rFonts w:eastAsia="Calibri"/>
          <w:i/>
        </w:rPr>
        <w:t xml:space="preserve"> </w:t>
      </w:r>
      <w:bookmarkEnd w:id="2"/>
      <w:bookmarkEnd w:id="3"/>
      <w:r w:rsidR="001948FC" w:rsidRPr="001C63C6">
        <w:t xml:space="preserve">Corporal punishment is lawful as for parents (see </w:t>
      </w:r>
      <w:r w:rsidR="001948FC">
        <w:t>para 2.2</w:t>
      </w:r>
      <w:r w:rsidR="001948FC" w:rsidRPr="001C63C6">
        <w:t>). In 2008, the Government was reportedly introducing legislation on quality s</w:t>
      </w:r>
      <w:r w:rsidR="001948FC">
        <w:t>tandards for childcare centres</w:t>
      </w:r>
      <w:r w:rsidR="001948FC" w:rsidRPr="002C09ED">
        <w:rPr>
          <w:rStyle w:val="FootnoteReference"/>
        </w:rPr>
        <w:footnoteReference w:id="7"/>
      </w:r>
      <w:r w:rsidR="001948FC" w:rsidRPr="001C63C6">
        <w:t xml:space="preserve"> but we have no further information. The Kindergarten Ordinance is silent on the issue. </w:t>
      </w:r>
    </w:p>
    <w:p w:rsidR="001948FC" w:rsidRPr="001C63C6" w:rsidRDefault="000566D0" w:rsidP="001948FC">
      <w:pPr>
        <w:spacing w:after="120"/>
        <w:ind w:left="482" w:hanging="482"/>
      </w:pPr>
      <w:r>
        <w:t>2.</w:t>
      </w:r>
      <w:r w:rsidR="001948FC">
        <w:t>7</w:t>
      </w:r>
      <w:r w:rsidRPr="000566D0">
        <w:t xml:space="preserve"> </w:t>
      </w:r>
      <w:r w:rsidRPr="000566D0">
        <w:rPr>
          <w:b/>
          <w:i/>
        </w:rPr>
        <w:t>Schools (</w:t>
      </w:r>
      <w:proofErr w:type="gramStart"/>
      <w:r w:rsidR="001948FC">
        <w:rPr>
          <w:b/>
          <w:i/>
        </w:rPr>
        <w:t>?</w:t>
      </w:r>
      <w:r w:rsidRPr="000566D0">
        <w:rPr>
          <w:b/>
          <w:i/>
          <w:u w:val="single"/>
        </w:rPr>
        <w:t>unlawful</w:t>
      </w:r>
      <w:proofErr w:type="gramEnd"/>
      <w:r w:rsidRPr="000566D0">
        <w:rPr>
          <w:b/>
          <w:i/>
        </w:rPr>
        <w:t>):</w:t>
      </w:r>
      <w:r w:rsidRPr="000566D0">
        <w:rPr>
          <w:i/>
        </w:rPr>
        <w:t xml:space="preserve"> </w:t>
      </w:r>
      <w:r w:rsidR="001948FC" w:rsidRPr="001C63C6">
        <w:t xml:space="preserve">The Government has </w:t>
      </w:r>
      <w:r w:rsidR="001948FC">
        <w:t xml:space="preserve">repeatedly </w:t>
      </w:r>
      <w:r w:rsidR="001948FC" w:rsidRPr="001C63C6">
        <w:t>stated that corporal punishment i</w:t>
      </w:r>
      <w:r w:rsidR="001948FC">
        <w:t>s prohibited by law in schools,</w:t>
      </w:r>
      <w:r w:rsidR="001948FC" w:rsidRPr="002C09ED">
        <w:rPr>
          <w:rStyle w:val="FootnoteReference"/>
        </w:rPr>
        <w:footnoteReference w:id="8"/>
      </w:r>
      <w:r w:rsidR="001948FC">
        <w:t xml:space="preserve"> but</w:t>
      </w:r>
      <w:r w:rsidR="001948FC" w:rsidRPr="001C63C6">
        <w:t xml:space="preserve"> we have been unable to verify this information. There is no explicit prohibition in the Primary Education Ordinance</w:t>
      </w:r>
      <w:r w:rsidR="001948FC">
        <w:t>,</w:t>
      </w:r>
      <w:r w:rsidR="001948FC" w:rsidRPr="001C63C6">
        <w:t xml:space="preserve"> the Secondary Education Ordinance</w:t>
      </w:r>
      <w:r w:rsidR="001948FC">
        <w:t xml:space="preserve"> or the National Ordinance on Compulsory Education 2011</w:t>
      </w:r>
      <w:r w:rsidR="001948FC" w:rsidRPr="001C63C6">
        <w:t>.</w:t>
      </w:r>
    </w:p>
    <w:p w:rsidR="001948FC" w:rsidRPr="001C63C6" w:rsidRDefault="000566D0" w:rsidP="001948FC">
      <w:pPr>
        <w:spacing w:after="120"/>
        <w:ind w:left="482" w:hanging="482"/>
        <w:rPr>
          <w:iCs/>
          <w:snapToGrid w:val="0"/>
        </w:rPr>
      </w:pPr>
      <w:r>
        <w:t>2.</w:t>
      </w:r>
      <w:r w:rsidR="001948FC">
        <w:t>8</w:t>
      </w:r>
      <w:r w:rsidRPr="000566D0">
        <w:t xml:space="preserve"> </w:t>
      </w:r>
      <w:r w:rsidRPr="000566D0">
        <w:rPr>
          <w:b/>
          <w:i/>
        </w:rPr>
        <w:t>Penal institutions (</w:t>
      </w:r>
      <w:r w:rsidRPr="000566D0">
        <w:rPr>
          <w:b/>
          <w:i/>
          <w:u w:val="single"/>
        </w:rPr>
        <w:t>lawful</w:t>
      </w:r>
      <w:r w:rsidRPr="000566D0">
        <w:rPr>
          <w:b/>
          <w:i/>
        </w:rPr>
        <w:t>):</w:t>
      </w:r>
      <w:r w:rsidRPr="000566D0">
        <w:rPr>
          <w:i/>
        </w:rPr>
        <w:t xml:space="preserve"> </w:t>
      </w:r>
      <w:r w:rsidR="001948FC" w:rsidRPr="001C63C6">
        <w:t xml:space="preserve">There appears to be no explicit prohibition of corporal punishment, though it is possibly included in the </w:t>
      </w:r>
      <w:r w:rsidR="001948FC" w:rsidRPr="001C63C6">
        <w:rPr>
          <w:iCs/>
          <w:snapToGrid w:val="0"/>
        </w:rPr>
        <w:t>National Cu</w:t>
      </w:r>
      <w:r w:rsidR="001948FC">
        <w:rPr>
          <w:iCs/>
          <w:snapToGrid w:val="0"/>
        </w:rPr>
        <w:t>stodial Institutions Ordinance</w:t>
      </w:r>
      <w:r w:rsidR="001948FC" w:rsidRPr="001C63C6">
        <w:rPr>
          <w:iCs/>
          <w:snapToGrid w:val="0"/>
        </w:rPr>
        <w:t>.</w:t>
      </w:r>
      <w:r w:rsidR="001948FC" w:rsidRPr="002C09ED">
        <w:rPr>
          <w:rStyle w:val="FootnoteReference"/>
          <w:iCs/>
          <w:snapToGrid w:val="0"/>
        </w:rPr>
        <w:footnoteReference w:id="9"/>
      </w:r>
    </w:p>
    <w:p w:rsidR="001948FC" w:rsidRDefault="000566D0" w:rsidP="001948FC">
      <w:pPr>
        <w:spacing w:after="120"/>
        <w:ind w:left="482" w:hanging="482"/>
      </w:pPr>
      <w:r>
        <w:t>2.</w:t>
      </w:r>
      <w:r w:rsidR="001948FC">
        <w:t>9</w:t>
      </w:r>
      <w:r w:rsidRPr="000566D0">
        <w:t xml:space="preserve"> </w:t>
      </w:r>
      <w:r w:rsidRPr="000566D0">
        <w:rPr>
          <w:b/>
          <w:i/>
        </w:rPr>
        <w:t>Sentence for crime (</w:t>
      </w:r>
      <w:r w:rsidRPr="000566D0">
        <w:rPr>
          <w:b/>
          <w:i/>
          <w:u w:val="single"/>
        </w:rPr>
        <w:t>unlawful</w:t>
      </w:r>
      <w:r w:rsidRPr="000566D0">
        <w:rPr>
          <w:b/>
          <w:i/>
        </w:rPr>
        <w:t>):</w:t>
      </w:r>
      <w:r w:rsidRPr="000566D0">
        <w:rPr>
          <w:i/>
        </w:rPr>
        <w:t xml:space="preserve"> </w:t>
      </w:r>
      <w:r w:rsidR="001948FC">
        <w:t>There is no provision for judicial corporal punishment in criminal law.</w:t>
      </w:r>
    </w:p>
    <w:p w:rsidR="004A5067" w:rsidRDefault="004A5067" w:rsidP="001948FC">
      <w:pPr>
        <w:spacing w:after="120"/>
        <w:ind w:left="482" w:hanging="482"/>
      </w:pPr>
    </w:p>
    <w:p w:rsidR="004A5067" w:rsidRDefault="004A5067" w:rsidP="004A5067">
      <w:pPr>
        <w:spacing w:after="120"/>
        <w:rPr>
          <w:b/>
          <w:sz w:val="28"/>
        </w:rPr>
      </w:pPr>
    </w:p>
    <w:p w:rsidR="004A5067" w:rsidRPr="000566D0" w:rsidRDefault="004A5067" w:rsidP="004A5067">
      <w:pPr>
        <w:spacing w:after="120"/>
        <w:rPr>
          <w:b/>
          <w:sz w:val="28"/>
        </w:rPr>
      </w:pPr>
      <w:r>
        <w:rPr>
          <w:b/>
          <w:sz w:val="28"/>
        </w:rPr>
        <w:t>3</w:t>
      </w:r>
      <w:r w:rsidRPr="000566D0">
        <w:rPr>
          <w:b/>
          <w:sz w:val="28"/>
        </w:rPr>
        <w:t xml:space="preserve"> The legality of corporal punishment of children in </w:t>
      </w:r>
      <w:r>
        <w:rPr>
          <w:b/>
          <w:sz w:val="28"/>
        </w:rPr>
        <w:t>the special municipalities</w:t>
      </w:r>
    </w:p>
    <w:p w:rsidR="004A5067" w:rsidRPr="000566D0" w:rsidRDefault="004A5067" w:rsidP="004A5067">
      <w:pPr>
        <w:tabs>
          <w:tab w:val="left" w:pos="8244"/>
          <w:tab w:val="left" w:pos="9160"/>
          <w:tab w:val="left" w:pos="10076"/>
          <w:tab w:val="left" w:pos="10992"/>
          <w:tab w:val="left" w:pos="11908"/>
          <w:tab w:val="left" w:pos="12824"/>
          <w:tab w:val="left" w:pos="13740"/>
          <w:tab w:val="left" w:pos="14656"/>
        </w:tabs>
        <w:spacing w:after="120"/>
        <w:ind w:left="482" w:hanging="482"/>
      </w:pPr>
      <w:r>
        <w:t>3</w:t>
      </w:r>
      <w:r w:rsidRPr="000566D0">
        <w:t xml:space="preserve">.1 </w:t>
      </w:r>
      <w:r w:rsidRPr="000566D0">
        <w:rPr>
          <w:b/>
          <w:i/>
        </w:rPr>
        <w:t>Summary:</w:t>
      </w:r>
      <w:r w:rsidRPr="000566D0">
        <w:t xml:space="preserve"> </w:t>
      </w:r>
      <w:r>
        <w:t>C</w:t>
      </w:r>
      <w:r w:rsidRPr="000566D0">
        <w:t xml:space="preserve">orporal punishment of children </w:t>
      </w:r>
      <w:r>
        <w:t xml:space="preserve">in Bonaire, </w:t>
      </w:r>
      <w:proofErr w:type="spellStart"/>
      <w:r>
        <w:t>Saba</w:t>
      </w:r>
      <w:proofErr w:type="spellEnd"/>
      <w:r>
        <w:t xml:space="preserve"> and St Eustatius </w:t>
      </w:r>
      <w:r w:rsidRPr="000566D0">
        <w:t xml:space="preserve">is unlawful </w:t>
      </w:r>
      <w:r>
        <w:t>in the penal system but it is not prohibited in the home, alternative care settings, day care and schools. It is envisaged that the special municipalities will eventually adopt the laws of the European Netherlands, which prohibit corporal punishment in all settings, but in the meantime the legislation of the former Netherlands Antilles is applicable.</w:t>
      </w:r>
    </w:p>
    <w:p w:rsidR="004A5067" w:rsidRPr="007519E1" w:rsidRDefault="004A5067" w:rsidP="004A5067">
      <w:pPr>
        <w:spacing w:after="120"/>
        <w:ind w:left="482" w:hanging="482"/>
      </w:pPr>
      <w:r>
        <w:t>3</w:t>
      </w:r>
      <w:r w:rsidRPr="000566D0">
        <w:t xml:space="preserve">.2 </w:t>
      </w:r>
      <w:r w:rsidRPr="000566D0">
        <w:rPr>
          <w:b/>
          <w:i/>
        </w:rPr>
        <w:t>Home (</w:t>
      </w:r>
      <w:r>
        <w:rPr>
          <w:b/>
          <w:i/>
          <w:u w:val="single"/>
        </w:rPr>
        <w:t>lawful</w:t>
      </w:r>
      <w:r w:rsidRPr="000566D0">
        <w:rPr>
          <w:b/>
          <w:i/>
        </w:rPr>
        <w:t>):</w:t>
      </w:r>
      <w:r w:rsidRPr="000566D0">
        <w:rPr>
          <w:i/>
        </w:rPr>
        <w:t xml:space="preserve"> </w:t>
      </w:r>
      <w:r w:rsidRPr="007519E1">
        <w:t xml:space="preserve">The new Civil Code of the Netherlands Antilles replaced the term “parental authority” with “parental responsibility”, but did not prohibit corporal punishment. Article 247 states: “Parental responsibility encompasses the duty and the right of the parent to care for and raise his or her child. The terms ‘care for’ and ‘raise’ include care and responsibility for the psychological and physical well-being of the child and efforts to promote the development of his or her personality” (unofficial translation). Legal provisions against violence and abuse are not interpreted as prohibiting all corporal punishment in childrearing. </w:t>
      </w:r>
    </w:p>
    <w:p w:rsidR="004A5067" w:rsidRPr="007519E1" w:rsidDel="00FE7CAF" w:rsidRDefault="004A5067" w:rsidP="004A5067">
      <w:pPr>
        <w:spacing w:after="120"/>
        <w:ind w:left="482" w:hanging="482"/>
      </w:pPr>
      <w:r>
        <w:rPr>
          <w:rFonts w:eastAsia="Calibri"/>
        </w:rPr>
        <w:t>3.3</w:t>
      </w:r>
      <w:r w:rsidRPr="000566D0">
        <w:rPr>
          <w:rFonts w:eastAsia="Calibri"/>
        </w:rPr>
        <w:t xml:space="preserve"> </w:t>
      </w:r>
      <w:r w:rsidRPr="000566D0">
        <w:rPr>
          <w:rFonts w:eastAsia="Calibri"/>
          <w:b/>
          <w:i/>
        </w:rPr>
        <w:t>Alternative care settings (</w:t>
      </w:r>
      <w:r>
        <w:rPr>
          <w:rFonts w:eastAsia="Calibri"/>
          <w:b/>
          <w:i/>
          <w:u w:val="single"/>
        </w:rPr>
        <w:t>lawful</w:t>
      </w:r>
      <w:r w:rsidRPr="000566D0">
        <w:rPr>
          <w:rFonts w:eastAsia="Calibri"/>
          <w:b/>
          <w:i/>
        </w:rPr>
        <w:t>):</w:t>
      </w:r>
      <w:r w:rsidRPr="000566D0">
        <w:rPr>
          <w:rFonts w:eastAsia="Calibri"/>
          <w:i/>
        </w:rPr>
        <w:t xml:space="preserve"> </w:t>
      </w:r>
      <w:r w:rsidRPr="007519E1">
        <w:t>There is no explicit prohibition of corporal punishment in alternative care settings under Netherlands Antilles.</w:t>
      </w:r>
    </w:p>
    <w:p w:rsidR="004A5067" w:rsidRPr="007519E1" w:rsidDel="00FE7CAF" w:rsidRDefault="004A5067" w:rsidP="004A5067">
      <w:pPr>
        <w:spacing w:after="120"/>
        <w:ind w:left="482" w:hanging="482"/>
      </w:pPr>
      <w:r>
        <w:rPr>
          <w:rFonts w:eastAsia="Calibri"/>
        </w:rPr>
        <w:t>3.4</w:t>
      </w:r>
      <w:r w:rsidRPr="000566D0">
        <w:rPr>
          <w:rFonts w:eastAsia="Calibri"/>
        </w:rPr>
        <w:t xml:space="preserve"> </w:t>
      </w:r>
      <w:r w:rsidRPr="000566D0">
        <w:rPr>
          <w:rFonts w:eastAsia="Calibri"/>
          <w:b/>
          <w:i/>
        </w:rPr>
        <w:t>Day care (</w:t>
      </w:r>
      <w:r>
        <w:rPr>
          <w:rFonts w:eastAsia="Calibri"/>
          <w:b/>
          <w:i/>
          <w:u w:val="single"/>
        </w:rPr>
        <w:t>lawful</w:t>
      </w:r>
      <w:r w:rsidRPr="000566D0">
        <w:rPr>
          <w:rFonts w:eastAsia="Calibri"/>
          <w:b/>
          <w:i/>
        </w:rPr>
        <w:t>):</w:t>
      </w:r>
      <w:r w:rsidRPr="000566D0">
        <w:rPr>
          <w:rFonts w:eastAsia="Calibri"/>
          <w:i/>
        </w:rPr>
        <w:t xml:space="preserve"> </w:t>
      </w:r>
      <w:r w:rsidRPr="007519E1">
        <w:t>There is no explicit prohibition of corporal punishment in early childhood and in day care for older children under Netherlands Antilles.</w:t>
      </w:r>
    </w:p>
    <w:p w:rsidR="004A5067" w:rsidRPr="007519E1" w:rsidRDefault="004A5067" w:rsidP="004A5067">
      <w:pPr>
        <w:spacing w:after="120"/>
        <w:ind w:left="482" w:hanging="482"/>
        <w:rPr>
          <w:snapToGrid w:val="0"/>
        </w:rPr>
      </w:pPr>
      <w:r>
        <w:t>3.5</w:t>
      </w:r>
      <w:r w:rsidRPr="000566D0">
        <w:t xml:space="preserve"> </w:t>
      </w:r>
      <w:r w:rsidRPr="000566D0">
        <w:rPr>
          <w:b/>
          <w:i/>
        </w:rPr>
        <w:t>Schools (</w:t>
      </w:r>
      <w:r w:rsidRPr="000566D0">
        <w:rPr>
          <w:b/>
          <w:i/>
          <w:u w:val="single"/>
        </w:rPr>
        <w:t>lawful</w:t>
      </w:r>
      <w:r w:rsidRPr="000566D0">
        <w:rPr>
          <w:b/>
          <w:i/>
        </w:rPr>
        <w:t>):</w:t>
      </w:r>
      <w:r w:rsidRPr="000566D0">
        <w:rPr>
          <w:i/>
        </w:rPr>
        <w:t xml:space="preserve"> </w:t>
      </w:r>
      <w:r w:rsidRPr="007519E1">
        <w:t xml:space="preserve">Corporal punishment has been discouraged in schools for some years as a matter of policy but there appears to be no explicit prohibition in law: prohibition is not included in the </w:t>
      </w:r>
      <w:r w:rsidRPr="007519E1">
        <w:rPr>
          <w:snapToGrid w:val="0"/>
        </w:rPr>
        <w:t xml:space="preserve">National Ordinance on Compulsory Education 2008, the National Ordinance on Secondary Education 2008, the National Ordinance on Secondary Vocational Education and Training 2008, the National Ordinance on Primary Education 2001 or the National Ordinance on Nursery Education 2004. </w:t>
      </w:r>
    </w:p>
    <w:p w:rsidR="004A5067" w:rsidRPr="001C63C6" w:rsidRDefault="004A5067" w:rsidP="004A5067">
      <w:pPr>
        <w:spacing w:after="120"/>
        <w:ind w:left="482" w:hanging="482"/>
        <w:rPr>
          <w:iCs/>
          <w:snapToGrid w:val="0"/>
        </w:rPr>
      </w:pPr>
      <w:r>
        <w:t>3.6</w:t>
      </w:r>
      <w:r w:rsidRPr="000566D0">
        <w:t xml:space="preserve"> </w:t>
      </w:r>
      <w:r w:rsidRPr="000566D0">
        <w:rPr>
          <w:b/>
          <w:i/>
        </w:rPr>
        <w:t>Penal institutions (</w:t>
      </w:r>
      <w:r w:rsidRPr="000566D0">
        <w:rPr>
          <w:b/>
          <w:i/>
          <w:u w:val="single"/>
        </w:rPr>
        <w:t>lawful</w:t>
      </w:r>
      <w:r w:rsidRPr="000566D0">
        <w:rPr>
          <w:b/>
          <w:i/>
        </w:rPr>
        <w:t>):</w:t>
      </w:r>
      <w:r w:rsidRPr="000566D0">
        <w:rPr>
          <w:i/>
        </w:rPr>
        <w:t xml:space="preserve"> </w:t>
      </w:r>
      <w:r w:rsidRPr="007519E1">
        <w:t>Corporal punishment is considered unlawful as a disciplinary measure in penal institutions, but there is no explicit prohibition under Netherlands Antilles law.</w:t>
      </w:r>
    </w:p>
    <w:p w:rsidR="004A5067" w:rsidRPr="007519E1" w:rsidRDefault="004A5067" w:rsidP="004A5067">
      <w:pPr>
        <w:spacing w:after="120"/>
        <w:ind w:left="482" w:hanging="482"/>
      </w:pPr>
      <w:r>
        <w:t>3.7</w:t>
      </w:r>
      <w:r w:rsidRPr="000566D0">
        <w:t xml:space="preserve"> </w:t>
      </w:r>
      <w:r w:rsidRPr="000566D0">
        <w:rPr>
          <w:b/>
          <w:i/>
        </w:rPr>
        <w:t>Sentence for crime (</w:t>
      </w:r>
      <w:r w:rsidRPr="000566D0">
        <w:rPr>
          <w:b/>
          <w:i/>
          <w:u w:val="single"/>
        </w:rPr>
        <w:t>unlawful</w:t>
      </w:r>
      <w:r w:rsidRPr="000566D0">
        <w:rPr>
          <w:b/>
          <w:i/>
        </w:rPr>
        <w:t>):</w:t>
      </w:r>
      <w:r w:rsidRPr="000566D0">
        <w:rPr>
          <w:i/>
        </w:rPr>
        <w:t xml:space="preserve"> </w:t>
      </w:r>
      <w:r>
        <w:t>T</w:t>
      </w:r>
      <w:r w:rsidRPr="007519E1">
        <w:t>here is no provision for judicial corporal punishment in criminal law.</w:t>
      </w:r>
    </w:p>
    <w:bookmarkEnd w:id="0"/>
    <w:bookmarkEnd w:id="1"/>
    <w:p w:rsidR="00721E73" w:rsidRPr="00BD0C3F" w:rsidRDefault="00721E73" w:rsidP="004A5067">
      <w:pPr>
        <w:spacing w:after="120"/>
        <w:ind w:left="482" w:hanging="482"/>
      </w:pPr>
    </w:p>
    <w:p w:rsidR="00C901EC" w:rsidRDefault="00F16571" w:rsidP="001C0859">
      <w:pPr>
        <w:tabs>
          <w:tab w:val="left" w:pos="8244"/>
          <w:tab w:val="left" w:pos="9160"/>
          <w:tab w:val="left" w:pos="10076"/>
          <w:tab w:val="left" w:pos="10992"/>
          <w:tab w:val="left" w:pos="11908"/>
          <w:tab w:val="left" w:pos="12824"/>
          <w:tab w:val="left" w:pos="13740"/>
          <w:tab w:val="left" w:pos="14656"/>
        </w:tabs>
        <w:rPr>
          <w:i/>
        </w:rPr>
      </w:pPr>
      <w:r>
        <w:rPr>
          <w:i/>
        </w:rPr>
        <w:t>B</w:t>
      </w:r>
      <w:r w:rsidR="003850CB">
        <w:rPr>
          <w:i/>
        </w:rPr>
        <w:t xml:space="preserve">riefing </w:t>
      </w:r>
      <w:r w:rsidR="00C901EC">
        <w:rPr>
          <w:i/>
        </w:rPr>
        <w:t>prepared</w:t>
      </w:r>
      <w:r w:rsidR="001C0859">
        <w:rPr>
          <w:i/>
        </w:rPr>
        <w:t xml:space="preserve"> by the Global Initiative to End All Corporal Punishment of Children</w:t>
      </w:r>
    </w:p>
    <w:p w:rsidR="004A5067" w:rsidRDefault="004B47B0" w:rsidP="001948FC">
      <w:pPr>
        <w:tabs>
          <w:tab w:val="left" w:pos="8244"/>
          <w:tab w:val="left" w:pos="9160"/>
          <w:tab w:val="left" w:pos="10076"/>
          <w:tab w:val="left" w:pos="10992"/>
          <w:tab w:val="left" w:pos="11908"/>
          <w:tab w:val="left" w:pos="12824"/>
          <w:tab w:val="left" w:pos="13740"/>
          <w:tab w:val="left" w:pos="14656"/>
        </w:tabs>
        <w:rPr>
          <w:i/>
        </w:rPr>
      </w:pPr>
      <w:hyperlink r:id="rId10" w:history="1">
        <w:r w:rsidR="001C0859" w:rsidRPr="00572F5B">
          <w:rPr>
            <w:rStyle w:val="Hyperlink"/>
            <w:i/>
          </w:rPr>
          <w:t>www.endcorporalpunishment.org</w:t>
        </w:r>
      </w:hyperlink>
      <w:r w:rsidR="001C0859">
        <w:rPr>
          <w:i/>
        </w:rPr>
        <w:t xml:space="preserve">; </w:t>
      </w:r>
      <w:hyperlink r:id="rId11" w:history="1">
        <w:r w:rsidR="001C0859" w:rsidRPr="00572F5B">
          <w:rPr>
            <w:rStyle w:val="Hyperlink"/>
            <w:i/>
          </w:rPr>
          <w:t>info@endcorporalpunishment.org</w:t>
        </w:r>
      </w:hyperlink>
    </w:p>
    <w:p w:rsidR="009F4B59" w:rsidRDefault="004A5067" w:rsidP="001948FC">
      <w:pPr>
        <w:tabs>
          <w:tab w:val="left" w:pos="8244"/>
          <w:tab w:val="left" w:pos="9160"/>
          <w:tab w:val="left" w:pos="10076"/>
          <w:tab w:val="left" w:pos="10992"/>
          <w:tab w:val="left" w:pos="11908"/>
          <w:tab w:val="left" w:pos="12824"/>
          <w:tab w:val="left" w:pos="13740"/>
          <w:tab w:val="left" w:pos="14656"/>
        </w:tabs>
      </w:pPr>
      <w:r>
        <w:rPr>
          <w:i/>
        </w:rPr>
        <w:t xml:space="preserve">June </w:t>
      </w:r>
      <w:r w:rsidR="00BD0C3F">
        <w:rPr>
          <w:i/>
        </w:rPr>
        <w:t>2014</w:t>
      </w:r>
    </w:p>
    <w:sectPr w:rsidR="009F4B59" w:rsidSect="00E90F1D">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7B0" w:rsidRDefault="004B47B0">
      <w:r>
        <w:separator/>
      </w:r>
    </w:p>
  </w:endnote>
  <w:endnote w:type="continuationSeparator" w:id="0">
    <w:p w:rsidR="004B47B0" w:rsidRDefault="004B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C2" w:rsidRDefault="00F31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18C2" w:rsidRDefault="00F31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C2" w:rsidRDefault="00F318C2">
    <w:pPr>
      <w:pStyle w:val="Footer"/>
      <w:jc w:val="center"/>
    </w:pPr>
    <w:r>
      <w:fldChar w:fldCharType="begin"/>
    </w:r>
    <w:r>
      <w:instrText xml:space="preserve"> PAGE   \* MERGEFORMAT </w:instrText>
    </w:r>
    <w:r>
      <w:fldChar w:fldCharType="separate"/>
    </w:r>
    <w:r w:rsidR="00BA539D">
      <w:rPr>
        <w:noProof/>
      </w:rPr>
      <w:t>3</w:t>
    </w:r>
    <w:r>
      <w:rPr>
        <w:noProof/>
      </w:rPr>
      <w:fldChar w:fldCharType="end"/>
    </w:r>
  </w:p>
  <w:p w:rsidR="00F318C2" w:rsidRDefault="00F31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0CB" w:rsidRDefault="00385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7B0" w:rsidRDefault="004B47B0">
      <w:r>
        <w:separator/>
      </w:r>
    </w:p>
  </w:footnote>
  <w:footnote w:type="continuationSeparator" w:id="0">
    <w:p w:rsidR="004B47B0" w:rsidRDefault="004B47B0">
      <w:r>
        <w:continuationSeparator/>
      </w:r>
    </w:p>
  </w:footnote>
  <w:footnote w:id="1">
    <w:p w:rsidR="001948FC" w:rsidRPr="001948FC" w:rsidRDefault="001948FC" w:rsidP="001948FC">
      <w:pPr>
        <w:rPr>
          <w:sz w:val="20"/>
          <w:szCs w:val="20"/>
        </w:rPr>
      </w:pPr>
      <w:r w:rsidRPr="001948FC">
        <w:rPr>
          <w:rStyle w:val="FootnoteReference"/>
          <w:sz w:val="20"/>
          <w:szCs w:val="20"/>
        </w:rPr>
        <w:footnoteRef/>
      </w:r>
      <w:r w:rsidRPr="001948FC">
        <w:rPr>
          <w:sz w:val="20"/>
          <w:szCs w:val="20"/>
        </w:rPr>
        <w:t xml:space="preserve"> [2013], CRC/C/NDL/4 Unedited Version, Fourth state party report, paras. 597-598,</w:t>
      </w:r>
      <w:r>
        <w:rPr>
          <w:sz w:val="20"/>
          <w:szCs w:val="20"/>
        </w:rPr>
        <w:t xml:space="preserve"> and</w:t>
      </w:r>
      <w:r w:rsidRPr="001948FC">
        <w:rPr>
          <w:sz w:val="20"/>
          <w:szCs w:val="20"/>
        </w:rPr>
        <w:t xml:space="preserve"> 734-747</w:t>
      </w:r>
    </w:p>
  </w:footnote>
  <w:footnote w:id="2">
    <w:p w:rsidR="001948FC" w:rsidRPr="002C09ED" w:rsidRDefault="001948FC" w:rsidP="001948FC">
      <w:pPr>
        <w:pStyle w:val="FootnoteText"/>
      </w:pPr>
      <w:r w:rsidRPr="002C09ED">
        <w:rPr>
          <w:rStyle w:val="FootnoteReference"/>
        </w:rPr>
        <w:footnoteRef/>
      </w:r>
      <w:r w:rsidRPr="002C09ED">
        <w:t xml:space="preserve"> </w:t>
      </w:r>
      <w:r w:rsidRPr="001948FC">
        <w:rPr>
          <w:rFonts w:eastAsia="Calibri"/>
        </w:rPr>
        <w:t>23 January 2009, CRC/C/SR.1377, Summary record of examination by the Committee on the Rights of the Child, para. 79</w:t>
      </w:r>
    </w:p>
  </w:footnote>
  <w:footnote w:id="3">
    <w:p w:rsidR="001948FC" w:rsidRPr="002C09ED" w:rsidRDefault="001948FC" w:rsidP="001948FC">
      <w:pPr>
        <w:pStyle w:val="FootnoteText"/>
      </w:pPr>
      <w:r w:rsidRPr="002C09ED">
        <w:rPr>
          <w:rStyle w:val="FootnoteReference"/>
        </w:rPr>
        <w:footnoteRef/>
      </w:r>
      <w:r w:rsidRPr="002C09ED">
        <w:t xml:space="preserve"> </w:t>
      </w:r>
      <w:r w:rsidRPr="001948FC">
        <w:rPr>
          <w:rFonts w:eastAsia="Calibri"/>
        </w:rPr>
        <w:t>23 January 2009, CRC/C/SR.1377, Summary record of examination by the Committee on the Rights of the Child, para. 80</w:t>
      </w:r>
    </w:p>
  </w:footnote>
  <w:footnote w:id="4">
    <w:p w:rsidR="001948FC" w:rsidRPr="002C09ED" w:rsidRDefault="001948FC" w:rsidP="001948FC">
      <w:pPr>
        <w:pStyle w:val="FootnoteText"/>
      </w:pPr>
      <w:r w:rsidRPr="002C09ED">
        <w:rPr>
          <w:rStyle w:val="FootnoteReference"/>
        </w:rPr>
        <w:footnoteRef/>
      </w:r>
      <w:r w:rsidRPr="002C09ED">
        <w:t xml:space="preserve"> </w:t>
      </w:r>
      <w:r w:rsidRPr="001948FC">
        <w:rPr>
          <w:rFonts w:eastAsia="Calibri"/>
        </w:rPr>
        <w:t xml:space="preserve">Sixth report to the Committee </w:t>
      </w:r>
      <w:proofErr w:type="gramStart"/>
      <w:r w:rsidRPr="001948FC">
        <w:rPr>
          <w:rFonts w:eastAsia="Calibri"/>
        </w:rPr>
        <w:t>Against</w:t>
      </w:r>
      <w:proofErr w:type="gramEnd"/>
      <w:r w:rsidRPr="001948FC">
        <w:rPr>
          <w:rFonts w:eastAsia="Calibri"/>
        </w:rPr>
        <w:t xml:space="preserve"> Torture, as received on 3 January 2012, para. 36</w:t>
      </w:r>
    </w:p>
  </w:footnote>
  <w:footnote w:id="5">
    <w:p w:rsidR="001948FC" w:rsidRPr="002C09ED" w:rsidRDefault="001948FC" w:rsidP="001948FC">
      <w:pPr>
        <w:pStyle w:val="FootnoteText"/>
      </w:pPr>
      <w:r w:rsidRPr="002C09ED">
        <w:rPr>
          <w:rStyle w:val="FootnoteReference"/>
        </w:rPr>
        <w:footnoteRef/>
      </w:r>
      <w:r w:rsidRPr="002C09ED">
        <w:t xml:space="preserve"> </w:t>
      </w:r>
      <w:r w:rsidRPr="001948FC">
        <w:rPr>
          <w:rFonts w:eastAsia="Calibri"/>
        </w:rPr>
        <w:t>9 July 2012, A/HRC/21/15, Report of the working group, para. 77</w:t>
      </w:r>
    </w:p>
  </w:footnote>
  <w:footnote w:id="6">
    <w:p w:rsidR="001948FC" w:rsidRDefault="001948FC" w:rsidP="001948FC">
      <w:pPr>
        <w:pStyle w:val="FootnoteText"/>
      </w:pPr>
      <w:r>
        <w:rPr>
          <w:rStyle w:val="FootnoteReference"/>
        </w:rPr>
        <w:footnoteRef/>
      </w:r>
      <w:r>
        <w:t xml:space="preserve"> [2013], CRC/C/NDL/4 Unedited Version, Fourth state party report, para. 598</w:t>
      </w:r>
    </w:p>
  </w:footnote>
  <w:footnote w:id="7">
    <w:p w:rsidR="001948FC" w:rsidRPr="002C09ED" w:rsidRDefault="001948FC" w:rsidP="001948FC">
      <w:pPr>
        <w:pStyle w:val="FootnoteText"/>
      </w:pPr>
      <w:r w:rsidRPr="002C09ED">
        <w:rPr>
          <w:rStyle w:val="FootnoteReference"/>
        </w:rPr>
        <w:footnoteRef/>
      </w:r>
      <w:r w:rsidRPr="002C09ED">
        <w:t xml:space="preserve"> 23 July 2008, CRC/C/NLD/3, Third </w:t>
      </w:r>
      <w:r>
        <w:t xml:space="preserve">state party </w:t>
      </w:r>
      <w:r w:rsidRPr="002C09ED">
        <w:t xml:space="preserve">report </w:t>
      </w:r>
      <w:r>
        <w:t>(</w:t>
      </w:r>
      <w:r w:rsidRPr="002C09ED">
        <w:t>Netherlands</w:t>
      </w:r>
      <w:r>
        <w:t>)</w:t>
      </w:r>
      <w:r w:rsidRPr="002C09ED">
        <w:t xml:space="preserve"> to the Committee on the Rights of the Child</w:t>
      </w:r>
    </w:p>
  </w:footnote>
  <w:footnote w:id="8">
    <w:p w:rsidR="001948FC" w:rsidRPr="002C09ED" w:rsidRDefault="001948FC" w:rsidP="001948FC">
      <w:pPr>
        <w:pStyle w:val="FootnoteText"/>
      </w:pPr>
      <w:r w:rsidRPr="002C09ED">
        <w:rPr>
          <w:rStyle w:val="FootnoteReference"/>
        </w:rPr>
        <w:footnoteRef/>
      </w:r>
      <w:r w:rsidRPr="002C09ED">
        <w:t xml:space="preserve"> 9 July 2012, A/HRC/21/5, Report of the working group, para. 77</w:t>
      </w:r>
      <w:r>
        <w:t>; [2013], CRC/C/NDL/4 Unedited Version, Fourth state party report, para. 598</w:t>
      </w:r>
    </w:p>
  </w:footnote>
  <w:footnote w:id="9">
    <w:p w:rsidR="001948FC" w:rsidRPr="002C09ED" w:rsidRDefault="001948FC" w:rsidP="001948FC">
      <w:pPr>
        <w:pStyle w:val="FootnoteText"/>
      </w:pPr>
      <w:r w:rsidRPr="002C09ED">
        <w:rPr>
          <w:rStyle w:val="FootnoteReference"/>
        </w:rPr>
        <w:footnoteRef/>
      </w:r>
      <w:r w:rsidRPr="002C09ED">
        <w:t xml:space="preserve"> </w:t>
      </w:r>
      <w:r w:rsidRPr="002C09ED">
        <w:rPr>
          <w:iCs/>
          <w:snapToGrid w:val="0"/>
        </w:rPr>
        <w:t>Official Bulletin 2005 no. 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0CB" w:rsidRDefault="00385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C2" w:rsidRDefault="00F318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0CB" w:rsidRDefault="00385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882327"/>
    <w:multiLevelType w:val="multilevel"/>
    <w:tmpl w:val="8D7A1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11"/>
  </w:num>
  <w:num w:numId="4">
    <w:abstractNumId w:val="4"/>
  </w:num>
  <w:num w:numId="5">
    <w:abstractNumId w:val="8"/>
  </w:num>
  <w:num w:numId="6">
    <w:abstractNumId w:val="6"/>
  </w:num>
  <w:num w:numId="7">
    <w:abstractNumId w:val="9"/>
  </w:num>
  <w:num w:numId="8">
    <w:abstractNumId w:val="1"/>
  </w:num>
  <w:num w:numId="9">
    <w:abstractNumId w:val="5"/>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5EE"/>
    <w:rsid w:val="000002B3"/>
    <w:rsid w:val="000176F0"/>
    <w:rsid w:val="000217BF"/>
    <w:rsid w:val="00032EEC"/>
    <w:rsid w:val="000566D0"/>
    <w:rsid w:val="000622FD"/>
    <w:rsid w:val="00065B23"/>
    <w:rsid w:val="00095574"/>
    <w:rsid w:val="000A2278"/>
    <w:rsid w:val="000C258F"/>
    <w:rsid w:val="000C2E75"/>
    <w:rsid w:val="000C4D31"/>
    <w:rsid w:val="000C4E7B"/>
    <w:rsid w:val="000D2264"/>
    <w:rsid w:val="000D3716"/>
    <w:rsid w:val="001174EC"/>
    <w:rsid w:val="00131A88"/>
    <w:rsid w:val="00131B94"/>
    <w:rsid w:val="00134B0A"/>
    <w:rsid w:val="001356A2"/>
    <w:rsid w:val="0014350E"/>
    <w:rsid w:val="0014488F"/>
    <w:rsid w:val="00147F85"/>
    <w:rsid w:val="00150855"/>
    <w:rsid w:val="00162F5A"/>
    <w:rsid w:val="00170DED"/>
    <w:rsid w:val="00186346"/>
    <w:rsid w:val="00187E2A"/>
    <w:rsid w:val="001948FC"/>
    <w:rsid w:val="001C0859"/>
    <w:rsid w:val="001D53F4"/>
    <w:rsid w:val="001D56D4"/>
    <w:rsid w:val="001E140B"/>
    <w:rsid w:val="001F68F0"/>
    <w:rsid w:val="00205A1A"/>
    <w:rsid w:val="00215035"/>
    <w:rsid w:val="00220BD0"/>
    <w:rsid w:val="002230EE"/>
    <w:rsid w:val="00232740"/>
    <w:rsid w:val="00237875"/>
    <w:rsid w:val="00242520"/>
    <w:rsid w:val="002604FF"/>
    <w:rsid w:val="002638C7"/>
    <w:rsid w:val="00264AF9"/>
    <w:rsid w:val="00272F68"/>
    <w:rsid w:val="002A01E3"/>
    <w:rsid w:val="002A06FC"/>
    <w:rsid w:val="002A7206"/>
    <w:rsid w:val="002D6FD4"/>
    <w:rsid w:val="002E09C9"/>
    <w:rsid w:val="002E4E5B"/>
    <w:rsid w:val="002E70F4"/>
    <w:rsid w:val="002F0ECE"/>
    <w:rsid w:val="003054F7"/>
    <w:rsid w:val="00306C1D"/>
    <w:rsid w:val="00307A90"/>
    <w:rsid w:val="00315F04"/>
    <w:rsid w:val="00316151"/>
    <w:rsid w:val="00322E14"/>
    <w:rsid w:val="003350B6"/>
    <w:rsid w:val="00337976"/>
    <w:rsid w:val="003425C6"/>
    <w:rsid w:val="00353CF1"/>
    <w:rsid w:val="00361051"/>
    <w:rsid w:val="0036194C"/>
    <w:rsid w:val="00363E33"/>
    <w:rsid w:val="00373271"/>
    <w:rsid w:val="003803FE"/>
    <w:rsid w:val="003850CB"/>
    <w:rsid w:val="003942F0"/>
    <w:rsid w:val="003A2838"/>
    <w:rsid w:val="003B3498"/>
    <w:rsid w:val="003C2A68"/>
    <w:rsid w:val="003C3A5C"/>
    <w:rsid w:val="003C4086"/>
    <w:rsid w:val="003E0B57"/>
    <w:rsid w:val="003F1015"/>
    <w:rsid w:val="00414428"/>
    <w:rsid w:val="00425F3B"/>
    <w:rsid w:val="00437B2C"/>
    <w:rsid w:val="00441CD3"/>
    <w:rsid w:val="0044549C"/>
    <w:rsid w:val="00452298"/>
    <w:rsid w:val="00463C10"/>
    <w:rsid w:val="004720C4"/>
    <w:rsid w:val="004737EE"/>
    <w:rsid w:val="00490379"/>
    <w:rsid w:val="00496A97"/>
    <w:rsid w:val="004A5067"/>
    <w:rsid w:val="004B47B0"/>
    <w:rsid w:val="004C053B"/>
    <w:rsid w:val="004C3E11"/>
    <w:rsid w:val="004D0FF8"/>
    <w:rsid w:val="004D4BCC"/>
    <w:rsid w:val="004D68EA"/>
    <w:rsid w:val="004E431B"/>
    <w:rsid w:val="004E4E1B"/>
    <w:rsid w:val="004E691B"/>
    <w:rsid w:val="004F5801"/>
    <w:rsid w:val="004F70CD"/>
    <w:rsid w:val="00501B6B"/>
    <w:rsid w:val="00517458"/>
    <w:rsid w:val="00520D79"/>
    <w:rsid w:val="005223A5"/>
    <w:rsid w:val="00526CB7"/>
    <w:rsid w:val="00543B9A"/>
    <w:rsid w:val="0055414A"/>
    <w:rsid w:val="0056432B"/>
    <w:rsid w:val="00574FE3"/>
    <w:rsid w:val="00581B3E"/>
    <w:rsid w:val="00581D48"/>
    <w:rsid w:val="00597780"/>
    <w:rsid w:val="00597BD9"/>
    <w:rsid w:val="005A66D2"/>
    <w:rsid w:val="005B26CA"/>
    <w:rsid w:val="005B66F7"/>
    <w:rsid w:val="005C4809"/>
    <w:rsid w:val="005C4DDD"/>
    <w:rsid w:val="005E2DC2"/>
    <w:rsid w:val="005E35E7"/>
    <w:rsid w:val="005E665A"/>
    <w:rsid w:val="005E7FE5"/>
    <w:rsid w:val="005F52E1"/>
    <w:rsid w:val="00605D18"/>
    <w:rsid w:val="006101B1"/>
    <w:rsid w:val="0061376B"/>
    <w:rsid w:val="0061399F"/>
    <w:rsid w:val="00620FAB"/>
    <w:rsid w:val="006215DC"/>
    <w:rsid w:val="0062349A"/>
    <w:rsid w:val="00623A0A"/>
    <w:rsid w:val="0062663B"/>
    <w:rsid w:val="00635B11"/>
    <w:rsid w:val="00655F1A"/>
    <w:rsid w:val="00664DF4"/>
    <w:rsid w:val="00681915"/>
    <w:rsid w:val="00683622"/>
    <w:rsid w:val="006A2DC8"/>
    <w:rsid w:val="006B237E"/>
    <w:rsid w:val="006B76CE"/>
    <w:rsid w:val="006C6EBB"/>
    <w:rsid w:val="006D40C4"/>
    <w:rsid w:val="006E3A2C"/>
    <w:rsid w:val="006E6660"/>
    <w:rsid w:val="006F5CDC"/>
    <w:rsid w:val="00716CCE"/>
    <w:rsid w:val="00721E73"/>
    <w:rsid w:val="00723CE2"/>
    <w:rsid w:val="0072545C"/>
    <w:rsid w:val="00737E41"/>
    <w:rsid w:val="00745D1B"/>
    <w:rsid w:val="007604D4"/>
    <w:rsid w:val="00766D98"/>
    <w:rsid w:val="00767639"/>
    <w:rsid w:val="0077355C"/>
    <w:rsid w:val="00783258"/>
    <w:rsid w:val="00784AEA"/>
    <w:rsid w:val="00790956"/>
    <w:rsid w:val="007915BB"/>
    <w:rsid w:val="00797CC8"/>
    <w:rsid w:val="007A3752"/>
    <w:rsid w:val="007A6173"/>
    <w:rsid w:val="007B15F5"/>
    <w:rsid w:val="007B398A"/>
    <w:rsid w:val="007B4603"/>
    <w:rsid w:val="007C1A2A"/>
    <w:rsid w:val="007C22B7"/>
    <w:rsid w:val="007C7D53"/>
    <w:rsid w:val="007D2F31"/>
    <w:rsid w:val="007F25EE"/>
    <w:rsid w:val="007F791E"/>
    <w:rsid w:val="008045CD"/>
    <w:rsid w:val="00806583"/>
    <w:rsid w:val="00816537"/>
    <w:rsid w:val="00817D13"/>
    <w:rsid w:val="00825FA5"/>
    <w:rsid w:val="00827320"/>
    <w:rsid w:val="008320BF"/>
    <w:rsid w:val="008331E5"/>
    <w:rsid w:val="00835EFC"/>
    <w:rsid w:val="00841425"/>
    <w:rsid w:val="00847A77"/>
    <w:rsid w:val="00861D14"/>
    <w:rsid w:val="008644FA"/>
    <w:rsid w:val="0087342C"/>
    <w:rsid w:val="0088280B"/>
    <w:rsid w:val="008925A3"/>
    <w:rsid w:val="00894C47"/>
    <w:rsid w:val="008A26A7"/>
    <w:rsid w:val="008A3955"/>
    <w:rsid w:val="008A633C"/>
    <w:rsid w:val="008B273F"/>
    <w:rsid w:val="008B63FB"/>
    <w:rsid w:val="008B74E3"/>
    <w:rsid w:val="008C11CA"/>
    <w:rsid w:val="008C78D6"/>
    <w:rsid w:val="008D4985"/>
    <w:rsid w:val="008D4A87"/>
    <w:rsid w:val="008D5519"/>
    <w:rsid w:val="008E2F21"/>
    <w:rsid w:val="008E4894"/>
    <w:rsid w:val="00902C77"/>
    <w:rsid w:val="00916713"/>
    <w:rsid w:val="00921E92"/>
    <w:rsid w:val="00922762"/>
    <w:rsid w:val="00923377"/>
    <w:rsid w:val="00924C1F"/>
    <w:rsid w:val="00957DF5"/>
    <w:rsid w:val="00963DD6"/>
    <w:rsid w:val="0098296F"/>
    <w:rsid w:val="00982E63"/>
    <w:rsid w:val="00994D13"/>
    <w:rsid w:val="009A201E"/>
    <w:rsid w:val="009A2D05"/>
    <w:rsid w:val="009B2828"/>
    <w:rsid w:val="009C24BF"/>
    <w:rsid w:val="009C25E9"/>
    <w:rsid w:val="009C2A38"/>
    <w:rsid w:val="009E0C08"/>
    <w:rsid w:val="009F4B59"/>
    <w:rsid w:val="009F5901"/>
    <w:rsid w:val="00A1392E"/>
    <w:rsid w:val="00A436C7"/>
    <w:rsid w:val="00A460B6"/>
    <w:rsid w:val="00A50D1D"/>
    <w:rsid w:val="00A52185"/>
    <w:rsid w:val="00A66237"/>
    <w:rsid w:val="00A66F36"/>
    <w:rsid w:val="00AB131E"/>
    <w:rsid w:val="00AB1753"/>
    <w:rsid w:val="00AC072C"/>
    <w:rsid w:val="00AD5E1A"/>
    <w:rsid w:val="00AE1EA2"/>
    <w:rsid w:val="00AE43FB"/>
    <w:rsid w:val="00AF1CFF"/>
    <w:rsid w:val="00AF4016"/>
    <w:rsid w:val="00B076C1"/>
    <w:rsid w:val="00B1020E"/>
    <w:rsid w:val="00B14123"/>
    <w:rsid w:val="00B2447D"/>
    <w:rsid w:val="00B36535"/>
    <w:rsid w:val="00B36E76"/>
    <w:rsid w:val="00B425D5"/>
    <w:rsid w:val="00B438B7"/>
    <w:rsid w:val="00B55728"/>
    <w:rsid w:val="00B57CFD"/>
    <w:rsid w:val="00B60642"/>
    <w:rsid w:val="00B61ACB"/>
    <w:rsid w:val="00B73008"/>
    <w:rsid w:val="00B803B9"/>
    <w:rsid w:val="00B87C69"/>
    <w:rsid w:val="00B95040"/>
    <w:rsid w:val="00B9545D"/>
    <w:rsid w:val="00B9701A"/>
    <w:rsid w:val="00BA2A8D"/>
    <w:rsid w:val="00BA539D"/>
    <w:rsid w:val="00BB5726"/>
    <w:rsid w:val="00BB7182"/>
    <w:rsid w:val="00BD0C3F"/>
    <w:rsid w:val="00BD259A"/>
    <w:rsid w:val="00BD4B13"/>
    <w:rsid w:val="00BE6AA8"/>
    <w:rsid w:val="00BE7238"/>
    <w:rsid w:val="00C02A56"/>
    <w:rsid w:val="00C05A6B"/>
    <w:rsid w:val="00C17385"/>
    <w:rsid w:val="00C252DE"/>
    <w:rsid w:val="00C37622"/>
    <w:rsid w:val="00C4420F"/>
    <w:rsid w:val="00C45951"/>
    <w:rsid w:val="00C518E3"/>
    <w:rsid w:val="00C61D88"/>
    <w:rsid w:val="00C63547"/>
    <w:rsid w:val="00C7296B"/>
    <w:rsid w:val="00C770C5"/>
    <w:rsid w:val="00C901EC"/>
    <w:rsid w:val="00C90493"/>
    <w:rsid w:val="00C91BB2"/>
    <w:rsid w:val="00C97C42"/>
    <w:rsid w:val="00CC27CD"/>
    <w:rsid w:val="00CC574D"/>
    <w:rsid w:val="00CF3C9D"/>
    <w:rsid w:val="00CF6F86"/>
    <w:rsid w:val="00D04D81"/>
    <w:rsid w:val="00D146FD"/>
    <w:rsid w:val="00D14AE4"/>
    <w:rsid w:val="00D32F87"/>
    <w:rsid w:val="00D35287"/>
    <w:rsid w:val="00D46AF1"/>
    <w:rsid w:val="00D47ABA"/>
    <w:rsid w:val="00D5594E"/>
    <w:rsid w:val="00D64999"/>
    <w:rsid w:val="00D67B66"/>
    <w:rsid w:val="00D90209"/>
    <w:rsid w:val="00DA1EAF"/>
    <w:rsid w:val="00DA50D4"/>
    <w:rsid w:val="00DA6851"/>
    <w:rsid w:val="00DB4C9E"/>
    <w:rsid w:val="00DE45C9"/>
    <w:rsid w:val="00DE4FD8"/>
    <w:rsid w:val="00DF2A6A"/>
    <w:rsid w:val="00DF6F07"/>
    <w:rsid w:val="00DF6FBF"/>
    <w:rsid w:val="00E105D0"/>
    <w:rsid w:val="00E120C8"/>
    <w:rsid w:val="00E12F12"/>
    <w:rsid w:val="00E144EC"/>
    <w:rsid w:val="00E218F1"/>
    <w:rsid w:val="00E21953"/>
    <w:rsid w:val="00E24EB5"/>
    <w:rsid w:val="00E262BB"/>
    <w:rsid w:val="00E348D1"/>
    <w:rsid w:val="00E37399"/>
    <w:rsid w:val="00E376CA"/>
    <w:rsid w:val="00E37F64"/>
    <w:rsid w:val="00E40781"/>
    <w:rsid w:val="00E53F53"/>
    <w:rsid w:val="00E57005"/>
    <w:rsid w:val="00E745E0"/>
    <w:rsid w:val="00E74E94"/>
    <w:rsid w:val="00E8745C"/>
    <w:rsid w:val="00E90F1D"/>
    <w:rsid w:val="00EB5CC6"/>
    <w:rsid w:val="00EE7077"/>
    <w:rsid w:val="00EF577B"/>
    <w:rsid w:val="00EF6D99"/>
    <w:rsid w:val="00F03CDA"/>
    <w:rsid w:val="00F053DA"/>
    <w:rsid w:val="00F16571"/>
    <w:rsid w:val="00F22B10"/>
    <w:rsid w:val="00F27919"/>
    <w:rsid w:val="00F318C2"/>
    <w:rsid w:val="00F325F7"/>
    <w:rsid w:val="00F33F0E"/>
    <w:rsid w:val="00F47779"/>
    <w:rsid w:val="00F51705"/>
    <w:rsid w:val="00F533DC"/>
    <w:rsid w:val="00F63112"/>
    <w:rsid w:val="00F63B63"/>
    <w:rsid w:val="00F7085F"/>
    <w:rsid w:val="00F70EFA"/>
    <w:rsid w:val="00F77D54"/>
    <w:rsid w:val="00F8476D"/>
    <w:rsid w:val="00F97447"/>
    <w:rsid w:val="00FB3818"/>
    <w:rsid w:val="00FC3D6C"/>
    <w:rsid w:val="00FD148E"/>
    <w:rsid w:val="00FD3075"/>
    <w:rsid w:val="00FE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4F28A8-0DCF-432E-B2CC-EBE49B76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rsid w:val="00E90F1D"/>
    <w:rPr>
      <w:sz w:val="20"/>
      <w:szCs w:val="20"/>
    </w:rPr>
  </w:style>
  <w:style w:type="character" w:styleId="FootnoteReference">
    <w:name w:val="footnote reference"/>
    <w:aliases w:val="Footnotes refss,Appel note de bas de p.,Footnote text,ftref,4_G"/>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5_G Char,Schriftart: 9 pt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518931580">
      <w:bodyDiv w:val="1"/>
      <w:marLeft w:val="0"/>
      <w:marRight w:val="0"/>
      <w:marTop w:val="0"/>
      <w:marBottom w:val="0"/>
      <w:divBdr>
        <w:top w:val="none" w:sz="0" w:space="0" w:color="auto"/>
        <w:left w:val="none" w:sz="0" w:space="0" w:color="auto"/>
        <w:bottom w:val="none" w:sz="0" w:space="0" w:color="auto"/>
        <w:right w:val="none" w:sz="0" w:space="0" w:color="auto"/>
      </w:divBdr>
      <w:divsChild>
        <w:div w:id="1478109604">
          <w:marLeft w:val="0"/>
          <w:marRight w:val="0"/>
          <w:marTop w:val="0"/>
          <w:marBottom w:val="0"/>
          <w:divBdr>
            <w:top w:val="none" w:sz="0" w:space="0" w:color="auto"/>
            <w:left w:val="none" w:sz="0" w:space="0" w:color="auto"/>
            <w:bottom w:val="none" w:sz="0" w:space="0" w:color="auto"/>
            <w:right w:val="none" w:sz="0" w:space="0" w:color="auto"/>
          </w:divBdr>
        </w:div>
        <w:div w:id="89400444">
          <w:marLeft w:val="0"/>
          <w:marRight w:val="0"/>
          <w:marTop w:val="0"/>
          <w:marBottom w:val="0"/>
          <w:divBdr>
            <w:top w:val="none" w:sz="0" w:space="0" w:color="auto"/>
            <w:left w:val="none" w:sz="0" w:space="0" w:color="auto"/>
            <w:bottom w:val="none" w:sz="0" w:space="0" w:color="auto"/>
            <w:right w:val="none" w:sz="0" w:space="0" w:color="auto"/>
          </w:divBdr>
        </w:div>
        <w:div w:id="792212321">
          <w:marLeft w:val="0"/>
          <w:marRight w:val="0"/>
          <w:marTop w:val="0"/>
          <w:marBottom w:val="0"/>
          <w:divBdr>
            <w:top w:val="none" w:sz="0" w:space="0" w:color="auto"/>
            <w:left w:val="none" w:sz="0" w:space="0" w:color="auto"/>
            <w:bottom w:val="none" w:sz="0" w:space="0" w:color="auto"/>
            <w:right w:val="none" w:sz="0" w:space="0" w:color="auto"/>
          </w:divBdr>
        </w:div>
        <w:div w:id="2073115197">
          <w:marLeft w:val="0"/>
          <w:marRight w:val="0"/>
          <w:marTop w:val="0"/>
          <w:marBottom w:val="0"/>
          <w:divBdr>
            <w:top w:val="none" w:sz="0" w:space="0" w:color="auto"/>
            <w:left w:val="none" w:sz="0" w:space="0" w:color="auto"/>
            <w:bottom w:val="none" w:sz="0" w:space="0" w:color="auto"/>
            <w:right w:val="none" w:sz="0" w:space="0" w:color="auto"/>
          </w:divBdr>
        </w:div>
        <w:div w:id="1453132218">
          <w:marLeft w:val="0"/>
          <w:marRight w:val="0"/>
          <w:marTop w:val="0"/>
          <w:marBottom w:val="0"/>
          <w:divBdr>
            <w:top w:val="none" w:sz="0" w:space="0" w:color="auto"/>
            <w:left w:val="none" w:sz="0" w:space="0" w:color="auto"/>
            <w:bottom w:val="none" w:sz="0" w:space="0" w:color="auto"/>
            <w:right w:val="none" w:sz="0" w:space="0" w:color="auto"/>
          </w:divBdr>
        </w:div>
        <w:div w:id="866524140">
          <w:marLeft w:val="0"/>
          <w:marRight w:val="0"/>
          <w:marTop w:val="0"/>
          <w:marBottom w:val="0"/>
          <w:divBdr>
            <w:top w:val="none" w:sz="0" w:space="0" w:color="auto"/>
            <w:left w:val="none" w:sz="0" w:space="0" w:color="auto"/>
            <w:bottom w:val="none" w:sz="0" w:space="0" w:color="auto"/>
            <w:right w:val="none" w:sz="0" w:space="0" w:color="auto"/>
          </w:divBdr>
        </w:div>
        <w:div w:id="810706008">
          <w:marLeft w:val="0"/>
          <w:marRight w:val="0"/>
          <w:marTop w:val="0"/>
          <w:marBottom w:val="0"/>
          <w:divBdr>
            <w:top w:val="none" w:sz="0" w:space="0" w:color="auto"/>
            <w:left w:val="none" w:sz="0" w:space="0" w:color="auto"/>
            <w:bottom w:val="none" w:sz="0" w:space="0" w:color="auto"/>
            <w:right w:val="none" w:sz="0" w:space="0" w:color="auto"/>
          </w:divBdr>
        </w:div>
        <w:div w:id="822350560">
          <w:marLeft w:val="0"/>
          <w:marRight w:val="0"/>
          <w:marTop w:val="0"/>
          <w:marBottom w:val="0"/>
          <w:divBdr>
            <w:top w:val="none" w:sz="0" w:space="0" w:color="auto"/>
            <w:left w:val="none" w:sz="0" w:space="0" w:color="auto"/>
            <w:bottom w:val="none" w:sz="0" w:space="0" w:color="auto"/>
            <w:right w:val="none" w:sz="0" w:space="0" w:color="auto"/>
          </w:divBdr>
        </w:div>
        <w:div w:id="540440702">
          <w:marLeft w:val="0"/>
          <w:marRight w:val="0"/>
          <w:marTop w:val="0"/>
          <w:marBottom w:val="0"/>
          <w:divBdr>
            <w:top w:val="none" w:sz="0" w:space="0" w:color="auto"/>
            <w:left w:val="none" w:sz="0" w:space="0" w:color="auto"/>
            <w:bottom w:val="none" w:sz="0" w:space="0" w:color="auto"/>
            <w:right w:val="none" w:sz="0" w:space="0" w:color="auto"/>
          </w:divBdr>
        </w:div>
        <w:div w:id="765350832">
          <w:marLeft w:val="0"/>
          <w:marRight w:val="0"/>
          <w:marTop w:val="0"/>
          <w:marBottom w:val="0"/>
          <w:divBdr>
            <w:top w:val="none" w:sz="0" w:space="0" w:color="auto"/>
            <w:left w:val="none" w:sz="0" w:space="0" w:color="auto"/>
            <w:bottom w:val="none" w:sz="0" w:space="0" w:color="auto"/>
            <w:right w:val="none" w:sz="0" w:space="0" w:color="auto"/>
          </w:divBdr>
        </w:div>
        <w:div w:id="705788773">
          <w:marLeft w:val="0"/>
          <w:marRight w:val="0"/>
          <w:marTop w:val="0"/>
          <w:marBottom w:val="0"/>
          <w:divBdr>
            <w:top w:val="none" w:sz="0" w:space="0" w:color="auto"/>
            <w:left w:val="none" w:sz="0" w:space="0" w:color="auto"/>
            <w:bottom w:val="none" w:sz="0" w:space="0" w:color="auto"/>
            <w:right w:val="none" w:sz="0" w:space="0" w:color="auto"/>
          </w:divBdr>
        </w:div>
        <w:div w:id="2025206159">
          <w:marLeft w:val="0"/>
          <w:marRight w:val="0"/>
          <w:marTop w:val="0"/>
          <w:marBottom w:val="0"/>
          <w:divBdr>
            <w:top w:val="none" w:sz="0" w:space="0" w:color="auto"/>
            <w:left w:val="none" w:sz="0" w:space="0" w:color="auto"/>
            <w:bottom w:val="none" w:sz="0" w:space="0" w:color="auto"/>
            <w:right w:val="none" w:sz="0" w:space="0" w:color="auto"/>
          </w:divBdr>
        </w:div>
        <w:div w:id="1604801318">
          <w:marLeft w:val="0"/>
          <w:marRight w:val="0"/>
          <w:marTop w:val="0"/>
          <w:marBottom w:val="0"/>
          <w:divBdr>
            <w:top w:val="none" w:sz="0" w:space="0" w:color="auto"/>
            <w:left w:val="none" w:sz="0" w:space="0" w:color="auto"/>
            <w:bottom w:val="none" w:sz="0" w:space="0" w:color="auto"/>
            <w:right w:val="none" w:sz="0" w:space="0" w:color="auto"/>
          </w:divBdr>
        </w:div>
        <w:div w:id="720053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928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97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185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85840">
                          <w:marLeft w:val="0"/>
                          <w:marRight w:val="0"/>
                          <w:marTop w:val="0"/>
                          <w:marBottom w:val="0"/>
                          <w:divBdr>
                            <w:top w:val="none" w:sz="0" w:space="0" w:color="auto"/>
                            <w:left w:val="none" w:sz="0" w:space="0" w:color="auto"/>
                            <w:bottom w:val="none" w:sz="0" w:space="0" w:color="auto"/>
                            <w:right w:val="none" w:sz="0" w:space="0" w:color="auto"/>
                          </w:divBdr>
                        </w:div>
                        <w:div w:id="1267691800">
                          <w:marLeft w:val="0"/>
                          <w:marRight w:val="0"/>
                          <w:marTop w:val="0"/>
                          <w:marBottom w:val="0"/>
                          <w:divBdr>
                            <w:top w:val="none" w:sz="0" w:space="0" w:color="auto"/>
                            <w:left w:val="none" w:sz="0" w:space="0" w:color="auto"/>
                            <w:bottom w:val="none" w:sz="0" w:space="0" w:color="auto"/>
                            <w:right w:val="none" w:sz="0" w:space="0" w:color="auto"/>
                          </w:divBdr>
                        </w:div>
                        <w:div w:id="13680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326319">
          <w:marLeft w:val="0"/>
          <w:marRight w:val="0"/>
          <w:marTop w:val="0"/>
          <w:marBottom w:val="0"/>
          <w:divBdr>
            <w:top w:val="none" w:sz="0" w:space="0" w:color="auto"/>
            <w:left w:val="none" w:sz="0" w:space="0" w:color="auto"/>
            <w:bottom w:val="none" w:sz="0" w:space="0" w:color="auto"/>
            <w:right w:val="none" w:sz="0" w:space="0" w:color="auto"/>
          </w:divBdr>
        </w:div>
        <w:div w:id="697777301">
          <w:marLeft w:val="0"/>
          <w:marRight w:val="0"/>
          <w:marTop w:val="0"/>
          <w:marBottom w:val="0"/>
          <w:divBdr>
            <w:top w:val="none" w:sz="0" w:space="0" w:color="auto"/>
            <w:left w:val="none" w:sz="0" w:space="0" w:color="auto"/>
            <w:bottom w:val="none" w:sz="0" w:space="0" w:color="auto"/>
            <w:right w:val="none" w:sz="0" w:space="0" w:color="auto"/>
          </w:divBdr>
        </w:div>
        <w:div w:id="949898642">
          <w:marLeft w:val="0"/>
          <w:marRight w:val="0"/>
          <w:marTop w:val="0"/>
          <w:marBottom w:val="0"/>
          <w:divBdr>
            <w:top w:val="none" w:sz="0" w:space="0" w:color="auto"/>
            <w:left w:val="none" w:sz="0" w:space="0" w:color="auto"/>
            <w:bottom w:val="none" w:sz="0" w:space="0" w:color="auto"/>
            <w:right w:val="none" w:sz="0" w:space="0" w:color="auto"/>
          </w:divBdr>
        </w:div>
        <w:div w:id="2019576424">
          <w:marLeft w:val="0"/>
          <w:marRight w:val="0"/>
          <w:marTop w:val="0"/>
          <w:marBottom w:val="0"/>
          <w:divBdr>
            <w:top w:val="none" w:sz="0" w:space="0" w:color="auto"/>
            <w:left w:val="none" w:sz="0" w:space="0" w:color="auto"/>
            <w:bottom w:val="none" w:sz="0" w:space="0" w:color="auto"/>
            <w:right w:val="none" w:sz="0" w:space="0" w:color="auto"/>
          </w:divBdr>
        </w:div>
        <w:div w:id="116225163">
          <w:marLeft w:val="0"/>
          <w:marRight w:val="0"/>
          <w:marTop w:val="0"/>
          <w:marBottom w:val="0"/>
          <w:divBdr>
            <w:top w:val="none" w:sz="0" w:space="0" w:color="auto"/>
            <w:left w:val="none" w:sz="0" w:space="0" w:color="auto"/>
            <w:bottom w:val="none" w:sz="0" w:space="0" w:color="auto"/>
            <w:right w:val="none" w:sz="0" w:space="0" w:color="auto"/>
          </w:divBdr>
        </w:div>
        <w:div w:id="440032213">
          <w:marLeft w:val="0"/>
          <w:marRight w:val="0"/>
          <w:marTop w:val="0"/>
          <w:marBottom w:val="0"/>
          <w:divBdr>
            <w:top w:val="none" w:sz="0" w:space="0" w:color="auto"/>
            <w:left w:val="none" w:sz="0" w:space="0" w:color="auto"/>
            <w:bottom w:val="none" w:sz="0" w:space="0" w:color="auto"/>
            <w:right w:val="none" w:sz="0" w:space="0" w:color="auto"/>
          </w:divBdr>
        </w:div>
        <w:div w:id="407457694">
          <w:marLeft w:val="0"/>
          <w:marRight w:val="0"/>
          <w:marTop w:val="0"/>
          <w:marBottom w:val="0"/>
          <w:divBdr>
            <w:top w:val="none" w:sz="0" w:space="0" w:color="auto"/>
            <w:left w:val="none" w:sz="0" w:space="0" w:color="auto"/>
            <w:bottom w:val="none" w:sz="0" w:space="0" w:color="auto"/>
            <w:right w:val="none" w:sz="0" w:space="0" w:color="auto"/>
          </w:divBdr>
        </w:div>
        <w:div w:id="1905873533">
          <w:marLeft w:val="0"/>
          <w:marRight w:val="0"/>
          <w:marTop w:val="0"/>
          <w:marBottom w:val="0"/>
          <w:divBdr>
            <w:top w:val="none" w:sz="0" w:space="0" w:color="auto"/>
            <w:left w:val="none" w:sz="0" w:space="0" w:color="auto"/>
            <w:bottom w:val="none" w:sz="0" w:space="0" w:color="auto"/>
            <w:right w:val="none" w:sz="0" w:space="0" w:color="auto"/>
          </w:divBdr>
        </w:div>
      </w:divsChild>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157680">
      <w:bodyDiv w:val="1"/>
      <w:marLeft w:val="0"/>
      <w:marRight w:val="0"/>
      <w:marTop w:val="0"/>
      <w:marBottom w:val="0"/>
      <w:divBdr>
        <w:top w:val="none" w:sz="0" w:space="0" w:color="auto"/>
        <w:left w:val="none" w:sz="0" w:space="0" w:color="auto"/>
        <w:bottom w:val="none" w:sz="0" w:space="0" w:color="auto"/>
        <w:right w:val="none" w:sz="0" w:space="0" w:color="auto"/>
      </w:divBdr>
      <w:divsChild>
        <w:div w:id="935020233">
          <w:marLeft w:val="0"/>
          <w:marRight w:val="0"/>
          <w:marTop w:val="0"/>
          <w:marBottom w:val="0"/>
          <w:divBdr>
            <w:top w:val="none" w:sz="0" w:space="0" w:color="auto"/>
            <w:left w:val="none" w:sz="0" w:space="0" w:color="auto"/>
            <w:bottom w:val="none" w:sz="0" w:space="0" w:color="auto"/>
            <w:right w:val="none" w:sz="0" w:space="0" w:color="auto"/>
          </w:divBdr>
        </w:div>
      </w:divsChild>
    </w:div>
    <w:div w:id="744307110">
      <w:bodyDiv w:val="1"/>
      <w:marLeft w:val="0"/>
      <w:marRight w:val="0"/>
      <w:marTop w:val="0"/>
      <w:marBottom w:val="0"/>
      <w:divBdr>
        <w:top w:val="none" w:sz="0" w:space="0" w:color="auto"/>
        <w:left w:val="none" w:sz="0" w:space="0" w:color="auto"/>
        <w:bottom w:val="none" w:sz="0" w:space="0" w:color="auto"/>
        <w:right w:val="none" w:sz="0" w:space="0" w:color="auto"/>
      </w:divBdr>
      <w:divsChild>
        <w:div w:id="49230668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30982847">
      <w:bodyDiv w:val="1"/>
      <w:marLeft w:val="0"/>
      <w:marRight w:val="0"/>
      <w:marTop w:val="0"/>
      <w:marBottom w:val="0"/>
      <w:divBdr>
        <w:top w:val="none" w:sz="0" w:space="0" w:color="auto"/>
        <w:left w:val="none" w:sz="0" w:space="0" w:color="auto"/>
        <w:bottom w:val="none" w:sz="0" w:space="0" w:color="auto"/>
        <w:right w:val="none" w:sz="0" w:space="0" w:color="auto"/>
      </w:divBdr>
      <w:divsChild>
        <w:div w:id="1328052628">
          <w:marLeft w:val="0"/>
          <w:marRight w:val="0"/>
          <w:marTop w:val="0"/>
          <w:marBottom w:val="0"/>
          <w:divBdr>
            <w:top w:val="none" w:sz="0" w:space="0" w:color="auto"/>
            <w:left w:val="none" w:sz="0" w:space="0" w:color="auto"/>
            <w:bottom w:val="none" w:sz="0" w:space="0" w:color="auto"/>
            <w:right w:val="none" w:sz="0" w:space="0" w:color="auto"/>
          </w:divBdr>
        </w:div>
      </w:divsChild>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653968">
      <w:bodyDiv w:val="1"/>
      <w:marLeft w:val="0"/>
      <w:marRight w:val="0"/>
      <w:marTop w:val="0"/>
      <w:marBottom w:val="0"/>
      <w:divBdr>
        <w:top w:val="none" w:sz="0" w:space="0" w:color="auto"/>
        <w:left w:val="none" w:sz="0" w:space="0" w:color="auto"/>
        <w:bottom w:val="none" w:sz="0" w:space="0" w:color="auto"/>
        <w:right w:val="none" w:sz="0" w:space="0" w:color="auto"/>
      </w:divBdr>
      <w:divsChild>
        <w:div w:id="1617101902">
          <w:marLeft w:val="0"/>
          <w:marRight w:val="0"/>
          <w:marTop w:val="0"/>
          <w:marBottom w:val="0"/>
          <w:divBdr>
            <w:top w:val="none" w:sz="0" w:space="0" w:color="auto"/>
            <w:left w:val="none" w:sz="0" w:space="0" w:color="auto"/>
            <w:bottom w:val="none" w:sz="0" w:space="0" w:color="auto"/>
            <w:right w:val="none" w:sz="0" w:space="0" w:color="auto"/>
          </w:divBdr>
        </w:div>
        <w:div w:id="1069234646">
          <w:marLeft w:val="0"/>
          <w:marRight w:val="0"/>
          <w:marTop w:val="0"/>
          <w:marBottom w:val="0"/>
          <w:divBdr>
            <w:top w:val="none" w:sz="0" w:space="0" w:color="auto"/>
            <w:left w:val="none" w:sz="0" w:space="0" w:color="auto"/>
            <w:bottom w:val="none" w:sz="0" w:space="0" w:color="auto"/>
            <w:right w:val="none" w:sz="0" w:space="0" w:color="auto"/>
          </w:divBdr>
        </w:div>
        <w:div w:id="1352679321">
          <w:marLeft w:val="0"/>
          <w:marRight w:val="0"/>
          <w:marTop w:val="0"/>
          <w:marBottom w:val="0"/>
          <w:divBdr>
            <w:top w:val="none" w:sz="0" w:space="0" w:color="auto"/>
            <w:left w:val="none" w:sz="0" w:space="0" w:color="auto"/>
            <w:bottom w:val="none" w:sz="0" w:space="0" w:color="auto"/>
            <w:right w:val="none" w:sz="0" w:space="0" w:color="auto"/>
          </w:divBdr>
        </w:div>
        <w:div w:id="1917396909">
          <w:marLeft w:val="0"/>
          <w:marRight w:val="0"/>
          <w:marTop w:val="0"/>
          <w:marBottom w:val="0"/>
          <w:divBdr>
            <w:top w:val="none" w:sz="0" w:space="0" w:color="auto"/>
            <w:left w:val="none" w:sz="0" w:space="0" w:color="auto"/>
            <w:bottom w:val="none" w:sz="0" w:space="0" w:color="auto"/>
            <w:right w:val="none" w:sz="0" w:space="0" w:color="auto"/>
          </w:divBdr>
        </w:div>
        <w:div w:id="685642186">
          <w:marLeft w:val="0"/>
          <w:marRight w:val="0"/>
          <w:marTop w:val="0"/>
          <w:marBottom w:val="0"/>
          <w:divBdr>
            <w:top w:val="none" w:sz="0" w:space="0" w:color="auto"/>
            <w:left w:val="none" w:sz="0" w:space="0" w:color="auto"/>
            <w:bottom w:val="none" w:sz="0" w:space="0" w:color="auto"/>
            <w:right w:val="none" w:sz="0" w:space="0" w:color="auto"/>
          </w:divBdr>
        </w:div>
        <w:div w:id="2099405874">
          <w:marLeft w:val="0"/>
          <w:marRight w:val="0"/>
          <w:marTop w:val="0"/>
          <w:marBottom w:val="0"/>
          <w:divBdr>
            <w:top w:val="none" w:sz="0" w:space="0" w:color="auto"/>
            <w:left w:val="none" w:sz="0" w:space="0" w:color="auto"/>
            <w:bottom w:val="none" w:sz="0" w:space="0" w:color="auto"/>
            <w:right w:val="none" w:sz="0" w:space="0" w:color="auto"/>
          </w:divBdr>
        </w:div>
        <w:div w:id="1968269302">
          <w:marLeft w:val="0"/>
          <w:marRight w:val="0"/>
          <w:marTop w:val="0"/>
          <w:marBottom w:val="0"/>
          <w:divBdr>
            <w:top w:val="none" w:sz="0" w:space="0" w:color="auto"/>
            <w:left w:val="none" w:sz="0" w:space="0" w:color="auto"/>
            <w:bottom w:val="none" w:sz="0" w:space="0" w:color="auto"/>
            <w:right w:val="none" w:sz="0" w:space="0" w:color="auto"/>
          </w:divBdr>
        </w:div>
        <w:div w:id="1717579280">
          <w:marLeft w:val="0"/>
          <w:marRight w:val="0"/>
          <w:marTop w:val="0"/>
          <w:marBottom w:val="0"/>
          <w:divBdr>
            <w:top w:val="none" w:sz="0" w:space="0" w:color="auto"/>
            <w:left w:val="none" w:sz="0" w:space="0" w:color="auto"/>
            <w:bottom w:val="none" w:sz="0" w:space="0" w:color="auto"/>
            <w:right w:val="none" w:sz="0" w:space="0" w:color="auto"/>
          </w:divBdr>
        </w:div>
        <w:div w:id="919488640">
          <w:marLeft w:val="0"/>
          <w:marRight w:val="0"/>
          <w:marTop w:val="0"/>
          <w:marBottom w:val="0"/>
          <w:divBdr>
            <w:top w:val="none" w:sz="0" w:space="0" w:color="auto"/>
            <w:left w:val="none" w:sz="0" w:space="0" w:color="auto"/>
            <w:bottom w:val="none" w:sz="0" w:space="0" w:color="auto"/>
            <w:right w:val="none" w:sz="0" w:space="0" w:color="auto"/>
          </w:divBdr>
        </w:div>
        <w:div w:id="121580063">
          <w:marLeft w:val="0"/>
          <w:marRight w:val="0"/>
          <w:marTop w:val="0"/>
          <w:marBottom w:val="0"/>
          <w:divBdr>
            <w:top w:val="none" w:sz="0" w:space="0" w:color="auto"/>
            <w:left w:val="none" w:sz="0" w:space="0" w:color="auto"/>
            <w:bottom w:val="none" w:sz="0" w:space="0" w:color="auto"/>
            <w:right w:val="none" w:sz="0" w:space="0" w:color="auto"/>
          </w:divBdr>
        </w:div>
      </w:divsChild>
    </w:div>
    <w:div w:id="1921602897">
      <w:bodyDiv w:val="1"/>
      <w:marLeft w:val="0"/>
      <w:marRight w:val="0"/>
      <w:marTop w:val="0"/>
      <w:marBottom w:val="0"/>
      <w:divBdr>
        <w:top w:val="none" w:sz="0" w:space="0" w:color="auto"/>
        <w:left w:val="none" w:sz="0" w:space="0" w:color="auto"/>
        <w:bottom w:val="none" w:sz="0" w:space="0" w:color="auto"/>
        <w:right w:val="none" w:sz="0" w:space="0" w:color="auto"/>
      </w:divBdr>
      <w:divsChild>
        <w:div w:id="847644172">
          <w:marLeft w:val="0"/>
          <w:marRight w:val="0"/>
          <w:marTop w:val="0"/>
          <w:marBottom w:val="0"/>
          <w:divBdr>
            <w:top w:val="none" w:sz="0" w:space="0" w:color="auto"/>
            <w:left w:val="none" w:sz="0" w:space="0" w:color="auto"/>
            <w:bottom w:val="none" w:sz="0" w:space="0" w:color="auto"/>
            <w:right w:val="none" w:sz="0" w:space="0" w:color="auto"/>
          </w:divBdr>
        </w:div>
      </w:divsChild>
    </w:div>
    <w:div w:id="2008484868">
      <w:bodyDiv w:val="1"/>
      <w:marLeft w:val="0"/>
      <w:marRight w:val="0"/>
      <w:marTop w:val="0"/>
      <w:marBottom w:val="0"/>
      <w:divBdr>
        <w:top w:val="none" w:sz="0" w:space="0" w:color="auto"/>
        <w:left w:val="none" w:sz="0" w:space="0" w:color="auto"/>
        <w:bottom w:val="none" w:sz="0" w:space="0" w:color="auto"/>
        <w:right w:val="none" w:sz="0" w:space="0" w:color="auto"/>
      </w:divBdr>
      <w:divsChild>
        <w:div w:id="1875262471">
          <w:marLeft w:val="0"/>
          <w:marRight w:val="0"/>
          <w:marTop w:val="0"/>
          <w:marBottom w:val="0"/>
          <w:divBdr>
            <w:top w:val="none" w:sz="0" w:space="0" w:color="auto"/>
            <w:left w:val="none" w:sz="0" w:space="0" w:color="auto"/>
            <w:bottom w:val="none" w:sz="0" w:space="0" w:color="auto"/>
            <w:right w:val="none" w:sz="0" w:space="0" w:color="auto"/>
          </w:divBdr>
        </w:div>
        <w:div w:id="1830751799">
          <w:marLeft w:val="0"/>
          <w:marRight w:val="0"/>
          <w:marTop w:val="0"/>
          <w:marBottom w:val="0"/>
          <w:divBdr>
            <w:top w:val="none" w:sz="0" w:space="0" w:color="auto"/>
            <w:left w:val="none" w:sz="0" w:space="0" w:color="auto"/>
            <w:bottom w:val="none" w:sz="0" w:space="0" w:color="auto"/>
            <w:right w:val="none" w:sz="0" w:space="0" w:color="auto"/>
          </w:divBdr>
        </w:div>
        <w:div w:id="1835098138">
          <w:marLeft w:val="0"/>
          <w:marRight w:val="0"/>
          <w:marTop w:val="0"/>
          <w:marBottom w:val="0"/>
          <w:divBdr>
            <w:top w:val="none" w:sz="0" w:space="0" w:color="auto"/>
            <w:left w:val="none" w:sz="0" w:space="0" w:color="auto"/>
            <w:bottom w:val="none" w:sz="0" w:space="0" w:color="auto"/>
            <w:right w:val="none" w:sz="0" w:space="0" w:color="auto"/>
          </w:divBdr>
        </w:div>
        <w:div w:id="2032414962">
          <w:marLeft w:val="0"/>
          <w:marRight w:val="0"/>
          <w:marTop w:val="0"/>
          <w:marBottom w:val="0"/>
          <w:divBdr>
            <w:top w:val="none" w:sz="0" w:space="0" w:color="auto"/>
            <w:left w:val="none" w:sz="0" w:space="0" w:color="auto"/>
            <w:bottom w:val="none" w:sz="0" w:space="0" w:color="auto"/>
            <w:right w:val="none" w:sz="0" w:space="0" w:color="auto"/>
          </w:divBdr>
        </w:div>
        <w:div w:id="1078477137">
          <w:marLeft w:val="0"/>
          <w:marRight w:val="0"/>
          <w:marTop w:val="0"/>
          <w:marBottom w:val="0"/>
          <w:divBdr>
            <w:top w:val="none" w:sz="0" w:space="0" w:color="auto"/>
            <w:left w:val="none" w:sz="0" w:space="0" w:color="auto"/>
            <w:bottom w:val="none" w:sz="0" w:space="0" w:color="auto"/>
            <w:right w:val="none" w:sz="0" w:space="0" w:color="auto"/>
          </w:divBdr>
        </w:div>
        <w:div w:id="1447575146">
          <w:marLeft w:val="0"/>
          <w:marRight w:val="0"/>
          <w:marTop w:val="0"/>
          <w:marBottom w:val="0"/>
          <w:divBdr>
            <w:top w:val="none" w:sz="0" w:space="0" w:color="auto"/>
            <w:left w:val="none" w:sz="0" w:space="0" w:color="auto"/>
            <w:bottom w:val="none" w:sz="0" w:space="0" w:color="auto"/>
            <w:right w:val="none" w:sz="0" w:space="0" w:color="auto"/>
          </w:divBdr>
        </w:div>
        <w:div w:id="196507082">
          <w:marLeft w:val="0"/>
          <w:marRight w:val="0"/>
          <w:marTop w:val="0"/>
          <w:marBottom w:val="0"/>
          <w:divBdr>
            <w:top w:val="none" w:sz="0" w:space="0" w:color="auto"/>
            <w:left w:val="none" w:sz="0" w:space="0" w:color="auto"/>
            <w:bottom w:val="none" w:sz="0" w:space="0" w:color="auto"/>
            <w:right w:val="none" w:sz="0" w:space="0" w:color="auto"/>
          </w:divBdr>
        </w:div>
        <w:div w:id="1948610895">
          <w:marLeft w:val="0"/>
          <w:marRight w:val="0"/>
          <w:marTop w:val="0"/>
          <w:marBottom w:val="0"/>
          <w:divBdr>
            <w:top w:val="none" w:sz="0" w:space="0" w:color="auto"/>
            <w:left w:val="none" w:sz="0" w:space="0" w:color="auto"/>
            <w:bottom w:val="none" w:sz="0" w:space="0" w:color="auto"/>
            <w:right w:val="none" w:sz="0" w:space="0" w:color="auto"/>
          </w:divBdr>
        </w:div>
        <w:div w:id="42872555">
          <w:marLeft w:val="0"/>
          <w:marRight w:val="0"/>
          <w:marTop w:val="0"/>
          <w:marBottom w:val="0"/>
          <w:divBdr>
            <w:top w:val="none" w:sz="0" w:space="0" w:color="auto"/>
            <w:left w:val="none" w:sz="0" w:space="0" w:color="auto"/>
            <w:bottom w:val="none" w:sz="0" w:space="0" w:color="auto"/>
            <w:right w:val="none" w:sz="0" w:space="0" w:color="auto"/>
          </w:divBdr>
        </w:div>
        <w:div w:id="1916278673">
          <w:marLeft w:val="0"/>
          <w:marRight w:val="0"/>
          <w:marTop w:val="0"/>
          <w:marBottom w:val="0"/>
          <w:divBdr>
            <w:top w:val="none" w:sz="0" w:space="0" w:color="auto"/>
            <w:left w:val="none" w:sz="0" w:space="0" w:color="auto"/>
            <w:bottom w:val="none" w:sz="0" w:space="0" w:color="auto"/>
            <w:right w:val="none" w:sz="0" w:space="0" w:color="auto"/>
          </w:divBdr>
        </w:div>
        <w:div w:id="854656034">
          <w:marLeft w:val="0"/>
          <w:marRight w:val="0"/>
          <w:marTop w:val="0"/>
          <w:marBottom w:val="0"/>
          <w:divBdr>
            <w:top w:val="none" w:sz="0" w:space="0" w:color="auto"/>
            <w:left w:val="none" w:sz="0" w:space="0" w:color="auto"/>
            <w:bottom w:val="none" w:sz="0" w:space="0" w:color="auto"/>
            <w:right w:val="none" w:sz="0" w:space="0" w:color="auto"/>
          </w:divBdr>
        </w:div>
        <w:div w:id="638460652">
          <w:marLeft w:val="0"/>
          <w:marRight w:val="0"/>
          <w:marTop w:val="0"/>
          <w:marBottom w:val="0"/>
          <w:divBdr>
            <w:top w:val="none" w:sz="0" w:space="0" w:color="auto"/>
            <w:left w:val="none" w:sz="0" w:space="0" w:color="auto"/>
            <w:bottom w:val="none" w:sz="0" w:space="0" w:color="auto"/>
            <w:right w:val="none" w:sz="0" w:space="0" w:color="auto"/>
          </w:divBdr>
        </w:div>
        <w:div w:id="1296333992">
          <w:marLeft w:val="0"/>
          <w:marRight w:val="0"/>
          <w:marTop w:val="0"/>
          <w:marBottom w:val="0"/>
          <w:divBdr>
            <w:top w:val="none" w:sz="0" w:space="0" w:color="auto"/>
            <w:left w:val="none" w:sz="0" w:space="0" w:color="auto"/>
            <w:bottom w:val="none" w:sz="0" w:space="0" w:color="auto"/>
            <w:right w:val="none" w:sz="0" w:space="0" w:color="auto"/>
          </w:divBdr>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ndcorporalpunishmen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ndcorporalpunishmen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endcorporalpunishment.org"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80054-45CB-4E23-9131-8D29AB8E240D}"/>
</file>

<file path=customXml/itemProps2.xml><?xml version="1.0" encoding="utf-8"?>
<ds:datastoreItem xmlns:ds="http://schemas.openxmlformats.org/officeDocument/2006/customXml" ds:itemID="{623B6988-2BFD-40D2-9AE0-533519CC222D}"/>
</file>

<file path=customXml/itemProps3.xml><?xml version="1.0" encoding="utf-8"?>
<ds:datastoreItem xmlns:ds="http://schemas.openxmlformats.org/officeDocument/2006/customXml" ds:itemID="{4A546627-D2B6-4BFB-91C7-D5A7C71253EF}"/>
</file>

<file path=customXml/itemProps4.xml><?xml version="1.0" encoding="utf-8"?>
<ds:datastoreItem xmlns:ds="http://schemas.openxmlformats.org/officeDocument/2006/customXml" ds:itemID="{65A97396-8E95-4125-9753-576D56596B75}"/>
</file>

<file path=docProps/app.xml><?xml version="1.0" encoding="utf-8"?>
<Properties xmlns="http://schemas.openxmlformats.org/officeDocument/2006/extended-properties" xmlns:vt="http://schemas.openxmlformats.org/officeDocument/2006/docPropsVTypes">
  <Template>Normal</Template>
  <TotalTime>45</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GI briefing for CRC</vt:lpstr>
    </vt:vector>
  </TitlesOfParts>
  <Company>Freelance Writing &amp; Research</Company>
  <LinksUpToDate>false</LinksUpToDate>
  <CharactersWithSpaces>6582</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CRC</dc:title>
  <dc:creator>Sharon Owen</dc:creator>
  <cp:lastModifiedBy>Sharon Owen</cp:lastModifiedBy>
  <cp:revision>5</cp:revision>
  <cp:lastPrinted>2005-01-04T09:45:00Z</cp:lastPrinted>
  <dcterms:created xsi:type="dcterms:W3CDTF">2014-05-28T11:11:00Z</dcterms:created>
  <dcterms:modified xsi:type="dcterms:W3CDTF">2014-06-27T06:01:00Z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