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54" w:rsidRPr="00A004AB" w:rsidRDefault="00A004AB" w:rsidP="00A004AB">
      <w:pPr>
        <w:spacing w:after="0" w:line="240" w:lineRule="auto"/>
        <w:jc w:val="center"/>
        <w:rPr>
          <w:rFonts w:asciiTheme="majorHAnsi" w:hAnsiTheme="majorHAnsi"/>
          <w:b/>
          <w:i/>
          <w:sz w:val="28"/>
          <w:szCs w:val="28"/>
          <w:u w:val="single"/>
        </w:rPr>
      </w:pPr>
      <w:r w:rsidRPr="00A004AB">
        <w:rPr>
          <w:rFonts w:asciiTheme="majorHAnsi" w:hAnsiTheme="majorHAnsi"/>
          <w:b/>
          <w:i/>
          <w:sz w:val="28"/>
          <w:szCs w:val="28"/>
          <w:u w:val="single"/>
        </w:rPr>
        <w:t>Comba</w:t>
      </w:r>
      <w:r w:rsidR="006A4E4C">
        <w:rPr>
          <w:rFonts w:asciiTheme="majorHAnsi" w:hAnsiTheme="majorHAnsi"/>
          <w:b/>
          <w:i/>
          <w:sz w:val="28"/>
          <w:szCs w:val="28"/>
          <w:u w:val="single"/>
        </w:rPr>
        <w:t>t</w:t>
      </w:r>
      <w:r w:rsidRPr="00A004AB">
        <w:rPr>
          <w:rFonts w:asciiTheme="majorHAnsi" w:hAnsiTheme="majorHAnsi"/>
          <w:b/>
          <w:i/>
          <w:sz w:val="28"/>
          <w:szCs w:val="28"/>
          <w:u w:val="single"/>
        </w:rPr>
        <w:t>ing Domestic Violence</w:t>
      </w:r>
    </w:p>
    <w:p w:rsidR="00A004AB" w:rsidRPr="00A004AB" w:rsidRDefault="00A004AB" w:rsidP="00A004AB">
      <w:pPr>
        <w:spacing w:after="0" w:line="240" w:lineRule="auto"/>
        <w:jc w:val="both"/>
        <w:rPr>
          <w:rFonts w:asciiTheme="majorHAnsi" w:hAnsiTheme="majorHAnsi"/>
          <w:b/>
          <w:i/>
          <w:sz w:val="24"/>
          <w:szCs w:val="24"/>
          <w:u w:val="single"/>
        </w:rPr>
      </w:pPr>
    </w:p>
    <w:p w:rsidR="00A004AB" w:rsidRDefault="00A004AB" w:rsidP="00A004AB">
      <w:pPr>
        <w:spacing w:after="0" w:line="240" w:lineRule="auto"/>
        <w:jc w:val="both"/>
        <w:rPr>
          <w:rFonts w:asciiTheme="majorHAnsi" w:hAnsiTheme="majorHAnsi"/>
          <w:bCs/>
          <w:sz w:val="24"/>
        </w:rPr>
      </w:pPr>
      <w:r w:rsidRPr="00A004AB">
        <w:rPr>
          <w:rFonts w:asciiTheme="majorHAnsi" w:hAnsiTheme="majorHAnsi"/>
          <w:bCs/>
          <w:sz w:val="24"/>
        </w:rPr>
        <w:t>Combating domestic violence is one of the top priorities of G</w:t>
      </w:r>
      <w:r w:rsidR="006A4E4C">
        <w:rPr>
          <w:rFonts w:asciiTheme="majorHAnsi" w:hAnsiTheme="majorHAnsi"/>
          <w:bCs/>
          <w:sz w:val="24"/>
        </w:rPr>
        <w:t xml:space="preserve">overnment </w:t>
      </w:r>
      <w:r w:rsidRPr="00A004AB">
        <w:rPr>
          <w:rFonts w:asciiTheme="majorHAnsi" w:hAnsiTheme="majorHAnsi"/>
          <w:bCs/>
          <w:sz w:val="24"/>
        </w:rPr>
        <w:t>o</w:t>
      </w:r>
      <w:r w:rsidR="006A4E4C">
        <w:rPr>
          <w:rFonts w:asciiTheme="majorHAnsi" w:hAnsiTheme="majorHAnsi"/>
          <w:bCs/>
          <w:sz w:val="24"/>
        </w:rPr>
        <w:t xml:space="preserve">f </w:t>
      </w:r>
      <w:r w:rsidRPr="00A004AB">
        <w:rPr>
          <w:rFonts w:asciiTheme="majorHAnsi" w:hAnsiTheme="majorHAnsi"/>
          <w:bCs/>
          <w:sz w:val="24"/>
        </w:rPr>
        <w:t>G</w:t>
      </w:r>
      <w:r w:rsidR="006A4E4C">
        <w:rPr>
          <w:rFonts w:asciiTheme="majorHAnsi" w:hAnsiTheme="majorHAnsi"/>
          <w:bCs/>
          <w:sz w:val="24"/>
        </w:rPr>
        <w:t>eorgia</w:t>
      </w:r>
      <w:r w:rsidRPr="00A004AB">
        <w:rPr>
          <w:rFonts w:asciiTheme="majorHAnsi" w:hAnsiTheme="majorHAnsi"/>
          <w:bCs/>
          <w:sz w:val="24"/>
        </w:rPr>
        <w:t xml:space="preserve">. Certain steps have been made to enhance the capacity of all key </w:t>
      </w:r>
      <w:proofErr w:type="spellStart"/>
      <w:r w:rsidRPr="00A004AB">
        <w:rPr>
          <w:rFonts w:asciiTheme="majorHAnsi" w:hAnsiTheme="majorHAnsi"/>
          <w:bCs/>
          <w:sz w:val="24"/>
        </w:rPr>
        <w:t>actors</w:t>
      </w:r>
      <w:proofErr w:type="spellEnd"/>
      <w:r w:rsidRPr="00A004AB">
        <w:rPr>
          <w:rFonts w:asciiTheme="majorHAnsi" w:hAnsiTheme="majorHAnsi"/>
          <w:bCs/>
          <w:sz w:val="24"/>
        </w:rPr>
        <w:t xml:space="preserve"> responsible on fighting Domestic Violence. As a result of the close cooperation with international and local non-governmental organizations, relevant trainings and conferences have been organized for law enforcers, prosecutors and judges in order to raise their qualification in the field of the Gender Based Violence.  The training modules of the courses cover different issues, like International and domestic legislation, victim identification techniques, avoiding re-victimization of the victims of GBV and etc.</w:t>
      </w:r>
    </w:p>
    <w:p w:rsidR="00A004AB" w:rsidRPr="00A004AB" w:rsidRDefault="00A004AB" w:rsidP="00A004AB">
      <w:pPr>
        <w:spacing w:after="0" w:line="240" w:lineRule="auto"/>
        <w:jc w:val="both"/>
        <w:rPr>
          <w:rFonts w:asciiTheme="majorHAnsi" w:hAnsiTheme="majorHAnsi"/>
          <w:bCs/>
          <w:sz w:val="24"/>
        </w:rPr>
      </w:pPr>
    </w:p>
    <w:p w:rsidR="00A004AB" w:rsidRDefault="00A004AB" w:rsidP="00A004AB">
      <w:pPr>
        <w:spacing w:after="0" w:line="240" w:lineRule="auto"/>
        <w:jc w:val="both"/>
        <w:rPr>
          <w:rFonts w:asciiTheme="majorHAnsi" w:hAnsiTheme="majorHAnsi"/>
          <w:bCs/>
          <w:sz w:val="24"/>
        </w:rPr>
      </w:pPr>
      <w:r w:rsidRPr="00A004AB">
        <w:rPr>
          <w:rFonts w:asciiTheme="majorHAnsi" w:hAnsiTheme="majorHAnsi"/>
          <w:bCs/>
          <w:sz w:val="24"/>
        </w:rPr>
        <w:t xml:space="preserve">Statistics of MIA proves that the cases of psychological violence is detected and treated properly, more over the segregated data of the year 2013, on the issued restrictive orders shows that the number of physiological violence exceeds the number of other types of violence.  </w:t>
      </w:r>
    </w:p>
    <w:p w:rsidR="00A004AB" w:rsidRDefault="00A004AB" w:rsidP="00A004AB">
      <w:pPr>
        <w:spacing w:after="0" w:line="240" w:lineRule="auto"/>
        <w:jc w:val="both"/>
        <w:rPr>
          <w:rFonts w:asciiTheme="majorHAnsi" w:hAnsiTheme="majorHAnsi"/>
          <w:bCs/>
          <w:sz w:val="24"/>
        </w:rPr>
      </w:pPr>
    </w:p>
    <w:p w:rsidR="00A004AB" w:rsidRDefault="00A004AB" w:rsidP="00A004AB">
      <w:pPr>
        <w:spacing w:after="0" w:line="240" w:lineRule="auto"/>
        <w:jc w:val="both"/>
        <w:rPr>
          <w:rFonts w:asciiTheme="majorHAnsi" w:hAnsiTheme="majorHAnsi"/>
          <w:bCs/>
          <w:sz w:val="24"/>
        </w:rPr>
      </w:pPr>
    </w:p>
    <w:p w:rsidR="00A004AB" w:rsidRDefault="00A004AB" w:rsidP="00A004AB">
      <w:pPr>
        <w:spacing w:after="0" w:line="240" w:lineRule="auto"/>
        <w:jc w:val="both"/>
        <w:rPr>
          <w:rFonts w:asciiTheme="majorHAnsi" w:hAnsiTheme="majorHAnsi"/>
          <w:bCs/>
          <w:sz w:val="24"/>
        </w:rPr>
      </w:pPr>
    </w:p>
    <w:p w:rsidR="00A004AB" w:rsidRPr="00A004AB" w:rsidRDefault="00A004AB" w:rsidP="00A004AB">
      <w:pPr>
        <w:spacing w:after="0" w:line="240" w:lineRule="auto"/>
        <w:jc w:val="center"/>
        <w:rPr>
          <w:rFonts w:asciiTheme="majorHAnsi" w:hAnsiTheme="majorHAnsi"/>
          <w:b/>
          <w:bCs/>
          <w:i/>
          <w:sz w:val="28"/>
          <w:szCs w:val="28"/>
          <w:u w:val="single"/>
        </w:rPr>
      </w:pPr>
      <w:r>
        <w:rPr>
          <w:rFonts w:asciiTheme="majorHAnsi" w:hAnsiTheme="majorHAnsi"/>
          <w:b/>
          <w:bCs/>
          <w:i/>
          <w:sz w:val="28"/>
          <w:szCs w:val="28"/>
          <w:u w:val="single"/>
        </w:rPr>
        <w:t>System of Juvenile Justice</w:t>
      </w:r>
    </w:p>
    <w:p w:rsidR="00A004AB" w:rsidRDefault="00A004AB" w:rsidP="00A004AB">
      <w:pPr>
        <w:spacing w:after="0" w:line="240" w:lineRule="auto"/>
        <w:jc w:val="both"/>
        <w:rPr>
          <w:rFonts w:asciiTheme="majorHAnsi" w:hAnsiTheme="majorHAnsi"/>
          <w:bCs/>
          <w:sz w:val="24"/>
        </w:rPr>
      </w:pPr>
    </w:p>
    <w:p w:rsidR="00A004AB" w:rsidRDefault="00A004AB" w:rsidP="00A004AB">
      <w:pPr>
        <w:spacing w:after="0" w:line="240" w:lineRule="auto"/>
        <w:jc w:val="both"/>
        <w:rPr>
          <w:rFonts w:asciiTheme="majorHAnsi" w:hAnsiTheme="majorHAnsi"/>
          <w:sz w:val="24"/>
          <w:szCs w:val="24"/>
        </w:rPr>
      </w:pPr>
      <w:r w:rsidRPr="00A004AB">
        <w:rPr>
          <w:rFonts w:asciiTheme="majorHAnsi" w:hAnsiTheme="majorHAnsi"/>
          <w:sz w:val="24"/>
          <w:szCs w:val="24"/>
        </w:rPr>
        <w:t xml:space="preserve">According to the amendments to the criminal procedure code made in 2008, the investigator, prosecutor and judge who conduct proceedings involving juveniles, are required to have a certificate of pedagogy – psychology. Therefore, since 2009 in the basic course of academy of the Ministry of Internal Affairs was created the subject “pedagogy-psychology”.  </w:t>
      </w:r>
    </w:p>
    <w:p w:rsidR="00A004AB" w:rsidRPr="00A004AB" w:rsidRDefault="00A004AB" w:rsidP="00A004AB">
      <w:pPr>
        <w:spacing w:after="0" w:line="240" w:lineRule="auto"/>
        <w:jc w:val="both"/>
        <w:rPr>
          <w:rFonts w:asciiTheme="majorHAnsi" w:hAnsiTheme="majorHAnsi"/>
          <w:sz w:val="24"/>
          <w:szCs w:val="24"/>
        </w:rPr>
      </w:pPr>
    </w:p>
    <w:p w:rsidR="00A004AB" w:rsidRPr="00A004AB" w:rsidRDefault="00A004AB" w:rsidP="00A004AB">
      <w:pPr>
        <w:spacing w:after="0" w:line="240" w:lineRule="auto"/>
        <w:jc w:val="both"/>
        <w:rPr>
          <w:rFonts w:asciiTheme="majorHAnsi" w:hAnsiTheme="majorHAnsi"/>
          <w:b/>
          <w:sz w:val="24"/>
          <w:szCs w:val="24"/>
        </w:rPr>
      </w:pPr>
      <w:r w:rsidRPr="00A004AB">
        <w:rPr>
          <w:rFonts w:asciiTheme="majorHAnsi" w:hAnsiTheme="majorHAnsi"/>
          <w:sz w:val="24"/>
          <w:szCs w:val="24"/>
        </w:rPr>
        <w:t>In addition, in 2013 the Ministry of Internal Affairs with local non-governmental organizations developed 4-day training module for police acting officers in the same subject. If officer completes this training successfully s/he will be awarded with the certificate.   87 participants passed this training course and only 61 awarded the certificate in 2013</w:t>
      </w:r>
      <w:r w:rsidRPr="00A004AB">
        <w:rPr>
          <w:rFonts w:asciiTheme="majorHAnsi" w:hAnsiTheme="majorHAnsi"/>
          <w:b/>
          <w:sz w:val="24"/>
          <w:szCs w:val="24"/>
        </w:rPr>
        <w:t>.</w:t>
      </w:r>
    </w:p>
    <w:p w:rsidR="00A004AB" w:rsidRPr="00A004AB" w:rsidRDefault="00A004AB" w:rsidP="00A004AB">
      <w:pPr>
        <w:spacing w:after="0" w:line="240" w:lineRule="auto"/>
        <w:jc w:val="both"/>
        <w:rPr>
          <w:rFonts w:asciiTheme="majorHAnsi" w:hAnsiTheme="majorHAnsi"/>
          <w:bCs/>
          <w:sz w:val="24"/>
        </w:rPr>
      </w:pPr>
    </w:p>
    <w:p w:rsidR="00A004AB" w:rsidRPr="00A004AB" w:rsidRDefault="00A004AB" w:rsidP="00A004AB">
      <w:pPr>
        <w:spacing w:after="0" w:line="240" w:lineRule="auto"/>
        <w:jc w:val="both"/>
        <w:rPr>
          <w:rFonts w:asciiTheme="majorHAnsi" w:hAnsiTheme="majorHAnsi"/>
          <w:sz w:val="24"/>
          <w:szCs w:val="24"/>
        </w:rPr>
      </w:pPr>
    </w:p>
    <w:sectPr w:rsidR="00A004AB" w:rsidRPr="00A004AB" w:rsidSect="001B1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AB"/>
    <w:rsid w:val="001B1A54"/>
    <w:rsid w:val="006A4E4C"/>
    <w:rsid w:val="00A0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E144D-F0F1-4A89-B02B-3818874798DC}"/>
</file>

<file path=customXml/itemProps2.xml><?xml version="1.0" encoding="utf-8"?>
<ds:datastoreItem xmlns:ds="http://schemas.openxmlformats.org/officeDocument/2006/customXml" ds:itemID="{213173E6-98F4-430D-ABDA-D2A107BFD4EB}"/>
</file>

<file path=customXml/itemProps3.xml><?xml version="1.0" encoding="utf-8"?>
<ds:datastoreItem xmlns:ds="http://schemas.openxmlformats.org/officeDocument/2006/customXml" ds:itemID="{6D16B403-EB26-4BDB-98E9-9B3E8B19D48B}"/>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Kobakhidze</dc:creator>
  <cp:lastModifiedBy>Giorgi Kobakhidze</cp:lastModifiedBy>
  <cp:revision>2</cp:revision>
  <dcterms:created xsi:type="dcterms:W3CDTF">2014-07-15T08:31:00Z</dcterms:created>
  <dcterms:modified xsi:type="dcterms:W3CDTF">2014-07-15T08:36:00Z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