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7E0BE" w14:textId="5901E327" w:rsidR="002D5D1D" w:rsidRPr="002D5D1D" w:rsidRDefault="002D5D1D">
      <w:pPr>
        <w:rPr>
          <w:rFonts w:ascii="Arial" w:hAnsi="Arial" w:cs="Arial"/>
          <w:u w:val="single"/>
          <w:lang w:val="en-GB"/>
        </w:rPr>
      </w:pPr>
      <w:r w:rsidRPr="002D5D1D">
        <w:rPr>
          <w:rFonts w:ascii="Arial" w:hAnsi="Arial" w:cs="Arial"/>
          <w:u w:val="single"/>
          <w:lang w:val="en-GB"/>
        </w:rPr>
        <w:t>Information of the Standing Conference of the Ministers of Education and Cultural Affairs of the Länder in the Federal Republic of Germany (KMK) on questions of the CEDAW Committee on education in the dialogue on 11 May 2023</w:t>
      </w:r>
    </w:p>
    <w:p w14:paraId="2B6E144A" w14:textId="390D1CF8" w:rsidR="0085362A" w:rsidRPr="002D5D1D" w:rsidRDefault="0085362A">
      <w:pPr>
        <w:rPr>
          <w:rFonts w:ascii="Arial" w:hAnsi="Arial" w:cs="Arial"/>
          <w:lang w:val="en-GB"/>
        </w:rPr>
      </w:pPr>
    </w:p>
    <w:p w14:paraId="471D37E0" w14:textId="77AA9637" w:rsidR="0085362A" w:rsidRPr="007636F0" w:rsidRDefault="00C57283">
      <w:pPr>
        <w:rPr>
          <w:rFonts w:ascii="Arial" w:hAnsi="Arial" w:cs="Arial"/>
          <w:b/>
          <w:bCs/>
          <w:lang w:val="en-US"/>
        </w:rPr>
      </w:pPr>
      <w:r w:rsidRPr="007636F0">
        <w:rPr>
          <w:rFonts w:ascii="Arial" w:hAnsi="Arial" w:cs="Arial"/>
          <w:b/>
          <w:bCs/>
          <w:lang w:val="en-US"/>
        </w:rPr>
        <w:t xml:space="preserve">Migrants and ethnic minorities </w:t>
      </w:r>
    </w:p>
    <w:p w14:paraId="34045668" w14:textId="53EF6C66" w:rsidR="00E35974" w:rsidRPr="007636F0" w:rsidRDefault="008962E3" w:rsidP="00E35974">
      <w:pPr>
        <w:rPr>
          <w:rFonts w:ascii="Arial" w:hAnsi="Arial" w:cs="Arial"/>
          <w:lang w:val="en-GB"/>
        </w:rPr>
      </w:pPr>
      <w:r w:rsidRPr="007636F0">
        <w:rPr>
          <w:rFonts w:ascii="Arial" w:hAnsi="Arial" w:cs="Arial"/>
          <w:lang w:val="en-GB"/>
        </w:rPr>
        <w:t>In the school sector, a wide range of measures are being implemented to support children and young people with a migration background and children from ethnic minorities, such as the expansion of parental work, the extension of all-day schooling, comprehensive concepts and measures for language support at school, etc. In order to prevent a lack of language skills at the transition to school from resulting in long-term disadvantages in the further course of education, the language level of 4- to 6-year-olds is tested in almost all Länder (federal state</w:t>
      </w:r>
      <w:r w:rsidR="00EE4BAF" w:rsidRPr="007636F0">
        <w:rPr>
          <w:rFonts w:ascii="Arial" w:hAnsi="Arial" w:cs="Arial"/>
          <w:lang w:val="en-GB"/>
        </w:rPr>
        <w:t>s</w:t>
      </w:r>
      <w:r w:rsidRPr="007636F0">
        <w:rPr>
          <w:rFonts w:ascii="Arial" w:hAnsi="Arial" w:cs="Arial"/>
          <w:lang w:val="en-GB"/>
        </w:rPr>
        <w:t>)</w:t>
      </w:r>
      <w:r w:rsidR="002320FF" w:rsidRPr="007636F0">
        <w:rPr>
          <w:rFonts w:ascii="Arial" w:hAnsi="Arial" w:cs="Arial"/>
          <w:lang w:val="en-GB"/>
        </w:rPr>
        <w:t xml:space="preserve"> and</w:t>
      </w:r>
      <w:r w:rsidRPr="007636F0">
        <w:rPr>
          <w:rFonts w:ascii="Arial" w:hAnsi="Arial" w:cs="Arial"/>
          <w:lang w:val="en-GB"/>
        </w:rPr>
        <w:t xml:space="preserve"> </w:t>
      </w:r>
      <w:r w:rsidR="00C778B2">
        <w:rPr>
          <w:rFonts w:ascii="Arial" w:hAnsi="Arial" w:cs="Arial"/>
          <w:lang w:val="en-GB"/>
        </w:rPr>
        <w:t>c</w:t>
      </w:r>
      <w:bookmarkStart w:id="0" w:name="_GoBack"/>
      <w:bookmarkEnd w:id="0"/>
      <w:r w:rsidRPr="007636F0">
        <w:rPr>
          <w:rFonts w:ascii="Arial" w:hAnsi="Arial" w:cs="Arial"/>
          <w:lang w:val="en-GB"/>
        </w:rPr>
        <w:t>hildren in need of support receive additional language support in almost all Länder</w:t>
      </w:r>
      <w:r w:rsidR="002320FF" w:rsidRPr="007636F0">
        <w:rPr>
          <w:rFonts w:ascii="Arial" w:hAnsi="Arial" w:cs="Arial"/>
          <w:lang w:val="en-GB"/>
        </w:rPr>
        <w:t>. T</w:t>
      </w:r>
      <w:r w:rsidR="00E35974" w:rsidRPr="007636F0">
        <w:rPr>
          <w:rFonts w:ascii="Arial" w:hAnsi="Arial" w:cs="Arial"/>
          <w:lang w:val="en-GB"/>
        </w:rPr>
        <w:t xml:space="preserve">eachers are already prepared for teaching in an intercultural environment during their studies and preparatory service. In addition, they can take advantage of continuing education and training opportunities in the areas of language support and intercultural competence, dealing with heterogeneity, and sensitive use of educational media. </w:t>
      </w:r>
    </w:p>
    <w:p w14:paraId="63D5DF2C" w14:textId="186EDC75" w:rsidR="002320FF" w:rsidRPr="007636F0" w:rsidRDefault="007636F0" w:rsidP="002320FF">
      <w:pPr>
        <w:rPr>
          <w:rFonts w:ascii="Arial" w:hAnsi="Arial" w:cs="Arial"/>
          <w:b/>
          <w:bCs/>
          <w:lang w:val="en-US"/>
        </w:rPr>
      </w:pPr>
      <w:r>
        <w:rPr>
          <w:rFonts w:ascii="Arial" w:hAnsi="Arial" w:cs="Arial"/>
          <w:b/>
          <w:bCs/>
          <w:lang w:val="en-US"/>
        </w:rPr>
        <w:t>R</w:t>
      </w:r>
      <w:r w:rsidR="002320FF" w:rsidRPr="007636F0">
        <w:rPr>
          <w:rFonts w:ascii="Arial" w:hAnsi="Arial" w:cs="Arial"/>
          <w:b/>
          <w:bCs/>
          <w:lang w:val="en-US"/>
        </w:rPr>
        <w:t xml:space="preserve">efugees and asylum seekers </w:t>
      </w:r>
    </w:p>
    <w:p w14:paraId="30ACECC8" w14:textId="2453F04D" w:rsidR="0085362A" w:rsidRPr="007636F0" w:rsidRDefault="002320FF" w:rsidP="002320FF">
      <w:pPr>
        <w:rPr>
          <w:rFonts w:ascii="Arial" w:hAnsi="Arial" w:cs="Arial"/>
          <w:lang w:val="en-GB"/>
        </w:rPr>
      </w:pPr>
      <w:r w:rsidRPr="007636F0">
        <w:rPr>
          <w:rFonts w:ascii="Arial" w:hAnsi="Arial" w:cs="Arial"/>
          <w:bCs/>
          <w:lang w:val="en-GB"/>
        </w:rPr>
        <w:t xml:space="preserve">School education is organized in the Länder regardless of residence status and duration. This means that children of asylum seekers of compulsory school age are subject to compulsory schooling in all Länder, irrespective of gender, sometimes with waiting periods. In most Länder, regular school integration measures begin as soon as a family has left the initial reception </w:t>
      </w:r>
      <w:proofErr w:type="spellStart"/>
      <w:r w:rsidRPr="007636F0">
        <w:rPr>
          <w:rFonts w:ascii="Arial" w:hAnsi="Arial" w:cs="Arial"/>
          <w:bCs/>
          <w:lang w:val="en-GB"/>
        </w:rPr>
        <w:t>center</w:t>
      </w:r>
      <w:proofErr w:type="spellEnd"/>
      <w:r w:rsidRPr="007636F0">
        <w:rPr>
          <w:rFonts w:ascii="Arial" w:hAnsi="Arial" w:cs="Arial"/>
          <w:bCs/>
          <w:lang w:val="en-GB"/>
        </w:rPr>
        <w:t xml:space="preserve"> and been assigned to a municipality. In individual Länder, there are also offers of schooling in the initial reception facilities. In addition, since 2011, schools and other educational institutions have not been required to inform the authorities about a foreigner's illegal stay. Therefore, schools have the possibility to educate undocumented children</w:t>
      </w:r>
      <w:r w:rsidR="00666812" w:rsidRPr="007636F0">
        <w:rPr>
          <w:rFonts w:ascii="Arial" w:hAnsi="Arial" w:cs="Arial"/>
          <w:bCs/>
          <w:lang w:val="en-GB"/>
        </w:rPr>
        <w:t>.</w:t>
      </w:r>
    </w:p>
    <w:p w14:paraId="22783A44" w14:textId="685DDF8C" w:rsidR="00666812" w:rsidRPr="007636F0" w:rsidRDefault="00666812" w:rsidP="00666812">
      <w:pPr>
        <w:rPr>
          <w:rFonts w:ascii="Arial" w:hAnsi="Arial" w:cs="Arial"/>
          <w:b/>
          <w:bCs/>
          <w:lang w:val="en-US"/>
        </w:rPr>
      </w:pPr>
      <w:r w:rsidRPr="007636F0">
        <w:rPr>
          <w:rFonts w:ascii="Arial" w:hAnsi="Arial" w:cs="Arial"/>
          <w:b/>
          <w:bCs/>
          <w:lang w:val="en-US"/>
        </w:rPr>
        <w:t>Combating sexual violence in school</w:t>
      </w:r>
      <w:r w:rsidR="007636F0">
        <w:rPr>
          <w:rFonts w:ascii="Arial" w:hAnsi="Arial" w:cs="Arial"/>
          <w:b/>
          <w:bCs/>
          <w:lang w:val="en-US"/>
        </w:rPr>
        <w:t>s</w:t>
      </w:r>
    </w:p>
    <w:p w14:paraId="79601831" w14:textId="77777777" w:rsidR="00666812" w:rsidRPr="007636F0" w:rsidRDefault="00666812" w:rsidP="00666812">
      <w:pPr>
        <w:rPr>
          <w:rFonts w:ascii="Arial" w:hAnsi="Arial" w:cs="Arial"/>
          <w:lang w:val="en-GB"/>
        </w:rPr>
      </w:pPr>
      <w:r w:rsidRPr="007636F0">
        <w:rPr>
          <w:rFonts w:ascii="Arial" w:hAnsi="Arial" w:cs="Arial"/>
          <w:lang w:val="en-GB"/>
        </w:rPr>
        <w:t xml:space="preserve">The prevention of sexual violence is a central task of schools for the Länder. In 2016, the initiative "School against Sexual Violence" was launched between the Independent </w:t>
      </w:r>
      <w:bookmarkStart w:id="1" w:name="_Hlk134724430"/>
      <w:r w:rsidRPr="007636F0">
        <w:rPr>
          <w:rFonts w:ascii="Arial" w:hAnsi="Arial" w:cs="Arial"/>
          <w:lang w:val="en-GB"/>
        </w:rPr>
        <w:t xml:space="preserve">Commissioner for Child Sexual </w:t>
      </w:r>
      <w:bookmarkEnd w:id="1"/>
      <w:r w:rsidRPr="007636F0">
        <w:rPr>
          <w:rFonts w:ascii="Arial" w:hAnsi="Arial" w:cs="Arial"/>
          <w:lang w:val="en-GB"/>
        </w:rPr>
        <w:t>Abuse of the Federal Government and the education authorities of the Länder with the aim of developing protection concepts in schools. In March 2023, the Standing Conference of the Ministers of Education and Cultural Affairs (KMK) adopted a guideline for the development and practical implementation of protection concepts and measures against sexual violence in schools, which also aims to develop protection concepts. The guideline provides suggestions on how to design a protection concept and offers practice-oriented advice and recommendations. Sexual violence is also addressed in teacher training.</w:t>
      </w:r>
    </w:p>
    <w:p w14:paraId="4CD725BC" w14:textId="302706DA" w:rsidR="0085362A" w:rsidRDefault="00857F16">
      <w:pPr>
        <w:rPr>
          <w:rFonts w:ascii="Arial" w:hAnsi="Arial" w:cs="Arial"/>
          <w:b/>
          <w:bCs/>
          <w:lang w:val="en-US"/>
        </w:rPr>
      </w:pPr>
      <w:r w:rsidRPr="007636F0">
        <w:rPr>
          <w:rFonts w:ascii="Arial" w:hAnsi="Arial" w:cs="Arial"/>
          <w:b/>
          <w:bCs/>
          <w:lang w:val="en-US"/>
        </w:rPr>
        <w:t>Gender-Sensitive Education</w:t>
      </w:r>
    </w:p>
    <w:p w14:paraId="57847E5F" w14:textId="12D853BC" w:rsidR="007636F0" w:rsidRPr="002D0AE5" w:rsidRDefault="007636F0" w:rsidP="007636F0">
      <w:pPr>
        <w:rPr>
          <w:rFonts w:ascii="Arial" w:hAnsi="Arial" w:cs="Arial"/>
          <w:lang w:val="en-US"/>
        </w:rPr>
      </w:pPr>
      <w:r w:rsidRPr="002D0AE5">
        <w:rPr>
          <w:rFonts w:ascii="Arial" w:hAnsi="Arial" w:cs="Arial"/>
          <w:bCs/>
          <w:lang w:val="en-GB"/>
        </w:rPr>
        <w:t xml:space="preserve">The elimination and prevention of gender-based discrimination is a goal enshrined in the education legislation of the federal states. In 2016, the KMK, together with the Conference of Ministers for Equality, adopted "Guidelines for Gender-Sensitive School Education". </w:t>
      </w:r>
      <w:r w:rsidRPr="002D0AE5">
        <w:rPr>
          <w:rFonts w:ascii="Arial" w:hAnsi="Arial" w:cs="Arial"/>
          <w:lang w:val="en-GB"/>
        </w:rPr>
        <w:t>In addition, all Länder have addressed the issue of sexual diversity and gender stereotypes in recent years and have created or revised documents accordingly. These include interdepartmental action plans, which also set educational goals. The content focuses, among other things, on the revision of curricula and materials, teacher training and continuing education, and multiple discrimination, c</w:t>
      </w:r>
      <w:proofErr w:type="spellStart"/>
      <w:r w:rsidRPr="002D0AE5">
        <w:rPr>
          <w:rFonts w:ascii="Arial" w:hAnsi="Arial" w:cs="Arial"/>
          <w:lang w:val="en-US"/>
        </w:rPr>
        <w:t>ross</w:t>
      </w:r>
      <w:proofErr w:type="spellEnd"/>
      <w:r w:rsidRPr="002D0AE5">
        <w:rPr>
          <w:rFonts w:ascii="Arial" w:hAnsi="Arial" w:cs="Arial"/>
          <w:lang w:val="en-US"/>
        </w:rPr>
        <w:t>-disciplinary education plans and guidelines on sex education</w:t>
      </w:r>
      <w:r w:rsidR="002D0AE5" w:rsidRPr="002D0AE5">
        <w:rPr>
          <w:rFonts w:ascii="Arial" w:hAnsi="Arial" w:cs="Arial"/>
          <w:lang w:val="en-US"/>
        </w:rPr>
        <w:t>.</w:t>
      </w:r>
    </w:p>
    <w:sectPr w:rsidR="007636F0" w:rsidRPr="002D0AE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0010D3"/>
    <w:multiLevelType w:val="hybridMultilevel"/>
    <w:tmpl w:val="23D2AA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ECA0765"/>
    <w:multiLevelType w:val="hybridMultilevel"/>
    <w:tmpl w:val="018478F6"/>
    <w:lvl w:ilvl="0" w:tplc="0B4806BC">
      <w:start w:val="1"/>
      <w:numFmt w:val="bullet"/>
      <w:lvlText w:val=""/>
      <w:lvlJc w:val="left"/>
      <w:pPr>
        <w:ind w:left="786" w:hanging="360"/>
      </w:pPr>
      <w:rPr>
        <w:rFonts w:ascii="Symbol" w:hAnsi="Symbol" w:hint="default"/>
        <w:lang w:val="de-DE"/>
      </w:rPr>
    </w:lvl>
    <w:lvl w:ilvl="1" w:tplc="04070003">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2" w15:restartNumberingAfterBreak="0">
    <w:nsid w:val="48110062"/>
    <w:multiLevelType w:val="hybridMultilevel"/>
    <w:tmpl w:val="D30067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C72780B"/>
    <w:multiLevelType w:val="hybridMultilevel"/>
    <w:tmpl w:val="187A51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35"/>
    <w:rsid w:val="001F5935"/>
    <w:rsid w:val="002320FF"/>
    <w:rsid w:val="002D0AE5"/>
    <w:rsid w:val="002D5D1D"/>
    <w:rsid w:val="00472447"/>
    <w:rsid w:val="00476C19"/>
    <w:rsid w:val="005C2189"/>
    <w:rsid w:val="00666812"/>
    <w:rsid w:val="006C4DB7"/>
    <w:rsid w:val="007636F0"/>
    <w:rsid w:val="0085362A"/>
    <w:rsid w:val="00857F16"/>
    <w:rsid w:val="008962E3"/>
    <w:rsid w:val="00C57283"/>
    <w:rsid w:val="00C778B2"/>
    <w:rsid w:val="00D10F04"/>
    <w:rsid w:val="00E35974"/>
    <w:rsid w:val="00EE4BA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2FA53"/>
  <w15:chartTrackingRefBased/>
  <w15:docId w15:val="{E6244150-24F1-4CF6-8151-428BD9DCD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476C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495</Words>
  <Characters>3123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KMK</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Ryberg, Birgitta</dc:creator>
  <cp:keywords/>
  <dc:description/>
  <cp:lastModifiedBy>Dahs, Waltraud</cp:lastModifiedBy>
  <cp:revision>3</cp:revision>
  <cp:lastPrinted>2023-05-11T17:51:00Z</cp:lastPrinted>
  <dcterms:created xsi:type="dcterms:W3CDTF">2023-05-12T09:19:00Z</dcterms:created>
  <dcterms:modified xsi:type="dcterms:W3CDTF">2023-05-12T09:22:00Z</dcterms:modified>
</cp:coreProperties>
</file>