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F907A" w14:textId="77777777" w:rsidR="00597A6B" w:rsidRPr="00D743F6" w:rsidRDefault="00597A6B" w:rsidP="002F7DDD">
      <w:pPr>
        <w:keepNext/>
        <w:keepLines/>
        <w:tabs>
          <w:tab w:val="left" w:pos="709"/>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right="33"/>
        <w:outlineLvl w:val="0"/>
        <w:rPr>
          <w:b/>
          <w:spacing w:val="-2"/>
          <w:w w:val="103"/>
          <w:kern w:val="14"/>
          <w:sz w:val="24"/>
          <w:szCs w:val="24"/>
        </w:rPr>
      </w:pPr>
      <w:r w:rsidRPr="00D743F6">
        <w:rPr>
          <w:b/>
          <w:spacing w:val="-2"/>
          <w:w w:val="103"/>
          <w:kern w:val="14"/>
          <w:sz w:val="24"/>
          <w:szCs w:val="24"/>
        </w:rPr>
        <w:t>[INFORMAL DOCUMENT]</w:t>
      </w:r>
    </w:p>
    <w:p w14:paraId="6DE656E2" w14:textId="77777777" w:rsidR="00597A6B" w:rsidRPr="00D743F6" w:rsidRDefault="00597A6B" w:rsidP="00597A6B">
      <w:pPr>
        <w:spacing w:line="240" w:lineRule="exact"/>
        <w:rPr>
          <w:spacing w:val="4"/>
          <w:w w:val="103"/>
          <w:kern w:val="14"/>
        </w:rPr>
      </w:pPr>
    </w:p>
    <w:p w14:paraId="38A00FA4" w14:textId="77777777" w:rsidR="00597A6B" w:rsidRPr="00D743F6"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rPr>
      </w:pPr>
    </w:p>
    <w:p w14:paraId="6F84E403" w14:textId="77777777" w:rsidR="00597A6B" w:rsidRPr="00D743F6"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rPr>
      </w:pPr>
    </w:p>
    <w:p w14:paraId="582C3456" w14:textId="2F5F780A" w:rsidR="00597A6B" w:rsidRPr="00D743F6"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rPr>
      </w:pPr>
      <w:r w:rsidRPr="00D743F6">
        <w:rPr>
          <w:b/>
          <w:spacing w:val="-2"/>
          <w:w w:val="103"/>
          <w:kern w:val="14"/>
          <w:sz w:val="24"/>
          <w:szCs w:val="24"/>
        </w:rPr>
        <w:t>CEDAW/C/20</w:t>
      </w:r>
      <w:r w:rsidR="00E041D4" w:rsidRPr="00D743F6">
        <w:rPr>
          <w:b/>
          <w:spacing w:val="-2"/>
          <w:w w:val="103"/>
          <w:kern w:val="14"/>
          <w:sz w:val="24"/>
          <w:szCs w:val="24"/>
        </w:rPr>
        <w:t>20</w:t>
      </w:r>
      <w:r w:rsidR="00C7670E" w:rsidRPr="00D743F6">
        <w:rPr>
          <w:b/>
          <w:spacing w:val="-2"/>
          <w:w w:val="103"/>
          <w:kern w:val="14"/>
          <w:sz w:val="24"/>
          <w:szCs w:val="24"/>
        </w:rPr>
        <w:t>/</w:t>
      </w:r>
      <w:r w:rsidR="00936E95" w:rsidRPr="00D743F6">
        <w:rPr>
          <w:b/>
          <w:spacing w:val="-2"/>
          <w:w w:val="103"/>
          <w:kern w:val="14"/>
          <w:sz w:val="24"/>
          <w:szCs w:val="24"/>
        </w:rPr>
        <w:t>I</w:t>
      </w:r>
      <w:r w:rsidRPr="00D743F6">
        <w:rPr>
          <w:b/>
          <w:spacing w:val="-2"/>
          <w:w w:val="103"/>
          <w:kern w:val="14"/>
          <w:sz w:val="24"/>
          <w:szCs w:val="24"/>
        </w:rPr>
        <w:t>/CRP</w:t>
      </w:r>
    </w:p>
    <w:p w14:paraId="32E09ACA" w14:textId="77777777" w:rsidR="00597A6B" w:rsidRPr="00D743F6" w:rsidRDefault="00597A6B" w:rsidP="00597A6B">
      <w:pPr>
        <w:spacing w:line="240" w:lineRule="exact"/>
        <w:jc w:val="center"/>
        <w:rPr>
          <w:b/>
          <w:bCs/>
          <w:spacing w:val="4"/>
          <w:w w:val="103"/>
          <w:kern w:val="14"/>
          <w:sz w:val="24"/>
          <w:szCs w:val="24"/>
          <w:u w:val="single"/>
        </w:rPr>
      </w:pPr>
    </w:p>
    <w:p w14:paraId="6D9EFF29" w14:textId="77777777" w:rsidR="00597A6B" w:rsidRPr="00D743F6" w:rsidRDefault="00597A6B" w:rsidP="00597A6B">
      <w:pPr>
        <w:spacing w:line="240" w:lineRule="exact"/>
        <w:rPr>
          <w:spacing w:val="4"/>
          <w:w w:val="103"/>
          <w:kern w:val="14"/>
        </w:rPr>
      </w:pPr>
    </w:p>
    <w:p w14:paraId="07AFC88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D743F6">
        <w:rPr>
          <w:b/>
          <w:spacing w:val="-2"/>
          <w:w w:val="103"/>
          <w:kern w:val="14"/>
          <w:sz w:val="28"/>
        </w:rPr>
        <w:tab/>
      </w:r>
      <w:r w:rsidRPr="00D743F6">
        <w:rPr>
          <w:b/>
          <w:spacing w:val="-2"/>
          <w:w w:val="103"/>
          <w:kern w:val="14"/>
          <w:sz w:val="28"/>
        </w:rPr>
        <w:tab/>
      </w:r>
      <w:r w:rsidRPr="00643213">
        <w:rPr>
          <w:b/>
          <w:spacing w:val="-2"/>
          <w:w w:val="103"/>
          <w:kern w:val="14"/>
          <w:sz w:val="28"/>
          <w:lang w:val="en-US"/>
        </w:rPr>
        <w:t>Report of the Committee on the</w:t>
      </w:r>
    </w:p>
    <w:p w14:paraId="7DAD780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Elimination of Discrimination</w:t>
      </w:r>
    </w:p>
    <w:p w14:paraId="02E378B9"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against Women</w:t>
      </w:r>
    </w:p>
    <w:p w14:paraId="6B9AF731"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p>
    <w:p w14:paraId="330A1687" w14:textId="7E93EE26"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bCs/>
          <w:spacing w:val="-2"/>
          <w:w w:val="103"/>
          <w:kern w:val="14"/>
          <w:sz w:val="24"/>
          <w:szCs w:val="24"/>
          <w:lang w:val="en-US"/>
        </w:rPr>
      </w:pPr>
      <w:r w:rsidRPr="00643213">
        <w:rPr>
          <w:b/>
          <w:spacing w:val="-2"/>
          <w:w w:val="103"/>
          <w:kern w:val="14"/>
          <w:sz w:val="28"/>
          <w:lang w:val="en-US"/>
        </w:rPr>
        <w:tab/>
      </w:r>
      <w:r>
        <w:rPr>
          <w:b/>
          <w:spacing w:val="-2"/>
          <w:w w:val="103"/>
          <w:kern w:val="14"/>
          <w:sz w:val="28"/>
          <w:lang w:val="en-US"/>
        </w:rPr>
        <w:tab/>
      </w:r>
      <w:r w:rsidR="002503D9">
        <w:rPr>
          <w:b/>
          <w:spacing w:val="-2"/>
          <w:w w:val="103"/>
          <w:kern w:val="14"/>
          <w:sz w:val="28"/>
          <w:lang w:val="en-US"/>
        </w:rPr>
        <w:t>Sevent</w:t>
      </w:r>
      <w:r w:rsidR="00D44871">
        <w:rPr>
          <w:b/>
          <w:spacing w:val="-2"/>
          <w:w w:val="103"/>
          <w:kern w:val="14"/>
          <w:sz w:val="28"/>
          <w:lang w:val="en-US"/>
        </w:rPr>
        <w:t>y-</w:t>
      </w:r>
      <w:r w:rsidR="00E041D4">
        <w:rPr>
          <w:b/>
          <w:spacing w:val="-2"/>
          <w:w w:val="103"/>
          <w:kern w:val="14"/>
          <w:sz w:val="28"/>
          <w:lang w:val="en-US"/>
        </w:rPr>
        <w:t xml:space="preserve">fifth </w:t>
      </w:r>
      <w:r w:rsidR="00D44871">
        <w:rPr>
          <w:b/>
          <w:spacing w:val="-2"/>
          <w:w w:val="103"/>
          <w:kern w:val="14"/>
          <w:sz w:val="28"/>
          <w:lang w:val="en-US"/>
        </w:rPr>
        <w:t>session</w:t>
      </w:r>
    </w:p>
    <w:p w14:paraId="250F1009" w14:textId="24D0F8C8" w:rsidR="00597A6B" w:rsidRPr="00643213" w:rsidRDefault="00597A6B" w:rsidP="00597A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4"/>
        <w:jc w:val="both"/>
        <w:rPr>
          <w:b/>
          <w:bCs/>
          <w:spacing w:val="4"/>
          <w:w w:val="103"/>
          <w:kern w:val="14"/>
          <w:sz w:val="24"/>
          <w:szCs w:val="24"/>
          <w:lang w:val="en-US"/>
        </w:rPr>
      </w:pPr>
      <w:r>
        <w:rPr>
          <w:b/>
          <w:bCs/>
          <w:spacing w:val="4"/>
          <w:w w:val="103"/>
          <w:kern w:val="14"/>
          <w:sz w:val="24"/>
          <w:szCs w:val="24"/>
          <w:lang w:val="en-US"/>
        </w:rPr>
        <w:tab/>
      </w:r>
      <w:r w:rsidRPr="00643213">
        <w:rPr>
          <w:b/>
          <w:bCs/>
          <w:spacing w:val="4"/>
          <w:w w:val="103"/>
          <w:kern w:val="14"/>
          <w:sz w:val="24"/>
          <w:szCs w:val="24"/>
          <w:lang w:val="en-US"/>
        </w:rPr>
        <w:t>(</w:t>
      </w:r>
      <w:r w:rsidR="00E041D4">
        <w:rPr>
          <w:b/>
          <w:bCs/>
          <w:spacing w:val="4"/>
          <w:w w:val="103"/>
          <w:kern w:val="14"/>
          <w:sz w:val="24"/>
          <w:szCs w:val="24"/>
          <w:lang w:val="en-US"/>
        </w:rPr>
        <w:t>10</w:t>
      </w:r>
      <w:r>
        <w:rPr>
          <w:b/>
          <w:bCs/>
          <w:spacing w:val="4"/>
          <w:w w:val="103"/>
          <w:kern w:val="14"/>
          <w:sz w:val="24"/>
          <w:szCs w:val="24"/>
          <w:lang w:val="en-US"/>
        </w:rPr>
        <w:t xml:space="preserve"> – </w:t>
      </w:r>
      <w:r w:rsidR="00E041D4">
        <w:rPr>
          <w:b/>
          <w:bCs/>
          <w:spacing w:val="4"/>
          <w:w w:val="103"/>
          <w:kern w:val="14"/>
          <w:sz w:val="24"/>
          <w:szCs w:val="24"/>
          <w:lang w:val="en-US"/>
        </w:rPr>
        <w:t>28</w:t>
      </w:r>
      <w:r>
        <w:rPr>
          <w:b/>
          <w:bCs/>
          <w:spacing w:val="4"/>
          <w:w w:val="103"/>
          <w:kern w:val="14"/>
          <w:sz w:val="24"/>
          <w:szCs w:val="24"/>
          <w:lang w:val="en-US"/>
        </w:rPr>
        <w:t xml:space="preserve"> </w:t>
      </w:r>
      <w:r w:rsidR="00E041D4">
        <w:rPr>
          <w:b/>
          <w:bCs/>
          <w:spacing w:val="4"/>
          <w:w w:val="103"/>
          <w:kern w:val="14"/>
          <w:sz w:val="24"/>
          <w:szCs w:val="24"/>
          <w:lang w:val="en-US"/>
        </w:rPr>
        <w:t xml:space="preserve">February </w:t>
      </w:r>
      <w:r>
        <w:rPr>
          <w:b/>
          <w:bCs/>
          <w:spacing w:val="4"/>
          <w:w w:val="103"/>
          <w:kern w:val="14"/>
          <w:sz w:val="24"/>
          <w:szCs w:val="24"/>
          <w:lang w:val="en-US"/>
        </w:rPr>
        <w:t>20</w:t>
      </w:r>
      <w:r w:rsidR="00E041D4">
        <w:rPr>
          <w:b/>
          <w:bCs/>
          <w:spacing w:val="4"/>
          <w:w w:val="103"/>
          <w:kern w:val="14"/>
          <w:sz w:val="24"/>
          <w:szCs w:val="24"/>
          <w:lang w:val="en-US"/>
        </w:rPr>
        <w:t>20</w:t>
      </w:r>
      <w:r w:rsidRPr="00643213">
        <w:rPr>
          <w:b/>
          <w:bCs/>
          <w:spacing w:val="4"/>
          <w:w w:val="103"/>
          <w:kern w:val="14"/>
          <w:sz w:val="24"/>
          <w:szCs w:val="24"/>
          <w:lang w:val="en-US"/>
        </w:rPr>
        <w:t>)</w:t>
      </w:r>
    </w:p>
    <w:p w14:paraId="4DE6FEB0" w14:textId="77777777" w:rsidR="00597A6B" w:rsidRPr="00643213" w:rsidRDefault="00597A6B" w:rsidP="00845059">
      <w:pPr>
        <w:pStyle w:val="HChG"/>
        <w:ind w:firstLine="0"/>
        <w:rPr>
          <w:w w:val="103"/>
          <w:lang w:val="en-US"/>
        </w:rPr>
      </w:pPr>
      <w:r w:rsidRPr="00643213">
        <w:rPr>
          <w:spacing w:val="-2"/>
          <w:w w:val="103"/>
          <w:kern w:val="14"/>
          <w:lang w:val="en-US"/>
        </w:rPr>
        <w:br w:type="page"/>
      </w:r>
      <w:r w:rsidRPr="00643213">
        <w:rPr>
          <w:w w:val="103"/>
          <w:lang w:val="en-US"/>
        </w:rPr>
        <w:lastRenderedPageBreak/>
        <w:t>Chapter I</w:t>
      </w:r>
    </w:p>
    <w:p w14:paraId="31C5827A" w14:textId="77777777" w:rsidR="00597A6B" w:rsidRPr="00643213" w:rsidRDefault="00597A6B" w:rsidP="00597A6B">
      <w:pPr>
        <w:pStyle w:val="H1G"/>
        <w:ind w:right="0"/>
        <w:rPr>
          <w:w w:val="103"/>
          <w:lang w:val="en-US"/>
        </w:rPr>
      </w:pPr>
      <w:r>
        <w:rPr>
          <w:w w:val="103"/>
          <w:lang w:val="en-US"/>
        </w:rPr>
        <w:tab/>
      </w:r>
      <w:r>
        <w:rPr>
          <w:w w:val="103"/>
          <w:lang w:val="en-US"/>
        </w:rPr>
        <w:tab/>
      </w:r>
      <w:r w:rsidRPr="00643213">
        <w:rPr>
          <w:w w:val="103"/>
          <w:lang w:val="en-US"/>
        </w:rPr>
        <w:t>Matters brought to the attention of States parties</w:t>
      </w:r>
    </w:p>
    <w:p w14:paraId="5F9A7856" w14:textId="0F325256" w:rsidR="00DB4691" w:rsidRDefault="00597A6B" w:rsidP="00E24B6F">
      <w:pPr>
        <w:pStyle w:val="H1G"/>
        <w:ind w:right="0"/>
        <w:jc w:val="both"/>
        <w:rPr>
          <w:w w:val="103"/>
        </w:rPr>
      </w:pPr>
      <w:r>
        <w:rPr>
          <w:rFonts w:ascii="TimesNewRoman,Bold" w:hAnsi="TimesNewRoman,Bold" w:cs="TimesNewRoman,Bold"/>
          <w:bCs/>
          <w:spacing w:val="4"/>
          <w:w w:val="103"/>
          <w:lang w:val="en-US"/>
        </w:rPr>
        <w:tab/>
      </w:r>
      <w:r>
        <w:rPr>
          <w:rFonts w:ascii="TimesNewRoman,Bold" w:hAnsi="TimesNewRoman,Bold" w:cs="TimesNewRoman,Bold"/>
          <w:bCs/>
          <w:spacing w:val="4"/>
          <w:w w:val="103"/>
          <w:lang w:val="en-US"/>
        </w:rPr>
        <w:tab/>
      </w:r>
      <w:r w:rsidRPr="00643213">
        <w:rPr>
          <w:rFonts w:ascii="TimesNewRoman,Bold" w:hAnsi="TimesNewRoman,Bold" w:cs="TimesNewRoman,Bold"/>
          <w:bCs/>
          <w:spacing w:val="4"/>
          <w:w w:val="103"/>
        </w:rPr>
        <w:t>Decisions</w:t>
      </w:r>
      <w:r w:rsidR="00DC5B87">
        <w:tab/>
      </w:r>
      <w:r w:rsidR="00DC5B87">
        <w:tab/>
      </w:r>
    </w:p>
    <w:p w14:paraId="18B3AB78" w14:textId="010DC982" w:rsidR="004201AF" w:rsidRDefault="005D2D60" w:rsidP="005D2D60">
      <w:pPr>
        <w:pStyle w:val="H23G"/>
        <w:rPr>
          <w:w w:val="103"/>
        </w:rPr>
      </w:pPr>
      <w:r>
        <w:rPr>
          <w:w w:val="103"/>
        </w:rPr>
        <w:tab/>
      </w:r>
      <w:r>
        <w:rPr>
          <w:w w:val="103"/>
        </w:rPr>
        <w:tab/>
      </w:r>
      <w:r w:rsidR="00772014">
        <w:rPr>
          <w:w w:val="103"/>
        </w:rPr>
        <w:t>Decision 7</w:t>
      </w:r>
      <w:r w:rsidR="00E041D4">
        <w:rPr>
          <w:w w:val="103"/>
        </w:rPr>
        <w:t>5</w:t>
      </w:r>
      <w:r w:rsidR="004201AF" w:rsidRPr="009B7AF4">
        <w:rPr>
          <w:w w:val="103"/>
        </w:rPr>
        <w:t>/</w:t>
      </w:r>
      <w:r w:rsidR="00E24B6F">
        <w:rPr>
          <w:w w:val="103"/>
        </w:rPr>
        <w:t>1</w:t>
      </w:r>
    </w:p>
    <w:p w14:paraId="6A1F9825" w14:textId="486A6177" w:rsidR="005F2340" w:rsidRDefault="0078437E" w:rsidP="00D743F6">
      <w:pPr>
        <w:pStyle w:val="SingleTxtG"/>
        <w:rPr>
          <w:w w:val="103"/>
          <w:u w:val="single"/>
        </w:rPr>
      </w:pPr>
      <w:r>
        <w:rPr>
          <w:w w:val="103"/>
          <w:u w:val="single"/>
        </w:rPr>
        <w:t>Contribution of</w:t>
      </w:r>
      <w:r w:rsidR="0013561D">
        <w:rPr>
          <w:w w:val="103"/>
          <w:u w:val="single"/>
        </w:rPr>
        <w:t xml:space="preserve"> the Committee </w:t>
      </w:r>
      <w:r>
        <w:rPr>
          <w:w w:val="103"/>
          <w:u w:val="single"/>
        </w:rPr>
        <w:t>to the Beijing+25 Review</w:t>
      </w:r>
    </w:p>
    <w:p w14:paraId="2BF905FD" w14:textId="07F2950C" w:rsidR="00DC5B87" w:rsidRPr="009A45D8" w:rsidRDefault="005F2340" w:rsidP="00114537">
      <w:pPr>
        <w:pStyle w:val="SingleTxtG"/>
      </w:pPr>
      <w:r>
        <w:t xml:space="preserve">On </w:t>
      </w:r>
      <w:r w:rsidR="00E041D4">
        <w:t>2</w:t>
      </w:r>
      <w:r w:rsidR="00855E8D">
        <w:t>7</w:t>
      </w:r>
      <w:r w:rsidR="00977796">
        <w:t xml:space="preserve"> </w:t>
      </w:r>
      <w:r w:rsidR="00E041D4">
        <w:t>February</w:t>
      </w:r>
      <w:r w:rsidR="00977796">
        <w:t xml:space="preserve"> 20</w:t>
      </w:r>
      <w:r w:rsidR="00E041D4">
        <w:t>20</w:t>
      </w:r>
      <w:r>
        <w:t>, th</w:t>
      </w:r>
      <w:r w:rsidRPr="0049063B">
        <w:t xml:space="preserve">e Committee </w:t>
      </w:r>
      <w:r w:rsidR="00D266D0">
        <w:t xml:space="preserve">adopted </w:t>
      </w:r>
      <w:r w:rsidR="00E041D4">
        <w:t xml:space="preserve">its contribution to the Beijing+25 Review (see decisions 73/6 and 74/6) entitled “Beijing+25: Women as leading forces of change” </w:t>
      </w:r>
      <w:r w:rsidR="0078437E" w:rsidRPr="00DD3349">
        <w:t>(</w:t>
      </w:r>
      <w:r w:rsidR="00300EE0">
        <w:t>Annex 3</w:t>
      </w:r>
      <w:r w:rsidR="000D4A5E">
        <w:t>)</w:t>
      </w:r>
      <w:r w:rsidR="0078437E">
        <w:t xml:space="preserve"> </w:t>
      </w:r>
      <w:r w:rsidR="00E041D4">
        <w:t>and decided to present it during the sixty-fourth session of the Commission on the Status of Women, scheduled to take place in New York from 9 to 20 March 2020.</w:t>
      </w:r>
    </w:p>
    <w:p w14:paraId="0B6778F4" w14:textId="659CD583" w:rsidR="00DC5B87" w:rsidRPr="006831E3" w:rsidRDefault="00DC5B87" w:rsidP="00DC5B87">
      <w:pPr>
        <w:pStyle w:val="H23G"/>
        <w:jc w:val="both"/>
        <w:rPr>
          <w:w w:val="103"/>
        </w:rPr>
      </w:pPr>
      <w:r w:rsidRPr="006831E3">
        <w:rPr>
          <w:w w:val="103"/>
        </w:rPr>
        <w:tab/>
      </w:r>
      <w:r w:rsidRPr="006831E3">
        <w:rPr>
          <w:w w:val="103"/>
        </w:rPr>
        <w:tab/>
        <w:t xml:space="preserve">Decision </w:t>
      </w:r>
      <w:r w:rsidR="006F38F6">
        <w:rPr>
          <w:w w:val="103"/>
        </w:rPr>
        <w:t>7</w:t>
      </w:r>
      <w:r w:rsidR="0078437E">
        <w:rPr>
          <w:w w:val="103"/>
        </w:rPr>
        <w:t>5</w:t>
      </w:r>
      <w:r w:rsidRPr="006831E3">
        <w:rPr>
          <w:w w:val="103"/>
        </w:rPr>
        <w:t>/</w:t>
      </w:r>
      <w:r w:rsidR="00E24B6F">
        <w:rPr>
          <w:w w:val="103"/>
        </w:rPr>
        <w:t>2</w:t>
      </w:r>
    </w:p>
    <w:p w14:paraId="1B97EB67" w14:textId="52852179" w:rsidR="003801EC" w:rsidRPr="00CA65E6" w:rsidRDefault="0078437E" w:rsidP="003801EC">
      <w:pPr>
        <w:pStyle w:val="SingleTxtG"/>
        <w:rPr>
          <w:w w:val="103"/>
          <w:u w:val="single"/>
        </w:rPr>
      </w:pPr>
      <w:r w:rsidRPr="00CA65E6">
        <w:rPr>
          <w:w w:val="103"/>
          <w:u w:val="single"/>
        </w:rPr>
        <w:t>S</w:t>
      </w:r>
      <w:r w:rsidRPr="00CA65E6">
        <w:rPr>
          <w:color w:val="000000"/>
          <w:u w:val="single"/>
          <w:shd w:val="clear" w:color="auto" w:fill="FFFFFF"/>
          <w:lang w:eastAsia="en-GB"/>
        </w:rPr>
        <w:t>tatement on the occasion of the second anniversary of the participation of detained Saudi women human rights defender Loujain Al-Hathloul in the Committee’s review of Saudi Arabia</w:t>
      </w:r>
    </w:p>
    <w:p w14:paraId="2E2EA230" w14:textId="522ECCE1" w:rsidR="00DC5B87" w:rsidRPr="00780B05" w:rsidRDefault="00FF72A8" w:rsidP="00DC5B87">
      <w:pPr>
        <w:pStyle w:val="SingleTxtG"/>
        <w:rPr>
          <w:w w:val="103"/>
        </w:rPr>
      </w:pPr>
      <w:r>
        <w:rPr>
          <w:w w:val="103"/>
        </w:rPr>
        <w:t xml:space="preserve">On </w:t>
      </w:r>
      <w:r w:rsidR="0078437E">
        <w:rPr>
          <w:w w:val="103"/>
        </w:rPr>
        <w:t>27</w:t>
      </w:r>
      <w:r>
        <w:rPr>
          <w:w w:val="103"/>
        </w:rPr>
        <w:t xml:space="preserve"> </w:t>
      </w:r>
      <w:r w:rsidR="0078437E">
        <w:rPr>
          <w:w w:val="103"/>
        </w:rPr>
        <w:t>February</w:t>
      </w:r>
      <w:r>
        <w:rPr>
          <w:w w:val="103"/>
        </w:rPr>
        <w:t xml:space="preserve"> 20</w:t>
      </w:r>
      <w:r w:rsidR="0078437E">
        <w:rPr>
          <w:w w:val="103"/>
        </w:rPr>
        <w:t>20</w:t>
      </w:r>
      <w:r>
        <w:rPr>
          <w:w w:val="103"/>
        </w:rPr>
        <w:t xml:space="preserve">, the </w:t>
      </w:r>
      <w:r w:rsidRPr="0078437E">
        <w:rPr>
          <w:w w:val="103"/>
        </w:rPr>
        <w:t xml:space="preserve">Committee adopted </w:t>
      </w:r>
      <w:r w:rsidR="0078437E">
        <w:rPr>
          <w:w w:val="103"/>
        </w:rPr>
        <w:t>a s</w:t>
      </w:r>
      <w:r w:rsidR="0078437E" w:rsidRPr="00D743F6">
        <w:rPr>
          <w:color w:val="000000"/>
          <w:shd w:val="clear" w:color="auto" w:fill="FFFFFF"/>
          <w:lang w:eastAsia="en-GB"/>
        </w:rPr>
        <w:t xml:space="preserve">tatement on the occasion of the second anniversary of the participation of detained Saudi women human rights defender Loujain Al-Hathloul in the Committee’s </w:t>
      </w:r>
      <w:r w:rsidR="0078437E">
        <w:rPr>
          <w:color w:val="000000"/>
          <w:shd w:val="clear" w:color="auto" w:fill="FFFFFF"/>
          <w:lang w:eastAsia="en-GB"/>
        </w:rPr>
        <w:t>consideration o</w:t>
      </w:r>
      <w:r w:rsidR="0078437E" w:rsidRPr="00D743F6">
        <w:rPr>
          <w:color w:val="000000"/>
          <w:shd w:val="clear" w:color="auto" w:fill="FFFFFF"/>
          <w:lang w:eastAsia="en-GB"/>
        </w:rPr>
        <w:t xml:space="preserve">f </w:t>
      </w:r>
      <w:r w:rsidR="0078437E">
        <w:rPr>
          <w:color w:val="000000"/>
          <w:shd w:val="clear" w:color="auto" w:fill="FFFFFF"/>
          <w:lang w:eastAsia="en-GB"/>
        </w:rPr>
        <w:t xml:space="preserve">the combined third and fourth periodic reports of </w:t>
      </w:r>
      <w:r w:rsidR="0078437E" w:rsidRPr="00D743F6">
        <w:rPr>
          <w:color w:val="000000"/>
          <w:shd w:val="clear" w:color="auto" w:fill="FFFFFF"/>
          <w:lang w:eastAsia="en-GB"/>
        </w:rPr>
        <w:t>Saudi Arabia</w:t>
      </w:r>
      <w:r w:rsidR="0078437E">
        <w:rPr>
          <w:color w:val="000000"/>
          <w:shd w:val="clear" w:color="auto" w:fill="FFFFFF"/>
          <w:lang w:eastAsia="en-GB"/>
        </w:rPr>
        <w:t xml:space="preserve"> on 27 February 2018 during the sixty-ninth session of the Committee </w:t>
      </w:r>
      <w:r w:rsidR="0078437E" w:rsidRPr="00DD3349">
        <w:t>(</w:t>
      </w:r>
      <w:r w:rsidR="00300EE0">
        <w:t>Annex 4</w:t>
      </w:r>
      <w:r w:rsidR="0078437E" w:rsidRPr="00DD3349">
        <w:t>)</w:t>
      </w:r>
      <w:r w:rsidR="00443EDF" w:rsidRPr="00780B05">
        <w:rPr>
          <w:w w:val="103"/>
        </w:rPr>
        <w:t xml:space="preserve">. </w:t>
      </w:r>
      <w:r w:rsidR="00300EE0">
        <w:rPr>
          <w:w w:val="103"/>
        </w:rPr>
        <w:t xml:space="preserve"> </w:t>
      </w:r>
    </w:p>
    <w:p w14:paraId="3FEE0889" w14:textId="4AAEB3A6" w:rsidR="005F2340" w:rsidRPr="00715508" w:rsidRDefault="005F2340" w:rsidP="004A12E5">
      <w:pPr>
        <w:pStyle w:val="H23G"/>
        <w:jc w:val="both"/>
        <w:rPr>
          <w:w w:val="103"/>
        </w:rPr>
      </w:pPr>
      <w:r w:rsidRPr="00780B05">
        <w:rPr>
          <w:w w:val="103"/>
        </w:rPr>
        <w:tab/>
      </w:r>
      <w:r w:rsidRPr="00780B05">
        <w:rPr>
          <w:w w:val="103"/>
        </w:rPr>
        <w:tab/>
      </w:r>
      <w:r w:rsidRPr="00715508">
        <w:rPr>
          <w:w w:val="103"/>
        </w:rPr>
        <w:t>Decision 7</w:t>
      </w:r>
      <w:r w:rsidR="00041E4C">
        <w:rPr>
          <w:w w:val="103"/>
        </w:rPr>
        <w:t>5</w:t>
      </w:r>
      <w:r w:rsidRPr="00715508">
        <w:rPr>
          <w:w w:val="103"/>
        </w:rPr>
        <w:t>/</w:t>
      </w:r>
      <w:r w:rsidR="00E24B6F">
        <w:rPr>
          <w:w w:val="103"/>
        </w:rPr>
        <w:t>3</w:t>
      </w:r>
    </w:p>
    <w:p w14:paraId="350DC9F1" w14:textId="0F7C78AE" w:rsidR="00C82E3F" w:rsidRDefault="00041E4C" w:rsidP="00C82E3F">
      <w:pPr>
        <w:pStyle w:val="SingleTxtG"/>
        <w:tabs>
          <w:tab w:val="left" w:pos="8504"/>
        </w:tabs>
        <w:rPr>
          <w:u w:val="single"/>
          <w:lang w:val="en-US"/>
        </w:rPr>
      </w:pPr>
      <w:r>
        <w:rPr>
          <w:w w:val="103"/>
          <w:u w:val="single"/>
        </w:rPr>
        <w:t>Intervention by national human rights institutions during the dialogue of the Committee with the State party concerned</w:t>
      </w:r>
    </w:p>
    <w:p w14:paraId="1159B761" w14:textId="654D79E8" w:rsidR="00EB6966" w:rsidRPr="00715508" w:rsidRDefault="00041E4C" w:rsidP="00845059">
      <w:pPr>
        <w:pStyle w:val="SingleTxtG"/>
        <w:rPr>
          <w:w w:val="103"/>
        </w:rPr>
      </w:pPr>
      <w:r w:rsidRPr="00D743F6">
        <w:t xml:space="preserve">In accordance with </w:t>
      </w:r>
      <w:r>
        <w:t>its</w:t>
      </w:r>
      <w:r w:rsidRPr="00D743F6">
        <w:t xml:space="preserve"> </w:t>
      </w:r>
      <w:r>
        <w:t>p</w:t>
      </w:r>
      <w:r w:rsidRPr="00D743F6">
        <w:t xml:space="preserve">aper on the </w:t>
      </w:r>
      <w:r>
        <w:t>c</w:t>
      </w:r>
      <w:r w:rsidRPr="00D743F6">
        <w:t xml:space="preserve">ooperation between the Committee and </w:t>
      </w:r>
      <w:r>
        <w:t>n</w:t>
      </w:r>
      <w:r w:rsidRPr="00D743F6">
        <w:t xml:space="preserve">ational </w:t>
      </w:r>
      <w:r>
        <w:t>h</w:t>
      </w:r>
      <w:r w:rsidRPr="00D743F6">
        <w:t xml:space="preserve">uman </w:t>
      </w:r>
      <w:r>
        <w:t>r</w:t>
      </w:r>
      <w:r w:rsidRPr="00D743F6">
        <w:t xml:space="preserve">ights </w:t>
      </w:r>
      <w:r>
        <w:t>i</w:t>
      </w:r>
      <w:r w:rsidRPr="00D743F6">
        <w:t>nstitutions (</w:t>
      </w:r>
      <w:r>
        <w:t>see decision 74/1)</w:t>
      </w:r>
      <w:r w:rsidRPr="00D743F6">
        <w:t>, the Committee decide</w:t>
      </w:r>
      <w:r>
        <w:t>d</w:t>
      </w:r>
      <w:r w:rsidRPr="00D743F6">
        <w:t xml:space="preserve"> to offer, during a pilot phase, to </w:t>
      </w:r>
      <w:r>
        <w:t>n</w:t>
      </w:r>
      <w:r w:rsidRPr="00FD7A2A">
        <w:t xml:space="preserve">ational </w:t>
      </w:r>
      <w:r>
        <w:t>h</w:t>
      </w:r>
      <w:r w:rsidRPr="00FD7A2A">
        <w:t xml:space="preserve">uman </w:t>
      </w:r>
      <w:r>
        <w:t>r</w:t>
      </w:r>
      <w:r w:rsidRPr="00FD7A2A">
        <w:t xml:space="preserve">ights </w:t>
      </w:r>
      <w:r>
        <w:t>i</w:t>
      </w:r>
      <w:r w:rsidRPr="00FD7A2A">
        <w:t>nstitutions</w:t>
      </w:r>
      <w:r w:rsidRPr="00041E4C">
        <w:t xml:space="preserve"> </w:t>
      </w:r>
      <w:r>
        <w:t>(</w:t>
      </w:r>
      <w:r w:rsidRPr="00D743F6">
        <w:t>NHRIs</w:t>
      </w:r>
      <w:r>
        <w:t>)</w:t>
      </w:r>
      <w:r w:rsidRPr="00D743F6">
        <w:t xml:space="preserve"> with A-status, at their request, an opportunity to present remarks not exceeding 5 minutes at the dialogue with the State party concerned, </w:t>
      </w:r>
      <w:r w:rsidRPr="00041E4C">
        <w:t xml:space="preserve">following the </w:t>
      </w:r>
      <w:r>
        <w:t xml:space="preserve">introductory </w:t>
      </w:r>
      <w:r w:rsidRPr="00041E4C">
        <w:t>statement by the h</w:t>
      </w:r>
      <w:r w:rsidRPr="00D743F6">
        <w:t xml:space="preserve">ead of </w:t>
      </w:r>
      <w:r>
        <w:t>the d</w:t>
      </w:r>
      <w:r w:rsidRPr="00D743F6">
        <w:t xml:space="preserve">elegation, who </w:t>
      </w:r>
      <w:r>
        <w:t xml:space="preserve">will </w:t>
      </w:r>
      <w:r w:rsidR="005B45A9">
        <w:t xml:space="preserve">have an opportunity </w:t>
      </w:r>
      <w:r w:rsidRPr="00D743F6">
        <w:t xml:space="preserve">to react to the NHRI remarks during the dialogue </w:t>
      </w:r>
      <w:r>
        <w:t xml:space="preserve">with the Committee </w:t>
      </w:r>
      <w:r w:rsidRPr="00D743F6">
        <w:t>on the respective articles of the Convention. It also decide</w:t>
      </w:r>
      <w:r>
        <w:t>d</w:t>
      </w:r>
      <w:r w:rsidRPr="00D743F6">
        <w:t xml:space="preserve"> that the NHRI statement shall be shared with the Committee the day before the dialogue and that the State party shall be informed of this new procedure.</w:t>
      </w:r>
    </w:p>
    <w:p w14:paraId="03D3ED8A" w14:textId="684A9CB5" w:rsidR="007E6BF1" w:rsidRDefault="005D2D60" w:rsidP="00A86500">
      <w:pPr>
        <w:pStyle w:val="H23G"/>
        <w:rPr>
          <w:w w:val="103"/>
        </w:rPr>
      </w:pPr>
      <w:r w:rsidRPr="00715508">
        <w:rPr>
          <w:w w:val="103"/>
        </w:rPr>
        <w:tab/>
      </w:r>
      <w:r w:rsidRPr="00715508">
        <w:rPr>
          <w:w w:val="103"/>
        </w:rPr>
        <w:tab/>
      </w:r>
      <w:r w:rsidR="007E6BF1" w:rsidRPr="00715508">
        <w:rPr>
          <w:w w:val="103"/>
        </w:rPr>
        <w:t>Decision 7</w:t>
      </w:r>
      <w:r w:rsidR="005B45A9">
        <w:rPr>
          <w:w w:val="103"/>
        </w:rPr>
        <w:t>5</w:t>
      </w:r>
      <w:r w:rsidR="007E6BF1" w:rsidRPr="00715508">
        <w:rPr>
          <w:w w:val="103"/>
        </w:rPr>
        <w:t>/</w:t>
      </w:r>
      <w:r w:rsidR="00E24B6F">
        <w:rPr>
          <w:w w:val="103"/>
        </w:rPr>
        <w:t>4</w:t>
      </w:r>
    </w:p>
    <w:p w14:paraId="3563B8D8" w14:textId="7F476D28" w:rsidR="00FE7FD9" w:rsidRPr="005B45A9" w:rsidRDefault="005B45A9" w:rsidP="005B45A9">
      <w:pPr>
        <w:pStyle w:val="SingleTxtG"/>
        <w:rPr>
          <w:w w:val="103"/>
          <w:highlight w:val="yellow"/>
          <w:u w:val="single"/>
        </w:rPr>
      </w:pPr>
      <w:r w:rsidRPr="005B45A9">
        <w:rPr>
          <w:w w:val="103"/>
          <w:u w:val="single"/>
        </w:rPr>
        <w:t>Requests for inputs to draft lists of issues prior to reporting of other treaty bodies</w:t>
      </w:r>
    </w:p>
    <w:p w14:paraId="412BDF17" w14:textId="7AF62358" w:rsidR="00CA65E6" w:rsidRDefault="00CA65E6" w:rsidP="00CA65E6">
      <w:pPr>
        <w:pStyle w:val="H23G"/>
        <w:spacing w:line="240" w:lineRule="atLeast"/>
        <w:jc w:val="both"/>
        <w:rPr>
          <w:w w:val="103"/>
        </w:rPr>
      </w:pPr>
      <w:r>
        <w:rPr>
          <w:b w:val="0"/>
        </w:rPr>
        <w:tab/>
      </w:r>
      <w:r>
        <w:rPr>
          <w:b w:val="0"/>
        </w:rPr>
        <w:tab/>
      </w:r>
      <w:r w:rsidR="005B45A9" w:rsidRPr="00CA65E6">
        <w:rPr>
          <w:b w:val="0"/>
        </w:rPr>
        <w:t xml:space="preserve">The Committee decided to request the Secretariat to circulate requests for inputs by the Committee to draft list of issues prior to reporting (LOIPRs) received from other </w:t>
      </w:r>
      <w:r w:rsidR="009F5F28">
        <w:rPr>
          <w:b w:val="0"/>
        </w:rPr>
        <w:t>t</w:t>
      </w:r>
      <w:r w:rsidR="005B45A9" w:rsidRPr="00CA65E6">
        <w:rPr>
          <w:b w:val="0"/>
        </w:rPr>
        <w:t xml:space="preserve">reaty </w:t>
      </w:r>
      <w:r w:rsidR="009F5F28">
        <w:rPr>
          <w:b w:val="0"/>
        </w:rPr>
        <w:t>b</w:t>
      </w:r>
      <w:r w:rsidR="005B45A9" w:rsidRPr="00CA65E6">
        <w:rPr>
          <w:b w:val="0"/>
        </w:rPr>
        <w:t>odies to the Country Rapporteur, country task force members and/or other Committee members</w:t>
      </w:r>
      <w:r w:rsidR="009F5F28">
        <w:rPr>
          <w:b w:val="0"/>
        </w:rPr>
        <w:t xml:space="preserve"> concerned</w:t>
      </w:r>
      <w:r w:rsidR="005B45A9" w:rsidRPr="00CA65E6">
        <w:rPr>
          <w:b w:val="0"/>
        </w:rPr>
        <w:t>. It further decide</w:t>
      </w:r>
      <w:r w:rsidR="005B45A9" w:rsidRPr="00CA65E6">
        <w:rPr>
          <w:rFonts w:eastAsia="SimSun"/>
          <w:b w:val="0"/>
          <w:lang w:eastAsia="zh-CN"/>
        </w:rPr>
        <w:t xml:space="preserve">d </w:t>
      </w:r>
      <w:r w:rsidR="005B45A9" w:rsidRPr="00CA65E6">
        <w:rPr>
          <w:b w:val="0"/>
        </w:rPr>
        <w:t xml:space="preserve">to request the Secretariat to compile and transmit comments and suggested amendments received from the </w:t>
      </w:r>
      <w:r w:rsidR="00620119">
        <w:rPr>
          <w:b w:val="0"/>
        </w:rPr>
        <w:t>aforementioned member</w:t>
      </w:r>
      <w:r w:rsidR="009F5F28">
        <w:rPr>
          <w:b w:val="0"/>
        </w:rPr>
        <w:t>s</w:t>
      </w:r>
      <w:r w:rsidR="00620119">
        <w:rPr>
          <w:b w:val="0"/>
        </w:rPr>
        <w:t xml:space="preserve"> of the </w:t>
      </w:r>
      <w:r w:rsidR="005B45A9" w:rsidRPr="00CA65E6">
        <w:rPr>
          <w:b w:val="0"/>
        </w:rPr>
        <w:t>Committee to the treaty body concerned.</w:t>
      </w:r>
      <w:r w:rsidR="00EB6966">
        <w:rPr>
          <w:w w:val="103"/>
        </w:rPr>
        <w:tab/>
      </w:r>
    </w:p>
    <w:p w14:paraId="5A7A15C4" w14:textId="4B1A4767" w:rsidR="00DC5B87" w:rsidRPr="006831E3" w:rsidRDefault="00CA65E6" w:rsidP="00CA65E6">
      <w:pPr>
        <w:pStyle w:val="H23G"/>
        <w:spacing w:before="0" w:line="240" w:lineRule="atLeast"/>
        <w:jc w:val="both"/>
        <w:rPr>
          <w:w w:val="103"/>
        </w:rPr>
      </w:pPr>
      <w:r>
        <w:rPr>
          <w:w w:val="103"/>
        </w:rPr>
        <w:tab/>
      </w:r>
      <w:r>
        <w:rPr>
          <w:w w:val="103"/>
        </w:rPr>
        <w:tab/>
      </w:r>
      <w:r w:rsidR="00DC5B87" w:rsidRPr="006831E3">
        <w:rPr>
          <w:w w:val="103"/>
        </w:rPr>
        <w:t xml:space="preserve">Decision </w:t>
      </w:r>
      <w:r w:rsidR="00011084">
        <w:rPr>
          <w:w w:val="103"/>
        </w:rPr>
        <w:t>7</w:t>
      </w:r>
      <w:r w:rsidR="00873BB0">
        <w:rPr>
          <w:w w:val="103"/>
        </w:rPr>
        <w:t>5</w:t>
      </w:r>
      <w:r w:rsidR="00DC5B87">
        <w:rPr>
          <w:w w:val="103"/>
        </w:rPr>
        <w:t>/</w:t>
      </w:r>
      <w:r w:rsidR="00873BB0">
        <w:rPr>
          <w:w w:val="103"/>
        </w:rPr>
        <w:t>5</w:t>
      </w:r>
    </w:p>
    <w:p w14:paraId="0DCC4903" w14:textId="2C54577A" w:rsidR="00162C3E" w:rsidRPr="00CA65E6" w:rsidRDefault="00873BB0" w:rsidP="00873BB0">
      <w:pPr>
        <w:spacing w:after="120"/>
        <w:ind w:left="1134" w:right="1133" w:firstLine="6"/>
        <w:rPr>
          <w:w w:val="103"/>
          <w:u w:val="single"/>
        </w:rPr>
      </w:pPr>
      <w:r w:rsidRPr="00CA65E6">
        <w:rPr>
          <w:w w:val="103"/>
          <w:u w:val="single"/>
        </w:rPr>
        <w:t>I</w:t>
      </w:r>
      <w:r w:rsidRPr="00CA65E6">
        <w:rPr>
          <w:u w:val="single"/>
          <w:lang w:eastAsia="en-GB"/>
        </w:rPr>
        <w:t>nter-sessional briefing for States parties on the draft general recommendation on trafficking in women and girls in the context of global migration</w:t>
      </w:r>
    </w:p>
    <w:p w14:paraId="2B53157C" w14:textId="44E166D6" w:rsidR="00F51617" w:rsidRPr="00CA65E6" w:rsidRDefault="00CA65E6" w:rsidP="00D743F6">
      <w:pPr>
        <w:pStyle w:val="H23G"/>
        <w:rPr>
          <w:b w:val="0"/>
        </w:rPr>
      </w:pPr>
      <w:r>
        <w:lastRenderedPageBreak/>
        <w:tab/>
      </w:r>
      <w:r>
        <w:tab/>
      </w:r>
      <w:r w:rsidR="00162C3E" w:rsidRPr="00CA65E6">
        <w:rPr>
          <w:b w:val="0"/>
        </w:rPr>
        <w:t xml:space="preserve">The </w:t>
      </w:r>
      <w:r w:rsidR="00C63996" w:rsidRPr="00CA65E6">
        <w:rPr>
          <w:b w:val="0"/>
        </w:rPr>
        <w:t xml:space="preserve">Committee </w:t>
      </w:r>
      <w:r w:rsidR="00873BB0" w:rsidRPr="00CA65E6">
        <w:rPr>
          <w:b w:val="0"/>
        </w:rPr>
        <w:t xml:space="preserve">requested </w:t>
      </w:r>
      <w:r w:rsidR="009F5F28">
        <w:rPr>
          <w:b w:val="0"/>
        </w:rPr>
        <w:t xml:space="preserve">the Secretariat </w:t>
      </w:r>
      <w:r w:rsidR="00873BB0" w:rsidRPr="00CA65E6">
        <w:rPr>
          <w:b w:val="0"/>
        </w:rPr>
        <w:t xml:space="preserve">to convene a briefing </w:t>
      </w:r>
      <w:r w:rsidR="00873BB0" w:rsidRPr="00CA65E6">
        <w:rPr>
          <w:b w:val="0"/>
          <w:lang w:eastAsia="en-GB"/>
        </w:rPr>
        <w:t>for States parties on the draft general recommendation of the Committee on trafficking in women and girls in the context of global migration in Geneva in mid-May 2020 and to ensure that the briefing will be live webcast</w:t>
      </w:r>
      <w:r w:rsidR="00C63996" w:rsidRPr="00CA65E6">
        <w:rPr>
          <w:b w:val="0"/>
        </w:rPr>
        <w:t>.</w:t>
      </w:r>
    </w:p>
    <w:p w14:paraId="6AE38306" w14:textId="3E2741C7" w:rsidR="0033661E" w:rsidRDefault="00F51617" w:rsidP="0033661E">
      <w:pPr>
        <w:pStyle w:val="H23G"/>
        <w:jc w:val="both"/>
        <w:rPr>
          <w:w w:val="103"/>
        </w:rPr>
      </w:pPr>
      <w:r>
        <w:rPr>
          <w:w w:val="103"/>
        </w:rPr>
        <w:tab/>
      </w:r>
      <w:r>
        <w:rPr>
          <w:w w:val="103"/>
        </w:rPr>
        <w:tab/>
      </w:r>
      <w:r w:rsidR="0033661E" w:rsidRPr="004930B0">
        <w:rPr>
          <w:w w:val="103"/>
        </w:rPr>
        <w:t xml:space="preserve">Decision </w:t>
      </w:r>
      <w:r w:rsidR="0033661E">
        <w:rPr>
          <w:w w:val="103"/>
        </w:rPr>
        <w:t>7</w:t>
      </w:r>
      <w:r w:rsidR="00CA65E6">
        <w:rPr>
          <w:w w:val="103"/>
        </w:rPr>
        <w:t>5</w:t>
      </w:r>
      <w:r w:rsidR="0033661E">
        <w:rPr>
          <w:w w:val="103"/>
        </w:rPr>
        <w:t>/</w:t>
      </w:r>
      <w:r w:rsidR="00CA65E6">
        <w:rPr>
          <w:w w:val="103"/>
        </w:rPr>
        <w:t>6</w:t>
      </w:r>
    </w:p>
    <w:p w14:paraId="352674C4" w14:textId="7976ECF8" w:rsidR="0033661E" w:rsidRDefault="0033661E" w:rsidP="00845059">
      <w:pPr>
        <w:spacing w:after="120"/>
        <w:ind w:left="1134" w:right="1133" w:firstLine="6"/>
        <w:rPr>
          <w:w w:val="103"/>
          <w:u w:val="single"/>
        </w:rPr>
      </w:pPr>
      <w:r w:rsidRPr="006831E3">
        <w:rPr>
          <w:w w:val="103"/>
          <w:u w:val="single"/>
        </w:rPr>
        <w:t>Pre-Sessional Working Group</w:t>
      </w:r>
    </w:p>
    <w:p w14:paraId="28B2B557" w14:textId="1FE72219" w:rsidR="0033661E" w:rsidRDefault="0033661E" w:rsidP="00845059">
      <w:pPr>
        <w:pStyle w:val="SingleTxtG"/>
      </w:pPr>
      <w:r w:rsidRPr="004930B0">
        <w:t xml:space="preserve">The Committee confirmed the members of the pre-sessional working group for the </w:t>
      </w:r>
      <w:r>
        <w:t>seventy-</w:t>
      </w:r>
      <w:r w:rsidR="00A86500">
        <w:t>seventh</w:t>
      </w:r>
      <w:r>
        <w:t xml:space="preserve"> session</w:t>
      </w:r>
      <w:r w:rsidRPr="00D44BD4">
        <w:t xml:space="preserve">, </w:t>
      </w:r>
      <w:r w:rsidR="00A86500">
        <w:t>Hiroko Akizuki</w:t>
      </w:r>
      <w:r>
        <w:t>, Gunnar Bergby</w:t>
      </w:r>
      <w:r w:rsidRPr="00D44BD4">
        <w:t xml:space="preserve">, </w:t>
      </w:r>
      <w:r w:rsidR="00A86500">
        <w:t>Rhoda Reddock</w:t>
      </w:r>
      <w:r>
        <w:t xml:space="preserve">, </w:t>
      </w:r>
      <w:r w:rsidR="00A86500">
        <w:t>Elgun Safarov</w:t>
      </w:r>
      <w:r>
        <w:t xml:space="preserve">, and </w:t>
      </w:r>
      <w:r w:rsidR="009F704D">
        <w:t>Franceline Toe Bouda</w:t>
      </w:r>
      <w:r>
        <w:t>.</w:t>
      </w:r>
    </w:p>
    <w:p w14:paraId="7210DF4C" w14:textId="3DF18D3A" w:rsidR="000B1789" w:rsidRPr="005C1648" w:rsidRDefault="000B1789" w:rsidP="000B1789">
      <w:pPr>
        <w:pStyle w:val="HChG"/>
        <w:rPr>
          <w:w w:val="103"/>
          <w:lang w:val="en-US"/>
        </w:rPr>
      </w:pPr>
      <w:r>
        <w:rPr>
          <w:w w:val="103"/>
          <w:lang w:val="en-US"/>
        </w:rPr>
        <w:tab/>
      </w:r>
      <w:r>
        <w:rPr>
          <w:w w:val="103"/>
          <w:lang w:val="en-US"/>
        </w:rPr>
        <w:tab/>
      </w:r>
      <w:r w:rsidRPr="005C1648">
        <w:rPr>
          <w:w w:val="103"/>
          <w:lang w:val="en-US"/>
        </w:rPr>
        <w:t>Chapter II</w:t>
      </w:r>
    </w:p>
    <w:p w14:paraId="0C535236" w14:textId="77777777" w:rsidR="000B1789" w:rsidRPr="00643213" w:rsidRDefault="000B1789" w:rsidP="000B1789">
      <w:pPr>
        <w:pStyle w:val="H1G"/>
        <w:rPr>
          <w:rFonts w:eastAsia="SimSun"/>
          <w:lang w:eastAsia="zh-CN"/>
        </w:rPr>
      </w:pPr>
      <w:r w:rsidRPr="000B1789">
        <w:rPr>
          <w:rFonts w:eastAsia="SimSun"/>
          <w:lang w:eastAsia="zh-CN"/>
        </w:rPr>
        <w:tab/>
      </w:r>
      <w:r w:rsidRPr="000B1789">
        <w:rPr>
          <w:rFonts w:eastAsia="SimSun"/>
          <w:lang w:eastAsia="zh-CN"/>
        </w:rPr>
        <w:tab/>
      </w:r>
      <w:r w:rsidRPr="00643213">
        <w:rPr>
          <w:rFonts w:eastAsia="SimSun"/>
          <w:lang w:eastAsia="zh-CN"/>
        </w:rPr>
        <w:t>Organizational and other matters</w:t>
      </w:r>
    </w:p>
    <w:p w14:paraId="73859A56" w14:textId="77777777" w:rsidR="000B1789" w:rsidRPr="00643213" w:rsidRDefault="000B1789" w:rsidP="000B1789">
      <w:pPr>
        <w:pStyle w:val="H1G"/>
        <w:rPr>
          <w:rFonts w:eastAsia="SimSun"/>
          <w:lang w:eastAsia="zh-CN"/>
        </w:rPr>
      </w:pPr>
      <w:r>
        <w:rPr>
          <w:rFonts w:eastAsia="SimSun"/>
          <w:lang w:eastAsia="zh-CN"/>
        </w:rPr>
        <w:tab/>
      </w:r>
      <w:r w:rsidRPr="00643213">
        <w:rPr>
          <w:rFonts w:eastAsia="SimSun"/>
          <w:lang w:eastAsia="zh-CN"/>
        </w:rPr>
        <w:t>A.</w:t>
      </w:r>
      <w:r w:rsidRPr="00643213">
        <w:rPr>
          <w:rFonts w:eastAsia="SimSun"/>
          <w:lang w:eastAsia="zh-CN"/>
        </w:rPr>
        <w:tab/>
        <w:t>States parties to the Convention on the Elimination of All Forms of Discrimination against Women and to the Optional Protocol</w:t>
      </w:r>
    </w:p>
    <w:p w14:paraId="677EC256" w14:textId="77777777" w:rsidR="000B1789" w:rsidRPr="0017423A" w:rsidRDefault="000B1789" w:rsidP="000B1789">
      <w:pPr>
        <w:pStyle w:val="SingleTxtG"/>
      </w:pPr>
      <w:r w:rsidRPr="0017423A">
        <w:t xml:space="preserve">As at </w:t>
      </w:r>
      <w:r>
        <w:t>28</w:t>
      </w:r>
      <w:r w:rsidRPr="0017423A">
        <w:t xml:space="preserve"> </w:t>
      </w:r>
      <w:r>
        <w:t>February</w:t>
      </w:r>
      <w:r w:rsidRPr="0017423A">
        <w:t xml:space="preserve"> 20</w:t>
      </w:r>
      <w:r>
        <w:t>20</w:t>
      </w:r>
      <w:r w:rsidRPr="0017423A">
        <w:t>, the closing date of the seventy-</w:t>
      </w:r>
      <w:r>
        <w:t>fifth</w:t>
      </w:r>
      <w:r w:rsidRPr="0017423A">
        <w:t xml:space="preserve"> session of the Committee on the Elimination of Discrimination against Women, there were 189 States parties to the Convention on the Elimination of All Forms of Discrimination against Women, which was adopted by the General Assembly in its resolution 34/180 and opened for signature, ratification and accession in New York on 1 March 1980. In accordance with its article 27, the Convention entered into force on 3 September 1981. In addition, </w:t>
      </w:r>
      <w:r>
        <w:t>80</w:t>
      </w:r>
      <w:r w:rsidRPr="0017423A">
        <w:t xml:space="preserve"> Contracting States had accepted the amendment to article 20, paragraph 1, of the Convention, concerning the Committee’s meeting time. A total of 126 States parties to the Convention are currently required to accept the amendment in order to bring it into force, in accordance with its provisions. </w:t>
      </w:r>
    </w:p>
    <w:p w14:paraId="04F24911" w14:textId="77777777" w:rsidR="000B1789" w:rsidRPr="00FB58E5" w:rsidRDefault="000B1789" w:rsidP="000B1789">
      <w:pPr>
        <w:pStyle w:val="SingleTxtG"/>
      </w:pPr>
      <w:r w:rsidRPr="0017423A">
        <w:t>At the same date, there were 11</w:t>
      </w:r>
      <w:r>
        <w:t>3</w:t>
      </w:r>
      <w:r w:rsidRPr="0017423A">
        <w:t xml:space="preserve"> States parties to the Optional Protocol to the Convention, which was adopted by the General Assembly in its resolution 54/4 and opened for signature, ratification and accession in New York on 10 December 1999. In accordance with its article 16, the Optional Protocol entered into force on 22 December 2000.</w:t>
      </w:r>
    </w:p>
    <w:p w14:paraId="5DE9D343" w14:textId="77777777" w:rsidR="000B1789" w:rsidRPr="00FB58E5" w:rsidRDefault="000B1789" w:rsidP="000B1789">
      <w:pPr>
        <w:pStyle w:val="SingleTxtG"/>
      </w:pPr>
      <w:r w:rsidRPr="00FB58E5">
        <w:t xml:space="preserve">Updated information on the status of the Convention, the amendment to the Convention and its Optional Protocol, as well as lists of States signatories and parties and the texts of declarations, reservations, objections and other relevant information are available from the website of the United Nations Treaty Collection (http://treaties.un.org). </w:t>
      </w:r>
    </w:p>
    <w:p w14:paraId="6E5A931E" w14:textId="77777777" w:rsidR="000B1789" w:rsidRPr="00FB58E5" w:rsidRDefault="000B1789" w:rsidP="000B1789">
      <w:pPr>
        <w:pStyle w:val="H1G"/>
        <w:rPr>
          <w:rFonts w:eastAsia="SimSun"/>
          <w:lang w:eastAsia="zh-CN"/>
        </w:rPr>
      </w:pPr>
      <w:r w:rsidRPr="00FB58E5">
        <w:rPr>
          <w:rFonts w:eastAsia="SimSun"/>
          <w:lang w:eastAsia="zh-CN"/>
        </w:rPr>
        <w:tab/>
        <w:t>B.</w:t>
      </w:r>
      <w:r w:rsidRPr="00FB58E5">
        <w:rPr>
          <w:rFonts w:eastAsia="SimSun"/>
          <w:lang w:eastAsia="zh-CN"/>
        </w:rPr>
        <w:tab/>
        <w:t>Opening of the session</w:t>
      </w:r>
    </w:p>
    <w:p w14:paraId="23CAE7AD" w14:textId="77777777" w:rsidR="000B1789" w:rsidRPr="00726E07" w:rsidRDefault="000B1789" w:rsidP="000B1789">
      <w:pPr>
        <w:pStyle w:val="SingleTxtG"/>
      </w:pPr>
      <w:r w:rsidRPr="0017423A">
        <w:t>The Committee held its seventy-</w:t>
      </w:r>
      <w:r>
        <w:t>fifth</w:t>
      </w:r>
      <w:r w:rsidRPr="0017423A">
        <w:t xml:space="preserve"> session at the United Nations Office at Geneva from </w:t>
      </w:r>
      <w:r>
        <w:t xml:space="preserve">10 </w:t>
      </w:r>
      <w:r w:rsidRPr="0017423A">
        <w:t xml:space="preserve">to </w:t>
      </w:r>
      <w:r>
        <w:t>28</w:t>
      </w:r>
      <w:r w:rsidRPr="0017423A">
        <w:t xml:space="preserve"> </w:t>
      </w:r>
      <w:r>
        <w:t>February</w:t>
      </w:r>
      <w:r w:rsidRPr="0017423A">
        <w:t xml:space="preserve"> 20</w:t>
      </w:r>
      <w:r>
        <w:t>20</w:t>
      </w:r>
      <w:r w:rsidRPr="0017423A">
        <w:t xml:space="preserve">. The Committee held </w:t>
      </w:r>
      <w:r>
        <w:t>20</w:t>
      </w:r>
      <w:r w:rsidRPr="0017423A">
        <w:t xml:space="preserve"> plenary meetings, and also held </w:t>
      </w:r>
      <w:r>
        <w:t>10</w:t>
      </w:r>
      <w:r w:rsidRPr="0017423A">
        <w:t xml:space="preserve"> meetings to discuss agenda items 5, 6, 7 and 8. A list of the documents before the Committee is contained in annex [...] to the present report.</w:t>
      </w:r>
    </w:p>
    <w:p w14:paraId="3A26A267" w14:textId="77777777" w:rsidR="000B1789" w:rsidRPr="00726E07" w:rsidRDefault="000B1789" w:rsidP="000B1789">
      <w:pPr>
        <w:pStyle w:val="SingleTxtG"/>
      </w:pPr>
      <w:r w:rsidRPr="00726E07">
        <w:t>The session was opened by the</w:t>
      </w:r>
      <w:r>
        <w:t xml:space="preserve"> </w:t>
      </w:r>
      <w:r w:rsidRPr="00726E07">
        <w:t xml:space="preserve">Chair of the Committee, </w:t>
      </w:r>
      <w:r>
        <w:t xml:space="preserve">Hilary Gbedemah, at its 1747th meeting on 10 February </w:t>
      </w:r>
      <w:r w:rsidRPr="00726E07">
        <w:t>20</w:t>
      </w:r>
      <w:r>
        <w:t>20</w:t>
      </w:r>
      <w:r w:rsidRPr="00726E07">
        <w:t>.</w:t>
      </w:r>
    </w:p>
    <w:p w14:paraId="773118FD" w14:textId="77777777" w:rsidR="000B1789" w:rsidRPr="00643213" w:rsidRDefault="000B1789" w:rsidP="000B1789">
      <w:pPr>
        <w:pStyle w:val="H1G"/>
        <w:rPr>
          <w:rFonts w:eastAsia="SimSun"/>
          <w:lang w:eastAsia="zh-CN"/>
        </w:rPr>
      </w:pPr>
      <w:r>
        <w:rPr>
          <w:rFonts w:eastAsia="SimSun"/>
          <w:lang w:eastAsia="zh-CN"/>
        </w:rPr>
        <w:tab/>
      </w:r>
      <w:r w:rsidRPr="00643213">
        <w:rPr>
          <w:rFonts w:eastAsia="SimSun"/>
          <w:lang w:eastAsia="zh-CN"/>
        </w:rPr>
        <w:t>C.</w:t>
      </w:r>
      <w:r w:rsidRPr="00643213">
        <w:rPr>
          <w:rFonts w:eastAsia="SimSun"/>
          <w:lang w:eastAsia="zh-CN"/>
        </w:rPr>
        <w:tab/>
        <w:t>Adoption of the agenda and organization of work</w:t>
      </w:r>
    </w:p>
    <w:p w14:paraId="31989E5E" w14:textId="77777777" w:rsidR="000B1789" w:rsidRPr="00726E07" w:rsidRDefault="000B1789" w:rsidP="000B1789">
      <w:pPr>
        <w:pStyle w:val="SingleTxtG"/>
      </w:pPr>
      <w:r w:rsidRPr="00726E07">
        <w:t>The Committee adopted t</w:t>
      </w:r>
      <w:r>
        <w:t>he provisional agenda (CEDAW/C/75/1) at its 1747th</w:t>
      </w:r>
      <w:r w:rsidRPr="00726E07">
        <w:t xml:space="preserve"> meeting. </w:t>
      </w:r>
    </w:p>
    <w:p w14:paraId="47004AC0" w14:textId="77777777" w:rsidR="000B1789" w:rsidRPr="00643213" w:rsidRDefault="000B1789" w:rsidP="000B1789">
      <w:pPr>
        <w:pStyle w:val="H1G"/>
        <w:rPr>
          <w:rFonts w:eastAsia="SimSun"/>
          <w:lang w:eastAsia="zh-CN"/>
        </w:rPr>
      </w:pPr>
      <w:r>
        <w:rPr>
          <w:rFonts w:eastAsia="SimSun"/>
          <w:lang w:eastAsia="zh-CN"/>
        </w:rPr>
        <w:lastRenderedPageBreak/>
        <w:tab/>
        <w:t>D.</w:t>
      </w:r>
      <w:r>
        <w:rPr>
          <w:rFonts w:eastAsia="SimSun"/>
          <w:lang w:eastAsia="zh-CN"/>
        </w:rPr>
        <w:tab/>
      </w:r>
      <w:r w:rsidRPr="00643213">
        <w:rPr>
          <w:rFonts w:eastAsia="SimSun"/>
          <w:lang w:eastAsia="zh-CN"/>
        </w:rPr>
        <w:t>Report of the pre-session working group</w:t>
      </w:r>
    </w:p>
    <w:p w14:paraId="71406FFA" w14:textId="77777777" w:rsidR="000B1789" w:rsidRPr="00726E07" w:rsidRDefault="000B1789" w:rsidP="000B1789">
      <w:pPr>
        <w:pStyle w:val="SingleTxtG"/>
      </w:pPr>
      <w:r w:rsidRPr="00726E07">
        <w:t>The report of the pre-session working group (CEDAW/PSWG/</w:t>
      </w:r>
      <w:r>
        <w:t>75</w:t>
      </w:r>
      <w:r w:rsidRPr="00726E07">
        <w:t>/1), which me</w:t>
      </w:r>
      <w:r w:rsidRPr="0017423A">
        <w:t xml:space="preserve">t from </w:t>
      </w:r>
      <w:r>
        <w:t>22</w:t>
      </w:r>
      <w:r w:rsidRPr="0017423A">
        <w:t xml:space="preserve"> to </w:t>
      </w:r>
      <w:r>
        <w:t>26</w:t>
      </w:r>
      <w:r w:rsidRPr="0017423A">
        <w:t xml:space="preserve"> </w:t>
      </w:r>
      <w:r>
        <w:t>July</w:t>
      </w:r>
      <w:r w:rsidRPr="0017423A">
        <w:t xml:space="preserve"> 201</w:t>
      </w:r>
      <w:r>
        <w:t>9</w:t>
      </w:r>
      <w:r w:rsidRPr="0017423A">
        <w:t xml:space="preserve">, was introduced by </w:t>
      </w:r>
      <w:r>
        <w:t>Rosario Manalo</w:t>
      </w:r>
      <w:r w:rsidRPr="0017423A">
        <w:t xml:space="preserve"> at the </w:t>
      </w:r>
      <w:r>
        <w:t>1747</w:t>
      </w:r>
      <w:r w:rsidRPr="0017423A">
        <w:t>th meeting.</w:t>
      </w:r>
      <w:r w:rsidRPr="00726E07">
        <w:t xml:space="preserve"> </w:t>
      </w:r>
    </w:p>
    <w:p w14:paraId="5014CDEB" w14:textId="77777777" w:rsidR="000B1789" w:rsidRPr="00643213" w:rsidRDefault="000B1789" w:rsidP="000B1789">
      <w:pPr>
        <w:pStyle w:val="H1G"/>
        <w:rPr>
          <w:w w:val="103"/>
        </w:rPr>
      </w:pPr>
      <w:r>
        <w:rPr>
          <w:rFonts w:eastAsia="SimSun"/>
          <w:lang w:eastAsia="zh-CN"/>
        </w:rPr>
        <w:tab/>
        <w:t>E.</w:t>
      </w:r>
      <w:r>
        <w:rPr>
          <w:rFonts w:eastAsia="SimSun"/>
          <w:lang w:eastAsia="zh-CN"/>
        </w:rPr>
        <w:tab/>
      </w:r>
      <w:r w:rsidRPr="00643213">
        <w:rPr>
          <w:rFonts w:eastAsia="SimSun"/>
          <w:lang w:eastAsia="zh-CN"/>
        </w:rPr>
        <w:t>Organization of work</w:t>
      </w:r>
    </w:p>
    <w:p w14:paraId="492C9334" w14:textId="77777777" w:rsidR="000B1789" w:rsidRPr="00726E07" w:rsidRDefault="000B1789" w:rsidP="000B1789">
      <w:pPr>
        <w:pStyle w:val="SingleTxtG"/>
      </w:pPr>
      <w:r w:rsidRPr="00726E07">
        <w:t xml:space="preserve">On </w:t>
      </w:r>
      <w:r>
        <w:t>10 and 17 February 2020</w:t>
      </w:r>
      <w:r w:rsidRPr="00726E07">
        <w:t>, the Committee held closed meetings with representatives of specialized agencies and United Nations funds and programmes, as well as other intergovernmental organizations, during which country-specific information was provided, as well as information on the efforts made by those bodies to support the implementation of the Convention.</w:t>
      </w:r>
    </w:p>
    <w:p w14:paraId="4E17FBC5" w14:textId="77777777" w:rsidR="000B1789" w:rsidRPr="00726E07" w:rsidRDefault="000B1789" w:rsidP="000B1789">
      <w:pPr>
        <w:pStyle w:val="SingleTxtG"/>
      </w:pPr>
      <w:r w:rsidRPr="00726E07">
        <w:t xml:space="preserve">Also on </w:t>
      </w:r>
      <w:r>
        <w:t>10</w:t>
      </w:r>
      <w:r w:rsidRPr="00FD1E83">
        <w:t xml:space="preserve"> and </w:t>
      </w:r>
      <w:r>
        <w:t>17</w:t>
      </w:r>
      <w:r w:rsidRPr="00FD1E83">
        <w:t xml:space="preserve"> </w:t>
      </w:r>
      <w:r>
        <w:t>February</w:t>
      </w:r>
      <w:r w:rsidRPr="00FD1E83">
        <w:t xml:space="preserve"> 20</w:t>
      </w:r>
      <w:r>
        <w:t>20</w:t>
      </w:r>
      <w:r w:rsidRPr="00726E07">
        <w:t xml:space="preserve">, the Committee held informal public meetings with representatives of non-governmental organizations </w:t>
      </w:r>
      <w:r>
        <w:t xml:space="preserve">and national human rights institutions, </w:t>
      </w:r>
      <w:r w:rsidRPr="00726E07">
        <w:t xml:space="preserve">who provided information on the implementation of the Convention in the States parties considered by the Committee at its </w:t>
      </w:r>
      <w:r>
        <w:t xml:space="preserve">seventy-fifth </w:t>
      </w:r>
      <w:r w:rsidRPr="00726E07">
        <w:t xml:space="preserve">session. </w:t>
      </w:r>
    </w:p>
    <w:p w14:paraId="09229228" w14:textId="77777777" w:rsidR="000B1789" w:rsidRDefault="000B1789" w:rsidP="000B1789">
      <w:pPr>
        <w:pStyle w:val="SingleTxtG"/>
      </w:pPr>
      <w:r>
        <w:t>On 10 February 2020</w:t>
      </w:r>
      <w:r w:rsidRPr="00267CB1">
        <w:t xml:space="preserve">, </w:t>
      </w:r>
      <w:r w:rsidRPr="00F57A91">
        <w:rPr>
          <w:bCs/>
        </w:rPr>
        <w:t xml:space="preserve">Lopa Banjerjee, Director, Civil Society Division, Head of Generation Equality Secretariat, </w:t>
      </w:r>
      <w:r>
        <w:rPr>
          <w:bCs/>
        </w:rPr>
        <w:t xml:space="preserve">and </w:t>
      </w:r>
      <w:r w:rsidRPr="00F57A91">
        <w:rPr>
          <w:bCs/>
        </w:rPr>
        <w:t xml:space="preserve">Sarah Hendricks, Director, Policy, Programme and Intergovernmental Division, UN Women, briefed the Committee </w:t>
      </w:r>
      <w:r>
        <w:rPr>
          <w:bCs/>
        </w:rPr>
        <w:t xml:space="preserve">remotely via videoconferencing technology </w:t>
      </w:r>
      <w:r w:rsidRPr="00F57A91">
        <w:rPr>
          <w:bCs/>
        </w:rPr>
        <w:t>on the preparatory work for the Generation Equality Forum and opportunities for the Committee to engage</w:t>
      </w:r>
      <w:r>
        <w:rPr>
          <w:bCs/>
        </w:rPr>
        <w:t xml:space="preserve"> in this process</w:t>
      </w:r>
      <w:r w:rsidRPr="00267CB1">
        <w:t>.</w:t>
      </w:r>
    </w:p>
    <w:p w14:paraId="0E4DB6FD" w14:textId="77777777" w:rsidR="000B1789" w:rsidRDefault="000B1789" w:rsidP="000B1789">
      <w:pPr>
        <w:pStyle w:val="SingleTxtG"/>
      </w:pPr>
      <w:r w:rsidRPr="0017423A">
        <w:t xml:space="preserve">On </w:t>
      </w:r>
      <w:r>
        <w:t>25</w:t>
      </w:r>
      <w:r w:rsidRPr="0017423A">
        <w:t xml:space="preserve"> </w:t>
      </w:r>
      <w:r>
        <w:t>February 2020</w:t>
      </w:r>
      <w:r w:rsidRPr="0017423A">
        <w:t xml:space="preserve">, </w:t>
      </w:r>
      <w:r>
        <w:t xml:space="preserve">Bandana Rana represented </w:t>
      </w:r>
      <w:r w:rsidRPr="0017423A">
        <w:t xml:space="preserve">the </w:t>
      </w:r>
      <w:r>
        <w:t>Committee as a panelist at the high-level panel discussion of the forty-third session of the Human Rights Council commemorating the twenty-fifth anniversary of the Beijing Declaration and Platform for Action adopted at the Fourth World Conference on Women. The theme of the high-level panel discussion was “Accelerating the commitments of the Beijing Declaration and Platform for Action”.</w:t>
      </w:r>
    </w:p>
    <w:p w14:paraId="5671D310" w14:textId="77777777" w:rsidR="000B1789" w:rsidRPr="00643213" w:rsidRDefault="000B1789" w:rsidP="000B1789">
      <w:pPr>
        <w:pStyle w:val="H1G"/>
        <w:rPr>
          <w:rFonts w:eastAsia="SimSun"/>
          <w:lang w:eastAsia="zh-CN"/>
        </w:rPr>
      </w:pPr>
      <w:r>
        <w:rPr>
          <w:rFonts w:eastAsia="SimSun"/>
          <w:lang w:eastAsia="zh-CN"/>
        </w:rPr>
        <w:tab/>
      </w:r>
      <w:r w:rsidRPr="00643213">
        <w:rPr>
          <w:rFonts w:eastAsia="SimSun"/>
          <w:lang w:eastAsia="zh-CN"/>
        </w:rPr>
        <w:t>F.</w:t>
      </w:r>
      <w:r w:rsidRPr="00643213">
        <w:rPr>
          <w:rFonts w:eastAsia="SimSun"/>
          <w:lang w:eastAsia="zh-CN"/>
        </w:rPr>
        <w:tab/>
        <w:t>Membership of the Committee</w:t>
      </w:r>
    </w:p>
    <w:p w14:paraId="67BAEDC5" w14:textId="77777777" w:rsidR="000B1789" w:rsidRDefault="000B1789" w:rsidP="000B1789">
      <w:pPr>
        <w:pStyle w:val="H23G"/>
      </w:pPr>
      <w:r>
        <w:tab/>
      </w:r>
      <w:r>
        <w:tab/>
        <w:t>Attendance of the seventy-fifth session</w:t>
      </w:r>
    </w:p>
    <w:p w14:paraId="09407A0F" w14:textId="77777777" w:rsidR="000B1789" w:rsidRPr="00726E07" w:rsidRDefault="000B1789" w:rsidP="000B1789">
      <w:pPr>
        <w:pStyle w:val="SingleTxtG"/>
      </w:pPr>
      <w:r w:rsidRPr="00726E07">
        <w:t>All</w:t>
      </w:r>
      <w:r>
        <w:t xml:space="preserve"> </w:t>
      </w:r>
      <w:r w:rsidRPr="00726E07">
        <w:t xml:space="preserve">members attended the </w:t>
      </w:r>
      <w:r>
        <w:t xml:space="preserve">seventy-fifth </w:t>
      </w:r>
      <w:r w:rsidRPr="00726E07">
        <w:t>session</w:t>
      </w:r>
      <w:r>
        <w:t>, with the exception of Ms. Louiza Chalal</w:t>
      </w:r>
      <w:r w:rsidRPr="00F57A91">
        <w:t>. The following members did not attend the session on the indicated dates: Tamader Al-Rammah on 10 February; Hilary Gbedemah from 19 to 21 February; and Aicha Vall Verges on 21 February 2020. A list</w:t>
      </w:r>
      <w:r w:rsidRPr="004B4EB9">
        <w:t xml:space="preserve"> of members of the Committee, indicating the duration of their terms of office, is </w:t>
      </w:r>
      <w:r w:rsidRPr="00F57A91">
        <w:t>annexed to the present report.</w:t>
      </w:r>
    </w:p>
    <w:p w14:paraId="09973C9D" w14:textId="77777777" w:rsidR="000B1789" w:rsidRPr="00643213" w:rsidRDefault="000B1789" w:rsidP="000B1789">
      <w:pPr>
        <w:pStyle w:val="HChG"/>
        <w:rPr>
          <w:w w:val="103"/>
          <w:lang w:val="en-US"/>
        </w:rPr>
      </w:pPr>
      <w:r>
        <w:rPr>
          <w:w w:val="103"/>
          <w:lang w:val="en-US"/>
        </w:rPr>
        <w:tab/>
      </w:r>
      <w:r>
        <w:rPr>
          <w:w w:val="103"/>
          <w:lang w:val="en-US"/>
        </w:rPr>
        <w:tab/>
      </w:r>
      <w:r w:rsidRPr="00643213">
        <w:rPr>
          <w:w w:val="103"/>
          <w:lang w:val="en-US"/>
        </w:rPr>
        <w:t>Chapter III</w:t>
      </w:r>
    </w:p>
    <w:p w14:paraId="09FCF821" w14:textId="77777777" w:rsidR="000B1789" w:rsidRPr="00643213" w:rsidRDefault="000B1789" w:rsidP="000B1789">
      <w:pPr>
        <w:pStyle w:val="H23G"/>
        <w:rPr>
          <w:rFonts w:eastAsia="SimSun"/>
          <w:lang w:eastAsia="zh-CN"/>
        </w:rPr>
      </w:pPr>
      <w:r>
        <w:rPr>
          <w:rFonts w:eastAsia="SimSun"/>
          <w:lang w:eastAsia="zh-CN"/>
        </w:rPr>
        <w:tab/>
      </w:r>
      <w:r>
        <w:rPr>
          <w:rFonts w:eastAsia="SimSun"/>
          <w:lang w:eastAsia="zh-CN"/>
        </w:rPr>
        <w:tab/>
      </w:r>
      <w:r w:rsidRPr="00643213">
        <w:rPr>
          <w:rFonts w:eastAsia="SimSun"/>
          <w:lang w:eastAsia="zh-CN"/>
        </w:rPr>
        <w:t>Report of the Chairperson on act</w:t>
      </w:r>
      <w:r>
        <w:rPr>
          <w:rFonts w:eastAsia="SimSun"/>
          <w:lang w:eastAsia="zh-CN"/>
        </w:rPr>
        <w:t xml:space="preserve">ivities undertaken between the </w:t>
      </w:r>
      <w:r w:rsidRPr="00B201D7">
        <w:rPr>
          <w:rFonts w:eastAsia="SimSun"/>
          <w:lang w:eastAsia="zh-CN"/>
        </w:rPr>
        <w:t>sevent</w:t>
      </w:r>
      <w:r>
        <w:rPr>
          <w:rFonts w:eastAsia="SimSun"/>
          <w:lang w:eastAsia="zh-CN"/>
        </w:rPr>
        <w:t xml:space="preserve">y-fourth and the seventy-fifth </w:t>
      </w:r>
      <w:r w:rsidRPr="00643213">
        <w:rPr>
          <w:rFonts w:eastAsia="SimSun"/>
          <w:lang w:eastAsia="zh-CN"/>
        </w:rPr>
        <w:t>sessions of the Committee</w:t>
      </w:r>
    </w:p>
    <w:p w14:paraId="0113DCF9" w14:textId="48C7BA18" w:rsidR="000B1789" w:rsidRDefault="000B1789" w:rsidP="000B1789">
      <w:pPr>
        <w:pStyle w:val="SingleTxtG"/>
      </w:pPr>
      <w:r w:rsidRPr="00726E07">
        <w:t xml:space="preserve">At the </w:t>
      </w:r>
      <w:r>
        <w:t>1747th</w:t>
      </w:r>
      <w:r w:rsidRPr="00726E07">
        <w:t xml:space="preserve"> meeting, the Chair, </w:t>
      </w:r>
      <w:r>
        <w:t>Hilary Gbedemah</w:t>
      </w:r>
      <w:r w:rsidRPr="00726E07">
        <w:t xml:space="preserve">, presented </w:t>
      </w:r>
      <w:r w:rsidRPr="00643213">
        <w:rPr>
          <w:w w:val="103"/>
        </w:rPr>
        <w:t xml:space="preserve">her report on the activities she had undertaken since the </w:t>
      </w:r>
      <w:r>
        <w:rPr>
          <w:w w:val="103"/>
        </w:rPr>
        <w:t xml:space="preserve">seventy-fourth </w:t>
      </w:r>
      <w:r w:rsidRPr="00643213">
        <w:rPr>
          <w:w w:val="103"/>
        </w:rPr>
        <w:t>session of the Committee.</w:t>
      </w:r>
    </w:p>
    <w:p w14:paraId="47046ED3" w14:textId="4A43CA0C" w:rsidR="00597A6B" w:rsidRPr="00B00260" w:rsidRDefault="0054578B" w:rsidP="00B431CC">
      <w:pPr>
        <w:pStyle w:val="HChG"/>
      </w:pPr>
      <w:r w:rsidRPr="00B00260">
        <w:tab/>
      </w:r>
      <w:r w:rsidRPr="00B00260">
        <w:tab/>
      </w:r>
      <w:r w:rsidR="00597A6B" w:rsidRPr="00B00260">
        <w:tab/>
      </w:r>
      <w:r w:rsidR="0042125E" w:rsidRPr="00B00260">
        <w:t>Chapter IV</w:t>
      </w:r>
    </w:p>
    <w:p w14:paraId="101C5E3C" w14:textId="77777777" w:rsidR="00597A6B" w:rsidRPr="00643213" w:rsidRDefault="00597A6B" w:rsidP="00B431CC">
      <w:pPr>
        <w:pStyle w:val="H1G"/>
        <w:rPr>
          <w:rFonts w:eastAsia="SimSun"/>
          <w:lang w:eastAsia="zh-CN"/>
        </w:rPr>
      </w:pPr>
      <w:r>
        <w:rPr>
          <w:rFonts w:eastAsia="SimSun"/>
          <w:lang w:eastAsia="zh-CN"/>
        </w:rPr>
        <w:tab/>
      </w:r>
      <w:r w:rsidRPr="0069507F">
        <w:rPr>
          <w:rFonts w:eastAsia="SimSun"/>
          <w:lang w:eastAsia="zh-CN"/>
        </w:rPr>
        <w:t>A.</w:t>
      </w:r>
      <w:r w:rsidRPr="0069507F">
        <w:rPr>
          <w:rFonts w:eastAsia="SimSun"/>
          <w:lang w:eastAsia="zh-CN"/>
        </w:rPr>
        <w:tab/>
      </w:r>
      <w:r w:rsidRPr="00643213">
        <w:rPr>
          <w:rFonts w:eastAsia="SimSun"/>
          <w:lang w:eastAsia="zh-CN"/>
        </w:rPr>
        <w:t>Consideration of reports submitted by States parties under article 18 of the Convention</w:t>
      </w:r>
    </w:p>
    <w:p w14:paraId="2B57E583" w14:textId="37991B62" w:rsidR="00597A6B" w:rsidRPr="004B6923" w:rsidRDefault="00597A6B" w:rsidP="00BF720A">
      <w:pPr>
        <w:pStyle w:val="SingleTxtG"/>
      </w:pPr>
      <w:r w:rsidRPr="00643213">
        <w:rPr>
          <w:w w:val="103"/>
        </w:rPr>
        <w:t xml:space="preserve">At </w:t>
      </w:r>
      <w:r w:rsidRPr="00845059">
        <w:t>its</w:t>
      </w:r>
      <w:r w:rsidRPr="00643213">
        <w:rPr>
          <w:w w:val="103"/>
        </w:rPr>
        <w:t xml:space="preserve"> </w:t>
      </w:r>
      <w:r w:rsidR="001A58DB">
        <w:rPr>
          <w:w w:val="103"/>
        </w:rPr>
        <w:t>sevent</w:t>
      </w:r>
      <w:r w:rsidR="00D44871">
        <w:rPr>
          <w:w w:val="103"/>
        </w:rPr>
        <w:t>y-</w:t>
      </w:r>
      <w:r w:rsidR="009F704D">
        <w:rPr>
          <w:w w:val="103"/>
        </w:rPr>
        <w:t>fifth</w:t>
      </w:r>
      <w:r w:rsidR="00114537">
        <w:rPr>
          <w:w w:val="103"/>
        </w:rPr>
        <w:t xml:space="preserve"> </w:t>
      </w:r>
      <w:r w:rsidRPr="00643213">
        <w:rPr>
          <w:w w:val="103"/>
        </w:rPr>
        <w:t xml:space="preserve">session, the Committee considered the reports of </w:t>
      </w:r>
      <w:r w:rsidR="009F704D">
        <w:rPr>
          <w:w w:val="103"/>
        </w:rPr>
        <w:t>eight</w:t>
      </w:r>
      <w:r>
        <w:rPr>
          <w:w w:val="103"/>
        </w:rPr>
        <w:t xml:space="preserve"> </w:t>
      </w:r>
      <w:r w:rsidRPr="00643213">
        <w:rPr>
          <w:w w:val="103"/>
        </w:rPr>
        <w:t xml:space="preserve">States parties submitted under article 18 of the Convention: </w:t>
      </w:r>
      <w:r>
        <w:t xml:space="preserve">the </w:t>
      </w:r>
      <w:r w:rsidR="009F704D">
        <w:t>third</w:t>
      </w:r>
      <w:r w:rsidR="001C5877" w:rsidRPr="001C5877">
        <w:t xml:space="preserve"> periodic report of </w:t>
      </w:r>
      <w:r w:rsidR="009F704D">
        <w:t>Afghanistan</w:t>
      </w:r>
      <w:r>
        <w:t xml:space="preserve">; the </w:t>
      </w:r>
      <w:r w:rsidR="009F704D">
        <w:t>eighth</w:t>
      </w:r>
      <w:r w:rsidR="001C5877" w:rsidRPr="001C5877">
        <w:t xml:space="preserve"> periodic r</w:t>
      </w:r>
      <w:r w:rsidR="001C5877">
        <w:t xml:space="preserve">eport of </w:t>
      </w:r>
      <w:r w:rsidR="009F704D">
        <w:t>Bulgaria, submitted under the simplified reporting procedure</w:t>
      </w:r>
      <w:r>
        <w:t xml:space="preserve">; </w:t>
      </w:r>
      <w:r w:rsidR="001A58DB">
        <w:t xml:space="preserve">the </w:t>
      </w:r>
      <w:r w:rsidR="00067897">
        <w:t>sixth</w:t>
      </w:r>
      <w:r w:rsidR="001C5877" w:rsidRPr="001C5877">
        <w:t xml:space="preserve"> periodic report of </w:t>
      </w:r>
      <w:r w:rsidR="009F704D">
        <w:t>Eritrea</w:t>
      </w:r>
      <w:r w:rsidR="001A58DB">
        <w:t xml:space="preserve">; </w:t>
      </w:r>
      <w:r>
        <w:t xml:space="preserve">the </w:t>
      </w:r>
      <w:r w:rsidR="009F704D">
        <w:t>combined initial to third</w:t>
      </w:r>
      <w:r w:rsidR="00BF720A" w:rsidRPr="00BF720A">
        <w:t xml:space="preserve"> periodic report</w:t>
      </w:r>
      <w:r w:rsidR="009F704D">
        <w:t>s</w:t>
      </w:r>
      <w:r w:rsidR="00BF720A" w:rsidRPr="00BF720A">
        <w:t xml:space="preserve"> of </w:t>
      </w:r>
      <w:r w:rsidR="009F704D">
        <w:t>Kiribati</w:t>
      </w:r>
      <w:r>
        <w:t xml:space="preserve">; the </w:t>
      </w:r>
      <w:r w:rsidR="009F704D">
        <w:lastRenderedPageBreak/>
        <w:t>combined fourth to seventh</w:t>
      </w:r>
      <w:r w:rsidR="00BF720A" w:rsidRPr="00BF720A">
        <w:t xml:space="preserve"> periodic report</w:t>
      </w:r>
      <w:r w:rsidR="009F704D">
        <w:t>s</w:t>
      </w:r>
      <w:r w:rsidR="00BF720A" w:rsidRPr="00BF720A">
        <w:t xml:space="preserve"> of </w:t>
      </w:r>
      <w:r w:rsidR="009F704D">
        <w:t>Latvia</w:t>
      </w:r>
      <w:r>
        <w:t xml:space="preserve">; the </w:t>
      </w:r>
      <w:r w:rsidR="00067897">
        <w:t>sixth</w:t>
      </w:r>
      <w:r w:rsidR="00BF720A" w:rsidRPr="00BF720A">
        <w:t xml:space="preserve"> periodic report of </w:t>
      </w:r>
      <w:r w:rsidR="009F704D">
        <w:t>the Republic of Moldova</w:t>
      </w:r>
      <w:r>
        <w:t xml:space="preserve">; </w:t>
      </w:r>
      <w:r w:rsidR="009F704D">
        <w:t xml:space="preserve">the fifth periodic report of Pakistan; </w:t>
      </w:r>
      <w:r w:rsidR="00687824">
        <w:t xml:space="preserve">and </w:t>
      </w:r>
      <w:r>
        <w:t>the</w:t>
      </w:r>
      <w:r w:rsidR="00D44871">
        <w:t xml:space="preserve"> </w:t>
      </w:r>
      <w:r w:rsidR="00067897">
        <w:t>sixth</w:t>
      </w:r>
      <w:r w:rsidR="00BF720A" w:rsidRPr="00BF720A">
        <w:t xml:space="preserve"> periodic report of </w:t>
      </w:r>
      <w:r w:rsidR="009F704D">
        <w:t>Zimbabwe</w:t>
      </w:r>
      <w:r>
        <w:t>.</w:t>
      </w:r>
    </w:p>
    <w:p w14:paraId="660C9187" w14:textId="77777777" w:rsidR="00597A6B" w:rsidRPr="00643213" w:rsidRDefault="00597A6B" w:rsidP="00597A6B">
      <w:pPr>
        <w:pStyle w:val="SingleTxtG"/>
        <w:rPr>
          <w:w w:val="103"/>
        </w:rPr>
      </w:pPr>
      <w:r w:rsidRPr="00643213">
        <w:rPr>
          <w:w w:val="103"/>
        </w:rPr>
        <w:t>The Committee prepared concluding observations on each of the reports considered. Those observations are available through the Official Document System of the United Nations (</w:t>
      </w:r>
      <w:hyperlink r:id="rId8" w:history="1">
        <w:r w:rsidRPr="00643213">
          <w:rPr>
            <w:w w:val="103"/>
          </w:rPr>
          <w:t>http://documents.un.org/</w:t>
        </w:r>
      </w:hyperlink>
      <w:r w:rsidRPr="00643213">
        <w:rPr>
          <w:w w:val="103"/>
        </w:rPr>
        <w:t>) under the symbol numbers indicated below:</w:t>
      </w:r>
    </w:p>
    <w:p w14:paraId="7BAC2905" w14:textId="562E409C" w:rsidR="005233EA" w:rsidRPr="00665C17" w:rsidRDefault="009F704D" w:rsidP="00C719FF">
      <w:pPr>
        <w:pStyle w:val="SingleTxtG"/>
        <w:ind w:firstLine="567"/>
        <w:rPr>
          <w:lang w:val="de-CH"/>
        </w:rPr>
      </w:pPr>
      <w:r>
        <w:t>Afghanistan</w:t>
      </w:r>
      <w:r w:rsidR="005233EA">
        <w:t xml:space="preserve"> </w:t>
      </w:r>
      <w:r w:rsidR="005233EA" w:rsidRPr="005233EA">
        <w:t>(</w:t>
      </w:r>
      <w:hyperlink r:id="rId9" w:history="1">
        <w:r w:rsidR="005233EA" w:rsidRPr="005D2D60">
          <w:rPr>
            <w:rStyle w:val="Hyperlink"/>
          </w:rPr>
          <w:t>CEDAW/C/</w:t>
        </w:r>
        <w:r w:rsidR="00FD6A12">
          <w:rPr>
            <w:rStyle w:val="Hyperlink"/>
          </w:rPr>
          <w:t>A</w:t>
        </w:r>
        <w:r>
          <w:rPr>
            <w:rStyle w:val="Hyperlink"/>
          </w:rPr>
          <w:t>FG</w:t>
        </w:r>
        <w:r w:rsidR="005233EA" w:rsidRPr="005D2D60">
          <w:rPr>
            <w:rStyle w:val="Hyperlink"/>
          </w:rPr>
          <w:t>/</w:t>
        </w:r>
        <w:r w:rsidR="003E6A46" w:rsidRPr="005D2D60">
          <w:rPr>
            <w:rStyle w:val="Hyperlink"/>
          </w:rPr>
          <w:t>CO/</w:t>
        </w:r>
        <w:r>
          <w:rPr>
            <w:rStyle w:val="Hyperlink"/>
          </w:rPr>
          <w:t>3</w:t>
        </w:r>
      </w:hyperlink>
      <w:r w:rsidR="005233EA" w:rsidRPr="005233EA">
        <w:t>)</w:t>
      </w:r>
    </w:p>
    <w:p w14:paraId="007C316F" w14:textId="51B5BF3A" w:rsidR="00597A6B" w:rsidRPr="00D917C6" w:rsidRDefault="009F704D" w:rsidP="00C719FF">
      <w:pPr>
        <w:pStyle w:val="SingleTxtG"/>
        <w:ind w:firstLine="567"/>
        <w:rPr>
          <w:lang w:val="es-ES"/>
        </w:rPr>
      </w:pPr>
      <w:r>
        <w:rPr>
          <w:lang w:val="de-CH"/>
        </w:rPr>
        <w:t>Bulgaria</w:t>
      </w:r>
      <w:r w:rsidR="00BF720A" w:rsidRPr="00D917C6">
        <w:rPr>
          <w:lang w:val="es-ES"/>
        </w:rPr>
        <w:t xml:space="preserve"> (</w:t>
      </w:r>
      <w:hyperlink r:id="rId10" w:history="1">
        <w:r w:rsidR="00BF720A" w:rsidRPr="00D917C6">
          <w:rPr>
            <w:rStyle w:val="Hyperlink"/>
            <w:lang w:val="es-ES"/>
          </w:rPr>
          <w:t>CEDAW/C/</w:t>
        </w:r>
        <w:r w:rsidRPr="00D917C6">
          <w:rPr>
            <w:rStyle w:val="Hyperlink"/>
            <w:lang w:val="es-ES"/>
          </w:rPr>
          <w:t>BGR</w:t>
        </w:r>
        <w:r w:rsidR="00BF720A" w:rsidRPr="00D917C6">
          <w:rPr>
            <w:rStyle w:val="Hyperlink"/>
            <w:lang w:val="es-ES"/>
          </w:rPr>
          <w:t>/</w:t>
        </w:r>
        <w:r w:rsidR="003E6A46" w:rsidRPr="00D917C6">
          <w:rPr>
            <w:rStyle w:val="Hyperlink"/>
            <w:lang w:val="es-ES"/>
          </w:rPr>
          <w:t>CO/</w:t>
        </w:r>
        <w:r w:rsidRPr="00D917C6">
          <w:rPr>
            <w:rStyle w:val="Hyperlink"/>
            <w:lang w:val="es-ES"/>
          </w:rPr>
          <w:t>8</w:t>
        </w:r>
      </w:hyperlink>
      <w:r w:rsidR="00BF720A" w:rsidRPr="00D917C6">
        <w:rPr>
          <w:lang w:val="es-ES"/>
        </w:rPr>
        <w:t xml:space="preserve">) </w:t>
      </w:r>
    </w:p>
    <w:p w14:paraId="71684724" w14:textId="79D34538" w:rsidR="005233EA" w:rsidRDefault="00D22B2E" w:rsidP="00C719FF">
      <w:pPr>
        <w:pStyle w:val="SingleTxtG"/>
        <w:ind w:firstLine="567"/>
      </w:pPr>
      <w:r>
        <w:t>Eritrea</w:t>
      </w:r>
      <w:r w:rsidR="005233EA">
        <w:t xml:space="preserve"> </w:t>
      </w:r>
      <w:r w:rsidR="005233EA" w:rsidRPr="005233EA">
        <w:t>(</w:t>
      </w:r>
      <w:hyperlink r:id="rId11" w:history="1">
        <w:r w:rsidR="005233EA" w:rsidRPr="005D2D60">
          <w:rPr>
            <w:rStyle w:val="Hyperlink"/>
          </w:rPr>
          <w:t>CEDAW/C/</w:t>
        </w:r>
        <w:r>
          <w:rPr>
            <w:rStyle w:val="Hyperlink"/>
          </w:rPr>
          <w:t>ERI</w:t>
        </w:r>
        <w:r w:rsidR="005233EA" w:rsidRPr="005D2D60">
          <w:rPr>
            <w:rStyle w:val="Hyperlink"/>
          </w:rPr>
          <w:t>/</w:t>
        </w:r>
        <w:r w:rsidR="003E6A46" w:rsidRPr="005D2D60">
          <w:rPr>
            <w:rStyle w:val="Hyperlink"/>
          </w:rPr>
          <w:t>CO/</w:t>
        </w:r>
        <w:r w:rsidR="00906720">
          <w:rPr>
            <w:rStyle w:val="Hyperlink"/>
          </w:rPr>
          <w:t>6</w:t>
        </w:r>
      </w:hyperlink>
      <w:r w:rsidR="005233EA">
        <w:t>)</w:t>
      </w:r>
    </w:p>
    <w:p w14:paraId="7CF49755" w14:textId="51B28E46" w:rsidR="005233EA" w:rsidRPr="00B431CC" w:rsidRDefault="00D22B2E" w:rsidP="00C719FF">
      <w:pPr>
        <w:pStyle w:val="SingleTxtG"/>
        <w:ind w:firstLine="567"/>
      </w:pPr>
      <w:r>
        <w:t>Kiribati</w:t>
      </w:r>
      <w:r w:rsidR="005233EA" w:rsidRPr="00B431CC">
        <w:t xml:space="preserve"> (</w:t>
      </w:r>
      <w:hyperlink r:id="rId12" w:history="1">
        <w:r w:rsidR="005233EA" w:rsidRPr="00B431CC">
          <w:rPr>
            <w:rStyle w:val="Hyperlink"/>
          </w:rPr>
          <w:t>CEDAW/C/</w:t>
        </w:r>
        <w:r>
          <w:rPr>
            <w:rStyle w:val="Hyperlink"/>
          </w:rPr>
          <w:t>KIR</w:t>
        </w:r>
        <w:r w:rsidR="005233EA" w:rsidRPr="00B431CC">
          <w:rPr>
            <w:rStyle w:val="Hyperlink"/>
          </w:rPr>
          <w:t>/</w:t>
        </w:r>
        <w:r w:rsidR="003E6A46" w:rsidRPr="00B431CC">
          <w:rPr>
            <w:rStyle w:val="Hyperlink"/>
          </w:rPr>
          <w:t>CO/</w:t>
        </w:r>
        <w:r>
          <w:rPr>
            <w:rStyle w:val="Hyperlink"/>
          </w:rPr>
          <w:t>1-3</w:t>
        </w:r>
      </w:hyperlink>
      <w:r w:rsidR="005233EA" w:rsidRPr="00B431CC">
        <w:t>)</w:t>
      </w:r>
      <w:r w:rsidR="00845059">
        <w:t xml:space="preserve"> </w:t>
      </w:r>
    </w:p>
    <w:p w14:paraId="6E189B8D" w14:textId="1E4131B8" w:rsidR="003701A3" w:rsidRDefault="00D22B2E" w:rsidP="00C719FF">
      <w:pPr>
        <w:pStyle w:val="SingleTxtG"/>
        <w:ind w:firstLine="567"/>
        <w:rPr>
          <w:lang w:val="de-CH"/>
        </w:rPr>
      </w:pPr>
      <w:r>
        <w:t>Latvia</w:t>
      </w:r>
      <w:r w:rsidR="00BF720A">
        <w:t xml:space="preserve"> </w:t>
      </w:r>
      <w:r w:rsidR="00BF720A" w:rsidRPr="00BF720A">
        <w:t>(</w:t>
      </w:r>
      <w:hyperlink r:id="rId13" w:history="1">
        <w:r w:rsidR="00BF720A" w:rsidRPr="00BA49CA">
          <w:rPr>
            <w:rStyle w:val="Hyperlink"/>
          </w:rPr>
          <w:t>CEDAW/C/</w:t>
        </w:r>
        <w:r>
          <w:rPr>
            <w:rStyle w:val="Hyperlink"/>
          </w:rPr>
          <w:t>LVA</w:t>
        </w:r>
        <w:r w:rsidR="00BF720A" w:rsidRPr="00BA49CA">
          <w:rPr>
            <w:rStyle w:val="Hyperlink"/>
          </w:rPr>
          <w:t>/</w:t>
        </w:r>
        <w:r w:rsidR="003E6A46" w:rsidRPr="00BA49CA">
          <w:rPr>
            <w:rStyle w:val="Hyperlink"/>
          </w:rPr>
          <w:t>CO/</w:t>
        </w:r>
        <w:r>
          <w:rPr>
            <w:rStyle w:val="Hyperlink"/>
          </w:rPr>
          <w:t>4-7</w:t>
        </w:r>
      </w:hyperlink>
      <w:r w:rsidR="00BF720A" w:rsidRPr="00BF720A">
        <w:t>)</w:t>
      </w:r>
      <w:r w:rsidR="008823E6" w:rsidRPr="008823E6">
        <w:t xml:space="preserve"> </w:t>
      </w:r>
    </w:p>
    <w:p w14:paraId="0141AE73" w14:textId="62674F62" w:rsidR="00D22B2E" w:rsidRDefault="00D22B2E" w:rsidP="00C719FF">
      <w:pPr>
        <w:pStyle w:val="SingleTxtG"/>
        <w:ind w:firstLine="567"/>
      </w:pPr>
      <w:r>
        <w:t xml:space="preserve">Pakistan </w:t>
      </w:r>
      <w:r w:rsidRPr="005233EA">
        <w:t>(</w:t>
      </w:r>
      <w:hyperlink r:id="rId14" w:history="1">
        <w:r w:rsidRPr="00B00260">
          <w:rPr>
            <w:rStyle w:val="Hyperlink"/>
          </w:rPr>
          <w:t>CEDAW/C/</w:t>
        </w:r>
        <w:r>
          <w:rPr>
            <w:rStyle w:val="Hyperlink"/>
          </w:rPr>
          <w:t>PAK</w:t>
        </w:r>
        <w:r w:rsidRPr="00B00260">
          <w:rPr>
            <w:rStyle w:val="Hyperlink"/>
          </w:rPr>
          <w:t>/CO/</w:t>
        </w:r>
        <w:r>
          <w:rPr>
            <w:rStyle w:val="Hyperlink"/>
          </w:rPr>
          <w:t>5</w:t>
        </w:r>
      </w:hyperlink>
      <w:r w:rsidRPr="005233EA">
        <w:t>)</w:t>
      </w:r>
    </w:p>
    <w:p w14:paraId="32D4A3B5" w14:textId="65471947" w:rsidR="005233EA" w:rsidRDefault="00D22B2E" w:rsidP="00C719FF">
      <w:pPr>
        <w:pStyle w:val="SingleTxtG"/>
        <w:ind w:firstLine="567"/>
      </w:pPr>
      <w:r>
        <w:t>Republic of Moldova</w:t>
      </w:r>
      <w:r w:rsidR="005233EA">
        <w:t xml:space="preserve"> </w:t>
      </w:r>
      <w:r w:rsidR="005233EA" w:rsidRPr="005233EA">
        <w:t>(</w:t>
      </w:r>
      <w:hyperlink r:id="rId15" w:history="1">
        <w:r w:rsidR="005233EA" w:rsidRPr="00BA49CA">
          <w:rPr>
            <w:rStyle w:val="Hyperlink"/>
          </w:rPr>
          <w:t>CEDAW/C/</w:t>
        </w:r>
        <w:r>
          <w:rPr>
            <w:rStyle w:val="Hyperlink"/>
          </w:rPr>
          <w:t>MDA</w:t>
        </w:r>
        <w:r w:rsidR="005233EA" w:rsidRPr="00BA49CA">
          <w:rPr>
            <w:rStyle w:val="Hyperlink"/>
          </w:rPr>
          <w:t>/</w:t>
        </w:r>
        <w:r w:rsidR="003E6A46" w:rsidRPr="00BA49CA">
          <w:rPr>
            <w:rStyle w:val="Hyperlink"/>
          </w:rPr>
          <w:t>CO/</w:t>
        </w:r>
        <w:r w:rsidR="00906720">
          <w:rPr>
            <w:rStyle w:val="Hyperlink"/>
          </w:rPr>
          <w:t>6</w:t>
        </w:r>
      </w:hyperlink>
      <w:r w:rsidR="005233EA" w:rsidRPr="005233EA">
        <w:t>)</w:t>
      </w:r>
    </w:p>
    <w:p w14:paraId="5C092F62" w14:textId="1A96EA9A" w:rsidR="005233EA" w:rsidRDefault="00D22B2E" w:rsidP="00C719FF">
      <w:pPr>
        <w:pStyle w:val="SingleTxtG"/>
        <w:ind w:firstLine="567"/>
      </w:pPr>
      <w:r>
        <w:t>Zimbabwe</w:t>
      </w:r>
      <w:r w:rsidR="005233EA">
        <w:t xml:space="preserve"> </w:t>
      </w:r>
      <w:r w:rsidR="005233EA" w:rsidRPr="005233EA">
        <w:t>(</w:t>
      </w:r>
      <w:hyperlink r:id="rId16" w:history="1">
        <w:r w:rsidR="005233EA" w:rsidRPr="00B00260">
          <w:rPr>
            <w:rStyle w:val="Hyperlink"/>
          </w:rPr>
          <w:t>CEDAW/C/</w:t>
        </w:r>
        <w:r>
          <w:rPr>
            <w:rStyle w:val="Hyperlink"/>
          </w:rPr>
          <w:t>ZWE</w:t>
        </w:r>
        <w:r w:rsidR="005233EA" w:rsidRPr="00B00260">
          <w:rPr>
            <w:rStyle w:val="Hyperlink"/>
          </w:rPr>
          <w:t>/</w:t>
        </w:r>
        <w:r w:rsidR="003E6A46" w:rsidRPr="00B00260">
          <w:rPr>
            <w:rStyle w:val="Hyperlink"/>
          </w:rPr>
          <w:t>CO/</w:t>
        </w:r>
        <w:r w:rsidR="00906720">
          <w:rPr>
            <w:rStyle w:val="Hyperlink"/>
          </w:rPr>
          <w:t>6</w:t>
        </w:r>
      </w:hyperlink>
      <w:r w:rsidR="005233EA" w:rsidRPr="005233EA">
        <w:t>)</w:t>
      </w:r>
    </w:p>
    <w:p w14:paraId="1CA8F29D" w14:textId="77777777" w:rsidR="000F3150" w:rsidRPr="00045793" w:rsidRDefault="00597A6B" w:rsidP="00B431CC">
      <w:pPr>
        <w:pStyle w:val="H1G"/>
        <w:rPr>
          <w:rFonts w:eastAsia="SimSun"/>
          <w:highlight w:val="red"/>
          <w:lang w:eastAsia="zh-CN"/>
        </w:rPr>
      </w:pPr>
      <w:r w:rsidRPr="006469D0">
        <w:rPr>
          <w:rFonts w:eastAsia="SimSun"/>
          <w:lang w:eastAsia="zh-CN"/>
        </w:rPr>
        <w:tab/>
      </w:r>
      <w:r w:rsidRPr="00045793">
        <w:rPr>
          <w:rFonts w:eastAsia="SimSun"/>
          <w:lang w:eastAsia="zh-CN"/>
        </w:rPr>
        <w:t>B.</w:t>
      </w:r>
      <w:r w:rsidRPr="00045793">
        <w:rPr>
          <w:rFonts w:eastAsia="SimSun"/>
          <w:lang w:eastAsia="zh-CN"/>
        </w:rPr>
        <w:tab/>
      </w:r>
      <w:r w:rsidR="000F3150" w:rsidRPr="00045793">
        <w:rPr>
          <w:rFonts w:eastAsia="SimSun"/>
          <w:lang w:eastAsia="zh-CN"/>
        </w:rPr>
        <w:t>Follow-up procedures relating to concluding observations</w:t>
      </w:r>
    </w:p>
    <w:p w14:paraId="294FFB47" w14:textId="77777777" w:rsidR="00D626FD" w:rsidRPr="004930B0" w:rsidRDefault="00D626FD" w:rsidP="00D626FD">
      <w:pPr>
        <w:pStyle w:val="SingleTxtG"/>
        <w:rPr>
          <w:w w:val="103"/>
        </w:rPr>
      </w:pPr>
      <w:r w:rsidRPr="00845059">
        <w:t>The</w:t>
      </w:r>
      <w:r w:rsidRPr="004930B0">
        <w:rPr>
          <w:w w:val="103"/>
        </w:rPr>
        <w:t xml:space="preserve"> Committee considered the follow-up reports from the following States parties:</w:t>
      </w:r>
    </w:p>
    <w:p w14:paraId="7C67A68F" w14:textId="02410950" w:rsidR="00D626FD" w:rsidRPr="00665C17" w:rsidRDefault="00D626FD" w:rsidP="00D626FD">
      <w:pPr>
        <w:autoSpaceDE w:val="0"/>
        <w:autoSpaceDN w:val="0"/>
        <w:adjustRightInd w:val="0"/>
        <w:spacing w:after="120" w:line="240" w:lineRule="auto"/>
        <w:ind w:left="1134" w:firstLine="567"/>
        <w:jc w:val="both"/>
        <w:rPr>
          <w:color w:val="000000"/>
          <w:lang w:eastAsia="en-GB"/>
        </w:rPr>
      </w:pPr>
      <w:r w:rsidRPr="00665C17">
        <w:rPr>
          <w:color w:val="000000"/>
          <w:lang w:eastAsia="en-GB"/>
        </w:rPr>
        <w:t>1)</w:t>
      </w:r>
      <w:r w:rsidRPr="00665C17">
        <w:rPr>
          <w:color w:val="000000"/>
          <w:lang w:eastAsia="en-GB"/>
        </w:rPr>
        <w:tab/>
      </w:r>
      <w:r>
        <w:t xml:space="preserve">Federated States of </w:t>
      </w:r>
      <w:r w:rsidRPr="00C502BC">
        <w:t>Micronesia</w:t>
      </w:r>
      <w:r w:rsidDel="0097766B">
        <w:rPr>
          <w:color w:val="000000"/>
          <w:lang w:eastAsia="en-GB"/>
        </w:rPr>
        <w:t xml:space="preserve"> </w:t>
      </w:r>
      <w:r w:rsidRPr="00665C17">
        <w:rPr>
          <w:color w:val="000000"/>
          <w:lang w:eastAsia="en-GB"/>
        </w:rPr>
        <w:t>(</w:t>
      </w:r>
      <w:r w:rsidRPr="0097766B">
        <w:rPr>
          <w:color w:val="000000"/>
          <w:lang w:eastAsia="en-GB"/>
        </w:rPr>
        <w:t>CEDAW/C/FSM/CO/1-3/Add.1</w:t>
      </w:r>
      <w:r w:rsidRPr="00665C17">
        <w:rPr>
          <w:color w:val="000000"/>
          <w:lang w:eastAsia="en-GB"/>
        </w:rPr>
        <w:t xml:space="preserve">) </w:t>
      </w:r>
    </w:p>
    <w:p w14:paraId="2F6DBF00" w14:textId="77777777" w:rsidR="00D626FD" w:rsidRPr="00665C17" w:rsidRDefault="00D626FD" w:rsidP="00D626FD">
      <w:pPr>
        <w:autoSpaceDE w:val="0"/>
        <w:autoSpaceDN w:val="0"/>
        <w:adjustRightInd w:val="0"/>
        <w:spacing w:after="120" w:line="240" w:lineRule="auto"/>
        <w:ind w:left="1134" w:firstLine="567"/>
        <w:jc w:val="both"/>
        <w:rPr>
          <w:color w:val="000000"/>
          <w:lang w:val="it-IT" w:eastAsia="en-GB"/>
        </w:rPr>
      </w:pPr>
      <w:r w:rsidRPr="00665C17">
        <w:rPr>
          <w:color w:val="000000"/>
          <w:lang w:val="it-IT" w:eastAsia="en-GB"/>
        </w:rPr>
        <w:t>2)</w:t>
      </w:r>
      <w:r w:rsidRPr="00665C17">
        <w:rPr>
          <w:color w:val="000000"/>
          <w:lang w:val="it-IT" w:eastAsia="en-GB"/>
        </w:rPr>
        <w:tab/>
      </w:r>
      <w:r w:rsidRPr="00D917C6">
        <w:rPr>
          <w:color w:val="000000"/>
          <w:lang w:val="es-ES" w:eastAsia="en-GB"/>
        </w:rPr>
        <w:t>Israel</w:t>
      </w:r>
      <w:r w:rsidRPr="00665C17">
        <w:rPr>
          <w:color w:val="000000"/>
          <w:lang w:val="it-IT" w:eastAsia="en-GB"/>
        </w:rPr>
        <w:t xml:space="preserve"> (</w:t>
      </w:r>
      <w:r w:rsidRPr="00D917C6">
        <w:rPr>
          <w:color w:val="000000"/>
          <w:lang w:val="es-ES" w:eastAsia="en-GB"/>
        </w:rPr>
        <w:t>CEDAW/C/ISR/FCO/6</w:t>
      </w:r>
      <w:r w:rsidRPr="00665C17">
        <w:rPr>
          <w:color w:val="000000"/>
          <w:lang w:val="it-IT" w:eastAsia="en-GB"/>
        </w:rPr>
        <w:t>)</w:t>
      </w:r>
    </w:p>
    <w:p w14:paraId="20453101" w14:textId="77777777" w:rsidR="00D626FD" w:rsidRPr="00D917C6" w:rsidRDefault="00D626FD" w:rsidP="00D626FD">
      <w:pPr>
        <w:autoSpaceDE w:val="0"/>
        <w:autoSpaceDN w:val="0"/>
        <w:adjustRightInd w:val="0"/>
        <w:spacing w:after="120" w:line="240" w:lineRule="auto"/>
        <w:ind w:left="1134" w:firstLine="567"/>
        <w:jc w:val="both"/>
        <w:rPr>
          <w:color w:val="000000"/>
          <w:lang w:val="es-ES" w:eastAsia="en-GB"/>
        </w:rPr>
      </w:pPr>
      <w:r w:rsidRPr="00D917C6">
        <w:rPr>
          <w:color w:val="000000"/>
          <w:lang w:val="es-ES" w:eastAsia="en-GB"/>
        </w:rPr>
        <w:t>3)</w:t>
      </w:r>
      <w:r w:rsidRPr="00D917C6">
        <w:rPr>
          <w:color w:val="000000"/>
          <w:lang w:val="es-ES" w:eastAsia="en-GB"/>
        </w:rPr>
        <w:tab/>
        <w:t>Monaco (</w:t>
      </w:r>
      <w:r w:rsidRPr="00D917C6">
        <w:rPr>
          <w:color w:val="000000"/>
          <w:shd w:val="clear" w:color="auto" w:fill="FFFFFF"/>
          <w:lang w:val="es-ES"/>
        </w:rPr>
        <w:t>CEDAW/C/MCO/FCO/1-3</w:t>
      </w:r>
      <w:r w:rsidRPr="00D917C6">
        <w:rPr>
          <w:color w:val="000000"/>
          <w:lang w:val="es-ES" w:eastAsia="en-GB"/>
        </w:rPr>
        <w:t>)</w:t>
      </w:r>
    </w:p>
    <w:p w14:paraId="1975AA37" w14:textId="77777777" w:rsidR="00D626FD" w:rsidRPr="00845059" w:rsidRDefault="00D626FD" w:rsidP="00D626FD">
      <w:pPr>
        <w:autoSpaceDE w:val="0"/>
        <w:autoSpaceDN w:val="0"/>
        <w:adjustRightInd w:val="0"/>
        <w:spacing w:after="120" w:line="240" w:lineRule="auto"/>
        <w:ind w:left="1134" w:firstLine="567"/>
        <w:jc w:val="both"/>
        <w:rPr>
          <w:color w:val="000000"/>
          <w:lang w:eastAsia="en-GB"/>
        </w:rPr>
      </w:pPr>
      <w:r w:rsidRPr="00845059">
        <w:rPr>
          <w:color w:val="000000"/>
          <w:lang w:eastAsia="en-GB"/>
        </w:rPr>
        <w:t>4)</w:t>
      </w:r>
      <w:r w:rsidRPr="00845059">
        <w:rPr>
          <w:color w:val="000000"/>
          <w:lang w:eastAsia="en-GB"/>
        </w:rPr>
        <w:tab/>
      </w:r>
      <w:r w:rsidRPr="0097766B">
        <w:rPr>
          <w:color w:val="000000"/>
          <w:lang w:eastAsia="en-GB"/>
        </w:rPr>
        <w:t>Norway</w:t>
      </w:r>
      <w:r w:rsidRPr="00845059">
        <w:rPr>
          <w:color w:val="000000"/>
          <w:lang w:eastAsia="en-GB"/>
        </w:rPr>
        <w:t xml:space="preserve"> (</w:t>
      </w:r>
      <w:r w:rsidRPr="0097766B">
        <w:rPr>
          <w:color w:val="000000"/>
          <w:shd w:val="clear" w:color="auto" w:fill="FFFFFF"/>
        </w:rPr>
        <w:t>CEDAW/C/NOR/FCO/9</w:t>
      </w:r>
      <w:r w:rsidRPr="00845059">
        <w:rPr>
          <w:color w:val="000000"/>
          <w:lang w:eastAsia="en-GB"/>
        </w:rPr>
        <w:t>)</w:t>
      </w:r>
    </w:p>
    <w:p w14:paraId="520FB1F5" w14:textId="77777777" w:rsidR="00D626FD" w:rsidRPr="00D917C6" w:rsidRDefault="00D626FD" w:rsidP="00D626FD">
      <w:pPr>
        <w:autoSpaceDE w:val="0"/>
        <w:autoSpaceDN w:val="0"/>
        <w:adjustRightInd w:val="0"/>
        <w:spacing w:after="120" w:line="240" w:lineRule="auto"/>
        <w:ind w:left="1134" w:firstLine="567"/>
        <w:jc w:val="both"/>
        <w:rPr>
          <w:color w:val="000000"/>
          <w:lang w:eastAsia="en-GB"/>
        </w:rPr>
      </w:pPr>
      <w:r w:rsidRPr="00D917C6">
        <w:rPr>
          <w:color w:val="000000"/>
          <w:lang w:eastAsia="en-GB"/>
        </w:rPr>
        <w:t>5)</w:t>
      </w:r>
      <w:r w:rsidRPr="00D917C6">
        <w:rPr>
          <w:color w:val="000000"/>
          <w:lang w:eastAsia="en-GB"/>
        </w:rPr>
        <w:tab/>
        <w:t>Romania (CEDAW/C/ROU/CO/7-8/Add.1)</w:t>
      </w:r>
    </w:p>
    <w:p w14:paraId="3F2AE3C3" w14:textId="77777777" w:rsidR="00D626FD" w:rsidRPr="00BF3555" w:rsidRDefault="00D626FD" w:rsidP="00D626FD">
      <w:pPr>
        <w:autoSpaceDE w:val="0"/>
        <w:autoSpaceDN w:val="0"/>
        <w:adjustRightInd w:val="0"/>
        <w:spacing w:after="120" w:line="240" w:lineRule="auto"/>
        <w:ind w:left="1134" w:firstLine="567"/>
        <w:jc w:val="both"/>
        <w:rPr>
          <w:color w:val="000000"/>
          <w:lang w:eastAsia="en-GB"/>
        </w:rPr>
      </w:pPr>
      <w:r w:rsidRPr="00BF3555">
        <w:rPr>
          <w:color w:val="000000"/>
          <w:lang w:eastAsia="en-GB"/>
        </w:rPr>
        <w:t>6)</w:t>
      </w:r>
      <w:r w:rsidRPr="00BF3555">
        <w:rPr>
          <w:color w:val="000000"/>
          <w:lang w:eastAsia="en-GB"/>
        </w:rPr>
        <w:tab/>
      </w:r>
      <w:r w:rsidRPr="0097766B">
        <w:rPr>
          <w:color w:val="000000"/>
          <w:lang w:eastAsia="en-GB"/>
        </w:rPr>
        <w:t>Singapore</w:t>
      </w:r>
      <w:r w:rsidRPr="00E7007C" w:rsidDel="00E7007C">
        <w:rPr>
          <w:color w:val="000000"/>
          <w:lang w:eastAsia="en-GB"/>
        </w:rPr>
        <w:t xml:space="preserve"> </w:t>
      </w:r>
      <w:r w:rsidRPr="00BF3555">
        <w:rPr>
          <w:color w:val="000000"/>
          <w:lang w:eastAsia="en-GB"/>
        </w:rPr>
        <w:t>(</w:t>
      </w:r>
      <w:r w:rsidRPr="0097766B">
        <w:rPr>
          <w:color w:val="000000"/>
          <w:lang w:eastAsia="en-GB"/>
        </w:rPr>
        <w:t>CEDAW/C/SGP/FCO/5</w:t>
      </w:r>
      <w:r w:rsidRPr="00BF3555">
        <w:rPr>
          <w:color w:val="000000"/>
          <w:lang w:eastAsia="en-GB"/>
        </w:rPr>
        <w:t>)</w:t>
      </w:r>
    </w:p>
    <w:p w14:paraId="6B708EEC" w14:textId="77777777" w:rsidR="00D626FD" w:rsidRDefault="00D626FD" w:rsidP="00D626FD">
      <w:pPr>
        <w:autoSpaceDE w:val="0"/>
        <w:autoSpaceDN w:val="0"/>
        <w:adjustRightInd w:val="0"/>
        <w:spacing w:after="120" w:line="240" w:lineRule="auto"/>
        <w:ind w:left="1134" w:firstLine="555"/>
        <w:jc w:val="both"/>
        <w:rPr>
          <w:color w:val="000000"/>
          <w:lang w:eastAsia="en-GB"/>
        </w:rPr>
      </w:pPr>
      <w:r w:rsidRPr="00BF3555">
        <w:rPr>
          <w:color w:val="000000"/>
          <w:lang w:eastAsia="en-GB"/>
        </w:rPr>
        <w:t>7)</w:t>
      </w:r>
      <w:r w:rsidRPr="00BF3555">
        <w:rPr>
          <w:color w:val="000000"/>
          <w:lang w:eastAsia="en-GB"/>
        </w:rPr>
        <w:tab/>
      </w:r>
      <w:r w:rsidRPr="0097766B">
        <w:rPr>
          <w:color w:val="000000"/>
          <w:lang w:eastAsia="en-GB"/>
        </w:rPr>
        <w:t>Sri Lanka</w:t>
      </w:r>
      <w:r w:rsidRPr="00BF3555">
        <w:rPr>
          <w:color w:val="000000"/>
          <w:lang w:eastAsia="en-GB"/>
        </w:rPr>
        <w:t xml:space="preserve"> (</w:t>
      </w:r>
      <w:r w:rsidRPr="0097766B">
        <w:rPr>
          <w:color w:val="000000"/>
          <w:lang w:eastAsia="en-GB"/>
        </w:rPr>
        <w:t>CEDAW/C/LKA/CO/8/ADD.1</w:t>
      </w:r>
      <w:r w:rsidRPr="00BF3555">
        <w:rPr>
          <w:color w:val="000000"/>
          <w:lang w:eastAsia="en-GB"/>
        </w:rPr>
        <w:t>)</w:t>
      </w:r>
    </w:p>
    <w:p w14:paraId="5827E0D4" w14:textId="140EE6EE" w:rsidR="00D626FD" w:rsidRPr="004930B0" w:rsidRDefault="00D626FD" w:rsidP="00D626FD">
      <w:pPr>
        <w:pStyle w:val="SingleTxtG"/>
        <w:rPr>
          <w:w w:val="103"/>
        </w:rPr>
      </w:pPr>
      <w:r w:rsidRPr="004930B0">
        <w:rPr>
          <w:w w:val="103"/>
        </w:rPr>
        <w:t xml:space="preserve">The </w:t>
      </w:r>
      <w:r w:rsidRPr="00845059">
        <w:t>Committee</w:t>
      </w:r>
      <w:r w:rsidRPr="004930B0">
        <w:rPr>
          <w:w w:val="103"/>
        </w:rPr>
        <w:t xml:space="preserve"> sent first reminders to the following States parties</w:t>
      </w:r>
      <w:r w:rsidR="00CA65E6">
        <w:rPr>
          <w:w w:val="103"/>
        </w:rPr>
        <w:t>,</w:t>
      </w:r>
      <w:r w:rsidRPr="004930B0">
        <w:rPr>
          <w:w w:val="103"/>
        </w:rPr>
        <w:t xml:space="preserve"> whose follow-up reports were overdue:</w:t>
      </w:r>
    </w:p>
    <w:p w14:paraId="0CE910D7" w14:textId="77777777" w:rsidR="00D626FD" w:rsidRPr="00D917C6" w:rsidRDefault="00D626FD" w:rsidP="00D626FD">
      <w:pPr>
        <w:spacing w:after="120"/>
        <w:ind w:left="2259" w:right="1134" w:hanging="570"/>
        <w:jc w:val="both"/>
        <w:rPr>
          <w:bCs/>
        </w:rPr>
      </w:pPr>
      <w:r w:rsidRPr="00D917C6">
        <w:rPr>
          <w:bCs/>
        </w:rPr>
        <w:t>1)</w:t>
      </w:r>
      <w:r w:rsidRPr="00D917C6">
        <w:rPr>
          <w:bCs/>
        </w:rPr>
        <w:tab/>
        <w:t>Burkina Faso</w:t>
      </w:r>
      <w:r w:rsidRPr="00D917C6" w:rsidDel="0097766B">
        <w:rPr>
          <w:bCs/>
        </w:rPr>
        <w:t xml:space="preserve"> </w:t>
      </w:r>
    </w:p>
    <w:p w14:paraId="6437CA31" w14:textId="77777777" w:rsidR="00D626FD" w:rsidRPr="00D917C6" w:rsidRDefault="00D626FD" w:rsidP="00D626FD">
      <w:pPr>
        <w:spacing w:after="120"/>
        <w:ind w:left="2259" w:right="1134" w:hanging="570"/>
        <w:jc w:val="both"/>
        <w:rPr>
          <w:bCs/>
        </w:rPr>
      </w:pPr>
      <w:r w:rsidRPr="00D917C6">
        <w:rPr>
          <w:bCs/>
        </w:rPr>
        <w:t>2)</w:t>
      </w:r>
      <w:r w:rsidRPr="00D917C6">
        <w:rPr>
          <w:bCs/>
        </w:rPr>
        <w:tab/>
        <w:t>Costa Rica</w:t>
      </w:r>
    </w:p>
    <w:p w14:paraId="4B549B95" w14:textId="0235126B" w:rsidR="00D626FD" w:rsidRPr="00D917C6" w:rsidRDefault="00D626FD" w:rsidP="00D626FD">
      <w:pPr>
        <w:spacing w:after="120"/>
        <w:ind w:left="2259" w:right="1134" w:hanging="570"/>
        <w:jc w:val="both"/>
        <w:rPr>
          <w:bCs/>
        </w:rPr>
      </w:pPr>
      <w:r w:rsidRPr="00D917C6">
        <w:rPr>
          <w:bCs/>
        </w:rPr>
        <w:t>3)</w:t>
      </w:r>
      <w:r w:rsidRPr="00D917C6">
        <w:rPr>
          <w:bCs/>
        </w:rPr>
        <w:tab/>
        <w:t>Democratic People’s Republic of Korea</w:t>
      </w:r>
      <w:r w:rsidRPr="00D917C6" w:rsidDel="0097766B">
        <w:rPr>
          <w:bCs/>
        </w:rPr>
        <w:t xml:space="preserve"> </w:t>
      </w:r>
    </w:p>
    <w:p w14:paraId="07E17E8C" w14:textId="77777777" w:rsidR="00D626FD" w:rsidRPr="00D917C6" w:rsidRDefault="00D626FD" w:rsidP="00D626FD">
      <w:pPr>
        <w:spacing w:after="120"/>
        <w:ind w:left="2259" w:right="1134" w:hanging="570"/>
        <w:jc w:val="both"/>
        <w:rPr>
          <w:bCs/>
        </w:rPr>
      </w:pPr>
      <w:r w:rsidRPr="00D917C6">
        <w:rPr>
          <w:bCs/>
        </w:rPr>
        <w:t>4)</w:t>
      </w:r>
      <w:r w:rsidRPr="00D917C6">
        <w:rPr>
          <w:bCs/>
        </w:rPr>
        <w:tab/>
        <w:t>Kenya</w:t>
      </w:r>
    </w:p>
    <w:p w14:paraId="70C0650C" w14:textId="77777777" w:rsidR="00D626FD" w:rsidRPr="00D917C6" w:rsidRDefault="00D626FD" w:rsidP="00D626FD">
      <w:pPr>
        <w:spacing w:after="120"/>
        <w:ind w:left="2259" w:right="1134" w:hanging="570"/>
        <w:jc w:val="both"/>
        <w:rPr>
          <w:bCs/>
        </w:rPr>
      </w:pPr>
      <w:r w:rsidRPr="00D917C6">
        <w:rPr>
          <w:bCs/>
        </w:rPr>
        <w:t>5)</w:t>
      </w:r>
      <w:r w:rsidRPr="00D917C6">
        <w:rPr>
          <w:bCs/>
        </w:rPr>
        <w:tab/>
        <w:t>Nauru</w:t>
      </w:r>
    </w:p>
    <w:p w14:paraId="1FF1734C" w14:textId="77777777" w:rsidR="00D626FD" w:rsidRDefault="00D626FD" w:rsidP="00D626FD">
      <w:pPr>
        <w:spacing w:after="120"/>
        <w:ind w:left="2259" w:right="1134" w:hanging="570"/>
        <w:jc w:val="both"/>
        <w:rPr>
          <w:bCs/>
        </w:rPr>
      </w:pPr>
      <w:r>
        <w:rPr>
          <w:bCs/>
        </w:rPr>
        <w:t>6)</w:t>
      </w:r>
      <w:r>
        <w:rPr>
          <w:bCs/>
        </w:rPr>
        <w:tab/>
      </w:r>
      <w:r w:rsidRPr="0097766B">
        <w:rPr>
          <w:bCs/>
        </w:rPr>
        <w:t>Oman</w:t>
      </w:r>
    </w:p>
    <w:p w14:paraId="0CE100DB" w14:textId="77777777" w:rsidR="00D626FD" w:rsidRDefault="00D626FD" w:rsidP="00D626FD">
      <w:pPr>
        <w:spacing w:after="120"/>
        <w:ind w:left="2259" w:right="1134" w:hanging="570"/>
        <w:jc w:val="both"/>
        <w:rPr>
          <w:bCs/>
        </w:rPr>
      </w:pPr>
      <w:r>
        <w:rPr>
          <w:bCs/>
        </w:rPr>
        <w:t>7)</w:t>
      </w:r>
      <w:r>
        <w:rPr>
          <w:bCs/>
        </w:rPr>
        <w:tab/>
      </w:r>
      <w:r w:rsidRPr="0097766B">
        <w:rPr>
          <w:bCs/>
        </w:rPr>
        <w:t>Paraguay</w:t>
      </w:r>
    </w:p>
    <w:p w14:paraId="12C698EF" w14:textId="391A9779" w:rsidR="00635D39" w:rsidRDefault="00D626FD" w:rsidP="00845059">
      <w:pPr>
        <w:pStyle w:val="SingleTxtG"/>
        <w:rPr>
          <w:bCs/>
        </w:rPr>
      </w:pPr>
      <w:r>
        <w:rPr>
          <w:bCs/>
        </w:rPr>
        <w:tab/>
      </w:r>
      <w:r w:rsidRPr="0097766B">
        <w:rPr>
          <w:bCs/>
        </w:rPr>
        <w:t>The Rapporteur on follow-up met with representative</w:t>
      </w:r>
      <w:r>
        <w:rPr>
          <w:bCs/>
        </w:rPr>
        <w:t>s</w:t>
      </w:r>
      <w:r w:rsidRPr="0097766B">
        <w:rPr>
          <w:bCs/>
        </w:rPr>
        <w:t xml:space="preserve"> of </w:t>
      </w:r>
      <w:r>
        <w:rPr>
          <w:bCs/>
        </w:rPr>
        <w:t>Ireland and Nigeria, whose follow-up reports were</w:t>
      </w:r>
      <w:r w:rsidRPr="0097766B">
        <w:rPr>
          <w:bCs/>
        </w:rPr>
        <w:t xml:space="preserve"> overdue.</w:t>
      </w:r>
    </w:p>
    <w:p w14:paraId="4C31C6E9" w14:textId="7AF64263" w:rsidR="003F2B5D" w:rsidRDefault="003F2B5D" w:rsidP="00845059">
      <w:pPr>
        <w:pStyle w:val="SingleTxtG"/>
        <w:rPr>
          <w:lang w:eastAsia="en-GB"/>
        </w:rPr>
      </w:pPr>
      <w:r>
        <w:rPr>
          <w:bCs/>
        </w:rPr>
        <w:t>Add technical visit to OPT/State of Palestine (check with OLA)!!!</w:t>
      </w:r>
    </w:p>
    <w:p w14:paraId="77E38075" w14:textId="77777777" w:rsidR="00597A6B" w:rsidRPr="00587050" w:rsidRDefault="00597A6B" w:rsidP="00B431CC">
      <w:pPr>
        <w:pStyle w:val="HChG"/>
        <w:rPr>
          <w:w w:val="103"/>
          <w:lang w:val="en-US"/>
        </w:rPr>
      </w:pPr>
      <w:r w:rsidRPr="00DE4C8D">
        <w:rPr>
          <w:w w:val="103"/>
          <w:lang w:val="en-US"/>
        </w:rPr>
        <w:lastRenderedPageBreak/>
        <w:tab/>
      </w:r>
      <w:r w:rsidRPr="00DE4C8D">
        <w:rPr>
          <w:w w:val="103"/>
          <w:lang w:val="en-US"/>
        </w:rPr>
        <w:tab/>
      </w:r>
      <w:r w:rsidRPr="00587050">
        <w:rPr>
          <w:w w:val="103"/>
          <w:lang w:val="en-US"/>
        </w:rPr>
        <w:t>Chapter V</w:t>
      </w:r>
    </w:p>
    <w:p w14:paraId="6DC40CC0" w14:textId="77777777" w:rsidR="00597A6B" w:rsidRPr="00587050" w:rsidRDefault="00597A6B" w:rsidP="00597A6B">
      <w:pPr>
        <w:pStyle w:val="H23G"/>
        <w:rPr>
          <w:rFonts w:eastAsia="SimSun"/>
        </w:rPr>
      </w:pPr>
      <w:r w:rsidRPr="00587050">
        <w:rPr>
          <w:rFonts w:eastAsia="SimSun"/>
          <w:lang w:eastAsia="zh-CN"/>
        </w:rPr>
        <w:tab/>
      </w:r>
      <w:r w:rsidRPr="00587050">
        <w:rPr>
          <w:rFonts w:eastAsia="SimSun"/>
          <w:lang w:eastAsia="zh-CN"/>
        </w:rPr>
        <w:tab/>
        <w:t>Activities carried out under the Optional Protocol to the Convention on the</w:t>
      </w:r>
      <w:r w:rsidR="00665C17">
        <w:rPr>
          <w:rFonts w:eastAsia="SimSun"/>
          <w:lang w:eastAsia="zh-CN"/>
        </w:rPr>
        <w:t xml:space="preserve"> </w:t>
      </w:r>
      <w:r w:rsidRPr="00587050">
        <w:rPr>
          <w:rFonts w:eastAsia="SimSun"/>
          <w:lang w:eastAsia="zh-CN"/>
        </w:rPr>
        <w:t>Elimination of All Forms of Discrimination against Women</w:t>
      </w:r>
    </w:p>
    <w:p w14:paraId="152A1285" w14:textId="77777777" w:rsidR="00597A6B" w:rsidRPr="00587050" w:rsidRDefault="00597A6B" w:rsidP="00597A6B">
      <w:pPr>
        <w:pStyle w:val="SingleTxtG"/>
      </w:pPr>
      <w:r w:rsidRPr="00587050">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14:paraId="0A153A08" w14:textId="77777777" w:rsidR="00597A6B" w:rsidRPr="000143F4" w:rsidRDefault="00597A6B" w:rsidP="00B431CC">
      <w:pPr>
        <w:pStyle w:val="H1G"/>
        <w:rPr>
          <w:rFonts w:eastAsia="SimSun"/>
          <w:lang w:eastAsia="zh-CN"/>
        </w:rPr>
      </w:pPr>
      <w:r w:rsidRPr="00587050">
        <w:rPr>
          <w:rFonts w:eastAsia="SimSun"/>
          <w:lang w:eastAsia="zh-CN"/>
        </w:rPr>
        <w:tab/>
        <w:t>A.</w:t>
      </w:r>
      <w:r w:rsidRPr="00587050">
        <w:rPr>
          <w:rFonts w:eastAsia="SimSun"/>
          <w:lang w:eastAsia="zh-CN"/>
        </w:rPr>
        <w:tab/>
      </w:r>
      <w:r w:rsidRPr="000143F4">
        <w:rPr>
          <w:rFonts w:eastAsia="SimSun"/>
          <w:lang w:eastAsia="zh-CN"/>
        </w:rPr>
        <w:t xml:space="preserve">Action taken by the Committee in respect of issues arising from </w:t>
      </w:r>
      <w:r w:rsidRPr="000143F4">
        <w:rPr>
          <w:rFonts w:eastAsia="SimSun"/>
        </w:rPr>
        <w:t>article</w:t>
      </w:r>
      <w:r w:rsidRPr="000143F4">
        <w:rPr>
          <w:rFonts w:eastAsia="SimSun"/>
          <w:lang w:eastAsia="zh-CN"/>
        </w:rPr>
        <w:t xml:space="preserve"> 2 of the Optional Protocol</w:t>
      </w:r>
    </w:p>
    <w:p w14:paraId="74FC9DD6" w14:textId="60981BA5" w:rsidR="003018D6" w:rsidRDefault="003018D6" w:rsidP="003018D6">
      <w:pPr>
        <w:pStyle w:val="SingleTxtG"/>
        <w:rPr>
          <w:w w:val="103"/>
        </w:rPr>
      </w:pPr>
      <w:r w:rsidRPr="004930B0">
        <w:rPr>
          <w:w w:val="103"/>
        </w:rPr>
        <w:t xml:space="preserve">The </w:t>
      </w:r>
      <w:r w:rsidRPr="00845059">
        <w:t>Committee</w:t>
      </w:r>
      <w:r w:rsidRPr="004930B0">
        <w:rPr>
          <w:w w:val="103"/>
        </w:rPr>
        <w:t xml:space="preserve"> discussed activities under article 2 of the Optional Protocol on </w:t>
      </w:r>
      <w:r w:rsidR="00D0626B">
        <w:rPr>
          <w:w w:val="103"/>
        </w:rPr>
        <w:t>17, 24, 26 and 28</w:t>
      </w:r>
      <w:r w:rsidR="00406C65">
        <w:rPr>
          <w:w w:val="103"/>
        </w:rPr>
        <w:t xml:space="preserve"> </w:t>
      </w:r>
      <w:r w:rsidR="00D0626B">
        <w:rPr>
          <w:w w:val="103"/>
        </w:rPr>
        <w:t>February</w:t>
      </w:r>
      <w:r>
        <w:rPr>
          <w:w w:val="103"/>
        </w:rPr>
        <w:t xml:space="preserve"> 20</w:t>
      </w:r>
      <w:r w:rsidR="00D0626B">
        <w:rPr>
          <w:w w:val="103"/>
        </w:rPr>
        <w:t>20</w:t>
      </w:r>
      <w:r w:rsidRPr="004930B0">
        <w:rPr>
          <w:w w:val="103"/>
        </w:rPr>
        <w:t>. It endorsed the report of the Working Group on Communications under</w:t>
      </w:r>
      <w:r>
        <w:rPr>
          <w:w w:val="103"/>
        </w:rPr>
        <w:t xml:space="preserve"> </w:t>
      </w:r>
      <w:r w:rsidRPr="004930B0">
        <w:rPr>
          <w:w w:val="103"/>
        </w:rPr>
        <w:t xml:space="preserve">the Optional Protocol regarding its </w:t>
      </w:r>
      <w:r>
        <w:rPr>
          <w:w w:val="103"/>
        </w:rPr>
        <w:t>forty-</w:t>
      </w:r>
      <w:r w:rsidR="00D0626B">
        <w:rPr>
          <w:w w:val="103"/>
        </w:rPr>
        <w:t>sixth</w:t>
      </w:r>
      <w:r>
        <w:rPr>
          <w:w w:val="103"/>
        </w:rPr>
        <w:t xml:space="preserve"> </w:t>
      </w:r>
      <w:r w:rsidRPr="004930B0">
        <w:rPr>
          <w:w w:val="103"/>
        </w:rPr>
        <w:t>session (see annex 1).</w:t>
      </w:r>
    </w:p>
    <w:p w14:paraId="1C74DC08" w14:textId="73DDFA9F" w:rsidR="00BB24D3" w:rsidRPr="000143F4" w:rsidRDefault="003018D6" w:rsidP="00BB24D3">
      <w:pPr>
        <w:pStyle w:val="SingleTxtG"/>
        <w:rPr>
          <w:color w:val="000000"/>
          <w:lang w:eastAsia="en-GB"/>
        </w:rPr>
      </w:pPr>
      <w:r w:rsidRPr="00CA7106">
        <w:rPr>
          <w:w w:val="103"/>
        </w:rPr>
        <w:t xml:space="preserve">The Committee examined </w:t>
      </w:r>
      <w:r w:rsidR="00D0626B">
        <w:rPr>
          <w:w w:val="103"/>
        </w:rPr>
        <w:t>eight</w:t>
      </w:r>
      <w:r>
        <w:rPr>
          <w:w w:val="103"/>
        </w:rPr>
        <w:t xml:space="preserve"> </w:t>
      </w:r>
      <w:r w:rsidRPr="00CA7106">
        <w:rPr>
          <w:w w:val="103"/>
        </w:rPr>
        <w:t xml:space="preserve">individual communications submitted under article 2 of the </w:t>
      </w:r>
      <w:r w:rsidRPr="00845059">
        <w:t>Optional</w:t>
      </w:r>
      <w:r w:rsidRPr="00CA7106">
        <w:rPr>
          <w:w w:val="103"/>
        </w:rPr>
        <w:t xml:space="preserve"> Protocol. It adopted </w:t>
      </w:r>
      <w:r w:rsidR="00D0626B">
        <w:rPr>
          <w:w w:val="103"/>
        </w:rPr>
        <w:t>seven</w:t>
      </w:r>
      <w:r>
        <w:rPr>
          <w:w w:val="103"/>
        </w:rPr>
        <w:t xml:space="preserve"> </w:t>
      </w:r>
      <w:r w:rsidRPr="00CA7106">
        <w:rPr>
          <w:w w:val="103"/>
        </w:rPr>
        <w:t xml:space="preserve">final decisions, </w:t>
      </w:r>
      <w:r>
        <w:rPr>
          <w:w w:val="103"/>
        </w:rPr>
        <w:t>declaring</w:t>
      </w:r>
      <w:r w:rsidRPr="00CA7106">
        <w:rPr>
          <w:w w:val="103"/>
        </w:rPr>
        <w:t xml:space="preserve"> </w:t>
      </w:r>
      <w:r>
        <w:rPr>
          <w:w w:val="103"/>
        </w:rPr>
        <w:t xml:space="preserve">inadmissible </w:t>
      </w:r>
      <w:r w:rsidRPr="00CA7106">
        <w:rPr>
          <w:w w:val="103"/>
        </w:rPr>
        <w:t>communication</w:t>
      </w:r>
      <w:r w:rsidR="00D0626B">
        <w:rPr>
          <w:w w:val="103"/>
        </w:rPr>
        <w:t>s</w:t>
      </w:r>
      <w:r w:rsidRPr="00CA7106">
        <w:rPr>
          <w:w w:val="103"/>
        </w:rPr>
        <w:t xml:space="preserve"> No. </w:t>
      </w:r>
      <w:r w:rsidR="00D0626B">
        <w:rPr>
          <w:w w:val="103"/>
        </w:rPr>
        <w:t>108</w:t>
      </w:r>
      <w:r>
        <w:rPr>
          <w:w w:val="103"/>
        </w:rPr>
        <w:t>/201</w:t>
      </w:r>
      <w:r w:rsidR="00D0626B">
        <w:rPr>
          <w:w w:val="103"/>
        </w:rPr>
        <w:t>6</w:t>
      </w:r>
      <w:r w:rsidR="00866768">
        <w:rPr>
          <w:w w:val="103"/>
        </w:rPr>
        <w:t xml:space="preserve"> </w:t>
      </w:r>
      <w:r>
        <w:rPr>
          <w:w w:val="103"/>
        </w:rPr>
        <w:t xml:space="preserve">concerning Denmark, </w:t>
      </w:r>
      <w:r w:rsidR="00D0626B">
        <w:rPr>
          <w:w w:val="103"/>
        </w:rPr>
        <w:t>No. 111/2017 concerning Finland and</w:t>
      </w:r>
      <w:r w:rsidR="000F36DF">
        <w:rPr>
          <w:w w:val="103"/>
        </w:rPr>
        <w:t xml:space="preserve"> No. </w:t>
      </w:r>
      <w:r w:rsidR="00D0626B">
        <w:rPr>
          <w:w w:val="103"/>
        </w:rPr>
        <w:t>117/2017</w:t>
      </w:r>
      <w:r w:rsidR="000F36DF">
        <w:rPr>
          <w:w w:val="103"/>
        </w:rPr>
        <w:t xml:space="preserve"> </w:t>
      </w:r>
      <w:r>
        <w:rPr>
          <w:w w:val="103"/>
        </w:rPr>
        <w:t xml:space="preserve">concerning the </w:t>
      </w:r>
      <w:r w:rsidR="00D0626B">
        <w:rPr>
          <w:w w:val="103"/>
        </w:rPr>
        <w:t>Netherlands</w:t>
      </w:r>
      <w:r>
        <w:rPr>
          <w:w w:val="103"/>
        </w:rPr>
        <w:t>. It also adopted views finding violations of the authors’ rights in relation to communication</w:t>
      </w:r>
      <w:r w:rsidR="00D0626B">
        <w:rPr>
          <w:w w:val="103"/>
        </w:rPr>
        <w:t>s</w:t>
      </w:r>
      <w:r>
        <w:rPr>
          <w:w w:val="103"/>
        </w:rPr>
        <w:t xml:space="preserve"> No</w:t>
      </w:r>
      <w:r w:rsidR="00D0626B">
        <w:rPr>
          <w:w w:val="103"/>
        </w:rPr>
        <w:t>s</w:t>
      </w:r>
      <w:r>
        <w:rPr>
          <w:w w:val="103"/>
        </w:rPr>
        <w:t xml:space="preserve">. </w:t>
      </w:r>
      <w:r w:rsidR="00D0626B">
        <w:rPr>
          <w:w w:val="103"/>
        </w:rPr>
        <w:t>107/2016 and 110/2016 both</w:t>
      </w:r>
      <w:r>
        <w:rPr>
          <w:w w:val="103"/>
        </w:rPr>
        <w:t xml:space="preserve"> concerning </w:t>
      </w:r>
      <w:r w:rsidR="00C713C2">
        <w:rPr>
          <w:w w:val="103"/>
        </w:rPr>
        <w:t>North Macedonia</w:t>
      </w:r>
      <w:r w:rsidR="00D0626B">
        <w:rPr>
          <w:w w:val="103"/>
        </w:rPr>
        <w:t xml:space="preserve"> (forced eviction of pregnant Roma women and failure to preserve their reproductive rights)</w:t>
      </w:r>
      <w:r w:rsidR="009A58C1">
        <w:rPr>
          <w:w w:val="103"/>
        </w:rPr>
        <w:t>, with one member dissenting</w:t>
      </w:r>
      <w:r w:rsidR="00D0626B">
        <w:rPr>
          <w:w w:val="103"/>
        </w:rPr>
        <w:t>, No. 119/2017 concerning the Russian Federation (</w:t>
      </w:r>
      <w:r w:rsidR="004B415F">
        <w:rPr>
          <w:w w:val="103"/>
        </w:rPr>
        <w:t>failure to effectively investigate and redress gender-based violence against women in same sex relationships) and No. 138/2018 concerning Spain (obstetric violence)</w:t>
      </w:r>
      <w:r w:rsidRPr="00CA7106">
        <w:rPr>
          <w:w w:val="103"/>
        </w:rPr>
        <w:t xml:space="preserve">. </w:t>
      </w:r>
      <w:r>
        <w:rPr>
          <w:w w:val="103"/>
        </w:rPr>
        <w:t xml:space="preserve">The Committee </w:t>
      </w:r>
      <w:r w:rsidR="004B415F">
        <w:rPr>
          <w:w w:val="103"/>
        </w:rPr>
        <w:t xml:space="preserve">decided to postpone its </w:t>
      </w:r>
      <w:r w:rsidR="00E22FCF">
        <w:rPr>
          <w:w w:val="103"/>
        </w:rPr>
        <w:t>adoption</w:t>
      </w:r>
      <w:r w:rsidR="004B415F">
        <w:rPr>
          <w:w w:val="103"/>
        </w:rPr>
        <w:t xml:space="preserve"> of communication No. 105/2016 concerning Moldova to the seventy-sixth session of the Committee and to discontinue its consideration of communications No. 63/2013 concerning Argentina given that the parties had reached a friendly settlement and No. 118/2017 concerning Denmark given that the authors had obtained residence permits and were no longer at risk of being deported</w:t>
      </w:r>
      <w:r w:rsidR="00E24B6F">
        <w:rPr>
          <w:w w:val="103"/>
        </w:rPr>
        <w:t>.</w:t>
      </w:r>
      <w:r>
        <w:rPr>
          <w:w w:val="103"/>
        </w:rPr>
        <w:t xml:space="preserve"> </w:t>
      </w:r>
      <w:r w:rsidR="009A58C1">
        <w:rPr>
          <w:w w:val="103"/>
        </w:rPr>
        <w:t>With the exception of the views on communications Nos. 107/2016 and 110/2016 concerning North Macedonia</w:t>
      </w:r>
      <w:r w:rsidR="009A58C1" w:rsidRPr="009A58C1">
        <w:rPr>
          <w:w w:val="103"/>
        </w:rPr>
        <w:t>,</w:t>
      </w:r>
      <w:r w:rsidR="009A58C1" w:rsidRPr="00D743F6">
        <w:rPr>
          <w:w w:val="103"/>
        </w:rPr>
        <w:t xml:space="preserve"> a</w:t>
      </w:r>
      <w:r w:rsidR="000F36DF" w:rsidRPr="009A58C1">
        <w:rPr>
          <w:w w:val="103"/>
        </w:rPr>
        <w:t>ll final decisions were adopted by consensus.</w:t>
      </w:r>
      <w:r w:rsidR="000F36DF">
        <w:rPr>
          <w:w w:val="103"/>
        </w:rPr>
        <w:t xml:space="preserve"> </w:t>
      </w:r>
      <w:r w:rsidRPr="00CA7106">
        <w:rPr>
          <w:w w:val="103"/>
        </w:rPr>
        <w:t>The text of the final decisions of the Committee will be available through the Official Document System of the United Nations (</w:t>
      </w:r>
      <w:hyperlink r:id="rId17" w:history="1">
        <w:r w:rsidRPr="00CA7106">
          <w:rPr>
            <w:w w:val="103"/>
          </w:rPr>
          <w:t>http://documents.un.org/</w:t>
        </w:r>
      </w:hyperlink>
      <w:r w:rsidRPr="00CA7106">
        <w:rPr>
          <w:w w:val="103"/>
        </w:rPr>
        <w:t>)</w:t>
      </w:r>
      <w:r>
        <w:rPr>
          <w:w w:val="103"/>
        </w:rPr>
        <w:t xml:space="preserve"> </w:t>
      </w:r>
      <w:r w:rsidRPr="00CA7106">
        <w:rPr>
          <w:w w:val="103"/>
        </w:rPr>
        <w:t>once they have been finalized and sent to the respective parties</w:t>
      </w:r>
      <w:r>
        <w:rPr>
          <w:w w:val="103"/>
        </w:rPr>
        <w:t>, through the website of the Office of the High Commissioner for Human Rights under the link to the relevant session of the Committee, and</w:t>
      </w:r>
      <w:r w:rsidRPr="00CA7106">
        <w:rPr>
          <w:w w:val="103"/>
        </w:rPr>
        <w:t xml:space="preserve"> through the juris database of the Office of the High Commissioner for Human Rights (</w:t>
      </w:r>
      <w:hyperlink r:id="rId18" w:history="1">
        <w:r w:rsidRPr="00CA7106">
          <w:rPr>
            <w:w w:val="103"/>
          </w:rPr>
          <w:t>http://juris.ohchr.org/</w:t>
        </w:r>
      </w:hyperlink>
      <w:r w:rsidRPr="00CA7106">
        <w:rPr>
          <w:w w:val="103"/>
        </w:rPr>
        <w:t>).</w:t>
      </w:r>
    </w:p>
    <w:p w14:paraId="21C2352B" w14:textId="77777777" w:rsidR="00597A6B" w:rsidRPr="000143F4" w:rsidRDefault="00597A6B" w:rsidP="00B431CC">
      <w:pPr>
        <w:pStyle w:val="H1G"/>
        <w:rPr>
          <w:rFonts w:eastAsia="SimSun"/>
          <w:lang w:eastAsia="zh-CN"/>
        </w:rPr>
      </w:pPr>
      <w:r w:rsidRPr="000143F4">
        <w:rPr>
          <w:rFonts w:eastAsia="SimSun"/>
          <w:lang w:eastAsia="zh-CN"/>
        </w:rPr>
        <w:tab/>
        <w:t>B.</w:t>
      </w:r>
      <w:r w:rsidRPr="000143F4">
        <w:rPr>
          <w:rFonts w:eastAsia="SimSun"/>
          <w:lang w:eastAsia="zh-CN"/>
        </w:rPr>
        <w:tab/>
        <w:t>Follow-up to views of the Committee on individual communications</w:t>
      </w:r>
    </w:p>
    <w:p w14:paraId="327E7469" w14:textId="265E1A8E" w:rsidR="00597A6B" w:rsidRPr="000143F4" w:rsidRDefault="003018D6" w:rsidP="00845059">
      <w:pPr>
        <w:pStyle w:val="SingleTxtG"/>
      </w:pPr>
      <w:r w:rsidRPr="004930B0">
        <w:rPr>
          <w:w w:val="103"/>
        </w:rPr>
        <w:t xml:space="preserve">The Committee was informed that the Working Group, during its </w:t>
      </w:r>
      <w:r>
        <w:rPr>
          <w:w w:val="103"/>
        </w:rPr>
        <w:t>forty-</w:t>
      </w:r>
      <w:r w:rsidR="000F36DF">
        <w:rPr>
          <w:w w:val="103"/>
        </w:rPr>
        <w:t>fifth</w:t>
      </w:r>
      <w:r w:rsidRPr="004930B0">
        <w:rPr>
          <w:w w:val="103"/>
        </w:rPr>
        <w:t xml:space="preserve"> session, had </w:t>
      </w:r>
      <w:r w:rsidRPr="00845059">
        <w:t>discussed</w:t>
      </w:r>
      <w:r w:rsidRPr="004930B0">
        <w:rPr>
          <w:w w:val="103"/>
        </w:rPr>
        <w:t xml:space="preserve"> the follow-up situation in each case where the follow-up dialogue was ongoing and that it had agreed on the action to be taken</w:t>
      </w:r>
      <w:r w:rsidRPr="00265D12">
        <w:rPr>
          <w:w w:val="103"/>
        </w:rPr>
        <w:t>. Of the</w:t>
      </w:r>
      <w:r>
        <w:rPr>
          <w:w w:val="103"/>
        </w:rPr>
        <w:t xml:space="preserve"> </w:t>
      </w:r>
      <w:r w:rsidRPr="004B56D6">
        <w:rPr>
          <w:w w:val="103"/>
        </w:rPr>
        <w:t>1</w:t>
      </w:r>
      <w:r w:rsidR="00C713C2">
        <w:rPr>
          <w:w w:val="103"/>
        </w:rPr>
        <w:t>3</w:t>
      </w:r>
      <w:r w:rsidRPr="00265D12">
        <w:rPr>
          <w:w w:val="103"/>
        </w:rPr>
        <w:t xml:space="preserve"> cases under follow-up examination, </w:t>
      </w:r>
      <w:r w:rsidR="00454230">
        <w:rPr>
          <w:w w:val="103"/>
        </w:rPr>
        <w:t>four</w:t>
      </w:r>
      <w:r>
        <w:rPr>
          <w:w w:val="103"/>
        </w:rPr>
        <w:t xml:space="preserve"> </w:t>
      </w:r>
      <w:r w:rsidRPr="00265D12">
        <w:rPr>
          <w:w w:val="103"/>
        </w:rPr>
        <w:t>relate to the Russian Federation and one each relates to</w:t>
      </w:r>
      <w:r w:rsidRPr="00265D12">
        <w:rPr>
          <w:color w:val="000000"/>
        </w:rPr>
        <w:t xml:space="preserve"> </w:t>
      </w:r>
      <w:r>
        <w:rPr>
          <w:color w:val="000000"/>
        </w:rPr>
        <w:t xml:space="preserve">Bulgaria, </w:t>
      </w:r>
      <w:r w:rsidR="00454230">
        <w:rPr>
          <w:color w:val="000000"/>
        </w:rPr>
        <w:t xml:space="preserve">Denmark, </w:t>
      </w:r>
      <w:r w:rsidR="00E24B6F">
        <w:rPr>
          <w:color w:val="000000"/>
        </w:rPr>
        <w:t>Finland,</w:t>
      </w:r>
      <w:r w:rsidR="00E24B6F" w:rsidRPr="00265D12">
        <w:rPr>
          <w:color w:val="000000"/>
        </w:rPr>
        <w:t xml:space="preserve"> Mexico</w:t>
      </w:r>
      <w:r w:rsidRPr="00265D12">
        <w:rPr>
          <w:color w:val="000000"/>
        </w:rPr>
        <w:t xml:space="preserve">, </w:t>
      </w:r>
      <w:r w:rsidR="00C713C2">
        <w:rPr>
          <w:color w:val="000000"/>
        </w:rPr>
        <w:t xml:space="preserve">Republic of Moldova, </w:t>
      </w:r>
      <w:r w:rsidRPr="00265D12">
        <w:rPr>
          <w:color w:val="000000"/>
        </w:rPr>
        <w:t>Slovakia, Tanzania</w:t>
      </w:r>
      <w:r>
        <w:rPr>
          <w:color w:val="000000"/>
        </w:rPr>
        <w:t>, Timor-Leste and Ukraine</w:t>
      </w:r>
      <w:r w:rsidRPr="00265D12">
        <w:rPr>
          <w:color w:val="000000"/>
        </w:rPr>
        <w:t xml:space="preserve">. </w:t>
      </w:r>
      <w:r>
        <w:t xml:space="preserve">The Committee requested the Secretariat to arrange for meetings with representatives of the Permanent Missions </w:t>
      </w:r>
      <w:r w:rsidRPr="008C0F7A">
        <w:t>of</w:t>
      </w:r>
      <w:r w:rsidR="00454230">
        <w:t xml:space="preserve"> Slovakia</w:t>
      </w:r>
      <w:r>
        <w:t xml:space="preserve"> </w:t>
      </w:r>
      <w:r w:rsidRPr="008C0F7A">
        <w:t xml:space="preserve">and Tanzania </w:t>
      </w:r>
      <w:r>
        <w:t>to discuss follow-up to views on individual communications.</w:t>
      </w:r>
    </w:p>
    <w:p w14:paraId="3844A60E" w14:textId="77777777" w:rsidR="00597A6B" w:rsidRPr="000143F4" w:rsidRDefault="00597A6B" w:rsidP="00B431CC">
      <w:pPr>
        <w:pStyle w:val="H1G"/>
        <w:rPr>
          <w:rFonts w:eastAsia="SimSun"/>
          <w:lang w:eastAsia="zh-CN"/>
        </w:rPr>
      </w:pPr>
      <w:r w:rsidRPr="000143F4">
        <w:rPr>
          <w:rFonts w:eastAsia="SimSun"/>
          <w:lang w:eastAsia="zh-CN"/>
        </w:rPr>
        <w:tab/>
        <w:t>C.</w:t>
      </w:r>
      <w:r w:rsidRPr="000143F4">
        <w:rPr>
          <w:rFonts w:eastAsia="SimSun"/>
          <w:lang w:eastAsia="zh-CN"/>
        </w:rPr>
        <w:tab/>
        <w:t xml:space="preserve">Action taken by the Committee in respect of </w:t>
      </w:r>
      <w:r w:rsidRPr="000143F4">
        <w:rPr>
          <w:rFonts w:eastAsia="SimSun"/>
        </w:rPr>
        <w:t>issues</w:t>
      </w:r>
      <w:r w:rsidRPr="000143F4">
        <w:rPr>
          <w:rFonts w:eastAsia="SimSun"/>
          <w:lang w:eastAsia="zh-CN"/>
        </w:rPr>
        <w:t xml:space="preserve"> arising from article 8 of the Optional Protocol</w:t>
      </w:r>
    </w:p>
    <w:p w14:paraId="6A12902A" w14:textId="70C97C57" w:rsidR="00795020" w:rsidRDefault="00597A6B" w:rsidP="00D743F6">
      <w:pPr>
        <w:pStyle w:val="SingleTxtG"/>
      </w:pPr>
      <w:r w:rsidRPr="004930B0">
        <w:rPr>
          <w:w w:val="103"/>
        </w:rPr>
        <w:t xml:space="preserve">The Committee discussed activities under article 8 of the Optional Protocol on </w:t>
      </w:r>
      <w:r w:rsidR="00795020">
        <w:rPr>
          <w:w w:val="103"/>
        </w:rPr>
        <w:t>2</w:t>
      </w:r>
      <w:r w:rsidR="00C23CC0">
        <w:rPr>
          <w:w w:val="103"/>
        </w:rPr>
        <w:t>5</w:t>
      </w:r>
      <w:r w:rsidR="00362E39">
        <w:rPr>
          <w:w w:val="103"/>
        </w:rPr>
        <w:t xml:space="preserve"> </w:t>
      </w:r>
      <w:r w:rsidR="00795020">
        <w:rPr>
          <w:w w:val="103"/>
        </w:rPr>
        <w:t>February</w:t>
      </w:r>
      <w:r w:rsidR="00B01C2D" w:rsidRPr="004930B0">
        <w:rPr>
          <w:w w:val="103"/>
        </w:rPr>
        <w:t xml:space="preserve"> </w:t>
      </w:r>
      <w:r w:rsidRPr="004930B0">
        <w:rPr>
          <w:w w:val="103"/>
        </w:rPr>
        <w:t>20</w:t>
      </w:r>
      <w:r w:rsidR="00795020">
        <w:rPr>
          <w:w w:val="103"/>
        </w:rPr>
        <w:t>20</w:t>
      </w:r>
      <w:r w:rsidRPr="004930B0">
        <w:rPr>
          <w:w w:val="103"/>
        </w:rPr>
        <w:t xml:space="preserve">. It endorsed the report of the Working Group on Inquiries under the Optional Protocol regarding its </w:t>
      </w:r>
      <w:r w:rsidR="00795020">
        <w:rPr>
          <w:w w:val="103"/>
        </w:rPr>
        <w:t>fif</w:t>
      </w:r>
      <w:r w:rsidR="00C23CC0">
        <w:rPr>
          <w:w w:val="103"/>
        </w:rPr>
        <w:t>teenth</w:t>
      </w:r>
      <w:r w:rsidR="00DF143D" w:rsidRPr="004930B0">
        <w:rPr>
          <w:w w:val="103"/>
        </w:rPr>
        <w:t xml:space="preserve"> </w:t>
      </w:r>
      <w:r w:rsidRPr="004930B0">
        <w:rPr>
          <w:w w:val="103"/>
        </w:rPr>
        <w:t>session (see annex 2).</w:t>
      </w:r>
    </w:p>
    <w:p w14:paraId="65318654" w14:textId="77777777" w:rsidR="00795020" w:rsidRDefault="00795020" w:rsidP="00795020">
      <w:pPr>
        <w:spacing w:after="120"/>
        <w:ind w:left="1134" w:right="1134"/>
        <w:jc w:val="both"/>
        <w:rPr>
          <w:lang w:eastAsia="en-GB"/>
        </w:rPr>
      </w:pPr>
      <w:r>
        <w:rPr>
          <w:lang w:eastAsia="en-GB"/>
        </w:rPr>
        <w:t>The Committee also endorsed the following decisions of the Working Group on Inquiries:</w:t>
      </w:r>
    </w:p>
    <w:p w14:paraId="37FB3402" w14:textId="1F68B01F" w:rsidR="00795020" w:rsidRDefault="00795020" w:rsidP="00795020">
      <w:pPr>
        <w:pStyle w:val="ListParagraph"/>
        <w:numPr>
          <w:ilvl w:val="0"/>
          <w:numId w:val="25"/>
        </w:numPr>
        <w:suppressAutoHyphens w:val="0"/>
        <w:spacing w:after="120"/>
        <w:ind w:right="1134"/>
        <w:contextualSpacing w:val="0"/>
        <w:jc w:val="both"/>
        <w:rPr>
          <w:lang w:eastAsia="en-GB"/>
        </w:rPr>
      </w:pPr>
      <w:r>
        <w:rPr>
          <w:lang w:eastAsia="en-GB"/>
        </w:rPr>
        <w:lastRenderedPageBreak/>
        <w:t>In relation to Inquiry No. 2016/1, to designate Ms. Bandana Rana as additional member to conduct the inquiry.</w:t>
      </w:r>
    </w:p>
    <w:p w14:paraId="3B07155B" w14:textId="581D0660" w:rsidR="00795020" w:rsidRDefault="00795020" w:rsidP="00795020">
      <w:pPr>
        <w:pStyle w:val="ListParagraph"/>
        <w:numPr>
          <w:ilvl w:val="0"/>
          <w:numId w:val="25"/>
        </w:numPr>
        <w:suppressAutoHyphens w:val="0"/>
        <w:spacing w:after="120"/>
        <w:ind w:right="1134"/>
        <w:contextualSpacing w:val="0"/>
        <w:jc w:val="both"/>
      </w:pPr>
      <w:r>
        <w:t>In relation to submission No. 2019/1, to request additional information from the sources of information;</w:t>
      </w:r>
    </w:p>
    <w:p w14:paraId="1B892A7B" w14:textId="717B1536" w:rsidR="00795020" w:rsidRPr="00D743F6" w:rsidRDefault="00795020" w:rsidP="00D743F6">
      <w:pPr>
        <w:pStyle w:val="ListParagraph"/>
        <w:numPr>
          <w:ilvl w:val="0"/>
          <w:numId w:val="25"/>
        </w:numPr>
        <w:suppressAutoHyphens w:val="0"/>
        <w:spacing w:after="120"/>
        <w:ind w:right="1134"/>
        <w:contextualSpacing w:val="0"/>
        <w:jc w:val="both"/>
      </w:pPr>
      <w:r>
        <w:t>In relation to submission No. 2019/2, having conducted a preliminary assessment of the information received by the Committee, not to invite the State party concerned to submit observations with regard to the information concerned.</w:t>
      </w:r>
    </w:p>
    <w:p w14:paraId="2D87201B" w14:textId="1B9C104D" w:rsidR="00597A6B" w:rsidRPr="00643213" w:rsidRDefault="00597A6B" w:rsidP="00B431CC">
      <w:pPr>
        <w:pStyle w:val="HChG"/>
        <w:rPr>
          <w:w w:val="103"/>
          <w:lang w:val="en-US"/>
        </w:rPr>
      </w:pPr>
      <w:r>
        <w:rPr>
          <w:w w:val="103"/>
          <w:lang w:val="en-US"/>
        </w:rPr>
        <w:tab/>
      </w:r>
      <w:r>
        <w:rPr>
          <w:w w:val="103"/>
          <w:lang w:val="en-US"/>
        </w:rPr>
        <w:tab/>
      </w:r>
      <w:r w:rsidRPr="00643213">
        <w:rPr>
          <w:w w:val="103"/>
          <w:lang w:val="en-US"/>
        </w:rPr>
        <w:t>Chapter VI</w:t>
      </w:r>
    </w:p>
    <w:p w14:paraId="33E765BB" w14:textId="77777777" w:rsidR="00597A6B" w:rsidRPr="00643213" w:rsidRDefault="00597A6B" w:rsidP="00B431CC">
      <w:pPr>
        <w:pStyle w:val="H1G"/>
        <w:rPr>
          <w:rFonts w:eastAsia="SimSun"/>
          <w:lang w:eastAsia="zh-CN"/>
        </w:rPr>
      </w:pPr>
      <w:r>
        <w:rPr>
          <w:rFonts w:eastAsia="SimSun"/>
          <w:lang w:eastAsia="zh-CN"/>
        </w:rPr>
        <w:tab/>
      </w:r>
      <w:r w:rsidRPr="0069507F">
        <w:rPr>
          <w:rFonts w:eastAsia="SimSun"/>
          <w:lang w:eastAsia="zh-CN"/>
        </w:rPr>
        <w:t>A.</w:t>
      </w:r>
      <w:r w:rsidRPr="0069507F">
        <w:rPr>
          <w:rFonts w:eastAsia="SimSun"/>
          <w:lang w:eastAsia="zh-CN"/>
        </w:rPr>
        <w:tab/>
      </w:r>
      <w:r w:rsidRPr="00643213">
        <w:rPr>
          <w:rFonts w:eastAsia="SimSun"/>
          <w:lang w:eastAsia="zh-CN"/>
        </w:rPr>
        <w:t>Ways and means of expediting the work of the Committee</w:t>
      </w:r>
    </w:p>
    <w:p w14:paraId="4F368592" w14:textId="4C34A7CC" w:rsidR="00597A6B" w:rsidRPr="002B176B" w:rsidRDefault="00597A6B" w:rsidP="00597A6B">
      <w:pPr>
        <w:pStyle w:val="SingleTxtG"/>
        <w:rPr>
          <w:rFonts w:eastAsia="SimSun"/>
        </w:rPr>
      </w:pPr>
      <w:r w:rsidRPr="00845059">
        <w:t>The</w:t>
      </w:r>
      <w:r w:rsidRPr="002B176B">
        <w:rPr>
          <w:rFonts w:eastAsia="SimSun"/>
        </w:rPr>
        <w:t xml:space="preserve"> Secretariat informed the Committee about the status of submission of overdue reports by States parties under article 18 of the Convention</w:t>
      </w:r>
      <w:r w:rsidR="00E22FCF">
        <w:rPr>
          <w:rFonts w:eastAsia="SimSun"/>
        </w:rPr>
        <w:t xml:space="preserve"> </w:t>
      </w:r>
      <w:r w:rsidR="00E22FCF" w:rsidRPr="00EA5FD6">
        <w:rPr>
          <w:rFonts w:eastAsia="SimSun"/>
        </w:rPr>
        <w:t>(</w:t>
      </w:r>
      <w:hyperlink r:id="rId19" w:history="1">
        <w:r w:rsidR="00EA5FD6" w:rsidRPr="00F10008">
          <w:rPr>
            <w:rStyle w:val="Hyperlink"/>
            <w:rFonts w:eastAsia="SimSun"/>
          </w:rPr>
          <w:t>https://bit.ly/2xgj1bJ</w:t>
        </w:r>
      </w:hyperlink>
      <w:r w:rsidR="00E22FCF" w:rsidRPr="00EA5FD6">
        <w:rPr>
          <w:rFonts w:eastAsia="SimSun"/>
        </w:rPr>
        <w:t>)</w:t>
      </w:r>
      <w:r w:rsidRPr="002B176B">
        <w:rPr>
          <w:rFonts w:eastAsia="SimSun"/>
        </w:rPr>
        <w:t>.</w:t>
      </w:r>
      <w:r w:rsidR="00EA5FD6">
        <w:rPr>
          <w:rFonts w:eastAsia="SimSun"/>
        </w:rPr>
        <w:t xml:space="preserve"> </w:t>
      </w:r>
    </w:p>
    <w:p w14:paraId="79AF10EF" w14:textId="77777777" w:rsidR="00597A6B" w:rsidRPr="00643213" w:rsidRDefault="00597A6B" w:rsidP="00B431CC">
      <w:pPr>
        <w:pStyle w:val="H1G"/>
        <w:rPr>
          <w:rFonts w:eastAsia="SimSun"/>
          <w:lang w:eastAsia="zh-CN"/>
        </w:rPr>
      </w:pPr>
      <w:r>
        <w:rPr>
          <w:rFonts w:eastAsia="SimSun"/>
          <w:lang w:eastAsia="zh-CN"/>
        </w:rPr>
        <w:tab/>
      </w:r>
      <w:r w:rsidRPr="0069507F">
        <w:rPr>
          <w:rFonts w:eastAsia="SimSun"/>
          <w:lang w:eastAsia="zh-CN"/>
        </w:rPr>
        <w:t>B.</w:t>
      </w:r>
      <w:r w:rsidRPr="0069507F">
        <w:rPr>
          <w:rFonts w:eastAsia="SimSun"/>
          <w:lang w:eastAsia="zh-CN"/>
        </w:rPr>
        <w:tab/>
      </w:r>
      <w:r w:rsidRPr="00643213">
        <w:rPr>
          <w:rFonts w:eastAsia="SimSun"/>
          <w:lang w:eastAsia="zh-CN"/>
        </w:rPr>
        <w:t xml:space="preserve">Action taken by the Committee under agenda item 7 </w:t>
      </w:r>
    </w:p>
    <w:p w14:paraId="4C298FB8" w14:textId="77777777" w:rsidR="00597A6B" w:rsidRPr="00643213" w:rsidRDefault="00597A6B" w:rsidP="00597A6B">
      <w:pPr>
        <w:pStyle w:val="SingleTxtG"/>
        <w:rPr>
          <w:w w:val="103"/>
        </w:rPr>
      </w:pPr>
      <w:r w:rsidRPr="00845059">
        <w:t>Dates</w:t>
      </w:r>
      <w:r w:rsidRPr="00643213">
        <w:rPr>
          <w:w w:val="103"/>
        </w:rPr>
        <w:t xml:space="preserve"> of future sessions of the Committee</w:t>
      </w:r>
    </w:p>
    <w:p w14:paraId="717B5916" w14:textId="6C2AA015" w:rsidR="00597A6B" w:rsidRDefault="00597A6B" w:rsidP="00597A6B">
      <w:pPr>
        <w:pStyle w:val="SingleTxtG"/>
      </w:pPr>
      <w:r w:rsidRPr="002327C3">
        <w:t xml:space="preserve">In accordance with the calendar of conferences, the </w:t>
      </w:r>
      <w:r w:rsidRPr="00B1426D">
        <w:t>following</w:t>
      </w:r>
      <w:r w:rsidRPr="002327C3">
        <w:t xml:space="preserve"> dates are confirmed for the Committee’s </w:t>
      </w:r>
      <w:r w:rsidR="004663CA">
        <w:t>seventy-</w:t>
      </w:r>
      <w:r w:rsidR="00CA65E6">
        <w:t>sixth</w:t>
      </w:r>
      <w:r w:rsidR="001A58DB">
        <w:t xml:space="preserve"> </w:t>
      </w:r>
      <w:r w:rsidR="00CA65E6">
        <w:t xml:space="preserve">and seventy-seventh </w:t>
      </w:r>
      <w:r w:rsidRPr="002327C3">
        <w:t>session</w:t>
      </w:r>
      <w:r w:rsidR="00CA65E6">
        <w:t>s</w:t>
      </w:r>
      <w:r w:rsidRPr="002327C3">
        <w:t>:</w:t>
      </w:r>
    </w:p>
    <w:p w14:paraId="60FAD2B1" w14:textId="722CDC2A" w:rsidR="00C23CC0" w:rsidRPr="00B1426D" w:rsidRDefault="00C23CC0" w:rsidP="00C23CC0">
      <w:pPr>
        <w:pStyle w:val="SingleTxtG"/>
        <w:rPr>
          <w:u w:val="single"/>
        </w:rPr>
      </w:pPr>
      <w:r w:rsidRPr="00B1426D">
        <w:rPr>
          <w:w w:val="103"/>
          <w:u w:val="single"/>
          <w:lang w:val="en-US"/>
        </w:rPr>
        <w:t>S</w:t>
      </w:r>
      <w:r>
        <w:rPr>
          <w:w w:val="103"/>
          <w:u w:val="single"/>
          <w:lang w:val="en-US"/>
        </w:rPr>
        <w:t xml:space="preserve">eventy-sixth </w:t>
      </w:r>
      <w:r w:rsidR="00CA65E6">
        <w:rPr>
          <w:w w:val="103"/>
          <w:u w:val="single"/>
          <w:lang w:val="en-US"/>
        </w:rPr>
        <w:t>Session</w:t>
      </w:r>
    </w:p>
    <w:p w14:paraId="1171C711" w14:textId="222DB0F9" w:rsidR="00C23CC0" w:rsidRPr="00AC0E6D" w:rsidRDefault="00C23CC0" w:rsidP="00C23CC0">
      <w:pPr>
        <w:pStyle w:val="SingleTxtG"/>
      </w:pPr>
      <w:r w:rsidRPr="00AC0E6D">
        <w:t>Forty-</w:t>
      </w:r>
      <w:r>
        <w:t>seventh</w:t>
      </w:r>
      <w:r w:rsidRPr="00AC0E6D">
        <w:t xml:space="preserve"> session of the Working Group on Communications under the Optional Protocol: </w:t>
      </w:r>
      <w:r>
        <w:t>17</w:t>
      </w:r>
      <w:r w:rsidRPr="00AC0E6D">
        <w:t xml:space="preserve"> to </w:t>
      </w:r>
      <w:r>
        <w:t>19</w:t>
      </w:r>
      <w:r w:rsidRPr="00AC0E6D">
        <w:t xml:space="preserve"> </w:t>
      </w:r>
      <w:r>
        <w:t>June</w:t>
      </w:r>
      <w:r w:rsidRPr="00AC0E6D">
        <w:t xml:space="preserve"> 20</w:t>
      </w:r>
      <w:r>
        <w:t>20</w:t>
      </w:r>
    </w:p>
    <w:p w14:paraId="54EE86D4" w14:textId="35B664C2" w:rsidR="00C23CC0" w:rsidRPr="00AC0E6D" w:rsidRDefault="00C23CC0" w:rsidP="00C23CC0">
      <w:pPr>
        <w:pStyle w:val="SingleTxtG"/>
        <w:spacing w:after="0"/>
        <w:ind w:right="0"/>
      </w:pPr>
      <w:r>
        <w:t>Sixteenth</w:t>
      </w:r>
      <w:r w:rsidRPr="00AC0E6D">
        <w:t xml:space="preserve"> session of the Working Group on Inquiries under the Optional Protocol:</w:t>
      </w:r>
    </w:p>
    <w:p w14:paraId="5DB760EF" w14:textId="475C1029" w:rsidR="00C23CC0" w:rsidRPr="00AC0E6D" w:rsidRDefault="00C23CC0" w:rsidP="00C23CC0">
      <w:pPr>
        <w:pStyle w:val="SingleTxtG"/>
      </w:pPr>
      <w:r>
        <w:t>18</w:t>
      </w:r>
      <w:r w:rsidRPr="00AC0E6D">
        <w:t xml:space="preserve"> and </w:t>
      </w:r>
      <w:r>
        <w:t>19</w:t>
      </w:r>
      <w:r w:rsidRPr="00AC0E6D">
        <w:t xml:space="preserve"> </w:t>
      </w:r>
      <w:r>
        <w:t>June</w:t>
      </w:r>
      <w:r w:rsidRPr="00AC0E6D">
        <w:t xml:space="preserve"> 20</w:t>
      </w:r>
      <w:r>
        <w:t>20</w:t>
      </w:r>
    </w:p>
    <w:p w14:paraId="5F0E9C92" w14:textId="0C0334C0" w:rsidR="00C23CC0" w:rsidRPr="00AC0E6D" w:rsidRDefault="00C23CC0" w:rsidP="00C23CC0">
      <w:pPr>
        <w:pStyle w:val="SingleTxtG"/>
        <w:ind w:right="0"/>
      </w:pPr>
      <w:r w:rsidRPr="00AC0E6D">
        <w:t>Seventy-</w:t>
      </w:r>
      <w:r>
        <w:t>sixth</w:t>
      </w:r>
      <w:r w:rsidRPr="00AC0E6D">
        <w:t xml:space="preserve"> session: </w:t>
      </w:r>
      <w:r>
        <w:t>22 June</w:t>
      </w:r>
      <w:r w:rsidRPr="00AC0E6D">
        <w:t xml:space="preserve"> to </w:t>
      </w:r>
      <w:r>
        <w:t>10 July</w:t>
      </w:r>
      <w:r w:rsidRPr="00AC0E6D">
        <w:t xml:space="preserve"> 20</w:t>
      </w:r>
      <w:r>
        <w:t>20</w:t>
      </w:r>
    </w:p>
    <w:p w14:paraId="404638B8" w14:textId="5FF6AA08" w:rsidR="00C23CC0" w:rsidRDefault="00C23CC0" w:rsidP="00C23CC0">
      <w:pPr>
        <w:pStyle w:val="SingleTxtG"/>
        <w:ind w:right="0"/>
      </w:pPr>
      <w:r w:rsidRPr="00AC0E6D">
        <w:t>Pre-session working group for the seventy-</w:t>
      </w:r>
      <w:r>
        <w:t>eighth</w:t>
      </w:r>
      <w:r w:rsidRPr="00AC0E6D">
        <w:t xml:space="preserve"> session: </w:t>
      </w:r>
      <w:r>
        <w:t>13 to 17 July</w:t>
      </w:r>
      <w:r w:rsidRPr="00AC0E6D">
        <w:t xml:space="preserve"> 20</w:t>
      </w:r>
      <w:r>
        <w:t>20</w:t>
      </w:r>
    </w:p>
    <w:p w14:paraId="5161453B" w14:textId="163BB23F" w:rsidR="00D22B2E" w:rsidRPr="00B1426D" w:rsidRDefault="00D22B2E" w:rsidP="00D22B2E">
      <w:pPr>
        <w:pStyle w:val="SingleTxtG"/>
        <w:rPr>
          <w:u w:val="single"/>
        </w:rPr>
      </w:pPr>
      <w:r w:rsidRPr="00B1426D">
        <w:rPr>
          <w:w w:val="103"/>
          <w:u w:val="single"/>
          <w:lang w:val="en-US"/>
        </w:rPr>
        <w:t>S</w:t>
      </w:r>
      <w:r>
        <w:rPr>
          <w:w w:val="103"/>
          <w:u w:val="single"/>
          <w:lang w:val="en-US"/>
        </w:rPr>
        <w:t xml:space="preserve">eventy-seventh </w:t>
      </w:r>
      <w:r w:rsidR="00CA65E6">
        <w:rPr>
          <w:w w:val="103"/>
          <w:u w:val="single"/>
          <w:lang w:val="en-US"/>
        </w:rPr>
        <w:t>Session</w:t>
      </w:r>
    </w:p>
    <w:p w14:paraId="1BA9C725" w14:textId="3DD7DFE4" w:rsidR="00D22B2E" w:rsidRPr="00AC0E6D" w:rsidRDefault="00D22B2E" w:rsidP="00D22B2E">
      <w:pPr>
        <w:pStyle w:val="SingleTxtG"/>
      </w:pPr>
      <w:r w:rsidRPr="00AC0E6D">
        <w:t>Forty-</w:t>
      </w:r>
      <w:r>
        <w:t>eighth</w:t>
      </w:r>
      <w:r w:rsidRPr="00AC0E6D">
        <w:t xml:space="preserve"> session of the Working Group on Communications under the Optional Protocol: </w:t>
      </w:r>
      <w:r>
        <w:t>14 to 16</w:t>
      </w:r>
      <w:r w:rsidRPr="00AC0E6D">
        <w:t xml:space="preserve"> </w:t>
      </w:r>
      <w:r>
        <w:t xml:space="preserve">October </w:t>
      </w:r>
      <w:r w:rsidRPr="00AC0E6D">
        <w:t>20</w:t>
      </w:r>
      <w:r w:rsidR="00CA65E6">
        <w:t>20</w:t>
      </w:r>
    </w:p>
    <w:p w14:paraId="5B49A0B2" w14:textId="73FF09DC" w:rsidR="00D22B2E" w:rsidRPr="00AC0E6D" w:rsidRDefault="00D22B2E" w:rsidP="00D22B2E">
      <w:pPr>
        <w:pStyle w:val="SingleTxtG"/>
        <w:spacing w:after="0"/>
        <w:ind w:right="0"/>
      </w:pPr>
      <w:r>
        <w:t>Seventeenth</w:t>
      </w:r>
      <w:r w:rsidRPr="00AC0E6D">
        <w:t xml:space="preserve"> session of the Working Group on Inquiries under the Optional Protocol:</w:t>
      </w:r>
    </w:p>
    <w:p w14:paraId="32A6A6BB" w14:textId="77F98F93" w:rsidR="00D22B2E" w:rsidRPr="00AC0E6D" w:rsidRDefault="00D22B2E" w:rsidP="00D22B2E">
      <w:pPr>
        <w:pStyle w:val="SingleTxtG"/>
      </w:pPr>
      <w:r>
        <w:t>15</w:t>
      </w:r>
      <w:r w:rsidRPr="00AC0E6D">
        <w:t xml:space="preserve"> and </w:t>
      </w:r>
      <w:r>
        <w:t>16</w:t>
      </w:r>
      <w:r w:rsidRPr="00AC0E6D">
        <w:t xml:space="preserve"> </w:t>
      </w:r>
      <w:r>
        <w:t>October</w:t>
      </w:r>
      <w:r w:rsidRPr="00AC0E6D">
        <w:t xml:space="preserve"> 20</w:t>
      </w:r>
      <w:r w:rsidR="00CA65E6">
        <w:t>20</w:t>
      </w:r>
      <w:r w:rsidRPr="00AC0E6D">
        <w:t xml:space="preserve"> </w:t>
      </w:r>
    </w:p>
    <w:p w14:paraId="3E571426" w14:textId="2DABD305" w:rsidR="00D22B2E" w:rsidRPr="00AC0E6D" w:rsidRDefault="00D22B2E" w:rsidP="00D22B2E">
      <w:pPr>
        <w:pStyle w:val="SingleTxtG"/>
      </w:pPr>
      <w:r w:rsidRPr="00AC0E6D">
        <w:t>Seventy-</w:t>
      </w:r>
      <w:r>
        <w:t xml:space="preserve">seventh </w:t>
      </w:r>
      <w:r w:rsidRPr="00AC0E6D">
        <w:t xml:space="preserve">session: </w:t>
      </w:r>
      <w:r>
        <w:t xml:space="preserve">19 October </w:t>
      </w:r>
      <w:r w:rsidRPr="00AC0E6D">
        <w:t xml:space="preserve">to </w:t>
      </w:r>
      <w:r>
        <w:t>6 November</w:t>
      </w:r>
      <w:r w:rsidRPr="00AC0E6D">
        <w:t xml:space="preserve"> 20</w:t>
      </w:r>
      <w:r>
        <w:t>20</w:t>
      </w:r>
    </w:p>
    <w:p w14:paraId="14E5DD23" w14:textId="7721274D" w:rsidR="00D22B2E" w:rsidRPr="00C12601" w:rsidRDefault="00D22B2E" w:rsidP="00D22B2E">
      <w:pPr>
        <w:pStyle w:val="SingleTxtG"/>
        <w:ind w:right="0"/>
        <w:rPr>
          <w:u w:val="single"/>
        </w:rPr>
      </w:pPr>
      <w:r w:rsidRPr="00AC0E6D">
        <w:t>Pre-session working group for the seventy-</w:t>
      </w:r>
      <w:r>
        <w:t xml:space="preserve">ninth </w:t>
      </w:r>
      <w:r w:rsidRPr="00AC0E6D">
        <w:t xml:space="preserve">session: </w:t>
      </w:r>
      <w:r>
        <w:t>9 to 13 November</w:t>
      </w:r>
      <w:r w:rsidRPr="00AC0E6D">
        <w:t xml:space="preserve"> 20</w:t>
      </w:r>
      <w:r>
        <w:t>20</w:t>
      </w:r>
    </w:p>
    <w:p w14:paraId="17989A2B" w14:textId="1A9271E9" w:rsidR="00597A6B" w:rsidRPr="00643213" w:rsidRDefault="00597A6B" w:rsidP="00597A6B">
      <w:pPr>
        <w:pStyle w:val="H23G"/>
        <w:ind w:right="0"/>
        <w:rPr>
          <w:w w:val="103"/>
        </w:rPr>
      </w:pPr>
      <w:r>
        <w:rPr>
          <w:w w:val="103"/>
        </w:rPr>
        <w:tab/>
      </w:r>
      <w:r>
        <w:rPr>
          <w:w w:val="103"/>
        </w:rPr>
        <w:tab/>
      </w:r>
      <w:r w:rsidR="009E6791">
        <w:rPr>
          <w:w w:val="103"/>
        </w:rPr>
        <w:tab/>
      </w:r>
      <w:r w:rsidRPr="00643213">
        <w:rPr>
          <w:w w:val="103"/>
        </w:rPr>
        <w:t>Reports to be considered at future sessions of the Committee</w:t>
      </w:r>
    </w:p>
    <w:p w14:paraId="1CCB5538" w14:textId="3E55C06D" w:rsidR="00962649" w:rsidRDefault="00597A6B" w:rsidP="00845059">
      <w:pPr>
        <w:pStyle w:val="SingleTxtG"/>
        <w:rPr>
          <w:w w:val="103"/>
        </w:rPr>
      </w:pPr>
      <w:r w:rsidRPr="00643213">
        <w:rPr>
          <w:w w:val="103"/>
        </w:rPr>
        <w:t xml:space="preserve">The Committee confirmed that it will consider the reports of the </w:t>
      </w:r>
      <w:r w:rsidRPr="00B1426D">
        <w:t>following</w:t>
      </w:r>
      <w:r w:rsidRPr="00643213">
        <w:rPr>
          <w:w w:val="103"/>
        </w:rPr>
        <w:t xml:space="preserve"> States parties at its </w:t>
      </w:r>
      <w:r w:rsidR="004663CA">
        <w:rPr>
          <w:w w:val="103"/>
        </w:rPr>
        <w:t>seventy-</w:t>
      </w:r>
      <w:r w:rsidR="00CA65E6">
        <w:rPr>
          <w:w w:val="103"/>
        </w:rPr>
        <w:t xml:space="preserve">sixth </w:t>
      </w:r>
      <w:r w:rsidR="00DE27C2">
        <w:rPr>
          <w:w w:val="103"/>
        </w:rPr>
        <w:t>and seventy-</w:t>
      </w:r>
      <w:r w:rsidR="00C23CC0">
        <w:rPr>
          <w:w w:val="103"/>
        </w:rPr>
        <w:t>s</w:t>
      </w:r>
      <w:r w:rsidR="00CA65E6">
        <w:rPr>
          <w:w w:val="103"/>
        </w:rPr>
        <w:t>eventh</w:t>
      </w:r>
      <w:r w:rsidR="00FF21B8">
        <w:rPr>
          <w:w w:val="103"/>
        </w:rPr>
        <w:t xml:space="preserve"> </w:t>
      </w:r>
      <w:r w:rsidRPr="00643213">
        <w:rPr>
          <w:w w:val="103"/>
        </w:rPr>
        <w:t>sessions:</w:t>
      </w:r>
    </w:p>
    <w:p w14:paraId="14625801" w14:textId="7C7A42DB" w:rsidR="00C23CC0" w:rsidRPr="00643213" w:rsidRDefault="00C23CC0" w:rsidP="00C23CC0">
      <w:pPr>
        <w:pStyle w:val="SingleTxtG"/>
        <w:ind w:right="0"/>
        <w:rPr>
          <w:w w:val="103"/>
          <w:u w:val="single"/>
          <w:lang w:val="en-US"/>
        </w:rPr>
      </w:pPr>
      <w:r>
        <w:rPr>
          <w:w w:val="103"/>
          <w:u w:val="single"/>
          <w:lang w:val="en-US"/>
        </w:rPr>
        <w:t xml:space="preserve">Seventy-sixth </w:t>
      </w:r>
      <w:r w:rsidRPr="00643213">
        <w:rPr>
          <w:w w:val="103"/>
          <w:u w:val="single"/>
          <w:lang w:val="en-US"/>
        </w:rPr>
        <w:t>session:</w:t>
      </w:r>
    </w:p>
    <w:p w14:paraId="1BD6D729" w14:textId="7B9AE794" w:rsidR="00C23CC0" w:rsidRDefault="00C23CC0" w:rsidP="00C23CC0">
      <w:pPr>
        <w:pStyle w:val="SingleTxtG"/>
        <w:numPr>
          <w:ilvl w:val="0"/>
          <w:numId w:val="18"/>
        </w:numPr>
        <w:ind w:right="0"/>
        <w:rPr>
          <w:w w:val="103"/>
        </w:rPr>
      </w:pPr>
      <w:r>
        <w:rPr>
          <w:w w:val="103"/>
        </w:rPr>
        <w:t>Bahrain</w:t>
      </w:r>
    </w:p>
    <w:p w14:paraId="1C090D99" w14:textId="3DA3509D" w:rsidR="00C23CC0" w:rsidRPr="00643213" w:rsidRDefault="00C23CC0" w:rsidP="00C23CC0">
      <w:pPr>
        <w:pStyle w:val="SingleTxtG"/>
        <w:ind w:right="0" w:firstLine="567"/>
        <w:rPr>
          <w:w w:val="103"/>
        </w:rPr>
      </w:pPr>
      <w:r>
        <w:rPr>
          <w:w w:val="103"/>
        </w:rPr>
        <w:t>2</w:t>
      </w:r>
      <w:r w:rsidRPr="00643213">
        <w:rPr>
          <w:w w:val="103"/>
        </w:rPr>
        <w:t>)</w:t>
      </w:r>
      <w:r w:rsidRPr="00643213">
        <w:rPr>
          <w:w w:val="103"/>
        </w:rPr>
        <w:tab/>
      </w:r>
      <w:r>
        <w:rPr>
          <w:w w:val="103"/>
        </w:rPr>
        <w:t>Denmark</w:t>
      </w:r>
    </w:p>
    <w:p w14:paraId="225B67EC" w14:textId="560704BD" w:rsidR="00C23CC0" w:rsidRDefault="00C23CC0" w:rsidP="00C23CC0">
      <w:pPr>
        <w:pStyle w:val="SingleTxtG"/>
        <w:ind w:right="0" w:firstLine="567"/>
        <w:rPr>
          <w:w w:val="103"/>
        </w:rPr>
      </w:pPr>
      <w:r>
        <w:rPr>
          <w:w w:val="103"/>
        </w:rPr>
        <w:t>3</w:t>
      </w:r>
      <w:r w:rsidRPr="008C6C68">
        <w:rPr>
          <w:w w:val="103"/>
        </w:rPr>
        <w:t>)</w:t>
      </w:r>
      <w:r w:rsidRPr="008C6C68">
        <w:rPr>
          <w:w w:val="103"/>
        </w:rPr>
        <w:tab/>
      </w:r>
      <w:r>
        <w:rPr>
          <w:w w:val="103"/>
        </w:rPr>
        <w:t>Dominican Republic</w:t>
      </w:r>
    </w:p>
    <w:p w14:paraId="27AE8B33" w14:textId="24649FF7" w:rsidR="00C23CC0" w:rsidRPr="008C6C68" w:rsidRDefault="00C23CC0" w:rsidP="00C23CC0">
      <w:pPr>
        <w:pStyle w:val="SingleTxtG"/>
        <w:ind w:right="0" w:firstLine="567"/>
        <w:rPr>
          <w:w w:val="103"/>
        </w:rPr>
      </w:pPr>
      <w:r>
        <w:rPr>
          <w:w w:val="103"/>
        </w:rPr>
        <w:t>4</w:t>
      </w:r>
      <w:r w:rsidRPr="008C6C68">
        <w:rPr>
          <w:w w:val="103"/>
        </w:rPr>
        <w:t>)</w:t>
      </w:r>
      <w:r w:rsidRPr="008C6C68">
        <w:rPr>
          <w:w w:val="103"/>
        </w:rPr>
        <w:tab/>
      </w:r>
      <w:r>
        <w:rPr>
          <w:w w:val="103"/>
        </w:rPr>
        <w:t>Gabon</w:t>
      </w:r>
    </w:p>
    <w:p w14:paraId="6E1EDB6C" w14:textId="040205ED" w:rsidR="00C23CC0" w:rsidRPr="008C6C68" w:rsidRDefault="00C23CC0" w:rsidP="00C23CC0">
      <w:pPr>
        <w:pStyle w:val="SingleTxtG"/>
        <w:ind w:right="0" w:firstLine="567"/>
        <w:rPr>
          <w:w w:val="103"/>
        </w:rPr>
      </w:pPr>
      <w:r>
        <w:rPr>
          <w:w w:val="103"/>
        </w:rPr>
        <w:t>5</w:t>
      </w:r>
      <w:r w:rsidRPr="008C6C68">
        <w:rPr>
          <w:w w:val="103"/>
        </w:rPr>
        <w:t>)</w:t>
      </w:r>
      <w:r w:rsidRPr="008C6C68">
        <w:rPr>
          <w:w w:val="103"/>
        </w:rPr>
        <w:tab/>
      </w:r>
      <w:r>
        <w:rPr>
          <w:w w:val="103"/>
        </w:rPr>
        <w:t>Kyrgyz Republic</w:t>
      </w:r>
    </w:p>
    <w:p w14:paraId="30D4AB68" w14:textId="3E563BCF" w:rsidR="00C23CC0" w:rsidRDefault="00C23CC0" w:rsidP="00C23CC0">
      <w:pPr>
        <w:pStyle w:val="SingleTxtG"/>
        <w:ind w:right="0" w:firstLine="567"/>
        <w:rPr>
          <w:w w:val="103"/>
        </w:rPr>
      </w:pPr>
      <w:r>
        <w:rPr>
          <w:w w:val="103"/>
        </w:rPr>
        <w:t>6</w:t>
      </w:r>
      <w:r w:rsidRPr="008C6C68">
        <w:rPr>
          <w:w w:val="103"/>
        </w:rPr>
        <w:t>)</w:t>
      </w:r>
      <w:r w:rsidRPr="008C6C68">
        <w:rPr>
          <w:w w:val="103"/>
        </w:rPr>
        <w:tab/>
      </w:r>
      <w:r w:rsidR="00E34FA6">
        <w:rPr>
          <w:w w:val="103"/>
        </w:rPr>
        <w:t>Maldives</w:t>
      </w:r>
    </w:p>
    <w:p w14:paraId="53418A45" w14:textId="473C2659" w:rsidR="00C23CC0" w:rsidRDefault="00C23CC0" w:rsidP="00C23CC0">
      <w:pPr>
        <w:pStyle w:val="SingleTxtG"/>
        <w:ind w:right="0" w:firstLine="567"/>
        <w:rPr>
          <w:w w:val="103"/>
        </w:rPr>
      </w:pPr>
      <w:r>
        <w:rPr>
          <w:w w:val="103"/>
        </w:rPr>
        <w:lastRenderedPageBreak/>
        <w:t>7)</w:t>
      </w:r>
      <w:r>
        <w:rPr>
          <w:w w:val="103"/>
        </w:rPr>
        <w:tab/>
      </w:r>
      <w:r w:rsidR="00E34FA6">
        <w:rPr>
          <w:w w:val="103"/>
        </w:rPr>
        <w:t>Mongolia</w:t>
      </w:r>
    </w:p>
    <w:p w14:paraId="6997EE36" w14:textId="56C2D288" w:rsidR="00E34FA6" w:rsidRDefault="00E34FA6" w:rsidP="00C23CC0">
      <w:pPr>
        <w:pStyle w:val="SingleTxtG"/>
        <w:ind w:right="0" w:firstLine="567"/>
        <w:rPr>
          <w:w w:val="103"/>
        </w:rPr>
      </w:pPr>
      <w:r>
        <w:rPr>
          <w:w w:val="103"/>
        </w:rPr>
        <w:t>8)</w:t>
      </w:r>
      <w:r>
        <w:rPr>
          <w:w w:val="103"/>
        </w:rPr>
        <w:tab/>
        <w:t>Panama</w:t>
      </w:r>
    </w:p>
    <w:p w14:paraId="0A134F39" w14:textId="7641943B" w:rsidR="00D22B2E" w:rsidRPr="00B431CC" w:rsidRDefault="00D22B2E" w:rsidP="00D22B2E">
      <w:pPr>
        <w:pStyle w:val="SingleTxtG"/>
        <w:rPr>
          <w:u w:val="single"/>
        </w:rPr>
      </w:pPr>
      <w:r w:rsidRPr="00B431CC">
        <w:rPr>
          <w:u w:val="single"/>
        </w:rPr>
        <w:t>Seventy-</w:t>
      </w:r>
      <w:r>
        <w:rPr>
          <w:u w:val="single"/>
        </w:rPr>
        <w:t xml:space="preserve">seventh </w:t>
      </w:r>
      <w:r w:rsidRPr="00B431CC">
        <w:rPr>
          <w:u w:val="single"/>
        </w:rPr>
        <w:t>session:</w:t>
      </w:r>
    </w:p>
    <w:p w14:paraId="21D2E99E" w14:textId="454AA6EB" w:rsidR="00D22B2E" w:rsidRPr="00643213" w:rsidRDefault="00D22B2E" w:rsidP="00D22B2E">
      <w:pPr>
        <w:pStyle w:val="SingleTxtG"/>
        <w:ind w:right="0" w:firstLine="567"/>
        <w:rPr>
          <w:w w:val="103"/>
        </w:rPr>
      </w:pPr>
      <w:r w:rsidRPr="00643213">
        <w:rPr>
          <w:w w:val="103"/>
        </w:rPr>
        <w:t>1)</w:t>
      </w:r>
      <w:r w:rsidRPr="00643213">
        <w:rPr>
          <w:w w:val="103"/>
        </w:rPr>
        <w:tab/>
      </w:r>
      <w:r>
        <w:rPr>
          <w:w w:val="103"/>
        </w:rPr>
        <w:t>Azerbaijan</w:t>
      </w:r>
    </w:p>
    <w:p w14:paraId="335916CF" w14:textId="6E62959D" w:rsidR="00D22B2E" w:rsidRPr="00643213" w:rsidRDefault="00D22B2E" w:rsidP="00D22B2E">
      <w:pPr>
        <w:pStyle w:val="SingleTxtG"/>
        <w:ind w:right="0" w:firstLine="567"/>
        <w:rPr>
          <w:w w:val="103"/>
        </w:rPr>
      </w:pPr>
      <w:r w:rsidRPr="00643213">
        <w:rPr>
          <w:w w:val="103"/>
        </w:rPr>
        <w:t>2)</w:t>
      </w:r>
      <w:r w:rsidRPr="00643213">
        <w:rPr>
          <w:w w:val="103"/>
        </w:rPr>
        <w:tab/>
      </w:r>
      <w:r>
        <w:rPr>
          <w:w w:val="103"/>
        </w:rPr>
        <w:t>Ecuador</w:t>
      </w:r>
    </w:p>
    <w:p w14:paraId="7BCCD6D1" w14:textId="147B229F" w:rsidR="00D22B2E" w:rsidRDefault="00D22B2E" w:rsidP="00D22B2E">
      <w:pPr>
        <w:pStyle w:val="SingleTxtG"/>
        <w:ind w:right="0" w:firstLine="567"/>
        <w:rPr>
          <w:w w:val="103"/>
        </w:rPr>
      </w:pPr>
      <w:r w:rsidRPr="00643213">
        <w:rPr>
          <w:w w:val="103"/>
        </w:rPr>
        <w:t>3)</w:t>
      </w:r>
      <w:r w:rsidRPr="00643213">
        <w:rPr>
          <w:w w:val="103"/>
        </w:rPr>
        <w:tab/>
      </w:r>
      <w:r>
        <w:rPr>
          <w:w w:val="103"/>
        </w:rPr>
        <w:t>Nicaragua</w:t>
      </w:r>
    </w:p>
    <w:p w14:paraId="7C5A0509" w14:textId="2276854E" w:rsidR="00D22B2E" w:rsidRPr="00643213" w:rsidRDefault="00D22B2E" w:rsidP="00D22B2E">
      <w:pPr>
        <w:pStyle w:val="SingleTxtG"/>
        <w:ind w:right="0" w:firstLine="567"/>
        <w:rPr>
          <w:w w:val="103"/>
        </w:rPr>
      </w:pPr>
      <w:r>
        <w:rPr>
          <w:w w:val="103"/>
        </w:rPr>
        <w:t>4)</w:t>
      </w:r>
      <w:r>
        <w:rPr>
          <w:w w:val="103"/>
        </w:rPr>
        <w:tab/>
        <w:t xml:space="preserve">Senegal </w:t>
      </w:r>
    </w:p>
    <w:p w14:paraId="248026E1" w14:textId="46C824B2" w:rsidR="00D22B2E" w:rsidRPr="00B431CC" w:rsidRDefault="00D22B2E" w:rsidP="00D22B2E">
      <w:pPr>
        <w:pStyle w:val="SingleTxtG"/>
        <w:ind w:right="0" w:firstLine="567"/>
        <w:rPr>
          <w:w w:val="103"/>
        </w:rPr>
      </w:pPr>
      <w:r w:rsidRPr="00B431CC">
        <w:rPr>
          <w:w w:val="103"/>
        </w:rPr>
        <w:t>5)</w:t>
      </w:r>
      <w:r w:rsidRPr="00B431CC">
        <w:rPr>
          <w:w w:val="103"/>
        </w:rPr>
        <w:tab/>
      </w:r>
      <w:r>
        <w:rPr>
          <w:w w:val="103"/>
        </w:rPr>
        <w:t>South Africa</w:t>
      </w:r>
    </w:p>
    <w:p w14:paraId="63603BE9" w14:textId="258AC8A0" w:rsidR="00D22B2E" w:rsidRPr="00B431CC" w:rsidRDefault="00D22B2E" w:rsidP="00D22B2E">
      <w:pPr>
        <w:pStyle w:val="SingleTxtG"/>
        <w:ind w:right="0" w:firstLine="567"/>
        <w:rPr>
          <w:w w:val="103"/>
        </w:rPr>
      </w:pPr>
      <w:r w:rsidRPr="00B431CC">
        <w:rPr>
          <w:w w:val="103"/>
        </w:rPr>
        <w:t>6)</w:t>
      </w:r>
      <w:r w:rsidRPr="00B431CC">
        <w:rPr>
          <w:w w:val="103"/>
        </w:rPr>
        <w:tab/>
      </w:r>
      <w:r w:rsidR="003406A5">
        <w:rPr>
          <w:w w:val="103"/>
        </w:rPr>
        <w:t>Sweden</w:t>
      </w:r>
    </w:p>
    <w:p w14:paraId="7DE73FFE" w14:textId="671F3D7A" w:rsidR="00D22B2E" w:rsidRPr="00B431CC" w:rsidRDefault="00D22B2E" w:rsidP="00D22B2E">
      <w:pPr>
        <w:pStyle w:val="SingleTxtG"/>
        <w:ind w:right="0" w:firstLine="567"/>
        <w:rPr>
          <w:w w:val="103"/>
        </w:rPr>
      </w:pPr>
      <w:r w:rsidRPr="00B431CC">
        <w:rPr>
          <w:w w:val="103"/>
        </w:rPr>
        <w:t>7)</w:t>
      </w:r>
      <w:r w:rsidRPr="00B431CC">
        <w:rPr>
          <w:w w:val="103"/>
        </w:rPr>
        <w:tab/>
      </w:r>
      <w:r w:rsidR="003406A5">
        <w:rPr>
          <w:w w:val="103"/>
        </w:rPr>
        <w:t>Uruguay</w:t>
      </w:r>
    </w:p>
    <w:p w14:paraId="0B139A4E" w14:textId="104F3229" w:rsidR="00D22B2E" w:rsidRPr="00B431CC" w:rsidRDefault="00D22B2E" w:rsidP="003406A5">
      <w:pPr>
        <w:pStyle w:val="SingleTxtG"/>
        <w:ind w:right="0" w:firstLine="567"/>
        <w:rPr>
          <w:w w:val="103"/>
        </w:rPr>
      </w:pPr>
      <w:r w:rsidRPr="00B431CC">
        <w:rPr>
          <w:w w:val="103"/>
        </w:rPr>
        <w:t>8)</w:t>
      </w:r>
      <w:r w:rsidRPr="00B431CC">
        <w:rPr>
          <w:w w:val="103"/>
        </w:rPr>
        <w:tab/>
      </w:r>
      <w:r w:rsidR="003406A5">
        <w:rPr>
          <w:w w:val="103"/>
        </w:rPr>
        <w:t>Yemen</w:t>
      </w:r>
    </w:p>
    <w:p w14:paraId="18A53752" w14:textId="77777777" w:rsidR="00597A6B" w:rsidRPr="00B431CC" w:rsidRDefault="00597A6B" w:rsidP="00B431CC">
      <w:pPr>
        <w:pStyle w:val="HChG"/>
      </w:pPr>
      <w:r w:rsidRPr="00B431CC">
        <w:tab/>
      </w:r>
      <w:r w:rsidRPr="00B431CC">
        <w:tab/>
        <w:t>Chapter VII</w:t>
      </w:r>
    </w:p>
    <w:p w14:paraId="1547F93E" w14:textId="77777777" w:rsidR="00597A6B" w:rsidRPr="00B431CC" w:rsidRDefault="00597A6B" w:rsidP="00B431CC">
      <w:pPr>
        <w:pStyle w:val="H23G"/>
        <w:rPr>
          <w:rFonts w:eastAsia="SimSun"/>
        </w:rPr>
      </w:pPr>
      <w:r w:rsidRPr="00B431CC">
        <w:rPr>
          <w:rFonts w:eastAsia="SimSun"/>
        </w:rPr>
        <w:tab/>
      </w:r>
      <w:r w:rsidRPr="00B431CC">
        <w:rPr>
          <w:rFonts w:eastAsia="SimSun"/>
        </w:rPr>
        <w:tab/>
        <w:t>Implementation of article 21 of the Convention</w:t>
      </w:r>
    </w:p>
    <w:p w14:paraId="053178B3" w14:textId="77777777" w:rsidR="00597A6B" w:rsidRPr="00B431CC" w:rsidRDefault="00597A6B" w:rsidP="00B431CC">
      <w:pPr>
        <w:pStyle w:val="H1G"/>
      </w:pPr>
      <w:r w:rsidRPr="00B431CC">
        <w:rPr>
          <w:rFonts w:eastAsia="SimSun"/>
        </w:rPr>
        <w:tab/>
        <w:t>A.</w:t>
      </w:r>
      <w:r w:rsidRPr="00B431CC">
        <w:rPr>
          <w:rFonts w:eastAsia="SimSun"/>
        </w:rPr>
        <w:tab/>
        <w:t>Action taken by the Committee under agenda item 6</w:t>
      </w:r>
    </w:p>
    <w:p w14:paraId="55F00ED8" w14:textId="77777777" w:rsidR="00597A6B" w:rsidRPr="00B61ED5" w:rsidRDefault="00597A6B" w:rsidP="00B431CC">
      <w:pPr>
        <w:pStyle w:val="H23G"/>
        <w:rPr>
          <w:rFonts w:eastAsia="SimSun"/>
          <w:lang w:eastAsia="zh-CN"/>
        </w:rPr>
      </w:pPr>
      <w:r w:rsidRPr="00A17DC8">
        <w:rPr>
          <w:rFonts w:eastAsia="SimSun"/>
          <w:lang w:eastAsia="zh-CN"/>
        </w:rPr>
        <w:tab/>
      </w:r>
      <w:r w:rsidRPr="00A17DC8">
        <w:rPr>
          <w:rFonts w:eastAsia="SimSun"/>
          <w:lang w:eastAsia="zh-CN"/>
        </w:rPr>
        <w:tab/>
      </w:r>
      <w:r w:rsidRPr="00A17DC8">
        <w:rPr>
          <w:rFonts w:eastAsia="SimSun"/>
          <w:lang w:eastAsia="zh-CN"/>
        </w:rPr>
        <w:tab/>
      </w:r>
      <w:r w:rsidRPr="00B61ED5">
        <w:rPr>
          <w:rFonts w:eastAsia="SimSun"/>
          <w:lang w:eastAsia="zh-CN"/>
        </w:rPr>
        <w:t>Working Group on working methods</w:t>
      </w:r>
    </w:p>
    <w:p w14:paraId="1AB821BE" w14:textId="675EBC82" w:rsidR="00A04DD5" w:rsidRPr="00B431CC" w:rsidRDefault="008A4ABC" w:rsidP="00B431CC">
      <w:pPr>
        <w:pStyle w:val="SingleTxtG"/>
      </w:pPr>
      <w:r w:rsidRPr="00B431CC">
        <w:t>The Working Group met twice during the session.</w:t>
      </w:r>
      <w:r w:rsidR="0042125E" w:rsidRPr="00B431CC">
        <w:t xml:space="preserve"> </w:t>
      </w:r>
      <w:r w:rsidR="006D1D47" w:rsidRPr="00B431CC">
        <w:t>It</w:t>
      </w:r>
      <w:r w:rsidR="0042125E" w:rsidRPr="00B431CC">
        <w:t xml:space="preserve"> discussed and submitted </w:t>
      </w:r>
      <w:r w:rsidR="006D1D47" w:rsidRPr="00B431CC">
        <w:t>two draft decisions</w:t>
      </w:r>
      <w:r w:rsidR="0042125E" w:rsidRPr="00B431CC">
        <w:t xml:space="preserve"> to the Committee</w:t>
      </w:r>
      <w:r w:rsidR="006D1D47" w:rsidRPr="00B431CC">
        <w:t>: one</w:t>
      </w:r>
      <w:r w:rsidR="0042125E" w:rsidRPr="00B431CC">
        <w:t xml:space="preserve"> on </w:t>
      </w:r>
      <w:r w:rsidR="00E34FA6">
        <w:t xml:space="preserve">the </w:t>
      </w:r>
      <w:r w:rsidR="00CA64AD">
        <w:t xml:space="preserve">opportunity </w:t>
      </w:r>
      <w:r w:rsidR="00CA64AD" w:rsidRPr="00CA65E6">
        <w:t xml:space="preserve">for </w:t>
      </w:r>
      <w:r w:rsidR="00CA64AD" w:rsidRPr="00CA65E6">
        <w:rPr>
          <w:w w:val="103"/>
        </w:rPr>
        <w:t>national human rights institutions that have been accredited with A-status by the Global Alliance of National Human Rights Institutions to request to make remarks during the dialogue of the Committee with the State party concerned</w:t>
      </w:r>
      <w:r w:rsidR="006D1D47" w:rsidRPr="00CA65E6">
        <w:t xml:space="preserve"> (see decision 7</w:t>
      </w:r>
      <w:r w:rsidR="00CA64AD" w:rsidRPr="00CA65E6">
        <w:t>5</w:t>
      </w:r>
      <w:r w:rsidR="006D1D47" w:rsidRPr="00CA65E6">
        <w:t>/</w:t>
      </w:r>
      <w:r w:rsidR="00CA64AD" w:rsidRPr="00CA65E6">
        <w:t>3</w:t>
      </w:r>
      <w:r w:rsidR="006D1D47" w:rsidRPr="00CA65E6">
        <w:t>); and another on</w:t>
      </w:r>
      <w:r w:rsidR="006D1D47" w:rsidRPr="00B431CC">
        <w:t xml:space="preserve"> </w:t>
      </w:r>
      <w:r w:rsidR="00A86500">
        <w:t>the process for handling</w:t>
      </w:r>
      <w:r w:rsidR="00E22FCF">
        <w:t xml:space="preserve"> requests</w:t>
      </w:r>
      <w:r w:rsidR="00A86500">
        <w:t xml:space="preserve"> for the Committee to provide inputs to draft lists of issues prior to reporting</w:t>
      </w:r>
      <w:r w:rsidR="00CA65E6">
        <w:t xml:space="preserve"> </w:t>
      </w:r>
      <w:r w:rsidR="00E22FCF">
        <w:t xml:space="preserve">of other treaty bodies </w:t>
      </w:r>
      <w:r w:rsidR="00CA65E6">
        <w:t>(see decision 75/4)</w:t>
      </w:r>
      <w:r w:rsidR="0042125E" w:rsidRPr="00B431CC">
        <w:t>.</w:t>
      </w:r>
    </w:p>
    <w:p w14:paraId="24F348E5" w14:textId="77777777" w:rsidR="00597A6B" w:rsidRPr="003F54F8" w:rsidRDefault="00597A6B" w:rsidP="00B431CC">
      <w:pPr>
        <w:pStyle w:val="H23G"/>
        <w:rPr>
          <w:lang w:eastAsia="en-GB"/>
        </w:rPr>
      </w:pPr>
      <w:r w:rsidRPr="00DC1E20">
        <w:rPr>
          <w:lang w:eastAsia="en-GB"/>
        </w:rPr>
        <w:tab/>
      </w:r>
      <w:r w:rsidRPr="00DC1E20">
        <w:rPr>
          <w:lang w:eastAsia="en-GB"/>
        </w:rPr>
        <w:tab/>
        <w:t>CEDAW-UN Women/SDGs Working Group</w:t>
      </w:r>
    </w:p>
    <w:p w14:paraId="34197588" w14:textId="764E126D" w:rsidR="001C0C36" w:rsidRPr="00B431CC" w:rsidRDefault="00E041D4" w:rsidP="00B431CC">
      <w:pPr>
        <w:pStyle w:val="SingleTxtG"/>
      </w:pPr>
      <w:r>
        <w:t xml:space="preserve">The working group on SDGs met three times during the session and finalized </w:t>
      </w:r>
      <w:r w:rsidR="00CA64AD">
        <w:t xml:space="preserve">and submitted to the Committee for adoption a </w:t>
      </w:r>
      <w:r>
        <w:t>draft written contribution to the Beijing+ 25 Review (see decision 75/1).</w:t>
      </w:r>
      <w:r w:rsidR="00795020" w:rsidRPr="00795020">
        <w:t xml:space="preserve"> </w:t>
      </w:r>
      <w:r w:rsidR="00CA64AD">
        <w:t xml:space="preserve">It suggested that the contribution </w:t>
      </w:r>
      <w:r w:rsidR="00795020">
        <w:t xml:space="preserve">be presented </w:t>
      </w:r>
      <w:r w:rsidR="00CA64AD">
        <w:t xml:space="preserve">during </w:t>
      </w:r>
      <w:r w:rsidR="00795020">
        <w:t xml:space="preserve">the sixty-fourth session of the Commission on the Status of Women, </w:t>
      </w:r>
      <w:r w:rsidR="00CA64AD">
        <w:t xml:space="preserve">scheduled to take place in </w:t>
      </w:r>
      <w:r w:rsidR="00795020">
        <w:t>New York from 9 to 20 March 2020.</w:t>
      </w:r>
    </w:p>
    <w:p w14:paraId="21CE7DE9" w14:textId="323632B1" w:rsidR="008571EE" w:rsidRPr="00665C17" w:rsidRDefault="00B00260" w:rsidP="00B431CC">
      <w:pPr>
        <w:pStyle w:val="H23G"/>
        <w:rPr>
          <w:lang w:eastAsia="en-GB"/>
        </w:rPr>
      </w:pPr>
      <w:r>
        <w:rPr>
          <w:lang w:eastAsia="en-GB"/>
        </w:rPr>
        <w:tab/>
      </w:r>
      <w:r>
        <w:rPr>
          <w:lang w:eastAsia="en-GB"/>
        </w:rPr>
        <w:tab/>
      </w:r>
      <w:r w:rsidR="008571EE" w:rsidRPr="00665C17">
        <w:rPr>
          <w:lang w:eastAsia="en-GB"/>
        </w:rPr>
        <w:t xml:space="preserve">Working Group on trafficking in </w:t>
      </w:r>
      <w:r w:rsidR="00BB01E9">
        <w:rPr>
          <w:lang w:eastAsia="en-GB"/>
        </w:rPr>
        <w:t xml:space="preserve">women and girls in </w:t>
      </w:r>
      <w:r w:rsidR="008571EE" w:rsidRPr="00665C17">
        <w:rPr>
          <w:lang w:eastAsia="en-GB"/>
        </w:rPr>
        <w:t>the context of global migration</w:t>
      </w:r>
    </w:p>
    <w:p w14:paraId="09C12ACA" w14:textId="64B899A6" w:rsidR="008571EE" w:rsidRDefault="00976935" w:rsidP="00B431CC">
      <w:pPr>
        <w:pStyle w:val="SingleTxtG"/>
      </w:pPr>
      <w:r w:rsidRPr="00B431CC">
        <w:t xml:space="preserve">The </w:t>
      </w:r>
      <w:r w:rsidR="006E1FCD">
        <w:t>w</w:t>
      </w:r>
      <w:r w:rsidRPr="00B431CC">
        <w:t xml:space="preserve">orking </w:t>
      </w:r>
      <w:r w:rsidR="006E1FCD">
        <w:t>g</w:t>
      </w:r>
      <w:r w:rsidRPr="00B431CC">
        <w:t xml:space="preserve">roup met </w:t>
      </w:r>
      <w:r w:rsidR="006D1D47" w:rsidRPr="00B431CC">
        <w:t>twice</w:t>
      </w:r>
      <w:r w:rsidRPr="00B431CC">
        <w:t xml:space="preserve"> during the session</w:t>
      </w:r>
      <w:r w:rsidR="006D1D47" w:rsidRPr="00B431CC">
        <w:t>.</w:t>
      </w:r>
      <w:r w:rsidRPr="00B431CC">
        <w:t xml:space="preserve"> </w:t>
      </w:r>
      <w:r w:rsidR="00A86500">
        <w:t>It</w:t>
      </w:r>
      <w:r w:rsidR="006E1FCD">
        <w:t xml:space="preserve"> </w:t>
      </w:r>
      <w:r w:rsidR="00A86500">
        <w:t xml:space="preserve">reviewed </w:t>
      </w:r>
      <w:r w:rsidR="006E1FCD">
        <w:t xml:space="preserve">the </w:t>
      </w:r>
      <w:r w:rsidR="00A86500">
        <w:t>draft</w:t>
      </w:r>
      <w:r w:rsidR="006E1FCD">
        <w:t xml:space="preserve"> general recommendation</w:t>
      </w:r>
      <w:r w:rsidR="00A86500">
        <w:t xml:space="preserve"> prepared by the consultant</w:t>
      </w:r>
      <w:r w:rsidR="006E1FCD" w:rsidRPr="00B431CC">
        <w:t xml:space="preserve">. The </w:t>
      </w:r>
      <w:r w:rsidR="00A86500">
        <w:t xml:space="preserve">working group the timelines for posting the draft general recommendation on the website of the Office of the High Commissioner for Human Rights to invite comments from stakeholders as well as for the adoption of the general recommendation by the end of 2020. The </w:t>
      </w:r>
      <w:r w:rsidR="006E1FCD" w:rsidRPr="00B431CC">
        <w:t xml:space="preserve">chair informed the other members about the organization of </w:t>
      </w:r>
      <w:r w:rsidR="00A86500">
        <w:t xml:space="preserve">a </w:t>
      </w:r>
      <w:r w:rsidR="006E1FCD" w:rsidRPr="00B431CC">
        <w:t xml:space="preserve">regional </w:t>
      </w:r>
      <w:r w:rsidR="006E1FCD">
        <w:t>expert meeting i</w:t>
      </w:r>
      <w:r w:rsidR="006E1FCD" w:rsidRPr="00B431CC">
        <w:t>n</w:t>
      </w:r>
      <w:r w:rsidR="006E1FCD">
        <w:t xml:space="preserve"> Panama City in April 2020</w:t>
      </w:r>
      <w:r w:rsidR="00A86500">
        <w:t xml:space="preserve"> and of possible additional regional expert meetings</w:t>
      </w:r>
      <w:r w:rsidR="006E1FCD" w:rsidRPr="00B431CC">
        <w:t>.</w:t>
      </w:r>
      <w:r w:rsidR="00A86500" w:rsidRPr="00B431CC">
        <w:t xml:space="preserve"> </w:t>
      </w:r>
    </w:p>
    <w:p w14:paraId="6B33E00A" w14:textId="73BBC8B5" w:rsidR="00C65434" w:rsidRPr="00D743F6" w:rsidRDefault="00C65434" w:rsidP="00B431CC">
      <w:pPr>
        <w:pStyle w:val="SingleTxtG"/>
        <w:rPr>
          <w:b/>
        </w:rPr>
      </w:pPr>
      <w:r w:rsidRPr="00D743F6">
        <w:rPr>
          <w:b/>
          <w:lang w:eastAsia="en-GB"/>
        </w:rPr>
        <w:t>Working Group on gender-based violence against women</w:t>
      </w:r>
    </w:p>
    <w:p w14:paraId="2E298948" w14:textId="1A6F78EE" w:rsidR="00C65434" w:rsidRPr="00B431CC" w:rsidRDefault="00C65434" w:rsidP="00B431CC">
      <w:pPr>
        <w:pStyle w:val="SingleTxtG"/>
      </w:pPr>
      <w:r>
        <w:rPr>
          <w:lang w:eastAsia="zh-CN"/>
        </w:rPr>
        <w:t>The newly constituted working group met twice during the session</w:t>
      </w:r>
      <w:r w:rsidRPr="00676018">
        <w:rPr>
          <w:lang w:eastAsia="zh-CN"/>
        </w:rPr>
        <w:t xml:space="preserve">. </w:t>
      </w:r>
      <w:r>
        <w:rPr>
          <w:lang w:eastAsia="zh-CN"/>
        </w:rPr>
        <w:t xml:space="preserve">It elected </w:t>
      </w:r>
      <w:r w:rsidRPr="00676018">
        <w:rPr>
          <w:lang w:eastAsia="zh-CN"/>
        </w:rPr>
        <w:t xml:space="preserve">Ms. Genoveva </w:t>
      </w:r>
      <w:r>
        <w:rPr>
          <w:lang w:eastAsia="zh-CN"/>
        </w:rPr>
        <w:t xml:space="preserve">as </w:t>
      </w:r>
      <w:r w:rsidRPr="00676018">
        <w:rPr>
          <w:lang w:eastAsia="zh-CN"/>
        </w:rPr>
        <w:t xml:space="preserve">chair </w:t>
      </w:r>
      <w:r>
        <w:rPr>
          <w:lang w:eastAsia="zh-CN"/>
        </w:rPr>
        <w:t xml:space="preserve">of </w:t>
      </w:r>
      <w:r w:rsidRPr="00676018">
        <w:rPr>
          <w:lang w:eastAsia="zh-CN"/>
        </w:rPr>
        <w:t xml:space="preserve">the </w:t>
      </w:r>
      <w:r>
        <w:rPr>
          <w:lang w:eastAsia="zh-CN"/>
        </w:rPr>
        <w:t xml:space="preserve">working group, which comprises </w:t>
      </w:r>
      <w:r w:rsidR="00F23606">
        <w:rPr>
          <w:lang w:eastAsia="zh-CN"/>
        </w:rPr>
        <w:t xml:space="preserve">the following members: </w:t>
      </w:r>
      <w:r>
        <w:rPr>
          <w:lang w:eastAsia="zh-CN"/>
        </w:rPr>
        <w:t xml:space="preserve">Ms. Hiroko Akizuki, </w:t>
      </w:r>
      <w:r w:rsidRPr="00676018">
        <w:rPr>
          <w:lang w:eastAsia="zh-CN"/>
        </w:rPr>
        <w:t>Ms. Nicole Ameline</w:t>
      </w:r>
      <w:r>
        <w:rPr>
          <w:lang w:eastAsia="zh-CN"/>
        </w:rPr>
        <w:t>, Ms. Marion Bethel, Ms. Naéla Gabr, Ms. Nahla Haida</w:t>
      </w:r>
      <w:r w:rsidRPr="00676018">
        <w:rPr>
          <w:lang w:eastAsia="zh-CN"/>
        </w:rPr>
        <w:t>r, Ms. Lia Nadaraia</w:t>
      </w:r>
      <w:r>
        <w:rPr>
          <w:lang w:eastAsia="zh-CN"/>
        </w:rPr>
        <w:t xml:space="preserve">, </w:t>
      </w:r>
      <w:r w:rsidRPr="00676018">
        <w:rPr>
          <w:lang w:eastAsia="zh-CN"/>
        </w:rPr>
        <w:t>Ms. Aruna Devi Narain, Ms. Ana Pe</w:t>
      </w:r>
      <w:r>
        <w:rPr>
          <w:lang w:eastAsia="zh-CN"/>
        </w:rPr>
        <w:t>láez Narvá</w:t>
      </w:r>
      <w:r w:rsidRPr="00676018">
        <w:rPr>
          <w:lang w:eastAsia="zh-CN"/>
        </w:rPr>
        <w:t>ez</w:t>
      </w:r>
      <w:r>
        <w:rPr>
          <w:lang w:eastAsia="zh-CN"/>
        </w:rPr>
        <w:t xml:space="preserve">, </w:t>
      </w:r>
      <w:r w:rsidRPr="00676018">
        <w:rPr>
          <w:lang w:eastAsia="zh-CN"/>
        </w:rPr>
        <w:t>Ms. Bandana Rana</w:t>
      </w:r>
      <w:r>
        <w:rPr>
          <w:lang w:eastAsia="zh-CN"/>
        </w:rPr>
        <w:t xml:space="preserve">, </w:t>
      </w:r>
      <w:r w:rsidRPr="00676018">
        <w:rPr>
          <w:lang w:eastAsia="zh-CN"/>
        </w:rPr>
        <w:t>Ms. Rhoda Reddock</w:t>
      </w:r>
      <w:r>
        <w:rPr>
          <w:lang w:eastAsia="zh-CN"/>
        </w:rPr>
        <w:t xml:space="preserve">, </w:t>
      </w:r>
      <w:r w:rsidRPr="00676018">
        <w:rPr>
          <w:lang w:eastAsia="zh-CN"/>
        </w:rPr>
        <w:t>Mr. Elgun Safarov, Ms. Wenyan Song</w:t>
      </w:r>
      <w:r>
        <w:rPr>
          <w:lang w:eastAsia="zh-CN"/>
        </w:rPr>
        <w:t xml:space="preserve"> and </w:t>
      </w:r>
      <w:r w:rsidRPr="00676018">
        <w:rPr>
          <w:lang w:eastAsia="zh-CN"/>
        </w:rPr>
        <w:t xml:space="preserve">Ms. Franceline Toe Bouda. The </w:t>
      </w:r>
      <w:r w:rsidR="00F23606">
        <w:rPr>
          <w:lang w:eastAsia="zh-CN"/>
        </w:rPr>
        <w:t xml:space="preserve">working </w:t>
      </w:r>
      <w:r w:rsidRPr="00676018">
        <w:rPr>
          <w:lang w:eastAsia="zh-CN"/>
        </w:rPr>
        <w:t xml:space="preserve">group </w:t>
      </w:r>
      <w:r w:rsidR="00F23606">
        <w:rPr>
          <w:lang w:eastAsia="zh-CN"/>
        </w:rPr>
        <w:t xml:space="preserve">decided </w:t>
      </w:r>
      <w:r>
        <w:rPr>
          <w:lang w:eastAsia="zh-CN"/>
        </w:rPr>
        <w:t xml:space="preserve">to elaborate </w:t>
      </w:r>
      <w:r>
        <w:rPr>
          <w:lang w:val="en-US"/>
        </w:rPr>
        <w:t xml:space="preserve">comprehensive </w:t>
      </w:r>
      <w:r w:rsidRPr="008F1353">
        <w:rPr>
          <w:lang w:val="en-US"/>
        </w:rPr>
        <w:t xml:space="preserve">guidance </w:t>
      </w:r>
      <w:r w:rsidR="00F23606">
        <w:rPr>
          <w:lang w:val="en-US"/>
        </w:rPr>
        <w:t xml:space="preserve">for </w:t>
      </w:r>
      <w:r w:rsidRPr="008F1353">
        <w:rPr>
          <w:lang w:val="en-US"/>
        </w:rPr>
        <w:t>States parties</w:t>
      </w:r>
      <w:r>
        <w:rPr>
          <w:lang w:val="en-US"/>
        </w:rPr>
        <w:t xml:space="preserve">, including a checklist </w:t>
      </w:r>
      <w:r w:rsidR="00F23606">
        <w:rPr>
          <w:lang w:val="en-US"/>
        </w:rPr>
        <w:t xml:space="preserve">for the submission of periodic reports to the Committee </w:t>
      </w:r>
      <w:r>
        <w:rPr>
          <w:lang w:val="en-US"/>
        </w:rPr>
        <w:t xml:space="preserve">on the implementation of </w:t>
      </w:r>
      <w:r>
        <w:rPr>
          <w:lang w:val="en-US"/>
        </w:rPr>
        <w:lastRenderedPageBreak/>
        <w:t>their obligations and their accountability</w:t>
      </w:r>
      <w:r w:rsidRPr="00BE563A">
        <w:t xml:space="preserve"> </w:t>
      </w:r>
      <w:r>
        <w:t xml:space="preserve">as set out in </w:t>
      </w:r>
      <w:r>
        <w:rPr>
          <w:lang w:val="en-US"/>
        </w:rPr>
        <w:t>general recommendation No. 35 (2017) on gender-based violence against women, updating general recommendation No. 19</w:t>
      </w:r>
      <w:r w:rsidRPr="00676018">
        <w:rPr>
          <w:lang w:eastAsia="zh-CN"/>
        </w:rPr>
        <w:t xml:space="preserve">. The </w:t>
      </w:r>
      <w:r w:rsidR="00F23606">
        <w:rPr>
          <w:lang w:eastAsia="zh-CN"/>
        </w:rPr>
        <w:t>c</w:t>
      </w:r>
      <w:r w:rsidRPr="00676018">
        <w:rPr>
          <w:lang w:eastAsia="zh-CN"/>
        </w:rPr>
        <w:t xml:space="preserve">hair requested </w:t>
      </w:r>
      <w:r w:rsidR="00F23606">
        <w:rPr>
          <w:lang w:eastAsia="zh-CN"/>
        </w:rPr>
        <w:t>the other members of the working group</w:t>
      </w:r>
      <w:r w:rsidR="00F23606" w:rsidRPr="00676018">
        <w:rPr>
          <w:lang w:eastAsia="zh-CN"/>
        </w:rPr>
        <w:t xml:space="preserve"> </w:t>
      </w:r>
      <w:r w:rsidR="00F23606">
        <w:rPr>
          <w:lang w:eastAsia="zh-CN"/>
        </w:rPr>
        <w:t xml:space="preserve">to indicate their respective areas of interest in that regard and </w:t>
      </w:r>
      <w:r w:rsidRPr="00676018">
        <w:rPr>
          <w:lang w:eastAsia="zh-CN"/>
        </w:rPr>
        <w:t xml:space="preserve">circulated a tentative </w:t>
      </w:r>
      <w:r w:rsidR="00D626FD">
        <w:rPr>
          <w:lang w:eastAsia="zh-CN"/>
        </w:rPr>
        <w:t>list</w:t>
      </w:r>
      <w:r w:rsidRPr="00676018">
        <w:rPr>
          <w:lang w:eastAsia="zh-CN"/>
        </w:rPr>
        <w:t xml:space="preserve"> of </w:t>
      </w:r>
      <w:r>
        <w:rPr>
          <w:lang w:eastAsia="zh-CN"/>
        </w:rPr>
        <w:t>topics for initial contributions</w:t>
      </w:r>
      <w:r w:rsidR="00D626FD">
        <w:rPr>
          <w:lang w:eastAsia="zh-CN"/>
        </w:rPr>
        <w:t>.</w:t>
      </w:r>
    </w:p>
    <w:p w14:paraId="52934460" w14:textId="77777777" w:rsidR="00597A6B" w:rsidRPr="00643213" w:rsidRDefault="00597A6B" w:rsidP="00B431CC">
      <w:pPr>
        <w:pStyle w:val="HChG"/>
        <w:rPr>
          <w:w w:val="103"/>
        </w:rPr>
      </w:pPr>
      <w:r>
        <w:rPr>
          <w:w w:val="103"/>
        </w:rPr>
        <w:tab/>
      </w:r>
      <w:r>
        <w:rPr>
          <w:w w:val="103"/>
        </w:rPr>
        <w:tab/>
      </w:r>
      <w:r w:rsidRPr="00643213">
        <w:rPr>
          <w:w w:val="103"/>
        </w:rPr>
        <w:t>Chapter VIII</w:t>
      </w:r>
    </w:p>
    <w:p w14:paraId="76B2EB2B" w14:textId="18EB6EEA" w:rsidR="00597A6B" w:rsidRPr="00643213" w:rsidRDefault="00597A6B" w:rsidP="00B431CC">
      <w:pPr>
        <w:pStyle w:val="H23G"/>
        <w:rPr>
          <w:rFonts w:eastAsia="SimSun"/>
          <w:lang w:eastAsia="zh-CN"/>
        </w:rPr>
      </w:pPr>
      <w:r>
        <w:rPr>
          <w:rFonts w:eastAsia="SimSun"/>
          <w:lang w:eastAsia="zh-CN"/>
        </w:rPr>
        <w:tab/>
      </w:r>
      <w:r>
        <w:rPr>
          <w:rFonts w:eastAsia="SimSun"/>
          <w:lang w:eastAsia="zh-CN"/>
        </w:rPr>
        <w:tab/>
      </w:r>
      <w:r w:rsidRPr="00643213">
        <w:rPr>
          <w:rFonts w:eastAsia="SimSun"/>
          <w:lang w:eastAsia="zh-CN"/>
        </w:rPr>
        <w:t xml:space="preserve">Provisional agenda for the </w:t>
      </w:r>
      <w:r w:rsidR="00DE27C2">
        <w:rPr>
          <w:rFonts w:eastAsia="SimSun"/>
          <w:lang w:eastAsia="zh-CN"/>
        </w:rPr>
        <w:t>seventy-</w:t>
      </w:r>
      <w:r w:rsidR="003406A5">
        <w:rPr>
          <w:rFonts w:eastAsia="SimSun"/>
          <w:lang w:eastAsia="zh-CN"/>
        </w:rPr>
        <w:t>sixth</w:t>
      </w:r>
      <w:r>
        <w:rPr>
          <w:rFonts w:eastAsia="SimSun"/>
          <w:lang w:eastAsia="zh-CN"/>
        </w:rPr>
        <w:t xml:space="preserve"> </w:t>
      </w:r>
      <w:r w:rsidRPr="00643213">
        <w:rPr>
          <w:rFonts w:eastAsia="SimSun"/>
          <w:lang w:eastAsia="zh-CN"/>
        </w:rPr>
        <w:t>session</w:t>
      </w:r>
    </w:p>
    <w:p w14:paraId="48F4B7B9" w14:textId="56D83697" w:rsidR="00597A6B" w:rsidRPr="00B431CC" w:rsidRDefault="00597A6B" w:rsidP="00B431CC">
      <w:pPr>
        <w:pStyle w:val="SingleTxtG"/>
      </w:pPr>
      <w:r w:rsidRPr="00B431CC">
        <w:t xml:space="preserve">On </w:t>
      </w:r>
      <w:r w:rsidR="003406A5">
        <w:t>28</w:t>
      </w:r>
      <w:r w:rsidR="001B2688" w:rsidRPr="00B431CC">
        <w:t xml:space="preserve"> </w:t>
      </w:r>
      <w:r w:rsidR="003406A5">
        <w:t>February</w:t>
      </w:r>
      <w:r w:rsidRPr="00B431CC">
        <w:t xml:space="preserve"> 20</w:t>
      </w:r>
      <w:r w:rsidR="003406A5">
        <w:t>20</w:t>
      </w:r>
      <w:r w:rsidRPr="00B431CC">
        <w:t xml:space="preserve">, the Committee considered and approved the following provisional agenda for its </w:t>
      </w:r>
      <w:r w:rsidR="00DE27C2" w:rsidRPr="00B431CC">
        <w:t>seventy-</w:t>
      </w:r>
      <w:r w:rsidR="003406A5">
        <w:t>sixth</w:t>
      </w:r>
      <w:r w:rsidR="00962649" w:rsidRPr="00B431CC">
        <w:t xml:space="preserve"> </w:t>
      </w:r>
      <w:r w:rsidRPr="00B431CC">
        <w:t>session:</w:t>
      </w:r>
    </w:p>
    <w:p w14:paraId="6F390BA5" w14:textId="77777777" w:rsidR="00597A6B" w:rsidRPr="00B431CC" w:rsidRDefault="00597A6B" w:rsidP="00B431CC">
      <w:pPr>
        <w:pStyle w:val="SingleTxtG"/>
        <w:ind w:firstLine="567"/>
      </w:pPr>
      <w:r w:rsidRPr="00B431CC">
        <w:t>1.</w:t>
      </w:r>
      <w:r w:rsidRPr="00B431CC">
        <w:tab/>
        <w:t>Opening of the session.</w:t>
      </w:r>
    </w:p>
    <w:p w14:paraId="7A80B82B" w14:textId="77777777" w:rsidR="00597A6B" w:rsidRPr="00B431CC" w:rsidRDefault="00597A6B" w:rsidP="00B431CC">
      <w:pPr>
        <w:pStyle w:val="SingleTxtG"/>
        <w:ind w:firstLine="567"/>
      </w:pPr>
      <w:r w:rsidRPr="00B431CC">
        <w:t>2.</w:t>
      </w:r>
      <w:r w:rsidRPr="00B431CC">
        <w:tab/>
        <w:t>Adoption of the agenda and organization of work.</w:t>
      </w:r>
    </w:p>
    <w:p w14:paraId="372633F2" w14:textId="54207DD6" w:rsidR="00597A6B" w:rsidRPr="00B431CC" w:rsidRDefault="00597A6B" w:rsidP="00845059">
      <w:pPr>
        <w:pStyle w:val="SingleTxtG"/>
        <w:ind w:left="2268" w:hanging="567"/>
      </w:pPr>
      <w:r w:rsidRPr="00B431CC">
        <w:t>3.</w:t>
      </w:r>
      <w:r w:rsidRPr="00B431CC">
        <w:tab/>
        <w:t xml:space="preserve">Report of the Chair on activities undertaken between the </w:t>
      </w:r>
      <w:r w:rsidR="00FA4219" w:rsidRPr="00B431CC">
        <w:t>sevent</w:t>
      </w:r>
      <w:r w:rsidR="001B2688" w:rsidRPr="00B431CC">
        <w:t>y-</w:t>
      </w:r>
      <w:r w:rsidR="003406A5">
        <w:t>fifth</w:t>
      </w:r>
      <w:r w:rsidRPr="00B431CC">
        <w:t xml:space="preserve"> </w:t>
      </w:r>
      <w:r w:rsidR="00DE27C2" w:rsidRPr="00B431CC">
        <w:t>and seventy-</w:t>
      </w:r>
      <w:r w:rsidR="003406A5">
        <w:t>sixth</w:t>
      </w:r>
      <w:r w:rsidR="00DE27C2" w:rsidRPr="00B431CC">
        <w:t xml:space="preserve"> </w:t>
      </w:r>
      <w:r w:rsidRPr="00B431CC">
        <w:t>sessions of the Committee.</w:t>
      </w:r>
    </w:p>
    <w:p w14:paraId="4FA39B29" w14:textId="77777777" w:rsidR="00597A6B" w:rsidRPr="00B431CC" w:rsidRDefault="00597A6B" w:rsidP="00845059">
      <w:pPr>
        <w:pStyle w:val="SingleTxtG"/>
        <w:ind w:left="2271" w:hanging="570"/>
      </w:pPr>
      <w:r w:rsidRPr="00B431CC">
        <w:t>4.</w:t>
      </w:r>
      <w:r w:rsidRPr="00B431CC">
        <w:tab/>
        <w:t>Consideration of reports submitted by States parties under article 18 of the Convention on the Elimination of All Forms of Discrimination against Women.</w:t>
      </w:r>
    </w:p>
    <w:p w14:paraId="52846257" w14:textId="77777777" w:rsidR="00597A6B" w:rsidRPr="00B431CC" w:rsidRDefault="00597A6B" w:rsidP="00845059">
      <w:pPr>
        <w:pStyle w:val="SingleTxtG"/>
        <w:ind w:left="2268" w:hanging="567"/>
      </w:pPr>
      <w:r w:rsidRPr="00B431CC">
        <w:t>5.</w:t>
      </w:r>
      <w:r w:rsidRPr="00B431CC">
        <w:tab/>
        <w:t>Follow-up to concluding observations o</w:t>
      </w:r>
      <w:r w:rsidR="005E1EB8" w:rsidRPr="00B431CC">
        <w:t>n</w:t>
      </w:r>
      <w:r w:rsidRPr="00B431CC">
        <w:t xml:space="preserve"> reports submitted by States parties under article 18 of the Convention on the Elimination of All Forms of Discrimination against Women. </w:t>
      </w:r>
    </w:p>
    <w:p w14:paraId="3BBD7368" w14:textId="77777777" w:rsidR="00597A6B" w:rsidRPr="00B431CC" w:rsidRDefault="00597A6B" w:rsidP="00845059">
      <w:pPr>
        <w:pStyle w:val="SingleTxtG"/>
        <w:ind w:left="2268" w:hanging="567"/>
      </w:pPr>
      <w:r w:rsidRPr="00B431CC">
        <w:t>6.</w:t>
      </w:r>
      <w:r w:rsidRPr="00B431CC">
        <w:tab/>
        <w:t>Implementation of articles 21 and 22 of the Convention on the Elimination of All Forms of Discrimination against Women.</w:t>
      </w:r>
    </w:p>
    <w:p w14:paraId="6E01216A" w14:textId="77777777" w:rsidR="00597A6B" w:rsidRPr="00B431CC" w:rsidRDefault="00597A6B" w:rsidP="00B431CC">
      <w:pPr>
        <w:pStyle w:val="SingleTxtG"/>
        <w:ind w:firstLine="567"/>
      </w:pPr>
      <w:r w:rsidRPr="00B431CC">
        <w:t>7.</w:t>
      </w:r>
      <w:r w:rsidRPr="00B431CC">
        <w:tab/>
        <w:t>Ways and means of expediting the work of the Committee.</w:t>
      </w:r>
    </w:p>
    <w:p w14:paraId="3C6BC809" w14:textId="77777777" w:rsidR="00597A6B" w:rsidRPr="00B431CC" w:rsidRDefault="00597A6B" w:rsidP="00845059">
      <w:pPr>
        <w:pStyle w:val="SingleTxtG"/>
        <w:ind w:left="2268" w:hanging="567"/>
      </w:pPr>
      <w:r w:rsidRPr="00B431CC">
        <w:t>8.</w:t>
      </w:r>
      <w:r w:rsidRPr="00B431CC">
        <w:tab/>
        <w:t>Activities of the Committee under the Optional Protocol to the Convention on the Elimination of All Forms of Discrimination against Women.</w:t>
      </w:r>
    </w:p>
    <w:p w14:paraId="0DE5C3BC" w14:textId="7D885CF8" w:rsidR="00597A6B" w:rsidRPr="00B431CC" w:rsidRDefault="00597A6B" w:rsidP="00B431CC">
      <w:pPr>
        <w:pStyle w:val="SingleTxtG"/>
        <w:ind w:firstLine="567"/>
      </w:pPr>
      <w:r w:rsidRPr="00B431CC">
        <w:t>9.</w:t>
      </w:r>
      <w:r w:rsidRPr="00B431CC">
        <w:tab/>
        <w:t xml:space="preserve">Provisional agenda for the </w:t>
      </w:r>
      <w:r w:rsidR="00FA4219" w:rsidRPr="00B431CC">
        <w:t>seventy-</w:t>
      </w:r>
      <w:r w:rsidR="003406A5">
        <w:t>seventh</w:t>
      </w:r>
      <w:r w:rsidRPr="00B431CC">
        <w:t xml:space="preserve"> session of the Committee.</w:t>
      </w:r>
    </w:p>
    <w:p w14:paraId="4292BB32" w14:textId="73639B50" w:rsidR="00597A6B" w:rsidRPr="00B431CC" w:rsidRDefault="00597A6B" w:rsidP="00B431CC">
      <w:pPr>
        <w:pStyle w:val="SingleTxtG"/>
        <w:ind w:firstLine="567"/>
      </w:pPr>
      <w:r w:rsidRPr="00B431CC">
        <w:t>10.</w:t>
      </w:r>
      <w:r w:rsidRPr="00B431CC">
        <w:tab/>
        <w:t xml:space="preserve">Adoption of the report of the Committee on its </w:t>
      </w:r>
      <w:r w:rsidR="00DE27C2" w:rsidRPr="00B431CC">
        <w:t>seventy-</w:t>
      </w:r>
      <w:r w:rsidR="003406A5">
        <w:t>sixth</w:t>
      </w:r>
      <w:r w:rsidR="00962649" w:rsidRPr="00B431CC">
        <w:t xml:space="preserve"> </w:t>
      </w:r>
      <w:r w:rsidRPr="00B431CC">
        <w:t>session.</w:t>
      </w:r>
    </w:p>
    <w:p w14:paraId="122433F9" w14:textId="77777777" w:rsidR="00597A6B" w:rsidRPr="00643213" w:rsidRDefault="00597A6B" w:rsidP="00B431CC">
      <w:pPr>
        <w:pStyle w:val="HChG"/>
        <w:rPr>
          <w:w w:val="103"/>
        </w:rPr>
      </w:pPr>
      <w:r>
        <w:rPr>
          <w:w w:val="103"/>
        </w:rPr>
        <w:tab/>
      </w:r>
      <w:r>
        <w:rPr>
          <w:w w:val="103"/>
        </w:rPr>
        <w:tab/>
      </w:r>
      <w:r w:rsidRPr="00643213">
        <w:rPr>
          <w:w w:val="103"/>
        </w:rPr>
        <w:t>Chapter IX</w:t>
      </w:r>
    </w:p>
    <w:p w14:paraId="11EAA3E3" w14:textId="77777777" w:rsidR="00597A6B" w:rsidRPr="00643213" w:rsidRDefault="00597A6B" w:rsidP="00B431CC">
      <w:pPr>
        <w:pStyle w:val="H1G"/>
        <w:rPr>
          <w:rFonts w:eastAsia="SimSun"/>
          <w:lang w:eastAsia="zh-CN"/>
        </w:rPr>
      </w:pPr>
      <w:r>
        <w:rPr>
          <w:rFonts w:eastAsia="SimSun"/>
          <w:lang w:eastAsia="zh-CN"/>
        </w:rPr>
        <w:tab/>
      </w:r>
      <w:r w:rsidRPr="0069507F">
        <w:rPr>
          <w:rFonts w:eastAsia="SimSun"/>
          <w:lang w:eastAsia="zh-CN"/>
        </w:rPr>
        <w:t>A.</w:t>
      </w:r>
      <w:r w:rsidRPr="0069507F">
        <w:rPr>
          <w:rFonts w:eastAsia="SimSun"/>
          <w:lang w:eastAsia="zh-CN"/>
        </w:rPr>
        <w:tab/>
      </w:r>
      <w:r w:rsidRPr="00643213">
        <w:rPr>
          <w:rFonts w:eastAsia="SimSun"/>
          <w:lang w:eastAsia="zh-CN"/>
        </w:rPr>
        <w:t>Adoption of the report</w:t>
      </w:r>
    </w:p>
    <w:p w14:paraId="719DF96E" w14:textId="2691FEEA" w:rsidR="00597A6B" w:rsidRPr="00B431CC" w:rsidRDefault="00597A6B" w:rsidP="00B431CC">
      <w:pPr>
        <w:pStyle w:val="SingleTxtG"/>
      </w:pPr>
      <w:r w:rsidRPr="00B431CC">
        <w:t xml:space="preserve">The Committee considered the draft report on its </w:t>
      </w:r>
      <w:r w:rsidR="00DE27C2" w:rsidRPr="00B431CC">
        <w:t>sevent</w:t>
      </w:r>
      <w:r w:rsidR="00962649" w:rsidRPr="00B431CC">
        <w:t>y-</w:t>
      </w:r>
      <w:r w:rsidR="003406A5">
        <w:t>fifth</w:t>
      </w:r>
      <w:r w:rsidR="001B2688" w:rsidRPr="00B431CC">
        <w:t xml:space="preserve"> </w:t>
      </w:r>
      <w:r w:rsidRPr="00B431CC">
        <w:t xml:space="preserve">session and addenda on </w:t>
      </w:r>
      <w:r w:rsidR="003406A5">
        <w:t>2</w:t>
      </w:r>
      <w:r w:rsidR="00B83F88">
        <w:t>8</w:t>
      </w:r>
      <w:r w:rsidR="001B2688" w:rsidRPr="00B431CC">
        <w:t xml:space="preserve"> </w:t>
      </w:r>
      <w:r w:rsidR="003406A5">
        <w:t>February</w:t>
      </w:r>
      <w:r w:rsidR="001B2688" w:rsidRPr="00B431CC">
        <w:t xml:space="preserve"> 20</w:t>
      </w:r>
      <w:r w:rsidR="003406A5">
        <w:t>20</w:t>
      </w:r>
      <w:r w:rsidRPr="00B431CC">
        <w:t xml:space="preserve"> and adopted it as orally revised during the discussion.</w:t>
      </w:r>
    </w:p>
    <w:p w14:paraId="5476D31E" w14:textId="77777777" w:rsidR="00597A6B" w:rsidRPr="00B431CC" w:rsidRDefault="00597A6B" w:rsidP="00B431CC">
      <w:pPr>
        <w:pStyle w:val="SingleTxtG"/>
      </w:pPr>
      <w:r w:rsidRPr="00B431CC">
        <w:t>[Annexes will be added to the final version of the text]</w:t>
      </w:r>
    </w:p>
    <w:p w14:paraId="6D8DFDF0" w14:textId="77777777" w:rsidR="00597A6B" w:rsidRPr="00643213" w:rsidRDefault="00597A6B" w:rsidP="00B431CC">
      <w:pPr>
        <w:pStyle w:val="H1G"/>
        <w:rPr>
          <w:rFonts w:eastAsia="SimSun"/>
          <w:lang w:eastAsia="zh-CN"/>
        </w:rPr>
      </w:pPr>
      <w:r>
        <w:rPr>
          <w:rFonts w:eastAsia="SimSun"/>
          <w:lang w:eastAsia="zh-CN"/>
        </w:rPr>
        <w:tab/>
      </w:r>
      <w:r w:rsidRPr="0069507F">
        <w:rPr>
          <w:rFonts w:eastAsia="SimSun"/>
          <w:lang w:eastAsia="zh-CN"/>
        </w:rPr>
        <w:t>B.</w:t>
      </w:r>
      <w:r w:rsidRPr="0069507F">
        <w:rPr>
          <w:rFonts w:eastAsia="SimSun"/>
          <w:lang w:eastAsia="zh-CN"/>
        </w:rPr>
        <w:tab/>
      </w:r>
      <w:r w:rsidRPr="00643213">
        <w:rPr>
          <w:rFonts w:eastAsia="SimSun"/>
          <w:lang w:eastAsia="zh-CN"/>
        </w:rPr>
        <w:t>Composition of the working groups of the Committee</w:t>
      </w:r>
    </w:p>
    <w:p w14:paraId="7B53CA6F" w14:textId="77777777" w:rsidR="00597A6B" w:rsidRPr="00B431CC" w:rsidRDefault="00597A6B" w:rsidP="00B431CC">
      <w:pPr>
        <w:pStyle w:val="SingleTxtG"/>
      </w:pPr>
      <w:r w:rsidRPr="00B431CC">
        <w:t>[To be added to the final version of the report]</w:t>
      </w:r>
    </w:p>
    <w:p w14:paraId="5889F40B" w14:textId="77777777" w:rsidR="00597A6B" w:rsidRDefault="00597A6B" w:rsidP="00B431CC">
      <w:pPr>
        <w:pStyle w:val="HChG"/>
        <w:ind w:hanging="567"/>
        <w:rPr>
          <w:rFonts w:eastAsia="SimSun"/>
          <w:lang w:eastAsia="zh-CN"/>
        </w:rPr>
      </w:pPr>
      <w:r w:rsidRPr="00643213">
        <w:rPr>
          <w:rFonts w:eastAsia="SimSun"/>
          <w:lang w:eastAsia="zh-CN"/>
        </w:rPr>
        <w:br w:type="page"/>
      </w:r>
      <w:r>
        <w:rPr>
          <w:rFonts w:eastAsia="SimSun"/>
          <w:lang w:eastAsia="zh-CN"/>
        </w:rPr>
        <w:lastRenderedPageBreak/>
        <w:t>Annexes</w:t>
      </w:r>
    </w:p>
    <w:p w14:paraId="62DBD45A" w14:textId="3B6C0A5B" w:rsidR="00012E99" w:rsidRPr="00D576B7" w:rsidRDefault="00597A6B" w:rsidP="00300EE0">
      <w:pPr>
        <w:pStyle w:val="SingleTxtG"/>
        <w:rPr>
          <w:w w:val="103"/>
          <w:lang w:val="fr-FR"/>
        </w:rPr>
      </w:pPr>
      <w:r w:rsidRPr="00D576B7">
        <w:rPr>
          <w:w w:val="103"/>
          <w:lang w:val="fr-FR"/>
        </w:rPr>
        <w:t>Annex 1</w:t>
      </w:r>
      <w:r w:rsidR="00B00260" w:rsidRPr="00D576B7">
        <w:rPr>
          <w:w w:val="103"/>
          <w:lang w:val="fr-FR"/>
        </w:rPr>
        <w:t xml:space="preserve"> (</w:t>
      </w:r>
      <w:hyperlink r:id="rId20" w:history="1">
        <w:r w:rsidR="00D576B7" w:rsidRPr="00D576B7">
          <w:rPr>
            <w:rStyle w:val="Hyperlink"/>
            <w:w w:val="103"/>
            <w:lang w:val="fr-FR"/>
          </w:rPr>
          <w:t>https://bit.ly/2vafDOZ</w:t>
        </w:r>
      </w:hyperlink>
      <w:r w:rsidR="00D576B7" w:rsidRPr="00D576B7">
        <w:rPr>
          <w:w w:val="103"/>
          <w:lang w:val="fr-FR"/>
        </w:rPr>
        <w:t xml:space="preserve">) </w:t>
      </w:r>
    </w:p>
    <w:p w14:paraId="3F641D3E" w14:textId="26CCA851" w:rsidR="00446FE5" w:rsidRPr="00D576B7" w:rsidRDefault="00597A6B" w:rsidP="00300EE0">
      <w:pPr>
        <w:pStyle w:val="SingleTxtG"/>
        <w:rPr>
          <w:w w:val="103"/>
          <w:lang w:val="fr-FR"/>
        </w:rPr>
      </w:pPr>
      <w:r w:rsidRPr="00D576B7">
        <w:rPr>
          <w:w w:val="103"/>
          <w:lang w:val="fr-FR"/>
        </w:rPr>
        <w:t>Annex 2</w:t>
      </w:r>
      <w:r w:rsidR="00B00260" w:rsidRPr="00D576B7">
        <w:rPr>
          <w:w w:val="103"/>
          <w:lang w:val="fr-FR"/>
        </w:rPr>
        <w:t xml:space="preserve"> (</w:t>
      </w:r>
      <w:hyperlink r:id="rId21" w:history="1">
        <w:r w:rsidR="00D576B7" w:rsidRPr="00695ED3">
          <w:rPr>
            <w:rStyle w:val="Hyperlink"/>
            <w:w w:val="103"/>
            <w:lang w:val="fr-FR"/>
          </w:rPr>
          <w:t>https://bit.ly/33hMBd7</w:t>
        </w:r>
      </w:hyperlink>
      <w:r w:rsidR="00D576B7">
        <w:rPr>
          <w:w w:val="103"/>
          <w:lang w:val="fr-FR"/>
        </w:rPr>
        <w:t xml:space="preserve">) </w:t>
      </w:r>
      <w:bookmarkStart w:id="0" w:name="_GoBack"/>
      <w:bookmarkEnd w:id="0"/>
    </w:p>
    <w:p w14:paraId="0760890F" w14:textId="67759C29" w:rsidR="00B83F88" w:rsidRPr="00300EE0" w:rsidRDefault="00300EE0" w:rsidP="00300EE0">
      <w:pPr>
        <w:pStyle w:val="SingleTxtG"/>
        <w:rPr>
          <w:w w:val="103"/>
        </w:rPr>
      </w:pPr>
      <w:r w:rsidRPr="00300EE0">
        <w:rPr>
          <w:w w:val="103"/>
        </w:rPr>
        <w:t>Annex 3 (</w:t>
      </w:r>
      <w:hyperlink r:id="rId22" w:history="1">
        <w:r w:rsidRPr="00300EE0">
          <w:rPr>
            <w:rStyle w:val="Hyperlink"/>
          </w:rPr>
          <w:t>https://bit.ly/3aJGhgG</w:t>
        </w:r>
      </w:hyperlink>
      <w:r w:rsidR="00B83F88" w:rsidRPr="00300EE0">
        <w:rPr>
          <w:w w:val="103"/>
        </w:rPr>
        <w:t>)</w:t>
      </w:r>
    </w:p>
    <w:p w14:paraId="2DF3CE64" w14:textId="48B89105" w:rsidR="00B83F88" w:rsidRPr="00300EE0" w:rsidRDefault="00B83F88" w:rsidP="00300EE0">
      <w:pPr>
        <w:pStyle w:val="SingleTxtG"/>
      </w:pPr>
      <w:r w:rsidRPr="00300EE0">
        <w:rPr>
          <w:w w:val="103"/>
        </w:rPr>
        <w:t>Annex 4 (</w:t>
      </w:r>
      <w:hyperlink r:id="rId23" w:history="1">
        <w:r w:rsidR="00300EE0" w:rsidRPr="006B6BCF">
          <w:rPr>
            <w:rStyle w:val="Hyperlink"/>
          </w:rPr>
          <w:t>https://bit.ly/2xbCwCd</w:t>
        </w:r>
      </w:hyperlink>
      <w:r w:rsidRPr="00300EE0">
        <w:rPr>
          <w:w w:val="103"/>
        </w:rPr>
        <w:t>)</w:t>
      </w:r>
      <w:r w:rsidR="00300EE0">
        <w:rPr>
          <w:w w:val="103"/>
        </w:rPr>
        <w:t xml:space="preserve"> </w:t>
      </w:r>
    </w:p>
    <w:sectPr w:rsidR="00B83F88" w:rsidRPr="00300EE0"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3333FD" w14:textId="77777777" w:rsidR="00D22B2E" w:rsidRDefault="00D22B2E" w:rsidP="00F95C08"/>
  </w:endnote>
  <w:endnote w:type="continuationSeparator" w:id="0">
    <w:p w14:paraId="32C1704D" w14:textId="77777777" w:rsidR="00D22B2E" w:rsidRPr="00AC3823" w:rsidRDefault="00D22B2E" w:rsidP="00AC3823">
      <w:pPr>
        <w:pStyle w:val="Footer"/>
      </w:pPr>
    </w:p>
  </w:endnote>
  <w:endnote w:type="continuationNotice" w:id="1">
    <w:p w14:paraId="47AA6E02" w14:textId="77777777" w:rsidR="00D22B2E" w:rsidRDefault="00D22B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F981CE" w14:textId="77777777" w:rsidR="00D22B2E" w:rsidRPr="00AC3823" w:rsidRDefault="00D22B2E" w:rsidP="00AC3823">
      <w:pPr>
        <w:pStyle w:val="Footer"/>
        <w:tabs>
          <w:tab w:val="right" w:pos="2155"/>
        </w:tabs>
        <w:spacing w:after="80"/>
        <w:ind w:left="680"/>
        <w:rPr>
          <w:u w:val="single"/>
        </w:rPr>
      </w:pPr>
      <w:r>
        <w:rPr>
          <w:u w:val="single"/>
        </w:rPr>
        <w:tab/>
      </w:r>
    </w:p>
  </w:footnote>
  <w:footnote w:type="continuationSeparator" w:id="0">
    <w:p w14:paraId="1410AAC2" w14:textId="77777777" w:rsidR="00D22B2E" w:rsidRPr="00AC3823" w:rsidRDefault="00D22B2E" w:rsidP="00AC3823">
      <w:pPr>
        <w:pStyle w:val="Footer"/>
        <w:tabs>
          <w:tab w:val="right" w:pos="2155"/>
        </w:tabs>
        <w:spacing w:after="80"/>
        <w:ind w:left="680"/>
        <w:rPr>
          <w:u w:val="single"/>
        </w:rPr>
      </w:pPr>
      <w:r>
        <w:rPr>
          <w:u w:val="single"/>
        </w:rPr>
        <w:tab/>
      </w:r>
    </w:p>
  </w:footnote>
  <w:footnote w:type="continuationNotice" w:id="1">
    <w:p w14:paraId="121F22B6" w14:textId="77777777" w:rsidR="00D22B2E" w:rsidRPr="00AC3823" w:rsidRDefault="00D22B2E">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0308C2D0"/>
    <w:lvl w:ilvl="0" w:tplc="2250ACD0">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94E7502"/>
    <w:multiLevelType w:val="hybridMultilevel"/>
    <w:tmpl w:val="E042C97E"/>
    <w:lvl w:ilvl="0" w:tplc="1B9A4CE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367C5FCE"/>
    <w:multiLevelType w:val="hybridMultilevel"/>
    <w:tmpl w:val="17D47B26"/>
    <w:lvl w:ilvl="0" w:tplc="F7F878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1A51F2A"/>
    <w:multiLevelType w:val="hybridMultilevel"/>
    <w:tmpl w:val="335479D2"/>
    <w:lvl w:ilvl="0" w:tplc="F312A93E">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4CD12BCF"/>
    <w:multiLevelType w:val="hybridMultilevel"/>
    <w:tmpl w:val="B7CA448A"/>
    <w:lvl w:ilvl="0" w:tplc="06B6EE4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580A3172"/>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18" w15:restartNumberingAfterBreak="0">
    <w:nsid w:val="5D9E394A"/>
    <w:multiLevelType w:val="hybridMultilevel"/>
    <w:tmpl w:val="39A605DE"/>
    <w:lvl w:ilvl="0" w:tplc="08090001">
      <w:start w:val="1"/>
      <w:numFmt w:val="bullet"/>
      <w:lvlText w:val=""/>
      <w:lvlJc w:val="left"/>
      <w:pPr>
        <w:ind w:left="1891" w:hanging="360"/>
      </w:pPr>
      <w:rPr>
        <w:rFonts w:ascii="Symbol" w:hAnsi="Symbol"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19" w15:restartNumberingAfterBreak="0">
    <w:nsid w:val="619B4374"/>
    <w:multiLevelType w:val="hybridMultilevel"/>
    <w:tmpl w:val="0E808934"/>
    <w:lvl w:ilvl="0" w:tplc="2BD852BA">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05C41B0"/>
    <w:multiLevelType w:val="hybridMultilevel"/>
    <w:tmpl w:val="C916CAA6"/>
    <w:lvl w:ilvl="0" w:tplc="CA444DF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num w:numId="1">
    <w:abstractNumId w:val="22"/>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1"/>
  </w:num>
  <w:num w:numId="16">
    <w:abstractNumId w:val="10"/>
  </w:num>
  <w:num w:numId="17">
    <w:abstractNumId w:val="21"/>
  </w:num>
  <w:num w:numId="18">
    <w:abstractNumId w:val="15"/>
  </w:num>
  <w:num w:numId="19">
    <w:abstractNumId w:val="13"/>
  </w:num>
  <w:num w:numId="20">
    <w:abstractNumId w:val="23"/>
  </w:num>
  <w:num w:numId="21">
    <w:abstractNumId w:val="18"/>
  </w:num>
  <w:num w:numId="22">
    <w:abstractNumId w:val="19"/>
  </w:num>
  <w:num w:numId="23">
    <w:abstractNumId w:val="12"/>
  </w:num>
  <w:num w:numId="24">
    <w:abstractNumId w:val="16"/>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es-ES_tradnl" w:vendorID="64" w:dllVersion="131078" w:nlCheck="1" w:checkStyle="0"/>
  <w:activeWritingStyle w:appName="MSWord" w:lang="es-CR" w:vendorID="64" w:dllVersion="131078" w:nlCheck="1" w:checkStyle="0"/>
  <w:activeWritingStyle w:appName="MSWord" w:lang="es-ES" w:vendorID="64" w:dllVersion="131078" w:nlCheck="1" w:checkStyle="0"/>
  <w:activeWritingStyle w:appName="MSWord" w:lang="fr-FR" w:vendorID="64" w:dllVersion="131078"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1126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A6B"/>
    <w:rsid w:val="00003531"/>
    <w:rsid w:val="00004638"/>
    <w:rsid w:val="00004D69"/>
    <w:rsid w:val="00006FFD"/>
    <w:rsid w:val="00011084"/>
    <w:rsid w:val="000115F3"/>
    <w:rsid w:val="00012E99"/>
    <w:rsid w:val="00017F94"/>
    <w:rsid w:val="00022965"/>
    <w:rsid w:val="00023842"/>
    <w:rsid w:val="00025481"/>
    <w:rsid w:val="000334F9"/>
    <w:rsid w:val="00041E4C"/>
    <w:rsid w:val="00045793"/>
    <w:rsid w:val="0005072C"/>
    <w:rsid w:val="00053A3F"/>
    <w:rsid w:val="00055246"/>
    <w:rsid w:val="00062B30"/>
    <w:rsid w:val="00062EF0"/>
    <w:rsid w:val="00067897"/>
    <w:rsid w:val="000777BB"/>
    <w:rsid w:val="0007796D"/>
    <w:rsid w:val="0009484C"/>
    <w:rsid w:val="000B14C9"/>
    <w:rsid w:val="000B1789"/>
    <w:rsid w:val="000B7790"/>
    <w:rsid w:val="000B7CA4"/>
    <w:rsid w:val="000C390E"/>
    <w:rsid w:val="000C4333"/>
    <w:rsid w:val="000D4A5E"/>
    <w:rsid w:val="000F3150"/>
    <w:rsid w:val="000F36DF"/>
    <w:rsid w:val="000F3E7F"/>
    <w:rsid w:val="000F4E0A"/>
    <w:rsid w:val="000F524E"/>
    <w:rsid w:val="00100D1A"/>
    <w:rsid w:val="00111F2F"/>
    <w:rsid w:val="001122B8"/>
    <w:rsid w:val="00114537"/>
    <w:rsid w:val="0013078F"/>
    <w:rsid w:val="00133A6E"/>
    <w:rsid w:val="0013561D"/>
    <w:rsid w:val="0014365E"/>
    <w:rsid w:val="0014660A"/>
    <w:rsid w:val="00150DB2"/>
    <w:rsid w:val="00153332"/>
    <w:rsid w:val="001546F2"/>
    <w:rsid w:val="00157900"/>
    <w:rsid w:val="00162C3E"/>
    <w:rsid w:val="00162FEA"/>
    <w:rsid w:val="0016509E"/>
    <w:rsid w:val="00167C56"/>
    <w:rsid w:val="00175401"/>
    <w:rsid w:val="00176178"/>
    <w:rsid w:val="00192DDD"/>
    <w:rsid w:val="001A58DB"/>
    <w:rsid w:val="001B2688"/>
    <w:rsid w:val="001B50DB"/>
    <w:rsid w:val="001C0245"/>
    <w:rsid w:val="001C0C36"/>
    <w:rsid w:val="001C33FD"/>
    <w:rsid w:val="001C5877"/>
    <w:rsid w:val="001E3012"/>
    <w:rsid w:val="001E5F68"/>
    <w:rsid w:val="001E70F9"/>
    <w:rsid w:val="001F525A"/>
    <w:rsid w:val="00204ADA"/>
    <w:rsid w:val="00214065"/>
    <w:rsid w:val="00215B77"/>
    <w:rsid w:val="0021606B"/>
    <w:rsid w:val="00220A18"/>
    <w:rsid w:val="00223272"/>
    <w:rsid w:val="00225529"/>
    <w:rsid w:val="002345DE"/>
    <w:rsid w:val="00242542"/>
    <w:rsid w:val="00242A42"/>
    <w:rsid w:val="002449AB"/>
    <w:rsid w:val="0024779E"/>
    <w:rsid w:val="002503D9"/>
    <w:rsid w:val="00250762"/>
    <w:rsid w:val="00254CE9"/>
    <w:rsid w:val="0026100B"/>
    <w:rsid w:val="002616D8"/>
    <w:rsid w:val="00265D12"/>
    <w:rsid w:val="00266151"/>
    <w:rsid w:val="0028015A"/>
    <w:rsid w:val="002904CF"/>
    <w:rsid w:val="00291F1D"/>
    <w:rsid w:val="0029407C"/>
    <w:rsid w:val="002A0B0E"/>
    <w:rsid w:val="002A531D"/>
    <w:rsid w:val="002C3CBC"/>
    <w:rsid w:val="002C3ECE"/>
    <w:rsid w:val="002D037B"/>
    <w:rsid w:val="002D11C6"/>
    <w:rsid w:val="002E2A2C"/>
    <w:rsid w:val="002E420F"/>
    <w:rsid w:val="002F376D"/>
    <w:rsid w:val="002F5622"/>
    <w:rsid w:val="002F7DDD"/>
    <w:rsid w:val="00300EE0"/>
    <w:rsid w:val="003018D6"/>
    <w:rsid w:val="0031019B"/>
    <w:rsid w:val="00310224"/>
    <w:rsid w:val="00315FBD"/>
    <w:rsid w:val="00330F16"/>
    <w:rsid w:val="003334A4"/>
    <w:rsid w:val="0033661E"/>
    <w:rsid w:val="003406A5"/>
    <w:rsid w:val="00342833"/>
    <w:rsid w:val="00350987"/>
    <w:rsid w:val="00353ED5"/>
    <w:rsid w:val="00362E39"/>
    <w:rsid w:val="00367B88"/>
    <w:rsid w:val="003701A3"/>
    <w:rsid w:val="003801EC"/>
    <w:rsid w:val="00382A1F"/>
    <w:rsid w:val="00387EF7"/>
    <w:rsid w:val="00390178"/>
    <w:rsid w:val="003954D5"/>
    <w:rsid w:val="003B3DDE"/>
    <w:rsid w:val="003C1CA5"/>
    <w:rsid w:val="003D0A6E"/>
    <w:rsid w:val="003D1AD0"/>
    <w:rsid w:val="003D2A6F"/>
    <w:rsid w:val="003E6A46"/>
    <w:rsid w:val="003F0CA6"/>
    <w:rsid w:val="003F0D18"/>
    <w:rsid w:val="003F296B"/>
    <w:rsid w:val="003F2B5D"/>
    <w:rsid w:val="003F54F8"/>
    <w:rsid w:val="003F6FBF"/>
    <w:rsid w:val="00406C65"/>
    <w:rsid w:val="00412AFB"/>
    <w:rsid w:val="0041354B"/>
    <w:rsid w:val="00414401"/>
    <w:rsid w:val="00414D03"/>
    <w:rsid w:val="004201AF"/>
    <w:rsid w:val="0042125E"/>
    <w:rsid w:val="00426029"/>
    <w:rsid w:val="00437363"/>
    <w:rsid w:val="00443EDF"/>
    <w:rsid w:val="00446FE5"/>
    <w:rsid w:val="00452396"/>
    <w:rsid w:val="00454230"/>
    <w:rsid w:val="00454239"/>
    <w:rsid w:val="004605C8"/>
    <w:rsid w:val="0046383A"/>
    <w:rsid w:val="00464F59"/>
    <w:rsid w:val="004663CA"/>
    <w:rsid w:val="0047638D"/>
    <w:rsid w:val="00477514"/>
    <w:rsid w:val="00482EA6"/>
    <w:rsid w:val="004902F8"/>
    <w:rsid w:val="004A12E5"/>
    <w:rsid w:val="004A413A"/>
    <w:rsid w:val="004B15E2"/>
    <w:rsid w:val="004B3EBC"/>
    <w:rsid w:val="004B415F"/>
    <w:rsid w:val="004B56D6"/>
    <w:rsid w:val="004B76E9"/>
    <w:rsid w:val="004C54C4"/>
    <w:rsid w:val="004C7C5D"/>
    <w:rsid w:val="004D1CEB"/>
    <w:rsid w:val="004E1C31"/>
    <w:rsid w:val="004E6C86"/>
    <w:rsid w:val="004F522C"/>
    <w:rsid w:val="005034C7"/>
    <w:rsid w:val="00506255"/>
    <w:rsid w:val="00507677"/>
    <w:rsid w:val="00515101"/>
    <w:rsid w:val="005233EA"/>
    <w:rsid w:val="0052508A"/>
    <w:rsid w:val="005322BF"/>
    <w:rsid w:val="00534A7E"/>
    <w:rsid w:val="005353C5"/>
    <w:rsid w:val="005439B4"/>
    <w:rsid w:val="0054578B"/>
    <w:rsid w:val="00547B2C"/>
    <w:rsid w:val="00547D8D"/>
    <w:rsid w:val="005505B7"/>
    <w:rsid w:val="005706C8"/>
    <w:rsid w:val="00573BE5"/>
    <w:rsid w:val="00586ED3"/>
    <w:rsid w:val="0059371C"/>
    <w:rsid w:val="00596AA9"/>
    <w:rsid w:val="00597A6B"/>
    <w:rsid w:val="005B35A6"/>
    <w:rsid w:val="005B45A9"/>
    <w:rsid w:val="005B58C7"/>
    <w:rsid w:val="005B5DE9"/>
    <w:rsid w:val="005D2D60"/>
    <w:rsid w:val="005E1EB8"/>
    <w:rsid w:val="005E29E5"/>
    <w:rsid w:val="005E48B2"/>
    <w:rsid w:val="005E707B"/>
    <w:rsid w:val="005F2340"/>
    <w:rsid w:val="005F3321"/>
    <w:rsid w:val="006122C4"/>
    <w:rsid w:val="00620119"/>
    <w:rsid w:val="0062042A"/>
    <w:rsid w:val="00633246"/>
    <w:rsid w:val="0063452A"/>
    <w:rsid w:val="00635D39"/>
    <w:rsid w:val="00636554"/>
    <w:rsid w:val="00640B94"/>
    <w:rsid w:val="006567C0"/>
    <w:rsid w:val="00665760"/>
    <w:rsid w:val="00665C17"/>
    <w:rsid w:val="00667F43"/>
    <w:rsid w:val="00687824"/>
    <w:rsid w:val="006A45AE"/>
    <w:rsid w:val="006C7463"/>
    <w:rsid w:val="006D1D47"/>
    <w:rsid w:val="006D2CEB"/>
    <w:rsid w:val="006D7086"/>
    <w:rsid w:val="006E1FCD"/>
    <w:rsid w:val="006E2C9B"/>
    <w:rsid w:val="006E665C"/>
    <w:rsid w:val="006F38F6"/>
    <w:rsid w:val="007055D2"/>
    <w:rsid w:val="00712674"/>
    <w:rsid w:val="007130C1"/>
    <w:rsid w:val="00715508"/>
    <w:rsid w:val="0071601D"/>
    <w:rsid w:val="007258B0"/>
    <w:rsid w:val="007261E4"/>
    <w:rsid w:val="00731B28"/>
    <w:rsid w:val="007447FC"/>
    <w:rsid w:val="0075302D"/>
    <w:rsid w:val="0075466D"/>
    <w:rsid w:val="0076624F"/>
    <w:rsid w:val="00766CEC"/>
    <w:rsid w:val="00770252"/>
    <w:rsid w:val="007713CC"/>
    <w:rsid w:val="00772014"/>
    <w:rsid w:val="00780B05"/>
    <w:rsid w:val="0078437E"/>
    <w:rsid w:val="00792C35"/>
    <w:rsid w:val="00795020"/>
    <w:rsid w:val="007A100B"/>
    <w:rsid w:val="007A62E6"/>
    <w:rsid w:val="007E4E10"/>
    <w:rsid w:val="007E6BF1"/>
    <w:rsid w:val="007F10F2"/>
    <w:rsid w:val="008048CB"/>
    <w:rsid w:val="0080684C"/>
    <w:rsid w:val="008069B3"/>
    <w:rsid w:val="00815502"/>
    <w:rsid w:val="00820179"/>
    <w:rsid w:val="00845059"/>
    <w:rsid w:val="00845D2D"/>
    <w:rsid w:val="00847924"/>
    <w:rsid w:val="00855E8D"/>
    <w:rsid w:val="008571EE"/>
    <w:rsid w:val="008609A4"/>
    <w:rsid w:val="0086363E"/>
    <w:rsid w:val="00866768"/>
    <w:rsid w:val="00871C75"/>
    <w:rsid w:val="00873BB0"/>
    <w:rsid w:val="00874AD7"/>
    <w:rsid w:val="008776DC"/>
    <w:rsid w:val="0088018D"/>
    <w:rsid w:val="008823E6"/>
    <w:rsid w:val="008840F2"/>
    <w:rsid w:val="00887C3E"/>
    <w:rsid w:val="008A4ABC"/>
    <w:rsid w:val="008C0F7A"/>
    <w:rsid w:val="008C6AC2"/>
    <w:rsid w:val="008D213B"/>
    <w:rsid w:val="008D2899"/>
    <w:rsid w:val="008D5DFE"/>
    <w:rsid w:val="008D5E1F"/>
    <w:rsid w:val="008E0D61"/>
    <w:rsid w:val="008E6A9B"/>
    <w:rsid w:val="008F0BE2"/>
    <w:rsid w:val="008F2A1D"/>
    <w:rsid w:val="00906720"/>
    <w:rsid w:val="00911A2E"/>
    <w:rsid w:val="00911AC2"/>
    <w:rsid w:val="0091785C"/>
    <w:rsid w:val="00920B06"/>
    <w:rsid w:val="00920CF2"/>
    <w:rsid w:val="0093191D"/>
    <w:rsid w:val="00936E95"/>
    <w:rsid w:val="00940DF4"/>
    <w:rsid w:val="009541D5"/>
    <w:rsid w:val="00957790"/>
    <w:rsid w:val="009622DC"/>
    <w:rsid w:val="00962649"/>
    <w:rsid w:val="0096353E"/>
    <w:rsid w:val="009703C4"/>
    <w:rsid w:val="009705C8"/>
    <w:rsid w:val="00970744"/>
    <w:rsid w:val="009743D5"/>
    <w:rsid w:val="00976935"/>
    <w:rsid w:val="00977796"/>
    <w:rsid w:val="00985D89"/>
    <w:rsid w:val="009A45D8"/>
    <w:rsid w:val="009A58C1"/>
    <w:rsid w:val="009B7AF4"/>
    <w:rsid w:val="009C2821"/>
    <w:rsid w:val="009C341C"/>
    <w:rsid w:val="009C3B3B"/>
    <w:rsid w:val="009D5560"/>
    <w:rsid w:val="009D655C"/>
    <w:rsid w:val="009E3C30"/>
    <w:rsid w:val="009E6791"/>
    <w:rsid w:val="009F5F28"/>
    <w:rsid w:val="009F704D"/>
    <w:rsid w:val="00A04DD5"/>
    <w:rsid w:val="00A10707"/>
    <w:rsid w:val="00A12AB5"/>
    <w:rsid w:val="00A250F4"/>
    <w:rsid w:val="00A405D3"/>
    <w:rsid w:val="00A420AB"/>
    <w:rsid w:val="00A60BB9"/>
    <w:rsid w:val="00A67187"/>
    <w:rsid w:val="00A726EC"/>
    <w:rsid w:val="00A81EE1"/>
    <w:rsid w:val="00A86500"/>
    <w:rsid w:val="00AC0E6D"/>
    <w:rsid w:val="00AC3823"/>
    <w:rsid w:val="00AD428F"/>
    <w:rsid w:val="00AE0659"/>
    <w:rsid w:val="00AE1847"/>
    <w:rsid w:val="00AE30B7"/>
    <w:rsid w:val="00AE323C"/>
    <w:rsid w:val="00AE35A5"/>
    <w:rsid w:val="00AE4997"/>
    <w:rsid w:val="00AE7D9F"/>
    <w:rsid w:val="00AF57F0"/>
    <w:rsid w:val="00AF709C"/>
    <w:rsid w:val="00AF74C7"/>
    <w:rsid w:val="00B00181"/>
    <w:rsid w:val="00B00260"/>
    <w:rsid w:val="00B01C2D"/>
    <w:rsid w:val="00B068EE"/>
    <w:rsid w:val="00B137F6"/>
    <w:rsid w:val="00B320FA"/>
    <w:rsid w:val="00B431CC"/>
    <w:rsid w:val="00B43C66"/>
    <w:rsid w:val="00B54511"/>
    <w:rsid w:val="00B55090"/>
    <w:rsid w:val="00B61ED5"/>
    <w:rsid w:val="00B6419A"/>
    <w:rsid w:val="00B70F87"/>
    <w:rsid w:val="00B713AA"/>
    <w:rsid w:val="00B765F7"/>
    <w:rsid w:val="00B83F88"/>
    <w:rsid w:val="00B90DA3"/>
    <w:rsid w:val="00B90DF0"/>
    <w:rsid w:val="00B91C47"/>
    <w:rsid w:val="00B93F64"/>
    <w:rsid w:val="00BA0CA9"/>
    <w:rsid w:val="00BA49CA"/>
    <w:rsid w:val="00BB01E9"/>
    <w:rsid w:val="00BB24D3"/>
    <w:rsid w:val="00BB3E59"/>
    <w:rsid w:val="00BB450D"/>
    <w:rsid w:val="00BB6062"/>
    <w:rsid w:val="00BC11F7"/>
    <w:rsid w:val="00BC43BB"/>
    <w:rsid w:val="00BC4FEE"/>
    <w:rsid w:val="00BC6768"/>
    <w:rsid w:val="00BC6B4B"/>
    <w:rsid w:val="00BD12F9"/>
    <w:rsid w:val="00BE1F4C"/>
    <w:rsid w:val="00BE4745"/>
    <w:rsid w:val="00BE621C"/>
    <w:rsid w:val="00BF3555"/>
    <w:rsid w:val="00BF3C2C"/>
    <w:rsid w:val="00BF720A"/>
    <w:rsid w:val="00C02897"/>
    <w:rsid w:val="00C12601"/>
    <w:rsid w:val="00C12CEC"/>
    <w:rsid w:val="00C17890"/>
    <w:rsid w:val="00C17E05"/>
    <w:rsid w:val="00C23CC0"/>
    <w:rsid w:val="00C25DE0"/>
    <w:rsid w:val="00C31E56"/>
    <w:rsid w:val="00C3466C"/>
    <w:rsid w:val="00C34BCB"/>
    <w:rsid w:val="00C359C0"/>
    <w:rsid w:val="00C360F7"/>
    <w:rsid w:val="00C37470"/>
    <w:rsid w:val="00C539BF"/>
    <w:rsid w:val="00C55CDB"/>
    <w:rsid w:val="00C60836"/>
    <w:rsid w:val="00C63996"/>
    <w:rsid w:val="00C65434"/>
    <w:rsid w:val="00C676A2"/>
    <w:rsid w:val="00C713C2"/>
    <w:rsid w:val="00C719FF"/>
    <w:rsid w:val="00C72D67"/>
    <w:rsid w:val="00C7670E"/>
    <w:rsid w:val="00C778D7"/>
    <w:rsid w:val="00C82CE6"/>
    <w:rsid w:val="00C82E3F"/>
    <w:rsid w:val="00C82EDF"/>
    <w:rsid w:val="00C91E14"/>
    <w:rsid w:val="00C96E15"/>
    <w:rsid w:val="00CA64AD"/>
    <w:rsid w:val="00CA65E6"/>
    <w:rsid w:val="00CA66A3"/>
    <w:rsid w:val="00CB099A"/>
    <w:rsid w:val="00CD25F2"/>
    <w:rsid w:val="00CD60B7"/>
    <w:rsid w:val="00CD7E64"/>
    <w:rsid w:val="00CE0DA4"/>
    <w:rsid w:val="00CE4E73"/>
    <w:rsid w:val="00CF3AE1"/>
    <w:rsid w:val="00D00B49"/>
    <w:rsid w:val="00D0626B"/>
    <w:rsid w:val="00D13F0D"/>
    <w:rsid w:val="00D20D48"/>
    <w:rsid w:val="00D22B2E"/>
    <w:rsid w:val="00D266D0"/>
    <w:rsid w:val="00D337C4"/>
    <w:rsid w:val="00D3439C"/>
    <w:rsid w:val="00D40AEB"/>
    <w:rsid w:val="00D44871"/>
    <w:rsid w:val="00D44BD4"/>
    <w:rsid w:val="00D560A1"/>
    <w:rsid w:val="00D576B7"/>
    <w:rsid w:val="00D57B67"/>
    <w:rsid w:val="00D57B6E"/>
    <w:rsid w:val="00D626FD"/>
    <w:rsid w:val="00D63005"/>
    <w:rsid w:val="00D743F6"/>
    <w:rsid w:val="00D84709"/>
    <w:rsid w:val="00D87A7F"/>
    <w:rsid w:val="00D91001"/>
    <w:rsid w:val="00D917C6"/>
    <w:rsid w:val="00D91961"/>
    <w:rsid w:val="00DA06A2"/>
    <w:rsid w:val="00DA22F4"/>
    <w:rsid w:val="00DA4159"/>
    <w:rsid w:val="00DB1831"/>
    <w:rsid w:val="00DB4691"/>
    <w:rsid w:val="00DC0744"/>
    <w:rsid w:val="00DC5B87"/>
    <w:rsid w:val="00DD3BFD"/>
    <w:rsid w:val="00DE27C2"/>
    <w:rsid w:val="00DE4D1B"/>
    <w:rsid w:val="00DE5851"/>
    <w:rsid w:val="00DE7847"/>
    <w:rsid w:val="00DE79B4"/>
    <w:rsid w:val="00DF143D"/>
    <w:rsid w:val="00DF6678"/>
    <w:rsid w:val="00E000EB"/>
    <w:rsid w:val="00E041D4"/>
    <w:rsid w:val="00E11515"/>
    <w:rsid w:val="00E20264"/>
    <w:rsid w:val="00E22CF2"/>
    <w:rsid w:val="00E22FCF"/>
    <w:rsid w:val="00E24B6F"/>
    <w:rsid w:val="00E33F14"/>
    <w:rsid w:val="00E34FA6"/>
    <w:rsid w:val="00E3523F"/>
    <w:rsid w:val="00E41875"/>
    <w:rsid w:val="00E42F4E"/>
    <w:rsid w:val="00E44A12"/>
    <w:rsid w:val="00E52D9F"/>
    <w:rsid w:val="00E5313C"/>
    <w:rsid w:val="00E61037"/>
    <w:rsid w:val="00E645A1"/>
    <w:rsid w:val="00E8186C"/>
    <w:rsid w:val="00E859E9"/>
    <w:rsid w:val="00E907C5"/>
    <w:rsid w:val="00EA0A58"/>
    <w:rsid w:val="00EA5FD6"/>
    <w:rsid w:val="00EB07DC"/>
    <w:rsid w:val="00EB6966"/>
    <w:rsid w:val="00EC373B"/>
    <w:rsid w:val="00EC427B"/>
    <w:rsid w:val="00ED323F"/>
    <w:rsid w:val="00ED7FAF"/>
    <w:rsid w:val="00EE3120"/>
    <w:rsid w:val="00F027AD"/>
    <w:rsid w:val="00F12269"/>
    <w:rsid w:val="00F136CC"/>
    <w:rsid w:val="00F164B0"/>
    <w:rsid w:val="00F21715"/>
    <w:rsid w:val="00F23606"/>
    <w:rsid w:val="00F27338"/>
    <w:rsid w:val="00F33871"/>
    <w:rsid w:val="00F3757F"/>
    <w:rsid w:val="00F37C47"/>
    <w:rsid w:val="00F51617"/>
    <w:rsid w:val="00F5373E"/>
    <w:rsid w:val="00F56EDF"/>
    <w:rsid w:val="00F660DF"/>
    <w:rsid w:val="00F6644A"/>
    <w:rsid w:val="00F72F61"/>
    <w:rsid w:val="00F77FB9"/>
    <w:rsid w:val="00F80094"/>
    <w:rsid w:val="00F811A7"/>
    <w:rsid w:val="00F82AB9"/>
    <w:rsid w:val="00F83033"/>
    <w:rsid w:val="00F83461"/>
    <w:rsid w:val="00F945E7"/>
    <w:rsid w:val="00F95C08"/>
    <w:rsid w:val="00F97771"/>
    <w:rsid w:val="00FA4219"/>
    <w:rsid w:val="00FA7E7D"/>
    <w:rsid w:val="00FB319B"/>
    <w:rsid w:val="00FC430E"/>
    <w:rsid w:val="00FD196C"/>
    <w:rsid w:val="00FD6780"/>
    <w:rsid w:val="00FD6A12"/>
    <w:rsid w:val="00FE20BC"/>
    <w:rsid w:val="00FE7FD9"/>
    <w:rsid w:val="00FF081C"/>
    <w:rsid w:val="00FF21B8"/>
    <w:rsid w:val="00FF72A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7A7D81A7"/>
  <w15:docId w15:val="{F8D36A2D-6D0F-443F-A2EE-8BF41744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A6B"/>
    <w:pPr>
      <w:suppressAutoHyphens/>
      <w:spacing w:line="240" w:lineRule="atLeast"/>
    </w:pPr>
    <w:rPr>
      <w:rFonts w:eastAsia="Times New Roman"/>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character" w:customStyle="1" w:styleId="SingleTxtGChar">
    <w:name w:val="_ Single Txt_G Char"/>
    <w:link w:val="SingleTxtG"/>
    <w:locked/>
    <w:rsid w:val="00597A6B"/>
  </w:style>
  <w:style w:type="paragraph" w:styleId="BalloonText">
    <w:name w:val="Balloon Text"/>
    <w:basedOn w:val="Normal"/>
    <w:link w:val="BalloonTextChar"/>
    <w:uiPriority w:val="99"/>
    <w:semiHidden/>
    <w:unhideWhenUsed/>
    <w:rsid w:val="00DC5B8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B87"/>
    <w:rPr>
      <w:rFonts w:ascii="Segoe UI" w:eastAsia="Times New Roman" w:hAnsi="Segoe UI" w:cs="Segoe UI"/>
      <w:sz w:val="18"/>
      <w:szCs w:val="18"/>
      <w:lang w:val="en-GB"/>
    </w:rPr>
  </w:style>
  <w:style w:type="paragraph" w:styleId="ListParagraph">
    <w:name w:val="List Paragraph"/>
    <w:basedOn w:val="Normal"/>
    <w:uiPriority w:val="34"/>
    <w:qFormat/>
    <w:rsid w:val="001E70F9"/>
    <w:pPr>
      <w:ind w:left="720"/>
      <w:contextualSpacing/>
    </w:pPr>
  </w:style>
  <w:style w:type="character" w:styleId="CommentReference">
    <w:name w:val="annotation reference"/>
    <w:basedOn w:val="DefaultParagraphFont"/>
    <w:uiPriority w:val="99"/>
    <w:semiHidden/>
    <w:unhideWhenUsed/>
    <w:rsid w:val="00214065"/>
    <w:rPr>
      <w:sz w:val="16"/>
      <w:szCs w:val="16"/>
    </w:rPr>
  </w:style>
  <w:style w:type="paragraph" w:styleId="CommentText">
    <w:name w:val="annotation text"/>
    <w:basedOn w:val="Normal"/>
    <w:link w:val="CommentTextChar"/>
    <w:uiPriority w:val="99"/>
    <w:semiHidden/>
    <w:unhideWhenUsed/>
    <w:rsid w:val="00214065"/>
    <w:pPr>
      <w:spacing w:line="240" w:lineRule="auto"/>
    </w:pPr>
  </w:style>
  <w:style w:type="character" w:customStyle="1" w:styleId="CommentTextChar">
    <w:name w:val="Comment Text Char"/>
    <w:basedOn w:val="DefaultParagraphFont"/>
    <w:link w:val="CommentText"/>
    <w:uiPriority w:val="99"/>
    <w:semiHidden/>
    <w:rsid w:val="00214065"/>
    <w:rPr>
      <w:rFonts w:eastAsia="Times New Roman"/>
      <w:lang w:val="en-GB"/>
    </w:rPr>
  </w:style>
  <w:style w:type="paragraph" w:styleId="CommentSubject">
    <w:name w:val="annotation subject"/>
    <w:basedOn w:val="CommentText"/>
    <w:next w:val="CommentText"/>
    <w:link w:val="CommentSubjectChar"/>
    <w:uiPriority w:val="99"/>
    <w:semiHidden/>
    <w:unhideWhenUsed/>
    <w:rsid w:val="00214065"/>
    <w:rPr>
      <w:b/>
      <w:bCs/>
    </w:rPr>
  </w:style>
  <w:style w:type="character" w:customStyle="1" w:styleId="CommentSubjectChar">
    <w:name w:val="Comment Subject Char"/>
    <w:basedOn w:val="CommentTextChar"/>
    <w:link w:val="CommentSubject"/>
    <w:uiPriority w:val="99"/>
    <w:semiHidden/>
    <w:rsid w:val="00214065"/>
    <w:rPr>
      <w:rFonts w:eastAsia="Times New Roman"/>
      <w:b/>
      <w:bCs/>
      <w:lang w:val="en-GB"/>
    </w:rPr>
  </w:style>
  <w:style w:type="paragraph" w:customStyle="1" w:styleId="Default">
    <w:name w:val="Default"/>
    <w:rsid w:val="00635D39"/>
    <w:pPr>
      <w:autoSpaceDE w:val="0"/>
      <w:autoSpaceDN w:val="0"/>
      <w:adjustRightInd w:val="0"/>
    </w:pPr>
    <w:rPr>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823617">
      <w:bodyDiv w:val="1"/>
      <w:marLeft w:val="0"/>
      <w:marRight w:val="0"/>
      <w:marTop w:val="0"/>
      <w:marBottom w:val="0"/>
      <w:divBdr>
        <w:top w:val="none" w:sz="0" w:space="0" w:color="auto"/>
        <w:left w:val="none" w:sz="0" w:space="0" w:color="auto"/>
        <w:bottom w:val="none" w:sz="0" w:space="0" w:color="auto"/>
        <w:right w:val="none" w:sz="0" w:space="0" w:color="auto"/>
      </w:divBdr>
    </w:div>
    <w:div w:id="893348065">
      <w:bodyDiv w:val="1"/>
      <w:marLeft w:val="0"/>
      <w:marRight w:val="0"/>
      <w:marTop w:val="0"/>
      <w:marBottom w:val="0"/>
      <w:divBdr>
        <w:top w:val="none" w:sz="0" w:space="0" w:color="auto"/>
        <w:left w:val="none" w:sz="0" w:space="0" w:color="auto"/>
        <w:bottom w:val="none" w:sz="0" w:space="0" w:color="auto"/>
        <w:right w:val="none" w:sz="0" w:space="0" w:color="auto"/>
      </w:divBdr>
    </w:div>
    <w:div w:id="1227686990">
      <w:bodyDiv w:val="1"/>
      <w:marLeft w:val="0"/>
      <w:marRight w:val="0"/>
      <w:marTop w:val="0"/>
      <w:marBottom w:val="0"/>
      <w:divBdr>
        <w:top w:val="none" w:sz="0" w:space="0" w:color="auto"/>
        <w:left w:val="none" w:sz="0" w:space="0" w:color="auto"/>
        <w:bottom w:val="none" w:sz="0" w:space="0" w:color="auto"/>
        <w:right w:val="none" w:sz="0" w:space="0" w:color="auto"/>
      </w:divBdr>
    </w:div>
    <w:div w:id="208090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mail.ohchr.org/,DanaInfo=documents.un.org+" TargetMode="External"/><Relationship Id="rId13" Type="http://schemas.openxmlformats.org/officeDocument/2006/relationships/hyperlink" Target="https://tbinternet.ohchr.org/_layouts/treatybodyexternal/Download.aspx?symbolno=CEDAW%2fC%2fETH%2fCO%2f8&amp;Lang=en" TargetMode="External"/><Relationship Id="rId18" Type="http://schemas.openxmlformats.org/officeDocument/2006/relationships/hyperlink" Target="http://juris.ohchr.org/" TargetMode="Externa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yperlink" Target="https://bit.ly/33hMBd7" TargetMode="External"/><Relationship Id="rId7" Type="http://schemas.openxmlformats.org/officeDocument/2006/relationships/endnotes" Target="endnotes.xml"/><Relationship Id="rId12" Type="http://schemas.openxmlformats.org/officeDocument/2006/relationships/hyperlink" Target="https://tbinternet.ohchr.org/_layouts/treatybodyexternal/Download.aspx?symbolno=CEDAW%2fC%2fCOL%2fCO%2f9&amp;Lang=en" TargetMode="External"/><Relationship Id="rId17" Type="http://schemas.openxmlformats.org/officeDocument/2006/relationships/hyperlink" Target="http://documents.un.or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tbinternet.ohchr.org/_layouts/treatybodyexternal/Download.aspx?symbolno=CEDAW%2fC%2fGBR%2fCO%2f8&amp;Lang=en" TargetMode="External"/><Relationship Id="rId20" Type="http://schemas.openxmlformats.org/officeDocument/2006/relationships/hyperlink" Target="https://bit.ly/2vafDO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treatybodyexternal/Download.aspx?symbolno=CEDAW%2fC%2fBWA%2fCO%2f4&amp;Lang=e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binternet.ohchr.org/_layouts/treatybodyexternal/Download.aspx?symbolno=CEDAW%2fC%2fSRB%2fCO%2f4&amp;Lang=en" TargetMode="External"/><Relationship Id="rId23" Type="http://schemas.openxmlformats.org/officeDocument/2006/relationships/hyperlink" Target="https://bit.ly/2xbCwCd" TargetMode="External"/><Relationship Id="rId28" Type="http://schemas.openxmlformats.org/officeDocument/2006/relationships/customXml" Target="../customXml/item4.xml"/><Relationship Id="rId10" Type="http://schemas.openxmlformats.org/officeDocument/2006/relationships/hyperlink" Target="https://tbinternet.ohchr.org/_layouts/treatybodyexternal/Download.aspx?symbolno=CEDAW%2fC%2fATG%2fCO%2f4-7&amp;Lang=en" TargetMode="External"/><Relationship Id="rId19" Type="http://schemas.openxmlformats.org/officeDocument/2006/relationships/hyperlink" Target="https://bit.ly/2xgj1bJ" TargetMode="External"/><Relationship Id="rId4" Type="http://schemas.openxmlformats.org/officeDocument/2006/relationships/settings" Target="settings.xml"/><Relationship Id="rId9" Type="http://schemas.openxmlformats.org/officeDocument/2006/relationships/hyperlink" Target="https://tbinternet.ohchr.org/_layouts/treatybodyexternal/Download.aspx?symbolno=CEDAW%2fC%2fAGO%2fCO%2f7&amp;Lang=en" TargetMode="External"/><Relationship Id="rId14" Type="http://schemas.openxmlformats.org/officeDocument/2006/relationships/hyperlink" Target="https://tbinternet.ohchr.org/_layouts/treatybodyexternal/Download.aspx?symbolno=CEDAW%2fC%2fGBR%2fCO%2f8&amp;Lang=en" TargetMode="External"/><Relationship Id="rId22" Type="http://schemas.openxmlformats.org/officeDocument/2006/relationships/hyperlink" Target="https://bit.ly/3aJGhgG" TargetMode="Externa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D0B384-92B7-46EB-A6C6-E34BC2CB7291}">
  <ds:schemaRefs>
    <ds:schemaRef ds:uri="http://schemas.openxmlformats.org/officeDocument/2006/bibliography"/>
  </ds:schemaRefs>
</ds:datastoreItem>
</file>

<file path=customXml/itemProps2.xml><?xml version="1.0" encoding="utf-8"?>
<ds:datastoreItem xmlns:ds="http://schemas.openxmlformats.org/officeDocument/2006/customXml" ds:itemID="{F302318B-AC53-457C-981A-D0B0B51584A6}"/>
</file>

<file path=customXml/itemProps3.xml><?xml version="1.0" encoding="utf-8"?>
<ds:datastoreItem xmlns:ds="http://schemas.openxmlformats.org/officeDocument/2006/customXml" ds:itemID="{99327555-367F-4E67-AC63-F36958A80C0D}"/>
</file>

<file path=customXml/itemProps4.xml><?xml version="1.0" encoding="utf-8"?>
<ds:datastoreItem xmlns:ds="http://schemas.openxmlformats.org/officeDocument/2006/customXml" ds:itemID="{8BC025DB-7930-4C08-94A7-EB2FDB17A18C}"/>
</file>

<file path=docProps/app.xml><?xml version="1.0" encoding="utf-8"?>
<Properties xmlns="http://schemas.openxmlformats.org/officeDocument/2006/extended-properties" xmlns:vt="http://schemas.openxmlformats.org/officeDocument/2006/docPropsVTypes">
  <Template>Normal.dotm</Template>
  <TotalTime>53</TotalTime>
  <Pages>10</Pages>
  <Words>3253</Words>
  <Characters>18547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del Pilar Sandoval</dc:creator>
  <cp:keywords/>
  <dc:description/>
  <cp:lastModifiedBy>SERIDJ Youcef</cp:lastModifiedBy>
  <cp:revision>4</cp:revision>
  <cp:lastPrinted>2020-03-09T17:47:00Z</cp:lastPrinted>
  <dcterms:created xsi:type="dcterms:W3CDTF">2020-03-09T18:04:00Z</dcterms:created>
  <dcterms:modified xsi:type="dcterms:W3CDTF">2020-03-10T15:58:00Z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