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1ABF35D0"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6A6DA7">
        <w:rPr>
          <w:rFonts w:ascii="Proxima Nova Rg" w:hAnsi="Proxima Nova Rg" w:cstheme="minorHAnsi"/>
          <w:b/>
          <w:sz w:val="32"/>
          <w:szCs w:val="32"/>
          <w:u w:val="single"/>
          <w:lang w:val="fr-FR"/>
        </w:rPr>
        <w:t>PAKISTAN</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6A6DA7">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6A6DA7">
        <w:rPr>
          <w:rFonts w:ascii="Proxima Nova Rg" w:hAnsi="Proxima Nova Rg" w:cstheme="minorHAnsi"/>
          <w:b/>
          <w:sz w:val="32"/>
          <w:szCs w:val="32"/>
          <w:u w:val="single"/>
        </w:rPr>
        <w:t>MAY</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6E0F24">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258308DA"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6E0F24">
        <w:rPr>
          <w:rFonts w:ascii="Proxima Nova Rg" w:hAnsi="Proxima Nova Rg" w:cstheme="minorHAnsi"/>
          <w:i/>
        </w:rPr>
        <w:t>Corporal Punishment</w:t>
      </w:r>
      <w:r w:rsidRPr="00E35A27">
        <w:rPr>
          <w:rFonts w:ascii="Proxima Nova Rg" w:hAnsi="Proxima Nova Rg" w:cstheme="minorHAnsi"/>
          <w:i/>
        </w:rPr>
        <w:t xml:space="preserve">, </w:t>
      </w:r>
      <w:r w:rsidR="006A6DA7">
        <w:rPr>
          <w:rFonts w:ascii="Proxima Nova Rg" w:hAnsi="Proxima Nova Rg" w:cstheme="minorHAnsi"/>
          <w:i/>
        </w:rPr>
        <w:t>February</w:t>
      </w:r>
      <w:r w:rsidR="00A97A12" w:rsidRPr="00E35A27">
        <w:rPr>
          <w:rFonts w:ascii="Proxima Nova Rg" w:hAnsi="Proxima Nova Rg" w:cstheme="minorHAnsi"/>
          <w:i/>
        </w:rPr>
        <w:t xml:space="preserve"> </w:t>
      </w:r>
      <w:r w:rsidRPr="00E35A27">
        <w:rPr>
          <w:rFonts w:ascii="Proxima Nova Rg" w:hAnsi="Proxima Nova Rg" w:cstheme="minorHAnsi"/>
          <w:i/>
        </w:rPr>
        <w:t>202</w:t>
      </w:r>
      <w:r w:rsidR="006A6DA7">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D252182" w14:textId="3F45E761" w:rsidR="00FA4E7E"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6A6DA7">
        <w:rPr>
          <w:rFonts w:ascii="Proxima Nova Rg" w:hAnsi="Proxima Nova Rg"/>
          <w:b/>
          <w:sz w:val="28"/>
          <w:szCs w:val="28"/>
        </w:rPr>
        <w:t>Pakistan</w:t>
      </w:r>
      <w:r w:rsidRPr="00E35A27">
        <w:rPr>
          <w:rFonts w:ascii="Proxima Nova Rg" w:hAnsi="Proxima Nova Rg"/>
          <w:b/>
          <w:sz w:val="28"/>
          <w:szCs w:val="28"/>
        </w:rPr>
        <w:t xml:space="preserve">. In light of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 xml:space="preserve">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w:t>
      </w:r>
      <w:r w:rsidR="002E6A73">
        <w:rPr>
          <w:rFonts w:ascii="Proxima Nova Rg" w:hAnsi="Proxima Nova Rg"/>
          <w:b/>
          <w:sz w:val="28"/>
          <w:szCs w:val="28"/>
        </w:rPr>
        <w:t>a</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 to prohibit all corporal punishment made </w:t>
      </w:r>
      <w:r w:rsidR="006F0FB1" w:rsidRPr="00E35A27">
        <w:rPr>
          <w:rFonts w:ascii="Proxima Nova Rg" w:hAnsi="Proxima Nova Rg"/>
          <w:b/>
          <w:sz w:val="28"/>
          <w:szCs w:val="28"/>
        </w:rPr>
        <w:t xml:space="preserve">during the Universal Periodic Review in </w:t>
      </w:r>
      <w:r w:rsidR="0053743C">
        <w:rPr>
          <w:rFonts w:ascii="Proxima Nova Rg" w:hAnsi="Proxima Nova Rg"/>
          <w:b/>
          <w:sz w:val="28"/>
          <w:szCs w:val="28"/>
        </w:rPr>
        <w:t>201</w:t>
      </w:r>
      <w:r w:rsidR="002E6A73">
        <w:rPr>
          <w:rFonts w:ascii="Proxima Nova Rg" w:hAnsi="Proxima Nova Rg"/>
          <w:b/>
          <w:sz w:val="28"/>
          <w:szCs w:val="28"/>
        </w:rPr>
        <w:t>7</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170FDF52" w14:textId="04153E64" w:rsidR="00FA4E7E" w:rsidRPr="00E35A27" w:rsidRDefault="00FA4E7E" w:rsidP="00FA4E7E">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List of Issues for </w:t>
      </w:r>
      <w:r>
        <w:rPr>
          <w:rFonts w:ascii="Proxima Nova Rg" w:hAnsi="Proxima Nova Rg"/>
          <w:b/>
          <w:sz w:val="28"/>
          <w:szCs w:val="28"/>
        </w:rPr>
        <w:t>Pakistan</w:t>
      </w:r>
      <w:r w:rsidRPr="00E35A27">
        <w:rPr>
          <w:rFonts w:ascii="Proxima Nova Rg" w:hAnsi="Proxima Nova Rg"/>
          <w:b/>
          <w:sz w:val="28"/>
          <w:szCs w:val="28"/>
        </w:rPr>
        <w:t xml:space="preserve">, raise the issue of corporal punishment of children, in particular asking what </w:t>
      </w:r>
      <w:r>
        <w:rPr>
          <w:rFonts w:ascii="Proxima Nova Rg" w:hAnsi="Proxima Nova Rg"/>
          <w:b/>
          <w:sz w:val="28"/>
          <w:szCs w:val="28"/>
        </w:rPr>
        <w:t>steps are being taken</w:t>
      </w:r>
      <w:r w:rsidRPr="00E35A27">
        <w:rPr>
          <w:rFonts w:ascii="Proxima Nova Rg" w:hAnsi="Proxima Nova Rg"/>
          <w:b/>
          <w:sz w:val="28"/>
          <w:szCs w:val="28"/>
        </w:rPr>
        <w:t xml:space="preserve"> </w:t>
      </w:r>
      <w:r>
        <w:rPr>
          <w:rFonts w:ascii="Proxima Nova Rg" w:hAnsi="Proxima Nova Rg"/>
          <w:b/>
          <w:sz w:val="28"/>
          <w:szCs w:val="28"/>
        </w:rPr>
        <w:t>to enact legislation to</w:t>
      </w:r>
      <w:r w:rsidRPr="00E35A27">
        <w:rPr>
          <w:rFonts w:ascii="Proxima Nova Rg" w:hAnsi="Proxima Nova Rg"/>
          <w:b/>
          <w:sz w:val="28"/>
          <w:szCs w:val="28"/>
        </w:rPr>
        <w:t xml:space="preserve"> explicitly prohibit corporal punishment of children in all settings; and,</w:t>
      </w:r>
    </w:p>
    <w:p w14:paraId="6D8B60DD" w14:textId="77777777" w:rsidR="00FA4E7E" w:rsidRPr="00E35A27" w:rsidRDefault="00FA4E7E"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p>
    <w:p w14:paraId="01D78E95" w14:textId="5420D806"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546A2A" w:rsidRPr="00E35A27">
        <w:rPr>
          <w:rFonts w:ascii="Proxima Nova Rg" w:hAnsi="Proxima Nova Rg"/>
          <w:b/>
          <w:sz w:val="28"/>
          <w:szCs w:val="28"/>
        </w:rPr>
        <w:t>sixth</w:t>
      </w:r>
      <w:r w:rsidR="002E6A73">
        <w:rPr>
          <w:rFonts w:ascii="Proxima Nova Rg" w:hAnsi="Proxima Nova Rg"/>
          <w:b/>
          <w:sz w:val="28"/>
          <w:szCs w:val="28"/>
        </w:rPr>
        <w:t>-seventh</w:t>
      </w:r>
      <w:r w:rsidR="000323EA">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2E6A73">
        <w:rPr>
          <w:rFonts w:ascii="Proxima Nova Rg" w:hAnsi="Proxima Nova Rg"/>
          <w:b/>
          <w:sz w:val="28"/>
          <w:szCs w:val="28"/>
        </w:rPr>
        <w:t>Pakistan</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Default="00EF5D91" w:rsidP="00A36CC0">
      <w:pPr>
        <w:rPr>
          <w:rFonts w:ascii="Proxima Nova Rg" w:hAnsi="Proxima Nova Rg" w:cstheme="minorHAnsi"/>
        </w:rPr>
      </w:pPr>
    </w:p>
    <w:p w14:paraId="0F53A557" w14:textId="77777777" w:rsidR="002E6A73" w:rsidRDefault="002E6A73" w:rsidP="00A36CC0">
      <w:pPr>
        <w:rPr>
          <w:rFonts w:ascii="Proxima Nova Rg" w:hAnsi="Proxima Nova Rg" w:cstheme="minorHAnsi"/>
        </w:rPr>
      </w:pPr>
    </w:p>
    <w:p w14:paraId="2A3D0A12" w14:textId="77777777" w:rsidR="002E6A73" w:rsidRDefault="002E6A73" w:rsidP="00A36CC0">
      <w:pPr>
        <w:rPr>
          <w:rFonts w:ascii="Proxima Nova Rg" w:hAnsi="Proxima Nova Rg" w:cstheme="minorHAnsi"/>
        </w:rPr>
      </w:pPr>
    </w:p>
    <w:p w14:paraId="6AD5DF14" w14:textId="77777777" w:rsidR="002E6A73" w:rsidRDefault="002E6A73" w:rsidP="00A36CC0">
      <w:pPr>
        <w:rPr>
          <w:rFonts w:ascii="Proxima Nova Rg" w:hAnsi="Proxima Nova Rg" w:cstheme="minorHAnsi"/>
        </w:rPr>
      </w:pPr>
    </w:p>
    <w:p w14:paraId="74892A2F" w14:textId="77777777" w:rsidR="002E6A73" w:rsidRDefault="002E6A73" w:rsidP="00A36CC0">
      <w:pPr>
        <w:rPr>
          <w:rFonts w:ascii="Proxima Nova Rg" w:hAnsi="Proxima Nova Rg" w:cstheme="minorHAnsi"/>
        </w:rPr>
      </w:pPr>
    </w:p>
    <w:p w14:paraId="00F839AF" w14:textId="77777777" w:rsidR="002E6A73" w:rsidRDefault="002E6A73" w:rsidP="00A36CC0">
      <w:pPr>
        <w:rPr>
          <w:rFonts w:ascii="Proxima Nova Rg" w:hAnsi="Proxima Nova Rg" w:cstheme="minorHAnsi"/>
        </w:rPr>
      </w:pPr>
    </w:p>
    <w:p w14:paraId="4C0FB63F" w14:textId="77777777" w:rsidR="002E6A73" w:rsidRDefault="002E6A73" w:rsidP="00A36CC0">
      <w:pPr>
        <w:rPr>
          <w:rFonts w:ascii="Proxima Nova Rg" w:hAnsi="Proxima Nova Rg" w:cstheme="minorHAnsi"/>
        </w:rPr>
      </w:pPr>
    </w:p>
    <w:p w14:paraId="5FEE16D7" w14:textId="77777777" w:rsidR="002E6A73" w:rsidRDefault="002E6A73" w:rsidP="00A36CC0">
      <w:pPr>
        <w:rPr>
          <w:rFonts w:ascii="Proxima Nova Rg" w:hAnsi="Proxima Nova Rg" w:cstheme="minorHAnsi"/>
        </w:rPr>
      </w:pPr>
    </w:p>
    <w:p w14:paraId="2FA4ED2C" w14:textId="77777777" w:rsidR="002E6A73" w:rsidRDefault="002E6A73" w:rsidP="00A36CC0">
      <w:pPr>
        <w:rPr>
          <w:rFonts w:ascii="Proxima Nova Rg" w:hAnsi="Proxima Nova Rg" w:cstheme="minorHAnsi"/>
        </w:rPr>
      </w:pPr>
    </w:p>
    <w:p w14:paraId="4DF60650" w14:textId="77777777" w:rsidR="002E6A73" w:rsidRDefault="002E6A73" w:rsidP="00A36CC0">
      <w:pPr>
        <w:rPr>
          <w:rFonts w:ascii="Proxima Nova Rg" w:hAnsi="Proxima Nova Rg" w:cstheme="minorHAnsi"/>
        </w:rPr>
      </w:pPr>
    </w:p>
    <w:p w14:paraId="768ED835" w14:textId="77777777" w:rsidR="002E6A73" w:rsidRDefault="002E6A73" w:rsidP="00A36CC0">
      <w:pPr>
        <w:rPr>
          <w:rFonts w:ascii="Proxima Nova Rg" w:hAnsi="Proxima Nova Rg" w:cstheme="minorHAnsi"/>
        </w:rPr>
      </w:pPr>
    </w:p>
    <w:p w14:paraId="3E791DC6" w14:textId="77777777" w:rsidR="002E6A73" w:rsidRDefault="002E6A73" w:rsidP="00A36CC0">
      <w:pPr>
        <w:rPr>
          <w:rFonts w:ascii="Proxima Nova Rg" w:hAnsi="Proxima Nova Rg" w:cstheme="minorHAnsi"/>
        </w:rPr>
      </w:pPr>
    </w:p>
    <w:p w14:paraId="611B2CEC" w14:textId="77777777" w:rsidR="002E6A73" w:rsidRDefault="002E6A73" w:rsidP="00A36CC0">
      <w:pPr>
        <w:rPr>
          <w:rFonts w:ascii="Proxima Nova Rg" w:hAnsi="Proxima Nova Rg" w:cstheme="minorHAnsi"/>
        </w:rPr>
      </w:pPr>
    </w:p>
    <w:p w14:paraId="4765ABC5" w14:textId="77777777" w:rsidR="002E6A73" w:rsidRDefault="002E6A73" w:rsidP="00A36CC0">
      <w:pPr>
        <w:rPr>
          <w:rFonts w:ascii="Proxima Nova Rg" w:hAnsi="Proxima Nova Rg" w:cstheme="minorHAnsi"/>
        </w:rPr>
      </w:pPr>
    </w:p>
    <w:p w14:paraId="7762454D" w14:textId="77777777" w:rsidR="002E6A73" w:rsidRDefault="002E6A73" w:rsidP="00A36CC0">
      <w:pPr>
        <w:rPr>
          <w:rFonts w:ascii="Proxima Nova Rg" w:hAnsi="Proxima Nova Rg" w:cstheme="minorHAnsi"/>
        </w:rPr>
      </w:pPr>
    </w:p>
    <w:p w14:paraId="39527F4C" w14:textId="77777777" w:rsidR="002E6A73" w:rsidRDefault="002E6A73" w:rsidP="00A36CC0">
      <w:pPr>
        <w:rPr>
          <w:rFonts w:ascii="Proxima Nova Rg" w:hAnsi="Proxima Nova Rg" w:cstheme="minorHAnsi"/>
        </w:rPr>
      </w:pPr>
    </w:p>
    <w:p w14:paraId="355DBAA4" w14:textId="77777777" w:rsidR="002E6A73" w:rsidRDefault="002E6A73" w:rsidP="00A36CC0">
      <w:pPr>
        <w:rPr>
          <w:rFonts w:ascii="Proxima Nova Rg" w:hAnsi="Proxima Nova Rg" w:cstheme="minorHAnsi"/>
        </w:rPr>
      </w:pPr>
    </w:p>
    <w:p w14:paraId="647C012A" w14:textId="77777777" w:rsidR="002E6A73" w:rsidRDefault="002E6A73" w:rsidP="00A36CC0">
      <w:pPr>
        <w:rPr>
          <w:rFonts w:ascii="Proxima Nova Rg" w:hAnsi="Proxima Nova Rg" w:cstheme="minorHAnsi"/>
        </w:rPr>
      </w:pPr>
    </w:p>
    <w:p w14:paraId="5CD7B067" w14:textId="77777777" w:rsidR="002E6A73" w:rsidRDefault="002E6A73" w:rsidP="00A36CC0">
      <w:pPr>
        <w:rPr>
          <w:rFonts w:ascii="Proxima Nova Rg" w:hAnsi="Proxima Nova Rg" w:cstheme="minorHAnsi"/>
        </w:rPr>
      </w:pPr>
    </w:p>
    <w:p w14:paraId="1E5ED265" w14:textId="77777777" w:rsidR="002E6A73" w:rsidRDefault="002E6A73" w:rsidP="00A36CC0">
      <w:pPr>
        <w:rPr>
          <w:rFonts w:ascii="Proxima Nova Rg" w:hAnsi="Proxima Nova Rg" w:cstheme="minorHAnsi"/>
        </w:rPr>
      </w:pPr>
    </w:p>
    <w:p w14:paraId="1EEF3218" w14:textId="77777777" w:rsidR="002E6A73" w:rsidRDefault="002E6A73" w:rsidP="00A36CC0">
      <w:pPr>
        <w:rPr>
          <w:rFonts w:ascii="Proxima Nova Rg" w:hAnsi="Proxima Nova Rg" w:cstheme="minorHAnsi"/>
        </w:rPr>
      </w:pPr>
    </w:p>
    <w:p w14:paraId="0F081F69" w14:textId="77777777" w:rsidR="002E6A73" w:rsidRPr="00E35A27" w:rsidRDefault="002E6A73"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319C8480" w14:textId="77777777" w:rsidR="002E6A73" w:rsidRPr="00542E5B" w:rsidRDefault="002E6A73" w:rsidP="002E6A73">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5C93F7EB" w14:textId="77777777" w:rsidR="002E6A73" w:rsidRPr="00542E5B" w:rsidRDefault="002E6A73" w:rsidP="002E6A73">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542E5B">
        <w:rPr>
          <w:rFonts w:ascii="Proxima Nova Rg" w:hAnsi="Proxima Nova Rg"/>
          <w:color w:val="1E3250"/>
        </w:rPr>
        <w:t>Summary of necessary legal reform to achieve full prohibition</w:t>
      </w:r>
    </w:p>
    <w:p w14:paraId="339ACEE9" w14:textId="53FAF654" w:rsidR="002E6A73" w:rsidRPr="004F7217" w:rsidRDefault="002E6A73"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sz w:val="22"/>
          <w:szCs w:val="22"/>
        </w:rPr>
        <w:t xml:space="preserve">Prohibition is still to be achieved in the home, alternative care settings, day care, some schools, some penal institutions and as a sentence for crime. Prohibition has been achieved in all settings in Pakistan administered </w:t>
      </w:r>
      <w:r w:rsidR="00E4158E" w:rsidRPr="004F7217">
        <w:rPr>
          <w:rFonts w:ascii="Proxima Nova Rg" w:hAnsi="Proxima Nova Rg"/>
          <w:sz w:val="22"/>
          <w:szCs w:val="22"/>
        </w:rPr>
        <w:t>Gilgit-Baltistan.</w:t>
      </w:r>
    </w:p>
    <w:p w14:paraId="7AE67322" w14:textId="2BEF0B80" w:rsidR="00E4158E" w:rsidRPr="004F7217" w:rsidRDefault="00E4158E"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sz w:val="22"/>
          <w:szCs w:val="22"/>
        </w:rPr>
        <w:t>Article 89 of the Penal Code states that “Nothing which is done in good faith for the benefit of a person under twelve years of age, or of unsound mind by or by consent, either express or implied, of the guardian or other person having lawful charge of that person, is an offense by reason of any harm which may cause, or be intended by the doer to cause or be known by the doer to be likely to cause to that person…” There are similar provisions in the Punjab Destitute and Neglected Children Act 2004 (art. 35), the Sindh Children Act 1955 (art. 48), the Khyber Pakhtunkhwa Child Protection and Welfare Act 2010 (arts. 33 and 44) and possibly other provincial laws. These provisions should be amended/repealed to ensure that no law can be construed as providing a defence for the use of corporal punishment on children. All corporal punishment should be prohibited, however light, by parents and all persons with authority over children.</w:t>
      </w:r>
    </w:p>
    <w:p w14:paraId="0264336B" w14:textId="7684D66E" w:rsidR="00E4158E" w:rsidRPr="004F7217" w:rsidRDefault="00E4158E"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i/>
          <w:iCs/>
          <w:sz w:val="22"/>
          <w:szCs w:val="22"/>
        </w:rPr>
        <w:t>Alternative care settings</w:t>
      </w:r>
      <w:r w:rsidRPr="004F7217">
        <w:rPr>
          <w:rFonts w:ascii="Proxima Nova Rg" w:hAnsi="Proxima Nova Rg"/>
          <w:sz w:val="22"/>
          <w:szCs w:val="22"/>
        </w:rPr>
        <w:t xml:space="preserve"> – Corporal punishment should be prohibited throughout Pakistan in all alternative care settings (foster care, institutions, places of safety, emergency care, etc). Prohibition in alternative care settings has been achieved in Sindh.</w:t>
      </w:r>
    </w:p>
    <w:p w14:paraId="2583C628" w14:textId="5889D9A2" w:rsidR="00E4158E" w:rsidRDefault="00E4158E"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i/>
          <w:iCs/>
          <w:sz w:val="22"/>
          <w:szCs w:val="22"/>
        </w:rPr>
        <w:t>Day care</w:t>
      </w:r>
      <w:r w:rsidRPr="004F7217">
        <w:rPr>
          <w:rFonts w:ascii="Proxima Nova Rg" w:hAnsi="Proxima Nova Rg"/>
          <w:sz w:val="22"/>
          <w:szCs w:val="22"/>
        </w:rPr>
        <w:t xml:space="preserve"> – Corporal punishment should be prohibited thro</w:t>
      </w:r>
      <w:r w:rsidR="004F7217" w:rsidRPr="004F7217">
        <w:rPr>
          <w:rFonts w:ascii="Proxima Nova Rg" w:hAnsi="Proxima Nova Rg"/>
          <w:sz w:val="22"/>
          <w:szCs w:val="22"/>
        </w:rPr>
        <w:t>ughout Pakistan in all early childhood care (nurseries, creches, kindergartens, preschools, family centres, etc). Prohibition in day care has been achieved in Sindh.</w:t>
      </w:r>
    </w:p>
    <w:p w14:paraId="42A30661" w14:textId="01D4F759" w:rsidR="00C265FD" w:rsidRPr="004F7217" w:rsidRDefault="00C265FD"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C265FD">
        <w:rPr>
          <w:rFonts w:ascii="Proxima Nova Rg" w:hAnsi="Proxima Nova Rg"/>
          <w:i/>
          <w:iCs/>
          <w:sz w:val="22"/>
          <w:szCs w:val="22"/>
        </w:rPr>
        <w:t>Schools</w:t>
      </w:r>
      <w:r>
        <w:rPr>
          <w:rFonts w:ascii="Proxima Nova Rg" w:hAnsi="Proxima Nova Rg"/>
          <w:sz w:val="22"/>
          <w:szCs w:val="22"/>
        </w:rPr>
        <w:t xml:space="preserve"> – </w:t>
      </w:r>
      <w:r w:rsidRPr="002B04D0">
        <w:rPr>
          <w:rFonts w:ascii="Proxima Nova Rg" w:hAnsi="Proxima Nova Rg"/>
          <w:sz w:val="22"/>
          <w:szCs w:val="22"/>
        </w:rPr>
        <w:t>Corporal punishment is prohibited in schools in Sindh</w:t>
      </w:r>
      <w:r>
        <w:rPr>
          <w:rFonts w:ascii="Proxima Nova Rg" w:hAnsi="Proxima Nova Rg"/>
          <w:sz w:val="22"/>
          <w:szCs w:val="22"/>
        </w:rPr>
        <w:t xml:space="preserve"> and in the Islamabad Capital Territory</w:t>
      </w:r>
      <w:r w:rsidRPr="002B04D0">
        <w:rPr>
          <w:rFonts w:ascii="Proxima Nova Rg" w:hAnsi="Proxima Nova Rg"/>
          <w:sz w:val="22"/>
          <w:szCs w:val="22"/>
        </w:rPr>
        <w:t xml:space="preserve">; it is prohibited for </w:t>
      </w:r>
      <w:proofErr w:type="gramStart"/>
      <w:r w:rsidRPr="002B04D0">
        <w:rPr>
          <w:rFonts w:ascii="Proxima Nova Rg" w:hAnsi="Proxima Nova Rg"/>
          <w:sz w:val="22"/>
          <w:szCs w:val="22"/>
        </w:rPr>
        <w:t>5-16 year olds</w:t>
      </w:r>
      <w:proofErr w:type="gramEnd"/>
      <w:r w:rsidRPr="002B04D0">
        <w:rPr>
          <w:rFonts w:ascii="Proxima Nova Rg" w:hAnsi="Proxima Nova Rg"/>
          <w:sz w:val="22"/>
          <w:szCs w:val="22"/>
        </w:rPr>
        <w:t xml:space="preserve"> in government schools in Punjab and in Khyber Pakhtunkhwa. Prohibition should now be extended to schools throughout Pakistan, for children of all ages, and including in non-government schools.</w:t>
      </w:r>
    </w:p>
    <w:p w14:paraId="6BCFDF2D" w14:textId="6CA82B29" w:rsidR="004F7217" w:rsidRPr="004F7217" w:rsidRDefault="004F7217"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i/>
          <w:iCs/>
          <w:sz w:val="22"/>
          <w:szCs w:val="22"/>
        </w:rPr>
        <w:t>Penal institutions</w:t>
      </w:r>
      <w:r w:rsidRPr="004F7217">
        <w:rPr>
          <w:rFonts w:ascii="Proxima Nova Rg" w:hAnsi="Proxima Nova Rg"/>
          <w:sz w:val="22"/>
          <w:szCs w:val="22"/>
        </w:rPr>
        <w:t xml:space="preserve"> - Provisions for whipping in prisons in the Prisons Act 1894 and the Borstal Act 1926 should be repealed and corporal punishment prohibited as a disciplinary measure in all institutions accommodating children in conflict with the law throughout Pakistan. Prohibition in penal institutions has been achieved in Sindh.</w:t>
      </w:r>
    </w:p>
    <w:p w14:paraId="1C4A5916" w14:textId="3A79C5DB" w:rsidR="00E4158E" w:rsidRPr="004F7217" w:rsidRDefault="004F7217"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sz w:val="22"/>
          <w:szCs w:val="22"/>
        </w:rPr>
      </w:pPr>
      <w:r w:rsidRPr="004F7217">
        <w:rPr>
          <w:rFonts w:ascii="Proxima Nova Rg" w:hAnsi="Proxima Nova Rg"/>
          <w:i/>
          <w:iCs/>
          <w:sz w:val="22"/>
          <w:szCs w:val="22"/>
        </w:rPr>
        <w:t>Sentence for crime</w:t>
      </w:r>
      <w:r w:rsidRPr="004F7217">
        <w:rPr>
          <w:rFonts w:ascii="Proxima Nova Rg" w:hAnsi="Proxima Nova Rg"/>
          <w:sz w:val="22"/>
          <w:szCs w:val="22"/>
        </w:rPr>
        <w:t xml:space="preserve"> - All judicial corporal punishment should be prohibited, including under </w:t>
      </w:r>
      <w:proofErr w:type="spellStart"/>
      <w:r w:rsidRPr="004F7217">
        <w:rPr>
          <w:rFonts w:ascii="Proxima Nova Rg" w:hAnsi="Proxima Nova Rg"/>
          <w:sz w:val="22"/>
          <w:szCs w:val="22"/>
        </w:rPr>
        <w:t>Shari’a</w:t>
      </w:r>
      <w:proofErr w:type="spellEnd"/>
      <w:r w:rsidRPr="004F7217">
        <w:rPr>
          <w:rFonts w:ascii="Proxima Nova Rg" w:hAnsi="Proxima Nova Rg"/>
          <w:sz w:val="22"/>
          <w:szCs w:val="22"/>
        </w:rPr>
        <w:t xml:space="preserve"> law and traditional legal systems, and all legal provisions authorising such punishment of children should be repealed.</w:t>
      </w:r>
    </w:p>
    <w:p w14:paraId="555B1D89" w14:textId="77777777" w:rsidR="00E4158E" w:rsidRPr="00542E5B" w:rsidRDefault="00E4158E" w:rsidP="002E6A7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5B9B5999" w14:textId="77777777" w:rsidR="002E6A73" w:rsidRDefault="002E6A73" w:rsidP="004F7217">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5DEE412" w14:textId="77777777" w:rsidR="002E6A73" w:rsidRPr="00E35A27" w:rsidRDefault="002E6A73"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30FA76E5"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4F7217">
        <w:rPr>
          <w:rFonts w:ascii="Proxima Nova Rg" w:hAnsi="Proxima Nova Rg" w:cstheme="minorHAnsi"/>
          <w:b/>
          <w:sz w:val="28"/>
          <w:szCs w:val="28"/>
        </w:rPr>
        <w:t>Pakistan</w:t>
      </w:r>
    </w:p>
    <w:p w14:paraId="5A80CE93" w14:textId="11C1A958" w:rsidR="00E44610" w:rsidRPr="00870E4D" w:rsidRDefault="00EE5054" w:rsidP="00E44610">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870E4D" w:rsidRPr="00870E4D">
        <w:rPr>
          <w:rFonts w:ascii="Proxima Nova Rg" w:hAnsi="Proxima Nova Rg" w:cstheme="minorHAnsi"/>
          <w:sz w:val="22"/>
          <w:szCs w:val="22"/>
        </w:rPr>
        <w:t>Corporal punishment is lawful in the home. Article 89 of the Penal Code 1860 states: “</w:t>
      </w:r>
      <w:r w:rsidR="00870E4D" w:rsidRPr="00870E4D">
        <w:rPr>
          <w:rFonts w:ascii="Proxima Nova Rg" w:hAnsi="Proxima Nova Rg" w:cstheme="minorHAnsi"/>
          <w:sz w:val="22"/>
          <w:szCs w:val="22"/>
          <w:lang w:eastAsia="en-GB"/>
        </w:rPr>
        <w:t>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The courts have confirmed that this article provides a legal defence for corporal punishment of children</w:t>
      </w:r>
      <w:r w:rsidR="00870E4D" w:rsidRPr="00870E4D">
        <w:rPr>
          <w:rFonts w:ascii="Proxima Nova Rg" w:hAnsi="Proxima Nova Rg" w:cstheme="minorHAnsi"/>
          <w:sz w:val="22"/>
          <w:szCs w:val="22"/>
        </w:rPr>
        <w:t>.</w:t>
      </w:r>
      <w:r w:rsidR="00870E4D" w:rsidRPr="00B30745">
        <w:rPr>
          <w:rStyle w:val="FootnoteReference"/>
          <w:rFonts w:ascii="Proxima Nova Rg" w:hAnsi="Proxima Nova Rg" w:cstheme="minorHAnsi"/>
          <w:sz w:val="22"/>
          <w:szCs w:val="22"/>
        </w:rPr>
        <w:footnoteReference w:id="2"/>
      </w:r>
      <w:r w:rsidR="00870E4D" w:rsidRPr="00870E4D">
        <w:rPr>
          <w:rFonts w:ascii="Proxima Nova Rg" w:hAnsi="Proxima Nova Rg" w:cstheme="minorHAnsi"/>
          <w:sz w:val="22"/>
          <w:szCs w:val="22"/>
        </w:rPr>
        <w:t xml:space="preserve"> </w:t>
      </w:r>
      <w:r w:rsidR="00870E4D" w:rsidRPr="00870E4D">
        <w:rPr>
          <w:rFonts w:ascii="Proxima Nova Rg" w:hAnsi="Proxima Nova Rg" w:cstheme="minorHAnsi"/>
          <w:sz w:val="22"/>
          <w:szCs w:val="22"/>
          <w:lang w:eastAsia="en-GB"/>
        </w:rPr>
        <w:t xml:space="preserve">There are similar provisions in </w:t>
      </w:r>
      <w:r w:rsidR="00870E4D" w:rsidRPr="00870E4D">
        <w:rPr>
          <w:rFonts w:ascii="Proxima Nova Rg" w:hAnsi="Proxima Nova Rg" w:cstheme="minorHAnsi"/>
          <w:sz w:val="22"/>
          <w:szCs w:val="22"/>
        </w:rPr>
        <w:t>the Punjab Destitute and Neglected Children Act 2004 (art. 35) and the Sindh Children Act 1955 (art. 48). The Khyber Pakhtunkhwa Child Protection and Welfare Act 2010 prohibits corporal punishment “in all its kinds and manifestations” but it states that this is “as provided under section 89 of the Pakistan Penal Code 1860” (art. 33) and allows for “reasonable punishment” by parents (article 44); the definition of corporal punishment (art. 2) covers only that which reaches a certain severity. In 2012, rules under the Act were being drafted.</w:t>
      </w:r>
    </w:p>
    <w:p w14:paraId="094F63B6" w14:textId="08CCEDBD" w:rsidR="003E745A" w:rsidRPr="00870E4D" w:rsidRDefault="00870E4D" w:rsidP="00F8547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rPr>
        <w:t>The National Child Policy adopted in 2006 recognises the right of the child to protection from corporal punishment but there is no prohibition in law. Provisions against violence and abuse in the Penal Code 1860, the Domestic Violence (Prevention and Protection) Act 2012, the Punjab Destitute and Neglected Children Act 2004, the Sindh Children Act 1955, the Sindh Child Protection Authority Act 2011, the Guardians and Wards Act 1890, and the Code of Criminal Procedure 1898 are not interpreted as prohibiting corporal punishment of children</w:t>
      </w:r>
      <w:r>
        <w:rPr>
          <w:rFonts w:ascii="Proxima Nova Rg" w:hAnsi="Proxima Nova Rg" w:cstheme="minorHAnsi"/>
          <w:sz w:val="22"/>
          <w:szCs w:val="22"/>
        </w:rPr>
        <w:t>.</w:t>
      </w:r>
    </w:p>
    <w:p w14:paraId="17750F81" w14:textId="77777777" w:rsidR="00870E4D" w:rsidRPr="00870E4D" w:rsidRDefault="00870E4D"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lang w:eastAsia="en-GB"/>
        </w:rPr>
        <w:t xml:space="preserve">In recent years, </w:t>
      </w:r>
      <w:proofErr w:type="gramStart"/>
      <w:r w:rsidRPr="00870E4D">
        <w:rPr>
          <w:rFonts w:ascii="Proxima Nova Rg" w:hAnsi="Proxima Nova Rg" w:cstheme="minorHAnsi"/>
          <w:sz w:val="22"/>
          <w:szCs w:val="22"/>
          <w:lang w:eastAsia="en-GB"/>
        </w:rPr>
        <w:t>a number of</w:t>
      </w:r>
      <w:proofErr w:type="gramEnd"/>
      <w:r w:rsidRPr="00870E4D">
        <w:rPr>
          <w:rFonts w:ascii="Proxima Nova Rg" w:hAnsi="Proxima Nova Rg" w:cstheme="minorHAnsi"/>
          <w:sz w:val="22"/>
          <w:szCs w:val="22"/>
          <w:lang w:eastAsia="en-GB"/>
        </w:rPr>
        <w:t xml:space="preserve"> bills which address the issue have been under discussion, including a Child Protection Bill referred by the National Commission for Child Welfare and Development (NCCWD) to the interior ministry in 2010, which included prohibition (arts. 58 and 59) though its application to “light” corporal punishment was unclear. A Prohibition of Corporal Punishment Bill was laid before parliament in 2010 which would prohibit corporal punishment in education and care settings but not by parents in the family home; the Bill was passed by the National Assembly in March 2013 but fell before the election. In March 2014, a new Prohibition of Corporal Punishment Bill was laid before the National Assembly;</w:t>
      </w:r>
      <w:r w:rsidRPr="00B30745">
        <w:rPr>
          <w:rStyle w:val="FootnoteReference"/>
          <w:rFonts w:ascii="Proxima Nova Rg" w:hAnsi="Proxima Nova Rg" w:cstheme="minorHAnsi"/>
          <w:sz w:val="22"/>
          <w:szCs w:val="22"/>
          <w:lang w:eastAsia="en-GB"/>
        </w:rPr>
        <w:footnoteReference w:id="3"/>
      </w:r>
      <w:r w:rsidRPr="00870E4D">
        <w:rPr>
          <w:rFonts w:ascii="Proxima Nova Rg" w:hAnsi="Proxima Nova Rg" w:cstheme="minorHAnsi"/>
          <w:sz w:val="22"/>
          <w:szCs w:val="22"/>
          <w:lang w:eastAsia="en-GB"/>
        </w:rPr>
        <w:t xml:space="preserve"> this again failed to pass through the Senate.</w:t>
      </w:r>
      <w:r w:rsidRPr="00B30745">
        <w:rPr>
          <w:rStyle w:val="FootnoteReference"/>
          <w:rFonts w:ascii="Proxima Nova Rg" w:hAnsi="Proxima Nova Rg" w:cstheme="minorHAnsi"/>
          <w:sz w:val="22"/>
          <w:szCs w:val="22"/>
          <w:lang w:eastAsia="en-GB"/>
        </w:rPr>
        <w:footnoteReference w:id="4"/>
      </w:r>
    </w:p>
    <w:p w14:paraId="7DDDE3E6" w14:textId="77777777" w:rsidR="00870E4D" w:rsidRPr="00870E4D" w:rsidRDefault="00870E4D"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lang w:eastAsia="en-GB"/>
        </w:rPr>
        <w:t>In May 2014, the Child Protection System Bill 2014, applicable to Islamabad Capital Territory, was passed in the lower house of the Senate.</w:t>
      </w:r>
      <w:r w:rsidRPr="00B30745">
        <w:rPr>
          <w:rStyle w:val="FootnoteReference"/>
          <w:rFonts w:ascii="Proxima Nova Rg" w:hAnsi="Proxima Nova Rg" w:cstheme="minorHAnsi"/>
          <w:sz w:val="22"/>
          <w:szCs w:val="22"/>
          <w:lang w:eastAsia="en-GB"/>
        </w:rPr>
        <w:footnoteReference w:id="5"/>
      </w:r>
      <w:r w:rsidRPr="00870E4D">
        <w:rPr>
          <w:rFonts w:ascii="Proxima Nova Rg" w:hAnsi="Proxima Nova Rg" w:cstheme="minorHAnsi"/>
          <w:sz w:val="22"/>
          <w:szCs w:val="22"/>
          <w:lang w:eastAsia="en-GB"/>
        </w:rPr>
        <w:t xml:space="preserve"> The Bill would have prohibited corporal punishment in article 38: “</w:t>
      </w:r>
      <w:r w:rsidRPr="00870E4D">
        <w:rPr>
          <w:rFonts w:ascii="Proxima Nova Rg" w:hAnsi="Proxima Nova Rg" w:cstheme="minorHAnsi"/>
          <w:sz w:val="22"/>
          <w:szCs w:val="22"/>
        </w:rPr>
        <w:t xml:space="preserve">Corporal punishment stands abolished in all its kinds and manifestations and its practice in any form is prohibited.” However, the definition of corporal punishment in article 2n suggested that it covered only that which reached some degree of severity (emphasis added): “Corporal punishment means intentional use of physical force intended to cause a </w:t>
      </w:r>
      <w:r w:rsidRPr="00870E4D">
        <w:rPr>
          <w:rFonts w:ascii="Proxima Nova Rg" w:hAnsi="Proxima Nova Rg" w:cstheme="minorHAnsi"/>
          <w:i/>
          <w:sz w:val="22"/>
          <w:szCs w:val="22"/>
        </w:rPr>
        <w:t>high degree</w:t>
      </w:r>
      <w:r w:rsidRPr="00870E4D">
        <w:rPr>
          <w:rFonts w:ascii="Proxima Nova Rg" w:hAnsi="Proxima Nova Rg" w:cstheme="minorHAnsi"/>
          <w:sz w:val="22"/>
          <w:szCs w:val="22"/>
        </w:rPr>
        <w:t xml:space="preserve"> of pain or discomfort for discipline, correction and control, changing behaviour or in the belief of education or bringing up the child, that </w:t>
      </w:r>
      <w:r w:rsidRPr="00870E4D">
        <w:rPr>
          <w:rFonts w:ascii="Proxima Nova Rg" w:hAnsi="Proxima Nova Rg" w:cstheme="minorHAnsi"/>
          <w:i/>
          <w:sz w:val="22"/>
          <w:szCs w:val="22"/>
        </w:rPr>
        <w:t xml:space="preserve">either results in or has a high likelihood of resulting in </w:t>
      </w:r>
      <w:r w:rsidRPr="00870E4D">
        <w:rPr>
          <w:rFonts w:ascii="Proxima Nova Rg" w:hAnsi="Proxima Nova Rg" w:cstheme="minorHAnsi"/>
          <w:sz w:val="22"/>
          <w:szCs w:val="22"/>
        </w:rPr>
        <w:t xml:space="preserve">injury, psychological harm, mal-development or deprivation.” The Islamabad Capital Territory Child Protection Act 2018 includes corporal punishment in the definition of physical violence but </w:t>
      </w:r>
      <w:r w:rsidRPr="00870E4D">
        <w:rPr>
          <w:rFonts w:ascii="Proxima Nova Rg" w:hAnsi="Proxima Nova Rg" w:cstheme="minorHAnsi"/>
          <w:sz w:val="22"/>
          <w:szCs w:val="22"/>
        </w:rPr>
        <w:lastRenderedPageBreak/>
        <w:t>does not define it. In February 2020, the Islamabad High Court suspended the application of section 89 of the Penal Code in Islamabad Capital Territory following a petition calling for a ban on corporal punishment in schools.</w:t>
      </w:r>
      <w:r w:rsidRPr="00B30745">
        <w:rPr>
          <w:rStyle w:val="FootnoteReference"/>
          <w:rFonts w:ascii="Proxima Nova Rg" w:hAnsi="Proxima Nova Rg"/>
          <w:sz w:val="22"/>
          <w:szCs w:val="22"/>
        </w:rPr>
        <w:footnoteReference w:id="6"/>
      </w:r>
      <w:r w:rsidRPr="00870E4D">
        <w:rPr>
          <w:rFonts w:ascii="Proxima Nova Rg" w:hAnsi="Proxima Nova Rg" w:cstheme="minorHAnsi"/>
          <w:sz w:val="22"/>
          <w:szCs w:val="22"/>
        </w:rPr>
        <w:t xml:space="preserve"> </w:t>
      </w:r>
    </w:p>
    <w:p w14:paraId="2B1BC50D" w14:textId="77777777" w:rsidR="00870E4D" w:rsidRPr="00870E4D" w:rsidRDefault="00870E4D"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lang w:eastAsia="en-GB"/>
        </w:rPr>
        <w:t xml:space="preserve">In </w:t>
      </w:r>
      <w:proofErr w:type="spellStart"/>
      <w:r w:rsidRPr="00870E4D">
        <w:rPr>
          <w:rFonts w:ascii="Proxima Nova Rg" w:hAnsi="Proxima Nova Rg" w:cstheme="minorHAnsi"/>
          <w:sz w:val="22"/>
          <w:szCs w:val="22"/>
          <w:lang w:eastAsia="en-GB"/>
        </w:rPr>
        <w:t>Balochistan</w:t>
      </w:r>
      <w:proofErr w:type="spellEnd"/>
      <w:r w:rsidRPr="00870E4D">
        <w:rPr>
          <w:rFonts w:ascii="Proxima Nova Rg" w:hAnsi="Proxima Nova Rg" w:cstheme="minorHAnsi"/>
          <w:sz w:val="22"/>
          <w:szCs w:val="22"/>
          <w:lang w:eastAsia="en-GB"/>
        </w:rPr>
        <w:t>, a</w:t>
      </w:r>
      <w:r w:rsidRPr="00870E4D">
        <w:rPr>
          <w:rFonts w:ascii="Proxima Nova Rg" w:hAnsi="Proxima Nova Rg" w:cstheme="minorHAnsi"/>
          <w:sz w:val="22"/>
          <w:szCs w:val="22"/>
        </w:rPr>
        <w:t xml:space="preserve"> Child Welfare and Protection Bill which would prohibit corporal punishment in children’s homes and a Corporal Punishment Bill which would prohibit it in education institutions and possibly in care settings are under discussion. The </w:t>
      </w:r>
      <w:proofErr w:type="spellStart"/>
      <w:r w:rsidRPr="00870E4D">
        <w:rPr>
          <w:rFonts w:ascii="Proxima Nova Rg" w:hAnsi="Proxima Nova Rg" w:cstheme="minorHAnsi"/>
          <w:sz w:val="22"/>
          <w:szCs w:val="22"/>
        </w:rPr>
        <w:t>Balochistan</w:t>
      </w:r>
      <w:proofErr w:type="spellEnd"/>
      <w:r w:rsidRPr="00870E4D">
        <w:rPr>
          <w:rFonts w:ascii="Proxima Nova Rg" w:hAnsi="Proxima Nova Rg" w:cstheme="minorHAnsi"/>
          <w:sz w:val="22"/>
          <w:szCs w:val="22"/>
        </w:rPr>
        <w:t xml:space="preserve"> Child Protection Act 2016 does not address corporal punishment of children. A Prohibition of Corporal Punishment Bill is under discussion in Punjab.</w:t>
      </w:r>
    </w:p>
    <w:p w14:paraId="4069630B" w14:textId="77777777" w:rsidR="00870E4D" w:rsidRPr="00870E4D" w:rsidRDefault="00870E4D"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rPr>
        <w:t xml:space="preserve">The Pakistan administered area of Gilgit-Baltistan prohibited in August 2016 all corporal punishment of children by passing the Gilgit-Baltistan Prohibition of Corporal Punishment Act. Article 2 of the Act defines corporal punishment based on the Committee on the Rights of the Child’s definition. Article 3 states that children have “the right to be shown respect for [their] personality and individuality and shall not be made subject to corporal punishment or any other humiliating or degrading treatment” and that “corporal punishment of children by any person is prohibited in all its forms in the family and work place, in schools and other educational institutions including formal, non-formal and religious, both public and private, in child care institutions including foster care, rehabilitation </w:t>
      </w:r>
      <w:proofErr w:type="spellStart"/>
      <w:r w:rsidRPr="00870E4D">
        <w:rPr>
          <w:rFonts w:ascii="Proxima Nova Rg" w:hAnsi="Proxima Nova Rg" w:cstheme="minorHAnsi"/>
          <w:sz w:val="22"/>
          <w:szCs w:val="22"/>
        </w:rPr>
        <w:t>centers</w:t>
      </w:r>
      <w:proofErr w:type="spellEnd"/>
      <w:r w:rsidRPr="00870E4D">
        <w:rPr>
          <w:rFonts w:ascii="Proxima Nova Rg" w:hAnsi="Proxima Nova Rg" w:cstheme="minorHAnsi"/>
          <w:sz w:val="22"/>
          <w:szCs w:val="22"/>
        </w:rPr>
        <w:t xml:space="preserve"> and any other alternative care settings, both public and private, and in the juvenile justice system”. </w:t>
      </w:r>
    </w:p>
    <w:p w14:paraId="35013DDF" w14:textId="0DF522E3" w:rsidR="00870E4D" w:rsidRPr="00870E4D" w:rsidRDefault="00016CB3"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b/>
          <w:bCs/>
          <w:i/>
          <w:iCs/>
        </w:rPr>
        <w:t>Alternative care settings</w:t>
      </w:r>
      <w:r w:rsidR="00510BCC" w:rsidRPr="00870E4D">
        <w:rPr>
          <w:rFonts w:ascii="Proxima Nova Rg" w:hAnsi="Proxima Nova Rg" w:cstheme="minorHAnsi"/>
          <w:b/>
          <w:bCs/>
          <w:i/>
          <w:iCs/>
        </w:rPr>
        <w:t>:</w:t>
      </w:r>
      <w:r w:rsidR="00510BCC" w:rsidRPr="00870E4D">
        <w:rPr>
          <w:rFonts w:ascii="Proxima Nova Rg" w:hAnsi="Proxima Nova Rg" w:cstheme="minorHAnsi"/>
        </w:rPr>
        <w:t xml:space="preserve"> </w:t>
      </w:r>
      <w:r w:rsidR="00870E4D" w:rsidRPr="00870E4D">
        <w:rPr>
          <w:rFonts w:ascii="Proxima Nova Rg" w:hAnsi="Proxima Nova Rg" w:cstheme="minorHAnsi"/>
          <w:sz w:val="22"/>
          <w:szCs w:val="22"/>
        </w:rPr>
        <w:t>Corporal punishment is lawful in alternative care settings under article 89 of the Penal Code 1860, article 35 of the Punjab Destitute and Neglected Children Act 2004 and article 48 of the Sindh Children Act 1955 (see under “Home”). The Gilgit-Baltistan Prohibition of Corporal Punishment Act prohibits all corporal punishment of children in alternative care settings (see under “Home”).</w:t>
      </w:r>
    </w:p>
    <w:p w14:paraId="419AB86E" w14:textId="77777777" w:rsidR="00870E4D" w:rsidRPr="00870E4D" w:rsidRDefault="00870E4D" w:rsidP="00870E4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rPr>
        <w:t>In January 2017, the Sindh provincial assembly passed the Sindh Prohibition of Corporal Punishment Act, which was then promulgated on 22 March 2017. The Act applies to the Sindh province and prohibits all corporal punishment of children in “</w:t>
      </w:r>
      <w:proofErr w:type="gramStart"/>
      <w:r w:rsidRPr="00870E4D">
        <w:rPr>
          <w:rFonts w:ascii="Proxima Nova Rg" w:hAnsi="Proxima Nova Rg" w:cstheme="minorHAnsi"/>
          <w:sz w:val="22"/>
          <w:szCs w:val="22"/>
        </w:rPr>
        <w:t>work places</w:t>
      </w:r>
      <w:proofErr w:type="gramEnd"/>
      <w:r w:rsidRPr="00870E4D">
        <w:rPr>
          <w:rFonts w:ascii="Proxima Nova Rg" w:hAnsi="Proxima Nova Rg" w:cstheme="minorHAnsi"/>
          <w:sz w:val="22"/>
          <w:szCs w:val="22"/>
        </w:rPr>
        <w:t xml:space="preserve">, in schools and other educational institutions including formal, non-formal, and religious, both public and private, in child care institutions including foster care, rehabilitation </w:t>
      </w:r>
      <w:proofErr w:type="spellStart"/>
      <w:r w:rsidRPr="00870E4D">
        <w:rPr>
          <w:rFonts w:ascii="Proxima Nova Rg" w:hAnsi="Proxima Nova Rg" w:cstheme="minorHAnsi"/>
          <w:sz w:val="22"/>
          <w:szCs w:val="22"/>
        </w:rPr>
        <w:t>centers</w:t>
      </w:r>
      <w:proofErr w:type="spellEnd"/>
      <w:r w:rsidRPr="00870E4D">
        <w:rPr>
          <w:rFonts w:ascii="Proxima Nova Rg" w:hAnsi="Proxima Nova Rg" w:cstheme="minorHAnsi"/>
          <w:sz w:val="22"/>
          <w:szCs w:val="22"/>
        </w:rPr>
        <w:t xml:space="preserve"> and any other alternative care settings, both public and private, and in the Juvenile Justice System” (art. 3(2)). The Sindh Prohibition of Corporal Punishment Act 2016 came effectively into force after its rules of implementation were adopted by the Sindh Education and Literacy Department in July 2021.</w:t>
      </w:r>
      <w:r w:rsidRPr="00B30745">
        <w:rPr>
          <w:rStyle w:val="FootnoteReference"/>
          <w:rFonts w:ascii="Proxima Nova Rg" w:hAnsi="Proxima Nova Rg"/>
          <w:sz w:val="22"/>
          <w:szCs w:val="22"/>
        </w:rPr>
        <w:footnoteReference w:id="7"/>
      </w:r>
    </w:p>
    <w:p w14:paraId="139C8904" w14:textId="77777777" w:rsidR="007B37ED" w:rsidRPr="007B37ED" w:rsidRDefault="00870E4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870E4D">
        <w:rPr>
          <w:rFonts w:ascii="Proxima Nova Rg" w:hAnsi="Proxima Nova Rg" w:cstheme="minorHAnsi"/>
          <w:sz w:val="22"/>
          <w:szCs w:val="22"/>
        </w:rPr>
        <w:t xml:space="preserve">In the Islamabad Capital Territory, corporal punishment is unlawful in alternative care settings under article 3 (2) of Act No. XLIX of 2021 “to make provisions for prohibition of corporal punishment against children”. The Act prohibits all forms of corporal punishment of children at </w:t>
      </w:r>
      <w:proofErr w:type="gramStart"/>
      <w:r w:rsidRPr="00870E4D">
        <w:rPr>
          <w:rFonts w:ascii="Proxima Nova Rg" w:hAnsi="Proxima Nova Rg" w:cstheme="minorHAnsi"/>
          <w:sz w:val="22"/>
          <w:szCs w:val="22"/>
        </w:rPr>
        <w:t>work place</w:t>
      </w:r>
      <w:proofErr w:type="gramEnd"/>
      <w:r w:rsidRPr="00870E4D">
        <w:rPr>
          <w:rFonts w:ascii="Proxima Nova Rg" w:hAnsi="Proxima Nova Rg" w:cstheme="minorHAnsi"/>
          <w:sz w:val="22"/>
          <w:szCs w:val="22"/>
        </w:rPr>
        <w:t xml:space="preserve"> and care institutions including children’s homes, formal, non-formal, religious public and private schools. It defines “care institutions” as “orphanage or place of safety for one or more children for the purposes of providing alternative care and foster care” (art. 2(a)). Act No. XLIX of 2021 was passed by the National Assembly in February 2021 and came into force in December 2021. </w:t>
      </w:r>
    </w:p>
    <w:p w14:paraId="2767EE51" w14:textId="77777777" w:rsidR="00A33D31" w:rsidRPr="00A33D31" w:rsidRDefault="00A33D31"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p>
    <w:p w14:paraId="7EAD2BCD" w14:textId="2E44FB42" w:rsidR="00870E4D" w:rsidRPr="007B37ED" w:rsidRDefault="007B37ED" w:rsidP="00A33D31">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r w:rsidRPr="007B37ED">
        <w:rPr>
          <w:rFonts w:ascii="Proxima Nova Rg" w:hAnsi="Proxima Nova Rg" w:cstheme="minorHAnsi"/>
          <w:b/>
          <w:bCs/>
          <w:i/>
          <w:iCs/>
        </w:rPr>
        <w:t xml:space="preserve">Day care: </w:t>
      </w:r>
      <w:r w:rsidR="00870E4D" w:rsidRPr="007B37ED">
        <w:rPr>
          <w:rFonts w:ascii="Proxima Nova Rg" w:hAnsi="Proxima Nova Rg" w:cstheme="minorHAnsi"/>
          <w:sz w:val="22"/>
          <w:szCs w:val="22"/>
        </w:rPr>
        <w:t xml:space="preserve">Corporal punishment is lawful in early childhood care and in day care for older children under article 89 of the Penal Code 1860, article 35 of the Punjab Destitute and Neglected Children Act 2004 and article 48 of the Sindh Children Act 1955 (see under “Home”). The Gilgit-Baltistan Prohibition of Corporal Punishment Act and the Sindh Prohibition of Corporal Punishment Act 2016 prohibit all corporal punishment and humiliating and degrading treatment of children in day care </w:t>
      </w:r>
      <w:r w:rsidR="00870E4D" w:rsidRPr="007B37ED">
        <w:rPr>
          <w:rFonts w:ascii="Proxima Nova Rg" w:hAnsi="Proxima Nova Rg" w:cstheme="minorHAnsi"/>
          <w:sz w:val="22"/>
          <w:szCs w:val="22"/>
        </w:rPr>
        <w:lastRenderedPageBreak/>
        <w:t>settings (see under “Home” and “Alternative care”). Corporal punishment is unlawful in early childhood care and in day care for older children in the Islamabad Capital territory (see under “alternative care settings”). Article 3 (2) of Act No. XLIX of 2021 prohibits corporal punishment in educational institutions defined as “any institution where any kind of instruction is impaired in a formal or non-formal way whether it is on a full time or part time basis” (art. 2 (d)).</w:t>
      </w:r>
    </w:p>
    <w:p w14:paraId="11E37213" w14:textId="77777777" w:rsidR="007B37ED" w:rsidRPr="007B37ED" w:rsidRDefault="007B37ED" w:rsidP="007B37ED">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p>
    <w:p w14:paraId="493EEA08" w14:textId="057A295E"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sz w:val="22"/>
          <w:szCs w:val="22"/>
        </w:rPr>
        <w:t xml:space="preserve"> </w:t>
      </w:r>
      <w:r w:rsidRPr="007B37ED">
        <w:rPr>
          <w:rFonts w:ascii="Proxima Nova Rg" w:hAnsi="Proxima Nova Rg"/>
          <w:b/>
          <w:bCs/>
          <w:i/>
          <w:iCs/>
        </w:rPr>
        <w:t xml:space="preserve">Schools: </w:t>
      </w:r>
      <w:r w:rsidRPr="007B37ED">
        <w:rPr>
          <w:rFonts w:ascii="Proxima Nova Rg" w:hAnsi="Proxima Nova Rg" w:cstheme="minorHAnsi"/>
          <w:sz w:val="22"/>
          <w:szCs w:val="22"/>
        </w:rPr>
        <w:t xml:space="preserve">Corporal punishment is prohibited in some but not all schools. Except where it is explicitly prohibited, corporal punishment is lawful in schools under article 89 of the Penal Code 1860 (see under “Home”). A federal ministerial directive and ministerial directives in all Provinces have instructed teachers not to use corporal punishment but it is not prohibited in legislation. </w:t>
      </w:r>
    </w:p>
    <w:p w14:paraId="7968B98C" w14:textId="60B015E7" w:rsidR="007B37ED" w:rsidRPr="00C265F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r w:rsidRPr="007B37ED">
        <w:rPr>
          <w:rFonts w:ascii="Proxima Nova Rg" w:hAnsi="Proxima Nova Rg" w:cstheme="minorHAnsi"/>
          <w:sz w:val="22"/>
          <w:szCs w:val="22"/>
        </w:rPr>
        <w:t xml:space="preserve">The Sindh Prohibition of Corporal Punishment Act 2016 extended the prohibition of corporal punishment and humiliating and degrading treatment to all children under 18 years of age in educational settings (see under “Alternative care”). The Sindh Prohibition of Corporal Punishment Act 2016 came effectively into force after the adoption of its rules of implementation in July 2021. </w:t>
      </w:r>
    </w:p>
    <w:p w14:paraId="7CB15A7F" w14:textId="146E9EED" w:rsidR="00C265FD" w:rsidRPr="00C265FD" w:rsidRDefault="00C265FD" w:rsidP="00C265F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b/>
          <w:bCs/>
          <w:i/>
          <w:iCs/>
        </w:rPr>
        <w:t xml:space="preserve"> </w:t>
      </w:r>
      <w:r w:rsidRPr="00C265FD">
        <w:rPr>
          <w:rFonts w:ascii="Proxima Nova Rg" w:hAnsi="Proxima Nova Rg"/>
        </w:rPr>
        <w:t>In</w:t>
      </w:r>
      <w:r>
        <w:rPr>
          <w:rFonts w:ascii="Proxima Nova Rg" w:hAnsi="Proxima Nova Rg"/>
          <w:b/>
          <w:bCs/>
          <w:i/>
          <w:iCs/>
        </w:rPr>
        <w:t xml:space="preserve"> </w:t>
      </w:r>
      <w:r w:rsidRPr="00C265FD">
        <w:rPr>
          <w:rFonts w:ascii="Proxima Nova Rg" w:hAnsi="Proxima Nova Rg" w:cstheme="minorHAnsi"/>
          <w:sz w:val="22"/>
          <w:szCs w:val="22"/>
        </w:rPr>
        <w:t xml:space="preserve">Khyber Pakhtunkhwa, </w:t>
      </w:r>
      <w:r>
        <w:rPr>
          <w:rFonts w:ascii="Proxima Nova Rg" w:hAnsi="Proxima Nova Rg" w:cstheme="minorHAnsi"/>
          <w:sz w:val="22"/>
          <w:szCs w:val="22"/>
        </w:rPr>
        <w:t xml:space="preserve">according to </w:t>
      </w:r>
      <w:r w:rsidRPr="00C265FD">
        <w:rPr>
          <w:rFonts w:ascii="Proxima Nova Rg" w:hAnsi="Proxima Nova Rg" w:cstheme="minorHAnsi"/>
          <w:sz w:val="22"/>
          <w:szCs w:val="22"/>
        </w:rPr>
        <w:t>the Government the Child Protection and Welfare Act 2010  (section 4 (h) (</w:t>
      </w:r>
      <w:proofErr w:type="spellStart"/>
      <w:r w:rsidRPr="00C265FD">
        <w:rPr>
          <w:rFonts w:ascii="Proxima Nova Rg" w:hAnsi="Proxima Nova Rg" w:cstheme="minorHAnsi"/>
          <w:sz w:val="22"/>
          <w:szCs w:val="22"/>
        </w:rPr>
        <w:t>i</w:t>
      </w:r>
      <w:proofErr w:type="spellEnd"/>
      <w:r w:rsidRPr="00C265FD">
        <w:rPr>
          <w:rFonts w:ascii="Proxima Nova Rg" w:hAnsi="Proxima Nova Rg" w:cstheme="minorHAnsi"/>
          <w:sz w:val="22"/>
          <w:szCs w:val="22"/>
        </w:rPr>
        <w:t>)) prohibits corporal punishment in schools.</w:t>
      </w:r>
      <w:r w:rsidRPr="00B30745">
        <w:rPr>
          <w:rStyle w:val="FootnoteReference"/>
          <w:rFonts w:ascii="Proxima Nova Rg" w:hAnsi="Proxima Nova Rg" w:cstheme="minorHAnsi"/>
          <w:sz w:val="22"/>
          <w:szCs w:val="22"/>
        </w:rPr>
        <w:footnoteReference w:id="8"/>
      </w:r>
      <w:r w:rsidRPr="00C265FD">
        <w:rPr>
          <w:rFonts w:ascii="Proxima Nova Rg" w:hAnsi="Proxima Nova Rg" w:cstheme="minorHAnsi"/>
          <w:sz w:val="22"/>
          <w:szCs w:val="22"/>
        </w:rPr>
        <w:t xml:space="preserve"> The Act </w:t>
      </w:r>
      <w:r w:rsidRPr="00C265FD">
        <w:rPr>
          <w:rFonts w:ascii="Proxima Nova Rg" w:hAnsi="Proxima Nova Rg"/>
          <w:sz w:val="22"/>
          <w:szCs w:val="22"/>
        </w:rPr>
        <w:t>prohibits physical and corporal punishments of any kind which may endanger the child’s life, physical, mental, spiritual, moral, or social development, both within the family and in any institution. Section 34 of the Act provides that whosoever causes or permits to cause corporal punishment, through omission or commission, in any form, under any circumstances or for any purpose, to a child, shall be punished with imprisonment for a term which may extend to six months or with fine which may extend to fifty thousand rupees, or with both</w:t>
      </w:r>
      <w:r>
        <w:t>.</w:t>
      </w:r>
    </w:p>
    <w:p w14:paraId="211A8D18" w14:textId="4594C8F5"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r w:rsidRPr="007B37ED">
        <w:rPr>
          <w:rFonts w:ascii="Proxima Nova Rg" w:hAnsi="Proxima Nova Rg" w:cstheme="minorHAnsi"/>
          <w:sz w:val="22"/>
          <w:szCs w:val="22"/>
        </w:rPr>
        <w:t xml:space="preserve">In February 2021, the Islamabad Capital Territory Prohibition of Corporal Punishment Bill 2021 was introduced and adopted by the National Assembly (see under “alternative care settings”). Act No. XLIX of 2021 “to make provisions for prohibition of corporal punishment against children” explicitly prohibits all forms of corporal punishment of children at </w:t>
      </w:r>
      <w:proofErr w:type="gramStart"/>
      <w:r w:rsidRPr="007B37ED">
        <w:rPr>
          <w:rFonts w:ascii="Proxima Nova Rg" w:hAnsi="Proxima Nova Rg" w:cstheme="minorHAnsi"/>
          <w:sz w:val="22"/>
          <w:szCs w:val="22"/>
        </w:rPr>
        <w:t>work place</w:t>
      </w:r>
      <w:proofErr w:type="gramEnd"/>
      <w:r w:rsidRPr="007B37ED">
        <w:rPr>
          <w:rFonts w:ascii="Proxima Nova Rg" w:hAnsi="Proxima Nova Rg" w:cstheme="minorHAnsi"/>
          <w:sz w:val="22"/>
          <w:szCs w:val="22"/>
        </w:rPr>
        <w:t xml:space="preserve">, in formal, non-formal, religious public and private schools (article 3 (2)). </w:t>
      </w:r>
    </w:p>
    <w:p w14:paraId="062AE780" w14:textId="52F90219"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r w:rsidRPr="007B37ED">
        <w:rPr>
          <w:rFonts w:ascii="Proxima Nova Rg" w:hAnsi="Proxima Nova Rg" w:cstheme="minorHAnsi"/>
          <w:sz w:val="22"/>
          <w:szCs w:val="22"/>
        </w:rPr>
        <w:t>The Gilgit-Baltistan Prohibition of Corporal Punishment Act prohibits all corporal punishment of children in schools (see under “Home”).</w:t>
      </w:r>
    </w:p>
    <w:p w14:paraId="2A8A1D60" w14:textId="77777777" w:rsidR="007B37ED" w:rsidRPr="007B37ED" w:rsidRDefault="007B37ED" w:rsidP="007B37ED">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p>
    <w:p w14:paraId="4C331748" w14:textId="5D33DA77"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b/>
          <w:bCs/>
          <w:i/>
          <w:iCs/>
        </w:rPr>
        <w:t xml:space="preserve"> </w:t>
      </w:r>
      <w:r w:rsidR="007666F1" w:rsidRPr="007B37ED">
        <w:rPr>
          <w:rFonts w:ascii="Proxima Nova Rg" w:hAnsi="Proxima Nova Rg" w:cstheme="minorHAnsi"/>
          <w:b/>
          <w:bCs/>
          <w:i/>
          <w:iCs/>
        </w:rPr>
        <w:t>Penal institutions:</w:t>
      </w:r>
      <w:r w:rsidR="007666F1" w:rsidRPr="007B37ED">
        <w:rPr>
          <w:rFonts w:ascii="Proxima Nova Rg" w:hAnsi="Proxima Nova Rg" w:cstheme="minorHAnsi"/>
          <w:sz w:val="22"/>
          <w:szCs w:val="22"/>
        </w:rPr>
        <w:t xml:space="preserve"> </w:t>
      </w:r>
      <w:r w:rsidRPr="007B37ED">
        <w:rPr>
          <w:rFonts w:ascii="Proxima Nova Rg" w:hAnsi="Proxima Nova Rg" w:cstheme="minorHAnsi"/>
          <w:sz w:val="22"/>
          <w:szCs w:val="22"/>
        </w:rPr>
        <w:t>The Juvenile Justice System Act 2018 (JJSA) repealed and replaced the Juvenile Justice System Ordinance 2000. Article 16(2) of the JJSA repeated article 12 of the Juvenile Justice System Ordinance 2000, which stated that no child may be given corporal punishment while in custody. The Ordinance had not overridden all other laws (art. 14 stated that the Ordinance was “in addition to and not in derogation of any other law for the time being in practice”) and was not in force throughout Pakistan. The JJSA does override all contrary provisions (art. 23</w:t>
      </w:r>
      <w:proofErr w:type="gramStart"/>
      <w:r w:rsidRPr="007B37ED">
        <w:rPr>
          <w:rFonts w:ascii="Proxima Nova Rg" w:hAnsi="Proxima Nova Rg" w:cstheme="minorHAnsi"/>
          <w:sz w:val="22"/>
          <w:szCs w:val="22"/>
        </w:rPr>
        <w:t>)</w:t>
      </w:r>
      <w:proofErr w:type="gramEnd"/>
      <w:r w:rsidRPr="007B37ED">
        <w:rPr>
          <w:rFonts w:ascii="Proxima Nova Rg" w:hAnsi="Proxima Nova Rg" w:cstheme="minorHAnsi"/>
          <w:sz w:val="22"/>
          <w:szCs w:val="22"/>
        </w:rPr>
        <w:t xml:space="preserve"> but it is unclear whether it is in force throughout Pakistan.</w:t>
      </w:r>
    </w:p>
    <w:p w14:paraId="0497C477" w14:textId="77777777" w:rsidR="007B37ED" w:rsidRDefault="007B37ED" w:rsidP="007B37ED">
      <w:pPr>
        <w:pStyle w:val="ListParagraph"/>
        <w:rPr>
          <w:rFonts w:ascii="Proxima Nova Rg" w:hAnsi="Proxima Nova Rg"/>
          <w:b/>
          <w:bCs/>
          <w:i/>
          <w:iCs/>
        </w:rPr>
      </w:pPr>
    </w:p>
    <w:p w14:paraId="2CF7255C" w14:textId="608E331E"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r w:rsidRPr="007B37ED">
        <w:rPr>
          <w:rFonts w:ascii="Proxima Nova Rg" w:hAnsi="Proxima Nova Rg" w:cstheme="minorHAnsi"/>
          <w:sz w:val="22"/>
          <w:szCs w:val="22"/>
        </w:rPr>
        <w:t xml:space="preserve">Article 46(12) of the Prisons Act 1894 provides for whipping as a punishment for prison offences by male prisoners. </w:t>
      </w:r>
      <w:r w:rsidRPr="007B37ED">
        <w:rPr>
          <w:rFonts w:ascii="Proxima Nova Rg" w:hAnsi="Proxima Nova Rg" w:cstheme="minorHAnsi"/>
          <w:sz w:val="22"/>
          <w:szCs w:val="22"/>
        </w:rPr>
        <w:lastRenderedPageBreak/>
        <w:t xml:space="preserve">The prisoner must be certified fit to receive the punishment by a medical officer (art. 50) and the whipping should be inflicted “with a light rattan not less than half an inch in diameter on the buttocks, and in case of prisoners under the age of sixteen ... in the way of school discipline, with a lighter rattan” (art. 53(2)). </w:t>
      </w:r>
    </w:p>
    <w:p w14:paraId="6B9C92A7" w14:textId="77777777" w:rsidR="007B37ED" w:rsidRDefault="007B37ED" w:rsidP="007B37ED">
      <w:pPr>
        <w:pStyle w:val="ListParagraph"/>
        <w:rPr>
          <w:rFonts w:ascii="Proxima Nova Rg" w:hAnsi="Proxima Nova Rg"/>
          <w:b/>
          <w:bCs/>
          <w:i/>
          <w:iCs/>
        </w:rPr>
      </w:pPr>
    </w:p>
    <w:p w14:paraId="41408B39" w14:textId="2F3B8289"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r w:rsidRPr="007B37ED">
        <w:rPr>
          <w:rFonts w:ascii="Proxima Nova Rg" w:hAnsi="Proxima Nova Rg" w:cstheme="minorHAnsi"/>
          <w:sz w:val="22"/>
          <w:szCs w:val="22"/>
        </w:rPr>
        <w:t xml:space="preserve">In the Punjab province, the Borstal Act 1926 permits corporal punishment on males in borstal institutions (arts. 33 and 36). In Khyber </w:t>
      </w:r>
      <w:proofErr w:type="spellStart"/>
      <w:r w:rsidRPr="007B37ED">
        <w:rPr>
          <w:rFonts w:ascii="Proxima Nova Rg" w:hAnsi="Proxima Nova Rg" w:cstheme="minorHAnsi"/>
          <w:sz w:val="22"/>
          <w:szCs w:val="22"/>
        </w:rPr>
        <w:t>Pakhtunka</w:t>
      </w:r>
      <w:proofErr w:type="spellEnd"/>
      <w:r w:rsidRPr="007B37ED">
        <w:rPr>
          <w:rFonts w:ascii="Proxima Nova Rg" w:hAnsi="Proxima Nova Rg" w:cstheme="minorHAnsi"/>
          <w:sz w:val="22"/>
          <w:szCs w:val="22"/>
        </w:rPr>
        <w:t xml:space="preserve">, corporal punishment is unlawful under the Borstal Institutions Act 2012, which does not include it among permitted disciplinary measures (article 22). The Gilgit-Baltistan Prohibition of Corporal Punishment Act prohibits all corporal punishment of children in penal institutions (see under “Home”). The Sindh Prohibition of Corporal Punishment Act 2016 prohibits all corporal punishment and humiliating and degrading treatment of children in the juvenile justice system as defined in the Juvenile Justice System Ordinance 2000 (see under “Alternative care”). The Act became effectively applicable in July 2021 with the adoption of its rules of implementation (see under “Schools”). In the Islamabad Capital Territory, article 3 (2) of Act No. XLIX of 2021 explicitly prohibits corporal punishment of children in the Juvenile Justice System, hence in penal institutions (see under “alternative care settings”). Regarding disciplinary measures, the Act provides that “under no circumstances corporal punishments, punishments which relate to the child’s physical and mental </w:t>
      </w:r>
      <w:proofErr w:type="gramStart"/>
      <w:r w:rsidRPr="007B37ED">
        <w:rPr>
          <w:rFonts w:ascii="Proxima Nova Rg" w:hAnsi="Proxima Nova Rg" w:cstheme="minorHAnsi"/>
          <w:sz w:val="22"/>
          <w:szCs w:val="22"/>
        </w:rPr>
        <w:t>development</w:t>
      </w:r>
      <w:proofErr w:type="gramEnd"/>
      <w:r w:rsidRPr="007B37ED">
        <w:rPr>
          <w:rFonts w:ascii="Proxima Nova Rg" w:hAnsi="Proxima Nova Rg" w:cstheme="minorHAnsi"/>
          <w:sz w:val="22"/>
          <w:szCs w:val="22"/>
        </w:rPr>
        <w:t xml:space="preserve"> or which may affect the child’s emotional status are allowed”.</w:t>
      </w:r>
    </w:p>
    <w:p w14:paraId="5B5FAFBD" w14:textId="04B665E4"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b/>
          <w:bCs/>
          <w:i/>
          <w:iCs/>
        </w:rPr>
        <w:t xml:space="preserve"> </w:t>
      </w:r>
      <w:r w:rsidR="007666F1" w:rsidRPr="007B37ED">
        <w:rPr>
          <w:rFonts w:ascii="Proxima Nova Rg" w:hAnsi="Proxima Nova Rg" w:cstheme="minorHAnsi"/>
          <w:b/>
          <w:bCs/>
          <w:i/>
          <w:iCs/>
        </w:rPr>
        <w:t>Sentence for crime:</w:t>
      </w:r>
      <w:r w:rsidR="007666F1" w:rsidRPr="007B37ED">
        <w:rPr>
          <w:rFonts w:ascii="Proxima Nova Rg" w:hAnsi="Proxima Nova Rg" w:cstheme="minorHAnsi"/>
          <w:sz w:val="22"/>
          <w:szCs w:val="22"/>
        </w:rPr>
        <w:t xml:space="preserve"> </w:t>
      </w:r>
      <w:r w:rsidRPr="007B37ED">
        <w:rPr>
          <w:rFonts w:ascii="Proxima Nova Rg" w:hAnsi="Proxima Nova Rg" w:cstheme="minorHAnsi"/>
          <w:sz w:val="22"/>
          <w:szCs w:val="22"/>
        </w:rPr>
        <w:t>Law reform has not yet achieved complete abolition of corporal punishment as a sentence for crime. As stated above, article 16(2) of JJSA repeated article 12 of the Juvenile Justice System Ordinance 2000, which stated that no child may be given corporal punishment while in custody. It is not clear that this prohibits corporal punishment of children not given a custodial sentence, though article 12 of the Ordinance was reportedly interpreted as prohibiting corporal punishment as a sentence of the courts. The Government reported in 2017 that according to the Ordinance “degrading punishments such as death, handcuffing, or any other corporal punishment shall not be awarded to the children”.</w:t>
      </w:r>
      <w:r w:rsidRPr="00B30745">
        <w:rPr>
          <w:rStyle w:val="FootnoteReference"/>
          <w:rFonts w:ascii="Proxima Nova Rg" w:hAnsi="Proxima Nova Rg" w:cstheme="minorHAnsi"/>
          <w:sz w:val="22"/>
          <w:szCs w:val="22"/>
        </w:rPr>
        <w:footnoteReference w:id="9"/>
      </w:r>
      <w:r w:rsidRPr="007B37ED">
        <w:rPr>
          <w:rFonts w:ascii="Proxima Nova Rg" w:hAnsi="Proxima Nova Rg" w:cstheme="minorHAnsi"/>
          <w:sz w:val="22"/>
          <w:szCs w:val="22"/>
        </w:rPr>
        <w:t xml:space="preserve"> It is unclear whether the JJSA is in force in all of Pakistan.</w:t>
      </w:r>
    </w:p>
    <w:p w14:paraId="62B30FC8" w14:textId="77777777" w:rsidR="00A33D31" w:rsidRPr="00A33D31"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p>
    <w:p w14:paraId="66C97BAD" w14:textId="592E5D03" w:rsidR="007B37ED" w:rsidRPr="007B37ED" w:rsidRDefault="007B37ED" w:rsidP="00A33D31">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r w:rsidRPr="007B37ED">
        <w:rPr>
          <w:rFonts w:ascii="Proxima Nova Rg" w:hAnsi="Proxima Nova Rg" w:cstheme="minorHAnsi"/>
          <w:sz w:val="22"/>
          <w:szCs w:val="22"/>
        </w:rPr>
        <w:t xml:space="preserve">The Abolition of the Punishment of Whipping Act 1996 prohibits whipping as a sentence under any </w:t>
      </w:r>
      <w:proofErr w:type="gramStart"/>
      <w:r w:rsidRPr="007B37ED">
        <w:rPr>
          <w:rFonts w:ascii="Proxima Nova Rg" w:hAnsi="Proxima Nova Rg" w:cstheme="minorHAnsi"/>
          <w:sz w:val="22"/>
          <w:szCs w:val="22"/>
        </w:rPr>
        <w:t>law</w:t>
      </w:r>
      <w:proofErr w:type="gramEnd"/>
      <w:r w:rsidRPr="007B37ED">
        <w:rPr>
          <w:rFonts w:ascii="Proxima Nova Rg" w:hAnsi="Proxima Nova Rg" w:cstheme="minorHAnsi"/>
          <w:sz w:val="22"/>
          <w:szCs w:val="22"/>
        </w:rPr>
        <w:t xml:space="preserve"> but it does not apply to the Federally Administered Tribal Areas (FATA), where until 2011 children could be sentenced to whipping under articles 6 and 12 of the Frontier Crimes Regulation 1901. The Frontier Crimes (Amendment) Regulation 2011 removed these whipping provisions.</w:t>
      </w:r>
      <w:r>
        <w:rPr>
          <w:rFonts w:ascii="Proxima Nova Rg" w:hAnsi="Proxima Nova Rg" w:cstheme="minorHAnsi"/>
          <w:sz w:val="22"/>
          <w:szCs w:val="22"/>
        </w:rPr>
        <w:t xml:space="preserve"> </w:t>
      </w:r>
      <w:r w:rsidRPr="007B37ED">
        <w:rPr>
          <w:rFonts w:ascii="Proxima Nova Rg" w:hAnsi="Proxima Nova Rg" w:cstheme="minorHAnsi"/>
          <w:sz w:val="22"/>
          <w:szCs w:val="22"/>
        </w:rPr>
        <w:t xml:space="preserve">The Penal Code 1860 and the Code of Criminal Procedure 1898 provide for the penalty of </w:t>
      </w:r>
      <w:proofErr w:type="spellStart"/>
      <w:r w:rsidRPr="007B37ED">
        <w:rPr>
          <w:rFonts w:ascii="Proxima Nova Rg" w:hAnsi="Proxima Nova Rg" w:cstheme="minorHAnsi"/>
          <w:i/>
          <w:sz w:val="22"/>
          <w:szCs w:val="22"/>
        </w:rPr>
        <w:t>qisas</w:t>
      </w:r>
      <w:proofErr w:type="spellEnd"/>
      <w:r w:rsidRPr="007B37ED">
        <w:rPr>
          <w:rFonts w:ascii="Proxima Nova Rg" w:hAnsi="Proxima Nova Rg" w:cstheme="minorHAnsi"/>
          <w:sz w:val="22"/>
          <w:szCs w:val="22"/>
        </w:rPr>
        <w:t xml:space="preserve">, a punishment causing similar hurt at the same part of the body of the convicted person as s/he caused to the victim. The Penal Code states that no </w:t>
      </w:r>
      <w:proofErr w:type="spellStart"/>
      <w:r w:rsidRPr="007B37ED">
        <w:rPr>
          <w:rFonts w:ascii="Proxima Nova Rg" w:hAnsi="Proxima Nova Rg" w:cstheme="minorHAnsi"/>
          <w:i/>
          <w:sz w:val="22"/>
          <w:szCs w:val="22"/>
        </w:rPr>
        <w:t>qisas</w:t>
      </w:r>
      <w:proofErr w:type="spellEnd"/>
      <w:r w:rsidRPr="007B37ED">
        <w:rPr>
          <w:rFonts w:ascii="Proxima Nova Rg" w:hAnsi="Proxima Nova Rg" w:cstheme="minorHAnsi"/>
          <w:sz w:val="22"/>
          <w:szCs w:val="22"/>
        </w:rPr>
        <w:t xml:space="preserve"> can be ordered when the offender is a minor (art. 337-M), but a minor is defined as a male under the age of 18 years (art. 299), allowing for the punishment of </w:t>
      </w:r>
      <w:proofErr w:type="spellStart"/>
      <w:r w:rsidRPr="007B37ED">
        <w:rPr>
          <w:rFonts w:ascii="Proxima Nova Rg" w:hAnsi="Proxima Nova Rg" w:cstheme="minorHAnsi"/>
          <w:i/>
          <w:sz w:val="22"/>
          <w:szCs w:val="22"/>
        </w:rPr>
        <w:t>qisas</w:t>
      </w:r>
      <w:proofErr w:type="spellEnd"/>
      <w:r w:rsidRPr="007B37ED">
        <w:rPr>
          <w:rFonts w:ascii="Proxima Nova Rg" w:hAnsi="Proxima Nova Rg" w:cstheme="minorHAnsi"/>
          <w:sz w:val="22"/>
          <w:szCs w:val="22"/>
        </w:rPr>
        <w:t xml:space="preserve"> to be ordered for females.</w:t>
      </w:r>
    </w:p>
    <w:p w14:paraId="5A3718D9" w14:textId="77777777" w:rsidR="007B37ED" w:rsidRPr="007B37ED" w:rsidRDefault="007B37ED" w:rsidP="007B37ED">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sidRPr="007B37ED">
        <w:rPr>
          <w:rFonts w:ascii="Proxima Nova Rg" w:hAnsi="Proxima Nova Rg" w:cstheme="minorHAnsi"/>
          <w:sz w:val="22"/>
          <w:szCs w:val="22"/>
        </w:rPr>
        <w:t>The Sindh Prohibition of Corporal Punishment Act 2016 prohibits all corporal punishment and humiliating and degrading treatment of children in the juvenile justice system as defined in the Juvenile Justice System Ordinance 2000 (see above and under “Alternative care”). The Gilgit-Baltistan Prohibition of Corporal Punishment Act prohibits all corporal punishment of children as a sentence for a crime (see under “Home”).</w:t>
      </w:r>
    </w:p>
    <w:p w14:paraId="37BADD24" w14:textId="77777777" w:rsidR="00A33D31" w:rsidRDefault="007B37ED" w:rsidP="00A33D31">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b/>
          <w:bCs/>
          <w:i/>
          <w:iCs/>
        </w:rPr>
      </w:pPr>
      <w:r>
        <w:rPr>
          <w:rFonts w:ascii="Proxima Nova Rg" w:hAnsi="Proxima Nova Rg" w:cstheme="minorHAnsi"/>
          <w:sz w:val="22"/>
          <w:szCs w:val="22"/>
        </w:rPr>
        <w:t xml:space="preserve"> </w:t>
      </w:r>
    </w:p>
    <w:p w14:paraId="0F866BBB" w14:textId="4B5284BB" w:rsidR="007B37ED" w:rsidRPr="00A33D31" w:rsidRDefault="007B37ED" w:rsidP="00A33D31">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r w:rsidRPr="00A33D31">
        <w:rPr>
          <w:rFonts w:ascii="Proxima Nova Rg" w:hAnsi="Proxima Nova Rg" w:cstheme="minorHAnsi"/>
          <w:sz w:val="22"/>
          <w:szCs w:val="22"/>
        </w:rPr>
        <w:lastRenderedPageBreak/>
        <w:t>Corporal Punishment is prohibited as a sentence for a crime in the Islamabad Capital Territory, under article 3 (2) of Act No. XLIX of 2021 (see under “penal institutions”). The Act overrides all other existing laws (art. 7).</w:t>
      </w:r>
    </w:p>
    <w:p w14:paraId="3CE447EF" w14:textId="77777777" w:rsidR="007B37ED" w:rsidRPr="007B37ED" w:rsidRDefault="007B37ED" w:rsidP="007B37ED">
      <w:pPr>
        <w:pStyle w:val="BodyText1"/>
        <w:tabs>
          <w:tab w:val="left" w:pos="8244"/>
          <w:tab w:val="left" w:pos="9160"/>
          <w:tab w:val="left" w:pos="10076"/>
          <w:tab w:val="left" w:pos="10992"/>
          <w:tab w:val="left" w:pos="11908"/>
          <w:tab w:val="left" w:pos="12824"/>
          <w:tab w:val="left" w:pos="13740"/>
          <w:tab w:val="left" w:pos="14656"/>
        </w:tabs>
        <w:spacing w:after="120"/>
        <w:ind w:left="540"/>
        <w:jc w:val="both"/>
        <w:outlineLvl w:val="1"/>
        <w:rPr>
          <w:rFonts w:ascii="Proxima Nova Rg" w:hAnsi="Proxima Nova Rg"/>
          <w:b/>
          <w:bCs/>
          <w:i/>
          <w:iCs/>
        </w:rPr>
      </w:pPr>
    </w:p>
    <w:p w14:paraId="409D823E" w14:textId="77777777" w:rsidR="008549A7" w:rsidRPr="00E35A27" w:rsidRDefault="008549A7" w:rsidP="000C4C49">
      <w:pPr>
        <w:pStyle w:val="ListParagraph"/>
        <w:jc w:val="both"/>
        <w:rPr>
          <w:rFonts w:ascii="Proxima Nova Rg" w:hAnsi="Proxima Nova Rg"/>
        </w:rPr>
      </w:pP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747DA919" w14:textId="370F3883" w:rsidR="00226B7E" w:rsidRPr="003D00A8" w:rsidRDefault="003E2BB2" w:rsidP="003E2BB2">
      <w:pPr>
        <w:pStyle w:val="ListParagraph"/>
        <w:numPr>
          <w:ilvl w:val="1"/>
          <w:numId w:val="18"/>
        </w:numPr>
        <w:spacing w:after="120"/>
        <w:ind w:left="360"/>
        <w:jc w:val="both"/>
        <w:rPr>
          <w:rStyle w:val="normaltextrun"/>
          <w:rFonts w:ascii="Proxima Nova Rg" w:hAnsi="Proxima Nova Rg" w:cstheme="minorHAnsi"/>
          <w:bCs/>
          <w:sz w:val="22"/>
          <w:szCs w:val="22"/>
        </w:rPr>
      </w:pPr>
      <w:r w:rsidRPr="00363911">
        <w:rPr>
          <w:rStyle w:val="normaltextrun"/>
          <w:rFonts w:ascii="Proxima Nova Rg" w:hAnsi="Proxima Nova Rg"/>
          <w:b/>
          <w:bCs/>
          <w:i/>
          <w:iCs/>
          <w:color w:val="000000"/>
          <w:shd w:val="clear" w:color="auto" w:fill="FFFFFF"/>
        </w:rPr>
        <w:t>CRC</w:t>
      </w:r>
      <w:r w:rsidRPr="00363911">
        <w:rPr>
          <w:rStyle w:val="normaltextrun"/>
          <w:rFonts w:ascii="Proxima Nova Rg" w:hAnsi="Proxima Nova Rg"/>
          <w:color w:val="000000"/>
          <w:shd w:val="clear" w:color="auto" w:fill="FFFFFF"/>
        </w:rPr>
        <w:t>:</w:t>
      </w:r>
      <w:r w:rsidRPr="003E2BB2">
        <w:rPr>
          <w:rStyle w:val="normaltextrun"/>
          <w:rFonts w:ascii="Proxima Nova Rg" w:hAnsi="Proxima Nova Rg"/>
          <w:color w:val="000000"/>
          <w:sz w:val="22"/>
          <w:szCs w:val="22"/>
          <w:shd w:val="clear" w:color="auto" w:fill="FFFFFF"/>
        </w:rPr>
        <w:t xml:space="preserve"> </w:t>
      </w:r>
      <w:r w:rsidRPr="003E2BB2">
        <w:rPr>
          <w:rStyle w:val="normaltextrun"/>
          <w:rFonts w:ascii="Proxima Nova Rg" w:hAnsi="Proxima Nova Rg" w:cs="Calibri"/>
          <w:color w:val="000000"/>
          <w:sz w:val="22"/>
          <w:szCs w:val="22"/>
          <w:shd w:val="clear" w:color="auto" w:fill="FFFFFF"/>
        </w:rPr>
        <w:t>The Committee on the Rights of the Child first expressed concern at corporal punishment of children in Pakistan in 1994, when it recommended the abolition of flogging</w:t>
      </w:r>
      <w:r>
        <w:rPr>
          <w:rStyle w:val="normaltextrun"/>
          <w:rFonts w:ascii="Proxima Nova Rg" w:hAnsi="Proxima Nova Rg" w:cs="Calibri"/>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0"/>
      </w:r>
      <w:r>
        <w:rPr>
          <w:rStyle w:val="normaltextrun"/>
          <w:rFonts w:ascii="Proxima Nova Rg" w:hAnsi="Proxima Nova Rg" w:cs="Calibri"/>
          <w:color w:val="000000"/>
          <w:sz w:val="22"/>
          <w:szCs w:val="22"/>
          <w:shd w:val="clear" w:color="auto" w:fill="FFFFFF"/>
        </w:rPr>
        <w:t xml:space="preserve"> </w:t>
      </w:r>
      <w:r w:rsidRPr="003E2BB2">
        <w:rPr>
          <w:rStyle w:val="normaltextrun"/>
          <w:rFonts w:ascii="Proxima Nova Rg" w:hAnsi="Proxima Nova Rg" w:cs="Calibri"/>
          <w:color w:val="000000"/>
          <w:sz w:val="22"/>
          <w:szCs w:val="22"/>
          <w:shd w:val="clear" w:color="auto" w:fill="FFFFFF"/>
        </w:rPr>
        <w:t xml:space="preserve"> In 2003, the Committee recommended the abolition of whipping, repeal of section 89 of the Penal Code and explicit prohibition of all forms of corporal punishment</w:t>
      </w:r>
      <w:r>
        <w:rPr>
          <w:rStyle w:val="normaltextrun"/>
          <w:rFonts w:ascii="Proxima Nova Rg" w:hAnsi="Proxima Nova Rg" w:cs="Calibri"/>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1"/>
      </w:r>
      <w:r>
        <w:rPr>
          <w:rStyle w:val="normaltextrun"/>
          <w:rFonts w:ascii="Proxima Nova Rg" w:hAnsi="Proxima Nova Rg" w:cs="Calibri"/>
          <w:color w:val="000000"/>
          <w:sz w:val="22"/>
          <w:szCs w:val="22"/>
          <w:shd w:val="clear" w:color="auto" w:fill="FFFFFF"/>
        </w:rPr>
        <w:t xml:space="preserve"> </w:t>
      </w:r>
      <w:r w:rsidRPr="003E2BB2">
        <w:rPr>
          <w:rStyle w:val="normaltextrun"/>
          <w:rFonts w:ascii="Proxima Nova Rg" w:hAnsi="Proxima Nova Rg" w:cs="Calibri"/>
          <w:color w:val="000000"/>
          <w:sz w:val="22"/>
          <w:szCs w:val="22"/>
          <w:shd w:val="clear" w:color="auto" w:fill="FFFFFF"/>
        </w:rPr>
        <w:t>In 2009, the Committee recommended repeal of section 89 of the Pakistan Penal Code and explicit prohibition of all corporal punishment in all settings</w:t>
      </w:r>
      <w:r>
        <w:rPr>
          <w:rStyle w:val="normaltextrun"/>
          <w:rFonts w:ascii="Proxima Nova Rg" w:hAnsi="Proxima Nova Rg" w:cs="Calibri"/>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2"/>
      </w:r>
      <w:r>
        <w:rPr>
          <w:rStyle w:val="normaltextrun"/>
          <w:rFonts w:ascii="Proxima Nova Rg" w:hAnsi="Proxima Nova Rg" w:cs="Calibri"/>
          <w:color w:val="000000"/>
          <w:sz w:val="22"/>
          <w:szCs w:val="22"/>
          <w:shd w:val="clear" w:color="auto" w:fill="FFFFFF"/>
        </w:rPr>
        <w:t xml:space="preserve"> </w:t>
      </w:r>
      <w:r w:rsidRPr="003E2BB2">
        <w:rPr>
          <w:rStyle w:val="normaltextrun"/>
          <w:rFonts w:ascii="Proxima Nova Rg" w:hAnsi="Proxima Nova Rg" w:cs="Calibri"/>
          <w:color w:val="000000"/>
          <w:sz w:val="22"/>
          <w:szCs w:val="22"/>
          <w:shd w:val="clear" w:color="auto" w:fill="FFFFFF"/>
        </w:rPr>
        <w:t xml:space="preserve"> In 2016, the Committee again recommended prohibition of all forms of corporal punishment and, in particular, the exemption of all children below the age of 18 years from punishment for </w:t>
      </w:r>
      <w:proofErr w:type="spellStart"/>
      <w:r w:rsidRPr="003E2BB2">
        <w:rPr>
          <w:rStyle w:val="normaltextrun"/>
          <w:rFonts w:ascii="Proxima Nova Rg" w:hAnsi="Proxima Nova Rg" w:cs="Calibri"/>
          <w:i/>
          <w:iCs/>
          <w:color w:val="000000"/>
          <w:sz w:val="22"/>
          <w:szCs w:val="22"/>
          <w:shd w:val="clear" w:color="auto" w:fill="FFFFFF"/>
        </w:rPr>
        <w:t>Hadood</w:t>
      </w:r>
      <w:proofErr w:type="spellEnd"/>
      <w:r w:rsidRPr="003E2BB2">
        <w:rPr>
          <w:rStyle w:val="normaltextrun"/>
          <w:rFonts w:ascii="Proxima Nova Rg" w:hAnsi="Proxima Nova Rg" w:cs="Calibri"/>
          <w:color w:val="000000"/>
          <w:sz w:val="22"/>
          <w:szCs w:val="22"/>
          <w:shd w:val="clear" w:color="auto" w:fill="FFFFFF"/>
        </w:rPr>
        <w:t xml:space="preserve"> offences which involve amputation, whipping, stoning and other forms of torture and cruel and degrading punishment</w:t>
      </w:r>
      <w:r>
        <w:rPr>
          <w:rStyle w:val="normaltextrun"/>
          <w:rFonts w:ascii="Proxima Nova Rg" w:hAnsi="Proxima Nova Rg" w:cs="Calibri"/>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3"/>
      </w:r>
      <w:r>
        <w:rPr>
          <w:rStyle w:val="normaltextrun"/>
          <w:rFonts w:ascii="Proxima Nova Rg" w:hAnsi="Proxima Nova Rg" w:cs="Calibri"/>
          <w:color w:val="000000"/>
          <w:sz w:val="22"/>
          <w:szCs w:val="22"/>
          <w:shd w:val="clear" w:color="auto" w:fill="FFFFFF"/>
        </w:rPr>
        <w:t xml:space="preserve"> </w:t>
      </w:r>
    </w:p>
    <w:p w14:paraId="70E35649" w14:textId="77777777" w:rsidR="003D00A8" w:rsidRPr="003D00A8" w:rsidRDefault="003D00A8" w:rsidP="003D00A8">
      <w:pPr>
        <w:pStyle w:val="ListParagraph"/>
        <w:spacing w:after="120"/>
        <w:ind w:left="360"/>
        <w:jc w:val="both"/>
        <w:rPr>
          <w:rStyle w:val="normaltextrun"/>
          <w:rFonts w:ascii="Proxima Nova Rg" w:hAnsi="Proxima Nova Rg" w:cstheme="minorHAnsi"/>
          <w:bCs/>
          <w:sz w:val="22"/>
          <w:szCs w:val="22"/>
        </w:rPr>
      </w:pPr>
    </w:p>
    <w:p w14:paraId="0E0E4B05" w14:textId="4CD2E08D" w:rsidR="003D00A8" w:rsidRPr="003D00A8" w:rsidRDefault="003D00A8" w:rsidP="003D00A8">
      <w:pPr>
        <w:pStyle w:val="ListParagraph"/>
        <w:numPr>
          <w:ilvl w:val="1"/>
          <w:numId w:val="18"/>
        </w:numPr>
        <w:spacing w:after="120"/>
        <w:ind w:left="360"/>
        <w:jc w:val="both"/>
        <w:rPr>
          <w:rStyle w:val="normaltextrun"/>
          <w:rFonts w:ascii="Proxima Nova Rg" w:hAnsi="Proxima Nova Rg" w:cstheme="minorHAnsi"/>
          <w:bCs/>
          <w:sz w:val="22"/>
          <w:szCs w:val="22"/>
        </w:rPr>
      </w:pPr>
      <w:r>
        <w:rPr>
          <w:rStyle w:val="normaltextrun"/>
          <w:rFonts w:ascii="Proxima Nova Rg" w:hAnsi="Proxima Nova Rg" w:cstheme="minorHAnsi"/>
          <w:bCs/>
          <w:sz w:val="22"/>
          <w:szCs w:val="22"/>
        </w:rPr>
        <w:t xml:space="preserve"> </w:t>
      </w:r>
      <w:r w:rsidRPr="00363911">
        <w:rPr>
          <w:rStyle w:val="normaltextrun"/>
          <w:rFonts w:ascii="Proxima Nova Rg" w:hAnsi="Proxima Nova Rg" w:cstheme="minorHAnsi"/>
          <w:b/>
          <w:i/>
          <w:iCs/>
        </w:rPr>
        <w:t>CAT:</w:t>
      </w:r>
      <w:r w:rsidRPr="003D00A8">
        <w:rPr>
          <w:rStyle w:val="normaltextrun"/>
          <w:rFonts w:ascii="Proxima Nova Rg" w:hAnsi="Proxima Nova Rg" w:cstheme="minorHAnsi"/>
          <w:bCs/>
          <w:sz w:val="22"/>
          <w:szCs w:val="22"/>
        </w:rPr>
        <w:t xml:space="preserve"> </w:t>
      </w:r>
      <w:r w:rsidRPr="003D00A8">
        <w:rPr>
          <w:rStyle w:val="normaltextrun"/>
          <w:rFonts w:ascii="Proxima Nova Rg" w:hAnsi="Proxima Nova Rg"/>
          <w:color w:val="000000"/>
          <w:sz w:val="22"/>
          <w:szCs w:val="22"/>
          <w:shd w:val="clear" w:color="auto" w:fill="FFFFFF"/>
        </w:rPr>
        <w:t>In its 2017 concluding observations on the state party’s initial report,</w:t>
      </w:r>
      <w:r>
        <w:rPr>
          <w:rStyle w:val="FootnoteReference"/>
          <w:rFonts w:ascii="Proxima Nova Rg" w:hAnsi="Proxima Nova Rg"/>
          <w:color w:val="000000"/>
          <w:sz w:val="22"/>
          <w:szCs w:val="22"/>
          <w:shd w:val="clear" w:color="auto" w:fill="FFFFFF"/>
        </w:rPr>
        <w:footnoteReference w:id="14"/>
      </w:r>
      <w:r w:rsidRPr="003D00A8">
        <w:rPr>
          <w:rStyle w:val="normaltextrun"/>
          <w:rFonts w:ascii="Proxima Nova Rg" w:hAnsi="Proxima Nova Rg"/>
          <w:color w:val="000000"/>
          <w:sz w:val="22"/>
          <w:szCs w:val="22"/>
          <w:shd w:val="clear" w:color="auto" w:fill="FFFFFF"/>
        </w:rPr>
        <w:t xml:space="preserve"> the Committee Against Torture recommended that Pakistan </w:t>
      </w:r>
      <w:r w:rsidRPr="003D00A8">
        <w:rPr>
          <w:rFonts w:ascii="Proxima Nova Rg" w:hAnsi="Proxima Nova Rg" w:cstheme="minorHAnsi"/>
          <w:bCs/>
          <w:sz w:val="22"/>
          <w:szCs w:val="22"/>
        </w:rPr>
        <w:t>take the necessary legislative measures to eradicate and explicitly prohibit all forms of corporal punishment in all settings</w:t>
      </w:r>
      <w:r w:rsidRPr="003D00A8">
        <w:rPr>
          <w:rStyle w:val="normaltextrun"/>
          <w:rFonts w:ascii="Proxima Nova Rg" w:hAnsi="Proxima Nova Rg"/>
          <w:color w:val="000000"/>
          <w:sz w:val="22"/>
          <w:szCs w:val="22"/>
          <w:shd w:val="clear" w:color="auto" w:fill="FFFFFF"/>
        </w:rPr>
        <w:t>.</w:t>
      </w:r>
    </w:p>
    <w:p w14:paraId="129B36B8" w14:textId="77777777" w:rsidR="003D00A8" w:rsidRPr="003D00A8" w:rsidRDefault="003D00A8" w:rsidP="003D00A8">
      <w:pPr>
        <w:spacing w:after="120"/>
        <w:jc w:val="both"/>
        <w:rPr>
          <w:rStyle w:val="normaltextrun"/>
          <w:rFonts w:ascii="Proxima Nova Rg" w:hAnsi="Proxima Nova Rg" w:cstheme="minorHAnsi"/>
          <w:bCs/>
          <w:sz w:val="22"/>
          <w:szCs w:val="22"/>
        </w:rPr>
      </w:pPr>
    </w:p>
    <w:p w14:paraId="500A67BE" w14:textId="5FB43E92" w:rsidR="00E35A27" w:rsidRPr="003D00A8" w:rsidRDefault="003D00A8" w:rsidP="003D00A8">
      <w:pPr>
        <w:pStyle w:val="ListParagraph"/>
        <w:numPr>
          <w:ilvl w:val="1"/>
          <w:numId w:val="18"/>
        </w:numPr>
        <w:spacing w:after="120"/>
        <w:ind w:left="360"/>
        <w:jc w:val="both"/>
        <w:rPr>
          <w:rFonts w:ascii="Proxima Nova Rg" w:hAnsi="Proxima Nova Rg" w:cstheme="minorHAnsi"/>
          <w:bCs/>
          <w:sz w:val="22"/>
          <w:szCs w:val="22"/>
        </w:rPr>
      </w:pPr>
      <w:r>
        <w:rPr>
          <w:rStyle w:val="normaltextrun"/>
          <w:rFonts w:ascii="Calibri" w:hAnsi="Calibri" w:cs="Calibri"/>
          <w:color w:val="000000"/>
          <w:shd w:val="clear" w:color="auto" w:fill="FFFFFF"/>
        </w:rPr>
        <w:t xml:space="preserve"> </w:t>
      </w:r>
      <w:r w:rsidRPr="00363911">
        <w:rPr>
          <w:rStyle w:val="normaltextrun"/>
          <w:rFonts w:ascii="Proxima Nova Rg" w:hAnsi="Proxima Nova Rg" w:cs="Calibri"/>
          <w:b/>
          <w:bCs/>
          <w:i/>
          <w:iCs/>
          <w:color w:val="000000"/>
          <w:shd w:val="clear" w:color="auto" w:fill="FFFFFF"/>
        </w:rPr>
        <w:t>UPR:</w:t>
      </w:r>
      <w:r>
        <w:rPr>
          <w:rStyle w:val="normaltextrun"/>
          <w:rFonts w:ascii="Calibri" w:hAnsi="Calibri" w:cs="Calibri"/>
          <w:color w:val="000000"/>
          <w:shd w:val="clear" w:color="auto" w:fill="FFFFFF"/>
        </w:rPr>
        <w:t xml:space="preserve"> </w:t>
      </w:r>
      <w:r w:rsidRPr="003D00A8">
        <w:rPr>
          <w:rStyle w:val="normaltextrun"/>
          <w:rFonts w:ascii="Proxima Nova Rg" w:hAnsi="Proxima Nova Rg"/>
          <w:color w:val="000000"/>
          <w:sz w:val="22"/>
          <w:szCs w:val="22"/>
          <w:shd w:val="clear" w:color="auto" w:fill="FFFFFF"/>
        </w:rPr>
        <w:t xml:space="preserve">At the third cycle of the Universal Periodic Review of Pakistan in 2017, a recommendation to take steps towards </w:t>
      </w:r>
      <w:r w:rsidRPr="003D00A8">
        <w:rPr>
          <w:rFonts w:ascii="Proxima Nova Rg" w:hAnsi="Proxima Nova Rg" w:cstheme="minorHAnsi"/>
          <w:bCs/>
          <w:sz w:val="22"/>
          <w:szCs w:val="22"/>
          <w:lang w:eastAsia="en-GB"/>
        </w:rPr>
        <w:t>the protection of children against corporal punishment</w:t>
      </w:r>
      <w:r w:rsidRPr="003D00A8">
        <w:rPr>
          <w:rStyle w:val="CommentReference"/>
          <w:rFonts w:ascii="Proxima Nova Rg" w:hAnsi="Proxima Nova Rg"/>
          <w:color w:val="000000"/>
          <w:sz w:val="22"/>
          <w:szCs w:val="22"/>
          <w:shd w:val="clear" w:color="auto" w:fill="FFFFFF"/>
        </w:rPr>
        <w:t xml:space="preserve"> </w:t>
      </w:r>
      <w:r w:rsidRPr="003D00A8">
        <w:rPr>
          <w:rStyle w:val="normaltextrun"/>
          <w:rFonts w:ascii="Proxima Nova Rg" w:hAnsi="Proxima Nova Rg"/>
          <w:color w:val="000000"/>
          <w:sz w:val="22"/>
          <w:szCs w:val="22"/>
          <w:shd w:val="clear" w:color="auto" w:fill="FFFFFF"/>
        </w:rPr>
        <w:t xml:space="preserve">was </w:t>
      </w:r>
      <w:r>
        <w:rPr>
          <w:rStyle w:val="normaltextrun"/>
          <w:rFonts w:ascii="Proxima Nova Rg" w:hAnsi="Proxima Nova Rg"/>
          <w:color w:val="000000"/>
          <w:sz w:val="22"/>
          <w:szCs w:val="22"/>
          <w:shd w:val="clear" w:color="auto" w:fill="FFFFFF"/>
        </w:rPr>
        <w:t>supported</w:t>
      </w:r>
      <w:r w:rsidRPr="003D00A8">
        <w:rPr>
          <w:rStyle w:val="normaltextrun"/>
          <w:rFonts w:ascii="Proxima Nova Rg" w:hAnsi="Proxima Nova Rg"/>
          <w:color w:val="000000"/>
          <w:sz w:val="22"/>
          <w:szCs w:val="22"/>
          <w:shd w:val="clear" w:color="auto" w:fill="FFFFFF"/>
        </w:rPr>
        <w:t xml:space="preserve"> by the Government.</w:t>
      </w:r>
      <w:r>
        <w:rPr>
          <w:rStyle w:val="FootnoteReference"/>
          <w:rFonts w:ascii="Proxima Nova Rg" w:hAnsi="Proxima Nova Rg"/>
          <w:color w:val="000000"/>
          <w:sz w:val="22"/>
          <w:szCs w:val="22"/>
          <w:shd w:val="clear" w:color="auto" w:fill="FFFFFF"/>
        </w:rPr>
        <w:footnoteReference w:id="15"/>
      </w:r>
    </w:p>
    <w:sectPr w:rsidR="00E35A27" w:rsidRPr="003D00A8" w:rsidSect="00A57DE9">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EA13F" w14:textId="77777777" w:rsidR="00A57DE9" w:rsidRDefault="00A57DE9" w:rsidP="00323C9D">
      <w:r>
        <w:separator/>
      </w:r>
    </w:p>
    <w:p w14:paraId="371CC195" w14:textId="77777777" w:rsidR="00A57DE9" w:rsidRDefault="00A57DE9"/>
  </w:endnote>
  <w:endnote w:type="continuationSeparator" w:id="0">
    <w:p w14:paraId="2E19C4E1" w14:textId="77777777" w:rsidR="00A57DE9" w:rsidRDefault="00A57DE9" w:rsidP="00323C9D">
      <w:r>
        <w:continuationSeparator/>
      </w:r>
    </w:p>
    <w:p w14:paraId="2DA2C19C" w14:textId="77777777" w:rsidR="00A57DE9" w:rsidRDefault="00A57DE9"/>
  </w:endnote>
  <w:endnote w:type="continuationNotice" w:id="1">
    <w:p w14:paraId="4F5805DF" w14:textId="77777777" w:rsidR="00A57DE9" w:rsidRDefault="00A57DE9"/>
    <w:p w14:paraId="7EE61CBE" w14:textId="77777777" w:rsidR="00A57DE9" w:rsidRDefault="00A57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6D0DF" w14:textId="77777777" w:rsidR="00A57DE9" w:rsidRDefault="00A57DE9" w:rsidP="00323C9D">
      <w:r>
        <w:separator/>
      </w:r>
    </w:p>
    <w:p w14:paraId="0FC7BB61" w14:textId="77777777" w:rsidR="00A57DE9" w:rsidRDefault="00A57DE9"/>
  </w:footnote>
  <w:footnote w:type="continuationSeparator" w:id="0">
    <w:p w14:paraId="5D00FB36" w14:textId="77777777" w:rsidR="00A57DE9" w:rsidRDefault="00A57DE9" w:rsidP="00323C9D">
      <w:r>
        <w:continuationSeparator/>
      </w:r>
    </w:p>
    <w:p w14:paraId="09B22EFF" w14:textId="77777777" w:rsidR="00A57DE9" w:rsidRDefault="00A57DE9"/>
  </w:footnote>
  <w:footnote w:type="continuationNotice" w:id="1">
    <w:p w14:paraId="064DA888" w14:textId="77777777" w:rsidR="00A57DE9" w:rsidRDefault="00A57DE9"/>
    <w:p w14:paraId="6C470D38" w14:textId="77777777" w:rsidR="00A57DE9" w:rsidRDefault="00A57DE9"/>
  </w:footnote>
  <w:footnote w:id="2">
    <w:p w14:paraId="0BD13E18" w14:textId="77777777" w:rsidR="00870E4D" w:rsidRPr="004D347F" w:rsidRDefault="00870E4D" w:rsidP="00870E4D">
      <w:pPr>
        <w:pStyle w:val="FootnoteText"/>
        <w:rPr>
          <w:rFonts w:ascii="Proxima Nova Rg" w:hAnsi="Proxima Nova Rg" w:cstheme="minorHAnsi"/>
          <w:sz w:val="18"/>
          <w:szCs w:val="18"/>
          <w:lang w:val="en-US"/>
        </w:rPr>
      </w:pPr>
      <w:r w:rsidRPr="004D347F">
        <w:rPr>
          <w:rStyle w:val="FootnoteReference"/>
          <w:rFonts w:ascii="Proxima Nova Rg" w:hAnsi="Proxima Nova Rg" w:cstheme="minorHAnsi"/>
          <w:sz w:val="18"/>
          <w:szCs w:val="18"/>
        </w:rPr>
        <w:footnoteRef/>
      </w:r>
      <w:r w:rsidRPr="004D347F">
        <w:rPr>
          <w:rFonts w:ascii="Proxima Nova Rg" w:hAnsi="Proxima Nova Rg" w:cstheme="minorHAnsi"/>
          <w:sz w:val="18"/>
          <w:szCs w:val="18"/>
        </w:rPr>
        <w:t xml:space="preserve"> AIR 1949 Bom. 226= ILR (1949) Bom. 46= 50 Cri. L. Jour 789 (DB); AIR 1965 Calcutta 32+AIR 1962 Mad. 216; AIR 1949 Bom. 226 (DB)</w:t>
      </w:r>
    </w:p>
  </w:footnote>
  <w:footnote w:id="3">
    <w:p w14:paraId="00E08695" w14:textId="77777777" w:rsidR="00870E4D" w:rsidRPr="004D347F" w:rsidRDefault="00870E4D" w:rsidP="00870E4D">
      <w:pPr>
        <w:pStyle w:val="FootnoteText"/>
        <w:rPr>
          <w:rFonts w:ascii="Proxima Nova Rg" w:hAnsi="Proxima Nova Rg" w:cstheme="minorHAnsi"/>
          <w:sz w:val="18"/>
          <w:szCs w:val="18"/>
        </w:rPr>
      </w:pPr>
      <w:r w:rsidRPr="004D347F">
        <w:rPr>
          <w:rStyle w:val="FootnoteReference"/>
          <w:rFonts w:ascii="Proxima Nova Rg" w:hAnsi="Proxima Nova Rg" w:cstheme="minorHAnsi"/>
          <w:sz w:val="18"/>
          <w:szCs w:val="18"/>
        </w:rPr>
        <w:footnoteRef/>
      </w:r>
      <w:r w:rsidRPr="004D347F">
        <w:rPr>
          <w:rFonts w:ascii="Proxima Nova Rg" w:hAnsi="Proxima Nova Rg" w:cstheme="minorHAnsi"/>
          <w:sz w:val="18"/>
          <w:szCs w:val="18"/>
        </w:rPr>
        <w:t xml:space="preserve"> Reported in </w:t>
      </w:r>
      <w:r w:rsidRPr="004D347F">
        <w:rPr>
          <w:rFonts w:ascii="Proxima Nova Rg" w:hAnsi="Proxima Nova Rg" w:cstheme="minorHAnsi"/>
          <w:i/>
          <w:sz w:val="18"/>
          <w:szCs w:val="18"/>
        </w:rPr>
        <w:t>Geo.tv News</w:t>
      </w:r>
      <w:r w:rsidRPr="004D347F">
        <w:rPr>
          <w:rFonts w:ascii="Proxima Nova Rg" w:hAnsi="Proxima Nova Rg" w:cstheme="minorHAnsi"/>
          <w:sz w:val="18"/>
          <w:szCs w:val="18"/>
        </w:rPr>
        <w:t>, 25 March 2014 (</w:t>
      </w:r>
      <w:hyperlink r:id="rId1" w:history="1">
        <w:r w:rsidRPr="004D347F">
          <w:rPr>
            <w:rStyle w:val="Hyperlink"/>
            <w:rFonts w:ascii="Proxima Nova Rg" w:hAnsi="Proxima Nova Rg" w:cstheme="minorHAnsi"/>
            <w:color w:val="auto"/>
            <w:sz w:val="18"/>
            <w:szCs w:val="18"/>
          </w:rPr>
          <w:t>http://www.geo.tv/article-142347-Bill-prohibiting-corporal-punishment-tabled-in-NA</w:t>
        </w:r>
      </w:hyperlink>
      <w:r w:rsidRPr="004D347F">
        <w:rPr>
          <w:rFonts w:ascii="Proxima Nova Rg" w:hAnsi="Proxima Nova Rg" w:cstheme="minorHAnsi"/>
          <w:sz w:val="18"/>
          <w:szCs w:val="18"/>
        </w:rPr>
        <w:t xml:space="preserve">, accessed 26 March 2014); see also </w:t>
      </w:r>
      <w:r w:rsidRPr="004D347F">
        <w:rPr>
          <w:rFonts w:ascii="Proxima Nova Rg" w:hAnsi="Proxima Nova Rg" w:cstheme="minorHAnsi"/>
          <w:i/>
          <w:sz w:val="18"/>
          <w:szCs w:val="18"/>
        </w:rPr>
        <w:t>The Express Tribune Blogs</w:t>
      </w:r>
      <w:r w:rsidRPr="004D347F">
        <w:rPr>
          <w:rFonts w:ascii="Proxima Nova Rg" w:hAnsi="Proxima Nova Rg" w:cstheme="minorHAnsi"/>
          <w:sz w:val="18"/>
          <w:szCs w:val="18"/>
        </w:rPr>
        <w:t>, 16 March 2014</w:t>
      </w:r>
    </w:p>
  </w:footnote>
  <w:footnote w:id="4">
    <w:p w14:paraId="4097B6E1" w14:textId="77777777" w:rsidR="00870E4D" w:rsidRPr="004D347F" w:rsidRDefault="00870E4D" w:rsidP="00870E4D">
      <w:pPr>
        <w:pStyle w:val="FootnoteText"/>
        <w:rPr>
          <w:rFonts w:ascii="Proxima Nova Rg" w:hAnsi="Proxima Nova Rg" w:cstheme="minorHAnsi"/>
          <w:sz w:val="18"/>
          <w:szCs w:val="18"/>
        </w:rPr>
      </w:pPr>
      <w:r w:rsidRPr="004D347F">
        <w:rPr>
          <w:rStyle w:val="FootnoteReference"/>
          <w:rFonts w:ascii="Proxima Nova Rg" w:hAnsi="Proxima Nova Rg" w:cstheme="minorHAnsi"/>
          <w:sz w:val="18"/>
          <w:szCs w:val="18"/>
        </w:rPr>
        <w:footnoteRef/>
      </w:r>
      <w:r w:rsidRPr="004D347F">
        <w:rPr>
          <w:rFonts w:ascii="Proxima Nova Rg" w:hAnsi="Proxima Nova Rg" w:cstheme="minorHAnsi"/>
          <w:sz w:val="18"/>
          <w:szCs w:val="18"/>
        </w:rPr>
        <w:t xml:space="preserve"> </w:t>
      </w:r>
      <w:r w:rsidRPr="004D347F">
        <w:rPr>
          <w:rFonts w:ascii="Proxima Nova Rg" w:eastAsia="Calibri" w:hAnsi="Proxima Nova Rg" w:cstheme="minorHAnsi"/>
          <w:sz w:val="18"/>
          <w:szCs w:val="18"/>
          <w:lang w:val="en-US"/>
        </w:rPr>
        <w:t>SPARC - Society for the Protection of the Rights of the Child, correspondence with Global Initiative, 7 September 2015</w:t>
      </w:r>
    </w:p>
  </w:footnote>
  <w:footnote w:id="5">
    <w:p w14:paraId="447CE697" w14:textId="77777777" w:rsidR="00870E4D" w:rsidRPr="00832485" w:rsidRDefault="00870E4D" w:rsidP="00870E4D">
      <w:pPr>
        <w:pStyle w:val="FootnoteText"/>
        <w:rPr>
          <w:rFonts w:ascii="Proxima Nova Rg" w:hAnsi="Proxima Nova Rg" w:cstheme="minorHAnsi"/>
          <w:sz w:val="18"/>
          <w:szCs w:val="18"/>
        </w:rPr>
      </w:pPr>
      <w:r w:rsidRPr="00832485">
        <w:rPr>
          <w:rStyle w:val="FootnoteReference"/>
          <w:rFonts w:ascii="Proxima Nova Rg" w:hAnsi="Proxima Nova Rg" w:cstheme="minorHAnsi"/>
          <w:sz w:val="18"/>
          <w:szCs w:val="18"/>
        </w:rPr>
        <w:footnoteRef/>
      </w:r>
      <w:r w:rsidRPr="00832485">
        <w:rPr>
          <w:rFonts w:ascii="Proxima Nova Rg" w:hAnsi="Proxima Nova Rg" w:cstheme="minorHAnsi"/>
          <w:sz w:val="18"/>
          <w:szCs w:val="18"/>
        </w:rPr>
        <w:t xml:space="preserve"> </w:t>
      </w:r>
      <w:hyperlink r:id="rId2" w:history="1">
        <w:r w:rsidRPr="00832485">
          <w:rPr>
            <w:rStyle w:val="Hyperlink"/>
            <w:rFonts w:ascii="Proxima Nova Rg" w:hAnsi="Proxima Nova Rg" w:cstheme="minorHAnsi"/>
            <w:color w:val="auto"/>
            <w:sz w:val="18"/>
            <w:szCs w:val="18"/>
          </w:rPr>
          <w:t>http://tinyurl.com/omrn8ag</w:t>
        </w:r>
      </w:hyperlink>
      <w:r w:rsidRPr="00832485">
        <w:rPr>
          <w:rFonts w:ascii="Proxima Nova Rg" w:hAnsi="Proxima Nova Rg" w:cstheme="minorHAnsi"/>
          <w:sz w:val="18"/>
          <w:szCs w:val="18"/>
        </w:rPr>
        <w:t>, accessed 15 May 2014</w:t>
      </w:r>
    </w:p>
  </w:footnote>
  <w:footnote w:id="6">
    <w:p w14:paraId="06A70866" w14:textId="77777777" w:rsidR="00870E4D" w:rsidRPr="005315AE" w:rsidRDefault="00870E4D" w:rsidP="00870E4D">
      <w:pPr>
        <w:pStyle w:val="FootnoteText"/>
        <w:rPr>
          <w:rFonts w:asciiTheme="minorHAnsi" w:hAnsiTheme="minorHAnsi" w:cstheme="minorHAnsi"/>
        </w:rPr>
      </w:pPr>
      <w:r w:rsidRPr="00832485">
        <w:rPr>
          <w:rStyle w:val="FootnoteReference"/>
          <w:rFonts w:ascii="Proxima Nova Rg" w:hAnsi="Proxima Nova Rg" w:cstheme="minorHAnsi"/>
          <w:sz w:val="18"/>
          <w:szCs w:val="18"/>
        </w:rPr>
        <w:footnoteRef/>
      </w:r>
      <w:r w:rsidRPr="00832485">
        <w:rPr>
          <w:rFonts w:ascii="Proxima Nova Rg" w:hAnsi="Proxima Nova Rg" w:cstheme="minorHAnsi"/>
          <w:sz w:val="18"/>
          <w:szCs w:val="18"/>
        </w:rPr>
        <w:t xml:space="preserve"> Information provided to the Global Initiative, February 2020; see also </w:t>
      </w:r>
      <w:hyperlink r:id="rId3" w:history="1">
        <w:r w:rsidRPr="00832485">
          <w:rPr>
            <w:rStyle w:val="Hyperlink"/>
            <w:rFonts w:ascii="Proxima Nova Rg" w:hAnsi="Proxima Nova Rg" w:cstheme="minorHAnsi"/>
            <w:color w:val="auto"/>
            <w:sz w:val="18"/>
            <w:szCs w:val="18"/>
          </w:rPr>
          <w:t>https://www.dawn.com/news/1534226/ihc-bans-corporal-punishment-for-children-at-schools</w:t>
        </w:r>
      </w:hyperlink>
      <w:r w:rsidRPr="00832485">
        <w:rPr>
          <w:rFonts w:ascii="Proxima Nova Rg" w:hAnsi="Proxima Nova Rg" w:cstheme="minorHAnsi"/>
          <w:sz w:val="18"/>
          <w:szCs w:val="18"/>
        </w:rPr>
        <w:t>, last accessed 5 March 2020</w:t>
      </w:r>
    </w:p>
  </w:footnote>
  <w:footnote w:id="7">
    <w:p w14:paraId="67A237FD" w14:textId="77777777" w:rsidR="00870E4D" w:rsidRPr="00832485" w:rsidRDefault="00870E4D" w:rsidP="00870E4D">
      <w:pPr>
        <w:pStyle w:val="FootnoteText"/>
        <w:rPr>
          <w:rFonts w:ascii="Proxima Nova Rg" w:hAnsi="Proxima Nova Rg" w:cstheme="minorHAnsi"/>
          <w:sz w:val="18"/>
          <w:szCs w:val="18"/>
          <w:lang w:val="en-US"/>
        </w:rPr>
      </w:pPr>
      <w:r w:rsidRPr="00832485">
        <w:rPr>
          <w:rStyle w:val="FootnoteReference"/>
          <w:rFonts w:ascii="Proxima Nova Rg" w:hAnsi="Proxima Nova Rg" w:cstheme="minorHAnsi"/>
          <w:sz w:val="18"/>
          <w:szCs w:val="18"/>
        </w:rPr>
        <w:footnoteRef/>
      </w:r>
      <w:r w:rsidRPr="00832485">
        <w:rPr>
          <w:rFonts w:ascii="Proxima Nova Rg" w:hAnsi="Proxima Nova Rg" w:cstheme="minorHAnsi"/>
          <w:sz w:val="18"/>
          <w:szCs w:val="18"/>
        </w:rPr>
        <w:t xml:space="preserve"> </w:t>
      </w:r>
      <w:hyperlink r:id="rId4" w:history="1">
        <w:r w:rsidRPr="00832485">
          <w:rPr>
            <w:rStyle w:val="Hyperlink"/>
            <w:rFonts w:ascii="Proxima Nova Rg" w:hAnsi="Proxima Nova Rg" w:cstheme="minorHAnsi"/>
            <w:sz w:val="18"/>
            <w:szCs w:val="18"/>
          </w:rPr>
          <w:t>https://tribune.com.pk/story/2312368/sindh-education-dept-notifies-corporal-punishment-rules</w:t>
        </w:r>
      </w:hyperlink>
      <w:r w:rsidRPr="00832485">
        <w:rPr>
          <w:rFonts w:ascii="Proxima Nova Rg" w:hAnsi="Proxima Nova Rg" w:cstheme="minorHAnsi"/>
          <w:sz w:val="18"/>
          <w:szCs w:val="18"/>
        </w:rPr>
        <w:t xml:space="preserve"> (accessed on 28 July 2021)</w:t>
      </w:r>
    </w:p>
  </w:footnote>
  <w:footnote w:id="8">
    <w:p w14:paraId="766BE733" w14:textId="77777777" w:rsidR="00C265FD" w:rsidRPr="00832485" w:rsidRDefault="00C265FD" w:rsidP="00C265FD">
      <w:pPr>
        <w:pStyle w:val="FootnoteText"/>
        <w:rPr>
          <w:rFonts w:ascii="Proxima Nova Rg" w:hAnsi="Proxima Nova Rg" w:cstheme="minorHAnsi"/>
          <w:sz w:val="18"/>
          <w:szCs w:val="18"/>
          <w:lang w:val="en-US"/>
        </w:rPr>
      </w:pPr>
      <w:r w:rsidRPr="00832485">
        <w:rPr>
          <w:rStyle w:val="FootnoteReference"/>
          <w:rFonts w:ascii="Proxima Nova Rg" w:hAnsi="Proxima Nova Rg" w:cstheme="minorHAnsi"/>
          <w:sz w:val="18"/>
          <w:szCs w:val="18"/>
        </w:rPr>
        <w:footnoteRef/>
      </w:r>
      <w:r w:rsidRPr="00832485">
        <w:rPr>
          <w:rFonts w:ascii="Proxima Nova Rg" w:hAnsi="Proxima Nova Rg" w:cstheme="minorHAnsi"/>
          <w:sz w:val="18"/>
          <w:szCs w:val="18"/>
        </w:rPr>
        <w:t xml:space="preserve"> </w:t>
      </w:r>
      <w:r>
        <w:rPr>
          <w:rFonts w:ascii="Proxima Nova Rg" w:eastAsia="Calibri" w:hAnsi="Proxima Nova Rg" w:cstheme="minorHAnsi"/>
          <w:sz w:val="18"/>
          <w:szCs w:val="18"/>
          <w:lang w:val="en-US"/>
        </w:rPr>
        <w:t>7 February</w:t>
      </w:r>
      <w:r w:rsidRPr="00832485">
        <w:rPr>
          <w:rFonts w:ascii="Proxima Nova Rg" w:eastAsia="Calibri" w:hAnsi="Proxima Nova Rg" w:cstheme="minorHAnsi"/>
          <w:sz w:val="18"/>
          <w:szCs w:val="18"/>
          <w:lang w:val="en-US"/>
        </w:rPr>
        <w:t xml:space="preserve"> 20</w:t>
      </w:r>
      <w:r>
        <w:rPr>
          <w:rFonts w:ascii="Proxima Nova Rg" w:eastAsia="Calibri" w:hAnsi="Proxima Nova Rg" w:cstheme="minorHAnsi"/>
          <w:sz w:val="18"/>
          <w:szCs w:val="18"/>
          <w:lang w:val="en-US"/>
        </w:rPr>
        <w:t>24</w:t>
      </w:r>
      <w:r w:rsidRPr="00832485">
        <w:rPr>
          <w:rFonts w:ascii="Proxima Nova Rg" w:eastAsia="Calibri" w:hAnsi="Proxima Nova Rg" w:cstheme="minorHAnsi"/>
          <w:sz w:val="18"/>
          <w:szCs w:val="18"/>
          <w:lang w:val="en-US"/>
        </w:rPr>
        <w:t>, CRC/C/PAK/</w:t>
      </w:r>
      <w:r>
        <w:rPr>
          <w:rFonts w:ascii="Proxima Nova Rg" w:eastAsia="Calibri" w:hAnsi="Proxima Nova Rg" w:cstheme="minorHAnsi"/>
          <w:sz w:val="18"/>
          <w:szCs w:val="18"/>
          <w:lang w:val="en-US"/>
        </w:rPr>
        <w:t>6-7</w:t>
      </w:r>
      <w:r w:rsidRPr="00832485">
        <w:rPr>
          <w:rFonts w:ascii="Proxima Nova Rg" w:eastAsia="Calibri" w:hAnsi="Proxima Nova Rg" w:cstheme="minorHAnsi"/>
          <w:sz w:val="18"/>
          <w:szCs w:val="18"/>
          <w:lang w:val="en-US"/>
        </w:rPr>
        <w:t xml:space="preserve">, </w:t>
      </w:r>
      <w:r>
        <w:rPr>
          <w:rFonts w:ascii="Proxima Nova Rg" w:eastAsia="Calibri" w:hAnsi="Proxima Nova Rg" w:cstheme="minorHAnsi"/>
          <w:sz w:val="18"/>
          <w:szCs w:val="18"/>
          <w:lang w:val="en-US"/>
        </w:rPr>
        <w:t>Sixth-seventh</w:t>
      </w:r>
      <w:r w:rsidRPr="00832485">
        <w:rPr>
          <w:rFonts w:ascii="Proxima Nova Rg" w:eastAsia="Calibri" w:hAnsi="Proxima Nova Rg" w:cstheme="minorHAnsi"/>
          <w:sz w:val="18"/>
          <w:szCs w:val="18"/>
          <w:lang w:val="en-US"/>
        </w:rPr>
        <w:t xml:space="preserve"> state party report, p</w:t>
      </w:r>
      <w:r w:rsidRPr="00832485">
        <w:rPr>
          <w:rFonts w:ascii="Proxima Nova Rg" w:hAnsi="Proxima Nova Rg" w:cstheme="minorHAnsi"/>
          <w:sz w:val="18"/>
          <w:szCs w:val="18"/>
          <w:lang w:val="en-US"/>
        </w:rPr>
        <w:t>ara. 1</w:t>
      </w:r>
      <w:r>
        <w:rPr>
          <w:rFonts w:ascii="Proxima Nova Rg" w:hAnsi="Proxima Nova Rg" w:cstheme="minorHAnsi"/>
          <w:sz w:val="18"/>
          <w:szCs w:val="18"/>
          <w:lang w:val="en-US"/>
        </w:rPr>
        <w:t>15</w:t>
      </w:r>
    </w:p>
  </w:footnote>
  <w:footnote w:id="9">
    <w:p w14:paraId="00E5D682" w14:textId="77777777" w:rsidR="007B37ED" w:rsidRPr="00832485" w:rsidRDefault="007B37ED" w:rsidP="007B37ED">
      <w:pPr>
        <w:pStyle w:val="FootnoteText"/>
        <w:rPr>
          <w:rFonts w:ascii="Proxima Nova Rg" w:hAnsi="Proxima Nova Rg" w:cstheme="minorHAnsi"/>
          <w:sz w:val="18"/>
          <w:szCs w:val="18"/>
        </w:rPr>
      </w:pPr>
      <w:r w:rsidRPr="00832485">
        <w:rPr>
          <w:rStyle w:val="FootnoteReference"/>
          <w:rFonts w:ascii="Proxima Nova Rg" w:hAnsi="Proxima Nova Rg" w:cstheme="minorHAnsi"/>
          <w:sz w:val="18"/>
          <w:szCs w:val="18"/>
        </w:rPr>
        <w:footnoteRef/>
      </w:r>
      <w:r w:rsidRPr="00832485">
        <w:rPr>
          <w:rFonts w:ascii="Proxima Nova Rg" w:hAnsi="Proxima Nova Rg" w:cstheme="minorHAnsi"/>
          <w:sz w:val="18"/>
          <w:szCs w:val="18"/>
        </w:rPr>
        <w:t xml:space="preserve"> 4 February 2016, E/C.12/PAK/1, Initial report, para. 114</w:t>
      </w:r>
    </w:p>
  </w:footnote>
  <w:footnote w:id="10">
    <w:p w14:paraId="3D1DB34E" w14:textId="27C08152" w:rsidR="003E2BB2" w:rsidRPr="003E2BB2" w:rsidRDefault="003E2BB2">
      <w:pPr>
        <w:pStyle w:val="FootnoteText"/>
        <w:rPr>
          <w:lang w:val="en-US"/>
        </w:rPr>
      </w:pPr>
      <w:r>
        <w:rPr>
          <w:rStyle w:val="FootnoteReference"/>
        </w:rPr>
        <w:footnoteRef/>
      </w:r>
      <w:r>
        <w:t xml:space="preserve"> </w:t>
      </w:r>
      <w:r w:rsidRPr="00B30745">
        <w:rPr>
          <w:rFonts w:ascii="Proxima Nova Rg" w:hAnsi="Proxima Nova Rg" w:cstheme="minorHAnsi"/>
          <w:sz w:val="22"/>
          <w:szCs w:val="22"/>
        </w:rPr>
        <w:t>25 April 1994, CRC/C/15/Add.18, Concluding observations on initial report, paras. 12 and 23</w:t>
      </w:r>
    </w:p>
  </w:footnote>
  <w:footnote w:id="11">
    <w:p w14:paraId="55A7293B" w14:textId="5EE6CF78" w:rsidR="003E2BB2" w:rsidRPr="003E2BB2" w:rsidRDefault="003E2BB2">
      <w:pPr>
        <w:pStyle w:val="FootnoteText"/>
        <w:rPr>
          <w:lang w:val="en-US"/>
        </w:rPr>
      </w:pPr>
      <w:r>
        <w:rPr>
          <w:rStyle w:val="FootnoteReference"/>
        </w:rPr>
        <w:footnoteRef/>
      </w:r>
      <w:r>
        <w:t xml:space="preserve"> </w:t>
      </w:r>
      <w:r w:rsidRPr="00B30745">
        <w:rPr>
          <w:rFonts w:ascii="Proxima Nova Rg" w:hAnsi="Proxima Nova Rg" w:cstheme="minorHAnsi"/>
          <w:sz w:val="22"/>
          <w:szCs w:val="22"/>
        </w:rPr>
        <w:t>27 October 2003, CRC/C/15/Add.217, Concluding observations on second report, paras. 42, 43, 60 and 63</w:t>
      </w:r>
    </w:p>
  </w:footnote>
  <w:footnote w:id="12">
    <w:p w14:paraId="45F1A536" w14:textId="2493D8D9" w:rsidR="003E2BB2" w:rsidRPr="003E2BB2" w:rsidRDefault="003E2BB2">
      <w:pPr>
        <w:pStyle w:val="FootnoteText"/>
        <w:rPr>
          <w:lang w:val="en-US"/>
        </w:rPr>
      </w:pPr>
      <w:r>
        <w:rPr>
          <w:rStyle w:val="FootnoteReference"/>
        </w:rPr>
        <w:footnoteRef/>
      </w:r>
      <w:r>
        <w:t xml:space="preserve"> </w:t>
      </w:r>
      <w:r w:rsidRPr="00B30745">
        <w:rPr>
          <w:rFonts w:ascii="Proxima Nova Rg" w:hAnsi="Proxima Nova Rg" w:cstheme="minorHAnsi"/>
          <w:sz w:val="22"/>
          <w:szCs w:val="22"/>
        </w:rPr>
        <w:t>15 October 2009, CRC/C/PAK/CO/3-4, Concluding observations on third/fourth report, paras. 47, 48, 80 and 81</w:t>
      </w:r>
    </w:p>
  </w:footnote>
  <w:footnote w:id="13">
    <w:p w14:paraId="5DF7D620" w14:textId="2371A240" w:rsidR="003E2BB2" w:rsidRPr="003E2BB2" w:rsidRDefault="003E2BB2">
      <w:pPr>
        <w:pStyle w:val="FootnoteText"/>
        <w:rPr>
          <w:lang w:val="en-US"/>
        </w:rPr>
      </w:pPr>
      <w:r>
        <w:rPr>
          <w:rStyle w:val="FootnoteReference"/>
        </w:rPr>
        <w:footnoteRef/>
      </w:r>
      <w:r>
        <w:t xml:space="preserve"> </w:t>
      </w:r>
      <w:r w:rsidRPr="00B30745">
        <w:rPr>
          <w:rFonts w:ascii="Proxima Nova Rg" w:hAnsi="Proxima Nova Rg" w:cstheme="minorHAnsi"/>
          <w:sz w:val="22"/>
          <w:szCs w:val="22"/>
        </w:rPr>
        <w:t>3 June 2016, CRC/C/PAK/CO/5, Concluding observations on fifth report, paras. 32, 33, 34, 35, 79 and 80</w:t>
      </w:r>
    </w:p>
  </w:footnote>
  <w:footnote w:id="14">
    <w:p w14:paraId="50FD7031" w14:textId="608207C7" w:rsidR="003D00A8" w:rsidRPr="003D00A8" w:rsidRDefault="003D00A8">
      <w:pPr>
        <w:pStyle w:val="FootnoteText"/>
        <w:rPr>
          <w:lang w:val="en-US"/>
        </w:rPr>
      </w:pPr>
      <w:r>
        <w:rPr>
          <w:rStyle w:val="FootnoteReference"/>
        </w:rPr>
        <w:footnoteRef/>
      </w:r>
      <w:r>
        <w:t xml:space="preserve"> </w:t>
      </w:r>
      <w:r w:rsidRPr="00B30745">
        <w:rPr>
          <w:rFonts w:ascii="Proxima Nova Rg" w:hAnsi="Proxima Nova Rg" w:cstheme="minorHAnsi"/>
          <w:sz w:val="22"/>
          <w:szCs w:val="22"/>
        </w:rPr>
        <w:t>1 June 2017, CAT/C/PAK/CO/1, Concluding observations on initial report, paras. 30, 31, 38 and 39</w:t>
      </w:r>
    </w:p>
  </w:footnote>
  <w:footnote w:id="15">
    <w:p w14:paraId="73ECC421" w14:textId="1EAF1328" w:rsidR="003D00A8" w:rsidRPr="003D00A8" w:rsidRDefault="003D00A8">
      <w:pPr>
        <w:pStyle w:val="FootnoteText"/>
        <w:rPr>
          <w:lang w:val="en-US"/>
        </w:rPr>
      </w:pPr>
      <w:r>
        <w:rPr>
          <w:rStyle w:val="FootnoteReference"/>
        </w:rPr>
        <w:footnoteRef/>
      </w:r>
      <w:r>
        <w:t xml:space="preserve"> </w:t>
      </w:r>
      <w:r w:rsidRPr="00832485">
        <w:rPr>
          <w:rFonts w:ascii="Proxima Nova Rg" w:hAnsi="Proxima Nova Rg" w:cstheme="minorHAnsi"/>
          <w:sz w:val="18"/>
          <w:szCs w:val="18"/>
        </w:rPr>
        <w:t xml:space="preserve">16 February 2018, A/HRC/37/13/Add.1 Advance unedited version, Report of the working group: </w:t>
      </w:r>
      <w:r w:rsidRPr="00832485">
        <w:rPr>
          <w:rFonts w:ascii="Proxima Nova Rg" w:hAnsi="Proxima Nova Rg" w:cstheme="minorHAnsi"/>
          <w:sz w:val="18"/>
          <w:szCs w:val="18"/>
        </w:rPr>
        <w:t>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225605503">
    <w:abstractNumId w:val="13"/>
  </w:num>
  <w:num w:numId="2" w16cid:durableId="703409305">
    <w:abstractNumId w:val="8"/>
  </w:num>
  <w:num w:numId="3" w16cid:durableId="1955018056">
    <w:abstractNumId w:val="7"/>
  </w:num>
  <w:num w:numId="4" w16cid:durableId="1488092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092702">
    <w:abstractNumId w:val="14"/>
  </w:num>
  <w:num w:numId="6" w16cid:durableId="2012219308">
    <w:abstractNumId w:val="0"/>
  </w:num>
  <w:num w:numId="7" w16cid:durableId="1990672619">
    <w:abstractNumId w:val="4"/>
  </w:num>
  <w:num w:numId="8" w16cid:durableId="2087723875">
    <w:abstractNumId w:val="1"/>
  </w:num>
  <w:num w:numId="9" w16cid:durableId="825513918">
    <w:abstractNumId w:val="6"/>
  </w:num>
  <w:num w:numId="10" w16cid:durableId="491919519">
    <w:abstractNumId w:val="2"/>
  </w:num>
  <w:num w:numId="11" w16cid:durableId="1696081865">
    <w:abstractNumId w:val="11"/>
  </w:num>
  <w:num w:numId="12" w16cid:durableId="1120802199">
    <w:abstractNumId w:val="15"/>
  </w:num>
  <w:num w:numId="13" w16cid:durableId="1920289315">
    <w:abstractNumId w:val="17"/>
  </w:num>
  <w:num w:numId="14" w16cid:durableId="1659335760">
    <w:abstractNumId w:val="18"/>
  </w:num>
  <w:num w:numId="15" w16cid:durableId="1638757092">
    <w:abstractNumId w:val="9"/>
  </w:num>
  <w:num w:numId="16" w16cid:durableId="1733917757">
    <w:abstractNumId w:val="3"/>
  </w:num>
  <w:num w:numId="17" w16cid:durableId="1617836497">
    <w:abstractNumId w:val="12"/>
  </w:num>
  <w:num w:numId="18" w16cid:durableId="817767155">
    <w:abstractNumId w:val="16"/>
  </w:num>
  <w:num w:numId="19" w16cid:durableId="89591864">
    <w:abstractNumId w:val="5"/>
  </w:num>
  <w:num w:numId="20" w16cid:durableId="1627539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B43C5"/>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6A7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3911"/>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00A8"/>
    <w:rsid w:val="003D2E36"/>
    <w:rsid w:val="003D2F63"/>
    <w:rsid w:val="003E2BB2"/>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4F7217"/>
    <w:rsid w:val="005015FA"/>
    <w:rsid w:val="00502A0E"/>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A3D"/>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77507"/>
    <w:rsid w:val="006825A3"/>
    <w:rsid w:val="00682E39"/>
    <w:rsid w:val="006929A1"/>
    <w:rsid w:val="006A1C2C"/>
    <w:rsid w:val="006A6DA7"/>
    <w:rsid w:val="006C2E7A"/>
    <w:rsid w:val="006D0138"/>
    <w:rsid w:val="006D767D"/>
    <w:rsid w:val="006E0F24"/>
    <w:rsid w:val="006E7A39"/>
    <w:rsid w:val="006F0FB1"/>
    <w:rsid w:val="006F1AB7"/>
    <w:rsid w:val="006F2157"/>
    <w:rsid w:val="006F553D"/>
    <w:rsid w:val="00706843"/>
    <w:rsid w:val="007069FF"/>
    <w:rsid w:val="0070788B"/>
    <w:rsid w:val="00707EFA"/>
    <w:rsid w:val="00712323"/>
    <w:rsid w:val="00727FCA"/>
    <w:rsid w:val="00733D0A"/>
    <w:rsid w:val="00735A54"/>
    <w:rsid w:val="0074008B"/>
    <w:rsid w:val="0074554E"/>
    <w:rsid w:val="00760FB3"/>
    <w:rsid w:val="007650B3"/>
    <w:rsid w:val="007656F5"/>
    <w:rsid w:val="00766433"/>
    <w:rsid w:val="007666F1"/>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37ED"/>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70E4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8F6A26"/>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3D10"/>
    <w:rsid w:val="009F4594"/>
    <w:rsid w:val="009F51E6"/>
    <w:rsid w:val="00A136FA"/>
    <w:rsid w:val="00A175AF"/>
    <w:rsid w:val="00A30CD1"/>
    <w:rsid w:val="00A33D31"/>
    <w:rsid w:val="00A36073"/>
    <w:rsid w:val="00A36B68"/>
    <w:rsid w:val="00A36CC0"/>
    <w:rsid w:val="00A515CB"/>
    <w:rsid w:val="00A5209D"/>
    <w:rsid w:val="00A57DE9"/>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8659A"/>
    <w:rsid w:val="00B868B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265FD"/>
    <w:rsid w:val="00C30137"/>
    <w:rsid w:val="00C3049C"/>
    <w:rsid w:val="00C315C5"/>
    <w:rsid w:val="00C32DAF"/>
    <w:rsid w:val="00C402BD"/>
    <w:rsid w:val="00C41E08"/>
    <w:rsid w:val="00C42D95"/>
    <w:rsid w:val="00C45076"/>
    <w:rsid w:val="00C47964"/>
    <w:rsid w:val="00C542E5"/>
    <w:rsid w:val="00C707B9"/>
    <w:rsid w:val="00C72FDB"/>
    <w:rsid w:val="00C73434"/>
    <w:rsid w:val="00C76E0B"/>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5EB1"/>
    <w:rsid w:val="00E0723C"/>
    <w:rsid w:val="00E10253"/>
    <w:rsid w:val="00E14849"/>
    <w:rsid w:val="00E14E7F"/>
    <w:rsid w:val="00E21A6B"/>
    <w:rsid w:val="00E31EB8"/>
    <w:rsid w:val="00E35A27"/>
    <w:rsid w:val="00E4158E"/>
    <w:rsid w:val="00E4270B"/>
    <w:rsid w:val="00E44610"/>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4E7E"/>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677507"/>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70788B"/>
  </w:style>
  <w:style w:type="character" w:styleId="CommentReference">
    <w:name w:val="annotation reference"/>
    <w:basedOn w:val="DefaultParagraphFont"/>
    <w:uiPriority w:val="99"/>
    <w:semiHidden/>
    <w:unhideWhenUsed/>
    <w:rsid w:val="003D00A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743394">
      <w:bodyDiv w:val="1"/>
      <w:marLeft w:val="0"/>
      <w:marRight w:val="0"/>
      <w:marTop w:val="0"/>
      <w:marBottom w:val="0"/>
      <w:divBdr>
        <w:top w:val="none" w:sz="0" w:space="0" w:color="auto"/>
        <w:left w:val="none" w:sz="0" w:space="0" w:color="auto"/>
        <w:bottom w:val="none" w:sz="0" w:space="0" w:color="auto"/>
        <w:right w:val="none" w:sz="0" w:space="0" w:color="auto"/>
      </w:divBdr>
      <w:divsChild>
        <w:div w:id="387000303">
          <w:marLeft w:val="0"/>
          <w:marRight w:val="0"/>
          <w:marTop w:val="0"/>
          <w:marBottom w:val="0"/>
          <w:divBdr>
            <w:top w:val="none" w:sz="0" w:space="0" w:color="auto"/>
            <w:left w:val="none" w:sz="0" w:space="0" w:color="auto"/>
            <w:bottom w:val="none" w:sz="0" w:space="0" w:color="auto"/>
            <w:right w:val="none" w:sz="0" w:space="0" w:color="auto"/>
          </w:divBdr>
        </w:div>
        <w:div w:id="466582780">
          <w:marLeft w:val="0"/>
          <w:marRight w:val="0"/>
          <w:marTop w:val="0"/>
          <w:marBottom w:val="0"/>
          <w:divBdr>
            <w:top w:val="none" w:sz="0" w:space="0" w:color="auto"/>
            <w:left w:val="none" w:sz="0" w:space="0" w:color="auto"/>
            <w:bottom w:val="none" w:sz="0" w:space="0" w:color="auto"/>
            <w:right w:val="none" w:sz="0" w:space="0" w:color="auto"/>
          </w:divBdr>
        </w:div>
        <w:div w:id="83575384">
          <w:marLeft w:val="0"/>
          <w:marRight w:val="0"/>
          <w:marTop w:val="0"/>
          <w:marBottom w:val="0"/>
          <w:divBdr>
            <w:top w:val="none" w:sz="0" w:space="0" w:color="auto"/>
            <w:left w:val="none" w:sz="0" w:space="0" w:color="auto"/>
            <w:bottom w:val="none" w:sz="0" w:space="0" w:color="auto"/>
            <w:right w:val="none" w:sz="0" w:space="0" w:color="auto"/>
          </w:divBdr>
        </w:div>
        <w:div w:id="913929042">
          <w:marLeft w:val="0"/>
          <w:marRight w:val="0"/>
          <w:marTop w:val="0"/>
          <w:marBottom w:val="0"/>
          <w:divBdr>
            <w:top w:val="none" w:sz="0" w:space="0" w:color="auto"/>
            <w:left w:val="none" w:sz="0" w:space="0" w:color="auto"/>
            <w:bottom w:val="none" w:sz="0" w:space="0" w:color="auto"/>
            <w:right w:val="none" w:sz="0" w:space="0" w:color="auto"/>
          </w:divBdr>
        </w:div>
      </w:divsChild>
    </w:div>
    <w:div w:id="1108891852">
      <w:bodyDiv w:val="1"/>
      <w:marLeft w:val="0"/>
      <w:marRight w:val="0"/>
      <w:marTop w:val="0"/>
      <w:marBottom w:val="0"/>
      <w:divBdr>
        <w:top w:val="none" w:sz="0" w:space="0" w:color="auto"/>
        <w:left w:val="none" w:sz="0" w:space="0" w:color="auto"/>
        <w:bottom w:val="none" w:sz="0" w:space="0" w:color="auto"/>
        <w:right w:val="none" w:sz="0" w:space="0" w:color="auto"/>
      </w:divBdr>
      <w:divsChild>
        <w:div w:id="1737122158">
          <w:marLeft w:val="0"/>
          <w:marRight w:val="0"/>
          <w:marTop w:val="0"/>
          <w:marBottom w:val="0"/>
          <w:divBdr>
            <w:top w:val="none" w:sz="0" w:space="0" w:color="auto"/>
            <w:left w:val="none" w:sz="0" w:space="0" w:color="auto"/>
            <w:bottom w:val="none" w:sz="0" w:space="0" w:color="auto"/>
            <w:right w:val="none" w:sz="0" w:space="0" w:color="auto"/>
          </w:divBdr>
        </w:div>
        <w:div w:id="1529374075">
          <w:marLeft w:val="0"/>
          <w:marRight w:val="0"/>
          <w:marTop w:val="0"/>
          <w:marBottom w:val="0"/>
          <w:divBdr>
            <w:top w:val="none" w:sz="0" w:space="0" w:color="auto"/>
            <w:left w:val="none" w:sz="0" w:space="0" w:color="auto"/>
            <w:bottom w:val="none" w:sz="0" w:space="0" w:color="auto"/>
            <w:right w:val="none" w:sz="0" w:space="0" w:color="auto"/>
          </w:divBdr>
        </w:div>
        <w:div w:id="1083531853">
          <w:marLeft w:val="0"/>
          <w:marRight w:val="0"/>
          <w:marTop w:val="0"/>
          <w:marBottom w:val="0"/>
          <w:divBdr>
            <w:top w:val="none" w:sz="0" w:space="0" w:color="auto"/>
            <w:left w:val="none" w:sz="0" w:space="0" w:color="auto"/>
            <w:bottom w:val="none" w:sz="0" w:space="0" w:color="auto"/>
            <w:right w:val="none" w:sz="0" w:space="0" w:color="auto"/>
          </w:divBdr>
        </w:div>
        <w:div w:id="1297294727">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4" Type="http://schemas.openxmlformats.org/officeDocument/2006/relationships/hyperlink" Target="https://tribune.com.pk/story/2312368/sindh-education-dept-notifies-corporal-punishment-ru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3277</Words>
  <Characters>16682</Characters>
  <Application>Microsoft Office Word</Application>
  <DocSecurity>0</DocSecurity>
  <Lines>417</Lines>
  <Paragraphs>214</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James Boit</cp:lastModifiedBy>
  <cp:revision>2</cp:revision>
  <cp:lastPrinted>2014-10-30T23:06:00Z</cp:lastPrinted>
  <dcterms:created xsi:type="dcterms:W3CDTF">2024-07-16T13:42:00Z</dcterms:created>
  <dcterms:modified xsi:type="dcterms:W3CDTF">2024-07-16T13:42:00Z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