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6E80B" w14:textId="77777777" w:rsidR="00DC7ECA" w:rsidRPr="00CC0CF7" w:rsidRDefault="007B583F" w:rsidP="000B1E76">
      <w:pPr>
        <w:spacing w:line="240" w:lineRule="auto"/>
        <w:contextualSpacing/>
        <w:jc w:val="center"/>
        <w:rPr>
          <w:rFonts w:ascii="MetaPro-Norm" w:hAnsi="MetaPro-Norm" w:cs="Times New Roman"/>
          <w:b/>
          <w:bCs/>
          <w:sz w:val="28"/>
          <w:szCs w:val="28"/>
        </w:rPr>
      </w:pPr>
      <w:r w:rsidRPr="00CC0CF7">
        <w:rPr>
          <w:rFonts w:ascii="MetaPro-Norm" w:hAnsi="MetaPro-Norm" w:cs="Times New Roman"/>
          <w:b/>
          <w:bCs/>
          <w:sz w:val="28"/>
          <w:szCs w:val="28"/>
        </w:rPr>
        <w:t xml:space="preserve">Updated </w:t>
      </w:r>
      <w:r w:rsidR="00DC7ECA" w:rsidRPr="00CC0CF7">
        <w:rPr>
          <w:rFonts w:ascii="MetaPro-Norm" w:hAnsi="MetaPro-Norm" w:cs="Times New Roman"/>
          <w:b/>
          <w:bCs/>
          <w:sz w:val="28"/>
          <w:szCs w:val="28"/>
        </w:rPr>
        <w:t>Submission to the Committee on the Elimination of Discrimination against Women on Russia</w:t>
      </w:r>
    </w:p>
    <w:p w14:paraId="0190C1D8" w14:textId="77777777" w:rsidR="00790DE6" w:rsidRDefault="007B583F" w:rsidP="000B1E76">
      <w:pPr>
        <w:spacing w:line="240" w:lineRule="auto"/>
        <w:contextualSpacing/>
        <w:jc w:val="center"/>
        <w:rPr>
          <w:rFonts w:ascii="MetaPro-Norm" w:hAnsi="MetaPro-Norm" w:cs="Times New Roman"/>
          <w:b/>
          <w:bCs/>
          <w:sz w:val="28"/>
          <w:szCs w:val="28"/>
        </w:rPr>
      </w:pPr>
      <w:r w:rsidRPr="00CC0CF7">
        <w:rPr>
          <w:rFonts w:ascii="MetaPro-Norm" w:hAnsi="MetaPro-Norm" w:cs="Times New Roman"/>
          <w:b/>
          <w:bCs/>
          <w:sz w:val="28"/>
          <w:szCs w:val="28"/>
        </w:rPr>
        <w:t>September 8, 2021</w:t>
      </w:r>
    </w:p>
    <w:p w14:paraId="296938C3" w14:textId="77777777" w:rsidR="003F5AB9" w:rsidRPr="003F5AB9" w:rsidRDefault="003F5AB9" w:rsidP="000B1E76">
      <w:pPr>
        <w:spacing w:line="240" w:lineRule="auto"/>
        <w:contextualSpacing/>
        <w:jc w:val="center"/>
        <w:rPr>
          <w:rFonts w:ascii="MetaPro-Norm" w:hAnsi="MetaPro-Norm" w:cs="Times New Roman"/>
          <w:b/>
          <w:bCs/>
        </w:rPr>
      </w:pPr>
    </w:p>
    <w:p w14:paraId="44B35AA5" w14:textId="77777777" w:rsidR="00F965AE" w:rsidRDefault="00DC7ECA" w:rsidP="000B1E76">
      <w:pPr>
        <w:spacing w:line="240" w:lineRule="auto"/>
        <w:contextualSpacing/>
        <w:rPr>
          <w:rFonts w:ascii="MetaPro-Norm" w:hAnsi="MetaPro-Norm" w:cs="Times New Roman"/>
        </w:rPr>
      </w:pPr>
      <w:r w:rsidRPr="00CC0CF7">
        <w:rPr>
          <w:rFonts w:ascii="MetaPro-Norm" w:hAnsi="MetaPro-Norm" w:cs="Times New Roman"/>
        </w:rPr>
        <w:t xml:space="preserve">We write in advance of the </w:t>
      </w:r>
      <w:r w:rsidR="00274AF5" w:rsidRPr="00CC0CF7">
        <w:rPr>
          <w:rFonts w:ascii="MetaPro-Norm" w:hAnsi="MetaPro-Norm" w:cs="Times New Roman"/>
        </w:rPr>
        <w:t>80</w:t>
      </w:r>
      <w:r w:rsidRPr="00CC0CF7">
        <w:rPr>
          <w:rFonts w:ascii="MetaPro-Norm" w:hAnsi="MetaPro-Norm" w:cs="Times New Roman"/>
        </w:rPr>
        <w:t>th session of the Committee on the Elimination of Discrimination against Women (or “this Committee”) relating to the Russian Federation’s compliance with the Convention on the Elimination of All Forms of Discrimination against Women (“CEDAW” or “the Convention”). This submission focuses on Russia’s inadequate efforts to address pervasive domestic violence,</w:t>
      </w:r>
      <w:r w:rsidR="00695C7B" w:rsidRPr="00CC0CF7">
        <w:rPr>
          <w:rFonts w:ascii="MetaPro-Norm" w:hAnsi="MetaPro-Norm" w:cs="Times New Roman"/>
        </w:rPr>
        <w:t xml:space="preserve"> its continued </w:t>
      </w:r>
      <w:r w:rsidR="007B583F" w:rsidRPr="00CC0CF7">
        <w:rPr>
          <w:rFonts w:ascii="MetaPro-Norm" w:hAnsi="MetaPro-Norm" w:cs="Times New Roman"/>
        </w:rPr>
        <w:t xml:space="preserve">crackdown on </w:t>
      </w:r>
      <w:r w:rsidR="00695C7B" w:rsidRPr="00CC0CF7">
        <w:rPr>
          <w:rFonts w:ascii="MetaPro-Norm" w:hAnsi="MetaPro-Norm" w:cs="Times New Roman"/>
        </w:rPr>
        <w:t>civil society</w:t>
      </w:r>
      <w:r w:rsidR="007B583F" w:rsidRPr="00CC0CF7">
        <w:rPr>
          <w:rFonts w:ascii="MetaPro-Norm" w:hAnsi="MetaPro-Norm" w:cs="Times New Roman"/>
        </w:rPr>
        <w:t xml:space="preserve"> organizations</w:t>
      </w:r>
      <w:r w:rsidR="00695C7B" w:rsidRPr="00CC0CF7">
        <w:rPr>
          <w:rFonts w:ascii="MetaPro-Norm" w:hAnsi="MetaPro-Norm" w:cs="Times New Roman"/>
        </w:rPr>
        <w:t>, including women’s rights groups</w:t>
      </w:r>
      <w:r w:rsidR="007B583F" w:rsidRPr="00CC0CF7">
        <w:rPr>
          <w:rFonts w:ascii="MetaPro-Norm" w:hAnsi="MetaPro-Norm" w:cs="Times New Roman"/>
        </w:rPr>
        <w:t>,</w:t>
      </w:r>
      <w:r w:rsidR="00695C7B" w:rsidRPr="00CC0CF7">
        <w:rPr>
          <w:rFonts w:ascii="MetaPro-Norm" w:hAnsi="MetaPro-Norm" w:cs="Times New Roman"/>
        </w:rPr>
        <w:t xml:space="preserve"> </w:t>
      </w:r>
      <w:r w:rsidRPr="00CC0CF7">
        <w:rPr>
          <w:rFonts w:ascii="MetaPro-Norm" w:hAnsi="MetaPro-Norm" w:cs="Times New Roman"/>
        </w:rPr>
        <w:t>its practices that deny or delay safe abortion</w:t>
      </w:r>
      <w:r w:rsidR="00BD75FA" w:rsidRPr="00CC0CF7">
        <w:rPr>
          <w:rFonts w:ascii="MetaPro-Norm" w:hAnsi="MetaPro-Norm" w:cs="Times New Roman"/>
        </w:rPr>
        <w:t xml:space="preserve"> during </w:t>
      </w:r>
      <w:r w:rsidR="00A33799">
        <w:rPr>
          <w:rFonts w:ascii="MetaPro-Norm" w:hAnsi="MetaPro-Norm" w:cs="Times New Roman"/>
        </w:rPr>
        <w:t xml:space="preserve">the </w:t>
      </w:r>
      <w:r w:rsidR="00BD75FA" w:rsidRPr="00CC0CF7">
        <w:rPr>
          <w:rFonts w:ascii="MetaPro-Norm" w:hAnsi="MetaPro-Norm" w:cs="Times New Roman"/>
        </w:rPr>
        <w:t>Covid-19 pandemic</w:t>
      </w:r>
      <w:r w:rsidRPr="00CC0CF7">
        <w:rPr>
          <w:rFonts w:ascii="MetaPro-Norm" w:hAnsi="MetaPro-Norm" w:cs="Times New Roman"/>
        </w:rPr>
        <w:t>, the adverse consequences of its anti-gay “propaganda” laws, and its failure to protect education during armed conflict.</w:t>
      </w:r>
    </w:p>
    <w:p w14:paraId="2FA94E10" w14:textId="77777777" w:rsidR="00A357A5" w:rsidRPr="00CC0CF7" w:rsidRDefault="00A357A5" w:rsidP="000B1E76">
      <w:pPr>
        <w:spacing w:line="240" w:lineRule="auto"/>
        <w:contextualSpacing/>
        <w:rPr>
          <w:rFonts w:ascii="MetaPro-Norm" w:hAnsi="MetaPro-Norm" w:cs="Times New Roman"/>
        </w:rPr>
      </w:pPr>
    </w:p>
    <w:p w14:paraId="0D247D01" w14:textId="77777777" w:rsidR="00DC7ECA" w:rsidRPr="00FB4B27" w:rsidRDefault="00DC7ECA" w:rsidP="000B1E76">
      <w:pPr>
        <w:spacing w:line="240" w:lineRule="auto"/>
        <w:contextualSpacing/>
        <w:rPr>
          <w:rFonts w:ascii="MetaPro-Norm" w:hAnsi="MetaPro-Norm" w:cs="Times New Roman"/>
        </w:rPr>
      </w:pPr>
      <w:r w:rsidRPr="00FB4B27">
        <w:rPr>
          <w:rFonts w:ascii="MetaPro-Norm" w:hAnsi="MetaPro-Norm" w:cs="Times New Roman"/>
          <w:b/>
          <w:bCs/>
        </w:rPr>
        <w:t>Domestic Violence</w:t>
      </w:r>
    </w:p>
    <w:p w14:paraId="4BDC43E3" w14:textId="77777777" w:rsidR="00F73464" w:rsidRDefault="00F73464" w:rsidP="000B1E76">
      <w:pPr>
        <w:spacing w:line="240" w:lineRule="auto"/>
        <w:contextualSpacing/>
        <w:rPr>
          <w:rFonts w:ascii="MetaPro-Norm" w:hAnsi="MetaPro-Norm" w:cs="Times New Roman"/>
        </w:rPr>
      </w:pPr>
      <w:r w:rsidRPr="00CC0CF7">
        <w:rPr>
          <w:rFonts w:ascii="MetaPro-Norm" w:hAnsi="MetaPro-Norm" w:cs="Times New Roman"/>
        </w:rPr>
        <w:t>Domestic violence is prevalent throughout Russia, and services for survivors are inadequate. Russia’s failure to criminalize domestic violence, to effectively investigate, prosecute, and punish violence within families or by intimate partners, to provide adequate assistance and protection to domestic violence</w:t>
      </w:r>
      <w:r w:rsidR="00A33799">
        <w:rPr>
          <w:rFonts w:ascii="MetaPro-Norm" w:hAnsi="MetaPro-Norm" w:cs="Times New Roman"/>
        </w:rPr>
        <w:t xml:space="preserve"> survivors</w:t>
      </w:r>
      <w:r w:rsidRPr="00CC0CF7">
        <w:rPr>
          <w:rFonts w:ascii="MetaPro-Norm" w:hAnsi="MetaPro-Norm" w:cs="Times New Roman"/>
        </w:rPr>
        <w:t>, and to collect disaggregated data on domestic and sexual violence is in violation of its obligations under</w:t>
      </w:r>
      <w:r w:rsidR="00D14CF8">
        <w:rPr>
          <w:rFonts w:ascii="MetaPro-Norm" w:hAnsi="MetaPro-Norm" w:cs="Times New Roman"/>
        </w:rPr>
        <w:t xml:space="preserve"> CEDAW</w:t>
      </w:r>
      <w:r w:rsidRPr="00CC0CF7">
        <w:rPr>
          <w:rFonts w:ascii="MetaPro-Norm" w:hAnsi="MetaPro-Norm" w:cs="Times New Roman"/>
        </w:rPr>
        <w:t>.</w:t>
      </w:r>
    </w:p>
    <w:p w14:paraId="5C2541F7" w14:textId="77777777" w:rsidR="00A357A5" w:rsidRPr="00CC0CF7" w:rsidRDefault="00A357A5" w:rsidP="000B1E76">
      <w:pPr>
        <w:spacing w:line="240" w:lineRule="auto"/>
        <w:contextualSpacing/>
        <w:rPr>
          <w:rFonts w:ascii="MetaPro-Norm" w:hAnsi="MetaPro-Norm" w:cs="Times New Roman"/>
        </w:rPr>
      </w:pPr>
    </w:p>
    <w:p w14:paraId="1C608D27" w14:textId="77777777" w:rsidR="007B583F" w:rsidRPr="00252A90" w:rsidRDefault="00F73464" w:rsidP="000B1E76">
      <w:pPr>
        <w:spacing w:line="240" w:lineRule="auto"/>
        <w:contextualSpacing/>
        <w:rPr>
          <w:rFonts w:ascii="MetaPro-Norm" w:hAnsi="MetaPro-Norm" w:cs="Times New Roman"/>
        </w:rPr>
      </w:pPr>
      <w:r w:rsidRPr="00CC0CF7">
        <w:rPr>
          <w:rFonts w:ascii="MetaPro-Norm" w:hAnsi="MetaPro-Norm" w:cs="Times New Roman"/>
          <w:lang w:val="ru-RU"/>
        </w:rPr>
        <w:t>T</w:t>
      </w:r>
      <w:r w:rsidR="00DC7ECA" w:rsidRPr="00CC0CF7">
        <w:rPr>
          <w:rFonts w:ascii="MetaPro-Norm" w:hAnsi="MetaPro-Norm" w:cs="Times New Roman"/>
        </w:rPr>
        <w:t xml:space="preserve">he concerns raised </w:t>
      </w:r>
      <w:r w:rsidR="00FA0ADF" w:rsidRPr="00CC0CF7">
        <w:rPr>
          <w:rFonts w:ascii="MetaPro-Norm" w:hAnsi="MetaPro-Norm" w:cs="Times New Roman"/>
        </w:rPr>
        <w:t xml:space="preserve">previously </w:t>
      </w:r>
      <w:r w:rsidR="00DC7ECA" w:rsidRPr="00CC0CF7">
        <w:rPr>
          <w:rFonts w:ascii="MetaPro-Norm" w:hAnsi="MetaPro-Norm" w:cs="Times New Roman"/>
        </w:rPr>
        <w:t xml:space="preserve">by this </w:t>
      </w:r>
      <w:r w:rsidR="00905D62">
        <w:rPr>
          <w:rFonts w:ascii="MetaPro-Norm" w:hAnsi="MetaPro-Norm" w:cs="Times New Roman"/>
        </w:rPr>
        <w:t>C</w:t>
      </w:r>
      <w:r w:rsidR="00DC7ECA" w:rsidRPr="00CC0CF7">
        <w:rPr>
          <w:rFonts w:ascii="MetaPro-Norm" w:hAnsi="MetaPro-Norm" w:cs="Times New Roman"/>
        </w:rPr>
        <w:t>ommittee, other UN treaty bodies, and the UN special rapporteur on violence against women remain relevant.</w:t>
      </w:r>
      <w:bookmarkStart w:id="0" w:name="_ftnref1"/>
      <w:r w:rsidR="00CC0CF7" w:rsidRPr="00CC0CF7">
        <w:rPr>
          <w:rStyle w:val="FootnoteReference"/>
          <w:rFonts w:ascii="MetaPro-Norm" w:hAnsi="MetaPro-Norm" w:cs="Times New Roman"/>
        </w:rPr>
        <w:footnoteReference w:id="1"/>
      </w:r>
      <w:bookmarkEnd w:id="0"/>
      <w:r w:rsidR="00CC0CF7" w:rsidRPr="00CC0CF7">
        <w:rPr>
          <w:rFonts w:ascii="MetaPro-Norm" w:hAnsi="MetaPro-Norm" w:cs="Times New Roman"/>
        </w:rPr>
        <w:t xml:space="preserve"> </w:t>
      </w:r>
      <w:r w:rsidR="00DC7ECA" w:rsidRPr="00CC0CF7">
        <w:rPr>
          <w:rFonts w:ascii="MetaPro-Norm" w:hAnsi="MetaPro-Norm" w:cs="Times New Roman"/>
        </w:rPr>
        <w:t xml:space="preserve">The lack of </w:t>
      </w:r>
      <w:r w:rsidR="00DB453D" w:rsidRPr="00CC0CF7">
        <w:rPr>
          <w:rFonts w:ascii="MetaPro-Norm" w:hAnsi="MetaPro-Norm" w:cs="Times New Roman"/>
        </w:rPr>
        <w:t>adequate data</w:t>
      </w:r>
      <w:r w:rsidR="00DC7ECA" w:rsidRPr="00CC0CF7">
        <w:rPr>
          <w:rFonts w:ascii="MetaPro-Norm" w:hAnsi="MetaPro-Norm" w:cs="Times New Roman"/>
        </w:rPr>
        <w:t xml:space="preserve">—a shortcoming this Committee called on </w:t>
      </w:r>
      <w:r w:rsidR="003E6455">
        <w:rPr>
          <w:rFonts w:ascii="MetaPro-Norm" w:hAnsi="MetaPro-Norm" w:cs="Times New Roman"/>
        </w:rPr>
        <w:t xml:space="preserve">Russia </w:t>
      </w:r>
      <w:r w:rsidR="00DC7ECA" w:rsidRPr="00CC0CF7">
        <w:rPr>
          <w:rFonts w:ascii="MetaPro-Norm" w:hAnsi="MetaPro-Norm" w:cs="Times New Roman"/>
        </w:rPr>
        <w:t>to address</w:t>
      </w:r>
      <w:bookmarkStart w:id="1" w:name="_ftnref2"/>
      <w:r w:rsidR="00CC0CF7" w:rsidRPr="00CC0CF7">
        <w:rPr>
          <w:rStyle w:val="FootnoteReference"/>
          <w:rFonts w:ascii="MetaPro-Norm" w:hAnsi="MetaPro-Norm" w:cs="Times New Roman"/>
        </w:rPr>
        <w:footnoteReference w:id="2"/>
      </w:r>
      <w:bookmarkEnd w:id="1"/>
      <w:r w:rsidR="00DC7ECA" w:rsidRPr="00CC0CF7">
        <w:rPr>
          <w:rFonts w:ascii="MetaPro-Norm" w:hAnsi="MetaPro-Norm" w:cs="Times New Roman"/>
        </w:rPr>
        <w:t xml:space="preserve">—makes it difficult to assess the scope of domestic violence, but available indicators suggest </w:t>
      </w:r>
      <w:r w:rsidR="00A33799">
        <w:rPr>
          <w:rFonts w:ascii="MetaPro-Norm" w:hAnsi="MetaPro-Norm" w:cs="Times New Roman"/>
        </w:rPr>
        <w:t xml:space="preserve">it </w:t>
      </w:r>
      <w:r w:rsidR="00DC7ECA" w:rsidRPr="00CC0CF7">
        <w:rPr>
          <w:rFonts w:ascii="MetaPro-Norm" w:hAnsi="MetaPro-Norm" w:cs="Times New Roman"/>
        </w:rPr>
        <w:t xml:space="preserve">is pervasive, with at least one out of five women in Russia experiencing physical violence at the </w:t>
      </w:r>
      <w:r w:rsidR="00DC7ECA" w:rsidRPr="00252A90">
        <w:rPr>
          <w:rFonts w:ascii="MetaPro-Norm" w:hAnsi="MetaPro-Norm" w:cs="Times New Roman"/>
        </w:rPr>
        <w:t>hands of a partner.</w:t>
      </w:r>
      <w:bookmarkStart w:id="2" w:name="_ftnref3"/>
      <w:r w:rsidR="00CC0CF7" w:rsidRPr="00252A90">
        <w:rPr>
          <w:rStyle w:val="FootnoteReference"/>
          <w:rFonts w:ascii="MetaPro-Norm" w:hAnsi="MetaPro-Norm" w:cs="Times New Roman"/>
        </w:rPr>
        <w:footnoteReference w:id="3"/>
      </w:r>
      <w:bookmarkEnd w:id="2"/>
    </w:p>
    <w:p w14:paraId="3F13E4A3" w14:textId="77777777" w:rsidR="00A357A5" w:rsidRPr="00252A90" w:rsidRDefault="00A357A5" w:rsidP="000B1E76">
      <w:pPr>
        <w:spacing w:line="240" w:lineRule="auto"/>
        <w:contextualSpacing/>
        <w:rPr>
          <w:rFonts w:ascii="MetaPro-Norm" w:hAnsi="MetaPro-Norm" w:cs="Times New Roman"/>
        </w:rPr>
      </w:pPr>
    </w:p>
    <w:p w14:paraId="79372863" w14:textId="77777777" w:rsidR="00DC7ECA" w:rsidRDefault="005361F7" w:rsidP="000B1E76">
      <w:pPr>
        <w:spacing w:line="240" w:lineRule="auto"/>
        <w:contextualSpacing/>
        <w:rPr>
          <w:rFonts w:ascii="MetaPro-Norm" w:hAnsi="MetaPro-Norm" w:cs="Times New Roman"/>
        </w:rPr>
      </w:pPr>
      <w:r w:rsidRPr="00252A90">
        <w:rPr>
          <w:rFonts w:ascii="MetaPro-Norm" w:hAnsi="MetaPro-Norm" w:cs="Times New Roman"/>
        </w:rPr>
        <w:t>A</w:t>
      </w:r>
      <w:r w:rsidR="00A33799">
        <w:rPr>
          <w:rFonts w:ascii="MetaPro-Norm" w:hAnsi="MetaPro-Norm" w:cs="Times New Roman"/>
        </w:rPr>
        <w:t xml:space="preserve"> </w:t>
      </w:r>
      <w:r w:rsidRPr="00252A90">
        <w:rPr>
          <w:rFonts w:ascii="MetaPro-Norm" w:hAnsi="MetaPro-Norm" w:cs="Times New Roman"/>
        </w:rPr>
        <w:t xml:space="preserve">study by </w:t>
      </w:r>
      <w:r w:rsidR="00561194" w:rsidRPr="00252A90">
        <w:rPr>
          <w:rFonts w:ascii="MetaPro-Norm" w:hAnsi="MetaPro-Norm" w:cs="Times New Roman"/>
        </w:rPr>
        <w:t>Russian</w:t>
      </w:r>
      <w:r w:rsidRPr="00252A90">
        <w:rPr>
          <w:rFonts w:ascii="MetaPro-Norm" w:hAnsi="MetaPro-Norm" w:cs="Times New Roman"/>
        </w:rPr>
        <w:t xml:space="preserve"> legal experts</w:t>
      </w:r>
      <w:r w:rsidR="00A33799">
        <w:rPr>
          <w:rFonts w:ascii="MetaPro-Norm" w:hAnsi="MetaPro-Norm" w:cs="Times New Roman"/>
        </w:rPr>
        <w:t>,</w:t>
      </w:r>
      <w:r w:rsidRPr="00252A90">
        <w:rPr>
          <w:rFonts w:ascii="MetaPro-Norm" w:hAnsi="MetaPro-Norm" w:cs="Times New Roman"/>
        </w:rPr>
        <w:t xml:space="preserve"> based on analysis of court rulings between 2011 and 2019</w:t>
      </w:r>
      <w:r w:rsidR="00A33799">
        <w:rPr>
          <w:rFonts w:ascii="MetaPro-Norm" w:hAnsi="MetaPro-Norm" w:cs="Times New Roman"/>
        </w:rPr>
        <w:t>,</w:t>
      </w:r>
      <w:r w:rsidRPr="00252A90">
        <w:rPr>
          <w:rFonts w:ascii="MetaPro-Norm" w:hAnsi="MetaPro-Norm" w:cs="Times New Roman"/>
        </w:rPr>
        <w:t xml:space="preserve"> concluded that 66% of women killed in Russia during that period</w:t>
      </w:r>
      <w:r w:rsidR="00BF521C" w:rsidRPr="00252A90">
        <w:rPr>
          <w:rFonts w:ascii="MetaPro-Norm" w:hAnsi="MetaPro-Norm" w:cs="Times New Roman"/>
        </w:rPr>
        <w:t xml:space="preserve"> </w:t>
      </w:r>
      <w:r w:rsidR="003F481A" w:rsidRPr="00252A90">
        <w:rPr>
          <w:rFonts w:ascii="MetaPro-Norm" w:hAnsi="MetaPro-Norm" w:cs="Times New Roman"/>
        </w:rPr>
        <w:t>were</w:t>
      </w:r>
      <w:r w:rsidR="0005734B" w:rsidRPr="00252A90">
        <w:rPr>
          <w:rFonts w:ascii="MetaPro-Norm" w:hAnsi="MetaPro-Norm" w:cs="Times New Roman"/>
        </w:rPr>
        <w:t xml:space="preserve"> </w:t>
      </w:r>
      <w:r w:rsidRPr="00252A90">
        <w:rPr>
          <w:rFonts w:ascii="MetaPro-Norm" w:hAnsi="MetaPro-Norm" w:cs="Times New Roman"/>
        </w:rPr>
        <w:t xml:space="preserve">victims of domestic violence. </w:t>
      </w:r>
      <w:r w:rsidR="00790DE6" w:rsidRPr="00252A90">
        <w:rPr>
          <w:rFonts w:ascii="MetaPro-Norm" w:hAnsi="MetaPro-Norm" w:cs="Times New Roman"/>
        </w:rPr>
        <w:t>Of those concluded to have been victims, 80%</w:t>
      </w:r>
      <w:r w:rsidR="0005734B" w:rsidRPr="00252A90">
        <w:rPr>
          <w:rFonts w:ascii="MetaPro-Norm" w:hAnsi="MetaPro-Norm" w:cs="Times New Roman"/>
        </w:rPr>
        <w:t xml:space="preserve"> </w:t>
      </w:r>
      <w:r w:rsidRPr="00252A90">
        <w:rPr>
          <w:rFonts w:ascii="MetaPro-Norm" w:hAnsi="MetaPro-Norm" w:cs="Times New Roman"/>
        </w:rPr>
        <w:t xml:space="preserve">died at the hands of their partner and </w:t>
      </w:r>
      <w:r w:rsidR="00790DE6" w:rsidRPr="00252A90">
        <w:rPr>
          <w:rFonts w:ascii="MetaPro-Norm" w:hAnsi="MetaPro-Norm" w:cs="Times New Roman"/>
        </w:rPr>
        <w:t>20</w:t>
      </w:r>
      <w:r w:rsidRPr="00252A90">
        <w:rPr>
          <w:rFonts w:ascii="MetaPro-Norm" w:hAnsi="MetaPro-Norm" w:cs="Times New Roman"/>
        </w:rPr>
        <w:t>% were killed by a family member.</w:t>
      </w:r>
      <w:r w:rsidRPr="00252A90">
        <w:rPr>
          <w:rStyle w:val="FootnoteReference"/>
          <w:rFonts w:ascii="MetaPro-Norm" w:hAnsi="MetaPro-Norm" w:cs="Times New Roman"/>
        </w:rPr>
        <w:footnoteReference w:id="4"/>
      </w:r>
    </w:p>
    <w:p w14:paraId="541562BD" w14:textId="77777777" w:rsidR="00A357A5" w:rsidRPr="00CC0CF7" w:rsidRDefault="00A357A5" w:rsidP="000B1E76">
      <w:pPr>
        <w:spacing w:line="240" w:lineRule="auto"/>
        <w:contextualSpacing/>
        <w:rPr>
          <w:rFonts w:ascii="MetaPro-Norm" w:hAnsi="MetaPro-Norm" w:cs="Times New Roman"/>
        </w:rPr>
      </w:pPr>
    </w:p>
    <w:p w14:paraId="5379C167" w14:textId="77777777" w:rsidR="00DC7ECA" w:rsidRDefault="00DC7ECA" w:rsidP="000B1E76">
      <w:pPr>
        <w:spacing w:line="240" w:lineRule="auto"/>
        <w:contextualSpacing/>
        <w:rPr>
          <w:rFonts w:ascii="MetaPro-Norm" w:hAnsi="MetaPro-Norm" w:cs="Times New Roman"/>
        </w:rPr>
      </w:pPr>
      <w:r w:rsidRPr="00CC0CF7">
        <w:rPr>
          <w:rFonts w:ascii="MetaPro-Norm" w:hAnsi="MetaPro-Norm" w:cs="Times New Roman"/>
        </w:rPr>
        <w:t>Russian law does not recognize domestic violence as a stand-alone offense.</w:t>
      </w:r>
      <w:bookmarkStart w:id="3" w:name="_ftnref4"/>
      <w:r w:rsidR="00CC0CF7" w:rsidRPr="00CC0CF7">
        <w:rPr>
          <w:rStyle w:val="FootnoteReference"/>
          <w:rFonts w:ascii="MetaPro-Norm" w:hAnsi="MetaPro-Norm" w:cs="Times New Roman"/>
        </w:rPr>
        <w:footnoteReference w:id="5"/>
      </w:r>
      <w:bookmarkEnd w:id="3"/>
      <w:r w:rsidR="00C72116" w:rsidRPr="00CC0CF7">
        <w:rPr>
          <w:rFonts w:ascii="MetaPro-Norm" w:hAnsi="MetaPro-Norm" w:cs="Times New Roman"/>
        </w:rPr>
        <w:t xml:space="preserve"> </w:t>
      </w:r>
      <w:r w:rsidRPr="00CC0CF7">
        <w:rPr>
          <w:rFonts w:ascii="MetaPro-Norm" w:hAnsi="MetaPro-Norm" w:cs="Times New Roman"/>
        </w:rPr>
        <w:t>Legislative amendments adopted in February 2017 decriminalized first battery offenses among family members, a serious setback.</w:t>
      </w:r>
      <w:bookmarkStart w:id="4" w:name="_ftnref5"/>
      <w:r w:rsidR="00CC0CF7" w:rsidRPr="00CC0CF7">
        <w:rPr>
          <w:rStyle w:val="FootnoteReference"/>
          <w:rFonts w:ascii="MetaPro-Norm" w:hAnsi="MetaPro-Norm" w:cs="Times New Roman"/>
        </w:rPr>
        <w:footnoteReference w:id="6"/>
      </w:r>
      <w:bookmarkEnd w:id="4"/>
    </w:p>
    <w:p w14:paraId="00FD76F8" w14:textId="77777777" w:rsidR="00A357A5" w:rsidRPr="00CC0CF7" w:rsidRDefault="00A357A5" w:rsidP="000B1E76">
      <w:pPr>
        <w:spacing w:line="240" w:lineRule="auto"/>
        <w:contextualSpacing/>
        <w:rPr>
          <w:rFonts w:ascii="MetaPro-Norm" w:hAnsi="MetaPro-Norm" w:cs="Times New Roman"/>
        </w:rPr>
      </w:pPr>
    </w:p>
    <w:p w14:paraId="16C9C6D0" w14:textId="77777777" w:rsidR="00DC7ECA" w:rsidRDefault="0005734B" w:rsidP="000B1E76">
      <w:pPr>
        <w:spacing w:line="240" w:lineRule="auto"/>
        <w:contextualSpacing/>
        <w:rPr>
          <w:rFonts w:ascii="MetaPro-Norm" w:hAnsi="MetaPro-Norm" w:cs="Times New Roman"/>
        </w:rPr>
      </w:pPr>
      <w:r w:rsidRPr="00CC0CF7">
        <w:rPr>
          <w:rFonts w:ascii="MetaPro-Norm" w:hAnsi="MetaPro-Norm" w:cs="Times New Roman"/>
        </w:rPr>
        <w:t>The</w:t>
      </w:r>
      <w:r w:rsidR="00DC7ECA" w:rsidRPr="00CC0CF7">
        <w:rPr>
          <w:rFonts w:ascii="MetaPro-Norm" w:hAnsi="MetaPro-Norm" w:cs="Times New Roman"/>
        </w:rPr>
        <w:t xml:space="preserve"> Duma </w:t>
      </w:r>
      <w:r w:rsidR="000F4919" w:rsidRPr="00CC0CF7">
        <w:rPr>
          <w:rFonts w:ascii="MetaPro-Norm" w:hAnsi="MetaPro-Norm" w:cs="Times New Roman"/>
        </w:rPr>
        <w:t>has not</w:t>
      </w:r>
      <w:r w:rsidRPr="00CC0CF7">
        <w:rPr>
          <w:rFonts w:ascii="MetaPro-Norm" w:hAnsi="MetaPro-Norm" w:cs="Times New Roman"/>
        </w:rPr>
        <w:t xml:space="preserve"> discuss</w:t>
      </w:r>
      <w:r w:rsidR="000F4919" w:rsidRPr="00CC0CF7">
        <w:rPr>
          <w:rFonts w:ascii="MetaPro-Norm" w:hAnsi="MetaPro-Norm" w:cs="Times New Roman"/>
        </w:rPr>
        <w:t>ed</w:t>
      </w:r>
      <w:r w:rsidRPr="00CC0CF7">
        <w:rPr>
          <w:rFonts w:ascii="MetaPro-Norm" w:hAnsi="MetaPro-Norm" w:cs="Times New Roman"/>
        </w:rPr>
        <w:t xml:space="preserve"> the</w:t>
      </w:r>
      <w:r w:rsidR="00DC7ECA" w:rsidRPr="00CC0CF7">
        <w:rPr>
          <w:rFonts w:ascii="MetaPro-Norm" w:hAnsi="MetaPro-Norm" w:cs="Times New Roman"/>
        </w:rPr>
        <w:t xml:space="preserve"> </w:t>
      </w:r>
      <w:r w:rsidR="007B0BED">
        <w:rPr>
          <w:rFonts w:ascii="MetaPro-Norm" w:hAnsi="MetaPro-Norm" w:cs="Times New Roman"/>
        </w:rPr>
        <w:t xml:space="preserve">bill </w:t>
      </w:r>
      <w:r w:rsidR="00DC7ECA" w:rsidRPr="00CC0CF7">
        <w:rPr>
          <w:rFonts w:ascii="MetaPro-Norm" w:hAnsi="MetaPro-Norm" w:cs="Times New Roman"/>
        </w:rPr>
        <w:t>“On Prevention of Family Violence,” introduced in November 2019</w:t>
      </w:r>
      <w:r w:rsidR="004875BE" w:rsidRPr="00CC0CF7">
        <w:rPr>
          <w:rFonts w:ascii="MetaPro-Norm" w:hAnsi="MetaPro-Norm" w:cs="Times New Roman"/>
        </w:rPr>
        <w:t xml:space="preserve"> and </w:t>
      </w:r>
      <w:r w:rsidRPr="00CC0CF7">
        <w:rPr>
          <w:rFonts w:ascii="MetaPro-Norm" w:hAnsi="MetaPro-Norm" w:cs="Times New Roman"/>
        </w:rPr>
        <w:t>tabled in 2020</w:t>
      </w:r>
      <w:r w:rsidR="00DC7ECA" w:rsidRPr="00CC0CF7">
        <w:rPr>
          <w:rFonts w:ascii="MetaPro-Norm" w:hAnsi="MetaPro-Norm" w:cs="Times New Roman"/>
        </w:rPr>
        <w:t>.</w:t>
      </w:r>
      <w:bookmarkStart w:id="5" w:name="_ftnref6"/>
      <w:r w:rsidR="00CC0CF7" w:rsidRPr="00CC0CF7">
        <w:rPr>
          <w:rStyle w:val="FootnoteReference"/>
          <w:rFonts w:ascii="MetaPro-Norm" w:hAnsi="MetaPro-Norm" w:cs="Times New Roman"/>
        </w:rPr>
        <w:footnoteReference w:id="7"/>
      </w:r>
      <w:bookmarkEnd w:id="5"/>
      <w:r w:rsidR="00DC7ECA" w:rsidRPr="00CC0CF7">
        <w:rPr>
          <w:rFonts w:ascii="MetaPro-Norm" w:hAnsi="MetaPro-Norm" w:cs="Times New Roman"/>
        </w:rPr>
        <w:t xml:space="preserve"> If adopted, th</w:t>
      </w:r>
      <w:r w:rsidR="00A33799">
        <w:rPr>
          <w:rFonts w:ascii="MetaPro-Norm" w:hAnsi="MetaPro-Norm" w:cs="Times New Roman"/>
        </w:rPr>
        <w:t xml:space="preserve">e bill </w:t>
      </w:r>
      <w:r w:rsidR="00DC7ECA" w:rsidRPr="00CC0CF7">
        <w:rPr>
          <w:rFonts w:ascii="MetaPro-Norm" w:hAnsi="MetaPro-Norm" w:cs="Times New Roman"/>
        </w:rPr>
        <w:t xml:space="preserve">would be Russia’s </w:t>
      </w:r>
      <w:r w:rsidR="00A33799">
        <w:rPr>
          <w:rFonts w:ascii="MetaPro-Norm" w:hAnsi="MetaPro-Norm" w:cs="Times New Roman"/>
        </w:rPr>
        <w:t xml:space="preserve">first </w:t>
      </w:r>
      <w:r w:rsidR="00DC7ECA" w:rsidRPr="00CC0CF7">
        <w:rPr>
          <w:rFonts w:ascii="MetaPro-Norm" w:hAnsi="MetaPro-Norm" w:cs="Times New Roman"/>
        </w:rPr>
        <w:t>stand-alone law addressing domestic violence</w:t>
      </w:r>
      <w:r w:rsidR="00A33799">
        <w:rPr>
          <w:rFonts w:ascii="MetaPro-Norm" w:hAnsi="MetaPro-Norm" w:cs="Times New Roman"/>
        </w:rPr>
        <w:t xml:space="preserve"> </w:t>
      </w:r>
      <w:r w:rsidR="00D14CF8">
        <w:rPr>
          <w:rFonts w:ascii="MetaPro-Norm" w:hAnsi="MetaPro-Norm" w:cs="Times New Roman"/>
        </w:rPr>
        <w:t xml:space="preserve"> but </w:t>
      </w:r>
      <w:r w:rsidR="00A33799">
        <w:rPr>
          <w:rFonts w:ascii="MetaPro-Norm" w:hAnsi="MetaPro-Norm" w:cs="Times New Roman"/>
        </w:rPr>
        <w:t xml:space="preserve">it </w:t>
      </w:r>
      <w:r w:rsidR="00DC7ECA" w:rsidRPr="00CC0CF7">
        <w:rPr>
          <w:rFonts w:ascii="MetaPro-Norm" w:hAnsi="MetaPro-Norm" w:cs="Times New Roman"/>
        </w:rPr>
        <w:t>falls short of introducing measures that would help Russia fulfil</w:t>
      </w:r>
      <w:r w:rsidR="00C03147">
        <w:rPr>
          <w:rFonts w:ascii="MetaPro-Norm" w:hAnsi="MetaPro-Norm" w:cs="Times New Roman"/>
        </w:rPr>
        <w:t>l</w:t>
      </w:r>
      <w:r w:rsidR="00DC7ECA" w:rsidRPr="00CC0CF7">
        <w:rPr>
          <w:rFonts w:ascii="MetaPro-Norm" w:hAnsi="MetaPro-Norm" w:cs="Times New Roman"/>
        </w:rPr>
        <w:t xml:space="preserve"> its </w:t>
      </w:r>
      <w:r w:rsidR="00A33799">
        <w:rPr>
          <w:rFonts w:ascii="MetaPro-Norm" w:hAnsi="MetaPro-Norm" w:cs="Times New Roman"/>
        </w:rPr>
        <w:t xml:space="preserve">CEDAW </w:t>
      </w:r>
      <w:r w:rsidR="00D14CF8">
        <w:rPr>
          <w:rFonts w:ascii="MetaPro-Norm" w:hAnsi="MetaPro-Norm" w:cs="Times New Roman"/>
        </w:rPr>
        <w:t>obligations</w:t>
      </w:r>
      <w:r w:rsidR="00A33799">
        <w:rPr>
          <w:rFonts w:ascii="MetaPro-Norm" w:hAnsi="MetaPro-Norm" w:cs="Times New Roman"/>
        </w:rPr>
        <w:t xml:space="preserve">. </w:t>
      </w:r>
      <w:r w:rsidR="00DC7ECA" w:rsidRPr="00CC0CF7">
        <w:rPr>
          <w:rFonts w:ascii="MetaPro-Norm" w:hAnsi="MetaPro-Norm" w:cs="Times New Roman"/>
        </w:rPr>
        <w:t>It does not contain a comprehensive definition of domestic violence which should incorporate physical, sexual</w:t>
      </w:r>
      <w:r w:rsidR="007B0BED">
        <w:rPr>
          <w:rFonts w:ascii="MetaPro-Norm" w:hAnsi="MetaPro-Norm" w:cs="Times New Roman"/>
        </w:rPr>
        <w:t xml:space="preserve">, economic, and emotional abuse. It </w:t>
      </w:r>
      <w:r w:rsidR="00DC7ECA" w:rsidRPr="00CC0CF7">
        <w:rPr>
          <w:rFonts w:ascii="MetaPro-Norm" w:hAnsi="MetaPro-Norm" w:cs="Times New Roman"/>
        </w:rPr>
        <w:t>does not include close relatives, extended family, and current or former spouses and partners in the list of people who may be perpetrators of domestic violence</w:t>
      </w:r>
      <w:r w:rsidR="00A33799">
        <w:rPr>
          <w:rFonts w:ascii="MetaPro-Norm" w:hAnsi="MetaPro-Norm" w:cs="Times New Roman"/>
        </w:rPr>
        <w:t>,</w:t>
      </w:r>
      <w:r w:rsidR="00DC7ECA" w:rsidRPr="00CC0CF7">
        <w:rPr>
          <w:rFonts w:ascii="MetaPro-Norm" w:hAnsi="MetaPro-Norm" w:cs="Times New Roman"/>
        </w:rPr>
        <w:t xml:space="preserve"> and does not provide adequate measures on protection and access to justice for victims of domestic violence at every stage of the process.</w:t>
      </w:r>
      <w:bookmarkStart w:id="6" w:name="_ftnref7"/>
      <w:r w:rsidR="00CC0CF7" w:rsidRPr="00CC0CF7">
        <w:rPr>
          <w:rStyle w:val="FootnoteReference"/>
          <w:rFonts w:ascii="MetaPro-Norm" w:hAnsi="MetaPro-Norm" w:cs="Times New Roman"/>
        </w:rPr>
        <w:footnoteReference w:id="8"/>
      </w:r>
      <w:bookmarkEnd w:id="6"/>
    </w:p>
    <w:p w14:paraId="55DCCE50" w14:textId="77777777" w:rsidR="00286C1E" w:rsidRPr="00CC0CF7" w:rsidRDefault="00286C1E" w:rsidP="000B1E76">
      <w:pPr>
        <w:spacing w:line="240" w:lineRule="auto"/>
        <w:contextualSpacing/>
        <w:rPr>
          <w:rFonts w:ascii="MetaPro-Norm" w:hAnsi="MetaPro-Norm" w:cs="Times New Roman"/>
        </w:rPr>
      </w:pPr>
    </w:p>
    <w:p w14:paraId="12E3B39C" w14:textId="77777777" w:rsidR="00DC7ECA" w:rsidRDefault="000D2DD4" w:rsidP="000B1E76">
      <w:pPr>
        <w:spacing w:line="240" w:lineRule="auto"/>
        <w:contextualSpacing/>
        <w:rPr>
          <w:rFonts w:ascii="MetaPro-Norm" w:hAnsi="MetaPro-Norm" w:cs="Times New Roman"/>
        </w:rPr>
      </w:pPr>
      <w:r>
        <w:rPr>
          <w:rFonts w:ascii="MetaPro-Norm" w:hAnsi="MetaPro-Norm" w:cs="Times New Roman"/>
        </w:rPr>
        <w:t>D</w:t>
      </w:r>
      <w:r w:rsidR="00DC7ECA" w:rsidRPr="00CC0CF7">
        <w:rPr>
          <w:rFonts w:ascii="MetaPro-Norm" w:hAnsi="MetaPro-Norm" w:cs="Times New Roman"/>
        </w:rPr>
        <w:t xml:space="preserve">omestic violence </w:t>
      </w:r>
      <w:r>
        <w:rPr>
          <w:rFonts w:ascii="MetaPro-Norm" w:hAnsi="MetaPro-Norm" w:cs="Times New Roman"/>
        </w:rPr>
        <w:t xml:space="preserve">survivors </w:t>
      </w:r>
      <w:r w:rsidR="00DC7ECA" w:rsidRPr="00CC0CF7">
        <w:rPr>
          <w:rFonts w:ascii="MetaPro-Norm" w:hAnsi="MetaPro-Norm" w:cs="Times New Roman"/>
        </w:rPr>
        <w:t>face significant hurdles in reporting abuse and getting support.</w:t>
      </w:r>
      <w:r w:rsidR="00CA5FEA" w:rsidRPr="00CC0CF7">
        <w:rPr>
          <w:rStyle w:val="FootnoteReference"/>
          <w:rFonts w:ascii="MetaPro-Norm" w:hAnsi="MetaPro-Norm" w:cs="Times New Roman"/>
        </w:rPr>
        <w:footnoteReference w:id="9"/>
      </w:r>
      <w:r w:rsidR="00DC7ECA" w:rsidRPr="00CC0CF7">
        <w:rPr>
          <w:rFonts w:ascii="MetaPro-Norm" w:hAnsi="MetaPro-Norm" w:cs="Times New Roman"/>
        </w:rPr>
        <w:t xml:space="preserve"> </w:t>
      </w:r>
      <w:r w:rsidR="00A41C84" w:rsidRPr="00CC0CF7">
        <w:rPr>
          <w:rFonts w:ascii="MetaPro-Norm" w:hAnsi="MetaPro-Norm" w:cs="Times New Roman"/>
        </w:rPr>
        <w:t>P</w:t>
      </w:r>
      <w:r w:rsidR="00DC7ECA" w:rsidRPr="00CC0CF7">
        <w:rPr>
          <w:rFonts w:ascii="MetaPro-Norm" w:hAnsi="MetaPro-Norm" w:cs="Times New Roman"/>
        </w:rPr>
        <w:t xml:space="preserve">olice often treat survivors of domestic violence with hostility and refuse to register or investigate their complaints, instead directing them to the private prosecution process, in which the survivor bears the burden of proof as well as all costs. Survivors have found private prosecution overwhelming and ineffective and have </w:t>
      </w:r>
      <w:r w:rsidR="007337F5" w:rsidRPr="00CC0CF7">
        <w:rPr>
          <w:rFonts w:ascii="MetaPro-Norm" w:hAnsi="MetaPro-Norm" w:cs="Times New Roman"/>
        </w:rPr>
        <w:t xml:space="preserve">instead </w:t>
      </w:r>
      <w:r w:rsidR="00DC7ECA" w:rsidRPr="00CC0CF7">
        <w:rPr>
          <w:rFonts w:ascii="MetaPro-Norm" w:hAnsi="MetaPro-Norm" w:cs="Times New Roman"/>
        </w:rPr>
        <w:t>foregone prosecution altogether.</w:t>
      </w:r>
      <w:bookmarkStart w:id="7" w:name="_ftnref8"/>
      <w:r w:rsidR="00CC0CF7" w:rsidRPr="00CC0CF7">
        <w:rPr>
          <w:rStyle w:val="FootnoteReference"/>
          <w:rFonts w:ascii="MetaPro-Norm" w:hAnsi="MetaPro-Norm" w:cs="Times New Roman"/>
        </w:rPr>
        <w:footnoteReference w:id="10"/>
      </w:r>
      <w:bookmarkEnd w:id="7"/>
      <w:r w:rsidR="003A36A6" w:rsidRPr="00CC0CF7">
        <w:rPr>
          <w:rFonts w:ascii="MetaPro-Norm" w:hAnsi="MetaPro-Norm" w:cs="Times New Roman"/>
        </w:rPr>
        <w:t xml:space="preserve"> </w:t>
      </w:r>
      <w:r w:rsidR="00DC7ECA" w:rsidRPr="00CC0CF7">
        <w:rPr>
          <w:rFonts w:ascii="MetaPro-Norm" w:hAnsi="MetaPro-Norm" w:cs="Times New Roman"/>
        </w:rPr>
        <w:t xml:space="preserve">As this </w:t>
      </w:r>
      <w:r w:rsidR="00905D62">
        <w:rPr>
          <w:rFonts w:ascii="MetaPro-Norm" w:hAnsi="MetaPro-Norm" w:cs="Times New Roman"/>
        </w:rPr>
        <w:t>C</w:t>
      </w:r>
      <w:r w:rsidR="00DC7ECA" w:rsidRPr="00CC0CF7">
        <w:rPr>
          <w:rFonts w:ascii="MetaPro-Norm" w:hAnsi="MetaPro-Norm" w:cs="Times New Roman"/>
        </w:rPr>
        <w:t>ommittee has recognized, “the fact that a victim of domestic violence must resort to private prosecution, where the burden of proof is placed entirely on the victim, denies the victim access to justice.”</w:t>
      </w:r>
      <w:bookmarkStart w:id="8" w:name="_ftnref9"/>
      <w:r w:rsidR="00CC0CF7" w:rsidRPr="00CC0CF7">
        <w:rPr>
          <w:rStyle w:val="FootnoteReference"/>
          <w:rFonts w:ascii="MetaPro-Norm" w:hAnsi="MetaPro-Norm" w:cs="Times New Roman"/>
        </w:rPr>
        <w:footnoteReference w:id="11"/>
      </w:r>
      <w:bookmarkEnd w:id="8"/>
    </w:p>
    <w:p w14:paraId="446E300D" w14:textId="77777777" w:rsidR="0017500D" w:rsidRPr="00CC0CF7" w:rsidRDefault="0017500D" w:rsidP="000B1E76">
      <w:pPr>
        <w:spacing w:line="240" w:lineRule="auto"/>
        <w:contextualSpacing/>
        <w:rPr>
          <w:rFonts w:ascii="MetaPro-Norm" w:hAnsi="MetaPro-Norm" w:cs="Times New Roman"/>
        </w:rPr>
      </w:pPr>
    </w:p>
    <w:p w14:paraId="52364E65" w14:textId="77777777" w:rsidR="00DC7ECA" w:rsidRDefault="000D2DD4" w:rsidP="000B1E76">
      <w:pPr>
        <w:spacing w:line="240" w:lineRule="auto"/>
        <w:contextualSpacing/>
        <w:rPr>
          <w:rFonts w:ascii="MetaPro-Norm" w:hAnsi="MetaPro-Norm" w:cs="Times New Roman"/>
        </w:rPr>
      </w:pPr>
      <w:r>
        <w:rPr>
          <w:rFonts w:ascii="MetaPro-Norm" w:hAnsi="MetaPro-Norm" w:cs="Times New Roman"/>
        </w:rPr>
        <w:t>S</w:t>
      </w:r>
      <w:r w:rsidR="00DC7ECA" w:rsidRPr="00CC0CF7">
        <w:rPr>
          <w:rFonts w:ascii="MetaPro-Norm" w:hAnsi="MetaPro-Norm" w:cs="Times New Roman"/>
        </w:rPr>
        <w:t xml:space="preserve">ome survivors face barriers to accessing support because state services demand extensive documentation to obtain emergency shelter, including local registration. </w:t>
      </w:r>
      <w:r w:rsidR="002916E1" w:rsidRPr="00CC0CF7">
        <w:rPr>
          <w:rFonts w:ascii="MetaPro-Norm" w:hAnsi="MetaPro-Norm" w:cs="Times New Roman"/>
        </w:rPr>
        <w:t>Showing p</w:t>
      </w:r>
      <w:r w:rsidR="00DC7ECA" w:rsidRPr="00CC0CF7">
        <w:rPr>
          <w:rFonts w:ascii="MetaPro-Norm" w:hAnsi="MetaPro-Norm" w:cs="Times New Roman"/>
        </w:rPr>
        <w:t>roof of local residence can be problematic for some women if</w:t>
      </w:r>
      <w:r w:rsidR="008D3FF0" w:rsidRPr="00CC0CF7">
        <w:rPr>
          <w:rFonts w:ascii="MetaPro-Norm" w:hAnsi="MetaPro-Norm" w:cs="Times New Roman"/>
        </w:rPr>
        <w:t>,</w:t>
      </w:r>
      <w:r w:rsidR="00DC7ECA" w:rsidRPr="00CC0CF7">
        <w:rPr>
          <w:rFonts w:ascii="MetaPro-Norm" w:hAnsi="MetaPro-Norm" w:cs="Times New Roman"/>
        </w:rPr>
        <w:t xml:space="preserve"> for instance, they los</w:t>
      </w:r>
      <w:r w:rsidR="00D5554D">
        <w:rPr>
          <w:rFonts w:ascii="MetaPro-Norm" w:hAnsi="MetaPro-Norm" w:cs="Times New Roman"/>
        </w:rPr>
        <w:t>e</w:t>
      </w:r>
      <w:r w:rsidR="00DC7ECA" w:rsidRPr="00CC0CF7">
        <w:rPr>
          <w:rFonts w:ascii="MetaPro-Norm" w:hAnsi="MetaPro-Norm" w:cs="Times New Roman"/>
        </w:rPr>
        <w:t xml:space="preserve"> ownership of their home after a divorce or </w:t>
      </w:r>
      <w:r>
        <w:rPr>
          <w:rFonts w:ascii="MetaPro-Norm" w:hAnsi="MetaPro-Norm" w:cs="Times New Roman"/>
        </w:rPr>
        <w:t xml:space="preserve">must </w:t>
      </w:r>
      <w:r w:rsidR="00DC7ECA" w:rsidRPr="00CC0CF7">
        <w:rPr>
          <w:rFonts w:ascii="MetaPro-Norm" w:hAnsi="MetaPro-Norm" w:cs="Times New Roman"/>
        </w:rPr>
        <w:t>flee a long distance to escape abuse. Victims must often wait weeks for a decision, and then in some cases are denied access to shelter.</w:t>
      </w:r>
      <w:bookmarkStart w:id="9" w:name="_ftnref10"/>
      <w:r w:rsidR="00CC0CF7" w:rsidRPr="00CC0CF7">
        <w:rPr>
          <w:rStyle w:val="FootnoteReference"/>
          <w:rFonts w:ascii="MetaPro-Norm" w:hAnsi="MetaPro-Norm" w:cs="Times New Roman"/>
        </w:rPr>
        <w:footnoteReference w:id="12"/>
      </w:r>
      <w:bookmarkEnd w:id="9"/>
    </w:p>
    <w:p w14:paraId="086A5335" w14:textId="77777777" w:rsidR="004A1398" w:rsidRPr="00CC0CF7" w:rsidRDefault="004A1398" w:rsidP="000B1E76">
      <w:pPr>
        <w:spacing w:line="240" w:lineRule="auto"/>
        <w:contextualSpacing/>
        <w:rPr>
          <w:rFonts w:ascii="MetaPro-Norm" w:hAnsi="MetaPro-Norm" w:cs="Times New Roman"/>
        </w:rPr>
      </w:pPr>
    </w:p>
    <w:p w14:paraId="7206DBE9" w14:textId="77777777" w:rsidR="00965551" w:rsidRDefault="002916E1" w:rsidP="000B1E76">
      <w:pPr>
        <w:spacing w:line="240" w:lineRule="auto"/>
        <w:contextualSpacing/>
        <w:rPr>
          <w:rFonts w:ascii="MetaPro-Norm" w:hAnsi="MetaPro-Norm" w:cs="Times New Roman"/>
        </w:rPr>
      </w:pPr>
      <w:r w:rsidRPr="00CC0CF7">
        <w:rPr>
          <w:rFonts w:ascii="MetaPro-Norm" w:hAnsi="MetaPro-Norm" w:cs="Times New Roman"/>
        </w:rPr>
        <w:t>S</w:t>
      </w:r>
      <w:r w:rsidR="00DC7ECA" w:rsidRPr="00CC0CF7">
        <w:rPr>
          <w:rFonts w:ascii="MetaPro-Norm" w:hAnsi="MetaPro-Norm" w:cs="Times New Roman"/>
        </w:rPr>
        <w:t xml:space="preserve">elf-isolation regulations adopted in Moscow and other regions </w:t>
      </w:r>
      <w:r w:rsidR="007B0BED">
        <w:rPr>
          <w:rFonts w:ascii="MetaPro-Norm" w:hAnsi="MetaPro-Norm" w:cs="Times New Roman"/>
        </w:rPr>
        <w:t xml:space="preserve">in spring 2020 </w:t>
      </w:r>
      <w:r w:rsidRPr="00CC0CF7">
        <w:rPr>
          <w:rFonts w:ascii="MetaPro-Norm" w:hAnsi="MetaPro-Norm" w:cs="Times New Roman"/>
        </w:rPr>
        <w:t xml:space="preserve">during the Covid-19 pandemic </w:t>
      </w:r>
      <w:r w:rsidR="00DC7ECA" w:rsidRPr="00CC0CF7">
        <w:rPr>
          <w:rFonts w:ascii="MetaPro-Norm" w:hAnsi="MetaPro-Norm" w:cs="Times New Roman"/>
        </w:rPr>
        <w:t>effectively left women locked in with their abusers for months.</w:t>
      </w:r>
      <w:bookmarkStart w:id="10" w:name="_ftnref11"/>
      <w:r w:rsidR="00CC0CF7" w:rsidRPr="00CC0CF7">
        <w:rPr>
          <w:rStyle w:val="FootnoteReference"/>
          <w:rFonts w:ascii="MetaPro-Norm" w:hAnsi="MetaPro-Norm" w:cs="Times New Roman"/>
        </w:rPr>
        <w:footnoteReference w:id="13"/>
      </w:r>
      <w:bookmarkEnd w:id="10"/>
      <w:r w:rsidR="003A36A6" w:rsidRPr="00CC0CF7">
        <w:rPr>
          <w:rFonts w:ascii="MetaPro-Norm" w:hAnsi="MetaPro-Norm" w:cs="Times New Roman"/>
        </w:rPr>
        <w:t xml:space="preserve"> </w:t>
      </w:r>
      <w:r w:rsidR="00DC7ECA" w:rsidRPr="00CC0CF7">
        <w:rPr>
          <w:rFonts w:ascii="MetaPro-Norm" w:hAnsi="MetaPro-Norm" w:cs="Times New Roman"/>
        </w:rPr>
        <w:t>On May 5, 2020, Russia’s ombudsman alerted the press to a dramatic rise in domestic violence reports the previous month.</w:t>
      </w:r>
      <w:bookmarkStart w:id="11" w:name="_ftnref12"/>
      <w:r w:rsidR="00CC0CF7" w:rsidRPr="00CC0CF7">
        <w:rPr>
          <w:rStyle w:val="FootnoteReference"/>
          <w:rFonts w:ascii="MetaPro-Norm" w:hAnsi="MetaPro-Norm" w:cs="Times New Roman"/>
        </w:rPr>
        <w:footnoteReference w:id="14"/>
      </w:r>
      <w:bookmarkEnd w:id="11"/>
    </w:p>
    <w:p w14:paraId="0C2F7AAD" w14:textId="77777777" w:rsidR="004A1398" w:rsidRPr="00CC0CF7" w:rsidRDefault="004A1398" w:rsidP="000B1E76">
      <w:pPr>
        <w:spacing w:line="240" w:lineRule="auto"/>
        <w:contextualSpacing/>
        <w:rPr>
          <w:rFonts w:ascii="MetaPro-Norm" w:hAnsi="MetaPro-Norm" w:cs="Times New Roman"/>
        </w:rPr>
      </w:pPr>
    </w:p>
    <w:p w14:paraId="1481EA3C" w14:textId="77777777" w:rsidR="007B583F" w:rsidRPr="007B0BED" w:rsidRDefault="00E506EE" w:rsidP="000B1E76">
      <w:pPr>
        <w:spacing w:after="120" w:line="240" w:lineRule="auto"/>
        <w:contextualSpacing/>
        <w:jc w:val="both"/>
        <w:rPr>
          <w:rFonts w:ascii="MetaPro-Norm" w:hAnsi="MetaPro-Norm" w:cs="Times New Roman"/>
        </w:rPr>
      </w:pPr>
      <w:r w:rsidRPr="00AA5D16">
        <w:rPr>
          <w:rFonts w:ascii="MetaPro-Norm" w:hAnsi="MetaPro-Norm" w:cs="Times New Roman"/>
        </w:rPr>
        <w:t>The</w:t>
      </w:r>
      <w:r w:rsidR="00965551" w:rsidRPr="00AA5D16">
        <w:rPr>
          <w:rFonts w:ascii="MetaPro-Norm" w:hAnsi="MetaPro-Norm" w:cs="Times New Roman"/>
        </w:rPr>
        <w:t xml:space="preserve"> North Caucasus region</w:t>
      </w:r>
      <w:r w:rsidR="00C03147">
        <w:rPr>
          <w:rFonts w:ascii="MetaPro-Norm" w:hAnsi="MetaPro-Norm" w:cs="Times New Roman"/>
        </w:rPr>
        <w:t xml:space="preserve"> has seen</w:t>
      </w:r>
      <w:r w:rsidRPr="00AA5D16">
        <w:rPr>
          <w:rFonts w:ascii="MetaPro-Norm" w:hAnsi="MetaPro-Norm" w:cs="Times New Roman"/>
        </w:rPr>
        <w:t xml:space="preserve"> a</w:t>
      </w:r>
      <w:r w:rsidR="00965551" w:rsidRPr="00AA5D16">
        <w:rPr>
          <w:rFonts w:ascii="MetaPro-Norm" w:hAnsi="MetaPro-Norm" w:cs="Times New Roman"/>
        </w:rPr>
        <w:t xml:space="preserve"> </w:t>
      </w:r>
      <w:r w:rsidR="00012529" w:rsidRPr="00AA5D16">
        <w:rPr>
          <w:rFonts w:ascii="MetaPro-Norm" w:hAnsi="MetaPro-Norm" w:cs="Times New Roman"/>
        </w:rPr>
        <w:t>sharp</w:t>
      </w:r>
      <w:r w:rsidRPr="00AA5D16">
        <w:rPr>
          <w:rFonts w:ascii="MetaPro-Norm" w:hAnsi="MetaPro-Norm" w:cs="Times New Roman"/>
        </w:rPr>
        <w:t xml:space="preserve"> increase</w:t>
      </w:r>
      <w:r w:rsidR="00965551" w:rsidRPr="00AA5D16">
        <w:rPr>
          <w:rFonts w:ascii="MetaPro-Norm" w:hAnsi="MetaPro-Norm" w:cs="Times New Roman"/>
        </w:rPr>
        <w:t xml:space="preserve"> in cases of violence against women, especially in Ingushetia, Dagestan, and Chechnya</w:t>
      </w:r>
      <w:r w:rsidR="007B0BED">
        <w:rPr>
          <w:rFonts w:ascii="MetaPro-Norm" w:hAnsi="MetaPro-Norm" w:cs="Times New Roman"/>
        </w:rPr>
        <w:t xml:space="preserve"> where </w:t>
      </w:r>
      <w:r w:rsidR="00E459E1" w:rsidRPr="00AA5D16">
        <w:rPr>
          <w:rFonts w:ascii="MetaPro-Norm" w:hAnsi="MetaPro-Norm" w:cs="Times New Roman"/>
        </w:rPr>
        <w:t>l</w:t>
      </w:r>
      <w:r w:rsidR="00965551" w:rsidRPr="00AA5D16">
        <w:rPr>
          <w:rFonts w:ascii="MetaPro-Norm" w:hAnsi="MetaPro-Norm" w:cs="Times New Roman"/>
        </w:rPr>
        <w:t xml:space="preserve">aw enforcement </w:t>
      </w:r>
      <w:r w:rsidR="00E459E1" w:rsidRPr="00AA5D16">
        <w:rPr>
          <w:rFonts w:ascii="MetaPro-Norm" w:hAnsi="MetaPro-Norm" w:cs="Times New Roman"/>
        </w:rPr>
        <w:t>authorities</w:t>
      </w:r>
      <w:r w:rsidR="00965551" w:rsidRPr="00AA5D16">
        <w:rPr>
          <w:rFonts w:ascii="MetaPro-Norm" w:hAnsi="MetaPro-Norm" w:cs="Times New Roman"/>
        </w:rPr>
        <w:t xml:space="preserve"> </w:t>
      </w:r>
      <w:r w:rsidR="00E459E1" w:rsidRPr="00AA5D16">
        <w:rPr>
          <w:rFonts w:ascii="MetaPro-Norm" w:hAnsi="MetaPro-Norm" w:cs="Times New Roman"/>
        </w:rPr>
        <w:t>often perpetuate domestic violence,</w:t>
      </w:r>
      <w:r w:rsidR="00965551" w:rsidRPr="00AA5D16">
        <w:rPr>
          <w:rFonts w:ascii="MetaPro-Norm" w:hAnsi="MetaPro-Norm" w:cs="Times New Roman"/>
        </w:rPr>
        <w:t xml:space="preserve"> including by capturing women fleeing domestic violence and handing them over to their relatives, putting them a</w:t>
      </w:r>
      <w:r w:rsidR="00790DE6" w:rsidRPr="00AA5D16">
        <w:rPr>
          <w:rFonts w:ascii="MetaPro-Norm" w:hAnsi="MetaPro-Norm" w:cs="Times New Roman"/>
        </w:rPr>
        <w:t>t</w:t>
      </w:r>
      <w:r w:rsidR="00965551" w:rsidRPr="00AA5D16">
        <w:rPr>
          <w:rFonts w:ascii="MetaPro-Norm" w:hAnsi="MetaPro-Norm" w:cs="Times New Roman"/>
        </w:rPr>
        <w:t xml:space="preserve"> risk of </w:t>
      </w:r>
      <w:r w:rsidR="00DB0D35" w:rsidRPr="00AA5D16">
        <w:rPr>
          <w:rFonts w:ascii="MetaPro-Norm" w:hAnsi="MetaPro-Norm" w:cs="Times New Roman"/>
        </w:rPr>
        <w:t xml:space="preserve">so-called </w:t>
      </w:r>
      <w:r w:rsidR="00561194" w:rsidRPr="00AA5D16">
        <w:rPr>
          <w:rFonts w:ascii="MetaPro-Norm" w:hAnsi="MetaPro-Norm" w:cs="Times New Roman"/>
        </w:rPr>
        <w:t>‘</w:t>
      </w:r>
      <w:r w:rsidR="00965551" w:rsidRPr="00AA5D16">
        <w:rPr>
          <w:rFonts w:ascii="MetaPro-Norm" w:hAnsi="MetaPro-Norm" w:cs="Times New Roman"/>
        </w:rPr>
        <w:t>honor killings</w:t>
      </w:r>
      <w:r w:rsidR="00561194" w:rsidRPr="00AA5D16">
        <w:rPr>
          <w:rFonts w:ascii="MetaPro-Norm" w:hAnsi="MetaPro-Norm" w:cs="Times New Roman"/>
        </w:rPr>
        <w:t>’</w:t>
      </w:r>
      <w:r w:rsidR="00965551" w:rsidRPr="00AA5D16">
        <w:rPr>
          <w:rFonts w:ascii="MetaPro-Norm" w:hAnsi="MetaPro-Norm" w:cs="Times New Roman"/>
        </w:rPr>
        <w:t>.</w:t>
      </w:r>
      <w:r w:rsidR="0005734B" w:rsidRPr="00AA5D16">
        <w:rPr>
          <w:rStyle w:val="FootnoteReference"/>
          <w:rFonts w:ascii="MetaPro-Norm" w:hAnsi="MetaPro-Norm" w:cs="Times New Roman"/>
        </w:rPr>
        <w:footnoteReference w:id="15"/>
      </w:r>
      <w:r w:rsidR="007B0BED">
        <w:rPr>
          <w:rFonts w:ascii="MetaPro-Norm" w:hAnsi="MetaPro-Norm" w:cs="Times New Roman"/>
        </w:rPr>
        <w:t xml:space="preserve"> </w:t>
      </w:r>
      <w:r w:rsidR="007B583F" w:rsidRPr="00AA5D16">
        <w:rPr>
          <w:rFonts w:ascii="MetaPro-Norm" w:hAnsi="MetaPro-Norm" w:cs="Times New Roman"/>
        </w:rPr>
        <w:t>Lesbian, bisexual</w:t>
      </w:r>
      <w:r w:rsidR="00EC7AA1">
        <w:rPr>
          <w:rFonts w:ascii="MetaPro-Norm" w:hAnsi="MetaPro-Norm" w:cs="Times New Roman"/>
        </w:rPr>
        <w:t>,</w:t>
      </w:r>
      <w:r w:rsidR="007B583F" w:rsidRPr="00AA5D16">
        <w:rPr>
          <w:rFonts w:ascii="MetaPro-Norm" w:hAnsi="MetaPro-Norm" w:cs="Times New Roman"/>
        </w:rPr>
        <w:t xml:space="preserve"> and transgender women in the Northern Caucasus region are particularly vulnerable, due to high risk of violence at the hands of their male relatives.</w:t>
      </w:r>
      <w:r w:rsidR="007B583F" w:rsidRPr="00AA5D16">
        <w:rPr>
          <w:rFonts w:ascii="MetaPro-Norm" w:hAnsi="MetaPro-Norm"/>
          <w:vertAlign w:val="superscript"/>
        </w:rPr>
        <w:t xml:space="preserve"> </w:t>
      </w:r>
      <w:r w:rsidR="007B583F" w:rsidRPr="00AA5D16">
        <w:rPr>
          <w:rFonts w:ascii="MetaPro-Norm" w:hAnsi="MetaPro-Norm"/>
          <w:vertAlign w:val="superscript"/>
        </w:rPr>
        <w:footnoteReference w:id="16"/>
      </w:r>
    </w:p>
    <w:p w14:paraId="5703B9CA" w14:textId="77777777" w:rsidR="00AA5D16" w:rsidRPr="00AA5D16" w:rsidRDefault="00AA5D16" w:rsidP="000B1E76">
      <w:pPr>
        <w:spacing w:after="120" w:line="240" w:lineRule="auto"/>
        <w:contextualSpacing/>
        <w:jc w:val="both"/>
        <w:rPr>
          <w:rFonts w:ascii="MetaPro-Norm" w:hAnsi="MetaPro-Norm"/>
          <w:vertAlign w:val="superscript"/>
        </w:rPr>
      </w:pPr>
    </w:p>
    <w:p w14:paraId="44FB6ADA" w14:textId="77777777" w:rsidR="00946B5A" w:rsidRPr="00FB1CC7" w:rsidRDefault="008266C3" w:rsidP="000B1E76">
      <w:pPr>
        <w:spacing w:after="120" w:line="240" w:lineRule="auto"/>
        <w:contextualSpacing/>
        <w:jc w:val="both"/>
        <w:rPr>
          <w:rFonts w:ascii="MetaPro-Norm" w:hAnsi="MetaPro-Norm" w:cs="Times New Roman"/>
          <w:lang w:val="ru-RU"/>
        </w:rPr>
      </w:pPr>
      <w:r w:rsidRPr="00AA5D16">
        <w:rPr>
          <w:rFonts w:ascii="MetaPro-Norm" w:hAnsi="MetaPro-Norm" w:cs="Times New Roman"/>
        </w:rPr>
        <w:t>On</w:t>
      </w:r>
      <w:r w:rsidR="00946B5A" w:rsidRPr="00AA5D16">
        <w:rPr>
          <w:rFonts w:ascii="MetaPro-Norm" w:hAnsi="MetaPro-Norm" w:cs="Times New Roman"/>
        </w:rPr>
        <w:t xml:space="preserve"> June</w:t>
      </w:r>
      <w:r w:rsidRPr="00AA5D16">
        <w:rPr>
          <w:rFonts w:ascii="MetaPro-Norm" w:hAnsi="MetaPro-Norm" w:cs="Times New Roman"/>
        </w:rPr>
        <w:t xml:space="preserve"> 10,</w:t>
      </w:r>
      <w:r w:rsidR="00946B5A" w:rsidRPr="00AA5D16">
        <w:rPr>
          <w:rFonts w:ascii="MetaPro-Norm" w:hAnsi="MetaPro-Norm" w:cs="Times New Roman"/>
        </w:rPr>
        <w:t xml:space="preserve"> 2021, Dagestan</w:t>
      </w:r>
      <w:r w:rsidR="00561194" w:rsidRPr="00AA5D16">
        <w:rPr>
          <w:rFonts w:ascii="MetaPro-Norm" w:hAnsi="MetaPro-Norm" w:cs="Times New Roman"/>
        </w:rPr>
        <w:t>i</w:t>
      </w:r>
      <w:r w:rsidR="00946B5A" w:rsidRPr="00AA5D16">
        <w:rPr>
          <w:rFonts w:ascii="MetaPro-Norm" w:hAnsi="MetaPro-Norm" w:cs="Times New Roman"/>
        </w:rPr>
        <w:t xml:space="preserve"> police raided a shelter for domestic violence</w:t>
      </w:r>
      <w:r w:rsidR="00C03147">
        <w:rPr>
          <w:rFonts w:ascii="MetaPro-Norm" w:hAnsi="MetaPro-Norm" w:cs="Times New Roman"/>
        </w:rPr>
        <w:t xml:space="preserve"> victims in Makhachkala</w:t>
      </w:r>
      <w:r w:rsidR="00561194" w:rsidRPr="00AA5D16">
        <w:rPr>
          <w:rFonts w:ascii="MetaPro-Norm" w:hAnsi="MetaPro-Norm" w:cs="Times New Roman"/>
        </w:rPr>
        <w:t>.</w:t>
      </w:r>
      <w:r w:rsidR="00E459EF" w:rsidRPr="00AA5D16">
        <w:rPr>
          <w:rStyle w:val="FootnoteReference"/>
          <w:rFonts w:ascii="MetaPro-Norm" w:hAnsi="MetaPro-Norm" w:cs="Times New Roman"/>
        </w:rPr>
        <w:footnoteReference w:id="17"/>
      </w:r>
      <w:r w:rsidR="00561194" w:rsidRPr="00AA5D16">
        <w:rPr>
          <w:rFonts w:ascii="MetaPro-Norm" w:hAnsi="MetaPro-Norm" w:cs="Times New Roman"/>
        </w:rPr>
        <w:t xml:space="preserve"> </w:t>
      </w:r>
      <w:r w:rsidR="00946B5A" w:rsidRPr="00AA5D16">
        <w:rPr>
          <w:rFonts w:ascii="MetaPro-Norm" w:hAnsi="MetaPro-Norm" w:cs="Times New Roman"/>
        </w:rPr>
        <w:t xml:space="preserve">At the time, the shelter </w:t>
      </w:r>
      <w:r w:rsidR="00790DE6" w:rsidRPr="00AA5D16">
        <w:rPr>
          <w:rFonts w:ascii="MetaPro-Norm" w:hAnsi="MetaPro-Norm" w:cs="Times New Roman"/>
        </w:rPr>
        <w:t xml:space="preserve">was providing refuge to </w:t>
      </w:r>
      <w:r w:rsidR="00FB1CC7" w:rsidRPr="00AA5D16">
        <w:rPr>
          <w:rFonts w:ascii="MetaPro-Norm" w:hAnsi="MetaPro-Norm" w:cs="Times New Roman"/>
        </w:rPr>
        <w:t>22-year-old</w:t>
      </w:r>
      <w:r w:rsidR="00FB1CC7">
        <w:rPr>
          <w:rFonts w:ascii="MetaPro-Norm" w:hAnsi="MetaPro-Norm" w:cs="Times New Roman"/>
          <w:lang w:val="ru-RU"/>
        </w:rPr>
        <w:t xml:space="preserve"> K</w:t>
      </w:r>
      <w:r w:rsidR="00FB1CC7">
        <w:rPr>
          <w:rFonts w:ascii="MetaPro-Norm" w:hAnsi="MetaPro-Norm" w:cs="Times New Roman"/>
        </w:rPr>
        <w:t>h</w:t>
      </w:r>
      <w:r w:rsidR="00FB1CC7">
        <w:rPr>
          <w:rFonts w:ascii="MetaPro-Norm" w:hAnsi="MetaPro-Norm" w:cs="Times New Roman"/>
          <w:lang w:val="ru-RU"/>
        </w:rPr>
        <w:t>.</w:t>
      </w:r>
      <w:r w:rsidR="00FB1CC7">
        <w:rPr>
          <w:rFonts w:ascii="MetaPro-Norm" w:hAnsi="MetaPro-Norm" w:cs="Times New Roman"/>
        </w:rPr>
        <w:t>T</w:t>
      </w:r>
      <w:r w:rsidR="00FB1CC7">
        <w:rPr>
          <w:rFonts w:ascii="MetaPro-Norm" w:hAnsi="MetaPro-Norm" w:cs="Times New Roman"/>
          <w:lang w:val="ru-RU"/>
        </w:rPr>
        <w:t>.</w:t>
      </w:r>
      <w:r w:rsidR="00790DE6" w:rsidRPr="00AA5D16">
        <w:rPr>
          <w:rFonts w:ascii="MetaPro-Norm" w:hAnsi="MetaPro-Norm" w:cs="Times New Roman"/>
        </w:rPr>
        <w:t>,</w:t>
      </w:r>
      <w:r w:rsidR="00AA5D16" w:rsidRPr="00AA5D16">
        <w:rPr>
          <w:rFonts w:ascii="MetaPro-Norm" w:hAnsi="MetaPro-Norm" w:cs="Times New Roman"/>
        </w:rPr>
        <w:t xml:space="preserve"> </w:t>
      </w:r>
      <w:r w:rsidRPr="00AA5D16">
        <w:rPr>
          <w:rFonts w:ascii="MetaPro-Norm" w:hAnsi="MetaPro-Norm" w:cs="Times New Roman"/>
        </w:rPr>
        <w:t xml:space="preserve">who </w:t>
      </w:r>
      <w:r w:rsidR="00946B5A" w:rsidRPr="00AA5D16">
        <w:rPr>
          <w:rFonts w:ascii="MetaPro-Norm" w:hAnsi="MetaPro-Norm" w:cs="Times New Roman"/>
        </w:rPr>
        <w:t>fled Chechnya</w:t>
      </w:r>
      <w:r w:rsidR="00C03147">
        <w:rPr>
          <w:rFonts w:ascii="MetaPro-Norm" w:hAnsi="MetaPro-Norm" w:cs="Times New Roman"/>
        </w:rPr>
        <w:t xml:space="preserve"> for Dagestan</w:t>
      </w:r>
      <w:r w:rsidR="00946B5A" w:rsidRPr="00AA5D16">
        <w:rPr>
          <w:rFonts w:ascii="MetaPro-Norm" w:hAnsi="MetaPro-Norm" w:cs="Times New Roman"/>
        </w:rPr>
        <w:t xml:space="preserve"> </w:t>
      </w:r>
      <w:r w:rsidR="007B0BED">
        <w:rPr>
          <w:rFonts w:ascii="MetaPro-Norm" w:hAnsi="MetaPro-Norm" w:cs="Times New Roman"/>
        </w:rPr>
        <w:t xml:space="preserve">with a friend </w:t>
      </w:r>
      <w:r w:rsidR="00946B5A" w:rsidRPr="00AA5D16">
        <w:rPr>
          <w:rFonts w:ascii="MetaPro-Norm" w:hAnsi="MetaPro-Norm" w:cs="Times New Roman"/>
        </w:rPr>
        <w:t xml:space="preserve">after her family </w:t>
      </w:r>
      <w:r w:rsidRPr="00AA5D16">
        <w:rPr>
          <w:rFonts w:ascii="MetaPro-Norm" w:hAnsi="MetaPro-Norm" w:cs="Times New Roman"/>
        </w:rPr>
        <w:t xml:space="preserve">beat and verbally abused </w:t>
      </w:r>
      <w:r w:rsidR="00D81E90" w:rsidRPr="00AA5D16">
        <w:rPr>
          <w:rFonts w:ascii="MetaPro-Norm" w:hAnsi="MetaPro-Norm" w:cs="Times New Roman"/>
        </w:rPr>
        <w:t>her</w:t>
      </w:r>
      <w:r w:rsidR="00FB1CC7">
        <w:rPr>
          <w:rFonts w:ascii="MetaPro-Norm" w:hAnsi="MetaPro-Norm" w:cs="Times New Roman"/>
        </w:rPr>
        <w:t>,</w:t>
      </w:r>
      <w:r w:rsidR="00D81E90" w:rsidRPr="00AA5D16">
        <w:rPr>
          <w:rFonts w:ascii="MetaPro-Norm" w:hAnsi="MetaPro-Norm" w:cs="Times New Roman"/>
        </w:rPr>
        <w:t xml:space="preserve"> kept her under lock and key for several months</w:t>
      </w:r>
      <w:r w:rsidR="00FB1CC7">
        <w:rPr>
          <w:rFonts w:ascii="MetaPro-Norm" w:hAnsi="MetaPro-Norm" w:cs="Times New Roman"/>
        </w:rPr>
        <w:t xml:space="preserve">, and </w:t>
      </w:r>
      <w:r w:rsidR="00C03147">
        <w:rPr>
          <w:rFonts w:ascii="MetaPro-Norm" w:hAnsi="MetaPro-Norm" w:cs="Times New Roman"/>
        </w:rPr>
        <w:t xml:space="preserve">forced her to </w:t>
      </w:r>
      <w:r w:rsidR="00FB1CC7" w:rsidRPr="00AA5D16">
        <w:rPr>
          <w:rFonts w:ascii="MetaPro-Norm" w:hAnsi="MetaPro-Norm" w:cs="Times New Roman"/>
        </w:rPr>
        <w:t>undergo “conversion therapy.”</w:t>
      </w:r>
      <w:r w:rsidR="00D81E90" w:rsidRPr="00AA5D16">
        <w:rPr>
          <w:rFonts w:ascii="MetaPro-Norm" w:hAnsi="MetaPro-Norm" w:cs="Times New Roman"/>
        </w:rPr>
        <w:t xml:space="preserve"> </w:t>
      </w:r>
      <w:r w:rsidR="00FB1CC7">
        <w:rPr>
          <w:rFonts w:ascii="MetaPro-Norm" w:hAnsi="MetaPro-Norm" w:cs="Times New Roman"/>
          <w:lang w:val="ru-RU"/>
        </w:rPr>
        <w:t>K</w:t>
      </w:r>
      <w:r w:rsidR="00FB1CC7">
        <w:rPr>
          <w:rFonts w:ascii="MetaPro-Norm" w:hAnsi="MetaPro-Norm" w:cs="Times New Roman"/>
        </w:rPr>
        <w:t>h</w:t>
      </w:r>
      <w:r w:rsidR="00FB1CC7">
        <w:rPr>
          <w:rFonts w:ascii="MetaPro-Norm" w:hAnsi="MetaPro-Norm" w:cs="Times New Roman"/>
          <w:lang w:val="ru-RU"/>
        </w:rPr>
        <w:t>.</w:t>
      </w:r>
      <w:r w:rsidR="00FB1CC7">
        <w:rPr>
          <w:rFonts w:ascii="MetaPro-Norm" w:hAnsi="MetaPro-Norm" w:cs="Times New Roman"/>
        </w:rPr>
        <w:t>T</w:t>
      </w:r>
      <w:r w:rsidR="00FB1CC7">
        <w:rPr>
          <w:rFonts w:ascii="MetaPro-Norm" w:hAnsi="MetaPro-Norm" w:cs="Times New Roman"/>
          <w:lang w:val="ru-RU"/>
        </w:rPr>
        <w:t>.</w:t>
      </w:r>
      <w:r w:rsidR="00D81E90" w:rsidRPr="00AA5D16">
        <w:rPr>
          <w:rFonts w:ascii="MetaPro-Norm" w:hAnsi="MetaPro-Norm" w:cs="Times New Roman"/>
        </w:rPr>
        <w:t xml:space="preserve"> identifies as bisexual</w:t>
      </w:r>
      <w:r w:rsidR="00AA5D16" w:rsidRPr="00AA5D16">
        <w:rPr>
          <w:rFonts w:ascii="MetaPro-Norm" w:hAnsi="MetaPro-Norm" w:cs="Times New Roman"/>
        </w:rPr>
        <w:t>.</w:t>
      </w:r>
    </w:p>
    <w:p w14:paraId="7C3EF952" w14:textId="77777777" w:rsidR="00AA5D16" w:rsidRPr="00AA5D16" w:rsidRDefault="00AA5D16" w:rsidP="000B1E76">
      <w:pPr>
        <w:spacing w:after="120" w:line="240" w:lineRule="auto"/>
        <w:contextualSpacing/>
        <w:jc w:val="both"/>
        <w:rPr>
          <w:rFonts w:ascii="MetaPro-Norm" w:hAnsi="MetaPro-Norm" w:cs="Times New Roman"/>
        </w:rPr>
      </w:pPr>
    </w:p>
    <w:p w14:paraId="16EFAD9C" w14:textId="77777777" w:rsidR="008266C3" w:rsidRPr="00AA5D16" w:rsidRDefault="008266C3" w:rsidP="000B1E76">
      <w:pPr>
        <w:spacing w:after="120" w:line="240" w:lineRule="auto"/>
        <w:contextualSpacing/>
        <w:jc w:val="both"/>
        <w:rPr>
          <w:rFonts w:ascii="MetaPro-Norm" w:hAnsi="MetaPro-Norm" w:cs="Times New Roman"/>
        </w:rPr>
      </w:pPr>
      <w:r w:rsidRPr="00AA5D16">
        <w:rPr>
          <w:rFonts w:ascii="MetaPro-Norm" w:hAnsi="MetaPro-Norm" w:cs="Times New Roman"/>
        </w:rPr>
        <w:t>The police detained</w:t>
      </w:r>
      <w:r w:rsidR="003F1463">
        <w:rPr>
          <w:rFonts w:ascii="MetaPro-Norm" w:hAnsi="MetaPro-Norm" w:cs="Times New Roman"/>
        </w:rPr>
        <w:t xml:space="preserve"> </w:t>
      </w:r>
      <w:r w:rsidR="003F1463">
        <w:rPr>
          <w:rFonts w:ascii="MetaPro-Norm" w:hAnsi="MetaPro-Norm" w:cs="Times New Roman"/>
          <w:lang w:val="ru-RU"/>
        </w:rPr>
        <w:t>the activists</w:t>
      </w:r>
      <w:r w:rsidR="003F1463" w:rsidRPr="00AA5D16">
        <w:rPr>
          <w:rFonts w:ascii="MetaPro-Norm" w:hAnsi="MetaPro-Norm" w:cs="Times New Roman"/>
        </w:rPr>
        <w:t xml:space="preserve"> who were in the shelter </w:t>
      </w:r>
      <w:r w:rsidR="003F1463">
        <w:rPr>
          <w:rFonts w:ascii="MetaPro-Norm" w:hAnsi="MetaPro-Norm" w:cs="Times New Roman"/>
        </w:rPr>
        <w:t>at the time</w:t>
      </w:r>
      <w:r w:rsidR="000D2DD4">
        <w:rPr>
          <w:rFonts w:ascii="MetaPro-Norm" w:hAnsi="MetaPro-Norm" w:cs="Times New Roman"/>
        </w:rPr>
        <w:t xml:space="preserve">. </w:t>
      </w:r>
      <w:r w:rsidR="007B0BED">
        <w:rPr>
          <w:rFonts w:ascii="MetaPro-Norm" w:hAnsi="MetaPro-Norm" w:cs="Times New Roman"/>
        </w:rPr>
        <w:t>Then</w:t>
      </w:r>
      <w:r w:rsidR="00E459EF" w:rsidRPr="00AA5D16">
        <w:rPr>
          <w:rFonts w:ascii="MetaPro-Norm" w:hAnsi="MetaPro-Norm" w:cs="Times New Roman"/>
        </w:rPr>
        <w:t xml:space="preserve"> a man, who introduced himself as a neighbor, offered to take</w:t>
      </w:r>
      <w:r w:rsidRPr="00AA5D16">
        <w:rPr>
          <w:rFonts w:ascii="MetaPro-Norm" w:hAnsi="MetaPro-Norm" w:cs="Times New Roman"/>
        </w:rPr>
        <w:t xml:space="preserve"> </w:t>
      </w:r>
      <w:r w:rsidR="000D2DD4">
        <w:rPr>
          <w:rFonts w:ascii="MetaPro-Norm" w:hAnsi="MetaPro-Norm" w:cs="Times New Roman"/>
        </w:rPr>
        <w:t xml:space="preserve">Kh. T and her friend </w:t>
      </w:r>
      <w:r w:rsidR="00E459EF" w:rsidRPr="00AA5D16">
        <w:rPr>
          <w:rFonts w:ascii="MetaPro-Norm" w:hAnsi="MetaPro-Norm" w:cs="Times New Roman"/>
        </w:rPr>
        <w:t xml:space="preserve">to safety, but instead drove them to a police station. The next morning, </w:t>
      </w:r>
      <w:r w:rsidR="00FB1CC7">
        <w:rPr>
          <w:rFonts w:ascii="MetaPro-Norm" w:hAnsi="MetaPro-Norm" w:cs="Times New Roman"/>
        </w:rPr>
        <w:t>the</w:t>
      </w:r>
      <w:r w:rsidR="00830B5B">
        <w:rPr>
          <w:rFonts w:ascii="MetaPro-Norm" w:hAnsi="MetaPro-Norm" w:cs="Times New Roman"/>
        </w:rPr>
        <w:t>y</w:t>
      </w:r>
      <w:r w:rsidR="00FB1CC7">
        <w:rPr>
          <w:rFonts w:ascii="MetaPro-Norm" w:hAnsi="MetaPro-Norm" w:cs="Times New Roman"/>
        </w:rPr>
        <w:t xml:space="preserve"> were handed over to </w:t>
      </w:r>
      <w:r w:rsidR="00E459EF" w:rsidRPr="00AA5D16">
        <w:rPr>
          <w:rFonts w:ascii="MetaPro-Norm" w:hAnsi="MetaPro-Norm" w:cs="Times New Roman"/>
        </w:rPr>
        <w:t>Chechen police</w:t>
      </w:r>
      <w:r w:rsidR="00FB1CC7">
        <w:rPr>
          <w:rFonts w:ascii="MetaPro-Norm" w:hAnsi="MetaPro-Norm" w:cs="Times New Roman"/>
        </w:rPr>
        <w:t xml:space="preserve"> who forcibly took </w:t>
      </w:r>
      <w:r w:rsidR="00FB1CC7">
        <w:rPr>
          <w:rFonts w:ascii="MetaPro-Norm" w:hAnsi="MetaPro-Norm" w:cs="Times New Roman"/>
          <w:lang w:val="ru-RU"/>
        </w:rPr>
        <w:t>K</w:t>
      </w:r>
      <w:r w:rsidR="00FB1CC7">
        <w:rPr>
          <w:rFonts w:ascii="MetaPro-Norm" w:hAnsi="MetaPro-Norm" w:cs="Times New Roman"/>
        </w:rPr>
        <w:t>h</w:t>
      </w:r>
      <w:r w:rsidR="00FB1CC7">
        <w:rPr>
          <w:rFonts w:ascii="MetaPro-Norm" w:hAnsi="MetaPro-Norm" w:cs="Times New Roman"/>
          <w:lang w:val="ru-RU"/>
        </w:rPr>
        <w:t>.</w:t>
      </w:r>
      <w:r w:rsidR="00FB1CC7">
        <w:rPr>
          <w:rFonts w:ascii="MetaPro-Norm" w:hAnsi="MetaPro-Norm" w:cs="Times New Roman"/>
        </w:rPr>
        <w:t>T</w:t>
      </w:r>
      <w:r w:rsidR="00FB1CC7">
        <w:rPr>
          <w:rFonts w:ascii="MetaPro-Norm" w:hAnsi="MetaPro-Norm" w:cs="Times New Roman"/>
          <w:lang w:val="ru-RU"/>
        </w:rPr>
        <w:t>.</w:t>
      </w:r>
      <w:r w:rsidR="00FB1CC7">
        <w:rPr>
          <w:rFonts w:ascii="MetaPro-Norm" w:hAnsi="MetaPro-Norm" w:cs="Times New Roman"/>
        </w:rPr>
        <w:t xml:space="preserve"> to Grozny</w:t>
      </w:r>
      <w:r w:rsidR="00E459EF" w:rsidRPr="00AA5D16">
        <w:rPr>
          <w:rFonts w:ascii="MetaPro-Norm" w:hAnsi="MetaPro-Norm" w:cs="Times New Roman"/>
        </w:rPr>
        <w:t>.</w:t>
      </w:r>
      <w:r w:rsidR="00C85C75" w:rsidRPr="00AA5D16">
        <w:rPr>
          <w:rStyle w:val="FootnoteReference"/>
          <w:rFonts w:ascii="MetaPro-Norm" w:hAnsi="MetaPro-Norm" w:cs="Times New Roman"/>
        </w:rPr>
        <w:footnoteReference w:id="18"/>
      </w:r>
    </w:p>
    <w:p w14:paraId="03E40607" w14:textId="77777777" w:rsidR="00AA5D16" w:rsidRPr="00AA5D16" w:rsidRDefault="00AA5D16" w:rsidP="000B1E76">
      <w:pPr>
        <w:spacing w:after="120" w:line="240" w:lineRule="auto"/>
        <w:contextualSpacing/>
        <w:jc w:val="both"/>
        <w:rPr>
          <w:rFonts w:ascii="MetaPro-Norm" w:hAnsi="MetaPro-Norm" w:cs="Times New Roman"/>
        </w:rPr>
      </w:pPr>
    </w:p>
    <w:p w14:paraId="5DC7F18A" w14:textId="77777777" w:rsidR="004875BE" w:rsidRPr="00DF7931" w:rsidRDefault="00830B5B" w:rsidP="000B1E76">
      <w:pPr>
        <w:spacing w:after="120" w:line="240" w:lineRule="auto"/>
        <w:contextualSpacing/>
        <w:jc w:val="both"/>
        <w:rPr>
          <w:rFonts w:ascii="MetaPro-Norm" w:hAnsi="MetaPro-Norm" w:cs="Times New Roman"/>
        </w:rPr>
      </w:pPr>
      <w:r>
        <w:rPr>
          <w:rFonts w:ascii="MetaPro-Norm" w:hAnsi="MetaPro-Norm" w:cs="Times New Roman"/>
        </w:rPr>
        <w:t xml:space="preserve">Several </w:t>
      </w:r>
      <w:r w:rsidR="00E459E1" w:rsidRPr="00DF7931">
        <w:rPr>
          <w:rFonts w:ascii="MetaPro-Norm" w:hAnsi="MetaPro-Norm" w:cs="Times New Roman"/>
        </w:rPr>
        <w:t xml:space="preserve">days later, </w:t>
      </w:r>
      <w:r w:rsidR="00946B5A" w:rsidRPr="00DF7931">
        <w:rPr>
          <w:rFonts w:ascii="MetaPro-Norm" w:hAnsi="MetaPro-Norm" w:cs="Times New Roman"/>
        </w:rPr>
        <w:t>Chechnya’s </w:t>
      </w:r>
      <w:hyperlink r:id="rId8" w:history="1">
        <w:r w:rsidR="00946B5A" w:rsidRPr="00DF7931">
          <w:rPr>
            <w:rFonts w:ascii="MetaPro-Norm" w:hAnsi="MetaPro-Norm" w:cs="Times New Roman"/>
          </w:rPr>
          <w:t>broadcaster ran a story</w:t>
        </w:r>
      </w:hyperlink>
      <w:r w:rsidR="00946B5A" w:rsidRPr="00DF7931">
        <w:rPr>
          <w:rFonts w:ascii="MetaPro-Norm" w:hAnsi="MetaPro-Norm" w:cs="Times New Roman"/>
        </w:rPr>
        <w:t>, in which</w:t>
      </w:r>
      <w:r>
        <w:rPr>
          <w:rFonts w:ascii="MetaPro-Norm" w:hAnsi="MetaPro-Norm" w:cs="Times New Roman"/>
        </w:rPr>
        <w:t xml:space="preserve"> </w:t>
      </w:r>
      <w:r>
        <w:rPr>
          <w:rFonts w:ascii="MetaPro-Norm" w:hAnsi="MetaPro-Norm" w:cs="Times New Roman"/>
          <w:lang w:val="ru-RU"/>
        </w:rPr>
        <w:t>K</w:t>
      </w:r>
      <w:r>
        <w:rPr>
          <w:rFonts w:ascii="MetaPro-Norm" w:hAnsi="MetaPro-Norm" w:cs="Times New Roman"/>
        </w:rPr>
        <w:t>h</w:t>
      </w:r>
      <w:r>
        <w:rPr>
          <w:rFonts w:ascii="MetaPro-Norm" w:hAnsi="MetaPro-Norm" w:cs="Times New Roman"/>
          <w:lang w:val="ru-RU"/>
        </w:rPr>
        <w:t>.</w:t>
      </w:r>
      <w:r>
        <w:rPr>
          <w:rFonts w:ascii="MetaPro-Norm" w:hAnsi="MetaPro-Norm" w:cs="Times New Roman"/>
        </w:rPr>
        <w:t>T</w:t>
      </w:r>
      <w:r>
        <w:rPr>
          <w:rFonts w:ascii="MetaPro-Norm" w:hAnsi="MetaPro-Norm" w:cs="Times New Roman"/>
          <w:lang w:val="ru-RU"/>
        </w:rPr>
        <w:t>.</w:t>
      </w:r>
      <w:r w:rsidR="003F1463">
        <w:rPr>
          <w:rFonts w:ascii="MetaPro-Norm" w:hAnsi="MetaPro-Norm" w:cs="Times New Roman"/>
        </w:rPr>
        <w:t xml:space="preserve"> </w:t>
      </w:r>
      <w:r w:rsidR="00D81E90" w:rsidRPr="00DF7931">
        <w:rPr>
          <w:rFonts w:ascii="MetaPro-Norm" w:hAnsi="MetaPro-Norm" w:cs="Times New Roman"/>
        </w:rPr>
        <w:t>said</w:t>
      </w:r>
      <w:r w:rsidR="00E459E1" w:rsidRPr="00DF7931">
        <w:rPr>
          <w:rFonts w:ascii="MetaPro-Norm" w:hAnsi="MetaPro-Norm" w:cs="Times New Roman"/>
        </w:rPr>
        <w:t xml:space="preserve"> on camera that her family was taking </w:t>
      </w:r>
      <w:r w:rsidR="00FB1CC7">
        <w:rPr>
          <w:rFonts w:ascii="MetaPro-Norm" w:hAnsi="MetaPro-Norm" w:cs="Times New Roman"/>
        </w:rPr>
        <w:t xml:space="preserve">good </w:t>
      </w:r>
      <w:r w:rsidR="00E459E1" w:rsidRPr="00DF7931">
        <w:rPr>
          <w:rFonts w:ascii="MetaPro-Norm" w:hAnsi="MetaPro-Norm" w:cs="Times New Roman"/>
        </w:rPr>
        <w:t xml:space="preserve">care of her. </w:t>
      </w:r>
      <w:r w:rsidR="00946B5A" w:rsidRPr="00DF7931">
        <w:rPr>
          <w:rFonts w:ascii="MetaPro-Norm" w:hAnsi="MetaPro-Norm" w:cs="Times New Roman"/>
        </w:rPr>
        <w:t>Chechen authorities</w:t>
      </w:r>
      <w:r w:rsidR="00E459E1" w:rsidRPr="00DF7931">
        <w:rPr>
          <w:rFonts w:ascii="MetaPro-Norm" w:hAnsi="MetaPro-Norm" w:cs="Times New Roman"/>
        </w:rPr>
        <w:t xml:space="preserve">’ frequently </w:t>
      </w:r>
      <w:r w:rsidR="00790DE6" w:rsidRPr="00DF7931">
        <w:rPr>
          <w:rFonts w:ascii="MetaPro-Norm" w:hAnsi="MetaPro-Norm" w:cs="Times New Roman"/>
        </w:rPr>
        <w:t xml:space="preserve">engage in </w:t>
      </w:r>
      <w:r w:rsidR="00AB244A">
        <w:rPr>
          <w:rFonts w:ascii="MetaPro-Norm" w:hAnsi="MetaPro-Norm" w:cs="Times New Roman"/>
        </w:rPr>
        <w:t xml:space="preserve">forcing </w:t>
      </w:r>
      <w:r w:rsidR="00946B5A" w:rsidRPr="00DF7931">
        <w:rPr>
          <w:rFonts w:ascii="MetaPro-Norm" w:hAnsi="MetaPro-Norm" w:cs="Times New Roman"/>
        </w:rPr>
        <w:t>victims of abuses or their relatives </w:t>
      </w:r>
      <w:r w:rsidR="00AB244A">
        <w:rPr>
          <w:rFonts w:ascii="MetaPro-Norm" w:hAnsi="MetaPro-Norm" w:cs="Times New Roman"/>
        </w:rPr>
        <w:t xml:space="preserve">to </w:t>
      </w:r>
      <w:hyperlink r:id="rId9" w:history="1">
        <w:r w:rsidR="00946B5A" w:rsidRPr="00DF7931">
          <w:rPr>
            <w:rFonts w:ascii="MetaPro-Norm" w:hAnsi="MetaPro-Norm" w:cs="Times New Roman"/>
          </w:rPr>
          <w:t>“recant” on camera</w:t>
        </w:r>
      </w:hyperlink>
      <w:r w:rsidR="00946B5A" w:rsidRPr="00DF7931">
        <w:rPr>
          <w:rFonts w:ascii="MetaPro-Norm" w:hAnsi="MetaPro-Norm" w:cs="Times New Roman"/>
        </w:rPr>
        <w:t>.</w:t>
      </w:r>
      <w:r w:rsidR="00E459E1" w:rsidRPr="00DF7931">
        <w:rPr>
          <w:rStyle w:val="FootnoteReference"/>
          <w:rFonts w:ascii="MetaPro-Norm" w:hAnsi="MetaPro-Norm" w:cs="Times New Roman"/>
        </w:rPr>
        <w:footnoteReference w:id="19"/>
      </w:r>
    </w:p>
    <w:p w14:paraId="5A8A2169" w14:textId="77777777" w:rsidR="00B40CF5" w:rsidRPr="00DF7931" w:rsidRDefault="00B40CF5" w:rsidP="000B1E76">
      <w:pPr>
        <w:spacing w:after="120" w:line="240" w:lineRule="auto"/>
        <w:contextualSpacing/>
        <w:jc w:val="both"/>
        <w:rPr>
          <w:rFonts w:ascii="MetaPro-Norm" w:hAnsi="MetaPro-Norm" w:cs="Times New Roman"/>
        </w:rPr>
      </w:pPr>
    </w:p>
    <w:p w14:paraId="003090AA" w14:textId="77777777" w:rsidR="004875BE" w:rsidRPr="00DF7931" w:rsidRDefault="004875BE" w:rsidP="000B1E76">
      <w:pPr>
        <w:spacing w:line="240" w:lineRule="auto"/>
        <w:contextualSpacing/>
        <w:rPr>
          <w:rFonts w:ascii="MetaPro-Norm" w:hAnsi="MetaPro-Norm" w:cs="Times New Roman"/>
        </w:rPr>
      </w:pPr>
      <w:r w:rsidRPr="00DF7931">
        <w:rPr>
          <w:rFonts w:ascii="MetaPro-Norm" w:hAnsi="MetaPro-Norm" w:cs="Times New Roman"/>
        </w:rPr>
        <w:t xml:space="preserve">On June </w:t>
      </w:r>
      <w:r w:rsidR="00AB244A">
        <w:rPr>
          <w:rFonts w:ascii="MetaPro-Norm" w:hAnsi="MetaPro-Norm" w:cs="Times New Roman"/>
        </w:rPr>
        <w:t xml:space="preserve">12, </w:t>
      </w:r>
      <w:r w:rsidRPr="00DF7931">
        <w:rPr>
          <w:rFonts w:ascii="MetaPro-Norm" w:hAnsi="MetaPro-Norm" w:cs="Times New Roman"/>
        </w:rPr>
        <w:t>2020, a 23-year-old Chechen woman</w:t>
      </w:r>
      <w:r w:rsidR="00B64D88" w:rsidRPr="00DF7931">
        <w:rPr>
          <w:rFonts w:ascii="MetaPro-Norm" w:hAnsi="MetaPro-Norm" w:cs="Times New Roman"/>
        </w:rPr>
        <w:t>,</w:t>
      </w:r>
      <w:r w:rsidRPr="00DF7931">
        <w:rPr>
          <w:rFonts w:ascii="MetaPro-Norm" w:hAnsi="MetaPro-Norm" w:cs="Times New Roman"/>
        </w:rPr>
        <w:t xml:space="preserve"> </w:t>
      </w:r>
      <w:r w:rsidR="00FB1CC7">
        <w:rPr>
          <w:rFonts w:ascii="MetaPro-Norm" w:hAnsi="MetaPro-Norm" w:cs="Times New Roman"/>
        </w:rPr>
        <w:t>M.U</w:t>
      </w:r>
      <w:r w:rsidR="00B64D88" w:rsidRPr="00DF7931">
        <w:rPr>
          <w:rFonts w:ascii="MetaPro-Norm" w:hAnsi="MetaPro-Norm" w:cs="Times New Roman"/>
        </w:rPr>
        <w:t>,</w:t>
      </w:r>
      <w:r w:rsidRPr="00DF7931">
        <w:rPr>
          <w:rFonts w:ascii="MetaPro-Norm" w:hAnsi="MetaPro-Norm" w:cs="Times New Roman"/>
        </w:rPr>
        <w:t xml:space="preserve"> </w:t>
      </w:r>
      <w:r w:rsidR="00FB1CC7">
        <w:rPr>
          <w:rFonts w:ascii="MetaPro-Norm" w:hAnsi="MetaPro-Norm" w:cs="Times New Roman"/>
        </w:rPr>
        <w:t xml:space="preserve">died </w:t>
      </w:r>
      <w:r w:rsidRPr="00DF7931">
        <w:rPr>
          <w:rFonts w:ascii="MetaPro-Norm" w:hAnsi="MetaPro-Norm" w:cs="Times New Roman"/>
        </w:rPr>
        <w:t>in Gudermes</w:t>
      </w:r>
      <w:r w:rsidR="00FB1CC7">
        <w:rPr>
          <w:rFonts w:ascii="MetaPro-Norm" w:hAnsi="MetaPro-Norm" w:cs="Times New Roman"/>
        </w:rPr>
        <w:t xml:space="preserve"> under suspicious circumstances and </w:t>
      </w:r>
      <w:r w:rsidR="00FB1CC7" w:rsidRPr="00DF7931">
        <w:rPr>
          <w:rFonts w:ascii="MetaPro-Norm" w:hAnsi="MetaPro-Norm" w:cs="Times New Roman"/>
        </w:rPr>
        <w:t xml:space="preserve">was </w:t>
      </w:r>
      <w:r w:rsidR="00FB1CC7">
        <w:rPr>
          <w:rFonts w:ascii="MetaPro-Norm" w:hAnsi="MetaPro-Norm" w:cs="Times New Roman"/>
        </w:rPr>
        <w:t xml:space="preserve">hastily </w:t>
      </w:r>
      <w:r w:rsidR="00FB1CC7" w:rsidRPr="00DF7931">
        <w:rPr>
          <w:rFonts w:ascii="MetaPro-Norm" w:hAnsi="MetaPro-Norm" w:cs="Times New Roman"/>
        </w:rPr>
        <w:t>buried by her husband and his relatives</w:t>
      </w:r>
      <w:r w:rsidRPr="00DF7931">
        <w:rPr>
          <w:rFonts w:ascii="MetaPro-Norm" w:hAnsi="MetaPro-Norm" w:cs="Times New Roman"/>
        </w:rPr>
        <w:t>.</w:t>
      </w:r>
      <w:r w:rsidRPr="00DF7931">
        <w:rPr>
          <w:rStyle w:val="FootnoteReference"/>
          <w:rFonts w:ascii="MetaPro-Norm" w:hAnsi="MetaPro-Norm" w:cs="Times New Roman"/>
        </w:rPr>
        <w:footnoteReference w:id="20"/>
      </w:r>
      <w:r w:rsidRPr="00DF7931">
        <w:rPr>
          <w:rFonts w:ascii="MetaPro-Norm" w:hAnsi="MetaPro-Norm" w:cs="Times New Roman"/>
        </w:rPr>
        <w:t xml:space="preserve"> </w:t>
      </w:r>
      <w:r w:rsidR="00FB1CC7">
        <w:rPr>
          <w:rFonts w:ascii="MetaPro-Norm" w:hAnsi="MetaPro-Norm" w:cs="Times New Roman"/>
        </w:rPr>
        <w:t xml:space="preserve">Her </w:t>
      </w:r>
      <w:r w:rsidRPr="00DF7931">
        <w:rPr>
          <w:rFonts w:ascii="MetaPro-Norm" w:hAnsi="MetaPro-Norm" w:cs="Times New Roman"/>
        </w:rPr>
        <w:t xml:space="preserve">mother stated that </w:t>
      </w:r>
      <w:r w:rsidR="003F1463">
        <w:rPr>
          <w:rFonts w:ascii="MetaPro-Norm" w:hAnsi="MetaPro-Norm" w:cs="Times New Roman"/>
          <w:lang w:val="ru-RU"/>
        </w:rPr>
        <w:t xml:space="preserve">U.M. </w:t>
      </w:r>
      <w:r w:rsidR="003F1463">
        <w:rPr>
          <w:rFonts w:ascii="MetaPro-Norm" w:hAnsi="MetaPro-Norm" w:cs="Times New Roman"/>
          <w:lang w:val="ru-RU"/>
        </w:rPr>
        <w:lastRenderedPageBreak/>
        <w:t>had repeatedly suffered bea</w:t>
      </w:r>
      <w:r w:rsidR="003F1463">
        <w:rPr>
          <w:rFonts w:ascii="MetaPro-Norm" w:hAnsi="MetaPro-Norm" w:cs="Times New Roman"/>
        </w:rPr>
        <w:t>t</w:t>
      </w:r>
      <w:r w:rsidR="003F1463">
        <w:rPr>
          <w:rFonts w:ascii="MetaPro-Norm" w:hAnsi="MetaPro-Norm" w:cs="Times New Roman"/>
          <w:lang w:val="ru-RU"/>
        </w:rPr>
        <w:t xml:space="preserve">ings by her husband. </w:t>
      </w:r>
      <w:r w:rsidRPr="00DF7931">
        <w:rPr>
          <w:rFonts w:ascii="MetaPro-Norm" w:hAnsi="MetaPro-Norm" w:cs="Times New Roman"/>
        </w:rPr>
        <w:t xml:space="preserve">When </w:t>
      </w:r>
      <w:r w:rsidR="00FB1CC7">
        <w:rPr>
          <w:rFonts w:ascii="MetaPro-Norm" w:hAnsi="MetaPro-Norm" w:cs="Times New Roman"/>
        </w:rPr>
        <w:t>U.M.’s</w:t>
      </w:r>
      <w:r w:rsidRPr="00DF7931">
        <w:rPr>
          <w:rFonts w:ascii="MetaPro-Norm" w:hAnsi="MetaPro-Norm" w:cs="Times New Roman"/>
        </w:rPr>
        <w:t xml:space="preserve"> b</w:t>
      </w:r>
      <w:r w:rsidR="00FB1CC7">
        <w:rPr>
          <w:rFonts w:ascii="MetaPro-Norm" w:hAnsi="MetaPro-Norm" w:cs="Times New Roman"/>
        </w:rPr>
        <w:t xml:space="preserve">ody was exhumed on 20 June </w:t>
      </w:r>
      <w:r w:rsidR="00CB6397">
        <w:rPr>
          <w:rFonts w:ascii="MetaPro-Norm" w:hAnsi="MetaPro-Norm" w:cs="Times New Roman"/>
        </w:rPr>
        <w:t xml:space="preserve">for </w:t>
      </w:r>
      <w:r w:rsidRPr="00DF7931">
        <w:rPr>
          <w:rFonts w:ascii="MetaPro-Norm" w:hAnsi="MetaPro-Norm" w:cs="Times New Roman"/>
        </w:rPr>
        <w:t xml:space="preserve">forensic examination, </w:t>
      </w:r>
      <w:r w:rsidR="00FB1CC7">
        <w:rPr>
          <w:rFonts w:ascii="MetaPro-Norm" w:hAnsi="MetaPro-Norm" w:cs="Times New Roman"/>
        </w:rPr>
        <w:t xml:space="preserve">her </w:t>
      </w:r>
      <w:r w:rsidRPr="00DF7931">
        <w:rPr>
          <w:rFonts w:ascii="MetaPro-Norm" w:hAnsi="MetaPro-Norm" w:cs="Times New Roman"/>
        </w:rPr>
        <w:t xml:space="preserve">mother told the media that </w:t>
      </w:r>
      <w:r w:rsidR="003F1463">
        <w:rPr>
          <w:rFonts w:ascii="MetaPro-Norm" w:hAnsi="MetaPro-Norm" w:cs="Times New Roman"/>
        </w:rPr>
        <w:t xml:space="preserve">there was </w:t>
      </w:r>
      <w:r w:rsidRPr="00DF7931">
        <w:rPr>
          <w:rFonts w:ascii="MetaPro-Norm" w:hAnsi="MetaPro-Norm" w:cs="Times New Roman"/>
        </w:rPr>
        <w:t xml:space="preserve">a “scar or wound and blood” on </w:t>
      </w:r>
      <w:r w:rsidR="00FB1CC7">
        <w:rPr>
          <w:rFonts w:ascii="MetaPro-Norm" w:hAnsi="MetaPro-Norm" w:cs="Times New Roman"/>
        </w:rPr>
        <w:t xml:space="preserve">the </w:t>
      </w:r>
      <w:r w:rsidRPr="00DF7931">
        <w:rPr>
          <w:rFonts w:ascii="MetaPro-Norm" w:hAnsi="MetaPro-Norm" w:cs="Times New Roman"/>
        </w:rPr>
        <w:t>body. </w:t>
      </w:r>
      <w:r w:rsidR="003F1463">
        <w:rPr>
          <w:rFonts w:ascii="MetaPro-Norm" w:hAnsi="MetaPro-Norm" w:cs="Times New Roman"/>
        </w:rPr>
        <w:t>A</w:t>
      </w:r>
      <w:r w:rsidRPr="00DF7931">
        <w:rPr>
          <w:rFonts w:ascii="MetaPro-Norm" w:hAnsi="MetaPro-Norm" w:cs="Times New Roman"/>
        </w:rPr>
        <w:t xml:space="preserve">uthorities invited </w:t>
      </w:r>
      <w:r w:rsidR="00FB1CC7">
        <w:rPr>
          <w:rFonts w:ascii="MetaPro-Norm" w:hAnsi="MetaPro-Norm" w:cs="Times New Roman"/>
        </w:rPr>
        <w:t xml:space="preserve">the </w:t>
      </w:r>
      <w:r w:rsidR="003F1463">
        <w:rPr>
          <w:rFonts w:ascii="MetaPro-Norm" w:hAnsi="MetaPro-Norm" w:cs="Times New Roman"/>
        </w:rPr>
        <w:t>mother for a “talk,” during</w:t>
      </w:r>
      <w:r w:rsidRPr="00DF7931">
        <w:rPr>
          <w:rFonts w:ascii="MetaPro-Norm" w:hAnsi="MetaPro-Norm" w:cs="Times New Roman"/>
        </w:rPr>
        <w:t xml:space="preserve"> which Ramzan Kadyrov, </w:t>
      </w:r>
      <w:r w:rsidR="00CB6397">
        <w:rPr>
          <w:rFonts w:ascii="MetaPro-Norm" w:hAnsi="MetaPro-Norm" w:cs="Times New Roman"/>
        </w:rPr>
        <w:t>Chechnya’s governor</w:t>
      </w:r>
      <w:r w:rsidR="00830B5B">
        <w:rPr>
          <w:rFonts w:ascii="MetaPro-Norm" w:hAnsi="MetaPro-Norm" w:cs="Times New Roman"/>
        </w:rPr>
        <w:t>,</w:t>
      </w:r>
      <w:r w:rsidR="00CB6397">
        <w:rPr>
          <w:rFonts w:ascii="MetaPro-Norm" w:hAnsi="MetaPro-Norm" w:cs="Times New Roman"/>
        </w:rPr>
        <w:t xml:space="preserve"> </w:t>
      </w:r>
      <w:r w:rsidRPr="00DF7931">
        <w:rPr>
          <w:rFonts w:ascii="MetaPro-Norm" w:hAnsi="MetaPro-Norm" w:cs="Times New Roman"/>
        </w:rPr>
        <w:t xml:space="preserve">berated </w:t>
      </w:r>
      <w:r w:rsidR="00CB6397">
        <w:rPr>
          <w:rFonts w:ascii="MetaPro-Norm" w:hAnsi="MetaPro-Norm" w:cs="Times New Roman"/>
        </w:rPr>
        <w:t xml:space="preserve">her </w:t>
      </w:r>
      <w:r w:rsidR="00FB1CC7">
        <w:rPr>
          <w:rFonts w:ascii="MetaPro-Norm" w:hAnsi="MetaPro-Norm" w:cs="Times New Roman"/>
        </w:rPr>
        <w:t xml:space="preserve">on camera </w:t>
      </w:r>
      <w:r w:rsidRPr="00DF7931">
        <w:rPr>
          <w:rFonts w:ascii="MetaPro-Norm" w:hAnsi="MetaPro-Norm" w:cs="Times New Roman"/>
        </w:rPr>
        <w:t xml:space="preserve">for requesting </w:t>
      </w:r>
      <w:r w:rsidR="00075E19" w:rsidRPr="00DF7931">
        <w:rPr>
          <w:rFonts w:ascii="MetaPro-Norm" w:hAnsi="MetaPro-Norm" w:cs="Times New Roman"/>
        </w:rPr>
        <w:t xml:space="preserve">an </w:t>
      </w:r>
      <w:r w:rsidRPr="00DF7931">
        <w:rPr>
          <w:rFonts w:ascii="MetaPro-Norm" w:hAnsi="MetaPro-Norm" w:cs="Times New Roman"/>
        </w:rPr>
        <w:t xml:space="preserve">investigation </w:t>
      </w:r>
      <w:r w:rsidR="003F1463">
        <w:rPr>
          <w:rFonts w:ascii="MetaPro-Norm" w:hAnsi="MetaPro-Norm" w:cs="Times New Roman"/>
        </w:rPr>
        <w:t>and justified domestic violence</w:t>
      </w:r>
      <w:r w:rsidRPr="00DF7931" w:rsidDel="000D2DD4">
        <w:rPr>
          <w:rFonts w:ascii="MetaPro-Norm" w:hAnsi="MetaPro-Norm" w:cs="Times New Roman"/>
        </w:rPr>
        <w:t xml:space="preserve"> saying</w:t>
      </w:r>
      <w:r w:rsidR="003F1463" w:rsidDel="000D2DD4">
        <w:rPr>
          <w:rFonts w:ascii="MetaPro-Norm" w:hAnsi="MetaPro-Norm" w:cs="Times New Roman"/>
        </w:rPr>
        <w:t>,</w:t>
      </w:r>
      <w:r w:rsidRPr="00DF7931" w:rsidDel="000D2DD4">
        <w:rPr>
          <w:rFonts w:ascii="MetaPro-Norm" w:hAnsi="MetaPro-Norm" w:cs="Times New Roman"/>
        </w:rPr>
        <w:t xml:space="preserve"> “</w:t>
      </w:r>
      <w:r w:rsidR="00830B5B" w:rsidDel="000D2DD4">
        <w:rPr>
          <w:rFonts w:ascii="MetaPro-Norm" w:hAnsi="MetaPro-Norm" w:cs="Times New Roman"/>
        </w:rPr>
        <w:t>W</w:t>
      </w:r>
      <w:r w:rsidRPr="00DF7931" w:rsidDel="000D2DD4">
        <w:rPr>
          <w:rFonts w:ascii="MetaPro-Norm" w:hAnsi="MetaPro-Norm" w:cs="Times New Roman"/>
        </w:rPr>
        <w:t xml:space="preserve">hen a woman is married, there are arguments, and fights, and sometimes her husband beats her.” </w:t>
      </w:r>
      <w:r w:rsidR="00FB1CC7">
        <w:rPr>
          <w:rFonts w:ascii="MetaPro-Norm" w:hAnsi="MetaPro-Norm" w:cs="Times New Roman"/>
        </w:rPr>
        <w:t>T</w:t>
      </w:r>
      <w:r w:rsidRPr="00DF7931">
        <w:rPr>
          <w:rFonts w:ascii="MetaPro-Norm" w:hAnsi="MetaPro-Norm" w:cs="Times New Roman"/>
        </w:rPr>
        <w:t xml:space="preserve">he mother was forced to apologize to Kadyrov </w:t>
      </w:r>
      <w:r w:rsidR="00CB6397">
        <w:rPr>
          <w:rFonts w:ascii="MetaPro-Norm" w:hAnsi="MetaPro-Norm" w:cs="Times New Roman"/>
        </w:rPr>
        <w:t xml:space="preserve">and </w:t>
      </w:r>
      <w:r w:rsidR="003F1463">
        <w:rPr>
          <w:rFonts w:ascii="MetaPro-Norm" w:hAnsi="MetaPro-Norm" w:cs="Times New Roman"/>
        </w:rPr>
        <w:t>the</w:t>
      </w:r>
      <w:r w:rsidRPr="00DF7931">
        <w:rPr>
          <w:rFonts w:ascii="MetaPro-Norm" w:hAnsi="MetaPro-Norm" w:cs="Times New Roman"/>
        </w:rPr>
        <w:t xml:space="preserve"> apology was shown</w:t>
      </w:r>
      <w:r w:rsidR="003F1463">
        <w:rPr>
          <w:rFonts w:ascii="MetaPro-Norm" w:hAnsi="MetaPro-Norm" w:cs="Times New Roman"/>
        </w:rPr>
        <w:t xml:space="preserve"> by Chechnya’s broadcaster</w:t>
      </w:r>
      <w:r w:rsidRPr="00DF7931">
        <w:rPr>
          <w:rFonts w:ascii="MetaPro-Norm" w:hAnsi="MetaPro-Norm" w:cs="Times New Roman"/>
        </w:rPr>
        <w:t>.</w:t>
      </w:r>
      <w:r w:rsidRPr="00DF7931">
        <w:rPr>
          <w:rStyle w:val="FootnoteReference"/>
          <w:rFonts w:ascii="MetaPro-Norm" w:hAnsi="MetaPro-Norm" w:cs="Times New Roman"/>
        </w:rPr>
        <w:footnoteReference w:id="21"/>
      </w:r>
    </w:p>
    <w:p w14:paraId="622A833A" w14:textId="77777777" w:rsidR="00413CAE" w:rsidRPr="00CC0CF7" w:rsidRDefault="00413CAE" w:rsidP="000B1E76">
      <w:pPr>
        <w:spacing w:line="240" w:lineRule="auto"/>
        <w:contextualSpacing/>
        <w:rPr>
          <w:rFonts w:ascii="MetaPro-Norm" w:hAnsi="MetaPro-Norm" w:cs="Times New Roman"/>
          <w:highlight w:val="yellow"/>
        </w:rPr>
      </w:pPr>
    </w:p>
    <w:p w14:paraId="13F92E21" w14:textId="77777777" w:rsidR="00DC7ECA" w:rsidRDefault="00DC7ECA" w:rsidP="000B1E76">
      <w:pPr>
        <w:spacing w:after="120" w:line="240" w:lineRule="auto"/>
        <w:contextualSpacing/>
        <w:jc w:val="both"/>
        <w:rPr>
          <w:rFonts w:ascii="MetaPro-Norm" w:hAnsi="MetaPro-Norm" w:cs="Times New Roman"/>
        </w:rPr>
      </w:pPr>
      <w:r w:rsidRPr="00CC0CF7">
        <w:rPr>
          <w:rFonts w:ascii="MetaPro-Norm" w:hAnsi="MetaPro-Norm" w:cs="Times New Roman"/>
        </w:rPr>
        <w:t>In a July 2019 ruling, the European Court of Human Rights </w:t>
      </w:r>
      <w:r w:rsidR="00FB1CC7">
        <w:rPr>
          <w:rFonts w:ascii="MetaPro-Norm" w:hAnsi="MetaPro-Norm" w:cs="Times New Roman"/>
        </w:rPr>
        <w:t xml:space="preserve">(ECHR) </w:t>
      </w:r>
      <w:r w:rsidRPr="00CC0CF7">
        <w:rPr>
          <w:rFonts w:ascii="MetaPro-Norm" w:hAnsi="MetaPro-Norm" w:cs="Times New Roman"/>
        </w:rPr>
        <w:t>observed that domestic violence can entail a level of physical violence and threatening conduct such that it amounts to prohibited ill-treatment and concluded that Russia was in breach of its obligations to establish an adequate legal framework to protect against domestic violence, to take effective measures to prevent domestic violence when it is a known risk, and to investigate allegations of domestic violence.</w:t>
      </w:r>
      <w:bookmarkStart w:id="12" w:name="_ftnref13"/>
      <w:r w:rsidR="00CC0CF7" w:rsidRPr="00CC0CF7">
        <w:rPr>
          <w:rStyle w:val="FootnoteReference"/>
          <w:rFonts w:ascii="MetaPro-Norm" w:hAnsi="MetaPro-Norm" w:cs="Times New Roman"/>
        </w:rPr>
        <w:footnoteReference w:id="22"/>
      </w:r>
      <w:bookmarkEnd w:id="12"/>
    </w:p>
    <w:p w14:paraId="596B529F" w14:textId="77777777" w:rsidR="00E50C05" w:rsidRPr="00CC0CF7" w:rsidRDefault="00E50C05" w:rsidP="000B1E76">
      <w:pPr>
        <w:spacing w:after="120" w:line="240" w:lineRule="auto"/>
        <w:contextualSpacing/>
        <w:jc w:val="both"/>
        <w:rPr>
          <w:rFonts w:ascii="MetaPro-Norm" w:hAnsi="MetaPro-Norm" w:cs="Times New Roman"/>
        </w:rPr>
      </w:pPr>
    </w:p>
    <w:p w14:paraId="054D852B" w14:textId="77777777" w:rsidR="005D1A9D" w:rsidRDefault="00DC7ECA" w:rsidP="000B1E76">
      <w:pPr>
        <w:spacing w:line="240" w:lineRule="auto"/>
        <w:contextualSpacing/>
        <w:rPr>
          <w:rFonts w:ascii="MetaPro-Norm" w:hAnsi="MetaPro-Norm" w:cs="Times New Roman"/>
        </w:rPr>
      </w:pPr>
      <w:r w:rsidRPr="00CC0CF7">
        <w:rPr>
          <w:rFonts w:ascii="MetaPro-Norm" w:hAnsi="MetaPro-Norm" w:cs="Times New Roman"/>
        </w:rPr>
        <w:t xml:space="preserve">As this </w:t>
      </w:r>
      <w:r w:rsidR="00905D62">
        <w:rPr>
          <w:rFonts w:ascii="MetaPro-Norm" w:hAnsi="MetaPro-Norm" w:cs="Times New Roman"/>
        </w:rPr>
        <w:t>C</w:t>
      </w:r>
      <w:r w:rsidRPr="00CC0CF7">
        <w:rPr>
          <w:rFonts w:ascii="MetaPro-Norm" w:hAnsi="MetaPro-Norm" w:cs="Times New Roman"/>
        </w:rPr>
        <w:t>ommittee has emphasized, gender-based violence is a form of discrimination,</w:t>
      </w:r>
      <w:bookmarkStart w:id="13" w:name="_ftnref14"/>
      <w:r w:rsidR="00CC0CF7" w:rsidRPr="00CC0CF7">
        <w:rPr>
          <w:rStyle w:val="FootnoteReference"/>
          <w:rFonts w:ascii="MetaPro-Norm" w:hAnsi="MetaPro-Norm" w:cs="Times New Roman"/>
        </w:rPr>
        <w:footnoteReference w:id="23"/>
      </w:r>
      <w:bookmarkEnd w:id="13"/>
      <w:r w:rsidR="009063F5" w:rsidRPr="00CC0CF7">
        <w:rPr>
          <w:rFonts w:ascii="MetaPro-Norm" w:hAnsi="MetaPro-Norm" w:cs="Times New Roman"/>
        </w:rPr>
        <w:t xml:space="preserve"> </w:t>
      </w:r>
      <w:r w:rsidRPr="00CC0CF7">
        <w:rPr>
          <w:rFonts w:ascii="MetaPro-Norm" w:hAnsi="MetaPro-Norm" w:cs="Times New Roman"/>
        </w:rPr>
        <w:t>and the prohibition of gender-based violence is a principle of customary international law.</w:t>
      </w:r>
      <w:bookmarkStart w:id="14" w:name="_ftnref15"/>
      <w:r w:rsidR="00CC0CF7" w:rsidRPr="00CC0CF7">
        <w:rPr>
          <w:rStyle w:val="FootnoteReference"/>
          <w:rFonts w:ascii="MetaPro-Norm" w:hAnsi="MetaPro-Norm" w:cs="Times New Roman"/>
        </w:rPr>
        <w:footnoteReference w:id="24"/>
      </w:r>
      <w:bookmarkEnd w:id="14"/>
      <w:r w:rsidR="000D79FE" w:rsidRPr="00CC0CF7">
        <w:rPr>
          <w:rFonts w:ascii="MetaPro-Norm" w:hAnsi="MetaPro-Norm" w:cs="Times New Roman"/>
        </w:rPr>
        <w:t xml:space="preserve"> </w:t>
      </w:r>
      <w:r w:rsidRPr="00CC0CF7">
        <w:rPr>
          <w:rFonts w:ascii="MetaPro-Norm" w:hAnsi="MetaPro-Norm" w:cs="Times New Roman"/>
        </w:rPr>
        <w:t>Russia has an obligation to exercise due diligence to prevent domestic violence, to effectively investigate, prosecute, and punish acts of domestic violence that are committed, and to take other appropriate measures to assist survivors of domestic violence, including the issuance of protection orders without delay and the provision of adequate shelters.</w:t>
      </w:r>
      <w:bookmarkStart w:id="15" w:name="_ftnref16"/>
      <w:r w:rsidR="00CC0CF7" w:rsidRPr="00CC0CF7">
        <w:rPr>
          <w:rStyle w:val="FootnoteReference"/>
          <w:rFonts w:ascii="MetaPro-Norm" w:hAnsi="MetaPro-Norm" w:cs="Times New Roman"/>
        </w:rPr>
        <w:footnoteReference w:id="25"/>
      </w:r>
      <w:bookmarkEnd w:id="15"/>
    </w:p>
    <w:p w14:paraId="09FA6936" w14:textId="77777777" w:rsidR="005D1A9D" w:rsidRDefault="005D1A9D" w:rsidP="000B1E76">
      <w:pPr>
        <w:spacing w:line="240" w:lineRule="auto"/>
        <w:contextualSpacing/>
        <w:rPr>
          <w:rFonts w:ascii="MetaPro-Norm" w:hAnsi="MetaPro-Norm" w:cs="Times New Roman"/>
        </w:rPr>
      </w:pPr>
    </w:p>
    <w:p w14:paraId="66A304FF" w14:textId="77777777" w:rsidR="00DC7ECA" w:rsidRDefault="00DC7ECA" w:rsidP="000B1E76">
      <w:pPr>
        <w:spacing w:line="240" w:lineRule="auto"/>
        <w:contextualSpacing/>
        <w:rPr>
          <w:rFonts w:ascii="MetaPro-Norm" w:hAnsi="MetaPro-Norm" w:cs="Times New Roman"/>
        </w:rPr>
      </w:pPr>
      <w:r w:rsidRPr="00CC0CF7">
        <w:rPr>
          <w:rFonts w:ascii="MetaPro-Norm" w:hAnsi="MetaPro-Norm" w:cs="Times New Roman"/>
        </w:rPr>
        <w:t xml:space="preserve">The Committee has criticized practices and policies that result from “the preconceived notion that domestic violence is </w:t>
      </w:r>
      <w:r w:rsidR="000D2DD4">
        <w:rPr>
          <w:rFonts w:ascii="MetaPro-Norm" w:hAnsi="MetaPro-Norm" w:cs="Times New Roman"/>
        </w:rPr>
        <w:t xml:space="preserve">… </w:t>
      </w:r>
      <w:r w:rsidRPr="00CC0CF7">
        <w:rPr>
          <w:rFonts w:ascii="MetaPro-Norm" w:hAnsi="MetaPro-Norm" w:cs="Times New Roman"/>
        </w:rPr>
        <w:t>a private matter falling within the private sphere” and “stereotyped and overly narrow concept[s] of what constitutes domestic violence.”</w:t>
      </w:r>
      <w:bookmarkStart w:id="16" w:name="_ftnref17"/>
      <w:r w:rsidR="00CC0CF7" w:rsidRPr="00CC0CF7">
        <w:rPr>
          <w:rStyle w:val="FootnoteReference"/>
          <w:rFonts w:ascii="MetaPro-Norm" w:hAnsi="MetaPro-Norm" w:cs="Times New Roman"/>
        </w:rPr>
        <w:footnoteReference w:id="26"/>
      </w:r>
      <w:bookmarkEnd w:id="16"/>
      <w:r w:rsidR="000D79FE" w:rsidRPr="00CC0CF7">
        <w:rPr>
          <w:rFonts w:ascii="MetaPro-Norm" w:hAnsi="MetaPro-Norm" w:cs="Times New Roman"/>
        </w:rPr>
        <w:t xml:space="preserve"> </w:t>
      </w:r>
      <w:r w:rsidRPr="00CC0CF7">
        <w:rPr>
          <w:rFonts w:ascii="MetaPro-Norm" w:hAnsi="MetaPro-Norm" w:cs="Times New Roman"/>
        </w:rPr>
        <w:t xml:space="preserve">Its recommendations in earlier concluding observations and in the case of X and Y v. Russian Federation </w:t>
      </w:r>
      <w:r w:rsidR="000D2DD4">
        <w:rPr>
          <w:rFonts w:ascii="MetaPro-Norm" w:hAnsi="MetaPro-Norm" w:cs="Times New Roman"/>
        </w:rPr>
        <w:t xml:space="preserve">remain </w:t>
      </w:r>
      <w:r w:rsidRPr="00CC0CF7">
        <w:rPr>
          <w:rFonts w:ascii="MetaPro-Norm" w:hAnsi="MetaPro-Norm" w:cs="Times New Roman"/>
        </w:rPr>
        <w:t>pertinent.</w:t>
      </w:r>
      <w:bookmarkStart w:id="17" w:name="_ftnref18"/>
      <w:r w:rsidR="00CC0CF7" w:rsidRPr="00CC0CF7">
        <w:rPr>
          <w:rStyle w:val="FootnoteReference"/>
          <w:rFonts w:ascii="MetaPro-Norm" w:hAnsi="MetaPro-Norm" w:cs="Times New Roman"/>
        </w:rPr>
        <w:footnoteReference w:id="27"/>
      </w:r>
      <w:bookmarkEnd w:id="17"/>
    </w:p>
    <w:p w14:paraId="17039650" w14:textId="77777777" w:rsidR="003F5105" w:rsidRPr="00CC0CF7" w:rsidRDefault="003F5105" w:rsidP="000B1E76">
      <w:pPr>
        <w:spacing w:line="240" w:lineRule="auto"/>
        <w:contextualSpacing/>
        <w:rPr>
          <w:rFonts w:ascii="MetaPro-Norm" w:hAnsi="MetaPro-Norm" w:cs="Times New Roman"/>
        </w:rPr>
      </w:pPr>
    </w:p>
    <w:p w14:paraId="7FAA2F36" w14:textId="77777777" w:rsidR="00DC7ECA" w:rsidRDefault="00DC7ECA" w:rsidP="000B1E76">
      <w:pPr>
        <w:spacing w:line="240" w:lineRule="auto"/>
        <w:contextualSpacing/>
        <w:rPr>
          <w:rFonts w:ascii="MetaPro-Norm" w:hAnsi="MetaPro-Norm" w:cs="Times New Roman"/>
        </w:rPr>
      </w:pPr>
      <w:r w:rsidRPr="00CC0CF7">
        <w:rPr>
          <w:rFonts w:ascii="MetaPro-Norm" w:hAnsi="MetaPro-Norm" w:cs="Times New Roman"/>
        </w:rPr>
        <w:t>Russia’s continuing failure to address widespread domestic violence puts it in breach of its obligations to eliminate discrimination in all its forms (CEDAW arts. 2 and 3),</w:t>
      </w:r>
      <w:bookmarkStart w:id="18" w:name="_ftnref19"/>
      <w:r w:rsidR="00CC0CF7" w:rsidRPr="00CC0CF7">
        <w:rPr>
          <w:rStyle w:val="FootnoteReference"/>
          <w:rFonts w:ascii="MetaPro-Norm" w:hAnsi="MetaPro-Norm" w:cs="Times New Roman"/>
        </w:rPr>
        <w:footnoteReference w:id="28"/>
      </w:r>
      <w:bookmarkEnd w:id="18"/>
      <w:r w:rsidR="000B1E76" w:rsidRPr="00CC0CF7">
        <w:rPr>
          <w:rFonts w:ascii="MetaPro-Norm" w:hAnsi="MetaPro-Norm" w:cs="Times New Roman"/>
        </w:rPr>
        <w:t xml:space="preserve"> </w:t>
      </w:r>
      <w:r w:rsidRPr="00CC0CF7">
        <w:rPr>
          <w:rFonts w:ascii="MetaPro-Norm" w:hAnsi="MetaPro-Norm" w:cs="Times New Roman"/>
        </w:rPr>
        <w:t xml:space="preserve">to work to overcome traditional </w:t>
      </w:r>
      <w:r w:rsidRPr="00CC0CF7">
        <w:rPr>
          <w:rFonts w:ascii="MetaPro-Norm" w:hAnsi="MetaPro-Norm" w:cs="Times New Roman"/>
        </w:rPr>
        <w:lastRenderedPageBreak/>
        <w:t>attitudes by which women are regarded as subordinate to men (art. 5),</w:t>
      </w:r>
      <w:bookmarkStart w:id="19" w:name="_ftnref20"/>
      <w:r w:rsidR="00CC0CF7" w:rsidRPr="00CC0CF7">
        <w:rPr>
          <w:rStyle w:val="FootnoteReference"/>
          <w:rFonts w:ascii="MetaPro-Norm" w:hAnsi="MetaPro-Norm" w:cs="Times New Roman"/>
        </w:rPr>
        <w:footnoteReference w:id="29"/>
      </w:r>
      <w:bookmarkEnd w:id="19"/>
      <w:r w:rsidRPr="00CC0CF7">
        <w:rPr>
          <w:rFonts w:ascii="MetaPro-Norm" w:hAnsi="MetaPro-Norm" w:cs="Times New Roman"/>
        </w:rPr>
        <w:t> to ensure equality before the law and women’s right to access to justice (art. 15),</w:t>
      </w:r>
      <w:bookmarkStart w:id="20" w:name="_ftnref21"/>
      <w:r w:rsidR="00CC0CF7" w:rsidRPr="00CC0CF7">
        <w:rPr>
          <w:rStyle w:val="FootnoteReference"/>
          <w:rFonts w:ascii="MetaPro-Norm" w:hAnsi="MetaPro-Norm" w:cs="Times New Roman"/>
        </w:rPr>
        <w:footnoteReference w:id="30"/>
      </w:r>
      <w:bookmarkEnd w:id="20"/>
      <w:r w:rsidR="000B1E76" w:rsidRPr="00CC0CF7">
        <w:rPr>
          <w:rFonts w:ascii="MetaPro-Norm" w:hAnsi="MetaPro-Norm" w:cs="Times New Roman"/>
        </w:rPr>
        <w:t xml:space="preserve"> </w:t>
      </w:r>
      <w:r w:rsidRPr="00CC0CF7">
        <w:rPr>
          <w:rFonts w:ascii="MetaPro-Norm" w:hAnsi="MetaPro-Norm" w:cs="Times New Roman"/>
        </w:rPr>
        <w:t>and to ensure other women’s human rights.</w:t>
      </w:r>
    </w:p>
    <w:p w14:paraId="3EE214A4" w14:textId="77777777" w:rsidR="00B0531D" w:rsidRPr="00CC0CF7" w:rsidRDefault="00B0531D" w:rsidP="000B1E76">
      <w:pPr>
        <w:spacing w:line="240" w:lineRule="auto"/>
        <w:contextualSpacing/>
        <w:rPr>
          <w:rFonts w:ascii="MetaPro-Norm" w:hAnsi="MetaPro-Norm" w:cs="Times New Roman"/>
        </w:rPr>
      </w:pPr>
    </w:p>
    <w:p w14:paraId="023EB252" w14:textId="77777777" w:rsidR="000B1E76" w:rsidRDefault="00DC7ECA" w:rsidP="000B1E76">
      <w:pPr>
        <w:spacing w:line="240" w:lineRule="auto"/>
        <w:contextualSpacing/>
        <w:rPr>
          <w:rFonts w:ascii="MetaPro-Norm" w:hAnsi="MetaPro-Norm" w:cs="Times New Roman"/>
        </w:rPr>
      </w:pPr>
      <w:r w:rsidRPr="00CC0CF7">
        <w:rPr>
          <w:rFonts w:ascii="MetaPro-Norm" w:hAnsi="MetaPro-Norm" w:cs="Times New Roman"/>
        </w:rPr>
        <w:t>Russia remains one of only two of the 47 Council of Europe member states</w:t>
      </w:r>
      <w:r w:rsidR="000D2DD4">
        <w:rPr>
          <w:rFonts w:ascii="MetaPro-Norm" w:hAnsi="MetaPro-Norm" w:cs="Times New Roman"/>
        </w:rPr>
        <w:t xml:space="preserve"> </w:t>
      </w:r>
      <w:r w:rsidRPr="00CC0CF7">
        <w:rPr>
          <w:rFonts w:ascii="MetaPro-Norm" w:hAnsi="MetaPro-Norm" w:cs="Times New Roman"/>
        </w:rPr>
        <w:t>that has neither signed nor ratified the Council of Europe Convention on Preventing and Combating Violence against Women and Domestic Violence (the Istanbul Convention).</w:t>
      </w:r>
      <w:bookmarkStart w:id="21" w:name="_ftnref22"/>
      <w:r w:rsidR="00CC0CF7" w:rsidRPr="00CC0CF7">
        <w:rPr>
          <w:rStyle w:val="FootnoteReference"/>
          <w:rFonts w:ascii="MetaPro-Norm" w:hAnsi="MetaPro-Norm" w:cs="Times New Roman"/>
        </w:rPr>
        <w:footnoteReference w:id="31"/>
      </w:r>
      <w:bookmarkEnd w:id="21"/>
    </w:p>
    <w:p w14:paraId="3A4BA5FE" w14:textId="77777777" w:rsidR="00DC7ECA" w:rsidRPr="00CC0CF7" w:rsidRDefault="00DC7ECA" w:rsidP="000B1E76">
      <w:pPr>
        <w:spacing w:line="240" w:lineRule="auto"/>
        <w:contextualSpacing/>
        <w:rPr>
          <w:rFonts w:ascii="MetaPro-Norm" w:hAnsi="MetaPro-Norm" w:cs="Times New Roman"/>
        </w:rPr>
      </w:pPr>
    </w:p>
    <w:p w14:paraId="032BCF94" w14:textId="77777777" w:rsidR="00DC7ECA" w:rsidRDefault="00830B5B" w:rsidP="000B1E76">
      <w:pPr>
        <w:spacing w:line="240" w:lineRule="auto"/>
        <w:contextualSpacing/>
        <w:rPr>
          <w:rFonts w:ascii="MetaPro-Norm" w:hAnsi="MetaPro-Norm" w:cs="Times New Roman"/>
        </w:rPr>
      </w:pPr>
      <w:r>
        <w:rPr>
          <w:rFonts w:ascii="MetaPro-Norm" w:hAnsi="MetaPro-Norm" w:cs="Times New Roman"/>
        </w:rPr>
        <w:t>T</w:t>
      </w:r>
      <w:r w:rsidR="00DC7ECA" w:rsidRPr="00CC0CF7">
        <w:rPr>
          <w:rFonts w:ascii="MetaPro-Norm" w:hAnsi="MetaPro-Norm" w:cs="Times New Roman"/>
        </w:rPr>
        <w:t xml:space="preserve">he Committee should call on Russia to </w:t>
      </w:r>
      <w:r w:rsidR="00AB244A">
        <w:rPr>
          <w:rFonts w:ascii="MetaPro-Norm" w:hAnsi="MetaPro-Norm" w:cs="Times New Roman"/>
        </w:rPr>
        <w:t xml:space="preserve">take </w:t>
      </w:r>
      <w:r w:rsidR="00DC7ECA" w:rsidRPr="00CC0CF7">
        <w:rPr>
          <w:rFonts w:ascii="MetaPro-Norm" w:hAnsi="MetaPro-Norm" w:cs="Times New Roman"/>
        </w:rPr>
        <w:t>the following steps:</w:t>
      </w:r>
    </w:p>
    <w:p w14:paraId="42C72420" w14:textId="77777777" w:rsidR="000618EB" w:rsidRPr="00CC0CF7" w:rsidRDefault="000618EB" w:rsidP="000B1E76">
      <w:pPr>
        <w:spacing w:line="240" w:lineRule="auto"/>
        <w:contextualSpacing/>
        <w:rPr>
          <w:rFonts w:ascii="MetaPro-Norm" w:hAnsi="MetaPro-Norm" w:cs="Times New Roman"/>
        </w:rPr>
      </w:pPr>
    </w:p>
    <w:p w14:paraId="6CC1C4C7" w14:textId="77777777" w:rsidR="00DC7ECA" w:rsidRPr="00CC0CF7" w:rsidRDefault="00DC7ECA" w:rsidP="000B1E76">
      <w:pPr>
        <w:numPr>
          <w:ilvl w:val="0"/>
          <w:numId w:val="3"/>
        </w:numPr>
        <w:spacing w:line="240" w:lineRule="auto"/>
        <w:contextualSpacing/>
        <w:rPr>
          <w:rFonts w:ascii="MetaPro-Norm" w:hAnsi="MetaPro-Norm" w:cs="Times New Roman"/>
        </w:rPr>
      </w:pPr>
      <w:r w:rsidRPr="00CC0CF7">
        <w:rPr>
          <w:rFonts w:ascii="MetaPro-Norm" w:hAnsi="MetaPro-Norm" w:cs="Times New Roman"/>
        </w:rPr>
        <w:t>Parliament should promptly adopt a separate law on domestic violence that defines, prohibits, and criminalizes violence in the family and provides for accountability for perpetrators.</w:t>
      </w:r>
    </w:p>
    <w:p w14:paraId="60A6FF60" w14:textId="77777777" w:rsidR="00DC7ECA" w:rsidRPr="00CC0CF7" w:rsidRDefault="00DC7ECA" w:rsidP="000B1E76">
      <w:pPr>
        <w:numPr>
          <w:ilvl w:val="0"/>
          <w:numId w:val="3"/>
        </w:numPr>
        <w:spacing w:line="240" w:lineRule="auto"/>
        <w:contextualSpacing/>
        <w:rPr>
          <w:rFonts w:ascii="MetaPro-Norm" w:hAnsi="MetaPro-Norm" w:cs="Times New Roman"/>
        </w:rPr>
      </w:pPr>
      <w:r w:rsidRPr="00CC0CF7">
        <w:rPr>
          <w:rFonts w:ascii="MetaPro-Norm" w:hAnsi="MetaPro-Norm" w:cs="Times New Roman"/>
        </w:rPr>
        <w:t>Parliament should amend the Criminal Procedure Code to transfer all domestic violence offenses to the sphere of private-public or public prosecution and to provide for protection orders to provide victims with immediate protection from abuse.</w:t>
      </w:r>
    </w:p>
    <w:p w14:paraId="019FF419" w14:textId="77777777" w:rsidR="00DC7ECA" w:rsidRPr="00CC0CF7" w:rsidRDefault="00DC7ECA" w:rsidP="000B1E76">
      <w:pPr>
        <w:numPr>
          <w:ilvl w:val="0"/>
          <w:numId w:val="3"/>
        </w:numPr>
        <w:spacing w:line="240" w:lineRule="auto"/>
        <w:contextualSpacing/>
        <w:rPr>
          <w:rFonts w:ascii="MetaPro-Norm" w:hAnsi="MetaPro-Norm" w:cs="Times New Roman"/>
        </w:rPr>
      </w:pPr>
      <w:r w:rsidRPr="00CC0CF7">
        <w:rPr>
          <w:rFonts w:ascii="MetaPro-Norm" w:hAnsi="MetaPro-Norm" w:cs="Times New Roman"/>
        </w:rPr>
        <w:t>Authorities should diligently investigate, prosecute, and punish acts of domestic violence.</w:t>
      </w:r>
    </w:p>
    <w:p w14:paraId="70641DF9" w14:textId="77777777" w:rsidR="00DC7ECA" w:rsidRPr="00CC0CF7" w:rsidRDefault="00DC7ECA" w:rsidP="000B1E76">
      <w:pPr>
        <w:numPr>
          <w:ilvl w:val="0"/>
          <w:numId w:val="3"/>
        </w:numPr>
        <w:spacing w:line="240" w:lineRule="auto"/>
        <w:contextualSpacing/>
        <w:rPr>
          <w:rFonts w:ascii="MetaPro-Norm" w:hAnsi="MetaPro-Norm" w:cs="Times New Roman"/>
        </w:rPr>
      </w:pPr>
      <w:r w:rsidRPr="00CC0CF7">
        <w:rPr>
          <w:rFonts w:ascii="MetaPro-Norm" w:hAnsi="MetaPro-Norm" w:cs="Times New Roman"/>
        </w:rPr>
        <w:t>Authorities should take special measures to protect victims of domestic violence during the Covid-19 pandemic countrywide, including but not limited to classifying domestic violence services as “essential,” establishing a governmental hotline and ensuring provision of accommodation for those in need of refuge.</w:t>
      </w:r>
    </w:p>
    <w:p w14:paraId="4BDED0D2" w14:textId="77777777" w:rsidR="00DC7ECA" w:rsidRPr="00CC0CF7" w:rsidRDefault="00DC7ECA" w:rsidP="000B1E76">
      <w:pPr>
        <w:numPr>
          <w:ilvl w:val="0"/>
          <w:numId w:val="3"/>
        </w:numPr>
        <w:spacing w:line="240" w:lineRule="auto"/>
        <w:contextualSpacing/>
        <w:rPr>
          <w:rFonts w:ascii="MetaPro-Norm" w:hAnsi="MetaPro-Norm" w:cs="Times New Roman"/>
        </w:rPr>
      </w:pPr>
      <w:r w:rsidRPr="00CC0CF7">
        <w:rPr>
          <w:rFonts w:ascii="MetaPro-Norm" w:hAnsi="MetaPro-Norm" w:cs="Times New Roman"/>
        </w:rPr>
        <w:t xml:space="preserve">Interior </w:t>
      </w:r>
      <w:r w:rsidR="008D1292">
        <w:rPr>
          <w:rFonts w:ascii="MetaPro-Norm" w:hAnsi="MetaPro-Norm" w:cs="Times New Roman"/>
        </w:rPr>
        <w:t xml:space="preserve">Ministry </w:t>
      </w:r>
      <w:r w:rsidRPr="00CC0CF7">
        <w:rPr>
          <w:rFonts w:ascii="MetaPro-Norm" w:hAnsi="MetaPro-Norm" w:cs="Times New Roman"/>
        </w:rPr>
        <w:t>and relevant law enforcement agencies should gather statistics on domestic violence, disaggregated by age, region, type of violence, and relationship between the victim and the perpetrator.</w:t>
      </w:r>
    </w:p>
    <w:p w14:paraId="3DFDD4F1" w14:textId="77777777" w:rsidR="00DC7ECA" w:rsidRPr="00CC0CF7" w:rsidRDefault="008D1292" w:rsidP="000B1E76">
      <w:pPr>
        <w:numPr>
          <w:ilvl w:val="0"/>
          <w:numId w:val="3"/>
        </w:numPr>
        <w:spacing w:line="240" w:lineRule="auto"/>
        <w:contextualSpacing/>
        <w:rPr>
          <w:rFonts w:ascii="MetaPro-Norm" w:hAnsi="MetaPro-Norm" w:cs="Times New Roman"/>
        </w:rPr>
      </w:pPr>
      <w:r>
        <w:rPr>
          <w:rFonts w:ascii="MetaPro-Norm" w:hAnsi="MetaPro-Norm" w:cs="Times New Roman"/>
        </w:rPr>
        <w:t xml:space="preserve">Interior </w:t>
      </w:r>
      <w:r w:rsidR="00DC7ECA" w:rsidRPr="00CC0CF7">
        <w:rPr>
          <w:rFonts w:ascii="MetaPro-Norm" w:hAnsi="MetaPro-Norm" w:cs="Times New Roman"/>
        </w:rPr>
        <w:t>Ministry should implement mandatory, ongoing training for police on responding to domestic violence complaints</w:t>
      </w:r>
      <w:r w:rsidR="00FB189E" w:rsidRPr="00CC0CF7">
        <w:rPr>
          <w:rFonts w:ascii="MetaPro-Norm" w:hAnsi="MetaPro-Norm" w:cs="Times New Roman"/>
        </w:rPr>
        <w:t xml:space="preserve"> and introduce and enforce disciplinary sanctions for police officers who fail to register or investigate domestic violence complaints or respond appropriately to victims attempting to register complaints</w:t>
      </w:r>
      <w:r w:rsidR="00DC7ECA" w:rsidRPr="00CC0CF7">
        <w:rPr>
          <w:rFonts w:ascii="MetaPro-Norm" w:hAnsi="MetaPro-Norm" w:cs="Times New Roman"/>
        </w:rPr>
        <w:t>.</w:t>
      </w:r>
    </w:p>
    <w:p w14:paraId="4DDEF46C" w14:textId="77777777" w:rsidR="00DC7ECA" w:rsidRPr="00CC0CF7" w:rsidRDefault="00DC7ECA" w:rsidP="000B1E76">
      <w:pPr>
        <w:numPr>
          <w:ilvl w:val="0"/>
          <w:numId w:val="3"/>
        </w:numPr>
        <w:spacing w:line="240" w:lineRule="auto"/>
        <w:contextualSpacing/>
        <w:rPr>
          <w:rFonts w:ascii="MetaPro-Norm" w:hAnsi="MetaPro-Norm" w:cs="Times New Roman"/>
        </w:rPr>
      </w:pPr>
      <w:r w:rsidRPr="00CC0CF7">
        <w:rPr>
          <w:rFonts w:ascii="MetaPro-Norm" w:hAnsi="MetaPro-Norm" w:cs="Times New Roman"/>
        </w:rPr>
        <w:t>Ministry of Labor and Social Protection should ensure that survivors of domestic violence, including in rural areas, have access to adequate services and support, including shelter, health, psychosocial, and legal services.</w:t>
      </w:r>
    </w:p>
    <w:p w14:paraId="7D53A906" w14:textId="77777777" w:rsidR="00DC7ECA" w:rsidRPr="00CC0CF7" w:rsidRDefault="008D1292" w:rsidP="000B1E76">
      <w:pPr>
        <w:numPr>
          <w:ilvl w:val="0"/>
          <w:numId w:val="3"/>
        </w:numPr>
        <w:spacing w:line="240" w:lineRule="auto"/>
        <w:contextualSpacing/>
        <w:rPr>
          <w:rFonts w:ascii="MetaPro-Norm" w:hAnsi="MetaPro-Norm" w:cs="Times New Roman"/>
        </w:rPr>
      </w:pPr>
      <w:r>
        <w:rPr>
          <w:rFonts w:ascii="MetaPro-Norm" w:hAnsi="MetaPro-Norm" w:cs="Times New Roman"/>
        </w:rPr>
        <w:t xml:space="preserve">Justice </w:t>
      </w:r>
      <w:r w:rsidR="00DC7ECA" w:rsidRPr="00CC0CF7">
        <w:rPr>
          <w:rFonts w:ascii="MetaPro-Norm" w:hAnsi="MetaPro-Norm" w:cs="Times New Roman"/>
        </w:rPr>
        <w:t>Ministry should provide regular training for judges on handling domestic violence cases.</w:t>
      </w:r>
    </w:p>
    <w:p w14:paraId="0D884A90" w14:textId="77777777" w:rsidR="00DC7ECA" w:rsidRPr="00CC0CF7" w:rsidRDefault="008D1292" w:rsidP="000B1E76">
      <w:pPr>
        <w:numPr>
          <w:ilvl w:val="0"/>
          <w:numId w:val="3"/>
        </w:numPr>
        <w:spacing w:line="240" w:lineRule="auto"/>
        <w:contextualSpacing/>
        <w:rPr>
          <w:rFonts w:ascii="MetaPro-Norm" w:hAnsi="MetaPro-Norm" w:cs="Times New Roman"/>
        </w:rPr>
      </w:pPr>
      <w:r>
        <w:rPr>
          <w:rFonts w:ascii="MetaPro-Norm" w:hAnsi="MetaPro-Norm" w:cs="Times New Roman"/>
        </w:rPr>
        <w:t xml:space="preserve">Russia </w:t>
      </w:r>
      <w:r w:rsidR="00DC7ECA" w:rsidRPr="00CC0CF7">
        <w:rPr>
          <w:rFonts w:ascii="MetaPro-Norm" w:hAnsi="MetaPro-Norm" w:cs="Times New Roman"/>
        </w:rPr>
        <w:t>should become a party to the Istanbul Convention.</w:t>
      </w:r>
    </w:p>
    <w:p w14:paraId="40A121B2" w14:textId="77777777" w:rsidR="00F73464" w:rsidRPr="00CC0CF7" w:rsidRDefault="00F73464" w:rsidP="000B1E76">
      <w:pPr>
        <w:spacing w:line="240" w:lineRule="auto"/>
        <w:ind w:left="720"/>
        <w:contextualSpacing/>
        <w:rPr>
          <w:rFonts w:ascii="MetaPro-Norm" w:hAnsi="MetaPro-Norm" w:cs="Times New Roman"/>
        </w:rPr>
      </w:pPr>
    </w:p>
    <w:p w14:paraId="00968A07" w14:textId="77777777" w:rsidR="00244E06" w:rsidRPr="00244E06" w:rsidRDefault="00CE3B64" w:rsidP="000B1E76">
      <w:pPr>
        <w:spacing w:line="240" w:lineRule="auto"/>
        <w:contextualSpacing/>
        <w:rPr>
          <w:rFonts w:ascii="MetaPro-Norm" w:hAnsi="MetaPro-Norm" w:cs="Times New Roman"/>
          <w:b/>
          <w:bCs/>
        </w:rPr>
      </w:pPr>
      <w:r w:rsidRPr="00244E06">
        <w:rPr>
          <w:rFonts w:ascii="MetaPro-Norm" w:hAnsi="MetaPro-Norm" w:cs="Times New Roman"/>
          <w:b/>
          <w:bCs/>
        </w:rPr>
        <w:t>Using “</w:t>
      </w:r>
      <w:r w:rsidR="00244E06" w:rsidRPr="00244E06">
        <w:rPr>
          <w:rFonts w:ascii="MetaPro-Norm" w:hAnsi="MetaPro-Norm" w:cs="Times New Roman"/>
          <w:b/>
          <w:bCs/>
        </w:rPr>
        <w:t>F</w:t>
      </w:r>
      <w:r w:rsidRPr="00244E06">
        <w:rPr>
          <w:rFonts w:ascii="MetaPro-Norm" w:hAnsi="MetaPro-Norm" w:cs="Times New Roman"/>
          <w:b/>
          <w:bCs/>
        </w:rPr>
        <w:t xml:space="preserve">oreign </w:t>
      </w:r>
      <w:r w:rsidR="00244E06" w:rsidRPr="00244E06">
        <w:rPr>
          <w:rFonts w:ascii="MetaPro-Norm" w:hAnsi="MetaPro-Norm" w:cs="Times New Roman"/>
          <w:b/>
          <w:bCs/>
        </w:rPr>
        <w:t>A</w:t>
      </w:r>
      <w:r w:rsidRPr="00244E06">
        <w:rPr>
          <w:rFonts w:ascii="MetaPro-Norm" w:hAnsi="MetaPro-Norm" w:cs="Times New Roman"/>
          <w:b/>
          <w:bCs/>
        </w:rPr>
        <w:t>gents”</w:t>
      </w:r>
      <w:r w:rsidR="007E5039" w:rsidRPr="00244E06">
        <w:rPr>
          <w:rFonts w:ascii="MetaPro-Norm" w:hAnsi="MetaPro-Norm" w:cs="Times New Roman"/>
          <w:b/>
          <w:bCs/>
        </w:rPr>
        <w:t xml:space="preserve"> and “</w:t>
      </w:r>
      <w:r w:rsidR="00244E06" w:rsidRPr="00244E06">
        <w:rPr>
          <w:rFonts w:ascii="MetaPro-Norm" w:hAnsi="MetaPro-Norm" w:cs="Times New Roman"/>
          <w:b/>
          <w:bCs/>
        </w:rPr>
        <w:t>U</w:t>
      </w:r>
      <w:r w:rsidR="007E5039" w:rsidRPr="00244E06">
        <w:rPr>
          <w:rFonts w:ascii="MetaPro-Norm" w:hAnsi="MetaPro-Norm" w:cs="Times New Roman"/>
          <w:b/>
          <w:bCs/>
        </w:rPr>
        <w:t>ndesirables”</w:t>
      </w:r>
      <w:r w:rsidRPr="00244E06">
        <w:rPr>
          <w:rFonts w:ascii="MetaPro-Norm" w:hAnsi="MetaPro-Norm" w:cs="Times New Roman"/>
          <w:b/>
          <w:bCs/>
        </w:rPr>
        <w:t xml:space="preserve"> </w:t>
      </w:r>
      <w:r w:rsidR="00244E06" w:rsidRPr="00244E06">
        <w:rPr>
          <w:rFonts w:ascii="MetaPro-Norm" w:hAnsi="MetaPro-Norm" w:cs="Times New Roman"/>
          <w:b/>
          <w:bCs/>
        </w:rPr>
        <w:t>L</w:t>
      </w:r>
      <w:r w:rsidRPr="00244E06">
        <w:rPr>
          <w:rFonts w:ascii="MetaPro-Norm" w:hAnsi="MetaPro-Norm" w:cs="Times New Roman"/>
          <w:b/>
          <w:bCs/>
        </w:rPr>
        <w:t xml:space="preserve">egislation to </w:t>
      </w:r>
      <w:r w:rsidR="00244E06" w:rsidRPr="00244E06">
        <w:rPr>
          <w:rFonts w:ascii="MetaPro-Norm" w:hAnsi="MetaPro-Norm" w:cs="Times New Roman"/>
          <w:b/>
          <w:bCs/>
        </w:rPr>
        <w:t>S</w:t>
      </w:r>
      <w:r w:rsidRPr="00244E06">
        <w:rPr>
          <w:rFonts w:ascii="MetaPro-Norm" w:hAnsi="MetaPro-Norm" w:cs="Times New Roman"/>
          <w:b/>
          <w:bCs/>
        </w:rPr>
        <w:t>uppress</w:t>
      </w:r>
      <w:r w:rsidR="00BA1805" w:rsidRPr="00244E06">
        <w:rPr>
          <w:rFonts w:ascii="MetaPro-Norm" w:hAnsi="MetaPro-Norm" w:cs="Times New Roman"/>
          <w:b/>
          <w:bCs/>
        </w:rPr>
        <w:t xml:space="preserve"> the </w:t>
      </w:r>
      <w:r w:rsidR="00244E06" w:rsidRPr="00244E06">
        <w:rPr>
          <w:rFonts w:ascii="MetaPro-Norm" w:hAnsi="MetaPro-Norm" w:cs="Times New Roman"/>
          <w:b/>
          <w:bCs/>
        </w:rPr>
        <w:t>W</w:t>
      </w:r>
      <w:r w:rsidR="00BA1805" w:rsidRPr="00244E06">
        <w:rPr>
          <w:rFonts w:ascii="MetaPro-Norm" w:hAnsi="MetaPro-Norm" w:cs="Times New Roman"/>
          <w:b/>
          <w:bCs/>
        </w:rPr>
        <w:t>ork of</w:t>
      </w:r>
      <w:r w:rsidRPr="00244E06">
        <w:rPr>
          <w:rFonts w:ascii="MetaPro-Norm" w:hAnsi="MetaPro-Norm" w:cs="Times New Roman"/>
          <w:b/>
          <w:bCs/>
        </w:rPr>
        <w:t xml:space="preserve"> </w:t>
      </w:r>
      <w:r w:rsidR="00244E06" w:rsidRPr="00244E06">
        <w:rPr>
          <w:rFonts w:ascii="MetaPro-Norm" w:hAnsi="MetaPro-Norm" w:cs="Times New Roman"/>
          <w:b/>
          <w:bCs/>
        </w:rPr>
        <w:t>C</w:t>
      </w:r>
      <w:r w:rsidRPr="00244E06">
        <w:rPr>
          <w:rFonts w:ascii="MetaPro-Norm" w:hAnsi="MetaPro-Norm" w:cs="Times New Roman"/>
          <w:b/>
          <w:bCs/>
        </w:rPr>
        <w:t xml:space="preserve">ivil </w:t>
      </w:r>
      <w:r w:rsidR="00244E06" w:rsidRPr="00244E06">
        <w:rPr>
          <w:rFonts w:ascii="MetaPro-Norm" w:hAnsi="MetaPro-Norm" w:cs="Times New Roman"/>
          <w:b/>
          <w:bCs/>
        </w:rPr>
        <w:t>S</w:t>
      </w:r>
      <w:r w:rsidRPr="00244E06">
        <w:rPr>
          <w:rFonts w:ascii="MetaPro-Norm" w:hAnsi="MetaPro-Norm" w:cs="Times New Roman"/>
          <w:b/>
          <w:bCs/>
        </w:rPr>
        <w:t xml:space="preserve">ociety, </w:t>
      </w:r>
      <w:r w:rsidR="00244E06" w:rsidRPr="00244E06">
        <w:rPr>
          <w:rFonts w:ascii="MetaPro-Norm" w:hAnsi="MetaPro-Norm" w:cs="Times New Roman"/>
          <w:b/>
          <w:bCs/>
        </w:rPr>
        <w:t>i</w:t>
      </w:r>
      <w:r w:rsidRPr="00244E06">
        <w:rPr>
          <w:rFonts w:ascii="MetaPro-Norm" w:hAnsi="MetaPro-Norm" w:cs="Times New Roman"/>
          <w:b/>
          <w:bCs/>
        </w:rPr>
        <w:t xml:space="preserve">ncluding </w:t>
      </w:r>
      <w:r w:rsidR="00244E06" w:rsidRPr="00244E06">
        <w:rPr>
          <w:rFonts w:ascii="MetaPro-Norm" w:hAnsi="MetaPro-Norm" w:cs="Times New Roman"/>
          <w:b/>
          <w:bCs/>
        </w:rPr>
        <w:t>W</w:t>
      </w:r>
      <w:r w:rsidRPr="00244E06">
        <w:rPr>
          <w:rFonts w:ascii="MetaPro-Norm" w:hAnsi="MetaPro-Norm" w:cs="Times New Roman"/>
          <w:b/>
          <w:bCs/>
        </w:rPr>
        <w:t xml:space="preserve">omen’s </w:t>
      </w:r>
      <w:r w:rsidR="00244E06" w:rsidRPr="00244E06">
        <w:rPr>
          <w:rFonts w:ascii="MetaPro-Norm" w:hAnsi="MetaPro-Norm" w:cs="Times New Roman"/>
          <w:b/>
          <w:bCs/>
        </w:rPr>
        <w:t>R</w:t>
      </w:r>
      <w:r w:rsidRPr="00244E06">
        <w:rPr>
          <w:rFonts w:ascii="MetaPro-Norm" w:hAnsi="MetaPro-Norm" w:cs="Times New Roman"/>
          <w:b/>
          <w:bCs/>
        </w:rPr>
        <w:t xml:space="preserve">ights </w:t>
      </w:r>
      <w:r w:rsidR="00244E06" w:rsidRPr="00244E06">
        <w:rPr>
          <w:rFonts w:ascii="MetaPro-Norm" w:hAnsi="MetaPro-Norm" w:cs="Times New Roman"/>
          <w:b/>
          <w:bCs/>
        </w:rPr>
        <w:t>G</w:t>
      </w:r>
      <w:r w:rsidRPr="00244E06">
        <w:rPr>
          <w:rFonts w:ascii="MetaPro-Norm" w:hAnsi="MetaPro-Norm" w:cs="Times New Roman"/>
          <w:b/>
          <w:bCs/>
        </w:rPr>
        <w:t>roups</w:t>
      </w:r>
    </w:p>
    <w:p w14:paraId="2A39D249" w14:textId="77777777" w:rsidR="007E5039" w:rsidRPr="00B40464" w:rsidRDefault="007E5039" w:rsidP="000B1E76">
      <w:pPr>
        <w:spacing w:line="240" w:lineRule="auto"/>
        <w:contextualSpacing/>
        <w:rPr>
          <w:rFonts w:ascii="MetaPro-Norm" w:hAnsi="MetaPro-Norm" w:cs="Times New Roman"/>
        </w:rPr>
      </w:pPr>
      <w:r w:rsidRPr="00B40464">
        <w:rPr>
          <w:rFonts w:ascii="MetaPro-Norm" w:hAnsi="MetaPro-Norm" w:cs="Times New Roman"/>
        </w:rPr>
        <w:t xml:space="preserve">Russian </w:t>
      </w:r>
      <w:r w:rsidR="00AB244A">
        <w:rPr>
          <w:rFonts w:ascii="MetaPro-Norm" w:hAnsi="MetaPro-Norm" w:cs="Times New Roman"/>
        </w:rPr>
        <w:t xml:space="preserve">authorities </w:t>
      </w:r>
      <w:r w:rsidRPr="00B40464">
        <w:rPr>
          <w:rFonts w:ascii="MetaPro-Norm" w:hAnsi="MetaPro-Norm" w:cs="Times New Roman"/>
        </w:rPr>
        <w:t xml:space="preserve">continued </w:t>
      </w:r>
      <w:r w:rsidR="00AB244A">
        <w:rPr>
          <w:rFonts w:ascii="MetaPro-Norm" w:hAnsi="MetaPro-Norm" w:cs="Times New Roman"/>
        </w:rPr>
        <w:t xml:space="preserve">their </w:t>
      </w:r>
      <w:r w:rsidRPr="00B40464">
        <w:rPr>
          <w:rFonts w:ascii="MetaPro-Norm" w:hAnsi="MetaPro-Norm" w:cs="Times New Roman"/>
        </w:rPr>
        <w:t xml:space="preserve">efforts to stigmatize criticism of government policy as disloyal, foreign-sponsored or traitorous, including by rigorously applying the </w:t>
      </w:r>
      <w:r w:rsidR="00830B5B">
        <w:rPr>
          <w:rFonts w:ascii="MetaPro-Norm" w:hAnsi="MetaPro-Norm" w:cs="Times New Roman"/>
        </w:rPr>
        <w:t xml:space="preserve">legislation </w:t>
      </w:r>
      <w:r w:rsidRPr="00B40464">
        <w:rPr>
          <w:rFonts w:ascii="MetaPro-Norm" w:hAnsi="MetaPro-Norm" w:cs="Times New Roman"/>
        </w:rPr>
        <w:t xml:space="preserve">requiring </w:t>
      </w:r>
      <w:r w:rsidR="00830B5B">
        <w:rPr>
          <w:rFonts w:ascii="MetaPro-Norm" w:hAnsi="MetaPro-Norm" w:cs="Times New Roman"/>
        </w:rPr>
        <w:t xml:space="preserve">NGOs </w:t>
      </w:r>
      <w:r w:rsidRPr="00B40464">
        <w:rPr>
          <w:rFonts w:ascii="MetaPro-Norm" w:hAnsi="MetaPro-Norm" w:cs="Times New Roman"/>
        </w:rPr>
        <w:t xml:space="preserve">to </w:t>
      </w:r>
      <w:r w:rsidRPr="00B40464">
        <w:rPr>
          <w:rFonts w:ascii="MetaPro-Norm" w:hAnsi="MetaPro-Norm" w:cs="Times New Roman"/>
        </w:rPr>
        <w:lastRenderedPageBreak/>
        <w:t>register as “foreign agents” if they receive any foreign funding and engage in broadly defined “political activity.”</w:t>
      </w:r>
      <w:r w:rsidRPr="00B40464">
        <w:rPr>
          <w:rStyle w:val="FootnoteReference"/>
          <w:rFonts w:ascii="MetaPro-Norm" w:hAnsi="MetaPro-Norm" w:cs="Times New Roman"/>
        </w:rPr>
        <w:footnoteReference w:id="32"/>
      </w:r>
      <w:r w:rsidRPr="00B40464">
        <w:rPr>
          <w:rFonts w:ascii="MetaPro-Norm" w:hAnsi="MetaPro-Norm" w:cs="Times New Roman"/>
        </w:rPr>
        <w:t xml:space="preserve"> Organizations targeted include groups that work on </w:t>
      </w:r>
      <w:r w:rsidR="00D12FE7" w:rsidRPr="00B40464">
        <w:rPr>
          <w:rFonts w:ascii="MetaPro-Norm" w:hAnsi="MetaPro-Norm" w:cs="Times New Roman"/>
        </w:rPr>
        <w:t>violence against women</w:t>
      </w:r>
      <w:r w:rsidRPr="00B40464">
        <w:rPr>
          <w:rFonts w:ascii="MetaPro-Norm" w:hAnsi="MetaPro-Norm" w:cs="Times New Roman"/>
        </w:rPr>
        <w:t>.</w:t>
      </w:r>
      <w:r w:rsidR="00EB47E0">
        <w:rPr>
          <w:rFonts w:ascii="MetaPro-Norm" w:hAnsi="MetaPro-Norm" w:cs="Times New Roman"/>
        </w:rPr>
        <w:t xml:space="preserve"> </w:t>
      </w:r>
      <w:hyperlink r:id="rId10" w:history="1">
        <w:r w:rsidR="00EB47E0">
          <w:rPr>
            <w:rFonts w:ascii="MetaPro-Norm" w:hAnsi="MetaPro-Norm" w:cs="Times New Roman"/>
          </w:rPr>
          <w:t>ANNA</w:t>
        </w:r>
        <w:r w:rsidRPr="00B40464">
          <w:rPr>
            <w:rFonts w:ascii="MetaPro-Norm" w:hAnsi="MetaPro-Norm" w:cs="Times New Roman"/>
          </w:rPr>
          <w:t xml:space="preserve"> Centre</w:t>
        </w:r>
      </w:hyperlink>
      <w:r w:rsidRPr="00B40464">
        <w:rPr>
          <w:rFonts w:ascii="MetaPro-Norm" w:hAnsi="MetaPro-Norm" w:cs="Times New Roman"/>
        </w:rPr>
        <w:t xml:space="preserve">, a leading Russian women’s rights group, </w:t>
      </w:r>
      <w:r w:rsidR="00EB47E0">
        <w:rPr>
          <w:rFonts w:ascii="MetaPro-Norm" w:hAnsi="MetaPro-Norm" w:cs="Times New Roman"/>
        </w:rPr>
        <w:t xml:space="preserve">was </w:t>
      </w:r>
      <w:r w:rsidRPr="00B40464">
        <w:rPr>
          <w:rFonts w:ascii="MetaPro-Norm" w:hAnsi="MetaPro-Norm" w:cs="Times New Roman"/>
        </w:rPr>
        <w:t xml:space="preserve">designated a “foreign agent,” in 2016. In December 2020, Russia’s Ministry of Justice </w:t>
      </w:r>
      <w:r w:rsidR="00EB47E0">
        <w:rPr>
          <w:rFonts w:ascii="MetaPro-Norm" w:hAnsi="MetaPro-Norm" w:cs="Times New Roman"/>
        </w:rPr>
        <w:t xml:space="preserve">also </w:t>
      </w:r>
      <w:r w:rsidR="00877611" w:rsidRPr="00B40464">
        <w:rPr>
          <w:rFonts w:ascii="MetaPro-Norm" w:hAnsi="MetaPro-Norm" w:cs="Times New Roman"/>
        </w:rPr>
        <w:t xml:space="preserve">designated </w:t>
      </w:r>
      <w:hyperlink r:id="rId11" w:history="1">
        <w:r w:rsidR="00EB47E0">
          <w:rPr>
            <w:rFonts w:ascii="MetaPro-Norm" w:hAnsi="MetaPro-Norm" w:cs="Times New Roman"/>
          </w:rPr>
          <w:t>Nasiliu.N</w:t>
        </w:r>
        <w:r w:rsidRPr="00B40464">
          <w:rPr>
            <w:rFonts w:ascii="MetaPro-Norm" w:hAnsi="MetaPro-Norm" w:cs="Times New Roman"/>
          </w:rPr>
          <w:t>et</w:t>
        </w:r>
      </w:hyperlink>
      <w:r w:rsidRPr="00B40464">
        <w:rPr>
          <w:rFonts w:ascii="MetaPro-Norm" w:hAnsi="MetaPro-Norm" w:cs="Times New Roman"/>
        </w:rPr>
        <w:t xml:space="preserve"> , an awareness-raising group that assists domestic violence survivors, as </w:t>
      </w:r>
      <w:r w:rsidR="0012312B" w:rsidRPr="00B40464">
        <w:rPr>
          <w:rFonts w:ascii="MetaPro-Norm" w:hAnsi="MetaPro-Norm" w:cs="Times New Roman"/>
        </w:rPr>
        <w:t xml:space="preserve">a </w:t>
      </w:r>
      <w:r w:rsidRPr="00B40464">
        <w:rPr>
          <w:rFonts w:ascii="MetaPro-Norm" w:hAnsi="MetaPro-Norm" w:cs="Times New Roman"/>
        </w:rPr>
        <w:t>“foreign agent</w:t>
      </w:r>
      <w:r w:rsidR="007933CB">
        <w:rPr>
          <w:rFonts w:ascii="MetaPro-Norm" w:hAnsi="MetaPro-Norm" w:cs="Times New Roman"/>
        </w:rPr>
        <w:t>.</w:t>
      </w:r>
      <w:r w:rsidRPr="00B40464">
        <w:rPr>
          <w:rFonts w:ascii="MetaPro-Norm" w:hAnsi="MetaPro-Norm" w:cs="Times New Roman"/>
        </w:rPr>
        <w:t>”</w:t>
      </w:r>
      <w:r w:rsidRPr="00B40464">
        <w:rPr>
          <w:rStyle w:val="FootnoteReference"/>
          <w:rFonts w:ascii="MetaPro-Norm" w:hAnsi="MetaPro-Norm" w:cs="Times New Roman"/>
        </w:rPr>
        <w:footnoteReference w:id="33"/>
      </w:r>
    </w:p>
    <w:p w14:paraId="074506A7" w14:textId="77777777" w:rsidR="00B40464" w:rsidRPr="00B40464" w:rsidRDefault="00B40464" w:rsidP="000B1E76">
      <w:pPr>
        <w:spacing w:line="240" w:lineRule="auto"/>
        <w:contextualSpacing/>
        <w:rPr>
          <w:rFonts w:ascii="MetaPro-Norm" w:hAnsi="MetaPro-Norm" w:cs="Times New Roman"/>
        </w:rPr>
      </w:pPr>
    </w:p>
    <w:p w14:paraId="7E1CE242" w14:textId="77777777" w:rsidR="00CE3B64" w:rsidRPr="00B40464" w:rsidRDefault="00CE3B64" w:rsidP="000B1E76">
      <w:pPr>
        <w:spacing w:line="240" w:lineRule="auto"/>
        <w:contextualSpacing/>
        <w:rPr>
          <w:rFonts w:ascii="MetaPro-Norm" w:hAnsi="MetaPro-Norm" w:cs="Times New Roman"/>
        </w:rPr>
      </w:pPr>
      <w:r w:rsidRPr="00B40464">
        <w:rPr>
          <w:rFonts w:ascii="MetaPro-Norm" w:hAnsi="MetaPro-Norm" w:cs="Times New Roman"/>
        </w:rPr>
        <w:t>Under Russia’s legislation on “undesirable” organizations, the prosecutor’s office can designate as “undesirable” any foreign or international organization that allegedly undermines Russia’s security, defense, or constitutional order. Once blacklisted, any such organization must cease all activities in Russia. Other organizations and individuals that engage in “continued involvement” with these organizations may be subject to administrative and criminal sanctions.</w:t>
      </w:r>
      <w:r w:rsidRPr="00B40464">
        <w:rPr>
          <w:rStyle w:val="FootnoteReference"/>
          <w:rFonts w:ascii="MetaPro-Norm" w:hAnsi="MetaPro-Norm" w:cs="Times New Roman"/>
        </w:rPr>
        <w:footnoteReference w:id="34"/>
      </w:r>
      <w:r w:rsidR="007933CB">
        <w:rPr>
          <w:rFonts w:ascii="MetaPro-Norm" w:hAnsi="MetaPro-Norm" w:cs="Times New Roman"/>
        </w:rPr>
        <w:t xml:space="preserve"> </w:t>
      </w:r>
      <w:r w:rsidRPr="00B40464">
        <w:rPr>
          <w:rFonts w:ascii="MetaPro-Norm" w:hAnsi="MetaPro-Norm" w:cs="Times New Roman"/>
        </w:rPr>
        <w:t>In 2021, Russia</w:t>
      </w:r>
      <w:r w:rsidR="00C9654A">
        <w:rPr>
          <w:rFonts w:ascii="MetaPro-Norm" w:hAnsi="MetaPro-Norm" w:cs="Times New Roman"/>
        </w:rPr>
        <w:t>’s</w:t>
      </w:r>
      <w:r w:rsidRPr="00B40464">
        <w:rPr>
          <w:rFonts w:ascii="MetaPro-Norm" w:hAnsi="MetaPro-Norm" w:cs="Times New Roman"/>
        </w:rPr>
        <w:t xml:space="preserve"> parliament </w:t>
      </w:r>
      <w:r w:rsidR="007933CB">
        <w:rPr>
          <w:rFonts w:ascii="MetaPro-Norm" w:hAnsi="MetaPro-Norm" w:cs="Times New Roman"/>
        </w:rPr>
        <w:t xml:space="preserve">further toughened the legislation, including by </w:t>
      </w:r>
      <w:r w:rsidRPr="00B40464">
        <w:rPr>
          <w:rFonts w:ascii="MetaPro-Norm" w:hAnsi="MetaPro-Norm" w:cs="Times New Roman"/>
        </w:rPr>
        <w:t>expand</w:t>
      </w:r>
      <w:r w:rsidR="007933CB">
        <w:rPr>
          <w:rFonts w:ascii="MetaPro-Norm" w:hAnsi="MetaPro-Norm" w:cs="Times New Roman"/>
        </w:rPr>
        <w:t>ing</w:t>
      </w:r>
      <w:r w:rsidRPr="00B40464">
        <w:rPr>
          <w:rFonts w:ascii="MetaPro-Norm" w:hAnsi="MetaPro-Norm" w:cs="Times New Roman"/>
        </w:rPr>
        <w:t xml:space="preserve"> the ban on all engagement in activities </w:t>
      </w:r>
      <w:r w:rsidR="00BA1805" w:rsidRPr="00B40464">
        <w:rPr>
          <w:rFonts w:ascii="MetaPro-Norm" w:hAnsi="MetaPro-Norm" w:cs="Times New Roman"/>
        </w:rPr>
        <w:t>of</w:t>
      </w:r>
      <w:r w:rsidRPr="00B40464">
        <w:rPr>
          <w:rFonts w:ascii="MetaPro-Norm" w:hAnsi="MetaPro-Norm" w:cs="Times New Roman"/>
        </w:rPr>
        <w:t xml:space="preserve"> an undesirable organization beyond Russia’s borders.</w:t>
      </w:r>
      <w:r w:rsidRPr="00B40464">
        <w:rPr>
          <w:rStyle w:val="FootnoteReference"/>
          <w:rFonts w:ascii="MetaPro-Norm" w:hAnsi="MetaPro-Norm" w:cs="Times New Roman"/>
        </w:rPr>
        <w:footnoteReference w:id="35"/>
      </w:r>
      <w:r w:rsidR="007933CB">
        <w:rPr>
          <w:rFonts w:ascii="MetaPro-Norm" w:hAnsi="MetaPro-Norm" w:cs="Times New Roman"/>
        </w:rPr>
        <w:t xml:space="preserve"> The</w:t>
      </w:r>
      <w:r w:rsidR="00145B08" w:rsidRPr="00B40464">
        <w:rPr>
          <w:rFonts w:ascii="MetaPro-Norm" w:hAnsi="MetaPro-Norm" w:cs="Times New Roman"/>
        </w:rPr>
        <w:t xml:space="preserve"> legislation also puts at risk of </w:t>
      </w:r>
      <w:r w:rsidR="007933CB">
        <w:rPr>
          <w:rFonts w:ascii="MetaPro-Norm" w:hAnsi="MetaPro-Norm" w:cs="Times New Roman"/>
        </w:rPr>
        <w:t xml:space="preserve">prosecution and imprisonment </w:t>
      </w:r>
      <w:r w:rsidRPr="00B40464">
        <w:rPr>
          <w:rFonts w:ascii="MetaPro-Norm" w:hAnsi="MetaPro-Norm" w:cs="Times New Roman"/>
        </w:rPr>
        <w:t>any</w:t>
      </w:r>
      <w:r w:rsidR="00145B08" w:rsidRPr="00B40464">
        <w:rPr>
          <w:rFonts w:ascii="MetaPro-Norm" w:hAnsi="MetaPro-Norm" w:cs="Times New Roman"/>
        </w:rPr>
        <w:t xml:space="preserve"> person </w:t>
      </w:r>
      <w:r w:rsidRPr="00B40464">
        <w:rPr>
          <w:rFonts w:ascii="MetaPro-Norm" w:hAnsi="MetaPro-Norm" w:cs="Times New Roman"/>
        </w:rPr>
        <w:t>making donations or providing unspecified “financial services” to the blacklisted organizations.</w:t>
      </w:r>
    </w:p>
    <w:p w14:paraId="3520FF44" w14:textId="77777777" w:rsidR="00B40464" w:rsidRPr="00B40464" w:rsidRDefault="00B40464" w:rsidP="000B1E76">
      <w:pPr>
        <w:spacing w:line="240" w:lineRule="auto"/>
        <w:contextualSpacing/>
        <w:rPr>
          <w:rFonts w:ascii="MetaPro-Norm" w:hAnsi="MetaPro-Norm" w:cs="Times New Roman"/>
        </w:rPr>
      </w:pPr>
    </w:p>
    <w:p w14:paraId="4DEDAA8B" w14:textId="77777777" w:rsidR="007E5039" w:rsidRPr="00B40464" w:rsidRDefault="007B2DD4" w:rsidP="000B1E76">
      <w:pPr>
        <w:spacing w:line="240" w:lineRule="auto"/>
        <w:contextualSpacing/>
        <w:rPr>
          <w:rFonts w:ascii="MetaPro-Norm" w:hAnsi="MetaPro-Norm" w:cs="Times New Roman"/>
        </w:rPr>
      </w:pPr>
      <w:r w:rsidRPr="00B40464">
        <w:rPr>
          <w:rFonts w:ascii="MetaPro-Norm" w:hAnsi="MetaPro-Norm" w:cs="Times New Roman"/>
        </w:rPr>
        <w:t>The Committee should call on the Russian government to take the following steps:</w:t>
      </w:r>
    </w:p>
    <w:p w14:paraId="31B48458" w14:textId="77777777" w:rsidR="00B40464" w:rsidRPr="00B40464" w:rsidRDefault="00B40464" w:rsidP="000B1E76">
      <w:pPr>
        <w:spacing w:line="240" w:lineRule="auto"/>
        <w:contextualSpacing/>
        <w:rPr>
          <w:rFonts w:ascii="MetaPro-Norm" w:hAnsi="MetaPro-Norm" w:cs="Times New Roman"/>
        </w:rPr>
      </w:pPr>
    </w:p>
    <w:p w14:paraId="7545E262" w14:textId="77777777" w:rsidR="00BA1805" w:rsidRPr="00B40464" w:rsidRDefault="007B2DD4" w:rsidP="000B1E76">
      <w:pPr>
        <w:numPr>
          <w:ilvl w:val="0"/>
          <w:numId w:val="4"/>
        </w:numPr>
        <w:spacing w:line="240" w:lineRule="auto"/>
        <w:contextualSpacing/>
        <w:rPr>
          <w:rFonts w:ascii="MetaPro-Norm" w:hAnsi="MetaPro-Norm" w:cs="Times New Roman"/>
        </w:rPr>
      </w:pPr>
      <w:r w:rsidRPr="00B40464">
        <w:rPr>
          <w:rFonts w:ascii="MetaPro-Norm" w:hAnsi="MetaPro-Norm" w:cs="Times New Roman"/>
        </w:rPr>
        <w:t>Repeal repressive legislation</w:t>
      </w:r>
      <w:r w:rsidR="007933CB">
        <w:rPr>
          <w:rFonts w:ascii="MetaPro-Norm" w:hAnsi="MetaPro-Norm" w:cs="Times New Roman"/>
        </w:rPr>
        <w:t xml:space="preserve"> on “foreign agents” and “undesirable organizations</w:t>
      </w:r>
      <w:r w:rsidRPr="00B40464">
        <w:rPr>
          <w:rFonts w:ascii="MetaPro-Norm" w:hAnsi="MetaPro-Norm" w:cs="Times New Roman"/>
        </w:rPr>
        <w:t>,</w:t>
      </w:r>
      <w:r w:rsidR="007933CB">
        <w:rPr>
          <w:rFonts w:ascii="MetaPro-Norm" w:hAnsi="MetaPro-Norm" w:cs="Times New Roman"/>
        </w:rPr>
        <w:t>”</w:t>
      </w:r>
      <w:r w:rsidRPr="00B40464">
        <w:rPr>
          <w:rFonts w:ascii="MetaPro-Norm" w:hAnsi="MetaPro-Norm" w:cs="Times New Roman"/>
        </w:rPr>
        <w:t xml:space="preserve"> stop harassing groups and activists</w:t>
      </w:r>
    </w:p>
    <w:p w14:paraId="150AAF35" w14:textId="77777777" w:rsidR="000A53ED" w:rsidRPr="00B60987" w:rsidRDefault="000A53ED" w:rsidP="000B1E76">
      <w:pPr>
        <w:spacing w:line="240" w:lineRule="auto"/>
        <w:contextualSpacing/>
        <w:rPr>
          <w:rFonts w:ascii="MetaPro-Norm" w:hAnsi="MetaPro-Norm" w:cs="Times New Roman"/>
          <w:b/>
          <w:bCs/>
        </w:rPr>
      </w:pPr>
    </w:p>
    <w:p w14:paraId="55F0436B" w14:textId="77777777" w:rsidR="00DC7ECA" w:rsidRPr="001B67DF" w:rsidRDefault="00DC7ECA" w:rsidP="000B1E76">
      <w:pPr>
        <w:spacing w:line="240" w:lineRule="auto"/>
        <w:contextualSpacing/>
        <w:rPr>
          <w:rFonts w:ascii="MetaPro-Norm" w:hAnsi="MetaPro-Norm" w:cs="Times New Roman"/>
          <w:highlight w:val="yellow"/>
        </w:rPr>
      </w:pPr>
      <w:r w:rsidRPr="001B67DF">
        <w:rPr>
          <w:rFonts w:ascii="MetaPro-Norm" w:hAnsi="MetaPro-Norm" w:cs="Times New Roman"/>
          <w:b/>
          <w:bCs/>
        </w:rPr>
        <w:t>Access to Safe Abortion Care</w:t>
      </w:r>
    </w:p>
    <w:p w14:paraId="7D573E6D" w14:textId="77777777" w:rsidR="00CE1FF4" w:rsidRDefault="00DC7ECA" w:rsidP="000B1E76">
      <w:pPr>
        <w:spacing w:line="240" w:lineRule="auto"/>
        <w:contextualSpacing/>
        <w:rPr>
          <w:rFonts w:ascii="MetaPro-Norm" w:hAnsi="MetaPro-Norm" w:cs="Times New Roman"/>
        </w:rPr>
      </w:pPr>
      <w:r w:rsidRPr="00CC0CF7">
        <w:rPr>
          <w:rFonts w:ascii="MetaPro-Norm" w:hAnsi="MetaPro-Norm" w:cs="Times New Roman"/>
        </w:rPr>
        <w:t>As this Committee and other international authorities have recognized, denial or delay of safe abortion and/or post-abortion care and forced continuation of pregnancy represent a form of discriminatory gender stereotyping</w:t>
      </w:r>
      <w:bookmarkStart w:id="22" w:name="_ftnref23"/>
      <w:r w:rsidR="00CC0CF7" w:rsidRPr="00CC0CF7">
        <w:rPr>
          <w:rStyle w:val="FootnoteReference"/>
          <w:rFonts w:ascii="MetaPro-Norm" w:hAnsi="MetaPro-Norm" w:cs="Times New Roman"/>
        </w:rPr>
        <w:footnoteReference w:id="36"/>
      </w:r>
      <w:bookmarkEnd w:id="22"/>
      <w:r w:rsidRPr="00CC0CF7">
        <w:rPr>
          <w:rFonts w:ascii="MetaPro-Norm" w:hAnsi="MetaPro-Norm" w:cs="Times New Roman"/>
        </w:rPr>
        <w:t> and may violate the prohibition on torture and other ill-treatment.</w:t>
      </w:r>
      <w:bookmarkStart w:id="23" w:name="_ftnref24"/>
      <w:r w:rsidR="00CC0CF7" w:rsidRPr="00CC0CF7">
        <w:rPr>
          <w:rStyle w:val="FootnoteReference"/>
          <w:rFonts w:ascii="MetaPro-Norm" w:hAnsi="MetaPro-Norm" w:cs="Times New Roman"/>
        </w:rPr>
        <w:footnoteReference w:id="37"/>
      </w:r>
      <w:bookmarkEnd w:id="23"/>
    </w:p>
    <w:p w14:paraId="1702E4A5" w14:textId="77777777" w:rsidR="00DC7ECA" w:rsidRPr="00CC0CF7" w:rsidRDefault="00CE1FF4" w:rsidP="000B1E76">
      <w:pPr>
        <w:spacing w:line="240" w:lineRule="auto"/>
        <w:contextualSpacing/>
        <w:rPr>
          <w:rFonts w:ascii="MetaPro-Norm" w:hAnsi="MetaPro-Norm" w:cs="Times New Roman"/>
        </w:rPr>
      </w:pPr>
      <w:r w:rsidRPr="00CC0CF7">
        <w:rPr>
          <w:rFonts w:ascii="MetaPro-Norm" w:hAnsi="MetaPro-Norm" w:cs="Times New Roman"/>
        </w:rPr>
        <w:t xml:space="preserve"> </w:t>
      </w:r>
    </w:p>
    <w:p w14:paraId="650A49F5" w14:textId="77777777" w:rsidR="00BD75FA" w:rsidRDefault="00DC7ECA" w:rsidP="000B1E76">
      <w:pPr>
        <w:spacing w:line="240" w:lineRule="auto"/>
        <w:contextualSpacing/>
        <w:rPr>
          <w:rFonts w:ascii="MetaPro-Norm" w:hAnsi="MetaPro-Norm" w:cs="Times New Roman"/>
        </w:rPr>
      </w:pPr>
      <w:r w:rsidRPr="00CC0CF7">
        <w:rPr>
          <w:rFonts w:ascii="MetaPro-Norm" w:hAnsi="MetaPro-Norm" w:cs="Times New Roman"/>
        </w:rPr>
        <w:t>Russian law stipulates that an abortion may be performed during the first 12 weeks of pregnancy for any reason.</w:t>
      </w:r>
      <w:r w:rsidR="007933CB">
        <w:rPr>
          <w:rFonts w:ascii="MetaPro-Norm" w:hAnsi="MetaPro-Norm" w:cs="Times New Roman"/>
        </w:rPr>
        <w:t xml:space="preserve"> Ho</w:t>
      </w:r>
      <w:r w:rsidR="00C9654A">
        <w:rPr>
          <w:rFonts w:ascii="MetaPro-Norm" w:hAnsi="MetaPro-Norm" w:cs="Times New Roman"/>
        </w:rPr>
        <w:t>w</w:t>
      </w:r>
      <w:r w:rsidR="007933CB">
        <w:rPr>
          <w:rFonts w:ascii="MetaPro-Norm" w:hAnsi="MetaPro-Norm" w:cs="Times New Roman"/>
        </w:rPr>
        <w:t>ever</w:t>
      </w:r>
      <w:r w:rsidRPr="00CC0CF7">
        <w:rPr>
          <w:rFonts w:ascii="MetaPro-Norm" w:hAnsi="MetaPro-Norm" w:cs="Times New Roman"/>
        </w:rPr>
        <w:t xml:space="preserve">, access to safe abortion care in Moscow </w:t>
      </w:r>
      <w:r w:rsidR="007933CB">
        <w:rPr>
          <w:rFonts w:ascii="MetaPro-Norm" w:hAnsi="MetaPro-Norm" w:cs="Times New Roman"/>
        </w:rPr>
        <w:t xml:space="preserve">and beyond </w:t>
      </w:r>
      <w:r w:rsidRPr="00CC0CF7">
        <w:rPr>
          <w:rFonts w:ascii="MetaPro-Norm" w:hAnsi="MetaPro-Norm" w:cs="Times New Roman"/>
        </w:rPr>
        <w:t xml:space="preserve">became a serious issue in March 2020, after the </w:t>
      </w:r>
      <w:r w:rsidR="007933CB">
        <w:rPr>
          <w:rFonts w:ascii="MetaPro-Norm" w:hAnsi="MetaPro-Norm" w:cs="Times New Roman"/>
        </w:rPr>
        <w:t xml:space="preserve">Health </w:t>
      </w:r>
      <w:r w:rsidRPr="00CC0CF7">
        <w:rPr>
          <w:rFonts w:ascii="MetaPro-Norm" w:hAnsi="MetaPro-Norm" w:cs="Times New Roman"/>
        </w:rPr>
        <w:t>Minister declared that</w:t>
      </w:r>
      <w:r w:rsidR="007933CB">
        <w:rPr>
          <w:rFonts w:ascii="MetaPro-Norm" w:hAnsi="MetaPro-Norm" w:cs="Times New Roman"/>
        </w:rPr>
        <w:t xml:space="preserve"> </w:t>
      </w:r>
      <w:r w:rsidR="007933CB" w:rsidRPr="00CC0CF7">
        <w:rPr>
          <w:rFonts w:ascii="MetaPro-Norm" w:hAnsi="MetaPro-Norm" w:cs="Times New Roman"/>
        </w:rPr>
        <w:t>due to Covid-19</w:t>
      </w:r>
      <w:r w:rsidRPr="00CC0CF7">
        <w:rPr>
          <w:rFonts w:ascii="MetaPro-Norm" w:hAnsi="MetaPro-Norm" w:cs="Times New Roman"/>
        </w:rPr>
        <w:t xml:space="preserve"> “non-urgent” procedures would be postponed to avoid overcrowding of hospitals.</w:t>
      </w:r>
      <w:bookmarkStart w:id="24" w:name="_ftnref25"/>
      <w:r w:rsidR="00CC0CF7" w:rsidRPr="00CC0CF7">
        <w:rPr>
          <w:rStyle w:val="FootnoteReference"/>
          <w:rFonts w:ascii="MetaPro-Norm" w:hAnsi="MetaPro-Norm" w:cs="Times New Roman"/>
        </w:rPr>
        <w:footnoteReference w:id="38"/>
      </w:r>
      <w:bookmarkEnd w:id="24"/>
      <w:r w:rsidRPr="00CC0CF7">
        <w:rPr>
          <w:rFonts w:ascii="MetaPro-Norm" w:hAnsi="MetaPro-Norm" w:cs="Times New Roman"/>
        </w:rPr>
        <w:t> This led to hospitals turning down women seeking abortion procedures.</w:t>
      </w:r>
    </w:p>
    <w:p w14:paraId="56C428CC" w14:textId="77777777" w:rsidR="008B245E" w:rsidRPr="00CC0CF7" w:rsidRDefault="008B245E" w:rsidP="000B1E76">
      <w:pPr>
        <w:spacing w:line="240" w:lineRule="auto"/>
        <w:contextualSpacing/>
        <w:rPr>
          <w:rFonts w:ascii="MetaPro-Norm" w:hAnsi="MetaPro-Norm" w:cs="Times New Roman"/>
        </w:rPr>
      </w:pPr>
    </w:p>
    <w:p w14:paraId="3E5E106C" w14:textId="77777777" w:rsidR="007933CB" w:rsidRDefault="00DC7ECA" w:rsidP="000B1E76">
      <w:pPr>
        <w:spacing w:line="240" w:lineRule="auto"/>
        <w:contextualSpacing/>
        <w:rPr>
          <w:rFonts w:ascii="MetaPro-Norm" w:hAnsi="MetaPro-Norm" w:cs="Times New Roman"/>
        </w:rPr>
      </w:pPr>
      <w:r w:rsidRPr="00CC0CF7">
        <w:rPr>
          <w:rFonts w:ascii="MetaPro-Norm" w:hAnsi="MetaPro-Norm" w:cs="Times New Roman"/>
        </w:rPr>
        <w:lastRenderedPageBreak/>
        <w:t xml:space="preserve">According to a </w:t>
      </w:r>
      <w:r w:rsidR="007933CB">
        <w:rPr>
          <w:rFonts w:ascii="MetaPro-Norm" w:hAnsi="MetaPro-Norm" w:cs="Times New Roman"/>
        </w:rPr>
        <w:t xml:space="preserve">by </w:t>
      </w:r>
      <w:r w:rsidRPr="00CC0CF7">
        <w:rPr>
          <w:rFonts w:ascii="MetaPro-Norm" w:hAnsi="MetaPro-Norm" w:cs="Times New Roman"/>
        </w:rPr>
        <w:t xml:space="preserve">Nasiliyu.Net, many hospitals in Moscow </w:t>
      </w:r>
      <w:r w:rsidR="007933CB">
        <w:rPr>
          <w:rFonts w:ascii="MetaPro-Norm" w:hAnsi="MetaPro-Norm" w:cs="Times New Roman"/>
        </w:rPr>
        <w:t xml:space="preserve">told women </w:t>
      </w:r>
      <w:r w:rsidRPr="00CC0CF7">
        <w:rPr>
          <w:rFonts w:ascii="MetaPro-Norm" w:hAnsi="MetaPro-Norm" w:cs="Times New Roman"/>
        </w:rPr>
        <w:t xml:space="preserve">that absent a “direct threat to life and health,” abortion procedures </w:t>
      </w:r>
      <w:r w:rsidR="00373076" w:rsidRPr="00CC0CF7">
        <w:rPr>
          <w:rFonts w:ascii="MetaPro-Norm" w:hAnsi="MetaPro-Norm" w:cs="Times New Roman"/>
        </w:rPr>
        <w:t xml:space="preserve">would </w:t>
      </w:r>
      <w:r w:rsidRPr="00CC0CF7">
        <w:rPr>
          <w:rFonts w:ascii="MetaPro-Norm" w:hAnsi="MetaPro-Norm" w:cs="Times New Roman"/>
        </w:rPr>
        <w:t>not be carried out during the pandemic.</w:t>
      </w:r>
      <w:bookmarkStart w:id="25" w:name="_ftnref26"/>
      <w:r w:rsidR="00CC0CF7" w:rsidRPr="00CC0CF7">
        <w:rPr>
          <w:rStyle w:val="FootnoteReference"/>
          <w:rFonts w:ascii="MetaPro-Norm" w:hAnsi="MetaPro-Norm" w:cs="Times New Roman"/>
        </w:rPr>
        <w:footnoteReference w:id="39"/>
      </w:r>
      <w:bookmarkEnd w:id="25"/>
      <w:r w:rsidRPr="00CC0CF7">
        <w:rPr>
          <w:rFonts w:ascii="MetaPro-Norm" w:hAnsi="MetaPro-Norm" w:cs="Times New Roman"/>
        </w:rPr>
        <w:t> </w:t>
      </w:r>
    </w:p>
    <w:p w14:paraId="39A8D1CE" w14:textId="77777777" w:rsidR="007933CB" w:rsidRDefault="007933CB" w:rsidP="000B1E76">
      <w:pPr>
        <w:spacing w:line="240" w:lineRule="auto"/>
        <w:contextualSpacing/>
        <w:rPr>
          <w:rFonts w:ascii="MetaPro-Norm" w:hAnsi="MetaPro-Norm" w:cs="Times New Roman"/>
        </w:rPr>
      </w:pPr>
    </w:p>
    <w:p w14:paraId="1C85AC1F" w14:textId="77777777" w:rsidR="00DC7ECA" w:rsidRDefault="00BD75FA" w:rsidP="000B1E76">
      <w:pPr>
        <w:spacing w:line="240" w:lineRule="auto"/>
        <w:contextualSpacing/>
        <w:rPr>
          <w:rFonts w:ascii="MetaPro-Norm" w:hAnsi="MetaPro-Norm" w:cs="Times New Roman"/>
        </w:rPr>
      </w:pPr>
      <w:r w:rsidRPr="00CC0CF7">
        <w:rPr>
          <w:rFonts w:ascii="MetaPro-Norm" w:hAnsi="MetaPro-Norm" w:cs="Times New Roman"/>
        </w:rPr>
        <w:t>Media reports showed this persisted through summer 2020</w:t>
      </w:r>
      <w:r w:rsidR="00DC7ECA" w:rsidRPr="00CC0CF7">
        <w:rPr>
          <w:rFonts w:ascii="MetaPro-Norm" w:hAnsi="MetaPro-Norm" w:cs="Times New Roman"/>
        </w:rPr>
        <w:t xml:space="preserve"> and </w:t>
      </w:r>
      <w:r w:rsidRPr="00CC0CF7">
        <w:rPr>
          <w:rFonts w:ascii="MetaPro-Norm" w:hAnsi="MetaPro-Norm" w:cs="Times New Roman"/>
        </w:rPr>
        <w:t xml:space="preserve">was </w:t>
      </w:r>
      <w:r w:rsidR="00DC7ECA" w:rsidRPr="00CC0CF7">
        <w:rPr>
          <w:rFonts w:ascii="MetaPro-Norm" w:hAnsi="MetaPro-Norm" w:cs="Times New Roman"/>
        </w:rPr>
        <w:t xml:space="preserve">not only limited to Moscow. Women </w:t>
      </w:r>
      <w:r w:rsidR="007933CB">
        <w:rPr>
          <w:rFonts w:ascii="MetaPro-Norm" w:hAnsi="MetaPro-Norm" w:cs="Times New Roman"/>
        </w:rPr>
        <w:t xml:space="preserve">seeking abortion </w:t>
      </w:r>
      <w:r w:rsidR="00DC7ECA" w:rsidRPr="00CC0CF7">
        <w:rPr>
          <w:rFonts w:ascii="MetaPro-Norm" w:hAnsi="MetaPro-Norm" w:cs="Times New Roman"/>
        </w:rPr>
        <w:t xml:space="preserve">reported being </w:t>
      </w:r>
      <w:r w:rsidR="007933CB">
        <w:rPr>
          <w:rFonts w:ascii="MetaPro-Norm" w:hAnsi="MetaPro-Norm" w:cs="Times New Roman"/>
        </w:rPr>
        <w:t xml:space="preserve">forcibly </w:t>
      </w:r>
      <w:r w:rsidR="00DC7ECA" w:rsidRPr="00CC0CF7">
        <w:rPr>
          <w:rFonts w:ascii="MetaPro-Norm" w:hAnsi="MetaPro-Norm" w:cs="Times New Roman"/>
        </w:rPr>
        <w:t xml:space="preserve">referred to psychologists in Arkhangelsk and St. Petersburg </w:t>
      </w:r>
      <w:r w:rsidR="007933CB">
        <w:rPr>
          <w:rFonts w:ascii="MetaPro-Norm" w:hAnsi="MetaPro-Norm" w:cs="Times New Roman"/>
        </w:rPr>
        <w:t xml:space="preserve"> </w:t>
      </w:r>
      <w:r w:rsidR="007A1D09" w:rsidRPr="00CC0CF7">
        <w:rPr>
          <w:rFonts w:ascii="MetaPro-Norm" w:hAnsi="MetaPro-Norm" w:cs="Times New Roman"/>
        </w:rPr>
        <w:t>– which is not required by law in Russia</w:t>
      </w:r>
      <w:r w:rsidR="00DC7ECA" w:rsidRPr="00CC0CF7">
        <w:rPr>
          <w:rFonts w:ascii="MetaPro-Norm" w:hAnsi="MetaPro-Norm" w:cs="Times New Roman"/>
        </w:rPr>
        <w:t>.</w:t>
      </w:r>
      <w:bookmarkStart w:id="26" w:name="_ftnref27"/>
      <w:r w:rsidR="00CC0CF7" w:rsidRPr="00CC0CF7">
        <w:rPr>
          <w:rStyle w:val="FootnoteReference"/>
          <w:rFonts w:ascii="MetaPro-Norm" w:hAnsi="MetaPro-Norm" w:cs="Times New Roman"/>
        </w:rPr>
        <w:footnoteReference w:id="40"/>
      </w:r>
      <w:bookmarkEnd w:id="26"/>
      <w:r w:rsidRPr="00CC0CF7">
        <w:rPr>
          <w:rFonts w:ascii="MetaPro-Norm" w:hAnsi="MetaPro-Norm" w:cs="Times New Roman"/>
        </w:rPr>
        <w:t> As a result, fewer women had</w:t>
      </w:r>
      <w:r w:rsidR="00DC7ECA" w:rsidRPr="00CC0CF7">
        <w:rPr>
          <w:rFonts w:ascii="MetaPro-Norm" w:hAnsi="MetaPro-Norm" w:cs="Times New Roman"/>
        </w:rPr>
        <w:t xml:space="preserve"> access to safe abortion care.</w:t>
      </w:r>
      <w:bookmarkStart w:id="27" w:name="_ftnref28"/>
      <w:r w:rsidR="00CC0CF7" w:rsidRPr="00CC0CF7">
        <w:rPr>
          <w:rStyle w:val="FootnoteReference"/>
          <w:rFonts w:ascii="MetaPro-Norm" w:hAnsi="MetaPro-Norm" w:cs="Times New Roman"/>
        </w:rPr>
        <w:footnoteReference w:id="41"/>
      </w:r>
      <w:bookmarkEnd w:id="27"/>
      <w:r w:rsidR="007933CB" w:rsidRPr="00CC0CF7">
        <w:rPr>
          <w:rFonts w:ascii="MetaPro-Norm" w:hAnsi="MetaPro-Norm" w:cs="Times New Roman"/>
        </w:rPr>
        <w:t xml:space="preserve"> </w:t>
      </w:r>
      <w:r w:rsidR="00DC7ECA" w:rsidRPr="00CC0CF7">
        <w:rPr>
          <w:rFonts w:ascii="MetaPro-Norm" w:hAnsi="MetaPro-Norm" w:cs="Times New Roman"/>
        </w:rPr>
        <w:t>In early May, the Russian Orthodox Church called on the government to suspend abortions during the pandemic.</w:t>
      </w:r>
      <w:bookmarkStart w:id="28" w:name="_ftnref30"/>
      <w:r w:rsidR="00CC0CF7" w:rsidRPr="00CC0CF7">
        <w:rPr>
          <w:rStyle w:val="FootnoteReference"/>
          <w:rFonts w:ascii="MetaPro-Norm" w:hAnsi="MetaPro-Norm" w:cs="Times New Roman"/>
        </w:rPr>
        <w:footnoteReference w:id="42"/>
      </w:r>
      <w:bookmarkEnd w:id="28"/>
    </w:p>
    <w:p w14:paraId="4F28E466" w14:textId="77777777" w:rsidR="008B245E" w:rsidRPr="00CC0CF7" w:rsidRDefault="008B245E" w:rsidP="000B1E76">
      <w:pPr>
        <w:spacing w:line="240" w:lineRule="auto"/>
        <w:contextualSpacing/>
        <w:rPr>
          <w:rFonts w:ascii="MetaPro-Norm" w:hAnsi="MetaPro-Norm" w:cs="Times New Roman"/>
        </w:rPr>
      </w:pPr>
    </w:p>
    <w:p w14:paraId="6ECEED4D" w14:textId="77777777" w:rsidR="00752ACB" w:rsidRDefault="00EB79BA" w:rsidP="000B1E76">
      <w:pPr>
        <w:spacing w:line="240" w:lineRule="auto"/>
        <w:contextualSpacing/>
        <w:rPr>
          <w:rFonts w:ascii="MetaPro-Norm" w:hAnsi="MetaPro-Norm" w:cs="Times New Roman"/>
        </w:rPr>
      </w:pPr>
      <w:r w:rsidRPr="00CC0CF7">
        <w:rPr>
          <w:rFonts w:ascii="MetaPro-Norm" w:hAnsi="MetaPro-Norm" w:cs="Times New Roman"/>
        </w:rPr>
        <w:t>T</w:t>
      </w:r>
      <w:r w:rsidR="00DC7ECA" w:rsidRPr="00CC0CF7">
        <w:rPr>
          <w:rFonts w:ascii="MetaPro-Norm" w:hAnsi="MetaPro-Norm" w:cs="Times New Roman"/>
        </w:rPr>
        <w:t xml:space="preserve">imely access to </w:t>
      </w:r>
      <w:r w:rsidR="00AD5C14" w:rsidRPr="00CC0CF7">
        <w:rPr>
          <w:rFonts w:ascii="MetaPro-Norm" w:hAnsi="MetaPro-Norm" w:cs="Times New Roman"/>
        </w:rPr>
        <w:t xml:space="preserve">safe </w:t>
      </w:r>
      <w:r w:rsidR="00DC7ECA" w:rsidRPr="00CC0CF7">
        <w:rPr>
          <w:rFonts w:ascii="MetaPro-Norm" w:hAnsi="MetaPro-Norm" w:cs="Times New Roman"/>
        </w:rPr>
        <w:t xml:space="preserve">abortion is </w:t>
      </w:r>
      <w:r w:rsidR="00AD5C14" w:rsidRPr="00CC0CF7">
        <w:rPr>
          <w:rFonts w:ascii="MetaPro-Norm" w:hAnsi="MetaPro-Norm" w:cs="Times New Roman"/>
        </w:rPr>
        <w:t xml:space="preserve">part of </w:t>
      </w:r>
      <w:r w:rsidR="00DC7ECA" w:rsidRPr="00CC0CF7">
        <w:rPr>
          <w:rFonts w:ascii="MetaPro-Norm" w:hAnsi="MetaPro-Norm" w:cs="Times New Roman"/>
        </w:rPr>
        <w:t>essential</w:t>
      </w:r>
      <w:r w:rsidR="00AD5C14" w:rsidRPr="00CC0CF7">
        <w:rPr>
          <w:rFonts w:ascii="MetaPro-Norm" w:hAnsi="MetaPro-Norm" w:cs="Times New Roman"/>
        </w:rPr>
        <w:t xml:space="preserve"> health care</w:t>
      </w:r>
      <w:r w:rsidR="00DC7ECA" w:rsidRPr="00CC0CF7">
        <w:rPr>
          <w:rFonts w:ascii="MetaPro-Norm" w:hAnsi="MetaPro-Norm" w:cs="Times New Roman"/>
        </w:rPr>
        <w:t xml:space="preserve">, </w:t>
      </w:r>
      <w:r w:rsidR="00AD5C14" w:rsidRPr="00CC0CF7">
        <w:rPr>
          <w:rFonts w:ascii="MetaPro-Norm" w:hAnsi="MetaPro-Norm" w:cs="Times New Roman"/>
        </w:rPr>
        <w:t xml:space="preserve">including </w:t>
      </w:r>
      <w:r w:rsidR="00DC7ECA" w:rsidRPr="00CC0CF7">
        <w:rPr>
          <w:rFonts w:ascii="MetaPro-Norm" w:hAnsi="MetaPro-Norm" w:cs="Times New Roman"/>
        </w:rPr>
        <w:t>during public health and other emergencies</w:t>
      </w:r>
      <w:r w:rsidR="00AD5C14" w:rsidRPr="00CC0CF7">
        <w:rPr>
          <w:rFonts w:ascii="MetaPro-Norm" w:hAnsi="MetaPro-Norm" w:cs="Times New Roman"/>
        </w:rPr>
        <w:t>. During such emergencies,</w:t>
      </w:r>
      <w:r w:rsidR="00DC7ECA" w:rsidRPr="00CC0CF7">
        <w:rPr>
          <w:rFonts w:ascii="MetaPro-Norm" w:hAnsi="MetaPro-Norm" w:cs="Times New Roman"/>
        </w:rPr>
        <w:t xml:space="preserve"> the need might be greater due to potential increases in unplanned and crises pregnancies, including as a result of sexual violence. Restricting women’s access to abortion care forces them to seek other means by which to perform these procedures, which may put their lives and health at risk.</w:t>
      </w:r>
      <w:bookmarkStart w:id="29" w:name="_ftnref31"/>
      <w:r w:rsidR="00CC0CF7" w:rsidRPr="00CC0CF7">
        <w:rPr>
          <w:rStyle w:val="FootnoteReference"/>
          <w:rFonts w:ascii="MetaPro-Norm" w:hAnsi="MetaPro-Norm" w:cs="Times New Roman"/>
        </w:rPr>
        <w:footnoteReference w:id="43"/>
      </w:r>
      <w:bookmarkEnd w:id="29"/>
    </w:p>
    <w:p w14:paraId="1372916C" w14:textId="77777777" w:rsidR="00DC7ECA" w:rsidRPr="00CC0CF7" w:rsidRDefault="00752ACB" w:rsidP="000B1E76">
      <w:pPr>
        <w:spacing w:line="240" w:lineRule="auto"/>
        <w:contextualSpacing/>
        <w:rPr>
          <w:rFonts w:ascii="MetaPro-Norm" w:hAnsi="MetaPro-Norm" w:cs="Times New Roman"/>
        </w:rPr>
      </w:pPr>
      <w:r w:rsidRPr="00CC0CF7">
        <w:rPr>
          <w:rFonts w:ascii="MetaPro-Norm" w:hAnsi="MetaPro-Norm" w:cs="Times New Roman"/>
        </w:rPr>
        <w:t xml:space="preserve"> </w:t>
      </w:r>
    </w:p>
    <w:p w14:paraId="2D4185D2" w14:textId="77777777" w:rsidR="00DC7ECA" w:rsidRPr="00CC0CF7" w:rsidRDefault="00DC7ECA" w:rsidP="000B1E76">
      <w:pPr>
        <w:spacing w:line="240" w:lineRule="auto"/>
        <w:contextualSpacing/>
        <w:rPr>
          <w:rFonts w:ascii="MetaPro-Norm" w:hAnsi="MetaPro-Norm" w:cs="Times New Roman"/>
        </w:rPr>
      </w:pPr>
      <w:r w:rsidRPr="00CC0CF7">
        <w:rPr>
          <w:rFonts w:ascii="MetaPro-Norm" w:hAnsi="MetaPro-Norm" w:cs="Times New Roman"/>
        </w:rPr>
        <w:t>The Committee should call on the Russian government to take the following steps:</w:t>
      </w:r>
    </w:p>
    <w:p w14:paraId="45B79BDC" w14:textId="77777777" w:rsidR="00310C94" w:rsidRPr="00CC0CF7" w:rsidRDefault="00DC7ECA" w:rsidP="000B1E76">
      <w:pPr>
        <w:numPr>
          <w:ilvl w:val="0"/>
          <w:numId w:val="4"/>
        </w:numPr>
        <w:spacing w:line="240" w:lineRule="auto"/>
        <w:contextualSpacing/>
        <w:rPr>
          <w:rFonts w:ascii="MetaPro-Norm" w:hAnsi="MetaPro-Norm" w:cs="Times New Roman"/>
        </w:rPr>
      </w:pPr>
      <w:r w:rsidRPr="00CC0CF7">
        <w:rPr>
          <w:rFonts w:ascii="MetaPro-Norm" w:hAnsi="MetaPro-Norm" w:cs="Times New Roman"/>
        </w:rPr>
        <w:t>Recognize that abortion care is essential healthcare and take measures to ensure that women and girls can access it in a timely manner</w:t>
      </w:r>
      <w:r w:rsidR="00310C94" w:rsidRPr="00CC0CF7">
        <w:rPr>
          <w:rFonts w:ascii="MetaPro-Norm" w:hAnsi="MetaPro-Norm" w:cs="Times New Roman"/>
        </w:rPr>
        <w:t>, including during the Covid-19 pandemic or other emergencies</w:t>
      </w:r>
    </w:p>
    <w:p w14:paraId="2FE32735" w14:textId="77777777" w:rsidR="00DC7ECA" w:rsidRPr="00CC0CF7" w:rsidRDefault="00310C94" w:rsidP="000B1E76">
      <w:pPr>
        <w:numPr>
          <w:ilvl w:val="0"/>
          <w:numId w:val="4"/>
        </w:numPr>
        <w:spacing w:line="240" w:lineRule="auto"/>
        <w:contextualSpacing/>
        <w:rPr>
          <w:rFonts w:ascii="MetaPro-Norm" w:hAnsi="MetaPro-Norm" w:cs="Times New Roman"/>
        </w:rPr>
      </w:pPr>
      <w:r w:rsidRPr="00CC0CF7">
        <w:rPr>
          <w:rFonts w:ascii="MetaPro-Norm" w:hAnsi="MetaPro-Norm" w:cs="Times New Roman"/>
        </w:rPr>
        <w:t>I</w:t>
      </w:r>
      <w:r w:rsidR="00DC7ECA" w:rsidRPr="00CC0CF7">
        <w:rPr>
          <w:rFonts w:ascii="MetaPro-Norm" w:hAnsi="MetaPro-Norm" w:cs="Times New Roman"/>
        </w:rPr>
        <w:t>nstruct healthcare providers</w:t>
      </w:r>
      <w:r w:rsidRPr="00CC0CF7">
        <w:rPr>
          <w:rFonts w:ascii="MetaPro-Norm" w:hAnsi="MetaPro-Norm" w:cs="Times New Roman"/>
        </w:rPr>
        <w:t xml:space="preserve">, including those at facilities restricted to </w:t>
      </w:r>
      <w:r w:rsidR="00076DAC" w:rsidRPr="00CC0CF7">
        <w:rPr>
          <w:rFonts w:ascii="MetaPro-Norm" w:hAnsi="MetaPro-Norm" w:cs="Times New Roman"/>
        </w:rPr>
        <w:t>providing care for Covid-19 patients,</w:t>
      </w:r>
      <w:r w:rsidR="00DC7ECA" w:rsidRPr="00CC0CF7">
        <w:rPr>
          <w:rFonts w:ascii="MetaPro-Norm" w:hAnsi="MetaPro-Norm" w:cs="Times New Roman"/>
        </w:rPr>
        <w:t xml:space="preserve"> to inform women where they can access safe abortion.</w:t>
      </w:r>
    </w:p>
    <w:p w14:paraId="3863DF64" w14:textId="77777777" w:rsidR="00856986" w:rsidRDefault="00856986" w:rsidP="000B1E76">
      <w:pPr>
        <w:spacing w:line="240" w:lineRule="auto"/>
        <w:contextualSpacing/>
        <w:rPr>
          <w:rFonts w:ascii="MetaPro-Norm" w:hAnsi="MetaPro-Norm" w:cs="Times New Roman"/>
          <w:b/>
          <w:bCs/>
          <w:i/>
          <w:iCs/>
        </w:rPr>
      </w:pPr>
    </w:p>
    <w:p w14:paraId="6A7DCF93" w14:textId="77777777" w:rsidR="00DC7ECA" w:rsidRPr="008D1C96" w:rsidRDefault="00DC7ECA" w:rsidP="000B1E76">
      <w:pPr>
        <w:spacing w:line="240" w:lineRule="auto"/>
        <w:contextualSpacing/>
        <w:rPr>
          <w:rFonts w:ascii="MetaPro-Norm" w:hAnsi="MetaPro-Norm" w:cs="Times New Roman"/>
        </w:rPr>
      </w:pPr>
      <w:r w:rsidRPr="008D1C96">
        <w:rPr>
          <w:rFonts w:ascii="MetaPro-Norm" w:hAnsi="MetaPro-Norm" w:cs="Times New Roman"/>
          <w:b/>
          <w:bCs/>
        </w:rPr>
        <w:t>The “Gay Propaganda” Laws</w:t>
      </w:r>
    </w:p>
    <w:p w14:paraId="779128D8" w14:textId="77777777" w:rsidR="007B583F" w:rsidRPr="00CC0CF7" w:rsidRDefault="007B583F" w:rsidP="000B1E76">
      <w:pPr>
        <w:spacing w:line="240" w:lineRule="auto"/>
        <w:contextualSpacing/>
        <w:rPr>
          <w:rFonts w:ascii="MetaPro-Norm" w:hAnsi="MetaPro-Norm" w:cs="Times New Roman"/>
        </w:rPr>
      </w:pPr>
      <w:r w:rsidRPr="00CC0CF7">
        <w:rPr>
          <w:rFonts w:ascii="MetaPro-Norm" w:hAnsi="MetaPro-Norm" w:cs="Times New Roman"/>
        </w:rPr>
        <w:t>Lesbian, gay, bisexual, and transgender (LGBT) people—including lesbian, bisexual, and transgender women and girls—in Russia face formidable barriers to enjoying their human rights.</w:t>
      </w:r>
    </w:p>
    <w:p w14:paraId="16D8DCA2" w14:textId="77777777" w:rsidR="007B583F" w:rsidRDefault="00EB47E0" w:rsidP="000B1E76">
      <w:pPr>
        <w:spacing w:line="240" w:lineRule="auto"/>
        <w:contextualSpacing/>
        <w:rPr>
          <w:rFonts w:ascii="MetaPro-Norm" w:hAnsi="MetaPro-Norm" w:cs="Times New Roman"/>
        </w:rPr>
      </w:pPr>
      <w:r>
        <w:rPr>
          <w:rFonts w:ascii="MetaPro-Norm" w:hAnsi="MetaPro-Norm" w:cs="Times New Roman"/>
        </w:rPr>
        <w:t>T</w:t>
      </w:r>
      <w:r w:rsidR="007B583F" w:rsidRPr="00CC0CF7">
        <w:rPr>
          <w:rFonts w:ascii="MetaPro-Norm" w:hAnsi="MetaPro-Norm" w:cs="Times New Roman"/>
        </w:rPr>
        <w:t>he “gay propaganda” law has increased that social hostility</w:t>
      </w:r>
      <w:r>
        <w:rPr>
          <w:rFonts w:ascii="MetaPro-Norm" w:hAnsi="MetaPro-Norm" w:cs="Times New Roman"/>
        </w:rPr>
        <w:t xml:space="preserve"> and </w:t>
      </w:r>
      <w:r w:rsidR="007B583F" w:rsidRPr="00CC0CF7">
        <w:rPr>
          <w:rFonts w:ascii="MetaPro-Norm" w:hAnsi="MetaPro-Norm" w:cs="Times New Roman"/>
        </w:rPr>
        <w:t>has had a stifling effect on access to affirming education and health services, with harmful consequences for girls who are lesbian, bisexual, and transgender as well as other LGBT youth. It has also been a vehicle to suppress free expression and association.</w:t>
      </w:r>
    </w:p>
    <w:p w14:paraId="1894F790" w14:textId="77777777" w:rsidR="001475D1" w:rsidRPr="00CC0CF7" w:rsidRDefault="001475D1" w:rsidP="000B1E76">
      <w:pPr>
        <w:spacing w:line="240" w:lineRule="auto"/>
        <w:contextualSpacing/>
        <w:rPr>
          <w:rFonts w:ascii="MetaPro-Norm" w:hAnsi="MetaPro-Norm" w:cs="Times New Roman"/>
        </w:rPr>
      </w:pPr>
    </w:p>
    <w:p w14:paraId="25EA1872" w14:textId="77777777" w:rsidR="00DC7ECA" w:rsidRDefault="00DC7ECA" w:rsidP="000B1E76">
      <w:pPr>
        <w:spacing w:line="240" w:lineRule="auto"/>
        <w:contextualSpacing/>
        <w:rPr>
          <w:rFonts w:ascii="MetaPro-Norm" w:hAnsi="MetaPro-Norm" w:cs="Times New Roman"/>
        </w:rPr>
      </w:pPr>
      <w:r w:rsidRPr="00CC0CF7">
        <w:rPr>
          <w:rFonts w:ascii="MetaPro-Norm" w:hAnsi="MetaPro-Norm" w:cs="Times New Roman"/>
        </w:rPr>
        <w:t xml:space="preserve">Federal Law </w:t>
      </w:r>
      <w:r w:rsidR="001475D1">
        <w:rPr>
          <w:rFonts w:ascii="MetaPro-Norm" w:hAnsi="MetaPro-Norm" w:cs="Times New Roman"/>
        </w:rPr>
        <w:t>No.</w:t>
      </w:r>
      <w:r w:rsidRPr="00CC0CF7">
        <w:rPr>
          <w:rFonts w:ascii="MetaPro-Norm" w:hAnsi="MetaPro-Norm" w:cs="Times New Roman"/>
        </w:rPr>
        <w:t xml:space="preserve"> 135-FZ “aimed at protecting children from information promoting the denial of traditional family values”</w:t>
      </w:r>
      <w:bookmarkStart w:id="30" w:name="_ftnref32"/>
      <w:r w:rsidR="00CC0CF7" w:rsidRPr="00CC0CF7">
        <w:rPr>
          <w:rStyle w:val="FootnoteReference"/>
          <w:rFonts w:ascii="MetaPro-Norm" w:hAnsi="MetaPro-Norm" w:cs="Times New Roman"/>
        </w:rPr>
        <w:footnoteReference w:id="44"/>
      </w:r>
      <w:bookmarkEnd w:id="30"/>
      <w:r w:rsidRPr="00CC0CF7">
        <w:rPr>
          <w:rFonts w:ascii="MetaPro-Norm" w:hAnsi="MetaPro-Norm" w:cs="Times New Roman"/>
        </w:rPr>
        <w:t> remains in effect despite calls by this Committee and other UN treaty bodies for its repeal or revision.</w:t>
      </w:r>
      <w:bookmarkStart w:id="31" w:name="_ftnref33"/>
      <w:r w:rsidR="00CC0CF7" w:rsidRPr="00CC0CF7">
        <w:rPr>
          <w:rStyle w:val="FootnoteReference"/>
          <w:rFonts w:ascii="MetaPro-Norm" w:hAnsi="MetaPro-Norm" w:cs="Times New Roman"/>
        </w:rPr>
        <w:footnoteReference w:id="45"/>
      </w:r>
      <w:bookmarkEnd w:id="31"/>
      <w:r w:rsidRPr="00CC0CF7">
        <w:rPr>
          <w:rFonts w:ascii="MetaPro-Norm" w:hAnsi="MetaPro-Norm" w:cs="Times New Roman"/>
        </w:rPr>
        <w:t> </w:t>
      </w:r>
    </w:p>
    <w:p w14:paraId="20B88BAF" w14:textId="77777777" w:rsidR="00FE3EB5" w:rsidRPr="00CC0CF7" w:rsidRDefault="00FE3EB5" w:rsidP="000B1E76">
      <w:pPr>
        <w:spacing w:line="240" w:lineRule="auto"/>
        <w:contextualSpacing/>
        <w:rPr>
          <w:rFonts w:ascii="MetaPro-Norm" w:hAnsi="MetaPro-Norm" w:cs="Times New Roman"/>
        </w:rPr>
      </w:pPr>
    </w:p>
    <w:p w14:paraId="62D369E0" w14:textId="77777777" w:rsidR="00DC7ECA" w:rsidRDefault="00DC7ECA" w:rsidP="000B1E76">
      <w:pPr>
        <w:spacing w:line="240" w:lineRule="auto"/>
        <w:contextualSpacing/>
        <w:rPr>
          <w:rFonts w:ascii="MetaPro-Norm" w:hAnsi="MetaPro-Norm" w:cs="Times New Roman"/>
        </w:rPr>
      </w:pPr>
      <w:r w:rsidRPr="00CC0CF7">
        <w:rPr>
          <w:rFonts w:ascii="MetaPro-Norm" w:hAnsi="MetaPro-Norm" w:cs="Times New Roman"/>
        </w:rPr>
        <w:t>Prosecutions</w:t>
      </w:r>
      <w:r w:rsidR="008D1292">
        <w:rPr>
          <w:rFonts w:ascii="MetaPro-Norm" w:hAnsi="MetaPro-Norm" w:cs="Times New Roman"/>
        </w:rPr>
        <w:t xml:space="preserve"> under the “gay propaganda” legislation</w:t>
      </w:r>
      <w:r w:rsidRPr="00CC0CF7">
        <w:rPr>
          <w:rFonts w:ascii="MetaPro-Norm" w:hAnsi="MetaPro-Norm" w:cs="Times New Roman"/>
        </w:rPr>
        <w:t xml:space="preserve"> have included:</w:t>
      </w:r>
    </w:p>
    <w:p w14:paraId="6391A425" w14:textId="77777777" w:rsidR="00FE3EB5" w:rsidRPr="00CC0CF7" w:rsidRDefault="00FE3EB5" w:rsidP="000B1E76">
      <w:pPr>
        <w:spacing w:line="240" w:lineRule="auto"/>
        <w:contextualSpacing/>
        <w:rPr>
          <w:rFonts w:ascii="MetaPro-Norm" w:hAnsi="MetaPro-Norm" w:cs="Times New Roman"/>
        </w:rPr>
      </w:pPr>
    </w:p>
    <w:p w14:paraId="6552FD40" w14:textId="77777777" w:rsidR="00DC7ECA" w:rsidRPr="003D2C77" w:rsidRDefault="00DC7ECA" w:rsidP="000B1E76">
      <w:pPr>
        <w:numPr>
          <w:ilvl w:val="0"/>
          <w:numId w:val="5"/>
        </w:numPr>
        <w:spacing w:line="240" w:lineRule="auto"/>
        <w:contextualSpacing/>
        <w:rPr>
          <w:rFonts w:ascii="MetaPro-Norm" w:hAnsi="MetaPro-Norm" w:cs="Times New Roman"/>
        </w:rPr>
      </w:pPr>
      <w:r w:rsidRPr="00CC0CF7">
        <w:rPr>
          <w:rFonts w:ascii="MetaPro-Norm" w:hAnsi="MetaPro-Norm" w:cs="Times New Roman"/>
        </w:rPr>
        <w:t xml:space="preserve">In January 2020, </w:t>
      </w:r>
      <w:r w:rsidR="00EB47E0">
        <w:rPr>
          <w:rFonts w:ascii="MetaPro-Norm" w:hAnsi="MetaPro-Norm" w:cs="Times New Roman"/>
        </w:rPr>
        <w:t>Yu.Ts.</w:t>
      </w:r>
      <w:r w:rsidRPr="00CC0CF7">
        <w:rPr>
          <w:rFonts w:ascii="MetaPro-Norm" w:hAnsi="MetaPro-Norm" w:cs="Times New Roman"/>
        </w:rPr>
        <w:t>, a feminist and LGBT activist, faced charges after she posted a drawing depicting two same-sex couples with children and the caption “Family is where love is. Support LGBT+ families!”</w:t>
      </w:r>
      <w:bookmarkStart w:id="32" w:name="_ftnref35"/>
      <w:r w:rsidR="00CC0CF7" w:rsidRPr="00CC0CF7">
        <w:rPr>
          <w:rStyle w:val="FootnoteReference"/>
          <w:rFonts w:ascii="MetaPro-Norm" w:hAnsi="MetaPro-Norm" w:cs="Times New Roman"/>
        </w:rPr>
        <w:footnoteReference w:id="46"/>
      </w:r>
      <w:bookmarkEnd w:id="32"/>
      <w:r w:rsidR="00EB47E0" w:rsidRPr="00CC0CF7">
        <w:rPr>
          <w:rFonts w:ascii="MetaPro-Norm" w:hAnsi="MetaPro-Norm" w:cs="Times New Roman"/>
        </w:rPr>
        <w:t xml:space="preserve"> </w:t>
      </w:r>
      <w:r w:rsidRPr="00CC0CF7">
        <w:rPr>
          <w:rFonts w:ascii="MetaPro-Norm" w:hAnsi="MetaPro-Norm" w:cs="Times New Roman"/>
        </w:rPr>
        <w:t xml:space="preserve">In December 2019, on separate charges relating to other social media posts, a court in Komsomolsk-on-Amur fined </w:t>
      </w:r>
      <w:r w:rsidR="00EB47E0">
        <w:rPr>
          <w:rFonts w:ascii="MetaPro-Norm" w:hAnsi="MetaPro-Norm" w:cs="Times New Roman"/>
        </w:rPr>
        <w:t xml:space="preserve">her </w:t>
      </w:r>
      <w:r w:rsidRPr="00CC0CF7">
        <w:rPr>
          <w:rFonts w:ascii="MetaPro-Norm" w:hAnsi="MetaPro-Norm" w:cs="Times New Roman"/>
        </w:rPr>
        <w:t>50,000 rubles (a</w:t>
      </w:r>
      <w:r w:rsidR="001D56A7">
        <w:rPr>
          <w:rFonts w:ascii="MetaPro-Norm" w:hAnsi="MetaPro-Norm" w:cs="Times New Roman"/>
        </w:rPr>
        <w:t>pproximately</w:t>
      </w:r>
      <w:r w:rsidRPr="00CC0CF7">
        <w:rPr>
          <w:rFonts w:ascii="MetaPro-Norm" w:hAnsi="MetaPro-Norm" w:cs="Times New Roman"/>
        </w:rPr>
        <w:t xml:space="preserve"> US$700).</w:t>
      </w:r>
      <w:bookmarkStart w:id="33" w:name="_ftnref37"/>
      <w:r w:rsidR="00CC0CF7" w:rsidRPr="00CC0CF7">
        <w:rPr>
          <w:rStyle w:val="FootnoteReference"/>
          <w:rFonts w:ascii="MetaPro-Norm" w:hAnsi="MetaPro-Norm" w:cs="Times New Roman"/>
        </w:rPr>
        <w:footnoteReference w:id="47"/>
      </w:r>
      <w:bookmarkEnd w:id="33"/>
      <w:r w:rsidRPr="00CC0CF7">
        <w:rPr>
          <w:rFonts w:ascii="MetaPro-Norm" w:hAnsi="MetaPro-Norm" w:cs="Times New Roman"/>
        </w:rPr>
        <w:t xml:space="preserve"> In November 2019, </w:t>
      </w:r>
      <w:r w:rsidR="008D1292">
        <w:rPr>
          <w:rFonts w:ascii="MetaPro-Norm" w:hAnsi="MetaPro-Norm" w:cs="Times New Roman"/>
        </w:rPr>
        <w:t xml:space="preserve">she </w:t>
      </w:r>
      <w:r w:rsidRPr="00CC0CF7">
        <w:rPr>
          <w:rFonts w:ascii="MetaPro-Norm" w:hAnsi="MetaPro-Norm" w:cs="Times New Roman"/>
        </w:rPr>
        <w:t>was placed under house arrest on pornography charges</w:t>
      </w:r>
      <w:r w:rsidR="00EB47E0">
        <w:rPr>
          <w:rFonts w:ascii="MetaPro-Norm" w:hAnsi="MetaPro-Norm" w:cs="Times New Roman"/>
        </w:rPr>
        <w:t xml:space="preserve"> over a </w:t>
      </w:r>
      <w:r w:rsidRPr="00CC0CF7">
        <w:rPr>
          <w:rFonts w:ascii="MetaPro-Norm" w:hAnsi="MetaPro-Norm" w:cs="Times New Roman"/>
        </w:rPr>
        <w:t>social media group she manages that features artwork depicting vulvas and calls for an end to taboos around vaginal anatomy and</w:t>
      </w:r>
      <w:r w:rsidR="00BA4984" w:rsidRPr="00CC0CF7">
        <w:rPr>
          <w:rFonts w:ascii="MetaPro-Norm" w:hAnsi="MetaPro-Norm" w:cs="Times New Roman"/>
        </w:rPr>
        <w:t xml:space="preserve"> </w:t>
      </w:r>
      <w:r w:rsidRPr="00CC0CF7">
        <w:rPr>
          <w:rFonts w:ascii="MetaPro-Norm" w:hAnsi="MetaPro-Norm" w:cs="Times New Roman"/>
        </w:rPr>
        <w:t>menstruation.</w:t>
      </w:r>
      <w:bookmarkStart w:id="34" w:name="_ftnref38"/>
      <w:r w:rsidR="00CC0CF7" w:rsidRPr="00CC0CF7">
        <w:rPr>
          <w:rStyle w:val="FootnoteReference"/>
          <w:rFonts w:ascii="MetaPro-Norm" w:hAnsi="MetaPro-Norm" w:cs="Times New Roman"/>
        </w:rPr>
        <w:footnoteReference w:id="48"/>
      </w:r>
      <w:bookmarkEnd w:id="34"/>
      <w:r w:rsidR="0047225E" w:rsidRPr="00CC0CF7">
        <w:rPr>
          <w:rFonts w:ascii="MetaPro-Norm" w:hAnsi="MetaPro-Norm" w:cs="Times New Roman"/>
        </w:rPr>
        <w:t xml:space="preserve"> </w:t>
      </w:r>
      <w:r w:rsidR="00DD111E" w:rsidRPr="003D2C77">
        <w:rPr>
          <w:rFonts w:ascii="MetaPro-Norm" w:hAnsi="MetaPro-Norm" w:cs="Times New Roman"/>
        </w:rPr>
        <w:t>As of September 2021, her tr</w:t>
      </w:r>
      <w:r w:rsidR="00F97386" w:rsidRPr="003D2C77">
        <w:rPr>
          <w:rFonts w:ascii="MetaPro-Norm" w:hAnsi="MetaPro-Norm" w:cs="Times New Roman"/>
        </w:rPr>
        <w:t>ia</w:t>
      </w:r>
      <w:r w:rsidR="00DD111E" w:rsidRPr="003D2C77">
        <w:rPr>
          <w:rFonts w:ascii="MetaPro-Norm" w:hAnsi="MetaPro-Norm" w:cs="Times New Roman"/>
        </w:rPr>
        <w:t>l on pornography charges is pending.</w:t>
      </w:r>
    </w:p>
    <w:p w14:paraId="3BCA69F9" w14:textId="77777777" w:rsidR="00DC7ECA" w:rsidRPr="00CC0CF7" w:rsidRDefault="00EB47E0" w:rsidP="000B1E76">
      <w:pPr>
        <w:numPr>
          <w:ilvl w:val="0"/>
          <w:numId w:val="5"/>
        </w:numPr>
        <w:spacing w:line="240" w:lineRule="auto"/>
        <w:contextualSpacing/>
        <w:rPr>
          <w:rFonts w:ascii="MetaPro-Norm" w:hAnsi="MetaPro-Norm" w:cs="Times New Roman"/>
        </w:rPr>
      </w:pPr>
      <w:r>
        <w:rPr>
          <w:rFonts w:ascii="MetaPro-Norm" w:hAnsi="MetaPro-Norm" w:cs="Times New Roman"/>
        </w:rPr>
        <w:t>E.R.</w:t>
      </w:r>
      <w:r w:rsidR="00DC7ECA" w:rsidRPr="003D2C77">
        <w:rPr>
          <w:rFonts w:ascii="MetaPro-Norm" w:hAnsi="MetaPro-Norm" w:cs="Times New Roman"/>
        </w:rPr>
        <w:t>, a women’s and LGBT rights activist,</w:t>
      </w:r>
      <w:r w:rsidR="00DC7ECA" w:rsidRPr="00CC0CF7">
        <w:rPr>
          <w:rFonts w:ascii="MetaPro-Norm" w:hAnsi="MetaPro-Norm" w:cs="Times New Roman"/>
        </w:rPr>
        <w:t xml:space="preserve"> was found guilty on October 18, 2017, of spreading “propaganda of non-traditional sexual relationships among minors using the internet” and fined 50,000 rubles (</w:t>
      </w:r>
      <w:r w:rsidR="00AD1303">
        <w:rPr>
          <w:rFonts w:ascii="MetaPro-Norm" w:hAnsi="MetaPro-Norm" w:cs="Times New Roman"/>
        </w:rPr>
        <w:t>US</w:t>
      </w:r>
      <w:r w:rsidR="00DC7ECA" w:rsidRPr="00CC0CF7">
        <w:rPr>
          <w:rFonts w:ascii="MetaPro-Norm" w:hAnsi="MetaPro-Norm" w:cs="Times New Roman"/>
        </w:rPr>
        <w:t>$700)</w:t>
      </w:r>
      <w:r>
        <w:rPr>
          <w:rFonts w:ascii="MetaPro-Norm" w:hAnsi="MetaPro-Norm" w:cs="Times New Roman"/>
        </w:rPr>
        <w:t xml:space="preserve"> over </w:t>
      </w:r>
      <w:r w:rsidR="00DC7ECA" w:rsidRPr="00CC0CF7">
        <w:rPr>
          <w:rFonts w:ascii="MetaPro-Norm" w:hAnsi="MetaPro-Norm" w:cs="Times New Roman"/>
        </w:rPr>
        <w:t xml:space="preserve">two Facebook posts </w:t>
      </w:r>
      <w:r>
        <w:rPr>
          <w:rFonts w:ascii="MetaPro-Norm" w:hAnsi="MetaPro-Norm" w:cs="Times New Roman"/>
        </w:rPr>
        <w:t xml:space="preserve">she had authored </w:t>
      </w:r>
      <w:r w:rsidR="00DC7ECA" w:rsidRPr="00CC0CF7">
        <w:rPr>
          <w:rFonts w:ascii="MetaPro-Norm" w:hAnsi="MetaPro-Norm" w:cs="Times New Roman"/>
        </w:rPr>
        <w:t>in 2015 and 2016, including one about the Youth Coalition for Sexual and Reproductive Rig</w:t>
      </w:r>
      <w:r>
        <w:rPr>
          <w:rFonts w:ascii="MetaPro-Norm" w:hAnsi="MetaPro-Norm" w:cs="Times New Roman"/>
        </w:rPr>
        <w:t xml:space="preserve">hts which </w:t>
      </w:r>
      <w:r w:rsidR="00DC7ECA" w:rsidRPr="00CC0CF7">
        <w:rPr>
          <w:rFonts w:ascii="MetaPro-Norm" w:hAnsi="MetaPro-Norm" w:cs="Times New Roman"/>
        </w:rPr>
        <w:t>advocates for access to information about health and sexuality.</w:t>
      </w:r>
      <w:bookmarkStart w:id="35" w:name="_ftnref40"/>
      <w:r w:rsidR="00CC0CF7" w:rsidRPr="00CC0CF7">
        <w:rPr>
          <w:rStyle w:val="FootnoteReference"/>
          <w:rFonts w:ascii="MetaPro-Norm" w:hAnsi="MetaPro-Norm" w:cs="Times New Roman"/>
        </w:rPr>
        <w:footnoteReference w:id="49"/>
      </w:r>
      <w:bookmarkEnd w:id="35"/>
      <w:r w:rsidR="0047225E" w:rsidRPr="00CC0CF7">
        <w:rPr>
          <w:rFonts w:ascii="MetaPro-Norm" w:hAnsi="MetaPro-Norm" w:cs="Times New Roman"/>
        </w:rPr>
        <w:t xml:space="preserve"> </w:t>
      </w:r>
    </w:p>
    <w:p w14:paraId="5F505A9C" w14:textId="77777777" w:rsidR="00DC7ECA" w:rsidRDefault="00EB47E0" w:rsidP="000B1E76">
      <w:pPr>
        <w:numPr>
          <w:ilvl w:val="0"/>
          <w:numId w:val="5"/>
        </w:numPr>
        <w:spacing w:line="240" w:lineRule="auto"/>
        <w:contextualSpacing/>
        <w:rPr>
          <w:rFonts w:ascii="MetaPro-Norm" w:hAnsi="MetaPro-Norm" w:cs="Times New Roman"/>
        </w:rPr>
      </w:pPr>
      <w:r>
        <w:rPr>
          <w:rFonts w:ascii="MetaPro-Norm" w:hAnsi="MetaPro-Norm" w:cs="Times New Roman"/>
        </w:rPr>
        <w:t>E.K.</w:t>
      </w:r>
      <w:r w:rsidR="00DC7ECA" w:rsidRPr="00CC0CF7">
        <w:rPr>
          <w:rFonts w:ascii="MetaPro-Norm" w:hAnsi="MetaPro-Norm" w:cs="Times New Roman"/>
        </w:rPr>
        <w:t xml:space="preserve">, founder of the LGBT youth support group Deti-404, was twice found guilty in 2015 of violating the law after the </w:t>
      </w:r>
      <w:r>
        <w:rPr>
          <w:rFonts w:ascii="MetaPro-Norm" w:hAnsi="MetaPro-Norm" w:cs="Times New Roman"/>
        </w:rPr>
        <w:t>state media and communications watchdog</w:t>
      </w:r>
      <w:r w:rsidR="00DC7ECA" w:rsidRPr="00CC0CF7">
        <w:rPr>
          <w:rFonts w:ascii="MetaPro-Norm" w:hAnsi="MetaPro-Norm" w:cs="Times New Roman"/>
        </w:rPr>
        <w:t xml:space="preserve"> </w:t>
      </w:r>
      <w:r w:rsidR="008D1292">
        <w:rPr>
          <w:rFonts w:ascii="MetaPro-Norm" w:hAnsi="MetaPro-Norm" w:cs="Times New Roman"/>
        </w:rPr>
        <w:t xml:space="preserve">claimed </w:t>
      </w:r>
      <w:r w:rsidR="00DC7ECA" w:rsidRPr="00CC0CF7">
        <w:rPr>
          <w:rFonts w:ascii="MetaPro-Norm" w:hAnsi="MetaPro-Norm" w:cs="Times New Roman"/>
        </w:rPr>
        <w:t>that the group’s activities contained “propaganda of nontraditional sexual relationships.”</w:t>
      </w:r>
      <w:bookmarkStart w:id="36" w:name="_ftnref41"/>
      <w:r w:rsidR="00CC0CF7" w:rsidRPr="00CC0CF7">
        <w:rPr>
          <w:rStyle w:val="FootnoteReference"/>
          <w:rFonts w:ascii="MetaPro-Norm" w:hAnsi="MetaPro-Norm" w:cs="Times New Roman"/>
        </w:rPr>
        <w:footnoteReference w:id="50"/>
      </w:r>
      <w:bookmarkEnd w:id="36"/>
      <w:r w:rsidR="00E36B85" w:rsidRPr="00CC0CF7">
        <w:rPr>
          <w:rFonts w:ascii="MetaPro-Norm" w:hAnsi="MetaPro-Norm" w:cs="Times New Roman"/>
        </w:rPr>
        <w:t xml:space="preserve"> </w:t>
      </w:r>
      <w:r w:rsidR="00DC7ECA" w:rsidRPr="00CC0CF7">
        <w:rPr>
          <w:rFonts w:ascii="MetaPro-Norm" w:hAnsi="MetaPro-Norm" w:cs="Times New Roman"/>
        </w:rPr>
        <w:t>Since a 2016 court decision, the group’s website</w:t>
      </w:r>
      <w:r w:rsidR="008D1292">
        <w:rPr>
          <w:rFonts w:ascii="MetaPro-Norm" w:hAnsi="MetaPro-Norm" w:cs="Times New Roman"/>
        </w:rPr>
        <w:t xml:space="preserve"> </w:t>
      </w:r>
      <w:r w:rsidR="00DC7ECA" w:rsidRPr="00CC0CF7">
        <w:rPr>
          <w:rFonts w:ascii="MetaPro-Norm" w:hAnsi="MetaPro-Norm" w:cs="Times New Roman"/>
        </w:rPr>
        <w:t>has been blocked in Russia.</w:t>
      </w:r>
      <w:bookmarkStart w:id="37" w:name="_ftnref42"/>
      <w:r w:rsidR="00CC0CF7" w:rsidRPr="00CC0CF7">
        <w:rPr>
          <w:rStyle w:val="FootnoteReference"/>
          <w:rFonts w:ascii="MetaPro-Norm" w:hAnsi="MetaPro-Norm" w:cs="Times New Roman"/>
        </w:rPr>
        <w:footnoteReference w:id="51"/>
      </w:r>
      <w:bookmarkEnd w:id="37"/>
    </w:p>
    <w:p w14:paraId="28B0F4C1" w14:textId="77777777" w:rsidR="00E57EA0" w:rsidRPr="00CC0CF7" w:rsidRDefault="00E57EA0" w:rsidP="00E57EA0">
      <w:pPr>
        <w:spacing w:line="240" w:lineRule="auto"/>
        <w:ind w:left="720"/>
        <w:contextualSpacing/>
        <w:rPr>
          <w:rFonts w:ascii="MetaPro-Norm" w:hAnsi="MetaPro-Norm" w:cs="Times New Roman"/>
        </w:rPr>
      </w:pPr>
    </w:p>
    <w:p w14:paraId="27AA610A" w14:textId="77777777" w:rsidR="00807776" w:rsidRDefault="00DC7ECA" w:rsidP="000B1E76">
      <w:pPr>
        <w:spacing w:line="240" w:lineRule="auto"/>
        <w:contextualSpacing/>
        <w:rPr>
          <w:rFonts w:ascii="MetaPro-Norm" w:hAnsi="MetaPro-Norm" w:cs="Times New Roman"/>
        </w:rPr>
      </w:pPr>
      <w:r w:rsidRPr="00CC0CF7">
        <w:rPr>
          <w:rFonts w:ascii="MetaPro-Norm" w:hAnsi="MetaPro-Norm" w:cs="Times New Roman"/>
        </w:rPr>
        <w:t xml:space="preserve">In other cases, the “gay propaganda” </w:t>
      </w:r>
      <w:r w:rsidR="00EB47E0">
        <w:rPr>
          <w:rFonts w:ascii="MetaPro-Norm" w:hAnsi="MetaPro-Norm" w:cs="Times New Roman"/>
        </w:rPr>
        <w:t xml:space="preserve">legislation has </w:t>
      </w:r>
      <w:r w:rsidRPr="00CC0CF7">
        <w:rPr>
          <w:rFonts w:ascii="MetaPro-Norm" w:hAnsi="MetaPro-Norm" w:cs="Times New Roman"/>
        </w:rPr>
        <w:t>opened the door to police harassment without necessarily lead</w:t>
      </w:r>
      <w:r w:rsidR="008D1292">
        <w:rPr>
          <w:rFonts w:ascii="MetaPro-Norm" w:hAnsi="MetaPro-Norm" w:cs="Times New Roman"/>
        </w:rPr>
        <w:t>ing to charges. For instance, in</w:t>
      </w:r>
      <w:r w:rsidRPr="00CC0CF7">
        <w:rPr>
          <w:rFonts w:ascii="MetaPro-Norm" w:hAnsi="MetaPro-Norm" w:cs="Times New Roman"/>
        </w:rPr>
        <w:t xml:space="preserve"> August 2019, police </w:t>
      </w:r>
      <w:r w:rsidR="008D1292">
        <w:rPr>
          <w:rFonts w:ascii="MetaPro-Norm" w:hAnsi="MetaPro-Norm" w:cs="Times New Roman"/>
        </w:rPr>
        <w:t xml:space="preserve">detained </w:t>
      </w:r>
      <w:r w:rsidR="00EB47E0">
        <w:rPr>
          <w:rFonts w:ascii="MetaPro-Norm" w:hAnsi="MetaPro-Norm" w:cs="Times New Roman"/>
        </w:rPr>
        <w:t>A.P.</w:t>
      </w:r>
      <w:r w:rsidRPr="00CC0CF7">
        <w:rPr>
          <w:rFonts w:ascii="MetaPro-Norm" w:hAnsi="MetaPro-Norm" w:cs="Times New Roman"/>
        </w:rPr>
        <w:t>, the director of the play Coming Out of the Closet.</w:t>
      </w:r>
      <w:bookmarkStart w:id="38" w:name="_ftnref43"/>
      <w:r w:rsidR="00CC0CF7" w:rsidRPr="00CC0CF7">
        <w:rPr>
          <w:rStyle w:val="FootnoteReference"/>
          <w:rFonts w:ascii="MetaPro-Norm" w:hAnsi="MetaPro-Norm" w:cs="Times New Roman"/>
        </w:rPr>
        <w:footnoteReference w:id="52"/>
      </w:r>
      <w:bookmarkEnd w:id="38"/>
      <w:r w:rsidRPr="00CC0CF7">
        <w:rPr>
          <w:rFonts w:ascii="MetaPro-Norm" w:hAnsi="MetaPro-Norm" w:cs="Times New Roman"/>
        </w:rPr>
        <w:t xml:space="preserve"> In November 2018, police confiscated several student drawings submitted </w:t>
      </w:r>
      <w:r w:rsidRPr="00CC0CF7">
        <w:rPr>
          <w:rFonts w:ascii="MetaPro-Norm" w:hAnsi="MetaPro-Norm" w:cs="Times New Roman"/>
        </w:rPr>
        <w:lastRenderedPageBreak/>
        <w:t>to a contest held in Yekaterinburg in honor of International Tolerance Day. One of the drawings showed three couples—a man and a woman, two men, and two women—with the caption “We don’t choose our appearance, orientation, or race. We are all unique in our own ways.” Police told reporters the drawings would be examined for signs of “homosexual propaganda.”</w:t>
      </w:r>
      <w:bookmarkStart w:id="39" w:name="_ftnref44"/>
      <w:r w:rsidR="00CC0CF7" w:rsidRPr="00CC0CF7">
        <w:rPr>
          <w:rStyle w:val="FootnoteReference"/>
          <w:rFonts w:ascii="MetaPro-Norm" w:hAnsi="MetaPro-Norm" w:cs="Times New Roman"/>
        </w:rPr>
        <w:footnoteReference w:id="53"/>
      </w:r>
      <w:bookmarkEnd w:id="39"/>
      <w:r w:rsidRPr="00CC0CF7">
        <w:rPr>
          <w:rFonts w:ascii="MetaPro-Norm" w:hAnsi="MetaPro-Norm" w:cs="Times New Roman"/>
        </w:rPr>
        <w:t> </w:t>
      </w:r>
    </w:p>
    <w:p w14:paraId="4E5976B4" w14:textId="77777777" w:rsidR="00DC7ECA" w:rsidRPr="00CC0CF7" w:rsidRDefault="00807776" w:rsidP="000B1E76">
      <w:pPr>
        <w:spacing w:line="240" w:lineRule="auto"/>
        <w:contextualSpacing/>
        <w:rPr>
          <w:rFonts w:ascii="MetaPro-Norm" w:hAnsi="MetaPro-Norm" w:cs="Times New Roman"/>
        </w:rPr>
      </w:pPr>
      <w:r w:rsidRPr="00CC0CF7">
        <w:rPr>
          <w:rFonts w:ascii="MetaPro-Norm" w:hAnsi="MetaPro-Norm" w:cs="Times New Roman"/>
        </w:rPr>
        <w:t xml:space="preserve"> </w:t>
      </w:r>
    </w:p>
    <w:p w14:paraId="592BA876" w14:textId="77777777" w:rsidR="00DC7ECA" w:rsidRDefault="00DC7ECA" w:rsidP="000B1E76">
      <w:pPr>
        <w:spacing w:line="240" w:lineRule="auto"/>
        <w:contextualSpacing/>
        <w:rPr>
          <w:rFonts w:ascii="MetaPro-Norm" w:hAnsi="MetaPro-Norm" w:cs="Times New Roman"/>
        </w:rPr>
      </w:pPr>
      <w:r w:rsidRPr="00CC0CF7">
        <w:rPr>
          <w:rFonts w:ascii="MetaPro-Norm" w:hAnsi="MetaPro-Norm" w:cs="Times New Roman"/>
        </w:rPr>
        <w:t>Russian authorities hav</w:t>
      </w:r>
      <w:r w:rsidR="008D1292">
        <w:rPr>
          <w:rFonts w:ascii="MetaPro-Norm" w:hAnsi="MetaPro-Norm" w:cs="Times New Roman"/>
        </w:rPr>
        <w:t>e used the “gay propaganda” legislation</w:t>
      </w:r>
      <w:r w:rsidRPr="00CC0CF7">
        <w:rPr>
          <w:rFonts w:ascii="MetaPro-Norm" w:hAnsi="MetaPro-Norm" w:cs="Times New Roman"/>
        </w:rPr>
        <w:t xml:space="preserve"> to block LGBT online groups, to target peaceful public</w:t>
      </w:r>
      <w:r w:rsidR="00EB47E0">
        <w:rPr>
          <w:rFonts w:ascii="MetaPro-Norm" w:hAnsi="MetaPro-Norm" w:cs="Times New Roman"/>
        </w:rPr>
        <w:t xml:space="preserve"> demonstrations</w:t>
      </w:r>
      <w:r w:rsidRPr="00CC0CF7">
        <w:rPr>
          <w:rFonts w:ascii="MetaPro-Norm" w:hAnsi="MetaPro-Norm" w:cs="Times New Roman"/>
        </w:rPr>
        <w:t xml:space="preserve">, to deny registration to </w:t>
      </w:r>
      <w:r w:rsidR="00EB47E0">
        <w:rPr>
          <w:rFonts w:ascii="MetaPro-Norm" w:hAnsi="MetaPro-Norm" w:cs="Times New Roman"/>
        </w:rPr>
        <w:t xml:space="preserve">at least </w:t>
      </w:r>
      <w:r w:rsidRPr="00CC0CF7">
        <w:rPr>
          <w:rFonts w:ascii="MetaPro-Norm" w:hAnsi="MetaPro-Norm" w:cs="Times New Roman"/>
        </w:rPr>
        <w:t>two LGBT groups, to target a gay couple and social workers in the name of “child protection</w:t>
      </w:r>
      <w:r w:rsidR="00402D3B">
        <w:rPr>
          <w:rFonts w:ascii="MetaPro-Norm" w:hAnsi="MetaPro-Norm" w:cs="Times New Roman"/>
        </w:rPr>
        <w:t>,</w:t>
      </w:r>
      <w:r w:rsidRPr="00CC0CF7">
        <w:rPr>
          <w:rFonts w:ascii="MetaPro-Norm" w:hAnsi="MetaPro-Norm" w:cs="Times New Roman"/>
        </w:rPr>
        <w:t>” to deny a transgender woman visitation with her children, and to censor music performances.</w:t>
      </w:r>
      <w:bookmarkStart w:id="40" w:name="_ftnref46"/>
      <w:r w:rsidR="00CC0CF7" w:rsidRPr="00CC0CF7">
        <w:rPr>
          <w:rStyle w:val="FootnoteReference"/>
          <w:rFonts w:ascii="MetaPro-Norm" w:hAnsi="MetaPro-Norm" w:cs="Times New Roman"/>
        </w:rPr>
        <w:footnoteReference w:id="54"/>
      </w:r>
      <w:bookmarkEnd w:id="40"/>
      <w:r w:rsidR="007B2DD4" w:rsidRPr="00CC0CF7">
        <w:rPr>
          <w:rFonts w:ascii="MetaPro-Norm" w:hAnsi="MetaPro-Norm" w:cs="Times New Roman"/>
        </w:rPr>
        <w:t xml:space="preserve"> </w:t>
      </w:r>
      <w:r w:rsidRPr="00CC0CF7">
        <w:rPr>
          <w:rFonts w:ascii="MetaPro-Norm" w:hAnsi="MetaPro-Norm" w:cs="Times New Roman"/>
        </w:rPr>
        <w:t xml:space="preserve">The </w:t>
      </w:r>
      <w:r w:rsidR="008D1292">
        <w:rPr>
          <w:rFonts w:ascii="MetaPro-Norm" w:hAnsi="MetaPro-Norm" w:cs="Times New Roman"/>
        </w:rPr>
        <w:t>legislation affects</w:t>
      </w:r>
      <w:r w:rsidRPr="00CC0CF7">
        <w:rPr>
          <w:rFonts w:ascii="MetaPro-Norm" w:hAnsi="MetaPro-Norm" w:cs="Times New Roman"/>
        </w:rPr>
        <w:t xml:space="preserve"> mental health professionals, who have curtailed what they say and what support they give to</w:t>
      </w:r>
      <w:r w:rsidR="00402D3B">
        <w:rPr>
          <w:rFonts w:ascii="MetaPro-Norm" w:hAnsi="MetaPro-Norm" w:cs="Times New Roman"/>
        </w:rPr>
        <w:t xml:space="preserve"> children</w:t>
      </w:r>
      <w:r w:rsidRPr="00CC0CF7">
        <w:rPr>
          <w:rFonts w:ascii="MetaPro-Norm" w:hAnsi="MetaPro-Norm" w:cs="Times New Roman"/>
        </w:rPr>
        <w:t>. Mental health providers told Human</w:t>
      </w:r>
      <w:r w:rsidR="008D1292">
        <w:rPr>
          <w:rFonts w:ascii="MetaPro-Norm" w:hAnsi="MetaPro-Norm" w:cs="Times New Roman"/>
        </w:rPr>
        <w:t xml:space="preserve"> Rights Watch </w:t>
      </w:r>
      <w:r w:rsidR="00D14CF8">
        <w:rPr>
          <w:rFonts w:ascii="MetaPro-Norm" w:hAnsi="MetaPro-Norm" w:cs="Times New Roman"/>
        </w:rPr>
        <w:t xml:space="preserve">(HRW) </w:t>
      </w:r>
      <w:r w:rsidR="008D1292">
        <w:rPr>
          <w:rFonts w:ascii="MetaPro-Norm" w:hAnsi="MetaPro-Norm" w:cs="Times New Roman"/>
        </w:rPr>
        <w:t>the legislation interfered</w:t>
      </w:r>
      <w:r w:rsidRPr="00CC0CF7">
        <w:rPr>
          <w:rFonts w:ascii="MetaPro-Norm" w:hAnsi="MetaPro-Norm" w:cs="Times New Roman"/>
        </w:rPr>
        <w:t xml:space="preserve"> with their ability to offer honest, scientifically accurate, and open counseling services, leading some to censor themselves or set out explicit disclaimers at the start of sessions to avoid running afoul of the law.</w:t>
      </w:r>
      <w:bookmarkStart w:id="41" w:name="_ftnref47"/>
      <w:r w:rsidR="00CC0CF7" w:rsidRPr="00CC0CF7">
        <w:rPr>
          <w:rStyle w:val="FootnoteReference"/>
          <w:rFonts w:ascii="MetaPro-Norm" w:hAnsi="MetaPro-Norm" w:cs="Times New Roman"/>
        </w:rPr>
        <w:footnoteReference w:id="55"/>
      </w:r>
      <w:bookmarkEnd w:id="41"/>
      <w:r w:rsidR="004F3740">
        <w:rPr>
          <w:rFonts w:ascii="MetaPro-Norm" w:hAnsi="MetaPro-Norm" w:cs="Times New Roman"/>
        </w:rPr>
        <w:t xml:space="preserve"> </w:t>
      </w:r>
    </w:p>
    <w:p w14:paraId="7AEAA53C" w14:textId="77777777" w:rsidR="004F3740" w:rsidRPr="00CC0CF7" w:rsidRDefault="004F3740" w:rsidP="000B1E76">
      <w:pPr>
        <w:spacing w:line="240" w:lineRule="auto"/>
        <w:contextualSpacing/>
        <w:rPr>
          <w:rFonts w:ascii="MetaPro-Norm" w:hAnsi="MetaPro-Norm" w:cs="Times New Roman"/>
        </w:rPr>
      </w:pPr>
    </w:p>
    <w:p w14:paraId="16D1DDFE" w14:textId="77777777" w:rsidR="00DC7ECA" w:rsidRDefault="00DC7ECA" w:rsidP="000B1E76">
      <w:pPr>
        <w:spacing w:line="240" w:lineRule="auto"/>
        <w:contextualSpacing/>
        <w:rPr>
          <w:rFonts w:ascii="MetaPro-Norm" w:hAnsi="MetaPro-Norm" w:cs="Times New Roman"/>
        </w:rPr>
      </w:pPr>
      <w:r w:rsidRPr="00CC0CF7">
        <w:rPr>
          <w:rFonts w:ascii="MetaPro-Norm" w:hAnsi="MetaPro-Norm" w:cs="Times New Roman"/>
        </w:rPr>
        <w:t xml:space="preserve">As </w:t>
      </w:r>
      <w:r w:rsidR="00FB1CC7">
        <w:rPr>
          <w:rFonts w:ascii="MetaPro-Norm" w:hAnsi="MetaPro-Norm" w:cs="Times New Roman"/>
        </w:rPr>
        <w:t>ECHR</w:t>
      </w:r>
      <w:r w:rsidRPr="00CC0CF7">
        <w:rPr>
          <w:rFonts w:ascii="MetaPro-Norm" w:hAnsi="MetaPro-Norm" w:cs="Times New Roman"/>
        </w:rPr>
        <w:t xml:space="preserve"> concluded in 2017, the </w:t>
      </w:r>
      <w:r w:rsidR="00C03147">
        <w:rPr>
          <w:rFonts w:ascii="MetaPro-Norm" w:hAnsi="MetaPro-Norm" w:cs="Times New Roman"/>
        </w:rPr>
        <w:t xml:space="preserve">gay propaganda legislation </w:t>
      </w:r>
      <w:r w:rsidRPr="00CC0CF7">
        <w:rPr>
          <w:rFonts w:ascii="MetaPro-Norm" w:hAnsi="MetaPro-Norm" w:cs="Times New Roman"/>
        </w:rPr>
        <w:t>reflect</w:t>
      </w:r>
      <w:r w:rsidR="00C03147">
        <w:rPr>
          <w:rFonts w:ascii="MetaPro-Norm" w:hAnsi="MetaPro-Norm" w:cs="Times New Roman"/>
        </w:rPr>
        <w:t>s and reinforces</w:t>
      </w:r>
      <w:r w:rsidR="008D1292">
        <w:rPr>
          <w:rFonts w:ascii="MetaPro-Norm" w:hAnsi="MetaPro-Norm" w:cs="Times New Roman"/>
        </w:rPr>
        <w:t xml:space="preserve"> </w:t>
      </w:r>
      <w:r w:rsidRPr="00CC0CF7">
        <w:rPr>
          <w:rFonts w:ascii="MetaPro-Norm" w:hAnsi="MetaPro-Norm" w:cs="Times New Roman"/>
        </w:rPr>
        <w:t>“predisposed bias, unambiguously highlighted by [their] domestic interpretation and enforcement.”</w:t>
      </w:r>
      <w:bookmarkStart w:id="42" w:name="_ftnref50"/>
      <w:r w:rsidR="00CC0CF7" w:rsidRPr="00CC0CF7">
        <w:rPr>
          <w:rStyle w:val="FootnoteReference"/>
          <w:rFonts w:ascii="MetaPro-Norm" w:hAnsi="MetaPro-Norm" w:cs="Times New Roman"/>
        </w:rPr>
        <w:footnoteReference w:id="56"/>
      </w:r>
      <w:bookmarkEnd w:id="42"/>
      <w:r w:rsidRPr="00CC0CF7">
        <w:rPr>
          <w:rFonts w:ascii="MetaPro-Norm" w:hAnsi="MetaPro-Norm" w:cs="Times New Roman"/>
        </w:rPr>
        <w:t> </w:t>
      </w:r>
      <w:r w:rsidR="00C03147">
        <w:rPr>
          <w:rFonts w:ascii="MetaPro-Norm" w:hAnsi="MetaPro-Norm" w:cs="Times New Roman"/>
        </w:rPr>
        <w:t>Its</w:t>
      </w:r>
      <w:r w:rsidRPr="00CC0CF7">
        <w:rPr>
          <w:rFonts w:ascii="MetaPro-Norm" w:hAnsi="MetaPro-Norm" w:cs="Times New Roman"/>
        </w:rPr>
        <w:t xml:space="preserve"> purp</w:t>
      </w:r>
      <w:r w:rsidR="008D1292">
        <w:rPr>
          <w:rFonts w:ascii="MetaPro-Norm" w:hAnsi="MetaPro-Norm" w:cs="Times New Roman"/>
        </w:rPr>
        <w:t>ose and effect are</w:t>
      </w:r>
      <w:r w:rsidRPr="00CC0CF7">
        <w:rPr>
          <w:rFonts w:ascii="MetaPro-Norm" w:hAnsi="MetaPro-Norm" w:cs="Times New Roman"/>
        </w:rPr>
        <w:t xml:space="preserve"> directly contrary to Russia’s obligations to eliminate prejudices and other practices based on stereotyped gender roles, as required under CEDAW arts</w:t>
      </w:r>
      <w:r w:rsidR="00C273AB">
        <w:rPr>
          <w:rFonts w:ascii="MetaPro-Norm" w:hAnsi="MetaPro-Norm" w:cs="Times New Roman"/>
        </w:rPr>
        <w:t>.</w:t>
      </w:r>
      <w:r w:rsidRPr="00CC0CF7">
        <w:rPr>
          <w:rFonts w:ascii="MetaPro-Norm" w:hAnsi="MetaPro-Norm" w:cs="Times New Roman"/>
        </w:rPr>
        <w:t xml:space="preserve"> 5(a) and 10(c); to eliminate discrimination in education and health care, as required under arts</w:t>
      </w:r>
      <w:r w:rsidR="0068636D">
        <w:rPr>
          <w:rFonts w:ascii="MetaPro-Norm" w:hAnsi="MetaPro-Norm" w:cs="Times New Roman"/>
        </w:rPr>
        <w:t>.</w:t>
      </w:r>
      <w:r w:rsidRPr="00CC0CF7">
        <w:rPr>
          <w:rFonts w:ascii="MetaPro-Norm" w:hAnsi="MetaPro-Norm" w:cs="Times New Roman"/>
        </w:rPr>
        <w:t xml:space="preserve"> 10 and 12; and to eliminate violence against women and girls.</w:t>
      </w:r>
    </w:p>
    <w:p w14:paraId="0C3E2208" w14:textId="77777777" w:rsidR="004F3740" w:rsidRPr="00CC0CF7" w:rsidRDefault="004F3740" w:rsidP="000B1E76">
      <w:pPr>
        <w:spacing w:line="240" w:lineRule="auto"/>
        <w:contextualSpacing/>
        <w:rPr>
          <w:rFonts w:ascii="MetaPro-Norm" w:hAnsi="MetaPro-Norm" w:cs="Times New Roman"/>
        </w:rPr>
      </w:pPr>
    </w:p>
    <w:p w14:paraId="46AC4EB1" w14:textId="77777777" w:rsidR="00DC7ECA" w:rsidRDefault="00DC7ECA" w:rsidP="000B1E76">
      <w:pPr>
        <w:spacing w:line="240" w:lineRule="auto"/>
        <w:contextualSpacing/>
        <w:rPr>
          <w:rFonts w:ascii="MetaPro-Norm" w:hAnsi="MetaPro-Norm" w:cs="Times New Roman"/>
        </w:rPr>
      </w:pPr>
      <w:r w:rsidRPr="00CC0CF7">
        <w:rPr>
          <w:rFonts w:ascii="MetaPro-Norm" w:hAnsi="MetaPro-Norm" w:cs="Times New Roman"/>
        </w:rPr>
        <w:t>The Committee should call on Russia to address these serious concerns by taking the following steps:</w:t>
      </w:r>
    </w:p>
    <w:p w14:paraId="5B53C892" w14:textId="77777777" w:rsidR="004F3740" w:rsidRPr="00CC0CF7" w:rsidRDefault="004F3740" w:rsidP="000B1E76">
      <w:pPr>
        <w:spacing w:line="240" w:lineRule="auto"/>
        <w:contextualSpacing/>
        <w:rPr>
          <w:rFonts w:ascii="MetaPro-Norm" w:hAnsi="MetaPro-Norm" w:cs="Times New Roman"/>
        </w:rPr>
      </w:pPr>
    </w:p>
    <w:p w14:paraId="384274F0" w14:textId="77777777" w:rsidR="00DC7ECA" w:rsidRPr="00CC0CF7" w:rsidRDefault="008D1292" w:rsidP="000B1E76">
      <w:pPr>
        <w:numPr>
          <w:ilvl w:val="0"/>
          <w:numId w:val="6"/>
        </w:numPr>
        <w:spacing w:line="240" w:lineRule="auto"/>
        <w:contextualSpacing/>
        <w:rPr>
          <w:rFonts w:ascii="MetaPro-Norm" w:hAnsi="MetaPro-Norm" w:cs="Times New Roman"/>
        </w:rPr>
      </w:pPr>
      <w:r>
        <w:rPr>
          <w:rFonts w:ascii="MetaPro-Norm" w:hAnsi="MetaPro-Norm" w:cs="Times New Roman"/>
        </w:rPr>
        <w:t>Repeal Federal Law No. 135-FZ</w:t>
      </w:r>
      <w:r w:rsidR="00DC7ECA" w:rsidRPr="00CC0CF7">
        <w:rPr>
          <w:rFonts w:ascii="MetaPro-Norm" w:hAnsi="MetaPro-Norm" w:cs="Times New Roman"/>
        </w:rPr>
        <w:t xml:space="preserve"> and regional “gay propaganda”</w:t>
      </w:r>
      <w:r>
        <w:rPr>
          <w:rFonts w:ascii="MetaPro-Norm" w:hAnsi="MetaPro-Norm" w:cs="Times New Roman"/>
        </w:rPr>
        <w:t xml:space="preserve"> legislation</w:t>
      </w:r>
      <w:r w:rsidR="00DC7ECA" w:rsidRPr="00CC0CF7">
        <w:rPr>
          <w:rFonts w:ascii="MetaPro-Norm" w:hAnsi="MetaPro-Norm" w:cs="Times New Roman"/>
        </w:rPr>
        <w:t>.</w:t>
      </w:r>
    </w:p>
    <w:p w14:paraId="688CE43E" w14:textId="77777777" w:rsidR="00DC7ECA" w:rsidRPr="00CC0CF7" w:rsidRDefault="00D14CF8" w:rsidP="000B1E76">
      <w:pPr>
        <w:numPr>
          <w:ilvl w:val="0"/>
          <w:numId w:val="6"/>
        </w:numPr>
        <w:spacing w:line="240" w:lineRule="auto"/>
        <w:contextualSpacing/>
        <w:rPr>
          <w:rFonts w:ascii="MetaPro-Norm" w:hAnsi="MetaPro-Norm" w:cs="Times New Roman"/>
        </w:rPr>
      </w:pPr>
      <w:r>
        <w:rPr>
          <w:rFonts w:ascii="MetaPro-Norm" w:hAnsi="MetaPro-Norm" w:cs="Times New Roman"/>
        </w:rPr>
        <w:t>I</w:t>
      </w:r>
      <w:r w:rsidR="00DC7ECA" w:rsidRPr="00CC0CF7">
        <w:rPr>
          <w:rFonts w:ascii="MetaPro-Norm" w:hAnsi="MetaPro-Norm" w:cs="Times New Roman"/>
        </w:rPr>
        <w:t>ntroduce legislation to protect the rights of all LGBT people, including children, such as legislation to explicitly proscribe discrimination against them in public services and to make sexual orientation and gender identity protected categories against discrimination in relevant provisions of Russia’s criminal and civil laws.</w:t>
      </w:r>
    </w:p>
    <w:p w14:paraId="001CFC30" w14:textId="77777777" w:rsidR="00DC7ECA" w:rsidRPr="00CC0CF7" w:rsidRDefault="00D14CF8" w:rsidP="000B1E76">
      <w:pPr>
        <w:numPr>
          <w:ilvl w:val="0"/>
          <w:numId w:val="6"/>
        </w:numPr>
        <w:spacing w:line="240" w:lineRule="auto"/>
        <w:contextualSpacing/>
        <w:rPr>
          <w:rFonts w:ascii="MetaPro-Norm" w:hAnsi="MetaPro-Norm" w:cs="Times New Roman"/>
        </w:rPr>
      </w:pPr>
      <w:r>
        <w:rPr>
          <w:rFonts w:ascii="MetaPro-Norm" w:hAnsi="MetaPro-Norm" w:cs="Times New Roman"/>
        </w:rPr>
        <w:lastRenderedPageBreak/>
        <w:t>I</w:t>
      </w:r>
      <w:r w:rsidR="00DC7ECA" w:rsidRPr="00CC0CF7">
        <w:rPr>
          <w:rFonts w:ascii="MetaPro-Norm" w:hAnsi="MetaPro-Norm" w:cs="Times New Roman"/>
        </w:rPr>
        <w:t>nclude information about sexual orientation and gender identity in the national curriculum based on guidelines set forth by the United Nations Educational, Scientific and Cultural Organization  and the United Nations Population Fund.</w:t>
      </w:r>
    </w:p>
    <w:p w14:paraId="730372DC" w14:textId="77777777" w:rsidR="00DC7ECA" w:rsidRPr="00CC0CF7" w:rsidRDefault="00DC7ECA" w:rsidP="000B1E76">
      <w:pPr>
        <w:numPr>
          <w:ilvl w:val="0"/>
          <w:numId w:val="6"/>
        </w:numPr>
        <w:spacing w:line="240" w:lineRule="auto"/>
        <w:contextualSpacing/>
        <w:rPr>
          <w:rFonts w:ascii="MetaPro-Norm" w:hAnsi="MetaPro-Norm" w:cs="Times New Roman"/>
        </w:rPr>
      </w:pPr>
      <w:r w:rsidRPr="00CC0CF7">
        <w:rPr>
          <w:rFonts w:ascii="MetaPro-Norm" w:hAnsi="MetaPro-Norm" w:cs="Times New Roman"/>
        </w:rPr>
        <w:t xml:space="preserve">President and </w:t>
      </w:r>
      <w:r w:rsidR="008D1292">
        <w:rPr>
          <w:rFonts w:ascii="MetaPro-Norm" w:hAnsi="MetaPro-Norm" w:cs="Times New Roman"/>
        </w:rPr>
        <w:t xml:space="preserve">Government </w:t>
      </w:r>
      <w:r w:rsidRPr="00CC0CF7">
        <w:rPr>
          <w:rFonts w:ascii="MetaPro-Norm" w:hAnsi="MetaPro-Norm" w:cs="Times New Roman"/>
        </w:rPr>
        <w:t>should condemn and end rhetoric by members of the government that stigmatizes LGBT people and allows Russian authorities to explicitly or tacitly deem anti-LGBT sentiments and violence as permissible.</w:t>
      </w:r>
    </w:p>
    <w:p w14:paraId="665A4F51" w14:textId="77777777" w:rsidR="00DC7ECA" w:rsidRDefault="008D1292" w:rsidP="000B1E76">
      <w:pPr>
        <w:numPr>
          <w:ilvl w:val="0"/>
          <w:numId w:val="6"/>
        </w:numPr>
        <w:spacing w:line="240" w:lineRule="auto"/>
        <w:contextualSpacing/>
        <w:rPr>
          <w:rFonts w:ascii="MetaPro-Norm" w:hAnsi="MetaPro-Norm" w:cs="Times New Roman"/>
        </w:rPr>
      </w:pPr>
      <w:r>
        <w:rPr>
          <w:rFonts w:ascii="MetaPro-Norm" w:hAnsi="MetaPro-Norm" w:cs="Times New Roman"/>
        </w:rPr>
        <w:t>G</w:t>
      </w:r>
      <w:r w:rsidR="00DC7ECA" w:rsidRPr="00CC0CF7">
        <w:rPr>
          <w:rFonts w:ascii="MetaPro-Norm" w:hAnsi="MetaPro-Norm" w:cs="Times New Roman"/>
        </w:rPr>
        <w:t xml:space="preserve">overnment should ensure that judgments of </w:t>
      </w:r>
      <w:r w:rsidR="00FB1CC7">
        <w:rPr>
          <w:rFonts w:ascii="MetaPro-Norm" w:hAnsi="MetaPro-Norm" w:cs="Times New Roman"/>
        </w:rPr>
        <w:t>ECHR</w:t>
      </w:r>
      <w:r w:rsidR="00DC7ECA" w:rsidRPr="00CC0CF7">
        <w:rPr>
          <w:rFonts w:ascii="MetaPro-Norm" w:hAnsi="MetaPro-Norm" w:cs="Times New Roman"/>
        </w:rPr>
        <w:t xml:space="preserve"> (including Bayev v. Russia, Alekseyev v. Russia, and Alekseyev and Others v. Russia) on freedom of expression, assembly, and association are complied with through </w:t>
      </w:r>
      <w:r>
        <w:rPr>
          <w:rFonts w:ascii="MetaPro-Norm" w:hAnsi="MetaPro-Norm" w:cs="Times New Roman"/>
        </w:rPr>
        <w:t xml:space="preserve">national </w:t>
      </w:r>
      <w:r w:rsidR="00DC7ECA" w:rsidRPr="00CC0CF7">
        <w:rPr>
          <w:rFonts w:ascii="MetaPro-Norm" w:hAnsi="MetaPro-Norm" w:cs="Times New Roman"/>
        </w:rPr>
        <w:t>laws and policies.</w:t>
      </w:r>
    </w:p>
    <w:p w14:paraId="31A1C625" w14:textId="77777777" w:rsidR="00306A7F" w:rsidRPr="00CC0CF7" w:rsidRDefault="00306A7F" w:rsidP="00306A7F">
      <w:pPr>
        <w:spacing w:line="240" w:lineRule="auto"/>
        <w:ind w:left="720"/>
        <w:contextualSpacing/>
        <w:rPr>
          <w:rFonts w:ascii="MetaPro-Norm" w:hAnsi="MetaPro-Norm" w:cs="Times New Roman"/>
        </w:rPr>
      </w:pPr>
    </w:p>
    <w:p w14:paraId="263B4C9D" w14:textId="77777777" w:rsidR="00DC7ECA" w:rsidRPr="00977430" w:rsidRDefault="00DC7ECA" w:rsidP="000B1E76">
      <w:pPr>
        <w:spacing w:line="240" w:lineRule="auto"/>
        <w:contextualSpacing/>
        <w:rPr>
          <w:rFonts w:ascii="MetaPro-Norm" w:hAnsi="MetaPro-Norm" w:cs="Times New Roman"/>
        </w:rPr>
      </w:pPr>
      <w:r w:rsidRPr="00977430">
        <w:rPr>
          <w:rFonts w:ascii="MetaPro-Norm" w:hAnsi="MetaPro-Norm" w:cs="Times New Roman"/>
          <w:b/>
          <w:bCs/>
        </w:rPr>
        <w:t xml:space="preserve">Protection of Education </w:t>
      </w:r>
      <w:r w:rsidR="00306A7F" w:rsidRPr="00977430">
        <w:rPr>
          <w:rFonts w:ascii="MetaPro-Norm" w:hAnsi="MetaPro-Norm" w:cs="Times New Roman"/>
          <w:b/>
          <w:bCs/>
        </w:rPr>
        <w:t>f</w:t>
      </w:r>
      <w:r w:rsidRPr="00977430">
        <w:rPr>
          <w:rFonts w:ascii="MetaPro-Norm" w:hAnsi="MetaPro-Norm" w:cs="Times New Roman"/>
          <w:b/>
          <w:bCs/>
        </w:rPr>
        <w:t>rom Attack</w:t>
      </w:r>
    </w:p>
    <w:p w14:paraId="4BF6EE56" w14:textId="77777777" w:rsidR="00DC7ECA" w:rsidRDefault="00DC7ECA" w:rsidP="000B1E76">
      <w:pPr>
        <w:spacing w:line="240" w:lineRule="auto"/>
        <w:contextualSpacing/>
        <w:rPr>
          <w:rFonts w:ascii="MetaPro-Norm" w:hAnsi="MetaPro-Norm" w:cs="Times New Roman"/>
        </w:rPr>
      </w:pPr>
      <w:r w:rsidRPr="00CC0CF7">
        <w:rPr>
          <w:rFonts w:ascii="MetaPro-Norm" w:hAnsi="MetaPro-Norm" w:cs="Times New Roman"/>
        </w:rPr>
        <w:t>Even when attacks on students and schools and the military use of schools do not necessarily affect girls disproportionately, their adverse impact on education for all children disrupts a critical pathway to gender equality, the enjoyment of other human rights, and the empowerment of women.</w:t>
      </w:r>
      <w:bookmarkStart w:id="43" w:name="_ftnref51"/>
      <w:r w:rsidR="00CC0CF7" w:rsidRPr="00CC0CF7">
        <w:rPr>
          <w:rStyle w:val="FootnoteReference"/>
          <w:rFonts w:ascii="MetaPro-Norm" w:hAnsi="MetaPro-Norm" w:cs="Times New Roman"/>
        </w:rPr>
        <w:footnoteReference w:id="57"/>
      </w:r>
      <w:bookmarkEnd w:id="43"/>
    </w:p>
    <w:p w14:paraId="5B224822" w14:textId="77777777" w:rsidR="00BD156F" w:rsidRPr="00CC0CF7" w:rsidRDefault="00BD156F" w:rsidP="000B1E76">
      <w:pPr>
        <w:spacing w:line="240" w:lineRule="auto"/>
        <w:contextualSpacing/>
        <w:rPr>
          <w:rFonts w:ascii="MetaPro-Norm" w:hAnsi="MetaPro-Norm" w:cs="Times New Roman"/>
        </w:rPr>
      </w:pPr>
    </w:p>
    <w:p w14:paraId="4D3639F6" w14:textId="77777777" w:rsidR="00DC7ECA" w:rsidRDefault="00DC7ECA" w:rsidP="000B1E76">
      <w:pPr>
        <w:spacing w:line="240" w:lineRule="auto"/>
        <w:contextualSpacing/>
        <w:rPr>
          <w:rFonts w:ascii="MetaPro-Norm" w:hAnsi="MetaPro-Norm" w:cs="Times New Roman"/>
        </w:rPr>
      </w:pPr>
      <w:r w:rsidRPr="00CC0CF7">
        <w:rPr>
          <w:rFonts w:ascii="MetaPro-Norm" w:hAnsi="MetaPro-Norm" w:cs="Times New Roman"/>
        </w:rPr>
        <w:t>The Safe Schools Declaration is an inter-governmental political commitment that provides countries the opportunity to express political support for the protection of students, teachers, and schools during times of armed conflict; accountability for such attacks; the importance of the continuation of education during armed conflict;</w:t>
      </w:r>
      <w:bookmarkStart w:id="44" w:name="_ftnref52"/>
      <w:r w:rsidR="00CC0CF7" w:rsidRPr="00CC0CF7">
        <w:rPr>
          <w:rStyle w:val="FootnoteReference"/>
          <w:rFonts w:ascii="MetaPro-Norm" w:hAnsi="MetaPro-Norm" w:cs="Times New Roman"/>
        </w:rPr>
        <w:footnoteReference w:id="58"/>
      </w:r>
      <w:bookmarkEnd w:id="44"/>
      <w:r w:rsidRPr="00CC0CF7">
        <w:rPr>
          <w:rFonts w:ascii="MetaPro-Norm" w:hAnsi="MetaPro-Norm" w:cs="Times New Roman"/>
        </w:rPr>
        <w:t> and the implementation of the Guidelines for Protecting Schools and Universities from Military Use during Armed Conflict.</w:t>
      </w:r>
      <w:bookmarkStart w:id="45" w:name="_ftnref53"/>
      <w:r w:rsidR="00CC0CF7" w:rsidRPr="00CC0CF7">
        <w:rPr>
          <w:rStyle w:val="FootnoteReference"/>
          <w:rFonts w:ascii="MetaPro-Norm" w:hAnsi="MetaPro-Norm" w:cs="Times New Roman"/>
        </w:rPr>
        <w:footnoteReference w:id="59"/>
      </w:r>
      <w:bookmarkEnd w:id="45"/>
      <w:r w:rsidR="001E03E4" w:rsidRPr="00CC0CF7">
        <w:rPr>
          <w:rFonts w:ascii="MetaPro-Norm" w:hAnsi="MetaPro-Norm" w:cs="Times New Roman"/>
        </w:rPr>
        <w:t xml:space="preserve"> </w:t>
      </w:r>
      <w:r w:rsidRPr="00CC0CF7">
        <w:rPr>
          <w:rFonts w:ascii="MetaPro-Norm" w:hAnsi="MetaPro-Norm" w:cs="Times New Roman"/>
        </w:rPr>
        <w:t>As of June 2020, 104 countries have endorsed the Safe Schools Declaration, but not yet Russia.</w:t>
      </w:r>
    </w:p>
    <w:p w14:paraId="345A64A4" w14:textId="77777777" w:rsidR="00C15AB8" w:rsidRPr="00CC0CF7" w:rsidRDefault="00C15AB8" w:rsidP="000B1E76">
      <w:pPr>
        <w:spacing w:line="240" w:lineRule="auto"/>
        <w:contextualSpacing/>
        <w:rPr>
          <w:rFonts w:ascii="MetaPro-Norm" w:hAnsi="MetaPro-Norm" w:cs="Times New Roman"/>
        </w:rPr>
      </w:pPr>
    </w:p>
    <w:p w14:paraId="0AD3ABFE" w14:textId="77777777" w:rsidR="00DC7ECA" w:rsidRDefault="00D14CF8" w:rsidP="000B1E76">
      <w:pPr>
        <w:spacing w:line="240" w:lineRule="auto"/>
        <w:contextualSpacing/>
        <w:rPr>
          <w:rFonts w:ascii="MetaPro-Norm" w:hAnsi="MetaPro-Norm" w:cs="Times New Roman"/>
        </w:rPr>
      </w:pPr>
      <w:r>
        <w:rPr>
          <w:rFonts w:ascii="MetaPro-Norm" w:hAnsi="MetaPro-Norm" w:cs="Times New Roman"/>
        </w:rPr>
        <w:t xml:space="preserve">HRW </w:t>
      </w:r>
      <w:r w:rsidR="00DC7ECA" w:rsidRPr="00CC0CF7">
        <w:rPr>
          <w:rFonts w:ascii="MetaPro-Norm" w:hAnsi="MetaPro-Norm" w:cs="Times New Roman"/>
        </w:rPr>
        <w:t>has documented repeated attacks on education by the joint Syrian-Russian coalition as well as by opposing armed groups. As part of a military alliance, Russia is jointly responsible for the use of prohibited weapons and any violations of the laws of war committed by the Coalition in Syria.</w:t>
      </w:r>
    </w:p>
    <w:p w14:paraId="7579DC87" w14:textId="77777777" w:rsidR="00C15AB8" w:rsidRPr="00CC0CF7" w:rsidRDefault="00C15AB8" w:rsidP="000B1E76">
      <w:pPr>
        <w:spacing w:line="240" w:lineRule="auto"/>
        <w:contextualSpacing/>
        <w:rPr>
          <w:rFonts w:ascii="MetaPro-Norm" w:hAnsi="MetaPro-Norm" w:cs="Times New Roman"/>
        </w:rPr>
      </w:pPr>
    </w:p>
    <w:p w14:paraId="5F0E1C28" w14:textId="77777777" w:rsidR="00C15AB8" w:rsidRDefault="00DC7ECA" w:rsidP="000B1E76">
      <w:pPr>
        <w:spacing w:line="240" w:lineRule="auto"/>
        <w:contextualSpacing/>
        <w:rPr>
          <w:rFonts w:ascii="MetaPro-Norm" w:hAnsi="MetaPro-Norm" w:cs="Times New Roman"/>
        </w:rPr>
      </w:pPr>
      <w:r w:rsidRPr="00CC0CF7">
        <w:rPr>
          <w:rFonts w:ascii="MetaPro-Norm" w:hAnsi="MetaPro-Norm" w:cs="Times New Roman"/>
        </w:rPr>
        <w:t>On October 26, 2016, airstrikes by the joint Russian-Syrian military operation killed dozens of civilians, mostly schoolchildren</w:t>
      </w:r>
      <w:r w:rsidR="00C03147">
        <w:rPr>
          <w:rFonts w:ascii="MetaPro-Norm" w:hAnsi="MetaPro-Norm" w:cs="Times New Roman"/>
        </w:rPr>
        <w:t xml:space="preserve"> (</w:t>
      </w:r>
      <w:r w:rsidR="00C03147" w:rsidRPr="00CC0CF7">
        <w:rPr>
          <w:rFonts w:ascii="MetaPro-Norm" w:hAnsi="MetaPro-Norm" w:cs="Times New Roman"/>
        </w:rPr>
        <w:t xml:space="preserve">14 children, including </w:t>
      </w:r>
      <w:r w:rsidR="00C03147">
        <w:rPr>
          <w:rFonts w:ascii="MetaPro-Norm" w:hAnsi="MetaPro-Norm" w:cs="Times New Roman"/>
        </w:rPr>
        <w:t>nine</w:t>
      </w:r>
      <w:r w:rsidR="00C03147" w:rsidRPr="00CC0CF7">
        <w:rPr>
          <w:rFonts w:ascii="MetaPro-Norm" w:hAnsi="MetaPro-Norm" w:cs="Times New Roman"/>
        </w:rPr>
        <w:t xml:space="preserve"> girls</w:t>
      </w:r>
      <w:r w:rsidR="00C03147">
        <w:rPr>
          <w:rFonts w:ascii="MetaPro-Norm" w:hAnsi="MetaPro-Norm" w:cs="Times New Roman"/>
        </w:rPr>
        <w:t>)</w:t>
      </w:r>
      <w:r w:rsidRPr="00CC0CF7">
        <w:rPr>
          <w:rFonts w:ascii="MetaPro-Norm" w:hAnsi="MetaPro-Norm" w:cs="Times New Roman"/>
        </w:rPr>
        <w:t>, in the to</w:t>
      </w:r>
      <w:r w:rsidR="00C03147">
        <w:rPr>
          <w:rFonts w:ascii="MetaPro-Norm" w:hAnsi="MetaPro-Norm" w:cs="Times New Roman"/>
        </w:rPr>
        <w:t>wn of Haas in Idlib governorate</w:t>
      </w:r>
      <w:r w:rsidRPr="00CC0CF7">
        <w:rPr>
          <w:rFonts w:ascii="MetaPro-Norm" w:hAnsi="MetaPro-Norm" w:cs="Times New Roman"/>
        </w:rPr>
        <w:t>.</w:t>
      </w:r>
      <w:bookmarkStart w:id="46" w:name="_ftnref54"/>
      <w:r w:rsidR="00CC0CF7" w:rsidRPr="00CC0CF7">
        <w:rPr>
          <w:rStyle w:val="FootnoteReference"/>
          <w:rFonts w:ascii="MetaPro-Norm" w:hAnsi="MetaPro-Norm" w:cs="Times New Roman"/>
        </w:rPr>
        <w:footnoteReference w:id="60"/>
      </w:r>
      <w:bookmarkEnd w:id="46"/>
    </w:p>
    <w:p w14:paraId="3B5B00C6" w14:textId="77777777" w:rsidR="00DC7ECA" w:rsidRPr="00CC0CF7" w:rsidRDefault="00C15AB8" w:rsidP="000B1E76">
      <w:pPr>
        <w:spacing w:line="240" w:lineRule="auto"/>
        <w:contextualSpacing/>
        <w:rPr>
          <w:rFonts w:ascii="MetaPro-Norm" w:hAnsi="MetaPro-Norm" w:cs="Times New Roman"/>
        </w:rPr>
      </w:pPr>
      <w:r w:rsidRPr="00CC0CF7">
        <w:rPr>
          <w:rFonts w:ascii="MetaPro-Norm" w:hAnsi="MetaPro-Norm" w:cs="Times New Roman"/>
        </w:rPr>
        <w:t xml:space="preserve"> </w:t>
      </w:r>
    </w:p>
    <w:p w14:paraId="2D398865" w14:textId="77777777" w:rsidR="00DC7ECA" w:rsidRDefault="00DC7ECA" w:rsidP="000B1E76">
      <w:pPr>
        <w:spacing w:line="240" w:lineRule="auto"/>
        <w:contextualSpacing/>
        <w:rPr>
          <w:rFonts w:ascii="MetaPro-Norm" w:hAnsi="MetaPro-Norm" w:cs="Times New Roman"/>
        </w:rPr>
      </w:pPr>
      <w:r w:rsidRPr="00CC0CF7">
        <w:rPr>
          <w:rFonts w:ascii="MetaPro-Norm" w:hAnsi="MetaPro-Norm" w:cs="Times New Roman"/>
        </w:rPr>
        <w:t xml:space="preserve">On November 24, 2018, an attack by Syrian government forces </w:t>
      </w:r>
      <w:r w:rsidR="00C03147" w:rsidRPr="00CC0CF7">
        <w:rPr>
          <w:rFonts w:ascii="MetaPro-Norm" w:hAnsi="MetaPro-Norm" w:cs="Times New Roman"/>
        </w:rPr>
        <w:t xml:space="preserve">with a Russian-made 240mm mortar system </w:t>
      </w:r>
      <w:r w:rsidRPr="00CC0CF7">
        <w:rPr>
          <w:rFonts w:ascii="MetaPro-Norm" w:hAnsi="MetaPro-Norm" w:cs="Times New Roman"/>
        </w:rPr>
        <w:t>near an elementary school killed eight civilians</w:t>
      </w:r>
      <w:r w:rsidR="00C03147">
        <w:rPr>
          <w:rFonts w:ascii="MetaPro-Norm" w:hAnsi="MetaPro-Norm" w:cs="Times New Roman"/>
        </w:rPr>
        <w:t xml:space="preserve">, including </w:t>
      </w:r>
      <w:r w:rsidRPr="00CC0CF7">
        <w:rPr>
          <w:rFonts w:ascii="MetaPro-Norm" w:hAnsi="MetaPro-Norm" w:cs="Times New Roman"/>
        </w:rPr>
        <w:t>a student’s mother, a pregnant schoolteacher, and a three-year-old girl who was also on the premises.</w:t>
      </w:r>
      <w:bookmarkStart w:id="47" w:name="_ftnref55"/>
      <w:r w:rsidR="00CC0CF7" w:rsidRPr="00CC0CF7">
        <w:rPr>
          <w:rStyle w:val="FootnoteReference"/>
          <w:rFonts w:ascii="MetaPro-Norm" w:hAnsi="MetaPro-Norm" w:cs="Times New Roman"/>
        </w:rPr>
        <w:footnoteReference w:id="61"/>
      </w:r>
      <w:bookmarkEnd w:id="47"/>
    </w:p>
    <w:p w14:paraId="133243B7" w14:textId="77777777" w:rsidR="00C63B11" w:rsidRPr="00CC0CF7" w:rsidRDefault="00C63B11" w:rsidP="000B1E76">
      <w:pPr>
        <w:spacing w:line="240" w:lineRule="auto"/>
        <w:contextualSpacing/>
        <w:rPr>
          <w:rFonts w:ascii="MetaPro-Norm" w:hAnsi="MetaPro-Norm" w:cs="Times New Roman"/>
        </w:rPr>
      </w:pPr>
    </w:p>
    <w:p w14:paraId="0A5C7FBA" w14:textId="77777777" w:rsidR="00DC7ECA" w:rsidRDefault="00DC7ECA" w:rsidP="000B1E76">
      <w:pPr>
        <w:spacing w:line="240" w:lineRule="auto"/>
        <w:contextualSpacing/>
        <w:rPr>
          <w:rFonts w:ascii="MetaPro-Norm" w:hAnsi="MetaPro-Norm" w:cs="Times New Roman"/>
        </w:rPr>
      </w:pPr>
      <w:r w:rsidRPr="00CC0CF7">
        <w:rPr>
          <w:rFonts w:ascii="MetaPro-Norm" w:hAnsi="MetaPro-Norm" w:cs="Times New Roman"/>
        </w:rPr>
        <w:t xml:space="preserve">On January 1, 2020, a ballistic missile equipped with a banned cluster munition warhead hit a girls’ school in the town of Sarmin, Idlib governorate, and killed 12 civilians, including </w:t>
      </w:r>
      <w:r w:rsidR="005603A4">
        <w:rPr>
          <w:rFonts w:ascii="MetaPro-Norm" w:hAnsi="MetaPro-Norm" w:cs="Times New Roman"/>
        </w:rPr>
        <w:t>five</w:t>
      </w:r>
      <w:r w:rsidRPr="00CC0CF7">
        <w:rPr>
          <w:rFonts w:ascii="MetaPro-Norm" w:hAnsi="MetaPro-Norm" w:cs="Times New Roman"/>
        </w:rPr>
        <w:t xml:space="preserve"> children.</w:t>
      </w:r>
      <w:bookmarkStart w:id="48" w:name="_ftnref56"/>
      <w:r w:rsidR="00CC0CF7" w:rsidRPr="00CC0CF7">
        <w:rPr>
          <w:rStyle w:val="FootnoteReference"/>
          <w:rFonts w:ascii="MetaPro-Norm" w:hAnsi="MetaPro-Norm" w:cs="Times New Roman"/>
        </w:rPr>
        <w:footnoteReference w:id="62"/>
      </w:r>
      <w:bookmarkEnd w:id="48"/>
    </w:p>
    <w:p w14:paraId="199CB78C" w14:textId="77777777" w:rsidR="00C15AB8" w:rsidRPr="00CC0CF7" w:rsidRDefault="00C15AB8" w:rsidP="000B1E76">
      <w:pPr>
        <w:spacing w:line="240" w:lineRule="auto"/>
        <w:contextualSpacing/>
        <w:rPr>
          <w:rFonts w:ascii="MetaPro-Norm" w:hAnsi="MetaPro-Norm" w:cs="Times New Roman"/>
        </w:rPr>
      </w:pPr>
    </w:p>
    <w:p w14:paraId="2C3A3972" w14:textId="77777777" w:rsidR="00DC7ECA" w:rsidRDefault="00DC7ECA" w:rsidP="000B1E76">
      <w:pPr>
        <w:spacing w:line="240" w:lineRule="auto"/>
        <w:contextualSpacing/>
        <w:rPr>
          <w:rFonts w:ascii="MetaPro-Norm" w:hAnsi="MetaPro-Norm" w:cs="Times New Roman"/>
        </w:rPr>
      </w:pPr>
      <w:r w:rsidRPr="00CC0CF7">
        <w:rPr>
          <w:rFonts w:ascii="MetaPro-Norm" w:hAnsi="MetaPro-Norm" w:cs="Times New Roman"/>
        </w:rPr>
        <w:lastRenderedPageBreak/>
        <w:t>The Committee should call on Russia to:</w:t>
      </w:r>
    </w:p>
    <w:p w14:paraId="50BA9E1C" w14:textId="77777777" w:rsidR="00C15AB8" w:rsidRPr="00CC0CF7" w:rsidRDefault="00C15AB8" w:rsidP="000B1E76">
      <w:pPr>
        <w:spacing w:line="240" w:lineRule="auto"/>
        <w:contextualSpacing/>
        <w:rPr>
          <w:rFonts w:ascii="MetaPro-Norm" w:hAnsi="MetaPro-Norm" w:cs="Times New Roman"/>
        </w:rPr>
      </w:pPr>
    </w:p>
    <w:p w14:paraId="22506DE4" w14:textId="77777777" w:rsidR="00DC7ECA" w:rsidRPr="00CC0CF7" w:rsidRDefault="00DC7ECA" w:rsidP="000B1E76">
      <w:pPr>
        <w:numPr>
          <w:ilvl w:val="0"/>
          <w:numId w:val="7"/>
        </w:numPr>
        <w:spacing w:line="240" w:lineRule="auto"/>
        <w:contextualSpacing/>
        <w:rPr>
          <w:rFonts w:ascii="MetaPro-Norm" w:hAnsi="MetaPro-Norm" w:cs="Times New Roman"/>
        </w:rPr>
      </w:pPr>
      <w:r w:rsidRPr="00CC0CF7">
        <w:rPr>
          <w:rFonts w:ascii="MetaPro-Norm" w:hAnsi="MetaPro-Norm" w:cs="Times New Roman"/>
        </w:rPr>
        <w:t>Endorse the Safe Schools Declaration.</w:t>
      </w:r>
    </w:p>
    <w:p w14:paraId="029495E1" w14:textId="77777777" w:rsidR="00DC7ECA" w:rsidRPr="00C03147" w:rsidRDefault="00DC7ECA" w:rsidP="000B1E76">
      <w:pPr>
        <w:numPr>
          <w:ilvl w:val="0"/>
          <w:numId w:val="7"/>
        </w:numPr>
        <w:spacing w:line="240" w:lineRule="auto"/>
        <w:contextualSpacing/>
        <w:rPr>
          <w:rFonts w:ascii="MetaPro-Norm" w:hAnsi="MetaPro-Norm" w:cs="Times New Roman"/>
        </w:rPr>
      </w:pPr>
      <w:r w:rsidRPr="00C03147">
        <w:rPr>
          <w:rFonts w:ascii="MetaPro-Norm" w:hAnsi="MetaPro-Norm" w:cs="Times New Roman"/>
        </w:rPr>
        <w:t>Bring the Guidelines for Protecting Schools and Universities from Military Use during Armed Conflict into domestic military policy and operational frameworks.</w:t>
      </w:r>
    </w:p>
    <w:p w14:paraId="1946883F" w14:textId="77777777" w:rsidR="00DC7ECA" w:rsidRPr="00CC0CF7" w:rsidRDefault="00DC7ECA" w:rsidP="000B1E76">
      <w:pPr>
        <w:spacing w:line="240" w:lineRule="auto"/>
        <w:contextualSpacing/>
        <w:rPr>
          <w:rFonts w:ascii="MetaPro-Norm" w:hAnsi="MetaPro-Norm" w:cs="Times New Roman"/>
        </w:rPr>
      </w:pPr>
    </w:p>
    <w:p w14:paraId="41E59282" w14:textId="77777777" w:rsidR="00A555AB" w:rsidRPr="00CC0CF7" w:rsidRDefault="00A555AB" w:rsidP="000B1E76">
      <w:pPr>
        <w:spacing w:line="240" w:lineRule="auto"/>
        <w:contextualSpacing/>
        <w:rPr>
          <w:rFonts w:ascii="MetaPro-Norm" w:hAnsi="MetaPro-Norm" w:cs="Times New Roman"/>
        </w:rPr>
      </w:pPr>
    </w:p>
    <w:sectPr w:rsidR="00A555AB" w:rsidRPr="00CC0CF7" w:rsidSect="00BF3A9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87A82" w14:textId="77777777" w:rsidR="00954AA9" w:rsidRDefault="00954AA9" w:rsidP="005361F7">
      <w:pPr>
        <w:spacing w:after="0" w:line="240" w:lineRule="auto"/>
      </w:pPr>
      <w:r>
        <w:separator/>
      </w:r>
    </w:p>
  </w:endnote>
  <w:endnote w:type="continuationSeparator" w:id="0">
    <w:p w14:paraId="55EB525C" w14:textId="77777777" w:rsidR="00954AA9" w:rsidRDefault="00954AA9" w:rsidP="005361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etaPro-Norm">
    <w:altName w:val="Calibri"/>
    <w:panose1 w:val="00000000000000000000"/>
    <w:charset w:val="00"/>
    <w:family w:val="swiss"/>
    <w:notTrueType/>
    <w:pitch w:val="variable"/>
    <w:sig w:usb0="A00002F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70F1E" w14:textId="77777777" w:rsidR="00954AA9" w:rsidRDefault="00954AA9" w:rsidP="005361F7">
      <w:pPr>
        <w:spacing w:after="0" w:line="240" w:lineRule="auto"/>
      </w:pPr>
      <w:r>
        <w:separator/>
      </w:r>
    </w:p>
  </w:footnote>
  <w:footnote w:type="continuationSeparator" w:id="0">
    <w:p w14:paraId="4BE2EEE6" w14:textId="77777777" w:rsidR="00954AA9" w:rsidRDefault="00954AA9" w:rsidP="005361F7">
      <w:pPr>
        <w:spacing w:after="0" w:line="240" w:lineRule="auto"/>
      </w:pPr>
      <w:r>
        <w:continuationSeparator/>
      </w:r>
    </w:p>
  </w:footnote>
  <w:footnote w:id="1">
    <w:p w14:paraId="245B9C98"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Committee on the Elimination of Discrimination against Women (CEDAW Committee), Concluding Observations: Russian Federation, U.N. Doc. CEDAW/C/RUS/CO/8 (November 20, 2015), paras. 21-22; CEDAW Committee, Concluding Observations: Russian Federation, U.N. Doc. CEDAW/C/USR/CO/7 (August 16, 2010), paras. 22-23; CEDAW Committee, Fifth Periodic Report: Russian Federation, in Report of the Committee on the Elimination of Discrimination against Women on its Twenty-Sixth Session, paras. 389-390, U.N. GOAR, 57th sess., Supp. No. 38, U.N. Doc. A/57/38 (2002); Committee on Economic, Social and Cultural Rights, Concluding Observations: Russian Federation, U.N. Doc. E/C.12/RUS/CO/6 (October 16, 2017), para. 38; Committee on Economic, Social and Cultural Rights, Concluding Observations: Russian Federation, U.N. Doc. E/C.12/RUS/CO/5 (June 1, 2011), para. 22; Committee against Torture, Concluding Observations: Russian Federation, U.N. Doc. CAT/C/RUS/CO/6 (August 28, 2018), paras. 30-31; Committee against Torture, Concluding Observations: Russian Federation, U.N. Doc. CAT/C/RUS/CO/5 (November 22, 2012), para. 14; Human Rights Committee, Concluding Observations: Russian Federation, U.N. Doc. CCPR/C/RUS/CO/7 (April 28, 2015), para. 12; UN Commission on Human Rights, Integration of the Human Rights of Women and a Gender Perspective: Violence against Women, Addendum: Mission to the Russian Federation, U.N. Doc. E/CN.4/2006/61/Add.2 (January 26, 2006).</w:t>
      </w:r>
    </w:p>
  </w:footnote>
  <w:footnote w:id="2">
    <w:p w14:paraId="6993299D"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CEDAW Committee, Concluding Observations: Russia, U.N. Doc. CEDAW/C/RUS/CO/8, para. 22(d); CEDAW Committee, Concluding Observations: Russian Federation, U.N. Doc. CEDAW/C/USR/CO/7, para. 23.</w:t>
      </w:r>
    </w:p>
  </w:footnote>
  <w:footnote w:id="3">
    <w:p w14:paraId="4DB0674B"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Federal State Statistics Service and Ministry of Health, “Reproductive Health Among Russia’s Population 2011: Summary Report” [Репродуктивное здоровье населения России 2011: Pезюме отчета], pp. 52-53. http://www.gks.ru/free_doc/new_site/population/zdrav/zdravo-2011.pdf (viewed May 21, 2020) (the most recent, comprehensive representative study based on research in 60 Russian regions). See also Home Committee, Roundtable Recommendations, Resolution Round Table on the Topic: “The Effect of Domestic Violence on the Health of Women and Children” [Резолюция круглого стола на тему: "Влияние насилия в семье на здоровье женщин и детей"], October 23, 2012, http://www.komitet2-2.km.duma.gov.ru/Novosti-Komiteta/item/14998 (viewed May 21, 2020) (up to 40 percent of all grave violent crimes in Russia are committed within the family, and every fourth family in Russia experiences violence); M. Propastina, “Sociological Research of the Problem of Violence Against Women of Magnitogorsk” [Социологическое исследование актуальности проблемы насилия женщин г. Магнитогорска], cited in Marina Pisklakova-Parker and Andrey Sinelnikov, eds., Chronicles of Silence: Violence Against Women in Russia [Хроники тишины: насилие в отношении женщин в России] (Moscow, 2016), p. 18 (women in Russia are three times more likely to be subjected to violence in the family than from strangers). See also Volodina v. Russia, App. No. 41261/17 (Eur. Ct. H.R. July 9, 2019), paras 41-45 (summarizing statistical information and research on gender-based violence in Russia); Commission on Human Rights, Mission to the Russian Federation, paras. 26-28.</w:t>
      </w:r>
    </w:p>
  </w:footnote>
  <w:footnote w:id="4">
    <w:p w14:paraId="03777A5F" w14:textId="77777777" w:rsidR="007B583F" w:rsidRPr="00003384" w:rsidRDefault="007B583F">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9777AC">
        <w:rPr>
          <w:rFonts w:ascii="MetaPro-Norm" w:hAnsi="MetaPro-Norm"/>
          <w:sz w:val="18"/>
          <w:szCs w:val="18"/>
        </w:rPr>
        <w:t>“</w:t>
      </w:r>
      <w:r w:rsidR="003F1463">
        <w:rPr>
          <w:rFonts w:ascii="MetaPro-Norm" w:hAnsi="MetaPro-Norm"/>
          <w:sz w:val="18"/>
          <w:szCs w:val="18"/>
          <w:lang w:val="ru-RU"/>
        </w:rPr>
        <w:t>А</w:t>
      </w:r>
      <w:r w:rsidR="009777AC" w:rsidRPr="009777AC">
        <w:rPr>
          <w:rFonts w:ascii="MetaPro-Norm" w:hAnsi="MetaPro-Norm"/>
          <w:sz w:val="18"/>
          <w:szCs w:val="18"/>
        </w:rPr>
        <w:t>лгоритм</w:t>
      </w:r>
      <w:r w:rsidR="009777AC">
        <w:rPr>
          <w:rFonts w:ascii="MetaPro-Norm" w:hAnsi="MetaPro-Norm"/>
          <w:sz w:val="18"/>
          <w:szCs w:val="18"/>
        </w:rPr>
        <w:t xml:space="preserve"> </w:t>
      </w:r>
      <w:r w:rsidR="009777AC" w:rsidRPr="009777AC">
        <w:rPr>
          <w:rFonts w:ascii="MetaPro-Norm" w:hAnsi="MetaPro-Norm"/>
          <w:sz w:val="18"/>
          <w:szCs w:val="18"/>
        </w:rPr>
        <w:t>света</w:t>
      </w:r>
      <w:r w:rsidR="009777AC">
        <w:rPr>
          <w:rFonts w:ascii="MetaPro-Norm" w:hAnsi="MetaPro-Norm"/>
          <w:sz w:val="18"/>
          <w:szCs w:val="18"/>
        </w:rPr>
        <w:t xml:space="preserve">,” Readymag, </w:t>
      </w:r>
      <w:r w:rsidRPr="009777AC">
        <w:rPr>
          <w:rFonts w:ascii="MetaPro-Norm" w:hAnsi="MetaPro-Norm"/>
          <w:sz w:val="18"/>
          <w:szCs w:val="18"/>
        </w:rPr>
        <w:t>https://readymag.com/u3045877410/algoritmsveta/</w:t>
      </w:r>
      <w:r w:rsidR="009777AC">
        <w:rPr>
          <w:rFonts w:ascii="MetaPro-Norm" w:hAnsi="MetaPro-Norm"/>
          <w:sz w:val="18"/>
          <w:szCs w:val="18"/>
        </w:rPr>
        <w:t>.</w:t>
      </w:r>
    </w:p>
  </w:footnote>
  <w:footnote w:id="5">
    <w:p w14:paraId="199E44FD"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C72116" w:rsidRPr="00003384">
        <w:rPr>
          <w:rFonts w:ascii="MetaPro-Norm" w:hAnsi="MetaPro-Norm"/>
          <w:sz w:val="18"/>
          <w:szCs w:val="18"/>
        </w:rPr>
        <w:t>Human Rights Watch, “I Could Kill You and No One Would Stop Me”: Weak State Response to Domestic Violence in Russia (New York: Human Rights Watch, October 2018), pp. 21-22.</w:t>
      </w:r>
    </w:p>
  </w:footnote>
  <w:footnote w:id="6">
    <w:p w14:paraId="67C95368"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C72116" w:rsidRPr="00003384">
        <w:rPr>
          <w:rFonts w:ascii="MetaPro-Norm" w:hAnsi="MetaPro-Norm"/>
          <w:sz w:val="18"/>
          <w:szCs w:val="18"/>
        </w:rPr>
        <w:t>Human Rights Watch, “Russia: Bill to Decriminalize Domestic Violence,” news release, January 23, 2017, https://www.hrw.org/news/2017/01/23/russia-bill-decriminalize-domestic-violence (updated February 7, 2017, to note that President Putin signed the bill into law).</w:t>
      </w:r>
    </w:p>
  </w:footnote>
  <w:footnote w:id="7">
    <w:p w14:paraId="3191B125"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D820D7" w:rsidRPr="00003384">
        <w:rPr>
          <w:rFonts w:ascii="MetaPro-Norm" w:hAnsi="MetaPro-Norm"/>
          <w:sz w:val="18"/>
          <w:szCs w:val="18"/>
        </w:rPr>
        <w:t>Gwendolyn Sasse, “Russia: Constitutional Reform as Both Safeguard and Risk,” Carnegie Europe, March 11, 2020, https://carnegieeurope.eu/2020/03/11/russia-constitutional-reform-as-both-safeguard-and-risk-pub-81301 (viewed June 4, 2020).</w:t>
      </w:r>
    </w:p>
  </w:footnote>
  <w:footnote w:id="8">
    <w:p w14:paraId="3D45B5A7"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FB0C15" w:rsidRPr="00003384">
        <w:rPr>
          <w:rFonts w:ascii="MetaPro-Norm" w:hAnsi="MetaPro-Norm"/>
          <w:sz w:val="18"/>
          <w:szCs w:val="18"/>
        </w:rPr>
        <w:t>Letter from Human Rights Watch to Chairwoman of the Federation Council of the Russian Federation, Matvienko Valentina Ivanovna, December 6, 2019, https://www.hrw.org/sites/default/files/supporting_resources/hrw_publicltr_dv_fedcouncil_06122019.pdf; Human Rights Watch, “Russia: Domestic Violence Bill Falls Short,” news release, December 9, 2019, https://www.hrw.org/news/2019/12/09/russia-domestic-violence-bill-falls-short.</w:t>
      </w:r>
    </w:p>
  </w:footnote>
  <w:footnote w:id="9">
    <w:p w14:paraId="3656A002" w14:textId="77777777" w:rsidR="007B583F" w:rsidRPr="00003384" w:rsidRDefault="007B583F">
      <w:pPr>
        <w:pStyle w:val="FootnoteText"/>
        <w:rPr>
          <w:rFonts w:ascii="MetaPro-Norm" w:hAnsi="MetaPro-Norm"/>
          <w:sz w:val="18"/>
          <w:szCs w:val="18"/>
        </w:rPr>
      </w:pPr>
      <w:r w:rsidRPr="003256D0">
        <w:rPr>
          <w:rStyle w:val="FootnoteReference"/>
          <w:rFonts w:ascii="MetaPro-Norm" w:hAnsi="MetaPro-Norm"/>
          <w:sz w:val="18"/>
          <w:szCs w:val="18"/>
        </w:rPr>
        <w:footnoteRef/>
      </w:r>
      <w:r w:rsidRPr="003256D0">
        <w:rPr>
          <w:rFonts w:ascii="MetaPro-Norm" w:hAnsi="MetaPro-Norm"/>
          <w:sz w:val="18"/>
          <w:szCs w:val="18"/>
        </w:rPr>
        <w:t xml:space="preserve"> </w:t>
      </w:r>
      <w:r w:rsidR="003256D0">
        <w:rPr>
          <w:rFonts w:ascii="MetaPro-Norm" w:hAnsi="MetaPro-Norm"/>
          <w:sz w:val="18"/>
          <w:szCs w:val="18"/>
        </w:rPr>
        <w:t>Yulia Gorbunova, “</w:t>
      </w:r>
      <w:r w:rsidR="003256D0" w:rsidRPr="003256D0">
        <w:rPr>
          <w:rFonts w:ascii="MetaPro-Norm" w:hAnsi="MetaPro-Norm"/>
          <w:sz w:val="18"/>
          <w:szCs w:val="18"/>
        </w:rPr>
        <w:t>Russia’s Deadly Negligence of Domestic Violence</w:t>
      </w:r>
      <w:r w:rsidR="003256D0">
        <w:rPr>
          <w:rFonts w:ascii="MetaPro-Norm" w:hAnsi="MetaPro-Norm"/>
          <w:sz w:val="18"/>
          <w:szCs w:val="18"/>
        </w:rPr>
        <w:t>,”</w:t>
      </w:r>
      <w:r w:rsidR="003256D0" w:rsidRPr="003256D0">
        <w:rPr>
          <w:rFonts w:ascii="MetaPro-Norm" w:hAnsi="MetaPro-Norm"/>
          <w:sz w:val="18"/>
          <w:szCs w:val="18"/>
        </w:rPr>
        <w:t xml:space="preserve"> </w:t>
      </w:r>
      <w:r w:rsidR="003256D0">
        <w:rPr>
          <w:rFonts w:ascii="MetaPro-Norm" w:hAnsi="MetaPro-Norm"/>
          <w:sz w:val="18"/>
          <w:szCs w:val="18"/>
        </w:rPr>
        <w:t xml:space="preserve">Human Rights Watch, March 8, 2021, </w:t>
      </w:r>
      <w:r w:rsidRPr="003256D0">
        <w:rPr>
          <w:rFonts w:ascii="MetaPro-Norm" w:hAnsi="MetaPro-Norm"/>
          <w:sz w:val="18"/>
          <w:szCs w:val="18"/>
        </w:rPr>
        <w:t>https://www.hrw.org/news/2021/03/08/russias-deadly-negligence-domestic-violence</w:t>
      </w:r>
      <w:r w:rsidR="003256D0">
        <w:rPr>
          <w:rFonts w:ascii="MetaPro-Norm" w:hAnsi="MetaPro-Norm"/>
          <w:sz w:val="18"/>
          <w:szCs w:val="18"/>
        </w:rPr>
        <w:t>.</w:t>
      </w:r>
    </w:p>
  </w:footnote>
  <w:footnote w:id="10">
    <w:p w14:paraId="34454C7C"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3A36A6" w:rsidRPr="00003384">
        <w:rPr>
          <w:rFonts w:ascii="MetaPro-Norm" w:hAnsi="MetaPro-Norm"/>
          <w:sz w:val="18"/>
          <w:szCs w:val="18"/>
        </w:rPr>
        <w:t>Human Rights Watch, “I Could Kill You and No One Would Stop Me,” pp. 41-55, 59-60; Yulia Gorbunova (Human Rights Watch), “The Chilling Inaction on Domestic Violence in Russia Is Endangering Women’s Lives,” Euronews, July 29, 2019, https://www.hrw.org/news/2019/07/29/chilling-inaction-domestic-violence-russia-endangering-womens-lives.</w:t>
      </w:r>
    </w:p>
  </w:footnote>
  <w:footnote w:id="11">
    <w:p w14:paraId="61941021"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3A36A6" w:rsidRPr="00003384">
        <w:rPr>
          <w:rFonts w:ascii="MetaPro-Norm" w:hAnsi="MetaPro-Norm"/>
          <w:sz w:val="18"/>
          <w:szCs w:val="18"/>
        </w:rPr>
        <w:t>X. and Y. v. Russian Federation, Communication No. 100/2016, CEDAW Committee, U.N Doc. CEDAW/C/73/D/100/2016 (August 9, 2019), para. 9.5. See also ibid., para. 9.4 (“by adjudicating acts of domestic violence through a system of private prosecution, the State party cannot fulfil its due diligence obligation to prevent and punish acts of violence”).</w:t>
      </w:r>
    </w:p>
  </w:footnote>
  <w:footnote w:id="12">
    <w:p w14:paraId="083BAF16"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3A36A6" w:rsidRPr="00003384">
        <w:rPr>
          <w:rFonts w:ascii="MetaPro-Norm" w:hAnsi="MetaPro-Norm"/>
          <w:sz w:val="18"/>
          <w:szCs w:val="18"/>
        </w:rPr>
        <w:t>Human Rights Watch, “I Could Kill You and No One Would Stop Me,” pp. 64-75.</w:t>
      </w:r>
    </w:p>
  </w:footnote>
  <w:footnote w:id="13">
    <w:p w14:paraId="74B8A473"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3A36A6" w:rsidRPr="00003384">
        <w:rPr>
          <w:rFonts w:ascii="MetaPro-Norm" w:hAnsi="MetaPro-Norm"/>
          <w:sz w:val="18"/>
          <w:szCs w:val="18"/>
        </w:rPr>
        <w:t>“Victims Have Been Locked Up Together with the Abusers—Experts on the Spike in Domestic Violence as a Result of Self-Isolation” [Жертвы оказались заперты с насильниками» – эксперты о всплеске домашнего насилия из-за самоизоляции], The Insider, April 4, 2020, https://theins.ru/news/211330.</w:t>
      </w:r>
    </w:p>
  </w:footnote>
  <w:footnote w:id="14">
    <w:p w14:paraId="6A89B83A"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3A36A6" w:rsidRPr="00003384">
        <w:rPr>
          <w:rFonts w:ascii="MetaPro-Norm" w:hAnsi="MetaPro-Norm"/>
          <w:sz w:val="18"/>
          <w:szCs w:val="18"/>
        </w:rPr>
        <w:t>“In Russia, Domestic Violence Has Seen a 2.5 Increase” [В России отмечен рост домашнего насилия в апреле в 2,5 раза], RIA Novosti, May 5, 2020, https://ria.ru/20200505/1570971794.html (noting just over 6,000 domestic violence reports in March 2020 and more than 13,000 in April 2020).</w:t>
      </w:r>
    </w:p>
  </w:footnote>
  <w:footnote w:id="15">
    <w:p w14:paraId="406D6B00" w14:textId="77777777" w:rsidR="007B583F" w:rsidRPr="00003384" w:rsidRDefault="007B583F">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See, for example, https://freedomhouse.org/article/russia-raid-and-abduction-womens-shelter-violates-fundamental-rights</w:t>
      </w:r>
      <w:r w:rsidR="00AD24B3">
        <w:rPr>
          <w:rFonts w:ascii="MetaPro-Norm" w:hAnsi="MetaPro-Norm"/>
          <w:sz w:val="18"/>
          <w:szCs w:val="18"/>
        </w:rPr>
        <w:t>.</w:t>
      </w:r>
    </w:p>
  </w:footnote>
  <w:footnote w:id="16">
    <w:p w14:paraId="40AEC859" w14:textId="77777777" w:rsidR="007B583F" w:rsidRPr="00B564E3" w:rsidRDefault="007B583F" w:rsidP="007B583F">
      <w:pPr>
        <w:pStyle w:val="FootnoteText"/>
        <w:jc w:val="both"/>
        <w:rPr>
          <w:rFonts w:ascii="MetaPro-Norm" w:hAnsi="MetaPro-Norm"/>
          <w:sz w:val="18"/>
          <w:szCs w:val="18"/>
        </w:rPr>
      </w:pPr>
      <w:r w:rsidRPr="00B564E3">
        <w:rPr>
          <w:rStyle w:val="FootnoteReference"/>
          <w:rFonts w:ascii="MetaPro-Norm" w:hAnsi="MetaPro-Norm"/>
          <w:sz w:val="18"/>
          <w:szCs w:val="18"/>
        </w:rPr>
        <w:footnoteRef/>
      </w:r>
      <w:r w:rsidRPr="00B564E3">
        <w:rPr>
          <w:rFonts w:ascii="MetaPro-Norm" w:hAnsi="MetaPro-Norm"/>
          <w:sz w:val="18"/>
          <w:szCs w:val="18"/>
        </w:rPr>
        <w:t xml:space="preserve"> Russian LGBT Network</w:t>
      </w:r>
      <w:r w:rsidR="00B564E3">
        <w:rPr>
          <w:rFonts w:ascii="MetaPro-Norm" w:hAnsi="MetaPro-Norm"/>
          <w:sz w:val="18"/>
          <w:szCs w:val="18"/>
        </w:rPr>
        <w:t>,</w:t>
      </w:r>
      <w:r w:rsidRPr="00B564E3">
        <w:rPr>
          <w:rFonts w:ascii="MetaPro-Norm" w:hAnsi="MetaPro-Norm"/>
          <w:sz w:val="18"/>
          <w:szCs w:val="18"/>
        </w:rPr>
        <w:t xml:space="preserve"> https://lgbtnet.org/sites/default/files/doklad_web.pdf.</w:t>
      </w:r>
    </w:p>
  </w:footnote>
  <w:footnote w:id="17">
    <w:p w14:paraId="0C48E703" w14:textId="77777777" w:rsidR="007B583F" w:rsidRPr="00003384" w:rsidRDefault="007B583F">
      <w:pPr>
        <w:pStyle w:val="FootnoteText"/>
        <w:rPr>
          <w:rFonts w:ascii="MetaPro-Norm" w:hAnsi="MetaPro-Norm"/>
          <w:sz w:val="18"/>
          <w:szCs w:val="18"/>
        </w:rPr>
      </w:pPr>
      <w:r w:rsidRPr="001C5443">
        <w:rPr>
          <w:rStyle w:val="FootnoteReference"/>
          <w:rFonts w:ascii="MetaPro-Norm" w:hAnsi="MetaPro-Norm"/>
          <w:sz w:val="18"/>
          <w:szCs w:val="18"/>
        </w:rPr>
        <w:footnoteRef/>
      </w:r>
      <w:r w:rsidRPr="001C5443">
        <w:rPr>
          <w:rFonts w:ascii="MetaPro-Norm" w:hAnsi="MetaPro-Norm"/>
          <w:sz w:val="18"/>
          <w:szCs w:val="18"/>
        </w:rPr>
        <w:t xml:space="preserve"> </w:t>
      </w:r>
      <w:r w:rsidR="001C5443">
        <w:rPr>
          <w:rFonts w:ascii="MetaPro-Norm" w:hAnsi="MetaPro-Norm"/>
          <w:sz w:val="18"/>
          <w:szCs w:val="18"/>
        </w:rPr>
        <w:t xml:space="preserve">Tanya Lokshina, “Police ‘Kidnap’ Chechen Woman Who Escaped Abuse,” Human Rights Watch, June 15, 2021, </w:t>
      </w:r>
      <w:r w:rsidRPr="001C5443">
        <w:rPr>
          <w:rFonts w:ascii="MetaPro-Norm" w:hAnsi="MetaPro-Norm"/>
          <w:sz w:val="18"/>
          <w:szCs w:val="18"/>
        </w:rPr>
        <w:t>https://www.hrw.org/news/2021/06/15/police-kidnap-chechen-woman-who-escaped-abuse</w:t>
      </w:r>
      <w:r w:rsidR="00AD24B3" w:rsidRPr="001C5443">
        <w:rPr>
          <w:rFonts w:ascii="MetaPro-Norm" w:hAnsi="MetaPro-Norm"/>
          <w:sz w:val="18"/>
          <w:szCs w:val="18"/>
        </w:rPr>
        <w:t>.</w:t>
      </w:r>
    </w:p>
  </w:footnote>
  <w:footnote w:id="18">
    <w:p w14:paraId="63D3080C" w14:textId="77777777" w:rsidR="007B583F" w:rsidRPr="00003384" w:rsidRDefault="007B583F">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BA0722">
        <w:rPr>
          <w:rFonts w:ascii="MetaPro-Norm" w:hAnsi="MetaPro-Norm"/>
          <w:sz w:val="18"/>
          <w:szCs w:val="18"/>
        </w:rPr>
        <w:t>Ibid</w:t>
      </w:r>
      <w:r w:rsidR="00AD24B3">
        <w:rPr>
          <w:rFonts w:ascii="MetaPro-Norm" w:hAnsi="MetaPro-Norm"/>
          <w:sz w:val="18"/>
          <w:szCs w:val="18"/>
        </w:rPr>
        <w:t>.</w:t>
      </w:r>
    </w:p>
  </w:footnote>
  <w:footnote w:id="19">
    <w:p w14:paraId="31E8A9C6" w14:textId="77777777" w:rsidR="007B583F" w:rsidRPr="00490A89" w:rsidRDefault="007B583F">
      <w:pPr>
        <w:pStyle w:val="FootnoteText"/>
        <w:rPr>
          <w:rFonts w:ascii="MetaPro-Norm" w:hAnsi="MetaPro-Norm"/>
          <w:sz w:val="18"/>
          <w:szCs w:val="18"/>
        </w:rPr>
      </w:pPr>
      <w:r w:rsidRPr="00490A89">
        <w:rPr>
          <w:rStyle w:val="FootnoteReference"/>
          <w:rFonts w:ascii="MetaPro-Norm" w:hAnsi="MetaPro-Norm"/>
          <w:sz w:val="18"/>
          <w:szCs w:val="18"/>
        </w:rPr>
        <w:footnoteRef/>
      </w:r>
      <w:r w:rsidRPr="00490A89">
        <w:rPr>
          <w:rFonts w:ascii="MetaPro-Norm" w:hAnsi="MetaPro-Norm"/>
          <w:sz w:val="18"/>
          <w:szCs w:val="18"/>
        </w:rPr>
        <w:t xml:space="preserve"> </w:t>
      </w:r>
      <w:r w:rsidR="00087996">
        <w:rPr>
          <w:rFonts w:ascii="MetaPro-Norm" w:hAnsi="MetaPro-Norm"/>
          <w:sz w:val="18"/>
          <w:szCs w:val="18"/>
        </w:rPr>
        <w:t xml:space="preserve">Human Rights Watch, “‘Like Walking a Minefield’: Vicious Crackdown on Critics in Russia’s Chechen Republic,” August 31, 2016, </w:t>
      </w:r>
      <w:r w:rsidRPr="00490A89">
        <w:rPr>
          <w:rFonts w:ascii="MetaPro-Norm" w:hAnsi="MetaPro-Norm"/>
          <w:sz w:val="18"/>
          <w:szCs w:val="18"/>
        </w:rPr>
        <w:t>https://www.hrw.org/report/2016/08/31/walking-minefield/vicious-crackdown-critics-russias-chechen-republic</w:t>
      </w:r>
      <w:r w:rsidR="00087996">
        <w:rPr>
          <w:rFonts w:ascii="MetaPro-Norm" w:hAnsi="MetaPro-Norm"/>
          <w:sz w:val="18"/>
          <w:szCs w:val="18"/>
        </w:rPr>
        <w:t>.</w:t>
      </w:r>
    </w:p>
  </w:footnote>
  <w:footnote w:id="20">
    <w:p w14:paraId="45C5DC9B" w14:textId="77777777" w:rsidR="007B583F" w:rsidRPr="00490A89" w:rsidRDefault="007B583F">
      <w:pPr>
        <w:pStyle w:val="FootnoteText"/>
        <w:rPr>
          <w:rFonts w:ascii="MetaPro-Norm" w:hAnsi="MetaPro-Norm"/>
          <w:sz w:val="18"/>
          <w:szCs w:val="18"/>
        </w:rPr>
      </w:pPr>
      <w:r w:rsidRPr="00490A89">
        <w:rPr>
          <w:rStyle w:val="FootnoteReference"/>
          <w:rFonts w:ascii="MetaPro-Norm" w:hAnsi="MetaPro-Norm"/>
          <w:sz w:val="18"/>
          <w:szCs w:val="18"/>
        </w:rPr>
        <w:footnoteRef/>
      </w:r>
      <w:r w:rsidRPr="00490A89">
        <w:rPr>
          <w:rFonts w:ascii="MetaPro-Norm" w:hAnsi="MetaPro-Norm"/>
          <w:sz w:val="18"/>
          <w:szCs w:val="18"/>
        </w:rPr>
        <w:t xml:space="preserve"> </w:t>
      </w:r>
      <w:r w:rsidR="00EF0210" w:rsidRPr="00EF0210">
        <w:rPr>
          <w:rFonts w:ascii="MetaPro-Norm" w:hAnsi="MetaPro-Norm"/>
          <w:sz w:val="18"/>
          <w:szCs w:val="18"/>
        </w:rPr>
        <w:t>Letter to the Chairman of the Investigation Committee of the Russian Federation A.I. Bastyrkin</w:t>
      </w:r>
      <w:r w:rsidR="00EF0210">
        <w:rPr>
          <w:rFonts w:ascii="MetaPro-Norm" w:hAnsi="MetaPro-Norm"/>
          <w:sz w:val="18"/>
          <w:szCs w:val="18"/>
        </w:rPr>
        <w:t>, July 5, 2020.</w:t>
      </w:r>
    </w:p>
  </w:footnote>
  <w:footnote w:id="21">
    <w:p w14:paraId="52AD11AE" w14:textId="77777777" w:rsidR="007B583F" w:rsidRPr="00003384" w:rsidRDefault="007B583F" w:rsidP="004875BE">
      <w:pPr>
        <w:pStyle w:val="FootnoteText"/>
        <w:rPr>
          <w:rFonts w:ascii="MetaPro-Norm" w:hAnsi="MetaPro-Norm"/>
          <w:sz w:val="18"/>
          <w:szCs w:val="18"/>
        </w:rPr>
      </w:pPr>
      <w:r w:rsidRPr="00490A89">
        <w:rPr>
          <w:rStyle w:val="FootnoteReference"/>
          <w:rFonts w:ascii="MetaPro-Norm" w:hAnsi="MetaPro-Norm"/>
          <w:sz w:val="18"/>
          <w:szCs w:val="18"/>
        </w:rPr>
        <w:footnoteRef/>
      </w:r>
      <w:r w:rsidRPr="00490A89">
        <w:rPr>
          <w:rFonts w:ascii="MetaPro-Norm" w:hAnsi="MetaPro-Norm"/>
          <w:sz w:val="18"/>
          <w:szCs w:val="18"/>
        </w:rPr>
        <w:t xml:space="preserve"> </w:t>
      </w:r>
      <w:r w:rsidR="00490A89">
        <w:rPr>
          <w:rFonts w:ascii="MetaPro-Norm" w:hAnsi="MetaPro-Norm"/>
          <w:sz w:val="18"/>
          <w:szCs w:val="18"/>
        </w:rPr>
        <w:t>Ibid.</w:t>
      </w:r>
      <w:r w:rsidR="000D2DD4">
        <w:rPr>
          <w:rFonts w:ascii="MetaPro-Norm" w:hAnsi="MetaPro-Norm"/>
          <w:sz w:val="18"/>
          <w:szCs w:val="18"/>
        </w:rPr>
        <w:t xml:space="preserve"> </w:t>
      </w:r>
    </w:p>
  </w:footnote>
  <w:footnote w:id="22">
    <w:p w14:paraId="548C2537"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9063F5" w:rsidRPr="00003384">
        <w:rPr>
          <w:rFonts w:ascii="MetaPro-Norm" w:hAnsi="MetaPro-Norm"/>
          <w:sz w:val="18"/>
          <w:szCs w:val="18"/>
        </w:rPr>
        <w:t>Volodina v. Russia, paras. 74-102.</w:t>
      </w:r>
    </w:p>
  </w:footnote>
  <w:footnote w:id="23">
    <w:p w14:paraId="1F7C8321"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9063F5" w:rsidRPr="00003384">
        <w:rPr>
          <w:rFonts w:ascii="MetaPro-Norm" w:hAnsi="MetaPro-Norm"/>
          <w:sz w:val="18"/>
          <w:szCs w:val="18"/>
        </w:rPr>
        <w:t>CEDAW Committee, General Recommendation No. 19: Violence against Women (1992), paras. 1, 6-7, in Compilation of General Comments and General Recommendations Adopted by Human Rights Treaty Bodies, U.N. Doc. HRI/GEN/1/Rev.1 (July 29, 1994), pp. 84-85.</w:t>
      </w:r>
    </w:p>
  </w:footnote>
  <w:footnote w:id="24">
    <w:p w14:paraId="06BF3BCB"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9063F5" w:rsidRPr="00003384">
        <w:rPr>
          <w:rFonts w:ascii="MetaPro-Norm" w:hAnsi="MetaPro-Norm"/>
          <w:sz w:val="18"/>
          <w:szCs w:val="18"/>
        </w:rPr>
        <w:t>CEDAW Committee, General Recommendation No. 35 on Gender-Based Violence against Women, U.N. Doc. CEDAW/C/GC/35 (July 26, 2017), para. 2.</w:t>
      </w:r>
    </w:p>
  </w:footnote>
  <w:footnote w:id="25">
    <w:p w14:paraId="71659410"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0D79FE" w:rsidRPr="00003384">
        <w:rPr>
          <w:rFonts w:ascii="MetaPro-Norm" w:hAnsi="MetaPro-Norm"/>
          <w:sz w:val="18"/>
          <w:szCs w:val="18"/>
        </w:rPr>
        <w:t>See CEDAW Committee, General Recommendation No. 28 on the Core Obligations of States Parties, U.N. Doc. CEDAW/C/GC/28 (December 16, 2010), para. 9. See also CEDAW Committee, General Recommendation No. 35, para. 24(b); CEDAW Committee, General Recommendation No. 33 on Women’s Access to Justice, U.N. Doc. CEDAW/C/GC/33 (August 3, 2015), para. 51(j); V.K. v. Bulgaria, Communication No. 20/2008, CEDAW Committee, U.N. Doc. CEDAW/C/49/D/20/2008 (August 17, 2001), para. 9.13.</w:t>
      </w:r>
    </w:p>
  </w:footnote>
  <w:footnote w:id="26">
    <w:p w14:paraId="60EE284A"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0D79FE" w:rsidRPr="00003384">
        <w:rPr>
          <w:rFonts w:ascii="MetaPro-Norm" w:hAnsi="MetaPro-Norm"/>
          <w:sz w:val="18"/>
          <w:szCs w:val="18"/>
        </w:rPr>
        <w:t>V.K. v. Bulgaria, Communication No. 20/2008, para. 9.12.</w:t>
      </w:r>
    </w:p>
  </w:footnote>
  <w:footnote w:id="27">
    <w:p w14:paraId="2B8C901A"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0D79FE" w:rsidRPr="00003384">
        <w:rPr>
          <w:rFonts w:ascii="MetaPro-Norm" w:hAnsi="MetaPro-Norm"/>
          <w:sz w:val="18"/>
          <w:szCs w:val="18"/>
        </w:rPr>
        <w:t>See CEDAW Committee, Concluding Observations: Russian Federation, U.N. Doc. CEDAW/C/RUS/CO/8, para. 22; CEDAW Committee, Concluding Observations: Russian Federation, U.N. Doc. CEDAW/C/USR/CO/7, para. 23; X and Y v. Russian Federation, Communication No. 100/2016, para. 11.</w:t>
      </w:r>
    </w:p>
  </w:footnote>
  <w:footnote w:id="28">
    <w:p w14:paraId="4A80FA87"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827036" w:rsidRPr="00003384">
        <w:rPr>
          <w:rFonts w:ascii="MetaPro-Norm" w:hAnsi="MetaPro-Norm"/>
          <w:sz w:val="18"/>
          <w:szCs w:val="18"/>
        </w:rPr>
        <w:t>See O.G. v. Russian Federation, Communication No. 91/2015, CEDAW Committee, U.N. Doc. CEDAW/C/68/D/91/2015 (November 20, 2017), para. 7.7.</w:t>
      </w:r>
    </w:p>
  </w:footnote>
  <w:footnote w:id="29">
    <w:p w14:paraId="5117F904"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0B1E76" w:rsidRPr="00003384">
        <w:rPr>
          <w:rFonts w:ascii="MetaPro-Norm" w:hAnsi="MetaPro-Norm"/>
          <w:sz w:val="18"/>
          <w:szCs w:val="18"/>
        </w:rPr>
        <w:t>See CEDAW Committee, General Recommendation No. 28, para. 9; X. and Y. v. Russian Federation, Communication No. 100/2016, para. 9.9; S.T. v. Russian Federation, Communication No. 65/2014, CEDAW Committee, U.N. Doc. CEDAW/C/72/D/65/2014 (April 8, 2019), paras. 9.4, 9.5, 9.11; O.G. v. Russian Federation, Communication No. 91/2015, paras. 7.2, 7.5, 7.8.</w:t>
      </w:r>
    </w:p>
  </w:footnote>
  <w:footnote w:id="30">
    <w:p w14:paraId="1FB8DE7B"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0B1E76" w:rsidRPr="00003384">
        <w:rPr>
          <w:rFonts w:ascii="MetaPro-Norm" w:hAnsi="MetaPro-Norm"/>
          <w:sz w:val="18"/>
          <w:szCs w:val="18"/>
        </w:rPr>
        <w:t>See CEDAW Committee, General Recommendation No. 33, paras. 8, 10, 51(i), (j). See also Committee on Economic, Social and Cultural Rights, General Comment No. 16: The Equal Right of Men and Women to the Enjoyment of All Economic, Social and Cultural Rights, U.N. Doc. E/C.12/2005/4 (August 11, 2005), para. 27 (the ICESCR’s provision on gender equality “requires States parties…to provide victims of domestic violence, who are primarily female, with access to safe housing, remedies and redress for physical, mental and emotional damage”).</w:t>
      </w:r>
    </w:p>
  </w:footnote>
  <w:footnote w:id="31">
    <w:p w14:paraId="123BC7DD"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0B1E76" w:rsidRPr="00003384">
        <w:rPr>
          <w:rFonts w:ascii="MetaPro-Norm" w:hAnsi="MetaPro-Norm"/>
          <w:sz w:val="18"/>
          <w:szCs w:val="18"/>
        </w:rPr>
        <w:t>Council of Europe Convention on Preventing and Combating Violence against Women and Domestic Violence, May 11, 2011, CETS No. 210, 3011 U.N.T.S. __ (entered into force August 1, 2014). Azerbaijan is the other Council of Europe member state not a signatory to the convention. See Council of Europe, Chart of Signatures and Ratifications of Treaty 210, status as of May 21, 2020, https://www.coe.int/en/web/conventions/full-list/-/conventions/treaty/210/signatures (viewed May 21, 2020).</w:t>
      </w:r>
    </w:p>
  </w:footnote>
  <w:footnote w:id="32">
    <w:p w14:paraId="1A6F1F16" w14:textId="77777777" w:rsidR="007B583F" w:rsidRPr="001F4635" w:rsidRDefault="007B583F" w:rsidP="007E5039">
      <w:pPr>
        <w:pStyle w:val="FootnoteText"/>
        <w:rPr>
          <w:rFonts w:ascii="MetaPro-Norm" w:hAnsi="MetaPro-Norm"/>
          <w:sz w:val="18"/>
          <w:szCs w:val="18"/>
        </w:rPr>
      </w:pPr>
      <w:r w:rsidRPr="001F4635">
        <w:rPr>
          <w:rStyle w:val="FootnoteReference"/>
          <w:rFonts w:ascii="MetaPro-Norm" w:hAnsi="MetaPro-Norm"/>
          <w:sz w:val="18"/>
          <w:szCs w:val="18"/>
        </w:rPr>
        <w:footnoteRef/>
      </w:r>
      <w:r w:rsidRPr="001F4635">
        <w:rPr>
          <w:rFonts w:ascii="MetaPro-Norm" w:hAnsi="MetaPro-Norm"/>
          <w:sz w:val="18"/>
          <w:szCs w:val="18"/>
        </w:rPr>
        <w:t xml:space="preserve"> </w:t>
      </w:r>
      <w:r w:rsidR="001F4635">
        <w:rPr>
          <w:rFonts w:ascii="MetaPro-Norm" w:hAnsi="MetaPro-Norm"/>
          <w:sz w:val="18"/>
          <w:szCs w:val="18"/>
        </w:rPr>
        <w:t xml:space="preserve">Human Rights Watch, “Russia: Government vs. Rights Groups, June 18, 2018, </w:t>
      </w:r>
      <w:r w:rsidRPr="001F4635">
        <w:rPr>
          <w:rFonts w:ascii="MetaPro-Norm" w:hAnsi="MetaPro-Norm"/>
          <w:sz w:val="18"/>
          <w:szCs w:val="18"/>
        </w:rPr>
        <w:t>https://www.hrw.org/russia-government-against-rights-groups-battle-chronicle</w:t>
      </w:r>
      <w:r w:rsidR="001F4635">
        <w:rPr>
          <w:rFonts w:ascii="MetaPro-Norm" w:hAnsi="MetaPro-Norm"/>
          <w:sz w:val="18"/>
          <w:szCs w:val="18"/>
        </w:rPr>
        <w:t>.</w:t>
      </w:r>
    </w:p>
  </w:footnote>
  <w:footnote w:id="33">
    <w:p w14:paraId="34085281" w14:textId="77777777" w:rsidR="007B583F" w:rsidRPr="001F4635" w:rsidRDefault="007B583F" w:rsidP="007E5039">
      <w:pPr>
        <w:pStyle w:val="FootnoteText"/>
        <w:rPr>
          <w:rFonts w:ascii="MetaPro-Norm" w:hAnsi="MetaPro-Norm"/>
          <w:sz w:val="18"/>
          <w:szCs w:val="18"/>
        </w:rPr>
      </w:pPr>
      <w:r w:rsidRPr="001F4635">
        <w:rPr>
          <w:rStyle w:val="FootnoteReference"/>
          <w:rFonts w:ascii="MetaPro-Norm" w:hAnsi="MetaPro-Norm"/>
          <w:sz w:val="18"/>
          <w:szCs w:val="18"/>
        </w:rPr>
        <w:footnoteRef/>
      </w:r>
      <w:r w:rsidRPr="001F4635">
        <w:rPr>
          <w:rFonts w:ascii="MetaPro-Norm" w:hAnsi="MetaPro-Norm"/>
          <w:sz w:val="18"/>
          <w:szCs w:val="18"/>
        </w:rPr>
        <w:t xml:space="preserve"> </w:t>
      </w:r>
      <w:r w:rsidR="008F203C">
        <w:rPr>
          <w:rFonts w:ascii="MetaPro-Norm" w:hAnsi="MetaPro-Norm"/>
          <w:sz w:val="18"/>
          <w:szCs w:val="18"/>
        </w:rPr>
        <w:t>Yulia Gorbunova, “</w:t>
      </w:r>
      <w:r w:rsidR="008F203C" w:rsidRPr="008F203C">
        <w:rPr>
          <w:rFonts w:ascii="MetaPro-Norm" w:hAnsi="MetaPro-Norm"/>
          <w:sz w:val="18"/>
          <w:szCs w:val="18"/>
        </w:rPr>
        <w:t>Combating Domestic Violence is Dangerous Work in Russia</w:t>
      </w:r>
      <w:r w:rsidR="008F203C">
        <w:rPr>
          <w:rFonts w:ascii="MetaPro-Norm" w:hAnsi="MetaPro-Norm"/>
          <w:sz w:val="18"/>
          <w:szCs w:val="18"/>
        </w:rPr>
        <w:t xml:space="preserve">,” Human Rights Watch, December 16, 2020, </w:t>
      </w:r>
      <w:r w:rsidRPr="001F4635">
        <w:rPr>
          <w:rFonts w:ascii="MetaPro-Norm" w:hAnsi="MetaPro-Norm"/>
          <w:sz w:val="18"/>
          <w:szCs w:val="18"/>
        </w:rPr>
        <w:t>https://www.hrw.org/news/2020/12/16/combating-domestic-violence-dangerous-work-russia</w:t>
      </w:r>
      <w:r w:rsidR="008F203C">
        <w:rPr>
          <w:rFonts w:ascii="MetaPro-Norm" w:hAnsi="MetaPro-Norm"/>
          <w:sz w:val="18"/>
          <w:szCs w:val="18"/>
        </w:rPr>
        <w:t>.</w:t>
      </w:r>
    </w:p>
  </w:footnote>
  <w:footnote w:id="34">
    <w:p w14:paraId="3E51EB97" w14:textId="77777777" w:rsidR="007B583F" w:rsidRPr="001F4635" w:rsidRDefault="007B583F">
      <w:pPr>
        <w:pStyle w:val="FootnoteText"/>
        <w:rPr>
          <w:rFonts w:ascii="MetaPro-Norm" w:hAnsi="MetaPro-Norm"/>
          <w:sz w:val="18"/>
          <w:szCs w:val="18"/>
        </w:rPr>
      </w:pPr>
      <w:r w:rsidRPr="001F4635">
        <w:rPr>
          <w:rStyle w:val="FootnoteReference"/>
          <w:rFonts w:ascii="MetaPro-Norm" w:hAnsi="MetaPro-Norm"/>
          <w:sz w:val="18"/>
          <w:szCs w:val="18"/>
        </w:rPr>
        <w:footnoteRef/>
      </w:r>
      <w:r w:rsidRPr="001F4635">
        <w:rPr>
          <w:rFonts w:ascii="MetaPro-Norm" w:hAnsi="MetaPro-Norm"/>
          <w:sz w:val="18"/>
          <w:szCs w:val="18"/>
        </w:rPr>
        <w:t xml:space="preserve"> </w:t>
      </w:r>
      <w:r w:rsidR="00A77998">
        <w:rPr>
          <w:rFonts w:ascii="MetaPro-Norm" w:hAnsi="MetaPro-Norm"/>
          <w:sz w:val="18"/>
          <w:szCs w:val="18"/>
        </w:rPr>
        <w:t>Damelya Aitkhozhina, “</w:t>
      </w:r>
      <w:r w:rsidR="00A77998" w:rsidRPr="00A77998">
        <w:rPr>
          <w:rFonts w:ascii="MetaPro-Norm" w:hAnsi="MetaPro-Norm"/>
          <w:sz w:val="18"/>
          <w:szCs w:val="18"/>
        </w:rPr>
        <w:t>New ‘Undesirables’ Law Expands Activists’ Danger Zone</w:t>
      </w:r>
      <w:r w:rsidR="00A77998">
        <w:rPr>
          <w:rFonts w:ascii="MetaPro-Norm" w:hAnsi="MetaPro-Norm"/>
          <w:sz w:val="18"/>
          <w:szCs w:val="18"/>
        </w:rPr>
        <w:t xml:space="preserve">,” Human Rights Watch, June 17, 2021, </w:t>
      </w:r>
      <w:r w:rsidRPr="001F4635">
        <w:rPr>
          <w:rFonts w:ascii="MetaPro-Norm" w:hAnsi="MetaPro-Norm"/>
          <w:sz w:val="18"/>
          <w:szCs w:val="18"/>
        </w:rPr>
        <w:t>https://www.hrw.org/news/2021/06/17/new-undesirables-law-expands-activists-danger-zone</w:t>
      </w:r>
      <w:r w:rsidR="00A77998">
        <w:rPr>
          <w:rFonts w:ascii="MetaPro-Norm" w:hAnsi="MetaPro-Norm"/>
          <w:sz w:val="18"/>
          <w:szCs w:val="18"/>
        </w:rPr>
        <w:t>.</w:t>
      </w:r>
    </w:p>
  </w:footnote>
  <w:footnote w:id="35">
    <w:p w14:paraId="67C7D9B1" w14:textId="77777777" w:rsidR="007B583F" w:rsidRPr="00003384" w:rsidRDefault="007B583F">
      <w:pPr>
        <w:pStyle w:val="FootnoteText"/>
        <w:rPr>
          <w:rFonts w:ascii="MetaPro-Norm" w:hAnsi="MetaPro-Norm"/>
          <w:sz w:val="18"/>
          <w:szCs w:val="18"/>
        </w:rPr>
      </w:pPr>
      <w:r w:rsidRPr="001F4635">
        <w:rPr>
          <w:rStyle w:val="FootnoteReference"/>
          <w:rFonts w:ascii="MetaPro-Norm" w:hAnsi="MetaPro-Norm"/>
          <w:sz w:val="18"/>
          <w:szCs w:val="18"/>
        </w:rPr>
        <w:footnoteRef/>
      </w:r>
      <w:r w:rsidRPr="001F4635">
        <w:rPr>
          <w:rFonts w:ascii="MetaPro-Norm" w:hAnsi="MetaPro-Norm"/>
          <w:sz w:val="18"/>
          <w:szCs w:val="18"/>
        </w:rPr>
        <w:t xml:space="preserve"> </w:t>
      </w:r>
      <w:r w:rsidR="001F4635">
        <w:rPr>
          <w:rFonts w:ascii="MetaPro-Norm" w:hAnsi="MetaPro-Norm"/>
          <w:sz w:val="18"/>
          <w:szCs w:val="18"/>
        </w:rPr>
        <w:t>Ibid.</w:t>
      </w:r>
    </w:p>
  </w:footnote>
  <w:footnote w:id="36">
    <w:p w14:paraId="78F75355"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6B5C13" w:rsidRPr="00003384">
        <w:rPr>
          <w:rFonts w:ascii="MetaPro-Norm" w:hAnsi="MetaPro-Norm"/>
          <w:sz w:val="18"/>
          <w:szCs w:val="18"/>
        </w:rPr>
        <w:t>See, for example, L.C. v. Peru, Communication No. 22/2009, CEDAW Committee, U.N. Doc. CEDAW/C/50/D/22/2009 (November 25, 2011), paras. 8.15, 8.11; Whelan v. Ireland, Communication No. 2425/2014, Human Rights Committee, U.N. Doc. CCPR/C/119/D/2425/2014 (July 11, 2017), para. 7.12; Mellet v. Ireland, Communication No. 2324/2013, Human Rights Committee, U.N. Doc. CCPR/C/116/D/2324/2013 (November 17, 2016), para. 7.11.</w:t>
      </w:r>
    </w:p>
  </w:footnote>
  <w:footnote w:id="37">
    <w:p w14:paraId="4344E3A2"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6B5C13" w:rsidRPr="00003384">
        <w:rPr>
          <w:rFonts w:ascii="MetaPro-Norm" w:hAnsi="MetaPro-Norm"/>
          <w:sz w:val="18"/>
          <w:szCs w:val="18"/>
        </w:rPr>
        <w:t>See, for example, CEDAW Committee, General Recommendation No. 35, para. 18; Whelan v. Ireland, Communication No. 2425/2014, paras. 7.4-7.7; Mellet v. Ireland, Communication No. 2324/2013, paras. 7.4-7.6; Human Rights Council, Report of the Special Rapporteur on Torture and Other Cruel, Inhuman or Degrading Treatment or Punishment, U.N. Doc. A/HRC/31/57 (January 5, 2016), para. 44.</w:t>
      </w:r>
    </w:p>
  </w:footnote>
  <w:footnote w:id="38">
    <w:p w14:paraId="44DD8C27"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752ACB" w:rsidRPr="00003384">
        <w:rPr>
          <w:rFonts w:ascii="MetaPro-Norm" w:hAnsi="MetaPro-Norm"/>
          <w:sz w:val="18"/>
          <w:szCs w:val="18"/>
        </w:rPr>
        <w:t>“Murashko: Russia Will Postpone Non-Urgent Scheduled Operations” [Мурашко: в России будут откладывать несрочные плановые операции], Ria Novosti, March 30, 2020, https://ria.ru/20200330/1569331584.html (viewed June 2, 2020).</w:t>
      </w:r>
    </w:p>
  </w:footnote>
  <w:footnote w:id="39">
    <w:p w14:paraId="025686E5"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752ACB" w:rsidRPr="00003384">
        <w:rPr>
          <w:rFonts w:ascii="MetaPro-Norm" w:hAnsi="MetaPro-Norm"/>
          <w:sz w:val="18"/>
          <w:szCs w:val="18"/>
        </w:rPr>
        <w:t>Tanya Lokshina (Human Rights Watch), “Denying Women Abortion Access in Moscow,” commentary, April 28, 2020, https://www.hrw.org/news/2020/04/28/denying-women-abortion-access-moscow.</w:t>
      </w:r>
    </w:p>
  </w:footnote>
  <w:footnote w:id="40">
    <w:p w14:paraId="4C81A0AF"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752ACB" w:rsidRPr="00003384">
        <w:rPr>
          <w:rFonts w:ascii="MetaPro-Norm" w:hAnsi="MetaPro-Norm"/>
          <w:sz w:val="18"/>
          <w:szCs w:val="18"/>
        </w:rPr>
        <w:t>Karina Merkuryeva, “‘Improving the Demographics’: Hospitals Refuse to Provide Abortion,” ["Поднимают демографию". В больницах отказываются делать аборты], Radio Svoboda, May 25, 2020, https://www.svoboda.org/a/30630592.html (viewed June 2, 2020).</w:t>
      </w:r>
    </w:p>
  </w:footnote>
  <w:footnote w:id="41">
    <w:p w14:paraId="23FE3AD6"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752ACB" w:rsidRPr="00003384">
        <w:rPr>
          <w:rFonts w:ascii="MetaPro-Norm" w:hAnsi="MetaPro-Norm"/>
          <w:sz w:val="18"/>
          <w:szCs w:val="18"/>
        </w:rPr>
        <w:t>Anna Ryzhkova, “‘If You Want the Truth, Miss All the Deadlines’: How Women Are Denied Abortions During the Pandemic” [“Будете добиваться правды — все сроки пропустите.” Как женщинам отказывают в абортах во время пандемии], https://www.codastory.com/ru/abortions-pandemic/ (viewed June 2, 2020).</w:t>
      </w:r>
    </w:p>
  </w:footnote>
  <w:footnote w:id="42">
    <w:p w14:paraId="6B23E561"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752ACB" w:rsidRPr="00003384">
        <w:rPr>
          <w:rFonts w:ascii="MetaPro-Norm" w:hAnsi="MetaPro-Norm"/>
          <w:sz w:val="18"/>
          <w:szCs w:val="18"/>
        </w:rPr>
        <w:t>“The Russian Orthodox Church Advocated the Introduction of a Moratorium on Abortion During the Pandemic” [В РПЦ выступили за введение моратория на аборты на время пандемии], RBC, May 3, 2020, https://www.rbc.ru/society/03/05/2020/5eae2bfb9a79477f6fa63c9b (viewed June 2, 2020).</w:t>
      </w:r>
    </w:p>
  </w:footnote>
  <w:footnote w:id="43">
    <w:p w14:paraId="5B239892"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752ACB" w:rsidRPr="00003384">
        <w:rPr>
          <w:rFonts w:ascii="MetaPro-Norm" w:hAnsi="MetaPro-Norm"/>
          <w:sz w:val="18"/>
          <w:szCs w:val="18"/>
        </w:rPr>
        <w:t>Human Rights Watch, “Europe: Abortion Curbs Endanger Women, Girls in Pandemic,” news release, April 8, 2020, https://www.hrw.org/news/2020/04/08/europe-abortion-curbs-endanger-women-girls-pandemic.</w:t>
      </w:r>
    </w:p>
  </w:footnote>
  <w:footnote w:id="44">
    <w:p w14:paraId="7FA10D40"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856986" w:rsidRPr="00003384">
        <w:rPr>
          <w:rFonts w:ascii="MetaPro-Norm" w:hAnsi="MetaPro-Norm"/>
          <w:sz w:val="18"/>
          <w:szCs w:val="18"/>
        </w:rPr>
        <w:t>Federal Law of June 29, 2013, No. 135-FZ, “On Amendments to Article 5 of the Federal Law ‘On Protecting Children from Information Harmful to their Health and Development’” [Федеральный закон от 29 июня 2013 г. N 135-ФЗ г. Москва "О внесении изменений в статью 5 Федерального закона ‘О защите детей от информации, причиняющей вред их здоровью и развитию’ и отдельные законодательные акты Российской Федерации в целях защиты детей от информации, пропагандирующей отрицание традиционных семейных ценностей"], Rossiiskaia Gazeta, July 2, 2013, http://www.rg.ru/2013/06/30/deti-site-dok.html (viewed May 21, 2020). In addition to the federal “gay propaganda” law, several regions, including Arkhangelsk, Ryazan, and St. Petersburg, have their own “gay propaganda” laws. See generally Expression Abridged: A Legal Analysis of Anti-LGBT Propaganda Laws (London: Thompson Reuters Foundation and IGLYO, 2018).</w:t>
      </w:r>
    </w:p>
  </w:footnote>
  <w:footnote w:id="45">
    <w:p w14:paraId="608645E3"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856986" w:rsidRPr="00003384">
        <w:rPr>
          <w:rFonts w:ascii="MetaPro-Norm" w:hAnsi="MetaPro-Norm"/>
          <w:sz w:val="18"/>
          <w:szCs w:val="18"/>
        </w:rPr>
        <w:t>CEDAW Committee, Concluding Observations: Russian Federation, U.N. Doc. CEDAW/C/RUS/CO/8, para. 42(a); Committee on Economic, Social and Cultural Rights, Concluding Observations: Russian Federation, U.N. Doc. E/C.12/RUS/CO/6, para. 23(a); Committee on the Rights of the Child, Concluding Observations: Russian Federation, U.N. Doc. CRC/C/RUS/CO/4-5 (February 25, 2014), paras. 24-25; Committee against Torture, Concluding Observations: Russian Federation, U.N. Doc. CAT/C/RUS/CO/6, para. 33(b); Human Rights Committee, Concluding Observations: Russian Federation, U.N. Doc. CCPR/C/RUS/CO/7, para. 10.</w:t>
      </w:r>
    </w:p>
  </w:footnote>
  <w:footnote w:id="46">
    <w:p w14:paraId="1A33F633"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777300" w:rsidRPr="00003384">
        <w:rPr>
          <w:rFonts w:ascii="MetaPro-Norm" w:hAnsi="MetaPro-Norm"/>
          <w:sz w:val="18"/>
          <w:szCs w:val="18"/>
        </w:rPr>
        <w:t>Nicola Habersetzer (Human Rights Watch), “Russian LGBT Activist Under House Arrest Is Facing New Charges,” commentary, January 22, 2020, https://www.hrw.org/news/2020/01/22/russian-lgbt-activist-under-house-arrest-facing-new-charges. The drawing is available at https://m.vk.com/wall-145815855_359 (viewed May 20, 2020).</w:t>
      </w:r>
    </w:p>
  </w:footnote>
  <w:footnote w:id="47">
    <w:p w14:paraId="5678C91C"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47225E" w:rsidRPr="00003384">
        <w:rPr>
          <w:rFonts w:ascii="MetaPro-Norm" w:hAnsi="MetaPro-Norm"/>
          <w:sz w:val="18"/>
          <w:szCs w:val="18"/>
        </w:rPr>
        <w:t>“A Court in Komsomolsk-on-Amur Fined an LGBT Activist Because of Publications on Vkontakte” [Суд в Комсомольске-на-Амуре оштрафовал ЛГБТ-активистку из-за публикаций во «ВКонтакте»], Ovid-Info, December 11, 2019, https://ovdinfo.org/express-news/2019/12/11/sud-v-komsomolske-na-amure-oshtrafoval-lgbt-aktivistku-iz-za-publikaciy-vo (viewed May 22, 2020). In May 2020, one US dollar was equivalent to approximately 72 Russian rubles.</w:t>
      </w:r>
    </w:p>
  </w:footnote>
  <w:footnote w:id="48">
    <w:p w14:paraId="72C8150E"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47225E" w:rsidRPr="00003384">
        <w:rPr>
          <w:rFonts w:ascii="MetaPro-Norm" w:hAnsi="MetaPro-Norm"/>
          <w:sz w:val="18"/>
          <w:szCs w:val="18"/>
        </w:rPr>
        <w:t>Nicola Habersetzer (Human Rights Watch), “Russian Activist Faces Unfounded Pornography Charges,” commentary, December 3, 2019, https://www.hrw.org/news/2019/12/03/russian-activist-faces-unfounded-pornography-charges. The social media group, titled “Vagina Monologues,” is available at https://vk.com/vagina_monologues (viewed May 22, 2020).</w:t>
      </w:r>
    </w:p>
  </w:footnote>
  <w:footnote w:id="49">
    <w:p w14:paraId="00DCAAC8"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47225E" w:rsidRPr="00003384">
        <w:rPr>
          <w:rFonts w:ascii="MetaPro-Norm" w:hAnsi="MetaPro-Norm"/>
          <w:sz w:val="18"/>
          <w:szCs w:val="18"/>
        </w:rPr>
        <w:t>Kyle Knight (Human Rights Watch), “Russian Activist in Court on ‘Gay Propaganda’ Charge,” commentary, September 19, 2017, https://www.hrw.org/news/2017/09/19/russian-activist-court-gay-propaganda-charge (updated on October 27, 2017, to note her conviction).</w:t>
      </w:r>
    </w:p>
  </w:footnote>
  <w:footnote w:id="50">
    <w:p w14:paraId="2C907554"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47225E" w:rsidRPr="00003384">
        <w:rPr>
          <w:rFonts w:ascii="MetaPro-Norm" w:hAnsi="MetaPro-Norm"/>
          <w:sz w:val="18"/>
          <w:szCs w:val="18"/>
        </w:rPr>
        <w:t>Human Rights Watch, No Support: Russia’s “Gay Propaganda” Law Imperils LGBT Youth (New York: Human Rights Watch, 2018), pp. 16-17.</w:t>
      </w:r>
    </w:p>
  </w:footnote>
  <w:footnote w:id="51">
    <w:p w14:paraId="3CF1D39C"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807776" w:rsidRPr="00003384">
        <w:rPr>
          <w:rFonts w:ascii="MetaPro-Norm" w:hAnsi="MetaPro-Norm"/>
          <w:sz w:val="18"/>
          <w:szCs w:val="18"/>
        </w:rPr>
        <w:t>Ibid., p. 5.</w:t>
      </w:r>
    </w:p>
  </w:footnote>
  <w:footnote w:id="52">
    <w:p w14:paraId="244FE094"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807776" w:rsidRPr="00003384">
        <w:rPr>
          <w:rFonts w:ascii="MetaPro-Norm" w:hAnsi="MetaPro-Norm"/>
          <w:sz w:val="18"/>
          <w:szCs w:val="18"/>
        </w:rPr>
        <w:t>Kristina Safonova, “‘It Can’t Be That Every Instance of the Word ‘Gay’ Is Propaganda,” Meduza, August 29, 2019, https://meduza.io/en/feature/2019/08/29/it-can-t-be-that-every-instance-of-the-word-gay-is-propaganda (viewed May 22, 2020).</w:t>
      </w:r>
    </w:p>
  </w:footnote>
  <w:footnote w:id="53">
    <w:p w14:paraId="276741EB"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807776" w:rsidRPr="00003384">
        <w:rPr>
          <w:rFonts w:ascii="MetaPro-Norm" w:hAnsi="MetaPro-Norm"/>
          <w:sz w:val="18"/>
          <w:szCs w:val="18"/>
        </w:rPr>
        <w:t>Olga Korelina, “Police Seize ‘International Tolerance Day’ Drawings from Russian Grade School, After News Outlet Called Them ‘Gay Propaganda,’” Meduza, November 29, 2018, https://meduza.io/en/feature/2018/11/29/police-seize-international-tolerance-day-drawings-from-russian-grade-school-after-news-outlet-calls-them-gay-propaganda (viewed May 22, 2020).</w:t>
      </w:r>
    </w:p>
  </w:footnote>
  <w:footnote w:id="54">
    <w:p w14:paraId="3F589808"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4F3740" w:rsidRPr="00003384">
        <w:rPr>
          <w:rFonts w:ascii="MetaPro-Norm" w:hAnsi="MetaPro-Norm"/>
          <w:sz w:val="18"/>
          <w:szCs w:val="18"/>
        </w:rPr>
        <w:t>Kyle Knight (Human Rights Watch), “Russia Censors LGBT Online Groups,” commentary, October 8, 2019, https://www.hrw.org/news/2019/10/08/russia-censors-lgbt-online-groups; Joyce Kuaovi (Human Rights Watch), “Life Unravelling for Russian Same-Sex Couple and Their Kids,” commentary, July 24, 2019, https://www.hrw.org/news/2019/07/24/life-unraveling-russian-same-sex-couple-and-their-kids; Kyle Knight (Human Rights Watch), “Russia Fined for Anti-LGBT Actions,” commentary, July 17, 2019, https://www.hrw.org/news/2019/07/17/russia-fined-anti-lgbt-actions; Kyle Knight (Human Rights Watch), “Russia’s ‘Gay Propaganda’ Censor Attacks Health Website,” commentary, May 10, 2018, https://www.hrw.org/news/2018/05/10/russias-gay-propaganda-censor-attacks-health-website; “European Court of Human Rights Accepts Russian Case on Transgender Parenting That Will Set Precedent for 47 Countries,” Meduza, December 16, 2019, https://meduza.io/en/feature/2019/12/16/european-court-of-human-rights-accepts-russian-case-on-transgender-parenting-that-will-set-precedent-for-47-countries (viewed May 26, 2020); Human Rights Watch, “Russia: Censorship of Younger Generation’s Music,” February 28, 2019, https://www.hrw.org/news/2019/02/28/russia-censorship-younger-generations-music. See also Human Rights Watch, “Russia: Criminal Charges for Gay-Friendly Chat Show,” news release, November 15, 2019, https://www.hrw.org/news/2019/11/15/russia-criminal-charges-gay-friendly-chat-show; Nicole Habersetzer (Human Rights Watch), “Russian Criminal Investigation Launched over Video of a Gay Man Talking to Children,” November 6, 2019, https://www.hrw.org/news/2019/11/06/russian-criminal-investigation-launched-over-video-gay-man-talking-children.</w:t>
      </w:r>
    </w:p>
  </w:footnote>
  <w:footnote w:id="55">
    <w:p w14:paraId="44CD4592"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4F3740" w:rsidRPr="00003384">
        <w:rPr>
          <w:rFonts w:ascii="MetaPro-Norm" w:hAnsi="MetaPro-Norm"/>
          <w:sz w:val="18"/>
          <w:szCs w:val="18"/>
        </w:rPr>
        <w:t>Human Rights Watch, No Support, pp. 57-61.</w:t>
      </w:r>
    </w:p>
  </w:footnote>
  <w:footnote w:id="56">
    <w:p w14:paraId="11F2C3A4"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4F3740" w:rsidRPr="00003384">
        <w:rPr>
          <w:rFonts w:ascii="MetaPro-Norm" w:hAnsi="MetaPro-Norm"/>
          <w:sz w:val="18"/>
          <w:szCs w:val="18"/>
        </w:rPr>
        <w:t>Bayev v. Russia, App. No.67667/09 (Eur. Ct. H.R. June 20, 2017), para. 69.</w:t>
      </w:r>
    </w:p>
  </w:footnote>
  <w:footnote w:id="57">
    <w:p w14:paraId="294816A3"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1E03E4" w:rsidRPr="00003384">
        <w:rPr>
          <w:rFonts w:ascii="MetaPro-Norm" w:hAnsi="MetaPro-Norm"/>
          <w:sz w:val="18"/>
          <w:szCs w:val="18"/>
        </w:rPr>
        <w:t>CEDAW Committee, General Recommendation No. 36 on the Right of Girls and Women to Education, U.N. Doc. CEDAW/C/GC/36 (November 27, 2017), paras. 1, 3, 9, 15, 17.</w:t>
      </w:r>
    </w:p>
  </w:footnote>
  <w:footnote w:id="58">
    <w:p w14:paraId="4D993D8F"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1E03E4" w:rsidRPr="00003384">
        <w:rPr>
          <w:rFonts w:ascii="MetaPro-Norm" w:hAnsi="MetaPro-Norm"/>
          <w:sz w:val="18"/>
          <w:szCs w:val="18"/>
        </w:rPr>
        <w:t>Safe Schools Declaration, May 28, 2015, https://www.regjeringen.no/globalassets/departementene/ud/vedlegg/utvikling/safe_schools_declaration.pdf (viewed June 2, 2020).</w:t>
      </w:r>
    </w:p>
  </w:footnote>
  <w:footnote w:id="59">
    <w:p w14:paraId="0ADB88B2"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1E03E4" w:rsidRPr="00003384">
        <w:rPr>
          <w:rFonts w:ascii="MetaPro-Norm" w:hAnsi="MetaPro-Norm"/>
          <w:sz w:val="18"/>
          <w:szCs w:val="18"/>
        </w:rPr>
        <w:t>Guidelines for Protecting Schools and Universities from Military Use during Armed Conflict, March 18, 2014, http://protectingeducation.org/sites/default/files/documents/guidelines_en.pdf (viewed June 2, 2020).</w:t>
      </w:r>
    </w:p>
  </w:footnote>
  <w:footnote w:id="60">
    <w:p w14:paraId="2317BDCD"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C15AB8" w:rsidRPr="00003384">
        <w:rPr>
          <w:rFonts w:ascii="MetaPro-Norm" w:hAnsi="MetaPro-Norm"/>
          <w:sz w:val="18"/>
          <w:szCs w:val="18"/>
        </w:rPr>
        <w:t>Human Rights Watch, “Syria/Russia: School Attack a Possible War Crime: 39th Reported Attack on Schools in Syria This Year,” news release, November 6, 2016, https://www.hrw.org/news/2016/11/06/syria/russia-school-attack-possible-war-crime.</w:t>
      </w:r>
    </w:p>
  </w:footnote>
  <w:footnote w:id="61">
    <w:p w14:paraId="60D93098" w14:textId="77777777" w:rsidR="00CC0CF7" w:rsidRPr="00003384" w:rsidRDefault="00CC0CF7">
      <w:pPr>
        <w:pStyle w:val="FootnoteText"/>
        <w:rPr>
          <w:rFonts w:ascii="MetaPro-Norm" w:hAnsi="MetaPro-Norm"/>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C15AB8" w:rsidRPr="00003384">
        <w:rPr>
          <w:rFonts w:ascii="MetaPro-Norm" w:hAnsi="MetaPro-Norm"/>
          <w:sz w:val="18"/>
          <w:szCs w:val="18"/>
        </w:rPr>
        <w:t>Human Rights Watch, “Syria: Deadly School Attack Was Unlawful: Idlib Attacks Reaffirm Need for Civilian Protection,” news release, January 11, 2019, https://www.hrw.org/news/2019/01/11/syria-deadly-school-attack-was-unlawful.</w:t>
      </w:r>
    </w:p>
  </w:footnote>
  <w:footnote w:id="62">
    <w:p w14:paraId="072A303B" w14:textId="77777777" w:rsidR="00CC0CF7" w:rsidRPr="00C15AB8" w:rsidRDefault="00CC0CF7">
      <w:pPr>
        <w:pStyle w:val="FootnoteText"/>
        <w:rPr>
          <w:sz w:val="18"/>
          <w:szCs w:val="18"/>
        </w:rPr>
      </w:pPr>
      <w:r w:rsidRPr="00003384">
        <w:rPr>
          <w:rStyle w:val="FootnoteReference"/>
          <w:rFonts w:ascii="MetaPro-Norm" w:hAnsi="MetaPro-Norm"/>
          <w:sz w:val="18"/>
          <w:szCs w:val="18"/>
        </w:rPr>
        <w:footnoteRef/>
      </w:r>
      <w:r w:rsidRPr="00003384">
        <w:rPr>
          <w:rFonts w:ascii="MetaPro-Norm" w:hAnsi="MetaPro-Norm"/>
          <w:sz w:val="18"/>
          <w:szCs w:val="18"/>
        </w:rPr>
        <w:t xml:space="preserve"> </w:t>
      </w:r>
      <w:r w:rsidR="00C15AB8" w:rsidRPr="00003384">
        <w:rPr>
          <w:rFonts w:ascii="MetaPro-Norm" w:hAnsi="MetaPro-Norm"/>
          <w:sz w:val="18"/>
          <w:szCs w:val="18"/>
        </w:rPr>
        <w:t>Human Rights Watch, “Syria: Cluster Munition Attack on School: 12 Killed on First Day of New Decade,” news release, January 22, 2020, https://www.hrw.org/news/2020/01/22/syria-cluster-munition-attack-school.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A494E"/>
    <w:multiLevelType w:val="multilevel"/>
    <w:tmpl w:val="FA5EA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27396"/>
    <w:multiLevelType w:val="multilevel"/>
    <w:tmpl w:val="12605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20726E"/>
    <w:multiLevelType w:val="multilevel"/>
    <w:tmpl w:val="87065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B701D5"/>
    <w:multiLevelType w:val="multilevel"/>
    <w:tmpl w:val="0F544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66724B"/>
    <w:multiLevelType w:val="multilevel"/>
    <w:tmpl w:val="10B2F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5153BE"/>
    <w:multiLevelType w:val="hybridMultilevel"/>
    <w:tmpl w:val="6AC22D72"/>
    <w:lvl w:ilvl="0" w:tplc="CBFE5BFC">
      <w:start w:val="1"/>
      <w:numFmt w:val="decimal"/>
      <w:lvlText w:val="%1."/>
      <w:lvlJc w:val="left"/>
      <w:pPr>
        <w:ind w:left="0" w:hanging="360"/>
      </w:pPr>
      <w:rPr>
        <w:vertAlign w:val="baseline"/>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 w15:restartNumberingAfterBreak="0">
    <w:nsid w:val="1E1F3CB5"/>
    <w:multiLevelType w:val="multilevel"/>
    <w:tmpl w:val="5554E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264145"/>
    <w:multiLevelType w:val="multilevel"/>
    <w:tmpl w:val="60B0D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A30A87"/>
    <w:multiLevelType w:val="multilevel"/>
    <w:tmpl w:val="0D582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8CF5F9A"/>
    <w:multiLevelType w:val="multilevel"/>
    <w:tmpl w:val="B4103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F8D0E8E"/>
    <w:multiLevelType w:val="multilevel"/>
    <w:tmpl w:val="21A40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1405230"/>
    <w:multiLevelType w:val="hybridMultilevel"/>
    <w:tmpl w:val="88DCC000"/>
    <w:lvl w:ilvl="0" w:tplc="EBF2201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4AB6515"/>
    <w:multiLevelType w:val="multilevel"/>
    <w:tmpl w:val="410CF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D2E6996"/>
    <w:multiLevelType w:val="multilevel"/>
    <w:tmpl w:val="E6420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442CEB"/>
    <w:multiLevelType w:val="multilevel"/>
    <w:tmpl w:val="FA58B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8D2A64"/>
    <w:multiLevelType w:val="multilevel"/>
    <w:tmpl w:val="14EC1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116804"/>
    <w:multiLevelType w:val="multilevel"/>
    <w:tmpl w:val="621C6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3"/>
  </w:num>
  <w:num w:numId="3">
    <w:abstractNumId w:val="10"/>
  </w:num>
  <w:num w:numId="4">
    <w:abstractNumId w:val="4"/>
  </w:num>
  <w:num w:numId="5">
    <w:abstractNumId w:val="9"/>
  </w:num>
  <w:num w:numId="6">
    <w:abstractNumId w:val="12"/>
  </w:num>
  <w:num w:numId="7">
    <w:abstractNumId w:val="8"/>
  </w:num>
  <w:num w:numId="8">
    <w:abstractNumId w:val="15"/>
  </w:num>
  <w:num w:numId="9">
    <w:abstractNumId w:val="3"/>
  </w:num>
  <w:num w:numId="10">
    <w:abstractNumId w:val="0"/>
  </w:num>
  <w:num w:numId="11">
    <w:abstractNumId w:val="2"/>
  </w:num>
  <w:num w:numId="12">
    <w:abstractNumId w:val="16"/>
  </w:num>
  <w:num w:numId="13">
    <w:abstractNumId w:val="7"/>
  </w:num>
  <w:num w:numId="14">
    <w:abstractNumId w:val="14"/>
  </w:num>
  <w:num w:numId="15">
    <w:abstractNumId w:val="1"/>
  </w:num>
  <w:num w:numId="16">
    <w:abstractNumId w:val="5"/>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5AB"/>
    <w:rsid w:val="00003384"/>
    <w:rsid w:val="00011C12"/>
    <w:rsid w:val="00012529"/>
    <w:rsid w:val="0003593E"/>
    <w:rsid w:val="0005734B"/>
    <w:rsid w:val="000618EB"/>
    <w:rsid w:val="00075E19"/>
    <w:rsid w:val="00076DAC"/>
    <w:rsid w:val="00087996"/>
    <w:rsid w:val="0009414D"/>
    <w:rsid w:val="000A53ED"/>
    <w:rsid w:val="000B1E76"/>
    <w:rsid w:val="000D2DD4"/>
    <w:rsid w:val="000D79FE"/>
    <w:rsid w:val="000E7A1E"/>
    <w:rsid w:val="000F4919"/>
    <w:rsid w:val="0011006B"/>
    <w:rsid w:val="0011323C"/>
    <w:rsid w:val="0012312B"/>
    <w:rsid w:val="001333FD"/>
    <w:rsid w:val="00145B08"/>
    <w:rsid w:val="001475D1"/>
    <w:rsid w:val="00151EC3"/>
    <w:rsid w:val="0017500D"/>
    <w:rsid w:val="001B67DF"/>
    <w:rsid w:val="001C45A0"/>
    <w:rsid w:val="001C5443"/>
    <w:rsid w:val="001D56A7"/>
    <w:rsid w:val="001E03E4"/>
    <w:rsid w:val="001F4635"/>
    <w:rsid w:val="00244E06"/>
    <w:rsid w:val="002473BD"/>
    <w:rsid w:val="00252A90"/>
    <w:rsid w:val="00274AF5"/>
    <w:rsid w:val="00286C1E"/>
    <w:rsid w:val="002916E1"/>
    <w:rsid w:val="002E2FB1"/>
    <w:rsid w:val="002F422A"/>
    <w:rsid w:val="00306A7F"/>
    <w:rsid w:val="00307894"/>
    <w:rsid w:val="00310C94"/>
    <w:rsid w:val="0031159E"/>
    <w:rsid w:val="00313702"/>
    <w:rsid w:val="003256D0"/>
    <w:rsid w:val="0032651A"/>
    <w:rsid w:val="00333CB2"/>
    <w:rsid w:val="00341BE9"/>
    <w:rsid w:val="00373076"/>
    <w:rsid w:val="003A36A6"/>
    <w:rsid w:val="003D2C77"/>
    <w:rsid w:val="003E6455"/>
    <w:rsid w:val="003F1463"/>
    <w:rsid w:val="003F481A"/>
    <w:rsid w:val="003F5105"/>
    <w:rsid w:val="003F5AB9"/>
    <w:rsid w:val="00402D3B"/>
    <w:rsid w:val="00413CAE"/>
    <w:rsid w:val="00417BFC"/>
    <w:rsid w:val="00425779"/>
    <w:rsid w:val="004435A9"/>
    <w:rsid w:val="0047225E"/>
    <w:rsid w:val="004875BE"/>
    <w:rsid w:val="00490A89"/>
    <w:rsid w:val="004A1371"/>
    <w:rsid w:val="004A1398"/>
    <w:rsid w:val="004C0782"/>
    <w:rsid w:val="004F3740"/>
    <w:rsid w:val="00502C09"/>
    <w:rsid w:val="00506AB4"/>
    <w:rsid w:val="005361F7"/>
    <w:rsid w:val="005603A4"/>
    <w:rsid w:val="00561194"/>
    <w:rsid w:val="00570104"/>
    <w:rsid w:val="00597FB1"/>
    <w:rsid w:val="005C24E4"/>
    <w:rsid w:val="005D1A9D"/>
    <w:rsid w:val="00677204"/>
    <w:rsid w:val="0068636D"/>
    <w:rsid w:val="00686AF3"/>
    <w:rsid w:val="00695C7B"/>
    <w:rsid w:val="0069785F"/>
    <w:rsid w:val="006B5C13"/>
    <w:rsid w:val="006F00F8"/>
    <w:rsid w:val="007337F5"/>
    <w:rsid w:val="00752ACB"/>
    <w:rsid w:val="00752EC4"/>
    <w:rsid w:val="00753C35"/>
    <w:rsid w:val="0076253D"/>
    <w:rsid w:val="00777300"/>
    <w:rsid w:val="00790DE6"/>
    <w:rsid w:val="007933CB"/>
    <w:rsid w:val="0079522E"/>
    <w:rsid w:val="007A1D09"/>
    <w:rsid w:val="007B0BED"/>
    <w:rsid w:val="007B2DD4"/>
    <w:rsid w:val="007B583F"/>
    <w:rsid w:val="007E5039"/>
    <w:rsid w:val="007F5345"/>
    <w:rsid w:val="008045FC"/>
    <w:rsid w:val="00807776"/>
    <w:rsid w:val="008140A2"/>
    <w:rsid w:val="008266C3"/>
    <w:rsid w:val="00827036"/>
    <w:rsid w:val="00830B5B"/>
    <w:rsid w:val="0083686E"/>
    <w:rsid w:val="00856986"/>
    <w:rsid w:val="00877611"/>
    <w:rsid w:val="008B245E"/>
    <w:rsid w:val="008B6E9C"/>
    <w:rsid w:val="008D1292"/>
    <w:rsid w:val="008D1C96"/>
    <w:rsid w:val="008D3FF0"/>
    <w:rsid w:val="008F124D"/>
    <w:rsid w:val="008F203C"/>
    <w:rsid w:val="008F5A43"/>
    <w:rsid w:val="008F75E9"/>
    <w:rsid w:val="0090352A"/>
    <w:rsid w:val="00905D62"/>
    <w:rsid w:val="009063F5"/>
    <w:rsid w:val="009225D3"/>
    <w:rsid w:val="00946B5A"/>
    <w:rsid w:val="00954AA9"/>
    <w:rsid w:val="00965551"/>
    <w:rsid w:val="0096604D"/>
    <w:rsid w:val="00971C75"/>
    <w:rsid w:val="00977430"/>
    <w:rsid w:val="009777AC"/>
    <w:rsid w:val="009844C4"/>
    <w:rsid w:val="009947C4"/>
    <w:rsid w:val="009C1851"/>
    <w:rsid w:val="009C3752"/>
    <w:rsid w:val="00A33799"/>
    <w:rsid w:val="00A357A5"/>
    <w:rsid w:val="00A41C84"/>
    <w:rsid w:val="00A555AB"/>
    <w:rsid w:val="00A778D0"/>
    <w:rsid w:val="00A77998"/>
    <w:rsid w:val="00A91500"/>
    <w:rsid w:val="00AA5D16"/>
    <w:rsid w:val="00AB244A"/>
    <w:rsid w:val="00AD1303"/>
    <w:rsid w:val="00AD24B3"/>
    <w:rsid w:val="00AD5C14"/>
    <w:rsid w:val="00AF3C03"/>
    <w:rsid w:val="00B0531D"/>
    <w:rsid w:val="00B32F62"/>
    <w:rsid w:val="00B40464"/>
    <w:rsid w:val="00B40CF5"/>
    <w:rsid w:val="00B52420"/>
    <w:rsid w:val="00B564E3"/>
    <w:rsid w:val="00B60987"/>
    <w:rsid w:val="00B64D88"/>
    <w:rsid w:val="00BA0722"/>
    <w:rsid w:val="00BA0AAF"/>
    <w:rsid w:val="00BA1805"/>
    <w:rsid w:val="00BA4984"/>
    <w:rsid w:val="00BD156F"/>
    <w:rsid w:val="00BD75FA"/>
    <w:rsid w:val="00BE683A"/>
    <w:rsid w:val="00BF3A9D"/>
    <w:rsid w:val="00BF521C"/>
    <w:rsid w:val="00C03147"/>
    <w:rsid w:val="00C056D8"/>
    <w:rsid w:val="00C15AB8"/>
    <w:rsid w:val="00C273AB"/>
    <w:rsid w:val="00C40985"/>
    <w:rsid w:val="00C50AEB"/>
    <w:rsid w:val="00C63B11"/>
    <w:rsid w:val="00C72116"/>
    <w:rsid w:val="00C833EE"/>
    <w:rsid w:val="00C85C75"/>
    <w:rsid w:val="00C9654A"/>
    <w:rsid w:val="00CA487F"/>
    <w:rsid w:val="00CA5FEA"/>
    <w:rsid w:val="00CA79EF"/>
    <w:rsid w:val="00CB6397"/>
    <w:rsid w:val="00CC0194"/>
    <w:rsid w:val="00CC0CF7"/>
    <w:rsid w:val="00CE1FF4"/>
    <w:rsid w:val="00CE3B64"/>
    <w:rsid w:val="00D12FE7"/>
    <w:rsid w:val="00D14CF8"/>
    <w:rsid w:val="00D30844"/>
    <w:rsid w:val="00D3420D"/>
    <w:rsid w:val="00D5554D"/>
    <w:rsid w:val="00D81E90"/>
    <w:rsid w:val="00D820D7"/>
    <w:rsid w:val="00DB0D35"/>
    <w:rsid w:val="00DB4064"/>
    <w:rsid w:val="00DB453D"/>
    <w:rsid w:val="00DC7ECA"/>
    <w:rsid w:val="00DD111E"/>
    <w:rsid w:val="00DF07B5"/>
    <w:rsid w:val="00DF7931"/>
    <w:rsid w:val="00E072F5"/>
    <w:rsid w:val="00E36B85"/>
    <w:rsid w:val="00E459E1"/>
    <w:rsid w:val="00E459EF"/>
    <w:rsid w:val="00E506EE"/>
    <w:rsid w:val="00E50C05"/>
    <w:rsid w:val="00E57EA0"/>
    <w:rsid w:val="00E91713"/>
    <w:rsid w:val="00EA5512"/>
    <w:rsid w:val="00EB47E0"/>
    <w:rsid w:val="00EB79BA"/>
    <w:rsid w:val="00EC2F36"/>
    <w:rsid w:val="00EC7AA1"/>
    <w:rsid w:val="00ED75B1"/>
    <w:rsid w:val="00EE043F"/>
    <w:rsid w:val="00EF0210"/>
    <w:rsid w:val="00F07D6D"/>
    <w:rsid w:val="00F10303"/>
    <w:rsid w:val="00F46AFC"/>
    <w:rsid w:val="00F5094E"/>
    <w:rsid w:val="00F67F81"/>
    <w:rsid w:val="00F73464"/>
    <w:rsid w:val="00F9037F"/>
    <w:rsid w:val="00F965AE"/>
    <w:rsid w:val="00F97386"/>
    <w:rsid w:val="00FA0ADF"/>
    <w:rsid w:val="00FB0C15"/>
    <w:rsid w:val="00FB189E"/>
    <w:rsid w:val="00FB1CC7"/>
    <w:rsid w:val="00FB4B27"/>
    <w:rsid w:val="00FD3D1F"/>
    <w:rsid w:val="00FE3E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B29D51"/>
  <w15:docId w15:val="{EB2F57E1-1D64-41C1-9FCB-CA7B18315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A9D"/>
  </w:style>
  <w:style w:type="paragraph" w:styleId="Heading1">
    <w:name w:val="heading 1"/>
    <w:basedOn w:val="Normal"/>
    <w:link w:val="Heading1Char"/>
    <w:uiPriority w:val="9"/>
    <w:qFormat/>
    <w:rsid w:val="00DC7E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C7EC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DC7EC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DC7EC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7EC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C7EC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DC7ECA"/>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DC7ECA"/>
    <w:rPr>
      <w:rFonts w:ascii="Times New Roman" w:eastAsia="Times New Roman" w:hAnsi="Times New Roman" w:cs="Times New Roman"/>
      <w:b/>
      <w:bCs/>
      <w:sz w:val="24"/>
      <w:szCs w:val="24"/>
    </w:rPr>
  </w:style>
  <w:style w:type="paragraph" w:customStyle="1" w:styleId="msonormal0">
    <w:name w:val="msonormal"/>
    <w:basedOn w:val="Normal"/>
    <w:rsid w:val="00DC7EC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C7ECA"/>
    <w:rPr>
      <w:color w:val="0000FF"/>
      <w:u w:val="single"/>
    </w:rPr>
  </w:style>
  <w:style w:type="character" w:styleId="FollowedHyperlink">
    <w:name w:val="FollowedHyperlink"/>
    <w:basedOn w:val="DefaultParagraphFont"/>
    <w:uiPriority w:val="99"/>
    <w:semiHidden/>
    <w:unhideWhenUsed/>
    <w:rsid w:val="00DC7ECA"/>
    <w:rPr>
      <w:color w:val="800080"/>
      <w:u w:val="single"/>
    </w:rPr>
  </w:style>
  <w:style w:type="paragraph" w:customStyle="1" w:styleId="text-white">
    <w:name w:val="text-white"/>
    <w:basedOn w:val="Normal"/>
    <w:rsid w:val="00DC7E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g-gray-900">
    <w:name w:val="bg-gray-900"/>
    <w:basedOn w:val="DefaultParagraphFont"/>
    <w:rsid w:val="00DC7ECA"/>
  </w:style>
  <w:style w:type="paragraph" w:customStyle="1" w:styleId="translations-barlanguage">
    <w:name w:val="translations-bar__language"/>
    <w:basedOn w:val="Normal"/>
    <w:rsid w:val="00DC7ECA"/>
    <w:pPr>
      <w:spacing w:before="100" w:beforeAutospacing="1" w:after="100" w:afterAutospacing="1" w:line="240" w:lineRule="auto"/>
    </w:pPr>
    <w:rPr>
      <w:rFonts w:ascii="Times New Roman" w:eastAsia="Times New Roman" w:hAnsi="Times New Roman" w:cs="Times New Roman"/>
      <w:sz w:val="24"/>
      <w:szCs w:val="24"/>
    </w:rPr>
  </w:style>
  <w:style w:type="paragraph" w:styleId="z-TopofForm">
    <w:name w:val="HTML Top of Form"/>
    <w:basedOn w:val="Normal"/>
    <w:next w:val="Normal"/>
    <w:link w:val="z-TopofFormChar"/>
    <w:hidden/>
    <w:uiPriority w:val="99"/>
    <w:semiHidden/>
    <w:unhideWhenUsed/>
    <w:rsid w:val="00DC7ECA"/>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C7ECA"/>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DC7ECA"/>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DC7ECA"/>
    <w:rPr>
      <w:rFonts w:ascii="Arial" w:eastAsia="Times New Roman" w:hAnsi="Arial" w:cs="Arial"/>
      <w:vanish/>
      <w:sz w:val="16"/>
      <w:szCs w:val="16"/>
    </w:rPr>
  </w:style>
  <w:style w:type="character" w:customStyle="1" w:styleId="btn-text">
    <w:name w:val="btn-text"/>
    <w:basedOn w:val="DefaultParagraphFont"/>
    <w:rsid w:val="00DC7ECA"/>
  </w:style>
  <w:style w:type="paragraph" w:customStyle="1" w:styleId="nav-desktopmenu-item">
    <w:name w:val="nav-desktop__menu-item"/>
    <w:basedOn w:val="Normal"/>
    <w:rsid w:val="00DC7E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u-itemtitle">
    <w:name w:val="menu-item__title"/>
    <w:basedOn w:val="DefaultParagraphFont"/>
    <w:rsid w:val="00DC7ECA"/>
  </w:style>
  <w:style w:type="character" w:customStyle="1" w:styleId="multi-header-barrunner">
    <w:name w:val="multi-header-bar__runner"/>
    <w:basedOn w:val="DefaultParagraphFont"/>
    <w:rsid w:val="00DC7ECA"/>
  </w:style>
  <w:style w:type="paragraph" w:customStyle="1" w:styleId="news-headersubtitle">
    <w:name w:val="news-header__subtitle"/>
    <w:basedOn w:val="Normal"/>
    <w:rsid w:val="00DC7ECA"/>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DC7E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r-only">
    <w:name w:val="sr-only"/>
    <w:basedOn w:val="DefaultParagraphFont"/>
    <w:rsid w:val="00DC7ECA"/>
  </w:style>
  <w:style w:type="character" w:customStyle="1" w:styleId="related-linkcontent">
    <w:name w:val="related-link__content"/>
    <w:basedOn w:val="DefaultParagraphFont"/>
    <w:rsid w:val="00DC7ECA"/>
  </w:style>
  <w:style w:type="character" w:customStyle="1" w:styleId="link-icontext">
    <w:name w:val="link-icon__text"/>
    <w:basedOn w:val="DefaultParagraphFont"/>
    <w:rsid w:val="00DC7ECA"/>
  </w:style>
  <w:style w:type="character" w:styleId="Emphasis">
    <w:name w:val="Emphasis"/>
    <w:basedOn w:val="DefaultParagraphFont"/>
    <w:uiPriority w:val="20"/>
    <w:qFormat/>
    <w:rsid w:val="00DC7ECA"/>
    <w:rPr>
      <w:i/>
      <w:iCs/>
    </w:rPr>
  </w:style>
  <w:style w:type="character" w:styleId="Strong">
    <w:name w:val="Strong"/>
    <w:basedOn w:val="DefaultParagraphFont"/>
    <w:uiPriority w:val="22"/>
    <w:qFormat/>
    <w:rsid w:val="00DC7ECA"/>
    <w:rPr>
      <w:b/>
      <w:bCs/>
    </w:rPr>
  </w:style>
  <w:style w:type="character" w:customStyle="1" w:styleId="tooltip-container">
    <w:name w:val="tooltip-container"/>
    <w:basedOn w:val="DefaultParagraphFont"/>
    <w:rsid w:val="00DC7ECA"/>
  </w:style>
  <w:style w:type="paragraph" w:customStyle="1" w:styleId="tag-blockregion-item">
    <w:name w:val="tag-block__region-item"/>
    <w:basedOn w:val="Normal"/>
    <w:rsid w:val="00DC7E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unctuation">
    <w:name w:val="punctuation"/>
    <w:basedOn w:val="DefaultParagraphFont"/>
    <w:rsid w:val="00DC7ECA"/>
  </w:style>
  <w:style w:type="paragraph" w:customStyle="1" w:styleId="media-listitem">
    <w:name w:val="media-list__item"/>
    <w:basedOn w:val="Normal"/>
    <w:rsid w:val="00DC7E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dia-blocktag">
    <w:name w:val="media-block__tag"/>
    <w:basedOn w:val="DefaultParagraphFont"/>
    <w:rsid w:val="00DC7ECA"/>
  </w:style>
  <w:style w:type="paragraph" w:customStyle="1" w:styleId="media-blocksubtitle">
    <w:name w:val="media-block__subtitle"/>
    <w:basedOn w:val="Normal"/>
    <w:rsid w:val="00DC7EC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ost-viewedlist-item">
    <w:name w:val="most-viewed__list-item"/>
    <w:basedOn w:val="Normal"/>
    <w:rsid w:val="00DC7EC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inimal-share">
    <w:name w:val="minimal-share"/>
    <w:basedOn w:val="Normal"/>
    <w:rsid w:val="00DC7EC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onationstandard-subtitle">
    <w:name w:val="donation__standard-subtitle"/>
    <w:basedOn w:val="Normal"/>
    <w:rsid w:val="00DC7EC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cial-linkitem">
    <w:name w:val="social-link__item"/>
    <w:basedOn w:val="Normal"/>
    <w:rsid w:val="00DC7EC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v-item">
    <w:name w:val="nav-item"/>
    <w:basedOn w:val="Normal"/>
    <w:rsid w:val="00DC7E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pyright">
    <w:name w:val="copyright"/>
    <w:basedOn w:val="DefaultParagraphFont"/>
    <w:rsid w:val="00DC7ECA"/>
  </w:style>
  <w:style w:type="paragraph" w:customStyle="1" w:styleId="text-sm">
    <w:name w:val="text-sm"/>
    <w:basedOn w:val="Normal"/>
    <w:rsid w:val="00DC7E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DC7ECA"/>
    <w:rPr>
      <w:color w:val="605E5C"/>
      <w:shd w:val="clear" w:color="auto" w:fill="E1DFDD"/>
    </w:rPr>
  </w:style>
  <w:style w:type="character" w:styleId="CommentReference">
    <w:name w:val="annotation reference"/>
    <w:basedOn w:val="DefaultParagraphFont"/>
    <w:uiPriority w:val="99"/>
    <w:semiHidden/>
    <w:unhideWhenUsed/>
    <w:rsid w:val="004C0782"/>
    <w:rPr>
      <w:sz w:val="16"/>
      <w:szCs w:val="16"/>
    </w:rPr>
  </w:style>
  <w:style w:type="paragraph" w:styleId="CommentText">
    <w:name w:val="annotation text"/>
    <w:basedOn w:val="Normal"/>
    <w:link w:val="CommentTextChar"/>
    <w:uiPriority w:val="99"/>
    <w:semiHidden/>
    <w:unhideWhenUsed/>
    <w:rsid w:val="004C0782"/>
    <w:pPr>
      <w:spacing w:line="240" w:lineRule="auto"/>
    </w:pPr>
    <w:rPr>
      <w:sz w:val="20"/>
      <w:szCs w:val="20"/>
    </w:rPr>
  </w:style>
  <w:style w:type="character" w:customStyle="1" w:styleId="CommentTextChar">
    <w:name w:val="Comment Text Char"/>
    <w:basedOn w:val="DefaultParagraphFont"/>
    <w:link w:val="CommentText"/>
    <w:uiPriority w:val="99"/>
    <w:semiHidden/>
    <w:rsid w:val="004C0782"/>
    <w:rPr>
      <w:sz w:val="20"/>
      <w:szCs w:val="20"/>
    </w:rPr>
  </w:style>
  <w:style w:type="paragraph" w:styleId="CommentSubject">
    <w:name w:val="annotation subject"/>
    <w:basedOn w:val="CommentText"/>
    <w:next w:val="CommentText"/>
    <w:link w:val="CommentSubjectChar"/>
    <w:uiPriority w:val="99"/>
    <w:semiHidden/>
    <w:unhideWhenUsed/>
    <w:rsid w:val="004C0782"/>
    <w:rPr>
      <w:b/>
      <w:bCs/>
    </w:rPr>
  </w:style>
  <w:style w:type="character" w:customStyle="1" w:styleId="CommentSubjectChar">
    <w:name w:val="Comment Subject Char"/>
    <w:basedOn w:val="CommentTextChar"/>
    <w:link w:val="CommentSubject"/>
    <w:uiPriority w:val="99"/>
    <w:semiHidden/>
    <w:rsid w:val="004C0782"/>
    <w:rPr>
      <w:b/>
      <w:bCs/>
      <w:sz w:val="20"/>
      <w:szCs w:val="20"/>
    </w:rPr>
  </w:style>
  <w:style w:type="paragraph" w:styleId="FootnoteText">
    <w:name w:val="footnote text"/>
    <w:basedOn w:val="Normal"/>
    <w:link w:val="FootnoteTextChar"/>
    <w:unhideWhenUsed/>
    <w:rsid w:val="005361F7"/>
    <w:pPr>
      <w:spacing w:after="0" w:line="240" w:lineRule="auto"/>
    </w:pPr>
    <w:rPr>
      <w:sz w:val="20"/>
      <w:szCs w:val="20"/>
    </w:rPr>
  </w:style>
  <w:style w:type="character" w:customStyle="1" w:styleId="FootnoteTextChar">
    <w:name w:val="Footnote Text Char"/>
    <w:basedOn w:val="DefaultParagraphFont"/>
    <w:link w:val="FootnoteText"/>
    <w:rsid w:val="005361F7"/>
    <w:rPr>
      <w:sz w:val="20"/>
      <w:szCs w:val="20"/>
    </w:rPr>
  </w:style>
  <w:style w:type="character" w:styleId="FootnoteReference">
    <w:name w:val="footnote reference"/>
    <w:basedOn w:val="DefaultParagraphFont"/>
    <w:unhideWhenUsed/>
    <w:rsid w:val="005361F7"/>
    <w:rPr>
      <w:vertAlign w:val="superscript"/>
    </w:rPr>
  </w:style>
  <w:style w:type="paragraph" w:styleId="ListParagraph">
    <w:name w:val="List Paragraph"/>
    <w:basedOn w:val="Normal"/>
    <w:uiPriority w:val="34"/>
    <w:qFormat/>
    <w:rsid w:val="00CE3B64"/>
    <w:pPr>
      <w:ind w:left="720"/>
      <w:contextualSpacing/>
    </w:pPr>
  </w:style>
  <w:style w:type="paragraph" w:styleId="BalloonText">
    <w:name w:val="Balloon Text"/>
    <w:basedOn w:val="Normal"/>
    <w:link w:val="BalloonTextChar"/>
    <w:uiPriority w:val="99"/>
    <w:semiHidden/>
    <w:unhideWhenUsed/>
    <w:rsid w:val="00DD11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111E"/>
    <w:rPr>
      <w:rFonts w:ascii="Tahoma" w:hAnsi="Tahoma" w:cs="Tahoma"/>
      <w:sz w:val="16"/>
      <w:szCs w:val="16"/>
    </w:rPr>
  </w:style>
  <w:style w:type="character" w:customStyle="1" w:styleId="UnresolvedMention2">
    <w:name w:val="Unresolved Mention2"/>
    <w:basedOn w:val="DefaultParagraphFont"/>
    <w:uiPriority w:val="99"/>
    <w:semiHidden/>
    <w:unhideWhenUsed/>
    <w:rsid w:val="008F124D"/>
    <w:rPr>
      <w:color w:val="605E5C"/>
      <w:shd w:val="clear" w:color="auto" w:fill="E1DFDD"/>
    </w:rPr>
  </w:style>
  <w:style w:type="paragraph" w:styleId="Revision">
    <w:name w:val="Revision"/>
    <w:hidden/>
    <w:uiPriority w:val="99"/>
    <w:semiHidden/>
    <w:rsid w:val="00CC0CF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993648">
      <w:bodyDiv w:val="1"/>
      <w:marLeft w:val="0"/>
      <w:marRight w:val="0"/>
      <w:marTop w:val="0"/>
      <w:marBottom w:val="0"/>
      <w:divBdr>
        <w:top w:val="none" w:sz="0" w:space="0" w:color="auto"/>
        <w:left w:val="none" w:sz="0" w:space="0" w:color="auto"/>
        <w:bottom w:val="none" w:sz="0" w:space="0" w:color="auto"/>
        <w:right w:val="none" w:sz="0" w:space="0" w:color="auto"/>
      </w:divBdr>
    </w:div>
    <w:div w:id="227963606">
      <w:bodyDiv w:val="1"/>
      <w:marLeft w:val="0"/>
      <w:marRight w:val="0"/>
      <w:marTop w:val="0"/>
      <w:marBottom w:val="0"/>
      <w:divBdr>
        <w:top w:val="none" w:sz="0" w:space="0" w:color="auto"/>
        <w:left w:val="none" w:sz="0" w:space="0" w:color="auto"/>
        <w:bottom w:val="none" w:sz="0" w:space="0" w:color="auto"/>
        <w:right w:val="none" w:sz="0" w:space="0" w:color="auto"/>
      </w:divBdr>
      <w:divsChild>
        <w:div w:id="2108379382">
          <w:marLeft w:val="0"/>
          <w:marRight w:val="0"/>
          <w:marTop w:val="0"/>
          <w:marBottom w:val="0"/>
          <w:divBdr>
            <w:top w:val="none" w:sz="0" w:space="0" w:color="auto"/>
            <w:left w:val="none" w:sz="0" w:space="0" w:color="auto"/>
            <w:bottom w:val="none" w:sz="0" w:space="0" w:color="auto"/>
            <w:right w:val="none" w:sz="0" w:space="0" w:color="auto"/>
          </w:divBdr>
          <w:divsChild>
            <w:div w:id="611397598">
              <w:marLeft w:val="0"/>
              <w:marRight w:val="0"/>
              <w:marTop w:val="0"/>
              <w:marBottom w:val="0"/>
              <w:divBdr>
                <w:top w:val="none" w:sz="0" w:space="0" w:color="auto"/>
                <w:left w:val="none" w:sz="0" w:space="0" w:color="auto"/>
                <w:bottom w:val="none" w:sz="0" w:space="0" w:color="auto"/>
                <w:right w:val="none" w:sz="0" w:space="0" w:color="auto"/>
              </w:divBdr>
              <w:divsChild>
                <w:div w:id="1754476455">
                  <w:marLeft w:val="0"/>
                  <w:marRight w:val="0"/>
                  <w:marTop w:val="0"/>
                  <w:marBottom w:val="0"/>
                  <w:divBdr>
                    <w:top w:val="none" w:sz="0" w:space="0" w:color="auto"/>
                    <w:left w:val="none" w:sz="0" w:space="0" w:color="auto"/>
                    <w:bottom w:val="none" w:sz="0" w:space="0" w:color="auto"/>
                    <w:right w:val="none" w:sz="0" w:space="0" w:color="auto"/>
                  </w:divBdr>
                  <w:divsChild>
                    <w:div w:id="192499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771406">
          <w:marLeft w:val="0"/>
          <w:marRight w:val="0"/>
          <w:marTop w:val="0"/>
          <w:marBottom w:val="0"/>
          <w:divBdr>
            <w:top w:val="none" w:sz="0" w:space="0" w:color="auto"/>
            <w:left w:val="none" w:sz="0" w:space="0" w:color="auto"/>
            <w:bottom w:val="none" w:sz="0" w:space="0" w:color="auto"/>
            <w:right w:val="none" w:sz="0" w:space="0" w:color="auto"/>
          </w:divBdr>
          <w:divsChild>
            <w:div w:id="1359619662">
              <w:marLeft w:val="0"/>
              <w:marRight w:val="0"/>
              <w:marTop w:val="0"/>
              <w:marBottom w:val="0"/>
              <w:divBdr>
                <w:top w:val="none" w:sz="0" w:space="0" w:color="auto"/>
                <w:left w:val="none" w:sz="0" w:space="0" w:color="auto"/>
                <w:bottom w:val="none" w:sz="0" w:space="0" w:color="auto"/>
                <w:right w:val="none" w:sz="0" w:space="0" w:color="auto"/>
              </w:divBdr>
              <w:divsChild>
                <w:div w:id="1821270298">
                  <w:marLeft w:val="0"/>
                  <w:marRight w:val="0"/>
                  <w:marTop w:val="0"/>
                  <w:marBottom w:val="0"/>
                  <w:divBdr>
                    <w:top w:val="none" w:sz="0" w:space="0" w:color="auto"/>
                    <w:left w:val="none" w:sz="0" w:space="0" w:color="auto"/>
                    <w:bottom w:val="none" w:sz="0" w:space="0" w:color="auto"/>
                    <w:right w:val="none" w:sz="0" w:space="0" w:color="auto"/>
                  </w:divBdr>
                  <w:divsChild>
                    <w:div w:id="14309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8940577">
      <w:bodyDiv w:val="1"/>
      <w:marLeft w:val="0"/>
      <w:marRight w:val="0"/>
      <w:marTop w:val="0"/>
      <w:marBottom w:val="0"/>
      <w:divBdr>
        <w:top w:val="none" w:sz="0" w:space="0" w:color="auto"/>
        <w:left w:val="none" w:sz="0" w:space="0" w:color="auto"/>
        <w:bottom w:val="none" w:sz="0" w:space="0" w:color="auto"/>
        <w:right w:val="none" w:sz="0" w:space="0" w:color="auto"/>
      </w:divBdr>
    </w:div>
    <w:div w:id="868227529">
      <w:bodyDiv w:val="1"/>
      <w:marLeft w:val="0"/>
      <w:marRight w:val="0"/>
      <w:marTop w:val="0"/>
      <w:marBottom w:val="0"/>
      <w:divBdr>
        <w:top w:val="none" w:sz="0" w:space="0" w:color="auto"/>
        <w:left w:val="none" w:sz="0" w:space="0" w:color="auto"/>
        <w:bottom w:val="none" w:sz="0" w:space="0" w:color="auto"/>
        <w:right w:val="none" w:sz="0" w:space="0" w:color="auto"/>
      </w:divBdr>
    </w:div>
    <w:div w:id="1082600516">
      <w:bodyDiv w:val="1"/>
      <w:marLeft w:val="0"/>
      <w:marRight w:val="0"/>
      <w:marTop w:val="0"/>
      <w:marBottom w:val="0"/>
      <w:divBdr>
        <w:top w:val="none" w:sz="0" w:space="0" w:color="auto"/>
        <w:left w:val="none" w:sz="0" w:space="0" w:color="auto"/>
        <w:bottom w:val="none" w:sz="0" w:space="0" w:color="auto"/>
        <w:right w:val="none" w:sz="0" w:space="0" w:color="auto"/>
      </w:divBdr>
    </w:div>
    <w:div w:id="1301495819">
      <w:bodyDiv w:val="1"/>
      <w:marLeft w:val="0"/>
      <w:marRight w:val="0"/>
      <w:marTop w:val="0"/>
      <w:marBottom w:val="0"/>
      <w:divBdr>
        <w:top w:val="none" w:sz="0" w:space="0" w:color="auto"/>
        <w:left w:val="none" w:sz="0" w:space="0" w:color="auto"/>
        <w:bottom w:val="none" w:sz="0" w:space="0" w:color="auto"/>
        <w:right w:val="none" w:sz="0" w:space="0" w:color="auto"/>
      </w:divBdr>
      <w:divsChild>
        <w:div w:id="1200776975">
          <w:marLeft w:val="0"/>
          <w:marRight w:val="0"/>
          <w:marTop w:val="0"/>
          <w:marBottom w:val="0"/>
          <w:divBdr>
            <w:top w:val="single" w:sz="2" w:space="0" w:color="auto"/>
            <w:left w:val="single" w:sz="2" w:space="0" w:color="auto"/>
            <w:bottom w:val="single" w:sz="2" w:space="0" w:color="auto"/>
            <w:right w:val="single" w:sz="2" w:space="0" w:color="auto"/>
          </w:divBdr>
          <w:divsChild>
            <w:div w:id="1776556002">
              <w:marLeft w:val="0"/>
              <w:marRight w:val="0"/>
              <w:marTop w:val="0"/>
              <w:marBottom w:val="0"/>
              <w:divBdr>
                <w:top w:val="single" w:sz="2" w:space="0" w:color="auto"/>
                <w:left w:val="single" w:sz="2" w:space="0" w:color="auto"/>
                <w:bottom w:val="single" w:sz="2" w:space="0" w:color="auto"/>
                <w:right w:val="single" w:sz="2" w:space="0" w:color="auto"/>
              </w:divBdr>
              <w:divsChild>
                <w:div w:id="1929192628">
                  <w:marLeft w:val="0"/>
                  <w:marRight w:val="0"/>
                  <w:marTop w:val="0"/>
                  <w:marBottom w:val="0"/>
                  <w:divBdr>
                    <w:top w:val="single" w:sz="2" w:space="0" w:color="auto"/>
                    <w:left w:val="single" w:sz="2" w:space="0" w:color="auto"/>
                    <w:bottom w:val="single" w:sz="2" w:space="0" w:color="auto"/>
                    <w:right w:val="single" w:sz="2" w:space="0" w:color="auto"/>
                  </w:divBdr>
                  <w:divsChild>
                    <w:div w:id="635136604">
                      <w:marLeft w:val="0"/>
                      <w:marRight w:val="0"/>
                      <w:marTop w:val="0"/>
                      <w:marBottom w:val="0"/>
                      <w:divBdr>
                        <w:top w:val="single" w:sz="2" w:space="0" w:color="auto"/>
                        <w:left w:val="single" w:sz="2" w:space="0" w:color="auto"/>
                        <w:bottom w:val="single" w:sz="2" w:space="0" w:color="auto"/>
                        <w:right w:val="single" w:sz="2" w:space="0" w:color="auto"/>
                      </w:divBdr>
                      <w:divsChild>
                        <w:div w:id="90167500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198350228">
                  <w:marLeft w:val="0"/>
                  <w:marRight w:val="0"/>
                  <w:marTop w:val="0"/>
                  <w:marBottom w:val="0"/>
                  <w:divBdr>
                    <w:top w:val="single" w:sz="2" w:space="0" w:color="auto"/>
                    <w:left w:val="single" w:sz="2" w:space="0" w:color="auto"/>
                    <w:bottom w:val="single" w:sz="2" w:space="0" w:color="auto"/>
                    <w:right w:val="single" w:sz="2" w:space="0" w:color="auto"/>
                  </w:divBdr>
                  <w:divsChild>
                    <w:div w:id="1158157812">
                      <w:marLeft w:val="0"/>
                      <w:marRight w:val="0"/>
                      <w:marTop w:val="0"/>
                      <w:marBottom w:val="0"/>
                      <w:divBdr>
                        <w:top w:val="single" w:sz="2" w:space="0" w:color="auto"/>
                        <w:left w:val="single" w:sz="2" w:space="0" w:color="auto"/>
                        <w:bottom w:val="single" w:sz="2" w:space="0" w:color="auto"/>
                        <w:right w:val="single" w:sz="2" w:space="0" w:color="auto"/>
                      </w:divBdr>
                      <w:divsChild>
                        <w:div w:id="1158350997">
                          <w:marLeft w:val="0"/>
                          <w:marRight w:val="0"/>
                          <w:marTop w:val="0"/>
                          <w:marBottom w:val="0"/>
                          <w:divBdr>
                            <w:top w:val="single" w:sz="2" w:space="0" w:color="auto"/>
                            <w:left w:val="single" w:sz="2" w:space="0" w:color="auto"/>
                            <w:bottom w:val="single" w:sz="2" w:space="0" w:color="auto"/>
                            <w:right w:val="single" w:sz="2" w:space="0" w:color="auto"/>
                          </w:divBdr>
                          <w:divsChild>
                            <w:div w:id="822816242">
                              <w:marLeft w:val="0"/>
                              <w:marRight w:val="0"/>
                              <w:marTop w:val="0"/>
                              <w:marBottom w:val="0"/>
                              <w:divBdr>
                                <w:top w:val="single" w:sz="2" w:space="0" w:color="auto"/>
                                <w:left w:val="single" w:sz="2" w:space="0" w:color="auto"/>
                                <w:bottom w:val="single" w:sz="2" w:space="0" w:color="auto"/>
                                <w:right w:val="single" w:sz="2" w:space="0" w:color="auto"/>
                              </w:divBdr>
                              <w:divsChild>
                                <w:div w:id="643047532">
                                  <w:marLeft w:val="0"/>
                                  <w:marRight w:val="0"/>
                                  <w:marTop w:val="0"/>
                                  <w:marBottom w:val="0"/>
                                  <w:divBdr>
                                    <w:top w:val="single" w:sz="2" w:space="0" w:color="auto"/>
                                    <w:left w:val="single" w:sz="2" w:space="0" w:color="auto"/>
                                    <w:bottom w:val="single" w:sz="2" w:space="0" w:color="auto"/>
                                    <w:right w:val="single" w:sz="2" w:space="0" w:color="auto"/>
                                  </w:divBdr>
                                  <w:divsChild>
                                    <w:div w:id="1589117773">
                                      <w:marLeft w:val="0"/>
                                      <w:marRight w:val="0"/>
                                      <w:marTop w:val="0"/>
                                      <w:marBottom w:val="0"/>
                                      <w:divBdr>
                                        <w:top w:val="single" w:sz="2" w:space="0" w:color="auto"/>
                                        <w:left w:val="single" w:sz="2" w:space="0" w:color="auto"/>
                                        <w:bottom w:val="single" w:sz="2" w:space="0" w:color="auto"/>
                                        <w:right w:val="single" w:sz="2" w:space="0" w:color="auto"/>
                                      </w:divBdr>
                                    </w:div>
                                    <w:div w:id="1756710634">
                                      <w:marLeft w:val="0"/>
                                      <w:marRight w:val="0"/>
                                      <w:marTop w:val="0"/>
                                      <w:marBottom w:val="0"/>
                                      <w:divBdr>
                                        <w:top w:val="single" w:sz="2" w:space="0" w:color="auto"/>
                                        <w:left w:val="single" w:sz="2" w:space="0" w:color="auto"/>
                                        <w:bottom w:val="single" w:sz="2" w:space="0" w:color="auto"/>
                                        <w:right w:val="single" w:sz="2" w:space="0" w:color="auto"/>
                                      </w:divBdr>
                                      <w:divsChild>
                                        <w:div w:id="225455220">
                                          <w:marLeft w:val="0"/>
                                          <w:marRight w:val="0"/>
                                          <w:marTop w:val="0"/>
                                          <w:marBottom w:val="0"/>
                                          <w:divBdr>
                                            <w:top w:val="single" w:sz="2" w:space="0" w:color="auto"/>
                                            <w:left w:val="single" w:sz="2" w:space="0" w:color="auto"/>
                                            <w:bottom w:val="single" w:sz="2" w:space="0" w:color="auto"/>
                                            <w:right w:val="single" w:sz="2" w:space="0" w:color="auto"/>
                                          </w:divBdr>
                                          <w:divsChild>
                                            <w:div w:id="1418675252">
                                              <w:marLeft w:val="0"/>
                                              <w:marRight w:val="0"/>
                                              <w:marTop w:val="0"/>
                                              <w:marBottom w:val="0"/>
                                              <w:divBdr>
                                                <w:top w:val="single" w:sz="2" w:space="0" w:color="auto"/>
                                                <w:left w:val="single" w:sz="2" w:space="0" w:color="auto"/>
                                                <w:bottom w:val="single" w:sz="2" w:space="0" w:color="auto"/>
                                                <w:right w:val="single" w:sz="2" w:space="0" w:color="auto"/>
                                              </w:divBdr>
                                              <w:divsChild>
                                                <w:div w:id="1042709398">
                                                  <w:marLeft w:val="0"/>
                                                  <w:marRight w:val="0"/>
                                                  <w:marTop w:val="0"/>
                                                  <w:marBottom w:val="0"/>
                                                  <w:divBdr>
                                                    <w:top w:val="single" w:sz="2" w:space="0" w:color="auto"/>
                                                    <w:left w:val="single" w:sz="2" w:space="0" w:color="auto"/>
                                                    <w:bottom w:val="single" w:sz="2" w:space="0" w:color="auto"/>
                                                    <w:right w:val="single" w:sz="2" w:space="0" w:color="auto"/>
                                                  </w:divBdr>
                                                  <w:divsChild>
                                                    <w:div w:id="78958666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67399514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136222526">
                                  <w:marLeft w:val="0"/>
                                  <w:marRight w:val="0"/>
                                  <w:marTop w:val="0"/>
                                  <w:marBottom w:val="0"/>
                                  <w:divBdr>
                                    <w:top w:val="single" w:sz="2" w:space="0" w:color="auto"/>
                                    <w:left w:val="single" w:sz="2" w:space="0" w:color="auto"/>
                                    <w:bottom w:val="single" w:sz="2" w:space="0" w:color="auto"/>
                                    <w:right w:val="single" w:sz="2" w:space="0" w:color="auto"/>
                                  </w:divBdr>
                                  <w:divsChild>
                                    <w:div w:id="953635717">
                                      <w:marLeft w:val="0"/>
                                      <w:marRight w:val="0"/>
                                      <w:marTop w:val="0"/>
                                      <w:marBottom w:val="0"/>
                                      <w:divBdr>
                                        <w:top w:val="single" w:sz="2" w:space="0" w:color="auto"/>
                                        <w:left w:val="single" w:sz="2" w:space="0" w:color="auto"/>
                                        <w:bottom w:val="single" w:sz="2" w:space="0" w:color="auto"/>
                                        <w:right w:val="single" w:sz="2" w:space="0" w:color="auto"/>
                                      </w:divBdr>
                                      <w:divsChild>
                                        <w:div w:id="867108472">
                                          <w:marLeft w:val="0"/>
                                          <w:marRight w:val="0"/>
                                          <w:marTop w:val="0"/>
                                          <w:marBottom w:val="0"/>
                                          <w:divBdr>
                                            <w:top w:val="single" w:sz="2" w:space="0" w:color="auto"/>
                                            <w:left w:val="single" w:sz="2" w:space="0" w:color="auto"/>
                                            <w:bottom w:val="single" w:sz="2" w:space="0" w:color="auto"/>
                                            <w:right w:val="single" w:sz="2" w:space="0" w:color="auto"/>
                                          </w:divBdr>
                                          <w:divsChild>
                                            <w:div w:id="2125612058">
                                              <w:marLeft w:val="0"/>
                                              <w:marRight w:val="0"/>
                                              <w:marTop w:val="0"/>
                                              <w:marBottom w:val="0"/>
                                              <w:divBdr>
                                                <w:top w:val="single" w:sz="2" w:space="0" w:color="auto"/>
                                                <w:left w:val="single" w:sz="2" w:space="0" w:color="auto"/>
                                                <w:bottom w:val="single" w:sz="2" w:space="0" w:color="auto"/>
                                                <w:right w:val="single" w:sz="2" w:space="0" w:color="auto"/>
                                              </w:divBdr>
                                              <w:divsChild>
                                                <w:div w:id="487862062">
                                                  <w:marLeft w:val="0"/>
                                                  <w:marRight w:val="0"/>
                                                  <w:marTop w:val="0"/>
                                                  <w:marBottom w:val="0"/>
                                                  <w:divBdr>
                                                    <w:top w:val="single" w:sz="2" w:space="0" w:color="auto"/>
                                                    <w:left w:val="single" w:sz="2" w:space="0" w:color="auto"/>
                                                    <w:bottom w:val="single" w:sz="2" w:space="0" w:color="auto"/>
                                                    <w:right w:val="single" w:sz="2" w:space="0" w:color="auto"/>
                                                  </w:divBdr>
                                                  <w:divsChild>
                                                    <w:div w:id="1778286238">
                                                      <w:marLeft w:val="0"/>
                                                      <w:marRight w:val="0"/>
                                                      <w:marTop w:val="0"/>
                                                      <w:marBottom w:val="0"/>
                                                      <w:divBdr>
                                                        <w:top w:val="single" w:sz="2" w:space="0" w:color="auto"/>
                                                        <w:left w:val="single" w:sz="2" w:space="0" w:color="auto"/>
                                                        <w:bottom w:val="single" w:sz="2" w:space="0" w:color="auto"/>
                                                        <w:right w:val="single" w:sz="2" w:space="0" w:color="auto"/>
                                                      </w:divBdr>
                                                      <w:divsChild>
                                                        <w:div w:id="1165584315">
                                                          <w:marLeft w:val="0"/>
                                                          <w:marRight w:val="0"/>
                                                          <w:marTop w:val="0"/>
                                                          <w:marBottom w:val="0"/>
                                                          <w:divBdr>
                                                            <w:top w:val="single" w:sz="2" w:space="0" w:color="auto"/>
                                                            <w:left w:val="single" w:sz="2" w:space="0" w:color="auto"/>
                                                            <w:bottom w:val="single" w:sz="2" w:space="0" w:color="auto"/>
                                                            <w:right w:val="single" w:sz="2" w:space="0" w:color="auto"/>
                                                          </w:divBdr>
                                                        </w:div>
                                                        <w:div w:id="135536253">
                                                          <w:marLeft w:val="0"/>
                                                          <w:marRight w:val="0"/>
                                                          <w:marTop w:val="0"/>
                                                          <w:marBottom w:val="0"/>
                                                          <w:divBdr>
                                                            <w:top w:val="single" w:sz="2" w:space="0" w:color="auto"/>
                                                            <w:left w:val="single" w:sz="2" w:space="0" w:color="auto"/>
                                                            <w:bottom w:val="single" w:sz="2" w:space="0" w:color="auto"/>
                                                            <w:right w:val="single" w:sz="2" w:space="0" w:color="auto"/>
                                                          </w:divBdr>
                                                        </w:div>
                                                        <w:div w:id="1072699854">
                                                          <w:marLeft w:val="0"/>
                                                          <w:marRight w:val="0"/>
                                                          <w:marTop w:val="0"/>
                                                          <w:marBottom w:val="0"/>
                                                          <w:divBdr>
                                                            <w:top w:val="single" w:sz="2" w:space="0" w:color="auto"/>
                                                            <w:left w:val="single" w:sz="2" w:space="0" w:color="auto"/>
                                                            <w:bottom w:val="single" w:sz="2" w:space="0" w:color="auto"/>
                                                            <w:right w:val="single" w:sz="2" w:space="0" w:color="auto"/>
                                                          </w:divBdr>
                                                        </w:div>
                                                        <w:div w:id="1967202454">
                                                          <w:marLeft w:val="0"/>
                                                          <w:marRight w:val="0"/>
                                                          <w:marTop w:val="0"/>
                                                          <w:marBottom w:val="0"/>
                                                          <w:divBdr>
                                                            <w:top w:val="single" w:sz="2" w:space="0" w:color="auto"/>
                                                            <w:left w:val="single" w:sz="2" w:space="0" w:color="auto"/>
                                                            <w:bottom w:val="single" w:sz="2" w:space="0" w:color="auto"/>
                                                            <w:right w:val="single" w:sz="2" w:space="0" w:color="auto"/>
                                                          </w:divBdr>
                                                        </w:div>
                                                        <w:div w:id="675156143">
                                                          <w:marLeft w:val="0"/>
                                                          <w:marRight w:val="0"/>
                                                          <w:marTop w:val="0"/>
                                                          <w:marBottom w:val="0"/>
                                                          <w:divBdr>
                                                            <w:top w:val="single" w:sz="2" w:space="0" w:color="auto"/>
                                                            <w:left w:val="single" w:sz="2" w:space="0" w:color="auto"/>
                                                            <w:bottom w:val="single" w:sz="2" w:space="0" w:color="auto"/>
                                                            <w:right w:val="single" w:sz="2" w:space="0" w:color="auto"/>
                                                          </w:divBdr>
                                                        </w:div>
                                                        <w:div w:id="644895913">
                                                          <w:marLeft w:val="0"/>
                                                          <w:marRight w:val="0"/>
                                                          <w:marTop w:val="0"/>
                                                          <w:marBottom w:val="0"/>
                                                          <w:divBdr>
                                                            <w:top w:val="single" w:sz="2" w:space="0" w:color="auto"/>
                                                            <w:left w:val="single" w:sz="2" w:space="0" w:color="auto"/>
                                                            <w:bottom w:val="single" w:sz="2" w:space="0" w:color="auto"/>
                                                            <w:right w:val="single" w:sz="2" w:space="0" w:color="auto"/>
                                                          </w:divBdr>
                                                        </w:div>
                                                        <w:div w:id="1874883950">
                                                          <w:marLeft w:val="0"/>
                                                          <w:marRight w:val="0"/>
                                                          <w:marTop w:val="0"/>
                                                          <w:marBottom w:val="0"/>
                                                          <w:divBdr>
                                                            <w:top w:val="single" w:sz="2" w:space="0" w:color="auto"/>
                                                            <w:left w:val="single" w:sz="2" w:space="0" w:color="auto"/>
                                                            <w:bottom w:val="single" w:sz="2" w:space="0" w:color="auto"/>
                                                            <w:right w:val="single" w:sz="2" w:space="0" w:color="auto"/>
                                                          </w:divBdr>
                                                        </w:div>
                                                        <w:div w:id="465204412">
                                                          <w:marLeft w:val="0"/>
                                                          <w:marRight w:val="0"/>
                                                          <w:marTop w:val="0"/>
                                                          <w:marBottom w:val="0"/>
                                                          <w:divBdr>
                                                            <w:top w:val="single" w:sz="2" w:space="0" w:color="auto"/>
                                                            <w:left w:val="single" w:sz="2" w:space="0" w:color="auto"/>
                                                            <w:bottom w:val="single" w:sz="2" w:space="0" w:color="auto"/>
                                                            <w:right w:val="single" w:sz="2" w:space="0" w:color="auto"/>
                                                          </w:divBdr>
                                                        </w:div>
                                                        <w:div w:id="196300238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 w:id="871923104">
                  <w:marLeft w:val="0"/>
                  <w:marRight w:val="0"/>
                  <w:marTop w:val="0"/>
                  <w:marBottom w:val="0"/>
                  <w:divBdr>
                    <w:top w:val="single" w:sz="2" w:space="0" w:color="auto"/>
                    <w:left w:val="single" w:sz="2" w:space="0" w:color="auto"/>
                    <w:bottom w:val="single" w:sz="2" w:space="0" w:color="auto"/>
                    <w:right w:val="single" w:sz="2" w:space="0" w:color="auto"/>
                  </w:divBdr>
                  <w:divsChild>
                    <w:div w:id="2126994723">
                      <w:marLeft w:val="0"/>
                      <w:marRight w:val="0"/>
                      <w:marTop w:val="0"/>
                      <w:marBottom w:val="0"/>
                      <w:divBdr>
                        <w:top w:val="single" w:sz="2" w:space="0" w:color="auto"/>
                        <w:left w:val="single" w:sz="2" w:space="0" w:color="auto"/>
                        <w:bottom w:val="single" w:sz="2" w:space="0" w:color="auto"/>
                        <w:right w:val="single" w:sz="2" w:space="0" w:color="auto"/>
                      </w:divBdr>
                      <w:divsChild>
                        <w:div w:id="1744568733">
                          <w:marLeft w:val="0"/>
                          <w:marRight w:val="0"/>
                          <w:marTop w:val="0"/>
                          <w:marBottom w:val="0"/>
                          <w:divBdr>
                            <w:top w:val="single" w:sz="2" w:space="0" w:color="auto"/>
                            <w:left w:val="single" w:sz="2" w:space="0" w:color="auto"/>
                            <w:bottom w:val="single" w:sz="2" w:space="0" w:color="auto"/>
                            <w:right w:val="single" w:sz="2" w:space="0" w:color="auto"/>
                          </w:divBdr>
                          <w:divsChild>
                            <w:div w:id="241991525">
                              <w:marLeft w:val="0"/>
                              <w:marRight w:val="0"/>
                              <w:marTop w:val="0"/>
                              <w:marBottom w:val="0"/>
                              <w:divBdr>
                                <w:top w:val="single" w:sz="2" w:space="0" w:color="auto"/>
                                <w:left w:val="single" w:sz="2" w:space="0" w:color="auto"/>
                                <w:bottom w:val="single" w:sz="2" w:space="0" w:color="auto"/>
                                <w:right w:val="single" w:sz="2" w:space="0" w:color="auto"/>
                              </w:divBdr>
                              <w:divsChild>
                                <w:div w:id="260572754">
                                  <w:marLeft w:val="0"/>
                                  <w:marRight w:val="0"/>
                                  <w:marTop w:val="0"/>
                                  <w:marBottom w:val="0"/>
                                  <w:divBdr>
                                    <w:top w:val="single" w:sz="2" w:space="0" w:color="auto"/>
                                    <w:left w:val="single" w:sz="2" w:space="0" w:color="auto"/>
                                    <w:bottom w:val="single" w:sz="2" w:space="0" w:color="auto"/>
                                    <w:right w:val="single" w:sz="2" w:space="0" w:color="auto"/>
                                  </w:divBdr>
                                  <w:divsChild>
                                    <w:div w:id="1360812214">
                                      <w:marLeft w:val="0"/>
                                      <w:marRight w:val="0"/>
                                      <w:marTop w:val="0"/>
                                      <w:marBottom w:val="0"/>
                                      <w:divBdr>
                                        <w:top w:val="single" w:sz="2" w:space="0" w:color="auto"/>
                                        <w:left w:val="single" w:sz="2" w:space="0" w:color="auto"/>
                                        <w:bottom w:val="single" w:sz="2" w:space="0" w:color="auto"/>
                                        <w:right w:val="single" w:sz="2" w:space="0" w:color="auto"/>
                                      </w:divBdr>
                                    </w:div>
                                    <w:div w:id="907113834">
                                      <w:marLeft w:val="0"/>
                                      <w:marRight w:val="0"/>
                                      <w:marTop w:val="0"/>
                                      <w:marBottom w:val="0"/>
                                      <w:divBdr>
                                        <w:top w:val="single" w:sz="2" w:space="0" w:color="auto"/>
                                        <w:left w:val="single" w:sz="2" w:space="0" w:color="auto"/>
                                        <w:bottom w:val="single" w:sz="2" w:space="0" w:color="auto"/>
                                        <w:right w:val="single" w:sz="2" w:space="0" w:color="auto"/>
                                      </w:divBdr>
                                      <w:divsChild>
                                        <w:div w:id="1431240953">
                                          <w:marLeft w:val="0"/>
                                          <w:marRight w:val="0"/>
                                          <w:marTop w:val="0"/>
                                          <w:marBottom w:val="0"/>
                                          <w:divBdr>
                                            <w:top w:val="single" w:sz="2" w:space="0" w:color="auto"/>
                                            <w:left w:val="single" w:sz="2" w:space="0" w:color="auto"/>
                                            <w:bottom w:val="single" w:sz="2" w:space="0" w:color="auto"/>
                                            <w:right w:val="single" w:sz="2" w:space="0" w:color="auto"/>
                                          </w:divBdr>
                                        </w:div>
                                        <w:div w:id="299500582">
                                          <w:marLeft w:val="0"/>
                                          <w:marRight w:val="0"/>
                                          <w:marTop w:val="0"/>
                                          <w:marBottom w:val="0"/>
                                          <w:divBdr>
                                            <w:top w:val="single" w:sz="2" w:space="0" w:color="auto"/>
                                            <w:left w:val="single" w:sz="2" w:space="0" w:color="auto"/>
                                            <w:bottom w:val="single" w:sz="2" w:space="0" w:color="auto"/>
                                            <w:right w:val="single" w:sz="2" w:space="0" w:color="auto"/>
                                          </w:divBdr>
                                          <w:divsChild>
                                            <w:div w:id="583538546">
                                              <w:marLeft w:val="0"/>
                                              <w:marRight w:val="0"/>
                                              <w:marTop w:val="0"/>
                                              <w:marBottom w:val="0"/>
                                              <w:divBdr>
                                                <w:top w:val="single" w:sz="2" w:space="0" w:color="auto"/>
                                                <w:left w:val="single" w:sz="2" w:space="0" w:color="auto"/>
                                                <w:bottom w:val="single" w:sz="2" w:space="0" w:color="auto"/>
                                                <w:right w:val="single" w:sz="2" w:space="0" w:color="auto"/>
                                              </w:divBdr>
                                              <w:divsChild>
                                                <w:div w:id="301814277">
                                                  <w:marLeft w:val="0"/>
                                                  <w:marRight w:val="0"/>
                                                  <w:marTop w:val="0"/>
                                                  <w:marBottom w:val="0"/>
                                                  <w:divBdr>
                                                    <w:top w:val="single" w:sz="2" w:space="0" w:color="auto"/>
                                                    <w:left w:val="single" w:sz="2" w:space="0" w:color="auto"/>
                                                    <w:bottom w:val="single" w:sz="2" w:space="0" w:color="auto"/>
                                                    <w:right w:val="single" w:sz="2" w:space="0" w:color="auto"/>
                                                  </w:divBdr>
                                                  <w:divsChild>
                                                    <w:div w:id="145937851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6986712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630277233">
                          <w:marLeft w:val="0"/>
                          <w:marRight w:val="0"/>
                          <w:marTop w:val="0"/>
                          <w:marBottom w:val="0"/>
                          <w:divBdr>
                            <w:top w:val="single" w:sz="2" w:space="0" w:color="auto"/>
                            <w:left w:val="single" w:sz="2" w:space="0" w:color="auto"/>
                            <w:bottom w:val="single" w:sz="2" w:space="0" w:color="auto"/>
                            <w:right w:val="single" w:sz="2" w:space="0" w:color="auto"/>
                          </w:divBdr>
                          <w:divsChild>
                            <w:div w:id="1580674758">
                              <w:marLeft w:val="0"/>
                              <w:marRight w:val="0"/>
                              <w:marTop w:val="0"/>
                              <w:marBottom w:val="0"/>
                              <w:divBdr>
                                <w:top w:val="single" w:sz="2" w:space="0" w:color="auto"/>
                                <w:left w:val="single" w:sz="2" w:space="0" w:color="auto"/>
                                <w:bottom w:val="single" w:sz="2" w:space="0" w:color="auto"/>
                                <w:right w:val="single" w:sz="2" w:space="0" w:color="auto"/>
                              </w:divBdr>
                              <w:divsChild>
                                <w:div w:id="998923236">
                                  <w:marLeft w:val="0"/>
                                  <w:marRight w:val="0"/>
                                  <w:marTop w:val="0"/>
                                  <w:marBottom w:val="0"/>
                                  <w:divBdr>
                                    <w:top w:val="single" w:sz="2" w:space="0" w:color="auto"/>
                                    <w:left w:val="single" w:sz="2" w:space="0" w:color="auto"/>
                                    <w:bottom w:val="single" w:sz="2" w:space="0" w:color="auto"/>
                                    <w:right w:val="single" w:sz="2" w:space="0" w:color="auto"/>
                                  </w:divBdr>
                                  <w:divsChild>
                                    <w:div w:id="1785733617">
                                      <w:marLeft w:val="0"/>
                                      <w:marRight w:val="0"/>
                                      <w:marTop w:val="0"/>
                                      <w:marBottom w:val="0"/>
                                      <w:divBdr>
                                        <w:top w:val="single" w:sz="2" w:space="0" w:color="auto"/>
                                        <w:left w:val="single" w:sz="2" w:space="0" w:color="auto"/>
                                        <w:bottom w:val="single" w:sz="2" w:space="0" w:color="auto"/>
                                        <w:right w:val="single" w:sz="2" w:space="0" w:color="auto"/>
                                      </w:divBdr>
                                      <w:divsChild>
                                        <w:div w:id="1029376927">
                                          <w:marLeft w:val="0"/>
                                          <w:marRight w:val="0"/>
                                          <w:marTop w:val="0"/>
                                          <w:marBottom w:val="0"/>
                                          <w:divBdr>
                                            <w:top w:val="single" w:sz="2" w:space="0" w:color="auto"/>
                                            <w:left w:val="single" w:sz="2" w:space="0" w:color="auto"/>
                                            <w:bottom w:val="single" w:sz="6" w:space="0" w:color="auto"/>
                                            <w:right w:val="single" w:sz="2" w:space="0" w:color="auto"/>
                                          </w:divBdr>
                                          <w:divsChild>
                                            <w:div w:id="1953785584">
                                              <w:marLeft w:val="0"/>
                                              <w:marRight w:val="0"/>
                                              <w:marTop w:val="0"/>
                                              <w:marBottom w:val="0"/>
                                              <w:divBdr>
                                                <w:top w:val="single" w:sz="2" w:space="0" w:color="auto"/>
                                                <w:left w:val="single" w:sz="2" w:space="0" w:color="auto"/>
                                                <w:bottom w:val="single" w:sz="2" w:space="0" w:color="auto"/>
                                                <w:right w:val="single" w:sz="2" w:space="0" w:color="auto"/>
                                              </w:divBdr>
                                            </w:div>
                                          </w:divsChild>
                                        </w:div>
                                        <w:div w:id="177867111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10744847">
                              <w:marLeft w:val="0"/>
                              <w:marRight w:val="0"/>
                              <w:marTop w:val="0"/>
                              <w:marBottom w:val="0"/>
                              <w:divBdr>
                                <w:top w:val="single" w:sz="2" w:space="0" w:color="auto"/>
                                <w:left w:val="single" w:sz="2" w:space="0" w:color="auto"/>
                                <w:bottom w:val="single" w:sz="2" w:space="0" w:color="auto"/>
                                <w:right w:val="single" w:sz="2" w:space="0" w:color="auto"/>
                              </w:divBdr>
                              <w:divsChild>
                                <w:div w:id="2041470800">
                                  <w:marLeft w:val="0"/>
                                  <w:marRight w:val="0"/>
                                  <w:marTop w:val="0"/>
                                  <w:marBottom w:val="0"/>
                                  <w:divBdr>
                                    <w:top w:val="single" w:sz="2" w:space="0" w:color="auto"/>
                                    <w:left w:val="single" w:sz="2" w:space="0" w:color="auto"/>
                                    <w:bottom w:val="single" w:sz="2" w:space="0" w:color="auto"/>
                                    <w:right w:val="single" w:sz="2" w:space="0" w:color="auto"/>
                                  </w:divBdr>
                                  <w:divsChild>
                                    <w:div w:id="385372435">
                                      <w:marLeft w:val="0"/>
                                      <w:marRight w:val="0"/>
                                      <w:marTop w:val="0"/>
                                      <w:marBottom w:val="0"/>
                                      <w:divBdr>
                                        <w:top w:val="single" w:sz="2" w:space="0" w:color="auto"/>
                                        <w:left w:val="single" w:sz="2" w:space="0" w:color="auto"/>
                                        <w:bottom w:val="single" w:sz="2" w:space="0" w:color="auto"/>
                                        <w:right w:val="single" w:sz="2" w:space="0" w:color="auto"/>
                                      </w:divBdr>
                                      <w:divsChild>
                                        <w:div w:id="88938351">
                                          <w:marLeft w:val="0"/>
                                          <w:marRight w:val="0"/>
                                          <w:marTop w:val="0"/>
                                          <w:marBottom w:val="0"/>
                                          <w:divBdr>
                                            <w:top w:val="single" w:sz="2" w:space="0" w:color="auto"/>
                                            <w:left w:val="single" w:sz="2" w:space="0" w:color="auto"/>
                                            <w:bottom w:val="single" w:sz="2" w:space="0" w:color="auto"/>
                                            <w:right w:val="single" w:sz="2" w:space="0" w:color="auto"/>
                                          </w:divBdr>
                                          <w:divsChild>
                                            <w:div w:id="1089886416">
                                              <w:marLeft w:val="0"/>
                                              <w:marRight w:val="0"/>
                                              <w:marTop w:val="0"/>
                                              <w:marBottom w:val="0"/>
                                              <w:divBdr>
                                                <w:top w:val="single" w:sz="2" w:space="0" w:color="auto"/>
                                                <w:left w:val="single" w:sz="2" w:space="0" w:color="auto"/>
                                                <w:bottom w:val="single" w:sz="2" w:space="0" w:color="auto"/>
                                                <w:right w:val="single" w:sz="2" w:space="0" w:color="auto"/>
                                              </w:divBdr>
                                              <w:divsChild>
                                                <w:div w:id="111022713">
                                                  <w:marLeft w:val="0"/>
                                                  <w:marRight w:val="0"/>
                                                  <w:marTop w:val="0"/>
                                                  <w:marBottom w:val="0"/>
                                                  <w:divBdr>
                                                    <w:top w:val="single" w:sz="2" w:space="0" w:color="auto"/>
                                                    <w:left w:val="single" w:sz="2" w:space="0" w:color="auto"/>
                                                    <w:bottom w:val="single" w:sz="2" w:space="0" w:color="auto"/>
                                                    <w:right w:val="single" w:sz="2" w:space="0" w:color="auto"/>
                                                  </w:divBdr>
                                                  <w:divsChild>
                                                    <w:div w:id="580599122">
                                                      <w:marLeft w:val="0"/>
                                                      <w:marRight w:val="0"/>
                                                      <w:marTop w:val="0"/>
                                                      <w:marBottom w:val="0"/>
                                                      <w:divBdr>
                                                        <w:top w:val="single" w:sz="2" w:space="0" w:color="auto"/>
                                                        <w:left w:val="single" w:sz="2" w:space="0" w:color="auto"/>
                                                        <w:bottom w:val="single" w:sz="2" w:space="0" w:color="auto"/>
                                                        <w:right w:val="single" w:sz="2" w:space="0" w:color="auto"/>
                                                      </w:divBdr>
                                                      <w:divsChild>
                                                        <w:div w:id="1390231829">
                                                          <w:marLeft w:val="0"/>
                                                          <w:marRight w:val="0"/>
                                                          <w:marTop w:val="0"/>
                                                          <w:marBottom w:val="0"/>
                                                          <w:divBdr>
                                                            <w:top w:val="single" w:sz="2" w:space="0" w:color="auto"/>
                                                            <w:left w:val="single" w:sz="2" w:space="10" w:color="auto"/>
                                                            <w:bottom w:val="single" w:sz="2" w:space="0" w:color="auto"/>
                                                            <w:right w:val="single" w:sz="2" w:space="0" w:color="auto"/>
                                                          </w:divBdr>
                                                          <w:divsChild>
                                                            <w:div w:id="11202509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864976272">
                                              <w:marLeft w:val="0"/>
                                              <w:marRight w:val="0"/>
                                              <w:marTop w:val="0"/>
                                              <w:marBottom w:val="0"/>
                                              <w:divBdr>
                                                <w:top w:val="single" w:sz="2" w:space="0" w:color="auto"/>
                                                <w:left w:val="single" w:sz="2" w:space="0" w:color="auto"/>
                                                <w:bottom w:val="single" w:sz="2" w:space="0" w:color="auto"/>
                                                <w:right w:val="single" w:sz="2" w:space="0" w:color="auto"/>
                                              </w:divBdr>
                                              <w:divsChild>
                                                <w:div w:id="854802920">
                                                  <w:marLeft w:val="0"/>
                                                  <w:marRight w:val="0"/>
                                                  <w:marTop w:val="0"/>
                                                  <w:marBottom w:val="0"/>
                                                  <w:divBdr>
                                                    <w:top w:val="single" w:sz="2" w:space="0" w:color="auto"/>
                                                    <w:left w:val="single" w:sz="2" w:space="0" w:color="auto"/>
                                                    <w:bottom w:val="single" w:sz="2" w:space="0" w:color="auto"/>
                                                    <w:right w:val="single" w:sz="2" w:space="0" w:color="auto"/>
                                                  </w:divBdr>
                                                  <w:divsChild>
                                                    <w:div w:id="79715572">
                                                      <w:marLeft w:val="0"/>
                                                      <w:marRight w:val="0"/>
                                                      <w:marTop w:val="0"/>
                                                      <w:marBottom w:val="0"/>
                                                      <w:divBdr>
                                                        <w:top w:val="single" w:sz="2" w:space="0" w:color="auto"/>
                                                        <w:left w:val="single" w:sz="2" w:space="0" w:color="auto"/>
                                                        <w:bottom w:val="single" w:sz="2" w:space="0" w:color="auto"/>
                                                        <w:right w:val="single" w:sz="2" w:space="0" w:color="auto"/>
                                                      </w:divBdr>
                                                      <w:divsChild>
                                                        <w:div w:id="456022229">
                                                          <w:marLeft w:val="0"/>
                                                          <w:marRight w:val="0"/>
                                                          <w:marTop w:val="0"/>
                                                          <w:marBottom w:val="0"/>
                                                          <w:divBdr>
                                                            <w:top w:val="single" w:sz="24" w:space="0" w:color="auto"/>
                                                            <w:left w:val="single" w:sz="2" w:space="0" w:color="auto"/>
                                                            <w:bottom w:val="single" w:sz="2" w:space="0" w:color="auto"/>
                                                            <w:right w:val="single" w:sz="2" w:space="0" w:color="auto"/>
                                                          </w:divBdr>
                                                          <w:divsChild>
                                                            <w:div w:id="560290843">
                                                              <w:marLeft w:val="0"/>
                                                              <w:marRight w:val="0"/>
                                                              <w:marTop w:val="0"/>
                                                              <w:marBottom w:val="0"/>
                                                              <w:divBdr>
                                                                <w:top w:val="single" w:sz="2" w:space="0" w:color="auto"/>
                                                                <w:left w:val="single" w:sz="2" w:space="0" w:color="auto"/>
                                                                <w:bottom w:val="single" w:sz="2" w:space="0" w:color="auto"/>
                                                                <w:right w:val="single" w:sz="2" w:space="0" w:color="auto"/>
                                                              </w:divBdr>
                                                              <w:divsChild>
                                                                <w:div w:id="145705303">
                                                                  <w:marLeft w:val="0"/>
                                                                  <w:marRight w:val="0"/>
                                                                  <w:marTop w:val="0"/>
                                                                  <w:marBottom w:val="0"/>
                                                                  <w:divBdr>
                                                                    <w:top w:val="single" w:sz="2" w:space="0" w:color="auto"/>
                                                                    <w:left w:val="single" w:sz="2" w:space="0" w:color="auto"/>
                                                                    <w:bottom w:val="single" w:sz="2" w:space="0" w:color="auto"/>
                                                                    <w:right w:val="single" w:sz="2" w:space="0" w:color="auto"/>
                                                                  </w:divBdr>
                                                                  <w:divsChild>
                                                                    <w:div w:id="452943205">
                                                                      <w:marLeft w:val="0"/>
                                                                      <w:marRight w:val="0"/>
                                                                      <w:marTop w:val="0"/>
                                                                      <w:marBottom w:val="0"/>
                                                                      <w:divBdr>
                                                                        <w:top w:val="single" w:sz="2" w:space="0" w:color="auto"/>
                                                                        <w:left w:val="single" w:sz="2" w:space="0" w:color="auto"/>
                                                                        <w:bottom w:val="single" w:sz="2" w:space="0" w:color="auto"/>
                                                                        <w:right w:val="single" w:sz="2" w:space="0" w:color="auto"/>
                                                                      </w:divBdr>
                                                                      <w:divsChild>
                                                                        <w:div w:id="1122335372">
                                                                          <w:marLeft w:val="0"/>
                                                                          <w:marRight w:val="0"/>
                                                                          <w:marTop w:val="0"/>
                                                                          <w:marBottom w:val="0"/>
                                                                          <w:divBdr>
                                                                            <w:top w:val="single" w:sz="2" w:space="1" w:color="auto"/>
                                                                            <w:left w:val="single" w:sz="2" w:space="1" w:color="auto"/>
                                                                            <w:bottom w:val="single" w:sz="2" w:space="1" w:color="auto"/>
                                                                            <w:right w:val="single" w:sz="2" w:space="1" w:color="auto"/>
                                                                          </w:divBdr>
                                                                          <w:divsChild>
                                                                            <w:div w:id="967515270">
                                                                              <w:marLeft w:val="0"/>
                                                                              <w:marRight w:val="0"/>
                                                                              <w:marTop w:val="0"/>
                                                                              <w:marBottom w:val="0"/>
                                                                              <w:divBdr>
                                                                                <w:top w:val="single" w:sz="2" w:space="0" w:color="auto"/>
                                                                                <w:left w:val="single" w:sz="2" w:space="0" w:color="auto"/>
                                                                                <w:bottom w:val="single" w:sz="2" w:space="0" w:color="auto"/>
                                                                                <w:right w:val="single" w:sz="2" w:space="0" w:color="auto"/>
                                                                              </w:divBdr>
                                                                            </w:div>
                                                                          </w:divsChild>
                                                                        </w:div>
                                                                        <w:div w:id="1205482941">
                                                                          <w:marLeft w:val="0"/>
                                                                          <w:marRight w:val="0"/>
                                                                          <w:marTop w:val="0"/>
                                                                          <w:marBottom w:val="0"/>
                                                                          <w:divBdr>
                                                                            <w:top w:val="single" w:sz="2" w:space="1" w:color="auto"/>
                                                                            <w:left w:val="single" w:sz="2" w:space="1" w:color="auto"/>
                                                                            <w:bottom w:val="single" w:sz="2" w:space="1" w:color="auto"/>
                                                                            <w:right w:val="single" w:sz="2" w:space="1" w:color="auto"/>
                                                                          </w:divBdr>
                                                                          <w:divsChild>
                                                                            <w:div w:id="208808207">
                                                                              <w:marLeft w:val="0"/>
                                                                              <w:marRight w:val="0"/>
                                                                              <w:marTop w:val="0"/>
                                                                              <w:marBottom w:val="0"/>
                                                                              <w:divBdr>
                                                                                <w:top w:val="single" w:sz="2" w:space="0" w:color="auto"/>
                                                                                <w:left w:val="single" w:sz="2" w:space="0" w:color="auto"/>
                                                                                <w:bottom w:val="single" w:sz="2" w:space="0" w:color="auto"/>
                                                                                <w:right w:val="single" w:sz="2" w:space="0" w:color="auto"/>
                                                                              </w:divBdr>
                                                                            </w:div>
                                                                          </w:divsChild>
                                                                        </w:div>
                                                                        <w:div w:id="1076168719">
                                                                          <w:marLeft w:val="0"/>
                                                                          <w:marRight w:val="0"/>
                                                                          <w:marTop w:val="0"/>
                                                                          <w:marBottom w:val="0"/>
                                                                          <w:divBdr>
                                                                            <w:top w:val="single" w:sz="2" w:space="1" w:color="auto"/>
                                                                            <w:left w:val="single" w:sz="2" w:space="1" w:color="auto"/>
                                                                            <w:bottom w:val="single" w:sz="2" w:space="1" w:color="auto"/>
                                                                            <w:right w:val="single" w:sz="2" w:space="1" w:color="auto"/>
                                                                          </w:divBdr>
                                                                          <w:divsChild>
                                                                            <w:div w:id="1052659589">
                                                                              <w:marLeft w:val="0"/>
                                                                              <w:marRight w:val="0"/>
                                                                              <w:marTop w:val="0"/>
                                                                              <w:marBottom w:val="0"/>
                                                                              <w:divBdr>
                                                                                <w:top w:val="single" w:sz="2" w:space="0" w:color="auto"/>
                                                                                <w:left w:val="single" w:sz="2" w:space="0" w:color="auto"/>
                                                                                <w:bottom w:val="single" w:sz="2" w:space="0" w:color="auto"/>
                                                                                <w:right w:val="single" w:sz="2" w:space="0" w:color="auto"/>
                                                                              </w:divBdr>
                                                                            </w:div>
                                                                          </w:divsChild>
                                                                        </w:div>
                                                                        <w:div w:id="254871688">
                                                                          <w:marLeft w:val="0"/>
                                                                          <w:marRight w:val="0"/>
                                                                          <w:marTop w:val="0"/>
                                                                          <w:marBottom w:val="0"/>
                                                                          <w:divBdr>
                                                                            <w:top w:val="single" w:sz="2" w:space="1" w:color="auto"/>
                                                                            <w:left w:val="single" w:sz="2" w:space="1" w:color="auto"/>
                                                                            <w:bottom w:val="single" w:sz="2" w:space="1" w:color="auto"/>
                                                                            <w:right w:val="single" w:sz="2" w:space="1" w:color="auto"/>
                                                                          </w:divBdr>
                                                                          <w:divsChild>
                                                                            <w:div w:id="594557122">
                                                                              <w:marLeft w:val="0"/>
                                                                              <w:marRight w:val="0"/>
                                                                              <w:marTop w:val="0"/>
                                                                              <w:marBottom w:val="0"/>
                                                                              <w:divBdr>
                                                                                <w:top w:val="single" w:sz="2" w:space="0" w:color="auto"/>
                                                                                <w:left w:val="single" w:sz="2" w:space="0" w:color="auto"/>
                                                                                <w:bottom w:val="single" w:sz="2" w:space="0" w:color="auto"/>
                                                                                <w:right w:val="single" w:sz="2" w:space="0" w:color="auto"/>
                                                                              </w:divBdr>
                                                                            </w:div>
                                                                          </w:divsChild>
                                                                        </w:div>
                                                                        <w:div w:id="837110091">
                                                                          <w:marLeft w:val="0"/>
                                                                          <w:marRight w:val="0"/>
                                                                          <w:marTop w:val="0"/>
                                                                          <w:marBottom w:val="0"/>
                                                                          <w:divBdr>
                                                                            <w:top w:val="single" w:sz="2" w:space="1" w:color="auto"/>
                                                                            <w:left w:val="single" w:sz="2" w:space="1" w:color="auto"/>
                                                                            <w:bottom w:val="single" w:sz="2" w:space="1" w:color="auto"/>
                                                                            <w:right w:val="single" w:sz="2" w:space="1" w:color="auto"/>
                                                                          </w:divBdr>
                                                                          <w:divsChild>
                                                                            <w:div w:id="1405562938">
                                                                              <w:marLeft w:val="0"/>
                                                                              <w:marRight w:val="0"/>
                                                                              <w:marTop w:val="0"/>
                                                                              <w:marBottom w:val="0"/>
                                                                              <w:divBdr>
                                                                                <w:top w:val="single" w:sz="2" w:space="0" w:color="auto"/>
                                                                                <w:left w:val="single" w:sz="2" w:space="0" w:color="auto"/>
                                                                                <w:bottom w:val="single" w:sz="2" w:space="0" w:color="auto"/>
                                                                                <w:right w:val="single" w:sz="2" w:space="0" w:color="auto"/>
                                                                              </w:divBdr>
                                                                            </w:div>
                                                                          </w:divsChild>
                                                                        </w:div>
                                                                        <w:div w:id="1253472232">
                                                                          <w:marLeft w:val="0"/>
                                                                          <w:marRight w:val="0"/>
                                                                          <w:marTop w:val="0"/>
                                                                          <w:marBottom w:val="0"/>
                                                                          <w:divBdr>
                                                                            <w:top w:val="single" w:sz="2" w:space="1" w:color="auto"/>
                                                                            <w:left w:val="single" w:sz="2" w:space="1" w:color="auto"/>
                                                                            <w:bottom w:val="single" w:sz="2" w:space="1" w:color="auto"/>
                                                                            <w:right w:val="single" w:sz="2" w:space="1" w:color="auto"/>
                                                                          </w:divBdr>
                                                                          <w:divsChild>
                                                                            <w:div w:id="135380270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378285042">
                                                                      <w:marLeft w:val="0"/>
                                                                      <w:marRight w:val="0"/>
                                                                      <w:marTop w:val="0"/>
                                                                      <w:marBottom w:val="0"/>
                                                                      <w:divBdr>
                                                                        <w:top w:val="single" w:sz="2" w:space="1" w:color="auto"/>
                                                                        <w:left w:val="single" w:sz="2" w:space="1" w:color="auto"/>
                                                                        <w:bottom w:val="single" w:sz="2" w:space="1" w:color="auto"/>
                                                                        <w:right w:val="single" w:sz="2" w:space="1" w:color="auto"/>
                                                                      </w:divBdr>
                                                                    </w:div>
                                                                  </w:divsChild>
                                                                </w:div>
                                                              </w:divsChild>
                                                            </w:div>
                                                          </w:divsChild>
                                                        </w:div>
                                                      </w:divsChild>
                                                    </w:div>
                                                  </w:divsChild>
                                                </w:div>
                                              </w:divsChild>
                                            </w:div>
                                            <w:div w:id="670838541">
                                              <w:marLeft w:val="0"/>
                                              <w:marRight w:val="0"/>
                                              <w:marTop w:val="0"/>
                                              <w:marBottom w:val="0"/>
                                              <w:divBdr>
                                                <w:top w:val="single" w:sz="2" w:space="0" w:color="auto"/>
                                                <w:left w:val="single" w:sz="2" w:space="0" w:color="auto"/>
                                                <w:bottom w:val="single" w:sz="2" w:space="0" w:color="auto"/>
                                                <w:right w:val="single" w:sz="2" w:space="0" w:color="auto"/>
                                              </w:divBdr>
                                              <w:divsChild>
                                                <w:div w:id="1022971964">
                                                  <w:marLeft w:val="0"/>
                                                  <w:marRight w:val="0"/>
                                                  <w:marTop w:val="0"/>
                                                  <w:marBottom w:val="0"/>
                                                  <w:divBdr>
                                                    <w:top w:val="single" w:sz="2" w:space="0" w:color="auto"/>
                                                    <w:left w:val="single" w:sz="2" w:space="0" w:color="auto"/>
                                                    <w:bottom w:val="single" w:sz="2" w:space="0" w:color="auto"/>
                                                    <w:right w:val="single" w:sz="2" w:space="0" w:color="auto"/>
                                                  </w:divBdr>
                                                  <w:divsChild>
                                                    <w:div w:id="1484007578">
                                                      <w:marLeft w:val="0"/>
                                                      <w:marRight w:val="0"/>
                                                      <w:marTop w:val="0"/>
                                                      <w:marBottom w:val="0"/>
                                                      <w:divBdr>
                                                        <w:top w:val="single" w:sz="2" w:space="0" w:color="auto"/>
                                                        <w:left w:val="single" w:sz="2" w:space="0" w:color="auto"/>
                                                        <w:bottom w:val="single" w:sz="2" w:space="0" w:color="auto"/>
                                                        <w:right w:val="single" w:sz="2" w:space="0" w:color="auto"/>
                                                      </w:divBdr>
                                                      <w:divsChild>
                                                        <w:div w:id="131649381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443815314">
                                              <w:marLeft w:val="0"/>
                                              <w:marRight w:val="0"/>
                                              <w:marTop w:val="0"/>
                                              <w:marBottom w:val="0"/>
                                              <w:divBdr>
                                                <w:top w:val="single" w:sz="2" w:space="0" w:color="auto"/>
                                                <w:left w:val="single" w:sz="2" w:space="0" w:color="auto"/>
                                                <w:bottom w:val="single" w:sz="2" w:space="0" w:color="auto"/>
                                                <w:right w:val="single" w:sz="2" w:space="0" w:color="auto"/>
                                              </w:divBdr>
                                              <w:divsChild>
                                                <w:div w:id="1244492879">
                                                  <w:marLeft w:val="0"/>
                                                  <w:marRight w:val="0"/>
                                                  <w:marTop w:val="0"/>
                                                  <w:marBottom w:val="0"/>
                                                  <w:divBdr>
                                                    <w:top w:val="single" w:sz="2" w:space="0" w:color="auto"/>
                                                    <w:left w:val="single" w:sz="2" w:space="0" w:color="auto"/>
                                                    <w:bottom w:val="single" w:sz="2" w:space="0" w:color="auto"/>
                                                    <w:right w:val="single" w:sz="2" w:space="0" w:color="auto"/>
                                                  </w:divBdr>
                                                  <w:divsChild>
                                                    <w:div w:id="1851868981">
                                                      <w:marLeft w:val="0"/>
                                                      <w:marRight w:val="0"/>
                                                      <w:marTop w:val="0"/>
                                                      <w:marBottom w:val="0"/>
                                                      <w:divBdr>
                                                        <w:top w:val="single" w:sz="2" w:space="0" w:color="auto"/>
                                                        <w:left w:val="single" w:sz="2" w:space="0" w:color="auto"/>
                                                        <w:bottom w:val="single" w:sz="2" w:space="0" w:color="auto"/>
                                                        <w:right w:val="single" w:sz="2" w:space="0" w:color="auto"/>
                                                      </w:divBdr>
                                                      <w:divsChild>
                                                        <w:div w:id="145451563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109695122">
                                              <w:marLeft w:val="0"/>
                                              <w:marRight w:val="0"/>
                                              <w:marTop w:val="0"/>
                                              <w:marBottom w:val="0"/>
                                              <w:divBdr>
                                                <w:top w:val="single" w:sz="2" w:space="0" w:color="auto"/>
                                                <w:left w:val="single" w:sz="2" w:space="0" w:color="auto"/>
                                                <w:bottom w:val="single" w:sz="2" w:space="0" w:color="auto"/>
                                                <w:right w:val="single" w:sz="2" w:space="0" w:color="auto"/>
                                              </w:divBdr>
                                              <w:divsChild>
                                                <w:div w:id="801533319">
                                                  <w:marLeft w:val="0"/>
                                                  <w:marRight w:val="0"/>
                                                  <w:marTop w:val="0"/>
                                                  <w:marBottom w:val="0"/>
                                                  <w:divBdr>
                                                    <w:top w:val="single" w:sz="2" w:space="0" w:color="auto"/>
                                                    <w:left w:val="single" w:sz="2" w:space="0" w:color="auto"/>
                                                    <w:bottom w:val="single" w:sz="2" w:space="0" w:color="auto"/>
                                                    <w:right w:val="single" w:sz="2" w:space="0" w:color="auto"/>
                                                  </w:divBdr>
                                                  <w:divsChild>
                                                    <w:div w:id="1813986052">
                                                      <w:marLeft w:val="0"/>
                                                      <w:marRight w:val="0"/>
                                                      <w:marTop w:val="0"/>
                                                      <w:marBottom w:val="0"/>
                                                      <w:divBdr>
                                                        <w:top w:val="single" w:sz="2" w:space="0" w:color="auto"/>
                                                        <w:left w:val="single" w:sz="2" w:space="0" w:color="auto"/>
                                                        <w:bottom w:val="single" w:sz="2" w:space="0" w:color="auto"/>
                                                        <w:right w:val="single" w:sz="2" w:space="0" w:color="auto"/>
                                                      </w:divBdr>
                                                      <w:divsChild>
                                                        <w:div w:id="190804880">
                                                          <w:marLeft w:val="0"/>
                                                          <w:marRight w:val="0"/>
                                                          <w:marTop w:val="0"/>
                                                          <w:marBottom w:val="0"/>
                                                          <w:divBdr>
                                                            <w:top w:val="single" w:sz="2" w:space="0" w:color="auto"/>
                                                            <w:left w:val="single" w:sz="2" w:space="0" w:color="auto"/>
                                                            <w:bottom w:val="single" w:sz="6" w:space="0" w:color="auto"/>
                                                            <w:right w:val="single" w:sz="2" w:space="0" w:color="auto"/>
                                                          </w:divBdr>
                                                        </w:div>
                                                        <w:div w:id="1568106039">
                                                          <w:marLeft w:val="0"/>
                                                          <w:marRight w:val="0"/>
                                                          <w:marTop w:val="0"/>
                                                          <w:marBottom w:val="0"/>
                                                          <w:divBdr>
                                                            <w:top w:val="single" w:sz="2" w:space="0" w:color="auto"/>
                                                            <w:left w:val="single" w:sz="2" w:space="0" w:color="auto"/>
                                                            <w:bottom w:val="single" w:sz="2" w:space="0" w:color="auto"/>
                                                            <w:right w:val="single" w:sz="2" w:space="0" w:color="auto"/>
                                                          </w:divBdr>
                                                          <w:divsChild>
                                                            <w:div w:id="839345194">
                                                              <w:marLeft w:val="0"/>
                                                              <w:marRight w:val="0"/>
                                                              <w:marTop w:val="0"/>
                                                              <w:marBottom w:val="0"/>
                                                              <w:divBdr>
                                                                <w:top w:val="single" w:sz="2" w:space="0" w:color="auto"/>
                                                                <w:left w:val="single" w:sz="2" w:space="0" w:color="auto"/>
                                                                <w:bottom w:val="single" w:sz="2" w:space="0" w:color="auto"/>
                                                                <w:right w:val="single" w:sz="2" w:space="0" w:color="auto"/>
                                                              </w:divBdr>
                                                              <w:divsChild>
                                                                <w:div w:id="515778581">
                                                                  <w:marLeft w:val="0"/>
                                                                  <w:marRight w:val="0"/>
                                                                  <w:marTop w:val="0"/>
                                                                  <w:marBottom w:val="0"/>
                                                                  <w:divBdr>
                                                                    <w:top w:val="single" w:sz="2" w:space="0" w:color="auto"/>
                                                                    <w:left w:val="single" w:sz="2" w:space="0" w:color="auto"/>
                                                                    <w:bottom w:val="single" w:sz="2" w:space="0" w:color="auto"/>
                                                                    <w:right w:val="single" w:sz="2" w:space="0" w:color="auto"/>
                                                                  </w:divBdr>
                                                                </w:div>
                                                              </w:divsChild>
                                                            </w:div>
                                                            <w:div w:id="663627115">
                                                              <w:marLeft w:val="0"/>
                                                              <w:marRight w:val="0"/>
                                                              <w:marTop w:val="0"/>
                                                              <w:marBottom w:val="0"/>
                                                              <w:divBdr>
                                                                <w:top w:val="single" w:sz="2" w:space="0" w:color="auto"/>
                                                                <w:left w:val="single" w:sz="2" w:space="0" w:color="auto"/>
                                                                <w:bottom w:val="single" w:sz="2" w:space="0" w:color="auto"/>
                                                                <w:right w:val="single" w:sz="2" w:space="0" w:color="auto"/>
                                                              </w:divBdr>
                                                              <w:divsChild>
                                                                <w:div w:id="456604127">
                                                                  <w:marLeft w:val="0"/>
                                                                  <w:marRight w:val="0"/>
                                                                  <w:marTop w:val="0"/>
                                                                  <w:marBottom w:val="0"/>
                                                                  <w:divBdr>
                                                                    <w:top w:val="single" w:sz="2" w:space="0" w:color="auto"/>
                                                                    <w:left w:val="single" w:sz="2" w:space="0" w:color="auto"/>
                                                                    <w:bottom w:val="single" w:sz="2" w:space="0" w:color="auto"/>
                                                                    <w:right w:val="single" w:sz="2" w:space="0" w:color="auto"/>
                                                                  </w:divBdr>
                                                                </w:div>
                                                              </w:divsChild>
                                                            </w:div>
                                                            <w:div w:id="537855893">
                                                              <w:marLeft w:val="0"/>
                                                              <w:marRight w:val="0"/>
                                                              <w:marTop w:val="0"/>
                                                              <w:marBottom w:val="0"/>
                                                              <w:divBdr>
                                                                <w:top w:val="single" w:sz="2" w:space="0" w:color="auto"/>
                                                                <w:left w:val="single" w:sz="2" w:space="0" w:color="auto"/>
                                                                <w:bottom w:val="single" w:sz="2" w:space="0" w:color="auto"/>
                                                                <w:right w:val="single" w:sz="2" w:space="0" w:color="auto"/>
                                                              </w:divBdr>
                                                              <w:divsChild>
                                                                <w:div w:id="5408324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828473975">
                                              <w:marLeft w:val="0"/>
                                              <w:marRight w:val="0"/>
                                              <w:marTop w:val="0"/>
                                              <w:marBottom w:val="0"/>
                                              <w:divBdr>
                                                <w:top w:val="single" w:sz="2" w:space="0" w:color="auto"/>
                                                <w:left w:val="single" w:sz="2" w:space="0" w:color="auto"/>
                                                <w:bottom w:val="single" w:sz="2" w:space="0" w:color="auto"/>
                                                <w:right w:val="single" w:sz="2" w:space="0" w:color="auto"/>
                                              </w:divBdr>
                                              <w:divsChild>
                                                <w:div w:id="1025864268">
                                                  <w:marLeft w:val="0"/>
                                                  <w:marRight w:val="0"/>
                                                  <w:marTop w:val="0"/>
                                                  <w:marBottom w:val="0"/>
                                                  <w:divBdr>
                                                    <w:top w:val="single" w:sz="2" w:space="0" w:color="auto"/>
                                                    <w:left w:val="single" w:sz="2" w:space="0" w:color="auto"/>
                                                    <w:bottom w:val="single" w:sz="2" w:space="0" w:color="auto"/>
                                                    <w:right w:val="single" w:sz="2" w:space="0" w:color="auto"/>
                                                  </w:divBdr>
                                                  <w:divsChild>
                                                    <w:div w:id="1739745225">
                                                      <w:marLeft w:val="0"/>
                                                      <w:marRight w:val="0"/>
                                                      <w:marTop w:val="0"/>
                                                      <w:marBottom w:val="0"/>
                                                      <w:divBdr>
                                                        <w:top w:val="single" w:sz="2" w:space="0" w:color="auto"/>
                                                        <w:left w:val="single" w:sz="2" w:space="0" w:color="auto"/>
                                                        <w:bottom w:val="single" w:sz="2" w:space="0" w:color="auto"/>
                                                        <w:right w:val="single" w:sz="2" w:space="0" w:color="auto"/>
                                                      </w:divBdr>
                                                      <w:divsChild>
                                                        <w:div w:id="1488013451">
                                                          <w:marLeft w:val="0"/>
                                                          <w:marRight w:val="0"/>
                                                          <w:marTop w:val="0"/>
                                                          <w:marBottom w:val="0"/>
                                                          <w:divBdr>
                                                            <w:top w:val="single" w:sz="2" w:space="0" w:color="auto"/>
                                                            <w:left w:val="single" w:sz="2" w:space="0" w:color="auto"/>
                                                            <w:bottom w:val="single" w:sz="6" w:space="0" w:color="auto"/>
                                                            <w:right w:val="single" w:sz="2" w:space="0" w:color="auto"/>
                                                          </w:divBdr>
                                                        </w:div>
                                                        <w:div w:id="618335579">
                                                          <w:marLeft w:val="0"/>
                                                          <w:marRight w:val="0"/>
                                                          <w:marTop w:val="0"/>
                                                          <w:marBottom w:val="0"/>
                                                          <w:divBdr>
                                                            <w:top w:val="single" w:sz="2" w:space="0" w:color="auto"/>
                                                            <w:left w:val="single" w:sz="2" w:space="0" w:color="auto"/>
                                                            <w:bottom w:val="single" w:sz="2" w:space="0" w:color="auto"/>
                                                            <w:right w:val="single" w:sz="2" w:space="0" w:color="auto"/>
                                                          </w:divBdr>
                                                          <w:divsChild>
                                                            <w:div w:id="531193054">
                                                              <w:marLeft w:val="0"/>
                                                              <w:marRight w:val="0"/>
                                                              <w:marTop w:val="0"/>
                                                              <w:marBottom w:val="0"/>
                                                              <w:divBdr>
                                                                <w:top w:val="single" w:sz="2" w:space="0" w:color="auto"/>
                                                                <w:left w:val="single" w:sz="2" w:space="0" w:color="auto"/>
                                                                <w:bottom w:val="single" w:sz="2" w:space="0" w:color="auto"/>
                                                                <w:right w:val="single" w:sz="2" w:space="0" w:color="auto"/>
                                                              </w:divBdr>
                                                              <w:divsChild>
                                                                <w:div w:id="545945846">
                                                                  <w:marLeft w:val="0"/>
                                                                  <w:marRight w:val="0"/>
                                                                  <w:marTop w:val="0"/>
                                                                  <w:marBottom w:val="0"/>
                                                                  <w:divBdr>
                                                                    <w:top w:val="single" w:sz="2" w:space="0" w:color="auto"/>
                                                                    <w:left w:val="single" w:sz="2" w:space="0" w:color="auto"/>
                                                                    <w:bottom w:val="single" w:sz="2" w:space="0" w:color="auto"/>
                                                                    <w:right w:val="single" w:sz="2" w:space="0" w:color="auto"/>
                                                                  </w:divBdr>
                                                                </w:div>
                                                              </w:divsChild>
                                                            </w:div>
                                                            <w:div w:id="1787113772">
                                                              <w:marLeft w:val="0"/>
                                                              <w:marRight w:val="0"/>
                                                              <w:marTop w:val="0"/>
                                                              <w:marBottom w:val="0"/>
                                                              <w:divBdr>
                                                                <w:top w:val="single" w:sz="2" w:space="0" w:color="auto"/>
                                                                <w:left w:val="single" w:sz="2" w:space="0" w:color="auto"/>
                                                                <w:bottom w:val="single" w:sz="2" w:space="0" w:color="auto"/>
                                                                <w:right w:val="single" w:sz="2" w:space="0" w:color="auto"/>
                                                              </w:divBdr>
                                                              <w:divsChild>
                                                                <w:div w:id="1595288178">
                                                                  <w:marLeft w:val="0"/>
                                                                  <w:marRight w:val="0"/>
                                                                  <w:marTop w:val="0"/>
                                                                  <w:marBottom w:val="0"/>
                                                                  <w:divBdr>
                                                                    <w:top w:val="single" w:sz="2" w:space="0" w:color="auto"/>
                                                                    <w:left w:val="single" w:sz="2" w:space="0" w:color="auto"/>
                                                                    <w:bottom w:val="single" w:sz="2" w:space="0" w:color="auto"/>
                                                                    <w:right w:val="single" w:sz="2" w:space="0" w:color="auto"/>
                                                                  </w:divBdr>
                                                                </w:div>
                                                              </w:divsChild>
                                                            </w:div>
                                                            <w:div w:id="1644190338">
                                                              <w:marLeft w:val="0"/>
                                                              <w:marRight w:val="0"/>
                                                              <w:marTop w:val="0"/>
                                                              <w:marBottom w:val="0"/>
                                                              <w:divBdr>
                                                                <w:top w:val="single" w:sz="2" w:space="0" w:color="auto"/>
                                                                <w:left w:val="single" w:sz="2" w:space="0" w:color="auto"/>
                                                                <w:bottom w:val="single" w:sz="2" w:space="0" w:color="auto"/>
                                                                <w:right w:val="single" w:sz="2" w:space="0" w:color="auto"/>
                                                              </w:divBdr>
                                                              <w:divsChild>
                                                                <w:div w:id="1962373114">
                                                                  <w:marLeft w:val="0"/>
                                                                  <w:marRight w:val="0"/>
                                                                  <w:marTop w:val="0"/>
                                                                  <w:marBottom w:val="0"/>
                                                                  <w:divBdr>
                                                                    <w:top w:val="single" w:sz="2" w:space="0" w:color="auto"/>
                                                                    <w:left w:val="single" w:sz="2" w:space="0" w:color="auto"/>
                                                                    <w:bottom w:val="single" w:sz="2" w:space="0" w:color="auto"/>
                                                                    <w:right w:val="single" w:sz="2" w:space="0" w:color="auto"/>
                                                                  </w:divBdr>
                                                                </w:div>
                                                              </w:divsChild>
                                                            </w:div>
                                                            <w:div w:id="1154419644">
                                                              <w:marLeft w:val="0"/>
                                                              <w:marRight w:val="0"/>
                                                              <w:marTop w:val="0"/>
                                                              <w:marBottom w:val="0"/>
                                                              <w:divBdr>
                                                                <w:top w:val="single" w:sz="2" w:space="0" w:color="auto"/>
                                                                <w:left w:val="single" w:sz="2" w:space="0" w:color="auto"/>
                                                                <w:bottom w:val="single" w:sz="2" w:space="0" w:color="auto"/>
                                                                <w:right w:val="single" w:sz="2" w:space="0" w:color="auto"/>
                                                              </w:divBdr>
                                                              <w:divsChild>
                                                                <w:div w:id="60792959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28604294">
                                      <w:marLeft w:val="0"/>
                                      <w:marRight w:val="0"/>
                                      <w:marTop w:val="0"/>
                                      <w:marBottom w:val="0"/>
                                      <w:divBdr>
                                        <w:top w:val="single" w:sz="2" w:space="0" w:color="auto"/>
                                        <w:left w:val="single" w:sz="2" w:space="0" w:color="auto"/>
                                        <w:bottom w:val="single" w:sz="2" w:space="0" w:color="auto"/>
                                        <w:right w:val="single" w:sz="2" w:space="0" w:color="auto"/>
                                      </w:divBdr>
                                      <w:divsChild>
                                        <w:div w:id="1571306021">
                                          <w:marLeft w:val="0"/>
                                          <w:marRight w:val="0"/>
                                          <w:marTop w:val="0"/>
                                          <w:marBottom w:val="0"/>
                                          <w:divBdr>
                                            <w:top w:val="single" w:sz="2" w:space="0" w:color="auto"/>
                                            <w:left w:val="single" w:sz="2" w:space="0" w:color="auto"/>
                                            <w:bottom w:val="single" w:sz="2" w:space="0" w:color="auto"/>
                                            <w:right w:val="single" w:sz="2" w:space="0" w:color="auto"/>
                                          </w:divBdr>
                                          <w:divsChild>
                                            <w:div w:id="467207794">
                                              <w:marLeft w:val="0"/>
                                              <w:marRight w:val="0"/>
                                              <w:marTop w:val="0"/>
                                              <w:marBottom w:val="0"/>
                                              <w:divBdr>
                                                <w:top w:val="single" w:sz="2" w:space="0" w:color="auto"/>
                                                <w:left w:val="single" w:sz="2" w:space="0" w:color="auto"/>
                                                <w:bottom w:val="single" w:sz="2" w:space="0" w:color="auto"/>
                                                <w:right w:val="single" w:sz="2" w:space="0" w:color="auto"/>
                                              </w:divBdr>
                                              <w:divsChild>
                                                <w:div w:id="2108958240">
                                                  <w:marLeft w:val="0"/>
                                                  <w:marRight w:val="0"/>
                                                  <w:marTop w:val="0"/>
                                                  <w:marBottom w:val="0"/>
                                                  <w:divBdr>
                                                    <w:top w:val="single" w:sz="2" w:space="0" w:color="auto"/>
                                                    <w:left w:val="single" w:sz="2" w:space="0" w:color="auto"/>
                                                    <w:bottom w:val="single" w:sz="2" w:space="0" w:color="auto"/>
                                                    <w:right w:val="single" w:sz="2" w:space="0" w:color="auto"/>
                                                  </w:divBdr>
                                                  <w:divsChild>
                                                    <w:div w:id="2009094080">
                                                      <w:marLeft w:val="0"/>
                                                      <w:marRight w:val="0"/>
                                                      <w:marTop w:val="0"/>
                                                      <w:marBottom w:val="0"/>
                                                      <w:divBdr>
                                                        <w:top w:val="single" w:sz="2" w:space="0" w:color="auto"/>
                                                        <w:left w:val="single" w:sz="2" w:space="0" w:color="auto"/>
                                                        <w:bottom w:val="single" w:sz="6" w:space="0" w:color="auto"/>
                                                        <w:right w:val="single" w:sz="2" w:space="0" w:color="auto"/>
                                                      </w:divBdr>
                                                    </w:div>
                                                    <w:div w:id="2144617420">
                                                      <w:marLeft w:val="0"/>
                                                      <w:marRight w:val="0"/>
                                                      <w:marTop w:val="0"/>
                                                      <w:marBottom w:val="0"/>
                                                      <w:divBdr>
                                                        <w:top w:val="single" w:sz="2" w:space="0" w:color="auto"/>
                                                        <w:left w:val="single" w:sz="2" w:space="0" w:color="auto"/>
                                                        <w:bottom w:val="single" w:sz="2" w:space="0" w:color="auto"/>
                                                        <w:right w:val="single" w:sz="2" w:space="0" w:color="auto"/>
                                                      </w:divBdr>
                                                      <w:divsChild>
                                                        <w:div w:id="68239718">
                                                          <w:marLeft w:val="0"/>
                                                          <w:marRight w:val="0"/>
                                                          <w:marTop w:val="0"/>
                                                          <w:marBottom w:val="0"/>
                                                          <w:divBdr>
                                                            <w:top w:val="single" w:sz="2" w:space="0" w:color="auto"/>
                                                            <w:left w:val="single" w:sz="2" w:space="0" w:color="auto"/>
                                                            <w:bottom w:val="single" w:sz="2" w:space="0" w:color="auto"/>
                                                            <w:right w:val="single" w:sz="2" w:space="0" w:color="auto"/>
                                                          </w:divBdr>
                                                          <w:divsChild>
                                                            <w:div w:id="474177296">
                                                              <w:marLeft w:val="0"/>
                                                              <w:marRight w:val="0"/>
                                                              <w:marTop w:val="0"/>
                                                              <w:marBottom w:val="0"/>
                                                              <w:divBdr>
                                                                <w:top w:val="single" w:sz="2" w:space="0" w:color="auto"/>
                                                                <w:left w:val="single" w:sz="2" w:space="0" w:color="auto"/>
                                                                <w:bottom w:val="single" w:sz="2" w:space="0" w:color="auto"/>
                                                                <w:right w:val="single" w:sz="2" w:space="0" w:color="auto"/>
                                                              </w:divBdr>
                                                            </w:div>
                                                          </w:divsChild>
                                                        </w:div>
                                                        <w:div w:id="667289308">
                                                          <w:marLeft w:val="0"/>
                                                          <w:marRight w:val="0"/>
                                                          <w:marTop w:val="0"/>
                                                          <w:marBottom w:val="0"/>
                                                          <w:divBdr>
                                                            <w:top w:val="single" w:sz="2" w:space="0" w:color="auto"/>
                                                            <w:left w:val="single" w:sz="2" w:space="0" w:color="auto"/>
                                                            <w:bottom w:val="single" w:sz="2" w:space="0" w:color="auto"/>
                                                            <w:right w:val="single" w:sz="2" w:space="0" w:color="auto"/>
                                                          </w:divBdr>
                                                          <w:divsChild>
                                                            <w:div w:id="685324900">
                                                              <w:marLeft w:val="0"/>
                                                              <w:marRight w:val="0"/>
                                                              <w:marTop w:val="0"/>
                                                              <w:marBottom w:val="0"/>
                                                              <w:divBdr>
                                                                <w:top w:val="single" w:sz="2" w:space="0" w:color="auto"/>
                                                                <w:left w:val="single" w:sz="2" w:space="0" w:color="auto"/>
                                                                <w:bottom w:val="single" w:sz="2" w:space="0" w:color="auto"/>
                                                                <w:right w:val="single" w:sz="2" w:space="0" w:color="auto"/>
                                                              </w:divBdr>
                                                            </w:div>
                                                          </w:divsChild>
                                                        </w:div>
                                                        <w:div w:id="1020007619">
                                                          <w:marLeft w:val="0"/>
                                                          <w:marRight w:val="0"/>
                                                          <w:marTop w:val="0"/>
                                                          <w:marBottom w:val="0"/>
                                                          <w:divBdr>
                                                            <w:top w:val="single" w:sz="2" w:space="0" w:color="auto"/>
                                                            <w:left w:val="single" w:sz="2" w:space="0" w:color="auto"/>
                                                            <w:bottom w:val="single" w:sz="2" w:space="0" w:color="auto"/>
                                                            <w:right w:val="single" w:sz="2" w:space="0" w:color="auto"/>
                                                          </w:divBdr>
                                                          <w:divsChild>
                                                            <w:div w:id="96620197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921482207">
                                          <w:marLeft w:val="0"/>
                                          <w:marRight w:val="0"/>
                                          <w:marTop w:val="0"/>
                                          <w:marBottom w:val="0"/>
                                          <w:divBdr>
                                            <w:top w:val="single" w:sz="2" w:space="0" w:color="auto"/>
                                            <w:left w:val="single" w:sz="2" w:space="0" w:color="auto"/>
                                            <w:bottom w:val="single" w:sz="2" w:space="0" w:color="auto"/>
                                            <w:right w:val="single" w:sz="2" w:space="0" w:color="auto"/>
                                          </w:divBdr>
                                          <w:divsChild>
                                            <w:div w:id="816799378">
                                              <w:marLeft w:val="0"/>
                                              <w:marRight w:val="0"/>
                                              <w:marTop w:val="0"/>
                                              <w:marBottom w:val="0"/>
                                              <w:divBdr>
                                                <w:top w:val="single" w:sz="2" w:space="0" w:color="auto"/>
                                                <w:left w:val="single" w:sz="2" w:space="0" w:color="auto"/>
                                                <w:bottom w:val="single" w:sz="6" w:space="0" w:color="auto"/>
                                                <w:right w:val="single" w:sz="2" w:space="0" w:color="auto"/>
                                              </w:divBdr>
                                            </w:div>
                                            <w:div w:id="838085328">
                                              <w:marLeft w:val="0"/>
                                              <w:marRight w:val="0"/>
                                              <w:marTop w:val="0"/>
                                              <w:marBottom w:val="0"/>
                                              <w:divBdr>
                                                <w:top w:val="single" w:sz="2" w:space="0" w:color="auto"/>
                                                <w:left w:val="single" w:sz="2" w:space="0" w:color="auto"/>
                                                <w:bottom w:val="single" w:sz="2" w:space="0" w:color="auto"/>
                                                <w:right w:val="single" w:sz="2" w:space="0" w:color="auto"/>
                                              </w:divBdr>
                                              <w:divsChild>
                                                <w:div w:id="758213691">
                                                  <w:marLeft w:val="0"/>
                                                  <w:marRight w:val="0"/>
                                                  <w:marTop w:val="0"/>
                                                  <w:marBottom w:val="0"/>
                                                  <w:divBdr>
                                                    <w:top w:val="single" w:sz="2" w:space="0" w:color="auto"/>
                                                    <w:left w:val="single" w:sz="2" w:space="0" w:color="auto"/>
                                                    <w:bottom w:val="single" w:sz="2" w:space="0" w:color="auto"/>
                                                    <w:right w:val="single" w:sz="2" w:space="0" w:color="auto"/>
                                                  </w:divBdr>
                                                  <w:divsChild>
                                                    <w:div w:id="2069910198">
                                                      <w:marLeft w:val="0"/>
                                                      <w:marRight w:val="0"/>
                                                      <w:marTop w:val="0"/>
                                                      <w:marBottom w:val="0"/>
                                                      <w:divBdr>
                                                        <w:top w:val="single" w:sz="2" w:space="0" w:color="auto"/>
                                                        <w:left w:val="single" w:sz="2" w:space="0" w:color="auto"/>
                                                        <w:bottom w:val="single" w:sz="2" w:space="0" w:color="auto"/>
                                                        <w:right w:val="single" w:sz="2" w:space="0" w:color="auto"/>
                                                      </w:divBdr>
                                                      <w:divsChild>
                                                        <w:div w:id="1423377488">
                                                          <w:marLeft w:val="0"/>
                                                          <w:marRight w:val="0"/>
                                                          <w:marTop w:val="0"/>
                                                          <w:marBottom w:val="0"/>
                                                          <w:divBdr>
                                                            <w:top w:val="single" w:sz="2" w:space="0" w:color="auto"/>
                                                            <w:left w:val="single" w:sz="2" w:space="0" w:color="auto"/>
                                                            <w:bottom w:val="single" w:sz="2" w:space="0" w:color="auto"/>
                                                            <w:right w:val="single" w:sz="2" w:space="0" w:color="auto"/>
                                                          </w:divBdr>
                                                          <w:divsChild>
                                                            <w:div w:id="1195268320">
                                                              <w:marLeft w:val="0"/>
                                                              <w:marRight w:val="0"/>
                                                              <w:marTop w:val="0"/>
                                                              <w:marBottom w:val="0"/>
                                                              <w:divBdr>
                                                                <w:top w:val="single" w:sz="2" w:space="0" w:color="auto"/>
                                                                <w:left w:val="single" w:sz="2" w:space="0" w:color="auto"/>
                                                                <w:bottom w:val="single" w:sz="2" w:space="0" w:color="auto"/>
                                                                <w:right w:val="single" w:sz="2" w:space="0" w:color="auto"/>
                                                              </w:divBdr>
                                                              <w:divsChild>
                                                                <w:div w:id="2017993205">
                                                                  <w:marLeft w:val="0"/>
                                                                  <w:marRight w:val="0"/>
                                                                  <w:marTop w:val="0"/>
                                                                  <w:marBottom w:val="0"/>
                                                                  <w:divBdr>
                                                                    <w:top w:val="single" w:sz="2" w:space="0" w:color="auto"/>
                                                                    <w:left w:val="single" w:sz="2" w:space="0" w:color="auto"/>
                                                                    <w:bottom w:val="single" w:sz="2" w:space="0" w:color="auto"/>
                                                                    <w:right w:val="single" w:sz="2" w:space="0" w:color="auto"/>
                                                                  </w:divBdr>
                                                                </w:div>
                                                              </w:divsChild>
                                                            </w:div>
                                                            <w:div w:id="1091242715">
                                                              <w:marLeft w:val="0"/>
                                                              <w:marRight w:val="0"/>
                                                              <w:marTop w:val="0"/>
                                                              <w:marBottom w:val="0"/>
                                                              <w:divBdr>
                                                                <w:top w:val="single" w:sz="2" w:space="0" w:color="auto"/>
                                                                <w:left w:val="single" w:sz="2" w:space="0" w:color="auto"/>
                                                                <w:bottom w:val="single" w:sz="2" w:space="0" w:color="auto"/>
                                                                <w:right w:val="single" w:sz="2" w:space="0" w:color="auto"/>
                                                              </w:divBdr>
                                                              <w:divsChild>
                                                                <w:div w:id="815950350">
                                                                  <w:marLeft w:val="0"/>
                                                                  <w:marRight w:val="0"/>
                                                                  <w:marTop w:val="0"/>
                                                                  <w:marBottom w:val="0"/>
                                                                  <w:divBdr>
                                                                    <w:top w:val="single" w:sz="2" w:space="0" w:color="auto"/>
                                                                    <w:left w:val="single" w:sz="2" w:space="0" w:color="auto"/>
                                                                    <w:bottom w:val="single" w:sz="2" w:space="0" w:color="auto"/>
                                                                    <w:right w:val="single" w:sz="2" w:space="0" w:color="auto"/>
                                                                  </w:divBdr>
                                                                </w:div>
                                                              </w:divsChild>
                                                            </w:div>
                                                            <w:div w:id="1439595827">
                                                              <w:marLeft w:val="0"/>
                                                              <w:marRight w:val="0"/>
                                                              <w:marTop w:val="0"/>
                                                              <w:marBottom w:val="0"/>
                                                              <w:divBdr>
                                                                <w:top w:val="single" w:sz="2" w:space="0" w:color="auto"/>
                                                                <w:left w:val="single" w:sz="2" w:space="0" w:color="auto"/>
                                                                <w:bottom w:val="single" w:sz="2" w:space="0" w:color="auto"/>
                                                                <w:right w:val="single" w:sz="2" w:space="0" w:color="auto"/>
                                                              </w:divBdr>
                                                              <w:divsChild>
                                                                <w:div w:id="2146727229">
                                                                  <w:marLeft w:val="0"/>
                                                                  <w:marRight w:val="0"/>
                                                                  <w:marTop w:val="0"/>
                                                                  <w:marBottom w:val="0"/>
                                                                  <w:divBdr>
                                                                    <w:top w:val="single" w:sz="2" w:space="0" w:color="auto"/>
                                                                    <w:left w:val="single" w:sz="2" w:space="0" w:color="auto"/>
                                                                    <w:bottom w:val="single" w:sz="2" w:space="0" w:color="auto"/>
                                                                    <w:right w:val="single" w:sz="2" w:space="0" w:color="auto"/>
                                                                  </w:divBdr>
                                                                </w:div>
                                                              </w:divsChild>
                                                            </w:div>
                                                            <w:div w:id="410391304">
                                                              <w:marLeft w:val="0"/>
                                                              <w:marRight w:val="0"/>
                                                              <w:marTop w:val="0"/>
                                                              <w:marBottom w:val="0"/>
                                                              <w:divBdr>
                                                                <w:top w:val="single" w:sz="2" w:space="0" w:color="auto"/>
                                                                <w:left w:val="single" w:sz="2" w:space="0" w:color="auto"/>
                                                                <w:bottom w:val="single" w:sz="2" w:space="0" w:color="auto"/>
                                                                <w:right w:val="single" w:sz="2" w:space="0" w:color="auto"/>
                                                              </w:divBdr>
                                                              <w:divsChild>
                                                                <w:div w:id="1451557735">
                                                                  <w:marLeft w:val="0"/>
                                                                  <w:marRight w:val="0"/>
                                                                  <w:marTop w:val="0"/>
                                                                  <w:marBottom w:val="0"/>
                                                                  <w:divBdr>
                                                                    <w:top w:val="single" w:sz="2" w:space="0" w:color="auto"/>
                                                                    <w:left w:val="single" w:sz="2" w:space="0" w:color="auto"/>
                                                                    <w:bottom w:val="single" w:sz="2" w:space="0" w:color="auto"/>
                                                                    <w:right w:val="single" w:sz="2" w:space="0" w:color="auto"/>
                                                                  </w:divBdr>
                                                                </w:div>
                                                              </w:divsChild>
                                                            </w:div>
                                                            <w:div w:id="1527214983">
                                                              <w:marLeft w:val="0"/>
                                                              <w:marRight w:val="0"/>
                                                              <w:marTop w:val="0"/>
                                                              <w:marBottom w:val="0"/>
                                                              <w:divBdr>
                                                                <w:top w:val="single" w:sz="2" w:space="0" w:color="auto"/>
                                                                <w:left w:val="single" w:sz="2" w:space="0" w:color="auto"/>
                                                                <w:bottom w:val="single" w:sz="2" w:space="0" w:color="auto"/>
                                                                <w:right w:val="single" w:sz="2" w:space="0" w:color="auto"/>
                                                              </w:divBdr>
                                                              <w:divsChild>
                                                                <w:div w:id="800348138">
                                                                  <w:marLeft w:val="0"/>
                                                                  <w:marRight w:val="0"/>
                                                                  <w:marTop w:val="0"/>
                                                                  <w:marBottom w:val="0"/>
                                                                  <w:divBdr>
                                                                    <w:top w:val="single" w:sz="2" w:space="0" w:color="auto"/>
                                                                    <w:left w:val="single" w:sz="2" w:space="0" w:color="auto"/>
                                                                    <w:bottom w:val="single" w:sz="2" w:space="0" w:color="auto"/>
                                                                    <w:right w:val="single" w:sz="2" w:space="0" w:color="auto"/>
                                                                  </w:divBdr>
                                                                </w:div>
                                                              </w:divsChild>
                                                            </w:div>
                                                            <w:div w:id="395517633">
                                                              <w:marLeft w:val="0"/>
                                                              <w:marRight w:val="0"/>
                                                              <w:marTop w:val="0"/>
                                                              <w:marBottom w:val="0"/>
                                                              <w:divBdr>
                                                                <w:top w:val="single" w:sz="2" w:space="0" w:color="auto"/>
                                                                <w:left w:val="single" w:sz="2" w:space="0" w:color="auto"/>
                                                                <w:bottom w:val="single" w:sz="2" w:space="0" w:color="auto"/>
                                                                <w:right w:val="single" w:sz="2" w:space="0" w:color="auto"/>
                                                              </w:divBdr>
                                                              <w:divsChild>
                                                                <w:div w:id="100803110">
                                                                  <w:marLeft w:val="0"/>
                                                                  <w:marRight w:val="0"/>
                                                                  <w:marTop w:val="0"/>
                                                                  <w:marBottom w:val="0"/>
                                                                  <w:divBdr>
                                                                    <w:top w:val="single" w:sz="2" w:space="0" w:color="auto"/>
                                                                    <w:left w:val="single" w:sz="2" w:space="0" w:color="auto"/>
                                                                    <w:bottom w:val="single" w:sz="2" w:space="0" w:color="auto"/>
                                                                    <w:right w:val="single" w:sz="2" w:space="0" w:color="auto"/>
                                                                  </w:divBdr>
                                                                </w:div>
                                                              </w:divsChild>
                                                            </w:div>
                                                            <w:div w:id="1929993719">
                                                              <w:marLeft w:val="0"/>
                                                              <w:marRight w:val="0"/>
                                                              <w:marTop w:val="0"/>
                                                              <w:marBottom w:val="0"/>
                                                              <w:divBdr>
                                                                <w:top w:val="single" w:sz="2" w:space="0" w:color="auto"/>
                                                                <w:left w:val="single" w:sz="2" w:space="0" w:color="auto"/>
                                                                <w:bottom w:val="single" w:sz="2" w:space="0" w:color="auto"/>
                                                                <w:right w:val="single" w:sz="2" w:space="0" w:color="auto"/>
                                                              </w:divBdr>
                                                              <w:divsChild>
                                                                <w:div w:id="1648705073">
                                                                  <w:marLeft w:val="0"/>
                                                                  <w:marRight w:val="0"/>
                                                                  <w:marTop w:val="0"/>
                                                                  <w:marBottom w:val="0"/>
                                                                  <w:divBdr>
                                                                    <w:top w:val="single" w:sz="2" w:space="0" w:color="auto"/>
                                                                    <w:left w:val="single" w:sz="2" w:space="0" w:color="auto"/>
                                                                    <w:bottom w:val="single" w:sz="2" w:space="0" w:color="auto"/>
                                                                    <w:right w:val="single" w:sz="2" w:space="0" w:color="auto"/>
                                                                  </w:divBdr>
                                                                </w:div>
                                                              </w:divsChild>
                                                            </w:div>
                                                            <w:div w:id="761804349">
                                                              <w:marLeft w:val="0"/>
                                                              <w:marRight w:val="0"/>
                                                              <w:marTop w:val="0"/>
                                                              <w:marBottom w:val="0"/>
                                                              <w:divBdr>
                                                                <w:top w:val="single" w:sz="2" w:space="0" w:color="auto"/>
                                                                <w:left w:val="single" w:sz="2" w:space="0" w:color="auto"/>
                                                                <w:bottom w:val="single" w:sz="2" w:space="0" w:color="auto"/>
                                                                <w:right w:val="single" w:sz="2" w:space="0" w:color="auto"/>
                                                              </w:divBdr>
                                                              <w:divsChild>
                                                                <w:div w:id="975060367">
                                                                  <w:marLeft w:val="0"/>
                                                                  <w:marRight w:val="0"/>
                                                                  <w:marTop w:val="0"/>
                                                                  <w:marBottom w:val="0"/>
                                                                  <w:divBdr>
                                                                    <w:top w:val="single" w:sz="2" w:space="0" w:color="auto"/>
                                                                    <w:left w:val="single" w:sz="2" w:space="0" w:color="auto"/>
                                                                    <w:bottom w:val="single" w:sz="2" w:space="0" w:color="auto"/>
                                                                    <w:right w:val="single" w:sz="2" w:space="0" w:color="auto"/>
                                                                  </w:divBdr>
                                                                </w:div>
                                                              </w:divsChild>
                                                            </w:div>
                                                            <w:div w:id="1152063686">
                                                              <w:marLeft w:val="0"/>
                                                              <w:marRight w:val="0"/>
                                                              <w:marTop w:val="0"/>
                                                              <w:marBottom w:val="0"/>
                                                              <w:divBdr>
                                                                <w:top w:val="single" w:sz="2" w:space="0" w:color="auto"/>
                                                                <w:left w:val="single" w:sz="2" w:space="0" w:color="auto"/>
                                                                <w:bottom w:val="single" w:sz="2" w:space="0" w:color="auto"/>
                                                                <w:right w:val="single" w:sz="2" w:space="0" w:color="auto"/>
                                                              </w:divBdr>
                                                              <w:divsChild>
                                                                <w:div w:id="1329210769">
                                                                  <w:marLeft w:val="0"/>
                                                                  <w:marRight w:val="0"/>
                                                                  <w:marTop w:val="0"/>
                                                                  <w:marBottom w:val="0"/>
                                                                  <w:divBdr>
                                                                    <w:top w:val="single" w:sz="2" w:space="0" w:color="auto"/>
                                                                    <w:left w:val="single" w:sz="2" w:space="0" w:color="auto"/>
                                                                    <w:bottom w:val="single" w:sz="2" w:space="0" w:color="auto"/>
                                                                    <w:right w:val="single" w:sz="2" w:space="0" w:color="auto"/>
                                                                  </w:divBdr>
                                                                </w:div>
                                                              </w:divsChild>
                                                            </w:div>
                                                            <w:div w:id="2039885749">
                                                              <w:marLeft w:val="0"/>
                                                              <w:marRight w:val="0"/>
                                                              <w:marTop w:val="0"/>
                                                              <w:marBottom w:val="0"/>
                                                              <w:divBdr>
                                                                <w:top w:val="single" w:sz="2" w:space="0" w:color="auto"/>
                                                                <w:left w:val="single" w:sz="2" w:space="0" w:color="auto"/>
                                                                <w:bottom w:val="single" w:sz="2" w:space="0" w:color="auto"/>
                                                                <w:right w:val="single" w:sz="2" w:space="0" w:color="auto"/>
                                                              </w:divBdr>
                                                              <w:divsChild>
                                                                <w:div w:id="99136762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 w:id="1998148810">
                  <w:marLeft w:val="0"/>
                  <w:marRight w:val="0"/>
                  <w:marTop w:val="0"/>
                  <w:marBottom w:val="0"/>
                  <w:divBdr>
                    <w:top w:val="single" w:sz="2" w:space="0" w:color="auto"/>
                    <w:left w:val="single" w:sz="2" w:space="0" w:color="auto"/>
                    <w:bottom w:val="single" w:sz="2" w:space="0" w:color="auto"/>
                    <w:right w:val="single" w:sz="2" w:space="0" w:color="auto"/>
                  </w:divBdr>
                  <w:divsChild>
                    <w:div w:id="1434785086">
                      <w:marLeft w:val="0"/>
                      <w:marRight w:val="0"/>
                      <w:marTop w:val="0"/>
                      <w:marBottom w:val="0"/>
                      <w:divBdr>
                        <w:top w:val="single" w:sz="2" w:space="0" w:color="auto"/>
                        <w:left w:val="single" w:sz="2" w:space="0" w:color="auto"/>
                        <w:bottom w:val="single" w:sz="2" w:space="0" w:color="auto"/>
                        <w:right w:val="single" w:sz="2" w:space="0" w:color="auto"/>
                      </w:divBdr>
                      <w:divsChild>
                        <w:div w:id="1040672350">
                          <w:marLeft w:val="0"/>
                          <w:marRight w:val="0"/>
                          <w:marTop w:val="0"/>
                          <w:marBottom w:val="0"/>
                          <w:divBdr>
                            <w:top w:val="single" w:sz="2" w:space="0" w:color="auto"/>
                            <w:left w:val="single" w:sz="2" w:space="0" w:color="auto"/>
                            <w:bottom w:val="single" w:sz="2" w:space="0" w:color="auto"/>
                            <w:right w:val="single" w:sz="2" w:space="0" w:color="auto"/>
                          </w:divBdr>
                          <w:divsChild>
                            <w:div w:id="1734696608">
                              <w:marLeft w:val="0"/>
                              <w:marRight w:val="0"/>
                              <w:marTop w:val="0"/>
                              <w:marBottom w:val="0"/>
                              <w:divBdr>
                                <w:top w:val="single" w:sz="2" w:space="0" w:color="auto"/>
                                <w:left w:val="single" w:sz="2" w:space="0" w:color="auto"/>
                                <w:bottom w:val="single" w:sz="2" w:space="0" w:color="auto"/>
                                <w:right w:val="single" w:sz="2" w:space="0" w:color="auto"/>
                              </w:divBdr>
                              <w:divsChild>
                                <w:div w:id="843780647">
                                  <w:marLeft w:val="0"/>
                                  <w:marRight w:val="0"/>
                                  <w:marTop w:val="0"/>
                                  <w:marBottom w:val="0"/>
                                  <w:divBdr>
                                    <w:top w:val="single" w:sz="2" w:space="0" w:color="auto"/>
                                    <w:left w:val="single" w:sz="2" w:space="0" w:color="auto"/>
                                    <w:bottom w:val="single" w:sz="2" w:space="0" w:color="auto"/>
                                    <w:right w:val="single" w:sz="2" w:space="0" w:color="auto"/>
                                  </w:divBdr>
                                  <w:divsChild>
                                    <w:div w:id="132020619">
                                      <w:marLeft w:val="0"/>
                                      <w:marRight w:val="0"/>
                                      <w:marTop w:val="0"/>
                                      <w:marBottom w:val="0"/>
                                      <w:divBdr>
                                        <w:top w:val="single" w:sz="2" w:space="0" w:color="auto"/>
                                        <w:left w:val="single" w:sz="2" w:space="0" w:color="auto"/>
                                        <w:bottom w:val="single" w:sz="2" w:space="0" w:color="auto"/>
                                        <w:right w:val="single" w:sz="2" w:space="0" w:color="auto"/>
                                      </w:divBdr>
                                    </w:div>
                                    <w:div w:id="80764112">
                                      <w:marLeft w:val="0"/>
                                      <w:marRight w:val="0"/>
                                      <w:marTop w:val="0"/>
                                      <w:marBottom w:val="0"/>
                                      <w:divBdr>
                                        <w:top w:val="single" w:sz="2" w:space="0" w:color="auto"/>
                                        <w:left w:val="single" w:sz="6" w:space="0" w:color="auto"/>
                                        <w:bottom w:val="single" w:sz="2" w:space="0" w:color="auto"/>
                                        <w:right w:val="single" w:sz="2" w:space="0" w:color="auto"/>
                                      </w:divBdr>
                                      <w:divsChild>
                                        <w:div w:id="26203117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403528426">
              <w:marLeft w:val="0"/>
              <w:marRight w:val="0"/>
              <w:marTop w:val="0"/>
              <w:marBottom w:val="0"/>
              <w:divBdr>
                <w:top w:val="single" w:sz="2" w:space="0" w:color="auto"/>
                <w:left w:val="single" w:sz="2" w:space="0" w:color="auto"/>
                <w:bottom w:val="single" w:sz="2" w:space="0" w:color="auto"/>
                <w:right w:val="single" w:sz="2" w:space="0" w:color="auto"/>
              </w:divBdr>
              <w:divsChild>
                <w:div w:id="855120249">
                  <w:marLeft w:val="0"/>
                  <w:marRight w:val="0"/>
                  <w:marTop w:val="0"/>
                  <w:marBottom w:val="0"/>
                  <w:divBdr>
                    <w:top w:val="single" w:sz="2" w:space="0" w:color="auto"/>
                    <w:left w:val="single" w:sz="2" w:space="0" w:color="auto"/>
                    <w:bottom w:val="single" w:sz="2" w:space="0" w:color="auto"/>
                    <w:right w:val="single" w:sz="2" w:space="0" w:color="auto"/>
                  </w:divBdr>
                  <w:divsChild>
                    <w:div w:id="1024793653">
                      <w:marLeft w:val="0"/>
                      <w:marRight w:val="0"/>
                      <w:marTop w:val="0"/>
                      <w:marBottom w:val="0"/>
                      <w:divBdr>
                        <w:top w:val="single" w:sz="2" w:space="0" w:color="auto"/>
                        <w:left w:val="single" w:sz="2" w:space="0" w:color="auto"/>
                        <w:bottom w:val="single" w:sz="2" w:space="0" w:color="auto"/>
                        <w:right w:val="single" w:sz="2" w:space="0" w:color="auto"/>
                      </w:divBdr>
                      <w:divsChild>
                        <w:div w:id="646520180">
                          <w:marLeft w:val="0"/>
                          <w:marRight w:val="0"/>
                          <w:marTop w:val="0"/>
                          <w:marBottom w:val="0"/>
                          <w:divBdr>
                            <w:top w:val="single" w:sz="2" w:space="0" w:color="auto"/>
                            <w:left w:val="single" w:sz="2" w:space="0" w:color="auto"/>
                            <w:bottom w:val="single" w:sz="6" w:space="0" w:color="auto"/>
                            <w:right w:val="single" w:sz="2" w:space="0" w:color="auto"/>
                          </w:divBdr>
                          <w:divsChild>
                            <w:div w:id="184904904">
                              <w:marLeft w:val="0"/>
                              <w:marRight w:val="0"/>
                              <w:marTop w:val="0"/>
                              <w:marBottom w:val="0"/>
                              <w:divBdr>
                                <w:top w:val="single" w:sz="2" w:space="0" w:color="auto"/>
                                <w:left w:val="single" w:sz="2" w:space="0" w:color="auto"/>
                                <w:bottom w:val="single" w:sz="2" w:space="0" w:color="auto"/>
                                <w:right w:val="single" w:sz="2" w:space="0" w:color="auto"/>
                              </w:divBdr>
                              <w:divsChild>
                                <w:div w:id="159925977">
                                  <w:marLeft w:val="0"/>
                                  <w:marRight w:val="0"/>
                                  <w:marTop w:val="0"/>
                                  <w:marBottom w:val="0"/>
                                  <w:divBdr>
                                    <w:top w:val="single" w:sz="2" w:space="0" w:color="auto"/>
                                    <w:left w:val="single" w:sz="2" w:space="0" w:color="auto"/>
                                    <w:bottom w:val="single" w:sz="2" w:space="0" w:color="auto"/>
                                    <w:right w:val="single" w:sz="2" w:space="0" w:color="auto"/>
                                  </w:divBdr>
                                  <w:divsChild>
                                    <w:div w:id="132986371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056199990">
                              <w:marLeft w:val="0"/>
                              <w:marRight w:val="0"/>
                              <w:marTop w:val="0"/>
                              <w:marBottom w:val="0"/>
                              <w:divBdr>
                                <w:top w:val="single" w:sz="2" w:space="0" w:color="auto"/>
                                <w:left w:val="single" w:sz="2" w:space="0" w:color="auto"/>
                                <w:bottom w:val="single" w:sz="2" w:space="0" w:color="auto"/>
                                <w:right w:val="single" w:sz="2" w:space="0" w:color="auto"/>
                              </w:divBdr>
                              <w:divsChild>
                                <w:div w:id="5520376">
                                  <w:marLeft w:val="0"/>
                                  <w:marRight w:val="0"/>
                                  <w:marTop w:val="0"/>
                                  <w:marBottom w:val="0"/>
                                  <w:divBdr>
                                    <w:top w:val="single" w:sz="2" w:space="0" w:color="auto"/>
                                    <w:left w:val="single" w:sz="2" w:space="0" w:color="auto"/>
                                    <w:bottom w:val="single" w:sz="2" w:space="0" w:color="auto"/>
                                    <w:right w:val="single" w:sz="2" w:space="0" w:color="auto"/>
                                  </w:divBdr>
                                  <w:divsChild>
                                    <w:div w:id="110981242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714621798">
                          <w:marLeft w:val="0"/>
                          <w:marRight w:val="0"/>
                          <w:marTop w:val="0"/>
                          <w:marBottom w:val="0"/>
                          <w:divBdr>
                            <w:top w:val="single" w:sz="2" w:space="0" w:color="auto"/>
                            <w:left w:val="single" w:sz="2" w:space="0" w:color="auto"/>
                            <w:bottom w:val="single" w:sz="2" w:space="0" w:color="auto"/>
                            <w:right w:val="single" w:sz="2" w:space="0" w:color="auto"/>
                          </w:divBdr>
                          <w:divsChild>
                            <w:div w:id="178549539">
                              <w:marLeft w:val="0"/>
                              <w:marRight w:val="0"/>
                              <w:marTop w:val="0"/>
                              <w:marBottom w:val="0"/>
                              <w:divBdr>
                                <w:top w:val="single" w:sz="2" w:space="0" w:color="auto"/>
                                <w:left w:val="single" w:sz="2" w:space="0" w:color="auto"/>
                                <w:bottom w:val="single" w:sz="6" w:space="0" w:color="auto"/>
                                <w:right w:val="single" w:sz="2" w:space="0" w:color="auto"/>
                              </w:divBdr>
                              <w:divsChild>
                                <w:div w:id="1179150794">
                                  <w:marLeft w:val="0"/>
                                  <w:marRight w:val="0"/>
                                  <w:marTop w:val="0"/>
                                  <w:marBottom w:val="0"/>
                                  <w:divBdr>
                                    <w:top w:val="single" w:sz="2" w:space="0" w:color="auto"/>
                                    <w:left w:val="single" w:sz="2" w:space="0" w:color="auto"/>
                                    <w:bottom w:val="single" w:sz="2" w:space="0" w:color="auto"/>
                                    <w:right w:val="single" w:sz="2" w:space="0" w:color="auto"/>
                                  </w:divBdr>
                                  <w:divsChild>
                                    <w:div w:id="51350085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025641560">
                              <w:marLeft w:val="0"/>
                              <w:marRight w:val="0"/>
                              <w:marTop w:val="0"/>
                              <w:marBottom w:val="0"/>
                              <w:divBdr>
                                <w:top w:val="single" w:sz="2" w:space="0" w:color="auto"/>
                                <w:left w:val="single" w:sz="2" w:space="0" w:color="auto"/>
                                <w:bottom w:val="single" w:sz="2" w:space="0" w:color="auto"/>
                                <w:right w:val="single" w:sz="2" w:space="0" w:color="auto"/>
                              </w:divBdr>
                              <w:divsChild>
                                <w:div w:id="828712070">
                                  <w:marLeft w:val="0"/>
                                  <w:marRight w:val="0"/>
                                  <w:marTop w:val="0"/>
                                  <w:marBottom w:val="0"/>
                                  <w:divBdr>
                                    <w:top w:val="single" w:sz="2" w:space="0" w:color="auto"/>
                                    <w:left w:val="single" w:sz="2" w:space="0" w:color="auto"/>
                                    <w:bottom w:val="single" w:sz="2" w:space="0" w:color="auto"/>
                                    <w:right w:val="single" w:sz="2" w:space="0" w:color="auto"/>
                                  </w:divBdr>
                                </w:div>
                                <w:div w:id="98559692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539582526">
      <w:bodyDiv w:val="1"/>
      <w:marLeft w:val="0"/>
      <w:marRight w:val="0"/>
      <w:marTop w:val="0"/>
      <w:marBottom w:val="0"/>
      <w:divBdr>
        <w:top w:val="none" w:sz="0" w:space="0" w:color="auto"/>
        <w:left w:val="none" w:sz="0" w:space="0" w:color="auto"/>
        <w:bottom w:val="none" w:sz="0" w:space="0" w:color="auto"/>
        <w:right w:val="none" w:sz="0" w:space="0" w:color="auto"/>
      </w:divBdr>
    </w:div>
    <w:div w:id="1568832421">
      <w:bodyDiv w:val="1"/>
      <w:marLeft w:val="0"/>
      <w:marRight w:val="0"/>
      <w:marTop w:val="0"/>
      <w:marBottom w:val="0"/>
      <w:divBdr>
        <w:top w:val="none" w:sz="0" w:space="0" w:color="auto"/>
        <w:left w:val="none" w:sz="0" w:space="0" w:color="auto"/>
        <w:bottom w:val="none" w:sz="0" w:space="0" w:color="auto"/>
        <w:right w:val="none" w:sz="0" w:space="0" w:color="auto"/>
      </w:divBdr>
    </w:div>
    <w:div w:id="2043818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CxuqoPCnoV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asiliu.net/"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anna-center.ru/index.php/ru/" TargetMode="External"/><Relationship Id="rId4" Type="http://schemas.openxmlformats.org/officeDocument/2006/relationships/settings" Target="settings.xml"/><Relationship Id="rId9" Type="http://schemas.openxmlformats.org/officeDocument/2006/relationships/hyperlink" Target="https://www.hrw.org/news/2020/06/26/chechnyas-leader-hinders-justice-domestic-violence-victim"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D426F7-9C8F-4941-A5C0-6BCBEE9C8D87}">
  <ds:schemaRefs>
    <ds:schemaRef ds:uri="http://schemas.openxmlformats.org/officeDocument/2006/bibliography"/>
  </ds:schemaRefs>
</ds:datastoreItem>
</file>

<file path=customXml/itemProps2.xml><?xml version="1.0" encoding="utf-8"?>
<ds:datastoreItem xmlns:ds="http://schemas.openxmlformats.org/officeDocument/2006/customXml" ds:itemID="{E9594662-2C7C-4D1D-AD32-29282B0EC790}"/>
</file>

<file path=customXml/itemProps3.xml><?xml version="1.0" encoding="utf-8"?>
<ds:datastoreItem xmlns:ds="http://schemas.openxmlformats.org/officeDocument/2006/customXml" ds:itemID="{8C596C3E-1783-4359-B032-FC6E7582ED5A}"/>
</file>

<file path=customXml/itemProps4.xml><?xml version="1.0" encoding="utf-8"?>
<ds:datastoreItem xmlns:ds="http://schemas.openxmlformats.org/officeDocument/2006/customXml" ds:itemID="{09B4C4E6-BDB1-426E-BC0E-35D9AD56EADC}"/>
</file>

<file path=docProps/app.xml><?xml version="1.0" encoding="utf-8"?>
<Properties xmlns="http://schemas.openxmlformats.org/officeDocument/2006/extended-properties" xmlns:vt="http://schemas.openxmlformats.org/officeDocument/2006/docPropsVTypes">
  <Template>Normal</Template>
  <TotalTime>1</TotalTime>
  <Pages>11</Pages>
  <Words>3328</Words>
  <Characters>18976</Characters>
  <Application>Microsoft Office Word</Application>
  <DocSecurity>0</DocSecurity>
  <Lines>158</Lines>
  <Paragraphs>44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Yulia Gorbunova</dc:creator>
  <cp:lastModifiedBy>Floriane Borel</cp:lastModifiedBy>
  <cp:revision>2</cp:revision>
  <dcterms:created xsi:type="dcterms:W3CDTF">2021-09-24T07:49:00Z</dcterms:created>
  <dcterms:modified xsi:type="dcterms:W3CDTF">2021-09-24T07:49:00Z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