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A2407" w14:textId="77777777" w:rsidR="00C95199" w:rsidRPr="00352E0A" w:rsidRDefault="00C95199" w:rsidP="004740E3">
      <w:pPr>
        <w:widowControl w:val="0"/>
        <w:autoSpaceDE w:val="0"/>
        <w:autoSpaceDN w:val="0"/>
        <w:adjustRightInd w:val="0"/>
        <w:jc w:val="center"/>
        <w:rPr>
          <w:rFonts w:ascii="Arial" w:hAnsi="Arial" w:cs="Arial"/>
          <w:b/>
          <w:sz w:val="22"/>
          <w:szCs w:val="22"/>
        </w:rPr>
      </w:pPr>
    </w:p>
    <w:p w14:paraId="11B4F9C9" w14:textId="19D8DFCC" w:rsidR="00C95199" w:rsidRPr="007F1E6F" w:rsidRDefault="00F61F99" w:rsidP="004740E3">
      <w:pPr>
        <w:widowControl w:val="0"/>
        <w:autoSpaceDE w:val="0"/>
        <w:autoSpaceDN w:val="0"/>
        <w:adjustRightInd w:val="0"/>
        <w:jc w:val="center"/>
        <w:rPr>
          <w:rFonts w:ascii="Arial" w:hAnsi="Arial" w:cs="Arial"/>
          <w:b/>
          <w:sz w:val="22"/>
          <w:szCs w:val="22"/>
        </w:rPr>
      </w:pPr>
      <w:r w:rsidRPr="007F1E6F">
        <w:rPr>
          <w:rFonts w:ascii="Arial" w:hAnsi="Arial" w:cs="Arial"/>
          <w:b/>
          <w:sz w:val="22"/>
          <w:szCs w:val="22"/>
        </w:rPr>
        <w:t xml:space="preserve">Statement of the </w:t>
      </w:r>
      <w:r w:rsidR="00C95199" w:rsidRPr="007F1E6F">
        <w:rPr>
          <w:rFonts w:ascii="Arial" w:hAnsi="Arial" w:cs="Arial"/>
          <w:b/>
          <w:sz w:val="22"/>
          <w:szCs w:val="22"/>
        </w:rPr>
        <w:t>World Intellectual Property Organization</w:t>
      </w:r>
      <w:r w:rsidRPr="007F1E6F">
        <w:rPr>
          <w:rFonts w:ascii="Arial" w:hAnsi="Arial" w:cs="Arial"/>
          <w:b/>
          <w:sz w:val="22"/>
          <w:szCs w:val="22"/>
        </w:rPr>
        <w:t xml:space="preserve"> (WIPO)</w:t>
      </w:r>
    </w:p>
    <w:p w14:paraId="7E2B1003" w14:textId="77777777" w:rsidR="00F61F99" w:rsidRPr="007F1E6F" w:rsidRDefault="00F61F99" w:rsidP="004740E3">
      <w:pPr>
        <w:widowControl w:val="0"/>
        <w:autoSpaceDE w:val="0"/>
        <w:autoSpaceDN w:val="0"/>
        <w:adjustRightInd w:val="0"/>
        <w:jc w:val="center"/>
        <w:rPr>
          <w:rFonts w:ascii="Arial" w:hAnsi="Arial" w:cs="Arial"/>
          <w:b/>
          <w:sz w:val="22"/>
          <w:szCs w:val="22"/>
        </w:rPr>
      </w:pPr>
    </w:p>
    <w:p w14:paraId="56780FBE" w14:textId="4D1AEFFE" w:rsidR="0018264F" w:rsidRPr="007F1E6F" w:rsidRDefault="006E115A" w:rsidP="00E9211F">
      <w:pPr>
        <w:widowControl w:val="0"/>
        <w:autoSpaceDE w:val="0"/>
        <w:autoSpaceDN w:val="0"/>
        <w:adjustRightInd w:val="0"/>
        <w:spacing w:line="360" w:lineRule="auto"/>
        <w:jc w:val="both"/>
        <w:rPr>
          <w:rFonts w:ascii="Arial" w:hAnsi="Arial" w:cs="Arial"/>
          <w:sz w:val="22"/>
          <w:szCs w:val="22"/>
        </w:rPr>
      </w:pPr>
      <w:r w:rsidRPr="006E115A">
        <w:rPr>
          <w:rFonts w:ascii="Arial" w:hAnsi="Arial" w:cs="Arial"/>
          <w:b/>
          <w:sz w:val="22"/>
          <w:szCs w:val="22"/>
        </w:rPr>
        <w:t>Committee on the Rights of Pers</w:t>
      </w:r>
      <w:r>
        <w:rPr>
          <w:rFonts w:ascii="Arial" w:hAnsi="Arial" w:cs="Arial"/>
          <w:b/>
          <w:sz w:val="22"/>
          <w:szCs w:val="22"/>
        </w:rPr>
        <w:t>ons with Disabilities (August 26</w:t>
      </w:r>
      <w:r w:rsidRPr="006E115A">
        <w:rPr>
          <w:rFonts w:ascii="Arial" w:hAnsi="Arial" w:cs="Arial"/>
          <w:b/>
          <w:sz w:val="22"/>
          <w:szCs w:val="22"/>
        </w:rPr>
        <w:t>, 2</w:t>
      </w:r>
      <w:r>
        <w:rPr>
          <w:rFonts w:ascii="Arial" w:hAnsi="Arial" w:cs="Arial"/>
          <w:b/>
          <w:sz w:val="22"/>
          <w:szCs w:val="22"/>
        </w:rPr>
        <w:t>019</w:t>
      </w:r>
      <w:r w:rsidRPr="006E115A">
        <w:rPr>
          <w:rFonts w:ascii="Arial" w:hAnsi="Arial" w:cs="Arial"/>
          <w:b/>
          <w:sz w:val="22"/>
          <w:szCs w:val="22"/>
        </w:rPr>
        <w:t>)</w:t>
      </w:r>
    </w:p>
    <w:p w14:paraId="4A1DD2F1" w14:textId="6FC49DE9" w:rsidR="007F1E6F" w:rsidRPr="007F1E6F" w:rsidRDefault="00CD451F" w:rsidP="007F1E6F">
      <w:pPr>
        <w:spacing w:line="360" w:lineRule="auto"/>
        <w:rPr>
          <w:rFonts w:ascii="Arial" w:hAnsi="Arial" w:cs="Arial"/>
          <w:sz w:val="22"/>
          <w:szCs w:val="22"/>
        </w:rPr>
      </w:pPr>
      <w:r w:rsidRPr="007F1E6F">
        <w:rPr>
          <w:rFonts w:ascii="Arial" w:hAnsi="Arial" w:cs="Arial"/>
          <w:sz w:val="22"/>
          <w:szCs w:val="22"/>
        </w:rPr>
        <w:t>WIPO</w:t>
      </w:r>
      <w:r w:rsidR="00C95199" w:rsidRPr="007F1E6F">
        <w:rPr>
          <w:rFonts w:ascii="Arial" w:hAnsi="Arial" w:cs="Arial"/>
          <w:sz w:val="22"/>
          <w:szCs w:val="22"/>
        </w:rPr>
        <w:t xml:space="preserve"> is the United Nations specialized agency </w:t>
      </w:r>
      <w:r w:rsidR="007F1E6F">
        <w:rPr>
          <w:rFonts w:ascii="Arial" w:hAnsi="Arial" w:cs="Arial"/>
          <w:sz w:val="22"/>
          <w:szCs w:val="22"/>
        </w:rPr>
        <w:t xml:space="preserve">that has as its </w:t>
      </w:r>
      <w:r w:rsidR="00352E0A" w:rsidRPr="007F1E6F">
        <w:rPr>
          <w:rFonts w:ascii="Arial" w:hAnsi="Arial" w:cs="Arial"/>
          <w:sz w:val="22"/>
          <w:szCs w:val="22"/>
        </w:rPr>
        <w:t xml:space="preserve">objective </w:t>
      </w:r>
      <w:r w:rsidR="007F1E6F">
        <w:rPr>
          <w:rFonts w:ascii="Arial" w:hAnsi="Arial" w:cs="Arial"/>
          <w:sz w:val="22"/>
          <w:szCs w:val="22"/>
        </w:rPr>
        <w:t xml:space="preserve">the development of </w:t>
      </w:r>
      <w:r w:rsidR="00C95199" w:rsidRPr="007F1E6F">
        <w:rPr>
          <w:rFonts w:ascii="Arial" w:hAnsi="Arial" w:cs="Arial"/>
          <w:sz w:val="22"/>
          <w:szCs w:val="22"/>
        </w:rPr>
        <w:t xml:space="preserve">a balanced and effective international intellectual property system for the cultural, economic and social development of all. </w:t>
      </w:r>
      <w:r w:rsidR="002F54BB" w:rsidRPr="007F1E6F">
        <w:rPr>
          <w:rFonts w:ascii="Arial" w:hAnsi="Arial" w:cs="Arial"/>
          <w:sz w:val="22"/>
          <w:szCs w:val="22"/>
        </w:rPr>
        <w:t xml:space="preserve"> </w:t>
      </w:r>
      <w:r w:rsidR="00352E0A" w:rsidRPr="007F1E6F">
        <w:rPr>
          <w:rFonts w:ascii="Arial" w:hAnsi="Arial" w:cs="Arial"/>
          <w:sz w:val="22"/>
          <w:szCs w:val="22"/>
        </w:rPr>
        <w:t xml:space="preserve">WIPO administers the landmark </w:t>
      </w:r>
      <w:r w:rsidR="0018264F" w:rsidRPr="007F1E6F">
        <w:rPr>
          <w:rFonts w:ascii="Arial" w:hAnsi="Arial" w:cs="Arial"/>
          <w:i/>
          <w:sz w:val="22"/>
          <w:szCs w:val="22"/>
        </w:rPr>
        <w:t>Marrakesh Treaty to Facilitate Access to Published Works for Persons Who Are Blind, Visually Impaired or Otherwise Print Disabl</w:t>
      </w:r>
      <w:r w:rsidR="00352E0A" w:rsidRPr="007F1E6F">
        <w:rPr>
          <w:rFonts w:ascii="Arial" w:hAnsi="Arial" w:cs="Arial"/>
          <w:i/>
          <w:sz w:val="22"/>
          <w:szCs w:val="22"/>
        </w:rPr>
        <w:t xml:space="preserve">ed, </w:t>
      </w:r>
      <w:r w:rsidR="00352E0A" w:rsidRPr="007F1E6F">
        <w:rPr>
          <w:rFonts w:ascii="Arial" w:hAnsi="Arial" w:cs="Arial"/>
          <w:sz w:val="22"/>
          <w:szCs w:val="22"/>
        </w:rPr>
        <w:t>which</w:t>
      </w:r>
      <w:r w:rsidR="00352E0A" w:rsidRPr="007F1E6F">
        <w:rPr>
          <w:rFonts w:ascii="Arial" w:hAnsi="Arial" w:cs="Arial"/>
          <w:i/>
          <w:sz w:val="22"/>
          <w:szCs w:val="22"/>
        </w:rPr>
        <w:t xml:space="preserve"> </w:t>
      </w:r>
      <w:r w:rsidR="0001121F" w:rsidRPr="007F1E6F">
        <w:rPr>
          <w:rFonts w:ascii="Arial" w:hAnsi="Arial" w:cs="Arial"/>
          <w:sz w:val="22"/>
          <w:szCs w:val="22"/>
          <w:lang w:val="en"/>
        </w:rPr>
        <w:t>allows</w:t>
      </w:r>
      <w:r w:rsidR="00352E0A" w:rsidRPr="007F1E6F">
        <w:rPr>
          <w:rFonts w:ascii="Arial" w:hAnsi="Arial" w:cs="Arial"/>
          <w:sz w:val="22"/>
          <w:szCs w:val="22"/>
          <w:lang w:val="en"/>
        </w:rPr>
        <w:t xml:space="preserve"> for both the </w:t>
      </w:r>
      <w:r w:rsidR="00E53761" w:rsidRPr="007F1E6F">
        <w:rPr>
          <w:rFonts w:ascii="Arial" w:hAnsi="Arial" w:cs="Arial"/>
          <w:sz w:val="22"/>
          <w:szCs w:val="22"/>
          <w:lang w:val="en"/>
        </w:rPr>
        <w:t>production</w:t>
      </w:r>
      <w:r w:rsidR="00352E0A" w:rsidRPr="007F1E6F">
        <w:rPr>
          <w:rFonts w:ascii="Arial" w:hAnsi="Arial" w:cs="Arial"/>
          <w:sz w:val="22"/>
          <w:szCs w:val="22"/>
          <w:lang w:val="en"/>
        </w:rPr>
        <w:t>,</w:t>
      </w:r>
      <w:r w:rsidR="00E53761" w:rsidRPr="007F1E6F">
        <w:rPr>
          <w:rFonts w:ascii="Arial" w:hAnsi="Arial" w:cs="Arial"/>
          <w:sz w:val="22"/>
          <w:szCs w:val="22"/>
          <w:lang w:val="en"/>
        </w:rPr>
        <w:t xml:space="preserve"> and </w:t>
      </w:r>
      <w:r w:rsidR="00352E0A" w:rsidRPr="007F1E6F">
        <w:rPr>
          <w:rFonts w:ascii="Arial" w:hAnsi="Arial" w:cs="Arial"/>
          <w:sz w:val="22"/>
          <w:szCs w:val="22"/>
          <w:lang w:val="en"/>
        </w:rPr>
        <w:t xml:space="preserve">exchange, </w:t>
      </w:r>
      <w:r w:rsidR="00E53761" w:rsidRPr="007F1E6F">
        <w:rPr>
          <w:rFonts w:ascii="Arial" w:hAnsi="Arial" w:cs="Arial"/>
          <w:sz w:val="22"/>
          <w:szCs w:val="22"/>
          <w:lang w:val="en"/>
        </w:rPr>
        <w:t>of accessible books across national boundaries.</w:t>
      </w:r>
      <w:r w:rsidR="00A42B20" w:rsidRPr="007F1E6F">
        <w:rPr>
          <w:rFonts w:ascii="Arial" w:hAnsi="Arial" w:cs="Arial"/>
          <w:sz w:val="22"/>
          <w:szCs w:val="22"/>
          <w:lang w:val="en"/>
        </w:rPr>
        <w:t> </w:t>
      </w:r>
      <w:r w:rsidR="00277C90" w:rsidRPr="007F1E6F">
        <w:rPr>
          <w:rFonts w:ascii="Arial" w:hAnsi="Arial" w:cs="Arial"/>
          <w:sz w:val="22"/>
          <w:szCs w:val="22"/>
          <w:lang w:val="en"/>
        </w:rPr>
        <w:t xml:space="preserve">  </w:t>
      </w:r>
    </w:p>
    <w:p w14:paraId="37F78F3A" w14:textId="77777777" w:rsidR="007F1E6F" w:rsidRPr="007F1E6F" w:rsidRDefault="007F1E6F" w:rsidP="00352E0A">
      <w:pPr>
        <w:widowControl w:val="0"/>
        <w:autoSpaceDE w:val="0"/>
        <w:autoSpaceDN w:val="0"/>
        <w:adjustRightInd w:val="0"/>
        <w:spacing w:line="360" w:lineRule="auto"/>
        <w:rPr>
          <w:rFonts w:ascii="Arial" w:hAnsi="Arial" w:cs="Arial"/>
          <w:sz w:val="22"/>
          <w:szCs w:val="22"/>
          <w:lang w:val="en"/>
        </w:rPr>
      </w:pPr>
    </w:p>
    <w:p w14:paraId="6BA142D0" w14:textId="77F27E89" w:rsidR="007F1E6F" w:rsidRDefault="00320A46" w:rsidP="007F1E6F">
      <w:pPr>
        <w:spacing w:line="360" w:lineRule="auto"/>
        <w:rPr>
          <w:rFonts w:ascii="Arial" w:hAnsi="Arial" w:cs="Arial"/>
          <w:sz w:val="22"/>
          <w:szCs w:val="22"/>
          <w:lang w:val="en"/>
        </w:rPr>
      </w:pPr>
      <w:r w:rsidRPr="00320A46">
        <w:rPr>
          <w:rFonts w:ascii="Arial" w:hAnsi="Arial" w:cs="Arial"/>
          <w:sz w:val="22"/>
          <w:szCs w:val="22"/>
          <w:lang w:val="en"/>
        </w:rPr>
        <w:t xml:space="preserve">The Treaty came into force in September 2016 and today, 57 contracting parties have joined the Treaty, covering 84 countries.  Although </w:t>
      </w:r>
      <w:proofErr w:type="gramStart"/>
      <w:r w:rsidRPr="00320A46">
        <w:rPr>
          <w:rFonts w:ascii="Arial" w:hAnsi="Arial" w:cs="Arial"/>
          <w:sz w:val="22"/>
          <w:szCs w:val="22"/>
          <w:lang w:val="en"/>
        </w:rPr>
        <w:t>many governments are now formally bound by the Marrakesh Treaty</w:t>
      </w:r>
      <w:proofErr w:type="gramEnd"/>
      <w:r w:rsidRPr="00320A46">
        <w:rPr>
          <w:rFonts w:ascii="Arial" w:hAnsi="Arial" w:cs="Arial"/>
          <w:sz w:val="22"/>
          <w:szCs w:val="22"/>
          <w:lang w:val="en"/>
        </w:rPr>
        <w:t>, the provisions of the Treaty still need to be implemented in national law in many of these countries so that people who are print-disabled may benefit from the opportunities offered by the Treaty.  WIPO continuously undertakes collaboration with national governments around the globe to promote and implement the Marrakesh Treaty into their national copyright legal systems.  One of the most important elements of this collaboration is the technical assistance provided by WIPO Secretariat in order to facilitate the implementation of the Treaty provisions at the national level.</w:t>
      </w:r>
    </w:p>
    <w:p w14:paraId="2CED4CD9" w14:textId="77777777" w:rsidR="00D729DD" w:rsidRPr="007F1E6F" w:rsidRDefault="00D729DD" w:rsidP="007F1E6F">
      <w:pPr>
        <w:spacing w:line="360" w:lineRule="auto"/>
        <w:rPr>
          <w:rFonts w:ascii="Arial" w:hAnsi="Arial" w:cs="Arial"/>
          <w:sz w:val="22"/>
          <w:szCs w:val="22"/>
        </w:rPr>
      </w:pPr>
      <w:bookmarkStart w:id="0" w:name="_GoBack"/>
      <w:bookmarkEnd w:id="0"/>
    </w:p>
    <w:p w14:paraId="2568EFFC" w14:textId="2063AE01" w:rsidR="00000307" w:rsidRDefault="00B43C5A" w:rsidP="00352E0A">
      <w:pPr>
        <w:pStyle w:val="NormalWeb"/>
        <w:spacing w:before="0" w:beforeAutospacing="0" w:after="0" w:afterAutospacing="0" w:line="360" w:lineRule="auto"/>
      </w:pPr>
      <w:r w:rsidRPr="00B43C5A">
        <w:rPr>
          <w:rFonts w:ascii="Arial" w:eastAsia="Times New Roman" w:hAnsi="Arial" w:cs="Arial"/>
          <w:sz w:val="22"/>
          <w:szCs w:val="22"/>
          <w:lang w:val="en"/>
        </w:rPr>
        <w:t xml:space="preserve">The Accessible Books Consortium is a public </w:t>
      </w:r>
      <w:r w:rsidR="0028054F">
        <w:rPr>
          <w:rFonts w:ascii="Arial" w:eastAsia="Times New Roman" w:hAnsi="Arial" w:cs="Arial"/>
          <w:sz w:val="22"/>
          <w:szCs w:val="22"/>
          <w:lang w:val="en"/>
        </w:rPr>
        <w:t xml:space="preserve">– private </w:t>
      </w:r>
      <w:proofErr w:type="gramStart"/>
      <w:r w:rsidR="004F4D7F">
        <w:rPr>
          <w:rFonts w:ascii="Arial" w:eastAsia="Times New Roman" w:hAnsi="Arial" w:cs="Arial"/>
          <w:sz w:val="22"/>
          <w:szCs w:val="22"/>
          <w:lang w:val="en"/>
        </w:rPr>
        <w:t xml:space="preserve">partnership </w:t>
      </w:r>
      <w:r w:rsidR="00000307">
        <w:rPr>
          <w:rFonts w:ascii="Arial" w:eastAsia="Times New Roman" w:hAnsi="Arial" w:cs="Arial"/>
          <w:sz w:val="22"/>
          <w:szCs w:val="22"/>
          <w:lang w:val="en"/>
        </w:rPr>
        <w:t xml:space="preserve"> created</w:t>
      </w:r>
      <w:proofErr w:type="gramEnd"/>
      <w:r w:rsidR="00000307">
        <w:rPr>
          <w:rFonts w:ascii="Arial" w:eastAsia="Times New Roman" w:hAnsi="Arial" w:cs="Arial"/>
          <w:sz w:val="22"/>
          <w:szCs w:val="22"/>
          <w:lang w:val="en"/>
        </w:rPr>
        <w:t xml:space="preserve"> by WIPO and its partners in 2014 to</w:t>
      </w:r>
      <w:r w:rsidR="00000307" w:rsidRPr="00000307">
        <w:rPr>
          <w:rFonts w:ascii="Arial" w:eastAsia="Times New Roman" w:hAnsi="Arial" w:cs="Arial"/>
          <w:sz w:val="22"/>
          <w:szCs w:val="22"/>
          <w:lang w:val="en"/>
        </w:rPr>
        <w:t xml:space="preserve"> help implement the Marrakesh Treaty at a practical level.</w:t>
      </w:r>
      <w:r w:rsidR="00000307">
        <w:rPr>
          <w:rFonts w:ascii="Arial" w:eastAsia="Times New Roman" w:hAnsi="Arial" w:cs="Arial"/>
          <w:sz w:val="22"/>
          <w:szCs w:val="22"/>
          <w:lang w:val="en"/>
        </w:rPr>
        <w:t xml:space="preserve"> </w:t>
      </w:r>
      <w:r w:rsidR="006E115A">
        <w:rPr>
          <w:rFonts w:ascii="Arial" w:eastAsia="Times New Roman" w:hAnsi="Arial" w:cs="Arial"/>
          <w:sz w:val="22"/>
          <w:szCs w:val="22"/>
          <w:lang w:val="en"/>
        </w:rPr>
        <w:t>I</w:t>
      </w:r>
      <w:r w:rsidR="00000307" w:rsidRPr="00000307">
        <w:rPr>
          <w:rFonts w:ascii="Arial" w:eastAsia="Times New Roman" w:hAnsi="Arial" w:cs="Arial"/>
          <w:sz w:val="22"/>
          <w:szCs w:val="22"/>
          <w:lang w:val="en"/>
        </w:rPr>
        <w:t>t includes organizations that represent people with print disabilities, such as the World Blind Union; libraries for people with print disabilities; and organizations representing authors, publishers and collective management organizations</w:t>
      </w:r>
      <w:r w:rsidR="00000307">
        <w:rPr>
          <w:rFonts w:ascii="Arial" w:eastAsia="Times New Roman" w:hAnsi="Arial" w:cs="Arial"/>
          <w:sz w:val="22"/>
          <w:szCs w:val="22"/>
          <w:lang w:val="en"/>
        </w:rPr>
        <w:t>.</w:t>
      </w:r>
      <w:r w:rsidR="00000307" w:rsidRPr="00000307">
        <w:t xml:space="preserve"> </w:t>
      </w:r>
    </w:p>
    <w:p w14:paraId="6E791D28" w14:textId="77777777" w:rsidR="00000307" w:rsidRDefault="00000307" w:rsidP="00352E0A">
      <w:pPr>
        <w:pStyle w:val="NormalWeb"/>
        <w:spacing w:before="0" w:beforeAutospacing="0" w:after="0" w:afterAutospacing="0" w:line="360" w:lineRule="auto"/>
      </w:pPr>
    </w:p>
    <w:p w14:paraId="10CF9EE6" w14:textId="3E1A1E34" w:rsidR="00000307" w:rsidRDefault="00000307" w:rsidP="00352E0A">
      <w:pPr>
        <w:pStyle w:val="NormalWeb"/>
        <w:spacing w:before="0" w:beforeAutospacing="0" w:after="0" w:afterAutospacing="0" w:line="360" w:lineRule="auto"/>
        <w:rPr>
          <w:rFonts w:ascii="Arial" w:eastAsia="Times New Roman" w:hAnsi="Arial" w:cs="Arial"/>
          <w:sz w:val="22"/>
          <w:szCs w:val="22"/>
          <w:lang w:val="en"/>
        </w:rPr>
      </w:pPr>
      <w:r w:rsidRPr="00000307">
        <w:rPr>
          <w:rFonts w:ascii="Arial" w:eastAsia="Times New Roman" w:hAnsi="Arial" w:cs="Arial"/>
          <w:sz w:val="22"/>
          <w:szCs w:val="22"/>
          <w:lang w:val="en"/>
        </w:rPr>
        <w:t>ABC’s goal is to increase the number of books worldwide in accessible formats - such as Braille, audio, e-text, large print – and to make them available to people who are blind, have low vision or are otherwise print disabled</w:t>
      </w:r>
      <w:r w:rsidR="00E57B7E">
        <w:rPr>
          <w:rFonts w:ascii="Arial" w:eastAsia="Times New Roman" w:hAnsi="Arial" w:cs="Arial"/>
          <w:sz w:val="22"/>
          <w:szCs w:val="22"/>
          <w:lang w:val="en"/>
        </w:rPr>
        <w:t xml:space="preserve">. </w:t>
      </w:r>
      <w:r w:rsidR="00E57B7E" w:rsidRPr="00E57B7E">
        <w:rPr>
          <w:rFonts w:ascii="Arial" w:eastAsia="Times New Roman" w:hAnsi="Arial" w:cs="Arial"/>
          <w:sz w:val="22"/>
          <w:szCs w:val="22"/>
          <w:lang w:val="en"/>
        </w:rPr>
        <w:t xml:space="preserve">Its activities </w:t>
      </w:r>
      <w:proofErr w:type="gramStart"/>
      <w:r w:rsidR="00E57B7E" w:rsidRPr="00E57B7E">
        <w:rPr>
          <w:rFonts w:ascii="Arial" w:eastAsia="Times New Roman" w:hAnsi="Arial" w:cs="Arial"/>
          <w:sz w:val="22"/>
          <w:szCs w:val="22"/>
          <w:lang w:val="en"/>
        </w:rPr>
        <w:t>are strategically aligned</w:t>
      </w:r>
      <w:proofErr w:type="gramEnd"/>
      <w:r w:rsidR="00E57B7E" w:rsidRPr="00E57B7E">
        <w:rPr>
          <w:rFonts w:ascii="Arial" w:eastAsia="Times New Roman" w:hAnsi="Arial" w:cs="Arial"/>
          <w:sz w:val="22"/>
          <w:szCs w:val="22"/>
          <w:lang w:val="en"/>
        </w:rPr>
        <w:t xml:space="preserve"> with a disability-inclusive 2030 Agenda:  they support SDG Goal 4 (Quality Education) and are consistent with articles 9 and 24 of the </w:t>
      </w:r>
      <w:r w:rsidR="00E57B7E">
        <w:rPr>
          <w:rFonts w:ascii="Arial" w:eastAsia="Times New Roman" w:hAnsi="Arial" w:cs="Arial"/>
          <w:sz w:val="22"/>
          <w:szCs w:val="22"/>
          <w:lang w:val="en"/>
        </w:rPr>
        <w:t xml:space="preserve">CRPD </w:t>
      </w:r>
      <w:r w:rsidR="00E57B7E" w:rsidRPr="00E57B7E">
        <w:rPr>
          <w:rFonts w:ascii="Arial" w:eastAsia="Times New Roman" w:hAnsi="Arial" w:cs="Arial"/>
          <w:sz w:val="22"/>
          <w:szCs w:val="22"/>
          <w:lang w:val="en"/>
        </w:rPr>
        <w:t>regarding accessibility and education.</w:t>
      </w:r>
    </w:p>
    <w:p w14:paraId="2E85AE6F" w14:textId="64DD9A28" w:rsidR="00E53761" w:rsidRDefault="00E53761" w:rsidP="00000307">
      <w:pPr>
        <w:pStyle w:val="NormalWeb"/>
        <w:spacing w:before="0" w:beforeAutospacing="0" w:after="0" w:afterAutospacing="0" w:line="360" w:lineRule="auto"/>
        <w:rPr>
          <w:rFonts w:ascii="Arial" w:eastAsia="Times New Roman" w:hAnsi="Arial" w:cs="Arial"/>
          <w:sz w:val="22"/>
          <w:szCs w:val="22"/>
          <w:lang w:val="en"/>
        </w:rPr>
      </w:pPr>
    </w:p>
    <w:p w14:paraId="6918B343" w14:textId="77777777" w:rsidR="00352E0A" w:rsidRPr="007F1E6F" w:rsidRDefault="00352E0A" w:rsidP="00E9211F">
      <w:pPr>
        <w:widowControl w:val="0"/>
        <w:tabs>
          <w:tab w:val="left" w:pos="0"/>
          <w:tab w:val="left" w:pos="220"/>
        </w:tabs>
        <w:autoSpaceDE w:val="0"/>
        <w:autoSpaceDN w:val="0"/>
        <w:adjustRightInd w:val="0"/>
        <w:spacing w:line="360" w:lineRule="auto"/>
        <w:rPr>
          <w:rFonts w:ascii="Arial" w:hAnsi="Arial" w:cs="Arial"/>
          <w:sz w:val="22"/>
          <w:szCs w:val="22"/>
        </w:rPr>
      </w:pPr>
    </w:p>
    <w:p w14:paraId="18EF7269" w14:textId="7983F23C" w:rsidR="007F1E6F" w:rsidRPr="007F1E6F" w:rsidRDefault="007F1E6F" w:rsidP="00E9211F">
      <w:pPr>
        <w:spacing w:line="360" w:lineRule="auto"/>
        <w:rPr>
          <w:rFonts w:ascii="Arial" w:eastAsia="Times New Roman" w:hAnsi="Arial" w:cs="Arial"/>
          <w:sz w:val="22"/>
          <w:szCs w:val="22"/>
          <w:lang w:val="en"/>
        </w:rPr>
      </w:pPr>
      <w:r w:rsidRPr="007F1E6F">
        <w:rPr>
          <w:rFonts w:ascii="Arial" w:hAnsi="Arial" w:cs="Arial"/>
          <w:i/>
          <w:sz w:val="22"/>
          <w:szCs w:val="22"/>
        </w:rPr>
        <w:lastRenderedPageBreak/>
        <w:t>Capacity B</w:t>
      </w:r>
      <w:r w:rsidR="00277C90" w:rsidRPr="007F1E6F">
        <w:rPr>
          <w:rFonts w:ascii="Arial" w:hAnsi="Arial" w:cs="Arial"/>
          <w:i/>
          <w:sz w:val="22"/>
          <w:szCs w:val="22"/>
        </w:rPr>
        <w:t>uilding</w:t>
      </w:r>
      <w:r w:rsidR="00277C90" w:rsidRPr="007F1E6F">
        <w:rPr>
          <w:rFonts w:ascii="Arial" w:hAnsi="Arial" w:cs="Arial"/>
          <w:sz w:val="22"/>
          <w:szCs w:val="22"/>
        </w:rPr>
        <w:t>:</w:t>
      </w:r>
      <w:r w:rsidRPr="007F1E6F">
        <w:rPr>
          <w:rFonts w:ascii="Arial" w:hAnsi="Arial" w:cs="Arial"/>
          <w:sz w:val="22"/>
          <w:szCs w:val="22"/>
        </w:rPr>
        <w:t xml:space="preserve">  </w:t>
      </w:r>
      <w:r w:rsidR="00E53761" w:rsidRPr="007F1E6F">
        <w:rPr>
          <w:rFonts w:ascii="Arial" w:eastAsia="Times New Roman" w:hAnsi="Arial" w:cs="Arial"/>
          <w:sz w:val="22"/>
          <w:szCs w:val="22"/>
          <w:lang w:val="en"/>
        </w:rPr>
        <w:t xml:space="preserve">ABC </w:t>
      </w:r>
      <w:r w:rsidR="00023278">
        <w:rPr>
          <w:rFonts w:ascii="Arial" w:eastAsia="Times New Roman" w:hAnsi="Arial" w:cs="Arial"/>
          <w:sz w:val="22"/>
          <w:szCs w:val="22"/>
          <w:lang w:val="en"/>
        </w:rPr>
        <w:t>has helped organizations in 17</w:t>
      </w:r>
      <w:r w:rsidR="00D1488D">
        <w:rPr>
          <w:rFonts w:ascii="Arial" w:eastAsia="Times New Roman" w:hAnsi="Arial" w:cs="Arial"/>
          <w:sz w:val="22"/>
          <w:szCs w:val="22"/>
          <w:lang w:val="en"/>
        </w:rPr>
        <w:t xml:space="preserve"> </w:t>
      </w:r>
      <w:r w:rsidR="00D1488D" w:rsidRPr="00D1488D">
        <w:rPr>
          <w:rFonts w:ascii="Arial" w:eastAsia="Times New Roman" w:hAnsi="Arial" w:cs="Arial"/>
          <w:sz w:val="22"/>
          <w:szCs w:val="22"/>
          <w:lang w:val="en"/>
        </w:rPr>
        <w:t xml:space="preserve">developing and least developed countries to build their capacity to produce and deliver </w:t>
      </w:r>
      <w:r w:rsidR="00D1488D" w:rsidRPr="007F1E6F">
        <w:rPr>
          <w:rFonts w:ascii="Arial" w:eastAsia="Times New Roman" w:hAnsi="Arial" w:cs="Arial"/>
          <w:sz w:val="22"/>
          <w:szCs w:val="22"/>
          <w:lang w:val="en"/>
        </w:rPr>
        <w:t>accessible book</w:t>
      </w:r>
      <w:r w:rsidR="00D1488D">
        <w:rPr>
          <w:rFonts w:ascii="Arial" w:eastAsia="Times New Roman" w:hAnsi="Arial" w:cs="Arial"/>
          <w:sz w:val="22"/>
          <w:szCs w:val="22"/>
          <w:lang w:val="en"/>
        </w:rPr>
        <w:t>s</w:t>
      </w:r>
      <w:r w:rsidR="00D1488D" w:rsidRPr="007F1E6F">
        <w:rPr>
          <w:rFonts w:ascii="Arial" w:eastAsia="Times New Roman" w:hAnsi="Arial" w:cs="Arial"/>
          <w:sz w:val="22"/>
          <w:szCs w:val="22"/>
          <w:lang w:val="en"/>
        </w:rPr>
        <w:t xml:space="preserve"> </w:t>
      </w:r>
      <w:r w:rsidR="00D1488D">
        <w:rPr>
          <w:rFonts w:ascii="Arial" w:eastAsia="Times New Roman" w:hAnsi="Arial" w:cs="Arial"/>
          <w:sz w:val="22"/>
          <w:szCs w:val="22"/>
          <w:lang w:val="en"/>
        </w:rPr>
        <w:t xml:space="preserve">through </w:t>
      </w:r>
      <w:r w:rsidR="00005778">
        <w:rPr>
          <w:rFonts w:ascii="Arial" w:eastAsia="Times New Roman" w:hAnsi="Arial" w:cs="Arial"/>
          <w:sz w:val="22"/>
          <w:szCs w:val="22"/>
          <w:lang w:val="en"/>
        </w:rPr>
        <w:t xml:space="preserve">of </w:t>
      </w:r>
      <w:r w:rsidR="00005778" w:rsidRPr="007F1E6F">
        <w:rPr>
          <w:rFonts w:ascii="Arial" w:eastAsia="Times New Roman" w:hAnsi="Arial" w:cs="Arial"/>
          <w:sz w:val="22"/>
          <w:szCs w:val="22"/>
          <w:lang w:val="en"/>
        </w:rPr>
        <w:t>training</w:t>
      </w:r>
      <w:r w:rsidR="00C74291" w:rsidRPr="007F1E6F">
        <w:rPr>
          <w:rFonts w:ascii="Arial" w:eastAsia="Times New Roman" w:hAnsi="Arial" w:cs="Arial"/>
          <w:sz w:val="22"/>
          <w:szCs w:val="22"/>
          <w:lang w:val="en"/>
        </w:rPr>
        <w:t xml:space="preserve"> and </w:t>
      </w:r>
      <w:r w:rsidR="00E53761" w:rsidRPr="007F1E6F">
        <w:rPr>
          <w:rFonts w:ascii="Arial" w:eastAsia="Times New Roman" w:hAnsi="Arial" w:cs="Arial"/>
          <w:sz w:val="22"/>
          <w:szCs w:val="22"/>
          <w:lang w:val="en"/>
        </w:rPr>
        <w:t xml:space="preserve">technical assistance </w:t>
      </w:r>
      <w:r w:rsidR="00C74291" w:rsidRPr="007F1E6F">
        <w:rPr>
          <w:rFonts w:ascii="Arial" w:eastAsia="Times New Roman" w:hAnsi="Arial" w:cs="Arial"/>
          <w:sz w:val="22"/>
          <w:szCs w:val="22"/>
          <w:lang w:val="en"/>
        </w:rPr>
        <w:t xml:space="preserve">in accessible book production, </w:t>
      </w:r>
      <w:r w:rsidR="00BC7AA0">
        <w:rPr>
          <w:rFonts w:ascii="Arial" w:eastAsia="Times New Roman" w:hAnsi="Arial" w:cs="Arial"/>
          <w:sz w:val="22"/>
          <w:szCs w:val="22"/>
          <w:lang w:val="en"/>
        </w:rPr>
        <w:t xml:space="preserve">as well as </w:t>
      </w:r>
      <w:r w:rsidR="00E53761" w:rsidRPr="007F1E6F">
        <w:rPr>
          <w:rFonts w:ascii="Arial" w:eastAsia="Times New Roman" w:hAnsi="Arial" w:cs="Arial"/>
          <w:sz w:val="22"/>
          <w:szCs w:val="22"/>
          <w:lang w:val="en"/>
        </w:rPr>
        <w:t xml:space="preserve">funding for the production </w:t>
      </w:r>
      <w:r w:rsidR="00BC7AA0">
        <w:rPr>
          <w:rFonts w:ascii="Arial" w:eastAsia="Times New Roman" w:hAnsi="Arial" w:cs="Arial"/>
          <w:sz w:val="22"/>
          <w:szCs w:val="22"/>
          <w:lang w:val="en"/>
        </w:rPr>
        <w:t xml:space="preserve">of </w:t>
      </w:r>
      <w:r w:rsidR="00C74291" w:rsidRPr="007F1E6F">
        <w:rPr>
          <w:rFonts w:ascii="Arial" w:eastAsia="Times New Roman" w:hAnsi="Arial" w:cs="Arial"/>
          <w:sz w:val="22"/>
          <w:szCs w:val="22"/>
          <w:lang w:val="en"/>
        </w:rPr>
        <w:t xml:space="preserve">over </w:t>
      </w:r>
      <w:r w:rsidRPr="007F1E6F">
        <w:rPr>
          <w:rFonts w:ascii="Arial" w:eastAsia="Times New Roman" w:hAnsi="Arial" w:cs="Arial"/>
          <w:sz w:val="22"/>
          <w:szCs w:val="22"/>
          <w:lang w:val="en"/>
        </w:rPr>
        <w:t>8</w:t>
      </w:r>
      <w:r w:rsidR="0094427F">
        <w:rPr>
          <w:rFonts w:ascii="Arial" w:eastAsia="Times New Roman" w:hAnsi="Arial" w:cs="Arial"/>
          <w:sz w:val="22"/>
          <w:szCs w:val="22"/>
          <w:lang w:val="en"/>
        </w:rPr>
        <w:t>9</w:t>
      </w:r>
      <w:r w:rsidRPr="007F1E6F">
        <w:rPr>
          <w:rFonts w:ascii="Arial" w:eastAsia="Times New Roman" w:hAnsi="Arial" w:cs="Arial"/>
          <w:sz w:val="22"/>
          <w:szCs w:val="22"/>
          <w:lang w:val="en"/>
        </w:rPr>
        <w:t xml:space="preserve">00 </w:t>
      </w:r>
      <w:r w:rsidR="009736AA">
        <w:rPr>
          <w:rFonts w:ascii="Arial" w:eastAsia="Times New Roman" w:hAnsi="Arial" w:cs="Arial"/>
          <w:sz w:val="22"/>
          <w:szCs w:val="22"/>
          <w:lang w:val="en"/>
        </w:rPr>
        <w:t xml:space="preserve">accessible digital works </w:t>
      </w:r>
      <w:r>
        <w:rPr>
          <w:rFonts w:ascii="Arial" w:eastAsia="Times New Roman" w:hAnsi="Arial" w:cs="Arial"/>
          <w:sz w:val="22"/>
          <w:szCs w:val="22"/>
          <w:lang w:val="en"/>
        </w:rPr>
        <w:t xml:space="preserve">in national languages </w:t>
      </w:r>
      <w:r w:rsidR="00C74291" w:rsidRPr="007F1E6F">
        <w:rPr>
          <w:rFonts w:ascii="Arial" w:eastAsia="Times New Roman" w:hAnsi="Arial" w:cs="Arial"/>
          <w:sz w:val="22"/>
          <w:szCs w:val="22"/>
          <w:lang w:val="en"/>
        </w:rPr>
        <w:t xml:space="preserve">for </w:t>
      </w:r>
      <w:r w:rsidR="00E53761" w:rsidRPr="007F1E6F">
        <w:rPr>
          <w:rFonts w:ascii="Arial" w:eastAsia="Times New Roman" w:hAnsi="Arial" w:cs="Arial"/>
          <w:sz w:val="22"/>
          <w:szCs w:val="22"/>
          <w:lang w:val="en"/>
        </w:rPr>
        <w:t>primary, se</w:t>
      </w:r>
      <w:r w:rsidR="00A42B20" w:rsidRPr="007F1E6F">
        <w:rPr>
          <w:rFonts w:ascii="Arial" w:eastAsia="Times New Roman" w:hAnsi="Arial" w:cs="Arial"/>
          <w:sz w:val="22"/>
          <w:szCs w:val="22"/>
          <w:lang w:val="en"/>
        </w:rPr>
        <w:t>conda</w:t>
      </w:r>
      <w:r w:rsidR="0001121F" w:rsidRPr="007F1E6F">
        <w:rPr>
          <w:rFonts w:ascii="Arial" w:eastAsia="Times New Roman" w:hAnsi="Arial" w:cs="Arial"/>
          <w:sz w:val="22"/>
          <w:szCs w:val="22"/>
          <w:lang w:val="en"/>
        </w:rPr>
        <w:t xml:space="preserve">ry and university students. </w:t>
      </w:r>
    </w:p>
    <w:p w14:paraId="09EFDB2B" w14:textId="77777777" w:rsidR="007F1E6F" w:rsidRPr="007F1E6F" w:rsidRDefault="007F1E6F" w:rsidP="00E9211F">
      <w:pPr>
        <w:spacing w:line="360" w:lineRule="auto"/>
        <w:rPr>
          <w:rFonts w:ascii="Arial" w:eastAsia="Times New Roman" w:hAnsi="Arial" w:cs="Arial"/>
          <w:sz w:val="22"/>
          <w:szCs w:val="22"/>
          <w:lang w:val="en"/>
        </w:rPr>
      </w:pPr>
    </w:p>
    <w:p w14:paraId="32882B66" w14:textId="1FDD5690" w:rsidR="007F1E6F" w:rsidRPr="007F1E6F" w:rsidRDefault="00CA120B" w:rsidP="00E9211F">
      <w:pPr>
        <w:spacing w:line="360" w:lineRule="auto"/>
        <w:rPr>
          <w:rFonts w:ascii="Arial" w:hAnsi="Arial" w:cs="Arial"/>
          <w:sz w:val="22"/>
          <w:szCs w:val="22"/>
          <w:lang w:val="en"/>
        </w:rPr>
      </w:pPr>
      <w:r w:rsidRPr="007F1E6F">
        <w:rPr>
          <w:rFonts w:ascii="Arial" w:eastAsia="Times New Roman" w:hAnsi="Arial" w:cs="Arial"/>
          <w:i/>
          <w:sz w:val="22"/>
          <w:szCs w:val="22"/>
          <w:lang w:val="en"/>
        </w:rPr>
        <w:t xml:space="preserve">ABC </w:t>
      </w:r>
      <w:r w:rsidR="002268F4" w:rsidRPr="007F1E6F">
        <w:rPr>
          <w:rFonts w:ascii="Arial" w:hAnsi="Arial" w:cs="Arial"/>
          <w:i/>
          <w:sz w:val="22"/>
          <w:szCs w:val="22"/>
          <w:lang w:val="en"/>
        </w:rPr>
        <w:t>Global Book Service</w:t>
      </w:r>
      <w:r w:rsidR="007F1E6F" w:rsidRPr="007F1E6F">
        <w:rPr>
          <w:rFonts w:ascii="Arial" w:hAnsi="Arial" w:cs="Arial"/>
          <w:sz w:val="22"/>
          <w:szCs w:val="22"/>
          <w:lang w:val="en"/>
        </w:rPr>
        <w:t>:</w:t>
      </w:r>
      <w:r w:rsidR="003719CE">
        <w:rPr>
          <w:rFonts w:ascii="Arial" w:hAnsi="Arial" w:cs="Arial"/>
          <w:sz w:val="22"/>
          <w:szCs w:val="22"/>
          <w:lang w:val="en"/>
        </w:rPr>
        <w:t xml:space="preserve"> </w:t>
      </w:r>
      <w:r w:rsidR="003719CE" w:rsidRPr="003719CE">
        <w:rPr>
          <w:rFonts w:ascii="Arial" w:hAnsi="Arial" w:cs="Arial"/>
          <w:sz w:val="22"/>
          <w:szCs w:val="22"/>
          <w:lang w:val="en"/>
        </w:rPr>
        <w:t>an on-line glob</w:t>
      </w:r>
      <w:r w:rsidR="003719CE">
        <w:rPr>
          <w:rFonts w:ascii="Arial" w:hAnsi="Arial" w:cs="Arial"/>
          <w:sz w:val="22"/>
          <w:szCs w:val="22"/>
          <w:lang w:val="en"/>
        </w:rPr>
        <w:t>al catalogue of over 510</w:t>
      </w:r>
      <w:r w:rsidR="003719CE" w:rsidRPr="003719CE">
        <w:rPr>
          <w:rFonts w:ascii="Arial" w:hAnsi="Arial" w:cs="Arial"/>
          <w:sz w:val="22"/>
          <w:szCs w:val="22"/>
          <w:lang w:val="en"/>
        </w:rPr>
        <w:t>,000 titles in accessible forma</w:t>
      </w:r>
      <w:r w:rsidR="003719CE">
        <w:rPr>
          <w:rFonts w:ascii="Arial" w:hAnsi="Arial" w:cs="Arial"/>
          <w:sz w:val="22"/>
          <w:szCs w:val="22"/>
          <w:lang w:val="en"/>
        </w:rPr>
        <w:t>ts in 76 languages that enables</w:t>
      </w:r>
      <w:r w:rsidR="003719CE" w:rsidRPr="003719CE">
        <w:rPr>
          <w:rFonts w:ascii="Arial" w:hAnsi="Arial" w:cs="Arial"/>
          <w:sz w:val="22"/>
          <w:szCs w:val="22"/>
          <w:lang w:val="en"/>
        </w:rPr>
        <w:t xml:space="preserve"> libraries for the blind and organizations serving people who are print disabled, to make requests and exchange accessible digital works</w:t>
      </w:r>
      <w:r w:rsidR="00023278">
        <w:rPr>
          <w:rFonts w:ascii="Arial" w:hAnsi="Arial" w:cs="Arial"/>
          <w:sz w:val="22"/>
          <w:szCs w:val="22"/>
          <w:lang w:val="en"/>
        </w:rPr>
        <w:t>.  Currently, 61</w:t>
      </w:r>
      <w:r w:rsidR="003719CE">
        <w:rPr>
          <w:rFonts w:ascii="Arial" w:hAnsi="Arial" w:cs="Arial"/>
          <w:sz w:val="22"/>
          <w:szCs w:val="22"/>
          <w:lang w:val="en"/>
        </w:rPr>
        <w:t xml:space="preserve"> organizations</w:t>
      </w:r>
      <w:r w:rsidR="003719CE" w:rsidRPr="003719CE">
        <w:rPr>
          <w:rFonts w:ascii="Arial" w:hAnsi="Arial" w:cs="Arial"/>
          <w:sz w:val="22"/>
          <w:szCs w:val="22"/>
          <w:lang w:val="en"/>
        </w:rPr>
        <w:t xml:space="preserve"> for people with print disabilities, known as “authorized entities” have joined the ABC Global Book Service.</w:t>
      </w:r>
    </w:p>
    <w:p w14:paraId="108517FE" w14:textId="6C455DDC" w:rsidR="007F1E6F" w:rsidRPr="007F1E6F" w:rsidRDefault="007F1E6F" w:rsidP="00E9211F">
      <w:pPr>
        <w:spacing w:line="360" w:lineRule="auto"/>
        <w:rPr>
          <w:rFonts w:ascii="Arial" w:hAnsi="Arial" w:cs="Arial"/>
          <w:sz w:val="22"/>
          <w:szCs w:val="22"/>
          <w:lang w:val="en"/>
        </w:rPr>
      </w:pPr>
    </w:p>
    <w:p w14:paraId="144AB37A" w14:textId="2BBE22FB" w:rsidR="006E115A" w:rsidRDefault="007F1E6F" w:rsidP="00BC4C2E">
      <w:pPr>
        <w:spacing w:line="360" w:lineRule="auto"/>
        <w:rPr>
          <w:rFonts w:ascii="Arial" w:hAnsi="Arial" w:cs="Arial"/>
          <w:sz w:val="22"/>
          <w:szCs w:val="22"/>
          <w:lang w:val="en"/>
        </w:rPr>
      </w:pPr>
      <w:r w:rsidRPr="009736AA">
        <w:rPr>
          <w:rFonts w:ascii="Arial" w:hAnsi="Arial" w:cs="Arial"/>
          <w:i/>
          <w:sz w:val="22"/>
          <w:szCs w:val="22"/>
          <w:lang w:val="en"/>
        </w:rPr>
        <w:t>Inclusive Publishing</w:t>
      </w:r>
      <w:r w:rsidRPr="009736AA">
        <w:rPr>
          <w:rFonts w:ascii="Arial" w:hAnsi="Arial" w:cs="Arial"/>
          <w:sz w:val="22"/>
          <w:szCs w:val="22"/>
          <w:lang w:val="en"/>
        </w:rPr>
        <w:t>:</w:t>
      </w:r>
      <w:r w:rsidR="009736AA" w:rsidRPr="009736AA">
        <w:rPr>
          <w:rFonts w:ascii="Arial" w:hAnsi="Arial" w:cs="Arial"/>
          <w:sz w:val="22"/>
          <w:szCs w:val="22"/>
          <w:lang w:val="en"/>
        </w:rPr>
        <w:t xml:space="preserve">  </w:t>
      </w:r>
      <w:r w:rsidR="003719CE" w:rsidRPr="003719CE">
        <w:rPr>
          <w:rFonts w:ascii="Arial" w:hAnsi="Arial" w:cs="Arial"/>
          <w:sz w:val="22"/>
          <w:szCs w:val="22"/>
          <w:lang w:val="en"/>
        </w:rPr>
        <w:t xml:space="preserve">through its promotion of the ABC Charter for Accessible Publishing and the annual ABC International Excellence Award for Accessible Publishing, </w:t>
      </w:r>
      <w:r w:rsidR="006E115A">
        <w:rPr>
          <w:rFonts w:ascii="Arial" w:hAnsi="Arial" w:cs="Arial"/>
          <w:sz w:val="22"/>
          <w:szCs w:val="22"/>
          <w:lang w:val="en"/>
        </w:rPr>
        <w:t xml:space="preserve">the ABC </w:t>
      </w:r>
      <w:r w:rsidR="006E115A" w:rsidRPr="006E115A">
        <w:rPr>
          <w:rFonts w:ascii="Arial" w:hAnsi="Arial" w:cs="Arial"/>
          <w:sz w:val="22"/>
          <w:szCs w:val="22"/>
          <w:lang w:val="en"/>
        </w:rPr>
        <w:t xml:space="preserve">promotes the production of books that are “Born Accessible”. These are books that are produced with accessibility standards in mind and can be read by people who are visually impaired or print disabled </w:t>
      </w:r>
      <w:proofErr w:type="gramStart"/>
      <w:r w:rsidR="006E115A" w:rsidRPr="006E115A">
        <w:rPr>
          <w:rFonts w:ascii="Arial" w:hAnsi="Arial" w:cs="Arial"/>
          <w:sz w:val="22"/>
          <w:szCs w:val="22"/>
          <w:lang w:val="en"/>
        </w:rPr>
        <w:t>at the moment</w:t>
      </w:r>
      <w:proofErr w:type="gramEnd"/>
      <w:r w:rsidR="006E115A" w:rsidRPr="006E115A">
        <w:rPr>
          <w:rFonts w:ascii="Arial" w:hAnsi="Arial" w:cs="Arial"/>
          <w:sz w:val="22"/>
          <w:szCs w:val="22"/>
          <w:lang w:val="en"/>
        </w:rPr>
        <w:t xml:space="preserve"> of their publication.</w:t>
      </w:r>
    </w:p>
    <w:p w14:paraId="402B4C75" w14:textId="77777777" w:rsidR="006E115A" w:rsidRDefault="006E115A" w:rsidP="00BC4C2E">
      <w:pPr>
        <w:spacing w:line="360" w:lineRule="auto"/>
        <w:rPr>
          <w:rFonts w:ascii="Arial" w:hAnsi="Arial" w:cs="Arial"/>
          <w:sz w:val="22"/>
          <w:szCs w:val="22"/>
          <w:lang w:val="en"/>
        </w:rPr>
      </w:pPr>
    </w:p>
    <w:p w14:paraId="3C2EB61C" w14:textId="662277E4" w:rsidR="007F1E6F" w:rsidRPr="009736AA" w:rsidRDefault="007F1E6F" w:rsidP="00E9211F">
      <w:pPr>
        <w:spacing w:line="360" w:lineRule="auto"/>
        <w:rPr>
          <w:rFonts w:ascii="Arial" w:hAnsi="Arial" w:cs="Arial"/>
          <w:sz w:val="22"/>
          <w:szCs w:val="22"/>
        </w:rPr>
      </w:pPr>
    </w:p>
    <w:p w14:paraId="1668742D" w14:textId="48335D32" w:rsidR="00417370" w:rsidRPr="007F1E6F" w:rsidRDefault="00417370" w:rsidP="004740E3">
      <w:pPr>
        <w:widowControl w:val="0"/>
        <w:tabs>
          <w:tab w:val="left" w:pos="0"/>
          <w:tab w:val="left" w:pos="220"/>
        </w:tabs>
        <w:autoSpaceDE w:val="0"/>
        <w:autoSpaceDN w:val="0"/>
        <w:adjustRightInd w:val="0"/>
        <w:jc w:val="both"/>
        <w:rPr>
          <w:rFonts w:ascii="Arial" w:hAnsi="Arial" w:cs="Arial"/>
          <w:sz w:val="22"/>
          <w:szCs w:val="22"/>
        </w:rPr>
      </w:pPr>
    </w:p>
    <w:p w14:paraId="35F6D34C" w14:textId="43949457" w:rsidR="009A48E9" w:rsidRPr="00352E0A" w:rsidRDefault="009A48E9" w:rsidP="00E50EFF">
      <w:pPr>
        <w:widowControl w:val="0"/>
        <w:tabs>
          <w:tab w:val="left" w:pos="0"/>
          <w:tab w:val="left" w:pos="220"/>
        </w:tabs>
        <w:autoSpaceDE w:val="0"/>
        <w:autoSpaceDN w:val="0"/>
        <w:adjustRightInd w:val="0"/>
        <w:jc w:val="right"/>
        <w:rPr>
          <w:rFonts w:ascii="Arial" w:hAnsi="Arial" w:cs="Arial"/>
          <w:sz w:val="22"/>
          <w:szCs w:val="22"/>
        </w:rPr>
      </w:pPr>
      <w:r w:rsidRPr="007F1E6F">
        <w:rPr>
          <w:rFonts w:ascii="Arial" w:hAnsi="Arial" w:cs="Arial"/>
          <w:sz w:val="22"/>
          <w:szCs w:val="22"/>
        </w:rPr>
        <w:t xml:space="preserve">[End of </w:t>
      </w:r>
      <w:r w:rsidR="00F61F99" w:rsidRPr="00352E0A">
        <w:rPr>
          <w:rFonts w:ascii="Arial" w:hAnsi="Arial" w:cs="Arial"/>
          <w:sz w:val="22"/>
          <w:szCs w:val="22"/>
        </w:rPr>
        <w:t>statement</w:t>
      </w:r>
      <w:r w:rsidRPr="00352E0A">
        <w:rPr>
          <w:rFonts w:ascii="Arial" w:hAnsi="Arial" w:cs="Arial"/>
          <w:sz w:val="22"/>
          <w:szCs w:val="22"/>
        </w:rPr>
        <w:t>]</w:t>
      </w:r>
    </w:p>
    <w:sectPr w:rsidR="009A48E9" w:rsidRPr="00352E0A" w:rsidSect="00995DFB">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8E6AD" w14:textId="77777777" w:rsidR="00584200" w:rsidRDefault="00584200" w:rsidP="00DC37F1">
      <w:r>
        <w:separator/>
      </w:r>
    </w:p>
  </w:endnote>
  <w:endnote w:type="continuationSeparator" w:id="0">
    <w:p w14:paraId="15C44AD2" w14:textId="77777777" w:rsidR="00584200" w:rsidRDefault="00584200" w:rsidP="00DC3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BCAFA" w14:textId="77777777" w:rsidR="00995DFB" w:rsidRDefault="00995DFB" w:rsidP="00995D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E2476" w14:textId="323595D0" w:rsidR="00995DFB" w:rsidRDefault="00995D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C5758" w14:textId="77777777" w:rsidR="00995DFB" w:rsidRDefault="00995DFB" w:rsidP="00995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FD3AE" w14:textId="77777777" w:rsidR="00584200" w:rsidRDefault="00584200" w:rsidP="00DC37F1">
      <w:r>
        <w:separator/>
      </w:r>
    </w:p>
  </w:footnote>
  <w:footnote w:type="continuationSeparator" w:id="0">
    <w:p w14:paraId="480974BD" w14:textId="77777777" w:rsidR="00584200" w:rsidRDefault="00584200" w:rsidP="00DC3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0535272"/>
      <w:docPartObj>
        <w:docPartGallery w:val="Page Numbers (Top of Page)"/>
        <w:docPartUnique/>
      </w:docPartObj>
    </w:sdtPr>
    <w:sdtEndPr>
      <w:rPr>
        <w:noProof/>
      </w:rPr>
    </w:sdtEndPr>
    <w:sdtContent>
      <w:p w14:paraId="602461E4" w14:textId="1072413F" w:rsidR="00995DFB" w:rsidRDefault="00995DFB" w:rsidP="00995DFB">
        <w:pPr>
          <w:pStyle w:val="Header"/>
          <w:jc w:val="right"/>
        </w:pPr>
        <w:r w:rsidRPr="0041718C">
          <w:rPr>
            <w:rFonts w:ascii="Arial" w:hAnsi="Arial" w:cs="Arial"/>
            <w:sz w:val="20"/>
            <w:szCs w:val="20"/>
          </w:rPr>
          <w:fldChar w:fldCharType="begin"/>
        </w:r>
        <w:r w:rsidRPr="0041718C">
          <w:rPr>
            <w:rFonts w:ascii="Arial" w:hAnsi="Arial" w:cs="Arial"/>
            <w:sz w:val="20"/>
            <w:szCs w:val="20"/>
          </w:rPr>
          <w:instrText xml:space="preserve"> PAGE   \* MERGEFORMAT </w:instrText>
        </w:r>
        <w:r w:rsidRPr="0041718C">
          <w:rPr>
            <w:rFonts w:ascii="Arial" w:hAnsi="Arial" w:cs="Arial"/>
            <w:sz w:val="20"/>
            <w:szCs w:val="20"/>
          </w:rPr>
          <w:fldChar w:fldCharType="separate"/>
        </w:r>
        <w:r w:rsidR="00D729DD">
          <w:rPr>
            <w:rFonts w:ascii="Arial" w:hAnsi="Arial" w:cs="Arial"/>
            <w:noProof/>
            <w:sz w:val="20"/>
            <w:szCs w:val="20"/>
          </w:rPr>
          <w:t>2</w:t>
        </w:r>
        <w:r w:rsidRPr="0041718C">
          <w:rPr>
            <w:rFonts w:ascii="Arial" w:hAnsi="Arial" w:cs="Arial"/>
            <w:noProof/>
            <w:sz w:val="20"/>
            <w:szCs w:val="20"/>
          </w:rPr>
          <w:fldChar w:fldCharType="end"/>
        </w:r>
        <w:r>
          <w:rPr>
            <w:rFonts w:ascii="Arial" w:hAnsi="Arial" w:cs="Arial"/>
            <w:noProof/>
            <w:sz w:val="20"/>
            <w:szCs w:val="20"/>
          </w:rPr>
          <w:t>.</w:t>
        </w:r>
      </w:p>
    </w:sdtContent>
  </w:sdt>
  <w:p w14:paraId="6ECC475C" w14:textId="77777777" w:rsidR="00995DFB" w:rsidRDefault="00995DFB" w:rsidP="00995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9145184"/>
      <w:docPartObj>
        <w:docPartGallery w:val="Page Numbers (Top of Page)"/>
        <w:docPartUnique/>
      </w:docPartObj>
    </w:sdtPr>
    <w:sdtEndPr>
      <w:rPr>
        <w:noProof/>
      </w:rPr>
    </w:sdtEndPr>
    <w:sdtContent>
      <w:p w14:paraId="54D6840E" w14:textId="74636B3C" w:rsidR="00463C18" w:rsidRDefault="00463C18">
        <w:pPr>
          <w:pStyle w:val="Header"/>
          <w:jc w:val="right"/>
        </w:pPr>
        <w:r w:rsidRPr="0041718C">
          <w:rPr>
            <w:rFonts w:ascii="Arial" w:hAnsi="Arial" w:cs="Arial"/>
            <w:sz w:val="20"/>
            <w:szCs w:val="20"/>
          </w:rPr>
          <w:fldChar w:fldCharType="begin"/>
        </w:r>
        <w:r w:rsidRPr="0041718C">
          <w:rPr>
            <w:rFonts w:ascii="Arial" w:hAnsi="Arial" w:cs="Arial"/>
            <w:sz w:val="20"/>
            <w:szCs w:val="20"/>
          </w:rPr>
          <w:instrText xml:space="preserve"> PAGE   \* MERGEFORMAT </w:instrText>
        </w:r>
        <w:r w:rsidRPr="0041718C">
          <w:rPr>
            <w:rFonts w:ascii="Arial" w:hAnsi="Arial" w:cs="Arial"/>
            <w:sz w:val="20"/>
            <w:szCs w:val="20"/>
          </w:rPr>
          <w:fldChar w:fldCharType="separate"/>
        </w:r>
        <w:r w:rsidR="008A4714">
          <w:rPr>
            <w:rFonts w:ascii="Arial" w:hAnsi="Arial" w:cs="Arial"/>
            <w:noProof/>
            <w:sz w:val="20"/>
            <w:szCs w:val="20"/>
          </w:rPr>
          <w:t>3</w:t>
        </w:r>
        <w:r w:rsidRPr="0041718C">
          <w:rPr>
            <w:rFonts w:ascii="Arial" w:hAnsi="Arial" w:cs="Arial"/>
            <w:noProof/>
            <w:sz w:val="20"/>
            <w:szCs w:val="20"/>
          </w:rPr>
          <w:fldChar w:fldCharType="end"/>
        </w:r>
        <w:r>
          <w:rPr>
            <w:rFonts w:ascii="Arial" w:hAnsi="Arial" w:cs="Arial"/>
            <w:noProof/>
            <w:sz w:val="20"/>
            <w:szCs w:val="20"/>
          </w:rPr>
          <w:t>.</w:t>
        </w:r>
      </w:p>
    </w:sdtContent>
  </w:sdt>
  <w:p w14:paraId="7A204968" w14:textId="77777777" w:rsidR="00463C18" w:rsidRDefault="00463C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292040"/>
      <w:docPartObj>
        <w:docPartGallery w:val="Page Numbers (Top of Page)"/>
        <w:docPartUnique/>
      </w:docPartObj>
    </w:sdtPr>
    <w:sdtEndPr>
      <w:rPr>
        <w:noProof/>
      </w:rPr>
    </w:sdtEndPr>
    <w:sdtContent>
      <w:p w14:paraId="00ECCB8F" w14:textId="7E5AFC83" w:rsidR="00995DFB" w:rsidRDefault="00995DFB" w:rsidP="00995DFB">
        <w:pPr>
          <w:pStyle w:val="Header"/>
          <w:jc w:val="right"/>
        </w:pPr>
        <w:r w:rsidRPr="0041718C">
          <w:rPr>
            <w:rFonts w:ascii="Arial" w:hAnsi="Arial" w:cs="Arial"/>
            <w:sz w:val="20"/>
            <w:szCs w:val="20"/>
          </w:rPr>
          <w:fldChar w:fldCharType="begin"/>
        </w:r>
        <w:r w:rsidRPr="0041718C">
          <w:rPr>
            <w:rFonts w:ascii="Arial" w:hAnsi="Arial" w:cs="Arial"/>
            <w:sz w:val="20"/>
            <w:szCs w:val="20"/>
          </w:rPr>
          <w:instrText xml:space="preserve"> PAGE   \* MERGEFORMAT </w:instrText>
        </w:r>
        <w:r w:rsidRPr="0041718C">
          <w:rPr>
            <w:rFonts w:ascii="Arial" w:hAnsi="Arial" w:cs="Arial"/>
            <w:sz w:val="20"/>
            <w:szCs w:val="20"/>
          </w:rPr>
          <w:fldChar w:fldCharType="separate"/>
        </w:r>
        <w:r w:rsidR="00D729DD">
          <w:rPr>
            <w:rFonts w:ascii="Arial" w:hAnsi="Arial" w:cs="Arial"/>
            <w:noProof/>
            <w:sz w:val="20"/>
            <w:szCs w:val="20"/>
          </w:rPr>
          <w:t>1</w:t>
        </w:r>
        <w:r w:rsidRPr="0041718C">
          <w:rPr>
            <w:rFonts w:ascii="Arial" w:hAnsi="Arial" w:cs="Arial"/>
            <w:noProof/>
            <w:sz w:val="20"/>
            <w:szCs w:val="20"/>
          </w:rPr>
          <w:fldChar w:fldCharType="end"/>
        </w:r>
        <w:r>
          <w:rPr>
            <w:rFonts w:ascii="Arial" w:hAnsi="Arial" w:cs="Arial"/>
            <w:noProof/>
            <w:sz w:val="20"/>
            <w:szCs w:val="20"/>
          </w:rPr>
          <w:t>.</w:t>
        </w:r>
      </w:p>
    </w:sdtContent>
  </w:sdt>
  <w:p w14:paraId="1749D0D8" w14:textId="77777777" w:rsidR="00995DFB" w:rsidRDefault="00995DFB" w:rsidP="00995D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A148E498"/>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BC08075C"/>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7F274A"/>
    <w:multiLevelType w:val="hybridMultilevel"/>
    <w:tmpl w:val="1A9C2638"/>
    <w:lvl w:ilvl="0" w:tplc="5DAAB6B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41460"/>
    <w:multiLevelType w:val="hybridMultilevel"/>
    <w:tmpl w:val="151890C0"/>
    <w:lvl w:ilvl="0" w:tplc="80EE96D6">
      <w:numFmt w:val="bullet"/>
      <w:lvlText w:val="-"/>
      <w:lvlJc w:val="left"/>
      <w:pPr>
        <w:ind w:left="927" w:hanging="360"/>
      </w:pPr>
      <w:rPr>
        <w:rFonts w:ascii="Calibri" w:eastAsia="Calibri" w:hAnsi="Calibri"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21BB2DC6"/>
    <w:multiLevelType w:val="hybridMultilevel"/>
    <w:tmpl w:val="635EA0B4"/>
    <w:lvl w:ilvl="0" w:tplc="5DAAB6BA">
      <w:start w:val="1"/>
      <w:numFmt w:val="lowerRoman"/>
      <w:lvlText w:val="(%1)"/>
      <w:lvlJc w:val="righ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32676733"/>
    <w:multiLevelType w:val="hybridMultilevel"/>
    <w:tmpl w:val="9A2E5E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37A43B3E"/>
    <w:multiLevelType w:val="hybridMultilevel"/>
    <w:tmpl w:val="D598D910"/>
    <w:lvl w:ilvl="0" w:tplc="5DAAB6BA">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CA408B"/>
    <w:multiLevelType w:val="hybridMultilevel"/>
    <w:tmpl w:val="675CCDAE"/>
    <w:lvl w:ilvl="0" w:tplc="0409000F">
      <w:start w:val="1"/>
      <w:numFmt w:val="decimal"/>
      <w:lvlText w:val="%1."/>
      <w:lvlJc w:val="left"/>
      <w:pPr>
        <w:ind w:left="360" w:hanging="360"/>
      </w:p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3" w15:restartNumberingAfterBreak="0">
    <w:nsid w:val="4B6B06A3"/>
    <w:multiLevelType w:val="hybridMultilevel"/>
    <w:tmpl w:val="39BE888A"/>
    <w:lvl w:ilvl="0" w:tplc="08090017">
      <w:start w:val="1"/>
      <w:numFmt w:val="lowerLetter"/>
      <w:lvlText w:val="%1)"/>
      <w:lvlJc w:val="left"/>
      <w:pPr>
        <w:ind w:left="1080" w:hanging="360"/>
      </w:pPr>
      <w:rPr>
        <w:rFonts w:hint="default"/>
      </w:rPr>
    </w:lvl>
    <w:lvl w:ilvl="1" w:tplc="C8CA6F2C">
      <w:start w:val="1"/>
      <w:numFmt w:val="decimal"/>
      <w:lvlText w:val="%2."/>
      <w:lvlJc w:val="left"/>
      <w:pPr>
        <w:ind w:left="1800" w:hanging="360"/>
      </w:pPr>
      <w:rPr>
        <w:rFonts w:hint="default"/>
      </w:rPr>
    </w:lvl>
    <w:lvl w:ilvl="2" w:tplc="350C6FE2">
      <w:start w:val="1"/>
      <w:numFmt w:val="lowerLetter"/>
      <w:lvlText w:val="%3."/>
      <w:lvlJc w:val="left"/>
      <w:pPr>
        <w:ind w:left="2955" w:hanging="615"/>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4574A3A"/>
    <w:multiLevelType w:val="hybridMultilevel"/>
    <w:tmpl w:val="698C86F0"/>
    <w:lvl w:ilvl="0" w:tplc="5DAAB6BA">
      <w:start w:val="1"/>
      <w:numFmt w:val="lowerRoman"/>
      <w:lvlText w:val="(%1)"/>
      <w:lvlJc w:val="right"/>
      <w:pPr>
        <w:ind w:left="720" w:hanging="360"/>
      </w:pPr>
      <w:rPr>
        <w:rFonts w:hint="default"/>
      </w:rPr>
    </w:lvl>
    <w:lvl w:ilvl="1" w:tplc="C8CA6F2C">
      <w:start w:val="1"/>
      <w:numFmt w:val="decimal"/>
      <w:lvlText w:val="%2."/>
      <w:lvlJc w:val="left"/>
      <w:pPr>
        <w:ind w:left="1440" w:hanging="360"/>
      </w:pPr>
      <w:rPr>
        <w:rFonts w:hint="default"/>
      </w:rPr>
    </w:lvl>
    <w:lvl w:ilvl="2" w:tplc="350C6FE2">
      <w:start w:val="1"/>
      <w:numFmt w:val="lowerLetter"/>
      <w:lvlText w:val="%3."/>
      <w:lvlJc w:val="left"/>
      <w:pPr>
        <w:ind w:left="2595" w:hanging="615"/>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043B7B"/>
    <w:multiLevelType w:val="hybridMultilevel"/>
    <w:tmpl w:val="FEACA9D4"/>
    <w:lvl w:ilvl="0" w:tplc="00000001">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2EC268D"/>
    <w:multiLevelType w:val="multilevel"/>
    <w:tmpl w:val="3D96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3D3F56"/>
    <w:multiLevelType w:val="hybridMultilevel"/>
    <w:tmpl w:val="EA7AE334"/>
    <w:lvl w:ilvl="0" w:tplc="08090017">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5"/>
  </w:num>
  <w:num w:numId="9">
    <w:abstractNumId w:val="10"/>
  </w:num>
  <w:num w:numId="10">
    <w:abstractNumId w:val="9"/>
  </w:num>
  <w:num w:numId="11">
    <w:abstractNumId w:val="14"/>
  </w:num>
  <w:num w:numId="12">
    <w:abstractNumId w:val="7"/>
  </w:num>
  <w:num w:numId="13">
    <w:abstractNumId w:val="11"/>
  </w:num>
  <w:num w:numId="14">
    <w:abstractNumId w:val="17"/>
  </w:num>
  <w:num w:numId="15">
    <w:abstractNumId w:val="13"/>
  </w:num>
  <w:num w:numId="16">
    <w:abstractNumId w:val="16"/>
  </w:num>
  <w:num w:numId="17">
    <w:abstractNumId w:val="12"/>
    <w:lvlOverride w:ilvl="0">
      <w:startOverride w:val="1"/>
    </w:lvlOverride>
    <w:lvlOverride w:ilvl="1"/>
    <w:lvlOverride w:ilvl="2"/>
    <w:lvlOverride w:ilvl="3"/>
    <w:lvlOverride w:ilvl="4"/>
    <w:lvlOverride w:ilvl="5"/>
    <w:lvlOverride w:ilvl="6"/>
    <w:lvlOverride w:ilvl="7"/>
    <w:lvlOverride w:ilvl="8"/>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99"/>
    <w:rsid w:val="00000307"/>
    <w:rsid w:val="00005778"/>
    <w:rsid w:val="0001121F"/>
    <w:rsid w:val="0001723C"/>
    <w:rsid w:val="00021A07"/>
    <w:rsid w:val="00023278"/>
    <w:rsid w:val="000549F5"/>
    <w:rsid w:val="00055738"/>
    <w:rsid w:val="0007242B"/>
    <w:rsid w:val="00097371"/>
    <w:rsid w:val="000A1C52"/>
    <w:rsid w:val="00112C25"/>
    <w:rsid w:val="001232BA"/>
    <w:rsid w:val="001400B4"/>
    <w:rsid w:val="00141615"/>
    <w:rsid w:val="00160A9F"/>
    <w:rsid w:val="0018264F"/>
    <w:rsid w:val="0018411F"/>
    <w:rsid w:val="0019173E"/>
    <w:rsid w:val="001A586C"/>
    <w:rsid w:val="001B1722"/>
    <w:rsid w:val="001E2E44"/>
    <w:rsid w:val="001F35FC"/>
    <w:rsid w:val="002268F4"/>
    <w:rsid w:val="00236C41"/>
    <w:rsid w:val="00240161"/>
    <w:rsid w:val="00246764"/>
    <w:rsid w:val="00251CCA"/>
    <w:rsid w:val="002523E0"/>
    <w:rsid w:val="00270C85"/>
    <w:rsid w:val="00277C90"/>
    <w:rsid w:val="0028054F"/>
    <w:rsid w:val="002B557A"/>
    <w:rsid w:val="002D3F3B"/>
    <w:rsid w:val="002F0E34"/>
    <w:rsid w:val="002F54BB"/>
    <w:rsid w:val="00305015"/>
    <w:rsid w:val="00320A46"/>
    <w:rsid w:val="00352E0A"/>
    <w:rsid w:val="00361171"/>
    <w:rsid w:val="003719CE"/>
    <w:rsid w:val="00385043"/>
    <w:rsid w:val="003A0731"/>
    <w:rsid w:val="003F4C14"/>
    <w:rsid w:val="003F7608"/>
    <w:rsid w:val="004047F7"/>
    <w:rsid w:val="0041718C"/>
    <w:rsid w:val="00417370"/>
    <w:rsid w:val="00422531"/>
    <w:rsid w:val="0044085F"/>
    <w:rsid w:val="00463C18"/>
    <w:rsid w:val="0047207E"/>
    <w:rsid w:val="004740E3"/>
    <w:rsid w:val="004A02AF"/>
    <w:rsid w:val="004F0128"/>
    <w:rsid w:val="004F4D7F"/>
    <w:rsid w:val="00584200"/>
    <w:rsid w:val="005A4769"/>
    <w:rsid w:val="006038EF"/>
    <w:rsid w:val="00610E5A"/>
    <w:rsid w:val="00643570"/>
    <w:rsid w:val="006A1B76"/>
    <w:rsid w:val="006E115A"/>
    <w:rsid w:val="006E7DAF"/>
    <w:rsid w:val="00704010"/>
    <w:rsid w:val="00715E04"/>
    <w:rsid w:val="00734E12"/>
    <w:rsid w:val="007A2017"/>
    <w:rsid w:val="007D1CEC"/>
    <w:rsid w:val="007F1E6F"/>
    <w:rsid w:val="007F61B9"/>
    <w:rsid w:val="00804A99"/>
    <w:rsid w:val="00817C28"/>
    <w:rsid w:val="00873A4E"/>
    <w:rsid w:val="00891E94"/>
    <w:rsid w:val="008A4714"/>
    <w:rsid w:val="00912239"/>
    <w:rsid w:val="009148C7"/>
    <w:rsid w:val="0094427F"/>
    <w:rsid w:val="009547F0"/>
    <w:rsid w:val="009736AA"/>
    <w:rsid w:val="00995DFB"/>
    <w:rsid w:val="009A48E9"/>
    <w:rsid w:val="009B4CA2"/>
    <w:rsid w:val="009E14E1"/>
    <w:rsid w:val="009F27B5"/>
    <w:rsid w:val="009F3084"/>
    <w:rsid w:val="00A01AD3"/>
    <w:rsid w:val="00A05748"/>
    <w:rsid w:val="00A27533"/>
    <w:rsid w:val="00A42B20"/>
    <w:rsid w:val="00AA01D6"/>
    <w:rsid w:val="00AA2175"/>
    <w:rsid w:val="00AB0311"/>
    <w:rsid w:val="00AE0B5F"/>
    <w:rsid w:val="00AF68FD"/>
    <w:rsid w:val="00B043D4"/>
    <w:rsid w:val="00B432BE"/>
    <w:rsid w:val="00B43C5A"/>
    <w:rsid w:val="00B448EC"/>
    <w:rsid w:val="00B67CC8"/>
    <w:rsid w:val="00BC4C2E"/>
    <w:rsid w:val="00BC7AA0"/>
    <w:rsid w:val="00C1462A"/>
    <w:rsid w:val="00C417CA"/>
    <w:rsid w:val="00C65C53"/>
    <w:rsid w:val="00C74291"/>
    <w:rsid w:val="00C95199"/>
    <w:rsid w:val="00CA120B"/>
    <w:rsid w:val="00CD0A1A"/>
    <w:rsid w:val="00CD21D6"/>
    <w:rsid w:val="00CD451F"/>
    <w:rsid w:val="00D04399"/>
    <w:rsid w:val="00D1488D"/>
    <w:rsid w:val="00D65D00"/>
    <w:rsid w:val="00D729DD"/>
    <w:rsid w:val="00DB083C"/>
    <w:rsid w:val="00DC37F1"/>
    <w:rsid w:val="00E1491B"/>
    <w:rsid w:val="00E34C60"/>
    <w:rsid w:val="00E50EFF"/>
    <w:rsid w:val="00E53761"/>
    <w:rsid w:val="00E57B7E"/>
    <w:rsid w:val="00E9211F"/>
    <w:rsid w:val="00EC05FE"/>
    <w:rsid w:val="00EE29B1"/>
    <w:rsid w:val="00EF324D"/>
    <w:rsid w:val="00F04F9C"/>
    <w:rsid w:val="00F173EB"/>
    <w:rsid w:val="00F24262"/>
    <w:rsid w:val="00F462AC"/>
    <w:rsid w:val="00F61F99"/>
    <w:rsid w:val="00F84A67"/>
    <w:rsid w:val="00FD3C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6893EC"/>
  <w14:defaultImageDpi w14:val="330"/>
  <w15:docId w15:val="{BDF2FF4E-A908-4760-B590-0C42D621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53761"/>
    <w:pPr>
      <w:spacing w:after="240"/>
      <w:outlineLvl w:val="0"/>
    </w:pPr>
    <w:rPr>
      <w:rFonts w:ascii="Times New Roman" w:eastAsia="Times New Roman" w:hAnsi="Times New Roman" w:cs="Times New Roman"/>
      <w:b/>
      <w:bCs/>
      <w:kern w:val="36"/>
      <w:sz w:val="42"/>
      <w:szCs w:val="42"/>
    </w:rPr>
  </w:style>
  <w:style w:type="paragraph" w:styleId="Heading2">
    <w:name w:val="heading 2"/>
    <w:basedOn w:val="Normal"/>
    <w:link w:val="Heading2Char"/>
    <w:uiPriority w:val="9"/>
    <w:qFormat/>
    <w:rsid w:val="00E53761"/>
    <w:pPr>
      <w:spacing w:after="240"/>
      <w:outlineLvl w:val="1"/>
    </w:pPr>
    <w:rPr>
      <w:rFonts w:ascii="Times New Roman" w:eastAsia="Times New Roman" w:hAnsi="Times New Roman" w:cs="Times New Roman"/>
      <w:b/>
      <w:bCs/>
      <w:sz w:val="35"/>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7608"/>
    <w:pPr>
      <w:spacing w:before="100" w:beforeAutospacing="1" w:after="100" w:afterAutospacing="1"/>
    </w:pPr>
    <w:rPr>
      <w:rFonts w:ascii="Times" w:hAnsi="Times" w:cs="Times New Roman"/>
      <w:sz w:val="20"/>
      <w:szCs w:val="20"/>
    </w:rPr>
  </w:style>
  <w:style w:type="character" w:customStyle="1" w:styleId="st1">
    <w:name w:val="st1"/>
    <w:basedOn w:val="DefaultParagraphFont"/>
    <w:rsid w:val="0001723C"/>
  </w:style>
  <w:style w:type="paragraph" w:styleId="ListParagraph">
    <w:name w:val="List Paragraph"/>
    <w:basedOn w:val="Normal"/>
    <w:uiPriority w:val="34"/>
    <w:qFormat/>
    <w:rsid w:val="0018264F"/>
    <w:pPr>
      <w:ind w:left="720"/>
      <w:contextualSpacing/>
    </w:pPr>
  </w:style>
  <w:style w:type="paragraph" w:styleId="FootnoteText">
    <w:name w:val="footnote text"/>
    <w:basedOn w:val="Normal"/>
    <w:link w:val="FootnoteTextChar"/>
    <w:uiPriority w:val="99"/>
    <w:semiHidden/>
    <w:unhideWhenUsed/>
    <w:rsid w:val="00DC37F1"/>
    <w:rPr>
      <w:sz w:val="20"/>
      <w:szCs w:val="20"/>
    </w:rPr>
  </w:style>
  <w:style w:type="character" w:customStyle="1" w:styleId="FootnoteTextChar">
    <w:name w:val="Footnote Text Char"/>
    <w:basedOn w:val="DefaultParagraphFont"/>
    <w:link w:val="FootnoteText"/>
    <w:uiPriority w:val="99"/>
    <w:semiHidden/>
    <w:rsid w:val="00DC37F1"/>
    <w:rPr>
      <w:sz w:val="20"/>
      <w:szCs w:val="20"/>
    </w:rPr>
  </w:style>
  <w:style w:type="character" w:styleId="FootnoteReference">
    <w:name w:val="footnote reference"/>
    <w:basedOn w:val="DefaultParagraphFont"/>
    <w:uiPriority w:val="99"/>
    <w:semiHidden/>
    <w:unhideWhenUsed/>
    <w:rsid w:val="00DC37F1"/>
    <w:rPr>
      <w:vertAlign w:val="superscript"/>
    </w:rPr>
  </w:style>
  <w:style w:type="paragraph" w:styleId="Header">
    <w:name w:val="header"/>
    <w:basedOn w:val="Normal"/>
    <w:link w:val="HeaderChar"/>
    <w:uiPriority w:val="99"/>
    <w:unhideWhenUsed/>
    <w:rsid w:val="0041718C"/>
    <w:pPr>
      <w:tabs>
        <w:tab w:val="center" w:pos="4513"/>
        <w:tab w:val="right" w:pos="9026"/>
      </w:tabs>
    </w:pPr>
  </w:style>
  <w:style w:type="character" w:customStyle="1" w:styleId="HeaderChar">
    <w:name w:val="Header Char"/>
    <w:basedOn w:val="DefaultParagraphFont"/>
    <w:link w:val="Header"/>
    <w:uiPriority w:val="99"/>
    <w:rsid w:val="0041718C"/>
  </w:style>
  <w:style w:type="paragraph" w:styleId="Footer">
    <w:name w:val="footer"/>
    <w:basedOn w:val="Normal"/>
    <w:link w:val="FooterChar"/>
    <w:uiPriority w:val="99"/>
    <w:unhideWhenUsed/>
    <w:rsid w:val="0041718C"/>
    <w:pPr>
      <w:tabs>
        <w:tab w:val="center" w:pos="4513"/>
        <w:tab w:val="right" w:pos="9026"/>
      </w:tabs>
    </w:pPr>
  </w:style>
  <w:style w:type="character" w:customStyle="1" w:styleId="FooterChar">
    <w:name w:val="Footer Char"/>
    <w:basedOn w:val="DefaultParagraphFont"/>
    <w:link w:val="Footer"/>
    <w:uiPriority w:val="99"/>
    <w:rsid w:val="0041718C"/>
  </w:style>
  <w:style w:type="paragraph" w:styleId="BalloonText">
    <w:name w:val="Balloon Text"/>
    <w:basedOn w:val="Normal"/>
    <w:link w:val="BalloonTextChar"/>
    <w:uiPriority w:val="99"/>
    <w:semiHidden/>
    <w:unhideWhenUsed/>
    <w:rsid w:val="003F4C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C14"/>
    <w:rPr>
      <w:rFonts w:ascii="Lucida Grande" w:hAnsi="Lucida Grande" w:cs="Lucida Grande"/>
      <w:sz w:val="18"/>
      <w:szCs w:val="18"/>
    </w:rPr>
  </w:style>
  <w:style w:type="character" w:styleId="CommentReference">
    <w:name w:val="annotation reference"/>
    <w:basedOn w:val="DefaultParagraphFont"/>
    <w:uiPriority w:val="99"/>
    <w:semiHidden/>
    <w:unhideWhenUsed/>
    <w:rsid w:val="003F4C14"/>
    <w:rPr>
      <w:sz w:val="18"/>
      <w:szCs w:val="18"/>
    </w:rPr>
  </w:style>
  <w:style w:type="paragraph" w:styleId="CommentText">
    <w:name w:val="annotation text"/>
    <w:basedOn w:val="Normal"/>
    <w:link w:val="CommentTextChar"/>
    <w:uiPriority w:val="99"/>
    <w:semiHidden/>
    <w:unhideWhenUsed/>
    <w:rsid w:val="003F4C14"/>
  </w:style>
  <w:style w:type="character" w:customStyle="1" w:styleId="CommentTextChar">
    <w:name w:val="Comment Text Char"/>
    <w:basedOn w:val="DefaultParagraphFont"/>
    <w:link w:val="CommentText"/>
    <w:uiPriority w:val="99"/>
    <w:semiHidden/>
    <w:rsid w:val="003F4C14"/>
  </w:style>
  <w:style w:type="paragraph" w:styleId="CommentSubject">
    <w:name w:val="annotation subject"/>
    <w:basedOn w:val="CommentText"/>
    <w:next w:val="CommentText"/>
    <w:link w:val="CommentSubjectChar"/>
    <w:uiPriority w:val="99"/>
    <w:semiHidden/>
    <w:unhideWhenUsed/>
    <w:rsid w:val="003F4C14"/>
    <w:rPr>
      <w:b/>
      <w:bCs/>
      <w:sz w:val="20"/>
      <w:szCs w:val="20"/>
    </w:rPr>
  </w:style>
  <w:style w:type="character" w:customStyle="1" w:styleId="CommentSubjectChar">
    <w:name w:val="Comment Subject Char"/>
    <w:basedOn w:val="CommentTextChar"/>
    <w:link w:val="CommentSubject"/>
    <w:uiPriority w:val="99"/>
    <w:semiHidden/>
    <w:rsid w:val="003F4C14"/>
    <w:rPr>
      <w:b/>
      <w:bCs/>
      <w:sz w:val="20"/>
      <w:szCs w:val="20"/>
    </w:rPr>
  </w:style>
  <w:style w:type="paragraph" w:customStyle="1" w:styleId="lead">
    <w:name w:val="lead"/>
    <w:basedOn w:val="Normal"/>
    <w:rsid w:val="00E53761"/>
    <w:pPr>
      <w:spacing w:before="100" w:beforeAutospacing="1" w:after="480"/>
    </w:pPr>
    <w:rPr>
      <w:rFonts w:ascii="Times New Roman" w:eastAsia="Times New Roman" w:hAnsi="Times New Roman" w:cs="Times New Roman"/>
      <w:sz w:val="35"/>
      <w:szCs w:val="35"/>
    </w:rPr>
  </w:style>
  <w:style w:type="character" w:styleId="Hyperlink">
    <w:name w:val="Hyperlink"/>
    <w:basedOn w:val="DefaultParagraphFont"/>
    <w:uiPriority w:val="99"/>
    <w:semiHidden/>
    <w:unhideWhenUsed/>
    <w:rsid w:val="00E53761"/>
    <w:rPr>
      <w:strike w:val="0"/>
      <w:dstrike w:val="0"/>
      <w:color w:val="972A0D"/>
      <w:u w:val="none"/>
      <w:effect w:val="none"/>
    </w:rPr>
  </w:style>
  <w:style w:type="character" w:customStyle="1" w:styleId="Heading1Char">
    <w:name w:val="Heading 1 Char"/>
    <w:basedOn w:val="DefaultParagraphFont"/>
    <w:link w:val="Heading1"/>
    <w:uiPriority w:val="9"/>
    <w:rsid w:val="00E53761"/>
    <w:rPr>
      <w:rFonts w:ascii="Times New Roman" w:eastAsia="Times New Roman" w:hAnsi="Times New Roman" w:cs="Times New Roman"/>
      <w:b/>
      <w:bCs/>
      <w:kern w:val="36"/>
      <w:sz w:val="42"/>
      <w:szCs w:val="42"/>
    </w:rPr>
  </w:style>
  <w:style w:type="character" w:customStyle="1" w:styleId="Heading2Char">
    <w:name w:val="Heading 2 Char"/>
    <w:basedOn w:val="DefaultParagraphFont"/>
    <w:link w:val="Heading2"/>
    <w:uiPriority w:val="9"/>
    <w:rsid w:val="00E53761"/>
    <w:rPr>
      <w:rFonts w:ascii="Times New Roman" w:eastAsia="Times New Roman" w:hAnsi="Times New Roman" w:cs="Times New Roman"/>
      <w:b/>
      <w:bCs/>
      <w:sz w:val="35"/>
      <w:szCs w:val="35"/>
    </w:rPr>
  </w:style>
  <w:style w:type="character" w:styleId="Strong">
    <w:name w:val="Strong"/>
    <w:basedOn w:val="DefaultParagraphFont"/>
    <w:uiPriority w:val="22"/>
    <w:qFormat/>
    <w:rsid w:val="009736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267">
      <w:bodyDiv w:val="1"/>
      <w:marLeft w:val="0"/>
      <w:marRight w:val="0"/>
      <w:marTop w:val="0"/>
      <w:marBottom w:val="0"/>
      <w:divBdr>
        <w:top w:val="none" w:sz="0" w:space="0" w:color="auto"/>
        <w:left w:val="none" w:sz="0" w:space="0" w:color="auto"/>
        <w:bottom w:val="none" w:sz="0" w:space="0" w:color="auto"/>
        <w:right w:val="none" w:sz="0" w:space="0" w:color="auto"/>
      </w:divBdr>
      <w:divsChild>
        <w:div w:id="924072794">
          <w:marLeft w:val="0"/>
          <w:marRight w:val="0"/>
          <w:marTop w:val="0"/>
          <w:marBottom w:val="0"/>
          <w:divBdr>
            <w:top w:val="none" w:sz="0" w:space="0" w:color="auto"/>
            <w:left w:val="none" w:sz="0" w:space="0" w:color="auto"/>
            <w:bottom w:val="none" w:sz="0" w:space="0" w:color="auto"/>
            <w:right w:val="none" w:sz="0" w:space="0" w:color="auto"/>
          </w:divBdr>
          <w:divsChild>
            <w:div w:id="1403478958">
              <w:marLeft w:val="0"/>
              <w:marRight w:val="0"/>
              <w:marTop w:val="0"/>
              <w:marBottom w:val="0"/>
              <w:divBdr>
                <w:top w:val="none" w:sz="0" w:space="0" w:color="auto"/>
                <w:left w:val="none" w:sz="0" w:space="0" w:color="auto"/>
                <w:bottom w:val="none" w:sz="0" w:space="0" w:color="auto"/>
                <w:right w:val="none" w:sz="0" w:space="0" w:color="auto"/>
              </w:divBdr>
              <w:divsChild>
                <w:div w:id="1012299473">
                  <w:marLeft w:val="0"/>
                  <w:marRight w:val="0"/>
                  <w:marTop w:val="0"/>
                  <w:marBottom w:val="0"/>
                  <w:divBdr>
                    <w:top w:val="none" w:sz="0" w:space="0" w:color="auto"/>
                    <w:left w:val="none" w:sz="0" w:space="0" w:color="auto"/>
                    <w:bottom w:val="none" w:sz="0" w:space="0" w:color="auto"/>
                    <w:right w:val="none" w:sz="0" w:space="0" w:color="auto"/>
                  </w:divBdr>
                  <w:divsChild>
                    <w:div w:id="1417751670">
                      <w:marLeft w:val="0"/>
                      <w:marRight w:val="0"/>
                      <w:marTop w:val="0"/>
                      <w:marBottom w:val="0"/>
                      <w:divBdr>
                        <w:top w:val="none" w:sz="0" w:space="0" w:color="auto"/>
                        <w:left w:val="none" w:sz="0" w:space="0" w:color="auto"/>
                        <w:bottom w:val="none" w:sz="0" w:space="0" w:color="auto"/>
                        <w:right w:val="none" w:sz="0" w:space="0" w:color="auto"/>
                      </w:divBdr>
                      <w:divsChild>
                        <w:div w:id="153881696">
                          <w:marLeft w:val="0"/>
                          <w:marRight w:val="0"/>
                          <w:marTop w:val="0"/>
                          <w:marBottom w:val="0"/>
                          <w:divBdr>
                            <w:top w:val="none" w:sz="0" w:space="0" w:color="auto"/>
                            <w:left w:val="none" w:sz="0" w:space="0" w:color="auto"/>
                            <w:bottom w:val="none" w:sz="0" w:space="0" w:color="auto"/>
                            <w:right w:val="none" w:sz="0" w:space="0" w:color="auto"/>
                          </w:divBdr>
                        </w:div>
                      </w:divsChild>
                    </w:div>
                    <w:div w:id="1710760469">
                      <w:marLeft w:val="0"/>
                      <w:marRight w:val="0"/>
                      <w:marTop w:val="0"/>
                      <w:marBottom w:val="0"/>
                      <w:divBdr>
                        <w:top w:val="none" w:sz="0" w:space="0" w:color="auto"/>
                        <w:left w:val="none" w:sz="0" w:space="0" w:color="auto"/>
                        <w:bottom w:val="none" w:sz="0" w:space="0" w:color="auto"/>
                        <w:right w:val="none" w:sz="0" w:space="0" w:color="auto"/>
                      </w:divBdr>
                      <w:divsChild>
                        <w:div w:id="1103571564">
                          <w:marLeft w:val="0"/>
                          <w:marRight w:val="0"/>
                          <w:marTop w:val="0"/>
                          <w:marBottom w:val="0"/>
                          <w:divBdr>
                            <w:top w:val="none" w:sz="0" w:space="0" w:color="auto"/>
                            <w:left w:val="none" w:sz="0" w:space="0" w:color="auto"/>
                            <w:bottom w:val="none" w:sz="0" w:space="0" w:color="auto"/>
                            <w:right w:val="none" w:sz="0" w:space="0" w:color="auto"/>
                          </w:divBdr>
                        </w:div>
                        <w:div w:id="20328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652815">
      <w:bodyDiv w:val="1"/>
      <w:marLeft w:val="0"/>
      <w:marRight w:val="0"/>
      <w:marTop w:val="0"/>
      <w:marBottom w:val="0"/>
      <w:divBdr>
        <w:top w:val="none" w:sz="0" w:space="0" w:color="auto"/>
        <w:left w:val="none" w:sz="0" w:space="0" w:color="auto"/>
        <w:bottom w:val="none" w:sz="0" w:space="0" w:color="auto"/>
        <w:right w:val="none" w:sz="0" w:space="0" w:color="auto"/>
      </w:divBdr>
    </w:div>
    <w:div w:id="512765713">
      <w:bodyDiv w:val="1"/>
      <w:marLeft w:val="0"/>
      <w:marRight w:val="0"/>
      <w:marTop w:val="0"/>
      <w:marBottom w:val="0"/>
      <w:divBdr>
        <w:top w:val="none" w:sz="0" w:space="0" w:color="auto"/>
        <w:left w:val="none" w:sz="0" w:space="0" w:color="auto"/>
        <w:bottom w:val="none" w:sz="0" w:space="0" w:color="auto"/>
        <w:right w:val="none" w:sz="0" w:space="0" w:color="auto"/>
      </w:divBdr>
      <w:divsChild>
        <w:div w:id="1876849262">
          <w:marLeft w:val="0"/>
          <w:marRight w:val="0"/>
          <w:marTop w:val="0"/>
          <w:marBottom w:val="0"/>
          <w:divBdr>
            <w:top w:val="none" w:sz="0" w:space="0" w:color="auto"/>
            <w:left w:val="none" w:sz="0" w:space="0" w:color="auto"/>
            <w:bottom w:val="none" w:sz="0" w:space="0" w:color="auto"/>
            <w:right w:val="none" w:sz="0" w:space="0" w:color="auto"/>
          </w:divBdr>
          <w:divsChild>
            <w:div w:id="1562518670">
              <w:marLeft w:val="0"/>
              <w:marRight w:val="0"/>
              <w:marTop w:val="0"/>
              <w:marBottom w:val="0"/>
              <w:divBdr>
                <w:top w:val="none" w:sz="0" w:space="0" w:color="auto"/>
                <w:left w:val="none" w:sz="0" w:space="0" w:color="auto"/>
                <w:bottom w:val="none" w:sz="0" w:space="0" w:color="auto"/>
                <w:right w:val="none" w:sz="0" w:space="0" w:color="auto"/>
              </w:divBdr>
              <w:divsChild>
                <w:div w:id="1999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336899">
      <w:bodyDiv w:val="1"/>
      <w:marLeft w:val="0"/>
      <w:marRight w:val="0"/>
      <w:marTop w:val="0"/>
      <w:marBottom w:val="0"/>
      <w:divBdr>
        <w:top w:val="none" w:sz="0" w:space="0" w:color="auto"/>
        <w:left w:val="none" w:sz="0" w:space="0" w:color="auto"/>
        <w:bottom w:val="none" w:sz="0" w:space="0" w:color="auto"/>
        <w:right w:val="none" w:sz="0" w:space="0" w:color="auto"/>
      </w:divBdr>
      <w:divsChild>
        <w:div w:id="1684740452">
          <w:marLeft w:val="0"/>
          <w:marRight w:val="0"/>
          <w:marTop w:val="0"/>
          <w:marBottom w:val="0"/>
          <w:divBdr>
            <w:top w:val="none" w:sz="0" w:space="0" w:color="auto"/>
            <w:left w:val="none" w:sz="0" w:space="0" w:color="auto"/>
            <w:bottom w:val="none" w:sz="0" w:space="0" w:color="auto"/>
            <w:right w:val="none" w:sz="0" w:space="0" w:color="auto"/>
          </w:divBdr>
          <w:divsChild>
            <w:div w:id="76902734">
              <w:marLeft w:val="0"/>
              <w:marRight w:val="0"/>
              <w:marTop w:val="0"/>
              <w:marBottom w:val="0"/>
              <w:divBdr>
                <w:top w:val="none" w:sz="0" w:space="0" w:color="auto"/>
                <w:left w:val="none" w:sz="0" w:space="0" w:color="auto"/>
                <w:bottom w:val="none" w:sz="0" w:space="0" w:color="auto"/>
                <w:right w:val="none" w:sz="0" w:space="0" w:color="auto"/>
              </w:divBdr>
              <w:divsChild>
                <w:div w:id="58477336">
                  <w:marLeft w:val="0"/>
                  <w:marRight w:val="0"/>
                  <w:marTop w:val="0"/>
                  <w:marBottom w:val="0"/>
                  <w:divBdr>
                    <w:top w:val="none" w:sz="0" w:space="0" w:color="auto"/>
                    <w:left w:val="none" w:sz="0" w:space="0" w:color="auto"/>
                    <w:bottom w:val="none" w:sz="0" w:space="0" w:color="auto"/>
                    <w:right w:val="none" w:sz="0" w:space="0" w:color="auto"/>
                  </w:divBdr>
                  <w:divsChild>
                    <w:div w:id="600331870">
                      <w:marLeft w:val="0"/>
                      <w:marRight w:val="0"/>
                      <w:marTop w:val="0"/>
                      <w:marBottom w:val="0"/>
                      <w:divBdr>
                        <w:top w:val="none" w:sz="0" w:space="0" w:color="auto"/>
                        <w:left w:val="none" w:sz="0" w:space="0" w:color="auto"/>
                        <w:bottom w:val="none" w:sz="0" w:space="0" w:color="auto"/>
                        <w:right w:val="none" w:sz="0" w:space="0" w:color="auto"/>
                      </w:divBdr>
                      <w:divsChild>
                        <w:div w:id="56357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266958">
      <w:bodyDiv w:val="1"/>
      <w:marLeft w:val="0"/>
      <w:marRight w:val="0"/>
      <w:marTop w:val="0"/>
      <w:marBottom w:val="0"/>
      <w:divBdr>
        <w:top w:val="none" w:sz="0" w:space="0" w:color="auto"/>
        <w:left w:val="none" w:sz="0" w:space="0" w:color="auto"/>
        <w:bottom w:val="none" w:sz="0" w:space="0" w:color="auto"/>
        <w:right w:val="none" w:sz="0" w:space="0" w:color="auto"/>
      </w:divBdr>
      <w:divsChild>
        <w:div w:id="654914191">
          <w:marLeft w:val="0"/>
          <w:marRight w:val="0"/>
          <w:marTop w:val="0"/>
          <w:marBottom w:val="0"/>
          <w:divBdr>
            <w:top w:val="none" w:sz="0" w:space="0" w:color="auto"/>
            <w:left w:val="none" w:sz="0" w:space="0" w:color="auto"/>
            <w:bottom w:val="none" w:sz="0" w:space="0" w:color="auto"/>
            <w:right w:val="none" w:sz="0" w:space="0" w:color="auto"/>
          </w:divBdr>
          <w:divsChild>
            <w:div w:id="150148058">
              <w:marLeft w:val="0"/>
              <w:marRight w:val="0"/>
              <w:marTop w:val="0"/>
              <w:marBottom w:val="0"/>
              <w:divBdr>
                <w:top w:val="none" w:sz="0" w:space="0" w:color="auto"/>
                <w:left w:val="none" w:sz="0" w:space="0" w:color="auto"/>
                <w:bottom w:val="none" w:sz="0" w:space="0" w:color="auto"/>
                <w:right w:val="none" w:sz="0" w:space="0" w:color="auto"/>
              </w:divBdr>
              <w:divsChild>
                <w:div w:id="78396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42017">
      <w:bodyDiv w:val="1"/>
      <w:marLeft w:val="0"/>
      <w:marRight w:val="0"/>
      <w:marTop w:val="0"/>
      <w:marBottom w:val="0"/>
      <w:divBdr>
        <w:top w:val="none" w:sz="0" w:space="0" w:color="auto"/>
        <w:left w:val="none" w:sz="0" w:space="0" w:color="auto"/>
        <w:bottom w:val="none" w:sz="0" w:space="0" w:color="auto"/>
        <w:right w:val="none" w:sz="0" w:space="0" w:color="auto"/>
      </w:divBdr>
    </w:div>
    <w:div w:id="1191335664">
      <w:bodyDiv w:val="1"/>
      <w:marLeft w:val="0"/>
      <w:marRight w:val="0"/>
      <w:marTop w:val="0"/>
      <w:marBottom w:val="0"/>
      <w:divBdr>
        <w:top w:val="none" w:sz="0" w:space="0" w:color="auto"/>
        <w:left w:val="none" w:sz="0" w:space="0" w:color="auto"/>
        <w:bottom w:val="none" w:sz="0" w:space="0" w:color="auto"/>
        <w:right w:val="none" w:sz="0" w:space="0" w:color="auto"/>
      </w:divBdr>
    </w:div>
    <w:div w:id="1610895333">
      <w:bodyDiv w:val="1"/>
      <w:marLeft w:val="0"/>
      <w:marRight w:val="0"/>
      <w:marTop w:val="0"/>
      <w:marBottom w:val="0"/>
      <w:divBdr>
        <w:top w:val="none" w:sz="0" w:space="0" w:color="auto"/>
        <w:left w:val="none" w:sz="0" w:space="0" w:color="auto"/>
        <w:bottom w:val="none" w:sz="0" w:space="0" w:color="auto"/>
        <w:right w:val="none" w:sz="0" w:space="0" w:color="auto"/>
      </w:divBdr>
      <w:divsChild>
        <w:div w:id="1106542440">
          <w:marLeft w:val="0"/>
          <w:marRight w:val="0"/>
          <w:marTop w:val="0"/>
          <w:marBottom w:val="0"/>
          <w:divBdr>
            <w:top w:val="none" w:sz="0" w:space="0" w:color="auto"/>
            <w:left w:val="none" w:sz="0" w:space="0" w:color="auto"/>
            <w:bottom w:val="none" w:sz="0" w:space="0" w:color="auto"/>
            <w:right w:val="none" w:sz="0" w:space="0" w:color="auto"/>
          </w:divBdr>
          <w:divsChild>
            <w:div w:id="105083316">
              <w:marLeft w:val="0"/>
              <w:marRight w:val="0"/>
              <w:marTop w:val="0"/>
              <w:marBottom w:val="0"/>
              <w:divBdr>
                <w:top w:val="none" w:sz="0" w:space="0" w:color="auto"/>
                <w:left w:val="none" w:sz="0" w:space="0" w:color="auto"/>
                <w:bottom w:val="none" w:sz="0" w:space="0" w:color="auto"/>
                <w:right w:val="none" w:sz="0" w:space="0" w:color="auto"/>
              </w:divBdr>
              <w:divsChild>
                <w:div w:id="16160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AC7297-C72E-408D-B29F-C8F42B41559A}">
  <ds:schemaRefs>
    <ds:schemaRef ds:uri="http://schemas.openxmlformats.org/officeDocument/2006/bibliography"/>
  </ds:schemaRefs>
</ds:datastoreItem>
</file>

<file path=customXml/itemProps2.xml><?xml version="1.0" encoding="utf-8"?>
<ds:datastoreItem xmlns:ds="http://schemas.openxmlformats.org/officeDocument/2006/customXml" ds:itemID="{163709DD-9704-4009-8D8E-F58BE5122D61}"/>
</file>

<file path=customXml/itemProps3.xml><?xml version="1.0" encoding="utf-8"?>
<ds:datastoreItem xmlns:ds="http://schemas.openxmlformats.org/officeDocument/2006/customXml" ds:itemID="{1D2CEE74-7720-4690-8AE2-FBC6701DD6C9}"/>
</file>

<file path=customXml/itemProps4.xml><?xml version="1.0" encoding="utf-8"?>
<ds:datastoreItem xmlns:ds="http://schemas.openxmlformats.org/officeDocument/2006/customXml" ds:itemID="{96530428-76EF-4721-858D-BF2EBB141712}"/>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2944</Characters>
  <Application>Microsoft Office Word</Application>
  <DocSecurity>4</DocSecurity>
  <Lines>55</Lines>
  <Paragraphs>10</Paragraphs>
  <ScaleCrop>false</ScaleCrop>
  <HeadingPairs>
    <vt:vector size="2" baseType="variant">
      <vt:variant>
        <vt:lpstr>Title</vt:lpstr>
      </vt:variant>
      <vt:variant>
        <vt:i4>1</vt:i4>
      </vt:variant>
    </vt:vector>
  </HeadingPairs>
  <TitlesOfParts>
    <vt:vector size="1" baseType="lpstr">
      <vt:lpstr/>
    </vt:vector>
  </TitlesOfParts>
  <Company>World Intellectual Property Organization</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lovblad</dc:creator>
  <cp:keywords>FOR OFFICIAL USE ONLY</cp:keywords>
  <dc:description/>
  <cp:lastModifiedBy>Rafael Ferraz Vazquez</cp:lastModifiedBy>
  <cp:revision>2</cp:revision>
  <cp:lastPrinted>2016-06-16T13:16:00Z</cp:lastPrinted>
  <dcterms:created xsi:type="dcterms:W3CDTF">2019-08-26T06:58:00Z</dcterms:created>
  <dcterms:modified xsi:type="dcterms:W3CDTF">2019-08-26T06:58:00Z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5700609d-9f5e-48e2-afba-393491056bf9</vt:lpwstr>
  </property>
  <property fmtid="{D5CDD505-2E9C-101B-9397-08002B2CF9AE}" pid="3" name="Classification">
    <vt:lpwstr>FOUO</vt:lpwstr>
  </property>
  <property fmtid="{D5CDD505-2E9C-101B-9397-08002B2CF9AE}" pid="4" name="VisualMarkings">
    <vt:lpwstr>None</vt:lpwstr>
  </property>
  <property fmtid="{D5CDD505-2E9C-101B-9397-08002B2CF9AE}" pid="5" name="Alignment">
    <vt:lpwstr>Centre</vt:lpwstr>
  </property>
  <property fmtid="{D5CDD505-2E9C-101B-9397-08002B2CF9AE}" pid="6" name="Language">
    <vt:lpwstr>English</vt:lpwstr>
  </property>
  <property fmtid="{D5CDD505-2E9C-101B-9397-08002B2CF9AE}" pid="7" name="ContentTypeId">
    <vt:lpwstr>0x010100A55E3C1D809DFD4CA245D0C6A65A453A</vt:lpwstr>
  </property>
</Properties>
</file>