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D226E" w14:textId="4B5FB604" w:rsidR="00C661D6" w:rsidRPr="00141997" w:rsidRDefault="0051591D" w:rsidP="00141997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41997">
        <w:rPr>
          <w:rFonts w:ascii="Arial" w:hAnsi="Arial" w:cs="Arial"/>
          <w:b/>
          <w:sz w:val="24"/>
          <w:szCs w:val="24"/>
          <w:u w:val="single"/>
        </w:rPr>
        <w:t>Draft Opening Remarks</w:t>
      </w:r>
      <w:r w:rsidR="00C661D6" w:rsidRPr="00141997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872715" w:rsidRPr="00141997">
        <w:rPr>
          <w:rFonts w:ascii="Arial" w:hAnsi="Arial" w:cs="Arial"/>
          <w:b/>
          <w:sz w:val="24"/>
          <w:szCs w:val="24"/>
          <w:u w:val="single"/>
        </w:rPr>
        <w:t xml:space="preserve">– Initial report of </w:t>
      </w:r>
      <w:r w:rsidR="00216BCF">
        <w:rPr>
          <w:rFonts w:ascii="Arial" w:hAnsi="Arial" w:cs="Arial"/>
          <w:b/>
          <w:sz w:val="24"/>
          <w:szCs w:val="24"/>
          <w:u w:val="single"/>
        </w:rPr>
        <w:t>Liberia</w:t>
      </w:r>
    </w:p>
    <w:p w14:paraId="2F987BBE" w14:textId="6C8B1F13" w:rsidR="00872715" w:rsidRPr="00141997" w:rsidRDefault="00E45955" w:rsidP="0014199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March</w:t>
      </w:r>
      <w:r w:rsidR="00872715" w:rsidRPr="00141997">
        <w:rPr>
          <w:rFonts w:ascii="Arial" w:hAnsi="Arial" w:cs="Arial"/>
          <w:sz w:val="24"/>
          <w:szCs w:val="24"/>
        </w:rPr>
        <w:t xml:space="preserve"> 20</w:t>
      </w:r>
      <w:r w:rsidR="00245ED9" w:rsidRPr="00141997">
        <w:rPr>
          <w:rFonts w:ascii="Arial" w:hAnsi="Arial" w:cs="Arial"/>
          <w:sz w:val="24"/>
          <w:szCs w:val="24"/>
        </w:rPr>
        <w:t>2</w:t>
      </w:r>
      <w:r w:rsidR="00216BCF">
        <w:rPr>
          <w:rFonts w:ascii="Arial" w:hAnsi="Arial" w:cs="Arial"/>
          <w:sz w:val="24"/>
          <w:szCs w:val="24"/>
        </w:rPr>
        <w:t>6</w:t>
      </w:r>
    </w:p>
    <w:p w14:paraId="6A7E9293" w14:textId="2247A1FF" w:rsidR="00C661D6" w:rsidRPr="00141997" w:rsidRDefault="00C661D6" w:rsidP="00141997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41997">
        <w:rPr>
          <w:rFonts w:ascii="Arial" w:hAnsi="Arial" w:cs="Arial"/>
          <w:b/>
          <w:sz w:val="24"/>
          <w:szCs w:val="24"/>
          <w:u w:val="single"/>
        </w:rPr>
        <w:t>Introduction:</w:t>
      </w:r>
    </w:p>
    <w:p w14:paraId="0E0FC664" w14:textId="709371F6" w:rsidR="00F170F0" w:rsidRDefault="00E4419B" w:rsidP="00296FEF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I</w:t>
      </w:r>
      <w:r w:rsidR="00A42D6C">
        <w:rPr>
          <w:rFonts w:ascii="Arial" w:hAnsi="Arial" w:cs="Arial"/>
          <w:bCs/>
          <w:sz w:val="24"/>
          <w:szCs w:val="24"/>
        </w:rPr>
        <w:t xml:space="preserve"> </w:t>
      </w:r>
      <w:r w:rsidR="0051591D" w:rsidRPr="00141997">
        <w:rPr>
          <w:rFonts w:ascii="Arial" w:hAnsi="Arial" w:cs="Arial"/>
          <w:bCs/>
          <w:sz w:val="24"/>
          <w:szCs w:val="24"/>
        </w:rPr>
        <w:t>would</w:t>
      </w:r>
      <w:r w:rsidR="00393F09" w:rsidRPr="00141997">
        <w:rPr>
          <w:rFonts w:ascii="Arial" w:hAnsi="Arial" w:cs="Arial"/>
          <w:bCs/>
          <w:sz w:val="24"/>
          <w:szCs w:val="24"/>
        </w:rPr>
        <w:t xml:space="preserve"> like </w:t>
      </w:r>
      <w:r w:rsidR="008D32EF" w:rsidRPr="00141997">
        <w:rPr>
          <w:rFonts w:ascii="Arial" w:hAnsi="Arial" w:cs="Arial"/>
          <w:bCs/>
          <w:sz w:val="24"/>
          <w:szCs w:val="24"/>
        </w:rPr>
        <w:t xml:space="preserve">to </w:t>
      </w:r>
      <w:r w:rsidR="002F1DC8" w:rsidRPr="00141997">
        <w:rPr>
          <w:rFonts w:ascii="Arial" w:hAnsi="Arial" w:cs="Arial"/>
          <w:bCs/>
          <w:sz w:val="24"/>
          <w:szCs w:val="24"/>
        </w:rPr>
        <w:t>extend a warm</w:t>
      </w:r>
      <w:r w:rsidR="00393F09" w:rsidRPr="00141997">
        <w:rPr>
          <w:rFonts w:ascii="Arial" w:hAnsi="Arial" w:cs="Arial"/>
          <w:bCs/>
          <w:sz w:val="24"/>
          <w:szCs w:val="24"/>
        </w:rPr>
        <w:t xml:space="preserve"> welcome</w:t>
      </w:r>
      <w:r w:rsidR="002F1DC8" w:rsidRPr="00141997">
        <w:rPr>
          <w:rFonts w:ascii="Arial" w:hAnsi="Arial" w:cs="Arial"/>
          <w:bCs/>
          <w:sz w:val="24"/>
          <w:szCs w:val="24"/>
        </w:rPr>
        <w:t xml:space="preserve"> to</w:t>
      </w:r>
      <w:r w:rsidR="00393F09" w:rsidRPr="00141997">
        <w:rPr>
          <w:rFonts w:ascii="Arial" w:hAnsi="Arial" w:cs="Arial"/>
          <w:bCs/>
          <w:sz w:val="24"/>
          <w:szCs w:val="24"/>
        </w:rPr>
        <w:t xml:space="preserve"> the </w:t>
      </w:r>
      <w:r w:rsidR="00A9358C">
        <w:rPr>
          <w:rFonts w:ascii="Arial" w:hAnsi="Arial" w:cs="Arial"/>
          <w:bCs/>
          <w:sz w:val="24"/>
          <w:szCs w:val="24"/>
        </w:rPr>
        <w:t>Liberia</w:t>
      </w:r>
      <w:r w:rsidR="00393F09" w:rsidRPr="00141997">
        <w:rPr>
          <w:rFonts w:ascii="Arial" w:hAnsi="Arial" w:cs="Arial"/>
          <w:bCs/>
          <w:sz w:val="24"/>
          <w:szCs w:val="24"/>
        </w:rPr>
        <w:t xml:space="preserve"> Delegation </w:t>
      </w:r>
      <w:r w:rsidR="002F1DC8" w:rsidRPr="00141997">
        <w:rPr>
          <w:rFonts w:ascii="Arial" w:hAnsi="Arial" w:cs="Arial"/>
          <w:bCs/>
          <w:sz w:val="24"/>
          <w:szCs w:val="24"/>
        </w:rPr>
        <w:t>led by</w:t>
      </w:r>
      <w:r w:rsidR="002A7070">
        <w:rPr>
          <w:rFonts w:ascii="Arial" w:hAnsi="Arial" w:cs="Arial"/>
          <w:bCs/>
          <w:sz w:val="24"/>
          <w:szCs w:val="24"/>
        </w:rPr>
        <w:t>………</w:t>
      </w:r>
      <w:r w:rsidR="007C0499">
        <w:rPr>
          <w:rFonts w:ascii="Arial" w:hAnsi="Arial" w:cs="Arial"/>
          <w:bCs/>
          <w:sz w:val="24"/>
          <w:szCs w:val="24"/>
        </w:rPr>
        <w:t>…...</w:t>
      </w:r>
      <w:r w:rsidR="00296FEF">
        <w:rPr>
          <w:rFonts w:ascii="Arial" w:hAnsi="Arial" w:cs="Arial"/>
          <w:bCs/>
          <w:sz w:val="24"/>
          <w:szCs w:val="24"/>
        </w:rPr>
        <w:t xml:space="preserve">, </w:t>
      </w:r>
      <w:r w:rsidR="00393F09" w:rsidRPr="00141997">
        <w:rPr>
          <w:rFonts w:ascii="Arial" w:hAnsi="Arial" w:cs="Arial"/>
          <w:bCs/>
          <w:sz w:val="24"/>
          <w:szCs w:val="24"/>
        </w:rPr>
        <w:t>to th</w:t>
      </w:r>
      <w:r w:rsidR="007C0499">
        <w:rPr>
          <w:rFonts w:ascii="Arial" w:hAnsi="Arial" w:cs="Arial"/>
          <w:bCs/>
          <w:sz w:val="24"/>
          <w:szCs w:val="24"/>
        </w:rPr>
        <w:t>e</w:t>
      </w:r>
      <w:r w:rsidR="00393F09" w:rsidRPr="00141997">
        <w:rPr>
          <w:rFonts w:ascii="Arial" w:hAnsi="Arial" w:cs="Arial"/>
          <w:bCs/>
          <w:sz w:val="24"/>
          <w:szCs w:val="24"/>
        </w:rPr>
        <w:t xml:space="preserve"> review of the state party’</w:t>
      </w:r>
      <w:r w:rsidR="0051591D" w:rsidRPr="00141997">
        <w:rPr>
          <w:rFonts w:ascii="Arial" w:hAnsi="Arial" w:cs="Arial"/>
          <w:bCs/>
          <w:sz w:val="24"/>
          <w:szCs w:val="24"/>
        </w:rPr>
        <w:t>s</w:t>
      </w:r>
      <w:r w:rsidR="00393F09" w:rsidRPr="00141997">
        <w:rPr>
          <w:rFonts w:ascii="Arial" w:hAnsi="Arial" w:cs="Arial"/>
          <w:bCs/>
          <w:sz w:val="24"/>
          <w:szCs w:val="24"/>
        </w:rPr>
        <w:t xml:space="preserve"> report to the CRPD Comm</w:t>
      </w:r>
      <w:r w:rsidR="0051591D" w:rsidRPr="00141997">
        <w:rPr>
          <w:rFonts w:ascii="Arial" w:hAnsi="Arial" w:cs="Arial"/>
          <w:bCs/>
          <w:sz w:val="24"/>
          <w:szCs w:val="24"/>
        </w:rPr>
        <w:t xml:space="preserve">ittee. </w:t>
      </w:r>
      <w:r w:rsidR="00B75DEF" w:rsidRPr="00141997">
        <w:rPr>
          <w:rFonts w:ascii="Arial" w:hAnsi="Arial" w:cs="Arial"/>
          <w:bCs/>
          <w:sz w:val="24"/>
          <w:szCs w:val="24"/>
        </w:rPr>
        <w:t>I wish to also w</w:t>
      </w:r>
      <w:r w:rsidR="00AD23E7" w:rsidRPr="00141997">
        <w:rPr>
          <w:rFonts w:ascii="Arial" w:hAnsi="Arial" w:cs="Arial"/>
          <w:bCs/>
          <w:sz w:val="24"/>
          <w:szCs w:val="24"/>
        </w:rPr>
        <w:t xml:space="preserve">elcome persons with disabilities </w:t>
      </w:r>
      <w:r w:rsidR="000578AB" w:rsidRPr="00141997">
        <w:rPr>
          <w:rFonts w:ascii="Arial" w:hAnsi="Arial" w:cs="Arial"/>
          <w:bCs/>
          <w:sz w:val="24"/>
          <w:szCs w:val="24"/>
        </w:rPr>
        <w:t xml:space="preserve">from </w:t>
      </w:r>
      <w:r w:rsidR="00EF3D72">
        <w:rPr>
          <w:rFonts w:ascii="Arial" w:hAnsi="Arial" w:cs="Arial"/>
          <w:bCs/>
          <w:sz w:val="24"/>
          <w:szCs w:val="24"/>
        </w:rPr>
        <w:t>Liberia</w:t>
      </w:r>
      <w:r w:rsidR="007C0499">
        <w:rPr>
          <w:rFonts w:ascii="Arial" w:hAnsi="Arial" w:cs="Arial"/>
          <w:bCs/>
          <w:sz w:val="24"/>
          <w:szCs w:val="24"/>
        </w:rPr>
        <w:t xml:space="preserve"> who are present here with us and those</w:t>
      </w:r>
      <w:r w:rsidR="000578AB" w:rsidRPr="00141997">
        <w:rPr>
          <w:rFonts w:ascii="Arial" w:hAnsi="Arial" w:cs="Arial"/>
          <w:bCs/>
          <w:sz w:val="24"/>
          <w:szCs w:val="24"/>
        </w:rPr>
        <w:t xml:space="preserve"> </w:t>
      </w:r>
      <w:r w:rsidR="0068449A" w:rsidRPr="00141997">
        <w:rPr>
          <w:rFonts w:ascii="Arial" w:hAnsi="Arial" w:cs="Arial"/>
          <w:bCs/>
          <w:sz w:val="24"/>
          <w:szCs w:val="24"/>
        </w:rPr>
        <w:t>watching</w:t>
      </w:r>
      <w:r w:rsidR="00AD23E7" w:rsidRPr="00141997">
        <w:rPr>
          <w:rFonts w:ascii="Arial" w:hAnsi="Arial" w:cs="Arial"/>
          <w:bCs/>
          <w:sz w:val="24"/>
          <w:szCs w:val="24"/>
        </w:rPr>
        <w:t xml:space="preserve"> this session </w:t>
      </w:r>
      <w:r w:rsidR="0068449A" w:rsidRPr="00141997">
        <w:rPr>
          <w:rFonts w:ascii="Arial" w:hAnsi="Arial" w:cs="Arial"/>
          <w:bCs/>
          <w:sz w:val="24"/>
          <w:szCs w:val="24"/>
        </w:rPr>
        <w:t>online.</w:t>
      </w:r>
      <w:r w:rsidR="00D55738" w:rsidRPr="00141997">
        <w:rPr>
          <w:rFonts w:ascii="Arial" w:hAnsi="Arial" w:cs="Arial"/>
          <w:bCs/>
          <w:sz w:val="24"/>
          <w:szCs w:val="24"/>
        </w:rPr>
        <w:t xml:space="preserve"> </w:t>
      </w:r>
      <w:r w:rsidR="00F170F0" w:rsidRPr="00F170F0">
        <w:rPr>
          <w:rFonts w:ascii="Arial" w:hAnsi="Arial" w:cs="Arial"/>
          <w:bCs/>
          <w:sz w:val="24"/>
          <w:szCs w:val="24"/>
        </w:rPr>
        <w:t>I thank the Government of Liberia for its initial report</w:t>
      </w:r>
      <w:r w:rsidR="00CA7B8D">
        <w:rPr>
          <w:rFonts w:ascii="Arial" w:hAnsi="Arial" w:cs="Arial"/>
          <w:bCs/>
          <w:sz w:val="24"/>
          <w:szCs w:val="24"/>
        </w:rPr>
        <w:t>, though it is regrettable the state party is yet to respond to the list of issues</w:t>
      </w:r>
      <w:r w:rsidR="00245DB1">
        <w:rPr>
          <w:rFonts w:ascii="Arial" w:hAnsi="Arial" w:cs="Arial"/>
          <w:bCs/>
          <w:sz w:val="24"/>
          <w:szCs w:val="24"/>
        </w:rPr>
        <w:t xml:space="preserve"> raised </w:t>
      </w:r>
      <w:r w:rsidR="00D37D4B">
        <w:rPr>
          <w:rFonts w:ascii="Arial" w:hAnsi="Arial" w:cs="Arial"/>
          <w:bCs/>
          <w:sz w:val="24"/>
          <w:szCs w:val="24"/>
        </w:rPr>
        <w:t>by the members of the Committee</w:t>
      </w:r>
      <w:r w:rsidR="00163CE9">
        <w:rPr>
          <w:rFonts w:ascii="Arial" w:hAnsi="Arial" w:cs="Arial"/>
          <w:bCs/>
          <w:sz w:val="24"/>
          <w:szCs w:val="24"/>
        </w:rPr>
        <w:t>.</w:t>
      </w:r>
    </w:p>
    <w:p w14:paraId="44062E87" w14:textId="77B4D610" w:rsidR="00D55738" w:rsidRPr="00141997" w:rsidRDefault="00D55738" w:rsidP="00296FEF">
      <w:pPr>
        <w:jc w:val="both"/>
        <w:rPr>
          <w:rFonts w:ascii="Arial" w:hAnsi="Arial" w:cs="Arial"/>
          <w:bCs/>
          <w:sz w:val="24"/>
          <w:szCs w:val="24"/>
        </w:rPr>
      </w:pPr>
      <w:r w:rsidRPr="00141997">
        <w:rPr>
          <w:rFonts w:ascii="Arial" w:hAnsi="Arial" w:cs="Arial"/>
          <w:bCs/>
          <w:sz w:val="24"/>
          <w:szCs w:val="24"/>
        </w:rPr>
        <w:t xml:space="preserve">My role </w:t>
      </w:r>
      <w:r w:rsidR="00163CE9">
        <w:rPr>
          <w:rFonts w:ascii="Arial" w:hAnsi="Arial" w:cs="Arial"/>
          <w:bCs/>
          <w:sz w:val="24"/>
          <w:szCs w:val="24"/>
        </w:rPr>
        <w:t xml:space="preserve">today, </w:t>
      </w:r>
      <w:r w:rsidRPr="00141997">
        <w:rPr>
          <w:rFonts w:ascii="Arial" w:hAnsi="Arial" w:cs="Arial"/>
          <w:bCs/>
          <w:sz w:val="24"/>
          <w:szCs w:val="24"/>
        </w:rPr>
        <w:t>is to evaluate the progress of the implementation of the Convention on the Rights of Persons with Disabilities</w:t>
      </w:r>
      <w:r w:rsidR="00C31D0B" w:rsidRPr="00141997">
        <w:rPr>
          <w:rFonts w:ascii="Arial" w:hAnsi="Arial" w:cs="Arial"/>
          <w:bCs/>
          <w:sz w:val="24"/>
          <w:szCs w:val="24"/>
        </w:rPr>
        <w:t xml:space="preserve"> since </w:t>
      </w:r>
      <w:r w:rsidR="00296FEF">
        <w:rPr>
          <w:rFonts w:ascii="Arial" w:hAnsi="Arial" w:cs="Arial"/>
          <w:bCs/>
          <w:sz w:val="24"/>
          <w:szCs w:val="24"/>
        </w:rPr>
        <w:t xml:space="preserve">its </w:t>
      </w:r>
      <w:r w:rsidR="00C31D0B" w:rsidRPr="00141997">
        <w:rPr>
          <w:rFonts w:ascii="Arial" w:hAnsi="Arial" w:cs="Arial"/>
          <w:bCs/>
          <w:sz w:val="24"/>
          <w:szCs w:val="24"/>
        </w:rPr>
        <w:t>ratification in 201</w:t>
      </w:r>
      <w:r w:rsidR="00FF0540">
        <w:rPr>
          <w:rFonts w:ascii="Arial" w:hAnsi="Arial" w:cs="Arial"/>
          <w:bCs/>
          <w:sz w:val="24"/>
          <w:szCs w:val="24"/>
        </w:rPr>
        <w:t>2</w:t>
      </w:r>
      <w:r w:rsidR="002B69E6" w:rsidRPr="00141997">
        <w:rPr>
          <w:rFonts w:ascii="Arial" w:hAnsi="Arial" w:cs="Arial"/>
          <w:bCs/>
          <w:sz w:val="24"/>
          <w:szCs w:val="24"/>
        </w:rPr>
        <w:t xml:space="preserve">, </w:t>
      </w:r>
      <w:proofErr w:type="gramStart"/>
      <w:r w:rsidR="002B69E6" w:rsidRPr="00141997">
        <w:rPr>
          <w:rFonts w:ascii="Arial" w:hAnsi="Arial" w:cs="Arial"/>
          <w:bCs/>
          <w:sz w:val="24"/>
          <w:szCs w:val="24"/>
        </w:rPr>
        <w:t>and also</w:t>
      </w:r>
      <w:proofErr w:type="gramEnd"/>
      <w:r w:rsidR="002B69E6" w:rsidRPr="00141997">
        <w:rPr>
          <w:rFonts w:ascii="Arial" w:hAnsi="Arial" w:cs="Arial"/>
          <w:bCs/>
          <w:sz w:val="24"/>
          <w:szCs w:val="24"/>
        </w:rPr>
        <w:t xml:space="preserve"> highlight the areas where improvement is needed.</w:t>
      </w:r>
    </w:p>
    <w:p w14:paraId="30ED27D2" w14:textId="77777777" w:rsidR="00502823" w:rsidRPr="00141997" w:rsidRDefault="00CA7557" w:rsidP="00141997">
      <w:pPr>
        <w:jc w:val="both"/>
        <w:rPr>
          <w:rFonts w:ascii="Arial" w:hAnsi="Arial" w:cs="Arial"/>
          <w:bCs/>
          <w:sz w:val="24"/>
          <w:szCs w:val="24"/>
        </w:rPr>
      </w:pPr>
      <w:r w:rsidRPr="00141997">
        <w:rPr>
          <w:rFonts w:ascii="Arial" w:hAnsi="Arial" w:cs="Arial"/>
          <w:bCs/>
          <w:sz w:val="24"/>
          <w:szCs w:val="24"/>
        </w:rPr>
        <w:t>In relation to the progress made, I commend the state party</w:t>
      </w:r>
      <w:r w:rsidR="000009C2" w:rsidRPr="00141997">
        <w:rPr>
          <w:rFonts w:ascii="Arial" w:hAnsi="Arial" w:cs="Arial"/>
          <w:bCs/>
          <w:sz w:val="24"/>
          <w:szCs w:val="24"/>
        </w:rPr>
        <w:t xml:space="preserve"> on </w:t>
      </w:r>
      <w:r w:rsidR="00C661D6" w:rsidRPr="00141997">
        <w:rPr>
          <w:rFonts w:ascii="Arial" w:hAnsi="Arial" w:cs="Arial"/>
          <w:sz w:val="24"/>
          <w:szCs w:val="24"/>
        </w:rPr>
        <w:t xml:space="preserve">the </w:t>
      </w:r>
      <w:r w:rsidR="00033243" w:rsidRPr="00141997">
        <w:rPr>
          <w:rFonts w:ascii="Arial" w:hAnsi="Arial" w:cs="Arial"/>
          <w:bCs/>
          <w:sz w:val="24"/>
          <w:szCs w:val="24"/>
        </w:rPr>
        <w:t xml:space="preserve">following </w:t>
      </w:r>
      <w:r w:rsidR="00502823" w:rsidRPr="00141997">
        <w:rPr>
          <w:rFonts w:ascii="Arial" w:hAnsi="Arial" w:cs="Arial"/>
          <w:bCs/>
          <w:sz w:val="24"/>
          <w:szCs w:val="24"/>
        </w:rPr>
        <w:t>measures:</w:t>
      </w:r>
    </w:p>
    <w:p w14:paraId="1FCB3733" w14:textId="5A0CE399" w:rsidR="00C661D6" w:rsidRDefault="006B25AD" w:rsidP="00296FEF">
      <w:pPr>
        <w:jc w:val="both"/>
        <w:rPr>
          <w:rFonts w:ascii="Arial" w:hAnsi="Arial" w:cs="Arial"/>
          <w:sz w:val="24"/>
          <w:szCs w:val="24"/>
        </w:rPr>
      </w:pPr>
      <w:r w:rsidRPr="006B25AD">
        <w:rPr>
          <w:rFonts w:ascii="Arial" w:hAnsi="Arial" w:cs="Arial"/>
          <w:sz w:val="24"/>
          <w:szCs w:val="24"/>
        </w:rPr>
        <w:t>The</w:t>
      </w:r>
      <w:r w:rsidR="00413795" w:rsidRPr="00413795">
        <w:rPr>
          <w:rFonts w:ascii="Arial" w:hAnsi="Arial" w:cs="Arial"/>
          <w:sz w:val="24"/>
          <w:szCs w:val="24"/>
        </w:rPr>
        <w:t xml:space="preserve"> adopt</w:t>
      </w:r>
      <w:r w:rsidR="00413795">
        <w:rPr>
          <w:rFonts w:ascii="Arial" w:hAnsi="Arial" w:cs="Arial"/>
          <w:sz w:val="24"/>
          <w:szCs w:val="24"/>
        </w:rPr>
        <w:t>ion of</w:t>
      </w:r>
      <w:r w:rsidR="00413795" w:rsidRPr="00413795">
        <w:rPr>
          <w:rFonts w:ascii="Arial" w:hAnsi="Arial" w:cs="Arial"/>
          <w:sz w:val="24"/>
          <w:szCs w:val="24"/>
        </w:rPr>
        <w:t xml:space="preserve"> a National Action Plan on Disability Inclusion (2023–2027)</w:t>
      </w:r>
      <w:r w:rsidR="00413795">
        <w:rPr>
          <w:rFonts w:ascii="Arial" w:hAnsi="Arial" w:cs="Arial"/>
          <w:sz w:val="24"/>
          <w:szCs w:val="24"/>
        </w:rPr>
        <w:t>.</w:t>
      </w:r>
    </w:p>
    <w:p w14:paraId="74303392" w14:textId="3FF07FFC" w:rsidR="001F5EE4" w:rsidRPr="00141997" w:rsidRDefault="001F5EE4" w:rsidP="00296FEF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48145C">
        <w:rPr>
          <w:rFonts w:ascii="Arial" w:hAnsi="Arial" w:cs="Arial"/>
          <w:sz w:val="24"/>
          <w:szCs w:val="24"/>
        </w:rPr>
        <w:t>adoption of the Inclusive Education Policy (2018)</w:t>
      </w:r>
    </w:p>
    <w:p w14:paraId="6050AFE6" w14:textId="019CCDFE" w:rsidR="00C661D6" w:rsidRPr="00141997" w:rsidRDefault="00D2382D" w:rsidP="00141997">
      <w:pPr>
        <w:jc w:val="both"/>
        <w:rPr>
          <w:rFonts w:ascii="Arial" w:hAnsi="Arial" w:cs="Arial"/>
          <w:sz w:val="24"/>
          <w:szCs w:val="24"/>
        </w:rPr>
      </w:pPr>
      <w:r w:rsidRPr="00D2382D">
        <w:rPr>
          <w:rFonts w:ascii="Arial" w:hAnsi="Arial" w:cs="Arial"/>
          <w:sz w:val="24"/>
          <w:szCs w:val="24"/>
        </w:rPr>
        <w:t>The initial report was prepared in a process of broad national consultations, which included organizations of persons with disabilities</w:t>
      </w:r>
      <w:r w:rsidR="00C661D6" w:rsidRPr="00141997">
        <w:rPr>
          <w:rFonts w:ascii="Arial" w:hAnsi="Arial" w:cs="Arial"/>
          <w:sz w:val="24"/>
          <w:szCs w:val="24"/>
        </w:rPr>
        <w:t>.</w:t>
      </w:r>
    </w:p>
    <w:p w14:paraId="048608D5" w14:textId="16D7BB81" w:rsidR="00502823" w:rsidRPr="00141997" w:rsidRDefault="008D2712" w:rsidP="00CD00C9">
      <w:pPr>
        <w:jc w:val="both"/>
        <w:rPr>
          <w:rFonts w:ascii="Arial" w:hAnsi="Arial" w:cs="Arial"/>
          <w:sz w:val="24"/>
          <w:szCs w:val="24"/>
        </w:rPr>
      </w:pPr>
      <w:r w:rsidRPr="00141997">
        <w:rPr>
          <w:rFonts w:ascii="Arial" w:hAnsi="Arial" w:cs="Arial"/>
          <w:bCs/>
          <w:sz w:val="24"/>
          <w:szCs w:val="24"/>
        </w:rPr>
        <w:t xml:space="preserve">We are however concerned </w:t>
      </w:r>
      <w:r w:rsidR="005C5F09">
        <w:rPr>
          <w:rFonts w:ascii="Arial" w:hAnsi="Arial" w:cs="Arial"/>
          <w:bCs/>
          <w:sz w:val="24"/>
          <w:szCs w:val="24"/>
        </w:rPr>
        <w:t>about t</w:t>
      </w:r>
      <w:r w:rsidR="005C5F09" w:rsidRPr="005C5F09">
        <w:rPr>
          <w:rFonts w:ascii="Arial" w:hAnsi="Arial" w:cs="Arial"/>
          <w:bCs/>
          <w:sz w:val="24"/>
          <w:szCs w:val="24"/>
        </w:rPr>
        <w:t xml:space="preserve">he </w:t>
      </w:r>
      <w:r w:rsidR="00310B29">
        <w:rPr>
          <w:rFonts w:ascii="Arial" w:hAnsi="Arial" w:cs="Arial"/>
          <w:bCs/>
          <w:sz w:val="24"/>
          <w:szCs w:val="24"/>
        </w:rPr>
        <w:t xml:space="preserve">continuous existence of derogatory terminology </w:t>
      </w:r>
      <w:r w:rsidR="00B660DA">
        <w:rPr>
          <w:rFonts w:ascii="Arial" w:hAnsi="Arial" w:cs="Arial"/>
          <w:bCs/>
          <w:sz w:val="24"/>
          <w:szCs w:val="24"/>
        </w:rPr>
        <w:t>in</w:t>
      </w:r>
      <w:r w:rsidR="007F1F1E">
        <w:rPr>
          <w:rFonts w:ascii="Arial" w:hAnsi="Arial" w:cs="Arial"/>
          <w:bCs/>
          <w:sz w:val="24"/>
          <w:szCs w:val="24"/>
        </w:rPr>
        <w:t xml:space="preserve"> legislation, policies and measures, which</w:t>
      </w:r>
      <w:r w:rsidR="0003452E">
        <w:rPr>
          <w:rFonts w:ascii="Arial" w:hAnsi="Arial" w:cs="Arial"/>
          <w:bCs/>
          <w:sz w:val="24"/>
          <w:szCs w:val="24"/>
        </w:rPr>
        <w:t xml:space="preserve"> undermines the dignity of </w:t>
      </w:r>
      <w:r w:rsidR="009740F8">
        <w:rPr>
          <w:rFonts w:ascii="Arial" w:hAnsi="Arial" w:cs="Arial"/>
          <w:bCs/>
          <w:sz w:val="24"/>
          <w:szCs w:val="24"/>
        </w:rPr>
        <w:t>Liberians</w:t>
      </w:r>
      <w:r w:rsidR="0003452E">
        <w:rPr>
          <w:rFonts w:ascii="Arial" w:hAnsi="Arial" w:cs="Arial"/>
          <w:bCs/>
          <w:sz w:val="24"/>
          <w:szCs w:val="24"/>
        </w:rPr>
        <w:t xml:space="preserve"> with disabilities</w:t>
      </w:r>
      <w:r w:rsidR="00502823" w:rsidRPr="00141997">
        <w:rPr>
          <w:rFonts w:ascii="Arial" w:hAnsi="Arial" w:cs="Arial"/>
          <w:sz w:val="24"/>
          <w:szCs w:val="24"/>
        </w:rPr>
        <w:t xml:space="preserve">. </w:t>
      </w:r>
      <w:r w:rsidR="003E4293">
        <w:rPr>
          <w:rFonts w:ascii="Arial" w:hAnsi="Arial" w:cs="Arial"/>
          <w:sz w:val="24"/>
          <w:szCs w:val="24"/>
        </w:rPr>
        <w:t>Particularly,</w:t>
      </w:r>
      <w:r w:rsidR="003E4293" w:rsidRPr="003E4293">
        <w:rPr>
          <w:rFonts w:ascii="Arial" w:hAnsi="Arial" w:cs="Arial"/>
          <w:sz w:val="24"/>
          <w:szCs w:val="24"/>
        </w:rPr>
        <w:t xml:space="preserve"> </w:t>
      </w:r>
      <w:r w:rsidR="0085244D" w:rsidRPr="0085244D">
        <w:rPr>
          <w:rFonts w:ascii="Arial" w:hAnsi="Arial" w:cs="Arial"/>
          <w:sz w:val="24"/>
          <w:szCs w:val="24"/>
        </w:rPr>
        <w:t>the discriminatory provisions that permit vacation of elective office based on disability</w:t>
      </w:r>
      <w:r w:rsidR="00BB3E30">
        <w:rPr>
          <w:rFonts w:ascii="Arial" w:hAnsi="Arial" w:cs="Arial"/>
          <w:sz w:val="24"/>
          <w:szCs w:val="24"/>
        </w:rPr>
        <w:t xml:space="preserve"> in the Constitution (Article 64)</w:t>
      </w:r>
      <w:r w:rsidR="003E4293" w:rsidRPr="003E4293">
        <w:rPr>
          <w:rFonts w:ascii="Arial" w:hAnsi="Arial" w:cs="Arial"/>
          <w:sz w:val="24"/>
          <w:szCs w:val="24"/>
        </w:rPr>
        <w:t>, reinforc</w:t>
      </w:r>
      <w:r w:rsidR="00786EED">
        <w:rPr>
          <w:rFonts w:ascii="Arial" w:hAnsi="Arial" w:cs="Arial"/>
          <w:sz w:val="24"/>
          <w:szCs w:val="24"/>
        </w:rPr>
        <w:t>es</w:t>
      </w:r>
      <w:r w:rsidR="003E4293" w:rsidRPr="003E4293">
        <w:rPr>
          <w:rFonts w:ascii="Arial" w:hAnsi="Arial" w:cs="Arial"/>
          <w:sz w:val="24"/>
          <w:szCs w:val="24"/>
        </w:rPr>
        <w:t xml:space="preserve"> harmful stereotypes that equate disability with incapacity</w:t>
      </w:r>
      <w:r w:rsidR="00EA1A45">
        <w:rPr>
          <w:rFonts w:ascii="Arial" w:hAnsi="Arial" w:cs="Arial"/>
          <w:sz w:val="24"/>
          <w:szCs w:val="24"/>
        </w:rPr>
        <w:t xml:space="preserve"> and is not in line with the Convention</w:t>
      </w:r>
      <w:r w:rsidR="00D83FC5">
        <w:rPr>
          <w:rFonts w:ascii="Arial" w:hAnsi="Arial" w:cs="Arial"/>
          <w:sz w:val="24"/>
          <w:szCs w:val="24"/>
        </w:rPr>
        <w:t>.</w:t>
      </w:r>
    </w:p>
    <w:p w14:paraId="7BB03D63" w14:textId="77777777" w:rsidR="00F012E9" w:rsidRDefault="00290F8A" w:rsidP="00141997">
      <w:pPr>
        <w:jc w:val="both"/>
        <w:rPr>
          <w:rFonts w:ascii="Arial" w:hAnsi="Arial" w:cs="Arial"/>
          <w:sz w:val="24"/>
          <w:szCs w:val="24"/>
        </w:rPr>
      </w:pPr>
      <w:r w:rsidRPr="00141997">
        <w:rPr>
          <w:rFonts w:ascii="Arial" w:hAnsi="Arial" w:cs="Arial"/>
          <w:bCs/>
          <w:sz w:val="24"/>
          <w:szCs w:val="24"/>
        </w:rPr>
        <w:t>Furthermore, t</w:t>
      </w:r>
      <w:r w:rsidR="00DC01D6" w:rsidRPr="00141997">
        <w:rPr>
          <w:rFonts w:ascii="Arial" w:hAnsi="Arial" w:cs="Arial"/>
          <w:sz w:val="24"/>
          <w:szCs w:val="24"/>
        </w:rPr>
        <w:t xml:space="preserve">he State party does </w:t>
      </w:r>
      <w:r w:rsidR="00B060DC" w:rsidRPr="00141997">
        <w:rPr>
          <w:rFonts w:ascii="Arial" w:hAnsi="Arial" w:cs="Arial"/>
          <w:sz w:val="24"/>
          <w:szCs w:val="24"/>
        </w:rPr>
        <w:t xml:space="preserve">not </w:t>
      </w:r>
      <w:r w:rsidR="00DC01D6" w:rsidRPr="00141997">
        <w:rPr>
          <w:rFonts w:ascii="Arial" w:hAnsi="Arial" w:cs="Arial"/>
          <w:sz w:val="24"/>
          <w:szCs w:val="24"/>
        </w:rPr>
        <w:t xml:space="preserve">provide </w:t>
      </w:r>
      <w:r w:rsidR="00C04465">
        <w:rPr>
          <w:rFonts w:ascii="Arial" w:hAnsi="Arial" w:cs="Arial"/>
          <w:sz w:val="24"/>
          <w:szCs w:val="24"/>
        </w:rPr>
        <w:t xml:space="preserve">any clear timelines for the </w:t>
      </w:r>
      <w:r w:rsidR="00E24B86">
        <w:rPr>
          <w:rFonts w:ascii="Arial" w:hAnsi="Arial" w:cs="Arial"/>
          <w:sz w:val="24"/>
          <w:szCs w:val="24"/>
        </w:rPr>
        <w:t xml:space="preserve">review of </w:t>
      </w:r>
      <w:r w:rsidR="00E24B86" w:rsidRPr="00E24B86">
        <w:rPr>
          <w:rFonts w:ascii="Arial" w:hAnsi="Arial" w:cs="Arial"/>
          <w:sz w:val="24"/>
          <w:szCs w:val="24"/>
        </w:rPr>
        <w:t>outdated laws in Liberia such as the Civil Procedure law, the Decedents Estates law and the Domestic Relations Law</w:t>
      </w:r>
      <w:r w:rsidR="00E24B86">
        <w:rPr>
          <w:rFonts w:ascii="Arial" w:hAnsi="Arial" w:cs="Arial"/>
          <w:sz w:val="24"/>
          <w:szCs w:val="24"/>
        </w:rPr>
        <w:t>, which</w:t>
      </w:r>
      <w:r w:rsidR="00A5251A">
        <w:rPr>
          <w:rFonts w:ascii="Arial" w:hAnsi="Arial" w:cs="Arial"/>
          <w:sz w:val="24"/>
          <w:szCs w:val="24"/>
        </w:rPr>
        <w:t xml:space="preserve"> restricts</w:t>
      </w:r>
      <w:r w:rsidR="00E24B86" w:rsidRPr="00E24B86">
        <w:rPr>
          <w:rFonts w:ascii="Arial" w:hAnsi="Arial" w:cs="Arial"/>
          <w:sz w:val="24"/>
          <w:szCs w:val="24"/>
        </w:rPr>
        <w:t xml:space="preserve"> the</w:t>
      </w:r>
      <w:r w:rsidR="00284704">
        <w:rPr>
          <w:rFonts w:ascii="Arial" w:hAnsi="Arial" w:cs="Arial"/>
          <w:sz w:val="24"/>
          <w:szCs w:val="24"/>
        </w:rPr>
        <w:t xml:space="preserve"> exercise of the</w:t>
      </w:r>
      <w:r w:rsidR="00E24B86" w:rsidRPr="00E24B86">
        <w:rPr>
          <w:rFonts w:ascii="Arial" w:hAnsi="Arial" w:cs="Arial"/>
          <w:sz w:val="24"/>
          <w:szCs w:val="24"/>
        </w:rPr>
        <w:t xml:space="preserve"> legal capacity of persons with psychosocial and intellectual disabilities, restricting their ability to manage financial, contractual, and family matters</w:t>
      </w:r>
      <w:r w:rsidR="00284704">
        <w:rPr>
          <w:rFonts w:ascii="Arial" w:hAnsi="Arial" w:cs="Arial"/>
          <w:sz w:val="24"/>
          <w:szCs w:val="24"/>
        </w:rPr>
        <w:t xml:space="preserve">. </w:t>
      </w:r>
    </w:p>
    <w:p w14:paraId="74BDC80B" w14:textId="58D58C83" w:rsidR="00432D20" w:rsidRPr="00141997" w:rsidRDefault="00757F0D" w:rsidP="00141997">
      <w:pPr>
        <w:jc w:val="both"/>
        <w:rPr>
          <w:rFonts w:ascii="Arial" w:hAnsi="Arial" w:cs="Arial"/>
          <w:sz w:val="24"/>
          <w:szCs w:val="24"/>
        </w:rPr>
      </w:pPr>
      <w:r w:rsidRPr="00141997">
        <w:rPr>
          <w:rFonts w:ascii="Arial" w:hAnsi="Arial" w:cs="Arial"/>
          <w:sz w:val="24"/>
          <w:szCs w:val="24"/>
        </w:rPr>
        <w:t>In addition,</w:t>
      </w:r>
      <w:r w:rsidR="002F27D1">
        <w:rPr>
          <w:rFonts w:ascii="Arial" w:hAnsi="Arial" w:cs="Arial"/>
          <w:sz w:val="24"/>
          <w:szCs w:val="24"/>
        </w:rPr>
        <w:t xml:space="preserve"> we are concerned about the</w:t>
      </w:r>
      <w:r w:rsidR="001D66FD">
        <w:rPr>
          <w:rFonts w:ascii="Arial" w:hAnsi="Arial" w:cs="Arial"/>
          <w:sz w:val="24"/>
          <w:szCs w:val="24"/>
        </w:rPr>
        <w:t xml:space="preserve"> lack of</w:t>
      </w:r>
      <w:r w:rsidR="001D66FD" w:rsidRPr="001D66FD">
        <w:rPr>
          <w:rFonts w:ascii="Arial" w:hAnsi="Arial" w:cs="Arial"/>
          <w:sz w:val="24"/>
          <w:szCs w:val="24"/>
        </w:rPr>
        <w:t xml:space="preserve"> an independent monitoring mechanism that complies with the Paris Principles for national human rights institutions.</w:t>
      </w:r>
      <w:r w:rsidR="00E973F4">
        <w:rPr>
          <w:rFonts w:ascii="Arial" w:hAnsi="Arial" w:cs="Arial"/>
          <w:sz w:val="24"/>
          <w:szCs w:val="24"/>
        </w:rPr>
        <w:t xml:space="preserve"> And the </w:t>
      </w:r>
      <w:r w:rsidR="002F27D1" w:rsidRPr="002F27D1">
        <w:rPr>
          <w:rFonts w:ascii="Arial" w:hAnsi="Arial" w:cs="Arial"/>
          <w:sz w:val="24"/>
          <w:szCs w:val="24"/>
        </w:rPr>
        <w:t>limited effectiveness of the</w:t>
      </w:r>
      <w:r w:rsidR="00544604">
        <w:rPr>
          <w:rFonts w:ascii="Arial" w:hAnsi="Arial" w:cs="Arial"/>
          <w:sz w:val="24"/>
          <w:szCs w:val="24"/>
        </w:rPr>
        <w:t xml:space="preserve"> </w:t>
      </w:r>
      <w:r w:rsidR="00544604" w:rsidRPr="00544604">
        <w:rPr>
          <w:rFonts w:ascii="Arial" w:hAnsi="Arial" w:cs="Arial"/>
          <w:sz w:val="24"/>
          <w:szCs w:val="24"/>
        </w:rPr>
        <w:t>National Commission on Disabilities</w:t>
      </w:r>
      <w:r w:rsidR="003515B7">
        <w:rPr>
          <w:rFonts w:ascii="Arial" w:hAnsi="Arial" w:cs="Arial"/>
          <w:sz w:val="24"/>
          <w:szCs w:val="24"/>
        </w:rPr>
        <w:t>, set up</w:t>
      </w:r>
      <w:r w:rsidR="002F27D1" w:rsidRPr="002F27D1">
        <w:rPr>
          <w:rFonts w:ascii="Arial" w:hAnsi="Arial" w:cs="Arial"/>
          <w:sz w:val="24"/>
          <w:szCs w:val="24"/>
        </w:rPr>
        <w:t xml:space="preserve"> to monitor the implementation of the Convention</w:t>
      </w:r>
      <w:r w:rsidR="00432D20" w:rsidRPr="00141997">
        <w:rPr>
          <w:rFonts w:ascii="Arial" w:hAnsi="Arial" w:cs="Arial"/>
          <w:sz w:val="24"/>
          <w:szCs w:val="24"/>
        </w:rPr>
        <w:t>.</w:t>
      </w:r>
      <w:r w:rsidR="008577BD" w:rsidRPr="008577BD">
        <w:rPr>
          <w:rFonts w:ascii="Roboto" w:hAnsi="Roboto" w:cs="Arial"/>
          <w:bCs/>
          <w:kern w:val="2"/>
          <w:lang w:val="fr-FR"/>
          <w14:ligatures w14:val="standardContextual"/>
        </w:rPr>
        <w:t xml:space="preserve"> </w:t>
      </w:r>
    </w:p>
    <w:p w14:paraId="78B135F4" w14:textId="26FEF46C" w:rsidR="00911AA2" w:rsidRDefault="00931E61" w:rsidP="00CD00C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also concerning to note th</w:t>
      </w:r>
      <w:r w:rsidR="00DC2A97">
        <w:rPr>
          <w:rFonts w:ascii="Arial" w:hAnsi="Arial" w:cs="Arial"/>
          <w:sz w:val="24"/>
          <w:szCs w:val="24"/>
        </w:rPr>
        <w:t>e continuous</w:t>
      </w:r>
      <w:r w:rsidRPr="00931E61">
        <w:rPr>
          <w:rFonts w:ascii="Arial" w:hAnsi="Arial" w:cs="Arial"/>
          <w:sz w:val="24"/>
          <w:szCs w:val="24"/>
        </w:rPr>
        <w:t xml:space="preserve"> stigmatization, negative stereotypes and deep-rooted cultural beliefs against persons with disabilities that hinder the exercise of their rights.</w:t>
      </w:r>
      <w:r w:rsidR="00973BBF">
        <w:rPr>
          <w:rFonts w:ascii="Arial" w:hAnsi="Arial" w:cs="Arial"/>
          <w:sz w:val="24"/>
          <w:szCs w:val="24"/>
        </w:rPr>
        <w:t xml:space="preserve"> </w:t>
      </w:r>
      <w:r w:rsidR="00911AA2">
        <w:rPr>
          <w:rFonts w:ascii="Arial" w:hAnsi="Arial" w:cs="Arial"/>
          <w:sz w:val="24"/>
          <w:szCs w:val="24"/>
        </w:rPr>
        <w:t>Additionally</w:t>
      </w:r>
      <w:r w:rsidR="0087301F">
        <w:rPr>
          <w:rFonts w:ascii="Arial" w:hAnsi="Arial" w:cs="Arial"/>
          <w:sz w:val="24"/>
          <w:szCs w:val="24"/>
        </w:rPr>
        <w:t xml:space="preserve"> </w:t>
      </w:r>
      <w:r w:rsidR="00B05BF2" w:rsidRPr="00B05BF2">
        <w:rPr>
          <w:rFonts w:ascii="Arial" w:hAnsi="Arial" w:cs="Arial"/>
          <w:sz w:val="24"/>
          <w:szCs w:val="24"/>
        </w:rPr>
        <w:t>concern</w:t>
      </w:r>
      <w:r w:rsidR="0087301F">
        <w:rPr>
          <w:rFonts w:ascii="Arial" w:hAnsi="Arial" w:cs="Arial"/>
          <w:sz w:val="24"/>
          <w:szCs w:val="24"/>
        </w:rPr>
        <w:t>ing to us, is</w:t>
      </w:r>
      <w:r w:rsidR="00B05BF2" w:rsidRPr="00B05BF2">
        <w:rPr>
          <w:rFonts w:ascii="Arial" w:hAnsi="Arial" w:cs="Arial"/>
          <w:sz w:val="24"/>
          <w:szCs w:val="24"/>
        </w:rPr>
        <w:t xml:space="preserve"> that </w:t>
      </w:r>
      <w:r w:rsidR="00FE4EDC" w:rsidRPr="00FE4EDC">
        <w:rPr>
          <w:rFonts w:ascii="Arial" w:hAnsi="Arial" w:cs="Arial"/>
          <w:sz w:val="24"/>
          <w:szCs w:val="24"/>
        </w:rPr>
        <w:t xml:space="preserve">many children with disabilities remain out of school and may face discrimination in accessing mainstream education </w:t>
      </w:r>
      <w:r w:rsidR="00B05BF2" w:rsidRPr="00B05BF2">
        <w:rPr>
          <w:rFonts w:ascii="Arial" w:hAnsi="Arial" w:cs="Arial"/>
          <w:sz w:val="24"/>
          <w:szCs w:val="24"/>
        </w:rPr>
        <w:t>children due to</w:t>
      </w:r>
      <w:r w:rsidR="00973BBF">
        <w:rPr>
          <w:rFonts w:ascii="Arial" w:hAnsi="Arial" w:cs="Arial"/>
          <w:sz w:val="24"/>
          <w:szCs w:val="24"/>
        </w:rPr>
        <w:t xml:space="preserve"> these cultural beliefs and</w:t>
      </w:r>
      <w:r w:rsidR="00B05BF2" w:rsidRPr="00B05BF2">
        <w:rPr>
          <w:rFonts w:ascii="Arial" w:hAnsi="Arial" w:cs="Arial"/>
          <w:sz w:val="24"/>
          <w:szCs w:val="24"/>
        </w:rPr>
        <w:t xml:space="preserve"> harmful traditional practices.</w:t>
      </w:r>
    </w:p>
    <w:p w14:paraId="4EC343A7" w14:textId="3B60BDD8" w:rsidR="001C1E7B" w:rsidRDefault="00B840B6" w:rsidP="00CD00C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Likewise, </w:t>
      </w:r>
      <w:r w:rsidR="006B5707">
        <w:rPr>
          <w:rFonts w:ascii="Arial" w:hAnsi="Arial" w:cs="Arial"/>
          <w:sz w:val="24"/>
          <w:szCs w:val="24"/>
        </w:rPr>
        <w:t>we have observed with concern that s</w:t>
      </w:r>
      <w:r w:rsidR="001C1E7B" w:rsidRPr="001C1E7B">
        <w:rPr>
          <w:rFonts w:ascii="Arial" w:hAnsi="Arial" w:cs="Arial"/>
          <w:sz w:val="24"/>
          <w:szCs w:val="24"/>
        </w:rPr>
        <w:t>eclusion, p</w:t>
      </w:r>
      <w:r w:rsidR="005C6280">
        <w:rPr>
          <w:rFonts w:ascii="Arial" w:hAnsi="Arial" w:cs="Arial"/>
          <w:sz w:val="24"/>
          <w:szCs w:val="24"/>
        </w:rPr>
        <w:t>h</w:t>
      </w:r>
      <w:r w:rsidR="001C1E7B" w:rsidRPr="001C1E7B">
        <w:rPr>
          <w:rFonts w:ascii="Arial" w:hAnsi="Arial" w:cs="Arial"/>
          <w:sz w:val="24"/>
          <w:szCs w:val="24"/>
        </w:rPr>
        <w:t>y</w:t>
      </w:r>
      <w:r w:rsidR="005C6280">
        <w:rPr>
          <w:rFonts w:ascii="Arial" w:hAnsi="Arial" w:cs="Arial"/>
          <w:sz w:val="24"/>
          <w:szCs w:val="24"/>
        </w:rPr>
        <w:t>s</w:t>
      </w:r>
      <w:r w:rsidR="001C1E7B" w:rsidRPr="001C1E7B">
        <w:rPr>
          <w:rFonts w:ascii="Arial" w:hAnsi="Arial" w:cs="Arial"/>
          <w:sz w:val="24"/>
          <w:szCs w:val="24"/>
        </w:rPr>
        <w:t xml:space="preserve">ical and mechanical restraints and other forms of ill treatment </w:t>
      </w:r>
      <w:r w:rsidR="005C6280">
        <w:rPr>
          <w:rFonts w:ascii="Arial" w:hAnsi="Arial" w:cs="Arial"/>
          <w:sz w:val="24"/>
          <w:szCs w:val="24"/>
        </w:rPr>
        <w:t xml:space="preserve">(including shackling) </w:t>
      </w:r>
      <w:r w:rsidR="001C1E7B" w:rsidRPr="001C1E7B">
        <w:rPr>
          <w:rFonts w:ascii="Arial" w:hAnsi="Arial" w:cs="Arial"/>
          <w:sz w:val="24"/>
          <w:szCs w:val="24"/>
        </w:rPr>
        <w:t xml:space="preserve">in all settings, such as </w:t>
      </w:r>
      <w:r w:rsidR="001C1E7B" w:rsidRPr="001C1E7B">
        <w:rPr>
          <w:rFonts w:ascii="Arial" w:hAnsi="Arial" w:cs="Arial"/>
          <w:sz w:val="24"/>
          <w:szCs w:val="24"/>
        </w:rPr>
        <w:lastRenderedPageBreak/>
        <w:t>family settings, religious, psychiatric institutions, particularly for persons with intellectual and psychosocial disabilities</w:t>
      </w:r>
      <w:r w:rsidR="005C6280">
        <w:rPr>
          <w:rFonts w:ascii="Arial" w:hAnsi="Arial" w:cs="Arial"/>
          <w:sz w:val="24"/>
          <w:szCs w:val="24"/>
        </w:rPr>
        <w:t xml:space="preserve"> continues to persist in the state party.</w:t>
      </w:r>
    </w:p>
    <w:p w14:paraId="51C77A76" w14:textId="1A64A380" w:rsidR="00C661D6" w:rsidRPr="00141997" w:rsidRDefault="008013C7" w:rsidP="0014199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Moreover, discriminatory provisions</w:t>
      </w:r>
      <w:r w:rsidR="00D3338E">
        <w:rPr>
          <w:rFonts w:ascii="Arial" w:hAnsi="Arial" w:cs="Arial"/>
          <w:sz w:val="24"/>
          <w:szCs w:val="24"/>
        </w:rPr>
        <w:t xml:space="preserve"> such as t</w:t>
      </w:r>
      <w:r w:rsidR="00EE1FEE" w:rsidRPr="00EE1FEE">
        <w:rPr>
          <w:rFonts w:ascii="Arial" w:hAnsi="Arial" w:cs="Arial"/>
          <w:sz w:val="24"/>
          <w:szCs w:val="24"/>
        </w:rPr>
        <w:t xml:space="preserve">he Liberian Civil Procedure Law which gives probate court’s jurisdiction over </w:t>
      </w:r>
      <w:r w:rsidR="00EF6A7C">
        <w:rPr>
          <w:rFonts w:ascii="Arial" w:hAnsi="Arial" w:cs="Arial"/>
          <w:sz w:val="24"/>
          <w:szCs w:val="24"/>
        </w:rPr>
        <w:t>people with mental disabilities,</w:t>
      </w:r>
      <w:r w:rsidR="00EE1FEE" w:rsidRPr="00EE1FEE">
        <w:rPr>
          <w:rFonts w:ascii="Arial" w:hAnsi="Arial" w:cs="Arial"/>
          <w:sz w:val="24"/>
          <w:szCs w:val="24"/>
        </w:rPr>
        <w:t xml:space="preserve"> and the property of adjudicated incompetents</w:t>
      </w:r>
      <w:r w:rsidR="007034DE">
        <w:rPr>
          <w:rFonts w:ascii="Arial" w:hAnsi="Arial" w:cs="Arial"/>
          <w:sz w:val="24"/>
          <w:szCs w:val="24"/>
        </w:rPr>
        <w:t>,</w:t>
      </w:r>
      <w:r w:rsidR="00EE1FEE" w:rsidRPr="00EE1FEE">
        <w:rPr>
          <w:rFonts w:ascii="Arial" w:hAnsi="Arial" w:cs="Arial"/>
          <w:sz w:val="24"/>
          <w:szCs w:val="24"/>
        </w:rPr>
        <w:t xml:space="preserve"> </w:t>
      </w:r>
      <w:r w:rsidR="00FB31C3" w:rsidRPr="00FB31C3">
        <w:rPr>
          <w:rFonts w:ascii="Arial" w:hAnsi="Arial" w:cs="Arial"/>
          <w:sz w:val="24"/>
          <w:szCs w:val="24"/>
        </w:rPr>
        <w:t>deprives persons with disabilities, particularly persons with psychosocial and intellectual disabilities, of their legal capacity and uphold them under guardianship regime</w:t>
      </w:r>
      <w:r w:rsidR="00C42E47">
        <w:rPr>
          <w:rFonts w:ascii="Arial" w:hAnsi="Arial" w:cs="Arial"/>
          <w:sz w:val="24"/>
          <w:szCs w:val="24"/>
        </w:rPr>
        <w:t xml:space="preserve">. </w:t>
      </w:r>
      <w:r w:rsidR="001659BA">
        <w:rPr>
          <w:rFonts w:ascii="Arial" w:hAnsi="Arial" w:cs="Arial"/>
          <w:sz w:val="24"/>
          <w:szCs w:val="24"/>
        </w:rPr>
        <w:t>Thi</w:t>
      </w:r>
      <w:r w:rsidR="00EA15E1">
        <w:rPr>
          <w:rFonts w:ascii="Arial" w:hAnsi="Arial" w:cs="Arial"/>
          <w:sz w:val="24"/>
          <w:szCs w:val="24"/>
        </w:rPr>
        <w:t>s</w:t>
      </w:r>
      <w:r w:rsidR="001659BA">
        <w:rPr>
          <w:rFonts w:ascii="Arial" w:hAnsi="Arial" w:cs="Arial"/>
          <w:sz w:val="24"/>
          <w:szCs w:val="24"/>
        </w:rPr>
        <w:t xml:space="preserve"> concerns us, as it is incompatible with the Convention.</w:t>
      </w:r>
    </w:p>
    <w:p w14:paraId="73147AA8" w14:textId="7AAAD149" w:rsidR="00420F8B" w:rsidRDefault="001D759F" w:rsidP="008211FE">
      <w:pPr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Also</w:t>
      </w:r>
      <w:r w:rsidR="00420F8B" w:rsidRPr="00831A8A">
        <w:rPr>
          <w:rFonts w:ascii="Arial" w:hAnsi="Arial" w:cs="Arial"/>
          <w:sz w:val="24"/>
          <w:szCs w:val="24"/>
        </w:rPr>
        <w:t>, the</w:t>
      </w:r>
      <w:r w:rsidR="001D122C">
        <w:rPr>
          <w:rFonts w:ascii="Arial" w:hAnsi="Arial" w:cs="Arial"/>
          <w:sz w:val="24"/>
          <w:szCs w:val="24"/>
        </w:rPr>
        <w:t xml:space="preserve"> acknowledgement by the state party of the</w:t>
      </w:r>
      <w:r w:rsidR="00420F8B" w:rsidRPr="00831A8A">
        <w:rPr>
          <w:rFonts w:ascii="Arial" w:hAnsi="Arial" w:cs="Arial"/>
          <w:sz w:val="24"/>
          <w:szCs w:val="24"/>
        </w:rPr>
        <w:t xml:space="preserve"> </w:t>
      </w:r>
      <w:r w:rsidR="00002A84" w:rsidRPr="00002A84">
        <w:rPr>
          <w:rFonts w:ascii="Arial" w:hAnsi="Arial" w:cs="Arial"/>
          <w:sz w:val="24"/>
          <w:szCs w:val="24"/>
        </w:rPr>
        <w:t>limited enforcement of the Blueprint for the Construction of Public Facilities adopted in 2013</w:t>
      </w:r>
      <w:r w:rsidR="00002A84">
        <w:rPr>
          <w:rFonts w:ascii="Arial" w:hAnsi="Arial" w:cs="Arial"/>
          <w:sz w:val="24"/>
          <w:szCs w:val="24"/>
        </w:rPr>
        <w:t xml:space="preserve"> </w:t>
      </w:r>
      <w:r w:rsidR="001A4B72">
        <w:rPr>
          <w:rFonts w:ascii="Arial" w:hAnsi="Arial" w:cs="Arial"/>
          <w:sz w:val="24"/>
          <w:szCs w:val="24"/>
          <w:lang w:val="en-US"/>
        </w:rPr>
        <w:t xml:space="preserve">is </w:t>
      </w:r>
      <w:r w:rsidR="00A83CDB">
        <w:rPr>
          <w:rFonts w:ascii="Arial" w:hAnsi="Arial" w:cs="Arial"/>
          <w:sz w:val="24"/>
          <w:szCs w:val="24"/>
          <w:lang w:val="en-US"/>
        </w:rPr>
        <w:t xml:space="preserve">a challenge, which is </w:t>
      </w:r>
      <w:r w:rsidR="001A4B72">
        <w:rPr>
          <w:rFonts w:ascii="Arial" w:hAnsi="Arial" w:cs="Arial"/>
          <w:sz w:val="24"/>
          <w:szCs w:val="24"/>
          <w:lang w:val="en-US"/>
        </w:rPr>
        <w:t>of concern to us</w:t>
      </w:r>
      <w:r w:rsidR="003A6393">
        <w:rPr>
          <w:rFonts w:ascii="Arial" w:hAnsi="Arial" w:cs="Arial"/>
          <w:sz w:val="24"/>
          <w:szCs w:val="24"/>
          <w:lang w:val="en-US"/>
        </w:rPr>
        <w:t xml:space="preserve"> as it impacts negatively on accessibility</w:t>
      </w:r>
      <w:r w:rsidR="001A4B72">
        <w:rPr>
          <w:rFonts w:ascii="Arial" w:hAnsi="Arial" w:cs="Arial"/>
          <w:sz w:val="24"/>
          <w:szCs w:val="24"/>
          <w:lang w:val="en-US"/>
        </w:rPr>
        <w:t>.</w:t>
      </w:r>
    </w:p>
    <w:p w14:paraId="4E8F09DF" w14:textId="40296444" w:rsidR="008577BD" w:rsidRPr="00831A8A" w:rsidRDefault="008577BD" w:rsidP="008211F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 xml:space="preserve">Finally, I would like to </w:t>
      </w:r>
      <w:r w:rsidR="001446FD">
        <w:rPr>
          <w:rFonts w:ascii="Arial" w:hAnsi="Arial" w:cs="Arial"/>
          <w:sz w:val="24"/>
          <w:szCs w:val="24"/>
          <w:lang w:val="en-US"/>
        </w:rPr>
        <w:t xml:space="preserve">entreat the </w:t>
      </w:r>
      <w:r w:rsidR="00D063AA">
        <w:rPr>
          <w:rFonts w:ascii="Arial" w:hAnsi="Arial" w:cs="Arial"/>
          <w:sz w:val="24"/>
          <w:szCs w:val="24"/>
          <w:lang w:val="en-US"/>
        </w:rPr>
        <w:t xml:space="preserve">state party to </w:t>
      </w:r>
      <w:r w:rsidR="00EA15E1">
        <w:rPr>
          <w:rFonts w:ascii="Arial" w:hAnsi="Arial" w:cs="Arial"/>
          <w:sz w:val="24"/>
          <w:szCs w:val="24"/>
          <w:lang w:val="en-US"/>
        </w:rPr>
        <w:t xml:space="preserve">take the necessary steps to </w:t>
      </w:r>
      <w:r w:rsidR="00D063AA">
        <w:rPr>
          <w:rFonts w:ascii="Arial" w:hAnsi="Arial" w:cs="Arial"/>
          <w:sz w:val="24"/>
          <w:szCs w:val="24"/>
          <w:lang w:val="en-US"/>
        </w:rPr>
        <w:t>ratify the Optional Protocol</w:t>
      </w:r>
      <w:r w:rsidR="008A6875">
        <w:rPr>
          <w:rFonts w:ascii="Arial" w:hAnsi="Arial" w:cs="Arial"/>
          <w:sz w:val="24"/>
          <w:szCs w:val="24"/>
          <w:lang w:val="en-US"/>
        </w:rPr>
        <w:t xml:space="preserve"> of the Conventio</w:t>
      </w:r>
      <w:r w:rsidR="00EA15E1">
        <w:rPr>
          <w:rFonts w:ascii="Arial" w:hAnsi="Arial" w:cs="Arial"/>
          <w:sz w:val="24"/>
          <w:szCs w:val="24"/>
          <w:lang w:val="en-US"/>
        </w:rPr>
        <w:t>n</w:t>
      </w:r>
      <w:r>
        <w:rPr>
          <w:rFonts w:ascii="Arial" w:hAnsi="Arial" w:cs="Arial"/>
          <w:sz w:val="24"/>
          <w:szCs w:val="24"/>
          <w:lang w:val="en-US"/>
        </w:rPr>
        <w:t xml:space="preserve">.  </w:t>
      </w:r>
    </w:p>
    <w:p w14:paraId="6A20AE58" w14:textId="05A4CF11" w:rsidR="002931AD" w:rsidRPr="00141997" w:rsidRDefault="00605882" w:rsidP="00141997">
      <w:pPr>
        <w:jc w:val="both"/>
        <w:rPr>
          <w:rFonts w:ascii="Arial" w:hAnsi="Arial" w:cs="Arial"/>
          <w:sz w:val="24"/>
          <w:szCs w:val="24"/>
        </w:rPr>
      </w:pPr>
      <w:r w:rsidRPr="00141997">
        <w:rPr>
          <w:rFonts w:ascii="Arial" w:hAnsi="Arial" w:cs="Arial"/>
          <w:sz w:val="24"/>
          <w:szCs w:val="24"/>
        </w:rPr>
        <w:t xml:space="preserve">I will now hand over to </w:t>
      </w:r>
      <w:r w:rsidR="007B2163">
        <w:rPr>
          <w:rFonts w:ascii="Arial" w:hAnsi="Arial" w:cs="Arial"/>
          <w:sz w:val="24"/>
          <w:szCs w:val="24"/>
        </w:rPr>
        <w:t>………………</w:t>
      </w:r>
      <w:r w:rsidR="00644B77" w:rsidRPr="00141997">
        <w:rPr>
          <w:rFonts w:ascii="Arial" w:hAnsi="Arial" w:cs="Arial"/>
          <w:sz w:val="24"/>
          <w:szCs w:val="24"/>
        </w:rPr>
        <w:t xml:space="preserve"> and wish us all a fruitful deliberation.</w:t>
      </w:r>
    </w:p>
    <w:p w14:paraId="6AEAD7E0" w14:textId="7CA4D6CA" w:rsidR="00644B77" w:rsidRPr="00141997" w:rsidRDefault="00644B77" w:rsidP="00141997">
      <w:pPr>
        <w:jc w:val="both"/>
        <w:rPr>
          <w:rFonts w:ascii="Arial" w:hAnsi="Arial" w:cs="Arial"/>
          <w:sz w:val="24"/>
          <w:szCs w:val="24"/>
        </w:rPr>
      </w:pPr>
      <w:r w:rsidRPr="00141997">
        <w:rPr>
          <w:rFonts w:ascii="Arial" w:hAnsi="Arial" w:cs="Arial"/>
          <w:sz w:val="24"/>
          <w:szCs w:val="24"/>
        </w:rPr>
        <w:t>Thank you.</w:t>
      </w:r>
    </w:p>
    <w:sectPr w:rsidR="00644B77" w:rsidRPr="00141997" w:rsidSect="005C53D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040A6" w14:textId="77777777" w:rsidR="00FD101F" w:rsidRDefault="00FD101F" w:rsidP="00872715">
      <w:pPr>
        <w:spacing w:after="0" w:line="240" w:lineRule="auto"/>
      </w:pPr>
      <w:r>
        <w:separator/>
      </w:r>
    </w:p>
  </w:endnote>
  <w:endnote w:type="continuationSeparator" w:id="0">
    <w:p w14:paraId="6220BAE5" w14:textId="77777777" w:rsidR="00FD101F" w:rsidRDefault="00FD101F" w:rsidP="00872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48858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D85D61" w14:textId="52A4317F" w:rsidR="00B060DC" w:rsidRDefault="00B060D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3E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D3BD89" w14:textId="77777777" w:rsidR="00B060DC" w:rsidRDefault="00B060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5196C" w14:textId="77777777" w:rsidR="00FD101F" w:rsidRDefault="00FD101F" w:rsidP="00872715">
      <w:pPr>
        <w:spacing w:after="0" w:line="240" w:lineRule="auto"/>
      </w:pPr>
      <w:r>
        <w:separator/>
      </w:r>
    </w:p>
  </w:footnote>
  <w:footnote w:type="continuationSeparator" w:id="0">
    <w:p w14:paraId="16C35687" w14:textId="77777777" w:rsidR="00FD101F" w:rsidRDefault="00FD101F" w:rsidP="008727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42E1C"/>
    <w:multiLevelType w:val="hybridMultilevel"/>
    <w:tmpl w:val="E098C820"/>
    <w:lvl w:ilvl="0" w:tplc="5922EA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2206903">
    <w:abstractNumId w:val="0"/>
  </w:num>
  <w:num w:numId="2" w16cid:durableId="2063074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C12"/>
    <w:rsid w:val="000009C2"/>
    <w:rsid w:val="00002A84"/>
    <w:rsid w:val="0001558E"/>
    <w:rsid w:val="00026A99"/>
    <w:rsid w:val="00033243"/>
    <w:rsid w:val="0003452E"/>
    <w:rsid w:val="000419B5"/>
    <w:rsid w:val="000422DF"/>
    <w:rsid w:val="00044D01"/>
    <w:rsid w:val="00051CBD"/>
    <w:rsid w:val="00054C12"/>
    <w:rsid w:val="000578AB"/>
    <w:rsid w:val="000639D6"/>
    <w:rsid w:val="00072CCF"/>
    <w:rsid w:val="000777D0"/>
    <w:rsid w:val="00091939"/>
    <w:rsid w:val="000A3956"/>
    <w:rsid w:val="000A7DD4"/>
    <w:rsid w:val="000B3E56"/>
    <w:rsid w:val="000F0095"/>
    <w:rsid w:val="000F7044"/>
    <w:rsid w:val="00116D08"/>
    <w:rsid w:val="00123748"/>
    <w:rsid w:val="00130221"/>
    <w:rsid w:val="00141997"/>
    <w:rsid w:val="001441E7"/>
    <w:rsid w:val="001446FD"/>
    <w:rsid w:val="001622D0"/>
    <w:rsid w:val="00163CE9"/>
    <w:rsid w:val="001659BA"/>
    <w:rsid w:val="00172308"/>
    <w:rsid w:val="00185C0D"/>
    <w:rsid w:val="001A2476"/>
    <w:rsid w:val="001A4B72"/>
    <w:rsid w:val="001B3B58"/>
    <w:rsid w:val="001C1E7B"/>
    <w:rsid w:val="001C2B6C"/>
    <w:rsid w:val="001C3C96"/>
    <w:rsid w:val="001C6E12"/>
    <w:rsid w:val="001D10E1"/>
    <w:rsid w:val="001D122C"/>
    <w:rsid w:val="001D66FD"/>
    <w:rsid w:val="001D759F"/>
    <w:rsid w:val="001E419D"/>
    <w:rsid w:val="001E5985"/>
    <w:rsid w:val="001E5D62"/>
    <w:rsid w:val="001F5EE4"/>
    <w:rsid w:val="001F7DAA"/>
    <w:rsid w:val="00203D4B"/>
    <w:rsid w:val="002040FB"/>
    <w:rsid w:val="002054BC"/>
    <w:rsid w:val="0021257C"/>
    <w:rsid w:val="00216BCF"/>
    <w:rsid w:val="00226806"/>
    <w:rsid w:val="00242598"/>
    <w:rsid w:val="00245DB1"/>
    <w:rsid w:val="00245ED9"/>
    <w:rsid w:val="00253D3D"/>
    <w:rsid w:val="00263E49"/>
    <w:rsid w:val="00270EFF"/>
    <w:rsid w:val="0027394D"/>
    <w:rsid w:val="002804A3"/>
    <w:rsid w:val="00282F3A"/>
    <w:rsid w:val="00284704"/>
    <w:rsid w:val="00284F76"/>
    <w:rsid w:val="00290F8A"/>
    <w:rsid w:val="002931AD"/>
    <w:rsid w:val="00296FEF"/>
    <w:rsid w:val="0029712F"/>
    <w:rsid w:val="002A7070"/>
    <w:rsid w:val="002B69E6"/>
    <w:rsid w:val="002C7676"/>
    <w:rsid w:val="002D21EA"/>
    <w:rsid w:val="002D6695"/>
    <w:rsid w:val="002F1DC8"/>
    <w:rsid w:val="002F27D1"/>
    <w:rsid w:val="002F5EC4"/>
    <w:rsid w:val="002F69B9"/>
    <w:rsid w:val="002F7794"/>
    <w:rsid w:val="0030542D"/>
    <w:rsid w:val="00310B29"/>
    <w:rsid w:val="00311EE9"/>
    <w:rsid w:val="00316D2C"/>
    <w:rsid w:val="00333E15"/>
    <w:rsid w:val="00346816"/>
    <w:rsid w:val="00350733"/>
    <w:rsid w:val="003515B7"/>
    <w:rsid w:val="00356D43"/>
    <w:rsid w:val="003605FA"/>
    <w:rsid w:val="00371A15"/>
    <w:rsid w:val="00393F09"/>
    <w:rsid w:val="003A4109"/>
    <w:rsid w:val="003A6393"/>
    <w:rsid w:val="003B7514"/>
    <w:rsid w:val="003C03CD"/>
    <w:rsid w:val="003C518E"/>
    <w:rsid w:val="003D6974"/>
    <w:rsid w:val="003E4293"/>
    <w:rsid w:val="003F1FF4"/>
    <w:rsid w:val="003F3ABE"/>
    <w:rsid w:val="00410AA5"/>
    <w:rsid w:val="00413795"/>
    <w:rsid w:val="00420F8B"/>
    <w:rsid w:val="00421A9A"/>
    <w:rsid w:val="00423F18"/>
    <w:rsid w:val="00426DFC"/>
    <w:rsid w:val="004313CC"/>
    <w:rsid w:val="00432D20"/>
    <w:rsid w:val="00455AF6"/>
    <w:rsid w:val="00476145"/>
    <w:rsid w:val="0048145C"/>
    <w:rsid w:val="00493ECC"/>
    <w:rsid w:val="004A4E42"/>
    <w:rsid w:val="004A6CEF"/>
    <w:rsid w:val="004D2517"/>
    <w:rsid w:val="004D394A"/>
    <w:rsid w:val="004E73E1"/>
    <w:rsid w:val="004F32D1"/>
    <w:rsid w:val="00502823"/>
    <w:rsid w:val="0050489D"/>
    <w:rsid w:val="00504F48"/>
    <w:rsid w:val="0051591D"/>
    <w:rsid w:val="00517372"/>
    <w:rsid w:val="00544604"/>
    <w:rsid w:val="00556A4B"/>
    <w:rsid w:val="00557CA4"/>
    <w:rsid w:val="00570663"/>
    <w:rsid w:val="00574103"/>
    <w:rsid w:val="005855B4"/>
    <w:rsid w:val="00590C79"/>
    <w:rsid w:val="0059719B"/>
    <w:rsid w:val="005A0D03"/>
    <w:rsid w:val="005A2A1E"/>
    <w:rsid w:val="005C4A4A"/>
    <w:rsid w:val="005C53D7"/>
    <w:rsid w:val="005C5F09"/>
    <w:rsid w:val="005C6280"/>
    <w:rsid w:val="005F3326"/>
    <w:rsid w:val="00602631"/>
    <w:rsid w:val="00605882"/>
    <w:rsid w:val="006144C4"/>
    <w:rsid w:val="006349BA"/>
    <w:rsid w:val="00644745"/>
    <w:rsid w:val="00644B77"/>
    <w:rsid w:val="00655396"/>
    <w:rsid w:val="00671DF5"/>
    <w:rsid w:val="0067307E"/>
    <w:rsid w:val="006748D3"/>
    <w:rsid w:val="00676BBA"/>
    <w:rsid w:val="006805EE"/>
    <w:rsid w:val="00682A03"/>
    <w:rsid w:val="0068449A"/>
    <w:rsid w:val="00690385"/>
    <w:rsid w:val="00694071"/>
    <w:rsid w:val="006971A3"/>
    <w:rsid w:val="006B1307"/>
    <w:rsid w:val="006B25AD"/>
    <w:rsid w:val="006B5707"/>
    <w:rsid w:val="006D290E"/>
    <w:rsid w:val="006D796C"/>
    <w:rsid w:val="006F1060"/>
    <w:rsid w:val="006F3F27"/>
    <w:rsid w:val="00700AC1"/>
    <w:rsid w:val="007034DE"/>
    <w:rsid w:val="00722D1A"/>
    <w:rsid w:val="0073088B"/>
    <w:rsid w:val="00735FDB"/>
    <w:rsid w:val="007417E1"/>
    <w:rsid w:val="00757F0D"/>
    <w:rsid w:val="00771784"/>
    <w:rsid w:val="007720FD"/>
    <w:rsid w:val="007838D0"/>
    <w:rsid w:val="00786EED"/>
    <w:rsid w:val="007A1EA6"/>
    <w:rsid w:val="007A769A"/>
    <w:rsid w:val="007B2163"/>
    <w:rsid w:val="007C0499"/>
    <w:rsid w:val="007C6D95"/>
    <w:rsid w:val="007D596D"/>
    <w:rsid w:val="007F1F1E"/>
    <w:rsid w:val="008013C7"/>
    <w:rsid w:val="0080643E"/>
    <w:rsid w:val="00807BF4"/>
    <w:rsid w:val="00812E17"/>
    <w:rsid w:val="008211FE"/>
    <w:rsid w:val="00825C4E"/>
    <w:rsid w:val="008277D3"/>
    <w:rsid w:val="00831A8A"/>
    <w:rsid w:val="0085244D"/>
    <w:rsid w:val="008577BD"/>
    <w:rsid w:val="008667E0"/>
    <w:rsid w:val="00872715"/>
    <w:rsid w:val="0087301F"/>
    <w:rsid w:val="008805F7"/>
    <w:rsid w:val="008A6875"/>
    <w:rsid w:val="008C7C30"/>
    <w:rsid w:val="008D2712"/>
    <w:rsid w:val="008D32EF"/>
    <w:rsid w:val="008D7490"/>
    <w:rsid w:val="008E3E40"/>
    <w:rsid w:val="008F1464"/>
    <w:rsid w:val="009043E5"/>
    <w:rsid w:val="00911AA2"/>
    <w:rsid w:val="009158F9"/>
    <w:rsid w:val="009172B5"/>
    <w:rsid w:val="0091748F"/>
    <w:rsid w:val="00921B41"/>
    <w:rsid w:val="00921C97"/>
    <w:rsid w:val="0092433D"/>
    <w:rsid w:val="00924418"/>
    <w:rsid w:val="0093057D"/>
    <w:rsid w:val="00930936"/>
    <w:rsid w:val="00931E61"/>
    <w:rsid w:val="009352C7"/>
    <w:rsid w:val="00937B46"/>
    <w:rsid w:val="00944DD3"/>
    <w:rsid w:val="00967405"/>
    <w:rsid w:val="00973BBF"/>
    <w:rsid w:val="009740F8"/>
    <w:rsid w:val="00987E29"/>
    <w:rsid w:val="00996923"/>
    <w:rsid w:val="009A6BC4"/>
    <w:rsid w:val="009C0AE4"/>
    <w:rsid w:val="009D5426"/>
    <w:rsid w:val="009F1077"/>
    <w:rsid w:val="00A00939"/>
    <w:rsid w:val="00A03D8F"/>
    <w:rsid w:val="00A04F62"/>
    <w:rsid w:val="00A13BE1"/>
    <w:rsid w:val="00A15815"/>
    <w:rsid w:val="00A20EDF"/>
    <w:rsid w:val="00A25CBA"/>
    <w:rsid w:val="00A3601C"/>
    <w:rsid w:val="00A361E0"/>
    <w:rsid w:val="00A423D7"/>
    <w:rsid w:val="00A42D6C"/>
    <w:rsid w:val="00A4501E"/>
    <w:rsid w:val="00A5251A"/>
    <w:rsid w:val="00A55AE4"/>
    <w:rsid w:val="00A83CDB"/>
    <w:rsid w:val="00A9358C"/>
    <w:rsid w:val="00AA0237"/>
    <w:rsid w:val="00AA42D7"/>
    <w:rsid w:val="00AB4E48"/>
    <w:rsid w:val="00AB69F4"/>
    <w:rsid w:val="00AC70FA"/>
    <w:rsid w:val="00AD23E7"/>
    <w:rsid w:val="00AE4B36"/>
    <w:rsid w:val="00AF4070"/>
    <w:rsid w:val="00B05BF2"/>
    <w:rsid w:val="00B060DC"/>
    <w:rsid w:val="00B16880"/>
    <w:rsid w:val="00B24E2A"/>
    <w:rsid w:val="00B26060"/>
    <w:rsid w:val="00B26CE2"/>
    <w:rsid w:val="00B27050"/>
    <w:rsid w:val="00B42CD2"/>
    <w:rsid w:val="00B46141"/>
    <w:rsid w:val="00B660DA"/>
    <w:rsid w:val="00B66932"/>
    <w:rsid w:val="00B75DEF"/>
    <w:rsid w:val="00B840B6"/>
    <w:rsid w:val="00B86273"/>
    <w:rsid w:val="00B95984"/>
    <w:rsid w:val="00BA3305"/>
    <w:rsid w:val="00BA421D"/>
    <w:rsid w:val="00BB3E30"/>
    <w:rsid w:val="00BD2632"/>
    <w:rsid w:val="00BF6B42"/>
    <w:rsid w:val="00C01470"/>
    <w:rsid w:val="00C04465"/>
    <w:rsid w:val="00C11EEE"/>
    <w:rsid w:val="00C25A6D"/>
    <w:rsid w:val="00C26BA3"/>
    <w:rsid w:val="00C31D0B"/>
    <w:rsid w:val="00C36EEE"/>
    <w:rsid w:val="00C41218"/>
    <w:rsid w:val="00C42E47"/>
    <w:rsid w:val="00C441B7"/>
    <w:rsid w:val="00C45525"/>
    <w:rsid w:val="00C472C4"/>
    <w:rsid w:val="00C551C6"/>
    <w:rsid w:val="00C661D6"/>
    <w:rsid w:val="00C677FC"/>
    <w:rsid w:val="00C713AA"/>
    <w:rsid w:val="00C739EC"/>
    <w:rsid w:val="00C75196"/>
    <w:rsid w:val="00C81734"/>
    <w:rsid w:val="00C83450"/>
    <w:rsid w:val="00C86F1E"/>
    <w:rsid w:val="00C9525F"/>
    <w:rsid w:val="00CA58DB"/>
    <w:rsid w:val="00CA64A2"/>
    <w:rsid w:val="00CA7557"/>
    <w:rsid w:val="00CA7B8D"/>
    <w:rsid w:val="00CC4C70"/>
    <w:rsid w:val="00CD00C9"/>
    <w:rsid w:val="00CF066A"/>
    <w:rsid w:val="00D063AA"/>
    <w:rsid w:val="00D214EF"/>
    <w:rsid w:val="00D2382D"/>
    <w:rsid w:val="00D24466"/>
    <w:rsid w:val="00D3338E"/>
    <w:rsid w:val="00D33A25"/>
    <w:rsid w:val="00D37D4B"/>
    <w:rsid w:val="00D4062A"/>
    <w:rsid w:val="00D502B6"/>
    <w:rsid w:val="00D55738"/>
    <w:rsid w:val="00D83FC5"/>
    <w:rsid w:val="00D91053"/>
    <w:rsid w:val="00DA2DBF"/>
    <w:rsid w:val="00DA73D5"/>
    <w:rsid w:val="00DB2E55"/>
    <w:rsid w:val="00DC01D6"/>
    <w:rsid w:val="00DC2A97"/>
    <w:rsid w:val="00DC55BC"/>
    <w:rsid w:val="00DD1C54"/>
    <w:rsid w:val="00DD4784"/>
    <w:rsid w:val="00DE4742"/>
    <w:rsid w:val="00DE5214"/>
    <w:rsid w:val="00E07884"/>
    <w:rsid w:val="00E149C3"/>
    <w:rsid w:val="00E22DE2"/>
    <w:rsid w:val="00E24B86"/>
    <w:rsid w:val="00E25FFB"/>
    <w:rsid w:val="00E2606E"/>
    <w:rsid w:val="00E36798"/>
    <w:rsid w:val="00E4419B"/>
    <w:rsid w:val="00E45955"/>
    <w:rsid w:val="00E55091"/>
    <w:rsid w:val="00E670C2"/>
    <w:rsid w:val="00E9453A"/>
    <w:rsid w:val="00E973F4"/>
    <w:rsid w:val="00EA15E1"/>
    <w:rsid w:val="00EA1A45"/>
    <w:rsid w:val="00EB2A3F"/>
    <w:rsid w:val="00EB79F1"/>
    <w:rsid w:val="00ED2652"/>
    <w:rsid w:val="00EE1FEE"/>
    <w:rsid w:val="00EF3D72"/>
    <w:rsid w:val="00EF4B64"/>
    <w:rsid w:val="00EF6A7C"/>
    <w:rsid w:val="00F012E9"/>
    <w:rsid w:val="00F11BAB"/>
    <w:rsid w:val="00F170F0"/>
    <w:rsid w:val="00F227F4"/>
    <w:rsid w:val="00F3060D"/>
    <w:rsid w:val="00F33862"/>
    <w:rsid w:val="00F7213B"/>
    <w:rsid w:val="00F81DC6"/>
    <w:rsid w:val="00F95C90"/>
    <w:rsid w:val="00FB31C3"/>
    <w:rsid w:val="00FC4E08"/>
    <w:rsid w:val="00FD101F"/>
    <w:rsid w:val="00FE4EDC"/>
    <w:rsid w:val="00FE6022"/>
    <w:rsid w:val="00FE6EC9"/>
    <w:rsid w:val="00FF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96B5D4"/>
  <w15:chartTrackingRefBased/>
  <w15:docId w15:val="{80D22DFC-9BEA-47C6-9E96-F0A52EA91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31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054C12"/>
    <w:pPr>
      <w:suppressAutoHyphens/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SingleTxtGChar">
    <w:name w:val="_ Single Txt_G Char"/>
    <w:basedOn w:val="DefaultParagraphFont"/>
    <w:link w:val="SingleTxtG"/>
    <w:rsid w:val="00054C12"/>
    <w:rPr>
      <w:rFonts w:ascii="Times New Roman" w:eastAsia="SimSun" w:hAnsi="Times New Roman" w:cs="Times New Roman"/>
      <w:sz w:val="20"/>
      <w:szCs w:val="20"/>
      <w:lang w:eastAsia="zh-CN"/>
    </w:rPr>
  </w:style>
  <w:style w:type="paragraph" w:customStyle="1" w:styleId="H1G">
    <w:name w:val="_ H_1_G"/>
    <w:basedOn w:val="Normal"/>
    <w:next w:val="Normal"/>
    <w:link w:val="H1GChar"/>
    <w:rsid w:val="00F95C9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ascii="Times New Roman" w:eastAsia="SimSun" w:hAnsi="Times New Roman" w:cs="Times New Roman"/>
      <w:b/>
      <w:sz w:val="24"/>
      <w:szCs w:val="20"/>
      <w:lang w:eastAsia="zh-CN"/>
    </w:rPr>
  </w:style>
  <w:style w:type="character" w:customStyle="1" w:styleId="H1GChar">
    <w:name w:val="_ H_1_G Char"/>
    <w:link w:val="H1G"/>
    <w:locked/>
    <w:rsid w:val="00F95C90"/>
    <w:rPr>
      <w:rFonts w:ascii="Times New Roman" w:eastAsia="SimSun" w:hAnsi="Times New Roman" w:cs="Times New Roman"/>
      <w:b/>
      <w:sz w:val="24"/>
      <w:szCs w:val="20"/>
      <w:lang w:eastAsia="zh-CN"/>
    </w:rPr>
  </w:style>
  <w:style w:type="paragraph" w:customStyle="1" w:styleId="Bullet1G">
    <w:name w:val="_Bullet 1_G"/>
    <w:basedOn w:val="Normal"/>
    <w:qFormat/>
    <w:rsid w:val="008F1464"/>
    <w:pPr>
      <w:numPr>
        <w:numId w:val="1"/>
      </w:numPr>
      <w:suppressAutoHyphens/>
      <w:spacing w:after="120" w:line="240" w:lineRule="atLeast"/>
      <w:ind w:right="1134"/>
      <w:jc w:val="both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2931A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27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2715"/>
  </w:style>
  <w:style w:type="paragraph" w:styleId="Footer">
    <w:name w:val="footer"/>
    <w:basedOn w:val="Normal"/>
    <w:link w:val="FooterChar"/>
    <w:uiPriority w:val="99"/>
    <w:unhideWhenUsed/>
    <w:rsid w:val="008727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2715"/>
  </w:style>
  <w:style w:type="paragraph" w:styleId="FootnoteText">
    <w:name w:val="footnote text"/>
    <w:basedOn w:val="Normal"/>
    <w:link w:val="FootnoteTextChar"/>
    <w:uiPriority w:val="99"/>
    <w:unhideWhenUsed/>
    <w:rsid w:val="0087271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7271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7271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55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5525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8577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d48aaa8e29c1fef86800fdedbe4eee4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22f23b4f927627c331d9f25d80a47f0b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2026-03-13T10:23:09+00:00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D5086E95-73D4-4CE8-ACB6-DD0FFE3A5E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860F7C-98A5-4EC0-BE3D-8780CA584542}"/>
</file>

<file path=customXml/itemProps3.xml><?xml version="1.0" encoding="utf-8"?>
<ds:datastoreItem xmlns:ds="http://schemas.openxmlformats.org/officeDocument/2006/customXml" ds:itemID="{B039C2D3-9EC4-46C0-9C1F-107EBDCD110C}"/>
</file>

<file path=customXml/itemProps4.xml><?xml version="1.0" encoding="utf-8"?>
<ds:datastoreItem xmlns:ds="http://schemas.openxmlformats.org/officeDocument/2006/customXml" ds:itemID="{754DD213-3C7F-4657-AE1B-B4FA5DCACF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575</Words>
  <Characters>3276</Characters>
  <Application>Microsoft Office Word</Application>
  <DocSecurity>0</DocSecurity>
  <Lines>53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rpobee@sightsavers.org</dc:creator>
  <cp:keywords/>
  <dc:description/>
  <cp:lastModifiedBy>Gertrude Oforiwa Fefoame</cp:lastModifiedBy>
  <cp:revision>58</cp:revision>
  <dcterms:created xsi:type="dcterms:W3CDTF">2026-03-12T09:14:00Z</dcterms:created>
  <dcterms:modified xsi:type="dcterms:W3CDTF">2026-03-13T09:57:00Z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