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6" w14:textId="411C13F8" w:rsidR="00CD584A" w:rsidRPr="00256430" w:rsidRDefault="0007406C" w:rsidP="006116AE">
      <w:pPr>
        <w:shd w:val="clear" w:color="auto" w:fill="FFFFFF"/>
        <w:jc w:val="center"/>
        <w:rPr>
          <w:rFonts w:ascii="Calibri" w:eastAsia="Calibri" w:hAnsi="Calibri" w:cs="Calibri"/>
          <w:b/>
          <w:bCs/>
          <w:color w:val="222222"/>
          <w:sz w:val="32"/>
          <w:szCs w:val="32"/>
        </w:rPr>
      </w:pPr>
      <w:r w:rsidRPr="00256430">
        <w:rPr>
          <w:rFonts w:ascii="Calibri" w:eastAsia="Calibri" w:hAnsi="Calibri" w:cs="Calibri"/>
          <w:noProof/>
          <w:color w:val="383D41"/>
        </w:rPr>
        <w:drawing>
          <wp:inline distT="0" distB="0" distL="0" distR="0" wp14:anchorId="3D746202" wp14:editId="34E0B3E7">
            <wp:extent cx="1320868" cy="1295467"/>
            <wp:effectExtent l="0" t="0" r="0" b="0"/>
            <wp:docPr id="2078797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97312" name="Picture 2078797312"/>
                    <pic:cNvPicPr/>
                  </pic:nvPicPr>
                  <pic:blipFill>
                    <a:blip r:embed="rId9">
                      <a:extLst>
                        <a:ext uri="{28A0092B-C50C-407E-A947-70E740481C1C}">
                          <a14:useLocalDpi xmlns:a14="http://schemas.microsoft.com/office/drawing/2010/main" val="0"/>
                        </a:ext>
                      </a:extLst>
                    </a:blip>
                    <a:stretch>
                      <a:fillRect/>
                    </a:stretch>
                  </pic:blipFill>
                  <pic:spPr>
                    <a:xfrm>
                      <a:off x="0" y="0"/>
                      <a:ext cx="1320868" cy="1295467"/>
                    </a:xfrm>
                    <a:prstGeom prst="rect">
                      <a:avLst/>
                    </a:prstGeom>
                  </pic:spPr>
                </pic:pic>
              </a:graphicData>
            </a:graphic>
          </wp:inline>
        </w:drawing>
      </w:r>
    </w:p>
    <w:p w14:paraId="420363D4" w14:textId="77777777" w:rsidR="006116AE" w:rsidRPr="00256430" w:rsidRDefault="006116AE" w:rsidP="006116AE">
      <w:pPr>
        <w:shd w:val="clear" w:color="auto" w:fill="FFFFFF"/>
        <w:jc w:val="both"/>
        <w:rPr>
          <w:rFonts w:ascii="Calibri" w:eastAsia="Calibri" w:hAnsi="Calibri" w:cs="Calibri"/>
          <w:b/>
          <w:bCs/>
          <w:color w:val="222222"/>
          <w:sz w:val="32"/>
          <w:szCs w:val="32"/>
        </w:rPr>
      </w:pPr>
    </w:p>
    <w:p w14:paraId="0B38F342" w14:textId="1756699A" w:rsidR="0007406C" w:rsidRPr="00256430" w:rsidRDefault="00000000" w:rsidP="006116AE">
      <w:pPr>
        <w:shd w:val="clear" w:color="auto" w:fill="FFFFFF"/>
        <w:jc w:val="both"/>
        <w:rPr>
          <w:rFonts w:ascii="Calibri" w:eastAsia="Calibri" w:hAnsi="Calibri" w:cs="Calibri"/>
          <w:b/>
          <w:bCs/>
          <w:color w:val="222222"/>
          <w:sz w:val="32"/>
          <w:szCs w:val="32"/>
        </w:rPr>
      </w:pPr>
      <w:r w:rsidRPr="00256430">
        <w:rPr>
          <w:rFonts w:ascii="Calibri" w:eastAsia="Calibri" w:hAnsi="Calibri" w:cs="Calibri"/>
          <w:b/>
          <w:bCs/>
          <w:color w:val="222222"/>
          <w:sz w:val="32"/>
          <w:szCs w:val="32"/>
        </w:rPr>
        <w:t>Shadow report on the implementation of the rights of people with disabilities in Lithuania</w:t>
      </w:r>
    </w:p>
    <w:p w14:paraId="24721F3C" w14:textId="77777777" w:rsidR="00663231" w:rsidRPr="00256430" w:rsidRDefault="00663231" w:rsidP="006116AE">
      <w:pPr>
        <w:shd w:val="clear" w:color="auto" w:fill="FFFFFF"/>
        <w:jc w:val="both"/>
        <w:rPr>
          <w:rFonts w:ascii="Calibri" w:eastAsia="Calibri" w:hAnsi="Calibri" w:cs="Calibri"/>
          <w:b/>
          <w:bCs/>
          <w:color w:val="222222"/>
          <w:sz w:val="32"/>
          <w:szCs w:val="32"/>
        </w:rPr>
      </w:pPr>
    </w:p>
    <w:p w14:paraId="00000009" w14:textId="77777777" w:rsidR="00CD584A" w:rsidRPr="00256430" w:rsidRDefault="00000000" w:rsidP="006116AE">
      <w:pPr>
        <w:shd w:val="clear" w:color="auto" w:fill="FFFFFF"/>
        <w:jc w:val="both"/>
        <w:rPr>
          <w:rFonts w:ascii="Calibri" w:eastAsia="Calibri" w:hAnsi="Calibri" w:cs="Calibri"/>
          <w:color w:val="000000"/>
          <w:sz w:val="28"/>
          <w:szCs w:val="28"/>
        </w:rPr>
      </w:pPr>
      <w:r w:rsidRPr="00256430">
        <w:rPr>
          <w:rFonts w:ascii="Calibri" w:eastAsia="Calibri" w:hAnsi="Calibri" w:cs="Calibri"/>
          <w:color w:val="000000"/>
          <w:sz w:val="28"/>
          <w:szCs w:val="28"/>
        </w:rPr>
        <w:t>The position of the Lithuanian Disability Forum on the implementation of the United Nations Convention on the Rights of Persons with Disabilities in Lithuania</w:t>
      </w:r>
    </w:p>
    <w:p w14:paraId="00000012" w14:textId="77777777" w:rsidR="00CD584A" w:rsidRPr="00256430" w:rsidRDefault="00CD584A" w:rsidP="006116AE">
      <w:pPr>
        <w:shd w:val="clear" w:color="auto" w:fill="FFFFFF"/>
        <w:jc w:val="both"/>
        <w:rPr>
          <w:rFonts w:ascii="Calibri" w:eastAsia="Calibri" w:hAnsi="Calibri" w:cs="Calibri"/>
          <w:color w:val="383D41"/>
        </w:rPr>
      </w:pPr>
    </w:p>
    <w:p w14:paraId="56DADA26" w14:textId="77777777" w:rsidR="006116AE" w:rsidRPr="00256430" w:rsidRDefault="006116AE" w:rsidP="006116AE">
      <w:pPr>
        <w:shd w:val="clear" w:color="auto" w:fill="FFFFFF"/>
        <w:jc w:val="both"/>
        <w:rPr>
          <w:rFonts w:ascii="Calibri" w:eastAsia="Calibri" w:hAnsi="Calibri" w:cs="Calibri"/>
          <w:color w:val="383D41"/>
        </w:rPr>
      </w:pPr>
    </w:p>
    <w:p w14:paraId="1F591170" w14:textId="77777777" w:rsidR="006116AE" w:rsidRPr="00256430" w:rsidRDefault="006116AE" w:rsidP="006116AE">
      <w:pPr>
        <w:shd w:val="clear" w:color="auto" w:fill="FFFFFF"/>
        <w:jc w:val="both"/>
        <w:rPr>
          <w:rFonts w:ascii="Calibri" w:eastAsia="Calibri" w:hAnsi="Calibri" w:cs="Calibri"/>
          <w:color w:val="383D41"/>
        </w:rPr>
      </w:pPr>
    </w:p>
    <w:p w14:paraId="00000013" w14:textId="77777777" w:rsidR="00CD584A" w:rsidRPr="00256430" w:rsidRDefault="00000000" w:rsidP="006116AE">
      <w:pPr>
        <w:jc w:val="both"/>
        <w:rPr>
          <w:rFonts w:ascii="Calibri" w:eastAsia="Calibri" w:hAnsi="Calibri" w:cs="Calibri"/>
          <w:color w:val="383D41"/>
          <w:sz w:val="20"/>
          <w:szCs w:val="20"/>
        </w:rPr>
      </w:pPr>
      <w:r w:rsidRPr="00256430">
        <w:rPr>
          <w:rFonts w:ascii="Calibri" w:eastAsia="Calibri" w:hAnsi="Calibri" w:cs="Calibri"/>
          <w:color w:val="383D41"/>
          <w:sz w:val="20"/>
          <w:szCs w:val="20"/>
        </w:rPr>
        <w:t>The Lithuanian Disability Forum appreciates the contribution to the shadow report made by the following members of LDF:</w:t>
      </w:r>
    </w:p>
    <w:p w14:paraId="00000014"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Lithuanian Union of the Blind and Visually Impaired</w:t>
      </w:r>
    </w:p>
    <w:p w14:paraId="00000015"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Lithuanian Association of the Deaf</w:t>
      </w:r>
    </w:p>
    <w:p w14:paraId="00000016"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 xml:space="preserve">VŠĮ </w:t>
      </w:r>
      <w:r w:rsidRPr="00256430">
        <w:rPr>
          <w:rFonts w:ascii="Calibri" w:eastAsia="Calibri" w:hAnsi="Calibri" w:cs="Calibri"/>
          <w:i/>
          <w:iCs/>
          <w:color w:val="383D41"/>
          <w:sz w:val="20"/>
          <w:szCs w:val="20"/>
        </w:rPr>
        <w:t>Mental Health Perspectives</w:t>
      </w:r>
      <w:r w:rsidRPr="00256430">
        <w:rPr>
          <w:rFonts w:ascii="Calibri" w:eastAsia="Calibri" w:hAnsi="Calibri" w:cs="Calibri"/>
          <w:color w:val="383D41"/>
          <w:sz w:val="20"/>
          <w:szCs w:val="20"/>
        </w:rPr>
        <w:t xml:space="preserve"> </w:t>
      </w:r>
    </w:p>
    <w:p w14:paraId="00000017"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 xml:space="preserve">Lithuanian Association </w:t>
      </w:r>
      <w:proofErr w:type="spellStart"/>
      <w:r w:rsidRPr="00256430">
        <w:rPr>
          <w:rFonts w:ascii="Calibri" w:eastAsia="Calibri" w:hAnsi="Calibri" w:cs="Calibri"/>
          <w:i/>
          <w:iCs/>
          <w:color w:val="383D41"/>
          <w:sz w:val="20"/>
          <w:szCs w:val="20"/>
        </w:rPr>
        <w:t>Gyvastis</w:t>
      </w:r>
      <w:proofErr w:type="spellEnd"/>
    </w:p>
    <w:p w14:paraId="00000018"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Lithuanian Community for the Care of People with Intellectual Disabilities </w:t>
      </w:r>
      <w:r w:rsidRPr="00256430">
        <w:rPr>
          <w:rFonts w:ascii="Calibri" w:eastAsia="Calibri" w:hAnsi="Calibri" w:cs="Calibri"/>
          <w:i/>
          <w:iCs/>
          <w:color w:val="383D41"/>
          <w:sz w:val="20"/>
          <w:szCs w:val="20"/>
        </w:rPr>
        <w:t>VILTIS</w:t>
      </w:r>
    </w:p>
    <w:p w14:paraId="00000019"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Lithuanian Society for the Care of People with Mental Disabilities</w:t>
      </w:r>
    </w:p>
    <w:p w14:paraId="0000001A" w14:textId="77777777" w:rsidR="00CD584A" w:rsidRPr="00256430" w:rsidRDefault="00000000" w:rsidP="006116AE">
      <w:pPr>
        <w:shd w:val="clear" w:color="auto" w:fill="FFFFFF"/>
        <w:jc w:val="both"/>
        <w:rPr>
          <w:rFonts w:ascii="Calibri" w:eastAsia="Calibri" w:hAnsi="Calibri" w:cs="Calibri"/>
          <w:i/>
          <w:iCs/>
          <w:color w:val="383D41"/>
          <w:sz w:val="20"/>
          <w:szCs w:val="20"/>
        </w:rPr>
      </w:pPr>
      <w:r w:rsidRPr="00256430">
        <w:rPr>
          <w:rFonts w:ascii="Calibri" w:eastAsia="Calibri" w:hAnsi="Calibri" w:cs="Calibri"/>
          <w:color w:val="383D41"/>
          <w:sz w:val="20"/>
          <w:szCs w:val="20"/>
        </w:rPr>
        <w:t xml:space="preserve">Lithuanian Association of Families with Deaf and </w:t>
      </w:r>
      <w:proofErr w:type="gramStart"/>
      <w:r w:rsidRPr="00256430">
        <w:rPr>
          <w:rFonts w:ascii="Calibri" w:eastAsia="Calibri" w:hAnsi="Calibri" w:cs="Calibri"/>
          <w:color w:val="383D41"/>
          <w:sz w:val="20"/>
          <w:szCs w:val="20"/>
        </w:rPr>
        <w:t>Hearing Impaired</w:t>
      </w:r>
      <w:proofErr w:type="gramEnd"/>
      <w:r w:rsidRPr="00256430">
        <w:rPr>
          <w:rFonts w:ascii="Calibri" w:eastAsia="Calibri" w:hAnsi="Calibri" w:cs="Calibri"/>
          <w:color w:val="383D41"/>
          <w:sz w:val="20"/>
          <w:szCs w:val="20"/>
        </w:rPr>
        <w:t xml:space="preserve"> Children </w:t>
      </w:r>
      <w:proofErr w:type="spellStart"/>
      <w:r w:rsidRPr="00256430">
        <w:rPr>
          <w:rFonts w:ascii="Calibri" w:eastAsia="Calibri" w:hAnsi="Calibri" w:cs="Calibri"/>
          <w:i/>
          <w:iCs/>
          <w:color w:val="383D41"/>
          <w:sz w:val="20"/>
          <w:szCs w:val="20"/>
        </w:rPr>
        <w:t>Pagava</w:t>
      </w:r>
      <w:proofErr w:type="spellEnd"/>
    </w:p>
    <w:p w14:paraId="0000001B"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Lithuanian Union of People with Disabilities</w:t>
      </w:r>
    </w:p>
    <w:p w14:paraId="0000001C"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Lithuanian Paralympic Committee</w:t>
      </w:r>
    </w:p>
    <w:p w14:paraId="0000001D"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 xml:space="preserve">Lithuanian Spina Bifida and Hydrocephalus Association </w:t>
      </w:r>
    </w:p>
    <w:p w14:paraId="0000001E"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Lithuanian Paraplegics Association</w:t>
      </w:r>
    </w:p>
    <w:p w14:paraId="0000001F" w14:textId="77777777" w:rsidR="00CD584A" w:rsidRPr="00256430" w:rsidRDefault="00000000" w:rsidP="006116AE">
      <w:pPr>
        <w:shd w:val="clear" w:color="auto" w:fill="FFFFFF"/>
        <w:jc w:val="both"/>
        <w:rPr>
          <w:rFonts w:ascii="Calibri" w:eastAsia="Calibri" w:hAnsi="Calibri" w:cs="Calibri"/>
          <w:i/>
          <w:iCs/>
          <w:color w:val="383D41"/>
          <w:sz w:val="20"/>
          <w:szCs w:val="20"/>
        </w:rPr>
      </w:pPr>
      <w:r w:rsidRPr="00256430">
        <w:rPr>
          <w:rFonts w:ascii="Calibri" w:eastAsia="Calibri" w:hAnsi="Calibri" w:cs="Calibri"/>
          <w:color w:val="383D41"/>
          <w:sz w:val="20"/>
          <w:szCs w:val="20"/>
        </w:rPr>
        <w:t xml:space="preserve">Lithuanian Autism Association </w:t>
      </w:r>
      <w:r w:rsidRPr="00256430">
        <w:rPr>
          <w:rFonts w:ascii="Calibri" w:eastAsia="Calibri" w:hAnsi="Calibri" w:cs="Calibri"/>
          <w:i/>
          <w:iCs/>
          <w:color w:val="383D41"/>
          <w:sz w:val="20"/>
          <w:szCs w:val="20"/>
        </w:rPr>
        <w:t>Rain Children</w:t>
      </w:r>
    </w:p>
    <w:p w14:paraId="00000020" w14:textId="77777777" w:rsidR="00CD584A" w:rsidRPr="00256430" w:rsidRDefault="00000000" w:rsidP="006116AE">
      <w:pPr>
        <w:shd w:val="clear" w:color="auto" w:fill="FFFFFF"/>
        <w:jc w:val="both"/>
        <w:rPr>
          <w:rFonts w:ascii="Calibri" w:eastAsia="Calibri" w:hAnsi="Calibri" w:cs="Calibri"/>
          <w:i/>
          <w:iCs/>
          <w:color w:val="383D41"/>
          <w:sz w:val="20"/>
          <w:szCs w:val="20"/>
        </w:rPr>
      </w:pPr>
      <w:r w:rsidRPr="00256430">
        <w:rPr>
          <w:rFonts w:ascii="Calibri" w:eastAsia="Calibri" w:hAnsi="Calibri" w:cs="Calibri"/>
          <w:color w:val="383D41"/>
          <w:sz w:val="20"/>
          <w:szCs w:val="20"/>
        </w:rPr>
        <w:t xml:space="preserve">Lithuanian Epilepsy Association </w:t>
      </w:r>
      <w:r w:rsidRPr="00256430">
        <w:rPr>
          <w:rFonts w:ascii="Calibri" w:eastAsia="Calibri" w:hAnsi="Calibri" w:cs="Calibri"/>
          <w:i/>
          <w:iCs/>
          <w:color w:val="383D41"/>
          <w:sz w:val="20"/>
          <w:szCs w:val="20"/>
        </w:rPr>
        <w:t>EPILE</w:t>
      </w:r>
    </w:p>
    <w:p w14:paraId="00000021"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Forum of Christian Social Initiatives</w:t>
      </w:r>
    </w:p>
    <w:p w14:paraId="00000022" w14:textId="77777777" w:rsidR="00CD584A" w:rsidRPr="00256430"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 xml:space="preserve">Lithuanian Association </w:t>
      </w:r>
      <w:r w:rsidRPr="00256430">
        <w:rPr>
          <w:rFonts w:ascii="Calibri" w:eastAsia="Calibri" w:hAnsi="Calibri" w:cs="Calibri"/>
          <w:i/>
          <w:iCs/>
          <w:color w:val="383D41"/>
          <w:sz w:val="20"/>
          <w:szCs w:val="20"/>
        </w:rPr>
        <w:t>Dementia in Lithuania</w:t>
      </w:r>
    </w:p>
    <w:p w14:paraId="00000023" w14:textId="77777777" w:rsidR="00CD584A" w:rsidRPr="001A331F"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 xml:space="preserve">VŠĮ </w:t>
      </w:r>
      <w:r w:rsidRPr="001303AC">
        <w:rPr>
          <w:rFonts w:ascii="Calibri" w:eastAsia="Calibri" w:hAnsi="Calibri" w:cs="Calibri"/>
          <w:i/>
          <w:iCs/>
          <w:color w:val="383D41"/>
          <w:sz w:val="20"/>
          <w:szCs w:val="20"/>
        </w:rPr>
        <w:t>SOPA</w:t>
      </w:r>
    </w:p>
    <w:p w14:paraId="00000027" w14:textId="59951357" w:rsidR="006116AE" w:rsidRPr="001A331F" w:rsidRDefault="00000000" w:rsidP="006116AE">
      <w:pPr>
        <w:shd w:val="clear" w:color="auto" w:fill="FFFFFF"/>
        <w:jc w:val="both"/>
        <w:rPr>
          <w:rFonts w:ascii="Calibri" w:eastAsia="Calibri" w:hAnsi="Calibri" w:cs="Calibri"/>
          <w:color w:val="383D41"/>
          <w:sz w:val="20"/>
          <w:szCs w:val="20"/>
        </w:rPr>
      </w:pPr>
      <w:r w:rsidRPr="00256430">
        <w:rPr>
          <w:rFonts w:ascii="Calibri" w:eastAsia="Calibri" w:hAnsi="Calibri" w:cs="Calibri"/>
          <w:color w:val="383D41"/>
          <w:sz w:val="20"/>
          <w:szCs w:val="20"/>
        </w:rPr>
        <w:t xml:space="preserve">VŠĮ </w:t>
      </w:r>
      <w:r w:rsidRPr="001303AC">
        <w:rPr>
          <w:rFonts w:ascii="Calibri" w:eastAsia="Calibri" w:hAnsi="Calibri" w:cs="Calibri"/>
          <w:i/>
          <w:iCs/>
          <w:color w:val="383D41"/>
          <w:sz w:val="20"/>
          <w:szCs w:val="20"/>
        </w:rPr>
        <w:t>City of Friends</w:t>
      </w:r>
    </w:p>
    <w:p w14:paraId="00000029" w14:textId="040722C2" w:rsidR="00CD584A" w:rsidRPr="00256430" w:rsidRDefault="006116AE" w:rsidP="006116AE">
      <w:pPr>
        <w:jc w:val="both"/>
        <w:rPr>
          <w:rFonts w:ascii="Calibri" w:eastAsia="Calibri" w:hAnsi="Calibri" w:cs="Calibri"/>
          <w:i/>
          <w:iCs/>
          <w:color w:val="383D41"/>
          <w:sz w:val="20"/>
          <w:szCs w:val="20"/>
        </w:rPr>
      </w:pPr>
      <w:r w:rsidRPr="00256430">
        <w:rPr>
          <w:rFonts w:ascii="Calibri" w:eastAsia="Calibri" w:hAnsi="Calibri" w:cs="Calibri"/>
          <w:i/>
          <w:iCs/>
          <w:color w:val="383D41"/>
          <w:sz w:val="20"/>
          <w:szCs w:val="20"/>
        </w:rPr>
        <w:br w:type="page"/>
      </w:r>
      <w:r w:rsidRPr="00256430">
        <w:rPr>
          <w:rFonts w:ascii="Calibri" w:eastAsia="Calibri" w:hAnsi="Calibri" w:cs="Calibri"/>
          <w:highlight w:val="white"/>
        </w:rPr>
        <w:lastRenderedPageBreak/>
        <w:t>The shadow report has been prepared in 2024 in the framework of the project "Strengthening the Umbrella of Disability – for Effective Advocacy and Effective Communication", funded by the Active Citizens Foundation, Norwegian Financial Mechanism. In 2026 it was updated with the most recent and relevant information on situation of persons with disabilities</w:t>
      </w:r>
      <w:r w:rsidR="005174DF" w:rsidRPr="00256430">
        <w:rPr>
          <w:rFonts w:ascii="Calibri" w:eastAsia="Calibri" w:hAnsi="Calibri" w:cs="Calibri"/>
          <w:highlight w:val="white"/>
        </w:rPr>
        <w:t xml:space="preserve"> prior to the Lithuania’s review at 35th session of CRPD Committee</w:t>
      </w:r>
      <w:r w:rsidRPr="00256430">
        <w:rPr>
          <w:rFonts w:ascii="Calibri" w:eastAsia="Calibri" w:hAnsi="Calibri" w:cs="Calibri"/>
          <w:highlight w:val="white"/>
        </w:rPr>
        <w:t xml:space="preserve">. </w:t>
      </w:r>
    </w:p>
    <w:p w14:paraId="0000002B" w14:textId="667FBFAE" w:rsidR="00CD584A" w:rsidRPr="00256430" w:rsidRDefault="00000000" w:rsidP="006116AE">
      <w:pPr>
        <w:jc w:val="both"/>
        <w:rPr>
          <w:rFonts w:ascii="Calibri" w:eastAsia="Calibri" w:hAnsi="Calibri" w:cs="Calibri"/>
        </w:rPr>
      </w:pPr>
      <w:r w:rsidRPr="00256430">
        <w:rPr>
          <w:rFonts w:ascii="Calibri" w:eastAsia="Calibri" w:hAnsi="Calibri" w:cs="Calibri"/>
        </w:rPr>
        <w:t>The Lithuanian Disability Forum (LDF) brings together 20 organisations that collectively represent the interests of around 300,000 people with disabilities</w:t>
      </w:r>
      <w:r w:rsidR="00E20417" w:rsidRPr="00256430">
        <w:rPr>
          <w:rFonts w:ascii="Calibri" w:eastAsia="Calibri" w:hAnsi="Calibri" w:cs="Calibri"/>
        </w:rPr>
        <w:t xml:space="preserve"> and</w:t>
      </w:r>
      <w:r w:rsidRPr="00256430">
        <w:rPr>
          <w:rFonts w:ascii="Calibri" w:eastAsia="Calibri" w:hAnsi="Calibri" w:cs="Calibri"/>
        </w:rPr>
        <w:t xml:space="preserve"> their famil</w:t>
      </w:r>
      <w:r w:rsidR="00E20417" w:rsidRPr="00256430">
        <w:rPr>
          <w:rFonts w:ascii="Calibri" w:eastAsia="Calibri" w:hAnsi="Calibri" w:cs="Calibri"/>
        </w:rPr>
        <w:t>y members</w:t>
      </w:r>
      <w:r w:rsidRPr="00256430">
        <w:rPr>
          <w:rFonts w:ascii="Calibri" w:eastAsia="Calibri" w:hAnsi="Calibri" w:cs="Calibri"/>
        </w:rPr>
        <w:t>.</w:t>
      </w:r>
    </w:p>
    <w:p w14:paraId="0000002D" w14:textId="1A2EDEE2" w:rsidR="00CD584A" w:rsidRPr="00256430" w:rsidRDefault="00C71787" w:rsidP="006116AE">
      <w:pPr>
        <w:jc w:val="both"/>
        <w:rPr>
          <w:rFonts w:ascii="Calibri" w:eastAsia="Calibri" w:hAnsi="Calibri" w:cs="Calibri"/>
        </w:rPr>
      </w:pPr>
      <w:r w:rsidRPr="00256430">
        <w:rPr>
          <w:rFonts w:ascii="Calibri" w:eastAsia="Calibri" w:hAnsi="Calibri" w:cs="Calibri"/>
        </w:rPr>
        <w:t>LDF is a leading advocacy organisation for the rights of people with disabilities in Lithuania, striving to ensure that people with disabilities have the same rights and opportunities to participate in all areas of life as other Lithuanian citizens: to study, work, start a family, participate in political life, engage in social activities, simply enjoy life and feel complete human beings.</w:t>
      </w:r>
    </w:p>
    <w:p w14:paraId="0000002F" w14:textId="13293F4C" w:rsidR="00CD584A" w:rsidRPr="00256430" w:rsidRDefault="00000000" w:rsidP="006116AE">
      <w:pPr>
        <w:jc w:val="both"/>
        <w:rPr>
          <w:rFonts w:ascii="Calibri" w:eastAsia="Calibri" w:hAnsi="Calibri" w:cs="Calibri"/>
        </w:rPr>
      </w:pPr>
      <w:r w:rsidRPr="00256430">
        <w:rPr>
          <w:rFonts w:ascii="Calibri" w:eastAsia="Calibri" w:hAnsi="Calibri" w:cs="Calibri"/>
        </w:rPr>
        <w:t>The LDF monitors the implementation of the United Nations Convention on the Rights of Persons with Disabilities (UN</w:t>
      </w:r>
      <w:r w:rsidR="00C71787" w:rsidRPr="00256430">
        <w:rPr>
          <w:rFonts w:ascii="Calibri" w:eastAsia="Calibri" w:hAnsi="Calibri" w:cs="Calibri"/>
        </w:rPr>
        <w:t xml:space="preserve"> </w:t>
      </w:r>
      <w:r w:rsidRPr="00256430">
        <w:rPr>
          <w:rFonts w:ascii="Calibri" w:eastAsia="Calibri" w:hAnsi="Calibri" w:cs="Calibri"/>
        </w:rPr>
        <w:t>C</w:t>
      </w:r>
      <w:r w:rsidR="00C71787" w:rsidRPr="00256430">
        <w:rPr>
          <w:rFonts w:ascii="Calibri" w:eastAsia="Calibri" w:hAnsi="Calibri" w:cs="Calibri"/>
        </w:rPr>
        <w:t>onvention</w:t>
      </w:r>
      <w:r w:rsidRPr="00256430">
        <w:rPr>
          <w:rFonts w:ascii="Calibri" w:eastAsia="Calibri" w:hAnsi="Calibri" w:cs="Calibri"/>
        </w:rPr>
        <w:t>), submits reports to international and Lithuanian institutions, and participates in disability policy decision-making at the national and municipal levels. The organisation also collects information on violations of the rights of people with disabilities, submits complaints to the relevant authorities, and prepares lawsuits in court. It also focuses on improving the image of people with disabilities, informing and educating the public.</w:t>
      </w:r>
    </w:p>
    <w:p w14:paraId="00000030" w14:textId="77777777" w:rsidR="00CD584A" w:rsidRPr="00256430" w:rsidRDefault="00000000" w:rsidP="006116AE">
      <w:pPr>
        <w:jc w:val="both"/>
        <w:rPr>
          <w:rFonts w:ascii="Calibri" w:eastAsia="Calibri" w:hAnsi="Calibri" w:cs="Calibri"/>
        </w:rPr>
      </w:pPr>
      <w:r w:rsidRPr="00256430">
        <w:rPr>
          <w:rFonts w:ascii="Calibri" w:eastAsia="Calibri" w:hAnsi="Calibri" w:cs="Calibri"/>
        </w:rPr>
        <w:t xml:space="preserve">This report follows the structure of the UN Convention's Articles. The rights of persons with disabilities review </w:t>
      </w:r>
      <w:proofErr w:type="gramStart"/>
      <w:r w:rsidRPr="00256430">
        <w:rPr>
          <w:rFonts w:ascii="Calibri" w:eastAsia="Calibri" w:hAnsi="Calibri" w:cs="Calibri"/>
        </w:rPr>
        <w:t>is</w:t>
      </w:r>
      <w:proofErr w:type="gramEnd"/>
      <w:r w:rsidRPr="00256430">
        <w:rPr>
          <w:rFonts w:ascii="Calibri" w:eastAsia="Calibri" w:hAnsi="Calibri" w:cs="Calibri"/>
        </w:rPr>
        <w:t xml:space="preserve"> based on monitoring the studies carried out by disability organisations, disability policy assessments, publicly available data, as well as reports presented by other Lithuanian disability and human rights organisations, with a focus on the priority areas of the LDF's disability policy.</w:t>
      </w:r>
    </w:p>
    <w:p w14:paraId="00000032" w14:textId="77777777" w:rsidR="00CD584A" w:rsidRPr="00256430" w:rsidRDefault="00CD584A" w:rsidP="006116AE">
      <w:pPr>
        <w:jc w:val="both"/>
        <w:rPr>
          <w:rFonts w:ascii="Calibri" w:eastAsia="Calibri" w:hAnsi="Calibri" w:cs="Calibri"/>
        </w:rPr>
      </w:pPr>
    </w:p>
    <w:p w14:paraId="7F883592" w14:textId="77777777" w:rsidR="008C50CC" w:rsidRPr="00256430" w:rsidRDefault="008C50CC" w:rsidP="006116AE">
      <w:pPr>
        <w:jc w:val="both"/>
        <w:rPr>
          <w:rFonts w:ascii="Calibri" w:eastAsia="Calibri" w:hAnsi="Calibri" w:cs="Calibri"/>
          <w:b/>
          <w:bCs/>
        </w:rPr>
      </w:pPr>
      <w:r w:rsidRPr="00256430">
        <w:rPr>
          <w:rFonts w:ascii="Calibri" w:eastAsia="Calibri" w:hAnsi="Calibri" w:cs="Calibri"/>
          <w:b/>
          <w:bCs/>
        </w:rPr>
        <w:br w:type="page"/>
      </w:r>
    </w:p>
    <w:p w14:paraId="00000033" w14:textId="532CFA39" w:rsidR="00CD584A" w:rsidRPr="00256430" w:rsidRDefault="00000000" w:rsidP="006116AE">
      <w:pPr>
        <w:jc w:val="both"/>
        <w:rPr>
          <w:rFonts w:ascii="Calibri" w:eastAsia="Calibri" w:hAnsi="Calibri" w:cs="Calibri"/>
          <w:b/>
          <w:bCs/>
        </w:rPr>
      </w:pPr>
      <w:r w:rsidRPr="00256430">
        <w:rPr>
          <w:rFonts w:ascii="Calibri" w:eastAsia="Calibri" w:hAnsi="Calibri" w:cs="Calibri"/>
          <w:b/>
          <w:bCs/>
        </w:rPr>
        <w:lastRenderedPageBreak/>
        <w:t>Executive summary</w:t>
      </w:r>
    </w:p>
    <w:p w14:paraId="08FA0ED2" w14:textId="77777777" w:rsidR="00B15D7F" w:rsidRPr="00256430" w:rsidRDefault="00B15D7F" w:rsidP="006116AE">
      <w:pPr>
        <w:jc w:val="both"/>
        <w:rPr>
          <w:rFonts w:ascii="Calibri" w:eastAsia="Calibri" w:hAnsi="Calibri" w:cs="Calibri"/>
          <w:b/>
          <w:bCs/>
        </w:rPr>
      </w:pPr>
    </w:p>
    <w:p w14:paraId="429664C8" w14:textId="46C725F7" w:rsidR="00C71787" w:rsidRPr="00256430" w:rsidRDefault="00C71787" w:rsidP="006116AE">
      <w:pPr>
        <w:jc w:val="both"/>
        <w:rPr>
          <w:rFonts w:ascii="Calibri" w:eastAsia="Calibri" w:hAnsi="Calibri" w:cs="Calibri"/>
        </w:rPr>
      </w:pPr>
      <w:r w:rsidRPr="00256430">
        <w:rPr>
          <w:rFonts w:ascii="Calibri" w:eastAsia="Calibri" w:hAnsi="Calibri" w:cs="Calibri"/>
        </w:rPr>
        <w:t xml:space="preserve">Lithuania has taken important steps to strengthen the rights of persons with disabilities since the previous review, including reforms on reasonable accommodation, inclusive education, inclusive emergency preparedness, electoral accessibility, disability assessment, </w:t>
      </w:r>
      <w:proofErr w:type="spellStart"/>
      <w:r w:rsidRPr="00256430">
        <w:rPr>
          <w:rFonts w:ascii="Calibri" w:eastAsia="Calibri" w:hAnsi="Calibri" w:cs="Calibri"/>
        </w:rPr>
        <w:t>ect</w:t>
      </w:r>
      <w:proofErr w:type="spellEnd"/>
      <w:r w:rsidRPr="00256430">
        <w:rPr>
          <w:rFonts w:ascii="Calibri" w:eastAsia="Calibri" w:hAnsi="Calibri" w:cs="Calibri"/>
        </w:rPr>
        <w:t>. However, implementation remains inconsistent, and many reforms have not yet resulted in meaningful improvements in the daily lives of persons with disabilities.</w:t>
      </w:r>
    </w:p>
    <w:p w14:paraId="1EA52752" w14:textId="18E8AFA0" w:rsidR="00C71787" w:rsidRPr="00256430" w:rsidRDefault="00C71787" w:rsidP="006116AE">
      <w:pPr>
        <w:jc w:val="both"/>
        <w:rPr>
          <w:rFonts w:ascii="Calibri" w:eastAsia="Calibri" w:hAnsi="Calibri" w:cs="Calibri"/>
        </w:rPr>
      </w:pPr>
      <w:r w:rsidRPr="00256430">
        <w:rPr>
          <w:rFonts w:ascii="Calibri" w:eastAsia="Calibri" w:hAnsi="Calibri" w:cs="Calibri"/>
        </w:rPr>
        <w:t>The most significant concerns relate to the continued reliance on substitute decision-making, institutional and segregated models of care, widespread poverty and hidden disability-related costs, limited access to community-based support services, and persistent barriers to employment, healthcare, housing, transport, and the built environment. Women and children with disabilities continue to face multiple and intersecting forms of discrimination, particularly regarding parenting, reproductive rights, and protection from violence. Despite legislative progress, accessibility of public buildings, transport, digital services, information remains inadequate, while public attitudes towards disability and inclusive education continue to present major obstacles.</w:t>
      </w:r>
    </w:p>
    <w:p w14:paraId="40E24663" w14:textId="31A6464C" w:rsidR="00C71787" w:rsidRPr="00256430" w:rsidRDefault="00C71787" w:rsidP="006116AE">
      <w:pPr>
        <w:jc w:val="both"/>
        <w:rPr>
          <w:rFonts w:ascii="Calibri" w:eastAsia="Calibri" w:hAnsi="Calibri" w:cs="Calibri"/>
        </w:rPr>
      </w:pPr>
      <w:r w:rsidRPr="00256430">
        <w:rPr>
          <w:rFonts w:ascii="Calibri" w:eastAsia="Calibri" w:hAnsi="Calibri" w:cs="Calibri"/>
        </w:rPr>
        <w:t>The report also highlights weak implementation of disability-inclusive policies at municipal level, insufficient participation and sustainable funding of organisations of persons with disabilities, fragmented data collection. These shortcomings contribute to persistent inequality and have resulted in Lithuania recording the highest poverty rate among persons with disabilities in the European Union.</w:t>
      </w:r>
    </w:p>
    <w:p w14:paraId="00000055" w14:textId="2C49DA3F" w:rsidR="00CD584A" w:rsidRPr="00256430" w:rsidRDefault="00C71787" w:rsidP="006116AE">
      <w:pPr>
        <w:jc w:val="both"/>
        <w:rPr>
          <w:rFonts w:ascii="Calibri" w:eastAsia="Calibri" w:hAnsi="Calibri" w:cs="Calibri"/>
        </w:rPr>
      </w:pPr>
      <w:r w:rsidRPr="00256430">
        <w:rPr>
          <w:rFonts w:ascii="Calibri" w:eastAsia="Calibri" w:hAnsi="Calibri" w:cs="Calibri"/>
        </w:rPr>
        <w:t>The Committee is invited to encourage Lithuania to shift from fragmented, project-based reforms towards a coherent human rights-based implementation of the Convention, ensuring effective reasonable accommodation, independent living, inclusive education, accessible services, meaningful participation of organisations of persons with disabilities, and adequate investment in community-based support and social protection.</w:t>
      </w:r>
    </w:p>
    <w:p w14:paraId="3B976D11" w14:textId="77777777" w:rsidR="008C50CC" w:rsidRPr="00256430" w:rsidRDefault="008C50CC" w:rsidP="006116AE">
      <w:pPr>
        <w:jc w:val="both"/>
        <w:rPr>
          <w:rFonts w:ascii="Calibri" w:eastAsia="Calibri" w:hAnsi="Calibri" w:cs="Calibri"/>
        </w:rPr>
      </w:pPr>
    </w:p>
    <w:p w14:paraId="3F2EDAB8" w14:textId="193CF63F" w:rsidR="008C50CC" w:rsidRPr="00256430" w:rsidRDefault="008C50CC" w:rsidP="006116AE">
      <w:pPr>
        <w:jc w:val="both"/>
        <w:rPr>
          <w:rFonts w:ascii="Calibri" w:eastAsia="Calibri" w:hAnsi="Calibri" w:cs="Calibri"/>
        </w:rPr>
      </w:pPr>
      <w:r w:rsidRPr="00256430">
        <w:rPr>
          <w:rFonts w:ascii="Calibri" w:eastAsia="Calibri" w:hAnsi="Calibri" w:cs="Calibri"/>
        </w:rPr>
        <w:br w:type="page"/>
      </w:r>
    </w:p>
    <w:sdt>
      <w:sdtPr>
        <w:rPr>
          <w:rFonts w:ascii="Calibri" w:eastAsia="Times New Roman" w:hAnsi="Calibri" w:cs="Calibri"/>
          <w:color w:val="auto"/>
          <w:sz w:val="24"/>
          <w:szCs w:val="24"/>
          <w:lang w:val="en-GB" w:eastAsia="en-GB"/>
        </w:rPr>
        <w:id w:val="1607774567"/>
        <w:docPartObj>
          <w:docPartGallery w:val="Table of Contents"/>
          <w:docPartUnique/>
        </w:docPartObj>
      </w:sdtPr>
      <w:sdtEndPr>
        <w:rPr>
          <w:b/>
          <w:bCs/>
          <w:noProof/>
        </w:rPr>
      </w:sdtEndPr>
      <w:sdtContent>
        <w:p w14:paraId="3FF0AB9F" w14:textId="610B714B" w:rsidR="008C50CC" w:rsidRPr="00256430" w:rsidRDefault="008C50CC" w:rsidP="006116AE">
          <w:pPr>
            <w:pStyle w:val="TOCHeading"/>
            <w:spacing w:line="360" w:lineRule="auto"/>
            <w:jc w:val="both"/>
            <w:rPr>
              <w:rFonts w:ascii="Calibri" w:hAnsi="Calibri" w:cs="Calibri"/>
              <w:color w:val="auto"/>
            </w:rPr>
          </w:pPr>
          <w:r w:rsidRPr="00256430">
            <w:rPr>
              <w:rFonts w:ascii="Calibri" w:hAnsi="Calibri" w:cs="Calibri"/>
              <w:color w:val="auto"/>
            </w:rPr>
            <w:t>Table of Contents</w:t>
          </w:r>
        </w:p>
        <w:p w14:paraId="66C6B92E" w14:textId="7207789B" w:rsidR="00256430" w:rsidRPr="00256430" w:rsidRDefault="008C50CC">
          <w:pPr>
            <w:pStyle w:val="TOC1"/>
            <w:tabs>
              <w:tab w:val="left" w:pos="480"/>
              <w:tab w:val="right" w:leader="dot" w:pos="9019"/>
            </w:tabs>
            <w:rPr>
              <w:rFonts w:ascii="Calibri" w:eastAsiaTheme="minorEastAsia" w:hAnsi="Calibri" w:cs="Calibri"/>
              <w:noProof/>
              <w:kern w:val="2"/>
              <w:lang w:val="lt-LT" w:eastAsia="lt-LT"/>
              <w14:ligatures w14:val="standardContextual"/>
            </w:rPr>
          </w:pPr>
          <w:r w:rsidRPr="00256430">
            <w:rPr>
              <w:rFonts w:ascii="Calibri" w:hAnsi="Calibri" w:cs="Calibri"/>
            </w:rPr>
            <w:fldChar w:fldCharType="begin"/>
          </w:r>
          <w:r w:rsidRPr="00256430">
            <w:rPr>
              <w:rFonts w:ascii="Calibri" w:hAnsi="Calibri" w:cs="Calibri"/>
            </w:rPr>
            <w:instrText xml:space="preserve"> TOC \o "1-3" \h \z \u </w:instrText>
          </w:r>
          <w:r w:rsidRPr="00256430">
            <w:rPr>
              <w:rFonts w:ascii="Calibri" w:hAnsi="Calibri" w:cs="Calibri"/>
            </w:rPr>
            <w:fldChar w:fldCharType="separate"/>
          </w:r>
          <w:hyperlink w:anchor="_Toc234535082" w:history="1">
            <w:r w:rsidR="00256430" w:rsidRPr="00256430">
              <w:rPr>
                <w:rStyle w:val="Hyperlink"/>
                <w:rFonts w:ascii="Calibri" w:hAnsi="Calibri" w:cs="Calibri"/>
                <w:noProof/>
              </w:rPr>
              <w:t>1.</w:t>
            </w:r>
            <w:r w:rsidR="00256430" w:rsidRPr="00256430">
              <w:rPr>
                <w:rFonts w:ascii="Calibri" w:eastAsiaTheme="minorEastAsia" w:hAnsi="Calibri" w:cs="Calibri"/>
                <w:noProof/>
                <w:kern w:val="2"/>
                <w:lang w:val="lt-LT" w:eastAsia="lt-LT"/>
                <w14:ligatures w14:val="standardContextual"/>
              </w:rPr>
              <w:tab/>
            </w:r>
            <w:r w:rsidR="00256430" w:rsidRPr="00256430">
              <w:rPr>
                <w:rStyle w:val="Hyperlink"/>
                <w:rFonts w:ascii="Calibri" w:eastAsia="Calibri" w:hAnsi="Calibri" w:cs="Calibri"/>
                <w:noProof/>
              </w:rPr>
              <w:t>General obligations (Article 4)</w:t>
            </w:r>
            <w:r w:rsidR="00256430" w:rsidRPr="00256430">
              <w:rPr>
                <w:rFonts w:ascii="Calibri" w:hAnsi="Calibri" w:cs="Calibri"/>
                <w:noProof/>
                <w:webHidden/>
              </w:rPr>
              <w:tab/>
            </w:r>
            <w:r w:rsidR="00256430" w:rsidRPr="00256430">
              <w:rPr>
                <w:rFonts w:ascii="Calibri" w:hAnsi="Calibri" w:cs="Calibri"/>
                <w:noProof/>
                <w:webHidden/>
              </w:rPr>
              <w:fldChar w:fldCharType="begin"/>
            </w:r>
            <w:r w:rsidR="00256430" w:rsidRPr="00256430">
              <w:rPr>
                <w:rFonts w:ascii="Calibri" w:hAnsi="Calibri" w:cs="Calibri"/>
                <w:noProof/>
                <w:webHidden/>
              </w:rPr>
              <w:instrText xml:space="preserve"> PAGEREF _Toc234535082 \h </w:instrText>
            </w:r>
            <w:r w:rsidR="00256430" w:rsidRPr="00256430">
              <w:rPr>
                <w:rFonts w:ascii="Calibri" w:hAnsi="Calibri" w:cs="Calibri"/>
                <w:noProof/>
                <w:webHidden/>
              </w:rPr>
            </w:r>
            <w:r w:rsidR="00256430" w:rsidRPr="00256430">
              <w:rPr>
                <w:rFonts w:ascii="Calibri" w:hAnsi="Calibri" w:cs="Calibri"/>
                <w:noProof/>
                <w:webHidden/>
              </w:rPr>
              <w:fldChar w:fldCharType="separate"/>
            </w:r>
            <w:r w:rsidR="00256430" w:rsidRPr="00256430">
              <w:rPr>
                <w:rFonts w:ascii="Calibri" w:hAnsi="Calibri" w:cs="Calibri"/>
                <w:noProof/>
                <w:webHidden/>
              </w:rPr>
              <w:t>5</w:t>
            </w:r>
            <w:r w:rsidR="00256430" w:rsidRPr="00256430">
              <w:rPr>
                <w:rFonts w:ascii="Calibri" w:hAnsi="Calibri" w:cs="Calibri"/>
                <w:noProof/>
                <w:webHidden/>
              </w:rPr>
              <w:fldChar w:fldCharType="end"/>
            </w:r>
          </w:hyperlink>
        </w:p>
        <w:p w14:paraId="70BAFE0A" w14:textId="6A4F0D6D" w:rsidR="00256430" w:rsidRPr="00256430" w:rsidRDefault="00256430">
          <w:pPr>
            <w:pStyle w:val="TOC1"/>
            <w:tabs>
              <w:tab w:val="left" w:pos="480"/>
              <w:tab w:val="right" w:leader="dot" w:pos="9019"/>
            </w:tabs>
            <w:rPr>
              <w:rFonts w:ascii="Calibri" w:eastAsiaTheme="minorEastAsia" w:hAnsi="Calibri" w:cs="Calibri"/>
              <w:noProof/>
              <w:kern w:val="2"/>
              <w:lang w:val="lt-LT" w:eastAsia="lt-LT"/>
              <w14:ligatures w14:val="standardContextual"/>
            </w:rPr>
          </w:pPr>
          <w:hyperlink w:anchor="_Toc234535083" w:history="1">
            <w:r w:rsidRPr="00256430">
              <w:rPr>
                <w:rStyle w:val="Hyperlink"/>
                <w:rFonts w:ascii="Calibri" w:hAnsi="Calibri" w:cs="Calibri"/>
                <w:noProof/>
              </w:rPr>
              <w:t>2.</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Equality and non-discrimination (Article 5)</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_Toc234535083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6</w:t>
            </w:r>
            <w:r w:rsidRPr="00256430">
              <w:rPr>
                <w:rFonts w:ascii="Calibri" w:hAnsi="Calibri" w:cs="Calibri"/>
                <w:noProof/>
                <w:webHidden/>
              </w:rPr>
              <w:fldChar w:fldCharType="end"/>
            </w:r>
          </w:hyperlink>
        </w:p>
        <w:p w14:paraId="50B0A7CA" w14:textId="53026F59" w:rsidR="00256430" w:rsidRPr="00256430" w:rsidRDefault="00256430">
          <w:pPr>
            <w:pStyle w:val="TOC1"/>
            <w:tabs>
              <w:tab w:val="left" w:pos="480"/>
              <w:tab w:val="right" w:leader="dot" w:pos="9019"/>
            </w:tabs>
            <w:rPr>
              <w:rFonts w:ascii="Calibri" w:eastAsiaTheme="minorEastAsia" w:hAnsi="Calibri" w:cs="Calibri"/>
              <w:noProof/>
              <w:kern w:val="2"/>
              <w:lang w:val="lt-LT" w:eastAsia="lt-LT"/>
              <w14:ligatures w14:val="standardContextual"/>
            </w:rPr>
          </w:pPr>
          <w:hyperlink w:anchor="_Toc234535084" w:history="1">
            <w:r w:rsidRPr="00256430">
              <w:rPr>
                <w:rStyle w:val="Hyperlink"/>
                <w:rFonts w:ascii="Calibri" w:hAnsi="Calibri" w:cs="Calibri"/>
                <w:noProof/>
              </w:rPr>
              <w:t>3.</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Women and girls with disabilities (Article 6)</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_Toc234535084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6</w:t>
            </w:r>
            <w:r w:rsidRPr="00256430">
              <w:rPr>
                <w:rFonts w:ascii="Calibri" w:hAnsi="Calibri" w:cs="Calibri"/>
                <w:noProof/>
                <w:webHidden/>
              </w:rPr>
              <w:fldChar w:fldCharType="end"/>
            </w:r>
          </w:hyperlink>
        </w:p>
        <w:p w14:paraId="2421C86D" w14:textId="21B83378" w:rsidR="00256430" w:rsidRPr="00256430" w:rsidRDefault="00256430">
          <w:pPr>
            <w:pStyle w:val="TOC1"/>
            <w:tabs>
              <w:tab w:val="left" w:pos="480"/>
              <w:tab w:val="right" w:leader="dot" w:pos="9019"/>
            </w:tabs>
            <w:rPr>
              <w:rFonts w:ascii="Calibri" w:eastAsiaTheme="minorEastAsia" w:hAnsi="Calibri" w:cs="Calibri"/>
              <w:noProof/>
              <w:kern w:val="2"/>
              <w:lang w:val="lt-LT" w:eastAsia="lt-LT"/>
              <w14:ligatures w14:val="standardContextual"/>
            </w:rPr>
          </w:pPr>
          <w:hyperlink w:anchor="_Toc234535085" w:history="1">
            <w:r w:rsidRPr="00256430">
              <w:rPr>
                <w:rStyle w:val="Hyperlink"/>
                <w:rFonts w:ascii="Calibri" w:hAnsi="Calibri" w:cs="Calibri"/>
                <w:noProof/>
              </w:rPr>
              <w:t>4.</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Children with disabilities (Article 7)</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_Toc234535085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9</w:t>
            </w:r>
            <w:r w:rsidRPr="00256430">
              <w:rPr>
                <w:rFonts w:ascii="Calibri" w:hAnsi="Calibri" w:cs="Calibri"/>
                <w:noProof/>
                <w:webHidden/>
              </w:rPr>
              <w:fldChar w:fldCharType="end"/>
            </w:r>
          </w:hyperlink>
        </w:p>
        <w:p w14:paraId="3F12C17C" w14:textId="07A42025" w:rsidR="00256430" w:rsidRPr="00256430" w:rsidRDefault="00256430">
          <w:pPr>
            <w:pStyle w:val="TOC1"/>
            <w:tabs>
              <w:tab w:val="left" w:pos="480"/>
              <w:tab w:val="right" w:leader="dot" w:pos="9019"/>
            </w:tabs>
            <w:rPr>
              <w:rFonts w:ascii="Calibri" w:eastAsiaTheme="minorEastAsia" w:hAnsi="Calibri" w:cs="Calibri"/>
              <w:noProof/>
              <w:kern w:val="2"/>
              <w:lang w:val="lt-LT" w:eastAsia="lt-LT"/>
              <w14:ligatures w14:val="standardContextual"/>
            </w:rPr>
          </w:pPr>
          <w:hyperlink w:anchor="_Toc234535086" w:history="1">
            <w:r w:rsidRPr="00256430">
              <w:rPr>
                <w:rStyle w:val="Hyperlink"/>
                <w:rFonts w:ascii="Calibri" w:hAnsi="Calibri" w:cs="Calibri"/>
                <w:noProof/>
              </w:rPr>
              <w:t>5.</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Awareness raising (Article 8)</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_Toc234535086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9</w:t>
            </w:r>
            <w:r w:rsidRPr="00256430">
              <w:rPr>
                <w:rFonts w:ascii="Calibri" w:hAnsi="Calibri" w:cs="Calibri"/>
                <w:noProof/>
                <w:webHidden/>
              </w:rPr>
              <w:fldChar w:fldCharType="end"/>
            </w:r>
          </w:hyperlink>
        </w:p>
        <w:p w14:paraId="4D957B40" w14:textId="330E5D32" w:rsidR="00256430" w:rsidRPr="00256430" w:rsidRDefault="00256430">
          <w:pPr>
            <w:pStyle w:val="TOC1"/>
            <w:tabs>
              <w:tab w:val="left" w:pos="480"/>
              <w:tab w:val="right" w:leader="dot" w:pos="9019"/>
            </w:tabs>
            <w:rPr>
              <w:rFonts w:ascii="Calibri" w:eastAsiaTheme="minorEastAsia" w:hAnsi="Calibri" w:cs="Calibri"/>
              <w:noProof/>
              <w:kern w:val="2"/>
              <w:lang w:val="lt-LT" w:eastAsia="lt-LT"/>
              <w14:ligatures w14:val="standardContextual"/>
            </w:rPr>
          </w:pPr>
          <w:hyperlink w:anchor="_Toc234535087" w:history="1">
            <w:r w:rsidRPr="00256430">
              <w:rPr>
                <w:rStyle w:val="Hyperlink"/>
                <w:rFonts w:ascii="Calibri" w:hAnsi="Calibri" w:cs="Calibri"/>
                <w:noProof/>
              </w:rPr>
              <w:t>6.</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Accessibility (Article 9)</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_Toc234535087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10</w:t>
            </w:r>
            <w:r w:rsidRPr="00256430">
              <w:rPr>
                <w:rFonts w:ascii="Calibri" w:hAnsi="Calibri" w:cs="Calibri"/>
                <w:noProof/>
                <w:webHidden/>
              </w:rPr>
              <w:fldChar w:fldCharType="end"/>
            </w:r>
          </w:hyperlink>
        </w:p>
        <w:p w14:paraId="7AA631D8" w14:textId="0B626A2D" w:rsidR="00256430" w:rsidRPr="00256430" w:rsidRDefault="00256430">
          <w:pPr>
            <w:pStyle w:val="TOC2"/>
            <w:tabs>
              <w:tab w:val="left" w:pos="960"/>
              <w:tab w:val="right" w:leader="dot" w:pos="9019"/>
            </w:tabs>
            <w:rPr>
              <w:rFonts w:ascii="Calibri" w:eastAsiaTheme="minorEastAsia" w:hAnsi="Calibri" w:cs="Calibri"/>
              <w:noProof/>
              <w:kern w:val="2"/>
              <w:lang w:val="lt-LT" w:eastAsia="lt-LT"/>
              <w14:ligatures w14:val="standardContextual"/>
            </w:rPr>
          </w:pPr>
          <w:hyperlink w:anchor="_Toc234535088" w:history="1">
            <w:r w:rsidRPr="00256430">
              <w:rPr>
                <w:rStyle w:val="Hyperlink"/>
                <w:rFonts w:ascii="Calibri" w:hAnsi="Calibri" w:cs="Calibri"/>
                <w:noProof/>
              </w:rPr>
              <w:t>6.1.</w:t>
            </w:r>
            <w:r w:rsidRPr="00256430">
              <w:rPr>
                <w:rFonts w:ascii="Calibri" w:eastAsiaTheme="minorEastAsia" w:hAnsi="Calibri" w:cs="Calibri"/>
                <w:noProof/>
                <w:kern w:val="2"/>
                <w:lang w:val="lt-LT" w:eastAsia="lt-LT"/>
                <w14:ligatures w14:val="standardContextual"/>
              </w:rPr>
              <w:tab/>
            </w:r>
            <w:r w:rsidRPr="00256430">
              <w:rPr>
                <w:rStyle w:val="Hyperlink"/>
                <w:rFonts w:ascii="Calibri" w:eastAsia="Calibri" w:hAnsi="Calibri" w:cs="Calibri"/>
                <w:noProof/>
              </w:rPr>
              <w:t>Accessibility of the physi</w:t>
            </w:r>
            <w:r w:rsidRPr="00256430">
              <w:rPr>
                <w:rStyle w:val="Hyperlink"/>
                <w:rFonts w:ascii="Calibri" w:eastAsia="Calibri" w:hAnsi="Calibri" w:cs="Calibri"/>
                <w:noProof/>
              </w:rPr>
              <w:t>c</w:t>
            </w:r>
            <w:r w:rsidRPr="00256430">
              <w:rPr>
                <w:rStyle w:val="Hyperlink"/>
                <w:rFonts w:ascii="Calibri" w:eastAsia="Calibri" w:hAnsi="Calibri" w:cs="Calibri"/>
                <w:noProof/>
              </w:rPr>
              <w:t>al environment</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_Toc234535088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10</w:t>
            </w:r>
            <w:r w:rsidRPr="00256430">
              <w:rPr>
                <w:rFonts w:ascii="Calibri" w:hAnsi="Calibri" w:cs="Calibri"/>
                <w:noProof/>
                <w:webHidden/>
              </w:rPr>
              <w:fldChar w:fldCharType="end"/>
            </w:r>
          </w:hyperlink>
        </w:p>
        <w:p w14:paraId="54D32560" w14:textId="0255F9A8" w:rsidR="00256430" w:rsidRPr="00256430" w:rsidRDefault="00256430">
          <w:pPr>
            <w:pStyle w:val="TOC2"/>
            <w:tabs>
              <w:tab w:val="left" w:pos="960"/>
              <w:tab w:val="right" w:leader="dot" w:pos="9019"/>
            </w:tabs>
            <w:rPr>
              <w:rFonts w:ascii="Calibri" w:eastAsiaTheme="minorEastAsia" w:hAnsi="Calibri" w:cs="Calibri"/>
              <w:noProof/>
              <w:kern w:val="2"/>
              <w:lang w:val="lt-LT" w:eastAsia="lt-LT"/>
              <w14:ligatures w14:val="standardContextual"/>
            </w:rPr>
          </w:pPr>
          <w:hyperlink w:anchor="_Toc234535089" w:history="1">
            <w:r w:rsidRPr="00256430">
              <w:rPr>
                <w:rStyle w:val="Hyperlink"/>
                <w:rFonts w:ascii="Calibri" w:hAnsi="Calibri" w:cs="Calibri"/>
                <w:noProof/>
              </w:rPr>
              <w:t>6.2.</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Accessibility of the information environment</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_Toc234535089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13</w:t>
            </w:r>
            <w:r w:rsidRPr="00256430">
              <w:rPr>
                <w:rFonts w:ascii="Calibri" w:hAnsi="Calibri" w:cs="Calibri"/>
                <w:noProof/>
                <w:webHidden/>
              </w:rPr>
              <w:fldChar w:fldCharType="end"/>
            </w:r>
          </w:hyperlink>
        </w:p>
        <w:p w14:paraId="434DC218" w14:textId="2C053313" w:rsidR="00256430" w:rsidRPr="00256430" w:rsidRDefault="00256430">
          <w:pPr>
            <w:pStyle w:val="TOC1"/>
            <w:tabs>
              <w:tab w:val="left" w:pos="480"/>
              <w:tab w:val="right" w:leader="dot" w:pos="9019"/>
            </w:tabs>
            <w:rPr>
              <w:rFonts w:ascii="Calibri" w:eastAsiaTheme="minorEastAsia" w:hAnsi="Calibri" w:cs="Calibri"/>
              <w:noProof/>
              <w:kern w:val="2"/>
              <w:lang w:val="lt-LT" w:eastAsia="lt-LT"/>
              <w14:ligatures w14:val="standardContextual"/>
            </w:rPr>
          </w:pPr>
          <w:hyperlink w:anchor="_Toc234535090" w:history="1">
            <w:r w:rsidRPr="00256430">
              <w:rPr>
                <w:rStyle w:val="Hyperlink"/>
                <w:rFonts w:ascii="Calibri" w:hAnsi="Calibri" w:cs="Calibri"/>
                <w:noProof/>
              </w:rPr>
              <w:t>7.</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Situations of risk and humanitarian emergencies (Article 11)</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_Toc234535090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13</w:t>
            </w:r>
            <w:r w:rsidRPr="00256430">
              <w:rPr>
                <w:rFonts w:ascii="Calibri" w:hAnsi="Calibri" w:cs="Calibri"/>
                <w:noProof/>
                <w:webHidden/>
              </w:rPr>
              <w:fldChar w:fldCharType="end"/>
            </w:r>
          </w:hyperlink>
        </w:p>
        <w:p w14:paraId="191BF3FA" w14:textId="375B6754" w:rsidR="00256430" w:rsidRPr="00256430" w:rsidRDefault="00256430">
          <w:pPr>
            <w:pStyle w:val="TOC1"/>
            <w:tabs>
              <w:tab w:val="left" w:pos="480"/>
              <w:tab w:val="right" w:leader="dot" w:pos="9019"/>
            </w:tabs>
            <w:rPr>
              <w:rFonts w:ascii="Calibri" w:eastAsiaTheme="minorEastAsia" w:hAnsi="Calibri" w:cs="Calibri"/>
              <w:noProof/>
              <w:kern w:val="2"/>
              <w:lang w:val="lt-LT" w:eastAsia="lt-LT"/>
              <w14:ligatures w14:val="standardContextual"/>
            </w:rPr>
          </w:pPr>
          <w:hyperlink w:anchor="_Toc234535091" w:history="1">
            <w:r w:rsidRPr="00256430">
              <w:rPr>
                <w:rStyle w:val="Hyperlink"/>
                <w:rFonts w:ascii="Calibri" w:eastAsia="Calibri" w:hAnsi="Calibri" w:cs="Calibri"/>
                <w:noProof/>
              </w:rPr>
              <w:t>8.</w:t>
            </w:r>
            <w:r w:rsidRPr="00256430">
              <w:rPr>
                <w:rFonts w:ascii="Calibri" w:eastAsiaTheme="minorEastAsia" w:hAnsi="Calibri" w:cs="Calibri"/>
                <w:noProof/>
                <w:kern w:val="2"/>
                <w:lang w:val="lt-LT" w:eastAsia="lt-LT"/>
                <w14:ligatures w14:val="standardContextual"/>
              </w:rPr>
              <w:tab/>
            </w:r>
            <w:r w:rsidRPr="00256430">
              <w:rPr>
                <w:rStyle w:val="Hyperlink"/>
                <w:rFonts w:ascii="Calibri" w:eastAsia="Calibri" w:hAnsi="Calibri" w:cs="Calibri"/>
                <w:noProof/>
              </w:rPr>
              <w:t>Equal recognition before the law (Article 12)</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_Toc234535091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17</w:t>
            </w:r>
            <w:r w:rsidRPr="00256430">
              <w:rPr>
                <w:rFonts w:ascii="Calibri" w:hAnsi="Calibri" w:cs="Calibri"/>
                <w:noProof/>
                <w:webHidden/>
              </w:rPr>
              <w:fldChar w:fldCharType="end"/>
            </w:r>
          </w:hyperlink>
        </w:p>
        <w:p w14:paraId="606B8ED1" w14:textId="00E7505A" w:rsidR="00256430" w:rsidRPr="00256430" w:rsidRDefault="00256430">
          <w:pPr>
            <w:pStyle w:val="TOC1"/>
            <w:tabs>
              <w:tab w:val="left" w:pos="480"/>
              <w:tab w:val="right" w:leader="dot" w:pos="9019"/>
            </w:tabs>
            <w:rPr>
              <w:rFonts w:ascii="Calibri" w:eastAsiaTheme="minorEastAsia" w:hAnsi="Calibri" w:cs="Calibri"/>
              <w:noProof/>
              <w:kern w:val="2"/>
              <w:lang w:val="lt-LT" w:eastAsia="lt-LT"/>
              <w14:ligatures w14:val="standardContextual"/>
            </w:rPr>
          </w:pPr>
          <w:hyperlink w:anchor="_Toc234535092" w:history="1">
            <w:r w:rsidRPr="00256430">
              <w:rPr>
                <w:rStyle w:val="Hyperlink"/>
                <w:rFonts w:ascii="Calibri" w:hAnsi="Calibri" w:cs="Calibri"/>
                <w:noProof/>
              </w:rPr>
              <w:t>9.</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Access to justice ( Article 13)</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_Toc234535092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19</w:t>
            </w:r>
            <w:r w:rsidRPr="00256430">
              <w:rPr>
                <w:rFonts w:ascii="Calibri" w:hAnsi="Calibri" w:cs="Calibri"/>
                <w:noProof/>
                <w:webHidden/>
              </w:rPr>
              <w:fldChar w:fldCharType="end"/>
            </w:r>
          </w:hyperlink>
        </w:p>
        <w:p w14:paraId="1952CF54" w14:textId="02AC866E"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093" w:history="1">
            <w:r w:rsidRPr="00256430">
              <w:rPr>
                <w:rStyle w:val="Hyperlink"/>
                <w:rFonts w:ascii="Calibri" w:eastAsia="Calibri" w:hAnsi="Calibri" w:cs="Calibri"/>
                <w:noProof/>
              </w:rPr>
              <w:t>10.</w:t>
            </w:r>
            <w:r w:rsidRPr="00256430">
              <w:rPr>
                <w:rFonts w:ascii="Calibri" w:eastAsiaTheme="minorEastAsia" w:hAnsi="Calibri" w:cs="Calibri"/>
                <w:noProof/>
                <w:kern w:val="2"/>
                <w:lang w:val="lt-LT" w:eastAsia="lt-LT"/>
                <w14:ligatures w14:val="standardContextual"/>
              </w:rPr>
              <w:tab/>
            </w:r>
            <w:r w:rsidRPr="00256430">
              <w:rPr>
                <w:rStyle w:val="Hyperlink"/>
                <w:rFonts w:ascii="Calibri" w:eastAsia="Calibri" w:hAnsi="Calibri" w:cs="Calibri"/>
                <w:noProof/>
              </w:rPr>
              <w:t>Liberty and security of the person ( Article 14)</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_Toc234535093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21</w:t>
            </w:r>
            <w:r w:rsidRPr="00256430">
              <w:rPr>
                <w:rFonts w:ascii="Calibri" w:hAnsi="Calibri" w:cs="Calibri"/>
                <w:noProof/>
                <w:webHidden/>
              </w:rPr>
              <w:fldChar w:fldCharType="end"/>
            </w:r>
          </w:hyperlink>
        </w:p>
        <w:p w14:paraId="18E89678" w14:textId="39CA7DBF"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094" w:history="1">
            <w:r w:rsidRPr="00256430">
              <w:rPr>
                <w:rStyle w:val="Hyperlink"/>
                <w:rFonts w:ascii="Calibri" w:eastAsia="Calibri" w:hAnsi="Calibri" w:cs="Calibri"/>
                <w:noProof/>
              </w:rPr>
              <w:t>11.</w:t>
            </w:r>
            <w:r w:rsidRPr="00256430">
              <w:rPr>
                <w:rFonts w:ascii="Calibri" w:eastAsiaTheme="minorEastAsia" w:hAnsi="Calibri" w:cs="Calibri"/>
                <w:noProof/>
                <w:kern w:val="2"/>
                <w:lang w:val="lt-LT" w:eastAsia="lt-LT"/>
                <w14:ligatures w14:val="standardContextual"/>
              </w:rPr>
              <w:tab/>
            </w:r>
            <w:r w:rsidRPr="00256430">
              <w:rPr>
                <w:rStyle w:val="Hyperlink"/>
                <w:rFonts w:ascii="Calibri" w:eastAsia="Calibri" w:hAnsi="Calibri" w:cs="Calibri"/>
                <w:noProof/>
              </w:rPr>
              <w:t>Freedom from exploitation, violence and abuse (Article 16)</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_Toc234535094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22</w:t>
            </w:r>
            <w:r w:rsidRPr="00256430">
              <w:rPr>
                <w:rFonts w:ascii="Calibri" w:hAnsi="Calibri" w:cs="Calibri"/>
                <w:noProof/>
                <w:webHidden/>
              </w:rPr>
              <w:fldChar w:fldCharType="end"/>
            </w:r>
          </w:hyperlink>
        </w:p>
        <w:p w14:paraId="2DE141FA" w14:textId="3F849DB8"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095" w:history="1">
            <w:r w:rsidRPr="00256430">
              <w:rPr>
                <w:rStyle w:val="Hyperlink"/>
                <w:rFonts w:ascii="Calibri" w:hAnsi="Calibri" w:cs="Calibri"/>
                <w:noProof/>
              </w:rPr>
              <w:t>12.</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Protecting the integrity of the person (Article 17)</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_Toc234535095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23</w:t>
            </w:r>
            <w:r w:rsidRPr="00256430">
              <w:rPr>
                <w:rFonts w:ascii="Calibri" w:hAnsi="Calibri" w:cs="Calibri"/>
                <w:noProof/>
                <w:webHidden/>
              </w:rPr>
              <w:fldChar w:fldCharType="end"/>
            </w:r>
          </w:hyperlink>
        </w:p>
        <w:p w14:paraId="35ACD921" w14:textId="65171307"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096" w:history="1">
            <w:r w:rsidRPr="00256430">
              <w:rPr>
                <w:rStyle w:val="Hyperlink"/>
                <w:rFonts w:ascii="Calibri" w:eastAsia="Calibri" w:hAnsi="Calibri" w:cs="Calibri"/>
                <w:noProof/>
              </w:rPr>
              <w:t>13.</w:t>
            </w:r>
            <w:r w:rsidRPr="00256430">
              <w:rPr>
                <w:rFonts w:ascii="Calibri" w:eastAsiaTheme="minorEastAsia" w:hAnsi="Calibri" w:cs="Calibri"/>
                <w:noProof/>
                <w:kern w:val="2"/>
                <w:lang w:val="lt-LT" w:eastAsia="lt-LT"/>
                <w14:ligatures w14:val="standardContextual"/>
              </w:rPr>
              <w:tab/>
            </w:r>
            <w:r w:rsidRPr="00256430">
              <w:rPr>
                <w:rStyle w:val="Hyperlink"/>
                <w:rFonts w:ascii="Calibri" w:eastAsia="Calibri" w:hAnsi="Calibri" w:cs="Calibri"/>
                <w:noProof/>
              </w:rPr>
              <w:t>Living independently and being included in the community (Article 19)</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_Toc234535096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24</w:t>
            </w:r>
            <w:r w:rsidRPr="00256430">
              <w:rPr>
                <w:rFonts w:ascii="Calibri" w:hAnsi="Calibri" w:cs="Calibri"/>
                <w:noProof/>
                <w:webHidden/>
              </w:rPr>
              <w:fldChar w:fldCharType="end"/>
            </w:r>
          </w:hyperlink>
        </w:p>
        <w:p w14:paraId="4312A180" w14:textId="14AD578F"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097" w:history="1">
            <w:r w:rsidRPr="00256430">
              <w:rPr>
                <w:rStyle w:val="Hyperlink"/>
                <w:rFonts w:ascii="Calibri" w:hAnsi="Calibri" w:cs="Calibri"/>
                <w:noProof/>
                <w:lang w:val="en-US"/>
              </w:rPr>
              <w:t>14.</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 xml:space="preserve">Freedom of expression and opinion, and access to information (Article </w:t>
            </w:r>
            <w:r w:rsidRPr="00256430">
              <w:rPr>
                <w:rStyle w:val="Hyperlink"/>
                <w:rFonts w:ascii="Calibri" w:hAnsi="Calibri" w:cs="Calibri"/>
                <w:noProof/>
                <w:lang w:val="en-US"/>
              </w:rPr>
              <w:t>21)</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_Toc234535097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26</w:t>
            </w:r>
            <w:r w:rsidRPr="00256430">
              <w:rPr>
                <w:rFonts w:ascii="Calibri" w:hAnsi="Calibri" w:cs="Calibri"/>
                <w:noProof/>
                <w:webHidden/>
              </w:rPr>
              <w:fldChar w:fldCharType="end"/>
            </w:r>
          </w:hyperlink>
        </w:p>
        <w:p w14:paraId="3CCA9586" w14:textId="29F362C6"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098" w:history="1">
            <w:r w:rsidRPr="00256430">
              <w:rPr>
                <w:rStyle w:val="Hyperlink"/>
                <w:rFonts w:ascii="Calibri" w:eastAsia="Calibri" w:hAnsi="Calibri" w:cs="Calibri"/>
                <w:noProof/>
              </w:rPr>
              <w:t>15.</w:t>
            </w:r>
            <w:r w:rsidRPr="00256430">
              <w:rPr>
                <w:rFonts w:ascii="Calibri" w:eastAsiaTheme="minorEastAsia" w:hAnsi="Calibri" w:cs="Calibri"/>
                <w:noProof/>
                <w:kern w:val="2"/>
                <w:lang w:val="lt-LT" w:eastAsia="lt-LT"/>
                <w14:ligatures w14:val="standardContextual"/>
              </w:rPr>
              <w:tab/>
            </w:r>
            <w:r w:rsidRPr="00256430">
              <w:rPr>
                <w:rStyle w:val="Hyperlink"/>
                <w:rFonts w:ascii="Calibri" w:eastAsia="Calibri" w:hAnsi="Calibri" w:cs="Calibri"/>
                <w:noProof/>
              </w:rPr>
              <w:t>Respect for home and family (Article 23)</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_Toc234535098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26</w:t>
            </w:r>
            <w:r w:rsidRPr="00256430">
              <w:rPr>
                <w:rFonts w:ascii="Calibri" w:hAnsi="Calibri" w:cs="Calibri"/>
                <w:noProof/>
                <w:webHidden/>
              </w:rPr>
              <w:fldChar w:fldCharType="end"/>
            </w:r>
          </w:hyperlink>
        </w:p>
        <w:p w14:paraId="42D71058" w14:textId="051A8DC5"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099" w:history="1">
            <w:r w:rsidRPr="00256430">
              <w:rPr>
                <w:rStyle w:val="Hyperlink"/>
                <w:rFonts w:ascii="Calibri" w:hAnsi="Calibri" w:cs="Calibri"/>
                <w:noProof/>
              </w:rPr>
              <w:t>16.</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Education (Article 24)</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_Toc234535099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29</w:t>
            </w:r>
            <w:r w:rsidRPr="00256430">
              <w:rPr>
                <w:rFonts w:ascii="Calibri" w:hAnsi="Calibri" w:cs="Calibri"/>
                <w:noProof/>
                <w:webHidden/>
              </w:rPr>
              <w:fldChar w:fldCharType="end"/>
            </w:r>
          </w:hyperlink>
        </w:p>
        <w:p w14:paraId="4F9AD191" w14:textId="0E0353B4"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100" w:history="1">
            <w:r w:rsidRPr="00256430">
              <w:rPr>
                <w:rStyle w:val="Hyperlink"/>
                <w:rFonts w:ascii="Calibri" w:eastAsia="Calibri" w:hAnsi="Calibri" w:cs="Calibri"/>
                <w:noProof/>
              </w:rPr>
              <w:t>17.</w:t>
            </w:r>
            <w:r w:rsidRPr="00256430">
              <w:rPr>
                <w:rFonts w:ascii="Calibri" w:eastAsiaTheme="minorEastAsia" w:hAnsi="Calibri" w:cs="Calibri"/>
                <w:noProof/>
                <w:kern w:val="2"/>
                <w:lang w:val="lt-LT" w:eastAsia="lt-LT"/>
                <w14:ligatures w14:val="standardContextual"/>
              </w:rPr>
              <w:tab/>
            </w:r>
            <w:r w:rsidRPr="00256430">
              <w:rPr>
                <w:rStyle w:val="Hyperlink"/>
                <w:rFonts w:ascii="Calibri" w:eastAsia="Calibri" w:hAnsi="Calibri" w:cs="Calibri"/>
                <w:noProof/>
              </w:rPr>
              <w:t>Health (Article 25)</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_Toc234535100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32</w:t>
            </w:r>
            <w:r w:rsidRPr="00256430">
              <w:rPr>
                <w:rFonts w:ascii="Calibri" w:hAnsi="Calibri" w:cs="Calibri"/>
                <w:noProof/>
                <w:webHidden/>
              </w:rPr>
              <w:fldChar w:fldCharType="end"/>
            </w:r>
          </w:hyperlink>
        </w:p>
        <w:p w14:paraId="01667A1A" w14:textId="403BE3B7"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101" w:history="1">
            <w:r w:rsidRPr="00256430">
              <w:rPr>
                <w:rStyle w:val="Hyperlink"/>
                <w:rFonts w:ascii="Calibri" w:hAnsi="Calibri" w:cs="Calibri"/>
                <w:noProof/>
              </w:rPr>
              <w:t>18.</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Habilitation and rehabilitation (Article 26)</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_Toc234535101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33</w:t>
            </w:r>
            <w:r w:rsidRPr="00256430">
              <w:rPr>
                <w:rFonts w:ascii="Calibri" w:hAnsi="Calibri" w:cs="Calibri"/>
                <w:noProof/>
                <w:webHidden/>
              </w:rPr>
              <w:fldChar w:fldCharType="end"/>
            </w:r>
          </w:hyperlink>
        </w:p>
        <w:p w14:paraId="5366E36D" w14:textId="741CD715"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102" w:history="1">
            <w:r w:rsidRPr="00256430">
              <w:rPr>
                <w:rStyle w:val="Hyperlink"/>
                <w:rFonts w:ascii="Calibri" w:eastAsia="Calibri" w:hAnsi="Calibri" w:cs="Calibri"/>
                <w:noProof/>
              </w:rPr>
              <w:t>19.</w:t>
            </w:r>
            <w:r w:rsidRPr="00256430">
              <w:rPr>
                <w:rFonts w:ascii="Calibri" w:eastAsiaTheme="minorEastAsia" w:hAnsi="Calibri" w:cs="Calibri"/>
                <w:noProof/>
                <w:kern w:val="2"/>
                <w:lang w:val="lt-LT" w:eastAsia="lt-LT"/>
                <w14:ligatures w14:val="standardContextual"/>
              </w:rPr>
              <w:tab/>
            </w:r>
            <w:r w:rsidRPr="00256430">
              <w:rPr>
                <w:rStyle w:val="Hyperlink"/>
                <w:rFonts w:ascii="Calibri" w:eastAsia="Calibri" w:hAnsi="Calibri" w:cs="Calibri"/>
                <w:noProof/>
              </w:rPr>
              <w:t>Work and employment (Article 27)</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_Toc234535102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34</w:t>
            </w:r>
            <w:r w:rsidRPr="00256430">
              <w:rPr>
                <w:rFonts w:ascii="Calibri" w:hAnsi="Calibri" w:cs="Calibri"/>
                <w:noProof/>
                <w:webHidden/>
              </w:rPr>
              <w:fldChar w:fldCharType="end"/>
            </w:r>
          </w:hyperlink>
        </w:p>
        <w:p w14:paraId="2D2FBE57" w14:textId="30C8E114"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103" w:history="1">
            <w:r w:rsidRPr="00256430">
              <w:rPr>
                <w:rStyle w:val="Hyperlink"/>
                <w:rFonts w:ascii="Calibri" w:hAnsi="Calibri" w:cs="Calibri"/>
                <w:noProof/>
              </w:rPr>
              <w:t>20.</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Adequate standard of living and social protection (Article 28)</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_Toc234535103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36</w:t>
            </w:r>
            <w:r w:rsidRPr="00256430">
              <w:rPr>
                <w:rFonts w:ascii="Calibri" w:hAnsi="Calibri" w:cs="Calibri"/>
                <w:noProof/>
                <w:webHidden/>
              </w:rPr>
              <w:fldChar w:fldCharType="end"/>
            </w:r>
          </w:hyperlink>
        </w:p>
        <w:p w14:paraId="1BA5EA92" w14:textId="450F3948"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104" w:history="1">
            <w:r w:rsidRPr="00256430">
              <w:rPr>
                <w:rStyle w:val="Hyperlink"/>
                <w:rFonts w:ascii="Calibri" w:hAnsi="Calibri" w:cs="Calibri"/>
                <w:noProof/>
              </w:rPr>
              <w:t>21.</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Participation in political and public life (Article 29)</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_Toc234535104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37</w:t>
            </w:r>
            <w:r w:rsidRPr="00256430">
              <w:rPr>
                <w:rFonts w:ascii="Calibri" w:hAnsi="Calibri" w:cs="Calibri"/>
                <w:noProof/>
                <w:webHidden/>
              </w:rPr>
              <w:fldChar w:fldCharType="end"/>
            </w:r>
          </w:hyperlink>
        </w:p>
        <w:p w14:paraId="4724AA25" w14:textId="72F29592" w:rsidR="00256430" w:rsidRPr="00256430" w:rsidRDefault="00256430">
          <w:pPr>
            <w:pStyle w:val="TOC1"/>
            <w:tabs>
              <w:tab w:val="left" w:pos="720"/>
              <w:tab w:val="right" w:leader="dot" w:pos="9019"/>
            </w:tabs>
            <w:rPr>
              <w:rFonts w:ascii="Calibri" w:eastAsiaTheme="minorEastAsia" w:hAnsi="Calibri" w:cs="Calibri"/>
              <w:noProof/>
              <w:kern w:val="2"/>
              <w:lang w:val="lt-LT" w:eastAsia="lt-LT"/>
              <w14:ligatures w14:val="standardContextual"/>
            </w:rPr>
          </w:pPr>
          <w:hyperlink w:anchor="_Toc234535105" w:history="1">
            <w:r w:rsidRPr="00256430">
              <w:rPr>
                <w:rStyle w:val="Hyperlink"/>
                <w:rFonts w:ascii="Calibri" w:hAnsi="Calibri" w:cs="Calibri"/>
                <w:noProof/>
              </w:rPr>
              <w:t>22.</w:t>
            </w:r>
            <w:r w:rsidRPr="00256430">
              <w:rPr>
                <w:rFonts w:ascii="Calibri" w:eastAsiaTheme="minorEastAsia" w:hAnsi="Calibri" w:cs="Calibri"/>
                <w:noProof/>
                <w:kern w:val="2"/>
                <w:lang w:val="lt-LT" w:eastAsia="lt-LT"/>
                <w14:ligatures w14:val="standardContextual"/>
              </w:rPr>
              <w:tab/>
            </w:r>
            <w:r w:rsidRPr="00256430">
              <w:rPr>
                <w:rStyle w:val="Hyperlink"/>
                <w:rFonts w:ascii="Calibri" w:hAnsi="Calibri" w:cs="Calibri"/>
                <w:noProof/>
              </w:rPr>
              <w:t>Statistics and data collection (Article 31)</w:t>
            </w:r>
            <w:r w:rsidRPr="00256430">
              <w:rPr>
                <w:rFonts w:ascii="Calibri" w:hAnsi="Calibri" w:cs="Calibri"/>
                <w:noProof/>
                <w:webHidden/>
              </w:rPr>
              <w:tab/>
            </w:r>
            <w:r w:rsidRPr="00256430">
              <w:rPr>
                <w:rFonts w:ascii="Calibri" w:hAnsi="Calibri" w:cs="Calibri"/>
                <w:noProof/>
                <w:webHidden/>
              </w:rPr>
              <w:fldChar w:fldCharType="begin"/>
            </w:r>
            <w:r w:rsidRPr="00256430">
              <w:rPr>
                <w:rFonts w:ascii="Calibri" w:hAnsi="Calibri" w:cs="Calibri"/>
                <w:noProof/>
                <w:webHidden/>
              </w:rPr>
              <w:instrText xml:space="preserve"> PAGEREF _Toc234535105 \h </w:instrText>
            </w:r>
            <w:r w:rsidRPr="00256430">
              <w:rPr>
                <w:rFonts w:ascii="Calibri" w:hAnsi="Calibri" w:cs="Calibri"/>
                <w:noProof/>
                <w:webHidden/>
              </w:rPr>
            </w:r>
            <w:r w:rsidRPr="00256430">
              <w:rPr>
                <w:rFonts w:ascii="Calibri" w:hAnsi="Calibri" w:cs="Calibri"/>
                <w:noProof/>
                <w:webHidden/>
              </w:rPr>
              <w:fldChar w:fldCharType="separate"/>
            </w:r>
            <w:r w:rsidRPr="00256430">
              <w:rPr>
                <w:rFonts w:ascii="Calibri" w:hAnsi="Calibri" w:cs="Calibri"/>
                <w:noProof/>
                <w:webHidden/>
              </w:rPr>
              <w:t>38</w:t>
            </w:r>
            <w:r w:rsidRPr="00256430">
              <w:rPr>
                <w:rFonts w:ascii="Calibri" w:hAnsi="Calibri" w:cs="Calibri"/>
                <w:noProof/>
                <w:webHidden/>
              </w:rPr>
              <w:fldChar w:fldCharType="end"/>
            </w:r>
          </w:hyperlink>
        </w:p>
        <w:p w14:paraId="04967C55" w14:textId="64A035BD" w:rsidR="00284000" w:rsidRPr="00256430" w:rsidRDefault="008C50CC" w:rsidP="006116AE">
          <w:pPr>
            <w:jc w:val="both"/>
            <w:rPr>
              <w:rFonts w:ascii="Calibri" w:hAnsi="Calibri" w:cs="Calibri"/>
              <w:b/>
              <w:bCs/>
              <w:noProof/>
            </w:rPr>
          </w:pPr>
          <w:r w:rsidRPr="00256430">
            <w:rPr>
              <w:rFonts w:ascii="Calibri" w:hAnsi="Calibri" w:cs="Calibri"/>
              <w:b/>
              <w:bCs/>
              <w:noProof/>
            </w:rPr>
            <w:fldChar w:fldCharType="end"/>
          </w:r>
        </w:p>
      </w:sdtContent>
    </w:sdt>
    <w:bookmarkStart w:id="0" w:name="_Toc234524269" w:displacedByCustomXml="prev"/>
    <w:p w14:paraId="0837A319" w14:textId="77777777" w:rsidR="00284000" w:rsidRPr="00256430" w:rsidRDefault="00284000" w:rsidP="006116AE">
      <w:pPr>
        <w:jc w:val="both"/>
        <w:rPr>
          <w:rFonts w:ascii="Calibri" w:eastAsia="Calibri" w:hAnsi="Calibri" w:cs="Calibri"/>
        </w:rPr>
      </w:pPr>
    </w:p>
    <w:p w14:paraId="60A7477E" w14:textId="78090B6A" w:rsidR="008C50CC" w:rsidRPr="00256430" w:rsidRDefault="00000000" w:rsidP="006116AE">
      <w:pPr>
        <w:pStyle w:val="Heading1"/>
        <w:numPr>
          <w:ilvl w:val="0"/>
          <w:numId w:val="26"/>
        </w:numPr>
        <w:jc w:val="both"/>
        <w:rPr>
          <w:rFonts w:cs="Calibri"/>
        </w:rPr>
      </w:pPr>
      <w:bookmarkStart w:id="1" w:name="_Toc234535082"/>
      <w:r w:rsidRPr="00256430">
        <w:rPr>
          <w:rFonts w:eastAsia="Calibri" w:cs="Calibri"/>
        </w:rPr>
        <w:t>General obligations (Article 4)</w:t>
      </w:r>
      <w:bookmarkEnd w:id="0"/>
      <w:bookmarkEnd w:id="1"/>
    </w:p>
    <w:p w14:paraId="44F71DB9" w14:textId="77777777" w:rsidR="008C50CC" w:rsidRPr="00256430" w:rsidRDefault="008C50CC" w:rsidP="006116AE">
      <w:pPr>
        <w:jc w:val="both"/>
        <w:rPr>
          <w:rFonts w:ascii="Calibri" w:eastAsia="Calibri" w:hAnsi="Calibri" w:cs="Calibri"/>
        </w:rPr>
      </w:pPr>
    </w:p>
    <w:p w14:paraId="3858B2D7" w14:textId="2AA402B7" w:rsidR="009603D8" w:rsidRPr="00256430" w:rsidRDefault="00000000" w:rsidP="006116AE">
      <w:pPr>
        <w:pStyle w:val="ListParagraph"/>
        <w:numPr>
          <w:ilvl w:val="0"/>
          <w:numId w:val="20"/>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Limited opportunities for regional disability organisations to carry out advocacy activities and participate in decision-making processes at the local government level.</w:t>
      </w:r>
    </w:p>
    <w:p w14:paraId="7D396B2E" w14:textId="77777777" w:rsidR="009603D8" w:rsidRPr="00256430" w:rsidRDefault="009603D8" w:rsidP="006116AE">
      <w:pPr>
        <w:pBdr>
          <w:top w:val="nil"/>
          <w:left w:val="nil"/>
          <w:bottom w:val="nil"/>
          <w:right w:val="nil"/>
          <w:between w:val="nil"/>
        </w:pBdr>
        <w:jc w:val="both"/>
        <w:rPr>
          <w:rFonts w:ascii="Calibri" w:eastAsia="Calibri" w:hAnsi="Calibri" w:cs="Calibri"/>
          <w:color w:val="000000"/>
        </w:rPr>
      </w:pPr>
    </w:p>
    <w:p w14:paraId="58732EFD" w14:textId="07E43420" w:rsidR="003F7D0D" w:rsidRPr="00256430" w:rsidRDefault="003F7D0D" w:rsidP="006116AE">
      <w:pPr>
        <w:jc w:val="both"/>
        <w:rPr>
          <w:rFonts w:ascii="Calibri" w:eastAsia="Calibri" w:hAnsi="Calibri" w:cs="Calibri"/>
        </w:rPr>
      </w:pPr>
      <w:r w:rsidRPr="00256430">
        <w:rPr>
          <w:rFonts w:ascii="Calibri" w:eastAsia="Calibri" w:hAnsi="Calibri" w:cs="Calibri"/>
        </w:rPr>
        <w:t xml:space="preserve">The Lithuanian Disability Forum is concerned about the limited capacity of regional organisations of persons with disabilities (OPDs) to participate effectively in local decision-making. Although most municipalities have established disability councils, </w:t>
      </w:r>
      <w:r w:rsidRPr="00256430">
        <w:rPr>
          <w:rFonts w:ascii="Calibri" w:eastAsia="Calibri" w:hAnsi="Calibri" w:cs="Calibri"/>
          <w:color w:val="000000"/>
        </w:rPr>
        <w:t>which are seen as very much needed, their activities are not always effective and sometimes entirely forma</w:t>
      </w:r>
      <w:r w:rsidR="00E20417" w:rsidRPr="00256430">
        <w:rPr>
          <w:rFonts w:ascii="Calibri" w:eastAsia="Calibri" w:hAnsi="Calibri" w:cs="Calibri"/>
          <w:color w:val="000000"/>
        </w:rPr>
        <w:t>l</w:t>
      </w:r>
      <w:r w:rsidRPr="00256430">
        <w:rPr>
          <w:rFonts w:ascii="Calibri" w:eastAsia="Calibri" w:hAnsi="Calibri" w:cs="Calibri"/>
          <w:color w:val="000000"/>
        </w:rPr>
        <w:t xml:space="preserve">, </w:t>
      </w:r>
      <w:r w:rsidRPr="00256430">
        <w:rPr>
          <w:rFonts w:ascii="Calibri" w:eastAsia="Calibri" w:hAnsi="Calibri" w:cs="Calibri"/>
        </w:rPr>
        <w:t>their influence is often limited due to insufficient resources, reliance on voluntary participation, and the lack of funding for advocacy work</w:t>
      </w:r>
      <w:r w:rsidRPr="00256430">
        <w:rPr>
          <w:rFonts w:ascii="Calibri" w:eastAsia="Calibri" w:hAnsi="Calibri" w:cs="Calibri"/>
          <w:vertAlign w:val="superscript"/>
        </w:rPr>
        <w:footnoteReference w:id="1"/>
      </w:r>
      <w:r w:rsidRPr="00256430">
        <w:rPr>
          <w:rFonts w:ascii="Calibri" w:eastAsia="Calibri" w:hAnsi="Calibri" w:cs="Calibri"/>
        </w:rPr>
        <w:t>.</w:t>
      </w:r>
    </w:p>
    <w:p w14:paraId="0000005B" w14:textId="1A54FA5E" w:rsidR="00CD584A" w:rsidRPr="00256430" w:rsidRDefault="003F7D0D" w:rsidP="006116AE">
      <w:pPr>
        <w:jc w:val="both"/>
        <w:rPr>
          <w:rFonts w:ascii="Calibri" w:eastAsia="Calibri" w:hAnsi="Calibri" w:cs="Calibri"/>
        </w:rPr>
      </w:pPr>
      <w:r w:rsidRPr="00256430">
        <w:rPr>
          <w:rFonts w:ascii="Calibri" w:eastAsia="Calibri" w:hAnsi="Calibri" w:cs="Calibri"/>
        </w:rPr>
        <w:t>Since 2023, the transition to an accreditation-based funding model has improved the continuity of disability service provision but has unintentionally weakened regional advocacy. Organisations that previously combined services with advocacy are now largely restricted to service delivery, leaving many municipalities without adequately resourced disability rights advocacy. A sustainable funding model for independent regional advocacy organisations is therefore needed.</w:t>
      </w:r>
    </w:p>
    <w:p w14:paraId="0000005F" w14:textId="77777777" w:rsidR="00CD584A" w:rsidRPr="00256430" w:rsidRDefault="00CD584A" w:rsidP="006116AE">
      <w:pPr>
        <w:pBdr>
          <w:top w:val="nil"/>
          <w:left w:val="nil"/>
          <w:bottom w:val="nil"/>
          <w:right w:val="nil"/>
          <w:between w:val="nil"/>
        </w:pBdr>
        <w:ind w:left="720"/>
        <w:jc w:val="both"/>
        <w:rPr>
          <w:rFonts w:ascii="Calibri" w:eastAsia="Calibri" w:hAnsi="Calibri" w:cs="Calibri"/>
          <w:color w:val="38761D"/>
        </w:rPr>
      </w:pPr>
    </w:p>
    <w:p w14:paraId="711184BA" w14:textId="5CEEE2E4" w:rsidR="009603D8" w:rsidRPr="00256430" w:rsidRDefault="00000000" w:rsidP="006116AE">
      <w:pPr>
        <w:numPr>
          <w:ilvl w:val="0"/>
          <w:numId w:val="8"/>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 xml:space="preserve"> Legislation continues to use terms that narrow the definition of disability</w:t>
      </w:r>
    </w:p>
    <w:p w14:paraId="690B4E7B" w14:textId="77777777" w:rsidR="009603D8" w:rsidRPr="00256430" w:rsidRDefault="009603D8" w:rsidP="006116AE">
      <w:pPr>
        <w:pBdr>
          <w:top w:val="nil"/>
          <w:left w:val="nil"/>
          <w:bottom w:val="nil"/>
          <w:right w:val="nil"/>
          <w:between w:val="nil"/>
        </w:pBdr>
        <w:jc w:val="both"/>
        <w:rPr>
          <w:rFonts w:ascii="Calibri" w:eastAsia="Calibri" w:hAnsi="Calibri" w:cs="Calibri"/>
          <w:color w:val="000000"/>
        </w:rPr>
      </w:pPr>
    </w:p>
    <w:p w14:paraId="00000062" w14:textId="0B40A908" w:rsidR="00CD584A" w:rsidRPr="001A331F" w:rsidRDefault="00000000" w:rsidP="006116AE">
      <w:pPr>
        <w:jc w:val="both"/>
        <w:rPr>
          <w:rFonts w:ascii="Calibri" w:eastAsia="Calibri" w:hAnsi="Calibri" w:cs="Calibri"/>
        </w:rPr>
      </w:pPr>
      <w:r w:rsidRPr="00256430">
        <w:rPr>
          <w:rFonts w:ascii="Calibri" w:eastAsia="Calibri" w:hAnsi="Calibri" w:cs="Calibri"/>
        </w:rPr>
        <w:t>In 2016, the UN Committee on the Rights of Persons with Disabilities recommended that Lithuania change the definitions used in domestic legislation and regulations, which conceptualise disability as an individual limitation without including social barriers. In 2022, Lithuania adopted new amendments to the Framework Law on the Protection of the Rights of Persons with Disabilities</w:t>
      </w:r>
      <w:r w:rsidRPr="00256430">
        <w:rPr>
          <w:rFonts w:ascii="Calibri" w:eastAsia="Calibri" w:hAnsi="Calibri" w:cs="Calibri"/>
          <w:vertAlign w:val="superscript"/>
        </w:rPr>
        <w:footnoteReference w:id="2"/>
      </w:r>
      <w:r w:rsidRPr="00256430">
        <w:rPr>
          <w:rFonts w:ascii="Calibri" w:eastAsia="Calibri" w:hAnsi="Calibri" w:cs="Calibri"/>
        </w:rPr>
        <w:t xml:space="preserve">, which also changed the terms related to disability to much more closely reflect the social aspects of disability. However, the definitions of a person with a disability are still not as broad as those used in the UN Convention. The notion that disability </w:t>
      </w:r>
      <w:r w:rsidRPr="00256430">
        <w:rPr>
          <w:rFonts w:ascii="Calibri" w:eastAsia="Calibri" w:hAnsi="Calibri" w:cs="Calibri"/>
        </w:rPr>
        <w:lastRenderedPageBreak/>
        <w:t>can be measured as a percentage (a person with a disability is defined as a person with a level of participation of 55% or less) remains. In Lithuanian the terminology has largely been modernised and no longer uses terms such</w:t>
      </w:r>
      <w:r w:rsidR="00E20417" w:rsidRPr="00256430">
        <w:rPr>
          <w:rFonts w:ascii="Calibri" w:eastAsia="Calibri" w:hAnsi="Calibri" w:cs="Calibri"/>
        </w:rPr>
        <w:t xml:space="preserve"> </w:t>
      </w:r>
      <w:r w:rsidRPr="00256430">
        <w:rPr>
          <w:rFonts w:ascii="Calibri" w:eastAsia="Calibri" w:hAnsi="Calibri" w:cs="Calibri"/>
        </w:rPr>
        <w:t>as </w:t>
      </w:r>
      <w:proofErr w:type="spellStart"/>
      <w:r w:rsidRPr="00256430">
        <w:rPr>
          <w:rFonts w:ascii="Calibri" w:eastAsia="Calibri" w:hAnsi="Calibri" w:cs="Calibri"/>
        </w:rPr>
        <w:t>invalidas</w:t>
      </w:r>
      <w:proofErr w:type="spellEnd"/>
      <w:r w:rsidRPr="00256430">
        <w:rPr>
          <w:rFonts w:ascii="Calibri" w:eastAsia="Calibri" w:hAnsi="Calibri" w:cs="Calibri"/>
        </w:rPr>
        <w:t> ("invalid"), </w:t>
      </w:r>
      <w:proofErr w:type="spellStart"/>
      <w:r w:rsidRPr="00256430">
        <w:rPr>
          <w:rFonts w:ascii="Calibri" w:eastAsia="Calibri" w:hAnsi="Calibri" w:cs="Calibri"/>
        </w:rPr>
        <w:t>protinis</w:t>
      </w:r>
      <w:proofErr w:type="spellEnd"/>
      <w:r w:rsidRPr="00256430">
        <w:rPr>
          <w:rFonts w:ascii="Calibri" w:eastAsia="Calibri" w:hAnsi="Calibri" w:cs="Calibri"/>
        </w:rPr>
        <w:t xml:space="preserve"> </w:t>
      </w:r>
      <w:proofErr w:type="spellStart"/>
      <w:r w:rsidRPr="00256430">
        <w:rPr>
          <w:rFonts w:ascii="Calibri" w:eastAsia="Calibri" w:hAnsi="Calibri" w:cs="Calibri"/>
        </w:rPr>
        <w:t>atsilikimas</w:t>
      </w:r>
      <w:proofErr w:type="spellEnd"/>
      <w:r w:rsidRPr="00256430">
        <w:rPr>
          <w:rFonts w:ascii="Calibri" w:eastAsia="Calibri" w:hAnsi="Calibri" w:cs="Calibri"/>
        </w:rPr>
        <w:t> ("mental retardation"), or </w:t>
      </w:r>
      <w:proofErr w:type="spellStart"/>
      <w:r w:rsidRPr="00256430">
        <w:rPr>
          <w:rFonts w:ascii="Calibri" w:eastAsia="Calibri" w:hAnsi="Calibri" w:cs="Calibri"/>
        </w:rPr>
        <w:t>psichikos</w:t>
      </w:r>
      <w:proofErr w:type="spellEnd"/>
      <w:r w:rsidRPr="00256430">
        <w:rPr>
          <w:rFonts w:ascii="Calibri" w:eastAsia="Calibri" w:hAnsi="Calibri" w:cs="Calibri"/>
        </w:rPr>
        <w:t xml:space="preserve"> </w:t>
      </w:r>
      <w:proofErr w:type="spellStart"/>
      <w:r w:rsidRPr="00256430">
        <w:rPr>
          <w:rFonts w:ascii="Calibri" w:eastAsia="Calibri" w:hAnsi="Calibri" w:cs="Calibri"/>
        </w:rPr>
        <w:t>liga</w:t>
      </w:r>
      <w:proofErr w:type="spellEnd"/>
      <w:r w:rsidRPr="00256430">
        <w:rPr>
          <w:rFonts w:ascii="Calibri" w:eastAsia="Calibri" w:hAnsi="Calibri" w:cs="Calibri"/>
        </w:rPr>
        <w:t> ("mental illness") as legal status categories. Instead, it generally refers to persons with disabilities or uses terminology aligned with the current disability assessment framework. Yet, the term</w:t>
      </w:r>
      <w:r w:rsidR="00E20417" w:rsidRPr="00256430">
        <w:rPr>
          <w:rFonts w:ascii="Calibri" w:eastAsia="Calibri" w:hAnsi="Calibri" w:cs="Calibri"/>
        </w:rPr>
        <w:t xml:space="preserve"> </w:t>
      </w:r>
      <w:r w:rsidRPr="00256430">
        <w:rPr>
          <w:rFonts w:ascii="Calibri" w:eastAsia="Calibri" w:hAnsi="Calibri" w:cs="Calibri"/>
        </w:rPr>
        <w:t>"invalidity"</w:t>
      </w:r>
      <w:r w:rsidR="00E20417" w:rsidRPr="00256430">
        <w:rPr>
          <w:rFonts w:ascii="Calibri" w:eastAsia="Calibri" w:hAnsi="Calibri" w:cs="Calibri"/>
        </w:rPr>
        <w:t xml:space="preserve"> referring</w:t>
      </w:r>
      <w:r w:rsidRPr="00256430">
        <w:rPr>
          <w:rFonts w:ascii="Calibri" w:eastAsia="Calibri" w:hAnsi="Calibri" w:cs="Calibri"/>
        </w:rPr>
        <w:t xml:space="preserve"> to invalidity pension as a guarantee to be received, and “legal incapacity” (3 times) in case of persons being not able to participate in the elections are still found both in Constitution of the Rep</w:t>
      </w:r>
      <w:r w:rsidRPr="00256430">
        <w:rPr>
          <w:rFonts w:ascii="Calibri" w:eastAsia="Calibri" w:hAnsi="Calibri" w:cs="Calibri"/>
          <w:color w:val="222222"/>
        </w:rPr>
        <w:t>ublic of Lithuania</w:t>
      </w:r>
      <w:r w:rsidRPr="00256430">
        <w:rPr>
          <w:rFonts w:ascii="Calibri" w:eastAsia="Calibri" w:hAnsi="Calibri" w:cs="Calibri"/>
          <w:vertAlign w:val="superscript"/>
        </w:rPr>
        <w:footnoteReference w:id="3"/>
      </w:r>
      <w:r w:rsidRPr="00256430">
        <w:rPr>
          <w:rFonts w:ascii="Calibri" w:eastAsia="Calibri" w:hAnsi="Calibri" w:cs="Calibri"/>
        </w:rPr>
        <w:t xml:space="preserve"> as well as in other implementation acts</w:t>
      </w:r>
      <w:r w:rsidR="00E20417" w:rsidRPr="00256430">
        <w:rPr>
          <w:rFonts w:ascii="Calibri" w:eastAsia="Calibri" w:hAnsi="Calibri" w:cs="Calibri"/>
        </w:rPr>
        <w:t>.</w:t>
      </w:r>
    </w:p>
    <w:p w14:paraId="380CCA08" w14:textId="72418495" w:rsidR="008C50CC" w:rsidRPr="00256430" w:rsidRDefault="00000000" w:rsidP="006116AE">
      <w:pPr>
        <w:pStyle w:val="Heading1"/>
        <w:numPr>
          <w:ilvl w:val="0"/>
          <w:numId w:val="26"/>
        </w:numPr>
        <w:jc w:val="both"/>
        <w:rPr>
          <w:rFonts w:cs="Calibri"/>
        </w:rPr>
      </w:pPr>
      <w:bookmarkStart w:id="2" w:name="_Toc234535083"/>
      <w:r w:rsidRPr="00256430">
        <w:rPr>
          <w:rFonts w:cs="Calibri"/>
        </w:rPr>
        <w:t>Equality and non-discrimination</w:t>
      </w:r>
      <w:bookmarkStart w:id="3" w:name="_heading=h.p6z133va7st2" w:colFirst="0" w:colLast="0"/>
      <w:bookmarkEnd w:id="3"/>
      <w:r w:rsidR="005174DF" w:rsidRPr="00256430">
        <w:rPr>
          <w:rFonts w:cs="Calibri"/>
        </w:rPr>
        <w:t xml:space="preserve"> (Article 5)</w:t>
      </w:r>
      <w:bookmarkEnd w:id="2"/>
    </w:p>
    <w:p w14:paraId="7742D422" w14:textId="77777777" w:rsidR="009603D8" w:rsidRPr="00256430" w:rsidRDefault="009603D8" w:rsidP="006116AE">
      <w:pPr>
        <w:jc w:val="both"/>
        <w:rPr>
          <w:rFonts w:ascii="Calibri" w:eastAsia="Calibri" w:hAnsi="Calibri" w:cs="Calibri"/>
        </w:rPr>
      </w:pPr>
    </w:p>
    <w:p w14:paraId="00000064" w14:textId="573C1C0C" w:rsidR="00CD584A" w:rsidRPr="00256430" w:rsidRDefault="00000000" w:rsidP="006116AE">
      <w:pPr>
        <w:shd w:val="clear" w:color="auto" w:fill="FFFFFF"/>
        <w:jc w:val="both"/>
        <w:rPr>
          <w:rFonts w:ascii="Calibri" w:eastAsia="Calibri" w:hAnsi="Calibri" w:cs="Calibri"/>
          <w:color w:val="222222"/>
        </w:rPr>
      </w:pPr>
      <w:r w:rsidRPr="00256430">
        <w:rPr>
          <w:rFonts w:ascii="Calibri" w:eastAsia="Calibri" w:hAnsi="Calibri" w:cs="Calibri"/>
          <w:color w:val="222222"/>
        </w:rPr>
        <w:t>In 2025, amendments to the Law on Equal Opportunities</w:t>
      </w:r>
      <w:r w:rsidRPr="00256430">
        <w:rPr>
          <w:rFonts w:ascii="Calibri" w:eastAsia="Calibri" w:hAnsi="Calibri" w:cs="Calibri"/>
          <w:color w:val="222222"/>
          <w:vertAlign w:val="superscript"/>
        </w:rPr>
        <w:footnoteReference w:id="4"/>
      </w:r>
      <w:r w:rsidRPr="00256430">
        <w:rPr>
          <w:rFonts w:ascii="Calibri" w:eastAsia="Calibri" w:hAnsi="Calibri" w:cs="Calibri"/>
          <w:color w:val="222222"/>
        </w:rPr>
        <w:t xml:space="preserve"> were adopted by the Parliament, recognising the denial to provide reasonable accommodation as discrimination on the ground of disability (valid from 1 January 2026). </w:t>
      </w:r>
    </w:p>
    <w:p w14:paraId="00000065" w14:textId="1A5E85D4" w:rsidR="00CD584A" w:rsidRPr="00256430" w:rsidRDefault="00000000" w:rsidP="006116AE">
      <w:pPr>
        <w:tabs>
          <w:tab w:val="left" w:pos="2431"/>
        </w:tabs>
        <w:jc w:val="both"/>
        <w:rPr>
          <w:rFonts w:ascii="Calibri" w:eastAsia="Calibri" w:hAnsi="Calibri" w:cs="Calibri"/>
        </w:rPr>
      </w:pPr>
      <w:r w:rsidRPr="00256430">
        <w:rPr>
          <w:rFonts w:ascii="Calibri" w:eastAsia="Calibri" w:hAnsi="Calibri" w:cs="Calibri"/>
          <w:color w:val="222222"/>
        </w:rPr>
        <w:t>Despite the progress achieved in 2025 through amendments to the Law on Equal Opportunities, the principle of reasonable accommodation remains insufficiently regulated and unevenly applied in practice across various sectors, within public and private sector institutions and among persons with disabilities themselves. A significant gap of realisation is noticed in the field of education. An exception is the employment sector, which is regulated under EU Directive 2000/78/EC, however the application of the principle is insufficient there as well.</w:t>
      </w:r>
      <w:r w:rsidR="00F726AC" w:rsidRPr="00256430">
        <w:rPr>
          <w:rFonts w:ascii="Calibri" w:hAnsi="Calibri" w:cs="Calibri"/>
        </w:rPr>
        <w:t xml:space="preserve">     </w:t>
      </w:r>
    </w:p>
    <w:p w14:paraId="00000066" w14:textId="77777777" w:rsidR="00CD584A" w:rsidRPr="00256430" w:rsidRDefault="00CD584A" w:rsidP="006116AE">
      <w:pPr>
        <w:tabs>
          <w:tab w:val="left" w:pos="2431"/>
        </w:tabs>
        <w:jc w:val="both"/>
        <w:rPr>
          <w:rFonts w:ascii="Calibri" w:eastAsia="Calibri" w:hAnsi="Calibri" w:cs="Calibri"/>
        </w:rPr>
      </w:pPr>
    </w:p>
    <w:p w14:paraId="00000067" w14:textId="3583EF60" w:rsidR="00CD584A" w:rsidRPr="00256430" w:rsidRDefault="00000000" w:rsidP="006116AE">
      <w:pPr>
        <w:pStyle w:val="Heading1"/>
        <w:numPr>
          <w:ilvl w:val="0"/>
          <w:numId w:val="26"/>
        </w:numPr>
        <w:jc w:val="both"/>
        <w:rPr>
          <w:rFonts w:cs="Calibri"/>
        </w:rPr>
      </w:pPr>
      <w:bookmarkStart w:id="4" w:name="_Toc234535084"/>
      <w:r w:rsidRPr="00256430">
        <w:rPr>
          <w:rFonts w:cs="Calibri"/>
        </w:rPr>
        <w:t>Women and girls with disabilities (Article 6)</w:t>
      </w:r>
      <w:bookmarkEnd w:id="4"/>
    </w:p>
    <w:p w14:paraId="64FA5D06" w14:textId="77777777" w:rsidR="009603D8" w:rsidRPr="00256430" w:rsidRDefault="009603D8" w:rsidP="006116AE">
      <w:pPr>
        <w:jc w:val="both"/>
        <w:rPr>
          <w:rFonts w:ascii="Calibri" w:hAnsi="Calibri" w:cs="Calibri"/>
        </w:rPr>
      </w:pPr>
    </w:p>
    <w:p w14:paraId="50511CD1" w14:textId="75E750BB" w:rsidR="009603D8" w:rsidRPr="00256430" w:rsidRDefault="00000000" w:rsidP="006116AE">
      <w:pPr>
        <w:pStyle w:val="ListParagraph"/>
        <w:numPr>
          <w:ilvl w:val="0"/>
          <w:numId w:val="20"/>
        </w:numPr>
        <w:jc w:val="both"/>
        <w:rPr>
          <w:rFonts w:ascii="Calibri" w:eastAsia="Calibri" w:hAnsi="Calibri" w:cs="Calibri"/>
        </w:rPr>
      </w:pPr>
      <w:r w:rsidRPr="00256430">
        <w:rPr>
          <w:rFonts w:ascii="Calibri" w:eastAsia="Calibri" w:hAnsi="Calibri" w:cs="Calibri"/>
        </w:rPr>
        <w:t>Women and girls with disabilities continue to experience multiple and intersectional discrimination.</w:t>
      </w:r>
    </w:p>
    <w:p w14:paraId="2019FB8B" w14:textId="77777777" w:rsidR="009603D8" w:rsidRPr="00256430" w:rsidRDefault="009603D8" w:rsidP="006116AE">
      <w:pPr>
        <w:jc w:val="both"/>
        <w:rPr>
          <w:rFonts w:ascii="Calibri" w:eastAsia="Calibri" w:hAnsi="Calibri" w:cs="Calibri"/>
        </w:rPr>
      </w:pPr>
    </w:p>
    <w:p w14:paraId="00000069" w14:textId="69FBB1B8" w:rsidR="00CD584A" w:rsidRPr="00256430" w:rsidRDefault="00000000" w:rsidP="006116AE">
      <w:pPr>
        <w:jc w:val="both"/>
        <w:rPr>
          <w:rFonts w:ascii="Calibri" w:eastAsia="Calibri" w:hAnsi="Calibri" w:cs="Calibri"/>
        </w:rPr>
      </w:pPr>
      <w:r w:rsidRPr="00256430">
        <w:rPr>
          <w:rFonts w:ascii="Calibri" w:eastAsia="Calibri" w:hAnsi="Calibri" w:cs="Calibri"/>
        </w:rPr>
        <w:lastRenderedPageBreak/>
        <w:t xml:space="preserve">Women and girls with disabilities in Lithuania continue to experience multiple and intersectional discrimination based on </w:t>
      </w:r>
      <w:r w:rsidR="0021019C" w:rsidRPr="00256430">
        <w:rPr>
          <w:rFonts w:ascii="Calibri" w:eastAsia="Calibri" w:hAnsi="Calibri" w:cs="Calibri"/>
        </w:rPr>
        <w:t>gender</w:t>
      </w:r>
      <w:r w:rsidRPr="00256430">
        <w:rPr>
          <w:rFonts w:ascii="Calibri" w:eastAsia="Calibri" w:hAnsi="Calibri" w:cs="Calibri"/>
        </w:rPr>
        <w:t xml:space="preserve"> and disability and, in many cases, also on age, place of residence, socio-economic status and type of disability. These intersecting forms of discrimination limit their equal access to healthcare, education, employment, social protection, justice and participation in public life while increasing their exposure to poverty, violence and social exclusion. </w:t>
      </w:r>
    </w:p>
    <w:p w14:paraId="32D23E09" w14:textId="77777777" w:rsidR="009603D8" w:rsidRPr="00256430" w:rsidRDefault="00000000" w:rsidP="006116AE">
      <w:pPr>
        <w:jc w:val="both"/>
        <w:rPr>
          <w:rFonts w:ascii="Calibri" w:eastAsia="Calibri" w:hAnsi="Calibri" w:cs="Calibri"/>
        </w:rPr>
      </w:pPr>
      <w:r w:rsidRPr="00256430">
        <w:rPr>
          <w:rFonts w:ascii="Calibri" w:eastAsia="Calibri" w:hAnsi="Calibri" w:cs="Calibri"/>
        </w:rPr>
        <w:t>Although Lithuania has adopted national disability and gender equality policies, disability-related policies are rarely assessed from a gender equality perspective, while mainstream gender equality policies insufficiently address the specific experiences and needs of women and girls with disabilities. Consequently, women and girls with disabilities remain largely invisible in both policy areas.</w:t>
      </w:r>
      <w:r w:rsidR="00485596" w:rsidRPr="00256430">
        <w:rPr>
          <w:rStyle w:val="FootnoteReference"/>
          <w:rFonts w:ascii="Calibri" w:eastAsia="Calibri" w:hAnsi="Calibri" w:cs="Calibri"/>
        </w:rPr>
        <w:footnoteReference w:id="5"/>
      </w:r>
      <w:r w:rsidRPr="00256430">
        <w:rPr>
          <w:rFonts w:ascii="Calibri" w:eastAsia="Calibri" w:hAnsi="Calibri" w:cs="Calibri"/>
        </w:rPr>
        <w:t xml:space="preserve"> </w:t>
      </w:r>
    </w:p>
    <w:p w14:paraId="2DB7CA35" w14:textId="77777777" w:rsidR="009603D8" w:rsidRPr="00256430" w:rsidRDefault="009603D8" w:rsidP="006116AE">
      <w:pPr>
        <w:jc w:val="both"/>
        <w:rPr>
          <w:rFonts w:ascii="Calibri" w:eastAsia="Calibri" w:hAnsi="Calibri" w:cs="Calibri"/>
          <w:b/>
          <w:bCs/>
        </w:rPr>
      </w:pPr>
    </w:p>
    <w:p w14:paraId="42E87E4F" w14:textId="77777777" w:rsidR="009603D8" w:rsidRPr="00256430" w:rsidRDefault="00000000" w:rsidP="006116AE">
      <w:pPr>
        <w:pStyle w:val="ListParagraph"/>
        <w:numPr>
          <w:ilvl w:val="0"/>
          <w:numId w:val="20"/>
        </w:numPr>
        <w:jc w:val="both"/>
        <w:rPr>
          <w:rFonts w:ascii="Calibri" w:eastAsia="Calibri" w:hAnsi="Calibri" w:cs="Calibri"/>
        </w:rPr>
      </w:pPr>
      <w:r w:rsidRPr="00256430">
        <w:rPr>
          <w:rFonts w:ascii="Calibri" w:eastAsia="Calibri" w:hAnsi="Calibri" w:cs="Calibri"/>
        </w:rPr>
        <w:t>Women and girls with disabilities remain insufficiently represented in policymaking.</w:t>
      </w:r>
    </w:p>
    <w:p w14:paraId="166E8C48" w14:textId="77777777" w:rsidR="009603D8" w:rsidRPr="00256430" w:rsidRDefault="009603D8" w:rsidP="006116AE">
      <w:pPr>
        <w:jc w:val="both"/>
        <w:rPr>
          <w:rFonts w:ascii="Calibri" w:eastAsia="Calibri" w:hAnsi="Calibri" w:cs="Calibri"/>
          <w:b/>
          <w:bCs/>
        </w:rPr>
      </w:pPr>
    </w:p>
    <w:p w14:paraId="1BC3E8C2" w14:textId="77777777" w:rsidR="009603D8" w:rsidRPr="00256430" w:rsidRDefault="00000000" w:rsidP="006116AE">
      <w:pPr>
        <w:jc w:val="both"/>
        <w:rPr>
          <w:rFonts w:ascii="Calibri" w:eastAsia="Calibri" w:hAnsi="Calibri" w:cs="Calibri"/>
        </w:rPr>
      </w:pPr>
      <w:r w:rsidRPr="00256430">
        <w:rPr>
          <w:rFonts w:ascii="Calibri" w:eastAsia="Calibri" w:hAnsi="Calibri" w:cs="Calibri"/>
        </w:rPr>
        <w:t>There are no permanent mechanisms ensuring the meaningful participation of organisations representing women and girls with disabilities in the development, implementation and monitoring of legislation, policies and programmes affecting their rights. Although organisations of persons with disabilities participate in public consultations, the specific perspectives and priorities of women and girls with disabilities are rarely addressed through dedicated consultation mechanisms, contrary to Article 4(3) of the Convention.</w:t>
      </w:r>
      <w:r w:rsidRPr="00256430">
        <w:rPr>
          <w:rFonts w:ascii="Calibri" w:eastAsia="Calibri" w:hAnsi="Calibri" w:cs="Calibri"/>
        </w:rPr>
        <w:br/>
      </w:r>
    </w:p>
    <w:p w14:paraId="6BF645D4" w14:textId="483B088D" w:rsidR="009603D8" w:rsidRPr="00256430" w:rsidRDefault="00000000" w:rsidP="006116AE">
      <w:pPr>
        <w:pStyle w:val="ListParagraph"/>
        <w:numPr>
          <w:ilvl w:val="0"/>
          <w:numId w:val="20"/>
        </w:numPr>
        <w:jc w:val="both"/>
        <w:rPr>
          <w:rFonts w:ascii="Calibri" w:eastAsia="Calibri" w:hAnsi="Calibri" w:cs="Calibri"/>
        </w:rPr>
      </w:pPr>
      <w:r w:rsidRPr="00256430">
        <w:rPr>
          <w:rFonts w:ascii="Calibri" w:eastAsia="Calibri" w:hAnsi="Calibri" w:cs="Calibri"/>
        </w:rPr>
        <w:t>Lack of gender-sensitive disability data.</w:t>
      </w:r>
    </w:p>
    <w:p w14:paraId="5D6D9113" w14:textId="77777777" w:rsidR="009603D8" w:rsidRPr="00256430" w:rsidRDefault="009603D8" w:rsidP="006116AE">
      <w:pPr>
        <w:jc w:val="both"/>
        <w:rPr>
          <w:rFonts w:ascii="Calibri" w:eastAsia="Calibri" w:hAnsi="Calibri" w:cs="Calibri"/>
          <w:b/>
          <w:bCs/>
        </w:rPr>
      </w:pPr>
    </w:p>
    <w:p w14:paraId="09DE5C24" w14:textId="77777777" w:rsidR="009603D8" w:rsidRPr="00256430" w:rsidRDefault="00000000" w:rsidP="006116AE">
      <w:pPr>
        <w:jc w:val="both"/>
        <w:rPr>
          <w:rFonts w:ascii="Calibri" w:eastAsia="Calibri" w:hAnsi="Calibri" w:cs="Calibri"/>
        </w:rPr>
      </w:pPr>
      <w:r w:rsidRPr="00256430">
        <w:rPr>
          <w:rFonts w:ascii="Calibri" w:eastAsia="Calibri" w:hAnsi="Calibri" w:cs="Calibri"/>
        </w:rPr>
        <w:t>Lithuania does not systematically collect, analyse or publish data concerning women and girls with disabilities. Publicly available statistics on violence, reproductive health, motherhood, access to support services, poverty and other issues specifically affecting women and girls with disabilities remain fragmented or unavailable.</w:t>
      </w:r>
    </w:p>
    <w:p w14:paraId="3DE5D3C4" w14:textId="301553BC" w:rsidR="009603D8" w:rsidRPr="00256430" w:rsidRDefault="00000000" w:rsidP="006116AE">
      <w:pPr>
        <w:jc w:val="both"/>
        <w:rPr>
          <w:rFonts w:ascii="Calibri" w:eastAsia="Calibri" w:hAnsi="Calibri" w:cs="Calibri"/>
        </w:rPr>
      </w:pPr>
      <w:r w:rsidRPr="00256430">
        <w:rPr>
          <w:rFonts w:ascii="Calibri" w:eastAsia="Calibri" w:hAnsi="Calibri" w:cs="Calibri"/>
        </w:rPr>
        <w:lastRenderedPageBreak/>
        <w:t xml:space="preserve">The absence of data disaggregated by </w:t>
      </w:r>
      <w:r w:rsidR="0021019C" w:rsidRPr="00256430">
        <w:rPr>
          <w:rFonts w:ascii="Calibri" w:eastAsia="Calibri" w:hAnsi="Calibri" w:cs="Calibri"/>
        </w:rPr>
        <w:t>gender</w:t>
      </w:r>
      <w:r w:rsidRPr="00256430">
        <w:rPr>
          <w:rFonts w:ascii="Calibri" w:eastAsia="Calibri" w:hAnsi="Calibri" w:cs="Calibri"/>
        </w:rPr>
        <w:t>, age and type of disability significantly limits evidence-based policymaking and prevents effective monitoring of the implementation of the Convention.</w:t>
      </w:r>
    </w:p>
    <w:p w14:paraId="29E4147C" w14:textId="77777777" w:rsidR="009603D8" w:rsidRPr="00256430" w:rsidRDefault="00000000" w:rsidP="006116AE">
      <w:pPr>
        <w:jc w:val="both"/>
        <w:rPr>
          <w:rFonts w:ascii="Calibri" w:eastAsia="Calibri" w:hAnsi="Calibri" w:cs="Calibri"/>
        </w:rPr>
      </w:pPr>
      <w:r w:rsidRPr="00256430">
        <w:rPr>
          <w:rFonts w:ascii="Calibri" w:eastAsia="Calibri" w:hAnsi="Calibri" w:cs="Calibri"/>
        </w:rPr>
        <w:t>A national study conducted by the Lithuanian Union of Persons with Disabilities in 2024 found that mothers with disabilit</w:t>
      </w:r>
      <w:r w:rsidR="00485596" w:rsidRPr="00256430">
        <w:rPr>
          <w:rFonts w:ascii="Calibri" w:eastAsia="Calibri" w:hAnsi="Calibri" w:cs="Calibri"/>
        </w:rPr>
        <w:t>i</w:t>
      </w:r>
      <w:r w:rsidRPr="00256430">
        <w:rPr>
          <w:rFonts w:ascii="Calibri" w:eastAsia="Calibri" w:hAnsi="Calibri" w:cs="Calibri"/>
        </w:rPr>
        <w:t>es</w:t>
      </w:r>
      <w:r w:rsidR="00485596" w:rsidRPr="00256430">
        <w:rPr>
          <w:rStyle w:val="FootnoteReference"/>
          <w:rFonts w:ascii="Calibri" w:hAnsi="Calibri" w:cs="Calibri"/>
        </w:rPr>
        <w:footnoteReference w:id="6"/>
      </w:r>
      <w:r w:rsidRPr="00256430">
        <w:rPr>
          <w:rFonts w:ascii="Calibri" w:eastAsia="Calibri" w:hAnsi="Calibri" w:cs="Calibri"/>
        </w:rPr>
        <w:t xml:space="preserve"> continue to experience intersectional discrimination due to the lack of flexible and individualised parenting support services. The study concluded that the main barriers arise not from disability itself but from insufficient practical support enabling women with disabilities to exercise their parenting responsibilities on an equal basis with others.</w:t>
      </w:r>
    </w:p>
    <w:p w14:paraId="0000006D" w14:textId="72510970" w:rsidR="00CD584A" w:rsidRPr="00256430" w:rsidRDefault="00000000" w:rsidP="006116AE">
      <w:pPr>
        <w:jc w:val="both"/>
        <w:rPr>
          <w:rFonts w:ascii="Calibri" w:eastAsia="Calibri" w:hAnsi="Calibri" w:cs="Calibri"/>
        </w:rPr>
      </w:pPr>
      <w:r w:rsidRPr="00256430">
        <w:rPr>
          <w:rFonts w:ascii="Calibri" w:eastAsia="Calibri" w:hAnsi="Calibri" w:cs="Calibri"/>
        </w:rPr>
        <w:t>These findings demonstrate the need for coordinated implementation of Articles 6, 19 and 23 of the Convention.</w:t>
      </w:r>
    </w:p>
    <w:p w14:paraId="0000006E" w14:textId="5E701838" w:rsidR="00CD584A" w:rsidRPr="00256430" w:rsidRDefault="00000000" w:rsidP="006116AE">
      <w:pPr>
        <w:spacing w:before="240" w:after="240"/>
        <w:jc w:val="both"/>
        <w:rPr>
          <w:rFonts w:ascii="Calibri" w:eastAsia="Calibri" w:hAnsi="Calibri" w:cs="Calibri"/>
          <w:b/>
          <w:bCs/>
        </w:rPr>
      </w:pPr>
      <w:r w:rsidRPr="00256430">
        <w:rPr>
          <w:rFonts w:ascii="Calibri" w:eastAsia="Calibri" w:hAnsi="Calibri" w:cs="Calibri"/>
          <w:b/>
          <w:bCs/>
        </w:rPr>
        <w:t>The Committee is invited to recommend that Lithuania:</w:t>
      </w:r>
    </w:p>
    <w:p w14:paraId="0000006F" w14:textId="77777777" w:rsidR="00CD584A" w:rsidRPr="00256430" w:rsidRDefault="00000000" w:rsidP="006116AE">
      <w:pPr>
        <w:numPr>
          <w:ilvl w:val="0"/>
          <w:numId w:val="10"/>
        </w:numPr>
        <w:spacing w:before="240"/>
        <w:jc w:val="both"/>
        <w:rPr>
          <w:rFonts w:ascii="Calibri" w:hAnsi="Calibri" w:cs="Calibri"/>
        </w:rPr>
      </w:pPr>
      <w:r w:rsidRPr="00256430">
        <w:rPr>
          <w:rFonts w:ascii="Calibri" w:eastAsia="Calibri" w:hAnsi="Calibri" w:cs="Calibri"/>
        </w:rPr>
        <w:t>systematically integrate the rights and needs of women and girls with disabilities into gender equality, disability, health, violence prevention and family policies;</w:t>
      </w:r>
    </w:p>
    <w:p w14:paraId="00000070" w14:textId="277E5806" w:rsidR="00CD584A" w:rsidRPr="00256430" w:rsidRDefault="00000000" w:rsidP="006116AE">
      <w:pPr>
        <w:numPr>
          <w:ilvl w:val="0"/>
          <w:numId w:val="10"/>
        </w:numPr>
        <w:jc w:val="both"/>
        <w:rPr>
          <w:rFonts w:ascii="Calibri" w:hAnsi="Calibri" w:cs="Calibri"/>
        </w:rPr>
      </w:pPr>
      <w:r w:rsidRPr="00256430">
        <w:rPr>
          <w:rFonts w:ascii="Calibri" w:eastAsia="Calibri" w:hAnsi="Calibri" w:cs="Calibri"/>
        </w:rPr>
        <w:t>ensure that disability policies are systematically assessed from a gender equality perspective and that gender equality policies explicitly address the rights of women and girls with disabilities;</w:t>
      </w:r>
    </w:p>
    <w:p w14:paraId="00000071" w14:textId="36BD0268" w:rsidR="00CD584A" w:rsidRPr="00256430" w:rsidRDefault="00000000" w:rsidP="006116AE">
      <w:pPr>
        <w:numPr>
          <w:ilvl w:val="0"/>
          <w:numId w:val="10"/>
        </w:numPr>
        <w:jc w:val="both"/>
        <w:rPr>
          <w:rFonts w:ascii="Calibri" w:hAnsi="Calibri" w:cs="Calibri"/>
        </w:rPr>
      </w:pPr>
      <w:r w:rsidRPr="00256430">
        <w:rPr>
          <w:rFonts w:ascii="Calibri" w:eastAsia="Calibri" w:hAnsi="Calibri" w:cs="Calibri"/>
        </w:rPr>
        <w:t>establish permanent mechanisms ensuring the meaningful participation of organisations representing women and girls with disabilities in the development, implementation and monitoring of legislation and public policies, in accordance with Article 4(3) of the Convention;</w:t>
      </w:r>
    </w:p>
    <w:p w14:paraId="00000072" w14:textId="49C626D0" w:rsidR="00CD584A" w:rsidRPr="00256430" w:rsidRDefault="00000000" w:rsidP="006116AE">
      <w:pPr>
        <w:numPr>
          <w:ilvl w:val="0"/>
          <w:numId w:val="10"/>
        </w:numPr>
        <w:jc w:val="both"/>
        <w:rPr>
          <w:rFonts w:ascii="Calibri" w:hAnsi="Calibri" w:cs="Calibri"/>
        </w:rPr>
      </w:pPr>
      <w:r w:rsidRPr="00256430">
        <w:rPr>
          <w:rFonts w:ascii="Calibri" w:eastAsia="Calibri" w:hAnsi="Calibri" w:cs="Calibri"/>
        </w:rPr>
        <w:t>systematically collect, analyse and publish disaggregated data concerning women and girls with disabilities, including data on violence, reproductive health, motherhood, access to services and poverty, disaggregated by sex, age and type of disability;</w:t>
      </w:r>
    </w:p>
    <w:p w14:paraId="4C152CA5" w14:textId="7DA2BB99" w:rsidR="009603D8" w:rsidRPr="00256430" w:rsidRDefault="00000000" w:rsidP="006116AE">
      <w:pPr>
        <w:numPr>
          <w:ilvl w:val="0"/>
          <w:numId w:val="10"/>
        </w:numPr>
        <w:spacing w:after="240"/>
        <w:jc w:val="both"/>
        <w:rPr>
          <w:rFonts w:ascii="Calibri" w:hAnsi="Calibri" w:cs="Calibri"/>
        </w:rPr>
      </w:pPr>
      <w:r w:rsidRPr="00256430">
        <w:rPr>
          <w:rFonts w:ascii="Calibri" w:eastAsia="Calibri" w:hAnsi="Calibri" w:cs="Calibri"/>
        </w:rPr>
        <w:t>adopt targeted measures to eliminate multiple and intersectional discrimination experienced by women and girls with disabilities</w:t>
      </w:r>
      <w:r w:rsidR="009603D8" w:rsidRPr="00256430">
        <w:rPr>
          <w:rFonts w:ascii="Calibri" w:eastAsia="Calibri" w:hAnsi="Calibri" w:cs="Calibri"/>
        </w:rPr>
        <w:t>.</w:t>
      </w:r>
    </w:p>
    <w:p w14:paraId="1C2566BB" w14:textId="77777777" w:rsidR="0021019C" w:rsidRPr="00256430" w:rsidRDefault="0021019C" w:rsidP="006116AE">
      <w:pPr>
        <w:spacing w:after="240"/>
        <w:jc w:val="both"/>
        <w:rPr>
          <w:rFonts w:ascii="Calibri" w:hAnsi="Calibri" w:cs="Calibri"/>
        </w:rPr>
      </w:pPr>
    </w:p>
    <w:p w14:paraId="0000008E" w14:textId="22BCBFD8" w:rsidR="00CD584A" w:rsidRPr="00256430" w:rsidRDefault="00000000" w:rsidP="006116AE">
      <w:pPr>
        <w:pStyle w:val="Heading1"/>
        <w:numPr>
          <w:ilvl w:val="0"/>
          <w:numId w:val="26"/>
        </w:numPr>
        <w:jc w:val="both"/>
        <w:rPr>
          <w:rFonts w:cs="Calibri"/>
        </w:rPr>
      </w:pPr>
      <w:bookmarkStart w:id="5" w:name="_Toc234524272"/>
      <w:bookmarkStart w:id="6" w:name="_Toc234535085"/>
      <w:r w:rsidRPr="00256430">
        <w:rPr>
          <w:rFonts w:cs="Calibri"/>
        </w:rPr>
        <w:t>Children with disabilities (Article 7)</w:t>
      </w:r>
      <w:bookmarkEnd w:id="5"/>
      <w:bookmarkEnd w:id="6"/>
    </w:p>
    <w:p w14:paraId="0000008F" w14:textId="77777777" w:rsidR="00CD584A" w:rsidRPr="00256430" w:rsidRDefault="00CD584A" w:rsidP="006116AE">
      <w:pPr>
        <w:jc w:val="both"/>
        <w:rPr>
          <w:rFonts w:ascii="Calibri" w:eastAsia="Calibri" w:hAnsi="Calibri" w:cs="Calibri"/>
        </w:rPr>
      </w:pPr>
    </w:p>
    <w:p w14:paraId="610C517C" w14:textId="77777777" w:rsidR="009603D8" w:rsidRPr="00256430" w:rsidRDefault="00000000" w:rsidP="006116AE">
      <w:pPr>
        <w:pStyle w:val="ListParagraph"/>
        <w:numPr>
          <w:ilvl w:val="0"/>
          <w:numId w:val="20"/>
        </w:numPr>
        <w:jc w:val="both"/>
        <w:rPr>
          <w:rFonts w:ascii="Calibri" w:eastAsia="Calibri" w:hAnsi="Calibri" w:cs="Calibri"/>
        </w:rPr>
      </w:pPr>
      <w:r w:rsidRPr="00256430">
        <w:rPr>
          <w:rFonts w:ascii="Calibri" w:eastAsia="Calibri" w:hAnsi="Calibri" w:cs="Calibri"/>
          <w:color w:val="000000"/>
        </w:rPr>
        <w:t>The child is not provided services after his or her disability has been identified</w:t>
      </w:r>
    </w:p>
    <w:p w14:paraId="7589D749" w14:textId="77777777" w:rsidR="009603D8" w:rsidRPr="00256430" w:rsidRDefault="009603D8" w:rsidP="006116AE">
      <w:pPr>
        <w:jc w:val="both"/>
        <w:rPr>
          <w:rFonts w:ascii="Calibri" w:eastAsia="Calibri" w:hAnsi="Calibri" w:cs="Calibri"/>
        </w:rPr>
      </w:pPr>
    </w:p>
    <w:p w14:paraId="00000099" w14:textId="3F599D50" w:rsidR="00CD584A" w:rsidRPr="00256430" w:rsidRDefault="00000000" w:rsidP="006116AE">
      <w:pPr>
        <w:jc w:val="both"/>
        <w:rPr>
          <w:rFonts w:ascii="Calibri" w:eastAsia="Calibri" w:hAnsi="Calibri" w:cs="Calibri"/>
        </w:rPr>
      </w:pPr>
      <w:r w:rsidRPr="00256430">
        <w:rPr>
          <w:rFonts w:ascii="Calibri" w:eastAsia="Calibri" w:hAnsi="Calibri" w:cs="Calibri"/>
        </w:rPr>
        <w:t>There are several stages in the life of a child with a disability, starting with the birth or the onset of disability, followed by adolescence and adulthood (from the age of 18 onwards). All these stages require different services. To date, there is no programme or service framework to help young people prepare for independent living, to anticipate and plan with them an independent living environment (housing).</w:t>
      </w:r>
    </w:p>
    <w:p w14:paraId="0000009A" w14:textId="77777777" w:rsidR="00CD584A" w:rsidRPr="00256430" w:rsidRDefault="00000000" w:rsidP="006116AE">
      <w:pPr>
        <w:jc w:val="both"/>
        <w:rPr>
          <w:rFonts w:ascii="Calibri" w:eastAsia="Calibri" w:hAnsi="Calibri" w:cs="Calibri"/>
        </w:rPr>
      </w:pPr>
      <w:r w:rsidRPr="00256430">
        <w:rPr>
          <w:rFonts w:ascii="Calibri" w:eastAsia="Calibri" w:hAnsi="Calibri" w:cs="Calibri"/>
        </w:rPr>
        <w:t>There is a lack of a holistic approach to children's rights when assessing the situation of children with disabilities, for example, children's rights specialists are often called in when a child with a disability is injured (even if it is a self-inflicted injury). However, children's rights specialists do not intervene in situations when children with disabilities are denied the services they need, when their options are limited, and when they suffer from isolation.</w:t>
      </w:r>
    </w:p>
    <w:p w14:paraId="0000009C" w14:textId="087456A5" w:rsidR="00CD584A" w:rsidRPr="00256430" w:rsidRDefault="00CD584A" w:rsidP="006116AE">
      <w:pPr>
        <w:jc w:val="both"/>
        <w:rPr>
          <w:rFonts w:ascii="Calibri" w:eastAsia="Calibri" w:hAnsi="Calibri" w:cs="Calibri"/>
        </w:rPr>
      </w:pPr>
    </w:p>
    <w:p w14:paraId="0000009E" w14:textId="3456A1EE" w:rsidR="00CD584A" w:rsidRPr="00256430" w:rsidRDefault="00000000" w:rsidP="006116AE">
      <w:pPr>
        <w:numPr>
          <w:ilvl w:val="0"/>
          <w:numId w:val="7"/>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Lithuania has no plan to prevent sexual exploitation of children with disabilities</w:t>
      </w:r>
    </w:p>
    <w:p w14:paraId="5AB8FE13" w14:textId="77777777" w:rsidR="009603D8" w:rsidRPr="00256430" w:rsidRDefault="009603D8" w:rsidP="006116AE">
      <w:pPr>
        <w:pBdr>
          <w:top w:val="nil"/>
          <w:left w:val="nil"/>
          <w:bottom w:val="nil"/>
          <w:right w:val="nil"/>
          <w:between w:val="nil"/>
        </w:pBdr>
        <w:jc w:val="both"/>
        <w:rPr>
          <w:rFonts w:ascii="Calibri" w:eastAsia="Calibri" w:hAnsi="Calibri" w:cs="Calibri"/>
          <w:color w:val="000000"/>
        </w:rPr>
      </w:pPr>
    </w:p>
    <w:p w14:paraId="0000009F" w14:textId="77777777" w:rsidR="00CD584A" w:rsidRPr="00256430" w:rsidRDefault="00000000" w:rsidP="006116AE">
      <w:pPr>
        <w:jc w:val="both"/>
        <w:rPr>
          <w:rFonts w:ascii="Calibri" w:eastAsia="Calibri" w:hAnsi="Calibri" w:cs="Calibri"/>
        </w:rPr>
      </w:pPr>
      <w:r w:rsidRPr="00256430">
        <w:rPr>
          <w:rFonts w:ascii="Calibri" w:eastAsia="Calibri" w:hAnsi="Calibri" w:cs="Calibri"/>
        </w:rPr>
        <w:t>Even though children with disabilities (</w:t>
      </w:r>
      <w:proofErr w:type="gramStart"/>
      <w:r w:rsidRPr="00256430">
        <w:rPr>
          <w:rFonts w:ascii="Calibri" w:eastAsia="Calibri" w:hAnsi="Calibri" w:cs="Calibri"/>
        </w:rPr>
        <w:t>in particular girls</w:t>
      </w:r>
      <w:proofErr w:type="gramEnd"/>
      <w:r w:rsidRPr="00256430">
        <w:rPr>
          <w:rFonts w:ascii="Calibri" w:eastAsia="Calibri" w:hAnsi="Calibri" w:cs="Calibri"/>
        </w:rPr>
        <w:t xml:space="preserve"> with disabilities) are at higher risk of violence, including sexual abuse, there is no national strategy to address this problem, nor is there any data on the extent of this phenomenon. The existence of the problem can only be surmised from the stories that have come to light when underage girls with disabilities become pregnant (after being abused by relatives or the staff working in day care/educational institutions) or when sexual abuse is recognised in court. Bearing in mind that due to the lack of inclusive services children with disabilities are much more isolated and find it more challenging to recognise abuse, it is only reasonable to assume that </w:t>
      </w:r>
      <w:proofErr w:type="gramStart"/>
      <w:r w:rsidRPr="00256430">
        <w:rPr>
          <w:rFonts w:ascii="Calibri" w:eastAsia="Calibri" w:hAnsi="Calibri" w:cs="Calibri"/>
        </w:rPr>
        <w:t>the majority of</w:t>
      </w:r>
      <w:proofErr w:type="gramEnd"/>
      <w:r w:rsidRPr="00256430">
        <w:rPr>
          <w:rFonts w:ascii="Calibri" w:eastAsia="Calibri" w:hAnsi="Calibri" w:cs="Calibri"/>
        </w:rPr>
        <w:t xml:space="preserve"> such cases remain unidentified.</w:t>
      </w:r>
    </w:p>
    <w:p w14:paraId="000000A0" w14:textId="77777777" w:rsidR="00CD584A" w:rsidRPr="00256430" w:rsidRDefault="00CD584A" w:rsidP="006116AE">
      <w:pPr>
        <w:jc w:val="both"/>
        <w:rPr>
          <w:rFonts w:ascii="Calibri" w:eastAsia="Calibri" w:hAnsi="Calibri" w:cs="Calibri"/>
          <w:b/>
          <w:bCs/>
        </w:rPr>
      </w:pPr>
    </w:p>
    <w:p w14:paraId="000000A1" w14:textId="5382F745" w:rsidR="00CD584A" w:rsidRPr="00256430" w:rsidRDefault="00000000" w:rsidP="006116AE">
      <w:pPr>
        <w:pStyle w:val="Heading1"/>
        <w:numPr>
          <w:ilvl w:val="0"/>
          <w:numId w:val="26"/>
        </w:numPr>
        <w:jc w:val="both"/>
        <w:rPr>
          <w:rFonts w:cs="Calibri"/>
        </w:rPr>
      </w:pPr>
      <w:bookmarkStart w:id="7" w:name="_Toc234524273"/>
      <w:bookmarkStart w:id="8" w:name="_Toc234535086"/>
      <w:r w:rsidRPr="00256430">
        <w:rPr>
          <w:rFonts w:cs="Calibri"/>
        </w:rPr>
        <w:lastRenderedPageBreak/>
        <w:t>Awareness raising (Article 8)</w:t>
      </w:r>
      <w:bookmarkEnd w:id="7"/>
      <w:bookmarkEnd w:id="8"/>
    </w:p>
    <w:p w14:paraId="000000A2" w14:textId="77777777" w:rsidR="00CD584A" w:rsidRPr="00256430" w:rsidRDefault="00CD584A" w:rsidP="006116AE">
      <w:pPr>
        <w:ind w:right="1140"/>
        <w:jc w:val="both"/>
        <w:rPr>
          <w:rFonts w:ascii="Calibri" w:eastAsia="Calibri" w:hAnsi="Calibri" w:cs="Calibri"/>
          <w:b/>
          <w:bCs/>
          <w:color w:val="00B050"/>
        </w:rPr>
      </w:pPr>
    </w:p>
    <w:p w14:paraId="4EE71488" w14:textId="77777777" w:rsidR="009603D8" w:rsidRPr="00256430" w:rsidRDefault="00000000" w:rsidP="006116AE">
      <w:pPr>
        <w:numPr>
          <w:ilvl w:val="0"/>
          <w:numId w:val="7"/>
        </w:numPr>
        <w:pBdr>
          <w:top w:val="nil"/>
          <w:left w:val="nil"/>
          <w:bottom w:val="nil"/>
          <w:right w:val="nil"/>
          <w:between w:val="nil"/>
        </w:pBdr>
        <w:shd w:val="clear" w:color="auto" w:fill="FFFFFF"/>
        <w:jc w:val="both"/>
        <w:rPr>
          <w:rFonts w:ascii="Calibri" w:eastAsia="Calibri" w:hAnsi="Calibri" w:cs="Calibri"/>
          <w:color w:val="000000"/>
        </w:rPr>
      </w:pPr>
      <w:r w:rsidRPr="00256430">
        <w:rPr>
          <w:rFonts w:ascii="Calibri" w:eastAsia="Calibri" w:hAnsi="Calibri" w:cs="Calibri"/>
          <w:color w:val="000000"/>
        </w:rPr>
        <w:t>Changes in the visibility of people with disabilities in the media</w:t>
      </w:r>
    </w:p>
    <w:p w14:paraId="5ECBBA89" w14:textId="77777777" w:rsidR="0021019C" w:rsidRPr="00256430" w:rsidRDefault="0021019C" w:rsidP="006116AE">
      <w:pPr>
        <w:pBdr>
          <w:top w:val="nil"/>
          <w:left w:val="nil"/>
          <w:bottom w:val="nil"/>
          <w:right w:val="nil"/>
          <w:between w:val="nil"/>
        </w:pBdr>
        <w:shd w:val="clear" w:color="auto" w:fill="FFFFFF"/>
        <w:jc w:val="both"/>
        <w:rPr>
          <w:rFonts w:ascii="Calibri" w:eastAsia="Calibri" w:hAnsi="Calibri" w:cs="Calibri"/>
          <w:color w:val="000000"/>
        </w:rPr>
      </w:pPr>
    </w:p>
    <w:p w14:paraId="6D4BE087" w14:textId="7E599CF3" w:rsidR="003F7D0D" w:rsidRPr="00256430" w:rsidRDefault="003F7D0D" w:rsidP="006116AE">
      <w:pPr>
        <w:pBdr>
          <w:top w:val="nil"/>
          <w:left w:val="nil"/>
          <w:bottom w:val="nil"/>
          <w:right w:val="nil"/>
          <w:between w:val="nil"/>
        </w:pBdr>
        <w:shd w:val="clear" w:color="auto" w:fill="FFFFFF"/>
        <w:jc w:val="both"/>
        <w:rPr>
          <w:rFonts w:ascii="Calibri" w:eastAsia="Calibri" w:hAnsi="Calibri" w:cs="Calibri"/>
          <w:color w:val="000000"/>
        </w:rPr>
      </w:pPr>
      <w:r w:rsidRPr="00256430">
        <w:rPr>
          <w:rFonts w:ascii="Calibri" w:eastAsia="Calibri" w:hAnsi="Calibri" w:cs="Calibri"/>
          <w:color w:val="000000"/>
        </w:rPr>
        <w:t>Media portrayals of persons with disabilities in Lithuania have improved, with less use of offensive language and pity-based narratives. However, new stereotypes have emerged, particularly portraying persons with disabilities as "superheroes" who must overcome disability to be valued. While well-intentioned, these narratives reinforce ableist assumptions that a person's worth depends on exceptional achievement.</w:t>
      </w:r>
    </w:p>
    <w:p w14:paraId="000000AC" w14:textId="120B81CC" w:rsidR="00CD584A" w:rsidRPr="00256430" w:rsidRDefault="003F7D0D" w:rsidP="006116AE">
      <w:pPr>
        <w:pBdr>
          <w:top w:val="nil"/>
          <w:left w:val="nil"/>
          <w:bottom w:val="nil"/>
          <w:right w:val="nil"/>
          <w:between w:val="nil"/>
        </w:pBdr>
        <w:shd w:val="clear" w:color="auto" w:fill="FFFFFF"/>
        <w:jc w:val="both"/>
        <w:rPr>
          <w:rFonts w:ascii="Calibri" w:eastAsia="Calibri" w:hAnsi="Calibri" w:cs="Calibri"/>
          <w:color w:val="000000"/>
        </w:rPr>
      </w:pPr>
      <w:r w:rsidRPr="00256430">
        <w:rPr>
          <w:rFonts w:ascii="Calibri" w:eastAsia="Calibri" w:hAnsi="Calibri" w:cs="Calibri"/>
          <w:color w:val="000000"/>
        </w:rPr>
        <w:t>Disability organisations also note that persons with psychosocial disabilities continue to be portrayed negatively, with media frequently linking mental health conditions to violent crime, reinforcing harmful stereotypes and hindering community inclusion. There is a need for research on emerging disability stereotypes and for systematic training of journalists and communication professionals on disability-inclusive language and the human rights model of disability.</w:t>
      </w:r>
    </w:p>
    <w:p w14:paraId="4E28089F" w14:textId="77777777" w:rsidR="009603D8" w:rsidRPr="00256430" w:rsidRDefault="009603D8" w:rsidP="006116AE">
      <w:pPr>
        <w:pBdr>
          <w:top w:val="nil"/>
          <w:left w:val="nil"/>
          <w:bottom w:val="nil"/>
          <w:right w:val="nil"/>
          <w:between w:val="nil"/>
        </w:pBdr>
        <w:shd w:val="clear" w:color="auto" w:fill="FFFFFF"/>
        <w:jc w:val="both"/>
        <w:rPr>
          <w:rFonts w:ascii="Calibri" w:eastAsia="Calibri" w:hAnsi="Calibri" w:cs="Calibri"/>
          <w:color w:val="000000"/>
        </w:rPr>
      </w:pPr>
    </w:p>
    <w:p w14:paraId="000000AE" w14:textId="27F293E8" w:rsidR="00CD584A" w:rsidRPr="00256430" w:rsidRDefault="00000000" w:rsidP="006116AE">
      <w:pPr>
        <w:numPr>
          <w:ilvl w:val="0"/>
          <w:numId w:val="7"/>
        </w:numPr>
        <w:pBdr>
          <w:top w:val="nil"/>
          <w:left w:val="nil"/>
          <w:bottom w:val="nil"/>
          <w:right w:val="nil"/>
          <w:between w:val="nil"/>
        </w:pBdr>
        <w:shd w:val="clear" w:color="auto" w:fill="FFFFFF"/>
        <w:jc w:val="both"/>
        <w:rPr>
          <w:rFonts w:ascii="Calibri" w:eastAsia="Calibri" w:hAnsi="Calibri" w:cs="Calibri"/>
          <w:color w:val="000000"/>
        </w:rPr>
      </w:pPr>
      <w:r w:rsidRPr="00256430">
        <w:rPr>
          <w:rFonts w:ascii="Calibri" w:eastAsia="Calibri" w:hAnsi="Calibri" w:cs="Calibri"/>
          <w:color w:val="000000"/>
        </w:rPr>
        <w:t>State-initiated social campaigns</w:t>
      </w:r>
    </w:p>
    <w:p w14:paraId="2A3C3F72" w14:textId="77777777" w:rsidR="009603D8" w:rsidRPr="00256430" w:rsidRDefault="009603D8" w:rsidP="006116AE">
      <w:pPr>
        <w:pBdr>
          <w:top w:val="nil"/>
          <w:left w:val="nil"/>
          <w:bottom w:val="nil"/>
          <w:right w:val="nil"/>
          <w:between w:val="nil"/>
        </w:pBdr>
        <w:shd w:val="clear" w:color="auto" w:fill="FFFFFF"/>
        <w:jc w:val="both"/>
        <w:rPr>
          <w:rFonts w:ascii="Calibri" w:eastAsia="Calibri" w:hAnsi="Calibri" w:cs="Calibri"/>
          <w:color w:val="000000"/>
        </w:rPr>
      </w:pPr>
    </w:p>
    <w:p w14:paraId="32C969FD" w14:textId="77777777" w:rsidR="007806F0" w:rsidRPr="00256430" w:rsidRDefault="007806F0" w:rsidP="006116AE">
      <w:pPr>
        <w:pBdr>
          <w:top w:val="nil"/>
          <w:left w:val="nil"/>
          <w:bottom w:val="nil"/>
          <w:right w:val="nil"/>
          <w:between w:val="nil"/>
        </w:pBdr>
        <w:jc w:val="both"/>
        <w:rPr>
          <w:rFonts w:ascii="Calibri" w:eastAsia="Calibri" w:hAnsi="Calibri" w:cs="Calibri"/>
        </w:rPr>
      </w:pPr>
      <w:r w:rsidRPr="00256430">
        <w:rPr>
          <w:rFonts w:ascii="Calibri" w:eastAsia="Calibri" w:hAnsi="Calibri" w:cs="Calibri"/>
        </w:rPr>
        <w:t>In recent years, public authorities have funded disability awareness campaigns on topics such as accessibility, employment, and universal design. However, organisations of persons with disabilities are not consistently involved in setting campaign priorities, meaning that key human rights issues are often overlooked.</w:t>
      </w:r>
    </w:p>
    <w:p w14:paraId="000000B2" w14:textId="645AD326" w:rsidR="00CD584A" w:rsidRPr="00256430" w:rsidRDefault="007806F0" w:rsidP="006116AE">
      <w:pPr>
        <w:pBdr>
          <w:top w:val="nil"/>
          <w:left w:val="nil"/>
          <w:bottom w:val="nil"/>
          <w:right w:val="nil"/>
          <w:between w:val="nil"/>
        </w:pBdr>
        <w:jc w:val="both"/>
        <w:rPr>
          <w:rFonts w:ascii="Calibri" w:eastAsia="Calibri" w:hAnsi="Calibri" w:cs="Calibri"/>
        </w:rPr>
      </w:pPr>
      <w:proofErr w:type="gramStart"/>
      <w:r w:rsidRPr="00256430">
        <w:rPr>
          <w:rFonts w:ascii="Calibri" w:eastAsia="Calibri" w:hAnsi="Calibri" w:cs="Calibri"/>
        </w:rPr>
        <w:t>In particular, disability</w:t>
      </w:r>
      <w:proofErr w:type="gramEnd"/>
      <w:r w:rsidRPr="00256430">
        <w:rPr>
          <w:rFonts w:ascii="Calibri" w:eastAsia="Calibri" w:hAnsi="Calibri" w:cs="Calibri"/>
        </w:rPr>
        <w:t xml:space="preserve"> organisations highlight the lack of public awareness campaigns promoting inclusive education, despite the 2024 education reform. Given persistent public opposition to inclusive education and limited support for teachers, sustained awareness-raising is needed to address stigma and build public support for inclusive schooling.</w:t>
      </w:r>
    </w:p>
    <w:p w14:paraId="000000B8" w14:textId="41BC3A82" w:rsidR="00CD584A" w:rsidRPr="00256430" w:rsidRDefault="00724C64" w:rsidP="006116AE">
      <w:pPr>
        <w:pBdr>
          <w:top w:val="nil"/>
          <w:left w:val="nil"/>
          <w:bottom w:val="nil"/>
          <w:right w:val="nil"/>
          <w:between w:val="nil"/>
        </w:pBdr>
        <w:jc w:val="both"/>
        <w:rPr>
          <w:rFonts w:ascii="Calibri" w:eastAsia="Calibri" w:hAnsi="Calibri" w:cs="Calibri"/>
        </w:rPr>
      </w:pPr>
      <w:r w:rsidRPr="00256430">
        <w:rPr>
          <w:rFonts w:ascii="Calibri" w:eastAsia="Calibri" w:hAnsi="Calibri" w:cs="Calibri"/>
        </w:rPr>
        <w:t xml:space="preserve">          </w:t>
      </w:r>
      <w:r w:rsidR="00D71269" w:rsidRPr="00256430">
        <w:rPr>
          <w:rFonts w:ascii="Calibri" w:eastAsia="Calibri" w:hAnsi="Calibri" w:cs="Calibri"/>
        </w:rPr>
        <w:t xml:space="preserve">     </w:t>
      </w:r>
      <w:r w:rsidRPr="00256430">
        <w:rPr>
          <w:rFonts w:ascii="Calibri" w:eastAsia="Calibri" w:hAnsi="Calibri" w:cs="Calibri"/>
        </w:rPr>
        <w:t xml:space="preserve">          </w:t>
      </w:r>
    </w:p>
    <w:p w14:paraId="075E41D6" w14:textId="77777777" w:rsidR="00663231" w:rsidRPr="00256430" w:rsidRDefault="00000000" w:rsidP="006116AE">
      <w:pPr>
        <w:pStyle w:val="Heading1"/>
        <w:numPr>
          <w:ilvl w:val="0"/>
          <w:numId w:val="26"/>
        </w:numPr>
        <w:jc w:val="both"/>
        <w:rPr>
          <w:rFonts w:cs="Calibri"/>
        </w:rPr>
      </w:pPr>
      <w:bookmarkStart w:id="9" w:name="_Toc234524274"/>
      <w:bookmarkStart w:id="10" w:name="_Toc234535087"/>
      <w:r w:rsidRPr="00256430">
        <w:rPr>
          <w:rFonts w:cs="Calibri"/>
        </w:rPr>
        <w:lastRenderedPageBreak/>
        <w:t>Accessibility (Article 9)</w:t>
      </w:r>
      <w:bookmarkStart w:id="11" w:name="_Toc234524275"/>
      <w:bookmarkEnd w:id="9"/>
      <w:bookmarkEnd w:id="10"/>
    </w:p>
    <w:p w14:paraId="3F2C8D74" w14:textId="500AF3AC" w:rsidR="009603D8" w:rsidRPr="00256430" w:rsidRDefault="00000000" w:rsidP="00256430">
      <w:pPr>
        <w:pStyle w:val="Heading2"/>
        <w:numPr>
          <w:ilvl w:val="1"/>
          <w:numId w:val="26"/>
        </w:numPr>
      </w:pPr>
      <w:bookmarkStart w:id="12" w:name="_Toc234535088"/>
      <w:r w:rsidRPr="00256430">
        <w:rPr>
          <w:rFonts w:eastAsia="Calibri"/>
        </w:rPr>
        <w:t>Accessibility of the physical environment</w:t>
      </w:r>
      <w:bookmarkEnd w:id="11"/>
      <w:bookmarkEnd w:id="12"/>
    </w:p>
    <w:p w14:paraId="0D274426" w14:textId="77777777" w:rsidR="009603D8" w:rsidRPr="00256430" w:rsidRDefault="009603D8" w:rsidP="006116AE">
      <w:pPr>
        <w:jc w:val="both"/>
        <w:rPr>
          <w:rFonts w:ascii="Calibri" w:eastAsia="Calibri" w:hAnsi="Calibri" w:cs="Calibri"/>
        </w:rPr>
      </w:pPr>
    </w:p>
    <w:p w14:paraId="000000BD" w14:textId="0410093C" w:rsidR="00CD584A" w:rsidRPr="00256430" w:rsidRDefault="00000000" w:rsidP="006116AE">
      <w:pPr>
        <w:numPr>
          <w:ilvl w:val="0"/>
          <w:numId w:val="6"/>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Insufficient legislation to ensure accessibility of the physical environment</w:t>
      </w:r>
    </w:p>
    <w:p w14:paraId="218DE189" w14:textId="77777777" w:rsidR="00B15D7F" w:rsidRPr="00256430" w:rsidRDefault="00B15D7F" w:rsidP="006116AE">
      <w:pPr>
        <w:pBdr>
          <w:top w:val="nil"/>
          <w:left w:val="nil"/>
          <w:bottom w:val="nil"/>
          <w:right w:val="nil"/>
          <w:between w:val="nil"/>
        </w:pBdr>
        <w:ind w:left="720"/>
        <w:jc w:val="both"/>
        <w:rPr>
          <w:rFonts w:ascii="Calibri" w:eastAsia="Calibri" w:hAnsi="Calibri" w:cs="Calibri"/>
        </w:rPr>
      </w:pPr>
    </w:p>
    <w:p w14:paraId="3253CF69" w14:textId="5448AE15" w:rsidR="00B15D7F" w:rsidRPr="00256430" w:rsidRDefault="007806F0" w:rsidP="006116AE">
      <w:pPr>
        <w:pBdr>
          <w:top w:val="nil"/>
          <w:left w:val="nil"/>
          <w:bottom w:val="nil"/>
          <w:right w:val="nil"/>
          <w:between w:val="nil"/>
        </w:pBdr>
        <w:ind w:left="720"/>
        <w:jc w:val="both"/>
        <w:rPr>
          <w:rFonts w:ascii="Calibri" w:eastAsia="Calibri" w:hAnsi="Calibri" w:cs="Calibri"/>
        </w:rPr>
      </w:pPr>
      <w:r w:rsidRPr="00256430">
        <w:rPr>
          <w:rFonts w:ascii="Calibri" w:eastAsia="Calibri" w:hAnsi="Calibri" w:cs="Calibri"/>
        </w:rPr>
        <w:t>Lithuania's legal framework on the accessibility of the built environment remains fragmented and inconsistent. Existing buildings providing public services</w:t>
      </w:r>
      <w:r w:rsidRPr="00256430">
        <w:rPr>
          <w:rFonts w:ascii="Calibri" w:eastAsia="Calibri" w:hAnsi="Calibri" w:cs="Calibri"/>
          <w:vertAlign w:val="superscript"/>
        </w:rPr>
        <w:footnoteReference w:id="7"/>
      </w:r>
      <w:r w:rsidRPr="00256430">
        <w:rPr>
          <w:rFonts w:ascii="Calibri" w:eastAsia="Calibri" w:hAnsi="Calibri" w:cs="Calibri"/>
        </w:rPr>
        <w:t xml:space="preserve"> are generally not required to be made accessible unless they undergo </w:t>
      </w:r>
      <w:r w:rsidR="00AB79DF" w:rsidRPr="00256430">
        <w:rPr>
          <w:rFonts w:ascii="Calibri" w:eastAsia="Calibri" w:hAnsi="Calibri" w:cs="Calibri"/>
        </w:rPr>
        <w:t xml:space="preserve">renovation, reconstruction or </w:t>
      </w:r>
      <w:r w:rsidRPr="00256430">
        <w:rPr>
          <w:rFonts w:ascii="Calibri" w:eastAsia="Calibri" w:hAnsi="Calibri" w:cs="Calibri"/>
        </w:rPr>
        <w:t>major renovation.</w:t>
      </w:r>
    </w:p>
    <w:p w14:paraId="000000C0" w14:textId="2F944909" w:rsidR="00CD584A" w:rsidRPr="00256430" w:rsidRDefault="00000000" w:rsidP="006116AE">
      <w:pPr>
        <w:pBdr>
          <w:top w:val="nil"/>
          <w:left w:val="nil"/>
          <w:bottom w:val="nil"/>
          <w:right w:val="nil"/>
          <w:between w:val="nil"/>
        </w:pBdr>
        <w:ind w:left="720"/>
        <w:jc w:val="both"/>
        <w:rPr>
          <w:rFonts w:ascii="Calibri" w:eastAsia="Calibri" w:hAnsi="Calibri" w:cs="Calibri"/>
        </w:rPr>
      </w:pPr>
      <w:r w:rsidRPr="00256430">
        <w:rPr>
          <w:rFonts w:ascii="Calibri" w:eastAsia="Calibri" w:hAnsi="Calibri" w:cs="Calibri"/>
        </w:rPr>
        <w:t>Law on Construction</w:t>
      </w:r>
      <w:r w:rsidRPr="00256430">
        <w:rPr>
          <w:rFonts w:ascii="Calibri" w:eastAsia="Calibri" w:hAnsi="Calibri" w:cs="Calibri"/>
          <w:vertAlign w:val="superscript"/>
        </w:rPr>
        <w:footnoteReference w:id="8"/>
      </w:r>
      <w:r w:rsidRPr="00256430">
        <w:rPr>
          <w:rFonts w:ascii="Calibri" w:eastAsia="Calibri" w:hAnsi="Calibri" w:cs="Calibri"/>
        </w:rPr>
        <w:t xml:space="preserve"> </w:t>
      </w:r>
      <w:r w:rsidR="007806F0" w:rsidRPr="00256430">
        <w:rPr>
          <w:rFonts w:ascii="Calibri" w:eastAsia="Calibri" w:hAnsi="Calibri" w:cs="Calibri"/>
        </w:rPr>
        <w:t>introducing legal requirement to apply universal design in construction has not been effectively implemented</w:t>
      </w:r>
      <w:r w:rsidRPr="00256430">
        <w:rPr>
          <w:rFonts w:ascii="Calibri" w:eastAsia="Calibri" w:hAnsi="Calibri" w:cs="Calibri"/>
        </w:rPr>
        <w:t>.</w:t>
      </w:r>
    </w:p>
    <w:p w14:paraId="000000C1" w14:textId="7CD508AE" w:rsidR="00CD584A" w:rsidRPr="00256430" w:rsidRDefault="00AC313F" w:rsidP="006116AE">
      <w:pPr>
        <w:pBdr>
          <w:top w:val="nil"/>
          <w:left w:val="nil"/>
          <w:bottom w:val="nil"/>
          <w:right w:val="nil"/>
          <w:between w:val="nil"/>
        </w:pBdr>
        <w:ind w:left="720"/>
        <w:jc w:val="both"/>
        <w:rPr>
          <w:rFonts w:ascii="Calibri" w:eastAsia="Calibri" w:hAnsi="Calibri" w:cs="Calibri"/>
        </w:rPr>
      </w:pPr>
      <w:r w:rsidRPr="00256430">
        <w:rPr>
          <w:rFonts w:ascii="Calibri" w:hAnsi="Calibri" w:cs="Calibri"/>
        </w:rPr>
        <w:t>Although partial amendments to the Construction Technical Regulation STR 2.03.01:2019 were adopted in 2023, the Regulation remains based on outdated technical standards and has not yet been aligned with ISO 21542:2021 and LST EN 17210:2021. In its 2025 report, the Commission for the Monitoring of the Rights of Persons with Disabilities explicitly described the Regulation as outdated and recommended its urgent revision.</w:t>
      </w:r>
    </w:p>
    <w:p w14:paraId="3C1C6B1B" w14:textId="63568CC5" w:rsidR="00AC313F" w:rsidRPr="00256430" w:rsidRDefault="007806F0" w:rsidP="006116AE">
      <w:pPr>
        <w:pBdr>
          <w:top w:val="nil"/>
          <w:left w:val="nil"/>
          <w:bottom w:val="nil"/>
          <w:right w:val="nil"/>
          <w:between w:val="nil"/>
        </w:pBdr>
        <w:ind w:left="720"/>
        <w:jc w:val="both"/>
        <w:rPr>
          <w:rFonts w:ascii="Calibri" w:eastAsia="Calibri" w:hAnsi="Calibri" w:cs="Calibri"/>
        </w:rPr>
      </w:pPr>
      <w:r w:rsidRPr="00256430">
        <w:rPr>
          <w:rFonts w:ascii="Calibri" w:hAnsi="Calibri" w:cs="Calibri"/>
        </w:rPr>
        <w:t>Accessibility of public buildings remains very limited. According to the National Audit Office, by the end of 2025 only 4% of key public buildings were accessible to persons with disabilities</w:t>
      </w:r>
      <w:r w:rsidR="001303AC">
        <w:rPr>
          <w:rFonts w:ascii="Calibri" w:hAnsi="Calibri" w:cs="Calibri"/>
        </w:rPr>
        <w:t xml:space="preserve"> </w:t>
      </w:r>
      <w:r w:rsidRPr="00256430">
        <w:rPr>
          <w:rFonts w:ascii="Calibri" w:hAnsi="Calibri" w:cs="Calibri"/>
        </w:rPr>
        <w:t>far below the national target of 40%</w:t>
      </w:r>
      <w:r w:rsidR="001303AC">
        <w:rPr>
          <w:rFonts w:ascii="Calibri" w:hAnsi="Calibri" w:cs="Calibri"/>
        </w:rPr>
        <w:t xml:space="preserve"> </w:t>
      </w:r>
      <w:r w:rsidRPr="00256430">
        <w:rPr>
          <w:rFonts w:ascii="Calibri" w:hAnsi="Calibri" w:cs="Calibri"/>
        </w:rPr>
        <w:t xml:space="preserve">demonstrating that previous policy measures have not resulted in meaningful progress. </w:t>
      </w:r>
    </w:p>
    <w:p w14:paraId="000000C3" w14:textId="77777777" w:rsidR="00CD584A" w:rsidRPr="00256430" w:rsidRDefault="00CD584A" w:rsidP="006116AE">
      <w:pPr>
        <w:pBdr>
          <w:top w:val="nil"/>
          <w:left w:val="nil"/>
          <w:bottom w:val="nil"/>
          <w:right w:val="nil"/>
          <w:between w:val="nil"/>
        </w:pBdr>
        <w:jc w:val="both"/>
        <w:rPr>
          <w:rFonts w:ascii="Calibri" w:eastAsia="Calibri" w:hAnsi="Calibri" w:cs="Calibri"/>
        </w:rPr>
      </w:pPr>
    </w:p>
    <w:p w14:paraId="000000C4" w14:textId="77777777" w:rsidR="00CD584A" w:rsidRPr="00256430" w:rsidRDefault="00000000" w:rsidP="006116AE">
      <w:pPr>
        <w:numPr>
          <w:ilvl w:val="0"/>
          <w:numId w:val="6"/>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Limited housing adaptability</w:t>
      </w:r>
    </w:p>
    <w:p w14:paraId="000000C5" w14:textId="77777777" w:rsidR="00CD584A" w:rsidRPr="00256430" w:rsidRDefault="00CD584A" w:rsidP="006116AE">
      <w:pPr>
        <w:pBdr>
          <w:top w:val="nil"/>
          <w:left w:val="nil"/>
          <w:bottom w:val="nil"/>
          <w:right w:val="nil"/>
          <w:between w:val="nil"/>
        </w:pBdr>
        <w:ind w:left="1440"/>
        <w:jc w:val="both"/>
        <w:rPr>
          <w:rFonts w:ascii="Calibri" w:eastAsia="Calibri" w:hAnsi="Calibri" w:cs="Calibri"/>
          <w:color w:val="000000"/>
        </w:rPr>
      </w:pPr>
    </w:p>
    <w:p w14:paraId="2C518CE9" w14:textId="77777777" w:rsidR="00AB79DF" w:rsidRPr="00256430" w:rsidRDefault="00000000" w:rsidP="006116AE">
      <w:pPr>
        <w:pBdr>
          <w:top w:val="nil"/>
          <w:left w:val="nil"/>
          <w:bottom w:val="nil"/>
          <w:right w:val="nil"/>
          <w:between w:val="nil"/>
        </w:pBdr>
        <w:ind w:left="720"/>
        <w:jc w:val="both"/>
        <w:rPr>
          <w:rFonts w:ascii="Calibri" w:eastAsia="Calibri" w:hAnsi="Calibri" w:cs="Calibri"/>
        </w:rPr>
      </w:pPr>
      <w:r w:rsidRPr="00256430">
        <w:rPr>
          <w:rFonts w:ascii="Calibri" w:eastAsia="Calibri" w:hAnsi="Calibri" w:cs="Calibri"/>
        </w:rPr>
        <w:t xml:space="preserve">Despite increasing funding for adaptations, the number of adapted dwellings is growing at a lower rate than the funding, and the coverage of need remains low (63% coverage in 2022). This is due to rising inflation and a mismatch between the prices </w:t>
      </w:r>
      <w:r w:rsidRPr="00256430">
        <w:rPr>
          <w:rFonts w:ascii="Calibri" w:eastAsia="Calibri" w:hAnsi="Calibri" w:cs="Calibri"/>
        </w:rPr>
        <w:lastRenderedPageBreak/>
        <w:t xml:space="preserve">set for adaptation works and real market prices. In addition, such practice leads to procurement failures, where tenders are published several times in a row or municipalities do not find suppliers in the current year at all. Another reason identified by municipalities is the lack of funds in their budgets, as municipalities </w:t>
      </w:r>
      <w:proofErr w:type="gramStart"/>
      <w:r w:rsidRPr="00256430">
        <w:rPr>
          <w:rFonts w:ascii="Calibri" w:eastAsia="Calibri" w:hAnsi="Calibri" w:cs="Calibri"/>
        </w:rPr>
        <w:t>have to</w:t>
      </w:r>
      <w:proofErr w:type="gramEnd"/>
      <w:r w:rsidRPr="00256430">
        <w:rPr>
          <w:rFonts w:ascii="Calibri" w:eastAsia="Calibri" w:hAnsi="Calibri" w:cs="Calibri"/>
        </w:rPr>
        <w:t xml:space="preserve"> partly (40%) co-finance the adaptation of housing from their budgets.</w:t>
      </w:r>
    </w:p>
    <w:p w14:paraId="000000C9" w14:textId="4F979C36" w:rsidR="00CD584A" w:rsidRPr="00256430" w:rsidRDefault="00000000" w:rsidP="006116AE">
      <w:pPr>
        <w:pBdr>
          <w:top w:val="nil"/>
          <w:left w:val="nil"/>
          <w:bottom w:val="nil"/>
          <w:right w:val="nil"/>
          <w:between w:val="nil"/>
        </w:pBdr>
        <w:ind w:left="720"/>
        <w:jc w:val="both"/>
        <w:rPr>
          <w:rFonts w:ascii="Calibri" w:eastAsia="Calibri" w:hAnsi="Calibri" w:cs="Calibri"/>
        </w:rPr>
      </w:pPr>
      <w:r w:rsidRPr="00256430">
        <w:rPr>
          <w:rFonts w:ascii="Calibri" w:eastAsia="Calibri" w:hAnsi="Calibri" w:cs="Calibri"/>
        </w:rPr>
        <w:t>Such a flawed situation results in some municipalities returning unspent funds to the budget each year. In some cases, a decision has been taken to allocate unused funds to compensate people who have adapted their housing independently, even though their turn has not yet come. However, the fundamental problem, i.e. too low prices for works and materials, remains unresolved.</w:t>
      </w:r>
    </w:p>
    <w:p w14:paraId="60338677" w14:textId="77777777" w:rsidR="00AB79DF" w:rsidRPr="00256430" w:rsidRDefault="00AB79DF" w:rsidP="006116AE">
      <w:pPr>
        <w:pBdr>
          <w:top w:val="nil"/>
          <w:left w:val="nil"/>
          <w:bottom w:val="nil"/>
          <w:right w:val="nil"/>
          <w:between w:val="nil"/>
        </w:pBdr>
        <w:ind w:left="720"/>
        <w:jc w:val="both"/>
        <w:rPr>
          <w:rFonts w:ascii="Calibri" w:eastAsia="Calibri" w:hAnsi="Calibri" w:cs="Calibri"/>
        </w:rPr>
      </w:pPr>
    </w:p>
    <w:p w14:paraId="7944C21F" w14:textId="77777777" w:rsidR="00AB79DF" w:rsidRPr="00256430" w:rsidRDefault="00000000" w:rsidP="006116AE">
      <w:pPr>
        <w:numPr>
          <w:ilvl w:val="0"/>
          <w:numId w:val="6"/>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Availability of transport</w:t>
      </w:r>
    </w:p>
    <w:p w14:paraId="7DA23254" w14:textId="77777777" w:rsidR="00AB79DF" w:rsidRPr="00256430" w:rsidRDefault="00AB79DF" w:rsidP="006116AE">
      <w:pPr>
        <w:pBdr>
          <w:top w:val="nil"/>
          <w:left w:val="nil"/>
          <w:bottom w:val="nil"/>
          <w:right w:val="nil"/>
          <w:between w:val="nil"/>
        </w:pBdr>
        <w:jc w:val="both"/>
        <w:rPr>
          <w:rFonts w:ascii="Calibri" w:eastAsia="Calibri" w:hAnsi="Calibri" w:cs="Calibri"/>
          <w:color w:val="000000"/>
        </w:rPr>
      </w:pPr>
    </w:p>
    <w:p w14:paraId="224EC645" w14:textId="034B4BA7" w:rsidR="005234D3" w:rsidRPr="00256430" w:rsidRDefault="005234D3" w:rsidP="006116AE">
      <w:pPr>
        <w:pBdr>
          <w:top w:val="nil"/>
          <w:left w:val="nil"/>
          <w:bottom w:val="nil"/>
          <w:right w:val="nil"/>
          <w:between w:val="nil"/>
        </w:pBdr>
        <w:ind w:left="720"/>
        <w:jc w:val="both"/>
        <w:rPr>
          <w:rFonts w:ascii="Calibri" w:eastAsia="Calibri" w:hAnsi="Calibri" w:cs="Calibri"/>
          <w:color w:val="000000"/>
        </w:rPr>
      </w:pPr>
      <w:r w:rsidRPr="00256430">
        <w:rPr>
          <w:rFonts w:ascii="Calibri" w:hAnsi="Calibri" w:cs="Calibri"/>
        </w:rPr>
        <w:t>A 2020 national study</w:t>
      </w:r>
      <w:r w:rsidRPr="00256430">
        <w:rPr>
          <w:rFonts w:ascii="Calibri" w:eastAsia="Calibri" w:hAnsi="Calibri" w:cs="Calibri"/>
          <w:color w:val="000000"/>
          <w:vertAlign w:val="superscript"/>
        </w:rPr>
        <w:footnoteReference w:id="9"/>
      </w:r>
      <w:r w:rsidRPr="00256430">
        <w:rPr>
          <w:rFonts w:ascii="Calibri" w:hAnsi="Calibri" w:cs="Calibri"/>
        </w:rPr>
        <w:t xml:space="preserve"> found that Lithuania's public transport system does not ensure equal access for persons with disabilities. Accessibility requirements for buses vary between municipalities, there is no national accessibility standard, and disability organisations have called for mandatory technical standards to be applied in public procurement.</w:t>
      </w:r>
    </w:p>
    <w:p w14:paraId="0A19FEC0" w14:textId="0A635B7A" w:rsidR="005234D3" w:rsidRPr="00256430" w:rsidRDefault="005234D3" w:rsidP="006116AE">
      <w:pPr>
        <w:pBdr>
          <w:top w:val="nil"/>
          <w:left w:val="nil"/>
          <w:bottom w:val="nil"/>
          <w:right w:val="nil"/>
          <w:between w:val="nil"/>
        </w:pBdr>
        <w:ind w:left="720"/>
        <w:jc w:val="both"/>
        <w:rPr>
          <w:rFonts w:ascii="Calibri" w:hAnsi="Calibri" w:cs="Calibri"/>
        </w:rPr>
      </w:pPr>
      <w:r w:rsidRPr="00256430">
        <w:rPr>
          <w:rFonts w:ascii="Calibri" w:hAnsi="Calibri" w:cs="Calibri"/>
        </w:rPr>
        <w:t>Although accessibility of urban public transport has gradually improved, long-distance transport remains largely inaccessible. According to a 2025 evaluation, only around 3% of long-distance buses are accessible despite legislative requirements. A 2020 State Audit</w:t>
      </w:r>
      <w:r w:rsidRPr="00256430">
        <w:rPr>
          <w:rFonts w:ascii="Calibri" w:eastAsia="Calibri" w:hAnsi="Calibri" w:cs="Calibri"/>
          <w:color w:val="000000"/>
          <w:vertAlign w:val="superscript"/>
        </w:rPr>
        <w:footnoteReference w:id="10"/>
      </w:r>
      <w:r w:rsidRPr="00256430">
        <w:rPr>
          <w:rFonts w:ascii="Calibri" w:hAnsi="Calibri" w:cs="Calibri"/>
        </w:rPr>
        <w:t xml:space="preserve"> also found that many municipalities had not adapted their transport fleets or included accessibility criteria in procurement.</w:t>
      </w:r>
    </w:p>
    <w:p w14:paraId="77723357" w14:textId="794559C5" w:rsidR="003E2142" w:rsidRPr="00256430" w:rsidRDefault="005234D3" w:rsidP="006116AE">
      <w:pPr>
        <w:pBdr>
          <w:top w:val="nil"/>
          <w:left w:val="nil"/>
          <w:bottom w:val="nil"/>
          <w:right w:val="nil"/>
          <w:between w:val="nil"/>
        </w:pBdr>
        <w:ind w:left="720"/>
        <w:jc w:val="both"/>
        <w:rPr>
          <w:rFonts w:ascii="Calibri" w:eastAsia="Calibri" w:hAnsi="Calibri" w:cs="Calibri"/>
          <w:color w:val="000000"/>
        </w:rPr>
      </w:pPr>
      <w:r w:rsidRPr="00256430">
        <w:rPr>
          <w:rFonts w:ascii="Calibri" w:hAnsi="Calibri" w:cs="Calibri"/>
        </w:rPr>
        <w:t xml:space="preserve">Accessibility continues to be assessed mainly at the level of individual vehicles rather than the entire travel chain. Inaccessible bus stops, railway stations, pavements, and surrounding infrastructure continue to prevent many persons with disabilities from travelling </w:t>
      </w:r>
      <w:proofErr w:type="gramStart"/>
      <w:r w:rsidRPr="00256430">
        <w:rPr>
          <w:rFonts w:ascii="Calibri" w:hAnsi="Calibri" w:cs="Calibri"/>
        </w:rPr>
        <w:t>independently</w:t>
      </w:r>
      <w:r w:rsidR="00AB79DF" w:rsidRPr="00256430">
        <w:rPr>
          <w:rFonts w:ascii="Calibri" w:hAnsi="Calibri" w:cs="Calibri"/>
        </w:rPr>
        <w:t>.</w:t>
      </w:r>
      <w:r w:rsidR="00AB79DF" w:rsidRPr="00256430">
        <w:rPr>
          <w:rFonts w:ascii="Calibri" w:hAnsi="Calibri" w:cs="Calibri"/>
          <w:color w:val="FFFFFF"/>
          <w:sz w:val="27"/>
          <w:szCs w:val="27"/>
        </w:rPr>
        <w:t>.</w:t>
      </w:r>
      <w:proofErr w:type="gramEnd"/>
    </w:p>
    <w:p w14:paraId="278359A4" w14:textId="77777777" w:rsidR="00663231" w:rsidRPr="00256430" w:rsidRDefault="00663231" w:rsidP="006116AE">
      <w:pPr>
        <w:pStyle w:val="Heading2"/>
        <w:jc w:val="both"/>
        <w:rPr>
          <w:rFonts w:cs="Calibri"/>
        </w:rPr>
      </w:pPr>
      <w:bookmarkStart w:id="13" w:name="_Toc234524276"/>
    </w:p>
    <w:p w14:paraId="000000D0" w14:textId="21D5BEC6" w:rsidR="00CD584A" w:rsidRPr="00256430" w:rsidRDefault="00000000" w:rsidP="006116AE">
      <w:pPr>
        <w:pStyle w:val="Heading2"/>
        <w:numPr>
          <w:ilvl w:val="1"/>
          <w:numId w:val="26"/>
        </w:numPr>
        <w:jc w:val="both"/>
        <w:rPr>
          <w:rFonts w:cs="Calibri"/>
        </w:rPr>
      </w:pPr>
      <w:bookmarkStart w:id="14" w:name="_Toc234535089"/>
      <w:r w:rsidRPr="00256430">
        <w:rPr>
          <w:rFonts w:cs="Calibri"/>
        </w:rPr>
        <w:t>Accessibility of the information environment</w:t>
      </w:r>
      <w:bookmarkEnd w:id="13"/>
      <w:bookmarkEnd w:id="14"/>
    </w:p>
    <w:p w14:paraId="000000D1" w14:textId="77777777" w:rsidR="00CD584A" w:rsidRPr="00256430" w:rsidRDefault="00CD584A" w:rsidP="006116AE">
      <w:pPr>
        <w:jc w:val="both"/>
        <w:rPr>
          <w:rFonts w:ascii="Calibri" w:eastAsia="Calibri" w:hAnsi="Calibri" w:cs="Calibri"/>
        </w:rPr>
      </w:pPr>
    </w:p>
    <w:p w14:paraId="2C1C1EFB" w14:textId="6C011A1A" w:rsidR="00AB79DF" w:rsidRPr="00256430" w:rsidRDefault="00000000" w:rsidP="006116AE">
      <w:pPr>
        <w:numPr>
          <w:ilvl w:val="0"/>
          <w:numId w:val="6"/>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Implementation of the EU Web Accessibility Directive</w:t>
      </w:r>
    </w:p>
    <w:p w14:paraId="745678A2" w14:textId="77777777" w:rsidR="00AB79DF" w:rsidRPr="00256430" w:rsidRDefault="00AB79DF" w:rsidP="006116AE">
      <w:pPr>
        <w:pBdr>
          <w:top w:val="nil"/>
          <w:left w:val="nil"/>
          <w:bottom w:val="nil"/>
          <w:right w:val="nil"/>
          <w:between w:val="nil"/>
        </w:pBdr>
        <w:jc w:val="both"/>
        <w:rPr>
          <w:rFonts w:ascii="Calibri" w:eastAsia="Calibri" w:hAnsi="Calibri" w:cs="Calibri"/>
          <w:color w:val="000000"/>
        </w:rPr>
      </w:pPr>
    </w:p>
    <w:p w14:paraId="2A8CCBC6" w14:textId="37E93C64" w:rsidR="005234D3" w:rsidRPr="00256430" w:rsidRDefault="005234D3" w:rsidP="006116AE">
      <w:pPr>
        <w:ind w:left="720"/>
        <w:jc w:val="both"/>
        <w:rPr>
          <w:rFonts w:ascii="Calibri" w:eastAsia="Calibri" w:hAnsi="Calibri" w:cs="Calibri"/>
        </w:rPr>
      </w:pPr>
      <w:r w:rsidRPr="00256430">
        <w:rPr>
          <w:rFonts w:ascii="Calibri" w:eastAsia="Calibri" w:hAnsi="Calibri" w:cs="Calibri"/>
        </w:rPr>
        <w:t xml:space="preserve">Following the transposition of the EU Web Accessibility Directive, Lithuania has introduced monitoring of public sector </w:t>
      </w:r>
      <w:proofErr w:type="gramStart"/>
      <w:r w:rsidRPr="00256430">
        <w:rPr>
          <w:rFonts w:ascii="Calibri" w:eastAsia="Calibri" w:hAnsi="Calibri" w:cs="Calibri"/>
        </w:rPr>
        <w:t>websites</w:t>
      </w:r>
      <w:proofErr w:type="gramEnd"/>
      <w:r w:rsidRPr="00256430">
        <w:rPr>
          <w:rFonts w:ascii="Calibri" w:eastAsia="Calibri" w:hAnsi="Calibri" w:cs="Calibri"/>
        </w:rPr>
        <w:t xml:space="preserve"> and some national websites have become more accessible. However, fully accessible websites remain rare, particularly at the municipal level, due to limited expertise and training in accessibility.</w:t>
      </w:r>
    </w:p>
    <w:p w14:paraId="1B906E7D" w14:textId="0622B2D7" w:rsidR="005234D3" w:rsidRPr="00256430" w:rsidRDefault="005234D3" w:rsidP="006116AE">
      <w:pPr>
        <w:ind w:left="720"/>
        <w:jc w:val="both"/>
        <w:rPr>
          <w:rFonts w:ascii="Calibri" w:eastAsia="Calibri" w:hAnsi="Calibri" w:cs="Calibri"/>
        </w:rPr>
      </w:pPr>
      <w:r w:rsidRPr="00256430">
        <w:rPr>
          <w:rFonts w:ascii="Calibri" w:eastAsia="Calibri" w:hAnsi="Calibri" w:cs="Calibri"/>
        </w:rPr>
        <w:t>Accessibility of private sector digital services remains insufficient, and higher education programmes do not adequately prepare web developers, designers, or testers to implement accessibility requirements. Monitoring and enforcement are also weak. The Committee for the Development of the Information Society lacks sufficient resources and technical expertise, and disability organisations are frequently expected to provide accessibility advice without sustainable public funding.</w:t>
      </w:r>
    </w:p>
    <w:p w14:paraId="000000D6" w14:textId="77777777" w:rsidR="00CD584A" w:rsidRPr="00256430" w:rsidRDefault="00CD584A" w:rsidP="006116AE">
      <w:pPr>
        <w:pBdr>
          <w:top w:val="nil"/>
          <w:left w:val="nil"/>
          <w:bottom w:val="nil"/>
          <w:right w:val="nil"/>
          <w:between w:val="nil"/>
        </w:pBdr>
        <w:shd w:val="clear" w:color="auto" w:fill="FFFFFF"/>
        <w:jc w:val="both"/>
        <w:rPr>
          <w:rFonts w:ascii="Calibri" w:eastAsia="Calibri" w:hAnsi="Calibri" w:cs="Calibri"/>
          <w:color w:val="000000"/>
        </w:rPr>
      </w:pPr>
    </w:p>
    <w:p w14:paraId="000000DD" w14:textId="63D3D9A8" w:rsidR="00CD584A" w:rsidRPr="00256430" w:rsidRDefault="00000000" w:rsidP="006116AE">
      <w:pPr>
        <w:pStyle w:val="Heading1"/>
        <w:numPr>
          <w:ilvl w:val="0"/>
          <w:numId w:val="26"/>
        </w:numPr>
        <w:jc w:val="both"/>
        <w:rPr>
          <w:rFonts w:cs="Calibri"/>
        </w:rPr>
      </w:pPr>
      <w:bookmarkStart w:id="15" w:name="_Toc234524277"/>
      <w:bookmarkStart w:id="16" w:name="_Toc234535090"/>
      <w:r w:rsidRPr="00256430">
        <w:rPr>
          <w:rFonts w:cs="Calibri"/>
        </w:rPr>
        <w:t>Situations of risk and humanitarian emergencies (Article 11)</w:t>
      </w:r>
      <w:bookmarkEnd w:id="15"/>
      <w:bookmarkEnd w:id="16"/>
    </w:p>
    <w:p w14:paraId="1FEA79D2" w14:textId="77777777" w:rsidR="006F6425" w:rsidRPr="00256430" w:rsidRDefault="006F6425" w:rsidP="006116AE">
      <w:pPr>
        <w:jc w:val="both"/>
        <w:rPr>
          <w:rFonts w:ascii="Calibri" w:eastAsia="Calibri" w:hAnsi="Calibri" w:cs="Calibri"/>
        </w:rPr>
      </w:pPr>
    </w:p>
    <w:p w14:paraId="7C7874AE" w14:textId="7AA1E7FB" w:rsidR="006F6425" w:rsidRPr="00256430" w:rsidRDefault="006F6425" w:rsidP="006116AE">
      <w:pPr>
        <w:jc w:val="both"/>
        <w:rPr>
          <w:rFonts w:ascii="Calibri" w:eastAsia="Calibri" w:hAnsi="Calibri" w:cs="Calibri"/>
        </w:rPr>
      </w:pPr>
      <w:r w:rsidRPr="00256430">
        <w:rPr>
          <w:rFonts w:ascii="Calibri" w:eastAsia="Calibri" w:hAnsi="Calibri" w:cs="Calibri"/>
        </w:rPr>
        <w:t>The situation of people with disabilities in war-affected areas in Ukraine, their difficulties in fleeing to safe areas, and the challenges in being provided accessible assistance in the countries where asylum is granted, highlighted the importance of assessing strategic civil protection and emergency management plans from the perspective of people with different disabilities. Since the outbreak of the war in Ukraine and the initiation by Lithuanian disability organisations of a review of existing laws and practices from a disability perspective, significant changes have taken place, but their scope and impact are not sufficient.</w:t>
      </w:r>
    </w:p>
    <w:p w14:paraId="342126EE" w14:textId="77777777" w:rsidR="006F6425" w:rsidRPr="00256430" w:rsidRDefault="006F6425" w:rsidP="006116AE">
      <w:pPr>
        <w:jc w:val="both"/>
        <w:rPr>
          <w:rFonts w:ascii="Calibri" w:eastAsia="Calibri" w:hAnsi="Calibri" w:cs="Calibri"/>
        </w:rPr>
      </w:pPr>
      <w:r w:rsidRPr="00256430">
        <w:rPr>
          <w:rFonts w:ascii="Calibri" w:eastAsia="Calibri" w:hAnsi="Calibri" w:cs="Calibri"/>
        </w:rPr>
        <w:t>Various studies and meetings with municipal and state authorities show that during emergencies, some people with disabilities would not know what to do, and that municipalities would fail to take care of all people with support needs because data on their needs is not collected.</w:t>
      </w:r>
    </w:p>
    <w:p w14:paraId="6C2FF0EC" w14:textId="77777777" w:rsidR="00AB79DF" w:rsidRPr="00256430" w:rsidRDefault="00AB79DF" w:rsidP="006116AE">
      <w:pPr>
        <w:pBdr>
          <w:top w:val="nil"/>
          <w:left w:val="nil"/>
          <w:bottom w:val="nil"/>
          <w:right w:val="nil"/>
          <w:between w:val="nil"/>
        </w:pBdr>
        <w:jc w:val="both"/>
        <w:rPr>
          <w:rFonts w:ascii="Calibri" w:eastAsia="Calibri" w:hAnsi="Calibri" w:cs="Calibri"/>
          <w:b/>
          <w:bCs/>
        </w:rPr>
      </w:pPr>
    </w:p>
    <w:p w14:paraId="04FC7D56" w14:textId="0270F12C" w:rsidR="006F6425" w:rsidRPr="00256430" w:rsidRDefault="006F6425" w:rsidP="006116AE">
      <w:pPr>
        <w:pStyle w:val="ListParagraph"/>
        <w:numPr>
          <w:ilvl w:val="0"/>
          <w:numId w:val="20"/>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 xml:space="preserve">People with disabilities have no information on what action should be taken in </w:t>
      </w:r>
      <w:proofErr w:type="gramStart"/>
      <w:r w:rsidRPr="00256430">
        <w:rPr>
          <w:rFonts w:ascii="Calibri" w:eastAsia="Calibri" w:hAnsi="Calibri" w:cs="Calibri"/>
          <w:color w:val="000000"/>
        </w:rPr>
        <w:t>an emergency situation</w:t>
      </w:r>
      <w:proofErr w:type="gramEnd"/>
    </w:p>
    <w:p w14:paraId="674AB628" w14:textId="77777777" w:rsidR="00AB79DF" w:rsidRPr="00256430" w:rsidRDefault="00AB79DF" w:rsidP="006116AE">
      <w:pPr>
        <w:pBdr>
          <w:top w:val="nil"/>
          <w:left w:val="nil"/>
          <w:bottom w:val="nil"/>
          <w:right w:val="nil"/>
          <w:between w:val="nil"/>
        </w:pBdr>
        <w:jc w:val="both"/>
        <w:rPr>
          <w:rFonts w:ascii="Calibri" w:eastAsia="Calibri" w:hAnsi="Calibri" w:cs="Calibri"/>
          <w:color w:val="000000"/>
        </w:rPr>
      </w:pPr>
    </w:p>
    <w:p w14:paraId="65610C27" w14:textId="2586018D" w:rsidR="006F6425" w:rsidRPr="00256430" w:rsidRDefault="006F6425" w:rsidP="006116AE">
      <w:pPr>
        <w:jc w:val="both"/>
        <w:rPr>
          <w:rFonts w:ascii="Calibri" w:eastAsia="Calibri" w:hAnsi="Calibri" w:cs="Calibri"/>
        </w:rPr>
      </w:pPr>
      <w:r w:rsidRPr="00256430">
        <w:rPr>
          <w:rFonts w:ascii="Calibri" w:eastAsia="Calibri" w:hAnsi="Calibri" w:cs="Calibri"/>
        </w:rPr>
        <w:t>A survey conducted by the Ministry of the Interior and the Department of Disability Affairs under the Ministry of Social Security and Labour</w:t>
      </w:r>
      <w:r w:rsidRPr="00256430">
        <w:rPr>
          <w:rFonts w:ascii="Calibri" w:eastAsia="Calibri" w:hAnsi="Calibri" w:cs="Calibri"/>
          <w:vertAlign w:val="superscript"/>
        </w:rPr>
        <w:footnoteReference w:id="11"/>
      </w:r>
      <w:r w:rsidRPr="00256430">
        <w:rPr>
          <w:rFonts w:ascii="Calibri" w:eastAsia="Calibri" w:hAnsi="Calibri" w:cs="Calibri"/>
        </w:rPr>
        <w:t xml:space="preserve"> shows that people with disabilities are not prepared for emergencies. Only four out of ten people with disabilities know what to do in </w:t>
      </w:r>
      <w:proofErr w:type="gramStart"/>
      <w:r w:rsidRPr="00256430">
        <w:rPr>
          <w:rFonts w:ascii="Calibri" w:eastAsia="Calibri" w:hAnsi="Calibri" w:cs="Calibri"/>
        </w:rPr>
        <w:t>an emergency situation</w:t>
      </w:r>
      <w:proofErr w:type="gramEnd"/>
      <w:r w:rsidRPr="00256430">
        <w:rPr>
          <w:rFonts w:ascii="Calibri" w:eastAsia="Calibri" w:hAnsi="Calibri" w:cs="Calibri"/>
        </w:rPr>
        <w:t xml:space="preserve">, and only around 15% of respondents have an action plan in place to deal with a disaster, and as many as 64% of the survey participants said they had not looked for information on emergency preparedness. When asked which sources of information on emergency preparedness they use, </w:t>
      </w:r>
      <w:proofErr w:type="gramStart"/>
      <w:r w:rsidRPr="00256430">
        <w:rPr>
          <w:rFonts w:ascii="Calibri" w:eastAsia="Calibri" w:hAnsi="Calibri" w:cs="Calibri"/>
        </w:rPr>
        <w:t>the majority of</w:t>
      </w:r>
      <w:proofErr w:type="gramEnd"/>
      <w:r w:rsidRPr="00256430">
        <w:rPr>
          <w:rFonts w:ascii="Calibri" w:eastAsia="Calibri" w:hAnsi="Calibri" w:cs="Calibri"/>
        </w:rPr>
        <w:t xml:space="preserve"> respondents mentioned online news portals, television, and social networks.</w:t>
      </w:r>
      <w:r w:rsidR="00716BCF" w:rsidRPr="00256430">
        <w:rPr>
          <w:rFonts w:ascii="Calibri" w:eastAsia="Calibri" w:hAnsi="Calibri" w:cs="Calibri"/>
        </w:rPr>
        <w:t xml:space="preserve"> Additionally, a recent study conducted by the Lithuanian Disability Forum found that 44% of persons with disabilities reported that their nearest collective protection structure, temporary shelter, or assembly point was inaccessible, while 53% would require assistance to reach a shelter during an emergency</w:t>
      </w:r>
      <w:r w:rsidR="00716BCF" w:rsidRPr="00256430">
        <w:rPr>
          <w:rStyle w:val="FootnoteReference"/>
          <w:rFonts w:ascii="Calibri" w:eastAsia="Calibri" w:hAnsi="Calibri" w:cs="Calibri"/>
        </w:rPr>
        <w:footnoteReference w:id="12"/>
      </w:r>
      <w:r w:rsidR="00716BCF" w:rsidRPr="00256430">
        <w:rPr>
          <w:rFonts w:ascii="Calibri" w:eastAsia="Calibri" w:hAnsi="Calibri" w:cs="Calibri"/>
        </w:rPr>
        <w:t>.  </w:t>
      </w:r>
    </w:p>
    <w:p w14:paraId="571C320C" w14:textId="77777777" w:rsidR="006F6425" w:rsidRPr="00256430" w:rsidRDefault="006F6425" w:rsidP="006116AE">
      <w:pPr>
        <w:jc w:val="both"/>
        <w:rPr>
          <w:rFonts w:ascii="Calibri" w:eastAsia="Calibri" w:hAnsi="Calibri" w:cs="Calibri"/>
        </w:rPr>
      </w:pPr>
    </w:p>
    <w:p w14:paraId="6FB8D631" w14:textId="77777777" w:rsidR="006F6425" w:rsidRPr="00256430" w:rsidRDefault="006F6425" w:rsidP="006116AE">
      <w:pPr>
        <w:pStyle w:val="ListParagraph"/>
        <w:numPr>
          <w:ilvl w:val="0"/>
          <w:numId w:val="20"/>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 xml:space="preserve">Changes are needed to the Law on Crisis </w:t>
      </w:r>
      <w:r w:rsidRPr="00256430">
        <w:rPr>
          <w:rFonts w:ascii="Calibri" w:eastAsia="Calibri" w:hAnsi="Calibri" w:cs="Calibri"/>
        </w:rPr>
        <w:t xml:space="preserve">Management and </w:t>
      </w:r>
      <w:r w:rsidRPr="00256430">
        <w:rPr>
          <w:rFonts w:ascii="Calibri" w:eastAsia="Calibri" w:hAnsi="Calibri" w:cs="Calibri"/>
          <w:color w:val="000000"/>
        </w:rPr>
        <w:t>Civil Protection and its implementation</w:t>
      </w:r>
    </w:p>
    <w:p w14:paraId="20FDFBDB" w14:textId="77777777" w:rsidR="006F6425" w:rsidRPr="00256430" w:rsidRDefault="006F6425" w:rsidP="006116AE">
      <w:pPr>
        <w:jc w:val="both"/>
        <w:rPr>
          <w:rFonts w:ascii="Calibri" w:eastAsia="Calibri" w:hAnsi="Calibri" w:cs="Calibri"/>
        </w:rPr>
      </w:pPr>
    </w:p>
    <w:p w14:paraId="6D5334D1" w14:textId="3A30BDC3" w:rsidR="006F6425" w:rsidRPr="00256430" w:rsidRDefault="006F6425" w:rsidP="006116AE">
      <w:pPr>
        <w:jc w:val="both"/>
        <w:rPr>
          <w:rFonts w:ascii="Calibri" w:eastAsia="Calibri" w:hAnsi="Calibri" w:cs="Calibri"/>
        </w:rPr>
      </w:pPr>
      <w:r w:rsidRPr="00256430">
        <w:rPr>
          <w:rFonts w:ascii="Calibri" w:eastAsia="Calibri" w:hAnsi="Calibri" w:cs="Calibri"/>
        </w:rPr>
        <w:t xml:space="preserve">The Law </w:t>
      </w:r>
      <w:proofErr w:type="gramStart"/>
      <w:r w:rsidRPr="00256430">
        <w:rPr>
          <w:rFonts w:ascii="Calibri" w:eastAsia="Calibri" w:hAnsi="Calibri" w:cs="Calibri"/>
        </w:rPr>
        <w:t>on  Crisis</w:t>
      </w:r>
      <w:proofErr w:type="gramEnd"/>
      <w:r w:rsidRPr="00256430">
        <w:rPr>
          <w:rFonts w:ascii="Calibri" w:eastAsia="Calibri" w:hAnsi="Calibri" w:cs="Calibri"/>
        </w:rPr>
        <w:t xml:space="preserve"> Management and</w:t>
      </w:r>
      <w:r w:rsidRPr="00256430">
        <w:rPr>
          <w:rFonts w:ascii="Calibri" w:hAnsi="Calibri" w:cs="Calibri"/>
        </w:rPr>
        <w:t xml:space="preserve"> </w:t>
      </w:r>
      <w:r w:rsidRPr="00256430">
        <w:rPr>
          <w:rFonts w:ascii="Calibri" w:eastAsia="Calibri" w:hAnsi="Calibri" w:cs="Calibri"/>
        </w:rPr>
        <w:t>Civil Protection of the Republic of Lithuania</w:t>
      </w:r>
      <w:r w:rsidRPr="00256430">
        <w:rPr>
          <w:rFonts w:ascii="Calibri" w:eastAsia="Calibri" w:hAnsi="Calibri" w:cs="Calibri"/>
          <w:vertAlign w:val="superscript"/>
        </w:rPr>
        <w:footnoteReference w:id="13"/>
      </w:r>
      <w:r w:rsidRPr="00256430">
        <w:rPr>
          <w:rFonts w:ascii="Calibri" w:eastAsia="Calibri" w:hAnsi="Calibri" w:cs="Calibri"/>
        </w:rPr>
        <w:t xml:space="preserve"> (hereinafter "the Law") adopted on 8 December 2022, established the tasks of the crisis management and civil protection system and introduce</w:t>
      </w:r>
      <w:r w:rsidR="0073435F" w:rsidRPr="00256430">
        <w:rPr>
          <w:rFonts w:ascii="Calibri" w:eastAsia="Calibri" w:hAnsi="Calibri" w:cs="Calibri"/>
        </w:rPr>
        <w:t>d</w:t>
      </w:r>
      <w:r w:rsidRPr="00256430">
        <w:rPr>
          <w:rFonts w:ascii="Calibri" w:eastAsia="Calibri" w:hAnsi="Calibri" w:cs="Calibri"/>
        </w:rPr>
        <w:t xml:space="preserve"> measures in line with the priorities of the Sendai Framework for Disaster Risk Reduction. Following its adoption, the Lithuanian Disability Forum initiated the analysis</w:t>
      </w:r>
      <w:r w:rsidRPr="00256430">
        <w:rPr>
          <w:rFonts w:ascii="Calibri" w:eastAsia="Calibri" w:hAnsi="Calibri" w:cs="Calibri"/>
          <w:vertAlign w:val="superscript"/>
        </w:rPr>
        <w:footnoteReference w:id="14"/>
      </w:r>
      <w:r w:rsidRPr="00256430">
        <w:rPr>
          <w:rFonts w:ascii="Calibri" w:eastAsia="Calibri" w:hAnsi="Calibri" w:cs="Calibri"/>
        </w:rPr>
        <w:t xml:space="preserve"> of the new legal framework to identify gaps and the perspective </w:t>
      </w:r>
      <w:r w:rsidRPr="00256430">
        <w:rPr>
          <w:rFonts w:ascii="Calibri" w:eastAsia="Calibri" w:hAnsi="Calibri" w:cs="Calibri"/>
        </w:rPr>
        <w:lastRenderedPageBreak/>
        <w:t xml:space="preserve">of the rights of persons with disabilities. The Law did not provide access to information on the results of threat and risk monitoring, which negatively impacted not only on the level of risk perception but also on risk preparedness. Furthermore, it did not foresee the need to involve NGOs working for vulnerable groups in the preparation of risk management plans. Compliance with the rights of people with disabilities appeared fragmented and insufficient to ensure equal protection and safety of persons with disabilities. </w:t>
      </w:r>
      <w:r w:rsidR="00152064" w:rsidRPr="00256430">
        <w:rPr>
          <w:rFonts w:ascii="Calibri" w:eastAsia="Calibri" w:hAnsi="Calibri" w:cs="Calibri"/>
        </w:rPr>
        <w:t>In 2022, the Lithuanian Disability Forum adopted a Resolution calling for a disability-inclusive crisis management system. It recommended systematic collection of disability-related data for emergency planning, meaningful involvement of organisations of persons with disabilities in preparedness and decision-making, accessible emergency information and warnings, regular disability-inclusive training and evacuation exercises, and stronger coordination between public authorities and civil society to ensure equal protection during emergencies.</w:t>
      </w:r>
    </w:p>
    <w:p w14:paraId="19F910D0" w14:textId="5B6C8FDC" w:rsidR="006F6425" w:rsidRPr="00256430" w:rsidRDefault="00152064" w:rsidP="006116AE">
      <w:pPr>
        <w:jc w:val="both"/>
        <w:rPr>
          <w:rFonts w:ascii="Calibri" w:hAnsi="Calibri" w:cs="Calibri"/>
        </w:rPr>
      </w:pPr>
      <w:r w:rsidRPr="00256430">
        <w:rPr>
          <w:rFonts w:ascii="Calibri" w:hAnsi="Calibri" w:cs="Calibri"/>
        </w:rPr>
        <w:t>Many of these recommendations have subsequently been reflected in legislative and policy reforms, including amendments to the Law on Crisis Management and Civil Protection, stronger involvement of organisations of persons with disabilities in preparedness planning, and improved use of disability-related data by municipalities. However, implementation remains uneven, and disability organisations continue to call for consistent practical application at the municipal level.</w:t>
      </w:r>
      <w:r w:rsidR="006F6425" w:rsidRPr="00256430">
        <w:rPr>
          <w:rFonts w:ascii="Calibri" w:hAnsi="Calibri" w:cs="Calibri"/>
        </w:rPr>
        <w:t xml:space="preserve"> The Lithuanian Disability Forum actively contributed to these reforms by providing recommendations and expertise that were included in the adopted framework. Disaggregated data on persons with disabilities and their support needs is now available for municipalities to integrate into emergency planning. However, municipalities still require practical guidance and regular training to ensure that this information is effectively used to identify and respond to the needs of persons with disabilities during emergencies. Practical capacity to use this information effectively during emergencies remains uneven.</w:t>
      </w:r>
    </w:p>
    <w:p w14:paraId="568A038E" w14:textId="77777777" w:rsidR="00152064" w:rsidRPr="00256430" w:rsidRDefault="00152064" w:rsidP="006116AE">
      <w:pPr>
        <w:jc w:val="both"/>
        <w:rPr>
          <w:rFonts w:ascii="Calibri" w:hAnsi="Calibri" w:cs="Calibri"/>
        </w:rPr>
      </w:pPr>
      <w:r w:rsidRPr="00256430">
        <w:rPr>
          <w:rFonts w:ascii="Calibri" w:hAnsi="Calibri" w:cs="Calibri"/>
        </w:rPr>
        <w:t>Meaningful involvement of disability experts and persons with disabilities in emergency planning, training, and evacuation is essential. In 2023, the Lithuanian Disability Forum initiated the first emergency exercise involving persons with different disabilities and introduced disability-awareness training for frontline responders. These initiatives revealed important gaps in existing procedures and should become regular practice at both national and municipal levels.</w:t>
      </w:r>
    </w:p>
    <w:p w14:paraId="07B75042" w14:textId="77777777" w:rsidR="00152064" w:rsidRPr="00256430" w:rsidRDefault="00152064" w:rsidP="006116AE">
      <w:pPr>
        <w:jc w:val="both"/>
        <w:rPr>
          <w:rFonts w:ascii="Calibri" w:hAnsi="Calibri" w:cs="Calibri"/>
        </w:rPr>
      </w:pPr>
      <w:r w:rsidRPr="00256430">
        <w:rPr>
          <w:rFonts w:ascii="Calibri" w:hAnsi="Calibri" w:cs="Calibri"/>
        </w:rPr>
        <w:lastRenderedPageBreak/>
        <w:t>Although the legal framework now requires emergency information and preparedness measures to be accessible, implementation remains inconsistent. Emergency information and training are not systematically provided in accessible formats, many shelters remain physically inaccessible, and municipalities often lack clear procedures for assisting persons who cannot evacuate independently. As a result, many persons with disabilities remain insufficiently prepared for emergencies.</w:t>
      </w:r>
    </w:p>
    <w:p w14:paraId="555EEF4B" w14:textId="77777777" w:rsidR="00C734BC" w:rsidRPr="00256430" w:rsidRDefault="00C734BC" w:rsidP="006116AE">
      <w:pPr>
        <w:jc w:val="both"/>
        <w:rPr>
          <w:rFonts w:ascii="Calibri" w:hAnsi="Calibri" w:cs="Calibri"/>
        </w:rPr>
      </w:pPr>
    </w:p>
    <w:p w14:paraId="5BF3DBC2" w14:textId="77777777" w:rsidR="00AB79DF" w:rsidRPr="00256430" w:rsidRDefault="006F6425" w:rsidP="006116AE">
      <w:pPr>
        <w:numPr>
          <w:ilvl w:val="0"/>
          <w:numId w:val="14"/>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Violations of the rights of people with disabilities during the Covid 19 pandemic</w:t>
      </w:r>
      <w:r w:rsidR="00AB79DF" w:rsidRPr="00256430">
        <w:rPr>
          <w:rFonts w:ascii="Calibri" w:eastAsia="Calibri" w:hAnsi="Calibri" w:cs="Calibri"/>
          <w:color w:val="000000"/>
        </w:rPr>
        <w:t>.</w:t>
      </w:r>
    </w:p>
    <w:p w14:paraId="53E33431" w14:textId="77777777" w:rsidR="00AB79DF" w:rsidRPr="00256430" w:rsidRDefault="00AB79DF" w:rsidP="006116AE">
      <w:pPr>
        <w:pBdr>
          <w:top w:val="nil"/>
          <w:left w:val="nil"/>
          <w:bottom w:val="nil"/>
          <w:right w:val="nil"/>
          <w:between w:val="nil"/>
        </w:pBdr>
        <w:jc w:val="both"/>
        <w:rPr>
          <w:rFonts w:ascii="Calibri" w:eastAsia="Calibri" w:hAnsi="Calibri" w:cs="Calibri"/>
          <w:color w:val="000000"/>
        </w:rPr>
      </w:pPr>
    </w:p>
    <w:p w14:paraId="1AFD8CF8" w14:textId="35428488" w:rsidR="00D8233C" w:rsidRPr="00256430" w:rsidRDefault="00D8233C" w:rsidP="006116AE">
      <w:p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rPr>
        <w:t>The COVID-19 pandemic exposed serious weaknesses in protecting the rights of persons with disabilities, particularly those living in residential institutions. Emergency information was often inaccessible, social services were suspended for extended periods, and many families were left to provide care without adequate support, resulting in financial hardship and increased stress.</w:t>
      </w:r>
    </w:p>
    <w:p w14:paraId="00000109" w14:textId="4E560D06" w:rsidR="00CD584A" w:rsidRPr="00256430" w:rsidRDefault="00D8233C" w:rsidP="006116AE">
      <w:pPr>
        <w:jc w:val="both"/>
        <w:rPr>
          <w:rFonts w:ascii="Calibri" w:eastAsia="Calibri" w:hAnsi="Calibri" w:cs="Calibri"/>
        </w:rPr>
      </w:pPr>
      <w:r w:rsidRPr="00256430">
        <w:rPr>
          <w:rFonts w:ascii="Calibri" w:eastAsia="Calibri" w:hAnsi="Calibri" w:cs="Calibri"/>
        </w:rPr>
        <w:t xml:space="preserve">Residential institutions were particularly affected, exposing longstanding structural weaknesses in institutional care and emergency preparedness. </w:t>
      </w:r>
      <w:r w:rsidR="00BD0B7A" w:rsidRPr="00256430">
        <w:rPr>
          <w:rFonts w:ascii="Calibri" w:eastAsia="Calibri" w:hAnsi="Calibri" w:cs="Calibri"/>
        </w:rPr>
        <w:t xml:space="preserve">Social care institutions in Lithuania were not prepared to manage emergencies, with no or overdue and unclear operational algorithms, and ad hoc responses led to disproportionate restrictions on the rights of clients, such as physical isolation and the denial of previously provided medical, psychological, and social services. </w:t>
      </w:r>
      <w:r w:rsidRPr="00256430">
        <w:rPr>
          <w:rFonts w:ascii="Calibri" w:eastAsia="Calibri" w:hAnsi="Calibri" w:cs="Calibri"/>
        </w:rPr>
        <w:t>The challenges encountered</w:t>
      </w:r>
      <w:r w:rsidR="00BD0B7A" w:rsidRPr="00256430">
        <w:rPr>
          <w:rFonts w:ascii="Calibri" w:eastAsia="Calibri" w:hAnsi="Calibri" w:cs="Calibri"/>
        </w:rPr>
        <w:t xml:space="preserve"> allowed to assess what changes are needed in care institutions to improve the protection of human rights in emergency situations and beyond them</w:t>
      </w:r>
      <w:r w:rsidR="00BD0B7A" w:rsidRPr="00256430">
        <w:rPr>
          <w:rFonts w:ascii="Calibri" w:eastAsia="Calibri" w:hAnsi="Calibri" w:cs="Calibri"/>
          <w:i/>
          <w:iCs/>
          <w:vertAlign w:val="superscript"/>
        </w:rPr>
        <w:t xml:space="preserve"> </w:t>
      </w:r>
      <w:r w:rsidR="00BD0B7A" w:rsidRPr="00256430">
        <w:rPr>
          <w:rFonts w:ascii="Calibri" w:eastAsia="Calibri" w:hAnsi="Calibri" w:cs="Calibri"/>
          <w:i/>
          <w:iCs/>
          <w:vertAlign w:val="superscript"/>
        </w:rPr>
        <w:footnoteReference w:id="15"/>
      </w:r>
      <w:r w:rsidRPr="00256430">
        <w:rPr>
          <w:rFonts w:ascii="Calibri" w:eastAsia="Calibri" w:hAnsi="Calibri" w:cs="Calibri"/>
        </w:rPr>
        <w:t>. During the second quarantine in 2020, around one-fifth of residents in long-term care facilities became infected, and more than 10% of all COVID-19 deaths in Lithuania were linked to residential care institutions. These experiences reinforced the need to strengthen community-based services and ensure disability-inclusive emergency preparedness.</w:t>
      </w:r>
      <w:bookmarkStart w:id="17" w:name="_heading=h.8l66aiug670g" w:colFirst="0" w:colLast="0"/>
      <w:bookmarkEnd w:id="17"/>
    </w:p>
    <w:p w14:paraId="35200D37" w14:textId="77777777" w:rsidR="00AB79DF" w:rsidRPr="00256430" w:rsidRDefault="00AB79DF" w:rsidP="006116AE">
      <w:pPr>
        <w:jc w:val="both"/>
        <w:rPr>
          <w:rFonts w:ascii="Calibri" w:eastAsia="Calibri" w:hAnsi="Calibri" w:cs="Calibri"/>
        </w:rPr>
      </w:pPr>
    </w:p>
    <w:p w14:paraId="0000010A" w14:textId="177731BA" w:rsidR="00CD584A" w:rsidRPr="00256430" w:rsidRDefault="00000000" w:rsidP="006116AE">
      <w:pPr>
        <w:pStyle w:val="Heading1"/>
        <w:numPr>
          <w:ilvl w:val="0"/>
          <w:numId w:val="26"/>
        </w:numPr>
        <w:jc w:val="both"/>
        <w:rPr>
          <w:rFonts w:eastAsia="Calibri" w:cs="Calibri"/>
        </w:rPr>
      </w:pPr>
      <w:bookmarkStart w:id="18" w:name="_Toc234535091"/>
      <w:bookmarkStart w:id="19" w:name="_Toc234524278"/>
      <w:r w:rsidRPr="00256430">
        <w:rPr>
          <w:rFonts w:eastAsia="Calibri" w:cs="Calibri"/>
        </w:rPr>
        <w:lastRenderedPageBreak/>
        <w:t>Equal recognition before the law (Article 12)</w:t>
      </w:r>
      <w:bookmarkEnd w:id="18"/>
      <w:r w:rsidR="00715DCC" w:rsidRPr="00256430">
        <w:rPr>
          <w:rFonts w:cs="Calibri"/>
        </w:rPr>
        <w:t xml:space="preserve">     </w:t>
      </w:r>
      <w:bookmarkEnd w:id="19"/>
    </w:p>
    <w:p w14:paraId="0000010B" w14:textId="77777777" w:rsidR="00CD584A" w:rsidRPr="00256430" w:rsidRDefault="00CD584A" w:rsidP="006116AE">
      <w:pPr>
        <w:jc w:val="both"/>
        <w:rPr>
          <w:rFonts w:ascii="Calibri" w:eastAsia="Calibri" w:hAnsi="Calibri" w:cs="Calibri"/>
          <w:b/>
          <w:bCs/>
        </w:rPr>
      </w:pPr>
    </w:p>
    <w:p w14:paraId="0000010C" w14:textId="10CDEF9D" w:rsidR="00CD584A" w:rsidRPr="00256430" w:rsidRDefault="00000000" w:rsidP="006116AE">
      <w:pPr>
        <w:jc w:val="both"/>
        <w:rPr>
          <w:rFonts w:ascii="Calibri" w:eastAsia="Calibri" w:hAnsi="Calibri" w:cs="Calibri"/>
        </w:rPr>
      </w:pPr>
      <w:r w:rsidRPr="00256430">
        <w:rPr>
          <w:rFonts w:ascii="Calibri" w:eastAsia="Calibri" w:hAnsi="Calibri" w:cs="Calibri"/>
        </w:rPr>
        <w:t xml:space="preserve">Following the legal capacity reform in 2016, changes came into force that allowed limited capacity to be extended to a wider range of people with </w:t>
      </w:r>
      <w:r w:rsidR="00715DCC" w:rsidRPr="00256430">
        <w:rPr>
          <w:rFonts w:ascii="Calibri" w:eastAsia="Calibri" w:hAnsi="Calibri" w:cs="Calibri"/>
        </w:rPr>
        <w:t>intellectual and psychosocial disabilities</w:t>
      </w:r>
      <w:r w:rsidRPr="00256430">
        <w:rPr>
          <w:rFonts w:ascii="Calibri" w:eastAsia="Calibri" w:hAnsi="Calibri" w:cs="Calibri"/>
        </w:rPr>
        <w:t>, thus reducing the number of people declared incapacitated. However, even after the reform, the system of capacity limitation is not in line with the UN Convention: national legislation still allows people to be declared totally or partially incapacitated in certain areas.</w:t>
      </w:r>
    </w:p>
    <w:p w14:paraId="0000010D" w14:textId="77777777" w:rsidR="00CD584A" w:rsidRPr="00256430" w:rsidRDefault="00CD584A" w:rsidP="006116AE">
      <w:pPr>
        <w:jc w:val="both"/>
        <w:rPr>
          <w:rFonts w:ascii="Calibri" w:eastAsia="Calibri" w:hAnsi="Calibri" w:cs="Calibri"/>
        </w:rPr>
      </w:pPr>
    </w:p>
    <w:p w14:paraId="59A5BC7F" w14:textId="77777777" w:rsidR="00AB79DF"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The provisions of legal capacity reform are not implemented</w:t>
      </w:r>
    </w:p>
    <w:p w14:paraId="348F7C31" w14:textId="77777777" w:rsidR="00AB79DF" w:rsidRPr="00256430" w:rsidRDefault="00AB79DF" w:rsidP="006116AE">
      <w:pPr>
        <w:pBdr>
          <w:top w:val="nil"/>
          <w:left w:val="nil"/>
          <w:bottom w:val="nil"/>
          <w:right w:val="nil"/>
          <w:between w:val="nil"/>
        </w:pBdr>
        <w:jc w:val="both"/>
        <w:rPr>
          <w:rFonts w:ascii="Calibri" w:eastAsia="Calibri" w:hAnsi="Calibri" w:cs="Calibri"/>
          <w:color w:val="000000"/>
        </w:rPr>
      </w:pPr>
    </w:p>
    <w:p w14:paraId="00000110" w14:textId="304D8FBC" w:rsidR="00CD584A" w:rsidRPr="00256430" w:rsidRDefault="00000000" w:rsidP="006116AE">
      <w:pPr>
        <w:pBdr>
          <w:top w:val="nil"/>
          <w:left w:val="nil"/>
          <w:bottom w:val="nil"/>
          <w:right w:val="nil"/>
          <w:between w:val="nil"/>
        </w:pBdr>
        <w:jc w:val="both"/>
        <w:rPr>
          <w:rFonts w:ascii="Calibri" w:eastAsia="Calibri" w:hAnsi="Calibri" w:cs="Calibri"/>
          <w:color w:val="000000"/>
        </w:rPr>
      </w:pPr>
      <w:r w:rsidRPr="00256430">
        <w:rPr>
          <w:rFonts w:ascii="Calibri" w:hAnsi="Calibri" w:cs="Calibri"/>
          <w:highlight w:val="white"/>
        </w:rPr>
        <w:t>The reform is not being implemented as prescribed by law. According to the provisions of the Law, court decisions made before 1 January 2016, by which persons were declared incapacitated, should have been reviewed within two years from the date of entry into force of the Law, i.e. by 1 January 2018. However, an investigation by the Seimas Ombudsmen</w:t>
      </w:r>
      <w:r w:rsidRPr="00256430">
        <w:rPr>
          <w:rFonts w:ascii="Calibri" w:hAnsi="Calibri" w:cs="Calibri"/>
          <w:i/>
          <w:iCs/>
          <w:color w:val="000000"/>
          <w:vertAlign w:val="superscript"/>
        </w:rPr>
        <w:footnoteReference w:id="16"/>
      </w:r>
      <w:r w:rsidRPr="00256430">
        <w:rPr>
          <w:rFonts w:ascii="Calibri" w:hAnsi="Calibri" w:cs="Calibri"/>
          <w:highlight w:val="white"/>
        </w:rPr>
        <w:t xml:space="preserve"> found that less than half of the court decisions made before 1 January 2016, by which persons were recognised as incapacitated, had been reviewed by the deadline set by the Law, namely by 1 January 2018. Given that the new legal framework replaced the status of total incapacity with the possibility of being declared incapable only in certain areas, the effective protection of the rights and freedoms of persons in the event of a change in their legal status (capacity) was not ensured. The above-mentioned study found that the implementation of the provisions of Article 72(2) of the Law amending the Civil Code had not been adequately prepared, thus creating the conditions for unjustified restriction of the rig</w:t>
      </w:r>
      <w:r w:rsidRPr="00256430">
        <w:rPr>
          <w:rFonts w:ascii="Calibri" w:eastAsia="Calibri" w:hAnsi="Calibri" w:cs="Calibri"/>
          <w:color w:val="000000"/>
        </w:rPr>
        <w:t>hts and freedoms of persons who had been recognised as incapacitated before 1 January 2016.</w:t>
      </w:r>
    </w:p>
    <w:p w14:paraId="00000112" w14:textId="697EEDD6" w:rsidR="00CD584A" w:rsidRPr="00256430" w:rsidRDefault="00016D66" w:rsidP="006116AE">
      <w:pPr>
        <w:jc w:val="both"/>
        <w:rPr>
          <w:rFonts w:ascii="Calibri" w:eastAsia="Calibri" w:hAnsi="Calibri" w:cs="Calibri"/>
          <w:color w:val="000000"/>
        </w:rPr>
      </w:pPr>
      <w:r w:rsidRPr="00256430">
        <w:rPr>
          <w:rFonts w:ascii="Calibri" w:eastAsia="Calibri" w:hAnsi="Calibri" w:cs="Calibri"/>
          <w:color w:val="000000"/>
        </w:rPr>
        <w:t xml:space="preserve">As a safeguard, the 2016 reform established municipal Commissions for the Review of the Status of Incapacitated Persons to periodically assess whether legal capacity should be restored. However, strategic cases documented by the Lithuanian Disability Forum show that </w:t>
      </w:r>
      <w:r w:rsidRPr="00256430">
        <w:rPr>
          <w:rFonts w:ascii="Calibri" w:eastAsia="Calibri" w:hAnsi="Calibri" w:cs="Calibri"/>
          <w:color w:val="000000"/>
        </w:rPr>
        <w:lastRenderedPageBreak/>
        <w:t>these reviews are often delayed or carried out only formally, without the effective participation or even the knowledge of the person concerned</w:t>
      </w:r>
      <w:r w:rsidRPr="00256430">
        <w:rPr>
          <w:rFonts w:ascii="Calibri" w:eastAsia="Calibri" w:hAnsi="Calibri" w:cs="Calibri"/>
          <w:color w:val="000000"/>
          <w:vertAlign w:val="superscript"/>
        </w:rPr>
        <w:footnoteReference w:id="17"/>
      </w:r>
      <w:r w:rsidRPr="00256430">
        <w:rPr>
          <w:rFonts w:ascii="Calibri" w:eastAsia="Calibri" w:hAnsi="Calibri" w:cs="Calibri"/>
          <w:color w:val="000000"/>
        </w:rPr>
        <w:t>.</w:t>
      </w:r>
    </w:p>
    <w:p w14:paraId="00000114" w14:textId="7A7ADD7A" w:rsidR="00CD584A" w:rsidRPr="00256430" w:rsidRDefault="00016D66" w:rsidP="006116AE">
      <w:pPr>
        <w:jc w:val="both"/>
        <w:rPr>
          <w:rFonts w:ascii="Calibri" w:eastAsia="Calibri" w:hAnsi="Calibri" w:cs="Calibri"/>
          <w:color w:val="000000"/>
        </w:rPr>
      </w:pPr>
      <w:r w:rsidRPr="00256430">
        <w:rPr>
          <w:rFonts w:ascii="Calibri" w:eastAsia="Calibri" w:hAnsi="Calibri" w:cs="Calibri"/>
          <w:color w:val="000000"/>
        </w:rPr>
        <w:t>Strategic cases also raise concerns about the capacity of courts and legal aid lawyers to safeguard the rights of persons with disabilities. Despite positive assessments by health and social care professionals, courts continue to issue overly restrictive decisions, while state-funded legal aid is often provided only formally, without effective representation of the person's rights and will.</w:t>
      </w:r>
    </w:p>
    <w:p w14:paraId="00000116" w14:textId="568F7A72" w:rsidR="00CD584A" w:rsidRPr="00256430" w:rsidRDefault="00000000" w:rsidP="006116AE">
      <w:pPr>
        <w:jc w:val="both"/>
        <w:rPr>
          <w:rFonts w:ascii="Calibri" w:eastAsia="Calibri" w:hAnsi="Calibri" w:cs="Calibri"/>
          <w:color w:val="000000"/>
        </w:rPr>
      </w:pPr>
      <w:r w:rsidRPr="00256430">
        <w:rPr>
          <w:rFonts w:ascii="Calibri" w:eastAsia="Calibri" w:hAnsi="Calibri" w:cs="Calibri"/>
          <w:color w:val="000000"/>
        </w:rPr>
        <w:t>Persons residing in healthcare or social care institutions frequently report that they have never met the lawyer appointed to represent their interests in legal proceedings concerning the determination or restoration of their legal capacity, as well as in cases of involuntary hospitalization.</w:t>
      </w:r>
      <w:r w:rsidR="006C7D52" w:rsidRPr="00256430">
        <w:rPr>
          <w:rFonts w:ascii="Calibri" w:eastAsia="Calibri" w:hAnsi="Calibri" w:cs="Calibri"/>
          <w:color w:val="000000"/>
        </w:rPr>
        <w:t xml:space="preserve">     </w:t>
      </w:r>
    </w:p>
    <w:p w14:paraId="549B971F" w14:textId="45771D02" w:rsidR="00016D66" w:rsidRPr="00256430" w:rsidRDefault="00016D66" w:rsidP="006116AE">
      <w:pPr>
        <w:jc w:val="both"/>
        <w:rPr>
          <w:rFonts w:ascii="Calibri" w:eastAsia="Calibri" w:hAnsi="Calibri" w:cs="Calibri"/>
          <w:color w:val="000000"/>
        </w:rPr>
      </w:pPr>
      <w:r w:rsidRPr="00256430">
        <w:rPr>
          <w:rFonts w:ascii="Calibri" w:eastAsia="Calibri" w:hAnsi="Calibri" w:cs="Calibri"/>
          <w:color w:val="000000"/>
        </w:rPr>
        <w:t>Testimonies from disability NGO representatives serving on municipal review commissions indicate that reviews are often highly formalistic. Decisions rely primarily on medical opinions, frequently without the participation of the person concerned, and commissions routinely decide not to initiate court proceedings to review legal capacity solely because the person's condition is considered unchanged.</w:t>
      </w:r>
    </w:p>
    <w:p w14:paraId="16B77EBE" w14:textId="77777777" w:rsidR="00016D66" w:rsidRPr="00256430" w:rsidRDefault="00016D66" w:rsidP="006116AE">
      <w:pPr>
        <w:jc w:val="both"/>
        <w:rPr>
          <w:rFonts w:ascii="Calibri" w:eastAsia="Calibri" w:hAnsi="Calibri" w:cs="Calibri"/>
          <w:color w:val="000000"/>
        </w:rPr>
      </w:pPr>
      <w:r w:rsidRPr="00256430">
        <w:rPr>
          <w:rFonts w:ascii="Calibri" w:eastAsia="Calibri" w:hAnsi="Calibri" w:cs="Calibri"/>
          <w:color w:val="000000"/>
        </w:rPr>
        <w:t>The 2016 legal capacity reform introduced two alternatives to substitute decision-making: supported decision-making agreements and advance directives. However, these mechanisms remain significantly underused. In 2021, only 22 supported decision-making agreements and 49 advance directives were registered, compared with 8,910 persons under legal capacity restrictions. Supported decision-making services are not systematically available, and investment in accessible services and professional training remains insufficient.</w:t>
      </w:r>
    </w:p>
    <w:p w14:paraId="1885F2A7" w14:textId="5C05F5C5" w:rsidR="00016D66" w:rsidRPr="00256430" w:rsidRDefault="00016D66" w:rsidP="006116AE">
      <w:pPr>
        <w:jc w:val="both"/>
        <w:rPr>
          <w:rFonts w:ascii="Calibri" w:eastAsia="Calibri" w:hAnsi="Calibri" w:cs="Calibri"/>
          <w:color w:val="000000"/>
        </w:rPr>
      </w:pPr>
      <w:r w:rsidRPr="00256430">
        <w:rPr>
          <w:rFonts w:ascii="Calibri" w:eastAsia="Calibri" w:hAnsi="Calibri" w:cs="Calibri"/>
          <w:color w:val="000000"/>
        </w:rPr>
        <w:t>In 2026, the Ministry of Justice proposed amendments to the Civil Code and related legislation. While the draft includes positive elements</w:t>
      </w:r>
      <w:r w:rsidR="001303AC">
        <w:rPr>
          <w:rFonts w:ascii="Calibri" w:eastAsia="Calibri" w:hAnsi="Calibri" w:cs="Calibri"/>
          <w:color w:val="000000"/>
        </w:rPr>
        <w:t xml:space="preserve"> </w:t>
      </w:r>
      <w:r w:rsidRPr="00256430">
        <w:rPr>
          <w:rFonts w:ascii="Calibri" w:eastAsia="Calibri" w:hAnsi="Calibri" w:cs="Calibri"/>
          <w:color w:val="000000"/>
        </w:rPr>
        <w:t>such as requiring legal capacity restrictions to be a measure of last resort, expanding supported decision-making, abolishing mandatory forensic psychiatric assessments, and removing restrictions on the rights to marry and work</w:t>
      </w:r>
      <w:r w:rsidR="001303AC">
        <w:rPr>
          <w:rFonts w:ascii="Calibri" w:eastAsia="Calibri" w:hAnsi="Calibri" w:cs="Calibri"/>
          <w:color w:val="000000"/>
        </w:rPr>
        <w:t xml:space="preserve"> </w:t>
      </w:r>
      <w:r w:rsidRPr="00256430">
        <w:rPr>
          <w:rFonts w:ascii="Calibri" w:eastAsia="Calibri" w:hAnsi="Calibri" w:cs="Calibri"/>
          <w:color w:val="000000"/>
        </w:rPr>
        <w:t xml:space="preserve">it does not fundamentally replace the substitute decision-making model. The </w:t>
      </w:r>
      <w:r w:rsidRPr="00256430">
        <w:rPr>
          <w:rFonts w:ascii="Calibri" w:eastAsia="Calibri" w:hAnsi="Calibri" w:cs="Calibri"/>
          <w:color w:val="000000"/>
        </w:rPr>
        <w:lastRenderedPageBreak/>
        <w:t>proposed reform largely changes terminology while preserving the existing system and does not establish a clear obligation to provide supported decision-making and community-based support before initiating proceedings to restrict legal capacity.</w:t>
      </w:r>
    </w:p>
    <w:p w14:paraId="00000121" w14:textId="77777777" w:rsidR="00CD584A" w:rsidRPr="00256430" w:rsidRDefault="00CD584A" w:rsidP="006116AE">
      <w:pPr>
        <w:jc w:val="both"/>
        <w:rPr>
          <w:rFonts w:ascii="Calibri" w:eastAsia="Calibri" w:hAnsi="Calibri" w:cs="Calibri"/>
          <w:highlight w:val="white"/>
        </w:rPr>
      </w:pPr>
    </w:p>
    <w:p w14:paraId="259149CC" w14:textId="33D855E0" w:rsidR="00AB79DF" w:rsidRPr="00256430" w:rsidRDefault="00000000" w:rsidP="006116AE">
      <w:pPr>
        <w:pStyle w:val="Heading1"/>
        <w:numPr>
          <w:ilvl w:val="0"/>
          <w:numId w:val="26"/>
        </w:numPr>
        <w:jc w:val="both"/>
        <w:rPr>
          <w:rFonts w:cs="Calibri"/>
        </w:rPr>
      </w:pPr>
      <w:bookmarkStart w:id="20" w:name="_Toc234524279"/>
      <w:bookmarkStart w:id="21" w:name="_Toc234535092"/>
      <w:r w:rsidRPr="00256430">
        <w:rPr>
          <w:rFonts w:cs="Calibri"/>
        </w:rPr>
        <w:t xml:space="preserve">Access to justice </w:t>
      </w:r>
      <w:proofErr w:type="gramStart"/>
      <w:r w:rsidRPr="00256430">
        <w:rPr>
          <w:rFonts w:cs="Calibri"/>
        </w:rPr>
        <w:t>( Article</w:t>
      </w:r>
      <w:proofErr w:type="gramEnd"/>
      <w:r w:rsidRPr="00256430">
        <w:rPr>
          <w:rFonts w:cs="Calibri"/>
        </w:rPr>
        <w:t xml:space="preserve"> 13)</w:t>
      </w:r>
      <w:bookmarkEnd w:id="20"/>
      <w:bookmarkEnd w:id="21"/>
    </w:p>
    <w:p w14:paraId="44BD04F5" w14:textId="77777777" w:rsidR="00AB79DF" w:rsidRPr="00256430" w:rsidRDefault="00AB79DF" w:rsidP="006116AE">
      <w:pPr>
        <w:jc w:val="both"/>
        <w:rPr>
          <w:rFonts w:ascii="Calibri" w:hAnsi="Calibri" w:cs="Calibri"/>
        </w:rPr>
      </w:pPr>
    </w:p>
    <w:p w14:paraId="00000123"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Violations of the rights of victims of crime with disabilities</w:t>
      </w:r>
    </w:p>
    <w:p w14:paraId="555861C1" w14:textId="77777777" w:rsidR="00AB79DF" w:rsidRPr="00256430" w:rsidRDefault="00AB79DF" w:rsidP="006116AE">
      <w:pPr>
        <w:pBdr>
          <w:top w:val="nil"/>
          <w:left w:val="nil"/>
          <w:bottom w:val="nil"/>
          <w:right w:val="nil"/>
          <w:between w:val="nil"/>
        </w:pBdr>
        <w:jc w:val="both"/>
        <w:rPr>
          <w:rFonts w:ascii="Calibri" w:eastAsia="Calibri" w:hAnsi="Calibri" w:cs="Calibri"/>
          <w:color w:val="000000"/>
        </w:rPr>
      </w:pPr>
    </w:p>
    <w:p w14:paraId="00000124" w14:textId="77777777" w:rsidR="00CD584A" w:rsidRPr="00256430" w:rsidRDefault="00000000" w:rsidP="006116AE">
      <w:p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A recent study</w:t>
      </w:r>
      <w:r w:rsidRPr="00256430">
        <w:rPr>
          <w:rFonts w:ascii="Calibri" w:eastAsia="Calibri" w:hAnsi="Calibri" w:cs="Calibri"/>
          <w:i/>
          <w:iCs/>
          <w:color w:val="000000"/>
          <w:vertAlign w:val="superscript"/>
        </w:rPr>
        <w:footnoteReference w:id="18"/>
      </w:r>
      <w:r w:rsidRPr="00256430">
        <w:rPr>
          <w:rFonts w:ascii="Calibri" w:eastAsia="Calibri" w:hAnsi="Calibri" w:cs="Calibri"/>
          <w:color w:val="000000"/>
        </w:rPr>
        <w:t xml:space="preserve"> has highlighted shortcomings and gaps in the implementation of the justice system and the EU Victims' Rights Directive in ensuring the rights of victims of crime with disabilities. During the transposition of the EU Victims' Rights Directive into national law, the amendments to the Code of Criminal Procedure did not contain provisions specifically referring to disability or people with disabilities. In transposing Article 4 of the Victims' Rights Directive, the Prosecutor General approved a standardised format for the Annex to the victim’s rights clarification protocol”, a letter of rights.  However, neither the format nor the wording of this document is 'easy to read' or 'easy to understand', as required by the EU Directive.</w:t>
      </w:r>
    </w:p>
    <w:p w14:paraId="00000125" w14:textId="77777777" w:rsidR="00CD584A" w:rsidRPr="00256430" w:rsidRDefault="00000000" w:rsidP="006116AE">
      <w:pPr>
        <w:jc w:val="both"/>
        <w:rPr>
          <w:rFonts w:ascii="Calibri" w:eastAsia="Calibri" w:hAnsi="Calibri" w:cs="Calibri"/>
          <w:color w:val="000000"/>
        </w:rPr>
      </w:pPr>
      <w:r w:rsidRPr="00256430">
        <w:rPr>
          <w:rFonts w:ascii="Calibri" w:eastAsia="Calibri" w:hAnsi="Calibri" w:cs="Calibri"/>
          <w:color w:val="000000"/>
        </w:rPr>
        <w:t>In addition, the study showed that in practice, law enforcement officials rarely take an active role in ensuring that the victim understands the content of the letter of rights, for example, by offering additional verbal explanations. More vulnerable victims, including persons with visual, intellectual, or psychosocial disabilities and children, are not provided with this information in an accessible format or in a language they can easily understand.</w:t>
      </w:r>
    </w:p>
    <w:p w14:paraId="00000126" w14:textId="77777777" w:rsidR="00CD584A" w:rsidRPr="00256430" w:rsidRDefault="00000000" w:rsidP="006116AE">
      <w:pPr>
        <w:jc w:val="both"/>
        <w:rPr>
          <w:rFonts w:ascii="Calibri" w:eastAsia="Calibri" w:hAnsi="Calibri" w:cs="Calibri"/>
          <w:color w:val="000000"/>
        </w:rPr>
      </w:pPr>
      <w:r w:rsidRPr="00256430">
        <w:rPr>
          <w:rFonts w:ascii="Calibri" w:eastAsia="Calibri" w:hAnsi="Calibri" w:cs="Calibri"/>
          <w:color w:val="000000"/>
        </w:rPr>
        <w:t xml:space="preserve"> </w:t>
      </w:r>
    </w:p>
    <w:p w14:paraId="00000127" w14:textId="09168092"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Disability hate crimes are</w:t>
      </w:r>
      <w:r w:rsidR="00AB79DF" w:rsidRPr="00256430">
        <w:rPr>
          <w:rFonts w:ascii="Calibri" w:eastAsia="Calibri" w:hAnsi="Calibri" w:cs="Calibri"/>
          <w:color w:val="000000"/>
        </w:rPr>
        <w:t xml:space="preserve"> </w:t>
      </w:r>
      <w:r w:rsidRPr="00256430">
        <w:rPr>
          <w:rFonts w:ascii="Calibri" w:eastAsia="Calibri" w:hAnsi="Calibri" w:cs="Calibri"/>
          <w:color w:val="000000"/>
        </w:rPr>
        <w:t>unrecognised</w:t>
      </w:r>
    </w:p>
    <w:p w14:paraId="00000128" w14:textId="77777777" w:rsidR="00CD584A" w:rsidRPr="00256430" w:rsidRDefault="00000000" w:rsidP="006116AE">
      <w:pPr>
        <w:jc w:val="both"/>
        <w:rPr>
          <w:rFonts w:ascii="Calibri" w:eastAsia="Calibri" w:hAnsi="Calibri" w:cs="Calibri"/>
          <w:color w:val="000000"/>
        </w:rPr>
      </w:pPr>
      <w:r w:rsidRPr="00256430">
        <w:rPr>
          <w:rFonts w:ascii="Calibri" w:eastAsia="Calibri" w:hAnsi="Calibri" w:cs="Calibri"/>
          <w:color w:val="000000"/>
        </w:rPr>
        <w:t xml:space="preserve"> </w:t>
      </w:r>
    </w:p>
    <w:p w14:paraId="324B10EB" w14:textId="77777777" w:rsidR="00AB79DF" w:rsidRPr="00256430" w:rsidRDefault="00000000" w:rsidP="006116AE">
      <w:pPr>
        <w:jc w:val="both"/>
        <w:rPr>
          <w:rFonts w:ascii="Calibri" w:eastAsia="Calibri" w:hAnsi="Calibri" w:cs="Calibri"/>
          <w:color w:val="000000"/>
        </w:rPr>
      </w:pPr>
      <w:r w:rsidRPr="00256430">
        <w:rPr>
          <w:rFonts w:ascii="Calibri" w:eastAsia="Calibri" w:hAnsi="Calibri" w:cs="Calibri"/>
          <w:color w:val="000000"/>
        </w:rPr>
        <w:t xml:space="preserve">Disability-related hate crimes in Lithuania are mostly "invisible" and rarely investigated. The qualifying circumstance "a vulnerable state of the victim" is often applied to victims with disabilities, and additional motives or the possibility of a potential disability-based hate crime </w:t>
      </w:r>
      <w:r w:rsidRPr="00256430">
        <w:rPr>
          <w:rFonts w:ascii="Calibri" w:eastAsia="Calibri" w:hAnsi="Calibri" w:cs="Calibri"/>
          <w:color w:val="000000"/>
        </w:rPr>
        <w:lastRenderedPageBreak/>
        <w:t>are rarely considered. Lithuanian NGOs note that "at present, hate crimes against people with disabilities are hardly reflected in national crime statistics, suggesting that such a motive is not recorded and is not taken into account in criminal investigations"</w:t>
      </w:r>
      <w:r w:rsidRPr="00256430">
        <w:rPr>
          <w:rFonts w:ascii="Calibri" w:eastAsia="Calibri" w:hAnsi="Calibri" w:cs="Calibri"/>
          <w:color w:val="000000"/>
          <w:vertAlign w:val="superscript"/>
        </w:rPr>
        <w:footnoteReference w:id="19"/>
      </w:r>
      <w:r w:rsidRPr="00256430">
        <w:rPr>
          <w:rFonts w:ascii="Calibri" w:eastAsia="Calibri" w:hAnsi="Calibri" w:cs="Calibri"/>
          <w:color w:val="000000"/>
        </w:rPr>
        <w:t>. Furthermore, it is essential to develop a clear definition of hate crimes in Lithuanian legislation, stating that "hate crimes are crimes committed with a 'biased motivation' and not as an expression of hatred"</w:t>
      </w:r>
      <w:r w:rsidRPr="00256430">
        <w:rPr>
          <w:rFonts w:ascii="Calibri" w:eastAsia="Calibri" w:hAnsi="Calibri" w:cs="Calibri"/>
          <w:color w:val="000000"/>
          <w:vertAlign w:val="superscript"/>
        </w:rPr>
        <w:footnoteReference w:id="20"/>
      </w:r>
      <w:r w:rsidRPr="00256430">
        <w:rPr>
          <w:rFonts w:ascii="Calibri" w:eastAsia="Calibri" w:hAnsi="Calibri" w:cs="Calibri"/>
          <w:color w:val="000000"/>
        </w:rPr>
        <w:t>.</w:t>
      </w:r>
    </w:p>
    <w:p w14:paraId="024BF4F5" w14:textId="5623B106" w:rsidR="002345A6" w:rsidRPr="00256430" w:rsidRDefault="002345A6" w:rsidP="006116AE">
      <w:pPr>
        <w:jc w:val="both"/>
        <w:rPr>
          <w:rFonts w:ascii="Calibri" w:eastAsia="Calibri" w:hAnsi="Calibri" w:cs="Calibri"/>
          <w:color w:val="000000"/>
        </w:rPr>
      </w:pPr>
      <w:r w:rsidRPr="00256430">
        <w:rPr>
          <w:rFonts w:ascii="Calibri" w:eastAsia="Calibri" w:hAnsi="Calibri" w:cs="Calibri"/>
          <w:color w:val="000000"/>
        </w:rPr>
        <w:t>In Lithuania for the fist time, a significant hate speech case concerning persons with disabilities is currently under investigation. The pre-trial investigation was launched in July 2025 following remarks made in the podcast </w:t>
      </w:r>
      <w:r w:rsidRPr="00256430">
        <w:rPr>
          <w:rFonts w:ascii="Calibri" w:eastAsia="Calibri" w:hAnsi="Calibri" w:cs="Calibri"/>
          <w:i/>
          <w:iCs/>
          <w:color w:val="000000"/>
        </w:rPr>
        <w:t xml:space="preserve">Koks </w:t>
      </w:r>
      <w:proofErr w:type="spellStart"/>
      <w:r w:rsidRPr="00256430">
        <w:rPr>
          <w:rFonts w:ascii="Calibri" w:eastAsia="Calibri" w:hAnsi="Calibri" w:cs="Calibri"/>
          <w:i/>
          <w:iCs/>
          <w:color w:val="000000"/>
        </w:rPr>
        <w:t>skirtumas</w:t>
      </w:r>
      <w:proofErr w:type="spellEnd"/>
      <w:r w:rsidRPr="00256430">
        <w:rPr>
          <w:rFonts w:ascii="Calibri" w:eastAsia="Calibri" w:hAnsi="Calibri" w:cs="Calibri"/>
          <w:color w:val="000000"/>
        </w:rPr>
        <w:t xml:space="preserve"> ("What's the Difference?"), in which </w:t>
      </w:r>
      <w:r w:rsidRPr="00256430">
        <w:rPr>
          <w:rFonts w:ascii="Calibri" w:eastAsia="Calibri" w:hAnsi="Calibri" w:cs="Calibri"/>
          <w:color w:val="000000"/>
          <w:lang w:val="en-US"/>
        </w:rPr>
        <w:t xml:space="preserve">3 </w:t>
      </w:r>
      <w:r w:rsidRPr="00256430">
        <w:rPr>
          <w:rFonts w:ascii="Calibri" w:eastAsia="Calibri" w:hAnsi="Calibri" w:cs="Calibri"/>
          <w:color w:val="000000"/>
        </w:rPr>
        <w:t>comedians mocked people with disabilities. The case sparked widespread public debate about the limits of comedy and discrimination against persons with disabilities.</w:t>
      </w:r>
    </w:p>
    <w:p w14:paraId="42CD1D06" w14:textId="3AFFFF8F" w:rsidR="006C7D52" w:rsidRPr="00256430" w:rsidRDefault="002345A6" w:rsidP="006116AE">
      <w:pPr>
        <w:jc w:val="both"/>
        <w:rPr>
          <w:rFonts w:ascii="Calibri" w:eastAsia="Calibri" w:hAnsi="Calibri" w:cs="Calibri"/>
          <w:color w:val="000000"/>
        </w:rPr>
      </w:pPr>
      <w:r w:rsidRPr="00256430">
        <w:rPr>
          <w:rFonts w:ascii="Calibri" w:eastAsia="Calibri" w:hAnsi="Calibri" w:cs="Calibri"/>
          <w:color w:val="000000"/>
        </w:rPr>
        <w:t xml:space="preserve">In a parallel administrative assessment, the Office of the Inspector of Journalist Ethics concluded that statements published on one of the comedian’s YouTube </w:t>
      </w:r>
      <w:proofErr w:type="gramStart"/>
      <w:r w:rsidRPr="00256430">
        <w:rPr>
          <w:rFonts w:ascii="Calibri" w:eastAsia="Calibri" w:hAnsi="Calibri" w:cs="Calibri"/>
          <w:color w:val="000000"/>
        </w:rPr>
        <w:t>channel</w:t>
      </w:r>
      <w:proofErr w:type="gramEnd"/>
      <w:r w:rsidRPr="00256430">
        <w:rPr>
          <w:rFonts w:ascii="Calibri" w:eastAsia="Calibri" w:hAnsi="Calibri" w:cs="Calibri"/>
          <w:color w:val="000000"/>
        </w:rPr>
        <w:t xml:space="preserve"> publicly mocked and degraded people with achondroplasia. The Inspector found that the content incited hatred, encouraged bullying, and denigrated this group of persons with disabilities. The criminal investigation remains </w:t>
      </w:r>
      <w:r w:rsidR="001303AC" w:rsidRPr="00256430">
        <w:rPr>
          <w:rFonts w:ascii="Calibri" w:eastAsia="Calibri" w:hAnsi="Calibri" w:cs="Calibri"/>
          <w:color w:val="000000"/>
        </w:rPr>
        <w:t>ongoing,</w:t>
      </w:r>
      <w:r w:rsidRPr="00256430">
        <w:rPr>
          <w:rFonts w:ascii="Calibri" w:eastAsia="Calibri" w:hAnsi="Calibri" w:cs="Calibri"/>
          <w:color w:val="000000"/>
        </w:rPr>
        <w:t xml:space="preserve"> and no final judicial decision has yet been reached</w:t>
      </w:r>
      <w:r w:rsidR="00724C64" w:rsidRPr="00256430">
        <w:rPr>
          <w:rFonts w:ascii="Calibri" w:eastAsia="Calibri" w:hAnsi="Calibri" w:cs="Calibri"/>
          <w:color w:val="000000"/>
        </w:rPr>
        <w:t>. </w:t>
      </w:r>
    </w:p>
    <w:p w14:paraId="0000012A" w14:textId="77777777" w:rsidR="00CD584A" w:rsidRPr="00256430" w:rsidRDefault="00CD584A" w:rsidP="006116AE">
      <w:pPr>
        <w:jc w:val="both"/>
        <w:rPr>
          <w:rFonts w:ascii="Calibri" w:eastAsia="Calibri" w:hAnsi="Calibri" w:cs="Calibri"/>
          <w:color w:val="000000"/>
        </w:rPr>
      </w:pPr>
    </w:p>
    <w:p w14:paraId="0000012B"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There is a need for law enforcement disability awareness training</w:t>
      </w:r>
    </w:p>
    <w:p w14:paraId="0000012C" w14:textId="77777777" w:rsidR="00CD584A" w:rsidRPr="00256430" w:rsidRDefault="00CD584A" w:rsidP="006116AE">
      <w:pPr>
        <w:pBdr>
          <w:top w:val="nil"/>
          <w:left w:val="nil"/>
          <w:bottom w:val="nil"/>
          <w:right w:val="nil"/>
          <w:between w:val="nil"/>
        </w:pBdr>
        <w:ind w:left="720"/>
        <w:jc w:val="both"/>
        <w:rPr>
          <w:rFonts w:ascii="Calibri" w:eastAsia="Calibri" w:hAnsi="Calibri" w:cs="Calibri"/>
          <w:color w:val="000000"/>
        </w:rPr>
      </w:pPr>
    </w:p>
    <w:p w14:paraId="0000012E" w14:textId="09FBF44F" w:rsidR="00CD584A" w:rsidRPr="001303AC" w:rsidRDefault="00000000" w:rsidP="001303A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color w:val="000000"/>
        </w:rPr>
      </w:pPr>
      <w:r w:rsidRPr="00256430">
        <w:rPr>
          <w:rFonts w:ascii="Calibri" w:eastAsia="Calibri" w:hAnsi="Calibri" w:cs="Calibri"/>
          <w:color w:val="000000"/>
        </w:rPr>
        <w:t>Research</w:t>
      </w:r>
      <w:r w:rsidRPr="00256430">
        <w:rPr>
          <w:rFonts w:ascii="Calibri" w:eastAsia="Calibri" w:hAnsi="Calibri" w:cs="Calibri"/>
          <w:color w:val="000000"/>
          <w:vertAlign w:val="superscript"/>
        </w:rPr>
        <w:footnoteReference w:id="21"/>
      </w:r>
      <w:r w:rsidRPr="00256430">
        <w:rPr>
          <w:rFonts w:ascii="Calibri" w:eastAsia="Calibri" w:hAnsi="Calibri" w:cs="Calibri"/>
          <w:color w:val="000000"/>
        </w:rPr>
        <w:t xml:space="preserve"> shows that there is a serious lack of focus and awareness-raising on disability-related issues, as well as disability awareness in line with the UN Convention and a human rights-based approach, for all law enforcement officers at all stages of their education and training. The way of communicating with victims with disabilities is as important as the content of the communication, but it is currently not considered a priority in the daily practice of professionals in this field.</w:t>
      </w:r>
    </w:p>
    <w:p w14:paraId="00000130" w14:textId="39DE3717" w:rsidR="00CD584A" w:rsidRPr="00256430" w:rsidRDefault="00AB79DF" w:rsidP="006116AE">
      <w:pPr>
        <w:pStyle w:val="Heading1"/>
        <w:numPr>
          <w:ilvl w:val="0"/>
          <w:numId w:val="26"/>
        </w:numPr>
        <w:jc w:val="both"/>
        <w:rPr>
          <w:rFonts w:eastAsia="Calibri" w:cs="Calibri"/>
        </w:rPr>
      </w:pPr>
      <w:bookmarkStart w:id="22" w:name="_Toc234524280"/>
      <w:bookmarkStart w:id="23" w:name="_Toc234535093"/>
      <w:r w:rsidRPr="00256430">
        <w:rPr>
          <w:rFonts w:eastAsia="Calibri" w:cs="Calibri"/>
        </w:rPr>
        <w:lastRenderedPageBreak/>
        <w:t xml:space="preserve">Liberty and security of the person </w:t>
      </w:r>
      <w:proofErr w:type="gramStart"/>
      <w:r w:rsidRPr="00256430">
        <w:rPr>
          <w:rFonts w:eastAsia="Calibri" w:cs="Calibri"/>
        </w:rPr>
        <w:t>( Article</w:t>
      </w:r>
      <w:proofErr w:type="gramEnd"/>
      <w:r w:rsidRPr="00256430">
        <w:rPr>
          <w:rFonts w:eastAsia="Calibri" w:cs="Calibri"/>
        </w:rPr>
        <w:t xml:space="preserve"> 14)</w:t>
      </w:r>
      <w:bookmarkEnd w:id="22"/>
      <w:bookmarkEnd w:id="23"/>
    </w:p>
    <w:p w14:paraId="4745A1D1" w14:textId="77777777" w:rsidR="00AB79DF" w:rsidRPr="00256430" w:rsidRDefault="00AB79DF" w:rsidP="006116AE">
      <w:pPr>
        <w:jc w:val="both"/>
        <w:rPr>
          <w:rFonts w:ascii="Calibri" w:eastAsia="Calibri" w:hAnsi="Calibri" w:cs="Calibri"/>
        </w:rPr>
      </w:pPr>
    </w:p>
    <w:p w14:paraId="470662F8" w14:textId="4B64966B" w:rsidR="00B15D7F" w:rsidRPr="00256430" w:rsidRDefault="00000000" w:rsidP="006116AE">
      <w:pPr>
        <w:shd w:val="clear" w:color="auto" w:fill="FFFFFF"/>
        <w:jc w:val="both"/>
        <w:rPr>
          <w:rFonts w:ascii="Calibri" w:eastAsia="Calibri" w:hAnsi="Calibri" w:cs="Calibri"/>
        </w:rPr>
      </w:pPr>
      <w:r w:rsidRPr="00256430">
        <w:rPr>
          <w:rFonts w:ascii="Calibri" w:eastAsia="Calibri" w:hAnsi="Calibri" w:cs="Calibri"/>
        </w:rPr>
        <w:t>On 11 January 2019</w:t>
      </w:r>
      <w:r w:rsidR="00DF0CAC" w:rsidRPr="00256430">
        <w:rPr>
          <w:rFonts w:ascii="Calibri" w:eastAsia="Calibri" w:hAnsi="Calibri" w:cs="Calibri"/>
        </w:rPr>
        <w:t xml:space="preserve"> </w:t>
      </w:r>
      <w:r w:rsidRPr="00256430">
        <w:rPr>
          <w:rFonts w:ascii="Calibri" w:eastAsia="Calibri" w:hAnsi="Calibri" w:cs="Calibri"/>
        </w:rPr>
        <w:t>the Law on Mental Health Care</w:t>
      </w:r>
      <w:r w:rsidRPr="00256430">
        <w:rPr>
          <w:rFonts w:ascii="Calibri" w:eastAsia="Calibri" w:hAnsi="Calibri" w:cs="Calibri"/>
          <w:i/>
          <w:iCs/>
          <w:color w:val="000000"/>
          <w:vertAlign w:val="superscript"/>
        </w:rPr>
        <w:footnoteReference w:id="22"/>
      </w:r>
      <w:r w:rsidRPr="00256430">
        <w:rPr>
          <w:rFonts w:ascii="Calibri" w:eastAsia="Calibri" w:hAnsi="Calibri" w:cs="Calibri"/>
          <w:i/>
          <w:iCs/>
        </w:rPr>
        <w:t xml:space="preserve"> </w:t>
      </w:r>
      <w:r w:rsidRPr="00256430">
        <w:rPr>
          <w:rFonts w:ascii="Calibri" w:eastAsia="Calibri" w:hAnsi="Calibri" w:cs="Calibri"/>
        </w:rPr>
        <w:t xml:space="preserve">was </w:t>
      </w:r>
      <w:r w:rsidR="00DF0CAC" w:rsidRPr="00256430">
        <w:rPr>
          <w:rFonts w:ascii="Calibri" w:eastAsia="Calibri" w:hAnsi="Calibri" w:cs="Calibri"/>
        </w:rPr>
        <w:t>amended</w:t>
      </w:r>
      <w:r w:rsidRPr="00256430">
        <w:rPr>
          <w:rFonts w:ascii="Calibri" w:eastAsia="Calibri" w:hAnsi="Calibri" w:cs="Calibri"/>
        </w:rPr>
        <w:t xml:space="preserve">, expanding </w:t>
      </w:r>
      <w:r w:rsidRPr="00256430">
        <w:rPr>
          <w:rFonts w:ascii="Calibri" w:eastAsia="Calibri" w:hAnsi="Calibri" w:cs="Calibri"/>
          <w:color w:val="000000"/>
        </w:rPr>
        <w:t>compulsory</w:t>
      </w:r>
      <w:r w:rsidRPr="00256430">
        <w:rPr>
          <w:rFonts w:ascii="Calibri" w:eastAsia="Calibri" w:hAnsi="Calibri" w:cs="Calibri"/>
        </w:rPr>
        <w:t xml:space="preserve"> hospitalisation to include damage to property as one of the grounds for involuntary commitment, and granting the extension of time to address the court from 48 hours to 3 working days. As regards hospitalisation and treatment of persons who are incapacitated concerning some areas of functioning, the Law provides that such treatment shall be given with the consent of the guardian - for up to 3 working days, after which authorisation is sought from the court to extend the hospitalisation and treatment, as in the case of </w:t>
      </w:r>
      <w:r w:rsidRPr="00256430">
        <w:rPr>
          <w:rFonts w:ascii="Calibri" w:eastAsia="Calibri" w:hAnsi="Calibri" w:cs="Calibri"/>
          <w:color w:val="000000"/>
        </w:rPr>
        <w:t>compulsory</w:t>
      </w:r>
      <w:r w:rsidRPr="00256430">
        <w:rPr>
          <w:rFonts w:ascii="Calibri" w:eastAsia="Calibri" w:hAnsi="Calibri" w:cs="Calibri"/>
        </w:rPr>
        <w:t xml:space="preserve"> hospitalisation.</w:t>
      </w:r>
    </w:p>
    <w:p w14:paraId="790FDF11" w14:textId="0A48138D" w:rsidR="00DF0CAC" w:rsidRPr="00256430" w:rsidRDefault="00DF0CAC" w:rsidP="006116AE">
      <w:pPr>
        <w:shd w:val="clear" w:color="auto" w:fill="FFFFFF"/>
        <w:jc w:val="both"/>
        <w:rPr>
          <w:rFonts w:ascii="Calibri" w:eastAsia="Calibri" w:hAnsi="Calibri" w:cs="Calibri"/>
        </w:rPr>
      </w:pPr>
      <w:r w:rsidRPr="00256430">
        <w:rPr>
          <w:rFonts w:ascii="Calibri" w:eastAsia="Calibri" w:hAnsi="Calibri" w:cs="Calibri"/>
        </w:rPr>
        <w:t xml:space="preserve">The law also introduced, for the first time, a legal framework regulating the use of physical restraint, including manual restraint, mechanical restraint, and seclusion. </w:t>
      </w:r>
      <w:r w:rsidR="00035662" w:rsidRPr="00256430">
        <w:rPr>
          <w:rFonts w:ascii="Calibri" w:eastAsia="Calibri" w:hAnsi="Calibri" w:cs="Calibri"/>
        </w:rPr>
        <w:t>N</w:t>
      </w:r>
      <w:r w:rsidRPr="00256430">
        <w:rPr>
          <w:rFonts w:ascii="Calibri" w:eastAsia="Calibri" w:hAnsi="Calibri" w:cs="Calibri"/>
        </w:rPr>
        <w:t>ational monitoring of involuntary hospitalisation and restraint was established</w:t>
      </w:r>
      <w:r w:rsidR="00035662" w:rsidRPr="00256430">
        <w:rPr>
          <w:rFonts w:ascii="Calibri" w:eastAsia="Calibri" w:hAnsi="Calibri" w:cs="Calibri"/>
        </w:rPr>
        <w:t>.</w:t>
      </w:r>
      <w:r w:rsidRPr="00256430">
        <w:rPr>
          <w:rFonts w:ascii="Calibri" w:eastAsia="Calibri" w:hAnsi="Calibri" w:cs="Calibri"/>
        </w:rPr>
        <w:t xml:space="preserve"> </w:t>
      </w:r>
    </w:p>
    <w:p w14:paraId="70ED88EE" w14:textId="0A22C478" w:rsidR="00DF0CAC" w:rsidRPr="00256430" w:rsidRDefault="00DF0CAC" w:rsidP="006116AE">
      <w:pPr>
        <w:shd w:val="clear" w:color="auto" w:fill="FFFFFF"/>
        <w:jc w:val="both"/>
        <w:rPr>
          <w:rFonts w:ascii="Calibri" w:eastAsia="Calibri" w:hAnsi="Calibri" w:cs="Calibri"/>
        </w:rPr>
      </w:pPr>
      <w:r w:rsidRPr="00256430">
        <w:rPr>
          <w:rFonts w:ascii="Calibri" w:eastAsia="Calibri" w:hAnsi="Calibri" w:cs="Calibri"/>
        </w:rPr>
        <w:t>According to the Ministry of Health, compulsory hospitalisations increased from 608 cases in 2020 to 1,136 in 2025. This increase partly reflects changes in reporting introduced in 2024, when cases of involuntary hospitalisation before a court decision (within the initial three-day period) began to be included in national statistics. The use of physical restraint has declined overall, from 1,562 recorded cases in 2019 to 948 in 2022, although mechanical restraint and seclusion continue to be used.</w:t>
      </w:r>
      <w:r w:rsidR="00035662" w:rsidRPr="00256430">
        <w:rPr>
          <w:rFonts w:ascii="Calibri" w:eastAsia="Calibri" w:hAnsi="Calibri" w:cs="Calibri"/>
        </w:rPr>
        <w:t xml:space="preserve"> </w:t>
      </w:r>
    </w:p>
    <w:p w14:paraId="0000013D" w14:textId="740B20F7" w:rsidR="00CD584A" w:rsidRPr="00256430" w:rsidRDefault="00DF0CAC" w:rsidP="006116AE">
      <w:pPr>
        <w:shd w:val="clear" w:color="auto" w:fill="FFFFFF"/>
        <w:jc w:val="both"/>
        <w:rPr>
          <w:rFonts w:ascii="Calibri" w:eastAsia="Calibri" w:hAnsi="Calibri" w:cs="Calibri"/>
        </w:rPr>
      </w:pPr>
      <w:r w:rsidRPr="00256430">
        <w:rPr>
          <w:rFonts w:ascii="Calibri" w:eastAsia="Calibri" w:hAnsi="Calibri" w:cs="Calibri"/>
        </w:rPr>
        <w:t>In addition, Article 98 of the Criminal Code permits courts to order compulsory psychiatric treatment for persons found not criminally responsible or with diminished criminal responsibility because of a mental disorder, raising further concerns regarding compliance with the</w:t>
      </w:r>
      <w:r w:rsidR="00035662" w:rsidRPr="00256430">
        <w:rPr>
          <w:rFonts w:ascii="Calibri" w:eastAsia="Calibri" w:hAnsi="Calibri" w:cs="Calibri"/>
        </w:rPr>
        <w:t xml:space="preserve"> Convention</w:t>
      </w:r>
      <w:r w:rsidRPr="00256430">
        <w:rPr>
          <w:rFonts w:ascii="Calibri" w:eastAsia="Calibri" w:hAnsi="Calibri" w:cs="Calibri"/>
        </w:rPr>
        <w:t>.</w:t>
      </w:r>
    </w:p>
    <w:p w14:paraId="0000013E" w14:textId="21D828A2" w:rsidR="00CD584A" w:rsidRPr="00256430" w:rsidRDefault="00DF0CAC" w:rsidP="006116AE">
      <w:pPr>
        <w:shd w:val="clear" w:color="auto" w:fill="FFFFFF"/>
        <w:jc w:val="both"/>
        <w:rPr>
          <w:rFonts w:ascii="Calibri" w:eastAsia="Calibri" w:hAnsi="Calibri" w:cs="Calibri"/>
        </w:rPr>
      </w:pPr>
      <w:r w:rsidRPr="00256430">
        <w:rPr>
          <w:rFonts w:ascii="Calibri" w:eastAsia="Calibri" w:hAnsi="Calibri" w:cs="Calibri"/>
        </w:rPr>
        <w:t>In 2025, a governmental working group was established to revise the Law on Mental Health Care but failed to reach agreement due to strong opposition from psychiatric institutions to human rights-based reforms. Public consultations on the draft amendments began in May 2026</w:t>
      </w:r>
      <w:r w:rsidRPr="00256430">
        <w:rPr>
          <w:rFonts w:ascii="Calibri" w:eastAsia="Calibri" w:hAnsi="Calibri" w:cs="Calibri"/>
          <w:vertAlign w:val="superscript"/>
        </w:rPr>
        <w:footnoteReference w:id="23"/>
      </w:r>
      <w:r w:rsidRPr="00256430">
        <w:rPr>
          <w:rFonts w:ascii="Calibri" w:eastAsia="Calibri" w:hAnsi="Calibri" w:cs="Calibri"/>
        </w:rPr>
        <w:t xml:space="preserve">.     </w:t>
      </w:r>
    </w:p>
    <w:p w14:paraId="0000013F" w14:textId="77777777" w:rsidR="00CD584A" w:rsidRPr="00256430" w:rsidRDefault="00CD584A" w:rsidP="006116AE">
      <w:pPr>
        <w:jc w:val="both"/>
        <w:rPr>
          <w:rFonts w:ascii="Calibri" w:eastAsia="Calibri" w:hAnsi="Calibri" w:cs="Calibri"/>
        </w:rPr>
      </w:pPr>
    </w:p>
    <w:p w14:paraId="00000140" w14:textId="0C7A94A8" w:rsidR="00CD584A" w:rsidRPr="00256430" w:rsidRDefault="00AB79DF" w:rsidP="006116AE">
      <w:pPr>
        <w:pStyle w:val="Heading1"/>
        <w:numPr>
          <w:ilvl w:val="0"/>
          <w:numId w:val="26"/>
        </w:numPr>
        <w:jc w:val="both"/>
        <w:rPr>
          <w:rFonts w:eastAsia="Calibri" w:cs="Calibri"/>
        </w:rPr>
      </w:pPr>
      <w:bookmarkStart w:id="24" w:name="_Toc234535094"/>
      <w:r w:rsidRPr="00256430">
        <w:rPr>
          <w:rFonts w:eastAsia="Calibri" w:cs="Calibri"/>
        </w:rPr>
        <w:lastRenderedPageBreak/>
        <w:t>Freedom from exploitation, violence and abuse (Article 16)</w:t>
      </w:r>
      <w:bookmarkEnd w:id="24"/>
    </w:p>
    <w:p w14:paraId="00000141" w14:textId="77777777" w:rsidR="00CD584A" w:rsidRPr="00256430" w:rsidRDefault="00CD584A" w:rsidP="006116AE">
      <w:pPr>
        <w:pBdr>
          <w:top w:val="nil"/>
          <w:left w:val="nil"/>
          <w:bottom w:val="nil"/>
          <w:right w:val="nil"/>
          <w:between w:val="nil"/>
        </w:pBdr>
        <w:jc w:val="both"/>
        <w:rPr>
          <w:rFonts w:ascii="Calibri" w:eastAsia="Roboto" w:hAnsi="Calibri" w:cs="Calibri"/>
          <w:color w:val="000000"/>
          <w:sz w:val="27"/>
          <w:szCs w:val="27"/>
        </w:rPr>
      </w:pPr>
    </w:p>
    <w:p w14:paraId="00000142" w14:textId="44A93862" w:rsidR="00CD584A" w:rsidRPr="00256430" w:rsidRDefault="00000000" w:rsidP="006116AE">
      <w:pPr>
        <w:numPr>
          <w:ilvl w:val="0"/>
          <w:numId w:val="7"/>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Higher risk of domestic violence</w:t>
      </w:r>
      <w:r w:rsidR="006C7D52" w:rsidRPr="00256430">
        <w:rPr>
          <w:rFonts w:ascii="Calibri" w:eastAsia="Calibri" w:hAnsi="Calibri" w:cs="Calibri"/>
          <w:color w:val="000000"/>
        </w:rPr>
        <w:t xml:space="preserve"> against women with disabilities</w:t>
      </w:r>
      <w:r w:rsidRPr="00256430">
        <w:rPr>
          <w:rFonts w:ascii="Calibri" w:eastAsia="Calibri" w:hAnsi="Calibri" w:cs="Calibri"/>
          <w:color w:val="000000"/>
        </w:rPr>
        <w:t xml:space="preserve"> and an inadequate support system</w:t>
      </w:r>
    </w:p>
    <w:p w14:paraId="00000143" w14:textId="77777777" w:rsidR="00CD584A" w:rsidRPr="00256430" w:rsidRDefault="00CD584A" w:rsidP="006116AE">
      <w:pPr>
        <w:pBdr>
          <w:top w:val="nil"/>
          <w:left w:val="nil"/>
          <w:bottom w:val="nil"/>
          <w:right w:val="nil"/>
          <w:between w:val="nil"/>
        </w:pBdr>
        <w:jc w:val="both"/>
        <w:rPr>
          <w:rFonts w:ascii="Calibri" w:eastAsia="Calibri" w:hAnsi="Calibri" w:cs="Calibri"/>
          <w:color w:val="000000"/>
        </w:rPr>
      </w:pPr>
    </w:p>
    <w:p w14:paraId="00000145" w14:textId="002DB6E2" w:rsidR="00CD584A" w:rsidRPr="00256430" w:rsidRDefault="00000000" w:rsidP="006116AE">
      <w:pPr>
        <w:jc w:val="both"/>
        <w:rPr>
          <w:rFonts w:ascii="Calibri" w:eastAsia="Calibri" w:hAnsi="Calibri" w:cs="Calibri"/>
        </w:rPr>
      </w:pPr>
      <w:r w:rsidRPr="00256430">
        <w:rPr>
          <w:rFonts w:ascii="Calibri" w:eastAsia="Calibri" w:hAnsi="Calibri" w:cs="Calibri"/>
        </w:rPr>
        <w:t>Crime and pre-trial investigation statistics show that around 150 women a year are victims of domestic violence, while sexual violence is not included in these statistics. However, a victimological study of women with disabilities</w:t>
      </w:r>
      <w:r w:rsidRPr="00256430">
        <w:rPr>
          <w:rFonts w:ascii="Calibri" w:eastAsia="Calibri" w:hAnsi="Calibri" w:cs="Calibri"/>
          <w:vertAlign w:val="superscript"/>
        </w:rPr>
        <w:footnoteReference w:id="24"/>
      </w:r>
      <w:r w:rsidRPr="00256430">
        <w:rPr>
          <w:rFonts w:ascii="Calibri" w:eastAsia="Calibri" w:hAnsi="Calibri" w:cs="Calibri"/>
        </w:rPr>
        <w:t xml:space="preserve"> carried out by the LDF in 2021 showed that only one in five women who experience violence report it to the police, while a third do not tell anyone. It also showed that more than 50% of respondents had been exposed to sexual violence at least once in their lives and 84% had experienced physical violence. It is particularly worrying that a quarter of the participants in the study reported experiencing</w:t>
      </w:r>
      <w:r w:rsidRPr="00256430">
        <w:rPr>
          <w:rFonts w:ascii="Calibri" w:eastAsia="Calibri" w:hAnsi="Calibri" w:cs="Calibri"/>
          <w:i/>
          <w:iCs/>
        </w:rPr>
        <w:t xml:space="preserve"> </w:t>
      </w:r>
      <w:r w:rsidRPr="00256430">
        <w:rPr>
          <w:rFonts w:ascii="Calibri" w:eastAsia="Calibri" w:hAnsi="Calibri" w:cs="Calibri"/>
        </w:rPr>
        <w:t>physical violence on a systemic basis, and a similar proportion of women claimed to have experienced systemic sexual violence.</w:t>
      </w:r>
    </w:p>
    <w:p w14:paraId="00000147" w14:textId="0E9F776E" w:rsidR="00CD584A" w:rsidRPr="00256430" w:rsidRDefault="00000000" w:rsidP="006116AE">
      <w:pPr>
        <w:jc w:val="both"/>
        <w:rPr>
          <w:rFonts w:ascii="Calibri" w:eastAsia="Calibri" w:hAnsi="Calibri" w:cs="Calibri"/>
        </w:rPr>
      </w:pPr>
      <w:r w:rsidRPr="00256430">
        <w:rPr>
          <w:rFonts w:ascii="Calibri" w:eastAsia="Calibri" w:hAnsi="Calibri" w:cs="Calibri"/>
        </w:rPr>
        <w:t>The Victimological Survey of Women with Disabilities and the Qualitative Study on Help-seeking Experiences of Women with Disabilities who have been subjected to violence conducted in 2023</w:t>
      </w:r>
      <w:r w:rsidRPr="00256430">
        <w:rPr>
          <w:rFonts w:ascii="Calibri" w:eastAsia="Calibri" w:hAnsi="Calibri" w:cs="Calibri"/>
          <w:vertAlign w:val="superscript"/>
        </w:rPr>
        <w:footnoteReference w:id="25"/>
      </w:r>
      <w:r w:rsidRPr="00256430">
        <w:rPr>
          <w:rFonts w:ascii="Calibri" w:eastAsia="Calibri" w:hAnsi="Calibri" w:cs="Calibri"/>
        </w:rPr>
        <w:t xml:space="preserve"> showed a greater dependence of women with disabilities on perpetrators, making the process of recognising violence more difficult, and a distinct lack of support services that meet the needs of women with disabilities.</w:t>
      </w:r>
    </w:p>
    <w:p w14:paraId="00000148" w14:textId="2264EA38" w:rsidR="00CD584A" w:rsidRPr="00256430" w:rsidRDefault="00000000" w:rsidP="006116AE">
      <w:pPr>
        <w:jc w:val="both"/>
        <w:rPr>
          <w:rFonts w:ascii="Calibri" w:eastAsia="Calibri" w:hAnsi="Calibri" w:cs="Calibri"/>
        </w:rPr>
      </w:pPr>
      <w:r w:rsidRPr="00256430">
        <w:rPr>
          <w:rFonts w:ascii="Calibri" w:eastAsia="Calibri" w:hAnsi="Calibri" w:cs="Calibri"/>
        </w:rPr>
        <w:t>In 2023, representatives of disability rights organisations, together with the Network of Specialised Comprehensive Assistance Centres</w:t>
      </w:r>
      <w:r w:rsidRPr="00256430">
        <w:rPr>
          <w:rFonts w:ascii="Calibri" w:eastAsia="Calibri" w:hAnsi="Calibri" w:cs="Calibri"/>
          <w:vertAlign w:val="superscript"/>
        </w:rPr>
        <w:footnoteReference w:id="26"/>
      </w:r>
      <w:r w:rsidR="00DF0CAC" w:rsidRPr="00256430">
        <w:rPr>
          <w:rFonts w:ascii="Calibri" w:eastAsia="Calibri" w:hAnsi="Calibri" w:cs="Calibri"/>
        </w:rPr>
        <w:t xml:space="preserve"> reviewed the national domestic violence support algorithm from the </w:t>
      </w:r>
      <w:r w:rsidR="00035662" w:rsidRPr="00256430">
        <w:rPr>
          <w:rFonts w:ascii="Calibri" w:eastAsia="Calibri" w:hAnsi="Calibri" w:cs="Calibri"/>
        </w:rPr>
        <w:t xml:space="preserve">disability </w:t>
      </w:r>
      <w:r w:rsidR="00DF0CAC" w:rsidRPr="00256430">
        <w:rPr>
          <w:rFonts w:ascii="Calibri" w:eastAsia="Calibri" w:hAnsi="Calibri" w:cs="Calibri"/>
        </w:rPr>
        <w:t>perspective and recommended strengthening early identification, improving disability rights training for professionals and law enforcement, ensuring accessible information and support, and reforming services for victims dependent on family members or caregivers. They also recommended amending the Law on Protection against Domestic Violences</w:t>
      </w:r>
      <w:r w:rsidRPr="00256430">
        <w:rPr>
          <w:rFonts w:ascii="Calibri" w:eastAsia="Calibri" w:hAnsi="Calibri" w:cs="Calibri"/>
          <w:vertAlign w:val="superscript"/>
        </w:rPr>
        <w:footnoteReference w:id="27"/>
      </w:r>
      <w:r w:rsidR="00DF0CAC" w:rsidRPr="00256430">
        <w:rPr>
          <w:rFonts w:ascii="Calibri" w:eastAsia="Calibri" w:hAnsi="Calibri" w:cs="Calibri"/>
        </w:rPr>
        <w:t xml:space="preserve">, to require case management whenever a person with </w:t>
      </w:r>
      <w:r w:rsidR="00DF0CAC" w:rsidRPr="00256430">
        <w:rPr>
          <w:rFonts w:ascii="Calibri" w:eastAsia="Calibri" w:hAnsi="Calibri" w:cs="Calibri"/>
        </w:rPr>
        <w:lastRenderedPageBreak/>
        <w:t>disabilities at risk of or experiencing violence needs support to live independently, recognising that without access to independent living services, many victims remain unable to seek help or leave abusive situations.</w:t>
      </w:r>
    </w:p>
    <w:p w14:paraId="00000149" w14:textId="77777777" w:rsidR="00CD584A" w:rsidRPr="00256430" w:rsidRDefault="00CD584A" w:rsidP="006116AE">
      <w:pPr>
        <w:pBdr>
          <w:top w:val="nil"/>
          <w:left w:val="nil"/>
          <w:bottom w:val="nil"/>
          <w:right w:val="nil"/>
          <w:between w:val="nil"/>
        </w:pBdr>
        <w:ind w:left="720"/>
        <w:jc w:val="both"/>
        <w:rPr>
          <w:rFonts w:ascii="Calibri" w:eastAsia="Calibri" w:hAnsi="Calibri" w:cs="Calibri"/>
          <w:color w:val="000000"/>
        </w:rPr>
      </w:pPr>
    </w:p>
    <w:p w14:paraId="0000014A" w14:textId="77777777" w:rsidR="00CD584A" w:rsidRPr="00256430" w:rsidRDefault="00000000" w:rsidP="006116AE">
      <w:pPr>
        <w:numPr>
          <w:ilvl w:val="0"/>
          <w:numId w:val="7"/>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International instruments and recommendations on combating domestic violence are not followed</w:t>
      </w:r>
    </w:p>
    <w:p w14:paraId="0000014B" w14:textId="77777777" w:rsidR="00CD584A" w:rsidRPr="00256430" w:rsidRDefault="00CD584A" w:rsidP="006116AE">
      <w:pPr>
        <w:ind w:left="360"/>
        <w:jc w:val="both"/>
        <w:rPr>
          <w:rFonts w:ascii="Calibri" w:eastAsia="Calibri" w:hAnsi="Calibri" w:cs="Calibri"/>
        </w:rPr>
      </w:pPr>
    </w:p>
    <w:p w14:paraId="0000014D" w14:textId="7C9B8F96" w:rsidR="00CD584A" w:rsidRPr="00256430" w:rsidRDefault="00000000" w:rsidP="006116AE">
      <w:pPr>
        <w:jc w:val="both"/>
        <w:rPr>
          <w:rFonts w:ascii="Calibri" w:eastAsia="Calibri" w:hAnsi="Calibri" w:cs="Calibri"/>
          <w:b/>
          <w:bCs/>
        </w:rPr>
      </w:pPr>
      <w:r w:rsidRPr="00256430">
        <w:rPr>
          <w:rFonts w:ascii="Calibri" w:eastAsia="Calibri" w:hAnsi="Calibri" w:cs="Calibri"/>
        </w:rPr>
        <w:t>Lithuania is one of the countries that has not yet ratified the Council of Europe's Istanbul Convention, which is crucial for the prevention of gender-based violence and more effective assistance in case of violence. Lithuania must ratify this instrument and undertake the obligations set out therein.</w:t>
      </w:r>
    </w:p>
    <w:p w14:paraId="0000014E" w14:textId="69D1F13D" w:rsidR="00CD584A" w:rsidRPr="00256430" w:rsidRDefault="00000000" w:rsidP="006116AE">
      <w:pPr>
        <w:pStyle w:val="Heading1"/>
        <w:numPr>
          <w:ilvl w:val="0"/>
          <w:numId w:val="26"/>
        </w:numPr>
        <w:jc w:val="both"/>
        <w:rPr>
          <w:rFonts w:cs="Calibri"/>
        </w:rPr>
      </w:pPr>
      <w:bookmarkStart w:id="25" w:name="_Toc234524281"/>
      <w:bookmarkStart w:id="26" w:name="_Toc234535095"/>
      <w:r w:rsidRPr="00256430">
        <w:rPr>
          <w:rFonts w:cs="Calibri"/>
        </w:rPr>
        <w:t>Protecting the integrity of the person (Article 17)</w:t>
      </w:r>
      <w:bookmarkEnd w:id="25"/>
      <w:bookmarkEnd w:id="26"/>
    </w:p>
    <w:p w14:paraId="10DC6EDD" w14:textId="77777777" w:rsidR="00AB79DF" w:rsidRPr="00256430" w:rsidRDefault="00AB79DF" w:rsidP="006116AE">
      <w:pPr>
        <w:jc w:val="both"/>
        <w:rPr>
          <w:rFonts w:ascii="Calibri" w:eastAsia="Calibri" w:hAnsi="Calibri" w:cs="Calibri"/>
          <w:color w:val="080809"/>
          <w:sz w:val="23"/>
          <w:szCs w:val="23"/>
          <w:highlight w:val="white"/>
        </w:rPr>
      </w:pPr>
    </w:p>
    <w:p w14:paraId="00000151" w14:textId="61357BCD" w:rsidR="00CD584A" w:rsidRPr="00256430" w:rsidRDefault="00000000" w:rsidP="006116AE">
      <w:pPr>
        <w:jc w:val="both"/>
        <w:rPr>
          <w:rFonts w:ascii="Calibri" w:hAnsi="Calibri" w:cs="Calibri"/>
        </w:rPr>
      </w:pPr>
      <w:r w:rsidRPr="00256430">
        <w:rPr>
          <w:rFonts w:ascii="Calibri" w:eastAsia="Calibri" w:hAnsi="Calibri" w:cs="Calibri"/>
          <w:color w:val="080809"/>
          <w:sz w:val="23"/>
          <w:szCs w:val="23"/>
          <w:highlight w:val="white"/>
        </w:rPr>
        <w:t xml:space="preserve">Lithuanian legislation still allows medical interventions to be performed on women with disabilities without their free and informed consent in certain cases. Article 2.25(2) of </w:t>
      </w:r>
      <w:proofErr w:type="gramStart"/>
      <w:r w:rsidRPr="00256430">
        <w:rPr>
          <w:rFonts w:ascii="Calibri" w:eastAsia="Calibri" w:hAnsi="Calibri" w:cs="Calibri"/>
          <w:color w:val="080809"/>
          <w:sz w:val="23"/>
          <w:szCs w:val="23"/>
          <w:highlight w:val="white"/>
        </w:rPr>
        <w:t xml:space="preserve">the </w:t>
      </w:r>
      <w:r w:rsidRPr="00256430">
        <w:rPr>
          <w:rFonts w:ascii="Calibri" w:eastAsia="Calibri" w:hAnsi="Calibri" w:cs="Calibri"/>
        </w:rPr>
        <w:t xml:space="preserve"> Civil</w:t>
      </w:r>
      <w:proofErr w:type="gramEnd"/>
      <w:r w:rsidRPr="00256430">
        <w:rPr>
          <w:rFonts w:ascii="Calibri" w:eastAsia="Calibri" w:hAnsi="Calibri" w:cs="Calibri"/>
        </w:rPr>
        <w:t xml:space="preserve"> Code of the Republic of Lithuania</w:t>
      </w:r>
      <w:r w:rsidRPr="00256430">
        <w:rPr>
          <w:rFonts w:ascii="Calibri" w:eastAsia="Calibri" w:hAnsi="Calibri" w:cs="Calibri"/>
          <w:color w:val="080809"/>
          <w:sz w:val="23"/>
          <w:szCs w:val="23"/>
          <w:highlight w:val="white"/>
        </w:rPr>
        <w:t xml:space="preserve"> permits a guardian, with court authorization, to consent to procedures such as sterilisation, abortion, or castration on behalf of a person declared legally incapable</w:t>
      </w:r>
      <w:r w:rsidRPr="00256430">
        <w:rPr>
          <w:rFonts w:ascii="Calibri" w:eastAsia="Arial" w:hAnsi="Calibri" w:cs="Calibri"/>
          <w:color w:val="080809"/>
          <w:sz w:val="23"/>
          <w:szCs w:val="23"/>
          <w:highlight w:val="white"/>
          <w:vertAlign w:val="superscript"/>
        </w:rPr>
        <w:footnoteReference w:id="28"/>
      </w:r>
      <w:r w:rsidRPr="00256430">
        <w:rPr>
          <w:rFonts w:ascii="Calibri" w:eastAsia="Calibri" w:hAnsi="Calibri" w:cs="Calibri"/>
          <w:color w:val="080809"/>
          <w:sz w:val="23"/>
          <w:szCs w:val="23"/>
          <w:highlight w:val="white"/>
        </w:rPr>
        <w:t>.</w:t>
      </w:r>
      <w:bookmarkStart w:id="27" w:name="_heading=h.k2e65fk7p72x" w:colFirst="0" w:colLast="0"/>
      <w:bookmarkEnd w:id="27"/>
      <w:r w:rsidR="00BC288D" w:rsidRPr="00256430">
        <w:rPr>
          <w:rFonts w:ascii="Calibri" w:eastAsia="Calibri" w:hAnsi="Calibri" w:cs="Calibri"/>
        </w:rPr>
        <w:t xml:space="preserve"> Forced sterilisation can lead to further sexual exploitation, especially of women living in institutions.</w:t>
      </w:r>
    </w:p>
    <w:p w14:paraId="1A183422" w14:textId="629A14C0" w:rsidR="00BC288D" w:rsidRPr="00256430" w:rsidRDefault="00BC288D" w:rsidP="006116AE">
      <w:pPr>
        <w:jc w:val="both"/>
        <w:rPr>
          <w:rFonts w:ascii="Calibri" w:eastAsia="Calibri" w:hAnsi="Calibri" w:cs="Calibri"/>
          <w:color w:val="080809"/>
          <w:sz w:val="23"/>
          <w:szCs w:val="23"/>
          <w:highlight w:val="white"/>
        </w:rPr>
      </w:pPr>
      <w:r w:rsidRPr="00256430">
        <w:rPr>
          <w:rFonts w:ascii="Calibri" w:eastAsia="Calibri" w:hAnsi="Calibri" w:cs="Calibri"/>
          <w:color w:val="080809"/>
          <w:sz w:val="23"/>
          <w:szCs w:val="23"/>
          <w:highlight w:val="white"/>
        </w:rPr>
        <w:t>The 2026 draft legal capacity reform does not address this provision or establish an effective remedy for victims. Data on court authorisations for sterilisation are not collected.</w:t>
      </w:r>
    </w:p>
    <w:p w14:paraId="2D94B8D2" w14:textId="77777777" w:rsidR="00BC288D" w:rsidRPr="00256430" w:rsidRDefault="00BC288D" w:rsidP="006116AE">
      <w:pPr>
        <w:jc w:val="both"/>
        <w:rPr>
          <w:rFonts w:ascii="Calibri" w:eastAsia="Calibri" w:hAnsi="Calibri" w:cs="Calibri"/>
          <w:color w:val="080809"/>
          <w:sz w:val="23"/>
          <w:szCs w:val="23"/>
          <w:highlight w:val="white"/>
        </w:rPr>
      </w:pPr>
      <w:r w:rsidRPr="00256430">
        <w:rPr>
          <w:rFonts w:ascii="Calibri" w:eastAsia="Calibri" w:hAnsi="Calibri" w:cs="Calibri"/>
          <w:color w:val="080809"/>
          <w:sz w:val="23"/>
          <w:szCs w:val="23"/>
          <w:highlight w:val="white"/>
        </w:rPr>
        <w:t>In 2019, the Kaunas Regional Court found that a woman had been sterilised during a caesarean section without her knowledge or consent at the request of her relatives, illustrating the continuing risk of forced sterilisation.</w:t>
      </w:r>
    </w:p>
    <w:p w14:paraId="3D831A2B" w14:textId="11143DD4" w:rsidR="00BC288D" w:rsidRPr="00256430" w:rsidRDefault="00B15D7F" w:rsidP="006116AE">
      <w:pPr>
        <w:spacing w:before="240" w:after="240"/>
        <w:jc w:val="both"/>
        <w:rPr>
          <w:rFonts w:ascii="Calibri" w:eastAsia="Calibri" w:hAnsi="Calibri" w:cs="Calibri"/>
          <w:b/>
          <w:bCs/>
        </w:rPr>
      </w:pPr>
      <w:r w:rsidRPr="00256430">
        <w:rPr>
          <w:rFonts w:ascii="Calibri" w:eastAsia="Calibri" w:hAnsi="Calibri" w:cs="Calibri"/>
          <w:b/>
          <w:bCs/>
        </w:rPr>
        <w:t>The Committee is invited to recommend that Lithuania:</w:t>
      </w:r>
    </w:p>
    <w:p w14:paraId="698FC134" w14:textId="77777777" w:rsidR="00BC288D" w:rsidRPr="00256430" w:rsidRDefault="00BC288D" w:rsidP="006116AE">
      <w:pPr>
        <w:pStyle w:val="ListParagraph"/>
        <w:numPr>
          <w:ilvl w:val="0"/>
          <w:numId w:val="17"/>
        </w:numPr>
        <w:jc w:val="both"/>
        <w:rPr>
          <w:rFonts w:ascii="Calibri" w:eastAsia="Calibri" w:hAnsi="Calibri" w:cs="Calibri"/>
          <w:color w:val="080809"/>
          <w:sz w:val="23"/>
          <w:szCs w:val="23"/>
          <w:highlight w:val="white"/>
        </w:rPr>
      </w:pPr>
      <w:r w:rsidRPr="00256430">
        <w:rPr>
          <w:rFonts w:ascii="Calibri" w:eastAsia="Calibri" w:hAnsi="Calibri" w:cs="Calibri"/>
          <w:color w:val="080809"/>
          <w:sz w:val="23"/>
          <w:szCs w:val="23"/>
          <w:highlight w:val="white"/>
        </w:rPr>
        <w:t>Criminalise forced sterilisation and other non-consensual medical interventions.</w:t>
      </w:r>
    </w:p>
    <w:p w14:paraId="4AF3E313" w14:textId="77777777" w:rsidR="00BC288D" w:rsidRPr="00256430" w:rsidRDefault="00BC288D" w:rsidP="006116AE">
      <w:pPr>
        <w:pStyle w:val="ListParagraph"/>
        <w:numPr>
          <w:ilvl w:val="0"/>
          <w:numId w:val="17"/>
        </w:numPr>
        <w:jc w:val="both"/>
        <w:rPr>
          <w:rFonts w:ascii="Calibri" w:eastAsia="Calibri" w:hAnsi="Calibri" w:cs="Calibri"/>
          <w:color w:val="080809"/>
          <w:sz w:val="23"/>
          <w:szCs w:val="23"/>
          <w:highlight w:val="white"/>
        </w:rPr>
      </w:pPr>
      <w:r w:rsidRPr="00256430">
        <w:rPr>
          <w:rFonts w:ascii="Calibri" w:eastAsia="Calibri" w:hAnsi="Calibri" w:cs="Calibri"/>
          <w:color w:val="080809"/>
          <w:sz w:val="23"/>
          <w:szCs w:val="23"/>
          <w:highlight w:val="white"/>
        </w:rPr>
        <w:lastRenderedPageBreak/>
        <w:t>Ensure legal, psychological, and financial support for victims.</w:t>
      </w:r>
    </w:p>
    <w:p w14:paraId="38C20650" w14:textId="36F876B9" w:rsidR="00B15D7F" w:rsidRPr="001303AC" w:rsidRDefault="00BC288D" w:rsidP="006116AE">
      <w:pPr>
        <w:pStyle w:val="ListParagraph"/>
        <w:numPr>
          <w:ilvl w:val="0"/>
          <w:numId w:val="17"/>
        </w:numPr>
        <w:jc w:val="both"/>
        <w:rPr>
          <w:rFonts w:ascii="Calibri" w:eastAsia="Calibri" w:hAnsi="Calibri" w:cs="Calibri"/>
          <w:color w:val="080809"/>
          <w:sz w:val="23"/>
          <w:szCs w:val="23"/>
          <w:highlight w:val="white"/>
        </w:rPr>
      </w:pPr>
      <w:r w:rsidRPr="00256430">
        <w:rPr>
          <w:rFonts w:ascii="Calibri" w:eastAsia="Calibri" w:hAnsi="Calibri" w:cs="Calibri"/>
          <w:color w:val="080809"/>
          <w:sz w:val="23"/>
          <w:szCs w:val="23"/>
          <w:highlight w:val="white"/>
        </w:rPr>
        <w:t>Strengthen training for judges, guardians, and healthcare professionals on disability rights and informed consent.</w:t>
      </w:r>
    </w:p>
    <w:p w14:paraId="00000160" w14:textId="4886BA10" w:rsidR="00CD584A" w:rsidRPr="00256430" w:rsidRDefault="00AB79DF" w:rsidP="006116AE">
      <w:pPr>
        <w:pStyle w:val="Heading1"/>
        <w:numPr>
          <w:ilvl w:val="0"/>
          <w:numId w:val="26"/>
        </w:numPr>
        <w:jc w:val="both"/>
        <w:rPr>
          <w:rFonts w:eastAsia="Calibri" w:cs="Calibri"/>
        </w:rPr>
      </w:pPr>
      <w:bookmarkStart w:id="28" w:name="_Toc234535096"/>
      <w:r w:rsidRPr="00256430">
        <w:rPr>
          <w:rFonts w:eastAsia="Calibri" w:cs="Calibri"/>
        </w:rPr>
        <w:t>Living independently and being included in the community (Article 19)</w:t>
      </w:r>
      <w:bookmarkEnd w:id="28"/>
    </w:p>
    <w:p w14:paraId="00000161" w14:textId="77777777" w:rsidR="00CD584A" w:rsidRPr="00256430" w:rsidRDefault="00CD584A" w:rsidP="006116AE">
      <w:pPr>
        <w:ind w:left="360"/>
        <w:jc w:val="both"/>
        <w:rPr>
          <w:rFonts w:ascii="Calibri" w:eastAsia="Calibri" w:hAnsi="Calibri" w:cs="Calibri"/>
        </w:rPr>
      </w:pPr>
    </w:p>
    <w:p w14:paraId="00000162"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Lack of services in the community</w:t>
      </w:r>
    </w:p>
    <w:p w14:paraId="00000163" w14:textId="77777777" w:rsidR="00CD584A" w:rsidRPr="00256430" w:rsidRDefault="00CD584A" w:rsidP="006116AE">
      <w:pPr>
        <w:jc w:val="both"/>
        <w:rPr>
          <w:rFonts w:ascii="Calibri" w:eastAsia="Calibri" w:hAnsi="Calibri" w:cs="Calibri"/>
        </w:rPr>
      </w:pPr>
    </w:p>
    <w:p w14:paraId="00000165" w14:textId="50949C05" w:rsidR="00CD584A" w:rsidRPr="00256430" w:rsidRDefault="00000000" w:rsidP="006116AE">
      <w:pPr>
        <w:jc w:val="both"/>
        <w:rPr>
          <w:rFonts w:ascii="Calibri" w:eastAsia="Calibri" w:hAnsi="Calibri" w:cs="Calibri"/>
        </w:rPr>
      </w:pPr>
      <w:r w:rsidRPr="00256430">
        <w:rPr>
          <w:rFonts w:ascii="Calibri" w:eastAsia="Calibri" w:hAnsi="Calibri" w:cs="Calibri"/>
        </w:rPr>
        <w:t>In 2020, the Lithuanian Disability Forum, together with Vilnius University, surveyed families of people with disabilities</w:t>
      </w:r>
      <w:r w:rsidRPr="00256430">
        <w:rPr>
          <w:rFonts w:ascii="Calibri" w:eastAsia="Calibri" w:hAnsi="Calibri" w:cs="Calibri"/>
          <w:vertAlign w:val="superscript"/>
        </w:rPr>
        <w:footnoteReference w:id="29"/>
      </w:r>
      <w:r w:rsidRPr="00256430">
        <w:rPr>
          <w:rFonts w:ascii="Calibri" w:eastAsia="Calibri" w:hAnsi="Calibri" w:cs="Calibri"/>
        </w:rPr>
        <w:t xml:space="preserve"> to find out what kind of care, and financial as well as emotional strain family members experience due to caregiving. The survey </w:t>
      </w:r>
      <w:r w:rsidR="00BC288D" w:rsidRPr="00256430">
        <w:rPr>
          <w:rFonts w:ascii="Calibri" w:eastAsia="Calibri" w:hAnsi="Calibri" w:cs="Calibri"/>
        </w:rPr>
        <w:t>found that family members provide an average of 13 hours of care per day. One-third had left the labour market, while many others had reduced their working hours due to caregiving responsibilities. More than half of families received no public support services, forcing them to fill gaps in care.</w:t>
      </w:r>
    </w:p>
    <w:p w14:paraId="00000169" w14:textId="37ACAFA5" w:rsidR="00CD584A" w:rsidRPr="00256430" w:rsidRDefault="00000000" w:rsidP="006116AE">
      <w:pPr>
        <w:jc w:val="both"/>
        <w:rPr>
          <w:rFonts w:ascii="Calibri" w:eastAsia="Calibri" w:hAnsi="Calibri" w:cs="Calibri"/>
        </w:rPr>
      </w:pPr>
      <w:r w:rsidRPr="00256430">
        <w:rPr>
          <w:rFonts w:ascii="Calibri" w:eastAsia="Calibri" w:hAnsi="Calibri" w:cs="Calibri"/>
        </w:rPr>
        <w:t>Families also report that financial support does not cover the financial disability-related costs, so they struggle to remain in the labour market. The vast majority face financial difficulties, and more than half of the respondents experience persistent moderate-to-severe stress related to daily fatigue and fear for the future.</w:t>
      </w:r>
    </w:p>
    <w:p w14:paraId="4DD955F1" w14:textId="77777777" w:rsidR="00AB79DF" w:rsidRPr="00256430" w:rsidRDefault="00AB79DF" w:rsidP="006116AE">
      <w:pPr>
        <w:jc w:val="both"/>
        <w:rPr>
          <w:rFonts w:ascii="Calibri" w:eastAsia="Calibri" w:hAnsi="Calibri" w:cs="Calibri"/>
        </w:rPr>
      </w:pPr>
    </w:p>
    <w:p w14:paraId="0000016A"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The need to improve personal assistant services</w:t>
      </w:r>
    </w:p>
    <w:p w14:paraId="0000016B" w14:textId="77777777" w:rsidR="00CD584A" w:rsidRPr="00256430" w:rsidRDefault="00CD584A" w:rsidP="006116AE">
      <w:pPr>
        <w:pBdr>
          <w:top w:val="nil"/>
          <w:left w:val="nil"/>
          <w:bottom w:val="nil"/>
          <w:right w:val="nil"/>
          <w:between w:val="nil"/>
        </w:pBdr>
        <w:ind w:left="720"/>
        <w:jc w:val="both"/>
        <w:rPr>
          <w:rFonts w:ascii="Calibri" w:eastAsia="Calibri" w:hAnsi="Calibri" w:cs="Calibri"/>
          <w:color w:val="000000"/>
          <w:sz w:val="20"/>
          <w:szCs w:val="20"/>
        </w:rPr>
      </w:pPr>
    </w:p>
    <w:p w14:paraId="6FAAEE09" w14:textId="77777777" w:rsidR="00BC288D" w:rsidRPr="00256430" w:rsidRDefault="00BC288D" w:rsidP="006116AE">
      <w:pPr>
        <w:jc w:val="both"/>
        <w:rPr>
          <w:rFonts w:ascii="Calibri" w:eastAsia="Calibri" w:hAnsi="Calibri" w:cs="Calibri"/>
          <w:color w:val="000000"/>
        </w:rPr>
      </w:pPr>
      <w:r w:rsidRPr="00256430">
        <w:rPr>
          <w:rFonts w:ascii="Calibri" w:eastAsia="Calibri" w:hAnsi="Calibri" w:cs="Calibri"/>
          <w:color w:val="000000"/>
        </w:rPr>
        <w:t>Personal assistance was introduced into Lithuanian law in 2021 to support independent living and full participation of persons with disabilities. Municipalities are responsible for assessing individual needs and organising the service.</w:t>
      </w:r>
    </w:p>
    <w:p w14:paraId="00000175" w14:textId="4038A810" w:rsidR="00CD584A" w:rsidRPr="001303AC" w:rsidRDefault="00BC288D" w:rsidP="001303AC">
      <w:pPr>
        <w:jc w:val="both"/>
        <w:rPr>
          <w:rFonts w:ascii="Calibri" w:eastAsia="Calibri" w:hAnsi="Calibri" w:cs="Calibri"/>
          <w:color w:val="000000"/>
        </w:rPr>
      </w:pPr>
      <w:r w:rsidRPr="00256430">
        <w:rPr>
          <w:rFonts w:ascii="Calibri" w:eastAsia="Calibri" w:hAnsi="Calibri" w:cs="Calibri"/>
          <w:color w:val="000000"/>
        </w:rPr>
        <w:t>In practice, implementation remains inconsistent. Municipalities often lack the expertise to assess support needs, and the legislation provides no clear criteria for determining the amount of assistance. As a result, access varies significantly across municipalities. In 2023, many municipalities also refused to provide personal assistance due to insufficient state funding, undermining the effective implementation of this legal right.</w:t>
      </w:r>
    </w:p>
    <w:p w14:paraId="00000176"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lastRenderedPageBreak/>
        <w:t>Lack of community-based accommodation services compliant with the Convention</w:t>
      </w:r>
    </w:p>
    <w:p w14:paraId="42585EF2" w14:textId="77777777" w:rsidR="00AB79DF" w:rsidRPr="00256430" w:rsidRDefault="00AB79DF" w:rsidP="006116AE">
      <w:pPr>
        <w:pBdr>
          <w:top w:val="nil"/>
          <w:left w:val="nil"/>
          <w:bottom w:val="nil"/>
          <w:right w:val="nil"/>
          <w:between w:val="nil"/>
        </w:pBdr>
        <w:jc w:val="both"/>
        <w:rPr>
          <w:rFonts w:ascii="Calibri" w:eastAsia="Calibri" w:hAnsi="Calibri" w:cs="Calibri"/>
          <w:color w:val="000000"/>
        </w:rPr>
      </w:pPr>
    </w:p>
    <w:p w14:paraId="20250444" w14:textId="32DD19C3" w:rsidR="00BC288D" w:rsidRPr="00256430" w:rsidRDefault="00BC288D" w:rsidP="006116AE">
      <w:p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 xml:space="preserve">Despite Article 19 of the </w:t>
      </w:r>
      <w:r w:rsidR="00F26553" w:rsidRPr="00256430">
        <w:rPr>
          <w:rFonts w:ascii="Calibri" w:eastAsia="Calibri" w:hAnsi="Calibri" w:cs="Calibri"/>
          <w:color w:val="000000"/>
        </w:rPr>
        <w:t>Convention</w:t>
      </w:r>
      <w:r w:rsidRPr="00256430">
        <w:rPr>
          <w:rFonts w:ascii="Calibri" w:eastAsia="Calibri" w:hAnsi="Calibri" w:cs="Calibri"/>
          <w:color w:val="000000"/>
        </w:rPr>
        <w:t xml:space="preserve"> and the Committee's recommendations, Lithuania continues to invest in institutional forms of care through the development of group homes rather than expanding individualised community-based support. Although the deinstitutionalisation reform began in 2014, more than 5,000 persons with disabilities still live in residential institutions, while around 1,000 former institutional residents have been moved to 114 group homes.</w:t>
      </w:r>
    </w:p>
    <w:p w14:paraId="0000017E" w14:textId="2BDFBC35" w:rsidR="00CD584A" w:rsidRPr="00256430" w:rsidRDefault="00BC288D" w:rsidP="006116AE">
      <w:p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 xml:space="preserve">In many cases, residents were selected for group homes by institutional staff rather than exercising free choice over where and with whom they would live. Families often have no alternative to institutional care because community-based services remain </w:t>
      </w:r>
      <w:r w:rsidR="001303AC" w:rsidRPr="00256430">
        <w:rPr>
          <w:rFonts w:ascii="Calibri" w:eastAsia="Calibri" w:hAnsi="Calibri" w:cs="Calibri"/>
          <w:color w:val="000000"/>
        </w:rPr>
        <w:t>insufficient and</w:t>
      </w:r>
      <w:r w:rsidRPr="00256430">
        <w:rPr>
          <w:rFonts w:ascii="Calibri" w:eastAsia="Calibri" w:hAnsi="Calibri" w:cs="Calibri"/>
          <w:color w:val="000000"/>
        </w:rPr>
        <w:t xml:space="preserve"> waiting lists for institutions persist. Disability organisations continue to call for genuinely independent living arrangements and individualised support services that comply with Article 19 of the C</w:t>
      </w:r>
      <w:r w:rsidR="00F26553" w:rsidRPr="00256430">
        <w:rPr>
          <w:rFonts w:ascii="Calibri" w:eastAsia="Calibri" w:hAnsi="Calibri" w:cs="Calibri"/>
          <w:color w:val="000000"/>
        </w:rPr>
        <w:t>onvention</w:t>
      </w:r>
      <w:r w:rsidRPr="00256430">
        <w:rPr>
          <w:rFonts w:ascii="Calibri" w:eastAsia="Calibri" w:hAnsi="Calibri" w:cs="Calibri"/>
          <w:color w:val="000000"/>
        </w:rPr>
        <w:t>.</w:t>
      </w:r>
    </w:p>
    <w:p w14:paraId="118D2C46" w14:textId="699F90AC" w:rsidR="00BC288D" w:rsidRPr="00256430" w:rsidRDefault="00BC288D" w:rsidP="006116AE">
      <w:pPr>
        <w:pBdr>
          <w:top w:val="nil"/>
          <w:left w:val="nil"/>
          <w:bottom w:val="nil"/>
          <w:right w:val="nil"/>
          <w:between w:val="nil"/>
        </w:pBdr>
        <w:jc w:val="both"/>
        <w:rPr>
          <w:rFonts w:ascii="Calibri" w:eastAsia="Calibri" w:hAnsi="Calibri" w:cs="Calibri"/>
          <w:color w:val="000000"/>
        </w:rPr>
      </w:pPr>
      <w:r w:rsidRPr="00256430">
        <w:rPr>
          <w:rFonts w:ascii="Calibri" w:hAnsi="Calibri" w:cs="Calibri"/>
        </w:rPr>
        <w:t>S</w:t>
      </w:r>
      <w:r w:rsidRPr="00256430">
        <w:rPr>
          <w:rFonts w:ascii="Calibri" w:eastAsia="Calibri" w:hAnsi="Calibri" w:cs="Calibri"/>
          <w:color w:val="000000"/>
        </w:rPr>
        <w:t>heltered housing</w:t>
      </w:r>
      <w:r w:rsidR="00154D52" w:rsidRPr="00256430">
        <w:rPr>
          <w:rStyle w:val="FootnoteReference"/>
          <w:rFonts w:ascii="Calibri" w:eastAsia="Calibri" w:hAnsi="Calibri" w:cs="Calibri"/>
          <w:color w:val="000000"/>
        </w:rPr>
        <w:footnoteReference w:id="30"/>
      </w:r>
      <w:r w:rsidR="00B15D7F" w:rsidRPr="00256430">
        <w:rPr>
          <w:rFonts w:ascii="Calibri" w:eastAsia="Calibri" w:hAnsi="Calibri" w:cs="Calibri"/>
          <w:color w:val="000000"/>
        </w:rPr>
        <w:t xml:space="preserve"> </w:t>
      </w:r>
      <w:r w:rsidRPr="00256430">
        <w:rPr>
          <w:rFonts w:ascii="Calibri" w:eastAsia="Calibri" w:hAnsi="Calibri" w:cs="Calibri"/>
          <w:color w:val="000000"/>
        </w:rPr>
        <w:t>although more consistent with the C</w:t>
      </w:r>
      <w:r w:rsidR="00F26553" w:rsidRPr="00256430">
        <w:rPr>
          <w:rFonts w:ascii="Calibri" w:eastAsia="Calibri" w:hAnsi="Calibri" w:cs="Calibri"/>
          <w:color w:val="000000"/>
        </w:rPr>
        <w:t>onvention</w:t>
      </w:r>
      <w:r w:rsidRPr="00256430">
        <w:rPr>
          <w:rFonts w:ascii="Calibri" w:eastAsia="Calibri" w:hAnsi="Calibri" w:cs="Calibri"/>
          <w:color w:val="000000"/>
        </w:rPr>
        <w:t xml:space="preserve"> is available to only around 300 people and is primarily targeted at former institutional residents. It is also unsuitable for many persons with high support needs.</w:t>
      </w:r>
    </w:p>
    <w:p w14:paraId="00000182" w14:textId="222C601F" w:rsidR="00CD584A" w:rsidRPr="00256430" w:rsidRDefault="00BC288D" w:rsidP="006116AE">
      <w:p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Families continue to lack adequate community-based housing options and support services. Disability organisations therefore call for the development of C</w:t>
      </w:r>
      <w:r w:rsidR="00F26553" w:rsidRPr="00256430">
        <w:rPr>
          <w:rFonts w:ascii="Calibri" w:eastAsia="Calibri" w:hAnsi="Calibri" w:cs="Calibri"/>
          <w:color w:val="000000"/>
        </w:rPr>
        <w:t>onvention</w:t>
      </w:r>
      <w:r w:rsidRPr="00256430">
        <w:rPr>
          <w:rFonts w:ascii="Calibri" w:eastAsia="Calibri" w:hAnsi="Calibri" w:cs="Calibri"/>
          <w:color w:val="000000"/>
        </w:rPr>
        <w:t>-compliant housing models based on individual needs, designed in partnership with organisations of persons with disabilities and free from institutional practices.</w:t>
      </w:r>
      <w:bookmarkStart w:id="29" w:name="_heading=h.ue7afiz2dum8" w:colFirst="0" w:colLast="0"/>
      <w:bookmarkEnd w:id="29"/>
    </w:p>
    <w:p w14:paraId="4982385D" w14:textId="77777777" w:rsidR="00B15D7F" w:rsidRPr="00256430" w:rsidRDefault="00B15D7F" w:rsidP="006116AE">
      <w:pPr>
        <w:pBdr>
          <w:top w:val="nil"/>
          <w:left w:val="nil"/>
          <w:bottom w:val="nil"/>
          <w:right w:val="nil"/>
          <w:between w:val="nil"/>
        </w:pBdr>
        <w:jc w:val="both"/>
        <w:rPr>
          <w:rFonts w:ascii="Calibri" w:eastAsia="Calibri" w:hAnsi="Calibri" w:cs="Calibri"/>
          <w:color w:val="000000"/>
        </w:rPr>
      </w:pPr>
    </w:p>
    <w:p w14:paraId="00000183" w14:textId="77777777" w:rsidR="00CD584A" w:rsidRPr="00256430" w:rsidRDefault="00000000" w:rsidP="006116AE">
      <w:pPr>
        <w:numPr>
          <w:ilvl w:val="0"/>
          <w:numId w:val="1"/>
        </w:numPr>
        <w:jc w:val="both"/>
        <w:rPr>
          <w:rFonts w:ascii="Calibri" w:eastAsia="Calibri" w:hAnsi="Calibri" w:cs="Calibri"/>
        </w:rPr>
      </w:pPr>
      <w:r w:rsidRPr="00256430">
        <w:rPr>
          <w:rFonts w:ascii="Calibri" w:eastAsia="Calibri" w:hAnsi="Calibri" w:cs="Calibri"/>
        </w:rPr>
        <w:t>Social housing is not accessible to persons with disabilities</w:t>
      </w:r>
    </w:p>
    <w:p w14:paraId="12934E8C" w14:textId="77777777" w:rsidR="00B15D7F" w:rsidRPr="00256430" w:rsidRDefault="00B15D7F" w:rsidP="006116AE">
      <w:pPr>
        <w:jc w:val="both"/>
        <w:rPr>
          <w:rFonts w:ascii="Calibri" w:eastAsia="Calibri" w:hAnsi="Calibri" w:cs="Calibri"/>
        </w:rPr>
      </w:pPr>
    </w:p>
    <w:p w14:paraId="00000185" w14:textId="20978F8C" w:rsidR="00CD584A" w:rsidRPr="00256430" w:rsidRDefault="00000000" w:rsidP="006116AE">
      <w:pPr>
        <w:spacing w:after="160"/>
        <w:jc w:val="both"/>
        <w:rPr>
          <w:rFonts w:ascii="Calibri" w:eastAsia="Calibri" w:hAnsi="Calibri" w:cs="Calibri"/>
        </w:rPr>
      </w:pPr>
      <w:r w:rsidRPr="00256430">
        <w:rPr>
          <w:rFonts w:ascii="Calibri" w:eastAsia="Calibri" w:hAnsi="Calibri" w:cs="Calibri"/>
        </w:rPr>
        <w:t xml:space="preserve">Based on the European Commission published European Semester </w:t>
      </w:r>
      <w:r w:rsidR="00E74C78" w:rsidRPr="00256430">
        <w:rPr>
          <w:rFonts w:ascii="Calibri" w:hAnsi="Calibri" w:cs="Calibri"/>
        </w:rPr>
        <w:t>Package covering</w:t>
      </w:r>
      <w:r w:rsidRPr="00256430">
        <w:rPr>
          <w:rFonts w:ascii="Calibri" w:eastAsia="Calibri" w:hAnsi="Calibri" w:cs="Calibri"/>
        </w:rPr>
        <w:t xml:space="preserve"> </w:t>
      </w:r>
      <w:hyperlink r:id="rId10">
        <w:r w:rsidR="00CD584A" w:rsidRPr="00256430">
          <w:rPr>
            <w:rFonts w:ascii="Calibri" w:eastAsia="Calibri" w:hAnsi="Calibri" w:cs="Calibri"/>
            <w:color w:val="954F72"/>
            <w:u w:val="single"/>
          </w:rPr>
          <w:t>Country Reports</w:t>
        </w:r>
      </w:hyperlink>
      <w:r w:rsidRPr="00256430">
        <w:rPr>
          <w:rFonts w:ascii="Calibri" w:eastAsia="Calibri" w:hAnsi="Calibri" w:cs="Calibri"/>
        </w:rPr>
        <w:t xml:space="preserve"> and </w:t>
      </w:r>
      <w:hyperlink r:id="rId11">
        <w:r w:rsidR="00CD584A" w:rsidRPr="00256430">
          <w:rPr>
            <w:rFonts w:ascii="Calibri" w:eastAsia="Calibri" w:hAnsi="Calibri" w:cs="Calibri"/>
            <w:color w:val="954F72"/>
            <w:u w:val="single"/>
          </w:rPr>
          <w:t>Country-Specific Recommendations</w:t>
        </w:r>
      </w:hyperlink>
      <w:r w:rsidRPr="00256430">
        <w:rPr>
          <w:rFonts w:ascii="Calibri" w:eastAsia="Calibri" w:hAnsi="Calibri" w:cs="Calibri"/>
        </w:rPr>
        <w:t xml:space="preserve"> for each Member State, In Lithuania the development of social housing stock in 2021-2027 is financed by European funds, with an </w:t>
      </w:r>
      <w:r w:rsidRPr="00256430">
        <w:rPr>
          <w:rFonts w:ascii="Calibri" w:eastAsia="Calibri" w:hAnsi="Calibri" w:cs="Calibri"/>
        </w:rPr>
        <w:lastRenderedPageBreak/>
        <w:t>initial allocation of ca EUR 85 million (including the national contribution), with a target of ca 2060 users, mainly persons with disabilities and large families. Yet, as assessed in the report in many municipalities, social housing is not adapted to the needs of people with disabilities.</w:t>
      </w:r>
    </w:p>
    <w:p w14:paraId="6FBDE4DC" w14:textId="18A401AC" w:rsidR="00B15D7F" w:rsidRPr="00256430" w:rsidRDefault="00D71269" w:rsidP="006116AE">
      <w:pPr>
        <w:pStyle w:val="Heading1"/>
        <w:numPr>
          <w:ilvl w:val="0"/>
          <w:numId w:val="26"/>
        </w:numPr>
        <w:jc w:val="both"/>
        <w:rPr>
          <w:rFonts w:cs="Calibri"/>
          <w:lang w:val="en-US"/>
        </w:rPr>
      </w:pPr>
      <w:bookmarkStart w:id="30" w:name="_Toc234524282"/>
      <w:bookmarkStart w:id="31" w:name="_Toc234535097"/>
      <w:r w:rsidRPr="00256430">
        <w:rPr>
          <w:rFonts w:cs="Calibri"/>
        </w:rPr>
        <w:t xml:space="preserve">Freedom of expression and opinion, and access to information (Article </w:t>
      </w:r>
      <w:r w:rsidRPr="00256430">
        <w:rPr>
          <w:rFonts w:cs="Calibri"/>
          <w:lang w:val="en-US"/>
        </w:rPr>
        <w:t>21)</w:t>
      </w:r>
      <w:bookmarkEnd w:id="30"/>
      <w:bookmarkEnd w:id="31"/>
    </w:p>
    <w:p w14:paraId="0D0B594D" w14:textId="77777777" w:rsidR="00B15D7F" w:rsidRPr="00256430" w:rsidRDefault="00B15D7F" w:rsidP="006116AE">
      <w:pPr>
        <w:jc w:val="both"/>
        <w:rPr>
          <w:rFonts w:ascii="Calibri" w:eastAsia="Calibri" w:hAnsi="Calibri" w:cs="Calibri"/>
          <w:lang w:val="en-US"/>
        </w:rPr>
      </w:pPr>
    </w:p>
    <w:p w14:paraId="72DCD14B" w14:textId="77777777" w:rsidR="00D71269" w:rsidRPr="00256430" w:rsidRDefault="00D71269" w:rsidP="006116AE">
      <w:pPr>
        <w:pStyle w:val="ListParagraph"/>
        <w:numPr>
          <w:ilvl w:val="0"/>
          <w:numId w:val="21"/>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New access to information obligations in national legislation</w:t>
      </w:r>
    </w:p>
    <w:p w14:paraId="79DEF890" w14:textId="77777777" w:rsidR="00B15D7F" w:rsidRPr="00256430" w:rsidRDefault="00B15D7F" w:rsidP="006116AE">
      <w:pPr>
        <w:pBdr>
          <w:top w:val="nil"/>
          <w:left w:val="nil"/>
          <w:bottom w:val="nil"/>
          <w:right w:val="nil"/>
          <w:between w:val="nil"/>
        </w:pBdr>
        <w:jc w:val="both"/>
        <w:rPr>
          <w:rFonts w:ascii="Calibri" w:eastAsia="Calibri" w:hAnsi="Calibri" w:cs="Calibri"/>
          <w:color w:val="000000"/>
        </w:rPr>
      </w:pPr>
    </w:p>
    <w:p w14:paraId="5484E4AC" w14:textId="41440257" w:rsidR="00B15D7F" w:rsidRPr="00256430" w:rsidRDefault="00971808" w:rsidP="006116AE">
      <w:pPr>
        <w:jc w:val="both"/>
        <w:rPr>
          <w:rFonts w:ascii="Calibri" w:eastAsia="Calibri" w:hAnsi="Calibri" w:cs="Calibri"/>
        </w:rPr>
      </w:pPr>
      <w:r w:rsidRPr="00256430">
        <w:rPr>
          <w:rFonts w:ascii="Calibri" w:eastAsia="Calibri" w:hAnsi="Calibri" w:cs="Calibri"/>
        </w:rPr>
        <w:t>Since 2024, the Framework Law on the Protection of the Rights of Persons with Disabilities has required information to be accessible, including in Easy Read, sign language, and other accessible formats, going beyond EU requirements. While it is too early to assess implementation, the main challenge remains ensuring accessible communication during service delivery, particularly in healthcare, courts, and other public services, where many persons with intellectual and psychosocial disabilities still face significant barriers.</w:t>
      </w:r>
    </w:p>
    <w:p w14:paraId="00000187" w14:textId="53EDD74C" w:rsidR="00CD584A" w:rsidRPr="00256430" w:rsidRDefault="0088127D" w:rsidP="006116AE">
      <w:pPr>
        <w:pStyle w:val="Heading1"/>
        <w:numPr>
          <w:ilvl w:val="0"/>
          <w:numId w:val="26"/>
        </w:numPr>
        <w:jc w:val="both"/>
        <w:rPr>
          <w:rFonts w:eastAsia="Calibri" w:cs="Calibri"/>
        </w:rPr>
      </w:pPr>
      <w:bookmarkStart w:id="32" w:name="_Toc234535098"/>
      <w:r w:rsidRPr="00256430">
        <w:rPr>
          <w:rFonts w:eastAsia="Calibri" w:cs="Calibri"/>
        </w:rPr>
        <w:t>Respect for home and family (Article 23)</w:t>
      </w:r>
      <w:bookmarkEnd w:id="32"/>
    </w:p>
    <w:p w14:paraId="5DAC3705" w14:textId="77777777" w:rsidR="00B15D7F" w:rsidRPr="00256430" w:rsidRDefault="00B15D7F" w:rsidP="006116AE">
      <w:pPr>
        <w:jc w:val="both"/>
        <w:rPr>
          <w:rFonts w:ascii="Calibri" w:eastAsia="Calibri" w:hAnsi="Calibri" w:cs="Calibri"/>
        </w:rPr>
      </w:pPr>
    </w:p>
    <w:p w14:paraId="00000188" w14:textId="5A1D7240" w:rsidR="00CD584A" w:rsidRPr="00256430" w:rsidRDefault="00000000" w:rsidP="006116AE">
      <w:pPr>
        <w:pStyle w:val="ListParagraph"/>
        <w:numPr>
          <w:ilvl w:val="0"/>
          <w:numId w:val="21"/>
        </w:numPr>
        <w:jc w:val="both"/>
        <w:rPr>
          <w:rFonts w:ascii="Calibri" w:eastAsia="Calibri" w:hAnsi="Calibri" w:cs="Calibri"/>
        </w:rPr>
      </w:pPr>
      <w:r w:rsidRPr="00256430">
        <w:rPr>
          <w:rFonts w:ascii="Calibri" w:eastAsia="Calibri" w:hAnsi="Calibri" w:cs="Calibri"/>
        </w:rPr>
        <w:t>Parents with disabilities continue to face structural barriers in exercising their right to family life</w:t>
      </w:r>
      <w:bookmarkStart w:id="33" w:name="_heading=h.6uskpaaw911a" w:colFirst="0" w:colLast="0"/>
      <w:bookmarkEnd w:id="33"/>
    </w:p>
    <w:p w14:paraId="7711EB07" w14:textId="77777777" w:rsidR="0089558A" w:rsidRPr="00256430" w:rsidRDefault="0089558A" w:rsidP="006116AE">
      <w:pPr>
        <w:jc w:val="both"/>
        <w:rPr>
          <w:rFonts w:ascii="Calibri" w:eastAsia="Calibri" w:hAnsi="Calibri" w:cs="Calibri"/>
        </w:rPr>
      </w:pPr>
    </w:p>
    <w:p w14:paraId="7388C853" w14:textId="0C797021" w:rsidR="00B15D7F" w:rsidRPr="00256430" w:rsidRDefault="00554594" w:rsidP="006116AE">
      <w:pPr>
        <w:jc w:val="both"/>
        <w:rPr>
          <w:rFonts w:ascii="Calibri" w:eastAsia="Calibri" w:hAnsi="Calibri" w:cs="Calibri"/>
        </w:rPr>
      </w:pPr>
      <w:r w:rsidRPr="00256430">
        <w:rPr>
          <w:rFonts w:ascii="Calibri" w:eastAsia="Calibri" w:hAnsi="Calibri" w:cs="Calibri"/>
        </w:rPr>
        <w:t>In Lithuania disability continues to be perceived in practice as a limitation of parenting capacity rather than a situation requiring individualised support and reasonable ac</w:t>
      </w:r>
      <w:r w:rsidR="0089558A" w:rsidRPr="00256430">
        <w:rPr>
          <w:rFonts w:ascii="Calibri" w:eastAsia="Calibri" w:hAnsi="Calibri" w:cs="Calibri"/>
        </w:rPr>
        <w:t>c</w:t>
      </w:r>
      <w:r w:rsidRPr="00256430">
        <w:rPr>
          <w:rFonts w:ascii="Calibri" w:eastAsia="Calibri" w:hAnsi="Calibri" w:cs="Calibri"/>
        </w:rPr>
        <w:t>om</w:t>
      </w:r>
      <w:r w:rsidR="0089558A" w:rsidRPr="00256430">
        <w:rPr>
          <w:rFonts w:ascii="Calibri" w:eastAsia="Calibri" w:hAnsi="Calibri" w:cs="Calibri"/>
        </w:rPr>
        <w:t>m</w:t>
      </w:r>
      <w:r w:rsidRPr="00256430">
        <w:rPr>
          <w:rFonts w:ascii="Calibri" w:eastAsia="Calibri" w:hAnsi="Calibri" w:cs="Calibri"/>
        </w:rPr>
        <w:t>odation.</w:t>
      </w:r>
    </w:p>
    <w:p w14:paraId="3FD32D25" w14:textId="03F943EB" w:rsidR="00B15D7F" w:rsidRPr="00256430" w:rsidRDefault="004A1362" w:rsidP="006116AE">
      <w:pPr>
        <w:jc w:val="both"/>
        <w:rPr>
          <w:rFonts w:ascii="Calibri" w:eastAsia="Calibri" w:hAnsi="Calibri" w:cs="Calibri"/>
        </w:rPr>
      </w:pPr>
      <w:r w:rsidRPr="00256430">
        <w:rPr>
          <w:rFonts w:ascii="Calibri" w:eastAsia="Calibri" w:hAnsi="Calibri" w:cs="Calibri"/>
        </w:rPr>
        <w:t>Public opinion surveys</w:t>
      </w:r>
      <w:r w:rsidRPr="00256430">
        <w:rPr>
          <w:rFonts w:ascii="Calibri" w:eastAsia="Calibri" w:hAnsi="Calibri" w:cs="Calibri"/>
          <w:vertAlign w:val="superscript"/>
        </w:rPr>
        <w:footnoteReference w:id="31"/>
      </w:r>
      <w:r w:rsidR="00971808" w:rsidRPr="00256430">
        <w:rPr>
          <w:rFonts w:ascii="Calibri" w:eastAsia="Calibri" w:hAnsi="Calibri" w:cs="Calibri"/>
        </w:rPr>
        <w:t xml:space="preserve"> show that negative attitudes towards the motherhood of women with disabilities</w:t>
      </w:r>
      <w:r w:rsidR="001303AC">
        <w:rPr>
          <w:rFonts w:ascii="Calibri" w:eastAsia="Calibri" w:hAnsi="Calibri" w:cs="Calibri"/>
        </w:rPr>
        <w:t xml:space="preserve">, </w:t>
      </w:r>
      <w:r w:rsidR="00971808" w:rsidRPr="00256430">
        <w:rPr>
          <w:rFonts w:ascii="Calibri" w:eastAsia="Calibri" w:hAnsi="Calibri" w:cs="Calibri"/>
        </w:rPr>
        <w:t>particularly those with intellectual or psychosocial disabilities</w:t>
      </w:r>
      <w:r w:rsidR="001303AC">
        <w:rPr>
          <w:rFonts w:ascii="Calibri" w:eastAsia="Calibri" w:hAnsi="Calibri" w:cs="Calibri"/>
        </w:rPr>
        <w:t xml:space="preserve">, </w:t>
      </w:r>
      <w:r w:rsidR="00971808" w:rsidRPr="00256430">
        <w:rPr>
          <w:rFonts w:ascii="Calibri" w:eastAsia="Calibri" w:hAnsi="Calibri" w:cs="Calibri"/>
        </w:rPr>
        <w:t xml:space="preserve">remain widespread. In addition, the national Life Skills Programme is not adapted to different </w:t>
      </w:r>
      <w:r w:rsidR="00971808" w:rsidRPr="00256430">
        <w:rPr>
          <w:rFonts w:ascii="Calibri" w:eastAsia="Calibri" w:hAnsi="Calibri" w:cs="Calibri"/>
        </w:rPr>
        <w:lastRenderedPageBreak/>
        <w:t>disability groups and does not address the intersection of disability and sexuality, limiting the realisation of reproductive rights.</w:t>
      </w:r>
    </w:p>
    <w:p w14:paraId="64C06F06" w14:textId="77777777" w:rsidR="0089558A" w:rsidRPr="00256430" w:rsidRDefault="00971808" w:rsidP="006116AE">
      <w:pPr>
        <w:jc w:val="both"/>
        <w:rPr>
          <w:rFonts w:ascii="Calibri" w:eastAsia="Calibri" w:hAnsi="Calibri" w:cs="Calibri"/>
        </w:rPr>
      </w:pPr>
      <w:r w:rsidRPr="00256430">
        <w:rPr>
          <w:rFonts w:ascii="Calibri" w:eastAsia="Calibri" w:hAnsi="Calibri" w:cs="Calibri"/>
        </w:rPr>
        <w:t>Families also lack coordinated support following the birth or diagnosis of a child with a disability. Case management and long-term planning of services based on changing support needs across the life course remain insufficient</w:t>
      </w:r>
      <w:r w:rsidR="0089558A" w:rsidRPr="00256430">
        <w:rPr>
          <w:rFonts w:ascii="Calibri" w:eastAsia="Calibri" w:hAnsi="Calibri" w:cs="Calibri"/>
        </w:rPr>
        <w:t xml:space="preserve">. </w:t>
      </w:r>
    </w:p>
    <w:p w14:paraId="21E589F5" w14:textId="3CE73E75" w:rsidR="0089558A" w:rsidRPr="00256430" w:rsidRDefault="004A1362" w:rsidP="006116AE">
      <w:pPr>
        <w:jc w:val="both"/>
        <w:rPr>
          <w:rFonts w:ascii="Calibri" w:eastAsia="Calibri" w:hAnsi="Calibri" w:cs="Calibri"/>
          <w:color w:val="222222"/>
        </w:rPr>
      </w:pPr>
      <w:r w:rsidRPr="00256430">
        <w:rPr>
          <w:rFonts w:ascii="Calibri" w:eastAsia="Calibri" w:hAnsi="Calibri" w:cs="Calibri"/>
        </w:rPr>
        <w:t>A national study conducted by the Lithuanian Union of Persons with Disabilities in 2024</w:t>
      </w:r>
      <w:r w:rsidRPr="00256430">
        <w:rPr>
          <w:rFonts w:ascii="Calibri" w:eastAsia="Calibri" w:hAnsi="Calibri" w:cs="Calibri"/>
          <w:vertAlign w:val="superscript"/>
        </w:rPr>
        <w:footnoteReference w:id="32"/>
      </w:r>
      <w:r w:rsidR="002C2F41" w:rsidRPr="00256430">
        <w:rPr>
          <w:rFonts w:ascii="Calibri" w:eastAsia="Calibri" w:hAnsi="Calibri" w:cs="Calibri"/>
        </w:rPr>
        <w:t xml:space="preserve"> found that mothers with disabilities face significant barriers to parenting due to the lack of flexible and individualised support services. The greatest challenges arise not from disability itself, but from the absence of practical assistance with everyday parenting tasks, such as childcare, accompanying children to healthcare and education services, and ensuring daily mobility. Mothers emphasised that they </w:t>
      </w:r>
      <w:r w:rsidR="002C2F41" w:rsidRPr="00256430">
        <w:rPr>
          <w:rFonts w:ascii="Calibri" w:eastAsia="Calibri" w:hAnsi="Calibri" w:cs="Calibri"/>
          <w:color w:val="222222"/>
        </w:rPr>
        <w:t>need support to parent</w:t>
      </w:r>
      <w:r w:rsidR="003F03E9" w:rsidRPr="00256430">
        <w:rPr>
          <w:rFonts w:ascii="Calibri" w:eastAsia="Calibri" w:hAnsi="Calibri" w:cs="Calibri"/>
          <w:color w:val="222222"/>
        </w:rPr>
        <w:t>ing</w:t>
      </w:r>
      <w:r w:rsidR="002C2F41" w:rsidRPr="00256430">
        <w:rPr>
          <w:rFonts w:ascii="Calibri" w:eastAsia="Calibri" w:hAnsi="Calibri" w:cs="Calibri"/>
          <w:color w:val="222222"/>
        </w:rPr>
        <w:t xml:space="preserve"> independently, not substitute care or child protection interventions. However, parenting responsibilities are rarely considered when assessing eligibility for personal assistance</w:t>
      </w:r>
      <w:r w:rsidR="00306EF6" w:rsidRPr="00256430">
        <w:rPr>
          <w:rStyle w:val="FootnoteReference"/>
          <w:rFonts w:ascii="Calibri" w:eastAsia="Calibri" w:hAnsi="Calibri" w:cs="Calibri"/>
        </w:rPr>
        <w:footnoteReference w:id="33"/>
      </w:r>
      <w:r w:rsidR="002C2F41" w:rsidRPr="00256430">
        <w:rPr>
          <w:rFonts w:ascii="Calibri" w:eastAsia="Calibri" w:hAnsi="Calibri" w:cs="Calibri"/>
          <w:color w:val="222222"/>
        </w:rPr>
        <w:t>, and many families rely on relatives or privately funded services because municipal support is inadequate</w:t>
      </w:r>
      <w:r w:rsidR="00306EF6" w:rsidRPr="00256430">
        <w:rPr>
          <w:rStyle w:val="FootnoteReference"/>
          <w:rFonts w:ascii="Calibri" w:eastAsia="Calibri" w:hAnsi="Calibri" w:cs="Calibri"/>
        </w:rPr>
        <w:footnoteReference w:id="34"/>
      </w:r>
      <w:r w:rsidR="002C2F41" w:rsidRPr="00256430">
        <w:rPr>
          <w:rFonts w:ascii="Calibri" w:eastAsia="Calibri" w:hAnsi="Calibri" w:cs="Calibri"/>
          <w:color w:val="222222"/>
        </w:rPr>
        <w:t>. Families of children with high support needs also report a lack of coordinated support from birth. Parents are often expected to provide complex nursing care at home, while case management and community-based health and rehabilitation services remain insufficient. As a result, families bear substantial financial and caregiving responsibilities, with 30% of mothers leaving the labour market after the birth of a child with disabilities and a further 30% when the child reaches adulthood due to the lack of appropriate services</w:t>
      </w:r>
      <w:r w:rsidR="00306EF6" w:rsidRPr="00256430">
        <w:rPr>
          <w:rFonts w:ascii="Calibri" w:eastAsia="Calibri" w:hAnsi="Calibri" w:cs="Calibri"/>
          <w:vertAlign w:val="superscript"/>
        </w:rPr>
        <w:footnoteReference w:id="35"/>
      </w:r>
      <w:r w:rsidR="002C2F41" w:rsidRPr="00256430">
        <w:rPr>
          <w:rFonts w:ascii="Calibri" w:eastAsia="Calibri" w:hAnsi="Calibri" w:cs="Calibri"/>
          <w:color w:val="222222"/>
        </w:rPr>
        <w:t>.</w:t>
      </w:r>
      <w:r w:rsidR="0089558A" w:rsidRPr="00256430">
        <w:rPr>
          <w:rFonts w:ascii="Calibri" w:eastAsia="Calibri" w:hAnsi="Calibri" w:cs="Calibri"/>
          <w:color w:val="222222"/>
        </w:rPr>
        <w:t xml:space="preserve"> </w:t>
      </w:r>
    </w:p>
    <w:p w14:paraId="7E2D7508" w14:textId="36EFA04D" w:rsidR="00306EF6" w:rsidRPr="00256430" w:rsidRDefault="00306EF6" w:rsidP="006116AE">
      <w:pPr>
        <w:jc w:val="both"/>
        <w:rPr>
          <w:rFonts w:ascii="Calibri" w:eastAsia="Calibri" w:hAnsi="Calibri" w:cs="Calibri"/>
          <w:color w:val="222222"/>
        </w:rPr>
      </w:pPr>
      <w:r w:rsidRPr="00256430">
        <w:rPr>
          <w:rFonts w:ascii="Calibri" w:eastAsia="Calibri" w:hAnsi="Calibri" w:cs="Calibri"/>
          <w:color w:val="222222"/>
        </w:rPr>
        <w:lastRenderedPageBreak/>
        <w:t>A landmark case involved a municipality removing a newborn from parents with disabilities instead of providing the support needed to enable them to care for their child. The court later found that the municipality had discriminated against the family by failing to exhaust available support measures. Although the child remains in foster care, advocacy by disability organisations ensured that when the family had a second child, appropriate support services were provided, allowing the child to remain with the parents.</w:t>
      </w:r>
    </w:p>
    <w:p w14:paraId="6E3C563A" w14:textId="1FB0EF1D" w:rsidR="008449A7" w:rsidRPr="00256430" w:rsidRDefault="00306EF6" w:rsidP="006116AE">
      <w:pPr>
        <w:jc w:val="both"/>
        <w:rPr>
          <w:rFonts w:ascii="Calibri" w:eastAsia="Calibri" w:hAnsi="Calibri" w:cs="Calibri"/>
          <w:color w:val="222222"/>
        </w:rPr>
      </w:pPr>
      <w:r w:rsidRPr="00256430">
        <w:rPr>
          <w:rFonts w:ascii="Calibri" w:eastAsia="Calibri" w:hAnsi="Calibri" w:cs="Calibri"/>
          <w:color w:val="222222"/>
        </w:rPr>
        <w:t>Follow-up consultations</w:t>
      </w:r>
      <w:r w:rsidR="003F03E9" w:rsidRPr="00256430">
        <w:rPr>
          <w:rFonts w:ascii="Calibri" w:eastAsia="Calibri" w:hAnsi="Calibri" w:cs="Calibri"/>
          <w:color w:val="222222"/>
        </w:rPr>
        <w:t xml:space="preserve"> with</w:t>
      </w:r>
      <w:r w:rsidRPr="00256430">
        <w:rPr>
          <w:rFonts w:ascii="Calibri" w:eastAsia="Calibri" w:hAnsi="Calibri" w:cs="Calibri"/>
          <w:color w:val="222222"/>
        </w:rPr>
        <w:t xml:space="preserve"> </w:t>
      </w:r>
      <w:r w:rsidR="003F03E9" w:rsidRPr="00256430">
        <w:rPr>
          <w:rFonts w:ascii="Calibri" w:eastAsia="Calibri" w:hAnsi="Calibri" w:cs="Calibri"/>
          <w:color w:val="222222"/>
        </w:rPr>
        <w:t xml:space="preserve">municipalities </w:t>
      </w:r>
      <w:r w:rsidRPr="00256430">
        <w:rPr>
          <w:rFonts w:ascii="Calibri" w:eastAsia="Calibri" w:hAnsi="Calibri" w:cs="Calibri"/>
          <w:color w:val="222222"/>
        </w:rPr>
        <w:t xml:space="preserve">organised by the Lithuanian Disability Forum in 2023 </w:t>
      </w:r>
      <w:r w:rsidR="003F03E9" w:rsidRPr="00256430">
        <w:rPr>
          <w:rFonts w:ascii="Calibri" w:eastAsia="Calibri" w:hAnsi="Calibri" w:cs="Calibri"/>
          <w:color w:val="222222"/>
        </w:rPr>
        <w:t xml:space="preserve">on possible support services </w:t>
      </w:r>
      <w:r w:rsidRPr="00256430">
        <w:rPr>
          <w:rFonts w:ascii="Calibri" w:eastAsia="Calibri" w:hAnsi="Calibri" w:cs="Calibri"/>
          <w:color w:val="222222"/>
        </w:rPr>
        <w:t>found that women with disabilities were often unaware of available services, while municipal social services failed to identify disability-related parenting support needs. Existing family support services primarily target social risk situations rather than parents who require practical assistance because of disability, leaving many families without the support necessary to raise their children independently</w:t>
      </w:r>
      <w:r w:rsidR="0089558A" w:rsidRPr="00256430">
        <w:rPr>
          <w:rFonts w:ascii="Calibri" w:eastAsia="Calibri" w:hAnsi="Calibri" w:cs="Calibri"/>
          <w:color w:val="222222"/>
        </w:rPr>
        <w:t>.</w:t>
      </w:r>
    </w:p>
    <w:p w14:paraId="7DEA49A0" w14:textId="77777777" w:rsidR="0089558A" w:rsidRPr="00256430" w:rsidRDefault="0089558A" w:rsidP="006116AE">
      <w:pPr>
        <w:spacing w:before="240" w:after="240"/>
        <w:jc w:val="both"/>
        <w:rPr>
          <w:rFonts w:ascii="Calibri" w:eastAsia="Calibri" w:hAnsi="Calibri" w:cs="Calibri"/>
          <w:b/>
          <w:bCs/>
        </w:rPr>
      </w:pPr>
      <w:r w:rsidRPr="00256430">
        <w:rPr>
          <w:rFonts w:ascii="Calibri" w:eastAsia="Calibri" w:hAnsi="Calibri" w:cs="Calibri"/>
          <w:b/>
          <w:bCs/>
        </w:rPr>
        <w:t>The Committee is invited to recommend that Lithuania:</w:t>
      </w:r>
    </w:p>
    <w:p w14:paraId="66737953" w14:textId="77777777" w:rsidR="00306EF6" w:rsidRPr="00256430" w:rsidRDefault="00306EF6" w:rsidP="006116AE">
      <w:pPr>
        <w:pStyle w:val="ListParagraph"/>
        <w:numPr>
          <w:ilvl w:val="0"/>
          <w:numId w:val="19"/>
        </w:numPr>
        <w:jc w:val="both"/>
        <w:rPr>
          <w:rFonts w:ascii="Calibri" w:eastAsia="Calibri" w:hAnsi="Calibri" w:cs="Calibri"/>
          <w:color w:val="222222"/>
        </w:rPr>
      </w:pPr>
      <w:r w:rsidRPr="00256430">
        <w:rPr>
          <w:rFonts w:ascii="Calibri" w:eastAsia="Calibri" w:hAnsi="Calibri" w:cs="Calibri"/>
          <w:color w:val="222222"/>
        </w:rPr>
        <w:t>recognise that disability alone can never justify limiting parental rights;</w:t>
      </w:r>
    </w:p>
    <w:p w14:paraId="77025FE2" w14:textId="77777777" w:rsidR="00306EF6" w:rsidRPr="00256430" w:rsidRDefault="00306EF6" w:rsidP="006116AE">
      <w:pPr>
        <w:pStyle w:val="ListParagraph"/>
        <w:numPr>
          <w:ilvl w:val="0"/>
          <w:numId w:val="19"/>
        </w:numPr>
        <w:jc w:val="both"/>
        <w:rPr>
          <w:rFonts w:ascii="Calibri" w:eastAsia="Calibri" w:hAnsi="Calibri" w:cs="Calibri"/>
          <w:color w:val="222222"/>
        </w:rPr>
      </w:pPr>
      <w:r w:rsidRPr="00256430">
        <w:rPr>
          <w:rFonts w:ascii="Calibri" w:eastAsia="Calibri" w:hAnsi="Calibri" w:cs="Calibri"/>
          <w:color w:val="222222"/>
        </w:rPr>
        <w:t>develop flexible, individualised parenting support and ensure personal assistance covers parenting-related needs;</w:t>
      </w:r>
    </w:p>
    <w:p w14:paraId="31254F2C" w14:textId="77777777" w:rsidR="00306EF6" w:rsidRPr="00256430" w:rsidRDefault="00306EF6" w:rsidP="006116AE">
      <w:pPr>
        <w:pStyle w:val="ListParagraph"/>
        <w:numPr>
          <w:ilvl w:val="0"/>
          <w:numId w:val="19"/>
        </w:numPr>
        <w:jc w:val="both"/>
        <w:rPr>
          <w:rFonts w:ascii="Calibri" w:eastAsia="Calibri" w:hAnsi="Calibri" w:cs="Calibri"/>
          <w:color w:val="222222"/>
        </w:rPr>
      </w:pPr>
      <w:r w:rsidRPr="00256430">
        <w:rPr>
          <w:rFonts w:ascii="Calibri" w:eastAsia="Calibri" w:hAnsi="Calibri" w:cs="Calibri"/>
          <w:color w:val="222222"/>
        </w:rPr>
        <w:t>establish coordinated case management and long-term support for families affected by disability from pregnancy onwards;</w:t>
      </w:r>
    </w:p>
    <w:p w14:paraId="7F5B1E60" w14:textId="77777777" w:rsidR="00306EF6" w:rsidRPr="00256430" w:rsidRDefault="00306EF6" w:rsidP="006116AE">
      <w:pPr>
        <w:pStyle w:val="ListParagraph"/>
        <w:numPr>
          <w:ilvl w:val="0"/>
          <w:numId w:val="19"/>
        </w:numPr>
        <w:jc w:val="both"/>
        <w:rPr>
          <w:rFonts w:ascii="Calibri" w:eastAsia="Calibri" w:hAnsi="Calibri" w:cs="Calibri"/>
          <w:color w:val="222222"/>
        </w:rPr>
      </w:pPr>
      <w:r w:rsidRPr="00256430">
        <w:rPr>
          <w:rFonts w:ascii="Calibri" w:eastAsia="Calibri" w:hAnsi="Calibri" w:cs="Calibri"/>
          <w:color w:val="222222"/>
        </w:rPr>
        <w:t>provide accessible psychological support for parents with disabilities; and</w:t>
      </w:r>
    </w:p>
    <w:p w14:paraId="000001B8" w14:textId="75A5F44D" w:rsidR="00CD584A" w:rsidRPr="001303AC" w:rsidRDefault="00306EF6" w:rsidP="001303AC">
      <w:pPr>
        <w:pStyle w:val="ListParagraph"/>
        <w:numPr>
          <w:ilvl w:val="0"/>
          <w:numId w:val="19"/>
        </w:numPr>
        <w:jc w:val="both"/>
        <w:rPr>
          <w:rFonts w:ascii="Calibri" w:eastAsia="Calibri" w:hAnsi="Calibri" w:cs="Calibri"/>
          <w:color w:val="222222"/>
        </w:rPr>
      </w:pPr>
      <w:r w:rsidRPr="00256430">
        <w:rPr>
          <w:rFonts w:ascii="Calibri" w:eastAsia="Calibri" w:hAnsi="Calibri" w:cs="Calibri"/>
          <w:color w:val="222222"/>
        </w:rPr>
        <w:t>strengthen the capacity of child protection authorities, social workers, healthcare professionals, and courts on the human rights model of disability and the parenting rights of persons with disabilities.</w:t>
      </w:r>
    </w:p>
    <w:p w14:paraId="000001B9" w14:textId="0CC10A4B" w:rsidR="00CD584A" w:rsidRPr="00256430" w:rsidRDefault="00000000" w:rsidP="006116AE">
      <w:pPr>
        <w:pStyle w:val="Heading1"/>
        <w:numPr>
          <w:ilvl w:val="0"/>
          <w:numId w:val="26"/>
        </w:numPr>
        <w:jc w:val="both"/>
        <w:rPr>
          <w:rFonts w:cs="Calibri"/>
        </w:rPr>
      </w:pPr>
      <w:bookmarkStart w:id="34" w:name="_Toc234535099"/>
      <w:bookmarkStart w:id="35" w:name="_Toc234524283"/>
      <w:r w:rsidRPr="00256430">
        <w:rPr>
          <w:rFonts w:cs="Calibri"/>
        </w:rPr>
        <w:t>Education (Article 24)</w:t>
      </w:r>
      <w:bookmarkEnd w:id="34"/>
      <w:r w:rsidR="00A01270" w:rsidRPr="00256430">
        <w:rPr>
          <w:rFonts w:cs="Calibri"/>
        </w:rPr>
        <w:t xml:space="preserve">     </w:t>
      </w:r>
      <w:bookmarkEnd w:id="35"/>
    </w:p>
    <w:p w14:paraId="000001BA" w14:textId="77777777" w:rsidR="00CD584A" w:rsidRPr="00256430" w:rsidRDefault="00CD584A" w:rsidP="006116AE">
      <w:pPr>
        <w:jc w:val="both"/>
        <w:rPr>
          <w:rFonts w:ascii="Calibri" w:eastAsia="Calibri" w:hAnsi="Calibri" w:cs="Calibri"/>
          <w:sz w:val="20"/>
          <w:szCs w:val="20"/>
        </w:rPr>
      </w:pPr>
    </w:p>
    <w:p w14:paraId="000001BB"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The number of children with disabilities in special education remains almost constant</w:t>
      </w:r>
    </w:p>
    <w:p w14:paraId="000001BC" w14:textId="54C5A7F3" w:rsidR="00CD584A" w:rsidRPr="00256430" w:rsidRDefault="00306EF6" w:rsidP="006116AE">
      <w:pPr>
        <w:pBdr>
          <w:top w:val="nil"/>
          <w:left w:val="nil"/>
          <w:bottom w:val="nil"/>
          <w:right w:val="nil"/>
          <w:between w:val="nil"/>
        </w:pBdr>
        <w:jc w:val="both"/>
        <w:rPr>
          <w:rFonts w:ascii="Calibri" w:eastAsia="Calibri" w:hAnsi="Calibri" w:cs="Calibri"/>
          <w:color w:val="000000"/>
        </w:rPr>
      </w:pPr>
      <w:r w:rsidRPr="00256430">
        <w:rPr>
          <w:rFonts w:ascii="Calibri" w:hAnsi="Calibri" w:cs="Calibri"/>
        </w:rPr>
        <w:t xml:space="preserve">     </w:t>
      </w:r>
    </w:p>
    <w:p w14:paraId="000001BE" w14:textId="4DA671D6" w:rsidR="00CD584A" w:rsidRPr="00256430" w:rsidRDefault="00306EF6" w:rsidP="006116AE">
      <w:pPr>
        <w:jc w:val="both"/>
        <w:rPr>
          <w:rFonts w:ascii="Calibri" w:eastAsia="Calibri" w:hAnsi="Calibri" w:cs="Calibri"/>
          <w:color w:val="222222"/>
        </w:rPr>
      </w:pPr>
      <w:r w:rsidRPr="00256430">
        <w:rPr>
          <w:rFonts w:ascii="Calibri" w:eastAsia="Calibri" w:hAnsi="Calibri" w:cs="Calibri"/>
          <w:color w:val="222222"/>
        </w:rPr>
        <w:t xml:space="preserve">In 2020, Lithuania amended the Law on Education, establishing the right of children with disabilities to attend the mainstream school closest to their place of residence from 1 September 2024. However, progress towards inclusive education has been limited: between </w:t>
      </w:r>
      <w:r w:rsidRPr="00256430">
        <w:rPr>
          <w:rFonts w:ascii="Calibri" w:eastAsia="Calibri" w:hAnsi="Calibri" w:cs="Calibri"/>
          <w:color w:val="222222"/>
        </w:rPr>
        <w:lastRenderedPageBreak/>
        <w:t>the adoption of the amendments and 2023, the number of special schools remained almost unchanged (43 to 42), as did the number of pupils attending them (3,685 to 3,656).</w:t>
      </w:r>
    </w:p>
    <w:p w14:paraId="4CFF42F9" w14:textId="77777777" w:rsidR="005827B7" w:rsidRPr="00256430" w:rsidRDefault="005827B7" w:rsidP="006116AE">
      <w:pPr>
        <w:jc w:val="both"/>
        <w:rPr>
          <w:rFonts w:ascii="Calibri" w:eastAsia="Calibri" w:hAnsi="Calibri" w:cs="Calibri"/>
          <w:color w:val="222222"/>
        </w:rPr>
      </w:pPr>
    </w:p>
    <w:p w14:paraId="000001C0" w14:textId="18C0FF04" w:rsidR="00CD584A" w:rsidRPr="00256430" w:rsidRDefault="009B4517"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New legislative exceptions to inclusive education</w:t>
      </w:r>
    </w:p>
    <w:p w14:paraId="23260F39" w14:textId="77777777" w:rsidR="0089558A" w:rsidRPr="00256430" w:rsidRDefault="0089558A" w:rsidP="006116AE">
      <w:pPr>
        <w:pBdr>
          <w:top w:val="nil"/>
          <w:left w:val="nil"/>
          <w:bottom w:val="nil"/>
          <w:right w:val="nil"/>
          <w:between w:val="nil"/>
        </w:pBdr>
        <w:jc w:val="both"/>
        <w:rPr>
          <w:rFonts w:ascii="Calibri" w:eastAsia="Calibri" w:hAnsi="Calibri" w:cs="Calibri"/>
          <w:color w:val="000000"/>
        </w:rPr>
      </w:pPr>
    </w:p>
    <w:p w14:paraId="000001C4" w14:textId="7DF86176" w:rsidR="00CD584A" w:rsidRPr="00256430" w:rsidRDefault="009B4517" w:rsidP="006116AE">
      <w:pPr>
        <w:jc w:val="both"/>
        <w:rPr>
          <w:rFonts w:ascii="Calibri" w:eastAsia="Calibri" w:hAnsi="Calibri" w:cs="Calibri"/>
          <w:color w:val="222222"/>
        </w:rPr>
      </w:pPr>
      <w:r w:rsidRPr="00256430">
        <w:rPr>
          <w:rFonts w:ascii="Calibri" w:eastAsia="Calibri" w:hAnsi="Calibri" w:cs="Calibri"/>
          <w:color w:val="222222"/>
        </w:rPr>
        <w:t>In 2024, amendments to the Law on Education introduced an exception allowing municipalities to direct a child with disabilities to another mainstream school if providing reasonable accommodation in the chosen local school is considered a "disproportionate or unreasonable burden." The amendments also allow educational support services to recommend education in specialised classes in certain cases. The Lithuanian Disability Forum criticised these provisions as inconsistent with Article 24 of the C</w:t>
      </w:r>
      <w:r w:rsidR="005827B7" w:rsidRPr="00256430">
        <w:rPr>
          <w:rFonts w:ascii="Calibri" w:eastAsia="Calibri" w:hAnsi="Calibri" w:cs="Calibri"/>
          <w:color w:val="222222"/>
        </w:rPr>
        <w:t>onvention</w:t>
      </w:r>
      <w:r w:rsidRPr="00256430">
        <w:rPr>
          <w:rFonts w:ascii="Calibri" w:eastAsia="Calibri" w:hAnsi="Calibri" w:cs="Calibri"/>
          <w:color w:val="222222"/>
        </w:rPr>
        <w:t>, arguing that they reintroduce discriminatory exceptions to the right to inclusive education.</w:t>
      </w:r>
    </w:p>
    <w:p w14:paraId="56A59FD5" w14:textId="77777777" w:rsidR="009B4517" w:rsidRPr="00256430" w:rsidRDefault="009B4517" w:rsidP="006116AE">
      <w:pPr>
        <w:pBdr>
          <w:top w:val="nil"/>
          <w:left w:val="nil"/>
          <w:bottom w:val="nil"/>
          <w:right w:val="nil"/>
          <w:between w:val="nil"/>
        </w:pBdr>
        <w:jc w:val="both"/>
        <w:rPr>
          <w:rFonts w:ascii="Calibri" w:eastAsia="Calibri" w:hAnsi="Calibri" w:cs="Calibri"/>
          <w:color w:val="000000"/>
        </w:rPr>
      </w:pPr>
    </w:p>
    <w:p w14:paraId="000001C5"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Memorandum of Understanding on Access to Education is not implemented</w:t>
      </w:r>
    </w:p>
    <w:p w14:paraId="000001C6" w14:textId="77777777" w:rsidR="00CD584A" w:rsidRPr="00256430" w:rsidRDefault="00CD584A" w:rsidP="006116AE">
      <w:pPr>
        <w:jc w:val="both"/>
        <w:rPr>
          <w:rFonts w:ascii="Calibri" w:eastAsia="Calibri" w:hAnsi="Calibri" w:cs="Calibri"/>
          <w:color w:val="222222"/>
        </w:rPr>
      </w:pPr>
    </w:p>
    <w:p w14:paraId="000001C8" w14:textId="44FD3F74" w:rsidR="00CD584A" w:rsidRPr="00256430" w:rsidRDefault="00976BE7" w:rsidP="006116AE">
      <w:pPr>
        <w:jc w:val="both"/>
        <w:rPr>
          <w:rFonts w:ascii="Calibri" w:eastAsia="Calibri" w:hAnsi="Calibri" w:cs="Calibri"/>
          <w:color w:val="222222"/>
        </w:rPr>
      </w:pPr>
      <w:r w:rsidRPr="00256430">
        <w:rPr>
          <w:rFonts w:ascii="Calibri" w:eastAsia="Calibri" w:hAnsi="Calibri" w:cs="Calibri"/>
          <w:color w:val="222222"/>
        </w:rPr>
        <w:t>In 2020, the Ministries of Education and Health, the Association of Lithuanian Municipalities, and the Lithuanian Disability Forum signed a Memorandum committing to improve the accessibility of schools and healthcare facilities, including adapting at least one school in each municipality every year. However, implementation has been limited. Municipalities have made little progress in improving school accessibility, and many are unaware of the Memorandum. Insufficient infrastructure, lack of trained professionals, and inadequate learning materials continue to prevent inclusive education and result in children with disabilities being concentrated in a limited number of schools rather than having access to all mainstream schools.</w:t>
      </w:r>
    </w:p>
    <w:p w14:paraId="000001C9" w14:textId="77777777" w:rsidR="00CD584A" w:rsidRPr="00256430" w:rsidRDefault="00CD584A" w:rsidP="006116AE">
      <w:pPr>
        <w:jc w:val="both"/>
        <w:rPr>
          <w:rFonts w:ascii="Calibri" w:eastAsia="Calibri" w:hAnsi="Calibri" w:cs="Calibri"/>
          <w:color w:val="000000"/>
        </w:rPr>
      </w:pPr>
    </w:p>
    <w:p w14:paraId="000001CA"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Negative public perception of children with disabilities in mainstream schools</w:t>
      </w:r>
    </w:p>
    <w:p w14:paraId="000001CB" w14:textId="77777777" w:rsidR="00CD584A" w:rsidRPr="00256430" w:rsidRDefault="00CD584A" w:rsidP="006116AE">
      <w:pPr>
        <w:jc w:val="both"/>
        <w:rPr>
          <w:rFonts w:ascii="Calibri" w:eastAsia="Calibri" w:hAnsi="Calibri" w:cs="Calibri"/>
          <w:color w:val="000000"/>
        </w:rPr>
      </w:pPr>
    </w:p>
    <w:p w14:paraId="77CF97D8" w14:textId="50A6CE19" w:rsidR="0089558A" w:rsidRPr="00256430" w:rsidRDefault="00976BE7" w:rsidP="006116AE">
      <w:pPr>
        <w:pBdr>
          <w:top w:val="nil"/>
          <w:left w:val="nil"/>
          <w:bottom w:val="nil"/>
          <w:right w:val="nil"/>
          <w:between w:val="nil"/>
        </w:pBdr>
        <w:jc w:val="both"/>
        <w:rPr>
          <w:rFonts w:ascii="Calibri" w:hAnsi="Calibri" w:cs="Calibri"/>
          <w:sz w:val="27"/>
          <w:szCs w:val="27"/>
        </w:rPr>
      </w:pPr>
      <w:r w:rsidRPr="00256430">
        <w:rPr>
          <w:rFonts w:ascii="Calibri" w:eastAsia="Calibri" w:hAnsi="Calibri" w:cs="Calibri"/>
          <w:color w:val="222222"/>
        </w:rPr>
        <w:t xml:space="preserve">Negative public attitudes towards inclusive education remain a significant barrier. A 2024 survey by the Office of the Equal Opportunities Ombudsman found that only 43% of respondents supported educating children with disabilities alongside other children, while 32% opposed it and 25% had no opinion. Support was similarly low when respondents were asked whether they would want their own child to learn in an inclusive classroom. Despite </w:t>
      </w:r>
      <w:r w:rsidRPr="00256430">
        <w:rPr>
          <w:rFonts w:ascii="Calibri" w:eastAsia="Calibri" w:hAnsi="Calibri" w:cs="Calibri"/>
          <w:color w:val="222222"/>
        </w:rPr>
        <w:lastRenderedPageBreak/>
        <w:t>these attitudes, Lithuania has not introduced systematic public awareness measures to promote inclusive education</w:t>
      </w:r>
      <w:r w:rsidR="005827B7" w:rsidRPr="00256430">
        <w:rPr>
          <w:rFonts w:ascii="Calibri" w:eastAsia="Calibri" w:hAnsi="Calibri" w:cs="Calibri"/>
          <w:color w:val="222222"/>
        </w:rPr>
        <w:t>,</w:t>
      </w:r>
      <w:r w:rsidRPr="00256430">
        <w:rPr>
          <w:rFonts w:ascii="Calibri" w:eastAsia="Calibri" w:hAnsi="Calibri" w:cs="Calibri"/>
          <w:color w:val="222222"/>
        </w:rPr>
        <w:t xml:space="preserve"> or clear support mechanisms for families whose children</w:t>
      </w:r>
      <w:r w:rsidR="005827B7" w:rsidRPr="00256430">
        <w:rPr>
          <w:rFonts w:ascii="Calibri" w:eastAsia="Calibri" w:hAnsi="Calibri" w:cs="Calibri"/>
          <w:color w:val="222222"/>
        </w:rPr>
        <w:t>’s</w:t>
      </w:r>
      <w:r w:rsidRPr="00256430">
        <w:rPr>
          <w:rFonts w:ascii="Calibri" w:eastAsia="Calibri" w:hAnsi="Calibri" w:cs="Calibri"/>
          <w:color w:val="222222"/>
        </w:rPr>
        <w:t xml:space="preserve"> right to inclusive </w:t>
      </w:r>
      <w:r w:rsidRPr="00256430">
        <w:rPr>
          <w:rFonts w:ascii="Calibri" w:eastAsia="Calibri" w:hAnsi="Calibri" w:cs="Calibri"/>
        </w:rPr>
        <w:t>education</w:t>
      </w:r>
      <w:r w:rsidR="005827B7" w:rsidRPr="00256430">
        <w:rPr>
          <w:rFonts w:ascii="Calibri" w:eastAsia="Calibri" w:hAnsi="Calibri" w:cs="Calibri"/>
        </w:rPr>
        <w:t xml:space="preserve"> is not realised</w:t>
      </w:r>
      <w:r w:rsidR="0089558A" w:rsidRPr="00256430">
        <w:rPr>
          <w:rFonts w:ascii="Calibri" w:hAnsi="Calibri" w:cs="Calibri"/>
          <w:sz w:val="27"/>
          <w:szCs w:val="27"/>
        </w:rPr>
        <w:t>.</w:t>
      </w:r>
    </w:p>
    <w:p w14:paraId="000001CD" w14:textId="5D0DDC77" w:rsidR="00CD584A" w:rsidRPr="00256430" w:rsidRDefault="00976BE7" w:rsidP="006116AE">
      <w:pPr>
        <w:pBdr>
          <w:top w:val="nil"/>
          <w:left w:val="nil"/>
          <w:bottom w:val="nil"/>
          <w:right w:val="nil"/>
          <w:between w:val="nil"/>
        </w:pBdr>
        <w:jc w:val="both"/>
        <w:rPr>
          <w:rFonts w:ascii="Calibri" w:hAnsi="Calibri" w:cs="Calibri"/>
          <w:color w:val="FFFFFF"/>
          <w:sz w:val="27"/>
          <w:szCs w:val="27"/>
        </w:rPr>
      </w:pPr>
      <w:r w:rsidRPr="00256430">
        <w:rPr>
          <w:rFonts w:ascii="Calibri" w:hAnsi="Calibri" w:cs="Calibri"/>
          <w:color w:val="FFFFFF"/>
          <w:sz w:val="27"/>
          <w:szCs w:val="27"/>
        </w:rPr>
        <w:t xml:space="preserve"> respected.</w:t>
      </w:r>
      <w:r w:rsidRPr="00256430">
        <w:rPr>
          <w:rFonts w:ascii="Calibri" w:hAnsi="Calibri" w:cs="Calibri"/>
        </w:rPr>
        <w:t xml:space="preserve"> </w:t>
      </w:r>
    </w:p>
    <w:p w14:paraId="000001CE"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Homeschooling is still common in the Lithuanian education system</w:t>
      </w:r>
    </w:p>
    <w:p w14:paraId="33EBCEC9" w14:textId="77777777" w:rsidR="0089558A" w:rsidRPr="00256430" w:rsidRDefault="0089558A" w:rsidP="006116AE">
      <w:pPr>
        <w:pBdr>
          <w:top w:val="nil"/>
          <w:left w:val="nil"/>
          <w:bottom w:val="nil"/>
          <w:right w:val="nil"/>
          <w:between w:val="nil"/>
        </w:pBdr>
        <w:jc w:val="both"/>
        <w:rPr>
          <w:rFonts w:ascii="Calibri" w:eastAsia="Calibri" w:hAnsi="Calibri" w:cs="Calibri"/>
          <w:color w:val="000000"/>
        </w:rPr>
      </w:pPr>
    </w:p>
    <w:p w14:paraId="000001D1" w14:textId="7DB3DA9D" w:rsidR="00CD584A" w:rsidRPr="00256430" w:rsidRDefault="00976BE7" w:rsidP="006116AE">
      <w:pPr>
        <w:jc w:val="both"/>
        <w:rPr>
          <w:rFonts w:ascii="Calibri" w:eastAsia="Calibri" w:hAnsi="Calibri" w:cs="Calibri"/>
          <w:color w:val="000000"/>
          <w:highlight w:val="white"/>
        </w:rPr>
      </w:pPr>
      <w:r w:rsidRPr="00256430">
        <w:rPr>
          <w:rFonts w:ascii="Calibri" w:eastAsia="Calibri" w:hAnsi="Calibri" w:cs="Calibri"/>
          <w:color w:val="000000"/>
          <w:highlight w:val="white"/>
        </w:rPr>
        <w:t>Another concerning trend is the increasing use of home-based education with partial integration for pupils with disabilities. According to </w:t>
      </w:r>
      <w:r w:rsidRPr="00256430">
        <w:rPr>
          <w:rFonts w:ascii="Calibri" w:eastAsia="Calibri" w:hAnsi="Calibri" w:cs="Calibri"/>
          <w:i/>
          <w:iCs/>
          <w:color w:val="000000"/>
          <w:highlight w:val="white"/>
        </w:rPr>
        <w:t>Education in Lithuania 2022 report</w:t>
      </w:r>
      <w:r w:rsidRPr="00256430">
        <w:rPr>
          <w:rFonts w:ascii="Calibri" w:eastAsia="Calibri" w:hAnsi="Calibri" w:cs="Calibri"/>
          <w:color w:val="000000"/>
          <w:highlight w:val="white"/>
        </w:rPr>
        <w:t>, the number of homeschooled pupils increased from 680 in 2018 to 748 in 2021, with around two-thirds having special educational needs. In practice, this model often reflects schools' inability or unwillingness to provide inclusive education. Families also report being pressured to accept partial home education under the threat of losing their child's place at school.</w:t>
      </w:r>
    </w:p>
    <w:p w14:paraId="395E5B86" w14:textId="77777777" w:rsidR="00A377BC" w:rsidRPr="00256430" w:rsidRDefault="00A377BC" w:rsidP="006116AE">
      <w:pPr>
        <w:jc w:val="both"/>
        <w:rPr>
          <w:rFonts w:ascii="Calibri" w:eastAsia="Calibri" w:hAnsi="Calibri" w:cs="Calibri"/>
          <w:color w:val="000000"/>
          <w:highlight w:val="white"/>
        </w:rPr>
      </w:pPr>
    </w:p>
    <w:p w14:paraId="000001D4" w14:textId="0FBE8C4B" w:rsidR="00CD584A" w:rsidRPr="00256430" w:rsidRDefault="00000000" w:rsidP="006116AE">
      <w:pPr>
        <w:pStyle w:val="ListParagraph"/>
        <w:numPr>
          <w:ilvl w:val="0"/>
          <w:numId w:val="22"/>
        </w:num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rPr>
        <w:t>The number of people with disabilities in higher education is steadily decreasin</w:t>
      </w:r>
      <w:r w:rsidR="0089558A" w:rsidRPr="00256430">
        <w:rPr>
          <w:rFonts w:ascii="Calibri" w:eastAsia="Calibri" w:hAnsi="Calibri" w:cs="Calibri"/>
          <w:color w:val="000000"/>
        </w:rPr>
        <w:t>g</w:t>
      </w:r>
    </w:p>
    <w:p w14:paraId="00780F9B" w14:textId="77777777" w:rsidR="0089558A" w:rsidRPr="00256430" w:rsidRDefault="0089558A" w:rsidP="006116AE">
      <w:pPr>
        <w:pBdr>
          <w:top w:val="nil"/>
          <w:left w:val="nil"/>
          <w:bottom w:val="nil"/>
          <w:right w:val="nil"/>
          <w:between w:val="nil"/>
        </w:pBdr>
        <w:jc w:val="both"/>
        <w:rPr>
          <w:rFonts w:ascii="Calibri" w:eastAsia="Calibri" w:hAnsi="Calibri" w:cs="Calibri"/>
          <w:color w:val="000000"/>
          <w:highlight w:val="white"/>
        </w:rPr>
      </w:pPr>
    </w:p>
    <w:p w14:paraId="11CE6CC3" w14:textId="77777777" w:rsidR="00976BE7" w:rsidRPr="00256430" w:rsidRDefault="00976BE7"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Access to higher education remains limited for persons with disabilities. In the 2025/2026 academic year, only 291 students with disabilities were enrolled in universities, continuing a downward trend from 415 in 2020/2021. Government statistics on participation are inconsistent, indicating weaknesses in data collection and monitoring.</w:t>
      </w:r>
    </w:p>
    <w:p w14:paraId="372F3534" w14:textId="32EDF25A" w:rsidR="00976BE7" w:rsidRPr="00256430" w:rsidRDefault="00976BE7"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Research identifies financial barriers, dependence on family support, inaccessible infrastructure, and insufficient individualised accommodations as major obstacles. Although the Law on Science and Studies</w:t>
      </w:r>
      <w:r w:rsidRPr="00256430">
        <w:rPr>
          <w:rFonts w:ascii="Calibri" w:eastAsia="Calibri" w:hAnsi="Calibri" w:cs="Calibri"/>
          <w:color w:val="000000"/>
          <w:highlight w:val="white"/>
          <w:vertAlign w:val="superscript"/>
        </w:rPr>
        <w:footnoteReference w:id="36"/>
      </w:r>
      <w:r w:rsidRPr="00256430">
        <w:rPr>
          <w:rFonts w:ascii="Calibri" w:eastAsia="Calibri" w:hAnsi="Calibri" w:cs="Calibri"/>
          <w:color w:val="000000"/>
          <w:highlight w:val="white"/>
        </w:rPr>
        <w:t xml:space="preserve"> recognises the right to alternative assessment for students with disabilities, it does not require higher education institutions to provide reasonable accommodation or ensure accessible learning environments. As a result, many students do not complete their studies, and no official data are collected on completion rates.</w:t>
      </w:r>
    </w:p>
    <w:p w14:paraId="556A7D5E" w14:textId="3D3C84F6" w:rsidR="0089558A" w:rsidRPr="00256430" w:rsidRDefault="00976BE7"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 xml:space="preserve">Access to higher education is further restricted by the secondary school graduation examination system. Reasonable accommodation remains insufficient, particularly for students with high support needs, who are often encouraged to seek exemption rather than receive appropriate accommodations. Under the 2026 admission rules, exempted students </w:t>
      </w:r>
      <w:r w:rsidRPr="00256430">
        <w:rPr>
          <w:rFonts w:ascii="Calibri" w:eastAsia="Calibri" w:hAnsi="Calibri" w:cs="Calibri"/>
          <w:color w:val="000000"/>
          <w:highlight w:val="white"/>
        </w:rPr>
        <w:lastRenderedPageBreak/>
        <w:t>receive substantially lower admission scores based on converted school grades</w:t>
      </w:r>
      <w:r w:rsidRPr="00256430">
        <w:rPr>
          <w:rStyle w:val="FootnoteReference"/>
          <w:rFonts w:ascii="Calibri" w:eastAsia="Calibri" w:hAnsi="Calibri" w:cs="Calibri"/>
          <w:color w:val="000000"/>
          <w:highlight w:val="white"/>
        </w:rPr>
        <w:footnoteReference w:id="37"/>
      </w:r>
      <w:r w:rsidRPr="00256430">
        <w:rPr>
          <w:rFonts w:ascii="Calibri" w:eastAsia="Calibri" w:hAnsi="Calibri" w:cs="Calibri"/>
          <w:color w:val="000000"/>
          <w:highlight w:val="white"/>
        </w:rPr>
        <w:t>, placing them at a significant disadvantage and effectively penalising them for the lack of reasonable accommodation, contrary to Article 24 of the C</w:t>
      </w:r>
      <w:r w:rsidR="00A377BC" w:rsidRPr="00256430">
        <w:rPr>
          <w:rFonts w:ascii="Calibri" w:eastAsia="Calibri" w:hAnsi="Calibri" w:cs="Calibri"/>
          <w:color w:val="000000"/>
        </w:rPr>
        <w:t>onvention</w:t>
      </w:r>
      <w:r w:rsidR="00AE5F4F" w:rsidRPr="00256430">
        <w:rPr>
          <w:rFonts w:ascii="Calibri" w:hAnsi="Calibri" w:cs="Calibri"/>
        </w:rPr>
        <w:t xml:space="preserve"> </w:t>
      </w:r>
      <w:r w:rsidR="00AE5F4F" w:rsidRPr="00256430">
        <w:rPr>
          <w:rFonts w:ascii="Calibri" w:eastAsia="Calibri" w:hAnsi="Calibri" w:cs="Calibri"/>
          <w:color w:val="000000"/>
          <w:highlight w:val="white"/>
          <w:vertAlign w:val="superscript"/>
        </w:rPr>
        <w:footnoteReference w:id="38"/>
      </w:r>
      <w:r w:rsidRPr="00256430">
        <w:rPr>
          <w:rFonts w:ascii="Calibri" w:eastAsia="Calibri" w:hAnsi="Calibri" w:cs="Calibri"/>
          <w:color w:val="000000"/>
          <w:highlight w:val="white"/>
        </w:rPr>
        <w:t>.</w:t>
      </w:r>
      <w:r w:rsidR="0089558A" w:rsidRPr="00256430">
        <w:rPr>
          <w:rFonts w:ascii="Calibri" w:eastAsia="Calibri" w:hAnsi="Calibri" w:cs="Calibri"/>
          <w:color w:val="000000"/>
          <w:highlight w:val="white"/>
        </w:rPr>
        <w:t xml:space="preserve"> </w:t>
      </w:r>
    </w:p>
    <w:p w14:paraId="4FAA1F55" w14:textId="480726DB" w:rsidR="00AE5F4F" w:rsidRPr="00256430" w:rsidRDefault="00AE5F4F"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highlight w:val="white"/>
        </w:rPr>
        <w:t>In 2023, Lithuania adopted the </w:t>
      </w:r>
      <w:r w:rsidRPr="00256430">
        <w:rPr>
          <w:rFonts w:ascii="Calibri" w:eastAsia="Calibri" w:hAnsi="Calibri" w:cs="Calibri"/>
          <w:i/>
          <w:iCs/>
          <w:highlight w:val="white"/>
        </w:rPr>
        <w:t>Higher Education Social Dimension Development Priorities 2023–2030</w:t>
      </w:r>
      <w:r w:rsidRPr="00256430">
        <w:rPr>
          <w:rFonts w:ascii="Calibri" w:eastAsia="Verdana" w:hAnsi="Calibri" w:cs="Calibri"/>
          <w:highlight w:val="white"/>
          <w:vertAlign w:val="superscript"/>
        </w:rPr>
        <w:footnoteReference w:id="39"/>
      </w:r>
      <w:r w:rsidRPr="00256430">
        <w:rPr>
          <w:rFonts w:ascii="Calibri" w:eastAsia="Calibri" w:hAnsi="Calibri" w:cs="Calibri"/>
          <w:highlight w:val="white"/>
        </w:rPr>
        <w:t>, which include measures to improve accessibility, reasonable accommodation, financial support, and monitoring. Although organisations of persons with disabilities contributed to the development of the strategy, they have not been meaningfully involved in its implementation or evaluation. To date, the only clearly implemented disability-specific measure is a second admission pathway for underrepresented groups, while the implementation of most other measures remains unclear.</w:t>
      </w:r>
    </w:p>
    <w:p w14:paraId="4C80CCFB" w14:textId="7761A985" w:rsidR="00AE5F4F" w:rsidRPr="00256430" w:rsidRDefault="00AE5F4F" w:rsidP="006116AE">
      <w:pPr>
        <w:pBdr>
          <w:top w:val="nil"/>
          <w:left w:val="nil"/>
          <w:bottom w:val="nil"/>
          <w:right w:val="nil"/>
          <w:between w:val="nil"/>
        </w:pBdr>
        <w:jc w:val="both"/>
        <w:rPr>
          <w:rFonts w:ascii="Calibri" w:eastAsia="Calibri" w:hAnsi="Calibri" w:cs="Calibri"/>
          <w:highlight w:val="white"/>
        </w:rPr>
      </w:pPr>
      <w:r w:rsidRPr="00256430">
        <w:rPr>
          <w:rFonts w:ascii="Calibri" w:eastAsia="Calibri" w:hAnsi="Calibri" w:cs="Calibri"/>
          <w:highlight w:val="white"/>
        </w:rPr>
        <w:t>Persons with disabilities also continue to experience high rates of early school leaving (25.3% compared with the EU average of 19.1%) and are disproportionately likely to be neither in employment, education nor training (30.3% compared with 28% in the EU in 2023), limiting their opportunities for labour market participation</w:t>
      </w:r>
      <w:r w:rsidRPr="00256430">
        <w:rPr>
          <w:rFonts w:ascii="Calibri" w:eastAsia="Verdana" w:hAnsi="Calibri" w:cs="Calibri"/>
          <w:highlight w:val="white"/>
          <w:vertAlign w:val="superscript"/>
        </w:rPr>
        <w:footnoteReference w:id="40"/>
      </w:r>
      <w:r w:rsidRPr="00256430">
        <w:rPr>
          <w:rFonts w:ascii="Calibri" w:eastAsia="Calibri" w:hAnsi="Calibri" w:cs="Calibri"/>
          <w:highlight w:val="white"/>
        </w:rPr>
        <w:t>.</w:t>
      </w:r>
    </w:p>
    <w:p w14:paraId="000001DF" w14:textId="77777777" w:rsidR="00CD584A" w:rsidRPr="00256430" w:rsidRDefault="00CD584A" w:rsidP="006116AE">
      <w:pPr>
        <w:pBdr>
          <w:top w:val="nil"/>
          <w:left w:val="nil"/>
          <w:bottom w:val="nil"/>
          <w:right w:val="nil"/>
          <w:between w:val="nil"/>
        </w:pBdr>
        <w:jc w:val="both"/>
        <w:rPr>
          <w:rFonts w:ascii="Calibri" w:eastAsia="Calibri" w:hAnsi="Calibri" w:cs="Calibri"/>
          <w:color w:val="000000"/>
          <w:highlight w:val="white"/>
        </w:rPr>
      </w:pPr>
    </w:p>
    <w:p w14:paraId="000001E0" w14:textId="06936641" w:rsidR="00CD584A" w:rsidRPr="00256430" w:rsidRDefault="00000000" w:rsidP="006116AE">
      <w:pPr>
        <w:numPr>
          <w:ilvl w:val="0"/>
          <w:numId w:val="7"/>
        </w:numPr>
        <w:pBdr>
          <w:top w:val="nil"/>
          <w:left w:val="nil"/>
          <w:bottom w:val="nil"/>
          <w:right w:val="nil"/>
          <w:between w:val="nil"/>
        </w:pBdr>
        <w:shd w:val="clear" w:color="auto" w:fill="FFFFFF"/>
        <w:jc w:val="both"/>
        <w:rPr>
          <w:rFonts w:ascii="Calibri" w:eastAsia="Calibri" w:hAnsi="Calibri" w:cs="Calibri"/>
          <w:color w:val="000000"/>
        </w:rPr>
      </w:pPr>
      <w:r w:rsidRPr="00256430">
        <w:rPr>
          <w:rFonts w:ascii="Calibri" w:eastAsia="Calibri" w:hAnsi="Calibri" w:cs="Calibri"/>
          <w:color w:val="000000"/>
        </w:rPr>
        <w:t>The Life Skills Programme does not provide knowledge about disability and is not adapted to the information accessibility needs of people with disabilities</w:t>
      </w:r>
      <w:r w:rsidR="001E13BB" w:rsidRPr="00256430">
        <w:rPr>
          <w:rFonts w:ascii="Calibri" w:hAnsi="Calibri" w:cs="Calibri"/>
        </w:rPr>
        <w:t xml:space="preserve">     </w:t>
      </w:r>
    </w:p>
    <w:p w14:paraId="000001E1" w14:textId="77777777" w:rsidR="00CD584A" w:rsidRPr="00256430" w:rsidRDefault="00CD584A" w:rsidP="006116AE">
      <w:pPr>
        <w:pBdr>
          <w:top w:val="nil"/>
          <w:left w:val="nil"/>
          <w:bottom w:val="nil"/>
          <w:right w:val="nil"/>
          <w:between w:val="nil"/>
        </w:pBdr>
        <w:jc w:val="both"/>
        <w:rPr>
          <w:rFonts w:ascii="Calibri" w:eastAsia="Calibri" w:hAnsi="Calibri" w:cs="Calibri"/>
          <w:highlight w:val="white"/>
        </w:rPr>
      </w:pPr>
    </w:p>
    <w:p w14:paraId="12A5D176" w14:textId="56C51323" w:rsidR="00AE5F4F" w:rsidRPr="00256430" w:rsidRDefault="00AE5F4F" w:rsidP="006116AE">
      <w:pPr>
        <w:pBdr>
          <w:top w:val="nil"/>
          <w:left w:val="nil"/>
          <w:bottom w:val="nil"/>
          <w:right w:val="nil"/>
          <w:between w:val="nil"/>
        </w:pBdr>
        <w:jc w:val="both"/>
        <w:rPr>
          <w:rFonts w:ascii="Calibri" w:eastAsia="Calibri" w:hAnsi="Calibri" w:cs="Calibri"/>
          <w:highlight w:val="white"/>
        </w:rPr>
      </w:pPr>
      <w:r w:rsidRPr="00256430">
        <w:rPr>
          <w:rFonts w:ascii="Calibri" w:eastAsia="Calibri" w:hAnsi="Calibri" w:cs="Calibri"/>
          <w:highlight w:val="white"/>
        </w:rPr>
        <w:t>Since 2023, Lithuania has introduced a compulsory Life Skills Programme</w:t>
      </w:r>
      <w:r w:rsidRPr="00256430">
        <w:rPr>
          <w:rFonts w:ascii="Calibri" w:eastAsia="Calibri" w:hAnsi="Calibri" w:cs="Calibri"/>
          <w:vertAlign w:val="superscript"/>
        </w:rPr>
        <w:footnoteReference w:id="41"/>
      </w:r>
      <w:r w:rsidRPr="00256430">
        <w:rPr>
          <w:rFonts w:ascii="Calibri" w:eastAsia="Calibri" w:hAnsi="Calibri" w:cs="Calibri"/>
          <w:highlight w:val="white"/>
        </w:rPr>
        <w:t xml:space="preserve"> in mainstream schools. While the programme covers health, relationships, safety, and social skills, it does not include education on disability, disability rights, or communication with persons with disabilities, despite the ongoing transition to inclusive education and persistent negative public attitudes.</w:t>
      </w:r>
    </w:p>
    <w:p w14:paraId="371D67F7" w14:textId="7101A887" w:rsidR="00284000" w:rsidRPr="001303AC" w:rsidRDefault="00AE5F4F" w:rsidP="001303AC">
      <w:pPr>
        <w:pBdr>
          <w:top w:val="nil"/>
          <w:left w:val="nil"/>
          <w:bottom w:val="nil"/>
          <w:right w:val="nil"/>
          <w:between w:val="nil"/>
        </w:pBdr>
        <w:jc w:val="both"/>
        <w:rPr>
          <w:rFonts w:ascii="Calibri" w:eastAsia="Calibri" w:hAnsi="Calibri" w:cs="Calibri"/>
          <w:highlight w:val="white"/>
        </w:rPr>
      </w:pPr>
      <w:r w:rsidRPr="00256430">
        <w:rPr>
          <w:rFonts w:ascii="Calibri" w:eastAsia="Calibri" w:hAnsi="Calibri" w:cs="Calibri"/>
          <w:highlight w:val="white"/>
        </w:rPr>
        <w:t xml:space="preserve">The programme is also insufficiently accessible for pupils with disabilities. Key topics, including sexual education, violence prevention, and seeking help, are not consistently </w:t>
      </w:r>
      <w:r w:rsidRPr="00256430">
        <w:rPr>
          <w:rFonts w:ascii="Calibri" w:eastAsia="Calibri" w:hAnsi="Calibri" w:cs="Calibri"/>
          <w:highlight w:val="white"/>
        </w:rPr>
        <w:lastRenderedPageBreak/>
        <w:t>provided in accessible formats such as Easy</w:t>
      </w:r>
      <w:r w:rsidR="00A377BC" w:rsidRPr="00256430">
        <w:rPr>
          <w:rFonts w:ascii="Calibri" w:eastAsia="Calibri" w:hAnsi="Calibri" w:cs="Calibri"/>
          <w:highlight w:val="white"/>
        </w:rPr>
        <w:t xml:space="preserve"> to</w:t>
      </w:r>
      <w:r w:rsidRPr="00256430">
        <w:rPr>
          <w:rFonts w:ascii="Calibri" w:eastAsia="Calibri" w:hAnsi="Calibri" w:cs="Calibri"/>
          <w:highlight w:val="white"/>
        </w:rPr>
        <w:t xml:space="preserve"> Read or sign language. As a result, many children with disabilities</w:t>
      </w:r>
      <w:r w:rsidR="001303AC">
        <w:rPr>
          <w:rFonts w:ascii="Calibri" w:eastAsia="Calibri" w:hAnsi="Calibri" w:cs="Calibri"/>
          <w:highlight w:val="white"/>
        </w:rPr>
        <w:t xml:space="preserve"> </w:t>
      </w:r>
      <w:r w:rsidRPr="00256430">
        <w:rPr>
          <w:rFonts w:ascii="Calibri" w:eastAsia="Calibri" w:hAnsi="Calibri" w:cs="Calibri"/>
          <w:highlight w:val="white"/>
        </w:rPr>
        <w:t>who are at greater risk of violence and exploitation</w:t>
      </w:r>
      <w:r w:rsidRPr="00256430">
        <w:rPr>
          <w:rFonts w:ascii="Calibri" w:eastAsia="Calibri" w:hAnsi="Calibri" w:cs="Calibri"/>
          <w:vertAlign w:val="superscript"/>
        </w:rPr>
        <w:footnoteReference w:id="42"/>
      </w:r>
      <w:r w:rsidRPr="00256430">
        <w:rPr>
          <w:rFonts w:ascii="Calibri" w:eastAsia="Calibri" w:hAnsi="Calibri" w:cs="Calibri"/>
          <w:vertAlign w:val="superscript"/>
        </w:rPr>
        <w:footnoteReference w:id="43"/>
      </w:r>
      <w:r w:rsidR="001303AC">
        <w:rPr>
          <w:rFonts w:ascii="Calibri" w:eastAsia="Calibri" w:hAnsi="Calibri" w:cs="Calibri"/>
          <w:highlight w:val="white"/>
        </w:rPr>
        <w:t xml:space="preserve"> </w:t>
      </w:r>
      <w:r w:rsidRPr="00256430">
        <w:rPr>
          <w:rFonts w:ascii="Calibri" w:eastAsia="Calibri" w:hAnsi="Calibri" w:cs="Calibri"/>
          <w:highlight w:val="white"/>
        </w:rPr>
        <w:t>are excluded from essential information.</w:t>
      </w:r>
      <w:bookmarkStart w:id="36" w:name="_Toc234524284"/>
    </w:p>
    <w:p w14:paraId="000001E7" w14:textId="01978621" w:rsidR="00CD584A" w:rsidRPr="00256430" w:rsidRDefault="00000000" w:rsidP="006116AE">
      <w:pPr>
        <w:pStyle w:val="Heading1"/>
        <w:numPr>
          <w:ilvl w:val="0"/>
          <w:numId w:val="26"/>
        </w:numPr>
        <w:jc w:val="both"/>
        <w:rPr>
          <w:rFonts w:eastAsia="Calibri" w:cs="Calibri"/>
        </w:rPr>
      </w:pPr>
      <w:bookmarkStart w:id="37" w:name="_Toc234535100"/>
      <w:r w:rsidRPr="00256430">
        <w:rPr>
          <w:rFonts w:eastAsia="Calibri" w:cs="Calibri"/>
        </w:rPr>
        <w:t>Health (Article 25)</w:t>
      </w:r>
      <w:bookmarkEnd w:id="36"/>
      <w:bookmarkEnd w:id="37"/>
    </w:p>
    <w:p w14:paraId="35F7E57D" w14:textId="77777777" w:rsidR="0089558A" w:rsidRPr="00256430" w:rsidRDefault="0089558A" w:rsidP="006116AE">
      <w:pPr>
        <w:jc w:val="both"/>
        <w:rPr>
          <w:rFonts w:ascii="Calibri" w:hAnsi="Calibri" w:cs="Calibri"/>
        </w:rPr>
      </w:pPr>
    </w:p>
    <w:p w14:paraId="000001E8"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Limited access to health services</w:t>
      </w:r>
    </w:p>
    <w:p w14:paraId="000001E9" w14:textId="77777777" w:rsidR="00CD584A" w:rsidRPr="00256430" w:rsidRDefault="00CD584A" w:rsidP="006116AE">
      <w:pPr>
        <w:ind w:left="360"/>
        <w:jc w:val="both"/>
        <w:rPr>
          <w:rFonts w:ascii="Calibri" w:eastAsia="Calibri" w:hAnsi="Calibri" w:cs="Calibri"/>
        </w:rPr>
      </w:pPr>
    </w:p>
    <w:p w14:paraId="000001EB" w14:textId="362DFD6C" w:rsidR="00CD584A" w:rsidRPr="00256430" w:rsidRDefault="00000000"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A survey of healthcare facilities (340 facilities) was carried out in 2017 to find out how accessible the healthcare environment is for people with various disabilities</w:t>
      </w:r>
      <w:r w:rsidRPr="00256430">
        <w:rPr>
          <w:rFonts w:ascii="Calibri" w:eastAsia="Calibri" w:hAnsi="Calibri" w:cs="Calibri"/>
          <w:color w:val="000000"/>
          <w:highlight w:val="white"/>
          <w:vertAlign w:val="superscript"/>
        </w:rPr>
        <w:footnoteReference w:id="44"/>
      </w:r>
      <w:r w:rsidRPr="00256430">
        <w:rPr>
          <w:rFonts w:ascii="Calibri" w:eastAsia="Calibri" w:hAnsi="Calibri" w:cs="Calibri"/>
          <w:color w:val="000000"/>
          <w:highlight w:val="white"/>
        </w:rPr>
        <w:t>.</w:t>
      </w:r>
    </w:p>
    <w:p w14:paraId="000001F1" w14:textId="14CA2CDB" w:rsidR="00CD584A" w:rsidRPr="00256430" w:rsidRDefault="00AE5F4F"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 xml:space="preserve">The survey found that only 19% of healthcare facilities are fully accessible for persons with reduced mobility, while 68% are only partially accessible and often require assistance. In 21% of facilities, access is limited to the ground floor, and 13% are completely inaccessible. Accessibility is even poorer for persons with visual impairments: 74.7% of facilities lack essential features such as tactile paving, marked stairs, or contrasting surfaces. </w:t>
      </w:r>
    </w:p>
    <w:p w14:paraId="01B1B8CA" w14:textId="77777777" w:rsidR="0089558A" w:rsidRPr="00256430" w:rsidRDefault="0089558A" w:rsidP="006116AE">
      <w:pPr>
        <w:pBdr>
          <w:top w:val="nil"/>
          <w:left w:val="nil"/>
          <w:bottom w:val="nil"/>
          <w:right w:val="nil"/>
          <w:between w:val="nil"/>
        </w:pBdr>
        <w:jc w:val="both"/>
        <w:rPr>
          <w:rFonts w:ascii="Calibri" w:eastAsia="Calibri" w:hAnsi="Calibri" w:cs="Calibri"/>
          <w:color w:val="000000"/>
          <w:highlight w:val="white"/>
        </w:rPr>
      </w:pPr>
    </w:p>
    <w:p w14:paraId="000001F2"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Limited access to reproductive health services</w:t>
      </w:r>
    </w:p>
    <w:p w14:paraId="000001F3" w14:textId="77777777" w:rsidR="00CD584A" w:rsidRPr="00256430" w:rsidRDefault="00CD584A" w:rsidP="006116AE">
      <w:pPr>
        <w:pBdr>
          <w:top w:val="nil"/>
          <w:left w:val="nil"/>
          <w:bottom w:val="nil"/>
          <w:right w:val="nil"/>
          <w:between w:val="nil"/>
        </w:pBdr>
        <w:jc w:val="both"/>
        <w:rPr>
          <w:rFonts w:ascii="Calibri" w:eastAsia="Calibri" w:hAnsi="Calibri" w:cs="Calibri"/>
          <w:color w:val="000000"/>
          <w:highlight w:val="white"/>
        </w:rPr>
      </w:pPr>
    </w:p>
    <w:p w14:paraId="000001F4" w14:textId="759C8CF4" w:rsidR="00CD584A" w:rsidRPr="00256430" w:rsidRDefault="00000000"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In 2023, the LDF conducted a survey of women with disabilities (with the participation of over 150 women) on the accessibility of reproductive services and the attitudes of medical professionals</w:t>
      </w:r>
      <w:r w:rsidRPr="00256430">
        <w:rPr>
          <w:rFonts w:ascii="Calibri" w:eastAsia="Calibri" w:hAnsi="Calibri" w:cs="Calibri"/>
          <w:color w:val="000000"/>
          <w:highlight w:val="white"/>
          <w:vertAlign w:val="superscript"/>
        </w:rPr>
        <w:footnoteReference w:id="45"/>
      </w:r>
      <w:r w:rsidRPr="00256430">
        <w:rPr>
          <w:rFonts w:ascii="Calibri" w:eastAsia="Calibri" w:hAnsi="Calibri" w:cs="Calibri"/>
          <w:color w:val="000000"/>
          <w:highlight w:val="white"/>
        </w:rPr>
        <w:t xml:space="preserve">. </w:t>
      </w:r>
      <w:r w:rsidR="00AE5F4F" w:rsidRPr="00256430">
        <w:rPr>
          <w:rFonts w:ascii="Calibri" w:hAnsi="Calibri" w:cs="Calibri"/>
        </w:rPr>
        <w:t xml:space="preserve">     </w:t>
      </w:r>
    </w:p>
    <w:p w14:paraId="4700EDD8" w14:textId="1A0AD369" w:rsidR="00AE5F4F" w:rsidRPr="00256430" w:rsidRDefault="00AE5F4F"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 xml:space="preserve">A survey found that, although most women with disabilities rated the competence of obstetrician-gynaecologists positively, reproductive healthcare remains physically and attitudinally inaccessible. More than 30% rated the accessibility of pregnancy and childbirth </w:t>
      </w:r>
      <w:r w:rsidRPr="00256430">
        <w:rPr>
          <w:rFonts w:ascii="Calibri" w:eastAsia="Calibri" w:hAnsi="Calibri" w:cs="Calibri"/>
          <w:color w:val="000000"/>
          <w:highlight w:val="white"/>
        </w:rPr>
        <w:lastRenderedPageBreak/>
        <w:t>services as poor or very poor due to inaccessible facilities and equipment, sometimes resulting in unnecessary medical interventions.</w:t>
      </w:r>
    </w:p>
    <w:p w14:paraId="09B1526F" w14:textId="77777777" w:rsidR="00AE5F4F" w:rsidRPr="00256430" w:rsidRDefault="00AE5F4F"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Women also reported discriminatory attitudes, including pressure not to become pregnant, questioning of their parenting abilities, and insensitive comments about their decision to have children. Among 141 respondents, 22% had received inappropriate comments from healthcare professionals, while 8% had been discouraged from becoming mothers.</w:t>
      </w:r>
    </w:p>
    <w:p w14:paraId="000001FF" w14:textId="62BE3183" w:rsidR="00CD584A" w:rsidRPr="00256430" w:rsidRDefault="00AE5F4F"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A parallel survey of obstetricians found that most had received no training on disability rights or accessible communication. Supporting women with intellectual disabilities was identified as particularly challenging, with professionals often communicating through relatives rather than directly with the woman herself</w:t>
      </w:r>
      <w:r w:rsidR="0089558A" w:rsidRPr="00256430">
        <w:rPr>
          <w:rFonts w:ascii="Calibri" w:eastAsia="Calibri" w:hAnsi="Calibri" w:cs="Calibri"/>
          <w:color w:val="000000"/>
          <w:highlight w:val="white"/>
        </w:rPr>
        <w:t>.</w:t>
      </w:r>
    </w:p>
    <w:p w14:paraId="4D1A02AE" w14:textId="77777777" w:rsidR="0089558A" w:rsidRPr="00256430" w:rsidRDefault="0089558A" w:rsidP="006116AE">
      <w:pPr>
        <w:pBdr>
          <w:top w:val="nil"/>
          <w:left w:val="nil"/>
          <w:bottom w:val="nil"/>
          <w:right w:val="nil"/>
          <w:between w:val="nil"/>
        </w:pBdr>
        <w:jc w:val="both"/>
        <w:rPr>
          <w:rFonts w:ascii="Calibri" w:eastAsia="Calibri" w:hAnsi="Calibri" w:cs="Calibri"/>
          <w:color w:val="000000"/>
          <w:highlight w:val="white"/>
        </w:rPr>
      </w:pPr>
    </w:p>
    <w:p w14:paraId="00000200"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Failure to ensure individual choice of essential medical supplies</w:t>
      </w:r>
    </w:p>
    <w:p w14:paraId="00000201" w14:textId="77777777" w:rsidR="00CD584A" w:rsidRPr="00256430" w:rsidRDefault="00CD584A" w:rsidP="006116AE">
      <w:pPr>
        <w:pBdr>
          <w:top w:val="nil"/>
          <w:left w:val="nil"/>
          <w:bottom w:val="nil"/>
          <w:right w:val="nil"/>
          <w:between w:val="nil"/>
        </w:pBdr>
        <w:jc w:val="both"/>
        <w:rPr>
          <w:rFonts w:ascii="Calibri" w:eastAsia="Calibri" w:hAnsi="Calibri" w:cs="Calibri"/>
          <w:color w:val="000000"/>
          <w:highlight w:val="white"/>
        </w:rPr>
      </w:pPr>
    </w:p>
    <w:p w14:paraId="785805A3" w14:textId="67AB37EE" w:rsidR="0089558A" w:rsidRPr="00256430" w:rsidRDefault="00AE5F4F" w:rsidP="006116AE">
      <w:pPr>
        <w:pBdr>
          <w:top w:val="nil"/>
          <w:left w:val="nil"/>
          <w:bottom w:val="nil"/>
          <w:right w:val="nil"/>
          <w:between w:val="nil"/>
        </w:pBdr>
        <w:jc w:val="both"/>
        <w:rPr>
          <w:rFonts w:ascii="Calibri" w:eastAsia="Calibri" w:hAnsi="Calibri" w:cs="Calibri"/>
          <w:color w:val="000000"/>
          <w:highlight w:val="white"/>
        </w:rPr>
      </w:pPr>
      <w:r w:rsidRPr="00256430">
        <w:rPr>
          <w:rFonts w:ascii="Calibri" w:eastAsia="Calibri" w:hAnsi="Calibri" w:cs="Calibri"/>
          <w:color w:val="000000"/>
          <w:highlight w:val="white"/>
        </w:rPr>
        <w:t xml:space="preserve">The reimbursement system for assistive and medical devices does not ensure individual choice or access to modern, high-quality products. The list of reimbursable devices offers limited variety, and some devices included in the reimbursement scheme are not available on the Lithuanian market at all. </w:t>
      </w:r>
    </w:p>
    <w:p w14:paraId="00000204" w14:textId="23BDC941" w:rsidR="00CD584A" w:rsidRPr="00256430" w:rsidRDefault="00000000" w:rsidP="006116AE">
      <w:pPr>
        <w:pStyle w:val="Heading1"/>
        <w:numPr>
          <w:ilvl w:val="0"/>
          <w:numId w:val="26"/>
        </w:numPr>
        <w:jc w:val="both"/>
        <w:rPr>
          <w:rFonts w:cs="Calibri"/>
        </w:rPr>
      </w:pPr>
      <w:bookmarkStart w:id="38" w:name="_Toc234524285"/>
      <w:bookmarkStart w:id="39" w:name="_Toc234535101"/>
      <w:proofErr w:type="spellStart"/>
      <w:r w:rsidRPr="00256430">
        <w:rPr>
          <w:rFonts w:cs="Calibri"/>
        </w:rPr>
        <w:t>Habilitation</w:t>
      </w:r>
      <w:proofErr w:type="spellEnd"/>
      <w:r w:rsidRPr="00256430">
        <w:rPr>
          <w:rFonts w:cs="Calibri"/>
        </w:rPr>
        <w:t xml:space="preserve"> and rehabilitation (Article 26)</w:t>
      </w:r>
      <w:bookmarkEnd w:id="38"/>
      <w:bookmarkEnd w:id="39"/>
    </w:p>
    <w:p w14:paraId="00000205" w14:textId="77777777" w:rsidR="00CD584A" w:rsidRPr="00256430" w:rsidRDefault="00CD584A" w:rsidP="006116AE">
      <w:pPr>
        <w:jc w:val="both"/>
        <w:rPr>
          <w:rFonts w:ascii="Calibri" w:eastAsia="Calibri" w:hAnsi="Calibri" w:cs="Calibri"/>
        </w:rPr>
      </w:pPr>
    </w:p>
    <w:p w14:paraId="00000206"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People with more support needs are not getting the rehabilitation services they need</w:t>
      </w:r>
    </w:p>
    <w:p w14:paraId="00000207" w14:textId="77777777" w:rsidR="00CD584A" w:rsidRPr="00256430" w:rsidRDefault="00CD584A" w:rsidP="006116AE">
      <w:pPr>
        <w:pBdr>
          <w:top w:val="nil"/>
          <w:left w:val="nil"/>
          <w:bottom w:val="nil"/>
          <w:right w:val="nil"/>
          <w:between w:val="nil"/>
        </w:pBdr>
        <w:ind w:left="720"/>
        <w:jc w:val="both"/>
        <w:rPr>
          <w:rFonts w:ascii="Calibri" w:eastAsia="Calibri" w:hAnsi="Calibri" w:cs="Calibri"/>
          <w:color w:val="000000"/>
        </w:rPr>
      </w:pPr>
    </w:p>
    <w:p w14:paraId="188BA301" w14:textId="0A16CC0C" w:rsidR="0089558A" w:rsidRPr="00256430" w:rsidRDefault="00E9406C" w:rsidP="006116AE">
      <w:pPr>
        <w:pBdr>
          <w:top w:val="nil"/>
          <w:left w:val="nil"/>
          <w:bottom w:val="nil"/>
          <w:right w:val="nil"/>
          <w:between w:val="nil"/>
        </w:pBdr>
        <w:jc w:val="both"/>
        <w:rPr>
          <w:rFonts w:ascii="Calibri" w:eastAsia="Calibri" w:hAnsi="Calibri" w:cs="Calibri"/>
        </w:rPr>
      </w:pPr>
      <w:r w:rsidRPr="00256430">
        <w:rPr>
          <w:rFonts w:ascii="Calibri" w:eastAsia="Calibri" w:hAnsi="Calibri" w:cs="Calibri"/>
        </w:rPr>
        <w:t>Access to supported medical rehabilitation remains limited. Persons with disabilities often wait 2–3 months for a rehabilitation specialist and 3–7 months or longer for supported rehabilitation in a sanatorium. Although the law requires rehabilitation facilities to provide assistants for patients who need support with daily activities, this obligation is often not implemented in practice. As a result, many persons with disabilities cannot effectively access rehabilitation services, and oversight and enforcement mechanisms remain inadequat</w:t>
      </w:r>
      <w:r w:rsidR="0089558A" w:rsidRPr="00256430">
        <w:rPr>
          <w:rFonts w:ascii="Calibri" w:eastAsia="Calibri" w:hAnsi="Calibri" w:cs="Calibri"/>
        </w:rPr>
        <w:t>e.</w:t>
      </w:r>
    </w:p>
    <w:p w14:paraId="0996C063" w14:textId="77777777" w:rsidR="0089558A" w:rsidRPr="00256430" w:rsidRDefault="0089558A" w:rsidP="006116AE">
      <w:pPr>
        <w:pBdr>
          <w:top w:val="nil"/>
          <w:left w:val="nil"/>
          <w:bottom w:val="nil"/>
          <w:right w:val="nil"/>
          <w:between w:val="nil"/>
        </w:pBdr>
        <w:jc w:val="both"/>
        <w:rPr>
          <w:rFonts w:ascii="Calibri" w:hAnsi="Calibri" w:cs="Calibri"/>
          <w:color w:val="FFFFFF"/>
          <w:sz w:val="27"/>
          <w:szCs w:val="27"/>
        </w:rPr>
      </w:pPr>
    </w:p>
    <w:p w14:paraId="0000020C" w14:textId="0CE30DC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Due to personal data protection, people with sight loss are not provided with timely social rehabilitation</w:t>
      </w:r>
      <w:r w:rsidRPr="00256430">
        <w:rPr>
          <w:rFonts w:ascii="Calibri" w:eastAsia="Calibri" w:hAnsi="Calibri" w:cs="Calibri"/>
          <w:color w:val="4D5156"/>
          <w:sz w:val="8"/>
          <w:szCs w:val="8"/>
          <w:highlight w:val="white"/>
        </w:rPr>
        <w:t>.</w:t>
      </w:r>
    </w:p>
    <w:p w14:paraId="0000020D" w14:textId="77777777" w:rsidR="00CD584A" w:rsidRPr="00256430" w:rsidRDefault="00CD584A" w:rsidP="006116AE">
      <w:pPr>
        <w:pBdr>
          <w:top w:val="nil"/>
          <w:left w:val="nil"/>
          <w:bottom w:val="nil"/>
          <w:right w:val="nil"/>
          <w:between w:val="nil"/>
        </w:pBdr>
        <w:jc w:val="both"/>
        <w:rPr>
          <w:rFonts w:ascii="Calibri" w:eastAsia="Calibri" w:hAnsi="Calibri" w:cs="Calibri"/>
        </w:rPr>
      </w:pPr>
    </w:p>
    <w:p w14:paraId="7901EAA8" w14:textId="2E8D8D17" w:rsidR="0089558A" w:rsidRPr="001303AC" w:rsidRDefault="00E9406C" w:rsidP="006116AE">
      <w:pPr>
        <w:pBdr>
          <w:top w:val="nil"/>
          <w:left w:val="nil"/>
          <w:bottom w:val="nil"/>
          <w:right w:val="nil"/>
          <w:between w:val="nil"/>
        </w:pBdr>
        <w:jc w:val="both"/>
        <w:rPr>
          <w:rFonts w:ascii="Calibri" w:eastAsia="Calibri" w:hAnsi="Calibri" w:cs="Calibri"/>
        </w:rPr>
      </w:pPr>
      <w:r w:rsidRPr="00256430">
        <w:rPr>
          <w:rFonts w:ascii="Calibri" w:eastAsia="Calibri" w:hAnsi="Calibri" w:cs="Calibri"/>
        </w:rPr>
        <w:t>Persons with visual impairments are often not referred from healthcare to social rehabilitation services after medical treatment. Poor inter-institutional cooperation and data-sharing barriers delay access to services, sometimes for years. Rehabilitation is available only for short periods each year, meaning that missing a referral can delay support by another year. There is also a shortage of trained professionals providing rehabilitation for persons wi</w:t>
      </w:r>
      <w:bookmarkStart w:id="40" w:name="_Toc234524286"/>
      <w:r w:rsidR="0089558A" w:rsidRPr="00256430">
        <w:rPr>
          <w:rFonts w:ascii="Calibri" w:eastAsia="Calibri" w:hAnsi="Calibri" w:cs="Calibri"/>
        </w:rPr>
        <w:t>th disabilities.</w:t>
      </w:r>
    </w:p>
    <w:p w14:paraId="00000210" w14:textId="4DE1937E" w:rsidR="00CD584A" w:rsidRPr="00256430" w:rsidRDefault="00000000" w:rsidP="006116AE">
      <w:pPr>
        <w:pStyle w:val="Heading1"/>
        <w:numPr>
          <w:ilvl w:val="0"/>
          <w:numId w:val="26"/>
        </w:numPr>
        <w:jc w:val="both"/>
        <w:rPr>
          <w:rFonts w:eastAsia="Calibri" w:cs="Calibri"/>
        </w:rPr>
      </w:pPr>
      <w:bookmarkStart w:id="41" w:name="_Toc234535102"/>
      <w:r w:rsidRPr="00256430">
        <w:rPr>
          <w:rFonts w:eastAsia="Calibri" w:cs="Calibri"/>
        </w:rPr>
        <w:t>Work and employment (Article 27)</w:t>
      </w:r>
      <w:bookmarkEnd w:id="40"/>
      <w:bookmarkEnd w:id="41"/>
    </w:p>
    <w:p w14:paraId="00000211" w14:textId="77777777" w:rsidR="00CD584A" w:rsidRPr="00256430" w:rsidRDefault="00CD584A" w:rsidP="006116AE">
      <w:pPr>
        <w:jc w:val="both"/>
        <w:rPr>
          <w:rFonts w:ascii="Calibri" w:eastAsia="Calibri" w:hAnsi="Calibri" w:cs="Calibri"/>
        </w:rPr>
      </w:pPr>
    </w:p>
    <w:p w14:paraId="00000212"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Employment-related legislative developments</w:t>
      </w:r>
    </w:p>
    <w:p w14:paraId="00000213" w14:textId="77777777" w:rsidR="00CD584A" w:rsidRPr="00256430" w:rsidRDefault="00CD584A" w:rsidP="006116AE">
      <w:pPr>
        <w:jc w:val="both"/>
        <w:rPr>
          <w:rFonts w:ascii="Calibri" w:eastAsia="Calibri" w:hAnsi="Calibri" w:cs="Calibri"/>
        </w:rPr>
      </w:pPr>
    </w:p>
    <w:p w14:paraId="6F69CA6E" w14:textId="77777777" w:rsidR="00E9406C" w:rsidRPr="00256430" w:rsidRDefault="00E9406C" w:rsidP="006116AE">
      <w:pPr>
        <w:jc w:val="both"/>
        <w:rPr>
          <w:rFonts w:ascii="Calibri" w:eastAsia="Calibri" w:hAnsi="Calibri" w:cs="Calibri"/>
        </w:rPr>
      </w:pPr>
      <w:r w:rsidRPr="00256430">
        <w:rPr>
          <w:rFonts w:ascii="Calibri" w:eastAsia="Calibri" w:hAnsi="Calibri" w:cs="Calibri"/>
        </w:rPr>
        <w:t>The employment gap for persons with disabilities has widened significantly, increasing from 32.4 percentage points in 2023 to 42.8 percentage points in 2025, compared with an EU average of 24 percentage points. In 2024, only 30.8% of working-age persons with registered disabilities were employed. Access to employment support also remains limited: only around 10% of working-age persons with disabilities contacted the public employment service, and just 5% participated in active labour market measures.</w:t>
      </w:r>
    </w:p>
    <w:p w14:paraId="00000219" w14:textId="543339C5" w:rsidR="00CD584A" w:rsidRPr="00256430" w:rsidRDefault="00E9406C" w:rsidP="006116AE">
      <w:pPr>
        <w:jc w:val="both"/>
        <w:rPr>
          <w:rFonts w:ascii="Calibri" w:eastAsia="Calibri" w:hAnsi="Calibri" w:cs="Calibri"/>
        </w:rPr>
      </w:pPr>
      <w:r w:rsidRPr="00256430">
        <w:rPr>
          <w:rFonts w:ascii="Calibri" w:eastAsia="Calibri" w:hAnsi="Calibri" w:cs="Calibri"/>
        </w:rPr>
        <w:t>Positive reforms include the 2022 abolition of the social enterprise system, the introduction of supported employment services, a 5% public sector employment quota from 2024, and disability assessment reform in 2025. However, the employment quota is poorly enforced, and these measures have not yet translated into improved labour market outcomes.</w:t>
      </w:r>
    </w:p>
    <w:p w14:paraId="0000021A" w14:textId="77777777" w:rsidR="00CD584A" w:rsidRPr="00256430" w:rsidRDefault="00CD584A" w:rsidP="006116AE">
      <w:pPr>
        <w:jc w:val="both"/>
        <w:rPr>
          <w:rFonts w:ascii="Calibri" w:eastAsia="Calibri" w:hAnsi="Calibri" w:cs="Calibri"/>
        </w:rPr>
      </w:pPr>
    </w:p>
    <w:p w14:paraId="0000021B"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Inadequate support for people with high support needs and a flawed service delivery model</w:t>
      </w:r>
    </w:p>
    <w:p w14:paraId="0000021C" w14:textId="77777777" w:rsidR="00CD584A" w:rsidRPr="00256430" w:rsidRDefault="00CD584A" w:rsidP="006116AE">
      <w:pPr>
        <w:jc w:val="both"/>
        <w:rPr>
          <w:rFonts w:ascii="Calibri" w:eastAsia="Calibri" w:hAnsi="Calibri" w:cs="Calibri"/>
        </w:rPr>
      </w:pPr>
    </w:p>
    <w:p w14:paraId="3D4FCAF6" w14:textId="77777777" w:rsidR="00E9406C" w:rsidRPr="00256430" w:rsidRDefault="00E9406C" w:rsidP="006116AE">
      <w:pPr>
        <w:jc w:val="both"/>
        <w:rPr>
          <w:rFonts w:ascii="Calibri" w:eastAsia="Calibri" w:hAnsi="Calibri" w:cs="Calibri"/>
        </w:rPr>
      </w:pPr>
      <w:r w:rsidRPr="00256430">
        <w:rPr>
          <w:rFonts w:ascii="Calibri" w:eastAsia="Calibri" w:hAnsi="Calibri" w:cs="Calibri"/>
        </w:rPr>
        <w:t>Recent employment reforms have focused primarily on subsidising employers rather than expanding individualised employment support. As a result, the employment system remains fragmented and poorly adapted to persons with higher support needs, who continue to face very low employment rates.</w:t>
      </w:r>
    </w:p>
    <w:p w14:paraId="392A050D" w14:textId="77777777" w:rsidR="00E9406C" w:rsidRPr="00256430" w:rsidRDefault="00E9406C" w:rsidP="006116AE">
      <w:pPr>
        <w:jc w:val="both"/>
        <w:rPr>
          <w:rFonts w:ascii="Calibri" w:eastAsia="Calibri" w:hAnsi="Calibri" w:cs="Calibri"/>
        </w:rPr>
      </w:pPr>
      <w:r w:rsidRPr="00256430">
        <w:rPr>
          <w:rFonts w:ascii="Calibri" w:eastAsia="Calibri" w:hAnsi="Calibri" w:cs="Calibri"/>
        </w:rPr>
        <w:lastRenderedPageBreak/>
        <w:t>Disability organisations report significant gaps in employment services, particularly for long-term unemployed persons with disabilities, who need continuous, personalised support, including motivation, social skills development, workplace training, and ongoing assistance after employment. Services are fragmented between the Employment Service and NGOs, preventing continuity of support. In addition, some essential supports, such as workplace assistants for persons with hearing impairments, rely on temporary EU project funding and are not sustainably available to all persons with disabilities who need them.</w:t>
      </w:r>
    </w:p>
    <w:p w14:paraId="00000221" w14:textId="77777777" w:rsidR="00CD584A" w:rsidRPr="00256430" w:rsidRDefault="00CD584A" w:rsidP="006116AE">
      <w:pPr>
        <w:jc w:val="both"/>
        <w:rPr>
          <w:rFonts w:ascii="Calibri" w:eastAsia="Calibri" w:hAnsi="Calibri" w:cs="Calibri"/>
        </w:rPr>
      </w:pPr>
    </w:p>
    <w:p w14:paraId="00000222"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Services introduced in project activities and proven to be successful are not integrated into a permanent system of support services</w:t>
      </w:r>
    </w:p>
    <w:p w14:paraId="00000223" w14:textId="77777777" w:rsidR="00CD584A" w:rsidRPr="00256430" w:rsidRDefault="00CD584A" w:rsidP="006116AE">
      <w:pPr>
        <w:jc w:val="both"/>
        <w:rPr>
          <w:rFonts w:ascii="Calibri" w:eastAsia="Calibri" w:hAnsi="Calibri" w:cs="Calibri"/>
        </w:rPr>
      </w:pPr>
    </w:p>
    <w:p w14:paraId="00000225" w14:textId="29CAF03C" w:rsidR="00CD584A" w:rsidRPr="00256430" w:rsidRDefault="00E9406C" w:rsidP="006116AE">
      <w:pPr>
        <w:jc w:val="both"/>
        <w:rPr>
          <w:rFonts w:ascii="Calibri" w:eastAsia="Calibri" w:hAnsi="Calibri" w:cs="Calibri"/>
        </w:rPr>
      </w:pPr>
      <w:r w:rsidRPr="00256430">
        <w:rPr>
          <w:rFonts w:ascii="Calibri" w:eastAsia="Calibri" w:hAnsi="Calibri" w:cs="Calibri"/>
        </w:rPr>
        <w:t>Over 100 employment specialists have been trained through EU and state-funded projects and have successfully supported persons with disabilities into employment. However, when project funding ends, these services often cease, resulting in the loss of expertise, reduced service availability, and inefficient use of public and EU investment due to the lack of sustainable funding.</w:t>
      </w:r>
    </w:p>
    <w:p w14:paraId="3A18323C" w14:textId="77777777" w:rsidR="0089558A" w:rsidRPr="00256430" w:rsidRDefault="0089558A" w:rsidP="006116AE">
      <w:pPr>
        <w:jc w:val="both"/>
        <w:rPr>
          <w:rFonts w:ascii="Calibri" w:eastAsia="Calibri" w:hAnsi="Calibri" w:cs="Calibri"/>
        </w:rPr>
      </w:pPr>
    </w:p>
    <w:p w14:paraId="00000226" w14:textId="288FBC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Restricted access to work for carers of adults with disabilities</w:t>
      </w:r>
      <w:r w:rsidR="00455143" w:rsidRPr="00256430">
        <w:rPr>
          <w:rFonts w:ascii="Calibri" w:hAnsi="Calibri" w:cs="Calibri"/>
        </w:rPr>
        <w:t xml:space="preserve">     </w:t>
      </w:r>
    </w:p>
    <w:p w14:paraId="00000227" w14:textId="77777777" w:rsidR="00CD584A" w:rsidRPr="00256430" w:rsidRDefault="00CD584A" w:rsidP="006116AE">
      <w:pPr>
        <w:pBdr>
          <w:top w:val="nil"/>
          <w:left w:val="nil"/>
          <w:bottom w:val="nil"/>
          <w:right w:val="nil"/>
          <w:between w:val="nil"/>
        </w:pBdr>
        <w:ind w:left="720"/>
        <w:jc w:val="both"/>
        <w:rPr>
          <w:rFonts w:ascii="Calibri" w:eastAsia="Calibri" w:hAnsi="Calibri" w:cs="Calibri"/>
          <w:b/>
          <w:bCs/>
          <w:color w:val="000000"/>
        </w:rPr>
      </w:pPr>
    </w:p>
    <w:p w14:paraId="00000229" w14:textId="7B6A970B" w:rsidR="00CD584A" w:rsidRPr="00256430" w:rsidRDefault="00E9406C" w:rsidP="006116AE">
      <w:pPr>
        <w:jc w:val="both"/>
        <w:rPr>
          <w:rFonts w:ascii="Calibri" w:eastAsia="Calibri" w:hAnsi="Calibri" w:cs="Calibri"/>
        </w:rPr>
      </w:pPr>
      <w:r w:rsidRPr="00256430">
        <w:rPr>
          <w:rFonts w:ascii="Calibri" w:eastAsia="Calibri" w:hAnsi="Calibri" w:cs="Calibri"/>
        </w:rPr>
        <w:t>Lithuanian law continues to discriminate against family carers of adults with disabilities. While parents of children with disabilities are entitled to sick leave when their child is hospitalised, this entitlement ends once the child turns 18, even if the parent becomes the legal guardian and continues to provide essential care. This restricts carers' employment rights and highlights the need for labour legislation to provide adequate workplace protections for family members caring for relatives with disabilities.</w:t>
      </w:r>
    </w:p>
    <w:p w14:paraId="7823F92B" w14:textId="77777777" w:rsidR="0089558A" w:rsidRPr="00256430" w:rsidRDefault="0089558A" w:rsidP="006116AE">
      <w:pPr>
        <w:jc w:val="both"/>
        <w:rPr>
          <w:rFonts w:ascii="Calibri" w:eastAsia="Calibri" w:hAnsi="Calibri" w:cs="Calibri"/>
        </w:rPr>
      </w:pPr>
    </w:p>
    <w:p w14:paraId="0000022A"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Lithuanian law does not provide for the creation of appropriate conditions for workers with disabilities</w:t>
      </w:r>
    </w:p>
    <w:p w14:paraId="0000022B" w14:textId="77777777" w:rsidR="00CD584A" w:rsidRPr="00256430" w:rsidRDefault="00CD584A" w:rsidP="006116AE">
      <w:pPr>
        <w:pBdr>
          <w:top w:val="nil"/>
          <w:left w:val="nil"/>
          <w:bottom w:val="nil"/>
          <w:right w:val="nil"/>
          <w:between w:val="nil"/>
        </w:pBdr>
        <w:ind w:left="720"/>
        <w:jc w:val="both"/>
        <w:rPr>
          <w:rFonts w:ascii="Calibri" w:eastAsia="Calibri" w:hAnsi="Calibri" w:cs="Calibri"/>
          <w:color w:val="000000"/>
        </w:rPr>
      </w:pPr>
    </w:p>
    <w:p w14:paraId="0000022D" w14:textId="381B96A4" w:rsidR="00CD584A" w:rsidRPr="001303AC" w:rsidRDefault="00000000" w:rsidP="006116AE">
      <w:pPr>
        <w:jc w:val="both"/>
        <w:rPr>
          <w:rFonts w:ascii="Calibri" w:eastAsia="Calibri" w:hAnsi="Calibri" w:cs="Calibri"/>
        </w:rPr>
      </w:pPr>
      <w:r w:rsidRPr="00256430">
        <w:rPr>
          <w:rFonts w:ascii="Calibri" w:eastAsia="Calibri" w:hAnsi="Calibri" w:cs="Calibri"/>
        </w:rPr>
        <w:t xml:space="preserve">The provision on the creation of appropriate conditions, which is to be understood as the removal of the various obstacles that prevent people from participating fully and effectively in working life on an equal footing with other workers, is not enshrined in Lithuanian </w:t>
      </w:r>
      <w:r w:rsidRPr="00256430">
        <w:rPr>
          <w:rFonts w:ascii="Calibri" w:eastAsia="Calibri" w:hAnsi="Calibri" w:cs="Calibri"/>
        </w:rPr>
        <w:lastRenderedPageBreak/>
        <w:t>legislation. Nor are there any criteria for assessing whether and what costs an employer incurs in providing appropriate conditions for an employee with disability.</w:t>
      </w:r>
    </w:p>
    <w:p w14:paraId="0000022E" w14:textId="45DAC59F" w:rsidR="00CD584A" w:rsidRPr="00256430" w:rsidRDefault="00000000" w:rsidP="006116AE">
      <w:pPr>
        <w:pStyle w:val="Heading1"/>
        <w:numPr>
          <w:ilvl w:val="0"/>
          <w:numId w:val="26"/>
        </w:numPr>
        <w:jc w:val="both"/>
        <w:rPr>
          <w:rFonts w:cs="Calibri"/>
        </w:rPr>
      </w:pPr>
      <w:bookmarkStart w:id="42" w:name="_Toc234524287"/>
      <w:bookmarkStart w:id="43" w:name="_Toc234535103"/>
      <w:r w:rsidRPr="00256430">
        <w:rPr>
          <w:rFonts w:cs="Calibri"/>
        </w:rPr>
        <w:t>Adequate standard of living and social protection (Article 28)</w:t>
      </w:r>
      <w:bookmarkEnd w:id="42"/>
      <w:bookmarkEnd w:id="43"/>
    </w:p>
    <w:p w14:paraId="0000022F" w14:textId="77777777" w:rsidR="00CD584A" w:rsidRPr="00256430" w:rsidRDefault="00CD584A" w:rsidP="006116AE">
      <w:pPr>
        <w:jc w:val="both"/>
        <w:rPr>
          <w:rFonts w:ascii="Calibri" w:eastAsia="Calibri" w:hAnsi="Calibri" w:cs="Calibri"/>
        </w:rPr>
      </w:pPr>
    </w:p>
    <w:p w14:paraId="00000230"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Lithuania’s at-risk-of-poverty and social exclusion rate for people with disabilities is among the highest in the EU.</w:t>
      </w:r>
    </w:p>
    <w:p w14:paraId="00000231" w14:textId="77777777" w:rsidR="00CD584A" w:rsidRPr="00256430" w:rsidRDefault="00CD584A" w:rsidP="006116AE">
      <w:pPr>
        <w:pBdr>
          <w:top w:val="nil"/>
          <w:left w:val="nil"/>
          <w:bottom w:val="nil"/>
          <w:right w:val="nil"/>
          <w:between w:val="nil"/>
        </w:pBdr>
        <w:ind w:left="720"/>
        <w:jc w:val="both"/>
        <w:rPr>
          <w:rFonts w:ascii="Calibri" w:eastAsia="Calibri" w:hAnsi="Calibri" w:cs="Calibri"/>
          <w:color w:val="000000"/>
        </w:rPr>
      </w:pPr>
    </w:p>
    <w:p w14:paraId="4E43A18B" w14:textId="77777777" w:rsidR="00E9406C" w:rsidRPr="00256430" w:rsidRDefault="00E9406C" w:rsidP="006116AE">
      <w:pPr>
        <w:jc w:val="both"/>
        <w:rPr>
          <w:rFonts w:ascii="Calibri" w:eastAsia="Calibri" w:hAnsi="Calibri" w:cs="Calibri"/>
        </w:rPr>
      </w:pPr>
      <w:r w:rsidRPr="00256430">
        <w:rPr>
          <w:rFonts w:ascii="Calibri" w:eastAsia="Calibri" w:hAnsi="Calibri" w:cs="Calibri"/>
        </w:rPr>
        <w:t>The social situation of persons with disabilities continues to deteriorate. In 2025, Lithuania recorded the highest at-risk-of-poverty or social exclusion (AROPE) rate among persons with disabilities in the EU (50.5%, compared with the EU average of 28.8%). The at-risk-of-poverty rate reached 43.5% (EU: 28.9%), rising by 5.3 percentage points in one year, while almost half (48%) of persons with high support needs were at risk of poverty.</w:t>
      </w:r>
    </w:p>
    <w:p w14:paraId="13993049" w14:textId="77777777" w:rsidR="00E9406C" w:rsidRPr="00256430" w:rsidRDefault="00E9406C" w:rsidP="006116AE">
      <w:pPr>
        <w:jc w:val="both"/>
        <w:rPr>
          <w:rFonts w:ascii="Calibri" w:eastAsia="Calibri" w:hAnsi="Calibri" w:cs="Calibri"/>
        </w:rPr>
      </w:pPr>
      <w:r w:rsidRPr="00256430">
        <w:rPr>
          <w:rFonts w:ascii="Calibri" w:eastAsia="Calibri" w:hAnsi="Calibri" w:cs="Calibri"/>
        </w:rPr>
        <w:t>Poverty is driven by inadequate disability-related income and systemic barriers to employment, education, social protection, and community-based services. Disability benefits remain well below the poverty threshold, and family carers who have provided long-term care receive only minimal financial support, leaving many families trapped in long-term poverty and social exclusion.</w:t>
      </w:r>
    </w:p>
    <w:p w14:paraId="28BF3EEC" w14:textId="38B336A1" w:rsidR="00F726AC" w:rsidRPr="00256430" w:rsidRDefault="00F726AC" w:rsidP="006116AE">
      <w:pPr>
        <w:jc w:val="both"/>
        <w:rPr>
          <w:rFonts w:ascii="Calibri" w:eastAsia="Calibri" w:hAnsi="Calibri" w:cs="Calibri"/>
        </w:rPr>
      </w:pPr>
    </w:p>
    <w:p w14:paraId="00000236" w14:textId="5BA20FA7" w:rsidR="00CD584A" w:rsidRPr="00256430" w:rsidRDefault="00E9406C" w:rsidP="006116AE">
      <w:pPr>
        <w:pStyle w:val="ListParagraph"/>
        <w:numPr>
          <w:ilvl w:val="0"/>
          <w:numId w:val="22"/>
        </w:numPr>
        <w:pBdr>
          <w:top w:val="nil"/>
          <w:left w:val="nil"/>
          <w:bottom w:val="nil"/>
          <w:right w:val="nil"/>
          <w:between w:val="nil"/>
        </w:pBdr>
        <w:jc w:val="both"/>
        <w:rPr>
          <w:rFonts w:ascii="Calibri" w:eastAsia="Calibri" w:hAnsi="Calibri" w:cs="Calibri"/>
          <w:color w:val="000000"/>
        </w:rPr>
      </w:pPr>
      <w:bookmarkStart w:id="44" w:name="_heading=h.b9pvc4j940qq" w:colFirst="0" w:colLast="0"/>
      <w:bookmarkEnd w:id="44"/>
      <w:r w:rsidRPr="00256430">
        <w:rPr>
          <w:rFonts w:ascii="Calibri" w:eastAsia="Calibri" w:hAnsi="Calibri" w:cs="Calibri"/>
          <w:color w:val="000000"/>
        </w:rPr>
        <w:t>Hidden disability-related costs undermine an adequate standard of living</w:t>
      </w:r>
    </w:p>
    <w:p w14:paraId="73F78ECB" w14:textId="77777777" w:rsidR="0089558A" w:rsidRPr="00256430" w:rsidRDefault="0089558A" w:rsidP="006116AE">
      <w:pPr>
        <w:pBdr>
          <w:top w:val="nil"/>
          <w:left w:val="nil"/>
          <w:bottom w:val="nil"/>
          <w:right w:val="nil"/>
          <w:between w:val="nil"/>
        </w:pBdr>
        <w:jc w:val="both"/>
        <w:rPr>
          <w:rFonts w:ascii="Calibri" w:eastAsia="Calibri" w:hAnsi="Calibri" w:cs="Calibri"/>
          <w:color w:val="000000"/>
        </w:rPr>
      </w:pPr>
    </w:p>
    <w:p w14:paraId="0000023A" w14:textId="0541E0AC" w:rsidR="00CD584A" w:rsidRPr="00256430" w:rsidRDefault="00E9406C" w:rsidP="006116AE">
      <w:pPr>
        <w:jc w:val="both"/>
        <w:rPr>
          <w:rFonts w:ascii="Calibri" w:eastAsia="Calibri" w:hAnsi="Calibri" w:cs="Calibri"/>
        </w:rPr>
      </w:pPr>
      <w:r w:rsidRPr="00256430">
        <w:rPr>
          <w:rFonts w:ascii="Calibri" w:eastAsia="Calibri" w:hAnsi="Calibri" w:cs="Calibri"/>
        </w:rPr>
        <w:t xml:space="preserve">A 2024 national study found that mothers with disabilities frequently </w:t>
      </w:r>
      <w:proofErr w:type="gramStart"/>
      <w:r w:rsidRPr="00256430">
        <w:rPr>
          <w:rFonts w:ascii="Calibri" w:eastAsia="Calibri" w:hAnsi="Calibri" w:cs="Calibri"/>
        </w:rPr>
        <w:t>have to</w:t>
      </w:r>
      <w:proofErr w:type="gramEnd"/>
      <w:r w:rsidRPr="00256430">
        <w:rPr>
          <w:rFonts w:ascii="Calibri" w:eastAsia="Calibri" w:hAnsi="Calibri" w:cs="Calibri"/>
        </w:rPr>
        <w:t xml:space="preserve"> pay privately for essential parenting support because publicly funded services do not meet disability-related needs. As a result, disability-related costs extend well beyond healthcare and assistive devices to include childcare and independent living support, increasing the risk of poverty and social exclusion for women with disabilities and their families. </w:t>
      </w:r>
    </w:p>
    <w:p w14:paraId="0000023B" w14:textId="77777777" w:rsidR="00CD584A" w:rsidRPr="00256430" w:rsidRDefault="00CD584A" w:rsidP="006116AE">
      <w:pPr>
        <w:pBdr>
          <w:top w:val="nil"/>
          <w:left w:val="nil"/>
          <w:bottom w:val="nil"/>
          <w:right w:val="nil"/>
          <w:between w:val="nil"/>
        </w:pBdr>
        <w:ind w:left="720"/>
        <w:jc w:val="both"/>
        <w:rPr>
          <w:rFonts w:ascii="Calibri" w:eastAsia="Calibri" w:hAnsi="Calibri" w:cs="Calibri"/>
          <w:color w:val="000000"/>
          <w:sz w:val="20"/>
          <w:szCs w:val="20"/>
        </w:rPr>
      </w:pPr>
    </w:p>
    <w:p w14:paraId="0000023C"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Disability benefits are growing more slowly than for other groups</w:t>
      </w:r>
    </w:p>
    <w:p w14:paraId="0000023D" w14:textId="77777777" w:rsidR="00CD584A" w:rsidRPr="00256430" w:rsidRDefault="00CD584A" w:rsidP="006116AE">
      <w:pPr>
        <w:jc w:val="both"/>
        <w:rPr>
          <w:rFonts w:ascii="Calibri" w:eastAsia="Calibri" w:hAnsi="Calibri" w:cs="Calibri"/>
        </w:rPr>
      </w:pPr>
    </w:p>
    <w:p w14:paraId="0BE6B1F5" w14:textId="77777777" w:rsidR="00E9406C" w:rsidRPr="00256430" w:rsidRDefault="00E9406C" w:rsidP="006116AE">
      <w:pPr>
        <w:jc w:val="both"/>
        <w:rPr>
          <w:rFonts w:ascii="Calibri" w:eastAsia="Calibri" w:hAnsi="Calibri" w:cs="Calibri"/>
        </w:rPr>
      </w:pPr>
      <w:r w:rsidRPr="00256430">
        <w:rPr>
          <w:rFonts w:ascii="Calibri" w:eastAsia="Calibri" w:hAnsi="Calibri" w:cs="Calibri"/>
        </w:rPr>
        <w:t xml:space="preserve">In 2022, during the sharp increase in the cost of living, disability-related benefits increased significantly less than other social security pensions, reducing the purchasing power of </w:t>
      </w:r>
      <w:r w:rsidRPr="00256430">
        <w:rPr>
          <w:rFonts w:ascii="Calibri" w:eastAsia="Calibri" w:hAnsi="Calibri" w:cs="Calibri"/>
        </w:rPr>
        <w:lastRenderedPageBreak/>
        <w:t>persons with disabilities and increasing their risk of poverty and social exclusion. Many have become increasingly dependent on food aid and family support.</w:t>
      </w:r>
    </w:p>
    <w:p w14:paraId="62EDAF05" w14:textId="156EE1C1" w:rsidR="00284000" w:rsidRPr="001303AC" w:rsidRDefault="00E9406C" w:rsidP="006116AE">
      <w:pPr>
        <w:jc w:val="both"/>
        <w:rPr>
          <w:rFonts w:ascii="Calibri" w:hAnsi="Calibri" w:cs="Calibri"/>
        </w:rPr>
      </w:pPr>
      <w:r w:rsidRPr="00256430">
        <w:rPr>
          <w:rFonts w:ascii="Calibri" w:eastAsia="Calibri" w:hAnsi="Calibri" w:cs="Calibri"/>
        </w:rPr>
        <w:t>At the same time, persons with disabilities face rising out-of-pocket costs for social care services. State funding for these services has not kept pace with actual service costs, making long-term, short-term, and day care increasingly unaffordable. As a result, many persons with disabilities struggle to access the support they need and maintain an</w:t>
      </w:r>
      <w:r w:rsidRPr="00256430">
        <w:rPr>
          <w:rFonts w:ascii="Calibri" w:hAnsi="Calibri" w:cs="Calibri"/>
        </w:rPr>
        <w:t xml:space="preserve"> adequate standard of living.</w:t>
      </w:r>
    </w:p>
    <w:p w14:paraId="00000241" w14:textId="76FCB879" w:rsidR="00CD584A" w:rsidRPr="00256430" w:rsidRDefault="00000000" w:rsidP="006116AE">
      <w:pPr>
        <w:pStyle w:val="Heading1"/>
        <w:numPr>
          <w:ilvl w:val="0"/>
          <w:numId w:val="26"/>
        </w:numPr>
        <w:jc w:val="both"/>
        <w:rPr>
          <w:rFonts w:cs="Calibri"/>
        </w:rPr>
      </w:pPr>
      <w:bookmarkStart w:id="45" w:name="_Toc234524288"/>
      <w:bookmarkStart w:id="46" w:name="_Toc234535104"/>
      <w:r w:rsidRPr="00256430">
        <w:rPr>
          <w:rFonts w:cs="Calibri"/>
        </w:rPr>
        <w:t>Participation in political and public life (Article 29)</w:t>
      </w:r>
      <w:bookmarkEnd w:id="45"/>
      <w:bookmarkEnd w:id="46"/>
    </w:p>
    <w:p w14:paraId="00000242" w14:textId="77777777" w:rsidR="00CD584A" w:rsidRPr="00256430" w:rsidRDefault="00CD584A" w:rsidP="006116AE">
      <w:pPr>
        <w:pBdr>
          <w:top w:val="nil"/>
          <w:left w:val="nil"/>
          <w:bottom w:val="nil"/>
          <w:right w:val="nil"/>
          <w:between w:val="nil"/>
        </w:pBdr>
        <w:ind w:left="720" w:right="1140"/>
        <w:jc w:val="both"/>
        <w:rPr>
          <w:rFonts w:ascii="Calibri" w:eastAsia="Calibri" w:hAnsi="Calibri" w:cs="Calibri"/>
          <w:color w:val="632423"/>
          <w:sz w:val="20"/>
          <w:szCs w:val="20"/>
        </w:rPr>
      </w:pPr>
    </w:p>
    <w:p w14:paraId="00000243" w14:textId="77777777" w:rsidR="00CD584A" w:rsidRPr="00256430" w:rsidRDefault="00000000" w:rsidP="006116AE">
      <w:pPr>
        <w:numPr>
          <w:ilvl w:val="0"/>
          <w:numId w:val="5"/>
        </w:numPr>
        <w:pBdr>
          <w:top w:val="nil"/>
          <w:left w:val="nil"/>
          <w:bottom w:val="nil"/>
          <w:right w:val="nil"/>
          <w:between w:val="nil"/>
        </w:pBdr>
        <w:ind w:right="1140"/>
        <w:jc w:val="both"/>
        <w:rPr>
          <w:rFonts w:ascii="Calibri" w:eastAsia="Calibri" w:hAnsi="Calibri" w:cs="Calibri"/>
          <w:i/>
          <w:iCs/>
          <w:color w:val="000000"/>
          <w:sz w:val="20"/>
          <w:szCs w:val="20"/>
        </w:rPr>
      </w:pPr>
      <w:r w:rsidRPr="00256430">
        <w:rPr>
          <w:rFonts w:ascii="Calibri" w:eastAsia="Calibri" w:hAnsi="Calibri" w:cs="Calibri"/>
          <w:color w:val="000000"/>
        </w:rPr>
        <w:t xml:space="preserve">Developments in electoral accessibility legislation and </w:t>
      </w:r>
      <w:r w:rsidRPr="00256430">
        <w:rPr>
          <w:rFonts w:ascii="Calibri" w:eastAsia="Calibri" w:hAnsi="Calibri" w:cs="Calibri"/>
          <w:color w:val="000000"/>
          <w:sz w:val="20"/>
          <w:szCs w:val="20"/>
        </w:rPr>
        <w:t xml:space="preserve">practice    </w:t>
      </w:r>
    </w:p>
    <w:p w14:paraId="00000244" w14:textId="77DF50F6" w:rsidR="006F1D1B" w:rsidRPr="00256430" w:rsidRDefault="006F1D1B" w:rsidP="006116AE">
      <w:pPr>
        <w:jc w:val="both"/>
        <w:rPr>
          <w:rFonts w:ascii="Calibri" w:eastAsia="Calibri" w:hAnsi="Calibri" w:cs="Calibri"/>
        </w:rPr>
      </w:pPr>
    </w:p>
    <w:p w14:paraId="14792B65" w14:textId="77777777" w:rsidR="006F1D1B" w:rsidRPr="00256430" w:rsidRDefault="006F1D1B" w:rsidP="006116AE">
      <w:pPr>
        <w:jc w:val="both"/>
        <w:rPr>
          <w:rFonts w:ascii="Calibri" w:eastAsia="Calibri" w:hAnsi="Calibri" w:cs="Calibri"/>
        </w:rPr>
      </w:pPr>
      <w:r w:rsidRPr="00256430">
        <w:rPr>
          <w:rFonts w:ascii="Calibri" w:eastAsia="Calibri" w:hAnsi="Calibri" w:cs="Calibri"/>
        </w:rPr>
        <w:t>Significant progress has been made in the accessibility of elections following strategic litigation by the Lithuanian Disability Forum. After courts found that inaccessible polling stations during the 2016 parliamentary elections constituted discrimination, amendments to the electoral legislation strengthened requirements for accessible polling stations, accessible election information, and independent voting.</w:t>
      </w:r>
    </w:p>
    <w:p w14:paraId="07828189" w14:textId="77777777" w:rsidR="006F1D1B" w:rsidRPr="00256430" w:rsidRDefault="006F1D1B" w:rsidP="006116AE">
      <w:pPr>
        <w:jc w:val="both"/>
        <w:rPr>
          <w:rFonts w:ascii="Calibri" w:eastAsia="Calibri" w:hAnsi="Calibri" w:cs="Calibri"/>
        </w:rPr>
      </w:pPr>
      <w:r w:rsidRPr="00256430">
        <w:rPr>
          <w:rFonts w:ascii="Calibri" w:eastAsia="Calibri" w:hAnsi="Calibri" w:cs="Calibri"/>
        </w:rPr>
        <w:t>As a result, the accessibility of polling stations has improved substantially, election information is now provided in Easy Read and Lithuanian Sign Language, and Braille voting templates enable independent voting for persons with visual impairments.</w:t>
      </w:r>
    </w:p>
    <w:p w14:paraId="3842B1B7" w14:textId="3B44439F" w:rsidR="00284000" w:rsidRPr="001303AC" w:rsidRDefault="006F1D1B" w:rsidP="001303AC">
      <w:pPr>
        <w:jc w:val="both"/>
        <w:rPr>
          <w:rFonts w:ascii="Calibri" w:eastAsia="Calibri" w:hAnsi="Calibri" w:cs="Calibri"/>
        </w:rPr>
      </w:pPr>
      <w:r w:rsidRPr="00256430">
        <w:rPr>
          <w:rFonts w:ascii="Calibri" w:eastAsia="Calibri" w:hAnsi="Calibri" w:cs="Calibri"/>
        </w:rPr>
        <w:t>Nevertheless, challenges remain. Election officials often lack expertise on accessibility and the needs of persons with different disabilities, while the involvement of organisations of persons with disabilities in assessing polling station accessibility is not systematically supported or adequately funded.</w:t>
      </w:r>
      <w:bookmarkStart w:id="47" w:name="_Toc234524289"/>
    </w:p>
    <w:p w14:paraId="0000024E" w14:textId="7DB21832" w:rsidR="00CD584A" w:rsidRPr="00256430" w:rsidRDefault="00000000" w:rsidP="006116AE">
      <w:pPr>
        <w:pStyle w:val="Heading1"/>
        <w:numPr>
          <w:ilvl w:val="0"/>
          <w:numId w:val="26"/>
        </w:numPr>
        <w:jc w:val="both"/>
        <w:rPr>
          <w:rFonts w:cs="Calibri"/>
        </w:rPr>
      </w:pPr>
      <w:bookmarkStart w:id="48" w:name="_Toc234535105"/>
      <w:r w:rsidRPr="00256430">
        <w:rPr>
          <w:rFonts w:cs="Calibri"/>
        </w:rPr>
        <w:t>Statistics and data collection (Article 31)</w:t>
      </w:r>
      <w:bookmarkEnd w:id="47"/>
      <w:bookmarkEnd w:id="48"/>
    </w:p>
    <w:p w14:paraId="0000024F" w14:textId="77777777" w:rsidR="00CD584A" w:rsidRPr="00256430" w:rsidRDefault="00CD584A" w:rsidP="006116AE">
      <w:pPr>
        <w:jc w:val="both"/>
        <w:rPr>
          <w:rFonts w:ascii="Calibri" w:eastAsia="Calibri" w:hAnsi="Calibri" w:cs="Calibri"/>
        </w:rPr>
      </w:pPr>
    </w:p>
    <w:p w14:paraId="00000250" w14:textId="77777777" w:rsidR="00CD584A" w:rsidRPr="00256430" w:rsidRDefault="00000000" w:rsidP="006116AE">
      <w:pPr>
        <w:numPr>
          <w:ilvl w:val="0"/>
          <w:numId w:val="5"/>
        </w:numPr>
        <w:pBdr>
          <w:top w:val="nil"/>
          <w:left w:val="nil"/>
          <w:bottom w:val="nil"/>
          <w:right w:val="nil"/>
          <w:between w:val="nil"/>
        </w:pBdr>
        <w:jc w:val="both"/>
        <w:rPr>
          <w:rFonts w:ascii="Calibri" w:eastAsia="Calibri" w:hAnsi="Calibri" w:cs="Calibri"/>
          <w:color w:val="000000"/>
        </w:rPr>
      </w:pPr>
      <w:r w:rsidRPr="00256430">
        <w:rPr>
          <w:rFonts w:ascii="Calibri" w:eastAsia="Calibri" w:hAnsi="Calibri" w:cs="Calibri"/>
          <w:color w:val="000000"/>
        </w:rPr>
        <w:t>Municipalities do not have accurate data on the number and needs of people with disabilities living in their area</w:t>
      </w:r>
    </w:p>
    <w:p w14:paraId="00000251" w14:textId="77777777" w:rsidR="00CD584A" w:rsidRPr="00256430" w:rsidRDefault="00CD584A" w:rsidP="006116AE">
      <w:pPr>
        <w:jc w:val="both"/>
        <w:rPr>
          <w:rFonts w:ascii="Calibri" w:eastAsia="Calibri" w:hAnsi="Calibri" w:cs="Calibri"/>
        </w:rPr>
      </w:pPr>
    </w:p>
    <w:p w14:paraId="4953595F" w14:textId="77777777" w:rsidR="00284000" w:rsidRPr="00256430" w:rsidRDefault="006F1D1B" w:rsidP="006116AE">
      <w:pPr>
        <w:jc w:val="both"/>
        <w:rPr>
          <w:rFonts w:ascii="Calibri" w:eastAsia="Calibri" w:hAnsi="Calibri" w:cs="Calibri"/>
        </w:rPr>
      </w:pPr>
      <w:r w:rsidRPr="00256430">
        <w:rPr>
          <w:rFonts w:ascii="Calibri" w:eastAsia="Calibri" w:hAnsi="Calibri" w:cs="Calibri"/>
        </w:rPr>
        <w:lastRenderedPageBreak/>
        <w:t xml:space="preserve">Municipalities still lack comprehensive data on persons with disabilities and their individual support needs. According to the 2020 State Audit, local authorities plan services mainly </w:t>
      </w:r>
      <w:proofErr w:type="gramStart"/>
      <w:r w:rsidRPr="00256430">
        <w:rPr>
          <w:rFonts w:ascii="Calibri" w:eastAsia="Calibri" w:hAnsi="Calibri" w:cs="Calibri"/>
        </w:rPr>
        <w:t>on the basis of</w:t>
      </w:r>
      <w:proofErr w:type="gramEnd"/>
      <w:r w:rsidRPr="00256430">
        <w:rPr>
          <w:rFonts w:ascii="Calibri" w:eastAsia="Calibri" w:hAnsi="Calibri" w:cs="Calibri"/>
        </w:rPr>
        <w:t xml:space="preserve"> previous service use because disability-related data are fragmented across different public institutions and are not systematically shared.</w:t>
      </w:r>
    </w:p>
    <w:p w14:paraId="0DB12150" w14:textId="22D465D5" w:rsidR="006F1D1B" w:rsidRPr="00256430" w:rsidRDefault="006F1D1B" w:rsidP="006116AE">
      <w:pPr>
        <w:jc w:val="both"/>
        <w:rPr>
          <w:rFonts w:ascii="Calibri" w:eastAsia="Calibri" w:hAnsi="Calibri" w:cs="Calibri"/>
        </w:rPr>
      </w:pPr>
      <w:r w:rsidRPr="00256430">
        <w:rPr>
          <w:rFonts w:ascii="Calibri" w:eastAsia="Calibri" w:hAnsi="Calibri" w:cs="Calibri"/>
        </w:rPr>
        <w:t>This limits effective planning of social services, individual support, and emergency preparedness. Although the 2023 Law on Official Statistics and State Data Governance</w:t>
      </w:r>
      <w:r w:rsidRPr="00256430">
        <w:rPr>
          <w:rFonts w:ascii="Calibri" w:eastAsia="Calibri" w:hAnsi="Calibri" w:cs="Calibri"/>
          <w:color w:val="000000"/>
          <w:vertAlign w:val="superscript"/>
        </w:rPr>
        <w:footnoteReference w:id="46"/>
      </w:r>
      <w:r w:rsidRPr="00256430">
        <w:rPr>
          <w:rFonts w:ascii="Calibri" w:eastAsia="Calibri" w:hAnsi="Calibri" w:cs="Calibri"/>
        </w:rPr>
        <w:t xml:space="preserve"> introduced new requirements for disability-related statistics, it remains unclear whether the data comprehensively cover all persons with disabilities or only newly registered cases.</w:t>
      </w:r>
    </w:p>
    <w:p w14:paraId="0000025A" w14:textId="77777777" w:rsidR="00CD584A" w:rsidRPr="00256430" w:rsidRDefault="00CD584A" w:rsidP="006116AE">
      <w:pPr>
        <w:jc w:val="both"/>
        <w:rPr>
          <w:rFonts w:ascii="Calibri" w:eastAsia="Calibri" w:hAnsi="Calibri" w:cs="Calibri"/>
          <w:sz w:val="20"/>
          <w:szCs w:val="20"/>
        </w:rPr>
      </w:pPr>
    </w:p>
    <w:sectPr w:rsidR="00CD584A" w:rsidRPr="00256430">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AB3FC9" w14:textId="77777777" w:rsidR="00EA7547" w:rsidRDefault="00EA7547">
      <w:pPr>
        <w:spacing w:line="240" w:lineRule="auto"/>
      </w:pPr>
      <w:r>
        <w:separator/>
      </w:r>
    </w:p>
  </w:endnote>
  <w:endnote w:type="continuationSeparator" w:id="0">
    <w:p w14:paraId="0C1029ED" w14:textId="77777777" w:rsidR="00EA7547" w:rsidRDefault="00EA75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CE8C7DAB-B574-024F-BE88-75D9978899B9}"/>
    <w:embedBold r:id="rId2" w:fontKey="{1088E8BB-8C11-7743-9A70-088D7756D9AF}"/>
  </w:font>
  <w:font w:name="Times New Roman">
    <w:panose1 w:val="02020603050405020304"/>
    <w:charset w:val="00"/>
    <w:family w:val="roman"/>
    <w:pitch w:val="variable"/>
    <w:sig w:usb0="E0002EFF" w:usb1="C000785B" w:usb2="00000009" w:usb3="00000000" w:csb0="000001FF" w:csb1="00000000"/>
    <w:embedRegular r:id="rId3" w:fontKey="{08E34401-DAC8-6240-881C-B682B2662E30}"/>
    <w:embedBold r:id="rId4" w:fontKey="{425B9C11-36F3-624D-A5FC-D8B9297B63E4}"/>
    <w:embedItalic r:id="rId5" w:fontKey="{F7BB7B9F-3BE7-CA46-B308-E6B0A6DFE29F}"/>
  </w:font>
  <w:font w:name="Courier New">
    <w:panose1 w:val="02070309020205020404"/>
    <w:charset w:val="00"/>
    <w:family w:val="modern"/>
    <w:pitch w:val="fixed"/>
    <w:sig w:usb0="E0002EFF" w:usb1="C0007843" w:usb2="00000009" w:usb3="00000000" w:csb0="000001FF" w:csb1="00000000"/>
    <w:embedRegular r:id="rId6" w:fontKey="{0C568B21-5B3E-2D4C-95A8-A9972CF25567}"/>
  </w:font>
  <w:font w:name="Wingdings">
    <w:panose1 w:val="05000000000000000000"/>
    <w:charset w:val="4D"/>
    <w:family w:val="decorative"/>
    <w:pitch w:val="variable"/>
    <w:sig w:usb0="00000003" w:usb1="00000000" w:usb2="00000000" w:usb3="00000000" w:csb0="80000001" w:csb1="00000000"/>
    <w:embedRegular r:id="rId7" w:fontKey="{025C8C6E-4CF9-064D-891D-B0CA6A70A693}"/>
  </w:font>
  <w:font w:name="Noto Sans Symbols">
    <w:altName w:val="Calibri"/>
    <w:panose1 w:val="020B0604020202020204"/>
    <w:charset w:val="00"/>
    <w:family w:val="auto"/>
    <w:pitch w:val="default"/>
    <w:embedRegular r:id="rId8" w:fontKey="{A1ACA44A-5472-E846-A9E7-CC62314903A8}"/>
  </w:font>
  <w:font w:name="Calibri">
    <w:panose1 w:val="020F0502020204030204"/>
    <w:charset w:val="00"/>
    <w:family w:val="swiss"/>
    <w:pitch w:val="variable"/>
    <w:sig w:usb0="E4002EFF" w:usb1="C200247B" w:usb2="00000009" w:usb3="00000000" w:csb0="000001FF" w:csb1="00000000"/>
    <w:embedRegular r:id="rId9" w:fontKey="{13390773-4DBC-9447-B8D4-9571BBF0FBAE}"/>
    <w:embedBold r:id="rId10" w:fontKey="{523D00F8-ACB2-7B41-9C35-E8FCCC56B463}"/>
    <w:embedItalic r:id="rId11" w:fontKey="{E1A21B1D-D57C-D94F-ADAD-8DE69A737AC9}"/>
  </w:font>
  <w:font w:name="Arial">
    <w:panose1 w:val="020B0604020202020204"/>
    <w:charset w:val="00"/>
    <w:family w:val="swiss"/>
    <w:pitch w:val="variable"/>
    <w:sig w:usb0="E0002EFF" w:usb1="C000785B" w:usb2="00000009" w:usb3="00000000" w:csb0="000001FF" w:csb1="00000000"/>
    <w:embedRegular r:id="rId12" w:fontKey="{C0C7002B-7A5B-E140-BA03-B222CF29CC3B}"/>
  </w:font>
  <w:font w:name="Roboto">
    <w:panose1 w:val="02000000000000000000"/>
    <w:charset w:val="00"/>
    <w:family w:val="auto"/>
    <w:pitch w:val="variable"/>
    <w:sig w:usb0="E0000AFF" w:usb1="5000217F" w:usb2="00000021" w:usb3="00000000" w:csb0="0000019F" w:csb1="00000000"/>
    <w:embedRegular r:id="rId13" w:fontKey="{53AAC8B6-527E-D24A-BC4D-8F69FAAAB2B8}"/>
  </w:font>
  <w:font w:name="Verdana">
    <w:panose1 w:val="020B0604030504040204"/>
    <w:charset w:val="00"/>
    <w:family w:val="swiss"/>
    <w:pitch w:val="variable"/>
    <w:sig w:usb0="A10006FF" w:usb1="4000205B" w:usb2="00000010" w:usb3="00000000" w:csb0="0000019F" w:csb1="00000000"/>
    <w:embedRegular r:id="rId14" w:fontKey="{F9AC2637-058E-3444-A620-172EBA91D813}"/>
  </w:font>
  <w:font w:name="Cambria">
    <w:panose1 w:val="02040503050406030204"/>
    <w:charset w:val="00"/>
    <w:family w:val="roman"/>
    <w:pitch w:val="variable"/>
    <w:sig w:usb0="E00006FF" w:usb1="420024FF" w:usb2="02000000" w:usb3="00000000" w:csb0="0000019F" w:csb1="00000000"/>
    <w:embedRegular r:id="rId15" w:fontKey="{4DB18F67-7D31-7A4F-BC9D-8EB04DC814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297" w14:textId="77777777" w:rsidR="00CD584A"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298" w14:textId="77777777" w:rsidR="00CD584A" w:rsidRDefault="00CD584A">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299" w14:textId="1D745C57" w:rsidR="00CD584A" w:rsidRPr="00284000" w:rsidRDefault="00000000">
    <w:pPr>
      <w:pBdr>
        <w:top w:val="nil"/>
        <w:left w:val="nil"/>
        <w:bottom w:val="nil"/>
        <w:right w:val="nil"/>
        <w:between w:val="nil"/>
      </w:pBdr>
      <w:tabs>
        <w:tab w:val="center" w:pos="4680"/>
        <w:tab w:val="right" w:pos="9360"/>
      </w:tabs>
      <w:spacing w:line="240" w:lineRule="auto"/>
      <w:jc w:val="right"/>
      <w:rPr>
        <w:rFonts w:asciiTheme="majorHAnsi" w:hAnsiTheme="majorHAnsi" w:cstheme="majorHAnsi"/>
        <w:color w:val="000000"/>
      </w:rPr>
    </w:pPr>
    <w:r w:rsidRPr="00284000">
      <w:rPr>
        <w:rFonts w:asciiTheme="majorHAnsi" w:hAnsiTheme="majorHAnsi" w:cstheme="majorHAnsi"/>
        <w:color w:val="000000"/>
      </w:rPr>
      <w:fldChar w:fldCharType="begin"/>
    </w:r>
    <w:r w:rsidRPr="00284000">
      <w:rPr>
        <w:rFonts w:asciiTheme="majorHAnsi" w:hAnsiTheme="majorHAnsi" w:cstheme="majorHAnsi"/>
        <w:color w:val="000000"/>
      </w:rPr>
      <w:instrText>PAGE</w:instrText>
    </w:r>
    <w:r w:rsidRPr="00284000">
      <w:rPr>
        <w:rFonts w:asciiTheme="majorHAnsi" w:hAnsiTheme="majorHAnsi" w:cstheme="majorHAnsi"/>
        <w:color w:val="000000"/>
      </w:rPr>
      <w:fldChar w:fldCharType="separate"/>
    </w:r>
    <w:r w:rsidR="005174DF" w:rsidRPr="00284000">
      <w:rPr>
        <w:rFonts w:asciiTheme="majorHAnsi" w:hAnsiTheme="majorHAnsi" w:cstheme="majorHAnsi"/>
        <w:noProof/>
        <w:color w:val="000000"/>
      </w:rPr>
      <w:t>1</w:t>
    </w:r>
    <w:r w:rsidRPr="00284000">
      <w:rPr>
        <w:rFonts w:asciiTheme="majorHAnsi" w:hAnsiTheme="majorHAnsi" w:cstheme="majorHAnsi"/>
        <w:color w:val="000000"/>
      </w:rPr>
      <w:fldChar w:fldCharType="end"/>
    </w:r>
  </w:p>
  <w:p w14:paraId="0000029A" w14:textId="77777777" w:rsidR="00CD584A" w:rsidRDefault="00CD584A">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29B" w14:textId="77777777" w:rsidR="00CD584A" w:rsidRDefault="00CD584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C7EFCC" w14:textId="77777777" w:rsidR="00EA7547" w:rsidRDefault="00EA7547">
      <w:pPr>
        <w:spacing w:line="240" w:lineRule="auto"/>
      </w:pPr>
      <w:r>
        <w:separator/>
      </w:r>
    </w:p>
  </w:footnote>
  <w:footnote w:type="continuationSeparator" w:id="0">
    <w:p w14:paraId="553DF6D4" w14:textId="77777777" w:rsidR="00EA7547" w:rsidRDefault="00EA7547">
      <w:pPr>
        <w:spacing w:line="240" w:lineRule="auto"/>
      </w:pPr>
      <w:r>
        <w:continuationSeparator/>
      </w:r>
    </w:p>
  </w:footnote>
  <w:footnote w:id="1">
    <w:p w14:paraId="75043DED" w14:textId="77777777" w:rsidR="003F7D0D" w:rsidRPr="001A331F" w:rsidRDefault="003F7D0D" w:rsidP="003F7D0D">
      <w:pPr>
        <w:pBdr>
          <w:top w:val="nil"/>
          <w:left w:val="nil"/>
          <w:bottom w:val="nil"/>
          <w:right w:val="nil"/>
          <w:between w:val="nil"/>
        </w:pBdr>
        <w:spacing w:line="240" w:lineRule="auto"/>
        <w:rPr>
          <w:rFonts w:ascii="Calibri" w:hAnsi="Calibri" w:cs="Calibri"/>
          <w:i/>
          <w:iCs/>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In 2024, The Lithuanian Union of People with Disabilities carried out a survey of its regional members</w:t>
      </w:r>
      <w:r w:rsidRPr="001A331F">
        <w:rPr>
          <w:rFonts w:ascii="Calibri" w:hAnsi="Calibri" w:cs="Calibri"/>
          <w:i/>
          <w:iCs/>
          <w:color w:val="000000"/>
          <w:sz w:val="18"/>
          <w:szCs w:val="18"/>
        </w:rPr>
        <w:t>.</w:t>
      </w:r>
    </w:p>
  </w:footnote>
  <w:footnote w:id="2">
    <w:p w14:paraId="0000025C" w14:textId="6D6B5123"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Republic of Lithuania Law on </w:t>
      </w:r>
      <w:sdt>
        <w:sdtPr>
          <w:rPr>
            <w:rFonts w:ascii="Calibri" w:hAnsi="Calibri" w:cs="Calibri"/>
            <w:sz w:val="18"/>
            <w:szCs w:val="18"/>
          </w:rPr>
          <w:tag w:val="goog_rdk_1765"/>
          <w:id w:val="-2040178506"/>
          <w:placeholder>
            <w:docPart w:val="F83B076BA1E749EDA70104BA88602924"/>
          </w:placeholder>
          <w:showingPlcHdr/>
        </w:sdtPr>
        <w:sdtContent>
          <w:r w:rsidR="001A331F" w:rsidRPr="001A331F">
            <w:rPr>
              <w:rFonts w:ascii="Calibri" w:hAnsi="Calibri" w:cs="Calibri"/>
              <w:sz w:val="18"/>
              <w:szCs w:val="18"/>
            </w:rPr>
            <w:t xml:space="preserve">     </w:t>
          </w:r>
        </w:sdtContent>
      </w:sdt>
      <w:sdt>
        <w:sdtPr>
          <w:rPr>
            <w:rFonts w:ascii="Calibri" w:hAnsi="Calibri" w:cs="Calibri"/>
            <w:sz w:val="18"/>
            <w:szCs w:val="18"/>
          </w:rPr>
          <w:tag w:val="goog_rdk_1766"/>
          <w:id w:val="240678943"/>
        </w:sdtPr>
        <w:sdtContent>
          <w:r w:rsidRPr="001A331F">
            <w:rPr>
              <w:rFonts w:ascii="Calibri" w:hAnsi="Calibri" w:cs="Calibri"/>
              <w:color w:val="000000"/>
              <w:sz w:val="18"/>
              <w:szCs w:val="18"/>
            </w:rPr>
            <w:t>fundamentals</w:t>
          </w:r>
        </w:sdtContent>
      </w:sdt>
      <w:r w:rsidRPr="001A331F">
        <w:rPr>
          <w:rFonts w:ascii="Calibri" w:hAnsi="Calibri" w:cs="Calibri"/>
          <w:color w:val="000000"/>
          <w:sz w:val="18"/>
          <w:szCs w:val="18"/>
        </w:rPr>
        <w:t xml:space="preserve"> of protection of the Rights of Persons with Disabilities&lt; https://e-seimas.lrs.lt/portal/legalAct/lt/TAP/253a8e20720911ed8a47de53ff967b64&gt;.</w:t>
      </w:r>
    </w:p>
  </w:footnote>
  <w:footnote w:id="3">
    <w:sdt>
      <w:sdtPr>
        <w:rPr>
          <w:rFonts w:ascii="Calibri" w:hAnsi="Calibri" w:cs="Calibri"/>
          <w:sz w:val="18"/>
          <w:szCs w:val="18"/>
        </w:rPr>
        <w:tag w:val="goog_rdk_1769"/>
        <w:id w:val="746281498"/>
      </w:sdtPr>
      <w:sdtContent>
        <w:p w14:paraId="0000025D" w14:textId="77777777"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768"/>
              <w:id w:val="770863149"/>
            </w:sdtPr>
            <w:sdtContent>
              <w:r w:rsidRPr="001A331F">
                <w:rPr>
                  <w:rFonts w:ascii="Calibri" w:hAnsi="Calibri" w:cs="Calibri"/>
                  <w:color w:val="000000"/>
                  <w:sz w:val="18"/>
                  <w:szCs w:val="18"/>
                </w:rPr>
                <w:t xml:space="preserve"> https://www.lrs.lt/home/Konstitucija/Konstitucija.htm</w:t>
              </w:r>
            </w:sdtContent>
          </w:sdt>
        </w:p>
      </w:sdtContent>
    </w:sdt>
  </w:footnote>
  <w:footnote w:id="4">
    <w:sdt>
      <w:sdtPr>
        <w:rPr>
          <w:rFonts w:ascii="Calibri" w:hAnsi="Calibri" w:cs="Calibri"/>
          <w:sz w:val="18"/>
          <w:szCs w:val="18"/>
        </w:rPr>
        <w:tag w:val="goog_rdk_1840"/>
        <w:id w:val="451325761"/>
      </w:sdtPr>
      <w:sdtContent>
        <w:p w14:paraId="0000029E" w14:textId="77777777" w:rsidR="00CD584A" w:rsidRPr="001A331F" w:rsidRDefault="00000000">
          <w:pPr>
            <w:spacing w:line="240" w:lineRule="auto"/>
            <w:rPr>
              <w:rFonts w:ascii="Calibri" w:eastAsia="Calibri" w:hAnsi="Calibri" w:cs="Calibri"/>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37"/>
              <w:id w:val="-385370930"/>
            </w:sdtPr>
            <w:sdtContent>
              <w:sdt>
                <w:sdtPr>
                  <w:rPr>
                    <w:rFonts w:ascii="Calibri" w:hAnsi="Calibri" w:cs="Calibri"/>
                    <w:sz w:val="18"/>
                    <w:szCs w:val="18"/>
                  </w:rPr>
                  <w:tag w:val="goog_rdk_1838"/>
                  <w:id w:val="1272399374"/>
                </w:sdtPr>
                <w:sdtContent>
                  <w:r w:rsidRPr="001A331F">
                    <w:rPr>
                      <w:rFonts w:ascii="Calibri" w:eastAsia="Calibri" w:hAnsi="Calibri" w:cs="Calibri"/>
                      <w:sz w:val="18"/>
                      <w:szCs w:val="18"/>
                    </w:rPr>
                    <w:t xml:space="preserve"> Law No. XV-233 Amending the Law on Equal Opportunities of the Republic of Lithuania, Register of Legal Acts (e-Seimas), available at: </w:t>
                  </w:r>
                </w:sdtContent>
              </w:sdt>
              <w:hyperlink r:id="rId1" w:history="1">
                <w:r w:rsidR="00CD584A" w:rsidRPr="001A331F">
                  <w:rPr>
                    <w:rFonts w:ascii="Calibri" w:eastAsia="Calibri" w:hAnsi="Calibri" w:cs="Calibri"/>
                    <w:color w:val="1155CC"/>
                    <w:sz w:val="18"/>
                    <w:szCs w:val="18"/>
                    <w:u w:val="single"/>
                  </w:rPr>
                  <w:t>https://e-seimas.lrs.lt/portal/legalAct/lt/TAD/7a6fc6d0532011f0a19dcea0bcc863ad?jfwid=-kogy9qi35</w:t>
                </w:r>
              </w:hyperlink>
              <w:sdt>
                <w:sdtPr>
                  <w:rPr>
                    <w:rFonts w:ascii="Calibri" w:hAnsi="Calibri" w:cs="Calibri"/>
                    <w:sz w:val="18"/>
                    <w:szCs w:val="18"/>
                  </w:rPr>
                  <w:tag w:val="goog_rdk_1839"/>
                  <w:id w:val="-50491380"/>
                </w:sdtPr>
                <w:sdtContent>
                  <w:r w:rsidRPr="001A331F">
                    <w:rPr>
                      <w:rFonts w:ascii="Calibri" w:eastAsia="Calibri" w:hAnsi="Calibri" w:cs="Calibri"/>
                      <w:sz w:val="18"/>
                      <w:szCs w:val="18"/>
                    </w:rPr>
                    <w:t xml:space="preserve"> </w:t>
                  </w:r>
                </w:sdtContent>
              </w:sdt>
            </w:sdtContent>
          </w:sdt>
        </w:p>
      </w:sdtContent>
    </w:sdt>
  </w:footnote>
  <w:footnote w:id="5">
    <w:p w14:paraId="632B8110" w14:textId="6EB6910E" w:rsidR="00485596" w:rsidRPr="001A331F" w:rsidRDefault="00485596">
      <w:pPr>
        <w:pStyle w:val="FootnoteText"/>
        <w:rPr>
          <w:rFonts w:ascii="Calibri" w:hAnsi="Calibri" w:cs="Calibri"/>
          <w:sz w:val="18"/>
          <w:szCs w:val="18"/>
          <w:lang w:val="en-US"/>
        </w:rPr>
      </w:pPr>
      <w:r w:rsidRPr="001A331F">
        <w:rPr>
          <w:rStyle w:val="FootnoteReference"/>
          <w:rFonts w:ascii="Calibri" w:hAnsi="Calibri" w:cs="Calibri"/>
          <w:sz w:val="18"/>
          <w:szCs w:val="18"/>
        </w:rPr>
        <w:footnoteRef/>
      </w:r>
      <w:r w:rsidRPr="001A331F">
        <w:rPr>
          <w:rFonts w:ascii="Calibri" w:hAnsi="Calibri" w:cs="Calibri"/>
          <w:sz w:val="18"/>
          <w:szCs w:val="18"/>
        </w:rPr>
        <w:t xml:space="preserve"> </w:t>
      </w:r>
      <w:proofErr w:type="spellStart"/>
      <w:r w:rsidRPr="001A331F">
        <w:rPr>
          <w:rFonts w:ascii="Calibri" w:hAnsi="Calibri" w:cs="Calibri"/>
          <w:color w:val="444746"/>
          <w:spacing w:val="3"/>
          <w:sz w:val="18"/>
          <w:szCs w:val="18"/>
          <w:shd w:val="clear" w:color="auto" w:fill="FFFFFF"/>
        </w:rPr>
        <w:t>Representatyvi</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visuomenės</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nuomonės</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apklausa</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apie</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moterų</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su</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negalia</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vertinimą</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Lygių</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galimybių</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kontrolieriaus</w:t>
      </w:r>
      <w:proofErr w:type="spellEnd"/>
      <w:r w:rsidRPr="001A331F">
        <w:rPr>
          <w:rFonts w:ascii="Calibri" w:hAnsi="Calibri" w:cs="Calibri"/>
          <w:color w:val="444746"/>
          <w:spacing w:val="3"/>
          <w:sz w:val="18"/>
          <w:szCs w:val="18"/>
          <w:shd w:val="clear" w:color="auto" w:fill="FFFFFF"/>
        </w:rPr>
        <w:t xml:space="preserve"> </w:t>
      </w:r>
      <w:proofErr w:type="spellStart"/>
      <w:r w:rsidRPr="001A331F">
        <w:rPr>
          <w:rFonts w:ascii="Calibri" w:hAnsi="Calibri" w:cs="Calibri"/>
          <w:color w:val="444746"/>
          <w:spacing w:val="3"/>
          <w:sz w:val="18"/>
          <w:szCs w:val="18"/>
          <w:shd w:val="clear" w:color="auto" w:fill="FFFFFF"/>
        </w:rPr>
        <w:t>tarnyba</w:t>
      </w:r>
      <w:proofErr w:type="spellEnd"/>
      <w:r w:rsidRPr="001A331F">
        <w:rPr>
          <w:rFonts w:ascii="Calibri" w:hAnsi="Calibri" w:cs="Calibri"/>
          <w:color w:val="444746"/>
          <w:spacing w:val="3"/>
          <w:sz w:val="18"/>
          <w:szCs w:val="18"/>
          <w:shd w:val="clear" w:color="auto" w:fill="FFFFFF"/>
        </w:rPr>
        <w:t>, 2022.</w:t>
      </w:r>
      <w:r w:rsidRPr="001A331F">
        <w:rPr>
          <w:rFonts w:ascii="Calibri" w:hAnsi="Calibri" w:cs="Calibri"/>
          <w:color w:val="444746"/>
          <w:spacing w:val="3"/>
          <w:sz w:val="18"/>
          <w:szCs w:val="18"/>
        </w:rPr>
        <w:br/>
      </w:r>
      <w:r w:rsidRPr="001A331F">
        <w:rPr>
          <w:rFonts w:ascii="Calibri" w:hAnsi="Calibri" w:cs="Calibri"/>
          <w:color w:val="444746"/>
          <w:spacing w:val="3"/>
          <w:sz w:val="18"/>
          <w:szCs w:val="18"/>
          <w:shd w:val="clear" w:color="auto" w:fill="FFFFFF"/>
        </w:rPr>
        <w:t>(Representative public opinion survey on the assessment of women with disabilities), Office of the Equal Opportunities Ombudsperson, 2022.</w:t>
      </w:r>
    </w:p>
  </w:footnote>
  <w:footnote w:id="6">
    <w:p w14:paraId="688071C0" w14:textId="689E2AE7" w:rsidR="00485596" w:rsidRPr="001A331F" w:rsidRDefault="00485596">
      <w:pPr>
        <w:pStyle w:val="FootnoteText"/>
        <w:rPr>
          <w:rFonts w:ascii="Calibri" w:hAnsi="Calibri" w:cs="Calibri"/>
          <w:sz w:val="18"/>
          <w:szCs w:val="18"/>
          <w:lang w:val="en-US"/>
        </w:rPr>
      </w:pPr>
      <w:r w:rsidRPr="001A331F">
        <w:rPr>
          <w:rStyle w:val="FootnoteReference"/>
          <w:rFonts w:ascii="Calibri" w:hAnsi="Calibri" w:cs="Calibri"/>
          <w:sz w:val="18"/>
          <w:szCs w:val="18"/>
        </w:rPr>
        <w:footnoteRef/>
      </w:r>
      <w:r w:rsidRPr="001A331F">
        <w:rPr>
          <w:rFonts w:ascii="Calibri" w:hAnsi="Calibri" w:cs="Calibri"/>
          <w:sz w:val="18"/>
          <w:szCs w:val="18"/>
        </w:rPr>
        <w:t xml:space="preserve"> </w:t>
      </w:r>
      <w:proofErr w:type="spellStart"/>
      <w:r w:rsidRPr="001A331F">
        <w:rPr>
          <w:rFonts w:ascii="Calibri" w:hAnsi="Calibri" w:cs="Calibri"/>
          <w:color w:val="444746"/>
          <w:spacing w:val="3"/>
          <w:sz w:val="18"/>
          <w:szCs w:val="18"/>
        </w:rPr>
        <w:t>Tyrimas</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dėl</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mamų</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su</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negalia</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auginančių</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nepilnamečius</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vaikus</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socialinių</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paslaugų</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poreikio</w:t>
      </w:r>
      <w:proofErr w:type="spellEnd"/>
      <w:r w:rsidRPr="001A331F">
        <w:rPr>
          <w:rFonts w:ascii="Calibri" w:hAnsi="Calibri" w:cs="Calibri"/>
          <w:color w:val="444746"/>
          <w:spacing w:val="3"/>
          <w:sz w:val="18"/>
          <w:szCs w:val="18"/>
        </w:rPr>
        <w:t xml:space="preserve">, Lietuvos </w:t>
      </w:r>
      <w:proofErr w:type="spellStart"/>
      <w:r w:rsidRPr="001A331F">
        <w:rPr>
          <w:rFonts w:ascii="Calibri" w:hAnsi="Calibri" w:cs="Calibri"/>
          <w:color w:val="444746"/>
          <w:spacing w:val="3"/>
          <w:sz w:val="18"/>
          <w:szCs w:val="18"/>
        </w:rPr>
        <w:t>žmonių</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su</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negalia</w:t>
      </w:r>
      <w:proofErr w:type="spellEnd"/>
      <w:r w:rsidRPr="001A331F">
        <w:rPr>
          <w:rFonts w:ascii="Calibri" w:hAnsi="Calibri" w:cs="Calibri"/>
          <w:color w:val="444746"/>
          <w:spacing w:val="3"/>
          <w:sz w:val="18"/>
          <w:szCs w:val="18"/>
        </w:rPr>
        <w:t xml:space="preserve"> </w:t>
      </w:r>
      <w:proofErr w:type="spellStart"/>
      <w:r w:rsidRPr="001A331F">
        <w:rPr>
          <w:rFonts w:ascii="Calibri" w:hAnsi="Calibri" w:cs="Calibri"/>
          <w:color w:val="444746"/>
          <w:spacing w:val="3"/>
          <w:sz w:val="18"/>
          <w:szCs w:val="18"/>
        </w:rPr>
        <w:t>sąjunga</w:t>
      </w:r>
      <w:proofErr w:type="spellEnd"/>
      <w:r w:rsidRPr="001A331F">
        <w:rPr>
          <w:rFonts w:ascii="Calibri" w:hAnsi="Calibri" w:cs="Calibri"/>
          <w:color w:val="444746"/>
          <w:spacing w:val="3"/>
          <w:sz w:val="18"/>
          <w:szCs w:val="18"/>
        </w:rPr>
        <w:t>, 2024.</w:t>
      </w:r>
      <w:r w:rsidRPr="001A331F">
        <w:rPr>
          <w:rFonts w:ascii="Calibri" w:hAnsi="Calibri" w:cs="Calibri"/>
          <w:color w:val="444746"/>
          <w:spacing w:val="3"/>
          <w:sz w:val="18"/>
          <w:szCs w:val="18"/>
        </w:rPr>
        <w:br/>
        <w:t>(Survey on Social service needs of mothers with disabilities raising minor children), Lithuanian Union of Persons with Disabilities, 2024.</w:t>
      </w:r>
      <w:r w:rsidRPr="001A331F">
        <w:rPr>
          <w:rFonts w:ascii="Calibri" w:hAnsi="Calibri" w:cs="Calibri"/>
          <w:color w:val="444746"/>
          <w:spacing w:val="3"/>
          <w:sz w:val="18"/>
          <w:szCs w:val="18"/>
        </w:rPr>
        <w:br/>
      </w:r>
      <w:hyperlink r:id="rId2" w:tgtFrame="_blank" w:history="1">
        <w:r w:rsidRPr="001A331F">
          <w:rPr>
            <w:rStyle w:val="Hyperlink"/>
            <w:rFonts w:ascii="Calibri" w:hAnsi="Calibri" w:cs="Calibri"/>
            <w:spacing w:val="3"/>
            <w:sz w:val="18"/>
            <w:szCs w:val="18"/>
            <w:u w:val="none"/>
          </w:rPr>
          <w:t>https://www.negalia.lt/veikla/tyrimai/tyrimas-del-mamu-su-negalia-auginanciu-nepilnamecius-vaikus-socialiniu-paslaugu-poreikio/</w:t>
        </w:r>
      </w:hyperlink>
    </w:p>
  </w:footnote>
  <w:footnote w:id="7">
    <w:p w14:paraId="0FB370BA" w14:textId="53C1D320" w:rsidR="007806F0" w:rsidRPr="001A331F" w:rsidRDefault="007806F0" w:rsidP="007806F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Technical Regulation for Construction "Accessibility of Buildings</w:t>
      </w:r>
      <w:r w:rsidRPr="001A331F">
        <w:rPr>
          <w:rFonts w:ascii="Calibri" w:eastAsia="Arial" w:hAnsi="Calibri" w:cs="Calibri"/>
          <w:color w:val="4D5156"/>
          <w:sz w:val="18"/>
          <w:szCs w:val="18"/>
          <w:highlight w:val="white"/>
        </w:rPr>
        <w:t>"</w:t>
      </w:r>
      <w:r w:rsidRPr="001A331F">
        <w:rPr>
          <w:rFonts w:ascii="Calibri" w:hAnsi="Calibri" w:cs="Calibri"/>
          <w:color w:val="000000"/>
          <w:sz w:val="18"/>
          <w:szCs w:val="18"/>
        </w:rPr>
        <w:t xml:space="preserve">, &lt; https://www.e-tar.lt/portal/lt/legalAct/103022d0ffbe11e99681cd81dcdca52c&gt; , Republic Lithuania Law on Construction &lt; </w:t>
      </w:r>
      <w:hyperlink r:id="rId3">
        <w:r w:rsidRPr="001A331F">
          <w:rPr>
            <w:rFonts w:ascii="Calibri" w:hAnsi="Calibri" w:cs="Calibri"/>
            <w:color w:val="0000FF"/>
            <w:sz w:val="18"/>
            <w:szCs w:val="18"/>
            <w:u w:val="single"/>
          </w:rPr>
          <w:t>https://e-seimas.lrs.lt/portal/legalActEditions/lt/TAD/TAIS.26250</w:t>
        </w:r>
      </w:hyperlink>
      <w:r w:rsidRPr="001A331F">
        <w:rPr>
          <w:rFonts w:ascii="Calibri" w:hAnsi="Calibri" w:cs="Calibri"/>
          <w:color w:val="000000"/>
          <w:sz w:val="18"/>
          <w:szCs w:val="18"/>
        </w:rPr>
        <w:t>&gt;; Republic of Lithuania Law on  fundamentals of protection of the Rights of Persons with Disabilities &lt; https://e-seimas.lrs.lt/portal/legalAct/lt/TAP/253a8e20720911ed8a47de53ff967b64&gt;.</w:t>
      </w:r>
    </w:p>
  </w:footnote>
  <w:footnote w:id="8">
    <w:sdt>
      <w:sdtPr>
        <w:rPr>
          <w:rFonts w:ascii="Calibri" w:hAnsi="Calibri" w:cs="Calibri"/>
          <w:sz w:val="18"/>
          <w:szCs w:val="18"/>
        </w:rPr>
        <w:tag w:val="goog_rdk_1798"/>
        <w:id w:val="-1333309470"/>
      </w:sdtPr>
      <w:sdtContent>
        <w:p w14:paraId="0000026B" w14:textId="1B0CB65E" w:rsidR="00CD584A" w:rsidRPr="001A331F" w:rsidRDefault="00000000">
          <w:pPr>
            <w:pBdr>
              <w:top w:val="nil"/>
              <w:left w:val="nil"/>
              <w:bottom w:val="nil"/>
              <w:right w:val="nil"/>
              <w:between w:val="nil"/>
            </w:pBdr>
            <w:spacing w:line="240" w:lineRule="auto"/>
            <w:rPr>
              <w:rFonts w:ascii="Calibri" w:hAnsi="Calibri" w:cs="Calibri"/>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797"/>
              <w:id w:val="2078941875"/>
            </w:sdtPr>
            <w:sdtContent>
              <w:r w:rsidRPr="001A331F">
                <w:rPr>
                  <w:rFonts w:ascii="Calibri" w:hAnsi="Calibri" w:cs="Calibri"/>
                  <w:color w:val="000000"/>
                  <w:sz w:val="18"/>
                  <w:szCs w:val="18"/>
                </w:rPr>
                <w:t xml:space="preserve"> </w:t>
              </w:r>
            </w:sdtContent>
          </w:sdt>
          <w:r w:rsidR="00AC313F" w:rsidRPr="001A331F">
            <w:rPr>
              <w:rFonts w:ascii="Calibri" w:hAnsi="Calibri" w:cs="Calibri"/>
              <w:sz w:val="18"/>
              <w:szCs w:val="18"/>
            </w:rPr>
            <w:t>Law on construction. https://www.e-tar.lt/portal/it/legalAct/TAR.F31E79DEC55D/asr</w:t>
          </w:r>
        </w:p>
        <w:p w14:paraId="339181CD" w14:textId="77777777" w:rsidR="00AC313F" w:rsidRPr="001A331F" w:rsidRDefault="00000000">
          <w:pPr>
            <w:pBdr>
              <w:top w:val="nil"/>
              <w:left w:val="nil"/>
              <w:bottom w:val="nil"/>
              <w:right w:val="nil"/>
              <w:between w:val="nil"/>
            </w:pBdr>
            <w:spacing w:line="240" w:lineRule="auto"/>
            <w:rPr>
              <w:rFonts w:ascii="Calibri" w:hAnsi="Calibri" w:cs="Calibri"/>
              <w:color w:val="000000"/>
              <w:sz w:val="18"/>
              <w:szCs w:val="18"/>
            </w:rPr>
          </w:pPr>
        </w:p>
      </w:sdtContent>
    </w:sdt>
  </w:footnote>
  <w:footnote w:id="9">
    <w:p w14:paraId="68509D87" w14:textId="27599154" w:rsidR="005234D3" w:rsidRPr="001A331F" w:rsidRDefault="005234D3" w:rsidP="005234D3">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Transporto</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paslaugų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asmenims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negalia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pakankamumas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ir</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efektyvumas</w:t>
      </w:r>
      <w:proofErr w:type="spellEnd"/>
      <w:r w:rsidRPr="001A331F">
        <w:rPr>
          <w:rFonts w:ascii="Calibri" w:hAnsi="Calibri" w:cs="Calibri"/>
          <w:color w:val="000000"/>
          <w:sz w:val="18"/>
          <w:szCs w:val="18"/>
        </w:rPr>
        <w:t xml:space="preserve"> </w:t>
      </w:r>
      <w:proofErr w:type="spellStart"/>
      <w:proofErr w:type="gramStart"/>
      <w:r w:rsidRPr="001A331F">
        <w:rPr>
          <w:rFonts w:ascii="Calibri" w:hAnsi="Calibri" w:cs="Calibri"/>
          <w:color w:val="000000"/>
          <w:sz w:val="18"/>
          <w:szCs w:val="18"/>
        </w:rPr>
        <w:t>Lietuvoje</w:t>
      </w:r>
      <w:proofErr w:type="spellEnd"/>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VšĮ</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Nacionalinis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socialinės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integracijos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institutas</w:t>
      </w:r>
      <w:proofErr w:type="spellEnd"/>
      <w:r w:rsidRPr="001A331F">
        <w:rPr>
          <w:rFonts w:ascii="Calibri" w:hAnsi="Calibri" w:cs="Calibri"/>
          <w:color w:val="000000"/>
          <w:sz w:val="18"/>
          <w:szCs w:val="18"/>
        </w:rPr>
        <w:t xml:space="preserve"> (</w:t>
      </w:r>
      <w:r w:rsidRPr="001A331F">
        <w:rPr>
          <w:rFonts w:ascii="Calibri" w:hAnsi="Calibri" w:cs="Calibri"/>
          <w:i/>
          <w:iCs/>
          <w:color w:val="000000"/>
          <w:sz w:val="18"/>
          <w:szCs w:val="18"/>
        </w:rPr>
        <w:t>Adequacy and Efficiency of Transport Services for Persons with Disabilities</w:t>
      </w:r>
      <w:r w:rsidRPr="001A331F">
        <w:rPr>
          <w:rFonts w:ascii="Calibri" w:hAnsi="Calibri" w:cs="Calibri"/>
          <w:color w:val="000000"/>
          <w:sz w:val="18"/>
          <w:szCs w:val="18"/>
        </w:rPr>
        <w:t xml:space="preserve"> in Lithuania", National Institute of Social Integration), 2020, &lt;</w:t>
      </w:r>
      <w:hyperlink r:id="rId4">
        <w:sdt>
          <w:sdtPr>
            <w:rPr>
              <w:rFonts w:ascii="Calibri" w:hAnsi="Calibri" w:cs="Calibri"/>
              <w:sz w:val="18"/>
              <w:szCs w:val="18"/>
            </w:rPr>
            <w:tag w:val="goog_rdk_1799"/>
            <w:id w:val="-2120593994"/>
          </w:sdtPr>
          <w:sdtContent>
            <w:r w:rsidRPr="001A331F">
              <w:rPr>
                <w:rFonts w:ascii="Calibri" w:hAnsi="Calibri" w:cs="Calibri"/>
                <w:color w:val="000000"/>
                <w:sz w:val="18"/>
                <w:szCs w:val="18"/>
                <w:u w:val="single"/>
              </w:rPr>
              <w:t>https://www.ndt.lt/wp-content/uploads/Transporto-paslaugų-pakankamumo-ir-efektyvumo-studija.pdf</w:t>
            </w:r>
          </w:sdtContent>
        </w:sdt>
      </w:hyperlink>
      <w:r w:rsidRPr="001A331F">
        <w:rPr>
          <w:rFonts w:ascii="Calibri" w:hAnsi="Calibri" w:cs="Calibri"/>
          <w:color w:val="000000"/>
          <w:sz w:val="18"/>
          <w:szCs w:val="18"/>
        </w:rPr>
        <w:t>.&gt;.</w:t>
      </w:r>
    </w:p>
  </w:footnote>
  <w:footnote w:id="10">
    <w:p w14:paraId="1574D84B" w14:textId="1E25BB59" w:rsidR="005234D3" w:rsidRPr="001A331F" w:rsidRDefault="005234D3" w:rsidP="005234D3">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State Audit Report "Social Integration of Persons with Disabilities", 7 September 2020. In the 5 largest cities, reaching 56%, and 12% in other municipalities, but that the renewal of local transport fleets is slow (the EU investment-funded measure is not being used, and only 6 (out of 55) municipalities are participating). In 34 municipalities, no public transport vehicles have been adapted.</w:t>
      </w:r>
    </w:p>
  </w:footnote>
  <w:footnote w:id="11">
    <w:p w14:paraId="7C4AB6B0" w14:textId="77777777" w:rsidR="006F6425" w:rsidRPr="001A331F" w:rsidRDefault="006F6425" w:rsidP="006F6425">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Žmoniu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negalia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apklausa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apie</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ju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žinias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ir</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pasirengima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ekstremalioms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situacijoms</w:t>
      </w:r>
      <w:proofErr w:type="spellEnd"/>
      <w:r w:rsidRPr="001A331F">
        <w:rPr>
          <w:rFonts w:ascii="Calibri" w:hAnsi="Calibri" w:cs="Calibri"/>
          <w:color w:val="000000"/>
          <w:sz w:val="18"/>
          <w:szCs w:val="18"/>
        </w:rPr>
        <w:t xml:space="preserve"> (</w:t>
      </w:r>
      <w:r w:rsidRPr="001A331F">
        <w:rPr>
          <w:rFonts w:ascii="Calibri" w:hAnsi="Calibri" w:cs="Calibri"/>
          <w:i/>
          <w:iCs/>
          <w:color w:val="000000"/>
          <w:sz w:val="18"/>
          <w:szCs w:val="18"/>
        </w:rPr>
        <w:t>Survey of people with disabilities on their knowledge and emergency preparedness</w:t>
      </w:r>
      <w:r w:rsidRPr="001A331F">
        <w:rPr>
          <w:rFonts w:ascii="Calibri" w:hAnsi="Calibri" w:cs="Calibri"/>
          <w:color w:val="000000"/>
          <w:sz w:val="18"/>
          <w:szCs w:val="18"/>
        </w:rPr>
        <w:t>), &lt;</w:t>
      </w:r>
      <w:hyperlink r:id="rId5">
        <w:r w:rsidRPr="001A331F">
          <w:rPr>
            <w:rFonts w:ascii="Calibri" w:hAnsi="Calibri" w:cs="Calibri"/>
            <w:color w:val="0000FF"/>
            <w:sz w:val="18"/>
            <w:szCs w:val="18"/>
            <w:u w:val="single"/>
          </w:rPr>
          <w:t>https://vrm.lrv.lt/uploads/vrm/documents/files/Žmonių%20su%20negalia%20apklausa(1).pdf</w:t>
        </w:r>
      </w:hyperlink>
      <w:r w:rsidRPr="001A331F">
        <w:rPr>
          <w:rFonts w:ascii="Calibri" w:hAnsi="Calibri" w:cs="Calibri"/>
          <w:color w:val="000000"/>
          <w:sz w:val="18"/>
          <w:szCs w:val="18"/>
        </w:rPr>
        <w:t>&gt;.</w:t>
      </w:r>
    </w:p>
  </w:footnote>
  <w:footnote w:id="12">
    <w:p w14:paraId="20F64123" w14:textId="2BCF6AE0" w:rsidR="00716BCF" w:rsidRPr="001A331F" w:rsidRDefault="00716BCF">
      <w:pPr>
        <w:pStyle w:val="FootnoteText"/>
        <w:rPr>
          <w:rFonts w:ascii="Calibri" w:hAnsi="Calibri" w:cs="Calibri"/>
          <w:sz w:val="18"/>
          <w:szCs w:val="18"/>
          <w:lang w:val="en-US"/>
        </w:rPr>
      </w:pPr>
      <w:r w:rsidRPr="001A331F">
        <w:rPr>
          <w:rStyle w:val="FootnoteReference"/>
          <w:rFonts w:ascii="Calibri" w:hAnsi="Calibri" w:cs="Calibri"/>
          <w:sz w:val="18"/>
          <w:szCs w:val="18"/>
        </w:rPr>
        <w:footnoteRef/>
      </w:r>
      <w:r w:rsidRPr="001A331F">
        <w:rPr>
          <w:rFonts w:ascii="Calibri" w:hAnsi="Calibri" w:cs="Calibri"/>
          <w:sz w:val="18"/>
          <w:szCs w:val="18"/>
        </w:rPr>
        <w:t xml:space="preserve"> </w:t>
      </w:r>
      <w:proofErr w:type="spellStart"/>
      <w:r w:rsidRPr="001A331F">
        <w:rPr>
          <w:rFonts w:ascii="Calibri" w:hAnsi="Calibri" w:cs="Calibri"/>
          <w:color w:val="000000"/>
          <w:sz w:val="18"/>
          <w:szCs w:val="18"/>
        </w:rPr>
        <w:t>Ž</w:t>
      </w:r>
      <w:r w:rsidRPr="001A331F">
        <w:rPr>
          <w:rFonts w:ascii="Calibri" w:hAnsi="Calibri" w:cs="Calibri"/>
          <w:sz w:val="18"/>
          <w:szCs w:val="18"/>
        </w:rPr>
        <w:t>monių</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su</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negalia</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poreikiai</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ekstremaliųjų</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situacijų</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metu</w:t>
      </w:r>
      <w:proofErr w:type="spellEnd"/>
      <w:r w:rsidRPr="001A331F">
        <w:rPr>
          <w:rFonts w:ascii="Calibri" w:hAnsi="Calibri" w:cs="Calibri"/>
          <w:sz w:val="18"/>
          <w:szCs w:val="18"/>
        </w:rPr>
        <w:t>, 2026 (The Needs of Persons with Disabilities During Emergencies).</w:t>
      </w:r>
      <w:r w:rsidR="00470D5F" w:rsidRPr="001A331F">
        <w:rPr>
          <w:rFonts w:ascii="Calibri" w:hAnsi="Calibri" w:cs="Calibri"/>
          <w:sz w:val="18"/>
          <w:szCs w:val="18"/>
        </w:rPr>
        <w:t xml:space="preserve"> </w:t>
      </w:r>
      <w:hyperlink r:id="rId6" w:history="1">
        <w:r w:rsidR="00470D5F" w:rsidRPr="001A331F">
          <w:rPr>
            <w:rStyle w:val="Hyperlink"/>
            <w:rFonts w:ascii="Calibri" w:hAnsi="Calibri" w:cs="Calibri"/>
            <w:sz w:val="18"/>
            <w:szCs w:val="18"/>
          </w:rPr>
          <w:t>https://www.lnf.lt/leidiniai/zmoniu-su-negalia-poreikiai-ekstremaliuju-situaciju-metu-tyrimo-ataskaita/</w:t>
        </w:r>
      </w:hyperlink>
      <w:r w:rsidR="00470D5F" w:rsidRPr="001A331F">
        <w:rPr>
          <w:rFonts w:ascii="Calibri" w:hAnsi="Calibri" w:cs="Calibri"/>
          <w:color w:val="000000"/>
          <w:sz w:val="18"/>
          <w:szCs w:val="18"/>
        </w:rPr>
        <w:t> </w:t>
      </w:r>
    </w:p>
  </w:footnote>
  <w:footnote w:id="13">
    <w:p w14:paraId="594F7838" w14:textId="77777777" w:rsidR="006F6425" w:rsidRPr="001A331F" w:rsidRDefault="006F6425" w:rsidP="006F6425">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w:t>
      </w:r>
      <w:sdt>
        <w:sdtPr>
          <w:rPr>
            <w:rFonts w:ascii="Calibri" w:hAnsi="Calibri" w:cs="Calibri"/>
            <w:sz w:val="18"/>
            <w:szCs w:val="18"/>
          </w:rPr>
          <w:tag w:val="goog_rdk_1908"/>
          <w:id w:val="-2081101735"/>
        </w:sdtPr>
        <w:sdtContent>
          <w:sdt>
            <w:sdtPr>
              <w:rPr>
                <w:rFonts w:ascii="Calibri" w:hAnsi="Calibri" w:cs="Calibri"/>
                <w:sz w:val="18"/>
                <w:szCs w:val="18"/>
              </w:rPr>
              <w:tag w:val="goog_rdk_1909"/>
              <w:id w:val="-1952019353"/>
            </w:sdtPr>
            <w:sdtContent>
              <w:r w:rsidRPr="001A331F">
                <w:rPr>
                  <w:rFonts w:ascii="Calibri" w:hAnsi="Calibri" w:cs="Calibri"/>
                  <w:sz w:val="18"/>
                  <w:szCs w:val="18"/>
                </w:rPr>
                <w:t>Law on Crisis Management and Civil Protection of the Republic of Lithuania</w:t>
              </w:r>
            </w:sdtContent>
          </w:sdt>
        </w:sdtContent>
      </w:sdt>
      <w:sdt>
        <w:sdtPr>
          <w:rPr>
            <w:rFonts w:ascii="Calibri" w:hAnsi="Calibri" w:cs="Calibri"/>
            <w:sz w:val="18"/>
            <w:szCs w:val="18"/>
          </w:rPr>
          <w:tag w:val="goog_rdk_1910"/>
          <w:id w:val="-931848391"/>
        </w:sdtPr>
        <w:sdtContent>
          <w:sdt>
            <w:sdtPr>
              <w:rPr>
                <w:rFonts w:ascii="Calibri" w:hAnsi="Calibri" w:cs="Calibri"/>
                <w:sz w:val="18"/>
                <w:szCs w:val="18"/>
              </w:rPr>
              <w:tag w:val="goog_rdk_1911"/>
              <w:id w:val="-603127347"/>
              <w:placeholder>
                <w:docPart w:val="C9C80DD74E274E4BAD2AA62AAE7ADD92"/>
              </w:placeholder>
              <w:showingPlcHdr/>
            </w:sdtPr>
            <w:sdtContent>
              <w:r w:rsidRPr="001A331F">
                <w:rPr>
                  <w:rFonts w:ascii="Calibri" w:hAnsi="Calibri" w:cs="Calibri"/>
                  <w:sz w:val="18"/>
                  <w:szCs w:val="18"/>
                </w:rPr>
                <w:t xml:space="preserve">     </w:t>
              </w:r>
            </w:sdtContent>
          </w:sdt>
        </w:sdtContent>
      </w:sdt>
      <w:hyperlink r:id="rId7">
        <w:r w:rsidRPr="001A331F">
          <w:rPr>
            <w:rFonts w:ascii="Calibri" w:hAnsi="Calibri" w:cs="Calibri"/>
            <w:color w:val="0000FF"/>
            <w:sz w:val="18"/>
            <w:szCs w:val="18"/>
            <w:u w:val="single"/>
          </w:rPr>
          <w:t>https://e-seimas.lrs.lt/portal/legalActEditions/lt/TAD/TAIS.69957?faces-redirect=true</w:t>
        </w:r>
      </w:hyperlink>
      <w:r w:rsidRPr="001A331F">
        <w:rPr>
          <w:rFonts w:ascii="Calibri" w:hAnsi="Calibri" w:cs="Calibri"/>
          <w:color w:val="000000"/>
          <w:sz w:val="18"/>
          <w:szCs w:val="18"/>
        </w:rPr>
        <w:t>&gt;.</w:t>
      </w:r>
    </w:p>
  </w:footnote>
  <w:footnote w:id="14">
    <w:sdt>
      <w:sdtPr>
        <w:rPr>
          <w:rFonts w:ascii="Calibri" w:hAnsi="Calibri" w:cs="Calibri"/>
          <w:sz w:val="18"/>
          <w:szCs w:val="18"/>
        </w:rPr>
        <w:tag w:val="goog_rdk_1978"/>
        <w:id w:val="1866817737"/>
      </w:sdtPr>
      <w:sdtContent>
        <w:p w14:paraId="58C3E6F7" w14:textId="77777777" w:rsidR="006F6425" w:rsidRPr="001A331F" w:rsidRDefault="006F6425" w:rsidP="006F6425">
          <w:pPr>
            <w:spacing w:line="240" w:lineRule="auto"/>
            <w:rPr>
              <w:rFonts w:ascii="Calibri" w:hAnsi="Calibri" w:cs="Calibri"/>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974"/>
              <w:id w:val="1758577321"/>
            </w:sdtPr>
            <w:sdtContent>
              <w:sdt>
                <w:sdtPr>
                  <w:rPr>
                    <w:rFonts w:ascii="Calibri" w:hAnsi="Calibri" w:cs="Calibri"/>
                    <w:sz w:val="18"/>
                    <w:szCs w:val="18"/>
                  </w:rPr>
                  <w:tag w:val="goog_rdk_1975"/>
                  <w:id w:val="1148096337"/>
                </w:sdtPr>
                <w:sdtContent>
                  <w:r w:rsidRPr="001A331F">
                    <w:rPr>
                      <w:rFonts w:ascii="Calibri" w:hAnsi="Calibri" w:cs="Calibri"/>
                      <w:sz w:val="18"/>
                      <w:szCs w:val="18"/>
                    </w:rPr>
                    <w:t xml:space="preserve"> Anastasia Bondarenko, „Lietuvos </w:t>
                  </w:r>
                  <w:proofErr w:type="spellStart"/>
                  <w:r w:rsidRPr="001A331F">
                    <w:rPr>
                      <w:rFonts w:ascii="Calibri" w:hAnsi="Calibri" w:cs="Calibri"/>
                      <w:sz w:val="18"/>
                      <w:szCs w:val="18"/>
                    </w:rPr>
                    <w:t>Respublikos</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civilinės</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saugos</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įstatymo</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analizė</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atsižvelgiant</w:t>
                  </w:r>
                  <w:proofErr w:type="spellEnd"/>
                  <w:r w:rsidRPr="001A331F">
                    <w:rPr>
                      <w:rFonts w:ascii="Calibri" w:hAnsi="Calibri" w:cs="Calibri"/>
                      <w:sz w:val="18"/>
                      <w:szCs w:val="18"/>
                    </w:rPr>
                    <w:t xml:space="preserve"> į </w:t>
                  </w:r>
                  <w:proofErr w:type="spellStart"/>
                  <w:r w:rsidRPr="001A331F">
                    <w:rPr>
                      <w:rFonts w:ascii="Calibri" w:hAnsi="Calibri" w:cs="Calibri"/>
                      <w:sz w:val="18"/>
                      <w:szCs w:val="18"/>
                    </w:rPr>
                    <w:t>keturis</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Sendajaus</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nelaimių</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rizikos</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mažinimo</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programos</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prioritetus</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ir</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žmonių</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su</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negalia</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teisių</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laikymąsi</w:t>
                  </w:r>
                  <w:proofErr w:type="spellEnd"/>
                  <w:r w:rsidRPr="001A331F">
                    <w:rPr>
                      <w:rFonts w:ascii="Calibri" w:hAnsi="Calibri" w:cs="Calibri"/>
                      <w:sz w:val="18"/>
                      <w:szCs w:val="18"/>
                    </w:rPr>
                    <w:t xml:space="preserve">“, Lietuvos </w:t>
                  </w:r>
                  <w:proofErr w:type="spellStart"/>
                  <w:r w:rsidRPr="001A331F">
                    <w:rPr>
                      <w:rFonts w:ascii="Calibri" w:hAnsi="Calibri" w:cs="Calibri"/>
                      <w:sz w:val="18"/>
                      <w:szCs w:val="18"/>
                    </w:rPr>
                    <w:t>negalios</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organizacijų</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forumas</w:t>
                  </w:r>
                  <w:proofErr w:type="spellEnd"/>
                  <w:r w:rsidRPr="001A331F">
                    <w:rPr>
                      <w:rFonts w:ascii="Calibri" w:hAnsi="Calibri" w:cs="Calibri"/>
                      <w:sz w:val="18"/>
                      <w:szCs w:val="18"/>
                    </w:rPr>
                    <w:t xml:space="preserve"> (</w:t>
                  </w:r>
                </w:sdtContent>
              </w:sdt>
              <w:sdt>
                <w:sdtPr>
                  <w:rPr>
                    <w:rFonts w:ascii="Calibri" w:hAnsi="Calibri" w:cs="Calibri"/>
                    <w:sz w:val="18"/>
                    <w:szCs w:val="18"/>
                  </w:rPr>
                  <w:tag w:val="goog_rdk_1976"/>
                  <w:id w:val="-167306777"/>
                </w:sdtPr>
                <w:sdtContent>
                  <w:r w:rsidRPr="001A331F">
                    <w:rPr>
                      <w:rFonts w:ascii="Calibri" w:hAnsi="Calibri" w:cs="Calibri"/>
                      <w:i/>
                      <w:iCs/>
                      <w:sz w:val="18"/>
                      <w:szCs w:val="18"/>
                    </w:rPr>
                    <w:t>Analysis of the Law on Civil Protection of the Republic of Lithuania in line with  the four priorities of the Sendai Framework for Disaster Risk Reduction and the compliance with the rights of people with disabilities</w:t>
                  </w:r>
                </w:sdtContent>
              </w:sdt>
              <w:sdt>
                <w:sdtPr>
                  <w:rPr>
                    <w:rFonts w:ascii="Calibri" w:hAnsi="Calibri" w:cs="Calibri"/>
                    <w:sz w:val="18"/>
                    <w:szCs w:val="18"/>
                  </w:rPr>
                  <w:tag w:val="goog_rdk_1977"/>
                  <w:id w:val="1379702509"/>
                </w:sdtPr>
                <w:sdtContent>
                  <w:r w:rsidRPr="001A331F">
                    <w:rPr>
                      <w:rFonts w:ascii="Calibri" w:hAnsi="Calibri" w:cs="Calibri"/>
                      <w:sz w:val="18"/>
                      <w:szCs w:val="18"/>
                    </w:rPr>
                    <w:t>, Lithuanian Disability Forum), 2022, &lt; https://www.lnf.lt/tarptautiniai-negalios-itraukties-standartai-mazinant-zmogaus-ir-gamtos-sukeltas-nelaimes-ir-krizes/&gt;.</w:t>
                  </w:r>
                </w:sdtContent>
              </w:sdt>
            </w:sdtContent>
          </w:sdt>
        </w:p>
      </w:sdtContent>
    </w:sdt>
  </w:footnote>
  <w:footnote w:id="15">
    <w:p w14:paraId="3808E204" w14:textId="360EF314" w:rsidR="00BD0B7A" w:rsidRPr="001A331F" w:rsidRDefault="00BD0B7A" w:rsidP="00C734BC">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Rokas Uscila, </w:t>
      </w:r>
      <w:proofErr w:type="spellStart"/>
      <w:r w:rsidRPr="001A331F">
        <w:rPr>
          <w:rFonts w:ascii="Calibri" w:hAnsi="Calibri" w:cs="Calibri"/>
          <w:color w:val="000000"/>
          <w:sz w:val="18"/>
          <w:szCs w:val="18"/>
        </w:rPr>
        <w:t>Dovilė</w:t>
      </w:r>
      <w:proofErr w:type="spellEnd"/>
      <w:r w:rsidRPr="001A331F">
        <w:rPr>
          <w:rFonts w:ascii="Calibri" w:hAnsi="Calibri" w:cs="Calibri"/>
          <w:color w:val="000000"/>
          <w:sz w:val="18"/>
          <w:szCs w:val="18"/>
        </w:rPr>
        <w:t xml:space="preserve"> Juodkaitė, "Provision of Services in Long-Term Mental Health and Social Care Institutions During the COVID-19 Pandemic in Lithuania: Meeting and Overcoming the Challenges."</w:t>
      </w:r>
      <w:r w:rsidRPr="001A331F">
        <w:rPr>
          <w:rFonts w:ascii="Calibri" w:eastAsia="Arial" w:hAnsi="Calibri" w:cs="Calibri"/>
          <w:color w:val="4D5156"/>
          <w:sz w:val="18"/>
          <w:szCs w:val="18"/>
          <w:highlight w:val="white"/>
        </w:rPr>
        <w:t> </w:t>
      </w:r>
      <w:r w:rsidRPr="001A331F">
        <w:rPr>
          <w:rFonts w:ascii="Calibri" w:hAnsi="Calibri" w:cs="Calibri"/>
          <w:color w:val="000000"/>
          <w:sz w:val="18"/>
          <w:szCs w:val="18"/>
        </w:rPr>
        <w:t xml:space="preserve"> &lt;https://link.springer.com/chapter/10.1007/978-3-031-06998-7_9#chapter-info&gt;. </w:t>
      </w:r>
    </w:p>
    <w:p w14:paraId="47D37684" w14:textId="77777777" w:rsidR="00BD0B7A" w:rsidRPr="001A331F" w:rsidRDefault="00BD0B7A" w:rsidP="00BD0B7A">
      <w:pPr>
        <w:pBdr>
          <w:top w:val="nil"/>
          <w:left w:val="nil"/>
          <w:bottom w:val="nil"/>
          <w:right w:val="nil"/>
          <w:between w:val="nil"/>
        </w:pBdr>
        <w:spacing w:line="240" w:lineRule="auto"/>
        <w:rPr>
          <w:rFonts w:ascii="Calibri" w:eastAsia="Calibri" w:hAnsi="Calibri" w:cs="Calibri"/>
          <w:color w:val="000000"/>
          <w:sz w:val="18"/>
          <w:szCs w:val="18"/>
        </w:rPr>
      </w:pPr>
    </w:p>
  </w:footnote>
  <w:footnote w:id="16">
    <w:p w14:paraId="00000275" w14:textId="77777777" w:rsidR="00CD584A" w:rsidRPr="001A331F" w:rsidRDefault="00000000">
      <w:pPr>
        <w:spacing w:line="240" w:lineRule="auto"/>
        <w:jc w:val="both"/>
        <w:rPr>
          <w:rFonts w:ascii="Calibri" w:eastAsia="Roboto" w:hAnsi="Calibri" w:cs="Calibri"/>
          <w:color w:val="252525"/>
          <w:sz w:val="18"/>
          <w:szCs w:val="18"/>
        </w:rPr>
      </w:pPr>
      <w:r w:rsidRPr="001A331F">
        <w:rPr>
          <w:rFonts w:ascii="Calibri" w:hAnsi="Calibri" w:cs="Calibri"/>
          <w:sz w:val="18"/>
          <w:szCs w:val="18"/>
          <w:vertAlign w:val="superscript"/>
        </w:rPr>
        <w:footnoteRef/>
      </w:r>
      <w:r w:rsidRPr="001A331F">
        <w:rPr>
          <w:rFonts w:ascii="Calibri" w:eastAsia="Calibri" w:hAnsi="Calibri" w:cs="Calibri"/>
          <w:sz w:val="18"/>
          <w:szCs w:val="18"/>
        </w:rPr>
        <w:t xml:space="preserve"> </w:t>
      </w:r>
      <w:proofErr w:type="spellStart"/>
      <w:r w:rsidRPr="001A331F">
        <w:rPr>
          <w:rFonts w:ascii="Calibri" w:eastAsia="Calibri" w:hAnsi="Calibri" w:cs="Calibri"/>
          <w:color w:val="252525"/>
          <w:sz w:val="18"/>
          <w:szCs w:val="18"/>
        </w:rPr>
        <w:t>Tyrimas</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dėl</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esminių</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žmogaus</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teisių</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problemų</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dėl</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sprendimų</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kuriais</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iki</w:t>
      </w:r>
      <w:proofErr w:type="spellEnd"/>
      <w:r w:rsidRPr="001A331F">
        <w:rPr>
          <w:rFonts w:ascii="Calibri" w:eastAsia="Calibri" w:hAnsi="Calibri" w:cs="Calibri"/>
          <w:color w:val="252525"/>
          <w:sz w:val="18"/>
          <w:szCs w:val="18"/>
        </w:rPr>
        <w:t xml:space="preserve"> 2016 m. </w:t>
      </w:r>
      <w:proofErr w:type="spellStart"/>
      <w:r w:rsidRPr="001A331F">
        <w:rPr>
          <w:rFonts w:ascii="Calibri" w:eastAsia="Calibri" w:hAnsi="Calibri" w:cs="Calibri"/>
          <w:color w:val="252525"/>
          <w:sz w:val="18"/>
          <w:szCs w:val="18"/>
        </w:rPr>
        <w:t>sausio</w:t>
      </w:r>
      <w:proofErr w:type="spellEnd"/>
      <w:r w:rsidRPr="001A331F">
        <w:rPr>
          <w:rFonts w:ascii="Calibri" w:eastAsia="Calibri" w:hAnsi="Calibri" w:cs="Calibri"/>
          <w:color w:val="252525"/>
          <w:sz w:val="18"/>
          <w:szCs w:val="18"/>
        </w:rPr>
        <w:t xml:space="preserve"> 1 d. </w:t>
      </w:r>
      <w:proofErr w:type="spellStart"/>
      <w:r w:rsidRPr="001A331F">
        <w:rPr>
          <w:rFonts w:ascii="Calibri" w:eastAsia="Calibri" w:hAnsi="Calibri" w:cs="Calibri"/>
          <w:color w:val="252525"/>
          <w:sz w:val="18"/>
          <w:szCs w:val="18"/>
        </w:rPr>
        <w:t>asmenys</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buvo</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pripažinti</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neveiksniais</w:t>
      </w:r>
      <w:proofErr w:type="spellEnd"/>
      <w:r w:rsidRPr="001A331F">
        <w:rPr>
          <w:rFonts w:ascii="Calibri" w:eastAsia="Calibri" w:hAnsi="Calibri" w:cs="Calibri"/>
          <w:color w:val="252525"/>
          <w:sz w:val="18"/>
          <w:szCs w:val="18"/>
        </w:rPr>
        <w:t>, </w:t>
      </w:r>
      <w:proofErr w:type="spellStart"/>
      <w:r w:rsidRPr="001A331F">
        <w:rPr>
          <w:rFonts w:ascii="Calibri" w:eastAsia="Calibri" w:hAnsi="Calibri" w:cs="Calibri"/>
          <w:color w:val="252525"/>
          <w:sz w:val="18"/>
          <w:szCs w:val="18"/>
        </w:rPr>
        <w:t>peržiūrėjimo</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ir</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galimai</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nepagrįstai</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ribojamų</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šių</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asmenų</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teisių</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Seimo</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kontrolierių</w:t>
      </w:r>
      <w:proofErr w:type="spellEnd"/>
      <w:r w:rsidRPr="001A331F">
        <w:rPr>
          <w:rFonts w:ascii="Calibri" w:eastAsia="Calibri" w:hAnsi="Calibri" w:cs="Calibri"/>
          <w:color w:val="252525"/>
          <w:sz w:val="18"/>
          <w:szCs w:val="18"/>
        </w:rPr>
        <w:t xml:space="preserve"> </w:t>
      </w:r>
      <w:proofErr w:type="spellStart"/>
      <w:r w:rsidRPr="001A331F">
        <w:rPr>
          <w:rFonts w:ascii="Calibri" w:eastAsia="Calibri" w:hAnsi="Calibri" w:cs="Calibri"/>
          <w:color w:val="252525"/>
          <w:sz w:val="18"/>
          <w:szCs w:val="18"/>
        </w:rPr>
        <w:t>įstaiga</w:t>
      </w:r>
      <w:proofErr w:type="spellEnd"/>
      <w:r w:rsidRPr="001A331F">
        <w:rPr>
          <w:rFonts w:ascii="Calibri" w:eastAsia="Calibri" w:hAnsi="Calibri" w:cs="Calibri"/>
          <w:color w:val="252525"/>
          <w:sz w:val="18"/>
          <w:szCs w:val="18"/>
        </w:rPr>
        <w:t xml:space="preserve"> (</w:t>
      </w:r>
      <w:r w:rsidRPr="001A331F">
        <w:rPr>
          <w:rFonts w:ascii="Calibri" w:eastAsia="Calibri" w:hAnsi="Calibri" w:cs="Calibri"/>
          <w:i/>
          <w:iCs/>
          <w:color w:val="252525"/>
          <w:sz w:val="18"/>
          <w:szCs w:val="18"/>
        </w:rPr>
        <w:t>Investigation into the fundamental human rights issues related to the review of decisions by which persons were recognised as incapacitated before 1 January 2016 and the possible unjustified restriction of the rights of these persons, Seimas Ombudsmen's Office),</w:t>
      </w:r>
      <w:r w:rsidRPr="001A331F">
        <w:rPr>
          <w:rFonts w:ascii="Calibri" w:eastAsia="Calibri" w:hAnsi="Calibri" w:cs="Calibri"/>
          <w:color w:val="252525"/>
          <w:sz w:val="18"/>
          <w:szCs w:val="18"/>
        </w:rPr>
        <w:t xml:space="preserve"> 2019, &lt;</w:t>
      </w:r>
      <w:r w:rsidRPr="001A331F">
        <w:rPr>
          <w:rFonts w:ascii="Calibri" w:eastAsia="Calibri" w:hAnsi="Calibri" w:cs="Calibri"/>
          <w:sz w:val="18"/>
          <w:szCs w:val="18"/>
        </w:rPr>
        <w:t>https://www.lrski.lt/nzti-veikla-2019-m/&gt;.</w:t>
      </w:r>
    </w:p>
  </w:footnote>
  <w:footnote w:id="17">
    <w:p w14:paraId="00000276" w14:textId="77777777" w:rsidR="00CD584A" w:rsidRPr="001A331F" w:rsidRDefault="00000000">
      <w:pPr>
        <w:spacing w:line="240" w:lineRule="auto"/>
        <w:ind w:right="6"/>
        <w:jc w:val="both"/>
        <w:rPr>
          <w:rFonts w:ascii="Calibri" w:eastAsia="Calibri" w:hAnsi="Calibri" w:cs="Calibri"/>
          <w:color w:val="252525"/>
          <w:sz w:val="18"/>
          <w:szCs w:val="18"/>
        </w:rPr>
      </w:pPr>
      <w:r w:rsidRPr="001A331F">
        <w:rPr>
          <w:rFonts w:ascii="Calibri" w:hAnsi="Calibri" w:cs="Calibri"/>
          <w:sz w:val="18"/>
          <w:szCs w:val="18"/>
          <w:vertAlign w:val="superscript"/>
        </w:rPr>
        <w:footnoteRef/>
      </w:r>
      <w:r w:rsidRPr="001A331F">
        <w:rPr>
          <w:rFonts w:ascii="Calibri" w:hAnsi="Calibri" w:cs="Calibri"/>
          <w:sz w:val="18"/>
          <w:szCs w:val="18"/>
        </w:rPr>
        <w:t xml:space="preserve"> </w:t>
      </w:r>
      <w:r w:rsidRPr="001A331F">
        <w:rPr>
          <w:rFonts w:ascii="Calibri" w:eastAsia="Calibri" w:hAnsi="Calibri" w:cs="Calibri"/>
          <w:color w:val="252525"/>
          <w:sz w:val="18"/>
          <w:szCs w:val="18"/>
        </w:rPr>
        <w:t xml:space="preserve">For example, in 2023, a woman was declared incapacitated in certain areas by a court decision. She then turned to a lawyer to represent her in her attempt to regain legal capacity. In 2017, the court issued a decision that reversed the previous (2005) court decision and recognised the woman as incapable in certain areas and having limited capacity in others. However, after 2017, </w:t>
      </w:r>
      <w:proofErr w:type="gramStart"/>
      <w:r w:rsidRPr="001A331F">
        <w:rPr>
          <w:rFonts w:ascii="Calibri" w:eastAsia="Calibri" w:hAnsi="Calibri" w:cs="Calibri"/>
          <w:color w:val="252525"/>
          <w:sz w:val="18"/>
          <w:szCs w:val="18"/>
        </w:rPr>
        <w:t>despite the fact that</w:t>
      </w:r>
      <w:proofErr w:type="gramEnd"/>
      <w:r w:rsidRPr="001A331F">
        <w:rPr>
          <w:rFonts w:ascii="Calibri" w:eastAsia="Calibri" w:hAnsi="Calibri" w:cs="Calibri"/>
          <w:color w:val="252525"/>
          <w:sz w:val="18"/>
          <w:szCs w:val="18"/>
        </w:rPr>
        <w:t xml:space="preserve"> the woman lives and manages her daily life independently (as confirmed by the case file and the psychiatric expert reports), the court's decision has not been reviewed. The State Guaranteed Legal Aid lawyer who represented the woman did not collect any evidence to prove her autonomy, nor did he support the woman's request to be recognised as fully </w:t>
      </w:r>
      <w:proofErr w:type="gramStart"/>
      <w:r w:rsidRPr="001A331F">
        <w:rPr>
          <w:rFonts w:ascii="Calibri" w:eastAsia="Calibri" w:hAnsi="Calibri" w:cs="Calibri"/>
          <w:color w:val="252525"/>
          <w:sz w:val="18"/>
          <w:szCs w:val="18"/>
        </w:rPr>
        <w:t>capable, but</w:t>
      </w:r>
      <w:proofErr w:type="gramEnd"/>
      <w:r w:rsidRPr="001A331F">
        <w:rPr>
          <w:rFonts w:ascii="Calibri" w:eastAsia="Calibri" w:hAnsi="Calibri" w:cs="Calibri"/>
          <w:color w:val="252525"/>
          <w:sz w:val="18"/>
          <w:szCs w:val="18"/>
        </w:rPr>
        <w:t xml:space="preserve"> asked to rely on the expert's opinion (purely medical criteria) and to recognise E.P. as incapable and having capacity.</w:t>
      </w:r>
    </w:p>
  </w:footnote>
  <w:footnote w:id="18">
    <w:p w14:paraId="00000277" w14:textId="77777777"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Ugnė Grigaitė, Erika Leonaitė, "Voices for Justice: Victims of Crime with Disabilities in Lithuania</w:t>
      </w:r>
      <w:proofErr w:type="gramStart"/>
      <w:r w:rsidRPr="001A331F">
        <w:rPr>
          <w:rFonts w:ascii="Calibri" w:hAnsi="Calibri" w:cs="Calibri"/>
          <w:color w:val="000000"/>
          <w:sz w:val="18"/>
          <w:szCs w:val="18"/>
        </w:rPr>
        <w:t>"</w:t>
      </w:r>
      <w:r w:rsidRPr="001A331F">
        <w:rPr>
          <w:rFonts w:ascii="Calibri" w:eastAsia="Arial" w:hAnsi="Calibri" w:cs="Calibri"/>
          <w:color w:val="4D5156"/>
          <w:sz w:val="18"/>
          <w:szCs w:val="18"/>
          <w:highlight w:val="white"/>
        </w:rPr>
        <w:t> </w:t>
      </w:r>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Psichikos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sveikatos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perspektyvos</w:t>
      </w:r>
      <w:proofErr w:type="spellEnd"/>
      <w:r w:rsidRPr="001A331F">
        <w:rPr>
          <w:rFonts w:ascii="Calibri" w:hAnsi="Calibri" w:cs="Calibri"/>
          <w:color w:val="000000"/>
          <w:sz w:val="18"/>
          <w:szCs w:val="18"/>
        </w:rPr>
        <w:t xml:space="preserve">, </w:t>
      </w:r>
      <w:proofErr w:type="gramStart"/>
      <w:r w:rsidRPr="001A331F">
        <w:rPr>
          <w:rFonts w:ascii="Calibri" w:hAnsi="Calibri" w:cs="Calibri"/>
          <w:color w:val="000000"/>
          <w:sz w:val="18"/>
          <w:szCs w:val="18"/>
        </w:rPr>
        <w:t>2022,  &lt;</w:t>
      </w:r>
      <w:proofErr w:type="gramEnd"/>
      <w:r w:rsidR="00CD584A" w:rsidRPr="001A331F">
        <w:rPr>
          <w:rFonts w:ascii="Calibri" w:hAnsi="Calibri" w:cs="Calibri"/>
          <w:sz w:val="18"/>
          <w:szCs w:val="18"/>
        </w:rPr>
        <w:fldChar w:fldCharType="begin"/>
      </w:r>
      <w:r w:rsidR="00CD584A" w:rsidRPr="001A331F">
        <w:rPr>
          <w:rFonts w:ascii="Calibri" w:hAnsi="Calibri" w:cs="Calibri"/>
          <w:sz w:val="18"/>
          <w:szCs w:val="18"/>
        </w:rPr>
        <w:instrText>HYPERLINK "about:blank" \h</w:instrText>
      </w:r>
      <w:r w:rsidR="00CD584A" w:rsidRPr="001A331F">
        <w:rPr>
          <w:rFonts w:ascii="Calibri" w:hAnsi="Calibri" w:cs="Calibri"/>
          <w:sz w:val="18"/>
          <w:szCs w:val="18"/>
        </w:rPr>
      </w:r>
      <w:r w:rsidR="00CD584A" w:rsidRPr="001A331F">
        <w:rPr>
          <w:rFonts w:ascii="Calibri" w:hAnsi="Calibri" w:cs="Calibri"/>
          <w:sz w:val="18"/>
          <w:szCs w:val="18"/>
        </w:rPr>
        <w:fldChar w:fldCharType="separate"/>
      </w:r>
      <w:r w:rsidR="00CD584A" w:rsidRPr="001A331F">
        <w:rPr>
          <w:rFonts w:ascii="Calibri" w:hAnsi="Calibri" w:cs="Calibri"/>
          <w:color w:val="0000FF"/>
          <w:sz w:val="18"/>
          <w:szCs w:val="18"/>
          <w:u w:val="single"/>
        </w:rPr>
        <w:t xml:space="preserve"> </w:t>
      </w:r>
      <w:r w:rsidR="00CD584A" w:rsidRPr="001A331F">
        <w:rPr>
          <w:rFonts w:ascii="Calibri" w:hAnsi="Calibri" w:cs="Calibri"/>
          <w:sz w:val="18"/>
          <w:szCs w:val="18"/>
        </w:rPr>
        <w:fldChar w:fldCharType="end"/>
      </w:r>
      <w:hyperlink r:id="rId8">
        <w:r w:rsidR="00CD584A" w:rsidRPr="001A331F">
          <w:rPr>
            <w:rFonts w:ascii="Calibri" w:hAnsi="Calibri" w:cs="Calibri"/>
            <w:color w:val="0563C1"/>
            <w:sz w:val="18"/>
            <w:szCs w:val="18"/>
            <w:u w:val="single"/>
          </w:rPr>
          <w:t>https://perspektyvos.org/wp-content/uploads/2022/04/National-Findings-Report-LT-EN-1.pdf</w:t>
        </w:r>
      </w:hyperlink>
      <w:r w:rsidRPr="001A331F">
        <w:rPr>
          <w:rFonts w:ascii="Calibri" w:hAnsi="Calibri" w:cs="Calibri"/>
          <w:color w:val="0563C1"/>
          <w:sz w:val="18"/>
          <w:szCs w:val="18"/>
          <w:u w:val="single"/>
        </w:rPr>
        <w:t>&gt;.</w:t>
      </w:r>
    </w:p>
  </w:footnote>
  <w:footnote w:id="19">
    <w:p w14:paraId="00000278" w14:textId="77777777" w:rsidR="00CD584A" w:rsidRPr="001A331F" w:rsidRDefault="00000000">
      <w:pPr>
        <w:spacing w:line="240" w:lineRule="auto"/>
        <w:rPr>
          <w:rFonts w:ascii="Calibri" w:hAnsi="Calibri" w:cs="Calibri"/>
          <w:sz w:val="18"/>
          <w:szCs w:val="18"/>
        </w:rPr>
      </w:pPr>
      <w:r w:rsidRPr="001A331F">
        <w:rPr>
          <w:rFonts w:ascii="Calibri" w:hAnsi="Calibri" w:cs="Calibri"/>
          <w:sz w:val="18"/>
          <w:szCs w:val="18"/>
          <w:vertAlign w:val="superscript"/>
        </w:rPr>
        <w:footnoteRef/>
      </w:r>
      <w:r w:rsidRPr="001A331F">
        <w:rPr>
          <w:rFonts w:ascii="Calibri" w:hAnsi="Calibri" w:cs="Calibri"/>
          <w:sz w:val="18"/>
          <w:szCs w:val="18"/>
        </w:rPr>
        <w:t xml:space="preserve"> </w:t>
      </w:r>
      <w:proofErr w:type="spellStart"/>
      <w:r w:rsidRPr="001A331F">
        <w:rPr>
          <w:rFonts w:ascii="Calibri" w:hAnsi="Calibri" w:cs="Calibri"/>
          <w:sz w:val="18"/>
          <w:szCs w:val="18"/>
        </w:rPr>
        <w:t>Dovilė</w:t>
      </w:r>
      <w:proofErr w:type="spellEnd"/>
      <w:r w:rsidRPr="001A331F">
        <w:rPr>
          <w:rFonts w:ascii="Calibri" w:hAnsi="Calibri" w:cs="Calibri"/>
          <w:sz w:val="18"/>
          <w:szCs w:val="18"/>
        </w:rPr>
        <w:t xml:space="preserve"> Juodkaitė, Ugnė Grigaitė, Goda Jurevičiūtė, "Disability Hate Crime in Estonia, Latvia and Lithuania:</w:t>
      </w:r>
    </w:p>
    <w:p w14:paraId="00000279" w14:textId="77777777" w:rsidR="00CD584A" w:rsidRPr="001A331F" w:rsidRDefault="00000000">
      <w:pPr>
        <w:shd w:val="clear" w:color="auto" w:fill="FFFFFF"/>
        <w:rPr>
          <w:rFonts w:ascii="Calibri" w:hAnsi="Calibri" w:cs="Calibri"/>
          <w:color w:val="0563C1"/>
          <w:sz w:val="18"/>
          <w:szCs w:val="18"/>
          <w:u w:val="single"/>
        </w:rPr>
      </w:pPr>
      <w:r w:rsidRPr="001A331F">
        <w:rPr>
          <w:rFonts w:ascii="Calibri" w:hAnsi="Calibri" w:cs="Calibri"/>
          <w:sz w:val="18"/>
          <w:szCs w:val="18"/>
        </w:rPr>
        <w:t>Recommendations for Stakeholders</w:t>
      </w:r>
      <w:proofErr w:type="gramStart"/>
      <w:r w:rsidRPr="001A331F">
        <w:rPr>
          <w:rFonts w:ascii="Calibri" w:hAnsi="Calibri" w:cs="Calibri"/>
          <w:sz w:val="18"/>
          <w:szCs w:val="18"/>
        </w:rPr>
        <w:t>"</w:t>
      </w:r>
      <w:r w:rsidRPr="001A331F">
        <w:rPr>
          <w:rFonts w:ascii="Calibri" w:eastAsia="Arial" w:hAnsi="Calibri" w:cs="Calibri"/>
          <w:color w:val="4D5156"/>
          <w:sz w:val="18"/>
          <w:szCs w:val="18"/>
          <w:highlight w:val="white"/>
        </w:rPr>
        <w:t> </w:t>
      </w:r>
      <w:r w:rsidRPr="001A331F">
        <w:rPr>
          <w:rFonts w:ascii="Calibri" w:hAnsi="Calibri" w:cs="Calibri"/>
          <w:sz w:val="18"/>
          <w:szCs w:val="18"/>
        </w:rPr>
        <w:t>,</w:t>
      </w:r>
      <w:proofErr w:type="gramEnd"/>
      <w:r w:rsidRPr="001A331F">
        <w:rPr>
          <w:rFonts w:ascii="Calibri" w:hAnsi="Calibri" w:cs="Calibri"/>
          <w:sz w:val="18"/>
          <w:szCs w:val="18"/>
        </w:rPr>
        <w:t xml:space="preserve"> 2020 p. 6, &lt;</w:t>
      </w:r>
      <w:hyperlink r:id="rId9">
        <w:r w:rsidR="00CD584A" w:rsidRPr="001A331F">
          <w:rPr>
            <w:rFonts w:ascii="Calibri" w:hAnsi="Calibri" w:cs="Calibri"/>
            <w:color w:val="0000FF"/>
            <w:sz w:val="18"/>
            <w:szCs w:val="18"/>
            <w:u w:val="single"/>
          </w:rPr>
          <w:t xml:space="preserve"> </w:t>
        </w:r>
      </w:hyperlink>
      <w:hyperlink r:id="rId10">
        <w:r w:rsidR="00CD584A" w:rsidRPr="001A331F">
          <w:rPr>
            <w:rFonts w:ascii="Calibri" w:hAnsi="Calibri" w:cs="Calibri"/>
            <w:color w:val="0000FF"/>
            <w:sz w:val="18"/>
            <w:szCs w:val="18"/>
            <w:u w:val="single"/>
          </w:rPr>
          <w:t>http://hrmi.lt/wp-content/uploads/2020/04/PONG recommendations-english.pdf</w:t>
        </w:r>
      </w:hyperlink>
      <w:r w:rsidRPr="001A331F">
        <w:rPr>
          <w:rFonts w:ascii="Calibri" w:hAnsi="Calibri" w:cs="Calibri"/>
          <w:color w:val="0563C1"/>
          <w:sz w:val="18"/>
          <w:szCs w:val="18"/>
          <w:u w:val="single"/>
        </w:rPr>
        <w:t>&gt;</w:t>
      </w:r>
    </w:p>
  </w:footnote>
  <w:footnote w:id="20">
    <w:p w14:paraId="0000027A" w14:textId="77777777" w:rsidR="00CD584A" w:rsidRPr="001A331F" w:rsidRDefault="00000000">
      <w:pPr>
        <w:pBdr>
          <w:top w:val="nil"/>
          <w:left w:val="nil"/>
          <w:bottom w:val="nil"/>
          <w:right w:val="nil"/>
          <w:between w:val="nil"/>
        </w:pBdr>
        <w:spacing w:line="240" w:lineRule="auto"/>
        <w:rPr>
          <w:rFonts w:ascii="Calibri" w:eastAsia="Arial" w:hAnsi="Calibri" w:cs="Calibri"/>
          <w:color w:val="4D5156"/>
          <w:sz w:val="18"/>
          <w:szCs w:val="18"/>
          <w:highlight w:val="white"/>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Ugnė Grigaitė, Erika Leonaitė, "Voices for Justice: Victims of Crime with Disabilities in Lithuania</w:t>
      </w:r>
      <w:proofErr w:type="gramStart"/>
      <w:r w:rsidRPr="001A331F">
        <w:rPr>
          <w:rFonts w:ascii="Calibri" w:hAnsi="Calibri" w:cs="Calibri"/>
          <w:color w:val="000000"/>
          <w:sz w:val="18"/>
          <w:szCs w:val="18"/>
        </w:rPr>
        <w:t>"</w:t>
      </w:r>
      <w:r w:rsidRPr="001A331F">
        <w:rPr>
          <w:rFonts w:ascii="Calibri" w:eastAsia="Arial" w:hAnsi="Calibri" w:cs="Calibri"/>
          <w:color w:val="4D5156"/>
          <w:sz w:val="18"/>
          <w:szCs w:val="18"/>
          <w:highlight w:val="white"/>
        </w:rPr>
        <w:t> </w:t>
      </w:r>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Psichikos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sveikatos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perspektyvos</w:t>
      </w:r>
      <w:proofErr w:type="spellEnd"/>
      <w:r w:rsidRPr="001A331F">
        <w:rPr>
          <w:rFonts w:ascii="Calibri" w:hAnsi="Calibri" w:cs="Calibri"/>
          <w:color w:val="000000"/>
          <w:sz w:val="18"/>
          <w:szCs w:val="18"/>
        </w:rPr>
        <w:t xml:space="preserve">, </w:t>
      </w:r>
      <w:proofErr w:type="gramStart"/>
      <w:r w:rsidRPr="001A331F">
        <w:rPr>
          <w:rFonts w:ascii="Calibri" w:hAnsi="Calibri" w:cs="Calibri"/>
          <w:color w:val="000000"/>
          <w:sz w:val="18"/>
          <w:szCs w:val="18"/>
        </w:rPr>
        <w:t>2022,  &lt;</w:t>
      </w:r>
      <w:proofErr w:type="gramEnd"/>
      <w:r w:rsidR="00CD584A" w:rsidRPr="001A331F">
        <w:rPr>
          <w:rFonts w:ascii="Calibri" w:hAnsi="Calibri" w:cs="Calibri"/>
          <w:sz w:val="18"/>
          <w:szCs w:val="18"/>
        </w:rPr>
        <w:fldChar w:fldCharType="begin"/>
      </w:r>
      <w:r w:rsidR="00CD584A" w:rsidRPr="001A331F">
        <w:rPr>
          <w:rFonts w:ascii="Calibri" w:hAnsi="Calibri" w:cs="Calibri"/>
          <w:sz w:val="18"/>
          <w:szCs w:val="18"/>
        </w:rPr>
        <w:instrText>HYPERLINK "about:blank" \h</w:instrText>
      </w:r>
      <w:r w:rsidR="00CD584A" w:rsidRPr="001A331F">
        <w:rPr>
          <w:rFonts w:ascii="Calibri" w:hAnsi="Calibri" w:cs="Calibri"/>
          <w:sz w:val="18"/>
          <w:szCs w:val="18"/>
        </w:rPr>
      </w:r>
      <w:r w:rsidR="00CD584A" w:rsidRPr="001A331F">
        <w:rPr>
          <w:rFonts w:ascii="Calibri" w:hAnsi="Calibri" w:cs="Calibri"/>
          <w:sz w:val="18"/>
          <w:szCs w:val="18"/>
        </w:rPr>
        <w:fldChar w:fldCharType="separate"/>
      </w:r>
      <w:r w:rsidR="00CD584A" w:rsidRPr="001A331F">
        <w:rPr>
          <w:rFonts w:ascii="Calibri" w:hAnsi="Calibri" w:cs="Calibri"/>
          <w:color w:val="0000FF"/>
          <w:sz w:val="18"/>
          <w:szCs w:val="18"/>
          <w:u w:val="single"/>
        </w:rPr>
        <w:t xml:space="preserve"> </w:t>
      </w:r>
      <w:r w:rsidR="00CD584A" w:rsidRPr="001A331F">
        <w:rPr>
          <w:rFonts w:ascii="Calibri" w:hAnsi="Calibri" w:cs="Calibri"/>
          <w:sz w:val="18"/>
          <w:szCs w:val="18"/>
        </w:rPr>
        <w:fldChar w:fldCharType="end"/>
      </w:r>
      <w:hyperlink r:id="rId11">
        <w:r w:rsidR="00CD584A" w:rsidRPr="001A331F">
          <w:rPr>
            <w:rFonts w:ascii="Calibri" w:hAnsi="Calibri" w:cs="Calibri"/>
            <w:color w:val="0563C1"/>
            <w:sz w:val="18"/>
            <w:szCs w:val="18"/>
            <w:u w:val="single"/>
          </w:rPr>
          <w:t>https://perspektyvos.org/wp-content/uploads/2022/04/National-Findings-Report-LT-EN-1.pdf</w:t>
        </w:r>
      </w:hyperlink>
      <w:r w:rsidRPr="001A331F">
        <w:rPr>
          <w:rFonts w:ascii="Calibri" w:hAnsi="Calibri" w:cs="Calibri"/>
          <w:color w:val="0563C1"/>
          <w:sz w:val="18"/>
          <w:szCs w:val="18"/>
          <w:u w:val="single"/>
        </w:rPr>
        <w:t xml:space="preserve">&gt; </w:t>
      </w:r>
    </w:p>
    <w:p w14:paraId="0000027B" w14:textId="77777777" w:rsidR="00CD584A" w:rsidRPr="001A331F" w:rsidRDefault="00CD584A">
      <w:pPr>
        <w:pBdr>
          <w:top w:val="nil"/>
          <w:left w:val="nil"/>
          <w:bottom w:val="nil"/>
          <w:right w:val="nil"/>
          <w:between w:val="nil"/>
        </w:pBdr>
        <w:spacing w:line="240" w:lineRule="auto"/>
        <w:rPr>
          <w:rFonts w:ascii="Calibri" w:hAnsi="Calibri" w:cs="Calibri"/>
          <w:color w:val="000000"/>
          <w:sz w:val="18"/>
          <w:szCs w:val="18"/>
        </w:rPr>
      </w:pPr>
    </w:p>
  </w:footnote>
  <w:footnote w:id="21">
    <w:p w14:paraId="0000027C" w14:textId="77777777"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Ugnė Grigaitė, Erika Leonaitė, "Voices for Justice: Victims of Crime with Disabilities in Lithuania</w:t>
      </w:r>
      <w:proofErr w:type="gramStart"/>
      <w:r w:rsidRPr="001A331F">
        <w:rPr>
          <w:rFonts w:ascii="Calibri" w:hAnsi="Calibri" w:cs="Calibri"/>
          <w:color w:val="000000"/>
          <w:sz w:val="18"/>
          <w:szCs w:val="18"/>
        </w:rPr>
        <w:t>"</w:t>
      </w:r>
      <w:r w:rsidRPr="001A331F">
        <w:rPr>
          <w:rFonts w:ascii="Calibri" w:eastAsia="Arial" w:hAnsi="Calibri" w:cs="Calibri"/>
          <w:color w:val="4D5156"/>
          <w:sz w:val="18"/>
          <w:szCs w:val="18"/>
          <w:highlight w:val="white"/>
        </w:rPr>
        <w:t> </w:t>
      </w:r>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Psichikos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sveikatos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perspektyvos</w:t>
      </w:r>
      <w:proofErr w:type="spellEnd"/>
      <w:r w:rsidRPr="001A331F">
        <w:rPr>
          <w:rFonts w:ascii="Calibri" w:hAnsi="Calibri" w:cs="Calibri"/>
          <w:color w:val="000000"/>
          <w:sz w:val="18"/>
          <w:szCs w:val="18"/>
        </w:rPr>
        <w:t xml:space="preserve">, </w:t>
      </w:r>
      <w:proofErr w:type="gramStart"/>
      <w:r w:rsidRPr="001A331F">
        <w:rPr>
          <w:rFonts w:ascii="Calibri" w:hAnsi="Calibri" w:cs="Calibri"/>
          <w:color w:val="000000"/>
          <w:sz w:val="18"/>
          <w:szCs w:val="18"/>
        </w:rPr>
        <w:t>2022,  &lt;</w:t>
      </w:r>
      <w:proofErr w:type="gramEnd"/>
      <w:r w:rsidR="00CD584A" w:rsidRPr="001A331F">
        <w:rPr>
          <w:rFonts w:ascii="Calibri" w:hAnsi="Calibri" w:cs="Calibri"/>
          <w:sz w:val="18"/>
          <w:szCs w:val="18"/>
        </w:rPr>
        <w:fldChar w:fldCharType="begin"/>
      </w:r>
      <w:r w:rsidR="00CD584A" w:rsidRPr="001A331F">
        <w:rPr>
          <w:rFonts w:ascii="Calibri" w:hAnsi="Calibri" w:cs="Calibri"/>
          <w:sz w:val="18"/>
          <w:szCs w:val="18"/>
        </w:rPr>
        <w:instrText>HYPERLINK "about:blank" \h</w:instrText>
      </w:r>
      <w:r w:rsidR="00CD584A" w:rsidRPr="001A331F">
        <w:rPr>
          <w:rFonts w:ascii="Calibri" w:hAnsi="Calibri" w:cs="Calibri"/>
          <w:sz w:val="18"/>
          <w:szCs w:val="18"/>
        </w:rPr>
      </w:r>
      <w:r w:rsidR="00CD584A" w:rsidRPr="001A331F">
        <w:rPr>
          <w:rFonts w:ascii="Calibri" w:hAnsi="Calibri" w:cs="Calibri"/>
          <w:sz w:val="18"/>
          <w:szCs w:val="18"/>
        </w:rPr>
        <w:fldChar w:fldCharType="separate"/>
      </w:r>
      <w:r w:rsidR="00CD584A" w:rsidRPr="001A331F">
        <w:rPr>
          <w:rFonts w:ascii="Calibri" w:hAnsi="Calibri" w:cs="Calibri"/>
          <w:color w:val="0000FF"/>
          <w:sz w:val="18"/>
          <w:szCs w:val="18"/>
          <w:u w:val="single"/>
        </w:rPr>
        <w:t xml:space="preserve"> </w:t>
      </w:r>
      <w:r w:rsidR="00CD584A" w:rsidRPr="001A331F">
        <w:rPr>
          <w:rFonts w:ascii="Calibri" w:hAnsi="Calibri" w:cs="Calibri"/>
          <w:sz w:val="18"/>
          <w:szCs w:val="18"/>
        </w:rPr>
        <w:fldChar w:fldCharType="end"/>
      </w:r>
      <w:hyperlink r:id="rId12">
        <w:r w:rsidR="00CD584A" w:rsidRPr="001A331F">
          <w:rPr>
            <w:rFonts w:ascii="Calibri" w:hAnsi="Calibri" w:cs="Calibri"/>
            <w:color w:val="0563C1"/>
            <w:sz w:val="18"/>
            <w:szCs w:val="18"/>
            <w:u w:val="single"/>
          </w:rPr>
          <w:t>https://perspektyvos.org/wp-content/uploads/2022/04/National-Findings-Report-LT-EN-1.pdf</w:t>
        </w:r>
      </w:hyperlink>
      <w:proofErr w:type="gramStart"/>
      <w:r w:rsidRPr="001A331F">
        <w:rPr>
          <w:rFonts w:ascii="Calibri" w:hAnsi="Calibri" w:cs="Calibri"/>
          <w:color w:val="0563C1"/>
          <w:sz w:val="18"/>
          <w:szCs w:val="18"/>
          <w:u w:val="single"/>
        </w:rPr>
        <w:t xml:space="preserve">&gt;  </w:t>
      </w:r>
      <w:r w:rsidRPr="001A331F">
        <w:rPr>
          <w:rFonts w:ascii="Calibri" w:hAnsi="Calibri" w:cs="Calibri"/>
          <w:color w:val="000000"/>
          <w:sz w:val="18"/>
          <w:szCs w:val="18"/>
        </w:rPr>
        <w:t>"</w:t>
      </w:r>
      <w:proofErr w:type="gramEnd"/>
      <w:r w:rsidRPr="001A331F">
        <w:rPr>
          <w:rFonts w:ascii="Calibri" w:eastAsia="Arial" w:hAnsi="Calibri" w:cs="Calibri"/>
          <w:color w:val="4D5156"/>
          <w:sz w:val="18"/>
          <w:szCs w:val="18"/>
          <w:highlight w:val="white"/>
        </w:rPr>
        <w:t> </w:t>
      </w:r>
    </w:p>
  </w:footnote>
  <w:footnote w:id="22">
    <w:p w14:paraId="0000027D" w14:textId="77777777"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Republic of Lithuania Law on Mental Health </w:t>
      </w:r>
      <w:proofErr w:type="gramStart"/>
      <w:r w:rsidRPr="001A331F">
        <w:rPr>
          <w:rFonts w:ascii="Calibri" w:hAnsi="Calibri" w:cs="Calibri"/>
          <w:color w:val="000000"/>
          <w:sz w:val="18"/>
          <w:szCs w:val="18"/>
        </w:rPr>
        <w:t>Care,&lt;</w:t>
      </w:r>
      <w:proofErr w:type="gramEnd"/>
      <w:r w:rsidRPr="001A331F">
        <w:rPr>
          <w:rFonts w:ascii="Calibri" w:hAnsi="Calibri" w:cs="Calibri"/>
          <w:color w:val="000000"/>
          <w:sz w:val="18"/>
          <w:szCs w:val="18"/>
        </w:rPr>
        <w:t xml:space="preserve"> </w:t>
      </w:r>
      <w:hyperlink r:id="rId13">
        <w:r w:rsidR="00CD584A" w:rsidRPr="001A331F">
          <w:rPr>
            <w:rFonts w:ascii="Calibri" w:hAnsi="Calibri" w:cs="Calibri"/>
            <w:color w:val="0000FF"/>
            <w:sz w:val="18"/>
            <w:szCs w:val="18"/>
            <w:u w:val="single"/>
          </w:rPr>
          <w:t>https://e-seimas.lrs.lt/portal/legalAct/lt/TAD/TAIS.18311/asr</w:t>
        </w:r>
      </w:hyperlink>
      <w:r w:rsidRPr="001A331F">
        <w:rPr>
          <w:rFonts w:ascii="Calibri" w:hAnsi="Calibri" w:cs="Calibri"/>
          <w:color w:val="000000"/>
          <w:sz w:val="18"/>
          <w:szCs w:val="18"/>
        </w:rPr>
        <w:t>.&gt;</w:t>
      </w:r>
    </w:p>
  </w:footnote>
  <w:footnote w:id="23">
    <w:sdt>
      <w:sdtPr>
        <w:rPr>
          <w:rFonts w:ascii="Calibri" w:hAnsi="Calibri" w:cs="Calibri"/>
          <w:sz w:val="18"/>
          <w:szCs w:val="18"/>
        </w:rPr>
        <w:tag w:val="goog_rdk_1805"/>
        <w:id w:val="-1534044757"/>
      </w:sdtPr>
      <w:sdtContent>
        <w:p w14:paraId="0000027F" w14:textId="77777777"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04"/>
              <w:id w:val="836774308"/>
            </w:sdtPr>
            <w:sdtContent>
              <w:r w:rsidRPr="001A331F">
                <w:rPr>
                  <w:rFonts w:ascii="Calibri" w:hAnsi="Calibri" w:cs="Calibri"/>
                  <w:color w:val="000000"/>
                  <w:sz w:val="18"/>
                  <w:szCs w:val="18"/>
                </w:rPr>
                <w:t xml:space="preserve"> https://epilietis.lrv.lt/lt/viesosios-konsultacijos-sarasas/del-psichikos-sveikatos-prieziuros-istatymo-tobulinimo-krypciu-stiprinant-orientacija-i-asmens-atsigavima-ir-zmogaus-teises/</w:t>
              </w:r>
            </w:sdtContent>
          </w:sdt>
        </w:p>
      </w:sdtContent>
    </w:sdt>
  </w:footnote>
  <w:footnote w:id="24">
    <w:sdt>
      <w:sdtPr>
        <w:rPr>
          <w:rFonts w:ascii="Calibri" w:hAnsi="Calibri" w:cs="Calibri"/>
          <w:sz w:val="18"/>
          <w:szCs w:val="18"/>
        </w:rPr>
        <w:tag w:val="goog_rdk_1808"/>
        <w:id w:val="482643249"/>
      </w:sdtPr>
      <w:sdtContent>
        <w:p w14:paraId="00000280" w14:textId="77777777"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07"/>
              <w:id w:val="269842196"/>
            </w:sdtPr>
            <w:sdtContent>
              <w:r w:rsidRPr="001A331F">
                <w:rPr>
                  <w:rFonts w:ascii="Calibri" w:hAnsi="Calibri" w:cs="Calibri"/>
                  <w:color w:val="000000"/>
                  <w:sz w:val="18"/>
                  <w:szCs w:val="18"/>
                </w:rPr>
                <w:t xml:space="preserve"> Simona Aginskaitė, Rokas Uscila, "Victimology study: experiences of violence by women with disabilities</w:t>
              </w:r>
              <w:proofErr w:type="gramStart"/>
              <w:r w:rsidRPr="001A331F">
                <w:rPr>
                  <w:rFonts w:ascii="Calibri" w:hAnsi="Calibri" w:cs="Calibri"/>
                  <w:color w:val="000000"/>
                  <w:sz w:val="18"/>
                  <w:szCs w:val="18"/>
                </w:rPr>
                <w:t>"</w:t>
              </w:r>
              <w:r w:rsidRPr="001A331F">
                <w:rPr>
                  <w:rFonts w:ascii="Calibri" w:eastAsia="Arial" w:hAnsi="Calibri" w:cs="Calibri"/>
                  <w:color w:val="4D5156"/>
                  <w:sz w:val="18"/>
                  <w:szCs w:val="18"/>
                  <w:highlight w:val="white"/>
                </w:rPr>
                <w:t> </w:t>
              </w:r>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2021, </w:t>
              </w:r>
              <w:hyperlink r:id="rId14" w:history="1">
                <w:r w:rsidR="00CD584A" w:rsidRPr="001A331F">
                  <w:rPr>
                    <w:rFonts w:ascii="Calibri" w:hAnsi="Calibri" w:cs="Calibri"/>
                    <w:color w:val="0000FF"/>
                    <w:sz w:val="18"/>
                    <w:szCs w:val="18"/>
                    <w:u w:val="single"/>
                  </w:rPr>
                  <w:t>https://www.lnf.lt/wp-content/uploads/2022/03/Viktimologinio-tyrimo-ataskaita-LNF.pdf</w:t>
                </w:r>
              </w:hyperlink>
              <w:r w:rsidRPr="001A331F">
                <w:rPr>
                  <w:rFonts w:ascii="Calibri" w:hAnsi="Calibri" w:cs="Calibri"/>
                  <w:color w:val="000000"/>
                  <w:sz w:val="18"/>
                  <w:szCs w:val="18"/>
                </w:rPr>
                <w:t>.</w:t>
              </w:r>
            </w:sdtContent>
          </w:sdt>
        </w:p>
      </w:sdtContent>
    </w:sdt>
  </w:footnote>
  <w:footnote w:id="25">
    <w:sdt>
      <w:sdtPr>
        <w:rPr>
          <w:rFonts w:ascii="Calibri" w:hAnsi="Calibri" w:cs="Calibri"/>
          <w:sz w:val="18"/>
          <w:szCs w:val="18"/>
        </w:rPr>
        <w:tag w:val="goog_rdk_1810"/>
        <w:id w:val="2128179794"/>
      </w:sdtPr>
      <w:sdtContent>
        <w:p w14:paraId="00000281" w14:textId="77777777" w:rsidR="00CD584A" w:rsidRPr="001A331F" w:rsidRDefault="00000000">
          <w:pPr>
            <w:pBdr>
              <w:top w:val="nil"/>
              <w:left w:val="nil"/>
              <w:bottom w:val="nil"/>
              <w:right w:val="nil"/>
              <w:between w:val="nil"/>
            </w:pBdr>
            <w:spacing w:line="240" w:lineRule="auto"/>
            <w:rPr>
              <w:rFonts w:ascii="Calibri" w:hAnsi="Calibri" w:cs="Calibri"/>
              <w:color w:val="0000FF"/>
              <w:sz w:val="18"/>
              <w:szCs w:val="18"/>
              <w:u w:val="single"/>
            </w:rPr>
          </w:pPr>
          <w:r w:rsidRPr="001A331F">
            <w:rPr>
              <w:rFonts w:ascii="Calibri" w:hAnsi="Calibri" w:cs="Calibri"/>
              <w:sz w:val="18"/>
              <w:szCs w:val="18"/>
              <w:vertAlign w:val="superscript"/>
            </w:rPr>
            <w:footnoteRef/>
          </w:r>
          <w:sdt>
            <w:sdtPr>
              <w:rPr>
                <w:rFonts w:ascii="Calibri" w:hAnsi="Calibri" w:cs="Calibri"/>
                <w:sz w:val="18"/>
                <w:szCs w:val="18"/>
              </w:rPr>
              <w:tag w:val="goog_rdk_1809"/>
              <w:id w:val="-1204309530"/>
            </w:sdtPr>
            <w:sdtContent>
              <w:r w:rsidRPr="001A331F">
                <w:rPr>
                  <w:rFonts w:ascii="Calibri" w:hAnsi="Calibri" w:cs="Calibri"/>
                  <w:color w:val="000000"/>
                  <w:sz w:val="18"/>
                  <w:szCs w:val="18"/>
                </w:rPr>
                <w:t xml:space="preserve"> Ugnė Grigaitė, Simona Aginskaitė, "Experiences of help-seeking for women with disabilities who have experienced domestic violence</w:t>
              </w:r>
              <w:proofErr w:type="gramStart"/>
              <w:r w:rsidRPr="001A331F">
                <w:rPr>
                  <w:rFonts w:ascii="Calibri" w:hAnsi="Calibri" w:cs="Calibri"/>
                  <w:color w:val="000000"/>
                  <w:sz w:val="18"/>
                  <w:szCs w:val="18"/>
                </w:rPr>
                <w:t>"</w:t>
              </w:r>
              <w:r w:rsidRPr="001A331F">
                <w:rPr>
                  <w:rFonts w:ascii="Calibri" w:eastAsia="Arial" w:hAnsi="Calibri" w:cs="Calibri"/>
                  <w:color w:val="4D5156"/>
                  <w:sz w:val="18"/>
                  <w:szCs w:val="18"/>
                  <w:highlight w:val="white"/>
                </w:rPr>
                <w:t> </w:t>
              </w:r>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2023. </w:t>
              </w:r>
            </w:sdtContent>
          </w:sdt>
        </w:p>
      </w:sdtContent>
    </w:sdt>
  </w:footnote>
  <w:footnote w:id="26">
    <w:sdt>
      <w:sdtPr>
        <w:rPr>
          <w:rFonts w:ascii="Calibri" w:hAnsi="Calibri" w:cs="Calibri"/>
          <w:sz w:val="18"/>
          <w:szCs w:val="18"/>
        </w:rPr>
        <w:tag w:val="goog_rdk_1812"/>
        <w:id w:val="1821686858"/>
      </w:sdtPr>
      <w:sdtContent>
        <w:p w14:paraId="00000282" w14:textId="03EDBA91" w:rsidR="00CD584A" w:rsidRPr="001A331F" w:rsidRDefault="00000000">
          <w:pPr>
            <w:pBdr>
              <w:top w:val="nil"/>
              <w:left w:val="nil"/>
              <w:bottom w:val="nil"/>
              <w:right w:val="nil"/>
              <w:between w:val="nil"/>
            </w:pBdr>
            <w:spacing w:line="240" w:lineRule="auto"/>
            <w:rPr>
              <w:rFonts w:ascii="Calibri" w:hAnsi="Calibri" w:cs="Calibri"/>
              <w:i/>
              <w:iCs/>
              <w:color w:val="000000"/>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11"/>
              <w:id w:val="760229360"/>
            </w:sdtPr>
            <w:sdtContent>
              <w:r w:rsidRPr="001A331F">
                <w:rPr>
                  <w:rFonts w:ascii="Calibri" w:hAnsi="Calibri" w:cs="Calibri"/>
                  <w:color w:val="0000FF"/>
                  <w:sz w:val="18"/>
                  <w:szCs w:val="18"/>
                  <w:u w:val="single"/>
                </w:rPr>
                <w:t xml:space="preserve"> </w:t>
              </w:r>
              <w:r w:rsidRPr="001A331F">
                <w:rPr>
                  <w:rFonts w:ascii="Calibri" w:hAnsi="Calibri" w:cs="Calibri"/>
                  <w:i/>
                  <w:iCs/>
                  <w:color w:val="0000FF"/>
                  <w:sz w:val="18"/>
                  <w:szCs w:val="18"/>
                  <w:u w:val="single"/>
                </w:rPr>
                <w:t xml:space="preserve">There are 14 women's NGOs in Lithuania that act as Specialised Comprehensive Assistance Centres and </w:t>
              </w:r>
              <w:proofErr w:type="gramStart"/>
              <w:r w:rsidRPr="001A331F">
                <w:rPr>
                  <w:rFonts w:ascii="Calibri" w:hAnsi="Calibri" w:cs="Calibri"/>
                  <w:i/>
                  <w:iCs/>
                  <w:color w:val="0000FF"/>
                  <w:sz w:val="18"/>
                  <w:szCs w:val="18"/>
                  <w:u w:val="single"/>
                </w:rPr>
                <w:t>provide assistance to</w:t>
              </w:r>
              <w:proofErr w:type="gramEnd"/>
              <w:r w:rsidRPr="001A331F">
                <w:rPr>
                  <w:rFonts w:ascii="Calibri" w:hAnsi="Calibri" w:cs="Calibri"/>
                  <w:i/>
                  <w:iCs/>
                  <w:color w:val="0000FF"/>
                  <w:sz w:val="18"/>
                  <w:szCs w:val="18"/>
                  <w:u w:val="single"/>
                </w:rPr>
                <w:t xml:space="preserve"> victims of domestic violence. </w:t>
              </w:r>
            </w:sdtContent>
          </w:sdt>
        </w:p>
      </w:sdtContent>
    </w:sdt>
  </w:footnote>
  <w:footnote w:id="27">
    <w:sdt>
      <w:sdtPr>
        <w:rPr>
          <w:rFonts w:ascii="Calibri" w:hAnsi="Calibri" w:cs="Calibri"/>
          <w:sz w:val="18"/>
          <w:szCs w:val="18"/>
        </w:rPr>
        <w:tag w:val="goog_rdk_1814"/>
        <w:id w:val="-1943873410"/>
      </w:sdtPr>
      <w:sdtContent>
        <w:p w14:paraId="00000283" w14:textId="77777777"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13"/>
              <w:id w:val="-1565354505"/>
            </w:sdtPr>
            <w:sdtContent>
              <w:r w:rsidRPr="001A331F">
                <w:rPr>
                  <w:rFonts w:ascii="Calibri" w:hAnsi="Calibri" w:cs="Calibri"/>
                  <w:color w:val="000000"/>
                  <w:sz w:val="18"/>
                  <w:szCs w:val="18"/>
                </w:rPr>
                <w:t xml:space="preserve"> Republic of Lithuania Law on Protection against Domestic Violence, &lt; </w:t>
              </w:r>
              <w:hyperlink r:id="rId15" w:history="1">
                <w:r w:rsidR="00CD584A" w:rsidRPr="001A331F">
                  <w:rPr>
                    <w:rFonts w:ascii="Calibri" w:hAnsi="Calibri" w:cs="Calibri"/>
                    <w:color w:val="0000FF"/>
                    <w:sz w:val="18"/>
                    <w:szCs w:val="18"/>
                    <w:u w:val="single"/>
                  </w:rPr>
                  <w:t>https://e-seimas.lrs.lt/portal/legalAct/lt/TAD/TAIS.400334</w:t>
                </w:r>
              </w:hyperlink>
              <w:r w:rsidRPr="001A331F">
                <w:rPr>
                  <w:rFonts w:ascii="Calibri" w:hAnsi="Calibri" w:cs="Calibri"/>
                  <w:color w:val="000000"/>
                  <w:sz w:val="18"/>
                  <w:szCs w:val="18"/>
                </w:rPr>
                <w:t>&gt;.</w:t>
              </w:r>
            </w:sdtContent>
          </w:sdt>
        </w:p>
      </w:sdtContent>
    </w:sdt>
  </w:footnote>
  <w:footnote w:id="28">
    <w:sdt>
      <w:sdtPr>
        <w:rPr>
          <w:rFonts w:ascii="Calibri" w:hAnsi="Calibri" w:cs="Calibri"/>
          <w:sz w:val="18"/>
          <w:szCs w:val="18"/>
        </w:rPr>
        <w:tag w:val="goog_rdk_1817"/>
        <w:id w:val="-5146318"/>
      </w:sdtPr>
      <w:sdtContent>
        <w:p w14:paraId="00000284" w14:textId="77777777"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16"/>
              <w:id w:val="790232744"/>
            </w:sdtPr>
            <w:sdtContent>
              <w:r w:rsidRPr="001A331F">
                <w:rPr>
                  <w:rFonts w:ascii="Calibri" w:hAnsi="Calibri" w:cs="Calibri"/>
                  <w:color w:val="000000"/>
                  <w:sz w:val="18"/>
                  <w:szCs w:val="18"/>
                </w:rPr>
                <w:t xml:space="preserve"> Article </w:t>
              </w:r>
              <w:r w:rsidRPr="001A331F">
                <w:rPr>
                  <w:rFonts w:ascii="Calibri" w:eastAsia="Calibri" w:hAnsi="Calibri" w:cs="Calibri"/>
                  <w:color w:val="000000"/>
                  <w:sz w:val="18"/>
                  <w:szCs w:val="18"/>
                </w:rPr>
                <w:t xml:space="preserve">states: "Intervention into a human body, removal of parts of his body or organs shall be possible only with his consent. Consent to a surgical operation shall be given in writing. Where a person is incapable his guardian shall give his consent, in the event of castration, sterilisation, abortion, operation, or removal of organs of an incapable person, however, authorisation of the court shall be necessary. Such consent shall not be necessary in emergency cases when a person’s life is endangered and </w:t>
              </w:r>
              <w:proofErr w:type="gramStart"/>
              <w:r w:rsidRPr="001A331F">
                <w:rPr>
                  <w:rFonts w:ascii="Calibri" w:eastAsia="Calibri" w:hAnsi="Calibri" w:cs="Calibri"/>
                  <w:color w:val="000000"/>
                  <w:sz w:val="18"/>
                  <w:szCs w:val="18"/>
                </w:rPr>
                <w:t>has to</w:t>
              </w:r>
              <w:proofErr w:type="gramEnd"/>
              <w:r w:rsidRPr="001A331F">
                <w:rPr>
                  <w:rFonts w:ascii="Calibri" w:eastAsia="Calibri" w:hAnsi="Calibri" w:cs="Calibri"/>
                  <w:color w:val="000000"/>
                  <w:sz w:val="18"/>
                  <w:szCs w:val="18"/>
                </w:rPr>
                <w:t xml:space="preserve"> be saved while the person himself is unable to express his will".</w:t>
              </w:r>
            </w:sdtContent>
          </w:sdt>
        </w:p>
      </w:sdtContent>
    </w:sdt>
  </w:footnote>
  <w:footnote w:id="29">
    <w:p w14:paraId="00000285" w14:textId="77777777" w:rsidR="00CD584A" w:rsidRPr="001A331F" w:rsidRDefault="00000000">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Liubovė</w:t>
      </w:r>
      <w:proofErr w:type="spellEnd"/>
      <w:r w:rsidRPr="001A331F">
        <w:rPr>
          <w:rFonts w:ascii="Calibri" w:hAnsi="Calibri" w:cs="Calibri"/>
          <w:color w:val="000000"/>
          <w:sz w:val="18"/>
          <w:szCs w:val="18"/>
        </w:rPr>
        <w:t xml:space="preserve"> Murauskienė, „</w:t>
      </w:r>
      <w:proofErr w:type="spellStart"/>
      <w:r w:rsidRPr="001A331F">
        <w:rPr>
          <w:rFonts w:ascii="Calibri" w:hAnsi="Calibri" w:cs="Calibri"/>
          <w:color w:val="000000"/>
          <w:sz w:val="18"/>
          <w:szCs w:val="18"/>
        </w:rPr>
        <w:t>Teikiamos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pagalbos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dėl</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šeimos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narių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ilgalaike</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negalia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masto</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šeimoms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ir</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šeimose</w:t>
      </w:r>
      <w:proofErr w:type="spellEnd"/>
      <w:r w:rsidRPr="001A331F">
        <w:rPr>
          <w:rFonts w:ascii="Calibri" w:hAnsi="Calibri" w:cs="Calibri"/>
          <w:color w:val="000000"/>
          <w:sz w:val="18"/>
          <w:szCs w:val="18"/>
        </w:rPr>
        <w:t xml:space="preserve"> </w:t>
      </w:r>
      <w:proofErr w:type="spellStart"/>
      <w:proofErr w:type="gramStart"/>
      <w:r w:rsidRPr="001A331F">
        <w:rPr>
          <w:rFonts w:ascii="Calibri" w:hAnsi="Calibri" w:cs="Calibri"/>
          <w:color w:val="000000"/>
          <w:sz w:val="18"/>
          <w:szCs w:val="18"/>
        </w:rPr>
        <w:t>vertinimas</w:t>
      </w:r>
      <w:proofErr w:type="spellEnd"/>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Lietuvos </w:t>
      </w:r>
      <w:proofErr w:type="spellStart"/>
      <w:r w:rsidRPr="001A331F">
        <w:rPr>
          <w:rFonts w:ascii="Calibri" w:hAnsi="Calibri" w:cs="Calibri"/>
          <w:color w:val="000000"/>
          <w:sz w:val="18"/>
          <w:szCs w:val="18"/>
        </w:rPr>
        <w:t>negalios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organizacijų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forumas</w:t>
      </w:r>
      <w:proofErr w:type="spellEnd"/>
      <w:r w:rsidRPr="001A331F">
        <w:rPr>
          <w:rFonts w:ascii="Calibri" w:hAnsi="Calibri" w:cs="Calibri"/>
          <w:color w:val="000000"/>
          <w:sz w:val="18"/>
          <w:szCs w:val="18"/>
        </w:rPr>
        <w:t xml:space="preserve"> (</w:t>
      </w:r>
      <w:r w:rsidRPr="001A331F">
        <w:rPr>
          <w:rFonts w:ascii="Calibri" w:hAnsi="Calibri" w:cs="Calibri"/>
          <w:i/>
          <w:iCs/>
          <w:color w:val="000000"/>
          <w:sz w:val="18"/>
          <w:szCs w:val="18"/>
        </w:rPr>
        <w:t>Assessment of the Scale of Assistance Provided to Families and Family Members with Long-term Disabilities, Lithuanian Disability Organisations Forum</w:t>
      </w:r>
      <w:r w:rsidRPr="001A331F">
        <w:rPr>
          <w:rFonts w:ascii="Calibri" w:hAnsi="Calibri" w:cs="Calibri"/>
          <w:color w:val="000000"/>
          <w:sz w:val="18"/>
          <w:szCs w:val="18"/>
        </w:rPr>
        <w:t>), 2022, &lt; https://www.lnf.lt/wp-content/uploads/2021/07/Tyrimas.pdf&gt;.</w:t>
      </w:r>
    </w:p>
  </w:footnote>
  <w:footnote w:id="30">
    <w:p w14:paraId="6B6F4200" w14:textId="32124254" w:rsidR="00154D52" w:rsidRPr="001A331F" w:rsidRDefault="00154D52" w:rsidP="00154D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sz w:val="18"/>
          <w:szCs w:val="18"/>
        </w:rPr>
      </w:pPr>
      <w:r w:rsidRPr="001A331F">
        <w:rPr>
          <w:rStyle w:val="FootnoteReference"/>
          <w:rFonts w:ascii="Calibri" w:hAnsi="Calibri" w:cs="Calibri"/>
          <w:sz w:val="18"/>
          <w:szCs w:val="18"/>
        </w:rPr>
        <w:footnoteRef/>
      </w:r>
      <w:r w:rsidRPr="001A331F">
        <w:rPr>
          <w:rFonts w:ascii="Calibri" w:hAnsi="Calibri" w:cs="Calibri"/>
          <w:sz w:val="18"/>
          <w:szCs w:val="18"/>
        </w:rPr>
        <w:t xml:space="preserve"> Sheltered housing entails the provision of accommodation up to 4 adults within the community, alongside </w:t>
      </w:r>
      <w:proofErr w:type="spellStart"/>
      <w:r w:rsidRPr="001A331F">
        <w:rPr>
          <w:rFonts w:ascii="Calibri" w:hAnsi="Calibri" w:cs="Calibri"/>
          <w:sz w:val="18"/>
          <w:szCs w:val="18"/>
        </w:rPr>
        <w:t>counseling</w:t>
      </w:r>
      <w:proofErr w:type="spellEnd"/>
      <w:r w:rsidRPr="001A331F">
        <w:rPr>
          <w:rFonts w:ascii="Calibri" w:hAnsi="Calibri" w:cs="Calibri"/>
          <w:sz w:val="18"/>
          <w:szCs w:val="18"/>
        </w:rPr>
        <w:t xml:space="preserve">, mediation, social skills development, and support services, for partially independent adults with intellectual or psychosocial disabilities. They receive individual assistance from a case manager—a social worker—while accessing other services within the community. This approach fosters and maintains social and independent living skills, with the </w:t>
      </w:r>
      <w:proofErr w:type="gramStart"/>
      <w:r w:rsidRPr="001A331F">
        <w:rPr>
          <w:rFonts w:ascii="Calibri" w:hAnsi="Calibri" w:cs="Calibri"/>
          <w:sz w:val="18"/>
          <w:szCs w:val="18"/>
        </w:rPr>
        <w:t>ultimate goal</w:t>
      </w:r>
      <w:proofErr w:type="gramEnd"/>
      <w:r w:rsidRPr="001A331F">
        <w:rPr>
          <w:rFonts w:ascii="Calibri" w:hAnsi="Calibri" w:cs="Calibri"/>
          <w:sz w:val="18"/>
          <w:szCs w:val="18"/>
        </w:rPr>
        <w:t xml:space="preserve"> of achieving full independence. A dedicated case manager coordinates all support provided to each participant, guiding them from their initial move into sheltered housing through to the achievement of their personal goals and independent living in the community. </w:t>
      </w:r>
      <w:hyperlink r:id="rId16" w:history="1">
        <w:r w:rsidRPr="001A331F">
          <w:rPr>
            <w:rFonts w:ascii="Calibri" w:hAnsi="Calibri" w:cs="Calibri"/>
            <w:color w:val="094FD1"/>
            <w:sz w:val="18"/>
            <w:szCs w:val="18"/>
            <w:u w:val="single" w:color="094FD1"/>
          </w:rPr>
          <w:t>https://pertvarka.lt/paslaugos/apsaugotas-bustas/</w:t>
        </w:r>
      </w:hyperlink>
    </w:p>
    <w:p w14:paraId="3128449B" w14:textId="2643DA0F" w:rsidR="00154D52" w:rsidRPr="001A331F" w:rsidRDefault="00154D52">
      <w:pPr>
        <w:pStyle w:val="FootnoteText"/>
        <w:rPr>
          <w:rFonts w:ascii="Calibri" w:hAnsi="Calibri" w:cs="Calibri"/>
          <w:sz w:val="18"/>
          <w:szCs w:val="18"/>
          <w:lang w:val="en-US"/>
        </w:rPr>
      </w:pPr>
    </w:p>
  </w:footnote>
  <w:footnote w:id="31">
    <w:sdt>
      <w:sdtPr>
        <w:rPr>
          <w:rFonts w:ascii="Calibri" w:hAnsi="Calibri" w:cs="Calibri"/>
          <w:sz w:val="18"/>
          <w:szCs w:val="18"/>
        </w:rPr>
        <w:tag w:val="goog_rdk_1820"/>
        <w:id w:val="-1143351560"/>
      </w:sdtPr>
      <w:sdtContent>
        <w:p w14:paraId="409C20F5" w14:textId="77777777" w:rsidR="004A1362" w:rsidRPr="001A331F" w:rsidRDefault="004A1362" w:rsidP="004A1362">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19"/>
              <w:id w:val="-1698716715"/>
            </w:sdtPr>
            <w:sdtContent>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Reprezentatyvi</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visuomenės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nuomonės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apklausa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apie</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moterų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negalia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vertinimą</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Lygių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galimybių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kontrolieriaus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tarnyba</w:t>
              </w:r>
              <w:proofErr w:type="spellEnd"/>
              <w:r w:rsidRPr="001A331F">
                <w:rPr>
                  <w:rFonts w:ascii="Calibri" w:hAnsi="Calibri" w:cs="Calibri"/>
                  <w:color w:val="000000"/>
                  <w:sz w:val="18"/>
                  <w:szCs w:val="18"/>
                </w:rPr>
                <w:t xml:space="preserve"> (</w:t>
              </w:r>
              <w:r w:rsidRPr="001A331F">
                <w:rPr>
                  <w:rFonts w:ascii="Calibri" w:hAnsi="Calibri" w:cs="Calibri"/>
                  <w:i/>
                  <w:iCs/>
                  <w:color w:val="000000"/>
                  <w:sz w:val="18"/>
                  <w:szCs w:val="18"/>
                </w:rPr>
                <w:t>Representative public opinion survey on the assessment of women with disabilities, Office of the Equal Opportunities Ombudsman</w:t>
              </w:r>
              <w:r w:rsidRPr="001A331F">
                <w:rPr>
                  <w:rFonts w:ascii="Calibri" w:hAnsi="Calibri" w:cs="Calibri"/>
                  <w:color w:val="000000"/>
                  <w:sz w:val="18"/>
                  <w:szCs w:val="18"/>
                </w:rPr>
                <w:t xml:space="preserve">), 2022, &lt; </w:t>
              </w:r>
              <w:hyperlink r:id="rId17" w:history="1">
                <w:r w:rsidRPr="001A331F">
                  <w:rPr>
                    <w:rFonts w:ascii="Calibri" w:hAnsi="Calibri" w:cs="Calibri"/>
                    <w:color w:val="0000FF"/>
                    <w:sz w:val="18"/>
                    <w:szCs w:val="18"/>
                    <w:u w:val="single"/>
                  </w:rPr>
                  <w:t>https://lygybe.lt/tyrimai/reprezentatyvi-visuomenes-nuomones-apklausa-apie-moteru-su-negalia-vertinima-issami-ataskaita-2022/</w:t>
                </w:r>
              </w:hyperlink>
              <w:r w:rsidRPr="001A331F">
                <w:rPr>
                  <w:rFonts w:ascii="Calibri" w:hAnsi="Calibri" w:cs="Calibri"/>
                  <w:color w:val="000000"/>
                  <w:sz w:val="18"/>
                  <w:szCs w:val="18"/>
                </w:rPr>
                <w:t xml:space="preserve">&gt; ; </w:t>
              </w:r>
              <w:proofErr w:type="spellStart"/>
              <w:r w:rsidRPr="001A331F">
                <w:rPr>
                  <w:rFonts w:ascii="Calibri" w:hAnsi="Calibri" w:cs="Calibri"/>
                  <w:color w:val="000000"/>
                  <w:sz w:val="18"/>
                  <w:szCs w:val="18"/>
                </w:rPr>
                <w:t>Visuomenės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požiūrio</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ir</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nuostatų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negalios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paveiktų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moterų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atžvilgiu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tyrimas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Lygių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galimybių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plėtros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centras</w:t>
              </w:r>
              <w:proofErr w:type="spellEnd"/>
              <w:r w:rsidRPr="001A331F">
                <w:rPr>
                  <w:rFonts w:ascii="Calibri" w:hAnsi="Calibri" w:cs="Calibri"/>
                  <w:i/>
                  <w:iCs/>
                  <w:color w:val="000000"/>
                  <w:sz w:val="18"/>
                  <w:szCs w:val="18"/>
                </w:rPr>
                <w:t xml:space="preserve"> (Study on public attitudes and attitudes towards women affected by disability, Equal Opportunities Development Centre</w:t>
              </w:r>
              <w:r w:rsidRPr="001A331F">
                <w:rPr>
                  <w:rFonts w:ascii="Calibri" w:hAnsi="Calibri" w:cs="Calibri"/>
                  <w:color w:val="000000"/>
                  <w:sz w:val="18"/>
                  <w:szCs w:val="18"/>
                </w:rPr>
                <w:t xml:space="preserve">), 2021, &lt; </w:t>
              </w:r>
              <w:hyperlink r:id="rId18" w:history="1">
                <w:r w:rsidRPr="001A331F">
                  <w:rPr>
                    <w:rFonts w:ascii="Calibri" w:hAnsi="Calibri" w:cs="Calibri"/>
                    <w:color w:val="0000FF"/>
                    <w:sz w:val="18"/>
                    <w:szCs w:val="18"/>
                    <w:u w:val="single"/>
                  </w:rPr>
                  <w:t>http://gap.lt/wp-content/uploads/2021/01/Visuomenės-požiūrio-ir-nuostatų-negalios-paveiktų-moterų-atžvilgiu-tyrimas.pdf</w:t>
                </w:r>
              </w:hyperlink>
              <w:r w:rsidRPr="001A331F">
                <w:rPr>
                  <w:rFonts w:ascii="Calibri" w:hAnsi="Calibri" w:cs="Calibri"/>
                  <w:color w:val="000000"/>
                  <w:sz w:val="18"/>
                  <w:szCs w:val="18"/>
                </w:rPr>
                <w:t xml:space="preserve">&gt;. </w:t>
              </w:r>
            </w:sdtContent>
          </w:sdt>
        </w:p>
      </w:sdtContent>
    </w:sdt>
  </w:footnote>
  <w:footnote w:id="32">
    <w:p w14:paraId="2A234690" w14:textId="74FA2808" w:rsidR="004A1362" w:rsidRPr="001A331F" w:rsidRDefault="004A1362" w:rsidP="00EF2AD1">
      <w:pPr>
        <w:pBdr>
          <w:top w:val="nil"/>
          <w:left w:val="nil"/>
          <w:bottom w:val="nil"/>
          <w:right w:val="nil"/>
          <w:between w:val="nil"/>
        </w:pBdr>
        <w:spacing w:line="240" w:lineRule="auto"/>
        <w:rPr>
          <w:rFonts w:ascii="Calibri" w:hAnsi="Calibri" w:cs="Calibri"/>
          <w:color w:val="000000"/>
          <w:sz w:val="18"/>
          <w:szCs w:val="18"/>
        </w:rPr>
      </w:pPr>
      <w:r w:rsidRPr="001A331F">
        <w:rPr>
          <w:rStyle w:val="FootnoteReference"/>
          <w:rFonts w:ascii="Calibri" w:hAnsi="Calibri" w:cs="Calibri"/>
          <w:sz w:val="18"/>
          <w:szCs w:val="18"/>
        </w:rPr>
        <w:footnoteRef/>
      </w:r>
      <w:r w:rsidRPr="001A331F">
        <w:rPr>
          <w:rFonts w:ascii="Calibri" w:hAnsi="Calibri" w:cs="Calibri"/>
          <w:sz w:val="18"/>
          <w:szCs w:val="18"/>
        </w:rPr>
        <w:t xml:space="preserve"> </w:t>
      </w:r>
      <w:proofErr w:type="spellStart"/>
      <w:r w:rsidRPr="001A331F">
        <w:rPr>
          <w:rFonts w:ascii="Calibri" w:hAnsi="Calibri" w:cs="Calibri"/>
          <w:spacing w:val="3"/>
          <w:sz w:val="18"/>
          <w:szCs w:val="18"/>
        </w:rPr>
        <w:t>T</w:t>
      </w:r>
      <w:r w:rsidRPr="001A331F">
        <w:rPr>
          <w:rFonts w:ascii="Calibri" w:hAnsi="Calibri" w:cs="Calibri"/>
          <w:color w:val="000000"/>
          <w:sz w:val="18"/>
          <w:szCs w:val="18"/>
        </w:rPr>
        <w:t>yrimas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dėl</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mamų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negalia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auginančių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nepilnamečius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vaikus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socialinių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paslaugų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poreikio</w:t>
      </w:r>
      <w:proofErr w:type="spellEnd"/>
      <w:r w:rsidRPr="001A331F">
        <w:rPr>
          <w:rFonts w:ascii="Calibri" w:hAnsi="Calibri" w:cs="Calibri"/>
          <w:color w:val="000000"/>
          <w:sz w:val="18"/>
          <w:szCs w:val="18"/>
        </w:rPr>
        <w:t xml:space="preserve">, Lietuvos </w:t>
      </w:r>
      <w:proofErr w:type="spellStart"/>
      <w:r w:rsidRPr="001A331F">
        <w:rPr>
          <w:rFonts w:ascii="Calibri" w:hAnsi="Calibri" w:cs="Calibri"/>
          <w:color w:val="000000"/>
          <w:sz w:val="18"/>
          <w:szCs w:val="18"/>
        </w:rPr>
        <w:t>žmonių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negalia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sąjunga</w:t>
      </w:r>
      <w:proofErr w:type="spellEnd"/>
      <w:r w:rsidRPr="001A331F">
        <w:rPr>
          <w:rFonts w:ascii="Calibri" w:hAnsi="Calibri" w:cs="Calibri"/>
          <w:color w:val="000000"/>
          <w:sz w:val="18"/>
          <w:szCs w:val="18"/>
        </w:rPr>
        <w:t>, 2024.</w:t>
      </w:r>
      <w:r w:rsidRPr="001A331F">
        <w:rPr>
          <w:rFonts w:ascii="Calibri" w:hAnsi="Calibri" w:cs="Calibri"/>
          <w:color w:val="000000"/>
          <w:sz w:val="18"/>
          <w:szCs w:val="18"/>
        </w:rPr>
        <w:br/>
        <w:t>(Social service needs of mothers with disabilities raising minor children), Lithuanian Union of Persons with Disabilities, 2024.</w:t>
      </w:r>
      <w:r w:rsidRPr="001A331F">
        <w:rPr>
          <w:rFonts w:ascii="Calibri" w:hAnsi="Calibri" w:cs="Calibri"/>
          <w:color w:val="000000"/>
          <w:sz w:val="18"/>
          <w:szCs w:val="18"/>
        </w:rPr>
        <w:br/>
      </w:r>
      <w:hyperlink r:id="rId19" w:tgtFrame="_blank" w:history="1">
        <w:r w:rsidRPr="001A331F">
          <w:rPr>
            <w:rFonts w:ascii="Calibri" w:hAnsi="Calibri" w:cs="Calibri"/>
            <w:color w:val="000000"/>
            <w:sz w:val="18"/>
            <w:szCs w:val="18"/>
          </w:rPr>
          <w:t>https://www.negalia.lt/veikla/tyrimai/tyrimas-del-mamu-su-negalia-auginanciu-nepilnamecius-vaikus-socialiniu-paslaugu-poreikio/</w:t>
        </w:r>
      </w:hyperlink>
      <w:r w:rsidRPr="001A331F">
        <w:rPr>
          <w:rFonts w:ascii="Calibri" w:hAnsi="Calibri" w:cs="Calibri"/>
          <w:color w:val="000000"/>
          <w:sz w:val="18"/>
          <w:szCs w:val="18"/>
        </w:rPr>
        <w:br/>
      </w:r>
      <w:proofErr w:type="spellStart"/>
      <w:r w:rsidRPr="001A331F">
        <w:rPr>
          <w:rFonts w:ascii="Calibri" w:hAnsi="Calibri" w:cs="Calibri"/>
          <w:color w:val="000000"/>
          <w:sz w:val="18"/>
          <w:szCs w:val="18"/>
        </w:rPr>
        <w:t>Tyrimas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Mamų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judėjimo</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negalia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socialinių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paslaugų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poreikis</w:t>
      </w:r>
      <w:proofErr w:type="spellEnd"/>
      <w:r w:rsidRPr="001A331F">
        <w:rPr>
          <w:rFonts w:ascii="Calibri" w:hAnsi="Calibri" w:cs="Calibri"/>
          <w:color w:val="000000"/>
          <w:sz w:val="18"/>
          <w:szCs w:val="18"/>
        </w:rPr>
        <w:t>" / "Social service needs of mothers with mobility impairments" </w:t>
      </w:r>
      <w:hyperlink r:id="rId20" w:tgtFrame="_blank" w:history="1">
        <w:r w:rsidRPr="001A331F">
          <w:rPr>
            <w:rFonts w:ascii="Calibri" w:hAnsi="Calibri" w:cs="Calibri"/>
            <w:color w:val="000000"/>
            <w:sz w:val="18"/>
            <w:szCs w:val="18"/>
          </w:rPr>
          <w:t>https://www.negalia.lt/veikla/tyrimai/kokiu-socialiniu-paslaugu-is-tikruju-reikia-mamoms-su-judejimo-negalia/</w:t>
        </w:r>
      </w:hyperlink>
    </w:p>
  </w:footnote>
  <w:footnote w:id="33">
    <w:p w14:paraId="00DE7B47" w14:textId="3BDEC0BB" w:rsidR="00306EF6" w:rsidRPr="001A331F" w:rsidRDefault="00306EF6" w:rsidP="00EF2AD1">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color w:val="000000"/>
          <w:sz w:val="18"/>
          <w:szCs w:val="18"/>
        </w:rPr>
        <w:footnoteRef/>
      </w:r>
      <w:r w:rsidRPr="001A331F">
        <w:rPr>
          <w:rFonts w:ascii="Calibri" w:hAnsi="Calibri" w:cs="Calibri"/>
          <w:color w:val="000000"/>
          <w:sz w:val="18"/>
          <w:szCs w:val="18"/>
        </w:rPr>
        <w:t xml:space="preserve"> </w:t>
      </w:r>
      <w:sdt>
        <w:sdtPr>
          <w:rPr>
            <w:rFonts w:ascii="Calibri" w:hAnsi="Calibri" w:cs="Calibri"/>
            <w:color w:val="000000"/>
            <w:sz w:val="18"/>
            <w:szCs w:val="18"/>
          </w:rPr>
          <w:tag w:val="goog_rdk_1210"/>
          <w:id w:val="805427319"/>
        </w:sdtPr>
        <w:sdtContent>
          <w:sdt>
            <w:sdtPr>
              <w:rPr>
                <w:rFonts w:ascii="Calibri" w:hAnsi="Calibri" w:cs="Calibri"/>
                <w:color w:val="000000"/>
                <w:sz w:val="18"/>
                <w:szCs w:val="18"/>
              </w:rPr>
              <w:tag w:val="goog_rdk_1205"/>
              <w:id w:val="922885574"/>
            </w:sdtPr>
            <w:sdtContent>
              <w:sdt>
                <w:sdtPr>
                  <w:rPr>
                    <w:rFonts w:ascii="Calibri" w:hAnsi="Calibri" w:cs="Calibri"/>
                    <w:color w:val="000000"/>
                    <w:sz w:val="18"/>
                    <w:szCs w:val="18"/>
                  </w:rPr>
                  <w:tag w:val="goog_rdk_1206"/>
                  <w:id w:val="1645318962"/>
                </w:sdtPr>
                <w:sdtContent>
                  <w:r w:rsidRPr="001A331F">
                    <w:rPr>
                      <w:rFonts w:ascii="Calibri" w:hAnsi="Calibri" w:cs="Calibri"/>
                      <w:color w:val="000000"/>
                      <w:sz w:val="18"/>
                      <w:szCs w:val="18"/>
                    </w:rPr>
                    <w:t xml:space="preserve">Original (LT): </w:t>
                  </w:r>
                </w:sdtContent>
              </w:sdt>
              <w:sdt>
                <w:sdtPr>
                  <w:rPr>
                    <w:rFonts w:ascii="Calibri" w:hAnsi="Calibri" w:cs="Calibri"/>
                    <w:color w:val="000000"/>
                    <w:sz w:val="18"/>
                    <w:szCs w:val="18"/>
                  </w:rPr>
                  <w:tag w:val="goog_rdk_1207"/>
                  <w:id w:val="-691066945"/>
                </w:sdtPr>
                <w:sdtContent>
                  <w:r w:rsidRPr="001A331F">
                    <w:rPr>
                      <w:rFonts w:ascii="Calibri" w:hAnsi="Calibri" w:cs="Calibri"/>
                      <w:color w:val="000000"/>
                      <w:sz w:val="18"/>
                      <w:szCs w:val="18"/>
                    </w:rPr>
                    <w:t>„...</w:t>
                  </w:r>
                  <w:proofErr w:type="spellStart"/>
                  <w:r w:rsidRPr="001A331F">
                    <w:rPr>
                      <w:rFonts w:ascii="Calibri" w:hAnsi="Calibri" w:cs="Calibri"/>
                      <w:color w:val="000000"/>
                      <w:sz w:val="18"/>
                      <w:szCs w:val="18"/>
                    </w:rPr>
                    <w:t>realybėje</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tas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iššūkis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vaiko</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priežiūra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kaip</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mamai</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negale</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kaip</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šeimai</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kurioje</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yra</w:t>
                  </w:r>
                  <w:proofErr w:type="spellEnd"/>
                  <w:r w:rsidRPr="001A331F">
                    <w:rPr>
                      <w:rFonts w:ascii="Calibri" w:hAnsi="Calibri" w:cs="Calibri"/>
                      <w:color w:val="000000"/>
                      <w:sz w:val="18"/>
                      <w:szCs w:val="18"/>
                    </w:rPr>
                    <w:t xml:space="preserve"> bent </w:t>
                  </w:r>
                  <w:proofErr w:type="spellStart"/>
                  <w:r w:rsidRPr="001A331F">
                    <w:rPr>
                      <w:rFonts w:ascii="Calibri" w:hAnsi="Calibri" w:cs="Calibri"/>
                      <w:color w:val="000000"/>
                      <w:sz w:val="18"/>
                      <w:szCs w:val="18"/>
                    </w:rPr>
                    <w:t>vienas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iš</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tėvų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negale</w:t>
                  </w:r>
                  <w:proofErr w:type="spellEnd"/>
                  <w:r w:rsidRPr="001A331F">
                    <w:rPr>
                      <w:rFonts w:ascii="Calibri" w:hAnsi="Calibri" w:cs="Calibri"/>
                      <w:color w:val="000000"/>
                      <w:sz w:val="18"/>
                      <w:szCs w:val="18"/>
                    </w:rPr>
                    <w:t xml:space="preserve">, o </w:t>
                  </w:r>
                  <w:proofErr w:type="spellStart"/>
                  <w:r w:rsidRPr="001A331F">
                    <w:rPr>
                      <w:rFonts w:ascii="Calibri" w:hAnsi="Calibri" w:cs="Calibri"/>
                      <w:color w:val="000000"/>
                      <w:sz w:val="18"/>
                      <w:szCs w:val="18"/>
                    </w:rPr>
                    <w:t>vienišoms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moterims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turbūt</w:t>
                  </w:r>
                  <w:proofErr w:type="spellEnd"/>
                  <w:r w:rsidRPr="001A331F">
                    <w:rPr>
                      <w:rFonts w:ascii="Calibri" w:hAnsi="Calibri" w:cs="Calibri"/>
                      <w:color w:val="000000"/>
                      <w:sz w:val="18"/>
                      <w:szCs w:val="18"/>
                    </w:rPr>
                    <w:t xml:space="preserve"> tai </w:t>
                  </w:r>
                  <w:proofErr w:type="spellStart"/>
                  <w:r w:rsidRPr="001A331F">
                    <w:rPr>
                      <w:rFonts w:ascii="Calibri" w:hAnsi="Calibri" w:cs="Calibri"/>
                      <w:color w:val="000000"/>
                      <w:sz w:val="18"/>
                      <w:szCs w:val="18"/>
                    </w:rPr>
                    <w:t>kritiškai</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aktualu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gauti</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pagalbą</w:t>
                  </w:r>
                  <w:proofErr w:type="spellEnd"/>
                  <w:r w:rsidRPr="001A331F">
                    <w:rPr>
                      <w:rFonts w:ascii="Calibri" w:hAnsi="Calibri" w:cs="Calibri"/>
                      <w:color w:val="000000"/>
                      <w:sz w:val="18"/>
                      <w:szCs w:val="18"/>
                    </w:rPr>
                    <w:t xml:space="preserve">, </w:t>
                  </w:r>
                  <w:proofErr w:type="spellStart"/>
                  <w:proofErr w:type="gramStart"/>
                  <w:r w:rsidRPr="001A331F">
                    <w:rPr>
                      <w:rFonts w:ascii="Calibri" w:hAnsi="Calibri" w:cs="Calibri"/>
                      <w:color w:val="000000"/>
                      <w:sz w:val="18"/>
                      <w:szCs w:val="18"/>
                    </w:rPr>
                    <w:t>paslaugas</w:t>
                  </w:r>
                  <w:proofErr w:type="spellEnd"/>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(M1) </w:t>
                  </w:r>
                </w:sdtContent>
              </w:sdt>
              <w:sdt>
                <w:sdtPr>
                  <w:rPr>
                    <w:rFonts w:ascii="Calibri" w:hAnsi="Calibri" w:cs="Calibri"/>
                    <w:color w:val="000000"/>
                    <w:sz w:val="18"/>
                    <w:szCs w:val="18"/>
                  </w:rPr>
                  <w:tag w:val="goog_rdk_1208"/>
                  <w:id w:val="549344021"/>
                </w:sdtPr>
                <w:sdtContent>
                  <w:r w:rsidRPr="001A331F">
                    <w:rPr>
                      <w:rFonts w:ascii="Calibri" w:hAnsi="Calibri" w:cs="Calibri"/>
                      <w:color w:val="000000"/>
                      <w:sz w:val="18"/>
                      <w:szCs w:val="18"/>
                    </w:rPr>
                    <w:t xml:space="preserve">English: </w:t>
                  </w:r>
                </w:sdtContent>
              </w:sdt>
              <w:sdt>
                <w:sdtPr>
                  <w:rPr>
                    <w:rFonts w:ascii="Calibri" w:hAnsi="Calibri" w:cs="Calibri"/>
                    <w:color w:val="000000"/>
                    <w:sz w:val="18"/>
                    <w:szCs w:val="18"/>
                  </w:rPr>
                  <w:tag w:val="goog_rdk_1209"/>
                  <w:id w:val="-1200926340"/>
                </w:sdtPr>
                <w:sdtContent>
                  <w:r w:rsidRPr="001A331F">
                    <w:rPr>
                      <w:rFonts w:ascii="Calibri" w:hAnsi="Calibri" w:cs="Calibri"/>
                      <w:color w:val="000000"/>
                      <w:sz w:val="18"/>
                      <w:szCs w:val="18"/>
                    </w:rPr>
                    <w:t xml:space="preserve">“In reality, parenting is a significant challenge for mothers with disabilities and families where at least one parent has a disability. For single mothers especially, access to support services is </w:t>
                  </w:r>
                  <w:proofErr w:type="gramStart"/>
                  <w:r w:rsidRPr="001A331F">
                    <w:rPr>
                      <w:rFonts w:ascii="Calibri" w:hAnsi="Calibri" w:cs="Calibri"/>
                      <w:color w:val="000000"/>
                      <w:sz w:val="18"/>
                      <w:szCs w:val="18"/>
                    </w:rPr>
                    <w:t>absolutely essential</w:t>
                  </w:r>
                  <w:proofErr w:type="gramEnd"/>
                  <w:r w:rsidRPr="001A331F">
                    <w:rPr>
                      <w:rFonts w:ascii="Calibri" w:hAnsi="Calibri" w:cs="Calibri"/>
                      <w:color w:val="000000"/>
                      <w:sz w:val="18"/>
                      <w:szCs w:val="18"/>
                    </w:rPr>
                    <w:t>.” (Participant M1)</w:t>
                  </w:r>
                </w:sdtContent>
              </w:sdt>
            </w:sdtContent>
          </w:sdt>
        </w:sdtContent>
      </w:sdt>
    </w:p>
  </w:footnote>
  <w:footnote w:id="34">
    <w:p w14:paraId="3D957B66" w14:textId="77777777" w:rsidR="00306EF6" w:rsidRPr="001A331F" w:rsidRDefault="00306EF6" w:rsidP="00EF2AD1">
      <w:pPr>
        <w:pBdr>
          <w:top w:val="nil"/>
          <w:left w:val="nil"/>
          <w:bottom w:val="nil"/>
          <w:right w:val="nil"/>
          <w:between w:val="nil"/>
        </w:pBdr>
        <w:spacing w:line="240" w:lineRule="auto"/>
        <w:rPr>
          <w:rFonts w:ascii="Calibri" w:hAnsi="Calibri" w:cs="Calibri"/>
          <w:sz w:val="18"/>
          <w:szCs w:val="18"/>
          <w:lang w:val="en-US"/>
        </w:rPr>
      </w:pPr>
      <w:r w:rsidRPr="001A331F">
        <w:rPr>
          <w:rFonts w:ascii="Calibri" w:hAnsi="Calibri" w:cs="Calibri"/>
          <w:color w:val="000000"/>
          <w:sz w:val="18"/>
          <w:szCs w:val="18"/>
        </w:rPr>
        <w:footnoteRef/>
      </w:r>
      <w:r w:rsidRPr="001A331F">
        <w:rPr>
          <w:rFonts w:ascii="Calibri" w:hAnsi="Calibri" w:cs="Calibri"/>
          <w:color w:val="000000"/>
          <w:sz w:val="18"/>
          <w:szCs w:val="18"/>
        </w:rPr>
        <w:t xml:space="preserve"> </w:t>
      </w:r>
      <w:sdt>
        <w:sdtPr>
          <w:rPr>
            <w:rFonts w:ascii="Calibri" w:hAnsi="Calibri" w:cs="Calibri"/>
            <w:color w:val="000000"/>
            <w:sz w:val="18"/>
            <w:szCs w:val="18"/>
          </w:rPr>
          <w:tag w:val="goog_rdk_1223"/>
          <w:id w:val="-594010844"/>
        </w:sdtPr>
        <w:sdtContent>
          <w:r w:rsidRPr="001A331F">
            <w:rPr>
              <w:rFonts w:ascii="Calibri" w:hAnsi="Calibri" w:cs="Calibri"/>
              <w:color w:val="000000"/>
              <w:sz w:val="18"/>
              <w:szCs w:val="18"/>
            </w:rPr>
            <w:t>(</w:t>
          </w:r>
        </w:sdtContent>
      </w:sdt>
      <w:sdt>
        <w:sdtPr>
          <w:rPr>
            <w:rFonts w:ascii="Calibri" w:hAnsi="Calibri" w:cs="Calibri"/>
            <w:color w:val="000000"/>
            <w:sz w:val="18"/>
            <w:szCs w:val="18"/>
          </w:rPr>
          <w:tag w:val="goog_rdk_1224"/>
          <w:id w:val="2011272823"/>
        </w:sdtPr>
        <w:sdtContent>
          <w:r w:rsidRPr="001A331F">
            <w:rPr>
              <w:rFonts w:ascii="Calibri" w:hAnsi="Calibri" w:cs="Calibri"/>
              <w:color w:val="000000"/>
              <w:sz w:val="18"/>
              <w:szCs w:val="18"/>
            </w:rPr>
            <w:t xml:space="preserve">Original (LT): </w:t>
          </w:r>
        </w:sdtContent>
      </w:sdt>
      <w:sdt>
        <w:sdtPr>
          <w:rPr>
            <w:rFonts w:ascii="Calibri" w:hAnsi="Calibri" w:cs="Calibri"/>
            <w:color w:val="000000"/>
            <w:sz w:val="18"/>
            <w:szCs w:val="18"/>
          </w:rPr>
          <w:tag w:val="goog_rdk_1225"/>
          <w:id w:val="-1991078844"/>
        </w:sdtPr>
        <w:sdtContent>
          <w:r w:rsidRPr="001A331F">
            <w:rPr>
              <w:rFonts w:ascii="Calibri" w:hAnsi="Calibri" w:cs="Calibri"/>
              <w:color w:val="000000"/>
              <w:sz w:val="18"/>
              <w:szCs w:val="18"/>
            </w:rPr>
            <w:t>„...</w:t>
          </w:r>
          <w:proofErr w:type="spellStart"/>
          <w:r w:rsidRPr="001A331F">
            <w:rPr>
              <w:rFonts w:ascii="Calibri" w:hAnsi="Calibri" w:cs="Calibri"/>
              <w:color w:val="000000"/>
              <w:sz w:val="18"/>
              <w:szCs w:val="18"/>
            </w:rPr>
            <w:t>už</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didžiąją</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pagalbą</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mes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mokam</w:t>
          </w:r>
          <w:proofErr w:type="spellEnd"/>
          <w:r w:rsidRPr="001A331F">
            <w:rPr>
              <w:rFonts w:ascii="Calibri" w:hAnsi="Calibri" w:cs="Calibri"/>
              <w:color w:val="000000"/>
              <w:sz w:val="18"/>
              <w:szCs w:val="18"/>
            </w:rPr>
            <w:t xml:space="preserve"> </w:t>
          </w:r>
          <w:proofErr w:type="spellStart"/>
          <w:proofErr w:type="gramStart"/>
          <w:r w:rsidRPr="001A331F">
            <w:rPr>
              <w:rFonts w:ascii="Calibri" w:hAnsi="Calibri" w:cs="Calibri"/>
              <w:color w:val="000000"/>
              <w:sz w:val="18"/>
              <w:szCs w:val="18"/>
            </w:rPr>
            <w:t>patys</w:t>
          </w:r>
          <w:proofErr w:type="spellEnd"/>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(N2), </w:t>
          </w:r>
        </w:sdtContent>
      </w:sdt>
      <w:sdt>
        <w:sdtPr>
          <w:rPr>
            <w:rFonts w:ascii="Calibri" w:hAnsi="Calibri" w:cs="Calibri"/>
            <w:color w:val="000000"/>
            <w:sz w:val="18"/>
            <w:szCs w:val="18"/>
          </w:rPr>
          <w:tag w:val="goog_rdk_1226"/>
          <w:id w:val="-128782684"/>
        </w:sdtPr>
        <w:sdtContent>
          <w:r w:rsidRPr="001A331F">
            <w:rPr>
              <w:rFonts w:ascii="Calibri" w:hAnsi="Calibri" w:cs="Calibri"/>
              <w:color w:val="000000"/>
              <w:sz w:val="18"/>
              <w:szCs w:val="18"/>
            </w:rPr>
            <w:t xml:space="preserve">English: </w:t>
          </w:r>
        </w:sdtContent>
      </w:sdt>
      <w:sdt>
        <w:sdtPr>
          <w:rPr>
            <w:rFonts w:ascii="Calibri" w:hAnsi="Calibri" w:cs="Calibri"/>
            <w:color w:val="000000"/>
            <w:sz w:val="18"/>
            <w:szCs w:val="18"/>
          </w:rPr>
          <w:tag w:val="goog_rdk_1227"/>
          <w:id w:val="-1957805156"/>
        </w:sdtPr>
        <w:sdtContent>
          <w:r w:rsidRPr="001A331F">
            <w:rPr>
              <w:rFonts w:ascii="Calibri" w:hAnsi="Calibri" w:cs="Calibri"/>
              <w:color w:val="000000"/>
              <w:sz w:val="18"/>
              <w:szCs w:val="18"/>
            </w:rPr>
            <w:t>“We pay for most of the support ourselves.” (Participant N2)</w:t>
          </w:r>
        </w:sdtContent>
      </w:sdt>
    </w:p>
  </w:footnote>
  <w:footnote w:id="35">
    <w:sdt>
      <w:sdtPr>
        <w:rPr>
          <w:rFonts w:ascii="Calibri" w:hAnsi="Calibri" w:cs="Calibri"/>
          <w:sz w:val="18"/>
          <w:szCs w:val="18"/>
        </w:rPr>
        <w:tag w:val="goog_rdk_1824"/>
        <w:id w:val="1481373998"/>
      </w:sdtPr>
      <w:sdtContent>
        <w:p w14:paraId="7B503115" w14:textId="77777777" w:rsidR="00306EF6" w:rsidRPr="001A331F" w:rsidRDefault="00306EF6" w:rsidP="00306EF6">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23"/>
              <w:id w:val="1268856235"/>
            </w:sdtPr>
            <w:sdtContent>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Liubovė</w:t>
              </w:r>
              <w:proofErr w:type="spellEnd"/>
              <w:r w:rsidRPr="001A331F">
                <w:rPr>
                  <w:rFonts w:ascii="Calibri" w:hAnsi="Calibri" w:cs="Calibri"/>
                  <w:color w:val="000000"/>
                  <w:sz w:val="18"/>
                  <w:szCs w:val="18"/>
                </w:rPr>
                <w:t xml:space="preserve"> Murauskienė, „</w:t>
              </w:r>
              <w:proofErr w:type="spellStart"/>
              <w:r w:rsidRPr="001A331F">
                <w:rPr>
                  <w:rFonts w:ascii="Calibri" w:hAnsi="Calibri" w:cs="Calibri"/>
                  <w:color w:val="000000"/>
                  <w:sz w:val="18"/>
                  <w:szCs w:val="18"/>
                </w:rPr>
                <w:t>Teikiamos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pagalbos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dėl</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šeimos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narių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su</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ilgalaike</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negalia</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masto</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šeimoms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ir</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šeimose</w:t>
              </w:r>
              <w:proofErr w:type="spellEnd"/>
              <w:r w:rsidRPr="001A331F">
                <w:rPr>
                  <w:rFonts w:ascii="Calibri" w:hAnsi="Calibri" w:cs="Calibri"/>
                  <w:color w:val="000000"/>
                  <w:sz w:val="18"/>
                  <w:szCs w:val="18"/>
                </w:rPr>
                <w:t xml:space="preserve"> </w:t>
              </w:r>
              <w:proofErr w:type="spellStart"/>
              <w:proofErr w:type="gramStart"/>
              <w:r w:rsidRPr="001A331F">
                <w:rPr>
                  <w:rFonts w:ascii="Calibri" w:hAnsi="Calibri" w:cs="Calibri"/>
                  <w:color w:val="000000"/>
                  <w:sz w:val="18"/>
                  <w:szCs w:val="18"/>
                </w:rPr>
                <w:t>vertinimas</w:t>
              </w:r>
              <w:proofErr w:type="spellEnd"/>
              <w:r w:rsidRPr="001A331F">
                <w:rPr>
                  <w:rFonts w:ascii="Calibri" w:hAnsi="Calibri" w:cs="Calibri"/>
                  <w:color w:val="000000"/>
                  <w:sz w:val="18"/>
                  <w:szCs w:val="18"/>
                </w:rPr>
                <w:t>“</w:t>
              </w:r>
              <w:proofErr w:type="gramEnd"/>
              <w:r w:rsidRPr="001A331F">
                <w:rPr>
                  <w:rFonts w:ascii="Calibri" w:hAnsi="Calibri" w:cs="Calibri"/>
                  <w:color w:val="000000"/>
                  <w:sz w:val="18"/>
                  <w:szCs w:val="18"/>
                </w:rPr>
                <w:t xml:space="preserve">, Lietuvos </w:t>
              </w:r>
              <w:proofErr w:type="spellStart"/>
              <w:r w:rsidRPr="001A331F">
                <w:rPr>
                  <w:rFonts w:ascii="Calibri" w:hAnsi="Calibri" w:cs="Calibri"/>
                  <w:color w:val="000000"/>
                  <w:sz w:val="18"/>
                  <w:szCs w:val="18"/>
                </w:rPr>
                <w:t>negalios</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organizacijų</w:t>
              </w:r>
              <w:proofErr w:type="spellEnd"/>
              <w:r w:rsidRPr="001A331F">
                <w:rPr>
                  <w:rFonts w:ascii="Calibri" w:hAnsi="Calibri" w:cs="Calibri"/>
                  <w:color w:val="000000"/>
                  <w:sz w:val="18"/>
                  <w:szCs w:val="18"/>
                </w:rPr>
                <w:t xml:space="preserve"> </w:t>
              </w:r>
              <w:proofErr w:type="spellStart"/>
              <w:r w:rsidRPr="001A331F">
                <w:rPr>
                  <w:rFonts w:ascii="Calibri" w:hAnsi="Calibri" w:cs="Calibri"/>
                  <w:color w:val="000000"/>
                  <w:sz w:val="18"/>
                  <w:szCs w:val="18"/>
                </w:rPr>
                <w:t>forumas</w:t>
              </w:r>
              <w:proofErr w:type="spellEnd"/>
              <w:r w:rsidRPr="001A331F">
                <w:rPr>
                  <w:rFonts w:ascii="Calibri" w:hAnsi="Calibri" w:cs="Calibri"/>
                  <w:color w:val="000000"/>
                  <w:sz w:val="18"/>
                  <w:szCs w:val="18"/>
                </w:rPr>
                <w:t xml:space="preserve"> (</w:t>
              </w:r>
              <w:r w:rsidRPr="001A331F">
                <w:rPr>
                  <w:rFonts w:ascii="Calibri" w:hAnsi="Calibri" w:cs="Calibri"/>
                  <w:i/>
                  <w:iCs/>
                  <w:color w:val="000000"/>
                  <w:sz w:val="18"/>
                  <w:szCs w:val="18"/>
                </w:rPr>
                <w:t>Assessment of the extent of assistance provided to families and families of family members with long-term disabilities", Lithuanian Disability Forum)</w:t>
              </w:r>
              <w:r w:rsidRPr="001A331F">
                <w:rPr>
                  <w:rFonts w:ascii="Calibri" w:hAnsi="Calibri" w:cs="Calibri"/>
                  <w:color w:val="000000"/>
                  <w:sz w:val="18"/>
                  <w:szCs w:val="18"/>
                </w:rPr>
                <w:t>,2022, &lt; https://www.lnf.lt/wp-content/uploads/2021/07/Tyrimas.pdf&gt;.</w:t>
              </w:r>
            </w:sdtContent>
          </w:sdt>
        </w:p>
      </w:sdtContent>
    </w:sdt>
  </w:footnote>
  <w:footnote w:id="36">
    <w:p w14:paraId="6D77361E" w14:textId="77777777" w:rsidR="00976BE7" w:rsidRPr="001A331F" w:rsidRDefault="00976BE7" w:rsidP="00976BE7">
      <w:pPr>
        <w:pBdr>
          <w:top w:val="nil"/>
          <w:left w:val="nil"/>
          <w:bottom w:val="nil"/>
          <w:right w:val="nil"/>
          <w:between w:val="nil"/>
        </w:pBdr>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Law on Science and Studies, Republic of Lithuania, &lt; </w:t>
      </w:r>
      <w:hyperlink r:id="rId21">
        <w:r w:rsidRPr="001A331F">
          <w:rPr>
            <w:rFonts w:ascii="Calibri" w:hAnsi="Calibri" w:cs="Calibri"/>
            <w:color w:val="0000FF"/>
            <w:sz w:val="18"/>
            <w:szCs w:val="18"/>
            <w:u w:val="single"/>
          </w:rPr>
          <w:t>https://e-seimas.lrs.lt/portal/legalAct/lt/TAD/TAIS.343430/asr</w:t>
        </w:r>
      </w:hyperlink>
      <w:r w:rsidRPr="001A331F">
        <w:rPr>
          <w:rFonts w:ascii="Calibri" w:hAnsi="Calibri" w:cs="Calibri"/>
          <w:color w:val="000000"/>
          <w:sz w:val="18"/>
          <w:szCs w:val="18"/>
        </w:rPr>
        <w:t xml:space="preserve">&gt;. </w:t>
      </w:r>
    </w:p>
  </w:footnote>
  <w:footnote w:id="37">
    <w:p w14:paraId="644CB031" w14:textId="788A018F" w:rsidR="00976BE7" w:rsidRPr="001A331F" w:rsidRDefault="00976BE7">
      <w:pPr>
        <w:pStyle w:val="FootnoteText"/>
        <w:rPr>
          <w:rFonts w:ascii="Calibri" w:hAnsi="Calibri" w:cs="Calibri"/>
          <w:sz w:val="18"/>
          <w:szCs w:val="18"/>
          <w:lang w:val="lt-LT"/>
        </w:rPr>
      </w:pPr>
      <w:r w:rsidRPr="001A331F">
        <w:rPr>
          <w:rStyle w:val="FootnoteReference"/>
          <w:rFonts w:ascii="Calibri" w:hAnsi="Calibri" w:cs="Calibri"/>
          <w:sz w:val="18"/>
          <w:szCs w:val="18"/>
        </w:rPr>
        <w:footnoteRef/>
      </w:r>
      <w:r w:rsidRPr="001A331F">
        <w:rPr>
          <w:rFonts w:ascii="Calibri" w:hAnsi="Calibri" w:cs="Calibri"/>
          <w:sz w:val="18"/>
          <w:szCs w:val="18"/>
        </w:rPr>
        <w:t xml:space="preserve"> </w:t>
      </w:r>
      <w:sdt>
        <w:sdtPr>
          <w:rPr>
            <w:rFonts w:ascii="Calibri" w:hAnsi="Calibri" w:cs="Calibri"/>
            <w:sz w:val="18"/>
            <w:szCs w:val="18"/>
          </w:rPr>
          <w:tag w:val="goog_rdk_1479"/>
          <w:id w:val="2111155501"/>
        </w:sdtPr>
        <w:sdtContent>
          <w:r w:rsidRPr="001A331F">
            <w:rPr>
              <w:rFonts w:ascii="Calibri" w:eastAsia="Calibri" w:hAnsi="Calibri" w:cs="Calibri"/>
              <w:sz w:val="18"/>
              <w:szCs w:val="18"/>
              <w:highlight w:val="white"/>
            </w:rPr>
            <w:t xml:space="preserve"> for example, the highest annual grade (10/10) is converted into only 3.4/10 points for admission purposes </w:t>
          </w:r>
        </w:sdtContent>
      </w:sdt>
    </w:p>
  </w:footnote>
  <w:footnote w:id="38">
    <w:sdt>
      <w:sdtPr>
        <w:rPr>
          <w:rFonts w:ascii="Calibri" w:hAnsi="Calibri" w:cs="Calibri"/>
          <w:sz w:val="18"/>
          <w:szCs w:val="18"/>
        </w:rPr>
        <w:tag w:val="goog_rdk_1848"/>
        <w:id w:val="-407951741"/>
      </w:sdtPr>
      <w:sdtContent>
        <w:p w14:paraId="73E2E28C" w14:textId="77777777" w:rsidR="00AE5F4F" w:rsidRPr="001A331F" w:rsidRDefault="00AE5F4F" w:rsidP="00AE5F4F">
          <w:pPr>
            <w:spacing w:line="240" w:lineRule="auto"/>
            <w:rPr>
              <w:rFonts w:ascii="Calibri" w:eastAsia="Calibri" w:hAnsi="Calibri" w:cs="Calibri"/>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42"/>
              <w:id w:val="931122047"/>
            </w:sdtPr>
            <w:sdtContent>
              <w:sdt>
                <w:sdtPr>
                  <w:rPr>
                    <w:rFonts w:ascii="Calibri" w:hAnsi="Calibri" w:cs="Calibri"/>
                    <w:sz w:val="18"/>
                    <w:szCs w:val="18"/>
                  </w:rPr>
                  <w:tag w:val="goog_rdk_1843"/>
                  <w:id w:val="-461411303"/>
                </w:sdtPr>
                <w:sdtContent>
                  <w:r w:rsidRPr="001A331F">
                    <w:rPr>
                      <w:rFonts w:ascii="Calibri" w:eastAsia="Calibri" w:hAnsi="Calibri" w:cs="Calibri"/>
                      <w:sz w:val="18"/>
                      <w:szCs w:val="18"/>
                    </w:rPr>
                    <w:t xml:space="preserve"> Order of the Minister of Education, Science and Sport of the Republic of Lithuania No. V-1216 of 26 November 2025, </w:t>
                  </w:r>
                </w:sdtContent>
              </w:sdt>
              <w:sdt>
                <w:sdtPr>
                  <w:rPr>
                    <w:rFonts w:ascii="Calibri" w:hAnsi="Calibri" w:cs="Calibri"/>
                    <w:sz w:val="18"/>
                    <w:szCs w:val="18"/>
                  </w:rPr>
                  <w:tag w:val="goog_rdk_1844"/>
                  <w:id w:val="1631844153"/>
                </w:sdtPr>
                <w:sdtContent>
                  <w:r w:rsidRPr="001A331F">
                    <w:rPr>
                      <w:rFonts w:ascii="Calibri" w:eastAsia="Calibri" w:hAnsi="Calibri" w:cs="Calibri"/>
                      <w:i/>
                      <w:iCs/>
                      <w:sz w:val="18"/>
                      <w:szCs w:val="18"/>
                    </w:rPr>
                    <w:t>On the Approval of the Procedure for the Formation of the First and Second Competitive Admission Rankings for Applicants to State-Funded Short-Cycle, First-Cycle and Integrated Study Programmes and for Study Scholarships in 2026</w:t>
                  </w:r>
                </w:sdtContent>
              </w:sdt>
              <w:sdt>
                <w:sdtPr>
                  <w:rPr>
                    <w:rFonts w:ascii="Calibri" w:hAnsi="Calibri" w:cs="Calibri"/>
                    <w:sz w:val="18"/>
                    <w:szCs w:val="18"/>
                  </w:rPr>
                  <w:tag w:val="goog_rdk_1845"/>
                  <w:id w:val="1110512827"/>
                </w:sdtPr>
                <w:sdtContent>
                  <w:r w:rsidRPr="001A331F">
                    <w:rPr>
                      <w:rFonts w:ascii="Calibri" w:eastAsia="Calibri" w:hAnsi="Calibri" w:cs="Calibri"/>
                      <w:sz w:val="18"/>
                      <w:szCs w:val="18"/>
                    </w:rPr>
                    <w:t>. access:</w:t>
                  </w:r>
                </w:sdtContent>
              </w:sdt>
              <w:sdt>
                <w:sdtPr>
                  <w:rPr>
                    <w:rFonts w:ascii="Calibri" w:hAnsi="Calibri" w:cs="Calibri"/>
                    <w:sz w:val="18"/>
                    <w:szCs w:val="18"/>
                  </w:rPr>
                  <w:tag w:val="goog_rdk_1846"/>
                  <w:id w:val="21411073"/>
                </w:sdtPr>
                <w:sdtContent>
                  <w:r w:rsidRPr="001A331F">
                    <w:rPr>
                      <w:rFonts w:ascii="Calibri" w:eastAsia="Calibri" w:hAnsi="Calibri" w:cs="Calibri"/>
                      <w:sz w:val="18"/>
                      <w:szCs w:val="18"/>
                    </w:rPr>
                    <w:t xml:space="preserve"> </w:t>
                  </w:r>
                </w:sdtContent>
              </w:sdt>
              <w:hyperlink r:id="rId22" w:history="1">
                <w:r w:rsidRPr="001A331F">
                  <w:rPr>
                    <w:rFonts w:ascii="Calibri" w:eastAsia="Calibri" w:hAnsi="Calibri" w:cs="Calibri"/>
                    <w:color w:val="1155CC"/>
                    <w:sz w:val="18"/>
                    <w:szCs w:val="18"/>
                    <w:u w:val="single"/>
                  </w:rPr>
                  <w:t>https://www.e-tar.lt/portal/lt/legalAct/972a65d0cacd11f08918e1adc7c5b1ec</w:t>
                </w:r>
              </w:hyperlink>
              <w:sdt>
                <w:sdtPr>
                  <w:rPr>
                    <w:rFonts w:ascii="Calibri" w:hAnsi="Calibri" w:cs="Calibri"/>
                    <w:sz w:val="18"/>
                    <w:szCs w:val="18"/>
                  </w:rPr>
                  <w:tag w:val="goog_rdk_1847"/>
                  <w:id w:val="-488442641"/>
                </w:sdtPr>
                <w:sdtContent>
                  <w:r w:rsidRPr="001A331F">
                    <w:rPr>
                      <w:rFonts w:ascii="Calibri" w:eastAsia="Calibri" w:hAnsi="Calibri" w:cs="Calibri"/>
                      <w:sz w:val="18"/>
                      <w:szCs w:val="18"/>
                    </w:rPr>
                    <w:t xml:space="preserve"> </w:t>
                  </w:r>
                </w:sdtContent>
              </w:sdt>
            </w:sdtContent>
          </w:sdt>
        </w:p>
      </w:sdtContent>
    </w:sdt>
  </w:footnote>
  <w:footnote w:id="39">
    <w:sdt>
      <w:sdtPr>
        <w:rPr>
          <w:rFonts w:ascii="Calibri" w:hAnsi="Calibri" w:cs="Calibri"/>
          <w:sz w:val="18"/>
          <w:szCs w:val="18"/>
        </w:rPr>
        <w:tag w:val="goog_rdk_1857"/>
        <w:id w:val="523638708"/>
      </w:sdtPr>
      <w:sdtContent>
        <w:p w14:paraId="33F34BC4" w14:textId="77777777" w:rsidR="00AE5F4F" w:rsidRPr="001A331F" w:rsidRDefault="00AE5F4F" w:rsidP="00AE5F4F">
          <w:pPr>
            <w:spacing w:line="240" w:lineRule="auto"/>
            <w:rPr>
              <w:rFonts w:ascii="Calibri" w:eastAsia="Calibri" w:hAnsi="Calibri" w:cs="Calibri"/>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54"/>
              <w:id w:val="1982379637"/>
            </w:sdtPr>
            <w:sdtContent>
              <w:sdt>
                <w:sdtPr>
                  <w:rPr>
                    <w:rFonts w:ascii="Calibri" w:hAnsi="Calibri" w:cs="Calibri"/>
                    <w:sz w:val="18"/>
                    <w:szCs w:val="18"/>
                  </w:rPr>
                  <w:tag w:val="goog_rdk_1855"/>
                  <w:id w:val="-900878986"/>
                </w:sdtPr>
                <w:sdtContent>
                  <w:r w:rsidRPr="001A331F">
                    <w:rPr>
                      <w:rFonts w:ascii="Calibri" w:eastAsia="Calibri" w:hAnsi="Calibri" w:cs="Calibri"/>
                      <w:sz w:val="18"/>
                      <w:szCs w:val="18"/>
                    </w:rPr>
                    <w:t xml:space="preserve"> </w:t>
                  </w:r>
                </w:sdtContent>
              </w:sdt>
              <w:hyperlink r:id="rId23" w:history="1">
                <w:r w:rsidRPr="001A331F">
                  <w:rPr>
                    <w:rFonts w:ascii="Calibri" w:eastAsia="Calibri" w:hAnsi="Calibri" w:cs="Calibri"/>
                    <w:color w:val="1155CC"/>
                    <w:sz w:val="18"/>
                    <w:szCs w:val="18"/>
                    <w:u w:val="single"/>
                  </w:rPr>
                  <w:t>https://www.e-tar.lt/portal/lt/legalAct/3a307d30ff7b11ed9978886e85107ab2</w:t>
                </w:r>
              </w:hyperlink>
              <w:sdt>
                <w:sdtPr>
                  <w:rPr>
                    <w:rFonts w:ascii="Calibri" w:hAnsi="Calibri" w:cs="Calibri"/>
                    <w:sz w:val="18"/>
                    <w:szCs w:val="18"/>
                  </w:rPr>
                  <w:tag w:val="goog_rdk_1856"/>
                  <w:id w:val="-957183831"/>
                </w:sdtPr>
                <w:sdtContent>
                  <w:r w:rsidRPr="001A331F">
                    <w:rPr>
                      <w:rFonts w:ascii="Calibri" w:eastAsia="Calibri" w:hAnsi="Calibri" w:cs="Calibri"/>
                      <w:sz w:val="18"/>
                      <w:szCs w:val="18"/>
                    </w:rPr>
                    <w:t xml:space="preserve"> </w:t>
                  </w:r>
                </w:sdtContent>
              </w:sdt>
            </w:sdtContent>
          </w:sdt>
        </w:p>
      </w:sdtContent>
    </w:sdt>
  </w:footnote>
  <w:footnote w:id="40">
    <w:sdt>
      <w:sdtPr>
        <w:rPr>
          <w:rFonts w:ascii="Calibri" w:hAnsi="Calibri" w:cs="Calibri"/>
          <w:sz w:val="18"/>
          <w:szCs w:val="18"/>
        </w:rPr>
        <w:tag w:val="goog_rdk_1852"/>
        <w:id w:val="-739912688"/>
      </w:sdtPr>
      <w:sdtContent>
        <w:p w14:paraId="78B1546A" w14:textId="77777777" w:rsidR="00AE5F4F" w:rsidRPr="001A331F" w:rsidRDefault="00AE5F4F" w:rsidP="00AE5F4F">
          <w:pPr>
            <w:spacing w:line="240" w:lineRule="auto"/>
            <w:rPr>
              <w:rFonts w:ascii="Calibri" w:eastAsia="Calibri" w:hAnsi="Calibri" w:cs="Calibri"/>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50"/>
              <w:id w:val="-1034682809"/>
            </w:sdtPr>
            <w:sdtContent>
              <w:sdt>
                <w:sdtPr>
                  <w:rPr>
                    <w:rFonts w:ascii="Calibri" w:hAnsi="Calibri" w:cs="Calibri"/>
                    <w:sz w:val="18"/>
                    <w:szCs w:val="18"/>
                  </w:rPr>
                  <w:tag w:val="goog_rdk_1851"/>
                  <w:id w:val="-1723479918"/>
                </w:sdtPr>
                <w:sdtContent>
                  <w:r w:rsidRPr="001A331F">
                    <w:rPr>
                      <w:rFonts w:ascii="Calibri" w:eastAsia="Calibri" w:hAnsi="Calibri" w:cs="Calibri"/>
                      <w:sz w:val="18"/>
                      <w:szCs w:val="18"/>
                    </w:rPr>
                    <w:t xml:space="preserve"> https://reforms-investments.ec.europa.eu/publications-0/2026-european-semester-country-specific-recommendations-commission-recommendations_en</w:t>
                  </w:r>
                </w:sdtContent>
              </w:sdt>
            </w:sdtContent>
          </w:sdt>
        </w:p>
      </w:sdtContent>
    </w:sdt>
  </w:footnote>
  <w:footnote w:id="41">
    <w:sdt>
      <w:sdtPr>
        <w:rPr>
          <w:rFonts w:ascii="Calibri" w:hAnsi="Calibri" w:cs="Calibri"/>
          <w:sz w:val="18"/>
          <w:szCs w:val="18"/>
        </w:rPr>
        <w:tag w:val="goog_rdk_1827"/>
        <w:id w:val="749958716"/>
      </w:sdtPr>
      <w:sdtContent>
        <w:p w14:paraId="617C0B17" w14:textId="77777777" w:rsidR="00AE5F4F" w:rsidRPr="001A331F" w:rsidRDefault="00AE5F4F" w:rsidP="00AE5F4F">
          <w:pPr>
            <w:spacing w:line="240" w:lineRule="auto"/>
            <w:rPr>
              <w:rFonts w:ascii="Calibri" w:hAnsi="Calibri" w:cs="Calibri"/>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26"/>
              <w:id w:val="1452546805"/>
            </w:sdtPr>
            <w:sdtContent>
              <w:r w:rsidRPr="001A331F">
                <w:rPr>
                  <w:rFonts w:ascii="Calibri" w:hAnsi="Calibri" w:cs="Calibri"/>
                  <w:sz w:val="18"/>
                  <w:szCs w:val="18"/>
                </w:rPr>
                <w:t xml:space="preserve"> </w:t>
              </w:r>
              <w:proofErr w:type="spellStart"/>
              <w:r w:rsidRPr="001A331F">
                <w:rPr>
                  <w:rFonts w:ascii="Calibri" w:hAnsi="Calibri" w:cs="Calibri"/>
                  <w:sz w:val="18"/>
                  <w:szCs w:val="18"/>
                </w:rPr>
                <w:t>Gyvenimo</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įgūdžių</w:t>
              </w:r>
              <w:proofErr w:type="spellEnd"/>
              <w:r w:rsidRPr="001A331F">
                <w:rPr>
                  <w:rFonts w:ascii="Calibri" w:hAnsi="Calibri" w:cs="Calibri"/>
                  <w:sz w:val="18"/>
                  <w:szCs w:val="18"/>
                </w:rPr>
                <w:t xml:space="preserve"> </w:t>
              </w:r>
              <w:proofErr w:type="spellStart"/>
              <w:r w:rsidRPr="001A331F">
                <w:rPr>
                  <w:rFonts w:ascii="Calibri" w:hAnsi="Calibri" w:cs="Calibri"/>
                  <w:sz w:val="18"/>
                  <w:szCs w:val="18"/>
                </w:rPr>
                <w:t>bendroji</w:t>
              </w:r>
              <w:proofErr w:type="spellEnd"/>
              <w:r w:rsidRPr="001A331F">
                <w:rPr>
                  <w:rFonts w:ascii="Calibri" w:hAnsi="Calibri" w:cs="Calibri"/>
                  <w:sz w:val="18"/>
                  <w:szCs w:val="18"/>
                </w:rPr>
                <w:t xml:space="preserve"> </w:t>
              </w:r>
              <w:proofErr w:type="spellStart"/>
              <w:proofErr w:type="gramStart"/>
              <w:r w:rsidRPr="001A331F">
                <w:rPr>
                  <w:rFonts w:ascii="Calibri" w:hAnsi="Calibri" w:cs="Calibri"/>
                  <w:sz w:val="18"/>
                  <w:szCs w:val="18"/>
                </w:rPr>
                <w:t>programa</w:t>
              </w:r>
              <w:proofErr w:type="spellEnd"/>
              <w:r w:rsidRPr="001A331F">
                <w:rPr>
                  <w:rFonts w:ascii="Calibri" w:hAnsi="Calibri" w:cs="Calibri"/>
                  <w:sz w:val="18"/>
                  <w:szCs w:val="18"/>
                </w:rPr>
                <w:t>,(</w:t>
              </w:r>
              <w:proofErr w:type="gramEnd"/>
              <w:r w:rsidRPr="001A331F">
                <w:rPr>
                  <w:rFonts w:ascii="Calibri" w:hAnsi="Calibri" w:cs="Calibri"/>
                  <w:i/>
                  <w:iCs/>
                  <w:sz w:val="18"/>
                  <w:szCs w:val="18"/>
                </w:rPr>
                <w:t>Comprehensive Life Skills Programme</w:t>
              </w:r>
              <w:r w:rsidRPr="001A331F">
                <w:rPr>
                  <w:rFonts w:ascii="Calibri" w:hAnsi="Calibri" w:cs="Calibri"/>
                  <w:sz w:val="18"/>
                  <w:szCs w:val="18"/>
                </w:rPr>
                <w:t>) &lt;</w:t>
              </w:r>
              <w:hyperlink r:id="rId24" w:history="1">
                <w:r w:rsidRPr="001A331F">
                  <w:rPr>
                    <w:rFonts w:ascii="Calibri" w:hAnsi="Calibri" w:cs="Calibri"/>
                    <w:color w:val="0000FF"/>
                    <w:sz w:val="18"/>
                    <w:szCs w:val="18"/>
                    <w:u w:val="single"/>
                  </w:rPr>
                  <w:t>https://www.emokykla.lt/bendrosios-programos/visos-bendrosios. programos/48?st=2&amp;fbclid=IwAR0r7nggNyIrMTYw9d1nVeX4aD1STOw8wifrRWuiGQHeoQLdxhbr6SVyt-s&amp;ach-1=0&amp;ach-4=5</w:t>
                </w:r>
              </w:hyperlink>
              <w:r w:rsidRPr="001A331F">
                <w:rPr>
                  <w:rFonts w:ascii="Calibri" w:hAnsi="Calibri" w:cs="Calibri"/>
                  <w:color w:val="0000FF"/>
                  <w:sz w:val="18"/>
                  <w:szCs w:val="18"/>
                  <w:u w:val="single"/>
                </w:rPr>
                <w:t>.&gt;</w:t>
              </w:r>
            </w:sdtContent>
          </w:sdt>
        </w:p>
      </w:sdtContent>
    </w:sdt>
  </w:footnote>
  <w:footnote w:id="42">
    <w:sdt>
      <w:sdtPr>
        <w:rPr>
          <w:rFonts w:ascii="Calibri" w:hAnsi="Calibri" w:cs="Calibri"/>
          <w:sz w:val="18"/>
          <w:szCs w:val="18"/>
        </w:rPr>
        <w:tag w:val="goog_rdk_1829"/>
        <w:id w:val="1964478527"/>
      </w:sdtPr>
      <w:sdtContent>
        <w:p w14:paraId="2F72AB11" w14:textId="77777777" w:rsidR="00AE5F4F" w:rsidRPr="001A331F" w:rsidRDefault="00AE5F4F" w:rsidP="00AE5F4F">
          <w:pPr>
            <w:pBdr>
              <w:top w:val="nil"/>
              <w:left w:val="nil"/>
              <w:bottom w:val="nil"/>
              <w:right w:val="nil"/>
              <w:between w:val="nil"/>
            </w:pBdr>
            <w:spacing w:line="240" w:lineRule="auto"/>
            <w:rPr>
              <w:rFonts w:ascii="Calibri" w:eastAsia="Calibri" w:hAnsi="Calibri" w:cs="Calibri"/>
              <w:color w:val="0000FF"/>
              <w:sz w:val="18"/>
              <w:szCs w:val="18"/>
              <w:u w:val="single"/>
            </w:rPr>
          </w:pPr>
          <w:r w:rsidRPr="001A331F">
            <w:rPr>
              <w:rFonts w:ascii="Calibri" w:hAnsi="Calibri" w:cs="Calibri"/>
              <w:sz w:val="18"/>
              <w:szCs w:val="18"/>
              <w:vertAlign w:val="superscript"/>
            </w:rPr>
            <w:footnoteRef/>
          </w:r>
          <w:sdt>
            <w:sdtPr>
              <w:rPr>
                <w:rFonts w:ascii="Calibri" w:hAnsi="Calibri" w:cs="Calibri"/>
                <w:sz w:val="18"/>
                <w:szCs w:val="18"/>
              </w:rPr>
              <w:tag w:val="goog_rdk_1828"/>
              <w:id w:val="2006795377"/>
            </w:sdtPr>
            <w:sdtContent>
              <w:r w:rsidRPr="001A331F">
                <w:rPr>
                  <w:rFonts w:ascii="Calibri" w:eastAsia="Calibri" w:hAnsi="Calibri" w:cs="Calibri"/>
                  <w:color w:val="000000"/>
                  <w:sz w:val="18"/>
                  <w:szCs w:val="18"/>
                </w:rPr>
                <w:t xml:space="preserve"> „11-metes </w:t>
              </w:r>
              <w:proofErr w:type="spellStart"/>
              <w:r w:rsidRPr="001A331F">
                <w:rPr>
                  <w:rFonts w:ascii="Calibri" w:eastAsia="Calibri" w:hAnsi="Calibri" w:cs="Calibri"/>
                  <w:color w:val="000000"/>
                  <w:sz w:val="18"/>
                  <w:szCs w:val="18"/>
                </w:rPr>
                <w:t>nėštumas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parodė</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kad</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gyvenimo</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įgūdžių</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programa</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labai</w:t>
              </w:r>
              <w:proofErr w:type="spellEnd"/>
              <w:r w:rsidRPr="001A331F">
                <w:rPr>
                  <w:rFonts w:ascii="Calibri" w:eastAsia="Calibri" w:hAnsi="Calibri" w:cs="Calibri"/>
                  <w:color w:val="000000"/>
                  <w:sz w:val="18"/>
                  <w:szCs w:val="18"/>
                </w:rPr>
                <w:t xml:space="preserve"> </w:t>
              </w:r>
              <w:proofErr w:type="spellStart"/>
              <w:proofErr w:type="gramStart"/>
              <w:r w:rsidRPr="001A331F">
                <w:rPr>
                  <w:rFonts w:ascii="Calibri" w:eastAsia="Calibri" w:hAnsi="Calibri" w:cs="Calibri"/>
                  <w:color w:val="000000"/>
                  <w:sz w:val="18"/>
                  <w:szCs w:val="18"/>
                </w:rPr>
                <w:t>reikalinga</w:t>
              </w:r>
              <w:proofErr w:type="spellEnd"/>
              <w:r w:rsidRPr="001A331F">
                <w:rPr>
                  <w:rFonts w:ascii="Calibri" w:eastAsia="Calibri" w:hAnsi="Calibri" w:cs="Calibri"/>
                  <w:color w:val="000000"/>
                  <w:sz w:val="18"/>
                  <w:szCs w:val="18"/>
                </w:rPr>
                <w:t>“ (</w:t>
              </w:r>
              <w:proofErr w:type="gramEnd"/>
              <w:r w:rsidRPr="001A331F">
                <w:rPr>
                  <w:rFonts w:ascii="Calibri" w:eastAsia="Calibri" w:hAnsi="Calibri" w:cs="Calibri"/>
                  <w:i/>
                  <w:iCs/>
                  <w:color w:val="000000"/>
                  <w:sz w:val="18"/>
                  <w:szCs w:val="18"/>
                </w:rPr>
                <w:t>An 11-year pregnancy has shown that a life skills programme is much needed</w:t>
              </w:r>
              <w:r w:rsidRPr="001A331F">
                <w:rPr>
                  <w:rFonts w:ascii="Calibri" w:eastAsia="Calibri" w:hAnsi="Calibri" w:cs="Calibri"/>
                  <w:color w:val="000000"/>
                  <w:sz w:val="18"/>
                  <w:szCs w:val="18"/>
                </w:rPr>
                <w:t xml:space="preserve">), Kauno </w:t>
              </w:r>
              <w:proofErr w:type="spellStart"/>
              <w:r w:rsidRPr="001A331F">
                <w:rPr>
                  <w:rFonts w:ascii="Calibri" w:eastAsia="Calibri" w:hAnsi="Calibri" w:cs="Calibri"/>
                  <w:color w:val="000000"/>
                  <w:sz w:val="18"/>
                  <w:szCs w:val="18"/>
                </w:rPr>
                <w:t>diena</w:t>
              </w:r>
              <w:proofErr w:type="spellEnd"/>
              <w:r w:rsidRPr="001A331F">
                <w:rPr>
                  <w:rFonts w:ascii="Calibri" w:eastAsia="Calibri" w:hAnsi="Calibri" w:cs="Calibri"/>
                  <w:color w:val="000000"/>
                  <w:sz w:val="18"/>
                  <w:szCs w:val="18"/>
                </w:rPr>
                <w:t>, &lt;</w:t>
              </w:r>
              <w:hyperlink r:id="rId25" w:history="1">
                <w:r w:rsidRPr="001A331F">
                  <w:rPr>
                    <w:rFonts w:ascii="Calibri" w:eastAsia="Calibri" w:hAnsi="Calibri" w:cs="Calibri"/>
                    <w:color w:val="0000FF"/>
                    <w:sz w:val="18"/>
                    <w:szCs w:val="18"/>
                    <w:u w:val="single"/>
                  </w:rPr>
                  <w:t>https://m.kauno.diena.lt/naujienos/lietuva/salies-pulsas/ministerija-11-metes-nestumas-parode-kad-gyvenimo-igudziu-programa-labai-reikalinga-1142507</w:t>
                </w:r>
              </w:hyperlink>
              <w:r w:rsidRPr="001A331F">
                <w:rPr>
                  <w:rFonts w:ascii="Calibri" w:eastAsia="Calibri" w:hAnsi="Calibri" w:cs="Calibri"/>
                  <w:color w:val="0000FF"/>
                  <w:sz w:val="18"/>
                  <w:szCs w:val="18"/>
                  <w:u w:val="single"/>
                </w:rPr>
                <w:t>&gt;</w:t>
              </w:r>
            </w:sdtContent>
          </w:sdt>
        </w:p>
      </w:sdtContent>
    </w:sdt>
  </w:footnote>
  <w:footnote w:id="43">
    <w:sdt>
      <w:sdtPr>
        <w:rPr>
          <w:rFonts w:ascii="Calibri" w:hAnsi="Calibri" w:cs="Calibri"/>
          <w:sz w:val="18"/>
          <w:szCs w:val="18"/>
        </w:rPr>
        <w:tag w:val="goog_rdk_1831"/>
        <w:id w:val="801349893"/>
      </w:sdtPr>
      <w:sdtContent>
        <w:p w14:paraId="52E7DA22" w14:textId="77777777" w:rsidR="00AE5F4F" w:rsidRPr="001A331F" w:rsidRDefault="00AE5F4F" w:rsidP="00AE5F4F">
          <w:pPr>
            <w:pBdr>
              <w:top w:val="nil"/>
              <w:left w:val="nil"/>
              <w:bottom w:val="nil"/>
              <w:right w:val="nil"/>
              <w:between w:val="nil"/>
            </w:pBdr>
            <w:spacing w:line="240" w:lineRule="auto"/>
            <w:rPr>
              <w:rFonts w:ascii="Calibri" w:eastAsia="Calibri" w:hAnsi="Calibri" w:cs="Calibri"/>
              <w:color w:val="000000"/>
              <w:sz w:val="18"/>
              <w:szCs w:val="18"/>
            </w:rPr>
          </w:pPr>
          <w:r w:rsidRPr="001A331F">
            <w:rPr>
              <w:rFonts w:ascii="Calibri" w:hAnsi="Calibri" w:cs="Calibri"/>
              <w:sz w:val="18"/>
              <w:szCs w:val="18"/>
              <w:vertAlign w:val="superscript"/>
            </w:rPr>
            <w:footnoteRef/>
          </w:r>
          <w:sdt>
            <w:sdtPr>
              <w:rPr>
                <w:rFonts w:ascii="Calibri" w:hAnsi="Calibri" w:cs="Calibri"/>
                <w:sz w:val="18"/>
                <w:szCs w:val="18"/>
              </w:rPr>
              <w:tag w:val="goog_rdk_1830"/>
              <w:id w:val="1586798395"/>
            </w:sdtPr>
            <w:sdtContent>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Akmenės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rajone</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šiurpus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nusikaltimas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sulaikytas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vyras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žaginęs</w:t>
              </w:r>
              <w:proofErr w:type="spellEnd"/>
              <w:r w:rsidRPr="001A331F">
                <w:rPr>
                  <w:rFonts w:ascii="Calibri" w:eastAsia="Calibri" w:hAnsi="Calibri" w:cs="Calibri"/>
                  <w:color w:val="000000"/>
                  <w:sz w:val="18"/>
                  <w:szCs w:val="18"/>
                </w:rPr>
                <w:t xml:space="preserve"> dvi </w:t>
              </w:r>
              <w:proofErr w:type="spellStart"/>
              <w:r w:rsidRPr="001A331F">
                <w:rPr>
                  <w:rFonts w:ascii="Calibri" w:eastAsia="Calibri" w:hAnsi="Calibri" w:cs="Calibri"/>
                  <w:color w:val="000000"/>
                  <w:sz w:val="18"/>
                  <w:szCs w:val="18"/>
                </w:rPr>
                <w:t>savo</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neįgalias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pusseseres</w:t>
              </w:r>
              <w:proofErr w:type="spellEnd"/>
              <w:r w:rsidRPr="001A331F">
                <w:rPr>
                  <w:rFonts w:ascii="Calibri" w:eastAsia="Calibri" w:hAnsi="Calibri" w:cs="Calibri"/>
                  <w:color w:val="000000"/>
                  <w:sz w:val="18"/>
                  <w:szCs w:val="18"/>
                </w:rPr>
                <w:t>“ (</w:t>
              </w:r>
              <w:r w:rsidRPr="001A331F">
                <w:rPr>
                  <w:rFonts w:ascii="Calibri" w:eastAsia="Calibri" w:hAnsi="Calibri" w:cs="Calibri"/>
                  <w:i/>
                  <w:iCs/>
                  <w:color w:val="000000"/>
                  <w:sz w:val="18"/>
                  <w:szCs w:val="18"/>
                </w:rPr>
                <w:t xml:space="preserve">Horrific crime in </w:t>
              </w:r>
              <w:proofErr w:type="spellStart"/>
              <w:r w:rsidRPr="001A331F">
                <w:rPr>
                  <w:rFonts w:ascii="Calibri" w:eastAsia="Calibri" w:hAnsi="Calibri" w:cs="Calibri"/>
                  <w:i/>
                  <w:iCs/>
                  <w:color w:val="000000"/>
                  <w:sz w:val="18"/>
                  <w:szCs w:val="18"/>
                </w:rPr>
                <w:t>Akmenė</w:t>
              </w:r>
              <w:proofErr w:type="spellEnd"/>
              <w:r w:rsidRPr="001A331F">
                <w:rPr>
                  <w:rFonts w:ascii="Calibri" w:eastAsia="Calibri" w:hAnsi="Calibri" w:cs="Calibri"/>
                  <w:i/>
                  <w:iCs/>
                  <w:color w:val="000000"/>
                  <w:sz w:val="18"/>
                  <w:szCs w:val="18"/>
                </w:rPr>
                <w:t xml:space="preserve"> district: a man is arrested for raping his two cousins with disability</w:t>
              </w:r>
              <w:r w:rsidRPr="001A331F">
                <w:rPr>
                  <w:rFonts w:ascii="Calibri" w:eastAsia="Calibri" w:hAnsi="Calibri" w:cs="Calibri"/>
                  <w:color w:val="000000"/>
                  <w:sz w:val="18"/>
                  <w:szCs w:val="18"/>
                </w:rPr>
                <w:t xml:space="preserve">"),&lt;,&lt; </w:t>
              </w:r>
              <w:hyperlink r:id="rId26" w:history="1">
                <w:r w:rsidRPr="001A331F">
                  <w:rPr>
                    <w:rFonts w:ascii="Calibri" w:eastAsia="Calibri" w:hAnsi="Calibri" w:cs="Calibri"/>
                    <w:color w:val="0000FF"/>
                    <w:sz w:val="18"/>
                    <w:szCs w:val="18"/>
                    <w:u w:val="single"/>
                  </w:rPr>
                  <w:t>www.lrt.lt</w:t>
                </w:r>
              </w:hyperlink>
              <w:r w:rsidRPr="001A331F">
                <w:rPr>
                  <w:rFonts w:ascii="Calibri" w:eastAsia="Calibri" w:hAnsi="Calibri" w:cs="Calibri"/>
                  <w:color w:val="000000"/>
                  <w:sz w:val="18"/>
                  <w:szCs w:val="18"/>
                </w:rPr>
                <w:t xml:space="preserve">, </w:t>
              </w:r>
              <w:hyperlink r:id="rId27" w:history="1">
                <w:r w:rsidRPr="001A331F">
                  <w:rPr>
                    <w:rFonts w:ascii="Calibri" w:eastAsia="Calibri" w:hAnsi="Calibri" w:cs="Calibri"/>
                    <w:color w:val="0000FF"/>
                    <w:sz w:val="18"/>
                    <w:szCs w:val="18"/>
                    <w:u w:val="single"/>
                  </w:rPr>
                  <w:t>https://www.lrt.lt/naujienos/lietuvoje/2/2079355/akmenes-rajone-siurpus-nusikaltimas-sulaikytas-vyras-zagines-dvi-savo-neigalias-pusseseres?fbclid=IwAR3YVV5VyySk2qiA-sHSlQfoxKOlG7uBw3Atic4R7K2tZ9Uc6smDJtjwiv0.</w:t>
                </w:r>
              </w:hyperlink>
              <w:r w:rsidRPr="001A331F">
                <w:rPr>
                  <w:rFonts w:ascii="Calibri" w:eastAsia="Calibri" w:hAnsi="Calibri" w:cs="Calibri"/>
                  <w:color w:val="0000FF"/>
                  <w:sz w:val="18"/>
                  <w:szCs w:val="18"/>
                  <w:u w:val="single"/>
                </w:rPr>
                <w:t>&gt;</w:t>
              </w:r>
            </w:sdtContent>
          </w:sdt>
        </w:p>
      </w:sdtContent>
    </w:sdt>
  </w:footnote>
  <w:footnote w:id="44">
    <w:p w14:paraId="0000028E" w14:textId="77777777" w:rsidR="00CD584A" w:rsidRPr="001A331F" w:rsidRDefault="00000000">
      <w:pPr>
        <w:pBdr>
          <w:top w:val="nil"/>
          <w:left w:val="nil"/>
          <w:bottom w:val="nil"/>
          <w:right w:val="nil"/>
          <w:between w:val="nil"/>
        </w:pBdr>
        <w:shd w:val="clear" w:color="auto" w:fill="FFFFFF"/>
        <w:spacing w:line="240" w:lineRule="auto"/>
        <w:rPr>
          <w:rFonts w:ascii="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w:t>
      </w:r>
      <w:proofErr w:type="spellStart"/>
      <w:r w:rsidRPr="001A331F">
        <w:rPr>
          <w:rFonts w:ascii="Calibri" w:eastAsia="Calibri" w:hAnsi="Calibri" w:cs="Calibri"/>
          <w:color w:val="000000"/>
          <w:sz w:val="18"/>
          <w:szCs w:val="18"/>
        </w:rPr>
        <w:t>Fizinės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aplinkos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pritaikymo</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neįgaliesiems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valstybės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ir</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savivaldybiu</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sveikatos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gydymo</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paskirties</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įstaigose</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vertinimo</w:t>
      </w:r>
      <w:proofErr w:type="spellEnd"/>
      <w:r w:rsidRPr="001A331F">
        <w:rPr>
          <w:rFonts w:ascii="Calibri" w:eastAsia="Calibri" w:hAnsi="Calibri" w:cs="Calibri"/>
          <w:color w:val="000000"/>
          <w:sz w:val="18"/>
          <w:szCs w:val="18"/>
        </w:rPr>
        <w:t xml:space="preserve"> </w:t>
      </w:r>
      <w:proofErr w:type="spellStart"/>
      <w:r w:rsidRPr="001A331F">
        <w:rPr>
          <w:rFonts w:ascii="Calibri" w:eastAsia="Calibri" w:hAnsi="Calibri" w:cs="Calibri"/>
          <w:color w:val="000000"/>
          <w:sz w:val="18"/>
          <w:szCs w:val="18"/>
        </w:rPr>
        <w:t>tyrimas</w:t>
      </w:r>
      <w:proofErr w:type="spellEnd"/>
      <w:r w:rsidRPr="001A331F">
        <w:rPr>
          <w:rFonts w:ascii="Calibri" w:eastAsia="Calibri" w:hAnsi="Calibri" w:cs="Calibri"/>
          <w:color w:val="000000"/>
          <w:sz w:val="18"/>
          <w:szCs w:val="18"/>
        </w:rPr>
        <w:t xml:space="preserve"> (</w:t>
      </w:r>
      <w:r w:rsidRPr="001A331F">
        <w:rPr>
          <w:rFonts w:ascii="Calibri" w:eastAsia="Calibri" w:hAnsi="Calibri" w:cs="Calibri"/>
          <w:i/>
          <w:iCs/>
          <w:color w:val="000000"/>
          <w:sz w:val="18"/>
          <w:szCs w:val="18"/>
        </w:rPr>
        <w:t>Study on the evaluation of the adaptation of the physical environment for people with disabilities in state and municipal health (medical) institutions</w:t>
      </w:r>
      <w:r w:rsidRPr="001A331F">
        <w:rPr>
          <w:rFonts w:ascii="Calibri" w:eastAsia="Calibri" w:hAnsi="Calibri" w:cs="Calibri"/>
          <w:color w:val="000000"/>
          <w:sz w:val="18"/>
          <w:szCs w:val="18"/>
        </w:rPr>
        <w:t>), &lt;</w:t>
      </w:r>
      <w:r w:rsidRPr="001A331F">
        <w:rPr>
          <w:rFonts w:ascii="Calibri" w:eastAsia="Calibri" w:hAnsi="Calibri" w:cs="Calibri"/>
          <w:color w:val="1C5BD6"/>
          <w:sz w:val="18"/>
          <w:szCs w:val="18"/>
        </w:rPr>
        <w:t xml:space="preserve">http:// www.ndt.lt/wp-content/uploads/sveikatos_tyrimas_12-10.pdf&gt;. </w:t>
      </w:r>
    </w:p>
    <w:p w14:paraId="0000028F" w14:textId="77777777" w:rsidR="00CD584A" w:rsidRPr="001A331F" w:rsidRDefault="00CD584A">
      <w:pPr>
        <w:pBdr>
          <w:top w:val="nil"/>
          <w:left w:val="nil"/>
          <w:bottom w:val="nil"/>
          <w:right w:val="nil"/>
          <w:between w:val="nil"/>
        </w:pBdr>
        <w:spacing w:line="240" w:lineRule="auto"/>
        <w:rPr>
          <w:rFonts w:ascii="Calibri" w:hAnsi="Calibri" w:cs="Calibri"/>
          <w:color w:val="000000"/>
          <w:sz w:val="18"/>
          <w:szCs w:val="18"/>
        </w:rPr>
      </w:pPr>
    </w:p>
  </w:footnote>
  <w:footnote w:id="45">
    <w:p w14:paraId="0000029D" w14:textId="77777777" w:rsidR="00CD584A" w:rsidRPr="001A331F" w:rsidRDefault="00000000">
      <w:pPr>
        <w:spacing w:line="240" w:lineRule="auto"/>
        <w:rPr>
          <w:rFonts w:ascii="Calibri" w:hAnsi="Calibri" w:cs="Calibri"/>
          <w:sz w:val="18"/>
          <w:szCs w:val="18"/>
        </w:rPr>
      </w:pPr>
      <w:r w:rsidRPr="001A331F">
        <w:rPr>
          <w:rFonts w:ascii="Calibri" w:hAnsi="Calibri" w:cs="Calibri"/>
          <w:sz w:val="18"/>
          <w:szCs w:val="18"/>
          <w:vertAlign w:val="superscript"/>
        </w:rPr>
        <w:footnoteRef/>
      </w:r>
      <w:r w:rsidRPr="001A331F">
        <w:rPr>
          <w:rFonts w:ascii="Calibri" w:hAnsi="Calibri" w:cs="Calibri"/>
          <w:sz w:val="18"/>
          <w:szCs w:val="18"/>
        </w:rPr>
        <w:t xml:space="preserve"> </w:t>
      </w:r>
      <w:hyperlink r:id="rId28">
        <w:r w:rsidR="00CD584A" w:rsidRPr="001A331F">
          <w:rPr>
            <w:rFonts w:ascii="Calibri" w:hAnsi="Calibri" w:cs="Calibri"/>
            <w:color w:val="1155CC"/>
            <w:sz w:val="18"/>
            <w:szCs w:val="18"/>
            <w:u w:val="single"/>
          </w:rPr>
          <w:t>https://www.lnf.lt/wp-content/uploads/2024/09/Tyrimo-ataskaita-reprodukcine-sveikata.pdf</w:t>
        </w:r>
      </w:hyperlink>
    </w:p>
  </w:footnote>
  <w:footnote w:id="46">
    <w:p w14:paraId="72F8447A" w14:textId="77777777" w:rsidR="006F1D1B" w:rsidRPr="001A331F" w:rsidRDefault="006F1D1B" w:rsidP="006F1D1B">
      <w:pPr>
        <w:pBdr>
          <w:top w:val="nil"/>
          <w:left w:val="nil"/>
          <w:bottom w:val="nil"/>
          <w:right w:val="nil"/>
          <w:between w:val="nil"/>
        </w:pBdr>
        <w:spacing w:line="240" w:lineRule="auto"/>
        <w:rPr>
          <w:rFonts w:ascii="Calibri" w:eastAsia="Calibri" w:hAnsi="Calibri" w:cs="Calibri"/>
          <w:color w:val="000000"/>
          <w:sz w:val="18"/>
          <w:szCs w:val="18"/>
        </w:rPr>
      </w:pPr>
      <w:r w:rsidRPr="001A331F">
        <w:rPr>
          <w:rFonts w:ascii="Calibri" w:hAnsi="Calibri" w:cs="Calibri"/>
          <w:sz w:val="18"/>
          <w:szCs w:val="18"/>
          <w:vertAlign w:val="superscript"/>
        </w:rPr>
        <w:footnoteRef/>
      </w:r>
      <w:r w:rsidRPr="001A331F">
        <w:rPr>
          <w:rFonts w:ascii="Calibri" w:hAnsi="Calibri" w:cs="Calibri"/>
          <w:color w:val="000000"/>
          <w:sz w:val="18"/>
          <w:szCs w:val="18"/>
        </w:rPr>
        <w:t xml:space="preserve"> Republic of Lithuania </w:t>
      </w:r>
      <w:r w:rsidRPr="001A331F">
        <w:rPr>
          <w:rFonts w:ascii="Calibri" w:eastAsia="Calibri" w:hAnsi="Calibri" w:cs="Calibri"/>
          <w:color w:val="000000"/>
          <w:sz w:val="18"/>
          <w:szCs w:val="18"/>
        </w:rPr>
        <w:t xml:space="preserve">Law on Official Statistics and </w:t>
      </w:r>
      <w:proofErr w:type="gramStart"/>
      <w:r w:rsidRPr="001A331F">
        <w:rPr>
          <w:rFonts w:ascii="Calibri" w:eastAsia="Calibri" w:hAnsi="Calibri" w:cs="Calibri"/>
          <w:color w:val="000000"/>
          <w:sz w:val="18"/>
          <w:szCs w:val="18"/>
        </w:rPr>
        <w:t>State  Data</w:t>
      </w:r>
      <w:proofErr w:type="gramEnd"/>
      <w:r w:rsidRPr="001A331F">
        <w:rPr>
          <w:rFonts w:ascii="Calibri" w:eastAsia="Calibri" w:hAnsi="Calibri" w:cs="Calibri"/>
          <w:color w:val="000000"/>
          <w:sz w:val="18"/>
          <w:szCs w:val="18"/>
        </w:rPr>
        <w:t xml:space="preserve"> Governance, &lt;</w:t>
      </w:r>
      <w:r w:rsidRPr="001A331F">
        <w:rPr>
          <w:rFonts w:ascii="Calibri" w:hAnsi="Calibri" w:cs="Calibri"/>
          <w:color w:val="000000"/>
          <w:sz w:val="18"/>
          <w:szCs w:val="18"/>
        </w:rPr>
        <w:t xml:space="preserve"> </w:t>
      </w:r>
      <w:hyperlink r:id="rId29">
        <w:r w:rsidRPr="001A331F">
          <w:rPr>
            <w:rFonts w:ascii="Calibri" w:eastAsia="Calibri" w:hAnsi="Calibri" w:cs="Calibri"/>
            <w:color w:val="0000FF"/>
            <w:sz w:val="18"/>
            <w:szCs w:val="18"/>
            <w:u w:val="single"/>
          </w:rPr>
          <w:t>https://e-seimas.lrs.lt/portal/legalAct/lt/TAD/TAIS.5592/asr</w:t>
        </w:r>
      </w:hyperlink>
      <w:r w:rsidRPr="001A331F">
        <w:rPr>
          <w:rFonts w:ascii="Calibri" w:eastAsia="Calibri" w:hAnsi="Calibri" w:cs="Calibri"/>
          <w:color w:val="000000"/>
          <w:sz w:val="18"/>
          <w:szCs w:val="18"/>
        </w:rPr>
        <w:t>&gt;.</w:t>
      </w:r>
    </w:p>
    <w:p w14:paraId="3967FDB9" w14:textId="77777777" w:rsidR="006F1D1B" w:rsidRPr="001A331F" w:rsidRDefault="006F1D1B" w:rsidP="006F1D1B">
      <w:pPr>
        <w:pBdr>
          <w:top w:val="nil"/>
          <w:left w:val="nil"/>
          <w:bottom w:val="nil"/>
          <w:right w:val="nil"/>
          <w:between w:val="nil"/>
        </w:pBdr>
        <w:spacing w:line="240" w:lineRule="auto"/>
        <w:rPr>
          <w:rFonts w:ascii="Calibri" w:hAnsi="Calibri" w:cs="Calibri"/>
          <w:color w:val="000000"/>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294" w14:textId="77777777" w:rsidR="00CD584A" w:rsidRDefault="00CD584A">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295" w14:textId="77777777" w:rsidR="00CD584A" w:rsidRDefault="00CD584A">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296" w14:textId="77777777" w:rsidR="00CD584A" w:rsidRDefault="00CD584A">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F423B1"/>
    <w:multiLevelType w:val="multilevel"/>
    <w:tmpl w:val="E668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41853"/>
    <w:multiLevelType w:val="multilevel"/>
    <w:tmpl w:val="F62C767A"/>
    <w:lvl w:ilvl="0">
      <w:start w:val="1"/>
      <w:numFmt w:val="decimal"/>
      <w:lvlText w:val="%1."/>
      <w:lvlJc w:val="left"/>
      <w:pPr>
        <w:ind w:left="360" w:hanging="360"/>
      </w:pPr>
      <w:rPr>
        <w:rFonts w:hint="default"/>
        <w:b/>
        <w:bCs/>
        <w:sz w:val="28"/>
        <w:szCs w:val="28"/>
      </w:rPr>
    </w:lvl>
    <w:lvl w:ilvl="1">
      <w:start w:val="1"/>
      <w:numFmt w:val="decimal"/>
      <w:lvlText w:val="%1.%2."/>
      <w:lvlJc w:val="left"/>
      <w:pPr>
        <w:ind w:left="740" w:hanging="38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2" w15:restartNumberingAfterBreak="0">
    <w:nsid w:val="0CB700A0"/>
    <w:multiLevelType w:val="hybridMultilevel"/>
    <w:tmpl w:val="7F5438FA"/>
    <w:lvl w:ilvl="0" w:tplc="04270001">
      <w:start w:val="1"/>
      <w:numFmt w:val="bullet"/>
      <w:lvlText w:val=""/>
      <w:lvlJc w:val="left"/>
      <w:pPr>
        <w:ind w:left="720" w:hanging="360"/>
      </w:pPr>
      <w:rPr>
        <w:rFonts w:ascii="Symbol" w:hAnsi="Symbol" w:hint="default"/>
        <w:b/>
        <w:bCs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F013C8"/>
    <w:multiLevelType w:val="multilevel"/>
    <w:tmpl w:val="17C8B6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00D6EAA"/>
    <w:multiLevelType w:val="hybridMultilevel"/>
    <w:tmpl w:val="364435EA"/>
    <w:lvl w:ilvl="0" w:tplc="04270001">
      <w:start w:val="1"/>
      <w:numFmt w:val="bullet"/>
      <w:lvlText w:val=""/>
      <w:lvlJc w:val="left"/>
      <w:pPr>
        <w:ind w:left="72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25E9B"/>
    <w:multiLevelType w:val="multilevel"/>
    <w:tmpl w:val="5680F436"/>
    <w:lvl w:ilvl="0">
      <w:start w:val="202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AB547EC"/>
    <w:multiLevelType w:val="hybridMultilevel"/>
    <w:tmpl w:val="7794F534"/>
    <w:lvl w:ilvl="0" w:tplc="04270001">
      <w:start w:val="1"/>
      <w:numFmt w:val="bullet"/>
      <w:lvlText w:val=""/>
      <w:lvlJc w:val="left"/>
      <w:pPr>
        <w:ind w:left="72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5097D"/>
    <w:multiLevelType w:val="multilevel"/>
    <w:tmpl w:val="6A769B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5A15C20"/>
    <w:multiLevelType w:val="multilevel"/>
    <w:tmpl w:val="F62C767A"/>
    <w:lvl w:ilvl="0">
      <w:start w:val="1"/>
      <w:numFmt w:val="decimal"/>
      <w:lvlText w:val="%1."/>
      <w:lvlJc w:val="left"/>
      <w:pPr>
        <w:ind w:left="360" w:hanging="360"/>
      </w:pPr>
      <w:rPr>
        <w:b/>
        <w:bCs/>
        <w:sz w:val="28"/>
        <w:szCs w:val="28"/>
      </w:rPr>
    </w:lvl>
    <w:lvl w:ilvl="1">
      <w:start w:val="1"/>
      <w:numFmt w:val="decimal"/>
      <w:lvlText w:val="%1.%2."/>
      <w:lvlJc w:val="left"/>
      <w:pPr>
        <w:ind w:left="740" w:hanging="38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9" w15:restartNumberingAfterBreak="0">
    <w:nsid w:val="25D76690"/>
    <w:multiLevelType w:val="multilevel"/>
    <w:tmpl w:val="D55A577E"/>
    <w:lvl w:ilvl="0">
      <w:start w:val="1"/>
      <w:numFmt w:val="decimal"/>
      <w:lvlText w:val="%1."/>
      <w:lvlJc w:val="left"/>
      <w:pPr>
        <w:ind w:left="360" w:hanging="360"/>
      </w:pPr>
      <w:rPr>
        <w:b/>
        <w:bCs/>
        <w:sz w:val="28"/>
        <w:szCs w:val="28"/>
      </w:rPr>
    </w:lvl>
    <w:lvl w:ilvl="1">
      <w:start w:val="1"/>
      <w:numFmt w:val="decimal"/>
      <w:lvlText w:val="%1.%2."/>
      <w:lvlJc w:val="left"/>
      <w:pPr>
        <w:ind w:left="740" w:hanging="38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10" w15:restartNumberingAfterBreak="0">
    <w:nsid w:val="29794E2C"/>
    <w:multiLevelType w:val="multilevel"/>
    <w:tmpl w:val="80C8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C0CBC"/>
    <w:multiLevelType w:val="multilevel"/>
    <w:tmpl w:val="F62C767A"/>
    <w:lvl w:ilvl="0">
      <w:start w:val="1"/>
      <w:numFmt w:val="decimal"/>
      <w:lvlText w:val="%1."/>
      <w:lvlJc w:val="left"/>
      <w:pPr>
        <w:ind w:left="360" w:hanging="360"/>
      </w:pPr>
      <w:rPr>
        <w:b/>
        <w:bCs/>
        <w:sz w:val="28"/>
        <w:szCs w:val="28"/>
      </w:rPr>
    </w:lvl>
    <w:lvl w:ilvl="1">
      <w:start w:val="1"/>
      <w:numFmt w:val="decimal"/>
      <w:lvlText w:val="%1.%2."/>
      <w:lvlJc w:val="left"/>
      <w:pPr>
        <w:ind w:left="740" w:hanging="38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12" w15:restartNumberingAfterBreak="0">
    <w:nsid w:val="2F3D6E49"/>
    <w:multiLevelType w:val="multilevel"/>
    <w:tmpl w:val="7C44B8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0B30D97"/>
    <w:multiLevelType w:val="multilevel"/>
    <w:tmpl w:val="F26A89E0"/>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4693F7C"/>
    <w:multiLevelType w:val="multilevel"/>
    <w:tmpl w:val="F62C767A"/>
    <w:lvl w:ilvl="0">
      <w:start w:val="1"/>
      <w:numFmt w:val="decimal"/>
      <w:lvlText w:val="%1."/>
      <w:lvlJc w:val="left"/>
      <w:pPr>
        <w:ind w:left="360" w:hanging="360"/>
      </w:pPr>
      <w:rPr>
        <w:b/>
        <w:bCs/>
        <w:sz w:val="28"/>
        <w:szCs w:val="28"/>
      </w:rPr>
    </w:lvl>
    <w:lvl w:ilvl="1">
      <w:start w:val="1"/>
      <w:numFmt w:val="decimal"/>
      <w:lvlText w:val="%1.%2."/>
      <w:lvlJc w:val="left"/>
      <w:pPr>
        <w:ind w:left="740" w:hanging="38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15" w15:restartNumberingAfterBreak="0">
    <w:nsid w:val="48202C32"/>
    <w:multiLevelType w:val="hybridMultilevel"/>
    <w:tmpl w:val="AC2ED5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494D58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D0A4C2A"/>
    <w:multiLevelType w:val="multilevel"/>
    <w:tmpl w:val="67721DF4"/>
    <w:lvl w:ilvl="0">
      <w:start w:val="202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7362DC"/>
    <w:multiLevelType w:val="multilevel"/>
    <w:tmpl w:val="D08C15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EAB3452"/>
    <w:multiLevelType w:val="multilevel"/>
    <w:tmpl w:val="D67E4D78"/>
    <w:lvl w:ilvl="0">
      <w:start w:val="202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5822B55"/>
    <w:multiLevelType w:val="hybridMultilevel"/>
    <w:tmpl w:val="48ECF84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58810DF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A2B7DA6"/>
    <w:multiLevelType w:val="multilevel"/>
    <w:tmpl w:val="5CE638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A5A75A6"/>
    <w:multiLevelType w:val="multilevel"/>
    <w:tmpl w:val="622E0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FA32E75"/>
    <w:multiLevelType w:val="multilevel"/>
    <w:tmpl w:val="07581F30"/>
    <w:lvl w:ilvl="0">
      <w:start w:val="6"/>
      <w:numFmt w:val="decimal"/>
      <w:lvlText w:val="%1"/>
      <w:lvlJc w:val="left"/>
      <w:pPr>
        <w:ind w:left="360" w:hanging="360"/>
      </w:pPr>
      <w:rPr>
        <w:rFonts w:hint="default"/>
        <w:sz w:val="28"/>
      </w:rPr>
    </w:lvl>
    <w:lvl w:ilvl="1">
      <w:start w:val="1"/>
      <w:numFmt w:val="decimal"/>
      <w:lvlText w:val="%1.%2"/>
      <w:lvlJc w:val="left"/>
      <w:pPr>
        <w:ind w:left="720" w:hanging="360"/>
      </w:pPr>
      <w:rPr>
        <w:rFonts w:hint="default"/>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520" w:hanging="1080"/>
      </w:pPr>
      <w:rPr>
        <w:rFonts w:hint="default"/>
        <w:sz w:val="28"/>
      </w:rPr>
    </w:lvl>
    <w:lvl w:ilvl="5">
      <w:start w:val="1"/>
      <w:numFmt w:val="decimal"/>
      <w:lvlText w:val="%1.%2.%3.%4.%5.%6"/>
      <w:lvlJc w:val="left"/>
      <w:pPr>
        <w:ind w:left="2880" w:hanging="1080"/>
      </w:pPr>
      <w:rPr>
        <w:rFonts w:hint="default"/>
        <w:sz w:val="28"/>
      </w:rPr>
    </w:lvl>
    <w:lvl w:ilvl="6">
      <w:start w:val="1"/>
      <w:numFmt w:val="decimal"/>
      <w:lvlText w:val="%1.%2.%3.%4.%5.%6.%7"/>
      <w:lvlJc w:val="left"/>
      <w:pPr>
        <w:ind w:left="3600" w:hanging="1440"/>
      </w:pPr>
      <w:rPr>
        <w:rFonts w:hint="default"/>
        <w:sz w:val="28"/>
      </w:rPr>
    </w:lvl>
    <w:lvl w:ilvl="7">
      <w:start w:val="1"/>
      <w:numFmt w:val="decimal"/>
      <w:lvlText w:val="%1.%2.%3.%4.%5.%6.%7.%8"/>
      <w:lvlJc w:val="left"/>
      <w:pPr>
        <w:ind w:left="3960" w:hanging="1440"/>
      </w:pPr>
      <w:rPr>
        <w:rFonts w:hint="default"/>
        <w:sz w:val="28"/>
      </w:rPr>
    </w:lvl>
    <w:lvl w:ilvl="8">
      <w:start w:val="1"/>
      <w:numFmt w:val="decimal"/>
      <w:lvlText w:val="%1.%2.%3.%4.%5.%6.%7.%8.%9"/>
      <w:lvlJc w:val="left"/>
      <w:pPr>
        <w:ind w:left="4680" w:hanging="1800"/>
      </w:pPr>
      <w:rPr>
        <w:rFonts w:hint="default"/>
        <w:sz w:val="28"/>
      </w:rPr>
    </w:lvl>
  </w:abstractNum>
  <w:abstractNum w:abstractNumId="25" w15:restartNumberingAfterBreak="0">
    <w:nsid w:val="6CE264A9"/>
    <w:multiLevelType w:val="multilevel"/>
    <w:tmpl w:val="D668DE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74955721"/>
    <w:multiLevelType w:val="multilevel"/>
    <w:tmpl w:val="AFDC35A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7" w15:restartNumberingAfterBreak="0">
    <w:nsid w:val="7DDB093B"/>
    <w:multiLevelType w:val="multilevel"/>
    <w:tmpl w:val="B9BE4624"/>
    <w:lvl w:ilvl="0">
      <w:start w:val="202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57761326">
    <w:abstractNumId w:val="18"/>
  </w:num>
  <w:num w:numId="2" w16cid:durableId="1729722326">
    <w:abstractNumId w:val="8"/>
  </w:num>
  <w:num w:numId="3" w16cid:durableId="525606759">
    <w:abstractNumId w:val="5"/>
  </w:num>
  <w:num w:numId="4" w16cid:durableId="341443134">
    <w:abstractNumId w:val="19"/>
  </w:num>
  <w:num w:numId="5" w16cid:durableId="18094155">
    <w:abstractNumId w:val="22"/>
  </w:num>
  <w:num w:numId="6" w16cid:durableId="1508985278">
    <w:abstractNumId w:val="26"/>
  </w:num>
  <w:num w:numId="7" w16cid:durableId="703287004">
    <w:abstractNumId w:val="7"/>
  </w:num>
  <w:num w:numId="8" w16cid:durableId="1303581569">
    <w:abstractNumId w:val="13"/>
  </w:num>
  <w:num w:numId="9" w16cid:durableId="1015839207">
    <w:abstractNumId w:val="12"/>
  </w:num>
  <w:num w:numId="10" w16cid:durableId="248540885">
    <w:abstractNumId w:val="23"/>
  </w:num>
  <w:num w:numId="11" w16cid:durableId="1567451421">
    <w:abstractNumId w:val="9"/>
  </w:num>
  <w:num w:numId="12" w16cid:durableId="192353577">
    <w:abstractNumId w:val="17"/>
  </w:num>
  <w:num w:numId="13" w16cid:durableId="1594900550">
    <w:abstractNumId w:val="27"/>
  </w:num>
  <w:num w:numId="14" w16cid:durableId="1676180549">
    <w:abstractNumId w:val="3"/>
  </w:num>
  <w:num w:numId="15" w16cid:durableId="1757358726">
    <w:abstractNumId w:val="25"/>
  </w:num>
  <w:num w:numId="16" w16cid:durableId="1784034029">
    <w:abstractNumId w:val="10"/>
  </w:num>
  <w:num w:numId="17" w16cid:durableId="925269470">
    <w:abstractNumId w:val="4"/>
  </w:num>
  <w:num w:numId="18" w16cid:durableId="1140221469">
    <w:abstractNumId w:val="0"/>
  </w:num>
  <w:num w:numId="19" w16cid:durableId="1948003541">
    <w:abstractNumId w:val="6"/>
  </w:num>
  <w:num w:numId="20" w16cid:durableId="1615214350">
    <w:abstractNumId w:val="15"/>
  </w:num>
  <w:num w:numId="21" w16cid:durableId="1927810407">
    <w:abstractNumId w:val="20"/>
  </w:num>
  <w:num w:numId="22" w16cid:durableId="932587569">
    <w:abstractNumId w:val="2"/>
  </w:num>
  <w:num w:numId="23" w16cid:durableId="1330132717">
    <w:abstractNumId w:val="1"/>
  </w:num>
  <w:num w:numId="24" w16cid:durableId="2070377704">
    <w:abstractNumId w:val="16"/>
  </w:num>
  <w:num w:numId="25" w16cid:durableId="1684016067">
    <w:abstractNumId w:val="24"/>
  </w:num>
  <w:num w:numId="26" w16cid:durableId="690881291">
    <w:abstractNumId w:val="21"/>
  </w:num>
  <w:num w:numId="27" w16cid:durableId="972827191">
    <w:abstractNumId w:val="14"/>
  </w:num>
  <w:num w:numId="28" w16cid:durableId="601914510">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1"/>
  <w:embedTrueTypeFonts/>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84A"/>
    <w:rsid w:val="00016D66"/>
    <w:rsid w:val="00035662"/>
    <w:rsid w:val="0007406C"/>
    <w:rsid w:val="00093B2D"/>
    <w:rsid w:val="000C4EFC"/>
    <w:rsid w:val="000F1340"/>
    <w:rsid w:val="001303AC"/>
    <w:rsid w:val="00152064"/>
    <w:rsid w:val="00154D52"/>
    <w:rsid w:val="00170E8C"/>
    <w:rsid w:val="001A331F"/>
    <w:rsid w:val="001C539B"/>
    <w:rsid w:val="001E13BB"/>
    <w:rsid w:val="001E3A0E"/>
    <w:rsid w:val="001E5FC2"/>
    <w:rsid w:val="001F408A"/>
    <w:rsid w:val="0021019C"/>
    <w:rsid w:val="002345A6"/>
    <w:rsid w:val="00240D7C"/>
    <w:rsid w:val="00256430"/>
    <w:rsid w:val="00284000"/>
    <w:rsid w:val="002A48E7"/>
    <w:rsid w:val="002C2F41"/>
    <w:rsid w:val="002F6532"/>
    <w:rsid w:val="00306EF6"/>
    <w:rsid w:val="0035639B"/>
    <w:rsid w:val="003E2142"/>
    <w:rsid w:val="003F03E9"/>
    <w:rsid w:val="003F7D0D"/>
    <w:rsid w:val="00455143"/>
    <w:rsid w:val="00470D5F"/>
    <w:rsid w:val="0047452E"/>
    <w:rsid w:val="0048192D"/>
    <w:rsid w:val="00485596"/>
    <w:rsid w:val="004A1362"/>
    <w:rsid w:val="004E3049"/>
    <w:rsid w:val="005174DF"/>
    <w:rsid w:val="005234D3"/>
    <w:rsid w:val="00554594"/>
    <w:rsid w:val="005827B7"/>
    <w:rsid w:val="006116AE"/>
    <w:rsid w:val="00636334"/>
    <w:rsid w:val="00663231"/>
    <w:rsid w:val="00692A8B"/>
    <w:rsid w:val="006C7D52"/>
    <w:rsid w:val="006F1D1B"/>
    <w:rsid w:val="006F6425"/>
    <w:rsid w:val="00715DCC"/>
    <w:rsid w:val="00716BCF"/>
    <w:rsid w:val="00724C64"/>
    <w:rsid w:val="0073435F"/>
    <w:rsid w:val="007806F0"/>
    <w:rsid w:val="007E3B20"/>
    <w:rsid w:val="00801959"/>
    <w:rsid w:val="00834789"/>
    <w:rsid w:val="00834E51"/>
    <w:rsid w:val="008449A7"/>
    <w:rsid w:val="0088127D"/>
    <w:rsid w:val="0089558A"/>
    <w:rsid w:val="008C50CC"/>
    <w:rsid w:val="009603D8"/>
    <w:rsid w:val="00971808"/>
    <w:rsid w:val="00976BE7"/>
    <w:rsid w:val="009B4517"/>
    <w:rsid w:val="00A01270"/>
    <w:rsid w:val="00A377BC"/>
    <w:rsid w:val="00A7247B"/>
    <w:rsid w:val="00A779F8"/>
    <w:rsid w:val="00AB7977"/>
    <w:rsid w:val="00AB79DF"/>
    <w:rsid w:val="00AC313F"/>
    <w:rsid w:val="00AE5F4F"/>
    <w:rsid w:val="00B15D7F"/>
    <w:rsid w:val="00B74792"/>
    <w:rsid w:val="00B85DE4"/>
    <w:rsid w:val="00BA7B76"/>
    <w:rsid w:val="00BC288D"/>
    <w:rsid w:val="00BC4023"/>
    <w:rsid w:val="00BD0B7A"/>
    <w:rsid w:val="00C10786"/>
    <w:rsid w:val="00C33547"/>
    <w:rsid w:val="00C35B2A"/>
    <w:rsid w:val="00C52659"/>
    <w:rsid w:val="00C71787"/>
    <w:rsid w:val="00C734BC"/>
    <w:rsid w:val="00C77C2E"/>
    <w:rsid w:val="00CD310E"/>
    <w:rsid w:val="00CD584A"/>
    <w:rsid w:val="00CE055C"/>
    <w:rsid w:val="00D30DF1"/>
    <w:rsid w:val="00D64563"/>
    <w:rsid w:val="00D71269"/>
    <w:rsid w:val="00D8004E"/>
    <w:rsid w:val="00D808E1"/>
    <w:rsid w:val="00D8233C"/>
    <w:rsid w:val="00DB24C1"/>
    <w:rsid w:val="00DB40F0"/>
    <w:rsid w:val="00DF0CAC"/>
    <w:rsid w:val="00E20417"/>
    <w:rsid w:val="00E74C78"/>
    <w:rsid w:val="00E9406C"/>
    <w:rsid w:val="00EA7547"/>
    <w:rsid w:val="00EF2AD1"/>
    <w:rsid w:val="00EF66E9"/>
    <w:rsid w:val="00F26553"/>
    <w:rsid w:val="00F726AC"/>
    <w:rsid w:val="00FE64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4F1EF"/>
  <w15:docId w15:val="{0EEC1F2E-F114-2E45-B1F5-D8FD8BD6F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63231"/>
    <w:pPr>
      <w:keepNext/>
      <w:keepLines/>
      <w:spacing w:before="400" w:after="120"/>
      <w:outlineLvl w:val="0"/>
    </w:pPr>
    <w:rPr>
      <w:rFonts w:ascii="Calibri" w:hAnsi="Calibri"/>
      <w:b/>
      <w:bCs/>
      <w:szCs w:val="28"/>
    </w:rPr>
  </w:style>
  <w:style w:type="paragraph" w:styleId="Heading2">
    <w:name w:val="heading 2"/>
    <w:basedOn w:val="Normal"/>
    <w:next w:val="Normal"/>
    <w:uiPriority w:val="9"/>
    <w:unhideWhenUsed/>
    <w:qFormat/>
    <w:rsid w:val="00663231"/>
    <w:pPr>
      <w:keepNext/>
      <w:keepLines/>
      <w:spacing w:before="360" w:after="120"/>
      <w:outlineLvl w:val="1"/>
    </w:pPr>
    <w:rPr>
      <w:rFonts w:ascii="Calibri" w:hAnsi="Calibri"/>
      <w:b/>
      <w:bCs/>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rFonts w:ascii="Calibri" w:eastAsia="Calibri" w:hAnsi="Calibri" w:cs="Calibri"/>
      <w:sz w:val="32"/>
      <w:szCs w:val="32"/>
    </w:rPr>
  </w:style>
  <w:style w:type="paragraph" w:styleId="Subtitle">
    <w:name w:val="Subtitle"/>
    <w:basedOn w:val="Normal"/>
    <w:next w:val="Normal"/>
    <w:uiPriority w:val="11"/>
    <w:qFormat/>
    <w:pPr>
      <w:keepNext/>
      <w:keepLines/>
      <w:spacing w:after="320"/>
    </w:pPr>
    <w:rPr>
      <w:rFonts w:ascii="Calibri" w:eastAsia="Calibri" w:hAnsi="Calibri" w:cs="Calibri"/>
      <w:color w:val="000000"/>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174DF"/>
    <w:pPr>
      <w:spacing w:line="240" w:lineRule="auto"/>
    </w:pPr>
  </w:style>
  <w:style w:type="paragraph" w:styleId="FootnoteText">
    <w:name w:val="footnote text"/>
    <w:basedOn w:val="Normal"/>
    <w:link w:val="FootnoteTextChar"/>
    <w:uiPriority w:val="99"/>
    <w:semiHidden/>
    <w:unhideWhenUsed/>
    <w:rsid w:val="00485596"/>
    <w:pPr>
      <w:spacing w:line="240" w:lineRule="auto"/>
    </w:pPr>
    <w:rPr>
      <w:sz w:val="20"/>
      <w:szCs w:val="20"/>
    </w:rPr>
  </w:style>
  <w:style w:type="character" w:customStyle="1" w:styleId="FootnoteTextChar">
    <w:name w:val="Footnote Text Char"/>
    <w:basedOn w:val="DefaultParagraphFont"/>
    <w:link w:val="FootnoteText"/>
    <w:uiPriority w:val="99"/>
    <w:semiHidden/>
    <w:rsid w:val="00485596"/>
    <w:rPr>
      <w:sz w:val="20"/>
      <w:szCs w:val="20"/>
    </w:rPr>
  </w:style>
  <w:style w:type="character" w:styleId="FootnoteReference">
    <w:name w:val="footnote reference"/>
    <w:basedOn w:val="DefaultParagraphFont"/>
    <w:uiPriority w:val="99"/>
    <w:semiHidden/>
    <w:unhideWhenUsed/>
    <w:rsid w:val="00485596"/>
    <w:rPr>
      <w:vertAlign w:val="superscript"/>
    </w:rPr>
  </w:style>
  <w:style w:type="character" w:styleId="Hyperlink">
    <w:name w:val="Hyperlink"/>
    <w:basedOn w:val="DefaultParagraphFont"/>
    <w:uiPriority w:val="99"/>
    <w:unhideWhenUsed/>
    <w:rsid w:val="00485596"/>
    <w:rPr>
      <w:color w:val="0000FF"/>
      <w:u w:val="single"/>
    </w:rPr>
  </w:style>
  <w:style w:type="character" w:customStyle="1" w:styleId="apple-converted-space">
    <w:name w:val="apple-converted-space"/>
    <w:basedOn w:val="DefaultParagraphFont"/>
    <w:rsid w:val="00554594"/>
  </w:style>
  <w:style w:type="paragraph" w:styleId="TOC1">
    <w:name w:val="toc 1"/>
    <w:basedOn w:val="Normal"/>
    <w:next w:val="Normal"/>
    <w:autoRedefine/>
    <w:uiPriority w:val="39"/>
    <w:unhideWhenUsed/>
    <w:rsid w:val="008449A7"/>
    <w:pPr>
      <w:spacing w:after="100"/>
    </w:pPr>
  </w:style>
  <w:style w:type="paragraph" w:styleId="TOC2">
    <w:name w:val="toc 2"/>
    <w:basedOn w:val="Normal"/>
    <w:next w:val="Normal"/>
    <w:autoRedefine/>
    <w:uiPriority w:val="39"/>
    <w:unhideWhenUsed/>
    <w:rsid w:val="008449A7"/>
    <w:pPr>
      <w:spacing w:after="100"/>
      <w:ind w:left="240"/>
    </w:pPr>
  </w:style>
  <w:style w:type="paragraph" w:styleId="ListParagraph">
    <w:name w:val="List Paragraph"/>
    <w:basedOn w:val="Normal"/>
    <w:uiPriority w:val="34"/>
    <w:qFormat/>
    <w:rsid w:val="00BA7B76"/>
    <w:pPr>
      <w:ind w:left="720"/>
      <w:contextualSpacing/>
    </w:pPr>
  </w:style>
  <w:style w:type="character" w:styleId="UnresolvedMention">
    <w:name w:val="Unresolved Mention"/>
    <w:basedOn w:val="DefaultParagraphFont"/>
    <w:uiPriority w:val="99"/>
    <w:semiHidden/>
    <w:unhideWhenUsed/>
    <w:rsid w:val="00AC313F"/>
    <w:rPr>
      <w:color w:val="605E5C"/>
      <w:shd w:val="clear" w:color="auto" w:fill="E1DFDD"/>
    </w:rPr>
  </w:style>
  <w:style w:type="paragraph" w:styleId="TOC3">
    <w:name w:val="toc 3"/>
    <w:basedOn w:val="Normal"/>
    <w:next w:val="Normal"/>
    <w:autoRedefine/>
    <w:uiPriority w:val="39"/>
    <w:unhideWhenUsed/>
    <w:rsid w:val="00D71269"/>
    <w:pPr>
      <w:spacing w:after="100"/>
      <w:ind w:left="480"/>
    </w:pPr>
  </w:style>
  <w:style w:type="paragraph" w:customStyle="1" w:styleId="pdq2pgselectionanchorcontainer">
    <w:name w:val="pdq2pg_selectionanchorcontainer"/>
    <w:basedOn w:val="Normal"/>
    <w:rsid w:val="00724C64"/>
    <w:pPr>
      <w:spacing w:before="100" w:beforeAutospacing="1" w:after="100" w:afterAutospacing="1" w:line="240" w:lineRule="auto"/>
    </w:pPr>
  </w:style>
  <w:style w:type="character" w:styleId="Emphasis">
    <w:name w:val="Emphasis"/>
    <w:basedOn w:val="DefaultParagraphFont"/>
    <w:uiPriority w:val="20"/>
    <w:qFormat/>
    <w:rsid w:val="00724C64"/>
    <w:rPr>
      <w:i/>
      <w:iCs/>
    </w:rPr>
  </w:style>
  <w:style w:type="paragraph" w:styleId="NormalWeb">
    <w:name w:val="Normal (Web)"/>
    <w:basedOn w:val="Normal"/>
    <w:uiPriority w:val="99"/>
    <w:semiHidden/>
    <w:unhideWhenUsed/>
    <w:rsid w:val="00724C64"/>
    <w:pPr>
      <w:spacing w:before="100" w:beforeAutospacing="1" w:after="100" w:afterAutospacing="1" w:line="240" w:lineRule="auto"/>
    </w:pPr>
  </w:style>
  <w:style w:type="character" w:styleId="Strong">
    <w:name w:val="Strong"/>
    <w:basedOn w:val="DefaultParagraphFont"/>
    <w:uiPriority w:val="22"/>
    <w:qFormat/>
    <w:rsid w:val="00BC288D"/>
    <w:rPr>
      <w:b/>
      <w:bCs/>
    </w:rPr>
  </w:style>
  <w:style w:type="paragraph" w:styleId="TOCHeading">
    <w:name w:val="TOC Heading"/>
    <w:basedOn w:val="Heading1"/>
    <w:next w:val="Normal"/>
    <w:uiPriority w:val="39"/>
    <w:unhideWhenUsed/>
    <w:qFormat/>
    <w:rsid w:val="008C50CC"/>
    <w:pPr>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forms-investments.ec.europa.eu/publications-0/2026-european-semester-country-specific-recommendations-commission-recommendations_e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economy-finance.ec.europa.eu/economic-surveillance-eu-member-states/country-pages-including-country-reports_en"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8" Type="http://schemas.openxmlformats.org/officeDocument/2006/relationships/hyperlink" Target="https://perspektyvos.org/wp-content/uploads/2022/04/National-Findings-Report-LT-EN-1.pdf" TargetMode="External"/><Relationship Id="rId13" Type="http://schemas.openxmlformats.org/officeDocument/2006/relationships/hyperlink" Target="https://e-seimas.lrs.lt/portal/legalAct/lt/TAD/TAIS.18311/asr" TargetMode="External"/><Relationship Id="rId18" Type="http://schemas.openxmlformats.org/officeDocument/2006/relationships/hyperlink" Target="http://gap.lt/wp-content/uploads/2021/01/Visuomen%C4%97s-po%C5%BEi%C5%ABrio-ir-nuostat%C5%B3-negalios-paveikt%C5%B3-moter%C5%B3-at%C5%BEvilgiu-tyrimas.pdf" TargetMode="External"/><Relationship Id="rId26" Type="http://schemas.openxmlformats.org/officeDocument/2006/relationships/hyperlink" Target="http://www.lrt.lt" TargetMode="External"/><Relationship Id="rId3" Type="http://schemas.openxmlformats.org/officeDocument/2006/relationships/hyperlink" Target="https://e-seimas.lrs.lt/portal/legalActEditions/lt/TAD/TAIS.26250" TargetMode="External"/><Relationship Id="rId21" Type="http://schemas.openxmlformats.org/officeDocument/2006/relationships/hyperlink" Target="https://e-seimas.lrs.lt/portal/legalAct/lt/TAD/TAIS.343430/asr" TargetMode="External"/><Relationship Id="rId7" Type="http://schemas.openxmlformats.org/officeDocument/2006/relationships/hyperlink" Target="https://e-seimas.lrs.lt/portal/legalActEditions/lt/TAD/TAIS.69957?faces-redirect=true" TargetMode="External"/><Relationship Id="rId12" Type="http://schemas.openxmlformats.org/officeDocument/2006/relationships/hyperlink" Target="https://perspektyvos.org/wp-content/uploads/2022/04/National-Findings-Report-LT-EN-1.pdf" TargetMode="External"/><Relationship Id="rId17" Type="http://schemas.openxmlformats.org/officeDocument/2006/relationships/hyperlink" Target="https://lygybe.lt/tyrimai/reprezentatyvi-visuomenes-nuomones-apklausa-apie-moteru-su-negalia-vertinima-issami-ataskaita-2022/" TargetMode="External"/><Relationship Id="rId25" Type="http://schemas.openxmlformats.org/officeDocument/2006/relationships/hyperlink" Target="https://m.kauno.diena.lt/naujienos/lietuva/salies-pulsas/ministerija-11-metes-nestumas-parode-kad-gyvenimo-igudziu-programa-labai-reikalinga-1142507" TargetMode="External"/><Relationship Id="rId2" Type="http://schemas.openxmlformats.org/officeDocument/2006/relationships/hyperlink" Target="https://www.google.com/url?q=https://www.negalia.lt/veikla/tyrimai/tyrimas-del-mamu-su-negalia-auginanciu-nepilnamecius-vaikus-socialiniu-paslaugu-poreikio/&amp;sa=D&amp;source=docs&amp;ust=1783058698024631&amp;usg=AOvVaw2DJq0VgTko3i9-atWbTGRZ" TargetMode="External"/><Relationship Id="rId16" Type="http://schemas.openxmlformats.org/officeDocument/2006/relationships/hyperlink" Target="https://pertvarka.lt/paslaugos/apsaugotas-bustas/" TargetMode="External"/><Relationship Id="rId20" Type="http://schemas.openxmlformats.org/officeDocument/2006/relationships/hyperlink" Target="https://www.google.com/url?q=https://www.negalia.lt/veikla/tyrimai/kokiu-socialiniu-paslaugu-is-tikruju-reikia-mamoms-su-judejimo-negalia/&amp;sa=D&amp;source=docs&amp;ust=1783058697996681&amp;usg=AOvVaw3cAjdtBMUx_Z6rKVADmjRg" TargetMode="External"/><Relationship Id="rId29" Type="http://schemas.openxmlformats.org/officeDocument/2006/relationships/hyperlink" Target="https://e-seimas.lrs.lt/portal/legalAct/lt/TAD/TAIS.5592/asr" TargetMode="External"/><Relationship Id="rId1" Type="http://schemas.openxmlformats.org/officeDocument/2006/relationships/hyperlink" Target="https://e-seimas.lrs.lt/portal/legalAct/lt/TAD/7a6fc6d0532011f0a19dcea0bcc863ad?jfwid=-kogy9qi35" TargetMode="External"/><Relationship Id="rId6" Type="http://schemas.openxmlformats.org/officeDocument/2006/relationships/hyperlink" Target="https://www.lnf.lt/leidiniai/zmoniu-su-negalia-poreikiai-ekstremaliuju-situaciju-metu-tyrimo-ataskaita/" TargetMode="External"/><Relationship Id="rId11" Type="http://schemas.openxmlformats.org/officeDocument/2006/relationships/hyperlink" Target="https://perspektyvos.org/wp-content/uploads/2022/04/National-Findings-Report-LT-EN-1.pdf" TargetMode="External"/><Relationship Id="rId24" Type="http://schemas.openxmlformats.org/officeDocument/2006/relationships/hyperlink" Target="https://www.emokykla.lt/bendrosios-programos/visos-bendrosios.%20programos/48?st=2&amp;fbclid=IwAR0r7nggNyIrMTYw9d1nVeX4aD1STOw8wifrRWuiGQHeoQLdxhbr6SVyt-s&amp;ach-1=0&amp;ach-4=5" TargetMode="External"/><Relationship Id="rId5" Type="http://schemas.openxmlformats.org/officeDocument/2006/relationships/hyperlink" Target="https://vrm.lrv.lt/uploads/vrm/documents/files/%C5%BDmoni%C5%B3%20su%20negalia%20apklausa(1).pdf" TargetMode="External"/><Relationship Id="rId15" Type="http://schemas.openxmlformats.org/officeDocument/2006/relationships/hyperlink" Target="https://e-seimas.lrs.lt/portal/legalAct/lt/TAD/TAIS.400334" TargetMode="External"/><Relationship Id="rId23" Type="http://schemas.openxmlformats.org/officeDocument/2006/relationships/hyperlink" Target="https://www.e-tar.lt/portal/lt/legalAct/3a307d30ff7b11ed9978886e85107ab2" TargetMode="External"/><Relationship Id="rId28" Type="http://schemas.openxmlformats.org/officeDocument/2006/relationships/hyperlink" Target="https://www.lnf.lt/wp-content/uploads/2024/09/Tyrimo-ataskaita-reprodukcine-sveikata.pdf" TargetMode="External"/><Relationship Id="rId10" Type="http://schemas.openxmlformats.org/officeDocument/2006/relationships/hyperlink" Target="http://hrmi.lt/wp-content/uploads/2020/04/PONG%20recommendations-english.pdf" TargetMode="External"/><Relationship Id="rId19" Type="http://schemas.openxmlformats.org/officeDocument/2006/relationships/hyperlink" Target="https://www.google.com/url?q=https://www.negalia.lt/veikla/tyrimai/tyrimas-del-mamu-su-negalia-auginanciu-nepilnamecius-vaikus-socialiniu-paslaugu-poreikio/&amp;sa=D&amp;source=docs&amp;ust=1783058697996588&amp;usg=AOvVaw3mOOqTOkl8RtkAsOBoXE03" TargetMode="External"/><Relationship Id="rId4" Type="http://schemas.openxmlformats.org/officeDocument/2006/relationships/hyperlink" Target="https://www.ndt.lt/wp-content/uploads/Transporto-paslaug%C5%B3-pakankamumo-ir-efektyvumo-studija.pdf" TargetMode="External"/><Relationship Id="rId9" Type="http://schemas.openxmlformats.org/officeDocument/2006/relationships/hyperlink" Target="about:blank" TargetMode="External"/><Relationship Id="rId14" Type="http://schemas.openxmlformats.org/officeDocument/2006/relationships/hyperlink" Target="https://www.lnf.lt/wp-content/uploads/2022/03/Viktimologinio-tyrimo-ataskaita-LNF.pdf" TargetMode="External"/><Relationship Id="rId22" Type="http://schemas.openxmlformats.org/officeDocument/2006/relationships/hyperlink" Target="https://www.e-tar.lt/portal/lt/legalAct/972a65d0cacd11f08918e1adc7c5b1ec" TargetMode="External"/><Relationship Id="rId27" Type="http://schemas.openxmlformats.org/officeDocument/2006/relationships/hyperlink" Target="https://www.lrt.lt/naujienos/lietuvoje/2/2079355/akmenes-rajone-siurpus-nusikaltimas-sulaikytas-vyras-zagines-dvi-savo-neigalias-pusseseres?fbclid=IwAR3YVV5VyySk2qiA-sHSlQfoxKOlG7uBw3Atic4R7K2tZ9Uc6smDJtjwiv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F83B076BA1E749EDA70104BA88602924"/>
        <w:category>
          <w:name w:val="General"/>
          <w:gallery w:val="placeholder"/>
        </w:category>
        <w:types>
          <w:type w:val="bbPlcHdr"/>
        </w:types>
        <w:behaviors>
          <w:behavior w:val="content"/>
        </w:behaviors>
        <w:guid w:val="{7CF6056F-0AB0-4809-8EB2-4C546C093C74}"/>
      </w:docPartPr>
      <w:docPartBody>
        <w:p w:rsidR="00C344AD" w:rsidRDefault="00E25AAA" w:rsidP="00E25AAA">
          <w:pPr>
            <w:pStyle w:val="F83B076BA1E749EDA70104BA88602924"/>
          </w:pPr>
          <w:r w:rsidRPr="006F6425">
            <w:rPr>
              <w:sz w:val="18"/>
              <w:szCs w:val="18"/>
            </w:rPr>
            <w:t xml:space="preserve">     </w:t>
          </w:r>
        </w:p>
      </w:docPartBody>
    </w:docPart>
    <w:docPart>
      <w:docPartPr>
        <w:name w:val="C9C80DD74E274E4BAD2AA62AAE7ADD92"/>
        <w:category>
          <w:name w:val="General"/>
          <w:gallery w:val="placeholder"/>
        </w:category>
        <w:types>
          <w:type w:val="bbPlcHdr"/>
        </w:types>
        <w:behaviors>
          <w:behavior w:val="content"/>
        </w:behaviors>
        <w:guid w:val="{3193E873-0A42-46F2-860D-7AB711E52B86}"/>
      </w:docPartPr>
      <w:docPartBody>
        <w:p w:rsidR="00C344AD" w:rsidRDefault="00E25AAA" w:rsidP="00E25AAA">
          <w:pPr>
            <w:pStyle w:val="C9C80DD74E274E4BAD2AA62AAE7ADD92"/>
          </w:pPr>
          <w:r w:rsidRPr="00470D5F">
            <w:rPr>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AAA"/>
    <w:rsid w:val="000F1340"/>
    <w:rsid w:val="001E3A0E"/>
    <w:rsid w:val="001F24E3"/>
    <w:rsid w:val="00284F9F"/>
    <w:rsid w:val="002A737F"/>
    <w:rsid w:val="00692A8B"/>
    <w:rsid w:val="0081684F"/>
    <w:rsid w:val="00C344AD"/>
    <w:rsid w:val="00E25AAA"/>
    <w:rsid w:val="00EB3C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3B076BA1E749EDA70104BA88602924">
    <w:name w:val="F83B076BA1E749EDA70104BA88602924"/>
    <w:rsid w:val="00E25AAA"/>
    <w:pPr>
      <w:spacing w:after="0" w:line="360" w:lineRule="auto"/>
    </w:pPr>
    <w:rPr>
      <w:rFonts w:ascii="Times New Roman" w:eastAsia="Times New Roman" w:hAnsi="Times New Roman" w:cs="Times New Roman"/>
      <w:kern w:val="0"/>
      <w:lang w:val="en-GB" w:eastAsia="en-GB"/>
      <w14:ligatures w14:val="none"/>
    </w:rPr>
  </w:style>
  <w:style w:type="paragraph" w:customStyle="1" w:styleId="C9C80DD74E274E4BAD2AA62AAE7ADD92">
    <w:name w:val="C9C80DD74E274E4BAD2AA62AAE7ADD92"/>
    <w:rsid w:val="00E25AAA"/>
    <w:pPr>
      <w:spacing w:after="0" w:line="360" w:lineRule="auto"/>
    </w:pPr>
    <w:rPr>
      <w:rFonts w:ascii="Times New Roman" w:eastAsia="Times New Roman" w:hAnsi="Times New Roman" w:cs="Times New Roman"/>
      <w:kern w:val="0"/>
      <w:lang w:val="en-GB" w:eastAsia="en-GB"/>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nAaP5le9yRv8kj8UM+2lUpp2MQ==">CgMxLjAaJwoBMBIiCiAIBCocCgtBQUFCLXVXOEdFcxAIGgtBQUFCLXZpbWxURRoaCgExEhUKEwgEKg8KC0FBQUItdVc4R0VzEAQaGgoBMhIVChMIBCoPCgtBQUFCLXVXOEdFcxAEGhoKATMSFQoTCAQqDwoLQUFBQi11VzhHRXMQBBoaCgE0EhUKEwgEKg8KC0FBQUItdVc4R0VzEAQaGgoBNRIVChMIBCoPCgtBQUFCLXVXOEdFcxAEGhoKATYSFQoTCAQqDwoLQUFBQi11VzhHRXMQBBoaCgE3EhUKEwgEKg8KC0FBQUItdVc4R0VzEAQaGgoBOBIVChMIBCoPCgtBQUFCLXVXOEdFcxAEGhoKATkSFQoTCAQqDwoLQUFBQi11VzhHRXMQBBobCgIxMBIVChMIBCoPCgtBQUFCLXVXOEdFcxAEGhsKAjExEhUKEwgEKg8KC0FBQUItdVc4R0VzEAQaGwoCMTISFQoTCAQqDwoLQUFBQi11VzhHRXMQBBobCgIxMxIVChMIBCoPCgtBQUFCLXVXOEdFcxAEGhsKAjE0EhUKEwgEKg8KC0FBQUItdVc4R0VzEAQaGwoCMTUSFQoTCAQqDwoLQUFBQi11VzhHRXMQBBobCgIxNhIVChMIBCoPCgtBQUFCLXVXOEdFcxAEGhsKAjE3EhUKEwgEKg8KC0FBQUItdVc4R0VzEAQaGwoCMTgSFQoTCAQqDwoLQUFBQi11VzhHRXMQBBobCgIxORIVChMIBCoPCgtBQUFCLXVXOEdFcxAEGhsKAjIwEhUKEwgEKg8KC0FBQUItdVc4R0VzEAQaGwoCMjESFQoTCAQqDwoLQUFBQi11VzhHRXMQBBobCgIyMhIVChMIBCoPCgtBQUFCLXVXOEdFcxAEGhsKAjIzEhUKEwgEKg8KC0FBQUItdVc4R0VzEAQaGwoCMjQSFQoTCAQqDwoLQUFBQi11VzhHRXMQBBobCgIyNRIVChMIBCoPCgtBQUFCLXVXOEdFcxAEGhsKAjI2EhUKEwgEKg8KC0FBQUItdVc4R0VzEAQaGwoCMjcSFQoTCAQqDwoLQUFBQi11VzhHRXMQBBobCgIyOBIVChMIBCoPCgtBQUFCLXVXOEdFcxAEGhsKAjI5EhUKEwgEKg8KC0FBQUItdVc4R0VzEAQaGwoCMzASFQoTCAQqDwoLQUFBQi11VzhHRXMQBBobCgIzMRIVChMIBCoPCgtBQUFCLXVXOEdFcxAEGhsKAjMyEhUKEwgEKg8KC0FBQUItdVc4R0VzEAQaGwoCMzMSFQoTCAQqDwoLQUFBQi11VzhHRXMQBBobCgIzNBIVChMIBCoPCgtBQUFCLXVXOEdFcxAEGhsKAjM1EhUKEwgEKg8KC0FBQUItdVc4R0VzEAQaGwoCMzYSFQoTCAQqDwoLQUFBQi11VzhHRXMQBBobCgIzNxIVChMIBCoPCgtBQUFCLXVXOEdFcxAEGhsKAjM4EhUKEwgEKg8KC0FBQUItdVc4R0VzEAQaGwoCMzkSFQoTCAQqDwoLQUFBQi11VzhHRXMQBBobCgI0MBIVChMIBCoPCgtBQUFCLXVXOEdFcxAEGhsKAjQxEhUKEwgEKg8KC0FBQUItdVc4R0VzEAQaGwoCNDISFQoTCAQqDwoLQUFBQi11VzhHRXMQBBobCgI0MxIVChMIBCoPCgtBQUFCLXVXOEdFcxAEGhsKAjQ0EhUKEwgEKg8KC0FBQUItdVc4R0VzEAQaGwoCNDUSFQoTCAQqDwoLQUFBQi11VzhHRXMQBBobCgI0NhIVChMIBCoPCgtBQUFCLXVXOEdFcxAEGhsKAjQ3EhUKEwgEKg8KC0FBQUItdVc4R0VzEAQaGwoCNDgSFQoTCAQqDwoLQUFBQi11VzhHRXMQBBobCgI0ORIVChMIBCoPCgtBQUFCLXVXOEdFcxAEGhsKAjUwEhUKEwgEKg8KC0FBQUItdVc4R0VzEAQaGwoCNTESFQoTCAQqDwoLQUFBQi11VzhHRXMQBBobCgI1MhIVChMIBCoPCgtBQUFCLXVXOEdFcxAEGhsKAjUzEhUKEwgEKg8KC0FBQUItdVc4R0VzEAQaGwoCNTQSFQoTCAQqDwoLQUFBQi11VzhHRXMQBBobCgI1NRIVChMIBCoPCgtBQUFCLXVXOEdFcxAEGhsKAjU2EhUKEwgEKg8KC0FBQUItdVc4R0VzEAQaGwoCNTcSFQoTCAQqDwoLQUFBQi11VzhHRXMQBBobCgI1OBIVChMIBCoPCgtBQUFCLXVXOEdFcxAEGhsKAjU5EhUKEwgEKg8KC0FBQUItdVc4R0VzEAQaGwoCNjASFQoTCAQqDwoLQUFBQi11VzhHRXMQBBobCgI2MRIVChMIBCoPCgtBQUFCLXVXOEdFcxAEGhsKAjYyEhUKEwgEKg8KC0FBQUItdVc4R0VzEAQaGwoCNjMSFQoTCAQqDwoLQUFBQi11VzhHRXMQBBobCgI2NBIVChMIBCoPCgtBQUFCLXVXOEdFcxAEGhsKAjY1EhUKEwgEKg8KC0FBQUItdVc4R0VzEAQaGwoCNjYSFQoTCAQqDwoLQUFBQi11VzhHRXMQBBobCgI2NxIVChMIBCoPCgtBQUFCLXVXOEdFcxAEGhsKAjY4EhUKEwgEKg8KC0FBQUItdVc4R0VzEAQaGwoCNjkSFQoTCAQqDwoLQUFBQi11VzhHRXMQBBobCgI3MBIVChMIBCoPCgtBQUFCLXVXOEdFcxAEGhsKAjcxEhUKEwgEKg8KC0FBQUItdVc4R0VzEAQaGwoCNzISFQoTCAQqDwoLQUFBQi11VzhHRXMQBBobCgI3MxIVChMIBCoPCgtBQUFCLXVXOEdFcxAEGhsKAjc0EhUKEwgEKg8KC0FBQUItUThia2lJEAEaGwoCNzUSFQoTCAQqDwoLQUFBQi1ROGJraUkQARooCgI3NhIiCiAIBCocCgtBQUFCLVE4YmtpMBAIGgtBQUFCLVE4YmtpMBobCgI3NxIVChMIBCoPCgtBQUFCLXVXOEdFcxAEGhsKAjc4EhUKEwgEKg8KC0FBQUItdVc4R0VzEAQaGwoCNzkSFQoTCAQqDwoLQUFBQi11VzhHRXMQBBobCgI4MBIVChMIBCoPCgtBQUFCLXVXOEdFcxAEGhsKAjgxEhUKEwgEKg8KC0FBQUItdVc4R0VzEAQaGwoCODISFQoTCAQqDwoLQUFBQi11VzhHRXMQBBobCgI4MxIVChMIBCoPCgtBQUFCLXVXOEdFcxAEGhsKAjg0EhUKEwgEKg8KC0FBQUItdVc4R0VzEAQaGwoCODUSFQoTCAQqDwoLQUFBQi11VzhHRXMQBBobCgI4NhIVChMIBCoPCgtBQUFCLXVXOEdFcxAEGhsKAjg3EhUKEwgEKg8KC0FBQUItdVc4R0VzEAQaGwoCODgSFQoTCAQqDwoLQUFBQi11VzhHRXMQBBobCgI4ORIVChMIBCoPCgtBQUFCLXVXOEdFcxAEGhsKAjkwEhUKEwgEKg8KC0FBQUItdVc4R0VzEAQaGwoCOTESFQoTCAQqDwoLQUFBQi11VzhHRXMQBBobCgI5MhIVChMIBCoPCgtBQUFCLXVXOEdFcxAEGhsKAjkzEhUKEwgEKg8KC0FBQUItdVc4R0VzEAQaGwoCOTQSFQoTCAQqDwoLQUFBQi11VzhHRXMQBBobCgI5NRIVChMIBCoPCgtBQUFCLXVXOEdFcxAEGhsKAjk2EhUKEwgEKg8KC0FBQUItdVc4R0VzEAQaGwoCOTcSFQoTCAQqDwoLQUFBQi11VzhHRXMQBBobCgI5OBIVChMIBCoPCgtBQUFCLXVXOEdFcxAEGhsKAjk5EhUKEwgEKg8KC0FBQUItdVc4R0VzEAQaHAoDMTAwEhUKEwgEKg8KC0FBQUItdVc4R0VzEAQaHAoDMTAxEhUKEwgEKg8KC0FBQUItdVc4R0VzEAQaHAoDMTAyEhUKEwgEKg8KC0FBQUItdVc4R0VzEAQaHAoDMTAzEhUKEwgEKg8KC0FBQUItdVc4R0VzEAQaHAoDMTA0EhUKEwgEKg8KC0FBQUItdVc4R0VzEAQaHAoDMTA1EhUKEwgEKg8KC0FBQUItdVc4R0VzEAQaHAoDMTA2EhUKEwgEKg8KC0FBQUItdVc4R0VzEAQaHAoDMTA3EhUKEwgEKg8KC0FBQUItdVc4R0VzEAQaHAoDMTA4EhUKEwgEKg8KC0FBQUItdVc4R0VzEAQaHAoDMTA5EhUKEwgEKg8KC0FBQUItdVc4R0VzEAQaHAoDMTEwEhUKEwgEKg8KC0FBQUItdVc4R0VzEAQaHAoDMTExEhUKEwgEKg8KC0FBQUItdVc4R0VzEAQaHAoDMTEyEhUKEwgEKg8KC0FBQUItdVc4R0VzEAQaHAoDMTEzEhUKEwgEKg8KC0FBQUItdVc4R0VzEAQaHAoDMTE0EhUKEwgEKg8KC0FBQUItdVc4R0VzEAQaHAoDMTE1EhUKEwgEKg8KC0FBQUItdVc4R0VzEAQaHAoDMTE2EhUKEwgEKg8KC0FBQUItdVc4R0VzEAQaHAoDMTE3EhUKEwgEKg8KC0FBQUItdVc4R0VzEAQaHAoDMTE4EhUKEwgEKg8KC0FBQUItdVc4R0VzEAQaHAoDMTE5EhUKEwgEKg8KC0FBQUItdVc4R0VzEAQaHAoDMTIwEhUKEwgEKg8KC0FBQUItdVc4R0VzEAQaHAoDMTIxEhUKEwgEKg8KC0FBQUItdVc4R0VzEAQaHAoDMTIyEhUKEwgEKg8KC0FBQUItdVc4R0VzEAQaHAoDMTIzEhUKEwgEKg8KC0FBQUItdVc4R0VzEAQaHAoDMTI0EhUKEwgEKg8KC0FBQUItdVc4R0VzEAQaHAoDMTI1EhUKEwgEKg8KC0FBQUItdVc4R0VzEAQaHAoDMTI2EhUKEwgEKg8KC0FBQUItdVc4R0VzEAQaHAoDMTI3EhUKEwgEKg8KC0FBQUItdVc4R0VzEAQaHAoDMTI4EhUKEwgEKg8KC0FBQUItdVc4R0VzEAQaHAoDMTI5EhUKEwgEKg8KC0FBQUItdVc4R0VzEAQaHAoDMTMwEhUKEwgEKg8KC0FBQUItdVc4R0VzEAQaHAoDMTMxEhUKEwgEKg8KC0FBQUItdVc4R0VzEAQaHAoDMTMyEhUKEwgEKg8KC0FBQUItdVc4R0VzEAQaHAoDMTMzEhUKEwgEKg8KC0FBQUItdVc4R0VzEAQaHAoDMTM0EhUKEwgEKg8KC0FBQUItdVc4R0VzEAQaHAoDMTM1EhUKEwgEKg8KC0FBQUItUThia29VEAIaMQoDMTM2EioKEwgEKg8KC0FBQUItdVc4R0VzEAQKEwgEKg8KC0FBQUItUThia29VEAIaHAoDMTM3EhUKEwgEKg8KC0FBQUItUThia29VEAEaMQoDMTM4EioKEwgEKg8KC0FBQUItdVc4R0VzEAQKEwgEKg8KC0FBQUItUThia29VEAEaHAoDMTM5EhUKEwgEKg8KC0FBQUItdVc4R0VzEAQaHAoDMTQwEhUKEwgEKg8KC0FBQUItUThia2hvEAEaMQoDMTQxEioKEwgEKg8KC0FBQUItdVc4R0VzEAQKEwgEKg8KC0FBQUItUThia2hvEAEaHAoDMTQyEhUKEwgEKg8KC0FBQUItUThia2hvEAIaMQoDMTQzEioKEwgEKg8KC0FBQUItdVc4R0VzEAQKEwgEKg8KC0FBQUItUThia2hvEAIaHAoDMTQ0EhUKEwgEKg8KC0FBQUItdVc4R0VzEAQaHAoDMTQ1EhUKEwgEKg8KC0FBQUItUThia29FEAEaMQoDMTQ2EioKEwgEKg8KC0FBQUItdVc4R0VzEAQKEwgEKg8KC0FBQUItUThia29FEAEaMQoDMTQ3EioKEwgEKg8KC0FBQUItdVc4R0VzEAQKEwgEKg8KC0FBQUItUThia29FEAEaHAoDMTQ4EhUKEwgEKg8KC0FBQUItUThia29FEAEaMQoDMTQ5EioKEwgEKg8KC0FBQUItdVc4R0VzEAQKEwgEKg8KC0FBQUItUThia29FEAEaHAoDMTUwEhUKEwgEKg8KC0FBQUItdVc4R0VzEAQaNwoDMTUxEjAKBDoCCAIKEwgEKg8KC0FBQUItUThia2prEAQKEwgEKg8KC0FBQUItUThia2prEAMaHAoDMTUyEhUKEwgEKg8KC0FBQUItdVc4R0VzEAQaHAoDMTUzEhUKEwgEKg8KC0FBQUItUThia3A0EAEaHAoDMTU0EhUKEwgEKg8KC0FBQUItdVc4R0VzEAQaHAoDMTU1EhUKEwgEKg8KC0FBQUItUThia3A0EAIaHAoDMTU2EhUKEwgEKg8KC0FBQUItdVc4R0VzEAQaHAoDMTU3EhUKEwgEKg8KC0FBQUItdVc4R0VzEAQaHAoDMTU4EhUKEwgEKg8KC0FBQUItdVc4R0VzEAQaHAoDMTU5EhUKEwgEKg8KC0FBQUItdVc4R0VzEAQaHAoDMTYwEhUKEwgEKg8KC0FBQUItdVc4R0VzEAQaHAoDMTYxEhUKEwgEKg8KC0FBQUItdVc4R0VzEAQaHAoDMTYyEhUKEwgEKg8KC0FBQUItdVc4R0VzEAQaHAoDMTYzEhUKEwgEKg8KC0FBQUItUThia21ZEAEaHAoDMTY0EhUKEwgEKg8KC0FBQUItdVc4R0VzEAQaHAoDMTY1EhUKEwgEKg8KC0FBQUItUThia21ZEAIaHAoDMTY2EhUKEwgEKg8KC0FBQUItdVc4R0VzEAQaHAoDMTY3EhUKEwgEKg8KC0FBQUItdVc4R0VzEAQaHAoDMTY4EhUKEwgEKg8KC0FBQUItdVc4R0VzEAQaHAoDMTY5EhUKEwgEKg8KC0FBQUItdVc4R0VzEAQaHAoDMTcwEhUKEwgEKg8KC0FBQUItUThia3E4EAEaMQoDMTcxEioKEwgEKg8KC0FBQUItdVc4R0VzEAQKEwgEKg8KC0FBQUItUThia3E4EAEaMQoDMTcyEioKEwgEKg8KC0FBQUItdVc4R0VzEAQKEwgEKg8KC0FBQUItUThia3E4EAEaHAoDMTczEhUKEwgEKg8KC0FBQUItUThia3E4EAEaMQoDMTc0EioKEwgEKg8KC0FBQUItdVc4R0VzEAQKEwgEKg8KC0FBQUItUThia3E4EAEaHAoDMTc1EhUKEwgEKg8KC0FBQUItdVc4R0VzEAQaNwoDMTc2EjAKBDoCCAIKEwgEKg8KC0FBQUItUThia21zEAQKEwgEKg8KC0FBQUItUThia21zEAMaHAoDMTc3EhUKEwgEKg8KC0FBQUItdVc4R0VzEAQaHAoDMTc4EhUKEwgEKg8KC0FBQUItUThia20wEAEaHAoDMTc5EhUKEwgEKg8KC0FBQUItdVc4R0VzEAQaHAoDMTgwEhUKEwgEKg8KC0FBQUItUThia20wEAIaHAoDMTgxEhUKEwgEKg8KC0FBQUItdVc4R0VzEAQaHAoDMTgyEhUKEwgEKg8KC0FBQUItdVc4R0VzEAQaHAoDMTgzEhUKEwgEKg8KC0FBQUItdVc4R0VzEAQaHAoDMTg0EhUKEwgEKg8KC0FBQUItdVc4R0VzEAQaHAoDMTg1EhUKEwgEKg8KC0FBQUItdVc4R0VzEAQaHAoDMTg2EhUKEwgEKg8KC0FBQUItdVc4R0VzEAQaHAoDMTg3EhUKEwgEKg8KC0FBQUItdVc4R0VzEAQaHAoDMTg4EhUKEwgEKg8KC0FBQUItUThia2tZEAEaHAoDMTg5EhUKEwgEKg8KC0FBQUItdVc4R0VzEAQaHAoDMTkwEhUKEwgEKg8KC0FBQUItUThia2tZEAIaHAoDMTkxEhUKEwgEKg8KC0FBQUItdVc4R0VzEAQaHAoDMTkyEhUKEwgEKg8KC0FBQUItdVc4R0VzEAQaHAoDMTkzEhUKEwgEKg8KC0FBQUItdVc4R0VzEAQaHAoDMTk0EhUKEwgEKg8KC0FBQUItdVc4R0VzEAQaHAoDMTk1EhUKEwgEKg8KC0FBQUItdVc4R0VzEAQaHAoDMTk2EhUKEwgEKg8KC0FBQUItdVc4R0VzEAQaHAoDMTk3EhUKEwgEKg8KC0FBQUItdVc4R0VzEAQaHAoDMTk4EhUKEwgEKg8KC0FBQUItUThia2hzEAEaHAoDMTk5EhUKEwgEKg8KC0FBQUItdVc4R0VzEAQaHAoDMjAwEhUKEwgEKg8KC0FBQUItUThia2hzEAIaHAoDMjAxEhUKEwgEKg8KC0FBQUItdVc4R0VzEAQaHAoDMjAyEhUKEwgEKg8KC0FBQUItdVc4R0VzEAQaHAoDMjAzEhUKEwgEKg8KC0FBQUItdVc4R0VzEAQaHAoDMjA0EhUKEwgEKg8KC0FBQUItdVc4R0VzEAQaHAoDMjA1EhUKEwgEKg8KC0FBQUItdVc4R0VzEAQaHAoDMjA2EhUKEwgEKg8KC0FBQUItdVc4R0VzEAQaHAoDMjA3EhUKEwgEKg8KC0FBQUItdVc4R0VzEAQaHAoDMjA4EhUKEwgEKg8KC0FBQUItUThia25NEAEaHAoDMjA5EhUKEwgEKg8KC0FBQUItdVc4R0VzEAQaHAoDMjEwEhUKEwgEKg8KC0FBQUItUThia25NEAIaHAoDMjExEhUKEwgEKg8KC0FBQUItdVc4R0VzEAQaHAoDMjEyEhUKEwgEKg8KC0FBQUItdVc4R0VzEAQaHAoDMjEzEhUKEwgEKg8KC0FBQUItdVc4R0VzEAQaHAoDMjE0EhUKEwgEKg8KC0FBQUItdVc4R0VzEAQaHAoDMjE1EhUKEwgEKg8KC0FBQUItdVc4R0VzEAQaHAoDMjE2EhUKEwgEKg8KC0FBQUItdVc4R0VzEAQaHAoDMjE3EhUKEwgEKg8KC0FBQUItdVc4R0VzEAQaHAoDMjE4EhUKEwgEKg8KC0FBQUItUThia3JjEAEaHAoDMjE5EhUKEwgEKg8KC0FBQUItdVc4R0VzEAQaHAoDMjIwEhUKEwgEKg8KC0FBQUItUThia3JjEAIaHAoDMjIxEhUKEwgEKg8KC0FBQUItdVc4R0VzEAQaHAoDMjIyEhUKEwgEKg8KC0FBQUItdVc4R0VzEAQaHAoDMjIzEhUKEwgEKg8KC0FBQUItdVc4R0VzEAQaHAoDMjI0EhUKEwgEKg8KC0FBQUItdVc4R0VzEAQaHAoDMjI1EhUKEwgEKg8KC0FBQUItdVc4R0VzEAQaHAoDMjI2EhUKEwgEKg8KC0FBQUItdVc4R0VzEAQaHAoDMjI3EhUKEwgEKg8KC0FBQUItdVc4R0VzEAQaHAoDMjI4EhUKEwgEKg8KC0FBQUItUThia3FBEAEaHAoDMjI5EhUKEwgEKg8KC0FBQUItdVc4R0VzEAQaHAoDMjMwEhUKEwgEKg8KC0FBQUItUThia3FBEAIaHAoDMjMxEhUKEwgEKg8KC0FBQUItdVc4R0VzEAQaHAoDMjMyEhUKEwgEKg8KC0FBQUItdVc4R0VzEAQaHAoDMjMzEhUKEwgEKg8KC0FBQUItdVc4R0VzEAQaHAoDMjM0EhUKEwgEKg8KC0FBQUItdVc4R0VzEAQaHAoDMjM1EhUKEwgEKg8KC0FBQUItdVc4R0VzEAQaHAoDMjM2EhUKEwgEKg8KC0FBQUItdVc4R0VzEAQaHAoDMjM3EhUKEwgEKg8KC0FBQUItUThia3FJEAIaHAoDMjM4EhUKEwgEKg8KC0FBQUItUThia3FJEAIaHAoDMjM5EhUKEwgEKg8KC0FBQUItdVc4R0VzEAQaHAoDMjQwEhUKEwgEKg8KC0FBQUItUThia3FJEAEaHAoDMjQxEhUKEwgEKg8KC0FBQUItdVc4R0VzEAQaHAoDMjQyEhUKEwgEKg8KC0FBQUItUThia2h3EAIaHAoDMjQzEhUKEwgEKg8KC0FBQUItdVc4R0VzEAQaHAoDMjQ0EhUKEwgEKg8KC0FBQUItdVc4R0VzEAQaHAoDMjQ1EhUKEwgEKg8KC0FBQUItdVc4R0VzEAQaHAoDMjQ2EhUKEwgEKg8KC0FBQUItdVc4R0VzEAQaHAoDMjQ3EhUKEwgEKg8KC0FBQUItdVc4R0VzEAQaHAoDMjQ4EhUKEwgEKg8KC0FBQUItdVc4R0VzEAQaHAoDMjQ5EhUKEwgEKg8KC0FBQUItdVc4R0VzEAQaHAoDMjUwEhUKEwgEKg8KC0FBQUItdVc4R0VzEAQaHAoDMjUxEhUKEwgEKg8KC0FBQUItdVc4R0VzEAQaHAoDMjUyEhUKEwgEKg8KC0FBQUItdVc4R0VzEAQaHAoDMjUzEhUKEwgEKg8KC0FBQUItdVc4R0VzEAQaHAoDMjU0EhUKEwgEKg8KC0FBQUItdVc4R0VzEAQaHAoDMjU1EhUKEwgEKg8KC0FBQUItdVc4R0VzEAQaHAoDMjU2EhUKEwgEKg8KC0FBQUItdVc4R0VzEAQaHAoDMjU3EhUKEwgEKg8KC0FBQUItdVc4R0VzEAQaNwoDMjU4EjAKBDoCCAIKEwgEKg8KC0FBQUItdVc4R0VzEAQKEwgEKg8KC0FBQUItdVc4R0VzEAMaHAoDMjU5EhUKEwgEKg8KC0FBQUItdVc4R0VzEAQaHAoDMjYwEhUKEwgEKg8KC0FBQUItdVc4R0VzEAQaHAoDMjYxEhUKEwgEKg8KC0FBQUItdVc4R0VzEAQaHAoDMjYyEhUKEwgEKg8KC0FBQUItdVc4R0VzEAQaHAoDMjYzEhUKEwgEKg8KC0FBQUItdVc4R0VzEAQaHAoDMjY0EhUKEwgEKg8KC0FBQUItdVc4R0VzEAQaHAoDMjY1EhUKEwgEKg8KC0FBQUItdVc4R0VzEAQaHAoDMjY2EhUKEwgEKg8KC0FBQUItdVc4R0VzEAQaHAoDMjY3EhUKEwgEKg8KC0FBQUItdVc4R0VzEAQaHAoDMjY4EhUKEwgEKg8KC0FBQUItdVc4R0VzEAQaHAoDMjY5EhUKEwgEKg8KC0FBQUItdVc4R0VzEAQaHAoDMjcwEhUKEwgEKg8KC0FBQUItdVc4R0VzEAQaHAoDMjcxEhUKEwgEKg8KC0FBQUItdVc4R0VzEAQaHAoDMjcyEhUKEwgEKg8KC0FBQUItdVc4R0VzEAQaNwoDMjczEjAKBDoCCAIKEwgEKg8KC0FBQUItdVc4R0VzEAQKEwgEKg8KC0FBQUItdVc4R0VzEAMaHAoDMjc0EhUKEwgEKg8KC0FBQUItdVc4R0VzEAQaHAoDMjc1EhUKEwgEKg8KC0FBQUItdVc4R0VzEAQaHAoDMjc2EhUKEwgEKg8KC0FBQUItUThia3BREAEaMQoDMjc3EioKEwgEKg8KC0FBQUItdVc4R0VzEAQKEwgEKg8KC0FBQUItUThia3BREAEaHAoDMjc4EhUKEwgEKg8KC0FBQUItdVc4R0VzEAQaHAoDMjc5EhUKEwgEKg8KC0FBQUItdVc4R0VzEAQaHAoDMjgwEhUKEwgEKg8KC0FBQUItdVc4R0VzEAQaHAoDMjgxEhUKEwgEKg8KC0FBQUItdVc4R0VzEAQaHAoDMjgyEhUKEwgEKg8KC0FBQUItdVc4R0VzEAQaHAoDMjgzEhUKEwgEKg8KC0FBQUItdVc4R0VzEAQaHAoDMjg0EhUKEwgEKg8KC0FBQUItdVc4R0VzEAQaHAoDMjg1EhUKEwgEKg8KC0FBQUItUThia3BREAIaMQoDMjg2EioKEwgEKg8KC0FBQUItdVc4R0VzEAQKEwgEKg8KC0FBQUItUThia3BREAIaHAoDMjg3EhUKEwgEKg8KC0FBQUItdVc4R0VzEAQaHAoDMjg4EhUKEwgEKg8KC0FBQUItUThia2pREAEaMQoDMjg5EioKEwgEKg8KC0FBQUItdVc4R0VzEAQKEwgEKg8KC0FBQUItUThia2pREAEaHAoDMjkwEhUKEwgEKg8KC0FBQUItUThia2pREAIaMQoDMjkxEioKEwgEKg8KC0FBQUItdVc4R0VzEAQKEwgEKg8KC0FBQUItUThia2pREAIaHAoDMjkyEhUKEwgEKg8KC0FBQUItdVc4R0VzEAQaHAoDMjkzEhUKEwgEKg8KC0FBQUItUThia3NBEAEaMQoDMjk0EioKEwgEKg8KC0FBQUItdVc4R0VzEAQKEwgEKg8KC0FBQUItUThia3NBEAEaHAoDMjk1EhUKEwgEKg8KC0FBQUItUThia3NBEAIaMQoDMjk2EioKEwgEKg8KC0FBQUItdVc4R0VzEAQKEwgEKg8KC0FBQUItUThia3NBEAIaHAoDMjk3EhUKEwgEKg8KC0FBQUItdVc4R0VzEAQaHAoDMjk4EhUKEwgEKg8KC0FBQUItUThia2k4EAEaMQoDMjk5EioKEwgEKg8KC0FBQUItdVc4R0VzEAQKEwgEKg8KC0FBQUItUThia2k4EAEaHAoDMzAwEhUKEwgEKg8KC0FBQUItdVc4R0VzEAQaHAoDMzAxEhUKEwgEKg8KC0FBQUItUThia2k4EAIaMQoDMzAyEioKEwgEKg8KC0FBQUItdVc4R0VzEAQKEwgEKg8KC0FBQUItUThia2k4EAIaHAoDMzAzEhUKEwgEKg8KC0FBQUItdVc4R0VzEAQaHAoDMzA0EhUKEwgEKg8KC0FBQUItUThia2tBEAEaMQoDMzA1EioKEwgEKg8KC0FBQUItdVc4R0VzEAQKEwgEKg8KC0FBQUItUThia2tBEAEaHAoDMzA2EhUKEwgEKg8KC0FBQUItdVc4R0VzEAQaHAoDMzA3EhUKEwgEKg8KC0FBQUItdVc4R0VzEAQaHAoDMzA4EhUKEwgEKg8KC0FBQUItdVc4R0VvEAEaHAoDMzA5EhUKEwgEKg8KC0FBQUItdVc4R0VvEAEaMQoDMzEwEioKEwgEKg8KC0FBQUItdVc4R0VzEAQKEwgEKg8KC0FBQUItdVc4R0VvEAEaHAoDMzExEhUKEwgEKg8KC0FBQUItdVc4R0VvEAQaMQoDMzEyEioKEwgEKg8KC0FBQUItdVc4R0VvEAQKEwgEKg8KC0FBQUItdVc4R0VvEAEaHAoDMzEzEhUKEwgEKg8KC0FBQUItdVc4R0VvEAEaMQoDMzE0EioKEwgEKg8KC0FBQUItdVc4R0VzEAQKEwgEKg8KC0FBQUItdVc4R0VvEAEaHAoDMzE1EhUKEwgEKg8KC0FBQUItdVc4R0VzEAQaMQoDMzE2EioKEwgEKg8KC0FBQUItdVc4R0VzEAQKEwgEKg8KC0FBQUItdVc4R0VvEAEaHAoDMzE3EhUKEwgEKg8KC0FBQUItdVc4R0VvEAEaMQoDMzE4EioKEwgEKg8KC0FBQUItdVc4R0VzEAQKEwgEKg8KC0FBQUItdVc4R0VvEAEaHAoDMzE5EhUKEwgEKg8KC0FBQUItdVc4R0VzEAQaHAoDMzIwEhUKEwgEKg8KC0FBQUItdVc4R0VzEAQaHAoDMzIxEhUKEwgEKg8KC0FBQUItdVc4R0VrEAIaMQoDMzIyEioKEwgEKg8KC0FBQUItdVc4R0VzEAQKEwgEKg8KC0FBQUItdVc4R0VrEAIaHAoDMzIzEhUKEwgEKg8KC0FBQUItdVc4R0V3EAEaMQoDMzI0EioKEwgEKg8KC0FBQUItdVc4R0VzEAQKEwgEKg8KC0FBQUItdVc4R0V3EAEaMQoDMzI1EioKEwgEKg8KC0FBQUItdVc4R0VzEAQKEwgEKg8KC0FBQUItdVc4R0V3EAEaHAoDMzI2EhUKEwgEKg8KC0FBQUItdVc4R0VzEAQaHAoDMzI3EhUKEwgEKg8KC0FBQUItdVc4R0VzEAQaKQoDMzI4EiIKIAgEKhwKC0FBQUItUThia2swEAgaC0FBQUItUThia2swGikKAzMyORIiCiAIBCocCgtBQUFCLVE4YmtrMBAIGgtBQUFCLVE4YmtrNBocCgMzMzASFQoTCAQqDwoLQUFBQi11VzhHRXMQBBocCgMzMzESFQoTCAQqDwoLQUFBQi11VzhFcmMQARopCgMzMzISIgogCAQqHAoLQUFBQi11VzhFcmMQCBoLQUFBQi11VzhGWGcaHAoDMzMzEhUKEwgEKg8KC0FBQUItdVc4R0VzEAQaHAoDMzM0EhUKEwgEKg8KC0FBQUItdVc4RXJjEAEaHAoDMzM1EhUKEwgEKg8KC0FBQUItdVc4RXJjEAEaKQoDMzM2EiIKIAgEKhwKC0FBQUItdVc4RXJjEAgaC0FBQUItdVc4RlhnGhwKAzMzNxIVChMIBCoPCgtBQUFCLXVXOEdFcxAEGhwKAzMzOBIVChMIBCoPCgtBQUFCLXVXOEdFcxAEGikKAzMzORIiCiAIBCocCgtBQUFCLXVXOEZYYxAIGgtBQUFCLXVXOEZYYxocCgMzNDASFQoTCAQqDwoLQUFBQi11VzhHRXMQBBocCgMzNDESFQoTCAQqDwoLQUFBQi11VzhHRXMQBBoxCgMzNDISKgoTCAQqDwoLQUFBQi11VzhHRXMQBAoTCAQqDwoLQUFBQi11VzhFcmMQARocCgMzNDMSFQoTCAQqDwoLQUFBQi11VzhFcmMQARoxCgMzNDQSKgoTCAQqDwoLQUFBQi11VzhHRXMQBAoTCAQqDwoLQUFBQi11VzhFcmMQARoxCgMzNDUSKgoTCAQqDwoLQUFBQi11VzhHRXMQBAoTCAQqDwoLQUFBQi11VzhFcmMQARocCgMzNDYSFQoTCAQqDwoLQUFBQi11VzhFcmMQARoxCgMzNDcSKgoTCAQqDwoLQUFBQi11VzhHRXMQBAoTCAQqDwoLQUFBQi11VzhFcmMQARocCgMzNDgSFQoTCAQqDwoLQUFBQi11VzhHRXMQBBocCgMzNDkSFQoTCAQqDwoLQUFBQi11VzhHRXMQBBocCgMzNTASFQoTCAQqDwoLQUFBQi11VzhHRXMQBBocCgMzNTESFQoTCAQqDwoLQUFBQi11VzhHRXMQBBoxCgMzNTISKgoTCAQqDwoLQUFBQi11VzhHRXMQBAoTCAQqDwoLQUFBQi11VzhFcmMQARocCgMzNTMSFQoTCAQqDwoLQUFBQi11VzhFcmMQARoxCgMzNTQSKgoTCAQqDwoLQUFBQi11VzhHRXMQBAoTCAQqDwoLQUFBQi11VzhFcmMQARoxCgMzNTUSKgoTCAQqDwoLQUFBQi11VzhHRXMQBAoTCAQqDwoLQUFBQi11VzhFcmMQARocCgMzNTYSFQoTCAQqDwoLQUFBQi11VzhFcmMQARoxCgMzNTcSKgoTCAQqDwoLQUFBQi11VzhHRXMQBAoTCAQqDwoLQUFBQi11VzhFcmMQARopCgMzNTgSIgogCAQqHAoLQUFBQi11VzhGWVkQCBoLQUFBQi11VzhGWVkaHAoDMzU5EhUKEwgEKg8KC0FBQUItdVc4R0VzEAQaHAoDMzYwEhUKEwgEKg8KC0FBQUItdVc4R0VzEAQaMQoDMzYxEioKEwgEKg8KC0FBQUItdVc4R0VzEAQKEwgEKg8KC0FBQUItdVc4RXJjEAEaHAoDMzYyEhUKEwgEKg8KC0FBQUItdVc4RXJjEAEaMQoDMzYzEioKEwgEKg8KC0FBQUItdVc4R0VzEAQKEwgEKg8KC0FBQUItdVc4RXJjEAEaMQoDMzY0EioKEwgEKg8KC0FBQUItdVc4R0VzEAQKEwgEKg8KC0FBQUItdVc4RXJjEAEaHAoDMzY1EhUKEwgEKg8KC0FBQUItdVc4RXJjEAEaMQoDMzY2EioKEwgEKg8KC0FBQUItdVc4R0VzEAQKEwgEKg8KC0FBQUItdVc4RXJjEAEaMQoDMzY3EioKEwgEKg8KC0FBQUItdVc4R0VzEAQKEwgEKg8KC0FBQUItdVc4RXJjEAEaHAoDMzY4EhUKEwgEKg8KC0FBQUItdVc4RXJjEAEaMQoDMzY5EioKEwgEKg8KC0FBQUItdVc4R0VzEAQKEwgEKg8KC0FBQUItdVc4RXJjEAEaTAoDMzcwEkUKBDoCCAIKEwgEKg8KC0FBQUItdVc4R0VzEAQKEwgEKg8KC0FBQUItdVc4RXJjEAEKEwgEKg8KC0FBQUItdVc4R0VzEAMaHAoDMzcxEhUKEwgEKg8KC0FBQUItdVc4RXJjEAEaMQoDMzcyEioKEwgEKg8KC0FBQUItdVc4R0VzEAQKEwgEKg8KC0FBQUItdVc4RXJjEAEaTAoDMzczEkUKBDoCCAIKEwgEKg8KC0FBQUItdVc4R0VzEAQKEwgEKg8KC0FBQUItdVc4RXJjEAEKEwgEKg8KC0FBQUItdVc4R0VzEAMaHAoDMzc0EhUKEwgEKg8KC0FBQUItdVc4RXJjEAEaMQoDMzc1EioKEwgEKg8KC0FBQUItdVc4R0VzEAQKEwgEKg8KC0FBQUItdVc4RXJjEAEaTAoDMzc2EkUKBDoCCAIKEwgEKg8KC0FBQUItdVc4R0VzEAQKEwgEKg8KC0FBQUItdVc4RXJjEAEKEwgEKg8KC0FBQUItdVc4R0VzEAMaHAoDMzc3EhUKEwgEKg8KC0FBQUItdVc4RXJjEAEaMQoDMzc4EioKEwgEKg8KC0FBQUItdVc4R0VzEAQKEwgEKg8KC0FBQUItdVc4RXJjEAEaTAoDMzc5EkUKBDoCCAIKEwgEKg8KC0FBQUItdVc4R0VzEAQKEwgEKg8KC0FBQUItdVc4RXJjEAEKEwgEKg8KC0FBQUItdVc4R0VzEAMaHAoDMzgwEhUKEwgEKg8KC0FBQUItdVc4RXJjEAEaMQoDMzgxEioKEwgEKg8KC0FBQUItdVc4R0VzEAQKEwgEKg8KC0FBQUItdVc4RXJjEAEaTAoDMzgyEkUKBDoCCAIKEwgEKg8KC0FBQUItdVc4R0VzEAQKEwgEKg8KC0FBQUItdVc4RXJjEAEKEwgEKg8KC0FBQUItdVc4R0VzEAMaHAoDMzgzEhUKEwgEKg8KC0FBQUItdVc4RXJjEAEaMQoDMzg0EioKEwgEKg8KC0FBQUItdVc4R0VzEAQKEwgEKg8KC0FBQUItdVc4RXJjEAEaMQoDMzg1EioKEwgEKg8KC0FBQUItdVc4R0VzEAQKEwgEKg8KC0FBQUItdVc4RXJjEAEaHAoDMzg2EhUKEwgEKg8KC0FBQUItdVc4RXJjEAEaMQoDMzg3EioKEwgEKg8KC0FBQUItdVc4R0VzEAQKEwgEKg8KC0FBQUItdVc4RXJjEAEaMQoDMzg4EioKEwgEKg8KC0FBQUItdVc4R0VzEAQKEwgEKg8KC0FBQUItdVc4RXJjEAEaHAoDMzg5EhUKEwgEKg8KC0FBQUItdVc4R0VzEAQaNwoDMzkwEjAKBDoCCAIKEwgEKg8KC0FBQUItdVc4RXJjEAQKEwgEKg8KC0FBQUItdVc4RXJjEAMaHAoDMzkxEhUKEwgEKg8KC0FBQUItUThia3BFEAIaHAoDMzkyEhUKEwgEKg8KC0FBQUItUThia3BFEAIaHAoDMzkzEhUKEwgEKg8KC0FBQUItUThia3BFEAIaHAoDMzk0EhUKEwgEKg8KC0FBQUItUThia3BFEAIaKQoDMzk1EiIKIAgEKhwKC0FBQUItUThia3JNEAgaC0FBQUItUThia3JNGikKAzM5NhIiCiAIBCocCgtBQUFCLVE4YmtyTRAIGgtBQUFCLVE4YmtyURocCgMzOTcSFQoTCAQqDwoLQUFBQi11VzhHRXMQBBocCgMzOTgSFQoTCAQqDwoLQUFBQi11VzhHRXMQBBpMCgMzOTkSRQoEOgIIAgoTCAQqDwoLQUFBQi11VzhHRXMQBAoTCAQqDwoLQUFBQi1ROGJrcEUQAgoTCAQqDwoLQUFBQi11VzhHRXMQAxocCgM0MDASFQoTCAQqDwoLQUFBQi1ROGJrcEUQAhoxCgM0MDESKgoTCAQqDwoLQUFBQi11VzhHRXMQBAoTCAQqDwoLQUFBQi1ROGJrcEUQAhoxCgM0MDISKgoTCAQqDwoLQUFBQi11VzhHRXMQBAoTCAQqDwoLQUFBQi1ROGJrcEUQAhocCgM0MDMSFQoTCAQqDwoLQUFBQi1ROGJrcEUQAhoxCgM0MDQSKgoTCAQqDwoLQUFBQi11VzhHRXMQBAoTCAQqDwoLQUFBQi1ROGJrcEUQAhocCgM0MDUSFQoTCAQqDwoLQUFBQi11VzhHRXMQBBocCgM0MDYSFQoTCAQqDwoLQUFBQi11VzhHRXMQBBocCgM0MDcSFQoTCAQqDwoLQUFBQi11VzhHRXMQBBoxCgM0MDgSKgoTCAQqDwoLQUFBQi11VzhHRXMQBAoTCAQqDwoLQUFBQi1ROGJrcEUQAhocCgM0MDkSFQoTCAQqDwoLQUFBQi1ROGJrcEUQAhocCgM0MTASFQoTCAQqDwoLQUFBQi1ROGJrcEUQAhocCgM0MTESFQoTCAQqDwoLQUFBQi1ROGJrcEUQAhoxCgM0MTISKgoTCAQqDwoLQUFBQi11VzhHRXMQBAoTCAQqDwoLQUFBQi1ROGJrcEUQAhocCgM0MTMSFQoTCAQqDwoLQUFBQi11VzhHRXMQBBoxCgM0MTQSKgoTCAQqDwoLQUFBQi11VzhHRXMQBAoTCAQqDwoLQUFBQi1ROGJrcEUQAhocCgM0MTUSFQoTCAQqDwoLQUFBQi1ROGJrcEUQAhocCgM0MTYSFQoTCAQqDwoLQUFBQi1ROGJrcEUQAhocCgM0MTcSFQoTCAQqDwoLQUFBQi1ROGJrcEUQAhoxCgM0MTgSKgoTCAQqDwoLQUFBQi11VzhHRXMQBAoTCAQqDwoLQUFBQi1ROGJrcEUQAhocCgM0MTkSFQoTCAQqDwoLQUFBQi11VzhHRXMQBBopCgM0MjASIgogCAQqHAoLQUFBQi1ROGJraXcQCBoLQUFBQi1ROGJraXcaHAoDNDIxEhUKEwgEKg8KC0FBQUItdVc4R0VzEAQaHAoDNDIyEhUKEwgEKg8KC0FBQUItdVc4R0VzEAQaHAoDNDIzEhUKEwgEKg8KC0FBQUItdVc4R0VzEAQaKQoDNDI0EiIKIAgEKhwKC0FBQUItUThia293EAgaC0FBQUItUThia293GhwKAzQyNRIVChMIBCoPCgtBQUFCLXVXOEdFcxAEGhwKAzQyNhIVChMIBCoPCgtBQUFCLXVXOEdFcxAEGjEKAzQyNxIqChMIBCoPCgtBQUFCLXVXOEdFcxAEChMIBCoPCgtBQUFCLVE4YmtwRRACGhwKAzQyOBIVChMIBCoPCgtBQUFCLVE4YmtwRRACGjEKAzQyORIqChMIBCoPCgtBQUFCLXVXOEdFcxAEChMIBCoPCgtBQUFCLVE4YmtwRRACGjEKAzQzMBIqChMIBCoPCgtBQUFCLXVXOEdFcxAEChMIBCoPCgtBQUFCLVE4YmtwRRACGhwKAzQzMRIVChMIBCoPCgtBQUFCLVE4YmtwRRACGjEKAzQzMhIqChMIBCoPCgtBQUFCLXVXOEdFcxAEChMIBCoPCgtBQUFCLVE4YmtwRRACGkwKAzQzMxJFCgQ6AggCChMIBCoPCgtBQUFCLXVXOEdFcxAEChMIBCoPCgtBQUFCLVE4YmtwRRACChMIBCoPCgtBQUFCLXVXOEdFcxADGhwKAzQzNBIVChMIBCoPCgtBQUFCLVE4YmtwRRACGhwKAzQzNRIVChMIBCoPCgtBQUFCLVE4YmtwRRACGhwKAzQzNhIVChMIBCoPCgtBQUFCLVE4YmtwRRACGjEKAzQzNxIqChMIBCoPCgtBQUFCLXVXOEdFcxAEChMIBCoPCgtBQUFCLVE4YmtwRRACGhwKAzQzOBIVChMIBCoPCgtBQUFCLVE4YmtwRRACGhwKAzQzORIVChMIBCoPCgtBQUFCLVE4YmtzTRACGhwKAzQ0MBIVChMIBCoPCgtBQUFCLVE4YmtzTRACGjEKAzQ0MRIqChMIBCoPCgtBQUFCLXVXOEdFcxAEChMIBCoPCgtBQUFCLVE4YmtzTRACGhwKAzQ0MhIVChMIBCoPCgtBQUFCLXVXOEdFcxAEGhwKAzQ0MxIVChMIBCoPCgtBQUFCLXVXOEdFcxAEGkwKAzQ0NBJFCgQ6AggCChMIBCoPCgtBQUFCLXVXOEdFcxAEChMIBCoPCgtBQUFCLVE4YmtzTRACChMIBCoPCgtBQUFCLXVXOEdFcxADGhwKAzQ0NRIVChMIBCoPCgtBQUFCLVE4YmtzTRACGhwKAzQ0NhIVChMIBCoPCgtBQUFCLVE4YmtzTRACGhwKAzQ0NxIVChMIBCoPCgtBQUFCLVE4YmtzTRACGjEKAzQ0OBIqChMIBCoPCgtBQUFCLXVXOEdFcxAEChMIBCoPCgtBQUFCLVE4YmtzTRACGhwKAzQ0ORIVChMIBCoPCgtBQUFCLXVXOEdFcxAEGhwKAzQ1MBIVChMIBCoPCgtBQUFCLXVXOEdFcxAEGikKAzQ1MRIiCiAIBCocCgtBQUFCLVE4YmtrOBAIGgtBQUFCLVE4YmtrOBocCgM0NTISFQoTCAQqDwoLQUFBQi11VzhHRXMQBBocCgM0NTMSFQoTCAQqDwoLQUFBQi11VzhHRXMQBBoxCgM0NTQSKgoTCAQqDwoLQUFBQi11VzhHRXMQBAoTCAQqDwoLQUFBQi1ROGJrc00QAhocCgM0NTUSFQoTCAQqDwoLQUFBQi1ROGJrc00QAhocCgM0NTYSFQoTCAQqDwoLQUFBQi1ROGJrc00QAhocCgM0NTcSFQoTCAQqDwoLQUFBQi1ROGJrc00QAhopCgM0NTgSIgogCAQqHAoLQUFBQi1ROGJraDQQCBoLQUFBQi1ROGJraDQaHAoDNDU5EhUKEwgEKg8KC0FBQUItdVc4R0VzEAQaKQoDNDYwEiIKIAgEKhwKC0FBQUItUThia3J3EAgaC0FBQUItUThia3J3GhwKAzQ2MRIVChMIBCoPCgtBQUFCLXVXOEdFcxAEGhwKAzQ2MhIVChMIBCoPCgtBQUFCLXVXOEdFcxAEGjEKAzQ2MxIqChMIBCoPCgtBQUFCLXVXOEdFcxAEChMIBCoPCgtBQUFCLVE4YmtzTRACGhwKAzQ2NBIVChMIBCoPCgtBQUFCLVE4YmtzTRACGhwKAzQ2NRIVChMIBCoPCgtBQUFCLVE4YmtzTRACGhwKAzQ2NhIVChMIBCoPCgtBQUFCLVE4YmtzTRACGjEKAzQ2NxIqChMIBCoPCgtBQUFCLXVXOEdFcxAEChMIBCoPCgtBQUFCLVE4YmtzTRACGjEKAzQ2OBIqChMIBCoPCgtBQUFCLXVXOEdFcxAEChMIBCoPCgtBQUFCLVE4YmtzTRACGhwKAzQ2ORIVChMIBCoPCgtBQUFCLXVXOEdFYxACGhwKAzQ3MBIVChMIBCoPCgtBQUFCLXVXOEdFYxACGjEKAzQ3MRIqChMIBCoPCgtBQUFCLXVXOEdFcxAEChMIBCoPCgtBQUFCLXVXOEdFYxACGhwKAzQ3MhIVChMIBCoPCgtBQUFCLXVXOEdFcxAEGjEKAzQ3MxIqChMIBCoPCgtBQUFCLXVXOEdFcxAEChMIBCoPCgtBQUFCLXVXOEdFYxACGhwKAzQ3NBIVChMIBCoPCgtBQUFCLXVXOEdFYxABGhwKAzQ3NRIVChMIBCoPCgtBQUFCLXVXOEdFYxABGjEKAzQ3NhIqChMIBCoPCgtBQUFCLXVXOEdFYxAEChMIBCoPCgtBQUFCLXVXOEdFYxABGjEKAzQ3NxIqChMIBCoPCgtBQUFCLXVXOEdFYxAEChMIBCoPCgtBQUFCLXVXOEdFYxABGhwKAzQ3OBIVChMIBCoPCgtBQUFCLXVXOEdFcxAEGhwKAzQ3ORIVChMIBCoPCgtBQUFCLXVXOEdFcxAEGhwKAzQ4MBIVChMIBCoPCgtBQUFCLXVXOEdFcxAEGhwKAzQ4MRIVChMIBCoPCgtBQUFCLVE4YmtuURACGjEKAzQ4MhIqChMIBCoPCgtBQUFCLXVXOEdFcxAEChMIBCoPCgtBQUFCLVE4YmtuURACGkwKAzQ4MxJFCgQ6AggCChMIBCoPCgtBQUFCLXVXOEdFcxAEChMIBCoPCgtBQUFCLVE4YmtuURACChMIBCoPCgtBQUFCLXVXOEdFcxADGhwKAzQ4NBIVChMIBCoPCgtBQUFCLVE4YmtqVRAEGjcKAzQ4NRIwCgQ6AggCChMIBCoPCgtBQUFCLXVXOEdFcxAEChMIBCoPCgtBQUFCLXVXOEdFcxADGhwKAzQ4NhIVChMIBCoPCgtBQUFCLVE4YmtqYxACGhwKAzQ4NxIVChMIBCoPCgtBQUFCLVE4YmtqYxACGjEKAzQ4OBIqChMIBCoPCgtBQUFCLXVXOEdFcxAEChMIBCoPCgtBQUFCLVE4YmtqYxACGhwKAzQ4ORIVChMIBCoPCgtBQUFCLXVXOEdFcxAEGjEKAzQ5MBIqChMIBCoPCgtBQUFCLXVXOEdFcxAEChMIBCoPCgtBQUFCLVE4YmtqYxACGhwKAzQ5MRIVChMIBCoPCgtBQUFCLVE4YmtqYxACGhwKAzQ5MhIVChMIBCoPCgtBQUFCLVE4YmtqYxACGhwKAzQ5MxIVChMIBCoPCgtBQUFCLVE4YmtqYxACGjEKAzQ5NBIqChMIBCoPCgtBQUFCLXVXOEdFcxAEChMIBCoPCgtBQUFCLVE4YmtqYxACGjEKAzQ5NRIqChMIBCoPCgtBQUFCLXVXOEdFcxAEChMIBCoPCgtBQUFCLVE4YmtqYxACGhwKAzQ5NhIVChMIBCoPCgtBQUFCLVE4YmtqYxACGhwKAzQ5NxIVChMIBCoPCgtBQUFCLVE4YmtqYxACGhwKAzQ5OBIVChMIBCoPCgtBQUFCLVE4YmtqYxACGjEKAzQ5ORIqChMIBCoPCgtBQUFCLXVXOEdFcxAEChMIBCoPCgtBQUFCLVE4YmtqYxACGhwKAzUwMBIVChMIBCoPCgtBQUFCLXVXOEdFcxAEGjEKAzUwMRIqChMIBCoPCgtBQUFCLXVXOEdFcxAEChMIBCoPCgtBQUFCLVE4YmtqYxACGhwKAzUwMhIVChMIBCoPCgtBQUFCLXVXOEdFcxAEGhwKAzUwMxIVChMIBCoPCgtBQUFCLXVXOEdFcxAEGhwKAzUwNBIVChMIBCoPCgtBQUFCLXVXOEdFcxAEGhwKAzUwNRIVChMIBCoPCgtBQUFCLXVXOEdFcxAEGhwKAzUwNhIVChMIBCoPCgtBQUFCLVE4YmtvQRACGhwKAzUwNxIVChMIBCoPCgtBQUFCLVE4YmtvQRACGhwKAzUwOBIVChMIBCoPCgtBQUFCLVE4YmtvQRACGhwKAzUwORIVChMIBCoPCgtBQUFCLXVXOEdFcxAEGjcKAzUxMBIwCgQ6AggCChMIBCoPCgtBQUFCLXVXOEdFcxAEChMIBCoPCgtBQUFCLXVXOEdFcxADGhwKAzUxMRIVChMIBCoPCgtBQUFCLXVXOEdFcxAEGhwKAzUxMhIVChMIBCoPCgtBQUFCLXVXOEdFcxAEGhwKAzUxMxIVChMIBCoPCgtBQUFCLXVXOEdFcxAEGhwKAzUxNBIVChMIBCoPCgtBQUFCLXVXOEdFcxAEGhwKAzUxNRIVChMIBCoPCgtBQUFCLXVXOEdFcxAEGhwKAzUxNhIVChMIBCoPCgtBQUFCLXVXOEdFcxAEGjcKAzUxNxIwCgQ6AggCChMIBCoPCgtBQUFCLXVXOEdFcxAEChMIBCoPCgtBQUFCLXVXOEdFcxADGhwKAzUxOBIVChMIBCoPCgtBQUFCLXVXOEdFcxAEGhwKAzUxORIVChMIBCoPCgtBQUFCLXVXOEdFcxAEGhwKAzUyMBIVChMIBCoPCgtBQUFCLXVXOEdFcxAEGhwKAzUyMRIVChMIBCoPCgtBQUFCLXVXOEdFcxAEGhwKAzUyMhIVChMIBCoPCgtBQUFCLXVXOEdFcxAEGhwKAzUyMxIVChMIBCoPCgtBQUFCLXVXOEdFcxAEGhwKAzUyNBIVChMIBCoPCgtBQUFCLXVXOEdFcxAEGhwKAzUyNRIVChMIBCoPCgtBQUFCLVE4YmtuYxABGjEKAzUyNhIqChMIBCoPCgtBQUFCLXVXOEdFcxAEChMIBCoPCgtBQUFCLVE4YmtuYxABGhwKAzUyNxIVChMIBCoPCgtBQUFCLXVXOEdFcxAEGhwKAzUyOBIVChMIBCoPCgtBQUFCLVE4YmtxVRACGjEKAzUyORIqChMIBCoPCgtBQUFCLXVXOEdFcxAEChMIBCoPCgtBQUFCLVE4YmtxVRACGhwKAzUzMBIVChMIBCoPCgtBQUFCLXVXOEdFcxAEGhwKAzUzMRIVChMIBCoPCgtBQUFCLXVXOEdFcxAEGhwKAzUzMhIVChMIBCoPCgtBQUFCLXVXOEdFcxAEGhwKAzUzMxIVChMIBCoPCgtBQUFCLXVXOEdFcxAEGhwKAzUzNBIVChMIBCoPCgtBQUFCLXVXOEdFcxAEGhwKAzUzNRIVChMIBCoPCgtBQUFCLVE4YmtoMBACGjEKAzUzNhIqChMIBCoPCgtBQUFCLXVXOEdFcxAEChMIBCoPCgtBQUFCLVE4YmtoMBACGhwKAzUzNxIVChMIBCoPCgtBQUFCLVE4YmtoMBABGjEKAzUzOBIqChMIBCoPCgtBQUFCLXVXOEdFcxAEChMIBCoPCgtBQUFCLVE4YmtoMBABGhwKAzUzORIVChMIBCoPCgtBQUFCLXVXOEdFcxAEGhwKAzU0MBIVChMIBCoPCgtBQUFCLXVXOEdFcxAEGhwKAzU0MRIVChMIBCoPCgtBQUFCLXVXOEdFcxAEGhwKAzU0MhIVChMIBCoPCgtBQUFCLXVXOEdFcxAEGhwKAzU0MxIVChMIBCoPCgtBQUFCLXVXOEdFcxAEGhwKAzU0NBIVChMIBCoPCgtBQUFCLXVXOEdFcxAEGhwKAzU0NRIVChMIBCoPCgtBQUFCLXVXOEdFcxAEGhwKAzU0NhIVChMIBCoPCgtBQUFCLXVXOEdFcxAEGhwKAzU0NxIVChMIBCoPCgtBQUFCLXVXOEdFcxAEGjcKAzU0OBIwCgQ6AggCChMIBCoPCgtBQUFCLXVXOEdFcxAEChMIBCoPCgtBQUFCLXVXOEdFcxADGhwKAzU0ORIVChMIBCoPCgtBQUFCLXVXOEdFcxAEGhwKAzU1MBIVChMIBCoPCgtBQUFCLXVXOEdFcxAEGhwKAzU1MRIVChMIBCoPCgtBQUFCLXVXOEdFcxAEGikKAzU1MhIiCiAIBCocCgtBQUFCLVE4YmttRRAIGgtBQUFCLVE4YmttRRocCgM1NTMSFQoTCAQqDwoLQUFBQi11VzhHRXMQBBocCgM1NTQSFQoTCAQqDwoLQUFBQi11VzhHRXMQBBocCgM1NTUSFQoTCAQqDwoLQUFBQi11VzhHRXMQBBocCgM1NTYSFQoTCAQqDwoLQUFBQi11VzhHRXMQBBocCgM1NTcSFQoTCAQqDwoLQUFBQi11VzhHRXMQBBopCgM1NTgSIgogCAQqHAoLQUFBQi1ROGJrbmcQCBoLQUFBQi1ROGJrbmcaHAoDNTU5EhUKEwgEKg8KC0FBQUItdVc4R0VzEAQaHAoDNTYwEhUKEwgEKg8KC0FBQUItUThia21vEAEaMQoDNTYxEioKEwgEKg8KC0FBQUItdVc4R0VzEAQKEwgEKg8KC0FBQUItUThia21vEAEaHAoDNTYyEhUKEwgEKg8KC0FBQUItUThia21vEAIaMQoDNTYzEioKEwgEKg8KC0FBQUItdVc4R0VzEAQKEwgEKg8KC0FBQUItUThia21vEAIaHAoDNTY0EhUKEwgEKg8KC0FBQUItdVc4R0VzEAQaHAoDNTY1EhUKEwgEKg8KC0FBQUItdVc4R0VzEAQaHAoDNTY2EhUKEwgEKg8KC0FBQUItdVc4R0VzEAQaHAoDNTY3EhUKEwgEKg8KC0FBQUItdVc4R0VzEAQaHAoDNTY4EhUKEwgEKg8KC0FBQUItdVc4R0VzEAQaHAoDNTY5EhUKEwgEKg8KC0FBQUItdVc4R0VzEAQaHAoDNTcwEhUKEwgEKg8KC0FBQUItUThia2hrEAIaHAoDNTcxEhUKEwgEKg8KC0FBQUItUThia2hrEAIaKQoDNTcyEiIKIAgEKhwKC0FBQUItUThia213EAgaC0FBQUItUThia213GhwKAzU3MxIVChMIBCoPCgtBQUFCLXVXOEdFcxAEGhwKAzU3NBIVChMIBCoPCgtBQUFCLVE4YmtubxABGhwKAzU3NRIVChMIBCoPCgtBQUFCLVE4YmtoaxACGkYKAzU3NhI/ChMIBCoPCgtBQUFCLXVXOEdFcxAEChMIBCoPCgtBQUFCLVE4YmtubxABChMIBCoPCgtBQUFCLVE4YmtoaxACGhwKAzU3NxIVChMIBCoPCgtBQUFCLVE4YmtoaxACGjEKAzU3OBIqChMIBCoPCgtBQUFCLXVXOEdFcxAEChMIBCoPCgtBQUFCLVE4YmtoaxACGhwKAzU3ORIVChMIBCoPCgtBQUFCLXVXOEdFcxAEGkwKAzU4MBJFCgQ6AggCChMIBCoPCgtBQUFCLXVXOEdFcxAEChMIBCoPCgtBQUFCLVE4YmtoaxACChMIBCoPCgtBQUFCLXVXOEdFcxADGhwKAzU4MRIVChMIBCoPCgtBQUFCLVE4YmtoaxACGjEKAzU4MhIqChMIBCoPCgtBQUFCLXVXOEdFcxAEChMIBCoPCgtBQUFCLVE4YmtoaxACGjEKAzU4MxIqChMIBCoPCgtBQUFCLXVXOEdFcxAEChMIBCoPCgtBQUFCLVE4YmtoaxACGhwKAzU4NBIVChMIBCoPCgtBQUFCLVE4YmtoaxACGjEKAzU4NRIqChMIBCoPCgtBQUFCLXVXOEdFcxAEChMIBCoPCgtBQUFCLVE4YmtoaxACGhwKAzU4NhIVChMIBCoPCgtBQUFCLXVXOEdFcxAEGjEKAzU4NxIqChMIBCoPCgtBQUFCLXVXOEdFcxAEChMIBCoPCgtBQUFCLVE4YmtoaxACGhwKAzU4OBIVChMIBCoPCgtBQUFCLVE4YmtoaxACGhwKAzU4ORIVChMIBCoPCgtBQUFCLVE4YmtoaxACGhwKAzU5MBIVChMIBCoPCgtBQUFCLVE4YmtoaxACGjEKAzU5MRIqChMIBCoPCgtBQUFCLXVXOEdFcxAEChMIBCoPCgtBQUFCLVE4YmtoaxACGhwKAzU5MhIVChMIBCoPCgtBQUFCLXVXOEdFcxAEGhwKAzU5MxIVChMIBCoPCgtBQUFCLXVXOEdFcxAEGjEKAzU5NBIqChMIBCoPCgtBQUFCLXVXOEdFcxAEChMIBCoPCgtBQUFCLVE4YmtoaxACGhwKAzU5NRIVChMIBCoPCgtBQUFCLXVXOEdFcxAEGhwKAzU5NhIVChMIBCoPCgtBQUFCLXVXOEdFcxAEGhwKAzU5NxIVChMIBCoPCgtBQUFCLXVXOEdFcxAEGjcKAzU5OBIwCgQ6AggCChMIBCoPCgtBQUFCLXVXOEdFcxAEChMIBCoPCgtBQUFCLXVXOEdFcxADGhwKAzU5ORIVChMIBCoPCgtBQUFCLXVXOEdFcxAEGhwKAzYwMBIVChMIBCoPCgtBQUFCLXVXOEdFcxAEGhwKAzYwMRIVChMIBCoPCgtBQUFCLXVXOEdFcxAEGhwKAzYwMhIVChMIBCoPCgtBQUFCLXVXOEdFcxAEGhwKAzYwMxIVChMIBCoPCgtBQUFCLXVXOEdFcxAEGhwKAzYwNBIVChMIBCoPCgtBQUFCLXVXOEdFcxAEGikKAzYwNRIiCiAIBCocCgtBQUFCLVE4YmtuaxAIGgtBQUFCLVE4YmtuaxocCgM2MDYSFQoTCAQqDwoLQUFBQi11VzhHRXMQBBocCgM2MDcSFQoTCAQqDwoLQUFBQi1ROGJrcEEQARocCgM2MDgSFQoTCAQqDwoLQUFBQi11VzhHRXMQBBocCgM2MDkSFQoTCAQqDwoLQUFBQi11VzhHRXMQBBocCgM2MTASFQoTCAQqDwoLQUFBQi11VzhHRXMQBBocCgM2MTESFQoTCAQqDwoLQUFBQi11VzhHRXMQBBopCgM2MTISIgogCAQqHAoLQUFBQi1ROGJranMQCBoLQUFBQi1ROGJranMaHAoDNjEzEhUKEwgEKg8KC0FBQUItdVc4R0VzEAQaHAoDNjE0EhUKEwgEKg8KC0FBQUItdVc4R0VzEAQaHAoDNjE1EhUKEwgEKg8KC0FBQUItdVc4R0VzEAQaHAoDNjE2EhUKEwgEKg8KC0FBQUItdVc4R0VzEAQaNwoDNjE3EjAKBDoCCAIKEwgEKg8KC0FBQUItdVc4R0VzEAQKEwgEKg8KC0FBQUItdVc4R0VzEAMaHAoDNjE4EhUKEwgEKg8KC0FBQUItdVc4R0VzEAQaHAoDNjE5EhUKEwgEKg8KC0FBQUItdVc4R0VzEAQaHAoDNjIwEhUKEwgEKg8KC0FBQUItdVc4R0VzEAQaHAoDNjIxEhUKEwgEKg8KC0FBQUItdVc4R0VzEAQaHAoDNjIyEhUKEwgEKg8KC0FBQUItdVc4R0VzEAQaHAoDNjIzEhUKEwgEKg8KC0FBQUItdVc4R0VzEAQaHAoDNjI0EhUKEwgEKg8KC0FBQUItdVc4R0VzEAQaNwoDNjI1EjAKBDoCCAIKEwgEKg8KC0FBQUItdVc4R0VzEAQKEwgEKg8KC0FBQUItdVc4R0VzEAMaHAoDNjI2EhUKEwgEKg8KC0FBQUItdVc4R0VzEAQaHAoDNjI3EhUKEwgEKg8KC0FBQUItdVc4R0VzEAQaHAoDNjI4EhUKEwgEKg8KC0FBQUItdVc4R0VzEAQaHAoDNjI5EhUKEwgEKg8KC0FBQUItUThia3BzEAIaMQoDNjMwEioKEwgEKg8KC0FBQUItdVc4R0VzEAQKEwgEKg8KC0FBQUItUThia3BzEAIaHAoDNjMxEhUKEwgEKg8KC0FBQUItdVc4R0VzEAQaHAoDNjMyEhUKEwgEKg8KC0FBQUItdVc4R0VzEAQaHAoDNjMzEhUKEwgEKg8KC0FBQUItdVc4R0VzEAQaHAoDNjM0EhUKEwgEKg8KC0FBQUItdVc4R0VzEAQaHAoDNjM1EhUKEwgEKg8KC0FBQUItdVc4R0VzEAQaHAoDNjM2EhUKEwgEKg8KC0FBQUItdVc4R0VzEAQaHAoDNjM3EhUKEwgEKg8KC0FBQUItdVc4R0VzEAQaHAoDNjM4EhUKEwgEKg8KC0FBQUItdVc4R0VzEAQaHAoDNjM5EhUKEwgEKg8KC0FBQUItdVc4R0VzEAQaHAoDNjQwEhUKEwgEKg8KC0FBQUItdVc4R0VzEAQaHAoDNjQxEhUKEwgEKg8KC0FBQUItdVc4R0VzEAQaHAoDNjQyEhUKEwgEKg8KC0FBQUItdVc4R0VzEAQaNwoDNjQzEjAKBDoCCAIKEwgEKg8KC0FBQUItdVc4R0VzEAQKEwgEKg8KC0FBQUItdVc4R0VzEAMaHAoDNjQ0EhUKEwgEKg8KC0FBQUItdVc4R0VzEAQaHAoDNjQ1EhUKEwgEKg8KC0FBQUItdVc4R0VzEAQaHAoDNjQ2EhUKEwgEKg8KC0FBQUItdVc4R0VzEAQaHAoDNjQ3EhUKEwgEKg8KC0FBQUItdVc4R0VzEAQaHAoDNjQ4EhUKEwgEKg8KC0FBQUItdVc4R0VzEAQaHAoDNjQ5EhUKEwgEKg8KC0FBQUItdVc4R0VzEAQaHAoDNjUwEhUKEwgEKg8KC0FBQUItdVc4R0VzEAQaHAoDNjUxEhUKEwgEKg8KC0FBQUItdVc4R0VzEAQaHAoDNjUyEhUKEwgEKg8KC0FBQUItdVc4R0VzEAQaHAoDNjUzEhUKEwgEKg8KC0FBQUItdVc4R0VzEAQaHAoDNjU0EhUKEwgEKg8KC0FBQUItdVc4R0VzEAQaKQoDNjU1EiIKIAgEKhwKC0FBQUItUThia3FrEAgaC0FBQUItUThia3FrGhwKAzY1NhIVChMIBCoPCgtBQUFCLXVXOEdFcxAEGjcKAzY1NxIwCgQ6AggCChMIBCoPCgtBQUFCLXVXOEdFcxAEChMIBCoPCgtBQUFCLXVXOEdFcxADGhwKAzY1OBIVChMIBCoPCgtBQUFCLXVXOEdFcxAEGhwKAzY1ORIVChMIBCoPCgtBQUFCLXVXOEdFcxAEGhwKAzY2MBIVChMIBCoPCgtBQUFCLXVXOEdFcxAEGhwKAzY2MRIVChMIBCoPCgtBQUFCLXVXOEdFcxAEGhwKAzY2MhIVChMIBCoPCgtBQUFCLXVXOEdFcxAEGhwKAzY2MxIVChMIBCoPCgtBQUFCLXVXOEdFcxAEGhwKAzY2NBIVChMIBCoPCgtBQUFCLXVXOEdFcxAEGhwKAzY2NRIVChMIBCoPCgtBQUFCLXVXOEdFcxAEGhwKAzY2NhIVChMIBCoPCgtBQUFCLXVXOEdFcxAEGjcKAzY2NxIwCgQ6AggCChMIBCoPCgtBQUFCLXVXOEdFcxAEChMIBCoPCgtBQUFCLXVXOEdFcxADGhwKAzY2OBIVChMIBCoPCgtBQUFCLXVXOEdFcxAEGhwKAzY2ORIVChMIBCoPCgtBQUFCLXVXOEdFcxAEGhwKAzY3MBIVChMIBCoPCgtBQUFCLXVXOEdFcxAEGhwKAzY3MRIVChMIBCoPCgtBQUFCLXVXOEdFcxAEGjcKAzY3MhIwCgQ6AggCChMIBCoPCgtBQUFCLXVXOEdFcxAEChMIBCoPCgtBQUFCLXVXOEdFcxADGhwKAzY3MxIVChMIBCoPCgtBQUFCLXVXOEdFcxAEGhwKAzY3NBIVChMIBCoPCgtBQUFCLXVXOEdFcxAEGhwKAzY3NRIVChMIBCoPCgtBQUFCLXVXOEdFcxAEGhwKAzY3NhIVChMIBCoPCgtBQUFCLXVXOEdFcxAEGhwKAzY3NxIVChMIBCoPCgtBQUFCLXVXOEdFcxAEGhwKAzY3OBIVChMIBCoPCgtBQUFCLXVXOEdFcxAEGhwKAzY3ORIVChMIBCoPCgtBQUFCLXVXOEdFcxAEGhwKAzY4MBIVChMIBCoPCgtBQUFCLXVXOEdFcxAEGhwKAzY4MRIVChMIBCoPCgtBQUFCLXVXOEdFcxAEGhwKAzY4MhIVChMIBCoPCgtBQUFCLXVXOEdFcxAEGhwKAzY4MxIVChMIBCoPCgtBQUFCLXVXOEdFcxAEGhwKAzY4NBIVChMIBCoPCgtBQUFCLXVXOEdFcxAEGhwKAzY4NRIVChMIBCoPCgtBQUFCLXVXOEdFcxAEGikKAzY4NhIiCiAIBCocCgtBQUFCLVE4YmtpNBAIGgtBQUFCLVE4YmtpNBocCgM2ODcSFQoTCAQqDwoLQUFBQi11VzhHRXMQBBocCgM2ODgSFQoTCAQqDwoLQUFBQi11VzhHRXMQBBocCgM2ODkSFQoTCAQqDwoLQUFBQi11VzhHRXMQBBo3CgM2OTASMAoEOgIIAgoTCAQqDwoLQUFBQi11VzhHRXMQBAoTCAQqDwoLQUFBQi11VzhHRXMQAxocCgM2OTESFQoTCAQqDwoLQUFBQi11VzhHRXMQBBocCgM2OTISFQoTCAQqDwoLQUFBQi11VzhHRXMQBBocCgM2OTMSFQoTCAQqDwoLQUFBQi11VzhHRXMQBBo3CgM2OTQSMAoEOgIIAgoTCAQqDwoLQUFBQi11VzhHRXMQBAoTCAQqDwoLQUFBQi11VzhHRXMQAxocCgM2OTUSFQoTCAQqDwoLQUFBQi11VzhHRXMQBBocCgM2OTYSFQoTCAQqDwoLQUFBQi11VzhHRXMQBBocCgM2OTcSFQoTCAQqDwoLQUFBQi11VzhHRXMQBBo3CgM2OTgSMAoEOgIIAgoTCAQqDwoLQUFBQi11VzhHRXMQBAoTCAQqDwoLQUFBQi11VzhHRXMQAxocCgM2OTkSFQoTCAQqDwoLQUFBQi11VzhHRXMQBBocCgM3MDASFQoTCAQqDwoLQUFBQi11VzhHRXMQBBocCgM3MDESFQoTCAQqDwoLQUFBQi11VzhHRXMQBBo3CgM3MDISMAoEOgIIAgoTCAQqDwoLQUFBQi11VzhHRXMQBAoTCAQqDwoLQUFBQi11VzhHRXMQAxocCgM3MDMSFQoTCAQqDwoLQUFBQi11VzhHRXMQBBo3CgM3MDQSMAoEOgIIAgoTCAQqDwoLQUFBQi11VzhHRXMQBAoTCAQqDwoLQUFBQi11VzhHRXMQAxocCgM3MDUSFQoTCAQqDwoLQUFBQi11VzhHRXMQBBo3CgM3MDYSMAoEOgIIAgoTCAQqDwoLQUFBQi11VzhHRXMQBAoTCAQqDwoLQUFBQi11VzhHRXMQAxocCgM3MDcSFQoTCAQqDwoLQUFBQi11VzhHRXMQBBocCgM3MDgSFQoTCAQqDwoLQUFBQi11VzhHRXMQBBo3CgM3MDkSMAoEOgIIAgoTCAQqDwoLQUFBQi11VzhHRXMQBAoTCAQqDwoLQUFBQi11VzhHRXMQAxocCgM3MTASFQoTCAQqDwoLQUFBQi11VzhHRXMQBBocCgM3MTESFQoTCAQqDwoLQUFBQi11VzhHRXMQBBocCgM3MTISFQoTCAQqDwoLQUFBQi11VzhHRXMQBBocCgM3MTMSFQoTCAQqDwoLQUFBQi11VzhHRXMQBBo3CgM3MTQSMAoEOgIIAgoTCAQqDwoLQUFBQi11VzhHRXMQBAoTCAQqDwoLQUFBQi11VzhHRXMQAxocCgM3MTUSFQoTCAQqDwoLQUFBQi11VzhHRXMQBBocCgM3MTYSFQoTCAQqDwoLQUFBQi11VzhHRXMQBBocCgM3MTcSFQoTCAQqDwoLQUFBQi11VzhHRXMQBBocCgM3MTgSFQoTCAQqDwoLQUFBQi11VzhHRXMQBBocCgM3MTkSFQoTCAQqDwoLQUFBQi11VzhHRXMQBBocCgM3MjASFQoTCAQqDwoLQUFBQi11VzhHRXMQBBocCgM3MjESFQoTCAQqDwoLQUFBQi11VzhHRXMQBBocCgM3MjISFQoTCAQqDwoLQUFBQi11VzhHRXMQBBocCgM3MjMSFQoTCAQqDwoLQUFBQi11VzhHRXMQBBocCgM3MjQSFQoTCAQqDwoLQUFBQi11VzhHRXMQBBocCgM3MjUSFQoTCAQqDwoLQUFBQi11VzhHRXMQBBopCgM3MjYSIgogCAQqHAoLQUFBQi1ROGJrc0kQCBoLQUFBQi1ROGJrc0kaHAoDNzI3EhUKEwgEKg8KC0FBQUItdVc4R0VzEAQaHAoDNzI4EhUKEwgEKg8KC0FBQUItdVc4R0VzEAQaHAoDNzI5EhUKEwgEKg8KC0FBQUItdVc4R0VzEAQaKQoDNzMwEiIKIAgEKhwKC0FBQUItUThia3BJEAgaC0FBQUItUThia3BJGhwKAzczMRIVChMIBCoPCgtBQUFCLXVXOEdFcxAEGhwKAzczMhIVChMIBCoPCgtBQUFCLXVXOEdFcxAEGhwKAzczMxIVChMIBCoPCgtBQUFCLXVXOEdFcxAEGhwKAzczNBIVChMIBCoPCgtBQUFCLXVXOEdFcxAEGjcKAzczNRIwCgQ6AggCChMIBCoPCgtBQUFCLXVXOEdFcxAEChMIBCoPCgtBQUFCLXVXOEdFcxADGhwKAzczNhIVChMIBCoPCgtBQUFCLXVXOEdFcxAEGhwKAzczNxIVChMIBCoPCgtBQUFCLXVXOEdFcxAEGhwKAzczOBIVChMIBCoPCgtBQUFCLXVXOEdFcxAEGhwKAzczORIVChMIBCoPCgtBQUFCLXVXOEdFcxAEGhwKAzc0MBIVChMIBCoPCgtBQUFCLXVXOEdFcxAEGhwKAzc0MRIVChMIBCoPCgtBQUFCLXVXOEdFcxAEGhwKAzc0MhIVChMIBCoPCgtBQUFCLXVXOEdFcxAEGhwKAzc0MxIVChMIBCoPCgtBQUFCLXVXOEdFcxAEGhwKAzc0NBIVChMIBCoPCgtBQUFCLXVXOEdFcxAEGikKAzc0NRIiCiAIBCocCgtBQUFCLWF3OWxLYxAIGgtBQUFCLWF3OWxLYxocCgM3NDYSFQoTCAQqDwoLQUFBQi11VzhHRXMQBBocCgM3NDcSFQoTCAQqDwoLQUFBQi11VzhHRXMQBBocCgM3NDgSFQoTCAQqDwoLQUFBQi11VzhHRXMQBBocCgM3NDkSFQoTCAQqDwoLQUFBQi11VzhHRXMQBBocCgM3NTASFQoTCAQqDwoLQUFBQi11VzhHRXMQBBocCgM3NTESFQoTCAQqDwoLQUFBQi11VzhHRXMQBBocCgM3NTISFQoTCAQqDwoLQUFBQi11VzhHRXMQBBocCgM3NTMSFQoTCAQqDwoLQUFBQi11VzhHRXMQBBocCgM3NTQSFQoTCAQqDwoLQUFBQi11VzhHRXMQBBocCgM3NTUSFQoTCAQqDwoLQUFBQi11VzhHRlkQARocCgM3NTYSFQoTCAQqDwoLQUFBQi11VzhHRlkQARoxCgM3NTcSKgoTCAQqDwoLQUFBQi11VzhHRlkQBAoTCAQqDwoLQUFBQi11VzhHRlkQARocCgM3NTgSFQoTCAQqDwoLQUFBQi11VzhHRlkQAhopCgM3NTkSIgogCAQqHAoLQUFBQi1hdzlsTDAQCBoLQUFBQi1hdzlsTDAaKQoDNzYwEiIKIAgEKhwKC0FBQUItYXc5bEwwEAgaC0FBQUItdVc4RXhjGhwKAzc2MRIVChMIBCoPCgtBQUFCLXVXOEdFcxAEGhwKAzc2MhIVChMIBCoPCgtBQUFCLXVXOEdGWRABGjEKAzc2MxIqChMIBCoPCgtBQUFCLXVXOEdFcxAEChMIBCoPCgtBQUFCLXVXOEdGWRABGhwKAzc2NBIVChMIBCoPCgtBQUFCLXVXOEdFcxAEGhwKAzc2NRIVChMIBCoPCgtBQUFCLXVXOEdFcxAEGhwKAzc2NhIVChMIBCoPCgtBQUFCLXVXOEdFcxAEGhwKAzc2NxIVChMIBCoPCgtBQUFCLXVXOEdGYxACGjEKAzc2OBIqChMIBCoPCgtBQUFCLXVXOEdFcxAEChMIBCoPCgtBQUFCLXVXOEdGYxACGhwKAzc2ORIVChMIBCoPCgtBQUFCLXVXOEdFcxAEGhwKAzc3MBIVChMIBCoPCgtBQUFCLXVXOEdGZxABGjEKAzc3MRIqChMIBCoPCgtBQUFCLXVXOEdFcxAEChMIBCoPCgtBQUFCLXVXOEdGZxABGhwKAzc3MhIVChMIBCoPCgtBQUFCLXVXOEdFcxAEGhwKAzc3MxIVChMIBCoPCgtBQUFCLXVXOEdFcxAEGhwKAzc3NBIVChMIBCoPCgtBQUFCLXVXOEdFcxAEGhwKAzc3NRIVChMIBCoPCgtBQUFCLXVXOEdFcxAEGhwKAzc3NhIVChMIBCoPCgtBQUFCLXVXOEdGbxABGjEKAzc3NxIqChMIBCoPCgtBQUFCLXVXOEdFcxAEChMIBCoPCgtBQUFCLXVXOEdGbxABGhwKAzc3OBIVChMIBCoPCgtBQUFCLXVXOEdFcxAEGhwKAzc3ORIVChMIBCoPCgtBQUFCLXVXOEdFcxAEGhwKAzc4MBIVChMIBCoPCgtBQUFCLXVXOEdFcxAEGhwKAzc4MRIVChMIBCoPCgtBQUFCLXVXOEdFcxAEGhwKAzc4MhIVChMIBCoPCgtBQUFCLXVXOEdFcxAEGhwKAzc4MxIVChMIBCoPCgtBQUFCLXVXOEdFcxAEGhwKAzc4NBIVChMIBCoPCgtBQUFCLXVXOEdFcxAEGjcKAzc4NRIwCgQ6AggCChMIBCoPCgtBQUFCLXVXOEdFcxAEChMIBCoPCgtBQUFCLXVXOEdFcxADGhwKAzc4NhIVChMIBCoPCgtBQUFCLXVXOEdFcxAEGhwKAzc4NxIVChMIBCoPCgtBQUFCLXVXOEdFcxAEGhwKAzc4OBIVChMIBCoPCgtBQUFCLXVXOEdFcxAEGhwKAzc4ORIVChMIBCoPCgtBQUFCLXVXOEdFcxAEGhwKAzc5MBIVChMIBCoPCgtBQUFCLXVXOEdFcxAEGhwKAzc5MRIVChMIBCoPCgtBQUFCLXVXOEdFcxAEGhwKAzc5MhIVChMIBCoPCgtBQUFCLXVXOEdFcxAEGhwKAzc5MxIVChMIBCoPCgtBQUFCLXVXOEdFcxAEGhwKAzc5NBIVChMIBCoPCgtBQUFCLVE4YmtpQRACGjEKAzc5NRIqChMIBCoPCgtBQUFCLXVXOEdFcxAEChMIBCoPCgtBQUFCLVE4YmtpQRACGhwKAzc5NhIVChMIBCoPCgtBQUFCLXVXOEdFcxAEGjcKAzc5NxIwCgQ6AggCChMIBCoPCgtBQUFCLXVXOEdFcxAEChMIBCoPCgtBQUFCLXVXOEdFcxADGhwKAzc5OBIVChMIBCoPCgtBQUFCLXVXOEdFcxAEGhwKAzc5ORIVChMIBCoPCgtBQUFCLXVXOEdFcxAEGhwKAzgwMBIVChMIBCoPCgtBQUFCLXVXOEdFcxAEGhwKAzgwMRIVChMIBCoPCgtBQUFCLXVXOEdFcxAEGhwKAzgwMhIVChMIBCoPCgtBQUFCLXVXOEdFcxAEGhwKAzgwMxIVChMIBCoPCgtBQUFCLXVXOEdFcxAEGhwKAzgwNBIVChMIBCoPCgtBQUFCLXVXOEdFcxAEGjcKAzgwNRIwCgQ6AggCChMIBCoPCgtBQUFCLXVXOEdFcxAEChMIBCoPCgtBQUFCLXVXOEdFcxADGhwKAzgwNhIVChMIBCoPCgtBQUFCLXVXOEdFcxAEGhwKAzgwNxIVChMIBCoPCgtBQUFCLXVXOEdFcxAEGhwKAzgwOBIVChMIBCoPCgtBQUFCLXVXOEdFcxAEGhwKAzgwORIVChMIBCoPCgtBQUFCLXVXOEdFcxAEGhwKAzgxMBIVChMIBCoPCgtBQUFCLXVXOEdFcxAEGhwKAzgxMRIVChMIBCoPCgtBQUFCLVE4YmtpVRACGhwKAzgxMhIVChMIBCoPCgtBQUFCLVE4YmtpVRACGjEKAzgxMxIqChMIBCoPCgtBQUFCLXVXOEdFcxAEChMIBCoPCgtBQUFCLVE4YmtpVRACGhwKAzgxNBIVChMIBCoPCgtBQUFCLVE4YmtpVRABGjEKAzgxNRIqChMIBCoPCgtBQUFCLXVXOEdFcxAEChMIBCoPCgtBQUFCLVE4YmtpVRABGhwKAzgxNhIVChMIBCoPCgtBQUFCLXVXOEdFcxAEGhwKAzgxNxIVChMIBCoPCgtBQUFCLVE4YmtsaxABGjEKAzgxOBIqChMIBCoPCgtBQUFCLXVXOEdFcxAEChMIBCoPCgtBQUFCLVE4YmtsaxABGhwKAzgxORIVChMIBCoPCgtBQUFCLVE4YmtsaxACGjEKAzgyMBIqChMIBCoPCgtBQUFCLXVXOEdFcxAEChMIBCoPCgtBQUFCLVE4YmtsaxACGhwKAzgyMRIVChMIBCoPCgtBQUFCLXVXOEdFcxAEGhwKAzgyMhIVChMIBCoPCgtBQUFCLXVXOEdFcxAEGhwKAzgyMxIVChMIBCoPCgtBQUFCLXVXOEdFcxAEGhwKAzgyNBIVChMIBCoPCgtBQUFCLXVXOEdFcxAEGhwKAzgyNRIVChMIBCoPCgtBQUFCLXVXOEdFcxAEGhwKAzgyNhIVChMIBCoPCgtBQUFCLXVXOEdFcxAEGhwKAzgyNxIVChMIBCoPCgtBQUFCLXVXOEdFcxAEGhwKAzgyOBIVChMIBCoPCgtBQUFCLXVXOEdFcxAEGhwKAzgyORIVChMIBCoPCgtBQUFCLXVXOEdFcxAEGhwKAzgzMBIVChMIBCoPCgtBQUFCLXVXOEdFcxAEGhwKAzgzMRIVChMIBCoPCgtBQUFCLXVXOEdFcxAEGhwKAzgzMhIVChMIBCoPCgtBQUFCLXVXOEdFcxAEGhwKAzgzMxIVChMIBCoPCgtBQUFCLXVXOEdFcxAEGhwKAzgzNBIVChMIBCoPCgtBQUFCLXVXOEdFcxAEGhwKAzgzNRIVChMIBCoPCgtBQUFCLXVXOEdFcxAEGhwKAzgzNhIVChMIBCoPCgtBQUFCLXVXOEdFcxAEGhwKAzgzNxIVChMIBCoPCgtBQUFCLXVXOEdFcxAEGhwKAzgzOBIVChMIBCoPCgtBQUFCLXVXOEdFcxAEGhwKAzgzORIVChMIBCoPCgtBQUFCLVE4YmtwdxABGjEKAzg0MBIqChMIBCoPCgtBQUFCLXVXOEdFcxAEChMIBCoPCgtBQUFCLVE4YmtwdxABGhwKAzg0MRIVChMIBCoPCgtBQUFCLVE4YmtwdxACGjEKAzg0MhIqChMIBCoPCgtBQUFCLXVXOEdFcxAEChMIBCoPCgtBQUFCLVE4YmtwdxACGhwKAzg0MxIVChMIBCoPCgtBQUFCLXVXOEdFcxAEGhwKAzg0NBIVChMIBCoPCgtBQUFCLVE4YmtwaxABGjEKAzg0NRIqChMIBCoPCgtBQUFCLXVXOEdFcxAEChMIBCoPCgtBQUFCLVE4YmtwaxABGhwKAzg0NhIVChMIBCoPCgtBQUFCLXVXOEdFcxAEGhwKAzg0NxIVChMIBCoPCgtBQUFCLVE4YmtvaxABGjEKAzg0OBIqChMIBCoPCgtBQUFCLXVXOEdFcxAEChMIBCoPCgtBQUFCLVE4YmtvaxABGhwKAzg0ORIVChMIBCoPCgtBQUFCLXVXOEdFcxAEGhwKAzg1MBIVChMIBCoPCgtBQUFCLVE4YmttYxABGjEKAzg1MRIqChMIBCoPCgtBQUFCLXVXOEdFcxAEChMIBCoPCgtBQUFCLVE4YmttYxABGhwKAzg1MhIVChMIBCoPCgtBQUFCLXVXOEdFcxAEGhwKAzg1MxIVChMIBCoPCgtBQUFCLXVXOEdFcxAEGhwKAzg1NBIVChMIBCoPCgtBQUFCLXVXOEdFcxAEGhwKAzg1NRIVChMIBCoPCgtBQUFCLXVXOEdFcxAEGhwKAzg1NhIVChMIBCoPCgtBQUFCLXVXOEdFcxAEGhwKAzg1NxIVChMIBCoPCgtBQUFCLXZpbWxTaxABGjEKAzg1OBIqChMIBCoPCgtBQUFCLXVXOEdFcxAEChMIBCoPCgtBQUFCLXZpbWxTaxABGhwKAzg1ORIVChMIBCoPCgtBQUFCLXZpbWxTaxACGjEKAzg2MBIqChMIBCoPCgtBQUFCLXVXOEdFcxAEChMIBCoPCgtBQUFCLXZpbWxTaxACGhwKAzg2MRIVChMIBCoPCgtBQUFCLXVXOEdFcxAEGhwKAzg2MhIVChMIBCoPCgtBQUFCLVE4YmtxWRABGjEKAzg2MxIqChMIBCoPCgtBQUFCLXVXOEdFcxAEChMIBCoPCgtBQUFCLVE4YmtxWRABGhwKAzg2NBIVChMIBCoPCgtBQUFCLVE4YmtxWRACGjEKAzg2NRIqChMIBCoPCgtBQUFCLXVXOEdFcxAEChMIBCoPCgtBQUFCLVE4YmtxWRACGhwKAzg2NhIVChMIBCoPCgtBQUFCLXVXOEdFcxAEGhwKAzg2NxIVChMIBCoPCgtBQUFCLVE4YmtrRRABGjEKAzg2OBIqChMIBCoPCgtBQUFCLXVXOEdFcxAEChMIBCoPCgtBQUFCLVE4YmtrRRABGhwKAzg2ORIVChMIBCoPCgtBQUFCLXVXOEdFcxAEGhwKAzg3MBIVChMIBCoPCgtBQUFCLVE4YmtsQRACGjEKAzg3MRIqChMIBCoPCgtBQUFCLXVXOEdFcxAEChMIBCoPCgtBQUFCLVE4YmtsQRACGhwKAzg3MhIVChMIBCoPCgtBQUFCLVE4YmtsQRABGjEKAzg3MxIqChMIBCoPCgtBQUFCLXVXOEdFcxAEChMIBCoPCgtBQUFCLVE4YmtsQRABGhwKAzg3NBIVChMIBCoPCgtBQUFCLXVXOEdFcxAEGhwKAzg3NRIVChMIBCoPCgtBQUFCLVE4YmtqQRACGjEKAzg3NhIqChMIBCoPCgtBQUFCLXVXOEdFcxAEChMIBCoPCgtBQUFCLVE4YmtqQRACGhwKAzg3NxIVChMIBCoPCgtBQUFCLXVXOEdFcxAEGhwKAzg3OBIVChMIBCoPCgtBQUFCLVE4YmtxMBABGjEKAzg3ORIqChMIBCoPCgtBQUFCLXVXOEdFcxAEChMIBCoPCgtBQUFCLVE4YmtxMBABGhwKAzg4MBIVChMIBCoPCgtBQUFCLVE4YmtxMBACGjEKAzg4MRIqChMIBCoPCgtBQUFCLXVXOEdFcxAEChMIBCoPCgtBQUFCLVE4YmtxMBACGhwKAzg4MhIVChMIBCoPCgtBQUFCLXVXOEdFcxAEGhwKAzg4MxIVChMIBCoPCgtBQUFCLVE4YmtqOBABGjEKAzg4NBIqChMIBCoPCgtBQUFCLXVXOEdFcxAEChMIBCoPCgtBQUFCLVE4YmtqOBABGhwKAzg4NRIVChMIBCoPCgtBQUFCLXVXOEdFcxAEGhwKAzg4NhIVChMIBCoPCgtBQUFCLVE4YmtxYxACGjEKAzg4NxIqChMIBCoPCgtBQUFCLXVXOEdFcxAEChMIBCoPCgtBQUFCLVE4YmtxYxACGhwKAzg4OBIVChMIBCoPCgtBQUFCLXVXOEdFcxAEGhwKAzg4ORIVChMIBCoPCgtBQUFCLVE4YmtvSRACGjEKAzg5MBIqChMIBCoPCgtBQUFCLXVXOEdFcxAEChMIBCoPCgtBQUFCLVE4YmtvSRACGhwKAzg5MRIVChMIBCoPCgtBQUFCLXVXOEdFcxAEGhwKAzg5MhIVChMIBCoPCgtBQUFCLVE4YmtuVRABGjEKAzg5MxIqChMIBCoPCgtBQUFCLXVXOEdFcxAEChMIBCoPCgtBQUFCLVE4YmtuVRABGhwKAzg5NBIVChMIBCoPCgtBQUFCLXVXOEdFcxAEGhwKAzg5NRIVChMIBCoPCgtBQUFCLVE4YmtrYxACGjEKAzg5NhIqChMIBCoPCgtBQUFCLXVXOEdFcxAEChMIBCoPCgtBQUFCLVE4YmtrYxACGhwKAzg5NxIVChMIBCoPCgtBQUFCLXVXOEdFcxAEGhwKAzg5OBIVChMIBCoPCgtBQUFCLVE4YmtsTRACGjEKAzg5ORIqChMIBCoPCgtBQUFCLXVXOEdFcxAEChMIBCoPCgtBQUFCLVE4YmtsTRACGhwKAzkwMBIVChMIBCoPCgtBQUFCLVE4YmtsTRABGjEKAzkwMRIqChMIBCoPCgtBQUFCLXVXOEdFcxAEChMIBCoPCgtBQUFCLVE4YmtsTRABGhwKAzkwMhIVChMIBCoPCgtBQUFCLVE4YmtxZxACGjEKAzkwMxIqChMIBCoPCgtBQUFCLXVXOEdFcxAEChMIBCoPCgtBQUFCLVE4YmtxZxACGhwKAzkwNBIVChMIBCoPCgtBQUFCLXVXOEdFcxAEGhwKAzkwNRIVChMIBCoPCgtBQUFCLVE4YmtzRRABGjEKAzkwNhIqChMIBCoPCgtBQUFCLXVXOEdFcxAEChMIBCoPCgtBQUFCLVE4YmtzRRABGhwKAzkwNxIVChMIBCoPCgtBQUFCLXVXOEdFcxAEGhwKAzkwOBIVChMIBCoPCgtBQUFCLXVXOEdFcxAEGhwKAzkwORIVChMIBCoPCgtBQUFCLXVXOEdFcxAEGhwKAzkxMBIVChMIBCoPCgtBQUFCLVE4YmtpRRACGjEKAzkxMRIqChMIBCoPCgtBQUFCLXVXOEdFcxAEChMIBCoPCgtBQUFCLVE4YmtpRRACGhwKAzkxMhIVChMIBCoPCgtBQUFCLVE4YmtpRRABGjEKAzkxMxIqChMIBCoPCgtBQUFCLXVXOEdFcxAEChMIBCoPCgtBQUFCLVE4YmtpRRABGhwKAzkxNBIVChMIBCoPCgtBQUFCLXVXOEdFcxAEGhwKAzkxNRIVChMIBCoPCgtBQUFCLXVXOEdFcxAEGhwKAzkxNhIVChMIBCoPCgtBQUFCLXVXOEdFcxAEGhwKAzkxNxIVChMIBCoPCgtBQUFCLXVXOEdFcxAEGhwKAzkxOBIVChMIBCoPCgtBQUFCLXVXOEdFcxAEGhwKAzkxORIVChMIBCoPCgtBQUFCLXVXOEdFcxAEGhwKAzkyMBIVChMIBCoPCgtBQUFCLXVXOEdFcxAEGhwKAzkyMRIVChMIBCoPCgtBQUFCLXVXOEdFcxAEGhwKAzkyMhIVChMIBCoPCgtBQUFCLXVXOEdFcxAEGhwKAzkyMxIVChMIBCoPCgtBQUFCLVE4YmtwOBABGjEKAzkyNBIqChMIBCoPCgtBQUFCLXVXOEdFcxAEChMIBCoPCgtBQUFCLVE4YmtwOBABGjEKAzkyNRIqChMIBCoPCgtBQUFCLXVXOEdFcxAEChMIBCoPCgtBQUFCLVE4YmtwOBABGhwKAzkyNhIVChMIBCoPCgtBQUFCLVE4YmtwOBABGjEKAzkyNxIqChMIBCoPCgtBQUFCLXVXOEdFcxAEChMIBCoPCgtBQUFCLVE4YmtwOBABGhwKAzkyOBIVChMIBCoPCgtBQUFCLXVXOEdFcxAEGhwKAzkyORIVChMIBCoPCgtBQUFCLXVXOEdFcxAEGhwKAzkzMBIVChMIBCoPCgtBQUFCLXVXOEdFcxAEGhwKAzkzMRIVChMIBCoPCgtBQUFCLXVXOEdFcxAEGhwKAzkzMhIVChMIBCoPCgtBQUFCLXVXOEdFcxAEGhwKAzkzMxIVChMIBCoPCgtBQUFCLXVXOEdFcxAEGhwKAzkzNBIVChMIBCoPCgtBQUFCLVE4YmtrVRABGhwKAzkzNRIVChMIBCoPCgtBQUFCLVE4YmtrVRABGhwKAzkzNhIVChMIBCoPCgtBQUFCLVE4YmtrVRABGhwKAzkzNxIVChMIBCoPCgtBQUFCLVE4YmtrVRABGjEKAzkzOBIqChMIBCoPCgtBQUFCLXVXOEdFcxAEChMIBCoPCgtBQUFCLVE4YmtrVRABGhwKAzkzORIVChMIBCoPCgtBQUFCLXVXOEdFcxAEGhwKAzk0MBIVChMIBCoPCgtBQUFCLXVXOEdFcxAEGhwKAzk0MRIVChMIBCoPCgtBQUFCLXVXOEdFcxAEGhwKAzk0MhIVChMIBCoPCgtBQUFCLVE4YmtrVRABGhwKAzk0MxIVChMIBCoPCgtBQUFCLXVXOEdFcxAEGjcKAzk0NBIwCgQ6AggCChMIBCoPCgtBQUFCLVE4YmtqSRAEChMIBCoPCgtBQUFCLVE4YmtqSRADGhwKAzk0NRIVChMIBCoPCgtBQUFCLVE4YmtvWRABGhwKAzk0NhIVChMIBCoPCgtBQUFCLVE4YmtvWRABGjEKAzk0NxIqChMIBCoPCgtBQUFCLXVXOEdFcxAEChMIBCoPCgtBQUFCLVE4YmtvWRABGhwKAzk0OBIVChMIBCoPCgtBQUFCLXVXOEdFcxAEGkwKAzk0ORJFCgQ6AggCChMIBCoPCgtBQUFCLXVXOEdFcxAEChMIBCoPCgtBQUFCLVE4YmtvWRABChMIBCoPCgtBQUFCLXVXOEdFcxADGhwKAzk1MBIVChMIBCoPCgtBQUFCLVE4YmtvWRABGjEKAzk1MRIqChMIBCoPCgtBQUFCLXVXOEdFcxAEChMIBCoPCgtBQUFCLVE4YmtvWRABGjEKAzk1MhIqChMIBCoPCgtBQUFCLXVXOEdFcxAEChMIBCoPCgtBQUFCLVE4YmtvWRABGhwKAzk1MxIVChMIBCoPCgtBQUFCLVE4YmtvWRABGjEKAzk1NBIqChMIBCoPCgtBQUFCLXVXOEdFcxAEChMIBCoPCgtBQUFCLVE4YmtvWRABGhwKAzk1NRIVChMIBCoPCgtBQUFCLXVXOEdFcxAEGhwKAzk1NhIVChMIBCoPCgtBQUFCLXVXOEdFcxAEGhwKAzk1NxIVChMIBCoPCgtBQUFCLXVXOEdFcxAEGjEKAzk1OBIqChMIBCoPCgtBQUFCLXVXOEdFcxAEChMIBCoPCgtBQUFCLVE4YmtvWRABGhwKAzk1ORIVChMIBCoPCgtBQUFCLVE4YmtvWRABGhwKAzk2MBIVChMIBCoPCgtBQUFCLVE4YmtvWRABGhwKAzk2MRIVChMIBCoPCgtBQUFCLVE4YmtvWRABGjEKAzk2MhIqChMIBCoPCgtBQUFCLXVXOEdFcxAEChMIBCoPCgtBQUFCLVE4YmtvWRABGhwKAzk2MxIVChMIBCoPCgtBQUFCLXVXOEdFcxAEGjEKAzk2NBIqChMIBCoPCgtBQUFCLXVXOEdFcxAEChMIBCoPCgtBQUFCLVE4YmtvWRABGhwKAzk2NRIVChMIBCoPCgtBQUFCLVE4YmtvWRABGhwKAzk2NhIVChMIBCoPCgtBQUFCLVE4YmtvWRABGhwKAzk2NxIVChMIBCoPCgtBQUFCLVE4YmtvWRABGjEKAzk2OBIqChMIBCoPCgtBQUFCLXVXOEdFcxAEChMIBCoPCgtBQUFCLVE4YmtvWRABGhwKAzk2ORIVChMIBCoPCgtBQUFCLXVXOEdFcxAEGikKAzk3MBIiCiAIBCocCgtBQUFCLVE4YmtsbxAIGgtBQUFCLVE4YmtsbxocCgM5NzESFQoTCAQqDwoLQUFBQi11VzhHRXMQBBocCgM5NzISFQoTCAQqDwoLQUFBQi11VzhHRXMQBBocCgM5NzMSFQoTCAQqDwoLQUFBQi11VzhHRXMQBBopCgM5NzQSIgogCAQqHAoLQUFBQi1ROGJrb2MQCBoLQUFBQi1ROGJrb2MaHAoDOTc1EhUKEwgEKg8KC0FBQUItdVc4R0VzEAQaHAoDOTc2EhUKEwgEKg8KC0FBQUItdVc4R0VzEAQaMQoDOTc3EioKEwgEKg8KC0FBQUItdVc4R0VzEAQKEwgEKg8KC0FBQUItUThia29ZEAEaHAoDOTc4EhUKEwgEKg8KC0FBQUItUThia29ZEAEaMQoDOTc5EioKEwgEKg8KC0FBQUItdVc4R0VzEAQKEwgEKg8KC0FBQUItUThia29ZEAEaMQoDOTgwEioKEwgEKg8KC0FBQUItdVc4R0VzEAQKEwgEKg8KC0FBQUItUThia29ZEAEaHAoDOTgxEhUKEwgEKg8KC0FBQUItUThia29ZEAEaMQoDOTgyEioKEwgEKg8KC0FBQUItdVc4R0VzEAQKEwgEKg8KC0FBQUItUThia29ZEAEaTAoDOTgzEkUKBDoCCAIKEwgEKg8KC0FBQUItdVc4R0VzEAQKEwgEKg8KC0FBQUItUThia29ZEAEKEwgEKg8KC0FBQUItdVc4R0VzEAMaHAoDOTg0EhUKEwgEKg8KC0FBQUItUThia29ZEAEaHAoDOTg1EhUKEwgEKg8KC0FBQUItUThia29ZEAEaHAoDOTg2EhUKEwgEKg8KC0FBQUItUThia29ZEAEaMQoDOTg3EioKEwgEKg8KC0FBQUItdVc4R0VzEAQKEwgEKg8KC0FBQUItUThia29ZEAEaHAoDOTg4EhUKEwgEKg8KC0FBQUItUThia29ZEAEaHAoDOTg5EhUKEwgEKg8KC0FBQUItdVc4R0VzEAQaHAoDOTkwEhUKEwgEKg8KC0FBQUItUThia3BZEAEaHAoDOTkxEhUKEwgEKg8KC0FBQUItUThia3BZEAEaMQoDOTkyEioKEwgEKg8KC0FBQUItdVc4R0VzEAQKEwgEKg8KC0FBQUItUThia3BZEAEaHAoDOTkzEhUKEwgEKg8KC0FBQUItdVc4R0VzEAQaHAoDOTk0EhUKEwgEKg8KC0FBQUItdVc4R0VzEAQaHAoDOTk1EhUKEwgEKg8KC0FBQUItdVc4R0VzEAQaHAoDOTk2EhUKEwgEKg8KC0FBQUItUThia3BZEAIaHAoDOTk3EhUKEwgEKg8KC0FBQUItUThia3BZEAIaHAoDOTk4EhUKEwgEKg8KC0FBQUItUThia3BZEAIaKQoDOTk5EiIKIAgEKhwKC0FBQUItUThia29nEAgaC0FBQUItUThia29nGh0KBDEwMDASFQoTCAQqDwoLQUFBQi11VzhHRXMQBBodCgQxMDAxEhUKEwgEKg8KC0FBQUItdVc4R0VzEAQaTQoEMTAwMhJFCgQ6AggCChMIBCoPCgtBQUFCLXVXOEdFcxAEChMIBCoPCgtBQUFCLVE4YmtwWRACChMIBCoPCgtBQUFCLXVXOEdFcxADGjgKBDEwMDMSMAoEOgIIAgoTCAQqDwoLQUFBQi1ROGJra0kQBAoTCAQqDwoLQUFBQi1ROGJra0kQAxodCgQxMDA0EhUKEwgEKg8KC0FBQUItUThia2xREAIaHQoEMTAwNRIVChMIBCoPCgtBQUFCLVE4YmtsURACGjIKBDEwMDYSKgoTCAQqDwoLQUFBQi11VzhHRXMQBAoTCAQqDwoLQUFBQi1ROGJrbFEQAhpNCgQxMDA3EkUKBDoCCAIKEwgEKg8KC0FBQUItUThia2t3EAQKEwgEKg8KC0FBQUItUThia2xREAIKEwgEKg8KC0FBQUItUThia2t3EAMaHQoEMTAwOBIVChMIBCoPCgtBQUFCLXVXOEdFcxAEGh0KBDEwMDkSFQoTCAQqDwoLQUFBQi11VzhHRXMQBBodCgQxMDEwEhUKEwgEKg8KC0FBQUItdVc4R0VzEAQaHQoEMTAxMRIVChMIBCoPCgtBQUFCLVE4YmtraxABGjIKBDEwMTISKgoTCAQqDwoLQUFBQi11VzhHRXMQBAoTCAQqDwoLQUFBQi1ROGJra2sQARodCgQxMDEzEhUKEwgEKg8KC0FBQUItUThia2trEAIaMgoEMTAxNBIqChMIBCoPCgtBQUFCLXVXOEdFcxAEChMIBCoPCgtBQUFCLVE4YmtraxACGh0KBDEwMTUSFQoTCAQqDwoLQUFBQi11VzhHRXMQBBodCgQxMDE2EhUKEwgEKg8KC0FBQUItUThia25BEAEaMgoEMTAxNxIqChMIBCoPCgtBQUFCLXVXOEdFcxAEChMIBCoPCgtBQUFCLVE4YmtuQRABGjIKBDEwMTgSKgoTCAQqDwoLQUFBQi11VzhHRXMQBAoTCAQqDwoLQUFBQi1ROGJrbkEQARodCgQxMDE5EhUKEwgEKg8KC0FBQUItUThia25BEAEaHQoEMTAyMBIVChMIBCoPCgtBQUFCLVE4YmtuQRABGh0KBDEwMjESFQoTCAQqDwoLQUFBQi1ROGJrbkEQARoqCgQxMDIyEiIKIAgEKhwKC0FBQUItUThia3BjEAgaC0FBQUItUThia3BjGh0KBDEwMjMSFQoTCAQqDwoLQUFBQi11VzhHRXMQBBodCgQxMDI0EhUKEwgEKg8KC0FBQUItdVc4R0VzEAQaMgoEMTAyNRIqChMIBCoPCgtBQUFCLXVXOEdFcxAEChMIBCoPCgtBQUFCLVE4YmtuQRABGh0KBDEwMjYSFQoTCAQqDwoLQUFBQi1ROGJrbkEQARodCgQxMDI3EhUKEwgEKg8KC0FBQUItUThia25BEAEaHQoEMTAyOBIVChMIBCoPCgtBQUFCLVE4YmtuQRABGjIKBDEwMjkSKgoTCAQqDwoLQUFBQi11VzhHRXMQBAoTCAQqDwoLQUFBQi1ROGJrbkEQARoyCgQxMDMwEioKEwgEKg8KC0FBQUItdVc4R0VzEAQKEwgEKg8KC0FBQUItUThia25BEAEaHQoEMTAzMRIVChMIBCoPCgtBQUFCLVE4YmtuQRABGjIKBDEwMzISKgoTCAQqDwoLQUFBQi11VzhHRXMQBAoTCAQqDwoLQUFBQi1ROGJrbkEQARodCgQxMDMzEhUKEwgEKg8KC0FBQUItdVc4R0VzEAQaHQoEMTAzNBIVChMIBCoPCgtBQUFCLXVXOEdFcxAEGh0KBDEwMzUSFQoTCAQqDwoLQUFBQi1ROGJrbkEQARodCgQxMDM2EhUKEwgEKg8KC0FBQUItUThia25BEAEaMgoEMTAzNxIqChMIBCoPCgtBQUFCLXVXOEdFcxAEChMIBCoPCgtBQUFCLVE4YmtuQRABGk0KBDEwMzgSRQoEOgIIAgoTCAQqDwoLQUFBQi11VzhHRXMQBAoTCAQqDwoLQUFBQi1ROGJrbkEQAQoTCAQqDwoLQUFBQi11VzhHRXMQAxodCgQxMDM5EhUKEwgEKg8KC0FBQUItUThia25BEAEaMgoEMTA0MBIqChMIBCoPCgtBQUFCLXVXOEdFcxAEChMIBCoPCgtBQUFCLVE4YmtuQRABGk0KBDEwNDESRQoEOgIIAgoTCAQqDwoLQUFBQi11VzhHRXMQBAoTCAQqDwoLQUFBQi1ROGJrbkEQAQoTCAQqDwoLQUFBQi11VzhHRXMQAxodCgQxMDQyEhUKEwgEKg8KC0FBQUItUThia25BEAEaMgoEMTA0MxIqChMIBCoPCgtBQUFCLXVXOEdFcxAEChMIBCoPCgtBQUFCLVE4YmtuQRABGk0KBDEwNDQSRQoEOgIIAgoTCAQqDwoLQUFBQi1ROGJrajQQBAoTCAQqDwoLQUFBQi1ROGJrbkEQAQoTCAQqDwoLQUFBQi1ROGJrajQQAxoqCgQxMDQ1EiIKIAgEKhwKC0FBQUItYXc5bEwwEAgaC0FBQUItYXc5bEwwGioKBDEwNDYSIgogCAQqHAoLQUFBQi1hdzlsTDAQCBoLQUFBQi11VzhFeGMaHQoEMTA0NxIVChMIBCoPCgtBQUFCLXVXOEdFcxAEGh0KBDEwNDgSFQoTCAQqDwoLQUFBQi1ROGJrbkEQAhoyCgQxMDQ5EioKEwgEKg8KC0FBQUItdVc4R0VzEAQKEwgEKg8KC0FBQUItUThia25BEAIaMgoEMTA1MBIqChMIBCoPCgtBQUFCLXVXOEdFcxAEChMIBCoPCgtBQUFCLVE4YmtuQRACGh0KBDEwNTESFQoTCAQqDwoLQUFBQi11VzhHRXMQBBodCgQxMDUyEhUKEwgEKg8KC0FBQUItdVc4R0VzEAQaOAoEMTA1MxIwCgQ6AggCChMIBCoPCgtBQUFCLXVXOEdFcxAEChMIBCoPCgtBQUFCLXVXOEdFcxADGh0KBDEwNTQSFQoTCAQqDwoLQUFBQi11VzhHRXMQBBodCgQxMDU1EhUKEwgEKg8KC0FBQUItdVc4R0VzEAQaHQoEMTA1NhIVChMIBCoPCgtBQUFCLXVXOEdFcxAEGh0KBDEwNTcSFQoTCAQqDwoLQUFBQi11VzhHRXMQBBodCgQxMDU4EhUKEwgEKg8KC0FBQUItdVc4R0VzEAQaHQoEMTA1ORIVChMIBCoPCgtBQUFCLXVXOEdFcxAEGh0KBDEwNjASFQoTCAQqDwoLQUFBQi11VzhHRXMQBBodCgQxMDYxEhUKEwgEKg8KC0FBQUItdVc4R0VzEAQaOAoEMTA2MhIwCgQ6AggCChMIBCoPCgtBQUFCLXVXOEdFcxAEChMIBCoPCgtBQUFCLXVXOEdFcxADGh0KBDEwNjMSFQoTCAQqDwoLQUFBQi11VzhHRXMQBBodCgQxMDY0EhUKEwgEKg8KC0FBQUItdVc4R0VzEAQaHQoEMTA2NRIVChMIBCoPCgtBQUFCLXVXOEdFcxAEGh0KBDEwNjYSFQoTCAQqDwoLQUFBQi11VzhHRXMQBBodCgQxMDY3EhUKEwgEKg8KC0FBQUItdVc4R0VzEAQaHQoEMTA2OBIVChMIBCoPCgtBQUFCLXVXOEdFcxAEGh0KBDEwNjkSFQoTCAQqDwoLQUFBQi11VzhHRXMQBBodCgQxMDcwEhUKEwgEKg8KC0FBQUItdVc4R0dREAEaKgoEMTA3MRIiCiAIBCocCgtBQUFCLXVXOEdHURAIGgtBQUFCLXZpbWxTMBodCgQxMDcyEhUKEwgEKg8KC0FBQUItdVc4R0VzEAQaKgoEMTA3MxIiCiAIBCocCgtBQUFCLXVXOEdHURAIGgtBQUFCLXZpbWxTMBodCgQxMDc0EhUKEwgEKg8KC0FBQUItdVc4R0VzEAQaHQoEMTA3NRIVChMIBCoPCgtBQUFCLXVXOEdFcxAEGjIKBDEwNzYSKgoTCAQqDwoLQUFBQi11VzhHRXMQBAoTCAQqDwoLQUFBQi11VzhHR1EQARodCgQxMDc3EhUKEwgEKg8KC0FBQUItdVc4R0dREAEaMgoEMTA3OBIqChMIBCoPCgtBQUFCLXVXOEdFcxAEChMIBCoPCgtBQUFCLXVXOEdHURABGjIKBDEwNzkSKgoTCAQqDwoLQUFBQi11VzhHRXMQBAoTCAQqDwoLQUFBQi11VzhHR1EQARodCgQxMDgwEhUKEwgEKg8KC0FBQUItdVc4R0dREAEaMgoEMTA4MRIqChMIBCoPCgtBQUFCLXVXOEdFcxAEChMIBCoPCgtBQUFCLXVXOEdHURABGjIKBDEwODISKgoTCAQqDwoLQUFBQi11VzhHRXMQBAoTCAQqDwoLQUFBQi11VzhHR1EQARodCgQxMDgzEhUKEwgEKg8KC0FBQUItdVc4R0dREAEaMgoEMTA4NBIqChMIBCoPCgtBQUFCLXVXOEdFcxAEChMIBCoPCgtBQUFCLXVXOEdHURABGh0KBDEwODUSFQoTCAQqDwoLQUFBQi11VzhHRXMQBBodCgQxMDg2EhUKEwgEKg8KC0FBQUItdVc4R0VzEAQaHQoEMTA4NxIVChMIBCoPCgtBQUFCLXVXOEdFcxAEGh0KBDEwODgSFQoTCAQqDwoLQUFBQi11VzhHRXMQBBodCgQxMDg5EhUKEwgEKg8KC0FBQUItdVc4R0VzEAQaHQoEMTA5MBIVChMIBCoPCgtBQUFCLXVXOEdFcxAEGjIKBDEwOTESKgoTCAQqDwoLQUFBQi11VzhHRXMQBAoTCAQqDwoLQUFBQi11VzhHR1EQARodCgQxMDkyEhUKEwgEKg8KC0FBQUItdVc4R0dREAEaMgoEMTA5MxIqChMIBCoPCgtBQUFCLXVXOEdFcxAEChMIBCoPCgtBQUFCLXVXOEdHURABGh0KBDEwOTQSFQoTCAQqDwoLQUFBQi11VzhHRXMQBBodCgQxMDk1EhUKEwgEKg8KC0FBQUItdVc4R0VzEAQaMgoEMTA5NhIqChMIBCoPCgtBQUFCLXVXOEdFcxAEChMIBCoPCgtBQUFCLXVXOEdHURABGh0KBDEwOTcSFQoTCAQqDwoLQUFBQi11VzhHR1EQARoyCgQxMDk4EioKEwgEKg8KC0FBQUItdVc4R0VzEAQKEwgEKg8KC0FBQUItdVc4R0dREAEaHQoEMTA5ORIVChMIBCoPCgtBQUFCLXVXOEdFcxAEGh0KBDExMDASFQoTCAQqDwoLQUFBQi11VzhHRXMQBBodCgQxMTAxEhUKEwgEKg8KC0FBQUItdVc4R0VzEAQaHQoEMTEwMhIVChMIBCoPCgtBQUFCLXVXOEdFcxAEGh0KBDExMDMSFQoTCAQqDwoLQUFBQi11VzhHRXMQBBo4CgQxMTA0EjAKBDoCCAIKEwgEKg8KC0FBQUItdVc4R0VzEAQKEwgEKg8KC0FBQUItdVc4R0VzEAMaHQoEMTEwNRIVChMIBCoPCgtBQUFCLXVXOEdFcxAEGh0KBDExMDYSFQoTCAQqDwoLQUFBQi11VzhHRXMQBBodCgQxMTA3EhUKEwgEKg8KC0FBQUItdVc4R0VzEAQaHQoEMTEwOBIVChMIBCoPCgtBQUFCLXVXOEdFcxAEGioKBDExMDkSIgogCAQqHAoLQUFBQi15dWs4ZVEQCBoLQUFBQi15dWs4ZVEaHQoEMTExMBIVChMIBCoPCgtBQUFCLXVXOEdFcxAEGh0KBDExMTESFQoTCAQqDwoLQUFBQi11VzhHRXMQBBoqCgQxMTEyEiIKIAgEKhwKC0FBQUIteXVrOGVVEAgaC0FBQUIteXVrOGVVGh0KBDExMTMSFQoTCAQqDwoLQUFBQi11VzhHRXMQBBodCgQxMTE0EhUKEwgEKg8KC0FBQUItdVc4R0VzEAQaHQoEMTExNRIVChMIBCoPCgtBQUFCLXVXOEZvQRABGjIKBDExMTYSKgoTCAQqDwoLQUFBQi11VzhHRXMQBAoTCAQqDwoLQUFBQi11VzhGb0EQARodCgQxMTE3EhUKEwgEKg8KC0FBQUItdVc4R0VzEAQaHQoEMTExOBIVChMIBCoPCgtBQUFCLXVXOEdFcxAEGh0KBDExMTkSFQoTCAQqDwoLQUFBQi11VzhHRXMQBBodCgQxMTIwEhUKEwgEKg8KC0FBQUItdVc4R0VzEAQaHQoEMTEyMRIVChMIBCoPCgtBQUFCLXVXOEdFcxAEGh0KBDExMjISFQoTCAQqDwoLQUFBQi11VzhHRXMQBBodCgQxMTIzEhUKEwgEKg8KC0FBQUItdVc4R0VzEAQaHQoEMTEyNBIVChMIBCoPCgtBQUFCLXVXOEdFcxAEGh0KBDExMjUSFQoTCAQqDwoLQUFBQi11VzhHRXMQBBoyCgQxMTI2EioKEwgEKg8KC0FBQUItdVc4R0VzEAQKEwgEKg8KC0FBQUItdVc4Rm9BEAEaHQoEMTEyNxIVChMIBCoPCgtBQUFCLXVXOEZvQRABGjIKBDExMjgSKgoTCAQqDwoLQUFBQi11VzhGb0EQBAoTCAQqDwoLQUFBQi11VzhGb0EQARoyCgQxMTI5EioKEwgEKg8KC0FBQUItdVc4Rm9BEAQKEwgEKg8KC0FBQUItdVc4Rm9BEAEaHQoEMTEzMBIVChMIBCoPCgtBQUFCLXVXOEZvQRABGjIKBDExMzESKgoTCAQqDwoLQUFBQi11VzhHRXMQBAoTCAQqDwoLQUFBQi11VzhGb0EQARodCgQxMTMyEhUKEwgEKg8KC0FBQUItdVc4R0VzEAQaHQoEMTEzMxIVChMIBCoPCgtBQUFCLXVXOEdFcxAEGh0KBDExMzQSFQoTCAQqDwoLQUFBQi11VzhHRXMQBBodCgQxMTM1EhUKEwgEKg8KC0FBQUItdVc4R0VzEAQaHQoEMTEzNhIVChMIBCoPCgtBQUFCLXVXOEdFcxAEGh0KBDExMzcSFQoTCAQqDwoLQUFBQi11VzhHRXMQBBodCgQxMTM4EhUKEwgEKg8KC0FBQUItdVc4R0VzEAQaHQoEMTEzORIVChMIBCoPCgtBQUFCLXVXOEdFcxAEGh0KBDExNDASFQoTCAQqDwoLQUFBQi11VzhHRXMQBBoqCgQxMTQxEiIKIAgEKhwKC0FBQUItUThia240EAgaC0FBQUItUThia240GioKBDExNDISIgogCAQqHAoLQUFBQi1ROGJrbjQQCBoLQUFBQi1ROGJrbjgaHQoEMTE0MxIVChMIBCoPCgtBQUFCLXVXOEdFcxAEGh0KBDExNDQSFQoTCAQqDwoLQUFBQi11VzhHRXMQBBoqCgQxMTQ1EiIKIAgEKhwKC0FBQUIteXVrOGlnEAgaC0FBQUIteXVrOGlnGh0KBDExNDYSFQoTCAQqDwoLQUFBQi11VzhHRXMQBBodCgQxMTQ3EhUKEwgEKg8KC0FBQUItdVc4R0VzEAQaKgoEMTE0OBIiCiAIBCocCgtBQUFCLXl1azhnURAIGgtBQUFCLXl1azhnURodCgQxMTQ5EhUKEwgEKg8KC0FBQUItdVc4R0VzEAQaHQoEMTE1MBIVChMIBCoPCgtBQUFCLXVXOEdFcxAEGh0KBDExNTESFQoTCAQqDwoLQUFBQi11VzhHRXMQBBodCgQxMTUyEhUKEwgEKg8KC0FBQUItdVc4R0VzEAQaHQoEMTE1MxIVChMIBCoPCgtBQUFCLXVXOEdFcxAEGh0KBDExNTQSFQoTCAQqDwoLQUFBQi11VzhHRXMQBBo4CgQxMTU1EjAKBDoCCAIKEwgEKg8KC0FBQUItdVc4R0VzEAQKEwgEKg8KC0FBQUItdVc4R0VzEAMaHQoEMTE1NhIVChMIBCoPCgtBQUFCLXVXOEdFcxAEGh0KBDExNTcSFQoTCAQqDwoLQUFBQi11VzhHRXMQBBodCgQxMTU4EhUKEwgEKg8KC0FBQUItdVc4R0VzEAQaHQoEMTE1ORIVChMIBCoPCgtBQUFCLXVXOEdFcxAEGh0KBDExNjASFQoTCAQqDwoLQUFBQi11VzhHRXMQBBodCgQxMTYxEhUKEwgEKg8KC0FBQUItdVc4R0VzEAQaHQoEMTE2MhIVChMIBCoPCgtBQUFCLXVXOEdFcxAEGh0KBDExNjMSFQoTCAQqDwoLQUFBQi11VzhHRXMQBBodCgQxMTY0EhUKEwgEKg8KC0FBQUItdVc4R0VzEAQaHQoEMTE2NRIVChMIBCoPCgtBQUFCLXVXOEdFcxAEGh0KBDExNjYSFQoTCAQqDwoLQUFBQi11VzhHRXMQBBodCgQxMTY3EhUKEwgEKg8KC0FBQUItUThia2lREAEaHQoEMTE2OBIVChMIBCoPCgtBQUFCLVE4YmtpURABGh0KBDExNjkSFQoTCAQqDwoLQUFBQi1ROGJraVEQARodCgQxMTcwEhUKEwgEKg8KC0FBQUItUThia2lREAEaMgoEMTE3MRIqChMIBCoPCgtBQUFCLXVXOEdFcxAEChMIBCoPCgtBQUFCLVE4YmtpURABGh0KBDExNzISFQoTCAQqDwoLQUFBQi11VzhHRXMQBBpNCgQxMTczEkUKBDoCCAIKEwgEKg8KC0FBQUItdVc4R0VzEAQKEwgEKg8KC0FBQUItUThia2lREAEKEwgEKg8KC0FBQUItdVc4R0VzEAMaHQoEMTE3NBIVChMIBCoPCgtBQUFCLXVXOEYybxABGh0KBDExNzUSFQoTCAQqDwoLQUFBQi11VzhGMm8QARoqCgQxMTc2EiIKIAgEKhwKC0FBQUItdVc4RjJvEAgaC0FBQUItdmltbFM0GioKBDExNzcSIgogCAQqHAoLQUFBQi11VzhGMm8QCBoLQUFBQi12aW1sUzgaKgoEMTE3OBIiCiAIBCocCgtBQUFCLXVXOEYybxAIGgtBQUFCLXZpbWxUQRoqCgQxMTc5EiIKIAgEKhwKC0FBQUItdVc4RjJvEAgaC0FBQUItdmltbFM0GioKBDExODASIgogCAQqHAoLQUFBQi11VzhGMm8QCBoLQUFBQi12aW1sUzgaKgoEMTE4MRIiCiAIBCocCgtBQUFCLXVXOEYybxAIGgtBQUFCLXZpbWxUQRodCgQxMTgyEhUKEwgEKg8KC0FBQUItdVc4R0VzEAQaHQoEMTE4MxIVChMIBCoPCgtBQUFCLXVXOEYybxABGh0KBDExODQSFQoTCAQqDwoLQUFBQi11VzhGMm8QARoyCgQxMTg1EioKEwgEKg8KC0FBQUItdVc4R0VzEAQKEwgEKg8KC0FBQUItdVc4RjJvEAEaMgoEMTE4NhIqChMIBCoPCgtBQUFCLXVXOEdFcxAEChMIBCoPCgtBQUFCLXVXOEYybxABGh0KBDExODcSFQoTCAQqDwoLQUFBQi11VzhGMm8QARoyCgQxMTg4EioKEwgEKg8KC0FBQUItdVc4R0VzEAQKEwgEKg8KC0FBQUItdVc4RjJvEAEaMgoEMTE4ORIqChMIBCoPCgtBQUFCLXVXOEdFcxAEChMIBCoPCgtBQUFCLXVXOEYybxABGh0KBDExOTASFQoTCAQqDwoLQUFBQi11VzhGMm8QARoyCgQxMTkxEioKEwgEKg8KC0FBQUItdVc4R0VzEAQKEwgEKg8KC0FBQUItdVc4RjJvEAEaHQoEMTE5MhIVChMIBCoPCgtBQUFCLXVXOEYybxABGh0KBDExOTMSFQoTCAQqDwoLQUFBQi11VzhGMm8QARoyCgQxMTk0EioKEwgEKg8KC0FBQUItdVc4R0VzEAQKEwgEKg8KC0FBQUItdVc4RjJvEAEaMgoEMTE5NRIqChMIBCoPCgtBQUFCLXVXOEdFcxAEChMIBCoPCgtBQUFCLXVXOEYybxABGh0KBDExOTYSFQoTCAQqDwoLQUFBQi11VzhGMm8QARoyCgQxMTk3EioKEwgEKg8KC0FBQUItdVc4R0VzEAQKEwgEKg8KC0FBQUItdVc4RjJvEAEaMgoEMTE5OBIqChMIBCoPCgtBQUFCLXVXOEdFcxAEChMIBCoPCgtBQUFCLXVXOEYybxABGh0KBDExOTkSFQoTCAQqDwoLQUFBQi11VzhGMm8QARoyCgQxMjAwEioKEwgEKg8KC0FBQUItdVc4R0VzEAQKEwgEKg8KC0FBQUItdVc4RjJvEAEaMgoEMTIwMRIqChMIBCoPCgtBQUFCLXVXOEdFcxAEChMIBCoPCgtBQUFCLXVXOEYybxABGh0KBDEyMDISFQoTCAQqDwoLQUFBQi11VzhGMm8QARoyCgQxMjAzEioKEwgEKg8KC0FBQUItdVc4R0VzEAQKEwgEKg8KC0FBQUItdVc4RjJvEAEaMgoEMTIwNBIqChMIBCoPCgtBQUFCLXVXOEdFcxAEChMIBCoPCgtBQUFCLXVXOEYybxABGh0KBDEyMDUSFQoTCAQqDwoLQUFBQi11VzhGMm8QARoyCgQxMjA2EioKEwgEKg8KC0FBQUItdVc4R0VzEAQKEwgEKg8KC0FBQUItdVc4RjJvEAEaHQoEMTIwNxIVChMIBCoPCgtBQUFCLXVXOEdFcxAEGh0KBDEyMDgSFQoTCAQqDwoLQUFBQi11VzhHRXMQBBodCgQxMjA5EhUKEwgEKg8KC0FBQUItdVc4R0VzEAQaMgoEMTIxMBIqChMIBCoPCgtBQUFCLXVXOEdFcxAEChMIBCoPCgtBQUFCLXVXOEYybxABGh0KBDEyMTESFQoTCAQqDwoLQUFBQi11VzhGMm8QARoyCgQxMjEyEioKEwgEKg8KC0FBQUItdVc4R0VzEAQKEwgEKg8KC0FBQUItdVc4RjJvEAEaMgoEMTIxMxIqChMIBCoPCgtBQUFCLXVXOEdFcxAEChMIBCoPCgtBQUFCLXVXOEYybxABGh0KBDEyMTQSFQoTCAQqDwoLQUFBQi11VzhGMm8QARoyCgQxMjE1EioKEwgEKg8KC0FBQUItdVc4R0VzEAQKEwgEKg8KC0FBQUItdVc4RjJvEAEaHQoEMTIxNhIVChMIBCoPCgtBQUFCLXVXOEdFcxAEGh0KBDEyMTcSFQoTCAQqDwoLQUFBQi11VzhHRXMQBBodCgQxMjE4EhUKEwgEKg8KC0FBQUItdVc4R0VzEAQaHQoEMTIxORIVChMIBCoPCgtBQUFCLXVXOEdFcxAEGjIKBDEyMjASKgoTCAQqDwoLQUFBQi11VzhHRXMQBAoTCAQqDwoLQUFBQi11VzhGMm8QARodCgQxMjIxEhUKEwgEKg8KC0FBQUItdVc4RjJvEAEaMgoEMTIyMhIqChMIBCoPCgtBQUFCLXVXOEdFcxAEChMIBCoPCgtBQUFCLXVXOEYybxABGh0KBDEyMjMSFQoTCAQqDwoLQUFBQi11VzhHRXMQBBodCgQxMjI0EhUKEwgEKg8KC0FBQUItdVc4R0VzEAQaHQoEMTIyNRIVChMIBCoPCgtBQUFCLXVXOEdFcxAEGh0KBDEyMjYSFQoTCAQqDwoLQUFBQi11VzhHRXMQBBodCgQxMjI3EhUKEwgEKg8KC0FBQUItdVc4R0VzEAQaMgoEMTIyOBIqChMIBCoPCgtBQUFCLXVXOEdFcxAEChMIBCoPCgtBQUFCLXVXOEYybxABGh0KBDEyMjkSFQoTCAQqDwoLQUFBQi11VzhGMm8QARoyCgQxMjMwEioKEwgEKg8KC0FBQUItdVc4R0VzEAQKEwgEKg8KC0FBQUItdVc4RjJvEAEaHQoEMTIzMRIVChMIBCoPCgtBQUFCLXVXOEYybxAEGh0KBDEyMzISFQoTCAQqDwoLQUFBQi11VzhHRXMQBBoyCgQxMjMzEioKEwgEKg8KC0FBQUItdVc4R0VzEAQKEwgEKg8KC0FBQUItdVc4RjJvEAEaHQoEMTIzNBIVChMIBCoPCgtBQUFCLXVXOEYybxABGjIKBDEyMzUSKgoTCAQqDwoLQUFBQi11VzhGMm8QBAoTCAQqDwoLQUFBQi11VzhGMm8QARoyCgQxMjM2EioKEwgEKg8KC0FBQUItdVc4RjJvEAQKEwgEKg8KC0FBQUItdVc4RjJvEAEaHQoEMTIzNxIVChMIBCoPCgtBQUFCLXVXOEYybxABGjIKBDEyMzgSKgoTCAQqDwoLQUFBQi11VzhGMm8QBAoTCAQqDwoLQUFBQi11VzhGMm8QARoyCgQxMjM5EioKEwgEKg8KC0FBQUItdVc4RjJvEAQKEwgEKg8KC0FBQUItdVc4RjJvEAEaHQoEMTI0MBIVChMIBCoPCgtBQUFCLXVXOEYybxABGjIKBDEyNDESKgoTCAQqDwoLQUFBQi11VzhGMm8QBAoTCAQqDwoLQUFBQi11VzhGMm8QARoyCgQxMjQyEioKEwgEKg8KC0FBQUItdVc4RjJvEAQKEwgEKg8KC0FBQUItdVc4RjJvEAEaHQoEMTI0MxIVChMIBCoPCgtBQUFCLXVXOEYybxABGjIKBDEyNDQSKgoTCAQqDwoLQUFBQi11VzhGMm8QBAoTCAQqDwoLQUFBQi11VzhGMm8QARodCgQxMjQ1EhUKEwgEKg8KC0FBQUItdVc4RjJvEAQaMgoEMTI0NhIqChMIBCoPCgtBQUFCLXVXOEYybxAEChMIBCoPCgtBQUFCLXVXOEYybxABGh0KBDEyNDcSFQoTCAQqDwoLQUFBQi11VzhGMm8QARoyCgQxMjQ4EioKEwgEKg8KC0FBQUItdVc4RjJvEAQKEwgEKg8KC0FBQUItdVc4RjJvEAEaMgoEMTI0ORIqChMIBCoPCgtBQUFCLXVXOEYybxAEChMIBCoPCgtBQUFCLXVXOEYybxABGh0KBDEyNTASFQoTCAQqDwoLQUFBQi11VzhGMm8QARoyCgQxMjUxEioKEwgEKg8KC0FBQUItdVc4RjJvEAQKEwgEKg8KC0FBQUItdVc4RjJvEAEaMgoEMTI1MhIqChMIBCoPCgtBQUFCLXVXOEYybxAEChMIBCoPCgtBQUFCLXVXOEYybxABGh0KBDEyNTMSFQoTCAQqDwoLQUFBQi11VzhGMm8QARoyCgQxMjU0EioKEwgEKg8KC0FBQUItdVc4RjJvEAQKEwgEKg8KC0FBQUItdVc4RjJvEAEaMgoEMTI1NRIqChMIBCoPCgtBQUFCLXVXOEYybxAEChMIBCoPCgtBQUFCLXVXOEYybxABGh0KBDEyNTYSFQoTCAQqDwoLQUFBQi11VzhGMm8QARoyCgQxMjU3EioKEwgEKg8KC0FBQUItdVc4RjJvEAQKEwgEKg8KC0FBQUItdVc4RjJvEAEaMgoEMTI1OBIqChMIBCoPCgtBQUFCLXVXOEYybxAEChMIBCoPCgtBQUFCLXVXOEYybxABGh0KBDEyNTkSFQoTCAQqDwoLQUFBQi11VzhGMm8QARoyCgQxMjYwEioKEwgEKg8KC0FBQUItdVc4RjJvEAQKEwgEKg8KC0FBQUItdVc4RjJvEAEaHQoEMTI2MRIVChMIBCoPCgtBQUFCLXVXOEYybxAEGh0KBDEyNjISFQoTCAQqDwoLQUFBQi11VzhGMm8QBBoyCgQxMjYzEioKEwgEKg8KC0FBQUItdVc4RjJvEAQKEwgEKg8KC0FBQUItdVc4RjJvEAEaHQoEMTI2NBIVChMIBCoPCgtBQUFCLXVXOEYybxABGjIKBDEyNjUSKgoTCAQqDwoLQUFBQi11VzhGMm8QBAoTCAQqDwoLQUFBQi11VzhGMm8QARodCgQxMjY2EhUKEwgEKg8KC0FBQUItdVc4RjJvEAQaHQoEMTI2NxIVChMIBCoPCgtBQUFCLXVXOEYybxAEGjIKBDEyNjgSKgoTCAQqDwoLQUFBQi11VzhGMm8QBAoTCAQqDwoLQUFBQi11VzhGMm8QARodCgQxMjY5EhUKEwgEKg8KC0FBQUItdVc4RjJvEAEaMgoEMTI3MBIqChMIBCoPCgtBQUFCLXVXOEYybxAEChMIBCoPCgtBQUFCLXVXOEYybxABGh0KBDEyNzESFQoTCAQqDwoLQUFBQi11VzhGMm8QBBodCgQxMjcyEhUKEwgEKg8KC0FBQUItdVc4RjJvEAQaMgoEMTI3MxIqChMIBCoPCgtBQUFCLXVXOEYybxAEChMIBCoPCgtBQUFCLXVXOEYybxABGh0KBDEyNzQSFQoTCAQqDwoLQUFBQi11VzhGMm8QARoyCgQxMjc1EioKEwgEKg8KC0FBQUItdVc4RjJvEAQKEwgEKg8KC0FBQUItdVc4RjJvEAEaHQoEMTI3NhIVChMIBCoPCgtBQUFCLXVXOEYybxAEGh0KBDEyNzcSFQoTCAQqDwoLQUFBQi11VzhGMm8QBBoyCgQxMjc4EioKEwgEKg8KC0FBQUItdVc4RjJvEAQKEwgEKg8KC0FBQUItdVc4RjJvEAEaHQoEMTI3ORIVChMIBCoPCgtBQUFCLXVXOEYybxABGjIKBDEyODASKgoTCAQqDwoLQUFBQi11VzhGMm8QBAoTCAQqDwoLQUFBQi11VzhGMm8QARoyCgQxMjgxEioKEwgEKg8KC0FBQUItdVc4RjJvEAQKEwgEKg8KC0FBQUItdVc4RjJvEAEaHQoEMTI4MhIVChMIBCoPCgtBQUFCLXVXOEYybxABGjIKBDEyODMSKgoTCAQqDwoLQUFBQi11VzhGMm8QBAoTCAQqDwoLQUFBQi11VzhGMm8QARoyCgQxMjg0EioKEwgEKg8KC0FBQUItdVc4RjJvEAQKEwgEKg8KC0FBQUItdVc4RjJvEAEaHQoEMTI4NRIVChMIBCoPCgtBQUFCLXVXOEYybxABGjIKBDEyODYSKgoTCAQqDwoLQUFBQi11VzhGMm8QBAoTCAQqDwoLQUFBQi11VzhGMm8QARodCgQxMjg3EhUKEwgEKg8KC0FBQUItdVc4RjJvEAEaHQoEMTI4OBIVChMIBCoPCgtBQUFCLXVXOEYybxABGjIKBDEyODkSKgoTCAQqDwoLQUFBQi11VzhGMm8QBAoTCAQqDwoLQUFBQi11VzhGMm8QARodCgQxMjkwEhUKEwgEKg8KC0FBQUItdVc4RjJvEAEaHQoEMTI5MRIVChMIBCoPCgtBQUFCLXVXOEYybxABGjIKBDEyOTISKgoTCAQqDwoLQUFBQi11VzhGMm8QBAoTCAQqDwoLQUFBQi11VzhGMm8QARodCgQxMjkzEhUKEwgEKg8KC0FBQUItdVc4RjJvEAEaHQoEMTI5NBIVChMIBCoPCgtBQUFCLXVXOEYybxABGjIKBDEyOTUSKgoTCAQqDwoLQUFBQi11VzhGMm8QBAoTCAQqDwoLQUFBQi11VzhGMm8QARodCgQxMjk2EhUKEwgEKg8KC0FBQUItdVc4RjJvEAEaHQoEMTI5NxIVChMIBCoPCgtBQUFCLXVXOEYybxABGjIKBDEyOTgSKgoTCAQqDwoLQUFBQi11VzhGMm8QBAoTCAQqDwoLQUFBQi11VzhGMm8QARodCgQxMjk5EhUKEwgEKg8KC0FBQUItdVc4RjJvEAEaHQoEMTMwMBIVChMIBCoPCgtBQUFCLXVXOEYybxABGjIKBDEzMDESKgoTCAQqDwoLQUFBQi11VzhGMm8QBAoTCAQqDwoLQUFBQi11VzhGMm8QARodCgQxMzAyEhUKEwgEKg8KC0FBQUItdVc4RjJvEAEaHQoEMTMwMxIVChMIBCoPCgtBQUFCLXVXOEYybxABGjIKBDEzMDQSKgoTCAQqDwoLQUFBQi11VzhGMm8QBAoTCAQqDwoLQUFBQi11VzhGMm8QARodCgQxMzA1EhUKEwgEKg8KC0FBQUItdVc4RjJvEAEaHQoEMTMwNhIVChMIBCoPCgtBQUFCLXVXOEYybxABGjIKBDEzMDcSKgoTCAQqDwoLQUFBQi11VzhGMm8QBAoTCAQqDwoLQUFBQi11VzhGMm8QARoyCgQxMzA4EioKEwgEKg8KC0FBQUItdVc4RjJvEAQKEwgEKg8KC0FBQUItdVc4RjJvEAEaHQoEMTMwORIVChMIBCoPCgtBQUFCLXVXOEYybxABGjIKBDEzMTASKgoTCAQqDwoLQUFBQi11VzhGMm8QBAoTCAQqDwoLQUFBQi11VzhGMm8QARpNCgQxMzExEkUKBDoCCAIKEwgEKg8KC0FBQUItdVc4R0VzEAQKEwgEKg8KC0FBQUItdVc4RjJvEAEKEwgEKg8KC0FBQUItdVc4R0VzEAMaHQoEMTMxMhIVChMIBCoPCgtBQUFCLVE4YmtpURABGh0KBDEzMTMSFQoTCAQqDwoLQUFBQi1ROGJraVEQARoyCgQxMzE0EioKEwgEKg8KC0FBQUItdVc4R0VzEAQKEwgEKg8KC0FBQUItUThia2lREAEaHQoEMTMxNRIVChMIBCoPCgtBQUFCLXVXOEdFcxAEGh0KBDEzMTYSFQoTCAQqDwoLQUFBQi11VzhHRXMQBBpNCgQxMzE3EkUKBDoCCAIKEwgEKg8KC0FBQUItdVc4R0VzEAQKEwgEKg8KC0FBQUItUThia2lREAEKEwgEKg8KC0FBQUItdVc4R0VzEAMaHQoEMTMxOBIVChMIBCoPCgtBQUFCLVE4YmtpURABGh0KBDEzMTkSFQoTCAQqDwoLQUFBQi1ROGJraVEQARodCgQxMzIwEhUKEwgEKg8KC0FBQUItUThia2lREAEaMgoEMTMyMRIqChMIBCoPCgtBQUFCLXVXOEdFcxAEChMIBCoPCgtBQUFCLVE4YmtpURABGh0KBDEzMjISFQoTCAQqDwoLQUFBQi11VzhHRXMQBBodCgQxMzIzEhUKEwgEKg8KC0FBQUItdVc4R0VzEAQaMgoEMTMyNBIqChMIBCoPCgtBQUFCLXVXOEdFcxAEChMIBCoPCgtBQUFCLVE4YmtpURABGh0KBDEzMjUSFQoTCAQqDwoLQUFBQi1ROGJraVEQARodCgQxMzI2EhUKEwgEKg8KC0FBQUItUThia2lREAEaHQoEMTMyNxIVChMIBCoPCgtBQUFCLVE4YmtpURABGjIKBDEzMjgSKgoTCAQqDwoLQUFBQi11VzhHRXMQBAoTCAQqDwoLQUFBQi1ROGJraVEQARodCgQxMzI5EhUKEwgEKg8KC0FBQUItdVc4R0VzEAQaMgoEMTMzMBIqChMIBCoPCgtBQUFCLXVXOEdFcxAEChMIBCoPCgtBQUFCLVE4YmtpURABGh0KBDEzMzESFQoTCAQqDwoLQUFBQi1ROGJraVEQARodCgQxMzMyEhUKEwgEKg8KC0FBQUItUThia2lREAEaHQoEMTMzMxIVChMIBCoPCgtBQUFCLVE4YmtpURABGjIKBDEzMzQSKgoTCAQqDwoLQUFBQi11VzhHRXMQBAoTCAQqDwoLQUFBQi1ROGJraVEQARoyCgQxMzM1EioKEwgEKg8KC0FBQUItdVc4R0VzEAQKEwgEKg8KC0FBQUItUThia2lREAEaHQoEMTMzNhIVChMIBCoPCgtBQUFCLVE4YmtpURABGh0KBDEzMzcSFQoTCAQqDwoLQUFBQi1ROGJraVEQARodCgQxMzM4EhUKEwgEKg8KC0FBQUItUThia2lREAEaMgoEMTMzORIqChMIBCoPCgtBQUFCLXVXOEdFcxAEChMIBCoPCgtBQUFCLVE4YmtpURABGh0KBDEzNDASFQoTCAQqDwoLQUFBQi11VzhHRXMQBBodCgQxMzQxEhUKEwgEKg8KC0FBQUItdVc4R0VzEAQaTQoEMTM0MhJFCgQ6AggCChMIBCoPCgtBQUFCLVE4YmtoOBAEChMIBCoPCgtBQUFCLVE4YmtpURABChMIBCoPCgtBQUFCLVE4YmtoOBADGh0KBDEzNDMSFQoTCAQqDwoLQUFBQi1ROGJraVEQARodCgQxMzQ0EhUKEwgEKg8KC0FBQUItUThia2lREAEaHQoEMTM0NRIVChMIBCoPCgtBQUFCLVE4YmtpURABGioKBDEzNDYSIgogCAQqHAoLQUFBQi1ROGJrbkUQCBoLQUFBQi1ROGJrbkUaHQoEMTM0NxIVChMIBCoPCgtBQUFCLXVXOEdFcxAEGh0KBDEzNDgSFQoTCAQqDwoLQUFBQi11VzhHRXMQBBoyCgQxMzQ5EioKEwgEKg8KC0FBQUItdVc4R0VzEAQKEwgEKg8KC0FBQUItUThia2lREAEaHQoEMTM1MBIVChMIBCoPCgtBQUFCLVE4YmtpURABGh0KBDEzNTESFQoTCAQqDwoLQUFBQi1ROGJraVEQARodCgQxMzUyEhUKEwgEKg8KC0FBQUItUThia2lREAEaMgoEMTM1MxIqChMIBCoPCgtBQUFCLXVXOEdFcxAEChMIBCoPCgtBQUFCLVE4YmtpURABGjIKBDEzNTQSKgoTCAQqDwoLQUFBQi11VzhHRXMQBAoTCAQqDwoLQUFBQi1ROGJraVEQARoqCgQxMzU1EiIKIAgEKhwKC0FBQUItUThia24wEAgaC0FBQUItUThia24wGh0KBDEzNTYSFQoTCAQqDwoLQUFBQi11VzhHRXMQBBodCgQxMzU3EhUKEwgEKg8KC0FBQUItdVc4R0VzEAQaHQoEMTM1OBIVChMIBCoPCgtBQUFCLXVXOEdFcxAEGjgKBDEzNTkSMAoEOgIIAgoTCAQqDwoLQUFBQi11VzhHRXMQBAoTCAQqDwoLQUFBQi11VzhHRXMQAxodCgQxMzYwEhUKEwgEKg8KC0FBQUItdVc4R0VzEAQaHQoEMTM2MRIVChMIBCoPCgtBQUFCLXVXOEdFcxAEGh0KBDEzNjISFQoTCAQqDwoLQUFBQi11VzhHRXMQBBodCgQxMzYzEhUKEwgEKg8KC0FBQUItUThia29REAEaMgoEMTM2NBIqChMIBCoPCgtBQUFCLXVXOEdFcxAEChMIBCoPCgtBQUFCLVE4YmtvURABGh0KBDEzNjUSFQoTCAQqDwoLQUFBQi11VzhHRXMQBBodCgQxMzY2EhUKEwgEKg8KC0FBQUItdVc4R0VzEAQaHQoEMTM2NxIVChMIBCoPCgtBQUFCLXVXOEdFcxAEGh0KBDEzNjgSFQoTCAQqDwoLQUFBQi1ROGJrbU0QAhoyCgQxMzY5EioKEwgEKg8KC0FBQUItdVc4R0VzEAQKEwgEKg8KC0FBQUItUThia21NEAIaHQoEMTM3MBIVChMIBCoPCgtBQUFCLXVXOEdFcxAEGioKBDEzNzESIgogCAQqHAoLQUFBQi1ROGJrancQCBoLQUFBQi1ROGJrancaHQoEMTM3MhIVChMIBCoPCgtBQUFCLXVXOEdFcxAEGh0KBDEzNzMSFQoTCAQqDwoLQUFBQi11VzhHRXMQBBodCgQxMzc0EhUKEwgEKg8KC0FBQUItdVc4R0VzEAQaHQoEMTM3NRIVChMIBCoPCgtBQUFCLXVXOEdFcxAEGh0KBDEzNzYSFQoTCAQqDwoLQUFBQi11VzhHRXMQBBodCgQxMzc3EhUKEwgEKg8KC0FBQUItUThia3BNEAIaMgoEMTM3OBIqChMIBCoPCgtBQUFCLXVXOEdFcxAEChMIBCoPCgtBQUFCLVE4YmtwTRACGh0KBDEzNzkSFQoTCAQqDwoLQUFBQi11VzhHRXMQBBo4CgQxMzgwEjAKBDoCCAIKEwgEKg8KC0FBQUItdVc4R0VzEAQKEwgEKg8KC0FBQUItdVc4R0VzEAMaHQoEMTM4MRIVChMIBCoPCgtBQUFCLXVXOEdFcxAEGh0KBDEzODISFQoTCAQqDwoLQUFBQi1ROGJrcm8QAhoyCgQxMzgzEioKEwgEKg8KC0FBQUItdVc4R0VzEAQKEwgEKg8KC0FBQUItUThia3JvEAIaHQoEMTM4NBIVChMIBCoPCgtBQUFCLXVXOEdFcxAEGh0KBDEzODUSFQoTCAQqDwoLQUFBQi1ROGJra2cQARoyCgQxMzg2EioKEwgEKg8KC0FBQUItdVc4R0VzEAQKEwgEKg8KC0FBQUItUThia2tnEAEaHQoEMTM4NxIVChMIBCoPCgtBQUFCLVE4YmtrZxACGjIKBDEzODgSKgoTCAQqDwoLQUFBQi11VzhHRXMQBAoTCAQqDwoLQUFBQi1ROGJra2cQAhodCgQxMzg5EhUKEwgEKg8KC0FBQUItdVc4R0VzEAQaHQoEMTM5MBIVChMIBCoPCgtBQUFCLVE4YmttURABGjIKBDEzOTESKgoTCAQqDwoLQUFBQi11VzhHRXMQBAoTCAQqDwoLQUFBQi1ROGJrbVEQARodCgQxMzkyEhUKEwgEKg8KC0FBQUItUThia21REAIaMgoEMTM5MxIqChMIBCoPCgtBQUFCLXVXOEdFcxAEChMIBCoPCgtBQUFCLVE4YmttURACGh0KBDEzOTQSFQoTCAQqDwoLQUFBQi11VzhHRXMQBBodCgQxMzk1EhUKEwgEKg8KC0FBQUItdVc4R0VzEAQaHQoEMTM5NhIVChMIBCoPCgtBQUFCLXVXOEdFcxAEGh0KBDEzOTcSFQoTCAQqDwoLQUFBQi1ROGJrcGcQARoyCgQxMzk4EioKEwgEKg8KC0FBQUItdVc4R0VzEAQKEwgEKg8KC0FBQUItUThia3BnEAEaMgoEMTM5ORIqChMIBCoPCgtBQUFCLXVXOEdFcxAEChMIBCoPCgtBQUFCLVE4YmtwZxABGh0KBDE0MDASFQoTCAQqDwoLQUFBQi1ROGJrcGcQARoyCgQxNDAxEioKEwgEKg8KC0FBQUItdVc4R0VzEAQKEwgEKg8KC0FBQUItUThia3BnEAEaMgoEMTQwMhIqChMIBCoPCgtBQUFCLXVXOEdFcxAEChMIBCoPCgtBQUFCLVE4YmtwZxABGh0KBDE0MDMSFQoTCAQqDwoLQUFBQi1ROGJrcGcQAhodCgQxNDA0EhUKEwgEKg8KC0FBQUItUThia3BnEAIaMgoEMTQwNRIqChMIBCoPCgtBQUFCLXVXOEdFcxAEChMIBCoPCgtBQUFCLVE4YmtwZxACGh0KBDE0MDYSFQoTCAQqDwoLQUFBQi1ROGJraVkQARoyCgQxNDA3EioKEwgEKg8KC0FBQUItdVc4R0VzEAQKEwgEKg8KC0FBQUItUThia2lZEAEaHQoEMTQwOBIVChMIBCoPCgtBQUFCLXVXOEdFcxAEGh0KBDE0MDkSFQoTCAQqDwoLQUFBQi11VzhHRXMQBBodCgQxNDEwEhUKEwgEKg8KC0FBQUItdVc4R0VzEAQaHQoEMTQxMRIVChMIBCoPCgtBQUFCLVE4YmtpWRACGjIKBDE0MTISKgoTCAQqDwoLQUFBQi11VzhHRXMQBAoTCAQqDwoLQUFBQi1ROGJraVkQAhodCgQxNDEzEhUKEwgEKg8KC0FBQUItdVc4R0VzEAQaHQoEMTQxNBIVChMIBCoPCgtBQUFCLVE4YmtpcxACGjIKBDE0MTUSKgoTCAQqDwoLQUFBQi11VzhHRXMQBAoTCAQqDwoLQUFBQi1ROGJraXMQAhodCgQxNDE2EhUKEwgEKg8KC0FBQUItdVc4R0VzEAQaHQoEMTQxNxIVChMIBCoPCgtBQUFCLVE4YmtqRRABGjIKBDE0MTgSKgoTCAQqDwoLQUFBQi11VzhHRXMQBAoTCAQqDwoLQUFBQi1ROGJrakUQARodCgQxNDE5EhUKEwgEKg8KC0FBQUItUThia2pFEAIaMgoEMTQyMBIqChMIBCoPCgtBQUFCLXVXOEdFcxAEChMIBCoPCgtBQUFCLVE4YmtqRRACGh0KBDE0MjESFQoTCAQqDwoLQUFBQi11VzhHRXMQBBodCgQxNDIyEhUKEwgEKg8KC0FBQUItdVc4R0VzEAQaHQoEMTQyMxIVChMIBCoPCgtBQUFCLXVXOEdFcxAEGh0KBDE0MjQSFQoTCAQqDwoLQUFBQi11VzhHRXMQBBodCgQxNDI1EhUKEwgEKg8KC0FBQUItdVc4R0VzEAQaOAoEMTQyNhIwCgQ6AggCChMIBCoPCgtBQUFCLXVXOEdFcxAEChMIBCoPCgtBQUFCLXVXOEdFcxADGh0KBDE0MjcSFQoTCAQqDwoLQUFBQi11VzhHRXMQBBodCgQxNDI4EhUKEwgEKg8KC0FBQUItdVc4R0VzEAQaHQoEMTQyORIVChMIBCoPCgtBQUFCLXVXOEdFcxAEGh0KBDE0MzASFQoTCAQqDwoLQUFBQi11VzhHRXMQBBodCgQxNDMxEhUKEwgEKg8KC0FBQUItdVc4R0VzEAQaOAoEMTQzMhIwCgQ6AggCChMIBCoPCgtBQUFCLXVXOEdFcxAEChMIBCoPCgtBQUFCLXVXOEdFcxADGh0KBDE0MzMSFQoTCAQqDwoLQUFBQi11VzhHRXMQBBodCgQxNDM0EhUKEwgEKg8KC0FBQUItdVc4R0VzEAQaHQoEMTQzNRIVChMIBCoPCgtBQUFCLXVXOEdFcxAEGh0KBDE0MzYSFQoTCAQqDwoLQUFBQi11VzhHRXMQBBodCgQxNDM3EhUKEwgEKg8KC0FBQUItdVc4R0VzEAQaOAoEMTQzOBIwCgQ6AggCChMIBCoPCgtBQUFCLXVXOEdFcxAEChMIBCoPCgtBQUFCLXVXOEdFcxADGh0KBDE0MzkSFQoTCAQqDwoLQUFBQi11VzhHRXMQBBodCgQxNDQwEhUKEwgEKg8KC0FBQUItdVc4R0VzEAQaHQoEMTQ0MRIVChMIBCoPCgtBQUFCLXVXOEdFcxAEGh0KBDE0NDISFQoTCAQqDwoLQUFBQi11VzhHRXMQBBo4CgQxNDQzEjAKBDoCCAIKEwgEKg8KC0FBQUItdVc4R0VzEAQKEwgEKg8KC0FBQUItdVc4R0VzEAMaHQoEMTQ0NBIVChMIBCoPCgtBQUFCLXVXOEdFcxAEGh0KBDE0NDUSFQoTCAQqDwoLQUFBQi11VzhHRXMQBBodCgQxNDQ2EhUKEwgEKg8KC0FBQUItdVc4R0UwEAEaMgoEMTQ0NxIqChMIBCoPCgtBQUFCLXVXOEdFcxAEChMIBCoPCgtBQUFCLXVXOEdFMBABGh0KBDE0NDgSFQoTCAQqDwoLQUFBQi11VzhHRXMQBBodCgQxNDQ5EhUKEwgEKg8KC0FBQUItdVc4R0VzEAQaHQoEMTQ1MBIVChMIBCoPCgtBQUFCLXVXOEdFcxAEGh0KBDE0NTESFQoTCAQqDwoLQUFBQi11VzhHRXMQBBodCgQxNDUyEhUKEwgEKg8KC0FBQUItdVc4R0VzEAQaHQoEMTQ1MxIVChMIBCoPCgtBQUFCLXVXOEdFcxAEGh0KBDE0NTQSFQoTCAQqDwoLQUFBQi11VzhHRXMQBBodCgQxNDU1EhUKEwgEKg8KC0FBQUItdVc4R0VzEAQaHQoEMTQ1NhIVChMIBCoPCgtBQUFCLXVXOEdFcxAEGh0KBDE0NTcSFQoTCAQqDwoLQUFBQi11VzhHRXMQBBodCgQxNDU4EhUKEwgEKg8KC0FBQUItdVc4R0VzEAQaHQoEMTQ1ORIVChMIBCoPCgtBQUFCLXVXOEdFcxAEGh0KBDE0NjASFQoTCAQqDwoLQUFBQi11VzhHRXMQBBodCgQxNDYxEhUKEwgEKg8KC0FBQUItdVc4R0VzEAQaHQoEMTQ2MhIVChMIBCoPCgtBQUFCLXVXOEdFcxAEGh0KBDE0NjMSFQoTCAQqDwoLQUFBQi11VzhHRXMQBBodCgQxNDY0EhUKEwgEKg8KC0FBQUItdVc4R0VzEAQaHQoEMTQ2NRIVChMIBCoPCgtBQUFCLXVXOEdFcxAEGh0KBDE0NjYSFQoTCAQqDwoLQUFBQi11VzhHRXMQBBodCgQxNDY3EhUKEwgEKg8KC0FBQUItdVc4R0VzEAQaHQoEMTQ2OBIVChMIBCoPCgtBQUFCLXVXOEdFcxAEGh0KBDE0NjkSFQoTCAQqDwoLQUFBQi11VzhHRXMQBBodCgQxNDcwEhUKEwgEKg8KC0FBQUItdVc4R0VzEAQaHQoEMTQ3MRIVChMIBCoPCgtBQUFCLXVXOEdFOBABGjIKBDE0NzISKgoTCAQqDwoLQUFBQi11VzhHRXMQBAoTCAQqDwoLQUFBQi11VzhHRTgQARoyCgQxNDczEioKEwgEKg8KC0FBQUItdVc4R0VzEAQKEwgEKg8KC0FBQUItdVc4R0U4EAEaHQoEMTQ3NBIVChMIBCoPCgtBQUFCLXVXOEdFOBABGjIKBDE0NzUSKgoTCAQqDwoLQUFBQi11VzhHRXMQBAoTCAQqDwoLQUFBQi11VzhHRTgQARodCgQxNDc2EhUKEwgEKg8KC0FBQUItdVc4R0VzEAQaHQoEMTQ3NxIVChMIBCoPCgtBQUFCLXVXOEdFcxAEGh0KBDE0NzgSFQoTCAQqDwoLQUFBQi11VzhHRXMQBBodCgQxNDc5EhUKEwgEKg8KC0FBQUItdVc4R0VzEAQaHQoEMTQ4MBIVChMIBCoPCgtBQUFCLXVXOEdFcxAEGh0KBDE0ODESFQoTCAQqDwoLQUFBQi11VzhHRXMQBBodCgQxNDgyEhUKEwgEKg8KC0FBQUItdVc4R0VzEAQaHQoEMTQ4MxIVChMIBCoPCgtBQUFCLXVXOEdFcxAEGh0KBDE0ODQSFQoTCAQqDwoLQUFBQi11VzhHRXMQBBodCgQxNDg1EhUKEwgEKg8KC0FBQUItdVc4R0VzEAQaHQoEMTQ4NhIVChMIBCoPCgtBQUFCLXVXOEdFNBACGh0KBDE0ODcSFQoTCAQqDwoLQUFBQi11VzhHRTQQAhoyCgQxNDg4EioKEwgEKg8KC0FBQUItdVc4R0VzEAQKEwgEKg8KC0FBQUItdVc4R0U0EAIaHQoEMTQ4ORIVChMIBCoPCgtBQUFCLXVXOEdFcxAEGh0KBDE0OTASFQoTCAQqDwoLQUFBQi11VzhHRTQQARoyCgQxNDkxEioKEwgEKg8KC0FBQUItdVc4R0VzEAQKEwgEKg8KC0FBQUItdVc4R0U0EAEaMgoEMTQ5MhIqChMIBCoPCgtBQUFCLXVXOEdFcxAEChMIBCoPCgtBQUFCLXVXOEdFNBABGh0KBDE0OTMSFQoTCAQqDwoLQUFBQi11VzhHRTQQARoyCgQxNDk0EioKEwgEKg8KC0FBQUItdVc4R0VzEAQKEwgEKg8KC0FBQUItdVc4R0U0EAEaHQoEMTQ5NRIVChMIBCoPCgtBQUFCLXVXOEdFcxAEGh0KBDE0OTYSFQoTCAQqDwoLQUFBQi11VzhHRXMQBBodCgQxNDk3EhUKEwgEKg8KC0FBQUItdVc4R0VzEAQaHQoEMTQ5OBIVChMIBCoPCgtBQUFCLXVXOEdFcxAEGh0KBDE0OTkSFQoTCAQqDwoLQUFBQi11VzhHRkUQARoyCgQxNTAwEioKEwgEKg8KC0FBQUItdVc4R0VzEAQKEwgEKg8KC0FBQUItdVc4R0ZFEAEaMgoEMTUwMRIqChMIBCoPCgtBQUFCLXVXOEdFcxAEChMIBCoPCgtBQUFCLXVXOEdGRRABGh0KBDE1MDISFQoTCAQqDwoLQUFBQi11VzhHRkUQARoyCgQxNTAzEioKEwgEKg8KC0FBQUItdVc4R0VzEAQKEwgEKg8KC0FBQUItdVc4R0ZFEAEaHQoEMTUwNBIVChMIBCoPCgtBQUFCLXVXOEdFcxAEGh0KBDE1MDUSFQoTCAQqDwoLQUFBQi1ROGJrcjQQARoyCgQxNTA2EioKEwgEKg8KC0FBQUItUThia3I0EAEKEwgEKg8KC0FBQUItdVc4R0ZFEAMaHQoEMTUwNxIVChMIBCoPCgtBQUFCLVE4YmtyNBABGjIKBDE1MDgSKgoTCAQqDwoLQUFBQi11VzhHRXMQBAoTCAQqDwoLQUFBQi1ROGJrcjQQARoyCgQxNTA5EioKEwgEKg8KC0FBQUItdVc4R0VzEAQKEwgEKg8KC0FBQUItUThia3I0EAEaHQoEMTUxMBIVChMIBCoPCgtBQUFCLVE4YmtyNBABGioKBDE1MTESIgogCAQqHAoLQUFBQi1ROGJrcTQQCBoLQUFBQi1ROGJrcTQaHQoEMTUxMhIVChMIBCoPCgtBQUFCLXVXOEdFcxAEGh0KBDE1MTMSFQoTCAQqDwoLQUFBQi11VzhHRXMQBBpNCgQxNTE0EkUKBDoCCAIKEwgEKg8KC0FBQUItdVc4R0VzEAQKEwgEKg8KC0FBQUItUThia3I0EAEKEwgEKg8KC0FBQUItdVc4R0VzEAMaHQoEMTUxNRIVChMIBCoPCgtBQUFCLVE4YmtyNBABGjIKBDE1MTYSKgoTCAQqDwoLQUFBQi11VzhHRXMQBAoTCAQqDwoLQUFBQi1ROGJrcjQQARoyCgQxNTE3EioKEwgEKg8KC0FBQUItdVc4R0VzEAQKEwgEKg8KC0FBQUItUThia3I0EAEaHQoEMTUxOBIVChMIBCoPCgtBQUFCLVE4YmtyNBABGjIKBDE1MTkSKgoTCAQqDwoLQUFBQi11VzhHRXMQBAoTCAQqDwoLQUFBQi1ROGJrcjQQARodCgQxNTIwEhUKEwgEKg8KC0FBQUItdVc4R0VzEAQaMgoEMTUyMRIqChMIBCoPCgtBQUFCLXVXOEdFcxAEChMIBCoPCgtBQUFCLVE4YmtyNBABGh0KBDE1MjISFQoTCAQqDwoLQUFBQi1ROGJrcjQQARodCgQxNTIzEhUKEwgEKg8KC0FBQUItUThia3I0EAEaHQoEMTUyNBIVChMIBCoPCgtBQUFCLVE4YmtyNBABGjIKBDE1MjUSKgoTCAQqDwoLQUFBQi11VzhHRXMQBAoTCAQqDwoLQUFBQi1ROGJrcjQQARodCgQxNTI2EhUKEwgEKg8KC0FBQUItdVc4R0VzEAQaHQoEMTUyNxIVChMIBCoPCgtBQUFCLXVXOEdFcxAEGjIKBDE1MjgSKgoTCAQqDwoLQUFBQi11VzhHRXMQBAoTCAQqDwoLQUFBQi1ROGJrcjQQARodCgQxNTI5EhUKEwgEKg8KC0FBQUItdVc4R0VzEAQaHQoEMTUzMBIVChMIBCoPCgtBQUFCLXVXOEdFcxAEGh0KBDE1MzESFQoTCAQqDwoLQUFBQi11VzhHRXMQBBodCgQxNTMyEhUKEwgEKg8KC0FBQUItdVc4R0VzEAQaHQoEMTUzMxIVChMIBCoPCgtBQUFCLXVXOEdFcxAEGh0KBDE1MzQSFQoTCAQqDwoLQUFBQi11VzhHRXMQBBodCgQxNTM1EhUKEwgEKg8KC0FBQUItdVc4R0VzEAQaOAoEMTUzNhIwCgQ6AggCChMIBCoPCgtBQUFCLXVXOEdFcxAEChMIBCoPCgtBQUFCLXVXOEdFcxADGh0KBDE1MzcSFQoTCAQqDwoLQUFBQi11VzhHRXMQBBodCgQxNTM4EhUKEwgEKg8KC0FBQUItdVc4R0VzEAQaHQoEMTUzORIVChMIBCoPCgtBQUFCLXVXOEdFcxAEGh0KBDE1NDASFQoTCAQqDwoLQUFBQi11VzhHRXMQBBodCgQxNTQxEhUKEwgEKg8KC0FBQUItdVc4R0VzEAQaHQoEMTU0MhIVChMIBCoPCgtBQUFCLXVXOEdFcxAEGh0KBDE1NDMSFQoTCAQqDwoLQUFBQi11VzhHRXMQBBodCgQxNTQ0EhUKEwgEKg8KC0FBQUItdVc4R0VzEAQaHQoEMTU0NRIVChMIBCoPCgtBQUFCLXVXOEdFcxAEGh0KBDE1NDYSFQoTCAQqDwoLQUFBQi11VzhHRXMQBBodCgQxNTQ3EhUKEwgEKg8KC0FBQUItdVc4R0Z3EAEaMgoEMTU0OBIqChMIBCoPCgtBQUFCLXVXOEdFcxAEChMIBCoPCgtBQUFCLXVXOEdGdxABGjIKBDE1NDkSKgoTCAQqDwoLQUFBQi11VzhHRXMQBAoTCAQqDwoLQUFBQi11VzhHRncQARodCgQxNTUwEhUKEwgEKg8KC0FBQUItdVc4R0Z3EAEaMgoEMTU1MRIqChMIBCoPCgtBQUFCLXVXOEdFcxAEChMIBCoPCgtBQUFCLXVXOEdGdxABGjIKBDE1NTISKgoTCAQqDwoLQUFBQi11VzhHRXMQBAoTCAQqDwoLQUFBQi11VzhHRncQARodCgQxNTUzEhUKEwgEKg8KC0FBQUItdVc4R0VzEAQaHQoEMTU1NBIVChMIBCoPCgtBQUFCLXVXOEdFcxAEGh0KBDE1NTUSFQoTCAQqDwoLQUFBQi11VzhHRXMQBBodCgQxNTU2EhUKEwgEKg8KC0FBQUItdVc4R0VzEAQaHQoEMTU1NxIVChMIBCoPCgtBQUFCLXVXOEdFcxAEGjgKBDE1NTgSMAoEOgIIAgoTCAQqDwoLQUFBQi11VzhHRXMQBAoTCAQqDwoLQUFBQi11VzhHRXMQAxodCgQxNTU5EhUKEwgEKg8KC0FBQUItdVc4R0VzEAQaHQoEMTU2MBIVChMIBCoPCgtBQUFCLXVXOEdFcxAEGh0KBDE1NjESFQoTCAQqDwoLQUFBQi11VzhHRXMQBBodCgQxNTYyEhUKEwgEKg8KC0FBQUItdVc4R0VzEAQaHQoEMTU2MxIVChMIBCoPCgtBQUFCLXVXOEdFcxAEGh0KBDE1NjQSFQoTCAQqDwoLQUFBQi11VzhHRXMQBBodCgQxNTY1EhUKEwgEKg8KC0FBQUItdVc4R0VzEAQaHQoEMTU2NhIVChMIBCoPCgtBQUFCLXVXOEdFcxAEGh0KBDE1NjcSFQoTCAQqDwoLQUFBQi11VzhHRXMQBBodCgQxNTY4EhUKEwgEKg8KC0FBQUItdVc4R0VzEAQaHQoEMTU2ORIVChMIBCoPCgtBQUFCLXVXOEdFcxAEGh0KBDE1NzASFQoTCAQqDwoLQUFBQi11VzhHRXMQBBodCgQxNTcxEhUKEwgEKg8KC0FBQUItdVc4R0VzEAQaHQoEMTU3MhIVChMIBCoPCgtBQUFCLXVXOEdFcxAEGh0KBDE1NzMSFQoTCAQqDwoLQUFBQi11VzhHRXMQBBodCgQxNTc0EhUKEwgEKg8KC0FBQUItdVc4R0VzEAQaHQoEMTU3NRIVChMIBCoPCgtBQUFCLXVXOEdFcxAEGh0KBDE1NzYSFQoTCAQqDwoLQUFBQi11VzhHRXMQBBodCgQxNTc3EhUKEwgEKg8KC0FBQUItdVc4R0VzEAQaHQoEMTU3OBIVChMIBCoPCgtBQUFCLXVXOEdFcxAEGh0KBDE1NzkSFQoTCAQqDwoLQUFBQi11VzhHRXMQBBodCgQxNTgwEhUKEwgEKg8KC0FBQUItdVc4R0VzEAQaHQoEMTU4MRIVChMIBCoPCgtBQUFCLXVXOEdFcxAEGh0KBDE1ODISFQoTCAQqDwoLQUFBQi11VzhHRXMQBBodCgQxNTgzEhUKEwgEKg8KC0FBQUItdVc4R0VzEAQaHQoEMTU4NBIVChMIBCoPCgtBQUFCLXVXOEdFcxAEGjgKBDE1ODUSMAoEOgIIAgoTCAQqDwoLQUFBQi11VzhHRXMQBAoTCAQqDwoLQUFBQi11VzhHRXMQAxodCgQxNTg2EhUKEwgEKg8KC0FBQUItdVc4R0VzEAQaHQoEMTU4NxIVChMIBCoPCgtBQUFCLXVXOEdFcxAEGh0KBDE1ODgSFQoTCAQqDwoLQUFBQi11VzhHRXMQBBodCgQxNTg5EhUKEwgEKg8KC0FBQUItdVc4R0VzEAQaHQoEMTU5MBIVChMIBCoPCgtBQUFCLXVXOEdFcxAEGh0KBDE1OTESFQoTCAQqDwoLQUFBQi11VzhHRXMQBBodCgQxNTkyEhUKEwgEKg8KC0FBQUItdVc4R0VzEAQaHQoEMTU5MxIVChMIBCoPCgtBQUFCLXVXOEdFcxAEGjgKBDE1OTQSMAoEOgIIAgoTCAQqDwoLQUFBQi11VzhHRXMQBAoTCAQqDwoLQUFBQi11VzhHRXMQAxodCgQxNTk1EhUKEwgEKg8KC0FBQUItdVc4R0VzEAQaHQoEMTU5NhIVChMIBCoPCgtBQUFCLXVXOEdFcxAEGh0KBDE1OTcSFQoTCAQqDwoLQUFBQi11VzhHRXMQBBodCgQxNTk4EhUKEwgEKg8KC0FBQUItdVc4R0VzEAQaHQoEMTU5ORIVChMIBCoPCgtBQUFCLXVXOEdFcxAEGh0KBDE2MDASFQoTCAQqDwoLQUFBQi11VzhHRXMQBBodCgQxNjAxEhUKEwgEKg8KC0FBQUItdVc4R0VzEAQaHQoEMTYwMhIVChMIBCoPCgtBQUFCLXVXOEdFcxAEGh0KBDE2MDMSFQoTCAQqDwoLQUFBQi11VzhHRXMQBBo4CgQxNjA0EjAKBDoCCAIKEwgEKg8KC0FBQUItdVc4R0VzEAQKEwgEKg8KC0FBQUItdVc4R0VzEAMaHQoEMTYwNRIVChMIBCoPCgtBQUFCLXVXOEdFcxAEGh0KBDE2MDYSFQoTCAQqDwoLQUFBQi11VzhHRXMQBBodCgQxNjA3EhUKEwgEKg8KC0FBQUItdVc4R0VzEAQaHQoEMTYwOBIVChMIBCoPCgtBQUFCLXVXOEdFcxAEGh0KBDE2MDkSFQoTCAQqDwoLQUFBQi11VzhHRXMQBBo4CgQxNjEwEjAKBDoCCAIKEwgEKg8KC0FBQUItdVc4R0VzEAQKEwgEKg8KC0FBQUItdVc4R0VzEAMaHQoEMTYxMRIVChMIBCoPCgtBQUFCLXVXOEdFcxAEGh0KBDE2MTISFQoTCAQqDwoLQUFBQi11VzhHRXMQBBodCgQxNjEzEhUKEwgEKg8KC0FBQUItdVc4R0VzEAQaHQoEMTYxNBIVChMIBCoPCgtBQUFCLXVXOEdFcxAEGh0KBDE2MTUSFQoTCAQqDwoLQUFBQi11VzhHRXMQBBodCgQxNjE2EhUKEwgEKg8KC0FBQUItdVc4R0VzEAQaHQoEMTYxNxIVChMIBCoPCgtBQUFCLXVXOEdFcxAEGh0KBDE2MTgSFQoTCAQqDwoLQUFBQi11VzhHRXMQBBodCgQxNjE5EhUKEwgEKg8KC0FBQUItdVc4R0VzEAQaHQoEMTYyMBIVChMIBCoPCgtBQUFCLXVXOEdFcxAEGh0KBDE2MjESFQoTCAQqDwoLQUFBQi11VzhHRXMQBBodCgQxNjIyEhUKEwgEKg8KC0FBQUItdVc4R0VzEAQaHQoEMTYyMxIVChMIBCoPCgtBQUFCLXVXOEdFcxAEGioKBDE2MjQSIgogCAQqHAoLQUFBQi1ROGJrcG8QCBoLQUFBQi1ROGJrcG8aHQoEMTYyNRIVChMIBCoPCgtBQUFCLXVXOEdFcxAEGh0KBDE2MjYSFQoTCAQqDwoLQUFBQi11VzhHRXMQBBodCgQxNjI3EhUKEwgEKg8KC0FBQUItdVc4R0VzEAQaHQoEMTYyOBIVChMIBCoPCgtBQUFCLXVXOEdFcxAEGjgKBDE2MjkSMAoEOgIIAgoTCAQqDwoLQUFBQi11VzhHRXMQBAoTCAQqDwoLQUFBQi11VzhHRXMQAxodCgQxNjMwEhUKEwgEKg8KC0FBQUItdVc4R0VzEAQaHQoEMTYzMRIVChMIBCoPCgtBQUFCLXVXOEdFcxAEGh0KBDE2MzISFQoTCAQqDwoLQUFBQi11VzhHRXMQBBodCgQxNjMzEhUKEwgEKg8KC0FBQUItdVc4R0VzEAQaHQoEMTYzNBIVChMIBCoPCgtBQUFCLXVXOEdFcxAEGh0KBDE2MzUSFQoTCAQqDwoLQUFBQi11VzhHRXMQBBodCgQxNjM2EhUKEwgEKg8KC0FBQUItdVc4R0VzEAQaHQoEMTYzNxIVChMIBCoPCgtBQUFCLXVXOEdFcxAEGh0KBDE2MzgSFQoTCAQqDwoLQUFBQi11VzhHRXMQBBo4CgQxNjM5EjAKBDoCCAIKEwgEKg8KC0FBQUItdVc4R0VzEAQKEwgEKg8KC0FBQUItdVc4R0VzEAMaHQoEMTY0MBIVChMIBCoPCgtBQUFCLXVXOEdFcxAEGh0KBDE2NDESFQoTCAQqDwoLQUFBQi11VzhHRXMQBBodCgQxNjQyEhUKEwgEKg8KC0FBQUItdVc4R0VzEAQaHQoEMTY0MxIVChMIBCoPCgtBQUFCLXVXOEdFcxAEGioKBDE2NDQSIgogCAQqHAoLQUFBQi12Z1g0VEkQCBoLQUFBQi12Z1g0VEkaHQoEMTY0NRIVChMIBCoPCgtBQUFCLXVXOEdFcxAEGh0KBDE2NDYSFQoTCAQqDwoLQUFBQi11VzhHRXMQBBo4CgQxNjQ3EjAKBDoCCAIKEwgEKg8KC0FBQUItdVc4R0VzEAQKEwgEKg8KC0FBQUItdVc4R0VzEAMaHQoEMTY0OBIVChMIBCoPCgtBQUFCLXVXOEdFcxAEGh0KBDE2NDkSFQoTCAQqDwoLQUFBQi11VzhHRXMQBBodCgQxNjUwEhUKEwgEKg8KC0FBQUItdVc4R0VzEAQaHQoEMTY1MRIVChMIBCoPCgtBQUFCLXVXOEdFcxAEGjgKBDE2NTISMAoEOgIIAgoTCAQqDwoLQUFBQi11VzhHRXMQBAoTCAQqDwoLQUFBQi11VzhHRXMQAxodCgQxNjUzEhUKEwgEKg8KC0FBQUItdVc4R0VzEAQaHQoEMTY1NBIVChMIBCoPCgtBQUFCLXVXOEdFcxAEGh0KBDE2NTUSFQoTCAQqDwoLQUFBQi11VzhHRXMQBBodCgQxNjU2EhUKEwgEKg8KC0FBQUItdVc4R0VzEAQaHQoEMTY1NxIVChMIBCoPCgtBQUFCLXVXOEdFcxAEGh0KBDE2NTgSFQoTCAQqDwoLQUFBQi11VzhHRXMQBBo4CgQxNjU5EjAKBDoCCAIKEwgEKg8KC0FBQUItdVc4R0VzEAQKEwgEKg8KC0FBQUItdVc4R0VzEAMaHQoEMTY2MBIVChMIBCoPCgtBQUFCLXVXOEdFcxAEGh0KBDE2NjESFQoTCAQqDwoLQUFBQi11VzhHRXMQBBodCgQxNjYyEhUKEwgEKg8KC0FBQUItdVc4R0VzEAQaHQoEMTY2MxIVChMIBCoPCgtBQUFCLXVXOEdFcxAEGh0KBDE2NjQSFQoTCAQqDwoLQUFBQi11VzhHRXMQBBodCgQxNjY1EhUKEwgEKg8KC0FBQUItdVc4R0VzEAQaHQoEMTY2NhIVChMIBCoPCgtBQUFCLXVXOEdFcxAEGioKBDE2NjcSIgogCAQqHAoLQUFBQi11VzhHRk0QCBoLQUFBQi11VzhHRk0aHQoEMTY2OBIVChMIBCoPCgtBQUFCLXVXOEdFcxAEGh0KBDE2NjkSFQoTCAQqDwoLQUFBQi11VzhHRXMQBBodCgQxNjcwEhUKEwgEKg8KC0FBQUItdVc4R0ZREAEaMgoEMTY3MRIqChMIBCoPCgtBQUFCLXVXOEdFcxAEChMIBCoPCgtBQUFCLXVXOEdGURABGjIKBDE2NzISKgoTCAQqDwoLQUFBQi11VzhHRXMQBAoTCAQqDwoLQUFBQi11VzhHRlEQARodCgQxNjczEhUKEwgEKg8KC0FBQUItdVc4R0ZREAEaMgoEMTY3NBIqChMIBCoPCgtBQUFCLXVXOEdFcxAEChMIBCoPCgtBQUFCLXVXOEdGURABGh0KBDE2NzUSFQoTCAQqDwoLQUFBQi11VzhHRXMQBBodCgQxNjc2EhUKEwgEKg8KC0FBQUItdVc4R0VzEAQaHQoEMTY3NxIVChMIBCoPCgtBQUFCLXVXOEdFcxAEGjIKBDE2NzgSKgoTCAQqDwoLQUFBQi11VzhHRXMQBAoTCAQqDwoLQUFBQi11VzhHRlEQARodCgQxNjc5EhUKEwgEKg8KC0FBQUItdVc4R0ZREAEaMgoEMTY4MBIqChMIBCoPCgtBQUFCLXVXOEdFcxAEChMIBCoPCgtBQUFCLXVXOEdGURABGh0KBDE2ODESFQoTCAQqDwoLQUFBQi11VzhHRXMQBBodCgQxNjgyEhUKEwgEKg8KC0FBQUItdVc4R0VzEAQaHQoEMTY4MxIVChMIBCoPCgtBQUFCLXVXOEdFcxAEGh0KBDE2ODQSFQoTCAQqDwoLQUFBQi11VzhHRXMQBBodCgQxNjg1EhUKEwgEKg8KC0FBQUItdVc4R0VzEAQaHQoEMTY4NhIVChMIBCoPCgtBQUFCLXVXOEdFcxAEGh0KBDE2ODcSFQoTCAQqDwoLQUFBQi11VzhHS1EQARoyCgQxNjg4EioKEwgEKg8KC0FBQUItdVc4R0VzEAQKEwgEKg8KC0FBQUItdVc4R0tREAEaMgoEMTY4ORIqChMIBCoPCgtBQUFCLXVXOEdFcxAEChMIBCoPCgtBQUFCLXVXOEdLURABGh0KBDE2OTASFQoTCAQqDwoLQUFBQi11VzhHS1EQARoyCgQxNjkxEioKEwgEKg8KC0FBQUItdVc4R0VzEAQKEwgEKg8KC0FBQUItdVc4R0tREAEaHQoEMTY5MhIVChMIBCoPCgtBQUFCLXVXOEdFcxAEGjIKBDE2OTMSKgoTCAQqDwoLQUFBQi11VzhHRXMQBAoTCAQqDwoLQUFBQi11VzhHS1EQARodCgQxNjk0EhUKEwgEKg8KC0FBQUItdVc4R0tREAEaMgoEMTY5NRIqChMIBCoPCgtBQUFCLXVXOEdFcxAEChMIBCoPCgtBQUFCLXVXOEdLURABGjIKBDE2OTYSKgoTCAQqDwoLQUFBQi11VzhHRXMQBAoTCAQqDwoLQUFBQi11VzhHS1EQARodCgQxNjk3EhUKEwgEKg8KC0FBQUItdVc4R0tREAEaMgoEMTY5OBIqChMIBCoPCgtBQUFCLXVXOEdFcxAEChMIBCoPCgtBQUFCLXVXOEdLURABGh0KBDE2OTkSFQoTCAQqDwoLQUFBQi11VzhHRXMQBBodCgQxNzAwEhUKEwgEKg8KC0FBQUItdVc4R0VzEAQaHQoEMTcwMRIVChMIBCoPCgtBQUFCLXVXOEdFcxAEGh0KBDE3MDISFQoTCAQqDwoLQUFBQi11VzhHRXMQBBodCgQxNzAzEhUKEwgEKg8KC0FBQUItdVc4R0VzEAQaHQoEMTcwNBIVChMIBCoPCgtBQUFCLXVXOEdFcxAEGioKBDE3MDUSIgogCAQqHAoLQUFBQi12aW1sVEkQCBoLQUFBQi12aW1sVEkaHQoEMTcwNhIVChMIBCoPCgtBQUFCLXVXOEdFcxAEGh0KBDE3MDcSFQoTCAQqDwoLQUFBQi11VzhHRXMQBBoyCgQxNzA4EioKEwgEKg8KC0FBQUItdVc4R0VzEAQKEwgEKg8KC0FBQUItdVc4R0tREAEaHQoEMTcwORIVChMIBCoPCgtBQUFCLXVXOEdLURABGjIKBDE3MTASKgoTCAQqDwoLQUFBQi11VzhHRXMQBAoTCAQqDwoLQUFBQi11VzhHS1EQARoyCgQxNzExEioKEwgEKg8KC0FBQUItdVc4R0VzEAQKEwgEKg8KC0FBQUItdVc4R0tREAEaHQoEMTcxMhIVChMIBCoPCgtBQUFCLXVXOEdFcxAEGh0KBDE3MTMSFQoTCAQqDwoLQUFBQi11VzhHRXMQBBodCgQxNzE0EhUKEwgEKg8KC0FBQUItdVc4R0VzEAQaHQoEMTcxNRIVChMIBCoPCgtBQUFCLXVXOEdFcxAEGh0KBDE3MTYSFQoTCAQqDwoLQUFBQi11VzhHRXMQBBo4CgQxNzE3EjAKBDoCCAIKEwgEKg8KC0FBQUItdVc4R0VzEAQKEwgEKg8KC0FBQUItdVc4R0VzEAMaHQoEMTcxOBIVChMIBCoPCgtBQUFCLXVXOEdFcxAEGh0KBDE3MTkSFQoTCAQqDwoLQUFBQi11VzhHRXMQBBodCgQxNzIwEhUKEwgEKg8KC0FBQUItdVc4R0VzEAQaHQoEMTcyMRIVChMIBCoPCgtBQUFCLXVXOEdFcxAEGh0KBDE3MjISFQoTCAQqDwoLQUFBQi11VzhHRXMQBBodCgQxNzIzEhUKEwgEKg8KC0FBQUItdVc4R0VzEAQaHQoEMTcyNBIVChMIBCoPCgtBQUFCLXVXOEdFcxAEGh0KBDE3MjUSFQoTCAQqDwoLQUFBQi11VzhHRXMQBBodCgQxNzI2EhUKEwgEKg8KC0FBQUItdVc4R0VzEAQaHQoEMTcyNxIVChMIBCoPCgtBQUFCLXVXOEdFcxAEGh0KBDE3MjgSFQoTCAQqDwoLQUFBQi11VzhHRXMQBBodCgQxNzI5EhUKEwgEKg8KC0FBQUItdVc4R0VzEAQaHQoEMTczMBIVChMIBCoPCgtBQUFCLXVXOEdFcxAEGh0KBDE3MzESFQoTCAQqDwoLQUFBQi11VzhHRXMQBBodCgQxNzMyEhUKEwgEKg8KC0FBQUItdVc4R0VzEAQaOAoEMTczMxIwCgQ6AggCChMIBCoPCgtBQUFCLXVXOEdFcxAEChMIBCoPCgtBQUFCLXVXOEdFcxADGh0KBDE3MzQSFQoTCAQqDwoLQUFBQi11VzhHRXMQBBodCgQxNzM1EhUKEwgEKg8KC0FBQUItdVc4R0VzEAQaHQoEMTczNhIVChMIBCoPCgtBQUFCLXVXOEdFcxAEGh0KBDE3MzcSFQoTCAQqDwoLQUFBQi11VzhHRXMQBBodCgQxNzM4EhUKEwgEKg8KC0FBQUItdVc4R0VzEAQaHQoEMTczORIVChMIBCoPCgtBQUFCLXVXOEdFcxAEGh0KBDE3NDASFQoTCAQqDwoLQUFBQi11VzhHRXMQBBodCgQxNzQxEhUKEwgEKg8KC0FBQUItdVc4R0VzEAQaHQoEMTc0MhIVChMIBCoPCgtBQUFCLXVXOEdFcxAEGh0KBDE3NDMSFQoTCAQqDwoLQUFBQi11VzhHRXMQBBodCgQxNzQ0EhUKEwgEKg8KC0FBQUItdVc4R0VzEAQaHQoEMTc0NRIVChMIBCoPCgtBQUFCLXVXOEdFcxAEGh0KBDE3NDYSFQoTCAQqDwoLQUFBQi11VzhHRXMQBBodCgQxNzQ3EhUKEwgEKg8KC0FBQUItdVc4R0VzEAQaHQoEMTc0OBIVChMIBCoPCgtBQUFCLXVXOEdFcxAEGh0KBDE3NDkSFQoTCAQqDwoLQUFBQi11VzhHRXMQBBodCgQxNzUwEhUKEwgEKg8KC0FBQUItdVc4R0VzEAQaHQoEMTc1MRIVChMIBCoPCgtBQUFCLXVXOEdFcxAEGh0KBDE3NTISFQoTCAQqDwoLQUFBQi11VzhHRXMQBBodCgQxNzUzEhUKEwgEKg8KC0FBQUItdVc4R0VzEAQaHQoEMTc1NBIVChMIBCoPCgtBQUFCLXVXOEdFcxAEGjgKBDE3NTUSMAoEOgIIAgoTCAQqDwoLQUFBQi11VzhHRXMQBAoTCAQqDwoLQUFBQi11VzhHRXMQAxodCgQxNzU2EhUKEwgEKg8KC0FBQUItdVc4R0VzEAQaHQoEMTc1NxIVChMIBCoPCgtBQUFCLXVXOEdFcxAEGh0KBDE3NTgSFQoTCAQqDwoLQUFBQi11VzhHRXMQBBodCgQxNzU5EhUKEwgEKg8KC0FBQUItdVc4R0VzEAQaHQoEMTc2MBIVChMIBCoPCgtBQUFCLXVXOEdFcxAEGh0KBDE3NjESFQoTCAQqDwoLQUFBQi11VzhHRXMQBBodCgQxNzYyEhUKEwgEKg8KC0FBQUItdVc4R0VzEAQaHQoEMTc2MxIVChMIBCoPCgtBQUFCLXVXOEdFcxAEGh0KBDE3NjQSFQoTCAQqDwoLQUFBQi11VzhHRXMQBBodCgQxNzY1EhUKEwgEKg8KC0FBQUItUThia2xjEAIaHQoEMTc2NhIVChMIBCoPCgtBQUFCLVE4YmtsYxABGh0KBDE3NjcSFQoTCAQqDwoLQUFBQi1ROGJraTgQARodCgQxNzY4EhUKEwgEKg8KC0FBQUItUThia2k4EAEaHQoEMTc2ORIVChMIBCoPCgtBQUFCLVE4YmtpOBABGh0KBDE3NzASFQoTCAQqDwoLQUFBQi1ROGJrcEUQAhodCgQxNzcxEhUKEwgEKg8KC0FBQUItUThia3BFEAIaHQoEMTc3MhIVChMIBCoPCgtBQUFCLVE4YmtwRRACGh0KBDE3NzMSFQoTCAQqDwoLQUFBQi1ROGJrcEUQAhodCgQxNzc0EhUKEwgEKg8KC0FBQUItUThia3BFEAIaHQoEMTc3NRIVChMIBCoPCgtBQUFCLVE4YmtwRRACGh0KBDE3NzYSFQoTCAQqDwoLQUFBQi1ROGJrcEUQAhodCgQxNzc3EhUKEwgEKg8KC0FBQUItUThia3BFEAIaHQoEMTc3OBIVChMIBCoPCgtBQUFCLVE4YmtwRRACGh0KBDE3NzkSFQoTCAQqDwoLQUFBQi1ROGJrc00QAhodCgQxNzgwEhUKEwgEKg8KC0FBQUItUThia3NNEAIaHQoEMTc4MRIVChMIBCoPCgtBQUFCLVE4YmtzTRACGh0KBDE3ODISFQoTCAQqDwoLQUFBQi1ROGJrc00QAhodCgQxNzgzEhUKEwgEKg8KC0FBQUItUThia3NNEAIaHQoEMTc4NBIVChMIBCoPCgtBQUFCLVE4YmtqYxACGh0KBDE3ODUSFQoTCAQqDwoLQUFBQi1ROGJramMQAhodCgQxNzg2EhUKEwgEKg8KC0FBQUItUThia2pjEAIaHQoEMTc4NxIVChMIBCoPCgtBQUFCLVE4YmtoaxACGh0KBDE3ODgSFQoTCAQqDwoLQUFBQi1ROGJraGsQAhodCgQxNzg5EhUKEwgEKg8KC0FBQUItUThia25JEAQaMgoEMTc5MBIqChMIBCoPCgtBQUFCLVE4YmtuSRAEChMIBCoPCgtBQUFCLVE4YmtoaxACGh0KBDE3OTESFQoTCAQqDwoLQUFBQi1ROGJraGsQAhodCgQxNzkyEhUKEwgEKg8KC0FBQUItUThia2hrEAIaHQoEMTc5MxIVChMIBCoPCgtBQUFCLVE4YmtoaxACGh0KBDE3OTQSFQoTCAQqDwoLQUFBQi1ROGJraGsQAhodCgQxNzk1EhUKEwgEKg8KC0FBQUItUThia2hrEAIaHQoEMTc5NhIVChMIBCoPCgtBQUFCLVE4YmtwQRABGh0KBDE3OTcSFQoTCAQqDwoLQUFBQi1ROGJrcEEQARodCgQxNzk4EhUKEwgEKg8KC0FBQUItUThia3BBEAEaHQoEMTc5ORIVChMIBCoPCgtBQUFCLVE4YmtxURAEGh0KBDE4MDASFQoTCAQqDwoLQUFBQi1ROGJrcGsQARodCgQxODAxEhUKEwgEKg8KC0FBQUItUThia3BrEAEaHQoEMTgwMhIVChMIBCoPCgtBQUFCLVE4YmtwaxABGh0KBDE4MDMSFQoTCAQqDwoLQUFBQi1ROGJrcDgQARodCgQxODA0EhUKEwgEKg8KC0FBQUItUThia3A4EAEaHQoEMTgwNRIVChMIBCoPCgtBQUFCLVE4YmtwOBABGh0KBDE4MDYSFQoTCAQqDwoLQUFBQi1ROGJrb1kQARodCgQxODA3EhUKEwgEKg8KC0FBQUItUThia29ZEAEaHQoEMTgwOBIVChMIBCoPCgtBQUFCLVE4YmtvWRABGh0KBDE4MDkSFQoTCAQqDwoLQUFBQi1ROGJrb1kQARodCgQxODEwEhUKEwgEKg8KC0FBQUItUThia29ZEAEaHQoEMTgxMRIVChMIBCoPCgtBQUFCLVE4YmtvWRABGh0KBDE4MTISFQoTCAQqDwoLQUFBQi1ROGJrb1kQARodCgQxODEzEhUKEwgEKg8KC0FBQUItUThia29ZEAEaHQoEMTgxNBIVChMIBCoPCgtBQUFCLVE4YmtvWRABGh0KBDE4MTUSFQoTCAQqDwoLQUFBQi1ROGJrcFkQARodCgQxODE2EhUKEwgEKg8KC0FBQUItUThia3BZEAEaHQoEMTgxNxIVChMIBCoPCgtBQUFCLVE4YmtwWRABGh0KBDE4MTgSFQoTCAQqDwoLQUFBQi1ROGJraVEQARodCgQxODE5EhUKEwgEKg8KC0FBQUItUThia2lREAEaHQoEMTgyMBIVChMIBCoPCgtBQUFCLVE4YmtpURABGh0KBDE4MjESFQoTCAQqDwoLQUFBQi1ROGJraVEQARodCgQxODIyEhUKEwgEKg8KC0FBQUItUThia2lREAEaHQoEMTgyMxIVChMIBCoPCgtBQUFCLVE4YmtpURABGh0KBDE4MjQSFQoTCAQqDwoLQUFBQi1ROGJraVEQARodCgQxODI1EhUKEwgEKg8KC0FBQUItUThia3I0EAEaHQoEMTgyNhIVChMIBCoPCgtBQUFCLVE4YmtyNBABGh0KBDE4MjcSFQoTCAQqDwoLQUFBQi1ROGJrcjQQARodCgQxODI4EhUKEwgEKg8KC0FBQUItUThia3I0EAEaHQoEMTgyORIVChMIBCoPCgtBQUFCLVE4YmtyNBABGh0KBDE4MzASFQoTCAQqDwoLQUFBQi1ROGJrcjQQARodCgQxODMxEhUKEwgEKg8KC0FBQUItUThia3I0EAEaHQoEMTgzMhIVChMIBCoPCgtBQUFCLXVXOEdFNBACGh0KBDE4MzMSFQoTCAQqDwoLQUFBQi11VzhHRTQQAhoyCgQxODM0EioKEwgEKg8KC0FBQUItdVc4R0ZBEAQKEwgEKg8KC0FBQUItdVc4R0U0EAIaMgoEMTgzNRIqChMIBCoPCgtBQUFCLXVXOEdGQRAEChMIBCoPCgtBQUFCLXVXOEdFNBACGh0KBDE4MzYSFQoTCAQqDwoLQUFBQi11VzhHRW8QARodCgQxODM3EhUKEwgEKg8KC0FBQUItdVc4R0VvEAEaMgoEMTgzOBIqChMIBCoPCgtBQUFCLXVXOEdFbxAEChMIBCoPCgtBQUFCLXVXOEdFbxABGh0KBDE4MzkSFQoTCAQqDwoLQUFBQi11VzhHRW8QBBoyCgQxODQwEioKEwgEKg8KC0FBQUItdVc4R0VvEAQKEwgEKg8KC0FBQUItdVc4R0VvEAEaHQoEMTg0MRIVChMIBCoPCgtBQUFCLXVXOEdFOBABGh0KBDE4NDISFQoTCAQqDwoLQUFBQi11VzhHRTgQARoyCgQxODQzEioKEwgEKg8KC0FBQUItdVc4R0U4EAQKEwgEKg8KC0FBQUItdVc4R0U4EAEaHQoEMTg0NBIVChMIBCoPCgtBQUFCLXVXOEdFOBAEGh0KBDE4NDUSFQoTCAQqDwoLQUFBQi11VzhHRTgQBBodCgQxODQ2EhUKEwgEKg8KC0FBQUItdVc4R0U4EAQaHQoEMTg0NxIVChMIBCoPCgtBQUFCLXVXOEdFOBAEGjIKBDE4NDgSKgoTCAQqDwoLQUFBQi11VzhHRTgQBAoTCAQqDwoLQUFBQi11VzhHRTgQARodCgQxODQ5EhUKEwgEKg8KC0FBQUItdVc4R0ZFEAEaHQoEMTg1MBIVChMIBCoPCgtBQUFCLXVXOEdGRRABGjIKBDE4NTESKgoTCAQqDwoLQUFBQi11VzhHRkUQBAoTCAQqDwoLQUFBQi11VzhHRkUQARoyCgQxODUyEioKEwgEKg8KC0FBQUItdVc4R0ZFEAQKEwgEKg8KC0FBQUItdVc4R0ZFEAEaHQoEMTg1MxIVChMIBCoPCgtBQUFCLXVXOEdFNBABGh0KBDE4NTQSFQoTCAQqDwoLQUFBQi11VzhHRTQQARoyCgQxODU1EioKEwgEKg8KC0FBQUItdVc4R0U0EAQKEwgEKg8KC0FBQUItdVc4R0U0EAEaHQoEMTg1NhIVChMIBCoPCgtBQUFCLXVXOEdFNBAEGjIKBDE4NTcSKgoTCAQqDwoLQUFBQi11VzhHRTQQBAoTCAQqDwoLQUFBQi11VzhHRTQQARodCgQxODU4EhUKEwgEKg8KC0FBQUItdVc4R0U0EAEaHQoEMTg1ORIVChMIBCoPCgtBQUFCLXVXOEdFNBABGh0KBDE4NjASFQoTCAQqDwoLQUFBQi11VzhHRTQQARodCgQxODYxEhUKEwgEKg8KC0FBQUItdVc4R0U0EAEaHQoEMTg2MhIVChMIBCoPCgtBQUFCLXVXOEdFNBABGh0KBDE4NjMSFQoTCAQqDwoLQUFBQi11VzhHRTQQARodCgQxODY0EhUKEwgEKg8KC0FBQUItdVc4R0U0EAEaHQoEMTg2NRIVChMIBCoPCgtBQUFCLXVXOEdFNBABGh0KBDE4NjYSFQoTCAQqDwoLQUFBQi11VzhHRTQQARodCgQxODY3EhUKEwgEKg8KC0FBQUItdVc4R0U0EAEaHQoEMTg2OBIVChMIBCoPCgtBQUFCLXVXOEdFNBABGh0KBDE4NjkSFQoTCAQqDwoLQUFBQi11VzhHRTQQARodCgQxODcwEhUKEwgEKg8KC0FBQUItdVc4R0U0EAEaHQoEMTg3MRIVChMIBCoPCgtBQUFCLXVXOEdFNBABGh0KBDE4NzISFQoTCAQqDwoLQUFBQi11VzhHRTQQARodCgQxODczEhUKEwgEKg8KC0FBQUItdVc4R0U0EAEaHQoEMTg3NBIVChMIBCoPCgtBQUFCLXVXOEdFNBABGh0KBDE4NzUSFQoTCAQqDwoLQUFBQi11VzhHRTQQARodCgQxODc2EhUKEwgEKg8KC0FBQUItdVc4R0U0EAEaHQoEMTg3NxIVChMIBCoPCgtBQUFCLXVXOEdFNBABGh0KBDE4NzgSFQoTCAQqDwoLQUFBQi11VzhHRTQQARodCgQxODc5EhUKEwgEKg8KC0FBQUItdVc4R0U0EAEaHQoEMTg4MBIVChMIBCoPCgtBQUFCLXVXOEdFNBABGh0KBDE4ODESFQoTCAQqDwoLQUFBQi11VzhHRTQQARodCgQxODgyEhUKEwgEKg8KC0FBQUItdVc4R0U0EAEaHQoEMTg4MxIVChMIBCoPCgtBQUFCLXVXOEdFNBABGh0KBDE4ODQSFQoTCAQqDwoLQUFBQi11VzhHRTQQARodCgQxODg1EhUKEwgEKg8KC0FBQUItdVc4R0U0EAEaHQoEMTg4NhIVChMIBCoPCgtBQUFCLXVXOEdFNBABGh0KBDE4ODcSFQoTCAQqDwoLQUFBQi11VzhHRTQQARodCgQxODg4EhUKEwgEKg8KC0FBQUItdVc4R0U0EAEaHQoEMTg4ORIVChMIBCoPCgtBQUFCLXVXOEdFNBABGh0KBDE4OTASFQoTCAQqDwoLQUFBQi11VzhHRTQQARodCgQxODkxEhUKEwgEKg8KC0FBQUItdVc4R0U0EAEaHQoEMTg5MhIVChMIBCoPCgtBQUFCLXVXOEdFNBABGh0KBDE4OTMSFQoTCAQqDwoLQUFBQi11VzhHRTQQARodCgQxODk0EhUKEwgEKg8KC0FBQUItdVc4R0U0EAEaHQoEMTg5NRIVChMIBCoPCgtBQUFCLXVXOEdFNBABGh0KBDE4OTYSFQoTCAQqDwoLQUFBQi11VzhHRTQQARodCgQxODk3EhUKEwgEKg8KC0FBQUItdVc4R0U0EAEaHQoEMTg5OBIVChMIBCoPCgtBQUFCLXVXOEdFNBABGh0KBDE4OTkSFQoTCAQqDwoLQUFBQi11VzhHRTQQARodCgQxOTAwEhUKEwgEKg8KC0FBQUItdVc4R0U0EAEaHQoEMTkwMRIVChMIBCoPCgtBQUFCLXVXOEdFNBABGh0KBDE5MDISFQoTCAQqDwoLQUFBQi11VzhHRTQQARodCgQxOTAzEhUKEwgEKg8KC0FBQUItdVc4R0U0EAEaHQoEMTkwNBIVChMIBCoPCgtBQUFCLXVXOEdFNBABGh0KBDE5MDUSFQoTCAQqDwoLQUFBQi11VzhHRTQQARodCgQxOTA2EhUKEwgEKg8KC0FBQUItdVc4R0U0EAEaHQoEMTkwNxIVChMIBCoPCgtBQUFCLXVXOEdFNBABGh0KBDE5MDgSFQoTCAQqDwoLQUFBQi11VzhHRTQQARodCgQxOTA5EhUKEwgEKg8KC0FBQUItdVc4R0U0EAEaHQoEMTkxMBIVChMIBCoPCgtBQUFCLXVXOEdFNBABGh0KBDE5MTESFQoTCAQqDwoLQUFBQi11VzhHRTQQARodCgQxOTEyEhUKEwgEKg8KC0FBQUItdVc4R0U0EAEaHQoEMTkxMxIVChMIBCoPCgtBQUFCLXVXOEdFNBABGh0KBDE5MTQSFQoTCAQqDwoLQUFBQi11VzhHRTQQARodCgQxOTE1EhUKEwgEKg8KC0FBQUItdVc4R0U0EAEaHQoEMTkxNhIVChMIBCoPCgtBQUFCLXVXOEdFNBABGh0KBDE5MTcSFQoTCAQqDwoLQUFBQi11VzhHRTQQARodCgQxOTE4EhUKEwgEKg8KC0FBQUItdVc4R0U0EAEaHQoEMTkxORIVChMIBCoPCgtBQUFCLXVXOEdFNBABGh0KBDE5MjASFQoTCAQqDwoLQUFBQi11VzhHRTQQARodCgQxOTIxEhUKEwgEKg8KC0FBQUItdVc4R0U0EAEaHQoEMTkyMhIVChMIBCoPCgtBQUFCLXVXOEdFNBABGh0KBDE5MjMSFQoTCAQqDwoLQUFBQi11VzhHRTQQARodCgQxOTI0EhUKEwgEKg8KC0FBQUItdVc4R0U0EAEaHQoEMTkyNRIVChMIBCoPCgtBQUFCLXVXOEdFNBABGh0KBDE5MjYSFQoTCAQqDwoLQUFBQi11VzhHRTQQARodCgQxOTI3EhUKEwgEKg8KC0FBQUItdVc4R0U0EAEaHQoEMTkyOBIVChMIBCoPCgtBQUFCLXVXOEdFNBABGh0KBDE5MjkSFQoTCAQqDwoLQUFBQi11VzhHRTQQARodCgQxOTMwEhUKEwgEKg8KC0FBQUItdVc4R0U0EAEaHQoEMTkzMRIVChMIBCoPCgtBQUFCLXVXOEdFNBABGh0KBDE5MzISFQoTCAQqDwoLQUFBQi11VzhHRTQQARodCgQxOTMzEhUKEwgEKg8KC0FBQUItdVc4R0U0EAEaHQoEMTkzNBIVChMIBCoPCgtBQUFCLXVXOEdFNBABGh0KBDE5MzUSFQoTCAQqDwoLQUFBQi11VzhHRTQQARodCgQxOTM2EhUKEwgEKg8KC0FBQUItdVc4R0U0EAEaHQoEMTkzNxIVChMIBCoPCgtBQUFCLXVXOEdFNBABGh0KBDE5MzgSFQoTCAQqDwoLQUFBQi11VzhHRTQQARodCgQxOTM5EhUKEwgEKg8KC0FBQUItdVc4R0U0EAEaHQoEMTk0MBIVChMIBCoPCgtBQUFCLXVXOEdFNBABGh0KBDE5NDESFQoTCAQqDwoLQUFBQi11VzhHRTQQARodCgQxOTQyEhUKEwgEKg8KC0FBQUItdVc4R0U0EAEaHQoEMTk0MxIVChMIBCoPCgtBQUFCLXVXOEdFNBABGh0KBDE5NDQSFQoTCAQqDwoLQUFBQi11VzhHRTQQARodCgQxOTQ1EhUKEwgEKg8KC0FBQUItdVc4R0U0EAEaHQoEMTk0NhIVChMIBCoPCgtBQUFCLXVXOEdFNBABGh0KBDE5NDcSFQoTCAQqDwoLQUFBQi11VzhHRTQQARodCgQxOTQ4EhUKEwgEKg8KC0FBQUItdVc4R0U0EAEaHQoEMTk0ORIVChMIBCoPCgtBQUFCLXVXOEdFNBABGh0KBDE5NTASFQoTCAQqDwoLQUFBQi11VzhHRTQQARodCgQxOTUxEhUKEwgEKg8KC0FBQUItdVc4R0U0EAEaHQoEMTk1MhIVChMIBCoPCgtBQUFCLXVXOEdFNBABGh0KBDE5NTMSFQoTCAQqDwoLQUFBQi11VzhHRTQQARodCgQxOTU0EhUKEwgEKg8KC0FBQUItdVc4R0U0EAEaHQoEMTk1NRIVChMIBCoPCgtBQUFCLXVXOEdFNBABGh0KBDE5NTYSFQoTCAQqDwoLQUFBQi11VzhHRTQQARodCgQxOTU3EhUKEwgEKg8KC0FBQUItdVc4R0U0EAEaHQoEMTk1OBIVChMIBCoPCgtBQUFCLXVXOEdFNBABGh0KBDE5NTkSFQoTCAQqDwoLQUFBQi11VzhHRTQQARodCgQxOTYwEhUKEwgEKg8KC0FBQUItdVc4R0U0EAEaHQoEMTk2MRIVChMIBCoPCgtBQUFCLXVXOEdFNBABGh0KBDE5NjISFQoTCAQqDwoLQUFBQi11VzhHRTQQARodCgQxOTYzEhUKEwgEKg8KC0FBQUItdVc4R0U0EAEaHQoEMTk2NBIVChMIBCoPCgtBQUFCLXVXOEdFNBABGh0KBDE5NjUSFQoTCAQqDwoLQUFBQi11VzhHRTQQARodCgQxOTY2EhUKEwgEKg8KC0FBQUItdVc4R0U0EAEaHQoEMTk2NxIVChMIBCoPCgtBQUFCLXVXOEdFNBABGh0KBDE5NjgSFQoTCAQqDwoLQUFBQi11VzhHRTQQARodCgQxOTY5EhUKEwgEKg8KC0FBQUItdVc4R0U0EAEaHQoEMTk3MBIVChMIBCoPCgtBQUFCLXVXOEdFNBABGh0KBDE5NzESFQoTCAQqDwoLQUFBQi11VzhHRTQQARodCgQxOTcyEhUKEwgEKg8KC0FBQUItdVc4R0U0EAEaHQoEMTk3MxIVChMIBCoPCgtBQUFCLXVXOEdFNBABGh0KBDE5NzQSFQoTCAQqDwoLQUFBQi11VzhHRTQQARodCgQxOTc1EhUKEwgEKg8KC0FBQUItdVc4R0U0EAEaHQoEMTk3NhIVChMIBCoPCgtBQUFCLXVXOEdFNBABGh0KBDE5NzcSFQoTCAQqDwoLQUFBQi11VzhHRTQQARodCgQxOTc4EhUKEwgEKg8KC0FBQUItdVc4R0U0EAEaHQoEMTk3ORIVChMIBCoPCgtBQUFCLXVXOEdFNBABGh0KBDE5ODASFQoTCAQqDwoLQUFBQi11VzhHRTQQARodCgQxOTgxEhUKEwgEKg8KC0FBQUItdVc4R0U0EAEaHQoEMTk4MhIVChMIBCoPCgtBQUFCLXVXOEdFNBABGh0KBDE5ODMSFQoTCAQqDwoLQUFBQi11VzhHRTQQARodCgQxOTg0EhUKEwgEKg8KC0FBQUItdVc4R0U0EAEaHQoEMTk4NRIVChMIBCoPCgtBQUFCLXVXOEdFNBABGh0KBDE5ODYSFQoTCAQqDwoLQUFBQi11VzhHRTQQARodCgQxOTg3EhUKEwgEKg8KC0FBQUItdVc4R0U0EAEaHQoEMTk4OBIVChMIBCoPCgtBQUFCLXVXOEdFNBABGh0KBDE5ODkSFQoTCAQqDwoLQUFBQi11VzhHRTQQARodCgQxOTkwEhUKEwgEKg8KC0FBQUItdVc4R0U0EAEaHQoEMTk5MRIVChMIBCoPCgtBQUFCLXVXOEdFNBABGh0KBDE5OTISFQoTCAQqDwoLQUFBQi11VzhHRTQQARodCgQxOTkzEhUKEwgEKg8KC0FBQUItdVc4R0U0EAEaHQoEMTk5NBIVChMIBCoPCgtBQUFCLXVXOEdFNBABGh0KBDE5OTUSFQoTCAQqDwoLQUFBQi11VzhHRTQQARodCgQxOTk2EhUKEwgEKg8KC0FBQUItdVc4R0U0EAEaHQoEMTk5NxIVChMIBCoPCgtBQUFCLXVXOEdFNBABGh0KBDE5OTgSFQoTCAQqDwoLQUFBQi11VzhHRTQQARodCgQxOTk5EhUKEwgEKg8KC0FBQUItdVc4R0U0EAEaHQoEMjAwMBIVChMIBCoPCgtBQUFCLXVXOEdFNBABGh0KBDIwMDESFQoTCAQqDwoLQUFBQi11VzhHRTQQARodCgQyMDAyEhUKEwgEKg8KC0FBQUItdVc4R0U0EAEaHQoEMjAwMxIVChMIBCoPCgtBQUFCLXVXOEdFNBABGh0KBDIwMDQSFQoTCAQqDwoLQUFBQi11VzhHRTQQARodCgQyMDA1EhUKEwgEKg8KC0FBQUItdVc4R0U0EAEaHQoEMjAwNhIVChMIBCoPCgtBQUFCLXVXOEdFNBABGh0KBDIwMDcSFQoTCAQqDwoLQUFBQi11VzhHRTQQARodCgQyMDA4EhUKEwgEKg8KC0FBQUItdVc4R0U0EAEaHQoEMjAwORIVChMIBCoPCgtBQUFCLXVXOEdFNBABGh0KBDIwMTASFQoTCAQqDwoLQUFBQi11VzhHRTQQARodCgQyMDExEhUKEwgEKg8KC0FBQUItdVc4R0U0EAEaHQoEMjAxMhIVChMIBCoPCgtBQUFCLXVXOEdFNBABGh0KBDIwMTMSFQoTCAQqDwoLQUFBQi11VzhHRTQQARodCgQyMDE0EhUKEwgEKg8KC0FBQUItdVc4R0U0EAEaHQoEMjAxNRIVChMIBCoPCgtBQUFCLXVXOEdFNBABGh0KBDIwMTYSFQoTCAQqDwoLQUFBQi11VzhHRTQQARodCgQyMDE3EhUKEwgEKg8KC0FBQUItdVc4R0U0EAEaHQoEMjAxOBIVChMIBCoPCgtBQUFCLXVXOEdFNBABGh0KBDIwMTkSFQoTCAQqDwoLQUFBQi11VzhHRTQQARodCgQyMDIwEhUKEwgEKg8KC0FBQUItdVc4R0U0EAEaHQoEMjAyMRIVChMIBCoPCgtBQUFCLXVXOEdFNBABGh0KBDIwMjISFQoTCAQqDwoLQUFBQi11VzhHRTQQARodCgQyMDIzEhUKEwgEKg8KC0FBQUItdVc4R0U0EAEaHQoEMjAyNBIVChMIBCoPCgtBQUFCLXVXOEdFNBABGh0KBDIwMjUSFQoTCAQqDwoLQUFBQi11VzhHRTQQARodCgQyMDI2EhUKEwgEKg8KC0FBQUItdVc4R0U0EAEaHQoEMjAyNxIVChMIBCoPCgtBQUFCLXVXOEdFNBABGh0KBDIwMjgSFQoTCAQqDwoLQUFBQi11VzhHRTQQARodCgQyMDI5EhUKEwgEKg8KC0FBQUItdVc4R0U0EAEaHQoEMjAzMBIVChMIBCoPCgtBQUFCLXVXOEdFNBABGh0KBDIwMzESFQoTCAQqDwoLQUFBQi11VzhHRTQQARodCgQyMDMyEhUKEwgEKg8KC0FBQUItdVc4R0U0EAEaHQoEMjAzMxIVChMIBCoPCgtBQUFCLXVXOEdFNBABGh0KBDIwMzQSFQoTCAQqDwoLQUFBQi11VzhHRTQQARodCgQyMDM1EhUKEwgEKg8KC0FBQUItdVc4R0U0EAEaHQoEMjAzNhIVChMIBCoPCgtBQUFCLXVXOEdFNBABGh0KBDIwMzcSFQoTCAQqDwoLQUFBQi11VzhHRTQQARodCgQyMDM4EhUKEwgEKg8KC0FBQUItdVc4R0U0EAEaHQoEMjAzORIVChMIBCoPCgtBQUFCLXVXOEdFNBABGh0KBDIwNDASFQoTCAQqDwoLQUFBQi11VzhHRTQQARodCgQyMDQxEhUKEwgEKg8KC0FBQUItdVc4R0U0EAEi5xAKC0FBQUItdVc4RlhjErUQCgtBQUFCLXVXOEZYYxILQUFBQi11VzhGWGMamQYKCXRleHQvaHRtbBKLBsK5IENvbW1pdHRlZSBvbiB0aGUgUmlnaHRzIG9mIFBlcnNvbnMgd2l0aCBEaXNhYmlsaXRpZXMsIEdlbmVyYWwgQ29tbWVudCBOby4gMyAoMjAxNikgb24gd29tZW4gYW5kIGdpcmxzIHdpdGggZGlzYWJpbGl0aWVzLCAyMDE2Ljxicj4oR2VuZXJhbCBDb21tZW50IE5vLiAzICgyMDE2KSBvbiB3b21lbiBhbmQgZ2lybHMgd2l0aCBkaXNhYmlsaXRpZXMpLCBDb21taXR0ZWUgb24gdGhlIFJpZ2h0cyBvZiBQZXJzb25zIHdpdGggRGlzYWJpbGl0aWVzLCAyMDE2Ljxicj48YSBocmVmPSJodHRwczovL3d3dy5nb29nbGUuY29tL3VybD9xPWh0dHBzOi8vd3d3Lm9oY2hyLm9yZy9lbi9kb2N1bWVudHMvZ2VuZXJhbC1jb21tZW50cy1hbmQtcmVjb21tZW5kYXRpb25zL2dlbmVyYWwtY29tbWVudC1ubzMtYXJ0aWNsZS02LXdvbWVuLWFuZC1naXJscyZhbXA7c2E9RCZhbXA7c291cmNlPWRvY3MmYW1wO3VzdD0xNzgzMDU4Njk4MDIxMTg5JmFtcDt1c2c9QU92VmF3ME1rUE9VRWcwaEc1SWpWYmFNdFUxcCIgZGF0YS1yYXdocmVmPSJodHRwczovL3d3dy5vaGNoci5vcmcvZW4vZG9jdW1lbnRzL2dlbmVyYWwtY29tbWVudHMtYW5kLXJlY29tbWVuZGF0aW9ucy9nZW5lcmFsLWNvbW1lbnQtbm8zLWFydGljbGUtNi13b21lbi1hbmQtZ2lybHMiIHRhcmdldD0iX2JsYW5rIj5odHRwczovL3d3dy5vaGNoci5vcmcvZW4vZG9jdW1lbnRzL2dlbmVyYWwtY29tbWVudHMtYW5kLXJlY29tbWVuZGF0aW9ucy9nZW5lcmFsLWNvbW1lbnQtbm8zLWFydGljbGUtNi13b21lbi1hbmQtZ2lybHM8L2E+IocDCgp0ZXh0L3BsYWluEvgCwrkgQ29tbWl0dGVlIG9uIHRoZSBSaWdodHMgb2YgUGVyc29ucyB3aXRoIERpc2FiaWxpdGllcywgR2VuZXJhbCBDb21tZW50IE5vLiAzICgyMDE2KSBvbiB3b21lbiBhbmQgZ2lybHMgd2l0aCBkaXNhYmlsaXRpZXMsIDIwMTYuCihHZW5lcmFsIENvbW1lbnQgTm8uIDMgKDIwMTYpIG9uIHdvbWVuIGFuZCBnaXJscyB3aXRoIGRpc2FiaWxpdGllcyksIENvbW1pdHRlZSBvbiB0aGUgUmlnaHRzIG9mIFBlcnNvbnMgd2l0aCBEaXNhYmlsaXRpZXMsIDIwMTYuCmh0dHBzOi8vd3d3Lm9oY2hyLm9yZy9lbi9kb2N1bWVudHMvZ2VuZXJhbC1jb21tZW50cy1hbmQtcmVjb21tZW5kYXRpb25zL2dlbmVyYWwtY29tbWVudC1ubzMtYXJ0aWNsZS02LXdvbWVuLWFuZC1naXJscyobIhUxMTI1MjA0NzcwMDQ0MjM5NDI4MjEoADgAMLqcs/TxMzi6nLP08TNKEAoKdGV4dC9wbGFpbhICwrlaDHVoYzF1cnJnemx0anICIAB4AJoBBggAEAAYAKoBjgYSiwbCuSBDb21taXR0ZWUgb24gdGhlIFJpZ2h0cyBvZiBQZXJzb25zIHdpdGggRGlzYWJpbGl0aWVzLCBHZW5lcmFsIENvbW1lbnQgTm8uIDMgKDIwMTYpIG9uIHdvbWVuIGFuZCBnaXJscyB3aXRoIGRpc2FiaWxpdGllcywgMjAxNi48YnI+KEdlbmVyYWwgQ29tbWVudCBOby4gMyAoMjAxNikgb24gd29tZW4gYW5kIGdpcmxzIHdpdGggZGlzYWJpbGl0aWVzKSwgQ29tbWl0dGVlIG9uIHRoZSBSaWdodHMgb2YgUGVyc29ucyB3aXRoIERpc2FiaWxpdGllcywgMjAxNi48YnI+PGEgaHJlZj0iaHR0cHM6Ly93d3cuZ29vZ2xlLmNvbS91cmw/cT1odHRwczovL3d3dy5vaGNoci5vcmcvZW4vZG9jdW1lbnRzL2dlbmVyYWwtY29tbWVudHMtYW5kLXJlY29tbWVuZGF0aW9ucy9nZW5lcmFsLWNvbW1lbnQtbm8zLWFydGljbGUtNi13b21lbi1hbmQtZ2lybHMmYW1wO3NhPUQmYW1wO3NvdXJjZT1kb2NzJmFtcDt1c3Q9MTc4MzA1ODY5ODAyMTE4OSZhbXA7dXNnPUFPdlZhdzBNa1BPVUVnMGhHNUlqVmJhTXRVMXAiIGRhdGEtcmF3aHJlZj0iaHR0cHM6Ly93d3cub2hjaHIub3JnL2VuL2RvY3VtZW50cy9nZW5lcmFsLWNvbW1lbnRzLWFuZC1yZWNvbW1lbmRhdGlvbnMvZ2VuZXJhbC1jb21tZW50LW5vMy1hcnRpY2xlLTYtd29tZW4tYW5kLWdpcmxzIiB0YXJnZXQ9Il9ibGFuayI+aHR0cHM6Ly93d3cub2hjaHIub3JnL2VuL2RvY3VtZW50cy9nZW5lcmFsLWNvbW1lbnRzLWFuZC1yZWNvbW1lbmRhdGlvbnMvZ2VuZXJhbC1jb21tZW50LW5vMy1hcnRpY2xlLTYtd29tZW4tYW5kLWdpcmxzPC9hPrABALgBAMgBABi6nLP08TMgupyz9PEzMABCEGtpeC5ueDdmd29zeTU3cXEi4R0KC0FBQUItdVc4RllZEq8dCgtBQUFCLXVXOEZZWRILQUFBQi11VzhGWVka0AsKCXRleHQvaHRtbBLCC1R5cmltYXMgZMSXbCBtYW3FsyBzdSBuZWdhbGlhLCBhdWdpbmFuxI1pxbMgbmVwaWxuYW1lxI1pdXMgdmFpa3VzLCBzb2NpYWxpbmnFsyBwYXNsYXVnxbMgcG9yZWlraW8sIExpZXR1dm9zIMW+bW9uacWzIHN1IG5lZ2FsaWEgc8SFanVuZ2EsIDIwMjQuPGJyPihTb2NpYWwgc2VydmljZSBuZWVkcyBvZiBtb3RoZXJzIHdpdGggZGlzYWJpbGl0aWVzIHJhaXNpbmcgbWlub3IgY2hpbGRyZW4pLCBMaXRodWFuaWFuIFVuaW9uIG9mIFBlcnNvbnMgd2l0aCBEaXNhYmlsaXRpZXMsIDIwMjQuPGJyPjxhIGhyZWY9Imh0dHBzOi8vd3d3Lmdvb2dsZS5jb20vdXJsP3E9aHR0cHM6Ly93d3cubmVnYWxpYS5sdC92ZWlrbGEvdHlyaW1haS90eXJpbWFzLWRlbC1tYW11LXN1LW5lZ2FsaWEtYXVnaW5hbmNpdS1uZXBpbG5hbWVjaXVzLXZhaWt1cy1zb2NpYWxpbml1LXBhc2xhdWd1LXBvcmVpa2lvLyZhbXA7c2E9RCZhbXA7c291cmNlPWRvY3MmYW1wO3VzdD0xNzgzMDU4Njk4MDI0NjMxJmFtcDt1c2c9QU92VmF3MkRKcTBWZ1RrbzNpOS1hdFdiVEdSWiIgZGF0YS1yYXdocmVmPSJodHRwczovL3d3dy5uZWdhbGlhLmx0L3ZlaWtsYS90eXJpbWFpL3R5cmltYXMtZGVsLW1hbXUtc3UtbmVnYWxpYS1hdWdpbmFuY2l1LW5lcGlsbmFtZWNpdXMtdmFpa3VzLXNvY2lhbGluaXUtcGFzbGF1Z3UtcG9yZWlraW8vIiB0YXJnZXQ9Il9ibGFuayI+aHR0cHM6Ly93d3cubmVnYWxpYS5sdC92ZWlrbGEvdHlyaW1haS90eXJpbWFzLWRlbC1tYW11LXN1LW5lZ2FsaWEtYXVnaW5hbmNpdS1uZXBpbG5hbWVjaXVzLXZhaWt1cy1zb2NpYWxpbml1LXBhc2xhdWd1LXBvcmVpa2lvLzwvYT48YnI+aXI8YnI+VHlyaW1hcyAmcXVvdDtNYW3FsyBzdSBqdWTEl2ppbW8gbmVnYWxpYSBzb2NpYWxpbmnFsyBwYXNsYXVnxbMgcG9yZWlraXMmcXVvdDsgLyAmcXVvdDtTb2NpYWwgc2VydmljZSBuZWVkcyBvZiBtb3RoZXJzIHdpdGggbW9iaWxpdHkgaW1wYWlybWVudHMmcXVvdDvCoDxhIGhyZWY9Imh0dHBzOi8vd3d3Lmdvb2dsZS5jb20vdXJsP3E9aHR0cHM6Ly93d3cubmVnYWxpYS5sdC92ZWlrbGEvdHlyaW1haS9rb2tpdS1zb2NpYWxpbml1LXBhc2xhdWd1LWlzLXRpa3J1anUtcmVpa2lhLW1hbW9tcy1zdS1qdWRlamltby1uZWdhbGlhLyZhbXA7c2E9RCZhbXA7c291cmNlPWRvY3MmYW1wO3VzdD0xNzgzMDU4Njk4MDI0NzAyJmFtcDt1c2c9QU92VmF3M3hWMllXZDhENkRrbEt6RkVwUXFLVCIgZGF0YS1yYXdocmVmPSJodHRwczovL3d3dy5uZWdhbGlhLmx0L3ZlaWtsYS90eXJpbWFpL2tva2l1LXNvY2lhbGluaXUtcGFzbGF1Z3UtaXMtdGlrcnVqdS1yZWlraWEtbWFtb21zLXN1LWp1ZGVqaW1vLW5lZ2FsaWEvIiB0YXJnZXQ9Il9ibGFuayI+aHR0cHM6Ly93d3cubmVnYWxpYS5sdC92ZWlrbGEvdHlyaW1haS9rb2tpdS1zb2NpYWxpbml1LXBhc2xhdWd1LWlzLXRpa3J1anUtcmVpa2lhLW1hbW9tcy1zdS1qdWRlamltby1uZWdhbGlhLzwvYT4ikwUKCnRleHQvcGxhaW4ShAVUeXJpbWFzIGTEl2wgbWFtxbMgc3UgbmVnYWxpYSwgYXVnaW5hbsSNacWzIG5lcGlsbmFtZcSNaXVzIHZhaWt1cywgc29jaWFsaW5pxbMgcGFzbGF1Z8WzIHBvcmVpa2lvLCBMaWV0dXZvcyDFvm1vbmnFsyBzdSBuZWdhbGlhIHPEhWp1bmdhLCAyMDI0LgooU29jaWFsIHNlcnZpY2UgbmVlZHMgb2YgbW90aGVycyB3aXRoIGRpc2FiaWxpdGllcyByYWlzaW5nIG1pbm9yIGNoaWxkcmVuKSwgTGl0aHVhbmlhbiBVbmlvbiBvZiBQZXJzb25zIHdpdGggRGlzYWJpbGl0aWVzLCAyMDI0LgpodHRwczovL3d3dy5uZWdhbGlhLmx0L3ZlaWtsYS90eXJpbWFpL3R5cmltYXMtZGVsLW1hbXUtc3UtbmVnYWxpYS1hdWdpbmFuY2l1LW5lcGlsbmFtZWNpdXMtdmFpa3VzLXNvY2lhbGluaXUtcGFzbGF1Z3UtcG9yZWlraW8vCmlyClR5cmltYXMgIk1hbcWzIHN1IGp1ZMSXamltbyBuZWdhbGlhIHNvY2lhbGluacWzIHBhc2xhdWfFsyBwb3JlaWtpcyIgLyAiU29jaWFsIHNlcnZpY2UgbmVlZHMgb2YgbW90aGVycyB3aXRoIG1vYmlsaXR5IGltcGFpcm1lbnRzIsKgaHR0cHM6Ly93d3cubmVnYWxpYS5sdC92ZWlrbGEvdHlyaW1haS9rb2tpdS1zb2NpYWxpbml1LXBhc2xhdWd1LWlzLXRpa3J1anUtcmVpa2lhLW1hbW9tcy1zdS1qdWRlamltby1uZWdhbGlhLyobIhUxMTI1MjA0NzcwMDQ0MjM5NDI4MjEoADgAMN2+wvTxMzjm8O6Q8jNKEAoKdGV4dC9wbGFpbhICwrNaDDZkM3MyOW40c3p0ZXICIAB4AJoBBggAEAAYAKoBxQsSwgtUeXJpbWFzIGTEl2wgbWFtxbMgc3UgbmVnYWxpYSwgYXVnaW5hbsSNacWzIG5lcGlsbmFtZcSNaXVzIHZhaWt1cywgc29jaWFsaW5pxbMgcGFzbGF1Z8WzIHBvcmVpa2lvLCBMaWV0dXZvcyDFvm1vbmnFsyBzdSBuZWdhbGlhIHPEhWp1bmdhLCAyMDI0Ljxicj4oU29jaWFsIHNlcnZpY2UgbmVlZHMgb2YgbW90aGVycyB3aXRoIGRpc2FiaWxpdGllcyByYWlzaW5nIG1pbm9yIGNoaWxkcmVuKSwgTGl0aHVhbmlhbiBVbmlvbiBvZiBQZXJzb25zIHdpdGggRGlzYWJpbGl0aWVzLCAyMDI0Ljxicj48YSBocmVmPSJodHRwczovL3d3dy5nb29nbGUuY29tL3VybD9xPWh0dHBzOi8vd3d3Lm5lZ2FsaWEubHQvdmVpa2xhL3R5cmltYWkvdHlyaW1hcy1kZWwtbWFtdS1zdS1uZWdhbGlhLWF1Z2luYW5jaXUtbmVwaWxuYW1lY2l1cy12YWlrdXMtc29jaWFsaW5pdS1wYXNsYXVndS1wb3JlaWtpby8mYW1wO3NhPUQmYW1wO3NvdXJjZT1kb2NzJmFtcDt1c3Q9MTc4MzA1ODY5ODAyNDYzMSZhbXA7dXNnPUFPdlZhdzJESnEwVmdUa28zaTktYXRXYlRHUloiIGRhdGEtcmF3aHJlZj0iaHR0cHM6Ly93d3cubmVnYWxpYS5sdC92ZWlrbGEvdHlyaW1haS90eXJpbWFzLWRlbC1tYW11LXN1LW5lZ2FsaWEtYXVnaW5hbmNpdS1uZXBpbG5hbWVjaXVzLXZhaWt1cy1zb2NpYWxpbml1LXBhc2xhdWd1LXBvcmVpa2lvLyIgdGFyZ2V0PSJfYmxhbmsiPmh0dHBzOi8vd3d3Lm5lZ2FsaWEubHQvdmVpa2xhL3R5cmltYWkvdHlyaW1hcy1kZWwtbWFtdS1zdS1uZWdhbGlhLWF1Z2luYW5jaXUtbmVwaWxuYW1lY2l1cy12YWlrdXMtc29jaWFsaW5pdS1wYXNsYXVndS1wb3JlaWtpby88L2E+PGJyPmlyPGJyPlR5cmltYXMgJnF1b3Q7TWFtxbMgc3UganVkxJdqaW1vIG5lZ2FsaWEgc29jaWFsaW5pxbMgcGFzbGF1Z8WzIHBvcmVpa2lzJnF1b3Q7IC8gJnF1b3Q7U29jaWFsIHNlcnZpY2UgbmVlZHMgb2YgbW90aGVycyB3aXRoIG1vYmlsaXR5IGltcGFpcm1lbnRzJnF1b3Q7wqA8YSBocmVmPSJodHRwczovL3d3dy5nb29nbGUuY29tL3VybD9xPWh0dHBzOi8vd3d3Lm5lZ2FsaWEubHQvdmVpa2xhL3R5cmltYWkva29raXUtc29jaWFsaW5pdS1wYXNsYXVndS1pcy10aWtydWp1LXJlaWtpYS1tYW1vbXMtc3UtanVkZWppbW8tbmVnYWxpYS8mYW1wO3NhPUQmYW1wO3NvdXJjZT1kb2NzJmFtcDt1c3Q9MTc4MzA1ODY5ODAyNDcwMiZhbXA7dXNnPUFPdlZhdzN4VjJZV2Q4RDZEa2xLekZFcFFxS1QiIGRhdGEtcmF3aHJlZj0iaHR0cHM6Ly93d3cubmVnYWxpYS5sdC92ZWlrbGEvdHlyaW1haS9rb2tpdS1zb2NpYWxpbml1LXBhc2xhdWd1LWlzLXRpa3J1anUtcmVpa2lhLW1hbW9tcy1zdS1qdWRlamltby1uZWdhbGlhLyIgdGFyZ2V0PSJfYmxhbmsiPmh0dHBzOi8vd3d3Lm5lZ2FsaWEubHQvdmVpa2xhL3R5cmltYWkva29raXUtc29jaWFsaW5pdS1wYXNsYXVndS1pcy10aWtydWp1LXJlaWtpYS1tYW1vbXMtc3UtanVkZWppbW8tbmVnYWxpYS88L2E+sAEAuAEAyAEAGN2+wvTxMyDm8O6Q8jMwAEIQa2l4Lm5jZmNmYndzamx4ZiKmCAoLQUFBQi12Z1g0VEkS9AcKC0FBQUItdmdYNFRJEgtBQUFCLXZnWDRUSRqTAgoJdGV4dC9odG1sEoUCSXQgaXMgZGlmZmljdWx0IGZvciBhIHBlcnNvbiB0byBhY2Nlc3MgbW9yZSB0aGFuIG9uZSBzZXJ2aWNlLiBGb3IgZXhhbXBsZSwgaWYgYSBwZXJzb24gd2l0aCBhIGRpc2FiaWxpdHkgYXR0ZW5kcyBhIHNvY2lhbCB3b3Jrc2hvcCwgdGhlIHByb2plY3QgbGltaXRzIHRoZWlyIGFiaWxpdHkgdG8gcGFydGljaXBhdGUgaW4gb3RoZXIgcHJvamVjdHMgb3Igam9iIHRyYWluaW5nLCBzaW5jZSB0aGV5IGNhbm5vdCBsZWF2ZSB0aGUgd29ya3Nob3AgcHJlbWlzZXMuIpQCCgp0ZXh0L3BsYWluEoUCSXQgaXMgZGlmZmljdWx0IGZvciBhIHBlcnNvbiB0byBhY2Nlc3MgbW9yZSB0aGFuIG9uZSBzZXJ2aWNlLiBGb3IgZXhhbXBsZSwgaWYgYSBwZXJzb24gd2l0aCBhIGRpc2FiaWxpdHkgYXR0ZW5kcyBhIHNvY2lhbCB3b3Jrc2hvcCwgdGhlIHByb2plY3QgbGltaXRzIHRoZWlyIGFiaWxpdHkgdG8gcGFydGljaXBhdGUgaW4gb3RoZXIgcHJvamVjdHMgb3Igam9iIHRyYWluaW5nLCBzaW5jZSB0aGV5IGNhbm5vdCBsZWF2ZSB0aGUgd29ya3Nob3AgcHJlbWlzZXMuKhsiFTEwODkxMjUzNTkxMTM3Nzc1NTg2NygAOAAw59nL7vEzOOfZy+7xM0pOCgp0ZXh0L3BsYWluEkBSZXN0cmljdGVkIGFjY2VzcyB0byB3b3JrIGZvciBjYXJlcnMgb2YgYWR1bHRzIHdpdGggZGlzYWJpbGl0aWVzWgwxbDlyeHpzbDdxdWhyAiAAeACaAQYIABAAGACqAYgCEoUCSXQgaXMgZGlmZmljdWx0IGZvciBhIHBlcnNvbiB0byBhY2Nlc3MgbW9yZSB0aGFuIG9uZSBzZXJ2aWNlLiBGb3IgZXhhbXBsZSwgaWYgYSBwZXJzb24gd2l0aCBhIGRpc2FiaWxpdHkgYXR0ZW5kcyBhIHNvY2lhbCB3b3Jrc2hvcCwgdGhlIHByb2plY3QgbGltaXRzIHRoZWlyIGFiaWxpdHkgdG8gcGFydGljaXBhdGUgaW4gb3RoZXIgcHJvamVjdHMgb3Igam9iIHRyYWluaW5nLCBzaW5jZSB0aGV5IGNhbm5vdCBsZWF2ZSB0aGUgd29ya3Nob3AgcHJlbWlzZXMusAEAuAEAyAEAGOfZy+7xMyDn2cvu8TMwAEIQa2l4LmdvMXJlOTI5MTV5eiL6AgoLQUFBQi11VzhHS1ESxAIKC0FBQUItdVc4R0tREgtBQUFCLXVXOEdLURoNCgl0ZXh0L2h0bWwSACIOCgp0ZXh0L3BsYWluEgAqGyIVMTEyNTIwNDc3MDA0NDIzOTQyODIxKAA4ADDrkMv68TM4lJrL+vEzSqABCiRhcHBsaWNhdGlvbi92bmQuZ29vZ2xlLWFwcHMuZG9jcy5tZHMaeMLX2uQBchpwCmwKZuKXjyBIaWRkZW4gZGlzYWJpbGl0eS1yZWxhdGVkIGNvc3RzIHVuZGVybWluZSB0aGUgcmlnaHQgdG8gYW4gYWRlcXVhdGUgc3RhbmRhcmQgb2YgbGl2aW5nIEEgbmF0aW9uYWwgcxABGAEQAVoMcGJ2c3UzbmQwNDBtcgIgAHgAggEUc3VnZ2VzdC5kY2JxYXRqNDBiZGKaAQYIABAAGACwAQC4AQDIAQAY65DL+vEzIJSay/rxMzAAQhRzdWdnZXN0LmRjYnFhdGo0MGJkYiK6AwoLQUFBQi1ROGJraDQSjwMKC0FBQUItUThia2g0EgtBQUFCLVE4YmtoNBo5Cgl0ZXh0L2h0bWwSLFN0ZXJpbGl6YXRpb24gaXMgdXN1YWxseSBhbiBpc3N1ZSBvZiAxNyBDUlBEIjoKCnRleHQvcGxhaW4SLFN0ZXJpbGl6YXRpb24gaXMgdXN1YWxseSBhbiBpc3N1ZSBvZiAxNyBDUlBEKlEKGEp1YW4gSWduYWNpbyBQZXJleiBCZWxsbxo1Ly9zc2wuZ3N0YXRpYy5jb20vZG9jcy9jb21tb24vYmx1ZV9zaWxob3VldHRlOTYtMC5wbmcw4NfbgOUzOODX24DlM3JTChhKdWFuIElnbmFjaW8gUGVyZXogQmVsbG8aNwo1Ly9zc2wuZ3N0YXRpYy5jb20vZG9jcy9jb21tb24vYmx1ZV9zaWxob3VldHRlOTYtMC5wbmd4AIgBAZoBBggAEAAYAKoBLhIsU3RlcmlsaXphdGlvbiBpcyB1c3VhbGx5IGFuIGlzc3VlIG9mIDE3IENSUESwAQC4AQHIAQAY4NfbgOUzIODX24DlMzAAQglraXguY210MTEixwMKC0FBQUItUThia2g4Eu4CCgtBQUFCLVE4YmtoOBILQUFBQi1ROGJraDgaDQoJdGV4dC9odG1sEgAiDgoKdGV4dC9wbGFpbhIAKkkKEEpVT0RLQUlURSBEb3ZpbGUaNS8vc3NsLmdzdGF0aWMuY29tL2RvY3MvY29tbW9uL2JsdWVfc2lsaG91ZXR0ZTk2LTAucG5nMKDQvdXvMzig0L3V7zNKPAokYXBwbGljYXRpb24vdm5kLmdvb2dsZS1hcHBzLmRvY3MubWRzGhTC19rkAQ4iBghXCFkQASIECHUQAXJLChBKVU9ES0FJVEUgRG92aWxlGjcKNS8vc3NsLmdzdGF0aWMuY29tL2RvY3MvY29tbW9uL2JsdWVfc2lsaG91ZXR0ZTk2LTAucG5neACCATdzdWdnZXN0SWRJbXBvcnQzNjg5NjI3ZC0yY2NiLTRhOTgtODlmZC0yMzhjOTVmNzQ5NzlfMjg5iAEBmgEGCAAQABgAsAEAuAEByAEAGKDQvdXvMyCg0L3V7zMwAEI3c3VnZ2VzdElkSW1wb3J0MzY4OTYyN2QtMmNjYi00YTk4LTg5ZmQtMjM4Yzk1Zjc0OTc5XzI4OSLsAwoLQUFBQi1ROGJraDASkwMKC0FBQUItUThia2gwEgtBQUFCLVE4YmtoMBoNCgl0ZXh0L2h0bWwSACIOCgp0ZXh0L3BsYWluEgAqUQoYSnVhbiBJZ25hY2lvIFBlcmV6IEJlbGxvGjUvL3NzbC5nc3RhdGljLmNvbS9kb2NzL2NvbW1vbi9ibHVlX3NpbGhvdWV0dGU5Ni0wLnBuZzDg/fiA5TM44P34gOUzSlEKJGFwcGxpY2F0aW9uL3ZuZC5nb29nbGUtYXBwcy5kb2NzLm1kcxopwtfa5AEjCiEKDQoHYWJsZWlzdBABGAASDgoIYWJsaXN0aWMQARgAGAFyUwoYSnVhbiBJZ25hY2lvIFBlcmV6IEJlbGxvGjcKNS8vc3NsLmdzdGF0aWMuY29tL2RvY3MvY29tbW9uL2JsdWVfc2lsaG91ZXR0ZTk2LTAucG5neACCATdzdWdnZXN0SWRJbXBvcnQzNjg5NjI3ZC0yY2NiLTRhOTgtODlmZC0yMzhjOTVmNzQ5NzlfMTI5iAEBmgEGCAAQABgAsAEAuAEByAEAGOD9+IDlMyDg/fiA5TMwAEI3c3VnZ2VzdElkSW1wb3J0MzY4OTYyN2QtMmNjYi00YTk4LTg5ZmQtMjM4Yzk1Zjc0OTc5XzEyOSLgAwoLQUFBQi1ROGJraUUShwMKC0FBQUItUThia2lFEgtBQUFCLVE4YmtpRRoNCgl0ZXh0L2h0bWwSACIOCgp0ZXh0L3BsYWluEgAqSQoQSlVPREtBSVRFIERvdmlsZRo1Ly9zc2wuZ3N0YXRpYy5jb20vZG9jcy9jb21tb24vYmx1ZV9zaWxob3VldHRlOTYtMC5wbmcwgI3M1O8zOICNzNTvM0pVCiRhcHBsaWNhdGlvbi92bmQuZ29vZ2xlLWFwcHMuZG9jcy5tZHMaLcLX2uQBJwolChAKCnByZXZhaWxzIC0QARgAEg8KCXByZXZhaWxzOhABGAAYAXJLChBKVU9ES0FJVEUgRG92aWxlGjcKNS8vc3NsLmdzdGF0aWMuY29tL2RvY3MvY29tbW9uL2JsdWVfc2lsaG91ZXR0ZTk2LTAucG5neACCATdzdWdnZXN0SWRJbXBvcnQzNjg5NjI3ZC0yY2NiLTRhOTgtODlmZC0yMzhjOTVmNzQ5NzlfMTg0iAEBmgEGCAAQABgAsAEAuAEByAEAGICNzNTvMyCAjczU7zMwAEI3c3VnZ2VzdElkSW1wb3J0MzY4OTYyN2QtMmNjYi00YTk4LTg5ZmQtMjM4Yzk1Zjc0OTc5XzE4NCLKAwoLQUFBQi1ROGJraUkS8wIKC0FBQUItUThia2lJEgtBQUFCLVE4YmtpSRoNCgl0ZXh0L2h0bWwSACIOCgp0ZXh0L3BsYWluEgAqRQoMTWFyaW5lIFVsZHJ5GjUvL3NzbC5nc3RhdGljLmNvbS9kb2NzL2NvbW1vbi9ibHVlX3NpbGhvdWV0dGU5Ni0wLnBuZzDg+cK+6TM44PnCvukzSksKJGFwcGxpY2F0aW9uL3ZuZC5nb29nbGUtYXBwcy5kb2NzLm1kcxojwtfa5AEdGhsKFwoRRXhlY3V0aXZlIHN1bW1hcnkQARgAEAFyRwoMTWFyaW5lIFVsZHJ5GjcKNS8vc3NsLmdzdGF0aWMuY29tL2RvY3MvY29tbW9uL2JsdWVfc2lsaG91ZXR0ZTk2LTAucG5neACCATVzdWdnZXN0SWRJbXBvcnQzNjg5NjI3ZC0yY2NiLTRhOTgtODlmZC0yMzhjOTVmNzQ5NzlfNIgBAZoBBggAEAAYALABALgBAcgBABjg+cK+6TMg4PnCvukzMABCNXN1Z2dlc3RJZEltcG9ydDM2ODk2MjdkLTJjY2ItNGE5OC04OWZkLTIzOGM5NWY3NDk3OV80IqsECgtBQUFCLWF3OWxLYxL5AwoLQUFBQi1hdzlsS2MSC0FBQUItYXc5bEtjGh4KCXRleHQvaHRtbBIRc2nFq2xhdSBwcmlkxJd0aS4iHwoKdGV4dC9wbGFpbhIRc2nFq2xhdSBwcmlkxJd0aS4qGyIVMTEyOTA1NzcyODgzNDczNzU2Njg4KAA4ADCR8eyT8TM4kfHsk/EzSrQCCgp0ZXh0L3BsYWluEqUCUGVyc29ucyByZXNpZGluZyBpbiBoZWFsdGhjYXJlIG9yIHNvY2lhbCBjYXJlIGluc3RpdHV0aW9ucyBmcmVxdWVudGx5IHJlcG9ydCB0aGF0IHRoZXkgaGF2ZSBuZXZlciBtZXQgdGhlIGxhd3llciBhcHBvaW50ZWQgdG8gcmVwcmVzZW50IHRoZWlyIGludGVyZXN0cyBpbiBsZWdhbCBwcm9jZWVkaW5ncyBjb25jZXJuaW5nIHRoZSBkZXRlcm1pbmF0aW9uIG9yIHJlc3RvcmF0aW9uIG9mIHRoZWlyIGxlZ2FsIGNhcGFjaXR5LCBhcyB3ZWxsIGFzIGluIGNhc2VzIG9mIGludm9sdW50YXJ5IGhvc3BpdGFsaXphdGlvbi5aDHdiMXc0ODcwZG5mZnICIAB4AJoBBggAEAAYAKoBExIRc2nFq2xhdSBwcmlkxJd0aS6wAQC4AQDIAQAYkfHsk/EzIJHx7JPxMzAAQhBraXgueHc5bndwb3RxZ2F6IpQHCgtBQUFCLVE4YmtoaxK7BgoLQUFBQi1ROGJraGsSC0FBQUItUThia2hrGg0KCXRleHQvaHRtbBIAIg4KCnRleHQvcGxhaW4SACpJChBKVU9ES0FJVEUgRG92aWxlGjUvL3NzbC5nc3RhdGljLmNvbS9kb2NzL2NvbW1vbi9ibHVlX3NpbGhvdWV0dGU5Ni0wLnBuZzCkgrXv7zM4pIK17+8zSogECiRhcHBsaWNhdGlvbi92bmQuZ29vZ2xlLWFwcHMuZG9jcy5tZHMa3wPC19rkAdgDEm4KagpkVGhlIExpZmUgU2tpbGxzIFByb2dyYW1tZSBkb2VzIG5vdCBwcm92aWRlIGtub3dsZWRnZSBhYm91dCBkaXNhYmlsaXR5IGFuZCBpcyBub3QgYWRhcHRlZCB0byB0aGUgaW5mbxABGAEQARJyCm4KaEd5dmVuaW1vIMSvZ8WrZMW+acWzIGJlbmRyb2ppIHByb2dyYW1hLChDb21wcmVoZW5zaXZlIExpZmUgU2tpbGxzIFByb2dyYW1tZSkgPGh0dHBzOi8vd3d3LmVtb2t5a2xhLmx0L2JlEAQYARABEnkKdQpv4oCeMTEtbWV0ZXMgbsSXxaF0dW1hcyBwYXJvZMSXLCBrYWQgZ3l2ZW5pbW8gxK9nxatkxb5pxbMgcHJvZ3JhbWEgbGFiYWkgcmVpa2FsaW5nYeKAnCAoQW4gMTEteWVhciBwcmVnbmFuY3kgaGFzEAQYARABEncKcwpt4oCeQWttZW7El3MgcmFqb25lIMWhaXVycHVzIG51c2lrYWx0aW1hczogc3VsYWlreXRhcyB2eXJhcyDFvmFnaW7EmXMgZHZpIHNhdm8gbmXEr2dhbGlhcyBwdXNzZXNlcmVz4oCcIChIb3JyaRAEGAEQAXJLChBKVU9ES0FJVEUgRG92aWxlGjcKNS8vc3NsLmdzdGF0aWMuY29tL2RvY3MvY29tbW9uL2JsdWVfc2lsaG91ZXR0ZTk2LTAucG5neACCATdzdWdnZXN0SWRJbXBvcnQzNjg5NjI3ZC0yY2NiLTRhOTgtODlmZC0yMzhjOTVmNzQ5NzlfMTMziAEBmgEGCAAQABgAsAEAuAEByAEAGKSCte/vMyCkgrXv7zMwAEI3c3VnZ2VzdElkSW1wb3J0MzY4OTYyN2QtMmNjYi00YTk4LTg5ZmQtMjM4Yzk1Zjc0OTc5XzEzMyLJGAoLQUFBQi15dWs4aWcSlxgKC0FBQUIteXVrOGlnEgtBQUFCLXl1azhpZxq2CAoJdGV4dC9odG1sEqgIU2hlbHRlcmVkIGhvdXNpbmcgZW50YWlscyB0aGUgcHJvdmlzaW9uIG9mIGFjY29tbW9kYXRpb24gdXAgdG8gNCBhZHVsdHMgd2l0aGluIHRoZSBjb21tdW5pdHksIGFsb25nc2lkZSBjb3Vuc2VsaW5nLCBtZWRpYXRpb24sIHNvY2lhbCBza2lsbHMgZGV2ZWxvcG1lbnQsIGFuZCBzdXBwb3J0IHNlcnZpY2VzLCBmb3IgcGFydGlhbGx5IGluZGVwZW5kZW50IGFkdWx0cyB3aXRoIGludGVsbGVjdHVhbCBvciBwc3ljaG9zb2NpYWwgZGlzYWJpbGl0aWVzLjxicj5UaGV5IHJlY2VpdmUgaW5kaXZpZHVhbCBhc3Npc3RhbmNlIGZyb20gYSBjYXNlIG1hbmFnZXLigJRhIHNvY2lhbCB3b3JrZXLigJR3aGlsZSBhY2Nlc3Npbmcgb3RoZXIgc2VydmljZXMgd2l0aGluIHRoZSBjb21tdW5pdHkuIFRoaXMgYXBwcm9hY2ggZm9zdGVycyBhbmQgbWFpbnRhaW5zIHNvY2lhbCBhbmQgaW5kZXBlbmRlbnQgbGl2aW5nIHNraWxscywgd2l0aCB0aGUgdWx0aW1hdGUgZ29hbCBvZiBhY2hpZXZpbmcgZnVsbCBpbmRlcGVuZGVuY2UuPGJyPkEgZGVkaWNhdGVkIGNhc2UgbWFuYWdlciBjb29yZGluYXRlcyBhbGwgc3VwcG9ydCBwcm92aWRlZCB0byBlYWNoIHBhcnRpY2lwYW50LCBndWlkaW5nIHRoZW0gZnJvbSB0aGVpciBpbml0aWFsIG1vdmUgaW50byBzaGVsdGVyZWQgaG91c2luZyB0aHJvdWdoIHRvIHRoZSBhY2hpZXZlbWVudCBvZiB0aGVpciBwZXJzb25hbCBnb2FscyBhbmQgaW5kZXBlbmRlbnQgbGl2aW5nIGluIHRoZSBjb21tdW5pdHkuPGJyPjxhIGhyZWY9Imh0dHBzOi8vd3d3Lmdvb2dsZS5jb20vdXJsP3E9aHR0cHM6Ly9wZXJ0dmFya2EubHQvcGFzbGF1Z29zL2Fwc2F1Z290YXMtYnVzdGFzLyZhbXA7c2E9RCZhbXA7c291cmNlPWRvY3MmYW1wO3VzdD0xNzgzMDU4Njk4MDMyMzM3JmFtcDt1c2c9QU92VmF3MThDdlR4dmlyLWxWcE4tODhRSGpTWiIgZGF0YS1yYXdocmVmPSJodHRwczovL3BlcnR2YXJrYS5sdC9wYXNsYXVnb3MvYXBzYXVnb3Rhcy1idXN0YXMvIiB0YXJnZXQ9Il9ibGFuayI+aHR0cHM6Ly9wZXJ0dmFya2EubHQvcGFzbGF1Z29zL2Fwc2F1Z290YXMtYnVzdGFzLzwvYT4iqQYKCnRleHQvcGxhaW4SmgZTaGVsdGVyZWQgaG91c2luZyBlbnRhaWxzIHRoZSBwcm92aXNpb24gb2YgYWNjb21tb2RhdGlvbiB1cCB0byA0IGFkdWx0cyB3aXRoaW4gdGhlIGNvbW11bml0eSwgYWxvbmdzaWRlIGNvdW5zZWxpbmcsIG1lZGlhdGlvbiwgc29jaWFsIHNraWxscyBkZXZlbG9wbWVudCwgYW5kIHN1cHBvcnQgc2VydmljZXMsIGZvciBwYXJ0aWFsbHkgaW5kZXBlbmRlbnQgYWR1bHRzIHdpdGggaW50ZWxsZWN0dWFsIG9yIHBzeWNob3NvY2lhbCBkaXNhYmlsaXRpZXMuClRoZXkgcmVjZWl2ZSBpbmRpdmlkdWFsIGFzc2lzdGFuY2UgZnJvbSBhIGNhc2UgbWFuYWdlcuKAlGEgc29jaWFsIHdvcmtlcuKAlHdoaWxlIGFjY2Vzc2luZyBvdGhlciBzZXJ2aWNlcyB3aXRoaW4gdGhlIGNvbW11bml0eS4gVGhpcyBhcHByb2FjaCBmb3N0ZXJzIGFuZCBtYWludGFpbnMgc29jaWFsIGFuZCBpbmRlcGVuZGVudCBsaXZpbmcgc2tpbGxzLCB3aXRoIHRoZSB1bHRpbWF0ZSBnb2FsIG9mIGFjaGlldmluZyBmdWxsIGluZGVwZW5kZW5jZS4KQSBkZWRpY2F0ZWQgY2FzZSBtYW5hZ2VyIGNvb3JkaW5hdGVzIGFsbCBzdXBwb3J0IHByb3ZpZGVkIHRvIGVhY2ggcGFydGljaXBhbnQsIGd1aWRpbmcgdGhlbSBmcm9tIHRoZWlyIGluaXRpYWwgbW92ZSBpbnRvIHNoZWx0ZXJlZCBob3VzaW5nIHRocm91Z2ggdG8gdGhlIGFjaGlldmVtZW50IG9mIHRoZWlyIHBlcnNvbmFsIGdvYWxzIGFuZCBpbmRlcGVuZGVudCBsaXZpbmcgaW4gdGhlIGNvbW11bml0eS4KaHR0cHM6Ly9wZXJ0dmFya2EubHQvcGFzbGF1Z29zL2Fwc2F1Z290YXMtYnVzdGFzLyobIhUxMDc1MzU0NTQ5OTQxNDkwMjc2NjgoADgAMJWZtZjyMziC6PiZ8jNKFgoKdGV4dC9wbGFpbhIITW9yZW92ZXJaDHA3bGkzcDdjeWp1aXICIAB4AJoBBggAEAAYAKoBqwgSqAhTaGVsdGVyZWQgaG91c2luZyBlbnRhaWxzIHRoZSBwcm92aXNpb24gb2YgYWNjb21tb2RhdGlvbiB1cCB0byA0IGFkdWx0cyB3aXRoaW4gdGhlIGNvbW11bml0eSwgYWxvbmdzaWRlIGNvdW5zZWxpbmcsIG1lZGlhdGlvbiwgc29jaWFsIHNraWxscyBkZXZlbG9wbWVudCwgYW5kIHN1cHBvcnQgc2VydmljZXMsIGZvciBwYXJ0aWFsbHkgaW5kZXBlbmRlbnQgYWR1bHRzIHdpdGggaW50ZWxsZWN0dWFsIG9yIHBzeWNob3NvY2lhbCBkaXNhYmlsaXRpZXMuPGJyPlRoZXkgcmVjZWl2ZSBpbmRpdmlkdWFsIGFzc2lzdGFuY2UgZnJvbSBhIGNhc2UgbWFuYWdlcuKAlGEgc29jaWFsIHdvcmtlcuKAlHdoaWxlIGFjY2Vzc2luZyBvdGhlciBzZXJ2aWNlcyB3aXRoaW4gdGhlIGNvbW11bml0eS4gVGhpcyBhcHByb2FjaCBmb3N0ZXJzIGFuZCBtYWludGFpbnMgc29jaWFsIGFuZCBpbmRlcGVuZGVudCBsaXZpbmcgc2tpbGxzLCB3aXRoIHRoZSB1bHRpbWF0ZSBnb2FsIG9mIGFjaGlldmluZyBmdWxsIGluZGVwZW5kZW5jZS48YnI+QSBkZWRpY2F0ZWQgY2FzZSBtYW5hZ2VyIGNvb3JkaW5hdGVzIGFsbCBzdXBwb3J0IHByb3ZpZGVkIHRvIGVhY2ggcGFydGljaXBhbnQsIGd1aWRpbmcgdGhlbSBmcm9tIHRoZWlyIGluaXRpYWwgbW92ZSBpbnRvIHNoZWx0ZXJlZCBob3VzaW5nIHRocm91Z2ggdG8gdGhlIGFjaGlldmVtZW50IG9mIHRoZWlyIHBlcnNvbmFsIGdvYWxzIGFuZCBpbmRlcGVuZGVudCBsaXZpbmcgaW4gdGhlIGNvbW11bml0eS48YnI+PGEgaHJlZj0iaHR0cHM6Ly93d3cuZ29vZ2xlLmNvbS91cmw/cT1odHRwczovL3BlcnR2YXJrYS5sdC9wYXNsYXVnb3MvYXBzYXVnb3Rhcy1idXN0YXMvJmFtcDtzYT1EJmFtcDtzb3VyY2U9ZG9jcyZhbXA7dXN0PTE3ODMwNTg2OTgwMzIzMzcmYW1wO3VzZz1BT3ZWYXcxOEN2VHh2aXItbFZwTi04OFFIalNaIiBkYXRhLXJhd2hyZWY9Imh0dHBzOi8vcGVydHZhcmthLmx0L3Bhc2xhdWdvcy9hcHNhdWdvdGFzLWJ1c3Rhcy8iIHRhcmdldD0iX2JsYW5rIj5odHRwczovL3BlcnR2YXJrYS5sdC9wYXNsYXVnb3MvYXBzYXVnb3Rhcy1idXN0YXMvPC9hPrABALgBAMgBABiVmbWY8jMgguj4mfIzMABCEGtpeC53aDNjY3c0ZHNodWEiuQMKC0FBQUItUThia2lBEuACCgtBQUFCLVE4YmtpQRILQUFBQi1ROGJraUEaDQoJdGV4dC9odG1sEgAiDgoKdGV4dC9wbGFpbhIAKkUKDE1hcmluZSBVbGRyeRo1Ly9zc2wuZ3N0YXRpYy5jb20vZG9jcy9jb21tb24vYmx1ZV9zaWxob3VldHRlOTYtMC5wbmcw4Lbzw+kzOOC288PpM0o2CiRhcHBsaWNhdGlvbi92bmQuZ29vZ2xlLWFwcHMuZG9jcy5tZHMaDsLX2uQBCBIGCgIQFBABckcKDE1hcmluZSBVbGRyeRo3CjUvL3NzbC5nc3RhdGljLmNvbS9kb2NzL2NvbW1vbi9ibHVlX3NpbGhvdWV0dGU5Ni0wLnBuZ3gAggE3c3VnZ2VzdElkSW1wb3J0MzY4OTYyN2QtMmNjYi00YTk4LTg5ZmQtMjM4Yzk1Zjc0OTc5XzE0NogBAZoBBggAEAAYALABALgBAcgBABjgtvPD6TMg4Lbzw+kzMABCN3N1Z2dlc3RJZEltcG9ydDM2ODk2MjdkLTJjY2ItNGE5OC04OWZkLTIzOGM5NWY3NDk3OV8xNDYi3wUKC0FBQUItUThia2k4EocFCgtBQUFCLVE4YmtpOBILQUFBQi1ROGJraTgaDQoJdGV4dC9odG1sEgAiDgoKdGV4dC9wbGFpbhIAKkkKEEpVT0RLQUlURSBEb3ZpbGUaNS8vc3NsLmdzdGF0aWMuY29tL2RvY3MvY29tbW9uL2JsdWVfc2lsaG91ZXR0ZTk2LTAucG5nMKDG8NPvMzigxvDT7zNK1QIKJGFwcGxpY2F0aW9uL3ZuZC5nb29nbGUtYXBwcy5kb2NzLm1kcxqsAsLX2uQBpQISbgpqCmQsICJzaWduIGxhbmd1YWdlIiwgImRpc2FiaWxpdHkiLCAibWVudGFsIGlsbG5lc3Mgb3IgY29uZGl0aW9uLCBoeXN0ZXJpYSwgaW1wYWlybWVudCIsIG9yIG90aGVyIHRlcm1zEAEYARABGnIKbgpocmVmZXJpbmcgdG8gaW52YWxpZGl0eSBwZW5zaW9uIGFzIGEgZ3VhcmFudGVlIHRvIGJlIHJlY2VpdmVkLCBhbmQg4oCcbGVnYWwgaW5jYXBhY2l0eeKAnSAoMyB0aW1lcykgaW4gY2EQARgBEAEaPwo7CjVodHRwczovL3d3dy5scnMubHQvaG9tZS9Lb25zdGl0dWNpamEvS29uc3RpdHVjaWphLmh0bRAEGAAQAXJLChBKVU9ES0FJVEUgRG92aWxlGjcKNS8vc3NsLmdzdGF0aWMuY29tL2RvY3MvY29tbW9uL2JsdWVfc2lsaG91ZXR0ZTk2LTAucG5neACCATZzdWdnZXN0SWRJbXBvcnQzNjg5NjI3ZC0yY2NiLTRhOTgtODlmZC0yMzhjOTVmNzQ5NzlfNjOIAQGaAQYIABAAGACwAQC4AQHIAQAYoMbw0+8zIKDG8NPvMzAAQjZzdWdnZXN0SWRJbXBvcnQzNjg5NjI3ZC0yY2NiLTRhOTgtODlmZC0yMzhjOTVmNzQ5NzlfNjMizAQKC0FBQUItUThia2kwEqIECgtBQUFCLVE4YmtpMBILQUFBQi1ROGJraTAacgoJdGV4dC9odG1sEmVZb3UgY2FuIGFkZCBhIDEtMiBwYWdlcyBFeGVjdXRpdmUgc3VtbWFyeSBoaWdobGlnaHRpbmcgeW91ciBrZXkgaXNzdWVzIGFuZCBwcmlvcml0aWVzIGZvciB0aGUgcmV2aWV3LiJzCgp0ZXh0L3BsYWluEmVZb3UgY2FuIGFkZCBhIDEtMiBwYWdlcyBFeGVjdXRpdmUgc3VtbWFyeSBoaWdobGlnaHRpbmcgeW91ciBrZXkgaXNzdWVzIGFuZCBwcmlvcml0aWVzIGZvciB0aGUgcmV2aWV3LipFCgxNYXJpbmUgVWxkcnkaNS8vc3NsLmdzdGF0aWMuY29tL2RvY3MvY29tbW9uL2JsdWVfc2lsaG91ZXR0ZTk2LTAucG5nMMDOxr7pMzjAzsa+6TNyRwoMTWFyaW5lIFVsZHJ5GjcKNS8vc3NsLmdzdGF0aWMuY29tL2RvY3MvY29tbW9uL2JsdWVfc2lsaG91ZXR0ZTk2LTAucG5neACIAQGaAQYIABAAGACqAWcSZVlvdSBjYW4gYWRkIGEgMS0yIHBhZ2VzIEV4ZWN1dGl2ZSBzdW1tYXJ5IGhpZ2hsaWdodGluZyB5b3VyIGtleSBpc3N1ZXMgYW5kIHByaW9yaXRpZXMgZm9yIHRoZSByZXZpZXcusAEAuAEByAEAGMDOxr7pMyDAzsa+6TMwAEIIa2l4LmNtdDAizgUKC0FBQUItUThia2k0EqMFCgtBQUFCLVE4YmtpNBILQUFBQi1ROGJraTQalAEKCXRleHQvaHRtbBKGAVRoaXMgY291bGQgYmVjb21lIGEgcHJvcG9zZWQgcmVjb21tZW5kYXRpb24gdW5kZXIgYXJ0IDExIGZvciB0aGUgQ1JQRCBDb21taXR0ZWUgdG8gYWRvcHQuIENoZWNrIElEQSBnZW5lcmFsIGNvbW1lbnRzIHNoYXJlZCB2aWEgZW1haWwuIpUBCgp0ZXh0L3BsYWluEoYBVGhpcyBjb3VsZCBiZWNvbWUgYSBwcm9wb3NlZCByZWNvbW1lbmRhdGlvbiB1bmRlciBhcnQgMTEgZm9yIHRoZSBDUlBEIENvbW1pdHRlZSB0byBhZG9wdC4gQ2hlY2sgSURBIGdlbmVyYWwgY29tbWVudHMgc2hhcmVkIHZpYSBlbWFpbC4qUQoYSnVhbiBJZ25hY2lvIFBlcmV6IEJlbGxvGjUvL3NzbC5nc3RhdGljLmNvbS9kb2NzL2NvbW1vbi9ibHVlX3NpbGhvdWV0dGU5Ni0wLnBuZzDA8cWB5TM4wPHFgeUzclMKGEp1YW4gSWduYWNpbyBQZXJleiBCZWxsbxo3CjUvL3NzbC5nc3RhdGljLmNvbS9kb2NzL2NvbW1vbi9ibHVlX3NpbGhvdWV0dGU5Ni0wLnBuZ3gAiAEBmgEGCAAQABgAqgGJARKGAVRoaXMgY291bGQgYmVjb21lIGEgcHJvcG9zZWQgcmVjb21tZW5kYXRpb24gdW5kZXIgYXJ0IDExIGZvciB0aGUgQ1JQRCBDb21taXR0ZWUgdG8gYWRvcHQuIENoZWNrIElEQSBnZW5lcmFsIGNvbW1lbnRzIHNoYXJlZCB2aWEgZW1haWwusAEAuAEByAEAGMDxxYHlMyDA8cWB5TMwAEIJa2l4LmNtdDIxIvEDCgtBQUFCLVE4YmtqSRKYAwoLQUFBQi1ROGJrakkSC0FBQUItUThia2pJGg0KCXRleHQvaHRtbBIAIg4KCnRleHQvcGxhaW4SACpJChBKVU9ES0FJVEUgRG92aWxlGjUvL3NzbC5nc3RhdGljLmNvbS9kb2NzL2NvbW1vbi9ibHVlX3NpbGhvdWV0dGU5Ni0wLnBuZzDgh+3U7zM44Ift1O8zSmYKJGFwcGxpY2F0aW9uL3ZuZC5nb29nbGUtYXBwcy5kb2NzLm1kcxo+wtfa5AE4IhIIVghXCFgIWghbCFwIVQhZEAEiIggKCIoBCHYIDAgNCA4IiwEIjAEIDwifAQh1CBEIEgh4EAFySwoQSlVPREtBSVRFIERvdmlsZRo3CjUvL3NzbC5nc3RhdGljLmNvbS9kb2NzL2NvbW1vbi9ibHVlX3NpbGhvdWV0dGU5Ni0wLnBuZ3gAggE3c3VnZ2VzdElkSW1wb3J0MzY4OTYyN2QtMmNjYi00YTk4LTg5ZmQtMjM4Yzk1Zjc0OTc5XzIwOIgBAZoBBggAEAAYALABALgBAcgBABjgh+3U7zMg4Ift1O8zMABCN3N1Z2dlc3RJZEltcG9ydDM2ODk2MjdkLTJjY2ItNGE5OC04OWZkLTIzOGM5NWY3NDk3OV8yMDgiwQMKC0FBQUItUThia2pNEukCCgtBQUFCLVE4YmtqTRILQUFBQi1ROGJrak0aDQoJdGV4dC9odG1sEgAiDgoKdGV4dC9wbGFpbhIAKkkKEEpVT0RLQUlURSBEb3ZpbGUaNS8vc3NsLmdzdGF0aWMuY29tL2RvY3MvY29tbW9uL2JsdWVfc2lsaG91ZXR0ZTk2LTAucG5nMOC03tTvMzjgtN7U7zNKOAokYXBwbGljYXRpb24vdm5kLmdvb2dsZS1hcHBzLmRvY3MubWRzGhDC19rkAQoiCAgDCAYIBRABcksKEEpVT0RLQUlURSBEb3ZpbGUaNwo1Ly9zc2wuZ3N0YXRpYy5jb20vZG9jcy9jb21tb24vYmx1ZV9zaWxob3VldHRlOTYtMC5wbmd4AIIBNnN1Z2dlc3RJZEltcG9ydDM2ODk2MjdkLTJjY2ItNGE5OC04OWZkLTIzOGM5NWY3NDk3OV81MogBAZoBBggAEAAYALABALgBAcgBABjgtN7U7zMg4LTe1O8zMABCNnN1Z2dlc3RJZEltcG9ydDM2ODk2MjdkLTJjY2ItNGE5OC04OWZkLTIzOGM5NWY3NDk3OV81MiLGAwoLQUFBQi1ROGJrakES7QIKC0FBQUItUThia2pBEgtBQUFCLVE4YmtqQRoNCgl0ZXh0L2h0bWwSACIOCgp0ZXh0L3BsYWluEgAqSQoQSlVPREtBSVRFIERvdmlsZRo1Ly9zc2wuZ3N0YXRpYy5jb20vZG9jcy9jb21tb24vYmx1ZV9zaWxob3VldHRlOTYtMC5wbmcwoL+c1O8zOKC/nNTvM0o7CiRhcHBsaWNhdGlvbi92bmQuZ29vZ2xlLWFwcHMuZG9jcy5tZHMaE8LX2uQBDRILCgcKASkQARgAEAFySwoQSlVPREtBSVRFIERvdmlsZRo3CjUvL3NzbC5nc3RhdGljLmNvbS9kb2NzL2NvbW1vbi9ibHVlX3NpbGhvdWV0dGU5Ni0wLnBuZ3gAggE3c3VnZ2VzdElkSW1wb3J0MzY4OTYyN2QtMmNjYi00YTk4LTg5ZmQtMjM4Yzk1Zjc0OTc5XzE3MogBAZoBBggAEAAYALABALgBAcgBABigv5zU7zMgoL+c1O8zMABCN3N1Z2dlc3RJZEltcG9ydDM2ODk2MjdkLTJjY2ItNGE5OC04OWZkLTIzOGM5NWY3NDk3OV8xNzIi0QMKC0FBQUItUThia2pFEvgCCgtBQUFCLVE4YmtqRRILQUFBQi1ROGJrakUaDQoJdGV4dC9odG1sEgAiDgoKdGV4dC9wbGFpbhIAKkkKEEpVT0RLQUlURSBEb3ZpbGUaNS8vc3NsLmdzdGF0aWMuY29tL2RvY3MvY29tbW9uL2JsdWVfc2lsaG91ZXR0ZTk2LTAucG5nMKWCte/vMzilgrXv7zNKRgokYXBwbGljYXRpb24vdm5kLmdvb2dsZS1hcHBzLmRvY3MubWRzGh7C19rkARgKFgoJCgNpbmcQARgAEgcKAWUQARgAGAFySwoQSlVPREtBSVRFIERvdmlsZRo3CjUvL3NzbC5nc3RhdGljLmNvbS9kb2NzL2NvbW1vbi9ibHVlX3NpbGhvdWV0dGU5Ni0wLnBuZ3gAggE3c3VnZ2VzdElkSW1wb3J0MzY4OTYyN2QtMmNjYi00YTk4LTg5ZmQtMjM4Yzk1Zjc0OTc5XzM0MogBAZoBBggAEAAYALABALgBAcgBABilgrXv7zMgpYK17+8zMABCN3N1Z2dlc3RJZEltcG9ydDM2ODk2MjdkLTJjY2ItNGE5OC04OWZkLTIzOGM5NWY3NDk3OV8zNDIivQQKC0FBQUItUThia2lVEuQDCgtBQUFCLVE4YmtpVRILQUFBQi1ROGJraVUaDQoJdGV4dC9odG1sEgAiDgoKdGV4dC9wbGFpbhIAKkkKEEpVT0RLQUlURSBEb3ZpbGUaNS8vc3NsLmdzdGF0aWMuY29tL2RvY3MvY29tbW9uL2JsdWVfc2lsaG91ZXR0ZTk2LTAucG5nMIDBkdTvMziAwZHU7zNKsQEKJGFwcGxpY2F0aW9uL3ZuZC5nb29nbGUtYXBwcy5kb2NzLm1kcxqIAcLX2uQBgQEKfwooCiJMaWJlcnR5IGFuZCBzZWN1cml0eSBvZiB0aGUgcGVyc29uEAEYABJRCktGcmVlZG9tIGZyb20gdG9ydHVyZSBvciBjcnVlbCwgaW5odW1hbiBvciBkZWdyYWRpbmcgdHJlYXRtZW50IG9yIHB1bmlzaG1lbnQQARgAGAFySwoQSlVPREtBSVRFIERvdmlsZRo3CjUvL3NzbC5nc3RhdGljLmNvbS9kb2NzL2NvbW1vbi9ibHVlX3NpbGhvdWV0dGU5Ni0wLnBuZ3gAggE3c3VnZ2VzdElkSW1wb3J0MzY4OTYyN2QtMmNjYi00YTk4LTg5ZmQtMjM4Yzk1Zjc0OTc5XzE0N4gBAZoBBggAEAAYALABALgBAcgBABiAwZHU7zMggMGR1O8zMABCN3N1Z2dlc3RJZEltcG9ydDM2ODk2MjdkLTJjY2ItNGE5OC04OWZkLTIzOGM5NWY3NDk3OV8xNDcixAMKC0FBQUItUThia2h3EuwCCgtBQUFCLVE4YmtodxILQUFBQi1ROGJraHcaDQoJdGV4dC9odG1sEgAiDgoKdGV4dC9wbGFpbhIAKkkKEEpVT0RLQUlURSBEb3ZpbGUaNS8vc3NsLmdzdGF0aWMuY29tL2RvY3MvY29tbW9uL2JsdWVfc2lsaG91ZXR0ZTk2LTAucG5nMIDg2tTvMziA4NrU7zNKOwokYXBwbGljYXRpb24vdm5kLmdvb2dsZS1hcHBzLmRvY3MubWRzGhPC19rkAQ0SCwoHCgE4EAEYABABcksKEEpVT0RLQUlURSBEb3ZpbGUaNwo1Ly9zc2wuZ3N0YXRpYy5jb20vZG9jcy9jb21tb24vYmx1ZV9zaWxob3VldHRlOTYtMC5wbmd4AIIBNnN1Z2dlc3RJZEltcG9ydDM2ODk2MjdkLTJjY2ItNGE5OC04OWZkLTIzOGM5NWY3NDk3OV8zOYgBAZoBBggAEAAYALABALgBAcgBABiA4NrU7zMggODa1O8zMABCNnN1Z2dlc3RJZEltcG9ydDM2ODk2MjdkLTJjY2ItNGE5OC04OWZkLTIzOGM5NWY3NDk3OV8zOSLxAwoLQUFBQi1ROGJrajgSmAMKC0FBQUItUThia2o4EgtBQUFCLVE4YmtqOBoNCgl0ZXh0L2h0bWwSACIOCgp0ZXh0L3BsYWluEgAqSQoQSlVPREtBSVRFIERvdmlsZRo1Ly9zc2wuZ3N0YXRpYy5jb20vZG9jcy9jb21tb24vYmx1ZV9zaWxob3VldHRlOTYtMC5wbmcwgJSg1O8zOICUoNTvM0pmCiRhcHBsaWNhdGlvbi92bmQuZ29vZ2xlLWFwcHMuZG9jcy5tZHMaPsLX2uQBOBo2CjIKLC0gYXJlIGFsc28gaW5jbHVkZWQgaW4gdGhlIG1vbml0b3Jpbmcgc3lzdGVtEAEYABABcksKEEpVT0RLQUlURSBEb3ZpbGUaNwo1Ly9zc2wuZ3N0YXRpYy5jb20vZG9jcy9jb21tb24vYmx1ZV9zaWxob3VldHRlOTYtMC5wbmd4AIIBN3N1Z2dlc3RJZEltcG9ydDM2ODk2MjdkLTJjY2ItNGE5OC04OWZkLTIzOGM5NWY3NDk3OV8xNzWIAQGaAQYIABAAGACwAQC4AQHIAQAYgJSg1O8zIICUoNTvMzAAQjdzdWdnZXN0SWRJbXBvcnQzNjg5NjI3ZC0yY2NiLTRhOTgtODlmZC0yMzhjOTVmNzQ5NzlfMTc1IoAFCgtBQUFCLVE4YmtpWRKnBAoLQUFBQi1ROGJraVkSC0FBQUItUThia2lZGg0KCXRleHQvaHRtbBIAIg4KCnRleHQvcGxhaW4SACpJChBKVU9ES0FJVEUgRG92aWxlGjUvL3NzbC5nc3RhdGljLmNvbS9kb2NzL2NvbW1vbi9ibHVlX3NpbGhvdWV0dGU5Ni0wLnBuZzClgrXv7zM4pYK17+8zSvQBCiRhcHBsaWNhdGlvbi92bmQuZ29vZ2xlLWFwcHMuZG9jcy5tZHMaywHC19rkAcQBCsEBCmoKZEFkb3B0ZWQgaW4gMjAyNCBhbWVuZG1lbnRzIGludHJvZHVjZWQgYSBjb250cm92ZXJzaWFsIGV4Y2VwdGlvbiBtZWNoYW5pc20gdW5kZXIgd2hpY2ggYSBjaGlsZCBjb3VsZCAQARgBElEKS1RoZSBMREYgZG9lcyBub3Qgc3VwcG9ydCB0aGlzIHByb3Bvc2FsIGFuZCBjb25zaWRlcnMgdGhhdCB0aGlzIGRyYWZ0IGxhdyBpcxABGAAYAXJLChBKVU9ES0FJVEUgRG92aWxlGjcKNS8vc3NsLmdzdGF0aWMuY29tL2RvY3MvY29tbW9uL2JsdWVfc2lsaG91ZXR0ZTk2LTAucG5neACCATdzdWdnZXN0SWRJbXBvcnQzNjg5NjI3ZC0yY2NiLTRhOTgtODlmZC0yMzhjOTVmNzQ5NzlfMzMyiAEBmgEGCAAQABgAsAEAuAEByAEAGKWCte/vMyClgrXv7zMwAEI3c3VnZ2VzdElkSW1wb3J0MzY4OTYyN2QtMmNjYi00YTk4LTg5ZmQtMjM4Yzk1Zjc0OTc5XzMzMiLLAwoLQUFBQi1ROGJraG8S9AIKC0FBQUItUThia2hvEgtBQUFCLVE4YmtobxoNCgl0ZXh0L2h0bWwSACIOCgp0ZXh0L3BsYWluEgAqSQoQSlVPREtBSVRFIERvdmlsZRo1Ly9zc2wuZ3N0YXRpYy5jb20vZG9jcy9jb21tb24vYmx1ZV9zaWxob3VldHRlOTYtMC5wbmcwoIvX1O8zOKCL19TvM0pECiRhcHBsaWNhdGlvbi92bmQuZ29vZ2xlLWFwcHMuZG9jcy5tZHMaHMLX2uQBFgoUCgcKATQQARgAEgcKATUQARgAGAFySwoQSlVPREtBSVRFIERvdmlsZRo3CjUvL3NzbC5nc3RhdGljLmNvbS9kb2NzL2NvbW1vbi9ibHVlX3NpbGhvdWV0dGU5Ni0wLnBuZ3gAggE1c3VnZ2VzdElkSW1wb3J0MzY4OTYyN2QtMmNjYi00YTk4LTg5ZmQtMjM4Yzk1Zjc0OTc5XzmIAQGaAQYIABAAGACwAQC4AQHIAQAYoIvX1O8zIKCL19TvMzAAQjVzdWdnZXN0SWRJbXBvcnQzNjg5NjI3ZC0yY2NiLTRhOTgtODlmZC0yMzhjOTVmNzQ5NzlfOSLBAwoLQUFBQi1ROGJrajAS6AIKC0FBQUItUThia2owEgtBQUFCLVE4YmtqMBoNCgl0ZXh0L2h0bWwSACIOCgp0ZXh0L3BsYWluEgAqSQoQSlVPREtBSVRFIERvdmlsZRo1Ly9zc2wuZ3N0YXRpYy5jb20vZG9jcy9jb21tb24vYmx1ZV9zaWxob3VldHRlOTYtMC5wbmcw4Ift1O8zOOCH7dTvM0o2CiRhcHBsaWNhdGlvbi92bmQuZ29vZ2xlLWFwcHMuZG9jcy5tZHMaDsLX2uQBCCIGCAIIAxABcksKEEpVT0RLQUlURSBEb3ZpbGUaNwo1Ly9zc2wuZ3N0YXRpYy5jb20vZG9jcy9jb21tb24vYmx1ZV9zaWxob3VldHRlOTYtMC5wbmd4AIIBN3N1Z2dlc3RJZEltcG9ydDM2ODk2MjdkLTJjY2ItNGE5OC04OWZkLTIzOGM5NWY3NDk3OV8yNjmIAQGaAQYIABAAGACwAQC4AQHIAQAY4Ift1O8zIOCH7dTvMzAAQjdzdWdnZXN0SWRJbXBvcnQzNjg5NjI3ZC0yY2NiLTRhOTgtODlmZC0yMzhjOTVmNzQ5NzlfMjY5IosHCgtBQUFCLVE4YmtpURKyBgoLQUFBQi1ROGJraVESC0FBQUItUThia2lRGg0KCXRleHQvaHRtbBIAIg4KCnRleHQvcGxhaW4SACpJChBKVU9ES0FJVEUgRG92aWxlGjUvL3NzbC5nc3RhdGljLmNvbS9kb2NzL2NvbW1vbi9ibHVlX3NpbGhvdWV0dGU5Ni0wLnBuZzCAs+nU7zM4gLPp1O8zSv8DCiRhcHBsaWNhdGlvbi92bmQuZ29vZ2xlLWFwcHMuZG9jcy5tZHMa1gPC19rkAc8DGm4KagpkUmVzcGVjdCBmb3IgaG9tZSBhbmQgZmFtaWx5IChBcnRpY2xlIDIzKSBOZWdhdGl2ZSBhdHRpdHVkZXMgdG93YXJkcyBtb3RoZXJob29kIGZvciB3b21lbiB3aXRoIGRpc2FiaRABGAEQARp0CnAKalJlcHJlemVudGF0eXZpIHZpc3VvbWVuxJdzIG51b21vbsSXcyBhcGtsYXVzYSBhcGllIG1vdGVyxbMgc3UgbmVnYWxpYSB2ZXJ0aW5pbcSFLCBMeWdpxbMgZ2FsaW15YmnFsyBrb250cm8QBBgBEAEabgpqCmRDb21wcmVoZW5zaXZlIExpZmUgU2tpbGxzIFByb2dyYW1tZSA8aHR0cHM6Ly93d3cuZW1va3lrbGEubHQvYmVuZHJvc2lvcy1wcm9ncmFtb3MvcHJhZGluaXMtdWdkeW1hcy80EAQYARABGncKcwptTGl1Ym92xJcgTXVyYXVza2llbsSXLCDigJ5UZWlraWFtb3MgcGFnYWxib3MgZMSXbCDFoWVpbW9zIG5hcmnFsyBzdSBpbGdhbGFpa2UgbmVnYWxpYSBtYXN0byDFoWVpbW9tcyBpciDFoWVpbRAEGAEQAXJLChBKVU9ES0FJVEUgRG92aWxlGjcKNS8vc3NsLmdzdGF0aWMuY29tL2RvY3MvY29tbW9uL2JsdWVfc2lsaG91ZXR0ZTk2LTAucG5neACCATdzdWdnZXN0SWRJbXBvcnQzNjg5NjI3ZC0yY2NiLTRhOTgtODlmZC0yMzhjOTVmNzQ5NzlfMjY0iAEBmgEGCAAQABgAsAEAuAEByAEAGICz6dTvMyCAs+nU7zMwAEI3c3VnZ2VzdElkSW1wb3J0MzY4OTYyN2QtMmNjYi00YTk4LTg5ZmQtMjM4Yzk1Zjc0OTc5XzI2NCLNAwoLQUFBQi1ROGJraHMS9QIKC0FBQUItUThia2hzEgtBQUFCLVE4YmtocxoNCgl0ZXh0L2h0bWwSACIOCgp0ZXh0L3BsYWluEgAqSQoQSlVPREtBSVRFIERvdmlsZRo1Ly9zc2wuZ3N0YXRpYy5jb20vZG9jcy9jb21tb24vYmx1ZV9zaWxob3VldHRlOTYtMC5wbmcw4ICZ1e8zOOCAmdXvM0pECiRhcHBsaWNhdGlvbi92bmQuZ29vZ2xlLWFwcHMuZG9jcy5tZHMaHMLX2uQBFgoUCgcKATYQARgAEgcKATQQARgAGAFySwoQSlVPREtBSVRFIERvdmlsZRo3CjUvL3NzbC5nc3RhdGljLmNvbS9kb2NzL2NvbW1vbi9ibHVlX3NpbGhvdWV0dGU5Ni0wLnBuZ3gAggE2c3VnZ2VzdElkSW1wb3J0MzY4OTYyN2QtMmNjYi00YTk4LTg5ZmQtMjM4Yzk1Zjc0OTc5XzI5iAEBmgEGCAAQABgAsAEAuAEByAEAGOCAmdXvMyDggJnV7zMwAEI2c3VnZ2VzdElkSW1wb3J0MzY4OTYyN2QtMmNjYi00YTk4LTg5ZmQtMjM4Yzk1Zjc0OTc5XzI5IuEDCgtBQUFCLVE4YmtqNBKIAwoLQUFBQi1ROGJrajQSC0FBQUItUThia2o0Gg0KCXRleHQvaHRtbBIAIg4KCnRleHQvcGxhaW4SACpJChBKVU9ES0FJVEUgRG92aWxlGjUvL3NzbC5nc3RhdGljLmNvbS9kb2NzL2NvbW1vbi9ibHVlX3NpbGhvdWV0dGU5Ni0wLnBuZzCg15HV7zM4oNeR1e8zSlYKJGFwcGxpY2F0aW9uL3ZuZC5nb29nbGUtYXBwcy5kb2NzLm1kcxouwtfa5AEoIgQIUhABIiAICgiKAQh2CA0IDgiLAQiMAQgPCJ8BCHUIEQgSCHgQAXJLChBKVU9ES0FJVEUgRG92aWxlGjcKNS8vc3NsLmdzdGF0aWMuY29tL2RvY3MvY29tbW9uL2JsdWVfc2lsaG91ZXR0ZTk2LTAucG5neACCATdzdWdnZXN0SWRJbXBvcnQzNjg5NjI3ZC0yY2NiLTRhOTgtODlmZC0yMzhjOTVmNzQ5NzlfMjYxiAEBmgEGCAAQABgAsAEAuAEByAEAGKDXkdXvMyCg15HV7zMwAEI3c3VnZ2VzdElkSW1wb3J0MzY4OTYyN2QtMmNjYi00YTk4LTg5ZmQtMjM4Yzk1Zjc0OTc5XzI2MSLBAwoLQUFBQi1ROGJramcS6QIKC0FBQUItUThia2pnEgtBQUFCLVE4YmtqZxoNCgl0ZXh0L2h0bWwSACIOCgp0ZXh0L3BsYWluEgAqSQoQSlVPREtBSVRFIERvdmlsZRo1Ly9zc2wuZ3N0YXRpYy5jb20vZG9jcy9jb21tb24vYmx1ZV9zaWxob3VldHRlOTYtMC5wbmcw4LTe1O8zOOC03tTvM0o4CiRhcHBsaWNhdGlvbi92bmQuZ29vZ2xlLWFwcHMuZG9jcy5tZHMaEMLX2uQBCiIICAMIBAgFEAFySwoQSlVPREtBSVRFIERvdmlsZRo3CjUvL3NzbC5nc3RhdGljLmNvbS9kb2NzL2NvbW1vbi9ibHVlX3NpbGhvdWV0dGU5Ni0wLnBuZ3gAggE2c3VnZ2VzdElkSW1wb3J0MzY4OTYyN2QtMmNjYi00YTk4LTg5ZmQtMjM4Yzk1Zjc0OTc5XzUziAEBmgEGCAAQABgAsAEAuAEByAEAGOC03tTvMyDgtN7U7zMwAEI2c3VnZ2VzdElkSW1wb3J0MzY4OTYyN2QtMmNjYi00YTk4LTg5ZmQtMjM4Yzk1Zjc0OTc5XzUzIscDCgtBQUFCLVE4YmtrSRLuAgoLQUFBQi1ROGJra0kSC0FBQUItUThia2tJGg0KCXRleHQvaHRtbBIAIg4KCnRleHQvcGxhaW4SACpJChBKVU9ES0FJVEUgRG92aWxlGjUvL3NzbC5nc3RhdGljLmNvbS9kb2NzL2NvbW1vbi9ibHVlX3NpbGhvdWV0dGU5Ni0wLnBuZzCgsfTU7zM4oLH01O8zSjwKJGFwcGxpY2F0aW9uL3ZuZC5nb29nbGUtYXBwcy5kb2NzLm1kcxoUwtfa5AEOIgQIVxABIgYIDAgNEAFySwoQSlVPREtBSVRFIERvdmlsZRo3CjUvL3NzbC5nc3RhdGljLmNvbS9kb2NzL2NvbW1vbi9ibHVlX3NpbGhvdWV0dGU5Ni0wLnBuZ3gAggE3c3VnZ2VzdElkSW1wb3J0MzY4OTYyN2QtMmNjYi00YTk4LTg5ZmQtMjM4Yzk1Zjc0OTc5XzIzNYgBAZoBBggAEAAYALABALgBAcgBABigsfTU7zMgoLH01O8zMABCN3N1Z2dlc3RJZEltcG9ydDM2ODk2MjdkLTJjY2ItNGE5OC04OWZkLTIzOGM5NWY3NDk3OV8yMzUi7wMKC0FBQUItUThia2prEpcDCgtBQUFCLVE4YmtqaxILQUFBQi1ROGJramsaDQoJdGV4dC9odG1sEgAiDgoKdGV4dC9wbGFpbhIAKkkKEEpVT0RLQUlURSBEb3ZpbGUaNS8vc3NsLmdzdGF0aWMuY29tL2RvY3MvY29tbW9uL2JsdWVfc2lsaG91ZXR0ZTk2LTAucG5nMIDg2tTvMziA4NrU7zNKZgokYXBwbGljYXRpb24vdm5kLmdvb2dsZS1hcHBzLmRvY3MubWRzGj7C19rkATgiEghWCFcIWAhaCFsIXAhVCFkQASIiCAoIigEIdggMCA0IDgiLAQiMAQgPCJ8BCHUIEQgSCHgQAXJLChBKVU9ES0FJVEUgRG92aWxlGjcKNS8vc3NsLmdzdGF0aWMuY29tL2RvY3MvY29tbW9uL2JsdWVfc2lsaG91ZXR0ZTk2LTAucG5neACCATZzdWdnZXN0SWRJbXBvcnQzNjg5NjI3ZC0yY2NiLTRhOTgtODlmZC0yMzhjOTVmNzQ5NzlfMTOIAQGaAQYIABAAGACwAQC4AQHIAQAYgODa1O8zIIDg2tTvMzAAQjZzdWdnZXN0SWRJbXBvcnQzNjg5NjI3ZC0yY2NiLTRhOTgtODlmZC0yMzhjOTVmNzQ5NzlfMTMitwMKC0FBQUItUThia2tBEt8CCgtBQUFCLVE4YmtrQRILQUFBQi1ROGJra0EaDQoJdGV4dC9odG1sEgAiDgoKdGV4dC9wbGFpbhIAKkUKDE1hcmluZSBVbGRyeRo1Ly9zc2wuZ3N0YXRpYy5jb20vZG9jcy9jb21tb24vYmx1ZV9zaWxob3VldHRlOTYtMC5wbmcwoNvqu+kzOKDb6rvpM0o2CiRhcHBsaWNhdGlvbi92bmQuZ29vZ2xlLWFwcHMuZG9jcy5tZHMaDsLX2uQBCBoGCgIQFBABckcKDE1hcmluZSBVbGRyeRo3CjUvL3NzbC5nc3RhdGljLmNvbS9kb2NzL2NvbW1vbi9ibHVlX3NpbGhvdWV0dGU5Ni0wLnBuZ3gAggE2c3VnZ2VzdElkSW1wb3J0MzY4OTYyN2QtMmNjYi00YTk4LTg5ZmQtMjM4Yzk1Zjc0OTc5Xzc5iAEBmgEGCAAQABgAsAEAuAEByAEAGKDb6rvpMyCg2+q76TMwAEI2c3VnZ2VzdElkSW1wb3J0MzY4OTYyN2QtMmNjYi00YTk4LTg5ZmQtMjM4Yzk1Zjc0OTc5Xzc5IqUFCgtBQUFCLVE4YmtqYxLMBAoLQUFBQi1ROGJramMSC0FBQUItUThia2pjGg0KCXRleHQvaHRtbBIAIg4KCnRleHQvcGxhaW4SACpJChBKVU9ES0FJVEUgRG92aWxlGjUvL3NzbC5nc3RhdGljLmNvbS9kb2NzL2NvbW1vbi9ibHVlX3NpbGhvdWV0dGU5Ni0wLnBuZzCg/a7V7zM4oP2u1e8zSpkCCiRhcHBsaWNhdGlvbi92bmQuZ29vZ2xlLWFwcHMuZG9jcy5tZHMa8AHC19rkAekBEm4KagpkVGhlcmUgaXMgYSBsYWNrIG9mIGNvbnNpc3RlbnQgc3VwcG9ydCBmb3IgZmFtaWxpZXMgd2hlbiBhIGNoaWxkIHdpdGggYSBkaXNhYmlsaXR5IGlzIGJvcm4sIG9yIHdoZW4gaRABGAEQARJ3CnMKbUxpdWJvdsSXIE11cmF1c2tpZW7Elywg4oCeVGVpa2lhbW9zIHBhZ2FsYm9zIGTEl2wgxaFlaW1vcyBuYXJpxbMgc3UgaWxnYWxhaWtlIG5lZ2FsaWEgbWFzdG8gxaFlaW1vbXMgaXIgxaFlaW0QBBgBEAFySwoQSlVPREtBSVRFIERvdmlsZRo3CjUvL3NzbC5nc3RhdGljLmNvbS9kb2NzL2NvbW1vbi9ibHVlX3NpbGhvdWV0dGU5Ni0wLnBuZ3gAggE3c3VnZ2VzdElkSW1wb3J0MzY4OTYyN2QtMmNjYi00YTk4LTg5ZmQtMjM4Yzk1Zjc0OTc5XzExOIgBAZoBBggAEAAYALABALgBAcgBABig/a7V7zMgoP2u1e8zMABCN3N1Z2dlc3RJZEltcG9ydDM2ODk2MjdkLTJjY2ItNGE5OC04OWZkLTIzOGM5NWY3NDk3OV8xMTgizwMKC0FBQUItUThia2tFEvYCCgtBQUFCLVE4YmtrRRILQUFBQi1ROGJra0UaDQoJdGV4dC9odG1sEgAiDgoKdGV4dC9wbGFpbhIAKkkKEEpVT0RLQUlURSBEb3ZpbGUaNS8vc3NsLmdzdGF0aWMuY29tL2RvY3MvY29tbW9uL2JsdWVfc2lsaG91ZXR0ZTk2LTAucG5nMKCSq9TvMzigkqvU7zNKRAokYXBwbGljYXRpb24vdm5kLmdvb2dsZS1hcHBzLmRvY3MubWRzGhzC19rkARYaFAoQCgp1bnRpbCAyMDIzEAEYABABcksKEEpVT0RLQUlURSBEb3ZpbGUaNwo1Ly9zc2wuZ3N0YXRpYy5jb20vZG9jcy9jb21tb24vYmx1ZV9zaWxob3VldHRlOTYtMC5wbmd4AIIBN3N1Z2dlc3RJZEltcG9ydDM2ODk2MjdkLTJjY2ItNGE5OC04OWZkLTIzOGM5NWY3NDk3OV8xNjmIAQGaAQYIABAAGACwAQC4AQHIAQAYoJKr1O8zIKCSq9TvMzAAQjdzdWdnZXN0SWRJbXBvcnQzNjg5NjI3ZC0yY2NiLTRhOTgtODlmZC0yMzhjOTVmNzQ5NzlfMTY5IuwFCgtBQUFCLVE4YmtrOBLBBQoLQUFBQi1ROGJrazgSC0FBQUItUThia2s4Gp4BCgl0ZXh0L2h0bWwSkAFVbmxlc3MgdGhlIGdvYWwgb2YgdGhlIG1lYXN1cmVzIGlzIG5vdCByZWxhdGl2ZWx5IGNsZWFyLCB5b3UgZG8gbm90IG5lZWQgdG8gZXhwbGFpbiB0aGlzIGtpbmQgb2YgdGhpbmdzIHRvIHRoZSBjb21taXR0ZWUsIGFzIGl0IGNhbiBiZSBpbXBsaWNpdC4inwEKCnRleHQvcGxhaW4SkAFVbmxlc3MgdGhlIGdvYWwgb2YgdGhlIG1lYXN1cmVzIGlzIG5vdCByZWxhdGl2ZWx5IGNsZWFyLCB5b3UgZG8gbm90IG5lZWQgdG8gZXhwbGFpbiB0aGlzIGtpbmQgb2YgdGhpbmdzIHRvIHRoZSBjb21taXR0ZWUsIGFzIGl0IGNhbiBiZSBpbXBsaWNpdC4qUQoYSnVhbiBJZ25hY2lvIFBlcmV6IEJlbGxvGjUvL3NzbC5nc3RhdGljLmNvbS9kb2NzL2NvbW1vbi9ibHVlX3NpbGhvdWV0dGU5Ni0wLnBuZzDg19uA5TM44NfbgOUzclMKGEp1YW4gSWduYWNpbyBQZXJleiBCZWxsbxo3CjUvL3NzbC5nc3RhdGljLmNvbS9kb2NzL2NvbW1vbi9ibHVlX3NpbGhvdWV0dGU5Ni0wLnBuZ3gAiAEBmgEGCAAQABgAqgGTARKQAVVubGVzcyB0aGUgZ29hbCBvZiB0aGUgbWVhc3VyZXMgaXMgbm90IHJlbGF0aXZlbHkgY2xlYXIsIHlvdSBkbyBub3QgbmVlZCB0byBleHBsYWluIHRoaXMga2luZCBvZiB0aGluZ3MgdG8gdGhlIGNvbW1pdHRlZSwgYXMgaXQgY2FuIGJlIGltcGxpY2l0LrABALgBAcgBABjg19uA5TMg4NfbgOUzMABCCWtpeC5jbXQxMCKqAwoLQUFBQi1ROGJraXcSgAMKC0FBQUItUThia2l3EgtBQUFCLVE4Ymtpdxo0Cgl0ZXh0L2h0bWwSJ0NvdWxkIHlvdSBicmllZmx5IGV4cGxhaW4gd2hhdCB0aGlzIGlzPyI1Cgp0ZXh0L3BsYWluEidDb3VsZCB5b3UgYnJpZWZseSBleHBsYWluIHdoYXQgdGhpcyBpcz8qUQoYSnVhbiBJZ25hY2lvIFBlcmV6IEJlbGxvGjUvL3NzbC5nc3RhdGljLmNvbS9kb2NzL2NvbW1vbi9ibHVlX3NpbGhvdWV0dGU5Ni0wLnBuZzCg28WA5TM4oNvFgOUzclMKGEp1YW4gSWduYWNpbyBQZXJleiBCZWxsbxo3CjUvL3NzbC5nc3RhdGljLmNvbS9kb2NzL2NvbW1vbi9ibHVlX3NpbGhvdWV0dGU5Ni0wLnBuZ3gAiAEBmgEGCAAQABgAqgEpEidDb3VsZCB5b3UgYnJpZWZseSBleHBsYWluIHdoYXQgdGhpcyBpcz+wAQC4AQHIAQAYoNvFgOUzIKDbxYDlMzAAQghraXguY210NyLgHgoLQUFBQi1ROGJrazASth4KC0FBQUItUThia2swEgtBQUFCLVE4YmtrMBrsAgoJdGV4dC9odG1sEt4CWW91IGNhbiBjaGVjayBJREEmIzM5O3MgZ3VpZGFuY2UgZG9jdW1lbnQsIHNlY3Rpb24gSVYsIHRvIGNoZWNrIHdoYXQgaXNzdWVzIGFyZSB1c3VhbGx5IGRlYWx0IHVuZGVyIGFydGljbGUgNiBDUlBELjxicj48YnI+SXQgaXMgbm90IGFsbCBpc3N1ZXMgcmVsYXRlZCB0byB3b21lbiwgb2YgY291cnNlLjxicj48YnI+Rm9yIGluc3RhbmNlLCB5b3UgZG8gbm90IHRhY2tsZSBpbmNsdXNpdmVuZXNzIG9mIGdlbmRlciBwb2xpY3ksIGFuZCBzaXR1YXRpb24gb2Ygd29tZW4gd2l0aCBkaXNhYmlsaXRpZXMgaW4gdGVybXMgb2Ygb3JnYW5pc2luZyBhbmQgZW1wb3dlcm1lbnQsIGZvciBpbnN0YW5jZSAgd2l0aGluIE9QRHMi3QIKCnRleHQvcGxhaW4SzgJZb3UgY2FuIGNoZWNrIElEQSdzIGd1aWRhbmNlIGRvY3VtZW50LCBzZWN0aW9uIElWLCB0byBjaGVjayB3aGF0IGlzc3VlcyBhcmUgdXN1YWxseSBkZWFsdCB1bmRlciBhcnRpY2xlIDYgQ1JQRC4KCkl0IGlzIG5vdCBhbGwgaXNzdWVzIHJlbGF0ZWQgdG8gd29tZW4sIG9mIGNvdXJzZS4KCkZvciBpbnN0YW5jZSwgeW91IGRvIG5vdCB0YWNrbGUgaW5jbHVzaXZlbmVzcyBvZiBnZW5kZXIgcG9saWN5LCBhbmQgc2l0dWF0aW9uIG9mIHdvbWVuIHdpdGggZGlzYWJpbGl0aWVzIGluIHRlcm1zIG9mIG9yZ2FuaXNpbmcgYW5kIGVtcG93ZXJtZW50LCBmb3IgaW5zdGFuY2UgIHdpdGhpbiBPUERzKlEKGEp1YW4gSWduYWNpbyBQZXJleiBCZWxsbxo1Ly9zc2wuZ3N0YXRpYy5jb20vZG9jcy9jb21tb24vYmx1ZV9zaWxob3VldHRlOTYtMC5wbmcwoK7UgOUzOKCu+bvpM0KYFAoLQUFBQi1ROGJrazQSC0FBQUItUThia2swGpIHCgl0ZXh0L2h0bWwShAdVbmRlciB0aGlzIGFydGljbGUgSSBlbmNvdXJhZ2UgeW91IHRvIGZvY3VzIG1vc3RseSBvbiB0aGUgaW5jbHVzaW9uIG9mIHdvbWVuIGFuZCBnaXJscyB3aXRoIGRpc2FiaWxpdGllcyBpbiBuYXRpb25hbCBwbGFuIG9uIGdlbmRlciBlcXVhbGl0eSBhbmQgZ2VuZGVyIGVxdWFsaXR5L3dvbWVu4oCZcyByaWdodHMgYWN0aXZpdGllcyBmcm9tIHRoZSBnb3Zlcm5tZW50LiBJbiBhZGRpdGlvbiwgeW91IGNvdWxkIHByb3ZpZGUgZ2VuZXJhbCBkYXRhIGhlcmUgcmVnYXJkaW5nIHRoZSBzaXR1YXRpb24gb2Ygd29tZW4gd2l0aCBkaXNhYmlsaXRpZXMgKGluY2wgaW4gY29tcGFyaXNvbiB3aXRoIG1lbikuIFlvdSBjYW4gYWxzbyB1c2UgZGF0YSAoaGVyZSBvciB3aXRoaW4gb3RoZXIgYXJ0aWNsZXMpIHByb3ZpZGVkIGJ5IHRoZSBHZW5kZXIgRXF1YWxpdHkgSW5kZXg6IDxhIGhyZWY9Imh0dHBzOi8vd3d3Lmdvb2dsZS5jb20vdXJsP3E9aHR0cHM6Ly9laWdlLmV1cm9wYS5ldS9nZW5kZXItZXF1YWxpdHktaW5kZXgvMjAyNS9kb21haW4vaW50ZXJzZWN0aW5nLWluZXF1YWxpdGllcy9MVC9kaXNhYmlsaXR5L3dvcmsmYW1wO3NhPUQmYW1wO3NvdXJjZT1kb2NzJmFtcDt1c3Q9MTc4MzA1ODY5Nzk1Nzk0MSZhbXA7dXNnPUFPdlZhdzNpUzl4bGVhUzdlQl9zaXpfWTNzd2ciIGRhdGEtcmF3aHJlZj0iaHR0cHM6Ly9laWdlLmV1cm9wYS5ldS9nZW5kZXItZXF1YWxpdHktaW5kZXgvMjAyNS9kb21haW4vaW50ZXJzZWN0aW5nLWluZXF1YWxpdGllcy9MVC9kaXNhYmlsaXR5L3dvcmsiIHRhcmdldD0iX2JsYW5rIj5odHRwczovL2VpZ2UuZXVyb3BhLmV1L2dlbmRlci1lcXVhbGl0eS1pbmRleC8yMDI1L2RvbWFpbi9pbnRlcnNlY3RpbmctaW5lcXVhbGl0aWVzL0xUL2Rpc2FiaWxpdHkvd29yazwvYT4ipgQKCnRleHQvcGxhaW4SlwRVbmRlciB0aGlzIGFydGljbGUgSSBlbmNvdXJhZ2UgeW91IHRvIGZvY3VzIG1vc3RseSBvbiB0aGUgaW5jbHVzaW9uIG9mIHdvbWVuIGFuZCBnaXJscyB3aXRoIGRpc2FiaWxpdGllcyBpbiBuYXRpb25hbCBwbGFuIG9uIGdlbmRlciBlcXVhbGl0eSBhbmQgZ2VuZGVyIGVxdWFsaXR5L3dvbWVu4oCZcyByaWdodHMgYWN0aXZpdGllcyBmcm9tIHRoZSBnb3Zlcm5tZW50LiBJbiBhZGRpdGlvbiwgeW91IGNvdWxkIHByb3ZpZGUgZ2VuZXJhbCBkYXRhIGhlcmUgcmVnYXJkaW5nIHRoZSBzaXR1YXRpb24gb2Ygd29tZW4gd2l0aCBkaXNhYmlsaXRpZXMgKGluY2wgaW4gY29tcGFyaXNvbiB3aXRoIG1lbikuIFlvdSBjYW4gYWxzbyB1c2UgZGF0YSAoaGVyZSBvciB3aXRoaW4gb3RoZXIgYXJ0aWNsZXMpIHByb3ZpZGVkIGJ5IHRoZSBHZW5kZXIgRXF1YWxpdHkgSW5kZXg6IGh0dHBzOi8vZWlnZS5ldXJvcGEuZXUvZ2VuZGVyLWVxdWFsaXR5LWluZGV4LzIwMjUvZG9tYWluL2ludGVyc2VjdGluZy1pbmVxdWFsaXRpZXMvTFQvZGlzYWJpbGl0eS93b3JrKkUKDE1hcmluZSBVbGRyeRo1Ly9zc2wuZ3N0YXRpYy5jb20vZG9jcy9jb21tb24vYmx1ZV9zaWxob3VldHRlOTYtMC5wbmcwoK75u+kzOKCu+bvpM3JHCgxNYXJpbmUgVWxkcnkaNwo1Ly9zc2wuZ3N0YXRpYy5jb20vZG9jcy9jb21tb24vYmx1ZV9zaWxob3VldHRlOTYtMC5wbmd4AIgBAZoBBggAEAAYAKoBhwcShAdVbmRlciB0aGlzIGFydGljbGUgSSBlbmNvdXJhZ2UgeW91IHRvIGZvY3VzIG1vc3RseSBvbiB0aGUgaW5jbHVzaW9uIG9mIHdvbWVuIGFuZCBnaXJscyB3aXRoIGRpc2FiaWxpdGllcyBpbiBuYXRpb25hbCBwbGFuIG9uIGdlbmRlciBlcXVhbGl0eSBhbmQgZ2VuZGVyIGVxdWFsaXR5L3dvbWVu4oCZcyByaWdodHMgYWN0aXZpdGllcyBmcm9tIHRoZSBnb3Zlcm5tZW50LiBJbiBhZGRpdGlvbiwgeW91IGNvdWxkIHByb3ZpZGUgZ2VuZXJhbCBkYXRhIGhlcmUgcmVnYXJkaW5nIHRoZSBzaXR1YXRpb24gb2Ygd29tZW4gd2l0aCBkaXNhYmlsaXRpZXMgKGluY2wgaW4gY29tcGFyaXNvbiB3aXRoIG1lbikuIFlvdSBjYW4gYWxzbyB1c2UgZGF0YSAoaGVyZSBvciB3aXRoaW4gb3RoZXIgYXJ0aWNsZXMpIHByb3ZpZGVkIGJ5IHRoZSBHZW5kZXIgRXF1YWxpdHkgSW5kZXg6IDxhIGhyZWY9Imh0dHBzOi8vd3d3Lmdvb2dsZS5jb20vdXJsP3E9aHR0cHM6Ly9laWdlLmV1cm9wYS5ldS9nZW5kZXItZXF1YWxpdHktaW5kZXgvMjAyNS9kb21haW4vaW50ZXJzZWN0aW5nLWluZXF1YWxpdGllcy9MVC9kaXNhYmlsaXR5L3dvcmsmYW1wO3NhPUQmYW1wO3NvdXJjZT1kb2NzJmFtcDt1c3Q9MTc4MzA1ODY5Nzk1Nzk0MSZhbXA7dXNnPUFPdlZhdzNpUzl4bGVhUzdlQl9zaXpfWTNzd2ciIGRhdGEtcmF3aHJlZj0iaHR0cHM6Ly9laWdlLmV1cm9wYS5ldS9nZW5kZXItZXF1YWxpdHktaW5kZXgvMjAyNS9kb21haW4vaW50ZXJzZWN0aW5nLWluZXF1YWxpdGllcy9MVC9kaXNhYmlsaXR5L3dvcmsiIHRhcmdldD0iX2JsYW5rIj5odHRwczovL2VpZ2UuZXVyb3BhLmV1L2dlbmRlci1lcXVhbGl0eS1pbmRleC8yMDI1L2RvbWFpbi9pbnRlcnNlY3RpbmctaW5lcXVhbGl0aWVzL0xUL2Rpc2FiaWxpdHkvd29yazwvYT6wAQC4AQHIAQByUwoYSnVhbiBJZ25hY2lvIFBlcmV6IEJlbGxvGjcKNS8vc3NsLmdzdGF0aWMuY29tL2RvY3MvY29tbW9uL2JsdWVfc2lsaG91ZXR0ZTk2LTAucG5neACIAQGaAQYIABAAGACqAeECEt4CWW91IGNhbiBjaGVjayBJREEmIzM5O3MgZ3VpZGFuY2UgZG9jdW1lbnQsIHNlY3Rpb24gSVYsIHRvIGNoZWNrIHdoYXQgaXNzdWVzIGFyZSB1c3VhbGx5IGRlYWx0IHVuZGVyIGFydGljbGUgNiBDUlBELjxicj48YnI+SXQgaXMgbm90IGFsbCBpc3N1ZXMgcmVsYXRlZCB0byB3b21lbiwgb2YgY291cnNlLjxicj48YnI+Rm9yIGluc3RhbmNlLCB5b3UgZG8gbm90IHRhY2tsZSBpbmNsdXNpdmVuZXNzIG9mIGdlbmRlciBwb2xpY3ksIGFuZCBzaXR1YXRpb24gb2Ygd29tZW4gd2l0aCBkaXNhYmlsaXRpZXMgaW4gdGVybXMgb2Ygb3JnYW5pc2luZyBhbmQgZW1wb3dlcm1lbnQsIGZvciBpbnN0YW5jZSAgd2l0aGluIE9QRHOwAQC4AQHIAQAYoK7UgOUzIKCu+bvpMzAAQghraXguY210MyLrAwoLQUFBQi1ROGJralESkwMKC0FBQUItUThia2pREgtBQUFCLVE4YmtqURoNCgl0ZXh0L2h0bWwSACIOCgp0ZXh0L3BsYWluEgAqSQoQSlVPREtBSVRFIERvdmlsZRo1Ly9zc2wuZ3N0YXRpYy5jb20vZG9jcy9jb21tb24vYmx1ZV9zaWxob3VldHRlOTYtMC5wbmcw4Jzp0+8zOOCc6dPvM0piCiRhcHBsaWNhdGlvbi92bmQuZ29vZ2xlLWFwcHMuZG9jcy5tZHMaOsLX2uQBNBIqCiYKIHMgImltcGFpcm1lbnQiLCAiZGVhZmJsaW5kbmVzcyIsEAEYABABGgYKAhAUEAFySwoQSlVPREtBSVRFIERvdmlsZRo3CjUvL3NzbC5nc3RhdGljLmNvbS9kb2NzL2NvbW1vbi9ibHVlX3NpbGhvdWV0dGU5Ni0wLnBuZ3gAggE2c3VnZ2VzdElkSW1wb3J0MzY4OTYyN2QtMmNjYi00YTk4LTg5ZmQtMjM4Yzk1Zjc0OTc5XzU5iAEBmgEGCAAQABgAsAEAuAEByAEAGOCc6dPvMyDgnOnT7zMwAEI2c3VnZ2VzdElkSW1wb3J0MzY4OTYyN2QtMmNjYi00YTk4LTg5ZmQtMjM4Yzk1Zjc0OTc5XzU5Ir8DCgtBQUFCLVE4YmtqVRLmAgoLQUFBQi1ROGJralUSC0FBQUItUThia2pVGg0KCXRleHQvaHRtbBIAIg4KCnRleHQvcGxhaW4SACpJChBKVU9ES0FJVEUgRG92aWxlGjUvL3NzbC5nc3RhdGljLmNvbS9kb2NzL2NvbW1vbi9ibHVlX3NpbGhvdWV0dGU5Ni0wLnBuZzCg/a7V7zM4oP2u1e8zSjQKJGFwcGxpY2F0aW9uL3ZuZC5nb29nbGUtYXBwcy5kb2NzLm1kcxoMwtfa5AEGIgQIAxABcksKEEpVT0RLQUlURSBEb3ZpbGUaNwo1Ly9zc2wuZ3N0YXRpYy5jb20vZG9jcy9jb21tb24vYmx1ZV9zaWxob3VldHRlOTYtMC5wbmd4AIIBN3N1Z2dlc3RJZEltcG9ydDM2ODk2MjdkLTJjY2ItNGE5OC04OWZkLTIzOGM5NWY3NDk3OV8xMTaIAQGaAQYIABAAGACwAQC4AQHIAQAYoP2u1e8zIKD9rtXvMzAAQjdzdWdnZXN0SWRJbXBvcnQzNjg5NjI3ZC0yY2NiLTRhOTgtODlmZC0yMzhjOTVmNzQ5NzlfMTE2IsoDCgtBQUFCLVE4YmtpcxLxAgoLQUFBQi1ROGJraXMSC0FBQUItUThia2lzGg0KCXRleHQvaHRtbBIAIg4KCnRleHQvcGxhaW4SACpJChBKVU9ES0FJVEUgRG92aWxlGjUvL3NzbC5nc3RhdGljLmNvbS9kb2NzL2NvbW1vbi9ibHVlX3NpbGhvdWV0dGU5Ni0wLnBuZzClgrXv7zM4pYK17+8zSj8KJGFwcGxpY2F0aW9uL3ZuZC5nb29nbGUtYXBwcy5kb2NzLm1kcxoXwtfa5AEREg8KCwoFY291bGQQARgAEAFySwoQSlVPREtBSVRFIERvdmlsZRo3CjUvL3NzbC5nc3RhdGljLmNvbS9kb2NzL2NvbW1vbi9ibHVlX3NpbGhvdWV0dGU5Ni0wLnBuZ3gAggE3c3VnZ2VzdElkSW1wb3J0MzY4OTYyN2QtMmNjYi00YTk4LTg5ZmQtMjM4Yzk1Zjc0OTc5XzM0MYgBAZoBBggAEAAYALABALgBAcgBABilgrXv7zMgpYK17+8zMABCN3N1Z2dlc3RJZEltcG9ydDM2ODk2MjdkLTJjY2ItNGE5OC04OWZkLTIzOGM5NWY3NDk3OV8zNDEivwQKC0FBQUItUThia2tnEuYDCgtBQUFCLVE4YmtrZxILQUFBQi1ROGJra2caDQoJdGV4dC9odG1sEgAiDgoKdGV4dC9wbGFpbhIAKkkKEEpVT0RLQUlURSBEb3ZpbGUaNS8vc3NsLmdzdGF0aWMuY29tL2RvY3MvY29tbW9uL2JsdWVfc2lsaG91ZXR0ZTk2LTAucG5nMKWCte/vMzilgrXv7zNKswEKJGFwcGxpY2F0aW9uL3ZuZC5nb29nbGUtYXBwcy5kb2NzLm1kcxqKAcLX2uQBgwEKgAEKEAoKQW1lbmRtZW50cxABGAASagpkVGhlIGRyYWZ0IGFtZW5kbWVudCB3aWxsIGJlIGRpc2N1c3NlZCBpbiB0aGUgY29tbWl0dGVlcyBvZiB0aGUgU2VpbWFzIGFuZCwgZGVwZW5kaW5nIG9uIHRoZSBwcm9jZXNzLBABGAEYAXJLChBKVU9ES0FJVEUgRG92aWxlGjcKNS8vc3NsLmdzdGF0aWMuY29tL2RvY3MvY29tbW9uL2JsdWVfc2lsaG91ZXR0ZTk2LTAucG5neACCATdzdWdnZXN0SWRJbXBvcnQzNjg5NjI3ZC0yY2NiLTRhOTgtODlmZC0yMzhjOTVmNzQ5NzlfMzIxiAEBmgEGCAAQABgAsAEAuAEByAEAGKWCte/vMyClgrXv7zMwAEI3c3VnZ2VzdElkSW1wb3J0MzY4OTYyN2QtMmNjYi00YTk4LTg5ZmQtMjM4Yzk1Zjc0OTc5XzMyMSLYAwoLQUFBQi1ROGJrbE0S/wIKC0FBQUItUThia2xNEgtBQUFCLVE4YmtsTRoNCgl0ZXh0L2h0bWwSACIOCgp0ZXh0L3BsYWluEgAqSQoQSlVPREtBSVRFIERvdmlsZRo1Ly9zc2wuZ3N0YXRpYy5jb20vZG9jcy9jb21tb24vYmx1ZV9zaWxob3VldHRlOTYtMC5wbmcwgOeu1O8zOIDnrtTvM0pNCiRhcHBsaWNhdGlvbi92bmQuZ29vZ2xlLWFwcHMuZG9jcy5tZHMaJcLX2uQBHwodCg0KB2FyZSBub3cQARgAEgoKBHdpbGwQARgAGAFySwoQSlVPREtBSVRFIERvdmlsZRo3CjUvL3NzbC5nc3RhdGljLmNvbS9kb2NzL2NvbW1vbi9ibHVlX3NpbGhvdWV0dGU5Ni0wLnBuZ3gAggE3c3VnZ2VzdElkSW1wb3J0MzY4OTYyN2QtMmNjYi00YTk4LTg5ZmQtMjM4Yzk1Zjc0OTc5XzE4MIgBAZoBBggAEAAYALABALgBAcgBABiA567U7zMggOeu1O8zMABCN3N1Z2dlc3RJZEltcG9ydDM2ODk2MjdkLTJjY2ItNGE5OC04OWZkLTIzOGM5NWY3NDk3OV8xODAizwMKC0FBQUItUThia2trEvYCCgtBQUFCLVE4YmtraxILQUFBQi1ROGJra2saDQoJdGV4dC9odG1sEgAiDgoKdGV4dC9wbGFpbhIAKkkKEEpVT0RLQUlURSBEb3ZpbGUaNS8vc3NsLmdzdGF0aWMuY29tL2RvY3MvY29tbW9uL2JsdWVfc2lsaG91ZXR0ZTk2LTAucG5nMKCx9NTvMzigsfTU7zNKRAokYXBwbGljYXRpb24vdm5kLmdvb2dsZS1hcHBzLmRvY3MubWRzGhzC19rkARYKFAoHCgEyEAEYABIHCgEzEAEYABgBcksKEEpVT0RLQUlURSBEb3ZpbGUaNwo1Ly9zc2wuZ3N0YXRpYy5jb20vZG9jcy9jb21tb24vYmx1ZV9zaWxob3VldHRlOTYtMC5wbmd4AIIBN3N1Z2dlc3RJZEltcG9ydDM2ODk2MjdkLTJjY2ItNGE5OC04OWZkLTIzOGM5NWY3NDk3OV8yMzmIAQGaAQYIABAAGACwAQC4AQHIAQAYoLH01O8zIKCx9NTvMzAAQjdzdWdnZXN0SWRJbXBvcnQzNjg5NjI3ZC0yY2NiLTRhOTgtODlmZC0yMzhjOTVmNzQ5NzlfMjM5IvgCCgtBQUFCLXVXOEZvQRLCAgoLQUFBQi11VzhGb0ESC0FBQUItdVc4Rm9BGg0KCXRleHQvaHRtbBIAIg4KCnRleHQvcGxhaW4SACobIhUxMDM3NzQyMDk1MTQ5NzYxOTQyMTgoADgAMJf13fTxMziTjOH08TNKngEKJGFwcGxpY2F0aW9uL3ZuZC5nb29nbGUtYXBwcy5kb2NzLm1kcxp2wtfa5AFwGm4KagpkVGhlIHByb2Nlc3Mgb2YgZGV2ZWxvcGluZyB0aGUgZ3JvdXAgaG9tZXMgYWxzbyB3YXMgbm90IGFsaWduZWQgd2l0aCBhIHBlcnNvbidzIGZyZWVkb20gdG8gY2hvb3NlIHdoZRABGAEQAVoMazQyMzY0dzZicmQ0cgIgAHgAggEUc3VnZ2VzdC5oYjRhaW9wZ20yMGuaAQYIABAAGACwAQC4AQDIAQAYl/Xd9PEzIJOM4fTxMzAAQhRzdWdnZXN0LmhiNGFpb3BnbTIwayLNAwoLQUFBQi1ROGJrbTAS9QIKC0FBQUItUThia20wEgtBQUFCLVE4YmttMBoNCgl0ZXh0L2h0bWwSACIOCgp0ZXh0L3BsYWluEgAqSQoQSlVPREtBSVRFIERvdmlsZRo1Ly9zc2wuZ3N0YXRpYy5jb20vZG9jcy9jb21tb24vYmx1ZV9zaWxob3VldHRlOTYtMC5wbmcw4ICZ1e8zOOCAmdXvM0pECiRhcHBsaWNhdGlvbi92bmQuZ29vZ2xlLWFwcHMuZG9jcy5tZHMaHMLX2uQBFgoUCgcKATQQARgAEgcKATIQARgAGAFySwoQSlVPREtBSVRFIERvdmlsZRo3CjUvL3NzbC5nc3RhdGljLmNvbS9kb2NzL2NvbW1vbi9ibHVlX3NpbGhvdWV0dGU5Ni0wLnBuZ3gAggE2c3VnZ2VzdElkSW1wb3J0MzY4OTYyN2QtMmNjYi00YTk4LTg5ZmQtMjM4Yzk1Zjc0OTc5XzI1iAEBmgEGCAAQABgAsAEAuAEByAEAGOCAmdXvMyDggJnV7zMwAEI2c3VnZ2VzdElkSW1wb3J0MzY4OTYyN2QtMmNjYi00YTk4LTg5ZmQtMjM4Yzk1Zjc0OTc5XzI1Io4ECgtBQUFCLVE4YmtsQRK1AwoLQUFBQi1ROGJrbEESC0FBQUItUThia2xBGg0KCXRleHQvaHRtbBIAIg4KCnRleHQvcGxhaW4SACpJChBKVU9ES0FJVEUgRG92aWxlGjUvL3NzbC5nc3RhdGljLmNvbS9kb2NzL2NvbW1vbi9ibHVlX3NpbGhvdWV0dGU5Ni0wLnBuZzCgv5zU7zM4oL+c1O8zSoIBCiRhcHBsaWNhdGlvbi92bmQuZ29vZ2xlLWFwcHMuZG9jcy5tZHMaWsLX2uQBVApSCgcKAUEQARgAEkUKP1RoZSBNaW5pc3RyeSBwbGFucyB0byByZXZpc2UgdGhlIGRhdGEgY29sbGVjdGlvbiBtZXRob2RvbG9neSAoYRABGAAYAXJLChBKVU9ES0FJVEUgRG92aWxlGjcKNS8vc3NsLmdzdGF0aWMuY29tL2RvY3MvY29tbW9uL2JsdWVfc2lsaG91ZXR0ZTk2LTAucG5neACCATdzdWdnZXN0SWRJbXBvcnQzNjg5NjI3ZC0yY2NiLTRhOTgtODlmZC0yMzhjOTVmNzQ5NzlfMTcwiAEBmgEGCAAQABgAsAEAuAEByAEAGKC/nNTvMyCgv5zU7zMwAEI3c3VnZ2VzdElkSW1wb3J0MzY4OTYyN2QtMmNjYi00YTk4LTg5ZmQtMjM4Yzk1Zjc0OTc5XzE3MCLSAwoLQUFBQi1ROGJra2MS+QIKC0FBQUItUThia2tjEgtBQUFCLVE4YmtrYxoNCgl0ZXh0L2h0bWwSACIOCgp0ZXh0L3BsYWluEgAqSQoQSlVPREtBSVRFIERvdmlsZRo1Ly9zc2wuZ3N0YXRpYy5jb20vZG9jcy9jb21tb24vYmx1ZV9zaWxob3VldHRlOTYtMC5wbmcwgOeu1O8zOIDnrtTvM0pHCiRhcHBsaWNhdGlvbi92bmQuZ29vZ2xlLWFwcHMuZG9jcy5tZHMaH8LX2uQBGRIXChMKDWluIHRoZSBmdXR1cmUQARgAEAFySwoQSlVPREtBSVRFIERvdmlsZRo3CjUvL3NzbC5nc3RhdGljLmNvbS9kb2NzL2NvbW1vbi9ibHVlX3NpbGhvdWV0dGU5Ni0wLnBuZ3gAggE3c3VnZ2VzdElkSW1wb3J0MzY4OTYyN2QtMmNjYi00YTk4LTg5ZmQtMjM4Yzk1Zjc0OTc5XzE3OYgBAZoBBggAEAAYALABALgBAcgBABiA567U7zMggOeu1O8zMABCN3N1Z2dlc3RJZEltcG9ydDM2ODk2MjdkLTJjY2ItNGE5OC04OWZkLTIzOGM5NWY3NDk3OV8xNzkijgQKC0FBQUItUThia2p3EuMDCgtBQUFCLVE4YmtqdxILQUFBQi1ROGJrancaVQoJdGV4dC9odG1sEkhJIGd1ZXNzIHlvdSB3aWxsIGhhdmUgdG8gY29ycmVjdCB0aGUgZGF0ZSBhbmQgdXBkYXRlIHRoZSBjb250ZW50LCByaWdodD8iVgoKdGV4dC9wbGFpbhJISSBndWVzcyB5b3Ugd2lsbCBoYXZlIHRvIGNvcnJlY3QgdGhlIGRhdGUgYW5kIHVwZGF0ZSB0aGUgY29udGVudCwgcmlnaHQ/KlEKGEp1YW4gSWduYWNpbyBQZXJleiBCZWxsbxo1Ly9zc2wuZ3N0YXRpYy5jb20vZG9jcy9jb21tb24vYmx1ZV9zaWxob3VldHRlOTYtMC5wbmcwoN6+guUzOKDevoLlM3JTChhKdWFuIElnbmFjaW8gUGVyZXogQmVsbG8aNwo1Ly9zc2wuZ3N0YXRpYy5jb20vZG9jcy9jb21tb24vYmx1ZV9zaWxob3VldHRlOTYtMC5wbmd4AIgBAZoBBggAEAAYAKoBShJISSBndWVzcyB5b3Ugd2lsbCBoYXZlIHRvIGNvcnJlY3QgdGhlIGRhdGUgYW5kIHVwZGF0ZSB0aGUgY29udGVudCwgcmlnaHQ/sAEAuAEByAEAGKDevoLlMyCg3r6C5TMwAEIJa2l4LmNtdDQwIvQMCgtBQUFCLWF3OWxMMBLDDAoLQUFBQi1hdzlsTDASC0FBQUItYXc5bEwwGh0KCXRleHQvaHRtbBIQU2nFq2xhdSBwcmlkxJd0aSIeCgp0ZXh0L3BsYWluEhBTacWrbGF1IHByaWTEl3RpKhsiFTExMjkwNTc3Mjg4MzQ3Mzc1NjY4OCgAOAAwubGAlPEzOJmV8/LxM0KEAwoLQUFBQi11VzhFeGMSC0FBQUItYXc5bEwwGl8KCXRleHQvaHRtbBJSc2nFq2xhdSBwcmlkxJd0aS4gYmV0IGFyIHJlaWtpYSBudW9tb27El3M/IG5lcyByZWtvbWVuZGFjaWpvcyBpciB0YWlwIGxhYmFpIGdlcm9zLiJgCgp0ZXh0L3BsYWluElJzacWrbGF1IHByaWTEl3RpLiBiZXQgYXIgcmVpa2lhIG51b21vbsSXcz8gbmVzIHJla29tZW5kYWNpam9zIGlyIHRhaXAgbGFiYWkgZ2Vyb3MuKhsiFTExMjkwNTc3Mjg4MzQ3Mzc1NjY4OCgAOAAwmZXz8vEzOJmV8/LxM1oLYmhldGN0cjQxajByAiAAeACaAQYIABAAGACqAVQSUnNpxatsYXUgcHJpZMSXdGkuIGJldCBhciByZWlraWEgbnVvbW9uxJdzPyBuZXMgcmVrb21lbmRhY2lqb3MgaXIgdGFpcCBsYWJhaSBnZXJvcy6wAQC4AQDIAQBK+gcKCnRleHQvcGxhaW4S6wdUaGUgTWluaXN0cnkgb2YgSnVzdGljZSBvZiB0aGUgUmVwdWJsaWMgb2YgTGl0aHVhbmlhIGhhcyBwcmVwYXJlZCBkcmFmdCBhbWVuZG1lbnRzIHRvIHRoZSBDaXZpbCBDb2RlLCB0aGUgQ29kZSBvZiBDaXZpbCBQcm9jZWR1cmUsIGFuZCBvdGhlciBsZWdhbCBhY3RzIHJlbGF0ZWQgdG8gdGhlIHJlZ3VsYXRpb24gb2YgbGVnYWwgY2FwYWNpdHkuIEFsdGhvdWdoIHRoZXNlIGxlZ2lzbGF0aXZlIHByb3Bvc2FscyBhaW0gdG8gaW1wcm92ZSB0aGUgbGVnYWwgY2FwYWNpdHkgZnJhbWV3b3JrLCB0aGV5IGRvIG5vdCBmdW5kYW1lbnRhbGx5IGFkZHJlc3MgdGhlIGluY29uc2lzdGVuY2llcyB3aXRoIEFydGljbGUgMTIgb2YgdGhlIFVuaXRlZCBOYXRpb25zIENvbnZlbnRpb24gb24gdGhlIFJpZ2h0cyBvZiBQZXJzb25zIHdpdGggRGlzYWJpbGl0aWVzIChDUlBEKS4gTW9zdCBvZiB0aGUgcHJvcG9zZWQgYW1lbmRtZW50cyBhcmUgbGltaXRlZCB0byBjaGFuZ2VzIGluIHRlcm1pbm9sb2d5IGJ5IHJlcGxhY2luZyB0aGUgY29uY2VwdCBvZiBpbmNhcGFjaXR5IHdpdGggZ3VhcmRpYW5zaGlwLCB3aGlsZSB0aGUgdW5kZXJseWluZyBzdWJzdGl0dXRlIGRlY2lzaW9uLW1ha2luZyBtb2RlbCByZW1haW5zIHVuY2hhbmdlZC4gQ29uc2VxdWVudGx5LCB0aGVyZSBhcmUgbGVnaXRpbWF0ZSBjb25jZXJucyBhcyB0byB3aGV0aGVyIHRoZSBwcm9wb3NlZCByZWZvcm0gd2lsbCBicmluZyBhYm91dCBnZW51aW5lIHN5c3RlbWljIGNoYW5nZSBvciBtZXJlbHkgY3JlYXRlIHRoZSBhcHBlYXJhbmNlIG9mIHJlZm9ybSB3aXRob3V0IGFsdGVyaW5nIHRoZSBzdWJzdGFuY2Ugb2YgdGhlIGV4aXN0aW5nIGxlZ2FsIGZyYW1ld29yay4KVGhlIG9ubHkgcG9zaXRpdmUgYXNwZWN0IG9mIHRoZSBwcm9wb3NlZCByZWZvcm0gaXMgdGhlIGludGVudGlvbiB0byByZXF1aXJlIHRoYXQgYW4gYXBwbGljYXRpb24gdG8gdGhlIGNvdXJ0IGZvciB0aGUgcmVzdHJpY3Rpb24gb2YgYSBwZXJzb24n4oCmWgxtYTdtbXh3OTc2OWhyAiAAeACaAQYIABAAGACqARISEFNpxatsYXUgcHJpZMSXdGmwAQC4AQDIAQAYubGAlPEzIJmV8/LxMzAAQg9raXguN3J4b3hrczVyM3AizQMKC0FBQUItUThia2tZEvUCCgtBQUFCLVE4YmtrWRILQUFBQi1ROGJra1kaDQoJdGV4dC9odG1sEgAiDgoKdGV4dC9wbGFpbhIAKkkKEEpVT0RLQUlURSBEb3ZpbGUaNS8vc3NsLmdzdGF0aWMuY29tL2RvY3MvY29tbW9uL2JsdWVfc2lsaG91ZXR0ZTk2LTAucG5nMOCAmdXvMzjggJnV7zNKRAokYXBwbGljYXRpb24vdm5kLmdvb2dsZS1hcHBzLmRvY3MubWRzGhzC19rkARYKFAoHCgE1EAEYABIHCgEzEAEYABgBcksKEEpVT0RLQUlURSBEb3ZpbGUaNwo1Ly9zc2wuZ3N0YXRpYy5jb20vZG9jcy9jb21tb24vYmx1ZV9zaWxob3VldHRlOTYtMC5wbmd4AIIBNnN1Z2dlc3RJZEltcG9ydDM2ODk2MjdkLTJjY2ItNGE5OC04OWZkLTIzOGM5NWY3NDk3OV8yN4gBAZoBBggAEAAYALABALgBAcgBABjggJnV7zMg4ICZ1e8zMABCNnN1Z2dlc3RJZEltcG9ydDM2ODk2MjdkLTJjY2ItNGE5OC04OWZkLTIzOGM5NWY3NDk3OV8yNyLjAwoLQUFBQi1ROGJram8SigMKC0FBQUItUThia2pvEgtBQUFCLVE4YmtqbxoNCgl0ZXh0L2h0bWwSACIOCgp0ZXh0L3BsYWluEgAqSQoQSlVPREtBSVRFIERvdmlsZRo1Ly9zc2wuZ3N0YXRpYy5jb20vZG9jcy9jb21tb24vYmx1ZV9zaWxob3VldHRlOTYtMC5wbmcwoP2u1e8zOKD9rtXvM0pYCiRhcHBsaWNhdGlvbi92bmQuZ29vZ2xlLWFwcHMuZG9jcy5tZHMaMMLX2uQBKiIECFEQASIiCAoIigEIdggMCA0IDgiLAQiMAQgPCJ8BCHUIEQgSCHgQAXJLChBKVU9ES0FJVEUgRG92aWxlGjcKNS8vc3NsLmdzdGF0aWMuY29tL2RvY3MvY29tbW9uL2JsdWVfc2lsaG91ZXR0ZTk2LTAucG5neACCATdzdWdnZXN0SWRJbXBvcnQzNjg5NjI3ZC0yY2NiLTRhOTgtODlmZC0yMzhjOTVmNzQ5NzlfMTE3iAEBmgEGCAAQABgAsAEAuAEByAEAGKD9rtXvMyCg/a7V7zMwAEI3c3VnZ2VzdElkSW1wb3J0MzY4OTYyN2QtMmNjYi00YTk4LTg5ZmQtMjM4Yzk1Zjc0OTc5XzExNyKCBAoLQUFBQi1ROGJranMS1wMKC0FBQUItUThia2pzEgtBQUFCLVE4YmtqcxpRCgl0ZXh0L2h0bWwSREluY2x1ZGUgcmVmZXJlbmNlIHRvIHRoZSBzb3VyY2UsIGluIGZvb3Rub3RlIHNvIHBlb3BsZSBjYW4gYWNjZXNzIGl0IlIKCnRleHQvcGxhaW4SREluY2x1ZGUgcmVmZXJlbmNlIHRvIHRoZSBzb3VyY2UsIGluIGZvb3Rub3RlIHNvIHBlb3BsZSBjYW4gYWNjZXNzIGl0KlEKGEp1YW4gSWduYWNpbyBQZXJleiBCZWxsbxo1Ly9zc2wuZ3N0YXRpYy5jb20vZG9jcy9jb21tb24vYmx1ZV9zaWxob3VldHRlOTYtMC5wbmcwoM2dgeUzOKDNnYHlM3JTChhKdWFuIElnbmFjaW8gUGVyZXogQmVsbG8aNwo1Ly9zc2wuZ3N0YXRpYy5jb20vZG9jcy9jb21tb24vYmx1ZV9zaWxob3VldHRlOTYtMC5wbmd4AIgBAZoBBggAEAAYAKoBRhJESW5jbHVkZSByZWZlcmVuY2UgdG8gdGhlIHNvdXJjZSwgaW4gZm9vdG5vdGUgc28gcGVvcGxlIGNhbiBhY2Nlc3MgaXSwAQC4AQHIAQAYoM2dgeUzIKDNnYHlMzAAQglraXguY210MTkivwMKC0FBQUItUThia2w0EuYCCgtBQUFCLVE4YmtsNBILQUFBQi1ROGJrbDQaDQoJdGV4dC9odG1sEgAiDgoKdGV4dC9wbGFpbhIAKkkKEEpVT0RLQUlURSBEb3ZpbGUaNS8vc3NsLmdzdGF0aWMuY29tL2RvY3MvY29tbW9uL2JsdWVfc2lsaG91ZXR0ZTk2LTAucG5nMKDQvdXvMzig0L3V7zNKNAokYXBwbGljYXRpb24vdm5kLmdvb2dsZS1hcHBzLmRvY3MubWRzGgzC19rkAQYiBAgFEAFySwoQSlVPREtBSVRFIERvdmlsZRo3CjUvL3NzbC5nc3RhdGljLmNvbS9kb2NzL2NvbW1vbi9ibHVlX3NpbGhvdWV0dGU5Ni0wLnBuZ3gAggE3c3VnZ2VzdElkSW1wb3J0MzY4OTYyN2QtMmNjYi00YTk4LTg5ZmQtMjM4Yzk1Zjc0OTc5XzI4OIgBAZoBBggAEAAYALABALgBAcgBABig0L3V7zMgoNC91e8zMABCN3N1Z2dlc3RJZEltcG9ydDM2ODk2MjdkLTJjY2ItNGE5OC04OWZkLTIzOGM5NWY3NDk3OV8yODgi/wMKC0FBQUItUThia2tVEqYDCgtBQUFCLVE4YmtrVRILQUFBQi1ROGJra1UaDQoJdGV4dC9odG1sEgAiDgoKdGV4dC9wbGFpbhIAKkkKEEpVT0RLQUlURSBEb3ZpbGUaNS8vc3NsLmdzdGF0aWMuY29tL2RvY3MvY29tbW9uL2JsdWVfc2lsaG91ZXR0ZTk2LTAucG5nMMCXitTvMzjAl4rU7zNKdAokYXBwbGljYXRpb24vdm5kLmdvb2dsZS1hcHBzLmRvY3MubWRzGkzC19rkAUYaRApACjpGcmVlZG9tIGZyb20gZXhwbG9pdGF0aW9uLCB2aW9sZW5jZSBhbmQgYWJ1c2UgKEFydGljbGUgMTYpEAEYABABcksKEEpVT0RLQUlURSBEb3ZpbGUaNwo1Ly9zc2wuZ3N0YXRpYy5jb20vZG9jcy9jb21tb24vYmx1ZV9zaWxob3VldHRlOTYtMC5wbmd4AIIBN3N1Z2dlc3RJZEltcG9ydDM2ODk2MjdkLTJjY2ItNGE5OC04OWZkLTIzOGM5NWY3NDk3OV8xOTeIAQGaAQYIABAAGACwAQC4AQHIAQAYwJeK1O8zIMCXitTvMzAAQjdzdWdnZXN0SWRJbXBvcnQzNjg5NjI3ZC0yY2NiLTRhOTgtODlmZC0yMzhjOTVmNzQ5NzlfMTk3IsEDCgtBQUFCLVE4YmttSRLpAgoLQUFBQi1ROGJrbUkSC0FBQUItUThia21JGg0KCXRleHQvaHRtbBIAIg4KCnRleHQvcGxhaW4SACpJChBKVU9ES0FJVEUgRG92aWxlGjUvL3NzbC5nc3RhdGljLmNvbS9kb2NzL2NvbW1vbi9ibHVlX3NpbGhvdWV0dGU5Ni0wLnBuZzDgtN7U7zM44LTe1O8zSjgKJGFwcGxpY2F0aW9uL3ZuZC5nb29nbGUtYXBwcy5kb2NzLm1kcxoQwtfa5AEKIggIAwgECAUQAXJLChBKVU9ES0FJVEUgRG92aWxlGjcKNS8vc3NsLmdzdGF0aWMuY29tL2RvY3MvY29tbW9uL2JsdWVfc2lsaG91ZXR0ZTk2LTAucG5neACCATZzdWdnZXN0SWRJbXBvcnQzNjg5NjI3ZC0yY2NiLTRhOTgtODlmZC0yMzhjOTVmNzQ5NzlfNDWIAQGaAQYIABAAGACwAQC4AQHIAQAY4LTe1O8zIOC03tTvMzAAQjZzdWdnZXN0SWRJbXBvcnQzNjg5NjI3ZC0yY2NiLTRhOTgtODlmZC0yMzhjOTVmNzQ5NzlfNDUizwMKC0FBQUItUThia2xrEvYCCgtBQUFCLVE4YmtsaxILQUFBQi1ROGJrbGsaDQoJdGV4dC9odG1sEgAiDgoKdGV4dC9wbGFpbhIAKkkKEEpVT0RLQUlURSBEb3ZpbGUaNS8vc3NsLmdzdGF0aWMuY29tL2RvY3MvY29tbW9uL2JsdWVfc2lsaG91ZXR0ZTk2LTAucG5nMIDBkdTvMziAwZHU7zNKRAokYXBwbGljYXRpb24vdm5kLmdvb2dsZS1hcHBzLmRvY3MubWRzGhzC19rkARYKFAoHCgE0EAEYABIHCgE1EAEYABgBcksKEEpVT0RLQUlURSBEb3ZpbGUaNwo1Ly9zc2wuZ3N0YXRpYy5jb20vZG9jcy9jb21tb24vYmx1ZV9zaWxob3VldHRlOTYtMC5wbmd4AIIBN3N1Z2dlc3RJZEltcG9ydDM2ODk2MjdkLTJjY2ItNGE5OC04OWZkLTIzOGM5NWY3NDk3OV8xNDmIAQGaAQYIABAAGACwAQC4AQHIAQAYgMGR1O8zIIDBkdTvMzAAQjdzdWdnZXN0SWRJbXBvcnQzNjg5NjI3ZC0yY2NiLTRhOTgtODlmZC0yMzhjOTVmNzQ5NzlfMTQ5IqoECgtBQUFCLVE4YmttTRLRAwoLQUFBQi1ROGJrbU0SC0FBQUItUThia21NGg0KCXRleHQvaHRtbBIAIg4KCnRleHQvcGxhaW4SACpJChBKVU9ES0FJVEUgRG92aWxlGjUvL3NzbC5nc3RhdGljLmNvbS9kb2NzL2NvbW1vbi9ibHVlX3NpbGhvdWV0dGU5Ni0wLnBuZzClgrXv7zM4pYK17+8zSp4BCiRhcHBsaWNhdGlvbi92bmQuZ29vZ2xlLWFwcHMuZG9jcy5tZHMadsLX2uQBcBJuCmoKZC4gVGhlIG5ldyBwcm92aXNpb25zIG9mIHRoZSBMYXcgb24gRWR1Y2F0aW9uIGFyZSBiZWluZyBpbXBsZW1lbnRlZCBncmFkdWFsbHkgYW5kIHdpbGwgZW50ZXIgaW50byBmb3IQARgBEAFySwoQSlVPREtBSVRFIERvdmlsZRo3CjUvL3NzbC5nc3RhdGljLmNvbS9kb2NzL2NvbW1vbi9ibHVlX3NpbGhvdWV0dGU5Ni0wLnBuZ3gAggE3c3VnZ2VzdElkSW1wb3J0MzY4OTYyN2QtMmNjYi00YTk4LTg5ZmQtMjM4Yzk1Zjc0OTc5XzMxMIgBAZoBBggAEAAYALABALgBAcgBABilgrXv7zMgpYK17+8zMABCN3N1Z2dlc3RJZEltcG9ydDM2ODk2MjdkLTJjY2ItNGE5OC04OWZkLTIzOGM5NWY3NDk3OV8zMTAiqwMKC0FBQUItUThia2xvEoADCgtBQUFCLVE4YmtsbxILQUFBQi1ROGJrbG8aNAoJdGV4dC9odG1sEidDb3VsZCB5b3UgYnJpZWZseSBleHBsYWluIHdoYXQgdGhpcyBpcz8iNQoKdGV4dC9wbGFpbhInQ291bGQgeW91IGJyaWVmbHkgZXhwbGFpbiB3aGF0IHRoaXMgaXM/KlEKGEp1YW4gSWduYWNpbyBQZXJleiBCZWxsbxo1Ly9zc2wuZ3N0YXRpYy5jb20vZG9jcy9jb21tb24vYmx1ZV9zaWxob3VldHRlOTYtMC5wbmcwoNvFgOUzOKDbxYDlM3JTChhKdWFuIElnbmFjaW8gUGVyZXogQmVsbG8aNwo1Ly9zc2wuZ3N0YXRpYy5jb20vZG9jcy9jb21tb24vYmx1ZV9zaWxob3VldHRlOTYtMC5wbmd4AIgBAZoBBggAEAAYAKoBKRInQ291bGQgeW91IGJyaWVmbHkgZXhwbGFpbiB3aGF0IHRoaXMgaXM/sAEAuAEByAEAGKDbxYDlMyCg28WA5TMwAEIJa2l4LmNtdDI5IucDCgtBQUFCLVE4YmtuMBK8AwoLQUFBQi1ROGJrbjASC0FBQUItUThia24wGlAKCXRleHQvaHRtbBJDSXQgd291bGQgbmVlZCB0byBiZSB1cGRhdGVkIHdpdGggbmV3IGxlZ2lzbGF0aXZlL3BvbGljeSBkZXZlbG9wbWVudCJRCgp0ZXh0L3BsYWluEkNJdCB3b3VsZCBuZWVkIHRvIGJlIHVwZGF0ZWQgd2l0aCBuZXcgbGVnaXNsYXRpdmUvcG9saWN5IGRldmVsb3BtZW50KkUKDE1hcmluZSBVbGRyeRo1Ly9zc2wuZ3N0YXRpYy5jb20vZG9jcy9jb21tb24vYmx1ZV9zaWxob3VldHRlOTYtMC5wbmcwwNexxOkzOMDXscTpM3JHCgxNYXJpbmUgVWxkcnkaNwo1Ly9zc2wuZ3N0YXRpYy5jb20vZG9jcy9jb21tb24vYmx1ZV9zaWxob3VldHRlOTYtMC5wbmd4AIgBAZoBBggAEAAYAKoBRRJDSXQgd291bGQgbmVlZCB0byBiZSB1cGRhdGVkIHdpdGggbmV3IGxlZ2lzbGF0aXZlL3BvbGljeSBkZXZlbG9wbWVudLABALgBAcgBABjA17HE6TMgwNexxOkzMABCCWtpeC5jbXQzOSLkAwoLQUFBQi1ROGJrbGMSiwMKC0FBQUItUThia2xjEgtBQUFCLVE4YmtsYxoNCgl0ZXh0L2h0bWwSACIOCgp0ZXh0L3BsYWluEgAqSQoQSlVPREtBSVRFIERvdmlsZRo1Ly9zc2wuZ3N0YXRpYy5jb20vZG9jcy9jb21tb24vYmx1ZV9zaWxob3VldHRlOTYtMC5wbmcw4OaTou8zOODmk6LvM0pZCiRhcHBsaWNhdGlvbi92bmQuZ29vZ2xlLWFwcHMuZG9jcy5tZHMaMcLX2uQBKwopChIKDGZ1bmRhbWVudGFscxABGAASEQoLdW5kYW1lbnRhbHMQARgAGAFySwoQSlVPREtBSVRFIERvdmlsZRo3CjUvL3NzbC5nc3RhdGljLmNvbS9kb2NzL2NvbW1vbi9ibHVlX3NpbGhvdWV0dGU5Ni0wLnBuZ3gAggE3c3VnZ2VzdElkSW1wb3J0MzY4OTYyN2QtMmNjYi00YTk4LTg5ZmQtMjM4Yzk1Zjc0OTc5XzM2MIgBAZoBBggAEAAYALABALgBAcgBABjg5pOi7zMg4OaTou8zMABCN3N1Z2dlc3RJZEltcG9ydDM2ODk2MjdkLTJjY2ItNGE5OC04OWZkLTIzOGM5NWY3NDk3OV8zNjAijQUKC0FBQUItUThia21FEuIECgtBQUFCLVE4YmttRRILQUFBQi1ROGJrbUUafwoJdGV4dC9odG1sEnJDYW4geW91IGdpdmUgYSBjb25jcmV0ZSBleGFtcGxlIGluZGljYXRpbmcgdGhlIGFtb3VudCBvZiBTdGF0ZSByZXNvdXJjZXMgZGV2b3RlZCB0byBhIG5vbi1DUlBEIGNvbXBsaWFudCBjYW1wYWlnbj8igAEKCnRleHQvcGxhaW4SckNhbiB5b3UgZ2l2ZSBhIGNvbmNyZXRlIGV4YW1wbGUgaW5kaWNhdGluZyB0aGUgYW1vdW50IG9mIFN0YXRlIHJlc291cmNlcyBkZXZvdGVkIHRvIGEgbm9uLUNSUEQgY29tcGxpYW50IGNhbXBhaWduPypRChhKdWFuIElnbmFjaW8gUGVyZXogQmVsbG8aNS8vc3NsLmdzdGF0aWMuY29tL2RvY3MvY29tbW9uL2JsdWVfc2lsaG91ZXR0ZTk2LTAucG5nMKCngIHlMzigp4CB5TNyUwoYSnVhbiBJZ25hY2lvIFBlcmV6IEJlbGxvGjcKNS8vc3NsLmdzdGF0aWMuY29tL2RvY3MvY29tbW9uL2JsdWVfc2lsaG91ZXR0ZTk2LTAucG5neACIAQGaAQYIABAAGACqAXQSckNhbiB5b3UgZ2l2ZSBhIGNvbmNyZXRlIGV4YW1wbGUgaW5kaWNhdGluZyB0aGUgYW1vdW50IG9mIFN0YXRlIHJlc291cmNlcyBkZXZvdGVkIHRvIGEgbm9uLUNSUEQgY29tcGxpYW50IGNhbXBhaWduP7ABALgBAcgBABigp4CB5TMgoKeAgeUzMABCCWtpeC5jbXQxNSLjAwoLQUFBQi1ROGJrbGcSigMKC0FBQUItUThia2xnEgtBQUFCLVE4YmtsZxoNCgl0ZXh0L2h0bWwSACIOCgp0ZXh0L3BsYWluEgAqSQoQSlVPREtBSVRFIERvdmlsZRo1Ly9zc2wuZ3N0YXRpYy5jb20vZG9jcy9jb21tb24vYmx1ZV9zaWxob3VldHRlOTYtMC5wbmcw4Ift1O8zOOCH7dTvM0pYCiRhcHBsaWNhdGlvbi92bmQuZ29vZ2xlLWFwcHMuZG9jcy5tZHMaMMLX2uQBKiIECFEQASIiCAoIigEIdggMCA0IDgiLAQiMAQgPCJ8BCHUIEQgSCHgQAXJLChBKVU9ES0FJVEUgRG92aWxlGjcKNS8vc3NsLmdzdGF0aWMuY29tL2RvY3MvY29tbW9uL2JsdWVfc2lsaG91ZXR0ZTk2LTAucG5neACCATdzdWdnZXN0SWRJbXBvcnQzNjg5NjI3ZC0yY2NiLTRhOTgtODlmZC0yMzhjOTVmNzQ5NzlfMjY2iAEBmgEGCAAQABgAsAEAuAEByAEAGOCH7dTvMyDgh+3U7zMwAEI3c3VnZ2VzdElkSW1wb3J0MzY4OTYyN2QtMmNjYi00YTk4LTg5ZmQtMjM4Yzk1Zjc0OTc5XzI2NiLHAwoLQUFBQi1ROGJra3cS7gIKC0FBQUItUThia2t3EgtBQUFCLVE4YmtrdxoNCgl0ZXh0L2h0bWwSACIOCgp0ZXh0L3BsYWluEgAqSQoQSlVPREtBSVRFIERvdmlsZRo1Ly9zc2wuZ3N0YXRpYy5jb20vZG9jcy9jb21tb24vYmx1ZV9zaWxob3VldHRlOTYtMC5wbmcwoLH01O8zOKCx9NTvM0o8CiRhcHBsaWNhdGlvbi92bmQuZ29vZ2xlLWFwcHMuZG9jcy5tZHMaFMLX2uQBDiIECFcQASIGCAwIDRABcksKEEpVT0RLQUlURSBEb3ZpbGUaNwo1Ly9zc2wuZ3N0YXRpYy5jb20vZG9jcy9jb21tb24vYmx1ZV9zaWxob3VldHRlOTYtMC5wbmd4AIIBN3N1Z2dlc3RJZEltcG9ydDM2ODk2MjdkLTJjY2ItNGE5OC04OWZkLTIzOGM5NWY3NDk3OV8yMzaIAQGaAQYIABAAGACwAQC4AQHIAQAYoLH01O8zIKCx9NTvMzAAQjdzdWdnZXN0SWRJbXBvcnQzNjg5NjI3ZC0yY2NiLTRhOTgtODlmZC0yMzhjOTVmNzQ5NzlfMjM2IvEBCgtBQUFCLXl1azhlURLAAQoLQUFBQi15dWs4ZVESC0FBQUIteXVrOGVRGhUKCXRleHQvaHRtbBIIMTIgeWVhcnMiFgoKdGV4dC9wbGFpbhIIMTIgeWVhcnMqGyIVMTA3NTM1NDU0OTk0MTQ5MDI3NjY4KAA4ADDLzbWX8jM4y821l/IzShcKCnRleHQvcGxhaW4SCVRlbiB5ZWFyc1oMNHczbG54eXM2d2Q3cgIgAHgAmgEGCAAQABgAqgEKEggxMiB5ZWFyc7ABALgBAMgBABjLzbWX8jMgy821l/IzMABCD2tpeC42eGNyYmplY21xdCKqBAoLQUFBQi1ROGJrbFES0QMKC0FBQUItUThia2xREgtBQUFCLVE4YmtsURoNCgl0ZXh0L2h0bWwSACIOCgp0ZXh0L3BsYWluEgAqSQoQSlVPREtBSVRFIERvdmlsZRo1Ly9zc2wuZ3N0YXRpYy5jb20vZG9jcy9jb21tb24vYmx1ZV9zaWxob3VldHRlOTYtMC5wbmcwgNmG1e8zOIDZhtXvM0qeAQokYXBwbGljYXRpb24vdm5kLmdvb2dsZS1hcHBzLmRvY3MubWRzGnbC19rkAXASbgpqCmRUaGUgQ2l2aWwgQ29kZSBvZiB0aGUgUmVwdWJsaWMgb2YgTGl0aHVhbmlhIGxlYXZlcyB0aGUgcG9zc2liaWxpdHkgdG8gaW50ZXJ2ZW5lIGluIHRoZSBib2R5IG9mIGEgd29tEAEYARABcksKEEpVT0RLQUlURSBEb3ZpbGUaNwo1Ly9zc2wuZ3N0YXRpYy5jb20vZG9jcy9jb21tb24vYmx1ZV9zaWxob3VldHRlOTYtMC5wbmd4AIIBN3N1Z2dlc3RJZEltcG9ydDM2ODk2MjdkLTJjY2ItNGE5OC04OWZkLTIzOGM5NWY3NDk3OV8yMzeIAQGaAQYIABAAGACwAQC4AQHIAQAYgNmG1e8zIIDZhtXvMzAAQjdzdWdnZXN0SWRJbXBvcnQzNjg5NjI3ZC0yY2NiLTRhOTgtODlmZC0yMzhjOTVmNzQ5NzlfMjM3IqsGCgtBQUFCLXl1azhlVRL7BQoLQUFBQi15dWs4ZVUSC0FBQUIteXVrOGVVGq0BCgl0ZXh0L2h0bWwSnwFEdXJpbmcgdGhpcyBwZXJpb2QsIDExNCBncm91cCBob21lcyBoYXZlIGJlZW4gc2V0IHVwLCBob3VzaW5nIG1vcmUgdGhhbiAxIDAwMCBwZW9wbGUgd2l0aCBkaXNhYmlsaXRpZXMuIEEgc21hbGwgcHJvcG9ydGlvbiBvZiB0aGUgcmVzaWRlbnRzIGNvbWUgZnJvbSBmYW1pbGllcy4irgEKCnRleHQvcGxhaW4SnwFEdXJpbmcgdGhpcyBwZXJpb2QsIDExNCBncm91cCBob21lcyBoYXZlIGJlZW4gc2V0IHVwLCBob3VzaW5nIG1vcmUgdGhhbiAxIDAwMCBwZW9wbGUgd2l0aCBkaXNhYmlsaXRpZXMuIEEgc21hbGwgcHJvcG9ydGlvbiBvZiB0aGUgcmVzaWRlbnRzIGNvbWUgZnJvbSBmYW1pbGllcy4qGyIVMTA3NTM1NDU0OTk0MTQ5MDI3NjY4KAA4ADChmL6X8jM4vpfymfIzSoYBCgp0ZXh0L3BsYWluEnhEdXJpbmcgdGhpcyBwZXJpb2QsIDUzIGdyb3VwIGhvbWVzIGhhdmUgYmVlbiBzZXQgdXAsIGhvdXNpbmcgbW9yZSB0aGFuIGZvdXIgYW5kIGEgaGFsZiBodW5kcmVkIHBlb3BsZSB3aXRoIGRpc2FiaWxpdGllcy5aDGo0bm1iazJzMmRqbXICIAB4AJoBBggAEAAYAKoBogESnwFEdXJpbmcgdGhpcyBwZXJpb2QsIDExNCBncm91cCBob21lcyBoYXZlIGJlZW4gc2V0IHVwLCBob3VzaW5nIG1vcmUgdGhhbiAxIDAwMCBwZW9wbGUgd2l0aCBkaXNhYmlsaXRpZXMuIEEgc21hbGwgcHJvcG9ydGlvbiBvZiB0aGUgcmVzaWRlbnRzIGNvbWUgZnJvbSBmYW1pbGllcy6wAQC4AQDIAQAYoZi+l/IzIL6X8pnyMzAAQg5raXguaHd1eXM0cHVkbCK9AwoLQUFBQi1ROGJrbTgS5QIKC0FBQUItUThia204EgtBQUFCLVE4YmttOBoNCgl0ZXh0L2h0bWwSACIOCgp0ZXh0L3BsYWluEgAqSQoQSlVPREtBSVRFIERvdmlsZRo1Ly9zc2wuZ3N0YXRpYy5jb20vZG9jcy9jb21tb24vYmx1ZV9zaWxob3VldHRlOTYtMC5wbmcwgODa1O8zOIDg2tTvM0o0CiRhcHBsaWNhdGlvbi92bmQuZ29vZ2xlLWFwcHMuZG9jcy5tZHMaDMLX2uQBBiIECAIQAXJLChBKVU9ES0FJVEUgRG92aWxlGjcKNS8vc3NsLmdzdGF0aWMuY29tL2RvY3MvY29tbW9uL2JsdWVfc2lsaG91ZXR0ZTk2LTAucG5neACCATZzdWdnZXN0SWRJbXBvcnQzNjg5NjI3ZC0yY2NiLTRhOTgtODlmZC0yMzhjOTVmNzQ5NzlfMTKIAQGaAQYIABAAGACwAQC4AQHIAQAYgODa1O8zIIDg2tTvMzAAQjZzdWdnZXN0SWRJbXBvcnQzNjg5NjI3ZC0yY2NiLTRhOTgtODlmZC0yMzhjOTVmNzQ5NzlfMTIizQMKC0FBQUItUThia25NEvUCCgtBQUFCLVE4YmtuTRILQUFBQi1ROGJrbk0aDQoJdGV4dC9odG1sEgAiDgoKdGV4dC9wbGFpbhIAKkkKEEpVT0RLQUlURSBEb3ZpbGUaNS8vc3NsLmdzdGF0aWMuY29tL2RvY3MvY29tbW9uL2JsdWVfc2lsaG91ZXR0ZTk2LTAucG5nMOCAmdXvMzjggJnV7zNKRAokYXBwbGljYXRpb24vdm5kLmdvb2dsZS1hcHBzLmRvY3MubWRzGhzC19rkARYKFAoHCgE3EAEYABIHCgE1EAEYABgBcksKEEpVT0RLQUlURSBEb3ZpbGUaNwo1Ly9zc2wuZ3N0YXRpYy5jb20vZG9jcy9jb21tb24vYmx1ZV9zaWxob3VldHRlOTYtMC5wbmd4AIIBNnN1Z2dlc3RJZEltcG9ydDM2ODk2MjdkLTJjY2ItNGE5OC04OWZkLTIzOGM5NWY3NDk3OV8zMYgBAZoBBggAEAAYALABALgBAcgBABjggJnV7zMg4ICZ1e8zMABCNnN1Z2dlc3RJZEltcG9ydDM2ODk2MjdkLTJjY2ItNGE5OC04OWZkLTIzOGM5NWY3NDk3OV8zMSKzAwoLQUFBQi1ROGJrbWsS3AIKC0FBQUItUThia21rEgtBQUFCLVE4YmttaxoNCgl0ZXh0L2h0bWwSACIOCgp0ZXh0L3BsYWluEgAqRQoMTWFyaW5lIFVsZHJ5GjUvL3NzbC5nc3RhdGljLmNvbS9kb2NzL2NvbW1vbi9ibHVlX3NpbGhvdWV0dGU5Ni0wLnBuZzDg+cK+6TM44PnCvukzSjQKJGFwcGxpY2F0aW9uL3ZuZC5nb29nbGUtYXBwcy5kb2NzLm1kcxoMwtfa5AEGIgQIAhABckcKDE1hcmluZSBVbGRyeRo3CjUvL3NzbC5nc3RhdGljLmNvbS9kb2NzL2NvbW1vbi9ibHVlX3NpbGhvdWV0dGU5Ni0wLnBuZ3gAggE1c3VnZ2VzdElkSW1wb3J0MzY4OTYyN2QtMmNjYi00YTk4LTg5ZmQtMjM4Yzk1Zjc0OTc5XzWIAQGaAQYIABAAGACwAQC4AQHIAQAY4PnCvukzIOD5wr7pMzAAQjVzdWdnZXN0SWRJbXBvcnQzNjg5NjI3ZC0yY2NiLTRhOTgtODlmZC0yMzhjOTVmNzQ5NzlfNSK/AwoLQUFBQi1ROGJrbzAS5gIKC0FBQUItUThia28wEgtBQUFCLVE4YmtvMBoNCgl0ZXh0L2h0bWwSACIOCgp0ZXh0L3BsYWluEgAqSQoQSlVPREtBSVRFIERvdmlsZRo1Ly9zc2wuZ3N0YXRpYy5jb20vZG9jcy9jb21tb24vYmx1ZV9zaWxob3VldHRlOTYtMC5wbmcwoLjI1O8zONDIv/fxM0o0CiRhcHBsaWNhdGlvbi92bmQuZ29vZ2xlLWFwcHMuZG9jcy5tZHMaDMLX2uQBBiIECAEQAXJLChBKVU9ES0FJVEUgRG92aWxlGjcKNS8vc3NsLmdzdGF0aWMuY29tL2RvY3MvY29tbW9uL2JsdWVfc2lsaG91ZXR0ZTk2LTAucG5neACCATdzdWdnZXN0SWRJbXBvcnQzNjg5NjI3ZC0yY2NiLTRhOTgtODlmZC0yMzhjOTVmNzQ5NzlfMTg4iAEBmgEGCAAQABgAsAEAuAEByAEAGKC4yNTvMyDQyL/38TMwAEI3c3VnZ2VzdElkSW1wb3J0MzY4OTYyN2QtMmNjYi00YTk4LTg5ZmQtMjM4Yzk1Zjc0OTc5XzE4OCLBAwoLQUFBQi1ROGJrblES6AIKC0FBQUItUThia25REgtBQUFCLVE4YmtuURoNCgl0ZXh0L2h0bWwSACIOCgp0ZXh0L3BsYWluEgAqSQoQSlVPREtBSVRFIERvdmlsZRo1Ly9zc2wuZ3N0YXRpYy5jb20vZG9jcy9jb21tb24vYmx1ZV9zaWxob3VldHRlOTYtMC5wbmcwoP2u1e8zOKD9rtXvM0o2CiRhcHBsaWNhdGlvbi92bmQuZ29vZ2xlLWFwcHMuZG9jcy5tZHMaDsLX2uQBCBIGCgIQExABcksKEEpVT0RLQUlURSBEb3ZpbGUaNwo1Ly9zc2wuZ3N0YXRpYy5jb20vZG9jcy9jb21tb24vYmx1ZV9zaWxob3VldHRlOTYtMC5wbmd4AIIBN3N1Z2dlc3RJZEltcG9ydDM2ODk2MjdkLTJjY2ItNGE5OC04OWZkLTIzOGM5NWY3NDk3OV8xMTWIAQGaAQYIABAAGACwAQC4AQHIAQAYoP2u1e8zIKD9rtXvMzAAQjdzdWdnZXN0SWRJbXBvcnQzNjg5NjI3ZC0yY2NiLTRhOTgtODlmZC0yMzhjOTVmNzQ5NzlfMTE1IsoDCgtBQUFCLVE4YmttbxLxAgoLQUFBQi1ROGJrbW8SC0FBQUItUThia21vGg0KCXRleHQvaHRtbBIAIg4KCnRleHQvcGxhaW4SACpFCgxNYXJpbmUgVWxkcnkaNS8vc3NsLmdzdGF0aWMuY29tL2RvY3MvY29tbW9uL2JsdWVfc2lsaG91ZXR0ZTk2LTAucG5nMOCmtL7pMzjgprS+6TNKRwokYXBwbGljYXRpb24vdm5kLmdvb2dsZS1hcHBzLmRvY3MubWRzGh/C19rkARkKFwoJCgN3YXMQARgAEggKAmlzEAEYABgBckcKDE1hcmluZSBVbGRyeRo3CjUvL3NzbC5nc3RhdGljLmNvbS9kb2NzL2NvbW1vbi9ibHVlX3NpbGhvdWV0dGU5Ni0wLnBuZ3gAggE3c3VnZ2VzdElkSW1wb3J0MzY4OTYyN2QtMmNjYi00YTk4LTg5ZmQtMjM4Yzk1Zjc0OTc5XzEzMYgBAZoBBggAEAAYALABALgBAcgBABjgprS+6TMg4Ka0vukzMABCN3N1Z2dlc3RJZEltcG9ydDM2ODk2MjdkLTJjY2ItNGE5OC04OWZkLTIzOGM5NWY3NDk3OV8xMzEi8gIKC0FBQUItUThia25FEscCCgtBQUFCLVE4YmtuRRILQUFBQi1ROGJrbkUaIQoJdGV4dC9odG1sEhRUaGlzIGlzIGZvciAyMyBDUlBELiIiCgp0ZXh0L3BsYWluEhRUaGlzIGlzIGZvciAyMyBDUlBELipRChhKdWFuIElnbmFjaW8gUGVyZXogQmVsbG8aNS8vc3NsLmdzdGF0aWMuY29tL2RvY3MvY29tbW9uL2JsdWVfc2lsaG91ZXR0ZTk2LTAucG5nMMCs34DlMzjArN+A5TNyUwoYSnVhbiBJZ25hY2lvIFBlcmV6IEJlbGxvGjcKNS8vc3NsLmdzdGF0aWMuY29tL2RvY3MvY29tbW9uL2JsdWVfc2lsaG91ZXR0ZTk2LTAucG5neACIAQGaAQYIABAAGACqARYSFFRoaXMgaXMgZm9yIDIzIENSUEQusAEAuAEByAEAGMCs34DlMyDArN+A5TMwAEIJa2l4LmNtdDM4IqoECgtBQUFCLVE4YmttYxLRAwoLQUFBQi1ROGJrbWMSC0FBQUItUThia21jGg0KCXRleHQvaHRtbBIAIg4KCnRleHQvcGxhaW4SACpJChBKVU9ES0FJVEUgRG92aWxlGjUvL3NzbC5nc3RhdGljLmNvbS9kb2NzL2NvbW1vbi9ibHVlX3NpbGhvdWV0dGU5Ni0wLnBuZzCAur3U7zM4gLq91O8zSp4BCiRhcHBsaWNhdGlvbi92bmQuZ29vZ2xlLWFwcHMuZG9jcy5tZHMadsLX2uQBcBpuCmoKZE51bWJlcnMgb2YgaW52b2x1bnRhcnkgaG9zcGl0YWxpc2F0aW9ucyBjb25zdGl0dXRlIGFyb3VuZCA0LDUgcGVyY2VudCBvZiBhbGwgaG9zcGl0YWxpc2F0aW9ucyAoYWZ0ZXIQARgBEAFySwoQSlVPREtBSVRFIERvdmlsZRo3CjUvL3NzbC5nc3RhdGljLmNvbS9kb2NzL2NvbW1vbi9ibHVlX3NpbGhvdWV0dGU5Ni0wLnBuZ3gAggE3c3VnZ2VzdElkSW1wb3J0MzY4OTYyN2QtMmNjYi00YTk4LTg5ZmQtMjM4Yzk1Zjc0OTc5XzE2MIgBAZoBBggAEAAYALABALgBAcgBABiAur3U7zMggLq91O8zMABCN3N1Z2dlc3RJZEltcG9ydDM2ODk2MjdkLTJjY2ItNGE5OC04OWZkLTIzOGM5NWY3NDk3OV8xNjAiuwMKC0FBQUItUThia25JEuICCgtBQUFCLVE4YmtuSRILQUFBQi1ROGJrbkkaDQoJdGV4dC9odG1sEgAiDgoKdGV4dC9wbGFpbhIAKkUKDE1hcmluZSBVbGRyeRo1Ly9zc2wuZ3N0YXRpYy5jb20vZG9jcy9jb21tb24vYmx1ZV9zaWxob3VldHRlOTYtMC5wbmcwoNvqu+kzOKDb6rvpM0o4CiRhcHBsaWNhdGlvbi92bmQuZ29vZ2xlLWFwcHMuZG9jcy5tZHMaEMLX2uQBCiIICAMICAgFEAFyRwoMTWFyaW5lIFVsZHJ5GjcKNS8vc3NsLmdzdGF0aWMuY29tL2RvY3MvY29tbW9uL2JsdWVfc2lsaG91ZXR0ZTk2LTAucG5neACCATdzdWdnZXN0SWRJbXBvcnQzNjg5NjI3ZC0yY2NiLTRhOTgtODlmZC0yMzhjOTVmNzQ5NzlfMzc2iAEBmgEGCAAQABgAsAEAuAEByAEAGKDb6rvpMyCg2+q76TMwAEI3c3VnZ2VzdElkSW1wb3J0MzY4OTYyN2QtMmNjYi00YTk4LTg5ZmQtMjM4Yzk1Zjc0OTc5XzM3NiLBAwoLQUFBQi1ROGJrbWcS6QIKC0FBQUItUThia21nEgtBQUFCLVE4YmttZxoNCgl0ZXh0L2h0bWwSACIOCgp0ZXh0L3BsYWluEgAqSQoQSlVPREtBSVRFIERvdmlsZRo1Ly9zc2wuZ3N0YXRpYy5jb20vZG9jcy9jb21tb24vYmx1ZV9zaWxob3VldHRlOTYtMC5wbmcw4LTe1O8zOOC03tTvM0o4CiRhcHBsaWNhdGlvbi92bmQuZ29vZ2xlLWFwcHMuZG9jcy5tZHMaEMLX2uQBCiIICAMIBggFEAFySwoQSlVPREtBSVRFIERvdmlsZRo3CjUvL3NzbC5nc3RhdGljLmNvbS9kb2NzL2NvbW1vbi9ibHVlX3NpbGhvdWV0dGU5Ni0wLnBuZ3gAggE2c3VnZ2VzdElkSW1wb3J0MzY4OTYyN2QtMmNjYi00YTk4LTg5ZmQtMjM4Yzk1Zjc0OTc5XzQ4iAEBmgEGCAAQABgAsAEAuAEByAEAGOC03tTvMyDgtN7U7zMwAEI2c3VnZ2VzdElkSW1wb3J0MzY4OTYyN2QtMmNjYi00YTk4LTg5ZmQtMjM4Yzk1Zjc0OTc5XzQ4Is0DCgtBQUFCLVE4YmttWRL1AgoLQUFBQi1ROGJrbVkSC0FBQUItUThia21ZGg0KCXRleHQvaHRtbBIAIg4KCnRleHQvcGxhaW4SACpJChBKVU9ES0FJVEUgRG92aWxlGjUvL3NzbC5nc3RhdGljLmNvbS9kb2NzL2NvbW1vbi9ibHVlX3NpbGhvdWV0dGU5Ni0wLnBuZzCA4NrU7zM4gODa1O8zSkQKJGFwcGxpY2F0aW9uL3ZuZC5nb29nbGUtYXBwcy5kb2NzLm1kcxocwtfa5AEWChQKBwoBMhABGAASBwoBMRABGAAYAXJLChBKVU9ES0FJVEUgRG92aWxlGjcKNS8vc3NsLmdzdGF0aWMuY29tL2RvY3MvY29tbW9uL2JsdWVfc2lsaG91ZXR0ZTk2LTAucG5neACCATZzdWdnZXN0SWRJbXBvcnQzNjg5NjI3ZC0yY2NiLTRhOTgtODlmZC0yMzhjOTVmNzQ5NzlfMTiIAQGaAQYIABAAGACwAQC4AQHIAQAYgODa1O8zIIDg2tTvMzAAQjZzdWdnZXN0SWRJbXBvcnQzNjg5NjI3ZC0yY2NiLTRhOTgtODlmZC0yMzhjOTVmNzQ5NzlfMTgisgQKC0FBQUItUThia25BEtkDCgtBQUFCLVE4YmtuQRILQUFBQi1ROGJrbkEaDQoJdGV4dC9odG1sEgAiDgoKdGV4dC9wbGFpbhIAKkkKEEpVT0RLQUlURSBEb3ZpbGUaNS8vc3NsLmdzdGF0aWMuY29tL2RvY3MvY29tbW9uL2JsdWVfc2lsaG91ZXR0ZTk2LTAucG5nMICG+NTvMziAhvjU7zNKpgEKJGFwcGxpY2F0aW9uL3ZuZC5nb29nbGUtYXBwcy5kb2NzLm1kcxp+wtfa5AF4EgYKAhATEAEabgpqCmROb3RhYmxlIGV4YW1wbGUgb2YgdmlvbGF0aW9ucyBvZiByZXByb2R1Y3RpdmUgcmlnaHRzIGluY2x1ZGUgdGhlIGNhc2Ugb2YgZm9yY2VkIHN0ZXJpbGlzYXRpb24uIEluIDIwEAEYARABcksKEEpVT0RLQUlURSBEb3ZpbGUaNwo1Ly9zc2wuZ3N0YXRpYy5jb20vZG9jcy9jb21tb24vYmx1ZV9zaWxob3VldHRlOTYtMC5wbmd4AIIBN3N1Z2dlc3RJZEltcG9ydDM2ODk2MjdkLTJjY2ItNGE5OC04OWZkLTIzOGM5NWY3NDk3OV8yNDGIAQGaAQYIABAAGACwAQC4AQHIAQAYgIb41O8zIICG+NTvMzAAQjdzdWdnZXN0SWRJbXBvcnQzNjg5NjI3ZC0yY2NiLTRhOTgtODlmZC0yMzhjOTVmNzQ5NzlfMjQxIs8DCgtBQUFCLVE4YmttURL2AgoLQUFBQi1ROGJrbVESC0FBQUItUThia21RGg0KCXRleHQvaHRtbBIAIg4KCnRleHQvcGxhaW4SACpJChBKVU9ES0FJVEUgRG92aWxlGjUvL3NzbC5nc3RhdGljLmNvbS9kb2NzL2NvbW1vbi9ibHVlX3NpbGhvdWV0dGU5Ni0wLnBuZzClgrXv7zM4pYK17+8zSkQKJGFwcGxpY2F0aW9uL3ZuZC5nb29nbGUtYXBwcy5kb2NzLm1kcxocwtfa5AEWChQKBwoBZBABGAASBwoBcxABGAAYAXJLChBKVU9ES0FJVEUgRG92aWxlGjcKNS8vc3NsLmdzdGF0aWMuY29tL2RvY3MvY29tbW9uL2JsdWVfc2lsaG91ZXR0ZTk2LTAucG5neACCATdzdWdnZXN0SWRJbXBvcnQzNjg5NjI3ZC0yY2NiLTRhOTgtODlmZC0yMzhjOTVmNzQ5NzlfMzIziAEBmgEGCAAQABgAsAEAuAEByAEAGKWCte/vMyClgrXv7zMwAEI3c3VnZ2VzdElkSW1wb3J0MzY4OTYyN2QtMmNjYi00YTk4LTg5ZmQtMjM4Yzk1Zjc0OTc5XzMyMyK4CAoLQUFBQi1ROGJrbjQSjQgKC0FBQUItUThia240EgtBQUFCLVE4YmtuNBpECgl0ZXh0L2h0bWwSN1lvdSBtaWdodCB3YW50IHRvIGV4cGxhaW4gYnJpZWZseSB3aGF0IHRoaXMgZXhhY3RseSBpcy4iRQoKdGV4dC9wbGFpbhI3WW91IG1pZ2h0IHdhbnQgdG8gZXhwbGFpbiBicmllZmx5IHdoYXQgdGhpcyBleGFjdGx5IGlzLipRChhKdWFuIElnbmFjaW8gUGVyZXogQmVsbG8aNS8vc3NsLmdzdGF0aWMuY29tL2RvY3MvY29tbW9uL2JsdWVfc2lsaG91ZXR0ZTk2LTAucG5nMMCJu4LlMzjggq7E6TNC2gQKC0FBQUItUThia244EgtBQUFCLVE4YmtuNBqEAQoJdGV4dC9odG1sEndBbmQgZXhwbGFpbiB3aGV0aGVyIHlvdS1MREYtIGNvbnNpZGVyIGl0IGFzIGNvbXBsaWFudCB3aXRoIHRoZSBDUlBELCBvciB3aGV0aGVyIGl04oCZcyB0aGUgc2F5L3Zpc2lvbiBvZiB0aGUgZ292ZXJubWVudCKFAQoKdGV4dC9wbGFpbhJ3QW5kIGV4cGxhaW4gd2hldGhlciB5b3UtTERGLSBjb25zaWRlciBpdCBhcyBjb21wbGlhbnQgd2l0aCB0aGUgQ1JQRCwgb3Igd2hldGhlciBpdOKAmXMgdGhlIHNheS92aXNpb24gb2YgdGhlIGdvdmVybm1lbnQqRQoMTWFyaW5lIFVsZHJ5GjUvL3NzbC5nc3RhdGljLmNvbS9kb2NzL2NvbW1vbi9ibHVlX3NpbGhvdWV0dGU5Ni0wLnBuZzDggq7E6TM44IKuxOkzckcKDE1hcmluZSBVbGRyeRo3CjUvL3NzbC5nc3RhdGljLmNvbS9kb2NzL2NvbW1vbi9ibHVlX3NpbGhvdWV0dGU5Ni0wLnBuZ3gAiAEBmgEGCAAQABgAqgF5EndBbmQgZXhwbGFpbiB3aGV0aGVyIHlvdS1MREYtIGNvbnNpZGVyIGl0IGFzIGNvbXBsaWFudCB3aXRoIHRoZSBDUlBELCBvciB3aGV0aGVyIGl04oCZcyB0aGUgc2F5L3Zpc2lvbiBvZiB0aGUgZ292ZXJubWVudLABALgBAcgBAHJTChhKdWFuIElnbmFjaW8gUGVyZXogQmVsbG8aNwo1Ly9zc2wuZ3N0YXRpYy5jb20vZG9jcy9jb21tb24vYmx1ZV9zaWxob3VldHRlOTYtMC5wbmd4AIgBAZoBBggAEAAYAKoBORI3WW91IG1pZ2h0IHdhbnQgdG8gZXhwbGFpbiBicmllZmx5IHdoYXQgdGhpcyBleGFjdGx5IGlzLrABALgBAcgBABjAibuC5TMg4IKuxOkzMABCCWtpeC5jbXQzNCLBAwoLQUFBQi1ROGJrbVUS6AIKC0FBQUItUThia21VEgtBQUFCLVE4YmttVRoNCgl0ZXh0L2h0bWwSACIOCgp0ZXh0L3BsYWluEgAqSQoQSlVPREtBSVRFIERvdmlsZRo1Ly9zc2wuZ3N0YXRpYy5jb20vZG9jcy9jb21tb24vYmx1ZV9zaWxob3VldHRlOTYtMC5wbmcwoIvX1O8zOKCL19TvM0o2CiRhcHBsaWNhdGlvbi92bmQuZ29vZ2xlLWFwcHMuZG9jcy5tZHMaDsLX2uQBCCIGCAMIBBABcksKEEpVT0RLQUlURSBEb3ZpbGUaNwo1Ly9zc2wuZ3N0YXRpYy5jb20vZG9jcy9jb21tb24vYmx1ZV9zaWxob3VldHRlOTYtMC5wbmd4AIIBN3N1Z2dlc3RJZEltcG9ydDM2ODk2MjdkLTJjY2ItNGE5OC04OWZkLTIzOGM5NWY3NDk3OV8yMDGIAQGaAQYIABAAGACwAQC4AQHIAQAYoIvX1O8zIKCL19TvMzAAQjdzdWdnZXN0SWRJbXBvcnQzNjg5NjI3ZC0yY2NiLTRhOTgtODlmZC0yMzhjOTVmNzQ5NzlfMjAxIvcCCgtBQUFCLXVXOEdFMBLBAgoLQUFBQi11VzhHRTASC0FBQUItdVc4R0UwGg0KCXRleHQvaHRtbBIAIg4KCnRleHQvcGxhaW4SACobIhUxMDg2NDk0Nzk3NzM2MTg0MzUzODgoADgAMImF9ffxMzizpfX38TNKngEKJGFwcGxpY2F0aW9uL3ZuZC5nb29nbGUtYXBwcy5kb2NzLm1kcxp2wtfa5AFwGm4KagpkVGhlIG51bWJlciBvZiBzdHVkZW50cyB3aXRoIGRpc2FiaWxpdGllcyBkZWNyZWFzZWQgZnJvbSA0MTUgaW4gdGhlIDIwMjAvMjAyMSBhY2FkZW1pYyB5ZWFyIHRvIDI5MSBpbhABGAEQAVoLdWFiNG8xZmlxNjZyAiAAeACCARRzdWdnZXN0Ljl6ZmpwbXUybWpmcZoBBggAEAAYALABALgBAMgBABiJhfX38TMgs6X19/EzMABCFHN1Z2dlc3QuOXpmanBtdTJtamZxIo0DCgtBQUFCLVE4YmtuaxLiAgoLQUFBQi1ROGJrbmsSC0FBQUItUThia25rGjIKCXRleHQvaHRtbBIlSW5jbHVkZSBzcGVjaWZpYyByZWZlcmVuY2UgdG8gdGhlIGxhdyIzCgp0ZXh0L3BsYWluEiVJbmNsdWRlIHNwZWNpZmljIHJlZmVyZW5jZSB0byB0aGUgbGF3KkUKDE1hcmluZSBVbGRyeRo1Ly9zc2wuZ3N0YXRpYy5jb20vZG9jcy9jb21tb24vYmx1ZV9zaWxob3VldHRlOTYtMC5wbmcwoKPKvukzOKCjyr7pM3JHCgxNYXJpbmUgVWxkcnkaNwo1Ly9zc2wuZ3N0YXRpYy5jb20vZG9jcy9jb21tb24vYmx1ZV9zaWxob3VldHRlOTYtMC5wbmd4AIgBAZoBBggAEAAYAKoBJxIlSW5jbHVkZSBzcGVjaWZpYyByZWZlcmVuY2UgdG8gdGhlIGxhd7ABALgBAcgBABigo8q+6TMgoKPKvukzMABCCWtpeC5jbXQxOCLBAwoLQUFBQi1ROGJrb00S6AIKC0FBQUItUThia29NEgtBQUFCLVE4YmtvTRoNCgl0ZXh0L2h0bWwSACIOCgp0ZXh0L3BsYWluEgAqSQoQSlVPREtBSVRFIERvdmlsZRo1Ly9zc2wuZ3N0YXRpYy5jb20vZG9jcy9jb21tb24vYmx1ZV9zaWxob3VldHRlOTYtMC5wbmcwoLjI1O8zOKC4yNTvM0o2CiRhcHBsaWNhdGlvbi92bmQuZ29vZ2xlLWFwcHMuZG9jcy5tZHMaDsLX2uQBCCIGCAkIARABcksKEEpVT0RLQUlURSBEb3ZpbGUaNwo1Ly9zc2wuZ3N0YXRpYy5jb20vZG9jcy9jb21tb24vYmx1ZV9zaWxob3VldHRlOTYtMC5wbmd4AIIBN3N1Z2dlc3RJZEltcG9ydDM2ODk2MjdkLTJjY2ItNGE5OC04OWZkLTIzOGM5NWY3NDk3OV8xOTWIAQGaAQYIABAAGACwAQC4AQHIAQAYoLjI1O8zIKC4yNTvMzAAQjdzdWdnZXN0SWRJbXBvcnQzNjg5NjI3ZC0yY2NiLTRhOTgtODlmZC0yMzhjOTVmNzQ5NzlfMTk1Iq0FCgtBQUFCLXVXOEdFNBL3BAoLQUFBQi11VzhHRTQSC0FBQUItdVc4R0U0Gg0KCXRleHQvaHRtbBIAIg4KCnRleHQvcGxhaW4SACobIhUxMDg2NDk0Nzk3NzM2MTg0MzUzODgoADgAMNetgvjxMzjyzvv48TNK0wMKJGFwcGxpY2F0aW9uL3ZuZC5nb29nbGUtYXBwcy5kb2NzLm1kcxqqA8LX2uQBowMK3AEKbApmSW4gMjAyMywgTGl0aHVhbmlhIGFkb3B0ZWQgdGhlIEhpZ2hlciBFZHVjYXRpb24gU29jaWFsIERpbWVuc2lvbiBEZXZlbG9wbWVudCBQcmlvcml0aWVzIDIwMjPigJMyMDMwLCB3EAEYARJqCmRQZXJzb25zIHdpdGggZGlzYWJpbGl0aWVzIHJlY29yZCB0aGUgaGlnaGVzdCByYXRlcyBvZiBlYXJseSBsZWF2aW5nIGZyb20gZWR1Y2F0aW9uIGFuZCB0cmFpbmluZyAoMjUuEAEYARgBEm4KagpkaHR0cHM6Ly9yZWZvcm1zLWludmVzdG1lbnRzLmVjLmV1cm9wYS5ldS9wdWJsaWNhdGlvbnMtMC8yMDI2LWV1cm9wZWFuLXNlbWVzdGVyLWNvdW50cnktc3BlY2lmaWMtcmVjbxAEGAEQARpSCk4KSGh0dHBzOi8vd3d3LmUtdGFyLmx0L3BvcnRhbC9sdC9sZWdhbEFjdC8zYTMwN2QzMGZmN2IxMWVkOTk3ODg4NmU4NTEwN2FiMhAEGAAQAVoMNGZreTI4MjFyc2h0cgIgAHgAggEUc3VnZ2VzdC40czFoeDh4NWUwNm+aAQYIABAAGACwAQC4AQDIAQAY162C+PEzIPLO+/jxMzAAQhRzdWdnZXN0LjRzMWh4OHg1ZTA2byLIAwoLQUFBQi1ROGJrbm8S7wIKC0FBQUItUThia25vEgtBQUFCLVE4YmtubxoNCgl0ZXh0L2h0bWwSACIOCgp0ZXh0L3BsYWluEgAqRQoMTWFyaW5lIFVsZHJ5GjUvL3NzbC5nc3RhdGljLmNvbS9kb2NzL2NvbW1vbi9ibHVlX3NpbGhvdWV0dGU5Ni0wLnBuZzCg0Lu+6TM4oNC7vukzSkUKJGFwcGxpY2F0aW9uL3ZuZC5nb29nbGUtYXBwcy5kb2NzLm1kcxodwtfa5AEXGhUKEQoLTGlmZSBTa2lsbHMQARgAEAFyRwoMTWFyaW5lIFVsZHJ5GjcKNS8vc3NsLmdzdGF0aWMuY29tL2RvY3MvY29tbW9uL2JsdWVfc2lsaG91ZXR0ZTk2LTAucG5neACCATdzdWdnZXN0SWRJbXBvcnQzNjg5NjI3ZC0yY2NiLTRhOTgtODlmZC0yMzhjOTVmNzQ5NzlfMTM0iAEBmgEGCAAQABgAsAEAuAEByAEAGKDQu77pMyCg0Lu+6TMwAEI3c3VnZ2VzdElkSW1wb3J0MzY4OTYyN2QtMmNjYi00YTk4LTg5ZmQtMjM4Yzk1Zjc0OTc5XzEzNCLuAwoLQUFBQi1ROGJrb1ESlQMKC0FBQUItUThia29REgtBQUFCLVE4YmtvURoNCgl0ZXh0L2h0bWwSACIOCgp0ZXh0L3BsYWluEgAqSQoQSlVPREtBSVRFIERvdmlsZRo1Ly9zc2wuZ3N0YXRpYy5jb20vZG9jcy9jb21tb24vYmx1ZV9zaWxob3VldHRlOTYtMC5wbmcwpYK17+8zOKWCte/vM0pjCiRhcHBsaWNhdGlvbi92bmQuZ29vZ2xlLWFwcHMuZG9jcy5tZHMaO8LX2uQBNRozCi8KKSh0byBlbnRlciBpbnRvIGZvcmNlIG9uIDEgU2VwdGVtYmVyIDIwMjQpEAEYABABcksKEEpVT0RLQUlURSBEb3ZpbGUaNwo1Ly9zc2wuZ3N0YXRpYy5jb20vZG9jcy9jb21tb24vYmx1ZV9zaWxob3VldHRlOTYtMC5wbmd4AIIBN3N1Z2dlc3RJZEltcG9ydDM2ODk2MjdkLTJjY2ItNGE5OC04OWZkLTIzOGM5NWY3NDk3OV8zMDmIAQGaAQYIABAAGACwAQC4AQHIAQAYpYK17+8zIKWCte/vMzAAQjdzdWdnZXN0SWRJbXBvcnQzNjg5NjI3ZC0yY2NiLTRhOTgtODlmZC0yMzhjOTVmNzQ5NzlfMzA5ItYDCgtBQUFCLVE4YmtuYxL9AgoLQUFBQi1ROGJrbmMSC0FBQUItUThia25jGg0KCXRleHQvaHRtbBIAIg4KCnRleHQvcGxhaW4SACpRChhKdWFuIElnbmFjaW8gUGVyZXogQmVsbG8aNS8vc3NsLmdzdGF0aWMuY29tL2RvY3MvY29tbW9uL2JsdWVfc2lsaG91ZXR0ZTk2LTAucG5nMOD9+IDlMzjg/fiA5TNKOwokYXBwbGljYXRpb24vdm5kLmdvb2dsZS1hcHBzLmRvY3MubWRzGhPC19rkAQ0aCwoHCgFpEAEYABABclMKGEp1YW4gSWduYWNpbyBQZXJleiBCZWxsbxo3CjUvL3NzbC5nc3RhdGljLmNvbS9kb2NzL2NvbW1vbi9ibHVlX3NpbGhvdWV0dGU5Ni0wLnBuZ3gAggE3c3VnZ2VzdElkSW1wb3J0MzY4OTYyN2QtMmNjYi00YTk4LTg5ZmQtMjM4Yzk1Zjc0OTc5XzEyN4gBAZoBBggAEAAYALABALgBAcgBABjg/fiA5TMg4P34gOUzMABCN3N1Z2dlc3RJZEltcG9ydDM2ODk2MjdkLTJjY2ItNGE5OC04OWZkLTIzOGM5NWY3NDk3OV8xMjcigQQKC0FBQUItUThia29FEqkDCgtBQUFCLVE4YmtvRRILQUFBQi1ROGJrb0UaDQoJdGV4dC9odG1sEgAiDgoKdGV4dC9wbGFpbhIAKkkKEEpVT0RLQUlURSBEb3ZpbGUaNS8vc3NsLmdzdGF0aWMuY29tL2RvY3MvY29tbW9uL2JsdWVfc2lsaG91ZXR0ZTk2LTAucG5nMIDg2tTvMziA4NrU7zNKeAokYXBwbGljYXRpb24vdm5kLmdvb2dsZS1hcHBzLmRvY3MubWRzGlDC19rkAUoaSApECj4xMC4gRnJlZWRvbSBmcm9tIGV4cGxvaXRhdGlvbiwgdmlvbGVuY2UgYW5kIGFidXNlIChBcnRpY2xlIDE2KRABGAAQAXJLChBKVU9ES0FJVEUgRG92aWxlGjcKNS8vc3NsLmdzdGF0aWMuY29tL2RvY3MvY29tbW9uL2JsdWVfc2lsaG91ZXR0ZTk2LTAucG5neACCATZzdWdnZXN0SWRJbXBvcnQzNjg5NjI3ZC0yY2NiLTRhOTgtODlmZC0yMzhjOTVmNzQ5NzlfMTGIAQGaAQYIABAAGACwAQC4AQHIAQAYgODa1O8zIIDg2tTvMzAAQjZzdWdnZXN0SWRJbXBvcnQzNjg5NjI3ZC0yY2NiLTRhOTgtODlmZC0yMzhjOTVmNzQ5NzlfMTEilwUKC0FBQUItUThia25nEuwECgtBQUFCLVE4YmtuZxILQUFBQi1ROGJrbmcaigEKCXRleHQvaHRtbBJ9U2VlIGlmIHlvdSB3YW50IHRvIGtlZXAgdGhpcywgYXMgdGhlIGluZm9ybWF0aW9uIG1pZ2h0IG5vdyBiZSBvdXQtZGF0ZWQuIE9yIHlvdSBjb3VsZCB1c2UgaXQgYXMgc2hvcnRlciBleGFtcGxlIGluIHBhc3QgdGVuc2UiiwEKCnRleHQvcGxhaW4SfVNlZSBpZiB5b3Ugd2FudCB0byBrZWVwIHRoaXMsIGFzIHRoZSBpbmZvcm1hdGlvbiBtaWdodCBub3cgYmUgb3V0LWRhdGVkLiBPciB5b3UgY291bGQgdXNlIGl0IGFzIHNob3J0ZXIgZXhhbXBsZSBpbiBwYXN0IHRlbnNlKkUKDE1hcmluZSBVbGRyeRo1Ly9zc2wuZ3N0YXRpYy5jb20vZG9jcy9jb21tb24vYmx1ZV9zaWxob3VldHRlOTYtMC5wbmcwwPu3vukzOMD7t77pM3JHCgxNYXJpbmUgVWxkcnkaNwo1Ly9zc2wuZ3N0YXRpYy5jb20vZG9jcy9jb21tb24vYmx1ZV9zaWxob3VldHRlOTYtMC5wbmd4AIgBAZoBBggAEAAYAKoBfxJ9U2VlIGlmIHlvdSB3YW50IHRvIGtlZXAgdGhpcywgYXMgdGhlIGluZm9ybWF0aW9uIG1pZ2h0IG5vdyBiZSBvdXQtZGF0ZWQuIE9yIHlvdSBjb3VsZCB1c2UgaXQgYXMgc2hvcnRlciBleGFtcGxlIGluIHBhc3QgdGVuc2WwAQC4AQHIAQAYwPu3vukzIMD7t77pMzAAQglraXguY210MTYiyQMKC0FBQUItUThia29JEvACCgtBQUFCLVE4YmtvSRILQUFBQi1ROGJrb0kaDQoJdGV4dC9odG1sEgAiDgoKdGV4dC9wbGFpbhIAKkkKEEpVT0RLQUlURSBEb3ZpbGUaNS8vc3NsLmdzdGF0aWMuY29tL2RvY3MvY29tbW9uL2JsdWVfc2lsaG91ZXR0ZTk2LTAucG5nMIDnrtTvMziA567U7zNKPgokYXBwbGljYXRpb24vdm5kLmdvb2dsZS1hcHBzLmRvY3MubWRzGhbC19rkARASDgoKCgR3aWxsEAEYABABcksKEEpVT0RLQUlURSBEb3ZpbGUaNwo1Ly9zc2wuZ3N0YXRpYy5jb20vZG9jcy9jb21tb24vYmx1ZV9zaWxob3VldHRlOTYtMC5wbmd4AIIBN3N1Z2dlc3RJZEltcG9ydDM2ODk2MjdkLTJjY2ItNGE5OC04OWZkLTIzOGM5NWY3NDk3OV8xNzeIAQGaAQYIABAAGACwAQC4AQHIAQAYgOeu1O8zIIDnrtTvMzAAQjdzdWdnZXN0SWRJbXBvcnQzNjg5NjI3ZC0yY2NiLTRhOTgtODlmZC0yMzhjOTVmNzQ5NzlfMTc3IsEDCgtBQUFCLVE4YmtvQRLoAgoLQUFBQi1ROGJrb0ESC0FBQUItUThia29BGg0KCXRleHQvaHRtbBIAIg4KCnRleHQvcGxhaW4SACpJChBKVU9ES0FJVEUgRG92aWxlGjUvL3NzbC5nc3RhdGljLmNvbS9kb2NzL2NvbW1vbi9ibHVlX3NpbGhvdWV0dGU5Ni0wLnBuZzCg/a7V7zM4oP2u1e8zSjYKJGFwcGxpY2F0aW9uL3ZuZC5nb29nbGUtYXBwcy5kb2NzLm1kcxoOwtfa5AEIEgYKAhATEAFySwoQSlVPREtBSVRFIERvdmlsZRo3CjUvL3NzbC5nc3RhdGljLmNvbS9kb2NzL2NvbW1vbi9ibHVlX3NpbGhvdWV0dGU5Ni0wLnBuZ3gAggE3c3VnZ2VzdElkSW1wb3J0MzY4OTYyN2QtMmNjYi00YTk4LTg5ZmQtMjM4Yzk1Zjc0OTc5XzEyNogBAZoBBggAEAAYALABALgBAcgBABig/a7V7zMgoP2u1e8zMABCN3N1Z2dlc3RJZEltcG9ydDM2ODk2MjdkLTJjY2ItNGE5OC04OWZkLTIzOGM5NWY3NDk3OV8xMjYi6gMKC0FBQUItdVc4R0U4ErQDCgtBQUFCLXVXOEdFOBILQUFBQi11VzhHRTgaDQoJdGV4dC9odG1sEgAiDgoKdGV4dC9wbGFpbhIAKhsiFTEwODY0OTQ3OTc3MzYxODQzNTM4OCgAOAAwlPyl+PEzOJaOq/jxM0qQAgokYXBwbGljYXRpb24vdm5kLmdvb2dsZS1hcHBzLmRvY3MubWRzGucBwtfa5AHgARpuCmoKZE9yZGVyIG9mIHRoZSBNaW5pc3RlciBvZiBFZHVjYXRpb24sIFNjaWVuY2UgYW5kIFNwb3J0IG9mIHRoZSBSZXB1YmxpYyBvZiBMaXRodWFuaWEgTm8uIFYtMTIxNiBvZiAyNiAQBBgBEAEabgpqCmRBY2Nlc3MgdG8gaGlnaGVyIGVkdWNhdGlvbiBpcyByZXN0cmljdGVkIGJ5IHRoZSBpbmFjY2Vzc2libGUgc2Vjb25kYXJ5IHNjaG9vbCBncmFkdWF0aW9uIGV4YW1pbmF0aW9uEAEYARABWgxoYjZ3NDB1Mzg0cGdyAiAAeACCARRzdWdnZXN0LjZ1YXBjeTFrMDEwN5oBBggAEAAYALABALgBAMgBABiU/KX48TMglo6r+PEzMABCFHN1Z2dlc3QuNnVhcGN5MWswMTA3Ir8DCgtBQUFCLVE4YmtvNBLmAgoLQUFBQi1ROGJrbzQSC0FBQUItUThia280Gg0KCXRleHQvaHRtbBIAIg4KCnRleHQvcGxhaW4SACpJChBKVU9ES0FJVEUgRG92aWxlGjUvL3NzbC5nc3RhdGljLmNvbS9kb2NzL2NvbW1vbi9ibHVlX3NpbGhvdWV0dGU5Ni0wLnBuZzCg15HV7zM4oNeR1e8zSjQKJGFwcGxpY2F0aW9uL3ZuZC5nb29nbGUtYXBwcy5kb2NzLm1kcxoMwtfa5AEGIgQIAxABcksKEEpVT0RLQUlURSBEb3ZpbGUaNwo1Ly9zc2wuZ3N0YXRpYy5jb20vZG9jcy9jb21tb24vYmx1ZV9zaWxob3VldHRlOTYtMC5wbmd4AIIBN3N1Z2dlc3RJZEltcG9ydDM2ODk2MjdkLTJjY2ItNGE5OC04OWZkLTIzOGM5NWY3NDk3OV8yNjCIAQGaAQYIABAAGACwAQC4AQHIAQAYoNeR1e8zIKDXkdXvMzAAQjdzdWdnZXN0SWRJbXBvcnQzNjg5NjI3ZC0yY2NiLTRhOTgtODlmZC0yMzhjOTVmNzQ5NzlfMjYwIsYDCgtBQUFCLVE4YmtuVRLtAgoLQUFBQi1ROGJrblUSC0FBQUItUThia25VGg0KCXRleHQvaHRtbBIAIg4KCnRleHQvcGxhaW4SACpJChBKVU9ES0FJVEUgRG92aWxlGjUvL3NzbC5nc3RhdGljLmNvbS9kb2NzL2NvbW1vbi9ibHVlX3NpbGhvdWV0dGU5Ni0wLnBuZzCA567U7zM4gOeu1O8zSjsKJGFwcGxpY2F0aW9uL3ZuZC5nb29nbGUtYXBwcy5kb2NzLm1kcxoTwtfa5AENGgsKBwoBZBABGAAQAXJLChBKVU9ES0FJVEUgRG92aWxlGjcKNS8vc3NsLmdzdGF0aWMuY29tL2RvY3MvY29tbW9uL2JsdWVfc2lsaG91ZXR0ZTk2LTAucG5neACCATdzdWdnZXN0SWRJbXBvcnQzNjg5NjI3ZC0yY2NiLTRhOTgtODlmZC0yMzhjOTVmNzQ5NzlfMTc4iAEBmgEGCAAQABgAsAEAuAEByAEAGIDnrtTvMyCA567U7zMwAEI3c3VnZ2VzdElkSW1wb3J0MzY4OTYyN2QtMmNjYi00YTk4LTg5ZmQtMjM4Yzk1Zjc0OTc5XzE3OCLvAwoLQUFBQi1ROGJrbXMSlwMKC0FBQUItUThia21zEgtBQUFCLVE4YmttcxoNCgl0ZXh0L2h0bWwSACIOCgp0ZXh0L3BsYWluEgAqSQoQSlVPREtBSVRFIERvdmlsZRo1Ly9zc2wuZ3N0YXRpYy5jb20vZG9jcy9jb21tb24vYmx1ZV9zaWxob3VldHRlOTYtMC5wbmcwgKyV1e8zOICsldXvM0pmCiRhcHBsaWNhdGlvbi92bmQuZ29vZ2xlLWFwcHMuZG9jcy5tZHMaPsLX2uQBOCISCFYIVwhYCFoIWwhcCFUIWRABIiIICgiKAQh2CAwIDQgOCIsBCIwBCA8InwEIdQgRCBIIeBABcksKEEpVT0RLQUlURSBEb3ZpbGUaNwo1Ly9zc2wuZ3N0YXRpYy5jb20vZG9jcy9jb21tb24vYmx1ZV9zaWxob3VldHRlOTYtMC5wbmd4AIIBNnN1Z2dlc3RJZEltcG9ydDM2ODk2MjdkLTJjY2ItNGE5OC04OWZkLTIzOGM5NWY3NDk3OV8yMogBAZoBBggAEAAYALABALgBAcgBABiArJXV7zMggKyV1e8zMABCNnN1Z2dlc3RJZEltcG9ydDM2ODk2MjdkLTJjY2ItNGE5OC04OWZkLTIzOGM5NWY3NDk3OV8yMiK6AwoLQUFBQi1ROGJrbXcSjwMKC0FBQUItUThia213EgtBQUFCLVE4YmttdxpBCgl0ZXh0L2h0bWwSNE1pZ2h0IGJlIG1vcmUgcmVsZXZhbnQgdW5kZXIgYXJ0aWNsZSAyNCBvbiBlZHVjYXRpb24iQgoKdGV4dC9wbGFpbhI0TWlnaHQgYmUgbW9yZSByZWxldmFudCB1bmRlciBhcnRpY2xlIDI0IG9uIGVkdWNhdGlvbipFCgxNYXJpbmUgVWxkcnkaNS8vc3NsLmdzdGF0aWMuY29tL2RvY3MvY29tbW9uL2JsdWVfc2lsaG91ZXR0ZTk2LTAucG5nMIClv77pMziApb++6TNyRwoMTWFyaW5lIFVsZHJ5GjcKNS8vc3NsLmdzdGF0aWMuY29tL2RvY3MvY29tbW9uL2JsdWVfc2lsaG91ZXR0ZTk2LTAucG5neACIAQGaAQYIABAAGACqATYSNE1pZ2h0IGJlIG1vcmUgcmVsZXZhbnQgdW5kZXIgYXJ0aWNsZSAyNCBvbiBlZHVjYXRpb26wAQC4AQHIAQAYgKW/vukzIIClv77pMzAAQglraXguY210MTciyA0KC0FBQUItdmltbFRJEpYNCgtBQUFCLXZpbWxUSRILQUFBQi12aW1sVEkajgUKCXRleHQvaHRtbBKABVR5cmltYXMgJnF1b3Q7TWFtxbMgc3UganVkxJdqaW1vIG5lZ2FsaWEgc29jaWFsaW5pxbMgcGFzbGF1Z8WzIHBvcmVpa2lzJnF1b3Q7IC8gJnF1b3Q7U29jaWFsIHNlcnZpY2UgbmVlZHMgb2YgbW90aGVycyB3aXRoIG1vYmlsaXR5IGltcGFpcm1lbnRzJnF1b3Q7IDxhIGhyZWY9Imh0dHBzOi8vd3d3Lmdvb2dsZS5jb20vdXJsP3E9aHR0cHM6Ly93d3cubmVnYWxpYS5sdC92ZWlrbGEvdHlyaW1haS9rb2tpdS1zb2NpYWxpbml1LXBhc2xhdWd1LWlzLXRpa3J1anUtcmVpa2lhLW1hbW9tcy1zdS1qdWRlamltby1uZWdhbGlhLyZhbXA7c2E9RCZhbXA7c291cmNlPWRvY3MmYW1wO3VzdD0xNzgzMDU4Njk4MDI3NjY0JmFtcDt1c2c9QU92VmF3MUhrTlVYTGlELUZXMXpQZkd4REcxdCIgZGF0YS1yYXdocmVmPSJodHRwczovL3d3dy5uZWdhbGlhLmx0L3ZlaWtsYS90eXJpbWFpL2tva2l1LXNvY2lhbGluaXUtcGFzbGF1Z3UtaXMtdGlrcnVqdS1yZWlraWEtbWFtb21zLXN1LWp1ZGVqaW1vLW5lZ2FsaWEvIiB0YXJnZXQ9Il9ibGFuayI+aHR0cHM6Ly93d3cubmVnYWxpYS5sdC92ZWlrbGEvdHlyaW1haS9rb2tpdS1zb2NpYWxpbml1LXBhc2xhdWd1LWlzLXRpa3J1anUtcmVpa2lhLW1hbW9tcy1zdS1qdWRlamltby1uZWdhbGlhLzwvYT4i/gEKCnRleHQvcGxhaW4S7wFUeXJpbWFzICJNYW3FsyBzdSBqdWTEl2ppbW8gbmVnYWxpYSBzb2NpYWxpbmnFsyBwYXNsYXVnxbMgcG9yZWlraXMiIC8gIlNvY2lhbCBzZXJ2aWNlIG5lZWRzIG9mIG1vdGhlcnMgd2l0aCBtb2JpbGl0eSBpbXBhaXJtZW50cyIgaHR0cHM6Ly93d3cubmVnYWxpYS5sdC92ZWlrbGEvdHlyaW1haS9rb2tpdS1zb2NpYWxpbml1LXBhc2xhdWd1LWlzLXRpa3J1anUtcmVpa2lhLW1hbW9tcy1zdS1qdWRlamltby1uZWdhbGlhLyobIhUxMTI1MjA0NzcwMDQ0MjM5NDI4MjEoADgAMPn1uJHyMzj59biR8jNKEAoKdGV4dC9wbGFpbhICwrlaDGNicml6eTk1ZXIwanICIAB4AJoBBggAEAAYAKoBgwUSgAVUeXJpbWFzICZxdW90O01hbcWzIHN1IGp1ZMSXamltbyBuZWdhbGlhIHNvY2lhbGluacWzIHBhc2xhdWfFsyBwb3JlaWtpcyZxdW90OyAvICZxdW90O1NvY2lhbCBzZXJ2aWNlIG5lZWRzIG9mIG1vdGhlcnMgd2l0aCBtb2JpbGl0eSBpbXBhaXJtZW50cyZxdW90OyA8YSBocmVmPSJodHRwczovL3d3dy5nb29nbGUuY29tL3VybD9xPWh0dHBzOi8vd3d3Lm5lZ2FsaWEubHQvdmVpa2xhL3R5cmltYWkva29raXUtc29jaWFsaW5pdS1wYXNsYXVndS1pcy10aWtydWp1LXJlaWtpYS1tYW1vbXMtc3UtanVkZWppbW8tbmVnYWxpYS8mYW1wO3NhPUQmYW1wO3NvdXJjZT1kb2NzJmFtcDt1c3Q9MTc4MzA1ODY5ODAyNzY2NCZhbXA7dXNnPUFPdlZhdzFIa05VWExpRC1GVzF6UGZHeERHMXQiIGRhdGEtcmF3aHJlZj0iaHR0cHM6Ly93d3cubmVnYWxpYS5sdC92ZWlrbGEvdHlyaW1haS9rb2tpdS1zb2NpYWxpbml1LXBhc2xhdWd1LWlzLXRpa3J1anUtcmVpa2lhLW1hbW9tcy1zdS1qdWRlamltby1uZWdhbGlhLyIgdGFyZ2V0PSJfYmxhbmsiPmh0dHBzOi8vd3d3Lm5lZ2FsaWEubHQvdmVpa2xhL3R5cmltYWkva29raXUtc29jaWFsaW5pdS1wYXNsYXVndS1pcy10aWtydWp1LXJlaWtpYS1tYW1vbXMtc3UtanVkZWppbW8tbmVnYWxpYS88L2E+sAEAuAEAyAEAGPn1uJHyMyD59biR8jMwAEIQa2l4LmI4aTVmc2RmcmsybyK5AwoLQUFBQi1ROGJrcE0S4AIKC0FBQUItUThia3BNEgtBQUFCLVE4YmtwTRoNCgl0ZXh0L2h0bWwSACIOCgp0ZXh0L3BsYWluEgAqRQoMTWFyaW5lIFVsZHJ5GjUvL3NzbC5nc3RhdGljLmNvbS9kb2NzL2NvbW1vbi9ibHVlX3NpbGhvdWV0dGU5Ni0wLnBuZzDA17HE6TM4wNexxOkzSjYKJGFwcGxpY2F0aW9uL3ZuZC5nb29nbGUtYXBwcy5kb2NzLm1kcxoOwtfa5AEIEgYKAhAUEAFyRwoMTWFyaW5lIFVsZHJ5GjcKNS8vc3NsLmdzdGF0aWMuY29tL2RvY3MvY29tbW9uL2JsdWVfc2lsaG91ZXR0ZTk2LTAucG5neACCATdzdWdnZXN0SWRJbXBvcnQzNjg5NjI3ZC0yY2NiLTRhOTgtODlmZC0yMzhjOTVmNzQ5NzlfMzE5iAEBmgEGCAAQABgAsAEAuAEByAEAGMDXscTpMyDA17HE6TMwAEI3c3VnZ2VzdElkSW1wb3J0MzY4OTYyN2QtMmNjYi00YTk4LTg5ZmQtMjM4Yzk1Zjc0OTc5XzMxOSLBAwoLQUFBQi1ROGJrb2sS6AIKC0FBQUItUThia29rEgtBQUFCLVE4YmtvaxoNCgl0ZXh0L2h0bWwSACIOCgp0ZXh0L3BsYWluEgAqSQoQSlVPREtBSVRFIERvdmlsZRo1Ly9zc2wuZ3N0YXRpYy5jb20vZG9jcy9jb21tb24vYmx1ZV9zaWxob3VldHRlOTYtMC5wbmcw4Luy1O8zOOC7stTvM0o2CiRhcHBsaWNhdGlvbi92bmQuZ29vZ2xlLWFwcHMuZG9jcy5tZHMaDsLX2uQBCBoGCgIQFBABcksKEEpVT0RLQUlURSBEb3ZpbGUaNwo1Ly9zc2wuZ3N0YXRpYy5jb20vZG9jcy9jb21tb24vYmx1ZV9zaWxob3VldHRlOTYtMC5wbmd4AIIBN3N1Z2dlc3RJZEltcG9ydDM2ODk2MjdkLTJjY2ItNGE5OC04OWZkLTIzOGM5NWY3NDk3OV8xNTmIAQGaAQYIABAAGACwAQC4AQHIAQAY4Luy1O8zIOC7stTvMzAAQjdzdWdnZXN0SWRJbXBvcnQzNjg5NjI3ZC0yY2NiLTRhOTgtODlmZC0yMzhjOTVmNzQ5NzlfMTU5IoEFCgtBQUFCLVE4YmtxMBKoBAoLQUFBQi1ROGJrcTASC0FBQUItUThia3EwGg0KCXRleHQvaHRtbBIAIg4KCnRleHQvcGxhaW4SACpJChBKVU9ES0FJVEUgRG92aWxlGjUvL3NzbC5nc3RhdGljLmNvbS9kb2NzL2NvbW1vbi9ibHVlX3NpbGhvdWV0dGU5Ni0wLnBuZzCAlKDU7zM4gJSg1O8zSvUBCiRhcHBsaWNhdGlvbi92bmQuZ29vZ2xlLWFwcHMuZG9jcy5tZHMazAHC19rkAcUBCsIBClIKTGNhc2VzIG9mIGhvc3BpdGFsaXNhdGlvbiB3aXRoaW4gMyBkYXlzIChiZWZvcmUgYSBjb3VydCBkZWNpc2lvbiBpcyBvYnRhaW5lZCkQARgAEmoKZHRvIGluY2x1ZGUgaW4gdGhlIG1vbml0b3Jpbmcgc3lzdGVtIHRoZSBjYXNlcyBvZiBob3NwaXRhbGlzYXRpb24gd2l0aGluIDMgZGF5cyAoYmVmb3JlIGEgY291cnQgZGVjaXMQARgBGAFySwoQSlVPREtBSVRFIERvdmlsZRo3CjUvL3NzbC5nc3RhdGljLmNvbS9kb2NzL2NvbW1vbi9ibHVlX3NpbGhvdWV0dGU5Ni0wLnBuZ3gAggE3c3VnZ2VzdElkSW1wb3J0MzY4OTYyN2QtMmNjYi00YTk4LTg5ZmQtMjM4Yzk1Zjc0OTc5XzE3M4gBAZoBBggAEAAYALABALgBAcgBABiAlKDU7zMggJSg1O8zMABCN3N1Z2dlc3RJZEltcG9ydDM2ODk2MjdkLTJjY2ItNGE5OC04OWZkLTIzOGM5NWY3NDk3OV8xNzMitgQKC0FBQUItUThia3BREt4DCgtBQUFCLVE4YmtwURILQUFBQi1ROGJrcFEaDQoJdGV4dC9odG1sEgAiDgoKdGV4dC9wbGFpbhIAKkkKEEpVT0RLQUlURSBEb3ZpbGUaNS8vc3NsLmdzdGF0aWMuY29tL2RvY3MvY29tbW9uL2JsdWVfc2lsaG91ZXR0ZTk2LTAucG5nMIDI5dPvMziAyOXT7zNKrAEKJGFwcGxpY2F0aW9uL3ZuZC5nb29nbGUtYXBwcy5kb2NzLm1kcxqDAcLX2uQBfQp7CmoKZEluIExpdGh1YW5pYW4gdGhlIHRlcm1pbm9sb2d5IGhhcyBsYXJnZWx5IGJlZW4gbW9kZXJuaXNlZCBhbmQgbm8gbG9uZ2VyIHVzZXMgdGVybXMgc3VjaCB0ZXJtcyBhcyBpbnYQARgBEgsKBVRoZSB0EAEYABgBcksKEEpVT0RLQUlURSBEb3ZpbGUaNwo1Ly9zc2wuZ3N0YXRpYy5jb20vZG9jcy9jb21tb24vYmx1ZV9zaWxob3VldHRlOTYtMC5wbmd4AIIBNnN1Z2dlc3RJZEltcG9ydDM2ODk2MjdkLTJjY2ItNGE5OC04OWZkLTIzOGM5NWY3NDk3OV80MIgBAZoBBggAEAAYALABALgBAcgBABiAyOXT7zMggMjl0+8zMABCNnN1Z2dlc3RJZEltcG9ydDM2ODk2MjdkLTJjY2ItNGE5OC04OWZkLTIzOGM5NWY3NDk3OV80MCKyAgoLQUFBQi12aW1sU2sS/AEKC0FBQUItdmltbFNrEgtBQUFCLXZpbWxTaxoNCgl0ZXh0L2h0bWwSACIOCgp0ZXh0L3BsYWluEgAqGyIVMTEyNTIwNDc3MDA0NDIzOTQyODIxKAA4ADCO8PmQ8jM45/L5kPIzSlkKJGFwcGxpY2F0aW9uL3ZuZC5nb29nbGUtYXBwcy5kb2NzLm1kcxoxwtfa5AErCikKEQoLY2FzZXMgd2hlcmUQARgAEhIKDGNhc2VzLCB3aGVyZRABGAAYAVoMOG5mYzd2M2Rid3c1cgIgAHgAggEUc3VnZ2VzdC5xY2xkMHdqNHoxcGOaAQYIABAAGACwAQC4AQDIAQAYjvD5kPIzIOfy+ZDyMzAAQhRzdWdnZXN0LnFjbGQwd2o0ejFwYyLjAQoLQUFBQi15dWs4Z1ESsQEKC0FBQUIteXVrOGdREgtBQUFCLXl1azhnURoQCgl0ZXh0L2h0bWwSAzMwMCIRCgp0ZXh0L3BsYWluEgMzMDAqGyIVMTA3NTM1NDU0OTk0MTQ5MDI3NjY4KAA4ADDa1vaX8jM42tb2l/IzShgKCnRleHQvcGxhaW4SCjIwMCBwZW9wbGVaC3RkcmE1bnR4YTlpcgIgAHgAmgEGCAAQABgAqgEFEgMzMDCwAQC4AQDIAQAY2tb2l/IzINrW9pfyMzAAQhBraXgudTJ0ZGwzdzFqNjByIroDCgtBQUFCLVE4YmtxNBKPAwoLQUFBQi1ROGJrcTQSC0FBQUItUThia3E0GkEKCXRleHQvaHRtbBI0TWlnaHQgYmUgbW9yZSByZWxldmFudCB1bmRlciBhcnRpY2xlIDI0IG9uIGVkdWNhdGlvbiJCCgp0ZXh0L3BsYWluEjRNaWdodCBiZSBtb3JlIHJlbGV2YW50IHVuZGVyIGFydGljbGUgMjQgb24gZWR1Y2F0aW9uKkUKDE1hcmluZSBVbGRyeRo1Ly9zc2wuZ3N0YXRpYy5jb20vZG9jcy9jb21tb24vYmx1ZV9zaWxob3VldHRlOTYtMC5wbmcwgKW/vukzOIClv77pM3JHCgxNYXJpbmUgVWxkcnkaNwo1Ly9zc2wuZ3N0YXRpYy5jb20vZG9jcy9jb21tb24vYmx1ZV9zaWxob3VldHRlOTYtMC5wbmd4AIgBAZoBBggAEAAYAKoBNhI0TWlnaHQgYmUgbW9yZSByZWxldmFudCB1bmRlciBhcnRpY2xlIDI0IG9uIGVkdWNhdGlvbrABALgBAcgBABiApb++6TMggKW/vukzMABCCWtpeC5jbXQ0MSL0BwoLQUFBQi1ROGJrcEUSnAcKC0FBQUItUThia3BFEgtBQUFCLVE4YmtwRRoNCgl0ZXh0L2h0bWwSACIOCgp0ZXh0L3BsYWluEgAqSQoQSlVPREtBSVRFIERvdmlsZRo1Ly9zc2wuZ3N0YXRpYy5jb20vZG9jcy9jb21tb24vYmx1ZV9zaWxob3VldHRlOTYtMC5wbmcwgNKy1e8zOIDSstXvM0rqBAokYXBwbGljYXRpb24vdm5kLmdvb2dsZS1hcHBzLmRvY3MubWRzGsEEwtfa5AG6BBJuCmoKZEhpZ2hlciByaXNrIG9mIGRvbWVzdGljIHZpb2xlbmNlIGFuZCBhbiBpbmFkZXF1YXRlIHN1cHBvcnQgc3lzdGVtIENyaW1lIGFuZCBwcmUtdHJpYWwgaW52ZXN0aWdhdGlvbiAQARgBEAESbwprCmVTaW1vbmEgQWdpbnNrYWl0xJcsIFJva2FzIFVzY2lsYSwgIlZpY3RpbW9sb2d5IHN0dWR5OiBleHBlcmllbmNlcyBvZiB2aW9sZW5jZSBieSB3b21lbiB3aXRoIGRpc2FiaWxpdBAEGAEQARJxCm0KZ1VnbsSXIEdyaWdhaXTElywgU2ltb25hIEFnaW5za2FpdMSXLCAiRXhwZXJpZW5jZXMgb2YgaGVscC1zZWVraW5nIGZvciB3b21lbiB3aXRoIGRpc2FiaWxpdGllcyB3aG8gaGF2ZSAQBBgBEAESdApwCmpMaWV0dXZvamUgdmVpa2lhIDE0IG1vdGVyxbMgbmV2eXJpYXVzeWJpbmnFsyBvcmdhbml6YWNpasWzLCBhdGxpZWthbsSNacWzIFNwZWNpYWxpenVvdG9zIGtvbXBsZWtzaW7El3MgcGFnEAQYARABEm4KagpkUmVwdWJsaWMgb2YgTGl0aHVhbmlhIExhdyBvbiBQcm90ZWN0aW9uIGFnYWluc3QgRG9tZXN0aWMgVmlvbGVuY2UsIDwgaHR0cHM6Ly9lLXNlaW1hcy5scnMubHQvcG9ydGFsLxAEGAEQAXJLChBKVU9ES0FJVEUgRG92aWxlGjcKNS8vc3NsLmdzdGF0aWMuY29tL2RvY3MvY29tbW9uL2JsdWVfc2lsaG91ZXR0ZTk2LTAucG5neACCATZzdWdnZXN0SWRJbXBvcnQzNjg5NjI3ZC0yY2NiLTRhOTgtODlmZC0yMzhjOTVmNzQ5NzlfODCIAQGaAQYIABAAGACwAQC4AQHIAQAYgNKy1e8zIIDSstXvMzAAQjZzdWdnZXN0SWRJbXBvcnQzNjg5NjI3ZC0yY2NiLTRhOTgtODlmZC0yMzhjOTVmNzQ5NzlfODAisgQKC0FBQUItUThia29jEocECgtBQUFCLVE4YmtvYxILQUFBQi1ROGJrb2MaYwoJdGV4dC9odG1sElZDb3VsZCB5b3UgZXhwbGFpbiBhIGJpdCB0aGlzPzxicj48YnI+RG9lcyB0aGlzIG1lYW4gd2l0aG91dCBhIGNvbXBsYWludCBieSB0aGUgcGVyc29uPyJeCgp0ZXh0L3BsYWluElBDb3VsZCB5b3UgZXhwbGFpbiBhIGJpdCB0aGlzPwoKRG9lcyB0aGlzIG1lYW4gd2l0aG91dCBhIGNvbXBsYWludCBieSB0aGUgcGVyc29uPypRChhKdWFuIElnbmFjaW8gUGVyZXogQmVsbG8aNS8vc3NsLmdzdGF0aWMuY29tL2RvY3MvY29tbW9uL2JsdWVfc2lsaG91ZXR0ZTk2LTAucG5nMOCEzYDlMzjghM2A5TNyUwoYSnVhbiBJZ25hY2lvIFBlcmV6IEJlbGxvGjcKNS8vc3NsLmdzdGF0aWMuY29tL2RvY3MvY29tbW9uL2JsdWVfc2lsaG91ZXR0ZTk2LTAucG5neACIAQGaAQYIABAAGACqAVgSVkNvdWxkIHlvdSBleHBsYWluIGEgYml0IHRoaXM/PGJyPjxicj5Eb2VzIHRoaXMgbWVhbiB3aXRob3V0IGEgY29tcGxhaW50IGJ5IHRoZSBwZXJzb24/sAEAuAEByAEAGOCEzYDlMyDghM2A5TMwAEIJa2l4LmNtdDMwIpYFCgtBQUFCLVE4YmtwSRLrBAoLQUFBQi1ROGJrcEkSC0FBQUItUThia3BJGoQBCgl0ZXh0L2h0bWwSd0NoZWNrIHRlcm1pbm9sb2d5Ljxicj48YnI+SWYgdGhpcyBpcyB0aGUgYWRtaW5pc3RyYXRpdmUgU3RhdGUgY2F0ZWdvcnksIHVzZSBxdW90ZXMgc28gdGhhdCBpdCBpcyBjbGVhciBpdCBpcyBub3QgeW91cnMuIn8KCnRleHQvcGxhaW4ScUNoZWNrIHRlcm1pbm9sb2d5LgoKSWYgdGhpcyBpcyB0aGUgYWRtaW5pc3RyYXRpdmUgU3RhdGUgY2F0ZWdvcnksIHVzZSBxdW90ZXMgc28gdGhhdCBpdCBpcyBjbGVhciBpdCBpcyBub3QgeW91cnMuKlEKGEp1YW4gSWduYWNpbyBQZXJleiBCZWxsbxo1Ly9zc2wuZ3N0YXRpYy5jb20vZG9jcy9jb21tb24vYmx1ZV9zaWxob3VldHRlOTYtMC5wbmcwgJvNgeUzOICbzYHlM3JTChhKdWFuIElnbmFjaW8gUGVyZXogQmVsbG8aNwo1Ly9zc2wuZ3N0YXRpYy5jb20vZG9jcy9jb21tb24vYmx1ZV9zaWxob3VldHRlOTYtMC5wbmd4AIgBAZoBBggAEAAYAKoBeRJ3Q2hlY2sgdGVybWlub2xvZ3kuPGJyPjxicj5JZiB0aGlzIGlzIHRoZSBhZG1pbmlzdHJhdGl2ZSBTdGF0ZSBjYXRlZ29yeSwgdXNlIHF1b3RlcyBzbyB0aGF0IGl0IGlzIGNsZWFyIGl0IGlzIG5vdCB5b3Vycy6wAQC4AQHIAQAYgJvNgeUzIICbzYHlMzAAQglraXguY210MjMiuwQKC0FBQUItUThia29nEpAECgtBQUFCLVE4YmtvZxILQUFBQi1ROGJrb2cabAoJdGV4dC9odG1sEl9JdCByZWFkcyBhcyBhIHJlY29tbWVuZGF0aW9uLCBhcyBpbiB0aGUgb3RoZXIgcGFydCB5b3Ugc3RhdGUgbW9yZSB0aGUga2V5IGlzc3VlIGluIGJ1bGxldCBwb2ludCJtCgp0ZXh0L3BsYWluEl9JdCByZWFkcyBhcyBhIHJlY29tbWVuZGF0aW9uLCBhcyBpbiB0aGUgb3RoZXIgcGFydCB5b3Ugc3RhdGUgbW9yZSB0aGUga2V5IGlzc3VlIGluIGJ1bGxldCBwb2ludCpFCgxNYXJpbmUgVWxkcnkaNS8vc3NsLmdzdGF0aWMuY29tL2RvY3MvY29tbW9uL2JsdWVfc2lsaG91ZXR0ZTk2LTAucG5nMMCxlMTpMzjAsZTE6TNyRwoMTWFyaW5lIFVsZHJ5GjcKNS8vc3NsLmdzdGF0aWMuY29tL2RvY3MvY29tbW9uL2JsdWVfc2lsaG91ZXR0ZTk2LTAucG5neACIAQGaAQYIABAAGACqAWESX0l0IHJlYWRzIGFzIGEgcmVjb21tZW5kYXRpb24sIGFzIGluIHRoZSBvdGhlciBwYXJ0IHlvdSBzdGF0ZSBtb3JlIHRoZSBrZXkgaXNzdWUgaW4gYnVsbGV0IHBvaW50sAEAuAEByAEAGMCxlMTpMyDAsZTE6TMwAEIJa2l4LmNtdDMxIs0DCgtBQUFCLVE4YmtwQRL0AgoLQUFBQi1ROGJrcEESC0FBQUItUThia3BBGg0KCXRleHQvaHRtbBIAIg4KCnRleHQvcGxhaW4SACpJChBKVU9ES0FJVEUgRG92aWxlGjUvL3NzbC5nc3RhdGljLmNvbS9kb2NzL2NvbW1vbi9ibHVlX3NpbGhvdWV0dGU5Ni0wLnBuZzCkgrXv7zM4pIK17+8zSkIKJGFwcGxpY2F0aW9uL3ZuZC5nb29nbGUtYXBwcy5kb2NzLm1kcxoawtfa5AEUGgoKBgoAEAEYABABGgYKAhAUEAFySwoQSlVPREtBSVRFIERvdmlsZRo3CjUvL3NzbC5nc3RhdGljLmNvbS9kb2NzL2NvbW1vbi9ibHVlX3NpbGhvdWV0dGU5Ni0wLnBuZ3gAggE3c3VnZ2VzdElkSW1wb3J0MzY4OTYyN2QtMmNjYi00YTk4LTg5ZmQtMjM4Yzk1Zjc0OTc5XzE0NIgBAZoBBggAEAAYALABALgBAcgBABikgrXv7zMgpIK17+8zMABCN3N1Z2dlc3RJZEltcG9ydDM2ODk2MjdkLTJjY2ItNGE5OC04OWZkLTIzOGM5NWY3NDk3OV8xNDQizQMKC0FBQUItUThia3A0EvUCCgtBQUFCLVE4YmtwNBILQUFBQi1ROGJrcDQaDQoJdGV4dC9odG1sEgAiDgoKdGV4dC9wbGFpbhIAKkkKEEpVT0RLQUlURSBEb3ZpbGUaNS8vc3NsLmdzdGF0aWMuY29tL2RvY3MvY29tbW9uL2JsdWVfc2lsaG91ZXR0ZTk2LTAucG5nMIDg2tTvMziA4NrU7zNKRAokYXBwbGljYXRpb24vdm5kLmdvb2dsZS1hcHBzLmRvY3MubWRzGhzC19rkARYKFAoHCgExEAEYABIHCgEwEAEYABgBcksKEEpVT0RLQUlURSBEb3ZpbGUaNwo1Ly9zc2wuZ3N0YXRpYy5jb20vZG9jcy9jb21tb24vYmx1ZV9zaWxob3VldHRlOTYtMC5wbmd4AIIBNnN1Z2dlc3RJZEltcG9ydDM2ODk2MjdkLTJjY2ItNGE5OC04OWZkLTIzOGM5NWY3NDk3OV8xNogBAZoBBggAEAAYALABALgBAcgBABiA4NrU7zMggODa1O8zMABCNnN1Z2dlc3RJZEltcG9ydDM2ODk2MjdkLTJjY2ItNGE5OC04OWZkLTIzOGM5NWY3NDk3OV8xNiK5BAoLQUFBQi1ROGJrb1US4gMKC0FBQUItUThia29VEgtBQUFCLVE4YmtvVRoNCgl0ZXh0L2h0bWwSACIOCgp0ZXh0L3BsYWluEgAqSQoQSlVPREtBSVRFIERvdmlsZRo1Ly9zc2wuZ3N0YXRpYy5jb20vZG9jcy9jb21tb24vYmx1ZV9zaWxob3VldHRlOTYtMC5wbmcwwLbT1O8zOMC209TvM0qxAQokYXBwbGljYXRpb24vdm5kLmdvb2dsZS1hcHBzLmRvY3MubWRzGogBwtfa5AGBAQp/CigKIkxpYmVydHkgYW5kIHNlY3VyaXR5IG9mIHRoZSBwZXJzb24QARgAElEKS0ZyZWVkb20gZnJvbSB0b3J0dXJlIG9yIGNydWVsLCBpbmh1bWFuIG9yIGRlZ3JhZGluZyB0cmVhdG1lbnQgb3IgcHVuaXNobWVudBABGAAYAXJLChBKVU9ES0FJVEUgRG92aWxlGjcKNS8vc3NsLmdzdGF0aWMuY29tL2RvY3MvY29tbW9uL2JsdWVfc2lsaG91ZXR0ZTk2LTAucG5neACCATVzdWdnZXN0SWRJbXBvcnQzNjg5NjI3ZC0yY2NiLTRhOTgtODlmZC0yMzhjOTVmNzQ5NzlfN4gBAZoBBggAEAAYALABALgBAcgBABjAttPU7zMgwLbT1O8zMABCNXN1Z2dlc3RJZEltcG9ydDM2ODk2MjdkLTJjY2ItNGE5OC04OWZkLTIzOGM5NWY3NDk3OV83IpwFCgtBQUFCLVE4YmtwOBLDBAoLQUFBQi1ROGJrcDgSC0FBQUItUThia3A4Gg0KCXRleHQvaHRtbBIAIg4KCnRleHQvcGxhaW4SACpJChBKVU9ES0FJVEUgRG92aWxlGjUvL3NzbC5nc3RhdGljLmNvbS9kb2NzL2NvbW1vbi9ibHVlX3NpbGhvdWV0dGU5Ni0wLnBuZzDgjsHU7zM44I7B1O8zSpACCiRhcHBsaWNhdGlvbi92bmQuZ29vZ2xlLWFwcHMuZG9jcy5tZHMa5wHC19rkAeABGm4KagpkRHVyaW5nIHRoZSBsYXN0IHllYXIgTWluaXN0cnkgb2YgSGVhbHRoIGluaXRpYXRlZCBuZXcgd29ya2luZyBncm91cCB0byBkaXNjdXNzIGFuZCBwcm9wb3NlZCBhbWVuZG1lbhABGAEQARpuCmoKZGh0dHBzOi8vZXBpbGlldGlzLmxydi5sdC9sdC92aWVzb3Npb3Mta29uc3VsdGFjaWpvcy1zYXJhc2FzL2RlbC1wc2ljaGlrb3Mtc3ZlaWthdG9zLXByaWV6aXVyb3MtaXN0YXQQBBgBEAFySwoQSlVPREtBSVRFIERvdmlsZRo3CjUvL3NzbC5nc3RhdGljLmNvbS9kb2NzL2NvbW1vbi9ibHVlX3NpbGhvdWV0dGU5Ni0wLnBuZ3gAggE3c3VnZ2VzdElkSW1wb3J0MzY4OTYyN2QtMmNjYi00YTk4LTg5ZmQtMjM4Yzk1Zjc0OTc5XzE4NogBAZoBBggAEAAYALABALgBAcgBABjgjsHU7zMg4I7B1O8zMABCN3N1Z2dlc3RJZEltcG9ydDM2ODk2MjdkLTJjY2ItNGE5OC04OWZkLTIzOGM5NWY3NDk3OV8xODYi9gcKC0FBQUItUThia29ZEp0HCgtBQUFCLVE4YmtvWRILQUFBQi1ROGJrb1kaDQoJdGV4dC9odG1sEgAiDgoKdGV4dC9wbGFpbhIAKkkKEEpVT0RLQUlURSBEb3ZpbGUaNS8vc3NsLmdzdGF0aWMuY29tL2RvY3MvY29tbW9uL2JsdWVfc2lsaG91ZXR0ZTk2LTAucG5nMMCXitTvMzjAl4rU7zNK6gQKJGFwcGxpY2F0aW9uL3ZuZC5nb29nbGUtYXBwcy5kb2NzLm1kcxrBBMLX2uQBugQabgpqCmRIaWdoZXIgcmlzayBvZiBkb21lc3RpYyB2aW9sZW5jZSBhbmQgYW4gaW5hZGVxdWF0ZSBzdXBwb3J0IHN5c3RlbSBDcmltZSBhbmQgcHJlLXRyaWFsIGludmVzdGlnYXRpb24gEAEYARABGm8KawplU2ltb25hIEFnaW5za2FpdMSXLCBSb2thcyBVc2NpbGEsICJWaWN0aW1vbG9neSBzdHVkeTogZXhwZXJpZW5jZXMgb2YgdmlvbGVuY2UgYnkgd29tZW4gd2l0aCBkaXNhYmlsaXQQBBgBEAEacQptCmdVZ27ElyBHcmlnYWl0xJcsIFNpbW9uYSBBZ2luc2thaXTElywgIkV4cGVyaWVuY2VzIG9mIGhlbHAtc2Vla2luZyBmb3Igd29tZW4gd2l0aCBkaXNhYmlsaXRpZXMgd2hvIGhhdmUgEAQYARABGnQKcApqTGlldHV2b2plIHZlaWtpYSAxNCBtb3RlcsWzIG5ldnlyaWF1c3liaW5pxbMgb3JnYW5pemFjaWrFsywgYXRsaWVrYW7EjWnFsyBTcGVjaWFsaXp1b3RvcyBrb21wbGVrc2luxJdzIHBhZxAEGAEQARpuCmoKZFJlcHVibGljIG9mIExpdGh1YW5pYSBMYXcgb24gUHJvdGVjdGlvbiBhZ2FpbnN0IERvbWVzdGljIFZpb2xlbmNlLCA8IGh0dHBzOi8vZS1zZWltYXMubHJzLmx0L3BvcnRhbC8QBBgBEAFySwoQSlVPREtBSVRFIERvdmlsZRo3CjUvL3NzbC5nc3RhdGljLmNvbS9kb2NzL2NvbW1vbi9ibHVlX3NpbGhvdWV0dGU5Ni0wLnBuZ3gAggE3c3VnZ2VzdElkSW1wb3J0MzY4OTYyN2QtMmNjYi00YTk4LTg5ZmQtMjM4Yzk1Zjc0OTc5XzIwOYgBAZoBBggAEAAYALABALgBAcgBABjAl4rU7zMgwJeK1O8zMABCN3N1Z2dlc3RJZEltcG9ydDM2ODk2MjdkLTJjY2ItNGE5OC04OWZkLTIzOGM5NWY3NDk3OV8yMDki+AIKC0FBQUItdVc4R0ZREsICCgtBQUFCLXVXOEdGURILQUFBQi11VzhHRlEaDQoJdGV4dC9odG1sEgAiDgoKdGV4dC9wbGFpbhIAKhsiFTEwODY0OTQ3OTc3MzYxODQzNTM4OCgAOAAw4v/W+PEzOJDe2PjxM0qeAQokYXBwbGljYXRpb24vdm5kLmdvb2dsZS1hcHBzLmRvY3MubWRzGnbC19rkAXAabgpqCmRJbiAyMDI1IExpdGh1YW5pYSBoYWQgdGhlIGhpZ2hlc3QgYXQtcmlzay1vZi1wb3ZlcnR5IHJhdGUgYW1vbmcgcGVyc29ucyB3aXRoIGRpc2FiaWxpdGllcyBpbiB0aGUgRXVyEAEYARABWgx3MzdvMno2dWFrMmhyAiAAeACCARRzdWdnZXN0LjQxOGIzc2ZhdjdsZJoBBggAEAAYALABALgBAMgBABji/9b48TMgkN7Y+PEzMABCFHN1Z2dlc3QuNDE4YjNzZmF2N2xkIscDCgtBQUFCLVE4YmtxTRLuAgoLQUFBQi1ROGJrcU0SC0FBQUItUThia3FNGg0KCXRleHQvaHRtbBIAIg4KCnRleHQvcGxhaW4SACpJChBKVU9ES0FJVEUgRG92aWxlGjUvL3NzbC5nc3RhdGljLmNvbS9kb2NzL2NvbW1vbi9ibHVlX3NpbGhvdWV0dGU5Ni0wLnBuZzCgsfTU7zM4oLH01O8zSjwKJGFwcGxpY2F0aW9uL3ZuZC5nb29nbGUtYXBwcy5kb2NzLm1kcxoUwtfa5AEOIgQIVxABIgYIDAgNEAFySwoQSlVPREtBSVRFIERvdmlsZRo3CjUvL3NzbC5nc3RhdGljLmNvbS9kb2NzL2NvbW1vbi9ibHVlX3NpbGhvdWV0dGU5Ni0wLnBuZ3gAggE3c3VnZ2VzdElkSW1wb3J0MzY4OTYyN2QtMmNjYi00YTk4LTg5ZmQtMjM4Yzk1Zjc0OTc5XzIzMogBAZoBBggAEAAYALABALgBAcgBABigsfTU7zMgoLH01O8zMABCN3N1Z2dlc3RJZEltcG9ydDM2ODk2MjdkLTJjY2ItNGE5OC04OWZkLTIzOGM5NWY3NDk3OV8yMzIi+QMKC0FBQUItUThia3BvEs4DCgtBQUFCLVE4YmtwbxILQUFBQi1ROGJrcG8aVgoJdGV4dC9odG1sEklDYW4geW91IGFkZCBhYm91dCB0aGUgY3VycmVudCBzdGF0dXMgb2YgdGhlIHJlZm9ybT8gV2FzIGl0IGFkb3B0ZWQgc2luY2U/IlcKCnRleHQvcGxhaW4SSUNhbiB5b3UgYWRkIGFib3V0IHRoZSBjdXJyZW50IHN0YXR1cyBvZiB0aGUgcmVmb3JtPyBXYXMgaXQgYWRvcHRlZCBzaW5jZT8qRQoMTWFyaW5lIFVsZHJ5GjUvL3NzbC5nc3RhdGljLmNvbS9kb2NzL2NvbW1vbi9ibHVlX3NpbGhvdWV0dGU5Ni0wLnBuZzCgy/7E6TM4oMv+xOkzckcKDE1hcmluZSBVbGRyeRo3CjUvL3NzbC5nc3RhdGljLmNvbS9kb2NzL2NvbW1vbi9ibHVlX3NpbGhvdWV0dGU5Ni0wLnBuZ3gAiAEBmgEGCAAQABgAqgFLEklDYW4geW91IGFkZCBhYm91dCB0aGUgY3VycmVudCBzdGF0dXMgb2YgdGhlIHJlZm9ybT8gV2FzIGl0IGFkb3B0ZWQgc2luY2U/sAEAuAEByAEAGKDL/sTpMyCgy/7E6TMwAEIJa2l4LmNtdDQ1IrUfCgtBQUFCLXVXOEdFcxL/HgoLQUFBQi11VzhHRXMSC0FBQUItdVc4R0VzGg0KCXRleHQvaHRtbBIAIg4KCnRleHQvcGxhaW4SACobIhUxMDg2NDk0Nzk3NzM2MTg0MzUzODgoADgAMJjJ5ffxMzjpvo2X8jNCmh0KC0FBQUItdmltbFRFEgtBQUFCLXVXOEdFcxrPCwoJdGV4dC9odG1sEsELVHlyaW1hcyBkxJdsIG1hbcWzIHN1IG5lZ2FsaWEsIGF1Z2luYW7EjWnFsyBuZXBpbG5hbWXEjWl1cyB2YWlrdXMsIHNvY2lhbGluacWzIHBhc2xhdWfFsyBwb3JlaWtpbywgTGlldHV2b3Mgxb5tb25pxbMgc3UgbmVnYWxpYSBzxIVqdW5nYSwgMjAyNC48YnI+KFNvY2lhbCBzZXJ2aWNlIG5lZWRzIG9mIG1vdGhlcnMgd2l0aCBkaXNhYmlsaXRpZXMgcmFpc2luZyBtaW5vciBjaGlsZHJlbiksIExpdGh1YW5pYW4gVW5pb24gb2YgUGVyc29ucyB3aXRoIERpc2FiaWxpdGllcywgMjAyNC48YnI+PGEgaHJlZj0iaHR0cHM6Ly93d3cuZ29vZ2xlLmNvbS91cmw/cT1odHRwczovL3d3dy5uZWdhbGlhLmx0L3ZlaWtsYS90eXJpbWFpL3R5cmltYXMtZGVsLW1hbXUtc3UtbmVnYWxpYS1hdWdpbmFuY2l1LW5lcGlsbmFtZWNpdXMtdmFpa3VzLXNvY2lhbGluaXUtcGFzbGF1Z3UtcG9yZWlraW8vJmFtcDtzYT1EJmFtcDtzb3VyY2U9ZG9jcyZhbXA7dXN0PTE3ODMwNTg2OTc5OTY1ODgmYW1wO3VzZz1BT3ZWYXczbU9PcVRPa2w4UnRrQXNPQm9YRTAzIiBkYXRhLXJhd2hyZWY9Imh0dHBzOi8vd3d3Lm5lZ2FsaWEubHQvdmVpa2xhL3R5cmltYWkvdHlyaW1hcy1kZWwtbWFtdS1zdS1uZWdhbGlhLWF1Z2luYW5jaXUtbmVwaWxuYW1lY2l1cy12YWlrdXMtc29jaWFsaW5pdS1wYXNsYXVndS1wb3JlaWtpby8iIHRhcmdldD0iX2JsYW5rIj5odHRwczovL3d3dy5uZWdhbGlhLmx0L3ZlaWtsYS90eXJpbWFpL3R5cmltYXMtZGVsLW1hbXUtc3UtbmVnYWxpYS1hdWdpbmFuY2l1LW5lcGlsbmFtZWNpdXMtdmFpa3VzLXNvY2lhbGluaXUtcGFzbGF1Z3UtcG9yZWlraW8vPC9hPjxicj5pcjxicj5UeXJpbWFzICZxdW90O01hbcWzIHN1IGp1ZMSXamltbyBuZWdhbGlhIHNvY2lhbGluacWzIHBhc2xhdWfFsyBwb3JlaWtpcyZxdW90OyAvICZxdW90O1NvY2lhbCBzZXJ2aWNlIG5lZWRzIG9mIG1vdGhlcnMgd2l0aCBtb2JpbGl0eSBpbXBhaXJtZW50cyZxdW90OyA8YSBocmVmPSJodHRwczovL3d3dy5nb29nbGUuY29tL3VybD9xPWh0dHBzOi8vd3d3Lm5lZ2FsaWEubHQvdmVpa2xhL3R5cmltYWkva29raXUtc29jaWFsaW5pdS1wYXNsYXVndS1pcy10aWtydWp1LXJlaWtpYS1tYW1vbXMtc3UtanVkZWppbW8tbmVnYWxpYS8mYW1wO3NhPUQmYW1wO3NvdXJjZT1kb2NzJmFtcDt1c3Q9MTc4MzA1ODY5Nzk5NjY4MSZhbXA7dXNnPUFPdlZhdzNjQWpkdEJNVXhfWjZyS1ZBRG1qUmciIGRhdGEtcmF3aHJlZj0iaHR0cHM6Ly93d3cubmVnYWxpYS5sdC92ZWlrbGEvdHlyaW1haS9rb2tpdS1zb2NpYWxpbml1LXBhc2xhdWd1LWlzLXRpa3J1anUtcmVpa2lhLW1hbW9tcy1zdS1qdWRlamltby1uZWdhbGlhLyIgdGFyZ2V0PSJfYmxhbmsiPmh0dHBzOi8vd3d3Lm5lZ2FsaWEubHQvdmVpa2xhL3R5cmltYWkva29raXUtc29jaWFsaW5pdS1wYXNsYXVndS1pcy10aWtydWp1LXJlaWtpYS1tYW1vbXMtc3UtanVkZWppbW8tbmVnYWxpYS88L2E+IpIFCgp0ZXh0L3BsYWluEoMFVHlyaW1hcyBkxJdsIG1hbcWzIHN1IG5lZ2FsaWEsIGF1Z2luYW7EjWnFsyBuZXBpbG5hbWXEjWl1cyB2YWlrdXMsIHNvY2lhbGluacWzIHBhc2xhdWfFsyBwb3JlaWtpbywgTGlldHV2b3Mgxb5tb25pxbMgc3UgbmVnYWxpYSBzxIVqdW5nYSwgMjAyNC4KKFNvY2lhbCBzZXJ2aWNlIG5lZWRzIG9mIG1vdGhlcnMgd2l0aCBkaXNhYmlsaXRpZXMgcmFpc2luZyBtaW5vciBjaGlsZHJlbiksIExpdGh1YW5pYW4gVW5pb24gb2YgUGVyc29ucyB3aXRoIERpc2FiaWxpdGllcywgMjAyNC4KaHR0cHM6Ly93d3cubmVnYWxpYS5sdC92ZWlrbGEvdHlyaW1haS90eXJpbWFzLWRlbC1tYW11LXN1LW5lZ2FsaWEtYXVnaW5hbmNpdS1uZXBpbG5hbWVjaXVzLXZhaWt1cy1zb2NpYWxpbml1LXBhc2xhdWd1LXBvcmVpa2lvLwppcgpUeXJpbWFzICJNYW3FsyBzdSBqdWTEl2ppbW8gbmVnYWxpYSBzb2NpYWxpbmnFsyBwYXNsYXVnxbMgcG9yZWlraXMiIC8gIlNvY2lhbCBzZXJ2aWNlIG5lZWRzIG9mIG1vdGhlcnMgd2l0aCBtb2JpbGl0eSBpbXBhaXJtZW50cyIgaHR0cHM6Ly93d3cubmVnYWxpYS5sdC92ZWlrbGEvdHlyaW1haS9rb2tpdS1zb2NpYWxpbml1LXBhc2xhdWd1LWlzLXRpa3J1anUtcmVpa2lhLW1hbW9tcy1zdS1qdWRlamltby1uZWdhbGlhLyobIhUxMTI1MjA0NzcwMDQ0MjM5NDI4MjEoADgAMJTLr5HyMziUy6+R8jNaDGo1dGhwbnRseTFxenICIAB4AJoBBggAEAAYAKoBxAsSwQtUeXJpbWFzIGTEl2wgbWFtxbMgc3UgbmVnYWxpYSwgYXVnaW5hbsSNacWzIG5lcGlsbmFtZcSNaXVzIHZhaWt1cywgc29jaWFsaW5pxbMgcGFzbGF1Z8WzIHBvcmVpa2lvLCBMaWV0dXZvcyDFvm1vbmnFsyBzdSBuZWdhbGlhIHPEhWp1bmdhLCAyMDI0Ljxicj4oU29jaWFsIHNlcnZpY2UgbmVlZHMgb2YgbW90aGVycyB3aXRoIGRpc2FiaWxpdGllcyByYWlzaW5nIG1pbm9yIGNoaWxkcmVuKSwgTGl0aHVhbmlhbiBVbmlvbiBvZiBQZXJzb25zIHdpdGggRGlzYWJpbGl0aWVzLCAyMDI0Ljxicj48YSBocmVmPSJodHRwczovL3d3dy5nb29nbGUuY29tL3VybD9xPWh0dHBzOi8vd3d3Lm5lZ2FsaWEubHQvdmVpa2xhL3R5cmltYWkvdHlyaW1hcy1kZWwtbWFtdS1zdS1uZWdhbGlhLWF1Z2luYW5jaXUtbmVwaWxuYW1lY2l1cy12YWlrdXMtc29jaWFsaW5pdS1wYXNsYXVndS1wb3JlaWtpby8mYW1wO3NhPUQmYW1wO3NvdXJjZT1kb2NzJmFtcDt1c3Q9MTc4MzA1ODY5Nzk5NjU4OCZhbXA7dXNnPUFPdlZhdzNtT09xVE9rbDhSdGtBc09Cb1hFMDMiIGRhdGEtcmF3aHJlZj0iaHR0cHM6Ly93d3cubmVnYWxpYS5sdC92ZWlrbGEvdHlyaW1haS90eXJpbWFzLWRlbC1tYW11LXN1LW5lZ2FsaWEtYXVnaW5hbmNpdS1uZXBpbG5hbWVjaXVzLXZhaWt1cy1zb2NpYWxpbml1LXBhc2xhdWd1LXBvcmVpa2lvLyIgdGFyZ2V0PSJfYmxhbmsiPmh0dHBzOi8vd3d3Lm5lZ2FsaWEubHQvdmVpa2xhL3R5cmltYWkvdHlyaW1hcy1kZWwtbWFtdS1zdS1uZWdhbGlhLWF1Z2luYW5jaXUtbmVwaWxuYW1lY2l1cy12YWlrdXMtc29jaWFsaW5pdS1wYXNsYXVndS1wb3JlaWtpby88L2E+PGJyPmlyPGJyPlR5cmltYXMgJnF1b3Q7TWFtxbMgc3UganVkxJdqaW1vIG5lZ2FsaWEgc29jaWFsaW5pxbMgcGFzbGF1Z8WzIHBvcmVpa2lzJnF1b3Q7IC8gJnF1b3Q7U29jaWFsIHNlcnZpY2UgbmVlZHMgb2YgbW90aGVycyB3aXRoIG1vYmlsaXR5IGltcGFpcm1lbnRzJnF1b3Q7IDxhIGhyZWY9Imh0dHBzOi8vd3d3Lmdvb2dsZS5jb20vdXJsP3E9aHR0cHM6Ly93d3cubmVnYWxpYS5sdC92ZWlrbGEvdHlyaW1haS9rb2tpdS1zb2NpYWxpbml1LXBhc2xhdWd1LWlzLXRpa3J1anUtcmVpa2lhLW1hbW9tcy1zdS1qdWRlamltby1uZWdhbGlhLyZhbXA7c2E9RCZhbXA7c291cmNlPWRvY3MmYW1wO3VzdD0xNzgzMDU4Njk3OTk2NjgxJmFtcDt1c2c9QU92VmF3M2NBamR0Qk1VeF9aNnJLVkFEbWpSZyIgZGF0YS1yYXdocmVmPSJodHRwczovL3d3dy5uZWdhbGlhLmx0L3ZlaWtsYS90eXJpbWFpL2tva2l1LXNvY2lhbGluaXUtcGFzbGF1Z3UtaXMtdGlrcnVqdS1yZWlraWEtbWFtb21zLXN1LWp1ZGVqaW1vLW5lZ2FsaWEvIiB0YXJnZXQ9Il9ibGFuayI+aHR0cHM6Ly93d3cubmVnYWxpYS5sdC92ZWlrbGEvdHlyaW1haS9rb2tpdS1zb2NpYWxpbml1LXBhc2xhdWd1LWlzLXRpa3J1anUtcmVpa2lhLW1hbW9tcy1zdS1qdWRlamltby1uZWdhbGlhLzwvYT6wAQC4AQDIAQBKPwokYXBwbGljYXRpb24vdm5kLmdvb2dsZS1hcHBzLmRvY3MubWRzGhfC19rkAREiBghWCFcQNyIHCAIIAxCYAVoMNXZ0bDFwemgyZTB5cgIgAHgAggEUc3VnZ2VzdC52bXppcmZqcGhueGyaAQYIABAAGACwAQC4AQDIAQAYmMnl9/EzIOm+jZfyMzAAQhRzdWdnZXN0LnZtemlyZmpwaG54bCK/AwoLQUFBQi1ROGJrcjAS5gIKC0FBQUItUThia3IwEgtBQUFCLVE4YmtyMBoNCgl0ZXh0L2h0bWwSACIOCgp0ZXh0L3BsYWluEgAqSQoQSlVPREtBSVRFIERvdmlsZRo1Ly9zc2wuZ3N0YXRpYy5jb20vZG9jcy9jb21tb24vYmx1ZV9zaWxob3VldHRlOTYtMC5wbmcwqIK17+8zOKiCte/vM0o0CiRhcHBsaWNhdGlvbi92bmQuZ29vZ2xlLWFwcHMuZG9jcy5tZHMaDMLX2uQBBiIECAEQAXJLChBKVU9ES0FJVEUgRG92aWxlGjcKNS8vc3NsLmdzdGF0aWMuY29tL2RvY3MvY29tbW9uL2JsdWVfc2lsaG91ZXR0ZTk2LTAucG5neACCATdzdWdnZXN0SWRJbXBvcnQzNjg5NjI3ZC0yY2NiLTRhOTgtODlmZC0yMzhjOTVmNzQ5NzlfMzExiAEBmgEGCAAQABgAsAEAuAEByAEAGKiCte/vMyCogrXv7zMwAEI3c3VnZ2VzdElkSW1wb3J0MzY4OTYyN2QtMmNjYi00YTk4LTg5ZmQtMjM4Yzk1Zjc0OTc5XzMxMSK3AwoLQUFBQi1ROGJrcVES3gIKC0FBQUItUThia3FREgtBQUFCLVE4YmtxURoNCgl0ZXh0L2h0bWwSACIOCgp0ZXh0L3BsYWluEgAqRQoMTWFyaW5lIFVsZHJ5GjUvL3NzbC5nc3RhdGljLmNvbS9kb2NzL2NvbW1vbi9ibHVlX3NpbGhvdWV0dGU5Ni0wLnBuZzCg2+q76TM4oNvqu+kzSjQKJGFwcGxpY2F0aW9uL3ZuZC5nb29nbGUtYXBwcy5kb2NzLm1kcxoMwtfa5AEGIgQICBABckcKDE1hcmluZSBVbGRyeRo3CjUvL3NzbC5nc3RhdGljLmNvbS9kb2NzL2NvbW1vbi9ibHVlX3NpbGhvdWV0dGU5Ni0wLnBuZ3gAggE3c3VnZ2VzdElkSW1wb3J0MzY4OTYyN2QtMmNjYi00YTk4LTg5ZmQtMjM4Yzk1Zjc0OTc5XzM4NogBAZoBBggAEAAYALABALgBAcgBABig2+q76TMgoNvqu+kzMABCN3N1Z2dlc3RJZEltcG9ydDM2ODk2MjdkLTJjY2ItNGE5OC04OWZkLTIzOGM5NWY3NDk3OV8zODYiuQMKC0FBQUItUThia3BzEuACCgtBQUFCLVE4YmtwcxILQUFBQi1ROGJrcHMaDQoJdGV4dC9odG1sEgAiDgoKdGV4dC9wbGFpbhIAKkUKDE1hcmluZSBVbGRyeRo1Ly9zc2wuZ3N0YXRpYy5jb20vZG9jcy9jb21tb24vYmx1ZV9zaWxob3VldHRlOTYtMC5wbmcwoMGxw+kzOKDBscPpM0o2CiRhcHBsaWNhdGlvbi92bmQuZ29vZ2xlLWFwcHMuZG9jcy5tZHMaDsLX2uQBCBIGCgIQFBABckcKDE1hcmluZSBVbGRyeRo3CjUvL3NzbC5nc3RhdGljLmNvbS9kb2NzL2NvbW1vbi9ibHVlX3NpbGhvdWV0dGU5Ni0wLnBuZ3gAggE3c3VnZ2VzdElkSW1wb3J0MzY4OTYyN2QtMmNjYi00YTk4LTg5ZmQtMjM4Yzk1Zjc0OTc5XzE0NYgBAZoBBggAEAAYALABALgBAcgBABigwbHD6TMgoMGxw+kzMABCN3N1Z2dlc3RJZEltcG9ydDM2ODk2MjdkLTJjY2ItNGE5OC04OWZkLTIzOGM5NWY3NDk3OV8xNDUikwIKC0FBQUItdVc4R0V3Et0BCgtBQUFCLXVXOEdFdxILQUFBQi11VzhHRXcaDQoJdGV4dC9odG1sEgAiDgoKdGV4dC9wbGFpbhIAKhsiFTEwODY0OTQ3OTc3MzYxODQzNTM4OCgAOAAw6fPr9/EzOJf26/fxM0o6CiRhcHBsaWNhdGlvbi92bmQuZ29vZ2xlLWFwcHMuZG9jcy5tZHMaEsLX2uQBDBoKCgYKABATGAAQAVoMcGM2a2R5dzBxcXFocgIgAHgAggEUc3VnZ2VzdC5vcWplcGRtbTVnOG+aAQYIABAAGACwAQC4AQDIAQAY6fPr9/EzIJf26/fxMzAAQhRzdWdnZXN0Lm9xamVwZG1tNWc4byKUBwoLQUFBQi1ROGJrcjQSuwYKC0FBQUItUThia3I0EgtBQUFCLVE4YmtyNBoNCgl0ZXh0L2h0bWwSACIOCgp0ZXh0L3BsYWluEgAqSQoQSlVPREtBSVRFIERvdmlsZRo1Ly9zc2wuZ3N0YXRpYy5jb20vZG9jcy9jb21tb24vYmx1ZV9zaWxob3VldHRlOTYtMC5wbmcwpYK17+8zOKWCte/vM0qIBAokYXBwbGljYXRpb24vdm5kLmdvb2dsZS1hcHBzLmRvY3MubWRzGt8Dwtfa5AHYAxpuCmoKZFRoZSBMaWZlIFNraWxscyBQcm9ncmFtbWUgZG9lcyBub3QgcHJvdmlkZSBrbm93bGVkZ2UgYWJvdXQgZGlzYWJpbGl0eSBhbmQgaXMgbm90IGFkYXB0ZWQgdG8gdGhlIGluZm8QARgBEAEacgpuCmhHeXZlbmltbyDEr2fFq2TFvmnFsyBiZW5kcm9qaSBwcm9ncmFtYSwoQ29tcHJlaGVuc2l2ZSBMaWZlIFNraWxscyBQcm9ncmFtbWUpIDxodHRwczovL3d3dy5lbW9reWtsYS5sdC9iZRAEGAEQARp5CnUKb+KAnjExLW1ldGVzIG7El8WhdHVtYXMgcGFyb2TElywga2FkIGd5dmVuaW1vIMSvZ8WrZMW+acWzIHByb2dyYW1hIGxhYmFpIHJlaWthbGluZ2HigJwgKEFuIDExLXllYXIgcHJlZ25hbmN5IGhhcxAEGAEQARp3CnMKbeKAnkFrbWVuxJdzIHJham9uZSDFoWl1cnB1cyBudXNpa2FsdGltYXM6IHN1bGFpa3l0YXMgdnlyYXMgxb5hZ2luxJlzIGR2aSBzYXZvIG5lxK9nYWxpYXMgcHVzc2VzZXJlc+KAnCAoSG9ycmkQBBgBEAFySwoQSlVPREtBSVRFIERvdmlsZRo3CjUvL3NzbC5nc3RhdGljLmNvbS9kb2NzL2NvbW1vbi9ibHVlX3NpbGhvdWV0dGU5Ni0wLnBuZ3gAggE3c3VnZ2VzdElkSW1wb3J0MzY4OTYyN2QtMmNjYi00YTk4LTg5ZmQtMjM4Yzk1Zjc0OTc5XzM0NIgBAZoBBggAEAAYALABALgBAcgBABilgrXv7zMgpYK17+8zMABCN3N1Z2dlc3RJZEltcG9ydDM2ODk2MjdkLTJjY2ItNGE5OC04OWZkLTIzOGM5NWY3NDk3OV8zNDQimQUKC0FBQUItUThia3BnEsAECgtBQUFCLVE4YmtwZxILQUFBQi1ROGJrcGcaDQoJdGV4dC9odG1sEgAiDgoKdGV4dC9wbGFpbhIAKkkKEEpVT0RLQUlURSBEb3ZpbGUaNS8vc3NsLmdzdGF0aWMuY29tL2RvY3MvY29tbW9uL2JsdWVfc2lsaG91ZXR0ZTk2LTAucG5nMKWCte/vMzilgrXv7zNKjQIKJGFwcGxpY2F0aW9uL3ZuZC5nb29nbGUtYXBwcy5kb2NzLm1kcxrkAcLX2uQB3QEK2gEKagpkVGhlIGxhdyBpbnRyb2R1Y2VkIGEgcHJvY2VkdXJlIGFsbG93aW5nIGEgbXVuaWNpcGFsaXR5IHRvIHByb3Bvc2UgYW5vdGhlciBtYWluc3RyZWFtIHNjaG9vbCBpZiBpdCBpcxABGAESagpkVGhlIGRyYWZ0IGxhdyBhbHNvIHByb3ZpZGVzIHRoYXQgaWYgYSBzY2hvb2wgaXMgdW5hYmxlIHRvIG1lZXQgYSBjaGlsZCdzIGlkZW50aWZpZWQgbGVhcm5pbmcgc3VwcG9ydBABGAEYAXJLChBKVU9ES0FJVEUgRG92aWxlGjcKNS8vc3NsLmdzdGF0aWMuY29tL2RvY3MvY29tbW9uL2JsdWVfc2lsaG91ZXR0ZTk2LTAucG5neACCATdzdWdnZXN0SWRJbXBvcnQzNjg5NjI3ZC0yY2NiLTRhOTgtODlmZC0yMzhjOTVmNzQ5NzlfMzI2iAEBmgEGCAAQABgAsAEAuAEByAEAGKWCte/vMyClgrXv7zMwAEI3c3VnZ2VzdElkSW1wb3J0MzY4OTYyN2QtMmNjYi00YTk4LTg5ZmQtMjM4Yzk1Zjc0OTc5XzMyNiKTAgoLQUFBQi11VzhHRWsS3QEKC0FBQUItdVc4R0VrEgtBQUFCLXVXOEdFaxoNCgl0ZXh0L2h0bWwSACIOCgp0ZXh0L3BsYWluEgAqGyIVMTA4NjQ5NDc5NzczNjE4NDM1Mzg4KAA4ADDR+uT38TM46fzk9/EzSjoKJGFwcGxpY2F0aW9uL3ZuZC5nb29nbGUtYXBwcy5kb2NzLm1kcxoSwtfa5AEMEgoKBgoAEBUYABABWgxvNGNzMGJ3NjdlNDlyAiAAeACCARRzdWdnZXN0LjZjODd3NHRvb2dnd5oBBggAEAAYALABALgBAMgBABjR+uT38TMg6fzk9/EzMABCFHN1Z2dlc3QuNmM4N3c0dG9vZ2d3IpIECgtBQUFCLXVXOEdGTRLgAwoLQUFBQi11VzhHRk0SC0FBQUItdVc4R0ZNGoABCgl0ZXh0L2h0bWwSc0A8YSBocmVmPSJtYWlsdG86ZC5qdW9ka2FpdGVAbG5mLmx0IiB0YXJnZXQ9Il9ibGFuayI+ZC5qdW9ka2FpdGVAbG5mLmx0PC9hPsKgIGFyIMW+aW5haSBrdXJpxbMgbWV0xbMgxI1pYSBkdW9tZW55cz8iSQoKdGV4dC9wbGFpbhI7QGQuanVvZGthaXRlQGxuZi5sdMKgIGFyIMW+aW5haSBrdXJpxbMgbWV0xbMgxI1pYSBkdW9tZW55cz8qGyIVMTA4NjQ5NDc5NzczNjE4NDM1Mzg4KAA4ADDM98H48TM4zPfB+PEzSi0KCnRleHQvcGxhaW4SH3RyaWVzLCB3aXRoIDQ4LjUlIG9mIHdvbWVuIHdpdGhaDDhoa2draDI5ZTNzanICIAB4AJoBBggAEAAYAKoBdRJzQDxhIGhyZWY9Im1haWx0bzpkLmp1b2RrYWl0ZUBsbmYubHQiIHRhcmdldD0iX2JsYW5rIj5kLmp1b2RrYWl0ZUBsbmYubHQ8L2E+wqAgYXIgxb5pbmFpIGt1cmnFsyBtZXTFsyDEjWlhIGR1b21lbnlzP7ABALgBAMgBABjM98H48TMgzPfB+PEzMABCEGtpeC5zdmhvMDNkNzNkMmYizgMKC0FBQUItUThia3FJEvYCCgtBQUFCLVE4YmtxSRILQUFBQi1ROGJrcUkaDQoJdGV4dC9odG1sEgAiDgoKdGV4dC9wbGFpbhIAKkkKEEpVT0RLQUlURSBEb3ZpbGUaNS8vc3NsLmdzdGF0aWMuY29tL2RvY3MvY29tbW9uL2JsdWVfc2lsaG91ZXR0ZTk2LTAucG5nMMDVnNXvMzjA1ZzV7zNKRQokYXBwbGljYXRpb24vdm5kLmdvb2dsZS1hcHBzLmRvY3MubWRzGh3C19rkARcKFQoICgIyMBABGAASBwoBMRABGAAYAXJLChBKVU9ES0FJVEUgRG92aWxlGjcKNS8vc3NsLmdzdGF0aWMuY29tL2RvY3MvY29tbW9uL2JsdWVfc2lsaG91ZXR0ZTk2LTAucG5neACCATZzdWdnZXN0SWRJbXBvcnQzNjg5NjI3ZC0yY2NiLTRhOTgtODlmZC0yMzhjOTVmNzQ5NzlfMzeIAQGaAQYIABAAGACwAQC4AQHIAQAYwNWc1e8zIMDVnNXvMzAAQjZzdWdnZXN0SWRJbXBvcnQzNjg5NjI3ZC0yY2NiLTRhOTgtODlmZC0yMzhjOTVmNzQ5NzlfMzci3wQKC0FBQUItUThia3BrEoYECgtBQUFCLVE4YmtwaxILQUFBQi1ROGJrcGsaDQoJdGV4dC9odG1sEgAiDgoKdGV4dC9wbGFpbhIAKkkKEEpVT0RLQUlURSBEb3ZpbGUaNS8vc3NsLmdzdGF0aWMuY29tL2RvY3MvY29tbW9uL2JsdWVfc2lsaG91ZXR0ZTk2LTAucG5nMKCSq9TvMzigkqvU7zNK0wEKJGFwcGxpY2F0aW9uL3ZuZC5nb29nbGUtYXBwcy5kb2NzLm1kcxqqAcLX2uQBowEaNgoyCiwsIDc4NSBpbiAyMDIzLCAxMDc1IGluIDIwMjQgYW5kIDExMzYgaW4gMjAyNRABGAAQARppCmUKX2h0dHBzOi8vc2FtLmxydi5sdC9wdWJsaWMvY2Fub25pY2FsLzE3NzcyNzcwODMvMjk0NDAvVmllxaFvc2lvcyUyMGtvbnN1bHRhY2lqb3MlMjBtZWTFvmlhZ2EucGRmEAQYABABcksKEEpVT0RLQUlURSBEb3ZpbGUaNwo1Ly9zc2wuZ3N0YXRpYy5jb20vZG9jcy9jb21tb24vYmx1ZV9zaWxob3VldHRlOTYtMC5wbmd4AIIBN3N1Z2dlc3RJZEltcG9ydDM2ODk2MjdkLTJjY2ItNGE5OC04OWZkLTIzOGM5NWY3NDk3OV8xNTOIAQGaAQYIABAAGACwAQC4AQHIAQAYoJKr1O8zIKCSq9TvMzAAQjdzdWdnZXN0SWRJbXBvcnQzNjg5NjI3ZC0yY2NiLTRhOTgtODlmZC0yMzhjOTVmNzQ5NzlfMTUzIuoDCgtBQUFCLXVXOEdFbxK0AwoLQUFBQi11VzhHRW8SC0FBQUItdVc4R0VvGg0KCXRleHQvaHRtbBIAIg4KCnRleHQvcGxhaW4SACobIhUxMDg2NDk0Nzk3NzM2MTg0MzUzODgoADgAMJ+A5ffxMzifgOX38TNKkAIKJGFwcGxpY2F0aW9uL3ZuZC5nb29nbGUtYXBwcy5kb2NzLm1kcxrnAcLX2uQB4AEabgpqCmRMYXcgTm8uIFhWLTIzMyBBbWVuZGluZyB0aGUgTGF3IG9uIEVxdWFsIE9wcG9ydHVuaXRpZXMgb2YgdGhlIFJlcHVibGljIG9mIExpdGh1YW5pYSwgUmVnaXN0ZXIgb2YgTGVnEAQYARABGm4KagpkRXF1YWxpdHkgYW5kIG5vbi1kaXNjcmltaW5hdGlvbiBJbiAyMDI1LCBhbWVuZG1lbnRzIHRvIHRoZSBMYXcgb24gRXF1YWwgT3Bwb3J0dW5pdGllcyB3ZXJlIGFkb3B0ZWQgYhABGAEQAVoMN2h1cjJkOXV2eTVjcgIgAHgAggEUc3VnZ2VzdC5nMGVzMWEzajY5c3SaAQYIABAAGACwAQC4AQDIAQAYn4Dl9/EzIJ+A5ffxMzAAQhRzdWdnZXN0LmcwZXMxYTNqNjlzdCKXAgoLQUFBQi11VzhHRmMS4QEKC0FBQUItdVc4R0ZjEgtBQUFCLXVXOEdGYxoNCgl0ZXh0L2h0bWwSACIOCgp0ZXh0L3BsYWluEgAqGyIVMTA4NjQ5NDc5NzczNjE4NDM1Mzg4KAA4ADDh1+j48TM4+dno+PEzSj4KJGFwcGxpY2F0aW9uL3ZuZC5nb29nbGUtYXBwcy5kb2NzLm1kcxoWwtfa5AEQEg4KCgoEb25seRABGAAQAVoMd3M1NHU0aWZxMTUwcgIgAHgAggEUc3VnZ2VzdC44dDQ4eGJiejRraGmaAQYIABAAGACwAQC4AQDIAQAY4dfo+PEzIPnZ6PjxMzAAQhRzdWdnZXN0Ljh0NDh4YmJ6NGtoaSLNAwoLQUFBQi1ROGJrcUES9QIKC0FBQUItUThia3FBEgtBQUFCLVE4YmtxQRoNCgl0ZXh0L2h0bWwSACIOCgp0ZXh0L3BsYWluEgAqSQoQSlVPREtBSVRFIERvdmlsZRo1Ly9zc2wuZ3N0YXRpYy5jb20vZG9jcy9jb21tb24vYmx1ZV9zaWxob3VldHRlOTYtMC5wbmcwwNWc1e8zOMDVnNXvM0pECiRhcHBsaWNhdGlvbi92bmQuZ29vZ2xlLWFwcHMuZG9jcy5tZHMaHMLX2uQBFgoUCgcKATkQARgAEgcKATcQARgAGAFySwoQSlVPREtBSVRFIERvdmlsZRo3CjUvL3NzbC5nc3RhdGljLmNvbS9kb2NzL2NvbW1vbi9ibHVlX3NpbGhvdWV0dGU5Ni0wLnBuZ3gAggE2c3VnZ2VzdElkSW1wb3J0MzY4OTYyN2QtMmNjYi00YTk4LTg5ZmQtMjM4Yzk1Zjc0OTc5XzM1iAEBmgEGCAAQABgAsAEAuAEByAEAGMDVnNXvMyDA1ZzV7zMwAEI2c3VnZ2VzdElkSW1wb3J0MzY4OTYyN2QtMmNjYi00YTk4LTg5ZmQtMjM4Yzk1Zjc0OTc5XzM1IqECCgtBQUFCLXVXOEdGZxLrAQoLQUFBQi11VzhHRmcSC0FBQUItdVc4R0ZnGg0KCXRleHQvaHRtbBIAIg4KCnRleHQvcGxhaW4SACobIhUxMDg2NDk0Nzk3NzM2MTg0MzUzODgoADgAMNvE6vjxMzj9guv48TNKSAokYXBwbGljYXRpb24vdm5kLmdvb2dsZS1hcHBzLmRvY3MubWRzGiDC19rkARoaGAoUCg4odWx0aW1hIHJhdGlvKRABGAAQAVoMNnMwOWc5MTBqMzhxcgIgAHgAggEUc3VnZ2VzdC45NnpmYjRvcGQ4bzSaAQYIABAAGACwAQC4AQDIAQAY28Tq+PEzIP2C6/jxMzAAQhRzdWdnZXN0Ljk2emZiNG9wZDhvNCK6AwoLQUFBQi1ROGJrcGMSjwMKC0FBQUItUThia3BjEgtBQUFCLVE4YmtwYxo5Cgl0ZXh0L2h0bWwSLFN0ZXJpbGl6YXRpb24gaXMgdXN1YWxseSBhbiBpc3N1ZSBvZiAxNyBDUlBEIjoKCnRleHQvcGxhaW4SLFN0ZXJpbGl6YXRpb24gaXMgdXN1YWxseSBhbiBpc3N1ZSBvZiAxNyBDUlBEKlEKGEp1YW4gSWduYWNpbyBQZXJleiBCZWxsbxo1Ly9zc2wuZ3N0YXRpYy5jb20vZG9jcy9jb21tb24vYmx1ZV9zaWxob3VldHRlOTYtMC5wbmcw4NfbgOUzOODX24DlM3JTChhKdWFuIElnbmFjaW8gUGVyZXogQmVsbG8aNwo1Ly9zc2wuZ3N0YXRpYy5jb20vZG9jcy9jb21tb24vYmx1ZV9zaWxob3VldHRlOTYtMC5wbmd4AIgBAZoBBggAEAAYAKoBLhIsU3RlcmlsaXphdGlvbiBpcyB1c3VhbGx5IGFuIGlzc3VlIG9mIDE3IENSUESwAQC4AQHIAQAY4NfbgOUzIODX24DlMzAAQglraXguY210MzIisQIKC0FBQUItdVc4R0ZZEvsBCgtBQUFCLXVXOEdGWRILQUFBQi11VzhHRlkaDQoJdGV4dC9odG1sEgAiDgoKdGV4dC9wbGFpbhIAKhsiFTEwODY0OTQ3OTc3MzYxODQzNTM4OCgAOAAwk+3m+PEzOLuH5/jxM0pYCiRhcHBsaWNhdGlvbi92bmQuZ29vZ2xlLWFwcHMuZG9jcy5tZHMaMMLX2uQBKgobCg4KCEluIDIwMjYsEAEYABIHCgFUEAEYABgBGgsKBwoBdBABGAAQAVoMeHhiOWlmdWV5Z3Q4cgIgAHgAggEUc3VnZ2VzdC5ob3g4cDVrczZzN2+aAQYIABAAGACwAQC4AQDIAQAYk+3m+PEzILuH5/jxMzAAQhRzdWdnZXN0LmhveDhwNWtzNnM3byLBAwoLQUFBQi1ROGJrcFUS6QIKC0FBQUItUThia3BVEgtBQUFCLVE4YmtwVRoNCgl0ZXh0L2h0bWwSACIOCgp0ZXh0L3BsYWluEgAqSQoQSlVPREtBSVRFIERvdmlsZRo1Ly9zc2wuZ3N0YXRpYy5jb20vZG9jcy9jb21tb24vYmx1ZV9zaWxob3VldHRlOTYtMC5wbmcwgKyV1e8zOICsldXvM0o4CiRhcHBsaWNhdGlvbi92bmQuZ29vZ2xlLWFwcHMuZG9jcy5tZHMaEMLX2uQBCiIICAIIBAgGEAFySwoQSlVPREtBSVRFIERvdmlsZRo3CjUvL3NzbC5nc3RhdGljLmNvbS9kb2NzL2NvbW1vbi9ibHVlX3NpbGhvdWV0dGU5Ni0wLnBuZ3gAggE2c3VnZ2VzdElkSW1wb3J0MzY4OTYyN2QtMmNjYi00YTk4LTg5ZmQtMjM4Yzk1Zjc0OTc5XzIxiAEBmgEGCAAQABgAsAEAuAEByAEAGICsldXvMyCArJXV7zMwAEI2c3VnZ2VzdElkSW1wb3J0MzY4OTYyN2QtMmNjYi00YTk4LTg5ZmQtMjM4Yzk1Zjc0OTc5XzIxIsEDCgtBQUFCLVE4YmtvcxLoAgoLQUFBQi1ROGJrb3MSC0FBQUItUThia29zGg0KCXRleHQvaHRtbBIAIg4KCnRleHQvcGxhaW4SACpJChBKVU9ES0FJVEUgRG92aWxlGjUvL3NzbC5nc3RhdGljLmNvbS9kb2NzL2NvbW1vbi9ibHVlX3NpbGhvdWV0dGU5Ni0wLnBuZzDgh+3U7zM44Ift1O8zSjYKJGFwcGxpY2F0aW9uL3ZuZC5nb29nbGUtYXBwcy5kb2NzLm1kcxoOwtfa5AEIIgYIAwgEEAFySwoQSlVPREtBSVRFIERvdmlsZRo3CjUvL3NzbC5nc3RhdGljLmNvbS9kb2NzL2NvbW1vbi9ibHVlX3NpbGhvdWV0dGU5Ni0wLnBuZ3gAggE3c3VnZ2VzdElkSW1wb3J0MzY4OTYyN2QtMmNjYi00YTk4LTg5ZmQtMjM4Yzk1Zjc0OTc5XzE5OIgBAZoBBggAEAAYALABALgBAcgBABjgh+3U7zMg4Ift1O8zMABCN3N1Z2dlc3RJZEltcG9ydDM2ODk2MjdkLTJjY2ItNGE5OC04OWZkLTIzOGM5NWY3NDk3OV8xOTgipwQKC0FBQUItUThia3E4Es8DCgtBQUFCLVE4YmtxOBILQUFBQi1ROGJrcTgaDQoJdGV4dC9odG1sEgAiDgoKdGV4dC9wbGFpbhIAKkkKEEpVT0RLQUlURSBEb3ZpbGUaNS8vc3NsLmdzdGF0aWMuY29tL2RvY3MvY29tbW9uL2JsdWVfc2lsaG91ZXR0ZTk2LTAucG5nMICsldXvMziArJXV7zNKnQEKJGFwcGxpY2F0aW9uL3ZuZC5nb29nbGUtYXBwcy5kb2NzLm1kcxp1wtfa5AFvGm0KaQpjMTMuIFJlc3BlY3QgZm9yIGhvbWUgYW5kIHRoZSBmYW1pbHkgKEFydGljbGUgMjMp4oCm4oCm4oCm4oCm4oCm4oCm4oCm4oCm4oCm4oCm4oCm4oCm4oCm4oCm4oCm4oCm4oCmEAEYABABcksKEEpVT0RLQUlURSBEb3ZpbGUaNwo1Ly9zc2wuZ3N0YXRpYy5jb20vZG9jcy9jb21tb24vYmx1ZV9zaWxob3VldHRlOTYtMC5wbmd4AIIBNnN1Z2dlc3RJZEltcG9ydDM2ODk2MjdkLTJjY2ItNGE5OC04OWZkLTIzOGM5NWY3NDk3OV8yMIgBAZoBBggAEAAYALABALgBAcgBABiArJXV7zMggKyV1e8zMABCNnN1Z2dlc3RJZEltcG9ydDM2ODk2MjdkLTJjY2ItNGE5OC04OWZkLTIzOGM5NWY3NDk3OV8yMCKMBgoLQUFBQi1ROGJrcFkSswUKC0FBQUItUThia3BZEgtBQUFCLVE4YmtwWRoNCgl0ZXh0L2h0bWwSACIOCgp0ZXh0L3BsYWluEgAqSQoQSlVPREtBSVRFIERvdmlsZRo1Ly9zc2wuZ3N0YXRpYy5jb20vZG9jcy9jb21tb24vYmx1ZV9zaWxob3VldHRlOTYtMC5wbmcwoISD1e8zOKCEg9XvM0qAAwokYXBwbGljYXRpb24vdm5kLmdvb2dsZS1hcHBzLmRvY3MubWRzGtcCwtfa5AHQAhJuCmoKZElzIG5lY2Vzc2FyeSB0byBjcmltaW5hbGlzZSBpbnRlcnZlbnRpb24gaW4gdGhlIGJvZHkgb2YgYSBwZXJzb24gd2l0aCBhIGRpc2FiaWxpdHkgd2l0aG91dCBoaXMvaGVyIGMQARgBEAEabgpqCmRMaXRodWFuaWFuIGxlZ2lzbGF0aW9uIHN0aWxsIGFsbG93cyBtZWRpY2FsIGludGVydmVudGlvbnMgdG8gYmUgcGVyZm9ybWVkIG9uIHdvbWVuIHdpdGggZGlzYWJpbGl0aWVzEAEYARABGm4KagpkQXJ0aWNsZSBzdGF0ZXM6ICJJbnRlcnZlbnRpb24gaW50byBhIGh1bWFuIGJvZHksIHJlbW92YWwgb2YgcGFydHMgb2YgaGlzIGJvZHkgb3Igb3JnYW5zIHNoYWxsIGJlIHBvcxAEGAEQAXJLChBKVU9ES0FJVEUgRG92aWxlGjcKNS8vc3NsLmdzdGF0aWMuY29tL2RvY3MvY29tbW9uL2JsdWVfc2lsaG91ZXR0ZTk2LTAucG5neACCATdzdWdnZXN0SWRJbXBvcnQzNjg5NjI3ZC0yY2NiLTRhOTgtODlmZC0yMzhjOTVmNzQ5NzlfMjI2iAEBmgEGCAAQABgAsAEAuAEByAEAGKCEg9XvMyCghIPV7zMwAEI3c3VnZ2VzdElkSW1wb3J0MzY4OTYyN2QtMmNjYi00YTk4LTg5ZmQtMjM4Yzk1Zjc0OTc5XzIyNiKxBAoLQUFBQi1ROGJrb3cShwQKC0FBQUItUThia293EgtBQUFCLVE4YmtvdxpjCgl0ZXh0L2h0bWwSVkNvdWxkIHlvdSBleHBsYWluIGEgYml0IHRoaXM/PGJyPjxicj5Eb2VzIHRoaXMgbWVhbiB3aXRob3V0IGEgY29tcGxhaW50IGJ5IHRoZSBwZXJzb24/Il4KCnRleHQvcGxhaW4SUENvdWxkIHlvdSBleHBsYWluIGEgYml0IHRoaXM/CgpEb2VzIHRoaXMgbWVhbiB3aXRob3V0IGEgY29tcGxhaW50IGJ5IHRoZSBwZXJzb24/KlEKGEp1YW4gSWduYWNpbyBQZXJleiBCZWxsbxo1Ly9zc2wuZ3N0YXRpYy5jb20vZG9jcy9jb21tb24vYmx1ZV9zaWxob3VldHRlOTYtMC5wbmcw4ITNgOUzOOCEzYDlM3JTChhKdWFuIElnbmFjaW8gUGVyZXogQmVsbG8aNwo1Ly9zc2wuZ3N0YXRpYy5jb20vZG9jcy9jb21tb24vYmx1ZV9zaWxob3VldHRlOTYtMC5wbmd4AIgBAZoBBggAEAAYAKoBWBJWQ291bGQgeW91IGV4cGxhaW4gYSBiaXQgdGhpcz88YnI+PGJyPkRvZXMgdGhpcyBtZWFuIHdpdGhvdXQgYSBjb21wbGFpbnQgYnkgdGhlIHBlcnNvbj+wAQC4AQHIAQAY4ITNgOUzIOCEzYDlMzAAQghraXguY210OCK8CgoLQUFBQi11VzhFcmMShgoKC0FBQUItdVc4RXJjEgtBQUFCLXVXOEVyYxoNCgl0ZXh0L2h0bWwSACIOCgp0ZXh0L3BsYWluEgAqGyIVMTEyNTIwNDc3MDA0NDIzOTQyODIxKAA4ADCuiYPx8TM4m7219PEzQr8HCgtBQUFCLXVXOEZYZxILQUFBQi11VzhFcmManQIKCXRleHQvaHRtbBKPAlJlcHJlc2VudGF0eXZpIHZpc3VvbWVuxJdzIG51b21vbsSXcyBhcGtsYXVzYSBhcGllIG1vdGVyxbMgc3UgbmVnYWxpYSB2ZXJ0aW5pbcSFLCBMeWdpxbMgZ2FsaW15YmnFsyBrb250cm9saWVyaWF1cyB0YXJueWJhLCAyMDIyLjxicj4oUmVwcmVzZW50YXRpdmUgcHVibGljIG9waW5pb24gc3VydmV5IG9uIHRoZSBhc3Nlc3NtZW50IG9mIHdvbWVuIHdpdGggZGlzYWJpbGl0aWVzKSwgT2ZmaWNlIG9mIHRoZSBFcXVhbCBPcHBvcnR1bml0aWVzIE9tYnVkc3BlcnNvbiwgMjAyMi4imwIKCnRleHQvcGxhaW4SjAJSZXByZXNlbnRhdHl2aSB2aXN1b21lbsSXcyBudW9tb27El3MgYXBrbGF1c2EgYXBpZSBtb3RlcsWzIHN1IG5lZ2FsaWEgdmVydGluaW3EhSwgTHlnacWzIGdhbGlteWJpxbMga29udHJvbGllcmlhdXMgdGFybnliYSwgMjAyMi4KKFJlcHJlc2VudGF0aXZlIHB1YmxpYyBvcGluaW9uIHN1cnZleSBvbiB0aGUgYXNzZXNzbWVudCBvZiB3b21lbiB3aXRoIGRpc2FiaWxpdGllcyksIE9mZmljZSBvZiB0aGUgRXF1YWwgT3Bwb3J0dW5pdGllcyBPbWJ1ZHNwZXJzb24sIDIwMjIuKhsiFTExMjUyMDQ3NzAwNDQyMzk0MjgyMSgAOAAwm7219PEzOJu9tfTxM1oMbnduZG9jNThoNWQ2cgIgAHgAmgEGCAAQABgAqgGSAhKPAlJlcHJlc2VudGF0eXZpIHZpc3VvbWVuxJdzIG51b21vbsSXcyBhcGtsYXVzYSBhcGllIG1vdGVyxbMgc3UgbmVnYWxpYSB2ZXJ0aW5pbcSFLCBMeWdpxbMgZ2FsaW15YmnFsyBrb250cm9saWVyaWF1cyB0YXJueWJhLCAyMDIyLjxicj4oUmVwcmVzZW50YXRpdmUgcHVibGljIG9waW5pb24gc3VydmV5IG9uIHRoZSBhc3Nlc3NtZW50IG9mIHdvbWVuIHdpdGggZGlzYWJpbGl0aWVzKSwgT2ZmaWNlIG9mIHRoZSBFcXVhbCBPcHBvcnR1bml0aWVzIE9tYnVkc3BlcnNvbiwgMjAyMi6wAQC4AQDIAQBKoAEKJGFwcGxpY2F0aW9uL3ZuZC5nb29nbGUtYXBwcy5kb2NzLm1kcxp4wtfa5AFyGnAKbApm4pePIFdvbWVuIGFuZCBnaXJscyB3aXRoIGRpc2FiaWxpdGllcyBjb250aW51ZSB0byBleHBlcmllbmNlIG11bHRpcGxlIGFuZCBpbnRlcnNlY3Rpb25hbCBkaXNjcmltaW5hdGlvEAEYARABWgw3MmJzenRyYjAxbjVyAiAAeACCARRzdWdnZXN0LnNnM3U0YjdqdTdkeZoBBggAEAAYALABALgBAMgBABiuiYPx8TMgm7219PEzMABCFHN1Z2dlc3Quc2czdTRiN2p1N2R5Ir8DCgtBQUFCLVE4YmtySRLmAgoLQUFBQi1ROGJrckkSC0FBQUItUThia3JJGg0KCXRleHQvaHRtbBIAIg4KCnRleHQvcGxhaW4SACpJChBKVU9ES0FJVEUgRG92aWxlGjUvL3NzbC5nc3RhdGljLmNvbS9kb2NzL2NvbW1vbi9ibHVlX3NpbGhvdWV0dGU5Ni0wLnBuZzCogrXv7zM4qIK17+8zSjQKJGFwcGxpY2F0aW9uL3ZuZC5nb29nbGUtYXBwcy5kb2NzLm1kcxoMwtfa5AEGIgQIARABcksKEEpVT0RLQUlURSBEb3ZpbGUaNwo1Ly9zc2wuZ3N0YXRpYy5jb20vZG9jcy9jb21tb24vYmx1ZV9zaWxob3VldHRlOTYtMC5wbmd4AIIBN3N1Z2dlc3RJZEltcG9ydDM2ODk2MjdkLTJjY2ItNGE5OC04OWZkLTIzOGM5NWY3NDk3OV8zMjWIAQGaAQYIABAAGACwAQC4AQHIAQAYqIK17+8zIKiCte/vMzAAQjdzdWdnZXN0SWRJbXBvcnQzNjg5NjI3ZC0yY2NiLTRhOTgtODlmZC0yMzhjOTVmNzQ5NzlfMzI1IscDCgtBQUFCLVE4YmtxZxLuAgoLQUFBQi1ROGJrcWcSC0FBQUItUThia3FnGg0KCXRleHQvaHRtbBIAIg4KCnRleHQvcGxhaW4SACpJChBKVU9ES0FJVEUgRG92aWxlGjUvL3NzbC5nc3RhdGljLmNvbS9kb2NzL2NvbW1vbi9ibHVlX3NpbGhvdWV0dGU5Ni0wLnBuZzCA567U7zM4gOeu1O8zSjwKJGFwcGxpY2F0aW9uL3ZuZC5nb29nbGUtYXBwcy5kb2NzLm1kcxoUwtfa5AEOEgwKCAoCYmUQARgAEAFySwoQSlVPREtBSVRFIERvdmlsZRo3CjUvL3NzbC5nc3RhdGljLmNvbS9kb2NzL2NvbW1vbi9ibHVlX3NpbGhvdWV0dGU5Ni0wLnBuZ3gAggE3c3VnZ2VzdElkSW1wb3J0MzY4OTYyN2QtMmNjYi00YTk4LTg5ZmQtMjM4Yzk1Zjc0OTc5XzE4MogBAZoBBggAEAAYALABALgBAcgBABiA567U7zMggOeu1O8zMABCN3N1Z2dlc3RJZEltcG9ydDM2ODk2MjdkLTJjY2ItNGE5OC04OWZkLTIzOGM5NWY3NDk3OV8xODIigAYKC0FBQUItUThia3JNEtYFCgtBQUFCLVE4YmtyTRILQUFBQi1ROGJrck0aQwoJdGV4dC9odG1sEjZUaGlzIG1pZ2h0IGJlIGJldHRlciB1bmRlciBhcnRpY2xlIDE2IENSUEQsIHRoYW4gaGVyZS4iRAoKdGV4dC9wbGFpbhI2VGhpcyBtaWdodCBiZSBiZXR0ZXIgdW5kZXIgYXJ0aWNsZSAxNiBDUlBELCB0aGFuIGhlcmUuKlEKGEp1YW4gSWduYWNpbyBQZXJleiBCZWxsbxo1Ly9zc2wuZ3N0YXRpYy5jb20vZG9jcy9jb21tb24vYmx1ZV9zaWxob3VldHRlOTYtMC5wbmcwwIbCgOUzOICw7rvpM0KmAgoLQUFBQi1ROGJrclESC0FBQUItUThia3JNGh4KCXRleHQvaHRtbBIRSSBlY2hvIHRoaXMgcG9pbnQiHwoKdGV4dC9wbGFpbhIRSSBlY2hvIHRoaXMgcG9pbnQqRQoMTWFyaW5lIFVsZHJ5GjUvL3NzbC5nc3RhdGljLmNvbS9kb2NzL2NvbW1vbi9ibHVlX3NpbGhvdWV0dGU5Ni0wLnBuZzCAsO676TM4gLDuu+kzckcKDE1hcmluZSBVbGRyeRo3CjUvL3NzbC5nc3RhdGljLmNvbS9kb2NzL2NvbW1vbi9ibHVlX3NpbGhvdWV0dGU5Ni0wLnBuZ3gAiAEBmgEGCAAQABgAqgETEhFJIGVjaG8gdGhpcyBwb2ludLABALgBAcgBAHJTChhKdWFuIElnbmFjaW8gUGVyZXogQmVsbG8aNwo1Ly9zc2wuZ3N0YXRpYy5jb20vZG9jcy9jb21tb24vYmx1ZV9zaWxob3VldHRlOTYtMC5wbmd4AIgBAZoBBggAEAAYAKoBOBI2VGhpcyBtaWdodCBiZSBiZXR0ZXIgdW5kZXIgYXJ0aWNsZSAxNiBDUlBELCB0aGFuIGhlcmUusAEAuAEByAEAGMCGwoDlMyCAsO676TMwAEIIa2l4LmNtdDUivwUKC0FBQUItUThia3FrEpQFCgtBQUFCLVE4YmtxaxILQUFBQi1ROGJrcWsalwEKCXRleHQvaHRtbBKJAVRoaXMgY291bGQgYmUgdW5kZXIgYXJ0aWNsZSAyMS0gRnJlZWRvbSBvZiBleHByZXNzaW9uIGFuZCBvcGluaW9uLCBhbmQgYWNjZXNzIHRvIGluZm9ybWF0aW9uLiBJIHNlZSB5b3UgaGF2ZSBub3QgY292ZXJlZCBpdCBpbiB0aGUgcmVwb3J0IpgBCgp0ZXh0L3BsYWluEokBVGhpcyBjb3VsZCBiZSB1bmRlciBhcnRpY2xlIDIxLSBGcmVlZG9tIG9mIGV4cHJlc3Npb24gYW5kIG9waW5pb24sIGFuZCBhY2Nlc3MgdG8gaW5mb3JtYXRpb24uIEkgc2VlIHlvdSBoYXZlIG5vdCBjb3ZlcmVkIGl0IGluIHRoZSByZXBvcnQqRQoMTWFyaW5lIFVsZHJ5GjUvL3NzbC5nc3RhdGljLmNvbS9kb2NzL2NvbW1vbi9ibHVlX3NpbGhvdWV0dGU5Ni0wLnBuZzCAlrXD6TM4gJa1w+kzckcKDE1hcmluZSBVbGRyeRo3CjUvL3NzbC5nc3RhdGljLmNvbS9kb2NzL2NvbW1vbi9ibHVlX3NpbGhvdWV0dGU5Ni0wLnBuZ3gAiAEBmgEGCAAQABgAqgGMARKJAVRoaXMgY291bGQgYmUgdW5kZXIgYXJ0aWNsZSAyMS0gRnJlZWRvbSBvZiBleHByZXNzaW9uIGFuZCBvcGluaW9uLCBhbmQgYWNjZXNzIHRvIGluZm9ybWF0aW9uLiBJIHNlZSB5b3UgaGF2ZSBub3QgY292ZXJlZCBpdCBpbiB0aGUgcmVwb3J0sAEAuAEByAEAGICWtcPpMyCAlrXD6TMwAEIJa2l4LmNtdDIwIo8CCgtBQUFCLXVXOEdGQRLZAQoLQUFBQi11VzhHRkESC0FBQUItdVc4R0ZBGg0KCXRleHQvaHRtbBIAIg4KCnRleHQvcGxhaW4SACobIhUxMDg2NDk0Nzk3NzM2MTg0MzUzODgoADgAMMnmqPjxMzjT6Kj48TNKNgokYXBwbGljYXRpb24vdm5kLmdvb2dsZS1hcHBzLmRvY3MubWRzGg7C19rkAQgiBggCCAMQAVoMdHNqMWZudnNyanBtcgIgAHgAggEUc3VnZ2VzdC5pcnp5NmdkNHM0eDaaAQYIABAAGACwAQC4AQDIAQAYyeao+PEzINPoqPjxMzAAQhRzdWdnZXN0Lmlyenk2Z2Q0czR4NiKIXAoLQUFBQi11VzhGMm8S0lsKC0FBQUItdVc4RjJvEgtBQUFCLXVXOEYybxoNCgl0ZXh0L2h0bWwSACIOCgp0ZXh0L3BsYWluEgAqGyIVMTEyNTIwNDc3MDA0NDIzOTQyODIxKAA4ADCw9p/18TM477WtkfIzQtEeCgtBQUFCLXZpbWxTNBILQUFBQi11VzhGMm8ajgwKCXRleHQvaHRtbBKADFNpxatsYXUgc2t5cmnFsyBQYWdhcmJhIG5hbWFtcyBpciDFoWVpbWFpIHBhdGVpa3RpIHRhaXA8YnI+PGJyPlR5cmltYXMgZMSXbCBtYW3FsyBzdSBuZWdhbGlhLCBhdWdpbmFuxI1pxbMgbmVwaWxuYW1lxI1pdXMgdmFpa3VzLCBzb2NpYWxpbmnFsyBwYXNsYXVnxbMgcG9yZWlraW8sIExpZXR1dm9zIMW+bW9uacWzIHN1IG5lZ2FsaWEgc8SFanVuZ2EsIDIwMjQuPGJyPihTb2NpYWwgc2VydmljZSBuZWVkcyBvZiBtb3RoZXJzIHdpdGggZGlzYWJpbGl0aWVzIHJhaXNpbmcgbWlub3IgY2hpbGRyZW4pLCBMaXRodWFuaWFuIFVuaW9uIG9mIFBlcnNvbnMgd2l0aCBEaXNhYmlsaXRpZXMsIDIwMjQuPGJyPjxhIGhyZWY9Imh0dHBzOi8vd3d3Lmdvb2dsZS5jb20vdXJsP3E9aHR0cHM6Ly93d3cubmVnYWxpYS5sdC92ZWlrbGEvdHlyaW1haS90eXJpbWFzLWRlbC1tYW11LXN1LW5lZ2FsaWEtYXVnaW5hbmNpdS1uZXBpbG5hbWVjaXVzLXZhaWt1cy1zb2NpYWxpbml1LXBhc2xhdWd1LXBvcmVpa2lvLyZhbXA7c2E9RCZhbXA7c291cmNlPWRvY3MmYW1wO3VzdD0xNzgzMDU4Njk3OTczODQyJmFtcDt1c2c9QU92VmF3M3VLZjRTVHNXdkgyQTNXUjVORE9yUSIgZGF0YS1yYXdocmVmPSJodHRwczovL3d3dy5uZWdhbGlhLmx0L3ZlaWtsYS90eXJpbWFpL3R5cmltYXMtZGVsLW1hbXUtc3UtbmVnYWxpYS1hdWdpbmFuY2l1LW5lcGlsbmFtZWNpdXMtdmFpa3VzLXNvY2lhbGluaXUtcGFzbGF1Z3UtcG9yZWlraW8vIiB0YXJnZXQ9Il9ibGFuayI+aHR0cHM6Ly93d3cubmVnYWxpYS5sdC92ZWlrbGEvdHlyaW1haS90eXJpbWFzLWRlbC1tYW11LXN1LW5lZ2FsaWEtYXVnaW5hbmNpdS1uZXBpbG5hbWVjaXVzLXZhaWt1cy1zb2NpYWxpbml1LXBhc2xhdWd1LXBvcmVpa2lvLzwvYT48YnI+aXI8YnI+VHlyaW1hcyAmcXVvdDtNYW3FsyBzdSBqdWTEl2ppbW8gbmVnYWxpYSBzb2NpYWxpbmnFsyBwYXNsYXVnxbMgcG9yZWlraXMmcXVvdDsgLyAmcXVvdDtTb2NpYWwgc2VydmljZSBuZWVkcyBvZiBtb3RoZXJzIHdpdGggbW9iaWxpdHkgaW1wYWlybWVudHMmcXVvdDsgPGEgaHJlZj0iaHR0cHM6Ly93d3cuZ29vZ2xlLmNvbS91cmw/cT1odHRwczovL3d3dy5uZWdhbGlhLmx0L3ZlaWtsYS90eXJpbWFpL2tva2l1LXNvY2lhbGluaXUtcGFzbGF1Z3UtaXMtdGlrcnVqdS1yZWlraWEtbWFtb21zLXN1LWp1ZGVqaW1vLW5lZ2FsaWEvJmFtcDtzYT1EJmFtcDtzb3VyY2U9ZG9jcyZhbXA7dXN0PTE3ODMwNTg2OTc5NzM5MTAmYW1wO3VzZz1BT3ZWYXcwU0swUjVoZzlWSTRWSlFjMVJxcExuIiBkYXRhLXJhd2hyZWY9Imh0dHBzOi8vd3d3Lm5lZ2FsaWEubHQvdmVpa2xhL3R5cmltYWkva29raXUtc29jaWFsaW5pdS1wYXNsYXVndS1pcy10aWtydWp1LXJlaWtpYS1tYW1vbXMtc3UtanVkZWppbW8tbmVnYWxpYS8iIHRhcmdldD0iX2JsYW5rIj5odHRwczovL3d3dy5uZWdhbGlhLmx0L3ZlaWtsYS90eXJpbWFpL2tva2l1LXNvY2lhbGluaXUtcGFzbGF1Z3UtaXMtdGlrcnVqdS1yZWlraWEtbWFtb21zLXN1LWp1ZGVqaW1vLW5lZ2FsaWEvPC9hPiLLBQoKdGV4dC9wbGFpbhK8BVNpxatsYXUgc2t5cmnFsyBQYWdhcmJhIG5hbWFtcyBpciDFoWVpbWFpIHBhdGVpa3RpIHRhaXAKClR5cmltYXMgZMSXbCBtYW3FsyBzdSBuZWdhbGlhLCBhdWdpbmFuxI1pxbMgbmVwaWxuYW1lxI1pdXMgdmFpa3VzLCBzb2NpYWxpbmnFsyBwYXNsYXVnxbMgcG9yZWlraW8sIExpZXR1dm9zIMW+bW9uacWzIHN1IG5lZ2FsaWEgc8SFanVuZ2EsIDIwMjQuCihTb2NpYWwgc2VydmljZSBuZWVkcyBvZiBtb3RoZXJzIHdpdGggZGlzYWJpbGl0aWVzIHJhaXNpbmcgbWlub3IgY2hpbGRyZW4pLCBMaXRodWFuaWFuIFVuaW9uIG9mIFBlcnNvbnMgd2l0aCBEaXNhYmlsaXRpZXMsIDIwMjQuCmh0dHBzOi8vd3d3Lm5lZ2FsaWEubHQvdmVpa2xhL3R5cmltYWkvdHlyaW1hcy1kZWwtbWFtdS1zdS1uZWdhbGlhLWF1Z2luYW5jaXUtbmVwaWxuYW1lY2l1cy12YWlrdXMtc29jaWFsaW5pdS1wYXNsYXVndS1wb3JlaWtpby8KaXIKVHlyaW1hcyAiTWFtxbMgc3UganVkxJdqaW1vIG5lZ2FsaWEgc29jaWFsaW5pxbMgcGFzbGF1Z8WzIHBvcmVpa2lzIiAvICJTb2NpYWwgc2VydmljZSBuZWVkcyBvZiBtb3RoZXJzIHdpdGggbW9iaWxpdHkgaW1wYWlybWVudHMiIGh0dHBzOi8vd3d3Lm5lZ2FsaWEubHQvdmVpa2xhL3R5cmltYWkva29raXUtc29jaWFsaW5pdS1wYXNsYXVndS1pcy10aWtydWp1LXJlaWtpYS1tYW1vbXMtc3UtanVkZWppbW8tbmVnYWxpYS8qGyIVMTEyNTIwNDc3MDA0NDIzOTQyODIxKAA4ADCVhqmR8jM4lYapkfIzWgw1azU3MW9wc3p5eWhyAiAAeACaAQYIABAAGACqAYMMEoAMU2nFq2xhdSBza3lyacWzIFBhZ2FyYmEgbmFtYW1zIGlyIMWhZWltYWkgcGF0ZWlrdGkgdGFpcDxicj48YnI+VHlyaW1hcyBkxJdsIG1hbcWzIHN1IG5lZ2FsaWEsIGF1Z2luYW7EjWnFsyBuZXBpbG5hbWXEjWl1cyB2YWlrdXMsIHNvY2lhbGluacWzIHBhc2xhdWfFsyBwb3JlaWtpbywgTGlldHV2b3Mgxb5tb25pxbMgc3UgbmVnYWxpYSBzxIVqdW5nYSwgMjAyNC48YnI+KFNvY2lhbCBzZXJ2aWNlIG5lZWRzIG9mIG1vdGhlcnMgd2l0aCBkaXNhYmlsaXRpZXMgcmFpc2luZyBtaW5vciBjaGlsZHJlbiksIExpdGh1YW5pYW4gVW5pb24gb2YgUGVyc29ucyB3aXRoIERpc2FiaWxpdGllcywgMjAyNC48YnI+PGEgaHJlZj0iaHR0cHM6Ly93d3cuZ29vZ2xlLmNvbS91cmw/cT1odHRwczovL3d3dy5uZWdhbGlhLmx0L3ZlaWtsYS90eXJpbWFpL3R5cmltYXMtZGVsLW1hbXUtc3UtbmVnYWxpYS1hdWdpbmFuY2l1LW5lcGlsbmFtZWNpdXMtdmFpa3VzLXNvY2lhbGluaXUtcGFzbGF1Z3UtcG9yZWlraW8vJmFtcDtzYT1EJmFtcDtzb3VyY2U9ZG9jcyZhbXA7dXN0PTE3ODMwNTg2OTc5NzM4NDImYW1wO3VzZz1BT3ZWYXczdUtmNFNUc1d2SDJBM1dSNU5ET3JRIiBkYXRhLXJhd2hyZWY9Imh0dHBzOi8vd3d3Lm5lZ2FsaWEubHQvdmVpa2xhL3R5cmltYWkvdHlyaW1hcy1kZWwtbWFtdS1zdS1uZWdhbGlhLWF1Z2luYW5jaXUtbmVwaWxuYW1lY2l1cy12YWlrdXMtc29jaWFsaW5pdS1wYXNsYXVndS1wb3JlaWtpby8iIHRhcmdldD0iX2JsYW5rIj5odHRwczovL3d3dy5uZWdhbGlhLmx0L3ZlaWtsYS90eXJpbWFpL3R5cmltYXMtZGVsLW1hbXUtc3UtbmVnYWxpYS1hdWdpbmFuY2l1LW5lcGlsbmFtZWNpdXMtdmFpa3VzLXNvY2lhbGluaXUtcGFzbGF1Z3UtcG9yZWlraW8vPC9hPjxicj5pcjxicj5UeXJpbWFzICZxdW90O01hbcWzIHN1IGp1ZMSXamltbyBuZWdhbGlhIHNvY2lhbGluacWzIHBhc2xhdWfFsyBwb3JlaWtpcyZxdW90OyAvICZxdW90O1NvY2lhbCBzZXJ2aWNlIG5lZWRzIG9mIG1vdGhlcnMgd2l0aCBtb2JpbGl0eSBpbXBhaXJtZW50cyZxdW90OyA8YSBocmVmPSJodHRwczovL3d3dy5nb29nbGUuY29tL3VybD9xPWh0dHBzOi8vd3d3Lm5lZ2FsaWEubHQvdmVpa2xhL3R5cmltYWkva29raXUtc29jaWFsaW5pdS1wYXNsYXVndS1pcy10aWtydWp1LXJlaWtpYS1tYW1vbXMtc3UtanVkZWppbW8tbmVnYWxpYS8mYW1wO3NhPUQmYW1wO3NvdXJjZT1kb2NzJmFtcDt1c3Q9MTc4MzA1ODY5Nzk3MzkxMCZhbXA7dXNnPUFPdlZhdzBTSzBSNWhnOVZJNFZKUWMxUnFwTG4iIGRhdGEtcmF3aHJlZj0iaHR0cHM6Ly93d3cubmVnYWxpYS5sdC92ZWlrbGEvdHlyaW1haS9rb2tpdS1zb2NpYWxpbml1LXBhc2xhdWd1LWlzLXRpa3J1anUtcmVpa2lhLW1hbW9tcy1zdS1qdWRlamltby1uZWdhbGlhLyIgdGFyZ2V0PSJfYmxhbmsiPmh0dHBzOi8vd3d3Lm5lZ2FsaWEubHQvdmVpa2xhL3R5cmltYWkva29raXUtc29jaWFsaW5pdS1wYXNsYXVndS1pcy10aWtydWp1LXJlaWtpYS1tYW1vbXMtc3UtanVkZWppbW8tbmVnYWxpYS88L2E+sAEAuAEAyAEAQpodCgtBQUFCLXZpbWxTOBILQUFBQi11VzhGMm8azwsKCXRleHQvaHRtbBLBC1R5cmltYXMgZMSXbCBtYW3FsyBzdSBuZWdhbGlhLCBhdWdpbmFuxI1pxbMgbmVwaWxuYW1lxI1pdXMgdmFpa3VzLCBzb2NpYWxpbmnFsyBwYXNsYXVnxbMgcG9yZWlraW8sIExpZXR1dm9zIMW+bW9uacWzIHN1IG5lZ2FsaWEgc8SFanVuZ2EsIDIwMjQuPGJyPihTb2NpYWwgc2VydmljZSBuZWVkcyBvZiBtb3RoZXJzIHdpdGggZGlzYWJpbGl0aWVzIHJhaXNpbmcgbWlub3IgY2hpbGRyZW4pLCBMaXRodWFuaWFuIFVuaW9uIG9mIFBlcnNvbnMgd2l0aCBEaXNhYmlsaXRpZXMsIDIwMjQuPGJyPjxhIGhyZWY9Imh0dHBzOi8vd3d3Lmdvb2dsZS5jb20vdXJsP3E9aHR0cHM6Ly93d3cubmVnYWxpYS5sdC92ZWlrbGEvdHlyaW1haS90eXJpbWFzLWRlbC1tYW11LXN1LW5lZ2FsaWEtYXVnaW5hbmNpdS1uZXBpbG5hbWVjaXVzLXZhaWt1cy1zb2NpYWxpbml1LXBhc2xhdWd1LXBvcmVpa2lvLyZhbXA7c2E9RCZhbXA7c291cmNlPWRvY3MmYW1wO3VzdD0xNzgzMDU4Njk3OTgxNTA4JmFtcDt1c2c9QU92VmF3MWNxcU1jWEhZSWVUbndJbmx0enZOdCIgZGF0YS1yYXdocmVmPSJodHRwczovL3d3dy5uZWdhbGlhLmx0L3ZlaWtsYS90eXJpbWFpL3R5cmltYXMtZGVsLW1hbXUtc3UtbmVnYWxpYS1hdWdpbmFuY2l1LW5lcGlsbmFtZWNpdXMtdmFpa3VzLXNvY2lhbGluaXUtcGFzbGF1Z3UtcG9yZWlraW8vIiB0YXJnZXQ9Il9ibGFuayI+aHR0cHM6Ly93d3cubmVnYWxpYS5sdC92ZWlrbGEvdHlyaW1haS90eXJpbWFzLWRlbC1tYW11LXN1LW5lZ2FsaWEtYXVnaW5hbmNpdS1uZXBpbG5hbWVjaXVzLXZhaWt1cy1zb2NpYWxpbml1LXBhc2xhdWd1LXBvcmVpa2lvLzwvYT48YnI+aXI8YnI+VHlyaW1hcyAmcXVvdDtNYW3FsyBzdSBqdWTEl2ppbW8gbmVnYWxpYSBzb2NpYWxpbmnFsyBwYXNsYXVnxbMgcG9yZWlraXMmcXVvdDsgLyAmcXVvdDtTb2NpYWwgc2VydmljZSBuZWVkcyBvZiBtb3RoZXJzIHdpdGggbW9iaWxpdHkgaW1wYWlybWVudHMmcXVvdDsgPGEgaHJlZj0iaHR0cHM6Ly93d3cuZ29vZ2xlLmNvbS91cmw/cT1odHRwczovL3d3dy5uZWdhbGlhLmx0L3ZlaWtsYS90eXJpbWFpL2tva2l1LXNvY2lhbGluaXUtcGFzbGF1Z3UtaXMtdGlrcnVqdS1yZWlraWEtbWFtb21zLXN1LWp1ZGVqaW1vLW5lZ2FsaWEvJmFtcDtzYT1EJmFtcDtzb3VyY2U9ZG9jcyZhbXA7dXN0PTE3ODMwNTg2OTc5ODE1NzUmYW1wO3VzZz1BT3ZWYXcybVBQT0U3V0l1NnFONmdOUDVYMWt2IiBkYXRhLXJhd2hyZWY9Imh0dHBzOi8vd3d3Lm5lZ2FsaWEubHQvdmVpa2xhL3R5cmltYWkva29raXUtc29jaWFsaW5pdS1wYXNsYXVndS1pcy10aWtydWp1LXJlaWtpYS1tYW1vbXMtc3UtanVkZWppbW8tbmVnYWxpYS8iIHRhcmdldD0iX2JsYW5rIj5odHRwczovL3d3dy5uZWdhbGlhLmx0L3ZlaWtsYS90eXJpbWFpL2tva2l1LXNvY2lhbGluaXUtcGFzbGF1Z3UtaXMtdGlrcnVqdS1yZWlraWEtbWFtb21zLXN1LWp1ZGVqaW1vLW5lZ2FsaWEvPC9hPiKSBQoKdGV4dC9wbGFpbhKDBVR5cmltYXMgZMSXbCBtYW3FsyBzdSBuZWdhbGlhLCBhdWdpbmFuxI1pxbMgbmVwaWxuYW1lxI1pdXMgdmFpa3VzLCBzb2NpYWxpbmnFsyBwYXNsYXVnxbMgcG9yZWlraW8sIExpZXR1dm9zIMW+bW9uacWzIHN1IG5lZ2FsaWEgc8SFanVuZ2EsIDIwMjQuCihTb2NpYWwgc2VydmljZSBuZWVkcyBvZiBtb3RoZXJzIHdpdGggZGlzYWJpbGl0aWVzIHJhaXNpbmcgbWlub3IgY2hpbGRyZW4pLCBMaXRodWFuaWFuIFVuaW9uIG9mIFBlcnNvbnMgd2l0aCBEaXNhYmlsaXRpZXMsIDIwMjQuCmh0dHBzOi8vd3d3Lm5lZ2FsaWEubHQvdmVpa2xhL3R5cmltYWkvdHlyaW1hcy1kZWwtbWFtdS1zdS1uZWdhbGlhLWF1Z2luYW5jaXUtbmVwaWxuYW1lY2l1cy12YWlrdXMtc29jaWFsaW5pdS1wYXNsYXVndS1wb3JlaWtpby8KaXIKVHlyaW1hcyAiTWFtxbMgc3UganVkxJdqaW1vIG5lZ2FsaWEgc29jaWFsaW5pxbMgcGFzbGF1Z8WzIHBvcmVpa2lzIiAvICJTb2NpYWwgc2VydmljZSBuZWVkcyBvZiBtb3RoZXJzIHdpdGggbW9iaWxpdHkgaW1wYWlybWVudHMiIGh0dHBzOi8vd3d3Lm5lZ2FsaWEubHQvdmVpa2xhL3R5cmltYWkva29raXUtc29jaWFsaW5pdS1wYXNsYXVndS1pcy10aWtydWp1LXJlaWtpYS1tYW1vbXMtc3UtanVkZWppbW8tbmVnYWxpYS8qGyIVMTEyNTIwNDc3MDA0NDIzOTQyODIxKAA4ADDa9qqR8jM42vaqkfIzWgxiazVxZWY2bjY2dnFyAiAAeACaAQYIABAAGACqAcQLEsELVHlyaW1hcyBkxJdsIG1hbcWzIHN1IG5lZ2FsaWEsIGF1Z2luYW7EjWnFsyBuZXBpbG5hbWXEjWl1cyB2YWlrdXMsIHNvY2lhbGluacWzIHBhc2xhdWfFsyBwb3JlaWtpbywgTGlldHV2b3Mgxb5tb25pxbMgc3UgbmVnYWxpYSBzxIVqdW5nYSwgMjAyNC48YnI+KFNvY2lhbCBzZXJ2aWNlIG5lZWRzIG9mIG1vdGhlcnMgd2l0aCBkaXNhYmlsaXRpZXMgcmFpc2luZyBtaW5vciBjaGlsZHJlbiksIExpdGh1YW5pYW4gVW5pb24gb2YgUGVyc29ucyB3aXRoIERpc2FiaWxpdGllcywgMjAyNC48YnI+PGEgaHJlZj0iaHR0cHM6Ly93d3cuZ29vZ2xlLmNvbS91cmw/cT1odHRwczovL3d3dy5uZWdhbGlhLmx0L3ZlaWtsYS90eXJpbWFpL3R5cmltYXMtZGVsLW1hbXUtc3UtbmVnYWxpYS1hdWdpbmFuY2l1LW5lcGlsbmFtZWNpdXMtdmFpa3VzLXNvY2lhbGluaXUtcGFzbGF1Z3UtcG9yZWlraW8vJmFtcDtzYT1EJmFtcDtzb3VyY2U9ZG9jcyZhbXA7dXN0PTE3ODMwNTg2OTc5ODE1MDgmYW1wO3VzZz1BT3ZWYXcxY3FxTWNYSFlJZVRud0lubHR6dk50IiBkYXRhLXJhd2hyZWY9Imh0dHBzOi8vd3d3Lm5lZ2FsaWEubHQvdmVpa2xhL3R5cmltYWkvdHlyaW1hcy1kZWwtbWFtdS1zdS1uZWdhbGlhLWF1Z2luYW5jaXUtbmVwaWxuYW1lY2l1cy12YWlrdXMtc29jaWFsaW5pdS1wYXNsYXVndS1wb3JlaWtpby8iIHRhcmdldD0iX2JsYW5rIj5odHRwczovL3d3dy5uZWdhbGlhLmx0L3ZlaWtsYS90eXJpbWFpL3R5cmltYXMtZGVsLW1hbXUtc3UtbmVnYWxpYS1hdWdpbmFuY2l1LW5lcGlsbmFtZWNpdXMtdmFpa3VzLXNvY2lhbGluaXUtcGFzbGF1Z3UtcG9yZWlraW8vPC9hPjxicj5pcjxicj5UeXJpbWFzICZxdW90O01hbcWzIHN1IGp1ZMSXamltbyBuZWdhbGlhIHNvY2lhbGluacWzIHBhc2xhdWfFsyBwb3JlaWtpcyZxdW90OyAvICZxdW90O1NvY2lhbCBzZXJ2aWNlIG5lZWRzIG9mIG1vdGhlcnMgd2l0aCBtb2JpbGl0eSBpbXBhaXJtZW50cyZxdW90OyA8YSBocmVmPSJodHRwczovL3d3dy5nb29nbGUuY29tL3VybD9xPWh0dHBzOi8vd3d3Lm5lZ2FsaWEubHQvdmVpa2xhL3R5cmltYWkva29raXUtc29jaWFsaW5pdS1wYXNsYXVndS1pcy10aWtydWp1LXJlaWtpYS1tYW1vbXMtc3UtanVkZWppbW8tbmVnYWxpYS8mYW1wO3NhPUQmYW1wO3NvdXJjZT1kb2NzJmFtcDt1c3Q9MTc4MzA1ODY5Nzk4MTU3NSZhbXA7dXNnPUFPdlZhdzJtUFBPRTdXSXU2cU42Z05QNVgxa3YiIGRhdGEtcmF3aHJlZj0iaHR0cHM6Ly93d3cubmVnYWxpYS5sdC92ZWlrbGEvdHlyaW1haS9rb2tpdS1zb2NpYWxpbml1LXBhc2xhdWd1LWlzLXRpa3J1anUtcmVpa2lhLW1hbW9tcy1zdS1qdWRlamltby1uZWdhbGlhLyIgdGFyZ2V0PSJfYmxhbmsiPmh0dHBzOi8vd3d3Lm5lZ2FsaWEubHQvdmVpa2xhL3R5cmltYWkva29raXUtc29jaWFsaW5pdS1wYXNsYXVndS1pcy10aWtydWp1LXJlaWtpYS1tYW1vbXMtc3UtanVkZWppbW8tbmVnYWxpYS88L2E+sAEAuAEAyAEAQpodCgtBQUFCLXZpbWxUQRILQUFBQi11VzhGMm8azwsKCXRleHQvaHRtbBLBC1R5cmltYXMgZMSXbCBtYW3FsyBzdSBuZWdhbGlhLCBhdWdpbmFuxI1pxbMgbmVwaWxuYW1lxI1pdXMgdmFpa3VzLCBzb2NpYWxpbmnFsyBwYXNsYXVnxbMgcG9yZWlraW8sIExpZXR1dm9zIMW+bW9uacWzIHN1IG5lZ2FsaWEgc8SFanVuZ2EsIDIwMjQuPGJyPihTb2NpYWwgc2VydmljZSBuZWVkcyBvZiBtb3RoZXJzIHdpdGggZGlzYWJpbGl0aWVzIHJhaXNpbmcgbWlub3IgY2hpbGRyZW4pLCBMaXRodWFuaWFuIFVuaW9uIG9mIFBlcnNvbnMgd2l0aCBEaXNhYmlsaXRpZXMsIDIwMjQuPGJyPjxhIGhyZWY9Imh0dHBzOi8vd3d3Lmdvb2dsZS5jb20vdXJsP3E9aHR0cHM6Ly93d3cubmVnYWxpYS5sdC92ZWlrbGEvdHlyaW1haS90eXJpbWFzLWRlbC1tYW11LXN1LW5lZ2FsaWEtYXVnaW5hbmNpdS1uZXBpbG5hbWVjaXVzLXZhaWt1cy1zb2NpYWxpbml1LXBhc2xhdWd1LXBvcmVpa2lvLyZhbXA7c2E9RCZhbXA7c291cmNlPWRvY3MmYW1wO3VzdD0xNzgzMDU4Njk3OTg5MTM3JmFtcDt1c2c9QU92VmF3MGxUTkh4ZVdsaVRCRnhJZldNTjVRSyIgZGF0YS1yYXdocmVmPSJodHRwczovL3d3dy5uZWdhbGlhLmx0L3ZlaWtsYS90eXJpbWFpL3R5cmltYXMtZGVsLW1hbXUtc3UtbmVnYWxpYS1hdWdpbmFuY2l1LW5lcGlsbmFtZWNpdXMtdmFpa3VzLXNvY2lhbGluaXUtcGFzbGF1Z3UtcG9yZWlraW8vIiB0YXJnZXQ9Il9ibGFuayI+aHR0cHM6Ly93d3cubmVnYWxpYS5sdC92ZWlrbGEvdHlyaW1haS90eXJpbWFzLWRlbC1tYW11LXN1LW5lZ2FsaWEtYXVnaW5hbmNpdS1uZXBpbG5hbWVjaXVzLXZhaWt1cy1zb2NpYWxpbml1LXBhc2xhdWd1LXBvcmVpa2lvLzwvYT48YnI+aXI8YnI+VHlyaW1hcyAmcXVvdDtNYW3FsyBzdSBqdWTEl2ppbW8gbmVnYWxpYSBzb2NpYWxpbmnFsyBwYXNsYXVnxbMgcG9yZWlraXMmcXVvdDsgLyAmcXVvdDtTb2NpYWwgc2VydmljZSBuZWVkcyBvZiBtb3RoZXJzIHdpdGggbW9iaWxpdHkgaW1wYWlybWVudHMmcXVvdDsgPGEgaHJlZj0iaHR0cHM6Ly93d3cuZ29vZ2xlLmNvbS91cmw/cT1odHRwczovL3d3dy5uZWdhbGlhLmx0L3ZlaWtsYS90eXJpbWFpL2tva2l1LXNvY2lhbGluaXUtcGFzbGF1Z3UtaXMtdGlrcnVqdS1yZWlraWEtbWFtb21zLXN1LWp1ZGVqaW1vLW5lZ2FsaWEvJmFtcDtzYT1EJmFtcDtzb3VyY2U9ZG9jcyZhbXA7dXN0PTE3ODMwNTg2OTc5ODkyMDkmYW1wO3VzZz1BT3ZWYXcxbktObXEwMFpyd1MyRVFVbDZmRExnIiBkYXRhLXJhd2hyZWY9Imh0dHBzOi8vd3d3Lm5lZ2FsaWEubHQvdmVpa2xhL3R5cmltYWkva29raXUtc29jaWFsaW5pdS1wYXNsYXVndS1pcy10aWtydWp1LXJlaWtpYS1tYW1vbXMtc3UtanVkZWppbW8tbmVnYWxpYS8iIHRhcmdldD0iX2JsYW5rIj5odHRwczovL3d3dy5uZWdhbGlhLmx0L3ZlaWtsYS90eXJpbWFpL2tva2l1LXNvY2lhbGluaXUtcGFzbGF1Z3UtaXMtdGlrcnVqdS1yZWlraWEtbWFtb21zLXN1LWp1ZGVqaW1vLW5lZ2FsaWEvPC9hPiKSBQoKdGV4dC9wbGFpbhKDBVR5cmltYXMgZMSXbCBtYW3FsyBzdSBuZWdhbGlhLCBhdWdpbmFuxI1pxbMgbmVwaWxuYW1lxI1pdXMgdmFpa3VzLCBzb2NpYWxpbmnFsyBwYXNsYXVnxbMgcG9yZWlraW8sIExpZXR1dm9zIMW+bW9uacWzIHN1IG5lZ2FsaWEgc8SFanVuZ2EsIDIwMjQuCihTb2NpYWwgc2VydmljZSBuZWVkcyBvZiBtb3RoZXJzIHdpdGggZGlzYWJpbGl0aWVzIHJhaXNpbmcgbWlub3IgY2hpbGRyZW4pLCBMaXRodWFuaWFuIFVuaW9uIG9mIFBlcnNvbnMgd2l0aCBEaXNhYmlsaXRpZXMsIDIwMjQuCmh0dHBzOi8vd3d3Lm5lZ2FsaWEubHQvdmVpa2xhL3R5cmltYWkvdHlyaW1hcy1kZWwtbWFtdS1zdS1uZWdhbGlhLWF1Z2luYW5jaXUtbmVwaWxuYW1lY2l1cy12YWlrdXMtc29jaWFsaW5pdS1wYXNsYXVndS1wb3JlaWtpby8KaXIKVHlyaW1hcyAiTWFtxbMgc3UganVkxJdqaW1vIG5lZ2FsaWEgc29jaWFsaW5pxbMgcGFzbGF1Z8WzIHBvcmVpa2lzIiAvICJTb2NpYWwgc2VydmljZSBuZWVkcyBvZiBtb3RoZXJzIHdpdGggbW9iaWxpdHkgaW1wYWlybWVudHMiIGh0dHBzOi8vd3d3Lm5lZ2FsaWEubHQvdmVpa2xhL3R5cmltYWkva29raXUtc29jaWFsaW5pdS1wYXNsYXVndS1pcy10aWtydWp1LXJlaWtpYS1tYW1vbXMtc3UtanVkZWppbW8tbmVnYWxpYS8qGyIVMTEyNTIwNDc3MDA0NDIzOTQyODIxKAA4ADDvta2R8jM477WtkfIzWgx3azJiem02d3BkaXRyAiAAeACaAQYIABAAGACqAcQLEsELVHlyaW1hcyBkxJdsIG1hbcWzIHN1IG5lZ2FsaWEsIGF1Z2luYW7EjWnFsyBuZXBpbG5hbWXEjWl1cyB2YWlrdXMsIHNvY2lhbGluacWzIHBhc2xhdWfFsyBwb3JlaWtpbywgTGlldHV2b3Mgxb5tb25pxbMgc3UgbmVnYWxpYSBzxIVqdW5nYSwgMjAyNC48YnI+KFNvY2lhbCBzZXJ2aWNlIG5lZWRzIG9mIG1vdGhlcnMgd2l0aCBkaXNhYmlsaXRpZXMgcmFpc2luZyBtaW5vciBjaGlsZHJlbiksIExpdGh1YW5pYW4gVW5pb24gb2YgUGVyc29ucyB3aXRoIERpc2FiaWxpdGllcywgMjAyNC48YnI+PGEgaHJlZj0iaHR0cHM6Ly93d3cuZ29vZ2xlLmNvbS91cmw/cT1odHRwczovL3d3dy5uZWdhbGlhLmx0L3ZlaWtsYS90eXJpbWFpL3R5cmltYXMtZGVsLW1hbXUtc3UtbmVnYWxpYS1hdWdpbmFuY2l1LW5lcGlsbmFtZWNpdXMtdmFpa3VzLXNvY2lhbGluaXUtcGFzbGF1Z3UtcG9yZWlraW8vJmFtcDtzYT1EJmFtcDtzb3VyY2U9ZG9jcyZhbXA7dXN0PTE3ODMwNTg2OTc5ODkxMzcmYW1wO3VzZz1BT3ZWYXcwbFROSHhlV2xpVEJGeElmV01ONVFLIiBkYXRhLXJhd2hyZWY9Imh0dHBzOi8vd3d3Lm5lZ2FsaWEubHQvdmVpa2xhL3R5cmltYWkvdHlyaW1hcy1kZWwtbWFtdS1zdS1uZWdhbGlhLWF1Z2luYW5jaXUtbmVwaWxuYW1lY2l1cy12YWlrdXMtc29jaWFsaW5pdS1wYXNsYXVndS1wb3JlaWtpby8iIHRhcmdldD0iX2JsYW5rIj5odHRwczovL3d3dy5uZWdhbGlhLmx0L3ZlaWtsYS90eXJpbWFpL3R5cmltYXMtZGVsLW1hbXUtc3UtbmVnYWxpYS1hdWdpbmFuY2l1LW5lcGlsbmFtZWNpdXMtdmFpa3VzLXNvY2lhbGluaXUtcGFzbGF1Z3UtcG9yZWlraW8vPC9hPjxicj5pcjxicj5UeXJpbWFzICZxdW90O01hbcWzIHN1IGp1ZMSXamltbyBuZWdhbGlhIHNvY2lhbGluacWzIHBhc2xhdWfFsyBwb3JlaWtpcyZxdW90OyAvICZxdW90O1NvY2lhbCBzZXJ2aWNlIG5lZWRzIG9mIG1vdGhlcnMgd2l0aCBtb2JpbGl0eSBpbXBhaXJtZW50cyZxdW90OyA8YSBocmVmPSJodHRwczovL3d3dy5nb29nbGUuY29tL3VybD9xPWh0dHBzOi8vd3d3Lm5lZ2FsaWEubHQvdmVpa2xhL3R5cmltYWkva29raXUtc29jaWFsaW5pdS1wYXNsYXVndS1pcy10aWtydWp1LXJlaWtpYS1tYW1vbXMtc3UtanVkZWppbW8tbmVnYWxpYS8mYW1wO3NhPUQmYW1wO3NvdXJjZT1kb2NzJmFtcDt1c3Q9MTc4MzA1ODY5Nzk4OTIwOSZhbXA7dXNnPUFPdlZhdzFuS05tcTAwWnJ3UzJFUVVsNmZETGciIGRhdGEtcmF3aHJlZj0iaHR0cHM6Ly93d3cubmVnYWxpYS5sdC92ZWlrbGEvdHlyaW1haS9rb2tpdS1zb2NpYWxpbml1LXBhc2xhdWd1LWlzLXRpa3J1anUtcmVpa2lhLW1hbW9tcy1zdS1qdWRlamltby1uZWdhbGlhLyIgdGFyZ2V0PSJfYmxhbmsiPmh0dHBzOi8vd3d3Lm5lZ2FsaWEubHQvdmVpa2xhL3R5cmltYWkva29raXUtc29jaWFsaW5pdS1wYXNsYXVndS1pcy10aWtydWp1LXJlaWtpYS1tYW1vbXMtc3UtanVkZWppbW8tbmVnYWxpYS88L2E+sAEAuAEAyAEASqABCiRhcHBsaWNhdGlvbi92bmQuZ29vZ2xlLWFwcHMuZG9jcy5tZHMaeMLX2uQBchpwCmwKZlJlc3BlY3QgZm9yIGhvbWUgYW5kIGZhbWlseSAoQXJ0aWNsZSAyMykg4pePIFBhcmVudHMgd2l0aCBkaXNhYmlsaXRpZXMgY29udGludWUgdG8gZmFjZSBzdHJ1Y3R1cmFsIGJhchABGAEQAVoMZ3J0eW5lYmFvdTVzcgIgAHgAggEUc3VnZ2VzdC44dDFudG52YTJ1cDaaAQYIABAAGACwAQC4AQDIAQAYsPaf9fEzIO+1rZHyMzAAQhRzdWdnZXN0Ljh0MW50bnZhMnVwNiKjAgoLQUFBQi11VzhHRWMS7QEKC0FBQUItdVc4R0VjEgtBQUFCLXVXOEdFYxoNCgl0ZXh0L2h0bWwSACIOCgp0ZXh0L3BsYWluEgAqGyIVMTA4NjQ5NDc5NzczNjE4NDM1Mzg4KAA4ADC1qNf38TM4w7Hk9/EzSksKJGFwcGxpY2F0aW9uL3ZuZC5nb29nbGUtYXBwcy5kb2NzLm1kcxojwtfa5AEdEg8KCwoFaS5BUFMQARgAEAEaCgoGCgAQExgAEAFaC3Y0YnB4bHJuMDF1cgIgAHgAggEUc3VnZ2VzdC5uNzhhOXNiaXg3Zm+aAQYIABAAGACwAQC4AQDIAQAYtajX9/EzIMOx5PfxMzAAQhRzdWdnZXN0Lm43OGE5c2JpeDdmbyLqAwoLQUFBQi11VzhHRkUStAMKC0FBQUItdVc4R0ZFEgtBQUFCLXVXOEdGRRoNCgl0ZXh0L2h0bWwSACIOCgp0ZXh0L3BsYWluEgAqGyIVMTA4NjQ5NDc5NzczNjE4NDM1Mzg4KAA4ADCxs7v48TM4hba7+PEzSpACCiRhcHBsaWNhdGlvbi92bmQuZ29vZ2xlLWFwcHMuZG9jcy5tZHMa5wHC19rkAeABGm4KagpkaHR0cHM6Ly9yZWZvcm1zLWludmVzdG1lbnRzLmVjLmV1cm9wYS5ldS9wdWJsaWNhdGlvbnMtMC8yMDI2LWV1cm9wZWFuLXNlbWVzdGVyLWNvdW50cnktc3BlY2lmaWMtcmVjbxAEGAEQARpuCmoKZFBlcnNvbnMgd2l0aCBkaXNhYmlsaXRpZXMgcmVjb3JkIHRoZSBoaWdoZXN0IHJhdGVzIG9mIGVhcmx5IGxlYXZpbmcgZnJvbSBlZHVjYXRpb24gYW5kIHRyYWluaW5nICgyNS4QARgBEAFaDHR4N3I2ZThwbGxhanICIAB4AIIBFHN1Z2dlc3QudzNhbHJ3dGFmaWQ2mgEGCAAQABgAsAEAuAEAyAEAGLGzu/jxMyCFtrv48TMwAEIUc3VnZ2VzdC53M2Fscnd0YWZpZDYimAIKC0FBQUItdVc4R0VnEuIBCgtBQUFCLXVXOEdFZxILQUFBQi11VzhHRWcaDQoJdGV4dC9odG1sEgAiDgoKdGV4dC9wbGFpbhIAKhsiFTEwODY0OTQ3OTc3MzYxODQzNTM4OCgAOAAw7vbX9/EzOIL51/fxM0o/CiRhcHBsaWNhdGlvbi92bmQuZ29vZ2xlLWFwcHMuZG9jcy5tZHMaF8LX2uQBERIPCgsKBWkuQVBTEAEYABABWgxkcWlqcGN4bThhNjFyAiAAeACCARRzdWdnZXN0LjFycDdibjJqMjBnMJoBBggAEAAYALABALgBAMgBABju9tf38TMggvnX9/EzMABCFHN1Z2dlc3QuMXJwN2JuMmoyMGcwItADCgtBQUFCLVE4YmtxYxL3AgoLQUFBQi1ROGJrcWMSC0FBQUItUThia3FjGg0KCXRleHQvaHRtbBIAIg4KCnRleHQvcGxhaW4SACpJChBKVU9ES0FJVEUgRG92aWxlGjUvL3NzbC5nc3RhdGljLmNvbS9kb2NzL2NvbW1vbi9ibHVlX3NpbGhvdWV0dGU5Ni0wLnBuZzCA567U7zM4gOeu1O8zSkUKJGFwcGxpY2F0aW9uL3ZuZC5nb29nbGUtYXBwcy5kb2NzLm1kcxodwtfa5AEXEhUKEQoLbGlrZWx5IHRoYXQQARgAEAFySwoQSlVPREtBSVRFIERvdmlsZRo3CjUvL3NzbC5nc3RhdGljLmNvbS9kb2NzL2NvbW1vbi9ibHVlX3NpbGhvdWV0dGU5Ni0wLnBuZ3gAggE3c3VnZ2VzdElkSW1wb3J0MzY4OTYyN2QtMmNjYi00YTk4LTg5ZmQtMjM4Yzk1Zjc0OTc5XzE3NogBAZoBBggAEAAYALABALgBAcgBABiA567U7zMggOeu1O8zMABCN3N1Z2dlc3RJZEltcG9ydDM2ODk2MjdkLTJjY2ItNGE5OC04OWZkLTIzOGM5NWY3NDk3OV8xNzYi1wMKC0FBQUItUThia3FVEv4CCgtBQUFCLVE4YmtxVRILQUFBQi1ROGJrcVUaDQoJdGV4dC9odG1sEgAiDgoKdGV4dC9wbGFpbhIAKlEKGEp1YW4gSWduYWNpbyBQZXJleiBCZWxsbxo1Ly9zc2wuZ3N0YXRpYy5jb20vZG9jcy9jb21tb24vYmx1ZV9zaWxob3VldHRlOTYtMC5wbmcw4P34gOUzOOD9+IDlM0o8CiRhcHBsaWNhdGlvbi92bmQuZ29vZ2xlLWFwcHMuZG9jcy5tZHMaFMLX2uQBDhIMCggKAmljEAEYABABclMKGEp1YW4gSWduYWNpbyBQZXJleiBCZWxsbxo3CjUvL3NzbC5nc3RhdGljLmNvbS9kb2NzL2NvbW1vbi9ibHVlX3NpbGhvdWV0dGU5Ni0wLnBuZ3gAggE3c3VnZ2VzdElkSW1wb3J0MzY4OTYyN2QtMmNjYi00YTk4LTg5ZmQtMjM4Yzk1Zjc0OTc5XzEyOIgBAZoBBggAEAAYALABALgBAcgBABjg/fiA5TMg4P34gOUzMABCN3N1Z2dlc3RJZEltcG9ydDM2ODk2MjdkLTJjY2ItNGE5OC04OWZkLTIzOGM5NWY3NDk3OV8xMjgi0AMKC0FBQUItUThia3B3EvcCCgtBQUFCLVE4YmtwdxILQUFBQi1ROGJrcHcaDQoJdGV4dC9odG1sEgAiDgoKdGV4dC9wbGFpbhIAKkkKEEpVT0RLQUlURSBEb3ZpbGUaNS8vc3NsLmdzdGF0aWMuY29tL2RvY3MvY29tbW9uL2JsdWVfc2lsaG91ZXR0ZTk2LTAucG5nMKCSq9TvMzigkqvU7zNKRQokYXBwbGljYXRpb24vdm5kLmdvb2dsZS1hcHBzLmRvY3MubWRzGh3C19rkARcSDQoJCgNhbmQQARgAEAEaBgoCEBQQAXJLChBKVU9ES0FJVEUgRG92aWxlGjcKNS8vc3NsLmdzdGF0aWMuY29tL2RvY3MvY29tbW9uL2JsdWVfc2lsaG91ZXR0ZTk2LTAucG5neACCATdzdWdnZXN0SWRJbXBvcnQzNjg5NjI3ZC0yY2NiLTRhOTgtODlmZC0yMzhjOTVmNzQ5NzlfMTUxiAEBmgEGCAAQABgAsAEAuAEByAEAGKCSq9TvMyCgkqvU7zMwAEI3c3VnZ2VzdElkSW1wb3J0MzY4OTYyN2QtMmNjYi00YTk4LTg5ZmQtMjM4Yzk1Zjc0OTc5XzE1MSLFAwoLQUFBQi1ROGJrcjgS7AIKC0FBQUItUThia3I4EgtBQUFCLVE4YmtyOBoNCgl0ZXh0L2h0bWwSACIOCgp0ZXh0L3BsYWluEgAqSQoQSlVPREtBSVRFIERvdmlsZRo1Ly9zc2wuZ3N0YXRpYy5jb20vZG9jcy9jb21tb24vYmx1ZV9zaWxob3VldHRlOTYtMC5wbmcwoNeR1e8zOKDXkdXvM0o6CiRhcHBsaWNhdGlvbi92bmQuZ29vZ2xlLWFwcHMuZG9jcy5tZHMaEsLX2uQBDCIKCAMIBAgBCAUQAXJLChBKVU9ES0FJVEUgRG92aWxlGjcKNS8vc3NsLmdzdGF0aWMuY29tL2RvY3MvY29tbW9uL2JsdWVfc2lsaG91ZXR0ZTk2LTAucG5neACCATdzdWdnZXN0SWRJbXBvcnQzNjg5NjI3ZC0yY2NiLTRhOTgtODlmZC0yMzhjOTVmNzQ5NzlfMjUwiAEBmgEGCAAQABgAsAEAuAEByAEAGKDXkdXvMyCg15HV7zMwAEI3c3VnZ2VzdElkSW1wb3J0MzY4OTYyN2QtMmNjYi00YTk4LTg5ZmQtMjM4Yzk1Zjc0OTc5XzI1MCLSAwoLQUFBQi1ROGJrcVkS+QIKC0FBQUItUThia3FZEgtBQUFCLVE4YmtxWRoNCgl0ZXh0L2h0bWwSACIOCgp0ZXh0L3BsYWluEgAqSQoQSlVPREtBSVRFIERvdmlsZRo1Ly9zc2wuZ3N0YXRpYy5jb20vZG9jcy9jb21tb24vYmx1ZV9zaWxob3VldHRlOTYtMC5wbmcwoJKr1O8zOKCSq9TvM0pHCiRhcHBsaWNhdGlvbi92bmQuZ29vZ2xlLWFwcHMuZG9jcy5tZHMaH8LX2uQBGQoXCgkKA3dlchABGAASCAoCYXIQARgAGAFySwoQSlVPREtBSVRFIERvdmlsZRo3CjUvL3NzbC5nc3RhdGljLmNvbS9kb2NzL2NvbW1vbi9ibHVlX3NpbGhvdWV0dGU5Ni0wLnBuZ3gAggE3c3VnZ2VzdElkSW1wb3J0MzY4OTYyN2QtMmNjYi00YTk4LTg5ZmQtMjM4Yzk1Zjc0OTc5XzE2N4gBAZoBBggAEAAYALABALgBAcgBABigkqvU7zMgoJKr1O8zMABCN3N1Z2dlc3RJZEltcG9ydDM2ODk2MjdkLTJjY2ItNGE5OC04OWZkLTIzOGM5NWY3NDk3OV8xNjcizAMKC0FBQUItUThia3JvEvMCCgtBQUFCLVE4YmtybxILQUFBQi1ROGJrcm8aDQoJdGV4dC9odG1sEgAiDgoKdGV4dC9wbGFpbhIAKkkKEEpVT0RLQUlURSBEb3ZpbGUaNS8vc3NsLmdzdGF0aWMuY29tL2RvY3MvY29tbW9uL2JsdWVfc2lsaG91ZXR0ZTk2LTAucG5nMKWCte/vMzilgrXv7zNKQQokYXBwbGljYXRpb24vdm5kLmdvb2dsZS1hcHBzLmRvY3MubWRzGhnC19rkARMSEQoNCgdhIGRyYWZ0EAEYABABcksKEEpVT0RLQUlURSBEb3ZpbGUaNwo1Ly9zc2wuZ3N0YXRpYy5jb20vZG9jcy9jb21tb24vYmx1ZV9zaWxob3VldHRlOTYtMC5wbmd4AIIBN3N1Z2dlc3RJZEltcG9ydDM2ODk2MjdkLTJjY2ItNGE5OC04OWZkLTIzOGM5NWY3NDk3OV8zMjCIAQGaAQYIABAAGACwAQC4AQHIAQAYpYK17+8zIKWCte/vMzAAQjdzdWdnZXN0SWRJbXBvcnQzNjg5NjI3ZC0yY2NiLTRhOTgtODlmZC0yMzhjOTVmNzQ5NzlfMzIwIsEDCgtBQUFCLVE4YmtzURLpAgoLQUFBQi1ROGJrc1ESC0FBQUItUThia3NRGg0KCXRleHQvaHRtbBIAIg4KCnRleHQvcGxhaW4SACpJChBKVU9ES0FJVEUgRG92aWxlGjUvL3NzbC5nc3RhdGljLmNvbS9kb2NzL2NvbW1vbi9ibHVlX3NpbGhvdWV0dGU5Ni0wLnBuZzDgtN7U7zM44LTe1O8zSjgKJGFwcGxpY2F0aW9uL3ZuZC5nb29nbGUtYXBwcy5kb2NzLm1kcxoQwtfa5AEKIggIAwgGCAUQAXJLChBKVU9ES0FJVEUgRG92aWxlGjcKNS8vc3NsLmdzdGF0aWMuY29tL2RvY3MvY29tbW9uL2JsdWVfc2lsaG91ZXR0ZTk2LTAucG5neACCATZzdWdnZXN0SWRJbXBvcnQzNjg5NjI3ZC0yY2NiLTRhOTgtODlmZC0yMzhjOTVmNzQ5NzlfNDSIAQGaAQYIABAAGACwAQC4AQHIAQAY4LTe1O8zIOC03tTvMzAAQjZzdWdnZXN0SWRJbXBvcnQzNjg5NjI3ZC0yY2NiLTRhOTgtODlmZC0yMzhjOTVmNzQ5NzlfNDQiwQMKC0FBQUItUThia3JzEukCCgtBQUFCLVE4YmtycxILQUFBQi1ROGJrcnMaDQoJdGV4dC9odG1sEgAiDgoKdGV4dC9wbGFpbhIAKkkKEEpVT0RLQUlURSBEb3ZpbGUaNS8vc3NsLmdzdGF0aWMuY29tL2RvY3MvY29tbW9uL2JsdWVfc2lsaG91ZXR0ZTk2LTAucG5nMOC03tTvMzjgtN7U7zNKOAokYXBwbGljYXRpb24vdm5kLmdvb2dsZS1hcHBzLmRvY3MubWRzGhDC19rkAQoiCAgDCAQIBRABcksKEEpVT0RLQUlURSBEb3ZpbGUaNwo1Ly9zc2wuZ3N0YXRpYy5jb20vZG9jcy9jb21tb24vYmx1ZV9zaWxob3VldHRlOTYtMC5wbmd4AIIBNnN1Z2dlc3RJZEltcG9ydDM2ODk2MjdkLTJjY2ItNGE5OC04OWZkLTIzOGM5NWY3NDk3OV80MYgBAZoBBggAEAAYALABALgBAcgBABjgtN7U7zMg4LTe1O8zMABCNnN1Z2dlc3RJZEltcG9ydDM2ODk2MjdkLTJjY2ItNGE5OC04OWZkLTIzOGM5NWY3NDk3OV80MSLBAwoLQUFBQi1ROGJrcmcS6QIKC0FBQUItUThia3JnEgtBQUFCLVE4YmtyZxoNCgl0ZXh0L2h0bWwSACIOCgp0ZXh0L3BsYWluEgAqSQoQSlVPREtBSVRFIERvdmlsZRo1Ly9zc2wuZ3N0YXRpYy5jb20vZG9jcy9jb21tb24vYmx1ZV9zaWxob3VldHRlOTYtMC5wbmcw4LTe1O8zOOC03tTvM0o4CiRhcHBsaWNhdGlvbi92bmQuZ29vZ2xlLWFwcHMuZG9jcy5tZHMaEMLX2uQBCiIICAMIBAgFEAFySwoQSlVPREtBSVRFIERvdmlsZRo3CjUvL3NzbC5nc3RhdGljLmNvbS9kb2NzL2NvbW1vbi9ibHVlX3NpbGhvdWV0dGU5Ni0wLnBuZ3gAggE2c3VnZ2VzdElkSW1wb3J0MzY4OTYyN2QtMmNjYi00YTk4LTg5ZmQtMjM4Yzk1Zjc0OTc5XzQ5iAEBmgEGCAAQABgAsAEAuAEByAEAGOC03tTvMyDgtN7U7zMwAEI2c3VnZ2VzdElkSW1wb3J0MzY4OTYyN2QtMmNjYi00YTk4LTg5ZmQtMjM4Yzk1Zjc0OTc5XzQ5Is8DCgtBQUFCLVE4YmtzSRKkAwoLQUFBQi1ROGJrc0kSC0FBQUItUThia3NJGkgKCXRleHQvaHRtbBI7VGhpcyBuZWVkcyB0byBiZSB1cGRhdGVkIHdpdGggZWZmb3J0cyB0byByZWZvcm0gdGhlIGxhdyBubz8iSQoKdGV4dC9wbGFpbhI7VGhpcyBuZWVkcyB0byBiZSB1cGRhdGVkIHdpdGggZWZmb3J0cyB0byByZWZvcm0gdGhlIGxhdyBubz8qRQoMTWFyaW5lIFVsZHJ5GjUvL3NzbC5nc3RhdGljLmNvbS9kb2NzL2NvbW1vbi9ibHVlX3NpbGhvdWV0dGU5Ni0wLnBuZzCg587D6TM4oOfOw+kzckcKDE1hcmluZSBVbGRyeRo3CjUvL3NzbC5nc3RhdGljLmNvbS9kb2NzL2NvbW1vbi9ibHVlX3NpbGhvdWV0dGU5Ni0wLnBuZ3gAiAEBmgEGCAAQABgAqgE9EjtUaGlzIG5lZWRzIHRvIGJlIHVwZGF0ZWQgd2l0aCBlZmZvcnRzIHRvIHJlZm9ybSB0aGUgbGF3IG5vP7ABALgBAcgBABig587D6TMgoOfOw+kzMABCCWtpeC5jbXQyMiK/AwoLQUFBQi1ROGJrcmsS5gIKC0FBQUItUThia3JrEgtBQUFCLVE4YmtyaxoNCgl0ZXh0L2h0bWwSACIOCgp0ZXh0L3BsYWluEgAqSQoQSlVPREtBSVRFIERvdmlsZRo1Ly9zc2wuZ3N0YXRpYy5jb20vZG9jcy9jb21tb24vYmx1ZV9zaWxob3VldHRlOTYtMC5wbmcwoLjI1O8zOKC4yNTvM0o0CiRhcHBsaWNhdGlvbi92bmQuZ29vZ2xlLWFwcHMuZG9jcy5tZHMaDMLX2uQBBiIECAEQAXJLChBKVU9ES0FJVEUgRG92aWxlGjcKNS8vc3NsLmdzdGF0aWMuY29tL2RvY3MvY29tbW9uL2JsdWVfc2lsaG91ZXR0ZTk2LTAucG5neACCATdzdWdnZXN0SWRJbXBvcnQzNjg5NjI3ZC0yY2NiLTRhOTgtODlmZC0yMzhjOTVmNzQ5NzlfMTk2iAEBmgEGCAAQABgAsAEAuAEByAEAGKC4yNTvMyCguMjU7zMwAEI3c3VnZ2VzdElkSW1wb3J0MzY4OTYyN2QtMmNjYi00YTk4LTg5ZmQtMjM4Yzk1Zjc0OTc5XzE5NiKSBgoLQUFBQi1ROGJrc00SuQUKC0FBQUItUThia3NNEgtBQUFCLVE4YmtzTRoNCgl0ZXh0L2h0bWwSACIOCgp0ZXh0L3BsYWluEgAqSQoQSlVPREtBSVRFIERvdmlsZRo1Ly9zc2wuZ3N0YXRpYy5jb20vZG9jcy9jb21tb24vYmx1ZV9zaWxob3VldHRlOTYtMC5wbmcwgLPp1O8zOICz6dTvM0qGAwokYXBwbGljYXRpb24vdm5kLmdvb2dsZS1hcHBzLmRvY3MubWRzGt0Cwtfa5AHWAhJuCmoKZE5lZ2F0aXZlIGF0dGl0dWRlcyB0b3dhcmRzIG1vdGhlcmhvb2QgZm9yIHdvbWVuIHdpdGggZGlzYWJpbGl0aWVzIGFuZCBsYWNrIG9mIGFjY2VzcyB0byBzdXBwb3J0IHNlcnYQARgBEAESdApwCmpSZXByZXplbnRhdHl2aSB2aXN1b21lbsSXcyBudW9tb27El3MgYXBrbGF1c2EgYXBpZSBtb3RlcsWzIHN1IG5lZ2FsaWEgdmVydGluaW3EhSwgTHlnacWzIGdhbGlteWJpxbMga29udHJvEAQYARABEm4KagpkQ29tcHJlaGVuc2l2ZSBMaWZlIFNraWxscyBQcm9ncmFtbWUgPGh0dHBzOi8vd3d3LmVtb2t5a2xhLmx0L2JlbmRyb3Npb3MtcHJvZ3JhbW9zL3ByYWRpbmlzLXVnZHltYXMvNBAEGAEQAXJLChBKVU9ES0FJVEUgRG92aWxlGjcKNS8vc3NsLmdzdGF0aWMuY29tL2RvY3MvY29tbW9uL2JsdWVfc2lsaG91ZXR0ZTk2LTAucG5neACCATdzdWdnZXN0SWRJbXBvcnQzNjg5NjI3ZC0yY2NiLTRhOTgtODlmZC0yMzhjOTVmNzQ5NzlfMTAxiAEBmgEGCAAQABgAsAEAuAEByAEAGICz6dTvMyCAs+nU7zMwAEI3c3VnZ2VzdElkSW1wb3J0MzY4OTYyN2QtMmNjYi00YTk4LTg5ZmQtMjM4Yzk1Zjc0OTc5XzEwMSLZAwoLQUFBQi1ROGJrc0ESgQMKC0FBQUItUThia3NBEgtBQUFCLVE4YmtzQRoNCgl0ZXh0L2h0bWwSACIOCgp0ZXh0L3BsYWluEgAqSQoQSlVPREtBSVRFIERvdmlsZRo1Ly9zc2wuZ3N0YXRpYy5jb20vZG9jcy9jb21tb24vYmx1ZV9zaWxob3VldHRlOTYtMC5wbmcwoMbw0+8zOKDG8NPvM0pQCiRhcHBsaWNhdGlvbi92bmQuZ29vZ2xlLWFwcHMuZG9jcy5tZHMaKMLX2uQBIgogChAKCmludmFsaWRpdHkQARgAEgoKBG11dGUQARgAGAFySwoQSlVPREtBSVRFIERvdmlsZRo3CjUvL3NzbC5nc3RhdGljLmNvbS9kb2NzL2NvbW1vbi9ibHVlX3NpbGhvdWV0dGU5Ni0wLnBuZ3gAggE2c3VnZ2VzdElkSW1wb3J0MzY4OTYyN2QtMmNjYi00YTk4LTg5ZmQtMjM4Yzk1Zjc0OTc5XzYxiAEBmgEGCAAQABgAsAEAuAEByAEAGKDG8NPvMyCgxvDT7zMwAEI2c3VnZ2VzdElkSW1wb3J0MzY4OTYyN2QtMmNjYi00YTk4LTg5ZmQtMjM4Yzk1Zjc0OTc5XzYxIs0DCgtBQUFCLVE4YmtyYxL1AgoLQUFBQi1ROGJrcmMSC0FBQUItUThia3JjGg0KCXRleHQvaHRtbBIAIg4KCnRleHQvcGxhaW4SACpJChBKVU9ES0FJVEUgRG92aWxlGjUvL3NzbC5nc3RhdGljLmNvbS9kb2NzL2NvbW1vbi9ibHVlX3NpbGhvdWV0dGU5Ni0wLnBuZzDA1ZzV7zM4wNWc1e8zSkQKJGFwcGxpY2F0aW9uL3ZuZC5nb29nbGUtYXBwcy5kb2NzLm1kcxocwtfa5AEWChQKBwoBOBABGAASBwoBNhABGAAYAXJLChBKVU9ES0FJVEUgRG92aWxlGjcKNS8vc3NsLmdzdGF0aWMuY29tL2RvY3MvY29tbW9uL2JsdWVfc2lsaG91ZXR0ZTk2LTAucG5neACCATZzdWdnZXN0SWRJbXBvcnQzNjg5NjI3ZC0yY2NiLTRhOTgtODlmZC0yMzhjOTVmNzQ5NzlfMzOIAQGaAQYIABAAGACwAQC4AQHIAQAYwNWc1e8zIMDVnNXvMzAAQjZzdWdnZXN0SWRJbXBvcnQzNjg5NjI3ZC0yY2NiLTRhOTgtODlmZC0yMzhjOTVmNzQ5NzlfMzMiwQMKC0FBQUItUThia3NFEugCCgtBQUFCLVE4YmtzRRILQUFBQi1ROGJrc0UaDQoJdGV4dC9odG1sEgAiDgoKdGV4dC9wbGFpbhIAKkkKEEpVT0RLQUlURSBEb3ZpbGUaNS8vc3NsLmdzdGF0aWMuY29tL2RvY3MvY29tbW9uL2JsdWVfc2lsaG91ZXR0ZTk2LTAucG5nMIDnrtTvMziA567U7zNKNgokYXBwbGljYXRpb24vdm5kLmdvb2dsZS1hcHBzLmRvY3MubWRzGg7C19rkAQgaBgoCEBQQAXJLChBKVU9ES0FJVEUgRG92aWxlGjcKNS8vc3NsLmdzdGF0aWMuY29tL2RvY3MvY29tbW9uL2JsdWVfc2lsaG91ZXR0ZTk2LTAucG5neACCATdzdWdnZXN0SWRJbXBvcnQzNjg5NjI3ZC0yY2NiLTRhOTgtODlmZC0yMzhjOTVmNzQ5NzlfMTgziAEBmgEGCAAQABgAsAEAuAEByAEAGIDnrtTvMyCA567U7zMwAEI3c3VnZ2VzdElkSW1wb3J0MzY4OTYyN2QtMmNjYi00YTk4LTg5ZmQtMjM4Yzk1Zjc0OTc5XzE4MyL6AgoLQUFBQi11VzhHRncSxAIKC0FBQUItdVc4R0Z3EgtBQUFCLXVXOEdGdxoNCgl0ZXh0L2h0bWwSACIOCgp0ZXh0L3BsYWluEgAqGyIVMTA4NjQ5NDc5NzczNjE4NDM1Mzg4KAA4ADCx0fP48TM4uNfz+PEzSqABCiRhcHBsaWNhdGlvbi92bmQuZ29vZ2xlLWFwcHMuZG9jcy5tZHMaeMLX2uQBchpwCmwKZlRoZSBNaW5pc3RyeSBvZiBIZWFsdGjigJlzIHBvc2l0aW9uIHJlZmxlY3RzIGEgcHJvYmxlbWF0aWMgaW50ZXJwcmV0YXRpb24gb2YgQXJ0aWNsZSAyNSBvZiB0aGUgQ29udmVudBABGAEQAVoMMWMycjU5NnV1cWoxcgIgAHgAggEUc3VnZ2VzdC4yMWduZHQzZml3cTGaAQYIABAAGACwAQC4AQDIAQAYsdHz+PEzILjX8/jxMzAAQhRzdWdnZXN0LjIxZ25kdDNmaXdxMSKNAgoLQUFBQi11VzhHRmsS1wEKC0FBQUItdVc4R0ZrEgtBQUFCLXVXOEdGaxoNCgl0ZXh0L2h0bWwSACIOCgp0ZXh0L3BsYWluEgAqGyIVMTA4NjQ5NDc5NzczNjE4NDM1Mzg4KAA4ADC0puv48TM4vajr+PEzSjQKJGFwcGxpY2F0aW9uL3ZuZC5nb29nbGUtYXBwcy5kb2NzLm1kcxoMwtfa5AEGIgQIBhABWgxiMjZobXNyZ2F4b2RyAiAAeACCARRzdWdnZXN0LmlzZ3kxdG8xY2d4aJoBBggAEAAYALABALgBAMgBABi0puv48TMgvajr+PEzMABCFHN1Z2dlc3QuaXNneTF0bzFjZ3hoIvgCCgtBQUFCLXVXOEdGbxLCAgoLQUFBQi11VzhHRm8SC0FBQUItdVc4R0ZvGg0KCXRleHQvaHRtbBIAIg4KCnRleHQvcGxhaW4SACobIhUxMDg2NDk0Nzk3NzM2MTg0MzUzODgoADgAMK/H7PjxMziN6O348TNKngEKJGFwcGxpY2F0aW9uL3ZuZC5nb29nbGUtYXBwcy5kb2NzLm1kcxp2wtfa5AFwGm4KagpkQWRkaXRpb25hbGx5LCB0aGUgcHJvcG9zZWQgYW1lbmRtZW50cyBleHBhbmQgc3VwcG9ydGVkIGRlY2lzaW9uLW1ha2luZywgYWJvbGlzaGluZyBtYW5kYXRvcnkgZm9yZW5zaRABGAEQAVoMaWthcmdzNGNtYjBkcgIgAHgAggEUc3VnZ2VzdC5mbWVwc2NicHcwb3aaAQYIABAAGACwAQC4AQDIAQAYr8fs+PEzII3o7fjxMzAAQhRzdWdnZXN0LmZtZXBzY2JwdzBvdiKXIAoLQUFBQi11VzhHR1ES4R8KC0FBQUItdVc4R0dREgtBQUFCLXVXOEdHURoNCgl0ZXh0L2h0bWwSACIOCgp0ZXh0L3BsYWluEgAqGyIVMTEyNTIwNDc3MDA0NDIzOTQyODIxKAA4ADD2zJL58TM4zIClkfIzQpodCgtBQUFCLXZpbWxTMBILQUFBQi11VzhHR1EazwsKCXRleHQvaHRtbBLBC1R5cmltYXMgZMSXbCBtYW3FsyBzdSBuZWdhbGlhLCBhdWdpbmFuxI1pxbMgbmVwaWxuYW1lxI1pdXMgdmFpa3VzLCBzb2NpYWxpbmnFsyBwYXNsYXVnxbMgcG9yZWlraW8sIExpZXR1dm9zIMW+bW9uacWzIHN1IG5lZ2FsaWEgc8SFanVuZ2EsIDIwMjQuPGJyPihTb2NpYWwgc2VydmljZSBuZWVkcyBvZiBtb3RoZXJzIHdpdGggZGlzYWJpbGl0aWVzIHJhaXNpbmcgbWlub3IgY2hpbGRyZW4pLCBMaXRodWFuaWFuIFVuaW9uIG9mIFBlcnNvbnMgd2l0aCBEaXNhYmlsaXRpZXMsIDIwMjQuPGJyPjxhIGhyZWY9Imh0dHBzOi8vd3d3Lmdvb2dsZS5jb20vdXJsP3E9aHR0cHM6Ly93d3cubmVnYWxpYS5sdC92ZWlrbGEvdHlyaW1haS90eXJpbWFzLWRlbC1tYW11LXN1LW5lZ2FsaWEtYXVnaW5hbmNpdS1uZXBpbG5hbWVjaXVzLXZhaWt1cy1zb2NpYWxpbml1LXBhc2xhdWd1LXBvcmVpa2lvLyZhbXA7c2E9RCZhbXA7c291cmNlPWRvY3MmYW1wO3VzdD0xNzgzMDU4Njk4MDA0NzM3JmFtcDt1c2c9QU92VmF3M3FOMUxFNGdKNk5lMm41Nm54ZW9XdiIgZGF0YS1yYXdocmVmPSJodHRwczovL3d3dy5uZWdhbGlhLmx0L3ZlaWtsYS90eXJpbWFpL3R5cmltYXMtZGVsLW1hbXUtc3UtbmVnYWxpYS1hdWdpbmFuY2l1LW5lcGlsbmFtZWNpdXMtdmFpa3VzLXNvY2lhbGluaXUtcGFzbGF1Z3UtcG9yZWlraW8vIiB0YXJnZXQ9Il9ibGFuayI+aHR0cHM6Ly93d3cubmVnYWxpYS5sdC92ZWlrbGEvdHlyaW1haS90eXJpbWFzLWRlbC1tYW11LXN1LW5lZ2FsaWEtYXVnaW5hbmNpdS1uZXBpbG5hbWVjaXVzLXZhaWt1cy1zb2NpYWxpbml1LXBhc2xhdWd1LXBvcmVpa2lvLzwvYT48YnI+aXI8YnI+VHlyaW1hcyAmcXVvdDtNYW3FsyBzdSBqdWTEl2ppbW8gbmVnYWxpYSBzb2NpYWxpbmnFsyBwYXNsYXVnxbMgcG9yZWlraXMmcXVvdDsgLyAmcXVvdDtTb2NpYWwgc2VydmljZSBuZWVkcyBvZiBtb3RoZXJzIHdpdGggbW9iaWxpdHkgaW1wYWlybWVudHMmcXVvdDsgPGEgaHJlZj0iaHR0cHM6Ly93d3cuZ29vZ2xlLmNvbS91cmw/cT1odHRwczovL3d3dy5uZWdhbGlhLmx0L3ZlaWtsYS90eXJpbWFpL2tva2l1LXNvY2lhbGluaXUtcGFzbGF1Z3UtaXMtdGlrcnVqdS1yZWlraWEtbWFtb21zLXN1LWp1ZGVqaW1vLW5lZ2FsaWEvJmFtcDtzYT1EJmFtcDtzb3VyY2U9ZG9jcyZhbXA7dXN0PTE3ODMwNTg2OTgwMDQ4MTAmYW1wO3VzZz1BT3ZWYXcxbGxFQTl4ZWN5V1RZZDBXYm0wSjc3IiBkYXRhLXJhd2hyZWY9Imh0dHBzOi8vd3d3Lm5lZ2FsaWEubHQvdmVpa2xhL3R5cmltYWkva29raXUtc29jaWFsaW5pdS1wYXNsYXVndS1pcy10aWtydWp1LXJlaWtpYS1tYW1vbXMtc3UtanVkZWppbW8tbmVnYWxpYS8iIHRhcmdldD0iX2JsYW5rIj5odHRwczovL3d3dy5uZWdhbGlhLmx0L3ZlaWtsYS90eXJpbWFpL2tva2l1LXNvY2lhbGluaXUtcGFzbGF1Z3UtaXMtdGlrcnVqdS1yZWlraWEtbWFtb21zLXN1LWp1ZGVqaW1vLW5lZ2FsaWEvPC9hPiKSBQoKdGV4dC9wbGFpbhKDBVR5cmltYXMgZMSXbCBtYW3FsyBzdSBuZWdhbGlhLCBhdWdpbmFuxI1pxbMgbmVwaWxuYW1lxI1pdXMgdmFpa3VzLCBzb2NpYWxpbmnFsyBwYXNsYXVnxbMgcG9yZWlraW8sIExpZXR1dm9zIMW+bW9uacWzIHN1IG5lZ2FsaWEgc8SFanVuZ2EsIDIwMjQuCihTb2NpYWwgc2VydmljZSBuZWVkcyBvZiBtb3RoZXJzIHdpdGggZGlzYWJpbGl0aWVzIHJhaXNpbmcgbWlub3IgY2hpbGRyZW4pLCBMaXRodWFuaWFuIFVuaW9uIG9mIFBlcnNvbnMgd2l0aCBEaXNhYmlsaXRpZXMsIDIwMjQuCmh0dHBzOi8vd3d3Lm5lZ2FsaWEubHQvdmVpa2xhL3R5cmltYWkvdHlyaW1hcy1kZWwtbWFtdS1zdS1uZWdhbGlhLWF1Z2luYW5jaXUtbmVwaWxuYW1lY2l1cy12YWlrdXMtc29jaWFsaW5pdS1wYXNsYXVndS1wb3JlaWtpby8KaXIKVHlyaW1hcyAiTWFtxbMgc3UganVkxJdqaW1vIG5lZ2FsaWEgc29jaWFsaW5pxbMgcGFzbGF1Z8WzIHBvcmVpa2lzIiAvICJTb2NpYWwgc2VydmljZSBuZWVkcyBvZiBtb3RoZXJzIHdpdGggbW9iaWxpdHkgaW1wYWlybWVudHMiIGh0dHBzOi8vd3d3Lm5lZ2FsaWEubHQvdmVpa2xhL3R5cmltYWkva29raXUtc29jaWFsaW5pdS1wYXNsYXVndS1pcy10aWtydWp1LXJlaWtpYS1tYW1vbXMtc3UtanVkZWppbW8tbmVnYWxpYS8qGyIVMTEyNTIwNDc3MDA0NDIzOTQyODIxKAA4ADDMgKWR8jM4zIClkfIzWgxteWl1amhlcTk4NTdyAiAAeACaAQYIABAAGACqAcQLEsELVHlyaW1hcyBkxJdsIG1hbcWzIHN1IG5lZ2FsaWEsIGF1Z2luYW7EjWnFsyBuZXBpbG5hbWXEjWl1cyB2YWlrdXMsIHNvY2lhbGluacWzIHBhc2xhdWfFsyBwb3JlaWtpbywgTGlldHV2b3Mgxb5tb25pxbMgc3UgbmVnYWxpYSBzxIVqdW5nYSwgMjAyNC48YnI+KFNvY2lhbCBzZXJ2aWNlIG5lZWRzIG9mIG1vdGhlcnMgd2l0aCBkaXNhYmlsaXRpZXMgcmFpc2luZyBtaW5vciBjaGlsZHJlbiksIExpdGh1YW5pYW4gVW5pb24gb2YgUGVyc29ucyB3aXRoIERpc2FiaWxpdGllcywgMjAyNC48YnI+PGEgaHJlZj0iaHR0cHM6Ly93d3cuZ29vZ2xlLmNvbS91cmw/cT1odHRwczovL3d3dy5uZWdhbGlhLmx0L3ZlaWtsYS90eXJpbWFpL3R5cmltYXMtZGVsLW1hbXUtc3UtbmVnYWxpYS1hdWdpbmFuY2l1LW5lcGlsbmFtZWNpdXMtdmFpa3VzLXNvY2lhbGluaXUtcGFzbGF1Z3UtcG9yZWlraW8vJmFtcDtzYT1EJmFtcDtzb3VyY2U9ZG9jcyZhbXA7dXN0PTE3ODMwNTg2OTgwMDQ3MzcmYW1wO3VzZz1BT3ZWYXczcU4xTEU0Z0o2TmUybjU2bnhlb1d2IiBkYXRhLXJhd2hyZWY9Imh0dHBzOi8vd3d3Lm5lZ2FsaWEubHQvdmVpa2xhL3R5cmltYWkvdHlyaW1hcy1kZWwtbWFtdS1zdS1uZWdhbGlhLWF1Z2luYW5jaXUtbmVwaWxuYW1lY2l1cy12YWlrdXMtc29jaWFsaW5pdS1wYXNsYXVndS1wb3JlaWtpby8iIHRhcmdldD0iX2JsYW5rIj5odHRwczovL3d3dy5uZWdhbGlhLmx0L3ZlaWtsYS90eXJpbWFpL3R5cmltYXMtZGVsLW1hbXUtc3UtbmVnYWxpYS1hdWdpbmFuY2l1LW5lcGlsbmFtZWNpdXMtdmFpa3VzLXNvY2lhbGluaXUtcGFzbGF1Z3UtcG9yZWlraW8vPC9hPjxicj5pcjxicj5UeXJpbWFzICZxdW90O01hbcWzIHN1IGp1ZMSXamltbyBuZWdhbGlhIHNvY2lhbGluacWzIHBhc2xhdWfFsyBwb3JlaWtpcyZxdW90OyAvICZxdW90O1NvY2lhbCBzZXJ2aWNlIG5lZWRzIG9mIG1vdGhlcnMgd2l0aCBtb2JpbGl0eSBpbXBhaXJtZW50cyZxdW90OyA8YSBocmVmPSJodHRwczovL3d3dy5nb29nbGUuY29tL3VybD9xPWh0dHBzOi8vd3d3Lm5lZ2FsaWEubHQvdmVpa2xhL3R5cmltYWkva29raXUtc29jaWFsaW5pdS1wYXNsYXVndS1pcy10aWtydWp1LXJlaWtpYS1tYW1vbXMtc3UtanVkZWppbW8tbmVnYWxpYS8mYW1wO3NhPUQmYW1wO3NvdXJjZT1kb2NzJmFtcDt1c3Q9MTc4MzA1ODY5ODAwNDgxMCZhbXA7dXNnPUFPdlZhdzFsbEVBOXhlY3lXVFlkMFdibTBKNzciIGRhdGEtcmF3aHJlZj0iaHR0cHM6Ly93d3cubmVnYWxpYS5sdC92ZWlrbGEvdHlyaW1haS9rb2tpdS1zb2NpYWxpbml1LXBhc2xhdWd1LWlzLXRpa3J1anUtcmVpa2lhLW1hbW9tcy1zdS1qdWRlamltby1uZWdhbGlhLyIgdGFyZ2V0PSJfYmxhbmsiPmh0dHBzOi8vd3d3Lm5lZ2FsaWEubHQvdmVpa2xhL3R5cmltYWkva29raXUtc29jaWFsaW5pdS1wYXNsYXVndS1pcy10aWtydWp1LXJlaWtpYS1tYW1vbXMtc3UtanVkZWppbW8tbmVnYWxpYS88L2E+sAEAuAEAyAEASqABCiRhcHBsaWNhdGlvbi92bmQuZ29vZ2xlLWFwcHMuZG9jcy5tZHMaeMLX2uQBchpwCmwKZuKXjyBQZXJzb25hbCBhc3Npc3RhbmNlIHNlcnZpY2VzIGRvIG5vdCBhZGVxdWF0ZWx5IHJlc3BvbmQgdG8gcGFyZW50aW5nLXJlbGF0ZWQgc3VwcG9ydCBuZWVkcyBBbHRob3VnaBABGAEQAVoMNXhxbXpxNzM1dW96cgIgAHgAggEUc3VnZ2VzdC5vejh5M3YxY2ZtbTmaAQYIABAAGACwAQC4AQDIAQAY9syS+fEzIMyApZHyMzAAQhRzdWdnZXN0Lm96OHkzdjFjZm1tOSLyAgoLQUFBQi1ROGJrcncSxwIKC0FBQUItUThia3J3EgtBQUFCLVE4YmtydxohCgl0ZXh0L2h0bWwSFFRoaXMgaXMgZm9yIDIzIENSUEQuIiIKCnRleHQvcGxhaW4SFFRoaXMgaXMgZm9yIDIzIENSUEQuKlEKGEp1YW4gSWduYWNpbyBQZXJleiBCZWxsbxo1Ly9zc2wuZ3N0YXRpYy5jb20vZG9jcy9jb21tb24vYmx1ZV9zaWxob3VldHRlOTYtMC5wbmcwwKzfgOUzOMCs34DlM3JTChhKdWFuIElnbmFjaW8gUGVyZXogQmVsbG8aNwo1Ly9zc2wuZ3N0YXRpYy5jb20vZG9jcy9jb21tb24vYmx1ZV9zaWxob3VldHRlOTYtMC5wbmd4AIgBAZoBBggAEAAYAKoBFhIUVGhpcyBpcyBmb3IgMjMgQ1JQRC6wAQC4AQHIAQAYwKzfgOUzIMCs34DlMzAAQglraXguY210MTIyDmguNDNsYnNpcGU3NzZrMg5oLnA2ejEzM3ZhN3N0MjIOaC5qaG94eTdteHEzZncyDmguamhveHk3bXhxM2Z3Mg5oLnBoeWR4cWczemNwazIOaC5xajFxb3M2Nnp0OGgyDmguejU4eGU4OTJmZ2xuMg5oLnF3bTE4dzlqd2tjODINaC5ocGY1eHdwOGIyejIOaC5xZ28xZjJhZjZ3cGcyDmguOGw2NmFpdWc2NzBnMg5oLnN3eXhubHE4NXE1ZTIOaC5zM2F2Znh1YXc4dzQyDmgubGFiMHR5eGI4Nmc2Mg5oLmsyZTY1Zms3cDcyeDIOaC5rN3B6YmVsMnJmY2wyDmgudWU3YWZpejJkdW04Mg5oLmpzZGZxcGs1dmM3NDIOaC42dXNrcGFhdzkxMWEyDmgubzltczJncTZzaDYxMg5oLjc0ejZzenNwcHE5ODIOaC5xcnN0azV0NDNlZHIyDWguaDVtZHJiNjhueXAyDmguejk5a3JobjV1NHV2Mg5oLjZzNzlkNnRyZHRrYjIOaC5rOXJlOXphNDQ1bzcyDmguN3p1YTZmMW1tb3hyMg5oLnFmMm10eTd1ODBzMzIOaC5iOXB2YzRqOTQwcXEyDmgud2dobHo2NHdnbXhwMg5oLm14NHdndHQ0a3R1ejgAaiYKFHN1Z2dlc3QuZGNicWF0ajQwYmRiEg5VZ25lIFNha3VuaWVuZWpLCjdzdWdnZXN0SWRJbXBvcnQzNjg5NjI3ZC0yY2NiLTRhOTgtODlmZC0yMzhjOTVmNzQ5NzlfMjg5EhBKVU9ES0FJVEUgRG92aWxlalMKN3N1Z2dlc3RJZEltcG9ydDM2ODk2MjdkLTJjY2ItNGE5OC04OWZkLTIzOGM5NWY3NDk3OV8xMjkSGEp1YW4gSWduYWNpbyBQZXJleiBCZWxsb2pLCjdzdWdnZXN0SWRJbXBvcnQzNjg5NjI3ZC0yY2NiLTRhOTgtODlmZC0yMzhjOTVmNzQ5NzlfMTg0EhBKVU9ES0FJVEUgRG92aWxlakUKNXN1Z2dlc3RJZEltcG9ydDM2ODk2MjdkLTJjY2ItNGE5OC04OWZkLTIzOGM5NWY3NDk3OV80EgxNYXJpbmUgVWxkcnlqSwo3c3VnZ2VzdElkSW1wb3J0MzY4OTYyN2QtMmNjYi00YTk4LTg5ZmQtMjM4Yzk1Zjc0OTc5XzEzMxIQSlVPREtBSVRFIERvdmlsZWpHCjdzdWdnZXN0SWRJbXBvcnQzNjg5NjI3ZC0yY2NiLTRhOTgtODlmZC0yMzhjOTVmNzQ5NzlfMTQ2EgxNYXJpbmUgVWxkcnlqSgo2c3VnZ2VzdElkSW1wb3J0MzY4OTYyN2QtMmNjYi00YTk4LTg5ZmQtMjM4Yzk1Zjc0OTc5XzYzEhBKVU9ES0FJVEUgRG92aWxlaksKN3N1Z2dlc3RJZEltcG9ydDM2ODk2MjdkLTJjY2ItNGE5OC04OWZkLTIzOGM5NWY3NDk3OV8yMDgSEEpVT0RLQUlURSBEb3ZpbGVqSgo2c3VnZ2VzdElkSW1wb3J0MzY4OTYyN2QtMmNjYi00YTk4LTg5ZmQtMjM4Yzk1Zjc0OTc5XzUyEhBKVU9ES0FJVEUgRG92aWxlaksKN3N1Z2dlc3RJZEltcG9ydDM2ODk2MjdkLTJjY2ItNGE5OC04OWZkLTIzOGM5NWY3NDk3OV8xNzISEEpVT0RLQUlURSBEb3ZpbGVqSwo3c3VnZ2VzdElkSW1wb3J0MzY4OTYyN2QtMmNjYi00YTk4LTg5ZmQtMjM4Yzk1Zjc0OTc5XzM0MhIQSlVPREtBSVRFIERvdmlsZWpLCjdzdWdnZXN0SWRJbXBvcnQzNjg5NjI3ZC0yY2NiLTRhOTgtODlmZC0yMzhjOTVmNzQ5NzlfMTQ3EhBKVU9ES0FJVEUgRG92aWxlakoKNnN1Z2dlc3RJZEltcG9ydDM2ODk2MjdkLTJjY2ItNGE5OC04OWZkLTIzOGM5NWY3NDk3OV8zORIQSlVPREtBSVRFIERvdmlsZWpLCjdzdWdnZXN0SWRJbXBvcnQzNjg5NjI3ZC0yY2NiLTRhOTgtODlmZC0yMzhjOTVmNzQ5NzlfMTc1EhBKVU9ES0FJVEUgRG92aWxlaksKN3N1Z2dlc3RJZEltcG9ydDM2ODk2MjdkLTJjY2ItNGE5OC04OWZkLTIzOGM5NWY3NDk3OV8zMzISEEpVT0RLQUlURSBEb3ZpbGVqSQo1c3VnZ2VzdElkSW1wb3J0MzY4OTYyN2QtMmNjYi00YTk4LTg5ZmQtMjM4Yzk1Zjc0OTc5XzkSEEpVT0RLQUlURSBEb3ZpbGVqSwo3c3VnZ2VzdElkSW1wb3J0MzY4OTYyN2QtMmNjYi00YTk4LTg5ZmQtMjM4Yzk1Zjc0OTc5XzI2ORIQSlVPREtBSVRFIERvdmlsZWpLCjdzdWdnZXN0SWRJbXBvcnQzNjg5NjI3ZC0yY2NiLTRhOTgtODlmZC0yMzhjOTVmNzQ5NzlfMjY0EhBKVU9ES0FJVEUgRG92aWxlakoKNnN1Z2dlc3RJZEltcG9ydDM2ODk2MjdkLTJjY2ItNGE5OC04OWZkLTIzOGM5NWY3NDk3OV8yORIQSlVPREtBSVRFIERvdmlsZWpLCjdzdWdnZXN0SWRJbXBvcnQzNjg5NjI3ZC0yY2NiLTRhOTgtODlmZC0yMzhjOTVmNzQ5NzlfMjYxEhBKVU9ES0FJVEUgRG92aWxlakoKNnN1Z2dlc3RJZEltcG9ydDM2ODk2MjdkLTJjY2ItNGE5OC04OWZkLTIzOGM5NWY3NDk3OV81MxIQSlVPREtBSVRFIERvdmlsZWpLCjdzdWdnZXN0SWRJbXBvcnQzNjg5NjI3ZC0yY2NiLTRhOTgtODlmZC0yMzhjOTVmNzQ5NzlfMjM1EhBKVU9ES0FJVEUgRG92aWxlakoKNnN1Z2dlc3RJZEltcG9ydDM2ODk2MjdkLTJjY2ItNGE5OC04OWZkLTIzOGM5NWY3NDk3OV8xMxIQSlVPREtBSVRFIERvdmlsZWpGCjZzdWdnZXN0SWRJbXBvcnQzNjg5NjI3ZC0yY2NiLTRhOTgtODlmZC0yMzhjOTVmNzQ5NzlfNzkSDE1hcmluZSBVbGRyeWpLCjdzdWdnZXN0SWRJbXBvcnQzNjg5NjI3ZC0yY2NiLTRhOTgtODlmZC0yMzhjOTVmNzQ5NzlfMTE4EhBKVU9ES0FJVEUgRG92aWxlaksKN3N1Z2dlc3RJZEltcG9ydDM2ODk2MjdkLTJjY2ItNGE5OC04OWZkLTIzOGM5NWY3NDk3OV8xNjkSEEpVT0RLQUlURSBEb3ZpbGVqSQo1c3VnZ2VzdElkSW1wb3J0MzY4OTYyN2QtMmNjYi00YTk4LTg5ZmQtMjM4Yzk1Zjc0OTc5XzESEEpVT0RLQUlURSBEb3ZpbGVqSgo2c3VnZ2VzdElkSW1wb3J0MzY4OTYyN2QtMmNjYi00YTk4LTg5ZmQtMjM4Yzk1Zjc0OTc5XzU5EhBKVU9ES0FJVEUgRG92aWxlaksKN3N1Z2dlc3RJZEltcG9ydDM2ODk2MjdkLTJjY2ItNGE5OC04OWZkLTIzOGM5NWY3NDk3OV8xMTYSEEpVT0RLQUlURSBEb3ZpbGVqSwo3c3VnZ2VzdElkSW1wb3J0MzY4OTYyN2QtMmNjYi00YTk4LTg5ZmQtMjM4Yzk1Zjc0OTc5XzM0MRIQSlVPREtBSVRFIERvdmlsZWpLCjdzdWdnZXN0SWRJbXBvcnQzNjg5NjI3ZC0yY2NiLTRhOTgtODlmZC0yMzhjOTVmNzQ5NzlfMzIxEhBKVU9ES0FJVEUgRG92aWxlaksKN3N1Z2dlc3RJZEltcG9ydDM2ODk2MjdkLTJjY2ItNGE5OC04OWZkLTIzOGM5NWY3NDk3OV8xODASEEpVT0RLQUlURSBEb3ZpbGVqSwo3c3VnZ2VzdElkSW1wb3J0MzY4OTYyN2QtMmNjYi00YTk4LTg5ZmQtMjM4Yzk1Zjc0OTc5XzIzORIQSlVPREtBSVRFIERvdmlsZWoqChRzdWdnZXN0LmhiNGFpb3BnbTIwaxISS2F1bm8gQXJrYSBWYWRvdmFzakoKNnN1Z2dlc3RJZEltcG9ydDM2ODk2MjdkLTJjY2ItNGE5OC04OWZkLTIzOGM5NWY3NDk3OV8yNRIQSlVPREtBSVRFIERvdmlsZWpLCjdzdWdnZXN0SWRJbXBvcnQzNjg5NjI3ZC0yY2NiLTRhOTgtODlmZC0yMzhjOTVmNzQ5NzlfMTcwEhBKVU9ES0FJVEUgRG92aWxlaksKN3N1Z2dlc3RJZEltcG9ydDM2ODk2MjdkLTJjY2ItNGE5OC04OWZkLTIzOGM5NWY3NDk3OV8xNzkSEEpVT0RLQUlURSBEb3ZpbGVqSgo2c3VnZ2VzdElkSW1wb3J0MzY4OTYyN2QtMmNjYi00YTk4LTg5ZmQtMjM4Yzk1Zjc0OTc5XzI3EhBKVU9ES0FJVEUgRG92aWxlaksKN3N1Z2dlc3RJZEltcG9ydDM2ODk2MjdkLTJjY2ItNGE5OC04OWZkLTIzOGM5NWY3NDk3OV8xMTcSEEpVT0RLQUlURSBEb3ZpbGVqSwo3c3VnZ2VzdElkSW1wb3J0MzY4OTYyN2QtMmNjYi00YTk4LTg5ZmQtMjM4Yzk1Zjc0OTc5XzI4OBIQSlVPREtBSVRFIERvdmlsZWpLCjdzdWdnZXN0SWRJbXBvcnQzNjg5NjI3ZC0yY2NiLTRhOTgtODlmZC0yMzhjOTVmNzQ5NzlfMTk3EhBKVU9ES0FJVEUgRG92aWxlakoKNnN1Z2dlc3RJZEltcG9ydDM2ODk2MjdkLTJjY2ItNGE5OC04OWZkLTIzOGM5NWY3NDk3OV80NRIQSlVPREtBSVRFIERvdmlsZWpLCjdzdWdnZXN0SWRJbXBvcnQzNjg5NjI3ZC0yY2NiLTRhOTgtODlmZC0yMzhjOTVmNzQ5NzlfMTQ5EhBKVU9ES0FJVEUgRG92aWxlaksKN3N1Z2dlc3RJZEltcG9ydDM2ODk2MjdkLTJjY2ItNGE5OC04OWZkLTIzOGM5NWY3NDk3OV8zMTASEEpVT0RLQUlURSBEb3ZpbGVqSwo3c3VnZ2VzdElkSW1wb3J0MzY4OTYyN2QtMmNjYi00YTk4LTg5ZmQtMjM4Yzk1Zjc0OTc5XzM2MBIQSlVPREtBSVRFIERvdmlsZWpLCjdzdWdnZXN0SWRJbXBvcnQzNjg5NjI3ZC0yY2NiLTRhOTgtODlmZC0yMzhjOTVmNzQ5NzlfMjY2EhBKVU9ES0FJVEUgRG92aWxlaksKN3N1Z2dlc3RJZEltcG9ydDM2ODk2MjdkLTJjY2ItNGE5OC04OWZkLTIzOGM5NWY3NDk3OV8yMzYSEEpVT0RLQUlURSBEb3ZpbGVqKgoUc3VnZ2VzdC5uaDFsbnppbGs2Y3YSEkthdW5vIEFya2EgVmFkb3Zhc2pLCjdzdWdnZXN0SWRJbXBvcnQzNjg5NjI3ZC0yY2NiLTRhOTgtODlmZC0yMzhjOTVmNzQ5NzlfMjM3EhBKVU9ES0FJVEUgRG92aWxlakoKNnN1Z2dlc3RJZEltcG9ydDM2ODk2MjdkLTJjY2ItNGE5OC04OWZkLTIzOGM5NWY3NDk3OV8xMhIQSlVPREtBSVRFIERvdmlsZWpKCjZzdWdnZXN0SWRJbXBvcnQzNjg5NjI3ZC0yY2NiLTRhOTgtODlmZC0yMzhjOTVmNzQ5NzlfMzESEEpVT0RLQUlURSBEb3ZpbGVqRQo1c3VnZ2VzdElkSW1wb3J0MzY4OTYyN2QtMmNjYi00YTk4LTg5ZmQtMjM4Yzk1Zjc0OTc5XzUSDE1hcmluZSBVbGRyeWpLCjdzdWdnZXN0SWRJbXBvcnQzNjg5NjI3ZC0yY2NiLTRhOTgtODlmZC0yMzhjOTVmNzQ5NzlfMTg4EhBKVU9ES0FJVEUgRG92aWxlaksKN3N1Z2dlc3RJZEltcG9ydDM2ODk2MjdkLTJjY2ItNGE5OC04OWZkLTIzOGM5NWY3NDk3OV8xMTUSEEpVT0RLQUlURSBEb3ZpbGVqRwo3c3VnZ2VzdElkSW1wb3J0MzY4OTYyN2QtMmNjYi00YTk4LTg5ZmQtMjM4Yzk1Zjc0OTc5XzEzMRIMTWFyaW5lIFVsZHJ5aksKN3N1Z2dlc3RJZEltcG9ydDM2ODk2MjdkLTJjY2ItNGE5OC04OWZkLTIzOGM5NWY3NDk3OV8xNjASEEpVT0RLQUlURSBEb3ZpbGVqRwo3c3VnZ2VzdElkSW1wb3J0MzY4OTYyN2QtMmNjYi00YTk4LTg5ZmQtMjM4Yzk1Zjc0OTc5XzM3NhIMTWFyaW5lIFVsZHJ5akoKNnN1Z2dlc3RJZEltcG9ydDM2ODk2MjdkLTJjY2ItNGE5OC04OWZkLTIzOGM5NWY3NDk3OV80OBIQSlVPREtBSVRFIERvdmlsZWpKCjZzdWdnZXN0SWRJbXBvcnQzNjg5NjI3ZC0yY2NiLTRhOTgtODlmZC0yMzhjOTVmNzQ5NzlfMTgSEEpVT0RLQUlURSBEb3ZpbGVqSwo3c3VnZ2VzdElkSW1wb3J0MzY4OTYyN2QtMmNjYi00YTk4LTg5ZmQtMjM4Yzk1Zjc0OTc5XzI0MRIQSlVPREtBSVRFIERvdmlsZWpLCjdzdWdnZXN0SWRJbXBvcnQzNjg5NjI3ZC0yY2NiLTRhOTgtODlmZC0yMzhjOTVmNzQ5NzlfMzIzEhBKVU9ES0FJVEUgRG92aWxlaksKN3N1Z2dlc3RJZEltcG9ydDM2ODk2MjdkLTJjY2ItNGE5OC04OWZkLTIzOGM5NWY3NDk3OV8yMDESEEpVT0RLQUlURSBEb3ZpbGVqLQoUc3VnZ2VzdC45emZqcG11Mm1qZnESFUluZHLElyDFoGlydmluc2thaXTEl2pLCjdzdWdnZXN0SWRJbXBvcnQzNjg5NjI3ZC0yY2NiLTRhOTgtODlmZC0yMzhjOTVmNzQ5NzlfMTk1EhBKVU9ES0FJVEUgRG92aWxlai0KFHN1Z2dlc3QuNHMxaHg4eDVlMDZvEhVJbmRyxJcgxaBpcnZpbnNrYWl0xJdqRwo3c3VnZ2VzdElkSW1wb3J0MzY4OTYyN2QtMmNjYi00YTk4LTg5ZmQtMjM4Yzk1Zjc0OTc5XzEzNBIMTWFyaW5lIFVsZHJ5aksKN3N1Z2dlc3RJZEltcG9ydDM2ODk2MjdkLTJjY2ItNGE5OC04OWZkLTIzOGM5NWY3NDk3OV8zMDkSEEpVT0RLQUlURSBEb3ZpbGVqUwo3c3VnZ2VzdElkSW1wb3J0MzY4OTYyN2QtMmNjYi00YTk4LTg5ZmQtMjM4Yzk1Zjc0OTc5XzEyNxIYSnVhbiBJZ25hY2lvIFBlcmV6IEJlbGxvakoKNnN1Z2dlc3RJZEltcG9ydDM2ODk2MjdkLTJjY2ItNGE5OC04OWZkLTIzOGM5NWY3NDk3OV8xMRIQSlVPREtBSVRFIERvdmlsZWpLCjdzdWdnZXN0SWRJbXBvcnQzNjg5NjI3ZC0yY2NiLTRhOTgtODlmZC0yMzhjOTVmNzQ5NzlfMTc3EhBKVU9ES0FJVEUgRG92aWxlaksKN3N1Z2dlc3RJZEltcG9ydDM2ODk2MjdkLTJjY2ItNGE5OC04OWZkLTIzOGM5NWY3NDk3OV8xMjYSEEpVT0RLQUlURSBEb3ZpbGVqLQoUc3VnZ2VzdC42dWFwY3kxazAxMDcSFUluZHLElyDFoGlydmluc2thaXTEl2pLCjdzdWdnZXN0SWRJbXBvcnQzNjg5NjI3ZC0yY2NiLTRhOTgtODlmZC0yMzhjOTVmNzQ5NzlfMjYwEhBKVU9ES0FJVEUgRG92aWxlaksKN3N1Z2dlc3RJZEltcG9ydDM2ODk2MjdkLTJjY2ItNGE5OC04OWZkLTIzOGM5NWY3NDk3OV8xNzgSEEpVT0RLQUlURSBEb3ZpbGVqSgo2c3VnZ2VzdElkSW1wb3J0MzY4OTYyN2QtMmNjYi00YTk4LTg5ZmQtMjM4Yzk1Zjc0OTc5XzIyEhBKVU9ES0FJVEUgRG92aWxlalMKN3N1Z2dlc3RJZEltcG9ydDM2ODk2MjdkLTJjY2ItNGE5OC04OWZkLTIzOGM5NWY3NDk3OV8zNTUSGEp1YW4gSWduYWNpbyBQZXJleiBCZWxsb2pHCjdzdWdnZXN0SWRJbXBvcnQzNjg5NjI3ZC0yY2NiLTRhOTgtODlmZC0yMzhjOTVmNzQ5NzlfMzE5EgxNYXJpbmUgVWxkcnlqSwo3c3VnZ2VzdElkSW1wb3J0MzY4OTYyN2QtMmNjYi00YTk4LTg5ZmQtMjM4Yzk1Zjc0OTc5XzE1ORIQSlVPREtBSVRFIERvdmlsZWpLCjdzdWdnZXN0SWRJbXBvcnQzNjg5NjI3ZC0yY2NiLTRhOTgtODlmZC0yMzhjOTVmNzQ5NzlfMTczEhBKVU9ES0FJVEUgRG92aWxlakoKNnN1Z2dlc3RJZEltcG9ydDM2ODk2MjdkLTJjY2ItNGE5OC04OWZkLTIzOGM5NWY3NDk3OV80MBIQSlVPREtBSVRFIERvdmlsZWomChRzdWdnZXN0LnFjbGQwd2o0ejFwYxIOVWduZSBTYWt1bmllbmVqUwo3c3VnZ2VzdElkSW1wb3J0MzY4OTYyN2QtMmNjYi00YTk4LTg5ZmQtMjM4Yzk1Zjc0OTc5XzM1ORIYSnVhbiBJZ25hY2lvIFBlcmV6IEJlbGxvakoKNnN1Z2dlc3RJZEltcG9ydDM2ODk2MjdkLTJjY2ItNGE5OC04OWZkLTIzOGM5NWY3NDk3OV84MBIQSlVPREtBSVRFIERvdmlsZWpLCjdzdWdnZXN0SWRJbXBvcnQzNjg5NjI3ZC0yY2NiLTRhOTgtODlmZC0yMzhjOTVmNzQ5NzlfMTQ0EhBKVU9ES0FJVEUgRG92aWxlakoKNnN1Z2dlc3RJZEltcG9ydDM2ODk2MjdkLTJjY2ItNGE5OC04OWZkLTIzOGM5NWY3NDk3OV8xNhIQSlVPREtBSVRFIERvdmlsZWpJCjVzdWdnZXN0SWRJbXBvcnQzNjg5NjI3ZC0yY2NiLTRhOTgtODlmZC0yMzhjOTVmNzQ5NzlfNxIQSlVPREtBSVRFIERvdmlsZWpLCjdzdWdnZXN0SWRJbXBvcnQzNjg5NjI3ZC0yY2NiLTRhOTgtODlmZC0yMzhjOTVmNzQ5NzlfMTg2EhBKVU9ES0FJVEUgRG92aWxlaksKN3N1Z2dlc3RJZEltcG9ydDM2ODk2MjdkLTJjY2ItNGE5OC04OWZkLTIzOGM5NWY3NDk3OV8yMDkSEEpVT0RLQUlURSBEb3ZpbGVqLQoUc3VnZ2VzdC40MThiM3NmYXY3bGQSFUluZHLElyDFoGlydmluc2thaXTEl2pLCjdzdWdnZXN0SWRJbXBvcnQzNjg5NjI3ZC0yY2NiLTRhOTgtODlmZC0yMzhjOTVmNzQ5NzlfMjMyEhBKVU9ES0FJVEUgRG92aWxlai0KFHN1Z2dlc3Qudm16aXJmanBobnhsEhVJbmRyxJcgxaBpcnZpbnNrYWl0xJdqSwo3c3VnZ2VzdElkSW1wb3J0MzY4OTYyN2QtMmNjYi00YTk4LTg5ZmQtMjM4Yzk1Zjc0OTc5XzMxMRIQSlVPREtBSVRFIERvdmlsZWpHCjdzdWdnZXN0SWRJbXBvcnQzNjg5NjI3ZC0yY2NiLTRhOTgtODlmZC0yMzhjOTVmNzQ5NzlfMzg2EgxNYXJpbmUgVWxkcnlqRwo3c3VnZ2VzdElkSW1wb3J0MzY4OTYyN2QtMmNjYi00YTk4LTg5ZmQtMjM4Yzk1Zjc0OTc5XzE0NRIMTWFyaW5lIFVsZHJ5ai0KFHN1Z2dlc3Qub3FqZXBkbW01ZzhvEhVJbmRyxJcgxaBpcnZpbnNrYWl0xJdqSwo3c3VnZ2VzdElkSW1wb3J0MzY4OTYyN2QtMmNjYi00YTk4LTg5ZmQtMjM4Yzk1Zjc0OTc5XzM0NBIQSlVPREtBSVRFIERvdmlsZWpHCjdzdWdnZXN0SWRJbXBvcnQzNjg5NjI3ZC0yY2NiLTRhOTgtODlmZC0yMzhjOTVmNzQ5NzlfMzU3EgxNYXJpbmUgVWxkcnlqSwo3c3VnZ2VzdElkSW1wb3J0MzY4OTYyN2QtMmNjYi00YTk4LTg5ZmQtMjM4Yzk1Zjc0OTc5XzMyNhIQSlVPREtBSVRFIERvdmlsZWotChRzdWdnZXN0LjZjODd3NHRvb2dndxIVSW5kcsSXIMWgaXJ2aW5za2FpdMSXakoKNnN1Z2dlc3RJZEltcG9ydDM2ODk2MjdkLTJjY2ItNGE5OC04OWZkLTIzOGM5NWY3NDk3OV8zNxIQSlVPREtBSVRFIERvdmlsZWpLCjdzdWdnZXN0SWRJbXBvcnQzNjg5NjI3ZC0yY2NiLTRhOTgtODlmZC0yMzhjOTVmNzQ5NzlfMTUzEhBKVU9ES0FJVEUgRG92aWxlai0KFHN1Z2dlc3QuZzBlczFhM2o2OXN0EhVJbmRyxJcgxaBpcnZpbnNrYWl0xJdqLQoUc3VnZ2VzdC44dDQ4eGJiejRraGkSFUluZHLElyDFoGlydmluc2thaXTEl2pKCjZzdWdnZXN0SWRJbXBvcnQzNjg5NjI3ZC0yY2NiLTRhOTgtODlmZC0yMzhjOTVmNzQ5NzlfMzUSEEpVT0RLQUlURSBEb3ZpbGVqLQoUc3VnZ2VzdC45NnpmYjRvcGQ4bzQSFUluZHLElyDFoGlydmluc2thaXTEl2otChRzdWdnZXN0LmhveDhwNWtzNnM3bxIVSW5kcsSXIMWgaXJ2aW5za2FpdMSXakoKNnN1Z2dlc3RJZEltcG9ydDM2ODk2MjdkLTJjY2ItNGE5OC04OWZkLTIzOGM5NWY3NDk3OV8yMRIQSlVPREtBSVRFIERvdmlsZWpLCjdzdWdnZXN0SWRJbXBvcnQzNjg5NjI3ZC0yY2NiLTRhOTgtODlmZC0yMzhjOTVmNzQ5NzlfMTk4EhBKVU9ES0FJVEUgRG92aWxlakoKNnN1Z2dlc3RJZEltcG9ydDM2ODk2MjdkLTJjY2ItNGE5OC04OWZkLTIzOGM5NWY3NDk3OV8yMBIQSlVPREtBSVRFIERvdmlsZWpLCjdzdWdnZXN0SWRJbXBvcnQzNjg5NjI3ZC0yY2NiLTRhOTgtODlmZC0yMzhjOTVmNzQ5NzlfMjI2EhBKVU9ES0FJVEUgRG92aWxlaiYKFHN1Z2dlc3Quc2czdTRiN2p1N2R5Eg5VZ25lIFNha3VuaWVuZWpLCjdzdWdnZXN0SWRJbXBvcnQzNjg5NjI3ZC0yY2NiLTRhOTgtODlmZC0yMzhjOTVmNzQ5NzlfMzI1EhBKVU9ES0FJVEUgRG92aWxlaksKN3N1Z2dlc3RJZEltcG9ydDM2ODk2MjdkLTJjY2ItNGE5OC04OWZkLTIzOGM5NWY3NDk3OV8xODISEEpVT0RLQUlURSBEb3ZpbGVqLQoUc3VnZ2VzdC5pcnp5NmdkNHM0eDYSFUluZHLElyDFoGlydmluc2thaXTEl2omChRzdWdnZXN0Ljh0MW50bnZhMnVwNhIOVWduZSBTYWt1bmllbmVqRwo3c3VnZ2VzdElkSW1wb3J0MzY4OTYyN2QtMmNjYi00YTk4LTg5ZmQtMjM4Yzk1Zjc0OTc5XzM1NBIMTWFyaW5lIFVsZHJ5ai0KFHN1Z2dlc3Qubjc4YTlzYml4N2ZvEhVJbmRyxJcgxaBpcnZpbnNrYWl0xJdqLQoUc3VnZ2VzdC53M2Fscnd0YWZpZDYSFUluZHLElyDFoGlydmluc2thaXTEl2pTCjdzdWdnZXN0SWRJbXBvcnQzNjg5NjI3ZC0yY2NiLTRhOTgtODlmZC0yMzhjOTVmNzQ5NzlfMzU4EhhKdWFuIElnbmFjaW8gUGVyZXogQmVsbG9qLQoUc3VnZ2VzdC4xcnA3Ym4yajIwZzASFUluZHLElyDFoGlydmluc2thaXTEl2pLCjdzdWdnZXN0SWRJbXBvcnQzNjg5NjI3ZC0yY2NiLTRhOTgtODlmZC0yMzhjOTVmNzQ5NzlfMTc2EhBKVU9ES0FJVEUgRG92aWxlaiYKFHN1Z2dlc3QuaWQyYzRlZ2lmZ3ZuEg5VZ25lIFNha3VuaWVuZWpTCjdzdWdnZXN0SWRJbXBvcnQzNjg5NjI3ZC0yY2NiLTRhOTgtODlmZC0yMzhjOTVmNzQ5NzlfMTI4EhhKdWFuIElnbmFjaW8gUGVyZXogQmVsbG9qSwo3c3VnZ2VzdElkSW1wb3J0MzY4OTYyN2QtMmNjYi00YTk4LTg5ZmQtMjM4Yzk1Zjc0OTc5XzE1MRIQSlVPREtBSVRFIERvdmlsZWpLCjdzdWdnZXN0SWRJbXBvcnQzNjg5NjI3ZC0yY2NiLTRhOTgtODlmZC0yMzhjOTVmNzQ5NzlfMjUwEhBKVU9ES0FJVEUgRG92aWxlaksKN3N1Z2dlc3RJZEltcG9ydDM2ODk2MjdkLTJjY2ItNGE5OC04OWZkLTIzOGM5NWY3NDk3OV8xNjcSEEpVT0RLQUlURSBEb3ZpbGVqSwo3c3VnZ2VzdElkSW1wb3J0MzY4OTYyN2QtMmNjYi00YTk4LTg5ZmQtMjM4Yzk1Zjc0OTc5XzMyMBIQSlVPREtBSVRFIERvdmlsZWpKCjZzdWdnZXN0SWRJbXBvcnQzNjg5NjI3ZC0yY2NiLTRhOTgtODlmZC0yMzhjOTVmNzQ5NzlfNDQSEEpVT0RLQUlURSBEb3ZpbGVqSgo2c3VnZ2VzdElkSW1wb3J0MzY4OTYyN2QtMmNjYi00YTk4LTg5ZmQtMjM4Yzk1Zjc0OTc5XzQxEhBKVU9ES0FJVEUgRG92aWxlakoKNnN1Z2dlc3RJZEltcG9ydDM2ODk2MjdkLTJjY2ItNGE5OC04OWZkLTIzOGM5NWY3NDk3OV80ORIQSlVPREtBSVRFIERvdmlsZWpLCjdzdWdnZXN0SWRJbXBvcnQzNjg5NjI3ZC0yY2NiLTRhOTgtODlmZC0yMzhjOTVmNzQ5NzlfMTk2EhBKVU9ES0FJVEUgRG92aWxlaksKN3N1Z2dlc3RJZEltcG9ydDM2ODk2MjdkLTJjY2ItNGE5OC04OWZkLTIzOGM5NWY3NDk3OV8xMDESEEpVT0RLQUlURSBEb3ZpbGVqSgo2c3VnZ2VzdElkSW1wb3J0MzY4OTYyN2QtMmNjYi00YTk4LTg5ZmQtMjM4Yzk1Zjc0OTc5XzYxEhBKVU9ES0FJVEUgRG92aWxlakoKNnN1Z2dlc3RJZEltcG9ydDM2ODk2MjdkLTJjY2ItNGE5OC04OWZkLTIzOGM5NWY3NDk3OV8zMxIQSlVPREtBSVRFIERvdmlsZWpLCjdzdWdnZXN0SWRJbXBvcnQzNjg5NjI3ZC0yY2NiLTRhOTgtODlmZC0yMzhjOTVmNzQ5NzlfMTgzEhBKVU9ES0FJVEUgRG92aWxlai0KFHN1Z2dlc3QuMjFnbmR0M2Zpd3ExEhVJbmRyxJcgxaBpcnZpbnNrYWl0xJdqLQoUc3VnZ2VzdC5pc2d5MXRvMWNneGgSFUluZHLElyDFoGlydmluc2thaXTEl2otChRzdWdnZXN0LmZtZXBzY2JwdzBvdhIVSW5kcsSXIMWgaXJ2aW5za2FpdMSXaiYKFHN1Z2dlc3Qub3o4eTN2MWNmbW05Eg5VZ25lIFNha3VuaWVuZXIhMU5nSnN4cm0waTljaEtRelB6MGdta3dzVkNscnVrbTU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8539BE-51FD-0D4B-A2A5-048DEAA48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38</Pages>
  <Words>10654</Words>
  <Characters>60728</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JUODKAITE Dovile</cp:lastModifiedBy>
  <cp:revision>3</cp:revision>
  <cp:lastPrinted>2026-07-09T21:18:00Z</cp:lastPrinted>
  <dcterms:created xsi:type="dcterms:W3CDTF">2026-07-10T07:47:00Z</dcterms:created>
  <dcterms:modified xsi:type="dcterms:W3CDTF">2026-07-10T07:56:00Z</dcterms:modified>
</cp:coreProperties>
</file>