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84D54" w:rsidRDefault="00057E49" w:rsidP="00244867">
      <w:pPr>
        <w:pStyle w:val="Sinespaciado"/>
        <w:spacing w:line="360" w:lineRule="auto"/>
        <w:jc w:val="center"/>
        <w:rPr>
          <w:rFonts w:ascii="Times New Roman" w:hAnsi="Times New Roman" w:cs="Times New Roman"/>
          <w:b/>
          <w:bCs/>
          <w:u w:val="single"/>
          <w:lang w:val="es-CL"/>
        </w:rPr>
      </w:pPr>
      <w:r w:rsidRPr="00057E49">
        <w:rPr>
          <w:rFonts w:ascii="Times New Roman" w:hAnsi="Times New Roman" w:cs="Times New Roman"/>
          <w:b/>
          <w:bCs/>
          <w:u w:val="single"/>
          <w:lang w:val="es-CL"/>
        </w:rPr>
        <w:t xml:space="preserve">INFORME AL COMITÉ PARA LA ELIMINACIÓN DE LA DISCRIMINACIÓN CONTRA LA MUJER </w:t>
      </w:r>
      <w:r>
        <w:rPr>
          <w:rFonts w:ascii="Times New Roman" w:hAnsi="Times New Roman" w:cs="Times New Roman"/>
          <w:b/>
          <w:bCs/>
          <w:u w:val="single"/>
          <w:lang w:val="es-CL"/>
        </w:rPr>
        <w:t>–</w:t>
      </w:r>
      <w:r w:rsidRPr="00057E49">
        <w:rPr>
          <w:rFonts w:ascii="Times New Roman" w:hAnsi="Times New Roman" w:cs="Times New Roman"/>
          <w:b/>
          <w:bCs/>
          <w:u w:val="single"/>
          <w:lang w:val="es-CL"/>
        </w:rPr>
        <w:t xml:space="preserve"> CEDAW</w:t>
      </w:r>
    </w:p>
    <w:p w:rsidR="00057E49" w:rsidRDefault="00057E49" w:rsidP="00244867">
      <w:pPr>
        <w:pStyle w:val="Sinespaciado"/>
        <w:spacing w:line="360" w:lineRule="auto"/>
        <w:jc w:val="both"/>
        <w:rPr>
          <w:rFonts w:ascii="Times New Roman" w:hAnsi="Times New Roman" w:cs="Times New Roman"/>
          <w:lang w:val="es-CL"/>
        </w:rPr>
      </w:pPr>
    </w:p>
    <w:p w:rsidR="006D7676" w:rsidRDefault="00244867" w:rsidP="00244867">
      <w:pPr>
        <w:pStyle w:val="Sinespaciado"/>
        <w:spacing w:line="360" w:lineRule="auto"/>
        <w:jc w:val="right"/>
        <w:rPr>
          <w:rFonts w:ascii="Times New Roman" w:hAnsi="Times New Roman" w:cs="Times New Roman"/>
          <w:lang w:val="es-CL"/>
        </w:rPr>
      </w:pPr>
      <w:r>
        <w:rPr>
          <w:rFonts w:ascii="Times New Roman" w:hAnsi="Times New Roman" w:cs="Times New Roman"/>
          <w:lang w:val="es-CL"/>
        </w:rPr>
        <w:t xml:space="preserve">Observatorio Latinoamericano de </w:t>
      </w:r>
    </w:p>
    <w:p w:rsidR="00244867" w:rsidRDefault="00244867" w:rsidP="00244867">
      <w:pPr>
        <w:pStyle w:val="Sinespaciado"/>
        <w:spacing w:line="360" w:lineRule="auto"/>
        <w:jc w:val="right"/>
        <w:rPr>
          <w:rFonts w:ascii="Times New Roman" w:hAnsi="Times New Roman" w:cs="Times New Roman"/>
          <w:lang w:val="es-CL"/>
        </w:rPr>
      </w:pPr>
      <w:r>
        <w:rPr>
          <w:rFonts w:ascii="Times New Roman" w:hAnsi="Times New Roman" w:cs="Times New Roman"/>
          <w:lang w:val="es-CL"/>
        </w:rPr>
        <w:t xml:space="preserve">Conflictos Ambientales </w:t>
      </w:r>
      <w:r w:rsidR="006D7676">
        <w:rPr>
          <w:rFonts w:ascii="Times New Roman" w:hAnsi="Times New Roman" w:cs="Times New Roman"/>
          <w:lang w:val="es-CL"/>
        </w:rPr>
        <w:t>(OLCA)</w:t>
      </w:r>
    </w:p>
    <w:p w:rsidR="006D7676" w:rsidRDefault="006D7676" w:rsidP="006D7676">
      <w:pPr>
        <w:pStyle w:val="Sinespaciado"/>
        <w:spacing w:line="360" w:lineRule="auto"/>
        <w:jc w:val="right"/>
        <w:rPr>
          <w:rFonts w:ascii="Times New Roman" w:hAnsi="Times New Roman" w:cs="Times New Roman"/>
          <w:lang w:val="es-CL"/>
        </w:rPr>
      </w:pPr>
      <w:r>
        <w:rPr>
          <w:rFonts w:ascii="Times New Roman" w:hAnsi="Times New Roman" w:cs="Times New Roman"/>
          <w:lang w:val="es-CL"/>
        </w:rPr>
        <w:t>Chile</w:t>
      </w:r>
    </w:p>
    <w:p w:rsidR="00057E49" w:rsidRDefault="00057E49" w:rsidP="00244867">
      <w:pPr>
        <w:pStyle w:val="Sinespaciado"/>
        <w:spacing w:line="360" w:lineRule="auto"/>
        <w:jc w:val="both"/>
        <w:rPr>
          <w:rFonts w:ascii="Times New Roman" w:hAnsi="Times New Roman" w:cs="Times New Roman"/>
          <w:lang w:val="es-CL"/>
        </w:rPr>
      </w:pPr>
    </w:p>
    <w:p w:rsidR="00921547" w:rsidRPr="00057E49" w:rsidRDefault="00921547" w:rsidP="00244867">
      <w:pPr>
        <w:pStyle w:val="Sinespaciado"/>
        <w:numPr>
          <w:ilvl w:val="0"/>
          <w:numId w:val="1"/>
        </w:numPr>
        <w:spacing w:line="360" w:lineRule="auto"/>
        <w:jc w:val="both"/>
        <w:rPr>
          <w:rFonts w:ascii="Times New Roman" w:hAnsi="Times New Roman" w:cs="Times New Roman"/>
          <w:b/>
          <w:bCs/>
          <w:u w:val="single"/>
          <w:lang w:val="es-CL"/>
        </w:rPr>
      </w:pPr>
      <w:r w:rsidRPr="00057E49">
        <w:rPr>
          <w:rFonts w:ascii="Times New Roman" w:hAnsi="Times New Roman" w:cs="Times New Roman"/>
          <w:b/>
          <w:bCs/>
          <w:u w:val="single"/>
          <w:lang w:val="es-CL"/>
        </w:rPr>
        <w:t>Antecedentes</w:t>
      </w:r>
    </w:p>
    <w:p w:rsidR="00921547" w:rsidRDefault="00921547" w:rsidP="00244867">
      <w:pPr>
        <w:pStyle w:val="Sinespaciado"/>
        <w:spacing w:line="360" w:lineRule="auto"/>
        <w:jc w:val="both"/>
        <w:rPr>
          <w:rFonts w:ascii="Times New Roman" w:hAnsi="Times New Roman" w:cs="Times New Roman"/>
          <w:lang w:val="es-CL"/>
        </w:rPr>
      </w:pPr>
    </w:p>
    <w:p w:rsidR="00B7655A" w:rsidRDefault="00C84D54" w:rsidP="00244867">
      <w:pPr>
        <w:pStyle w:val="Sinespaciado"/>
        <w:spacing w:line="360" w:lineRule="auto"/>
        <w:jc w:val="both"/>
        <w:rPr>
          <w:rFonts w:ascii="Times New Roman" w:hAnsi="Times New Roman" w:cs="Times New Roman"/>
          <w:lang w:val="es-CL"/>
        </w:rPr>
      </w:pPr>
      <w:r w:rsidRPr="00C84D54">
        <w:rPr>
          <w:rFonts w:ascii="Times New Roman" w:hAnsi="Times New Roman" w:cs="Times New Roman"/>
          <w:lang w:val="es-CL"/>
        </w:rPr>
        <w:t>La Convención sobre la Eliminación de Todas las Formas de Discriminación Contra la Mujer</w:t>
      </w:r>
      <w:r>
        <w:rPr>
          <w:rFonts w:ascii="Times New Roman" w:hAnsi="Times New Roman" w:cs="Times New Roman"/>
          <w:lang w:val="es-CL"/>
        </w:rPr>
        <w:t>,</w:t>
      </w:r>
      <w:r w:rsidRPr="00C84D54">
        <w:rPr>
          <w:rFonts w:ascii="Times New Roman" w:hAnsi="Times New Roman" w:cs="Times New Roman"/>
          <w:lang w:val="es-CL"/>
        </w:rPr>
        <w:t xml:space="preserve"> </w:t>
      </w:r>
      <w:r>
        <w:rPr>
          <w:rFonts w:ascii="Times New Roman" w:hAnsi="Times New Roman" w:cs="Times New Roman"/>
          <w:lang w:val="es-CL"/>
        </w:rPr>
        <w:t xml:space="preserve">o más </w:t>
      </w:r>
      <w:r w:rsidR="00CC05C7">
        <w:rPr>
          <w:rFonts w:ascii="Times New Roman" w:hAnsi="Times New Roman" w:cs="Times New Roman"/>
          <w:lang w:val="es-CL"/>
        </w:rPr>
        <w:t xml:space="preserve">conocida </w:t>
      </w:r>
      <w:r>
        <w:rPr>
          <w:rFonts w:ascii="Times New Roman" w:hAnsi="Times New Roman" w:cs="Times New Roman"/>
          <w:lang w:val="es-CL"/>
        </w:rPr>
        <w:t xml:space="preserve">como CEDAW por sus siglas en inglés, </w:t>
      </w:r>
      <w:r w:rsidRPr="00C84D54">
        <w:rPr>
          <w:rFonts w:ascii="Times New Roman" w:hAnsi="Times New Roman" w:cs="Times New Roman"/>
          <w:lang w:val="es-CL"/>
        </w:rPr>
        <w:t>es un tratado internacional adoptado en 1979 por la Asamblea General de las Naciones Unidas</w:t>
      </w:r>
      <w:r w:rsidR="00921547">
        <w:rPr>
          <w:rFonts w:ascii="Times New Roman" w:hAnsi="Times New Roman" w:cs="Times New Roman"/>
          <w:lang w:val="es-CL"/>
        </w:rPr>
        <w:t xml:space="preserve"> y que entró en vigor el año 1981. </w:t>
      </w:r>
      <w:r w:rsidR="00B7655A">
        <w:rPr>
          <w:rFonts w:ascii="Times New Roman" w:hAnsi="Times New Roman" w:cs="Times New Roman"/>
          <w:lang w:val="es-CL"/>
        </w:rPr>
        <w:t xml:space="preserve">La Convención es un instrumento jurídico de carácter internacional que viene a ser la base que recoge los principios sobre los cuales se sienta el trato digno </w:t>
      </w:r>
      <w:r w:rsidR="002D6AFC">
        <w:rPr>
          <w:rFonts w:ascii="Times New Roman" w:hAnsi="Times New Roman" w:cs="Times New Roman"/>
          <w:lang w:val="es-CL"/>
        </w:rPr>
        <w:t xml:space="preserve">e igualitario </w:t>
      </w:r>
      <w:r w:rsidR="00B7655A">
        <w:rPr>
          <w:rFonts w:ascii="Times New Roman" w:hAnsi="Times New Roman" w:cs="Times New Roman"/>
          <w:lang w:val="es-CL"/>
        </w:rPr>
        <w:t>para las mujeres</w:t>
      </w:r>
      <w:r w:rsidR="00244867">
        <w:rPr>
          <w:rFonts w:ascii="Times New Roman" w:hAnsi="Times New Roman" w:cs="Times New Roman"/>
          <w:lang w:val="es-CL"/>
        </w:rPr>
        <w:t>;</w:t>
      </w:r>
      <w:r w:rsidR="00B7655A">
        <w:rPr>
          <w:rFonts w:ascii="Times New Roman" w:hAnsi="Times New Roman" w:cs="Times New Roman"/>
          <w:lang w:val="es-CL"/>
        </w:rPr>
        <w:t xml:space="preserve"> </w:t>
      </w:r>
      <w:r w:rsidR="00244867">
        <w:rPr>
          <w:rFonts w:ascii="Times New Roman" w:hAnsi="Times New Roman" w:cs="Times New Roman"/>
          <w:lang w:val="es-CL"/>
        </w:rPr>
        <w:t xml:space="preserve">asimismo, </w:t>
      </w:r>
      <w:r w:rsidR="00B7655A">
        <w:rPr>
          <w:rFonts w:ascii="Times New Roman" w:hAnsi="Times New Roman" w:cs="Times New Roman"/>
          <w:lang w:val="es-CL"/>
        </w:rPr>
        <w:t xml:space="preserve">establece la conformación de un Comité </w:t>
      </w:r>
      <w:r w:rsidR="002D6AFC">
        <w:rPr>
          <w:rFonts w:ascii="Times New Roman" w:hAnsi="Times New Roman" w:cs="Times New Roman"/>
          <w:lang w:val="es-CL"/>
        </w:rPr>
        <w:t>encargado de supervisar la aplicación de la Convención</w:t>
      </w:r>
      <w:r w:rsidR="00244867">
        <w:rPr>
          <w:rFonts w:ascii="Times New Roman" w:hAnsi="Times New Roman" w:cs="Times New Roman"/>
          <w:lang w:val="es-CL"/>
        </w:rPr>
        <w:t xml:space="preserve">. </w:t>
      </w:r>
    </w:p>
    <w:p w:rsidR="00244867" w:rsidRDefault="00244867" w:rsidP="00244867">
      <w:pPr>
        <w:pStyle w:val="Sinespaciado"/>
        <w:spacing w:line="360" w:lineRule="auto"/>
        <w:jc w:val="both"/>
        <w:rPr>
          <w:rFonts w:ascii="Times New Roman" w:hAnsi="Times New Roman" w:cs="Times New Roman"/>
          <w:lang w:val="es-CL"/>
        </w:rPr>
      </w:pPr>
    </w:p>
    <w:p w:rsidR="00921547" w:rsidRDefault="002D6AFC" w:rsidP="00244867">
      <w:pPr>
        <w:pStyle w:val="Sinespaciado"/>
        <w:spacing w:line="360" w:lineRule="auto"/>
        <w:jc w:val="both"/>
        <w:rPr>
          <w:rFonts w:ascii="Times New Roman" w:hAnsi="Times New Roman" w:cs="Times New Roman"/>
          <w:lang w:val="es-CL"/>
        </w:rPr>
      </w:pPr>
      <w:r>
        <w:rPr>
          <w:rFonts w:ascii="Times New Roman" w:hAnsi="Times New Roman" w:cs="Times New Roman"/>
          <w:lang w:val="es-CL"/>
        </w:rPr>
        <w:t>E</w:t>
      </w:r>
      <w:r w:rsidR="00AC4996">
        <w:rPr>
          <w:rFonts w:ascii="Times New Roman" w:hAnsi="Times New Roman" w:cs="Times New Roman"/>
          <w:lang w:val="es-CL"/>
        </w:rPr>
        <w:t>n</w:t>
      </w:r>
      <w:r>
        <w:rPr>
          <w:rFonts w:ascii="Times New Roman" w:hAnsi="Times New Roman" w:cs="Times New Roman"/>
          <w:lang w:val="es-CL"/>
        </w:rPr>
        <w:t>1999</w:t>
      </w:r>
      <w:r w:rsidR="00AC4996">
        <w:rPr>
          <w:rFonts w:ascii="Times New Roman" w:hAnsi="Times New Roman" w:cs="Times New Roman"/>
          <w:lang w:val="es-CL"/>
        </w:rPr>
        <w:t>,</w:t>
      </w:r>
      <w:r>
        <w:rPr>
          <w:rFonts w:ascii="Times New Roman" w:hAnsi="Times New Roman" w:cs="Times New Roman"/>
          <w:lang w:val="es-CL"/>
        </w:rPr>
        <w:t xml:space="preserve"> la Asamblea General de Naciones Unidas aprobó el Protocolo Facultativo de la Convención, </w:t>
      </w:r>
      <w:r w:rsidR="00244867">
        <w:rPr>
          <w:rFonts w:ascii="Times New Roman" w:hAnsi="Times New Roman" w:cs="Times New Roman"/>
          <w:lang w:val="es-CL"/>
        </w:rPr>
        <w:t>el que reconoce</w:t>
      </w:r>
      <w:r>
        <w:rPr>
          <w:rFonts w:ascii="Times New Roman" w:hAnsi="Times New Roman" w:cs="Times New Roman"/>
          <w:lang w:val="es-CL"/>
        </w:rPr>
        <w:t xml:space="preserve"> la competencia del Comité para recibir y considerar las comunicaciones de personas o grupos de personas sometidas a la jurisdicción del Estado Parte, en caso de ser víctima de alguna violación de los derechos establecidos por la misma Convención. </w:t>
      </w:r>
    </w:p>
    <w:p w:rsidR="00921547" w:rsidRDefault="00921547" w:rsidP="00244867">
      <w:pPr>
        <w:pStyle w:val="Sinespaciado"/>
        <w:spacing w:line="360" w:lineRule="auto"/>
        <w:jc w:val="both"/>
        <w:rPr>
          <w:rFonts w:ascii="Times New Roman" w:hAnsi="Times New Roman" w:cs="Times New Roman"/>
          <w:lang w:val="es-CL"/>
        </w:rPr>
      </w:pPr>
    </w:p>
    <w:p w:rsidR="00057E49" w:rsidRDefault="00A26570" w:rsidP="00244867">
      <w:pPr>
        <w:pStyle w:val="Sinespaciado"/>
        <w:spacing w:line="360" w:lineRule="auto"/>
        <w:jc w:val="both"/>
        <w:rPr>
          <w:rFonts w:ascii="Times New Roman" w:hAnsi="Times New Roman" w:cs="Times New Roman"/>
          <w:lang w:val="es-CL"/>
        </w:rPr>
      </w:pPr>
      <w:r>
        <w:rPr>
          <w:rFonts w:ascii="Times New Roman" w:hAnsi="Times New Roman" w:cs="Times New Roman"/>
          <w:lang w:val="es-CL"/>
        </w:rPr>
        <w:t>En Chile, l</w:t>
      </w:r>
      <w:r w:rsidR="00921547">
        <w:rPr>
          <w:rFonts w:ascii="Times New Roman" w:hAnsi="Times New Roman" w:cs="Times New Roman"/>
          <w:lang w:val="es-CL"/>
        </w:rPr>
        <w:t xml:space="preserve">a </w:t>
      </w:r>
      <w:r w:rsidR="00244867">
        <w:rPr>
          <w:rFonts w:ascii="Times New Roman" w:hAnsi="Times New Roman" w:cs="Times New Roman"/>
          <w:lang w:val="es-CL"/>
        </w:rPr>
        <w:t>Convención</w:t>
      </w:r>
      <w:r w:rsidR="00921547">
        <w:rPr>
          <w:rFonts w:ascii="Times New Roman" w:hAnsi="Times New Roman" w:cs="Times New Roman"/>
          <w:lang w:val="es-CL"/>
        </w:rPr>
        <w:t xml:space="preserve"> </w:t>
      </w:r>
      <w:r w:rsidR="00B7655A">
        <w:rPr>
          <w:rFonts w:ascii="Times New Roman" w:hAnsi="Times New Roman" w:cs="Times New Roman"/>
          <w:lang w:val="es-CL"/>
        </w:rPr>
        <w:t>fue ratificada en el año 1989</w:t>
      </w:r>
      <w:r w:rsidR="00AC4996">
        <w:rPr>
          <w:rFonts w:ascii="Times New Roman" w:hAnsi="Times New Roman" w:cs="Times New Roman"/>
          <w:lang w:val="es-CL"/>
        </w:rPr>
        <w:t>,</w:t>
      </w:r>
      <w:r w:rsidR="00CC05C7">
        <w:rPr>
          <w:rFonts w:ascii="Times New Roman" w:hAnsi="Times New Roman" w:cs="Times New Roman"/>
          <w:lang w:val="es-CL"/>
        </w:rPr>
        <w:t xml:space="preserve"> y </w:t>
      </w:r>
      <w:r>
        <w:rPr>
          <w:rFonts w:ascii="Times New Roman" w:hAnsi="Times New Roman" w:cs="Times New Roman"/>
          <w:lang w:val="es-CL"/>
        </w:rPr>
        <w:t>e</w:t>
      </w:r>
      <w:r w:rsidR="00921547">
        <w:rPr>
          <w:rFonts w:ascii="Times New Roman" w:hAnsi="Times New Roman" w:cs="Times New Roman"/>
          <w:lang w:val="es-CL"/>
        </w:rPr>
        <w:t xml:space="preserve">l Protocolo </w:t>
      </w:r>
      <w:r>
        <w:rPr>
          <w:rFonts w:ascii="Times New Roman" w:hAnsi="Times New Roman" w:cs="Times New Roman"/>
          <w:lang w:val="es-CL"/>
        </w:rPr>
        <w:t>F</w:t>
      </w:r>
      <w:r w:rsidR="00921547">
        <w:rPr>
          <w:rFonts w:ascii="Times New Roman" w:hAnsi="Times New Roman" w:cs="Times New Roman"/>
          <w:lang w:val="es-CL"/>
        </w:rPr>
        <w:t>acultativo fue aprobado en 2019 por</w:t>
      </w:r>
      <w:r w:rsidR="00B7655A">
        <w:rPr>
          <w:rFonts w:ascii="Times New Roman" w:hAnsi="Times New Roman" w:cs="Times New Roman"/>
          <w:lang w:val="es-CL"/>
        </w:rPr>
        <w:t xml:space="preserve"> el Congreso de la República, </w:t>
      </w:r>
      <w:r w:rsidR="00AC4996">
        <w:rPr>
          <w:rFonts w:ascii="Times New Roman" w:hAnsi="Times New Roman" w:cs="Times New Roman"/>
          <w:lang w:val="es-CL"/>
        </w:rPr>
        <w:t>después</w:t>
      </w:r>
      <w:r w:rsidR="00B7655A">
        <w:rPr>
          <w:rFonts w:ascii="Times New Roman" w:hAnsi="Times New Roman" w:cs="Times New Roman"/>
          <w:lang w:val="es-CL"/>
        </w:rPr>
        <w:t xml:space="preserve"> de 18 años de haber sido sometido a su consideración e</w:t>
      </w:r>
      <w:r>
        <w:rPr>
          <w:rFonts w:ascii="Times New Roman" w:hAnsi="Times New Roman" w:cs="Times New Roman"/>
          <w:lang w:val="es-CL"/>
        </w:rPr>
        <w:t>n e</w:t>
      </w:r>
      <w:r w:rsidR="00B7655A">
        <w:rPr>
          <w:rFonts w:ascii="Times New Roman" w:hAnsi="Times New Roman" w:cs="Times New Roman"/>
          <w:lang w:val="es-CL"/>
        </w:rPr>
        <w:t xml:space="preserve">l año 2001. </w:t>
      </w:r>
      <w:r w:rsidR="00CC05C7">
        <w:rPr>
          <w:rFonts w:ascii="Times New Roman" w:hAnsi="Times New Roman" w:cs="Times New Roman"/>
          <w:lang w:val="es-CL"/>
        </w:rPr>
        <w:t>Actualmente</w:t>
      </w:r>
      <w:r w:rsidR="00A61164">
        <w:rPr>
          <w:rFonts w:ascii="Times New Roman" w:hAnsi="Times New Roman" w:cs="Times New Roman"/>
          <w:lang w:val="es-CL"/>
        </w:rPr>
        <w:t>,</w:t>
      </w:r>
      <w:r w:rsidR="00CC05C7">
        <w:rPr>
          <w:rFonts w:ascii="Times New Roman" w:hAnsi="Times New Roman" w:cs="Times New Roman"/>
          <w:lang w:val="es-CL"/>
        </w:rPr>
        <w:t xml:space="preserve"> el país se encuentra </w:t>
      </w:r>
      <w:r w:rsidR="00A61164">
        <w:rPr>
          <w:rFonts w:ascii="Times New Roman" w:hAnsi="Times New Roman" w:cs="Times New Roman"/>
          <w:lang w:val="es-CL"/>
        </w:rPr>
        <w:t xml:space="preserve">sometido al octavo informe periódico ante el Comité, </w:t>
      </w:r>
      <w:r w:rsidR="006D7676">
        <w:rPr>
          <w:rFonts w:ascii="Times New Roman" w:hAnsi="Times New Roman" w:cs="Times New Roman"/>
          <w:lang w:val="es-CL"/>
        </w:rPr>
        <w:t>que examinará</w:t>
      </w:r>
      <w:r w:rsidR="00A61164">
        <w:rPr>
          <w:rFonts w:ascii="Times New Roman" w:hAnsi="Times New Roman" w:cs="Times New Roman"/>
          <w:lang w:val="es-CL"/>
        </w:rPr>
        <w:t xml:space="preserve"> la</w:t>
      </w:r>
      <w:r w:rsidR="006D7676">
        <w:rPr>
          <w:rFonts w:ascii="Times New Roman" w:hAnsi="Times New Roman" w:cs="Times New Roman"/>
          <w:lang w:val="es-CL"/>
        </w:rPr>
        <w:t>s</w:t>
      </w:r>
      <w:r w:rsidR="00A61164">
        <w:rPr>
          <w:rFonts w:ascii="Times New Roman" w:hAnsi="Times New Roman" w:cs="Times New Roman"/>
          <w:lang w:val="es-CL"/>
        </w:rPr>
        <w:t xml:space="preserve"> medidas legislativas, judiciales o administrativas </w:t>
      </w:r>
      <w:r w:rsidR="006D7676">
        <w:rPr>
          <w:rFonts w:ascii="Times New Roman" w:hAnsi="Times New Roman" w:cs="Times New Roman"/>
          <w:lang w:val="es-CL"/>
        </w:rPr>
        <w:t xml:space="preserve">implementadas por el Estado de manera de erradicar la discriminación contra las mujeres. </w:t>
      </w:r>
    </w:p>
    <w:p w:rsidR="00970888" w:rsidRDefault="00970888" w:rsidP="00244867">
      <w:pPr>
        <w:pStyle w:val="Sinespaciado"/>
        <w:spacing w:line="360" w:lineRule="auto"/>
        <w:jc w:val="both"/>
        <w:rPr>
          <w:rFonts w:ascii="Times New Roman" w:hAnsi="Times New Roman" w:cs="Times New Roman"/>
          <w:lang w:val="es-CL"/>
        </w:rPr>
      </w:pPr>
    </w:p>
    <w:p w:rsidR="00B7655A" w:rsidRPr="00057E49" w:rsidRDefault="00D77703" w:rsidP="00244867">
      <w:pPr>
        <w:pStyle w:val="Prrafodelista"/>
        <w:numPr>
          <w:ilvl w:val="0"/>
          <w:numId w:val="1"/>
        </w:numPr>
        <w:spacing w:line="360" w:lineRule="auto"/>
        <w:rPr>
          <w:rFonts w:ascii="Times New Roman" w:hAnsi="Times New Roman" w:cs="Times New Roman"/>
          <w:b/>
          <w:bCs/>
          <w:u w:val="single"/>
          <w:lang w:val="es-CL"/>
        </w:rPr>
      </w:pPr>
      <w:r>
        <w:rPr>
          <w:rFonts w:ascii="Times New Roman" w:hAnsi="Times New Roman" w:cs="Times New Roman"/>
          <w:b/>
          <w:bCs/>
          <w:u w:val="single"/>
          <w:lang w:val="es-CL"/>
        </w:rPr>
        <w:t>La conflictividad socioambiental en Chile</w:t>
      </w:r>
    </w:p>
    <w:p w:rsidR="006D7676" w:rsidRPr="006D7676" w:rsidRDefault="00057E49" w:rsidP="006D7676">
      <w:pPr>
        <w:spacing w:line="360" w:lineRule="auto"/>
        <w:jc w:val="both"/>
        <w:rPr>
          <w:rFonts w:ascii="Times New Roman" w:hAnsi="Times New Roman" w:cs="Times New Roman"/>
          <w:lang w:val="es-CL"/>
        </w:rPr>
      </w:pPr>
      <w:r>
        <w:rPr>
          <w:rFonts w:ascii="Times New Roman" w:hAnsi="Times New Roman" w:cs="Times New Roman"/>
          <w:lang w:val="es-CL"/>
        </w:rPr>
        <w:t xml:space="preserve">El Observatorio Latinoamericano de </w:t>
      </w:r>
      <w:r w:rsidR="006D7676">
        <w:rPr>
          <w:rFonts w:ascii="Times New Roman" w:hAnsi="Times New Roman" w:cs="Times New Roman"/>
          <w:lang w:val="es-CL"/>
        </w:rPr>
        <w:t>Conflictos Ambientales (OLCA, en adelante) es</w:t>
      </w:r>
      <w:r w:rsidR="006D7676" w:rsidRPr="006D7676">
        <w:rPr>
          <w:rFonts w:ascii="Times New Roman" w:hAnsi="Times New Roman" w:cs="Times New Roman"/>
          <w:lang w:val="es-CL"/>
        </w:rPr>
        <w:t xml:space="preserve"> una organización </w:t>
      </w:r>
      <w:r w:rsidR="006D7676">
        <w:rPr>
          <w:rFonts w:ascii="Times New Roman" w:hAnsi="Times New Roman" w:cs="Times New Roman"/>
          <w:lang w:val="es-CL"/>
        </w:rPr>
        <w:t xml:space="preserve">no gubernamental (ONG) chilena formada en la década de los 90s, </w:t>
      </w:r>
      <w:r w:rsidR="006D7676" w:rsidRPr="006D7676">
        <w:rPr>
          <w:rFonts w:ascii="Times New Roman" w:hAnsi="Times New Roman" w:cs="Times New Roman"/>
          <w:lang w:val="es-CL"/>
        </w:rPr>
        <w:t xml:space="preserve">que acompaña a comunidades en conflicto socioambiental, </w:t>
      </w:r>
      <w:r w:rsidR="006D7676" w:rsidRPr="006D7676">
        <w:rPr>
          <w:rFonts w:ascii="Times New Roman" w:hAnsi="Times New Roman" w:cs="Times New Roman"/>
          <w:lang w:val="es-CL"/>
        </w:rPr>
        <w:t>que,</w:t>
      </w:r>
      <w:r w:rsidR="006D7676" w:rsidRPr="006D7676">
        <w:rPr>
          <w:rFonts w:ascii="Times New Roman" w:hAnsi="Times New Roman" w:cs="Times New Roman"/>
          <w:lang w:val="es-CL"/>
        </w:rPr>
        <w:t xml:space="preserve"> en condiciones de profunda asimetría, enfrentan un modelo económico depredador impuesto en los territorios.</w:t>
      </w:r>
    </w:p>
    <w:p w:rsidR="00057E49" w:rsidRDefault="006D7676" w:rsidP="006D7676">
      <w:pPr>
        <w:spacing w:line="360" w:lineRule="auto"/>
        <w:jc w:val="both"/>
        <w:rPr>
          <w:rFonts w:ascii="Times New Roman" w:hAnsi="Times New Roman" w:cs="Times New Roman"/>
          <w:lang w:val="es-CL"/>
        </w:rPr>
      </w:pPr>
      <w:r w:rsidRPr="006D7676">
        <w:rPr>
          <w:rFonts w:ascii="Times New Roman" w:hAnsi="Times New Roman" w:cs="Times New Roman"/>
          <w:lang w:val="es-CL"/>
        </w:rPr>
        <w:lastRenderedPageBreak/>
        <w:t xml:space="preserve">OLCA promueve la participación y el protagonismo </w:t>
      </w:r>
      <w:r w:rsidRPr="006D7676">
        <w:rPr>
          <w:rFonts w:ascii="Times New Roman" w:hAnsi="Times New Roman" w:cs="Times New Roman"/>
          <w:lang w:val="es-CL"/>
        </w:rPr>
        <w:t>colectivo, la</w:t>
      </w:r>
      <w:r w:rsidRPr="006D7676">
        <w:rPr>
          <w:rFonts w:ascii="Times New Roman" w:hAnsi="Times New Roman" w:cs="Times New Roman"/>
          <w:lang w:val="es-CL"/>
        </w:rPr>
        <w:t xml:space="preserve"> sistematización y el intercambio de experiencias y conocimientos, la articulación y el desarrollo de procesos de valoración identitaria, con una perspectiva de género y de derechos. De esta forma incidir en la construcción de alternativas al desarrollo, que estén al servicio de la vida, los ecosistemas, las comunidades y pueblos que los habitan.</w:t>
      </w:r>
    </w:p>
    <w:p w:rsidR="00B61121" w:rsidRDefault="000E012C" w:rsidP="006D7676">
      <w:pPr>
        <w:spacing w:line="360" w:lineRule="auto"/>
        <w:jc w:val="both"/>
        <w:rPr>
          <w:rFonts w:ascii="Times New Roman" w:hAnsi="Times New Roman" w:cs="Times New Roman"/>
          <w:lang w:val="es-CL"/>
        </w:rPr>
      </w:pPr>
      <w:r>
        <w:rPr>
          <w:rFonts w:ascii="Times New Roman" w:hAnsi="Times New Roman" w:cs="Times New Roman"/>
          <w:lang w:val="es-CL"/>
        </w:rPr>
        <w:t>De acuerdo a la experiencia de la organización, se puede afirmar que la conflictividad socioambiental ha ido en alza. Esto tiene varias razones, que no detallaremos en este documento, pero dentro de las cuales podemos mencionar el recrudecimiento de la lógica neoliberal</w:t>
      </w:r>
      <w:r w:rsidR="00347F04">
        <w:rPr>
          <w:rFonts w:ascii="Times New Roman" w:hAnsi="Times New Roman" w:cs="Times New Roman"/>
          <w:lang w:val="es-CL"/>
        </w:rPr>
        <w:t xml:space="preserve"> que se instala con la Constitución Política de la dictadura</w:t>
      </w:r>
      <w:r w:rsidR="00CB6E2F">
        <w:rPr>
          <w:rFonts w:ascii="Times New Roman" w:hAnsi="Times New Roman" w:cs="Times New Roman"/>
          <w:lang w:val="es-CL"/>
        </w:rPr>
        <w:t xml:space="preserve"> en 1981</w:t>
      </w:r>
      <w:r>
        <w:rPr>
          <w:rFonts w:ascii="Times New Roman" w:hAnsi="Times New Roman" w:cs="Times New Roman"/>
          <w:lang w:val="es-CL"/>
        </w:rPr>
        <w:t>, que privatiza y mercantiliza los derechos y los bienes comunes</w:t>
      </w:r>
      <w:r w:rsidR="00347F04">
        <w:rPr>
          <w:rFonts w:ascii="Times New Roman" w:hAnsi="Times New Roman" w:cs="Times New Roman"/>
          <w:lang w:val="es-CL"/>
        </w:rPr>
        <w:t>, que se viene profundizando</w:t>
      </w:r>
      <w:r>
        <w:rPr>
          <w:rFonts w:ascii="Times New Roman" w:hAnsi="Times New Roman" w:cs="Times New Roman"/>
          <w:lang w:val="es-CL"/>
        </w:rPr>
        <w:t xml:space="preserve"> desde la década de los 90 en adelante, </w:t>
      </w:r>
      <w:r w:rsidR="00CB6E2F">
        <w:rPr>
          <w:rFonts w:ascii="Times New Roman" w:hAnsi="Times New Roman" w:cs="Times New Roman"/>
          <w:lang w:val="es-CL"/>
        </w:rPr>
        <w:t xml:space="preserve">y </w:t>
      </w:r>
      <w:r>
        <w:rPr>
          <w:rFonts w:ascii="Times New Roman" w:hAnsi="Times New Roman" w:cs="Times New Roman"/>
          <w:lang w:val="es-CL"/>
        </w:rPr>
        <w:t xml:space="preserve">que se intersecta con la crisis climática. </w:t>
      </w:r>
    </w:p>
    <w:p w:rsidR="00015119" w:rsidRDefault="000E012C" w:rsidP="006D7676">
      <w:pPr>
        <w:spacing w:line="360" w:lineRule="auto"/>
        <w:jc w:val="both"/>
        <w:rPr>
          <w:rFonts w:ascii="Times New Roman" w:hAnsi="Times New Roman" w:cs="Times New Roman"/>
          <w:lang w:val="es-CL"/>
        </w:rPr>
      </w:pPr>
      <w:r>
        <w:rPr>
          <w:rFonts w:ascii="Times New Roman" w:hAnsi="Times New Roman" w:cs="Times New Roman"/>
          <w:lang w:val="es-CL"/>
        </w:rPr>
        <w:t xml:space="preserve">Ejemplo de esto son territorios en sacrificio como la Provincia de Petorca, en donde el agronegocio de palta o aguacate </w:t>
      </w:r>
      <w:r w:rsidR="00015119">
        <w:rPr>
          <w:rFonts w:ascii="Times New Roman" w:hAnsi="Times New Roman" w:cs="Times New Roman"/>
          <w:lang w:val="es-CL"/>
        </w:rPr>
        <w:t>se impuso como modelo de desarrollo, a propósito del acaparamiento de los derechos de aprovechamiento de agu</w:t>
      </w:r>
      <w:r w:rsidR="00347F04">
        <w:rPr>
          <w:rFonts w:ascii="Times New Roman" w:hAnsi="Times New Roman" w:cs="Times New Roman"/>
          <w:lang w:val="es-CL"/>
        </w:rPr>
        <w:t>a</w:t>
      </w:r>
      <w:r w:rsidR="00015119">
        <w:rPr>
          <w:rFonts w:ascii="Times New Roman" w:hAnsi="Times New Roman" w:cs="Times New Roman"/>
          <w:lang w:val="es-CL"/>
        </w:rPr>
        <w:t xml:space="preserve">, </w:t>
      </w:r>
      <w:r w:rsidR="00B61121">
        <w:rPr>
          <w:rFonts w:ascii="Times New Roman" w:hAnsi="Times New Roman" w:cs="Times New Roman"/>
          <w:lang w:val="es-CL"/>
        </w:rPr>
        <w:t xml:space="preserve">secando el ecosistema y </w:t>
      </w:r>
      <w:r w:rsidR="00015119">
        <w:rPr>
          <w:rFonts w:ascii="Times New Roman" w:hAnsi="Times New Roman" w:cs="Times New Roman"/>
          <w:lang w:val="es-CL"/>
        </w:rPr>
        <w:t xml:space="preserve">dejando a comunidades sin acceso al agua -y con ello sin acceso a sus trabajos o formas de vida-, </w:t>
      </w:r>
      <w:r w:rsidR="00B61121">
        <w:rPr>
          <w:rFonts w:ascii="Times New Roman" w:hAnsi="Times New Roman" w:cs="Times New Roman"/>
          <w:lang w:val="es-CL"/>
        </w:rPr>
        <w:t xml:space="preserve">todo en un contexto de megasequía, </w:t>
      </w:r>
      <w:r w:rsidR="00015119">
        <w:rPr>
          <w:rFonts w:ascii="Times New Roman" w:hAnsi="Times New Roman" w:cs="Times New Roman"/>
          <w:lang w:val="es-CL"/>
        </w:rPr>
        <w:t xml:space="preserve">debiendo la autoridad </w:t>
      </w:r>
      <w:r w:rsidR="00B61121">
        <w:rPr>
          <w:rFonts w:ascii="Times New Roman" w:hAnsi="Times New Roman" w:cs="Times New Roman"/>
          <w:lang w:val="es-CL"/>
        </w:rPr>
        <w:t>adoptar medidas como la distribución de agua potable en camiones aljibe. Esto que debía ser una medida de emergencia se ha transformado en la norma</w:t>
      </w:r>
      <w:r w:rsidR="00347F04">
        <w:rPr>
          <w:rFonts w:ascii="Times New Roman" w:hAnsi="Times New Roman" w:cs="Times New Roman"/>
          <w:lang w:val="es-CL"/>
        </w:rPr>
        <w:t xml:space="preserve"> </w:t>
      </w:r>
      <w:r w:rsidR="00B61121">
        <w:rPr>
          <w:rFonts w:ascii="Times New Roman" w:hAnsi="Times New Roman" w:cs="Times New Roman"/>
          <w:lang w:val="es-CL"/>
        </w:rPr>
        <w:t>que da cuenta de</w:t>
      </w:r>
      <w:r w:rsidR="00347F04">
        <w:rPr>
          <w:rFonts w:ascii="Times New Roman" w:hAnsi="Times New Roman" w:cs="Times New Roman"/>
          <w:lang w:val="es-CL"/>
        </w:rPr>
        <w:t>l problema estructural, pues al hacer análisis de dónde compra el agua la institución a cargo se hace visible que, si bien hay un problema asociado a la megasequía, esto tiene que ver con la privatización del agua, pues esta es comprada a proveedores de la misma zona</w:t>
      </w:r>
      <w:r w:rsidR="00347F04">
        <w:rPr>
          <w:rStyle w:val="Refdenotaalpie"/>
          <w:rFonts w:ascii="Times New Roman" w:hAnsi="Times New Roman" w:cs="Times New Roman"/>
          <w:lang w:val="es-CL"/>
        </w:rPr>
        <w:footnoteReference w:id="1"/>
      </w:r>
      <w:r w:rsidR="006F2FBC">
        <w:rPr>
          <w:rFonts w:ascii="Times New Roman" w:hAnsi="Times New Roman" w:cs="Times New Roman"/>
          <w:lang w:val="es-CL"/>
        </w:rPr>
        <w:t xml:space="preserve">. </w:t>
      </w:r>
    </w:p>
    <w:p w:rsidR="00015119" w:rsidRDefault="00015119" w:rsidP="006D7676">
      <w:pPr>
        <w:spacing w:line="360" w:lineRule="auto"/>
        <w:jc w:val="both"/>
        <w:rPr>
          <w:rFonts w:ascii="Times New Roman" w:hAnsi="Times New Roman" w:cs="Times New Roman"/>
          <w:lang w:val="es-CL"/>
        </w:rPr>
      </w:pPr>
      <w:r>
        <w:rPr>
          <w:rFonts w:ascii="Times New Roman" w:hAnsi="Times New Roman" w:cs="Times New Roman"/>
          <w:lang w:val="es-CL"/>
        </w:rPr>
        <w:t xml:space="preserve">Esta dinámica, denominada extractivismo, aquella que se apropia de la naturaleza y la explota en altos volúmenes o en gran intensidad para ser exportada como materia prima a mercados globales, </w:t>
      </w:r>
      <w:r w:rsidR="00347F04">
        <w:rPr>
          <w:rFonts w:ascii="Times New Roman" w:hAnsi="Times New Roman" w:cs="Times New Roman"/>
          <w:lang w:val="es-CL"/>
        </w:rPr>
        <w:t xml:space="preserve">ha ido mellando el día a día de comunidades que se levantan </w:t>
      </w:r>
      <w:r w:rsidR="006F2FBC">
        <w:rPr>
          <w:rFonts w:ascii="Times New Roman" w:hAnsi="Times New Roman" w:cs="Times New Roman"/>
          <w:lang w:val="es-CL"/>
        </w:rPr>
        <w:t>en la defensa de</w:t>
      </w:r>
      <w:r w:rsidR="00347F04">
        <w:rPr>
          <w:rFonts w:ascii="Times New Roman" w:hAnsi="Times New Roman" w:cs="Times New Roman"/>
          <w:lang w:val="es-CL"/>
        </w:rPr>
        <w:t xml:space="preserve"> sus territorios. Es así c</w:t>
      </w:r>
      <w:r w:rsidR="006F2FBC">
        <w:rPr>
          <w:rFonts w:ascii="Times New Roman" w:hAnsi="Times New Roman" w:cs="Times New Roman"/>
          <w:lang w:val="es-CL"/>
        </w:rPr>
        <w:t xml:space="preserve">omo la conflictividad socioambiental se hace cada vez más patente </w:t>
      </w:r>
      <w:r w:rsidR="00CB6E2F">
        <w:rPr>
          <w:rFonts w:ascii="Times New Roman" w:hAnsi="Times New Roman" w:cs="Times New Roman"/>
          <w:lang w:val="es-CL"/>
        </w:rPr>
        <w:t>y se comienza a cuantificar el fenómeno, como lo hizo el Instituto Nacional de Derechos Humanos (INDH) con su mapa de conflictos</w:t>
      </w:r>
      <w:r w:rsidR="00CB6E2F">
        <w:rPr>
          <w:rStyle w:val="Refdenotaalpie"/>
          <w:rFonts w:ascii="Times New Roman" w:hAnsi="Times New Roman" w:cs="Times New Roman"/>
          <w:lang w:val="es-CL"/>
        </w:rPr>
        <w:footnoteReference w:id="2"/>
      </w:r>
      <w:r w:rsidR="00CB6E2F">
        <w:rPr>
          <w:rFonts w:ascii="Times New Roman" w:hAnsi="Times New Roman" w:cs="Times New Roman"/>
          <w:lang w:val="es-CL"/>
        </w:rPr>
        <w:t xml:space="preserve">. </w:t>
      </w:r>
    </w:p>
    <w:p w:rsidR="00CB6E2F" w:rsidRDefault="00CB6E2F" w:rsidP="006D7676">
      <w:pPr>
        <w:spacing w:line="360" w:lineRule="auto"/>
        <w:jc w:val="both"/>
        <w:rPr>
          <w:rFonts w:ascii="Times New Roman" w:hAnsi="Times New Roman" w:cs="Times New Roman"/>
          <w:lang w:val="es-CL"/>
        </w:rPr>
      </w:pPr>
      <w:r>
        <w:rPr>
          <w:rFonts w:ascii="Times New Roman" w:hAnsi="Times New Roman" w:cs="Times New Roman"/>
          <w:lang w:val="es-CL"/>
        </w:rPr>
        <w:t>En e</w:t>
      </w:r>
      <w:r w:rsidR="000E012C">
        <w:rPr>
          <w:rFonts w:ascii="Times New Roman" w:hAnsi="Times New Roman" w:cs="Times New Roman"/>
          <w:lang w:val="es-CL"/>
        </w:rPr>
        <w:t>ste quehacer</w:t>
      </w:r>
      <w:r>
        <w:rPr>
          <w:rFonts w:ascii="Times New Roman" w:hAnsi="Times New Roman" w:cs="Times New Roman"/>
          <w:lang w:val="es-CL"/>
        </w:rPr>
        <w:t>, el</w:t>
      </w:r>
      <w:r w:rsidR="000E012C">
        <w:rPr>
          <w:rFonts w:ascii="Times New Roman" w:hAnsi="Times New Roman" w:cs="Times New Roman"/>
          <w:lang w:val="es-CL"/>
        </w:rPr>
        <w:t xml:space="preserve"> </w:t>
      </w:r>
      <w:r>
        <w:rPr>
          <w:rFonts w:ascii="Times New Roman" w:hAnsi="Times New Roman" w:cs="Times New Roman"/>
          <w:lang w:val="es-CL"/>
        </w:rPr>
        <w:t>de acompañar a las comunidades d</w:t>
      </w:r>
      <w:r w:rsidR="000E012C">
        <w:rPr>
          <w:rFonts w:ascii="Times New Roman" w:hAnsi="Times New Roman" w:cs="Times New Roman"/>
          <w:lang w:val="es-CL"/>
        </w:rPr>
        <w:t>esde la perspectiva de la gestión comunitaria de los conflictos socioambientales</w:t>
      </w:r>
      <w:r>
        <w:rPr>
          <w:rFonts w:ascii="Times New Roman" w:hAnsi="Times New Roman" w:cs="Times New Roman"/>
          <w:lang w:val="es-CL"/>
        </w:rPr>
        <w:t xml:space="preserve">, que entendemos la necesidad de elaborar diagnósticos colectivos para diseñar estrategias que permitan una defensa integral de los territorios y la naturaleza. </w:t>
      </w:r>
    </w:p>
    <w:p w:rsidR="00701D0F" w:rsidRPr="00057E49" w:rsidRDefault="00CB6E2F" w:rsidP="006D7676">
      <w:pPr>
        <w:spacing w:line="360" w:lineRule="auto"/>
        <w:jc w:val="both"/>
        <w:rPr>
          <w:rFonts w:ascii="Times New Roman" w:hAnsi="Times New Roman" w:cs="Times New Roman"/>
          <w:lang w:val="es-CL"/>
        </w:rPr>
      </w:pPr>
      <w:r>
        <w:rPr>
          <w:rFonts w:ascii="Times New Roman" w:hAnsi="Times New Roman" w:cs="Times New Roman"/>
          <w:lang w:val="es-CL"/>
        </w:rPr>
        <w:lastRenderedPageBreak/>
        <w:t>Es desde esta perspectiva que se comienza a hacer patente no solo el extractivismo, sino también la lógica patriarcal que está detrás de este, dando cuenta que</w:t>
      </w:r>
      <w:r w:rsidR="00E163FF">
        <w:rPr>
          <w:rFonts w:ascii="Times New Roman" w:hAnsi="Times New Roman" w:cs="Times New Roman"/>
          <w:lang w:val="es-CL"/>
        </w:rPr>
        <w:t>,</w:t>
      </w:r>
      <w:r>
        <w:rPr>
          <w:rFonts w:ascii="Times New Roman" w:hAnsi="Times New Roman" w:cs="Times New Roman"/>
          <w:lang w:val="es-CL"/>
        </w:rPr>
        <w:t xml:space="preserve"> si bien es cierto que cuando un proyecto extractivista se instala o busca instalarse en un territorio afecta a toda la comunidad, estos afectan a las mujeres de manera diferenciada. </w:t>
      </w:r>
      <w:r w:rsidR="00E163FF">
        <w:rPr>
          <w:rFonts w:ascii="Times New Roman" w:hAnsi="Times New Roman" w:cs="Times New Roman"/>
          <w:lang w:val="es-CL"/>
        </w:rPr>
        <w:t xml:space="preserve">Por tanto, para elaborar una </w:t>
      </w:r>
      <w:r w:rsidR="000B0FC5">
        <w:rPr>
          <w:rFonts w:ascii="Times New Roman" w:hAnsi="Times New Roman" w:cs="Times New Roman"/>
          <w:lang w:val="es-CL"/>
        </w:rPr>
        <w:t xml:space="preserve">estrategia de </w:t>
      </w:r>
      <w:r w:rsidR="00E163FF">
        <w:rPr>
          <w:rFonts w:ascii="Times New Roman" w:hAnsi="Times New Roman" w:cs="Times New Roman"/>
          <w:lang w:val="es-CL"/>
        </w:rPr>
        <w:t xml:space="preserve">defensa integral de las comunidades y territorios, necesitamos diagnósticos </w:t>
      </w:r>
      <w:r w:rsidR="000B0FC5">
        <w:rPr>
          <w:rFonts w:ascii="Times New Roman" w:hAnsi="Times New Roman" w:cs="Times New Roman"/>
          <w:lang w:val="es-CL"/>
        </w:rPr>
        <w:t xml:space="preserve">integrales, es decir, </w:t>
      </w:r>
      <w:r w:rsidR="00E163FF">
        <w:rPr>
          <w:rFonts w:ascii="Times New Roman" w:hAnsi="Times New Roman" w:cs="Times New Roman"/>
          <w:lang w:val="es-CL"/>
        </w:rPr>
        <w:t>que den cu</w:t>
      </w:r>
      <w:r w:rsidR="000B0FC5">
        <w:rPr>
          <w:rFonts w:ascii="Times New Roman" w:hAnsi="Times New Roman" w:cs="Times New Roman"/>
          <w:lang w:val="es-CL"/>
        </w:rPr>
        <w:t>e</w:t>
      </w:r>
      <w:r w:rsidR="00E163FF">
        <w:rPr>
          <w:rFonts w:ascii="Times New Roman" w:hAnsi="Times New Roman" w:cs="Times New Roman"/>
          <w:lang w:val="es-CL"/>
        </w:rPr>
        <w:t xml:space="preserve">nta de lo que vive la mitad de la población que ahí habita. </w:t>
      </w:r>
    </w:p>
    <w:p w:rsidR="00B7655A" w:rsidRPr="00D77703" w:rsidRDefault="00D77703" w:rsidP="00D77703">
      <w:pPr>
        <w:pStyle w:val="Prrafodelista"/>
        <w:numPr>
          <w:ilvl w:val="0"/>
          <w:numId w:val="1"/>
        </w:numPr>
        <w:spacing w:line="360" w:lineRule="auto"/>
        <w:jc w:val="both"/>
        <w:rPr>
          <w:rFonts w:ascii="Times New Roman" w:hAnsi="Times New Roman" w:cs="Times New Roman"/>
          <w:b/>
          <w:bCs/>
          <w:u w:val="single"/>
          <w:lang w:val="es-CL"/>
        </w:rPr>
      </w:pPr>
      <w:r w:rsidRPr="00D77703">
        <w:rPr>
          <w:rFonts w:ascii="Times New Roman" w:hAnsi="Times New Roman" w:cs="Times New Roman"/>
          <w:b/>
          <w:bCs/>
          <w:u w:val="single"/>
          <w:lang w:val="es-CL"/>
        </w:rPr>
        <w:t xml:space="preserve">Mujeres y conflictos socioambientales: impactos diferenciados </w:t>
      </w:r>
    </w:p>
    <w:p w:rsidR="00E163FF" w:rsidRDefault="00E163FF" w:rsidP="00E163FF">
      <w:pPr>
        <w:spacing w:line="360" w:lineRule="auto"/>
        <w:jc w:val="both"/>
        <w:rPr>
          <w:rFonts w:ascii="Times New Roman" w:hAnsi="Times New Roman" w:cs="Times New Roman"/>
          <w:lang w:val="es-CL"/>
        </w:rPr>
      </w:pPr>
      <w:r>
        <w:rPr>
          <w:rFonts w:ascii="Times New Roman" w:hAnsi="Times New Roman" w:cs="Times New Roman"/>
          <w:lang w:val="es-CL"/>
        </w:rPr>
        <w:t xml:space="preserve">Cuando hablamos de impactos diferenciados </w:t>
      </w:r>
      <w:r w:rsidR="007B15FB">
        <w:rPr>
          <w:rFonts w:ascii="Times New Roman" w:hAnsi="Times New Roman" w:cs="Times New Roman"/>
          <w:lang w:val="es-CL"/>
        </w:rPr>
        <w:t xml:space="preserve">en este contexto </w:t>
      </w:r>
      <w:r>
        <w:rPr>
          <w:rFonts w:ascii="Times New Roman" w:hAnsi="Times New Roman" w:cs="Times New Roman"/>
          <w:lang w:val="es-CL"/>
        </w:rPr>
        <w:t>nos referimos a:</w:t>
      </w:r>
    </w:p>
    <w:p w:rsidR="00AD3524" w:rsidRDefault="004B17DC" w:rsidP="007B15FB">
      <w:pPr>
        <w:spacing w:line="360" w:lineRule="auto"/>
        <w:ind w:left="360"/>
        <w:jc w:val="both"/>
        <w:rPr>
          <w:rFonts w:ascii="Times New Roman" w:hAnsi="Times New Roman" w:cs="Times New Roman"/>
          <w:lang w:val="es-CL"/>
        </w:rPr>
      </w:pPr>
      <w:r>
        <w:rPr>
          <w:rFonts w:ascii="Times New Roman" w:hAnsi="Times New Roman" w:cs="Times New Roman"/>
          <w:lang w:val="es-CL"/>
        </w:rPr>
        <w:t>A</w:t>
      </w:r>
      <w:r w:rsidR="00E163FF" w:rsidRPr="00E163FF">
        <w:rPr>
          <w:rFonts w:ascii="Times New Roman" w:hAnsi="Times New Roman" w:cs="Times New Roman"/>
          <w:lang w:val="es-CL"/>
        </w:rPr>
        <w:t>quellos impactos socioambientales que se caracterizan</w:t>
      </w:r>
      <w:r w:rsidR="00E163FF">
        <w:rPr>
          <w:rFonts w:ascii="Times New Roman" w:hAnsi="Times New Roman" w:cs="Times New Roman"/>
          <w:lang w:val="es-CL"/>
        </w:rPr>
        <w:t xml:space="preserve"> </w:t>
      </w:r>
      <w:r w:rsidR="00E163FF" w:rsidRPr="00E163FF">
        <w:rPr>
          <w:rFonts w:ascii="Times New Roman" w:hAnsi="Times New Roman" w:cs="Times New Roman"/>
          <w:lang w:val="es-CL"/>
        </w:rPr>
        <w:t>por afectar el cuerpo-territorio de mujeres y cuerpos</w:t>
      </w:r>
      <w:r w:rsidR="00E163FF">
        <w:rPr>
          <w:rFonts w:ascii="Times New Roman" w:hAnsi="Times New Roman" w:cs="Times New Roman"/>
          <w:lang w:val="es-CL"/>
        </w:rPr>
        <w:t xml:space="preserve"> </w:t>
      </w:r>
      <w:r w:rsidR="00E163FF" w:rsidRPr="00E163FF">
        <w:rPr>
          <w:rFonts w:ascii="Times New Roman" w:hAnsi="Times New Roman" w:cs="Times New Roman"/>
          <w:lang w:val="es-CL"/>
        </w:rPr>
        <w:t>feminizados que profundizan la violencia estructural de</w:t>
      </w:r>
      <w:r w:rsidR="00E163FF">
        <w:rPr>
          <w:rFonts w:ascii="Times New Roman" w:hAnsi="Times New Roman" w:cs="Times New Roman"/>
          <w:lang w:val="es-CL"/>
        </w:rPr>
        <w:t xml:space="preserve"> </w:t>
      </w:r>
      <w:r w:rsidR="00E163FF" w:rsidRPr="00E163FF">
        <w:rPr>
          <w:rFonts w:ascii="Times New Roman" w:hAnsi="Times New Roman" w:cs="Times New Roman"/>
          <w:lang w:val="es-CL"/>
        </w:rPr>
        <w:t>dominación patriarcal, colonial y racista, a propósito del</w:t>
      </w:r>
      <w:r w:rsidR="00E163FF">
        <w:rPr>
          <w:rFonts w:ascii="Times New Roman" w:hAnsi="Times New Roman" w:cs="Times New Roman"/>
          <w:lang w:val="es-CL"/>
        </w:rPr>
        <w:t xml:space="preserve"> </w:t>
      </w:r>
      <w:r w:rsidR="00E163FF" w:rsidRPr="00E163FF">
        <w:rPr>
          <w:rFonts w:ascii="Times New Roman" w:hAnsi="Times New Roman" w:cs="Times New Roman"/>
          <w:lang w:val="es-CL"/>
        </w:rPr>
        <w:t>reordenamiento del territorio por su (re)patriarcalización,</w:t>
      </w:r>
      <w:r w:rsidR="00E163FF">
        <w:rPr>
          <w:rFonts w:ascii="Times New Roman" w:hAnsi="Times New Roman" w:cs="Times New Roman"/>
          <w:lang w:val="es-CL"/>
        </w:rPr>
        <w:t xml:space="preserve"> </w:t>
      </w:r>
      <w:r w:rsidR="00E163FF" w:rsidRPr="00E163FF">
        <w:rPr>
          <w:rFonts w:ascii="Times New Roman" w:hAnsi="Times New Roman" w:cs="Times New Roman"/>
          <w:lang w:val="es-CL"/>
        </w:rPr>
        <w:t>tal como ocurre con la Naturaleza</w:t>
      </w:r>
      <w:r>
        <w:rPr>
          <w:rFonts w:ascii="Times New Roman" w:hAnsi="Times New Roman" w:cs="Times New Roman"/>
          <w:lang w:val="es-CL"/>
        </w:rPr>
        <w:t>.</w:t>
      </w:r>
      <w:r w:rsidR="00E163FF">
        <w:rPr>
          <w:rStyle w:val="Refdenotaalpie"/>
          <w:rFonts w:ascii="Times New Roman" w:hAnsi="Times New Roman" w:cs="Times New Roman"/>
          <w:lang w:val="es-CL"/>
        </w:rPr>
        <w:footnoteReference w:id="3"/>
      </w:r>
    </w:p>
    <w:p w:rsidR="00785165" w:rsidRDefault="00785165" w:rsidP="00785165">
      <w:pPr>
        <w:spacing w:line="360" w:lineRule="auto"/>
        <w:jc w:val="both"/>
        <w:rPr>
          <w:rFonts w:ascii="Times New Roman" w:hAnsi="Times New Roman" w:cs="Times New Roman"/>
          <w:lang w:val="es-CL"/>
        </w:rPr>
      </w:pPr>
      <w:r>
        <w:rPr>
          <w:rFonts w:ascii="Times New Roman" w:hAnsi="Times New Roman" w:cs="Times New Roman"/>
          <w:lang w:val="es-CL"/>
        </w:rPr>
        <w:t>Estos tienen implicancias a nivel político, económico, ecológico, cultural y corporal</w:t>
      </w:r>
      <w:r>
        <w:rPr>
          <w:rStyle w:val="Refdenotaalpie"/>
          <w:rFonts w:ascii="Times New Roman" w:hAnsi="Times New Roman" w:cs="Times New Roman"/>
          <w:lang w:val="es-CL"/>
        </w:rPr>
        <w:footnoteReference w:id="4"/>
      </w:r>
      <w:r>
        <w:rPr>
          <w:rFonts w:ascii="Times New Roman" w:hAnsi="Times New Roman" w:cs="Times New Roman"/>
          <w:lang w:val="es-CL"/>
        </w:rPr>
        <w:t>, haciendo presente que el cuerpo de las mujeres sigue siendo un campo en disputa, pues v</w:t>
      </w:r>
      <w:r>
        <w:rPr>
          <w:rFonts w:ascii="Times New Roman" w:hAnsi="Times New Roman" w:cs="Times New Roman"/>
          <w:lang w:val="es-CL"/>
        </w:rPr>
        <w:t>emos que el extractivismo ve en las mujeres un recurso más a ser explotado en los territorios</w:t>
      </w:r>
      <w:r w:rsidR="00DC3ED4">
        <w:rPr>
          <w:rFonts w:ascii="Times New Roman" w:hAnsi="Times New Roman" w:cs="Times New Roman"/>
          <w:lang w:val="es-CL"/>
        </w:rPr>
        <w:t xml:space="preserve">. </w:t>
      </w:r>
    </w:p>
    <w:p w:rsidR="007B15FB" w:rsidRDefault="00DC3ED4" w:rsidP="007B15FB">
      <w:pPr>
        <w:spacing w:line="360" w:lineRule="auto"/>
        <w:jc w:val="both"/>
        <w:rPr>
          <w:rFonts w:ascii="Times New Roman" w:hAnsi="Times New Roman" w:cs="Times New Roman"/>
          <w:lang w:val="es-CL"/>
        </w:rPr>
      </w:pPr>
      <w:r>
        <w:rPr>
          <w:rFonts w:ascii="Times New Roman" w:hAnsi="Times New Roman" w:cs="Times New Roman"/>
          <w:lang w:val="es-CL"/>
        </w:rPr>
        <w:t>A razón de esto es que nos preguntamos si ¿es posible hablar de daños ambientales a causa del extractivismo sin hablar del daño en los cuerpos de las mujeres? y ¿qué vínculo pueden tener estos impactos con los derechos que asisten a las mismas?</w:t>
      </w:r>
    </w:p>
    <w:p w:rsidR="00DC3ED4" w:rsidRDefault="00DC3ED4"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Para </w:t>
      </w:r>
      <w:r w:rsidR="001437E2">
        <w:rPr>
          <w:rFonts w:ascii="Times New Roman" w:hAnsi="Times New Roman" w:cs="Times New Roman"/>
          <w:lang w:val="es-CL"/>
        </w:rPr>
        <w:t>lo primero</w:t>
      </w:r>
      <w:r>
        <w:rPr>
          <w:rFonts w:ascii="Times New Roman" w:hAnsi="Times New Roman" w:cs="Times New Roman"/>
          <w:lang w:val="es-CL"/>
        </w:rPr>
        <w:t xml:space="preserve"> realizamos una investigación y diagnóstico recogido en el informe “Mujeres y conflictos socioambientales: impactos diferenciados” </w:t>
      </w:r>
      <w:r w:rsidR="00441F03">
        <w:rPr>
          <w:rFonts w:ascii="Times New Roman" w:hAnsi="Times New Roman" w:cs="Times New Roman"/>
          <w:lang w:val="es-CL"/>
        </w:rPr>
        <w:t xml:space="preserve">publicado en 2023, </w:t>
      </w:r>
      <w:r>
        <w:rPr>
          <w:rFonts w:ascii="Times New Roman" w:hAnsi="Times New Roman" w:cs="Times New Roman"/>
          <w:lang w:val="es-CL"/>
        </w:rPr>
        <w:t xml:space="preserve">en donde </w:t>
      </w:r>
      <w:r w:rsidR="00B409C8">
        <w:rPr>
          <w:rFonts w:ascii="Times New Roman" w:hAnsi="Times New Roman" w:cs="Times New Roman"/>
          <w:lang w:val="es-CL"/>
        </w:rPr>
        <w:t>apuntamos algunos elementos</w:t>
      </w:r>
      <w:r w:rsidR="001437E2">
        <w:rPr>
          <w:rFonts w:ascii="Times New Roman" w:hAnsi="Times New Roman" w:cs="Times New Roman"/>
          <w:lang w:val="es-CL"/>
        </w:rPr>
        <w:t xml:space="preserve">, tales como que -en el tiempo- son mayoritariamente mujeres quienes sostienen la conflictividad y defensa territorial, </w:t>
      </w:r>
      <w:r w:rsidR="00441F03">
        <w:rPr>
          <w:rFonts w:ascii="Times New Roman" w:hAnsi="Times New Roman" w:cs="Times New Roman"/>
          <w:lang w:val="es-CL"/>
        </w:rPr>
        <w:t xml:space="preserve">principalmente a causa del rol de cuidado que deben sostener; cuidado no sólo de hijas e hijos, sino también de sus comunidades y de la naturaleza. Con esta idea nos alejamos de visiones esencialistas que asumen alguna especie de condición o vínculo especial entre mujeres y naturaleza. </w:t>
      </w:r>
    </w:p>
    <w:p w:rsidR="00F55B91" w:rsidRDefault="00441F03" w:rsidP="007B15FB">
      <w:pPr>
        <w:spacing w:line="360" w:lineRule="auto"/>
        <w:jc w:val="both"/>
        <w:rPr>
          <w:rFonts w:ascii="Times New Roman" w:hAnsi="Times New Roman" w:cs="Times New Roman"/>
          <w:lang w:val="es-CL"/>
        </w:rPr>
      </w:pPr>
      <w:r>
        <w:rPr>
          <w:rFonts w:ascii="Times New Roman" w:hAnsi="Times New Roman" w:cs="Times New Roman"/>
          <w:lang w:val="es-CL"/>
        </w:rPr>
        <w:lastRenderedPageBreak/>
        <w:t xml:space="preserve">Así también, que muchos de los análisis que se hacen sobre los impactos ambientales a las mujeres replican la misma lógica patriarcal, por ejemplo, se hacen análisis sobre la afectación a las mujeres a causa de la escasez hídrica, </w:t>
      </w:r>
      <w:r w:rsidR="00F55B91">
        <w:rPr>
          <w:rFonts w:ascii="Times New Roman" w:hAnsi="Times New Roman" w:cs="Times New Roman"/>
          <w:lang w:val="es-CL"/>
        </w:rPr>
        <w:t xml:space="preserve">indicando únicamente que les afecta en tanto no pueden lavar loza o ropa, como si el quehacer de las mujeres se limitara únicamente a eso. </w:t>
      </w:r>
    </w:p>
    <w:p w:rsidR="00F55B91" w:rsidRDefault="00F55B91"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Las afectaciones a las mujeres a causa de los daños a la naturaleza por el extractivismo tienen dimensiones amplias, en tanto la naturaleza es indispensable para sus vidas en el ámbito de trabajo, en sus labores de cuidado, en su salud física, mental, emocional y espiritual. Por ejemplo, mujeres que se dedican al tejido en telar y que son afectadas por no tener agua a causa de las plantaciones forestales se ven en la disyuntiva respecto de qué hacer con el agua que les entrega el camión aljibe: cocinar o lavar la lana para sus tejidos, es decir, una pugna entre su trabajo y sus labores de cuidado. </w:t>
      </w:r>
    </w:p>
    <w:p w:rsidR="00F55B91" w:rsidRDefault="003A44DA"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Las mujeres dan cuenta de cómo el extractivismo afecta sus economías, no porque no las tengan, sino porque los proyectos extractivistas reordenan los territorios, entonces tienen que volverse dependientes del salario del hombre, acceder a trabajos precarizados o, a propósito del término de las actividades productivas tradicionales, los hombres deben irse fuera del territorio para buscar un trabajo, lo que se traduce en una mayor sobre carga en las labores de cuidado, debiendo estar solas siendo responsables de sus familias. </w:t>
      </w:r>
    </w:p>
    <w:p w:rsidR="003A44DA" w:rsidRDefault="003A44DA"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Así también, en esto que los hombres de su comunidad se van en busca de nuevas oportunidades de trabajo, llegan otros al territorio para trabajar en los proyectos extractivistas, lo que se traduce en inseguridad, pues esto se ha traducido en situaciones de acoso. </w:t>
      </w:r>
    </w:p>
    <w:p w:rsidR="003A44DA" w:rsidRDefault="003A44DA"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Por otra parte, muchas mujeres señalan la frustración que sienten respecto del destino de las tierras cuando llegan las empresas a comprarlas, pues vieron como sus madres o ellas mismas no pudieron decidir sobre su destino a propósito de que el derecho de propiedad recae mayoritariamente sobre hombres, tomando estos la decisión de vender, generando profundos cambios en su cotidiano. </w:t>
      </w:r>
    </w:p>
    <w:p w:rsidR="006C6E70" w:rsidRDefault="006C6E70"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Son las mujeres indígenas y las que viven en sectores rurales las que más dan cuenta de esta afectación, pues su vínculo con el territorio tiene mayores componentes de dependencia, por ejemplo, a propósito de los alimentos que cultivan o de la medicina. Sobre esto último, es menester señalar que las afectaciones a la salud de las mujeres no solo son en términos de la medicina convencional, por ejemplo, a propósito de la contaminación y las enfermedades derivadas, sino también en sintonía con su espiritualidad, como ocurre con las mujeres mapuche y la falta de acceso al lawen o hierbas medicinales, a propósito de las plantaciones de pinos o eucaliptos o por las represas de hidroeléctricas que cortan el ciclo del agua y, con ellos, el ciclo de su medicina. </w:t>
      </w:r>
    </w:p>
    <w:p w:rsidR="006C6E70" w:rsidRDefault="006C6E70" w:rsidP="007B15FB">
      <w:pPr>
        <w:spacing w:line="360" w:lineRule="auto"/>
        <w:jc w:val="both"/>
        <w:rPr>
          <w:rFonts w:ascii="Times New Roman" w:hAnsi="Times New Roman" w:cs="Times New Roman"/>
          <w:lang w:val="es-CL"/>
        </w:rPr>
      </w:pPr>
      <w:r>
        <w:rPr>
          <w:rFonts w:ascii="Times New Roman" w:hAnsi="Times New Roman" w:cs="Times New Roman"/>
          <w:lang w:val="es-CL"/>
        </w:rPr>
        <w:lastRenderedPageBreak/>
        <w:t xml:space="preserve">Son las mujeres indígenas quienes también dan cuenta de otras dimensiones de </w:t>
      </w:r>
      <w:r w:rsidR="003B1558">
        <w:rPr>
          <w:rFonts w:ascii="Times New Roman" w:hAnsi="Times New Roman" w:cs="Times New Roman"/>
          <w:lang w:val="es-CL"/>
        </w:rPr>
        <w:t xml:space="preserve">la afectación por proyectos extractivistas, que redunda en la militarización de sus territorios, la discriminación y fetichización cuando hacen defensa de este. </w:t>
      </w:r>
    </w:p>
    <w:p w:rsidR="003B1558" w:rsidRDefault="003B1558"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Sin embargo, ya sean mujeres rurales o urbanas, indígenas o mestizas, madres o que han decidido no tener hijas/os, se organizan y levantan en defensa del territorio, las aguas, los bosques, los ríos y sus familias, es decir, las mujeres no solo son víctimas de estas afectaciones. </w:t>
      </w:r>
    </w:p>
    <w:p w:rsidR="00F55B91" w:rsidRDefault="003B1558" w:rsidP="007B15FB">
      <w:pPr>
        <w:spacing w:line="360" w:lineRule="auto"/>
        <w:jc w:val="both"/>
        <w:rPr>
          <w:rFonts w:ascii="Times New Roman" w:hAnsi="Times New Roman" w:cs="Times New Roman"/>
          <w:lang w:val="es-CL"/>
        </w:rPr>
      </w:pPr>
      <w:r>
        <w:rPr>
          <w:rFonts w:ascii="Times New Roman" w:hAnsi="Times New Roman" w:cs="Times New Roman"/>
          <w:lang w:val="es-CL"/>
        </w:rPr>
        <w:t>En este sentido, se vuelven defensoras de derechos humanos, sin embargo, en este rol también viven otras afectaciones, pues son estigmatizadas y amedrentadas por empresas, por las instituciones del Estado o, incluso, por sus mismas comunidades, al ser llamas problemáticas, exageradas o locas, teniendo que escuchar distintos epítetos en su calidad de defensoras. Así también, ocurre que en aquellos casos en los que toman mayor liderazgo, son invisibilizadas por sus propios compañeros de organización, quienes tienen costumbre de ser los voceros</w:t>
      </w:r>
      <w:r w:rsidR="00CC6F7F">
        <w:rPr>
          <w:rFonts w:ascii="Times New Roman" w:hAnsi="Times New Roman" w:cs="Times New Roman"/>
          <w:lang w:val="es-CL"/>
        </w:rPr>
        <w:t xml:space="preserve">, o son desacreditadas por no ejercer liderazgos masculinizados, al expresar sus emociones. </w:t>
      </w:r>
    </w:p>
    <w:p w:rsidR="001437E2" w:rsidRDefault="00CC6F7F"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Todo lo anterior se traduce en importantes afectaciones a su salud mental, emocional y espiritual. Las mujeres que se hicieron parte del estudio señalan constantemente en sus relatos términos como angustia, miedo, depresión, sensación de ahogo, rabia, desolación, insomnio, inseguridad, con un profundo cansancio por la doble o triple jornada de trabajo y, aquellas que son madres, una constante culpabilidad por ser defensora y no cumplir con lo que le indica la sociedad. Señalan sentir un constante conflicto por el uso de su tiempo, entre los cuidados, el trabajo y la defensa del territorio. Ninguno de estos elementos es analizado y considerado en la evaluación de los proyectos que son sometidos al Servicio de Evaluación de Impacto Ambiental. </w:t>
      </w:r>
    </w:p>
    <w:p w:rsidR="001437E2" w:rsidRDefault="001437E2"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Ahora, </w:t>
      </w:r>
      <w:r w:rsidR="003824E8">
        <w:rPr>
          <w:rFonts w:ascii="Times New Roman" w:hAnsi="Times New Roman" w:cs="Times New Roman"/>
          <w:lang w:val="es-CL"/>
        </w:rPr>
        <w:t xml:space="preserve">en relación a la segunda pregunta, </w:t>
      </w:r>
      <w:r w:rsidR="00CC6F7F">
        <w:rPr>
          <w:rFonts w:ascii="Times New Roman" w:hAnsi="Times New Roman" w:cs="Times New Roman"/>
          <w:lang w:val="es-CL"/>
        </w:rPr>
        <w:t>sobre los</w:t>
      </w:r>
      <w:r>
        <w:rPr>
          <w:rFonts w:ascii="Times New Roman" w:hAnsi="Times New Roman" w:cs="Times New Roman"/>
          <w:lang w:val="es-CL"/>
        </w:rPr>
        <w:t xml:space="preserve"> elementos </w:t>
      </w:r>
      <w:r w:rsidR="00CC6F7F">
        <w:rPr>
          <w:rFonts w:ascii="Times New Roman" w:hAnsi="Times New Roman" w:cs="Times New Roman"/>
          <w:lang w:val="es-CL"/>
        </w:rPr>
        <w:t xml:space="preserve">descritos </w:t>
      </w:r>
      <w:r>
        <w:rPr>
          <w:rFonts w:ascii="Times New Roman" w:hAnsi="Times New Roman" w:cs="Times New Roman"/>
          <w:lang w:val="es-CL"/>
        </w:rPr>
        <w:t>a la luz de los derechos que establece la CEDAW</w:t>
      </w:r>
      <w:r w:rsidR="00856C0E">
        <w:rPr>
          <w:rFonts w:ascii="Times New Roman" w:hAnsi="Times New Roman" w:cs="Times New Roman"/>
          <w:lang w:val="es-CL"/>
        </w:rPr>
        <w:t xml:space="preserve"> en su artículo 1</w:t>
      </w:r>
      <w:r>
        <w:rPr>
          <w:rFonts w:ascii="Times New Roman" w:hAnsi="Times New Roman" w:cs="Times New Roman"/>
          <w:lang w:val="es-CL"/>
        </w:rPr>
        <w:t xml:space="preserve">, podemos señalar que todo </w:t>
      </w:r>
      <w:r w:rsidR="003824E8">
        <w:rPr>
          <w:rFonts w:ascii="Times New Roman" w:hAnsi="Times New Roman" w:cs="Times New Roman"/>
          <w:lang w:val="es-CL"/>
        </w:rPr>
        <w:t xml:space="preserve">impacto ambiental, dada la estructura patriarcal y extractivista de la sociedad chilena, se puede traducir en una distinción, exclusión o restricción que puede tener por resultado el menoscabo del goce o ejercicio de los derechos y libertades fundamentales de las mujeres basada en su sexo. </w:t>
      </w:r>
    </w:p>
    <w:p w:rsidR="003824E8" w:rsidRDefault="003824E8" w:rsidP="007B15FB">
      <w:pPr>
        <w:spacing w:line="360" w:lineRule="auto"/>
        <w:jc w:val="both"/>
        <w:rPr>
          <w:rFonts w:ascii="Times New Roman" w:hAnsi="Times New Roman" w:cs="Times New Roman"/>
          <w:lang w:val="es-CL"/>
        </w:rPr>
      </w:pPr>
      <w:r>
        <w:rPr>
          <w:rFonts w:ascii="Times New Roman" w:hAnsi="Times New Roman" w:cs="Times New Roman"/>
          <w:lang w:val="es-CL"/>
        </w:rPr>
        <w:t>Esto dice relación con la falta de medidas adecuadas por parte del Estado en la línea</w:t>
      </w:r>
      <w:r w:rsidR="00856C0E">
        <w:rPr>
          <w:rFonts w:ascii="Times New Roman" w:hAnsi="Times New Roman" w:cs="Times New Roman"/>
          <w:lang w:val="es-CL"/>
        </w:rPr>
        <w:t xml:space="preserve"> de lo señalado en el artículo 2</w:t>
      </w:r>
      <w:r>
        <w:rPr>
          <w:rFonts w:ascii="Times New Roman" w:hAnsi="Times New Roman" w:cs="Times New Roman"/>
          <w:lang w:val="es-CL"/>
        </w:rPr>
        <w:t xml:space="preserve">, por ejemplo, </w:t>
      </w:r>
      <w:r w:rsidR="00856C0E">
        <w:rPr>
          <w:rFonts w:ascii="Times New Roman" w:hAnsi="Times New Roman" w:cs="Times New Roman"/>
          <w:lang w:val="es-CL"/>
        </w:rPr>
        <w:t xml:space="preserve">de eliminar las barreras en el acceso y ejercicio del derecho de propiedad sobre las tierras, o en eliminar aquellas condiciones constitucionales y legislativas que privilegian únicamente los intereses empresariales en el territorio, </w:t>
      </w:r>
      <w:r w:rsidR="00856C0E">
        <w:rPr>
          <w:rFonts w:ascii="Times New Roman" w:hAnsi="Times New Roman" w:cs="Times New Roman"/>
          <w:lang w:val="es-CL"/>
        </w:rPr>
        <w:t>de modo que las mujeres -de manera informada- puedan también tomar decisiones sobre su destino</w:t>
      </w:r>
      <w:r w:rsidR="00856C0E">
        <w:rPr>
          <w:rFonts w:ascii="Times New Roman" w:hAnsi="Times New Roman" w:cs="Times New Roman"/>
          <w:lang w:val="es-CL"/>
        </w:rPr>
        <w:t xml:space="preserve"> y que sus decisiones sean vinculantes.  </w:t>
      </w:r>
    </w:p>
    <w:p w:rsidR="00856C0E" w:rsidRDefault="00856C0E" w:rsidP="007B15FB">
      <w:pPr>
        <w:spacing w:line="360" w:lineRule="auto"/>
        <w:jc w:val="both"/>
        <w:rPr>
          <w:rFonts w:ascii="Times New Roman" w:hAnsi="Times New Roman" w:cs="Times New Roman"/>
          <w:lang w:val="es-CL"/>
        </w:rPr>
      </w:pPr>
      <w:r>
        <w:rPr>
          <w:rFonts w:ascii="Times New Roman" w:hAnsi="Times New Roman" w:cs="Times New Roman"/>
          <w:lang w:val="es-CL"/>
        </w:rPr>
        <w:lastRenderedPageBreak/>
        <w:t xml:space="preserve">Se puede apreciar, en la línea de lo señalado por el artículo 7, la falta de </w:t>
      </w:r>
      <w:r w:rsidR="00E5458F">
        <w:rPr>
          <w:rFonts w:ascii="Times New Roman" w:hAnsi="Times New Roman" w:cs="Times New Roman"/>
          <w:lang w:val="es-CL"/>
        </w:rPr>
        <w:t xml:space="preserve">acciones pertinentes para que mujeres puedan ejercer el derecho a participar de organizaciones y asociaciones no gubernamentales garantizando igualdad de condiciones que los hombres, pues vemos que actualmente la institucionalidad sigue privilegiando las voz de los hombres a la hora de tomar el parecer a las comunidades en el ámbito de la vida política y pública, porque las mujeres son las “problemáticas” o “exageradas”. Incluso hay casos en donde las organizaciones de mujeres, que tienen precisamente esa conformación para ser un espacio seguro para ellas, no son tomadas en cuenta por la institucionalidad, o bien, </w:t>
      </w:r>
      <w:r w:rsidR="00E72260">
        <w:rPr>
          <w:rFonts w:ascii="Times New Roman" w:hAnsi="Times New Roman" w:cs="Times New Roman"/>
          <w:lang w:val="es-CL"/>
        </w:rPr>
        <w:t>mujeres</w:t>
      </w:r>
      <w:r w:rsidR="00E5458F">
        <w:rPr>
          <w:rFonts w:ascii="Times New Roman" w:hAnsi="Times New Roman" w:cs="Times New Roman"/>
          <w:lang w:val="es-CL"/>
        </w:rPr>
        <w:t xml:space="preserve"> tienen que solicitar a hombres </w:t>
      </w:r>
      <w:r w:rsidR="00E72260">
        <w:rPr>
          <w:rFonts w:ascii="Times New Roman" w:hAnsi="Times New Roman" w:cs="Times New Roman"/>
          <w:lang w:val="es-CL"/>
        </w:rPr>
        <w:t xml:space="preserve">que hablen por ellas para que sus planteamientos sean escuchados, lo que también dice relación con la falta de medidas apropiadas para la modificación de los patrones socioculturales basados en la inferioridad de las mujeres. </w:t>
      </w:r>
    </w:p>
    <w:p w:rsidR="00E72260" w:rsidRDefault="00E72260"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Por otra parte, en lo que dice relación con el derecho al trabajo establecido en el artículo 11 de la Convención, vemos que el Estado no toma medidas para asegurar que las mujeres puedan conservar sus trabajos tradicionales, prefiriendo solo el tipo de trabajo que ofrecen empresas extractivistas que buscan instalarse en los territorios. Las capacitaciones y/o financiamiento solo van en la línea de potenciar aquellos trabajos que son serviles al modelo de desarrollo establecidos por el poder central y las empresas, desestimando las decisiones de las mujeres sobre sus economías. </w:t>
      </w:r>
    </w:p>
    <w:p w:rsidR="00E72260" w:rsidRDefault="00E72260" w:rsidP="007B15FB">
      <w:pPr>
        <w:spacing w:line="360" w:lineRule="auto"/>
        <w:jc w:val="both"/>
        <w:rPr>
          <w:rFonts w:ascii="Times New Roman" w:hAnsi="Times New Roman" w:cs="Times New Roman"/>
          <w:lang w:val="es-CL"/>
        </w:rPr>
      </w:pPr>
      <w:r>
        <w:rPr>
          <w:rFonts w:ascii="Times New Roman" w:hAnsi="Times New Roman" w:cs="Times New Roman"/>
          <w:lang w:val="es-CL"/>
        </w:rPr>
        <w:t>También podemos apreciar una falta de acciones apropiadas por parte del Estado en lo que dice relación con el artículo 14, en atención a las mujeres que viven en territorios rurales</w:t>
      </w:r>
      <w:r w:rsidR="00ED25A9">
        <w:rPr>
          <w:rFonts w:ascii="Times New Roman" w:hAnsi="Times New Roman" w:cs="Times New Roman"/>
          <w:lang w:val="es-CL"/>
        </w:rPr>
        <w:t xml:space="preserve">, las que se ven más afectadas por el extractivismo en su relación y dependencia de los elementos de la naturaleza, pues los impactos ambientales de estos proyectos no les permiten gozar de condiciones de vida adecuadas. </w:t>
      </w:r>
    </w:p>
    <w:p w:rsidR="00ED25A9" w:rsidRDefault="00ED25A9" w:rsidP="007B15FB">
      <w:pPr>
        <w:spacing w:line="360" w:lineRule="auto"/>
        <w:jc w:val="both"/>
        <w:rPr>
          <w:rFonts w:ascii="Times New Roman" w:hAnsi="Times New Roman" w:cs="Times New Roman"/>
          <w:lang w:val="es-CL"/>
        </w:rPr>
      </w:pPr>
      <w:r>
        <w:rPr>
          <w:rFonts w:ascii="Times New Roman" w:hAnsi="Times New Roman" w:cs="Times New Roman"/>
          <w:lang w:val="es-CL"/>
        </w:rPr>
        <w:t xml:space="preserve">Tal como se ha comentado anteriormente en atención a la falta de acceso y/o ejercicio del derecho de propiedad y, con ellos, la decisión sobre las tierras, hay carencias </w:t>
      </w:r>
      <w:r w:rsidR="00970888">
        <w:rPr>
          <w:rFonts w:ascii="Times New Roman" w:hAnsi="Times New Roman" w:cs="Times New Roman"/>
          <w:lang w:val="es-CL"/>
        </w:rPr>
        <w:t xml:space="preserve">por parte del Estado </w:t>
      </w:r>
      <w:r>
        <w:rPr>
          <w:rFonts w:ascii="Times New Roman" w:hAnsi="Times New Roman" w:cs="Times New Roman"/>
          <w:lang w:val="es-CL"/>
        </w:rPr>
        <w:t xml:space="preserve">en lo que dice el artículo 15 </w:t>
      </w:r>
      <w:r w:rsidR="00970888">
        <w:rPr>
          <w:rFonts w:ascii="Times New Roman" w:hAnsi="Times New Roman" w:cs="Times New Roman"/>
          <w:lang w:val="es-CL"/>
        </w:rPr>
        <w:t xml:space="preserve">y la administración de los bienes, así como en lo señalado por el artículo 16.1 literal h, sobre los mismos derechos que asisten a los cónyuges en materia de propiedad. </w:t>
      </w:r>
    </w:p>
    <w:p w:rsidR="004B17DC" w:rsidRDefault="00970888" w:rsidP="006D7676">
      <w:pPr>
        <w:spacing w:line="360" w:lineRule="auto"/>
        <w:jc w:val="both"/>
        <w:rPr>
          <w:rFonts w:ascii="Times New Roman" w:hAnsi="Times New Roman" w:cs="Times New Roman"/>
          <w:lang w:val="es-CL"/>
        </w:rPr>
      </w:pPr>
      <w:r>
        <w:rPr>
          <w:rFonts w:ascii="Times New Roman" w:hAnsi="Times New Roman" w:cs="Times New Roman"/>
          <w:lang w:val="es-CL"/>
        </w:rPr>
        <w:t xml:space="preserve">Finalmente, vale señalar que estas consideraciones respecto de las afectaciones a los derechos y libertades fundamentales de las mujeres a causa de su sexo en atención a la falta de acciones por parte del Estado chileno, están vistas desde una óptica en donde todo se ve entretejido; dicho en otros términos, no podemos ver las afectaciones o las potenciales afectaciones a la naturaleza como algo que le ocurre solo a sus elementos como las aguas, el aire o el suelo, pues las mujeres y las comunidades son parte de la naturaleza también. Si la naturaleza se afecta, todas las personas se </w:t>
      </w:r>
      <w:r>
        <w:rPr>
          <w:rFonts w:ascii="Times New Roman" w:hAnsi="Times New Roman" w:cs="Times New Roman"/>
          <w:lang w:val="es-CL"/>
        </w:rPr>
        <w:lastRenderedPageBreak/>
        <w:t xml:space="preserve">afectan con ella, y las mujeres se afectan, particularmente, porque las violencias estructurales se intensifican a causa de los extractivismos. </w:t>
      </w:r>
    </w:p>
    <w:p w:rsidR="00BB16FC" w:rsidRPr="007C5040" w:rsidRDefault="00BB16FC" w:rsidP="00244867">
      <w:pPr>
        <w:pStyle w:val="Prrafodelista"/>
        <w:numPr>
          <w:ilvl w:val="0"/>
          <w:numId w:val="1"/>
        </w:numPr>
        <w:spacing w:line="360" w:lineRule="auto"/>
        <w:rPr>
          <w:rFonts w:ascii="Times New Roman" w:hAnsi="Times New Roman" w:cs="Times New Roman"/>
          <w:b/>
          <w:bCs/>
          <w:u w:val="single"/>
          <w:lang w:val="es-CL"/>
        </w:rPr>
      </w:pPr>
      <w:r w:rsidRPr="007C5040">
        <w:rPr>
          <w:rFonts w:ascii="Times New Roman" w:hAnsi="Times New Roman" w:cs="Times New Roman"/>
          <w:b/>
          <w:bCs/>
          <w:u w:val="single"/>
          <w:lang w:val="es-CL"/>
        </w:rPr>
        <w:t>Comentarios sobre el informe del Estado</w:t>
      </w:r>
    </w:p>
    <w:p w:rsidR="00BB16FC" w:rsidRPr="00BB16FC" w:rsidRDefault="00BB16FC" w:rsidP="00244867">
      <w:pPr>
        <w:spacing w:line="360" w:lineRule="auto"/>
        <w:jc w:val="both"/>
        <w:rPr>
          <w:rFonts w:ascii="Times New Roman" w:hAnsi="Times New Roman" w:cs="Times New Roman"/>
          <w:lang w:val="es-CL"/>
        </w:rPr>
      </w:pPr>
      <w:r>
        <w:rPr>
          <w:rFonts w:ascii="Times New Roman" w:hAnsi="Times New Roman" w:cs="Times New Roman"/>
          <w:lang w:val="es-CL"/>
        </w:rPr>
        <w:t>E</w:t>
      </w:r>
      <w:r w:rsidR="007C5040">
        <w:rPr>
          <w:rFonts w:ascii="Times New Roman" w:hAnsi="Times New Roman" w:cs="Times New Roman"/>
          <w:lang w:val="es-CL"/>
        </w:rPr>
        <w:t>l</w:t>
      </w:r>
      <w:r>
        <w:rPr>
          <w:rFonts w:ascii="Times New Roman" w:hAnsi="Times New Roman" w:cs="Times New Roman"/>
          <w:lang w:val="es-CL"/>
        </w:rPr>
        <w:t xml:space="preserve"> 8 de marzo de 2022 el Estado de Chile presentó su informe en virtud del artículo 18 de la Convención (</w:t>
      </w:r>
      <w:r w:rsidRPr="00BB16FC">
        <w:rPr>
          <w:rFonts w:ascii="Times New Roman" w:hAnsi="Times New Roman" w:cs="Times New Roman"/>
          <w:lang w:val="es-CL"/>
        </w:rPr>
        <w:t>CEDAW/C/CHL/8</w:t>
      </w:r>
      <w:r>
        <w:rPr>
          <w:rFonts w:ascii="Times New Roman" w:hAnsi="Times New Roman" w:cs="Times New Roman"/>
          <w:lang w:val="es-CL"/>
        </w:rPr>
        <w:t xml:space="preserve">). </w:t>
      </w:r>
      <w:r w:rsidR="007C5040">
        <w:rPr>
          <w:rFonts w:ascii="Times New Roman" w:hAnsi="Times New Roman" w:cs="Times New Roman"/>
          <w:lang w:val="es-CL"/>
        </w:rPr>
        <w:t>Este tiene una sección sobre cambio climático y reducción del riesgo de desastres, la que comienza con una síntesis de avances sobre el caso de contaminación en Arica por desechos tóxicos provenientes de Suecia</w:t>
      </w:r>
      <w:r w:rsidR="006E55D3">
        <w:rPr>
          <w:rFonts w:ascii="Times New Roman" w:hAnsi="Times New Roman" w:cs="Times New Roman"/>
          <w:lang w:val="es-CL"/>
        </w:rPr>
        <w:t xml:space="preserve">, sobre el que </w:t>
      </w:r>
      <w:r w:rsidR="007C5040">
        <w:rPr>
          <w:rFonts w:ascii="Times New Roman" w:hAnsi="Times New Roman" w:cs="Times New Roman"/>
          <w:lang w:val="es-CL"/>
        </w:rPr>
        <w:t xml:space="preserve">no nos vamos a referir en detalle, </w:t>
      </w:r>
      <w:r w:rsidR="00701D0F">
        <w:rPr>
          <w:rFonts w:ascii="Times New Roman" w:hAnsi="Times New Roman" w:cs="Times New Roman"/>
          <w:lang w:val="es-CL"/>
        </w:rPr>
        <w:t xml:space="preserve">pero </w:t>
      </w:r>
      <w:r w:rsidR="007C5040">
        <w:rPr>
          <w:rFonts w:ascii="Times New Roman" w:hAnsi="Times New Roman" w:cs="Times New Roman"/>
          <w:lang w:val="es-CL"/>
        </w:rPr>
        <w:t>vale la pena tener a la vista la reciente demanda por daño ambiental interpuesta por la Fundación “Mamitas del Plomo” ante el 1er Tribunal Ambiental</w:t>
      </w:r>
      <w:r w:rsidR="007C5040">
        <w:rPr>
          <w:rStyle w:val="Refdenotaalpie"/>
          <w:rFonts w:ascii="Times New Roman" w:hAnsi="Times New Roman" w:cs="Times New Roman"/>
          <w:lang w:val="es-CL"/>
        </w:rPr>
        <w:footnoteReference w:id="5"/>
      </w:r>
      <w:r w:rsidR="007C5040">
        <w:rPr>
          <w:rFonts w:ascii="Times New Roman" w:hAnsi="Times New Roman" w:cs="Times New Roman"/>
          <w:lang w:val="es-CL"/>
        </w:rPr>
        <w:t xml:space="preserve">, en tanto consideran que no se han implementado medidas efectivas por parte de la autoridad. </w:t>
      </w:r>
    </w:p>
    <w:p w:rsidR="00182063" w:rsidRDefault="00123D4C" w:rsidP="00244867">
      <w:pPr>
        <w:spacing w:line="360" w:lineRule="auto"/>
        <w:jc w:val="both"/>
        <w:rPr>
          <w:rFonts w:ascii="Times New Roman" w:hAnsi="Times New Roman" w:cs="Times New Roman"/>
          <w:lang w:val="es-CL"/>
        </w:rPr>
      </w:pPr>
      <w:r>
        <w:rPr>
          <w:rFonts w:ascii="Times New Roman" w:hAnsi="Times New Roman" w:cs="Times New Roman"/>
          <w:lang w:val="es-CL"/>
        </w:rPr>
        <w:t>Luego se señalan algunos instrumentos de política pública</w:t>
      </w:r>
      <w:r w:rsidR="001A4989">
        <w:rPr>
          <w:rFonts w:ascii="Times New Roman" w:hAnsi="Times New Roman" w:cs="Times New Roman"/>
          <w:lang w:val="es-CL"/>
        </w:rPr>
        <w:t xml:space="preserve"> en materia ambiental</w:t>
      </w:r>
      <w:r>
        <w:rPr>
          <w:rFonts w:ascii="Times New Roman" w:hAnsi="Times New Roman" w:cs="Times New Roman"/>
          <w:lang w:val="es-CL"/>
        </w:rPr>
        <w:t>, como la Estrategia Climática de Largo Plazo o la Política Energética Nacional, las que</w:t>
      </w:r>
      <w:r w:rsidR="00182063">
        <w:rPr>
          <w:rFonts w:ascii="Times New Roman" w:hAnsi="Times New Roman" w:cs="Times New Roman"/>
          <w:lang w:val="es-CL"/>
        </w:rPr>
        <w:t xml:space="preserve">, </w:t>
      </w:r>
      <w:r>
        <w:rPr>
          <w:rFonts w:ascii="Times New Roman" w:hAnsi="Times New Roman" w:cs="Times New Roman"/>
          <w:lang w:val="es-CL"/>
        </w:rPr>
        <w:t xml:space="preserve">si bien </w:t>
      </w:r>
      <w:r w:rsidR="00182063">
        <w:rPr>
          <w:rFonts w:ascii="Times New Roman" w:hAnsi="Times New Roman" w:cs="Times New Roman"/>
          <w:lang w:val="es-CL"/>
        </w:rPr>
        <w:t xml:space="preserve">se han actualizado, como esta última en 2022, se limitan a hacer un chequeo </w:t>
      </w:r>
      <w:r w:rsidR="001A4989">
        <w:rPr>
          <w:rFonts w:ascii="Times New Roman" w:hAnsi="Times New Roman" w:cs="Times New Roman"/>
          <w:lang w:val="es-CL"/>
        </w:rPr>
        <w:t xml:space="preserve">sobre la </w:t>
      </w:r>
      <w:r w:rsidR="00182063">
        <w:rPr>
          <w:rFonts w:ascii="Times New Roman" w:hAnsi="Times New Roman" w:cs="Times New Roman"/>
          <w:lang w:val="es-CL"/>
        </w:rPr>
        <w:t>participaron mujeres en procesos de consulta</w:t>
      </w:r>
      <w:r w:rsidR="00404241">
        <w:rPr>
          <w:rFonts w:ascii="Times New Roman" w:hAnsi="Times New Roman" w:cs="Times New Roman"/>
          <w:lang w:val="es-CL"/>
        </w:rPr>
        <w:t>;</w:t>
      </w:r>
      <w:r w:rsidR="00182063">
        <w:rPr>
          <w:rFonts w:ascii="Times New Roman" w:hAnsi="Times New Roman" w:cs="Times New Roman"/>
          <w:lang w:val="es-CL"/>
        </w:rPr>
        <w:t xml:space="preserve"> justifica</w:t>
      </w:r>
      <w:r w:rsidR="00404241">
        <w:rPr>
          <w:rFonts w:ascii="Times New Roman" w:hAnsi="Times New Roman" w:cs="Times New Roman"/>
          <w:lang w:val="es-CL"/>
        </w:rPr>
        <w:t>n</w:t>
      </w:r>
      <w:r w:rsidR="00182063">
        <w:rPr>
          <w:rFonts w:ascii="Times New Roman" w:hAnsi="Times New Roman" w:cs="Times New Roman"/>
          <w:lang w:val="es-CL"/>
        </w:rPr>
        <w:t xml:space="preserve"> la integración de </w:t>
      </w:r>
      <w:r w:rsidR="001A4989">
        <w:rPr>
          <w:rFonts w:ascii="Times New Roman" w:hAnsi="Times New Roman" w:cs="Times New Roman"/>
          <w:lang w:val="es-CL"/>
        </w:rPr>
        <w:t>una perspectiva de género</w:t>
      </w:r>
      <w:r w:rsidR="00182063">
        <w:rPr>
          <w:rFonts w:ascii="Times New Roman" w:hAnsi="Times New Roman" w:cs="Times New Roman"/>
          <w:lang w:val="es-CL"/>
        </w:rPr>
        <w:t xml:space="preserve"> por </w:t>
      </w:r>
      <w:r w:rsidR="001A4989">
        <w:rPr>
          <w:rFonts w:ascii="Times New Roman" w:hAnsi="Times New Roman" w:cs="Times New Roman"/>
          <w:lang w:val="es-CL"/>
        </w:rPr>
        <w:t>incluir cuotas de género</w:t>
      </w:r>
      <w:r w:rsidR="00404241">
        <w:rPr>
          <w:rFonts w:ascii="Times New Roman" w:hAnsi="Times New Roman" w:cs="Times New Roman"/>
          <w:lang w:val="es-CL"/>
        </w:rPr>
        <w:t>;</w:t>
      </w:r>
      <w:r w:rsidR="001A4989">
        <w:rPr>
          <w:rFonts w:ascii="Times New Roman" w:hAnsi="Times New Roman" w:cs="Times New Roman"/>
          <w:lang w:val="es-CL"/>
        </w:rPr>
        <w:t xml:space="preserve"> </w:t>
      </w:r>
      <w:r w:rsidR="00404241">
        <w:rPr>
          <w:rFonts w:ascii="Times New Roman" w:hAnsi="Times New Roman" w:cs="Times New Roman"/>
          <w:lang w:val="es-CL"/>
        </w:rPr>
        <w:t xml:space="preserve">mencionan capacitaciones en emprendimientos y hablan de empleabilidad, las que se ajustan a la economía y modelo de desarrollo que el Estado y empresas </w:t>
      </w:r>
      <w:r w:rsidR="00F24FEF">
        <w:rPr>
          <w:rFonts w:ascii="Times New Roman" w:hAnsi="Times New Roman" w:cs="Times New Roman"/>
          <w:lang w:val="es-CL"/>
        </w:rPr>
        <w:t xml:space="preserve">imponen </w:t>
      </w:r>
      <w:r w:rsidR="00404241">
        <w:rPr>
          <w:rFonts w:ascii="Times New Roman" w:hAnsi="Times New Roman" w:cs="Times New Roman"/>
          <w:lang w:val="es-CL"/>
        </w:rPr>
        <w:t xml:space="preserve">a los territorios, sin hacer consideración de las economías que las mujeres ya desarrollan en </w:t>
      </w:r>
      <w:r w:rsidR="00701D0F">
        <w:rPr>
          <w:rFonts w:ascii="Times New Roman" w:hAnsi="Times New Roman" w:cs="Times New Roman"/>
          <w:lang w:val="es-CL"/>
        </w:rPr>
        <w:t>estos</w:t>
      </w:r>
      <w:r w:rsidR="00404241">
        <w:rPr>
          <w:rFonts w:ascii="Times New Roman" w:hAnsi="Times New Roman" w:cs="Times New Roman"/>
          <w:lang w:val="es-CL"/>
        </w:rPr>
        <w:t xml:space="preserve">, que pueden ser familiares, solidarias o populares. </w:t>
      </w:r>
    </w:p>
    <w:p w:rsidR="00701D0F" w:rsidRDefault="00182063" w:rsidP="00244867">
      <w:pPr>
        <w:spacing w:line="360" w:lineRule="auto"/>
        <w:jc w:val="both"/>
        <w:rPr>
          <w:rFonts w:ascii="Times New Roman" w:hAnsi="Times New Roman" w:cs="Times New Roman"/>
          <w:lang w:val="es-CL"/>
        </w:rPr>
      </w:pPr>
      <w:r>
        <w:rPr>
          <w:rFonts w:ascii="Times New Roman" w:hAnsi="Times New Roman" w:cs="Times New Roman"/>
          <w:lang w:val="es-CL"/>
        </w:rPr>
        <w:t>Existe un número importante de mujeres que hacen defensa de sus territorios y la naturaleza que no confían en la institucionalidad</w:t>
      </w:r>
      <w:r w:rsidR="00701D0F">
        <w:rPr>
          <w:rFonts w:ascii="Times New Roman" w:hAnsi="Times New Roman" w:cs="Times New Roman"/>
          <w:lang w:val="es-CL"/>
        </w:rPr>
        <w:t xml:space="preserve"> y no se hacen parte de estas políticas</w:t>
      </w:r>
      <w:r>
        <w:rPr>
          <w:rFonts w:ascii="Times New Roman" w:hAnsi="Times New Roman" w:cs="Times New Roman"/>
          <w:lang w:val="es-CL"/>
        </w:rPr>
        <w:t xml:space="preserve">, pues señalan que participar de </w:t>
      </w:r>
      <w:r w:rsidR="00404241">
        <w:rPr>
          <w:rFonts w:ascii="Times New Roman" w:hAnsi="Times New Roman" w:cs="Times New Roman"/>
          <w:lang w:val="es-CL"/>
        </w:rPr>
        <w:t>las</w:t>
      </w:r>
      <w:r>
        <w:rPr>
          <w:rFonts w:ascii="Times New Roman" w:hAnsi="Times New Roman" w:cs="Times New Roman"/>
          <w:lang w:val="es-CL"/>
        </w:rPr>
        <w:t xml:space="preserve"> dinámicas</w:t>
      </w:r>
      <w:r w:rsidR="001A4989">
        <w:rPr>
          <w:rFonts w:ascii="Times New Roman" w:hAnsi="Times New Roman" w:cs="Times New Roman"/>
          <w:lang w:val="es-CL"/>
        </w:rPr>
        <w:t xml:space="preserve"> </w:t>
      </w:r>
      <w:r w:rsidR="00404241">
        <w:rPr>
          <w:rFonts w:ascii="Times New Roman" w:hAnsi="Times New Roman" w:cs="Times New Roman"/>
          <w:lang w:val="es-CL"/>
        </w:rPr>
        <w:t>de estas les resulta</w:t>
      </w:r>
      <w:r w:rsidR="001A4989">
        <w:rPr>
          <w:rFonts w:ascii="Times New Roman" w:hAnsi="Times New Roman" w:cs="Times New Roman"/>
          <w:lang w:val="es-CL"/>
        </w:rPr>
        <w:t xml:space="preserve"> vací</w:t>
      </w:r>
      <w:r w:rsidR="00404241">
        <w:rPr>
          <w:rFonts w:ascii="Times New Roman" w:hAnsi="Times New Roman" w:cs="Times New Roman"/>
          <w:lang w:val="es-CL"/>
        </w:rPr>
        <w:t>o</w:t>
      </w:r>
      <w:r w:rsidR="001A4989">
        <w:rPr>
          <w:rFonts w:ascii="Times New Roman" w:hAnsi="Times New Roman" w:cs="Times New Roman"/>
          <w:lang w:val="es-CL"/>
        </w:rPr>
        <w:t xml:space="preserve">, </w:t>
      </w:r>
      <w:r w:rsidR="00701D0F">
        <w:rPr>
          <w:rFonts w:ascii="Times New Roman" w:hAnsi="Times New Roman" w:cs="Times New Roman"/>
          <w:lang w:val="es-CL"/>
        </w:rPr>
        <w:t>ya que</w:t>
      </w:r>
      <w:r w:rsidR="009E1610">
        <w:rPr>
          <w:rFonts w:ascii="Times New Roman" w:hAnsi="Times New Roman" w:cs="Times New Roman"/>
          <w:lang w:val="es-CL"/>
        </w:rPr>
        <w:t xml:space="preserve"> sus palabras no son </w:t>
      </w:r>
      <w:r w:rsidR="00701D0F">
        <w:rPr>
          <w:rFonts w:ascii="Times New Roman" w:hAnsi="Times New Roman" w:cs="Times New Roman"/>
          <w:lang w:val="es-CL"/>
        </w:rPr>
        <w:t xml:space="preserve">escuchadas ni </w:t>
      </w:r>
      <w:r w:rsidR="009E1610">
        <w:rPr>
          <w:rFonts w:ascii="Times New Roman" w:hAnsi="Times New Roman" w:cs="Times New Roman"/>
          <w:lang w:val="es-CL"/>
        </w:rPr>
        <w:t>vinculantes, el Estado no recoge ni pretende incorporar demandas</w:t>
      </w:r>
      <w:r w:rsidR="00701D0F">
        <w:rPr>
          <w:rFonts w:ascii="Times New Roman" w:hAnsi="Times New Roman" w:cs="Times New Roman"/>
          <w:lang w:val="es-CL"/>
        </w:rPr>
        <w:t xml:space="preserve"> que estén por fuera de lo que ya ha establecido en su modelo de desarrollo. </w:t>
      </w:r>
      <w:r w:rsidR="00F6582E">
        <w:rPr>
          <w:rFonts w:ascii="Times New Roman" w:hAnsi="Times New Roman" w:cs="Times New Roman"/>
          <w:lang w:val="es-CL"/>
        </w:rPr>
        <w:t xml:space="preserve">Mayor rechazo señalan mujeres mapuche, quienes no solo señalan no ser escuchadas por el Estado, sino que también criminalizadas por este. ¿Cómo podrían </w:t>
      </w:r>
      <w:r w:rsidR="00573927">
        <w:rPr>
          <w:rFonts w:ascii="Times New Roman" w:hAnsi="Times New Roman" w:cs="Times New Roman"/>
          <w:lang w:val="es-CL"/>
        </w:rPr>
        <w:t xml:space="preserve">las defensoras de derechos humanos ambientales </w:t>
      </w:r>
      <w:r w:rsidR="00F6582E">
        <w:rPr>
          <w:rFonts w:ascii="Times New Roman" w:hAnsi="Times New Roman" w:cs="Times New Roman"/>
          <w:lang w:val="es-CL"/>
        </w:rPr>
        <w:t>sentirse parte de estos “avances”</w:t>
      </w:r>
      <w:r w:rsidR="00DA746D">
        <w:rPr>
          <w:rFonts w:ascii="Times New Roman" w:hAnsi="Times New Roman" w:cs="Times New Roman"/>
          <w:lang w:val="es-CL"/>
        </w:rPr>
        <w:t xml:space="preserve"> en materia ambiental?</w:t>
      </w:r>
    </w:p>
    <w:p w:rsidR="007006CB" w:rsidRDefault="007006CB" w:rsidP="00244867">
      <w:pPr>
        <w:spacing w:line="360" w:lineRule="auto"/>
        <w:jc w:val="both"/>
        <w:rPr>
          <w:rFonts w:ascii="Times New Roman" w:hAnsi="Times New Roman" w:cs="Times New Roman"/>
          <w:lang w:val="es-CL"/>
        </w:rPr>
      </w:pPr>
    </w:p>
    <w:p w:rsidR="007006CB" w:rsidRDefault="007006CB" w:rsidP="00244867">
      <w:pPr>
        <w:spacing w:line="360" w:lineRule="auto"/>
        <w:jc w:val="both"/>
        <w:rPr>
          <w:rFonts w:ascii="Times New Roman" w:hAnsi="Times New Roman" w:cs="Times New Roman"/>
          <w:lang w:val="es-CL"/>
        </w:rPr>
      </w:pPr>
    </w:p>
    <w:p w:rsidR="007006CB" w:rsidRDefault="007006CB" w:rsidP="00244867">
      <w:pPr>
        <w:spacing w:line="360" w:lineRule="auto"/>
        <w:jc w:val="both"/>
        <w:rPr>
          <w:rFonts w:ascii="Times New Roman" w:hAnsi="Times New Roman" w:cs="Times New Roman"/>
          <w:lang w:val="es-CL"/>
        </w:rPr>
      </w:pPr>
    </w:p>
    <w:p w:rsidR="00182063" w:rsidRPr="00057E49" w:rsidRDefault="00182063" w:rsidP="00244867">
      <w:pPr>
        <w:pStyle w:val="Prrafodelista"/>
        <w:numPr>
          <w:ilvl w:val="0"/>
          <w:numId w:val="1"/>
        </w:numPr>
        <w:spacing w:line="360" w:lineRule="auto"/>
        <w:jc w:val="both"/>
        <w:rPr>
          <w:rFonts w:ascii="Times New Roman" w:hAnsi="Times New Roman" w:cs="Times New Roman"/>
          <w:b/>
          <w:bCs/>
          <w:u w:val="single"/>
          <w:lang w:val="es-CL"/>
        </w:rPr>
      </w:pPr>
      <w:r w:rsidRPr="00057E49">
        <w:rPr>
          <w:rFonts w:ascii="Times New Roman" w:hAnsi="Times New Roman" w:cs="Times New Roman"/>
          <w:b/>
          <w:bCs/>
          <w:u w:val="single"/>
          <w:lang w:val="es-CL"/>
        </w:rPr>
        <w:lastRenderedPageBreak/>
        <w:t>Reflexiones finales</w:t>
      </w:r>
      <w:r w:rsidR="00057E49" w:rsidRPr="00057E49">
        <w:rPr>
          <w:rFonts w:ascii="Times New Roman" w:hAnsi="Times New Roman" w:cs="Times New Roman"/>
          <w:b/>
          <w:bCs/>
          <w:u w:val="single"/>
          <w:lang w:val="es-CL"/>
        </w:rPr>
        <w:t xml:space="preserve"> y recomendaciones </w:t>
      </w:r>
    </w:p>
    <w:p w:rsidR="00182063" w:rsidRDefault="00CD176C" w:rsidP="00244867">
      <w:pPr>
        <w:spacing w:line="360" w:lineRule="auto"/>
        <w:jc w:val="both"/>
        <w:rPr>
          <w:rFonts w:ascii="Times New Roman" w:hAnsi="Times New Roman" w:cs="Times New Roman"/>
          <w:lang w:val="es-CL"/>
        </w:rPr>
      </w:pPr>
      <w:r>
        <w:rPr>
          <w:rFonts w:ascii="Times New Roman" w:hAnsi="Times New Roman" w:cs="Times New Roman"/>
          <w:lang w:val="es-CL"/>
        </w:rPr>
        <w:t>Vemos que e</w:t>
      </w:r>
      <w:r w:rsidR="00182063">
        <w:rPr>
          <w:rFonts w:ascii="Times New Roman" w:hAnsi="Times New Roman" w:cs="Times New Roman"/>
          <w:lang w:val="es-CL"/>
        </w:rPr>
        <w:t>n los últimos años el país ha buscado incorporar algunas medidas en la línea de terminar con la discriminación y violencia contra las mujeres, como la reciente Ley 21.675 que e</w:t>
      </w:r>
      <w:r w:rsidR="00182063" w:rsidRPr="00182063">
        <w:rPr>
          <w:rFonts w:ascii="Times New Roman" w:hAnsi="Times New Roman" w:cs="Times New Roman"/>
          <w:lang w:val="es-CL"/>
        </w:rPr>
        <w:t>statuye medidas para prevenir, sancionar y erradicar la violencia en contra de las mujeres, en razón de su género</w:t>
      </w:r>
      <w:r w:rsidR="00182063">
        <w:rPr>
          <w:rFonts w:ascii="Times New Roman" w:hAnsi="Times New Roman" w:cs="Times New Roman"/>
          <w:lang w:val="es-CL"/>
        </w:rPr>
        <w:t xml:space="preserve">; sin embargo, </w:t>
      </w:r>
      <w:r>
        <w:rPr>
          <w:rFonts w:ascii="Times New Roman" w:hAnsi="Times New Roman" w:cs="Times New Roman"/>
          <w:lang w:val="es-CL"/>
        </w:rPr>
        <w:t>podemos apreciar</w:t>
      </w:r>
      <w:r w:rsidR="00057E49">
        <w:rPr>
          <w:rFonts w:ascii="Times New Roman" w:hAnsi="Times New Roman" w:cs="Times New Roman"/>
          <w:lang w:val="es-CL"/>
        </w:rPr>
        <w:t xml:space="preserve"> que estas medidas son parciales y acotadas, en tanto la mirada apunta una mujer en abstracto, condicionada a algunos estereotipos o en función de la asignación de roles de género</w:t>
      </w:r>
      <w:r>
        <w:rPr>
          <w:rFonts w:ascii="Times New Roman" w:hAnsi="Times New Roman" w:cs="Times New Roman"/>
          <w:lang w:val="es-CL"/>
        </w:rPr>
        <w:t xml:space="preserve">. </w:t>
      </w:r>
      <w:r w:rsidR="00057E49">
        <w:rPr>
          <w:rFonts w:ascii="Times New Roman" w:hAnsi="Times New Roman" w:cs="Times New Roman"/>
          <w:lang w:val="es-CL"/>
        </w:rPr>
        <w:t xml:space="preserve"> </w:t>
      </w:r>
    </w:p>
    <w:p w:rsidR="00057E49" w:rsidRDefault="00057E49" w:rsidP="00244867">
      <w:pPr>
        <w:spacing w:line="360" w:lineRule="auto"/>
        <w:jc w:val="both"/>
        <w:rPr>
          <w:rFonts w:ascii="Times New Roman" w:hAnsi="Times New Roman" w:cs="Times New Roman"/>
          <w:lang w:val="es-CL"/>
        </w:rPr>
      </w:pPr>
      <w:r>
        <w:rPr>
          <w:rFonts w:ascii="Times New Roman" w:hAnsi="Times New Roman" w:cs="Times New Roman"/>
          <w:lang w:val="es-CL"/>
        </w:rPr>
        <w:t>En la medida que se sostengan visiones parciales y faltas de diversidad sobre las mujeres, que, además, no incluyan una realidad situada en el territorio</w:t>
      </w:r>
      <w:r w:rsidR="00785165">
        <w:rPr>
          <w:rFonts w:ascii="Times New Roman" w:hAnsi="Times New Roman" w:cs="Times New Roman"/>
          <w:lang w:val="es-CL"/>
        </w:rPr>
        <w:t xml:space="preserve"> y su rol como defensoras de la naturaleza</w:t>
      </w:r>
      <w:r>
        <w:rPr>
          <w:rFonts w:ascii="Times New Roman" w:hAnsi="Times New Roman" w:cs="Times New Roman"/>
          <w:lang w:val="es-CL"/>
        </w:rPr>
        <w:t xml:space="preserve">, las medidas adoptadas por el Estado y sus instituciones seguirán siendo diseñadas para cumplir con un chequeo </w:t>
      </w:r>
      <w:r w:rsidR="00D77703">
        <w:rPr>
          <w:rFonts w:ascii="Times New Roman" w:hAnsi="Times New Roman" w:cs="Times New Roman"/>
          <w:lang w:val="es-CL"/>
        </w:rPr>
        <w:t>superficial de los compromisos adquiridos a nivel internacional</w:t>
      </w:r>
      <w:r>
        <w:rPr>
          <w:rFonts w:ascii="Times New Roman" w:hAnsi="Times New Roman" w:cs="Times New Roman"/>
          <w:lang w:val="es-CL"/>
        </w:rPr>
        <w:t xml:space="preserve">. </w:t>
      </w:r>
    </w:p>
    <w:p w:rsidR="00057E49" w:rsidRDefault="00057E49" w:rsidP="00244867">
      <w:pPr>
        <w:spacing w:line="360" w:lineRule="auto"/>
        <w:jc w:val="both"/>
        <w:rPr>
          <w:rFonts w:ascii="Times New Roman" w:hAnsi="Times New Roman" w:cs="Times New Roman"/>
          <w:lang w:val="es-CL"/>
        </w:rPr>
      </w:pPr>
      <w:r>
        <w:rPr>
          <w:rFonts w:ascii="Times New Roman" w:hAnsi="Times New Roman" w:cs="Times New Roman"/>
          <w:lang w:val="es-CL"/>
        </w:rPr>
        <w:t xml:space="preserve">Las mujeres </w:t>
      </w:r>
      <w:r w:rsidR="00D77703">
        <w:rPr>
          <w:rFonts w:ascii="Times New Roman" w:hAnsi="Times New Roman" w:cs="Times New Roman"/>
          <w:lang w:val="es-CL"/>
        </w:rPr>
        <w:t>deben ser más que números para la política pública</w:t>
      </w:r>
      <w:r w:rsidR="00F24FEF">
        <w:rPr>
          <w:rFonts w:ascii="Times New Roman" w:hAnsi="Times New Roman" w:cs="Times New Roman"/>
          <w:lang w:val="es-CL"/>
        </w:rPr>
        <w:t xml:space="preserve"> en materia ambiental</w:t>
      </w:r>
      <w:r w:rsidR="00D77703">
        <w:rPr>
          <w:rFonts w:ascii="Times New Roman" w:hAnsi="Times New Roman" w:cs="Times New Roman"/>
          <w:lang w:val="es-CL"/>
        </w:rPr>
        <w:t xml:space="preserve">, es por eso que, en el intento de entender su multidimensionalidad </w:t>
      </w:r>
      <w:r w:rsidR="00CD176C">
        <w:rPr>
          <w:rFonts w:ascii="Times New Roman" w:hAnsi="Times New Roman" w:cs="Times New Roman"/>
          <w:lang w:val="es-CL"/>
        </w:rPr>
        <w:t>y desde una perspectiva</w:t>
      </w:r>
      <w:r w:rsidR="00D77703">
        <w:rPr>
          <w:rFonts w:ascii="Times New Roman" w:hAnsi="Times New Roman" w:cs="Times New Roman"/>
          <w:lang w:val="es-CL"/>
        </w:rPr>
        <w:t xml:space="preserve"> interseccional, podemos señalar las siguientes recomendaciones al Estado de Chile</w:t>
      </w:r>
      <w:r w:rsidR="007B15FB">
        <w:rPr>
          <w:rFonts w:ascii="Times New Roman" w:hAnsi="Times New Roman" w:cs="Times New Roman"/>
          <w:lang w:val="es-CL"/>
        </w:rPr>
        <w:t>:</w:t>
      </w:r>
      <w:r w:rsidR="00D77703">
        <w:rPr>
          <w:rFonts w:ascii="Times New Roman" w:hAnsi="Times New Roman" w:cs="Times New Roman"/>
          <w:lang w:val="es-CL"/>
        </w:rPr>
        <w:t xml:space="preserve"> </w:t>
      </w:r>
    </w:p>
    <w:p w:rsidR="00C84D54" w:rsidRDefault="007B15FB" w:rsidP="00244867">
      <w:pPr>
        <w:pStyle w:val="Prrafodelista"/>
        <w:numPr>
          <w:ilvl w:val="0"/>
          <w:numId w:val="2"/>
        </w:numPr>
        <w:spacing w:line="360" w:lineRule="auto"/>
        <w:jc w:val="both"/>
        <w:rPr>
          <w:rFonts w:ascii="Times New Roman" w:hAnsi="Times New Roman" w:cs="Times New Roman"/>
          <w:lang w:val="es-CL"/>
        </w:rPr>
      </w:pPr>
      <w:r>
        <w:rPr>
          <w:rFonts w:ascii="Times New Roman" w:hAnsi="Times New Roman" w:cs="Times New Roman"/>
          <w:lang w:val="es-CL"/>
        </w:rPr>
        <w:t xml:space="preserve">Que, en materia de evaluación proyectos o actividades susceptibles de causar impacto ambiental, </w:t>
      </w:r>
      <w:r w:rsidR="007006CB">
        <w:rPr>
          <w:rFonts w:ascii="Times New Roman" w:hAnsi="Times New Roman" w:cs="Times New Roman"/>
          <w:lang w:val="es-CL"/>
        </w:rPr>
        <w:t xml:space="preserve">en relación con la Ley 19.300 y su reglamento, </w:t>
      </w:r>
      <w:r>
        <w:rPr>
          <w:rFonts w:ascii="Times New Roman" w:hAnsi="Times New Roman" w:cs="Times New Roman"/>
          <w:lang w:val="es-CL"/>
        </w:rPr>
        <w:t xml:space="preserve">se incluya dimensiones para el análisis </w:t>
      </w:r>
      <w:r w:rsidR="00785165">
        <w:rPr>
          <w:rFonts w:ascii="Times New Roman" w:hAnsi="Times New Roman" w:cs="Times New Roman"/>
          <w:lang w:val="es-CL"/>
        </w:rPr>
        <w:t xml:space="preserve">que contemplen </w:t>
      </w:r>
      <w:r w:rsidR="007006CB">
        <w:rPr>
          <w:rFonts w:ascii="Times New Roman" w:hAnsi="Times New Roman" w:cs="Times New Roman"/>
          <w:lang w:val="es-CL"/>
        </w:rPr>
        <w:t xml:space="preserve">las afectaciones a la salud mental, emocional y espiritual de las comunidades y, particularmente, las mujeres tanto en su rol de defensoras de derechos humanos ambientales, como en atención a sus roles de cuidado. </w:t>
      </w:r>
    </w:p>
    <w:p w:rsidR="007006CB" w:rsidRDefault="007006CB" w:rsidP="00244867">
      <w:pPr>
        <w:pStyle w:val="Prrafodelista"/>
        <w:numPr>
          <w:ilvl w:val="0"/>
          <w:numId w:val="2"/>
        </w:numPr>
        <w:spacing w:line="360" w:lineRule="auto"/>
        <w:jc w:val="both"/>
        <w:rPr>
          <w:rFonts w:ascii="Times New Roman" w:hAnsi="Times New Roman" w:cs="Times New Roman"/>
          <w:lang w:val="es-CL"/>
        </w:rPr>
      </w:pPr>
      <w:r>
        <w:rPr>
          <w:rFonts w:ascii="Times New Roman" w:hAnsi="Times New Roman" w:cs="Times New Roman"/>
          <w:lang w:val="es-CL"/>
        </w:rPr>
        <w:t>Que, en materia civil, se eliminen las barreras que impiden que las mujeres puedan acceder y /o ejercer el derecho de propiedad sobre las tierras, lo que obstaculiza que estas pueden decidir sobre el destino del territorio</w:t>
      </w:r>
      <w:r w:rsidR="003921B0">
        <w:rPr>
          <w:rFonts w:ascii="Times New Roman" w:hAnsi="Times New Roman" w:cs="Times New Roman"/>
          <w:lang w:val="es-CL"/>
        </w:rPr>
        <w:t xml:space="preserve">, garantizando así la participación equitativa en la toma de decisiones. </w:t>
      </w:r>
    </w:p>
    <w:p w:rsidR="007B15FB" w:rsidRPr="006E55D3" w:rsidRDefault="007B15FB" w:rsidP="00244867">
      <w:pPr>
        <w:pStyle w:val="Prrafodelista"/>
        <w:numPr>
          <w:ilvl w:val="0"/>
          <w:numId w:val="2"/>
        </w:numPr>
        <w:spacing w:line="360" w:lineRule="auto"/>
        <w:jc w:val="both"/>
        <w:rPr>
          <w:rFonts w:ascii="Times New Roman" w:hAnsi="Times New Roman" w:cs="Times New Roman"/>
          <w:lang w:val="es-CL"/>
        </w:rPr>
      </w:pPr>
      <w:r>
        <w:rPr>
          <w:rFonts w:ascii="Times New Roman" w:hAnsi="Times New Roman" w:cs="Times New Roman"/>
          <w:lang w:val="es-CL"/>
        </w:rPr>
        <w:t xml:space="preserve">Que, en materia de defensoras de derechos humanos ambientales, </w:t>
      </w:r>
      <w:r w:rsidR="007006CB">
        <w:rPr>
          <w:rFonts w:ascii="Times New Roman" w:hAnsi="Times New Roman" w:cs="Times New Roman"/>
          <w:lang w:val="es-CL"/>
        </w:rPr>
        <w:t xml:space="preserve">se establezcan medidas apropiadas que permitan su visibilización, reconocimiento y resguardo, apuntando especialmente a la consideración de su salud </w:t>
      </w:r>
      <w:r w:rsidR="00BE1A20">
        <w:rPr>
          <w:rFonts w:ascii="Times New Roman" w:hAnsi="Times New Roman" w:cs="Times New Roman"/>
          <w:lang w:val="es-CL"/>
        </w:rPr>
        <w:t xml:space="preserve">mental, emocional y espiritual, así también, generando planes y políticas que concienticen en clave de eliminación de los estereotipos de género y liderazgo. </w:t>
      </w:r>
    </w:p>
    <w:p w:rsidR="00C84D54" w:rsidRPr="00C84D54" w:rsidRDefault="00C84D54" w:rsidP="00244867">
      <w:pPr>
        <w:pStyle w:val="Sinespaciado"/>
        <w:spacing w:line="360" w:lineRule="auto"/>
        <w:jc w:val="both"/>
        <w:rPr>
          <w:rFonts w:ascii="Times New Roman" w:hAnsi="Times New Roman" w:cs="Times New Roman"/>
          <w:lang w:val="es-CL"/>
        </w:rPr>
      </w:pPr>
    </w:p>
    <w:sectPr w:rsidR="00C84D54" w:rsidRPr="00C84D54" w:rsidSect="007D1FEB">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C1BBE" w:rsidRDefault="00EC1BBE" w:rsidP="007C5040">
      <w:pPr>
        <w:spacing w:after="0" w:line="240" w:lineRule="auto"/>
      </w:pPr>
      <w:r>
        <w:separator/>
      </w:r>
    </w:p>
  </w:endnote>
  <w:endnote w:type="continuationSeparator" w:id="0">
    <w:p w:rsidR="00EC1BBE" w:rsidRDefault="00EC1BBE" w:rsidP="007C5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1604935"/>
      <w:docPartObj>
        <w:docPartGallery w:val="Page Numbers (Bottom of Page)"/>
        <w:docPartUnique/>
      </w:docPartObj>
    </w:sdtPr>
    <w:sdtContent>
      <w:p w:rsidR="006D7676" w:rsidRDefault="006D7676">
        <w:pPr>
          <w:pStyle w:val="Piedepgina"/>
          <w:jc w:val="right"/>
        </w:pPr>
        <w:r w:rsidRPr="006D7676">
          <w:rPr>
            <w:rFonts w:ascii="Times New Roman" w:hAnsi="Times New Roman" w:cs="Times New Roman"/>
          </w:rPr>
          <w:fldChar w:fldCharType="begin"/>
        </w:r>
        <w:r w:rsidRPr="006D7676">
          <w:rPr>
            <w:rFonts w:ascii="Times New Roman" w:hAnsi="Times New Roman" w:cs="Times New Roman"/>
          </w:rPr>
          <w:instrText>PAGE   \* MERGEFORMAT</w:instrText>
        </w:r>
        <w:r w:rsidRPr="006D7676">
          <w:rPr>
            <w:rFonts w:ascii="Times New Roman" w:hAnsi="Times New Roman" w:cs="Times New Roman"/>
          </w:rPr>
          <w:fldChar w:fldCharType="separate"/>
        </w:r>
        <w:r w:rsidRPr="006D7676">
          <w:rPr>
            <w:rFonts w:ascii="Times New Roman" w:hAnsi="Times New Roman" w:cs="Times New Roman"/>
            <w:lang w:val="es-ES"/>
          </w:rPr>
          <w:t>2</w:t>
        </w:r>
        <w:r w:rsidRPr="006D7676">
          <w:rPr>
            <w:rFonts w:ascii="Times New Roman" w:hAnsi="Times New Roman" w:cs="Times New Roman"/>
          </w:rPr>
          <w:fldChar w:fldCharType="end"/>
        </w:r>
      </w:p>
    </w:sdtContent>
  </w:sdt>
  <w:p w:rsidR="006D7676" w:rsidRDefault="006D76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C1BBE" w:rsidRDefault="00EC1BBE" w:rsidP="007C5040">
      <w:pPr>
        <w:spacing w:after="0" w:line="240" w:lineRule="auto"/>
      </w:pPr>
      <w:r>
        <w:separator/>
      </w:r>
    </w:p>
  </w:footnote>
  <w:footnote w:type="continuationSeparator" w:id="0">
    <w:p w:rsidR="00EC1BBE" w:rsidRDefault="00EC1BBE" w:rsidP="007C5040">
      <w:pPr>
        <w:spacing w:after="0" w:line="240" w:lineRule="auto"/>
      </w:pPr>
      <w:r>
        <w:continuationSeparator/>
      </w:r>
    </w:p>
  </w:footnote>
  <w:footnote w:id="1">
    <w:p w:rsidR="00347F04" w:rsidRPr="00347F04" w:rsidRDefault="00347F04" w:rsidP="00347F04">
      <w:pPr>
        <w:pStyle w:val="Textonotapie"/>
        <w:jc w:val="both"/>
        <w:rPr>
          <w:rFonts w:ascii="Times New Roman" w:hAnsi="Times New Roman" w:cs="Times New Roman"/>
          <w:lang w:val="es-CL"/>
        </w:rPr>
      </w:pPr>
      <w:r w:rsidRPr="00347F04">
        <w:rPr>
          <w:rStyle w:val="Refdenotaalpie"/>
          <w:rFonts w:ascii="Times New Roman" w:hAnsi="Times New Roman" w:cs="Times New Roman"/>
        </w:rPr>
        <w:footnoteRef/>
      </w:r>
      <w:r w:rsidRPr="00347F04">
        <w:rPr>
          <w:rFonts w:ascii="Times New Roman" w:hAnsi="Times New Roman" w:cs="Times New Roman"/>
        </w:rPr>
        <w:t xml:space="preserve"> </w:t>
      </w:r>
      <w:r w:rsidRPr="00347F04">
        <w:rPr>
          <w:rFonts w:ascii="Times New Roman" w:hAnsi="Times New Roman" w:cs="Times New Roman"/>
        </w:rPr>
        <w:t xml:space="preserve">Fragkou, M.-C., Monsalve-Tapia, T., Pereira-Roa, V. y Bolados-Arratia, M. (2022). Abastecimiento de agua potable por camiones aljibe durante la megasequía. Un análisis hidrosocial de la provincia de Petorca, Chile. </w:t>
      </w:r>
      <w:r w:rsidRPr="00347F04">
        <w:rPr>
          <w:rFonts w:ascii="Times New Roman" w:hAnsi="Times New Roman" w:cs="Times New Roman"/>
          <w:i/>
          <w:iCs/>
        </w:rPr>
        <w:t>EURE</w:t>
      </w:r>
      <w:r w:rsidRPr="00347F04">
        <w:rPr>
          <w:rFonts w:ascii="Times New Roman" w:hAnsi="Times New Roman" w:cs="Times New Roman"/>
        </w:rPr>
        <w:t>, 48 (145). https://doi.org/10.7764/eure.48.145.04</w:t>
      </w:r>
    </w:p>
  </w:footnote>
  <w:footnote w:id="2">
    <w:p w:rsidR="00CB6E2F" w:rsidRPr="00CB6E2F" w:rsidRDefault="00CB6E2F">
      <w:pPr>
        <w:pStyle w:val="Textonotapie"/>
        <w:rPr>
          <w:rFonts w:ascii="Times New Roman" w:hAnsi="Times New Roman" w:cs="Times New Roman"/>
          <w:lang w:val="es-CL"/>
        </w:rPr>
      </w:pPr>
      <w:r w:rsidRPr="00CB6E2F">
        <w:rPr>
          <w:rStyle w:val="Refdenotaalpie"/>
          <w:rFonts w:ascii="Times New Roman" w:hAnsi="Times New Roman" w:cs="Times New Roman"/>
        </w:rPr>
        <w:footnoteRef/>
      </w:r>
      <w:r w:rsidRPr="00CB6E2F">
        <w:rPr>
          <w:rFonts w:ascii="Times New Roman" w:hAnsi="Times New Roman" w:cs="Times New Roman"/>
        </w:rPr>
        <w:t xml:space="preserve"> </w:t>
      </w:r>
      <w:r w:rsidRPr="00CB6E2F">
        <w:rPr>
          <w:rFonts w:ascii="Times New Roman" w:hAnsi="Times New Roman" w:cs="Times New Roman"/>
          <w:lang w:val="es-CL"/>
        </w:rPr>
        <w:t xml:space="preserve">Disponible en </w:t>
      </w:r>
      <w:hyperlink r:id="rId1" w:history="1">
        <w:r w:rsidRPr="00CB6E2F">
          <w:rPr>
            <w:rStyle w:val="Hipervnculo"/>
            <w:rFonts w:ascii="Times New Roman" w:hAnsi="Times New Roman" w:cs="Times New Roman"/>
            <w:lang w:val="es-CL"/>
          </w:rPr>
          <w:t>https://mapaconflictos.indh.cl/#/</w:t>
        </w:r>
      </w:hyperlink>
      <w:r w:rsidRPr="00CB6E2F">
        <w:rPr>
          <w:rFonts w:ascii="Times New Roman" w:hAnsi="Times New Roman" w:cs="Times New Roman"/>
          <w:lang w:val="es-CL"/>
        </w:rPr>
        <w:t xml:space="preserve"> </w:t>
      </w:r>
    </w:p>
  </w:footnote>
  <w:footnote w:id="3">
    <w:p w:rsidR="00E163FF" w:rsidRPr="004B17DC" w:rsidRDefault="00E163FF" w:rsidP="004B17DC">
      <w:pPr>
        <w:pStyle w:val="Textonotapie"/>
        <w:jc w:val="both"/>
        <w:rPr>
          <w:rFonts w:ascii="Times New Roman" w:hAnsi="Times New Roman" w:cs="Times New Roman"/>
          <w:lang w:val="es-CL"/>
        </w:rPr>
      </w:pPr>
      <w:r w:rsidRPr="004B17DC">
        <w:rPr>
          <w:rStyle w:val="Refdenotaalpie"/>
          <w:rFonts w:ascii="Times New Roman" w:hAnsi="Times New Roman" w:cs="Times New Roman"/>
        </w:rPr>
        <w:footnoteRef/>
      </w:r>
      <w:r w:rsidRPr="004B17DC">
        <w:rPr>
          <w:rFonts w:ascii="Times New Roman" w:hAnsi="Times New Roman" w:cs="Times New Roman"/>
        </w:rPr>
        <w:t xml:space="preserve"> </w:t>
      </w:r>
      <w:r w:rsidR="004B17DC">
        <w:rPr>
          <w:rFonts w:ascii="Times New Roman" w:hAnsi="Times New Roman" w:cs="Times New Roman"/>
        </w:rPr>
        <w:t xml:space="preserve">Observatorio Latinoamericano </w:t>
      </w:r>
      <w:r w:rsidR="004B17DC" w:rsidRPr="004B17DC">
        <w:rPr>
          <w:rFonts w:ascii="Times New Roman" w:hAnsi="Times New Roman" w:cs="Times New Roman"/>
        </w:rPr>
        <w:t xml:space="preserve">de </w:t>
      </w:r>
      <w:r w:rsidR="004B17DC" w:rsidRPr="004B17DC">
        <w:rPr>
          <w:rFonts w:ascii="Times New Roman" w:hAnsi="Times New Roman" w:cs="Times New Roman"/>
        </w:rPr>
        <w:t>Conflictos</w:t>
      </w:r>
      <w:r w:rsidR="004B17DC" w:rsidRPr="004B17DC">
        <w:rPr>
          <w:rFonts w:ascii="Times New Roman" w:hAnsi="Times New Roman" w:cs="Times New Roman"/>
        </w:rPr>
        <w:t xml:space="preserve"> Ambientales</w:t>
      </w:r>
      <w:r w:rsidR="004B17DC">
        <w:rPr>
          <w:rFonts w:ascii="Times New Roman" w:hAnsi="Times New Roman" w:cs="Times New Roman"/>
        </w:rPr>
        <w:t>.</w:t>
      </w:r>
      <w:r w:rsidR="004B17DC" w:rsidRPr="004B17DC">
        <w:rPr>
          <w:rFonts w:ascii="Times New Roman" w:hAnsi="Times New Roman" w:cs="Times New Roman"/>
        </w:rPr>
        <w:t xml:space="preserve"> (2023). </w:t>
      </w:r>
      <w:r w:rsidR="004B17DC">
        <w:rPr>
          <w:rFonts w:ascii="Times New Roman" w:hAnsi="Times New Roman" w:cs="Times New Roman"/>
          <w:i/>
          <w:iCs/>
        </w:rPr>
        <w:t xml:space="preserve">Informe </w:t>
      </w:r>
      <w:r w:rsidR="004B17DC" w:rsidRPr="004B17DC">
        <w:rPr>
          <w:rFonts w:ascii="Times New Roman" w:hAnsi="Times New Roman" w:cs="Times New Roman"/>
          <w:i/>
          <w:iCs/>
        </w:rPr>
        <w:t>Mujeres y conflictos ambientales: Impactos diferenciados</w:t>
      </w:r>
      <w:r w:rsidR="004B17DC">
        <w:rPr>
          <w:rFonts w:ascii="Times New Roman" w:hAnsi="Times New Roman" w:cs="Times New Roman"/>
          <w:i/>
          <w:iCs/>
        </w:rPr>
        <w:t>.</w:t>
      </w:r>
      <w:r w:rsidR="004B17DC">
        <w:rPr>
          <w:rFonts w:ascii="Times New Roman" w:hAnsi="Times New Roman" w:cs="Times New Roman"/>
        </w:rPr>
        <w:t xml:space="preserve"> </w:t>
      </w:r>
      <w:r w:rsidR="00785165">
        <w:rPr>
          <w:rFonts w:ascii="Times New Roman" w:hAnsi="Times New Roman" w:cs="Times New Roman"/>
        </w:rPr>
        <w:t xml:space="preserve">P. 14. </w:t>
      </w:r>
      <w:r w:rsidR="004B17DC">
        <w:rPr>
          <w:rFonts w:ascii="Times New Roman" w:hAnsi="Times New Roman" w:cs="Times New Roman"/>
        </w:rPr>
        <w:t xml:space="preserve">Disponible en: </w:t>
      </w:r>
      <w:hyperlink r:id="rId2" w:history="1">
        <w:r w:rsidR="004B17DC" w:rsidRPr="002B1AEE">
          <w:rPr>
            <w:rStyle w:val="Hipervnculo"/>
            <w:rFonts w:ascii="Times New Roman" w:hAnsi="Times New Roman" w:cs="Times New Roman"/>
          </w:rPr>
          <w:t>https://olca.cl/articulo/nota.php?id=2672</w:t>
        </w:r>
      </w:hyperlink>
      <w:r w:rsidR="004B17DC">
        <w:rPr>
          <w:rFonts w:ascii="Times New Roman" w:hAnsi="Times New Roman" w:cs="Times New Roman"/>
        </w:rPr>
        <w:t xml:space="preserve"> </w:t>
      </w:r>
    </w:p>
  </w:footnote>
  <w:footnote w:id="4">
    <w:p w:rsidR="00785165" w:rsidRDefault="00785165" w:rsidP="00785165">
      <w:pPr>
        <w:pStyle w:val="Textonotapie"/>
        <w:jc w:val="both"/>
        <w:rPr>
          <w:rFonts w:ascii="Times New Roman" w:hAnsi="Times New Roman" w:cs="Times New Roman"/>
        </w:rPr>
      </w:pPr>
      <w:r w:rsidRPr="00785165">
        <w:rPr>
          <w:rStyle w:val="Refdenotaalpie"/>
          <w:rFonts w:ascii="Times New Roman" w:hAnsi="Times New Roman" w:cs="Times New Roman"/>
        </w:rPr>
        <w:footnoteRef/>
      </w:r>
      <w:r w:rsidRPr="00785165">
        <w:rPr>
          <w:rFonts w:ascii="Times New Roman" w:hAnsi="Times New Roman" w:cs="Times New Roman"/>
        </w:rPr>
        <w:t xml:space="preserve"> </w:t>
      </w:r>
      <w:r w:rsidRPr="00785165">
        <w:rPr>
          <w:rFonts w:ascii="Times New Roman" w:hAnsi="Times New Roman" w:cs="Times New Roman"/>
        </w:rPr>
        <w:t>Colectivo Miradas Críticas del Territorio desde el Feminismo. (2018). (Re)patriarcalización de los territorios. La lucha de las mujeres y los megaproyectos</w:t>
      </w:r>
      <w:r>
        <w:rPr>
          <w:rFonts w:ascii="Times New Roman" w:hAnsi="Times New Roman" w:cs="Times New Roman"/>
        </w:rPr>
        <w:t xml:space="preserve"> </w:t>
      </w:r>
      <w:r w:rsidRPr="00785165">
        <w:rPr>
          <w:rFonts w:ascii="Times New Roman" w:hAnsi="Times New Roman" w:cs="Times New Roman"/>
        </w:rPr>
        <w:t xml:space="preserve">extractivos. </w:t>
      </w:r>
      <w:r w:rsidRPr="00785165">
        <w:rPr>
          <w:rFonts w:ascii="Times New Roman" w:hAnsi="Times New Roman" w:cs="Times New Roman"/>
          <w:i/>
          <w:iCs/>
        </w:rPr>
        <w:t>Ecología Política</w:t>
      </w:r>
      <w:r w:rsidRPr="00785165">
        <w:rPr>
          <w:rFonts w:ascii="Times New Roman" w:hAnsi="Times New Roman" w:cs="Times New Roman"/>
        </w:rPr>
        <w:t>, 54.</w:t>
      </w:r>
    </w:p>
    <w:p w:rsidR="00785165" w:rsidRPr="00785165" w:rsidRDefault="00785165" w:rsidP="00785165">
      <w:pPr>
        <w:pStyle w:val="Textonotapie"/>
        <w:jc w:val="both"/>
        <w:rPr>
          <w:rFonts w:ascii="Times New Roman" w:hAnsi="Times New Roman" w:cs="Times New Roman"/>
          <w:lang w:val="es-CL"/>
        </w:rPr>
      </w:pPr>
      <w:r w:rsidRPr="00785165">
        <w:rPr>
          <w:rFonts w:ascii="Times New Roman" w:hAnsi="Times New Roman" w:cs="Times New Roman"/>
        </w:rPr>
        <w:t xml:space="preserve"> </w:t>
      </w:r>
      <w:hyperlink r:id="rId3" w:history="1">
        <w:r w:rsidRPr="002B1AEE">
          <w:rPr>
            <w:rStyle w:val="Hipervnculo"/>
            <w:rFonts w:ascii="Times New Roman" w:hAnsi="Times New Roman" w:cs="Times New Roman"/>
          </w:rPr>
          <w:t>https://www.ecologiapolitica.info/repatriarcalizacionde-los-territorios-la-lucha-de-las-mujeres-y-los-megaproyectos-extractivos/</w:t>
        </w:r>
      </w:hyperlink>
      <w:r>
        <w:rPr>
          <w:rFonts w:ascii="Times New Roman" w:hAnsi="Times New Roman" w:cs="Times New Roman"/>
        </w:rPr>
        <w:t xml:space="preserve"> </w:t>
      </w:r>
    </w:p>
  </w:footnote>
  <w:footnote w:id="5">
    <w:p w:rsidR="007C5040" w:rsidRPr="00123D4C" w:rsidRDefault="007C5040">
      <w:pPr>
        <w:pStyle w:val="Textonotapie"/>
        <w:rPr>
          <w:rFonts w:ascii="Times New Roman" w:hAnsi="Times New Roman" w:cs="Times New Roman"/>
          <w:lang w:val="es-CL"/>
        </w:rPr>
      </w:pPr>
      <w:r w:rsidRPr="00123D4C">
        <w:rPr>
          <w:rStyle w:val="Refdenotaalpie"/>
          <w:rFonts w:ascii="Times New Roman" w:hAnsi="Times New Roman" w:cs="Times New Roman"/>
        </w:rPr>
        <w:footnoteRef/>
      </w:r>
      <w:r w:rsidRPr="00123D4C">
        <w:rPr>
          <w:rFonts w:ascii="Times New Roman" w:hAnsi="Times New Roman" w:cs="Times New Roman"/>
        </w:rPr>
        <w:t xml:space="preserve"> </w:t>
      </w:r>
      <w:r w:rsidR="00123D4C" w:rsidRPr="00123D4C">
        <w:rPr>
          <w:rFonts w:ascii="Times New Roman" w:hAnsi="Times New Roman" w:cs="Times New Roman"/>
        </w:rPr>
        <w:t xml:space="preserve">Fundación Mamitas del Plomo de Arica demanda al Estado de Chile por daño ambiental | Primer Tribunal Ambiental. (2024, 22 agosto). </w:t>
      </w:r>
      <w:r w:rsidR="00123D4C" w:rsidRPr="00123D4C">
        <w:rPr>
          <w:rFonts w:ascii="Times New Roman" w:hAnsi="Times New Roman" w:cs="Times New Roman"/>
          <w:i/>
          <w:iCs/>
        </w:rPr>
        <w:t>Primer Tribunal Ambiental</w:t>
      </w:r>
      <w:r w:rsidR="00123D4C" w:rsidRPr="00123D4C">
        <w:rPr>
          <w:rFonts w:ascii="Times New Roman" w:hAnsi="Times New Roman" w:cs="Times New Roman"/>
        </w:rPr>
        <w:t>. https://www.1ta.cl/fundacion-mamitas-del-plomo-de-arica-demanda-al-estado-de-chile-por-dano-ambiental/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184D26"/>
    <w:multiLevelType w:val="hybridMultilevel"/>
    <w:tmpl w:val="A80AF87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2812209"/>
    <w:multiLevelType w:val="hybridMultilevel"/>
    <w:tmpl w:val="C658A2EE"/>
    <w:lvl w:ilvl="0" w:tplc="60EA908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434206095">
    <w:abstractNumId w:val="1"/>
  </w:num>
  <w:num w:numId="2" w16cid:durableId="671376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D54"/>
    <w:rsid w:val="00015119"/>
    <w:rsid w:val="00057E49"/>
    <w:rsid w:val="000B0FC5"/>
    <w:rsid w:val="000E012C"/>
    <w:rsid w:val="00105190"/>
    <w:rsid w:val="00123D4C"/>
    <w:rsid w:val="001437E2"/>
    <w:rsid w:val="00182063"/>
    <w:rsid w:val="001A4989"/>
    <w:rsid w:val="001C16D2"/>
    <w:rsid w:val="00244867"/>
    <w:rsid w:val="002D6AFC"/>
    <w:rsid w:val="002F1A1E"/>
    <w:rsid w:val="00347F04"/>
    <w:rsid w:val="003824E8"/>
    <w:rsid w:val="003921B0"/>
    <w:rsid w:val="003A44DA"/>
    <w:rsid w:val="003B1558"/>
    <w:rsid w:val="00404241"/>
    <w:rsid w:val="00441F03"/>
    <w:rsid w:val="004731CA"/>
    <w:rsid w:val="004B17DC"/>
    <w:rsid w:val="00573927"/>
    <w:rsid w:val="006C6E70"/>
    <w:rsid w:val="006D7676"/>
    <w:rsid w:val="006E55D3"/>
    <w:rsid w:val="006F2FBC"/>
    <w:rsid w:val="007006CB"/>
    <w:rsid w:val="00701D0F"/>
    <w:rsid w:val="00747FCD"/>
    <w:rsid w:val="00785165"/>
    <w:rsid w:val="007B15FB"/>
    <w:rsid w:val="007C5040"/>
    <w:rsid w:val="007D1FEB"/>
    <w:rsid w:val="007F63BF"/>
    <w:rsid w:val="00830AB1"/>
    <w:rsid w:val="00856C0E"/>
    <w:rsid w:val="00876C1D"/>
    <w:rsid w:val="00921547"/>
    <w:rsid w:val="00970888"/>
    <w:rsid w:val="00990A3C"/>
    <w:rsid w:val="009E1610"/>
    <w:rsid w:val="00A26570"/>
    <w:rsid w:val="00A61164"/>
    <w:rsid w:val="00AC4996"/>
    <w:rsid w:val="00AD3524"/>
    <w:rsid w:val="00B409C8"/>
    <w:rsid w:val="00B61121"/>
    <w:rsid w:val="00B7655A"/>
    <w:rsid w:val="00BB16FC"/>
    <w:rsid w:val="00BE1A20"/>
    <w:rsid w:val="00BF3B66"/>
    <w:rsid w:val="00C84D54"/>
    <w:rsid w:val="00CA1B77"/>
    <w:rsid w:val="00CB6E2F"/>
    <w:rsid w:val="00CC05C7"/>
    <w:rsid w:val="00CC6F7F"/>
    <w:rsid w:val="00CD176C"/>
    <w:rsid w:val="00D77703"/>
    <w:rsid w:val="00DA746D"/>
    <w:rsid w:val="00DC3ED4"/>
    <w:rsid w:val="00E163FF"/>
    <w:rsid w:val="00E5458F"/>
    <w:rsid w:val="00E72260"/>
    <w:rsid w:val="00EC1BBE"/>
    <w:rsid w:val="00ED25A9"/>
    <w:rsid w:val="00F24FEF"/>
    <w:rsid w:val="00F55B91"/>
    <w:rsid w:val="00F6582E"/>
    <w:rsid w:val="00F8660D"/>
    <w:rsid w:val="00FC40E5"/>
  </w:rsids>
  <m:mathPr>
    <m:mathFont m:val="Cambria Math"/>
    <m:brkBin m:val="before"/>
    <m:brkBinSub m:val="--"/>
    <m:smallFrac m:val="0"/>
    <m:dispDef/>
    <m:lMargin m:val="0"/>
    <m:rMargin m:val="0"/>
    <m:defJc m:val="centerGroup"/>
    <m:wrapIndent m:val="1440"/>
    <m:intLim m:val="subSup"/>
    <m:naryLim m:val="undOvr"/>
  </m:mathPr>
  <w:themeFontLang w:val="es-C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A1A09"/>
  <w15:chartTrackingRefBased/>
  <w15:docId w15:val="{C4EF5A76-22C2-4E5C-80A9-AC89CDD9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84D54"/>
    <w:pPr>
      <w:spacing w:after="0" w:line="240" w:lineRule="auto"/>
    </w:pPr>
  </w:style>
  <w:style w:type="paragraph" w:styleId="Prrafodelista">
    <w:name w:val="List Paragraph"/>
    <w:basedOn w:val="Normal"/>
    <w:uiPriority w:val="34"/>
    <w:qFormat/>
    <w:rsid w:val="00B7655A"/>
    <w:pPr>
      <w:ind w:left="720"/>
      <w:contextualSpacing/>
    </w:pPr>
  </w:style>
  <w:style w:type="character" w:styleId="Hipervnculo">
    <w:name w:val="Hyperlink"/>
    <w:basedOn w:val="Fuentedeprrafopredeter"/>
    <w:uiPriority w:val="99"/>
    <w:unhideWhenUsed/>
    <w:rsid w:val="00A26570"/>
    <w:rPr>
      <w:color w:val="0563C1" w:themeColor="hyperlink"/>
      <w:u w:val="single"/>
    </w:rPr>
  </w:style>
  <w:style w:type="character" w:styleId="Mencinsinresolver">
    <w:name w:val="Unresolved Mention"/>
    <w:basedOn w:val="Fuentedeprrafopredeter"/>
    <w:uiPriority w:val="99"/>
    <w:semiHidden/>
    <w:unhideWhenUsed/>
    <w:rsid w:val="00A26570"/>
    <w:rPr>
      <w:color w:val="605E5C"/>
      <w:shd w:val="clear" w:color="auto" w:fill="E1DFDD"/>
    </w:rPr>
  </w:style>
  <w:style w:type="paragraph" w:styleId="Textonotapie">
    <w:name w:val="footnote text"/>
    <w:basedOn w:val="Normal"/>
    <w:link w:val="TextonotapieCar"/>
    <w:uiPriority w:val="99"/>
    <w:semiHidden/>
    <w:unhideWhenUsed/>
    <w:rsid w:val="007C504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C5040"/>
    <w:rPr>
      <w:sz w:val="20"/>
      <w:szCs w:val="20"/>
    </w:rPr>
  </w:style>
  <w:style w:type="character" w:styleId="Refdenotaalpie">
    <w:name w:val="footnote reference"/>
    <w:basedOn w:val="Fuentedeprrafopredeter"/>
    <w:uiPriority w:val="99"/>
    <w:semiHidden/>
    <w:unhideWhenUsed/>
    <w:rsid w:val="007C5040"/>
    <w:rPr>
      <w:vertAlign w:val="superscript"/>
    </w:rPr>
  </w:style>
  <w:style w:type="paragraph" w:styleId="Encabezado">
    <w:name w:val="header"/>
    <w:basedOn w:val="Normal"/>
    <w:link w:val="EncabezadoCar"/>
    <w:uiPriority w:val="99"/>
    <w:unhideWhenUsed/>
    <w:rsid w:val="006D767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7676"/>
  </w:style>
  <w:style w:type="paragraph" w:styleId="Piedepgina">
    <w:name w:val="footer"/>
    <w:basedOn w:val="Normal"/>
    <w:link w:val="PiedepginaCar"/>
    <w:uiPriority w:val="99"/>
    <w:unhideWhenUsed/>
    <w:rsid w:val="006D767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7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ecologiapolitica.info/repatriarcalizacionde-los-territorios-la-lucha-de-las-mujeres-y-los-megaproyectos-extractivos/" TargetMode="External"/><Relationship Id="rId2" Type="http://schemas.openxmlformats.org/officeDocument/2006/relationships/hyperlink" Target="https://olca.cl/articulo/nota.php?id=2672" TargetMode="External"/><Relationship Id="rId1" Type="http://schemas.openxmlformats.org/officeDocument/2006/relationships/hyperlink" Target="https://mapaconflictos.indh.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58A660-328F-4159-B14B-E68791227C49}">
  <ds:schemaRefs>
    <ds:schemaRef ds:uri="http://schemas.openxmlformats.org/officeDocument/2006/bibliography"/>
  </ds:schemaRefs>
</ds:datastoreItem>
</file>

<file path=customXml/itemProps2.xml><?xml version="1.0" encoding="utf-8"?>
<ds:datastoreItem xmlns:ds="http://schemas.openxmlformats.org/officeDocument/2006/customXml" ds:itemID="{EDA916C2-C71E-440E-98DD-79B490DE070B}"/>
</file>

<file path=customXml/itemProps3.xml><?xml version="1.0" encoding="utf-8"?>
<ds:datastoreItem xmlns:ds="http://schemas.openxmlformats.org/officeDocument/2006/customXml" ds:itemID="{B7CB296A-6229-4B9D-8FE3-320FEF82C649}"/>
</file>

<file path=docProps/app.xml><?xml version="1.0" encoding="utf-8"?>
<Properties xmlns="http://schemas.openxmlformats.org/officeDocument/2006/extended-properties" xmlns:vt="http://schemas.openxmlformats.org/officeDocument/2006/docPropsVTypes">
  <Template>Normal</Template>
  <TotalTime>431</TotalTime>
  <Pages>8</Pages>
  <Words>3050</Words>
  <Characters>16779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Ardiles</dc:creator>
  <cp:keywords/>
  <dc:description/>
  <cp:lastModifiedBy>Karen  Ardiles</cp:lastModifiedBy>
  <cp:revision>32</cp:revision>
  <dcterms:created xsi:type="dcterms:W3CDTF">2024-09-04T13:26:00Z</dcterms:created>
  <dcterms:modified xsi:type="dcterms:W3CDTF">2024-09-10T06:32:00Z</dcterms:modified>
</cp:coreProperties>
</file>