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D3274" w:rsidRPr="00ED3274" w:rsidRDefault="00ED3274" w:rsidP="00ED3274">
      <w:pPr>
        <w:jc w:val="center"/>
        <w:rPr>
          <w:rFonts w:ascii="Arial" w:hAnsi="Arial" w:cs="Arial"/>
          <w:b/>
          <w:sz w:val="28"/>
          <w:szCs w:val="28"/>
        </w:rPr>
      </w:pPr>
      <w:bookmarkStart w:id="0" w:name="_GoBack"/>
      <w:bookmarkEnd w:id="0"/>
      <w:r w:rsidRPr="00ED3274">
        <w:rPr>
          <w:rFonts w:ascii="Arial" w:hAnsi="Arial" w:cs="Arial"/>
          <w:b/>
          <w:sz w:val="28"/>
          <w:szCs w:val="28"/>
        </w:rPr>
        <w:t xml:space="preserve">NORTHERN IRELAND WOMEN’S EUROPEAN PLATFORM </w:t>
      </w:r>
    </w:p>
    <w:p w:rsidR="00ED3274" w:rsidRPr="00ED3274" w:rsidRDefault="00ED3274" w:rsidP="00ED3274">
      <w:pPr>
        <w:jc w:val="center"/>
        <w:rPr>
          <w:rFonts w:ascii="Arial" w:hAnsi="Arial" w:cs="Arial"/>
          <w:b/>
          <w:sz w:val="28"/>
          <w:szCs w:val="28"/>
        </w:rPr>
      </w:pPr>
      <w:r w:rsidRPr="00ED3274">
        <w:rPr>
          <w:rFonts w:ascii="Arial" w:hAnsi="Arial" w:cs="Arial"/>
          <w:b/>
          <w:sz w:val="28"/>
          <w:szCs w:val="28"/>
        </w:rPr>
        <w:t xml:space="preserve">SUBMISSION TO PRE-SESSIONAL WORKING GROUP ON CESCR LIST OF ISSUES TO THE UNITED KINGDOM OF GREAT BRITAIN AND NORTHERN IRELAND </w:t>
      </w:r>
    </w:p>
    <w:p w:rsidR="00ED3274" w:rsidRPr="00ED3274" w:rsidRDefault="00ED3274" w:rsidP="00ED3274">
      <w:pPr>
        <w:rPr>
          <w:rFonts w:ascii="Arial" w:hAnsi="Arial" w:cs="Arial"/>
          <w:sz w:val="28"/>
          <w:szCs w:val="28"/>
        </w:rPr>
      </w:pPr>
      <w:r w:rsidRPr="00ED3274">
        <w:rPr>
          <w:rFonts w:ascii="Arial" w:hAnsi="Arial" w:cs="Arial"/>
          <w:sz w:val="28"/>
          <w:szCs w:val="28"/>
        </w:rPr>
        <w:t xml:space="preserve">Northern Ireland Women’s European Platform (NIWEP) is a membership organisation </w:t>
      </w:r>
      <w:r w:rsidRPr="00ED3274">
        <w:rPr>
          <w:rFonts w:ascii="Arial" w:eastAsia="Times New Roman" w:hAnsi="Arial" w:cs="Arial"/>
          <w:sz w:val="28"/>
          <w:szCs w:val="28"/>
          <w:lang w:eastAsia="en-IE"/>
        </w:rPr>
        <w:t>work</w:t>
      </w:r>
      <w:r w:rsidR="00663810">
        <w:rPr>
          <w:rFonts w:ascii="Arial" w:eastAsia="Times New Roman" w:hAnsi="Arial" w:cs="Arial"/>
          <w:sz w:val="28"/>
          <w:szCs w:val="28"/>
          <w:lang w:eastAsia="en-IE"/>
        </w:rPr>
        <w:t>ing</w:t>
      </w:r>
      <w:r w:rsidRPr="00ED3274">
        <w:rPr>
          <w:rFonts w:ascii="Arial" w:eastAsia="Times New Roman" w:hAnsi="Arial" w:cs="Arial"/>
          <w:sz w:val="28"/>
          <w:szCs w:val="28"/>
          <w:lang w:eastAsia="en-IE"/>
        </w:rPr>
        <w:t xml:space="preserve"> for equality for women by:</w:t>
      </w:r>
    </w:p>
    <w:p w:rsidR="00ED3274" w:rsidRPr="00ED3274" w:rsidRDefault="00ED3274" w:rsidP="00ED3274">
      <w:pPr>
        <w:numPr>
          <w:ilvl w:val="0"/>
          <w:numId w:val="5"/>
        </w:numPr>
        <w:spacing w:after="0" w:line="360" w:lineRule="auto"/>
        <w:rPr>
          <w:rFonts w:ascii="Arial" w:eastAsia="Times New Roman" w:hAnsi="Arial" w:cs="Arial"/>
          <w:sz w:val="28"/>
          <w:szCs w:val="28"/>
          <w:lang w:eastAsia="en-IE"/>
        </w:rPr>
      </w:pPr>
      <w:r w:rsidRPr="00ED3274">
        <w:rPr>
          <w:rFonts w:ascii="Arial" w:eastAsia="Times New Roman" w:hAnsi="Arial" w:cs="Arial"/>
          <w:sz w:val="28"/>
          <w:szCs w:val="28"/>
          <w:lang w:eastAsia="en-IE"/>
        </w:rPr>
        <w:t xml:space="preserve">reflecting the position of women in Northern Ireland and to ensure </w:t>
      </w:r>
      <w:r w:rsidR="00663810">
        <w:rPr>
          <w:rFonts w:ascii="Arial" w:eastAsia="Times New Roman" w:hAnsi="Arial" w:cs="Arial"/>
          <w:sz w:val="28"/>
          <w:szCs w:val="28"/>
          <w:lang w:eastAsia="en-IE"/>
        </w:rPr>
        <w:t xml:space="preserve"> their voice</w:t>
      </w:r>
      <w:r w:rsidRPr="00ED3274">
        <w:rPr>
          <w:rFonts w:ascii="Arial" w:eastAsia="Times New Roman" w:hAnsi="Arial" w:cs="Arial"/>
          <w:sz w:val="28"/>
          <w:szCs w:val="28"/>
          <w:lang w:eastAsia="en-IE"/>
        </w:rPr>
        <w:t xml:space="preserve"> is represented in national and international standards and mechanisms</w:t>
      </w:r>
    </w:p>
    <w:p w:rsidR="00ED3274" w:rsidRPr="00ED3274" w:rsidRDefault="00ED3274" w:rsidP="00ED3274">
      <w:pPr>
        <w:numPr>
          <w:ilvl w:val="0"/>
          <w:numId w:val="5"/>
        </w:numPr>
        <w:spacing w:after="0" w:line="360" w:lineRule="auto"/>
        <w:rPr>
          <w:rFonts w:ascii="Arial" w:eastAsia="Times New Roman" w:hAnsi="Arial" w:cs="Arial"/>
          <w:sz w:val="28"/>
          <w:szCs w:val="28"/>
          <w:lang w:eastAsia="en-IE"/>
        </w:rPr>
      </w:pPr>
      <w:r w:rsidRPr="00ED3274">
        <w:rPr>
          <w:rFonts w:ascii="Arial" w:eastAsia="Times New Roman" w:hAnsi="Arial" w:cs="Arial"/>
          <w:sz w:val="28"/>
          <w:szCs w:val="28"/>
          <w:lang w:eastAsia="en-IE"/>
        </w:rPr>
        <w:t xml:space="preserve">holding government accountable for working towards equality through meeting national and international standards </w:t>
      </w:r>
    </w:p>
    <w:p w:rsidR="00ED3274" w:rsidRPr="00ED3274" w:rsidRDefault="00ED3274" w:rsidP="00ED3274">
      <w:pPr>
        <w:spacing w:after="0" w:line="360" w:lineRule="auto"/>
        <w:ind w:left="720"/>
        <w:rPr>
          <w:rFonts w:ascii="Arial" w:eastAsia="Times New Roman" w:hAnsi="Arial" w:cs="Arial"/>
          <w:sz w:val="28"/>
          <w:szCs w:val="28"/>
          <w:lang w:eastAsia="en-IE"/>
        </w:rPr>
      </w:pPr>
    </w:p>
    <w:p w:rsidR="00ED3274" w:rsidRPr="00ED3274" w:rsidRDefault="00ED3274" w:rsidP="00ED3274">
      <w:pPr>
        <w:rPr>
          <w:rFonts w:ascii="Arial" w:hAnsi="Arial" w:cs="Arial"/>
          <w:sz w:val="28"/>
          <w:szCs w:val="28"/>
        </w:rPr>
      </w:pPr>
      <w:r w:rsidRPr="00ED3274">
        <w:rPr>
          <w:rFonts w:ascii="Arial" w:hAnsi="Arial" w:cs="Arial"/>
          <w:sz w:val="28"/>
          <w:szCs w:val="28"/>
        </w:rPr>
        <w:t xml:space="preserve">NIWEP </w:t>
      </w:r>
      <w:r w:rsidR="00663810">
        <w:rPr>
          <w:rFonts w:ascii="Arial" w:hAnsi="Arial" w:cs="Arial"/>
          <w:sz w:val="28"/>
          <w:szCs w:val="28"/>
        </w:rPr>
        <w:t>was awarded</w:t>
      </w:r>
      <w:r w:rsidRPr="00ED3274">
        <w:rPr>
          <w:rFonts w:ascii="Arial" w:hAnsi="Arial" w:cs="Arial"/>
          <w:sz w:val="28"/>
          <w:szCs w:val="28"/>
        </w:rPr>
        <w:t xml:space="preserve"> Special Consultative Status </w:t>
      </w:r>
      <w:r w:rsidR="00663810">
        <w:rPr>
          <w:rFonts w:ascii="Arial" w:hAnsi="Arial" w:cs="Arial"/>
          <w:sz w:val="28"/>
          <w:szCs w:val="28"/>
        </w:rPr>
        <w:t xml:space="preserve">with UNECOSOC </w:t>
      </w:r>
      <w:r w:rsidRPr="00ED3274">
        <w:rPr>
          <w:rFonts w:ascii="Arial" w:hAnsi="Arial" w:cs="Arial"/>
          <w:sz w:val="28"/>
          <w:szCs w:val="28"/>
        </w:rPr>
        <w:t>in 1999</w:t>
      </w:r>
      <w:r w:rsidR="00663810">
        <w:rPr>
          <w:rFonts w:ascii="Arial" w:hAnsi="Arial" w:cs="Arial"/>
          <w:sz w:val="28"/>
          <w:szCs w:val="28"/>
        </w:rPr>
        <w:t xml:space="preserve">, has </w:t>
      </w:r>
      <w:r w:rsidR="00663810" w:rsidRPr="00ED3274">
        <w:rPr>
          <w:rFonts w:ascii="Arial" w:hAnsi="Arial" w:cs="Arial"/>
          <w:sz w:val="28"/>
          <w:szCs w:val="28"/>
        </w:rPr>
        <w:t>attended the Commission for the Status of Women</w:t>
      </w:r>
      <w:r w:rsidR="00663810">
        <w:rPr>
          <w:rFonts w:ascii="Arial" w:hAnsi="Arial" w:cs="Arial"/>
          <w:sz w:val="28"/>
          <w:szCs w:val="28"/>
        </w:rPr>
        <w:t xml:space="preserve"> and supported others in doing so </w:t>
      </w:r>
      <w:r w:rsidRPr="00ED3274">
        <w:rPr>
          <w:rFonts w:ascii="Arial" w:hAnsi="Arial" w:cs="Arial"/>
          <w:sz w:val="28"/>
          <w:szCs w:val="28"/>
        </w:rPr>
        <w:t>and has the responsibility for compiling and collating the shadow CEDAW report on behalf of women in Northern Ireland.</w:t>
      </w:r>
    </w:p>
    <w:p w:rsidR="00ED3274" w:rsidRPr="00ED3274" w:rsidRDefault="00ED3274" w:rsidP="00ED3274">
      <w:pPr>
        <w:rPr>
          <w:rFonts w:ascii="Arial" w:hAnsi="Arial" w:cs="Arial"/>
          <w:sz w:val="28"/>
          <w:szCs w:val="28"/>
        </w:rPr>
      </w:pPr>
      <w:r w:rsidRPr="00ED3274">
        <w:rPr>
          <w:rFonts w:ascii="Arial" w:hAnsi="Arial" w:cs="Arial"/>
          <w:sz w:val="28"/>
          <w:szCs w:val="28"/>
        </w:rPr>
        <w:t>Northern Ireland is still emerging from over 40 years of conflict</w:t>
      </w:r>
      <w:r w:rsidR="00663810">
        <w:rPr>
          <w:rFonts w:ascii="Arial" w:hAnsi="Arial" w:cs="Arial"/>
          <w:sz w:val="28"/>
          <w:szCs w:val="28"/>
        </w:rPr>
        <w:t>, dealing with the legacy of the past and continuing violence.  This is an important factor in considering</w:t>
      </w:r>
      <w:r w:rsidRPr="00ED3274">
        <w:rPr>
          <w:rFonts w:ascii="Arial" w:hAnsi="Arial" w:cs="Arial"/>
          <w:sz w:val="28"/>
          <w:szCs w:val="28"/>
        </w:rPr>
        <w:t xml:space="preserve"> the list of issues. </w:t>
      </w:r>
      <w:r w:rsidR="00663810">
        <w:rPr>
          <w:rFonts w:ascii="Arial" w:hAnsi="Arial" w:cs="Arial"/>
          <w:sz w:val="28"/>
          <w:szCs w:val="28"/>
        </w:rPr>
        <w:t xml:space="preserve"> </w:t>
      </w:r>
      <w:proofErr w:type="gramStart"/>
      <w:r w:rsidRPr="00ED3274">
        <w:rPr>
          <w:rFonts w:ascii="Arial" w:hAnsi="Arial" w:cs="Arial"/>
          <w:sz w:val="28"/>
          <w:szCs w:val="28"/>
        </w:rPr>
        <w:t>While post conflict peacebuilding processes present opportunities for advancing women’s rights and gender equality th</w:t>
      </w:r>
      <w:r w:rsidR="004D0034">
        <w:rPr>
          <w:rFonts w:ascii="Arial" w:hAnsi="Arial" w:cs="Arial"/>
          <w:sz w:val="28"/>
          <w:szCs w:val="28"/>
        </w:rPr>
        <w:t>ese have not been seized</w:t>
      </w:r>
      <w:r w:rsidRPr="00ED3274">
        <w:rPr>
          <w:rFonts w:ascii="Arial" w:hAnsi="Arial" w:cs="Arial"/>
          <w:sz w:val="28"/>
          <w:szCs w:val="28"/>
        </w:rPr>
        <w:t xml:space="preserve"> for women in Northern Ireland on a social, economic </w:t>
      </w:r>
      <w:r w:rsidR="004D0034">
        <w:rPr>
          <w:rFonts w:ascii="Arial" w:hAnsi="Arial" w:cs="Arial"/>
          <w:sz w:val="28"/>
          <w:szCs w:val="28"/>
        </w:rPr>
        <w:t>or</w:t>
      </w:r>
      <w:r w:rsidRPr="00ED3274">
        <w:rPr>
          <w:rFonts w:ascii="Arial" w:hAnsi="Arial" w:cs="Arial"/>
          <w:sz w:val="28"/>
          <w:szCs w:val="28"/>
        </w:rPr>
        <w:t xml:space="preserve"> cultural level.</w:t>
      </w:r>
      <w:proofErr w:type="gramEnd"/>
    </w:p>
    <w:p w:rsidR="00ED3274" w:rsidRPr="00ED3274" w:rsidRDefault="00ED3274" w:rsidP="00ED3274">
      <w:pPr>
        <w:rPr>
          <w:rFonts w:ascii="Arial" w:hAnsi="Arial" w:cs="Arial"/>
          <w:sz w:val="28"/>
          <w:szCs w:val="28"/>
        </w:rPr>
      </w:pPr>
      <w:r w:rsidRPr="00ED3274">
        <w:rPr>
          <w:rFonts w:ascii="Arial" w:hAnsi="Arial" w:cs="Arial"/>
          <w:sz w:val="28"/>
          <w:szCs w:val="28"/>
        </w:rPr>
        <w:t xml:space="preserve">A key challenge for any government in progressing the women, peace and security agenda in post-conflict settings is to bridge the gap - establishing political and economic security while maintaining peacebuilding.  </w:t>
      </w:r>
    </w:p>
    <w:p w:rsidR="00ED3274" w:rsidRPr="00ED3274" w:rsidRDefault="00ED3274" w:rsidP="00ED3274">
      <w:pPr>
        <w:rPr>
          <w:rFonts w:ascii="Arial" w:hAnsi="Arial" w:cs="Arial"/>
          <w:sz w:val="28"/>
          <w:szCs w:val="28"/>
        </w:rPr>
      </w:pPr>
      <w:r w:rsidRPr="00ED3274">
        <w:rPr>
          <w:rFonts w:ascii="Arial" w:hAnsi="Arial" w:cs="Arial"/>
          <w:sz w:val="28"/>
          <w:szCs w:val="28"/>
        </w:rPr>
        <w:t>Yet a recent inquiry (copies included with this submission) into women</w:t>
      </w:r>
      <w:r w:rsidR="004D0034">
        <w:rPr>
          <w:rFonts w:ascii="Arial" w:hAnsi="Arial" w:cs="Arial"/>
          <w:sz w:val="28"/>
          <w:szCs w:val="28"/>
        </w:rPr>
        <w:t>, peace and security</w:t>
      </w:r>
      <w:r w:rsidRPr="00ED3274">
        <w:rPr>
          <w:rFonts w:ascii="Arial" w:eastAsia="Yu Mincho Demibold" w:hAnsi="Arial" w:cs="Arial"/>
          <w:b/>
          <w:color w:val="000000"/>
          <w:sz w:val="28"/>
          <w:szCs w:val="28"/>
        </w:rPr>
        <w:t xml:space="preserve"> </w:t>
      </w:r>
      <w:r w:rsidRPr="00ED3274">
        <w:rPr>
          <w:rFonts w:ascii="Arial" w:eastAsia="Yu Mincho Demibold" w:hAnsi="Arial" w:cs="Arial"/>
          <w:color w:val="000000"/>
          <w:sz w:val="28"/>
          <w:szCs w:val="28"/>
        </w:rPr>
        <w:t>in</w:t>
      </w:r>
      <w:r w:rsidRPr="00ED3274">
        <w:rPr>
          <w:rFonts w:ascii="Arial" w:eastAsia="Yu Mincho Demibold" w:hAnsi="Arial" w:cs="Arial"/>
          <w:b/>
          <w:color w:val="000000"/>
          <w:sz w:val="28"/>
          <w:szCs w:val="28"/>
        </w:rPr>
        <w:t xml:space="preserve"> </w:t>
      </w:r>
      <w:r w:rsidRPr="00ED3274">
        <w:rPr>
          <w:rFonts w:ascii="Arial" w:eastAsia="Yu Mincho Demibold" w:hAnsi="Arial" w:cs="Arial"/>
          <w:color w:val="000000"/>
          <w:sz w:val="28"/>
          <w:szCs w:val="28"/>
        </w:rPr>
        <w:t>Northern Ireland since the Peace Agreements</w:t>
      </w:r>
      <w:r w:rsidRPr="00ED3274">
        <w:rPr>
          <w:rFonts w:ascii="Arial" w:hAnsi="Arial" w:cs="Arial"/>
          <w:sz w:val="28"/>
          <w:szCs w:val="28"/>
        </w:rPr>
        <w:t xml:space="preserve"> </w:t>
      </w:r>
      <w:r w:rsidR="004D0034">
        <w:rPr>
          <w:rFonts w:ascii="Arial" w:hAnsi="Arial" w:cs="Arial"/>
          <w:sz w:val="28"/>
          <w:szCs w:val="28"/>
        </w:rPr>
        <w:lastRenderedPageBreak/>
        <w:t xml:space="preserve">received </w:t>
      </w:r>
      <w:r w:rsidRPr="00ED3274">
        <w:rPr>
          <w:rFonts w:ascii="Arial" w:hAnsi="Arial" w:cs="Arial"/>
          <w:sz w:val="28"/>
          <w:szCs w:val="28"/>
        </w:rPr>
        <w:t xml:space="preserve">evidence from leading public bodies and civic society </w:t>
      </w:r>
      <w:r w:rsidR="004D0034">
        <w:rPr>
          <w:rFonts w:ascii="Arial" w:hAnsi="Arial" w:cs="Arial"/>
          <w:sz w:val="28"/>
          <w:szCs w:val="28"/>
        </w:rPr>
        <w:t xml:space="preserve">that </w:t>
      </w:r>
      <w:r w:rsidRPr="00ED3274">
        <w:rPr>
          <w:rFonts w:ascii="Arial" w:hAnsi="Arial" w:cs="Arial"/>
          <w:sz w:val="28"/>
          <w:szCs w:val="28"/>
        </w:rPr>
        <w:t xml:space="preserve">demonstrated the </w:t>
      </w:r>
      <w:r w:rsidR="004D0034">
        <w:rPr>
          <w:rFonts w:ascii="Arial" w:hAnsi="Arial" w:cs="Arial"/>
          <w:sz w:val="28"/>
          <w:szCs w:val="28"/>
        </w:rPr>
        <w:t>failure to</w:t>
      </w:r>
      <w:r w:rsidRPr="00ED3274">
        <w:rPr>
          <w:rFonts w:ascii="Arial" w:hAnsi="Arial" w:cs="Arial"/>
          <w:sz w:val="28"/>
          <w:szCs w:val="28"/>
        </w:rPr>
        <w:t xml:space="preserve"> establish political and economic security for women in Northern Ireland</w:t>
      </w:r>
      <w:r w:rsidR="004D0034">
        <w:rPr>
          <w:rFonts w:ascii="Arial" w:hAnsi="Arial" w:cs="Arial"/>
          <w:sz w:val="28"/>
          <w:szCs w:val="28"/>
        </w:rPr>
        <w:t xml:space="preserve">.  It </w:t>
      </w:r>
      <w:r w:rsidRPr="00ED3274">
        <w:rPr>
          <w:rFonts w:ascii="Arial" w:hAnsi="Arial" w:cs="Arial"/>
          <w:sz w:val="28"/>
          <w:szCs w:val="28"/>
        </w:rPr>
        <w:t>verified:</w:t>
      </w:r>
    </w:p>
    <w:p w:rsidR="00BA6483" w:rsidRDefault="00BA6483" w:rsidP="00BA6483">
      <w:pPr>
        <w:pStyle w:val="ListParagraph"/>
        <w:numPr>
          <w:ilvl w:val="0"/>
          <w:numId w:val="8"/>
        </w:numPr>
        <w:ind w:left="567" w:hanging="567"/>
        <w:rPr>
          <w:rFonts w:ascii="Arial" w:hAnsi="Arial" w:cs="Arial"/>
          <w:b/>
          <w:sz w:val="28"/>
          <w:szCs w:val="28"/>
        </w:rPr>
      </w:pPr>
      <w:r>
        <w:rPr>
          <w:rFonts w:ascii="Arial" w:hAnsi="Arial" w:cs="Arial"/>
          <w:b/>
          <w:sz w:val="28"/>
          <w:szCs w:val="28"/>
        </w:rPr>
        <w:t>T</w:t>
      </w:r>
      <w:r w:rsidR="00ED3274" w:rsidRPr="00ED3274">
        <w:rPr>
          <w:rFonts w:ascii="Arial" w:hAnsi="Arial" w:cs="Arial"/>
          <w:b/>
          <w:sz w:val="28"/>
          <w:szCs w:val="28"/>
        </w:rPr>
        <w:t>he lack of discernible progress on social and economic issues</w:t>
      </w:r>
    </w:p>
    <w:p w:rsidR="00BA6483" w:rsidRPr="00BA6483" w:rsidRDefault="00BA6483" w:rsidP="00BA6483">
      <w:pPr>
        <w:pStyle w:val="ListParagraph"/>
        <w:ind w:left="567"/>
        <w:rPr>
          <w:rFonts w:ascii="Arial" w:hAnsi="Arial" w:cs="Arial"/>
          <w:b/>
          <w:sz w:val="28"/>
          <w:szCs w:val="28"/>
        </w:rPr>
      </w:pPr>
    </w:p>
    <w:p w:rsidR="00ED3274" w:rsidRPr="00ED3274" w:rsidRDefault="00ED3274" w:rsidP="00ED3274">
      <w:pPr>
        <w:pStyle w:val="ListParagraph"/>
        <w:numPr>
          <w:ilvl w:val="0"/>
          <w:numId w:val="6"/>
        </w:numPr>
        <w:spacing w:line="240" w:lineRule="auto"/>
        <w:rPr>
          <w:rFonts w:ascii="Arial" w:hAnsi="Arial" w:cs="Arial"/>
          <w:sz w:val="28"/>
          <w:szCs w:val="28"/>
        </w:rPr>
      </w:pPr>
      <w:r w:rsidRPr="00ED3274">
        <w:rPr>
          <w:rFonts w:ascii="Arial" w:hAnsi="Arial" w:cs="Arial"/>
          <w:sz w:val="28"/>
          <w:szCs w:val="28"/>
        </w:rPr>
        <w:t xml:space="preserve">women </w:t>
      </w:r>
      <w:r w:rsidR="00940169">
        <w:rPr>
          <w:rFonts w:ascii="Arial" w:hAnsi="Arial" w:cs="Arial"/>
          <w:sz w:val="28"/>
          <w:szCs w:val="28"/>
        </w:rPr>
        <w:t>make up only</w:t>
      </w:r>
      <w:r w:rsidRPr="00ED3274">
        <w:rPr>
          <w:rFonts w:ascii="Arial" w:hAnsi="Arial" w:cs="Arial"/>
          <w:sz w:val="28"/>
          <w:szCs w:val="28"/>
        </w:rPr>
        <w:t xml:space="preserve"> 22% </w:t>
      </w:r>
      <w:r w:rsidR="00940169">
        <w:rPr>
          <w:rFonts w:ascii="Arial" w:hAnsi="Arial" w:cs="Arial"/>
          <w:sz w:val="28"/>
          <w:szCs w:val="28"/>
        </w:rPr>
        <w:t xml:space="preserve">of </w:t>
      </w:r>
      <w:r w:rsidRPr="00ED3274">
        <w:rPr>
          <w:rFonts w:ascii="Arial" w:hAnsi="Arial" w:cs="Arial"/>
          <w:sz w:val="28"/>
          <w:szCs w:val="28"/>
        </w:rPr>
        <w:t xml:space="preserve">MLAs with </w:t>
      </w:r>
      <w:r w:rsidR="00940169">
        <w:rPr>
          <w:rFonts w:ascii="Arial" w:hAnsi="Arial" w:cs="Arial"/>
          <w:sz w:val="28"/>
          <w:szCs w:val="28"/>
        </w:rPr>
        <w:t>the resultant</w:t>
      </w:r>
      <w:r w:rsidRPr="00ED3274">
        <w:rPr>
          <w:rFonts w:ascii="Arial" w:hAnsi="Arial" w:cs="Arial"/>
          <w:sz w:val="28"/>
          <w:szCs w:val="28"/>
        </w:rPr>
        <w:t xml:space="preserve"> impact on policy / scrutiny committees</w:t>
      </w:r>
    </w:p>
    <w:p w:rsidR="00ED3274" w:rsidRPr="00ED3274" w:rsidRDefault="00940169" w:rsidP="00ED3274">
      <w:pPr>
        <w:pStyle w:val="ListParagraph"/>
        <w:numPr>
          <w:ilvl w:val="0"/>
          <w:numId w:val="6"/>
        </w:numPr>
        <w:spacing w:line="240" w:lineRule="auto"/>
        <w:rPr>
          <w:rFonts w:ascii="Arial" w:hAnsi="Arial" w:cs="Arial"/>
          <w:sz w:val="28"/>
          <w:szCs w:val="28"/>
        </w:rPr>
      </w:pPr>
      <w:r>
        <w:rPr>
          <w:rFonts w:ascii="Arial" w:hAnsi="Arial" w:cs="Arial"/>
          <w:sz w:val="28"/>
          <w:szCs w:val="28"/>
        </w:rPr>
        <w:t xml:space="preserve">there is </w:t>
      </w:r>
      <w:r w:rsidR="00ED3274" w:rsidRPr="00ED3274">
        <w:rPr>
          <w:rFonts w:ascii="Arial" w:hAnsi="Arial" w:cs="Arial"/>
          <w:sz w:val="28"/>
          <w:szCs w:val="28"/>
        </w:rPr>
        <w:t xml:space="preserve">no woman </w:t>
      </w:r>
      <w:r>
        <w:rPr>
          <w:rFonts w:ascii="Arial" w:hAnsi="Arial" w:cs="Arial"/>
          <w:sz w:val="28"/>
          <w:szCs w:val="28"/>
        </w:rPr>
        <w:t>P</w:t>
      </w:r>
      <w:r w:rsidR="00ED3274" w:rsidRPr="00ED3274">
        <w:rPr>
          <w:rFonts w:ascii="Arial" w:hAnsi="Arial" w:cs="Arial"/>
          <w:sz w:val="28"/>
          <w:szCs w:val="28"/>
        </w:rPr>
        <w:t xml:space="preserve">ermanent </w:t>
      </w:r>
      <w:r>
        <w:rPr>
          <w:rFonts w:ascii="Arial" w:hAnsi="Arial" w:cs="Arial"/>
          <w:sz w:val="28"/>
          <w:szCs w:val="28"/>
        </w:rPr>
        <w:t>S</w:t>
      </w:r>
      <w:r w:rsidR="00ED3274" w:rsidRPr="00ED3274">
        <w:rPr>
          <w:rFonts w:ascii="Arial" w:hAnsi="Arial" w:cs="Arial"/>
          <w:sz w:val="28"/>
          <w:szCs w:val="28"/>
        </w:rPr>
        <w:t>ecretary</w:t>
      </w:r>
      <w:r>
        <w:rPr>
          <w:rFonts w:ascii="Arial" w:hAnsi="Arial" w:cs="Arial"/>
          <w:sz w:val="28"/>
          <w:szCs w:val="28"/>
        </w:rPr>
        <w:t xml:space="preserve"> in the Northern Ireland Civil Service and women</w:t>
      </w:r>
      <w:r w:rsidR="00ED3274" w:rsidRPr="00ED3274">
        <w:rPr>
          <w:rFonts w:ascii="Arial" w:hAnsi="Arial" w:cs="Arial"/>
          <w:sz w:val="28"/>
          <w:szCs w:val="28"/>
        </w:rPr>
        <w:t xml:space="preserve"> remain under-represented in higher civil service</w:t>
      </w:r>
    </w:p>
    <w:p w:rsidR="00ED3274" w:rsidRPr="00ED3274" w:rsidRDefault="00940169" w:rsidP="00ED3274">
      <w:pPr>
        <w:pStyle w:val="ListParagraph"/>
        <w:numPr>
          <w:ilvl w:val="0"/>
          <w:numId w:val="6"/>
        </w:numPr>
        <w:spacing w:line="240" w:lineRule="auto"/>
        <w:rPr>
          <w:rFonts w:ascii="Arial" w:hAnsi="Arial" w:cs="Arial"/>
          <w:sz w:val="28"/>
          <w:szCs w:val="28"/>
        </w:rPr>
      </w:pPr>
      <w:r>
        <w:rPr>
          <w:rFonts w:ascii="Arial" w:hAnsi="Arial" w:cs="Arial"/>
          <w:sz w:val="28"/>
          <w:szCs w:val="28"/>
        </w:rPr>
        <w:t>there has never been a woman</w:t>
      </w:r>
      <w:r w:rsidR="00ED3274" w:rsidRPr="00ED3274">
        <w:rPr>
          <w:rFonts w:ascii="Arial" w:hAnsi="Arial" w:cs="Arial"/>
          <w:sz w:val="28"/>
          <w:szCs w:val="28"/>
        </w:rPr>
        <w:t xml:space="preserve"> high court judge</w:t>
      </w:r>
      <w:r>
        <w:rPr>
          <w:rFonts w:ascii="Arial" w:hAnsi="Arial" w:cs="Arial"/>
          <w:sz w:val="28"/>
          <w:szCs w:val="28"/>
        </w:rPr>
        <w:t xml:space="preserve"> and women remain under-represented in the judiciary</w:t>
      </w:r>
    </w:p>
    <w:p w:rsidR="00D427D7" w:rsidRDefault="00940169" w:rsidP="00ED3274">
      <w:pPr>
        <w:pStyle w:val="ListParagraph"/>
        <w:numPr>
          <w:ilvl w:val="0"/>
          <w:numId w:val="6"/>
        </w:numPr>
        <w:spacing w:line="240" w:lineRule="auto"/>
        <w:rPr>
          <w:rFonts w:ascii="Arial" w:hAnsi="Arial" w:cs="Arial"/>
          <w:sz w:val="28"/>
          <w:szCs w:val="28"/>
        </w:rPr>
      </w:pPr>
      <w:r>
        <w:rPr>
          <w:rFonts w:ascii="Arial" w:hAnsi="Arial" w:cs="Arial"/>
          <w:sz w:val="28"/>
          <w:szCs w:val="28"/>
        </w:rPr>
        <w:t>there is no childcare strategy; 70% of childcare arrangements depend on informal care</w:t>
      </w:r>
    </w:p>
    <w:p w:rsidR="00D427D7" w:rsidRDefault="00D427D7" w:rsidP="00ED3274">
      <w:pPr>
        <w:pStyle w:val="ListParagraph"/>
        <w:numPr>
          <w:ilvl w:val="0"/>
          <w:numId w:val="6"/>
        </w:numPr>
        <w:spacing w:line="240" w:lineRule="auto"/>
        <w:rPr>
          <w:rFonts w:ascii="Arial" w:hAnsi="Arial" w:cs="Arial"/>
          <w:sz w:val="28"/>
          <w:szCs w:val="28"/>
        </w:rPr>
      </w:pPr>
      <w:r>
        <w:rPr>
          <w:rFonts w:ascii="Arial" w:hAnsi="Arial" w:cs="Arial"/>
          <w:sz w:val="28"/>
          <w:szCs w:val="28"/>
        </w:rPr>
        <w:t>women’s unpaid care work goes unrecognised or supported</w:t>
      </w:r>
    </w:p>
    <w:p w:rsidR="00ED3274" w:rsidRPr="00D427D7" w:rsidRDefault="00D427D7" w:rsidP="00ED3274">
      <w:pPr>
        <w:pStyle w:val="ListParagraph"/>
        <w:numPr>
          <w:ilvl w:val="0"/>
          <w:numId w:val="6"/>
        </w:numPr>
        <w:spacing w:line="240" w:lineRule="auto"/>
        <w:rPr>
          <w:rFonts w:ascii="Arial" w:hAnsi="Arial" w:cs="Arial"/>
          <w:sz w:val="28"/>
          <w:szCs w:val="28"/>
        </w:rPr>
      </w:pPr>
      <w:r>
        <w:rPr>
          <w:rFonts w:ascii="Arial" w:hAnsi="Arial" w:cs="Arial"/>
          <w:sz w:val="28"/>
          <w:szCs w:val="28"/>
        </w:rPr>
        <w:t>women are disproportionately affected by the response to the recession through welfare reform measures and rebalancing the economy</w:t>
      </w:r>
    </w:p>
    <w:p w:rsidR="00ED3274" w:rsidRPr="00D427D7" w:rsidRDefault="00D427D7" w:rsidP="00ED3274">
      <w:pPr>
        <w:pStyle w:val="ListParagraph"/>
        <w:numPr>
          <w:ilvl w:val="0"/>
          <w:numId w:val="6"/>
        </w:numPr>
        <w:spacing w:line="240" w:lineRule="auto"/>
        <w:rPr>
          <w:rFonts w:ascii="Arial" w:hAnsi="Arial" w:cs="Arial"/>
          <w:sz w:val="28"/>
          <w:szCs w:val="28"/>
        </w:rPr>
      </w:pPr>
      <w:r>
        <w:rPr>
          <w:rFonts w:ascii="Arial" w:hAnsi="Arial" w:cs="Arial"/>
          <w:sz w:val="28"/>
          <w:szCs w:val="28"/>
        </w:rPr>
        <w:t xml:space="preserve">despite legislation for parental leave there is no </w:t>
      </w:r>
      <w:r w:rsidR="00ED3274" w:rsidRPr="00D427D7">
        <w:rPr>
          <w:rFonts w:ascii="Arial" w:hAnsi="Arial" w:cs="Arial"/>
          <w:sz w:val="28"/>
          <w:szCs w:val="28"/>
        </w:rPr>
        <w:t>equal sharing of family roles</w:t>
      </w:r>
    </w:p>
    <w:p w:rsidR="00ED3274" w:rsidRPr="00D427D7" w:rsidRDefault="00ED3274" w:rsidP="00ED3274">
      <w:pPr>
        <w:pStyle w:val="ListParagraph"/>
        <w:spacing w:line="240" w:lineRule="auto"/>
        <w:rPr>
          <w:rFonts w:ascii="Arial" w:hAnsi="Arial" w:cs="Arial"/>
          <w:sz w:val="28"/>
          <w:szCs w:val="28"/>
        </w:rPr>
      </w:pPr>
    </w:p>
    <w:p w:rsidR="00ED3274" w:rsidRDefault="00BA6483" w:rsidP="00BA6483">
      <w:pPr>
        <w:pStyle w:val="ListParagraph"/>
        <w:numPr>
          <w:ilvl w:val="0"/>
          <w:numId w:val="8"/>
        </w:numPr>
        <w:ind w:left="567" w:hanging="567"/>
        <w:rPr>
          <w:rFonts w:ascii="Arial" w:hAnsi="Arial" w:cs="Arial"/>
          <w:b/>
          <w:sz w:val="28"/>
          <w:szCs w:val="28"/>
        </w:rPr>
      </w:pPr>
      <w:r>
        <w:rPr>
          <w:rFonts w:ascii="Arial" w:hAnsi="Arial" w:cs="Arial"/>
          <w:b/>
          <w:sz w:val="28"/>
          <w:szCs w:val="28"/>
        </w:rPr>
        <w:t>T</w:t>
      </w:r>
      <w:r w:rsidR="00ED3274" w:rsidRPr="00D427D7">
        <w:rPr>
          <w:rFonts w:ascii="Arial" w:hAnsi="Arial" w:cs="Arial"/>
          <w:b/>
          <w:sz w:val="28"/>
          <w:szCs w:val="28"/>
        </w:rPr>
        <w:t>he legacy of violence</w:t>
      </w:r>
      <w:r w:rsidR="00940169" w:rsidRPr="00D427D7">
        <w:rPr>
          <w:rFonts w:ascii="Arial" w:hAnsi="Arial" w:cs="Arial"/>
          <w:b/>
          <w:sz w:val="28"/>
          <w:szCs w:val="28"/>
        </w:rPr>
        <w:t xml:space="preserve"> – as described by women</w:t>
      </w:r>
    </w:p>
    <w:p w:rsidR="00BA6483" w:rsidRPr="00D427D7" w:rsidRDefault="00BA6483" w:rsidP="00BA6483">
      <w:pPr>
        <w:pStyle w:val="ListParagraph"/>
        <w:ind w:left="567"/>
        <w:rPr>
          <w:rFonts w:ascii="Arial" w:hAnsi="Arial" w:cs="Arial"/>
          <w:b/>
          <w:sz w:val="28"/>
          <w:szCs w:val="28"/>
        </w:rPr>
      </w:pPr>
    </w:p>
    <w:p w:rsidR="00ED3274" w:rsidRPr="00D427D7" w:rsidRDefault="00ED3274" w:rsidP="00ED3274">
      <w:pPr>
        <w:pStyle w:val="ListParagraph"/>
        <w:numPr>
          <w:ilvl w:val="0"/>
          <w:numId w:val="7"/>
        </w:numPr>
        <w:rPr>
          <w:rFonts w:ascii="Arial" w:hAnsi="Arial" w:cs="Arial"/>
          <w:sz w:val="28"/>
          <w:szCs w:val="28"/>
        </w:rPr>
      </w:pPr>
      <w:r w:rsidRPr="00D427D7">
        <w:rPr>
          <w:rFonts w:ascii="Arial" w:hAnsi="Arial" w:cs="Arial"/>
          <w:sz w:val="28"/>
          <w:szCs w:val="28"/>
        </w:rPr>
        <w:t>serious mental health issues</w:t>
      </w:r>
    </w:p>
    <w:p w:rsidR="00ED3274" w:rsidRPr="00D427D7" w:rsidRDefault="00ED3274" w:rsidP="00ED3274">
      <w:pPr>
        <w:pStyle w:val="ListParagraph"/>
        <w:numPr>
          <w:ilvl w:val="0"/>
          <w:numId w:val="7"/>
        </w:numPr>
        <w:rPr>
          <w:rFonts w:ascii="Arial" w:hAnsi="Arial" w:cs="Arial"/>
          <w:sz w:val="28"/>
          <w:szCs w:val="28"/>
        </w:rPr>
      </w:pPr>
      <w:r w:rsidRPr="00D427D7">
        <w:rPr>
          <w:rFonts w:ascii="Arial" w:hAnsi="Arial" w:cs="Arial"/>
          <w:sz w:val="28"/>
          <w:szCs w:val="28"/>
        </w:rPr>
        <w:t xml:space="preserve">day to day trauma </w:t>
      </w:r>
    </w:p>
    <w:p w:rsidR="00ED3274" w:rsidRPr="00D427D7" w:rsidRDefault="004D0034" w:rsidP="00ED3274">
      <w:pPr>
        <w:pStyle w:val="ListParagraph"/>
        <w:numPr>
          <w:ilvl w:val="0"/>
          <w:numId w:val="7"/>
        </w:numPr>
        <w:rPr>
          <w:rFonts w:ascii="Arial" w:hAnsi="Arial" w:cs="Arial"/>
          <w:sz w:val="28"/>
          <w:szCs w:val="28"/>
        </w:rPr>
      </w:pPr>
      <w:r w:rsidRPr="00D427D7">
        <w:rPr>
          <w:rFonts w:ascii="Arial" w:hAnsi="Arial" w:cs="Arial"/>
          <w:sz w:val="28"/>
          <w:szCs w:val="28"/>
        </w:rPr>
        <w:t>disproportionate</w:t>
      </w:r>
      <w:r w:rsidR="00ED3274" w:rsidRPr="00D427D7">
        <w:rPr>
          <w:rFonts w:ascii="Arial" w:hAnsi="Arial" w:cs="Arial"/>
          <w:sz w:val="28"/>
          <w:szCs w:val="28"/>
        </w:rPr>
        <w:t xml:space="preserve"> use of prescription drugs</w:t>
      </w:r>
    </w:p>
    <w:p w:rsidR="00940169" w:rsidRDefault="00ED3274" w:rsidP="00ED3274">
      <w:pPr>
        <w:pStyle w:val="ListParagraph"/>
        <w:numPr>
          <w:ilvl w:val="0"/>
          <w:numId w:val="7"/>
        </w:numPr>
        <w:rPr>
          <w:rFonts w:ascii="Arial" w:hAnsi="Arial" w:cs="Arial"/>
          <w:sz w:val="28"/>
          <w:szCs w:val="28"/>
        </w:rPr>
      </w:pPr>
      <w:r w:rsidRPr="00D427D7">
        <w:rPr>
          <w:rFonts w:ascii="Arial" w:hAnsi="Arial" w:cs="Arial"/>
          <w:sz w:val="28"/>
          <w:szCs w:val="28"/>
        </w:rPr>
        <w:t>young people</w:t>
      </w:r>
      <w:r w:rsidR="00940169" w:rsidRPr="00D427D7">
        <w:rPr>
          <w:rFonts w:ascii="Arial" w:hAnsi="Arial" w:cs="Arial"/>
          <w:sz w:val="28"/>
          <w:szCs w:val="28"/>
        </w:rPr>
        <w:t xml:space="preserve"> who were</w:t>
      </w:r>
      <w:r w:rsidRPr="00D427D7">
        <w:rPr>
          <w:rFonts w:ascii="Arial" w:hAnsi="Arial" w:cs="Arial"/>
          <w:sz w:val="28"/>
          <w:szCs w:val="28"/>
        </w:rPr>
        <w:t xml:space="preserve"> not born </w:t>
      </w:r>
      <w:r w:rsidR="00940169" w:rsidRPr="00D427D7">
        <w:rPr>
          <w:rFonts w:ascii="Arial" w:hAnsi="Arial" w:cs="Arial"/>
          <w:sz w:val="28"/>
          <w:szCs w:val="28"/>
        </w:rPr>
        <w:t>at the time of the con</w:t>
      </w:r>
      <w:r w:rsidR="00940169">
        <w:rPr>
          <w:rFonts w:ascii="Arial" w:hAnsi="Arial" w:cs="Arial"/>
          <w:sz w:val="28"/>
          <w:szCs w:val="28"/>
        </w:rPr>
        <w:t xml:space="preserve">flict </w:t>
      </w:r>
      <w:r w:rsidRPr="00ED3274">
        <w:rPr>
          <w:rFonts w:ascii="Arial" w:hAnsi="Arial" w:cs="Arial"/>
          <w:sz w:val="28"/>
          <w:szCs w:val="28"/>
        </w:rPr>
        <w:t>affected</w:t>
      </w:r>
      <w:r w:rsidR="00940169">
        <w:rPr>
          <w:rStyle w:val="FootnoteReference"/>
          <w:rFonts w:ascii="Arial" w:hAnsi="Arial" w:cs="Arial"/>
          <w:sz w:val="28"/>
          <w:szCs w:val="28"/>
        </w:rPr>
        <w:footnoteReference w:id="1"/>
      </w:r>
      <w:r w:rsidRPr="00ED3274">
        <w:rPr>
          <w:rFonts w:ascii="Arial" w:hAnsi="Arial" w:cs="Arial"/>
          <w:sz w:val="28"/>
          <w:szCs w:val="28"/>
        </w:rPr>
        <w:t xml:space="preserve"> </w:t>
      </w:r>
    </w:p>
    <w:p w:rsidR="00ED3274" w:rsidRPr="00ED3274" w:rsidRDefault="00ED3274" w:rsidP="00ED3274">
      <w:pPr>
        <w:pStyle w:val="ListParagraph"/>
        <w:numPr>
          <w:ilvl w:val="0"/>
          <w:numId w:val="7"/>
        </w:numPr>
        <w:rPr>
          <w:rFonts w:ascii="Arial" w:hAnsi="Arial" w:cs="Arial"/>
          <w:sz w:val="28"/>
          <w:szCs w:val="28"/>
        </w:rPr>
      </w:pPr>
      <w:r w:rsidRPr="00ED3274">
        <w:rPr>
          <w:rFonts w:ascii="Arial" w:hAnsi="Arial" w:cs="Arial"/>
          <w:sz w:val="28"/>
          <w:szCs w:val="28"/>
        </w:rPr>
        <w:t>segregated education</w:t>
      </w:r>
    </w:p>
    <w:p w:rsidR="00ED3274" w:rsidRPr="00ED3274" w:rsidRDefault="00ED3274" w:rsidP="00ED3274">
      <w:pPr>
        <w:pStyle w:val="ListParagraph"/>
        <w:numPr>
          <w:ilvl w:val="0"/>
          <w:numId w:val="7"/>
        </w:numPr>
        <w:rPr>
          <w:rFonts w:ascii="Arial" w:hAnsi="Arial" w:cs="Arial"/>
          <w:sz w:val="28"/>
          <w:szCs w:val="28"/>
        </w:rPr>
      </w:pPr>
      <w:r w:rsidRPr="00ED3274">
        <w:rPr>
          <w:rFonts w:ascii="Arial" w:hAnsi="Arial" w:cs="Arial"/>
          <w:sz w:val="28"/>
          <w:szCs w:val="28"/>
        </w:rPr>
        <w:t>children raised without male role models</w:t>
      </w:r>
    </w:p>
    <w:p w:rsidR="00ED3274" w:rsidRPr="00ED3274" w:rsidRDefault="00ED3274" w:rsidP="00ED3274">
      <w:pPr>
        <w:pStyle w:val="ListParagraph"/>
        <w:numPr>
          <w:ilvl w:val="0"/>
          <w:numId w:val="7"/>
        </w:numPr>
        <w:rPr>
          <w:rFonts w:ascii="Arial" w:hAnsi="Arial" w:cs="Arial"/>
          <w:sz w:val="28"/>
          <w:szCs w:val="28"/>
        </w:rPr>
      </w:pPr>
      <w:r w:rsidRPr="00ED3274">
        <w:rPr>
          <w:rFonts w:ascii="Arial" w:hAnsi="Arial" w:cs="Arial"/>
          <w:sz w:val="28"/>
          <w:szCs w:val="28"/>
        </w:rPr>
        <w:t>impact of long years of prisoners / on the runs / prison visits</w:t>
      </w:r>
    </w:p>
    <w:p w:rsidR="00ED3274" w:rsidRPr="00ED3274" w:rsidRDefault="00ED3274" w:rsidP="00ED3274">
      <w:pPr>
        <w:pStyle w:val="ListParagraph"/>
        <w:numPr>
          <w:ilvl w:val="0"/>
          <w:numId w:val="7"/>
        </w:numPr>
        <w:rPr>
          <w:rFonts w:ascii="Arial" w:hAnsi="Arial" w:cs="Arial"/>
          <w:sz w:val="28"/>
          <w:szCs w:val="28"/>
        </w:rPr>
      </w:pPr>
      <w:r w:rsidRPr="00ED3274">
        <w:rPr>
          <w:rFonts w:ascii="Arial" w:hAnsi="Arial" w:cs="Arial"/>
          <w:sz w:val="28"/>
          <w:szCs w:val="28"/>
        </w:rPr>
        <w:t>older victims with injuries, pain and poverty</w:t>
      </w:r>
    </w:p>
    <w:p w:rsidR="00ED3274" w:rsidRPr="00ED3274" w:rsidRDefault="00ED3274" w:rsidP="00ED3274">
      <w:pPr>
        <w:pStyle w:val="ListParagraph"/>
        <w:numPr>
          <w:ilvl w:val="0"/>
          <w:numId w:val="7"/>
        </w:numPr>
        <w:rPr>
          <w:rFonts w:ascii="Arial" w:hAnsi="Arial" w:cs="Arial"/>
          <w:b/>
          <w:sz w:val="28"/>
          <w:szCs w:val="28"/>
        </w:rPr>
      </w:pPr>
      <w:r w:rsidRPr="00ED3274">
        <w:rPr>
          <w:rFonts w:ascii="Arial" w:hAnsi="Arial" w:cs="Arial"/>
          <w:sz w:val="28"/>
          <w:szCs w:val="28"/>
        </w:rPr>
        <w:lastRenderedPageBreak/>
        <w:t xml:space="preserve">victims and survivors set in opposition or required to be arbiters of the future </w:t>
      </w:r>
    </w:p>
    <w:p w:rsidR="00ED3274" w:rsidRPr="00ED3274" w:rsidRDefault="00ED3274" w:rsidP="00ED3274">
      <w:pPr>
        <w:pStyle w:val="ListParagraph"/>
        <w:rPr>
          <w:rFonts w:ascii="Arial" w:hAnsi="Arial" w:cs="Arial"/>
          <w:b/>
          <w:sz w:val="28"/>
          <w:szCs w:val="28"/>
        </w:rPr>
      </w:pPr>
    </w:p>
    <w:p w:rsidR="00ED3274" w:rsidRDefault="00BA6483" w:rsidP="00BA6483">
      <w:pPr>
        <w:pStyle w:val="ListParagraph"/>
        <w:numPr>
          <w:ilvl w:val="0"/>
          <w:numId w:val="8"/>
        </w:numPr>
        <w:ind w:left="567" w:hanging="567"/>
        <w:rPr>
          <w:rFonts w:ascii="Arial" w:hAnsi="Arial" w:cs="Arial"/>
          <w:b/>
          <w:sz w:val="28"/>
          <w:szCs w:val="28"/>
        </w:rPr>
      </w:pPr>
      <w:r>
        <w:rPr>
          <w:rFonts w:ascii="Arial" w:hAnsi="Arial" w:cs="Arial"/>
          <w:b/>
          <w:sz w:val="28"/>
          <w:szCs w:val="28"/>
        </w:rPr>
        <w:t>T</w:t>
      </w:r>
      <w:r w:rsidR="00ED3274" w:rsidRPr="00ED3274">
        <w:rPr>
          <w:rFonts w:ascii="Arial" w:hAnsi="Arial" w:cs="Arial"/>
          <w:b/>
          <w:sz w:val="28"/>
          <w:szCs w:val="28"/>
        </w:rPr>
        <w:t>he continuing violence and silencing of women’s voices</w:t>
      </w:r>
    </w:p>
    <w:p w:rsidR="00BA6483" w:rsidRPr="00ED3274" w:rsidRDefault="00BA6483" w:rsidP="00BA6483">
      <w:pPr>
        <w:pStyle w:val="ListParagraph"/>
        <w:rPr>
          <w:rFonts w:ascii="Arial" w:hAnsi="Arial" w:cs="Arial"/>
          <w:b/>
          <w:sz w:val="28"/>
          <w:szCs w:val="28"/>
        </w:rPr>
      </w:pPr>
    </w:p>
    <w:p w:rsidR="00ED3274" w:rsidRPr="00ED3274" w:rsidRDefault="00ED3274" w:rsidP="00ED3274">
      <w:pPr>
        <w:pStyle w:val="ListParagraph"/>
        <w:numPr>
          <w:ilvl w:val="0"/>
          <w:numId w:val="9"/>
        </w:numPr>
        <w:rPr>
          <w:rFonts w:ascii="Arial" w:hAnsi="Arial" w:cs="Arial"/>
          <w:sz w:val="28"/>
          <w:szCs w:val="28"/>
        </w:rPr>
      </w:pPr>
      <w:r w:rsidRPr="00ED3274">
        <w:rPr>
          <w:rFonts w:ascii="Arial" w:hAnsi="Arial" w:cs="Arial"/>
          <w:sz w:val="28"/>
          <w:szCs w:val="28"/>
        </w:rPr>
        <w:t>there is continuing violence, across the communities</w:t>
      </w:r>
    </w:p>
    <w:p w:rsidR="00ED3274" w:rsidRPr="00ED3274" w:rsidRDefault="00ED3274" w:rsidP="00ED3274">
      <w:pPr>
        <w:pStyle w:val="ListParagraph"/>
        <w:numPr>
          <w:ilvl w:val="0"/>
          <w:numId w:val="9"/>
        </w:numPr>
        <w:rPr>
          <w:rFonts w:ascii="Arial" w:hAnsi="Arial" w:cs="Arial"/>
          <w:sz w:val="28"/>
          <w:szCs w:val="28"/>
        </w:rPr>
      </w:pPr>
      <w:r w:rsidRPr="00ED3274">
        <w:rPr>
          <w:rFonts w:ascii="Arial" w:hAnsi="Arial" w:cs="Arial"/>
          <w:sz w:val="28"/>
          <w:szCs w:val="28"/>
        </w:rPr>
        <w:t>women’s voices heard</w:t>
      </w:r>
      <w:r w:rsidR="00940169">
        <w:rPr>
          <w:rFonts w:ascii="Arial" w:hAnsi="Arial" w:cs="Arial"/>
          <w:sz w:val="28"/>
          <w:szCs w:val="28"/>
        </w:rPr>
        <w:t>, for example in the flags protests of 2012 but then</w:t>
      </w:r>
      <w:r w:rsidR="00BA6483">
        <w:rPr>
          <w:rFonts w:ascii="Arial" w:hAnsi="Arial" w:cs="Arial"/>
          <w:sz w:val="28"/>
          <w:szCs w:val="28"/>
        </w:rPr>
        <w:t xml:space="preserve"> </w:t>
      </w:r>
      <w:r w:rsidR="00940169">
        <w:rPr>
          <w:rFonts w:ascii="Arial" w:hAnsi="Arial" w:cs="Arial"/>
          <w:sz w:val="28"/>
          <w:szCs w:val="28"/>
        </w:rPr>
        <w:t>sile</w:t>
      </w:r>
      <w:r w:rsidRPr="00ED3274">
        <w:rPr>
          <w:rFonts w:ascii="Arial" w:hAnsi="Arial" w:cs="Arial"/>
          <w:sz w:val="28"/>
          <w:szCs w:val="28"/>
        </w:rPr>
        <w:t>nced</w:t>
      </w:r>
      <w:r w:rsidR="00940169">
        <w:rPr>
          <w:rFonts w:ascii="Arial" w:hAnsi="Arial" w:cs="Arial"/>
          <w:sz w:val="28"/>
          <w:szCs w:val="28"/>
        </w:rPr>
        <w:t xml:space="preserve"> in the Unionist Forum and through patriarchy and </w:t>
      </w:r>
      <w:r w:rsidR="00BA6483">
        <w:rPr>
          <w:rFonts w:ascii="Arial" w:hAnsi="Arial" w:cs="Arial"/>
          <w:sz w:val="28"/>
          <w:szCs w:val="28"/>
        </w:rPr>
        <w:t>par militarism</w:t>
      </w:r>
      <w:r w:rsidR="00940169">
        <w:rPr>
          <w:rFonts w:ascii="Arial" w:hAnsi="Arial" w:cs="Arial"/>
          <w:sz w:val="28"/>
          <w:szCs w:val="28"/>
        </w:rPr>
        <w:t xml:space="preserve"> in communities  </w:t>
      </w:r>
      <w:r w:rsidRPr="00ED3274">
        <w:rPr>
          <w:rFonts w:ascii="Arial" w:hAnsi="Arial" w:cs="Arial"/>
          <w:sz w:val="28"/>
          <w:szCs w:val="28"/>
        </w:rPr>
        <w:t xml:space="preserve"> </w:t>
      </w:r>
    </w:p>
    <w:p w:rsidR="00743366" w:rsidRPr="00ED3274" w:rsidRDefault="00743366" w:rsidP="004C28C1">
      <w:pPr>
        <w:pStyle w:val="ListParagraph"/>
        <w:ind w:left="0"/>
        <w:rPr>
          <w:rFonts w:ascii="Arial" w:hAnsi="Arial" w:cs="Arial"/>
          <w:sz w:val="28"/>
          <w:szCs w:val="28"/>
          <w:lang w:bidi="hi-IN"/>
        </w:rPr>
      </w:pPr>
    </w:p>
    <w:p w:rsidR="00ED3274" w:rsidRPr="00ED3274" w:rsidRDefault="00ED3274" w:rsidP="00ED3274">
      <w:pPr>
        <w:rPr>
          <w:rFonts w:ascii="Arial" w:eastAsiaTheme="minorHAnsi" w:hAnsi="Arial" w:cs="Arial"/>
          <w:b/>
          <w:sz w:val="28"/>
          <w:szCs w:val="28"/>
          <w:lang w:eastAsia="en-US"/>
        </w:rPr>
      </w:pPr>
      <w:r w:rsidRPr="00ED3274">
        <w:rPr>
          <w:rFonts w:ascii="Arial" w:eastAsiaTheme="minorHAnsi" w:hAnsi="Arial" w:cs="Arial"/>
          <w:b/>
          <w:sz w:val="28"/>
          <w:szCs w:val="28"/>
          <w:lang w:eastAsia="en-US"/>
        </w:rPr>
        <w:t>Suggested issues for PSWG to consider:</w:t>
      </w:r>
    </w:p>
    <w:p w:rsidR="00ED3274" w:rsidRPr="00ED3274" w:rsidRDefault="00ED3274" w:rsidP="00ED3274">
      <w:pPr>
        <w:rPr>
          <w:rFonts w:ascii="Arial" w:eastAsiaTheme="minorHAnsi" w:hAnsi="Arial" w:cs="Arial"/>
          <w:sz w:val="28"/>
          <w:szCs w:val="28"/>
          <w:lang w:eastAsia="en-US"/>
        </w:rPr>
      </w:pPr>
      <w:r w:rsidRPr="00BA6483">
        <w:rPr>
          <w:rFonts w:ascii="Arial" w:eastAsiaTheme="minorHAnsi" w:hAnsi="Arial" w:cs="Arial"/>
          <w:b/>
          <w:i/>
          <w:sz w:val="28"/>
          <w:szCs w:val="28"/>
          <w:lang w:eastAsia="en-US"/>
        </w:rPr>
        <w:t>We note</w:t>
      </w:r>
      <w:r w:rsidRPr="00ED3274">
        <w:rPr>
          <w:rFonts w:ascii="Arial" w:eastAsiaTheme="minorHAnsi" w:hAnsi="Arial" w:cs="Arial"/>
          <w:sz w:val="28"/>
          <w:szCs w:val="28"/>
          <w:lang w:eastAsia="en-US"/>
        </w:rPr>
        <w:t xml:space="preserve"> that Government’s response to the Committee’s recommendation in respect of comprehensive </w:t>
      </w:r>
      <w:r w:rsidRPr="00ED3274">
        <w:rPr>
          <w:rFonts w:ascii="Arial" w:eastAsiaTheme="minorHAnsi" w:hAnsi="Arial" w:cs="Arial"/>
          <w:b/>
          <w:sz w:val="28"/>
          <w:szCs w:val="28"/>
          <w:lang w:eastAsia="en-US"/>
        </w:rPr>
        <w:t>anti-discrimination law</w:t>
      </w:r>
      <w:r w:rsidRPr="00ED3274">
        <w:rPr>
          <w:rFonts w:ascii="Arial" w:eastAsiaTheme="minorHAnsi" w:hAnsi="Arial" w:cs="Arial"/>
          <w:sz w:val="28"/>
          <w:szCs w:val="28"/>
          <w:lang w:eastAsia="en-US"/>
        </w:rPr>
        <w:t xml:space="preserve"> (CO para 16) fails to consider the anti-discrimination legislation applying in Northern Ireland, referring only to the Equality Act 2010.</w:t>
      </w:r>
    </w:p>
    <w:p w:rsidR="00ED3274" w:rsidRPr="00ED3274" w:rsidRDefault="00ED3274" w:rsidP="00ED3274">
      <w:pPr>
        <w:rPr>
          <w:rFonts w:ascii="Arial" w:eastAsiaTheme="minorHAnsi" w:hAnsi="Arial" w:cs="Arial"/>
          <w:sz w:val="28"/>
          <w:szCs w:val="28"/>
          <w:lang w:eastAsia="en-US"/>
        </w:rPr>
      </w:pPr>
      <w:r w:rsidRPr="00BA6483">
        <w:rPr>
          <w:rFonts w:ascii="Arial" w:eastAsiaTheme="minorHAnsi" w:hAnsi="Arial" w:cs="Arial"/>
          <w:b/>
          <w:i/>
          <w:sz w:val="28"/>
          <w:szCs w:val="28"/>
          <w:lang w:eastAsia="en-US"/>
        </w:rPr>
        <w:t xml:space="preserve">We would ask </w:t>
      </w:r>
      <w:r w:rsidRPr="00ED3274">
        <w:rPr>
          <w:rFonts w:ascii="Arial" w:eastAsiaTheme="minorHAnsi" w:hAnsi="Arial" w:cs="Arial"/>
          <w:sz w:val="28"/>
          <w:szCs w:val="28"/>
          <w:lang w:eastAsia="en-US"/>
        </w:rPr>
        <w:t>that the Committee asks Government:</w:t>
      </w:r>
    </w:p>
    <w:p w:rsidR="00ED3274" w:rsidRPr="00ED3274" w:rsidRDefault="00ED3274" w:rsidP="00ED3274">
      <w:pPr>
        <w:numPr>
          <w:ilvl w:val="0"/>
          <w:numId w:val="10"/>
        </w:numPr>
        <w:contextualSpacing/>
        <w:rPr>
          <w:rFonts w:ascii="Arial" w:eastAsiaTheme="minorHAnsi" w:hAnsi="Arial" w:cs="Arial"/>
          <w:sz w:val="28"/>
          <w:szCs w:val="28"/>
          <w:lang w:eastAsia="en-US"/>
        </w:rPr>
      </w:pPr>
      <w:proofErr w:type="gramStart"/>
      <w:r w:rsidRPr="00ED3274">
        <w:rPr>
          <w:rFonts w:ascii="Arial" w:eastAsiaTheme="minorHAnsi" w:hAnsi="Arial" w:cs="Arial"/>
          <w:sz w:val="28"/>
          <w:szCs w:val="28"/>
          <w:lang w:eastAsia="en-US"/>
        </w:rPr>
        <w:t>what</w:t>
      </w:r>
      <w:proofErr w:type="gramEnd"/>
      <w:r w:rsidRPr="00ED3274">
        <w:rPr>
          <w:rFonts w:ascii="Arial" w:eastAsiaTheme="minorHAnsi" w:hAnsi="Arial" w:cs="Arial"/>
          <w:sz w:val="28"/>
          <w:szCs w:val="28"/>
          <w:lang w:eastAsia="en-US"/>
        </w:rPr>
        <w:t xml:space="preserve"> gaps and poorer protections have been identified in anti-discrimination legislation in Northern Ireland?</w:t>
      </w:r>
    </w:p>
    <w:p w:rsidR="00ED3274" w:rsidRPr="00ED3274" w:rsidRDefault="00ED3274" w:rsidP="00ED3274">
      <w:pPr>
        <w:numPr>
          <w:ilvl w:val="0"/>
          <w:numId w:val="10"/>
        </w:numPr>
        <w:contextualSpacing/>
        <w:rPr>
          <w:rFonts w:ascii="Arial" w:eastAsiaTheme="minorHAnsi" w:hAnsi="Arial" w:cs="Arial"/>
          <w:sz w:val="28"/>
          <w:szCs w:val="28"/>
          <w:lang w:eastAsia="en-US"/>
        </w:rPr>
      </w:pPr>
      <w:proofErr w:type="gramStart"/>
      <w:r w:rsidRPr="00ED3274">
        <w:rPr>
          <w:rFonts w:ascii="Arial" w:eastAsiaTheme="minorHAnsi" w:hAnsi="Arial" w:cs="Arial"/>
          <w:sz w:val="28"/>
          <w:szCs w:val="28"/>
          <w:lang w:eastAsia="en-US"/>
        </w:rPr>
        <w:t>what</w:t>
      </w:r>
      <w:proofErr w:type="gramEnd"/>
      <w:r w:rsidRPr="00ED3274">
        <w:rPr>
          <w:rFonts w:ascii="Arial" w:eastAsiaTheme="minorHAnsi" w:hAnsi="Arial" w:cs="Arial"/>
          <w:sz w:val="28"/>
          <w:szCs w:val="28"/>
          <w:lang w:eastAsia="en-US"/>
        </w:rPr>
        <w:t xml:space="preserve"> action is being taken to strengthen protections in anti-discrimination legislation for women in Northern Ireland?</w:t>
      </w:r>
    </w:p>
    <w:p w:rsidR="00ED3274" w:rsidRPr="00ED3274" w:rsidRDefault="00ED3274" w:rsidP="00ED3274">
      <w:pPr>
        <w:ind w:left="720"/>
        <w:contextualSpacing/>
        <w:rPr>
          <w:rFonts w:ascii="Arial" w:eastAsiaTheme="minorHAnsi" w:hAnsi="Arial" w:cs="Arial"/>
          <w:sz w:val="28"/>
          <w:szCs w:val="28"/>
          <w:lang w:eastAsia="en-US"/>
        </w:rPr>
      </w:pPr>
    </w:p>
    <w:p w:rsidR="00ED3274" w:rsidRPr="00ED3274" w:rsidRDefault="00ED3274" w:rsidP="00ED3274">
      <w:pPr>
        <w:rPr>
          <w:rFonts w:ascii="Arial" w:eastAsiaTheme="minorHAnsi" w:hAnsi="Arial" w:cs="Arial"/>
          <w:sz w:val="28"/>
          <w:szCs w:val="28"/>
          <w:lang w:eastAsia="en-US"/>
        </w:rPr>
      </w:pPr>
      <w:r w:rsidRPr="00BA6483">
        <w:rPr>
          <w:rFonts w:ascii="Arial" w:eastAsiaTheme="minorHAnsi" w:hAnsi="Arial" w:cs="Arial"/>
          <w:b/>
          <w:i/>
          <w:sz w:val="28"/>
          <w:szCs w:val="28"/>
          <w:lang w:eastAsia="en-US"/>
        </w:rPr>
        <w:t>We note</w:t>
      </w:r>
      <w:r w:rsidRPr="00ED3274">
        <w:rPr>
          <w:rFonts w:ascii="Arial" w:eastAsiaTheme="minorHAnsi" w:hAnsi="Arial" w:cs="Arial"/>
          <w:sz w:val="28"/>
          <w:szCs w:val="28"/>
          <w:lang w:eastAsia="en-US"/>
        </w:rPr>
        <w:t xml:space="preserve"> that the Committee urges Government to adopt a national strategy for the rights under the Convention (CO para </w:t>
      </w:r>
      <w:r w:rsidR="00BF7EBA" w:rsidRPr="00884FD5">
        <w:rPr>
          <w:rFonts w:ascii="Arial" w:eastAsiaTheme="minorHAnsi" w:hAnsi="Arial" w:cs="Arial"/>
          <w:sz w:val="28"/>
          <w:szCs w:val="28"/>
          <w:lang w:eastAsia="en-US"/>
        </w:rPr>
        <w:t>12</w:t>
      </w:r>
      <w:r w:rsidRPr="00ED3274">
        <w:rPr>
          <w:rFonts w:ascii="Arial" w:eastAsiaTheme="minorHAnsi" w:hAnsi="Arial" w:cs="Arial"/>
          <w:sz w:val="28"/>
          <w:szCs w:val="28"/>
          <w:lang w:eastAsia="en-US"/>
        </w:rPr>
        <w:t xml:space="preserve">).  We note the Committee’s recommendations in relation to </w:t>
      </w:r>
      <w:r w:rsidRPr="00ED3274">
        <w:rPr>
          <w:rFonts w:ascii="Arial" w:eastAsiaTheme="minorHAnsi" w:hAnsi="Arial" w:cs="Arial"/>
          <w:b/>
          <w:sz w:val="28"/>
          <w:szCs w:val="28"/>
          <w:lang w:eastAsia="en-US"/>
        </w:rPr>
        <w:t>gender impact</w:t>
      </w:r>
      <w:r w:rsidRPr="00ED3274">
        <w:rPr>
          <w:rFonts w:ascii="Arial" w:eastAsiaTheme="minorHAnsi" w:hAnsi="Arial" w:cs="Arial"/>
          <w:sz w:val="28"/>
          <w:szCs w:val="28"/>
          <w:lang w:eastAsia="en-US"/>
        </w:rPr>
        <w:t xml:space="preserve"> assessment (CO para 29) and equality impact assessment (CO para 31).  We do not </w:t>
      </w:r>
      <w:r w:rsidR="004D0034">
        <w:rPr>
          <w:rFonts w:ascii="Arial" w:eastAsiaTheme="minorHAnsi" w:hAnsi="Arial" w:cs="Arial"/>
          <w:sz w:val="28"/>
          <w:szCs w:val="28"/>
          <w:lang w:eastAsia="en-US"/>
        </w:rPr>
        <w:t>consider</w:t>
      </w:r>
      <w:r w:rsidRPr="00ED3274">
        <w:rPr>
          <w:rFonts w:ascii="Arial" w:eastAsiaTheme="minorHAnsi" w:hAnsi="Arial" w:cs="Arial"/>
          <w:sz w:val="28"/>
          <w:szCs w:val="28"/>
          <w:lang w:eastAsia="en-US"/>
        </w:rPr>
        <w:t xml:space="preserve"> the strategy cited (para 59 in the Government response), </w:t>
      </w:r>
      <w:proofErr w:type="gramStart"/>
      <w:r w:rsidRPr="00ED3274">
        <w:rPr>
          <w:rFonts w:ascii="Arial" w:eastAsiaTheme="minorHAnsi" w:hAnsi="Arial" w:cs="Arial"/>
          <w:i/>
          <w:sz w:val="28"/>
          <w:szCs w:val="28"/>
          <w:lang w:eastAsia="en-US"/>
        </w:rPr>
        <w:t>Together</w:t>
      </w:r>
      <w:proofErr w:type="gramEnd"/>
      <w:r w:rsidRPr="00ED3274">
        <w:rPr>
          <w:rFonts w:ascii="Arial" w:eastAsiaTheme="minorHAnsi" w:hAnsi="Arial" w:cs="Arial"/>
          <w:i/>
          <w:sz w:val="28"/>
          <w:szCs w:val="28"/>
          <w:lang w:eastAsia="en-US"/>
        </w:rPr>
        <w:t xml:space="preserve">: Building a United Community </w:t>
      </w:r>
      <w:r w:rsidRPr="00ED3274">
        <w:rPr>
          <w:rFonts w:ascii="Arial" w:eastAsiaTheme="minorHAnsi" w:hAnsi="Arial" w:cs="Arial"/>
          <w:sz w:val="28"/>
          <w:szCs w:val="28"/>
          <w:lang w:eastAsia="en-US"/>
        </w:rPr>
        <w:t>to have been subject to equality impact assessment or gender proofing.</w:t>
      </w:r>
    </w:p>
    <w:p w:rsidR="00ED3274" w:rsidRPr="00ED3274" w:rsidRDefault="00ED3274" w:rsidP="00ED3274">
      <w:pPr>
        <w:rPr>
          <w:rFonts w:ascii="Arial" w:eastAsiaTheme="minorHAnsi" w:hAnsi="Arial" w:cs="Arial"/>
          <w:sz w:val="28"/>
          <w:szCs w:val="28"/>
          <w:lang w:eastAsia="en-US"/>
        </w:rPr>
      </w:pPr>
      <w:r w:rsidRPr="00BA6483">
        <w:rPr>
          <w:rFonts w:ascii="Arial" w:eastAsiaTheme="minorHAnsi" w:hAnsi="Arial" w:cs="Arial"/>
          <w:b/>
          <w:i/>
          <w:sz w:val="28"/>
          <w:szCs w:val="28"/>
          <w:lang w:eastAsia="en-US"/>
        </w:rPr>
        <w:t>We would ask</w:t>
      </w:r>
      <w:r w:rsidRPr="00ED3274">
        <w:rPr>
          <w:rFonts w:ascii="Arial" w:eastAsiaTheme="minorHAnsi" w:hAnsi="Arial" w:cs="Arial"/>
          <w:sz w:val="28"/>
          <w:szCs w:val="28"/>
          <w:lang w:eastAsia="en-US"/>
        </w:rPr>
        <w:t xml:space="preserve"> the Committee to ask Government:</w:t>
      </w:r>
    </w:p>
    <w:p w:rsidR="00ED3274" w:rsidRPr="00ED3274" w:rsidRDefault="00ED3274" w:rsidP="00ED3274">
      <w:pPr>
        <w:numPr>
          <w:ilvl w:val="0"/>
          <w:numId w:val="10"/>
        </w:numPr>
        <w:contextualSpacing/>
        <w:rPr>
          <w:rFonts w:ascii="Arial" w:eastAsiaTheme="minorHAnsi" w:hAnsi="Arial" w:cs="Arial"/>
          <w:sz w:val="28"/>
          <w:szCs w:val="28"/>
          <w:lang w:eastAsia="en-US"/>
        </w:rPr>
      </w:pPr>
      <w:r w:rsidRPr="00ED3274">
        <w:rPr>
          <w:rFonts w:ascii="Arial" w:eastAsiaTheme="minorHAnsi" w:hAnsi="Arial" w:cs="Arial"/>
          <w:sz w:val="28"/>
          <w:szCs w:val="28"/>
          <w:lang w:eastAsia="en-US"/>
        </w:rPr>
        <w:lastRenderedPageBreak/>
        <w:t xml:space="preserve">what steps have been taken following the </w:t>
      </w:r>
      <w:r w:rsidRPr="00ED3274">
        <w:rPr>
          <w:rFonts w:ascii="Arial" w:eastAsiaTheme="minorHAnsi" w:hAnsi="Arial" w:cs="Arial"/>
          <w:i/>
          <w:sz w:val="28"/>
          <w:szCs w:val="28"/>
          <w:lang w:eastAsia="en-US"/>
        </w:rPr>
        <w:t>Review</w:t>
      </w:r>
      <w:r w:rsidR="00CC3003">
        <w:rPr>
          <w:rFonts w:ascii="Arial" w:eastAsiaTheme="minorHAnsi" w:hAnsi="Arial" w:cs="Arial"/>
          <w:i/>
          <w:sz w:val="28"/>
          <w:szCs w:val="28"/>
          <w:lang w:eastAsia="en-US"/>
        </w:rPr>
        <w:t xml:space="preserve"> </w:t>
      </w:r>
      <w:r w:rsidRPr="00ED3274">
        <w:rPr>
          <w:rFonts w:ascii="Arial" w:eastAsiaTheme="minorHAnsi" w:hAnsi="Arial" w:cs="Arial"/>
          <w:sz w:val="28"/>
          <w:szCs w:val="28"/>
          <w:lang w:eastAsia="en-US"/>
        </w:rPr>
        <w:t xml:space="preserve">of the </w:t>
      </w:r>
      <w:r w:rsidRPr="00ED3274">
        <w:rPr>
          <w:rFonts w:ascii="Arial" w:eastAsiaTheme="minorHAnsi" w:hAnsi="Arial" w:cs="Arial"/>
          <w:i/>
          <w:sz w:val="28"/>
          <w:szCs w:val="28"/>
          <w:lang w:eastAsia="en-US"/>
        </w:rPr>
        <w:t>Gender Equality Strategy</w:t>
      </w:r>
      <w:r w:rsidR="00CC3003">
        <w:rPr>
          <w:rFonts w:ascii="Arial" w:eastAsiaTheme="minorHAnsi" w:hAnsi="Arial" w:cs="Arial"/>
          <w:i/>
          <w:sz w:val="28"/>
          <w:szCs w:val="28"/>
          <w:lang w:eastAsia="en-US"/>
        </w:rPr>
        <w:t xml:space="preserve"> for Northern Ireland</w:t>
      </w:r>
      <w:r w:rsidRPr="00ED3274">
        <w:rPr>
          <w:rFonts w:ascii="Arial" w:eastAsiaTheme="minorHAnsi" w:hAnsi="Arial" w:cs="Arial"/>
          <w:i/>
          <w:sz w:val="28"/>
          <w:szCs w:val="28"/>
          <w:vertAlign w:val="superscript"/>
          <w:lang w:eastAsia="en-US"/>
        </w:rPr>
        <w:footnoteReference w:id="2"/>
      </w:r>
      <w:r w:rsidRPr="00ED3274">
        <w:rPr>
          <w:rFonts w:ascii="Arial" w:eastAsiaTheme="minorHAnsi" w:hAnsi="Arial" w:cs="Arial"/>
          <w:i/>
          <w:sz w:val="28"/>
          <w:szCs w:val="28"/>
          <w:lang w:eastAsia="en-US"/>
        </w:rPr>
        <w:t xml:space="preserve"> </w:t>
      </w:r>
      <w:r w:rsidRPr="00ED3274">
        <w:rPr>
          <w:rFonts w:ascii="Arial" w:eastAsiaTheme="minorHAnsi" w:hAnsi="Arial" w:cs="Arial"/>
          <w:sz w:val="28"/>
          <w:szCs w:val="28"/>
          <w:lang w:eastAsia="en-US"/>
        </w:rPr>
        <w:t>to ensure effective action to achieve gender equality, specifically in the area of women’s representation and participation, including in post conflict reconstruction and in securing women’s economic independence;</w:t>
      </w:r>
    </w:p>
    <w:p w:rsidR="00ED3274" w:rsidRPr="00ED3274" w:rsidRDefault="00ED3274" w:rsidP="00ED3274">
      <w:pPr>
        <w:numPr>
          <w:ilvl w:val="0"/>
          <w:numId w:val="10"/>
        </w:numPr>
        <w:contextualSpacing/>
        <w:rPr>
          <w:rFonts w:ascii="Arial" w:eastAsiaTheme="minorHAnsi" w:hAnsi="Arial" w:cs="Arial"/>
          <w:sz w:val="28"/>
          <w:szCs w:val="28"/>
          <w:lang w:eastAsia="en-US"/>
        </w:rPr>
      </w:pPr>
      <w:r w:rsidRPr="00ED3274">
        <w:rPr>
          <w:rFonts w:ascii="Arial" w:eastAsiaTheme="minorHAnsi" w:hAnsi="Arial" w:cs="Arial"/>
          <w:sz w:val="28"/>
          <w:szCs w:val="28"/>
          <w:lang w:eastAsia="en-US"/>
        </w:rPr>
        <w:t>what action has been undertaken to secure accessible, affordable, good quality childcare</w:t>
      </w:r>
      <w:r w:rsidR="00884FD5">
        <w:rPr>
          <w:rStyle w:val="FootnoteReference"/>
          <w:rFonts w:ascii="Arial" w:eastAsiaTheme="minorHAnsi" w:hAnsi="Arial" w:cs="Arial"/>
          <w:sz w:val="28"/>
          <w:szCs w:val="28"/>
          <w:lang w:eastAsia="en-US"/>
        </w:rPr>
        <w:footnoteReference w:id="3"/>
      </w:r>
      <w:r w:rsidR="00B04FB4">
        <w:rPr>
          <w:rFonts w:ascii="Arial" w:eastAsiaTheme="minorHAnsi" w:hAnsi="Arial" w:cs="Arial"/>
          <w:sz w:val="28"/>
          <w:szCs w:val="28"/>
          <w:lang w:eastAsia="en-US"/>
        </w:rPr>
        <w:t xml:space="preserve"> </w:t>
      </w:r>
      <w:r w:rsidRPr="00ED3274">
        <w:rPr>
          <w:rFonts w:ascii="Arial" w:eastAsiaTheme="minorHAnsi" w:hAnsi="Arial" w:cs="Arial"/>
          <w:sz w:val="28"/>
          <w:szCs w:val="28"/>
          <w:lang w:eastAsia="en-US"/>
        </w:rPr>
        <w:t>;</w:t>
      </w:r>
    </w:p>
    <w:p w:rsidR="00CC3003" w:rsidRPr="00CC3003" w:rsidRDefault="00ED3274" w:rsidP="00CC3003">
      <w:pPr>
        <w:numPr>
          <w:ilvl w:val="0"/>
          <w:numId w:val="10"/>
        </w:numPr>
        <w:contextualSpacing/>
        <w:rPr>
          <w:rFonts w:ascii="Arial" w:eastAsiaTheme="minorHAnsi" w:hAnsi="Arial" w:cs="Arial"/>
          <w:sz w:val="28"/>
          <w:szCs w:val="28"/>
          <w:lang w:eastAsia="en-US"/>
        </w:rPr>
      </w:pPr>
      <w:r w:rsidRPr="00ED3274">
        <w:rPr>
          <w:rFonts w:ascii="Arial" w:eastAsiaTheme="minorHAnsi" w:hAnsi="Arial" w:cs="Arial"/>
          <w:sz w:val="28"/>
          <w:szCs w:val="28"/>
          <w:lang w:eastAsia="en-US"/>
        </w:rPr>
        <w:t>what action has been taken to mitigate the disproportionate negative  impact on women of the economic downturn</w:t>
      </w:r>
      <w:r w:rsidR="00884FD5">
        <w:rPr>
          <w:rStyle w:val="FootnoteReference"/>
          <w:rFonts w:ascii="Arial" w:eastAsiaTheme="minorHAnsi" w:hAnsi="Arial" w:cs="Arial"/>
          <w:sz w:val="28"/>
          <w:szCs w:val="28"/>
          <w:lang w:eastAsia="en-US"/>
        </w:rPr>
        <w:footnoteReference w:id="4"/>
      </w:r>
      <w:r w:rsidRPr="00ED3274">
        <w:rPr>
          <w:rFonts w:ascii="Arial" w:eastAsiaTheme="minorHAnsi" w:hAnsi="Arial" w:cs="Arial"/>
          <w:sz w:val="28"/>
          <w:szCs w:val="28"/>
          <w:lang w:eastAsia="en-US"/>
        </w:rPr>
        <w:t xml:space="preserve"> and the response to the downturn, specifically in respect of </w:t>
      </w:r>
    </w:p>
    <w:p w:rsidR="00ED3274" w:rsidRPr="00ED3274" w:rsidRDefault="00ED3274" w:rsidP="00CC3003">
      <w:pPr>
        <w:numPr>
          <w:ilvl w:val="1"/>
          <w:numId w:val="11"/>
        </w:numPr>
        <w:contextualSpacing/>
        <w:rPr>
          <w:rFonts w:ascii="Arial" w:eastAsiaTheme="minorHAnsi" w:hAnsi="Arial" w:cs="Arial"/>
          <w:sz w:val="28"/>
          <w:szCs w:val="28"/>
          <w:lang w:eastAsia="en-US"/>
        </w:rPr>
      </w:pPr>
      <w:r w:rsidRPr="00ED3274">
        <w:rPr>
          <w:rFonts w:ascii="Arial" w:eastAsiaTheme="minorHAnsi" w:hAnsi="Arial" w:cs="Arial"/>
          <w:sz w:val="28"/>
          <w:szCs w:val="28"/>
          <w:lang w:eastAsia="en-US"/>
        </w:rPr>
        <w:t>welfare reform</w:t>
      </w:r>
    </w:p>
    <w:p w:rsidR="00ED3274" w:rsidRDefault="00ED3274" w:rsidP="00CC3003">
      <w:pPr>
        <w:numPr>
          <w:ilvl w:val="1"/>
          <w:numId w:val="11"/>
        </w:numPr>
        <w:contextualSpacing/>
        <w:rPr>
          <w:rFonts w:ascii="Arial" w:eastAsiaTheme="minorHAnsi" w:hAnsi="Arial" w:cs="Arial"/>
          <w:sz w:val="28"/>
          <w:szCs w:val="28"/>
          <w:lang w:eastAsia="en-US"/>
        </w:rPr>
      </w:pPr>
      <w:r w:rsidRPr="00ED3274">
        <w:rPr>
          <w:rFonts w:ascii="Arial" w:eastAsiaTheme="minorHAnsi" w:hAnsi="Arial" w:cs="Arial"/>
          <w:sz w:val="28"/>
          <w:szCs w:val="28"/>
          <w:lang w:eastAsia="en-US"/>
        </w:rPr>
        <w:t>rebalancing the economy in Northern Ireland</w:t>
      </w:r>
    </w:p>
    <w:p w:rsidR="00ED3274" w:rsidRPr="00ED3274" w:rsidRDefault="00ED3274" w:rsidP="00ED3274">
      <w:pPr>
        <w:ind w:left="1440"/>
        <w:contextualSpacing/>
        <w:rPr>
          <w:rFonts w:ascii="Arial" w:eastAsiaTheme="minorHAnsi" w:hAnsi="Arial" w:cs="Arial"/>
          <w:sz w:val="28"/>
          <w:szCs w:val="28"/>
          <w:lang w:eastAsia="en-US"/>
        </w:rPr>
      </w:pPr>
    </w:p>
    <w:p w:rsidR="00ED3274" w:rsidRPr="00ED3274" w:rsidRDefault="00ED3274" w:rsidP="00ED3274">
      <w:pPr>
        <w:rPr>
          <w:rFonts w:ascii="Arial" w:eastAsiaTheme="minorHAnsi" w:hAnsi="Arial" w:cs="Arial"/>
          <w:sz w:val="28"/>
          <w:szCs w:val="28"/>
          <w:lang w:eastAsia="en-US"/>
        </w:rPr>
      </w:pPr>
      <w:r w:rsidRPr="00BA6483">
        <w:rPr>
          <w:rFonts w:ascii="Arial" w:eastAsiaTheme="minorHAnsi" w:hAnsi="Arial" w:cs="Arial"/>
          <w:b/>
          <w:i/>
          <w:sz w:val="28"/>
          <w:szCs w:val="28"/>
          <w:lang w:eastAsia="en-US"/>
        </w:rPr>
        <w:t>We note</w:t>
      </w:r>
      <w:r w:rsidRPr="00ED3274">
        <w:rPr>
          <w:rFonts w:ascii="Arial" w:eastAsiaTheme="minorHAnsi" w:hAnsi="Arial" w:cs="Arial"/>
          <w:sz w:val="28"/>
          <w:szCs w:val="28"/>
          <w:lang w:eastAsia="en-US"/>
        </w:rPr>
        <w:t xml:space="preserve"> that the Committee urges Government to reinforce measures to combat violence against women (CO para 24).  We also note that the Government refers to actions on domestic violence for Northern Ireland which expired in 2014</w:t>
      </w:r>
      <w:r w:rsidRPr="00ED3274">
        <w:rPr>
          <w:rFonts w:ascii="Arial" w:eastAsiaTheme="minorHAnsi" w:hAnsi="Arial" w:cs="Arial"/>
          <w:sz w:val="28"/>
          <w:szCs w:val="28"/>
          <w:vertAlign w:val="superscript"/>
          <w:lang w:eastAsia="en-US"/>
        </w:rPr>
        <w:footnoteReference w:id="5"/>
      </w:r>
      <w:r w:rsidR="00B04FB4">
        <w:rPr>
          <w:rFonts w:ascii="Arial" w:eastAsiaTheme="minorHAnsi" w:hAnsi="Arial" w:cs="Arial"/>
          <w:sz w:val="28"/>
          <w:szCs w:val="28"/>
          <w:lang w:eastAsia="en-US"/>
        </w:rPr>
        <w:t xml:space="preserve"> and which is strongly needed in order to drive forward all the work the NI government does</w:t>
      </w:r>
      <w:r w:rsidR="005A569B">
        <w:rPr>
          <w:rFonts w:ascii="Arial" w:eastAsiaTheme="minorHAnsi" w:hAnsi="Arial" w:cs="Arial"/>
          <w:sz w:val="28"/>
          <w:szCs w:val="28"/>
          <w:lang w:eastAsia="en-US"/>
        </w:rPr>
        <w:t xml:space="preserve"> in addressing violence against women</w:t>
      </w:r>
      <w:r w:rsidRPr="00ED3274">
        <w:rPr>
          <w:rFonts w:ascii="Arial" w:eastAsiaTheme="minorHAnsi" w:hAnsi="Arial" w:cs="Arial"/>
          <w:sz w:val="28"/>
          <w:szCs w:val="28"/>
          <w:lang w:eastAsia="en-US"/>
        </w:rPr>
        <w:t xml:space="preserve">.  </w:t>
      </w:r>
    </w:p>
    <w:p w:rsidR="00ED3274" w:rsidRPr="00ED3274" w:rsidRDefault="00ED3274" w:rsidP="00ED3274">
      <w:pPr>
        <w:rPr>
          <w:rFonts w:ascii="Arial" w:eastAsiaTheme="minorHAnsi" w:hAnsi="Arial" w:cs="Arial"/>
          <w:sz w:val="28"/>
          <w:szCs w:val="28"/>
          <w:lang w:eastAsia="en-US"/>
        </w:rPr>
      </w:pPr>
      <w:r w:rsidRPr="00BA6483">
        <w:rPr>
          <w:rFonts w:ascii="Arial" w:eastAsiaTheme="minorHAnsi" w:hAnsi="Arial" w:cs="Arial"/>
          <w:b/>
          <w:i/>
          <w:sz w:val="28"/>
          <w:szCs w:val="28"/>
          <w:lang w:eastAsia="en-US"/>
        </w:rPr>
        <w:t>We would ask</w:t>
      </w:r>
      <w:r w:rsidRPr="00ED3274">
        <w:rPr>
          <w:rFonts w:ascii="Arial" w:eastAsiaTheme="minorHAnsi" w:hAnsi="Arial" w:cs="Arial"/>
          <w:sz w:val="28"/>
          <w:szCs w:val="28"/>
          <w:lang w:eastAsia="en-US"/>
        </w:rPr>
        <w:t xml:space="preserve"> that the Committee asks Government:</w:t>
      </w:r>
    </w:p>
    <w:p w:rsidR="00ED3274" w:rsidRPr="00ED3274" w:rsidRDefault="00ED3274" w:rsidP="00ED3274">
      <w:pPr>
        <w:numPr>
          <w:ilvl w:val="0"/>
          <w:numId w:val="10"/>
        </w:numPr>
        <w:contextualSpacing/>
        <w:rPr>
          <w:rFonts w:ascii="Arial" w:eastAsiaTheme="minorHAnsi" w:hAnsi="Arial" w:cs="Arial"/>
          <w:sz w:val="28"/>
          <w:szCs w:val="28"/>
          <w:lang w:eastAsia="en-US"/>
        </w:rPr>
      </w:pPr>
      <w:r w:rsidRPr="00ED3274">
        <w:rPr>
          <w:rFonts w:ascii="Arial" w:eastAsiaTheme="minorHAnsi" w:hAnsi="Arial" w:cs="Arial"/>
          <w:sz w:val="28"/>
          <w:szCs w:val="28"/>
          <w:lang w:eastAsia="en-US"/>
        </w:rPr>
        <w:t>what steps it is taking to enable ratification of the Istanbul Convention;</w:t>
      </w:r>
    </w:p>
    <w:p w:rsidR="00ED3274" w:rsidRPr="00ED3274" w:rsidRDefault="00ED3274" w:rsidP="00ED3274">
      <w:pPr>
        <w:numPr>
          <w:ilvl w:val="0"/>
          <w:numId w:val="10"/>
        </w:numPr>
        <w:contextualSpacing/>
        <w:rPr>
          <w:rFonts w:ascii="Arial" w:eastAsiaTheme="minorHAnsi" w:hAnsi="Arial" w:cs="Arial"/>
          <w:sz w:val="28"/>
          <w:szCs w:val="28"/>
          <w:lang w:eastAsia="en-US"/>
        </w:rPr>
      </w:pPr>
      <w:r w:rsidRPr="00ED3274">
        <w:rPr>
          <w:rFonts w:ascii="Arial" w:eastAsiaTheme="minorHAnsi" w:hAnsi="Arial" w:cs="Arial"/>
          <w:sz w:val="28"/>
          <w:szCs w:val="28"/>
          <w:lang w:eastAsia="en-US"/>
        </w:rPr>
        <w:t>specifically, what steps are being taken to bring forward a strategy on violence against women in Northern Ireland as required under the Istanbul Convention;</w:t>
      </w:r>
    </w:p>
    <w:p w:rsidR="00ED3274" w:rsidRPr="00ED3274" w:rsidRDefault="00ED3274" w:rsidP="00ED3274">
      <w:pPr>
        <w:numPr>
          <w:ilvl w:val="0"/>
          <w:numId w:val="10"/>
        </w:numPr>
        <w:contextualSpacing/>
        <w:rPr>
          <w:rFonts w:ascii="Arial" w:eastAsiaTheme="minorHAnsi" w:hAnsi="Arial" w:cs="Arial"/>
          <w:sz w:val="28"/>
          <w:szCs w:val="28"/>
          <w:lang w:eastAsia="en-US"/>
        </w:rPr>
      </w:pPr>
      <w:proofErr w:type="gramStart"/>
      <w:r w:rsidRPr="00ED3274">
        <w:rPr>
          <w:rFonts w:ascii="Arial" w:eastAsiaTheme="minorHAnsi" w:hAnsi="Arial" w:cs="Arial"/>
          <w:sz w:val="28"/>
          <w:szCs w:val="28"/>
          <w:lang w:eastAsia="en-US"/>
        </w:rPr>
        <w:t>when</w:t>
      </w:r>
      <w:proofErr w:type="gramEnd"/>
      <w:r w:rsidRPr="00ED3274">
        <w:rPr>
          <w:rFonts w:ascii="Arial" w:eastAsiaTheme="minorHAnsi" w:hAnsi="Arial" w:cs="Arial"/>
          <w:sz w:val="28"/>
          <w:szCs w:val="28"/>
          <w:lang w:eastAsia="en-US"/>
        </w:rPr>
        <w:t xml:space="preserve"> Government expects to ratify the Istanbul Convention?</w:t>
      </w:r>
    </w:p>
    <w:p w:rsidR="00ED3274" w:rsidRPr="00ED3274" w:rsidRDefault="00ED3274" w:rsidP="00ED3274">
      <w:pPr>
        <w:ind w:left="720"/>
        <w:contextualSpacing/>
        <w:rPr>
          <w:rFonts w:ascii="Arial" w:eastAsiaTheme="minorHAnsi" w:hAnsi="Arial" w:cs="Arial"/>
          <w:sz w:val="28"/>
          <w:szCs w:val="28"/>
          <w:lang w:eastAsia="en-US"/>
        </w:rPr>
      </w:pPr>
    </w:p>
    <w:p w:rsidR="00ED3274" w:rsidRPr="00ED3274" w:rsidRDefault="00ED3274" w:rsidP="00ED3274">
      <w:pPr>
        <w:rPr>
          <w:rFonts w:ascii="Arial" w:eastAsiaTheme="minorHAnsi" w:hAnsi="Arial" w:cs="Arial"/>
          <w:sz w:val="28"/>
          <w:szCs w:val="28"/>
          <w:lang w:eastAsia="en-US"/>
        </w:rPr>
      </w:pPr>
      <w:r w:rsidRPr="00BA6483">
        <w:rPr>
          <w:rFonts w:ascii="Arial" w:eastAsiaTheme="minorHAnsi" w:hAnsi="Arial" w:cs="Arial"/>
          <w:b/>
          <w:i/>
          <w:sz w:val="28"/>
          <w:szCs w:val="28"/>
          <w:lang w:eastAsia="en-US"/>
        </w:rPr>
        <w:lastRenderedPageBreak/>
        <w:t>We note</w:t>
      </w:r>
      <w:r w:rsidRPr="00BA6483">
        <w:rPr>
          <w:rFonts w:ascii="Arial" w:eastAsiaTheme="minorHAnsi" w:hAnsi="Arial" w:cs="Arial"/>
          <w:i/>
          <w:sz w:val="28"/>
          <w:szCs w:val="28"/>
          <w:lang w:eastAsia="en-US"/>
        </w:rPr>
        <w:t xml:space="preserve"> </w:t>
      </w:r>
      <w:r w:rsidRPr="004D0034">
        <w:rPr>
          <w:rFonts w:ascii="Arial" w:eastAsiaTheme="minorHAnsi" w:hAnsi="Arial" w:cs="Arial"/>
          <w:sz w:val="28"/>
          <w:szCs w:val="28"/>
          <w:lang w:eastAsia="en-US"/>
        </w:rPr>
        <w:t xml:space="preserve">the </w:t>
      </w:r>
      <w:r w:rsidRPr="00ED3274">
        <w:rPr>
          <w:rFonts w:ascii="Arial" w:eastAsiaTheme="minorHAnsi" w:hAnsi="Arial" w:cs="Arial"/>
          <w:sz w:val="28"/>
          <w:szCs w:val="28"/>
          <w:lang w:eastAsia="en-US"/>
        </w:rPr>
        <w:t>Government’s response on abortion in Northern Ireland and are aware of the further recommendations made to Government in April 2015 by the CEDAW Committee.</w:t>
      </w:r>
    </w:p>
    <w:p w:rsidR="00ED3274" w:rsidRPr="00ED3274" w:rsidRDefault="00ED3274" w:rsidP="00ED3274">
      <w:pPr>
        <w:rPr>
          <w:rFonts w:ascii="Arial" w:eastAsiaTheme="minorHAnsi" w:hAnsi="Arial" w:cs="Arial"/>
          <w:sz w:val="28"/>
          <w:szCs w:val="28"/>
          <w:lang w:eastAsia="en-US"/>
        </w:rPr>
      </w:pPr>
      <w:r w:rsidRPr="00BA6483">
        <w:rPr>
          <w:rFonts w:ascii="Arial" w:eastAsiaTheme="minorHAnsi" w:hAnsi="Arial" w:cs="Arial"/>
          <w:b/>
          <w:i/>
          <w:sz w:val="28"/>
          <w:szCs w:val="28"/>
          <w:lang w:eastAsia="en-US"/>
        </w:rPr>
        <w:t>We would ask</w:t>
      </w:r>
      <w:r w:rsidRPr="00ED3274">
        <w:rPr>
          <w:rFonts w:ascii="Arial" w:eastAsiaTheme="minorHAnsi" w:hAnsi="Arial" w:cs="Arial"/>
          <w:sz w:val="28"/>
          <w:szCs w:val="28"/>
          <w:lang w:eastAsia="en-US"/>
        </w:rPr>
        <w:t xml:space="preserve"> that the Committee asks Government:</w:t>
      </w:r>
    </w:p>
    <w:p w:rsidR="00ED3274" w:rsidRPr="00ED3274" w:rsidRDefault="00ED3274" w:rsidP="00ED3274">
      <w:pPr>
        <w:numPr>
          <w:ilvl w:val="0"/>
          <w:numId w:val="10"/>
        </w:numPr>
        <w:contextualSpacing/>
        <w:rPr>
          <w:rFonts w:ascii="Arial" w:eastAsiaTheme="minorHAnsi" w:hAnsi="Arial" w:cs="Arial"/>
          <w:sz w:val="28"/>
          <w:szCs w:val="28"/>
          <w:lang w:eastAsia="en-US"/>
        </w:rPr>
      </w:pPr>
      <w:r w:rsidRPr="00ED3274">
        <w:rPr>
          <w:rFonts w:ascii="Arial" w:eastAsiaTheme="minorHAnsi" w:hAnsi="Arial" w:cs="Arial"/>
          <w:sz w:val="28"/>
          <w:szCs w:val="28"/>
          <w:lang w:eastAsia="en-US"/>
        </w:rPr>
        <w:t>what steps it intends to take following the recommendations</w:t>
      </w:r>
      <w:r w:rsidRPr="00ED3274">
        <w:rPr>
          <w:rFonts w:ascii="Arial" w:eastAsiaTheme="minorHAnsi" w:hAnsi="Arial" w:cs="Arial"/>
          <w:sz w:val="28"/>
          <w:szCs w:val="28"/>
          <w:vertAlign w:val="superscript"/>
          <w:lang w:eastAsia="en-US"/>
        </w:rPr>
        <w:footnoteReference w:id="6"/>
      </w:r>
      <w:r w:rsidRPr="00ED3274">
        <w:rPr>
          <w:rFonts w:ascii="Arial" w:eastAsiaTheme="minorHAnsi" w:hAnsi="Arial" w:cs="Arial"/>
          <w:sz w:val="28"/>
          <w:szCs w:val="28"/>
          <w:lang w:eastAsia="en-US"/>
        </w:rPr>
        <w:t xml:space="preserve"> of the CEDAW Committee of April 2015 in order to be able to report further actions on the July 2013 CEDAW COs</w:t>
      </w:r>
      <w:r w:rsidRPr="00ED3274">
        <w:rPr>
          <w:rFonts w:ascii="Arial" w:eastAsiaTheme="minorHAnsi" w:hAnsi="Arial" w:cs="Arial"/>
          <w:sz w:val="28"/>
          <w:szCs w:val="28"/>
          <w:vertAlign w:val="superscript"/>
          <w:lang w:eastAsia="en-US"/>
        </w:rPr>
        <w:footnoteReference w:id="7"/>
      </w:r>
      <w:r w:rsidRPr="00ED3274">
        <w:rPr>
          <w:rFonts w:ascii="Arial" w:eastAsiaTheme="minorHAnsi" w:hAnsi="Arial" w:cs="Arial"/>
          <w:sz w:val="28"/>
          <w:szCs w:val="28"/>
          <w:lang w:eastAsia="en-US"/>
        </w:rPr>
        <w:t xml:space="preserve">? </w:t>
      </w:r>
    </w:p>
    <w:p w:rsidR="00ED3274" w:rsidRDefault="00ED3274" w:rsidP="004C28C1">
      <w:pPr>
        <w:pStyle w:val="ListParagraph"/>
        <w:ind w:left="0"/>
        <w:rPr>
          <w:rFonts w:ascii="Arial" w:hAnsi="Arial" w:cs="Arial"/>
          <w:sz w:val="28"/>
          <w:szCs w:val="28"/>
          <w:lang w:bidi="hi-IN"/>
        </w:rPr>
      </w:pPr>
    </w:p>
    <w:p w:rsidR="005A569B" w:rsidRDefault="005A569B" w:rsidP="004C28C1">
      <w:pPr>
        <w:pStyle w:val="ListParagraph"/>
        <w:ind w:left="0"/>
        <w:rPr>
          <w:rFonts w:ascii="Arial" w:hAnsi="Arial" w:cs="Arial"/>
          <w:sz w:val="28"/>
          <w:szCs w:val="28"/>
          <w:lang w:bidi="hi-IN"/>
        </w:rPr>
      </w:pPr>
    </w:p>
    <w:p w:rsidR="005A569B" w:rsidRDefault="005A569B" w:rsidP="004C28C1">
      <w:pPr>
        <w:pStyle w:val="ListParagraph"/>
        <w:ind w:left="0"/>
        <w:rPr>
          <w:rFonts w:ascii="Arial" w:hAnsi="Arial" w:cs="Arial"/>
          <w:sz w:val="28"/>
          <w:szCs w:val="28"/>
          <w:lang w:bidi="hi-IN"/>
        </w:rPr>
      </w:pPr>
    </w:p>
    <w:p w:rsidR="005A569B" w:rsidRDefault="005A569B" w:rsidP="004C28C1">
      <w:pPr>
        <w:pStyle w:val="ListParagraph"/>
        <w:ind w:left="0"/>
        <w:rPr>
          <w:rFonts w:ascii="Arial" w:hAnsi="Arial" w:cs="Arial"/>
          <w:sz w:val="28"/>
          <w:szCs w:val="28"/>
          <w:lang w:bidi="hi-IN"/>
        </w:rPr>
      </w:pPr>
    </w:p>
    <w:p w:rsidR="005A569B" w:rsidRDefault="005A569B" w:rsidP="004C28C1">
      <w:pPr>
        <w:pStyle w:val="ListParagraph"/>
        <w:ind w:left="0"/>
        <w:rPr>
          <w:rFonts w:ascii="Arial" w:hAnsi="Arial" w:cs="Arial"/>
          <w:sz w:val="28"/>
          <w:szCs w:val="28"/>
          <w:lang w:bidi="hi-IN"/>
        </w:rPr>
      </w:pPr>
    </w:p>
    <w:p w:rsidR="005A569B" w:rsidRPr="005A569B" w:rsidRDefault="005A569B" w:rsidP="004C28C1">
      <w:pPr>
        <w:pStyle w:val="ListParagraph"/>
        <w:ind w:left="0"/>
        <w:rPr>
          <w:rFonts w:ascii="Arial" w:hAnsi="Arial" w:cs="Arial"/>
          <w:b/>
          <w:sz w:val="28"/>
          <w:szCs w:val="28"/>
          <w:lang w:bidi="hi-IN"/>
        </w:rPr>
      </w:pPr>
      <w:r w:rsidRPr="005A569B">
        <w:rPr>
          <w:rFonts w:ascii="Arial" w:hAnsi="Arial" w:cs="Arial"/>
          <w:b/>
          <w:sz w:val="28"/>
          <w:szCs w:val="28"/>
          <w:lang w:bidi="hi-IN"/>
        </w:rPr>
        <w:t>NIWEP</w:t>
      </w:r>
    </w:p>
    <w:p w:rsidR="005A569B" w:rsidRPr="005A569B" w:rsidRDefault="005A569B" w:rsidP="004C28C1">
      <w:pPr>
        <w:pStyle w:val="ListParagraph"/>
        <w:ind w:left="0"/>
        <w:rPr>
          <w:rFonts w:ascii="Arial" w:hAnsi="Arial" w:cs="Arial"/>
          <w:b/>
          <w:sz w:val="28"/>
          <w:szCs w:val="28"/>
          <w:lang w:bidi="hi-IN"/>
        </w:rPr>
      </w:pPr>
      <w:r w:rsidRPr="005A569B">
        <w:rPr>
          <w:rFonts w:ascii="Arial" w:hAnsi="Arial" w:cs="Arial"/>
          <w:b/>
          <w:sz w:val="28"/>
          <w:szCs w:val="28"/>
          <w:lang w:bidi="hi-IN"/>
        </w:rPr>
        <w:t>AUGUST 2015</w:t>
      </w:r>
    </w:p>
    <w:sectPr w:rsidR="005A569B" w:rsidRPr="005A569B" w:rsidSect="00EF6A0B">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96278" w:rsidRDefault="00796278" w:rsidP="008172B6">
      <w:pPr>
        <w:spacing w:after="0" w:line="240" w:lineRule="auto"/>
      </w:pPr>
      <w:r>
        <w:separator/>
      </w:r>
    </w:p>
  </w:endnote>
  <w:endnote w:type="continuationSeparator" w:id="0">
    <w:p w:rsidR="00796278" w:rsidRDefault="00796278" w:rsidP="008172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Yu Mincho Demibold">
    <w:altName w:val="MS Mincho"/>
    <w:charset w:val="80"/>
    <w:family w:val="roman"/>
    <w:pitch w:val="variable"/>
    <w:sig w:usb0="800002E7" w:usb1="2AC7FCF0"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13514153"/>
      <w:docPartObj>
        <w:docPartGallery w:val="Page Numbers (Bottom of Page)"/>
        <w:docPartUnique/>
      </w:docPartObj>
    </w:sdtPr>
    <w:sdtEndPr>
      <w:rPr>
        <w:noProof/>
      </w:rPr>
    </w:sdtEndPr>
    <w:sdtContent>
      <w:p w:rsidR="005A569B" w:rsidRDefault="005A569B">
        <w:pPr>
          <w:pStyle w:val="Footer"/>
          <w:jc w:val="right"/>
        </w:pPr>
        <w:r>
          <w:fldChar w:fldCharType="begin"/>
        </w:r>
        <w:r>
          <w:instrText xml:space="preserve"> PAGE   \* MERGEFORMAT </w:instrText>
        </w:r>
        <w:r>
          <w:fldChar w:fldCharType="separate"/>
        </w:r>
        <w:r w:rsidR="0057380F">
          <w:rPr>
            <w:noProof/>
          </w:rPr>
          <w:t>1</w:t>
        </w:r>
        <w:r>
          <w:rPr>
            <w:noProof/>
          </w:rPr>
          <w:fldChar w:fldCharType="end"/>
        </w:r>
      </w:p>
    </w:sdtContent>
  </w:sdt>
  <w:p w:rsidR="00162A15" w:rsidRDefault="00162A1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96278" w:rsidRDefault="00796278" w:rsidP="008172B6">
      <w:pPr>
        <w:spacing w:after="0" w:line="240" w:lineRule="auto"/>
      </w:pPr>
      <w:r>
        <w:separator/>
      </w:r>
    </w:p>
  </w:footnote>
  <w:footnote w:type="continuationSeparator" w:id="0">
    <w:p w:rsidR="00796278" w:rsidRDefault="00796278" w:rsidP="008172B6">
      <w:pPr>
        <w:spacing w:after="0" w:line="240" w:lineRule="auto"/>
      </w:pPr>
      <w:r>
        <w:continuationSeparator/>
      </w:r>
    </w:p>
  </w:footnote>
  <w:footnote w:id="1">
    <w:p w:rsidR="00940169" w:rsidRDefault="00940169">
      <w:pPr>
        <w:pStyle w:val="FootnoteText"/>
      </w:pPr>
      <w:r>
        <w:rPr>
          <w:rStyle w:val="FootnoteReference"/>
        </w:rPr>
        <w:footnoteRef/>
      </w:r>
      <w:r w:rsidR="00BA6483" w:rsidRPr="00BA6483">
        <w:t>http://www.u.tv/News/2015/08/15/Belfast-street-brawl-may-have-been-sectarian-43055</w:t>
      </w:r>
      <w:r>
        <w:t xml:space="preserve"> </w:t>
      </w:r>
    </w:p>
  </w:footnote>
  <w:footnote w:id="2">
    <w:p w:rsidR="00ED3274" w:rsidRPr="001D0CB2" w:rsidRDefault="00ED3274" w:rsidP="00ED3274">
      <w:pPr>
        <w:pStyle w:val="FootnoteText"/>
      </w:pPr>
      <w:r>
        <w:rPr>
          <w:rStyle w:val="FootnoteReference"/>
        </w:rPr>
        <w:footnoteRef/>
      </w:r>
      <w:r>
        <w:t xml:space="preserve"> </w:t>
      </w:r>
      <w:r w:rsidR="00CC3003" w:rsidRPr="00CC3003">
        <w:t>http://www.ofmdfmni.gov.uk/gender-equality-strategy-2006-2016-review.pdf</w:t>
      </w:r>
    </w:p>
  </w:footnote>
  <w:footnote w:id="3">
    <w:p w:rsidR="00884FD5" w:rsidRDefault="00884FD5">
      <w:pPr>
        <w:pStyle w:val="FootnoteText"/>
      </w:pPr>
      <w:r>
        <w:rPr>
          <w:rStyle w:val="FootnoteReference"/>
        </w:rPr>
        <w:footnoteRef/>
      </w:r>
      <w:r w:rsidR="00B04FB4" w:rsidRPr="00B04FB4">
        <w:t>http://vouchers.employersforchildcare.org/media/childcare-costs-2014-report-3.pdf</w:t>
      </w:r>
    </w:p>
  </w:footnote>
  <w:footnote w:id="4">
    <w:p w:rsidR="00884FD5" w:rsidRDefault="00884FD5">
      <w:pPr>
        <w:pStyle w:val="FootnoteText"/>
      </w:pPr>
      <w:r>
        <w:rPr>
          <w:rStyle w:val="FootnoteReference"/>
        </w:rPr>
        <w:footnoteRef/>
      </w:r>
      <w:r>
        <w:t xml:space="preserve"> </w:t>
      </w:r>
      <w:r w:rsidRPr="00884FD5">
        <w:t>http://www.wrda.net/</w:t>
      </w:r>
      <w:r>
        <w:t>Documents/The%20NI%20Economy%20</w:t>
      </w:r>
      <w:r w:rsidRPr="00884FD5">
        <w:t>%20Women%20on%20the%20Edge%20Report.pdf</w:t>
      </w:r>
    </w:p>
  </w:footnote>
  <w:footnote w:id="5">
    <w:p w:rsidR="00ED3274" w:rsidRPr="0015430F" w:rsidRDefault="00ED3274" w:rsidP="00ED3274">
      <w:pPr>
        <w:pStyle w:val="FootnoteText"/>
      </w:pPr>
      <w:r>
        <w:rPr>
          <w:rStyle w:val="FootnoteReference"/>
        </w:rPr>
        <w:footnoteRef/>
      </w:r>
      <w:r>
        <w:t xml:space="preserve"> </w:t>
      </w:r>
      <w:r w:rsidR="00884FD5" w:rsidRPr="00884FD5">
        <w:t>http://www.womensaidni.org/themainevent/wp-content/uploads/2014/12/Stopping-Domestic-and-Sexual-Violence-Abuse-in-Northern-Ireland-strategy-11-April-2014.pdf</w:t>
      </w:r>
    </w:p>
  </w:footnote>
  <w:footnote w:id="6">
    <w:p w:rsidR="00ED3274" w:rsidRPr="0037269F" w:rsidRDefault="00ED3274" w:rsidP="00ED3274">
      <w:pPr>
        <w:pStyle w:val="FootnoteText"/>
      </w:pPr>
      <w:r>
        <w:rPr>
          <w:rStyle w:val="FootnoteReference"/>
        </w:rPr>
        <w:footnoteRef/>
      </w:r>
      <w:hyperlink r:id="rId1" w:history="1">
        <w:r w:rsidRPr="003D365F">
          <w:rPr>
            <w:rStyle w:val="Hyperlink"/>
          </w:rPr>
          <w:t>http://tbinternet.ohchr.org/Treaties/CEDAW/Shared%20Documents/GBR/INT_CEDAW_FUL_GBR_20201_E.pdf</w:t>
        </w:r>
      </w:hyperlink>
      <w:r>
        <w:t xml:space="preserve"> </w:t>
      </w:r>
    </w:p>
  </w:footnote>
  <w:footnote w:id="7">
    <w:p w:rsidR="00ED3274" w:rsidRPr="0015430F" w:rsidRDefault="00ED3274" w:rsidP="00ED3274">
      <w:pPr>
        <w:pStyle w:val="Default"/>
        <w:rPr>
          <w:rFonts w:asciiTheme="minorHAnsi" w:hAnsiTheme="minorHAnsi"/>
          <w:lang w:val="en-GB"/>
        </w:rPr>
      </w:pPr>
      <w:r>
        <w:rPr>
          <w:rStyle w:val="FootnoteReference"/>
        </w:rPr>
        <w:footnoteRef/>
      </w:r>
      <w:r>
        <w:t xml:space="preserve"> </w:t>
      </w:r>
      <w:r w:rsidRPr="0015430F">
        <w:rPr>
          <w:rFonts w:asciiTheme="minorHAnsi" w:hAnsiTheme="minorHAnsi"/>
          <w:sz w:val="20"/>
          <w:szCs w:val="20"/>
        </w:rPr>
        <w:t xml:space="preserve">Expedite the amendment of the anti-abortion law in Northern Ireland with a view to decriminalizing abortion; and </w:t>
      </w:r>
      <w:r>
        <w:rPr>
          <w:rFonts w:asciiTheme="minorHAnsi" w:hAnsiTheme="minorHAnsi"/>
          <w:sz w:val="20"/>
          <w:szCs w:val="20"/>
        </w:rPr>
        <w:t>e</w:t>
      </w:r>
      <w:r w:rsidRPr="0015430F">
        <w:rPr>
          <w:rFonts w:asciiTheme="minorHAnsi" w:hAnsiTheme="minorHAnsi"/>
          <w:sz w:val="20"/>
          <w:szCs w:val="20"/>
        </w:rPr>
        <w:t xml:space="preserve">nsure that legal abortion covers not only cases of threats to the life and health of a pregnant woman but also other circumstances, such as serious malformation of the </w:t>
      </w:r>
      <w:proofErr w:type="spellStart"/>
      <w:r w:rsidRPr="0015430F">
        <w:rPr>
          <w:rFonts w:asciiTheme="minorHAnsi" w:hAnsiTheme="minorHAnsi"/>
          <w:sz w:val="20"/>
          <w:szCs w:val="20"/>
        </w:rPr>
        <w:t>foetus</w:t>
      </w:r>
      <w:proofErr w:type="spellEnd"/>
      <w:r w:rsidRPr="0015430F">
        <w:rPr>
          <w:rFonts w:asciiTheme="minorHAnsi" w:hAnsiTheme="minorHAnsi"/>
          <w:sz w:val="20"/>
          <w:szCs w:val="20"/>
        </w:rPr>
        <w:t xml:space="preserve"> and in cases of rape and incest.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23F2" w:rsidRDefault="00EF23F2" w:rsidP="00EF23F2">
    <w:pPr>
      <w:pStyle w:val="Header"/>
      <w:ind w:left="-709" w:firstLine="709"/>
    </w:pPr>
    <w:r w:rsidRPr="00CB7F36">
      <w:rPr>
        <w:noProof/>
        <w:color w:val="000000" w:themeColor="text1"/>
        <w:shd w:val="clear" w:color="auto" w:fill="863A8E"/>
        <w:lang w:val="fr-FR" w:eastAsia="fr-FR"/>
      </w:rPr>
      <w:drawing>
        <wp:inline distT="0" distB="0" distL="0" distR="0">
          <wp:extent cx="600075" cy="762000"/>
          <wp:effectExtent l="19050" t="1905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BEBA8EAE-BF5A-486C-A8C5-ECC9F3942E4B}">
                        <a14:imgProps xmlns:a14="http://schemas.microsoft.com/office/drawing/2010/main">
                          <a14:imgLayer r:embed="rId2">
                            <a14:imgEffect>
                              <a14:artisticMarker/>
                            </a14:imgEffect>
                            <a14:imgEffect>
                              <a14:saturation sat="66000"/>
                            </a14:imgEffect>
                          </a14:imgLayer>
                        </a14:imgProps>
                      </a:ext>
                      <a:ext uri="{28A0092B-C50C-407E-A947-70E740481C1C}">
                        <a14:useLocalDpi xmlns:a14="http://schemas.microsoft.com/office/drawing/2010/main" val="0"/>
                      </a:ext>
                    </a:extLst>
                  </a:blip>
                  <a:srcRect/>
                  <a:stretch>
                    <a:fillRect/>
                  </a:stretch>
                </pic:blipFill>
                <pic:spPr bwMode="auto">
                  <a:xfrm>
                    <a:off x="0" y="0"/>
                    <a:ext cx="603506" cy="766357"/>
                  </a:xfrm>
                  <a:prstGeom prst="rect">
                    <a:avLst/>
                  </a:prstGeom>
                  <a:noFill/>
                  <a:ln>
                    <a:solidFill>
                      <a:schemeClr val="bg1"/>
                    </a:solidFill>
                  </a:ln>
                </pic:spPr>
              </pic:pic>
            </a:graphicData>
          </a:graphic>
        </wp:inline>
      </w:drawing>
    </w:r>
    <w:r w:rsidRPr="00CB7F36">
      <w:rPr>
        <w:b/>
        <w:color w:val="4F6228" w:themeColor="accent3" w:themeShade="80"/>
        <w:sz w:val="36"/>
        <w:szCs w:val="36"/>
      </w:rPr>
      <w:t>Northern Ireland Women’s European Platform</w:t>
    </w:r>
    <w:r>
      <w:t xml:space="preserve"> </w:t>
    </w:r>
  </w:p>
  <w:p w:rsidR="00EF23F2" w:rsidRDefault="00EF23F2">
    <w:pPr>
      <w:pStyle w:val="Header"/>
    </w:pPr>
  </w:p>
  <w:p w:rsidR="00EF23F2" w:rsidRDefault="00EF23F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094B90"/>
    <w:multiLevelType w:val="hybridMultilevel"/>
    <w:tmpl w:val="60E25026"/>
    <w:lvl w:ilvl="0" w:tplc="064E4F7A">
      <w:numFmt w:val="bullet"/>
      <w:lvlText w:val=""/>
      <w:lvlJc w:val="left"/>
      <w:pPr>
        <w:ind w:left="720" w:hanging="360"/>
      </w:pPr>
      <w:rPr>
        <w:rFonts w:ascii="Symbol" w:eastAsiaTheme="minorHAnsi" w:hAnsi="Symbol" w:cs="Aria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9635D2F"/>
    <w:multiLevelType w:val="hybridMultilevel"/>
    <w:tmpl w:val="80EEBD02"/>
    <w:lvl w:ilvl="0" w:tplc="D5E08AC8">
      <w:numFmt w:val="bullet"/>
      <w:lvlText w:val=""/>
      <w:lvlJc w:val="left"/>
      <w:pPr>
        <w:ind w:left="720" w:hanging="360"/>
      </w:pPr>
      <w:rPr>
        <w:rFonts w:ascii="Symbol" w:eastAsiaTheme="minorHAnsi" w:hAnsi="Symbol"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A080656"/>
    <w:multiLevelType w:val="hybridMultilevel"/>
    <w:tmpl w:val="6E2AE196"/>
    <w:lvl w:ilvl="0" w:tplc="7AC68478">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F975428"/>
    <w:multiLevelType w:val="hybridMultilevel"/>
    <w:tmpl w:val="89D64E54"/>
    <w:lvl w:ilvl="0" w:tplc="08090011">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2E476A5"/>
    <w:multiLevelType w:val="hybridMultilevel"/>
    <w:tmpl w:val="DF82126C"/>
    <w:lvl w:ilvl="0" w:tplc="064E4F7A">
      <w:numFmt w:val="bullet"/>
      <w:lvlText w:val=""/>
      <w:lvlJc w:val="left"/>
      <w:pPr>
        <w:ind w:left="720" w:hanging="360"/>
      </w:pPr>
      <w:rPr>
        <w:rFonts w:ascii="Symbol" w:eastAsiaTheme="minorHAnsi" w:hAnsi="Symbol" w:cs="Arial" w:hint="default"/>
      </w:rPr>
    </w:lvl>
    <w:lvl w:ilvl="1" w:tplc="51B8538A">
      <w:numFmt w:val="bullet"/>
      <w:lvlText w:val="-"/>
      <w:lvlJc w:val="left"/>
      <w:pPr>
        <w:ind w:left="1440" w:hanging="360"/>
      </w:pPr>
      <w:rPr>
        <w:rFonts w:ascii="Arial" w:eastAsiaTheme="minorHAnsi" w:hAnsi="Arial"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7677948"/>
    <w:multiLevelType w:val="hybridMultilevel"/>
    <w:tmpl w:val="400450B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nsid w:val="17E56396"/>
    <w:multiLevelType w:val="hybridMultilevel"/>
    <w:tmpl w:val="697C4EAC"/>
    <w:lvl w:ilvl="0" w:tplc="51B8538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21A74A4B"/>
    <w:multiLevelType w:val="hybridMultilevel"/>
    <w:tmpl w:val="D40C48A6"/>
    <w:lvl w:ilvl="0" w:tplc="51B8538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3FA42F8A"/>
    <w:multiLevelType w:val="hybridMultilevel"/>
    <w:tmpl w:val="FC888DA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nsid w:val="425B6E3D"/>
    <w:multiLevelType w:val="hybridMultilevel"/>
    <w:tmpl w:val="B91CE5F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586A2E9C"/>
    <w:multiLevelType w:val="hybridMultilevel"/>
    <w:tmpl w:val="C2664AE0"/>
    <w:lvl w:ilvl="0" w:tplc="51B8538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8"/>
  </w:num>
  <w:num w:numId="4">
    <w:abstractNumId w:val="9"/>
  </w:num>
  <w:num w:numId="5">
    <w:abstractNumId w:val="5"/>
  </w:num>
  <w:num w:numId="6">
    <w:abstractNumId w:val="6"/>
  </w:num>
  <w:num w:numId="7">
    <w:abstractNumId w:val="7"/>
  </w:num>
  <w:num w:numId="8">
    <w:abstractNumId w:val="3"/>
  </w:num>
  <w:num w:numId="9">
    <w:abstractNumId w:val="10"/>
  </w:num>
  <w:num w:numId="10">
    <w:abstractNumId w:val="0"/>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trackRevisions/>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72B6"/>
    <w:rsid w:val="0002002F"/>
    <w:rsid w:val="0004116F"/>
    <w:rsid w:val="00050138"/>
    <w:rsid w:val="00085CFA"/>
    <w:rsid w:val="000B783A"/>
    <w:rsid w:val="000E2AC2"/>
    <w:rsid w:val="0010670D"/>
    <w:rsid w:val="00162A15"/>
    <w:rsid w:val="00185960"/>
    <w:rsid w:val="00217A80"/>
    <w:rsid w:val="002766A7"/>
    <w:rsid w:val="002B1B04"/>
    <w:rsid w:val="00342546"/>
    <w:rsid w:val="00373E31"/>
    <w:rsid w:val="004B0F15"/>
    <w:rsid w:val="004C28C1"/>
    <w:rsid w:val="004D0034"/>
    <w:rsid w:val="0051785E"/>
    <w:rsid w:val="00525778"/>
    <w:rsid w:val="00566CA9"/>
    <w:rsid w:val="0057380F"/>
    <w:rsid w:val="005A569B"/>
    <w:rsid w:val="005C6D05"/>
    <w:rsid w:val="00651BB1"/>
    <w:rsid w:val="00663810"/>
    <w:rsid w:val="00692365"/>
    <w:rsid w:val="006F15AA"/>
    <w:rsid w:val="007225DE"/>
    <w:rsid w:val="0072757C"/>
    <w:rsid w:val="00743366"/>
    <w:rsid w:val="00796278"/>
    <w:rsid w:val="007C09E8"/>
    <w:rsid w:val="008172B6"/>
    <w:rsid w:val="008212C0"/>
    <w:rsid w:val="00840CF1"/>
    <w:rsid w:val="00846246"/>
    <w:rsid w:val="00884FD5"/>
    <w:rsid w:val="008C3EBF"/>
    <w:rsid w:val="008C6B16"/>
    <w:rsid w:val="008D12A2"/>
    <w:rsid w:val="008F1DC5"/>
    <w:rsid w:val="00925197"/>
    <w:rsid w:val="00940169"/>
    <w:rsid w:val="00956B28"/>
    <w:rsid w:val="009A5F3B"/>
    <w:rsid w:val="009D7E2B"/>
    <w:rsid w:val="00B04FB4"/>
    <w:rsid w:val="00B670B0"/>
    <w:rsid w:val="00B81DFB"/>
    <w:rsid w:val="00BA27B0"/>
    <w:rsid w:val="00BA6483"/>
    <w:rsid w:val="00BC3C09"/>
    <w:rsid w:val="00BF7EBA"/>
    <w:rsid w:val="00C018F9"/>
    <w:rsid w:val="00C07BAA"/>
    <w:rsid w:val="00C1448F"/>
    <w:rsid w:val="00C724EA"/>
    <w:rsid w:val="00C937BF"/>
    <w:rsid w:val="00CB3730"/>
    <w:rsid w:val="00CC3003"/>
    <w:rsid w:val="00D265B4"/>
    <w:rsid w:val="00D427D7"/>
    <w:rsid w:val="00D45233"/>
    <w:rsid w:val="00D50D28"/>
    <w:rsid w:val="00DA6CD3"/>
    <w:rsid w:val="00DE2C62"/>
    <w:rsid w:val="00E04AA0"/>
    <w:rsid w:val="00E22C06"/>
    <w:rsid w:val="00E42629"/>
    <w:rsid w:val="00ED3274"/>
    <w:rsid w:val="00EF23F2"/>
    <w:rsid w:val="00EF6A0B"/>
    <w:rsid w:val="00F260A0"/>
    <w:rsid w:val="00F575CA"/>
    <w:rsid w:val="00F74EB0"/>
    <w:rsid w:val="00FA4C9E"/>
    <w:rsid w:val="00FE34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172B6"/>
    <w:pPr>
      <w:ind w:left="720"/>
      <w:contextualSpacing/>
    </w:pPr>
  </w:style>
  <w:style w:type="paragraph" w:styleId="FootnoteText">
    <w:name w:val="footnote text"/>
    <w:basedOn w:val="Normal"/>
    <w:link w:val="FootnoteTextChar"/>
    <w:semiHidden/>
    <w:unhideWhenUsed/>
    <w:rsid w:val="008172B6"/>
    <w:pPr>
      <w:spacing w:after="0" w:line="240" w:lineRule="auto"/>
    </w:pPr>
    <w:rPr>
      <w:sz w:val="20"/>
      <w:szCs w:val="20"/>
    </w:rPr>
  </w:style>
  <w:style w:type="character" w:customStyle="1" w:styleId="FootnoteTextChar">
    <w:name w:val="Footnote Text Char"/>
    <w:basedOn w:val="DefaultParagraphFont"/>
    <w:link w:val="FootnoteText"/>
    <w:semiHidden/>
    <w:rsid w:val="008172B6"/>
    <w:rPr>
      <w:sz w:val="20"/>
      <w:szCs w:val="20"/>
    </w:rPr>
  </w:style>
  <w:style w:type="character" w:styleId="FootnoteReference">
    <w:name w:val="footnote reference"/>
    <w:basedOn w:val="DefaultParagraphFont"/>
    <w:uiPriority w:val="99"/>
    <w:unhideWhenUsed/>
    <w:rsid w:val="008172B6"/>
    <w:rPr>
      <w:vertAlign w:val="superscript"/>
    </w:rPr>
  </w:style>
  <w:style w:type="character" w:styleId="Hyperlink">
    <w:name w:val="Hyperlink"/>
    <w:basedOn w:val="DefaultParagraphFont"/>
    <w:uiPriority w:val="99"/>
    <w:unhideWhenUsed/>
    <w:rsid w:val="00217A80"/>
    <w:rPr>
      <w:color w:val="0000FF" w:themeColor="hyperlink"/>
      <w:u w:val="single"/>
    </w:rPr>
  </w:style>
  <w:style w:type="paragraph" w:customStyle="1" w:styleId="Default">
    <w:name w:val="Default"/>
    <w:rsid w:val="008C6B16"/>
    <w:pPr>
      <w:autoSpaceDE w:val="0"/>
      <w:autoSpaceDN w:val="0"/>
      <w:adjustRightInd w:val="0"/>
      <w:spacing w:after="0" w:line="240" w:lineRule="auto"/>
    </w:pPr>
    <w:rPr>
      <w:rFonts w:ascii="Arial" w:hAnsi="Arial" w:cs="Arial"/>
      <w:color w:val="000000"/>
      <w:sz w:val="24"/>
      <w:szCs w:val="24"/>
      <w:lang w:val="en-US"/>
    </w:rPr>
  </w:style>
  <w:style w:type="paragraph" w:styleId="NormalWeb">
    <w:name w:val="Normal (Web)"/>
    <w:basedOn w:val="Normal"/>
    <w:rsid w:val="00C018F9"/>
    <w:pPr>
      <w:spacing w:before="100" w:beforeAutospacing="1" w:after="119"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162A15"/>
    <w:pPr>
      <w:tabs>
        <w:tab w:val="center" w:pos="4513"/>
        <w:tab w:val="right" w:pos="9026"/>
      </w:tabs>
      <w:spacing w:after="0" w:line="240" w:lineRule="auto"/>
    </w:pPr>
  </w:style>
  <w:style w:type="character" w:customStyle="1" w:styleId="HeaderChar">
    <w:name w:val="Header Char"/>
    <w:basedOn w:val="DefaultParagraphFont"/>
    <w:link w:val="Header"/>
    <w:uiPriority w:val="99"/>
    <w:rsid w:val="00162A15"/>
  </w:style>
  <w:style w:type="paragraph" w:styleId="Footer">
    <w:name w:val="footer"/>
    <w:basedOn w:val="Normal"/>
    <w:link w:val="FooterChar"/>
    <w:uiPriority w:val="99"/>
    <w:unhideWhenUsed/>
    <w:rsid w:val="00162A15"/>
    <w:pPr>
      <w:tabs>
        <w:tab w:val="center" w:pos="4513"/>
        <w:tab w:val="right" w:pos="9026"/>
      </w:tabs>
      <w:spacing w:after="0" w:line="240" w:lineRule="auto"/>
    </w:pPr>
  </w:style>
  <w:style w:type="character" w:customStyle="1" w:styleId="FooterChar">
    <w:name w:val="Footer Char"/>
    <w:basedOn w:val="DefaultParagraphFont"/>
    <w:link w:val="Footer"/>
    <w:uiPriority w:val="99"/>
    <w:rsid w:val="00162A15"/>
  </w:style>
  <w:style w:type="paragraph" w:styleId="BalloonText">
    <w:name w:val="Balloon Text"/>
    <w:basedOn w:val="Normal"/>
    <w:link w:val="BalloonTextChar"/>
    <w:uiPriority w:val="99"/>
    <w:semiHidden/>
    <w:unhideWhenUsed/>
    <w:rsid w:val="00EF23F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F23F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172B6"/>
    <w:pPr>
      <w:ind w:left="720"/>
      <w:contextualSpacing/>
    </w:pPr>
  </w:style>
  <w:style w:type="paragraph" w:styleId="FootnoteText">
    <w:name w:val="footnote text"/>
    <w:basedOn w:val="Normal"/>
    <w:link w:val="FootnoteTextChar"/>
    <w:semiHidden/>
    <w:unhideWhenUsed/>
    <w:rsid w:val="008172B6"/>
    <w:pPr>
      <w:spacing w:after="0" w:line="240" w:lineRule="auto"/>
    </w:pPr>
    <w:rPr>
      <w:sz w:val="20"/>
      <w:szCs w:val="20"/>
    </w:rPr>
  </w:style>
  <w:style w:type="character" w:customStyle="1" w:styleId="FootnoteTextChar">
    <w:name w:val="Footnote Text Char"/>
    <w:basedOn w:val="DefaultParagraphFont"/>
    <w:link w:val="FootnoteText"/>
    <w:semiHidden/>
    <w:rsid w:val="008172B6"/>
    <w:rPr>
      <w:sz w:val="20"/>
      <w:szCs w:val="20"/>
    </w:rPr>
  </w:style>
  <w:style w:type="character" w:styleId="FootnoteReference">
    <w:name w:val="footnote reference"/>
    <w:basedOn w:val="DefaultParagraphFont"/>
    <w:uiPriority w:val="99"/>
    <w:unhideWhenUsed/>
    <w:rsid w:val="008172B6"/>
    <w:rPr>
      <w:vertAlign w:val="superscript"/>
    </w:rPr>
  </w:style>
  <w:style w:type="character" w:styleId="Hyperlink">
    <w:name w:val="Hyperlink"/>
    <w:basedOn w:val="DefaultParagraphFont"/>
    <w:uiPriority w:val="99"/>
    <w:unhideWhenUsed/>
    <w:rsid w:val="00217A80"/>
    <w:rPr>
      <w:color w:val="0000FF" w:themeColor="hyperlink"/>
      <w:u w:val="single"/>
    </w:rPr>
  </w:style>
  <w:style w:type="paragraph" w:customStyle="1" w:styleId="Default">
    <w:name w:val="Default"/>
    <w:rsid w:val="008C6B16"/>
    <w:pPr>
      <w:autoSpaceDE w:val="0"/>
      <w:autoSpaceDN w:val="0"/>
      <w:adjustRightInd w:val="0"/>
      <w:spacing w:after="0" w:line="240" w:lineRule="auto"/>
    </w:pPr>
    <w:rPr>
      <w:rFonts w:ascii="Arial" w:hAnsi="Arial" w:cs="Arial"/>
      <w:color w:val="000000"/>
      <w:sz w:val="24"/>
      <w:szCs w:val="24"/>
      <w:lang w:val="en-US"/>
    </w:rPr>
  </w:style>
  <w:style w:type="paragraph" w:styleId="NormalWeb">
    <w:name w:val="Normal (Web)"/>
    <w:basedOn w:val="Normal"/>
    <w:rsid w:val="00C018F9"/>
    <w:pPr>
      <w:spacing w:before="100" w:beforeAutospacing="1" w:after="119"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162A15"/>
    <w:pPr>
      <w:tabs>
        <w:tab w:val="center" w:pos="4513"/>
        <w:tab w:val="right" w:pos="9026"/>
      </w:tabs>
      <w:spacing w:after="0" w:line="240" w:lineRule="auto"/>
    </w:pPr>
  </w:style>
  <w:style w:type="character" w:customStyle="1" w:styleId="HeaderChar">
    <w:name w:val="Header Char"/>
    <w:basedOn w:val="DefaultParagraphFont"/>
    <w:link w:val="Header"/>
    <w:uiPriority w:val="99"/>
    <w:rsid w:val="00162A15"/>
  </w:style>
  <w:style w:type="paragraph" w:styleId="Footer">
    <w:name w:val="footer"/>
    <w:basedOn w:val="Normal"/>
    <w:link w:val="FooterChar"/>
    <w:uiPriority w:val="99"/>
    <w:unhideWhenUsed/>
    <w:rsid w:val="00162A15"/>
    <w:pPr>
      <w:tabs>
        <w:tab w:val="center" w:pos="4513"/>
        <w:tab w:val="right" w:pos="9026"/>
      </w:tabs>
      <w:spacing w:after="0" w:line="240" w:lineRule="auto"/>
    </w:pPr>
  </w:style>
  <w:style w:type="character" w:customStyle="1" w:styleId="FooterChar">
    <w:name w:val="Footer Char"/>
    <w:basedOn w:val="DefaultParagraphFont"/>
    <w:link w:val="Footer"/>
    <w:uiPriority w:val="99"/>
    <w:rsid w:val="00162A15"/>
  </w:style>
  <w:style w:type="paragraph" w:styleId="BalloonText">
    <w:name w:val="Balloon Text"/>
    <w:basedOn w:val="Normal"/>
    <w:link w:val="BalloonTextChar"/>
    <w:uiPriority w:val="99"/>
    <w:semiHidden/>
    <w:unhideWhenUsed/>
    <w:rsid w:val="00EF23F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F23F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customXml" Target="../customXml/item4.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1" Type="http://schemas.openxmlformats.org/officeDocument/2006/relationships/hyperlink" Target="http://tbinternet.ohchr.org/Treaties/CEDAW/Shared%20Documents/GBR/INT_CEDAW_FUL_GBR_20201_E.pdf" TargetMode="External"/></Relationships>
</file>

<file path=word/_rels/header1.xml.rels><?xml version="1.0" encoding="UTF-8" standalone="yes"?>
<Relationships xmlns="http://schemas.openxmlformats.org/package/2006/relationships"><Relationship Id="rId2" Type="http://schemas.microsoft.com/office/2007/relationships/hdphoto" Target="media/hdphoto1.wdp"/><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80B8E63-F207-4BE3-AA0E-BA025FBD6886}"/>
</file>

<file path=customXml/itemProps2.xml><?xml version="1.0" encoding="utf-8"?>
<ds:datastoreItem xmlns:ds="http://schemas.openxmlformats.org/officeDocument/2006/customXml" ds:itemID="{29B1586F-5703-406E-9EBC-7BF63B471561}"/>
</file>

<file path=customXml/itemProps3.xml><?xml version="1.0" encoding="utf-8"?>
<ds:datastoreItem xmlns:ds="http://schemas.openxmlformats.org/officeDocument/2006/customXml" ds:itemID="{5B24D10E-AD60-48E6-838C-58A735D62A45}"/>
</file>

<file path=customXml/itemProps4.xml><?xml version="1.0" encoding="utf-8"?>
<ds:datastoreItem xmlns:ds="http://schemas.openxmlformats.org/officeDocument/2006/customXml" ds:itemID="{F775DBDF-9096-4CA0-9390-227E59EF2990}"/>
</file>

<file path=docProps/app.xml><?xml version="1.0" encoding="utf-8"?>
<Properties xmlns="http://schemas.openxmlformats.org/officeDocument/2006/extended-properties" xmlns:vt="http://schemas.openxmlformats.org/officeDocument/2006/docPropsVTypes">
  <Template>Normal</Template>
  <TotalTime>1</TotalTime>
  <Pages>5</Pages>
  <Words>934</Words>
  <Characters>5143</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NIA</Company>
  <LinksUpToDate>false</LinksUpToDate>
  <CharactersWithSpaces>6065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ECX002 PC</dc:creator>
  <cp:lastModifiedBy>Céline Reynaud</cp:lastModifiedBy>
  <cp:revision>2</cp:revision>
  <cp:lastPrinted>2015-08-18T09:31:00Z</cp:lastPrinted>
  <dcterms:created xsi:type="dcterms:W3CDTF">2015-08-20T09:51:00Z</dcterms:created>
  <dcterms:modified xsi:type="dcterms:W3CDTF">2015-08-20T09:51:00Z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