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charts/chart5.xml" ContentType="application/vnd.openxmlformats-officedocument.drawingml.chart+xml"/>
  <Override PartName="/word/theme/themeOverride4.xml" ContentType="application/vnd.openxmlformats-officedocument.themeOverride+xml"/>
  <Override PartName="/word/charts/chart4.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theme/theme1.xml" ContentType="application/vnd.openxmlformats-officedocument.theme+xml"/>
  <Override PartName="/word/charts/chart3.xml" ContentType="application/vnd.openxmlformats-officedocument.drawingml.chart+xml"/>
  <Override PartName="/word/theme/themeOverride3.xml" ContentType="application/vnd.openxmlformats-officedocument.themeOverride+xml"/>
  <Override PartName="/word/theme/themeOverride1.xml" ContentType="application/vnd.openxmlformats-officedocument.themeOverride+xml"/>
  <Override PartName="/word/theme/themeOverride2.xml" ContentType="application/vnd.openxmlformats-officedocument.themeOverride+xml"/>
  <Override PartName="/word/charts/chart1.xml" ContentType="application/vnd.openxmlformats-officedocument.drawingml.chart+xml"/>
  <Override PartName="/word/charts/chart2.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3F8655" w14:textId="0FF4E032" w:rsidR="00135F2D" w:rsidRPr="00FE504D" w:rsidRDefault="004154DC" w:rsidP="00A34E78">
      <w:pPr>
        <w:jc w:val="center"/>
        <w:rPr>
          <w:b/>
          <w:sz w:val="20"/>
          <w:szCs w:val="20"/>
          <w:lang w:val="en-US"/>
        </w:rPr>
      </w:pPr>
      <w:r w:rsidRPr="0013608F">
        <w:rPr>
          <w:b/>
          <w:sz w:val="20"/>
          <w:szCs w:val="20"/>
          <w:lang w:val="en-US"/>
        </w:rPr>
        <w:t xml:space="preserve">   </w:t>
      </w:r>
      <w:r w:rsidR="00FE504D">
        <w:rPr>
          <w:b/>
          <w:sz w:val="20"/>
          <w:szCs w:val="20"/>
          <w:lang w:val="en-US"/>
        </w:rPr>
        <w:t>NGO COUNCIL</w:t>
      </w:r>
    </w:p>
    <w:p w14:paraId="28112A6B" w14:textId="77777777" w:rsidR="00135F2D" w:rsidRPr="00FE504D" w:rsidRDefault="00135F2D" w:rsidP="00A34E78">
      <w:pPr>
        <w:jc w:val="both"/>
        <w:rPr>
          <w:b/>
          <w:sz w:val="20"/>
          <w:szCs w:val="20"/>
          <w:lang w:val="en-US"/>
        </w:rPr>
      </w:pPr>
    </w:p>
    <w:p w14:paraId="359525E9" w14:textId="77777777" w:rsidR="00135F2D" w:rsidRPr="00FE504D" w:rsidRDefault="00135F2D" w:rsidP="00A34E78">
      <w:pPr>
        <w:jc w:val="both"/>
        <w:rPr>
          <w:b/>
          <w:sz w:val="20"/>
          <w:szCs w:val="20"/>
          <w:lang w:val="en-US"/>
        </w:rPr>
      </w:pPr>
    </w:p>
    <w:p w14:paraId="35DC29B9" w14:textId="77777777" w:rsidR="00135F2D" w:rsidRPr="00FE504D" w:rsidRDefault="00135F2D" w:rsidP="00A34E78">
      <w:pPr>
        <w:jc w:val="both"/>
        <w:rPr>
          <w:b/>
          <w:sz w:val="20"/>
          <w:szCs w:val="20"/>
          <w:lang w:val="en-US"/>
        </w:rPr>
      </w:pPr>
    </w:p>
    <w:p w14:paraId="5A395C06" w14:textId="77777777" w:rsidR="00135F2D" w:rsidRPr="00FE504D" w:rsidRDefault="00135F2D" w:rsidP="00A34E78">
      <w:pPr>
        <w:jc w:val="both"/>
        <w:rPr>
          <w:b/>
          <w:sz w:val="20"/>
          <w:szCs w:val="20"/>
          <w:lang w:val="en-US"/>
        </w:rPr>
      </w:pPr>
    </w:p>
    <w:p w14:paraId="658C2666" w14:textId="77777777" w:rsidR="00135F2D" w:rsidRPr="00FE504D" w:rsidRDefault="00135F2D" w:rsidP="00A34E78">
      <w:pPr>
        <w:jc w:val="both"/>
        <w:rPr>
          <w:b/>
          <w:sz w:val="20"/>
          <w:szCs w:val="20"/>
          <w:lang w:val="en-US"/>
        </w:rPr>
      </w:pPr>
    </w:p>
    <w:p w14:paraId="4CA9F730" w14:textId="77777777" w:rsidR="00135F2D" w:rsidRPr="00FE504D" w:rsidRDefault="00135F2D" w:rsidP="00A34E78">
      <w:pPr>
        <w:jc w:val="both"/>
        <w:rPr>
          <w:b/>
          <w:sz w:val="20"/>
          <w:szCs w:val="20"/>
          <w:lang w:val="en-US"/>
        </w:rPr>
      </w:pPr>
    </w:p>
    <w:p w14:paraId="2F7CC800" w14:textId="77777777" w:rsidR="00135F2D" w:rsidRPr="00FE504D" w:rsidRDefault="00135F2D" w:rsidP="00A34E78">
      <w:pPr>
        <w:jc w:val="both"/>
        <w:rPr>
          <w:b/>
          <w:sz w:val="20"/>
          <w:szCs w:val="20"/>
          <w:lang w:val="en-US"/>
        </w:rPr>
      </w:pPr>
    </w:p>
    <w:p w14:paraId="6111807D" w14:textId="77777777" w:rsidR="00135F2D" w:rsidRPr="00FE504D" w:rsidRDefault="00135F2D" w:rsidP="00A34E78">
      <w:pPr>
        <w:jc w:val="both"/>
        <w:rPr>
          <w:b/>
          <w:sz w:val="20"/>
          <w:szCs w:val="20"/>
          <w:lang w:val="en-US"/>
        </w:rPr>
      </w:pPr>
    </w:p>
    <w:p w14:paraId="777B291A" w14:textId="77777777" w:rsidR="00135F2D" w:rsidRPr="00FE504D" w:rsidRDefault="00135F2D" w:rsidP="00A34E78">
      <w:pPr>
        <w:jc w:val="both"/>
        <w:rPr>
          <w:b/>
          <w:sz w:val="20"/>
          <w:szCs w:val="20"/>
          <w:lang w:val="en-US"/>
        </w:rPr>
      </w:pPr>
    </w:p>
    <w:p w14:paraId="4AE4C7A6" w14:textId="77777777" w:rsidR="00135F2D" w:rsidRPr="00FE504D" w:rsidRDefault="00135F2D" w:rsidP="00A34E78">
      <w:pPr>
        <w:jc w:val="both"/>
        <w:rPr>
          <w:b/>
          <w:sz w:val="20"/>
          <w:szCs w:val="20"/>
          <w:lang w:val="en-US"/>
        </w:rPr>
      </w:pPr>
    </w:p>
    <w:p w14:paraId="45CC1939" w14:textId="77777777" w:rsidR="00135F2D" w:rsidRPr="00FE504D" w:rsidRDefault="00135F2D" w:rsidP="00A34E78">
      <w:pPr>
        <w:jc w:val="both"/>
        <w:rPr>
          <w:b/>
          <w:sz w:val="20"/>
          <w:szCs w:val="20"/>
          <w:lang w:val="en-US"/>
        </w:rPr>
      </w:pPr>
    </w:p>
    <w:p w14:paraId="41F08B74" w14:textId="77777777" w:rsidR="00EF14EB" w:rsidRPr="00FE504D" w:rsidRDefault="00EF14EB" w:rsidP="00A34E78">
      <w:pPr>
        <w:jc w:val="both"/>
        <w:rPr>
          <w:b/>
          <w:sz w:val="20"/>
          <w:szCs w:val="20"/>
          <w:lang w:val="en-US"/>
        </w:rPr>
      </w:pPr>
    </w:p>
    <w:p w14:paraId="4422C29F" w14:textId="77777777" w:rsidR="00135F2D" w:rsidRPr="00FE504D" w:rsidRDefault="00135F2D" w:rsidP="00A34E78">
      <w:pPr>
        <w:jc w:val="both"/>
        <w:rPr>
          <w:b/>
          <w:sz w:val="20"/>
          <w:szCs w:val="20"/>
          <w:lang w:val="en-US"/>
        </w:rPr>
      </w:pPr>
    </w:p>
    <w:p w14:paraId="049133AB" w14:textId="77777777" w:rsidR="00135F2D" w:rsidRPr="00FE504D" w:rsidRDefault="00135F2D" w:rsidP="00A34E78">
      <w:pPr>
        <w:jc w:val="both"/>
        <w:rPr>
          <w:b/>
          <w:sz w:val="20"/>
          <w:szCs w:val="20"/>
          <w:lang w:val="en-US"/>
        </w:rPr>
      </w:pPr>
    </w:p>
    <w:p w14:paraId="5177DBCC" w14:textId="77777777" w:rsidR="00135F2D" w:rsidRPr="00FE504D" w:rsidRDefault="00135F2D" w:rsidP="00A34E78">
      <w:pPr>
        <w:jc w:val="both"/>
        <w:rPr>
          <w:b/>
          <w:sz w:val="20"/>
          <w:szCs w:val="20"/>
          <w:lang w:val="en-US"/>
        </w:rPr>
      </w:pPr>
    </w:p>
    <w:p w14:paraId="7E37EF2E" w14:textId="77777777" w:rsidR="00135F2D" w:rsidRPr="00FE504D" w:rsidRDefault="00135F2D" w:rsidP="00A34E78">
      <w:pPr>
        <w:jc w:val="both"/>
        <w:rPr>
          <w:b/>
          <w:sz w:val="20"/>
          <w:szCs w:val="20"/>
          <w:lang w:val="en-US"/>
        </w:rPr>
      </w:pPr>
    </w:p>
    <w:p w14:paraId="42DFC241" w14:textId="77777777" w:rsidR="00135F2D" w:rsidRPr="00FE504D" w:rsidRDefault="00135F2D" w:rsidP="00A34E78">
      <w:pPr>
        <w:jc w:val="both"/>
        <w:rPr>
          <w:b/>
          <w:sz w:val="20"/>
          <w:szCs w:val="20"/>
          <w:lang w:val="en-US"/>
        </w:rPr>
      </w:pPr>
    </w:p>
    <w:p w14:paraId="0A55F919" w14:textId="18FE30F2" w:rsidR="00135F2D" w:rsidRPr="0052595C" w:rsidRDefault="00FE504D" w:rsidP="00B14ADB">
      <w:pPr>
        <w:rPr>
          <w:b/>
          <w:sz w:val="20"/>
          <w:szCs w:val="20"/>
          <w:lang w:val="en-US"/>
        </w:rPr>
      </w:pPr>
      <w:r w:rsidRPr="00FE504D">
        <w:rPr>
          <w:b/>
          <w:sz w:val="20"/>
          <w:szCs w:val="20"/>
          <w:lang w:val="en-US"/>
        </w:rPr>
        <w:t xml:space="preserve">ALTERNATIVE REPORT TO THE FIFTH PERIODIC REPORT OF </w:t>
      </w:r>
      <w:r>
        <w:rPr>
          <w:b/>
          <w:sz w:val="20"/>
          <w:szCs w:val="20"/>
          <w:lang w:val="en-US"/>
        </w:rPr>
        <w:t xml:space="preserve">THE </w:t>
      </w:r>
      <w:r w:rsidRPr="00FE504D">
        <w:rPr>
          <w:b/>
          <w:sz w:val="20"/>
          <w:szCs w:val="20"/>
          <w:lang w:val="en-US"/>
        </w:rPr>
        <w:t>KYRGYZ</w:t>
      </w:r>
      <w:r>
        <w:rPr>
          <w:b/>
          <w:sz w:val="20"/>
          <w:szCs w:val="20"/>
          <w:lang w:val="en-US"/>
        </w:rPr>
        <w:t xml:space="preserve"> REPUBLIC</w:t>
      </w:r>
      <w:r w:rsidRPr="00FE504D">
        <w:rPr>
          <w:b/>
          <w:sz w:val="20"/>
          <w:szCs w:val="20"/>
          <w:lang w:val="en-US"/>
        </w:rPr>
        <w:t xml:space="preserve"> TO THE COMMITTEE </w:t>
      </w:r>
      <w:r w:rsidR="00B14ADB">
        <w:rPr>
          <w:b/>
          <w:sz w:val="20"/>
          <w:szCs w:val="20"/>
          <w:lang w:val="en-US"/>
        </w:rPr>
        <w:t>O</w:t>
      </w:r>
      <w:r w:rsidR="00B14ADB" w:rsidRPr="00B14ADB">
        <w:rPr>
          <w:b/>
          <w:sz w:val="20"/>
          <w:szCs w:val="20"/>
          <w:lang w:val="en-US"/>
        </w:rPr>
        <w:t>N THE ELIMINATION OF DISCRIMINATION AGAINST WOMEN</w:t>
      </w:r>
      <w:r w:rsidR="00B14ADB">
        <w:rPr>
          <w:b/>
          <w:sz w:val="20"/>
          <w:szCs w:val="20"/>
          <w:lang w:val="en-US"/>
        </w:rPr>
        <w:t xml:space="preserve"> (</w:t>
      </w:r>
      <w:r w:rsidRPr="00FE504D">
        <w:rPr>
          <w:b/>
          <w:sz w:val="20"/>
          <w:szCs w:val="20"/>
          <w:lang w:val="en-US"/>
        </w:rPr>
        <w:t>CEDAW</w:t>
      </w:r>
      <w:r w:rsidR="00B14ADB">
        <w:rPr>
          <w:b/>
          <w:sz w:val="20"/>
          <w:szCs w:val="20"/>
          <w:lang w:val="en-US"/>
        </w:rPr>
        <w:t>)</w:t>
      </w:r>
      <w:r w:rsidRPr="00FE504D">
        <w:rPr>
          <w:b/>
          <w:sz w:val="20"/>
          <w:szCs w:val="20"/>
          <w:lang w:val="en-US"/>
        </w:rPr>
        <w:t xml:space="preserve"> </w:t>
      </w:r>
    </w:p>
    <w:p w14:paraId="1F41F652" w14:textId="77777777" w:rsidR="00135F2D" w:rsidRPr="0052595C" w:rsidRDefault="00135F2D" w:rsidP="00A34E78">
      <w:pPr>
        <w:jc w:val="both"/>
        <w:rPr>
          <w:b/>
          <w:sz w:val="20"/>
          <w:szCs w:val="20"/>
          <w:lang w:val="en-US"/>
        </w:rPr>
      </w:pPr>
    </w:p>
    <w:p w14:paraId="40937125" w14:textId="77777777" w:rsidR="00135F2D" w:rsidRPr="0052595C" w:rsidRDefault="00135F2D" w:rsidP="00A34E78">
      <w:pPr>
        <w:jc w:val="both"/>
        <w:rPr>
          <w:b/>
          <w:sz w:val="20"/>
          <w:szCs w:val="20"/>
          <w:lang w:val="en-US"/>
        </w:rPr>
      </w:pPr>
    </w:p>
    <w:p w14:paraId="73686B9C" w14:textId="77777777" w:rsidR="00135F2D" w:rsidRPr="0052595C" w:rsidRDefault="00135F2D" w:rsidP="00A34E78">
      <w:pPr>
        <w:jc w:val="both"/>
        <w:rPr>
          <w:b/>
          <w:sz w:val="20"/>
          <w:szCs w:val="20"/>
          <w:lang w:val="en-US"/>
        </w:rPr>
      </w:pPr>
    </w:p>
    <w:p w14:paraId="07F53158" w14:textId="77777777" w:rsidR="00135F2D" w:rsidRPr="0052595C" w:rsidRDefault="00135F2D" w:rsidP="00A34E78">
      <w:pPr>
        <w:jc w:val="both"/>
        <w:rPr>
          <w:b/>
          <w:sz w:val="20"/>
          <w:szCs w:val="20"/>
          <w:lang w:val="en-US"/>
        </w:rPr>
      </w:pPr>
    </w:p>
    <w:p w14:paraId="64729F36" w14:textId="77777777" w:rsidR="00135F2D" w:rsidRPr="0052595C" w:rsidRDefault="00135F2D" w:rsidP="00A34E78">
      <w:pPr>
        <w:jc w:val="both"/>
        <w:rPr>
          <w:b/>
          <w:sz w:val="20"/>
          <w:szCs w:val="20"/>
          <w:lang w:val="en-US"/>
        </w:rPr>
      </w:pPr>
    </w:p>
    <w:p w14:paraId="1C52B4D5" w14:textId="77777777" w:rsidR="00EF14EB" w:rsidRPr="0052595C" w:rsidRDefault="00EF14EB" w:rsidP="00A34E78">
      <w:pPr>
        <w:jc w:val="both"/>
        <w:rPr>
          <w:b/>
          <w:sz w:val="20"/>
          <w:szCs w:val="20"/>
          <w:lang w:val="en-US"/>
        </w:rPr>
      </w:pPr>
    </w:p>
    <w:p w14:paraId="2BF01D88" w14:textId="77777777" w:rsidR="00EF14EB" w:rsidRPr="0052595C" w:rsidRDefault="00EF14EB" w:rsidP="00A34E78">
      <w:pPr>
        <w:jc w:val="both"/>
        <w:rPr>
          <w:b/>
          <w:sz w:val="20"/>
          <w:szCs w:val="20"/>
          <w:lang w:val="en-US"/>
        </w:rPr>
      </w:pPr>
    </w:p>
    <w:p w14:paraId="35A9AF31" w14:textId="77777777" w:rsidR="00EF14EB" w:rsidRPr="0052595C" w:rsidRDefault="00EF14EB" w:rsidP="00A34E78">
      <w:pPr>
        <w:jc w:val="both"/>
        <w:rPr>
          <w:b/>
          <w:sz w:val="20"/>
          <w:szCs w:val="20"/>
          <w:lang w:val="en-US"/>
        </w:rPr>
      </w:pPr>
    </w:p>
    <w:p w14:paraId="49B2BAE6" w14:textId="77777777" w:rsidR="00EF14EB" w:rsidRPr="0052595C" w:rsidRDefault="00EF14EB" w:rsidP="00A34E78">
      <w:pPr>
        <w:jc w:val="both"/>
        <w:rPr>
          <w:b/>
          <w:sz w:val="20"/>
          <w:szCs w:val="20"/>
          <w:lang w:val="en-US"/>
        </w:rPr>
      </w:pPr>
    </w:p>
    <w:p w14:paraId="68B8EA0F" w14:textId="77777777" w:rsidR="00EF14EB" w:rsidRPr="0052595C" w:rsidRDefault="00EF14EB" w:rsidP="00A34E78">
      <w:pPr>
        <w:jc w:val="both"/>
        <w:rPr>
          <w:b/>
          <w:sz w:val="20"/>
          <w:szCs w:val="20"/>
          <w:lang w:val="en-US"/>
        </w:rPr>
      </w:pPr>
    </w:p>
    <w:p w14:paraId="18F83FDB" w14:textId="77777777" w:rsidR="00EF14EB" w:rsidRPr="0052595C" w:rsidRDefault="00EF14EB" w:rsidP="00A34E78">
      <w:pPr>
        <w:jc w:val="both"/>
        <w:rPr>
          <w:b/>
          <w:sz w:val="20"/>
          <w:szCs w:val="20"/>
          <w:lang w:val="en-US"/>
        </w:rPr>
      </w:pPr>
    </w:p>
    <w:p w14:paraId="06B67873" w14:textId="77777777" w:rsidR="00EF14EB" w:rsidRPr="0052595C" w:rsidRDefault="00EF14EB" w:rsidP="00A34E78">
      <w:pPr>
        <w:jc w:val="both"/>
        <w:rPr>
          <w:b/>
          <w:sz w:val="20"/>
          <w:szCs w:val="20"/>
          <w:lang w:val="en-US"/>
        </w:rPr>
      </w:pPr>
    </w:p>
    <w:p w14:paraId="2137769F" w14:textId="77777777" w:rsidR="00EF14EB" w:rsidRPr="0052595C" w:rsidRDefault="00EF14EB" w:rsidP="00A34E78">
      <w:pPr>
        <w:jc w:val="both"/>
        <w:rPr>
          <w:b/>
          <w:sz w:val="20"/>
          <w:szCs w:val="20"/>
          <w:lang w:val="en-US"/>
        </w:rPr>
      </w:pPr>
    </w:p>
    <w:p w14:paraId="67CE76FE" w14:textId="77777777" w:rsidR="00EF14EB" w:rsidRPr="0052595C" w:rsidRDefault="00EF14EB" w:rsidP="00A34E78">
      <w:pPr>
        <w:jc w:val="both"/>
        <w:rPr>
          <w:b/>
          <w:sz w:val="20"/>
          <w:szCs w:val="20"/>
          <w:lang w:val="en-US"/>
        </w:rPr>
      </w:pPr>
    </w:p>
    <w:p w14:paraId="76B7E82E" w14:textId="77777777" w:rsidR="00E40F70" w:rsidRPr="0052595C" w:rsidRDefault="00E40F70" w:rsidP="00A34E78">
      <w:pPr>
        <w:jc w:val="both"/>
        <w:rPr>
          <w:b/>
          <w:sz w:val="20"/>
          <w:szCs w:val="20"/>
          <w:lang w:val="en-US"/>
        </w:rPr>
      </w:pPr>
    </w:p>
    <w:p w14:paraId="08531ADC" w14:textId="77777777" w:rsidR="00E40F70" w:rsidRPr="0052595C" w:rsidRDefault="00E40F70" w:rsidP="00A34E78">
      <w:pPr>
        <w:jc w:val="both"/>
        <w:rPr>
          <w:b/>
          <w:sz w:val="20"/>
          <w:szCs w:val="20"/>
          <w:lang w:val="en-US"/>
        </w:rPr>
      </w:pPr>
    </w:p>
    <w:p w14:paraId="773A1DFE" w14:textId="77777777" w:rsidR="00E40F70" w:rsidRPr="0052595C" w:rsidRDefault="00E40F70" w:rsidP="00A34E78">
      <w:pPr>
        <w:jc w:val="both"/>
        <w:rPr>
          <w:b/>
          <w:sz w:val="20"/>
          <w:szCs w:val="20"/>
          <w:lang w:val="en-US"/>
        </w:rPr>
      </w:pPr>
    </w:p>
    <w:p w14:paraId="0B9DA2B2" w14:textId="77777777" w:rsidR="00E40F70" w:rsidRPr="0052595C" w:rsidRDefault="00E40F70" w:rsidP="00A34E78">
      <w:pPr>
        <w:jc w:val="both"/>
        <w:rPr>
          <w:b/>
          <w:sz w:val="20"/>
          <w:szCs w:val="20"/>
          <w:lang w:val="en-US"/>
        </w:rPr>
      </w:pPr>
    </w:p>
    <w:p w14:paraId="39773F3C" w14:textId="77777777" w:rsidR="00E40F70" w:rsidRPr="0052595C" w:rsidRDefault="00E40F70" w:rsidP="00A34E78">
      <w:pPr>
        <w:jc w:val="both"/>
        <w:rPr>
          <w:b/>
          <w:sz w:val="20"/>
          <w:szCs w:val="20"/>
          <w:lang w:val="en-US"/>
        </w:rPr>
      </w:pPr>
    </w:p>
    <w:p w14:paraId="2EC1BFF5" w14:textId="77777777" w:rsidR="00E40F70" w:rsidRPr="0052595C" w:rsidRDefault="00E40F70" w:rsidP="00A34E78">
      <w:pPr>
        <w:jc w:val="both"/>
        <w:rPr>
          <w:b/>
          <w:sz w:val="20"/>
          <w:szCs w:val="20"/>
          <w:lang w:val="en-US"/>
        </w:rPr>
      </w:pPr>
    </w:p>
    <w:p w14:paraId="59EDE7B4" w14:textId="77777777" w:rsidR="00E40F70" w:rsidRPr="0052595C" w:rsidRDefault="00E40F70" w:rsidP="00A34E78">
      <w:pPr>
        <w:jc w:val="both"/>
        <w:rPr>
          <w:b/>
          <w:sz w:val="20"/>
          <w:szCs w:val="20"/>
          <w:lang w:val="en-US"/>
        </w:rPr>
      </w:pPr>
    </w:p>
    <w:p w14:paraId="16DECC18" w14:textId="77777777" w:rsidR="00E40F70" w:rsidRPr="0052595C" w:rsidRDefault="00E40F70" w:rsidP="00A34E78">
      <w:pPr>
        <w:jc w:val="both"/>
        <w:rPr>
          <w:b/>
          <w:sz w:val="20"/>
          <w:szCs w:val="20"/>
          <w:lang w:val="en-US"/>
        </w:rPr>
      </w:pPr>
    </w:p>
    <w:p w14:paraId="7C48772D" w14:textId="77777777" w:rsidR="00E40F70" w:rsidRPr="0052595C" w:rsidRDefault="00E40F70" w:rsidP="00A34E78">
      <w:pPr>
        <w:jc w:val="both"/>
        <w:rPr>
          <w:b/>
          <w:sz w:val="20"/>
          <w:szCs w:val="20"/>
          <w:lang w:val="en-US"/>
        </w:rPr>
      </w:pPr>
    </w:p>
    <w:p w14:paraId="0310FDFA" w14:textId="77777777" w:rsidR="00EF14EB" w:rsidRPr="0052595C" w:rsidRDefault="00EF14EB" w:rsidP="00A34E78">
      <w:pPr>
        <w:jc w:val="both"/>
        <w:rPr>
          <w:b/>
          <w:sz w:val="20"/>
          <w:szCs w:val="20"/>
          <w:lang w:val="en-US"/>
        </w:rPr>
      </w:pPr>
    </w:p>
    <w:p w14:paraId="3DEC006A" w14:textId="77777777" w:rsidR="00EF14EB" w:rsidRPr="0052595C" w:rsidRDefault="00EF14EB" w:rsidP="00A34E78">
      <w:pPr>
        <w:jc w:val="both"/>
        <w:rPr>
          <w:b/>
          <w:sz w:val="20"/>
          <w:szCs w:val="20"/>
          <w:lang w:val="en-US"/>
        </w:rPr>
      </w:pPr>
    </w:p>
    <w:p w14:paraId="21D8BCE0" w14:textId="77777777" w:rsidR="00EF14EB" w:rsidRPr="0052595C" w:rsidRDefault="00EF14EB" w:rsidP="00A34E78">
      <w:pPr>
        <w:jc w:val="both"/>
        <w:rPr>
          <w:b/>
          <w:sz w:val="20"/>
          <w:szCs w:val="20"/>
          <w:lang w:val="en-US"/>
        </w:rPr>
      </w:pPr>
    </w:p>
    <w:p w14:paraId="12D2AA1B" w14:textId="77777777" w:rsidR="00EF14EB" w:rsidRPr="0052595C" w:rsidRDefault="00EF14EB" w:rsidP="00A34E78">
      <w:pPr>
        <w:jc w:val="both"/>
        <w:rPr>
          <w:b/>
          <w:sz w:val="20"/>
          <w:szCs w:val="20"/>
          <w:lang w:val="en-US"/>
        </w:rPr>
      </w:pPr>
    </w:p>
    <w:p w14:paraId="36D48149" w14:textId="77777777" w:rsidR="00EF14EB" w:rsidRPr="0052595C" w:rsidRDefault="00EF14EB" w:rsidP="00A34E78">
      <w:pPr>
        <w:jc w:val="both"/>
        <w:rPr>
          <w:b/>
          <w:sz w:val="20"/>
          <w:szCs w:val="20"/>
          <w:lang w:val="en-US"/>
        </w:rPr>
      </w:pPr>
    </w:p>
    <w:p w14:paraId="11709F32" w14:textId="77777777" w:rsidR="00EF14EB" w:rsidRPr="0052595C" w:rsidRDefault="00EF14EB" w:rsidP="00A34E78">
      <w:pPr>
        <w:jc w:val="both"/>
        <w:rPr>
          <w:b/>
          <w:sz w:val="20"/>
          <w:szCs w:val="20"/>
          <w:lang w:val="en-US"/>
        </w:rPr>
      </w:pPr>
    </w:p>
    <w:p w14:paraId="2897F431" w14:textId="77777777" w:rsidR="00EF14EB" w:rsidRPr="0052595C" w:rsidRDefault="00EF14EB" w:rsidP="00A34E78">
      <w:pPr>
        <w:jc w:val="both"/>
        <w:rPr>
          <w:b/>
          <w:sz w:val="20"/>
          <w:szCs w:val="20"/>
          <w:lang w:val="en-US"/>
        </w:rPr>
      </w:pPr>
    </w:p>
    <w:p w14:paraId="687FCA06" w14:textId="77777777" w:rsidR="00135F2D" w:rsidRPr="0052595C" w:rsidRDefault="00135F2D" w:rsidP="00A34E78">
      <w:pPr>
        <w:jc w:val="both"/>
        <w:rPr>
          <w:b/>
          <w:sz w:val="20"/>
          <w:szCs w:val="20"/>
          <w:lang w:val="en-US"/>
        </w:rPr>
      </w:pPr>
    </w:p>
    <w:p w14:paraId="09763A4D" w14:textId="77777777" w:rsidR="00135F2D" w:rsidRPr="0052595C" w:rsidRDefault="00135F2D" w:rsidP="00A34E78">
      <w:pPr>
        <w:jc w:val="both"/>
        <w:rPr>
          <w:b/>
          <w:sz w:val="20"/>
          <w:szCs w:val="20"/>
          <w:lang w:val="en-US"/>
        </w:rPr>
      </w:pPr>
    </w:p>
    <w:p w14:paraId="17A74197" w14:textId="77777777" w:rsidR="00135F2D" w:rsidRPr="0052595C" w:rsidRDefault="00135F2D" w:rsidP="00A34E78">
      <w:pPr>
        <w:jc w:val="both"/>
        <w:rPr>
          <w:b/>
          <w:sz w:val="20"/>
          <w:szCs w:val="20"/>
          <w:lang w:val="en-US"/>
        </w:rPr>
      </w:pPr>
    </w:p>
    <w:p w14:paraId="068BF861" w14:textId="45DCA4E7" w:rsidR="00135F2D" w:rsidRPr="00A34E78" w:rsidRDefault="0052595C" w:rsidP="00A34E78">
      <w:pPr>
        <w:jc w:val="center"/>
        <w:rPr>
          <w:b/>
          <w:sz w:val="20"/>
          <w:szCs w:val="20"/>
        </w:rPr>
      </w:pPr>
      <w:r>
        <w:rPr>
          <w:b/>
          <w:sz w:val="20"/>
          <w:szCs w:val="20"/>
          <w:lang w:val="en-US"/>
        </w:rPr>
        <w:t>BISHKEK</w:t>
      </w:r>
      <w:r w:rsidR="00135F2D" w:rsidRPr="00A34E78">
        <w:rPr>
          <w:b/>
          <w:sz w:val="20"/>
          <w:szCs w:val="20"/>
        </w:rPr>
        <w:t xml:space="preserve"> 2019</w:t>
      </w:r>
    </w:p>
    <w:p w14:paraId="42C44F65" w14:textId="77777777" w:rsidR="00D95B07" w:rsidRDefault="00D95B07" w:rsidP="00A34E78">
      <w:pPr>
        <w:jc w:val="both"/>
        <w:rPr>
          <w:b/>
          <w:sz w:val="20"/>
          <w:szCs w:val="20"/>
        </w:rPr>
      </w:pPr>
    </w:p>
    <w:p w14:paraId="0026AB57" w14:textId="77777777" w:rsidR="00D95B07" w:rsidRDefault="00D95B07" w:rsidP="00A34E78">
      <w:pPr>
        <w:jc w:val="both"/>
        <w:rPr>
          <w:b/>
          <w:sz w:val="20"/>
          <w:szCs w:val="20"/>
        </w:rPr>
      </w:pPr>
    </w:p>
    <w:p w14:paraId="6687CD51" w14:textId="77777777" w:rsidR="00D95B07" w:rsidRDefault="00D95B07" w:rsidP="00A34E78">
      <w:pPr>
        <w:jc w:val="both"/>
        <w:rPr>
          <w:b/>
          <w:sz w:val="20"/>
          <w:szCs w:val="20"/>
        </w:rPr>
      </w:pPr>
    </w:p>
    <w:p w14:paraId="02DC9CC9" w14:textId="77777777" w:rsidR="00D95B07" w:rsidRDefault="00D95B07" w:rsidP="00A34E78">
      <w:pPr>
        <w:jc w:val="both"/>
        <w:rPr>
          <w:b/>
          <w:sz w:val="20"/>
          <w:szCs w:val="20"/>
        </w:rPr>
      </w:pPr>
    </w:p>
    <w:p w14:paraId="5C3716B0" w14:textId="77777777" w:rsidR="005E6FBE" w:rsidRDefault="005E6FBE" w:rsidP="00A34E78">
      <w:pPr>
        <w:jc w:val="both"/>
        <w:rPr>
          <w:b/>
          <w:sz w:val="20"/>
          <w:szCs w:val="20"/>
        </w:rPr>
      </w:pPr>
    </w:p>
    <w:p w14:paraId="21602ECA" w14:textId="77777777" w:rsidR="0052595C" w:rsidRDefault="0052595C">
      <w:pPr>
        <w:rPr>
          <w:b/>
          <w:sz w:val="20"/>
          <w:szCs w:val="20"/>
        </w:rPr>
      </w:pPr>
      <w:r>
        <w:rPr>
          <w:b/>
          <w:sz w:val="20"/>
          <w:szCs w:val="20"/>
        </w:rPr>
        <w:br w:type="page"/>
      </w:r>
    </w:p>
    <w:p w14:paraId="54821F3C" w14:textId="38BE0887" w:rsidR="009B7C89" w:rsidRDefault="0052595C" w:rsidP="00A34E78">
      <w:pPr>
        <w:jc w:val="both"/>
        <w:rPr>
          <w:b/>
          <w:sz w:val="20"/>
          <w:szCs w:val="20"/>
        </w:rPr>
      </w:pPr>
      <w:r>
        <w:rPr>
          <w:b/>
          <w:sz w:val="20"/>
          <w:szCs w:val="20"/>
          <w:lang w:val="en-US"/>
        </w:rPr>
        <w:lastRenderedPageBreak/>
        <w:t>ABBREVIATIONS</w:t>
      </w:r>
      <w:r w:rsidR="009B7C89">
        <w:rPr>
          <w:b/>
          <w:sz w:val="20"/>
          <w:szCs w:val="20"/>
        </w:rPr>
        <w:t>:</w:t>
      </w:r>
    </w:p>
    <w:p w14:paraId="486E542D" w14:textId="77777777" w:rsidR="005E6FBE" w:rsidRDefault="005E6FBE" w:rsidP="00A34E78">
      <w:pPr>
        <w:jc w:val="both"/>
        <w:rPr>
          <w:b/>
          <w:sz w:val="20"/>
          <w:szCs w:val="20"/>
        </w:rPr>
      </w:pPr>
    </w:p>
    <w:p w14:paraId="1EF5352A" w14:textId="504F5CA2" w:rsidR="00292454" w:rsidRDefault="00292454" w:rsidP="001C25C2">
      <w:pPr>
        <w:jc w:val="both"/>
        <w:rPr>
          <w:sz w:val="20"/>
          <w:szCs w:val="20"/>
        </w:rPr>
      </w:pPr>
    </w:p>
    <w:tbl>
      <w:tblPr>
        <w:tblStyle w:val="a6"/>
        <w:tblW w:w="0" w:type="auto"/>
        <w:tblLook w:val="04A0" w:firstRow="1" w:lastRow="0" w:firstColumn="1" w:lastColumn="0" w:noHBand="0" w:noVBand="1"/>
      </w:tblPr>
      <w:tblGrid>
        <w:gridCol w:w="1625"/>
        <w:gridCol w:w="7946"/>
      </w:tblGrid>
      <w:tr w:rsidR="0052595C" w:rsidRPr="00890095" w14:paraId="10FCC868" w14:textId="77777777" w:rsidTr="00781DF2">
        <w:trPr>
          <w:trHeight w:val="342"/>
        </w:trPr>
        <w:tc>
          <w:tcPr>
            <w:tcW w:w="1630" w:type="dxa"/>
          </w:tcPr>
          <w:p w14:paraId="35FD8008" w14:textId="50D1BA86" w:rsidR="0052595C" w:rsidRPr="00890095" w:rsidRDefault="0052595C" w:rsidP="001C25C2">
            <w:pPr>
              <w:jc w:val="both"/>
              <w:rPr>
                <w:sz w:val="20"/>
                <w:szCs w:val="20"/>
              </w:rPr>
            </w:pPr>
            <w:r w:rsidRPr="00890095">
              <w:rPr>
                <w:sz w:val="20"/>
                <w:szCs w:val="20"/>
              </w:rPr>
              <w:t>KR</w:t>
            </w:r>
          </w:p>
        </w:tc>
        <w:tc>
          <w:tcPr>
            <w:tcW w:w="8073" w:type="dxa"/>
          </w:tcPr>
          <w:p w14:paraId="59258F71" w14:textId="6A6DFFBA" w:rsidR="0052595C" w:rsidRPr="00890095" w:rsidRDefault="0052595C" w:rsidP="001C25C2">
            <w:pPr>
              <w:jc w:val="both"/>
              <w:rPr>
                <w:sz w:val="20"/>
                <w:szCs w:val="20"/>
              </w:rPr>
            </w:pPr>
            <w:r w:rsidRPr="00890095">
              <w:rPr>
                <w:sz w:val="20"/>
                <w:szCs w:val="20"/>
              </w:rPr>
              <w:t>Kyrgyz Republic</w:t>
            </w:r>
          </w:p>
        </w:tc>
      </w:tr>
      <w:tr w:rsidR="00F80F70" w:rsidRPr="0013608F" w14:paraId="519B58EA" w14:textId="77777777" w:rsidTr="00781DF2">
        <w:trPr>
          <w:trHeight w:val="418"/>
        </w:trPr>
        <w:tc>
          <w:tcPr>
            <w:tcW w:w="1630" w:type="dxa"/>
          </w:tcPr>
          <w:p w14:paraId="4CA0F5E7" w14:textId="4F7CE24E" w:rsidR="00F80F70" w:rsidRPr="00890095" w:rsidRDefault="00F80F70" w:rsidP="001C25C2">
            <w:pPr>
              <w:jc w:val="both"/>
              <w:rPr>
                <w:sz w:val="20"/>
                <w:szCs w:val="20"/>
              </w:rPr>
            </w:pPr>
            <w:r w:rsidRPr="00890095">
              <w:rPr>
                <w:sz w:val="20"/>
                <w:szCs w:val="20"/>
              </w:rPr>
              <w:t>JK KR</w:t>
            </w:r>
          </w:p>
        </w:tc>
        <w:tc>
          <w:tcPr>
            <w:tcW w:w="8073" w:type="dxa"/>
          </w:tcPr>
          <w:p w14:paraId="56067AA1" w14:textId="5147452F" w:rsidR="00F80F70" w:rsidRPr="00890095" w:rsidRDefault="00F80F70" w:rsidP="001C25C2">
            <w:pPr>
              <w:jc w:val="both"/>
              <w:rPr>
                <w:sz w:val="20"/>
                <w:szCs w:val="20"/>
                <w:lang w:val="en-US"/>
              </w:rPr>
            </w:pPr>
            <w:r w:rsidRPr="00890095">
              <w:rPr>
                <w:sz w:val="20"/>
                <w:szCs w:val="20"/>
                <w:lang w:val="en-US"/>
              </w:rPr>
              <w:t>Jogorku Kenesh of the Kyrgyz Republic</w:t>
            </w:r>
          </w:p>
        </w:tc>
      </w:tr>
      <w:tr w:rsidR="005E6FBE" w:rsidRPr="0013608F" w14:paraId="4527FB4E" w14:textId="77777777" w:rsidTr="00781DF2">
        <w:trPr>
          <w:trHeight w:val="423"/>
        </w:trPr>
        <w:tc>
          <w:tcPr>
            <w:tcW w:w="1630" w:type="dxa"/>
          </w:tcPr>
          <w:p w14:paraId="4FAEEE76" w14:textId="2FA41183" w:rsidR="005E6FBE" w:rsidRPr="00890095" w:rsidRDefault="00CF269F" w:rsidP="00CF269F">
            <w:pPr>
              <w:jc w:val="both"/>
              <w:rPr>
                <w:sz w:val="20"/>
                <w:szCs w:val="20"/>
              </w:rPr>
            </w:pPr>
            <w:r>
              <w:rPr>
                <w:sz w:val="20"/>
                <w:szCs w:val="20"/>
                <w:lang w:val="en-US" w:eastAsia="es-ES"/>
              </w:rPr>
              <w:t>GO KR</w:t>
            </w:r>
          </w:p>
        </w:tc>
        <w:tc>
          <w:tcPr>
            <w:tcW w:w="8073" w:type="dxa"/>
          </w:tcPr>
          <w:p w14:paraId="04FEFC76" w14:textId="70C14429" w:rsidR="005E6FBE" w:rsidRPr="00CF269F" w:rsidRDefault="00CF269F" w:rsidP="00CF269F">
            <w:pPr>
              <w:jc w:val="both"/>
              <w:rPr>
                <w:sz w:val="20"/>
                <w:szCs w:val="20"/>
                <w:lang w:val="en-US"/>
              </w:rPr>
            </w:pPr>
            <w:r>
              <w:rPr>
                <w:sz w:val="20"/>
                <w:szCs w:val="20"/>
                <w:lang w:val="en-US" w:eastAsia="es-ES"/>
              </w:rPr>
              <w:t>The Kyrgyz Republic Government Office</w:t>
            </w:r>
          </w:p>
        </w:tc>
      </w:tr>
      <w:tr w:rsidR="00F80F70" w:rsidRPr="00890095" w14:paraId="2F43D666" w14:textId="77777777" w:rsidTr="00781DF2">
        <w:trPr>
          <w:trHeight w:val="415"/>
        </w:trPr>
        <w:tc>
          <w:tcPr>
            <w:tcW w:w="1630" w:type="dxa"/>
          </w:tcPr>
          <w:p w14:paraId="29E0C145" w14:textId="4646A44C" w:rsidR="00F80F70" w:rsidRPr="00890095" w:rsidRDefault="00F80F70" w:rsidP="001C25C2">
            <w:pPr>
              <w:jc w:val="both"/>
              <w:rPr>
                <w:sz w:val="20"/>
                <w:szCs w:val="20"/>
              </w:rPr>
            </w:pPr>
            <w:r w:rsidRPr="00890095">
              <w:rPr>
                <w:sz w:val="20"/>
                <w:szCs w:val="20"/>
              </w:rPr>
              <w:t>NGO</w:t>
            </w:r>
          </w:p>
        </w:tc>
        <w:tc>
          <w:tcPr>
            <w:tcW w:w="8073" w:type="dxa"/>
          </w:tcPr>
          <w:p w14:paraId="2E63370E" w14:textId="3CF23589" w:rsidR="00F80F70" w:rsidRPr="00890095" w:rsidRDefault="00F80F70" w:rsidP="001C25C2">
            <w:pPr>
              <w:jc w:val="both"/>
              <w:rPr>
                <w:sz w:val="20"/>
                <w:szCs w:val="20"/>
              </w:rPr>
            </w:pPr>
            <w:r w:rsidRPr="00890095">
              <w:rPr>
                <w:sz w:val="20"/>
                <w:szCs w:val="20"/>
              </w:rPr>
              <w:t>Non-governmental organization</w:t>
            </w:r>
          </w:p>
        </w:tc>
      </w:tr>
      <w:tr w:rsidR="00F80F70" w:rsidRPr="00890095" w14:paraId="7F1EA98F" w14:textId="77777777" w:rsidTr="00781DF2">
        <w:trPr>
          <w:trHeight w:val="407"/>
        </w:trPr>
        <w:tc>
          <w:tcPr>
            <w:tcW w:w="1630" w:type="dxa"/>
          </w:tcPr>
          <w:p w14:paraId="5884D760" w14:textId="2675EAD0" w:rsidR="00F80F70" w:rsidRPr="00890095" w:rsidRDefault="00F80F70" w:rsidP="001C25C2">
            <w:pPr>
              <w:jc w:val="both"/>
              <w:rPr>
                <w:sz w:val="20"/>
                <w:szCs w:val="20"/>
              </w:rPr>
            </w:pPr>
            <w:r w:rsidRPr="00890095">
              <w:rPr>
                <w:sz w:val="20"/>
                <w:szCs w:val="20"/>
              </w:rPr>
              <w:t xml:space="preserve">AR </w:t>
            </w:r>
          </w:p>
        </w:tc>
        <w:tc>
          <w:tcPr>
            <w:tcW w:w="8073" w:type="dxa"/>
          </w:tcPr>
          <w:p w14:paraId="7B477349" w14:textId="560FB00B" w:rsidR="00F80F70" w:rsidRPr="00890095" w:rsidRDefault="00F80F70" w:rsidP="001C25C2">
            <w:pPr>
              <w:jc w:val="both"/>
              <w:rPr>
                <w:sz w:val="20"/>
                <w:szCs w:val="20"/>
              </w:rPr>
            </w:pPr>
            <w:r w:rsidRPr="00890095">
              <w:rPr>
                <w:sz w:val="20"/>
                <w:szCs w:val="20"/>
              </w:rPr>
              <w:t>Alternative Report</w:t>
            </w:r>
          </w:p>
        </w:tc>
      </w:tr>
      <w:tr w:rsidR="00F80F70" w:rsidRPr="0013608F" w14:paraId="5802D78B" w14:textId="77777777" w:rsidTr="00781DF2">
        <w:trPr>
          <w:trHeight w:val="486"/>
        </w:trPr>
        <w:tc>
          <w:tcPr>
            <w:tcW w:w="1630" w:type="dxa"/>
          </w:tcPr>
          <w:p w14:paraId="565BBE78" w14:textId="35A2B87E" w:rsidR="00F80F70" w:rsidRPr="00890095" w:rsidRDefault="00F80F70" w:rsidP="001C25C2">
            <w:pPr>
              <w:jc w:val="both"/>
              <w:rPr>
                <w:sz w:val="20"/>
                <w:szCs w:val="20"/>
              </w:rPr>
            </w:pPr>
            <w:r w:rsidRPr="00890095">
              <w:rPr>
                <w:sz w:val="20"/>
                <w:szCs w:val="20"/>
              </w:rPr>
              <w:t>NAP on GE</w:t>
            </w:r>
          </w:p>
        </w:tc>
        <w:tc>
          <w:tcPr>
            <w:tcW w:w="8073" w:type="dxa"/>
          </w:tcPr>
          <w:p w14:paraId="18A6F49D" w14:textId="4F296C7B" w:rsidR="00F80F70" w:rsidRPr="00890095" w:rsidRDefault="00F80F70" w:rsidP="001C25C2">
            <w:pPr>
              <w:jc w:val="both"/>
              <w:rPr>
                <w:sz w:val="20"/>
                <w:szCs w:val="20"/>
                <w:lang w:val="en-US"/>
              </w:rPr>
            </w:pPr>
            <w:r w:rsidRPr="00890095">
              <w:rPr>
                <w:sz w:val="20"/>
                <w:szCs w:val="20"/>
                <w:lang w:val="en-US"/>
              </w:rPr>
              <w:t>National Action Plan on Gender Equality for 2017-2020</w:t>
            </w:r>
          </w:p>
        </w:tc>
      </w:tr>
      <w:tr w:rsidR="005E6FBE" w:rsidRPr="0013608F" w14:paraId="2351C94E" w14:textId="77777777" w:rsidTr="00781DF2">
        <w:trPr>
          <w:trHeight w:val="507"/>
        </w:trPr>
        <w:tc>
          <w:tcPr>
            <w:tcW w:w="1630" w:type="dxa"/>
          </w:tcPr>
          <w:p w14:paraId="0013C54B" w14:textId="4A9490E2" w:rsidR="005E6FBE" w:rsidRPr="00890095" w:rsidRDefault="00F80F70" w:rsidP="00F80F70">
            <w:pPr>
              <w:jc w:val="both"/>
              <w:rPr>
                <w:sz w:val="20"/>
                <w:szCs w:val="20"/>
              </w:rPr>
            </w:pPr>
            <w:r w:rsidRPr="00890095">
              <w:rPr>
                <w:sz w:val="20"/>
                <w:szCs w:val="20"/>
                <w:lang w:val="en-US"/>
              </w:rPr>
              <w:t>AP</w:t>
            </w:r>
            <w:r w:rsidR="005E6FBE" w:rsidRPr="00890095">
              <w:rPr>
                <w:sz w:val="20"/>
                <w:szCs w:val="20"/>
              </w:rPr>
              <w:t xml:space="preserve"> 1325</w:t>
            </w:r>
          </w:p>
        </w:tc>
        <w:tc>
          <w:tcPr>
            <w:tcW w:w="8073" w:type="dxa"/>
          </w:tcPr>
          <w:p w14:paraId="118480E7" w14:textId="7388B058" w:rsidR="005E6FBE" w:rsidRPr="00890095" w:rsidRDefault="00F80F70" w:rsidP="009A2302">
            <w:pPr>
              <w:jc w:val="both"/>
              <w:rPr>
                <w:sz w:val="20"/>
                <w:szCs w:val="20"/>
                <w:lang w:val="en-US"/>
              </w:rPr>
            </w:pPr>
            <w:r w:rsidRPr="00890095">
              <w:rPr>
                <w:sz w:val="20"/>
                <w:szCs w:val="20"/>
                <w:lang w:val="en-US"/>
              </w:rPr>
              <w:t>Kyrgyz Republic Action Plan on the implementation of the UN Security Council Resolution 1325 Women, Peace and Security</w:t>
            </w:r>
            <w:r w:rsidRPr="00890095">
              <w:rPr>
                <w:b/>
                <w:sz w:val="20"/>
                <w:szCs w:val="20"/>
                <w:lang w:val="en-US"/>
              </w:rPr>
              <w:t xml:space="preserve"> </w:t>
            </w:r>
          </w:p>
        </w:tc>
      </w:tr>
      <w:tr w:rsidR="005E6FBE" w:rsidRPr="0013608F" w14:paraId="620A8F47" w14:textId="77777777" w:rsidTr="00781DF2">
        <w:trPr>
          <w:trHeight w:val="400"/>
        </w:trPr>
        <w:tc>
          <w:tcPr>
            <w:tcW w:w="1630" w:type="dxa"/>
          </w:tcPr>
          <w:p w14:paraId="13A47CFD" w14:textId="4AE78EE9" w:rsidR="005E6FBE" w:rsidRPr="00890095" w:rsidRDefault="00890095" w:rsidP="00890095">
            <w:pPr>
              <w:jc w:val="both"/>
              <w:rPr>
                <w:sz w:val="20"/>
                <w:szCs w:val="20"/>
              </w:rPr>
            </w:pPr>
            <w:r w:rsidRPr="00890095">
              <w:rPr>
                <w:sz w:val="20"/>
                <w:szCs w:val="20"/>
                <w:lang w:val="en-US"/>
              </w:rPr>
              <w:t>GS AF</w:t>
            </w:r>
          </w:p>
        </w:tc>
        <w:tc>
          <w:tcPr>
            <w:tcW w:w="8073" w:type="dxa"/>
          </w:tcPr>
          <w:p w14:paraId="285BBA65" w14:textId="23F038B7" w:rsidR="005E6FBE" w:rsidRPr="00890095" w:rsidRDefault="00890095" w:rsidP="00890095">
            <w:pPr>
              <w:jc w:val="both"/>
              <w:rPr>
                <w:sz w:val="20"/>
                <w:szCs w:val="20"/>
                <w:lang w:val="en-US"/>
              </w:rPr>
            </w:pPr>
            <w:r w:rsidRPr="00890095">
              <w:rPr>
                <w:sz w:val="20"/>
                <w:szCs w:val="20"/>
                <w:lang w:val="en-US"/>
              </w:rPr>
              <w:t xml:space="preserve">General Staff of the Armed Forces </w:t>
            </w:r>
          </w:p>
        </w:tc>
      </w:tr>
      <w:tr w:rsidR="009A2302" w:rsidRPr="00890095" w14:paraId="7ACF6648" w14:textId="77777777" w:rsidTr="00781DF2">
        <w:trPr>
          <w:trHeight w:val="419"/>
        </w:trPr>
        <w:tc>
          <w:tcPr>
            <w:tcW w:w="1630" w:type="dxa"/>
          </w:tcPr>
          <w:p w14:paraId="4A2787C9" w14:textId="27BDCE7D" w:rsidR="009A2302" w:rsidRPr="00890095" w:rsidRDefault="009A2302" w:rsidP="001C25C2">
            <w:pPr>
              <w:jc w:val="both"/>
              <w:rPr>
                <w:sz w:val="20"/>
                <w:szCs w:val="20"/>
              </w:rPr>
            </w:pPr>
            <w:r w:rsidRPr="00890095">
              <w:rPr>
                <w:sz w:val="20"/>
                <w:szCs w:val="20"/>
              </w:rPr>
              <w:t>NSC</w:t>
            </w:r>
          </w:p>
        </w:tc>
        <w:tc>
          <w:tcPr>
            <w:tcW w:w="8073" w:type="dxa"/>
          </w:tcPr>
          <w:p w14:paraId="6991008F" w14:textId="276C45BE" w:rsidR="009A2302" w:rsidRPr="00890095" w:rsidRDefault="009A2302" w:rsidP="001C25C2">
            <w:pPr>
              <w:jc w:val="both"/>
              <w:rPr>
                <w:sz w:val="20"/>
                <w:szCs w:val="20"/>
              </w:rPr>
            </w:pPr>
            <w:r w:rsidRPr="00890095">
              <w:rPr>
                <w:sz w:val="20"/>
                <w:szCs w:val="20"/>
              </w:rPr>
              <w:t>National Statistical Committee</w:t>
            </w:r>
          </w:p>
        </w:tc>
      </w:tr>
      <w:tr w:rsidR="009A2302" w:rsidRPr="0013608F" w14:paraId="0E23D4F2" w14:textId="77777777" w:rsidTr="00781DF2">
        <w:trPr>
          <w:trHeight w:val="411"/>
        </w:trPr>
        <w:tc>
          <w:tcPr>
            <w:tcW w:w="1630" w:type="dxa"/>
          </w:tcPr>
          <w:p w14:paraId="0193CD6C" w14:textId="159ABF81" w:rsidR="009A2302" w:rsidRPr="00890095" w:rsidRDefault="009A2302" w:rsidP="001C25C2">
            <w:pPr>
              <w:jc w:val="both"/>
              <w:rPr>
                <w:sz w:val="20"/>
                <w:szCs w:val="20"/>
              </w:rPr>
            </w:pPr>
            <w:r w:rsidRPr="00890095">
              <w:rPr>
                <w:sz w:val="20"/>
                <w:szCs w:val="20"/>
              </w:rPr>
              <w:t>SCNS (GKNB)</w:t>
            </w:r>
          </w:p>
        </w:tc>
        <w:tc>
          <w:tcPr>
            <w:tcW w:w="8073" w:type="dxa"/>
          </w:tcPr>
          <w:p w14:paraId="1E3C660D" w14:textId="6CC0622A" w:rsidR="009A2302" w:rsidRPr="00890095" w:rsidRDefault="009A2302" w:rsidP="001C25C2">
            <w:pPr>
              <w:jc w:val="both"/>
              <w:rPr>
                <w:sz w:val="20"/>
                <w:szCs w:val="20"/>
                <w:lang w:val="en-US"/>
              </w:rPr>
            </w:pPr>
            <w:r w:rsidRPr="00890095">
              <w:rPr>
                <w:sz w:val="20"/>
                <w:szCs w:val="20"/>
                <w:lang w:val="en-US"/>
              </w:rPr>
              <w:t xml:space="preserve">State Committee for National Security </w:t>
            </w:r>
          </w:p>
        </w:tc>
      </w:tr>
      <w:tr w:rsidR="009A2302" w:rsidRPr="00890095" w14:paraId="2C2DFF6C" w14:textId="77777777" w:rsidTr="00781DF2">
        <w:trPr>
          <w:trHeight w:val="418"/>
        </w:trPr>
        <w:tc>
          <w:tcPr>
            <w:tcW w:w="1630" w:type="dxa"/>
          </w:tcPr>
          <w:p w14:paraId="0FAD0D30" w14:textId="506535E1" w:rsidR="009A2302" w:rsidRPr="00890095" w:rsidRDefault="009A2302" w:rsidP="001C25C2">
            <w:pPr>
              <w:jc w:val="both"/>
              <w:rPr>
                <w:sz w:val="20"/>
                <w:szCs w:val="20"/>
              </w:rPr>
            </w:pPr>
            <w:r w:rsidRPr="00890095">
              <w:rPr>
                <w:sz w:val="20"/>
                <w:szCs w:val="20"/>
              </w:rPr>
              <w:t>MES</w:t>
            </w:r>
          </w:p>
        </w:tc>
        <w:tc>
          <w:tcPr>
            <w:tcW w:w="8073" w:type="dxa"/>
          </w:tcPr>
          <w:p w14:paraId="7CDFAE48" w14:textId="497B6ECC" w:rsidR="009A2302" w:rsidRPr="00890095" w:rsidRDefault="009A2302" w:rsidP="001C25C2">
            <w:pPr>
              <w:jc w:val="both"/>
              <w:rPr>
                <w:sz w:val="20"/>
                <w:szCs w:val="20"/>
              </w:rPr>
            </w:pPr>
            <w:r w:rsidRPr="00890095">
              <w:rPr>
                <w:sz w:val="20"/>
                <w:szCs w:val="20"/>
              </w:rPr>
              <w:t>Ministry of Emergency Situations</w:t>
            </w:r>
          </w:p>
        </w:tc>
      </w:tr>
      <w:tr w:rsidR="009A2302" w:rsidRPr="00890095" w14:paraId="7B5ED1B2" w14:textId="77777777" w:rsidTr="00781DF2">
        <w:trPr>
          <w:trHeight w:val="396"/>
        </w:trPr>
        <w:tc>
          <w:tcPr>
            <w:tcW w:w="1630" w:type="dxa"/>
          </w:tcPr>
          <w:p w14:paraId="7BACACD2" w14:textId="6D29447E" w:rsidR="009A2302" w:rsidRPr="00890095" w:rsidRDefault="009A2302" w:rsidP="001C25C2">
            <w:pPr>
              <w:jc w:val="both"/>
              <w:rPr>
                <w:sz w:val="20"/>
                <w:szCs w:val="20"/>
              </w:rPr>
            </w:pPr>
            <w:r w:rsidRPr="00890095">
              <w:rPr>
                <w:sz w:val="20"/>
                <w:szCs w:val="20"/>
              </w:rPr>
              <w:t>MH</w:t>
            </w:r>
          </w:p>
        </w:tc>
        <w:tc>
          <w:tcPr>
            <w:tcW w:w="8073" w:type="dxa"/>
          </w:tcPr>
          <w:p w14:paraId="2A6EE548" w14:textId="163DF23C" w:rsidR="009A2302" w:rsidRPr="00890095" w:rsidRDefault="009A2302" w:rsidP="001C25C2">
            <w:pPr>
              <w:jc w:val="both"/>
              <w:rPr>
                <w:sz w:val="20"/>
                <w:szCs w:val="20"/>
              </w:rPr>
            </w:pPr>
            <w:r w:rsidRPr="00890095">
              <w:rPr>
                <w:sz w:val="20"/>
                <w:szCs w:val="20"/>
              </w:rPr>
              <w:t>Ministry of Health</w:t>
            </w:r>
          </w:p>
        </w:tc>
      </w:tr>
      <w:tr w:rsidR="009A2302" w:rsidRPr="00890095" w14:paraId="4683937A" w14:textId="77777777" w:rsidTr="00781DF2">
        <w:trPr>
          <w:trHeight w:val="429"/>
        </w:trPr>
        <w:tc>
          <w:tcPr>
            <w:tcW w:w="1630" w:type="dxa"/>
          </w:tcPr>
          <w:p w14:paraId="7F9F91FF" w14:textId="168BDBE2" w:rsidR="009A2302" w:rsidRPr="00890095" w:rsidRDefault="009A2302" w:rsidP="001C25C2">
            <w:pPr>
              <w:jc w:val="both"/>
              <w:rPr>
                <w:sz w:val="20"/>
                <w:szCs w:val="20"/>
              </w:rPr>
            </w:pPr>
            <w:r w:rsidRPr="00890095">
              <w:rPr>
                <w:sz w:val="20"/>
                <w:szCs w:val="20"/>
              </w:rPr>
              <w:t>PO</w:t>
            </w:r>
          </w:p>
        </w:tc>
        <w:tc>
          <w:tcPr>
            <w:tcW w:w="8073" w:type="dxa"/>
          </w:tcPr>
          <w:p w14:paraId="27B0D90D" w14:textId="3F4251BB" w:rsidR="009A2302" w:rsidRPr="00890095" w:rsidRDefault="009A2302" w:rsidP="001C25C2">
            <w:pPr>
              <w:jc w:val="both"/>
              <w:rPr>
                <w:sz w:val="20"/>
                <w:szCs w:val="20"/>
              </w:rPr>
            </w:pPr>
            <w:r w:rsidRPr="00890095">
              <w:rPr>
                <w:sz w:val="20"/>
                <w:szCs w:val="20"/>
              </w:rPr>
              <w:t>Public Organization</w:t>
            </w:r>
          </w:p>
        </w:tc>
      </w:tr>
      <w:tr w:rsidR="009A2302" w:rsidRPr="0013608F" w14:paraId="0A9CFD4C" w14:textId="77777777" w:rsidTr="00781DF2">
        <w:trPr>
          <w:trHeight w:val="407"/>
        </w:trPr>
        <w:tc>
          <w:tcPr>
            <w:tcW w:w="1630" w:type="dxa"/>
          </w:tcPr>
          <w:p w14:paraId="40BD7B4C" w14:textId="48D4D579" w:rsidR="009A2302" w:rsidRPr="00890095" w:rsidRDefault="009A2302" w:rsidP="001C25C2">
            <w:pPr>
              <w:jc w:val="both"/>
              <w:rPr>
                <w:sz w:val="20"/>
                <w:szCs w:val="20"/>
              </w:rPr>
            </w:pPr>
            <w:r w:rsidRPr="00890095">
              <w:rPr>
                <w:sz w:val="20"/>
                <w:szCs w:val="20"/>
              </w:rPr>
              <w:t>MIA KR</w:t>
            </w:r>
          </w:p>
        </w:tc>
        <w:tc>
          <w:tcPr>
            <w:tcW w:w="8073" w:type="dxa"/>
          </w:tcPr>
          <w:p w14:paraId="402FF37E" w14:textId="4910BB08" w:rsidR="009A2302" w:rsidRPr="00890095" w:rsidRDefault="009A2302" w:rsidP="001C25C2">
            <w:pPr>
              <w:jc w:val="both"/>
              <w:rPr>
                <w:sz w:val="20"/>
                <w:szCs w:val="20"/>
                <w:lang w:val="en-US"/>
              </w:rPr>
            </w:pPr>
            <w:r w:rsidRPr="00890095">
              <w:rPr>
                <w:sz w:val="20"/>
                <w:szCs w:val="20"/>
                <w:lang w:val="en-US"/>
              </w:rPr>
              <w:t>Ministry of Internal Affairs of the Kyrgyz Republic</w:t>
            </w:r>
          </w:p>
        </w:tc>
      </w:tr>
      <w:tr w:rsidR="009A2302" w:rsidRPr="0013608F" w14:paraId="4E85B245" w14:textId="77777777" w:rsidTr="00781DF2">
        <w:trPr>
          <w:trHeight w:val="414"/>
        </w:trPr>
        <w:tc>
          <w:tcPr>
            <w:tcW w:w="1630" w:type="dxa"/>
          </w:tcPr>
          <w:p w14:paraId="43ADFBE4" w14:textId="1724ACA0" w:rsidR="009A2302" w:rsidRPr="00890095" w:rsidRDefault="009A2302" w:rsidP="001C25C2">
            <w:pPr>
              <w:jc w:val="both"/>
              <w:rPr>
                <w:sz w:val="20"/>
                <w:szCs w:val="20"/>
              </w:rPr>
            </w:pPr>
            <w:r w:rsidRPr="00890095">
              <w:rPr>
                <w:sz w:val="20"/>
                <w:szCs w:val="20"/>
              </w:rPr>
              <w:t xml:space="preserve">MLSD </w:t>
            </w:r>
          </w:p>
        </w:tc>
        <w:tc>
          <w:tcPr>
            <w:tcW w:w="8073" w:type="dxa"/>
          </w:tcPr>
          <w:p w14:paraId="04A524E9" w14:textId="7FBD1EA5" w:rsidR="009A2302" w:rsidRPr="00890095" w:rsidRDefault="009A2302" w:rsidP="001C25C2">
            <w:pPr>
              <w:jc w:val="both"/>
              <w:rPr>
                <w:sz w:val="20"/>
                <w:szCs w:val="20"/>
                <w:lang w:val="en-US"/>
              </w:rPr>
            </w:pPr>
            <w:r w:rsidRPr="00890095">
              <w:rPr>
                <w:sz w:val="20"/>
                <w:szCs w:val="20"/>
                <w:lang w:val="en-US"/>
              </w:rPr>
              <w:t xml:space="preserve"> Ministry of Labour and Social Development</w:t>
            </w:r>
          </w:p>
        </w:tc>
      </w:tr>
      <w:tr w:rsidR="005E6FBE" w:rsidRPr="0013608F" w14:paraId="1C178EB0" w14:textId="77777777" w:rsidTr="00781DF2">
        <w:trPr>
          <w:trHeight w:val="433"/>
        </w:trPr>
        <w:tc>
          <w:tcPr>
            <w:tcW w:w="1630" w:type="dxa"/>
          </w:tcPr>
          <w:p w14:paraId="7A14E0AC" w14:textId="5BEFE231" w:rsidR="005E6FBE" w:rsidRPr="00890095" w:rsidRDefault="00890095" w:rsidP="00890095">
            <w:pPr>
              <w:jc w:val="both"/>
              <w:rPr>
                <w:sz w:val="20"/>
                <w:szCs w:val="20"/>
              </w:rPr>
            </w:pPr>
            <w:proofErr w:type="spellStart"/>
            <w:r w:rsidRPr="00890095">
              <w:rPr>
                <w:sz w:val="20"/>
                <w:szCs w:val="20"/>
                <w:lang w:val="en-US"/>
              </w:rPr>
              <w:t>MoES</w:t>
            </w:r>
            <w:proofErr w:type="spellEnd"/>
          </w:p>
        </w:tc>
        <w:tc>
          <w:tcPr>
            <w:tcW w:w="8073" w:type="dxa"/>
          </w:tcPr>
          <w:p w14:paraId="0DFC1E00" w14:textId="456AF57C" w:rsidR="005E6FBE" w:rsidRPr="00890095" w:rsidRDefault="00890095" w:rsidP="00890095">
            <w:pPr>
              <w:jc w:val="both"/>
              <w:rPr>
                <w:sz w:val="20"/>
                <w:szCs w:val="20"/>
                <w:lang w:val="en-US"/>
              </w:rPr>
            </w:pPr>
            <w:r w:rsidRPr="00890095">
              <w:rPr>
                <w:sz w:val="20"/>
                <w:szCs w:val="20"/>
                <w:lang w:val="en-US"/>
              </w:rPr>
              <w:t>Ministry of Education and Science</w:t>
            </w:r>
          </w:p>
        </w:tc>
      </w:tr>
      <w:tr w:rsidR="009A2302" w:rsidRPr="0013608F" w14:paraId="2F2B6DC9" w14:textId="77777777" w:rsidTr="00781DF2">
        <w:trPr>
          <w:trHeight w:val="486"/>
        </w:trPr>
        <w:tc>
          <w:tcPr>
            <w:tcW w:w="1630" w:type="dxa"/>
          </w:tcPr>
          <w:p w14:paraId="4EC9C19D" w14:textId="7D26D540" w:rsidR="009A2302" w:rsidRPr="00890095" w:rsidRDefault="00920514" w:rsidP="001C25C2">
            <w:pPr>
              <w:jc w:val="both"/>
              <w:rPr>
                <w:sz w:val="20"/>
                <w:szCs w:val="20"/>
              </w:rPr>
            </w:pPr>
            <w:r w:rsidRPr="00890095">
              <w:rPr>
                <w:sz w:val="20"/>
                <w:szCs w:val="20"/>
                <w:lang w:val="en-US"/>
              </w:rPr>
              <w:t xml:space="preserve"> </w:t>
            </w:r>
            <w:r w:rsidR="009A2302" w:rsidRPr="00890095">
              <w:rPr>
                <w:sz w:val="20"/>
                <w:szCs w:val="20"/>
              </w:rPr>
              <w:t>SALSGIER (GAMSUMO)</w:t>
            </w:r>
          </w:p>
        </w:tc>
        <w:tc>
          <w:tcPr>
            <w:tcW w:w="8073" w:type="dxa"/>
          </w:tcPr>
          <w:p w14:paraId="2D158F69" w14:textId="5C84CC17" w:rsidR="009A2302" w:rsidRPr="00890095" w:rsidRDefault="009A2302" w:rsidP="001C25C2">
            <w:pPr>
              <w:jc w:val="both"/>
              <w:rPr>
                <w:sz w:val="20"/>
                <w:szCs w:val="20"/>
                <w:lang w:val="en-US"/>
              </w:rPr>
            </w:pPr>
            <w:r w:rsidRPr="00890095">
              <w:rPr>
                <w:sz w:val="20"/>
                <w:szCs w:val="20"/>
                <w:lang w:val="en-US"/>
              </w:rPr>
              <w:t xml:space="preserve">State Agency on Local Self Government and Interethnic Relations </w:t>
            </w:r>
          </w:p>
        </w:tc>
      </w:tr>
      <w:tr w:rsidR="005E6FBE" w:rsidRPr="00890095" w14:paraId="4F8A0EEB" w14:textId="77777777" w:rsidTr="00781DF2">
        <w:trPr>
          <w:trHeight w:val="333"/>
        </w:trPr>
        <w:tc>
          <w:tcPr>
            <w:tcW w:w="1630" w:type="dxa"/>
          </w:tcPr>
          <w:p w14:paraId="301F8C2A" w14:textId="6DADA2EF" w:rsidR="005E6FBE" w:rsidRPr="00890095" w:rsidRDefault="00781DF2" w:rsidP="00781DF2">
            <w:pPr>
              <w:jc w:val="both"/>
              <w:rPr>
                <w:sz w:val="20"/>
                <w:szCs w:val="20"/>
              </w:rPr>
            </w:pPr>
            <w:r w:rsidRPr="00890095">
              <w:rPr>
                <w:sz w:val="20"/>
                <w:szCs w:val="20"/>
                <w:lang w:val="en-US" w:eastAsia="es-ES"/>
              </w:rPr>
              <w:t>LSG</w:t>
            </w:r>
          </w:p>
        </w:tc>
        <w:tc>
          <w:tcPr>
            <w:tcW w:w="8073" w:type="dxa"/>
          </w:tcPr>
          <w:p w14:paraId="4551006C" w14:textId="0C57883F" w:rsidR="005E6FBE" w:rsidRPr="00890095" w:rsidRDefault="00781DF2" w:rsidP="00781DF2">
            <w:pPr>
              <w:jc w:val="both"/>
              <w:rPr>
                <w:sz w:val="20"/>
                <w:szCs w:val="20"/>
              </w:rPr>
            </w:pPr>
            <w:r w:rsidRPr="00890095">
              <w:rPr>
                <w:sz w:val="20"/>
                <w:szCs w:val="20"/>
                <w:lang w:val="en-US" w:eastAsia="es-ES"/>
              </w:rPr>
              <w:t>Local Self-Government bodies</w:t>
            </w:r>
          </w:p>
        </w:tc>
      </w:tr>
      <w:tr w:rsidR="005E6FBE" w:rsidRPr="0013608F" w14:paraId="1ADFB0DD" w14:textId="77777777" w:rsidTr="00781DF2">
        <w:trPr>
          <w:trHeight w:val="424"/>
        </w:trPr>
        <w:tc>
          <w:tcPr>
            <w:tcW w:w="1630" w:type="dxa"/>
          </w:tcPr>
          <w:p w14:paraId="7E6B257C" w14:textId="48AC1260" w:rsidR="005E6FBE" w:rsidRPr="00890095" w:rsidRDefault="00781DF2" w:rsidP="001C25C2">
            <w:pPr>
              <w:jc w:val="both"/>
              <w:rPr>
                <w:sz w:val="20"/>
                <w:szCs w:val="20"/>
              </w:rPr>
            </w:pPr>
            <w:r w:rsidRPr="00890095">
              <w:rPr>
                <w:sz w:val="20"/>
                <w:szCs w:val="20"/>
                <w:lang w:val="en-US"/>
              </w:rPr>
              <w:t xml:space="preserve">SCRA </w:t>
            </w:r>
            <w:r w:rsidR="005E6FBE" w:rsidRPr="00890095">
              <w:rPr>
                <w:sz w:val="20"/>
                <w:szCs w:val="20"/>
              </w:rPr>
              <w:t>ГКДР</w:t>
            </w:r>
          </w:p>
        </w:tc>
        <w:tc>
          <w:tcPr>
            <w:tcW w:w="8073" w:type="dxa"/>
          </w:tcPr>
          <w:p w14:paraId="6F89F743" w14:textId="5B3AD29D" w:rsidR="005E6FBE" w:rsidRPr="00890095" w:rsidRDefault="00781DF2" w:rsidP="00781DF2">
            <w:pPr>
              <w:jc w:val="both"/>
              <w:rPr>
                <w:sz w:val="20"/>
                <w:szCs w:val="20"/>
                <w:lang w:val="en-US"/>
              </w:rPr>
            </w:pPr>
            <w:r w:rsidRPr="00890095">
              <w:rPr>
                <w:sz w:val="20"/>
                <w:szCs w:val="20"/>
                <w:lang w:val="en-US"/>
              </w:rPr>
              <w:t xml:space="preserve">State Commission on Religious Affairs </w:t>
            </w:r>
          </w:p>
        </w:tc>
      </w:tr>
      <w:tr w:rsidR="005E6FBE" w:rsidRPr="0013608F" w14:paraId="6471A13D" w14:textId="77777777" w:rsidTr="00781DF2">
        <w:trPr>
          <w:trHeight w:val="416"/>
        </w:trPr>
        <w:tc>
          <w:tcPr>
            <w:tcW w:w="1630" w:type="dxa"/>
          </w:tcPr>
          <w:p w14:paraId="1290DAF1" w14:textId="1B8E24B1" w:rsidR="005E6FBE" w:rsidRPr="00890095" w:rsidRDefault="00781DF2" w:rsidP="00781DF2">
            <w:pPr>
              <w:jc w:val="both"/>
              <w:rPr>
                <w:sz w:val="20"/>
                <w:szCs w:val="20"/>
              </w:rPr>
            </w:pPr>
            <w:r w:rsidRPr="00890095">
              <w:rPr>
                <w:sz w:val="20"/>
                <w:szCs w:val="20"/>
                <w:lang w:val="en-US"/>
              </w:rPr>
              <w:t>CC</w:t>
            </w:r>
          </w:p>
        </w:tc>
        <w:tc>
          <w:tcPr>
            <w:tcW w:w="8073" w:type="dxa"/>
          </w:tcPr>
          <w:p w14:paraId="5A2BFC0F" w14:textId="1FBE0C0B" w:rsidR="005E6FBE" w:rsidRPr="00890095" w:rsidRDefault="00781DF2" w:rsidP="00781DF2">
            <w:pPr>
              <w:jc w:val="both"/>
              <w:rPr>
                <w:sz w:val="20"/>
                <w:szCs w:val="20"/>
                <w:lang w:val="en-US"/>
              </w:rPr>
            </w:pPr>
            <w:r w:rsidRPr="00890095">
              <w:rPr>
                <w:sz w:val="20"/>
                <w:szCs w:val="20"/>
                <w:lang w:val="en-US"/>
              </w:rPr>
              <w:t>Criminal Code of the Kyrgyz Republic</w:t>
            </w:r>
          </w:p>
        </w:tc>
      </w:tr>
      <w:tr w:rsidR="00781DF2" w:rsidRPr="00890095" w14:paraId="176C5B2C" w14:textId="77777777" w:rsidTr="00781DF2">
        <w:trPr>
          <w:trHeight w:val="407"/>
        </w:trPr>
        <w:tc>
          <w:tcPr>
            <w:tcW w:w="1630" w:type="dxa"/>
          </w:tcPr>
          <w:p w14:paraId="7643A089" w14:textId="0CF0B2F9" w:rsidR="00781DF2" w:rsidRPr="00890095" w:rsidRDefault="00781DF2" w:rsidP="001C25C2">
            <w:pPr>
              <w:jc w:val="both"/>
              <w:rPr>
                <w:sz w:val="20"/>
                <w:szCs w:val="20"/>
              </w:rPr>
            </w:pPr>
            <w:r w:rsidRPr="00890095">
              <w:rPr>
                <w:sz w:val="20"/>
                <w:szCs w:val="20"/>
              </w:rPr>
              <w:t>HEI</w:t>
            </w:r>
          </w:p>
        </w:tc>
        <w:tc>
          <w:tcPr>
            <w:tcW w:w="8073" w:type="dxa"/>
          </w:tcPr>
          <w:p w14:paraId="1B729FE2" w14:textId="3D2192DE" w:rsidR="00781DF2" w:rsidRPr="00890095" w:rsidRDefault="00781DF2" w:rsidP="00781DF2">
            <w:pPr>
              <w:jc w:val="both"/>
              <w:rPr>
                <w:sz w:val="20"/>
                <w:szCs w:val="20"/>
              </w:rPr>
            </w:pPr>
            <w:r w:rsidRPr="00890095">
              <w:rPr>
                <w:sz w:val="20"/>
                <w:szCs w:val="20"/>
              </w:rPr>
              <w:t xml:space="preserve">Higher educational institution </w:t>
            </w:r>
          </w:p>
        </w:tc>
      </w:tr>
      <w:tr w:rsidR="00781DF2" w:rsidRPr="00890095" w14:paraId="35961456" w14:textId="77777777" w:rsidTr="00781DF2">
        <w:trPr>
          <w:trHeight w:val="427"/>
        </w:trPr>
        <w:tc>
          <w:tcPr>
            <w:tcW w:w="1630" w:type="dxa"/>
          </w:tcPr>
          <w:p w14:paraId="32F2780F" w14:textId="5DAFFCFC" w:rsidR="00781DF2" w:rsidRPr="00890095" w:rsidRDefault="00781DF2" w:rsidP="001C25C2">
            <w:pPr>
              <w:jc w:val="both"/>
              <w:rPr>
                <w:sz w:val="20"/>
                <w:szCs w:val="20"/>
              </w:rPr>
            </w:pPr>
            <w:r w:rsidRPr="00890095">
              <w:rPr>
                <w:sz w:val="20"/>
                <w:szCs w:val="20"/>
                <w:lang w:val="en-US"/>
              </w:rPr>
              <w:t>VEI</w:t>
            </w:r>
          </w:p>
        </w:tc>
        <w:tc>
          <w:tcPr>
            <w:tcW w:w="8073" w:type="dxa"/>
          </w:tcPr>
          <w:p w14:paraId="1AF49F75" w14:textId="033E8786" w:rsidR="00781DF2" w:rsidRPr="00890095" w:rsidRDefault="00781DF2" w:rsidP="001C25C2">
            <w:pPr>
              <w:jc w:val="both"/>
              <w:rPr>
                <w:sz w:val="20"/>
                <w:szCs w:val="20"/>
              </w:rPr>
            </w:pPr>
            <w:r w:rsidRPr="00890095">
              <w:rPr>
                <w:sz w:val="20"/>
                <w:szCs w:val="20"/>
                <w:lang w:val="en-US"/>
              </w:rPr>
              <w:t>Vocational Educational Institution</w:t>
            </w:r>
          </w:p>
        </w:tc>
      </w:tr>
      <w:tr w:rsidR="005E6FBE" w:rsidRPr="00890095" w14:paraId="2A25984B" w14:textId="77777777" w:rsidTr="00781DF2">
        <w:trPr>
          <w:trHeight w:val="420"/>
        </w:trPr>
        <w:tc>
          <w:tcPr>
            <w:tcW w:w="1630" w:type="dxa"/>
          </w:tcPr>
          <w:p w14:paraId="5996EFFF" w14:textId="0277F12A" w:rsidR="005E6FBE" w:rsidRPr="00890095" w:rsidRDefault="00781DF2" w:rsidP="00781DF2">
            <w:pPr>
              <w:jc w:val="both"/>
              <w:rPr>
                <w:sz w:val="20"/>
                <w:szCs w:val="20"/>
              </w:rPr>
            </w:pPr>
            <w:r w:rsidRPr="00890095">
              <w:rPr>
                <w:sz w:val="20"/>
                <w:szCs w:val="20"/>
                <w:lang w:val="en-US" w:eastAsia="es-ES"/>
              </w:rPr>
              <w:t>PSC</w:t>
            </w:r>
          </w:p>
        </w:tc>
        <w:tc>
          <w:tcPr>
            <w:tcW w:w="8073" w:type="dxa"/>
          </w:tcPr>
          <w:p w14:paraId="0E81F1CA" w14:textId="4B6BBD53" w:rsidR="005E6FBE" w:rsidRPr="00890095" w:rsidRDefault="00781DF2" w:rsidP="00781DF2">
            <w:pPr>
              <w:jc w:val="both"/>
              <w:rPr>
                <w:sz w:val="20"/>
                <w:szCs w:val="20"/>
              </w:rPr>
            </w:pPr>
            <w:r w:rsidRPr="00890095">
              <w:rPr>
                <w:sz w:val="20"/>
                <w:szCs w:val="20"/>
                <w:lang w:val="en-US" w:eastAsia="es-ES"/>
              </w:rPr>
              <w:t>Public/population Service Center</w:t>
            </w:r>
          </w:p>
        </w:tc>
      </w:tr>
      <w:tr w:rsidR="005E6FBE" w:rsidRPr="00890095" w14:paraId="4925CADA" w14:textId="77777777" w:rsidTr="00781DF2">
        <w:trPr>
          <w:trHeight w:val="398"/>
        </w:trPr>
        <w:tc>
          <w:tcPr>
            <w:tcW w:w="1630" w:type="dxa"/>
          </w:tcPr>
          <w:p w14:paraId="7F503AC7" w14:textId="271B899C" w:rsidR="005E6FBE" w:rsidRPr="00890095" w:rsidRDefault="00781DF2" w:rsidP="00781DF2">
            <w:pPr>
              <w:jc w:val="both"/>
              <w:rPr>
                <w:sz w:val="20"/>
                <w:szCs w:val="20"/>
              </w:rPr>
            </w:pPr>
            <w:r w:rsidRPr="00890095">
              <w:rPr>
                <w:sz w:val="20"/>
                <w:szCs w:val="20"/>
                <w:lang w:val="en-US" w:eastAsia="es-ES"/>
              </w:rPr>
              <w:t>CRO</w:t>
            </w:r>
          </w:p>
        </w:tc>
        <w:tc>
          <w:tcPr>
            <w:tcW w:w="8073" w:type="dxa"/>
          </w:tcPr>
          <w:p w14:paraId="43EBD3B6" w14:textId="667AE43C" w:rsidR="005E6FBE" w:rsidRPr="00890095" w:rsidRDefault="00781DF2" w:rsidP="00781DF2">
            <w:pPr>
              <w:jc w:val="both"/>
              <w:rPr>
                <w:sz w:val="20"/>
                <w:szCs w:val="20"/>
              </w:rPr>
            </w:pPr>
            <w:r w:rsidRPr="00890095">
              <w:rPr>
                <w:sz w:val="20"/>
                <w:szCs w:val="20"/>
                <w:lang w:val="en-US" w:eastAsia="es-ES"/>
              </w:rPr>
              <w:t>Civil</w:t>
            </w:r>
            <w:r w:rsidRPr="00890095">
              <w:rPr>
                <w:sz w:val="20"/>
                <w:szCs w:val="20"/>
                <w:lang w:eastAsia="es-ES"/>
              </w:rPr>
              <w:t xml:space="preserve"> </w:t>
            </w:r>
            <w:r w:rsidRPr="00890095">
              <w:rPr>
                <w:sz w:val="20"/>
                <w:szCs w:val="20"/>
                <w:lang w:val="en-US" w:eastAsia="es-ES"/>
              </w:rPr>
              <w:t>Registry</w:t>
            </w:r>
            <w:r w:rsidRPr="00890095">
              <w:rPr>
                <w:sz w:val="20"/>
                <w:szCs w:val="20"/>
                <w:lang w:eastAsia="es-ES"/>
              </w:rPr>
              <w:t xml:space="preserve"> </w:t>
            </w:r>
            <w:r w:rsidRPr="00890095">
              <w:rPr>
                <w:sz w:val="20"/>
                <w:szCs w:val="20"/>
                <w:lang w:val="en-US" w:eastAsia="es-ES"/>
              </w:rPr>
              <w:t>Office</w:t>
            </w:r>
            <w:r w:rsidRPr="00890095">
              <w:rPr>
                <w:sz w:val="20"/>
                <w:szCs w:val="20"/>
                <w:lang w:eastAsia="es-ES"/>
              </w:rPr>
              <w:t xml:space="preserve"> </w:t>
            </w:r>
          </w:p>
        </w:tc>
      </w:tr>
      <w:tr w:rsidR="005E6FBE" w:rsidRPr="00890095" w14:paraId="6AC8D0ED" w14:textId="77777777" w:rsidTr="00781DF2">
        <w:trPr>
          <w:trHeight w:val="431"/>
        </w:trPr>
        <w:tc>
          <w:tcPr>
            <w:tcW w:w="1630" w:type="dxa"/>
          </w:tcPr>
          <w:p w14:paraId="49E3EFF3" w14:textId="4B87756C" w:rsidR="005E6FBE" w:rsidRPr="00890095" w:rsidRDefault="00890095" w:rsidP="00890095">
            <w:pPr>
              <w:jc w:val="both"/>
              <w:rPr>
                <w:sz w:val="20"/>
                <w:szCs w:val="20"/>
              </w:rPr>
            </w:pPr>
            <w:r w:rsidRPr="00890095">
              <w:rPr>
                <w:color w:val="000000"/>
                <w:sz w:val="20"/>
                <w:szCs w:val="20"/>
                <w:lang w:val="en-US"/>
              </w:rPr>
              <w:t>MICS</w:t>
            </w:r>
          </w:p>
        </w:tc>
        <w:tc>
          <w:tcPr>
            <w:tcW w:w="8073" w:type="dxa"/>
          </w:tcPr>
          <w:p w14:paraId="4879268D" w14:textId="6F2DFBA4" w:rsidR="005E6FBE" w:rsidRPr="00890095" w:rsidRDefault="00890095" w:rsidP="001C25C2">
            <w:pPr>
              <w:jc w:val="both"/>
              <w:rPr>
                <w:sz w:val="20"/>
                <w:szCs w:val="20"/>
              </w:rPr>
            </w:pPr>
            <w:r w:rsidRPr="00890095">
              <w:rPr>
                <w:color w:val="000000"/>
                <w:sz w:val="20"/>
                <w:szCs w:val="20"/>
                <w:lang w:val="en-US"/>
              </w:rPr>
              <w:t>Multiple Indicator Cluster Survey</w:t>
            </w:r>
          </w:p>
        </w:tc>
      </w:tr>
      <w:tr w:rsidR="006F1456" w:rsidRPr="0013608F" w14:paraId="2211C1B2" w14:textId="77777777" w:rsidTr="00781DF2">
        <w:trPr>
          <w:trHeight w:val="431"/>
        </w:trPr>
        <w:tc>
          <w:tcPr>
            <w:tcW w:w="1630" w:type="dxa"/>
          </w:tcPr>
          <w:p w14:paraId="1B10C841" w14:textId="746AF692" w:rsidR="006F1456" w:rsidRPr="00890095" w:rsidRDefault="00890095" w:rsidP="00890095">
            <w:pPr>
              <w:jc w:val="both"/>
              <w:rPr>
                <w:color w:val="000000"/>
                <w:sz w:val="20"/>
                <w:szCs w:val="20"/>
              </w:rPr>
            </w:pPr>
            <w:r w:rsidRPr="00890095">
              <w:rPr>
                <w:color w:val="000000"/>
                <w:sz w:val="20"/>
                <w:szCs w:val="20"/>
                <w:lang w:val="en-US"/>
              </w:rPr>
              <w:t>CEC KR</w:t>
            </w:r>
          </w:p>
        </w:tc>
        <w:tc>
          <w:tcPr>
            <w:tcW w:w="8073" w:type="dxa"/>
          </w:tcPr>
          <w:p w14:paraId="6DDF1411" w14:textId="669A7EE9" w:rsidR="006F1456" w:rsidRPr="00890095" w:rsidRDefault="00890095" w:rsidP="00890095">
            <w:pPr>
              <w:jc w:val="both"/>
              <w:rPr>
                <w:color w:val="000000"/>
                <w:sz w:val="20"/>
                <w:szCs w:val="20"/>
                <w:lang w:val="en-US"/>
              </w:rPr>
            </w:pPr>
            <w:r w:rsidRPr="00890095">
              <w:rPr>
                <w:color w:val="000000" w:themeColor="text1"/>
                <w:sz w:val="20"/>
                <w:szCs w:val="20"/>
                <w:shd w:val="clear" w:color="auto" w:fill="FFFFFF"/>
                <w:lang w:val="en-US"/>
              </w:rPr>
              <w:t>Central Commission for Elections and Referenda of the Kyrgyz Republic</w:t>
            </w:r>
          </w:p>
        </w:tc>
      </w:tr>
    </w:tbl>
    <w:p w14:paraId="70001A10" w14:textId="1BAFFBF0" w:rsidR="00AB4F62" w:rsidRPr="00890095" w:rsidRDefault="00AB4F62" w:rsidP="005E6FBE">
      <w:pPr>
        <w:jc w:val="both"/>
        <w:rPr>
          <w:sz w:val="20"/>
          <w:szCs w:val="20"/>
          <w:lang w:val="en-US"/>
        </w:rPr>
      </w:pPr>
    </w:p>
    <w:p w14:paraId="18F88C1D" w14:textId="77777777" w:rsidR="009B7C89" w:rsidRPr="00890095" w:rsidRDefault="009B7C89" w:rsidP="00A34E78">
      <w:pPr>
        <w:jc w:val="both"/>
        <w:rPr>
          <w:b/>
          <w:sz w:val="20"/>
          <w:szCs w:val="20"/>
          <w:lang w:val="en-US"/>
        </w:rPr>
      </w:pPr>
    </w:p>
    <w:p w14:paraId="1223EDC9" w14:textId="77777777" w:rsidR="009B7C89" w:rsidRPr="00890095" w:rsidRDefault="009B7C89" w:rsidP="00A34E78">
      <w:pPr>
        <w:jc w:val="both"/>
        <w:rPr>
          <w:b/>
          <w:sz w:val="20"/>
          <w:szCs w:val="20"/>
          <w:lang w:val="en-US"/>
        </w:rPr>
      </w:pPr>
    </w:p>
    <w:p w14:paraId="0765E2CF" w14:textId="77777777" w:rsidR="00285276" w:rsidRPr="00890095" w:rsidRDefault="00285276" w:rsidP="00A34E78">
      <w:pPr>
        <w:jc w:val="both"/>
        <w:rPr>
          <w:b/>
          <w:sz w:val="20"/>
          <w:szCs w:val="20"/>
          <w:lang w:val="en-US"/>
        </w:rPr>
      </w:pPr>
    </w:p>
    <w:p w14:paraId="6ABAC7CF" w14:textId="77777777" w:rsidR="00285276" w:rsidRPr="00890095" w:rsidRDefault="00285276" w:rsidP="00A34E78">
      <w:pPr>
        <w:jc w:val="both"/>
        <w:rPr>
          <w:b/>
          <w:sz w:val="20"/>
          <w:szCs w:val="20"/>
          <w:lang w:val="en-US"/>
        </w:rPr>
      </w:pPr>
    </w:p>
    <w:p w14:paraId="1A903B46" w14:textId="77777777" w:rsidR="00285276" w:rsidRPr="00890095" w:rsidRDefault="00285276" w:rsidP="00A34E78">
      <w:pPr>
        <w:jc w:val="both"/>
        <w:rPr>
          <w:b/>
          <w:sz w:val="20"/>
          <w:szCs w:val="20"/>
          <w:lang w:val="en-US"/>
        </w:rPr>
      </w:pPr>
    </w:p>
    <w:p w14:paraId="2A3EB590" w14:textId="77777777" w:rsidR="00285276" w:rsidRPr="00890095" w:rsidRDefault="00285276" w:rsidP="00A34E78">
      <w:pPr>
        <w:jc w:val="both"/>
        <w:rPr>
          <w:b/>
          <w:sz w:val="20"/>
          <w:szCs w:val="20"/>
          <w:lang w:val="en-US"/>
        </w:rPr>
      </w:pPr>
    </w:p>
    <w:p w14:paraId="42C81394" w14:textId="77777777" w:rsidR="00285276" w:rsidRPr="00890095" w:rsidRDefault="00285276" w:rsidP="00A34E78">
      <w:pPr>
        <w:jc w:val="both"/>
        <w:rPr>
          <w:b/>
          <w:sz w:val="20"/>
          <w:szCs w:val="20"/>
          <w:lang w:val="en-US"/>
        </w:rPr>
      </w:pPr>
    </w:p>
    <w:p w14:paraId="10A3EC6F" w14:textId="77777777" w:rsidR="00285276" w:rsidRPr="00890095" w:rsidRDefault="00285276" w:rsidP="00A34E78">
      <w:pPr>
        <w:jc w:val="both"/>
        <w:rPr>
          <w:b/>
          <w:sz w:val="20"/>
          <w:szCs w:val="20"/>
          <w:lang w:val="en-US"/>
        </w:rPr>
      </w:pPr>
    </w:p>
    <w:p w14:paraId="7BB225BA" w14:textId="77777777" w:rsidR="00285276" w:rsidRPr="00890095" w:rsidRDefault="00285276" w:rsidP="00A34E78">
      <w:pPr>
        <w:jc w:val="both"/>
        <w:rPr>
          <w:b/>
          <w:sz w:val="20"/>
          <w:szCs w:val="20"/>
          <w:lang w:val="en-US"/>
        </w:rPr>
      </w:pPr>
    </w:p>
    <w:p w14:paraId="7C5E54BE" w14:textId="77777777" w:rsidR="00285276" w:rsidRPr="00890095" w:rsidRDefault="00285276" w:rsidP="00A34E78">
      <w:pPr>
        <w:jc w:val="both"/>
        <w:rPr>
          <w:b/>
          <w:sz w:val="20"/>
          <w:szCs w:val="20"/>
          <w:lang w:val="en-US"/>
        </w:rPr>
      </w:pPr>
    </w:p>
    <w:p w14:paraId="0C9832FA" w14:textId="5FE35554" w:rsidR="00135F2D" w:rsidRPr="00E465DB" w:rsidRDefault="0038044F" w:rsidP="00A34E78">
      <w:pPr>
        <w:jc w:val="both"/>
        <w:rPr>
          <w:b/>
          <w:sz w:val="20"/>
          <w:szCs w:val="20"/>
          <w:lang w:val="en-US"/>
        </w:rPr>
      </w:pPr>
      <w:r>
        <w:rPr>
          <w:b/>
          <w:sz w:val="20"/>
          <w:szCs w:val="20"/>
          <w:lang w:val="en-US"/>
        </w:rPr>
        <w:lastRenderedPageBreak/>
        <w:t>FOREWORD</w:t>
      </w:r>
    </w:p>
    <w:p w14:paraId="45E8606F" w14:textId="77777777" w:rsidR="00135F2D" w:rsidRPr="00E465DB" w:rsidRDefault="00135F2D" w:rsidP="00A34E78">
      <w:pPr>
        <w:spacing w:after="120"/>
        <w:jc w:val="both"/>
        <w:rPr>
          <w:sz w:val="20"/>
          <w:szCs w:val="20"/>
          <w:lang w:val="en-US"/>
        </w:rPr>
      </w:pPr>
    </w:p>
    <w:p w14:paraId="10CD6024" w14:textId="14C778F7" w:rsidR="0038044F" w:rsidRPr="0038044F" w:rsidRDefault="0038044F" w:rsidP="009E3601">
      <w:pPr>
        <w:spacing w:after="120"/>
        <w:jc w:val="both"/>
        <w:rPr>
          <w:sz w:val="20"/>
          <w:szCs w:val="20"/>
          <w:lang w:val="en-US"/>
        </w:rPr>
      </w:pPr>
      <w:r>
        <w:rPr>
          <w:sz w:val="20"/>
          <w:szCs w:val="20"/>
          <w:lang w:val="en-US"/>
        </w:rPr>
        <w:t>Non</w:t>
      </w:r>
      <w:r w:rsidRPr="0038044F">
        <w:rPr>
          <w:sz w:val="20"/>
          <w:szCs w:val="20"/>
          <w:lang w:val="en-US"/>
        </w:rPr>
        <w:t>-</w:t>
      </w:r>
      <w:r>
        <w:rPr>
          <w:sz w:val="20"/>
          <w:szCs w:val="20"/>
          <w:lang w:val="en-US"/>
        </w:rPr>
        <w:t>governmental</w:t>
      </w:r>
      <w:r w:rsidRPr="0038044F">
        <w:rPr>
          <w:sz w:val="20"/>
          <w:szCs w:val="20"/>
          <w:lang w:val="en-US"/>
        </w:rPr>
        <w:t xml:space="preserve"> </w:t>
      </w:r>
      <w:r>
        <w:rPr>
          <w:sz w:val="20"/>
          <w:szCs w:val="20"/>
          <w:lang w:val="en-US"/>
        </w:rPr>
        <w:t>Organizations</w:t>
      </w:r>
      <w:r w:rsidRPr="0038044F">
        <w:rPr>
          <w:sz w:val="20"/>
          <w:szCs w:val="20"/>
          <w:lang w:val="en-US"/>
        </w:rPr>
        <w:t xml:space="preserve"> (</w:t>
      </w:r>
      <w:r>
        <w:rPr>
          <w:sz w:val="20"/>
          <w:szCs w:val="20"/>
          <w:lang w:val="en-US"/>
        </w:rPr>
        <w:t>hereinafter referred to as</w:t>
      </w:r>
      <w:r w:rsidRPr="0038044F">
        <w:rPr>
          <w:sz w:val="20"/>
          <w:szCs w:val="20"/>
          <w:lang w:val="en-US"/>
        </w:rPr>
        <w:t xml:space="preserve"> </w:t>
      </w:r>
      <w:r>
        <w:rPr>
          <w:sz w:val="20"/>
          <w:szCs w:val="20"/>
          <w:lang w:val="en-US"/>
        </w:rPr>
        <w:t>NGO</w:t>
      </w:r>
      <w:r w:rsidRPr="0038044F">
        <w:rPr>
          <w:sz w:val="20"/>
          <w:szCs w:val="20"/>
          <w:lang w:val="en-US"/>
        </w:rPr>
        <w:t xml:space="preserve">) </w:t>
      </w:r>
      <w:r>
        <w:rPr>
          <w:sz w:val="20"/>
          <w:szCs w:val="20"/>
          <w:lang w:val="en-US"/>
        </w:rPr>
        <w:t>Council</w:t>
      </w:r>
      <w:r w:rsidRPr="0038044F">
        <w:rPr>
          <w:sz w:val="20"/>
          <w:szCs w:val="20"/>
          <w:lang w:val="en-US"/>
        </w:rPr>
        <w:t xml:space="preserve"> </w:t>
      </w:r>
      <w:r>
        <w:rPr>
          <w:sz w:val="20"/>
          <w:szCs w:val="20"/>
          <w:lang w:val="en-US"/>
        </w:rPr>
        <w:t>has</w:t>
      </w:r>
      <w:r w:rsidRPr="0038044F">
        <w:rPr>
          <w:sz w:val="20"/>
          <w:szCs w:val="20"/>
          <w:lang w:val="en-US"/>
        </w:rPr>
        <w:t xml:space="preserve"> an extensive expertise in developing Alternative Reports (AR)</w:t>
      </w:r>
      <w:r>
        <w:rPr>
          <w:sz w:val="20"/>
          <w:szCs w:val="20"/>
          <w:lang w:val="en-US"/>
        </w:rPr>
        <w:t>; in particular, AR</w:t>
      </w:r>
      <w:r w:rsidR="006D2585">
        <w:rPr>
          <w:sz w:val="20"/>
          <w:szCs w:val="20"/>
          <w:lang w:val="en-US"/>
        </w:rPr>
        <w:t>s</w:t>
      </w:r>
      <w:r>
        <w:rPr>
          <w:sz w:val="20"/>
          <w:szCs w:val="20"/>
          <w:lang w:val="en-US"/>
        </w:rPr>
        <w:t xml:space="preserve"> </w:t>
      </w:r>
      <w:r w:rsidRPr="0038044F">
        <w:rPr>
          <w:sz w:val="20"/>
          <w:szCs w:val="20"/>
          <w:lang w:val="en-US"/>
        </w:rPr>
        <w:t>to the second, third and fourth Periodic Reports of the Kyrgyz Republic</w:t>
      </w:r>
      <w:r>
        <w:rPr>
          <w:sz w:val="20"/>
          <w:szCs w:val="20"/>
          <w:lang w:val="en-US"/>
        </w:rPr>
        <w:t xml:space="preserve"> (hereinafter referred to as KR)</w:t>
      </w:r>
      <w:r w:rsidRPr="0038044F">
        <w:rPr>
          <w:sz w:val="20"/>
          <w:szCs w:val="20"/>
          <w:lang w:val="en-US"/>
        </w:rPr>
        <w:t xml:space="preserve"> </w:t>
      </w:r>
      <w:r>
        <w:rPr>
          <w:sz w:val="20"/>
          <w:szCs w:val="20"/>
          <w:lang w:val="en-US"/>
        </w:rPr>
        <w:t>were developed and submitted to</w:t>
      </w:r>
      <w:r w:rsidRPr="0038044F">
        <w:rPr>
          <w:sz w:val="20"/>
          <w:szCs w:val="20"/>
          <w:lang w:val="en-US"/>
        </w:rPr>
        <w:t xml:space="preserve"> the CEDAW Committee. </w:t>
      </w:r>
    </w:p>
    <w:p w14:paraId="6CF5E02E" w14:textId="74B89E1F" w:rsidR="006D2585" w:rsidRPr="006D2585" w:rsidRDefault="006D2585" w:rsidP="006D2585">
      <w:pPr>
        <w:spacing w:after="120"/>
        <w:ind w:firstLine="567"/>
        <w:jc w:val="both"/>
        <w:rPr>
          <w:sz w:val="20"/>
          <w:szCs w:val="20"/>
          <w:u w:val="single"/>
          <w:lang w:val="en-US"/>
        </w:rPr>
      </w:pPr>
      <w:r w:rsidRPr="006D2585">
        <w:rPr>
          <w:sz w:val="20"/>
          <w:szCs w:val="20"/>
          <w:u w:val="single"/>
          <w:lang w:val="en-US"/>
        </w:rPr>
        <w:t xml:space="preserve">The Council is composed of the following </w:t>
      </w:r>
      <w:r w:rsidR="00DB417F">
        <w:rPr>
          <w:sz w:val="20"/>
          <w:szCs w:val="20"/>
          <w:u w:val="single"/>
          <w:lang w:val="en-US"/>
        </w:rPr>
        <w:t>organizations</w:t>
      </w:r>
      <w:r w:rsidRPr="006D2585">
        <w:rPr>
          <w:sz w:val="20"/>
          <w:szCs w:val="20"/>
          <w:u w:val="single"/>
          <w:lang w:val="en-US"/>
        </w:rPr>
        <w:t>:</w:t>
      </w:r>
    </w:p>
    <w:p w14:paraId="28E80AFD" w14:textId="7A55845C" w:rsidR="000E182C" w:rsidRDefault="000E182C" w:rsidP="00DB417F">
      <w:pPr>
        <w:ind w:firstLine="567"/>
        <w:jc w:val="both"/>
        <w:rPr>
          <w:sz w:val="20"/>
          <w:szCs w:val="20"/>
          <w:lang w:val="en-US"/>
        </w:rPr>
      </w:pPr>
      <w:r w:rsidRPr="000E182C">
        <w:rPr>
          <w:sz w:val="20"/>
          <w:szCs w:val="20"/>
          <w:lang w:val="en-US"/>
        </w:rPr>
        <w:t>Alliance of Women</w:t>
      </w:r>
      <w:r>
        <w:rPr>
          <w:sz w:val="20"/>
          <w:szCs w:val="20"/>
          <w:lang w:val="en-US"/>
        </w:rPr>
        <w:t>’</w:t>
      </w:r>
      <w:r w:rsidRPr="000E182C">
        <w:rPr>
          <w:sz w:val="20"/>
          <w:szCs w:val="20"/>
          <w:lang w:val="en-US"/>
        </w:rPr>
        <w:t>s Legislative Initiatives</w:t>
      </w:r>
    </w:p>
    <w:p w14:paraId="602CEDBA" w14:textId="177970C6" w:rsidR="000E182C" w:rsidRPr="006D2585" w:rsidRDefault="000E182C" w:rsidP="00DB417F">
      <w:pPr>
        <w:ind w:firstLine="567"/>
        <w:jc w:val="both"/>
        <w:rPr>
          <w:sz w:val="20"/>
          <w:szCs w:val="20"/>
          <w:lang w:val="en-US"/>
        </w:rPr>
      </w:pPr>
      <w:r w:rsidRPr="006D2585">
        <w:rPr>
          <w:sz w:val="20"/>
          <w:szCs w:val="20"/>
          <w:lang w:val="en-US"/>
        </w:rPr>
        <w:t>Alliance for Reproductive Health PO</w:t>
      </w:r>
    </w:p>
    <w:p w14:paraId="3D378D69" w14:textId="0196F674" w:rsidR="000E182C" w:rsidRPr="006D2585" w:rsidRDefault="000E182C" w:rsidP="00DB417F">
      <w:pPr>
        <w:ind w:firstLine="567"/>
        <w:jc w:val="both"/>
        <w:rPr>
          <w:sz w:val="20"/>
          <w:szCs w:val="20"/>
          <w:lang w:val="en-US"/>
        </w:rPr>
      </w:pPr>
      <w:r w:rsidRPr="006D2585">
        <w:rPr>
          <w:sz w:val="20"/>
          <w:szCs w:val="20"/>
          <w:lang w:val="en-US"/>
        </w:rPr>
        <w:t>Association of Crisis Centers</w:t>
      </w:r>
      <w:r>
        <w:rPr>
          <w:sz w:val="20"/>
          <w:szCs w:val="20"/>
          <w:lang w:val="en-US"/>
        </w:rPr>
        <w:t xml:space="preserve"> PO</w:t>
      </w:r>
    </w:p>
    <w:p w14:paraId="45244987" w14:textId="569DDF93" w:rsidR="000E182C" w:rsidRDefault="000E182C" w:rsidP="00DB417F">
      <w:pPr>
        <w:ind w:firstLine="567"/>
        <w:jc w:val="both"/>
        <w:rPr>
          <w:sz w:val="20"/>
          <w:szCs w:val="20"/>
          <w:lang w:val="en-US"/>
        </w:rPr>
      </w:pPr>
      <w:r w:rsidRPr="000E182C">
        <w:rPr>
          <w:sz w:val="20"/>
          <w:szCs w:val="20"/>
          <w:lang w:val="en-US"/>
        </w:rPr>
        <w:t>Innovative Solution PO</w:t>
      </w:r>
    </w:p>
    <w:p w14:paraId="6770CD16" w14:textId="0BA51185" w:rsidR="000E182C" w:rsidRDefault="000E182C" w:rsidP="00DB417F">
      <w:pPr>
        <w:ind w:firstLine="567"/>
        <w:jc w:val="both"/>
        <w:rPr>
          <w:sz w:val="20"/>
          <w:szCs w:val="20"/>
          <w:lang w:val="en-US"/>
        </w:rPr>
      </w:pPr>
      <w:r w:rsidRPr="006D2585">
        <w:rPr>
          <w:sz w:val="20"/>
          <w:szCs w:val="20"/>
          <w:lang w:val="en-US"/>
        </w:rPr>
        <w:t xml:space="preserve">ALGA PO of rural women </w:t>
      </w:r>
    </w:p>
    <w:p w14:paraId="5B099D2D" w14:textId="6D59086C" w:rsidR="000E182C" w:rsidRDefault="000E182C" w:rsidP="00DB417F">
      <w:pPr>
        <w:ind w:firstLine="567"/>
        <w:jc w:val="both"/>
        <w:rPr>
          <w:sz w:val="20"/>
          <w:szCs w:val="20"/>
          <w:lang w:val="en-US"/>
        </w:rPr>
      </w:pPr>
      <w:r w:rsidRPr="006D2585">
        <w:rPr>
          <w:sz w:val="20"/>
          <w:szCs w:val="20"/>
          <w:lang w:val="en-US"/>
        </w:rPr>
        <w:t xml:space="preserve">Center for Gender Studies PO </w:t>
      </w:r>
    </w:p>
    <w:p w14:paraId="2FA62405" w14:textId="39E04F90" w:rsidR="006D2585" w:rsidRPr="00E465DB" w:rsidRDefault="006D2585" w:rsidP="00DB417F">
      <w:pPr>
        <w:ind w:firstLine="567"/>
        <w:jc w:val="both"/>
        <w:rPr>
          <w:sz w:val="20"/>
          <w:szCs w:val="20"/>
          <w:lang w:val="en-US"/>
        </w:rPr>
      </w:pPr>
      <w:r w:rsidRPr="006D2585">
        <w:rPr>
          <w:sz w:val="20"/>
          <w:szCs w:val="20"/>
          <w:lang w:val="en-US"/>
        </w:rPr>
        <w:t>Women</w:t>
      </w:r>
      <w:r w:rsidRPr="00E465DB">
        <w:rPr>
          <w:sz w:val="20"/>
          <w:szCs w:val="20"/>
          <w:lang w:val="en-US"/>
        </w:rPr>
        <w:t xml:space="preserve"> </w:t>
      </w:r>
      <w:r w:rsidRPr="006D2585">
        <w:rPr>
          <w:sz w:val="20"/>
          <w:szCs w:val="20"/>
          <w:lang w:val="en-US"/>
        </w:rPr>
        <w:t>Support</w:t>
      </w:r>
      <w:r w:rsidRPr="00E465DB">
        <w:rPr>
          <w:sz w:val="20"/>
          <w:szCs w:val="20"/>
          <w:lang w:val="en-US"/>
        </w:rPr>
        <w:t xml:space="preserve"> </w:t>
      </w:r>
      <w:r w:rsidRPr="006D2585">
        <w:rPr>
          <w:sz w:val="20"/>
          <w:szCs w:val="20"/>
          <w:lang w:val="en-US"/>
        </w:rPr>
        <w:t>Centre</w:t>
      </w:r>
      <w:r w:rsidRPr="00E465DB">
        <w:rPr>
          <w:sz w:val="20"/>
          <w:szCs w:val="20"/>
          <w:lang w:val="en-US"/>
        </w:rPr>
        <w:t xml:space="preserve"> </w:t>
      </w:r>
      <w:r w:rsidRPr="006D2585">
        <w:rPr>
          <w:sz w:val="20"/>
          <w:szCs w:val="20"/>
          <w:lang w:val="en-US"/>
        </w:rPr>
        <w:t>PO</w:t>
      </w:r>
    </w:p>
    <w:p w14:paraId="0BA001EE" w14:textId="77777777" w:rsidR="00135F2D" w:rsidRPr="00E465DB" w:rsidRDefault="00135F2D" w:rsidP="00A34E78">
      <w:pPr>
        <w:ind w:firstLine="567"/>
        <w:jc w:val="both"/>
        <w:rPr>
          <w:sz w:val="20"/>
          <w:szCs w:val="20"/>
          <w:lang w:val="en-US"/>
        </w:rPr>
      </w:pPr>
    </w:p>
    <w:p w14:paraId="1476C189" w14:textId="775352EE" w:rsidR="00135F2D" w:rsidRPr="00BA3A5D" w:rsidRDefault="00E22342" w:rsidP="009E3601">
      <w:pPr>
        <w:spacing w:after="120"/>
        <w:jc w:val="both"/>
        <w:rPr>
          <w:sz w:val="20"/>
          <w:szCs w:val="20"/>
          <w:lang w:val="en-US"/>
        </w:rPr>
      </w:pPr>
      <w:r w:rsidRPr="00E22342">
        <w:rPr>
          <w:sz w:val="20"/>
          <w:szCs w:val="20"/>
          <w:lang w:val="en-US"/>
        </w:rPr>
        <w:t>This AR was developed to the 5th Periodic Report of the Kyrgyz Republic</w:t>
      </w:r>
      <w:r w:rsidR="00F33C23">
        <w:rPr>
          <w:sz w:val="20"/>
          <w:szCs w:val="20"/>
          <w:lang w:val="en-US"/>
        </w:rPr>
        <w:t xml:space="preserve">. Despite the fact that </w:t>
      </w:r>
      <w:r w:rsidRPr="00E22342">
        <w:rPr>
          <w:sz w:val="20"/>
          <w:szCs w:val="20"/>
          <w:lang w:val="en-US"/>
        </w:rPr>
        <w:t xml:space="preserve">the Government Report covers almost all </w:t>
      </w:r>
      <w:r w:rsidR="004B0119">
        <w:rPr>
          <w:sz w:val="20"/>
          <w:szCs w:val="20"/>
          <w:lang w:val="en-US"/>
        </w:rPr>
        <w:t>challenges and the achievements; some issues</w:t>
      </w:r>
      <w:r w:rsidR="009E3601">
        <w:rPr>
          <w:sz w:val="20"/>
          <w:szCs w:val="20"/>
          <w:lang w:val="en-US"/>
        </w:rPr>
        <w:t>,</w:t>
      </w:r>
      <w:r w:rsidR="007D5DC5">
        <w:rPr>
          <w:sz w:val="20"/>
          <w:szCs w:val="20"/>
          <w:lang w:val="en-US"/>
        </w:rPr>
        <w:t xml:space="preserve"> in the NGO Council’s opinion,</w:t>
      </w:r>
      <w:r w:rsidR="004B0119">
        <w:rPr>
          <w:sz w:val="20"/>
          <w:szCs w:val="20"/>
          <w:lang w:val="en-US"/>
        </w:rPr>
        <w:t xml:space="preserve"> remained beyond its coverage </w:t>
      </w:r>
      <w:r w:rsidR="007D5DC5">
        <w:rPr>
          <w:sz w:val="20"/>
          <w:szCs w:val="20"/>
          <w:lang w:val="en-US"/>
        </w:rPr>
        <w:t xml:space="preserve">and require a broader and more detailed review.  </w:t>
      </w:r>
      <w:r w:rsidR="000E3BF2" w:rsidRPr="00BA3A5D">
        <w:rPr>
          <w:sz w:val="20"/>
          <w:szCs w:val="20"/>
          <w:lang w:val="en-US"/>
        </w:rPr>
        <w:t xml:space="preserve">  </w:t>
      </w:r>
    </w:p>
    <w:p w14:paraId="6DBFD05E" w14:textId="6D1CEEC4" w:rsidR="00ED14C5" w:rsidRPr="00BA3A5D" w:rsidRDefault="00BB144C" w:rsidP="009E3601">
      <w:pPr>
        <w:pStyle w:val="a3"/>
        <w:spacing w:line="240" w:lineRule="auto"/>
        <w:ind w:left="0"/>
        <w:jc w:val="both"/>
        <w:rPr>
          <w:rFonts w:ascii="Times New Roman" w:hAnsi="Times New Roman"/>
          <w:sz w:val="20"/>
          <w:szCs w:val="20"/>
          <w:lang w:val="en-US"/>
        </w:rPr>
      </w:pPr>
      <w:r>
        <w:rPr>
          <w:rFonts w:ascii="Times New Roman" w:hAnsi="Times New Roman"/>
          <w:sz w:val="20"/>
          <w:szCs w:val="20"/>
          <w:lang w:val="en-US"/>
        </w:rPr>
        <w:t>Ac</w:t>
      </w:r>
      <w:r w:rsidR="00BA3A5D" w:rsidRPr="00BA3A5D">
        <w:rPr>
          <w:rFonts w:ascii="Times New Roman" w:hAnsi="Times New Roman"/>
          <w:sz w:val="20"/>
          <w:szCs w:val="20"/>
          <w:lang w:val="en-US"/>
        </w:rPr>
        <w:t>cording to th</w:t>
      </w:r>
      <w:r>
        <w:rPr>
          <w:rFonts w:ascii="Times New Roman" w:hAnsi="Times New Roman"/>
          <w:sz w:val="20"/>
          <w:szCs w:val="20"/>
          <w:lang w:val="en-US"/>
        </w:rPr>
        <w:t>is</w:t>
      </w:r>
      <w:r w:rsidR="00BA3A5D" w:rsidRPr="00BA3A5D">
        <w:rPr>
          <w:rFonts w:ascii="Times New Roman" w:hAnsi="Times New Roman"/>
          <w:sz w:val="20"/>
          <w:szCs w:val="20"/>
          <w:lang w:val="en-US"/>
        </w:rPr>
        <w:t xml:space="preserve"> </w:t>
      </w:r>
      <w:r w:rsidR="00BA3A5D">
        <w:rPr>
          <w:rFonts w:ascii="Times New Roman" w:hAnsi="Times New Roman"/>
          <w:sz w:val="20"/>
          <w:szCs w:val="20"/>
          <w:lang w:val="en-US"/>
        </w:rPr>
        <w:t>A</w:t>
      </w:r>
      <w:r>
        <w:rPr>
          <w:rFonts w:ascii="Times New Roman" w:hAnsi="Times New Roman"/>
          <w:sz w:val="20"/>
          <w:szCs w:val="20"/>
          <w:lang w:val="en-US"/>
        </w:rPr>
        <w:t>R</w:t>
      </w:r>
      <w:r w:rsidR="00BA3A5D">
        <w:rPr>
          <w:rFonts w:ascii="Times New Roman" w:hAnsi="Times New Roman"/>
          <w:sz w:val="20"/>
          <w:szCs w:val="20"/>
          <w:lang w:val="en-US"/>
        </w:rPr>
        <w:t xml:space="preserve"> </w:t>
      </w:r>
      <w:r w:rsidR="00BA3A5D" w:rsidRPr="00BA3A5D">
        <w:rPr>
          <w:rFonts w:ascii="Times New Roman" w:hAnsi="Times New Roman"/>
          <w:sz w:val="20"/>
          <w:szCs w:val="20"/>
          <w:lang w:val="en-US"/>
        </w:rPr>
        <w:t xml:space="preserve">authors, </w:t>
      </w:r>
      <w:r w:rsidR="00BA3A5D">
        <w:rPr>
          <w:rFonts w:ascii="Times New Roman" w:hAnsi="Times New Roman"/>
          <w:sz w:val="20"/>
          <w:szCs w:val="20"/>
          <w:lang w:val="en-US"/>
        </w:rPr>
        <w:t xml:space="preserve">the following </w:t>
      </w:r>
      <w:r w:rsidR="00BA3A5D" w:rsidRPr="00BA3A5D">
        <w:rPr>
          <w:rFonts w:ascii="Times New Roman" w:hAnsi="Times New Roman"/>
          <w:sz w:val="20"/>
          <w:szCs w:val="20"/>
          <w:lang w:val="en-US"/>
        </w:rPr>
        <w:t>issues</w:t>
      </w:r>
      <w:r w:rsidR="00BA3A5D">
        <w:rPr>
          <w:rFonts w:ascii="Times New Roman" w:hAnsi="Times New Roman"/>
          <w:sz w:val="20"/>
          <w:szCs w:val="20"/>
          <w:lang w:val="en-US"/>
        </w:rPr>
        <w:t xml:space="preserve"> </w:t>
      </w:r>
      <w:r w:rsidR="00EC7A41" w:rsidRPr="00BA3A5D">
        <w:rPr>
          <w:rFonts w:ascii="Times New Roman" w:hAnsi="Times New Roman"/>
          <w:sz w:val="20"/>
          <w:szCs w:val="20"/>
          <w:lang w:val="en-US"/>
        </w:rPr>
        <w:t xml:space="preserve">are of particular concern and </w:t>
      </w:r>
      <w:r w:rsidR="00EC7A41">
        <w:rPr>
          <w:rFonts w:ascii="Times New Roman" w:hAnsi="Times New Roman"/>
          <w:sz w:val="20"/>
          <w:szCs w:val="20"/>
          <w:lang w:val="en-US"/>
        </w:rPr>
        <w:t xml:space="preserve">anxiety, </w:t>
      </w:r>
      <w:r w:rsidR="00BA3A5D">
        <w:rPr>
          <w:rFonts w:ascii="Times New Roman" w:hAnsi="Times New Roman"/>
          <w:sz w:val="20"/>
          <w:szCs w:val="20"/>
          <w:lang w:val="en-US"/>
        </w:rPr>
        <w:t>need to be addressed by the state</w:t>
      </w:r>
      <w:r w:rsidR="00C574B4">
        <w:rPr>
          <w:rFonts w:ascii="Times New Roman" w:hAnsi="Times New Roman"/>
          <w:sz w:val="20"/>
          <w:szCs w:val="20"/>
          <w:lang w:val="en-US"/>
        </w:rPr>
        <w:t>,</w:t>
      </w:r>
      <w:r w:rsidR="00BA3A5D">
        <w:rPr>
          <w:rFonts w:ascii="Times New Roman" w:hAnsi="Times New Roman"/>
          <w:sz w:val="20"/>
          <w:szCs w:val="20"/>
          <w:lang w:val="en-US"/>
        </w:rPr>
        <w:t xml:space="preserve"> and require</w:t>
      </w:r>
      <w:r w:rsidR="00BA3A5D" w:rsidRPr="00BA3A5D">
        <w:rPr>
          <w:rFonts w:ascii="Times New Roman" w:hAnsi="Times New Roman"/>
          <w:sz w:val="20"/>
          <w:szCs w:val="20"/>
          <w:lang w:val="en-US"/>
        </w:rPr>
        <w:t xml:space="preserve"> </w:t>
      </w:r>
      <w:r w:rsidR="00EC7A41">
        <w:rPr>
          <w:rFonts w:ascii="Times New Roman" w:hAnsi="Times New Roman"/>
          <w:sz w:val="20"/>
          <w:szCs w:val="20"/>
          <w:lang w:val="en-US"/>
        </w:rPr>
        <w:t xml:space="preserve">adoption of </w:t>
      </w:r>
      <w:r w:rsidR="00BA3A5D" w:rsidRPr="00BA3A5D">
        <w:rPr>
          <w:rFonts w:ascii="Times New Roman" w:hAnsi="Times New Roman"/>
          <w:sz w:val="20"/>
          <w:szCs w:val="20"/>
          <w:lang w:val="en-US"/>
        </w:rPr>
        <w:t>legislative, institutional, or</w:t>
      </w:r>
      <w:r w:rsidR="00EC7A41">
        <w:rPr>
          <w:rFonts w:ascii="Times New Roman" w:hAnsi="Times New Roman"/>
          <w:sz w:val="20"/>
          <w:szCs w:val="20"/>
          <w:lang w:val="en-US"/>
        </w:rPr>
        <w:t>ganizational and other measures</w:t>
      </w:r>
      <w:r w:rsidR="00BA3A5D" w:rsidRPr="00BA3A5D">
        <w:rPr>
          <w:rFonts w:ascii="Times New Roman" w:hAnsi="Times New Roman"/>
          <w:sz w:val="20"/>
          <w:szCs w:val="20"/>
          <w:lang w:val="en-US"/>
        </w:rPr>
        <w:t>:</w:t>
      </w:r>
    </w:p>
    <w:p w14:paraId="1642FEFA" w14:textId="3CAF7F14" w:rsidR="00965A71" w:rsidRDefault="00965A71" w:rsidP="00EC7A41">
      <w:pPr>
        <w:autoSpaceDE w:val="0"/>
        <w:autoSpaceDN w:val="0"/>
        <w:adjustRightInd w:val="0"/>
        <w:jc w:val="both"/>
        <w:rPr>
          <w:sz w:val="20"/>
          <w:szCs w:val="20"/>
          <w:lang w:val="en-US"/>
        </w:rPr>
      </w:pPr>
      <w:r>
        <w:rPr>
          <w:sz w:val="20"/>
          <w:szCs w:val="20"/>
          <w:lang w:val="en-US"/>
        </w:rPr>
        <w:t>-</w:t>
      </w:r>
      <w:r w:rsidR="00ED14C5" w:rsidRPr="00EC7A41">
        <w:rPr>
          <w:sz w:val="20"/>
          <w:szCs w:val="20"/>
          <w:lang w:val="en-US"/>
        </w:rPr>
        <w:t xml:space="preserve"> </w:t>
      </w:r>
      <w:r w:rsidR="00EC7A41">
        <w:rPr>
          <w:sz w:val="20"/>
          <w:szCs w:val="20"/>
          <w:lang w:val="en-US"/>
        </w:rPr>
        <w:t>abduction of women for</w:t>
      </w:r>
      <w:r w:rsidR="00EC7A41" w:rsidRPr="00EC7A41">
        <w:rPr>
          <w:sz w:val="20"/>
          <w:szCs w:val="20"/>
          <w:lang w:val="en-US"/>
        </w:rPr>
        <w:t xml:space="preserve"> forced marriage </w:t>
      </w:r>
    </w:p>
    <w:p w14:paraId="75414ECC" w14:textId="33AAE879" w:rsidR="00965A71" w:rsidRDefault="00965A71" w:rsidP="00EC7A41">
      <w:pPr>
        <w:autoSpaceDE w:val="0"/>
        <w:autoSpaceDN w:val="0"/>
        <w:adjustRightInd w:val="0"/>
        <w:jc w:val="both"/>
        <w:rPr>
          <w:sz w:val="20"/>
          <w:szCs w:val="20"/>
          <w:lang w:val="en-US"/>
        </w:rPr>
      </w:pPr>
      <w:r>
        <w:rPr>
          <w:sz w:val="20"/>
          <w:szCs w:val="20"/>
          <w:lang w:val="en-US"/>
        </w:rPr>
        <w:t xml:space="preserve">- </w:t>
      </w:r>
      <w:r w:rsidR="00EC7A41" w:rsidRPr="00EC7A41">
        <w:rPr>
          <w:sz w:val="20"/>
          <w:szCs w:val="20"/>
          <w:lang w:val="en-US"/>
        </w:rPr>
        <w:t>documentation for migrant women and their children</w:t>
      </w:r>
      <w:r>
        <w:rPr>
          <w:sz w:val="20"/>
          <w:szCs w:val="20"/>
          <w:lang w:val="en-US"/>
        </w:rPr>
        <w:t xml:space="preserve"> </w:t>
      </w:r>
    </w:p>
    <w:p w14:paraId="61B52331" w14:textId="3EA54B5D" w:rsidR="00965A71" w:rsidRDefault="00965A71" w:rsidP="00EC7A41">
      <w:pPr>
        <w:autoSpaceDE w:val="0"/>
        <w:autoSpaceDN w:val="0"/>
        <w:adjustRightInd w:val="0"/>
        <w:jc w:val="both"/>
        <w:rPr>
          <w:sz w:val="20"/>
          <w:szCs w:val="20"/>
          <w:lang w:val="en-US"/>
        </w:rPr>
      </w:pPr>
      <w:r>
        <w:rPr>
          <w:sz w:val="20"/>
          <w:szCs w:val="20"/>
          <w:lang w:val="en-US"/>
        </w:rPr>
        <w:t>- women’s representation</w:t>
      </w:r>
      <w:r w:rsidR="00EC7A41" w:rsidRPr="00EC7A41">
        <w:rPr>
          <w:sz w:val="20"/>
          <w:szCs w:val="20"/>
          <w:lang w:val="en-US"/>
        </w:rPr>
        <w:t xml:space="preserve"> </w:t>
      </w:r>
      <w:r w:rsidRPr="00965A71">
        <w:rPr>
          <w:sz w:val="20"/>
          <w:szCs w:val="20"/>
          <w:lang w:val="en-US"/>
        </w:rPr>
        <w:t>in appointed positions in the governance bodies</w:t>
      </w:r>
    </w:p>
    <w:p w14:paraId="2B201334" w14:textId="66490DB8" w:rsidR="00EC7A41" w:rsidRPr="00EC7A41" w:rsidRDefault="00965A71" w:rsidP="00EC7A41">
      <w:pPr>
        <w:autoSpaceDE w:val="0"/>
        <w:autoSpaceDN w:val="0"/>
        <w:adjustRightInd w:val="0"/>
        <w:jc w:val="both"/>
        <w:rPr>
          <w:sz w:val="20"/>
          <w:szCs w:val="20"/>
          <w:lang w:val="en-US"/>
        </w:rPr>
      </w:pPr>
      <w:r>
        <w:rPr>
          <w:sz w:val="20"/>
          <w:szCs w:val="20"/>
          <w:lang w:val="en-US"/>
        </w:rPr>
        <w:t xml:space="preserve">- </w:t>
      </w:r>
      <w:r w:rsidR="00EC7A41" w:rsidRPr="00EC7A41">
        <w:rPr>
          <w:sz w:val="20"/>
          <w:szCs w:val="20"/>
          <w:lang w:val="en-US"/>
        </w:rPr>
        <w:t>gender imbalance</w:t>
      </w:r>
      <w:r>
        <w:rPr>
          <w:sz w:val="20"/>
          <w:szCs w:val="20"/>
          <w:lang w:val="en-US"/>
        </w:rPr>
        <w:t xml:space="preserve"> in education</w:t>
      </w:r>
    </w:p>
    <w:p w14:paraId="088D8C55" w14:textId="1BA02B01" w:rsidR="00EC7A41" w:rsidRPr="00EC7A41" w:rsidRDefault="00965A71" w:rsidP="00EC7A41">
      <w:pPr>
        <w:autoSpaceDE w:val="0"/>
        <w:autoSpaceDN w:val="0"/>
        <w:adjustRightInd w:val="0"/>
        <w:jc w:val="both"/>
        <w:rPr>
          <w:sz w:val="20"/>
          <w:szCs w:val="20"/>
          <w:lang w:val="en-US"/>
        </w:rPr>
      </w:pPr>
      <w:r>
        <w:rPr>
          <w:sz w:val="20"/>
          <w:szCs w:val="20"/>
          <w:lang w:val="en-US"/>
        </w:rPr>
        <w:t>- e</w:t>
      </w:r>
      <w:r w:rsidR="00EC7A41" w:rsidRPr="00EC7A41">
        <w:rPr>
          <w:sz w:val="20"/>
          <w:szCs w:val="20"/>
          <w:lang w:val="en-US"/>
        </w:rPr>
        <w:t xml:space="preserve">qual access to health care services </w:t>
      </w:r>
    </w:p>
    <w:p w14:paraId="607CB483" w14:textId="77777777" w:rsidR="00965A71" w:rsidRDefault="00965A71" w:rsidP="00EC7A41">
      <w:pPr>
        <w:autoSpaceDE w:val="0"/>
        <w:autoSpaceDN w:val="0"/>
        <w:adjustRightInd w:val="0"/>
        <w:jc w:val="both"/>
        <w:rPr>
          <w:sz w:val="20"/>
          <w:szCs w:val="20"/>
          <w:lang w:val="en-US"/>
        </w:rPr>
      </w:pPr>
      <w:r>
        <w:rPr>
          <w:sz w:val="20"/>
          <w:szCs w:val="20"/>
          <w:lang w:val="en-US"/>
        </w:rPr>
        <w:t xml:space="preserve">- the status </w:t>
      </w:r>
      <w:r w:rsidR="00EC7A41" w:rsidRPr="00EC7A41">
        <w:rPr>
          <w:sz w:val="20"/>
          <w:szCs w:val="20"/>
          <w:lang w:val="en-US"/>
        </w:rPr>
        <w:t>of rural women and girls</w:t>
      </w:r>
    </w:p>
    <w:p w14:paraId="10BF4EFE" w14:textId="34908FA0" w:rsidR="001945C4" w:rsidRPr="00965A71" w:rsidRDefault="00965A71" w:rsidP="00ED14C5">
      <w:pPr>
        <w:autoSpaceDE w:val="0"/>
        <w:autoSpaceDN w:val="0"/>
        <w:adjustRightInd w:val="0"/>
        <w:jc w:val="both"/>
        <w:rPr>
          <w:sz w:val="20"/>
          <w:szCs w:val="20"/>
          <w:lang w:val="en-US"/>
        </w:rPr>
      </w:pPr>
      <w:r>
        <w:rPr>
          <w:sz w:val="20"/>
          <w:szCs w:val="20"/>
          <w:lang w:val="en-US"/>
        </w:rPr>
        <w:t xml:space="preserve">- </w:t>
      </w:r>
      <w:r w:rsidR="00EC7A41" w:rsidRPr="00EC7A41">
        <w:rPr>
          <w:sz w:val="20"/>
          <w:szCs w:val="20"/>
          <w:lang w:val="en-US"/>
        </w:rPr>
        <w:t xml:space="preserve">discriminatory practices </w:t>
      </w:r>
      <w:r>
        <w:rPr>
          <w:sz w:val="20"/>
          <w:szCs w:val="20"/>
          <w:lang w:val="en-US"/>
        </w:rPr>
        <w:t xml:space="preserve">and </w:t>
      </w:r>
      <w:r w:rsidR="00EC7A41" w:rsidRPr="00EC7A41">
        <w:rPr>
          <w:sz w:val="20"/>
          <w:szCs w:val="20"/>
          <w:lang w:val="en-US"/>
        </w:rPr>
        <w:t xml:space="preserve">violence against women </w:t>
      </w:r>
    </w:p>
    <w:p w14:paraId="58EAED60" w14:textId="77777777" w:rsidR="00EB160E" w:rsidRPr="00965A71" w:rsidRDefault="00EB160E" w:rsidP="00ED14C5">
      <w:pPr>
        <w:autoSpaceDE w:val="0"/>
        <w:autoSpaceDN w:val="0"/>
        <w:adjustRightInd w:val="0"/>
        <w:jc w:val="both"/>
        <w:rPr>
          <w:sz w:val="20"/>
          <w:szCs w:val="20"/>
          <w:lang w:val="en-US"/>
        </w:rPr>
      </w:pPr>
    </w:p>
    <w:p w14:paraId="47A16E97" w14:textId="027F77B6" w:rsidR="00EB160E" w:rsidRPr="00BB144C" w:rsidRDefault="00965A71" w:rsidP="00ED14C5">
      <w:pPr>
        <w:autoSpaceDE w:val="0"/>
        <w:autoSpaceDN w:val="0"/>
        <w:adjustRightInd w:val="0"/>
        <w:jc w:val="both"/>
        <w:rPr>
          <w:sz w:val="20"/>
          <w:szCs w:val="20"/>
          <w:lang w:val="en-US"/>
        </w:rPr>
      </w:pPr>
      <w:r w:rsidRPr="00965A71">
        <w:rPr>
          <w:sz w:val="20"/>
          <w:szCs w:val="20"/>
          <w:lang w:val="en-US"/>
        </w:rPr>
        <w:t xml:space="preserve">The information </w:t>
      </w:r>
      <w:r w:rsidR="00BB144C">
        <w:rPr>
          <w:sz w:val="20"/>
          <w:szCs w:val="20"/>
          <w:lang w:val="en-US"/>
        </w:rPr>
        <w:t>provided in this AR</w:t>
      </w:r>
      <w:r w:rsidRPr="00965A71">
        <w:rPr>
          <w:sz w:val="20"/>
          <w:szCs w:val="20"/>
          <w:lang w:val="en-US"/>
        </w:rPr>
        <w:t xml:space="preserve"> </w:t>
      </w:r>
      <w:r w:rsidR="00C574B4">
        <w:rPr>
          <w:sz w:val="20"/>
          <w:szCs w:val="20"/>
          <w:lang w:val="en-US"/>
        </w:rPr>
        <w:t xml:space="preserve">is a </w:t>
      </w:r>
      <w:r w:rsidRPr="00965A71">
        <w:rPr>
          <w:sz w:val="20"/>
          <w:szCs w:val="20"/>
          <w:lang w:val="en-US"/>
        </w:rPr>
        <w:t>supplement</w:t>
      </w:r>
      <w:r w:rsidR="00C574B4">
        <w:rPr>
          <w:sz w:val="20"/>
          <w:szCs w:val="20"/>
          <w:lang w:val="en-US"/>
        </w:rPr>
        <w:t xml:space="preserve"> to</w:t>
      </w:r>
      <w:r w:rsidRPr="00965A71">
        <w:rPr>
          <w:sz w:val="20"/>
          <w:szCs w:val="20"/>
          <w:lang w:val="en-US"/>
        </w:rPr>
        <w:t xml:space="preserve"> the country report of the </w:t>
      </w:r>
      <w:r w:rsidR="00BB144C">
        <w:rPr>
          <w:sz w:val="20"/>
          <w:szCs w:val="20"/>
          <w:lang w:val="en-US"/>
        </w:rPr>
        <w:t>K</w:t>
      </w:r>
      <w:r w:rsidRPr="00965A71">
        <w:rPr>
          <w:sz w:val="20"/>
          <w:szCs w:val="20"/>
          <w:lang w:val="en-US"/>
        </w:rPr>
        <w:t xml:space="preserve">R. Data, statistics, conclusions and recommendations are </w:t>
      </w:r>
      <w:r w:rsidR="00BB144C">
        <w:rPr>
          <w:sz w:val="20"/>
          <w:szCs w:val="20"/>
          <w:lang w:val="en-US"/>
        </w:rPr>
        <w:t xml:space="preserve">provided </w:t>
      </w:r>
      <w:r w:rsidRPr="00965A71">
        <w:rPr>
          <w:sz w:val="20"/>
          <w:szCs w:val="20"/>
          <w:lang w:val="en-US"/>
        </w:rPr>
        <w:t>in the relevant sections of th</w:t>
      </w:r>
      <w:r w:rsidR="00BB144C">
        <w:rPr>
          <w:sz w:val="20"/>
          <w:szCs w:val="20"/>
          <w:lang w:val="en-US"/>
        </w:rPr>
        <w:t>is</w:t>
      </w:r>
      <w:r w:rsidRPr="00965A71">
        <w:rPr>
          <w:sz w:val="20"/>
          <w:szCs w:val="20"/>
          <w:lang w:val="en-US"/>
        </w:rPr>
        <w:t xml:space="preserve"> AR.</w:t>
      </w:r>
      <w:r w:rsidR="001945C4" w:rsidRPr="00BB144C">
        <w:rPr>
          <w:sz w:val="20"/>
          <w:szCs w:val="20"/>
          <w:lang w:val="en-US"/>
        </w:rPr>
        <w:t xml:space="preserve">                                                                                                                                                                                                                                                                                                                                                                                                                                                                                                                                                                                                                                                                                                                                                                                                                                                                                                                                                                                                                                                                                                                                                                </w:t>
      </w:r>
    </w:p>
    <w:p w14:paraId="171C7438" w14:textId="77777777" w:rsidR="00EB160E" w:rsidRPr="00BB144C" w:rsidRDefault="00EB160E" w:rsidP="00ED14C5">
      <w:pPr>
        <w:autoSpaceDE w:val="0"/>
        <w:autoSpaceDN w:val="0"/>
        <w:adjustRightInd w:val="0"/>
        <w:jc w:val="both"/>
        <w:rPr>
          <w:sz w:val="20"/>
          <w:szCs w:val="20"/>
          <w:lang w:val="en-US"/>
        </w:rPr>
      </w:pPr>
    </w:p>
    <w:p w14:paraId="39A34842" w14:textId="77777777" w:rsidR="00EB160E" w:rsidRDefault="00EB160E" w:rsidP="00ED14C5">
      <w:pPr>
        <w:autoSpaceDE w:val="0"/>
        <w:autoSpaceDN w:val="0"/>
        <w:adjustRightInd w:val="0"/>
        <w:jc w:val="both"/>
        <w:rPr>
          <w:sz w:val="20"/>
          <w:szCs w:val="20"/>
          <w:lang w:val="en-US"/>
        </w:rPr>
      </w:pPr>
    </w:p>
    <w:p w14:paraId="5A2509B0" w14:textId="77777777" w:rsidR="00C574B4" w:rsidRDefault="00C574B4" w:rsidP="00ED14C5">
      <w:pPr>
        <w:autoSpaceDE w:val="0"/>
        <w:autoSpaceDN w:val="0"/>
        <w:adjustRightInd w:val="0"/>
        <w:jc w:val="both"/>
        <w:rPr>
          <w:sz w:val="20"/>
          <w:szCs w:val="20"/>
          <w:lang w:val="en-US"/>
        </w:rPr>
      </w:pPr>
    </w:p>
    <w:p w14:paraId="59F195A1" w14:textId="77777777" w:rsidR="00C574B4" w:rsidRPr="00BB144C" w:rsidRDefault="00C574B4" w:rsidP="00ED14C5">
      <w:pPr>
        <w:autoSpaceDE w:val="0"/>
        <w:autoSpaceDN w:val="0"/>
        <w:adjustRightInd w:val="0"/>
        <w:jc w:val="both"/>
        <w:rPr>
          <w:sz w:val="20"/>
          <w:szCs w:val="20"/>
          <w:lang w:val="en-US"/>
        </w:rPr>
      </w:pPr>
    </w:p>
    <w:p w14:paraId="5D250FBD" w14:textId="60A3A64F" w:rsidR="00ED14C5" w:rsidRPr="00E465DB" w:rsidRDefault="00ED14C5" w:rsidP="00ED14C5">
      <w:pPr>
        <w:autoSpaceDE w:val="0"/>
        <w:autoSpaceDN w:val="0"/>
        <w:adjustRightInd w:val="0"/>
        <w:jc w:val="both"/>
        <w:rPr>
          <w:sz w:val="20"/>
          <w:szCs w:val="20"/>
          <w:lang w:val="en-US"/>
        </w:rPr>
      </w:pPr>
      <w:r w:rsidRPr="00E465DB">
        <w:rPr>
          <w:sz w:val="20"/>
          <w:szCs w:val="20"/>
          <w:lang w:val="en-US"/>
        </w:rPr>
        <w:t xml:space="preserve"> </w:t>
      </w:r>
    </w:p>
    <w:p w14:paraId="31953D12" w14:textId="77777777" w:rsidR="00207361" w:rsidRPr="00E465DB" w:rsidRDefault="00207361" w:rsidP="00A34E78">
      <w:pPr>
        <w:spacing w:before="75" w:after="105"/>
        <w:jc w:val="both"/>
        <w:rPr>
          <w:sz w:val="20"/>
          <w:szCs w:val="20"/>
          <w:lang w:val="en-US"/>
        </w:rPr>
      </w:pPr>
    </w:p>
    <w:p w14:paraId="4554A2CC" w14:textId="4A164968" w:rsidR="00D5508A" w:rsidRPr="00727673" w:rsidRDefault="00207361" w:rsidP="00A34E78">
      <w:pPr>
        <w:spacing w:before="75" w:after="105"/>
        <w:jc w:val="both"/>
        <w:rPr>
          <w:sz w:val="20"/>
          <w:szCs w:val="20"/>
          <w:lang w:val="en-US"/>
        </w:rPr>
      </w:pPr>
      <w:r w:rsidRPr="00727673">
        <w:rPr>
          <w:sz w:val="20"/>
          <w:szCs w:val="20"/>
          <w:lang w:val="en-US"/>
        </w:rPr>
        <w:t>*</w:t>
      </w:r>
      <w:r w:rsidR="00727673" w:rsidRPr="00727673">
        <w:rPr>
          <w:sz w:val="20"/>
          <w:szCs w:val="20"/>
          <w:lang w:val="en-US"/>
        </w:rPr>
        <w:t xml:space="preserve"> Specific cases are presented and described in detail in the annexes to this </w:t>
      </w:r>
      <w:r w:rsidR="00727673">
        <w:rPr>
          <w:sz w:val="20"/>
          <w:szCs w:val="20"/>
          <w:lang w:val="en-US"/>
        </w:rPr>
        <w:t>AR</w:t>
      </w:r>
      <w:r w:rsidRPr="00727673">
        <w:rPr>
          <w:sz w:val="20"/>
          <w:szCs w:val="20"/>
          <w:lang w:val="en-US"/>
        </w:rPr>
        <w:t>.</w:t>
      </w:r>
    </w:p>
    <w:p w14:paraId="5AF63BFB" w14:textId="77777777" w:rsidR="00135F2D" w:rsidRPr="00727673" w:rsidRDefault="00135F2D" w:rsidP="00A34E78">
      <w:pPr>
        <w:spacing w:after="120"/>
        <w:jc w:val="both"/>
        <w:rPr>
          <w:sz w:val="20"/>
          <w:szCs w:val="20"/>
          <w:lang w:val="en-US"/>
        </w:rPr>
      </w:pPr>
    </w:p>
    <w:p w14:paraId="3367FE27" w14:textId="77777777" w:rsidR="00EB662F" w:rsidRPr="00727673" w:rsidRDefault="00EB662F" w:rsidP="00A34E78">
      <w:pPr>
        <w:spacing w:after="120"/>
        <w:jc w:val="both"/>
        <w:rPr>
          <w:sz w:val="20"/>
          <w:szCs w:val="20"/>
          <w:lang w:val="en-US"/>
        </w:rPr>
      </w:pPr>
    </w:p>
    <w:p w14:paraId="378DDC36" w14:textId="77777777" w:rsidR="00135F2D" w:rsidRPr="00727673" w:rsidRDefault="00135F2D" w:rsidP="00A34E78">
      <w:pPr>
        <w:spacing w:after="120"/>
        <w:jc w:val="both"/>
        <w:rPr>
          <w:sz w:val="20"/>
          <w:szCs w:val="20"/>
          <w:lang w:val="en-US"/>
        </w:rPr>
      </w:pPr>
    </w:p>
    <w:p w14:paraId="18E02B91" w14:textId="77777777" w:rsidR="00EB160E" w:rsidRPr="00727673" w:rsidRDefault="00EB160E" w:rsidP="00A34E78">
      <w:pPr>
        <w:autoSpaceDE w:val="0"/>
        <w:autoSpaceDN w:val="0"/>
        <w:adjustRightInd w:val="0"/>
        <w:jc w:val="both"/>
        <w:rPr>
          <w:b/>
          <w:sz w:val="20"/>
          <w:szCs w:val="20"/>
          <w:lang w:val="en-US"/>
        </w:rPr>
      </w:pPr>
    </w:p>
    <w:p w14:paraId="6AF40CED" w14:textId="77777777" w:rsidR="00EB160E" w:rsidRPr="00727673" w:rsidRDefault="00EB160E" w:rsidP="00A34E78">
      <w:pPr>
        <w:autoSpaceDE w:val="0"/>
        <w:autoSpaceDN w:val="0"/>
        <w:adjustRightInd w:val="0"/>
        <w:jc w:val="both"/>
        <w:rPr>
          <w:b/>
          <w:sz w:val="20"/>
          <w:szCs w:val="20"/>
          <w:lang w:val="en-US"/>
        </w:rPr>
      </w:pPr>
    </w:p>
    <w:p w14:paraId="2FA0C33B" w14:textId="77777777" w:rsidR="00EB160E" w:rsidRPr="00727673" w:rsidRDefault="00EB160E" w:rsidP="00A34E78">
      <w:pPr>
        <w:autoSpaceDE w:val="0"/>
        <w:autoSpaceDN w:val="0"/>
        <w:adjustRightInd w:val="0"/>
        <w:jc w:val="both"/>
        <w:rPr>
          <w:b/>
          <w:sz w:val="20"/>
          <w:szCs w:val="20"/>
          <w:lang w:val="en-US"/>
        </w:rPr>
      </w:pPr>
    </w:p>
    <w:p w14:paraId="456E6DE6" w14:textId="77777777" w:rsidR="00EB160E" w:rsidRPr="00727673" w:rsidRDefault="00EB160E" w:rsidP="00A34E78">
      <w:pPr>
        <w:autoSpaceDE w:val="0"/>
        <w:autoSpaceDN w:val="0"/>
        <w:adjustRightInd w:val="0"/>
        <w:jc w:val="both"/>
        <w:rPr>
          <w:b/>
          <w:sz w:val="20"/>
          <w:szCs w:val="20"/>
          <w:lang w:val="en-US"/>
        </w:rPr>
      </w:pPr>
    </w:p>
    <w:p w14:paraId="387AE4A0" w14:textId="77777777" w:rsidR="00EB160E" w:rsidRPr="00727673" w:rsidRDefault="00EB160E" w:rsidP="00A34E78">
      <w:pPr>
        <w:autoSpaceDE w:val="0"/>
        <w:autoSpaceDN w:val="0"/>
        <w:adjustRightInd w:val="0"/>
        <w:jc w:val="both"/>
        <w:rPr>
          <w:b/>
          <w:sz w:val="20"/>
          <w:szCs w:val="20"/>
          <w:lang w:val="en-US"/>
        </w:rPr>
      </w:pPr>
    </w:p>
    <w:p w14:paraId="5DA1A052" w14:textId="77777777" w:rsidR="00EB160E" w:rsidRPr="00727673" w:rsidRDefault="00EB160E" w:rsidP="00A34E78">
      <w:pPr>
        <w:autoSpaceDE w:val="0"/>
        <w:autoSpaceDN w:val="0"/>
        <w:adjustRightInd w:val="0"/>
        <w:jc w:val="both"/>
        <w:rPr>
          <w:b/>
          <w:sz w:val="20"/>
          <w:szCs w:val="20"/>
          <w:lang w:val="en-US"/>
        </w:rPr>
      </w:pPr>
    </w:p>
    <w:p w14:paraId="1C904D99" w14:textId="77777777" w:rsidR="00EB160E" w:rsidRPr="00727673" w:rsidRDefault="00EB160E" w:rsidP="00A34E78">
      <w:pPr>
        <w:autoSpaceDE w:val="0"/>
        <w:autoSpaceDN w:val="0"/>
        <w:adjustRightInd w:val="0"/>
        <w:jc w:val="both"/>
        <w:rPr>
          <w:b/>
          <w:sz w:val="20"/>
          <w:szCs w:val="20"/>
          <w:lang w:val="en-US"/>
        </w:rPr>
      </w:pPr>
    </w:p>
    <w:p w14:paraId="66FD97F5" w14:textId="77777777" w:rsidR="00EB160E" w:rsidRPr="00727673" w:rsidRDefault="00EB160E" w:rsidP="00A34E78">
      <w:pPr>
        <w:autoSpaceDE w:val="0"/>
        <w:autoSpaceDN w:val="0"/>
        <w:adjustRightInd w:val="0"/>
        <w:jc w:val="both"/>
        <w:rPr>
          <w:b/>
          <w:sz w:val="20"/>
          <w:szCs w:val="20"/>
          <w:lang w:val="en-US"/>
        </w:rPr>
      </w:pPr>
    </w:p>
    <w:p w14:paraId="29BB86BE" w14:textId="77777777" w:rsidR="00EB160E" w:rsidRPr="00727673" w:rsidRDefault="00EB160E" w:rsidP="00A34E78">
      <w:pPr>
        <w:autoSpaceDE w:val="0"/>
        <w:autoSpaceDN w:val="0"/>
        <w:adjustRightInd w:val="0"/>
        <w:jc w:val="both"/>
        <w:rPr>
          <w:b/>
          <w:sz w:val="20"/>
          <w:szCs w:val="20"/>
          <w:lang w:val="en-US"/>
        </w:rPr>
      </w:pPr>
    </w:p>
    <w:p w14:paraId="1A2D00B7" w14:textId="77777777" w:rsidR="00EB160E" w:rsidRPr="00727673" w:rsidRDefault="00EB160E" w:rsidP="00A34E78">
      <w:pPr>
        <w:autoSpaceDE w:val="0"/>
        <w:autoSpaceDN w:val="0"/>
        <w:adjustRightInd w:val="0"/>
        <w:jc w:val="both"/>
        <w:rPr>
          <w:b/>
          <w:sz w:val="20"/>
          <w:szCs w:val="20"/>
          <w:lang w:val="en-US"/>
        </w:rPr>
      </w:pPr>
    </w:p>
    <w:p w14:paraId="4B813037" w14:textId="77777777" w:rsidR="00EB160E" w:rsidRPr="00727673" w:rsidRDefault="00EB160E" w:rsidP="00A34E78">
      <w:pPr>
        <w:autoSpaceDE w:val="0"/>
        <w:autoSpaceDN w:val="0"/>
        <w:adjustRightInd w:val="0"/>
        <w:jc w:val="both"/>
        <w:rPr>
          <w:b/>
          <w:sz w:val="20"/>
          <w:szCs w:val="20"/>
          <w:lang w:val="en-US"/>
        </w:rPr>
      </w:pPr>
    </w:p>
    <w:p w14:paraId="36238F9D" w14:textId="77777777" w:rsidR="00EB160E" w:rsidRPr="00727673" w:rsidRDefault="00EB160E" w:rsidP="00A34E78">
      <w:pPr>
        <w:autoSpaceDE w:val="0"/>
        <w:autoSpaceDN w:val="0"/>
        <w:adjustRightInd w:val="0"/>
        <w:jc w:val="both"/>
        <w:rPr>
          <w:b/>
          <w:sz w:val="20"/>
          <w:szCs w:val="20"/>
          <w:lang w:val="en-US"/>
        </w:rPr>
      </w:pPr>
    </w:p>
    <w:p w14:paraId="0D494784" w14:textId="77777777" w:rsidR="00EB160E" w:rsidRPr="00727673" w:rsidRDefault="00EB160E" w:rsidP="00A34E78">
      <w:pPr>
        <w:autoSpaceDE w:val="0"/>
        <w:autoSpaceDN w:val="0"/>
        <w:adjustRightInd w:val="0"/>
        <w:jc w:val="both"/>
        <w:rPr>
          <w:b/>
          <w:sz w:val="20"/>
          <w:szCs w:val="20"/>
          <w:lang w:val="en-US"/>
        </w:rPr>
      </w:pPr>
    </w:p>
    <w:p w14:paraId="4F493F63" w14:textId="77777777" w:rsidR="00EB160E" w:rsidRPr="00727673" w:rsidRDefault="00EB160E" w:rsidP="00A34E78">
      <w:pPr>
        <w:autoSpaceDE w:val="0"/>
        <w:autoSpaceDN w:val="0"/>
        <w:adjustRightInd w:val="0"/>
        <w:jc w:val="both"/>
        <w:rPr>
          <w:b/>
          <w:sz w:val="20"/>
          <w:szCs w:val="20"/>
          <w:lang w:val="en-US"/>
        </w:rPr>
      </w:pPr>
    </w:p>
    <w:p w14:paraId="481187CA" w14:textId="77777777" w:rsidR="00EB160E" w:rsidRPr="00727673" w:rsidRDefault="00EB160E" w:rsidP="00A34E78">
      <w:pPr>
        <w:autoSpaceDE w:val="0"/>
        <w:autoSpaceDN w:val="0"/>
        <w:adjustRightInd w:val="0"/>
        <w:jc w:val="both"/>
        <w:rPr>
          <w:b/>
          <w:sz w:val="20"/>
          <w:szCs w:val="20"/>
          <w:lang w:val="en-US"/>
        </w:rPr>
      </w:pPr>
    </w:p>
    <w:p w14:paraId="63932D84" w14:textId="77777777" w:rsidR="00EB160E" w:rsidRPr="00727673" w:rsidRDefault="00EB160E" w:rsidP="00A34E78">
      <w:pPr>
        <w:autoSpaceDE w:val="0"/>
        <w:autoSpaceDN w:val="0"/>
        <w:adjustRightInd w:val="0"/>
        <w:jc w:val="both"/>
        <w:rPr>
          <w:b/>
          <w:sz w:val="20"/>
          <w:szCs w:val="20"/>
          <w:lang w:val="en-US"/>
        </w:rPr>
      </w:pPr>
    </w:p>
    <w:p w14:paraId="204618B1" w14:textId="77777777" w:rsidR="00EB160E" w:rsidRPr="00727673" w:rsidRDefault="00EB160E" w:rsidP="00A34E78">
      <w:pPr>
        <w:autoSpaceDE w:val="0"/>
        <w:autoSpaceDN w:val="0"/>
        <w:adjustRightInd w:val="0"/>
        <w:jc w:val="both"/>
        <w:rPr>
          <w:b/>
          <w:sz w:val="20"/>
          <w:szCs w:val="20"/>
          <w:lang w:val="en-US"/>
        </w:rPr>
      </w:pPr>
    </w:p>
    <w:p w14:paraId="3C2DFBD1" w14:textId="77777777" w:rsidR="00EB160E" w:rsidRPr="00727673" w:rsidRDefault="00EB160E" w:rsidP="00A34E78">
      <w:pPr>
        <w:autoSpaceDE w:val="0"/>
        <w:autoSpaceDN w:val="0"/>
        <w:adjustRightInd w:val="0"/>
        <w:jc w:val="both"/>
        <w:rPr>
          <w:b/>
          <w:sz w:val="20"/>
          <w:szCs w:val="20"/>
          <w:lang w:val="en-US"/>
        </w:rPr>
      </w:pPr>
    </w:p>
    <w:p w14:paraId="69A39809" w14:textId="77777777" w:rsidR="00EB34AF" w:rsidRPr="00702407" w:rsidRDefault="00EB34AF" w:rsidP="0018436B">
      <w:pPr>
        <w:shd w:val="clear" w:color="auto" w:fill="D9D9D9" w:themeFill="background1" w:themeFillShade="D9"/>
        <w:autoSpaceDE w:val="0"/>
        <w:autoSpaceDN w:val="0"/>
        <w:adjustRightInd w:val="0"/>
        <w:jc w:val="both"/>
        <w:rPr>
          <w:rFonts w:eastAsia="Calibri"/>
          <w:b/>
          <w:iCs/>
          <w:color w:val="000000"/>
          <w:sz w:val="20"/>
          <w:szCs w:val="20"/>
          <w:lang w:val="en-US" w:eastAsia="en-US"/>
        </w:rPr>
      </w:pPr>
      <w:proofErr w:type="gramStart"/>
      <w:r w:rsidRPr="00702407">
        <w:rPr>
          <w:b/>
          <w:sz w:val="20"/>
          <w:szCs w:val="20"/>
          <w:lang w:val="en-US"/>
        </w:rPr>
        <w:lastRenderedPageBreak/>
        <w:t>Article 5.</w:t>
      </w:r>
      <w:proofErr w:type="gramEnd"/>
      <w:r w:rsidRPr="00702407">
        <w:rPr>
          <w:b/>
          <w:sz w:val="20"/>
          <w:szCs w:val="20"/>
          <w:lang w:val="en-US"/>
        </w:rPr>
        <w:t xml:space="preserve"> Socio-cultural roles of men and women and stereotypes </w:t>
      </w:r>
    </w:p>
    <w:p w14:paraId="440C858F" w14:textId="77777777" w:rsidR="00EB34AF" w:rsidRPr="00702407" w:rsidRDefault="00EB34AF" w:rsidP="0018436B">
      <w:pPr>
        <w:shd w:val="clear" w:color="auto" w:fill="D9D9D9" w:themeFill="background1" w:themeFillShade="D9"/>
        <w:autoSpaceDE w:val="0"/>
        <w:autoSpaceDN w:val="0"/>
        <w:adjustRightInd w:val="0"/>
        <w:jc w:val="both"/>
        <w:rPr>
          <w:b/>
          <w:sz w:val="20"/>
          <w:szCs w:val="20"/>
          <w:lang w:val="en-US"/>
        </w:rPr>
      </w:pPr>
      <w:r w:rsidRPr="00702407">
        <w:rPr>
          <w:b/>
          <w:sz w:val="20"/>
          <w:szCs w:val="20"/>
          <w:lang w:val="en-US"/>
        </w:rPr>
        <w:t xml:space="preserve">Kidnapping of a woman for forced marriage </w:t>
      </w:r>
    </w:p>
    <w:p w14:paraId="2F6C9531" w14:textId="77777777" w:rsidR="00EB34AF" w:rsidRPr="00702407" w:rsidRDefault="00EB34AF" w:rsidP="00EB34AF">
      <w:pPr>
        <w:autoSpaceDE w:val="0"/>
        <w:autoSpaceDN w:val="0"/>
        <w:adjustRightInd w:val="0"/>
        <w:jc w:val="both"/>
        <w:rPr>
          <w:b/>
          <w:sz w:val="20"/>
          <w:szCs w:val="20"/>
          <w:lang w:val="en-US"/>
        </w:rPr>
      </w:pPr>
    </w:p>
    <w:p w14:paraId="73A45542" w14:textId="4E346599" w:rsidR="00EB34AF" w:rsidRPr="00702407" w:rsidRDefault="00EB34AF" w:rsidP="00EB34AF">
      <w:pPr>
        <w:jc w:val="both"/>
        <w:rPr>
          <w:rFonts w:eastAsia="Calibri"/>
          <w:color w:val="000000"/>
          <w:sz w:val="20"/>
          <w:szCs w:val="20"/>
          <w:lang w:val="en-US"/>
        </w:rPr>
      </w:pPr>
      <w:r w:rsidRPr="00702407">
        <w:rPr>
          <w:rFonts w:eastAsia="Calibri"/>
          <w:iCs/>
          <w:color w:val="000000"/>
          <w:sz w:val="20"/>
          <w:szCs w:val="20"/>
          <w:lang w:val="en-US"/>
        </w:rPr>
        <w:t>Notwithstanding the 2013 amendments to the CC KR which provide for increased sanctions in case of abduction of women for forced marriage (hereinafter referred to as abduction of women), the situation with the bride kidnapping for forced marriages remains ch</w:t>
      </w:r>
      <w:r w:rsidR="00E6142C">
        <w:rPr>
          <w:rFonts w:eastAsia="Calibri"/>
          <w:iCs/>
          <w:color w:val="000000"/>
          <w:sz w:val="20"/>
          <w:szCs w:val="20"/>
          <w:lang w:val="en-US"/>
        </w:rPr>
        <w:t>allenging in the KR</w:t>
      </w:r>
      <w:r w:rsidRPr="00702407">
        <w:rPr>
          <w:rFonts w:eastAsia="Calibri"/>
          <w:iCs/>
          <w:color w:val="000000"/>
          <w:sz w:val="20"/>
          <w:szCs w:val="20"/>
          <w:lang w:val="en-US"/>
        </w:rPr>
        <w:t>.</w:t>
      </w:r>
      <w:r w:rsidRPr="00702407">
        <w:rPr>
          <w:rFonts w:eastAsia="Calibri"/>
          <w:color w:val="000000"/>
          <w:sz w:val="20"/>
          <w:szCs w:val="20"/>
          <w:lang w:val="en-US"/>
        </w:rPr>
        <w:t xml:space="preserve"> Over 20 per cent of marriages in Kyrgyzstan are concluded through bride kidnapping; and the share of forced marriages is 6%. Bride kidnapping for marriage in rural areas is almost twice as frequent compared to urban areas</w:t>
      </w:r>
      <w:r w:rsidRPr="00702407">
        <w:rPr>
          <w:color w:val="000000"/>
          <w:sz w:val="20"/>
          <w:szCs w:val="20"/>
          <w:vertAlign w:val="superscript"/>
        </w:rPr>
        <w:footnoteReference w:id="1"/>
      </w:r>
      <w:r w:rsidRPr="00702407">
        <w:rPr>
          <w:rFonts w:eastAsia="Calibri"/>
          <w:color w:val="000000"/>
          <w:sz w:val="20"/>
          <w:szCs w:val="20"/>
          <w:lang w:val="en-US"/>
        </w:rPr>
        <w:t>, and involves physical, mental and in many cases sexual violence. Public perception is gender stereotyped, and prevents the girl from leaving her abductor, and filing her complaint against him with law enforcement bodies. Virginity is believed to be the key to a woman’s successful family life; so when the girl does not marry her abductor, she gets stigmatized by the community, and subsequently finds it difficult to get married. As a result, the number of reported crimes related to the abduction of women for marriage is low, and the dynamics does not reveal any clear trends. In 2017, only 31 criminal cases related to forcing a woman to enter a marriage were recorded, including 25 criminal cases involving adults and 6 cases involving minors. According to the official data, about 22-25 cases</w:t>
      </w:r>
      <w:r w:rsidRPr="00702407">
        <w:rPr>
          <w:rFonts w:eastAsia="Calibri"/>
          <w:color w:val="000000"/>
          <w:sz w:val="20"/>
          <w:szCs w:val="20"/>
          <w:vertAlign w:val="superscript"/>
        </w:rPr>
        <w:footnoteReference w:id="2"/>
      </w:r>
      <w:r w:rsidRPr="00702407">
        <w:rPr>
          <w:rFonts w:eastAsia="Calibri"/>
          <w:color w:val="000000"/>
          <w:sz w:val="20"/>
          <w:szCs w:val="20"/>
          <w:lang w:val="en-US"/>
        </w:rPr>
        <w:t xml:space="preserve"> related to forcing a woman to enter a marriage are registered annually by law enforcement authorities; however, as mentioned above, the actual number of cases is much higher.</w:t>
      </w:r>
    </w:p>
    <w:p w14:paraId="0267CABA" w14:textId="77777777" w:rsidR="00EB34AF" w:rsidRPr="00702407" w:rsidRDefault="00EB34AF" w:rsidP="00EB34AF">
      <w:pPr>
        <w:jc w:val="both"/>
        <w:rPr>
          <w:rFonts w:eastAsia="Calibri"/>
          <w:sz w:val="20"/>
          <w:szCs w:val="20"/>
          <w:lang w:val="en-US"/>
        </w:rPr>
      </w:pPr>
      <w:r w:rsidRPr="00702407">
        <w:rPr>
          <w:rFonts w:eastAsia="Calibri"/>
          <w:color w:val="000000"/>
          <w:sz w:val="20"/>
          <w:szCs w:val="20"/>
          <w:lang w:val="en-US"/>
        </w:rPr>
        <w:t>It should be noted that the women abduction article of new CC KR (Art. 175 CC KR) that came into force on January 1, 2019, stipulates public prosecution, and deprivation of liberty for 5 years to 7 years 6 months</w:t>
      </w:r>
      <w:r w:rsidRPr="00FD1D80">
        <w:rPr>
          <w:rFonts w:eastAsia="Calibri"/>
          <w:color w:val="000000"/>
          <w:sz w:val="20"/>
          <w:szCs w:val="20"/>
          <w:lang w:val="en-US"/>
        </w:rPr>
        <w:t>.</w:t>
      </w:r>
      <w:r w:rsidRPr="00702407">
        <w:rPr>
          <w:rFonts w:eastAsia="Calibri"/>
          <w:sz w:val="20"/>
          <w:szCs w:val="20"/>
          <w:lang w:val="en-US"/>
        </w:rPr>
        <w:t xml:space="preserve"> The fact that the legislator classifies and refers these crimes to the public prosecution has significantly expanded the scope of people who can file a complaint; and this shall lead to decrease in the latency of this crime, and increase the solving rate of these offenses in the future. </w:t>
      </w:r>
    </w:p>
    <w:p w14:paraId="62D8FDE3" w14:textId="77777777" w:rsidR="00EB34AF" w:rsidRPr="00702407" w:rsidRDefault="00EB34AF" w:rsidP="00EB34AF">
      <w:pPr>
        <w:jc w:val="both"/>
        <w:rPr>
          <w:rFonts w:eastAsia="Calibri"/>
          <w:bCs/>
          <w:color w:val="000000"/>
          <w:sz w:val="20"/>
          <w:szCs w:val="20"/>
          <w:lang w:val="en-US"/>
        </w:rPr>
      </w:pPr>
      <w:r w:rsidRPr="00702407">
        <w:rPr>
          <w:rFonts w:eastAsia="Calibri"/>
          <w:color w:val="000000"/>
          <w:sz w:val="20"/>
          <w:szCs w:val="20"/>
          <w:lang w:val="en-US"/>
        </w:rPr>
        <w:t>According to the survey data</w:t>
      </w:r>
      <w:r w:rsidRPr="00702407">
        <w:rPr>
          <w:rFonts w:eastAsia="Calibri"/>
          <w:color w:val="000000"/>
          <w:sz w:val="20"/>
          <w:szCs w:val="20"/>
          <w:vertAlign w:val="superscript"/>
        </w:rPr>
        <w:footnoteReference w:id="3"/>
      </w:r>
      <w:r w:rsidRPr="00702407">
        <w:rPr>
          <w:rFonts w:eastAsia="Calibri"/>
          <w:color w:val="000000"/>
          <w:sz w:val="20"/>
          <w:szCs w:val="20"/>
          <w:lang w:val="en-US"/>
        </w:rPr>
        <w:t>, the majority of women and men (70-71%), both in urban and rural areas, are aware of the responsibility for the abduction of women. However, less than half of interviewees - 41 per cent of women and 44 per cent of men - gave a correct answer that such offenses are punishable with 3 to 10 years imprisonment. This data indicates the need for large-scale awareness raising and preventive measures among the population. Failing this, this phenomenon will remain to be considered as a ‘family matter’; will be socially legitimized and slurred over.</w:t>
      </w:r>
    </w:p>
    <w:p w14:paraId="3990CFC6" w14:textId="07AFA3ED" w:rsidR="00EB34AF" w:rsidRPr="00702407" w:rsidRDefault="00EB34AF" w:rsidP="00EB34AF">
      <w:pPr>
        <w:widowControl w:val="0"/>
        <w:jc w:val="both"/>
        <w:rPr>
          <w:rFonts w:eastAsia="Calibri"/>
          <w:sz w:val="20"/>
          <w:szCs w:val="20"/>
          <w:lang w:val="en-US"/>
        </w:rPr>
      </w:pPr>
      <w:r w:rsidRPr="00702407">
        <w:rPr>
          <w:sz w:val="20"/>
          <w:szCs w:val="20"/>
          <w:lang w:val="en-US"/>
        </w:rPr>
        <w:t>In 2</w:t>
      </w:r>
      <w:r w:rsidR="00E6142C">
        <w:rPr>
          <w:sz w:val="20"/>
          <w:szCs w:val="20"/>
          <w:lang w:val="en-US"/>
        </w:rPr>
        <w:t>016, the Women Support Centre</w:t>
      </w:r>
      <w:r w:rsidRPr="00702407">
        <w:rPr>
          <w:sz w:val="20"/>
          <w:szCs w:val="20"/>
          <w:lang w:val="en-US"/>
        </w:rPr>
        <w:t xml:space="preserve">, together with the USAID </w:t>
      </w:r>
      <w:r w:rsidR="00E6142C">
        <w:rPr>
          <w:sz w:val="20"/>
          <w:szCs w:val="20"/>
          <w:lang w:val="en-US"/>
        </w:rPr>
        <w:t xml:space="preserve">Collaborative </w:t>
      </w:r>
      <w:proofErr w:type="gramStart"/>
      <w:r w:rsidR="00E6142C">
        <w:rPr>
          <w:sz w:val="20"/>
          <w:szCs w:val="20"/>
          <w:lang w:val="en-US"/>
        </w:rPr>
        <w:t xml:space="preserve">Governance  </w:t>
      </w:r>
      <w:proofErr w:type="spellStart"/>
      <w:r w:rsidR="00E6142C">
        <w:rPr>
          <w:sz w:val="20"/>
          <w:szCs w:val="20"/>
          <w:lang w:val="en-US"/>
        </w:rPr>
        <w:t>Programe</w:t>
      </w:r>
      <w:proofErr w:type="spellEnd"/>
      <w:proofErr w:type="gramEnd"/>
      <w:r w:rsidRPr="00702407">
        <w:rPr>
          <w:sz w:val="20"/>
          <w:szCs w:val="20"/>
          <w:lang w:val="en-US"/>
        </w:rPr>
        <w:t>, conducted public monitoring</w:t>
      </w:r>
      <w:r w:rsidRPr="00702407">
        <w:rPr>
          <w:sz w:val="20"/>
          <w:szCs w:val="20"/>
          <w:vertAlign w:val="superscript"/>
        </w:rPr>
        <w:footnoteReference w:id="4"/>
      </w:r>
      <w:r w:rsidRPr="00702407">
        <w:rPr>
          <w:sz w:val="20"/>
          <w:szCs w:val="20"/>
          <w:lang w:val="en-US"/>
        </w:rPr>
        <w:t xml:space="preserve"> of the implementation of the CC KR Article 155</w:t>
      </w:r>
      <w:r w:rsidRPr="00702407">
        <w:rPr>
          <w:rFonts w:eastAsia="Calibri"/>
          <w:sz w:val="20"/>
          <w:szCs w:val="20"/>
          <w:vertAlign w:val="superscript"/>
        </w:rPr>
        <w:footnoteReference w:id="5"/>
      </w:r>
      <w:r w:rsidRPr="00702407">
        <w:rPr>
          <w:rFonts w:eastAsia="Calibri"/>
          <w:sz w:val="20"/>
          <w:szCs w:val="20"/>
          <w:lang w:val="en-US"/>
        </w:rPr>
        <w:t xml:space="preserve"> </w:t>
      </w:r>
      <w:r w:rsidRPr="00702407">
        <w:rPr>
          <w:sz w:val="20"/>
          <w:szCs w:val="20"/>
          <w:lang w:val="en-US"/>
        </w:rPr>
        <w:t>by law enforcement agencies</w:t>
      </w:r>
      <w:r w:rsidRPr="00702407">
        <w:rPr>
          <w:rFonts w:eastAsia="Calibri"/>
          <w:sz w:val="20"/>
          <w:szCs w:val="20"/>
          <w:lang w:val="en-US"/>
        </w:rPr>
        <w:t>. The research revealed that:</w:t>
      </w:r>
    </w:p>
    <w:p w14:paraId="037FB567" w14:textId="77777777" w:rsidR="00EB34AF" w:rsidRPr="00702407" w:rsidRDefault="00EB34AF" w:rsidP="00EB34AF">
      <w:pPr>
        <w:widowControl w:val="0"/>
        <w:jc w:val="both"/>
        <w:rPr>
          <w:rFonts w:eastAsia="Calibri"/>
          <w:sz w:val="20"/>
          <w:szCs w:val="20"/>
          <w:lang w:val="en-US"/>
        </w:rPr>
      </w:pPr>
      <w:r w:rsidRPr="00702407">
        <w:rPr>
          <w:rFonts w:eastAsia="Calibri"/>
          <w:sz w:val="20"/>
          <w:szCs w:val="20"/>
          <w:lang w:val="en-US"/>
        </w:rPr>
        <w:t xml:space="preserve">- </w:t>
      </w:r>
      <w:proofErr w:type="gramStart"/>
      <w:r w:rsidRPr="00702407">
        <w:rPr>
          <w:rFonts w:eastAsia="Calibri"/>
          <w:sz w:val="20"/>
          <w:szCs w:val="20"/>
          <w:lang w:val="en-US"/>
        </w:rPr>
        <w:t>the</w:t>
      </w:r>
      <w:proofErr w:type="gramEnd"/>
      <w:r w:rsidRPr="00702407">
        <w:rPr>
          <w:rFonts w:eastAsia="Calibri"/>
          <w:sz w:val="20"/>
          <w:szCs w:val="20"/>
          <w:lang w:val="en-US"/>
        </w:rPr>
        <w:t xml:space="preserve"> law enforcement agencies have no specific software to collect or analyze gender-related information, or a uniform methodology and indicators to collect information.</w:t>
      </w:r>
    </w:p>
    <w:p w14:paraId="555ED50F" w14:textId="77777777" w:rsidR="00EB34AF" w:rsidRPr="00702407" w:rsidRDefault="00EB34AF" w:rsidP="00EB34AF">
      <w:pPr>
        <w:widowControl w:val="0"/>
        <w:jc w:val="both"/>
        <w:rPr>
          <w:rFonts w:eastAsia="Calibri"/>
          <w:sz w:val="20"/>
          <w:szCs w:val="20"/>
          <w:lang w:val="en-US"/>
        </w:rPr>
      </w:pPr>
      <w:r w:rsidRPr="00702407">
        <w:rPr>
          <w:rFonts w:eastAsia="Calibri"/>
          <w:sz w:val="20"/>
          <w:szCs w:val="20"/>
          <w:lang w:val="en-US"/>
        </w:rPr>
        <w:t xml:space="preserve">- </w:t>
      </w:r>
      <w:proofErr w:type="gramStart"/>
      <w:r w:rsidRPr="00702407">
        <w:rPr>
          <w:rFonts w:eastAsia="Calibri"/>
          <w:sz w:val="20"/>
          <w:szCs w:val="20"/>
          <w:lang w:val="en-US"/>
        </w:rPr>
        <w:t>abduction</w:t>
      </w:r>
      <w:proofErr w:type="gramEnd"/>
      <w:r w:rsidRPr="00702407">
        <w:rPr>
          <w:rFonts w:eastAsia="Calibri"/>
          <w:sz w:val="20"/>
          <w:szCs w:val="20"/>
          <w:lang w:val="en-US"/>
        </w:rPr>
        <w:t xml:space="preserve"> of women is not considered a priority in local plans for crime and offense prevention; district law enforcement authorities do not include these issues in their coordination meetings’ agenda either. </w:t>
      </w:r>
    </w:p>
    <w:p w14:paraId="32207379" w14:textId="77777777" w:rsidR="00EB34AF" w:rsidRPr="00702407" w:rsidRDefault="00EB34AF" w:rsidP="00EB34AF">
      <w:pPr>
        <w:tabs>
          <w:tab w:val="left" w:pos="0"/>
        </w:tabs>
        <w:contextualSpacing/>
        <w:jc w:val="both"/>
        <w:rPr>
          <w:rFonts w:eastAsia="Calibri"/>
          <w:sz w:val="20"/>
          <w:szCs w:val="20"/>
          <w:lang w:val="en-US"/>
        </w:rPr>
      </w:pPr>
      <w:r w:rsidRPr="00702407">
        <w:rPr>
          <w:rFonts w:eastAsia="Calibri"/>
          <w:sz w:val="20"/>
          <w:szCs w:val="20"/>
          <w:lang w:val="en-US"/>
        </w:rPr>
        <w:t xml:space="preserve">- </w:t>
      </w:r>
      <w:proofErr w:type="gramStart"/>
      <w:r w:rsidRPr="00702407">
        <w:rPr>
          <w:rFonts w:eastAsia="Calibri"/>
          <w:sz w:val="20"/>
          <w:szCs w:val="20"/>
          <w:lang w:val="en-US"/>
        </w:rPr>
        <w:t>excessively</w:t>
      </w:r>
      <w:proofErr w:type="gramEnd"/>
      <w:r w:rsidRPr="00702407">
        <w:rPr>
          <w:rFonts w:eastAsia="Calibri"/>
          <w:sz w:val="20"/>
          <w:szCs w:val="20"/>
          <w:lang w:val="en-US"/>
        </w:rPr>
        <w:t xml:space="preserve"> lengthy and protracted trials in this category of cases result in withdrawal of statements and reconciliation of the parties. This is the result of strong psychological pressure on the victim and her family by the ‘groom’ and members of the local community.</w:t>
      </w:r>
    </w:p>
    <w:p w14:paraId="21FAA653" w14:textId="77777777" w:rsidR="00EB34AF" w:rsidRPr="00702407" w:rsidRDefault="00EB34AF" w:rsidP="00EB34AF">
      <w:pPr>
        <w:jc w:val="both"/>
        <w:rPr>
          <w:rFonts w:eastAsia="Calibri"/>
          <w:sz w:val="20"/>
          <w:szCs w:val="20"/>
          <w:lang w:val="en-US"/>
        </w:rPr>
      </w:pPr>
      <w:r w:rsidRPr="00702407">
        <w:rPr>
          <w:rFonts w:eastAsia="Calibri"/>
          <w:sz w:val="20"/>
          <w:szCs w:val="20"/>
          <w:lang w:val="en-US"/>
        </w:rPr>
        <w:t>The reasons for continued cases of kidnapping women are as follows:</w:t>
      </w:r>
    </w:p>
    <w:p w14:paraId="27CB8EED" w14:textId="77777777" w:rsidR="00EB34AF" w:rsidRPr="00702407" w:rsidRDefault="00EB34AF" w:rsidP="00EB34AF">
      <w:pPr>
        <w:widowControl w:val="0"/>
        <w:numPr>
          <w:ilvl w:val="0"/>
          <w:numId w:val="3"/>
        </w:numPr>
        <w:contextualSpacing/>
        <w:jc w:val="both"/>
        <w:rPr>
          <w:rFonts w:eastAsia="Calibri"/>
          <w:sz w:val="20"/>
          <w:szCs w:val="20"/>
          <w:lang w:eastAsia="es-ES"/>
        </w:rPr>
      </w:pPr>
      <w:proofErr w:type="spellStart"/>
      <w:r w:rsidRPr="00702407">
        <w:rPr>
          <w:rFonts w:eastAsia="Calibri"/>
          <w:sz w:val="20"/>
          <w:szCs w:val="20"/>
          <w:lang w:eastAsia="es-ES"/>
        </w:rPr>
        <w:t>Social</w:t>
      </w:r>
      <w:proofErr w:type="spellEnd"/>
      <w:r w:rsidRPr="00702407">
        <w:rPr>
          <w:rFonts w:eastAsia="Calibri"/>
          <w:sz w:val="20"/>
          <w:szCs w:val="20"/>
          <w:lang w:eastAsia="es-ES"/>
        </w:rPr>
        <w:t xml:space="preserve"> (</w:t>
      </w:r>
      <w:proofErr w:type="spellStart"/>
      <w:r w:rsidRPr="00702407">
        <w:rPr>
          <w:rFonts w:eastAsia="Calibri"/>
          <w:sz w:val="20"/>
          <w:szCs w:val="20"/>
          <w:lang w:eastAsia="es-ES"/>
        </w:rPr>
        <w:t>education</w:t>
      </w:r>
      <w:proofErr w:type="spellEnd"/>
      <w:r w:rsidRPr="00702407">
        <w:rPr>
          <w:rFonts w:eastAsia="Calibri"/>
          <w:sz w:val="20"/>
          <w:szCs w:val="20"/>
          <w:lang w:eastAsia="es-ES"/>
        </w:rPr>
        <w:t xml:space="preserve">, </w:t>
      </w:r>
      <w:proofErr w:type="spellStart"/>
      <w:r w:rsidRPr="00702407">
        <w:rPr>
          <w:rFonts w:eastAsia="Calibri"/>
          <w:sz w:val="20"/>
          <w:szCs w:val="20"/>
          <w:lang w:eastAsia="es-ES"/>
        </w:rPr>
        <w:t>migration</w:t>
      </w:r>
      <w:proofErr w:type="spellEnd"/>
      <w:r w:rsidRPr="00702407">
        <w:rPr>
          <w:rFonts w:eastAsia="Calibri"/>
          <w:sz w:val="20"/>
          <w:szCs w:val="20"/>
          <w:lang w:eastAsia="es-ES"/>
        </w:rPr>
        <w:t>);</w:t>
      </w:r>
    </w:p>
    <w:p w14:paraId="4736EC98" w14:textId="77777777" w:rsidR="00EB34AF" w:rsidRPr="00702407" w:rsidRDefault="00EB34AF" w:rsidP="00EB34AF">
      <w:pPr>
        <w:widowControl w:val="0"/>
        <w:numPr>
          <w:ilvl w:val="0"/>
          <w:numId w:val="3"/>
        </w:numPr>
        <w:contextualSpacing/>
        <w:jc w:val="both"/>
        <w:rPr>
          <w:rFonts w:eastAsia="Calibri"/>
          <w:sz w:val="20"/>
          <w:szCs w:val="20"/>
          <w:lang w:eastAsia="es-ES"/>
        </w:rPr>
      </w:pPr>
      <w:proofErr w:type="spellStart"/>
      <w:r w:rsidRPr="00702407">
        <w:rPr>
          <w:rFonts w:eastAsia="Calibri"/>
          <w:sz w:val="20"/>
          <w:szCs w:val="20"/>
          <w:lang w:eastAsia="es-ES"/>
        </w:rPr>
        <w:t>Economic</w:t>
      </w:r>
      <w:proofErr w:type="spellEnd"/>
      <w:r w:rsidRPr="00702407">
        <w:rPr>
          <w:rFonts w:eastAsia="Calibri"/>
          <w:sz w:val="20"/>
          <w:szCs w:val="20"/>
          <w:lang w:eastAsia="es-ES"/>
        </w:rPr>
        <w:t xml:space="preserve"> (</w:t>
      </w:r>
      <w:proofErr w:type="spellStart"/>
      <w:r w:rsidRPr="00702407">
        <w:rPr>
          <w:rFonts w:eastAsia="Calibri"/>
          <w:sz w:val="20"/>
          <w:szCs w:val="20"/>
          <w:lang w:eastAsia="es-ES"/>
        </w:rPr>
        <w:t>poverty</w:t>
      </w:r>
      <w:proofErr w:type="spellEnd"/>
      <w:r w:rsidRPr="00702407">
        <w:rPr>
          <w:rFonts w:eastAsia="Calibri"/>
          <w:sz w:val="20"/>
          <w:szCs w:val="20"/>
          <w:lang w:eastAsia="es-ES"/>
        </w:rPr>
        <w:t xml:space="preserve">, </w:t>
      </w:r>
      <w:proofErr w:type="spellStart"/>
      <w:r w:rsidRPr="00702407">
        <w:rPr>
          <w:rFonts w:eastAsia="Calibri"/>
          <w:sz w:val="20"/>
          <w:szCs w:val="20"/>
          <w:lang w:eastAsia="es-ES"/>
        </w:rPr>
        <w:t>unemployment</w:t>
      </w:r>
      <w:proofErr w:type="spellEnd"/>
      <w:r w:rsidRPr="00702407">
        <w:rPr>
          <w:rFonts w:eastAsia="Calibri"/>
          <w:sz w:val="20"/>
          <w:szCs w:val="20"/>
          <w:lang w:eastAsia="es-ES"/>
        </w:rPr>
        <w:t>);</w:t>
      </w:r>
    </w:p>
    <w:p w14:paraId="211F5C89" w14:textId="5D152D5E" w:rsidR="00EB34AF" w:rsidRPr="00702407" w:rsidRDefault="00EB34AF" w:rsidP="00EB34AF">
      <w:pPr>
        <w:widowControl w:val="0"/>
        <w:numPr>
          <w:ilvl w:val="0"/>
          <w:numId w:val="3"/>
        </w:numPr>
        <w:contextualSpacing/>
        <w:jc w:val="both"/>
        <w:rPr>
          <w:rFonts w:eastAsia="Calibri"/>
          <w:sz w:val="20"/>
          <w:szCs w:val="20"/>
          <w:lang w:val="en-US" w:eastAsia="es-ES"/>
        </w:rPr>
      </w:pPr>
      <w:r w:rsidRPr="00702407">
        <w:rPr>
          <w:rFonts w:eastAsia="Calibri"/>
          <w:sz w:val="20"/>
          <w:szCs w:val="20"/>
          <w:lang w:val="en-US" w:eastAsia="es-ES"/>
        </w:rPr>
        <w:t xml:space="preserve">Institutional (enforcement of the </w:t>
      </w:r>
      <w:r w:rsidR="00E6142C">
        <w:rPr>
          <w:rFonts w:eastAsia="Calibri"/>
          <w:sz w:val="20"/>
          <w:szCs w:val="20"/>
          <w:lang w:val="en-US" w:eastAsia="es-ES"/>
        </w:rPr>
        <w:t xml:space="preserve">KR </w:t>
      </w:r>
      <w:r w:rsidRPr="00702407">
        <w:rPr>
          <w:rFonts w:eastAsia="Calibri"/>
          <w:sz w:val="20"/>
          <w:szCs w:val="20"/>
          <w:lang w:val="en-US" w:eastAsia="es-ES"/>
        </w:rPr>
        <w:t>C</w:t>
      </w:r>
      <w:r w:rsidR="00E6142C">
        <w:rPr>
          <w:rFonts w:eastAsia="Calibri"/>
          <w:sz w:val="20"/>
          <w:szCs w:val="20"/>
          <w:lang w:val="en-US" w:eastAsia="es-ES"/>
        </w:rPr>
        <w:t>C</w:t>
      </w:r>
      <w:r w:rsidRPr="00702407">
        <w:rPr>
          <w:rFonts w:eastAsia="Calibri"/>
          <w:sz w:val="20"/>
          <w:szCs w:val="20"/>
          <w:lang w:val="en-US" w:eastAsia="es-ES"/>
        </w:rPr>
        <w:t xml:space="preserve"> Article 155 by the authorities);</w:t>
      </w:r>
    </w:p>
    <w:p w14:paraId="4B2DBB07" w14:textId="77777777" w:rsidR="00EB34AF" w:rsidRPr="00702407" w:rsidRDefault="00EB34AF" w:rsidP="00EB34AF">
      <w:pPr>
        <w:widowControl w:val="0"/>
        <w:numPr>
          <w:ilvl w:val="0"/>
          <w:numId w:val="3"/>
        </w:numPr>
        <w:contextualSpacing/>
        <w:jc w:val="both"/>
        <w:rPr>
          <w:rFonts w:eastAsia="Calibri"/>
          <w:sz w:val="20"/>
          <w:szCs w:val="20"/>
          <w:lang w:val="en-US" w:eastAsia="es-ES"/>
        </w:rPr>
      </w:pPr>
      <w:r w:rsidRPr="00702407">
        <w:rPr>
          <w:rFonts w:eastAsia="Calibri"/>
          <w:sz w:val="20"/>
          <w:szCs w:val="20"/>
          <w:lang w:val="en-US" w:eastAsia="es-ES"/>
        </w:rPr>
        <w:t xml:space="preserve">Cultural (traditional attitudes in the community and family). </w:t>
      </w:r>
    </w:p>
    <w:p w14:paraId="346CCB6B" w14:textId="77777777" w:rsidR="00EB34AF" w:rsidRPr="00702407" w:rsidRDefault="00EB34AF" w:rsidP="00EB34AF">
      <w:pPr>
        <w:tabs>
          <w:tab w:val="left" w:pos="0"/>
        </w:tabs>
        <w:contextualSpacing/>
        <w:jc w:val="both"/>
        <w:rPr>
          <w:rFonts w:eastAsia="Calibri"/>
          <w:sz w:val="20"/>
          <w:szCs w:val="20"/>
          <w:lang w:val="en-US"/>
        </w:rPr>
      </w:pPr>
      <w:r w:rsidRPr="00702407">
        <w:rPr>
          <w:rFonts w:eastAsia="Calibri"/>
          <w:sz w:val="20"/>
          <w:szCs w:val="20"/>
          <w:lang w:val="en-US"/>
        </w:rPr>
        <w:t xml:space="preserve">Law enforcement officers and judges, as well as lawyers, often stereotypically tend to consider the abduction of a woman for forced marriage as a national tradition. Where allegations are registered, the actual efforts of the investigating authorities are focused on delaying or terminating the investigation, i.e. not bringing the case to trial. As a rule, the initiated cases are not brought to trial due to different reasons. Very often, they are resolved through reconciliation of the parties; however, kidnapping a woman involves several criminal culpabilities, including crimes against liberty, </w:t>
      </w:r>
      <w:proofErr w:type="spellStart"/>
      <w:r w:rsidRPr="00702407">
        <w:rPr>
          <w:rFonts w:eastAsia="Calibri"/>
          <w:sz w:val="20"/>
          <w:szCs w:val="20"/>
          <w:lang w:val="en-US"/>
        </w:rPr>
        <w:t>honour</w:t>
      </w:r>
      <w:proofErr w:type="spellEnd"/>
      <w:r w:rsidRPr="00702407">
        <w:rPr>
          <w:rFonts w:eastAsia="Calibri"/>
          <w:sz w:val="20"/>
          <w:szCs w:val="20"/>
          <w:lang w:val="en-US"/>
        </w:rPr>
        <w:t xml:space="preserve"> and dignity; sexual inviolability and sexual freedom of the person; family and minors. </w:t>
      </w:r>
    </w:p>
    <w:p w14:paraId="4CC49379" w14:textId="77777777" w:rsidR="00EB34AF" w:rsidRPr="00702407" w:rsidRDefault="00EB34AF" w:rsidP="00EB34AF">
      <w:pPr>
        <w:tabs>
          <w:tab w:val="left" w:pos="0"/>
        </w:tabs>
        <w:contextualSpacing/>
        <w:jc w:val="both"/>
        <w:rPr>
          <w:rFonts w:eastAsia="Calibri"/>
          <w:sz w:val="20"/>
          <w:szCs w:val="20"/>
          <w:lang w:val="en-US"/>
        </w:rPr>
      </w:pPr>
    </w:p>
    <w:p w14:paraId="2C5A6D5D" w14:textId="77777777" w:rsidR="00EB34AF" w:rsidRPr="00702407" w:rsidRDefault="00EB34AF" w:rsidP="00EB34AF">
      <w:pPr>
        <w:tabs>
          <w:tab w:val="left" w:pos="0"/>
        </w:tabs>
        <w:contextualSpacing/>
        <w:jc w:val="both"/>
        <w:rPr>
          <w:rFonts w:eastAsia="Calibri"/>
          <w:sz w:val="20"/>
          <w:szCs w:val="20"/>
          <w:lang w:val="en-US"/>
        </w:rPr>
      </w:pPr>
    </w:p>
    <w:p w14:paraId="24224B8C" w14:textId="77777777" w:rsidR="00EB34AF" w:rsidRPr="00702407" w:rsidRDefault="00EB34AF" w:rsidP="00EB34AF">
      <w:pPr>
        <w:tabs>
          <w:tab w:val="left" w:pos="0"/>
        </w:tabs>
        <w:contextualSpacing/>
        <w:jc w:val="both"/>
        <w:rPr>
          <w:rFonts w:eastAsia="Calibri"/>
          <w:i/>
          <w:sz w:val="20"/>
          <w:szCs w:val="20"/>
          <w:lang w:val="en-US"/>
        </w:rPr>
      </w:pPr>
    </w:p>
    <w:p w14:paraId="52B90DA1" w14:textId="76AFDB1C" w:rsidR="00EB34AF" w:rsidRPr="00702407" w:rsidRDefault="00EB34AF" w:rsidP="00EB34AF">
      <w:pPr>
        <w:jc w:val="both"/>
        <w:rPr>
          <w:rFonts w:eastAsia="Calibri"/>
          <w:i/>
          <w:sz w:val="20"/>
          <w:szCs w:val="20"/>
          <w:lang w:val="en-US"/>
        </w:rPr>
      </w:pPr>
      <w:r w:rsidRPr="00702407">
        <w:rPr>
          <w:rFonts w:eastAsia="Calibri"/>
          <w:i/>
          <w:sz w:val="20"/>
          <w:szCs w:val="20"/>
          <w:lang w:val="en-US"/>
        </w:rPr>
        <w:lastRenderedPageBreak/>
        <w:t xml:space="preserve">The </w:t>
      </w:r>
      <w:r w:rsidR="00E6142C">
        <w:rPr>
          <w:rFonts w:eastAsia="Calibri"/>
          <w:i/>
          <w:sz w:val="20"/>
          <w:szCs w:val="20"/>
          <w:lang w:val="en-US"/>
        </w:rPr>
        <w:t>KR</w:t>
      </w:r>
      <w:r w:rsidRPr="00702407">
        <w:rPr>
          <w:rFonts w:eastAsia="Calibri"/>
          <w:i/>
          <w:sz w:val="20"/>
          <w:szCs w:val="20"/>
          <w:lang w:val="en-US"/>
        </w:rPr>
        <w:t xml:space="preserve"> Supreme Court statistics related to considered criminal cases under CC KR Article 155</w:t>
      </w:r>
      <w:r w:rsidRPr="00702407">
        <w:rPr>
          <w:rFonts w:eastAsia="Calibri"/>
          <w:i/>
          <w:sz w:val="20"/>
          <w:szCs w:val="20"/>
          <w:vertAlign w:val="superscript"/>
        </w:rPr>
        <w:footnoteReference w:id="6"/>
      </w:r>
    </w:p>
    <w:p w14:paraId="204CB62D" w14:textId="77777777" w:rsidR="00EB34AF" w:rsidRPr="00702407" w:rsidRDefault="00EB34AF" w:rsidP="00EB34AF">
      <w:pPr>
        <w:jc w:val="both"/>
        <w:rPr>
          <w:rFonts w:eastAsia="Calibri"/>
          <w:sz w:val="20"/>
          <w:szCs w:val="20"/>
          <w:lang w:val="en-US"/>
        </w:rPr>
      </w:pPr>
    </w:p>
    <w:tbl>
      <w:tblPr>
        <w:tblW w:w="92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6"/>
        <w:gridCol w:w="1985"/>
        <w:gridCol w:w="1984"/>
        <w:gridCol w:w="1560"/>
        <w:gridCol w:w="1950"/>
      </w:tblGrid>
      <w:tr w:rsidR="00EB34AF" w:rsidRPr="0013608F" w14:paraId="0E559838" w14:textId="77777777" w:rsidTr="004154DC">
        <w:trPr>
          <w:trHeight w:val="375"/>
          <w:jc w:val="right"/>
        </w:trPr>
        <w:tc>
          <w:tcPr>
            <w:tcW w:w="1776" w:type="dxa"/>
            <w:vMerge w:val="restart"/>
            <w:shd w:val="clear" w:color="auto" w:fill="BDD6EE" w:themeFill="accent1" w:themeFillTint="66"/>
            <w:vAlign w:val="center"/>
          </w:tcPr>
          <w:p w14:paraId="39F5AA46" w14:textId="77777777" w:rsidR="00EB34AF" w:rsidRPr="00702407" w:rsidRDefault="00EB34AF" w:rsidP="004154DC">
            <w:pPr>
              <w:tabs>
                <w:tab w:val="left" w:pos="284"/>
              </w:tabs>
              <w:jc w:val="center"/>
              <w:rPr>
                <w:rFonts w:eastAsia="Calibri"/>
                <w:b/>
                <w:sz w:val="20"/>
                <w:szCs w:val="20"/>
                <w:lang w:eastAsia="en-US"/>
              </w:rPr>
            </w:pPr>
            <w:r w:rsidRPr="00702407">
              <w:rPr>
                <w:rFonts w:eastAsia="Calibri"/>
                <w:b/>
                <w:sz w:val="20"/>
                <w:szCs w:val="20"/>
                <w:lang w:val="en-US" w:eastAsia="en-US"/>
              </w:rPr>
              <w:t>Year</w:t>
            </w:r>
          </w:p>
        </w:tc>
        <w:tc>
          <w:tcPr>
            <w:tcW w:w="1985" w:type="dxa"/>
            <w:vMerge w:val="restart"/>
            <w:shd w:val="clear" w:color="auto" w:fill="BDD6EE" w:themeFill="accent1" w:themeFillTint="66"/>
            <w:vAlign w:val="center"/>
          </w:tcPr>
          <w:p w14:paraId="209215AD" w14:textId="77777777" w:rsidR="00EB34AF" w:rsidRPr="00702407" w:rsidRDefault="00EB34AF" w:rsidP="004154DC">
            <w:pPr>
              <w:tabs>
                <w:tab w:val="left" w:pos="284"/>
              </w:tabs>
              <w:jc w:val="center"/>
              <w:rPr>
                <w:rFonts w:eastAsia="Calibri"/>
                <w:b/>
                <w:sz w:val="20"/>
                <w:szCs w:val="20"/>
                <w:lang w:val="en-US" w:eastAsia="en-US"/>
              </w:rPr>
            </w:pPr>
            <w:r w:rsidRPr="00702407">
              <w:rPr>
                <w:rFonts w:eastAsia="Calibri"/>
                <w:b/>
                <w:sz w:val="20"/>
                <w:szCs w:val="20"/>
                <w:lang w:val="en-US" w:eastAsia="en-US"/>
              </w:rPr>
              <w:t xml:space="preserve">Cases resulting in guilty verdicts </w:t>
            </w:r>
          </w:p>
        </w:tc>
        <w:tc>
          <w:tcPr>
            <w:tcW w:w="1984" w:type="dxa"/>
            <w:vMerge w:val="restart"/>
            <w:shd w:val="clear" w:color="auto" w:fill="BDD6EE" w:themeFill="accent1" w:themeFillTint="66"/>
            <w:vAlign w:val="center"/>
          </w:tcPr>
          <w:p w14:paraId="1F5643F3" w14:textId="77777777" w:rsidR="00EB34AF" w:rsidRPr="00702407" w:rsidRDefault="00EB34AF" w:rsidP="004154DC">
            <w:pPr>
              <w:tabs>
                <w:tab w:val="left" w:pos="284"/>
              </w:tabs>
              <w:jc w:val="center"/>
              <w:rPr>
                <w:rFonts w:eastAsia="Calibri"/>
                <w:b/>
                <w:sz w:val="20"/>
                <w:szCs w:val="20"/>
                <w:lang w:eastAsia="en-US"/>
              </w:rPr>
            </w:pPr>
            <w:r w:rsidRPr="00702407">
              <w:rPr>
                <w:rFonts w:eastAsia="Calibri"/>
                <w:b/>
                <w:sz w:val="20"/>
                <w:szCs w:val="20"/>
                <w:lang w:val="en-US" w:eastAsia="en-US"/>
              </w:rPr>
              <w:t>Dismissed</w:t>
            </w:r>
          </w:p>
        </w:tc>
        <w:tc>
          <w:tcPr>
            <w:tcW w:w="3510" w:type="dxa"/>
            <w:gridSpan w:val="2"/>
            <w:shd w:val="clear" w:color="auto" w:fill="BDD6EE" w:themeFill="accent1" w:themeFillTint="66"/>
            <w:vAlign w:val="center"/>
          </w:tcPr>
          <w:p w14:paraId="4B797A4C" w14:textId="77777777" w:rsidR="00EB34AF" w:rsidRPr="00702407" w:rsidRDefault="00EB34AF" w:rsidP="004154DC">
            <w:pPr>
              <w:tabs>
                <w:tab w:val="left" w:pos="284"/>
              </w:tabs>
              <w:jc w:val="center"/>
              <w:rPr>
                <w:rFonts w:eastAsia="Calibri"/>
                <w:b/>
                <w:sz w:val="20"/>
                <w:szCs w:val="20"/>
                <w:lang w:val="en-US" w:eastAsia="en-US"/>
              </w:rPr>
            </w:pPr>
            <w:r w:rsidRPr="00702407">
              <w:rPr>
                <w:rFonts w:eastAsia="Calibri"/>
                <w:b/>
                <w:sz w:val="20"/>
                <w:szCs w:val="20"/>
                <w:lang w:val="en-US" w:eastAsia="en-US"/>
              </w:rPr>
              <w:t>Cases returned to the prosecutor</w:t>
            </w:r>
          </w:p>
        </w:tc>
      </w:tr>
      <w:tr w:rsidR="00EB34AF" w:rsidRPr="00702407" w14:paraId="703CB670" w14:textId="77777777" w:rsidTr="0018436B">
        <w:trPr>
          <w:trHeight w:val="1135"/>
          <w:jc w:val="right"/>
        </w:trPr>
        <w:tc>
          <w:tcPr>
            <w:tcW w:w="1776" w:type="dxa"/>
            <w:vMerge/>
            <w:shd w:val="clear" w:color="auto" w:fill="BDD6EE" w:themeFill="accent1" w:themeFillTint="66"/>
            <w:vAlign w:val="center"/>
          </w:tcPr>
          <w:p w14:paraId="04BD5152" w14:textId="77777777" w:rsidR="00EB34AF" w:rsidRPr="00702407" w:rsidRDefault="00EB34AF" w:rsidP="004154DC">
            <w:pPr>
              <w:tabs>
                <w:tab w:val="left" w:pos="284"/>
              </w:tabs>
              <w:jc w:val="center"/>
              <w:rPr>
                <w:rFonts w:eastAsia="Calibri"/>
                <w:b/>
                <w:sz w:val="20"/>
                <w:szCs w:val="20"/>
                <w:lang w:val="en-US" w:eastAsia="en-US"/>
              </w:rPr>
            </w:pPr>
          </w:p>
        </w:tc>
        <w:tc>
          <w:tcPr>
            <w:tcW w:w="1985" w:type="dxa"/>
            <w:vMerge/>
            <w:shd w:val="clear" w:color="auto" w:fill="BDD6EE" w:themeFill="accent1" w:themeFillTint="66"/>
            <w:vAlign w:val="center"/>
          </w:tcPr>
          <w:p w14:paraId="6DE57A5F" w14:textId="77777777" w:rsidR="00EB34AF" w:rsidRPr="00702407" w:rsidRDefault="00EB34AF" w:rsidP="004154DC">
            <w:pPr>
              <w:tabs>
                <w:tab w:val="left" w:pos="284"/>
              </w:tabs>
              <w:jc w:val="center"/>
              <w:rPr>
                <w:rFonts w:eastAsia="Calibri"/>
                <w:b/>
                <w:sz w:val="20"/>
                <w:szCs w:val="20"/>
                <w:lang w:val="en-US" w:eastAsia="en-US"/>
              </w:rPr>
            </w:pPr>
          </w:p>
        </w:tc>
        <w:tc>
          <w:tcPr>
            <w:tcW w:w="1984" w:type="dxa"/>
            <w:vMerge/>
            <w:shd w:val="clear" w:color="auto" w:fill="BDD6EE" w:themeFill="accent1" w:themeFillTint="66"/>
            <w:vAlign w:val="center"/>
          </w:tcPr>
          <w:p w14:paraId="17948893" w14:textId="77777777" w:rsidR="00EB34AF" w:rsidRPr="00702407" w:rsidRDefault="00EB34AF" w:rsidP="004154DC">
            <w:pPr>
              <w:tabs>
                <w:tab w:val="left" w:pos="284"/>
              </w:tabs>
              <w:jc w:val="center"/>
              <w:rPr>
                <w:rFonts w:eastAsia="Calibri"/>
                <w:b/>
                <w:sz w:val="20"/>
                <w:szCs w:val="20"/>
                <w:lang w:val="en-US" w:eastAsia="en-US"/>
              </w:rPr>
            </w:pPr>
          </w:p>
        </w:tc>
        <w:tc>
          <w:tcPr>
            <w:tcW w:w="1560" w:type="dxa"/>
            <w:shd w:val="clear" w:color="auto" w:fill="BDD6EE" w:themeFill="accent1" w:themeFillTint="66"/>
            <w:vAlign w:val="center"/>
          </w:tcPr>
          <w:p w14:paraId="38481ED5" w14:textId="77777777" w:rsidR="00EB34AF" w:rsidRPr="00702407" w:rsidRDefault="00EB34AF" w:rsidP="004154DC">
            <w:pPr>
              <w:tabs>
                <w:tab w:val="left" w:pos="284"/>
              </w:tabs>
              <w:jc w:val="center"/>
              <w:rPr>
                <w:rFonts w:eastAsia="Calibri"/>
                <w:b/>
                <w:sz w:val="20"/>
                <w:szCs w:val="20"/>
                <w:lang w:val="en-US" w:eastAsia="en-US"/>
              </w:rPr>
            </w:pPr>
            <w:r w:rsidRPr="00702407">
              <w:rPr>
                <w:rFonts w:eastAsia="Calibri"/>
                <w:b/>
                <w:sz w:val="20"/>
                <w:szCs w:val="20"/>
                <w:lang w:val="en-US" w:eastAsia="en-US"/>
              </w:rPr>
              <w:t xml:space="preserve">To fill the gaps of the investigation </w:t>
            </w:r>
          </w:p>
        </w:tc>
        <w:tc>
          <w:tcPr>
            <w:tcW w:w="1950" w:type="dxa"/>
            <w:shd w:val="clear" w:color="auto" w:fill="BDD6EE" w:themeFill="accent1" w:themeFillTint="66"/>
            <w:vAlign w:val="center"/>
          </w:tcPr>
          <w:p w14:paraId="41D3AA65" w14:textId="77777777" w:rsidR="00EB34AF" w:rsidRPr="00702407" w:rsidRDefault="00EB34AF" w:rsidP="004154DC">
            <w:pPr>
              <w:tabs>
                <w:tab w:val="left" w:pos="284"/>
              </w:tabs>
              <w:jc w:val="center"/>
              <w:rPr>
                <w:rFonts w:eastAsia="Calibri"/>
                <w:b/>
                <w:sz w:val="20"/>
                <w:szCs w:val="20"/>
                <w:lang w:eastAsia="en-US"/>
              </w:rPr>
            </w:pPr>
            <w:r w:rsidRPr="00702407">
              <w:rPr>
                <w:rFonts w:eastAsia="Calibri"/>
                <w:b/>
                <w:sz w:val="20"/>
                <w:szCs w:val="20"/>
                <w:lang w:val="en-US" w:eastAsia="en-US"/>
              </w:rPr>
              <w:t>On other grounds</w:t>
            </w:r>
          </w:p>
        </w:tc>
      </w:tr>
      <w:tr w:rsidR="00EB34AF" w:rsidRPr="00702407" w14:paraId="79B8D895" w14:textId="77777777" w:rsidTr="004154DC">
        <w:trPr>
          <w:jc w:val="right"/>
        </w:trPr>
        <w:tc>
          <w:tcPr>
            <w:tcW w:w="1776" w:type="dxa"/>
            <w:shd w:val="clear" w:color="auto" w:fill="auto"/>
          </w:tcPr>
          <w:p w14:paraId="642FC70B" w14:textId="77777777" w:rsidR="00EB34AF" w:rsidRPr="00702407" w:rsidRDefault="00EB34AF" w:rsidP="004154DC">
            <w:pPr>
              <w:tabs>
                <w:tab w:val="left" w:pos="284"/>
              </w:tabs>
              <w:rPr>
                <w:rFonts w:eastAsia="Calibri"/>
                <w:sz w:val="20"/>
                <w:szCs w:val="20"/>
                <w:lang w:eastAsia="en-US"/>
              </w:rPr>
            </w:pPr>
            <w:r w:rsidRPr="00702407">
              <w:rPr>
                <w:rFonts w:eastAsia="Calibri"/>
                <w:sz w:val="20"/>
                <w:szCs w:val="20"/>
                <w:lang w:eastAsia="en-US"/>
              </w:rPr>
              <w:t>2013</w:t>
            </w:r>
          </w:p>
        </w:tc>
        <w:tc>
          <w:tcPr>
            <w:tcW w:w="1985" w:type="dxa"/>
            <w:shd w:val="clear" w:color="auto" w:fill="auto"/>
          </w:tcPr>
          <w:p w14:paraId="17F3E19E" w14:textId="77777777" w:rsidR="00EB34AF" w:rsidRPr="00702407" w:rsidRDefault="00EB34AF" w:rsidP="004154DC">
            <w:pPr>
              <w:tabs>
                <w:tab w:val="left" w:pos="284"/>
              </w:tabs>
              <w:rPr>
                <w:rFonts w:eastAsia="Calibri"/>
                <w:sz w:val="20"/>
                <w:szCs w:val="20"/>
                <w:lang w:eastAsia="en-US"/>
              </w:rPr>
            </w:pPr>
            <w:r w:rsidRPr="00702407">
              <w:rPr>
                <w:rFonts w:eastAsia="Calibri"/>
                <w:sz w:val="20"/>
                <w:szCs w:val="20"/>
                <w:lang w:eastAsia="en-US"/>
              </w:rPr>
              <w:t>13</w:t>
            </w:r>
          </w:p>
        </w:tc>
        <w:tc>
          <w:tcPr>
            <w:tcW w:w="1984" w:type="dxa"/>
            <w:shd w:val="clear" w:color="auto" w:fill="auto"/>
          </w:tcPr>
          <w:p w14:paraId="02231E1A" w14:textId="77777777" w:rsidR="00EB34AF" w:rsidRPr="00702407" w:rsidRDefault="00EB34AF" w:rsidP="004154DC">
            <w:pPr>
              <w:tabs>
                <w:tab w:val="left" w:pos="284"/>
              </w:tabs>
              <w:rPr>
                <w:rFonts w:eastAsia="Calibri"/>
                <w:sz w:val="20"/>
                <w:szCs w:val="20"/>
                <w:lang w:eastAsia="en-US"/>
              </w:rPr>
            </w:pPr>
            <w:r w:rsidRPr="00702407">
              <w:rPr>
                <w:rFonts w:eastAsia="Calibri"/>
                <w:sz w:val="20"/>
                <w:szCs w:val="20"/>
                <w:lang w:eastAsia="en-US"/>
              </w:rPr>
              <w:t>7</w:t>
            </w:r>
          </w:p>
        </w:tc>
        <w:tc>
          <w:tcPr>
            <w:tcW w:w="1560" w:type="dxa"/>
            <w:shd w:val="clear" w:color="auto" w:fill="auto"/>
          </w:tcPr>
          <w:p w14:paraId="18468BA9" w14:textId="77777777" w:rsidR="00EB34AF" w:rsidRPr="00702407" w:rsidRDefault="00EB34AF" w:rsidP="004154DC">
            <w:pPr>
              <w:tabs>
                <w:tab w:val="left" w:pos="284"/>
              </w:tabs>
              <w:rPr>
                <w:rFonts w:eastAsia="Calibri"/>
                <w:sz w:val="20"/>
                <w:szCs w:val="20"/>
                <w:lang w:eastAsia="en-US"/>
              </w:rPr>
            </w:pPr>
            <w:r w:rsidRPr="00702407">
              <w:rPr>
                <w:rFonts w:eastAsia="Calibri"/>
                <w:sz w:val="20"/>
                <w:szCs w:val="20"/>
                <w:lang w:eastAsia="en-US"/>
              </w:rPr>
              <w:t>1</w:t>
            </w:r>
          </w:p>
        </w:tc>
        <w:tc>
          <w:tcPr>
            <w:tcW w:w="1950" w:type="dxa"/>
            <w:shd w:val="clear" w:color="auto" w:fill="auto"/>
          </w:tcPr>
          <w:p w14:paraId="65689F6C" w14:textId="77777777" w:rsidR="00EB34AF" w:rsidRPr="00702407" w:rsidRDefault="00EB34AF" w:rsidP="004154DC">
            <w:pPr>
              <w:tabs>
                <w:tab w:val="left" w:pos="284"/>
              </w:tabs>
              <w:rPr>
                <w:rFonts w:eastAsia="Calibri"/>
                <w:sz w:val="20"/>
                <w:szCs w:val="20"/>
                <w:lang w:eastAsia="en-US"/>
              </w:rPr>
            </w:pPr>
            <w:r w:rsidRPr="00702407">
              <w:rPr>
                <w:rFonts w:eastAsia="Calibri"/>
                <w:sz w:val="20"/>
                <w:szCs w:val="20"/>
                <w:lang w:eastAsia="en-US"/>
              </w:rPr>
              <w:t>4</w:t>
            </w:r>
          </w:p>
        </w:tc>
      </w:tr>
      <w:tr w:rsidR="00EB34AF" w:rsidRPr="00702407" w14:paraId="2FB7976A" w14:textId="77777777" w:rsidTr="004154DC">
        <w:trPr>
          <w:jc w:val="right"/>
        </w:trPr>
        <w:tc>
          <w:tcPr>
            <w:tcW w:w="1776" w:type="dxa"/>
            <w:shd w:val="clear" w:color="auto" w:fill="auto"/>
          </w:tcPr>
          <w:p w14:paraId="4359D0FA" w14:textId="77777777" w:rsidR="00EB34AF" w:rsidRPr="00702407" w:rsidRDefault="00EB34AF" w:rsidP="004154DC">
            <w:pPr>
              <w:tabs>
                <w:tab w:val="left" w:pos="284"/>
              </w:tabs>
              <w:rPr>
                <w:rFonts w:eastAsia="Calibri"/>
                <w:sz w:val="20"/>
                <w:szCs w:val="20"/>
                <w:lang w:eastAsia="en-US"/>
              </w:rPr>
            </w:pPr>
            <w:r w:rsidRPr="00702407">
              <w:rPr>
                <w:rFonts w:eastAsia="Calibri"/>
                <w:sz w:val="20"/>
                <w:szCs w:val="20"/>
                <w:lang w:eastAsia="en-US"/>
              </w:rPr>
              <w:t>2014</w:t>
            </w:r>
          </w:p>
        </w:tc>
        <w:tc>
          <w:tcPr>
            <w:tcW w:w="1985" w:type="dxa"/>
            <w:shd w:val="clear" w:color="auto" w:fill="auto"/>
          </w:tcPr>
          <w:p w14:paraId="67B2E29B" w14:textId="77777777" w:rsidR="00EB34AF" w:rsidRPr="00702407" w:rsidRDefault="00EB34AF" w:rsidP="004154DC">
            <w:pPr>
              <w:tabs>
                <w:tab w:val="left" w:pos="284"/>
              </w:tabs>
              <w:rPr>
                <w:rFonts w:eastAsia="Calibri"/>
                <w:sz w:val="20"/>
                <w:szCs w:val="20"/>
                <w:lang w:eastAsia="en-US"/>
              </w:rPr>
            </w:pPr>
            <w:r w:rsidRPr="00702407">
              <w:rPr>
                <w:rFonts w:eastAsia="Calibri"/>
                <w:sz w:val="20"/>
                <w:szCs w:val="20"/>
                <w:lang w:eastAsia="en-US"/>
              </w:rPr>
              <w:t>22</w:t>
            </w:r>
          </w:p>
        </w:tc>
        <w:tc>
          <w:tcPr>
            <w:tcW w:w="1984" w:type="dxa"/>
            <w:shd w:val="clear" w:color="auto" w:fill="auto"/>
          </w:tcPr>
          <w:p w14:paraId="54AC41B4" w14:textId="77777777" w:rsidR="00EB34AF" w:rsidRPr="00702407" w:rsidRDefault="00EB34AF" w:rsidP="004154DC">
            <w:pPr>
              <w:tabs>
                <w:tab w:val="left" w:pos="284"/>
              </w:tabs>
              <w:rPr>
                <w:rFonts w:eastAsia="Calibri"/>
                <w:sz w:val="20"/>
                <w:szCs w:val="20"/>
                <w:lang w:eastAsia="en-US"/>
              </w:rPr>
            </w:pPr>
            <w:r w:rsidRPr="00702407">
              <w:rPr>
                <w:rFonts w:eastAsia="Calibri"/>
                <w:sz w:val="20"/>
                <w:szCs w:val="20"/>
                <w:lang w:eastAsia="en-US"/>
              </w:rPr>
              <w:t>3</w:t>
            </w:r>
          </w:p>
        </w:tc>
        <w:tc>
          <w:tcPr>
            <w:tcW w:w="1560" w:type="dxa"/>
            <w:shd w:val="clear" w:color="auto" w:fill="auto"/>
          </w:tcPr>
          <w:p w14:paraId="6F6177B8" w14:textId="77777777" w:rsidR="00EB34AF" w:rsidRPr="00702407" w:rsidRDefault="00EB34AF" w:rsidP="004154DC">
            <w:pPr>
              <w:tabs>
                <w:tab w:val="left" w:pos="284"/>
              </w:tabs>
              <w:rPr>
                <w:rFonts w:eastAsia="Calibri"/>
                <w:sz w:val="20"/>
                <w:szCs w:val="20"/>
                <w:lang w:eastAsia="en-US"/>
              </w:rPr>
            </w:pPr>
            <w:r w:rsidRPr="00702407">
              <w:rPr>
                <w:rFonts w:eastAsia="Calibri"/>
                <w:sz w:val="20"/>
                <w:szCs w:val="20"/>
                <w:lang w:eastAsia="en-US"/>
              </w:rPr>
              <w:t>0</w:t>
            </w:r>
          </w:p>
        </w:tc>
        <w:tc>
          <w:tcPr>
            <w:tcW w:w="1950" w:type="dxa"/>
            <w:shd w:val="clear" w:color="auto" w:fill="auto"/>
          </w:tcPr>
          <w:p w14:paraId="093ACC2D" w14:textId="77777777" w:rsidR="00EB34AF" w:rsidRPr="00702407" w:rsidRDefault="00EB34AF" w:rsidP="004154DC">
            <w:pPr>
              <w:tabs>
                <w:tab w:val="left" w:pos="284"/>
              </w:tabs>
              <w:rPr>
                <w:rFonts w:eastAsia="Calibri"/>
                <w:sz w:val="20"/>
                <w:szCs w:val="20"/>
                <w:lang w:eastAsia="en-US"/>
              </w:rPr>
            </w:pPr>
            <w:r w:rsidRPr="00702407">
              <w:rPr>
                <w:rFonts w:eastAsia="Calibri"/>
                <w:sz w:val="20"/>
                <w:szCs w:val="20"/>
                <w:lang w:eastAsia="en-US"/>
              </w:rPr>
              <w:t>5</w:t>
            </w:r>
          </w:p>
        </w:tc>
      </w:tr>
      <w:tr w:rsidR="00EB34AF" w:rsidRPr="00702407" w14:paraId="54FA659F" w14:textId="77777777" w:rsidTr="004154DC">
        <w:trPr>
          <w:jc w:val="right"/>
        </w:trPr>
        <w:tc>
          <w:tcPr>
            <w:tcW w:w="1776" w:type="dxa"/>
            <w:shd w:val="clear" w:color="auto" w:fill="auto"/>
          </w:tcPr>
          <w:p w14:paraId="313898C6" w14:textId="77777777" w:rsidR="00EB34AF" w:rsidRPr="00702407" w:rsidRDefault="00EB34AF" w:rsidP="004154DC">
            <w:pPr>
              <w:tabs>
                <w:tab w:val="left" w:pos="284"/>
              </w:tabs>
              <w:rPr>
                <w:rFonts w:eastAsia="Calibri"/>
                <w:sz w:val="20"/>
                <w:szCs w:val="20"/>
                <w:lang w:eastAsia="en-US"/>
              </w:rPr>
            </w:pPr>
            <w:r w:rsidRPr="00702407">
              <w:rPr>
                <w:rFonts w:eastAsia="Calibri"/>
                <w:sz w:val="20"/>
                <w:szCs w:val="20"/>
                <w:lang w:eastAsia="en-US"/>
              </w:rPr>
              <w:t>2015</w:t>
            </w:r>
          </w:p>
        </w:tc>
        <w:tc>
          <w:tcPr>
            <w:tcW w:w="1985" w:type="dxa"/>
            <w:shd w:val="clear" w:color="auto" w:fill="auto"/>
          </w:tcPr>
          <w:p w14:paraId="6349A08B" w14:textId="77777777" w:rsidR="00EB34AF" w:rsidRPr="00702407" w:rsidRDefault="00EB34AF" w:rsidP="004154DC">
            <w:pPr>
              <w:tabs>
                <w:tab w:val="left" w:pos="284"/>
              </w:tabs>
              <w:rPr>
                <w:rFonts w:eastAsia="Calibri"/>
                <w:sz w:val="20"/>
                <w:szCs w:val="20"/>
                <w:lang w:eastAsia="en-US"/>
              </w:rPr>
            </w:pPr>
            <w:r w:rsidRPr="00702407">
              <w:rPr>
                <w:rFonts w:eastAsia="Calibri"/>
                <w:sz w:val="20"/>
                <w:szCs w:val="20"/>
                <w:lang w:eastAsia="en-US"/>
              </w:rPr>
              <w:t>17</w:t>
            </w:r>
          </w:p>
        </w:tc>
        <w:tc>
          <w:tcPr>
            <w:tcW w:w="1984" w:type="dxa"/>
            <w:shd w:val="clear" w:color="auto" w:fill="auto"/>
          </w:tcPr>
          <w:p w14:paraId="1AA0F2AE" w14:textId="77777777" w:rsidR="00EB34AF" w:rsidRPr="00702407" w:rsidRDefault="00EB34AF" w:rsidP="004154DC">
            <w:pPr>
              <w:tabs>
                <w:tab w:val="left" w:pos="284"/>
              </w:tabs>
              <w:rPr>
                <w:rFonts w:eastAsia="Calibri"/>
                <w:sz w:val="20"/>
                <w:szCs w:val="20"/>
                <w:lang w:eastAsia="en-US"/>
              </w:rPr>
            </w:pPr>
            <w:r w:rsidRPr="00702407">
              <w:rPr>
                <w:rFonts w:eastAsia="Calibri"/>
                <w:sz w:val="20"/>
                <w:szCs w:val="20"/>
                <w:lang w:eastAsia="en-US"/>
              </w:rPr>
              <w:t>3</w:t>
            </w:r>
          </w:p>
        </w:tc>
        <w:tc>
          <w:tcPr>
            <w:tcW w:w="1560" w:type="dxa"/>
            <w:shd w:val="clear" w:color="auto" w:fill="auto"/>
          </w:tcPr>
          <w:p w14:paraId="2B8AAC31" w14:textId="77777777" w:rsidR="00EB34AF" w:rsidRPr="00702407" w:rsidRDefault="00EB34AF" w:rsidP="004154DC">
            <w:pPr>
              <w:tabs>
                <w:tab w:val="left" w:pos="284"/>
              </w:tabs>
              <w:rPr>
                <w:rFonts w:eastAsia="Calibri"/>
                <w:sz w:val="20"/>
                <w:szCs w:val="20"/>
                <w:lang w:eastAsia="en-US"/>
              </w:rPr>
            </w:pPr>
            <w:r w:rsidRPr="00702407">
              <w:rPr>
                <w:rFonts w:eastAsia="Calibri"/>
                <w:sz w:val="20"/>
                <w:szCs w:val="20"/>
                <w:lang w:eastAsia="en-US"/>
              </w:rPr>
              <w:t>0</w:t>
            </w:r>
          </w:p>
        </w:tc>
        <w:tc>
          <w:tcPr>
            <w:tcW w:w="1950" w:type="dxa"/>
            <w:shd w:val="clear" w:color="auto" w:fill="auto"/>
          </w:tcPr>
          <w:p w14:paraId="01FCA95F" w14:textId="77777777" w:rsidR="00EB34AF" w:rsidRPr="00702407" w:rsidRDefault="00EB34AF" w:rsidP="004154DC">
            <w:pPr>
              <w:tabs>
                <w:tab w:val="left" w:pos="284"/>
              </w:tabs>
              <w:rPr>
                <w:rFonts w:eastAsia="Calibri"/>
                <w:sz w:val="20"/>
                <w:szCs w:val="20"/>
                <w:lang w:eastAsia="en-US"/>
              </w:rPr>
            </w:pPr>
            <w:r w:rsidRPr="00702407">
              <w:rPr>
                <w:rFonts w:eastAsia="Calibri"/>
                <w:sz w:val="20"/>
                <w:szCs w:val="20"/>
                <w:lang w:eastAsia="en-US"/>
              </w:rPr>
              <w:t>10</w:t>
            </w:r>
          </w:p>
        </w:tc>
      </w:tr>
      <w:tr w:rsidR="00EB34AF" w:rsidRPr="00702407" w14:paraId="4FA4CD86" w14:textId="77777777" w:rsidTr="004154DC">
        <w:trPr>
          <w:jc w:val="right"/>
        </w:trPr>
        <w:tc>
          <w:tcPr>
            <w:tcW w:w="1776" w:type="dxa"/>
            <w:shd w:val="clear" w:color="auto" w:fill="auto"/>
          </w:tcPr>
          <w:p w14:paraId="251962E0" w14:textId="77777777" w:rsidR="00EB34AF" w:rsidRPr="00702407" w:rsidRDefault="00EB34AF" w:rsidP="004154DC">
            <w:pPr>
              <w:tabs>
                <w:tab w:val="left" w:pos="284"/>
              </w:tabs>
              <w:rPr>
                <w:rFonts w:eastAsia="Calibri"/>
                <w:b/>
                <w:sz w:val="20"/>
                <w:szCs w:val="20"/>
                <w:lang w:eastAsia="en-US"/>
              </w:rPr>
            </w:pPr>
            <w:r w:rsidRPr="00702407">
              <w:rPr>
                <w:rFonts w:eastAsia="Calibri"/>
                <w:b/>
                <w:sz w:val="20"/>
                <w:szCs w:val="20"/>
                <w:lang w:val="en-US" w:eastAsia="en-US"/>
              </w:rPr>
              <w:t>Total</w:t>
            </w:r>
            <w:r w:rsidRPr="00702407">
              <w:rPr>
                <w:rFonts w:eastAsia="Calibri"/>
                <w:b/>
                <w:sz w:val="20"/>
                <w:szCs w:val="20"/>
                <w:lang w:eastAsia="en-US"/>
              </w:rPr>
              <w:t>:</w:t>
            </w:r>
          </w:p>
        </w:tc>
        <w:tc>
          <w:tcPr>
            <w:tcW w:w="1985" w:type="dxa"/>
            <w:shd w:val="clear" w:color="auto" w:fill="auto"/>
          </w:tcPr>
          <w:p w14:paraId="59F2FB3F" w14:textId="77777777" w:rsidR="00EB34AF" w:rsidRPr="00702407" w:rsidRDefault="00EB34AF" w:rsidP="004154DC">
            <w:pPr>
              <w:tabs>
                <w:tab w:val="left" w:pos="284"/>
              </w:tabs>
              <w:rPr>
                <w:rFonts w:eastAsia="Calibri"/>
                <w:b/>
                <w:sz w:val="20"/>
                <w:szCs w:val="20"/>
                <w:lang w:eastAsia="en-US"/>
              </w:rPr>
            </w:pPr>
            <w:r w:rsidRPr="00702407">
              <w:rPr>
                <w:rFonts w:eastAsia="Calibri"/>
                <w:b/>
                <w:sz w:val="20"/>
                <w:szCs w:val="20"/>
                <w:lang w:eastAsia="en-US"/>
              </w:rPr>
              <w:t>52</w:t>
            </w:r>
          </w:p>
        </w:tc>
        <w:tc>
          <w:tcPr>
            <w:tcW w:w="1984" w:type="dxa"/>
            <w:shd w:val="clear" w:color="auto" w:fill="auto"/>
          </w:tcPr>
          <w:p w14:paraId="599D91DA" w14:textId="77777777" w:rsidR="00EB34AF" w:rsidRPr="00702407" w:rsidRDefault="00EB34AF" w:rsidP="004154DC">
            <w:pPr>
              <w:tabs>
                <w:tab w:val="left" w:pos="284"/>
              </w:tabs>
              <w:rPr>
                <w:rFonts w:eastAsia="Calibri"/>
                <w:b/>
                <w:sz w:val="20"/>
                <w:szCs w:val="20"/>
                <w:lang w:eastAsia="en-US"/>
              </w:rPr>
            </w:pPr>
            <w:r w:rsidRPr="00702407">
              <w:rPr>
                <w:rFonts w:eastAsia="Calibri"/>
                <w:b/>
                <w:sz w:val="20"/>
                <w:szCs w:val="20"/>
                <w:lang w:eastAsia="en-US"/>
              </w:rPr>
              <w:t>13</w:t>
            </w:r>
          </w:p>
        </w:tc>
        <w:tc>
          <w:tcPr>
            <w:tcW w:w="1560" w:type="dxa"/>
            <w:shd w:val="clear" w:color="auto" w:fill="auto"/>
          </w:tcPr>
          <w:p w14:paraId="0CF13C9A" w14:textId="77777777" w:rsidR="00EB34AF" w:rsidRPr="00702407" w:rsidRDefault="00EB34AF" w:rsidP="004154DC">
            <w:pPr>
              <w:tabs>
                <w:tab w:val="left" w:pos="284"/>
              </w:tabs>
              <w:rPr>
                <w:rFonts w:eastAsia="Calibri"/>
                <w:b/>
                <w:sz w:val="20"/>
                <w:szCs w:val="20"/>
                <w:lang w:eastAsia="en-US"/>
              </w:rPr>
            </w:pPr>
            <w:r w:rsidRPr="00702407">
              <w:rPr>
                <w:rFonts w:eastAsia="Calibri"/>
                <w:b/>
                <w:sz w:val="20"/>
                <w:szCs w:val="20"/>
                <w:lang w:eastAsia="en-US"/>
              </w:rPr>
              <w:t>1</w:t>
            </w:r>
          </w:p>
        </w:tc>
        <w:tc>
          <w:tcPr>
            <w:tcW w:w="1950" w:type="dxa"/>
            <w:shd w:val="clear" w:color="auto" w:fill="auto"/>
          </w:tcPr>
          <w:p w14:paraId="1DAEA2B5" w14:textId="77777777" w:rsidR="00EB34AF" w:rsidRPr="00702407" w:rsidRDefault="00EB34AF" w:rsidP="004154DC">
            <w:pPr>
              <w:tabs>
                <w:tab w:val="left" w:pos="284"/>
              </w:tabs>
              <w:rPr>
                <w:rFonts w:eastAsia="Calibri"/>
                <w:b/>
                <w:sz w:val="20"/>
                <w:szCs w:val="20"/>
                <w:lang w:eastAsia="en-US"/>
              </w:rPr>
            </w:pPr>
            <w:r w:rsidRPr="00702407">
              <w:rPr>
                <w:rFonts w:eastAsia="Calibri"/>
                <w:b/>
                <w:sz w:val="20"/>
                <w:szCs w:val="20"/>
                <w:lang w:eastAsia="en-US"/>
              </w:rPr>
              <w:t>19</w:t>
            </w:r>
          </w:p>
        </w:tc>
      </w:tr>
    </w:tbl>
    <w:p w14:paraId="006D6A5F" w14:textId="77777777" w:rsidR="00EB34AF" w:rsidRPr="00702407" w:rsidRDefault="00EB34AF" w:rsidP="00EB34AF">
      <w:pPr>
        <w:jc w:val="both"/>
        <w:rPr>
          <w:noProof/>
          <w:sz w:val="20"/>
          <w:szCs w:val="20"/>
        </w:rPr>
      </w:pPr>
    </w:p>
    <w:p w14:paraId="24D6BD26" w14:textId="77777777" w:rsidR="00EB34AF" w:rsidRPr="00702407" w:rsidRDefault="00EB34AF" w:rsidP="00EB34AF">
      <w:pPr>
        <w:widowControl w:val="0"/>
        <w:jc w:val="both"/>
        <w:rPr>
          <w:rFonts w:eastAsia="Calibri"/>
          <w:sz w:val="20"/>
          <w:szCs w:val="20"/>
          <w:lang w:val="en-US"/>
        </w:rPr>
      </w:pPr>
      <w:r w:rsidRPr="00702407">
        <w:rPr>
          <w:rFonts w:eastAsia="Calibri"/>
          <w:sz w:val="20"/>
          <w:szCs w:val="20"/>
          <w:lang w:val="en-US"/>
        </w:rPr>
        <w:t>According to the interviewed victims and their representatives, court proceedings take more time than the limits set in the law. It is noted that about 80% of the trials are postponed, of which about 20% are postponed at court initiative; 50% - at the lawyer’s request due to his/her non-attendance; in other cases - due to prosecutor’s absence or other reasons. If the court proceeding was postponed or adjourned, the judges themselves are rather trying to delay the hearings than to consider the case within the set terms, showing no interest in the case. In this situation, victims of gender-related crimes suffer for several years both due to memories of the crime, and injustice at the investigation stage and unfair trial</w:t>
      </w:r>
      <w:r w:rsidRPr="00702407">
        <w:rPr>
          <w:rFonts w:eastAsia="Calibri"/>
          <w:spacing w:val="-2"/>
          <w:sz w:val="20"/>
          <w:szCs w:val="20"/>
          <w:vertAlign w:val="superscript"/>
        </w:rPr>
        <w:footnoteReference w:id="7"/>
      </w:r>
      <w:r w:rsidRPr="00702407">
        <w:rPr>
          <w:rFonts w:eastAsia="Calibri"/>
          <w:spacing w:val="-2"/>
          <w:sz w:val="20"/>
          <w:szCs w:val="20"/>
          <w:lang w:val="en-US"/>
        </w:rPr>
        <w:t>.</w:t>
      </w:r>
      <w:r w:rsidRPr="00702407">
        <w:rPr>
          <w:bCs/>
          <w:sz w:val="20"/>
          <w:szCs w:val="20"/>
          <w:lang w:val="en-US"/>
        </w:rPr>
        <w:t xml:space="preserve"> This judiciary conducts results in contempt of both the court and the judiciary system in general</w:t>
      </w:r>
      <w:r w:rsidRPr="00702407">
        <w:rPr>
          <w:rFonts w:eastAsia="Calibri"/>
          <w:sz w:val="20"/>
          <w:szCs w:val="20"/>
          <w:lang w:val="en-US"/>
        </w:rPr>
        <w:t>.</w:t>
      </w:r>
    </w:p>
    <w:p w14:paraId="5D231C67" w14:textId="77777777" w:rsidR="00EB34AF" w:rsidRPr="00702407" w:rsidRDefault="00EB34AF" w:rsidP="00EB34AF">
      <w:pPr>
        <w:widowControl w:val="0"/>
        <w:jc w:val="both"/>
        <w:rPr>
          <w:b/>
          <w:bCs/>
          <w:noProof/>
          <w:sz w:val="20"/>
          <w:szCs w:val="20"/>
          <w:lang w:val="en-US"/>
        </w:rPr>
      </w:pPr>
    </w:p>
    <w:p w14:paraId="27057273" w14:textId="77777777" w:rsidR="00EB34AF" w:rsidRPr="00702407" w:rsidRDefault="00EB34AF" w:rsidP="00EB34AF">
      <w:pPr>
        <w:widowControl w:val="0"/>
        <w:jc w:val="both"/>
        <w:rPr>
          <w:sz w:val="20"/>
          <w:szCs w:val="20"/>
          <w:lang w:val="en-US"/>
        </w:rPr>
      </w:pPr>
      <w:r w:rsidRPr="00702407">
        <w:rPr>
          <w:b/>
          <w:bCs/>
          <w:noProof/>
          <w:sz w:val="20"/>
          <w:szCs w:val="20"/>
          <w:lang w:val="en-US"/>
        </w:rPr>
        <w:t xml:space="preserve">Recommendations: </w:t>
      </w:r>
    </w:p>
    <w:p w14:paraId="17046B77" w14:textId="77777777" w:rsidR="00EB34AF" w:rsidRPr="00702407" w:rsidRDefault="00EB34AF" w:rsidP="0018436B">
      <w:pPr>
        <w:pStyle w:val="a3"/>
        <w:widowControl w:val="0"/>
        <w:numPr>
          <w:ilvl w:val="0"/>
          <w:numId w:val="16"/>
        </w:numPr>
        <w:spacing w:after="0" w:line="240" w:lineRule="auto"/>
        <w:ind w:left="360"/>
        <w:jc w:val="both"/>
        <w:rPr>
          <w:rFonts w:ascii="Times New Roman" w:hAnsi="Times New Roman"/>
          <w:sz w:val="20"/>
          <w:szCs w:val="20"/>
          <w:lang w:val="en-US" w:eastAsia="es-ES"/>
        </w:rPr>
      </w:pPr>
      <w:r w:rsidRPr="00702407">
        <w:rPr>
          <w:rFonts w:ascii="Times New Roman" w:hAnsi="Times New Roman"/>
          <w:sz w:val="20"/>
          <w:szCs w:val="20"/>
          <w:lang w:val="en-US" w:eastAsia="es-ES"/>
        </w:rPr>
        <w:t>Establish a designated authority or appoint a special person responsible for developing a single database to collect, analyze and assess the gender-based violence</w:t>
      </w:r>
    </w:p>
    <w:p w14:paraId="1F9B64DC" w14:textId="77777777" w:rsidR="00EB34AF" w:rsidRPr="00702407" w:rsidRDefault="00EB34AF" w:rsidP="0018436B">
      <w:pPr>
        <w:pStyle w:val="a3"/>
        <w:widowControl w:val="0"/>
        <w:numPr>
          <w:ilvl w:val="0"/>
          <w:numId w:val="16"/>
        </w:numPr>
        <w:spacing w:before="100" w:beforeAutospacing="1" w:after="100" w:afterAutospacing="1" w:line="240" w:lineRule="auto"/>
        <w:ind w:left="360"/>
        <w:jc w:val="both"/>
        <w:rPr>
          <w:rFonts w:ascii="Times New Roman" w:hAnsi="Times New Roman"/>
          <w:sz w:val="20"/>
          <w:szCs w:val="20"/>
          <w:lang w:val="en-US" w:eastAsia="es-ES"/>
        </w:rPr>
      </w:pPr>
      <w:r w:rsidRPr="00702407">
        <w:rPr>
          <w:rFonts w:ascii="Times New Roman" w:hAnsi="Times New Roman"/>
          <w:sz w:val="20"/>
          <w:szCs w:val="20"/>
          <w:lang w:val="en-US" w:eastAsia="es-ES"/>
        </w:rPr>
        <w:t>Consider introducing of the staff reward system to encourage MIA’s officers to detect these crimes and transfer criminal cases to the court</w:t>
      </w:r>
    </w:p>
    <w:p w14:paraId="27792158" w14:textId="77777777" w:rsidR="00EB34AF" w:rsidRPr="00702407" w:rsidRDefault="00EB34AF" w:rsidP="0018436B">
      <w:pPr>
        <w:pStyle w:val="a3"/>
        <w:widowControl w:val="0"/>
        <w:numPr>
          <w:ilvl w:val="0"/>
          <w:numId w:val="16"/>
        </w:numPr>
        <w:spacing w:before="100" w:beforeAutospacing="1" w:after="100" w:afterAutospacing="1" w:line="240" w:lineRule="auto"/>
        <w:ind w:left="360"/>
        <w:jc w:val="both"/>
        <w:rPr>
          <w:rFonts w:ascii="Times New Roman" w:hAnsi="Times New Roman"/>
          <w:sz w:val="20"/>
          <w:szCs w:val="20"/>
          <w:lang w:val="en-US" w:eastAsia="es-ES"/>
        </w:rPr>
      </w:pPr>
      <w:r w:rsidRPr="00702407">
        <w:rPr>
          <w:rFonts w:ascii="Times New Roman" w:hAnsi="Times New Roman"/>
          <w:sz w:val="20"/>
          <w:szCs w:val="20"/>
          <w:lang w:val="en-US" w:eastAsia="es-ES"/>
        </w:rPr>
        <w:t>The local/regional prosecutor’s offices to include the annual review and study of dismissed criminal cases under CC KR Article 178 in their work plans</w:t>
      </w:r>
    </w:p>
    <w:p w14:paraId="6D00E324" w14:textId="77777777" w:rsidR="00EB34AF" w:rsidRPr="00702407" w:rsidRDefault="00EB34AF" w:rsidP="0018436B">
      <w:pPr>
        <w:pStyle w:val="a3"/>
        <w:widowControl w:val="0"/>
        <w:numPr>
          <w:ilvl w:val="0"/>
          <w:numId w:val="16"/>
        </w:numPr>
        <w:spacing w:before="100" w:beforeAutospacing="1" w:after="100" w:afterAutospacing="1" w:line="240" w:lineRule="auto"/>
        <w:ind w:left="360"/>
        <w:jc w:val="both"/>
        <w:rPr>
          <w:rFonts w:ascii="Times New Roman" w:hAnsi="Times New Roman"/>
          <w:sz w:val="20"/>
          <w:szCs w:val="20"/>
          <w:lang w:val="en-US" w:eastAsia="es-ES"/>
        </w:rPr>
      </w:pPr>
      <w:r w:rsidRPr="00702407">
        <w:rPr>
          <w:rFonts w:ascii="Times New Roman" w:hAnsi="Times New Roman"/>
          <w:sz w:val="20"/>
          <w:szCs w:val="20"/>
          <w:lang w:val="en-US" w:eastAsia="es-ES"/>
        </w:rPr>
        <w:t>The Supreme Court to include in its work plans the review of the judicial practice; and monitoring of Prosecutor’s offices’ and MIA’s enforcement practices with regard to consideration of criminal cases under CC KR Article 178.</w:t>
      </w:r>
    </w:p>
    <w:p w14:paraId="5616C26E" w14:textId="77777777" w:rsidR="00EB34AF" w:rsidRPr="00702407" w:rsidRDefault="00EB34AF" w:rsidP="0018436B">
      <w:pPr>
        <w:pStyle w:val="a3"/>
        <w:widowControl w:val="0"/>
        <w:numPr>
          <w:ilvl w:val="0"/>
          <w:numId w:val="16"/>
        </w:numPr>
        <w:spacing w:before="100" w:beforeAutospacing="1" w:after="100" w:afterAutospacing="1" w:line="240" w:lineRule="auto"/>
        <w:ind w:left="360"/>
        <w:jc w:val="both"/>
        <w:rPr>
          <w:rFonts w:ascii="Times New Roman" w:hAnsi="Times New Roman"/>
          <w:sz w:val="20"/>
          <w:szCs w:val="20"/>
          <w:lang w:val="en-US" w:eastAsia="es-ES"/>
        </w:rPr>
      </w:pPr>
      <w:r w:rsidRPr="00702407">
        <w:rPr>
          <w:rFonts w:ascii="Times New Roman" w:hAnsi="Times New Roman"/>
          <w:sz w:val="20"/>
          <w:szCs w:val="20"/>
          <w:lang w:val="en-US" w:eastAsia="es-ES"/>
        </w:rPr>
        <w:t>Strengthen awareness-raising and training in this area, including mock trials; promote and give publicity to success stories of the family formation free from the practice of forced abduction of women</w:t>
      </w:r>
    </w:p>
    <w:p w14:paraId="422DD498" w14:textId="77777777" w:rsidR="00EB34AF" w:rsidRPr="00702407" w:rsidRDefault="00EB34AF" w:rsidP="0018436B">
      <w:pPr>
        <w:pStyle w:val="a3"/>
        <w:widowControl w:val="0"/>
        <w:numPr>
          <w:ilvl w:val="0"/>
          <w:numId w:val="16"/>
        </w:numPr>
        <w:spacing w:before="100" w:beforeAutospacing="1" w:after="100" w:afterAutospacing="1" w:line="240" w:lineRule="auto"/>
        <w:ind w:left="360"/>
        <w:jc w:val="both"/>
        <w:rPr>
          <w:rFonts w:ascii="Times New Roman" w:hAnsi="Times New Roman"/>
          <w:sz w:val="20"/>
          <w:szCs w:val="20"/>
          <w:lang w:val="en-US" w:eastAsia="es-ES"/>
        </w:rPr>
      </w:pPr>
      <w:r w:rsidRPr="00702407">
        <w:rPr>
          <w:rFonts w:ascii="Times New Roman" w:hAnsi="Times New Roman"/>
          <w:sz w:val="20"/>
          <w:szCs w:val="20"/>
          <w:lang w:val="en-US" w:eastAsia="es-ES"/>
        </w:rPr>
        <w:t>To conduct outreach activities involving local community elders, women's councils and other non-profit organizations, as well as religious leaders, in order to facilitate family building based on the free and full consent of the spouses.</w:t>
      </w:r>
    </w:p>
    <w:p w14:paraId="07E85688" w14:textId="77777777" w:rsidR="0018436B" w:rsidRPr="0013608F" w:rsidRDefault="0018436B" w:rsidP="00EB34AF">
      <w:pPr>
        <w:rPr>
          <w:b/>
          <w:sz w:val="20"/>
          <w:szCs w:val="20"/>
          <w:lang w:val="en-US"/>
        </w:rPr>
      </w:pPr>
    </w:p>
    <w:p w14:paraId="774C62EA" w14:textId="77777777" w:rsidR="0018436B" w:rsidRPr="0013608F" w:rsidRDefault="0018436B" w:rsidP="00EB34AF">
      <w:pPr>
        <w:rPr>
          <w:b/>
          <w:sz w:val="20"/>
          <w:szCs w:val="20"/>
          <w:lang w:val="en-US"/>
        </w:rPr>
      </w:pPr>
    </w:p>
    <w:p w14:paraId="487B9E19" w14:textId="77777777" w:rsidR="0018436B" w:rsidRPr="0013608F" w:rsidRDefault="0018436B" w:rsidP="00EB34AF">
      <w:pPr>
        <w:rPr>
          <w:b/>
          <w:sz w:val="20"/>
          <w:szCs w:val="20"/>
          <w:lang w:val="en-US"/>
        </w:rPr>
      </w:pPr>
    </w:p>
    <w:p w14:paraId="7341B4DD" w14:textId="77777777" w:rsidR="00EB34AF" w:rsidRPr="00702407" w:rsidRDefault="00EB34AF" w:rsidP="0018436B">
      <w:pPr>
        <w:shd w:val="clear" w:color="auto" w:fill="D9D9D9" w:themeFill="background1" w:themeFillShade="D9"/>
        <w:rPr>
          <w:rFonts w:eastAsia="+mj-ea"/>
          <w:b/>
          <w:bCs/>
          <w:kern w:val="24"/>
          <w:sz w:val="20"/>
          <w:szCs w:val="20"/>
          <w:lang w:val="en-US"/>
        </w:rPr>
      </w:pPr>
      <w:proofErr w:type="gramStart"/>
      <w:r w:rsidRPr="00702407">
        <w:rPr>
          <w:b/>
          <w:sz w:val="20"/>
          <w:szCs w:val="20"/>
          <w:lang w:val="en-US"/>
        </w:rPr>
        <w:t>Article 6.</w:t>
      </w:r>
      <w:proofErr w:type="gramEnd"/>
      <w:r w:rsidRPr="00702407">
        <w:rPr>
          <w:b/>
          <w:sz w:val="20"/>
          <w:szCs w:val="20"/>
          <w:lang w:val="en-US"/>
        </w:rPr>
        <w:t xml:space="preserve"> The Exploitation of Women</w:t>
      </w:r>
    </w:p>
    <w:p w14:paraId="3AC486D5" w14:textId="77777777" w:rsidR="00EB34AF" w:rsidRPr="00702407" w:rsidRDefault="00EB34AF" w:rsidP="0018436B">
      <w:pPr>
        <w:pStyle w:val="msonormalmailrucssattributepostfix"/>
        <w:shd w:val="clear" w:color="auto" w:fill="D9D9D9" w:themeFill="background1" w:themeFillShade="D9"/>
        <w:spacing w:before="0" w:beforeAutospacing="0" w:after="0" w:afterAutospacing="0"/>
        <w:jc w:val="both"/>
        <w:rPr>
          <w:rFonts w:eastAsia="+mj-ea"/>
          <w:b/>
          <w:bCs/>
          <w:kern w:val="24"/>
          <w:sz w:val="20"/>
          <w:szCs w:val="20"/>
          <w:lang w:val="en-US"/>
        </w:rPr>
      </w:pPr>
      <w:r w:rsidRPr="00702407">
        <w:rPr>
          <w:rFonts w:eastAsia="+mj-ea"/>
          <w:b/>
          <w:bCs/>
          <w:kern w:val="24"/>
          <w:sz w:val="20"/>
          <w:szCs w:val="20"/>
          <w:lang w:val="en-US"/>
        </w:rPr>
        <w:t xml:space="preserve">Migration </w:t>
      </w:r>
    </w:p>
    <w:p w14:paraId="20757FA9" w14:textId="77777777" w:rsidR="00EB34AF" w:rsidRPr="00702407" w:rsidRDefault="00EB34AF" w:rsidP="00EB34AF">
      <w:pPr>
        <w:pStyle w:val="msonormalmailrucssattributepostfix"/>
        <w:shd w:val="clear" w:color="auto" w:fill="FFFFFF"/>
        <w:spacing w:before="0" w:beforeAutospacing="0" w:after="0" w:afterAutospacing="0"/>
        <w:jc w:val="both"/>
        <w:rPr>
          <w:rFonts w:eastAsia="+mj-ea"/>
          <w:b/>
          <w:bCs/>
          <w:kern w:val="24"/>
          <w:sz w:val="20"/>
          <w:szCs w:val="20"/>
          <w:lang w:val="en-US"/>
        </w:rPr>
      </w:pPr>
    </w:p>
    <w:p w14:paraId="56AF278C" w14:textId="0BB9F4F5" w:rsidR="00EB34AF" w:rsidRPr="00702407" w:rsidRDefault="00EB34AF" w:rsidP="00EB34AF">
      <w:pPr>
        <w:jc w:val="both"/>
        <w:rPr>
          <w:sz w:val="20"/>
          <w:szCs w:val="20"/>
          <w:shd w:val="clear" w:color="auto" w:fill="FFFFFF"/>
          <w:lang w:val="en-US"/>
        </w:rPr>
      </w:pPr>
      <w:r w:rsidRPr="00702407">
        <w:rPr>
          <w:sz w:val="20"/>
          <w:szCs w:val="20"/>
          <w:shd w:val="clear" w:color="auto" w:fill="FFFFFF"/>
          <w:lang w:val="en-US"/>
        </w:rPr>
        <w:t xml:space="preserve">The </w:t>
      </w:r>
      <w:r w:rsidR="00E6142C">
        <w:rPr>
          <w:sz w:val="20"/>
          <w:szCs w:val="20"/>
          <w:shd w:val="clear" w:color="auto" w:fill="FFFFFF"/>
          <w:lang w:val="en-US"/>
        </w:rPr>
        <w:t>KR</w:t>
      </w:r>
      <w:r w:rsidRPr="00702407">
        <w:rPr>
          <w:sz w:val="20"/>
          <w:szCs w:val="20"/>
          <w:shd w:val="clear" w:color="auto" w:fill="FFFFFF"/>
          <w:lang w:val="en-US"/>
        </w:rPr>
        <w:t xml:space="preserve"> accounts for 85% as a country of origin, 10% as a country of destination, and 5% as a country of transit. The main countries for the Kyrgyz nationals to go and seek work include Russia, Kazakhstan, Turkey and the UAE.  </w:t>
      </w:r>
      <w:r w:rsidRPr="00702407">
        <w:rPr>
          <w:b/>
          <w:sz w:val="20"/>
          <w:szCs w:val="20"/>
          <w:shd w:val="clear" w:color="auto" w:fill="FFFFFF"/>
          <w:lang w:val="en-US"/>
        </w:rPr>
        <w:t xml:space="preserve">   </w:t>
      </w:r>
    </w:p>
    <w:p w14:paraId="188D05B2" w14:textId="77777777" w:rsidR="00EB34AF" w:rsidRPr="00702407" w:rsidRDefault="00EB34AF" w:rsidP="00EB34AF">
      <w:pPr>
        <w:jc w:val="both"/>
        <w:rPr>
          <w:sz w:val="20"/>
          <w:szCs w:val="20"/>
          <w:lang w:val="en-US"/>
        </w:rPr>
      </w:pPr>
      <w:r w:rsidRPr="00702407">
        <w:rPr>
          <w:sz w:val="20"/>
          <w:szCs w:val="20"/>
          <w:lang w:val="en-US"/>
        </w:rPr>
        <w:t xml:space="preserve">The country lacks accurate official statistics on Kyrgyz citizens without passports, birth certificates; and persons with indefinite status residing in the country. Since 2011, the situation in Kyrgyzstan has significantly improved; the first Public Service Centers were established based on a ‘single window’ principle, and standardized services.  </w:t>
      </w:r>
    </w:p>
    <w:p w14:paraId="75203D5A" w14:textId="77777777" w:rsidR="00EB34AF" w:rsidRPr="00702407" w:rsidRDefault="00EB34AF" w:rsidP="00EB34AF">
      <w:pPr>
        <w:jc w:val="both"/>
        <w:rPr>
          <w:sz w:val="20"/>
          <w:szCs w:val="20"/>
          <w:lang w:val="en-US"/>
        </w:rPr>
      </w:pPr>
      <w:r w:rsidRPr="00702407">
        <w:rPr>
          <w:sz w:val="20"/>
          <w:szCs w:val="20"/>
          <w:lang w:val="en-US"/>
        </w:rPr>
        <w:t xml:space="preserve">The Kyrgyz migrant women fail to obtain a birth certificate for their children or a passport of the citizen primarily due to lack of awareness or understanding of the importance of documentation, which results in delayed applications for registration, as well as the inability to submit the required documentation package for passport issuance (this is the case of many </w:t>
      </w:r>
      <w:proofErr w:type="spellStart"/>
      <w:r w:rsidRPr="00702407">
        <w:rPr>
          <w:sz w:val="20"/>
          <w:szCs w:val="20"/>
          <w:lang w:val="en-US"/>
        </w:rPr>
        <w:t>Kairylmans</w:t>
      </w:r>
      <w:proofErr w:type="spellEnd"/>
      <w:r w:rsidRPr="00702407">
        <w:rPr>
          <w:sz w:val="20"/>
          <w:szCs w:val="20"/>
          <w:lang w:val="en-US"/>
        </w:rPr>
        <w:t xml:space="preserve"> - ethnic Kyrgyz - immigrants from Tajikistan, Uzbekistan and Afghanistan). Despite the availability of institutional mechanisms, the issue related to documentation for Kyrgyz migrants (both external and internal) reflects a multi-generation history of stateless persons; and the State shall make continued efforts to address this issue.</w:t>
      </w:r>
    </w:p>
    <w:p w14:paraId="70DE8EAB" w14:textId="77777777" w:rsidR="00EB34AF" w:rsidRPr="00702407" w:rsidRDefault="00EB34AF" w:rsidP="00EB34AF">
      <w:pPr>
        <w:jc w:val="both"/>
        <w:rPr>
          <w:sz w:val="20"/>
          <w:szCs w:val="20"/>
          <w:lang w:val="en-US"/>
        </w:rPr>
      </w:pPr>
      <w:r w:rsidRPr="00702407">
        <w:rPr>
          <w:sz w:val="20"/>
          <w:szCs w:val="20"/>
          <w:lang w:val="en-US"/>
        </w:rPr>
        <w:t>The most widespread challenge is the official civil registration of marriages in Kyrgyzstan, since in the past decades the religious registration of marriages (‘</w:t>
      </w:r>
      <w:proofErr w:type="spellStart"/>
      <w:r w:rsidRPr="00702407">
        <w:rPr>
          <w:sz w:val="20"/>
          <w:szCs w:val="20"/>
          <w:lang w:val="en-US"/>
        </w:rPr>
        <w:t>nikah</w:t>
      </w:r>
      <w:proofErr w:type="spellEnd"/>
      <w:r w:rsidRPr="00702407">
        <w:rPr>
          <w:sz w:val="20"/>
          <w:szCs w:val="20"/>
          <w:lang w:val="en-US"/>
        </w:rPr>
        <w:t>’ or ‘</w:t>
      </w:r>
      <w:proofErr w:type="spellStart"/>
      <w:r w:rsidRPr="00702407">
        <w:rPr>
          <w:sz w:val="20"/>
          <w:szCs w:val="20"/>
          <w:lang w:val="en-US"/>
        </w:rPr>
        <w:t>nike</w:t>
      </w:r>
      <w:proofErr w:type="spellEnd"/>
      <w:r w:rsidRPr="00702407">
        <w:rPr>
          <w:sz w:val="20"/>
          <w:szCs w:val="20"/>
          <w:lang w:val="en-US"/>
        </w:rPr>
        <w:t xml:space="preserve">’ in Kyrgyz) has almost replaced the official state registration </w:t>
      </w:r>
      <w:r w:rsidRPr="00702407">
        <w:rPr>
          <w:sz w:val="20"/>
          <w:szCs w:val="20"/>
          <w:lang w:val="en-US"/>
        </w:rPr>
        <w:lastRenderedPageBreak/>
        <w:t>with the CROs. De jure, the Kyrgyz migrant women recognize the importance of official marriage registration for the protection of their rights and the rights of their children; however, the ‘</w:t>
      </w:r>
      <w:proofErr w:type="spellStart"/>
      <w:r w:rsidRPr="00702407">
        <w:rPr>
          <w:sz w:val="20"/>
          <w:szCs w:val="20"/>
          <w:lang w:val="en-US"/>
        </w:rPr>
        <w:t>nike</w:t>
      </w:r>
      <w:proofErr w:type="spellEnd"/>
      <w:r w:rsidRPr="00702407">
        <w:rPr>
          <w:sz w:val="20"/>
          <w:szCs w:val="20"/>
          <w:lang w:val="en-US"/>
        </w:rPr>
        <w:t>’ practice of religious marriage registration prevails elsewhere in the country justified by the history and ancestors’ mindset.</w:t>
      </w:r>
    </w:p>
    <w:p w14:paraId="25142265" w14:textId="77777777" w:rsidR="00EB34AF" w:rsidRPr="00702407" w:rsidRDefault="00EB34AF" w:rsidP="00EB34AF">
      <w:pPr>
        <w:rPr>
          <w:i/>
          <w:sz w:val="20"/>
          <w:szCs w:val="20"/>
          <w:lang w:val="en-US"/>
        </w:rPr>
      </w:pPr>
    </w:p>
    <w:p w14:paraId="1078424E" w14:textId="77777777" w:rsidR="00EB34AF" w:rsidRPr="00702407" w:rsidRDefault="00EB34AF" w:rsidP="00EB34AF">
      <w:pPr>
        <w:rPr>
          <w:i/>
          <w:sz w:val="20"/>
          <w:szCs w:val="20"/>
          <w:lang w:val="en-US"/>
        </w:rPr>
      </w:pPr>
      <w:r w:rsidRPr="00702407">
        <w:rPr>
          <w:i/>
          <w:sz w:val="20"/>
          <w:szCs w:val="20"/>
          <w:lang w:val="en-US"/>
        </w:rPr>
        <w:t xml:space="preserve">Challenges in marital relations in migration </w:t>
      </w:r>
    </w:p>
    <w:p w14:paraId="709453FE" w14:textId="77777777" w:rsidR="00EB34AF" w:rsidRPr="00702407" w:rsidRDefault="00EB34AF" w:rsidP="00EB34AF">
      <w:pPr>
        <w:jc w:val="both"/>
        <w:rPr>
          <w:sz w:val="20"/>
          <w:szCs w:val="20"/>
          <w:lang w:val="en-US"/>
        </w:rPr>
      </w:pPr>
      <w:r w:rsidRPr="00702407">
        <w:rPr>
          <w:sz w:val="20"/>
          <w:szCs w:val="20"/>
          <w:lang w:val="en-US"/>
        </w:rPr>
        <w:t xml:space="preserve">The countries of destination with the largest number of Kyrgyz migrants are Russia and Kazakhstan. Their number accounts for 7,000 to 35,000 thousand people. It is a common feature worldwide that the most active and young population - men and women of reproductive age - go to </w:t>
      </w:r>
      <w:proofErr w:type="spellStart"/>
      <w:r w:rsidRPr="00702407">
        <w:rPr>
          <w:sz w:val="20"/>
          <w:szCs w:val="20"/>
          <w:lang w:val="en-US"/>
        </w:rPr>
        <w:t>labour</w:t>
      </w:r>
      <w:proofErr w:type="spellEnd"/>
      <w:r w:rsidRPr="00702407">
        <w:rPr>
          <w:sz w:val="20"/>
          <w:szCs w:val="20"/>
          <w:lang w:val="en-US"/>
        </w:rPr>
        <w:t xml:space="preserve"> migration. </w:t>
      </w:r>
      <w:proofErr w:type="spellStart"/>
      <w:r w:rsidRPr="00702407">
        <w:rPr>
          <w:sz w:val="20"/>
          <w:szCs w:val="20"/>
          <w:lang w:val="en-US"/>
        </w:rPr>
        <w:t>Labour</w:t>
      </w:r>
      <w:proofErr w:type="spellEnd"/>
      <w:r w:rsidRPr="00702407">
        <w:rPr>
          <w:sz w:val="20"/>
          <w:szCs w:val="20"/>
          <w:lang w:val="en-US"/>
        </w:rPr>
        <w:t xml:space="preserve"> migrants have influenced, above all, the institution of the family and marital relations in our society with diverse family relations in practice.</w:t>
      </w:r>
    </w:p>
    <w:p w14:paraId="0567372E" w14:textId="77777777" w:rsidR="00EB34AF" w:rsidRPr="00702407" w:rsidRDefault="00EB34AF" w:rsidP="00EB34AF">
      <w:pPr>
        <w:jc w:val="both"/>
        <w:rPr>
          <w:sz w:val="20"/>
          <w:szCs w:val="20"/>
          <w:lang w:val="en-US"/>
        </w:rPr>
      </w:pPr>
      <w:r w:rsidRPr="00702407">
        <w:rPr>
          <w:sz w:val="20"/>
          <w:szCs w:val="20"/>
          <w:lang w:val="en-US"/>
        </w:rPr>
        <w:t xml:space="preserve">The Gender in the Perception of Society study in Kyrgyzstan in 2016 revealed that women-returnees from </w:t>
      </w:r>
      <w:proofErr w:type="spellStart"/>
      <w:r w:rsidRPr="00702407">
        <w:rPr>
          <w:sz w:val="20"/>
          <w:szCs w:val="20"/>
          <w:lang w:val="en-US"/>
        </w:rPr>
        <w:t>labour</w:t>
      </w:r>
      <w:proofErr w:type="spellEnd"/>
      <w:r w:rsidRPr="00702407">
        <w:rPr>
          <w:sz w:val="20"/>
          <w:szCs w:val="20"/>
          <w:lang w:val="en-US"/>
        </w:rPr>
        <w:t xml:space="preserve"> migration encounter common problems: declining health (including psychological problems), employment challenges, </w:t>
      </w:r>
      <w:proofErr w:type="gramStart"/>
      <w:r w:rsidRPr="00702407">
        <w:rPr>
          <w:sz w:val="20"/>
          <w:szCs w:val="20"/>
          <w:lang w:val="en-US"/>
        </w:rPr>
        <w:t>separation</w:t>
      </w:r>
      <w:proofErr w:type="gramEnd"/>
      <w:r w:rsidRPr="00702407">
        <w:rPr>
          <w:sz w:val="20"/>
          <w:szCs w:val="20"/>
          <w:lang w:val="en-US"/>
        </w:rPr>
        <w:t xml:space="preserve"> from children, damaged relations with spouse (67.5% of interviewees). Accurate data on the number of divorces is not available due to the large number of unregistered marriages.  </w:t>
      </w:r>
    </w:p>
    <w:p w14:paraId="63BC9595" w14:textId="77777777" w:rsidR="00EB34AF" w:rsidRPr="00702407" w:rsidRDefault="00EB34AF" w:rsidP="00EB34AF">
      <w:pPr>
        <w:jc w:val="both"/>
        <w:rPr>
          <w:sz w:val="20"/>
          <w:szCs w:val="20"/>
          <w:lang w:val="en-US"/>
        </w:rPr>
      </w:pPr>
      <w:r w:rsidRPr="00702407">
        <w:rPr>
          <w:sz w:val="20"/>
          <w:szCs w:val="20"/>
          <w:lang w:val="en-US"/>
        </w:rPr>
        <w:t xml:space="preserve">The Government shall consider the following factors of </w:t>
      </w:r>
      <w:proofErr w:type="spellStart"/>
      <w:r w:rsidRPr="00702407">
        <w:rPr>
          <w:sz w:val="20"/>
          <w:szCs w:val="20"/>
          <w:lang w:val="en-US"/>
        </w:rPr>
        <w:t>labour</w:t>
      </w:r>
      <w:proofErr w:type="spellEnd"/>
      <w:r w:rsidRPr="00702407">
        <w:rPr>
          <w:sz w:val="20"/>
          <w:szCs w:val="20"/>
          <w:lang w:val="en-US"/>
        </w:rPr>
        <w:t xml:space="preserve"> migration impact on the family institution development:</w:t>
      </w:r>
    </w:p>
    <w:p w14:paraId="54C365F8" w14:textId="77777777" w:rsidR="00EB34AF" w:rsidRPr="00702407" w:rsidRDefault="00EB34AF" w:rsidP="00EB34AF">
      <w:pPr>
        <w:pStyle w:val="a3"/>
        <w:numPr>
          <w:ilvl w:val="0"/>
          <w:numId w:val="17"/>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t xml:space="preserve">increase in divorces; </w:t>
      </w:r>
    </w:p>
    <w:p w14:paraId="672BCA0F" w14:textId="77777777" w:rsidR="00EB34AF" w:rsidRPr="00702407" w:rsidRDefault="00EB34AF" w:rsidP="00EB34AF">
      <w:pPr>
        <w:pStyle w:val="a3"/>
        <w:numPr>
          <w:ilvl w:val="0"/>
          <w:numId w:val="17"/>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t xml:space="preserve">problems of abandoned children and the spread of social </w:t>
      </w:r>
      <w:proofErr w:type="spellStart"/>
      <w:r w:rsidRPr="00702407">
        <w:rPr>
          <w:rFonts w:ascii="Times New Roman" w:hAnsi="Times New Roman"/>
          <w:sz w:val="20"/>
          <w:szCs w:val="20"/>
          <w:lang w:val="en-US"/>
        </w:rPr>
        <w:t>orphanhood</w:t>
      </w:r>
      <w:proofErr w:type="spellEnd"/>
      <w:r w:rsidRPr="00702407">
        <w:rPr>
          <w:rFonts w:ascii="Times New Roman" w:hAnsi="Times New Roman"/>
          <w:sz w:val="20"/>
          <w:szCs w:val="20"/>
          <w:lang w:val="en-US"/>
        </w:rPr>
        <w:t xml:space="preserve">; </w:t>
      </w:r>
    </w:p>
    <w:p w14:paraId="15F3A207" w14:textId="77777777" w:rsidR="00EB34AF" w:rsidRPr="00702407" w:rsidRDefault="00EB34AF" w:rsidP="00EB34AF">
      <w:pPr>
        <w:pStyle w:val="a3"/>
        <w:numPr>
          <w:ilvl w:val="0"/>
          <w:numId w:val="17"/>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t xml:space="preserve">increase in the number of deserted wives, abandoned parents; </w:t>
      </w:r>
    </w:p>
    <w:p w14:paraId="3E9BB4B2" w14:textId="77777777" w:rsidR="00EB34AF" w:rsidRPr="00702407" w:rsidRDefault="00EB34AF" w:rsidP="00EB34AF">
      <w:pPr>
        <w:pStyle w:val="a3"/>
        <w:numPr>
          <w:ilvl w:val="0"/>
          <w:numId w:val="17"/>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t>physical exertion and psychological stress of the older generation who are taking care of their grandchildren with parents in migration;</w:t>
      </w:r>
    </w:p>
    <w:p w14:paraId="766FD572" w14:textId="77777777" w:rsidR="00EB34AF" w:rsidRPr="00702407" w:rsidRDefault="00EB34AF" w:rsidP="00EB34AF">
      <w:pPr>
        <w:pStyle w:val="a3"/>
        <w:numPr>
          <w:ilvl w:val="0"/>
          <w:numId w:val="7"/>
        </w:numPr>
        <w:spacing w:line="240" w:lineRule="auto"/>
        <w:ind w:hanging="360"/>
        <w:jc w:val="both"/>
        <w:rPr>
          <w:rFonts w:ascii="Times New Roman" w:hAnsi="Times New Roman"/>
          <w:sz w:val="20"/>
          <w:szCs w:val="20"/>
          <w:lang w:val="en-US"/>
        </w:rPr>
      </w:pPr>
      <w:proofErr w:type="gramStart"/>
      <w:r w:rsidRPr="00702407">
        <w:rPr>
          <w:rFonts w:ascii="Times New Roman" w:hAnsi="Times New Roman"/>
          <w:sz w:val="20"/>
          <w:szCs w:val="20"/>
          <w:lang w:val="en-US"/>
        </w:rPr>
        <w:t>problems</w:t>
      </w:r>
      <w:proofErr w:type="gramEnd"/>
      <w:r w:rsidRPr="00702407">
        <w:rPr>
          <w:rFonts w:ascii="Times New Roman" w:hAnsi="Times New Roman"/>
          <w:sz w:val="20"/>
          <w:szCs w:val="20"/>
          <w:lang w:val="en-US"/>
        </w:rPr>
        <w:t xml:space="preserve"> of ‘</w:t>
      </w:r>
      <w:proofErr w:type="spellStart"/>
      <w:r w:rsidRPr="00702407">
        <w:rPr>
          <w:rFonts w:ascii="Times New Roman" w:hAnsi="Times New Roman"/>
          <w:sz w:val="20"/>
          <w:szCs w:val="20"/>
          <w:lang w:val="en-US"/>
        </w:rPr>
        <w:t>bakchy</w:t>
      </w:r>
      <w:proofErr w:type="spellEnd"/>
      <w:r w:rsidRPr="00702407">
        <w:rPr>
          <w:rFonts w:ascii="Times New Roman" w:hAnsi="Times New Roman"/>
          <w:sz w:val="20"/>
          <w:szCs w:val="20"/>
          <w:lang w:val="en-US"/>
        </w:rPr>
        <w:t>’ (babysitter) girls</w:t>
      </w:r>
      <w:r w:rsidRPr="00702407">
        <w:rPr>
          <w:rStyle w:val="a9"/>
          <w:rFonts w:ascii="Times New Roman" w:hAnsi="Times New Roman"/>
          <w:sz w:val="20"/>
          <w:szCs w:val="20"/>
        </w:rPr>
        <w:footnoteReference w:id="8"/>
      </w:r>
      <w:r w:rsidRPr="00702407">
        <w:rPr>
          <w:rFonts w:ascii="Times New Roman" w:hAnsi="Times New Roman"/>
          <w:sz w:val="20"/>
          <w:szCs w:val="20"/>
          <w:lang w:val="en-US"/>
        </w:rPr>
        <w:t>.</w:t>
      </w:r>
    </w:p>
    <w:p w14:paraId="3B5C6CE0" w14:textId="4A2E58CB" w:rsidR="00EB34AF" w:rsidRPr="00702407" w:rsidRDefault="00EB34AF" w:rsidP="00EB34AF">
      <w:pPr>
        <w:jc w:val="both"/>
        <w:rPr>
          <w:sz w:val="20"/>
          <w:szCs w:val="20"/>
          <w:lang w:val="en-US"/>
        </w:rPr>
      </w:pPr>
      <w:r w:rsidRPr="00702407">
        <w:rPr>
          <w:sz w:val="20"/>
          <w:szCs w:val="20"/>
          <w:lang w:val="en-US"/>
        </w:rPr>
        <w:t xml:space="preserve">Due to the abolished regional offices of the State Migration Service under the Government of the </w:t>
      </w:r>
      <w:r w:rsidR="00E6142C">
        <w:rPr>
          <w:sz w:val="20"/>
          <w:szCs w:val="20"/>
          <w:lang w:val="en-US"/>
        </w:rPr>
        <w:t>KR</w:t>
      </w:r>
      <w:r w:rsidRPr="00702407">
        <w:rPr>
          <w:sz w:val="20"/>
          <w:szCs w:val="20"/>
          <w:lang w:val="en-US"/>
        </w:rPr>
        <w:t xml:space="preserve">, their functions are mainly performed by NGOs. </w:t>
      </w:r>
    </w:p>
    <w:p w14:paraId="63C9ADF5" w14:textId="77777777" w:rsidR="00EB34AF" w:rsidRPr="00702407" w:rsidRDefault="00EB34AF" w:rsidP="00EB34AF">
      <w:pPr>
        <w:jc w:val="both"/>
        <w:rPr>
          <w:b/>
          <w:sz w:val="20"/>
          <w:szCs w:val="20"/>
          <w:lang w:val="en-US"/>
        </w:rPr>
      </w:pPr>
    </w:p>
    <w:p w14:paraId="4B236F03" w14:textId="77777777" w:rsidR="00EB34AF" w:rsidRPr="00702407" w:rsidRDefault="00EB34AF" w:rsidP="00EB34AF">
      <w:pPr>
        <w:jc w:val="both"/>
        <w:rPr>
          <w:sz w:val="20"/>
          <w:szCs w:val="20"/>
        </w:rPr>
      </w:pPr>
      <w:r w:rsidRPr="00702407">
        <w:rPr>
          <w:b/>
          <w:sz w:val="20"/>
          <w:szCs w:val="20"/>
          <w:lang w:val="en-US"/>
        </w:rPr>
        <w:t>Conclusions</w:t>
      </w:r>
      <w:r w:rsidRPr="00702407">
        <w:rPr>
          <w:b/>
          <w:sz w:val="20"/>
          <w:szCs w:val="20"/>
        </w:rPr>
        <w:t>:</w:t>
      </w:r>
    </w:p>
    <w:p w14:paraId="2966AC38" w14:textId="77777777" w:rsidR="00EB34AF" w:rsidRPr="00702407" w:rsidRDefault="00EB34AF" w:rsidP="00EB34AF">
      <w:pPr>
        <w:numPr>
          <w:ilvl w:val="0"/>
          <w:numId w:val="8"/>
        </w:numPr>
        <w:ind w:left="284" w:hanging="284"/>
        <w:jc w:val="both"/>
        <w:rPr>
          <w:sz w:val="20"/>
          <w:szCs w:val="20"/>
          <w:lang w:val="en-US"/>
        </w:rPr>
      </w:pPr>
      <w:r w:rsidRPr="00702407">
        <w:rPr>
          <w:sz w:val="20"/>
          <w:szCs w:val="20"/>
          <w:lang w:val="en-US"/>
        </w:rPr>
        <w:t>lack of professionals with a comprehensive knowledge in law, psychology, mediation to work with migrants, victims of trafficking in human beings, especially women, in the government authorities;</w:t>
      </w:r>
    </w:p>
    <w:p w14:paraId="62E9A9EC" w14:textId="77777777" w:rsidR="00EB34AF" w:rsidRPr="00702407" w:rsidRDefault="00EB34AF" w:rsidP="00EB34AF">
      <w:pPr>
        <w:numPr>
          <w:ilvl w:val="0"/>
          <w:numId w:val="8"/>
        </w:numPr>
        <w:ind w:left="284" w:hanging="284"/>
        <w:jc w:val="both"/>
        <w:rPr>
          <w:sz w:val="20"/>
          <w:szCs w:val="20"/>
          <w:lang w:val="en-US"/>
        </w:rPr>
      </w:pPr>
      <w:r w:rsidRPr="00702407">
        <w:rPr>
          <w:sz w:val="20"/>
          <w:szCs w:val="20"/>
          <w:lang w:val="en-US"/>
        </w:rPr>
        <w:t xml:space="preserve">biased views, stigmatization of women migrants by law enforcement officers, as they consider them to be commercial sex workers; </w:t>
      </w:r>
    </w:p>
    <w:p w14:paraId="3928AACF" w14:textId="77777777" w:rsidR="00EB34AF" w:rsidRPr="00702407" w:rsidRDefault="00EB34AF" w:rsidP="00EB34AF">
      <w:pPr>
        <w:numPr>
          <w:ilvl w:val="0"/>
          <w:numId w:val="8"/>
        </w:numPr>
        <w:ind w:left="284" w:hanging="284"/>
        <w:jc w:val="both"/>
        <w:rPr>
          <w:sz w:val="20"/>
          <w:szCs w:val="20"/>
          <w:lang w:val="en-US"/>
        </w:rPr>
      </w:pPr>
      <w:r w:rsidRPr="00702407">
        <w:rPr>
          <w:sz w:val="20"/>
          <w:szCs w:val="20"/>
          <w:lang w:val="en-US"/>
        </w:rPr>
        <w:t xml:space="preserve">risks of social stigmatization of women – </w:t>
      </w:r>
      <w:proofErr w:type="spellStart"/>
      <w:r w:rsidRPr="00702407">
        <w:rPr>
          <w:sz w:val="20"/>
          <w:szCs w:val="20"/>
          <w:lang w:val="en-US"/>
        </w:rPr>
        <w:t>labour</w:t>
      </w:r>
      <w:proofErr w:type="spellEnd"/>
      <w:r w:rsidRPr="00702407">
        <w:rPr>
          <w:sz w:val="20"/>
          <w:szCs w:val="20"/>
          <w:lang w:val="en-US"/>
        </w:rPr>
        <w:t xml:space="preserve"> migration returnees; stigma and related social exclusion force some women to ‘settle’ permanently in the country of destination; </w:t>
      </w:r>
    </w:p>
    <w:p w14:paraId="682DAC80" w14:textId="77777777" w:rsidR="00EB34AF" w:rsidRPr="00702407" w:rsidRDefault="00EB34AF" w:rsidP="00EB34AF">
      <w:pPr>
        <w:numPr>
          <w:ilvl w:val="0"/>
          <w:numId w:val="8"/>
        </w:numPr>
        <w:ind w:left="284" w:hanging="284"/>
        <w:jc w:val="both"/>
        <w:rPr>
          <w:sz w:val="20"/>
          <w:szCs w:val="20"/>
          <w:lang w:val="en-US"/>
        </w:rPr>
      </w:pPr>
      <w:r w:rsidRPr="00702407">
        <w:rPr>
          <w:sz w:val="20"/>
          <w:szCs w:val="20"/>
          <w:lang w:val="en-US"/>
        </w:rPr>
        <w:t xml:space="preserve">challenging timely civil registration, and provision of civil status documents to women migrants (passports, marriage certificates, birth certificates); </w:t>
      </w:r>
    </w:p>
    <w:p w14:paraId="3B3F9A85" w14:textId="77777777" w:rsidR="00EB34AF" w:rsidRPr="00702407" w:rsidRDefault="00EB34AF" w:rsidP="00EB34AF">
      <w:pPr>
        <w:numPr>
          <w:ilvl w:val="0"/>
          <w:numId w:val="8"/>
        </w:numPr>
        <w:ind w:left="284" w:hanging="284"/>
        <w:jc w:val="both"/>
        <w:rPr>
          <w:sz w:val="20"/>
          <w:szCs w:val="20"/>
          <w:lang w:val="en-US"/>
        </w:rPr>
      </w:pPr>
      <w:proofErr w:type="gramStart"/>
      <w:r w:rsidRPr="00702407">
        <w:rPr>
          <w:sz w:val="20"/>
          <w:szCs w:val="20"/>
          <w:lang w:val="en-US"/>
        </w:rPr>
        <w:t>most</w:t>
      </w:r>
      <w:proofErr w:type="gramEnd"/>
      <w:r w:rsidRPr="00702407">
        <w:rPr>
          <w:sz w:val="20"/>
          <w:szCs w:val="20"/>
          <w:lang w:val="en-US"/>
        </w:rPr>
        <w:t xml:space="preserve"> often, families in migration do not have official marriage registration; and domestic violence is a common phenomenon with them.</w:t>
      </w:r>
    </w:p>
    <w:p w14:paraId="1217A900" w14:textId="77777777" w:rsidR="00EB34AF" w:rsidRPr="00702407" w:rsidRDefault="00EB34AF" w:rsidP="00EB34AF">
      <w:pPr>
        <w:jc w:val="both"/>
        <w:rPr>
          <w:b/>
          <w:sz w:val="20"/>
          <w:szCs w:val="20"/>
          <w:lang w:val="en-US"/>
        </w:rPr>
      </w:pPr>
    </w:p>
    <w:p w14:paraId="30BB1FD2" w14:textId="77777777" w:rsidR="00EB34AF" w:rsidRPr="00702407" w:rsidRDefault="00EB34AF" w:rsidP="00EB34AF">
      <w:pPr>
        <w:jc w:val="both"/>
        <w:rPr>
          <w:sz w:val="20"/>
          <w:szCs w:val="20"/>
          <w:lang w:val="en-US"/>
        </w:rPr>
      </w:pPr>
      <w:r w:rsidRPr="00702407">
        <w:rPr>
          <w:b/>
          <w:sz w:val="20"/>
          <w:szCs w:val="20"/>
          <w:lang w:val="en-US"/>
        </w:rPr>
        <w:t>Recommendations:</w:t>
      </w:r>
      <w:r w:rsidRPr="00702407">
        <w:rPr>
          <w:sz w:val="20"/>
          <w:szCs w:val="20"/>
          <w:lang w:val="en-US"/>
        </w:rPr>
        <w:t xml:space="preserve"> </w:t>
      </w:r>
    </w:p>
    <w:p w14:paraId="15C08552" w14:textId="77777777" w:rsidR="00EB34AF" w:rsidRPr="00702407" w:rsidRDefault="00EB34AF" w:rsidP="00EB34AF">
      <w:pPr>
        <w:pStyle w:val="a3"/>
        <w:numPr>
          <w:ilvl w:val="0"/>
          <w:numId w:val="18"/>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t xml:space="preserve">The national migration policy with regard to the protection of migrants’ rights shall include targeted and comprehensive outreach activities to provide migrants and their family members information on the system for their rights protection, and the regime of stay in countries of destination; </w:t>
      </w:r>
    </w:p>
    <w:p w14:paraId="15C75FF3" w14:textId="77777777" w:rsidR="00EB34AF" w:rsidRPr="00702407" w:rsidRDefault="00EB34AF" w:rsidP="00EB34AF">
      <w:pPr>
        <w:pStyle w:val="a3"/>
        <w:numPr>
          <w:ilvl w:val="0"/>
          <w:numId w:val="18"/>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t>Targeted activities to protect migrants’ rights shall be conducted, including follow up expert support;</w:t>
      </w:r>
    </w:p>
    <w:p w14:paraId="1CB8B9DB" w14:textId="77777777" w:rsidR="00EB34AF" w:rsidRPr="00702407" w:rsidRDefault="00EB34AF" w:rsidP="00EB34AF">
      <w:pPr>
        <w:pStyle w:val="a3"/>
        <w:numPr>
          <w:ilvl w:val="0"/>
          <w:numId w:val="18"/>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t>Gender-sensitive approach shall be used in the development of all legal framework, national programs, projects related to the protection of the rights of migrant women and their families;</w:t>
      </w:r>
    </w:p>
    <w:p w14:paraId="75BED275" w14:textId="77777777" w:rsidR="00EB34AF" w:rsidRPr="00702407" w:rsidRDefault="00EB34AF" w:rsidP="00EB34AF">
      <w:pPr>
        <w:pStyle w:val="a3"/>
        <w:numPr>
          <w:ilvl w:val="0"/>
          <w:numId w:val="18"/>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t>All civil society organizations shall regularly and widely communicate information on the contribution of migrant women to the country’s development; generate and share their positive image;</w:t>
      </w:r>
    </w:p>
    <w:p w14:paraId="349CD2C8" w14:textId="77777777" w:rsidR="00EB34AF" w:rsidRPr="00702407" w:rsidRDefault="00EB34AF" w:rsidP="00EB34AF">
      <w:pPr>
        <w:pStyle w:val="a3"/>
        <w:numPr>
          <w:ilvl w:val="0"/>
          <w:numId w:val="18"/>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t>The state shall support migrants, widows and abandoned wives of migrants. Provide technical support and assistance in social entrepreneurship;</w:t>
      </w:r>
    </w:p>
    <w:p w14:paraId="7F4F1B4B" w14:textId="77777777" w:rsidR="00EB34AF" w:rsidRPr="00702407" w:rsidRDefault="00EB34AF" w:rsidP="00EB34AF">
      <w:pPr>
        <w:pStyle w:val="a3"/>
        <w:numPr>
          <w:ilvl w:val="0"/>
          <w:numId w:val="18"/>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t xml:space="preserve">Comprehensive training of personnel to work with migrant women, including victims of human trafficking shall be provided; </w:t>
      </w:r>
    </w:p>
    <w:p w14:paraId="18D707E1" w14:textId="77777777" w:rsidR="00EB34AF" w:rsidRPr="00702407" w:rsidRDefault="00EB34AF" w:rsidP="00EB34AF">
      <w:pPr>
        <w:pStyle w:val="a3"/>
        <w:numPr>
          <w:ilvl w:val="0"/>
          <w:numId w:val="18"/>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t>Comprehensive training of law enforcement officers shall continue to ensure protection of women’s rights, based on principles of gender equality and non-discrimination.</w:t>
      </w:r>
    </w:p>
    <w:p w14:paraId="0C56117E" w14:textId="77777777" w:rsidR="00EB34AF" w:rsidRPr="00702407" w:rsidRDefault="00EB34AF" w:rsidP="00EB34AF">
      <w:pPr>
        <w:tabs>
          <w:tab w:val="left" w:pos="284"/>
        </w:tabs>
        <w:jc w:val="both"/>
        <w:rPr>
          <w:sz w:val="20"/>
          <w:szCs w:val="20"/>
          <w:lang w:val="en-US"/>
        </w:rPr>
      </w:pPr>
      <w:r w:rsidRPr="00702407">
        <w:rPr>
          <w:sz w:val="20"/>
          <w:szCs w:val="20"/>
          <w:lang w:val="en-US"/>
        </w:rPr>
        <w:t>.</w:t>
      </w:r>
    </w:p>
    <w:p w14:paraId="5CE9BE94" w14:textId="77777777" w:rsidR="00EB34AF" w:rsidRPr="00702407" w:rsidRDefault="00EB34AF" w:rsidP="00EB34AF">
      <w:pPr>
        <w:jc w:val="both"/>
        <w:rPr>
          <w:sz w:val="20"/>
          <w:szCs w:val="20"/>
          <w:lang w:val="en-US"/>
        </w:rPr>
      </w:pPr>
    </w:p>
    <w:p w14:paraId="0E410943" w14:textId="77777777" w:rsidR="00EB34AF" w:rsidRDefault="00EB34AF" w:rsidP="00EB34AF">
      <w:pPr>
        <w:jc w:val="both"/>
        <w:rPr>
          <w:b/>
          <w:color w:val="000000"/>
          <w:sz w:val="20"/>
          <w:szCs w:val="20"/>
          <w:lang w:val="en-US"/>
        </w:rPr>
      </w:pPr>
    </w:p>
    <w:p w14:paraId="6CA551ED" w14:textId="77777777" w:rsidR="00D974C6" w:rsidRDefault="00D974C6" w:rsidP="00EB34AF">
      <w:pPr>
        <w:jc w:val="both"/>
        <w:rPr>
          <w:b/>
          <w:color w:val="000000"/>
          <w:sz w:val="20"/>
          <w:szCs w:val="20"/>
          <w:lang w:val="en-US"/>
        </w:rPr>
      </w:pPr>
    </w:p>
    <w:p w14:paraId="1D44EA1C" w14:textId="77777777" w:rsidR="00D974C6" w:rsidRPr="00D974C6" w:rsidRDefault="00D974C6" w:rsidP="00EB34AF">
      <w:pPr>
        <w:jc w:val="both"/>
        <w:rPr>
          <w:b/>
          <w:color w:val="000000"/>
          <w:sz w:val="20"/>
          <w:szCs w:val="20"/>
          <w:lang w:val="en-US"/>
        </w:rPr>
      </w:pPr>
    </w:p>
    <w:p w14:paraId="700D0C7B" w14:textId="77777777" w:rsidR="00EB34AF" w:rsidRPr="00702407" w:rsidRDefault="00EB34AF" w:rsidP="0018436B">
      <w:pPr>
        <w:shd w:val="clear" w:color="auto" w:fill="D9D9D9" w:themeFill="background1" w:themeFillShade="D9"/>
        <w:rPr>
          <w:b/>
          <w:sz w:val="20"/>
          <w:szCs w:val="20"/>
          <w:lang w:val="en-US"/>
        </w:rPr>
      </w:pPr>
      <w:proofErr w:type="gramStart"/>
      <w:r w:rsidRPr="00702407">
        <w:rPr>
          <w:b/>
          <w:color w:val="000000"/>
          <w:sz w:val="20"/>
          <w:szCs w:val="20"/>
          <w:lang w:val="en-US"/>
        </w:rPr>
        <w:lastRenderedPageBreak/>
        <w:t>Article 7.</w:t>
      </w:r>
      <w:proofErr w:type="gramEnd"/>
      <w:r w:rsidRPr="00702407">
        <w:rPr>
          <w:b/>
          <w:color w:val="000000"/>
          <w:sz w:val="20"/>
          <w:szCs w:val="20"/>
          <w:lang w:val="en-US"/>
        </w:rPr>
        <w:t xml:space="preserve"> </w:t>
      </w:r>
      <w:proofErr w:type="gramStart"/>
      <w:r w:rsidRPr="00702407">
        <w:rPr>
          <w:b/>
          <w:color w:val="000000"/>
          <w:sz w:val="20"/>
          <w:szCs w:val="20"/>
          <w:lang w:val="en-US"/>
        </w:rPr>
        <w:t>Political and Public Life.</w:t>
      </w:r>
      <w:proofErr w:type="gramEnd"/>
      <w:r w:rsidRPr="00702407">
        <w:rPr>
          <w:b/>
          <w:color w:val="000000"/>
          <w:sz w:val="20"/>
          <w:szCs w:val="20"/>
          <w:lang w:val="en-US"/>
        </w:rPr>
        <w:t xml:space="preserve"> Women in Appointed Positions in the Governance Bodies</w:t>
      </w:r>
      <w:r w:rsidRPr="00702407">
        <w:rPr>
          <w:b/>
          <w:sz w:val="20"/>
          <w:szCs w:val="20"/>
          <w:lang w:val="en-US"/>
        </w:rPr>
        <w:t xml:space="preserve"> </w:t>
      </w:r>
    </w:p>
    <w:p w14:paraId="3FA4ACEA" w14:textId="77777777" w:rsidR="00EB34AF" w:rsidRPr="00702407" w:rsidRDefault="00EB34AF" w:rsidP="00EB34AF">
      <w:pPr>
        <w:jc w:val="both"/>
        <w:rPr>
          <w:b/>
          <w:bCs/>
          <w:sz w:val="20"/>
          <w:szCs w:val="20"/>
          <w:lang w:val="en-US"/>
        </w:rPr>
      </w:pPr>
    </w:p>
    <w:p w14:paraId="2B8A6BF2" w14:textId="317F5095" w:rsidR="00EB34AF" w:rsidRPr="00702407" w:rsidRDefault="00EB34AF" w:rsidP="00EB34AF">
      <w:pPr>
        <w:jc w:val="both"/>
        <w:rPr>
          <w:color w:val="000000"/>
          <w:sz w:val="20"/>
          <w:szCs w:val="20"/>
          <w:lang w:val="en-US"/>
        </w:rPr>
      </w:pPr>
      <w:r w:rsidRPr="00702407">
        <w:rPr>
          <w:color w:val="000000"/>
          <w:spacing w:val="4"/>
          <w:w w:val="103"/>
          <w:kern w:val="14"/>
          <w:sz w:val="20"/>
          <w:szCs w:val="20"/>
          <w:lang w:val="en-US"/>
        </w:rPr>
        <w:t xml:space="preserve">The </w:t>
      </w:r>
      <w:r w:rsidR="00E6142C">
        <w:rPr>
          <w:color w:val="000000"/>
          <w:spacing w:val="4"/>
          <w:w w:val="103"/>
          <w:kern w:val="14"/>
          <w:sz w:val="20"/>
          <w:szCs w:val="20"/>
          <w:lang w:val="en-US"/>
        </w:rPr>
        <w:t>KR</w:t>
      </w:r>
      <w:r w:rsidRPr="00702407">
        <w:rPr>
          <w:color w:val="000000"/>
          <w:spacing w:val="4"/>
          <w:w w:val="103"/>
          <w:kern w:val="14"/>
          <w:sz w:val="20"/>
          <w:szCs w:val="20"/>
          <w:lang w:val="en-US"/>
        </w:rPr>
        <w:t xml:space="preserve"> Law No. 75 of May 30, 2016 on the State Civil Service and Municipal Service enshrines equal access to employment for all Kyrgyz citizens regardless of gender. This norm was implemented through the adoption of Regulations on competition and career development procedures in the civil and municipal service, as well as on the procedure for the formation of the national cadres in the civil and municipal services in the </w:t>
      </w:r>
      <w:r w:rsidR="00E6142C">
        <w:rPr>
          <w:color w:val="000000"/>
          <w:spacing w:val="4"/>
          <w:w w:val="103"/>
          <w:kern w:val="14"/>
          <w:sz w:val="20"/>
          <w:szCs w:val="20"/>
          <w:lang w:val="en-US"/>
        </w:rPr>
        <w:t>KR</w:t>
      </w:r>
      <w:r w:rsidRPr="00702407">
        <w:rPr>
          <w:color w:val="000000"/>
          <w:spacing w:val="4"/>
          <w:w w:val="103"/>
          <w:kern w:val="14"/>
          <w:sz w:val="20"/>
          <w:szCs w:val="20"/>
          <w:lang w:val="en-US"/>
        </w:rPr>
        <w:t xml:space="preserve">. </w:t>
      </w:r>
      <w:r w:rsidRPr="00702407">
        <w:rPr>
          <w:color w:val="000000"/>
          <w:sz w:val="20"/>
          <w:szCs w:val="20"/>
          <w:lang w:val="en-US"/>
        </w:rPr>
        <w:t xml:space="preserve"> </w:t>
      </w:r>
    </w:p>
    <w:p w14:paraId="785BDBB5" w14:textId="77777777" w:rsidR="00EB34AF" w:rsidRPr="00702407" w:rsidRDefault="00EB34AF" w:rsidP="00EB34AF">
      <w:pPr>
        <w:jc w:val="both"/>
        <w:rPr>
          <w:color w:val="000000"/>
          <w:sz w:val="20"/>
          <w:szCs w:val="20"/>
          <w:lang w:val="en-US"/>
        </w:rPr>
      </w:pPr>
      <w:r>
        <w:rPr>
          <w:color w:val="000000"/>
          <w:sz w:val="20"/>
          <w:szCs w:val="20"/>
          <w:lang w:val="en-US"/>
        </w:rPr>
        <w:t>T</w:t>
      </w:r>
      <w:r w:rsidRPr="00702407">
        <w:rPr>
          <w:color w:val="000000"/>
          <w:sz w:val="20"/>
          <w:szCs w:val="20"/>
          <w:lang w:val="en-US"/>
        </w:rPr>
        <w:t>wice as much men than women were trained under the Government orders for the training of the public and municipal civil servants in 2017.</w:t>
      </w:r>
      <w:r w:rsidRPr="00702407">
        <w:rPr>
          <w:sz w:val="20"/>
          <w:szCs w:val="20"/>
          <w:lang w:val="en-US"/>
        </w:rPr>
        <w:t xml:space="preserve"> </w:t>
      </w:r>
      <w:r w:rsidRPr="00702407">
        <w:rPr>
          <w:color w:val="000000"/>
          <w:sz w:val="20"/>
          <w:szCs w:val="20"/>
          <w:lang w:val="en-US"/>
        </w:rPr>
        <w:t xml:space="preserve">However, it is a well-known fact that women in civil service have to take career breaks due to their reproductive functions; and compared to men, they have a higher need in professional development. </w:t>
      </w:r>
    </w:p>
    <w:p w14:paraId="7708A2D1" w14:textId="77777777" w:rsidR="00EB34AF" w:rsidRPr="00702407" w:rsidRDefault="00EB34AF" w:rsidP="00EB34AF">
      <w:pPr>
        <w:jc w:val="both"/>
        <w:rPr>
          <w:sz w:val="20"/>
          <w:szCs w:val="20"/>
          <w:lang w:val="en-US"/>
        </w:rPr>
      </w:pPr>
      <w:r w:rsidRPr="00702407">
        <w:rPr>
          <w:color w:val="000000"/>
          <w:sz w:val="20"/>
          <w:szCs w:val="20"/>
          <w:lang w:val="en-US"/>
        </w:rPr>
        <w:t xml:space="preserve">Actual representation of women in governance at the national and local levels reflects the existing imbalance in </w:t>
      </w:r>
      <w:proofErr w:type="spellStart"/>
      <w:r w:rsidRPr="00702407">
        <w:rPr>
          <w:color w:val="000000"/>
          <w:sz w:val="20"/>
          <w:szCs w:val="20"/>
          <w:lang w:val="en-US"/>
        </w:rPr>
        <w:t>favour</w:t>
      </w:r>
      <w:proofErr w:type="spellEnd"/>
      <w:r w:rsidRPr="00702407">
        <w:rPr>
          <w:color w:val="000000"/>
          <w:sz w:val="20"/>
          <w:szCs w:val="20"/>
          <w:lang w:val="en-US"/>
        </w:rPr>
        <w:t xml:space="preserve"> of men, and indicates unequal opportunities for political participation of women. Despite the adoption of special measures in the Law on the Election of Local </w:t>
      </w:r>
      <w:proofErr w:type="spellStart"/>
      <w:r w:rsidRPr="00702407">
        <w:rPr>
          <w:color w:val="000000"/>
          <w:sz w:val="20"/>
          <w:szCs w:val="20"/>
          <w:lang w:val="en-US"/>
        </w:rPr>
        <w:t>Kenesh</w:t>
      </w:r>
      <w:proofErr w:type="spellEnd"/>
      <w:r w:rsidRPr="00702407">
        <w:rPr>
          <w:color w:val="000000"/>
          <w:sz w:val="20"/>
          <w:szCs w:val="20"/>
          <w:lang w:val="en-US"/>
        </w:rPr>
        <w:t xml:space="preserve"> Deputies, according to which 30% of mandates are reserved for women (quota), they continue to face difficulties during nomination, election and then in the work - pressure from male deputies, lack of support from family and local communities. Women face harassment and security threats when pressing issues are raised in local councils (</w:t>
      </w:r>
      <w:proofErr w:type="spellStart"/>
      <w:r w:rsidRPr="00702407">
        <w:rPr>
          <w:color w:val="000000"/>
          <w:sz w:val="20"/>
          <w:szCs w:val="20"/>
          <w:lang w:val="en-US"/>
        </w:rPr>
        <w:t>keneshes</w:t>
      </w:r>
      <w:proofErr w:type="spellEnd"/>
      <w:r w:rsidRPr="00702407">
        <w:rPr>
          <w:color w:val="000000"/>
          <w:sz w:val="20"/>
          <w:szCs w:val="20"/>
          <w:lang w:val="en-US"/>
        </w:rPr>
        <w:t xml:space="preserve">). </w:t>
      </w:r>
      <w:r w:rsidRPr="00702407">
        <w:rPr>
          <w:sz w:val="20"/>
          <w:szCs w:val="20"/>
          <w:lang w:val="en-US"/>
        </w:rPr>
        <w:t xml:space="preserve"> </w:t>
      </w:r>
    </w:p>
    <w:p w14:paraId="215B13B4" w14:textId="77777777" w:rsidR="00EB34AF" w:rsidRPr="00702407" w:rsidRDefault="00EB34AF" w:rsidP="00EB34AF">
      <w:pPr>
        <w:jc w:val="both"/>
        <w:rPr>
          <w:rFonts w:eastAsia="Calibri"/>
          <w:sz w:val="20"/>
          <w:szCs w:val="20"/>
          <w:lang w:val="en-US"/>
        </w:rPr>
      </w:pPr>
      <w:r w:rsidRPr="00702407">
        <w:rPr>
          <w:sz w:val="20"/>
          <w:szCs w:val="20"/>
          <w:lang w:val="en-US"/>
        </w:rPr>
        <w:t>According to the statistical information, as of January 1, 2019 the actual number of civil and municipal servants in Kyrgyzstan was 15,873 (93.6 per cent), of whom 6,552 were women (41.3 per cent); and the share of women in political and special positions (i.e. decision-making level) is significantly lower - 28.6 per cent.</w:t>
      </w:r>
      <w:r w:rsidRPr="00702407">
        <w:rPr>
          <w:rFonts w:eastAsia="Calibri"/>
          <w:sz w:val="20"/>
          <w:szCs w:val="20"/>
          <w:lang w:val="en-US"/>
        </w:rPr>
        <w:t xml:space="preserve"> </w:t>
      </w:r>
    </w:p>
    <w:p w14:paraId="3E0FA9E5" w14:textId="77777777" w:rsidR="00EB34AF" w:rsidRPr="00702407" w:rsidRDefault="00EB34AF" w:rsidP="00EB34AF">
      <w:pPr>
        <w:jc w:val="both"/>
        <w:rPr>
          <w:bCs/>
          <w:i/>
          <w:sz w:val="20"/>
          <w:szCs w:val="20"/>
          <w:lang w:val="en-US"/>
        </w:rPr>
      </w:pPr>
    </w:p>
    <w:p w14:paraId="79F5974C" w14:textId="77777777" w:rsidR="00EB34AF" w:rsidRPr="00702407" w:rsidRDefault="00EB34AF" w:rsidP="00EB34AF">
      <w:pPr>
        <w:jc w:val="both"/>
        <w:rPr>
          <w:bCs/>
          <w:i/>
          <w:sz w:val="20"/>
          <w:szCs w:val="20"/>
          <w:lang w:val="en-US"/>
        </w:rPr>
      </w:pPr>
      <w:r w:rsidRPr="00702407">
        <w:rPr>
          <w:bCs/>
          <w:i/>
          <w:sz w:val="20"/>
          <w:szCs w:val="20"/>
          <w:lang w:val="en-US"/>
        </w:rPr>
        <w:t>Disaggregated data on civil servants by position and gender:</w:t>
      </w:r>
    </w:p>
    <w:p w14:paraId="7E0BA55C" w14:textId="134F8B53" w:rsidR="00EB34AF" w:rsidRPr="00702407" w:rsidRDefault="004154DC" w:rsidP="00EB34AF">
      <w:pPr>
        <w:jc w:val="both"/>
        <w:rPr>
          <w:rFonts w:eastAsia="Calibri"/>
          <w:sz w:val="20"/>
          <w:szCs w:val="20"/>
          <w:lang w:val="en-US"/>
        </w:rPr>
      </w:pPr>
      <w:r>
        <w:rPr>
          <w:rFonts w:eastAsia="Calibri"/>
          <w:noProof/>
          <w:sz w:val="20"/>
          <w:szCs w:val="20"/>
        </w:rPr>
        <w:drawing>
          <wp:inline distT="0" distB="0" distL="0" distR="0" wp14:anchorId="7C3E9C76" wp14:editId="376E08AC">
            <wp:extent cx="5657850" cy="2076450"/>
            <wp:effectExtent l="0" t="0" r="0" b="0"/>
            <wp:docPr id="1" name="Рисунок 1" descr="C:\Users\Work\Desktop\Posi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Work\Desktop\Position.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57850" cy="2076450"/>
                    </a:xfrm>
                    <a:prstGeom prst="rect">
                      <a:avLst/>
                    </a:prstGeom>
                    <a:noFill/>
                    <a:ln>
                      <a:noFill/>
                    </a:ln>
                  </pic:spPr>
                </pic:pic>
              </a:graphicData>
            </a:graphic>
          </wp:inline>
        </w:drawing>
      </w:r>
    </w:p>
    <w:p w14:paraId="36DAB372" w14:textId="77777777" w:rsidR="004154DC" w:rsidRDefault="004154DC" w:rsidP="00EB34AF">
      <w:pPr>
        <w:jc w:val="both"/>
        <w:rPr>
          <w:rFonts w:eastAsia="Calibri"/>
          <w:sz w:val="20"/>
          <w:szCs w:val="20"/>
        </w:rPr>
      </w:pPr>
    </w:p>
    <w:p w14:paraId="1FD3AD4A" w14:textId="77777777" w:rsidR="00EB34AF" w:rsidRPr="00702407" w:rsidRDefault="00EB34AF" w:rsidP="00EB34AF">
      <w:pPr>
        <w:jc w:val="both"/>
        <w:rPr>
          <w:rFonts w:eastAsia="Calibri"/>
          <w:sz w:val="20"/>
          <w:szCs w:val="20"/>
          <w:lang w:val="en-US"/>
        </w:rPr>
      </w:pPr>
      <w:r w:rsidRPr="00702407">
        <w:rPr>
          <w:rFonts w:eastAsia="Calibri"/>
          <w:sz w:val="20"/>
          <w:szCs w:val="20"/>
          <w:lang w:val="en-US"/>
        </w:rPr>
        <w:t xml:space="preserve">It should be noted that the greatest imbalance is observed at the level of political (the number of men is 7 times higher than the number of women), special (1.6 times), higher administrative (2.7 times), administrative (8.2 times), awarded through patronage (2.8 times) and main (2.1 times) positions. Accordingly, women in civil service occupy the bottom hierarchal positions.  </w:t>
      </w:r>
    </w:p>
    <w:p w14:paraId="16ABB4E5" w14:textId="77777777" w:rsidR="00EB34AF" w:rsidRPr="00702407" w:rsidRDefault="00EB34AF" w:rsidP="00EB34AF">
      <w:pPr>
        <w:jc w:val="both"/>
        <w:rPr>
          <w:sz w:val="20"/>
          <w:szCs w:val="20"/>
          <w:lang w:val="en-US"/>
        </w:rPr>
      </w:pPr>
      <w:r w:rsidRPr="00702407">
        <w:rPr>
          <w:rFonts w:eastAsia="Calibri"/>
          <w:sz w:val="20"/>
          <w:szCs w:val="20"/>
          <w:lang w:val="en-US"/>
        </w:rPr>
        <w:t>A similar situation can be observed in the municipal service. According to the statistics, the actual number of employees was 8,484 (87.6%), including 3,047 women (35.9%).</w:t>
      </w:r>
      <w:r w:rsidRPr="00702407">
        <w:rPr>
          <w:sz w:val="20"/>
          <w:szCs w:val="20"/>
          <w:lang w:val="en-US"/>
        </w:rPr>
        <w:t xml:space="preserve"> </w:t>
      </w:r>
    </w:p>
    <w:p w14:paraId="544773D5" w14:textId="77777777" w:rsidR="00EB34AF" w:rsidRPr="00702407" w:rsidRDefault="00EB34AF" w:rsidP="00EB34AF">
      <w:pPr>
        <w:jc w:val="both"/>
        <w:rPr>
          <w:bCs/>
          <w:i/>
          <w:sz w:val="20"/>
          <w:szCs w:val="20"/>
          <w:lang w:val="en-US"/>
        </w:rPr>
      </w:pPr>
    </w:p>
    <w:p w14:paraId="54338686" w14:textId="77777777" w:rsidR="00EB34AF" w:rsidRPr="00702407" w:rsidRDefault="00EB34AF" w:rsidP="00EB34AF">
      <w:pPr>
        <w:rPr>
          <w:bCs/>
          <w:i/>
          <w:sz w:val="20"/>
          <w:szCs w:val="20"/>
          <w:lang w:val="en-US"/>
        </w:rPr>
      </w:pPr>
      <w:r w:rsidRPr="00702407">
        <w:rPr>
          <w:bCs/>
          <w:i/>
          <w:sz w:val="20"/>
          <w:szCs w:val="20"/>
          <w:lang w:val="en-US"/>
        </w:rPr>
        <w:t>Disaggregated data on municipal servants by position and gender:</w:t>
      </w:r>
    </w:p>
    <w:p w14:paraId="565CE5CE" w14:textId="5E7EFCD8" w:rsidR="00EB34AF" w:rsidRPr="00702407" w:rsidRDefault="0018436B" w:rsidP="00EB34AF">
      <w:pPr>
        <w:jc w:val="both"/>
        <w:rPr>
          <w:rFonts w:eastAsia="Calibri"/>
          <w:sz w:val="20"/>
          <w:szCs w:val="20"/>
          <w:lang w:val="en-US"/>
        </w:rPr>
      </w:pPr>
      <w:r>
        <w:rPr>
          <w:rFonts w:eastAsia="Calibri"/>
          <w:noProof/>
          <w:sz w:val="20"/>
          <w:szCs w:val="20"/>
        </w:rPr>
        <w:drawing>
          <wp:inline distT="0" distB="0" distL="0" distR="0" wp14:anchorId="701D76B3" wp14:editId="6064413D">
            <wp:extent cx="5753100" cy="2407002"/>
            <wp:effectExtent l="0" t="0" r="0" b="0"/>
            <wp:docPr id="2" name="Рисунок 2" descr="C:\Users\Work\Desktop\Posi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Work\Desktop\Positio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1598" cy="2406374"/>
                    </a:xfrm>
                    <a:prstGeom prst="rect">
                      <a:avLst/>
                    </a:prstGeom>
                    <a:noFill/>
                    <a:ln>
                      <a:noFill/>
                    </a:ln>
                  </pic:spPr>
                </pic:pic>
              </a:graphicData>
            </a:graphic>
          </wp:inline>
        </w:drawing>
      </w:r>
    </w:p>
    <w:p w14:paraId="496CFEEC" w14:textId="77777777" w:rsidR="0018436B" w:rsidRDefault="0018436B" w:rsidP="00EB34AF">
      <w:pPr>
        <w:jc w:val="both"/>
        <w:rPr>
          <w:rFonts w:eastAsia="Calibri"/>
          <w:sz w:val="20"/>
          <w:szCs w:val="20"/>
        </w:rPr>
      </w:pPr>
    </w:p>
    <w:p w14:paraId="44E8F24B" w14:textId="77777777" w:rsidR="00EB34AF" w:rsidRPr="00702407" w:rsidRDefault="00EB34AF" w:rsidP="00EB34AF">
      <w:pPr>
        <w:jc w:val="both"/>
        <w:rPr>
          <w:rFonts w:eastAsia="Calibri"/>
          <w:sz w:val="20"/>
          <w:szCs w:val="20"/>
          <w:lang w:val="en-US"/>
        </w:rPr>
      </w:pPr>
      <w:r w:rsidRPr="00702407">
        <w:rPr>
          <w:rFonts w:eastAsia="Calibri"/>
          <w:sz w:val="20"/>
          <w:szCs w:val="20"/>
          <w:lang w:val="en-US"/>
        </w:rPr>
        <w:lastRenderedPageBreak/>
        <w:t xml:space="preserve">In municipal service, women have the highest representation in junior positions. However, there are no objective grounds for this situation. Review of statistical data on the civil and municipal servants with regard to number of years in the civil service, education, occupation, etc., did not reveal any significant gender-based distinctions. This indicated that there are systemic barriers and ‘glass ceilings’ for women and employees with family responsibilities. </w:t>
      </w:r>
    </w:p>
    <w:p w14:paraId="37A3F4A6" w14:textId="77777777" w:rsidR="00EB34AF" w:rsidRPr="00702407" w:rsidRDefault="00EB34AF" w:rsidP="00EB34AF">
      <w:pPr>
        <w:jc w:val="both"/>
        <w:rPr>
          <w:rFonts w:eastAsia="Calibri"/>
          <w:sz w:val="20"/>
          <w:szCs w:val="20"/>
          <w:lang w:val="en-US"/>
        </w:rPr>
      </w:pPr>
      <w:r w:rsidRPr="00702407">
        <w:rPr>
          <w:rFonts w:eastAsia="Calibri"/>
          <w:sz w:val="20"/>
          <w:szCs w:val="20"/>
          <w:lang w:val="en-US"/>
        </w:rPr>
        <w:t xml:space="preserve">Moreover, the National Action Plan on Gender Equality for 2015-2017 (approved by the Government Decree No. 786 of November 20, 2015) included objectives 4.1.1 and 4.1.2 with regard to the development, adoption and application of special measures to ensure gender representation in political, public and municipal positions (not to exceed 70 per cent of persons of the same sex). However, these measures have not been implemented, and are included in the next National Action Plan on Gender Equality for 2018-2020, objectives 27-28 (approved by Government Decision No. 537 of November 19, 2018). There is a significant risk that these measures will not be implemented either. </w:t>
      </w:r>
    </w:p>
    <w:p w14:paraId="27ED5022" w14:textId="77777777" w:rsidR="00EB34AF" w:rsidRPr="00702407" w:rsidRDefault="00EB34AF" w:rsidP="00EB34AF">
      <w:pPr>
        <w:jc w:val="both"/>
        <w:rPr>
          <w:b/>
          <w:sz w:val="20"/>
          <w:szCs w:val="20"/>
          <w:lang w:val="en-US"/>
        </w:rPr>
      </w:pPr>
    </w:p>
    <w:p w14:paraId="5627FB4C" w14:textId="77777777" w:rsidR="00EB34AF" w:rsidRPr="00702407" w:rsidRDefault="00EB34AF" w:rsidP="00EB34AF">
      <w:pPr>
        <w:jc w:val="both"/>
        <w:rPr>
          <w:b/>
          <w:sz w:val="20"/>
          <w:szCs w:val="20"/>
        </w:rPr>
      </w:pPr>
      <w:r w:rsidRPr="00702407">
        <w:rPr>
          <w:b/>
          <w:sz w:val="20"/>
          <w:szCs w:val="20"/>
          <w:lang w:val="en-US"/>
        </w:rPr>
        <w:t>Recommendations</w:t>
      </w:r>
      <w:r w:rsidRPr="00702407">
        <w:rPr>
          <w:b/>
          <w:sz w:val="20"/>
          <w:szCs w:val="20"/>
        </w:rPr>
        <w:t xml:space="preserve">:   </w:t>
      </w:r>
    </w:p>
    <w:p w14:paraId="56E06F5F" w14:textId="77777777" w:rsidR="00EB34AF" w:rsidRPr="00702407" w:rsidRDefault="00EB34AF" w:rsidP="00EB34AF">
      <w:pPr>
        <w:pStyle w:val="a3"/>
        <w:numPr>
          <w:ilvl w:val="0"/>
          <w:numId w:val="2"/>
        </w:numPr>
        <w:spacing w:after="0" w:line="240" w:lineRule="auto"/>
        <w:ind w:left="283" w:hanging="357"/>
        <w:jc w:val="both"/>
        <w:rPr>
          <w:rFonts w:ascii="Times New Roman" w:hAnsi="Times New Roman"/>
          <w:color w:val="000000"/>
          <w:spacing w:val="4"/>
          <w:w w:val="103"/>
          <w:kern w:val="14"/>
          <w:sz w:val="20"/>
          <w:szCs w:val="20"/>
          <w:lang w:val="en-US"/>
        </w:rPr>
      </w:pPr>
      <w:r w:rsidRPr="00702407">
        <w:rPr>
          <w:rFonts w:ascii="Times New Roman" w:hAnsi="Times New Roman"/>
          <w:color w:val="000000"/>
          <w:spacing w:val="4"/>
          <w:w w:val="103"/>
          <w:kern w:val="14"/>
          <w:sz w:val="20"/>
          <w:szCs w:val="20"/>
          <w:lang w:val="en-US"/>
        </w:rPr>
        <w:t>The Government shall achieve objectives 27-28 of NAP for 2018-2020 in terms of the development, adoption and implementation of special measures to ensure gender representation in political, special civil and municipal positions (not to exceed 70% of persons of the same sex).</w:t>
      </w:r>
    </w:p>
    <w:p w14:paraId="7B1D6467" w14:textId="77777777" w:rsidR="00EB34AF" w:rsidRPr="00702407" w:rsidRDefault="00EB34AF" w:rsidP="00EB34AF">
      <w:pPr>
        <w:pStyle w:val="a3"/>
        <w:numPr>
          <w:ilvl w:val="0"/>
          <w:numId w:val="2"/>
        </w:numPr>
        <w:spacing w:after="0" w:line="240" w:lineRule="auto"/>
        <w:ind w:left="283" w:hanging="357"/>
        <w:jc w:val="both"/>
        <w:rPr>
          <w:rFonts w:ascii="Times New Roman" w:hAnsi="Times New Roman"/>
          <w:color w:val="000000"/>
          <w:spacing w:val="4"/>
          <w:w w:val="103"/>
          <w:kern w:val="14"/>
          <w:sz w:val="20"/>
          <w:szCs w:val="20"/>
          <w:lang w:val="en-US"/>
        </w:rPr>
      </w:pPr>
      <w:r w:rsidRPr="00702407">
        <w:rPr>
          <w:rFonts w:ascii="Times New Roman" w:hAnsi="Times New Roman"/>
          <w:color w:val="000000"/>
          <w:spacing w:val="4"/>
          <w:w w:val="103"/>
          <w:kern w:val="14"/>
          <w:sz w:val="20"/>
          <w:szCs w:val="20"/>
          <w:lang w:val="en-US"/>
        </w:rPr>
        <w:t xml:space="preserve">The Government shall take additional measures to implement the principle of equal access to employment for citizens regardless of their gender, as well as to ensure equal opportunities in promotion, and reduce women lag in career development as stipulated in the Law of the Kyrgyz Republic on the State Civil Service and Municipal Service. </w:t>
      </w:r>
    </w:p>
    <w:p w14:paraId="31A1BBE7" w14:textId="77777777" w:rsidR="00EB34AF" w:rsidRPr="00702407" w:rsidRDefault="00EB34AF" w:rsidP="00EB34AF">
      <w:pPr>
        <w:pStyle w:val="a3"/>
        <w:numPr>
          <w:ilvl w:val="0"/>
          <w:numId w:val="2"/>
        </w:numPr>
        <w:spacing w:after="0" w:line="240" w:lineRule="auto"/>
        <w:ind w:left="284"/>
        <w:jc w:val="both"/>
        <w:rPr>
          <w:rFonts w:ascii="Times New Roman" w:hAnsi="Times New Roman"/>
          <w:color w:val="000000"/>
          <w:spacing w:val="4"/>
          <w:w w:val="103"/>
          <w:kern w:val="14"/>
          <w:sz w:val="20"/>
          <w:szCs w:val="20"/>
          <w:lang w:val="en-US"/>
        </w:rPr>
      </w:pPr>
      <w:r w:rsidRPr="00702407">
        <w:rPr>
          <w:rFonts w:ascii="Times New Roman" w:hAnsi="Times New Roman"/>
          <w:color w:val="000000"/>
          <w:spacing w:val="4"/>
          <w:w w:val="103"/>
          <w:kern w:val="14"/>
          <w:sz w:val="20"/>
          <w:szCs w:val="20"/>
          <w:lang w:val="en-US"/>
        </w:rPr>
        <w:t>The Government shall ensure empowerment of women, particularly of reproductive age, and create special conditions for employees with family responsibilities, in compliance with the Government order for the training of State and municipal civil servants.</w:t>
      </w:r>
    </w:p>
    <w:p w14:paraId="24B269C2" w14:textId="77777777" w:rsidR="00EB34AF" w:rsidRPr="00702407" w:rsidRDefault="00EB34AF" w:rsidP="00EB34AF">
      <w:pPr>
        <w:pStyle w:val="a3"/>
        <w:numPr>
          <w:ilvl w:val="0"/>
          <w:numId w:val="2"/>
        </w:numPr>
        <w:spacing w:after="0" w:line="240" w:lineRule="auto"/>
        <w:ind w:left="284"/>
        <w:jc w:val="both"/>
        <w:rPr>
          <w:rFonts w:ascii="Times New Roman" w:hAnsi="Times New Roman"/>
          <w:color w:val="000000"/>
          <w:spacing w:val="4"/>
          <w:w w:val="103"/>
          <w:kern w:val="14"/>
          <w:sz w:val="20"/>
          <w:szCs w:val="20"/>
          <w:lang w:val="en-US"/>
        </w:rPr>
      </w:pPr>
      <w:r w:rsidRPr="00702407">
        <w:rPr>
          <w:rFonts w:ascii="Times New Roman" w:hAnsi="Times New Roman"/>
          <w:color w:val="000000"/>
          <w:spacing w:val="4"/>
          <w:w w:val="103"/>
          <w:kern w:val="14"/>
          <w:sz w:val="20"/>
          <w:szCs w:val="20"/>
          <w:lang w:val="en-US"/>
        </w:rPr>
        <w:t xml:space="preserve">The CEC and law enforcement agencies, when implementing the new legal mechanism for 30% mandates’ quota for women in </w:t>
      </w:r>
      <w:proofErr w:type="spellStart"/>
      <w:r w:rsidRPr="00702407">
        <w:rPr>
          <w:rFonts w:ascii="Times New Roman" w:hAnsi="Times New Roman"/>
          <w:color w:val="000000"/>
          <w:spacing w:val="4"/>
          <w:w w:val="103"/>
          <w:kern w:val="14"/>
          <w:sz w:val="20"/>
          <w:szCs w:val="20"/>
          <w:lang w:val="en-US"/>
        </w:rPr>
        <w:t>ayil</w:t>
      </w:r>
      <w:proofErr w:type="spellEnd"/>
      <w:r w:rsidRPr="00702407">
        <w:rPr>
          <w:rFonts w:ascii="Times New Roman" w:hAnsi="Times New Roman"/>
          <w:color w:val="000000"/>
          <w:spacing w:val="4"/>
          <w:w w:val="103"/>
          <w:kern w:val="14"/>
          <w:sz w:val="20"/>
          <w:szCs w:val="20"/>
          <w:lang w:val="en-US"/>
        </w:rPr>
        <w:t xml:space="preserve"> </w:t>
      </w:r>
      <w:proofErr w:type="spellStart"/>
      <w:r w:rsidRPr="00702407">
        <w:rPr>
          <w:rFonts w:ascii="Times New Roman" w:hAnsi="Times New Roman"/>
          <w:color w:val="000000"/>
          <w:spacing w:val="4"/>
          <w:w w:val="103"/>
          <w:kern w:val="14"/>
          <w:sz w:val="20"/>
          <w:szCs w:val="20"/>
          <w:lang w:val="en-US"/>
        </w:rPr>
        <w:t>keneshes</w:t>
      </w:r>
      <w:proofErr w:type="spellEnd"/>
      <w:r w:rsidRPr="00702407">
        <w:rPr>
          <w:rFonts w:ascii="Times New Roman" w:hAnsi="Times New Roman"/>
          <w:color w:val="000000"/>
          <w:spacing w:val="4"/>
          <w:w w:val="103"/>
          <w:kern w:val="14"/>
          <w:sz w:val="20"/>
          <w:szCs w:val="20"/>
          <w:lang w:val="en-US"/>
        </w:rPr>
        <w:t xml:space="preserve">, shall ensure the safety and security of women candidates from threats, harassment and pressure forcing them to relinquish their mandates and refuse participation in elections. </w:t>
      </w:r>
    </w:p>
    <w:p w14:paraId="6B8FECF9" w14:textId="77777777" w:rsidR="00EB34AF" w:rsidRPr="00702407" w:rsidRDefault="00EB34AF" w:rsidP="00EB34AF">
      <w:pPr>
        <w:jc w:val="both"/>
        <w:rPr>
          <w:b/>
          <w:sz w:val="20"/>
          <w:szCs w:val="20"/>
          <w:lang w:val="en-US"/>
        </w:rPr>
      </w:pPr>
    </w:p>
    <w:p w14:paraId="61D036D1" w14:textId="77777777" w:rsidR="0018436B" w:rsidRPr="0013608F" w:rsidRDefault="0018436B" w:rsidP="0018436B">
      <w:pPr>
        <w:rPr>
          <w:b/>
          <w:sz w:val="20"/>
          <w:szCs w:val="20"/>
          <w:lang w:val="en-US"/>
        </w:rPr>
      </w:pPr>
    </w:p>
    <w:p w14:paraId="3BC35593" w14:textId="3396D3D4" w:rsidR="00EB34AF" w:rsidRPr="00702407" w:rsidRDefault="00EB34AF" w:rsidP="0018436B">
      <w:pPr>
        <w:shd w:val="clear" w:color="auto" w:fill="D9D9D9" w:themeFill="background1" w:themeFillShade="D9"/>
        <w:rPr>
          <w:b/>
          <w:sz w:val="20"/>
          <w:szCs w:val="20"/>
          <w:lang w:val="en-US"/>
        </w:rPr>
      </w:pPr>
      <w:proofErr w:type="gramStart"/>
      <w:r w:rsidRPr="00702407">
        <w:rPr>
          <w:b/>
          <w:sz w:val="20"/>
          <w:szCs w:val="20"/>
          <w:lang w:val="en-US"/>
        </w:rPr>
        <w:t>Article 10.</w:t>
      </w:r>
      <w:proofErr w:type="gramEnd"/>
      <w:r w:rsidRPr="00702407">
        <w:rPr>
          <w:b/>
          <w:sz w:val="20"/>
          <w:szCs w:val="20"/>
          <w:lang w:val="en-US"/>
        </w:rPr>
        <w:t xml:space="preserve"> Equality in Education </w:t>
      </w:r>
    </w:p>
    <w:p w14:paraId="4FB6C7B6" w14:textId="77777777" w:rsidR="00EB34AF" w:rsidRPr="00702407" w:rsidRDefault="00EB34AF" w:rsidP="00EB34AF">
      <w:pPr>
        <w:jc w:val="both"/>
        <w:rPr>
          <w:sz w:val="20"/>
          <w:szCs w:val="20"/>
          <w:lang w:val="en-US"/>
        </w:rPr>
      </w:pPr>
    </w:p>
    <w:p w14:paraId="32186CC1" w14:textId="4DCAEF93" w:rsidR="00EB34AF" w:rsidRPr="00702407" w:rsidRDefault="00D974C6" w:rsidP="00EB34AF">
      <w:pPr>
        <w:jc w:val="both"/>
        <w:rPr>
          <w:rStyle w:val="apple-style-span"/>
          <w:sz w:val="20"/>
          <w:szCs w:val="20"/>
          <w:lang w:val="en-US"/>
        </w:rPr>
      </w:pPr>
      <w:r>
        <w:rPr>
          <w:sz w:val="20"/>
          <w:szCs w:val="20"/>
          <w:lang w:val="en-US"/>
        </w:rPr>
        <w:t>In KR t</w:t>
      </w:r>
      <w:r w:rsidR="00EB34AF" w:rsidRPr="00702407">
        <w:rPr>
          <w:sz w:val="20"/>
          <w:szCs w:val="20"/>
          <w:lang w:val="en-US"/>
        </w:rPr>
        <w:t>he available indicators with regard to school education, including primary, secondary and higher vocational education do not allow to conduct a detailed analysis of the factors impeding access to education. Strengthening religious-patriarchal, cultural and ethnic traditions in the community; poverty, resulted in the reduced economic standard of families limit parents’ opportunities to educate their children, with a primary effect on girls</w:t>
      </w:r>
      <w:r w:rsidR="00EB34AF" w:rsidRPr="00702407">
        <w:rPr>
          <w:rStyle w:val="apple-style-span"/>
          <w:sz w:val="20"/>
          <w:szCs w:val="20"/>
        </w:rPr>
        <w:t>х</w:t>
      </w:r>
      <w:r w:rsidR="00EB34AF" w:rsidRPr="00702407">
        <w:rPr>
          <w:rStyle w:val="apple-style-span"/>
          <w:sz w:val="20"/>
          <w:szCs w:val="20"/>
          <w:lang w:val="en-US"/>
        </w:rPr>
        <w:t xml:space="preserve">. </w:t>
      </w:r>
    </w:p>
    <w:p w14:paraId="6E110792" w14:textId="77777777" w:rsidR="00EB34AF" w:rsidRPr="00702407" w:rsidRDefault="00EB34AF" w:rsidP="00EB34AF">
      <w:pPr>
        <w:jc w:val="both"/>
        <w:rPr>
          <w:rFonts w:eastAsia="Calibri"/>
          <w:i/>
          <w:sz w:val="20"/>
          <w:szCs w:val="20"/>
          <w:lang w:val="en-US" w:eastAsia="en-US"/>
        </w:rPr>
      </w:pPr>
    </w:p>
    <w:p w14:paraId="1E5C559E" w14:textId="77777777" w:rsidR="00EB34AF" w:rsidRPr="0013608F" w:rsidRDefault="00EB34AF" w:rsidP="00EB34AF">
      <w:pPr>
        <w:jc w:val="both"/>
        <w:rPr>
          <w:rFonts w:eastAsia="Calibri"/>
          <w:i/>
          <w:sz w:val="20"/>
          <w:szCs w:val="20"/>
          <w:lang w:val="en-US" w:eastAsia="en-US"/>
        </w:rPr>
      </w:pPr>
      <w:proofErr w:type="gramStart"/>
      <w:r w:rsidRPr="00702407">
        <w:rPr>
          <w:rFonts w:eastAsia="Calibri"/>
          <w:i/>
          <w:sz w:val="20"/>
          <w:szCs w:val="20"/>
          <w:lang w:val="en-US" w:eastAsia="en-US"/>
        </w:rPr>
        <w:t>Education among young people by gender (per cent).</w:t>
      </w:r>
      <w:proofErr w:type="gramEnd"/>
      <w:r w:rsidRPr="00702407">
        <w:rPr>
          <w:rStyle w:val="a9"/>
          <w:rFonts w:eastAsia="Calibri"/>
          <w:i/>
          <w:sz w:val="20"/>
          <w:szCs w:val="20"/>
          <w:lang w:eastAsia="en-US"/>
        </w:rPr>
        <w:footnoteReference w:id="9"/>
      </w:r>
    </w:p>
    <w:p w14:paraId="0367D4C1" w14:textId="77777777" w:rsidR="0018436B" w:rsidRPr="0013608F" w:rsidRDefault="0018436B" w:rsidP="00EB34AF">
      <w:pPr>
        <w:jc w:val="both"/>
        <w:rPr>
          <w:rFonts w:eastAsia="Calibri"/>
          <w:i/>
          <w:sz w:val="20"/>
          <w:szCs w:val="20"/>
          <w:lang w:val="en-US" w:eastAsia="en-US"/>
        </w:rPr>
      </w:pPr>
    </w:p>
    <w:p w14:paraId="7D917407" w14:textId="2A035540" w:rsidR="00EB34AF" w:rsidRPr="00702407" w:rsidRDefault="0018436B" w:rsidP="00EB34AF">
      <w:pPr>
        <w:jc w:val="both"/>
        <w:rPr>
          <w:rStyle w:val="apple-style-span"/>
          <w:b/>
          <w:i/>
          <w:sz w:val="20"/>
          <w:szCs w:val="20"/>
          <w:lang w:val="en-US"/>
        </w:rPr>
      </w:pPr>
      <w:r>
        <w:rPr>
          <w:b/>
          <w:i/>
          <w:noProof/>
          <w:sz w:val="20"/>
          <w:szCs w:val="20"/>
        </w:rPr>
        <w:drawing>
          <wp:inline distT="0" distB="0" distL="0" distR="0" wp14:anchorId="273E1D92" wp14:editId="072CB006">
            <wp:extent cx="5940425" cy="2681244"/>
            <wp:effectExtent l="0" t="0" r="3175" b="5080"/>
            <wp:docPr id="3" name="Рисунок 3" descr="C:\Users\Work\Desktop\Posi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Work\Desktop\Position.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0425" cy="2681244"/>
                    </a:xfrm>
                    <a:prstGeom prst="rect">
                      <a:avLst/>
                    </a:prstGeom>
                    <a:noFill/>
                    <a:ln>
                      <a:noFill/>
                    </a:ln>
                  </pic:spPr>
                </pic:pic>
              </a:graphicData>
            </a:graphic>
          </wp:inline>
        </w:drawing>
      </w:r>
    </w:p>
    <w:p w14:paraId="501D2F19" w14:textId="77777777" w:rsidR="00EB34AF" w:rsidRPr="00702407" w:rsidRDefault="00EB34AF" w:rsidP="00EB34AF">
      <w:pPr>
        <w:autoSpaceDE w:val="0"/>
        <w:autoSpaceDN w:val="0"/>
        <w:adjustRightInd w:val="0"/>
        <w:jc w:val="both"/>
        <w:rPr>
          <w:rFonts w:eastAsia="Calibri"/>
          <w:sz w:val="20"/>
          <w:szCs w:val="20"/>
          <w:lang w:val="en-US" w:eastAsia="en-US"/>
        </w:rPr>
      </w:pPr>
      <w:r>
        <w:rPr>
          <w:rFonts w:eastAsia="Calibri"/>
          <w:sz w:val="20"/>
          <w:szCs w:val="20"/>
          <w:lang w:val="en-US" w:eastAsia="en-US"/>
        </w:rPr>
        <w:t>T</w:t>
      </w:r>
      <w:r w:rsidRPr="00702407">
        <w:rPr>
          <w:rFonts w:eastAsia="Calibri"/>
          <w:sz w:val="20"/>
          <w:szCs w:val="20"/>
          <w:lang w:val="en-US" w:eastAsia="en-US"/>
        </w:rPr>
        <w:t xml:space="preserve">he percentage of young people enrolled in primary vocational education (persons aged 15-17 years) is lower among girls compared to boys; however, this is not due to discriminatory practices, but because more boys drop out of school at this age and girls continue their education in schools (Figure 1). </w:t>
      </w:r>
    </w:p>
    <w:p w14:paraId="0AA4A3FB" w14:textId="77777777" w:rsidR="00EB34AF" w:rsidRPr="00702407" w:rsidRDefault="00EB34AF" w:rsidP="00EB34AF">
      <w:pPr>
        <w:autoSpaceDE w:val="0"/>
        <w:autoSpaceDN w:val="0"/>
        <w:adjustRightInd w:val="0"/>
        <w:jc w:val="both"/>
        <w:rPr>
          <w:rFonts w:eastAsia="Calibri"/>
          <w:sz w:val="20"/>
          <w:szCs w:val="20"/>
          <w:lang w:val="en-US" w:eastAsia="en-US"/>
        </w:rPr>
      </w:pPr>
    </w:p>
    <w:p w14:paraId="69339C1D" w14:textId="77777777" w:rsidR="00EB34AF" w:rsidRPr="00702407" w:rsidRDefault="00EB34AF" w:rsidP="00EB34AF">
      <w:pPr>
        <w:autoSpaceDE w:val="0"/>
        <w:autoSpaceDN w:val="0"/>
        <w:adjustRightInd w:val="0"/>
        <w:jc w:val="both"/>
        <w:rPr>
          <w:rFonts w:eastAsia="Calibri"/>
          <w:sz w:val="20"/>
          <w:szCs w:val="20"/>
          <w:lang w:val="en-US" w:eastAsia="en-US"/>
        </w:rPr>
      </w:pPr>
      <w:r w:rsidRPr="00702407">
        <w:rPr>
          <w:noProof/>
          <w:sz w:val="20"/>
          <w:szCs w:val="20"/>
        </w:rPr>
        <w:lastRenderedPageBreak/>
        <w:drawing>
          <wp:anchor distT="0" distB="0" distL="114300" distR="114300" simplePos="0" relativeHeight="251659264" behindDoc="0" locked="0" layoutInCell="1" allowOverlap="1" wp14:anchorId="09DA6569" wp14:editId="5B7C0027">
            <wp:simplePos x="0" y="0"/>
            <wp:positionH relativeFrom="margin">
              <wp:posOffset>45720</wp:posOffset>
            </wp:positionH>
            <wp:positionV relativeFrom="paragraph">
              <wp:posOffset>5080</wp:posOffset>
            </wp:positionV>
            <wp:extent cx="5619750" cy="2317750"/>
            <wp:effectExtent l="0" t="0" r="19050" b="25400"/>
            <wp:wrapTight wrapText="bothSides">
              <wp:wrapPolygon edited="0">
                <wp:start x="0" y="0"/>
                <wp:lineTo x="0" y="21659"/>
                <wp:lineTo x="21600" y="21659"/>
                <wp:lineTo x="21600" y="0"/>
                <wp:lineTo x="0" y="0"/>
              </wp:wrapPolygon>
            </wp:wrapTight>
            <wp:docPr id="5" name="Диаграмма 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p w14:paraId="7BF8ECC2" w14:textId="77777777" w:rsidR="00EB34AF" w:rsidRPr="00702407" w:rsidRDefault="00EB34AF" w:rsidP="00EB34AF">
      <w:pPr>
        <w:autoSpaceDE w:val="0"/>
        <w:autoSpaceDN w:val="0"/>
        <w:adjustRightInd w:val="0"/>
        <w:jc w:val="both"/>
        <w:rPr>
          <w:rFonts w:eastAsia="Calibri"/>
          <w:sz w:val="20"/>
          <w:szCs w:val="20"/>
          <w:lang w:val="en-US" w:eastAsia="en-US"/>
        </w:rPr>
      </w:pPr>
    </w:p>
    <w:p w14:paraId="179FC1B8" w14:textId="77777777" w:rsidR="00EB34AF" w:rsidRPr="00702407" w:rsidRDefault="00EB34AF" w:rsidP="00EB34AF">
      <w:pPr>
        <w:autoSpaceDE w:val="0"/>
        <w:autoSpaceDN w:val="0"/>
        <w:adjustRightInd w:val="0"/>
        <w:jc w:val="both"/>
        <w:rPr>
          <w:rFonts w:eastAsia="Calibri"/>
          <w:sz w:val="20"/>
          <w:szCs w:val="20"/>
          <w:lang w:val="en-US" w:eastAsia="en-US"/>
        </w:rPr>
      </w:pPr>
    </w:p>
    <w:p w14:paraId="66D77167" w14:textId="77777777" w:rsidR="00EB34AF" w:rsidRPr="00702407" w:rsidRDefault="00EB34AF" w:rsidP="00EB34AF">
      <w:pPr>
        <w:autoSpaceDE w:val="0"/>
        <w:autoSpaceDN w:val="0"/>
        <w:adjustRightInd w:val="0"/>
        <w:jc w:val="both"/>
        <w:rPr>
          <w:rFonts w:eastAsia="Calibri"/>
          <w:sz w:val="20"/>
          <w:szCs w:val="20"/>
          <w:lang w:val="en-US" w:eastAsia="en-US"/>
        </w:rPr>
      </w:pPr>
    </w:p>
    <w:p w14:paraId="72267A25" w14:textId="77777777" w:rsidR="00EB34AF" w:rsidRPr="00702407" w:rsidRDefault="00EB34AF" w:rsidP="00EB34AF">
      <w:pPr>
        <w:autoSpaceDE w:val="0"/>
        <w:autoSpaceDN w:val="0"/>
        <w:adjustRightInd w:val="0"/>
        <w:ind w:right="-142"/>
        <w:jc w:val="both"/>
        <w:rPr>
          <w:rFonts w:eastAsia="Calibri"/>
          <w:sz w:val="20"/>
          <w:szCs w:val="20"/>
          <w:lang w:val="en-US" w:eastAsia="en-US"/>
        </w:rPr>
      </w:pPr>
    </w:p>
    <w:p w14:paraId="4928D5B3" w14:textId="77777777" w:rsidR="00EB34AF" w:rsidRPr="00702407" w:rsidRDefault="00EB34AF" w:rsidP="00EB34AF">
      <w:pPr>
        <w:autoSpaceDE w:val="0"/>
        <w:autoSpaceDN w:val="0"/>
        <w:adjustRightInd w:val="0"/>
        <w:ind w:right="-142"/>
        <w:jc w:val="both"/>
        <w:rPr>
          <w:rFonts w:eastAsia="Calibri"/>
          <w:sz w:val="20"/>
          <w:szCs w:val="20"/>
          <w:lang w:val="en-US" w:eastAsia="en-US"/>
        </w:rPr>
      </w:pPr>
    </w:p>
    <w:p w14:paraId="3E9B2266" w14:textId="77777777" w:rsidR="00EB34AF" w:rsidRPr="00702407" w:rsidRDefault="00EB34AF" w:rsidP="00EB34AF">
      <w:pPr>
        <w:autoSpaceDE w:val="0"/>
        <w:autoSpaceDN w:val="0"/>
        <w:adjustRightInd w:val="0"/>
        <w:jc w:val="both"/>
        <w:rPr>
          <w:sz w:val="20"/>
          <w:szCs w:val="20"/>
          <w:lang w:val="en-US"/>
        </w:rPr>
      </w:pPr>
    </w:p>
    <w:p w14:paraId="60836BE2" w14:textId="77777777" w:rsidR="00EB34AF" w:rsidRPr="00702407" w:rsidRDefault="00EB34AF" w:rsidP="00EB34AF">
      <w:pPr>
        <w:autoSpaceDE w:val="0"/>
        <w:autoSpaceDN w:val="0"/>
        <w:adjustRightInd w:val="0"/>
        <w:jc w:val="both"/>
        <w:rPr>
          <w:sz w:val="20"/>
          <w:szCs w:val="20"/>
          <w:lang w:val="en-US"/>
        </w:rPr>
      </w:pPr>
    </w:p>
    <w:p w14:paraId="2CCEAC39" w14:textId="77777777" w:rsidR="00EB34AF" w:rsidRPr="00702407" w:rsidRDefault="00EB34AF" w:rsidP="00EB34AF">
      <w:pPr>
        <w:autoSpaceDE w:val="0"/>
        <w:autoSpaceDN w:val="0"/>
        <w:adjustRightInd w:val="0"/>
        <w:jc w:val="both"/>
        <w:rPr>
          <w:sz w:val="20"/>
          <w:szCs w:val="20"/>
          <w:lang w:val="en-US"/>
        </w:rPr>
      </w:pPr>
    </w:p>
    <w:p w14:paraId="0FB1C87F" w14:textId="77777777" w:rsidR="00EB34AF" w:rsidRPr="00702407" w:rsidRDefault="00EB34AF" w:rsidP="00EB34AF">
      <w:pPr>
        <w:autoSpaceDE w:val="0"/>
        <w:autoSpaceDN w:val="0"/>
        <w:adjustRightInd w:val="0"/>
        <w:jc w:val="both"/>
        <w:rPr>
          <w:sz w:val="20"/>
          <w:szCs w:val="20"/>
          <w:lang w:val="en-US"/>
        </w:rPr>
      </w:pPr>
    </w:p>
    <w:p w14:paraId="3265760C" w14:textId="77777777" w:rsidR="00EB34AF" w:rsidRPr="00702407" w:rsidRDefault="00EB34AF" w:rsidP="00EB34AF">
      <w:pPr>
        <w:autoSpaceDE w:val="0"/>
        <w:autoSpaceDN w:val="0"/>
        <w:adjustRightInd w:val="0"/>
        <w:jc w:val="both"/>
        <w:rPr>
          <w:rFonts w:eastAsia="Calibri"/>
          <w:sz w:val="20"/>
          <w:szCs w:val="20"/>
          <w:lang w:val="en-US" w:eastAsia="en-US"/>
        </w:rPr>
      </w:pPr>
    </w:p>
    <w:p w14:paraId="796E6FE4" w14:textId="77777777" w:rsidR="00EB34AF" w:rsidRPr="00702407" w:rsidRDefault="00EB34AF" w:rsidP="00EB34AF">
      <w:pPr>
        <w:autoSpaceDE w:val="0"/>
        <w:autoSpaceDN w:val="0"/>
        <w:adjustRightInd w:val="0"/>
        <w:jc w:val="both"/>
        <w:rPr>
          <w:rFonts w:eastAsia="Calibri"/>
          <w:sz w:val="20"/>
          <w:szCs w:val="20"/>
          <w:lang w:val="en-US" w:eastAsia="en-US"/>
        </w:rPr>
      </w:pPr>
    </w:p>
    <w:p w14:paraId="1CC76D40" w14:textId="77777777" w:rsidR="00EB34AF" w:rsidRPr="00702407" w:rsidRDefault="00EB34AF" w:rsidP="00EB34AF">
      <w:pPr>
        <w:autoSpaceDE w:val="0"/>
        <w:autoSpaceDN w:val="0"/>
        <w:adjustRightInd w:val="0"/>
        <w:jc w:val="both"/>
        <w:rPr>
          <w:rFonts w:eastAsia="Calibri"/>
          <w:sz w:val="20"/>
          <w:szCs w:val="20"/>
          <w:lang w:val="en-US" w:eastAsia="en-US"/>
        </w:rPr>
      </w:pPr>
    </w:p>
    <w:p w14:paraId="29B6E7A0" w14:textId="77777777" w:rsidR="00EB34AF" w:rsidRPr="00702407" w:rsidRDefault="00EB34AF" w:rsidP="00EB34AF">
      <w:pPr>
        <w:autoSpaceDE w:val="0"/>
        <w:autoSpaceDN w:val="0"/>
        <w:adjustRightInd w:val="0"/>
        <w:jc w:val="both"/>
        <w:rPr>
          <w:rFonts w:eastAsia="Calibri"/>
          <w:sz w:val="20"/>
          <w:szCs w:val="20"/>
          <w:lang w:val="en-US" w:eastAsia="en-US"/>
        </w:rPr>
      </w:pPr>
    </w:p>
    <w:p w14:paraId="68E0A184" w14:textId="77777777" w:rsidR="00EB34AF" w:rsidRPr="00702407" w:rsidRDefault="00EB34AF" w:rsidP="00EB34AF">
      <w:pPr>
        <w:autoSpaceDE w:val="0"/>
        <w:autoSpaceDN w:val="0"/>
        <w:adjustRightInd w:val="0"/>
        <w:jc w:val="both"/>
        <w:rPr>
          <w:rFonts w:eastAsia="Calibri"/>
          <w:sz w:val="20"/>
          <w:szCs w:val="20"/>
          <w:lang w:val="en-US" w:eastAsia="en-US"/>
        </w:rPr>
      </w:pPr>
    </w:p>
    <w:p w14:paraId="0CA12E3B" w14:textId="77777777" w:rsidR="00EB34AF" w:rsidRPr="00702407" w:rsidRDefault="00EB34AF" w:rsidP="00EB34AF">
      <w:pPr>
        <w:autoSpaceDE w:val="0"/>
        <w:autoSpaceDN w:val="0"/>
        <w:adjustRightInd w:val="0"/>
        <w:jc w:val="both"/>
        <w:rPr>
          <w:rFonts w:eastAsia="Calibri"/>
          <w:sz w:val="20"/>
          <w:szCs w:val="20"/>
          <w:lang w:val="en-US" w:eastAsia="en-US"/>
        </w:rPr>
      </w:pPr>
    </w:p>
    <w:p w14:paraId="1E7748C7" w14:textId="77777777" w:rsidR="00EB34AF" w:rsidRPr="00702407" w:rsidRDefault="00EB34AF" w:rsidP="00EB34AF">
      <w:pPr>
        <w:autoSpaceDE w:val="0"/>
        <w:autoSpaceDN w:val="0"/>
        <w:adjustRightInd w:val="0"/>
        <w:jc w:val="both"/>
        <w:rPr>
          <w:rFonts w:eastAsia="Calibri"/>
          <w:sz w:val="20"/>
          <w:szCs w:val="20"/>
          <w:lang w:val="en-US" w:eastAsia="en-US"/>
        </w:rPr>
      </w:pPr>
    </w:p>
    <w:p w14:paraId="612FCEBC" w14:textId="77777777" w:rsidR="00EB34AF" w:rsidRPr="00702407" w:rsidRDefault="00EB34AF" w:rsidP="00EB34AF">
      <w:pPr>
        <w:autoSpaceDE w:val="0"/>
        <w:autoSpaceDN w:val="0"/>
        <w:adjustRightInd w:val="0"/>
        <w:jc w:val="both"/>
        <w:rPr>
          <w:sz w:val="20"/>
          <w:szCs w:val="20"/>
          <w:lang w:val="ky-KG"/>
        </w:rPr>
      </w:pPr>
      <w:r w:rsidRPr="00702407">
        <w:rPr>
          <w:rFonts w:eastAsia="Calibri"/>
          <w:sz w:val="20"/>
          <w:szCs w:val="20"/>
          <w:lang w:val="en-US" w:eastAsia="en-US"/>
        </w:rPr>
        <w:t xml:space="preserve">The primary vocational education in Kyrgyzstan can be obtained for a rather narrow list of occupations/professions, which is approved by the relevant Kyrgyz Government Decree; and this list mostly includes ‘male’ occupations according to existing gender stereotypes. Therefore, the proportion of girls in primary vocational education is low. </w:t>
      </w:r>
      <w:r w:rsidRPr="00702407">
        <w:rPr>
          <w:color w:val="000000"/>
          <w:sz w:val="20"/>
          <w:szCs w:val="20"/>
          <w:lang w:val="en-US"/>
        </w:rPr>
        <w:t xml:space="preserve">However, </w:t>
      </w:r>
      <w:r w:rsidRPr="00702407">
        <w:rPr>
          <w:color w:val="000000"/>
          <w:sz w:val="20"/>
          <w:szCs w:val="20"/>
          <w:lang w:val="ky-KG"/>
        </w:rPr>
        <w:t>the majority of occupations and specializations</w:t>
      </w:r>
      <w:r w:rsidRPr="00702407">
        <w:rPr>
          <w:color w:val="000000"/>
          <w:sz w:val="20"/>
          <w:szCs w:val="20"/>
          <w:lang w:val="en-US"/>
        </w:rPr>
        <w:t xml:space="preserve"> require </w:t>
      </w:r>
      <w:r w:rsidRPr="00702407">
        <w:rPr>
          <w:color w:val="000000"/>
          <w:sz w:val="20"/>
          <w:szCs w:val="20"/>
          <w:lang w:val="ky-KG"/>
        </w:rPr>
        <w:t xml:space="preserve">secondary </w:t>
      </w:r>
      <w:r w:rsidRPr="00702407">
        <w:rPr>
          <w:color w:val="000000"/>
          <w:sz w:val="20"/>
          <w:szCs w:val="20"/>
          <w:lang w:val="en-US"/>
        </w:rPr>
        <w:t>or higher</w:t>
      </w:r>
      <w:r w:rsidRPr="00702407">
        <w:rPr>
          <w:color w:val="000000"/>
          <w:sz w:val="20"/>
          <w:szCs w:val="20"/>
          <w:lang w:val="ky-KG"/>
        </w:rPr>
        <w:t xml:space="preserve"> vocational education, </w:t>
      </w:r>
      <w:r w:rsidRPr="00702407">
        <w:rPr>
          <w:color w:val="000000"/>
          <w:sz w:val="20"/>
          <w:szCs w:val="20"/>
          <w:lang w:val="en-US"/>
        </w:rPr>
        <w:t>as the</w:t>
      </w:r>
      <w:r w:rsidRPr="00702407">
        <w:rPr>
          <w:color w:val="000000"/>
          <w:sz w:val="20"/>
          <w:szCs w:val="20"/>
          <w:lang w:val="ky-KG"/>
        </w:rPr>
        <w:t xml:space="preserve"> primary vocational education is not sufficient</w:t>
      </w:r>
      <w:r w:rsidRPr="00702407">
        <w:rPr>
          <w:sz w:val="20"/>
          <w:szCs w:val="20"/>
          <w:lang w:val="en-US"/>
        </w:rPr>
        <w:t xml:space="preserve">. </w:t>
      </w:r>
      <w:r w:rsidRPr="00702407">
        <w:rPr>
          <w:sz w:val="20"/>
          <w:szCs w:val="20"/>
          <w:lang w:val="ky-KG"/>
        </w:rPr>
        <w:t xml:space="preserve">And there are more girls than boys at this level of education, because after completion of the primary vocational education most of the boys do not enrol to secondary vocational education, which means that they have neither general nor vocational secondary education, which prevents them from obtaining higher vocational education. This is where gender imbalance in education in Kyrgyzstan appears.  </w:t>
      </w:r>
      <w:r w:rsidRPr="00702407">
        <w:rPr>
          <w:sz w:val="20"/>
          <w:szCs w:val="20"/>
          <w:lang w:val="en-US"/>
        </w:rPr>
        <w:t xml:space="preserve"> </w:t>
      </w:r>
    </w:p>
    <w:p w14:paraId="021AF757" w14:textId="77777777" w:rsidR="00EB34AF" w:rsidRPr="00702407" w:rsidRDefault="00EB34AF" w:rsidP="00EB34AF">
      <w:pPr>
        <w:jc w:val="both"/>
        <w:rPr>
          <w:sz w:val="20"/>
          <w:szCs w:val="20"/>
          <w:lang w:val="en-US"/>
        </w:rPr>
      </w:pPr>
      <w:r w:rsidRPr="00702407">
        <w:rPr>
          <w:sz w:val="20"/>
          <w:szCs w:val="20"/>
          <w:lang w:val="en-US"/>
        </w:rPr>
        <w:t>The below obstacles and reasons impede c</w:t>
      </w:r>
      <w:r w:rsidRPr="00702407">
        <w:rPr>
          <w:bCs/>
          <w:sz w:val="20"/>
          <w:szCs w:val="20"/>
          <w:lang w:val="en-US"/>
        </w:rPr>
        <w:t>hildren and adolescents aged 7-17 years (1-11grades) children from enrollment or attending schools</w:t>
      </w:r>
      <w:r w:rsidRPr="00702407">
        <w:rPr>
          <w:sz w:val="20"/>
          <w:szCs w:val="20"/>
          <w:lang w:val="ky-KG"/>
        </w:rPr>
        <w:t xml:space="preserve">:  </w:t>
      </w:r>
      <w:r w:rsidRPr="00702407">
        <w:rPr>
          <w:sz w:val="20"/>
          <w:szCs w:val="20"/>
          <w:lang w:val="en-US"/>
        </w:rPr>
        <w:t xml:space="preserve"> </w:t>
      </w:r>
    </w:p>
    <w:p w14:paraId="5F8F6D71" w14:textId="77777777" w:rsidR="00EB34AF" w:rsidRPr="00702407" w:rsidRDefault="00EB34AF" w:rsidP="00EB34AF">
      <w:pPr>
        <w:pStyle w:val="a3"/>
        <w:numPr>
          <w:ilvl w:val="0"/>
          <w:numId w:val="1"/>
        </w:numPr>
        <w:spacing w:line="240" w:lineRule="auto"/>
        <w:jc w:val="both"/>
        <w:rPr>
          <w:rFonts w:ascii="Times New Roman" w:hAnsi="Times New Roman"/>
          <w:sz w:val="20"/>
          <w:szCs w:val="20"/>
        </w:rPr>
      </w:pPr>
      <w:proofErr w:type="spellStart"/>
      <w:r w:rsidRPr="00702407">
        <w:rPr>
          <w:rFonts w:ascii="Times New Roman" w:hAnsi="Times New Roman"/>
          <w:sz w:val="20"/>
          <w:szCs w:val="20"/>
        </w:rPr>
        <w:t>financial</w:t>
      </w:r>
      <w:proofErr w:type="spellEnd"/>
      <w:r w:rsidRPr="00702407">
        <w:rPr>
          <w:rFonts w:ascii="Times New Roman" w:hAnsi="Times New Roman"/>
          <w:sz w:val="20"/>
          <w:szCs w:val="20"/>
        </w:rPr>
        <w:t xml:space="preserve"> </w:t>
      </w:r>
      <w:proofErr w:type="spellStart"/>
      <w:r w:rsidRPr="00702407">
        <w:rPr>
          <w:rFonts w:ascii="Times New Roman" w:hAnsi="Times New Roman"/>
          <w:sz w:val="20"/>
          <w:szCs w:val="20"/>
        </w:rPr>
        <w:t>difficulties</w:t>
      </w:r>
      <w:proofErr w:type="spellEnd"/>
      <w:r w:rsidRPr="00702407">
        <w:rPr>
          <w:rFonts w:ascii="Times New Roman" w:hAnsi="Times New Roman"/>
          <w:sz w:val="20"/>
          <w:szCs w:val="20"/>
        </w:rPr>
        <w:t>;</w:t>
      </w:r>
    </w:p>
    <w:p w14:paraId="1C6661AB" w14:textId="77777777" w:rsidR="00EB34AF" w:rsidRPr="00702407" w:rsidRDefault="00EB34AF" w:rsidP="00EB34AF">
      <w:pPr>
        <w:pStyle w:val="a3"/>
        <w:numPr>
          <w:ilvl w:val="0"/>
          <w:numId w:val="1"/>
        </w:numPr>
        <w:spacing w:line="240" w:lineRule="auto"/>
        <w:jc w:val="both"/>
        <w:rPr>
          <w:rFonts w:ascii="Times New Roman" w:hAnsi="Times New Roman"/>
          <w:sz w:val="20"/>
          <w:szCs w:val="20"/>
        </w:rPr>
      </w:pPr>
      <w:proofErr w:type="spellStart"/>
      <w:r w:rsidRPr="00702407">
        <w:rPr>
          <w:rFonts w:ascii="Times New Roman" w:hAnsi="Times New Roman"/>
          <w:sz w:val="20"/>
          <w:szCs w:val="20"/>
        </w:rPr>
        <w:t>parents</w:t>
      </w:r>
      <w:proofErr w:type="spellEnd"/>
      <w:r w:rsidRPr="00702407">
        <w:rPr>
          <w:rFonts w:ascii="Times New Roman" w:hAnsi="Times New Roman"/>
          <w:sz w:val="20"/>
          <w:szCs w:val="20"/>
        </w:rPr>
        <w:t xml:space="preserve">’ </w:t>
      </w:r>
      <w:proofErr w:type="spellStart"/>
      <w:r w:rsidRPr="00702407">
        <w:rPr>
          <w:rFonts w:ascii="Times New Roman" w:hAnsi="Times New Roman"/>
          <w:sz w:val="20"/>
          <w:szCs w:val="20"/>
        </w:rPr>
        <w:t>lack</w:t>
      </w:r>
      <w:proofErr w:type="spellEnd"/>
      <w:r w:rsidRPr="00702407">
        <w:rPr>
          <w:rFonts w:ascii="Times New Roman" w:hAnsi="Times New Roman"/>
          <w:sz w:val="20"/>
          <w:szCs w:val="20"/>
        </w:rPr>
        <w:t xml:space="preserve"> </w:t>
      </w:r>
      <w:proofErr w:type="spellStart"/>
      <w:r w:rsidRPr="00702407">
        <w:rPr>
          <w:rFonts w:ascii="Times New Roman" w:hAnsi="Times New Roman"/>
          <w:sz w:val="20"/>
          <w:szCs w:val="20"/>
        </w:rPr>
        <w:t>of</w:t>
      </w:r>
      <w:proofErr w:type="spellEnd"/>
      <w:r w:rsidRPr="00702407">
        <w:rPr>
          <w:rFonts w:ascii="Times New Roman" w:hAnsi="Times New Roman"/>
          <w:sz w:val="20"/>
          <w:szCs w:val="20"/>
        </w:rPr>
        <w:t xml:space="preserve"> </w:t>
      </w:r>
      <w:proofErr w:type="spellStart"/>
      <w:r w:rsidRPr="00702407">
        <w:rPr>
          <w:rFonts w:ascii="Times New Roman" w:hAnsi="Times New Roman"/>
          <w:sz w:val="20"/>
          <w:szCs w:val="20"/>
        </w:rPr>
        <w:t>will</w:t>
      </w:r>
      <w:proofErr w:type="spellEnd"/>
    </w:p>
    <w:p w14:paraId="1EBDB0E5" w14:textId="77777777" w:rsidR="00EB34AF" w:rsidRPr="00702407" w:rsidRDefault="00EB34AF" w:rsidP="00EB34AF">
      <w:pPr>
        <w:pStyle w:val="a3"/>
        <w:numPr>
          <w:ilvl w:val="0"/>
          <w:numId w:val="1"/>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t xml:space="preserve">lack of necessary documents (birth certificate, registration); </w:t>
      </w:r>
    </w:p>
    <w:p w14:paraId="6E37F783" w14:textId="77777777" w:rsidR="00EB34AF" w:rsidRPr="00702407" w:rsidRDefault="00EB34AF" w:rsidP="00EB34AF">
      <w:pPr>
        <w:pStyle w:val="a3"/>
        <w:numPr>
          <w:ilvl w:val="0"/>
          <w:numId w:val="1"/>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t>family reasons; discrepancy between age and school grade;</w:t>
      </w:r>
    </w:p>
    <w:p w14:paraId="741F50E0" w14:textId="77777777" w:rsidR="00EB34AF" w:rsidRPr="00702407" w:rsidRDefault="00EB34AF" w:rsidP="00EB34AF">
      <w:pPr>
        <w:pStyle w:val="a3"/>
        <w:numPr>
          <w:ilvl w:val="0"/>
          <w:numId w:val="1"/>
        </w:numPr>
        <w:spacing w:line="240" w:lineRule="auto"/>
        <w:jc w:val="both"/>
        <w:rPr>
          <w:rFonts w:ascii="Times New Roman" w:hAnsi="Times New Roman"/>
          <w:sz w:val="20"/>
          <w:szCs w:val="20"/>
        </w:rPr>
      </w:pPr>
      <w:proofErr w:type="spellStart"/>
      <w:r w:rsidRPr="00702407">
        <w:rPr>
          <w:rFonts w:ascii="Times New Roman" w:hAnsi="Times New Roman"/>
          <w:sz w:val="20"/>
          <w:szCs w:val="20"/>
        </w:rPr>
        <w:t>dysfunctional</w:t>
      </w:r>
      <w:proofErr w:type="spellEnd"/>
      <w:r w:rsidRPr="00702407">
        <w:rPr>
          <w:rFonts w:ascii="Times New Roman" w:hAnsi="Times New Roman"/>
          <w:sz w:val="20"/>
          <w:szCs w:val="20"/>
        </w:rPr>
        <w:t>/</w:t>
      </w:r>
      <w:proofErr w:type="spellStart"/>
      <w:r w:rsidRPr="00702407">
        <w:rPr>
          <w:rFonts w:ascii="Times New Roman" w:hAnsi="Times New Roman"/>
          <w:sz w:val="20"/>
          <w:szCs w:val="20"/>
        </w:rPr>
        <w:t>disadvantaged</w:t>
      </w:r>
      <w:proofErr w:type="spellEnd"/>
      <w:r w:rsidRPr="00702407">
        <w:rPr>
          <w:rFonts w:ascii="Times New Roman" w:hAnsi="Times New Roman"/>
          <w:sz w:val="20"/>
          <w:szCs w:val="20"/>
        </w:rPr>
        <w:t xml:space="preserve"> </w:t>
      </w:r>
      <w:proofErr w:type="spellStart"/>
      <w:r w:rsidRPr="00702407">
        <w:rPr>
          <w:rFonts w:ascii="Times New Roman" w:hAnsi="Times New Roman"/>
          <w:sz w:val="20"/>
          <w:szCs w:val="20"/>
        </w:rPr>
        <w:t>family</w:t>
      </w:r>
      <w:proofErr w:type="spellEnd"/>
      <w:r w:rsidRPr="00702407">
        <w:rPr>
          <w:rFonts w:ascii="Times New Roman" w:hAnsi="Times New Roman"/>
          <w:sz w:val="20"/>
          <w:szCs w:val="20"/>
        </w:rPr>
        <w:t xml:space="preserve">; </w:t>
      </w:r>
    </w:p>
    <w:p w14:paraId="706E9DFA" w14:textId="77777777" w:rsidR="00EB34AF" w:rsidRPr="00702407" w:rsidRDefault="00EB34AF" w:rsidP="00EB34AF">
      <w:pPr>
        <w:pStyle w:val="a3"/>
        <w:numPr>
          <w:ilvl w:val="0"/>
          <w:numId w:val="1"/>
        </w:numPr>
        <w:spacing w:line="240" w:lineRule="auto"/>
        <w:jc w:val="both"/>
        <w:rPr>
          <w:rFonts w:ascii="Times New Roman" w:hAnsi="Times New Roman"/>
          <w:sz w:val="20"/>
          <w:szCs w:val="20"/>
        </w:rPr>
      </w:pPr>
      <w:proofErr w:type="spellStart"/>
      <w:r w:rsidRPr="00702407">
        <w:rPr>
          <w:rFonts w:ascii="Times New Roman" w:hAnsi="Times New Roman"/>
          <w:sz w:val="20"/>
          <w:szCs w:val="20"/>
        </w:rPr>
        <w:t>work</w:t>
      </w:r>
      <w:proofErr w:type="spellEnd"/>
      <w:r w:rsidRPr="00702407">
        <w:rPr>
          <w:rFonts w:ascii="Times New Roman" w:hAnsi="Times New Roman"/>
          <w:sz w:val="20"/>
          <w:szCs w:val="20"/>
        </w:rPr>
        <w:t xml:space="preserve">; </w:t>
      </w:r>
    </w:p>
    <w:p w14:paraId="5EAF82B8" w14:textId="77777777" w:rsidR="00EB34AF" w:rsidRPr="00702407" w:rsidRDefault="00EB34AF" w:rsidP="00EB34AF">
      <w:pPr>
        <w:pStyle w:val="a3"/>
        <w:numPr>
          <w:ilvl w:val="0"/>
          <w:numId w:val="1"/>
        </w:numPr>
        <w:spacing w:line="240" w:lineRule="auto"/>
        <w:jc w:val="both"/>
        <w:rPr>
          <w:rFonts w:ascii="Times New Roman" w:hAnsi="Times New Roman"/>
          <w:sz w:val="20"/>
          <w:szCs w:val="20"/>
        </w:rPr>
      </w:pPr>
      <w:proofErr w:type="spellStart"/>
      <w:r w:rsidRPr="00702407">
        <w:rPr>
          <w:rFonts w:ascii="Times New Roman" w:hAnsi="Times New Roman"/>
          <w:sz w:val="20"/>
          <w:szCs w:val="20"/>
        </w:rPr>
        <w:t>seasonal</w:t>
      </w:r>
      <w:proofErr w:type="spellEnd"/>
      <w:r w:rsidRPr="00702407">
        <w:rPr>
          <w:rFonts w:ascii="Times New Roman" w:hAnsi="Times New Roman"/>
          <w:sz w:val="20"/>
          <w:szCs w:val="20"/>
        </w:rPr>
        <w:t xml:space="preserve"> </w:t>
      </w:r>
      <w:proofErr w:type="spellStart"/>
      <w:r w:rsidRPr="00702407">
        <w:rPr>
          <w:rFonts w:ascii="Times New Roman" w:hAnsi="Times New Roman"/>
          <w:sz w:val="20"/>
          <w:szCs w:val="20"/>
        </w:rPr>
        <w:t>work</w:t>
      </w:r>
      <w:proofErr w:type="spellEnd"/>
      <w:r w:rsidRPr="00702407">
        <w:rPr>
          <w:rFonts w:ascii="Times New Roman" w:hAnsi="Times New Roman"/>
          <w:sz w:val="20"/>
          <w:szCs w:val="20"/>
        </w:rPr>
        <w:t xml:space="preserve">; </w:t>
      </w:r>
    </w:p>
    <w:p w14:paraId="0E36B346" w14:textId="77777777" w:rsidR="00EB34AF" w:rsidRPr="00702407" w:rsidRDefault="00EB34AF" w:rsidP="00EB34AF">
      <w:pPr>
        <w:pStyle w:val="a3"/>
        <w:numPr>
          <w:ilvl w:val="0"/>
          <w:numId w:val="1"/>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t xml:space="preserve">marriage, pregnancy, parenthood (mother, father); </w:t>
      </w:r>
    </w:p>
    <w:p w14:paraId="63884384" w14:textId="08B84C34" w:rsidR="00EB34AF" w:rsidRPr="00702407" w:rsidRDefault="00EB34AF" w:rsidP="00EB34AF">
      <w:pPr>
        <w:pStyle w:val="a3"/>
        <w:numPr>
          <w:ilvl w:val="0"/>
          <w:numId w:val="1"/>
        </w:numPr>
        <w:spacing w:line="240" w:lineRule="auto"/>
        <w:jc w:val="both"/>
        <w:rPr>
          <w:rFonts w:ascii="Times New Roman" w:hAnsi="Times New Roman"/>
          <w:sz w:val="20"/>
          <w:szCs w:val="20"/>
          <w:lang w:val="en-US"/>
        </w:rPr>
      </w:pPr>
      <w:proofErr w:type="gramStart"/>
      <w:r w:rsidRPr="00702407">
        <w:rPr>
          <w:rFonts w:ascii="Times New Roman" w:hAnsi="Times New Roman"/>
          <w:sz w:val="20"/>
          <w:szCs w:val="20"/>
          <w:lang w:val="en-US"/>
        </w:rPr>
        <w:t>lack</w:t>
      </w:r>
      <w:proofErr w:type="gramEnd"/>
      <w:r w:rsidRPr="00702407">
        <w:rPr>
          <w:rFonts w:ascii="Times New Roman" w:hAnsi="Times New Roman"/>
          <w:sz w:val="20"/>
          <w:szCs w:val="20"/>
          <w:lang w:val="en-US"/>
        </w:rPr>
        <w:t xml:space="preserve"> of transpor</w:t>
      </w:r>
      <w:r w:rsidR="00E55073">
        <w:rPr>
          <w:rFonts w:ascii="Times New Roman" w:hAnsi="Times New Roman"/>
          <w:sz w:val="20"/>
          <w:szCs w:val="20"/>
          <w:lang w:val="en-US"/>
        </w:rPr>
        <w:t xml:space="preserve">t (the school is far from home) and </w:t>
      </w:r>
      <w:proofErr w:type="spellStart"/>
      <w:r w:rsidR="00E55073">
        <w:rPr>
          <w:rFonts w:ascii="Times New Roman" w:hAnsi="Times New Roman"/>
          <w:sz w:val="20"/>
          <w:szCs w:val="20"/>
          <w:lang w:val="en-US"/>
        </w:rPr>
        <w:t>ect</w:t>
      </w:r>
      <w:proofErr w:type="spellEnd"/>
      <w:r w:rsidR="00E55073">
        <w:rPr>
          <w:rFonts w:ascii="Times New Roman" w:hAnsi="Times New Roman"/>
          <w:sz w:val="20"/>
          <w:szCs w:val="20"/>
          <w:lang w:val="en-US"/>
        </w:rPr>
        <w:t>.</w:t>
      </w:r>
    </w:p>
    <w:p w14:paraId="656AB14C" w14:textId="77777777" w:rsidR="00EB34AF" w:rsidRPr="00702407" w:rsidRDefault="00EB34AF" w:rsidP="00EB34AF">
      <w:pPr>
        <w:jc w:val="both"/>
        <w:rPr>
          <w:noProof/>
          <w:sz w:val="20"/>
          <w:szCs w:val="20"/>
          <w:lang w:val="en-US"/>
        </w:rPr>
      </w:pPr>
      <w:r w:rsidRPr="00702407">
        <w:rPr>
          <w:sz w:val="20"/>
          <w:szCs w:val="20"/>
          <w:lang w:val="ky-KG"/>
        </w:rPr>
        <w:t>However, the data variability in this table shows that it is necessary to develop a methodology for data collection so that the indicators are uniform and conform with other indicators; for example, according to the data in Table 5.03.00.17, the number of girls who did not attend general education institution due to marriage, pregnancy or childbirth (became parents (mother, father)) disaggregated by year is as follows: 4 in 2013, 3 in 2014, no data is available for 2015-2018,</w:t>
      </w:r>
      <w:r>
        <w:rPr>
          <w:sz w:val="20"/>
          <w:szCs w:val="20"/>
          <w:lang w:val="ky-KG"/>
        </w:rPr>
        <w:t xml:space="preserve"> or the number of girls is zero.</w:t>
      </w:r>
      <w:r w:rsidRPr="00702407">
        <w:rPr>
          <w:sz w:val="20"/>
          <w:szCs w:val="20"/>
          <w:lang w:val="ky-KG"/>
        </w:rPr>
        <w:t xml:space="preserve"> however, according to Table 1.10 (Men and Women Bulletin that provides data on birth rates per 1,000 women of this age) these numbers are much higher; therefore, it is necessary to improve the quality and reliability of statistical data in the field of education.  </w:t>
      </w:r>
    </w:p>
    <w:p w14:paraId="49209949" w14:textId="77777777" w:rsidR="00EB34AF" w:rsidRPr="00702407" w:rsidRDefault="00EB34AF" w:rsidP="00EB34AF">
      <w:pPr>
        <w:jc w:val="both"/>
        <w:rPr>
          <w:bCs/>
          <w:sz w:val="20"/>
          <w:szCs w:val="20"/>
          <w:lang w:val="ky-KG"/>
        </w:rPr>
      </w:pPr>
      <w:r w:rsidRPr="00702407">
        <w:rPr>
          <w:bCs/>
          <w:sz w:val="20"/>
          <w:szCs w:val="20"/>
          <w:lang w:val="ky-KG"/>
        </w:rPr>
        <w:t xml:space="preserve"> </w:t>
      </w:r>
    </w:p>
    <w:p w14:paraId="02A555D9" w14:textId="77777777" w:rsidR="00EB34AF" w:rsidRPr="00702407" w:rsidRDefault="00EB34AF" w:rsidP="00EB34AF">
      <w:pPr>
        <w:jc w:val="both"/>
        <w:rPr>
          <w:b/>
          <w:bCs/>
          <w:sz w:val="20"/>
          <w:szCs w:val="20"/>
          <w:lang w:val="en-US"/>
        </w:rPr>
      </w:pPr>
      <w:r w:rsidRPr="00702407">
        <w:rPr>
          <w:b/>
          <w:bCs/>
          <w:sz w:val="20"/>
          <w:szCs w:val="20"/>
          <w:lang w:val="en-US"/>
        </w:rPr>
        <w:t xml:space="preserve">Table 1.10: Premarital childbearing among women (aged 15-17 years) by regions (number of births per 1,000 women of this age)   </w:t>
      </w:r>
    </w:p>
    <w:p w14:paraId="1BDB0E85" w14:textId="77777777" w:rsidR="00EB34AF" w:rsidRPr="00702407" w:rsidRDefault="00EB34AF" w:rsidP="00EB34AF">
      <w:pPr>
        <w:jc w:val="both"/>
        <w:rPr>
          <w:bCs/>
          <w:sz w:val="20"/>
          <w:szCs w:val="20"/>
          <w:lang w:val="en-US"/>
        </w:rPr>
      </w:pPr>
    </w:p>
    <w:tbl>
      <w:tblPr>
        <w:tblW w:w="7325"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2"/>
        <w:gridCol w:w="896"/>
        <w:gridCol w:w="1046"/>
        <w:gridCol w:w="897"/>
        <w:gridCol w:w="748"/>
        <w:gridCol w:w="896"/>
      </w:tblGrid>
      <w:tr w:rsidR="00EB34AF" w:rsidRPr="00702407" w14:paraId="2809993D" w14:textId="77777777" w:rsidTr="0018436B">
        <w:trPr>
          <w:trHeight w:val="340"/>
        </w:trPr>
        <w:tc>
          <w:tcPr>
            <w:tcW w:w="2842" w:type="dxa"/>
            <w:tcBorders>
              <w:top w:val="single" w:sz="4" w:space="0" w:color="auto"/>
            </w:tcBorders>
            <w:shd w:val="clear" w:color="auto" w:fill="BDD6EE" w:themeFill="accent1" w:themeFillTint="66"/>
            <w:noWrap/>
            <w:vAlign w:val="bottom"/>
          </w:tcPr>
          <w:p w14:paraId="3DC8CFFF" w14:textId="77777777" w:rsidR="00EB34AF" w:rsidRPr="00702407" w:rsidRDefault="00EB34AF" w:rsidP="004154DC">
            <w:pPr>
              <w:rPr>
                <w:b/>
                <w:bCs/>
                <w:sz w:val="20"/>
                <w:szCs w:val="20"/>
                <w:lang w:val="ky-KG"/>
              </w:rPr>
            </w:pPr>
            <w:r w:rsidRPr="00702407">
              <w:rPr>
                <w:b/>
                <w:bCs/>
                <w:sz w:val="20"/>
                <w:szCs w:val="20"/>
                <w:lang w:val="ky-KG"/>
              </w:rPr>
              <w:t> </w:t>
            </w:r>
          </w:p>
        </w:tc>
        <w:tc>
          <w:tcPr>
            <w:tcW w:w="896" w:type="dxa"/>
            <w:tcBorders>
              <w:top w:val="single" w:sz="4" w:space="0" w:color="auto"/>
            </w:tcBorders>
            <w:shd w:val="clear" w:color="auto" w:fill="BDD6EE" w:themeFill="accent1" w:themeFillTint="66"/>
          </w:tcPr>
          <w:p w14:paraId="5BE045A6" w14:textId="77777777" w:rsidR="00EB34AF" w:rsidRPr="00702407" w:rsidRDefault="00EB34AF" w:rsidP="0018436B">
            <w:pPr>
              <w:jc w:val="center"/>
              <w:rPr>
                <w:b/>
                <w:bCs/>
                <w:sz w:val="20"/>
                <w:szCs w:val="20"/>
              </w:rPr>
            </w:pPr>
            <w:r w:rsidRPr="00702407">
              <w:rPr>
                <w:b/>
                <w:bCs/>
                <w:sz w:val="20"/>
                <w:szCs w:val="20"/>
              </w:rPr>
              <w:t>2013</w:t>
            </w:r>
          </w:p>
        </w:tc>
        <w:tc>
          <w:tcPr>
            <w:tcW w:w="1046" w:type="dxa"/>
            <w:tcBorders>
              <w:top w:val="single" w:sz="4" w:space="0" w:color="auto"/>
            </w:tcBorders>
            <w:shd w:val="clear" w:color="auto" w:fill="BDD6EE" w:themeFill="accent1" w:themeFillTint="66"/>
          </w:tcPr>
          <w:p w14:paraId="45DCCD3E" w14:textId="77777777" w:rsidR="00EB34AF" w:rsidRPr="00702407" w:rsidRDefault="00EB34AF" w:rsidP="0018436B">
            <w:pPr>
              <w:jc w:val="center"/>
              <w:rPr>
                <w:b/>
                <w:bCs/>
                <w:sz w:val="20"/>
                <w:szCs w:val="20"/>
              </w:rPr>
            </w:pPr>
            <w:r w:rsidRPr="00702407">
              <w:rPr>
                <w:b/>
                <w:bCs/>
                <w:sz w:val="20"/>
                <w:szCs w:val="20"/>
              </w:rPr>
              <w:t>2014</w:t>
            </w:r>
          </w:p>
        </w:tc>
        <w:tc>
          <w:tcPr>
            <w:tcW w:w="897" w:type="dxa"/>
            <w:tcBorders>
              <w:top w:val="single" w:sz="4" w:space="0" w:color="auto"/>
            </w:tcBorders>
            <w:shd w:val="clear" w:color="auto" w:fill="BDD6EE" w:themeFill="accent1" w:themeFillTint="66"/>
          </w:tcPr>
          <w:p w14:paraId="42BA987E" w14:textId="77777777" w:rsidR="00EB34AF" w:rsidRPr="00702407" w:rsidRDefault="00EB34AF" w:rsidP="0018436B">
            <w:pPr>
              <w:jc w:val="center"/>
              <w:rPr>
                <w:b/>
                <w:bCs/>
                <w:sz w:val="20"/>
                <w:szCs w:val="20"/>
              </w:rPr>
            </w:pPr>
            <w:r w:rsidRPr="00702407">
              <w:rPr>
                <w:b/>
                <w:bCs/>
                <w:sz w:val="20"/>
                <w:szCs w:val="20"/>
              </w:rPr>
              <w:t>2015</w:t>
            </w:r>
          </w:p>
        </w:tc>
        <w:tc>
          <w:tcPr>
            <w:tcW w:w="748" w:type="dxa"/>
            <w:tcBorders>
              <w:top w:val="single" w:sz="4" w:space="0" w:color="auto"/>
            </w:tcBorders>
            <w:shd w:val="clear" w:color="auto" w:fill="BDD6EE" w:themeFill="accent1" w:themeFillTint="66"/>
          </w:tcPr>
          <w:p w14:paraId="0B78F2DE" w14:textId="77777777" w:rsidR="00EB34AF" w:rsidRPr="00702407" w:rsidRDefault="00EB34AF" w:rsidP="0018436B">
            <w:pPr>
              <w:jc w:val="center"/>
              <w:rPr>
                <w:b/>
                <w:bCs/>
                <w:sz w:val="20"/>
                <w:szCs w:val="20"/>
                <w:lang w:val="en-US"/>
              </w:rPr>
            </w:pPr>
            <w:r w:rsidRPr="00702407">
              <w:rPr>
                <w:b/>
                <w:bCs/>
                <w:sz w:val="20"/>
                <w:szCs w:val="20"/>
              </w:rPr>
              <w:t>20</w:t>
            </w:r>
            <w:r w:rsidRPr="00702407">
              <w:rPr>
                <w:b/>
                <w:bCs/>
                <w:sz w:val="20"/>
                <w:szCs w:val="20"/>
                <w:lang w:val="ky-KG"/>
              </w:rPr>
              <w:t>16</w:t>
            </w:r>
          </w:p>
        </w:tc>
        <w:tc>
          <w:tcPr>
            <w:tcW w:w="896" w:type="dxa"/>
            <w:tcBorders>
              <w:top w:val="single" w:sz="4" w:space="0" w:color="auto"/>
            </w:tcBorders>
            <w:shd w:val="clear" w:color="auto" w:fill="BDD6EE" w:themeFill="accent1" w:themeFillTint="66"/>
          </w:tcPr>
          <w:p w14:paraId="3A09E100" w14:textId="77777777" w:rsidR="00EB34AF" w:rsidRPr="00702407" w:rsidRDefault="00EB34AF" w:rsidP="0018436B">
            <w:pPr>
              <w:jc w:val="center"/>
              <w:rPr>
                <w:b/>
                <w:bCs/>
                <w:sz w:val="20"/>
                <w:szCs w:val="20"/>
              </w:rPr>
            </w:pPr>
            <w:r w:rsidRPr="00702407">
              <w:rPr>
                <w:b/>
                <w:bCs/>
                <w:sz w:val="20"/>
                <w:szCs w:val="20"/>
              </w:rPr>
              <w:t>2017</w:t>
            </w:r>
          </w:p>
        </w:tc>
      </w:tr>
      <w:tr w:rsidR="00EB34AF" w:rsidRPr="00702407" w14:paraId="4304CD58" w14:textId="77777777" w:rsidTr="004154DC">
        <w:trPr>
          <w:trHeight w:val="227"/>
        </w:trPr>
        <w:tc>
          <w:tcPr>
            <w:tcW w:w="2842" w:type="dxa"/>
            <w:noWrap/>
            <w:tcMar>
              <w:right w:w="57" w:type="dxa"/>
            </w:tcMar>
            <w:vAlign w:val="bottom"/>
          </w:tcPr>
          <w:p w14:paraId="134883A4" w14:textId="77777777" w:rsidR="00EB34AF" w:rsidRPr="00702407" w:rsidRDefault="00EB34AF" w:rsidP="004154DC">
            <w:pPr>
              <w:tabs>
                <w:tab w:val="left" w:pos="284"/>
              </w:tabs>
              <w:jc w:val="both"/>
              <w:rPr>
                <w:sz w:val="20"/>
                <w:szCs w:val="20"/>
                <w:lang w:val="en-US"/>
              </w:rPr>
            </w:pPr>
            <w:r w:rsidRPr="00702407">
              <w:rPr>
                <w:sz w:val="20"/>
                <w:szCs w:val="20"/>
                <w:lang w:val="en-US"/>
              </w:rPr>
              <w:t>Kyrgyz Republic</w:t>
            </w:r>
          </w:p>
        </w:tc>
        <w:tc>
          <w:tcPr>
            <w:tcW w:w="896" w:type="dxa"/>
          </w:tcPr>
          <w:p w14:paraId="5FEEF32F" w14:textId="77777777" w:rsidR="00EB34AF" w:rsidRPr="00702407" w:rsidRDefault="00EB34AF" w:rsidP="004154DC">
            <w:pPr>
              <w:jc w:val="right"/>
              <w:rPr>
                <w:b/>
                <w:bCs/>
                <w:sz w:val="20"/>
                <w:szCs w:val="20"/>
                <w:lang w:val="en-US"/>
              </w:rPr>
            </w:pPr>
            <w:r w:rsidRPr="00702407">
              <w:rPr>
                <w:b/>
                <w:bCs/>
                <w:sz w:val="20"/>
                <w:szCs w:val="20"/>
                <w:lang w:val="en-US"/>
              </w:rPr>
              <w:t>7.9</w:t>
            </w:r>
          </w:p>
        </w:tc>
        <w:tc>
          <w:tcPr>
            <w:tcW w:w="1046" w:type="dxa"/>
            <w:vAlign w:val="bottom"/>
          </w:tcPr>
          <w:p w14:paraId="6CF42C49" w14:textId="77777777" w:rsidR="00EB34AF" w:rsidRPr="00702407" w:rsidRDefault="00EB34AF" w:rsidP="004154DC">
            <w:pPr>
              <w:jc w:val="right"/>
              <w:rPr>
                <w:b/>
                <w:bCs/>
                <w:sz w:val="20"/>
                <w:szCs w:val="20"/>
              </w:rPr>
            </w:pPr>
            <w:r w:rsidRPr="00702407">
              <w:rPr>
                <w:b/>
                <w:bCs/>
                <w:sz w:val="20"/>
                <w:szCs w:val="20"/>
              </w:rPr>
              <w:t>7.4</w:t>
            </w:r>
          </w:p>
        </w:tc>
        <w:tc>
          <w:tcPr>
            <w:tcW w:w="897" w:type="dxa"/>
            <w:vAlign w:val="bottom"/>
          </w:tcPr>
          <w:p w14:paraId="6E53E108" w14:textId="77777777" w:rsidR="00EB34AF" w:rsidRPr="00702407" w:rsidRDefault="00EB34AF" w:rsidP="004154DC">
            <w:pPr>
              <w:jc w:val="right"/>
              <w:rPr>
                <w:b/>
                <w:bCs/>
                <w:sz w:val="20"/>
                <w:szCs w:val="20"/>
              </w:rPr>
            </w:pPr>
            <w:r w:rsidRPr="00702407">
              <w:rPr>
                <w:b/>
                <w:bCs/>
                <w:sz w:val="20"/>
                <w:szCs w:val="20"/>
              </w:rPr>
              <w:t>7.</w:t>
            </w:r>
            <w:r w:rsidRPr="00702407">
              <w:rPr>
                <w:b/>
                <w:bCs/>
                <w:sz w:val="20"/>
                <w:szCs w:val="20"/>
                <w:lang w:val="ky-KG"/>
              </w:rPr>
              <w:t>0</w:t>
            </w:r>
          </w:p>
        </w:tc>
        <w:tc>
          <w:tcPr>
            <w:tcW w:w="748" w:type="dxa"/>
            <w:vAlign w:val="bottom"/>
          </w:tcPr>
          <w:p w14:paraId="22ECDB21" w14:textId="77777777" w:rsidR="00EB34AF" w:rsidRPr="00702407" w:rsidRDefault="00EB34AF" w:rsidP="004154DC">
            <w:pPr>
              <w:jc w:val="right"/>
              <w:rPr>
                <w:b/>
                <w:bCs/>
                <w:sz w:val="20"/>
                <w:szCs w:val="20"/>
                <w:lang w:val="ky-KG"/>
              </w:rPr>
            </w:pPr>
            <w:r w:rsidRPr="00702407">
              <w:rPr>
                <w:b/>
                <w:bCs/>
                <w:sz w:val="20"/>
                <w:szCs w:val="20"/>
                <w:lang w:val="ky-KG"/>
              </w:rPr>
              <w:t>6.4</w:t>
            </w:r>
          </w:p>
        </w:tc>
        <w:tc>
          <w:tcPr>
            <w:tcW w:w="896" w:type="dxa"/>
            <w:vAlign w:val="bottom"/>
          </w:tcPr>
          <w:p w14:paraId="739F5821" w14:textId="77777777" w:rsidR="00EB34AF" w:rsidRPr="00702407" w:rsidRDefault="00EB34AF" w:rsidP="004154DC">
            <w:pPr>
              <w:jc w:val="right"/>
              <w:rPr>
                <w:b/>
                <w:bCs/>
                <w:sz w:val="20"/>
                <w:szCs w:val="20"/>
                <w:lang w:val="ky-KG"/>
              </w:rPr>
            </w:pPr>
            <w:r w:rsidRPr="00702407">
              <w:rPr>
                <w:b/>
                <w:bCs/>
                <w:sz w:val="20"/>
                <w:szCs w:val="20"/>
                <w:lang w:val="ky-KG"/>
              </w:rPr>
              <w:t>5.4</w:t>
            </w:r>
          </w:p>
        </w:tc>
      </w:tr>
      <w:tr w:rsidR="00EB34AF" w:rsidRPr="00702407" w14:paraId="65FF438A" w14:textId="77777777" w:rsidTr="004154DC">
        <w:trPr>
          <w:trHeight w:val="227"/>
        </w:trPr>
        <w:tc>
          <w:tcPr>
            <w:tcW w:w="2842" w:type="dxa"/>
            <w:noWrap/>
            <w:tcMar>
              <w:right w:w="57" w:type="dxa"/>
            </w:tcMar>
            <w:vAlign w:val="bottom"/>
          </w:tcPr>
          <w:p w14:paraId="2A467D6A" w14:textId="77777777" w:rsidR="00EB34AF" w:rsidRPr="00702407" w:rsidRDefault="00EB34AF" w:rsidP="004154DC">
            <w:pPr>
              <w:tabs>
                <w:tab w:val="left" w:pos="284"/>
              </w:tabs>
              <w:jc w:val="both"/>
              <w:rPr>
                <w:sz w:val="20"/>
                <w:szCs w:val="20"/>
                <w:lang w:val="en-US"/>
              </w:rPr>
            </w:pPr>
            <w:proofErr w:type="spellStart"/>
            <w:r w:rsidRPr="00702407">
              <w:rPr>
                <w:sz w:val="20"/>
                <w:szCs w:val="20"/>
                <w:lang w:val="en-US"/>
              </w:rPr>
              <w:t>Batken</w:t>
            </w:r>
            <w:proofErr w:type="spellEnd"/>
            <w:r w:rsidRPr="00702407">
              <w:rPr>
                <w:sz w:val="20"/>
                <w:szCs w:val="20"/>
                <w:lang w:val="en-US"/>
              </w:rPr>
              <w:t xml:space="preserve"> province</w:t>
            </w:r>
          </w:p>
        </w:tc>
        <w:tc>
          <w:tcPr>
            <w:tcW w:w="896" w:type="dxa"/>
          </w:tcPr>
          <w:p w14:paraId="6D461A2E" w14:textId="77777777" w:rsidR="00EB34AF" w:rsidRPr="00702407" w:rsidRDefault="00EB34AF" w:rsidP="004154DC">
            <w:pPr>
              <w:jc w:val="right"/>
              <w:rPr>
                <w:sz w:val="20"/>
                <w:szCs w:val="20"/>
                <w:lang w:val="en-US"/>
              </w:rPr>
            </w:pPr>
            <w:r w:rsidRPr="00702407">
              <w:rPr>
                <w:sz w:val="20"/>
                <w:szCs w:val="20"/>
                <w:lang w:val="en-US"/>
              </w:rPr>
              <w:t>3.5</w:t>
            </w:r>
          </w:p>
        </w:tc>
        <w:tc>
          <w:tcPr>
            <w:tcW w:w="1046" w:type="dxa"/>
            <w:vAlign w:val="bottom"/>
          </w:tcPr>
          <w:p w14:paraId="35674C46" w14:textId="77777777" w:rsidR="00EB34AF" w:rsidRPr="00702407" w:rsidRDefault="00EB34AF" w:rsidP="004154DC">
            <w:pPr>
              <w:jc w:val="right"/>
              <w:rPr>
                <w:sz w:val="20"/>
                <w:szCs w:val="20"/>
              </w:rPr>
            </w:pPr>
            <w:r w:rsidRPr="00702407">
              <w:rPr>
                <w:sz w:val="20"/>
                <w:szCs w:val="20"/>
              </w:rPr>
              <w:t>3.5</w:t>
            </w:r>
          </w:p>
        </w:tc>
        <w:tc>
          <w:tcPr>
            <w:tcW w:w="897" w:type="dxa"/>
            <w:vAlign w:val="bottom"/>
          </w:tcPr>
          <w:p w14:paraId="56E5F31E" w14:textId="77777777" w:rsidR="00EB34AF" w:rsidRPr="00702407" w:rsidRDefault="00EB34AF" w:rsidP="004154DC">
            <w:pPr>
              <w:jc w:val="right"/>
              <w:rPr>
                <w:sz w:val="20"/>
                <w:szCs w:val="20"/>
              </w:rPr>
            </w:pPr>
            <w:r w:rsidRPr="00702407">
              <w:rPr>
                <w:sz w:val="20"/>
                <w:szCs w:val="20"/>
                <w:lang w:val="ky-KG"/>
              </w:rPr>
              <w:t>4</w:t>
            </w:r>
            <w:r w:rsidRPr="00702407">
              <w:rPr>
                <w:sz w:val="20"/>
                <w:szCs w:val="20"/>
              </w:rPr>
              <w:t>.</w:t>
            </w:r>
            <w:r w:rsidRPr="00702407">
              <w:rPr>
                <w:sz w:val="20"/>
                <w:szCs w:val="20"/>
                <w:lang w:val="ky-KG"/>
              </w:rPr>
              <w:t>4</w:t>
            </w:r>
          </w:p>
        </w:tc>
        <w:tc>
          <w:tcPr>
            <w:tcW w:w="748" w:type="dxa"/>
            <w:vAlign w:val="bottom"/>
          </w:tcPr>
          <w:p w14:paraId="4EACAFFF" w14:textId="77777777" w:rsidR="00EB34AF" w:rsidRPr="00702407" w:rsidRDefault="00EB34AF" w:rsidP="004154DC">
            <w:pPr>
              <w:jc w:val="right"/>
              <w:rPr>
                <w:sz w:val="20"/>
                <w:szCs w:val="20"/>
              </w:rPr>
            </w:pPr>
            <w:r w:rsidRPr="00702407">
              <w:rPr>
                <w:sz w:val="20"/>
                <w:szCs w:val="20"/>
              </w:rPr>
              <w:t>2.4</w:t>
            </w:r>
          </w:p>
        </w:tc>
        <w:tc>
          <w:tcPr>
            <w:tcW w:w="896" w:type="dxa"/>
            <w:vAlign w:val="bottom"/>
          </w:tcPr>
          <w:p w14:paraId="51E8AB44" w14:textId="77777777" w:rsidR="00EB34AF" w:rsidRPr="00702407" w:rsidRDefault="00EB34AF" w:rsidP="004154DC">
            <w:pPr>
              <w:jc w:val="right"/>
              <w:rPr>
                <w:sz w:val="20"/>
                <w:szCs w:val="20"/>
              </w:rPr>
            </w:pPr>
            <w:r w:rsidRPr="00702407">
              <w:rPr>
                <w:sz w:val="20"/>
                <w:szCs w:val="20"/>
              </w:rPr>
              <w:t>2.5</w:t>
            </w:r>
          </w:p>
        </w:tc>
      </w:tr>
      <w:tr w:rsidR="00EB34AF" w:rsidRPr="00702407" w14:paraId="3FBC2F54" w14:textId="77777777" w:rsidTr="004154DC">
        <w:trPr>
          <w:trHeight w:val="227"/>
        </w:trPr>
        <w:tc>
          <w:tcPr>
            <w:tcW w:w="2842" w:type="dxa"/>
            <w:noWrap/>
            <w:tcMar>
              <w:right w:w="57" w:type="dxa"/>
            </w:tcMar>
            <w:vAlign w:val="bottom"/>
          </w:tcPr>
          <w:p w14:paraId="0CCEFE4C" w14:textId="77777777" w:rsidR="00EB34AF" w:rsidRPr="00702407" w:rsidRDefault="00EB34AF" w:rsidP="004154DC">
            <w:pPr>
              <w:tabs>
                <w:tab w:val="left" w:pos="284"/>
              </w:tabs>
              <w:jc w:val="both"/>
              <w:rPr>
                <w:sz w:val="20"/>
                <w:szCs w:val="20"/>
                <w:lang w:val="en-US"/>
              </w:rPr>
            </w:pPr>
            <w:r w:rsidRPr="00702407">
              <w:rPr>
                <w:sz w:val="20"/>
                <w:szCs w:val="20"/>
                <w:lang w:val="en-US"/>
              </w:rPr>
              <w:t>Jalal-Abad province</w:t>
            </w:r>
            <w:r w:rsidRPr="00702407">
              <w:rPr>
                <w:sz w:val="20"/>
                <w:szCs w:val="20"/>
                <w:lang w:val="ky-KG"/>
              </w:rPr>
              <w:t xml:space="preserve"> </w:t>
            </w:r>
          </w:p>
        </w:tc>
        <w:tc>
          <w:tcPr>
            <w:tcW w:w="896" w:type="dxa"/>
          </w:tcPr>
          <w:p w14:paraId="7BFE5211" w14:textId="77777777" w:rsidR="00EB34AF" w:rsidRPr="00702407" w:rsidRDefault="00EB34AF" w:rsidP="004154DC">
            <w:pPr>
              <w:jc w:val="right"/>
              <w:rPr>
                <w:sz w:val="20"/>
                <w:szCs w:val="20"/>
                <w:lang w:val="en-US"/>
              </w:rPr>
            </w:pPr>
            <w:r w:rsidRPr="00702407">
              <w:rPr>
                <w:sz w:val="20"/>
                <w:szCs w:val="20"/>
                <w:lang w:val="en-US"/>
              </w:rPr>
              <w:t>8.8</w:t>
            </w:r>
          </w:p>
        </w:tc>
        <w:tc>
          <w:tcPr>
            <w:tcW w:w="1046" w:type="dxa"/>
            <w:vAlign w:val="bottom"/>
          </w:tcPr>
          <w:p w14:paraId="669F59AC" w14:textId="77777777" w:rsidR="00EB34AF" w:rsidRPr="00702407" w:rsidRDefault="00EB34AF" w:rsidP="004154DC">
            <w:pPr>
              <w:jc w:val="right"/>
              <w:rPr>
                <w:sz w:val="20"/>
                <w:szCs w:val="20"/>
              </w:rPr>
            </w:pPr>
            <w:r w:rsidRPr="00702407">
              <w:rPr>
                <w:sz w:val="20"/>
                <w:szCs w:val="20"/>
              </w:rPr>
              <w:t>8.7</w:t>
            </w:r>
          </w:p>
        </w:tc>
        <w:tc>
          <w:tcPr>
            <w:tcW w:w="897" w:type="dxa"/>
            <w:vAlign w:val="bottom"/>
          </w:tcPr>
          <w:p w14:paraId="0A40134C" w14:textId="77777777" w:rsidR="00EB34AF" w:rsidRPr="00702407" w:rsidRDefault="00EB34AF" w:rsidP="004154DC">
            <w:pPr>
              <w:jc w:val="right"/>
              <w:rPr>
                <w:sz w:val="20"/>
                <w:szCs w:val="20"/>
              </w:rPr>
            </w:pPr>
            <w:r w:rsidRPr="00702407">
              <w:rPr>
                <w:sz w:val="20"/>
                <w:szCs w:val="20"/>
              </w:rPr>
              <w:t>8.</w:t>
            </w:r>
            <w:r w:rsidRPr="00702407">
              <w:rPr>
                <w:sz w:val="20"/>
                <w:szCs w:val="20"/>
                <w:lang w:val="ky-KG"/>
              </w:rPr>
              <w:t>0</w:t>
            </w:r>
          </w:p>
        </w:tc>
        <w:tc>
          <w:tcPr>
            <w:tcW w:w="748" w:type="dxa"/>
            <w:vAlign w:val="bottom"/>
          </w:tcPr>
          <w:p w14:paraId="57310F18" w14:textId="77777777" w:rsidR="00EB34AF" w:rsidRPr="00702407" w:rsidRDefault="00EB34AF" w:rsidP="004154DC">
            <w:pPr>
              <w:jc w:val="right"/>
              <w:rPr>
                <w:sz w:val="20"/>
                <w:szCs w:val="20"/>
              </w:rPr>
            </w:pPr>
            <w:r w:rsidRPr="00702407">
              <w:rPr>
                <w:sz w:val="20"/>
                <w:szCs w:val="20"/>
              </w:rPr>
              <w:t>6.6</w:t>
            </w:r>
          </w:p>
        </w:tc>
        <w:tc>
          <w:tcPr>
            <w:tcW w:w="896" w:type="dxa"/>
            <w:vAlign w:val="bottom"/>
          </w:tcPr>
          <w:p w14:paraId="101CE64F" w14:textId="77777777" w:rsidR="00EB34AF" w:rsidRPr="00702407" w:rsidRDefault="00EB34AF" w:rsidP="004154DC">
            <w:pPr>
              <w:jc w:val="right"/>
              <w:rPr>
                <w:sz w:val="20"/>
                <w:szCs w:val="20"/>
              </w:rPr>
            </w:pPr>
            <w:r w:rsidRPr="00702407">
              <w:rPr>
                <w:sz w:val="20"/>
                <w:szCs w:val="20"/>
              </w:rPr>
              <w:t>5.2</w:t>
            </w:r>
          </w:p>
        </w:tc>
      </w:tr>
      <w:tr w:rsidR="00EB34AF" w:rsidRPr="00702407" w14:paraId="053FC557" w14:textId="77777777" w:rsidTr="004154DC">
        <w:trPr>
          <w:trHeight w:val="227"/>
        </w:trPr>
        <w:tc>
          <w:tcPr>
            <w:tcW w:w="2842" w:type="dxa"/>
            <w:noWrap/>
            <w:tcMar>
              <w:right w:w="57" w:type="dxa"/>
            </w:tcMar>
            <w:vAlign w:val="bottom"/>
          </w:tcPr>
          <w:p w14:paraId="3170800F" w14:textId="77777777" w:rsidR="00EB34AF" w:rsidRPr="00702407" w:rsidRDefault="00EB34AF" w:rsidP="004154DC">
            <w:pPr>
              <w:tabs>
                <w:tab w:val="left" w:pos="284"/>
              </w:tabs>
              <w:jc w:val="both"/>
              <w:rPr>
                <w:sz w:val="20"/>
                <w:szCs w:val="20"/>
                <w:lang w:val="en-US"/>
              </w:rPr>
            </w:pPr>
            <w:r w:rsidRPr="00702407">
              <w:rPr>
                <w:sz w:val="20"/>
                <w:szCs w:val="20"/>
                <w:lang w:val="en-US"/>
              </w:rPr>
              <w:t>Issyk-Kul province</w:t>
            </w:r>
          </w:p>
        </w:tc>
        <w:tc>
          <w:tcPr>
            <w:tcW w:w="896" w:type="dxa"/>
          </w:tcPr>
          <w:p w14:paraId="43ED916C" w14:textId="77777777" w:rsidR="00EB34AF" w:rsidRPr="00702407" w:rsidRDefault="00EB34AF" w:rsidP="004154DC">
            <w:pPr>
              <w:jc w:val="right"/>
              <w:rPr>
                <w:sz w:val="20"/>
                <w:szCs w:val="20"/>
                <w:lang w:val="en-US"/>
              </w:rPr>
            </w:pPr>
            <w:r w:rsidRPr="00702407">
              <w:rPr>
                <w:sz w:val="20"/>
                <w:szCs w:val="20"/>
                <w:lang w:val="en-US"/>
              </w:rPr>
              <w:t>6.3</w:t>
            </w:r>
          </w:p>
        </w:tc>
        <w:tc>
          <w:tcPr>
            <w:tcW w:w="1046" w:type="dxa"/>
            <w:vAlign w:val="bottom"/>
          </w:tcPr>
          <w:p w14:paraId="0BF0AB23" w14:textId="77777777" w:rsidR="00EB34AF" w:rsidRPr="00702407" w:rsidRDefault="00EB34AF" w:rsidP="004154DC">
            <w:pPr>
              <w:jc w:val="right"/>
              <w:rPr>
                <w:sz w:val="20"/>
                <w:szCs w:val="20"/>
              </w:rPr>
            </w:pPr>
            <w:r w:rsidRPr="00702407">
              <w:rPr>
                <w:sz w:val="20"/>
                <w:szCs w:val="20"/>
              </w:rPr>
              <w:t>6.4</w:t>
            </w:r>
          </w:p>
        </w:tc>
        <w:tc>
          <w:tcPr>
            <w:tcW w:w="897" w:type="dxa"/>
            <w:vAlign w:val="bottom"/>
          </w:tcPr>
          <w:p w14:paraId="2AE21B75" w14:textId="77777777" w:rsidR="00EB34AF" w:rsidRPr="00702407" w:rsidRDefault="00EB34AF" w:rsidP="004154DC">
            <w:pPr>
              <w:jc w:val="right"/>
              <w:rPr>
                <w:sz w:val="20"/>
                <w:szCs w:val="20"/>
                <w:lang w:val="ky-KG"/>
              </w:rPr>
            </w:pPr>
            <w:r w:rsidRPr="00702407">
              <w:rPr>
                <w:sz w:val="20"/>
                <w:szCs w:val="20"/>
              </w:rPr>
              <w:t>6.</w:t>
            </w:r>
            <w:r w:rsidRPr="00702407">
              <w:rPr>
                <w:sz w:val="20"/>
                <w:szCs w:val="20"/>
                <w:lang w:val="ky-KG"/>
              </w:rPr>
              <w:t>8</w:t>
            </w:r>
          </w:p>
        </w:tc>
        <w:tc>
          <w:tcPr>
            <w:tcW w:w="748" w:type="dxa"/>
            <w:vAlign w:val="bottom"/>
          </w:tcPr>
          <w:p w14:paraId="3F4424C1" w14:textId="77777777" w:rsidR="00EB34AF" w:rsidRPr="00702407" w:rsidRDefault="00EB34AF" w:rsidP="004154DC">
            <w:pPr>
              <w:jc w:val="right"/>
              <w:rPr>
                <w:sz w:val="20"/>
                <w:szCs w:val="20"/>
              </w:rPr>
            </w:pPr>
            <w:r w:rsidRPr="00702407">
              <w:rPr>
                <w:sz w:val="20"/>
                <w:szCs w:val="20"/>
              </w:rPr>
              <w:t>6.9</w:t>
            </w:r>
          </w:p>
        </w:tc>
        <w:tc>
          <w:tcPr>
            <w:tcW w:w="896" w:type="dxa"/>
            <w:vAlign w:val="bottom"/>
          </w:tcPr>
          <w:p w14:paraId="3442E45E" w14:textId="77777777" w:rsidR="00EB34AF" w:rsidRPr="00702407" w:rsidRDefault="00EB34AF" w:rsidP="004154DC">
            <w:pPr>
              <w:jc w:val="right"/>
              <w:rPr>
                <w:sz w:val="20"/>
                <w:szCs w:val="20"/>
              </w:rPr>
            </w:pPr>
            <w:r w:rsidRPr="00702407">
              <w:rPr>
                <w:sz w:val="20"/>
                <w:szCs w:val="20"/>
              </w:rPr>
              <w:t>6.0</w:t>
            </w:r>
          </w:p>
        </w:tc>
      </w:tr>
      <w:tr w:rsidR="00EB34AF" w:rsidRPr="00702407" w14:paraId="4A2DA459" w14:textId="77777777" w:rsidTr="004154DC">
        <w:trPr>
          <w:trHeight w:val="227"/>
        </w:trPr>
        <w:tc>
          <w:tcPr>
            <w:tcW w:w="2842" w:type="dxa"/>
            <w:noWrap/>
            <w:tcMar>
              <w:right w:w="57" w:type="dxa"/>
            </w:tcMar>
            <w:vAlign w:val="bottom"/>
          </w:tcPr>
          <w:p w14:paraId="7A825040" w14:textId="77777777" w:rsidR="00EB34AF" w:rsidRPr="00702407" w:rsidRDefault="00EB34AF" w:rsidP="004154DC">
            <w:pPr>
              <w:tabs>
                <w:tab w:val="left" w:pos="284"/>
              </w:tabs>
              <w:jc w:val="both"/>
              <w:rPr>
                <w:sz w:val="20"/>
                <w:szCs w:val="20"/>
              </w:rPr>
            </w:pPr>
            <w:proofErr w:type="spellStart"/>
            <w:r w:rsidRPr="00702407">
              <w:rPr>
                <w:sz w:val="20"/>
                <w:szCs w:val="20"/>
                <w:lang w:val="en-US"/>
              </w:rPr>
              <w:t>Naryn</w:t>
            </w:r>
            <w:proofErr w:type="spellEnd"/>
            <w:r w:rsidRPr="00702407">
              <w:rPr>
                <w:sz w:val="20"/>
                <w:szCs w:val="20"/>
                <w:lang w:val="en-US"/>
              </w:rPr>
              <w:t xml:space="preserve"> province</w:t>
            </w:r>
            <w:r w:rsidRPr="00702407">
              <w:rPr>
                <w:sz w:val="20"/>
                <w:szCs w:val="20"/>
                <w:lang w:val="ky-KG"/>
              </w:rPr>
              <w:t xml:space="preserve"> </w:t>
            </w:r>
          </w:p>
        </w:tc>
        <w:tc>
          <w:tcPr>
            <w:tcW w:w="896" w:type="dxa"/>
          </w:tcPr>
          <w:p w14:paraId="744DA98C" w14:textId="77777777" w:rsidR="00EB34AF" w:rsidRPr="00702407" w:rsidRDefault="00EB34AF" w:rsidP="004154DC">
            <w:pPr>
              <w:jc w:val="right"/>
              <w:rPr>
                <w:sz w:val="20"/>
                <w:szCs w:val="20"/>
                <w:lang w:val="en-US"/>
              </w:rPr>
            </w:pPr>
            <w:r w:rsidRPr="00702407">
              <w:rPr>
                <w:sz w:val="20"/>
                <w:szCs w:val="20"/>
                <w:lang w:val="en-US"/>
              </w:rPr>
              <w:t>5.2</w:t>
            </w:r>
          </w:p>
        </w:tc>
        <w:tc>
          <w:tcPr>
            <w:tcW w:w="1046" w:type="dxa"/>
            <w:vAlign w:val="bottom"/>
          </w:tcPr>
          <w:p w14:paraId="626E5B44" w14:textId="77777777" w:rsidR="00EB34AF" w:rsidRPr="00702407" w:rsidRDefault="00EB34AF" w:rsidP="004154DC">
            <w:pPr>
              <w:jc w:val="right"/>
              <w:rPr>
                <w:sz w:val="20"/>
                <w:szCs w:val="20"/>
              </w:rPr>
            </w:pPr>
            <w:r w:rsidRPr="00702407">
              <w:rPr>
                <w:sz w:val="20"/>
                <w:szCs w:val="20"/>
              </w:rPr>
              <w:t>5.3</w:t>
            </w:r>
          </w:p>
        </w:tc>
        <w:tc>
          <w:tcPr>
            <w:tcW w:w="897" w:type="dxa"/>
            <w:vAlign w:val="bottom"/>
          </w:tcPr>
          <w:p w14:paraId="3EB01FD6" w14:textId="77777777" w:rsidR="00EB34AF" w:rsidRPr="00702407" w:rsidRDefault="00EB34AF" w:rsidP="004154DC">
            <w:pPr>
              <w:jc w:val="right"/>
              <w:rPr>
                <w:sz w:val="20"/>
                <w:szCs w:val="20"/>
              </w:rPr>
            </w:pPr>
            <w:r w:rsidRPr="00702407">
              <w:rPr>
                <w:sz w:val="20"/>
                <w:szCs w:val="20"/>
                <w:lang w:val="ky-KG"/>
              </w:rPr>
              <w:t>3</w:t>
            </w:r>
            <w:r w:rsidRPr="00702407">
              <w:rPr>
                <w:sz w:val="20"/>
                <w:szCs w:val="20"/>
              </w:rPr>
              <w:t>.</w:t>
            </w:r>
            <w:r w:rsidRPr="00702407">
              <w:rPr>
                <w:sz w:val="20"/>
                <w:szCs w:val="20"/>
                <w:lang w:val="ky-KG"/>
              </w:rPr>
              <w:t>6</w:t>
            </w:r>
          </w:p>
        </w:tc>
        <w:tc>
          <w:tcPr>
            <w:tcW w:w="748" w:type="dxa"/>
            <w:vAlign w:val="bottom"/>
          </w:tcPr>
          <w:p w14:paraId="05C2304F" w14:textId="77777777" w:rsidR="00EB34AF" w:rsidRPr="00702407" w:rsidRDefault="00EB34AF" w:rsidP="004154DC">
            <w:pPr>
              <w:jc w:val="right"/>
              <w:rPr>
                <w:sz w:val="20"/>
                <w:szCs w:val="20"/>
              </w:rPr>
            </w:pPr>
            <w:r w:rsidRPr="00702407">
              <w:rPr>
                <w:sz w:val="20"/>
                <w:szCs w:val="20"/>
              </w:rPr>
              <w:t>5.0</w:t>
            </w:r>
          </w:p>
        </w:tc>
        <w:tc>
          <w:tcPr>
            <w:tcW w:w="896" w:type="dxa"/>
            <w:vAlign w:val="bottom"/>
          </w:tcPr>
          <w:p w14:paraId="05C3F8D5" w14:textId="77777777" w:rsidR="00EB34AF" w:rsidRPr="00702407" w:rsidRDefault="00EB34AF" w:rsidP="004154DC">
            <w:pPr>
              <w:jc w:val="right"/>
              <w:rPr>
                <w:sz w:val="20"/>
                <w:szCs w:val="20"/>
              </w:rPr>
            </w:pPr>
            <w:r w:rsidRPr="00702407">
              <w:rPr>
                <w:sz w:val="20"/>
                <w:szCs w:val="20"/>
              </w:rPr>
              <w:t>2.2</w:t>
            </w:r>
          </w:p>
        </w:tc>
      </w:tr>
      <w:tr w:rsidR="00EB34AF" w:rsidRPr="00702407" w14:paraId="1F80CA3D" w14:textId="77777777" w:rsidTr="004154DC">
        <w:trPr>
          <w:trHeight w:val="227"/>
        </w:trPr>
        <w:tc>
          <w:tcPr>
            <w:tcW w:w="2842" w:type="dxa"/>
            <w:noWrap/>
            <w:tcMar>
              <w:right w:w="57" w:type="dxa"/>
            </w:tcMar>
            <w:vAlign w:val="bottom"/>
          </w:tcPr>
          <w:p w14:paraId="5406C12C" w14:textId="77777777" w:rsidR="00EB34AF" w:rsidRPr="00702407" w:rsidRDefault="00EB34AF" w:rsidP="004154DC">
            <w:pPr>
              <w:tabs>
                <w:tab w:val="left" w:pos="284"/>
              </w:tabs>
              <w:jc w:val="both"/>
              <w:rPr>
                <w:sz w:val="20"/>
                <w:szCs w:val="20"/>
              </w:rPr>
            </w:pPr>
            <w:r w:rsidRPr="00702407">
              <w:rPr>
                <w:sz w:val="20"/>
                <w:szCs w:val="20"/>
                <w:lang w:val="en-US"/>
              </w:rPr>
              <w:t>Osh province</w:t>
            </w:r>
            <w:r w:rsidRPr="00702407">
              <w:rPr>
                <w:sz w:val="20"/>
                <w:szCs w:val="20"/>
                <w:lang w:val="ky-KG"/>
              </w:rPr>
              <w:t xml:space="preserve"> </w:t>
            </w:r>
          </w:p>
        </w:tc>
        <w:tc>
          <w:tcPr>
            <w:tcW w:w="896" w:type="dxa"/>
          </w:tcPr>
          <w:p w14:paraId="222DA2D5" w14:textId="77777777" w:rsidR="00EB34AF" w:rsidRPr="00702407" w:rsidRDefault="00EB34AF" w:rsidP="004154DC">
            <w:pPr>
              <w:jc w:val="right"/>
              <w:rPr>
                <w:sz w:val="20"/>
                <w:szCs w:val="20"/>
                <w:lang w:val="en-US"/>
              </w:rPr>
            </w:pPr>
            <w:r w:rsidRPr="00702407">
              <w:rPr>
                <w:sz w:val="20"/>
                <w:szCs w:val="20"/>
                <w:lang w:val="en-US"/>
              </w:rPr>
              <w:t>5.9</w:t>
            </w:r>
          </w:p>
        </w:tc>
        <w:tc>
          <w:tcPr>
            <w:tcW w:w="1046" w:type="dxa"/>
            <w:vAlign w:val="bottom"/>
          </w:tcPr>
          <w:p w14:paraId="4BCC83CB" w14:textId="77777777" w:rsidR="00EB34AF" w:rsidRPr="00702407" w:rsidRDefault="00EB34AF" w:rsidP="004154DC">
            <w:pPr>
              <w:jc w:val="right"/>
              <w:rPr>
                <w:sz w:val="20"/>
                <w:szCs w:val="20"/>
              </w:rPr>
            </w:pPr>
            <w:r w:rsidRPr="00702407">
              <w:rPr>
                <w:sz w:val="20"/>
                <w:szCs w:val="20"/>
              </w:rPr>
              <w:t>5.5</w:t>
            </w:r>
          </w:p>
        </w:tc>
        <w:tc>
          <w:tcPr>
            <w:tcW w:w="897" w:type="dxa"/>
            <w:vAlign w:val="bottom"/>
          </w:tcPr>
          <w:p w14:paraId="7FE8E858" w14:textId="77777777" w:rsidR="00EB34AF" w:rsidRPr="00702407" w:rsidRDefault="00EB34AF" w:rsidP="004154DC">
            <w:pPr>
              <w:jc w:val="right"/>
              <w:rPr>
                <w:sz w:val="20"/>
                <w:szCs w:val="20"/>
              </w:rPr>
            </w:pPr>
            <w:r w:rsidRPr="00702407">
              <w:rPr>
                <w:sz w:val="20"/>
                <w:szCs w:val="20"/>
                <w:lang w:val="ky-KG"/>
              </w:rPr>
              <w:t>6</w:t>
            </w:r>
            <w:r w:rsidRPr="00702407">
              <w:rPr>
                <w:sz w:val="20"/>
                <w:szCs w:val="20"/>
              </w:rPr>
              <w:t>.</w:t>
            </w:r>
            <w:r w:rsidRPr="00702407">
              <w:rPr>
                <w:sz w:val="20"/>
                <w:szCs w:val="20"/>
                <w:lang w:val="ky-KG"/>
              </w:rPr>
              <w:t>1</w:t>
            </w:r>
          </w:p>
        </w:tc>
        <w:tc>
          <w:tcPr>
            <w:tcW w:w="748" w:type="dxa"/>
            <w:vAlign w:val="bottom"/>
          </w:tcPr>
          <w:p w14:paraId="252683DD" w14:textId="77777777" w:rsidR="00EB34AF" w:rsidRPr="00702407" w:rsidRDefault="00EB34AF" w:rsidP="004154DC">
            <w:pPr>
              <w:jc w:val="right"/>
              <w:rPr>
                <w:sz w:val="20"/>
                <w:szCs w:val="20"/>
              </w:rPr>
            </w:pPr>
            <w:r w:rsidRPr="00702407">
              <w:rPr>
                <w:sz w:val="20"/>
                <w:szCs w:val="20"/>
              </w:rPr>
              <w:t>4.7</w:t>
            </w:r>
          </w:p>
        </w:tc>
        <w:tc>
          <w:tcPr>
            <w:tcW w:w="896" w:type="dxa"/>
            <w:vAlign w:val="bottom"/>
          </w:tcPr>
          <w:p w14:paraId="519D6D8E" w14:textId="77777777" w:rsidR="00EB34AF" w:rsidRPr="00702407" w:rsidRDefault="00EB34AF" w:rsidP="004154DC">
            <w:pPr>
              <w:jc w:val="right"/>
              <w:rPr>
                <w:sz w:val="20"/>
                <w:szCs w:val="20"/>
              </w:rPr>
            </w:pPr>
            <w:r w:rsidRPr="00702407">
              <w:rPr>
                <w:sz w:val="20"/>
                <w:szCs w:val="20"/>
              </w:rPr>
              <w:t>4.3</w:t>
            </w:r>
          </w:p>
        </w:tc>
      </w:tr>
      <w:tr w:rsidR="00EB34AF" w:rsidRPr="00702407" w14:paraId="342A6E56" w14:textId="77777777" w:rsidTr="004154DC">
        <w:trPr>
          <w:trHeight w:val="227"/>
        </w:trPr>
        <w:tc>
          <w:tcPr>
            <w:tcW w:w="2842" w:type="dxa"/>
            <w:noWrap/>
            <w:tcMar>
              <w:right w:w="57" w:type="dxa"/>
            </w:tcMar>
            <w:vAlign w:val="bottom"/>
          </w:tcPr>
          <w:p w14:paraId="2ADB3DFC" w14:textId="77777777" w:rsidR="00EB34AF" w:rsidRPr="00702407" w:rsidRDefault="00EB34AF" w:rsidP="004154DC">
            <w:pPr>
              <w:tabs>
                <w:tab w:val="left" w:pos="284"/>
              </w:tabs>
              <w:jc w:val="both"/>
              <w:rPr>
                <w:sz w:val="20"/>
                <w:szCs w:val="20"/>
              </w:rPr>
            </w:pPr>
            <w:proofErr w:type="spellStart"/>
            <w:r w:rsidRPr="00702407">
              <w:rPr>
                <w:sz w:val="20"/>
                <w:szCs w:val="20"/>
                <w:lang w:val="en-US"/>
              </w:rPr>
              <w:t>Talas</w:t>
            </w:r>
            <w:proofErr w:type="spellEnd"/>
            <w:r w:rsidRPr="00702407">
              <w:rPr>
                <w:sz w:val="20"/>
                <w:szCs w:val="20"/>
                <w:lang w:val="en-US"/>
              </w:rPr>
              <w:t xml:space="preserve"> province</w:t>
            </w:r>
            <w:r w:rsidRPr="00702407">
              <w:rPr>
                <w:sz w:val="20"/>
                <w:szCs w:val="20"/>
                <w:lang w:val="ky-KG"/>
              </w:rPr>
              <w:t xml:space="preserve"> </w:t>
            </w:r>
          </w:p>
        </w:tc>
        <w:tc>
          <w:tcPr>
            <w:tcW w:w="896" w:type="dxa"/>
          </w:tcPr>
          <w:p w14:paraId="37E5AC63" w14:textId="77777777" w:rsidR="00EB34AF" w:rsidRPr="00702407" w:rsidRDefault="00EB34AF" w:rsidP="004154DC">
            <w:pPr>
              <w:jc w:val="right"/>
              <w:rPr>
                <w:sz w:val="20"/>
                <w:szCs w:val="20"/>
                <w:lang w:val="en-US"/>
              </w:rPr>
            </w:pPr>
            <w:r w:rsidRPr="00702407">
              <w:rPr>
                <w:sz w:val="20"/>
                <w:szCs w:val="20"/>
                <w:lang w:val="en-US"/>
              </w:rPr>
              <w:t>14.1</w:t>
            </w:r>
          </w:p>
        </w:tc>
        <w:tc>
          <w:tcPr>
            <w:tcW w:w="1046" w:type="dxa"/>
            <w:vAlign w:val="bottom"/>
          </w:tcPr>
          <w:p w14:paraId="01132284" w14:textId="77777777" w:rsidR="00EB34AF" w:rsidRPr="00702407" w:rsidRDefault="00EB34AF" w:rsidP="004154DC">
            <w:pPr>
              <w:jc w:val="right"/>
              <w:rPr>
                <w:sz w:val="20"/>
                <w:szCs w:val="20"/>
              </w:rPr>
            </w:pPr>
            <w:r w:rsidRPr="00702407">
              <w:rPr>
                <w:sz w:val="20"/>
                <w:szCs w:val="20"/>
              </w:rPr>
              <w:t>15.3</w:t>
            </w:r>
          </w:p>
        </w:tc>
        <w:tc>
          <w:tcPr>
            <w:tcW w:w="897" w:type="dxa"/>
            <w:vAlign w:val="bottom"/>
          </w:tcPr>
          <w:p w14:paraId="561FDF8B" w14:textId="77777777" w:rsidR="00EB34AF" w:rsidRPr="00702407" w:rsidRDefault="00EB34AF" w:rsidP="004154DC">
            <w:pPr>
              <w:jc w:val="right"/>
              <w:rPr>
                <w:sz w:val="20"/>
                <w:szCs w:val="20"/>
              </w:rPr>
            </w:pPr>
            <w:r w:rsidRPr="00702407">
              <w:rPr>
                <w:sz w:val="20"/>
                <w:szCs w:val="20"/>
              </w:rPr>
              <w:t>1</w:t>
            </w:r>
            <w:r w:rsidRPr="00702407">
              <w:rPr>
                <w:sz w:val="20"/>
                <w:szCs w:val="20"/>
                <w:lang w:val="ky-KG"/>
              </w:rPr>
              <w:t>1</w:t>
            </w:r>
            <w:r w:rsidRPr="00702407">
              <w:rPr>
                <w:sz w:val="20"/>
                <w:szCs w:val="20"/>
              </w:rPr>
              <w:t>.</w:t>
            </w:r>
            <w:r w:rsidRPr="00702407">
              <w:rPr>
                <w:sz w:val="20"/>
                <w:szCs w:val="20"/>
                <w:lang w:val="ky-KG"/>
              </w:rPr>
              <w:t>6</w:t>
            </w:r>
          </w:p>
        </w:tc>
        <w:tc>
          <w:tcPr>
            <w:tcW w:w="748" w:type="dxa"/>
            <w:vAlign w:val="bottom"/>
          </w:tcPr>
          <w:p w14:paraId="1FCFBD2D" w14:textId="77777777" w:rsidR="00EB34AF" w:rsidRPr="00702407" w:rsidRDefault="00EB34AF" w:rsidP="004154DC">
            <w:pPr>
              <w:jc w:val="right"/>
              <w:rPr>
                <w:sz w:val="20"/>
                <w:szCs w:val="20"/>
              </w:rPr>
            </w:pPr>
            <w:r w:rsidRPr="00702407">
              <w:rPr>
                <w:sz w:val="20"/>
                <w:szCs w:val="20"/>
              </w:rPr>
              <w:t>12.1</w:t>
            </w:r>
          </w:p>
        </w:tc>
        <w:tc>
          <w:tcPr>
            <w:tcW w:w="896" w:type="dxa"/>
            <w:vAlign w:val="bottom"/>
          </w:tcPr>
          <w:p w14:paraId="7F9938F1" w14:textId="77777777" w:rsidR="00EB34AF" w:rsidRPr="00702407" w:rsidRDefault="00EB34AF" w:rsidP="004154DC">
            <w:pPr>
              <w:jc w:val="right"/>
              <w:rPr>
                <w:sz w:val="20"/>
                <w:szCs w:val="20"/>
              </w:rPr>
            </w:pPr>
            <w:r w:rsidRPr="00702407">
              <w:rPr>
                <w:sz w:val="20"/>
                <w:szCs w:val="20"/>
              </w:rPr>
              <w:t>8.9</w:t>
            </w:r>
          </w:p>
        </w:tc>
      </w:tr>
      <w:tr w:rsidR="00EB34AF" w:rsidRPr="00702407" w14:paraId="7E3565B8" w14:textId="77777777" w:rsidTr="004154DC">
        <w:trPr>
          <w:trHeight w:val="227"/>
        </w:trPr>
        <w:tc>
          <w:tcPr>
            <w:tcW w:w="2842" w:type="dxa"/>
            <w:noWrap/>
            <w:tcMar>
              <w:right w:w="57" w:type="dxa"/>
            </w:tcMar>
            <w:vAlign w:val="bottom"/>
          </w:tcPr>
          <w:p w14:paraId="5AD7AB96" w14:textId="77777777" w:rsidR="00EB34AF" w:rsidRPr="00702407" w:rsidRDefault="00EB34AF" w:rsidP="004154DC">
            <w:pPr>
              <w:tabs>
                <w:tab w:val="left" w:pos="284"/>
              </w:tabs>
              <w:jc w:val="both"/>
              <w:rPr>
                <w:sz w:val="20"/>
                <w:szCs w:val="20"/>
              </w:rPr>
            </w:pPr>
            <w:r w:rsidRPr="00702407">
              <w:rPr>
                <w:sz w:val="20"/>
                <w:szCs w:val="20"/>
                <w:lang w:val="en-US"/>
              </w:rPr>
              <w:t>Chui province</w:t>
            </w:r>
            <w:r w:rsidRPr="00702407">
              <w:rPr>
                <w:sz w:val="20"/>
                <w:szCs w:val="20"/>
                <w:lang w:val="ky-KG"/>
              </w:rPr>
              <w:t xml:space="preserve"> </w:t>
            </w:r>
          </w:p>
        </w:tc>
        <w:tc>
          <w:tcPr>
            <w:tcW w:w="896" w:type="dxa"/>
          </w:tcPr>
          <w:p w14:paraId="1EDE8B3C" w14:textId="77777777" w:rsidR="00EB34AF" w:rsidRPr="00702407" w:rsidRDefault="00EB34AF" w:rsidP="004154DC">
            <w:pPr>
              <w:jc w:val="right"/>
              <w:rPr>
                <w:sz w:val="20"/>
                <w:szCs w:val="20"/>
                <w:lang w:val="en-US"/>
              </w:rPr>
            </w:pPr>
            <w:r w:rsidRPr="00702407">
              <w:rPr>
                <w:sz w:val="20"/>
                <w:szCs w:val="20"/>
                <w:lang w:val="en-US"/>
              </w:rPr>
              <w:t>15.6</w:t>
            </w:r>
          </w:p>
        </w:tc>
        <w:tc>
          <w:tcPr>
            <w:tcW w:w="1046" w:type="dxa"/>
            <w:vAlign w:val="bottom"/>
          </w:tcPr>
          <w:p w14:paraId="5A904C4B" w14:textId="77777777" w:rsidR="00EB34AF" w:rsidRPr="00702407" w:rsidRDefault="00EB34AF" w:rsidP="004154DC">
            <w:pPr>
              <w:jc w:val="right"/>
              <w:rPr>
                <w:sz w:val="20"/>
                <w:szCs w:val="20"/>
              </w:rPr>
            </w:pPr>
            <w:r w:rsidRPr="00702407">
              <w:rPr>
                <w:sz w:val="20"/>
                <w:szCs w:val="20"/>
              </w:rPr>
              <w:t>12.6</w:t>
            </w:r>
          </w:p>
        </w:tc>
        <w:tc>
          <w:tcPr>
            <w:tcW w:w="897" w:type="dxa"/>
            <w:vAlign w:val="bottom"/>
          </w:tcPr>
          <w:p w14:paraId="6CCBCEBB" w14:textId="77777777" w:rsidR="00EB34AF" w:rsidRPr="00702407" w:rsidRDefault="00EB34AF" w:rsidP="004154DC">
            <w:pPr>
              <w:jc w:val="right"/>
              <w:rPr>
                <w:sz w:val="20"/>
                <w:szCs w:val="20"/>
              </w:rPr>
            </w:pPr>
            <w:r w:rsidRPr="00702407">
              <w:rPr>
                <w:sz w:val="20"/>
                <w:szCs w:val="20"/>
              </w:rPr>
              <w:t>1</w:t>
            </w:r>
            <w:r w:rsidRPr="00702407">
              <w:rPr>
                <w:sz w:val="20"/>
                <w:szCs w:val="20"/>
                <w:lang w:val="ky-KG"/>
              </w:rPr>
              <w:t>0</w:t>
            </w:r>
            <w:r w:rsidRPr="00702407">
              <w:rPr>
                <w:sz w:val="20"/>
                <w:szCs w:val="20"/>
              </w:rPr>
              <w:t>.6</w:t>
            </w:r>
          </w:p>
        </w:tc>
        <w:tc>
          <w:tcPr>
            <w:tcW w:w="748" w:type="dxa"/>
            <w:vAlign w:val="bottom"/>
          </w:tcPr>
          <w:p w14:paraId="61C6D4F1" w14:textId="77777777" w:rsidR="00EB34AF" w:rsidRPr="00702407" w:rsidRDefault="00EB34AF" w:rsidP="004154DC">
            <w:pPr>
              <w:jc w:val="right"/>
              <w:rPr>
                <w:sz w:val="20"/>
                <w:szCs w:val="20"/>
              </w:rPr>
            </w:pPr>
            <w:r w:rsidRPr="00702407">
              <w:rPr>
                <w:sz w:val="20"/>
                <w:szCs w:val="20"/>
              </w:rPr>
              <w:t>10.0</w:t>
            </w:r>
          </w:p>
        </w:tc>
        <w:tc>
          <w:tcPr>
            <w:tcW w:w="896" w:type="dxa"/>
            <w:vAlign w:val="bottom"/>
          </w:tcPr>
          <w:p w14:paraId="23E408E1" w14:textId="77777777" w:rsidR="00EB34AF" w:rsidRPr="00702407" w:rsidRDefault="00EB34AF" w:rsidP="004154DC">
            <w:pPr>
              <w:jc w:val="right"/>
              <w:rPr>
                <w:sz w:val="20"/>
                <w:szCs w:val="20"/>
              </w:rPr>
            </w:pPr>
            <w:r w:rsidRPr="00702407">
              <w:rPr>
                <w:sz w:val="20"/>
                <w:szCs w:val="20"/>
              </w:rPr>
              <w:t>11.7</w:t>
            </w:r>
          </w:p>
        </w:tc>
      </w:tr>
      <w:tr w:rsidR="00EB34AF" w:rsidRPr="00702407" w14:paraId="480414D5" w14:textId="77777777" w:rsidTr="004154DC">
        <w:trPr>
          <w:trHeight w:val="227"/>
        </w:trPr>
        <w:tc>
          <w:tcPr>
            <w:tcW w:w="2842" w:type="dxa"/>
            <w:noWrap/>
            <w:tcMar>
              <w:right w:w="57" w:type="dxa"/>
            </w:tcMar>
            <w:vAlign w:val="bottom"/>
          </w:tcPr>
          <w:p w14:paraId="618C36B5" w14:textId="77777777" w:rsidR="00EB34AF" w:rsidRPr="00702407" w:rsidRDefault="00EB34AF" w:rsidP="004154DC">
            <w:pPr>
              <w:tabs>
                <w:tab w:val="left" w:pos="284"/>
              </w:tabs>
              <w:jc w:val="both"/>
              <w:rPr>
                <w:sz w:val="20"/>
                <w:szCs w:val="20"/>
                <w:lang w:val="en-US"/>
              </w:rPr>
            </w:pPr>
            <w:r w:rsidRPr="00702407">
              <w:rPr>
                <w:sz w:val="20"/>
                <w:szCs w:val="20"/>
                <w:lang w:val="en-US"/>
              </w:rPr>
              <w:t>Bishkek city</w:t>
            </w:r>
          </w:p>
        </w:tc>
        <w:tc>
          <w:tcPr>
            <w:tcW w:w="896" w:type="dxa"/>
          </w:tcPr>
          <w:p w14:paraId="5B1BA920" w14:textId="77777777" w:rsidR="00EB34AF" w:rsidRPr="00702407" w:rsidRDefault="00EB34AF" w:rsidP="004154DC">
            <w:pPr>
              <w:jc w:val="right"/>
              <w:rPr>
                <w:sz w:val="20"/>
                <w:szCs w:val="20"/>
                <w:lang w:val="en-US"/>
              </w:rPr>
            </w:pPr>
            <w:r w:rsidRPr="00702407">
              <w:rPr>
                <w:sz w:val="20"/>
                <w:szCs w:val="20"/>
                <w:lang w:val="en-US"/>
              </w:rPr>
              <w:t>5.5</w:t>
            </w:r>
          </w:p>
        </w:tc>
        <w:tc>
          <w:tcPr>
            <w:tcW w:w="1046" w:type="dxa"/>
            <w:vAlign w:val="bottom"/>
          </w:tcPr>
          <w:p w14:paraId="4F3415A1" w14:textId="77777777" w:rsidR="00EB34AF" w:rsidRPr="00702407" w:rsidRDefault="00EB34AF" w:rsidP="004154DC">
            <w:pPr>
              <w:jc w:val="right"/>
              <w:rPr>
                <w:sz w:val="20"/>
                <w:szCs w:val="20"/>
              </w:rPr>
            </w:pPr>
            <w:r w:rsidRPr="00702407">
              <w:rPr>
                <w:sz w:val="20"/>
                <w:szCs w:val="20"/>
              </w:rPr>
              <w:t>5.7</w:t>
            </w:r>
          </w:p>
        </w:tc>
        <w:tc>
          <w:tcPr>
            <w:tcW w:w="897" w:type="dxa"/>
            <w:vAlign w:val="bottom"/>
          </w:tcPr>
          <w:p w14:paraId="1C2E95A3" w14:textId="77777777" w:rsidR="00EB34AF" w:rsidRPr="00702407" w:rsidRDefault="00EB34AF" w:rsidP="004154DC">
            <w:pPr>
              <w:jc w:val="right"/>
              <w:rPr>
                <w:sz w:val="20"/>
                <w:szCs w:val="20"/>
              </w:rPr>
            </w:pPr>
            <w:r w:rsidRPr="00702407">
              <w:rPr>
                <w:sz w:val="20"/>
                <w:szCs w:val="20"/>
                <w:lang w:val="ky-KG"/>
              </w:rPr>
              <w:t>4</w:t>
            </w:r>
            <w:r w:rsidRPr="00702407">
              <w:rPr>
                <w:sz w:val="20"/>
                <w:szCs w:val="20"/>
              </w:rPr>
              <w:t>.</w:t>
            </w:r>
            <w:r w:rsidRPr="00702407">
              <w:rPr>
                <w:sz w:val="20"/>
                <w:szCs w:val="20"/>
                <w:lang w:val="ky-KG"/>
              </w:rPr>
              <w:t>6</w:t>
            </w:r>
          </w:p>
        </w:tc>
        <w:tc>
          <w:tcPr>
            <w:tcW w:w="748" w:type="dxa"/>
            <w:vAlign w:val="bottom"/>
          </w:tcPr>
          <w:p w14:paraId="422F4104" w14:textId="77777777" w:rsidR="00EB34AF" w:rsidRPr="00702407" w:rsidRDefault="00EB34AF" w:rsidP="004154DC">
            <w:pPr>
              <w:jc w:val="right"/>
              <w:rPr>
                <w:sz w:val="20"/>
                <w:szCs w:val="20"/>
              </w:rPr>
            </w:pPr>
            <w:r w:rsidRPr="00702407">
              <w:rPr>
                <w:sz w:val="20"/>
                <w:szCs w:val="20"/>
              </w:rPr>
              <w:t>5.8</w:t>
            </w:r>
          </w:p>
        </w:tc>
        <w:tc>
          <w:tcPr>
            <w:tcW w:w="896" w:type="dxa"/>
            <w:vAlign w:val="bottom"/>
          </w:tcPr>
          <w:p w14:paraId="29DE1623" w14:textId="77777777" w:rsidR="00EB34AF" w:rsidRPr="00702407" w:rsidRDefault="00EB34AF" w:rsidP="004154DC">
            <w:pPr>
              <w:jc w:val="right"/>
              <w:rPr>
                <w:sz w:val="20"/>
                <w:szCs w:val="20"/>
              </w:rPr>
            </w:pPr>
            <w:r w:rsidRPr="00702407">
              <w:rPr>
                <w:sz w:val="20"/>
                <w:szCs w:val="20"/>
              </w:rPr>
              <w:t>2.8</w:t>
            </w:r>
          </w:p>
        </w:tc>
      </w:tr>
      <w:tr w:rsidR="00EB34AF" w:rsidRPr="00702407" w14:paraId="4BD34FF9" w14:textId="77777777" w:rsidTr="004154DC">
        <w:trPr>
          <w:trHeight w:val="227"/>
        </w:trPr>
        <w:tc>
          <w:tcPr>
            <w:tcW w:w="2842" w:type="dxa"/>
            <w:noWrap/>
            <w:tcMar>
              <w:right w:w="57" w:type="dxa"/>
            </w:tcMar>
            <w:vAlign w:val="bottom"/>
          </w:tcPr>
          <w:p w14:paraId="5F9FFA3B" w14:textId="77777777" w:rsidR="00EB34AF" w:rsidRPr="00702407" w:rsidRDefault="00EB34AF" w:rsidP="004154DC">
            <w:pPr>
              <w:tabs>
                <w:tab w:val="left" w:pos="284"/>
              </w:tabs>
              <w:jc w:val="both"/>
              <w:rPr>
                <w:sz w:val="20"/>
                <w:szCs w:val="20"/>
                <w:lang w:val="en-US"/>
              </w:rPr>
            </w:pPr>
            <w:r w:rsidRPr="00702407">
              <w:rPr>
                <w:sz w:val="20"/>
                <w:szCs w:val="20"/>
                <w:lang w:val="en-US"/>
              </w:rPr>
              <w:t>Osh city</w:t>
            </w:r>
          </w:p>
        </w:tc>
        <w:tc>
          <w:tcPr>
            <w:tcW w:w="896" w:type="dxa"/>
          </w:tcPr>
          <w:p w14:paraId="174F94E2" w14:textId="77777777" w:rsidR="00EB34AF" w:rsidRPr="00702407" w:rsidRDefault="00EB34AF" w:rsidP="004154DC">
            <w:pPr>
              <w:jc w:val="right"/>
              <w:rPr>
                <w:sz w:val="20"/>
                <w:szCs w:val="20"/>
                <w:lang w:val="en-US"/>
              </w:rPr>
            </w:pPr>
            <w:r w:rsidRPr="00702407">
              <w:rPr>
                <w:sz w:val="20"/>
                <w:szCs w:val="20"/>
                <w:lang w:val="en-US"/>
              </w:rPr>
              <w:t>7.4</w:t>
            </w:r>
          </w:p>
        </w:tc>
        <w:tc>
          <w:tcPr>
            <w:tcW w:w="1046" w:type="dxa"/>
            <w:vAlign w:val="bottom"/>
          </w:tcPr>
          <w:p w14:paraId="630F67B5" w14:textId="77777777" w:rsidR="00EB34AF" w:rsidRPr="00702407" w:rsidRDefault="00EB34AF" w:rsidP="004154DC">
            <w:pPr>
              <w:jc w:val="right"/>
              <w:rPr>
                <w:sz w:val="20"/>
                <w:szCs w:val="20"/>
              </w:rPr>
            </w:pPr>
            <w:r w:rsidRPr="00702407">
              <w:rPr>
                <w:sz w:val="20"/>
                <w:szCs w:val="20"/>
              </w:rPr>
              <w:t>5.9</w:t>
            </w:r>
          </w:p>
        </w:tc>
        <w:tc>
          <w:tcPr>
            <w:tcW w:w="897" w:type="dxa"/>
            <w:vAlign w:val="bottom"/>
          </w:tcPr>
          <w:p w14:paraId="610A8124" w14:textId="77777777" w:rsidR="00EB34AF" w:rsidRPr="00702407" w:rsidRDefault="00EB34AF" w:rsidP="004154DC">
            <w:pPr>
              <w:jc w:val="right"/>
              <w:rPr>
                <w:sz w:val="20"/>
                <w:szCs w:val="20"/>
              </w:rPr>
            </w:pPr>
            <w:r w:rsidRPr="00702407">
              <w:rPr>
                <w:sz w:val="20"/>
                <w:szCs w:val="20"/>
                <w:lang w:val="ky-KG"/>
              </w:rPr>
              <w:t>8</w:t>
            </w:r>
            <w:r w:rsidRPr="00702407">
              <w:rPr>
                <w:sz w:val="20"/>
                <w:szCs w:val="20"/>
              </w:rPr>
              <w:t>.</w:t>
            </w:r>
            <w:r w:rsidRPr="00702407">
              <w:rPr>
                <w:sz w:val="20"/>
                <w:szCs w:val="20"/>
                <w:lang w:val="ky-KG"/>
              </w:rPr>
              <w:t>1</w:t>
            </w:r>
          </w:p>
        </w:tc>
        <w:tc>
          <w:tcPr>
            <w:tcW w:w="748" w:type="dxa"/>
            <w:vAlign w:val="bottom"/>
          </w:tcPr>
          <w:p w14:paraId="6B091B9D" w14:textId="77777777" w:rsidR="00EB34AF" w:rsidRPr="00702407" w:rsidRDefault="00EB34AF" w:rsidP="004154DC">
            <w:pPr>
              <w:jc w:val="right"/>
              <w:rPr>
                <w:sz w:val="20"/>
                <w:szCs w:val="20"/>
              </w:rPr>
            </w:pPr>
            <w:r w:rsidRPr="00702407">
              <w:rPr>
                <w:sz w:val="20"/>
                <w:szCs w:val="20"/>
              </w:rPr>
              <w:t>8.0</w:t>
            </w:r>
          </w:p>
        </w:tc>
        <w:tc>
          <w:tcPr>
            <w:tcW w:w="896" w:type="dxa"/>
            <w:vAlign w:val="bottom"/>
          </w:tcPr>
          <w:p w14:paraId="5775588F" w14:textId="77777777" w:rsidR="00EB34AF" w:rsidRPr="00702407" w:rsidRDefault="00EB34AF" w:rsidP="004154DC">
            <w:pPr>
              <w:jc w:val="right"/>
              <w:rPr>
                <w:sz w:val="20"/>
                <w:szCs w:val="20"/>
              </w:rPr>
            </w:pPr>
            <w:r w:rsidRPr="00702407">
              <w:rPr>
                <w:sz w:val="20"/>
                <w:szCs w:val="20"/>
              </w:rPr>
              <w:t>5.2</w:t>
            </w:r>
          </w:p>
        </w:tc>
      </w:tr>
    </w:tbl>
    <w:p w14:paraId="04AFDE20" w14:textId="77777777" w:rsidR="00EB34AF" w:rsidRPr="00702407" w:rsidRDefault="00EB34AF" w:rsidP="00EB34AF">
      <w:pPr>
        <w:jc w:val="both"/>
        <w:rPr>
          <w:bCs/>
          <w:sz w:val="20"/>
          <w:szCs w:val="20"/>
          <w:lang w:val="ky-KG"/>
        </w:rPr>
      </w:pPr>
    </w:p>
    <w:p w14:paraId="69E91CDB" w14:textId="77777777" w:rsidR="00EB34AF" w:rsidRPr="00702407" w:rsidRDefault="00EB34AF" w:rsidP="00EB34AF">
      <w:pPr>
        <w:jc w:val="both"/>
        <w:rPr>
          <w:sz w:val="20"/>
          <w:szCs w:val="20"/>
          <w:lang w:val="ky-KG"/>
        </w:rPr>
      </w:pPr>
      <w:r w:rsidRPr="00702407">
        <w:rPr>
          <w:sz w:val="20"/>
          <w:szCs w:val="20"/>
          <w:lang w:val="ky-KG"/>
        </w:rPr>
        <w:lastRenderedPageBreak/>
        <w:t>The</w:t>
      </w:r>
      <w:r w:rsidRPr="00702407">
        <w:rPr>
          <w:sz w:val="20"/>
          <w:szCs w:val="20"/>
          <w:lang w:val="en-US"/>
        </w:rPr>
        <w:t>re is a</w:t>
      </w:r>
      <w:r w:rsidRPr="00702407">
        <w:rPr>
          <w:sz w:val="20"/>
          <w:szCs w:val="20"/>
          <w:lang w:val="ky-KG"/>
        </w:rPr>
        <w:t xml:space="preserve"> large number of children with disabilities not attending schools, namely 811 boys and 525 girls; this illustrates the need to strengthen efforts in the sphere of  inclusive education improvement in Kyrgyzstan. </w:t>
      </w:r>
    </w:p>
    <w:p w14:paraId="2F04F658" w14:textId="77777777" w:rsidR="00EB34AF" w:rsidRPr="00702407" w:rsidRDefault="00EB34AF" w:rsidP="00EB34AF">
      <w:pPr>
        <w:jc w:val="both"/>
        <w:rPr>
          <w:b/>
          <w:sz w:val="20"/>
          <w:szCs w:val="20"/>
          <w:lang w:val="ky-KG"/>
        </w:rPr>
      </w:pPr>
    </w:p>
    <w:p w14:paraId="6C6B6050" w14:textId="77777777" w:rsidR="00EB34AF" w:rsidRPr="00702407" w:rsidRDefault="00EB34AF" w:rsidP="00EB34AF">
      <w:pPr>
        <w:jc w:val="both"/>
        <w:rPr>
          <w:b/>
          <w:sz w:val="20"/>
          <w:szCs w:val="20"/>
          <w:lang w:val="ky-KG"/>
        </w:rPr>
      </w:pPr>
      <w:r w:rsidRPr="00702407">
        <w:rPr>
          <w:b/>
          <w:sz w:val="20"/>
          <w:szCs w:val="20"/>
          <w:lang w:val="en-US"/>
        </w:rPr>
        <w:t>Recommendations</w:t>
      </w:r>
      <w:r w:rsidRPr="00702407">
        <w:rPr>
          <w:b/>
          <w:sz w:val="20"/>
          <w:szCs w:val="20"/>
          <w:lang w:val="ky-KG"/>
        </w:rPr>
        <w:t>:</w:t>
      </w:r>
    </w:p>
    <w:p w14:paraId="6E5ACECD" w14:textId="77777777" w:rsidR="00EB34AF" w:rsidRPr="00702407" w:rsidRDefault="00EB34AF" w:rsidP="00EB34AF">
      <w:pPr>
        <w:pStyle w:val="a3"/>
        <w:numPr>
          <w:ilvl w:val="0"/>
          <w:numId w:val="19"/>
        </w:numPr>
        <w:spacing w:line="240" w:lineRule="auto"/>
        <w:jc w:val="both"/>
        <w:rPr>
          <w:rFonts w:ascii="Times New Roman" w:hAnsi="Times New Roman"/>
          <w:sz w:val="20"/>
          <w:szCs w:val="20"/>
          <w:lang w:val="ky-KG"/>
        </w:rPr>
      </w:pPr>
      <w:r w:rsidRPr="00702407">
        <w:rPr>
          <w:rFonts w:ascii="Times New Roman" w:hAnsi="Times New Roman"/>
          <w:sz w:val="20"/>
          <w:szCs w:val="20"/>
          <w:lang w:val="ky-KG"/>
        </w:rPr>
        <w:t>Mainstream gender equality issues in education</w:t>
      </w:r>
    </w:p>
    <w:p w14:paraId="2CBC847C" w14:textId="77777777" w:rsidR="00EB34AF" w:rsidRPr="00702407" w:rsidRDefault="00EB34AF" w:rsidP="00EB34AF">
      <w:pPr>
        <w:pStyle w:val="a3"/>
        <w:numPr>
          <w:ilvl w:val="0"/>
          <w:numId w:val="19"/>
        </w:numPr>
        <w:spacing w:line="240" w:lineRule="auto"/>
        <w:jc w:val="both"/>
        <w:rPr>
          <w:rFonts w:ascii="Times New Roman" w:hAnsi="Times New Roman"/>
          <w:sz w:val="20"/>
          <w:szCs w:val="20"/>
          <w:lang w:val="ky-KG"/>
        </w:rPr>
      </w:pPr>
      <w:r w:rsidRPr="00702407">
        <w:rPr>
          <w:rFonts w:ascii="Times New Roman" w:hAnsi="Times New Roman"/>
          <w:sz w:val="20"/>
          <w:szCs w:val="20"/>
          <w:lang w:val="ky-KG"/>
        </w:rPr>
        <w:t>Revise and balance the need and demand for occupations/professions in general, and in particular, in education personnel policy, based on gender aspects</w:t>
      </w:r>
    </w:p>
    <w:p w14:paraId="5733662F" w14:textId="6A413F38" w:rsidR="00EB34AF" w:rsidRPr="00702407" w:rsidRDefault="00EB34AF" w:rsidP="00EB34AF">
      <w:pPr>
        <w:pStyle w:val="a3"/>
        <w:numPr>
          <w:ilvl w:val="0"/>
          <w:numId w:val="19"/>
        </w:numPr>
        <w:spacing w:line="240" w:lineRule="auto"/>
        <w:jc w:val="both"/>
        <w:rPr>
          <w:rFonts w:ascii="Times New Roman" w:hAnsi="Times New Roman"/>
          <w:sz w:val="20"/>
          <w:szCs w:val="20"/>
          <w:lang w:val="ky-KG"/>
        </w:rPr>
      </w:pPr>
      <w:r w:rsidRPr="00702407">
        <w:rPr>
          <w:rFonts w:ascii="Times New Roman" w:hAnsi="Times New Roman"/>
          <w:sz w:val="20"/>
          <w:szCs w:val="20"/>
          <w:lang w:val="ky-KG"/>
        </w:rPr>
        <w:t xml:space="preserve">Develop measures to reduce influence of religion, and draw a distinction  between religion and education, based on the Constitution, which enshrines that the Kyrgyz Republic is a secular state (Article 1 of the Constitution of the </w:t>
      </w:r>
      <w:r w:rsidR="00D974C6">
        <w:rPr>
          <w:rFonts w:ascii="Times New Roman" w:hAnsi="Times New Roman"/>
          <w:sz w:val="20"/>
          <w:szCs w:val="20"/>
          <w:lang w:val="en-US"/>
        </w:rPr>
        <w:t>KR</w:t>
      </w:r>
      <w:r w:rsidRPr="00702407">
        <w:rPr>
          <w:rFonts w:ascii="Times New Roman" w:hAnsi="Times New Roman"/>
          <w:sz w:val="20"/>
          <w:szCs w:val="20"/>
          <w:lang w:val="ky-KG"/>
        </w:rPr>
        <w:t>)</w:t>
      </w:r>
    </w:p>
    <w:p w14:paraId="69E3EA72" w14:textId="77777777" w:rsidR="00EB34AF" w:rsidRPr="00702407" w:rsidRDefault="00EB34AF" w:rsidP="00EB34AF">
      <w:pPr>
        <w:rPr>
          <w:b/>
          <w:sz w:val="20"/>
          <w:szCs w:val="20"/>
          <w:lang w:val="en-US"/>
        </w:rPr>
      </w:pPr>
    </w:p>
    <w:p w14:paraId="67A5FB4B" w14:textId="77777777" w:rsidR="00EB34AF" w:rsidRPr="00702407" w:rsidRDefault="00EB34AF" w:rsidP="0018436B">
      <w:pPr>
        <w:shd w:val="clear" w:color="auto" w:fill="D9D9D9" w:themeFill="background1" w:themeFillShade="D9"/>
        <w:jc w:val="both"/>
        <w:rPr>
          <w:b/>
          <w:sz w:val="20"/>
          <w:szCs w:val="20"/>
          <w:lang w:val="en-US"/>
        </w:rPr>
      </w:pPr>
      <w:proofErr w:type="gramStart"/>
      <w:r w:rsidRPr="00702407">
        <w:rPr>
          <w:b/>
          <w:sz w:val="20"/>
          <w:szCs w:val="20"/>
          <w:lang w:val="en-US"/>
        </w:rPr>
        <w:t>Article 12.</w:t>
      </w:r>
      <w:proofErr w:type="gramEnd"/>
      <w:r w:rsidRPr="00702407">
        <w:rPr>
          <w:b/>
          <w:sz w:val="20"/>
          <w:szCs w:val="20"/>
          <w:lang w:val="en-US"/>
        </w:rPr>
        <w:t xml:space="preserve"> Equal Access to Health Care</w:t>
      </w:r>
    </w:p>
    <w:p w14:paraId="65A64AF4" w14:textId="77777777" w:rsidR="00EB34AF" w:rsidRPr="00702407" w:rsidRDefault="00EB34AF" w:rsidP="00EB34AF">
      <w:pPr>
        <w:jc w:val="both"/>
        <w:rPr>
          <w:sz w:val="20"/>
          <w:szCs w:val="20"/>
          <w:lang w:val="en-US"/>
        </w:rPr>
      </w:pPr>
    </w:p>
    <w:p w14:paraId="37966342" w14:textId="77777777" w:rsidR="00EB34AF" w:rsidRPr="00702407" w:rsidRDefault="00EB34AF" w:rsidP="00EB34AF">
      <w:pPr>
        <w:jc w:val="both"/>
        <w:rPr>
          <w:sz w:val="20"/>
          <w:szCs w:val="20"/>
          <w:lang w:val="en-US"/>
        </w:rPr>
      </w:pPr>
      <w:r w:rsidRPr="00702407">
        <w:rPr>
          <w:sz w:val="20"/>
          <w:szCs w:val="20"/>
          <w:lang w:val="en-US"/>
        </w:rPr>
        <w:t xml:space="preserve">During the reporting period, no comprehensive policy on sexual education for adolescents and youth was developed; however, life skills are provided. Existing extracurricular activities on healthy lifestyles do not meet the needs of adolescents and young people in the field of sexual and reproductive health issues. </w:t>
      </w:r>
    </w:p>
    <w:p w14:paraId="1F6AB50B" w14:textId="77777777" w:rsidR="00EB34AF" w:rsidRPr="00702407" w:rsidRDefault="00EB34AF" w:rsidP="00EB34AF">
      <w:pPr>
        <w:jc w:val="both"/>
        <w:rPr>
          <w:sz w:val="20"/>
          <w:szCs w:val="20"/>
          <w:lang w:val="en-US"/>
        </w:rPr>
      </w:pPr>
      <w:r w:rsidRPr="00702407">
        <w:rPr>
          <w:sz w:val="20"/>
          <w:szCs w:val="20"/>
          <w:lang w:val="en-US"/>
        </w:rPr>
        <w:t xml:space="preserve">Stigma and moral </w:t>
      </w:r>
      <w:proofErr w:type="spellStart"/>
      <w:r w:rsidRPr="00702407">
        <w:rPr>
          <w:sz w:val="20"/>
          <w:szCs w:val="20"/>
          <w:lang w:val="en-US"/>
        </w:rPr>
        <w:t>judgements</w:t>
      </w:r>
      <w:proofErr w:type="spellEnd"/>
      <w:r w:rsidRPr="00702407">
        <w:rPr>
          <w:sz w:val="20"/>
          <w:szCs w:val="20"/>
          <w:lang w:val="en-US"/>
        </w:rPr>
        <w:t xml:space="preserve"> create further barriers for adolescents and young people to access to sexual and reproductive health services. </w:t>
      </w:r>
    </w:p>
    <w:p w14:paraId="5BB02735" w14:textId="5493DB92" w:rsidR="00EB34AF" w:rsidRPr="00702407" w:rsidRDefault="00EB34AF" w:rsidP="00EB34AF">
      <w:pPr>
        <w:jc w:val="both"/>
        <w:rPr>
          <w:sz w:val="20"/>
          <w:szCs w:val="20"/>
          <w:lang w:val="en-US"/>
        </w:rPr>
      </w:pPr>
      <w:r w:rsidRPr="00702407">
        <w:rPr>
          <w:sz w:val="20"/>
          <w:szCs w:val="20"/>
          <w:lang w:val="en-US"/>
        </w:rPr>
        <w:t xml:space="preserve">Implementation of the National Reproductive Health Strategy was completed in 2015 without any extension period; moreover, this strategy did not establish opportunities for young people, including adolescent girls, in terms of access to </w:t>
      </w:r>
      <w:r w:rsidR="00E55073">
        <w:rPr>
          <w:sz w:val="20"/>
          <w:szCs w:val="20"/>
          <w:lang w:val="en-US"/>
        </w:rPr>
        <w:t xml:space="preserve">friendly services. </w:t>
      </w:r>
      <w:r w:rsidR="00E55073">
        <w:rPr>
          <w:sz w:val="20"/>
          <w:szCs w:val="20"/>
          <w:lang w:val="en-US"/>
        </w:rPr>
        <w:cr/>
        <w:t>M</w:t>
      </w:r>
      <w:r w:rsidRPr="00702407">
        <w:rPr>
          <w:sz w:val="20"/>
          <w:szCs w:val="20"/>
          <w:lang w:val="en-US"/>
        </w:rPr>
        <w:t>aternal mortality in Kyrgyzstan remains high compared to Eastern Europe and other countries in Central Asia. According to the National Statistical Committee (NSC), in 2017, the maternal mortality rate in Kyrgyzstan was 31.9 per 100,000 live births.</w:t>
      </w:r>
    </w:p>
    <w:p w14:paraId="0FDD0FA6" w14:textId="77777777" w:rsidR="00EB34AF" w:rsidRPr="00702407" w:rsidRDefault="00EB34AF" w:rsidP="00EB34AF">
      <w:pPr>
        <w:jc w:val="both"/>
        <w:rPr>
          <w:sz w:val="20"/>
          <w:szCs w:val="20"/>
          <w:lang w:val="en-US"/>
        </w:rPr>
      </w:pPr>
    </w:p>
    <w:tbl>
      <w:tblPr>
        <w:tblW w:w="874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
        <w:gridCol w:w="284"/>
        <w:gridCol w:w="1890"/>
        <w:gridCol w:w="709"/>
        <w:gridCol w:w="850"/>
        <w:gridCol w:w="851"/>
        <w:gridCol w:w="850"/>
        <w:gridCol w:w="993"/>
        <w:gridCol w:w="992"/>
        <w:gridCol w:w="992"/>
        <w:gridCol w:w="94"/>
      </w:tblGrid>
      <w:tr w:rsidR="00EB34AF" w:rsidRPr="0013608F" w14:paraId="5DFBC11E" w14:textId="77777777" w:rsidTr="0018436B">
        <w:trPr>
          <w:trHeight w:val="340"/>
        </w:trPr>
        <w:tc>
          <w:tcPr>
            <w:tcW w:w="236" w:type="dxa"/>
            <w:tcBorders>
              <w:top w:val="nil"/>
              <w:left w:val="nil"/>
              <w:bottom w:val="single" w:sz="4" w:space="0" w:color="auto"/>
              <w:right w:val="nil"/>
            </w:tcBorders>
          </w:tcPr>
          <w:p w14:paraId="2EADFC4B" w14:textId="77777777" w:rsidR="00EB34AF" w:rsidRPr="00702407" w:rsidRDefault="00EB34AF" w:rsidP="004154DC">
            <w:pPr>
              <w:tabs>
                <w:tab w:val="left" w:pos="284"/>
              </w:tabs>
              <w:jc w:val="both"/>
              <w:rPr>
                <w:b/>
                <w:sz w:val="20"/>
                <w:szCs w:val="20"/>
                <w:lang w:val="ky-KG"/>
              </w:rPr>
            </w:pPr>
          </w:p>
        </w:tc>
        <w:tc>
          <w:tcPr>
            <w:tcW w:w="284" w:type="dxa"/>
            <w:tcBorders>
              <w:top w:val="single" w:sz="4" w:space="0" w:color="auto"/>
              <w:left w:val="nil"/>
              <w:bottom w:val="single" w:sz="4" w:space="0" w:color="auto"/>
              <w:right w:val="nil"/>
            </w:tcBorders>
          </w:tcPr>
          <w:p w14:paraId="63B48A6F" w14:textId="77777777" w:rsidR="00EB34AF" w:rsidRPr="00702407" w:rsidRDefault="00EB34AF" w:rsidP="004154DC">
            <w:pPr>
              <w:rPr>
                <w:b/>
                <w:sz w:val="20"/>
                <w:szCs w:val="20"/>
                <w:vertAlign w:val="subscript"/>
                <w:lang w:val="ky-KG"/>
              </w:rPr>
            </w:pPr>
          </w:p>
        </w:tc>
        <w:tc>
          <w:tcPr>
            <w:tcW w:w="8221" w:type="dxa"/>
            <w:gridSpan w:val="9"/>
            <w:tcBorders>
              <w:top w:val="single" w:sz="4" w:space="0" w:color="auto"/>
              <w:left w:val="nil"/>
              <w:bottom w:val="single" w:sz="4" w:space="0" w:color="auto"/>
              <w:right w:val="nil"/>
            </w:tcBorders>
            <w:shd w:val="clear" w:color="auto" w:fill="BDD6EE" w:themeFill="accent1" w:themeFillTint="66"/>
            <w:noWrap/>
            <w:vAlign w:val="bottom"/>
          </w:tcPr>
          <w:p w14:paraId="202F9F37" w14:textId="77777777" w:rsidR="00EB34AF" w:rsidRPr="00702407" w:rsidRDefault="00EB34AF" w:rsidP="004154DC">
            <w:pPr>
              <w:rPr>
                <w:b/>
                <w:bCs/>
                <w:sz w:val="20"/>
                <w:szCs w:val="20"/>
                <w:lang w:val="en-US"/>
              </w:rPr>
            </w:pPr>
            <w:r w:rsidRPr="00702407">
              <w:rPr>
                <w:b/>
                <w:bCs/>
                <w:sz w:val="20"/>
                <w:szCs w:val="20"/>
                <w:lang w:val="en-US"/>
              </w:rPr>
              <w:t>Maternal mortality (per 1,000 live births)</w:t>
            </w:r>
          </w:p>
        </w:tc>
      </w:tr>
      <w:tr w:rsidR="00EB34AF" w:rsidRPr="00702407" w14:paraId="570BE626" w14:textId="77777777" w:rsidTr="0018436B">
        <w:trPr>
          <w:gridAfter w:val="1"/>
          <w:wAfter w:w="94" w:type="dxa"/>
          <w:trHeight w:val="340"/>
        </w:trPr>
        <w:tc>
          <w:tcPr>
            <w:tcW w:w="2410" w:type="dxa"/>
            <w:gridSpan w:val="3"/>
            <w:tcBorders>
              <w:top w:val="single" w:sz="4" w:space="0" w:color="auto"/>
            </w:tcBorders>
            <w:noWrap/>
          </w:tcPr>
          <w:p w14:paraId="1E2C8852" w14:textId="77777777" w:rsidR="00EB34AF" w:rsidRPr="00702407" w:rsidRDefault="00EB34AF" w:rsidP="004154DC">
            <w:pPr>
              <w:rPr>
                <w:b/>
                <w:bCs/>
                <w:sz w:val="20"/>
                <w:szCs w:val="20"/>
                <w:lang w:val="en-US"/>
              </w:rPr>
            </w:pPr>
            <w:r w:rsidRPr="00702407">
              <w:rPr>
                <w:b/>
                <w:bCs/>
                <w:sz w:val="20"/>
                <w:szCs w:val="20"/>
                <w:lang w:val="en-US"/>
              </w:rPr>
              <w:t>Name</w:t>
            </w:r>
          </w:p>
        </w:tc>
        <w:tc>
          <w:tcPr>
            <w:tcW w:w="709" w:type="dxa"/>
            <w:tcBorders>
              <w:top w:val="single" w:sz="4" w:space="0" w:color="auto"/>
            </w:tcBorders>
          </w:tcPr>
          <w:p w14:paraId="2D768543" w14:textId="77777777" w:rsidR="00EB34AF" w:rsidRPr="00702407" w:rsidRDefault="00EB34AF" w:rsidP="004154DC">
            <w:pPr>
              <w:rPr>
                <w:b/>
                <w:bCs/>
                <w:sz w:val="20"/>
                <w:szCs w:val="20"/>
                <w:lang w:val="ky-KG"/>
              </w:rPr>
            </w:pPr>
            <w:r w:rsidRPr="00702407">
              <w:rPr>
                <w:b/>
                <w:bCs/>
                <w:sz w:val="20"/>
                <w:szCs w:val="20"/>
                <w:lang w:val="ky-KG"/>
              </w:rPr>
              <w:t>2012</w:t>
            </w:r>
          </w:p>
        </w:tc>
        <w:tc>
          <w:tcPr>
            <w:tcW w:w="850" w:type="dxa"/>
            <w:tcBorders>
              <w:top w:val="single" w:sz="4" w:space="0" w:color="auto"/>
            </w:tcBorders>
          </w:tcPr>
          <w:p w14:paraId="36E31C27" w14:textId="77777777" w:rsidR="00EB34AF" w:rsidRPr="00702407" w:rsidRDefault="00EB34AF" w:rsidP="004154DC">
            <w:pPr>
              <w:rPr>
                <w:b/>
                <w:bCs/>
                <w:sz w:val="20"/>
                <w:szCs w:val="20"/>
              </w:rPr>
            </w:pPr>
            <w:r w:rsidRPr="00702407">
              <w:rPr>
                <w:b/>
                <w:bCs/>
                <w:sz w:val="20"/>
                <w:szCs w:val="20"/>
              </w:rPr>
              <w:t>2013</w:t>
            </w:r>
          </w:p>
        </w:tc>
        <w:tc>
          <w:tcPr>
            <w:tcW w:w="851" w:type="dxa"/>
            <w:tcBorders>
              <w:top w:val="single" w:sz="4" w:space="0" w:color="auto"/>
            </w:tcBorders>
          </w:tcPr>
          <w:p w14:paraId="41BBE294" w14:textId="77777777" w:rsidR="00EB34AF" w:rsidRPr="00702407" w:rsidRDefault="00EB34AF" w:rsidP="004154DC">
            <w:pPr>
              <w:rPr>
                <w:b/>
                <w:bCs/>
                <w:sz w:val="20"/>
                <w:szCs w:val="20"/>
              </w:rPr>
            </w:pPr>
            <w:r w:rsidRPr="00702407">
              <w:rPr>
                <w:b/>
                <w:bCs/>
                <w:sz w:val="20"/>
                <w:szCs w:val="20"/>
              </w:rPr>
              <w:t>2014</w:t>
            </w:r>
          </w:p>
        </w:tc>
        <w:tc>
          <w:tcPr>
            <w:tcW w:w="850" w:type="dxa"/>
            <w:tcBorders>
              <w:top w:val="single" w:sz="4" w:space="0" w:color="auto"/>
            </w:tcBorders>
          </w:tcPr>
          <w:p w14:paraId="5FF01C82" w14:textId="77777777" w:rsidR="00EB34AF" w:rsidRPr="00702407" w:rsidRDefault="00EB34AF" w:rsidP="004154DC">
            <w:pPr>
              <w:rPr>
                <w:b/>
                <w:bCs/>
                <w:sz w:val="20"/>
                <w:szCs w:val="20"/>
              </w:rPr>
            </w:pPr>
            <w:r w:rsidRPr="00702407">
              <w:rPr>
                <w:b/>
                <w:bCs/>
                <w:sz w:val="20"/>
                <w:szCs w:val="20"/>
              </w:rPr>
              <w:t>2015</w:t>
            </w:r>
          </w:p>
        </w:tc>
        <w:tc>
          <w:tcPr>
            <w:tcW w:w="993" w:type="dxa"/>
            <w:tcBorders>
              <w:top w:val="single" w:sz="4" w:space="0" w:color="auto"/>
            </w:tcBorders>
          </w:tcPr>
          <w:p w14:paraId="198291C7" w14:textId="77777777" w:rsidR="00EB34AF" w:rsidRPr="00702407" w:rsidRDefault="00EB34AF" w:rsidP="004154DC">
            <w:pPr>
              <w:rPr>
                <w:b/>
                <w:bCs/>
                <w:sz w:val="20"/>
                <w:szCs w:val="20"/>
                <w:lang w:val="en-US"/>
              </w:rPr>
            </w:pPr>
            <w:r w:rsidRPr="00702407">
              <w:rPr>
                <w:b/>
                <w:bCs/>
                <w:sz w:val="20"/>
                <w:szCs w:val="20"/>
              </w:rPr>
              <w:t>20</w:t>
            </w:r>
            <w:r w:rsidRPr="00702407">
              <w:rPr>
                <w:b/>
                <w:bCs/>
                <w:sz w:val="20"/>
                <w:szCs w:val="20"/>
                <w:lang w:val="ky-KG"/>
              </w:rPr>
              <w:t>16</w:t>
            </w:r>
          </w:p>
        </w:tc>
        <w:tc>
          <w:tcPr>
            <w:tcW w:w="992" w:type="dxa"/>
            <w:tcBorders>
              <w:top w:val="single" w:sz="4" w:space="0" w:color="auto"/>
            </w:tcBorders>
          </w:tcPr>
          <w:p w14:paraId="411F3E02" w14:textId="77777777" w:rsidR="00EB34AF" w:rsidRPr="00702407" w:rsidRDefault="00EB34AF" w:rsidP="004154DC">
            <w:pPr>
              <w:rPr>
                <w:b/>
                <w:bCs/>
                <w:sz w:val="20"/>
                <w:szCs w:val="20"/>
              </w:rPr>
            </w:pPr>
            <w:r w:rsidRPr="00702407">
              <w:rPr>
                <w:b/>
                <w:bCs/>
                <w:sz w:val="20"/>
                <w:szCs w:val="20"/>
              </w:rPr>
              <w:t>2017</w:t>
            </w:r>
          </w:p>
        </w:tc>
        <w:tc>
          <w:tcPr>
            <w:tcW w:w="992" w:type="dxa"/>
            <w:tcBorders>
              <w:top w:val="single" w:sz="4" w:space="0" w:color="auto"/>
            </w:tcBorders>
          </w:tcPr>
          <w:p w14:paraId="669AADD6" w14:textId="77777777" w:rsidR="00EB34AF" w:rsidRPr="00702407" w:rsidRDefault="00EB34AF" w:rsidP="004154DC">
            <w:pPr>
              <w:rPr>
                <w:b/>
                <w:bCs/>
                <w:sz w:val="20"/>
                <w:szCs w:val="20"/>
              </w:rPr>
            </w:pPr>
            <w:r w:rsidRPr="00702407">
              <w:rPr>
                <w:b/>
                <w:bCs/>
                <w:sz w:val="20"/>
                <w:szCs w:val="20"/>
              </w:rPr>
              <w:t>2018</w:t>
            </w:r>
          </w:p>
        </w:tc>
      </w:tr>
      <w:tr w:rsidR="00EB34AF" w:rsidRPr="00702407" w14:paraId="3EE36137" w14:textId="77777777" w:rsidTr="0018436B">
        <w:trPr>
          <w:gridAfter w:val="1"/>
          <w:wAfter w:w="94" w:type="dxa"/>
          <w:trHeight w:val="227"/>
        </w:trPr>
        <w:tc>
          <w:tcPr>
            <w:tcW w:w="2410" w:type="dxa"/>
            <w:gridSpan w:val="3"/>
            <w:noWrap/>
            <w:tcMar>
              <w:right w:w="57" w:type="dxa"/>
            </w:tcMar>
            <w:vAlign w:val="bottom"/>
          </w:tcPr>
          <w:p w14:paraId="7E891FDC" w14:textId="77777777" w:rsidR="00EB34AF" w:rsidRPr="00702407" w:rsidRDefault="00EB34AF" w:rsidP="004154DC">
            <w:pPr>
              <w:tabs>
                <w:tab w:val="left" w:pos="284"/>
              </w:tabs>
              <w:jc w:val="both"/>
              <w:rPr>
                <w:sz w:val="20"/>
                <w:szCs w:val="20"/>
                <w:lang w:val="en-US"/>
              </w:rPr>
            </w:pPr>
            <w:r w:rsidRPr="00702407">
              <w:rPr>
                <w:sz w:val="20"/>
                <w:szCs w:val="20"/>
                <w:lang w:val="en-US"/>
              </w:rPr>
              <w:t>Kyrgyz Republic</w:t>
            </w:r>
          </w:p>
        </w:tc>
        <w:tc>
          <w:tcPr>
            <w:tcW w:w="709" w:type="dxa"/>
          </w:tcPr>
          <w:p w14:paraId="6D9835E0" w14:textId="77777777" w:rsidR="00EB34AF" w:rsidRPr="00702407" w:rsidRDefault="00EB34AF" w:rsidP="004154DC">
            <w:pPr>
              <w:rPr>
                <w:b/>
                <w:bCs/>
                <w:sz w:val="20"/>
                <w:szCs w:val="20"/>
              </w:rPr>
            </w:pPr>
            <w:r w:rsidRPr="00702407">
              <w:rPr>
                <w:b/>
                <w:bCs/>
                <w:sz w:val="20"/>
                <w:szCs w:val="20"/>
              </w:rPr>
              <w:t>49.1</w:t>
            </w:r>
          </w:p>
        </w:tc>
        <w:tc>
          <w:tcPr>
            <w:tcW w:w="850" w:type="dxa"/>
          </w:tcPr>
          <w:p w14:paraId="0357D56E" w14:textId="77777777" w:rsidR="00EB34AF" w:rsidRPr="00702407" w:rsidRDefault="00EB34AF" w:rsidP="004154DC">
            <w:pPr>
              <w:rPr>
                <w:b/>
                <w:bCs/>
                <w:sz w:val="20"/>
                <w:szCs w:val="20"/>
              </w:rPr>
            </w:pPr>
            <w:r w:rsidRPr="00702407">
              <w:rPr>
                <w:b/>
                <w:bCs/>
                <w:sz w:val="20"/>
                <w:szCs w:val="20"/>
              </w:rPr>
              <w:t>36.0</w:t>
            </w:r>
          </w:p>
        </w:tc>
        <w:tc>
          <w:tcPr>
            <w:tcW w:w="851" w:type="dxa"/>
          </w:tcPr>
          <w:p w14:paraId="5BA38499" w14:textId="77777777" w:rsidR="00EB34AF" w:rsidRPr="00702407" w:rsidRDefault="00EB34AF" w:rsidP="004154DC">
            <w:pPr>
              <w:rPr>
                <w:b/>
                <w:bCs/>
                <w:sz w:val="20"/>
                <w:szCs w:val="20"/>
              </w:rPr>
            </w:pPr>
            <w:r w:rsidRPr="00702407">
              <w:rPr>
                <w:b/>
                <w:bCs/>
                <w:sz w:val="20"/>
                <w:szCs w:val="20"/>
              </w:rPr>
              <w:t>50.1</w:t>
            </w:r>
          </w:p>
        </w:tc>
        <w:tc>
          <w:tcPr>
            <w:tcW w:w="850" w:type="dxa"/>
          </w:tcPr>
          <w:p w14:paraId="2B22BECB" w14:textId="77777777" w:rsidR="00EB34AF" w:rsidRPr="00702407" w:rsidRDefault="00EB34AF" w:rsidP="004154DC">
            <w:pPr>
              <w:rPr>
                <w:b/>
                <w:bCs/>
                <w:sz w:val="20"/>
                <w:szCs w:val="20"/>
              </w:rPr>
            </w:pPr>
            <w:r w:rsidRPr="00702407">
              <w:rPr>
                <w:b/>
                <w:bCs/>
                <w:sz w:val="20"/>
                <w:szCs w:val="20"/>
              </w:rPr>
              <w:t>38.5</w:t>
            </w:r>
          </w:p>
        </w:tc>
        <w:tc>
          <w:tcPr>
            <w:tcW w:w="993" w:type="dxa"/>
          </w:tcPr>
          <w:p w14:paraId="6EFE4A16" w14:textId="77777777" w:rsidR="00EB34AF" w:rsidRPr="00702407" w:rsidRDefault="00EB34AF" w:rsidP="004154DC">
            <w:pPr>
              <w:rPr>
                <w:b/>
                <w:bCs/>
                <w:sz w:val="20"/>
                <w:szCs w:val="20"/>
                <w:lang w:val="ky-KG"/>
              </w:rPr>
            </w:pPr>
            <w:r w:rsidRPr="00702407">
              <w:rPr>
                <w:b/>
                <w:bCs/>
                <w:sz w:val="20"/>
                <w:szCs w:val="20"/>
                <w:lang w:val="ky-KG"/>
              </w:rPr>
              <w:t>30.3</w:t>
            </w:r>
          </w:p>
        </w:tc>
        <w:tc>
          <w:tcPr>
            <w:tcW w:w="992" w:type="dxa"/>
          </w:tcPr>
          <w:p w14:paraId="2C6D0DC1" w14:textId="77777777" w:rsidR="00EB34AF" w:rsidRPr="00702407" w:rsidRDefault="00EB34AF" w:rsidP="004154DC">
            <w:pPr>
              <w:rPr>
                <w:b/>
                <w:bCs/>
                <w:sz w:val="20"/>
                <w:szCs w:val="20"/>
                <w:lang w:val="ky-KG"/>
              </w:rPr>
            </w:pPr>
            <w:r w:rsidRPr="00702407">
              <w:rPr>
                <w:b/>
                <w:bCs/>
                <w:sz w:val="20"/>
                <w:szCs w:val="20"/>
                <w:lang w:val="ky-KG"/>
              </w:rPr>
              <w:t>31.9</w:t>
            </w:r>
          </w:p>
        </w:tc>
        <w:tc>
          <w:tcPr>
            <w:tcW w:w="992" w:type="dxa"/>
          </w:tcPr>
          <w:p w14:paraId="6EB55DFB" w14:textId="77777777" w:rsidR="00EB34AF" w:rsidRPr="00702407" w:rsidRDefault="00EB34AF" w:rsidP="004154DC">
            <w:pPr>
              <w:rPr>
                <w:b/>
                <w:bCs/>
                <w:sz w:val="20"/>
                <w:szCs w:val="20"/>
                <w:lang w:val="ky-KG"/>
              </w:rPr>
            </w:pPr>
            <w:r w:rsidRPr="00702407">
              <w:rPr>
                <w:b/>
                <w:bCs/>
                <w:sz w:val="20"/>
                <w:szCs w:val="20"/>
                <w:lang w:val="ky-KG"/>
              </w:rPr>
              <w:t>28.6</w:t>
            </w:r>
          </w:p>
        </w:tc>
      </w:tr>
      <w:tr w:rsidR="00EB34AF" w:rsidRPr="00702407" w14:paraId="2D3B1A16" w14:textId="77777777" w:rsidTr="0018436B">
        <w:trPr>
          <w:gridAfter w:val="1"/>
          <w:wAfter w:w="94" w:type="dxa"/>
          <w:trHeight w:val="227"/>
        </w:trPr>
        <w:tc>
          <w:tcPr>
            <w:tcW w:w="2410" w:type="dxa"/>
            <w:gridSpan w:val="3"/>
            <w:noWrap/>
            <w:tcMar>
              <w:right w:w="57" w:type="dxa"/>
            </w:tcMar>
            <w:vAlign w:val="bottom"/>
          </w:tcPr>
          <w:p w14:paraId="34155EB6" w14:textId="77777777" w:rsidR="00EB34AF" w:rsidRPr="00702407" w:rsidRDefault="00EB34AF" w:rsidP="004154DC">
            <w:pPr>
              <w:tabs>
                <w:tab w:val="left" w:pos="284"/>
              </w:tabs>
              <w:jc w:val="both"/>
              <w:rPr>
                <w:sz w:val="20"/>
                <w:szCs w:val="20"/>
                <w:lang w:val="en-US"/>
              </w:rPr>
            </w:pPr>
            <w:proofErr w:type="spellStart"/>
            <w:r w:rsidRPr="00702407">
              <w:rPr>
                <w:sz w:val="20"/>
                <w:szCs w:val="20"/>
                <w:lang w:val="en-US"/>
              </w:rPr>
              <w:t>Batken</w:t>
            </w:r>
            <w:proofErr w:type="spellEnd"/>
            <w:r w:rsidRPr="00702407">
              <w:rPr>
                <w:sz w:val="20"/>
                <w:szCs w:val="20"/>
                <w:lang w:val="en-US"/>
              </w:rPr>
              <w:t xml:space="preserve"> province</w:t>
            </w:r>
          </w:p>
        </w:tc>
        <w:tc>
          <w:tcPr>
            <w:tcW w:w="709" w:type="dxa"/>
          </w:tcPr>
          <w:p w14:paraId="32DF3CE4" w14:textId="77777777" w:rsidR="00EB34AF" w:rsidRPr="00702407" w:rsidRDefault="00EB34AF" w:rsidP="004154DC">
            <w:pPr>
              <w:jc w:val="right"/>
              <w:rPr>
                <w:sz w:val="20"/>
                <w:szCs w:val="20"/>
              </w:rPr>
            </w:pPr>
            <w:r w:rsidRPr="00702407">
              <w:rPr>
                <w:sz w:val="20"/>
                <w:szCs w:val="20"/>
              </w:rPr>
              <w:t>43.5</w:t>
            </w:r>
          </w:p>
        </w:tc>
        <w:tc>
          <w:tcPr>
            <w:tcW w:w="850" w:type="dxa"/>
          </w:tcPr>
          <w:p w14:paraId="392FC953" w14:textId="77777777" w:rsidR="00EB34AF" w:rsidRPr="00702407" w:rsidRDefault="00EB34AF" w:rsidP="004154DC">
            <w:pPr>
              <w:jc w:val="right"/>
              <w:rPr>
                <w:sz w:val="20"/>
                <w:szCs w:val="20"/>
              </w:rPr>
            </w:pPr>
            <w:r w:rsidRPr="00702407">
              <w:rPr>
                <w:sz w:val="20"/>
                <w:szCs w:val="20"/>
              </w:rPr>
              <w:t>42.0</w:t>
            </w:r>
          </w:p>
        </w:tc>
        <w:tc>
          <w:tcPr>
            <w:tcW w:w="851" w:type="dxa"/>
            <w:vAlign w:val="bottom"/>
          </w:tcPr>
          <w:p w14:paraId="794B4E77" w14:textId="77777777" w:rsidR="00EB34AF" w:rsidRPr="00702407" w:rsidRDefault="00EB34AF" w:rsidP="004154DC">
            <w:pPr>
              <w:jc w:val="right"/>
              <w:rPr>
                <w:sz w:val="20"/>
                <w:szCs w:val="20"/>
              </w:rPr>
            </w:pPr>
            <w:r w:rsidRPr="00702407">
              <w:rPr>
                <w:sz w:val="20"/>
                <w:szCs w:val="20"/>
              </w:rPr>
              <w:t>108.7</w:t>
            </w:r>
          </w:p>
        </w:tc>
        <w:tc>
          <w:tcPr>
            <w:tcW w:w="850" w:type="dxa"/>
            <w:vAlign w:val="bottom"/>
          </w:tcPr>
          <w:p w14:paraId="590E18D9" w14:textId="77777777" w:rsidR="00EB34AF" w:rsidRPr="00702407" w:rsidRDefault="00EB34AF" w:rsidP="004154DC">
            <w:pPr>
              <w:jc w:val="right"/>
              <w:rPr>
                <w:sz w:val="20"/>
                <w:szCs w:val="20"/>
              </w:rPr>
            </w:pPr>
            <w:r w:rsidRPr="00702407">
              <w:rPr>
                <w:sz w:val="20"/>
                <w:szCs w:val="20"/>
              </w:rPr>
              <w:t>26.1</w:t>
            </w:r>
          </w:p>
        </w:tc>
        <w:tc>
          <w:tcPr>
            <w:tcW w:w="993" w:type="dxa"/>
            <w:vAlign w:val="bottom"/>
          </w:tcPr>
          <w:p w14:paraId="0CDC3326" w14:textId="77777777" w:rsidR="00EB34AF" w:rsidRPr="00702407" w:rsidRDefault="00EB34AF" w:rsidP="004154DC">
            <w:pPr>
              <w:jc w:val="right"/>
              <w:rPr>
                <w:sz w:val="20"/>
                <w:szCs w:val="20"/>
              </w:rPr>
            </w:pPr>
            <w:r w:rsidRPr="00702407">
              <w:rPr>
                <w:sz w:val="20"/>
                <w:szCs w:val="20"/>
              </w:rPr>
              <w:t>41.9</w:t>
            </w:r>
          </w:p>
        </w:tc>
        <w:tc>
          <w:tcPr>
            <w:tcW w:w="992" w:type="dxa"/>
            <w:vAlign w:val="bottom"/>
          </w:tcPr>
          <w:p w14:paraId="76A2E502" w14:textId="77777777" w:rsidR="00EB34AF" w:rsidRPr="00702407" w:rsidRDefault="00EB34AF" w:rsidP="004154DC">
            <w:pPr>
              <w:jc w:val="right"/>
              <w:rPr>
                <w:sz w:val="20"/>
                <w:szCs w:val="20"/>
              </w:rPr>
            </w:pPr>
            <w:r w:rsidRPr="00702407">
              <w:rPr>
                <w:sz w:val="20"/>
                <w:szCs w:val="20"/>
              </w:rPr>
              <w:t>51.9</w:t>
            </w:r>
          </w:p>
        </w:tc>
        <w:tc>
          <w:tcPr>
            <w:tcW w:w="992" w:type="dxa"/>
            <w:vAlign w:val="bottom"/>
          </w:tcPr>
          <w:p w14:paraId="6238845F" w14:textId="77777777" w:rsidR="00EB34AF" w:rsidRPr="00702407" w:rsidRDefault="00EB34AF" w:rsidP="004154DC">
            <w:pPr>
              <w:jc w:val="right"/>
              <w:rPr>
                <w:sz w:val="20"/>
                <w:szCs w:val="20"/>
                <w:lang w:val="ky-KG"/>
              </w:rPr>
            </w:pPr>
            <w:r w:rsidRPr="00702407">
              <w:rPr>
                <w:sz w:val="20"/>
                <w:szCs w:val="20"/>
                <w:lang w:val="ky-KG"/>
              </w:rPr>
              <w:t>33.6</w:t>
            </w:r>
          </w:p>
        </w:tc>
      </w:tr>
      <w:tr w:rsidR="00EB34AF" w:rsidRPr="00702407" w14:paraId="7BC38E87" w14:textId="77777777" w:rsidTr="0018436B">
        <w:trPr>
          <w:gridAfter w:val="1"/>
          <w:wAfter w:w="94" w:type="dxa"/>
          <w:trHeight w:val="227"/>
        </w:trPr>
        <w:tc>
          <w:tcPr>
            <w:tcW w:w="2410" w:type="dxa"/>
            <w:gridSpan w:val="3"/>
            <w:noWrap/>
            <w:tcMar>
              <w:right w:w="57" w:type="dxa"/>
            </w:tcMar>
            <w:vAlign w:val="bottom"/>
          </w:tcPr>
          <w:p w14:paraId="4F649535" w14:textId="77777777" w:rsidR="00EB34AF" w:rsidRPr="00702407" w:rsidRDefault="00EB34AF" w:rsidP="004154DC">
            <w:pPr>
              <w:tabs>
                <w:tab w:val="left" w:pos="284"/>
              </w:tabs>
              <w:jc w:val="both"/>
              <w:rPr>
                <w:sz w:val="20"/>
                <w:szCs w:val="20"/>
                <w:lang w:val="en-US"/>
              </w:rPr>
            </w:pPr>
            <w:r w:rsidRPr="00702407">
              <w:rPr>
                <w:sz w:val="20"/>
                <w:szCs w:val="20"/>
                <w:lang w:val="en-US"/>
              </w:rPr>
              <w:t>Jalal-Abad province</w:t>
            </w:r>
            <w:r w:rsidRPr="00702407">
              <w:rPr>
                <w:sz w:val="20"/>
                <w:szCs w:val="20"/>
                <w:lang w:val="ky-KG"/>
              </w:rPr>
              <w:t xml:space="preserve"> </w:t>
            </w:r>
          </w:p>
        </w:tc>
        <w:tc>
          <w:tcPr>
            <w:tcW w:w="709" w:type="dxa"/>
          </w:tcPr>
          <w:p w14:paraId="60BCFC93" w14:textId="77777777" w:rsidR="00EB34AF" w:rsidRPr="00702407" w:rsidRDefault="00EB34AF" w:rsidP="004154DC">
            <w:pPr>
              <w:jc w:val="right"/>
              <w:rPr>
                <w:sz w:val="20"/>
                <w:szCs w:val="20"/>
              </w:rPr>
            </w:pPr>
            <w:r w:rsidRPr="00702407">
              <w:rPr>
                <w:sz w:val="20"/>
                <w:szCs w:val="20"/>
              </w:rPr>
              <w:t>55.9</w:t>
            </w:r>
          </w:p>
        </w:tc>
        <w:tc>
          <w:tcPr>
            <w:tcW w:w="850" w:type="dxa"/>
          </w:tcPr>
          <w:p w14:paraId="4D3289F0" w14:textId="77777777" w:rsidR="00EB34AF" w:rsidRPr="00702407" w:rsidRDefault="00EB34AF" w:rsidP="004154DC">
            <w:pPr>
              <w:jc w:val="right"/>
              <w:rPr>
                <w:sz w:val="20"/>
                <w:szCs w:val="20"/>
              </w:rPr>
            </w:pPr>
            <w:r w:rsidRPr="00702407">
              <w:rPr>
                <w:sz w:val="20"/>
                <w:szCs w:val="20"/>
              </w:rPr>
              <w:t>33.0</w:t>
            </w:r>
          </w:p>
        </w:tc>
        <w:tc>
          <w:tcPr>
            <w:tcW w:w="851" w:type="dxa"/>
            <w:vAlign w:val="bottom"/>
          </w:tcPr>
          <w:p w14:paraId="26E2A3AA" w14:textId="77777777" w:rsidR="00EB34AF" w:rsidRPr="00702407" w:rsidRDefault="00EB34AF" w:rsidP="004154DC">
            <w:pPr>
              <w:jc w:val="right"/>
              <w:rPr>
                <w:sz w:val="20"/>
                <w:szCs w:val="20"/>
              </w:rPr>
            </w:pPr>
            <w:r w:rsidRPr="00702407">
              <w:rPr>
                <w:sz w:val="20"/>
                <w:szCs w:val="20"/>
              </w:rPr>
              <w:t>53.7</w:t>
            </w:r>
          </w:p>
        </w:tc>
        <w:tc>
          <w:tcPr>
            <w:tcW w:w="850" w:type="dxa"/>
            <w:vAlign w:val="bottom"/>
          </w:tcPr>
          <w:p w14:paraId="5FAD84AD" w14:textId="77777777" w:rsidR="00EB34AF" w:rsidRPr="00702407" w:rsidRDefault="00EB34AF" w:rsidP="004154DC">
            <w:pPr>
              <w:jc w:val="right"/>
              <w:rPr>
                <w:sz w:val="20"/>
                <w:szCs w:val="20"/>
              </w:rPr>
            </w:pPr>
            <w:r w:rsidRPr="00702407">
              <w:rPr>
                <w:sz w:val="20"/>
                <w:szCs w:val="20"/>
              </w:rPr>
              <w:t>53.3</w:t>
            </w:r>
          </w:p>
        </w:tc>
        <w:tc>
          <w:tcPr>
            <w:tcW w:w="993" w:type="dxa"/>
            <w:vAlign w:val="bottom"/>
          </w:tcPr>
          <w:p w14:paraId="1EC7CB79" w14:textId="77777777" w:rsidR="00EB34AF" w:rsidRPr="00702407" w:rsidRDefault="00EB34AF" w:rsidP="004154DC">
            <w:pPr>
              <w:jc w:val="right"/>
              <w:rPr>
                <w:sz w:val="20"/>
                <w:szCs w:val="20"/>
              </w:rPr>
            </w:pPr>
            <w:r w:rsidRPr="00702407">
              <w:rPr>
                <w:sz w:val="20"/>
                <w:szCs w:val="20"/>
              </w:rPr>
              <w:t>33.5</w:t>
            </w:r>
          </w:p>
        </w:tc>
        <w:tc>
          <w:tcPr>
            <w:tcW w:w="992" w:type="dxa"/>
            <w:vAlign w:val="bottom"/>
          </w:tcPr>
          <w:p w14:paraId="71D5A6A3" w14:textId="77777777" w:rsidR="00EB34AF" w:rsidRPr="00702407" w:rsidRDefault="00EB34AF" w:rsidP="004154DC">
            <w:pPr>
              <w:jc w:val="right"/>
              <w:rPr>
                <w:sz w:val="20"/>
                <w:szCs w:val="20"/>
              </w:rPr>
            </w:pPr>
            <w:r w:rsidRPr="00702407">
              <w:rPr>
                <w:sz w:val="20"/>
                <w:szCs w:val="20"/>
              </w:rPr>
              <w:t>53.6</w:t>
            </w:r>
          </w:p>
        </w:tc>
        <w:tc>
          <w:tcPr>
            <w:tcW w:w="992" w:type="dxa"/>
            <w:vAlign w:val="bottom"/>
          </w:tcPr>
          <w:p w14:paraId="2C66B892" w14:textId="77777777" w:rsidR="00EB34AF" w:rsidRPr="00702407" w:rsidRDefault="00EB34AF" w:rsidP="004154DC">
            <w:pPr>
              <w:jc w:val="right"/>
              <w:rPr>
                <w:sz w:val="20"/>
                <w:szCs w:val="20"/>
                <w:lang w:val="ky-KG"/>
              </w:rPr>
            </w:pPr>
            <w:r w:rsidRPr="00702407">
              <w:rPr>
                <w:sz w:val="20"/>
                <w:szCs w:val="20"/>
                <w:lang w:val="ky-KG"/>
              </w:rPr>
              <w:t>38.2</w:t>
            </w:r>
          </w:p>
        </w:tc>
      </w:tr>
      <w:tr w:rsidR="00EB34AF" w:rsidRPr="00702407" w14:paraId="2D7150F7" w14:textId="77777777" w:rsidTr="0018436B">
        <w:trPr>
          <w:gridAfter w:val="1"/>
          <w:wAfter w:w="94" w:type="dxa"/>
          <w:trHeight w:val="227"/>
        </w:trPr>
        <w:tc>
          <w:tcPr>
            <w:tcW w:w="2410" w:type="dxa"/>
            <w:gridSpan w:val="3"/>
            <w:noWrap/>
            <w:tcMar>
              <w:right w:w="57" w:type="dxa"/>
            </w:tcMar>
            <w:vAlign w:val="bottom"/>
          </w:tcPr>
          <w:p w14:paraId="183FDAEA" w14:textId="77777777" w:rsidR="00EB34AF" w:rsidRPr="00702407" w:rsidRDefault="00EB34AF" w:rsidP="004154DC">
            <w:pPr>
              <w:tabs>
                <w:tab w:val="left" w:pos="284"/>
              </w:tabs>
              <w:jc w:val="both"/>
              <w:rPr>
                <w:sz w:val="20"/>
                <w:szCs w:val="20"/>
                <w:lang w:val="en-US"/>
              </w:rPr>
            </w:pPr>
            <w:r w:rsidRPr="00702407">
              <w:rPr>
                <w:sz w:val="20"/>
                <w:szCs w:val="20"/>
                <w:lang w:val="en-US"/>
              </w:rPr>
              <w:t>Issyk-Kul province</w:t>
            </w:r>
          </w:p>
        </w:tc>
        <w:tc>
          <w:tcPr>
            <w:tcW w:w="709" w:type="dxa"/>
          </w:tcPr>
          <w:p w14:paraId="64BDFEE0" w14:textId="77777777" w:rsidR="00EB34AF" w:rsidRPr="00702407" w:rsidRDefault="00EB34AF" w:rsidP="004154DC">
            <w:pPr>
              <w:jc w:val="right"/>
              <w:rPr>
                <w:sz w:val="20"/>
                <w:szCs w:val="20"/>
              </w:rPr>
            </w:pPr>
            <w:r w:rsidRPr="00702407">
              <w:rPr>
                <w:sz w:val="20"/>
                <w:szCs w:val="20"/>
              </w:rPr>
              <w:t>97.2</w:t>
            </w:r>
          </w:p>
        </w:tc>
        <w:tc>
          <w:tcPr>
            <w:tcW w:w="850" w:type="dxa"/>
          </w:tcPr>
          <w:p w14:paraId="67E7B63B" w14:textId="77777777" w:rsidR="00EB34AF" w:rsidRPr="00702407" w:rsidRDefault="00EB34AF" w:rsidP="004154DC">
            <w:pPr>
              <w:jc w:val="right"/>
              <w:rPr>
                <w:sz w:val="20"/>
                <w:szCs w:val="20"/>
              </w:rPr>
            </w:pPr>
            <w:r w:rsidRPr="00702407">
              <w:rPr>
                <w:sz w:val="20"/>
                <w:szCs w:val="20"/>
              </w:rPr>
              <w:t>37.2</w:t>
            </w:r>
          </w:p>
        </w:tc>
        <w:tc>
          <w:tcPr>
            <w:tcW w:w="851" w:type="dxa"/>
            <w:vAlign w:val="bottom"/>
          </w:tcPr>
          <w:p w14:paraId="3F46F3FD" w14:textId="77777777" w:rsidR="00EB34AF" w:rsidRPr="00702407" w:rsidRDefault="00EB34AF" w:rsidP="004154DC">
            <w:pPr>
              <w:jc w:val="right"/>
              <w:rPr>
                <w:sz w:val="20"/>
                <w:szCs w:val="20"/>
              </w:rPr>
            </w:pPr>
            <w:r w:rsidRPr="00702407">
              <w:rPr>
                <w:sz w:val="20"/>
                <w:szCs w:val="20"/>
              </w:rPr>
              <w:t>55.3</w:t>
            </w:r>
          </w:p>
        </w:tc>
        <w:tc>
          <w:tcPr>
            <w:tcW w:w="850" w:type="dxa"/>
            <w:vAlign w:val="bottom"/>
          </w:tcPr>
          <w:p w14:paraId="200B02BC" w14:textId="77777777" w:rsidR="00EB34AF" w:rsidRPr="00702407" w:rsidRDefault="00EB34AF" w:rsidP="004154DC">
            <w:pPr>
              <w:jc w:val="right"/>
              <w:rPr>
                <w:sz w:val="20"/>
                <w:szCs w:val="20"/>
                <w:lang w:val="ky-KG"/>
              </w:rPr>
            </w:pPr>
            <w:r w:rsidRPr="00702407">
              <w:rPr>
                <w:sz w:val="20"/>
                <w:szCs w:val="20"/>
                <w:lang w:val="ky-KG"/>
              </w:rPr>
              <w:t>26.7</w:t>
            </w:r>
          </w:p>
        </w:tc>
        <w:tc>
          <w:tcPr>
            <w:tcW w:w="993" w:type="dxa"/>
            <w:vAlign w:val="bottom"/>
          </w:tcPr>
          <w:p w14:paraId="6174A742" w14:textId="77777777" w:rsidR="00EB34AF" w:rsidRPr="00702407" w:rsidRDefault="00EB34AF" w:rsidP="004154DC">
            <w:pPr>
              <w:jc w:val="right"/>
              <w:rPr>
                <w:sz w:val="20"/>
                <w:szCs w:val="20"/>
              </w:rPr>
            </w:pPr>
            <w:r w:rsidRPr="00702407">
              <w:rPr>
                <w:sz w:val="20"/>
                <w:szCs w:val="20"/>
              </w:rPr>
              <w:t>34.7</w:t>
            </w:r>
          </w:p>
        </w:tc>
        <w:tc>
          <w:tcPr>
            <w:tcW w:w="992" w:type="dxa"/>
            <w:vAlign w:val="bottom"/>
          </w:tcPr>
          <w:p w14:paraId="53417B52" w14:textId="77777777" w:rsidR="00EB34AF" w:rsidRPr="00702407" w:rsidRDefault="00EB34AF" w:rsidP="004154DC">
            <w:pPr>
              <w:jc w:val="right"/>
              <w:rPr>
                <w:sz w:val="20"/>
                <w:szCs w:val="20"/>
              </w:rPr>
            </w:pPr>
            <w:r w:rsidRPr="00702407">
              <w:rPr>
                <w:sz w:val="20"/>
                <w:szCs w:val="20"/>
              </w:rPr>
              <w:t>37.0</w:t>
            </w:r>
          </w:p>
        </w:tc>
        <w:tc>
          <w:tcPr>
            <w:tcW w:w="992" w:type="dxa"/>
            <w:vAlign w:val="bottom"/>
          </w:tcPr>
          <w:p w14:paraId="1224EBA8" w14:textId="77777777" w:rsidR="00EB34AF" w:rsidRPr="00702407" w:rsidRDefault="00EB34AF" w:rsidP="004154DC">
            <w:pPr>
              <w:jc w:val="right"/>
              <w:rPr>
                <w:sz w:val="20"/>
                <w:szCs w:val="20"/>
                <w:lang w:val="ky-KG"/>
              </w:rPr>
            </w:pPr>
            <w:r w:rsidRPr="00702407">
              <w:rPr>
                <w:sz w:val="20"/>
                <w:szCs w:val="20"/>
                <w:lang w:val="ky-KG"/>
              </w:rPr>
              <w:t>71.2</w:t>
            </w:r>
          </w:p>
        </w:tc>
      </w:tr>
      <w:tr w:rsidR="00EB34AF" w:rsidRPr="00702407" w14:paraId="036C2263" w14:textId="77777777" w:rsidTr="0018436B">
        <w:trPr>
          <w:gridAfter w:val="1"/>
          <w:wAfter w:w="94" w:type="dxa"/>
          <w:trHeight w:val="227"/>
        </w:trPr>
        <w:tc>
          <w:tcPr>
            <w:tcW w:w="2410" w:type="dxa"/>
            <w:gridSpan w:val="3"/>
            <w:noWrap/>
            <w:tcMar>
              <w:right w:w="57" w:type="dxa"/>
            </w:tcMar>
          </w:tcPr>
          <w:p w14:paraId="6F3BF1C3" w14:textId="77777777" w:rsidR="00EB34AF" w:rsidRPr="00702407" w:rsidRDefault="00EB34AF" w:rsidP="004154DC">
            <w:pPr>
              <w:tabs>
                <w:tab w:val="left" w:pos="284"/>
              </w:tabs>
              <w:rPr>
                <w:sz w:val="20"/>
                <w:szCs w:val="20"/>
              </w:rPr>
            </w:pPr>
            <w:proofErr w:type="spellStart"/>
            <w:r w:rsidRPr="00702407">
              <w:rPr>
                <w:sz w:val="20"/>
                <w:szCs w:val="20"/>
                <w:lang w:val="en-US"/>
              </w:rPr>
              <w:t>Naryn</w:t>
            </w:r>
            <w:proofErr w:type="spellEnd"/>
            <w:r w:rsidRPr="00702407">
              <w:rPr>
                <w:sz w:val="20"/>
                <w:szCs w:val="20"/>
                <w:lang w:val="en-US"/>
              </w:rPr>
              <w:t xml:space="preserve"> province</w:t>
            </w:r>
            <w:r w:rsidRPr="00702407">
              <w:rPr>
                <w:sz w:val="20"/>
                <w:szCs w:val="20"/>
                <w:lang w:val="ky-KG"/>
              </w:rPr>
              <w:t xml:space="preserve"> </w:t>
            </w:r>
          </w:p>
        </w:tc>
        <w:tc>
          <w:tcPr>
            <w:tcW w:w="709" w:type="dxa"/>
          </w:tcPr>
          <w:p w14:paraId="69B6C477" w14:textId="77777777" w:rsidR="00EB34AF" w:rsidRPr="00702407" w:rsidRDefault="00EB34AF" w:rsidP="004154DC">
            <w:pPr>
              <w:jc w:val="right"/>
              <w:rPr>
                <w:sz w:val="20"/>
                <w:szCs w:val="20"/>
              </w:rPr>
            </w:pPr>
            <w:r w:rsidRPr="00702407">
              <w:rPr>
                <w:sz w:val="20"/>
                <w:szCs w:val="20"/>
              </w:rPr>
              <w:t>56.2</w:t>
            </w:r>
          </w:p>
        </w:tc>
        <w:tc>
          <w:tcPr>
            <w:tcW w:w="850" w:type="dxa"/>
          </w:tcPr>
          <w:p w14:paraId="239C0889" w14:textId="77777777" w:rsidR="00EB34AF" w:rsidRPr="00702407" w:rsidRDefault="00EB34AF" w:rsidP="004154DC">
            <w:pPr>
              <w:jc w:val="right"/>
              <w:rPr>
                <w:sz w:val="20"/>
                <w:szCs w:val="20"/>
              </w:rPr>
            </w:pPr>
            <w:r w:rsidRPr="00702407">
              <w:rPr>
                <w:sz w:val="20"/>
                <w:szCs w:val="20"/>
              </w:rPr>
              <w:t>29.0</w:t>
            </w:r>
          </w:p>
        </w:tc>
        <w:tc>
          <w:tcPr>
            <w:tcW w:w="851" w:type="dxa"/>
            <w:vAlign w:val="bottom"/>
          </w:tcPr>
          <w:p w14:paraId="34003A8D" w14:textId="77777777" w:rsidR="00EB34AF" w:rsidRPr="00702407" w:rsidRDefault="00EB34AF" w:rsidP="004154DC">
            <w:pPr>
              <w:jc w:val="right"/>
              <w:rPr>
                <w:sz w:val="20"/>
                <w:szCs w:val="20"/>
              </w:rPr>
            </w:pPr>
            <w:r w:rsidRPr="00702407">
              <w:rPr>
                <w:sz w:val="20"/>
                <w:szCs w:val="20"/>
              </w:rPr>
              <w:t>135.7</w:t>
            </w:r>
          </w:p>
        </w:tc>
        <w:tc>
          <w:tcPr>
            <w:tcW w:w="850" w:type="dxa"/>
            <w:vAlign w:val="bottom"/>
          </w:tcPr>
          <w:p w14:paraId="07D2F158" w14:textId="77777777" w:rsidR="00EB34AF" w:rsidRPr="00702407" w:rsidRDefault="00EB34AF" w:rsidP="004154DC">
            <w:pPr>
              <w:jc w:val="right"/>
              <w:rPr>
                <w:sz w:val="20"/>
                <w:szCs w:val="20"/>
              </w:rPr>
            </w:pPr>
            <w:r w:rsidRPr="00702407">
              <w:rPr>
                <w:sz w:val="20"/>
                <w:szCs w:val="20"/>
              </w:rPr>
              <w:t>30.6</w:t>
            </w:r>
          </w:p>
        </w:tc>
        <w:tc>
          <w:tcPr>
            <w:tcW w:w="993" w:type="dxa"/>
            <w:vAlign w:val="bottom"/>
          </w:tcPr>
          <w:p w14:paraId="42816056" w14:textId="77777777" w:rsidR="00EB34AF" w:rsidRPr="00702407" w:rsidRDefault="00EB34AF" w:rsidP="004154DC">
            <w:pPr>
              <w:jc w:val="right"/>
              <w:rPr>
                <w:sz w:val="20"/>
                <w:szCs w:val="20"/>
              </w:rPr>
            </w:pPr>
            <w:r w:rsidRPr="00702407">
              <w:rPr>
                <w:sz w:val="20"/>
                <w:szCs w:val="20"/>
              </w:rPr>
              <w:t>43.7</w:t>
            </w:r>
          </w:p>
        </w:tc>
        <w:tc>
          <w:tcPr>
            <w:tcW w:w="992" w:type="dxa"/>
            <w:vAlign w:val="bottom"/>
          </w:tcPr>
          <w:p w14:paraId="785992E3" w14:textId="77777777" w:rsidR="00EB34AF" w:rsidRPr="00702407" w:rsidRDefault="00EB34AF" w:rsidP="004154DC">
            <w:pPr>
              <w:jc w:val="right"/>
              <w:rPr>
                <w:sz w:val="20"/>
                <w:szCs w:val="20"/>
              </w:rPr>
            </w:pPr>
            <w:r w:rsidRPr="00702407">
              <w:rPr>
                <w:sz w:val="20"/>
                <w:szCs w:val="20"/>
              </w:rPr>
              <w:t>-</w:t>
            </w:r>
          </w:p>
        </w:tc>
        <w:tc>
          <w:tcPr>
            <w:tcW w:w="992" w:type="dxa"/>
            <w:vAlign w:val="bottom"/>
          </w:tcPr>
          <w:p w14:paraId="1F6511E4" w14:textId="77777777" w:rsidR="00EB34AF" w:rsidRPr="00702407" w:rsidRDefault="00EB34AF" w:rsidP="004154DC">
            <w:pPr>
              <w:jc w:val="right"/>
              <w:rPr>
                <w:sz w:val="20"/>
                <w:szCs w:val="20"/>
                <w:lang w:val="ky-KG"/>
              </w:rPr>
            </w:pPr>
            <w:r w:rsidRPr="00702407">
              <w:rPr>
                <w:sz w:val="20"/>
                <w:szCs w:val="20"/>
                <w:lang w:val="ky-KG"/>
              </w:rPr>
              <w:t>105.7</w:t>
            </w:r>
          </w:p>
        </w:tc>
      </w:tr>
      <w:tr w:rsidR="00EB34AF" w:rsidRPr="00702407" w14:paraId="68289614" w14:textId="77777777" w:rsidTr="0018436B">
        <w:trPr>
          <w:gridAfter w:val="1"/>
          <w:wAfter w:w="94" w:type="dxa"/>
          <w:trHeight w:val="227"/>
        </w:trPr>
        <w:tc>
          <w:tcPr>
            <w:tcW w:w="2410" w:type="dxa"/>
            <w:gridSpan w:val="3"/>
            <w:noWrap/>
            <w:tcMar>
              <w:right w:w="57" w:type="dxa"/>
            </w:tcMar>
            <w:vAlign w:val="bottom"/>
          </w:tcPr>
          <w:p w14:paraId="666FD92C" w14:textId="77777777" w:rsidR="00EB34AF" w:rsidRPr="00702407" w:rsidRDefault="00EB34AF" w:rsidP="004154DC">
            <w:pPr>
              <w:tabs>
                <w:tab w:val="left" w:pos="284"/>
              </w:tabs>
              <w:jc w:val="both"/>
              <w:rPr>
                <w:sz w:val="20"/>
                <w:szCs w:val="20"/>
              </w:rPr>
            </w:pPr>
            <w:r w:rsidRPr="00702407">
              <w:rPr>
                <w:sz w:val="20"/>
                <w:szCs w:val="20"/>
                <w:lang w:val="en-US"/>
              </w:rPr>
              <w:t>Osh province</w:t>
            </w:r>
            <w:r w:rsidRPr="00702407">
              <w:rPr>
                <w:sz w:val="20"/>
                <w:szCs w:val="20"/>
                <w:lang w:val="ky-KG"/>
              </w:rPr>
              <w:t xml:space="preserve"> </w:t>
            </w:r>
          </w:p>
        </w:tc>
        <w:tc>
          <w:tcPr>
            <w:tcW w:w="709" w:type="dxa"/>
          </w:tcPr>
          <w:p w14:paraId="6BEB6970" w14:textId="77777777" w:rsidR="00EB34AF" w:rsidRPr="00702407" w:rsidRDefault="00EB34AF" w:rsidP="004154DC">
            <w:pPr>
              <w:jc w:val="right"/>
              <w:rPr>
                <w:sz w:val="20"/>
                <w:szCs w:val="20"/>
              </w:rPr>
            </w:pPr>
            <w:r w:rsidRPr="00702407">
              <w:rPr>
                <w:sz w:val="20"/>
                <w:szCs w:val="20"/>
              </w:rPr>
              <w:t>58.1</w:t>
            </w:r>
          </w:p>
        </w:tc>
        <w:tc>
          <w:tcPr>
            <w:tcW w:w="850" w:type="dxa"/>
          </w:tcPr>
          <w:p w14:paraId="4138E293" w14:textId="77777777" w:rsidR="00EB34AF" w:rsidRPr="00702407" w:rsidRDefault="00EB34AF" w:rsidP="004154DC">
            <w:pPr>
              <w:jc w:val="right"/>
              <w:rPr>
                <w:sz w:val="20"/>
                <w:szCs w:val="20"/>
              </w:rPr>
            </w:pPr>
            <w:r w:rsidRPr="00702407">
              <w:rPr>
                <w:sz w:val="20"/>
                <w:szCs w:val="20"/>
              </w:rPr>
              <w:t>42.8</w:t>
            </w:r>
          </w:p>
        </w:tc>
        <w:tc>
          <w:tcPr>
            <w:tcW w:w="851" w:type="dxa"/>
            <w:vAlign w:val="bottom"/>
          </w:tcPr>
          <w:p w14:paraId="3E590907" w14:textId="77777777" w:rsidR="00EB34AF" w:rsidRPr="00702407" w:rsidRDefault="00EB34AF" w:rsidP="004154DC">
            <w:pPr>
              <w:jc w:val="right"/>
              <w:rPr>
                <w:sz w:val="20"/>
                <w:szCs w:val="20"/>
              </w:rPr>
            </w:pPr>
            <w:r w:rsidRPr="00702407">
              <w:rPr>
                <w:sz w:val="20"/>
                <w:szCs w:val="20"/>
              </w:rPr>
              <w:t>43.4</w:t>
            </w:r>
          </w:p>
        </w:tc>
        <w:tc>
          <w:tcPr>
            <w:tcW w:w="850" w:type="dxa"/>
            <w:vAlign w:val="bottom"/>
          </w:tcPr>
          <w:p w14:paraId="78BC3365" w14:textId="77777777" w:rsidR="00EB34AF" w:rsidRPr="00702407" w:rsidRDefault="00EB34AF" w:rsidP="004154DC">
            <w:pPr>
              <w:jc w:val="right"/>
              <w:rPr>
                <w:sz w:val="20"/>
                <w:szCs w:val="20"/>
              </w:rPr>
            </w:pPr>
            <w:r w:rsidRPr="00702407">
              <w:rPr>
                <w:sz w:val="20"/>
                <w:szCs w:val="20"/>
              </w:rPr>
              <w:t>43.4</w:t>
            </w:r>
          </w:p>
        </w:tc>
        <w:tc>
          <w:tcPr>
            <w:tcW w:w="993" w:type="dxa"/>
            <w:vAlign w:val="bottom"/>
          </w:tcPr>
          <w:p w14:paraId="670CB26F" w14:textId="77777777" w:rsidR="00EB34AF" w:rsidRPr="00702407" w:rsidRDefault="00EB34AF" w:rsidP="004154DC">
            <w:pPr>
              <w:jc w:val="right"/>
              <w:rPr>
                <w:sz w:val="20"/>
                <w:szCs w:val="20"/>
              </w:rPr>
            </w:pPr>
            <w:r w:rsidRPr="00702407">
              <w:rPr>
                <w:sz w:val="20"/>
                <w:szCs w:val="20"/>
              </w:rPr>
              <w:t>24.9</w:t>
            </w:r>
          </w:p>
        </w:tc>
        <w:tc>
          <w:tcPr>
            <w:tcW w:w="992" w:type="dxa"/>
            <w:vAlign w:val="bottom"/>
          </w:tcPr>
          <w:p w14:paraId="6D263931" w14:textId="77777777" w:rsidR="00EB34AF" w:rsidRPr="00702407" w:rsidRDefault="00EB34AF" w:rsidP="004154DC">
            <w:pPr>
              <w:jc w:val="right"/>
              <w:rPr>
                <w:sz w:val="20"/>
                <w:szCs w:val="20"/>
              </w:rPr>
            </w:pPr>
            <w:r w:rsidRPr="00702407">
              <w:rPr>
                <w:sz w:val="20"/>
                <w:szCs w:val="20"/>
              </w:rPr>
              <w:t>25.6</w:t>
            </w:r>
          </w:p>
        </w:tc>
        <w:tc>
          <w:tcPr>
            <w:tcW w:w="992" w:type="dxa"/>
            <w:vAlign w:val="bottom"/>
          </w:tcPr>
          <w:p w14:paraId="6E6D0A14" w14:textId="77777777" w:rsidR="00EB34AF" w:rsidRPr="00702407" w:rsidRDefault="00EB34AF" w:rsidP="004154DC">
            <w:pPr>
              <w:jc w:val="right"/>
              <w:rPr>
                <w:sz w:val="20"/>
                <w:szCs w:val="20"/>
                <w:lang w:val="ky-KG"/>
              </w:rPr>
            </w:pPr>
            <w:r w:rsidRPr="00702407">
              <w:rPr>
                <w:sz w:val="20"/>
                <w:szCs w:val="20"/>
                <w:lang w:val="ky-KG"/>
              </w:rPr>
              <w:t>19.5</w:t>
            </w:r>
          </w:p>
        </w:tc>
      </w:tr>
      <w:tr w:rsidR="00EB34AF" w:rsidRPr="00702407" w14:paraId="7867AD04" w14:textId="77777777" w:rsidTr="0018436B">
        <w:trPr>
          <w:gridAfter w:val="1"/>
          <w:wAfter w:w="94" w:type="dxa"/>
          <w:trHeight w:val="227"/>
        </w:trPr>
        <w:tc>
          <w:tcPr>
            <w:tcW w:w="2410" w:type="dxa"/>
            <w:gridSpan w:val="3"/>
            <w:noWrap/>
            <w:tcMar>
              <w:right w:w="57" w:type="dxa"/>
            </w:tcMar>
            <w:vAlign w:val="bottom"/>
          </w:tcPr>
          <w:p w14:paraId="78125DFF" w14:textId="77777777" w:rsidR="00EB34AF" w:rsidRPr="00702407" w:rsidRDefault="00EB34AF" w:rsidP="004154DC">
            <w:pPr>
              <w:tabs>
                <w:tab w:val="left" w:pos="284"/>
              </w:tabs>
              <w:jc w:val="both"/>
              <w:rPr>
                <w:sz w:val="20"/>
                <w:szCs w:val="20"/>
              </w:rPr>
            </w:pPr>
            <w:proofErr w:type="spellStart"/>
            <w:r w:rsidRPr="00702407">
              <w:rPr>
                <w:sz w:val="20"/>
                <w:szCs w:val="20"/>
                <w:lang w:val="en-US"/>
              </w:rPr>
              <w:t>Talas</w:t>
            </w:r>
            <w:proofErr w:type="spellEnd"/>
            <w:r w:rsidRPr="00702407">
              <w:rPr>
                <w:sz w:val="20"/>
                <w:szCs w:val="20"/>
                <w:lang w:val="en-US"/>
              </w:rPr>
              <w:t xml:space="preserve"> province</w:t>
            </w:r>
            <w:r w:rsidRPr="00702407">
              <w:rPr>
                <w:sz w:val="20"/>
                <w:szCs w:val="20"/>
                <w:lang w:val="ky-KG"/>
              </w:rPr>
              <w:t xml:space="preserve"> </w:t>
            </w:r>
          </w:p>
        </w:tc>
        <w:tc>
          <w:tcPr>
            <w:tcW w:w="709" w:type="dxa"/>
          </w:tcPr>
          <w:p w14:paraId="73ACEC94" w14:textId="77777777" w:rsidR="00EB34AF" w:rsidRPr="00702407" w:rsidRDefault="00EB34AF" w:rsidP="004154DC">
            <w:pPr>
              <w:jc w:val="right"/>
              <w:rPr>
                <w:sz w:val="20"/>
                <w:szCs w:val="20"/>
              </w:rPr>
            </w:pPr>
            <w:r w:rsidRPr="00702407">
              <w:rPr>
                <w:sz w:val="20"/>
                <w:szCs w:val="20"/>
              </w:rPr>
              <w:t>14.1</w:t>
            </w:r>
          </w:p>
        </w:tc>
        <w:tc>
          <w:tcPr>
            <w:tcW w:w="850" w:type="dxa"/>
          </w:tcPr>
          <w:p w14:paraId="4BFCEE2A" w14:textId="77777777" w:rsidR="00EB34AF" w:rsidRPr="00702407" w:rsidRDefault="00EB34AF" w:rsidP="004154DC">
            <w:pPr>
              <w:jc w:val="right"/>
              <w:rPr>
                <w:sz w:val="20"/>
                <w:szCs w:val="20"/>
              </w:rPr>
            </w:pPr>
            <w:r w:rsidRPr="00702407">
              <w:rPr>
                <w:sz w:val="20"/>
                <w:szCs w:val="20"/>
              </w:rPr>
              <w:t>14.8</w:t>
            </w:r>
          </w:p>
        </w:tc>
        <w:tc>
          <w:tcPr>
            <w:tcW w:w="851" w:type="dxa"/>
            <w:vAlign w:val="bottom"/>
          </w:tcPr>
          <w:p w14:paraId="41499999" w14:textId="77777777" w:rsidR="00EB34AF" w:rsidRPr="00702407" w:rsidRDefault="00EB34AF" w:rsidP="004154DC">
            <w:pPr>
              <w:jc w:val="right"/>
              <w:rPr>
                <w:sz w:val="20"/>
                <w:szCs w:val="20"/>
              </w:rPr>
            </w:pPr>
            <w:r w:rsidRPr="00702407">
              <w:rPr>
                <w:sz w:val="20"/>
                <w:szCs w:val="20"/>
              </w:rPr>
              <w:t>44.6</w:t>
            </w:r>
          </w:p>
        </w:tc>
        <w:tc>
          <w:tcPr>
            <w:tcW w:w="850" w:type="dxa"/>
            <w:vAlign w:val="bottom"/>
          </w:tcPr>
          <w:p w14:paraId="3F966257" w14:textId="77777777" w:rsidR="00EB34AF" w:rsidRPr="00702407" w:rsidRDefault="00EB34AF" w:rsidP="004154DC">
            <w:pPr>
              <w:jc w:val="right"/>
              <w:rPr>
                <w:sz w:val="20"/>
                <w:szCs w:val="20"/>
              </w:rPr>
            </w:pPr>
            <w:r w:rsidRPr="00702407">
              <w:rPr>
                <w:sz w:val="20"/>
                <w:szCs w:val="20"/>
              </w:rPr>
              <w:t>15.1</w:t>
            </w:r>
          </w:p>
        </w:tc>
        <w:tc>
          <w:tcPr>
            <w:tcW w:w="993" w:type="dxa"/>
            <w:vAlign w:val="bottom"/>
          </w:tcPr>
          <w:p w14:paraId="074782B1" w14:textId="77777777" w:rsidR="00EB34AF" w:rsidRPr="00702407" w:rsidRDefault="00EB34AF" w:rsidP="004154DC">
            <w:pPr>
              <w:jc w:val="right"/>
              <w:rPr>
                <w:sz w:val="20"/>
                <w:szCs w:val="20"/>
              </w:rPr>
            </w:pPr>
            <w:r w:rsidRPr="00702407">
              <w:rPr>
                <w:sz w:val="20"/>
                <w:szCs w:val="20"/>
              </w:rPr>
              <w:t>-</w:t>
            </w:r>
          </w:p>
        </w:tc>
        <w:tc>
          <w:tcPr>
            <w:tcW w:w="992" w:type="dxa"/>
            <w:vAlign w:val="bottom"/>
          </w:tcPr>
          <w:p w14:paraId="5D6D8708" w14:textId="77777777" w:rsidR="00EB34AF" w:rsidRPr="00702407" w:rsidRDefault="00EB34AF" w:rsidP="004154DC">
            <w:pPr>
              <w:jc w:val="right"/>
              <w:rPr>
                <w:sz w:val="20"/>
                <w:szCs w:val="20"/>
              </w:rPr>
            </w:pPr>
            <w:r w:rsidRPr="00702407">
              <w:rPr>
                <w:sz w:val="20"/>
                <w:szCs w:val="20"/>
              </w:rPr>
              <w:t>-</w:t>
            </w:r>
          </w:p>
        </w:tc>
        <w:tc>
          <w:tcPr>
            <w:tcW w:w="992" w:type="dxa"/>
            <w:vAlign w:val="bottom"/>
          </w:tcPr>
          <w:p w14:paraId="4DE229BA" w14:textId="77777777" w:rsidR="00EB34AF" w:rsidRPr="00702407" w:rsidRDefault="00EB34AF" w:rsidP="004154DC">
            <w:pPr>
              <w:jc w:val="right"/>
              <w:rPr>
                <w:sz w:val="20"/>
                <w:szCs w:val="20"/>
                <w:lang w:val="ky-KG"/>
              </w:rPr>
            </w:pPr>
            <w:r w:rsidRPr="00702407">
              <w:rPr>
                <w:sz w:val="20"/>
                <w:szCs w:val="20"/>
                <w:lang w:val="ky-KG"/>
              </w:rPr>
              <w:t>-</w:t>
            </w:r>
          </w:p>
        </w:tc>
      </w:tr>
      <w:tr w:rsidR="00EB34AF" w:rsidRPr="00702407" w14:paraId="0D637DE0" w14:textId="77777777" w:rsidTr="0018436B">
        <w:trPr>
          <w:gridAfter w:val="1"/>
          <w:wAfter w:w="94" w:type="dxa"/>
          <w:trHeight w:val="227"/>
        </w:trPr>
        <w:tc>
          <w:tcPr>
            <w:tcW w:w="2410" w:type="dxa"/>
            <w:gridSpan w:val="3"/>
            <w:noWrap/>
            <w:tcMar>
              <w:right w:w="57" w:type="dxa"/>
            </w:tcMar>
            <w:vAlign w:val="bottom"/>
          </w:tcPr>
          <w:p w14:paraId="3C657A99" w14:textId="77777777" w:rsidR="00EB34AF" w:rsidRPr="00702407" w:rsidRDefault="00EB34AF" w:rsidP="004154DC">
            <w:pPr>
              <w:tabs>
                <w:tab w:val="left" w:pos="284"/>
              </w:tabs>
              <w:jc w:val="both"/>
              <w:rPr>
                <w:sz w:val="20"/>
                <w:szCs w:val="20"/>
              </w:rPr>
            </w:pPr>
            <w:r w:rsidRPr="00702407">
              <w:rPr>
                <w:sz w:val="20"/>
                <w:szCs w:val="20"/>
                <w:lang w:val="en-US"/>
              </w:rPr>
              <w:t>Chui province</w:t>
            </w:r>
            <w:r w:rsidRPr="00702407">
              <w:rPr>
                <w:sz w:val="20"/>
                <w:szCs w:val="20"/>
                <w:lang w:val="ky-KG"/>
              </w:rPr>
              <w:t xml:space="preserve"> </w:t>
            </w:r>
          </w:p>
        </w:tc>
        <w:tc>
          <w:tcPr>
            <w:tcW w:w="709" w:type="dxa"/>
          </w:tcPr>
          <w:p w14:paraId="1C1D1B12" w14:textId="77777777" w:rsidR="00EB34AF" w:rsidRPr="00702407" w:rsidRDefault="00EB34AF" w:rsidP="004154DC">
            <w:pPr>
              <w:jc w:val="right"/>
              <w:rPr>
                <w:sz w:val="20"/>
                <w:szCs w:val="20"/>
              </w:rPr>
            </w:pPr>
            <w:r w:rsidRPr="00702407">
              <w:rPr>
                <w:sz w:val="20"/>
                <w:szCs w:val="20"/>
              </w:rPr>
              <w:t>41.2</w:t>
            </w:r>
          </w:p>
        </w:tc>
        <w:tc>
          <w:tcPr>
            <w:tcW w:w="850" w:type="dxa"/>
          </w:tcPr>
          <w:p w14:paraId="23A45310" w14:textId="77777777" w:rsidR="00EB34AF" w:rsidRPr="00702407" w:rsidRDefault="00EB34AF" w:rsidP="004154DC">
            <w:pPr>
              <w:jc w:val="right"/>
              <w:rPr>
                <w:sz w:val="20"/>
                <w:szCs w:val="20"/>
              </w:rPr>
            </w:pPr>
            <w:r w:rsidRPr="00702407">
              <w:rPr>
                <w:sz w:val="20"/>
                <w:szCs w:val="20"/>
              </w:rPr>
              <w:t>50.4</w:t>
            </w:r>
          </w:p>
        </w:tc>
        <w:tc>
          <w:tcPr>
            <w:tcW w:w="851" w:type="dxa"/>
            <w:vAlign w:val="bottom"/>
          </w:tcPr>
          <w:p w14:paraId="72135843" w14:textId="77777777" w:rsidR="00EB34AF" w:rsidRPr="00702407" w:rsidRDefault="00EB34AF" w:rsidP="004154DC">
            <w:pPr>
              <w:jc w:val="right"/>
              <w:rPr>
                <w:sz w:val="20"/>
                <w:szCs w:val="20"/>
              </w:rPr>
            </w:pPr>
            <w:r w:rsidRPr="00702407">
              <w:rPr>
                <w:sz w:val="20"/>
                <w:szCs w:val="20"/>
              </w:rPr>
              <w:t>44.4</w:t>
            </w:r>
          </w:p>
        </w:tc>
        <w:tc>
          <w:tcPr>
            <w:tcW w:w="850" w:type="dxa"/>
            <w:vAlign w:val="bottom"/>
          </w:tcPr>
          <w:p w14:paraId="6B2DFF2B" w14:textId="77777777" w:rsidR="00EB34AF" w:rsidRPr="00702407" w:rsidRDefault="00EB34AF" w:rsidP="004154DC">
            <w:pPr>
              <w:jc w:val="right"/>
              <w:rPr>
                <w:sz w:val="20"/>
                <w:szCs w:val="20"/>
              </w:rPr>
            </w:pPr>
            <w:r w:rsidRPr="00702407">
              <w:rPr>
                <w:sz w:val="20"/>
                <w:szCs w:val="20"/>
              </w:rPr>
              <w:t>40.3</w:t>
            </w:r>
          </w:p>
        </w:tc>
        <w:tc>
          <w:tcPr>
            <w:tcW w:w="993" w:type="dxa"/>
            <w:vAlign w:val="bottom"/>
          </w:tcPr>
          <w:p w14:paraId="5EA30623" w14:textId="77777777" w:rsidR="00EB34AF" w:rsidRPr="00702407" w:rsidRDefault="00EB34AF" w:rsidP="004154DC">
            <w:pPr>
              <w:jc w:val="right"/>
              <w:rPr>
                <w:sz w:val="20"/>
                <w:szCs w:val="20"/>
              </w:rPr>
            </w:pPr>
            <w:r w:rsidRPr="00702407">
              <w:rPr>
                <w:sz w:val="20"/>
                <w:szCs w:val="20"/>
              </w:rPr>
              <w:t>47.9</w:t>
            </w:r>
          </w:p>
        </w:tc>
        <w:tc>
          <w:tcPr>
            <w:tcW w:w="992" w:type="dxa"/>
            <w:vAlign w:val="bottom"/>
          </w:tcPr>
          <w:p w14:paraId="2F2F4DC0" w14:textId="77777777" w:rsidR="00EB34AF" w:rsidRPr="00702407" w:rsidRDefault="00EB34AF" w:rsidP="004154DC">
            <w:pPr>
              <w:jc w:val="right"/>
              <w:rPr>
                <w:sz w:val="20"/>
                <w:szCs w:val="20"/>
              </w:rPr>
            </w:pPr>
            <w:r w:rsidRPr="00702407">
              <w:rPr>
                <w:sz w:val="20"/>
                <w:szCs w:val="20"/>
              </w:rPr>
              <w:t>22.9</w:t>
            </w:r>
          </w:p>
        </w:tc>
        <w:tc>
          <w:tcPr>
            <w:tcW w:w="992" w:type="dxa"/>
            <w:vAlign w:val="bottom"/>
          </w:tcPr>
          <w:p w14:paraId="44C67AD8" w14:textId="77777777" w:rsidR="00EB34AF" w:rsidRPr="00702407" w:rsidRDefault="00EB34AF" w:rsidP="004154DC">
            <w:pPr>
              <w:jc w:val="right"/>
              <w:rPr>
                <w:sz w:val="20"/>
                <w:szCs w:val="20"/>
                <w:lang w:val="ky-KG"/>
              </w:rPr>
            </w:pPr>
            <w:r w:rsidRPr="00702407">
              <w:rPr>
                <w:sz w:val="20"/>
                <w:szCs w:val="20"/>
                <w:lang w:val="ky-KG"/>
              </w:rPr>
              <w:t>16.1</w:t>
            </w:r>
          </w:p>
        </w:tc>
      </w:tr>
      <w:tr w:rsidR="00EB34AF" w:rsidRPr="00702407" w14:paraId="5B9705B3" w14:textId="77777777" w:rsidTr="0018436B">
        <w:trPr>
          <w:gridAfter w:val="1"/>
          <w:wAfter w:w="94" w:type="dxa"/>
          <w:trHeight w:val="227"/>
        </w:trPr>
        <w:tc>
          <w:tcPr>
            <w:tcW w:w="2410" w:type="dxa"/>
            <w:gridSpan w:val="3"/>
            <w:noWrap/>
            <w:tcMar>
              <w:right w:w="57" w:type="dxa"/>
            </w:tcMar>
            <w:vAlign w:val="bottom"/>
          </w:tcPr>
          <w:p w14:paraId="3CE09FD7" w14:textId="77777777" w:rsidR="00EB34AF" w:rsidRPr="00702407" w:rsidRDefault="00EB34AF" w:rsidP="004154DC">
            <w:pPr>
              <w:tabs>
                <w:tab w:val="left" w:pos="284"/>
              </w:tabs>
              <w:jc w:val="both"/>
              <w:rPr>
                <w:sz w:val="20"/>
                <w:szCs w:val="20"/>
                <w:lang w:val="en-US"/>
              </w:rPr>
            </w:pPr>
            <w:r w:rsidRPr="00702407">
              <w:rPr>
                <w:sz w:val="20"/>
                <w:szCs w:val="20"/>
                <w:lang w:val="en-US"/>
              </w:rPr>
              <w:t>Bishkek city</w:t>
            </w:r>
          </w:p>
        </w:tc>
        <w:tc>
          <w:tcPr>
            <w:tcW w:w="709" w:type="dxa"/>
          </w:tcPr>
          <w:p w14:paraId="1060CE0E" w14:textId="77777777" w:rsidR="00EB34AF" w:rsidRPr="00702407" w:rsidRDefault="00EB34AF" w:rsidP="004154DC">
            <w:pPr>
              <w:jc w:val="right"/>
              <w:rPr>
                <w:sz w:val="20"/>
                <w:szCs w:val="20"/>
              </w:rPr>
            </w:pPr>
            <w:r w:rsidRPr="00702407">
              <w:rPr>
                <w:sz w:val="20"/>
                <w:szCs w:val="20"/>
              </w:rPr>
              <w:t>18.0</w:t>
            </w:r>
          </w:p>
        </w:tc>
        <w:tc>
          <w:tcPr>
            <w:tcW w:w="850" w:type="dxa"/>
          </w:tcPr>
          <w:p w14:paraId="6CCDA57B" w14:textId="77777777" w:rsidR="00EB34AF" w:rsidRPr="00702407" w:rsidRDefault="00EB34AF" w:rsidP="004154DC">
            <w:pPr>
              <w:jc w:val="right"/>
              <w:rPr>
                <w:sz w:val="20"/>
                <w:szCs w:val="20"/>
              </w:rPr>
            </w:pPr>
            <w:r w:rsidRPr="00702407">
              <w:rPr>
                <w:sz w:val="20"/>
                <w:szCs w:val="20"/>
              </w:rPr>
              <w:t>26.1</w:t>
            </w:r>
          </w:p>
        </w:tc>
        <w:tc>
          <w:tcPr>
            <w:tcW w:w="851" w:type="dxa"/>
            <w:vAlign w:val="bottom"/>
          </w:tcPr>
          <w:p w14:paraId="28525AF1" w14:textId="77777777" w:rsidR="00EB34AF" w:rsidRPr="00702407" w:rsidRDefault="00EB34AF" w:rsidP="004154DC">
            <w:pPr>
              <w:jc w:val="right"/>
              <w:rPr>
                <w:sz w:val="20"/>
                <w:szCs w:val="20"/>
              </w:rPr>
            </w:pPr>
            <w:r w:rsidRPr="00702407">
              <w:rPr>
                <w:sz w:val="20"/>
                <w:szCs w:val="20"/>
              </w:rPr>
              <w:t>16.4</w:t>
            </w:r>
          </w:p>
        </w:tc>
        <w:tc>
          <w:tcPr>
            <w:tcW w:w="850" w:type="dxa"/>
            <w:vAlign w:val="bottom"/>
          </w:tcPr>
          <w:p w14:paraId="7A77A1BE" w14:textId="77777777" w:rsidR="00EB34AF" w:rsidRPr="00702407" w:rsidRDefault="00EB34AF" w:rsidP="004154DC">
            <w:pPr>
              <w:jc w:val="right"/>
              <w:rPr>
                <w:sz w:val="20"/>
                <w:szCs w:val="20"/>
              </w:rPr>
            </w:pPr>
            <w:r w:rsidRPr="00702407">
              <w:rPr>
                <w:sz w:val="20"/>
                <w:szCs w:val="20"/>
              </w:rPr>
              <w:t>30.5</w:t>
            </w:r>
          </w:p>
        </w:tc>
        <w:tc>
          <w:tcPr>
            <w:tcW w:w="993" w:type="dxa"/>
            <w:vAlign w:val="bottom"/>
          </w:tcPr>
          <w:p w14:paraId="5A850031" w14:textId="77777777" w:rsidR="00EB34AF" w:rsidRPr="00702407" w:rsidRDefault="00EB34AF" w:rsidP="004154DC">
            <w:pPr>
              <w:jc w:val="right"/>
              <w:rPr>
                <w:sz w:val="20"/>
                <w:szCs w:val="20"/>
              </w:rPr>
            </w:pPr>
            <w:r w:rsidRPr="00702407">
              <w:rPr>
                <w:sz w:val="20"/>
                <w:szCs w:val="20"/>
              </w:rPr>
              <w:t>17.6</w:t>
            </w:r>
          </w:p>
        </w:tc>
        <w:tc>
          <w:tcPr>
            <w:tcW w:w="992" w:type="dxa"/>
            <w:vAlign w:val="bottom"/>
          </w:tcPr>
          <w:p w14:paraId="3B652F8B" w14:textId="77777777" w:rsidR="00EB34AF" w:rsidRPr="00702407" w:rsidRDefault="00EB34AF" w:rsidP="004154DC">
            <w:pPr>
              <w:jc w:val="right"/>
              <w:rPr>
                <w:sz w:val="20"/>
                <w:szCs w:val="20"/>
              </w:rPr>
            </w:pPr>
            <w:r w:rsidRPr="00702407">
              <w:rPr>
                <w:sz w:val="20"/>
                <w:szCs w:val="20"/>
              </w:rPr>
              <w:t>13.4</w:t>
            </w:r>
          </w:p>
        </w:tc>
        <w:tc>
          <w:tcPr>
            <w:tcW w:w="992" w:type="dxa"/>
            <w:vAlign w:val="bottom"/>
          </w:tcPr>
          <w:p w14:paraId="33DDB5DF" w14:textId="77777777" w:rsidR="00EB34AF" w:rsidRPr="00702407" w:rsidRDefault="00EB34AF" w:rsidP="004154DC">
            <w:pPr>
              <w:jc w:val="right"/>
              <w:rPr>
                <w:sz w:val="20"/>
                <w:szCs w:val="20"/>
                <w:lang w:val="ky-KG"/>
              </w:rPr>
            </w:pPr>
            <w:r w:rsidRPr="00702407">
              <w:rPr>
                <w:sz w:val="20"/>
                <w:szCs w:val="20"/>
                <w:lang w:val="ky-KG"/>
              </w:rPr>
              <w:t>18.0</w:t>
            </w:r>
          </w:p>
        </w:tc>
      </w:tr>
      <w:tr w:rsidR="00EB34AF" w:rsidRPr="00702407" w14:paraId="6B5E4D73" w14:textId="77777777" w:rsidTr="0018436B">
        <w:trPr>
          <w:gridAfter w:val="1"/>
          <w:wAfter w:w="94" w:type="dxa"/>
          <w:trHeight w:val="227"/>
        </w:trPr>
        <w:tc>
          <w:tcPr>
            <w:tcW w:w="2410" w:type="dxa"/>
            <w:gridSpan w:val="3"/>
            <w:noWrap/>
            <w:tcMar>
              <w:right w:w="57" w:type="dxa"/>
            </w:tcMar>
            <w:vAlign w:val="bottom"/>
          </w:tcPr>
          <w:p w14:paraId="4BC28E20" w14:textId="77777777" w:rsidR="00EB34AF" w:rsidRPr="00702407" w:rsidRDefault="00EB34AF" w:rsidP="004154DC">
            <w:pPr>
              <w:tabs>
                <w:tab w:val="left" w:pos="284"/>
              </w:tabs>
              <w:jc w:val="both"/>
              <w:rPr>
                <w:sz w:val="20"/>
                <w:szCs w:val="20"/>
                <w:lang w:val="en-US"/>
              </w:rPr>
            </w:pPr>
            <w:r w:rsidRPr="00702407">
              <w:rPr>
                <w:sz w:val="20"/>
                <w:szCs w:val="20"/>
                <w:lang w:val="en-US"/>
              </w:rPr>
              <w:t>Osh city</w:t>
            </w:r>
          </w:p>
        </w:tc>
        <w:tc>
          <w:tcPr>
            <w:tcW w:w="709" w:type="dxa"/>
          </w:tcPr>
          <w:p w14:paraId="01D34343" w14:textId="77777777" w:rsidR="00EB34AF" w:rsidRPr="00702407" w:rsidRDefault="00EB34AF" w:rsidP="004154DC">
            <w:pPr>
              <w:jc w:val="right"/>
              <w:rPr>
                <w:sz w:val="20"/>
                <w:szCs w:val="20"/>
              </w:rPr>
            </w:pPr>
            <w:r w:rsidRPr="00702407">
              <w:rPr>
                <w:sz w:val="20"/>
                <w:szCs w:val="20"/>
              </w:rPr>
              <w:t>60.3</w:t>
            </w:r>
          </w:p>
        </w:tc>
        <w:tc>
          <w:tcPr>
            <w:tcW w:w="850" w:type="dxa"/>
          </w:tcPr>
          <w:p w14:paraId="20C80874" w14:textId="77777777" w:rsidR="00EB34AF" w:rsidRPr="00702407" w:rsidRDefault="00EB34AF" w:rsidP="004154DC">
            <w:pPr>
              <w:jc w:val="right"/>
              <w:rPr>
                <w:sz w:val="20"/>
                <w:szCs w:val="20"/>
              </w:rPr>
            </w:pPr>
            <w:r w:rsidRPr="00702407">
              <w:rPr>
                <w:sz w:val="20"/>
                <w:szCs w:val="20"/>
              </w:rPr>
              <w:t>15.0</w:t>
            </w:r>
          </w:p>
        </w:tc>
        <w:tc>
          <w:tcPr>
            <w:tcW w:w="851" w:type="dxa"/>
            <w:vAlign w:val="bottom"/>
          </w:tcPr>
          <w:p w14:paraId="34F91CF1" w14:textId="77777777" w:rsidR="00EB34AF" w:rsidRPr="00702407" w:rsidRDefault="00EB34AF" w:rsidP="004154DC">
            <w:pPr>
              <w:jc w:val="right"/>
              <w:rPr>
                <w:sz w:val="20"/>
                <w:szCs w:val="20"/>
              </w:rPr>
            </w:pPr>
            <w:r w:rsidRPr="00702407">
              <w:rPr>
                <w:sz w:val="20"/>
                <w:szCs w:val="20"/>
              </w:rPr>
              <w:t>-</w:t>
            </w:r>
          </w:p>
        </w:tc>
        <w:tc>
          <w:tcPr>
            <w:tcW w:w="850" w:type="dxa"/>
            <w:vAlign w:val="bottom"/>
          </w:tcPr>
          <w:p w14:paraId="53D80904" w14:textId="77777777" w:rsidR="00EB34AF" w:rsidRPr="00702407" w:rsidRDefault="00EB34AF" w:rsidP="004154DC">
            <w:pPr>
              <w:jc w:val="right"/>
              <w:rPr>
                <w:sz w:val="20"/>
                <w:szCs w:val="20"/>
              </w:rPr>
            </w:pPr>
            <w:r w:rsidRPr="00702407">
              <w:rPr>
                <w:sz w:val="20"/>
                <w:szCs w:val="20"/>
              </w:rPr>
              <w:t>40.9</w:t>
            </w:r>
          </w:p>
        </w:tc>
        <w:tc>
          <w:tcPr>
            <w:tcW w:w="993" w:type="dxa"/>
            <w:vAlign w:val="bottom"/>
          </w:tcPr>
          <w:p w14:paraId="21DEB286" w14:textId="77777777" w:rsidR="00EB34AF" w:rsidRPr="00702407" w:rsidRDefault="00EB34AF" w:rsidP="004154DC">
            <w:pPr>
              <w:jc w:val="right"/>
              <w:rPr>
                <w:sz w:val="20"/>
                <w:szCs w:val="20"/>
              </w:rPr>
            </w:pPr>
            <w:r w:rsidRPr="00702407">
              <w:rPr>
                <w:sz w:val="20"/>
                <w:szCs w:val="20"/>
              </w:rPr>
              <w:t>13.5</w:t>
            </w:r>
          </w:p>
        </w:tc>
        <w:tc>
          <w:tcPr>
            <w:tcW w:w="992" w:type="dxa"/>
            <w:vAlign w:val="bottom"/>
          </w:tcPr>
          <w:p w14:paraId="777390DF" w14:textId="77777777" w:rsidR="00EB34AF" w:rsidRPr="00702407" w:rsidRDefault="00EB34AF" w:rsidP="004154DC">
            <w:pPr>
              <w:jc w:val="right"/>
              <w:rPr>
                <w:sz w:val="20"/>
                <w:szCs w:val="20"/>
              </w:rPr>
            </w:pPr>
            <w:r w:rsidRPr="00702407">
              <w:rPr>
                <w:sz w:val="20"/>
                <w:szCs w:val="20"/>
              </w:rPr>
              <w:t>64.9</w:t>
            </w:r>
          </w:p>
        </w:tc>
        <w:tc>
          <w:tcPr>
            <w:tcW w:w="992" w:type="dxa"/>
            <w:vAlign w:val="bottom"/>
          </w:tcPr>
          <w:p w14:paraId="2789C52E" w14:textId="77777777" w:rsidR="00EB34AF" w:rsidRPr="00702407" w:rsidRDefault="00EB34AF" w:rsidP="004154DC">
            <w:pPr>
              <w:jc w:val="right"/>
              <w:rPr>
                <w:sz w:val="20"/>
                <w:szCs w:val="20"/>
                <w:lang w:val="ky-KG"/>
              </w:rPr>
            </w:pPr>
            <w:r w:rsidRPr="00702407">
              <w:rPr>
                <w:sz w:val="20"/>
                <w:szCs w:val="20"/>
                <w:lang w:val="ky-KG"/>
              </w:rPr>
              <w:t xml:space="preserve">8.3 </w:t>
            </w:r>
          </w:p>
        </w:tc>
      </w:tr>
    </w:tbl>
    <w:p w14:paraId="1BCE2985" w14:textId="77777777" w:rsidR="00EB34AF" w:rsidRPr="00702407" w:rsidRDefault="00EB34AF" w:rsidP="00EB34AF">
      <w:pPr>
        <w:jc w:val="both"/>
        <w:rPr>
          <w:sz w:val="20"/>
          <w:szCs w:val="20"/>
          <w:lang w:val="en-US"/>
        </w:rPr>
      </w:pPr>
    </w:p>
    <w:p w14:paraId="4F1B86CB" w14:textId="77777777" w:rsidR="00EB34AF" w:rsidRPr="00702407" w:rsidRDefault="00EB34AF" w:rsidP="00EB34AF">
      <w:pPr>
        <w:jc w:val="both"/>
        <w:rPr>
          <w:sz w:val="20"/>
          <w:szCs w:val="20"/>
          <w:lang w:val="en-US"/>
        </w:rPr>
      </w:pPr>
      <w:r w:rsidRPr="00702407">
        <w:rPr>
          <w:sz w:val="20"/>
          <w:szCs w:val="20"/>
          <w:lang w:val="en-US"/>
        </w:rPr>
        <w:t xml:space="preserve">The available data show that the maternal mortality in rural areas is higher compared to cities. In our opinion, the issue is that the birth rate among women in rural and remote areas increases; at the same time, health services are less qualified and less accessible, alongside with limited access to modern contraceptives.  </w:t>
      </w:r>
    </w:p>
    <w:p w14:paraId="6E0EEB6A" w14:textId="77777777" w:rsidR="00EB34AF" w:rsidRPr="00702407" w:rsidRDefault="00EB34AF" w:rsidP="00EB34AF">
      <w:pPr>
        <w:jc w:val="both"/>
        <w:rPr>
          <w:sz w:val="20"/>
          <w:szCs w:val="20"/>
          <w:lang w:val="en-US"/>
        </w:rPr>
      </w:pPr>
      <w:r w:rsidRPr="00702407">
        <w:rPr>
          <w:sz w:val="20"/>
          <w:szCs w:val="20"/>
          <w:lang w:val="en-US"/>
        </w:rPr>
        <w:t xml:space="preserve">Given the decline in UNFPA humanitarian contraceptives supplies, the Government approved public funding to purchase contraceptives for women belonging to high medical or social risk of maternal mortality. However, in 2019 health care budget, only 1 million KGS was allocated for this purpose; however, the need for contraceptives to cover only 20% of the total number of vulnerable women is 5.6 million KGS. It is important to note that adolescent girls are not included in this social group and do not have an opportunity to get contraceptives through the public allowance. </w:t>
      </w:r>
    </w:p>
    <w:p w14:paraId="4D6A4143" w14:textId="77777777" w:rsidR="00EB34AF" w:rsidRPr="00702407" w:rsidRDefault="00EB34AF" w:rsidP="00EB34AF">
      <w:pPr>
        <w:jc w:val="both"/>
        <w:rPr>
          <w:sz w:val="20"/>
          <w:szCs w:val="20"/>
          <w:lang w:val="en-US"/>
        </w:rPr>
      </w:pPr>
      <w:r w:rsidRPr="00702407">
        <w:rPr>
          <w:sz w:val="20"/>
          <w:szCs w:val="20"/>
          <w:lang w:val="en-US"/>
        </w:rPr>
        <w:t xml:space="preserve">Modern contraceptives such as vaginal rings, contraceptive patches, and subcutaneous implants are not available due to lack of registration in the country. According to the data of the Multiple Indicator Cluster Survey on Assessment of the Situation of Children and Women (MICS, 2014), the unmet need for contraception was 20%, and in some regions 29%. </w:t>
      </w:r>
    </w:p>
    <w:p w14:paraId="005675A5" w14:textId="77777777" w:rsidR="00EB34AF" w:rsidRPr="00702407" w:rsidRDefault="00EB34AF" w:rsidP="00EB34AF">
      <w:pPr>
        <w:jc w:val="both"/>
        <w:rPr>
          <w:sz w:val="20"/>
          <w:szCs w:val="20"/>
          <w:lang w:val="en-US"/>
        </w:rPr>
      </w:pPr>
      <w:r w:rsidRPr="00702407">
        <w:rPr>
          <w:sz w:val="20"/>
          <w:szCs w:val="20"/>
          <w:lang w:val="en-US"/>
        </w:rPr>
        <w:t xml:space="preserve">Poor health care infrastructure in rural and province centers, lack of qualified health professionals, difficult access to clean drinking water, water supply and sanitation, poor roads negatively affect access to health services for pregnant women. </w:t>
      </w:r>
    </w:p>
    <w:p w14:paraId="0FEBE74D" w14:textId="77777777" w:rsidR="00EB34AF" w:rsidRPr="00702407" w:rsidRDefault="00EB34AF" w:rsidP="00EB34AF">
      <w:pPr>
        <w:jc w:val="both"/>
        <w:rPr>
          <w:sz w:val="20"/>
          <w:szCs w:val="20"/>
          <w:lang w:val="en-US"/>
        </w:rPr>
      </w:pPr>
      <w:r w:rsidRPr="00702407">
        <w:rPr>
          <w:sz w:val="20"/>
          <w:szCs w:val="20"/>
          <w:lang w:val="en-US"/>
        </w:rPr>
        <w:t xml:space="preserve">Internal and external migration has a negative impact on maternal health; migrant women have no access to medical consultations or health care. Other factors include poor general health of women, inadequate nutrition of pregnant women, and anemia in pregnant women, early pregnancy, and inadequate birth-spacing. </w:t>
      </w:r>
    </w:p>
    <w:p w14:paraId="68153CD4" w14:textId="77777777" w:rsidR="00EB34AF" w:rsidRPr="00702407" w:rsidRDefault="00EB34AF" w:rsidP="00EB34AF">
      <w:pPr>
        <w:jc w:val="both"/>
        <w:rPr>
          <w:sz w:val="20"/>
          <w:szCs w:val="20"/>
          <w:lang w:val="en-US"/>
        </w:rPr>
      </w:pPr>
      <w:r w:rsidRPr="00702407">
        <w:rPr>
          <w:sz w:val="20"/>
          <w:szCs w:val="20"/>
          <w:lang w:val="en-US"/>
        </w:rPr>
        <w:t xml:space="preserve">According to the NSC, the percentage of women having anemia is 64 per cent, which is 2.5 times higher than in 1990. Abortions in Kyrgyzstan are made for up to 22 weeks of pregnancy based on the informed woman consent; only licensed doctors in primary and secondary health care facilities are allowed to make abortions. However, access </w:t>
      </w:r>
      <w:r w:rsidRPr="00702407">
        <w:rPr>
          <w:sz w:val="20"/>
          <w:szCs w:val="20"/>
          <w:lang w:val="en-US"/>
        </w:rPr>
        <w:lastRenderedPageBreak/>
        <w:t xml:space="preserve">to safe abortions is challenging for adolescent girls under age of 18, as they need parental consent. In this case, there is a risk that girls will seek unsafe abortion procedures trying to avoid stigma and </w:t>
      </w:r>
      <w:proofErr w:type="spellStart"/>
      <w:r w:rsidRPr="00702407">
        <w:rPr>
          <w:sz w:val="20"/>
          <w:szCs w:val="20"/>
          <w:lang w:val="en-US"/>
        </w:rPr>
        <w:t>judgement</w:t>
      </w:r>
      <w:proofErr w:type="spellEnd"/>
      <w:r w:rsidRPr="00702407">
        <w:rPr>
          <w:sz w:val="20"/>
          <w:szCs w:val="20"/>
          <w:lang w:val="en-US"/>
        </w:rPr>
        <w:t xml:space="preserve"> of condemnation.</w:t>
      </w:r>
    </w:p>
    <w:p w14:paraId="11CB80A5" w14:textId="77777777" w:rsidR="00EB34AF" w:rsidRPr="00702407" w:rsidRDefault="00EB34AF" w:rsidP="00EB34AF">
      <w:pPr>
        <w:jc w:val="both"/>
        <w:rPr>
          <w:sz w:val="20"/>
          <w:szCs w:val="20"/>
          <w:lang w:val="en-US"/>
        </w:rPr>
      </w:pPr>
      <w:r w:rsidRPr="00702407">
        <w:rPr>
          <w:sz w:val="20"/>
          <w:szCs w:val="20"/>
          <w:lang w:val="en-US"/>
        </w:rPr>
        <w:t xml:space="preserve">During the reporting period, the Government adopted the </w:t>
      </w:r>
      <w:proofErr w:type="spellStart"/>
      <w:r w:rsidRPr="00702407">
        <w:rPr>
          <w:sz w:val="20"/>
          <w:szCs w:val="20"/>
          <w:lang w:val="en-US"/>
        </w:rPr>
        <w:t>Programme</w:t>
      </w:r>
      <w:proofErr w:type="spellEnd"/>
      <w:r w:rsidRPr="00702407">
        <w:rPr>
          <w:sz w:val="20"/>
          <w:szCs w:val="20"/>
          <w:lang w:val="en-US"/>
        </w:rPr>
        <w:t xml:space="preserve"> to Fight HIV in the Kyrgyz Republic for 2017-2021, which was approved by the Government Decree No. 852 of December 30, 2017. However, we would like to note that there is a significant increase in the number of HIV-infected young women from their sexual partners; and this fact demonstrates that the current preventive </w:t>
      </w:r>
      <w:proofErr w:type="spellStart"/>
      <w:r w:rsidRPr="00702407">
        <w:rPr>
          <w:sz w:val="20"/>
          <w:szCs w:val="20"/>
          <w:lang w:val="en-US"/>
        </w:rPr>
        <w:t>programmes</w:t>
      </w:r>
      <w:proofErr w:type="spellEnd"/>
      <w:r w:rsidRPr="00702407">
        <w:rPr>
          <w:sz w:val="20"/>
          <w:szCs w:val="20"/>
          <w:lang w:val="en-US"/>
        </w:rPr>
        <w:t xml:space="preserve"> for young people and adolescents are insufficient, as the majority of these </w:t>
      </w:r>
      <w:proofErr w:type="spellStart"/>
      <w:r w:rsidRPr="00702407">
        <w:rPr>
          <w:sz w:val="20"/>
          <w:szCs w:val="20"/>
          <w:lang w:val="en-US"/>
        </w:rPr>
        <w:t>programmes</w:t>
      </w:r>
      <w:proofErr w:type="spellEnd"/>
      <w:r w:rsidRPr="00702407">
        <w:rPr>
          <w:sz w:val="20"/>
          <w:szCs w:val="20"/>
          <w:lang w:val="en-US"/>
        </w:rPr>
        <w:t xml:space="preserve"> focus on the key population groups (drug users, sex workers, MSM).</w:t>
      </w:r>
    </w:p>
    <w:p w14:paraId="4712E7A6" w14:textId="77777777" w:rsidR="00EB34AF" w:rsidRPr="00702407" w:rsidRDefault="00EB34AF" w:rsidP="00EB34AF">
      <w:pPr>
        <w:jc w:val="both"/>
        <w:rPr>
          <w:sz w:val="20"/>
          <w:szCs w:val="20"/>
          <w:lang w:val="en-US"/>
        </w:rPr>
      </w:pPr>
      <w:r w:rsidRPr="00702407">
        <w:rPr>
          <w:sz w:val="20"/>
          <w:szCs w:val="20"/>
          <w:lang w:val="en-US"/>
        </w:rPr>
        <w:t xml:space="preserve">During the reporting period of 2013-2018, the Government implemented the following </w:t>
      </w:r>
      <w:proofErr w:type="spellStart"/>
      <w:r w:rsidRPr="00702407">
        <w:rPr>
          <w:sz w:val="20"/>
          <w:szCs w:val="20"/>
          <w:lang w:val="en-US"/>
        </w:rPr>
        <w:t>programmes</w:t>
      </w:r>
      <w:proofErr w:type="spellEnd"/>
      <w:r w:rsidRPr="00702407">
        <w:rPr>
          <w:sz w:val="20"/>
          <w:szCs w:val="20"/>
          <w:lang w:val="en-US"/>
        </w:rPr>
        <w:t xml:space="preserve"> and strategies</w:t>
      </w:r>
      <w:r w:rsidRPr="0002585B">
        <w:rPr>
          <w:sz w:val="20"/>
          <w:szCs w:val="20"/>
          <w:lang w:val="en-US"/>
        </w:rPr>
        <w:t>:</w:t>
      </w:r>
      <w:r w:rsidRPr="00702407">
        <w:rPr>
          <w:sz w:val="20"/>
          <w:szCs w:val="20"/>
          <w:lang w:val="en-US"/>
        </w:rPr>
        <w:t xml:space="preserve"> </w:t>
      </w:r>
    </w:p>
    <w:p w14:paraId="3B4D9D80" w14:textId="77777777" w:rsidR="00EB34AF" w:rsidRPr="00702407" w:rsidRDefault="00EB34AF" w:rsidP="00EB34AF">
      <w:pPr>
        <w:pStyle w:val="a3"/>
        <w:numPr>
          <w:ilvl w:val="0"/>
          <w:numId w:val="6"/>
        </w:numPr>
        <w:spacing w:line="240" w:lineRule="auto"/>
        <w:ind w:left="426"/>
        <w:jc w:val="both"/>
        <w:rPr>
          <w:rFonts w:ascii="Times New Roman" w:hAnsi="Times New Roman"/>
          <w:sz w:val="20"/>
          <w:szCs w:val="20"/>
          <w:lang w:val="en-US"/>
        </w:rPr>
      </w:pPr>
      <w:r w:rsidRPr="00702407">
        <w:rPr>
          <w:rFonts w:ascii="Times New Roman" w:hAnsi="Times New Roman"/>
          <w:sz w:val="20"/>
          <w:szCs w:val="20"/>
          <w:lang w:val="en-US"/>
        </w:rPr>
        <w:t xml:space="preserve">Program of the </w:t>
      </w:r>
      <w:r>
        <w:rPr>
          <w:rFonts w:ascii="Times New Roman" w:hAnsi="Times New Roman"/>
          <w:sz w:val="20"/>
          <w:szCs w:val="20"/>
          <w:lang w:val="en-US"/>
        </w:rPr>
        <w:t>KR</w:t>
      </w:r>
      <w:r w:rsidRPr="00702407">
        <w:rPr>
          <w:rFonts w:ascii="Times New Roman" w:hAnsi="Times New Roman"/>
          <w:sz w:val="20"/>
          <w:szCs w:val="20"/>
          <w:lang w:val="en-US"/>
        </w:rPr>
        <w:t xml:space="preserve"> Government on Public Health Protection and Health Care System Development for 2019-2030 “Healthy Person – Prosperous Country”</w:t>
      </w:r>
      <w:r w:rsidRPr="0002585B">
        <w:rPr>
          <w:rFonts w:ascii="Times New Roman" w:hAnsi="Times New Roman"/>
          <w:sz w:val="20"/>
          <w:szCs w:val="20"/>
          <w:lang w:val="en-US"/>
        </w:rPr>
        <w:t xml:space="preserve"> </w:t>
      </w:r>
      <w:r w:rsidRPr="00702407">
        <w:rPr>
          <w:rFonts w:ascii="Times New Roman" w:hAnsi="Times New Roman"/>
          <w:sz w:val="20"/>
          <w:szCs w:val="20"/>
          <w:lang w:val="en-US"/>
        </w:rPr>
        <w:t xml:space="preserve">(December, 2018). </w:t>
      </w:r>
    </w:p>
    <w:p w14:paraId="2BA01B4E" w14:textId="77777777" w:rsidR="00EB34AF" w:rsidRPr="0002585B" w:rsidRDefault="00EB34AF" w:rsidP="00EB34AF">
      <w:pPr>
        <w:pStyle w:val="a3"/>
        <w:numPr>
          <w:ilvl w:val="0"/>
          <w:numId w:val="6"/>
        </w:numPr>
        <w:spacing w:after="0" w:line="240" w:lineRule="auto"/>
        <w:ind w:left="426" w:hanging="357"/>
        <w:jc w:val="both"/>
        <w:rPr>
          <w:rFonts w:ascii="Times New Roman" w:hAnsi="Times New Roman"/>
          <w:sz w:val="20"/>
          <w:szCs w:val="20"/>
          <w:lang w:val="en-US"/>
        </w:rPr>
      </w:pPr>
      <w:r w:rsidRPr="0002585B">
        <w:rPr>
          <w:rFonts w:ascii="Times New Roman" w:hAnsi="Times New Roman"/>
          <w:sz w:val="20"/>
          <w:szCs w:val="20"/>
          <w:lang w:val="en-US"/>
        </w:rPr>
        <w:t xml:space="preserve">The National Development Strategy for 2018 </w:t>
      </w:r>
      <w:proofErr w:type="gramStart"/>
      <w:r w:rsidRPr="0002585B">
        <w:rPr>
          <w:rFonts w:ascii="Times New Roman" w:hAnsi="Times New Roman"/>
          <w:sz w:val="20"/>
          <w:szCs w:val="20"/>
          <w:lang w:val="en-US"/>
        </w:rPr>
        <w:t>( November</w:t>
      </w:r>
      <w:proofErr w:type="gramEnd"/>
      <w:r w:rsidRPr="0002585B">
        <w:rPr>
          <w:rFonts w:ascii="Times New Roman" w:hAnsi="Times New Roman"/>
          <w:sz w:val="20"/>
          <w:szCs w:val="20"/>
          <w:lang w:val="en-US"/>
        </w:rPr>
        <w:t xml:space="preserve">, 2018),  stipulating health care services to meet the needs of people. </w:t>
      </w:r>
    </w:p>
    <w:p w14:paraId="38445714" w14:textId="77777777" w:rsidR="00EB34AF" w:rsidRPr="0002585B" w:rsidRDefault="00EB34AF" w:rsidP="00EB34AF">
      <w:pPr>
        <w:pStyle w:val="a3"/>
        <w:numPr>
          <w:ilvl w:val="0"/>
          <w:numId w:val="6"/>
        </w:numPr>
        <w:spacing w:after="0" w:line="240" w:lineRule="auto"/>
        <w:ind w:left="426" w:hanging="357"/>
        <w:jc w:val="both"/>
        <w:rPr>
          <w:rFonts w:ascii="Times New Roman" w:hAnsi="Times New Roman"/>
          <w:sz w:val="20"/>
          <w:szCs w:val="20"/>
          <w:lang w:val="en-US"/>
        </w:rPr>
      </w:pPr>
      <w:proofErr w:type="gramStart"/>
      <w:r w:rsidRPr="0002585B">
        <w:rPr>
          <w:rFonts w:ascii="Times New Roman" w:hAnsi="Times New Roman"/>
          <w:sz w:val="20"/>
          <w:szCs w:val="20"/>
          <w:lang w:val="en-US"/>
        </w:rPr>
        <w:t>the</w:t>
      </w:r>
      <w:proofErr w:type="gramEnd"/>
      <w:r w:rsidRPr="0002585B">
        <w:rPr>
          <w:rFonts w:ascii="Times New Roman" w:hAnsi="Times New Roman"/>
          <w:sz w:val="20"/>
          <w:szCs w:val="20"/>
          <w:lang w:val="en-US"/>
        </w:rPr>
        <w:t xml:space="preserve"> Law on Reproductive Rights of Citizens and Guarantees of their Realization (2015), the Parliament of the Kyrgyz Republic approved; however, its implementation mechanisms do not address the needs of the population in exercising their sexual and reproductive rights, and often contradict with the notion of human rights in general.</w:t>
      </w:r>
    </w:p>
    <w:p w14:paraId="30CD68A4" w14:textId="77777777" w:rsidR="00EB34AF" w:rsidRPr="00702407" w:rsidRDefault="00EB34AF" w:rsidP="00EB34AF">
      <w:pPr>
        <w:jc w:val="both"/>
        <w:rPr>
          <w:b/>
          <w:sz w:val="20"/>
          <w:szCs w:val="20"/>
          <w:lang w:val="en-US"/>
        </w:rPr>
      </w:pPr>
    </w:p>
    <w:p w14:paraId="53343544" w14:textId="77777777" w:rsidR="00EB34AF" w:rsidRPr="00702407" w:rsidRDefault="00EB34AF" w:rsidP="00EB34AF">
      <w:pPr>
        <w:jc w:val="both"/>
        <w:rPr>
          <w:b/>
          <w:sz w:val="20"/>
          <w:szCs w:val="20"/>
          <w:lang w:val="en-US"/>
        </w:rPr>
      </w:pPr>
      <w:r w:rsidRPr="00702407">
        <w:rPr>
          <w:b/>
          <w:sz w:val="20"/>
          <w:szCs w:val="20"/>
          <w:lang w:val="en-US"/>
        </w:rPr>
        <w:t>Recommendations:</w:t>
      </w:r>
    </w:p>
    <w:p w14:paraId="14EC5BCE" w14:textId="77777777" w:rsidR="00EB34AF" w:rsidRPr="00702407" w:rsidRDefault="00EB34AF" w:rsidP="00EB34AF">
      <w:pPr>
        <w:pStyle w:val="a3"/>
        <w:numPr>
          <w:ilvl w:val="0"/>
          <w:numId w:val="20"/>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t xml:space="preserve">Establish youth-friendly services with a focus on high quality consultations and respect to sexual and reproductive rights of the client </w:t>
      </w:r>
    </w:p>
    <w:p w14:paraId="4A8AA91B" w14:textId="77777777" w:rsidR="00EB34AF" w:rsidRPr="00702407" w:rsidRDefault="00EB34AF" w:rsidP="00EB34AF">
      <w:pPr>
        <w:pStyle w:val="a3"/>
        <w:numPr>
          <w:ilvl w:val="0"/>
          <w:numId w:val="20"/>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t>Introduce compulsory, based on common and accepted standards, education in the sphere of sexual and reproductive health and rights that will be accessible for boys and girls at schools, VEIs and HEIs.</w:t>
      </w:r>
    </w:p>
    <w:p w14:paraId="44863E49" w14:textId="77777777" w:rsidR="00EB34AF" w:rsidRPr="00702407" w:rsidRDefault="00EB34AF" w:rsidP="00EB34AF">
      <w:pPr>
        <w:pStyle w:val="a3"/>
        <w:numPr>
          <w:ilvl w:val="0"/>
          <w:numId w:val="20"/>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t>Improve and strengthen the implementation of the Law on Sexual and Reproductive Rights and other regulations facilitating norms and practices aiming at eliminating discrimination against women and girls in terms of their access to education, information and services in the sphere of sexual and reproductive health and rights</w:t>
      </w:r>
    </w:p>
    <w:p w14:paraId="6D104950" w14:textId="77777777" w:rsidR="00EB34AF" w:rsidRPr="00702407" w:rsidRDefault="00EB34AF" w:rsidP="00EB34AF">
      <w:pPr>
        <w:pStyle w:val="a3"/>
        <w:numPr>
          <w:ilvl w:val="0"/>
          <w:numId w:val="20"/>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t>Procure contraceptives for the most vulnerable groups of the population and groups at risk of maternal mortality (poor people, adolescents under 18, people with disabilities, women with diseases affecting pregnancy and childbirth) through increased public funding and mandatory health insurance resources.</w:t>
      </w:r>
    </w:p>
    <w:p w14:paraId="24D97741" w14:textId="77777777" w:rsidR="00EB34AF" w:rsidRPr="00702407" w:rsidRDefault="00EB34AF" w:rsidP="00EB34AF">
      <w:pPr>
        <w:pStyle w:val="a3"/>
        <w:numPr>
          <w:ilvl w:val="0"/>
          <w:numId w:val="20"/>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t>Improve the quality of maternal health services, especially in rural areas and among vulnerable groups.</w:t>
      </w:r>
    </w:p>
    <w:p w14:paraId="45C0AF63" w14:textId="03D9892F" w:rsidR="00EB34AF" w:rsidRPr="00702407" w:rsidRDefault="00EB34AF" w:rsidP="00EB34AF">
      <w:pPr>
        <w:pStyle w:val="a3"/>
        <w:numPr>
          <w:ilvl w:val="0"/>
          <w:numId w:val="20"/>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t>Ensure adequate training of gender-sensitive health personnel who will be able to provide health care to young people and adolescents, women and girls from vulnerable groups</w:t>
      </w:r>
      <w:r w:rsidR="00E55073">
        <w:rPr>
          <w:rFonts w:ascii="Times New Roman" w:hAnsi="Times New Roman"/>
          <w:sz w:val="20"/>
          <w:szCs w:val="20"/>
          <w:lang w:val="en-US"/>
        </w:rPr>
        <w:t>.</w:t>
      </w:r>
      <w:r w:rsidRPr="00702407">
        <w:rPr>
          <w:rFonts w:ascii="Times New Roman" w:hAnsi="Times New Roman"/>
          <w:sz w:val="20"/>
          <w:szCs w:val="20"/>
          <w:lang w:val="en-US"/>
        </w:rPr>
        <w:t xml:space="preserve"> </w:t>
      </w:r>
    </w:p>
    <w:p w14:paraId="0C153A57" w14:textId="77777777" w:rsidR="00EB34AF" w:rsidRPr="00702407" w:rsidRDefault="00EB34AF" w:rsidP="00EB34AF">
      <w:pPr>
        <w:jc w:val="both"/>
        <w:rPr>
          <w:rFonts w:eastAsia="Calibri"/>
          <w:b/>
          <w:sz w:val="20"/>
          <w:szCs w:val="20"/>
          <w:lang w:val="en-US" w:eastAsia="en-US"/>
        </w:rPr>
      </w:pPr>
    </w:p>
    <w:p w14:paraId="256BD920" w14:textId="77777777" w:rsidR="00EB34AF" w:rsidRPr="00702407" w:rsidRDefault="00EB34AF" w:rsidP="00EB34AF">
      <w:pPr>
        <w:jc w:val="both"/>
        <w:rPr>
          <w:rFonts w:eastAsia="Calibri"/>
          <w:b/>
          <w:sz w:val="20"/>
          <w:szCs w:val="20"/>
          <w:lang w:val="en-US" w:eastAsia="en-US"/>
        </w:rPr>
      </w:pPr>
    </w:p>
    <w:p w14:paraId="357558F9" w14:textId="77777777" w:rsidR="00EB34AF" w:rsidRPr="00702407" w:rsidRDefault="00EB34AF" w:rsidP="00EB34AF">
      <w:pPr>
        <w:jc w:val="both"/>
        <w:rPr>
          <w:rFonts w:eastAsia="Calibri"/>
          <w:b/>
          <w:sz w:val="20"/>
          <w:szCs w:val="20"/>
          <w:lang w:val="en-US" w:eastAsia="en-US"/>
        </w:rPr>
      </w:pPr>
    </w:p>
    <w:p w14:paraId="71E312B5" w14:textId="77777777" w:rsidR="00EB34AF" w:rsidRPr="00702407" w:rsidRDefault="00EB34AF" w:rsidP="0018436B">
      <w:pPr>
        <w:shd w:val="clear" w:color="auto" w:fill="D9D9D9" w:themeFill="background1" w:themeFillShade="D9"/>
        <w:jc w:val="both"/>
        <w:rPr>
          <w:rFonts w:eastAsia="Calibri"/>
          <w:b/>
          <w:sz w:val="20"/>
          <w:szCs w:val="20"/>
          <w:lang w:val="en-US" w:eastAsia="en-US"/>
        </w:rPr>
      </w:pPr>
      <w:proofErr w:type="gramStart"/>
      <w:r w:rsidRPr="00702407">
        <w:rPr>
          <w:rFonts w:eastAsia="Calibri"/>
          <w:b/>
          <w:sz w:val="20"/>
          <w:szCs w:val="20"/>
          <w:lang w:eastAsia="en-US"/>
        </w:rPr>
        <w:t>А</w:t>
      </w:r>
      <w:proofErr w:type="spellStart"/>
      <w:proofErr w:type="gramEnd"/>
      <w:r w:rsidRPr="00702407">
        <w:rPr>
          <w:rFonts w:eastAsia="Calibri"/>
          <w:b/>
          <w:sz w:val="20"/>
          <w:szCs w:val="20"/>
          <w:lang w:val="en-US" w:eastAsia="en-US"/>
        </w:rPr>
        <w:t>rticle</w:t>
      </w:r>
      <w:proofErr w:type="spellEnd"/>
      <w:r w:rsidRPr="00702407">
        <w:rPr>
          <w:rFonts w:eastAsia="Calibri"/>
          <w:b/>
          <w:sz w:val="20"/>
          <w:szCs w:val="20"/>
          <w:lang w:val="en-US" w:eastAsia="en-US"/>
        </w:rPr>
        <w:t xml:space="preserve"> 14. Rural Women</w:t>
      </w:r>
    </w:p>
    <w:p w14:paraId="2F51AA2F" w14:textId="77777777" w:rsidR="00EB34AF" w:rsidRPr="00702407" w:rsidRDefault="00EB34AF" w:rsidP="00EB34AF">
      <w:pPr>
        <w:jc w:val="both"/>
        <w:rPr>
          <w:rFonts w:eastAsia="Calibri"/>
          <w:b/>
          <w:sz w:val="20"/>
          <w:szCs w:val="20"/>
          <w:lang w:val="en-US" w:eastAsia="en-US"/>
        </w:rPr>
      </w:pPr>
    </w:p>
    <w:p w14:paraId="6AFA8D6F" w14:textId="77777777" w:rsidR="00EB34AF" w:rsidRPr="00702407" w:rsidRDefault="00EB34AF" w:rsidP="00EB34AF">
      <w:pPr>
        <w:jc w:val="both"/>
        <w:rPr>
          <w:i/>
          <w:sz w:val="20"/>
          <w:szCs w:val="20"/>
          <w:lang w:val="en-US"/>
        </w:rPr>
      </w:pPr>
      <w:r w:rsidRPr="00702407">
        <w:rPr>
          <w:i/>
          <w:sz w:val="20"/>
          <w:szCs w:val="20"/>
          <w:lang w:val="en-US"/>
        </w:rPr>
        <w:t>Major problems and barriers for rural women and girls:</w:t>
      </w:r>
    </w:p>
    <w:p w14:paraId="2910DCA7" w14:textId="77777777" w:rsidR="00EB34AF" w:rsidRPr="00702407" w:rsidRDefault="00EB34AF" w:rsidP="00EB34AF">
      <w:pPr>
        <w:pStyle w:val="a3"/>
        <w:numPr>
          <w:ilvl w:val="0"/>
          <w:numId w:val="21"/>
        </w:numPr>
        <w:spacing w:line="240" w:lineRule="auto"/>
        <w:ind w:left="567"/>
        <w:jc w:val="both"/>
        <w:rPr>
          <w:rFonts w:ascii="Times New Roman" w:hAnsi="Times New Roman"/>
          <w:sz w:val="20"/>
          <w:szCs w:val="20"/>
          <w:lang w:val="en-US"/>
        </w:rPr>
      </w:pPr>
      <w:r w:rsidRPr="00702407">
        <w:rPr>
          <w:rFonts w:ascii="Times New Roman" w:hAnsi="Times New Roman"/>
          <w:sz w:val="20"/>
          <w:szCs w:val="20"/>
          <w:lang w:val="en-US"/>
        </w:rPr>
        <w:t xml:space="preserve">Economic challenges: land and property rights, </w:t>
      </w:r>
      <w:proofErr w:type="spellStart"/>
      <w:r w:rsidRPr="00702407">
        <w:rPr>
          <w:rFonts w:ascii="Times New Roman" w:hAnsi="Times New Roman"/>
          <w:sz w:val="20"/>
          <w:szCs w:val="20"/>
          <w:lang w:val="en-US"/>
        </w:rPr>
        <w:t>labour</w:t>
      </w:r>
      <w:proofErr w:type="spellEnd"/>
      <w:r w:rsidRPr="00702407">
        <w:rPr>
          <w:rFonts w:ascii="Times New Roman" w:hAnsi="Times New Roman"/>
          <w:sz w:val="20"/>
          <w:szCs w:val="20"/>
          <w:lang w:val="en-US"/>
        </w:rPr>
        <w:t xml:space="preserve"> migration, employment issues, especially in the informal sector, unpaid domestic work, low public sector wages, access to resources, technologies and innovations.</w:t>
      </w:r>
    </w:p>
    <w:p w14:paraId="06EDB9EE" w14:textId="77777777" w:rsidR="00EB34AF" w:rsidRPr="00702407" w:rsidRDefault="00EB34AF" w:rsidP="00EB34AF">
      <w:pPr>
        <w:pStyle w:val="a3"/>
        <w:numPr>
          <w:ilvl w:val="0"/>
          <w:numId w:val="21"/>
        </w:numPr>
        <w:spacing w:line="240" w:lineRule="auto"/>
        <w:ind w:left="567"/>
        <w:jc w:val="both"/>
        <w:rPr>
          <w:rFonts w:ascii="Times New Roman" w:hAnsi="Times New Roman"/>
          <w:sz w:val="20"/>
          <w:szCs w:val="20"/>
          <w:lang w:val="en-US"/>
        </w:rPr>
      </w:pPr>
      <w:r w:rsidRPr="00702407">
        <w:rPr>
          <w:rFonts w:ascii="Times New Roman" w:hAnsi="Times New Roman"/>
          <w:sz w:val="20"/>
          <w:szCs w:val="20"/>
          <w:lang w:val="en-US"/>
        </w:rPr>
        <w:t>Political challenges: inefficient implementation of laws facilitating gender equality, access to justice for rural women and women with disabilities; poor access of women to decision-making processes and low political participation.</w:t>
      </w:r>
    </w:p>
    <w:p w14:paraId="690288F8" w14:textId="77777777" w:rsidR="00EB34AF" w:rsidRPr="00702407" w:rsidRDefault="00EB34AF" w:rsidP="00EB34AF">
      <w:pPr>
        <w:pStyle w:val="a3"/>
        <w:numPr>
          <w:ilvl w:val="0"/>
          <w:numId w:val="4"/>
        </w:numPr>
        <w:spacing w:line="240" w:lineRule="auto"/>
        <w:ind w:left="567" w:firstLine="0"/>
        <w:jc w:val="both"/>
        <w:rPr>
          <w:rFonts w:ascii="Times New Roman" w:hAnsi="Times New Roman"/>
          <w:sz w:val="20"/>
          <w:szCs w:val="20"/>
          <w:lang w:val="en-US"/>
        </w:rPr>
      </w:pPr>
      <w:r w:rsidRPr="00702407">
        <w:rPr>
          <w:rFonts w:ascii="Times New Roman" w:hAnsi="Times New Roman"/>
          <w:sz w:val="20"/>
          <w:szCs w:val="20"/>
          <w:lang w:val="en-US"/>
        </w:rPr>
        <w:t xml:space="preserve">Social problems: imperfect social security system; low quality of education due to overcrowded classrooms; lack of teachers; low pay for teachers; quality textbooks; inadequate infrastructure of rural </w:t>
      </w:r>
      <w:proofErr w:type="spellStart"/>
      <w:r w:rsidRPr="00702407">
        <w:rPr>
          <w:rFonts w:ascii="Times New Roman" w:hAnsi="Times New Roman"/>
          <w:sz w:val="20"/>
          <w:szCs w:val="20"/>
          <w:lang w:val="en-US"/>
        </w:rPr>
        <w:t>edu</w:t>
      </w:r>
      <w:proofErr w:type="spellEnd"/>
      <w:r w:rsidRPr="00702407">
        <w:rPr>
          <w:rFonts w:ascii="Times New Roman" w:hAnsi="Times New Roman"/>
          <w:sz w:val="20"/>
          <w:szCs w:val="20"/>
        </w:rPr>
        <w:t>с</w:t>
      </w:r>
      <w:proofErr w:type="spellStart"/>
      <w:r w:rsidRPr="00702407">
        <w:rPr>
          <w:rFonts w:ascii="Times New Roman" w:hAnsi="Times New Roman"/>
          <w:sz w:val="20"/>
          <w:szCs w:val="20"/>
          <w:lang w:val="en-US"/>
        </w:rPr>
        <w:t>ational</w:t>
      </w:r>
      <w:proofErr w:type="spellEnd"/>
      <w:r w:rsidRPr="00702407">
        <w:rPr>
          <w:rFonts w:ascii="Times New Roman" w:hAnsi="Times New Roman"/>
          <w:sz w:val="20"/>
          <w:szCs w:val="20"/>
          <w:lang w:val="en-US"/>
        </w:rPr>
        <w:t xml:space="preserve"> facilities – poor buildings, school premises’ incompliance with sanitary and hygiene requirements; access to quality medical services, and youth-friendly reproductive and sexual health services; mainstreaming the issue of children’s vulnerability with parents in </w:t>
      </w:r>
      <w:proofErr w:type="spellStart"/>
      <w:r w:rsidRPr="00702407">
        <w:rPr>
          <w:rFonts w:ascii="Times New Roman" w:hAnsi="Times New Roman"/>
          <w:sz w:val="20"/>
          <w:szCs w:val="20"/>
          <w:lang w:val="en-US"/>
        </w:rPr>
        <w:t>labour</w:t>
      </w:r>
      <w:proofErr w:type="spellEnd"/>
      <w:r w:rsidRPr="00702407">
        <w:rPr>
          <w:rFonts w:ascii="Times New Roman" w:hAnsi="Times New Roman"/>
          <w:sz w:val="20"/>
          <w:szCs w:val="20"/>
          <w:lang w:val="en-US"/>
        </w:rPr>
        <w:t xml:space="preserve"> migration. </w:t>
      </w:r>
    </w:p>
    <w:p w14:paraId="214D8410" w14:textId="77777777" w:rsidR="00EB34AF" w:rsidRPr="00702407" w:rsidRDefault="00EB34AF" w:rsidP="00EB34AF">
      <w:pPr>
        <w:pStyle w:val="a3"/>
        <w:numPr>
          <w:ilvl w:val="0"/>
          <w:numId w:val="4"/>
        </w:numPr>
        <w:spacing w:line="240" w:lineRule="auto"/>
        <w:ind w:left="567"/>
        <w:jc w:val="both"/>
        <w:rPr>
          <w:rFonts w:ascii="Times New Roman" w:hAnsi="Times New Roman"/>
          <w:sz w:val="20"/>
          <w:szCs w:val="20"/>
          <w:lang w:val="en-US"/>
        </w:rPr>
      </w:pPr>
      <w:r w:rsidRPr="00702407">
        <w:rPr>
          <w:rFonts w:ascii="Times New Roman" w:hAnsi="Times New Roman"/>
          <w:sz w:val="20"/>
          <w:szCs w:val="20"/>
          <w:lang w:val="en-US"/>
        </w:rPr>
        <w:t>Environmental issues: pollution, obsolete infrastructure, roads, public transport, access to clean drinking water and irrigation water. Rural women have health issues due to limited access to clean drinking water, lack of adequate sanitation and poor hygiene.</w:t>
      </w:r>
    </w:p>
    <w:p w14:paraId="35D017DB" w14:textId="77777777" w:rsidR="00EB34AF" w:rsidRPr="00702407" w:rsidRDefault="00EB34AF" w:rsidP="00EB34AF">
      <w:pPr>
        <w:pStyle w:val="a3"/>
        <w:numPr>
          <w:ilvl w:val="0"/>
          <w:numId w:val="5"/>
        </w:numPr>
        <w:spacing w:line="240" w:lineRule="auto"/>
        <w:ind w:left="567"/>
        <w:jc w:val="both"/>
        <w:rPr>
          <w:rFonts w:ascii="Times New Roman" w:hAnsi="Times New Roman"/>
          <w:sz w:val="20"/>
          <w:szCs w:val="20"/>
          <w:lang w:val="en-US"/>
        </w:rPr>
      </w:pPr>
      <w:r w:rsidRPr="00702407">
        <w:rPr>
          <w:rFonts w:ascii="Times New Roman" w:hAnsi="Times New Roman"/>
          <w:sz w:val="20"/>
          <w:szCs w:val="20"/>
          <w:lang w:val="en-US"/>
        </w:rPr>
        <w:t>Special needs of rural girls: early and forced marriages, strengthened religious influence and patriarchy, exacerbating the existing stereotypes towards rural women and girls. There is a lack of crisis centers for girls and women-victims  of violence</w:t>
      </w:r>
    </w:p>
    <w:p w14:paraId="0B2FEF53" w14:textId="77777777" w:rsidR="00EB34AF" w:rsidRPr="00702407" w:rsidRDefault="00EB34AF" w:rsidP="00EB34AF">
      <w:pPr>
        <w:pStyle w:val="a3"/>
        <w:numPr>
          <w:ilvl w:val="0"/>
          <w:numId w:val="5"/>
        </w:numPr>
        <w:spacing w:line="240" w:lineRule="auto"/>
        <w:ind w:left="567"/>
        <w:jc w:val="both"/>
        <w:rPr>
          <w:rFonts w:ascii="Times New Roman" w:hAnsi="Times New Roman"/>
          <w:sz w:val="20"/>
          <w:szCs w:val="20"/>
          <w:lang w:val="en-US"/>
        </w:rPr>
      </w:pPr>
      <w:r w:rsidRPr="00702407">
        <w:rPr>
          <w:rFonts w:ascii="Times New Roman" w:hAnsi="Times New Roman"/>
          <w:sz w:val="20"/>
          <w:szCs w:val="20"/>
          <w:lang w:val="en-US"/>
        </w:rPr>
        <w:t xml:space="preserve">The problems of rural women are similar to the challenges in the country in general; however, they are aggravated by the specifics of rural life; and the poor implementation of policies and legislation to promote gender equality at the local level due to insufficient funding, low coordination, and interagency fragmentation.  </w:t>
      </w:r>
    </w:p>
    <w:p w14:paraId="48FCF08F" w14:textId="77777777" w:rsidR="00EB34AF" w:rsidRPr="00702407" w:rsidRDefault="00EB34AF" w:rsidP="00EB34AF">
      <w:pPr>
        <w:jc w:val="both"/>
        <w:rPr>
          <w:b/>
          <w:sz w:val="20"/>
          <w:szCs w:val="20"/>
          <w:lang w:val="en-US"/>
        </w:rPr>
      </w:pPr>
    </w:p>
    <w:p w14:paraId="2AA57AA3" w14:textId="77777777" w:rsidR="00EB34AF" w:rsidRPr="00702407" w:rsidRDefault="00EB34AF" w:rsidP="00EB34AF">
      <w:pPr>
        <w:jc w:val="both"/>
        <w:rPr>
          <w:b/>
          <w:sz w:val="20"/>
          <w:szCs w:val="20"/>
          <w:lang w:val="en-US"/>
        </w:rPr>
      </w:pPr>
      <w:r w:rsidRPr="00702407">
        <w:rPr>
          <w:b/>
          <w:sz w:val="20"/>
          <w:szCs w:val="20"/>
          <w:lang w:val="en-US"/>
        </w:rPr>
        <w:t>Recommendations</w:t>
      </w:r>
    </w:p>
    <w:p w14:paraId="295E8D24" w14:textId="77777777" w:rsidR="00EB34AF" w:rsidRPr="00702407" w:rsidRDefault="00EB34AF" w:rsidP="00EB34AF">
      <w:pPr>
        <w:pStyle w:val="a3"/>
        <w:numPr>
          <w:ilvl w:val="0"/>
          <w:numId w:val="22"/>
        </w:numPr>
        <w:spacing w:line="240" w:lineRule="auto"/>
        <w:ind w:left="426"/>
        <w:jc w:val="both"/>
        <w:rPr>
          <w:rFonts w:ascii="Times New Roman" w:hAnsi="Times New Roman"/>
          <w:sz w:val="20"/>
          <w:szCs w:val="20"/>
          <w:lang w:val="en-US"/>
        </w:rPr>
      </w:pPr>
      <w:r w:rsidRPr="00702407">
        <w:rPr>
          <w:rFonts w:ascii="Times New Roman" w:hAnsi="Times New Roman"/>
          <w:sz w:val="20"/>
          <w:szCs w:val="20"/>
          <w:lang w:val="en-US"/>
        </w:rPr>
        <w:t>Arrange the national media campaign to change gender stereotypes and stigmatization against rural women and girls.</w:t>
      </w:r>
    </w:p>
    <w:p w14:paraId="2B597452" w14:textId="77777777" w:rsidR="00EB34AF" w:rsidRPr="00702407" w:rsidRDefault="00EB34AF" w:rsidP="00EB34AF">
      <w:pPr>
        <w:pStyle w:val="a3"/>
        <w:numPr>
          <w:ilvl w:val="0"/>
          <w:numId w:val="22"/>
        </w:numPr>
        <w:spacing w:line="240" w:lineRule="auto"/>
        <w:ind w:left="426"/>
        <w:jc w:val="both"/>
        <w:rPr>
          <w:rFonts w:ascii="Times New Roman" w:hAnsi="Times New Roman"/>
          <w:sz w:val="20"/>
          <w:szCs w:val="20"/>
          <w:lang w:val="en-US"/>
        </w:rPr>
      </w:pPr>
      <w:r w:rsidRPr="00702407">
        <w:rPr>
          <w:rFonts w:ascii="Times New Roman" w:hAnsi="Times New Roman"/>
          <w:sz w:val="20"/>
          <w:szCs w:val="20"/>
          <w:lang w:val="en-US"/>
        </w:rPr>
        <w:t>Ensure the right to access to public services in rural areas, the rights to land, property, productive and natural resources, as well as access to markets and information technologies.</w:t>
      </w:r>
    </w:p>
    <w:p w14:paraId="21D04A41" w14:textId="77777777" w:rsidR="00EB34AF" w:rsidRPr="00702407" w:rsidRDefault="00EB34AF" w:rsidP="00EB34AF">
      <w:pPr>
        <w:pStyle w:val="a3"/>
        <w:numPr>
          <w:ilvl w:val="0"/>
          <w:numId w:val="22"/>
        </w:numPr>
        <w:spacing w:line="240" w:lineRule="auto"/>
        <w:ind w:left="426"/>
        <w:jc w:val="both"/>
        <w:rPr>
          <w:rFonts w:ascii="Times New Roman" w:hAnsi="Times New Roman"/>
          <w:sz w:val="20"/>
          <w:szCs w:val="20"/>
          <w:lang w:val="en-US"/>
        </w:rPr>
      </w:pPr>
      <w:r w:rsidRPr="00702407">
        <w:rPr>
          <w:rFonts w:ascii="Times New Roman" w:hAnsi="Times New Roman"/>
          <w:sz w:val="20"/>
          <w:szCs w:val="20"/>
          <w:lang w:val="en-US"/>
        </w:rPr>
        <w:t xml:space="preserve">Create opportunities for full participation of rural women in political life and decision making; implement the Law on Local Councils’ Elections. </w:t>
      </w:r>
    </w:p>
    <w:p w14:paraId="4EBD58A2" w14:textId="77777777" w:rsidR="00EB34AF" w:rsidRPr="00702407" w:rsidRDefault="00EB34AF" w:rsidP="00EB34AF">
      <w:pPr>
        <w:pStyle w:val="a3"/>
        <w:numPr>
          <w:ilvl w:val="0"/>
          <w:numId w:val="22"/>
        </w:numPr>
        <w:spacing w:line="240" w:lineRule="auto"/>
        <w:ind w:left="426"/>
        <w:jc w:val="both"/>
        <w:rPr>
          <w:rFonts w:ascii="Times New Roman" w:hAnsi="Times New Roman"/>
          <w:sz w:val="20"/>
          <w:szCs w:val="20"/>
          <w:lang w:val="en-US"/>
        </w:rPr>
      </w:pPr>
      <w:r w:rsidRPr="00702407">
        <w:rPr>
          <w:rFonts w:ascii="Times New Roman" w:hAnsi="Times New Roman"/>
          <w:sz w:val="20"/>
          <w:szCs w:val="20"/>
          <w:lang w:val="en-US"/>
        </w:rPr>
        <w:t xml:space="preserve">Ensure gender-sensitive, inclusive and quality education in rural schools, including reproductive health issues. </w:t>
      </w:r>
    </w:p>
    <w:p w14:paraId="50FE2175" w14:textId="77777777" w:rsidR="00EB34AF" w:rsidRPr="00702407" w:rsidRDefault="00EB34AF" w:rsidP="00EB34AF">
      <w:pPr>
        <w:pStyle w:val="a3"/>
        <w:numPr>
          <w:ilvl w:val="0"/>
          <w:numId w:val="22"/>
        </w:numPr>
        <w:spacing w:line="240" w:lineRule="auto"/>
        <w:ind w:left="426"/>
        <w:jc w:val="both"/>
        <w:rPr>
          <w:rFonts w:ascii="Times New Roman" w:hAnsi="Times New Roman"/>
          <w:sz w:val="20"/>
          <w:szCs w:val="20"/>
          <w:lang w:val="en-US"/>
        </w:rPr>
      </w:pPr>
      <w:r w:rsidRPr="00702407">
        <w:rPr>
          <w:rFonts w:ascii="Times New Roman" w:hAnsi="Times New Roman"/>
          <w:sz w:val="20"/>
          <w:szCs w:val="20"/>
          <w:lang w:val="en-US"/>
        </w:rPr>
        <w:t>Review and revise the social protection system, with a focus on rural women.</w:t>
      </w:r>
    </w:p>
    <w:p w14:paraId="405660D8" w14:textId="77777777" w:rsidR="00EB34AF" w:rsidRPr="00702407" w:rsidRDefault="00EB34AF" w:rsidP="00EB34AF">
      <w:pPr>
        <w:pStyle w:val="a3"/>
        <w:numPr>
          <w:ilvl w:val="0"/>
          <w:numId w:val="22"/>
        </w:numPr>
        <w:spacing w:line="240" w:lineRule="auto"/>
        <w:ind w:left="426"/>
        <w:jc w:val="both"/>
        <w:rPr>
          <w:rFonts w:ascii="Times New Roman" w:hAnsi="Times New Roman"/>
          <w:sz w:val="20"/>
          <w:szCs w:val="20"/>
          <w:lang w:val="en-US"/>
        </w:rPr>
      </w:pPr>
      <w:r w:rsidRPr="00702407">
        <w:rPr>
          <w:rFonts w:ascii="Times New Roman" w:hAnsi="Times New Roman"/>
          <w:sz w:val="20"/>
          <w:szCs w:val="20"/>
          <w:lang w:val="en-US"/>
        </w:rPr>
        <w:t>Increase the number of kindergartens in rural areas so that women can continue or receive additional education and have more free time to improve their economic situation.</w:t>
      </w:r>
    </w:p>
    <w:p w14:paraId="4CCE020E" w14:textId="77777777" w:rsidR="00EB34AF" w:rsidRPr="00702407" w:rsidRDefault="00EB34AF" w:rsidP="00EB34AF">
      <w:pPr>
        <w:pStyle w:val="a3"/>
        <w:numPr>
          <w:ilvl w:val="0"/>
          <w:numId w:val="22"/>
        </w:numPr>
        <w:spacing w:line="240" w:lineRule="auto"/>
        <w:ind w:left="426"/>
        <w:jc w:val="both"/>
        <w:rPr>
          <w:rFonts w:ascii="Times New Roman" w:hAnsi="Times New Roman"/>
          <w:sz w:val="20"/>
          <w:szCs w:val="20"/>
          <w:lang w:val="en-US"/>
        </w:rPr>
      </w:pPr>
      <w:r w:rsidRPr="00702407">
        <w:rPr>
          <w:rFonts w:ascii="Times New Roman" w:hAnsi="Times New Roman"/>
          <w:sz w:val="20"/>
          <w:szCs w:val="20"/>
          <w:lang w:val="en-US"/>
        </w:rPr>
        <w:t>Develop a program (educational; and related to technical, financial support) to implement innovative technologies aiming at improving living conditions and quality of life in rural households, rural schools and kindergartens; use alternative energy sources.</w:t>
      </w:r>
    </w:p>
    <w:p w14:paraId="1631A6C9" w14:textId="77777777" w:rsidR="00EB34AF" w:rsidRPr="00702407" w:rsidRDefault="00EB34AF" w:rsidP="00EB34AF">
      <w:pPr>
        <w:jc w:val="both"/>
        <w:rPr>
          <w:b/>
          <w:sz w:val="20"/>
          <w:szCs w:val="20"/>
          <w:lang w:val="en-US"/>
        </w:rPr>
      </w:pPr>
    </w:p>
    <w:p w14:paraId="09D81C61" w14:textId="77777777" w:rsidR="00EB34AF" w:rsidRPr="00702407" w:rsidRDefault="00EB34AF" w:rsidP="00EB34AF">
      <w:pPr>
        <w:jc w:val="both"/>
        <w:rPr>
          <w:b/>
          <w:sz w:val="20"/>
          <w:szCs w:val="20"/>
          <w:lang w:val="en-US"/>
        </w:rPr>
      </w:pPr>
    </w:p>
    <w:p w14:paraId="42C560EC" w14:textId="77777777" w:rsidR="00EB34AF" w:rsidRPr="00702407" w:rsidRDefault="00EB34AF" w:rsidP="00EB34AF">
      <w:pPr>
        <w:jc w:val="both"/>
        <w:rPr>
          <w:b/>
          <w:sz w:val="20"/>
          <w:szCs w:val="20"/>
          <w:lang w:val="en-US"/>
        </w:rPr>
      </w:pPr>
    </w:p>
    <w:p w14:paraId="2924139B" w14:textId="77777777" w:rsidR="00EB34AF" w:rsidRPr="00702407" w:rsidRDefault="00EB34AF" w:rsidP="00E6142C">
      <w:pPr>
        <w:shd w:val="clear" w:color="auto" w:fill="D9D9D9" w:themeFill="background1" w:themeFillShade="D9"/>
        <w:jc w:val="both"/>
        <w:rPr>
          <w:b/>
          <w:sz w:val="20"/>
          <w:szCs w:val="20"/>
          <w:lang w:val="en-US"/>
        </w:rPr>
      </w:pPr>
      <w:proofErr w:type="gramStart"/>
      <w:r w:rsidRPr="00702407">
        <w:rPr>
          <w:b/>
          <w:sz w:val="20"/>
          <w:szCs w:val="20"/>
          <w:lang w:val="en-US"/>
        </w:rPr>
        <w:t>Article 16.</w:t>
      </w:r>
      <w:proofErr w:type="gramEnd"/>
      <w:r w:rsidRPr="00702407">
        <w:rPr>
          <w:b/>
          <w:sz w:val="20"/>
          <w:szCs w:val="20"/>
          <w:lang w:val="en-US"/>
        </w:rPr>
        <w:t xml:space="preserve"> Equality in Marriage and Family Law</w:t>
      </w:r>
    </w:p>
    <w:p w14:paraId="6810DAED" w14:textId="77777777" w:rsidR="00EB34AF" w:rsidRPr="00702407" w:rsidRDefault="00EB34AF" w:rsidP="00E6142C">
      <w:pPr>
        <w:pStyle w:val="2"/>
        <w:shd w:val="clear" w:color="auto" w:fill="D9D9D9" w:themeFill="background1" w:themeFillShade="D9"/>
        <w:spacing w:before="0" w:after="0"/>
        <w:rPr>
          <w:sz w:val="20"/>
          <w:szCs w:val="20"/>
          <w:lang w:val="en-US"/>
        </w:rPr>
      </w:pPr>
      <w:r w:rsidRPr="00702407">
        <w:rPr>
          <w:sz w:val="20"/>
          <w:szCs w:val="20"/>
          <w:lang w:val="en-US"/>
        </w:rPr>
        <w:t>Discriminatory marriage practices</w:t>
      </w:r>
    </w:p>
    <w:p w14:paraId="69ABAA16" w14:textId="77777777" w:rsidR="00EB34AF" w:rsidRPr="00702407" w:rsidRDefault="00EB34AF" w:rsidP="00EB34AF">
      <w:pPr>
        <w:rPr>
          <w:sz w:val="20"/>
          <w:szCs w:val="20"/>
          <w:lang w:val="en-US"/>
        </w:rPr>
      </w:pPr>
    </w:p>
    <w:p w14:paraId="79A8EEB9" w14:textId="77777777" w:rsidR="00EB34AF" w:rsidRPr="00702407" w:rsidRDefault="00EB34AF" w:rsidP="00EB34AF">
      <w:pPr>
        <w:jc w:val="both"/>
        <w:rPr>
          <w:sz w:val="20"/>
          <w:szCs w:val="20"/>
          <w:lang w:val="en-US"/>
        </w:rPr>
      </w:pPr>
      <w:r w:rsidRPr="00702407">
        <w:rPr>
          <w:sz w:val="20"/>
          <w:szCs w:val="20"/>
          <w:lang w:val="en-US"/>
        </w:rPr>
        <w:t>There are no official data on discriminatory marriage practices, including the number of marriages at premarital age, at the national level, as almost all of them are not officially registered.</w:t>
      </w:r>
    </w:p>
    <w:p w14:paraId="60DB1C27" w14:textId="77777777" w:rsidR="00EB34AF" w:rsidRPr="00702407" w:rsidRDefault="00EB34AF" w:rsidP="00EB34AF">
      <w:pPr>
        <w:jc w:val="both"/>
        <w:rPr>
          <w:color w:val="000000"/>
          <w:sz w:val="20"/>
          <w:szCs w:val="20"/>
          <w:lang w:val="en-US"/>
        </w:rPr>
      </w:pPr>
      <w:r w:rsidRPr="00702407">
        <w:rPr>
          <w:sz w:val="20"/>
          <w:szCs w:val="20"/>
          <w:lang w:val="en-US"/>
        </w:rPr>
        <w:t>According to demographic and health survey, 14 per cent of women married before the age of 18 and less than 1 per cent married before the age of 15. However, no men married before the age of 18 were identified</w:t>
      </w:r>
      <w:r w:rsidRPr="00702407">
        <w:rPr>
          <w:rStyle w:val="a9"/>
          <w:sz w:val="20"/>
          <w:szCs w:val="20"/>
        </w:rPr>
        <w:footnoteReference w:id="10"/>
      </w:r>
      <w:r w:rsidRPr="00702407">
        <w:rPr>
          <w:sz w:val="20"/>
          <w:szCs w:val="20"/>
          <w:lang w:val="en-US"/>
        </w:rPr>
        <w:t>. Therefore, the conclusion can be made that an early marriage is a problem affecting women. The health indicator cluster survey revealed that 0.4 per cent of women aged 15-49 years were married before age 15, and 12.7 per cent of women aged 20-49 years were married before age 18. There are cases of polygamy - 0.9 per cent of women are in polygamous marriages/marriage unions</w:t>
      </w:r>
      <w:r w:rsidRPr="00702407">
        <w:rPr>
          <w:rStyle w:val="a9"/>
          <w:color w:val="000000"/>
          <w:sz w:val="20"/>
          <w:szCs w:val="20"/>
        </w:rPr>
        <w:footnoteReference w:id="11"/>
      </w:r>
      <w:r w:rsidRPr="00702407">
        <w:rPr>
          <w:sz w:val="20"/>
          <w:szCs w:val="20"/>
          <w:lang w:val="en-US"/>
        </w:rPr>
        <w:t>. (</w:t>
      </w:r>
      <w:r w:rsidRPr="00702407">
        <w:rPr>
          <w:i/>
          <w:sz w:val="20"/>
          <w:szCs w:val="20"/>
          <w:lang w:val="en-US"/>
        </w:rPr>
        <w:t>See Annex 1</w:t>
      </w:r>
      <w:r w:rsidRPr="00702407">
        <w:rPr>
          <w:sz w:val="20"/>
          <w:szCs w:val="20"/>
          <w:lang w:val="en-US"/>
        </w:rPr>
        <w:t xml:space="preserve">) </w:t>
      </w:r>
    </w:p>
    <w:p w14:paraId="50D3E234" w14:textId="3589D791" w:rsidR="00EB34AF" w:rsidRPr="00702407" w:rsidRDefault="00EB34AF" w:rsidP="00EB34AF">
      <w:pPr>
        <w:jc w:val="both"/>
        <w:rPr>
          <w:sz w:val="20"/>
          <w:szCs w:val="20"/>
          <w:lang w:val="en-US"/>
        </w:rPr>
      </w:pPr>
      <w:r w:rsidRPr="00702407">
        <w:rPr>
          <w:sz w:val="20"/>
          <w:szCs w:val="20"/>
          <w:lang w:val="en-US"/>
        </w:rPr>
        <w:t>Factors such as increased poverty and the desire of the family to get rid of girls, early sexual life of young people and insufficient knowledge about family planning, as well as growing influence of religion allowing girls to marry at an early age – all these contribute to increasing number of early marriages. Very often, juvenile marriages are entered into through forced kidnapping of girls</w:t>
      </w:r>
      <w:r w:rsidRPr="00702407">
        <w:rPr>
          <w:sz w:val="20"/>
          <w:szCs w:val="20"/>
          <w:vertAlign w:val="superscript"/>
        </w:rPr>
        <w:footnoteReference w:id="12"/>
      </w:r>
      <w:r w:rsidRPr="00702407">
        <w:rPr>
          <w:sz w:val="20"/>
          <w:szCs w:val="20"/>
          <w:lang w:val="en-US"/>
        </w:rPr>
        <w:t xml:space="preserve">. However, filing a case with the law enforcement bodies does not guarantee prosecution of perpetrators; review of the judicial practice in 23 criminal cases of forced marriage with persons under 17 (2012-2015) showed that 12 (more than half) criminal cases were dismissed. In addition, law enforcement officers do not consider the abduction of a woman a crime and violation of women’s rights. This biased attitude, gross violation of the abducted victim’s rights breaching the victim’s security and safety resulted in the death of 19-year-old </w:t>
      </w:r>
      <w:r w:rsidR="0013608F">
        <w:rPr>
          <w:sz w:val="20"/>
          <w:szCs w:val="20"/>
          <w:lang w:val="en-US"/>
        </w:rPr>
        <w:t xml:space="preserve">B.T. </w:t>
      </w:r>
      <w:r w:rsidRPr="00702407">
        <w:rPr>
          <w:sz w:val="20"/>
          <w:szCs w:val="20"/>
          <w:lang w:val="en-US"/>
        </w:rPr>
        <w:t xml:space="preserve"> in the police premises (Annex 2).</w:t>
      </w:r>
    </w:p>
    <w:p w14:paraId="6B99BD27" w14:textId="77777777" w:rsidR="00EB34AF" w:rsidRPr="00702407" w:rsidRDefault="00EB34AF" w:rsidP="00EB34AF">
      <w:pPr>
        <w:rPr>
          <w:sz w:val="20"/>
          <w:szCs w:val="20"/>
          <w:lang w:val="en-US"/>
        </w:rPr>
      </w:pPr>
      <w:r w:rsidRPr="00702407">
        <w:rPr>
          <w:sz w:val="20"/>
          <w:szCs w:val="20"/>
          <w:lang w:val="en-US"/>
        </w:rPr>
        <w:t>Ineffective government measures, lack of gender-sensitive standard operating procedures, or interaction policies of law enforcement officers and judicial officials to support victims of gender-based violence are factors that breach their personal safety and violate their rights, and also contribute to re-victimization of victims by investigative and judicial authorities.</w:t>
      </w:r>
    </w:p>
    <w:p w14:paraId="03FA8053" w14:textId="77777777" w:rsidR="00EB34AF" w:rsidRPr="00702407" w:rsidRDefault="00EB34AF" w:rsidP="00EB34AF">
      <w:pPr>
        <w:tabs>
          <w:tab w:val="num" w:pos="720"/>
        </w:tabs>
        <w:jc w:val="both"/>
        <w:rPr>
          <w:i/>
          <w:sz w:val="20"/>
          <w:szCs w:val="20"/>
          <w:lang w:val="en-US"/>
        </w:rPr>
      </w:pPr>
    </w:p>
    <w:p w14:paraId="3C19AD12" w14:textId="77777777" w:rsidR="00EB34AF" w:rsidRPr="00702407" w:rsidRDefault="00EB34AF" w:rsidP="00EB34AF">
      <w:pPr>
        <w:jc w:val="both"/>
        <w:rPr>
          <w:sz w:val="20"/>
          <w:szCs w:val="20"/>
          <w:lang w:val="en-US"/>
        </w:rPr>
      </w:pPr>
      <w:r w:rsidRPr="00702407">
        <w:rPr>
          <w:i/>
          <w:sz w:val="20"/>
          <w:szCs w:val="20"/>
          <w:lang w:val="en-US"/>
        </w:rPr>
        <w:t>Sexual violence against women</w:t>
      </w:r>
      <w:r w:rsidRPr="00702407">
        <w:rPr>
          <w:sz w:val="20"/>
          <w:szCs w:val="20"/>
          <w:lang w:val="en-US"/>
        </w:rPr>
        <w:t xml:space="preserve"> </w:t>
      </w:r>
    </w:p>
    <w:p w14:paraId="401158DE" w14:textId="77777777" w:rsidR="00EB34AF" w:rsidRPr="00702407" w:rsidRDefault="00EB34AF" w:rsidP="00EB34AF">
      <w:pPr>
        <w:jc w:val="both"/>
        <w:rPr>
          <w:sz w:val="20"/>
          <w:szCs w:val="20"/>
          <w:lang w:val="en-US"/>
        </w:rPr>
      </w:pPr>
      <w:r w:rsidRPr="00702407">
        <w:rPr>
          <w:sz w:val="20"/>
          <w:szCs w:val="20"/>
          <w:lang w:val="en-US"/>
        </w:rPr>
        <w:t xml:space="preserve">Practice shows that a significant proportion of victims of sexual violence do not file complaints on violence against them with law enforcement authorities. </w:t>
      </w:r>
      <w:proofErr w:type="gramStart"/>
      <w:r w:rsidRPr="00702407">
        <w:rPr>
          <w:sz w:val="20"/>
          <w:szCs w:val="20"/>
          <w:lang w:val="en-US"/>
        </w:rPr>
        <w:t>In the period from 2014 till 2018, the number of reported rapes/attempted rapes decreased from 354 in 2014 to 249 in 2017.</w:t>
      </w:r>
      <w:proofErr w:type="gramEnd"/>
      <w:r w:rsidRPr="00702407">
        <w:rPr>
          <w:sz w:val="20"/>
          <w:szCs w:val="20"/>
          <w:lang w:val="en-US"/>
        </w:rPr>
        <w:t xml:space="preserve"> Official statistics on women filing sexual offenses with the law enforcement bodies is highly latent due to both lack of victims’ will and inefficiency and corruption in the law enforcement and judicial bodies.</w:t>
      </w:r>
    </w:p>
    <w:p w14:paraId="748B0181" w14:textId="77777777" w:rsidR="00EB34AF" w:rsidRPr="00702407" w:rsidRDefault="00EB34AF" w:rsidP="00EB34AF">
      <w:pPr>
        <w:jc w:val="both"/>
        <w:rPr>
          <w:sz w:val="20"/>
          <w:szCs w:val="20"/>
          <w:lang w:val="en-US"/>
        </w:rPr>
      </w:pPr>
      <w:r w:rsidRPr="00702407">
        <w:rPr>
          <w:sz w:val="20"/>
          <w:szCs w:val="20"/>
          <w:lang w:val="en-US"/>
        </w:rPr>
        <w:t>Analysis of data from women’s non-governmental organizations and the Office of Ombudsman of the Kyrgyz Republic regarding filed complaints on inadequate response or illegal actions of some law enforcement or investigative officials at the pre-trial stage revealed violations of the Kyrgyz criminal procedural legislation norms.</w:t>
      </w:r>
    </w:p>
    <w:p w14:paraId="13C5AF4C" w14:textId="77777777" w:rsidR="00EB34AF" w:rsidRPr="00702407" w:rsidRDefault="00EB34AF" w:rsidP="00EB34AF">
      <w:pPr>
        <w:jc w:val="both"/>
        <w:rPr>
          <w:sz w:val="20"/>
          <w:szCs w:val="20"/>
          <w:lang w:val="en-US"/>
        </w:rPr>
      </w:pPr>
      <w:r w:rsidRPr="00702407">
        <w:rPr>
          <w:sz w:val="20"/>
          <w:szCs w:val="20"/>
          <w:lang w:val="en-US"/>
        </w:rPr>
        <w:lastRenderedPageBreak/>
        <w:t>Analysis of case law</w:t>
      </w:r>
      <w:r w:rsidRPr="00702407">
        <w:rPr>
          <w:rStyle w:val="a9"/>
          <w:sz w:val="20"/>
          <w:szCs w:val="20"/>
        </w:rPr>
        <w:footnoteReference w:id="13"/>
      </w:r>
      <w:r w:rsidRPr="00702407">
        <w:rPr>
          <w:sz w:val="20"/>
          <w:szCs w:val="20"/>
          <w:lang w:val="en-US"/>
        </w:rPr>
        <w:t xml:space="preserve"> shows that a significant number of rape cases are dismissed: 60 per cent under the Criminal Code Article 129, part 1 (against adult woman); 36 per cent - part 2 (aggravated criminal offense against a woman); 32 per cent - part 3 (against minor girl); and 21 per cent - part 4 (against girl children). At the same time, according to the criminal law, initiated cases under CC KR Article 129, part 3 and 4 shall not be dismissed at the request of a victim or due to reconciliation of the parties (</w:t>
      </w:r>
      <w:r w:rsidRPr="00702407">
        <w:rPr>
          <w:i/>
          <w:sz w:val="20"/>
          <w:szCs w:val="20"/>
          <w:lang w:val="en-US"/>
        </w:rPr>
        <w:t>Annex 3</w:t>
      </w:r>
      <w:r w:rsidRPr="00702407">
        <w:rPr>
          <w:sz w:val="20"/>
          <w:szCs w:val="20"/>
          <w:lang w:val="en-US"/>
        </w:rPr>
        <w:t xml:space="preserve">). </w:t>
      </w:r>
    </w:p>
    <w:p w14:paraId="21E2ACC9" w14:textId="56A4245B" w:rsidR="00EB34AF" w:rsidRPr="00702407" w:rsidRDefault="00EB34AF" w:rsidP="00EB34AF">
      <w:pPr>
        <w:jc w:val="both"/>
        <w:rPr>
          <w:sz w:val="20"/>
          <w:szCs w:val="20"/>
          <w:lang w:val="en-US"/>
        </w:rPr>
      </w:pPr>
      <w:r w:rsidRPr="00702407">
        <w:rPr>
          <w:sz w:val="20"/>
          <w:szCs w:val="20"/>
          <w:lang w:val="en-US"/>
        </w:rPr>
        <w:t>During examination of criminal cases, a number of cases were revealed when courts applied Article 129 provisions to wrong injured subjects (victims), other than stipulated in the Criminal Code. Thus, despite the fact that Artic</w:t>
      </w:r>
      <w:r w:rsidR="00D974C6">
        <w:rPr>
          <w:sz w:val="20"/>
          <w:szCs w:val="20"/>
          <w:lang w:val="en-US"/>
        </w:rPr>
        <w:t>le 129 parts 1, 2 of the K</w:t>
      </w:r>
      <w:r w:rsidRPr="00702407">
        <w:rPr>
          <w:sz w:val="20"/>
          <w:szCs w:val="20"/>
          <w:lang w:val="en-US"/>
        </w:rPr>
        <w:t>R Criminal Code cover adult women victims, in practice they applied to minor girls or even girl children (140 completed criminal cases in 2012-2015) (</w:t>
      </w:r>
      <w:r w:rsidRPr="00702407">
        <w:rPr>
          <w:i/>
          <w:sz w:val="20"/>
          <w:szCs w:val="20"/>
          <w:lang w:val="en-US"/>
        </w:rPr>
        <w:t>Annex 4</w:t>
      </w:r>
      <w:r w:rsidRPr="00702407">
        <w:rPr>
          <w:sz w:val="20"/>
          <w:szCs w:val="20"/>
          <w:lang w:val="en-US"/>
        </w:rPr>
        <w:t xml:space="preserve">).    </w:t>
      </w:r>
    </w:p>
    <w:p w14:paraId="100B5B03" w14:textId="77777777" w:rsidR="00EB34AF" w:rsidRPr="00702407" w:rsidRDefault="00EB34AF" w:rsidP="00EB34AF">
      <w:pPr>
        <w:jc w:val="both"/>
        <w:rPr>
          <w:sz w:val="20"/>
          <w:szCs w:val="20"/>
          <w:lang w:val="en-US"/>
        </w:rPr>
      </w:pPr>
      <w:r w:rsidRPr="00702407">
        <w:rPr>
          <w:sz w:val="20"/>
          <w:szCs w:val="20"/>
          <w:lang w:val="en-US"/>
        </w:rPr>
        <w:t xml:space="preserve">There are problems in courts’ application of substantive and procedural law affecting the right of women to judicial protection. </w:t>
      </w:r>
    </w:p>
    <w:p w14:paraId="1EAF3A37" w14:textId="77777777" w:rsidR="00EB34AF" w:rsidRPr="00702407" w:rsidRDefault="00EB34AF" w:rsidP="00EB34AF">
      <w:pPr>
        <w:jc w:val="both"/>
        <w:rPr>
          <w:sz w:val="20"/>
          <w:szCs w:val="20"/>
          <w:lang w:val="en-US"/>
        </w:rPr>
      </w:pPr>
      <w:r w:rsidRPr="00702407">
        <w:rPr>
          <w:sz w:val="20"/>
          <w:szCs w:val="20"/>
          <w:lang w:val="en-US"/>
        </w:rPr>
        <w:t>The victims of sexual violence face serious obstacles in access to justice; confidentiality of the victim’s personal data is not respected; no practice exists for establishing safe and protective environment for women victims; the victim and her family are subjected to all kinds of threats from the prosecution, or sometimes from the local community during investigation and trial stages. No system to provide assistance to victims of sexual violence is in place; public psychological services to provide urgent and rehabilitative psychological assistance based on the age of women and girls are not available. Limited services and insufficient interaction between health care organizations prevent victims from receiving emergency post-contact prevention of sexually transmitted infections, HIV or unwanted pregnancy within the first 72 hours; small number or total absence of forensic experts negatively affect timely collection of evidence (biological material, signs of violence, etc.) and hamper investigation. Lack of DNA expertise and genome registration law in the country does not allow to practice DNA testing; and lack of the results of the genetic tests make it impossible for the court to find incontrovertible evidence of the perpetrator’s guilt.</w:t>
      </w:r>
    </w:p>
    <w:p w14:paraId="43590554" w14:textId="77777777" w:rsidR="00EB34AF" w:rsidRPr="00702407" w:rsidRDefault="00EB34AF" w:rsidP="00EB34AF">
      <w:pPr>
        <w:rPr>
          <w:i/>
          <w:sz w:val="20"/>
          <w:szCs w:val="20"/>
          <w:lang w:val="en-US"/>
        </w:rPr>
      </w:pPr>
    </w:p>
    <w:p w14:paraId="492E4DF1" w14:textId="77777777" w:rsidR="00EB34AF" w:rsidRPr="00702407" w:rsidRDefault="00EB34AF" w:rsidP="00EB34AF">
      <w:pPr>
        <w:rPr>
          <w:i/>
          <w:sz w:val="20"/>
          <w:szCs w:val="20"/>
          <w:lang w:val="en-US"/>
        </w:rPr>
      </w:pPr>
      <w:r w:rsidRPr="00702407">
        <w:rPr>
          <w:i/>
          <w:sz w:val="20"/>
          <w:szCs w:val="20"/>
          <w:lang w:val="en-US"/>
        </w:rPr>
        <w:t xml:space="preserve">Domestic violence </w:t>
      </w:r>
    </w:p>
    <w:p w14:paraId="1070FC02" w14:textId="77777777" w:rsidR="00EB34AF" w:rsidRPr="00702407" w:rsidRDefault="00EB34AF" w:rsidP="00EB34AF">
      <w:pPr>
        <w:jc w:val="both"/>
        <w:rPr>
          <w:sz w:val="20"/>
          <w:szCs w:val="20"/>
          <w:lang w:val="en-US"/>
        </w:rPr>
      </w:pPr>
      <w:r w:rsidRPr="00702407">
        <w:rPr>
          <w:sz w:val="20"/>
          <w:szCs w:val="20"/>
          <w:lang w:val="en-US"/>
        </w:rPr>
        <w:t xml:space="preserve">Almost 98% of domestic violence cases considered in courts is committed against women by men - husbands (68%), sons (17%), fathers (2%). There is an annual increase in the number of protection orders related to domestic violence and issued by the law enforcement bodies; their number increased threefold in the period between 2013 and 2018. The number of administrative offences related to domestic violence which were considered by the courts in 2017 increased by 2.5 times compared to 2013; there is an increase in the number of criminal cases considered by the courts (from 262 to 313).  </w:t>
      </w:r>
    </w:p>
    <w:p w14:paraId="598089F4" w14:textId="77777777" w:rsidR="00EB34AF" w:rsidRPr="00702407" w:rsidRDefault="00EB34AF" w:rsidP="00EB34AF">
      <w:pPr>
        <w:jc w:val="both"/>
        <w:rPr>
          <w:sz w:val="20"/>
          <w:szCs w:val="20"/>
          <w:lang w:val="en-US"/>
        </w:rPr>
      </w:pPr>
      <w:r w:rsidRPr="00702407">
        <w:rPr>
          <w:sz w:val="20"/>
          <w:szCs w:val="20"/>
          <w:lang w:val="en-US"/>
        </w:rPr>
        <w:t>In 2013, there was an increase in the number of domestic violence calls to the ambulance depots (183 persons); however, in the later years, the number of domestic violence calls to the ambulance decreased - 273 cases in 2018. The number of persons with injuries or trauma increased from 1,071 in 2013 to 2,132 in 2017; the majority of victims are women aged 18-40 years (74% in 2017). Every year, over one thousand persons, or sometimes up to three thousand victims of domestic violence refer for forensic medical examination. All the above data indicate that domestic violence is getting criminalized, and its severity and consequences for the life and health of victims are increasing.</w:t>
      </w:r>
    </w:p>
    <w:p w14:paraId="33393C71" w14:textId="77777777" w:rsidR="00EB34AF" w:rsidRPr="00702407" w:rsidRDefault="00EB34AF" w:rsidP="00EB34AF">
      <w:pPr>
        <w:jc w:val="both"/>
        <w:rPr>
          <w:sz w:val="20"/>
          <w:szCs w:val="20"/>
          <w:lang w:val="en-US"/>
        </w:rPr>
      </w:pPr>
      <w:r w:rsidRPr="00702407">
        <w:rPr>
          <w:sz w:val="20"/>
          <w:szCs w:val="20"/>
          <w:lang w:val="en-US"/>
        </w:rPr>
        <w:t>Despite the low number of crisis centers in the country (about 14 permanently functioning), the population seeks their assistance in case of domestic violence more often than in other organizations. In 2014, there were a maximum number of referrals to crisis centers (7,030).</w:t>
      </w:r>
    </w:p>
    <w:p w14:paraId="35D09CFC" w14:textId="77777777" w:rsidR="00EB34AF" w:rsidRPr="00702407" w:rsidRDefault="00EB34AF" w:rsidP="00EB34AF">
      <w:pPr>
        <w:jc w:val="both"/>
        <w:rPr>
          <w:sz w:val="20"/>
          <w:szCs w:val="20"/>
          <w:lang w:val="en-US"/>
        </w:rPr>
      </w:pPr>
      <w:r w:rsidRPr="00702407">
        <w:rPr>
          <w:sz w:val="20"/>
          <w:szCs w:val="20"/>
          <w:lang w:val="en-US"/>
        </w:rPr>
        <w:t xml:space="preserve">A persisting problem is a lack of the public crisis centers in place; the existing crisis centers are non-governmental and depend on external financing. In 2018, within the social order of the Ministry of </w:t>
      </w:r>
      <w:proofErr w:type="spellStart"/>
      <w:r w:rsidRPr="00702407">
        <w:rPr>
          <w:sz w:val="20"/>
          <w:szCs w:val="20"/>
          <w:lang w:val="en-US"/>
        </w:rPr>
        <w:t>Labour</w:t>
      </w:r>
      <w:proofErr w:type="spellEnd"/>
      <w:r w:rsidRPr="00702407">
        <w:rPr>
          <w:sz w:val="20"/>
          <w:szCs w:val="20"/>
          <w:lang w:val="en-US"/>
        </w:rPr>
        <w:t xml:space="preserve"> and Social Development, four crisis </w:t>
      </w:r>
      <w:proofErr w:type="spellStart"/>
      <w:r w:rsidRPr="00702407">
        <w:rPr>
          <w:sz w:val="20"/>
          <w:szCs w:val="20"/>
          <w:lang w:val="en-US"/>
        </w:rPr>
        <w:t>centres</w:t>
      </w:r>
      <w:proofErr w:type="spellEnd"/>
      <w:r w:rsidRPr="00702407">
        <w:rPr>
          <w:sz w:val="20"/>
          <w:szCs w:val="20"/>
          <w:lang w:val="en-US"/>
        </w:rPr>
        <w:t xml:space="preserve"> received a 12-months grant to provide services to women - victims of violence. However, in order to ensure continuous, sustainable and systematic activities of the centers providing assistance to women, it is necessary to provide for their non-stop functioning, and allocate premises for the centers. </w:t>
      </w:r>
    </w:p>
    <w:p w14:paraId="1F233289" w14:textId="77777777" w:rsidR="00EB34AF" w:rsidRPr="00702407" w:rsidRDefault="00EB34AF" w:rsidP="00EB34AF">
      <w:pPr>
        <w:jc w:val="both"/>
        <w:rPr>
          <w:sz w:val="20"/>
          <w:szCs w:val="20"/>
          <w:lang w:val="en-US"/>
        </w:rPr>
      </w:pPr>
      <w:r w:rsidRPr="00702407">
        <w:rPr>
          <w:sz w:val="20"/>
          <w:szCs w:val="20"/>
          <w:lang w:val="en-US"/>
        </w:rPr>
        <w:t>Thus, the lack of effective assistance to victims, emergency response to cases of domestic violence, assessment of risks of repeated violence, effective and adequate punishment of perpetrators lead to further escalation of domestic violence, and contribute to its latency.</w:t>
      </w:r>
    </w:p>
    <w:p w14:paraId="24567415" w14:textId="77777777" w:rsidR="00EB34AF" w:rsidRPr="00702407" w:rsidRDefault="00EB34AF" w:rsidP="00EB34AF">
      <w:pPr>
        <w:jc w:val="both"/>
        <w:rPr>
          <w:sz w:val="20"/>
          <w:szCs w:val="20"/>
          <w:lang w:val="en-US"/>
        </w:rPr>
      </w:pPr>
    </w:p>
    <w:p w14:paraId="23B019F4" w14:textId="77777777" w:rsidR="00EB34AF" w:rsidRPr="00702407" w:rsidRDefault="00EB34AF" w:rsidP="00EB34AF">
      <w:pPr>
        <w:jc w:val="both"/>
        <w:rPr>
          <w:b/>
          <w:sz w:val="20"/>
          <w:szCs w:val="20"/>
          <w:lang w:val="en-US"/>
        </w:rPr>
      </w:pPr>
      <w:r w:rsidRPr="00702407">
        <w:rPr>
          <w:b/>
          <w:sz w:val="20"/>
          <w:szCs w:val="20"/>
          <w:lang w:val="en-US"/>
        </w:rPr>
        <w:t>Recommendations:</w:t>
      </w:r>
    </w:p>
    <w:p w14:paraId="35E074B1" w14:textId="531FBB5E" w:rsidR="00EB34AF" w:rsidRPr="00702407" w:rsidRDefault="00EB34AF" w:rsidP="00EB34AF">
      <w:pPr>
        <w:pStyle w:val="a3"/>
        <w:numPr>
          <w:ilvl w:val="0"/>
          <w:numId w:val="24"/>
        </w:numPr>
        <w:jc w:val="both"/>
        <w:rPr>
          <w:rFonts w:ascii="Times New Roman" w:hAnsi="Times New Roman"/>
          <w:sz w:val="20"/>
          <w:szCs w:val="20"/>
          <w:lang w:val="en-US"/>
        </w:rPr>
      </w:pPr>
      <w:r w:rsidRPr="00702407">
        <w:rPr>
          <w:rFonts w:ascii="Times New Roman" w:hAnsi="Times New Roman"/>
          <w:sz w:val="20"/>
          <w:szCs w:val="20"/>
          <w:lang w:val="en-US"/>
        </w:rPr>
        <w:t xml:space="preserve">Amend the </w:t>
      </w:r>
      <w:r w:rsidR="00D974C6">
        <w:rPr>
          <w:rFonts w:ascii="Times New Roman" w:hAnsi="Times New Roman"/>
          <w:sz w:val="20"/>
          <w:szCs w:val="20"/>
          <w:lang w:val="en-US"/>
        </w:rPr>
        <w:t xml:space="preserve">KR </w:t>
      </w:r>
      <w:r w:rsidRPr="00702407">
        <w:rPr>
          <w:rFonts w:ascii="Times New Roman" w:hAnsi="Times New Roman"/>
          <w:sz w:val="20"/>
          <w:szCs w:val="20"/>
          <w:lang w:val="en-US"/>
        </w:rPr>
        <w:t xml:space="preserve"> Criminal Procedural Code in terms of special procedures for gender-based criminal offenses’ proceedings;</w:t>
      </w:r>
    </w:p>
    <w:p w14:paraId="7EE975FA" w14:textId="77777777" w:rsidR="00EB34AF" w:rsidRPr="00702407" w:rsidRDefault="00EB34AF" w:rsidP="00EB34AF">
      <w:pPr>
        <w:pStyle w:val="a3"/>
        <w:numPr>
          <w:ilvl w:val="0"/>
          <w:numId w:val="24"/>
        </w:numPr>
        <w:jc w:val="both"/>
        <w:rPr>
          <w:rFonts w:ascii="Times New Roman" w:hAnsi="Times New Roman"/>
          <w:sz w:val="20"/>
          <w:szCs w:val="20"/>
          <w:lang w:val="en-US"/>
        </w:rPr>
      </w:pPr>
      <w:r w:rsidRPr="00702407">
        <w:rPr>
          <w:rFonts w:ascii="Times New Roman" w:hAnsi="Times New Roman"/>
          <w:sz w:val="20"/>
          <w:szCs w:val="20"/>
          <w:lang w:val="en-US"/>
        </w:rPr>
        <w:t>Consider the findings of case law analysis related to crimes against women and girls at the plenary of the Supreme Court of the Kyrgyz Republic, and develop recommendations on uniform application of legal norms during consideration of gender-based criminal cases;</w:t>
      </w:r>
    </w:p>
    <w:p w14:paraId="5D5FE331" w14:textId="77777777" w:rsidR="00EB34AF" w:rsidRPr="00702407" w:rsidRDefault="00EB34AF" w:rsidP="00EB34AF">
      <w:pPr>
        <w:pStyle w:val="a3"/>
        <w:numPr>
          <w:ilvl w:val="0"/>
          <w:numId w:val="24"/>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t>Introduce gender-specific standard operating procedures for law enforcement officers and prosecutors to deal with women and girls - victims of sexual and gender-based violence;</w:t>
      </w:r>
    </w:p>
    <w:p w14:paraId="429BB3E1" w14:textId="77777777" w:rsidR="00EB34AF" w:rsidRPr="00702407" w:rsidRDefault="00EB34AF" w:rsidP="00EB34AF">
      <w:pPr>
        <w:pStyle w:val="a3"/>
        <w:numPr>
          <w:ilvl w:val="0"/>
          <w:numId w:val="24"/>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t>Develop the investigative gender-specific methodology for interviewing/interrogating  women victims;</w:t>
      </w:r>
    </w:p>
    <w:p w14:paraId="6A5099D9" w14:textId="77777777" w:rsidR="00EB34AF" w:rsidRPr="00702407" w:rsidRDefault="00EB34AF" w:rsidP="00EB34AF">
      <w:pPr>
        <w:pStyle w:val="a3"/>
        <w:numPr>
          <w:ilvl w:val="0"/>
          <w:numId w:val="24"/>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lastRenderedPageBreak/>
        <w:t xml:space="preserve">Include the subject ‘Psychological condition of women and children affected by sexual and gender violence’ in the training </w:t>
      </w:r>
      <w:proofErr w:type="spellStart"/>
      <w:r w:rsidRPr="00702407">
        <w:rPr>
          <w:rFonts w:ascii="Times New Roman" w:hAnsi="Times New Roman"/>
          <w:sz w:val="20"/>
          <w:szCs w:val="20"/>
          <w:lang w:val="en-US"/>
        </w:rPr>
        <w:t>programmes</w:t>
      </w:r>
      <w:proofErr w:type="spellEnd"/>
      <w:r w:rsidRPr="00702407">
        <w:rPr>
          <w:rFonts w:ascii="Times New Roman" w:hAnsi="Times New Roman"/>
          <w:sz w:val="20"/>
          <w:szCs w:val="20"/>
          <w:lang w:val="en-US"/>
        </w:rPr>
        <w:t xml:space="preserve"> for prosecutors and law enforcement officers;</w:t>
      </w:r>
    </w:p>
    <w:p w14:paraId="312B153D" w14:textId="77777777" w:rsidR="00EB34AF" w:rsidRPr="00702407" w:rsidRDefault="00EB34AF" w:rsidP="00EB34AF">
      <w:pPr>
        <w:pStyle w:val="a3"/>
        <w:numPr>
          <w:ilvl w:val="0"/>
          <w:numId w:val="24"/>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t xml:space="preserve">Establish a system of free comprehensive assistance to victims of sexual violence, including emergency psychological counseling, health care/medical assistance (including emergency post-contact prevention of sexually transmitted infections, HIV or unwanted pregnancy within the first 72 hours), forensic services (including DNA expertise/test), and social and legal assistance; </w:t>
      </w:r>
    </w:p>
    <w:p w14:paraId="5CDAA537" w14:textId="77777777" w:rsidR="00EB34AF" w:rsidRPr="00702407" w:rsidRDefault="00EB34AF" w:rsidP="00EB34AF">
      <w:pPr>
        <w:pStyle w:val="a3"/>
        <w:numPr>
          <w:ilvl w:val="0"/>
          <w:numId w:val="24"/>
        </w:numPr>
        <w:spacing w:line="240" w:lineRule="auto"/>
        <w:jc w:val="both"/>
        <w:rPr>
          <w:rFonts w:ascii="Times New Roman" w:hAnsi="Times New Roman"/>
          <w:sz w:val="20"/>
          <w:szCs w:val="20"/>
          <w:lang w:val="en-US"/>
        </w:rPr>
      </w:pPr>
      <w:r w:rsidRPr="00702407">
        <w:rPr>
          <w:rFonts w:ascii="Times New Roman" w:hAnsi="Times New Roman"/>
          <w:sz w:val="20"/>
          <w:szCs w:val="20"/>
          <w:lang w:val="en-US"/>
        </w:rPr>
        <w:t xml:space="preserve">Establish public and municipal services; develop specialized services/crisis centers to assist victims of gender-based and domestic violence. </w:t>
      </w:r>
    </w:p>
    <w:p w14:paraId="4B0129F0" w14:textId="77777777" w:rsidR="00EB34AF" w:rsidRPr="00702407" w:rsidRDefault="00EB34AF" w:rsidP="00EB34AF">
      <w:pPr>
        <w:pStyle w:val="a3"/>
        <w:jc w:val="both"/>
        <w:rPr>
          <w:sz w:val="20"/>
          <w:szCs w:val="20"/>
          <w:lang w:val="en-US"/>
        </w:rPr>
      </w:pPr>
    </w:p>
    <w:p w14:paraId="06B2B8CD" w14:textId="77777777" w:rsidR="00EB34AF" w:rsidRPr="00702407" w:rsidRDefault="00EB34AF" w:rsidP="00EB34AF">
      <w:pPr>
        <w:jc w:val="both"/>
        <w:rPr>
          <w:sz w:val="20"/>
          <w:szCs w:val="20"/>
          <w:lang w:val="en-US"/>
        </w:rPr>
      </w:pPr>
    </w:p>
    <w:p w14:paraId="1168576F" w14:textId="160BC2E8" w:rsidR="00EB34AF" w:rsidRPr="00702407" w:rsidRDefault="00EB34AF" w:rsidP="00E6142C">
      <w:pPr>
        <w:shd w:val="clear" w:color="auto" w:fill="D9D9D9" w:themeFill="background1" w:themeFillShade="D9"/>
        <w:spacing w:after="120"/>
        <w:rPr>
          <w:b/>
          <w:sz w:val="20"/>
          <w:szCs w:val="20"/>
          <w:lang w:val="en-US"/>
        </w:rPr>
      </w:pPr>
      <w:proofErr w:type="gramStart"/>
      <w:r w:rsidRPr="00702407">
        <w:rPr>
          <w:b/>
          <w:sz w:val="20"/>
          <w:szCs w:val="20"/>
          <w:lang w:val="en-US"/>
        </w:rPr>
        <w:t xml:space="preserve">General Recommendation No. 30 on implementation of the Women, Peace and Security Agenda, and realization of the National Action Plan on UN SC Resolution 1325 (2018-2020) in the </w:t>
      </w:r>
      <w:r w:rsidR="00D974C6">
        <w:rPr>
          <w:b/>
          <w:sz w:val="20"/>
          <w:szCs w:val="20"/>
          <w:lang w:val="en-US"/>
        </w:rPr>
        <w:t>KR</w:t>
      </w:r>
      <w:r w:rsidRPr="00702407">
        <w:rPr>
          <w:b/>
          <w:sz w:val="20"/>
          <w:szCs w:val="20"/>
          <w:lang w:val="en-US"/>
        </w:rPr>
        <w:t>.</w:t>
      </w:r>
      <w:proofErr w:type="gramEnd"/>
    </w:p>
    <w:p w14:paraId="6AEEF152" w14:textId="3BD1A505" w:rsidR="00EB34AF" w:rsidRPr="00702407" w:rsidRDefault="00EB34AF" w:rsidP="00EB34AF">
      <w:pPr>
        <w:jc w:val="both"/>
        <w:rPr>
          <w:sz w:val="20"/>
          <w:szCs w:val="20"/>
          <w:lang w:val="en-US"/>
        </w:rPr>
      </w:pPr>
      <w:r w:rsidRPr="00702407">
        <w:rPr>
          <w:sz w:val="20"/>
          <w:szCs w:val="20"/>
          <w:lang w:val="en-US"/>
        </w:rPr>
        <w:t xml:space="preserve">It is recognized that the unprecedented events of 2010 in the south of the Kyrgyz Republic triggered the development and adoption of the first </w:t>
      </w:r>
      <w:r w:rsidR="00D974C6">
        <w:rPr>
          <w:sz w:val="20"/>
          <w:szCs w:val="20"/>
          <w:lang w:val="en-US"/>
        </w:rPr>
        <w:t>KR</w:t>
      </w:r>
      <w:r w:rsidRPr="00702407">
        <w:rPr>
          <w:sz w:val="20"/>
          <w:szCs w:val="20"/>
          <w:lang w:val="en-US"/>
        </w:rPr>
        <w:t xml:space="preserve"> Action Plan on the implementation of the UN Security Council Resolution 1325 (hereinafter – AP 1325) for 2013-2014.  </w:t>
      </w:r>
    </w:p>
    <w:p w14:paraId="6BACD93D" w14:textId="0B565DDF" w:rsidR="00EB34AF" w:rsidRPr="00702407" w:rsidRDefault="00EB34AF" w:rsidP="00EB34AF">
      <w:pPr>
        <w:jc w:val="both"/>
        <w:rPr>
          <w:sz w:val="20"/>
          <w:szCs w:val="20"/>
          <w:lang w:val="en-US"/>
        </w:rPr>
      </w:pPr>
      <w:r w:rsidRPr="00702407">
        <w:rPr>
          <w:sz w:val="20"/>
          <w:szCs w:val="20"/>
          <w:lang w:val="en-US"/>
        </w:rPr>
        <w:t xml:space="preserve">Based on the post-conflict needs assessment and </w:t>
      </w:r>
      <w:proofErr w:type="spellStart"/>
      <w:r w:rsidRPr="00702407">
        <w:rPr>
          <w:sz w:val="20"/>
          <w:szCs w:val="20"/>
          <w:lang w:val="en-US"/>
        </w:rPr>
        <w:t>peacebuilding</w:t>
      </w:r>
      <w:proofErr w:type="spellEnd"/>
      <w:r w:rsidRPr="00702407">
        <w:rPr>
          <w:sz w:val="20"/>
          <w:szCs w:val="20"/>
          <w:lang w:val="en-US"/>
        </w:rPr>
        <w:t xml:space="preserve"> priorities in the </w:t>
      </w:r>
      <w:r w:rsidR="00D974C6">
        <w:rPr>
          <w:sz w:val="20"/>
          <w:szCs w:val="20"/>
          <w:lang w:val="en-US"/>
        </w:rPr>
        <w:t>KR</w:t>
      </w:r>
      <w:r w:rsidRPr="00702407">
        <w:rPr>
          <w:sz w:val="20"/>
          <w:szCs w:val="20"/>
          <w:lang w:val="en-US"/>
        </w:rPr>
        <w:t xml:space="preserve"> a number of persisting factors were identified, strengthened by patriarchal culture revival, inequality and discrimination. The ongoing radicalization of society, including Islamic radicalization and violent extremism remain factors that contribute to armed conflicts and violence. </w:t>
      </w:r>
    </w:p>
    <w:p w14:paraId="6116DC24" w14:textId="77777777" w:rsidR="00EB34AF" w:rsidRPr="00702407" w:rsidRDefault="00EB34AF" w:rsidP="00EB34AF">
      <w:pPr>
        <w:jc w:val="both"/>
        <w:rPr>
          <w:bCs/>
          <w:sz w:val="20"/>
          <w:szCs w:val="20"/>
          <w:lang w:val="en-US"/>
        </w:rPr>
      </w:pPr>
      <w:r w:rsidRPr="00702407">
        <w:rPr>
          <w:bCs/>
          <w:sz w:val="20"/>
          <w:szCs w:val="20"/>
          <w:lang w:val="en-US"/>
        </w:rPr>
        <w:t>It should be noted that the development of the Action Plan on the implementation of the UN Security Council Resolution 1325 is constrained by the lack of institutional memory within public authorities due to the staff turnover, rotation of civil servants, and lack of civil servants’ commitment to Women, Peace and Security Agenda.</w:t>
      </w:r>
    </w:p>
    <w:p w14:paraId="450828F8" w14:textId="77777777" w:rsidR="00EB34AF" w:rsidRPr="00702407" w:rsidRDefault="00EB34AF" w:rsidP="00EB34AF">
      <w:pPr>
        <w:jc w:val="both"/>
        <w:rPr>
          <w:bCs/>
          <w:sz w:val="20"/>
          <w:szCs w:val="20"/>
          <w:lang w:val="en-US"/>
        </w:rPr>
      </w:pPr>
      <w:r w:rsidRPr="00702407">
        <w:rPr>
          <w:bCs/>
          <w:sz w:val="20"/>
          <w:szCs w:val="20"/>
          <w:lang w:val="en-US"/>
        </w:rPr>
        <w:t xml:space="preserve">Therefore, it is important to support the Interagency Working Group, strengthen its capacity and institutionalize it. Weak coordination within public bodies and low interaction with LSG and NGOs leads to fragmentation of efforts. MIA, which is a responsible body for the AP 1325 implementation, does not have sufficient capacity or power.  </w:t>
      </w:r>
    </w:p>
    <w:p w14:paraId="65188E67" w14:textId="77777777" w:rsidR="00EB34AF" w:rsidRPr="00702407" w:rsidRDefault="00EB34AF" w:rsidP="00EB34AF">
      <w:pPr>
        <w:jc w:val="both"/>
        <w:rPr>
          <w:sz w:val="20"/>
          <w:szCs w:val="20"/>
          <w:lang w:val="en-US"/>
        </w:rPr>
      </w:pPr>
      <w:r w:rsidRPr="00702407">
        <w:rPr>
          <w:sz w:val="20"/>
          <w:szCs w:val="20"/>
          <w:lang w:val="en-US"/>
        </w:rPr>
        <w:t xml:space="preserve">On September 21, 2018, the KR Government Decree No. 334-r approved the third AP 1325. Prior to its development, the study was conducted with the below findings. </w:t>
      </w:r>
    </w:p>
    <w:p w14:paraId="7A1BFD3A" w14:textId="77777777" w:rsidR="00EB34AF" w:rsidRPr="00702407" w:rsidRDefault="00EB34AF" w:rsidP="00EB34AF">
      <w:pPr>
        <w:jc w:val="both"/>
        <w:rPr>
          <w:sz w:val="20"/>
          <w:szCs w:val="20"/>
          <w:lang w:val="en-US"/>
        </w:rPr>
      </w:pPr>
      <w:r w:rsidRPr="00702407">
        <w:rPr>
          <w:sz w:val="20"/>
          <w:szCs w:val="20"/>
          <w:lang w:val="en-US"/>
        </w:rPr>
        <w:t xml:space="preserve">Insecurity and conflict drivers persist, which include: low awareness of women’s and girls’ rights; inter-ethnic tension/disputes; radicalization, violent extremism and </w:t>
      </w:r>
      <w:proofErr w:type="spellStart"/>
      <w:r w:rsidRPr="00702407">
        <w:rPr>
          <w:sz w:val="20"/>
          <w:szCs w:val="20"/>
          <w:lang w:val="en-US"/>
        </w:rPr>
        <w:t>Islamization</w:t>
      </w:r>
      <w:proofErr w:type="spellEnd"/>
      <w:r w:rsidRPr="00702407">
        <w:rPr>
          <w:sz w:val="20"/>
          <w:szCs w:val="20"/>
          <w:lang w:val="en-US"/>
        </w:rPr>
        <w:t xml:space="preserve">; migration; social exclusion, apathy; violence against women, early marriages; and cross-border conflicts. </w:t>
      </w:r>
    </w:p>
    <w:p w14:paraId="1ECE84EC" w14:textId="77777777" w:rsidR="00EB34AF" w:rsidRPr="00702407" w:rsidRDefault="00EB34AF" w:rsidP="00EB34AF">
      <w:pPr>
        <w:jc w:val="both"/>
        <w:rPr>
          <w:sz w:val="20"/>
          <w:szCs w:val="20"/>
          <w:lang w:val="en-US"/>
        </w:rPr>
      </w:pPr>
      <w:r w:rsidRPr="00702407">
        <w:rPr>
          <w:sz w:val="20"/>
          <w:szCs w:val="20"/>
          <w:lang w:val="en-US"/>
        </w:rPr>
        <w:t xml:space="preserve">AP 1325 Execution: Ministry of Internal Affairs (authorized body), Ministry of </w:t>
      </w:r>
      <w:proofErr w:type="spellStart"/>
      <w:r w:rsidRPr="00702407">
        <w:rPr>
          <w:sz w:val="20"/>
          <w:szCs w:val="20"/>
          <w:lang w:val="en-US"/>
        </w:rPr>
        <w:t>Labour</w:t>
      </w:r>
      <w:proofErr w:type="spellEnd"/>
      <w:r w:rsidRPr="00702407">
        <w:rPr>
          <w:sz w:val="20"/>
          <w:szCs w:val="20"/>
          <w:lang w:val="en-US"/>
        </w:rPr>
        <w:t xml:space="preserve"> and Social Development, GAMSUMO, State Commission on Religious Affairs, State Committee for National Security, Ministry of Emergency Situations, Ministry of Health, Ministry of Education and Science, General Staff of the Armed Forces.</w:t>
      </w:r>
    </w:p>
    <w:p w14:paraId="73CE061B" w14:textId="77777777" w:rsidR="00EB34AF" w:rsidRPr="00702407" w:rsidRDefault="00EB34AF" w:rsidP="00EB34AF">
      <w:pPr>
        <w:jc w:val="both"/>
        <w:rPr>
          <w:sz w:val="20"/>
          <w:szCs w:val="20"/>
          <w:lang w:val="en-US"/>
        </w:rPr>
      </w:pPr>
      <w:r w:rsidRPr="00702407">
        <w:rPr>
          <w:sz w:val="20"/>
          <w:szCs w:val="20"/>
          <w:lang w:val="en-US"/>
        </w:rPr>
        <w:t>The priorities of AP 1325 include: strengthening capacity of public bodies, development of methodological materials; encouragement of women’s leadership and peacemaking; prevention of radicalization and other threats to peaceful development; development of joint plans and activities of public bodies and LSG to support peaceful development in pilot areas; tailoring public services to the needs of girls and women in emergency situations.</w:t>
      </w:r>
    </w:p>
    <w:p w14:paraId="41CD38BD" w14:textId="77777777" w:rsidR="00EB34AF" w:rsidRPr="00702407" w:rsidRDefault="00EB34AF" w:rsidP="00EB34AF">
      <w:pPr>
        <w:contextualSpacing/>
        <w:jc w:val="both"/>
        <w:rPr>
          <w:b/>
          <w:sz w:val="20"/>
          <w:szCs w:val="20"/>
          <w:lang w:val="en-US"/>
        </w:rPr>
      </w:pPr>
    </w:p>
    <w:p w14:paraId="7906791B" w14:textId="77777777" w:rsidR="00EB34AF" w:rsidRPr="00702407" w:rsidRDefault="00EB34AF" w:rsidP="00EB34AF">
      <w:pPr>
        <w:contextualSpacing/>
        <w:jc w:val="both"/>
        <w:rPr>
          <w:b/>
          <w:sz w:val="20"/>
          <w:szCs w:val="20"/>
          <w:lang w:val="en-US"/>
        </w:rPr>
      </w:pPr>
      <w:r w:rsidRPr="00702407">
        <w:rPr>
          <w:b/>
          <w:sz w:val="20"/>
          <w:szCs w:val="20"/>
          <w:lang w:val="en-US"/>
        </w:rPr>
        <w:t>Recommendations:</w:t>
      </w:r>
    </w:p>
    <w:p w14:paraId="086107D5" w14:textId="77777777" w:rsidR="00EB34AF" w:rsidRPr="00702407" w:rsidRDefault="00EB34AF" w:rsidP="00EB34AF">
      <w:pPr>
        <w:pStyle w:val="a3"/>
        <w:numPr>
          <w:ilvl w:val="0"/>
          <w:numId w:val="23"/>
        </w:numPr>
        <w:spacing w:after="120" w:line="240" w:lineRule="auto"/>
        <w:ind w:left="426"/>
        <w:jc w:val="both"/>
        <w:rPr>
          <w:rFonts w:ascii="Times New Roman" w:hAnsi="Times New Roman"/>
          <w:sz w:val="20"/>
          <w:szCs w:val="20"/>
          <w:lang w:val="en-US"/>
        </w:rPr>
      </w:pPr>
      <w:r w:rsidRPr="00702407">
        <w:rPr>
          <w:rFonts w:ascii="Times New Roman" w:hAnsi="Times New Roman"/>
          <w:sz w:val="20"/>
          <w:szCs w:val="20"/>
          <w:lang w:val="en-US"/>
        </w:rPr>
        <w:t>Develop AP 1325 cost estimate</w:t>
      </w:r>
    </w:p>
    <w:p w14:paraId="0D763625" w14:textId="77777777" w:rsidR="00EB34AF" w:rsidRPr="00702407" w:rsidRDefault="00EB34AF" w:rsidP="00EB34AF">
      <w:pPr>
        <w:pStyle w:val="a3"/>
        <w:numPr>
          <w:ilvl w:val="0"/>
          <w:numId w:val="23"/>
        </w:numPr>
        <w:spacing w:after="120" w:line="240" w:lineRule="auto"/>
        <w:ind w:left="426"/>
        <w:jc w:val="both"/>
        <w:rPr>
          <w:rFonts w:ascii="Times New Roman" w:hAnsi="Times New Roman"/>
          <w:sz w:val="20"/>
          <w:szCs w:val="20"/>
          <w:lang w:val="en-US"/>
        </w:rPr>
      </w:pPr>
      <w:r w:rsidRPr="00702407">
        <w:rPr>
          <w:rFonts w:ascii="Times New Roman" w:hAnsi="Times New Roman"/>
          <w:sz w:val="20"/>
          <w:szCs w:val="20"/>
          <w:lang w:val="en-US"/>
        </w:rPr>
        <w:t>Develop a reporting format to the authorized body (MIA) for the public bodies</w:t>
      </w:r>
    </w:p>
    <w:p w14:paraId="0B07F306" w14:textId="77777777" w:rsidR="00EB34AF" w:rsidRPr="00702407" w:rsidRDefault="00EB34AF" w:rsidP="00EB34AF">
      <w:pPr>
        <w:pStyle w:val="a3"/>
        <w:numPr>
          <w:ilvl w:val="0"/>
          <w:numId w:val="23"/>
        </w:numPr>
        <w:spacing w:after="120" w:line="240" w:lineRule="auto"/>
        <w:ind w:left="426"/>
        <w:jc w:val="both"/>
        <w:rPr>
          <w:rFonts w:ascii="Times New Roman" w:hAnsi="Times New Roman"/>
          <w:sz w:val="20"/>
          <w:szCs w:val="20"/>
          <w:lang w:val="en-US"/>
        </w:rPr>
      </w:pPr>
      <w:r w:rsidRPr="00702407">
        <w:rPr>
          <w:rFonts w:ascii="Times New Roman" w:hAnsi="Times New Roman"/>
          <w:sz w:val="20"/>
          <w:szCs w:val="20"/>
          <w:lang w:val="en-US"/>
        </w:rPr>
        <w:t>Review the budget of the security sector and other government agencies implementing AP 1325 to include AP measures requiring budgetary support in the budget measures</w:t>
      </w:r>
    </w:p>
    <w:p w14:paraId="4B02EEE4" w14:textId="77777777" w:rsidR="00EB34AF" w:rsidRPr="00702407" w:rsidRDefault="00EB34AF" w:rsidP="00EB34AF">
      <w:pPr>
        <w:pStyle w:val="a3"/>
        <w:numPr>
          <w:ilvl w:val="0"/>
          <w:numId w:val="23"/>
        </w:numPr>
        <w:spacing w:after="120" w:line="240" w:lineRule="auto"/>
        <w:ind w:left="426"/>
        <w:jc w:val="both"/>
        <w:rPr>
          <w:rFonts w:ascii="Times New Roman" w:hAnsi="Times New Roman"/>
          <w:sz w:val="20"/>
          <w:szCs w:val="20"/>
          <w:lang w:val="en-US"/>
        </w:rPr>
      </w:pPr>
      <w:r w:rsidRPr="00702407">
        <w:rPr>
          <w:rFonts w:ascii="Times New Roman" w:hAnsi="Times New Roman"/>
          <w:sz w:val="20"/>
          <w:szCs w:val="20"/>
          <w:lang w:val="en-US"/>
        </w:rPr>
        <w:t>Harmonize AP 1325 with the related policies: security; conflict prevention, radicalization, violent extremism (including religious extremism); prevention of violence and human rights violations; gender equality</w:t>
      </w:r>
    </w:p>
    <w:p w14:paraId="4A938621" w14:textId="77777777" w:rsidR="00EB34AF" w:rsidRPr="00702407" w:rsidRDefault="00EB34AF" w:rsidP="00EB34AF">
      <w:pPr>
        <w:pStyle w:val="a3"/>
        <w:numPr>
          <w:ilvl w:val="0"/>
          <w:numId w:val="23"/>
        </w:numPr>
        <w:spacing w:after="120" w:line="240" w:lineRule="auto"/>
        <w:ind w:left="426"/>
        <w:jc w:val="both"/>
        <w:rPr>
          <w:rFonts w:ascii="Times New Roman" w:hAnsi="Times New Roman"/>
          <w:sz w:val="20"/>
          <w:szCs w:val="20"/>
          <w:lang w:val="en-US"/>
        </w:rPr>
      </w:pPr>
      <w:r w:rsidRPr="00702407">
        <w:rPr>
          <w:rFonts w:ascii="Times New Roman" w:hAnsi="Times New Roman"/>
          <w:sz w:val="20"/>
          <w:szCs w:val="20"/>
          <w:lang w:val="en-US"/>
        </w:rPr>
        <w:t>Raise awareness on AP 1325 to localize specific measures at the community level</w:t>
      </w:r>
    </w:p>
    <w:p w14:paraId="188D9002" w14:textId="77777777" w:rsidR="00EB34AF" w:rsidRPr="00702407" w:rsidRDefault="00EB34AF" w:rsidP="00EB34AF">
      <w:pPr>
        <w:pStyle w:val="a3"/>
        <w:numPr>
          <w:ilvl w:val="0"/>
          <w:numId w:val="23"/>
        </w:numPr>
        <w:spacing w:after="120" w:line="240" w:lineRule="auto"/>
        <w:ind w:left="426"/>
        <w:jc w:val="both"/>
        <w:rPr>
          <w:rFonts w:ascii="Times New Roman" w:hAnsi="Times New Roman"/>
          <w:sz w:val="20"/>
          <w:szCs w:val="20"/>
          <w:lang w:val="en-US"/>
        </w:rPr>
      </w:pPr>
      <w:r w:rsidRPr="00702407">
        <w:rPr>
          <w:rFonts w:ascii="Times New Roman" w:hAnsi="Times New Roman"/>
          <w:sz w:val="20"/>
          <w:szCs w:val="20"/>
          <w:lang w:val="en-US"/>
        </w:rPr>
        <w:t xml:space="preserve">Institutionalize issues related to the development and implementation of the Women, Peace and Security Agenda in the parliamentary bodies.  </w:t>
      </w:r>
    </w:p>
    <w:p w14:paraId="1FFA0B3D" w14:textId="77777777" w:rsidR="0093733D" w:rsidRPr="00D736B5" w:rsidRDefault="0093733D">
      <w:pPr>
        <w:rPr>
          <w:b/>
          <w:i/>
          <w:color w:val="000000"/>
          <w:sz w:val="20"/>
          <w:szCs w:val="20"/>
          <w:lang w:val="en-US"/>
        </w:rPr>
      </w:pPr>
      <w:r w:rsidRPr="00D736B5">
        <w:rPr>
          <w:b/>
          <w:i/>
          <w:color w:val="000000"/>
          <w:sz w:val="20"/>
          <w:szCs w:val="20"/>
          <w:lang w:val="en-US"/>
        </w:rPr>
        <w:br w:type="page"/>
      </w:r>
    </w:p>
    <w:p w14:paraId="40DB648D" w14:textId="4C5AA797" w:rsidR="008012DA" w:rsidRPr="005E6FBE" w:rsidRDefault="0093733D" w:rsidP="00C77F26">
      <w:pPr>
        <w:spacing w:after="160" w:line="259" w:lineRule="auto"/>
        <w:jc w:val="right"/>
        <w:rPr>
          <w:b/>
          <w:i/>
          <w:color w:val="000000"/>
          <w:sz w:val="20"/>
          <w:szCs w:val="20"/>
        </w:rPr>
      </w:pPr>
      <w:r>
        <w:rPr>
          <w:b/>
          <w:i/>
          <w:color w:val="000000"/>
          <w:sz w:val="20"/>
          <w:szCs w:val="20"/>
          <w:lang w:val="en-US"/>
        </w:rPr>
        <w:lastRenderedPageBreak/>
        <w:t>Annex</w:t>
      </w:r>
      <w:r w:rsidRPr="0093733D">
        <w:rPr>
          <w:b/>
          <w:i/>
          <w:color w:val="000000"/>
          <w:sz w:val="20"/>
          <w:szCs w:val="20"/>
        </w:rPr>
        <w:t xml:space="preserve"> </w:t>
      </w:r>
      <w:r w:rsidR="00C77F26" w:rsidRPr="005E6FBE">
        <w:rPr>
          <w:b/>
          <w:i/>
          <w:color w:val="000000"/>
          <w:sz w:val="20"/>
          <w:szCs w:val="20"/>
        </w:rPr>
        <w:t>1</w:t>
      </w:r>
      <w:r w:rsidR="008012DA" w:rsidRPr="005E6FBE">
        <w:rPr>
          <w:b/>
          <w:i/>
          <w:color w:val="000000"/>
          <w:sz w:val="20"/>
          <w:szCs w:val="20"/>
        </w:rPr>
        <w:t>.</w:t>
      </w:r>
    </w:p>
    <w:p w14:paraId="3BAD4DF0" w14:textId="71060374" w:rsidR="008012DA" w:rsidRDefault="0093733D" w:rsidP="008012DA">
      <w:pPr>
        <w:keepNext/>
        <w:ind w:left="1134" w:hanging="1134"/>
        <w:rPr>
          <w:b/>
          <w:lang w:val="en-US"/>
        </w:rPr>
      </w:pPr>
      <w:r>
        <w:rPr>
          <w:b/>
          <w:lang w:val="en-US"/>
        </w:rPr>
        <w:t>Early marriage and polygamy</w:t>
      </w:r>
    </w:p>
    <w:p w14:paraId="39F0AB10" w14:textId="77777777" w:rsidR="0093733D" w:rsidRDefault="0093733D" w:rsidP="008012DA">
      <w:pPr>
        <w:keepNext/>
        <w:ind w:left="1134" w:hanging="1134"/>
        <w:rPr>
          <w:b/>
        </w:rPr>
      </w:pPr>
    </w:p>
    <w:p w14:paraId="0293CC6E" w14:textId="1191FD5E" w:rsidR="008012DA" w:rsidRPr="004A7158" w:rsidRDefault="0093733D" w:rsidP="008012DA">
      <w:pPr>
        <w:keepNext/>
        <w:ind w:left="1134" w:hanging="1134"/>
        <w:rPr>
          <w:b/>
          <w:sz w:val="20"/>
        </w:rPr>
      </w:pPr>
      <w:r w:rsidRPr="004A7158">
        <w:rPr>
          <w:noProof/>
          <w:sz w:val="20"/>
        </w:rPr>
        <w:drawing>
          <wp:inline distT="0" distB="0" distL="0" distR="0" wp14:anchorId="28B1C7FB" wp14:editId="4751B0F0">
            <wp:extent cx="5895975" cy="2619375"/>
            <wp:effectExtent l="0" t="0" r="9525" b="9525"/>
            <wp:docPr id="6" name="Диаграмма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1DEB29E" w14:textId="77777777" w:rsidR="004A7158" w:rsidRPr="004A7158" w:rsidRDefault="004A7158" w:rsidP="004A7158">
      <w:pPr>
        <w:spacing w:after="120" w:line="360" w:lineRule="auto"/>
        <w:rPr>
          <w:rFonts w:eastAsia="SimSun"/>
          <w:b/>
          <w:color w:val="000000"/>
          <w:sz w:val="20"/>
          <w:lang w:val="en-US" w:eastAsia="zh-CN"/>
        </w:rPr>
      </w:pPr>
      <w:r w:rsidRPr="004A7158">
        <w:rPr>
          <w:rFonts w:eastAsia="SimSun"/>
          <w:sz w:val="20"/>
          <w:lang w:val="en-US" w:eastAsia="zh-CN"/>
        </w:rPr>
        <w:t>Source: MICS-2014</w:t>
      </w:r>
    </w:p>
    <w:p w14:paraId="27770286" w14:textId="77777777" w:rsidR="004A7158" w:rsidRPr="004A7158" w:rsidRDefault="004A7158" w:rsidP="004A7158">
      <w:pPr>
        <w:keepNext/>
        <w:keepLines/>
        <w:spacing w:before="480" w:line="276" w:lineRule="auto"/>
        <w:ind w:left="7788" w:firstLine="708"/>
        <w:outlineLvl w:val="0"/>
        <w:rPr>
          <w:rFonts w:eastAsia="SimSun"/>
          <w:bCs/>
          <w:i/>
          <w:color w:val="000000"/>
          <w:sz w:val="20"/>
          <w:lang w:val="en-US" w:eastAsia="zh-CN"/>
        </w:rPr>
      </w:pPr>
      <w:bookmarkStart w:id="0" w:name="_Toc27776375"/>
      <w:r w:rsidRPr="004A7158">
        <w:rPr>
          <w:rFonts w:eastAsia="SimSun"/>
          <w:b/>
          <w:bCs/>
          <w:i/>
          <w:color w:val="000000"/>
          <w:sz w:val="20"/>
          <w:lang w:val="en-US" w:eastAsia="zh-CN"/>
        </w:rPr>
        <w:t>Annex 2</w:t>
      </w:r>
      <w:r w:rsidRPr="004A7158">
        <w:rPr>
          <w:rFonts w:eastAsia="SimSun"/>
          <w:bCs/>
          <w:i/>
          <w:color w:val="000000"/>
          <w:sz w:val="20"/>
          <w:lang w:val="en-US" w:eastAsia="zh-CN"/>
        </w:rPr>
        <w:t>.</w:t>
      </w:r>
      <w:bookmarkEnd w:id="0"/>
    </w:p>
    <w:p w14:paraId="1BA88378" w14:textId="6F6C0854" w:rsidR="004A7158" w:rsidRPr="004A7158" w:rsidRDefault="0013608F" w:rsidP="00101DA7">
      <w:pPr>
        <w:pBdr>
          <w:top w:val="single" w:sz="4" w:space="1" w:color="auto"/>
          <w:left w:val="single" w:sz="4" w:space="4" w:color="auto"/>
          <w:bottom w:val="single" w:sz="4" w:space="1" w:color="auto"/>
          <w:right w:val="single" w:sz="4" w:space="0" w:color="auto"/>
        </w:pBdr>
        <w:jc w:val="both"/>
        <w:rPr>
          <w:rFonts w:eastAsia="SimSun"/>
          <w:color w:val="000000"/>
          <w:sz w:val="20"/>
          <w:lang w:val="en-US" w:eastAsia="zh-CN"/>
        </w:rPr>
      </w:pPr>
      <w:r>
        <w:rPr>
          <w:rFonts w:eastAsia="SimSun"/>
          <w:color w:val="000000"/>
          <w:sz w:val="20"/>
          <w:lang w:val="en-US" w:eastAsia="zh-CN"/>
        </w:rPr>
        <w:t>B.T.</w:t>
      </w:r>
      <w:r w:rsidR="004A7158" w:rsidRPr="004A7158">
        <w:rPr>
          <w:rFonts w:eastAsia="SimSun"/>
          <w:color w:val="000000"/>
          <w:sz w:val="20"/>
          <w:lang w:val="en-US" w:eastAsia="zh-CN"/>
        </w:rPr>
        <w:t xml:space="preserve">, a victim of abduction for forced marriage, was killed on May 27, 2018 in the Chui Province Police premises when she was left alone with the kidnapper, who stabbed her to death. </w:t>
      </w:r>
    </w:p>
    <w:p w14:paraId="2AC857F1" w14:textId="77777777" w:rsidR="004A7158" w:rsidRPr="004A7158" w:rsidRDefault="004A7158" w:rsidP="00101DA7">
      <w:pPr>
        <w:pBdr>
          <w:top w:val="single" w:sz="4" w:space="1" w:color="auto"/>
          <w:left w:val="single" w:sz="4" w:space="4" w:color="auto"/>
          <w:bottom w:val="single" w:sz="4" w:space="1" w:color="auto"/>
          <w:right w:val="single" w:sz="4" w:space="0" w:color="auto"/>
        </w:pBdr>
        <w:tabs>
          <w:tab w:val="left" w:pos="6509"/>
        </w:tabs>
        <w:jc w:val="both"/>
        <w:rPr>
          <w:rFonts w:eastAsia="SimSun"/>
          <w:color w:val="000000"/>
          <w:sz w:val="20"/>
          <w:lang w:val="en-US" w:eastAsia="zh-CN"/>
        </w:rPr>
      </w:pPr>
      <w:r w:rsidRPr="004A7158">
        <w:rPr>
          <w:rFonts w:eastAsia="SimSun"/>
          <w:color w:val="000000"/>
          <w:sz w:val="20"/>
          <w:lang w:val="en-US" w:eastAsia="zh-CN"/>
        </w:rPr>
        <w:t>Source: https://kloop.kg/blog/2018/06/14/burulay_ala_kachuu_minidoc/</w:t>
      </w:r>
      <w:r w:rsidRPr="004A7158">
        <w:rPr>
          <w:rFonts w:eastAsia="SimSun"/>
          <w:color w:val="000000"/>
          <w:sz w:val="20"/>
          <w:lang w:val="en-US" w:eastAsia="zh-CN"/>
        </w:rPr>
        <w:tab/>
      </w:r>
    </w:p>
    <w:p w14:paraId="1A34C33B" w14:textId="4303BCEC" w:rsidR="008012DA" w:rsidRPr="00D736B5" w:rsidRDefault="008012DA" w:rsidP="008012DA">
      <w:pPr>
        <w:jc w:val="right"/>
        <w:rPr>
          <w:b/>
          <w:i/>
          <w:color w:val="000000"/>
          <w:sz w:val="20"/>
          <w:szCs w:val="20"/>
          <w:lang w:val="en-US"/>
        </w:rPr>
      </w:pPr>
    </w:p>
    <w:p w14:paraId="75327384" w14:textId="77777777" w:rsidR="008012DA" w:rsidRPr="00D736B5" w:rsidRDefault="008012DA" w:rsidP="008012DA">
      <w:pPr>
        <w:rPr>
          <w:lang w:val="en-US"/>
        </w:rPr>
      </w:pPr>
    </w:p>
    <w:p w14:paraId="1A699A54" w14:textId="77777777" w:rsidR="00101DA7" w:rsidRPr="00101DA7" w:rsidRDefault="00101DA7" w:rsidP="00101DA7">
      <w:pPr>
        <w:keepNext/>
        <w:keepLines/>
        <w:spacing w:before="480" w:line="276" w:lineRule="auto"/>
        <w:ind w:left="7788" w:firstLine="708"/>
        <w:outlineLvl w:val="0"/>
        <w:rPr>
          <w:rFonts w:eastAsia="SimSun"/>
          <w:b/>
          <w:bCs/>
          <w:i/>
          <w:color w:val="000000"/>
          <w:sz w:val="20"/>
          <w:lang w:eastAsia="zh-CN"/>
        </w:rPr>
      </w:pPr>
      <w:bookmarkStart w:id="1" w:name="_Toc27776376"/>
      <w:r w:rsidRPr="00101DA7">
        <w:rPr>
          <w:rFonts w:eastAsia="SimSun"/>
          <w:b/>
          <w:bCs/>
          <w:i/>
          <w:color w:val="000000"/>
          <w:sz w:val="20"/>
          <w:lang w:val="en-US" w:eastAsia="zh-CN"/>
        </w:rPr>
        <w:t xml:space="preserve">Annex </w:t>
      </w:r>
      <w:r w:rsidRPr="00101DA7">
        <w:rPr>
          <w:rFonts w:eastAsia="SimSun"/>
          <w:b/>
          <w:bCs/>
          <w:i/>
          <w:color w:val="000000"/>
          <w:sz w:val="20"/>
          <w:lang w:eastAsia="zh-CN"/>
        </w:rPr>
        <w:t>3.</w:t>
      </w:r>
      <w:bookmarkEnd w:id="1"/>
    </w:p>
    <w:tbl>
      <w:tblPr>
        <w:tblW w:w="0" w:type="auto"/>
        <w:jc w:val="center"/>
        <w:tblLook w:val="04A0" w:firstRow="1" w:lastRow="0" w:firstColumn="1" w:lastColumn="0" w:noHBand="0" w:noVBand="1"/>
      </w:tblPr>
      <w:tblGrid>
        <w:gridCol w:w="4466"/>
        <w:gridCol w:w="4749"/>
      </w:tblGrid>
      <w:tr w:rsidR="00101DA7" w:rsidRPr="0013608F" w14:paraId="4D3BF7CD" w14:textId="77777777" w:rsidTr="00AB0DC9">
        <w:trPr>
          <w:jc w:val="center"/>
        </w:trPr>
        <w:tc>
          <w:tcPr>
            <w:tcW w:w="9215" w:type="dxa"/>
            <w:gridSpan w:val="2"/>
            <w:shd w:val="clear" w:color="auto" w:fill="auto"/>
          </w:tcPr>
          <w:p w14:paraId="60523805" w14:textId="77777777" w:rsidR="00101DA7" w:rsidRPr="00101DA7" w:rsidRDefault="00101DA7" w:rsidP="00101DA7">
            <w:pPr>
              <w:keepNext/>
              <w:widowControl w:val="0"/>
              <w:autoSpaceDE w:val="0"/>
              <w:autoSpaceDN w:val="0"/>
              <w:adjustRightInd w:val="0"/>
              <w:spacing w:line="360" w:lineRule="auto"/>
              <w:ind w:firstLine="425"/>
              <w:jc w:val="center"/>
              <w:rPr>
                <w:b/>
                <w:iCs/>
                <w:sz w:val="20"/>
                <w:lang w:val="en-US"/>
              </w:rPr>
            </w:pPr>
            <w:r w:rsidRPr="00101DA7">
              <w:rPr>
                <w:b/>
                <w:iCs/>
                <w:sz w:val="20"/>
                <w:lang w:val="en-US"/>
              </w:rPr>
              <w:t xml:space="preserve">Final acts of the courts under Article 129 of the Criminal Code (rape) for 2012-2015 (a total of 756 cases were reviewed) </w:t>
            </w:r>
          </w:p>
        </w:tc>
      </w:tr>
      <w:tr w:rsidR="00101DA7" w:rsidRPr="0013608F" w14:paraId="490DE482" w14:textId="77777777" w:rsidTr="00AB0DC9">
        <w:trPr>
          <w:jc w:val="center"/>
        </w:trPr>
        <w:tc>
          <w:tcPr>
            <w:tcW w:w="4466" w:type="dxa"/>
            <w:shd w:val="clear" w:color="auto" w:fill="auto"/>
          </w:tcPr>
          <w:p w14:paraId="109E411A" w14:textId="77777777" w:rsidR="00101DA7" w:rsidRPr="00101DA7" w:rsidRDefault="00101DA7" w:rsidP="00101DA7">
            <w:pPr>
              <w:keepNext/>
              <w:widowControl w:val="0"/>
              <w:autoSpaceDE w:val="0"/>
              <w:autoSpaceDN w:val="0"/>
              <w:adjustRightInd w:val="0"/>
              <w:spacing w:line="360" w:lineRule="auto"/>
              <w:ind w:firstLine="425"/>
              <w:jc w:val="center"/>
              <w:rPr>
                <w:b/>
                <w:iCs/>
                <w:sz w:val="20"/>
                <w:lang w:val="en-US"/>
              </w:rPr>
            </w:pPr>
          </w:p>
        </w:tc>
        <w:tc>
          <w:tcPr>
            <w:tcW w:w="4749" w:type="dxa"/>
            <w:shd w:val="clear" w:color="auto" w:fill="auto"/>
          </w:tcPr>
          <w:p w14:paraId="22343CD1" w14:textId="77777777" w:rsidR="00101DA7" w:rsidRPr="00101DA7" w:rsidRDefault="00101DA7" w:rsidP="00101DA7">
            <w:pPr>
              <w:keepNext/>
              <w:widowControl w:val="0"/>
              <w:autoSpaceDE w:val="0"/>
              <w:autoSpaceDN w:val="0"/>
              <w:adjustRightInd w:val="0"/>
              <w:spacing w:line="360" w:lineRule="auto"/>
              <w:ind w:firstLine="425"/>
              <w:jc w:val="center"/>
              <w:rPr>
                <w:b/>
                <w:iCs/>
                <w:sz w:val="20"/>
                <w:lang w:val="en-US"/>
              </w:rPr>
            </w:pPr>
          </w:p>
        </w:tc>
      </w:tr>
      <w:tr w:rsidR="00101DA7" w:rsidRPr="00101DA7" w14:paraId="3DCFFA60" w14:textId="77777777" w:rsidTr="00AB0DC9">
        <w:trPr>
          <w:jc w:val="center"/>
        </w:trPr>
        <w:tc>
          <w:tcPr>
            <w:tcW w:w="4466" w:type="dxa"/>
            <w:shd w:val="clear" w:color="auto" w:fill="auto"/>
          </w:tcPr>
          <w:p w14:paraId="35042D1D" w14:textId="77777777" w:rsidR="00101DA7" w:rsidRPr="00101DA7" w:rsidRDefault="00101DA7" w:rsidP="00101DA7">
            <w:pPr>
              <w:keepNext/>
              <w:widowControl w:val="0"/>
              <w:autoSpaceDE w:val="0"/>
              <w:autoSpaceDN w:val="0"/>
              <w:adjustRightInd w:val="0"/>
              <w:spacing w:line="360" w:lineRule="auto"/>
              <w:jc w:val="center"/>
              <w:rPr>
                <w:b/>
                <w:iCs/>
                <w:sz w:val="20"/>
                <w:lang w:val="en-US"/>
              </w:rPr>
            </w:pPr>
            <w:r w:rsidRPr="00101DA7">
              <w:rPr>
                <w:b/>
                <w:iCs/>
                <w:noProof/>
                <w:sz w:val="20"/>
              </w:rPr>
              <w:drawing>
                <wp:inline distT="0" distB="0" distL="0" distR="0" wp14:anchorId="0A36AC1C" wp14:editId="6E755BCD">
                  <wp:extent cx="2425700" cy="1248834"/>
                  <wp:effectExtent l="0" t="0" r="12700" b="27940"/>
                  <wp:docPr id="15" name="Диаграмма 1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C437BDC" w14:textId="77777777" w:rsidR="00101DA7" w:rsidRPr="00101DA7" w:rsidRDefault="00101DA7" w:rsidP="00101DA7">
            <w:pPr>
              <w:spacing w:after="200" w:line="276" w:lineRule="auto"/>
              <w:ind w:left="248"/>
              <w:rPr>
                <w:rFonts w:ascii="Calibri" w:eastAsia="SimSun" w:hAnsi="Calibri"/>
                <w:sz w:val="18"/>
                <w:szCs w:val="22"/>
                <w:lang w:val="en-US"/>
              </w:rPr>
            </w:pPr>
            <w:r w:rsidRPr="00101DA7">
              <w:rPr>
                <w:rFonts w:ascii="Calibri" w:eastAsia="SimSun" w:hAnsi="Calibri"/>
                <w:noProof/>
                <w:sz w:val="18"/>
                <w:szCs w:val="22"/>
              </w:rPr>
              <w:drawing>
                <wp:inline distT="0" distB="0" distL="0" distR="0" wp14:anchorId="274FB911" wp14:editId="387B82BD">
                  <wp:extent cx="2395538" cy="1247775"/>
                  <wp:effectExtent l="0" t="0" r="24130" b="9525"/>
                  <wp:docPr id="18" name="Диаграмма 18">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a16="http://schemas.microsoft.com/office/drawing/2014/main" xmlns="" xmlns:lc="http://schemas.openxmlformats.org/drawingml/2006/lockedCanvas" xmlns:arto="http://schemas.microsoft.com/office/word/2006/arto" id="{4F3C49CC-7707-44C8-9DDE-4137C073715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tc>
        <w:tc>
          <w:tcPr>
            <w:tcW w:w="4749" w:type="dxa"/>
            <w:shd w:val="clear" w:color="auto" w:fill="auto"/>
          </w:tcPr>
          <w:p w14:paraId="43F3AE51" w14:textId="77777777" w:rsidR="00101DA7" w:rsidRPr="00101DA7" w:rsidRDefault="00101DA7" w:rsidP="00101DA7">
            <w:pPr>
              <w:keepNext/>
              <w:widowControl w:val="0"/>
              <w:autoSpaceDE w:val="0"/>
              <w:autoSpaceDN w:val="0"/>
              <w:adjustRightInd w:val="0"/>
              <w:spacing w:line="360" w:lineRule="auto"/>
              <w:ind w:firstLine="34"/>
              <w:jc w:val="center"/>
              <w:rPr>
                <w:b/>
                <w:iCs/>
                <w:sz w:val="20"/>
                <w:lang w:val="en-US"/>
              </w:rPr>
            </w:pPr>
            <w:r w:rsidRPr="00101DA7">
              <w:rPr>
                <w:b/>
                <w:iCs/>
                <w:noProof/>
                <w:sz w:val="16"/>
                <w:szCs w:val="18"/>
              </w:rPr>
              <w:drawing>
                <wp:inline distT="0" distB="0" distL="0" distR="0" wp14:anchorId="75536406" wp14:editId="1B313271">
                  <wp:extent cx="2462212" cy="1290638"/>
                  <wp:effectExtent l="0" t="0" r="14605" b="24130"/>
                  <wp:docPr id="19" name="Диаграмма 19">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a16="http://schemas.microsoft.com/office/drawing/2014/main" xmlns="" xmlns:lc="http://schemas.openxmlformats.org/drawingml/2006/lockedCanvas" xmlns:arto="http://schemas.microsoft.com/office/word/2006/arto" id="{D729CDE8-03E4-405E-9265-F5EC7C48BDA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6733BF4" w14:textId="77777777" w:rsidR="00101DA7" w:rsidRPr="00101DA7" w:rsidRDefault="00101DA7" w:rsidP="00101DA7">
            <w:pPr>
              <w:keepNext/>
              <w:widowControl w:val="0"/>
              <w:autoSpaceDE w:val="0"/>
              <w:autoSpaceDN w:val="0"/>
              <w:adjustRightInd w:val="0"/>
              <w:spacing w:line="360" w:lineRule="auto"/>
              <w:ind w:firstLine="34"/>
              <w:jc w:val="center"/>
              <w:rPr>
                <w:b/>
                <w:iCs/>
                <w:sz w:val="20"/>
              </w:rPr>
            </w:pPr>
            <w:r w:rsidRPr="00101DA7">
              <w:rPr>
                <w:b/>
                <w:iCs/>
                <w:noProof/>
                <w:sz w:val="16"/>
                <w:szCs w:val="18"/>
              </w:rPr>
              <w:drawing>
                <wp:inline distT="0" distB="0" distL="0" distR="0" wp14:anchorId="4968E10E" wp14:editId="578EC547">
                  <wp:extent cx="2457450" cy="1209675"/>
                  <wp:effectExtent l="0" t="0" r="19050" b="9525"/>
                  <wp:docPr id="20" name="Диаграмма 20">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a16="http://schemas.microsoft.com/office/drawing/2014/main" xmlns="" xmlns:lc="http://schemas.openxmlformats.org/drawingml/2006/lockedCanvas" xmlns:arto="http://schemas.microsoft.com/office/word/2006/arto" id="{79D3C73D-A37B-4DCE-97FB-8877AF340E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tc>
      </w:tr>
      <w:tr w:rsidR="00101DA7" w:rsidRPr="00101DA7" w14:paraId="161AB374" w14:textId="77777777" w:rsidTr="00AB0DC9">
        <w:trPr>
          <w:trHeight w:val="155"/>
          <w:jc w:val="center"/>
        </w:trPr>
        <w:tc>
          <w:tcPr>
            <w:tcW w:w="9215" w:type="dxa"/>
            <w:gridSpan w:val="2"/>
            <w:shd w:val="clear" w:color="auto" w:fill="auto"/>
          </w:tcPr>
          <w:p w14:paraId="6EC4FC94" w14:textId="77777777" w:rsidR="00101DA7" w:rsidRPr="00101DA7" w:rsidRDefault="00101DA7" w:rsidP="00101DA7">
            <w:pPr>
              <w:rPr>
                <w:sz w:val="20"/>
                <w:szCs w:val="16"/>
                <w:lang w:val="en-US" w:eastAsia="x-none"/>
              </w:rPr>
            </w:pPr>
            <w:r w:rsidRPr="00101DA7">
              <w:rPr>
                <w:sz w:val="20"/>
                <w:lang w:val="en-US" w:eastAsia="x-none"/>
              </w:rPr>
              <w:t xml:space="preserve">Source: </w:t>
            </w:r>
            <w:r w:rsidRPr="00101DA7">
              <w:rPr>
                <w:sz w:val="20"/>
                <w:szCs w:val="16"/>
                <w:lang w:val="x-none" w:eastAsia="x-none"/>
              </w:rPr>
              <w:t>Report on the Sur</w:t>
            </w:r>
            <w:r w:rsidRPr="00101DA7">
              <w:rPr>
                <w:sz w:val="20"/>
                <w:szCs w:val="16"/>
                <w:lang w:val="en-US" w:eastAsia="x-none"/>
              </w:rPr>
              <w:t>vey</w:t>
            </w:r>
            <w:r w:rsidRPr="00101DA7">
              <w:rPr>
                <w:sz w:val="20"/>
                <w:szCs w:val="16"/>
                <w:lang w:val="x-none" w:eastAsia="x-none"/>
              </w:rPr>
              <w:t xml:space="preserve"> of judicial practice </w:t>
            </w:r>
            <w:r w:rsidRPr="00101DA7">
              <w:rPr>
                <w:sz w:val="20"/>
                <w:szCs w:val="16"/>
                <w:lang w:val="en-US" w:eastAsia="x-none"/>
              </w:rPr>
              <w:t>related to</w:t>
            </w:r>
            <w:r w:rsidRPr="00101DA7">
              <w:rPr>
                <w:sz w:val="20"/>
                <w:szCs w:val="16"/>
                <w:lang w:val="x-none" w:eastAsia="x-none"/>
              </w:rPr>
              <w:t xml:space="preserve"> crimes against women and girls in the Kyrgyz Republic. NGO Kyrgyz Association of</w:t>
            </w:r>
            <w:r w:rsidRPr="00101DA7">
              <w:rPr>
                <w:sz w:val="20"/>
                <w:szCs w:val="16"/>
                <w:lang w:val="en-US" w:eastAsia="x-none"/>
              </w:rPr>
              <w:t xml:space="preserve"> </w:t>
            </w:r>
            <w:r w:rsidRPr="00101DA7">
              <w:rPr>
                <w:sz w:val="20"/>
                <w:szCs w:val="16"/>
                <w:lang w:val="x-none" w:eastAsia="x-none"/>
              </w:rPr>
              <w:t>Women Judges, 2017.</w:t>
            </w:r>
          </w:p>
        </w:tc>
      </w:tr>
    </w:tbl>
    <w:p w14:paraId="19631C05" w14:textId="77777777" w:rsidR="00101DA7" w:rsidRPr="00101DA7" w:rsidRDefault="00101DA7" w:rsidP="00101DA7">
      <w:pPr>
        <w:spacing w:after="200" w:line="360" w:lineRule="auto"/>
        <w:jc w:val="center"/>
        <w:rPr>
          <w:rFonts w:eastAsia="SimSun"/>
          <w:i/>
          <w:color w:val="000000"/>
          <w:lang w:val="en-US" w:eastAsia="zh-CN"/>
        </w:rPr>
      </w:pPr>
    </w:p>
    <w:p w14:paraId="0B7170EE" w14:textId="1236D868" w:rsidR="008012DA" w:rsidRPr="005E6FBE" w:rsidRDefault="00101DA7" w:rsidP="008012DA">
      <w:pPr>
        <w:jc w:val="right"/>
        <w:rPr>
          <w:b/>
          <w:i/>
          <w:sz w:val="20"/>
          <w:szCs w:val="20"/>
        </w:rPr>
      </w:pPr>
      <w:r>
        <w:rPr>
          <w:b/>
          <w:i/>
          <w:sz w:val="20"/>
          <w:szCs w:val="20"/>
          <w:lang w:val="en-US"/>
        </w:rPr>
        <w:lastRenderedPageBreak/>
        <w:t xml:space="preserve">Annex </w:t>
      </w:r>
      <w:r w:rsidR="008012DA" w:rsidRPr="005E6FBE">
        <w:rPr>
          <w:b/>
          <w:i/>
          <w:sz w:val="20"/>
          <w:szCs w:val="20"/>
        </w:rPr>
        <w:t xml:space="preserve"> </w:t>
      </w:r>
      <w:r w:rsidR="00C77F26" w:rsidRPr="005E6FBE">
        <w:rPr>
          <w:b/>
          <w:i/>
          <w:sz w:val="20"/>
          <w:szCs w:val="20"/>
        </w:rPr>
        <w:t>4</w:t>
      </w:r>
      <w:r w:rsidR="008012DA" w:rsidRPr="005E6FBE">
        <w:rPr>
          <w:b/>
          <w:i/>
          <w:sz w:val="20"/>
          <w:szCs w:val="20"/>
        </w:rPr>
        <w:t>.</w:t>
      </w:r>
    </w:p>
    <w:p w14:paraId="1A0623AB" w14:textId="77777777" w:rsidR="008012DA" w:rsidRDefault="008012DA" w:rsidP="008012DA">
      <w:pPr>
        <w:jc w:val="both"/>
      </w:pPr>
    </w:p>
    <w:p w14:paraId="1EC7F5BB" w14:textId="09669A54" w:rsidR="00101DA7" w:rsidRPr="00101DA7" w:rsidRDefault="0013608F" w:rsidP="00101DA7">
      <w:pPr>
        <w:pBdr>
          <w:top w:val="single" w:sz="4" w:space="1" w:color="auto"/>
          <w:left w:val="single" w:sz="4" w:space="0" w:color="auto"/>
          <w:bottom w:val="single" w:sz="4" w:space="1" w:color="auto"/>
          <w:right w:val="single" w:sz="4" w:space="4" w:color="auto"/>
        </w:pBdr>
        <w:jc w:val="both"/>
        <w:rPr>
          <w:sz w:val="20"/>
          <w:lang w:val="en-US"/>
        </w:rPr>
      </w:pPr>
      <w:r>
        <w:rPr>
          <w:sz w:val="20"/>
          <w:lang w:val="en-US"/>
        </w:rPr>
        <w:t>K.</w:t>
      </w:r>
      <w:r w:rsidR="00101DA7" w:rsidRPr="00101DA7">
        <w:rPr>
          <w:sz w:val="20"/>
          <w:lang w:val="en-US"/>
        </w:rPr>
        <w:t>A</w:t>
      </w:r>
      <w:r>
        <w:rPr>
          <w:sz w:val="20"/>
          <w:lang w:val="en-US"/>
        </w:rPr>
        <w:t>.</w:t>
      </w:r>
      <w:r w:rsidR="00101DA7" w:rsidRPr="00101DA7">
        <w:rPr>
          <w:sz w:val="20"/>
          <w:lang w:val="en-US"/>
        </w:rPr>
        <w:t>, who was raped and beaten by three court bailiffs in Talas province, has been unable to obtain justice in the judiciary for 6 years. The three Talas court bailiffs who tortured and raped K</w:t>
      </w:r>
      <w:r w:rsidRPr="0013608F">
        <w:rPr>
          <w:sz w:val="20"/>
          <w:lang w:val="en-US"/>
        </w:rPr>
        <w:t>.</w:t>
      </w:r>
      <w:r>
        <w:rPr>
          <w:sz w:val="20"/>
          <w:lang w:val="en-US"/>
        </w:rPr>
        <w:t>A.</w:t>
      </w:r>
      <w:r w:rsidR="00101DA7" w:rsidRPr="00101DA7">
        <w:rPr>
          <w:sz w:val="20"/>
          <w:lang w:val="en-US"/>
        </w:rPr>
        <w:t xml:space="preserve"> remain at large, despite the incontrovertible evidence submitted to the court. The case was delayed by the Talas province court, which acquitted the rapists and issued a judgement that substantively violates the criminal procedure provisions; the judge of the Talas province court, whose initial judgement was overturned by the Supreme Court, reviewed the criminal case again in gross violation of the law. The defendants remain at large; due to constant threats from them and their relatives against the woman victim and her two children, she was forced to leave for Bishkek. The defendants and relatives took all efforts to deprive her of her job and livelihood, to ensure that her children do not go to school; therefore, the family of the victim could not stay in Talas anymore.  </w:t>
      </w:r>
    </w:p>
    <w:p w14:paraId="7C64C356" w14:textId="77777777" w:rsidR="0013608F" w:rsidRDefault="00101DA7" w:rsidP="00101DA7">
      <w:pPr>
        <w:pBdr>
          <w:top w:val="single" w:sz="4" w:space="1" w:color="auto"/>
          <w:left w:val="single" w:sz="4" w:space="0" w:color="auto"/>
          <w:bottom w:val="single" w:sz="4" w:space="1" w:color="auto"/>
          <w:right w:val="single" w:sz="4" w:space="4" w:color="auto"/>
        </w:pBdr>
        <w:jc w:val="both"/>
        <w:rPr>
          <w:sz w:val="20"/>
          <w:lang w:val="en-US"/>
        </w:rPr>
      </w:pPr>
      <w:r w:rsidRPr="00101DA7">
        <w:rPr>
          <w:sz w:val="20"/>
          <w:lang w:val="en-US"/>
        </w:rPr>
        <w:t xml:space="preserve">In 2015, the Supreme Court rendered  rulings on the disqualification of all Talas judges (due to the fact that some judges were relatives of the defendants), and appointed the Sokuluk court to consider the criminal case, where the rapists were sentenced to 8 years of imprisonment; however, they were released from the courtroom until the judgement enters into force. So far, the case has not been considered according to the law; each time the proceedings were delayed aiming at unjustified acquittal of the rapists. The Talas city court judgement of November 3, 2018, and the Talas province court judgement of February 20, 2019 acquitted the defendants due to lack of corpus delicti. </w:t>
      </w:r>
      <w:r w:rsidR="0013608F">
        <w:rPr>
          <w:sz w:val="20"/>
          <w:lang w:val="en-US"/>
        </w:rPr>
        <w:t xml:space="preserve">   </w:t>
      </w:r>
    </w:p>
    <w:p w14:paraId="782ACDBD" w14:textId="40A6BC9E" w:rsidR="00101DA7" w:rsidRDefault="00101DA7" w:rsidP="00101DA7">
      <w:pPr>
        <w:pBdr>
          <w:top w:val="single" w:sz="4" w:space="1" w:color="auto"/>
          <w:left w:val="single" w:sz="4" w:space="0" w:color="auto"/>
          <w:bottom w:val="single" w:sz="4" w:space="1" w:color="auto"/>
          <w:right w:val="single" w:sz="4" w:space="4" w:color="auto"/>
        </w:pBdr>
        <w:jc w:val="both"/>
        <w:rPr>
          <w:sz w:val="20"/>
          <w:lang w:val="en-US"/>
        </w:rPr>
      </w:pPr>
      <w:bookmarkStart w:id="2" w:name="_GoBack"/>
      <w:bookmarkEnd w:id="2"/>
      <w:r w:rsidRPr="00101DA7">
        <w:rPr>
          <w:sz w:val="20"/>
          <w:lang w:val="en-US"/>
        </w:rPr>
        <w:t>K. A</w:t>
      </w:r>
      <w:r w:rsidR="0013608F">
        <w:rPr>
          <w:sz w:val="20"/>
          <w:lang w:val="en-US"/>
        </w:rPr>
        <w:t>.</w:t>
      </w:r>
      <w:r w:rsidRPr="00101DA7">
        <w:rPr>
          <w:sz w:val="20"/>
          <w:lang w:val="en-US"/>
        </w:rPr>
        <w:t xml:space="preserve"> filed a supervisory appeal to the Supreme Court against the judgements of the Talas province court and the Talas city court; on July 15, 2019, the decision of the Collegium of the Supreme Court overturned the acquittal verdict and the case was again referred to the Oktyabrsky court in Bishkek for reconsideration. </w:t>
      </w:r>
    </w:p>
    <w:p w14:paraId="7F4E261A" w14:textId="77777777" w:rsidR="00101DA7" w:rsidRPr="00101DA7" w:rsidRDefault="00101DA7" w:rsidP="00101DA7">
      <w:pPr>
        <w:pBdr>
          <w:top w:val="single" w:sz="4" w:space="1" w:color="auto"/>
          <w:left w:val="single" w:sz="4" w:space="0" w:color="auto"/>
          <w:bottom w:val="single" w:sz="4" w:space="1" w:color="auto"/>
          <w:right w:val="single" w:sz="4" w:space="4" w:color="auto"/>
        </w:pBdr>
        <w:jc w:val="both"/>
        <w:rPr>
          <w:sz w:val="20"/>
          <w:lang w:val="en-US"/>
        </w:rPr>
      </w:pPr>
    </w:p>
    <w:p w14:paraId="71413552" w14:textId="6DA79148" w:rsidR="00101DA7" w:rsidRPr="00101DA7" w:rsidRDefault="00101DA7" w:rsidP="00101DA7">
      <w:pPr>
        <w:pBdr>
          <w:top w:val="single" w:sz="4" w:space="1" w:color="auto"/>
          <w:left w:val="single" w:sz="4" w:space="0" w:color="auto"/>
          <w:bottom w:val="single" w:sz="4" w:space="1" w:color="auto"/>
          <w:right w:val="single" w:sz="4" w:space="4" w:color="auto"/>
        </w:pBdr>
        <w:jc w:val="both"/>
        <w:rPr>
          <w:sz w:val="20"/>
          <w:lang w:val="en-US"/>
        </w:rPr>
      </w:pPr>
      <w:r w:rsidRPr="00101DA7">
        <w:rPr>
          <w:sz w:val="20"/>
          <w:lang w:val="en-US"/>
        </w:rPr>
        <w:t xml:space="preserve">Source: </w:t>
      </w:r>
      <w:hyperlink r:id="rId18" w:history="1">
        <w:r w:rsidRPr="00ED14DA">
          <w:rPr>
            <w:rStyle w:val="a5"/>
            <w:sz w:val="20"/>
            <w:lang w:val="en-US"/>
          </w:rPr>
          <w:t>https://m.gezitter.org/politic/30729_kaliya_arabekova_iznasilovali_mochilis_mne_v_rot/</w:t>
        </w:r>
      </w:hyperlink>
      <w:r>
        <w:rPr>
          <w:sz w:val="20"/>
          <w:lang w:val="en-US"/>
        </w:rPr>
        <w:t xml:space="preserve"> </w:t>
      </w:r>
    </w:p>
    <w:p w14:paraId="78931C5A" w14:textId="77810E40" w:rsidR="00C77F26" w:rsidRPr="00101DA7" w:rsidRDefault="00C77F26" w:rsidP="008012DA">
      <w:pPr>
        <w:jc w:val="both"/>
        <w:rPr>
          <w:noProof/>
          <w:sz w:val="20"/>
          <w:szCs w:val="20"/>
          <w:lang w:val="en-US"/>
        </w:rPr>
      </w:pPr>
    </w:p>
    <w:p w14:paraId="3EB3A29B" w14:textId="77777777" w:rsidR="000101AA" w:rsidRPr="00101DA7" w:rsidRDefault="000101AA" w:rsidP="00A34E78">
      <w:pPr>
        <w:rPr>
          <w:sz w:val="20"/>
          <w:szCs w:val="20"/>
          <w:lang w:val="en-US"/>
        </w:rPr>
      </w:pPr>
      <w:bookmarkStart w:id="3" w:name="Таблица_7.17:_Уголовные_дела,_возбужденн"/>
      <w:bookmarkStart w:id="4" w:name="семейного_насилия"/>
      <w:bookmarkEnd w:id="3"/>
      <w:bookmarkEnd w:id="4"/>
    </w:p>
    <w:p w14:paraId="2883A9B2" w14:textId="77777777" w:rsidR="00EB0091" w:rsidRPr="00101DA7" w:rsidRDefault="00EB0091" w:rsidP="00A34E78">
      <w:pPr>
        <w:rPr>
          <w:sz w:val="20"/>
          <w:szCs w:val="20"/>
          <w:lang w:val="en-US"/>
        </w:rPr>
      </w:pPr>
    </w:p>
    <w:p w14:paraId="5E11CBE2" w14:textId="77777777" w:rsidR="00EB0091" w:rsidRPr="00101DA7" w:rsidRDefault="00EB0091" w:rsidP="00A34E78">
      <w:pPr>
        <w:rPr>
          <w:sz w:val="20"/>
          <w:szCs w:val="20"/>
          <w:lang w:val="en-US"/>
        </w:rPr>
      </w:pPr>
    </w:p>
    <w:p w14:paraId="6BC77C1C" w14:textId="77777777" w:rsidR="00EB0091" w:rsidRPr="00101DA7" w:rsidRDefault="00EB0091" w:rsidP="00A34E78">
      <w:pPr>
        <w:rPr>
          <w:sz w:val="20"/>
          <w:szCs w:val="20"/>
          <w:lang w:val="en-US"/>
        </w:rPr>
      </w:pPr>
    </w:p>
    <w:p w14:paraId="5EF1244C" w14:textId="77777777" w:rsidR="00EB0091" w:rsidRPr="00101DA7" w:rsidRDefault="00EB0091" w:rsidP="00A34E78">
      <w:pPr>
        <w:rPr>
          <w:sz w:val="20"/>
          <w:szCs w:val="20"/>
          <w:lang w:val="en-US"/>
        </w:rPr>
      </w:pPr>
    </w:p>
    <w:p w14:paraId="640A67A0" w14:textId="77777777" w:rsidR="00EB0091" w:rsidRPr="00101DA7" w:rsidRDefault="00EB0091" w:rsidP="00A34E78">
      <w:pPr>
        <w:rPr>
          <w:sz w:val="20"/>
          <w:szCs w:val="20"/>
          <w:lang w:val="en-US"/>
        </w:rPr>
      </w:pPr>
    </w:p>
    <w:p w14:paraId="7E36542A" w14:textId="77777777" w:rsidR="00EB0091" w:rsidRPr="00101DA7" w:rsidRDefault="00EB0091" w:rsidP="00A34E78">
      <w:pPr>
        <w:rPr>
          <w:sz w:val="20"/>
          <w:szCs w:val="20"/>
          <w:lang w:val="en-US"/>
        </w:rPr>
      </w:pPr>
    </w:p>
    <w:p w14:paraId="0547D6CF" w14:textId="77777777" w:rsidR="00EB0091" w:rsidRPr="00101DA7" w:rsidRDefault="00EB0091" w:rsidP="00A34E78">
      <w:pPr>
        <w:rPr>
          <w:sz w:val="20"/>
          <w:szCs w:val="20"/>
          <w:lang w:val="en-US"/>
        </w:rPr>
      </w:pPr>
    </w:p>
    <w:p w14:paraId="300866F1" w14:textId="77777777" w:rsidR="00EB0091" w:rsidRPr="00101DA7" w:rsidRDefault="00EB0091" w:rsidP="00A34E78">
      <w:pPr>
        <w:rPr>
          <w:sz w:val="20"/>
          <w:szCs w:val="20"/>
          <w:lang w:val="en-US"/>
        </w:rPr>
      </w:pPr>
    </w:p>
    <w:p w14:paraId="4D61F7AD" w14:textId="77777777" w:rsidR="00EB0091" w:rsidRPr="00101DA7" w:rsidRDefault="00EB0091" w:rsidP="00A34E78">
      <w:pPr>
        <w:rPr>
          <w:sz w:val="20"/>
          <w:szCs w:val="20"/>
          <w:lang w:val="en-US"/>
        </w:rPr>
      </w:pPr>
    </w:p>
    <w:p w14:paraId="426796AB" w14:textId="77777777" w:rsidR="00EB0091" w:rsidRPr="00101DA7" w:rsidRDefault="00EB0091" w:rsidP="00A34E78">
      <w:pPr>
        <w:rPr>
          <w:sz w:val="20"/>
          <w:szCs w:val="20"/>
          <w:lang w:val="en-US"/>
        </w:rPr>
      </w:pPr>
    </w:p>
    <w:p w14:paraId="1B0BEA67" w14:textId="77777777" w:rsidR="00EB0091" w:rsidRPr="00101DA7" w:rsidRDefault="00EB0091" w:rsidP="00A34E78">
      <w:pPr>
        <w:rPr>
          <w:sz w:val="20"/>
          <w:szCs w:val="20"/>
          <w:lang w:val="en-US"/>
        </w:rPr>
      </w:pPr>
    </w:p>
    <w:p w14:paraId="332C2173" w14:textId="77777777" w:rsidR="00EB0091" w:rsidRPr="00101DA7" w:rsidRDefault="00EB0091" w:rsidP="00A34E78">
      <w:pPr>
        <w:rPr>
          <w:sz w:val="20"/>
          <w:szCs w:val="20"/>
          <w:lang w:val="en-US"/>
        </w:rPr>
      </w:pPr>
    </w:p>
    <w:p w14:paraId="3F0BFCD0" w14:textId="77777777" w:rsidR="00EB0091" w:rsidRPr="00101DA7" w:rsidRDefault="00EB0091" w:rsidP="00A34E78">
      <w:pPr>
        <w:rPr>
          <w:sz w:val="20"/>
          <w:szCs w:val="20"/>
          <w:lang w:val="en-US"/>
        </w:rPr>
      </w:pPr>
    </w:p>
    <w:p w14:paraId="49EE8EB4" w14:textId="77777777" w:rsidR="00EB0091" w:rsidRPr="00101DA7" w:rsidRDefault="00EB0091" w:rsidP="00A34E78">
      <w:pPr>
        <w:rPr>
          <w:sz w:val="20"/>
          <w:szCs w:val="20"/>
          <w:lang w:val="en-US"/>
        </w:rPr>
      </w:pPr>
    </w:p>
    <w:p w14:paraId="5FE572BE" w14:textId="77777777" w:rsidR="00EB0091" w:rsidRPr="00101DA7" w:rsidRDefault="00EB0091" w:rsidP="00A34E78">
      <w:pPr>
        <w:rPr>
          <w:sz w:val="20"/>
          <w:szCs w:val="20"/>
          <w:lang w:val="en-US"/>
        </w:rPr>
      </w:pPr>
    </w:p>
    <w:p w14:paraId="006FDDAF" w14:textId="77777777" w:rsidR="00EB0091" w:rsidRPr="00101DA7" w:rsidRDefault="00EB0091" w:rsidP="00A34E78">
      <w:pPr>
        <w:rPr>
          <w:sz w:val="20"/>
          <w:szCs w:val="20"/>
          <w:lang w:val="en-US"/>
        </w:rPr>
      </w:pPr>
    </w:p>
    <w:p w14:paraId="5E984350" w14:textId="77777777" w:rsidR="00EB0091" w:rsidRPr="00101DA7" w:rsidRDefault="00EB0091" w:rsidP="00A34E78">
      <w:pPr>
        <w:rPr>
          <w:sz w:val="20"/>
          <w:szCs w:val="20"/>
          <w:lang w:val="en-US"/>
        </w:rPr>
      </w:pPr>
    </w:p>
    <w:p w14:paraId="125B2B82" w14:textId="77777777" w:rsidR="00EB0091" w:rsidRPr="00101DA7" w:rsidRDefault="00EB0091" w:rsidP="00A34E78">
      <w:pPr>
        <w:rPr>
          <w:sz w:val="20"/>
          <w:szCs w:val="20"/>
          <w:lang w:val="en-US"/>
        </w:rPr>
      </w:pPr>
    </w:p>
    <w:p w14:paraId="4EA0D831" w14:textId="77777777" w:rsidR="00EB0091" w:rsidRPr="00101DA7" w:rsidRDefault="00EB0091" w:rsidP="00A34E78">
      <w:pPr>
        <w:rPr>
          <w:sz w:val="20"/>
          <w:szCs w:val="20"/>
          <w:lang w:val="en-US"/>
        </w:rPr>
      </w:pPr>
    </w:p>
    <w:p w14:paraId="0B92B1F6" w14:textId="77777777" w:rsidR="00EB0091" w:rsidRPr="00101DA7" w:rsidRDefault="00EB0091" w:rsidP="00A34E78">
      <w:pPr>
        <w:rPr>
          <w:sz w:val="20"/>
          <w:szCs w:val="20"/>
          <w:lang w:val="en-US"/>
        </w:rPr>
      </w:pPr>
    </w:p>
    <w:p w14:paraId="15C1DBE6" w14:textId="77777777" w:rsidR="00EB0091" w:rsidRPr="00101DA7" w:rsidRDefault="00EB0091" w:rsidP="00A34E78">
      <w:pPr>
        <w:rPr>
          <w:sz w:val="20"/>
          <w:szCs w:val="20"/>
          <w:lang w:val="en-US"/>
        </w:rPr>
      </w:pPr>
    </w:p>
    <w:p w14:paraId="491DBC81" w14:textId="77777777" w:rsidR="00EB0091" w:rsidRPr="00101DA7" w:rsidRDefault="00EB0091" w:rsidP="00A34E78">
      <w:pPr>
        <w:rPr>
          <w:sz w:val="20"/>
          <w:szCs w:val="20"/>
          <w:lang w:val="en-US"/>
        </w:rPr>
      </w:pPr>
    </w:p>
    <w:p w14:paraId="14D57250" w14:textId="77777777" w:rsidR="00EB0091" w:rsidRPr="00101DA7" w:rsidRDefault="00EB0091" w:rsidP="00A34E78">
      <w:pPr>
        <w:rPr>
          <w:sz w:val="20"/>
          <w:szCs w:val="20"/>
          <w:lang w:val="en-US"/>
        </w:rPr>
      </w:pPr>
    </w:p>
    <w:p w14:paraId="5B8F2B8C" w14:textId="77777777" w:rsidR="00EB0091" w:rsidRPr="00101DA7" w:rsidRDefault="00EB0091" w:rsidP="00A34E78">
      <w:pPr>
        <w:rPr>
          <w:sz w:val="20"/>
          <w:szCs w:val="20"/>
          <w:lang w:val="en-US"/>
        </w:rPr>
      </w:pPr>
    </w:p>
    <w:p w14:paraId="1E867473" w14:textId="77777777" w:rsidR="00EB0091" w:rsidRPr="00101DA7" w:rsidRDefault="00EB0091" w:rsidP="00A34E78">
      <w:pPr>
        <w:rPr>
          <w:sz w:val="20"/>
          <w:szCs w:val="20"/>
          <w:lang w:val="en-US"/>
        </w:rPr>
      </w:pPr>
    </w:p>
    <w:p w14:paraId="272E2A68" w14:textId="77777777" w:rsidR="00EB0091" w:rsidRPr="00101DA7" w:rsidRDefault="00EB0091" w:rsidP="00A34E78">
      <w:pPr>
        <w:rPr>
          <w:sz w:val="20"/>
          <w:szCs w:val="20"/>
          <w:lang w:val="en-US"/>
        </w:rPr>
      </w:pPr>
    </w:p>
    <w:p w14:paraId="311DAE53" w14:textId="77777777" w:rsidR="00EB0091" w:rsidRPr="00101DA7" w:rsidRDefault="00EB0091" w:rsidP="00A34E78">
      <w:pPr>
        <w:rPr>
          <w:sz w:val="20"/>
          <w:szCs w:val="20"/>
          <w:lang w:val="en-US"/>
        </w:rPr>
      </w:pPr>
    </w:p>
    <w:p w14:paraId="5AB5781F" w14:textId="77777777" w:rsidR="00EB0091" w:rsidRPr="00101DA7" w:rsidRDefault="00EB0091" w:rsidP="00A34E78">
      <w:pPr>
        <w:rPr>
          <w:sz w:val="20"/>
          <w:szCs w:val="20"/>
          <w:lang w:val="en-US"/>
        </w:rPr>
      </w:pPr>
    </w:p>
    <w:p w14:paraId="7ECE3285" w14:textId="77777777" w:rsidR="00EB0091" w:rsidRPr="00101DA7" w:rsidRDefault="00EB0091" w:rsidP="00A34E78">
      <w:pPr>
        <w:rPr>
          <w:sz w:val="20"/>
          <w:szCs w:val="20"/>
          <w:lang w:val="en-US"/>
        </w:rPr>
      </w:pPr>
    </w:p>
    <w:p w14:paraId="477522C9" w14:textId="77777777" w:rsidR="00EB0091" w:rsidRPr="00101DA7" w:rsidRDefault="00EB0091" w:rsidP="00A34E78">
      <w:pPr>
        <w:rPr>
          <w:sz w:val="20"/>
          <w:szCs w:val="20"/>
          <w:lang w:val="en-US"/>
        </w:rPr>
      </w:pPr>
    </w:p>
    <w:p w14:paraId="17BBA168" w14:textId="77777777" w:rsidR="00DA0314" w:rsidRDefault="00DA0314">
      <w:pPr>
        <w:rPr>
          <w:b/>
          <w:bCs/>
          <w:sz w:val="20"/>
          <w:szCs w:val="20"/>
          <w:lang w:val="ky-KG"/>
        </w:rPr>
      </w:pPr>
      <w:r>
        <w:rPr>
          <w:b/>
          <w:bCs/>
          <w:sz w:val="20"/>
          <w:szCs w:val="20"/>
          <w:lang w:val="ky-KG"/>
        </w:rPr>
        <w:br w:type="page"/>
      </w:r>
    </w:p>
    <w:p w14:paraId="7862594A" w14:textId="77777777" w:rsidR="00CC0489" w:rsidRDefault="00CC0489" w:rsidP="0005758E">
      <w:pPr>
        <w:pStyle w:val="3"/>
        <w:shd w:val="clear" w:color="auto" w:fill="FFFFFF"/>
        <w:rPr>
          <w:rFonts w:ascii="Times New Roman" w:hAnsi="Times New Roman"/>
          <w:sz w:val="20"/>
          <w:szCs w:val="20"/>
          <w:lang w:val="en-US" w:eastAsia="ru-RU"/>
        </w:rPr>
      </w:pPr>
      <w:r w:rsidRPr="00CC0489">
        <w:rPr>
          <w:rFonts w:ascii="Times New Roman" w:hAnsi="Times New Roman"/>
          <w:sz w:val="20"/>
          <w:szCs w:val="20"/>
          <w:lang w:val="ky-KG" w:eastAsia="ru-RU"/>
        </w:rPr>
        <w:lastRenderedPageBreak/>
        <w:t xml:space="preserve">INFORMATION ON NGO COUNCIL MEMBERS – AUTHORS OF THIS REPORT </w:t>
      </w:r>
    </w:p>
    <w:p w14:paraId="75150B46" w14:textId="77777777" w:rsidR="00CC0489" w:rsidRDefault="00CC0489" w:rsidP="00CC0489">
      <w:pPr>
        <w:pStyle w:val="3"/>
        <w:shd w:val="clear" w:color="auto" w:fill="FFFFFF"/>
        <w:spacing w:before="0" w:after="0"/>
        <w:rPr>
          <w:rFonts w:ascii="Times New Roman" w:hAnsi="Times New Roman"/>
          <w:color w:val="FF0000"/>
          <w:sz w:val="20"/>
          <w:szCs w:val="24"/>
          <w:lang w:val="en-US"/>
        </w:rPr>
      </w:pPr>
      <w:bookmarkStart w:id="5" w:name="_Toc27776380"/>
    </w:p>
    <w:p w14:paraId="077C83B0" w14:textId="77777777" w:rsidR="00CC0489" w:rsidRPr="00CC0489" w:rsidRDefault="00CC0489" w:rsidP="00CC0489">
      <w:pPr>
        <w:pStyle w:val="3"/>
        <w:shd w:val="clear" w:color="auto" w:fill="FFFFFF"/>
        <w:spacing w:before="0" w:after="0"/>
        <w:rPr>
          <w:rFonts w:ascii="Times New Roman" w:hAnsi="Times New Roman"/>
          <w:color w:val="FF0000"/>
          <w:sz w:val="20"/>
          <w:szCs w:val="24"/>
          <w:lang w:val="en-US"/>
        </w:rPr>
      </w:pPr>
      <w:r w:rsidRPr="00CC0489">
        <w:rPr>
          <w:rFonts w:ascii="Times New Roman" w:hAnsi="Times New Roman"/>
          <w:color w:val="FF0000"/>
          <w:sz w:val="20"/>
          <w:szCs w:val="24"/>
          <w:lang w:val="ky-KG"/>
        </w:rPr>
        <w:t>Women Support Center (WSC)</w:t>
      </w:r>
      <w:bookmarkEnd w:id="5"/>
      <w:r w:rsidRPr="00CC0489">
        <w:rPr>
          <w:rFonts w:ascii="Times New Roman" w:hAnsi="Times New Roman"/>
          <w:color w:val="FF0000"/>
          <w:sz w:val="20"/>
          <w:szCs w:val="24"/>
          <w:lang w:val="ky-KG"/>
        </w:rPr>
        <w:t xml:space="preserve"> </w:t>
      </w:r>
    </w:p>
    <w:p w14:paraId="4ED49B21" w14:textId="77777777" w:rsidR="00CC0489" w:rsidRPr="00CC0489" w:rsidRDefault="00CC0489" w:rsidP="00CC0489">
      <w:pPr>
        <w:rPr>
          <w:sz w:val="20"/>
          <w:lang w:val="en-US"/>
        </w:rPr>
      </w:pPr>
    </w:p>
    <w:p w14:paraId="4D501090" w14:textId="77777777" w:rsidR="00CC0489" w:rsidRPr="00CC0489" w:rsidRDefault="00CC0489" w:rsidP="00CC0489">
      <w:pPr>
        <w:rPr>
          <w:color w:val="000000"/>
          <w:sz w:val="20"/>
          <w:lang w:val="ky-KG"/>
        </w:rPr>
      </w:pPr>
      <w:r w:rsidRPr="00CC0489">
        <w:rPr>
          <w:b/>
          <w:color w:val="000000"/>
          <w:sz w:val="20"/>
          <w:lang w:val="ky-KG"/>
        </w:rPr>
        <w:t>Address:</w:t>
      </w:r>
      <w:r w:rsidRPr="00CC0489">
        <w:rPr>
          <w:color w:val="000000"/>
          <w:sz w:val="20"/>
          <w:lang w:val="ky-KG"/>
        </w:rPr>
        <w:t xml:space="preserve"> 80/14</w:t>
      </w:r>
      <w:r w:rsidRPr="00CC0489">
        <w:rPr>
          <w:color w:val="000000"/>
          <w:sz w:val="20"/>
          <w:lang w:val="en-US"/>
        </w:rPr>
        <w:t xml:space="preserve"> Mira Ave., </w:t>
      </w:r>
      <w:r w:rsidRPr="00CC0489">
        <w:rPr>
          <w:color w:val="000000"/>
          <w:sz w:val="20"/>
          <w:lang w:val="ky-KG"/>
        </w:rPr>
        <w:t>Bishkek</w:t>
      </w:r>
      <w:r w:rsidRPr="00CC0489">
        <w:rPr>
          <w:color w:val="000000"/>
          <w:sz w:val="20"/>
          <w:lang w:val="en-US"/>
        </w:rPr>
        <w:t>,</w:t>
      </w:r>
      <w:r w:rsidRPr="00CC0489">
        <w:rPr>
          <w:color w:val="000000"/>
          <w:sz w:val="20"/>
          <w:lang w:val="ky-KG"/>
        </w:rPr>
        <w:t xml:space="preserve"> Kyrgyz Republic </w:t>
      </w:r>
    </w:p>
    <w:p w14:paraId="13983A68" w14:textId="77777777" w:rsidR="00CC0489" w:rsidRPr="00CC0489" w:rsidRDefault="00CC0489" w:rsidP="00CC0489">
      <w:pPr>
        <w:rPr>
          <w:color w:val="000000"/>
          <w:sz w:val="20"/>
          <w:lang w:val="ky-KG"/>
        </w:rPr>
      </w:pPr>
      <w:r w:rsidRPr="00CC0489">
        <w:rPr>
          <w:b/>
          <w:color w:val="000000"/>
          <w:sz w:val="20"/>
          <w:lang w:val="ky-KG"/>
        </w:rPr>
        <w:t>Tel.:</w:t>
      </w:r>
      <w:r w:rsidRPr="00CC0489">
        <w:rPr>
          <w:color w:val="000000"/>
          <w:sz w:val="20"/>
          <w:lang w:val="ky-KG"/>
        </w:rPr>
        <w:t xml:space="preserve"> +996 (312) 54 74 16 </w:t>
      </w:r>
    </w:p>
    <w:p w14:paraId="5205764E" w14:textId="77777777" w:rsidR="00CC0489" w:rsidRPr="00CC0489" w:rsidRDefault="00CC0489" w:rsidP="00CC0489">
      <w:pPr>
        <w:rPr>
          <w:color w:val="000000"/>
          <w:sz w:val="20"/>
          <w:lang w:val="ky-KG"/>
        </w:rPr>
      </w:pPr>
      <w:r w:rsidRPr="00CC0489">
        <w:rPr>
          <w:b/>
          <w:color w:val="000000"/>
          <w:sz w:val="20"/>
          <w:lang w:val="ky-KG"/>
        </w:rPr>
        <w:t>Fax:</w:t>
      </w:r>
      <w:r w:rsidRPr="00CC0489">
        <w:rPr>
          <w:color w:val="000000"/>
          <w:sz w:val="20"/>
          <w:lang w:val="ky-KG"/>
        </w:rPr>
        <w:t xml:space="preserve"> +996 (312)  54 15 20 </w:t>
      </w:r>
    </w:p>
    <w:p w14:paraId="369875F6" w14:textId="77777777" w:rsidR="00CC0489" w:rsidRPr="00CC0489" w:rsidRDefault="00CC0489" w:rsidP="00CC0489">
      <w:pPr>
        <w:rPr>
          <w:color w:val="000000"/>
          <w:sz w:val="20"/>
          <w:lang w:val="ky-KG"/>
        </w:rPr>
      </w:pPr>
      <w:r w:rsidRPr="00CC0489">
        <w:rPr>
          <w:b/>
          <w:color w:val="000000"/>
          <w:sz w:val="20"/>
          <w:lang w:val="ky-KG"/>
        </w:rPr>
        <w:t>E-mail</w:t>
      </w:r>
      <w:r w:rsidRPr="00CC0489">
        <w:rPr>
          <w:color w:val="000000"/>
          <w:sz w:val="20"/>
          <w:lang w:val="ky-KG"/>
        </w:rPr>
        <w:t xml:space="preserve">: </w:t>
      </w:r>
      <w:hyperlink r:id="rId19" w:history="1">
        <w:r w:rsidRPr="00CC0489">
          <w:rPr>
            <w:rStyle w:val="a5"/>
            <w:sz w:val="20"/>
            <w:lang w:val="ky-KG"/>
          </w:rPr>
          <w:t>kyrgyzwomen2018@gmail.com</w:t>
        </w:r>
      </w:hyperlink>
      <w:r w:rsidRPr="00CC0489">
        <w:rPr>
          <w:color w:val="000000"/>
          <w:sz w:val="20"/>
          <w:lang w:val="ky-KG"/>
        </w:rPr>
        <w:t xml:space="preserve"> </w:t>
      </w:r>
    </w:p>
    <w:p w14:paraId="11F2403A" w14:textId="77777777" w:rsidR="00CC0489" w:rsidRPr="00CC0489" w:rsidRDefault="00CC0489" w:rsidP="00CC0489">
      <w:pPr>
        <w:rPr>
          <w:color w:val="000000"/>
          <w:sz w:val="20"/>
          <w:lang w:val="ky-KG"/>
        </w:rPr>
      </w:pPr>
      <w:r w:rsidRPr="00CC0489">
        <w:rPr>
          <w:b/>
          <w:color w:val="000000"/>
          <w:sz w:val="20"/>
          <w:lang w:val="ky-KG"/>
        </w:rPr>
        <w:t>Website:</w:t>
      </w:r>
      <w:r w:rsidRPr="00CC0489">
        <w:rPr>
          <w:color w:val="000000"/>
          <w:sz w:val="20"/>
          <w:lang w:val="ky-KG"/>
        </w:rPr>
        <w:t xml:space="preserve"> </w:t>
      </w:r>
      <w:hyperlink r:id="rId20" w:history="1">
        <w:r w:rsidRPr="00CC0489">
          <w:rPr>
            <w:rStyle w:val="a5"/>
            <w:sz w:val="20"/>
            <w:lang w:val="ky-KG"/>
          </w:rPr>
          <w:t>www.wsc.kg</w:t>
        </w:r>
      </w:hyperlink>
    </w:p>
    <w:p w14:paraId="1596AD17" w14:textId="77777777" w:rsidR="00CC0489" w:rsidRPr="00CC0489" w:rsidRDefault="00CC0489" w:rsidP="00CC0489">
      <w:pPr>
        <w:pStyle w:val="3"/>
        <w:shd w:val="clear" w:color="auto" w:fill="FFFFFF"/>
        <w:spacing w:before="0" w:after="0"/>
        <w:rPr>
          <w:rFonts w:ascii="Times New Roman" w:hAnsi="Times New Roman"/>
          <w:b w:val="0"/>
          <w:color w:val="000000"/>
          <w:sz w:val="20"/>
          <w:szCs w:val="24"/>
          <w:lang w:val="en-US"/>
        </w:rPr>
      </w:pPr>
      <w:bookmarkStart w:id="6" w:name="_Toc27776381"/>
      <w:r w:rsidRPr="00CC0489">
        <w:rPr>
          <w:rFonts w:ascii="Times New Roman" w:hAnsi="Times New Roman"/>
          <w:color w:val="000000"/>
          <w:sz w:val="20"/>
          <w:szCs w:val="24"/>
          <w:lang w:val="en-US"/>
        </w:rPr>
        <w:t>Contact person:</w:t>
      </w:r>
      <w:r w:rsidRPr="00CC0489">
        <w:rPr>
          <w:rFonts w:ascii="Times New Roman" w:hAnsi="Times New Roman"/>
          <w:b w:val="0"/>
          <w:color w:val="000000"/>
          <w:sz w:val="20"/>
          <w:szCs w:val="24"/>
          <w:lang w:val="en-US"/>
        </w:rPr>
        <w:t xml:space="preserve"> Rozetta Aitmatova, President</w:t>
      </w:r>
      <w:bookmarkEnd w:id="6"/>
      <w:r w:rsidRPr="00CC0489">
        <w:rPr>
          <w:rFonts w:ascii="Times New Roman" w:hAnsi="Times New Roman"/>
          <w:b w:val="0"/>
          <w:color w:val="000000"/>
          <w:sz w:val="20"/>
          <w:szCs w:val="24"/>
          <w:lang w:val="en-US"/>
        </w:rPr>
        <w:t xml:space="preserve"> </w:t>
      </w:r>
    </w:p>
    <w:p w14:paraId="507B11CA" w14:textId="77777777" w:rsidR="00CC0489" w:rsidRPr="00CC0489" w:rsidRDefault="00CC0489" w:rsidP="00CC0489">
      <w:pPr>
        <w:jc w:val="both"/>
        <w:rPr>
          <w:b/>
          <w:i/>
          <w:sz w:val="20"/>
          <w:lang w:val="en-US"/>
        </w:rPr>
      </w:pPr>
    </w:p>
    <w:p w14:paraId="1C664255" w14:textId="77777777" w:rsidR="00CC0489" w:rsidRPr="00CC0489" w:rsidRDefault="00CC0489" w:rsidP="00CC0489">
      <w:pPr>
        <w:jc w:val="both"/>
        <w:rPr>
          <w:b/>
          <w:sz w:val="20"/>
          <w:lang w:val="en-US"/>
        </w:rPr>
      </w:pPr>
      <w:r w:rsidRPr="00CC0489">
        <w:rPr>
          <w:b/>
          <w:sz w:val="20"/>
          <w:lang w:val="en-US"/>
        </w:rPr>
        <w:t>The Mission of the Organization</w:t>
      </w:r>
    </w:p>
    <w:p w14:paraId="1A0B8974" w14:textId="77777777" w:rsidR="00CC0489" w:rsidRPr="00CC0489" w:rsidRDefault="00CC0489" w:rsidP="00CC0489">
      <w:pPr>
        <w:jc w:val="both"/>
        <w:rPr>
          <w:sz w:val="20"/>
          <w:lang w:val="en-US"/>
        </w:rPr>
      </w:pPr>
      <w:r w:rsidRPr="00CC0489">
        <w:rPr>
          <w:sz w:val="20"/>
          <w:lang w:val="en-US"/>
        </w:rPr>
        <w:t xml:space="preserve">Promote gender equality through the protection of human rights and active participation in the democratic reforms in Kyrgyzstan.    </w:t>
      </w:r>
    </w:p>
    <w:p w14:paraId="2E6A052C" w14:textId="77777777" w:rsidR="00E8161F" w:rsidRDefault="00E8161F" w:rsidP="00CC0489">
      <w:pPr>
        <w:pStyle w:val="3"/>
        <w:shd w:val="clear" w:color="auto" w:fill="FFFFFF"/>
        <w:spacing w:before="0" w:after="0"/>
        <w:rPr>
          <w:rFonts w:ascii="Times New Roman" w:hAnsi="Times New Roman"/>
          <w:color w:val="000000"/>
          <w:sz w:val="20"/>
          <w:szCs w:val="24"/>
          <w:lang w:val="en-US"/>
        </w:rPr>
      </w:pPr>
      <w:bookmarkStart w:id="7" w:name="_Toc27776382"/>
    </w:p>
    <w:p w14:paraId="47A4E10F" w14:textId="77777777" w:rsidR="00CC0489" w:rsidRPr="00CC0489" w:rsidRDefault="00CC0489" w:rsidP="00CC0489">
      <w:pPr>
        <w:pStyle w:val="3"/>
        <w:shd w:val="clear" w:color="auto" w:fill="FFFFFF"/>
        <w:spacing w:before="0" w:after="0"/>
        <w:rPr>
          <w:rFonts w:ascii="Times New Roman" w:hAnsi="Times New Roman"/>
          <w:color w:val="000000"/>
          <w:sz w:val="20"/>
          <w:szCs w:val="24"/>
        </w:rPr>
      </w:pPr>
      <w:r w:rsidRPr="00CC0489">
        <w:rPr>
          <w:rFonts w:ascii="Times New Roman" w:hAnsi="Times New Roman"/>
          <w:color w:val="000000"/>
          <w:sz w:val="20"/>
          <w:szCs w:val="24"/>
        </w:rPr>
        <w:t>Main Areas of Activity</w:t>
      </w:r>
      <w:bookmarkEnd w:id="7"/>
    </w:p>
    <w:p w14:paraId="1B5AE5F3" w14:textId="77777777" w:rsidR="00CC0489" w:rsidRPr="00CC0489" w:rsidRDefault="00CC0489" w:rsidP="00CF32B3">
      <w:pPr>
        <w:numPr>
          <w:ilvl w:val="0"/>
          <w:numId w:val="10"/>
        </w:numPr>
        <w:shd w:val="clear" w:color="auto" w:fill="FFFFFF"/>
        <w:ind w:right="401"/>
        <w:jc w:val="both"/>
        <w:rPr>
          <w:color w:val="000000"/>
          <w:sz w:val="20"/>
        </w:rPr>
      </w:pPr>
      <w:r w:rsidRPr="00CC0489">
        <w:rPr>
          <w:color w:val="000000"/>
          <w:sz w:val="20"/>
        </w:rPr>
        <w:t>Gender</w:t>
      </w:r>
      <w:r w:rsidRPr="00CC0489">
        <w:rPr>
          <w:color w:val="000000"/>
          <w:sz w:val="20"/>
          <w:lang w:val="en-US"/>
        </w:rPr>
        <w:t>-related</w:t>
      </w:r>
      <w:r w:rsidRPr="00CC0489">
        <w:rPr>
          <w:color w:val="000000"/>
          <w:sz w:val="20"/>
        </w:rPr>
        <w:t xml:space="preserve"> training</w:t>
      </w:r>
    </w:p>
    <w:p w14:paraId="09346B87" w14:textId="77777777" w:rsidR="00CC0489" w:rsidRPr="00CC0489" w:rsidRDefault="00CC0489" w:rsidP="00CF32B3">
      <w:pPr>
        <w:numPr>
          <w:ilvl w:val="0"/>
          <w:numId w:val="10"/>
        </w:numPr>
        <w:shd w:val="clear" w:color="auto" w:fill="FFFFFF"/>
        <w:ind w:right="401"/>
        <w:jc w:val="both"/>
        <w:rPr>
          <w:color w:val="000000"/>
          <w:sz w:val="20"/>
          <w:lang w:val="en-US"/>
        </w:rPr>
      </w:pPr>
      <w:r w:rsidRPr="00CC0489">
        <w:rPr>
          <w:color w:val="000000"/>
          <w:sz w:val="20"/>
          <w:lang w:val="en-US"/>
        </w:rPr>
        <w:t>Access of civil society representatives to information on gender issues</w:t>
      </w:r>
    </w:p>
    <w:p w14:paraId="3B0DE220" w14:textId="77777777" w:rsidR="00CC0489" w:rsidRPr="00CC0489" w:rsidRDefault="00CC0489" w:rsidP="00CF32B3">
      <w:pPr>
        <w:numPr>
          <w:ilvl w:val="0"/>
          <w:numId w:val="10"/>
        </w:numPr>
        <w:shd w:val="clear" w:color="auto" w:fill="FFFFFF"/>
        <w:ind w:right="401"/>
        <w:jc w:val="both"/>
        <w:rPr>
          <w:color w:val="000000"/>
          <w:sz w:val="20"/>
        </w:rPr>
      </w:pPr>
      <w:r w:rsidRPr="00CC0489">
        <w:rPr>
          <w:color w:val="000000"/>
          <w:sz w:val="20"/>
          <w:lang w:val="en-US"/>
        </w:rPr>
        <w:t xml:space="preserve"> </w:t>
      </w:r>
      <w:r w:rsidRPr="00CC0489">
        <w:rPr>
          <w:color w:val="000000"/>
          <w:sz w:val="20"/>
        </w:rPr>
        <w:t>Monitoring</w:t>
      </w:r>
    </w:p>
    <w:p w14:paraId="1EA8B56D" w14:textId="77777777" w:rsidR="00CC0489" w:rsidRPr="00CC0489" w:rsidRDefault="00CC0489" w:rsidP="00CF32B3">
      <w:pPr>
        <w:numPr>
          <w:ilvl w:val="0"/>
          <w:numId w:val="10"/>
        </w:numPr>
        <w:shd w:val="clear" w:color="auto" w:fill="FFFFFF"/>
        <w:ind w:right="401"/>
        <w:jc w:val="both"/>
        <w:rPr>
          <w:color w:val="000000"/>
          <w:sz w:val="20"/>
          <w:lang w:val="en-US"/>
        </w:rPr>
      </w:pPr>
      <w:r w:rsidRPr="00CC0489">
        <w:rPr>
          <w:color w:val="000000"/>
          <w:sz w:val="20"/>
          <w:lang w:val="en-US"/>
        </w:rPr>
        <w:t xml:space="preserve">Participation in discussions on the national gender policy formation </w:t>
      </w:r>
    </w:p>
    <w:p w14:paraId="4944DB3B" w14:textId="77777777" w:rsidR="00CC0489" w:rsidRPr="00CC0489" w:rsidRDefault="00CC0489" w:rsidP="00CF32B3">
      <w:pPr>
        <w:numPr>
          <w:ilvl w:val="0"/>
          <w:numId w:val="10"/>
        </w:numPr>
        <w:shd w:val="clear" w:color="auto" w:fill="FFFFFF"/>
        <w:ind w:right="401"/>
        <w:jc w:val="both"/>
        <w:rPr>
          <w:color w:val="000000"/>
          <w:sz w:val="20"/>
          <w:lang w:val="en-US"/>
        </w:rPr>
      </w:pPr>
      <w:r w:rsidRPr="00CC0489">
        <w:rPr>
          <w:color w:val="000000"/>
          <w:sz w:val="20"/>
          <w:lang w:val="en-US"/>
        </w:rPr>
        <w:t>Training of public institutions personnel, in particular, gender experts</w:t>
      </w:r>
    </w:p>
    <w:p w14:paraId="719B4EF5" w14:textId="77777777" w:rsidR="00CC0489" w:rsidRPr="00CC0489" w:rsidRDefault="00CC0489" w:rsidP="00CF32B3">
      <w:pPr>
        <w:numPr>
          <w:ilvl w:val="0"/>
          <w:numId w:val="10"/>
        </w:numPr>
        <w:shd w:val="clear" w:color="auto" w:fill="FFFFFF"/>
        <w:ind w:right="401"/>
        <w:jc w:val="both"/>
        <w:rPr>
          <w:color w:val="000000"/>
          <w:sz w:val="20"/>
          <w:lang w:val="en-US"/>
        </w:rPr>
      </w:pPr>
      <w:r w:rsidRPr="00CC0489">
        <w:rPr>
          <w:color w:val="000000"/>
          <w:sz w:val="20"/>
          <w:lang w:val="en-US"/>
        </w:rPr>
        <w:t>Cooperation with decision makers to improve the legal framework</w:t>
      </w:r>
    </w:p>
    <w:p w14:paraId="6E30F5C0" w14:textId="77777777" w:rsidR="00CC0489" w:rsidRPr="00CC0489" w:rsidRDefault="00CC0489" w:rsidP="00CF32B3">
      <w:pPr>
        <w:numPr>
          <w:ilvl w:val="0"/>
          <w:numId w:val="10"/>
        </w:numPr>
        <w:shd w:val="clear" w:color="auto" w:fill="FFFFFF"/>
        <w:ind w:right="401"/>
        <w:jc w:val="both"/>
        <w:rPr>
          <w:color w:val="000000"/>
          <w:sz w:val="20"/>
          <w:lang w:val="en-US"/>
        </w:rPr>
      </w:pPr>
      <w:r w:rsidRPr="00CC0489">
        <w:rPr>
          <w:color w:val="000000"/>
          <w:sz w:val="20"/>
          <w:lang w:val="en-US"/>
        </w:rPr>
        <w:t>Develop and expand the methodological and information base on gender issues in Russian and Kyrgyz</w:t>
      </w:r>
    </w:p>
    <w:p w14:paraId="6750C467" w14:textId="77777777" w:rsidR="00CC0489" w:rsidRPr="00CC0489" w:rsidRDefault="00CC0489" w:rsidP="00CF32B3">
      <w:pPr>
        <w:numPr>
          <w:ilvl w:val="0"/>
          <w:numId w:val="10"/>
        </w:numPr>
        <w:shd w:val="clear" w:color="auto" w:fill="FFFFFF"/>
        <w:ind w:right="401"/>
        <w:jc w:val="both"/>
        <w:rPr>
          <w:rFonts w:eastAsia="ヒラギノ角ゴ Pro W3"/>
          <w:color w:val="000000"/>
          <w:sz w:val="20"/>
          <w:lang w:val="en-US"/>
        </w:rPr>
      </w:pPr>
      <w:r w:rsidRPr="00CC0489">
        <w:rPr>
          <w:color w:val="000000"/>
          <w:sz w:val="20"/>
          <w:lang w:val="en-US"/>
        </w:rPr>
        <w:t>Conduct researches on various gender-related aspects, taking into account local specifics</w:t>
      </w:r>
    </w:p>
    <w:p w14:paraId="4DAA854C" w14:textId="77777777" w:rsidR="00AB0DC9" w:rsidRDefault="00AB0DC9" w:rsidP="00AB0DC9">
      <w:pPr>
        <w:rPr>
          <w:b/>
          <w:color w:val="FF0000"/>
          <w:sz w:val="20"/>
          <w:lang w:val="en-US"/>
        </w:rPr>
      </w:pPr>
    </w:p>
    <w:p w14:paraId="21C88E73" w14:textId="77777777" w:rsidR="00AB0DC9" w:rsidRDefault="00AB0DC9" w:rsidP="00AB0DC9">
      <w:pPr>
        <w:rPr>
          <w:b/>
          <w:color w:val="FF0000"/>
          <w:sz w:val="20"/>
          <w:lang w:val="en-US"/>
        </w:rPr>
      </w:pPr>
    </w:p>
    <w:p w14:paraId="106BFAD5" w14:textId="4A3EBBFD" w:rsidR="00CC0489" w:rsidRPr="00AB0DC9" w:rsidRDefault="00CC0489" w:rsidP="00AB0DC9">
      <w:pPr>
        <w:rPr>
          <w:b/>
          <w:color w:val="FF0000"/>
          <w:sz w:val="20"/>
          <w:lang w:val="ky-KG"/>
        </w:rPr>
      </w:pPr>
      <w:r w:rsidRPr="00AB0DC9">
        <w:rPr>
          <w:b/>
          <w:color w:val="FF0000"/>
          <w:sz w:val="20"/>
          <w:lang w:val="en-US"/>
        </w:rPr>
        <w:t xml:space="preserve">Association of Crisis Centers in Kyrgyzstan </w:t>
      </w:r>
      <w:r w:rsidRPr="00AB0DC9">
        <w:rPr>
          <w:b/>
          <w:color w:val="FF0000"/>
          <w:sz w:val="20"/>
          <w:lang w:val="ky-KG"/>
        </w:rPr>
        <w:t>(</w:t>
      </w:r>
      <w:r w:rsidRPr="00AB0DC9">
        <w:rPr>
          <w:b/>
          <w:color w:val="FF0000"/>
          <w:sz w:val="20"/>
          <w:lang w:val="en-US"/>
        </w:rPr>
        <w:t>AC</w:t>
      </w:r>
      <w:r w:rsidR="00E6142C">
        <w:rPr>
          <w:b/>
          <w:color w:val="FF0000"/>
          <w:sz w:val="20"/>
          <w:lang w:val="en-US"/>
        </w:rPr>
        <w:t>C</w:t>
      </w:r>
      <w:r w:rsidRPr="00AB0DC9">
        <w:rPr>
          <w:b/>
          <w:color w:val="FF0000"/>
          <w:sz w:val="20"/>
          <w:lang w:val="ky-KG"/>
        </w:rPr>
        <w:t>)</w:t>
      </w:r>
    </w:p>
    <w:p w14:paraId="260DA373" w14:textId="77777777" w:rsidR="00AB0DC9" w:rsidRDefault="00AB0DC9" w:rsidP="00AB0DC9">
      <w:pPr>
        <w:pStyle w:val="aa"/>
        <w:shd w:val="clear" w:color="auto" w:fill="FFFFFF"/>
        <w:spacing w:before="0" w:beforeAutospacing="0" w:after="0" w:afterAutospacing="0"/>
        <w:rPr>
          <w:rStyle w:val="afc"/>
          <w:rFonts w:eastAsiaTheme="majorEastAsia"/>
          <w:color w:val="222222"/>
          <w:sz w:val="20"/>
          <w:lang w:val="en-US"/>
        </w:rPr>
      </w:pPr>
    </w:p>
    <w:p w14:paraId="19826924" w14:textId="77777777" w:rsidR="00CC0489" w:rsidRPr="00AB0DC9" w:rsidRDefault="00CC0489" w:rsidP="00AB0DC9">
      <w:pPr>
        <w:pStyle w:val="aa"/>
        <w:shd w:val="clear" w:color="auto" w:fill="FFFFFF"/>
        <w:spacing w:before="0" w:beforeAutospacing="0" w:after="0" w:afterAutospacing="0"/>
        <w:rPr>
          <w:rStyle w:val="afc"/>
          <w:rFonts w:eastAsiaTheme="majorEastAsia"/>
          <w:b w:val="0"/>
          <w:color w:val="222222"/>
          <w:sz w:val="20"/>
          <w:lang w:val="en-US"/>
        </w:rPr>
      </w:pPr>
      <w:r w:rsidRPr="00AB0DC9">
        <w:rPr>
          <w:rStyle w:val="afc"/>
          <w:rFonts w:eastAsiaTheme="majorEastAsia"/>
          <w:color w:val="222222"/>
          <w:sz w:val="20"/>
          <w:lang w:val="en-US"/>
        </w:rPr>
        <w:t xml:space="preserve">Address: </w:t>
      </w:r>
      <w:r w:rsidRPr="00AB0DC9">
        <w:rPr>
          <w:rStyle w:val="afc"/>
          <w:rFonts w:eastAsiaTheme="majorEastAsia"/>
          <w:b w:val="0"/>
          <w:color w:val="222222"/>
          <w:sz w:val="20"/>
          <w:lang w:val="en-US"/>
        </w:rPr>
        <w:t xml:space="preserve">207-509, Chui Ave, Bishkek, Kyrgyz Republic </w:t>
      </w:r>
    </w:p>
    <w:p w14:paraId="3B08408D" w14:textId="77777777" w:rsidR="00CC0489" w:rsidRPr="00AB0DC9" w:rsidRDefault="00CC0489" w:rsidP="00AB0DC9">
      <w:pPr>
        <w:pStyle w:val="aa"/>
        <w:shd w:val="clear" w:color="auto" w:fill="FFFFFF"/>
        <w:spacing w:before="0" w:beforeAutospacing="0" w:after="0" w:afterAutospacing="0"/>
        <w:rPr>
          <w:color w:val="222222"/>
          <w:sz w:val="20"/>
          <w:lang w:val="en-US"/>
        </w:rPr>
      </w:pPr>
      <w:r w:rsidRPr="00AB0DC9">
        <w:rPr>
          <w:rStyle w:val="afc"/>
          <w:rFonts w:eastAsiaTheme="majorEastAsia"/>
          <w:color w:val="222222"/>
          <w:sz w:val="20"/>
          <w:lang w:val="en-US"/>
        </w:rPr>
        <w:t>Tel.:</w:t>
      </w:r>
      <w:r w:rsidRPr="00AB0DC9">
        <w:rPr>
          <w:color w:val="222222"/>
          <w:sz w:val="20"/>
          <w:lang w:val="en-US"/>
        </w:rPr>
        <w:t>  +996 779 64 36 94, +996 550 28 59 09</w:t>
      </w:r>
    </w:p>
    <w:p w14:paraId="46A13D16" w14:textId="77777777" w:rsidR="00CC0489" w:rsidRPr="00AB0DC9" w:rsidRDefault="00CC0489" w:rsidP="00AB0DC9">
      <w:pPr>
        <w:pStyle w:val="aa"/>
        <w:shd w:val="clear" w:color="auto" w:fill="FFFFFF"/>
        <w:spacing w:before="0" w:beforeAutospacing="0" w:after="0" w:afterAutospacing="0"/>
        <w:rPr>
          <w:color w:val="222222"/>
          <w:sz w:val="20"/>
          <w:lang w:val="en-US"/>
        </w:rPr>
      </w:pPr>
      <w:r w:rsidRPr="00AB0DC9">
        <w:rPr>
          <w:rStyle w:val="afc"/>
          <w:rFonts w:eastAsiaTheme="majorEastAsia"/>
          <w:color w:val="222222"/>
          <w:sz w:val="20"/>
          <w:lang w:val="en-US"/>
        </w:rPr>
        <w:t>E-mail</w:t>
      </w:r>
      <w:r w:rsidRPr="00AB0DC9">
        <w:rPr>
          <w:color w:val="222222"/>
          <w:sz w:val="20"/>
          <w:lang w:val="en-US"/>
        </w:rPr>
        <w:t>:  </w:t>
      </w:r>
      <w:hyperlink r:id="rId21" w:tgtFrame="_blank" w:history="1">
        <w:r w:rsidRPr="00AB0DC9">
          <w:rPr>
            <w:rStyle w:val="a5"/>
            <w:color w:val="1155CC"/>
            <w:sz w:val="20"/>
            <w:lang w:val="en-US"/>
          </w:rPr>
          <w:t>acc.kg@mail.ru</w:t>
        </w:r>
      </w:hyperlink>
      <w:r w:rsidRPr="00AB0DC9">
        <w:rPr>
          <w:color w:val="222222"/>
          <w:sz w:val="20"/>
          <w:lang w:val="en-US"/>
        </w:rPr>
        <w:t> </w:t>
      </w:r>
    </w:p>
    <w:p w14:paraId="32B142FE" w14:textId="77777777" w:rsidR="00CC0489" w:rsidRPr="00AB0DC9" w:rsidRDefault="00CC0489" w:rsidP="00AB0DC9">
      <w:pPr>
        <w:pStyle w:val="aa"/>
        <w:shd w:val="clear" w:color="auto" w:fill="FFFFFF"/>
        <w:spacing w:before="0" w:beforeAutospacing="0" w:after="0" w:afterAutospacing="0"/>
        <w:rPr>
          <w:color w:val="222222"/>
          <w:sz w:val="20"/>
          <w:lang w:val="en-US"/>
        </w:rPr>
      </w:pPr>
      <w:r w:rsidRPr="00AB0DC9">
        <w:rPr>
          <w:rStyle w:val="afc"/>
          <w:rFonts w:eastAsiaTheme="majorEastAsia"/>
          <w:color w:val="222222"/>
          <w:sz w:val="20"/>
          <w:lang w:val="en-US"/>
        </w:rPr>
        <w:t>Website:</w:t>
      </w:r>
      <w:r w:rsidRPr="00AB0DC9">
        <w:rPr>
          <w:color w:val="222222"/>
          <w:sz w:val="20"/>
          <w:lang w:val="en-US"/>
        </w:rPr>
        <w:t>  </w:t>
      </w:r>
      <w:hyperlink r:id="rId22" w:tgtFrame="_blank" w:history="1">
        <w:r w:rsidRPr="00AB0DC9">
          <w:rPr>
            <w:rStyle w:val="a5"/>
            <w:color w:val="1155CC"/>
            <w:sz w:val="20"/>
            <w:lang w:val="en-US"/>
          </w:rPr>
          <w:t>https://acckg.org/</w:t>
        </w:r>
      </w:hyperlink>
    </w:p>
    <w:p w14:paraId="5563E77C" w14:textId="77777777" w:rsidR="00CC0489" w:rsidRPr="00AB0DC9" w:rsidRDefault="00CC0489" w:rsidP="00AB0DC9">
      <w:pPr>
        <w:pStyle w:val="3"/>
        <w:shd w:val="clear" w:color="auto" w:fill="FFFFFF"/>
        <w:spacing w:before="0" w:after="0"/>
        <w:rPr>
          <w:rFonts w:ascii="Times New Roman" w:hAnsi="Times New Roman"/>
          <w:b w:val="0"/>
          <w:color w:val="444444"/>
          <w:sz w:val="20"/>
          <w:szCs w:val="24"/>
          <w:lang w:val="en-US"/>
        </w:rPr>
      </w:pPr>
      <w:bookmarkStart w:id="8" w:name="_Toc27776383"/>
      <w:r w:rsidRPr="00AB0DC9">
        <w:rPr>
          <w:rFonts w:ascii="Times New Roman" w:hAnsi="Times New Roman"/>
          <w:color w:val="000000"/>
          <w:sz w:val="20"/>
          <w:szCs w:val="24"/>
          <w:lang w:val="en-US"/>
        </w:rPr>
        <w:t xml:space="preserve">Contact person – </w:t>
      </w:r>
      <w:r w:rsidRPr="00AB0DC9">
        <w:rPr>
          <w:rFonts w:ascii="Times New Roman" w:hAnsi="Times New Roman"/>
          <w:b w:val="0"/>
          <w:color w:val="000000"/>
          <w:sz w:val="20"/>
          <w:szCs w:val="24"/>
          <w:lang w:val="en-US"/>
        </w:rPr>
        <w:t>Tolkun Tyulekova, Executive Director</w:t>
      </w:r>
      <w:bookmarkEnd w:id="8"/>
      <w:r w:rsidRPr="00AB0DC9">
        <w:rPr>
          <w:rFonts w:ascii="Times New Roman" w:hAnsi="Times New Roman"/>
          <w:b w:val="0"/>
          <w:color w:val="000000"/>
          <w:sz w:val="20"/>
          <w:szCs w:val="24"/>
          <w:lang w:val="en-US"/>
        </w:rPr>
        <w:t xml:space="preserve"> </w:t>
      </w:r>
    </w:p>
    <w:p w14:paraId="74B45862" w14:textId="77777777" w:rsidR="00CC0489" w:rsidRPr="00AB0DC9" w:rsidRDefault="00CC0489" w:rsidP="00AB0DC9">
      <w:pPr>
        <w:pStyle w:val="aa"/>
        <w:shd w:val="clear" w:color="auto" w:fill="FFFFFF"/>
        <w:spacing w:before="0" w:beforeAutospacing="0" w:after="0" w:afterAutospacing="0"/>
        <w:jc w:val="both"/>
        <w:rPr>
          <w:color w:val="222222"/>
          <w:sz w:val="20"/>
          <w:lang w:val="en-US"/>
        </w:rPr>
      </w:pPr>
      <w:r w:rsidRPr="00AB0DC9">
        <w:rPr>
          <w:rStyle w:val="aff"/>
          <w:bCs/>
          <w:color w:val="222222"/>
          <w:sz w:val="20"/>
          <w:lang w:val="en-US"/>
        </w:rPr>
        <w:t> </w:t>
      </w:r>
    </w:p>
    <w:p w14:paraId="45AFADB9" w14:textId="77777777" w:rsidR="00CC0489" w:rsidRPr="00AB0DC9" w:rsidRDefault="00CC0489" w:rsidP="00AB0DC9">
      <w:pPr>
        <w:jc w:val="both"/>
        <w:rPr>
          <w:b/>
          <w:sz w:val="20"/>
          <w:lang w:val="en-US"/>
        </w:rPr>
      </w:pPr>
      <w:r w:rsidRPr="00AB0DC9">
        <w:rPr>
          <w:b/>
          <w:sz w:val="20"/>
          <w:lang w:val="en-US"/>
        </w:rPr>
        <w:t>The Mission of the Organization</w:t>
      </w:r>
    </w:p>
    <w:p w14:paraId="7FA8714A" w14:textId="77777777" w:rsidR="00CC0489" w:rsidRPr="00AB0DC9" w:rsidRDefault="00CC0489" w:rsidP="00AB0DC9">
      <w:pPr>
        <w:pStyle w:val="aa"/>
        <w:shd w:val="clear" w:color="auto" w:fill="FFFFFF"/>
        <w:spacing w:before="0" w:beforeAutospacing="0" w:after="0" w:afterAutospacing="0"/>
        <w:jc w:val="both"/>
        <w:rPr>
          <w:color w:val="222222"/>
          <w:sz w:val="20"/>
          <w:lang w:val="en-US"/>
        </w:rPr>
      </w:pPr>
      <w:r w:rsidRPr="00AB0DC9">
        <w:rPr>
          <w:rStyle w:val="afc"/>
          <w:rFonts w:eastAsiaTheme="majorEastAsia"/>
          <w:b w:val="0"/>
          <w:color w:val="222222"/>
          <w:sz w:val="20"/>
          <w:lang w:val="en-US"/>
        </w:rPr>
        <w:t>Reduce gender-based violence in the society, promote women’s rights and freedoms, contribute to the elimination of all forms of discrimination against women, and create opportunities for sustainable development and effective operation of crisis centers.</w:t>
      </w:r>
      <w:r w:rsidRPr="00AB0DC9">
        <w:rPr>
          <w:rStyle w:val="afc"/>
          <w:rFonts w:eastAsiaTheme="majorEastAsia"/>
          <w:color w:val="222222"/>
          <w:sz w:val="20"/>
          <w:lang w:val="en-US"/>
        </w:rPr>
        <w:t> </w:t>
      </w:r>
    </w:p>
    <w:p w14:paraId="7C0F10FA" w14:textId="77777777" w:rsidR="00CC0489" w:rsidRPr="00AB0DC9" w:rsidRDefault="00CC0489" w:rsidP="00AB0DC9">
      <w:pPr>
        <w:pStyle w:val="aa"/>
        <w:shd w:val="clear" w:color="auto" w:fill="FFFFFF"/>
        <w:spacing w:before="0" w:beforeAutospacing="0" w:after="0" w:afterAutospacing="0"/>
        <w:jc w:val="both"/>
        <w:rPr>
          <w:rStyle w:val="afc"/>
          <w:rFonts w:eastAsiaTheme="majorEastAsia"/>
          <w:color w:val="222222"/>
          <w:sz w:val="20"/>
          <w:lang w:val="en-US"/>
        </w:rPr>
      </w:pPr>
    </w:p>
    <w:p w14:paraId="690B32A4" w14:textId="77777777" w:rsidR="00CC0489" w:rsidRPr="00AB0DC9" w:rsidRDefault="00CC0489" w:rsidP="00AB0DC9">
      <w:pPr>
        <w:pStyle w:val="aa"/>
        <w:shd w:val="clear" w:color="auto" w:fill="FFFFFF"/>
        <w:spacing w:before="0" w:beforeAutospacing="0" w:after="0" w:afterAutospacing="0"/>
        <w:jc w:val="both"/>
        <w:rPr>
          <w:color w:val="222222"/>
          <w:sz w:val="20"/>
        </w:rPr>
      </w:pPr>
      <w:r w:rsidRPr="00AB0DC9">
        <w:rPr>
          <w:rStyle w:val="afc"/>
          <w:rFonts w:eastAsiaTheme="majorEastAsia"/>
          <w:color w:val="222222"/>
          <w:sz w:val="20"/>
        </w:rPr>
        <w:t>Main Areas of Activity</w:t>
      </w:r>
      <w:r w:rsidRPr="00AB0DC9">
        <w:rPr>
          <w:color w:val="222222"/>
          <w:sz w:val="20"/>
        </w:rPr>
        <w:t> </w:t>
      </w:r>
    </w:p>
    <w:p w14:paraId="6DA2A61A" w14:textId="77777777" w:rsidR="00CC0489" w:rsidRPr="00AB0DC9" w:rsidRDefault="00CC0489" w:rsidP="00CF32B3">
      <w:pPr>
        <w:pStyle w:val="a3"/>
        <w:numPr>
          <w:ilvl w:val="0"/>
          <w:numId w:val="12"/>
        </w:numPr>
        <w:shd w:val="clear" w:color="auto" w:fill="FFFFFF"/>
        <w:spacing w:after="0" w:line="240" w:lineRule="auto"/>
        <w:jc w:val="both"/>
        <w:rPr>
          <w:rFonts w:ascii="Times New Roman" w:hAnsi="Times New Roman"/>
          <w:color w:val="222222"/>
          <w:sz w:val="20"/>
          <w:szCs w:val="24"/>
          <w:lang w:val="en-US"/>
        </w:rPr>
      </w:pPr>
      <w:r w:rsidRPr="00AB0DC9">
        <w:rPr>
          <w:rFonts w:ascii="Times New Roman" w:hAnsi="Times New Roman"/>
          <w:color w:val="222222"/>
          <w:sz w:val="20"/>
          <w:szCs w:val="24"/>
          <w:lang w:val="en-US"/>
        </w:rPr>
        <w:t xml:space="preserve">Develop, build and strengthen capacity of the Association and the crisis centers </w:t>
      </w:r>
    </w:p>
    <w:p w14:paraId="13CB1C33" w14:textId="77777777" w:rsidR="00CC0489" w:rsidRPr="00AB0DC9" w:rsidRDefault="00CC0489" w:rsidP="00CF32B3">
      <w:pPr>
        <w:pStyle w:val="a3"/>
        <w:numPr>
          <w:ilvl w:val="0"/>
          <w:numId w:val="12"/>
        </w:numPr>
        <w:shd w:val="clear" w:color="auto" w:fill="FFFFFF"/>
        <w:spacing w:after="0" w:line="240" w:lineRule="auto"/>
        <w:jc w:val="both"/>
        <w:rPr>
          <w:rFonts w:ascii="Times New Roman" w:hAnsi="Times New Roman"/>
          <w:color w:val="222222"/>
          <w:sz w:val="20"/>
          <w:szCs w:val="24"/>
          <w:lang w:val="en-US"/>
        </w:rPr>
      </w:pPr>
      <w:r w:rsidRPr="00AB0DC9">
        <w:rPr>
          <w:rFonts w:ascii="Times New Roman" w:hAnsi="Times New Roman"/>
          <w:color w:val="222222"/>
          <w:sz w:val="20"/>
          <w:szCs w:val="24"/>
          <w:lang w:val="en-US"/>
        </w:rPr>
        <w:t xml:space="preserve">Draft and advocate/lobby laws that promote women’s rights and freedoms and eliminate discrimination against women and girls </w:t>
      </w:r>
    </w:p>
    <w:p w14:paraId="72058174" w14:textId="77777777" w:rsidR="00CC0489" w:rsidRPr="00AB0DC9" w:rsidRDefault="00CC0489" w:rsidP="00CF32B3">
      <w:pPr>
        <w:pStyle w:val="a3"/>
        <w:numPr>
          <w:ilvl w:val="0"/>
          <w:numId w:val="12"/>
        </w:numPr>
        <w:shd w:val="clear" w:color="auto" w:fill="FFFFFF"/>
        <w:spacing w:after="0" w:line="240" w:lineRule="auto"/>
        <w:jc w:val="both"/>
        <w:rPr>
          <w:rFonts w:ascii="Times New Roman" w:hAnsi="Times New Roman"/>
          <w:color w:val="222222"/>
          <w:sz w:val="20"/>
          <w:szCs w:val="24"/>
          <w:lang w:val="en-US"/>
        </w:rPr>
      </w:pPr>
      <w:r w:rsidRPr="00AB0DC9">
        <w:rPr>
          <w:rFonts w:ascii="Times New Roman" w:hAnsi="Times New Roman"/>
          <w:color w:val="222222"/>
          <w:sz w:val="20"/>
          <w:szCs w:val="24"/>
          <w:lang w:val="en-US"/>
        </w:rPr>
        <w:t xml:space="preserve">Implement human rights activities, conduct researches on exercising or violation of women’s and girls’ rights </w:t>
      </w:r>
    </w:p>
    <w:p w14:paraId="5844306E" w14:textId="77777777" w:rsidR="00CC0489" w:rsidRPr="00AB0DC9" w:rsidRDefault="00CC0489" w:rsidP="00CF32B3">
      <w:pPr>
        <w:pStyle w:val="a3"/>
        <w:numPr>
          <w:ilvl w:val="0"/>
          <w:numId w:val="12"/>
        </w:numPr>
        <w:shd w:val="clear" w:color="auto" w:fill="FFFFFF"/>
        <w:spacing w:after="0" w:line="240" w:lineRule="auto"/>
        <w:jc w:val="both"/>
        <w:rPr>
          <w:rFonts w:ascii="Times New Roman" w:hAnsi="Times New Roman"/>
          <w:color w:val="222222"/>
          <w:sz w:val="20"/>
          <w:szCs w:val="24"/>
          <w:lang w:val="en-US"/>
        </w:rPr>
      </w:pPr>
      <w:r w:rsidRPr="00AB0DC9">
        <w:rPr>
          <w:rFonts w:ascii="Times New Roman" w:hAnsi="Times New Roman"/>
          <w:color w:val="222222"/>
          <w:sz w:val="20"/>
          <w:szCs w:val="24"/>
          <w:lang w:val="en-US"/>
        </w:rPr>
        <w:t>Conduct outreach and advocacy campaigns, including annual 16-day campaign against gender-based violence</w:t>
      </w:r>
    </w:p>
    <w:p w14:paraId="4B02DE60" w14:textId="77777777" w:rsidR="00CC0489" w:rsidRPr="00AB0DC9" w:rsidRDefault="00CC0489" w:rsidP="00CF32B3">
      <w:pPr>
        <w:pStyle w:val="a3"/>
        <w:numPr>
          <w:ilvl w:val="0"/>
          <w:numId w:val="12"/>
        </w:numPr>
        <w:shd w:val="clear" w:color="auto" w:fill="FFFFFF"/>
        <w:spacing w:after="0" w:line="240" w:lineRule="auto"/>
        <w:jc w:val="both"/>
        <w:rPr>
          <w:rFonts w:ascii="Times New Roman" w:hAnsi="Times New Roman"/>
          <w:color w:val="222222"/>
          <w:sz w:val="20"/>
          <w:szCs w:val="24"/>
          <w:lang w:val="en-US"/>
        </w:rPr>
      </w:pPr>
      <w:r w:rsidRPr="00AB0DC9">
        <w:rPr>
          <w:rFonts w:ascii="Times New Roman" w:hAnsi="Times New Roman"/>
          <w:color w:val="222222"/>
          <w:sz w:val="20"/>
          <w:szCs w:val="24"/>
          <w:lang w:val="en-US"/>
        </w:rPr>
        <w:t xml:space="preserve">Develop cross-sectoral cooperation to reduce and prevent gender-based violence </w:t>
      </w:r>
    </w:p>
    <w:p w14:paraId="4819F0BA" w14:textId="77777777" w:rsidR="00CC0489" w:rsidRPr="00AB0DC9" w:rsidRDefault="00CC0489" w:rsidP="00AB0DC9">
      <w:pPr>
        <w:rPr>
          <w:b/>
          <w:color w:val="FF0000"/>
          <w:sz w:val="20"/>
          <w:lang w:val="en-US"/>
        </w:rPr>
      </w:pPr>
    </w:p>
    <w:p w14:paraId="2634DFF8" w14:textId="77777777" w:rsidR="00CC0489" w:rsidRPr="00AB0DC9" w:rsidRDefault="00CC0489" w:rsidP="00AB0DC9">
      <w:pPr>
        <w:rPr>
          <w:b/>
          <w:color w:val="FF0000"/>
          <w:sz w:val="20"/>
          <w:lang w:val="en-US"/>
        </w:rPr>
      </w:pPr>
      <w:r w:rsidRPr="00AB0DC9">
        <w:rPr>
          <w:b/>
          <w:color w:val="FF0000"/>
          <w:sz w:val="20"/>
          <w:lang w:val="en-US"/>
        </w:rPr>
        <w:br w:type="page"/>
      </w:r>
    </w:p>
    <w:p w14:paraId="5581031C" w14:textId="77777777" w:rsidR="00CC0489" w:rsidRPr="00AB0DC9" w:rsidRDefault="00CC0489" w:rsidP="00AB0DC9">
      <w:pPr>
        <w:rPr>
          <w:b/>
          <w:color w:val="FF0000"/>
          <w:sz w:val="20"/>
          <w:lang w:val="en-US"/>
        </w:rPr>
      </w:pPr>
      <w:r w:rsidRPr="00AB0DC9">
        <w:rPr>
          <w:b/>
          <w:color w:val="FF0000"/>
          <w:sz w:val="20"/>
          <w:lang w:val="en-US"/>
        </w:rPr>
        <w:lastRenderedPageBreak/>
        <w:t xml:space="preserve">ALGA PO of Rural Women </w:t>
      </w:r>
    </w:p>
    <w:p w14:paraId="74444C2A" w14:textId="77777777" w:rsidR="00AB0DC9" w:rsidRDefault="00AB0DC9" w:rsidP="00AB0DC9">
      <w:pPr>
        <w:rPr>
          <w:b/>
          <w:sz w:val="20"/>
          <w:lang w:val="en-US"/>
        </w:rPr>
      </w:pPr>
    </w:p>
    <w:p w14:paraId="51613717" w14:textId="77777777" w:rsidR="00CC0489" w:rsidRPr="00AB0DC9" w:rsidRDefault="00CC0489" w:rsidP="00AB0DC9">
      <w:pPr>
        <w:rPr>
          <w:sz w:val="20"/>
          <w:lang w:val="en-US"/>
        </w:rPr>
      </w:pPr>
      <w:r w:rsidRPr="00AB0DC9">
        <w:rPr>
          <w:b/>
          <w:sz w:val="20"/>
          <w:lang w:val="en-US"/>
        </w:rPr>
        <w:t>Address:</w:t>
      </w:r>
      <w:r w:rsidRPr="00AB0DC9">
        <w:rPr>
          <w:sz w:val="20"/>
          <w:lang w:val="en-US"/>
        </w:rPr>
        <w:t>  35 Aidarbekova Street, Jer-Kazar village, Yssyk-Ata district, Chui province, Kyrgyz Republic</w:t>
      </w:r>
    </w:p>
    <w:p w14:paraId="198B591B" w14:textId="77777777" w:rsidR="00CC0489" w:rsidRPr="00AB0DC9" w:rsidRDefault="00CC0489" w:rsidP="00AB0DC9">
      <w:pPr>
        <w:rPr>
          <w:sz w:val="20"/>
          <w:lang w:val="en-US"/>
        </w:rPr>
      </w:pPr>
      <w:r w:rsidRPr="00AB0DC9">
        <w:rPr>
          <w:b/>
          <w:sz w:val="20"/>
          <w:lang w:val="en-US"/>
        </w:rPr>
        <w:t xml:space="preserve">Tel.: </w:t>
      </w:r>
      <w:r w:rsidRPr="00AB0DC9">
        <w:rPr>
          <w:sz w:val="20"/>
          <w:lang w:val="en-US"/>
        </w:rPr>
        <w:t>+996</w:t>
      </w:r>
      <w:r w:rsidRPr="00AB0DC9">
        <w:rPr>
          <w:b/>
          <w:sz w:val="20"/>
          <w:lang w:val="en-US"/>
        </w:rPr>
        <w:t xml:space="preserve"> </w:t>
      </w:r>
      <w:r w:rsidRPr="00AB0DC9">
        <w:rPr>
          <w:sz w:val="20"/>
          <w:lang w:val="en-US"/>
        </w:rPr>
        <w:t>0555 554 926</w:t>
      </w:r>
      <w:r w:rsidRPr="00AB0DC9">
        <w:rPr>
          <w:sz w:val="20"/>
          <w:lang w:val="en-US"/>
        </w:rPr>
        <w:br/>
      </w:r>
      <w:r w:rsidRPr="00AB0DC9">
        <w:rPr>
          <w:b/>
          <w:sz w:val="20"/>
          <w:lang w:val="en-US"/>
        </w:rPr>
        <w:t xml:space="preserve">E-mail:  </w:t>
      </w:r>
      <w:hyperlink r:id="rId23" w:tgtFrame="_blank" w:history="1">
        <w:r w:rsidRPr="00AB0DC9">
          <w:rPr>
            <w:rStyle w:val="a5"/>
            <w:color w:val="1155CC"/>
            <w:sz w:val="20"/>
            <w:lang w:val="en-US"/>
          </w:rPr>
          <w:t>ngoalga@gmail.com</w:t>
        </w:r>
      </w:hyperlink>
      <w:r w:rsidRPr="00AB0DC9">
        <w:rPr>
          <w:sz w:val="20"/>
          <w:lang w:val="en-US"/>
        </w:rPr>
        <w:t> </w:t>
      </w:r>
      <w:r w:rsidRPr="00AB0DC9">
        <w:rPr>
          <w:b/>
          <w:sz w:val="20"/>
          <w:lang w:val="en-US"/>
        </w:rPr>
        <w:t>                                                                   </w:t>
      </w:r>
      <w:r w:rsidRPr="00AB0DC9">
        <w:rPr>
          <w:sz w:val="20"/>
          <w:lang w:val="en-US"/>
        </w:rPr>
        <w:t xml:space="preserve"> </w:t>
      </w:r>
      <w:r w:rsidRPr="00AB0DC9">
        <w:rPr>
          <w:sz w:val="20"/>
          <w:lang w:val="en-US"/>
        </w:rPr>
        <w:br/>
      </w:r>
      <w:r w:rsidRPr="00AB0DC9">
        <w:rPr>
          <w:b/>
          <w:sz w:val="20"/>
          <w:lang w:val="en-US"/>
        </w:rPr>
        <w:t>Contact person</w:t>
      </w:r>
      <w:r w:rsidRPr="00AB0DC9">
        <w:rPr>
          <w:sz w:val="20"/>
          <w:lang w:val="en-US"/>
        </w:rPr>
        <w:t>: Olga Djanaeva, Director</w:t>
      </w:r>
      <w:r w:rsidRPr="00AB0DC9">
        <w:rPr>
          <w:sz w:val="20"/>
          <w:lang w:val="en-US"/>
        </w:rPr>
        <w:br/>
      </w:r>
      <w:r w:rsidRPr="00AB0DC9">
        <w:rPr>
          <w:sz w:val="20"/>
          <w:lang w:val="en-US"/>
        </w:rPr>
        <w:br/>
      </w:r>
      <w:r w:rsidRPr="00AB0DC9">
        <w:rPr>
          <w:b/>
          <w:sz w:val="20"/>
          <w:lang w:val="en-US"/>
        </w:rPr>
        <w:t>The Mission of the Organization</w:t>
      </w:r>
      <w:r w:rsidRPr="00AB0DC9">
        <w:rPr>
          <w:sz w:val="20"/>
          <w:lang w:val="en-US"/>
        </w:rPr>
        <w:t xml:space="preserve"> </w:t>
      </w:r>
    </w:p>
    <w:p w14:paraId="11E61BEE" w14:textId="77777777" w:rsidR="00CC0489" w:rsidRPr="00AB0DC9" w:rsidRDefault="00CC0489" w:rsidP="00AB0DC9">
      <w:pPr>
        <w:jc w:val="both"/>
        <w:rPr>
          <w:sz w:val="20"/>
          <w:lang w:val="en-US"/>
        </w:rPr>
      </w:pPr>
      <w:r w:rsidRPr="00AB0DC9">
        <w:rPr>
          <w:sz w:val="20"/>
          <w:lang w:val="en-US"/>
        </w:rPr>
        <w:t>Improve the socio-economic status and living conditions of rural women through the development of women’s leadership and potential, enhancement of their opportunities for self-development, as well as strengthening women’s participation in sustainable development and protection of their rights. ALGA PO provides comprehensive support to rural women, their families, rural communities through the development of various skills, awareness raising, training, social partnerships development and advocacy.</w:t>
      </w:r>
    </w:p>
    <w:p w14:paraId="6A1B2512" w14:textId="77777777" w:rsidR="00E8161F" w:rsidRDefault="00E8161F" w:rsidP="00AB0DC9">
      <w:pPr>
        <w:rPr>
          <w:b/>
          <w:sz w:val="20"/>
          <w:lang w:val="en-US"/>
        </w:rPr>
      </w:pPr>
    </w:p>
    <w:p w14:paraId="43CA3900" w14:textId="77777777" w:rsidR="00CC0489" w:rsidRPr="00AB0DC9" w:rsidRDefault="00CC0489" w:rsidP="00AB0DC9">
      <w:pPr>
        <w:rPr>
          <w:b/>
          <w:sz w:val="20"/>
          <w:lang w:val="en-US"/>
        </w:rPr>
      </w:pPr>
      <w:r w:rsidRPr="00AB0DC9">
        <w:rPr>
          <w:b/>
          <w:sz w:val="20"/>
          <w:lang w:val="en-US"/>
        </w:rPr>
        <w:t>Main Areas of Activity</w:t>
      </w:r>
    </w:p>
    <w:p w14:paraId="3FF9900A" w14:textId="77777777" w:rsidR="00CC0489" w:rsidRPr="00AB0DC9" w:rsidRDefault="00CC0489" w:rsidP="00AB0DC9">
      <w:pPr>
        <w:pStyle w:val="a3"/>
        <w:spacing w:after="0" w:line="240" w:lineRule="auto"/>
        <w:ind w:left="434"/>
        <w:rPr>
          <w:rFonts w:ascii="Times New Roman" w:hAnsi="Times New Roman"/>
          <w:sz w:val="20"/>
          <w:szCs w:val="24"/>
          <w:lang w:val="en-US"/>
        </w:rPr>
      </w:pPr>
      <w:r w:rsidRPr="00AB0DC9">
        <w:rPr>
          <w:rFonts w:ascii="Times New Roman" w:hAnsi="Times New Roman"/>
          <w:sz w:val="20"/>
          <w:szCs w:val="24"/>
          <w:lang w:val="en-US"/>
        </w:rPr>
        <w:t>1. Overcoming poverty</w:t>
      </w:r>
    </w:p>
    <w:p w14:paraId="64179DB5" w14:textId="77777777" w:rsidR="00CC0489" w:rsidRPr="00AB0DC9" w:rsidRDefault="00CC0489" w:rsidP="00AB0DC9">
      <w:pPr>
        <w:pStyle w:val="a3"/>
        <w:spacing w:after="0" w:line="240" w:lineRule="auto"/>
        <w:ind w:left="434"/>
        <w:rPr>
          <w:rFonts w:ascii="Times New Roman" w:hAnsi="Times New Roman"/>
          <w:sz w:val="20"/>
          <w:szCs w:val="24"/>
          <w:lang w:val="en-US"/>
        </w:rPr>
      </w:pPr>
      <w:r w:rsidRPr="00AB0DC9">
        <w:rPr>
          <w:rFonts w:ascii="Times New Roman" w:hAnsi="Times New Roman"/>
          <w:sz w:val="20"/>
          <w:szCs w:val="24"/>
          <w:lang w:val="en-US"/>
        </w:rPr>
        <w:t xml:space="preserve">• Capacity building of local communities to overcome poverty </w:t>
      </w:r>
    </w:p>
    <w:p w14:paraId="790A0CEE" w14:textId="77777777" w:rsidR="00CC0489" w:rsidRPr="00AB0DC9" w:rsidRDefault="00CC0489" w:rsidP="00AB0DC9">
      <w:pPr>
        <w:pStyle w:val="a3"/>
        <w:spacing w:after="0" w:line="240" w:lineRule="auto"/>
        <w:ind w:left="434"/>
        <w:rPr>
          <w:rFonts w:ascii="Times New Roman" w:hAnsi="Times New Roman"/>
          <w:sz w:val="20"/>
          <w:szCs w:val="24"/>
          <w:lang w:val="en-US"/>
        </w:rPr>
      </w:pPr>
      <w:r w:rsidRPr="00AB0DC9">
        <w:rPr>
          <w:rFonts w:ascii="Times New Roman" w:hAnsi="Times New Roman"/>
          <w:sz w:val="20"/>
          <w:szCs w:val="24"/>
          <w:lang w:val="en-US"/>
        </w:rPr>
        <w:t xml:space="preserve">• Introduce and develop the concept for sustainable livelihood </w:t>
      </w:r>
    </w:p>
    <w:p w14:paraId="119F010C" w14:textId="77777777" w:rsidR="00CC0489" w:rsidRPr="00AB0DC9" w:rsidRDefault="00CC0489" w:rsidP="00AB0DC9">
      <w:pPr>
        <w:pStyle w:val="a3"/>
        <w:spacing w:after="0" w:line="240" w:lineRule="auto"/>
        <w:ind w:left="434"/>
        <w:rPr>
          <w:rFonts w:ascii="Times New Roman" w:hAnsi="Times New Roman"/>
          <w:sz w:val="20"/>
          <w:szCs w:val="24"/>
          <w:lang w:val="en-US"/>
        </w:rPr>
      </w:pPr>
      <w:r w:rsidRPr="00AB0DC9">
        <w:rPr>
          <w:rFonts w:ascii="Times New Roman" w:hAnsi="Times New Roman"/>
          <w:sz w:val="20"/>
          <w:szCs w:val="24"/>
          <w:lang w:val="en-US"/>
        </w:rPr>
        <w:t xml:space="preserve">• Environmental protection and development of alternative environmental sanitation </w:t>
      </w:r>
    </w:p>
    <w:p w14:paraId="1BF7E322" w14:textId="77777777" w:rsidR="00CC0489" w:rsidRPr="00AB0DC9" w:rsidRDefault="00CC0489" w:rsidP="00AB0DC9">
      <w:pPr>
        <w:pStyle w:val="a3"/>
        <w:spacing w:after="0" w:line="240" w:lineRule="auto"/>
        <w:ind w:left="434"/>
        <w:rPr>
          <w:rFonts w:ascii="Times New Roman" w:hAnsi="Times New Roman"/>
          <w:sz w:val="20"/>
          <w:szCs w:val="24"/>
          <w:lang w:val="en-US"/>
        </w:rPr>
      </w:pPr>
      <w:r w:rsidRPr="00AB0DC9">
        <w:rPr>
          <w:rFonts w:ascii="Times New Roman" w:hAnsi="Times New Roman"/>
          <w:sz w:val="20"/>
          <w:szCs w:val="24"/>
          <w:lang w:val="en-US"/>
        </w:rPr>
        <w:t>2. Socio-economic and political empowerment of rural women</w:t>
      </w:r>
    </w:p>
    <w:p w14:paraId="0FD1448E" w14:textId="77777777" w:rsidR="00CC0489" w:rsidRPr="00AB0DC9" w:rsidRDefault="00CC0489" w:rsidP="00AB0DC9">
      <w:pPr>
        <w:pStyle w:val="a3"/>
        <w:spacing w:after="0" w:line="240" w:lineRule="auto"/>
        <w:ind w:left="434"/>
        <w:rPr>
          <w:rFonts w:ascii="Times New Roman" w:hAnsi="Times New Roman"/>
          <w:sz w:val="20"/>
          <w:szCs w:val="24"/>
          <w:lang w:val="en-US"/>
        </w:rPr>
      </w:pPr>
      <w:r w:rsidRPr="00AB0DC9">
        <w:rPr>
          <w:rFonts w:ascii="Times New Roman" w:hAnsi="Times New Roman"/>
          <w:sz w:val="20"/>
          <w:szCs w:val="24"/>
          <w:lang w:val="en-US"/>
        </w:rPr>
        <w:t xml:space="preserve">• Prevention of gender-based violence </w:t>
      </w:r>
    </w:p>
    <w:p w14:paraId="6A3FADB6" w14:textId="77777777" w:rsidR="00CC0489" w:rsidRPr="00AB0DC9" w:rsidRDefault="00CC0489" w:rsidP="00AB0DC9">
      <w:pPr>
        <w:pStyle w:val="a3"/>
        <w:spacing w:after="0" w:line="240" w:lineRule="auto"/>
        <w:ind w:left="434"/>
        <w:rPr>
          <w:rFonts w:ascii="Times New Roman" w:hAnsi="Times New Roman"/>
          <w:sz w:val="20"/>
          <w:szCs w:val="24"/>
          <w:lang w:val="en-US"/>
        </w:rPr>
      </w:pPr>
      <w:r w:rsidRPr="00AB0DC9">
        <w:rPr>
          <w:rFonts w:ascii="Times New Roman" w:hAnsi="Times New Roman"/>
          <w:sz w:val="20"/>
          <w:szCs w:val="24"/>
          <w:lang w:val="en-US"/>
        </w:rPr>
        <w:t xml:space="preserve">• Leadership development and ensuring women’s access to resources </w:t>
      </w:r>
    </w:p>
    <w:p w14:paraId="27F80CD0" w14:textId="77777777" w:rsidR="00CC0489" w:rsidRPr="00AB0DC9" w:rsidRDefault="00CC0489" w:rsidP="00AB0DC9">
      <w:pPr>
        <w:pStyle w:val="a3"/>
        <w:spacing w:after="0" w:line="240" w:lineRule="auto"/>
        <w:ind w:left="434"/>
        <w:rPr>
          <w:rFonts w:ascii="Times New Roman" w:hAnsi="Times New Roman"/>
          <w:sz w:val="20"/>
          <w:szCs w:val="24"/>
          <w:lang w:val="en-US"/>
        </w:rPr>
      </w:pPr>
      <w:r w:rsidRPr="00AB0DC9">
        <w:rPr>
          <w:rFonts w:ascii="Times New Roman" w:hAnsi="Times New Roman"/>
          <w:sz w:val="20"/>
          <w:szCs w:val="24"/>
          <w:lang w:val="en-US"/>
        </w:rPr>
        <w:t xml:space="preserve">• Advancement of rural women and assist in their involvement in decision-making </w:t>
      </w:r>
    </w:p>
    <w:p w14:paraId="72105E67" w14:textId="77777777" w:rsidR="00CC0489" w:rsidRPr="00AB0DC9" w:rsidRDefault="00CC0489" w:rsidP="00AB0DC9">
      <w:pPr>
        <w:pStyle w:val="a3"/>
        <w:spacing w:after="0" w:line="240" w:lineRule="auto"/>
        <w:ind w:left="434"/>
        <w:rPr>
          <w:rFonts w:ascii="Times New Roman" w:hAnsi="Times New Roman"/>
          <w:sz w:val="20"/>
          <w:szCs w:val="24"/>
          <w:lang w:val="en-US"/>
        </w:rPr>
      </w:pPr>
      <w:r w:rsidRPr="00AB0DC9">
        <w:rPr>
          <w:rFonts w:ascii="Times New Roman" w:hAnsi="Times New Roman"/>
          <w:sz w:val="20"/>
          <w:szCs w:val="24"/>
          <w:lang w:val="en-US"/>
        </w:rPr>
        <w:t xml:space="preserve">• Reproductive health and family planning </w:t>
      </w:r>
    </w:p>
    <w:p w14:paraId="79028342" w14:textId="77777777" w:rsidR="00CC0489" w:rsidRPr="00AB0DC9" w:rsidRDefault="00CC0489" w:rsidP="00AB0DC9">
      <w:pPr>
        <w:pStyle w:val="a3"/>
        <w:spacing w:after="0" w:line="240" w:lineRule="auto"/>
        <w:ind w:left="434"/>
        <w:rPr>
          <w:rFonts w:ascii="Times New Roman" w:hAnsi="Times New Roman"/>
          <w:sz w:val="20"/>
          <w:szCs w:val="24"/>
          <w:lang w:val="en-US"/>
        </w:rPr>
      </w:pPr>
      <w:r w:rsidRPr="00AB0DC9">
        <w:rPr>
          <w:rFonts w:ascii="Times New Roman" w:hAnsi="Times New Roman"/>
          <w:sz w:val="20"/>
          <w:szCs w:val="24"/>
          <w:lang w:val="en-US"/>
        </w:rPr>
        <w:t>3. Civil Society Development</w:t>
      </w:r>
    </w:p>
    <w:p w14:paraId="7072861E" w14:textId="77777777" w:rsidR="00CC0489" w:rsidRPr="00AB0DC9" w:rsidRDefault="00CC0489" w:rsidP="00AB0DC9">
      <w:pPr>
        <w:pStyle w:val="a3"/>
        <w:spacing w:after="0" w:line="240" w:lineRule="auto"/>
        <w:ind w:left="434"/>
        <w:rPr>
          <w:rFonts w:ascii="Times New Roman" w:hAnsi="Times New Roman"/>
          <w:sz w:val="20"/>
          <w:szCs w:val="24"/>
          <w:lang w:val="en-US"/>
        </w:rPr>
      </w:pPr>
      <w:r w:rsidRPr="00AB0DC9">
        <w:rPr>
          <w:rFonts w:ascii="Times New Roman" w:hAnsi="Times New Roman"/>
          <w:sz w:val="20"/>
          <w:szCs w:val="24"/>
          <w:lang w:val="en-US"/>
        </w:rPr>
        <w:t xml:space="preserve">• Integrate gender approach into rural community and agricultural development programmes </w:t>
      </w:r>
    </w:p>
    <w:p w14:paraId="74901293" w14:textId="77777777" w:rsidR="00CC0489" w:rsidRPr="00AB0DC9" w:rsidRDefault="00CC0489" w:rsidP="00AB0DC9">
      <w:pPr>
        <w:pStyle w:val="a3"/>
        <w:spacing w:after="0" w:line="240" w:lineRule="auto"/>
        <w:ind w:left="434"/>
        <w:rPr>
          <w:rFonts w:ascii="Times New Roman" w:hAnsi="Times New Roman"/>
          <w:sz w:val="20"/>
          <w:szCs w:val="24"/>
          <w:lang w:val="en-US"/>
        </w:rPr>
      </w:pPr>
      <w:r w:rsidRPr="00AB0DC9">
        <w:rPr>
          <w:rFonts w:ascii="Times New Roman" w:hAnsi="Times New Roman"/>
          <w:sz w:val="20"/>
          <w:szCs w:val="24"/>
          <w:lang w:val="en-US"/>
        </w:rPr>
        <w:t xml:space="preserve">• Establish rural action teams, public associations, develop network of these organizations </w:t>
      </w:r>
    </w:p>
    <w:p w14:paraId="56257DF9" w14:textId="77777777" w:rsidR="00CC0489" w:rsidRPr="00AB0DC9" w:rsidRDefault="00CC0489" w:rsidP="00AB0DC9">
      <w:pPr>
        <w:pStyle w:val="a3"/>
        <w:spacing w:after="0" w:line="240" w:lineRule="auto"/>
        <w:ind w:left="434"/>
        <w:rPr>
          <w:rFonts w:ascii="Times New Roman" w:hAnsi="Times New Roman"/>
          <w:sz w:val="20"/>
          <w:szCs w:val="24"/>
          <w:lang w:val="en-US"/>
        </w:rPr>
      </w:pPr>
      <w:r w:rsidRPr="00AB0DC9">
        <w:rPr>
          <w:rFonts w:ascii="Times New Roman" w:hAnsi="Times New Roman"/>
          <w:sz w:val="20"/>
          <w:szCs w:val="24"/>
          <w:lang w:val="en-US"/>
        </w:rPr>
        <w:t xml:space="preserve">• Social mobilization, strengthening capacity of local communities to address social and economic issues </w:t>
      </w:r>
    </w:p>
    <w:p w14:paraId="775E9AF0" w14:textId="77777777" w:rsidR="00CC0489" w:rsidRPr="00AB0DC9" w:rsidRDefault="00CC0489" w:rsidP="00AB0DC9">
      <w:pPr>
        <w:pStyle w:val="a3"/>
        <w:spacing w:after="0" w:line="240" w:lineRule="auto"/>
        <w:ind w:left="434"/>
        <w:rPr>
          <w:rFonts w:ascii="Times New Roman" w:hAnsi="Times New Roman"/>
          <w:sz w:val="20"/>
          <w:szCs w:val="24"/>
          <w:lang w:val="en-US"/>
        </w:rPr>
      </w:pPr>
      <w:r w:rsidRPr="00AB0DC9">
        <w:rPr>
          <w:rFonts w:ascii="Times New Roman" w:hAnsi="Times New Roman"/>
          <w:sz w:val="20"/>
          <w:szCs w:val="24"/>
          <w:lang w:val="en-US"/>
        </w:rPr>
        <w:t>• Develop youth leadership</w:t>
      </w:r>
    </w:p>
    <w:p w14:paraId="036ACF18" w14:textId="77777777" w:rsidR="00CC0489" w:rsidRPr="00AB0DC9" w:rsidRDefault="00CC0489" w:rsidP="00AB0DC9">
      <w:pPr>
        <w:pStyle w:val="a3"/>
        <w:spacing w:after="0" w:line="240" w:lineRule="auto"/>
        <w:ind w:left="434"/>
        <w:rPr>
          <w:rFonts w:ascii="Times New Roman" w:hAnsi="Times New Roman"/>
          <w:sz w:val="20"/>
          <w:szCs w:val="24"/>
          <w:lang w:val="en-US"/>
        </w:rPr>
      </w:pPr>
      <w:r w:rsidRPr="00AB0DC9">
        <w:rPr>
          <w:rFonts w:ascii="Times New Roman" w:hAnsi="Times New Roman"/>
          <w:sz w:val="20"/>
          <w:szCs w:val="24"/>
          <w:lang w:val="en-US"/>
        </w:rPr>
        <w:t>• Encourage volunteerism</w:t>
      </w:r>
    </w:p>
    <w:p w14:paraId="33978065" w14:textId="77777777" w:rsidR="00CC0489" w:rsidRPr="00AB0DC9" w:rsidRDefault="00CC0489" w:rsidP="00AB0DC9">
      <w:pPr>
        <w:rPr>
          <w:b/>
          <w:color w:val="FF0000"/>
          <w:sz w:val="20"/>
          <w:lang w:val="en-US"/>
        </w:rPr>
      </w:pPr>
    </w:p>
    <w:p w14:paraId="562570C4" w14:textId="77777777" w:rsidR="00CC0489" w:rsidRPr="00AB0DC9" w:rsidRDefault="00CC0489" w:rsidP="00AB0DC9">
      <w:pPr>
        <w:rPr>
          <w:color w:val="FF0000"/>
          <w:sz w:val="20"/>
          <w:lang w:val="ky-KG"/>
        </w:rPr>
      </w:pPr>
      <w:r w:rsidRPr="00AB0DC9">
        <w:rPr>
          <w:b/>
          <w:color w:val="FF0000"/>
          <w:sz w:val="20"/>
          <w:lang w:val="en-US"/>
        </w:rPr>
        <w:t xml:space="preserve">The Reproductive Health Alliance </w:t>
      </w:r>
      <w:r w:rsidRPr="00AB0DC9">
        <w:rPr>
          <w:b/>
          <w:color w:val="FF0000"/>
          <w:sz w:val="20"/>
          <w:lang w:val="ky-KG"/>
        </w:rPr>
        <w:t>(</w:t>
      </w:r>
      <w:r w:rsidRPr="00AB0DC9">
        <w:rPr>
          <w:b/>
          <w:color w:val="FF0000"/>
          <w:sz w:val="20"/>
          <w:lang w:val="en-US"/>
        </w:rPr>
        <w:t>RHAK</w:t>
      </w:r>
      <w:r w:rsidRPr="00AB0DC9">
        <w:rPr>
          <w:b/>
          <w:color w:val="FF0000"/>
          <w:sz w:val="20"/>
          <w:lang w:val="ky-KG"/>
        </w:rPr>
        <w:t>)</w:t>
      </w:r>
    </w:p>
    <w:p w14:paraId="7B2ADBD8" w14:textId="77777777" w:rsidR="00AB0DC9" w:rsidRDefault="00AB0DC9" w:rsidP="00AB0DC9">
      <w:pPr>
        <w:pStyle w:val="aa"/>
        <w:shd w:val="clear" w:color="auto" w:fill="FFFFFF"/>
        <w:spacing w:before="0" w:beforeAutospacing="0" w:after="0" w:afterAutospacing="0"/>
        <w:rPr>
          <w:b/>
          <w:bCs/>
          <w:color w:val="222222"/>
          <w:sz w:val="20"/>
          <w:lang w:val="en-US"/>
        </w:rPr>
      </w:pPr>
    </w:p>
    <w:p w14:paraId="7563F361" w14:textId="77777777" w:rsidR="00CC0489" w:rsidRPr="00AB0DC9" w:rsidRDefault="00CC0489" w:rsidP="00AB0DC9">
      <w:pPr>
        <w:pStyle w:val="aa"/>
        <w:shd w:val="clear" w:color="auto" w:fill="FFFFFF"/>
        <w:spacing w:before="0" w:beforeAutospacing="0" w:after="0" w:afterAutospacing="0"/>
        <w:rPr>
          <w:color w:val="222222"/>
          <w:sz w:val="20"/>
          <w:lang w:val="en-US"/>
        </w:rPr>
      </w:pPr>
      <w:r w:rsidRPr="00AB0DC9">
        <w:rPr>
          <w:b/>
          <w:bCs/>
          <w:color w:val="222222"/>
          <w:sz w:val="20"/>
          <w:lang w:val="en-US"/>
        </w:rPr>
        <w:t xml:space="preserve">Address: </w:t>
      </w:r>
      <w:r w:rsidRPr="00AB0DC9">
        <w:rPr>
          <w:bCs/>
          <w:color w:val="222222"/>
          <w:sz w:val="20"/>
          <w:lang w:val="en-US"/>
        </w:rPr>
        <w:t xml:space="preserve">55 </w:t>
      </w:r>
      <w:proofErr w:type="spellStart"/>
      <w:r w:rsidRPr="00AB0DC9">
        <w:rPr>
          <w:bCs/>
          <w:color w:val="222222"/>
          <w:sz w:val="20"/>
          <w:lang w:val="en-US"/>
        </w:rPr>
        <w:t>Kievskaya</w:t>
      </w:r>
      <w:proofErr w:type="spellEnd"/>
      <w:r w:rsidRPr="00AB0DC9">
        <w:rPr>
          <w:bCs/>
          <w:color w:val="222222"/>
          <w:sz w:val="20"/>
          <w:lang w:val="en-US"/>
        </w:rPr>
        <w:t xml:space="preserve"> Street, Bishkek, </w:t>
      </w:r>
      <w:r w:rsidRPr="00AB0DC9">
        <w:rPr>
          <w:sz w:val="20"/>
          <w:lang w:val="en-US"/>
        </w:rPr>
        <w:t>Kyrgyz Republic</w:t>
      </w:r>
    </w:p>
    <w:p w14:paraId="167CCAD3" w14:textId="77777777" w:rsidR="00CC0489" w:rsidRPr="00AB0DC9" w:rsidRDefault="00CC0489" w:rsidP="00AB0DC9">
      <w:pPr>
        <w:pStyle w:val="aa"/>
        <w:shd w:val="clear" w:color="auto" w:fill="FFFFFF"/>
        <w:spacing w:before="0" w:beforeAutospacing="0" w:after="0" w:afterAutospacing="0"/>
        <w:rPr>
          <w:color w:val="222222"/>
          <w:sz w:val="20"/>
          <w:lang w:val="en-US"/>
        </w:rPr>
      </w:pPr>
      <w:r w:rsidRPr="00AB0DC9">
        <w:rPr>
          <w:b/>
          <w:bCs/>
          <w:color w:val="222222"/>
          <w:sz w:val="20"/>
          <w:lang w:val="en-US"/>
        </w:rPr>
        <w:t>Tel.:</w:t>
      </w:r>
      <w:r w:rsidRPr="00AB0DC9">
        <w:rPr>
          <w:color w:val="222222"/>
          <w:sz w:val="20"/>
          <w:lang w:val="en-US"/>
        </w:rPr>
        <w:t>  +996312663144, +996312664060</w:t>
      </w:r>
    </w:p>
    <w:p w14:paraId="4C7DBA6C" w14:textId="77777777" w:rsidR="00CC0489" w:rsidRPr="00AB0DC9" w:rsidRDefault="00CC0489" w:rsidP="00AB0DC9">
      <w:pPr>
        <w:pStyle w:val="aa"/>
        <w:shd w:val="clear" w:color="auto" w:fill="FFFFFF"/>
        <w:spacing w:before="0" w:beforeAutospacing="0" w:after="0" w:afterAutospacing="0"/>
        <w:rPr>
          <w:color w:val="222222"/>
          <w:sz w:val="20"/>
          <w:lang w:val="en-US"/>
        </w:rPr>
      </w:pPr>
      <w:r w:rsidRPr="00AB0DC9">
        <w:rPr>
          <w:b/>
          <w:bCs/>
          <w:color w:val="222222"/>
          <w:sz w:val="20"/>
          <w:lang w:val="en-US"/>
        </w:rPr>
        <w:t>Fax:</w:t>
      </w:r>
      <w:r w:rsidRPr="00AB0DC9">
        <w:rPr>
          <w:color w:val="222222"/>
          <w:sz w:val="20"/>
          <w:lang w:val="en-US"/>
        </w:rPr>
        <w:t>  +996312663144</w:t>
      </w:r>
    </w:p>
    <w:p w14:paraId="0E659CCD" w14:textId="77777777" w:rsidR="00CC0489" w:rsidRPr="00AB0DC9" w:rsidRDefault="00CC0489" w:rsidP="00AB0DC9">
      <w:pPr>
        <w:pStyle w:val="aa"/>
        <w:shd w:val="clear" w:color="auto" w:fill="FFFFFF"/>
        <w:spacing w:before="0" w:beforeAutospacing="0" w:after="0" w:afterAutospacing="0"/>
        <w:rPr>
          <w:color w:val="222222"/>
          <w:sz w:val="20"/>
          <w:lang w:val="en-US"/>
        </w:rPr>
      </w:pPr>
      <w:r w:rsidRPr="00AB0DC9">
        <w:rPr>
          <w:b/>
          <w:bCs/>
          <w:color w:val="222222"/>
          <w:sz w:val="20"/>
          <w:lang w:val="en-US"/>
        </w:rPr>
        <w:t>E-mail</w:t>
      </w:r>
      <w:r w:rsidRPr="00AB0DC9">
        <w:rPr>
          <w:color w:val="222222"/>
          <w:sz w:val="20"/>
          <w:lang w:val="en-US"/>
        </w:rPr>
        <w:t>:  </w:t>
      </w:r>
      <w:hyperlink r:id="rId24" w:tgtFrame="_blank" w:history="1">
        <w:r w:rsidRPr="00AB0DC9">
          <w:rPr>
            <w:rStyle w:val="a5"/>
            <w:color w:val="1155CC"/>
            <w:sz w:val="20"/>
            <w:lang w:val="en-US"/>
          </w:rPr>
          <w:t>chirkinag@gmail.com</w:t>
        </w:r>
      </w:hyperlink>
      <w:r w:rsidRPr="00AB0DC9">
        <w:rPr>
          <w:color w:val="222222"/>
          <w:sz w:val="20"/>
          <w:lang w:val="en-US"/>
        </w:rPr>
        <w:t xml:space="preserve">, </w:t>
      </w:r>
      <w:hyperlink r:id="rId25" w:tgtFrame="_blank" w:history="1">
        <w:r w:rsidRPr="00AB0DC9">
          <w:rPr>
            <w:rStyle w:val="a5"/>
            <w:color w:val="1155CC"/>
            <w:sz w:val="20"/>
            <w:lang w:val="en-US"/>
          </w:rPr>
          <w:t>rhak@infotel.kg</w:t>
        </w:r>
      </w:hyperlink>
    </w:p>
    <w:p w14:paraId="6B3D1699" w14:textId="77777777" w:rsidR="00CC0489" w:rsidRPr="00AB0DC9" w:rsidRDefault="00CC0489" w:rsidP="00AB0DC9">
      <w:pPr>
        <w:pStyle w:val="aa"/>
        <w:shd w:val="clear" w:color="auto" w:fill="FFFFFF"/>
        <w:spacing w:before="0" w:beforeAutospacing="0" w:after="0" w:afterAutospacing="0"/>
        <w:rPr>
          <w:color w:val="222222"/>
          <w:sz w:val="20"/>
          <w:lang w:val="en-US"/>
        </w:rPr>
      </w:pPr>
      <w:r w:rsidRPr="00AB0DC9">
        <w:rPr>
          <w:b/>
          <w:bCs/>
          <w:color w:val="222222"/>
          <w:sz w:val="20"/>
          <w:lang w:val="en-US"/>
        </w:rPr>
        <w:t>Website:</w:t>
      </w:r>
      <w:r w:rsidRPr="00AB0DC9">
        <w:rPr>
          <w:color w:val="222222"/>
          <w:sz w:val="20"/>
          <w:lang w:val="en-US"/>
        </w:rPr>
        <w:t>  </w:t>
      </w:r>
      <w:hyperlink r:id="rId26" w:tgtFrame="_blank" w:history="1">
        <w:r w:rsidRPr="00AB0DC9">
          <w:rPr>
            <w:rStyle w:val="a5"/>
            <w:color w:val="1155CC"/>
            <w:sz w:val="20"/>
            <w:lang w:val="en-US"/>
          </w:rPr>
          <w:t>www.rhak.kg</w:t>
        </w:r>
      </w:hyperlink>
    </w:p>
    <w:p w14:paraId="2198D947" w14:textId="77777777" w:rsidR="00CC0489" w:rsidRPr="00AB0DC9" w:rsidRDefault="00CC0489" w:rsidP="00AB0DC9">
      <w:pPr>
        <w:pStyle w:val="3"/>
        <w:shd w:val="clear" w:color="auto" w:fill="FFFFFF"/>
        <w:spacing w:before="0" w:after="0"/>
        <w:rPr>
          <w:rFonts w:ascii="Times New Roman" w:hAnsi="Times New Roman"/>
          <w:color w:val="222222"/>
          <w:sz w:val="20"/>
          <w:szCs w:val="24"/>
          <w:lang w:val="en-US"/>
        </w:rPr>
      </w:pPr>
      <w:bookmarkStart w:id="9" w:name="_Toc27776384"/>
      <w:r w:rsidRPr="00AB0DC9">
        <w:rPr>
          <w:rFonts w:ascii="Times New Roman" w:hAnsi="Times New Roman"/>
          <w:color w:val="222222"/>
          <w:sz w:val="20"/>
          <w:szCs w:val="24"/>
          <w:lang w:val="en-US"/>
        </w:rPr>
        <w:t xml:space="preserve">Contact person - </w:t>
      </w:r>
      <w:r w:rsidRPr="00AB0DC9">
        <w:rPr>
          <w:rFonts w:ascii="Times New Roman" w:hAnsi="Times New Roman"/>
          <w:b w:val="0"/>
          <w:color w:val="222222"/>
          <w:sz w:val="20"/>
          <w:szCs w:val="24"/>
          <w:lang w:val="en-US"/>
        </w:rPr>
        <w:t xml:space="preserve">Galina </w:t>
      </w:r>
      <w:proofErr w:type="spellStart"/>
      <w:r w:rsidRPr="00AB0DC9">
        <w:rPr>
          <w:rFonts w:ascii="Times New Roman" w:hAnsi="Times New Roman"/>
          <w:b w:val="0"/>
          <w:color w:val="222222"/>
          <w:sz w:val="20"/>
          <w:szCs w:val="24"/>
          <w:lang w:val="en-US"/>
        </w:rPr>
        <w:t>Chirkina</w:t>
      </w:r>
      <w:proofErr w:type="spellEnd"/>
      <w:r w:rsidRPr="00AB0DC9">
        <w:rPr>
          <w:rFonts w:ascii="Times New Roman" w:hAnsi="Times New Roman"/>
          <w:b w:val="0"/>
          <w:color w:val="222222"/>
          <w:sz w:val="20"/>
          <w:szCs w:val="24"/>
          <w:lang w:val="en-US"/>
        </w:rPr>
        <w:t>, Executive Director</w:t>
      </w:r>
      <w:bookmarkEnd w:id="9"/>
    </w:p>
    <w:p w14:paraId="7FD44FA2" w14:textId="77777777" w:rsidR="00CC0489" w:rsidRPr="00AB0DC9" w:rsidRDefault="00CC0489" w:rsidP="00AB0DC9">
      <w:pPr>
        <w:pStyle w:val="aa"/>
        <w:shd w:val="clear" w:color="auto" w:fill="FFFFFF"/>
        <w:spacing w:before="0" w:beforeAutospacing="0" w:after="0" w:afterAutospacing="0"/>
        <w:jc w:val="both"/>
        <w:rPr>
          <w:b/>
          <w:bCs/>
          <w:iCs/>
          <w:color w:val="222222"/>
          <w:sz w:val="20"/>
          <w:lang w:val="en-US"/>
        </w:rPr>
      </w:pPr>
    </w:p>
    <w:p w14:paraId="0EFFE7B3" w14:textId="77777777" w:rsidR="00CC0489" w:rsidRPr="00AB0DC9" w:rsidRDefault="00CC0489" w:rsidP="00AB0DC9">
      <w:pPr>
        <w:pStyle w:val="aa"/>
        <w:shd w:val="clear" w:color="auto" w:fill="FFFFFF"/>
        <w:spacing w:before="0" w:beforeAutospacing="0" w:after="0" w:afterAutospacing="0"/>
        <w:jc w:val="both"/>
        <w:rPr>
          <w:b/>
          <w:bCs/>
          <w:i/>
          <w:iCs/>
          <w:color w:val="222222"/>
          <w:sz w:val="20"/>
          <w:lang w:val="en-US"/>
        </w:rPr>
      </w:pPr>
      <w:r w:rsidRPr="00AB0DC9">
        <w:rPr>
          <w:b/>
          <w:bCs/>
          <w:iCs/>
          <w:color w:val="222222"/>
          <w:sz w:val="20"/>
          <w:lang w:val="en-US"/>
        </w:rPr>
        <w:t>The Mission of the Organization</w:t>
      </w:r>
      <w:r w:rsidRPr="00AB0DC9">
        <w:rPr>
          <w:b/>
          <w:bCs/>
          <w:i/>
          <w:iCs/>
          <w:color w:val="222222"/>
          <w:sz w:val="20"/>
          <w:lang w:val="en-US"/>
        </w:rPr>
        <w:t xml:space="preserve"> </w:t>
      </w:r>
    </w:p>
    <w:p w14:paraId="0A687C72" w14:textId="77777777" w:rsidR="00CC0489" w:rsidRPr="00AB0DC9" w:rsidRDefault="00CC0489" w:rsidP="00AB0DC9">
      <w:pPr>
        <w:pStyle w:val="aa"/>
        <w:shd w:val="clear" w:color="auto" w:fill="FFFFFF"/>
        <w:spacing w:before="0" w:beforeAutospacing="0" w:after="0" w:afterAutospacing="0"/>
        <w:jc w:val="both"/>
        <w:rPr>
          <w:b/>
          <w:bCs/>
          <w:i/>
          <w:iCs/>
          <w:color w:val="222222"/>
          <w:sz w:val="20"/>
          <w:lang w:val="en-US"/>
        </w:rPr>
      </w:pPr>
    </w:p>
    <w:p w14:paraId="657AE0A7" w14:textId="77777777" w:rsidR="00CC0489" w:rsidRPr="00AB0DC9" w:rsidRDefault="00CC0489" w:rsidP="00AB0DC9">
      <w:pPr>
        <w:pStyle w:val="aa"/>
        <w:shd w:val="clear" w:color="auto" w:fill="FFFFFF"/>
        <w:spacing w:before="0" w:beforeAutospacing="0" w:after="0" w:afterAutospacing="0"/>
        <w:jc w:val="both"/>
        <w:rPr>
          <w:bCs/>
          <w:iCs/>
          <w:color w:val="222222"/>
          <w:sz w:val="20"/>
          <w:lang w:val="en-US"/>
        </w:rPr>
      </w:pPr>
      <w:r w:rsidRPr="00AB0DC9">
        <w:rPr>
          <w:bCs/>
          <w:iCs/>
          <w:color w:val="222222"/>
          <w:sz w:val="20"/>
          <w:lang w:val="en-US"/>
        </w:rPr>
        <w:t>Protect and advance the sexual and reproductive rights of men and women, including adolescents</w:t>
      </w:r>
    </w:p>
    <w:p w14:paraId="36094C32" w14:textId="77777777" w:rsidR="00CC0489" w:rsidRPr="00AB0DC9" w:rsidRDefault="00CC0489" w:rsidP="00AB0DC9">
      <w:pPr>
        <w:pStyle w:val="aa"/>
        <w:shd w:val="clear" w:color="auto" w:fill="FFFFFF"/>
        <w:spacing w:before="0" w:beforeAutospacing="0" w:after="0" w:afterAutospacing="0"/>
        <w:jc w:val="both"/>
        <w:rPr>
          <w:color w:val="222222"/>
          <w:sz w:val="20"/>
          <w:lang w:val="en-US"/>
        </w:rPr>
      </w:pPr>
    </w:p>
    <w:p w14:paraId="1DBCF8BA" w14:textId="77777777" w:rsidR="00CC0489" w:rsidRPr="00AB0DC9" w:rsidRDefault="00CC0489" w:rsidP="00AB0DC9">
      <w:pPr>
        <w:pStyle w:val="aa"/>
        <w:shd w:val="clear" w:color="auto" w:fill="FFFFFF"/>
        <w:spacing w:before="0" w:beforeAutospacing="0" w:after="0" w:afterAutospacing="0"/>
        <w:jc w:val="both"/>
        <w:rPr>
          <w:b/>
          <w:bCs/>
          <w:i/>
          <w:iCs/>
          <w:color w:val="222222"/>
          <w:sz w:val="20"/>
        </w:rPr>
      </w:pPr>
      <w:r w:rsidRPr="00AB0DC9">
        <w:rPr>
          <w:b/>
          <w:bCs/>
          <w:i/>
          <w:iCs/>
          <w:color w:val="222222"/>
          <w:sz w:val="20"/>
          <w:lang w:val="en-US"/>
        </w:rPr>
        <w:t> </w:t>
      </w:r>
      <w:proofErr w:type="spellStart"/>
      <w:r w:rsidRPr="00AB0DC9">
        <w:rPr>
          <w:b/>
          <w:sz w:val="20"/>
        </w:rPr>
        <w:t>Main</w:t>
      </w:r>
      <w:proofErr w:type="spellEnd"/>
      <w:r w:rsidRPr="00AB0DC9">
        <w:rPr>
          <w:b/>
          <w:sz w:val="20"/>
        </w:rPr>
        <w:t xml:space="preserve"> </w:t>
      </w:r>
      <w:proofErr w:type="spellStart"/>
      <w:r w:rsidRPr="00AB0DC9">
        <w:rPr>
          <w:b/>
          <w:sz w:val="20"/>
        </w:rPr>
        <w:t>Areas</w:t>
      </w:r>
      <w:proofErr w:type="spellEnd"/>
      <w:r w:rsidRPr="00AB0DC9">
        <w:rPr>
          <w:b/>
          <w:sz w:val="20"/>
        </w:rPr>
        <w:t xml:space="preserve"> </w:t>
      </w:r>
      <w:proofErr w:type="spellStart"/>
      <w:r w:rsidRPr="00AB0DC9">
        <w:rPr>
          <w:b/>
          <w:sz w:val="20"/>
        </w:rPr>
        <w:t>of</w:t>
      </w:r>
      <w:proofErr w:type="spellEnd"/>
      <w:r w:rsidRPr="00AB0DC9">
        <w:rPr>
          <w:b/>
          <w:sz w:val="20"/>
        </w:rPr>
        <w:t xml:space="preserve"> </w:t>
      </w:r>
      <w:proofErr w:type="spellStart"/>
      <w:r w:rsidRPr="00AB0DC9">
        <w:rPr>
          <w:b/>
          <w:sz w:val="20"/>
        </w:rPr>
        <w:t>Activity</w:t>
      </w:r>
      <w:proofErr w:type="spellEnd"/>
      <w:r w:rsidRPr="00AB0DC9">
        <w:rPr>
          <w:b/>
          <w:bCs/>
          <w:i/>
          <w:iCs/>
          <w:color w:val="222222"/>
          <w:sz w:val="20"/>
        </w:rPr>
        <w:t xml:space="preserve"> </w:t>
      </w:r>
    </w:p>
    <w:p w14:paraId="759EB3E2" w14:textId="77777777" w:rsidR="00CC0489" w:rsidRPr="00AB0DC9" w:rsidRDefault="00CC0489" w:rsidP="00CF32B3">
      <w:pPr>
        <w:pStyle w:val="aa"/>
        <w:numPr>
          <w:ilvl w:val="0"/>
          <w:numId w:val="13"/>
        </w:numPr>
        <w:shd w:val="clear" w:color="auto" w:fill="FFFFFF"/>
        <w:spacing w:before="0" w:beforeAutospacing="0" w:after="0" w:afterAutospacing="0"/>
        <w:ind w:left="714" w:hanging="357"/>
        <w:jc w:val="both"/>
        <w:rPr>
          <w:bCs/>
          <w:iCs/>
          <w:color w:val="222222"/>
          <w:sz w:val="20"/>
        </w:rPr>
      </w:pPr>
      <w:proofErr w:type="spellStart"/>
      <w:r w:rsidRPr="00AB0DC9">
        <w:rPr>
          <w:bCs/>
          <w:iCs/>
          <w:color w:val="222222"/>
          <w:sz w:val="20"/>
        </w:rPr>
        <w:t>Promot</w:t>
      </w:r>
      <w:proofErr w:type="spellEnd"/>
      <w:r w:rsidRPr="00AB0DC9">
        <w:rPr>
          <w:bCs/>
          <w:iCs/>
          <w:color w:val="222222"/>
          <w:sz w:val="20"/>
          <w:lang w:val="en-US"/>
        </w:rPr>
        <w:t>e</w:t>
      </w:r>
      <w:r w:rsidRPr="00AB0DC9">
        <w:rPr>
          <w:bCs/>
          <w:iCs/>
          <w:color w:val="222222"/>
          <w:sz w:val="20"/>
        </w:rPr>
        <w:t xml:space="preserve"> </w:t>
      </w:r>
      <w:proofErr w:type="spellStart"/>
      <w:r w:rsidRPr="00AB0DC9">
        <w:rPr>
          <w:bCs/>
          <w:iCs/>
          <w:color w:val="222222"/>
          <w:sz w:val="20"/>
        </w:rPr>
        <w:t>sexual</w:t>
      </w:r>
      <w:proofErr w:type="spellEnd"/>
      <w:r w:rsidRPr="00AB0DC9">
        <w:rPr>
          <w:bCs/>
          <w:iCs/>
          <w:color w:val="222222"/>
          <w:sz w:val="20"/>
        </w:rPr>
        <w:t xml:space="preserve"> </w:t>
      </w:r>
      <w:proofErr w:type="spellStart"/>
      <w:r w:rsidRPr="00AB0DC9">
        <w:rPr>
          <w:bCs/>
          <w:iCs/>
          <w:color w:val="222222"/>
          <w:sz w:val="20"/>
        </w:rPr>
        <w:t>education</w:t>
      </w:r>
      <w:proofErr w:type="spellEnd"/>
      <w:r w:rsidRPr="00AB0DC9">
        <w:rPr>
          <w:bCs/>
          <w:iCs/>
          <w:color w:val="222222"/>
          <w:sz w:val="20"/>
        </w:rPr>
        <w:t xml:space="preserve"> </w:t>
      </w:r>
    </w:p>
    <w:p w14:paraId="6467EDC5" w14:textId="77777777" w:rsidR="00CC0489" w:rsidRPr="00AB0DC9" w:rsidRDefault="00CC0489" w:rsidP="00CF32B3">
      <w:pPr>
        <w:pStyle w:val="aa"/>
        <w:numPr>
          <w:ilvl w:val="0"/>
          <w:numId w:val="13"/>
        </w:numPr>
        <w:shd w:val="clear" w:color="auto" w:fill="FFFFFF"/>
        <w:spacing w:before="0" w:beforeAutospacing="0" w:after="0" w:afterAutospacing="0"/>
        <w:jc w:val="both"/>
        <w:rPr>
          <w:bCs/>
          <w:iCs/>
          <w:color w:val="222222"/>
          <w:sz w:val="20"/>
          <w:lang w:val="en-US"/>
        </w:rPr>
      </w:pPr>
      <w:r w:rsidRPr="00AB0DC9">
        <w:rPr>
          <w:bCs/>
          <w:iCs/>
          <w:color w:val="222222"/>
          <w:sz w:val="20"/>
          <w:lang w:val="en-US"/>
        </w:rPr>
        <w:t xml:space="preserve">Protect the right to access to high-quality sexual and reproductive health services, the right to access to safe abortion services, affordable contraception  </w:t>
      </w:r>
    </w:p>
    <w:p w14:paraId="02198466" w14:textId="77777777" w:rsidR="00CC0489" w:rsidRPr="00AB0DC9" w:rsidRDefault="00CC0489" w:rsidP="00CF32B3">
      <w:pPr>
        <w:pStyle w:val="aa"/>
        <w:numPr>
          <w:ilvl w:val="0"/>
          <w:numId w:val="13"/>
        </w:numPr>
        <w:shd w:val="clear" w:color="auto" w:fill="FFFFFF"/>
        <w:spacing w:before="0" w:beforeAutospacing="0" w:after="0" w:afterAutospacing="0"/>
        <w:jc w:val="both"/>
        <w:rPr>
          <w:bCs/>
          <w:iCs/>
          <w:color w:val="222222"/>
          <w:sz w:val="20"/>
        </w:rPr>
      </w:pPr>
      <w:r w:rsidRPr="00AB0DC9">
        <w:rPr>
          <w:bCs/>
          <w:iCs/>
          <w:color w:val="222222"/>
          <w:sz w:val="20"/>
        </w:rPr>
        <w:t xml:space="preserve">STI </w:t>
      </w:r>
      <w:proofErr w:type="spellStart"/>
      <w:r w:rsidRPr="00AB0DC9">
        <w:rPr>
          <w:bCs/>
          <w:iCs/>
          <w:color w:val="222222"/>
          <w:sz w:val="20"/>
        </w:rPr>
        <w:t>and</w:t>
      </w:r>
      <w:proofErr w:type="spellEnd"/>
      <w:r w:rsidRPr="00AB0DC9">
        <w:rPr>
          <w:bCs/>
          <w:iCs/>
          <w:color w:val="222222"/>
          <w:sz w:val="20"/>
        </w:rPr>
        <w:t xml:space="preserve"> HIV </w:t>
      </w:r>
      <w:proofErr w:type="spellStart"/>
      <w:r w:rsidRPr="00AB0DC9">
        <w:rPr>
          <w:bCs/>
          <w:iCs/>
          <w:color w:val="222222"/>
          <w:sz w:val="20"/>
        </w:rPr>
        <w:t>prevention</w:t>
      </w:r>
      <w:proofErr w:type="spellEnd"/>
    </w:p>
    <w:p w14:paraId="27F8EAC3" w14:textId="77777777" w:rsidR="00CC0489" w:rsidRPr="00AB0DC9" w:rsidRDefault="00CC0489" w:rsidP="00AB0DC9">
      <w:pPr>
        <w:widowControl w:val="0"/>
        <w:jc w:val="center"/>
        <w:rPr>
          <w:b/>
          <w:sz w:val="20"/>
        </w:rPr>
      </w:pPr>
    </w:p>
    <w:p w14:paraId="71CE498B" w14:textId="77777777" w:rsidR="00AB0DC9" w:rsidRDefault="00AB0DC9" w:rsidP="00AB0DC9">
      <w:pPr>
        <w:widowControl w:val="0"/>
        <w:rPr>
          <w:b/>
          <w:color w:val="FF0000"/>
          <w:sz w:val="20"/>
          <w:lang w:val="en-US"/>
        </w:rPr>
      </w:pPr>
    </w:p>
    <w:p w14:paraId="58720232" w14:textId="77777777" w:rsidR="00E8161F" w:rsidRDefault="00E8161F">
      <w:pPr>
        <w:rPr>
          <w:b/>
          <w:color w:val="FF0000"/>
          <w:sz w:val="20"/>
          <w:lang w:val="en-US"/>
        </w:rPr>
      </w:pPr>
      <w:r>
        <w:rPr>
          <w:b/>
          <w:color w:val="FF0000"/>
          <w:sz w:val="20"/>
          <w:lang w:val="en-US"/>
        </w:rPr>
        <w:br w:type="page"/>
      </w:r>
    </w:p>
    <w:p w14:paraId="13530D0B" w14:textId="5BA4B2F3" w:rsidR="00CC0489" w:rsidRPr="00AB0DC9" w:rsidRDefault="00CC0489" w:rsidP="00AB0DC9">
      <w:pPr>
        <w:widowControl w:val="0"/>
        <w:rPr>
          <w:b/>
          <w:color w:val="FF0000"/>
          <w:sz w:val="20"/>
          <w:lang w:val="en-US"/>
        </w:rPr>
      </w:pPr>
      <w:r w:rsidRPr="00AB0DC9">
        <w:rPr>
          <w:b/>
          <w:color w:val="FF0000"/>
          <w:sz w:val="20"/>
          <w:lang w:val="en-US"/>
        </w:rPr>
        <w:lastRenderedPageBreak/>
        <w:t>The Alliance of Women’s Legislative Initiatives (AWLI)</w:t>
      </w:r>
    </w:p>
    <w:p w14:paraId="3640DF96" w14:textId="77777777" w:rsidR="00AB0DC9" w:rsidRDefault="00AB0DC9" w:rsidP="00AB0DC9">
      <w:pPr>
        <w:shd w:val="clear" w:color="auto" w:fill="FFFFFF"/>
        <w:rPr>
          <w:b/>
          <w:bCs/>
          <w:color w:val="000000"/>
          <w:sz w:val="20"/>
          <w:lang w:val="en-US"/>
        </w:rPr>
      </w:pPr>
    </w:p>
    <w:p w14:paraId="74280D13" w14:textId="77777777" w:rsidR="00CC0489" w:rsidRPr="00AB0DC9" w:rsidRDefault="00CC0489" w:rsidP="00AB0DC9">
      <w:pPr>
        <w:shd w:val="clear" w:color="auto" w:fill="FFFFFF"/>
        <w:rPr>
          <w:color w:val="5C5C5C"/>
          <w:sz w:val="20"/>
          <w:lang w:val="en-US"/>
        </w:rPr>
      </w:pPr>
      <w:r w:rsidRPr="00AB0DC9">
        <w:rPr>
          <w:b/>
          <w:bCs/>
          <w:color w:val="000000"/>
          <w:sz w:val="20"/>
          <w:lang w:val="en-US"/>
        </w:rPr>
        <w:t xml:space="preserve">Address: </w:t>
      </w:r>
      <w:r w:rsidRPr="00AB0DC9">
        <w:rPr>
          <w:sz w:val="20"/>
          <w:lang w:val="en-US"/>
        </w:rPr>
        <w:t xml:space="preserve">164-A, 408\1, Chui Ave., Bishkek </w:t>
      </w:r>
    </w:p>
    <w:p w14:paraId="3F8A86F1" w14:textId="77777777" w:rsidR="00CC0489" w:rsidRPr="00AB0DC9" w:rsidRDefault="00CC0489" w:rsidP="00AB0DC9">
      <w:pPr>
        <w:shd w:val="clear" w:color="auto" w:fill="FFFFFF"/>
        <w:rPr>
          <w:rFonts w:eastAsiaTheme="minorHAnsi"/>
          <w:sz w:val="20"/>
          <w:lang w:val="en-US" w:eastAsia="en-US"/>
        </w:rPr>
      </w:pPr>
      <w:r w:rsidRPr="00AB0DC9">
        <w:rPr>
          <w:b/>
          <w:bCs/>
          <w:color w:val="000000"/>
          <w:sz w:val="20"/>
          <w:lang w:val="en-US"/>
        </w:rPr>
        <w:t xml:space="preserve">Tel.: </w:t>
      </w:r>
      <w:r w:rsidRPr="00AB0DC9">
        <w:rPr>
          <w:sz w:val="20"/>
          <w:lang w:val="en-US"/>
        </w:rPr>
        <w:t>+996 312 31 16 71</w:t>
      </w:r>
    </w:p>
    <w:p w14:paraId="40679AC0" w14:textId="77777777" w:rsidR="00CC0489" w:rsidRPr="00AB0DC9" w:rsidRDefault="00CC0489" w:rsidP="00AB0DC9">
      <w:pPr>
        <w:shd w:val="clear" w:color="auto" w:fill="FFFFFF"/>
        <w:rPr>
          <w:sz w:val="20"/>
          <w:lang w:val="en-US"/>
        </w:rPr>
      </w:pPr>
      <w:r w:rsidRPr="00AB0DC9">
        <w:rPr>
          <w:b/>
          <w:bCs/>
          <w:color w:val="000000"/>
          <w:sz w:val="20"/>
          <w:lang w:val="en-US"/>
        </w:rPr>
        <w:t xml:space="preserve">Fax: </w:t>
      </w:r>
      <w:r w:rsidRPr="00AB0DC9">
        <w:rPr>
          <w:sz w:val="20"/>
          <w:lang w:val="en-US"/>
        </w:rPr>
        <w:t>+996 312 31 16 71</w:t>
      </w:r>
    </w:p>
    <w:p w14:paraId="61A8915D" w14:textId="77777777" w:rsidR="00CC0489" w:rsidRPr="00AB0DC9" w:rsidRDefault="00CC0489" w:rsidP="00AB0DC9">
      <w:pPr>
        <w:shd w:val="clear" w:color="auto" w:fill="FFFFFF"/>
        <w:rPr>
          <w:color w:val="333333"/>
          <w:sz w:val="20"/>
          <w:lang w:val="en-US"/>
        </w:rPr>
      </w:pPr>
      <w:r w:rsidRPr="00AB0DC9">
        <w:rPr>
          <w:b/>
          <w:bCs/>
          <w:color w:val="000000"/>
          <w:sz w:val="20"/>
          <w:lang w:val="en-US"/>
        </w:rPr>
        <w:t>E-mail</w:t>
      </w:r>
      <w:r w:rsidRPr="00AB0DC9">
        <w:rPr>
          <w:color w:val="000000"/>
          <w:sz w:val="20"/>
          <w:lang w:val="en-US"/>
        </w:rPr>
        <w:t xml:space="preserve">: </w:t>
      </w:r>
      <w:hyperlink r:id="rId27" w:history="1">
        <w:r w:rsidRPr="00AB0DC9">
          <w:rPr>
            <w:rStyle w:val="a5"/>
            <w:sz w:val="20"/>
            <w:lang w:val="en-US"/>
          </w:rPr>
          <w:t>awli.kg@gmail.com</w:t>
        </w:r>
      </w:hyperlink>
      <w:r w:rsidRPr="00AB0DC9">
        <w:rPr>
          <w:color w:val="333333"/>
          <w:sz w:val="20"/>
          <w:lang w:val="en-US"/>
        </w:rPr>
        <w:t xml:space="preserve"> </w:t>
      </w:r>
    </w:p>
    <w:p w14:paraId="1ADD7FEB" w14:textId="77777777" w:rsidR="00CC0489" w:rsidRPr="00AB0DC9" w:rsidRDefault="00CC0489" w:rsidP="00AB0DC9">
      <w:pPr>
        <w:shd w:val="clear" w:color="auto" w:fill="FFFFFF"/>
        <w:rPr>
          <w:color w:val="5C5C5C"/>
          <w:sz w:val="20"/>
          <w:lang w:val="en-US"/>
        </w:rPr>
      </w:pPr>
      <w:r w:rsidRPr="00AB0DC9">
        <w:rPr>
          <w:b/>
          <w:bCs/>
          <w:color w:val="000000"/>
          <w:sz w:val="20"/>
          <w:lang w:val="en-US"/>
        </w:rPr>
        <w:t>Website:</w:t>
      </w:r>
      <w:r w:rsidRPr="00AB0DC9">
        <w:rPr>
          <w:color w:val="000000"/>
          <w:sz w:val="20"/>
          <w:lang w:val="en-US"/>
        </w:rPr>
        <w:t xml:space="preserve"> </w:t>
      </w:r>
      <w:hyperlink r:id="rId28" w:history="1">
        <w:r w:rsidRPr="00AB0DC9">
          <w:rPr>
            <w:rStyle w:val="a5"/>
            <w:sz w:val="20"/>
            <w:lang w:val="en-US"/>
          </w:rPr>
          <w:t>http://awli.kg/</w:t>
        </w:r>
      </w:hyperlink>
    </w:p>
    <w:p w14:paraId="3E8119C3" w14:textId="77777777" w:rsidR="00CC0489" w:rsidRPr="00AB0DC9" w:rsidRDefault="00CC0489" w:rsidP="00AB0DC9">
      <w:pPr>
        <w:shd w:val="clear" w:color="auto" w:fill="FFFFFF"/>
        <w:rPr>
          <w:color w:val="5C5C5C"/>
          <w:sz w:val="20"/>
          <w:lang w:val="en-US"/>
        </w:rPr>
      </w:pPr>
      <w:r w:rsidRPr="00AB0DC9">
        <w:rPr>
          <w:b/>
          <w:bCs/>
          <w:color w:val="000000"/>
          <w:sz w:val="20"/>
          <w:lang w:val="en-US"/>
        </w:rPr>
        <w:t xml:space="preserve">Contact person: </w:t>
      </w:r>
      <w:proofErr w:type="spellStart"/>
      <w:r w:rsidRPr="00AB0DC9">
        <w:rPr>
          <w:bCs/>
          <w:color w:val="000000"/>
          <w:sz w:val="20"/>
          <w:lang w:val="en-US"/>
        </w:rPr>
        <w:t>Zulfia</w:t>
      </w:r>
      <w:proofErr w:type="spellEnd"/>
      <w:r w:rsidRPr="00AB0DC9">
        <w:rPr>
          <w:bCs/>
          <w:color w:val="000000"/>
          <w:sz w:val="20"/>
          <w:lang w:val="en-US"/>
        </w:rPr>
        <w:t xml:space="preserve"> </w:t>
      </w:r>
      <w:proofErr w:type="spellStart"/>
      <w:r w:rsidRPr="00AB0DC9">
        <w:rPr>
          <w:bCs/>
          <w:color w:val="000000"/>
          <w:sz w:val="20"/>
          <w:lang w:val="en-US"/>
        </w:rPr>
        <w:t>Kochorbaeva</w:t>
      </w:r>
      <w:proofErr w:type="spellEnd"/>
      <w:r w:rsidRPr="00AB0DC9">
        <w:rPr>
          <w:bCs/>
          <w:color w:val="000000"/>
          <w:sz w:val="20"/>
          <w:lang w:val="en-US"/>
        </w:rPr>
        <w:t>, Co-coordinator</w:t>
      </w:r>
      <w:r w:rsidRPr="00AB0DC9">
        <w:rPr>
          <w:b/>
          <w:bCs/>
          <w:color w:val="000000"/>
          <w:sz w:val="20"/>
          <w:lang w:val="en-US"/>
        </w:rPr>
        <w:t xml:space="preserve"> </w:t>
      </w:r>
    </w:p>
    <w:p w14:paraId="0160654E" w14:textId="77777777" w:rsidR="00E8161F" w:rsidRDefault="00E8161F" w:rsidP="00AB0DC9">
      <w:pPr>
        <w:shd w:val="clear" w:color="auto" w:fill="FFFFFF"/>
        <w:jc w:val="both"/>
        <w:rPr>
          <w:b/>
          <w:bCs/>
          <w:color w:val="000000"/>
          <w:sz w:val="20"/>
          <w:lang w:val="en-US"/>
        </w:rPr>
      </w:pPr>
    </w:p>
    <w:p w14:paraId="79C61AF0" w14:textId="77777777" w:rsidR="00CC0489" w:rsidRPr="00AB0DC9" w:rsidRDefault="00CC0489" w:rsidP="00AB0DC9">
      <w:pPr>
        <w:shd w:val="clear" w:color="auto" w:fill="FFFFFF"/>
        <w:jc w:val="both"/>
        <w:rPr>
          <w:b/>
          <w:bCs/>
          <w:color w:val="5C5C5C"/>
          <w:sz w:val="20"/>
          <w:lang w:val="en-US"/>
        </w:rPr>
      </w:pPr>
      <w:proofErr w:type="spellStart"/>
      <w:r w:rsidRPr="00AB0DC9">
        <w:rPr>
          <w:b/>
          <w:bCs/>
          <w:color w:val="000000"/>
          <w:sz w:val="20"/>
          <w:lang w:val="x-none"/>
        </w:rPr>
        <w:t>The</w:t>
      </w:r>
      <w:proofErr w:type="spellEnd"/>
      <w:r w:rsidRPr="00AB0DC9">
        <w:rPr>
          <w:b/>
          <w:bCs/>
          <w:color w:val="000000"/>
          <w:sz w:val="20"/>
          <w:lang w:val="x-none"/>
        </w:rPr>
        <w:t xml:space="preserve"> </w:t>
      </w:r>
      <w:proofErr w:type="spellStart"/>
      <w:r w:rsidRPr="00AB0DC9">
        <w:rPr>
          <w:b/>
          <w:bCs/>
          <w:color w:val="000000"/>
          <w:sz w:val="20"/>
          <w:lang w:val="x-none"/>
        </w:rPr>
        <w:t>Mission</w:t>
      </w:r>
      <w:proofErr w:type="spellEnd"/>
      <w:r w:rsidRPr="00AB0DC9">
        <w:rPr>
          <w:b/>
          <w:bCs/>
          <w:color w:val="000000"/>
          <w:sz w:val="20"/>
          <w:lang w:val="x-none"/>
        </w:rPr>
        <w:t xml:space="preserve"> </w:t>
      </w:r>
      <w:proofErr w:type="spellStart"/>
      <w:r w:rsidRPr="00AB0DC9">
        <w:rPr>
          <w:b/>
          <w:bCs/>
          <w:color w:val="000000"/>
          <w:sz w:val="20"/>
          <w:lang w:val="x-none"/>
        </w:rPr>
        <w:t>of</w:t>
      </w:r>
      <w:proofErr w:type="spellEnd"/>
      <w:r w:rsidRPr="00AB0DC9">
        <w:rPr>
          <w:b/>
          <w:bCs/>
          <w:color w:val="000000"/>
          <w:sz w:val="20"/>
          <w:lang w:val="x-none"/>
        </w:rPr>
        <w:t xml:space="preserve"> </w:t>
      </w:r>
      <w:proofErr w:type="spellStart"/>
      <w:r w:rsidRPr="00AB0DC9">
        <w:rPr>
          <w:b/>
          <w:bCs/>
          <w:color w:val="000000"/>
          <w:sz w:val="20"/>
          <w:lang w:val="x-none"/>
        </w:rPr>
        <w:t>the</w:t>
      </w:r>
      <w:proofErr w:type="spellEnd"/>
      <w:r w:rsidRPr="00AB0DC9">
        <w:rPr>
          <w:b/>
          <w:bCs/>
          <w:color w:val="000000"/>
          <w:sz w:val="20"/>
          <w:lang w:val="x-none"/>
        </w:rPr>
        <w:t xml:space="preserve"> </w:t>
      </w:r>
      <w:proofErr w:type="spellStart"/>
      <w:r w:rsidRPr="00AB0DC9">
        <w:rPr>
          <w:b/>
          <w:bCs/>
          <w:color w:val="000000"/>
          <w:sz w:val="20"/>
          <w:lang w:val="x-none"/>
        </w:rPr>
        <w:t>Organization</w:t>
      </w:r>
      <w:proofErr w:type="spellEnd"/>
    </w:p>
    <w:p w14:paraId="400465DE" w14:textId="77777777" w:rsidR="00CC0489" w:rsidRPr="00AB0DC9" w:rsidRDefault="00CC0489" w:rsidP="00AB0DC9">
      <w:pPr>
        <w:shd w:val="clear" w:color="auto" w:fill="FFFFFF"/>
        <w:jc w:val="both"/>
        <w:rPr>
          <w:b/>
          <w:bCs/>
          <w:color w:val="5C5C5C"/>
          <w:sz w:val="20"/>
          <w:lang w:val="en-US"/>
        </w:rPr>
      </w:pPr>
      <w:r w:rsidRPr="00AB0DC9">
        <w:rPr>
          <w:sz w:val="20"/>
          <w:lang w:val="en-US"/>
        </w:rPr>
        <w:t>Strengthening women’s voices through lobbying legislative initiatives, fostering cooperation and interaction between the State and civil society to effectively implement the national gender policy</w:t>
      </w:r>
    </w:p>
    <w:p w14:paraId="03C4D915" w14:textId="77777777" w:rsidR="00CC0489" w:rsidRPr="00AB0DC9" w:rsidRDefault="00CC0489" w:rsidP="00AB0DC9">
      <w:pPr>
        <w:shd w:val="clear" w:color="auto" w:fill="FFFFFF"/>
        <w:jc w:val="both"/>
        <w:rPr>
          <w:color w:val="5C5C5C"/>
          <w:sz w:val="20"/>
        </w:rPr>
      </w:pPr>
      <w:proofErr w:type="spellStart"/>
      <w:r w:rsidRPr="00AB0DC9">
        <w:rPr>
          <w:b/>
          <w:bCs/>
          <w:color w:val="5C5C5C"/>
          <w:sz w:val="20"/>
        </w:rPr>
        <w:t>Main</w:t>
      </w:r>
      <w:proofErr w:type="spellEnd"/>
      <w:r w:rsidRPr="00AB0DC9">
        <w:rPr>
          <w:b/>
          <w:bCs/>
          <w:color w:val="5C5C5C"/>
          <w:sz w:val="20"/>
        </w:rPr>
        <w:t xml:space="preserve"> </w:t>
      </w:r>
      <w:proofErr w:type="spellStart"/>
      <w:r w:rsidRPr="00AB0DC9">
        <w:rPr>
          <w:b/>
          <w:bCs/>
          <w:color w:val="5C5C5C"/>
          <w:sz w:val="20"/>
        </w:rPr>
        <w:t>Areas</w:t>
      </w:r>
      <w:proofErr w:type="spellEnd"/>
      <w:r w:rsidRPr="00AB0DC9">
        <w:rPr>
          <w:b/>
          <w:bCs/>
          <w:color w:val="5C5C5C"/>
          <w:sz w:val="20"/>
        </w:rPr>
        <w:t xml:space="preserve"> </w:t>
      </w:r>
      <w:proofErr w:type="spellStart"/>
      <w:r w:rsidRPr="00AB0DC9">
        <w:rPr>
          <w:b/>
          <w:bCs/>
          <w:color w:val="5C5C5C"/>
          <w:sz w:val="20"/>
        </w:rPr>
        <w:t>of</w:t>
      </w:r>
      <w:proofErr w:type="spellEnd"/>
      <w:r w:rsidRPr="00AB0DC9">
        <w:rPr>
          <w:b/>
          <w:bCs/>
          <w:color w:val="5C5C5C"/>
          <w:sz w:val="20"/>
        </w:rPr>
        <w:t xml:space="preserve"> </w:t>
      </w:r>
      <w:proofErr w:type="spellStart"/>
      <w:r w:rsidRPr="00AB0DC9">
        <w:rPr>
          <w:b/>
          <w:bCs/>
          <w:color w:val="5C5C5C"/>
          <w:sz w:val="20"/>
        </w:rPr>
        <w:t>Activity</w:t>
      </w:r>
      <w:proofErr w:type="spellEnd"/>
    </w:p>
    <w:p w14:paraId="31C8AF88" w14:textId="77777777" w:rsidR="00CC0489" w:rsidRPr="00AB0DC9" w:rsidRDefault="00CC0489" w:rsidP="00CF32B3">
      <w:pPr>
        <w:pStyle w:val="aa"/>
        <w:numPr>
          <w:ilvl w:val="0"/>
          <w:numId w:val="11"/>
        </w:numPr>
        <w:spacing w:before="0" w:beforeAutospacing="0" w:after="0" w:afterAutospacing="0"/>
        <w:ind w:left="357" w:hanging="357"/>
        <w:rPr>
          <w:sz w:val="20"/>
          <w:lang w:val="en-US"/>
        </w:rPr>
      </w:pPr>
      <w:r w:rsidRPr="00AB0DC9">
        <w:rPr>
          <w:sz w:val="20"/>
          <w:lang w:val="en-US"/>
        </w:rPr>
        <w:t xml:space="preserve">Develop and lobby gender equality policies, including through legislation </w:t>
      </w:r>
    </w:p>
    <w:p w14:paraId="7B02B105" w14:textId="77777777" w:rsidR="00CC0489" w:rsidRPr="00AB0DC9" w:rsidRDefault="00CC0489" w:rsidP="00CF32B3">
      <w:pPr>
        <w:pStyle w:val="aa"/>
        <w:numPr>
          <w:ilvl w:val="0"/>
          <w:numId w:val="11"/>
        </w:numPr>
        <w:spacing w:before="0" w:beforeAutospacing="0" w:after="0" w:afterAutospacing="0"/>
        <w:rPr>
          <w:sz w:val="20"/>
        </w:rPr>
      </w:pPr>
      <w:r w:rsidRPr="00AB0DC9">
        <w:rPr>
          <w:sz w:val="20"/>
          <w:lang w:val="en-US"/>
        </w:rPr>
        <w:t xml:space="preserve">Increase </w:t>
      </w:r>
      <w:proofErr w:type="spellStart"/>
      <w:r w:rsidRPr="00AB0DC9">
        <w:rPr>
          <w:sz w:val="20"/>
        </w:rPr>
        <w:t>women</w:t>
      </w:r>
      <w:proofErr w:type="spellEnd"/>
      <w:r w:rsidRPr="00AB0DC9">
        <w:rPr>
          <w:sz w:val="20"/>
          <w:lang w:val="en-US"/>
        </w:rPr>
        <w:t>’</w:t>
      </w:r>
      <w:r w:rsidRPr="00AB0DC9">
        <w:rPr>
          <w:sz w:val="20"/>
        </w:rPr>
        <w:t xml:space="preserve">s </w:t>
      </w:r>
      <w:proofErr w:type="spellStart"/>
      <w:r w:rsidRPr="00AB0DC9">
        <w:rPr>
          <w:sz w:val="20"/>
        </w:rPr>
        <w:t>political</w:t>
      </w:r>
      <w:proofErr w:type="spellEnd"/>
      <w:r w:rsidRPr="00AB0DC9">
        <w:rPr>
          <w:sz w:val="20"/>
        </w:rPr>
        <w:t xml:space="preserve"> </w:t>
      </w:r>
      <w:proofErr w:type="spellStart"/>
      <w:r w:rsidRPr="00AB0DC9">
        <w:rPr>
          <w:sz w:val="20"/>
        </w:rPr>
        <w:t>participation</w:t>
      </w:r>
      <w:proofErr w:type="spellEnd"/>
      <w:r w:rsidRPr="00AB0DC9">
        <w:rPr>
          <w:sz w:val="20"/>
        </w:rPr>
        <w:t xml:space="preserve"> </w:t>
      </w:r>
    </w:p>
    <w:p w14:paraId="314E0AFF" w14:textId="77777777" w:rsidR="00CC0489" w:rsidRPr="00AB0DC9" w:rsidRDefault="00CC0489" w:rsidP="00CF32B3">
      <w:pPr>
        <w:pStyle w:val="aa"/>
        <w:numPr>
          <w:ilvl w:val="0"/>
          <w:numId w:val="11"/>
        </w:numPr>
        <w:spacing w:before="0" w:beforeAutospacing="0" w:after="0" w:afterAutospacing="0"/>
        <w:jc w:val="both"/>
        <w:rPr>
          <w:color w:val="000000"/>
          <w:sz w:val="20"/>
          <w:lang w:val="en-US"/>
        </w:rPr>
      </w:pPr>
      <w:r w:rsidRPr="00AB0DC9">
        <w:rPr>
          <w:sz w:val="20"/>
          <w:lang w:val="en-US"/>
        </w:rPr>
        <w:t>Monitor implementation of the national and international commitments in the area of equal rights and opportunities for women and men</w:t>
      </w:r>
    </w:p>
    <w:p w14:paraId="28CB23EA" w14:textId="77777777" w:rsidR="00E8161F" w:rsidRDefault="00E8161F" w:rsidP="00AB0DC9">
      <w:pPr>
        <w:pStyle w:val="a3"/>
        <w:spacing w:after="0" w:line="240" w:lineRule="auto"/>
        <w:ind w:left="0"/>
        <w:rPr>
          <w:rFonts w:ascii="Times New Roman" w:hAnsi="Times New Roman"/>
          <w:b/>
          <w:color w:val="FF0000"/>
          <w:sz w:val="20"/>
          <w:szCs w:val="24"/>
          <w:lang w:val="en-US"/>
        </w:rPr>
      </w:pPr>
    </w:p>
    <w:p w14:paraId="142D8321" w14:textId="77777777" w:rsidR="00E8161F" w:rsidRDefault="00E8161F" w:rsidP="00AB0DC9">
      <w:pPr>
        <w:pStyle w:val="a3"/>
        <w:spacing w:after="0" w:line="240" w:lineRule="auto"/>
        <w:ind w:left="0"/>
        <w:rPr>
          <w:rFonts w:ascii="Times New Roman" w:hAnsi="Times New Roman"/>
          <w:b/>
          <w:color w:val="FF0000"/>
          <w:sz w:val="20"/>
          <w:szCs w:val="24"/>
          <w:lang w:val="en-US"/>
        </w:rPr>
      </w:pPr>
    </w:p>
    <w:p w14:paraId="1A08ADFC" w14:textId="77777777" w:rsidR="00CC0489" w:rsidRPr="00AB0DC9" w:rsidRDefault="00CC0489" w:rsidP="00AB0DC9">
      <w:pPr>
        <w:pStyle w:val="a3"/>
        <w:spacing w:after="0" w:line="240" w:lineRule="auto"/>
        <w:ind w:left="0"/>
        <w:rPr>
          <w:rFonts w:ascii="Times New Roman" w:hAnsi="Times New Roman"/>
          <w:b/>
          <w:color w:val="FF0000"/>
          <w:sz w:val="20"/>
          <w:szCs w:val="24"/>
          <w:lang w:val="en-US"/>
        </w:rPr>
      </w:pPr>
      <w:r w:rsidRPr="00AB0DC9">
        <w:rPr>
          <w:rFonts w:ascii="Times New Roman" w:hAnsi="Times New Roman"/>
          <w:b/>
          <w:color w:val="FF0000"/>
          <w:sz w:val="20"/>
          <w:szCs w:val="24"/>
          <w:lang w:val="en-US"/>
        </w:rPr>
        <w:t>Center for Gender Studies (CGS)</w:t>
      </w:r>
    </w:p>
    <w:p w14:paraId="310C4887" w14:textId="77777777" w:rsidR="00E8161F" w:rsidRDefault="00E8161F" w:rsidP="00AB0DC9">
      <w:pPr>
        <w:pStyle w:val="aa"/>
        <w:shd w:val="clear" w:color="auto" w:fill="FFFFFF"/>
        <w:spacing w:before="0" w:beforeAutospacing="0" w:after="0" w:afterAutospacing="0"/>
        <w:rPr>
          <w:rStyle w:val="afc"/>
          <w:rFonts w:eastAsiaTheme="majorEastAsia"/>
          <w:color w:val="000000"/>
          <w:sz w:val="20"/>
          <w:lang w:val="en-US"/>
        </w:rPr>
      </w:pPr>
    </w:p>
    <w:p w14:paraId="5A074BC0" w14:textId="77777777" w:rsidR="00CC0489" w:rsidRPr="00AB0DC9" w:rsidRDefault="00CC0489" w:rsidP="00AB0DC9">
      <w:pPr>
        <w:pStyle w:val="aa"/>
        <w:shd w:val="clear" w:color="auto" w:fill="FFFFFF"/>
        <w:spacing w:before="0" w:beforeAutospacing="0" w:after="0" w:afterAutospacing="0"/>
        <w:rPr>
          <w:rStyle w:val="afc"/>
          <w:rFonts w:eastAsiaTheme="majorEastAsia"/>
          <w:b w:val="0"/>
          <w:color w:val="000000"/>
          <w:sz w:val="20"/>
          <w:lang w:val="en-US"/>
        </w:rPr>
      </w:pPr>
      <w:r w:rsidRPr="00AB0DC9">
        <w:rPr>
          <w:rStyle w:val="afc"/>
          <w:rFonts w:eastAsiaTheme="majorEastAsia"/>
          <w:color w:val="000000"/>
          <w:sz w:val="20"/>
          <w:lang w:val="en-US"/>
        </w:rPr>
        <w:t>Address: </w:t>
      </w:r>
      <w:r w:rsidRPr="00AB0DC9">
        <w:rPr>
          <w:rStyle w:val="afc"/>
          <w:rFonts w:eastAsiaTheme="majorEastAsia"/>
          <w:b w:val="0"/>
          <w:color w:val="000000"/>
          <w:sz w:val="20"/>
          <w:lang w:val="en-US"/>
        </w:rPr>
        <w:t xml:space="preserve">221-74 </w:t>
      </w:r>
      <w:proofErr w:type="spellStart"/>
      <w:r w:rsidRPr="00AB0DC9">
        <w:rPr>
          <w:rStyle w:val="afc"/>
          <w:rFonts w:eastAsiaTheme="majorEastAsia"/>
          <w:b w:val="0"/>
          <w:color w:val="000000"/>
          <w:sz w:val="20"/>
          <w:lang w:val="en-US"/>
        </w:rPr>
        <w:t>Manaschy</w:t>
      </w:r>
      <w:proofErr w:type="spellEnd"/>
      <w:r w:rsidRPr="00AB0DC9">
        <w:rPr>
          <w:rStyle w:val="afc"/>
          <w:rFonts w:eastAsiaTheme="majorEastAsia"/>
          <w:b w:val="0"/>
          <w:color w:val="000000"/>
          <w:sz w:val="20"/>
          <w:lang w:val="en-US"/>
        </w:rPr>
        <w:t xml:space="preserve"> </w:t>
      </w:r>
      <w:proofErr w:type="spellStart"/>
      <w:r w:rsidRPr="00AB0DC9">
        <w:rPr>
          <w:rStyle w:val="afc"/>
          <w:rFonts w:eastAsiaTheme="majorEastAsia"/>
          <w:b w:val="0"/>
          <w:color w:val="000000"/>
          <w:sz w:val="20"/>
          <w:lang w:val="en-US"/>
        </w:rPr>
        <w:t>Sagumbay</w:t>
      </w:r>
      <w:proofErr w:type="spellEnd"/>
      <w:r w:rsidRPr="00AB0DC9">
        <w:rPr>
          <w:rStyle w:val="afc"/>
          <w:rFonts w:eastAsiaTheme="majorEastAsia"/>
          <w:b w:val="0"/>
          <w:color w:val="000000"/>
          <w:sz w:val="20"/>
          <w:lang w:val="en-US"/>
        </w:rPr>
        <w:t xml:space="preserve"> Street, Bishkek, Kyrgyz Republic </w:t>
      </w:r>
    </w:p>
    <w:p w14:paraId="64F1EF39" w14:textId="77777777" w:rsidR="00CC0489" w:rsidRPr="00AB0DC9" w:rsidRDefault="00CC0489" w:rsidP="00AB0DC9">
      <w:pPr>
        <w:pStyle w:val="aa"/>
        <w:shd w:val="clear" w:color="auto" w:fill="FFFFFF"/>
        <w:spacing w:before="0" w:beforeAutospacing="0" w:after="0" w:afterAutospacing="0"/>
        <w:rPr>
          <w:color w:val="222222"/>
          <w:sz w:val="20"/>
          <w:lang w:val="en-US"/>
        </w:rPr>
      </w:pPr>
      <w:r w:rsidRPr="00AB0DC9">
        <w:rPr>
          <w:rStyle w:val="afc"/>
          <w:rFonts w:eastAsiaTheme="majorEastAsia"/>
          <w:color w:val="000000"/>
          <w:sz w:val="20"/>
          <w:lang w:val="en-US"/>
        </w:rPr>
        <w:t>Tel.:</w:t>
      </w:r>
      <w:r w:rsidRPr="00AB0DC9">
        <w:rPr>
          <w:color w:val="000000"/>
          <w:sz w:val="20"/>
          <w:lang w:val="en-US"/>
        </w:rPr>
        <w:t>  +996555 92 76 27   </w:t>
      </w:r>
      <w:r w:rsidRPr="00AB0DC9">
        <w:rPr>
          <w:rStyle w:val="afc"/>
          <w:rFonts w:eastAsiaTheme="majorEastAsia"/>
          <w:color w:val="000000"/>
          <w:sz w:val="20"/>
          <w:lang w:val="en-US"/>
        </w:rPr>
        <w:t xml:space="preserve"> </w:t>
      </w:r>
    </w:p>
    <w:p w14:paraId="30733BD1" w14:textId="77777777" w:rsidR="00CC0489" w:rsidRPr="00AB0DC9" w:rsidRDefault="00CC0489" w:rsidP="00AB0DC9">
      <w:pPr>
        <w:pStyle w:val="aa"/>
        <w:shd w:val="clear" w:color="auto" w:fill="FFFFFF"/>
        <w:spacing w:before="0" w:beforeAutospacing="0" w:after="0" w:afterAutospacing="0"/>
        <w:rPr>
          <w:color w:val="222222"/>
          <w:sz w:val="20"/>
          <w:lang w:val="en-US"/>
        </w:rPr>
      </w:pPr>
      <w:r w:rsidRPr="00AB0DC9">
        <w:rPr>
          <w:rStyle w:val="afc"/>
          <w:rFonts w:eastAsiaTheme="majorEastAsia"/>
          <w:color w:val="000000"/>
          <w:sz w:val="20"/>
          <w:lang w:val="en-US"/>
        </w:rPr>
        <w:t>Fax:</w:t>
      </w:r>
      <w:r w:rsidRPr="00AB0DC9">
        <w:rPr>
          <w:color w:val="000000"/>
          <w:sz w:val="20"/>
          <w:lang w:val="en-US"/>
        </w:rPr>
        <w:t>  +996 312 31 77 98</w:t>
      </w:r>
    </w:p>
    <w:p w14:paraId="4FCAA029" w14:textId="77777777" w:rsidR="00CC0489" w:rsidRPr="00AB0DC9" w:rsidRDefault="00CC0489" w:rsidP="00AB0DC9">
      <w:pPr>
        <w:pStyle w:val="aa"/>
        <w:shd w:val="clear" w:color="auto" w:fill="FFFFFF"/>
        <w:spacing w:before="0" w:beforeAutospacing="0" w:after="0" w:afterAutospacing="0"/>
        <w:rPr>
          <w:color w:val="222222"/>
          <w:sz w:val="20"/>
          <w:lang w:val="en-US"/>
        </w:rPr>
      </w:pPr>
      <w:r w:rsidRPr="00AB0DC9">
        <w:rPr>
          <w:rStyle w:val="afc"/>
          <w:rFonts w:eastAsiaTheme="majorEastAsia"/>
          <w:color w:val="000000"/>
          <w:sz w:val="20"/>
          <w:lang w:val="en-US"/>
        </w:rPr>
        <w:t> E-mail</w:t>
      </w:r>
      <w:r w:rsidRPr="00AB0DC9">
        <w:rPr>
          <w:color w:val="000000"/>
          <w:sz w:val="20"/>
          <w:lang w:val="en-US"/>
        </w:rPr>
        <w:t>:  </w:t>
      </w:r>
      <w:hyperlink r:id="rId29" w:tgtFrame="_blank" w:history="1">
        <w:r w:rsidRPr="00AB0DC9">
          <w:rPr>
            <w:rStyle w:val="a5"/>
            <w:color w:val="1155CC"/>
            <w:sz w:val="20"/>
            <w:lang w:val="en-US"/>
          </w:rPr>
          <w:t>aiya.omuralieva@mail.ru</w:t>
        </w:r>
      </w:hyperlink>
    </w:p>
    <w:p w14:paraId="2B6F1991" w14:textId="77777777" w:rsidR="00CC0489" w:rsidRPr="00AB0DC9" w:rsidRDefault="00CC0489" w:rsidP="00AB0DC9">
      <w:pPr>
        <w:pStyle w:val="aa"/>
        <w:shd w:val="clear" w:color="auto" w:fill="FFFFFF"/>
        <w:spacing w:before="0" w:beforeAutospacing="0" w:after="0" w:afterAutospacing="0"/>
        <w:rPr>
          <w:b/>
          <w:color w:val="222222"/>
          <w:sz w:val="20"/>
          <w:lang w:val="en-US"/>
        </w:rPr>
      </w:pPr>
      <w:r w:rsidRPr="00AB0DC9">
        <w:rPr>
          <w:rStyle w:val="afc"/>
          <w:rFonts w:eastAsiaTheme="majorEastAsia"/>
          <w:color w:val="000000"/>
          <w:sz w:val="20"/>
          <w:lang w:val="en-US"/>
        </w:rPr>
        <w:t> Contact person</w:t>
      </w:r>
      <w:r w:rsidRPr="00AB0DC9">
        <w:rPr>
          <w:rStyle w:val="afc"/>
          <w:rFonts w:eastAsiaTheme="majorEastAsia"/>
          <w:color w:val="000000"/>
          <w:sz w:val="20"/>
          <w:lang w:val="x-none"/>
        </w:rPr>
        <w:t>: </w:t>
      </w:r>
      <w:proofErr w:type="spellStart"/>
      <w:r w:rsidRPr="00AB0DC9">
        <w:rPr>
          <w:rStyle w:val="afc"/>
          <w:rFonts w:eastAsiaTheme="majorEastAsia"/>
          <w:b w:val="0"/>
          <w:color w:val="000000"/>
          <w:sz w:val="20"/>
          <w:lang w:val="en-US"/>
        </w:rPr>
        <w:t>Aia</w:t>
      </w:r>
      <w:proofErr w:type="spellEnd"/>
      <w:r w:rsidRPr="00AB0DC9">
        <w:rPr>
          <w:rStyle w:val="afc"/>
          <w:rFonts w:eastAsiaTheme="majorEastAsia"/>
          <w:b w:val="0"/>
          <w:color w:val="000000"/>
          <w:sz w:val="20"/>
          <w:lang w:val="en-US"/>
        </w:rPr>
        <w:t xml:space="preserve"> </w:t>
      </w:r>
      <w:proofErr w:type="spellStart"/>
      <w:r w:rsidRPr="00AB0DC9">
        <w:rPr>
          <w:rStyle w:val="afc"/>
          <w:rFonts w:eastAsiaTheme="majorEastAsia"/>
          <w:b w:val="0"/>
          <w:color w:val="000000"/>
          <w:sz w:val="20"/>
          <w:lang w:val="en-US"/>
        </w:rPr>
        <w:t>Omuralieva</w:t>
      </w:r>
      <w:proofErr w:type="spellEnd"/>
      <w:r w:rsidRPr="00AB0DC9">
        <w:rPr>
          <w:rStyle w:val="afc"/>
          <w:rFonts w:eastAsiaTheme="majorEastAsia"/>
          <w:b w:val="0"/>
          <w:color w:val="000000"/>
          <w:sz w:val="20"/>
          <w:lang w:val="en-US"/>
        </w:rPr>
        <w:t xml:space="preserve">, Head   </w:t>
      </w:r>
    </w:p>
    <w:p w14:paraId="27595755" w14:textId="77777777" w:rsidR="00E8161F" w:rsidRDefault="00CC0489" w:rsidP="00AB0DC9">
      <w:pPr>
        <w:pStyle w:val="aa"/>
        <w:shd w:val="clear" w:color="auto" w:fill="FFFFFF"/>
        <w:spacing w:before="0" w:beforeAutospacing="0" w:after="0" w:afterAutospacing="0"/>
        <w:jc w:val="both"/>
        <w:rPr>
          <w:rStyle w:val="afc"/>
          <w:rFonts w:eastAsiaTheme="majorEastAsia"/>
          <w:color w:val="000000"/>
          <w:sz w:val="20"/>
          <w:lang w:val="en-US"/>
        </w:rPr>
      </w:pPr>
      <w:r w:rsidRPr="00AB0DC9">
        <w:rPr>
          <w:rStyle w:val="afc"/>
          <w:rFonts w:eastAsiaTheme="majorEastAsia"/>
          <w:color w:val="000000"/>
          <w:sz w:val="20"/>
          <w:lang w:val="en-US"/>
        </w:rPr>
        <w:t> </w:t>
      </w:r>
    </w:p>
    <w:p w14:paraId="60348CE4" w14:textId="29782641" w:rsidR="00CC0489" w:rsidRPr="00AB0DC9" w:rsidRDefault="00CC0489" w:rsidP="00AB0DC9">
      <w:pPr>
        <w:pStyle w:val="aa"/>
        <w:shd w:val="clear" w:color="auto" w:fill="FFFFFF"/>
        <w:spacing w:before="0" w:beforeAutospacing="0" w:after="0" w:afterAutospacing="0"/>
        <w:jc w:val="both"/>
        <w:rPr>
          <w:color w:val="222222"/>
          <w:sz w:val="20"/>
          <w:lang w:val="en-US"/>
        </w:rPr>
      </w:pPr>
      <w:r w:rsidRPr="00AB0DC9">
        <w:rPr>
          <w:rStyle w:val="afc"/>
          <w:rFonts w:eastAsiaTheme="majorEastAsia"/>
          <w:color w:val="000000"/>
          <w:sz w:val="20"/>
          <w:lang w:val="en-US"/>
        </w:rPr>
        <w:t>The Mission of the Organization                    </w:t>
      </w:r>
    </w:p>
    <w:p w14:paraId="5B0DF007" w14:textId="77777777" w:rsidR="00CC0489" w:rsidRPr="00AB0DC9" w:rsidRDefault="00CC0489" w:rsidP="00AB0DC9">
      <w:pPr>
        <w:pStyle w:val="aa"/>
        <w:shd w:val="clear" w:color="auto" w:fill="FFFFFF"/>
        <w:spacing w:before="0" w:beforeAutospacing="0" w:after="0" w:afterAutospacing="0"/>
        <w:jc w:val="both"/>
        <w:rPr>
          <w:color w:val="222222"/>
          <w:sz w:val="20"/>
          <w:lang w:val="en-US"/>
        </w:rPr>
      </w:pPr>
      <w:proofErr w:type="gramStart"/>
      <w:r w:rsidRPr="00AB0DC9">
        <w:rPr>
          <w:rStyle w:val="afc"/>
          <w:rFonts w:eastAsiaTheme="majorEastAsia"/>
          <w:b w:val="0"/>
          <w:color w:val="000000"/>
          <w:sz w:val="20"/>
          <w:lang w:val="en-US"/>
        </w:rPr>
        <w:t>Achieving equality of rights and opportunities for social development of people regardless of their gender, nationality, age, occupation, religion, etc.</w:t>
      </w:r>
      <w:proofErr w:type="gramEnd"/>
    </w:p>
    <w:p w14:paraId="40BE1748" w14:textId="77777777" w:rsidR="00CC0489" w:rsidRPr="00AB0DC9" w:rsidRDefault="00CC0489" w:rsidP="00AB0DC9">
      <w:pPr>
        <w:pStyle w:val="aa"/>
        <w:shd w:val="clear" w:color="auto" w:fill="FFFFFF"/>
        <w:spacing w:before="0" w:beforeAutospacing="0" w:after="0" w:afterAutospacing="0"/>
        <w:jc w:val="both"/>
        <w:rPr>
          <w:color w:val="222222"/>
          <w:sz w:val="20"/>
        </w:rPr>
      </w:pPr>
      <w:r w:rsidRPr="00AB0DC9">
        <w:rPr>
          <w:rStyle w:val="afc"/>
          <w:rFonts w:eastAsiaTheme="majorEastAsia"/>
          <w:color w:val="000000"/>
          <w:sz w:val="20"/>
          <w:lang w:val="en-US"/>
        </w:rPr>
        <w:t> </w:t>
      </w:r>
      <w:proofErr w:type="spellStart"/>
      <w:r w:rsidRPr="00AB0DC9">
        <w:rPr>
          <w:rStyle w:val="afc"/>
          <w:rFonts w:eastAsiaTheme="majorEastAsia"/>
          <w:color w:val="000000"/>
          <w:sz w:val="20"/>
        </w:rPr>
        <w:t>Main</w:t>
      </w:r>
      <w:proofErr w:type="spellEnd"/>
      <w:r w:rsidRPr="00AB0DC9">
        <w:rPr>
          <w:rStyle w:val="afc"/>
          <w:rFonts w:eastAsiaTheme="majorEastAsia"/>
          <w:color w:val="000000"/>
          <w:sz w:val="20"/>
        </w:rPr>
        <w:t xml:space="preserve"> </w:t>
      </w:r>
      <w:proofErr w:type="spellStart"/>
      <w:r w:rsidRPr="00AB0DC9">
        <w:rPr>
          <w:rStyle w:val="afc"/>
          <w:rFonts w:eastAsiaTheme="majorEastAsia"/>
          <w:color w:val="000000"/>
          <w:sz w:val="20"/>
        </w:rPr>
        <w:t>Areas</w:t>
      </w:r>
      <w:proofErr w:type="spellEnd"/>
      <w:r w:rsidRPr="00AB0DC9">
        <w:rPr>
          <w:rStyle w:val="afc"/>
          <w:rFonts w:eastAsiaTheme="majorEastAsia"/>
          <w:color w:val="000000"/>
          <w:sz w:val="20"/>
        </w:rPr>
        <w:t xml:space="preserve"> </w:t>
      </w:r>
      <w:proofErr w:type="spellStart"/>
      <w:r w:rsidRPr="00AB0DC9">
        <w:rPr>
          <w:rStyle w:val="afc"/>
          <w:rFonts w:eastAsiaTheme="majorEastAsia"/>
          <w:color w:val="000000"/>
          <w:sz w:val="20"/>
        </w:rPr>
        <w:t>of</w:t>
      </w:r>
      <w:proofErr w:type="spellEnd"/>
      <w:r w:rsidRPr="00AB0DC9">
        <w:rPr>
          <w:rStyle w:val="afc"/>
          <w:rFonts w:eastAsiaTheme="majorEastAsia"/>
          <w:color w:val="000000"/>
          <w:sz w:val="20"/>
        </w:rPr>
        <w:t xml:space="preserve"> </w:t>
      </w:r>
      <w:proofErr w:type="spellStart"/>
      <w:r w:rsidRPr="00AB0DC9">
        <w:rPr>
          <w:rStyle w:val="afc"/>
          <w:rFonts w:eastAsiaTheme="majorEastAsia"/>
          <w:color w:val="000000"/>
          <w:sz w:val="20"/>
        </w:rPr>
        <w:t>Activity</w:t>
      </w:r>
      <w:proofErr w:type="spellEnd"/>
      <w:r w:rsidRPr="00AB0DC9">
        <w:rPr>
          <w:rStyle w:val="afc"/>
          <w:rFonts w:eastAsiaTheme="majorEastAsia"/>
          <w:color w:val="000000"/>
          <w:sz w:val="20"/>
        </w:rPr>
        <w:t xml:space="preserve">                     </w:t>
      </w:r>
    </w:p>
    <w:p w14:paraId="578FFDB8" w14:textId="77777777" w:rsidR="00CC0489" w:rsidRPr="00AB0DC9" w:rsidRDefault="00CC0489" w:rsidP="00CF32B3">
      <w:pPr>
        <w:pStyle w:val="aa"/>
        <w:numPr>
          <w:ilvl w:val="0"/>
          <w:numId w:val="14"/>
        </w:numPr>
        <w:shd w:val="clear" w:color="auto" w:fill="FFFFFF"/>
        <w:spacing w:before="0" w:beforeAutospacing="0" w:after="0" w:afterAutospacing="0"/>
        <w:jc w:val="both"/>
        <w:rPr>
          <w:color w:val="222222"/>
          <w:sz w:val="20"/>
          <w:lang w:val="en-US"/>
        </w:rPr>
      </w:pPr>
      <w:r w:rsidRPr="00AB0DC9">
        <w:rPr>
          <w:color w:val="222222"/>
          <w:sz w:val="20"/>
          <w:lang w:val="en-US"/>
        </w:rPr>
        <w:t>Implement legislative harmonization projects, assist the government authorities and local self-government bodies, civil society organization to implement social and economic development programs in Kyrgyzstan based on gender-sensitive approach</w:t>
      </w:r>
    </w:p>
    <w:p w14:paraId="4A057082" w14:textId="77777777" w:rsidR="00CC0489" w:rsidRPr="00AB0DC9" w:rsidRDefault="00CC0489" w:rsidP="00CF32B3">
      <w:pPr>
        <w:pStyle w:val="aa"/>
        <w:numPr>
          <w:ilvl w:val="0"/>
          <w:numId w:val="14"/>
        </w:numPr>
        <w:shd w:val="clear" w:color="auto" w:fill="FFFFFF"/>
        <w:spacing w:before="0" w:beforeAutospacing="0" w:after="0" w:afterAutospacing="0"/>
        <w:jc w:val="both"/>
        <w:rPr>
          <w:color w:val="222222"/>
          <w:sz w:val="20"/>
          <w:lang w:val="en-US"/>
        </w:rPr>
      </w:pPr>
      <w:r w:rsidRPr="00AB0DC9">
        <w:rPr>
          <w:color w:val="222222"/>
          <w:sz w:val="20"/>
          <w:lang w:val="en-US"/>
        </w:rPr>
        <w:t>Conduct researches, deliver training seminars and workshops, and participate in projects of other organizations</w:t>
      </w:r>
    </w:p>
    <w:p w14:paraId="632DC89B" w14:textId="3BA81E15" w:rsidR="00CC0489" w:rsidRPr="00E8161F" w:rsidRDefault="00CC0489" w:rsidP="00CF32B3">
      <w:pPr>
        <w:pStyle w:val="aa"/>
        <w:numPr>
          <w:ilvl w:val="0"/>
          <w:numId w:val="14"/>
        </w:numPr>
        <w:shd w:val="clear" w:color="auto" w:fill="FFFFFF"/>
        <w:spacing w:before="0" w:beforeAutospacing="0" w:after="0" w:afterAutospacing="0"/>
        <w:jc w:val="both"/>
        <w:rPr>
          <w:b/>
          <w:color w:val="FF0000"/>
          <w:sz w:val="20"/>
          <w:lang w:val="en-US"/>
        </w:rPr>
      </w:pPr>
      <w:r w:rsidRPr="00E8161F">
        <w:rPr>
          <w:color w:val="222222"/>
          <w:sz w:val="20"/>
          <w:lang w:val="en-US"/>
        </w:rPr>
        <w:t>Provide expertise and advisory services</w:t>
      </w:r>
    </w:p>
    <w:p w14:paraId="3B96DFB3" w14:textId="77777777" w:rsidR="00E8161F" w:rsidRDefault="00E8161F" w:rsidP="00AB0DC9">
      <w:pPr>
        <w:rPr>
          <w:b/>
          <w:color w:val="FF0000"/>
          <w:sz w:val="20"/>
          <w:lang w:val="en-US"/>
        </w:rPr>
      </w:pPr>
    </w:p>
    <w:p w14:paraId="68127682" w14:textId="77777777" w:rsidR="00E8161F" w:rsidRDefault="00E8161F" w:rsidP="00AB0DC9">
      <w:pPr>
        <w:rPr>
          <w:b/>
          <w:color w:val="FF0000"/>
          <w:sz w:val="20"/>
          <w:lang w:val="en-US"/>
        </w:rPr>
      </w:pPr>
    </w:p>
    <w:p w14:paraId="6E75D9AB" w14:textId="77777777" w:rsidR="00CC0489" w:rsidRPr="00AB0DC9" w:rsidRDefault="00CC0489" w:rsidP="00AB0DC9">
      <w:pPr>
        <w:rPr>
          <w:b/>
          <w:color w:val="FF0000"/>
          <w:sz w:val="20"/>
          <w:lang w:val="en-US"/>
        </w:rPr>
      </w:pPr>
      <w:proofErr w:type="gramStart"/>
      <w:r w:rsidRPr="00AB0DC9">
        <w:rPr>
          <w:b/>
          <w:color w:val="FF0000"/>
          <w:sz w:val="20"/>
          <w:lang w:val="en-US"/>
        </w:rPr>
        <w:t xml:space="preserve">PO </w:t>
      </w:r>
      <w:proofErr w:type="spellStart"/>
      <w:r w:rsidRPr="00AB0DC9">
        <w:rPr>
          <w:b/>
          <w:color w:val="FF0000"/>
          <w:sz w:val="20"/>
          <w:lang w:val="x-none"/>
        </w:rPr>
        <w:t>Innovative</w:t>
      </w:r>
      <w:proofErr w:type="spellEnd"/>
      <w:r w:rsidRPr="00AB0DC9">
        <w:rPr>
          <w:b/>
          <w:color w:val="FF0000"/>
          <w:sz w:val="20"/>
          <w:lang w:val="x-none"/>
        </w:rPr>
        <w:t xml:space="preserve"> </w:t>
      </w:r>
      <w:proofErr w:type="spellStart"/>
      <w:r w:rsidRPr="00AB0DC9">
        <w:rPr>
          <w:b/>
          <w:color w:val="FF0000"/>
          <w:sz w:val="20"/>
          <w:lang w:val="x-none"/>
        </w:rPr>
        <w:t>Solution</w:t>
      </w:r>
      <w:proofErr w:type="spellEnd"/>
      <w:r w:rsidRPr="00AB0DC9">
        <w:rPr>
          <w:b/>
          <w:color w:val="FF0000"/>
          <w:sz w:val="20"/>
          <w:lang w:val="x-none"/>
        </w:rPr>
        <w:t xml:space="preserve"> </w:t>
      </w:r>
      <w:proofErr w:type="spellStart"/>
      <w:r w:rsidRPr="00AB0DC9">
        <w:rPr>
          <w:b/>
          <w:color w:val="FF0000"/>
          <w:sz w:val="20"/>
          <w:lang w:val="x-none"/>
        </w:rPr>
        <w:t>Inc</w:t>
      </w:r>
      <w:proofErr w:type="spellEnd"/>
      <w:r w:rsidRPr="00AB0DC9">
        <w:rPr>
          <w:b/>
          <w:color w:val="FF0000"/>
          <w:sz w:val="20"/>
          <w:lang w:val="en-US"/>
        </w:rPr>
        <w:t>.</w:t>
      </w:r>
      <w:proofErr w:type="gramEnd"/>
    </w:p>
    <w:p w14:paraId="2610A83A" w14:textId="77777777" w:rsidR="00E8161F" w:rsidRDefault="00E8161F" w:rsidP="00AB0DC9">
      <w:pPr>
        <w:pStyle w:val="aa"/>
        <w:shd w:val="clear" w:color="auto" w:fill="FFFFFF"/>
        <w:spacing w:before="0" w:beforeAutospacing="0" w:after="0" w:afterAutospacing="0"/>
        <w:rPr>
          <w:rStyle w:val="afc"/>
          <w:rFonts w:eastAsiaTheme="majorEastAsia"/>
          <w:color w:val="000000"/>
          <w:sz w:val="20"/>
          <w:lang w:val="en-US"/>
        </w:rPr>
      </w:pPr>
    </w:p>
    <w:p w14:paraId="3A2C5C86" w14:textId="77777777" w:rsidR="00CC0489" w:rsidRPr="00AB0DC9" w:rsidRDefault="00CC0489" w:rsidP="00AB0DC9">
      <w:pPr>
        <w:pStyle w:val="aa"/>
        <w:shd w:val="clear" w:color="auto" w:fill="FFFFFF"/>
        <w:spacing w:before="0" w:beforeAutospacing="0" w:after="0" w:afterAutospacing="0"/>
        <w:rPr>
          <w:rStyle w:val="afc"/>
          <w:rFonts w:eastAsiaTheme="majorEastAsia"/>
          <w:b w:val="0"/>
          <w:color w:val="000000"/>
          <w:sz w:val="20"/>
          <w:lang w:val="en-US"/>
        </w:rPr>
      </w:pPr>
      <w:r w:rsidRPr="00AB0DC9">
        <w:rPr>
          <w:rStyle w:val="afc"/>
          <w:rFonts w:eastAsiaTheme="majorEastAsia"/>
          <w:color w:val="000000"/>
          <w:sz w:val="20"/>
          <w:lang w:val="en-US"/>
        </w:rPr>
        <w:t>Address: </w:t>
      </w:r>
      <w:r w:rsidRPr="00AB0DC9">
        <w:rPr>
          <w:rStyle w:val="afc"/>
          <w:rFonts w:eastAsiaTheme="majorEastAsia"/>
          <w:b w:val="0"/>
          <w:color w:val="000000"/>
          <w:sz w:val="20"/>
          <w:lang w:val="en-US"/>
        </w:rPr>
        <w:t xml:space="preserve">Bishkek, Kyrgyz Republic,   </w:t>
      </w:r>
    </w:p>
    <w:p w14:paraId="52E64DA1" w14:textId="77777777" w:rsidR="00CC0489" w:rsidRPr="00AB0DC9" w:rsidRDefault="00CC0489" w:rsidP="00AB0DC9">
      <w:pPr>
        <w:pStyle w:val="aa"/>
        <w:shd w:val="clear" w:color="auto" w:fill="FFFFFF"/>
        <w:spacing w:before="0" w:beforeAutospacing="0" w:after="0" w:afterAutospacing="0"/>
        <w:rPr>
          <w:color w:val="222222"/>
          <w:sz w:val="20"/>
          <w:lang w:val="en-US"/>
        </w:rPr>
      </w:pPr>
      <w:r w:rsidRPr="00AB0DC9">
        <w:rPr>
          <w:rStyle w:val="afc"/>
          <w:rFonts w:eastAsiaTheme="majorEastAsia"/>
          <w:color w:val="000000"/>
          <w:sz w:val="20"/>
          <w:lang w:val="en-US"/>
        </w:rPr>
        <w:t>Tel.:</w:t>
      </w:r>
      <w:r w:rsidRPr="00AB0DC9">
        <w:rPr>
          <w:color w:val="000000"/>
          <w:sz w:val="20"/>
          <w:lang w:val="en-US"/>
        </w:rPr>
        <w:t xml:space="preserve">  +996 772 57 61 57 </w:t>
      </w:r>
    </w:p>
    <w:p w14:paraId="683D083B" w14:textId="77777777" w:rsidR="00CC0489" w:rsidRPr="00AB0DC9" w:rsidRDefault="00CC0489" w:rsidP="00AB0DC9">
      <w:pPr>
        <w:pStyle w:val="aa"/>
        <w:shd w:val="clear" w:color="auto" w:fill="FFFFFF"/>
        <w:spacing w:before="0" w:beforeAutospacing="0" w:after="0" w:afterAutospacing="0"/>
        <w:rPr>
          <w:color w:val="222222"/>
          <w:sz w:val="20"/>
          <w:lang w:val="en-US"/>
        </w:rPr>
      </w:pPr>
      <w:r w:rsidRPr="00AB0DC9">
        <w:rPr>
          <w:rStyle w:val="afc"/>
          <w:rFonts w:eastAsiaTheme="majorEastAsia"/>
          <w:color w:val="000000"/>
          <w:sz w:val="20"/>
          <w:lang w:val="en-US"/>
        </w:rPr>
        <w:t>Fax:</w:t>
      </w:r>
      <w:r w:rsidRPr="00AB0DC9">
        <w:rPr>
          <w:color w:val="000000"/>
          <w:sz w:val="20"/>
          <w:lang w:val="en-US"/>
        </w:rPr>
        <w:t>  +996 312 31 77 98</w:t>
      </w:r>
    </w:p>
    <w:p w14:paraId="0871AB1C" w14:textId="77777777" w:rsidR="00CC0489" w:rsidRPr="00AB0DC9" w:rsidRDefault="00CC0489" w:rsidP="00AB0DC9">
      <w:pPr>
        <w:pStyle w:val="aa"/>
        <w:shd w:val="clear" w:color="auto" w:fill="FFFFFF"/>
        <w:spacing w:before="0" w:beforeAutospacing="0" w:after="0" w:afterAutospacing="0"/>
        <w:rPr>
          <w:color w:val="222222"/>
          <w:sz w:val="20"/>
          <w:lang w:val="en-US"/>
        </w:rPr>
      </w:pPr>
      <w:r w:rsidRPr="00AB0DC9">
        <w:rPr>
          <w:rStyle w:val="afc"/>
          <w:rFonts w:eastAsiaTheme="majorEastAsia"/>
          <w:color w:val="000000"/>
          <w:sz w:val="20"/>
          <w:lang w:val="en-US"/>
        </w:rPr>
        <w:t> E-mail</w:t>
      </w:r>
      <w:r w:rsidRPr="00AB0DC9">
        <w:rPr>
          <w:color w:val="000000"/>
          <w:sz w:val="20"/>
          <w:lang w:val="en-US"/>
        </w:rPr>
        <w:t>:  </w:t>
      </w:r>
      <w:hyperlink r:id="rId30" w:tgtFrame="_blank" w:history="1"/>
      <w:r w:rsidRPr="00AB0DC9">
        <w:rPr>
          <w:color w:val="333333"/>
          <w:sz w:val="20"/>
          <w:shd w:val="clear" w:color="auto" w:fill="FFFFFF"/>
          <w:lang w:val="en-US"/>
        </w:rPr>
        <w:t>a_niazova@mail.ru</w:t>
      </w:r>
    </w:p>
    <w:p w14:paraId="0BBE0553" w14:textId="77777777" w:rsidR="00CC0489" w:rsidRPr="00AB0DC9" w:rsidRDefault="00CC0489" w:rsidP="00AB0DC9">
      <w:pPr>
        <w:pStyle w:val="aa"/>
        <w:shd w:val="clear" w:color="auto" w:fill="FFFFFF"/>
        <w:spacing w:before="0" w:beforeAutospacing="0" w:after="0" w:afterAutospacing="0"/>
        <w:rPr>
          <w:color w:val="222222"/>
          <w:sz w:val="20"/>
          <w:lang w:val="en-US"/>
        </w:rPr>
      </w:pPr>
      <w:r w:rsidRPr="00AB0DC9">
        <w:rPr>
          <w:rStyle w:val="afc"/>
          <w:rFonts w:eastAsiaTheme="majorEastAsia"/>
          <w:color w:val="000000"/>
          <w:sz w:val="20"/>
          <w:lang w:val="en-US"/>
        </w:rPr>
        <w:t> Contact person</w:t>
      </w:r>
      <w:r w:rsidRPr="00AB0DC9">
        <w:rPr>
          <w:rStyle w:val="afc"/>
          <w:rFonts w:eastAsiaTheme="majorEastAsia"/>
          <w:color w:val="000000"/>
          <w:sz w:val="20"/>
          <w:lang w:val="x-none"/>
        </w:rPr>
        <w:t xml:space="preserve">: </w:t>
      </w:r>
      <w:proofErr w:type="spellStart"/>
      <w:r w:rsidRPr="00AB0DC9">
        <w:rPr>
          <w:rStyle w:val="afc"/>
          <w:rFonts w:eastAsiaTheme="majorEastAsia"/>
          <w:b w:val="0"/>
          <w:color w:val="000000"/>
          <w:sz w:val="20"/>
          <w:lang w:val="en-US"/>
        </w:rPr>
        <w:t>Anara</w:t>
      </w:r>
      <w:proofErr w:type="spellEnd"/>
      <w:r w:rsidRPr="00AB0DC9">
        <w:rPr>
          <w:rStyle w:val="afc"/>
          <w:rFonts w:eastAsiaTheme="majorEastAsia"/>
          <w:b w:val="0"/>
          <w:color w:val="000000"/>
          <w:sz w:val="20"/>
          <w:lang w:val="en-US"/>
        </w:rPr>
        <w:t xml:space="preserve"> </w:t>
      </w:r>
      <w:proofErr w:type="spellStart"/>
      <w:r w:rsidRPr="00AB0DC9">
        <w:rPr>
          <w:rStyle w:val="afc"/>
          <w:rFonts w:eastAsiaTheme="majorEastAsia"/>
          <w:b w:val="0"/>
          <w:color w:val="000000"/>
          <w:sz w:val="20"/>
          <w:lang w:val="en-US"/>
        </w:rPr>
        <w:t>Niyazova</w:t>
      </w:r>
      <w:proofErr w:type="spellEnd"/>
      <w:r w:rsidRPr="00AB0DC9">
        <w:rPr>
          <w:rStyle w:val="afc"/>
          <w:rFonts w:eastAsiaTheme="majorEastAsia"/>
          <w:b w:val="0"/>
          <w:color w:val="000000"/>
          <w:sz w:val="20"/>
          <w:lang w:val="en-US"/>
        </w:rPr>
        <w:t xml:space="preserve">, Head   </w:t>
      </w:r>
    </w:p>
    <w:p w14:paraId="13DF04D1" w14:textId="77777777" w:rsidR="00CC0489" w:rsidRPr="00AB0DC9" w:rsidRDefault="00CC0489" w:rsidP="00AB0DC9">
      <w:pPr>
        <w:shd w:val="clear" w:color="auto" w:fill="FFFFFF"/>
        <w:rPr>
          <w:b/>
          <w:bCs/>
          <w:iCs/>
          <w:color w:val="000000"/>
          <w:sz w:val="20"/>
          <w:lang w:val="en-US"/>
        </w:rPr>
      </w:pPr>
    </w:p>
    <w:p w14:paraId="6DC87A39" w14:textId="77777777" w:rsidR="00CC0489" w:rsidRPr="00AB0DC9" w:rsidRDefault="00CC0489" w:rsidP="00AB0DC9">
      <w:pPr>
        <w:shd w:val="clear" w:color="auto" w:fill="FFFFFF"/>
        <w:rPr>
          <w:color w:val="222222"/>
          <w:sz w:val="20"/>
          <w:lang w:val="en-US"/>
        </w:rPr>
      </w:pPr>
      <w:proofErr w:type="spellStart"/>
      <w:r w:rsidRPr="00AB0DC9">
        <w:rPr>
          <w:b/>
          <w:bCs/>
          <w:iCs/>
          <w:color w:val="000000"/>
          <w:sz w:val="20"/>
          <w:lang w:val="x-none"/>
        </w:rPr>
        <w:t>The</w:t>
      </w:r>
      <w:proofErr w:type="spellEnd"/>
      <w:r w:rsidRPr="00AB0DC9">
        <w:rPr>
          <w:b/>
          <w:bCs/>
          <w:iCs/>
          <w:color w:val="000000"/>
          <w:sz w:val="20"/>
          <w:lang w:val="x-none"/>
        </w:rPr>
        <w:t xml:space="preserve"> </w:t>
      </w:r>
      <w:proofErr w:type="spellStart"/>
      <w:r w:rsidRPr="00AB0DC9">
        <w:rPr>
          <w:b/>
          <w:bCs/>
          <w:iCs/>
          <w:color w:val="000000"/>
          <w:sz w:val="20"/>
          <w:lang w:val="x-none"/>
        </w:rPr>
        <w:t>Mission</w:t>
      </w:r>
      <w:proofErr w:type="spellEnd"/>
      <w:r w:rsidRPr="00AB0DC9">
        <w:rPr>
          <w:b/>
          <w:bCs/>
          <w:iCs/>
          <w:color w:val="000000"/>
          <w:sz w:val="20"/>
          <w:lang w:val="x-none"/>
        </w:rPr>
        <w:t xml:space="preserve"> </w:t>
      </w:r>
      <w:proofErr w:type="spellStart"/>
      <w:r w:rsidRPr="00AB0DC9">
        <w:rPr>
          <w:b/>
          <w:bCs/>
          <w:iCs/>
          <w:color w:val="000000"/>
          <w:sz w:val="20"/>
          <w:lang w:val="x-none"/>
        </w:rPr>
        <w:t>of</w:t>
      </w:r>
      <w:proofErr w:type="spellEnd"/>
      <w:r w:rsidRPr="00AB0DC9">
        <w:rPr>
          <w:b/>
          <w:bCs/>
          <w:iCs/>
          <w:color w:val="000000"/>
          <w:sz w:val="20"/>
          <w:lang w:val="x-none"/>
        </w:rPr>
        <w:t xml:space="preserve"> </w:t>
      </w:r>
      <w:proofErr w:type="spellStart"/>
      <w:r w:rsidRPr="00AB0DC9">
        <w:rPr>
          <w:b/>
          <w:bCs/>
          <w:iCs/>
          <w:color w:val="000000"/>
          <w:sz w:val="20"/>
          <w:lang w:val="x-none"/>
        </w:rPr>
        <w:t>the</w:t>
      </w:r>
      <w:proofErr w:type="spellEnd"/>
      <w:r w:rsidRPr="00AB0DC9">
        <w:rPr>
          <w:b/>
          <w:bCs/>
          <w:iCs/>
          <w:color w:val="000000"/>
          <w:sz w:val="20"/>
          <w:lang w:val="x-none"/>
        </w:rPr>
        <w:t xml:space="preserve"> </w:t>
      </w:r>
      <w:proofErr w:type="spellStart"/>
      <w:r w:rsidRPr="00AB0DC9">
        <w:rPr>
          <w:b/>
          <w:bCs/>
          <w:iCs/>
          <w:color w:val="000000"/>
          <w:sz w:val="20"/>
          <w:lang w:val="x-none"/>
        </w:rPr>
        <w:t>Organization</w:t>
      </w:r>
      <w:proofErr w:type="spellEnd"/>
      <w:r w:rsidRPr="00AB0DC9">
        <w:rPr>
          <w:b/>
          <w:bCs/>
          <w:iCs/>
          <w:color w:val="000000"/>
          <w:sz w:val="20"/>
          <w:lang w:val="en-US"/>
        </w:rPr>
        <w:t xml:space="preserve"> </w:t>
      </w:r>
    </w:p>
    <w:p w14:paraId="3F05D4AB" w14:textId="77777777" w:rsidR="00CC0489" w:rsidRPr="00AB0DC9" w:rsidRDefault="00CC0489" w:rsidP="00AB0DC9">
      <w:pPr>
        <w:shd w:val="clear" w:color="auto" w:fill="FFFFFF"/>
        <w:rPr>
          <w:color w:val="222222"/>
          <w:sz w:val="20"/>
          <w:lang w:val="en-US"/>
        </w:rPr>
      </w:pPr>
      <w:proofErr w:type="gramStart"/>
      <w:r w:rsidRPr="00AB0DC9">
        <w:rPr>
          <w:color w:val="000000"/>
          <w:sz w:val="20"/>
          <w:lang w:val="en-US"/>
        </w:rPr>
        <w:t>Promotion of democratic values, equal opportunity policies, ideas of an open society.</w:t>
      </w:r>
      <w:proofErr w:type="gramEnd"/>
    </w:p>
    <w:p w14:paraId="5DBC769E" w14:textId="77777777" w:rsidR="00CC0489" w:rsidRPr="00AB0DC9" w:rsidRDefault="00CC0489" w:rsidP="00AB0DC9">
      <w:pPr>
        <w:shd w:val="clear" w:color="auto" w:fill="FFFFFF"/>
        <w:rPr>
          <w:rStyle w:val="afc"/>
          <w:color w:val="000000"/>
          <w:sz w:val="20"/>
          <w:lang w:val="en-US"/>
        </w:rPr>
      </w:pPr>
    </w:p>
    <w:p w14:paraId="221F64B7" w14:textId="77777777" w:rsidR="00CC0489" w:rsidRPr="00AB0DC9" w:rsidRDefault="00CC0489" w:rsidP="00AB0DC9">
      <w:pPr>
        <w:shd w:val="clear" w:color="auto" w:fill="FFFFFF"/>
        <w:rPr>
          <w:color w:val="222222"/>
          <w:sz w:val="20"/>
        </w:rPr>
      </w:pPr>
      <w:proofErr w:type="spellStart"/>
      <w:r w:rsidRPr="00AB0DC9">
        <w:rPr>
          <w:rStyle w:val="afc"/>
          <w:color w:val="000000"/>
          <w:sz w:val="20"/>
        </w:rPr>
        <w:t>Main</w:t>
      </w:r>
      <w:proofErr w:type="spellEnd"/>
      <w:r w:rsidRPr="00AB0DC9">
        <w:rPr>
          <w:rStyle w:val="afc"/>
          <w:color w:val="000000"/>
          <w:sz w:val="20"/>
        </w:rPr>
        <w:t xml:space="preserve"> </w:t>
      </w:r>
      <w:proofErr w:type="spellStart"/>
      <w:r w:rsidRPr="00AB0DC9">
        <w:rPr>
          <w:rStyle w:val="afc"/>
          <w:color w:val="000000"/>
          <w:sz w:val="20"/>
        </w:rPr>
        <w:t>Areas</w:t>
      </w:r>
      <w:proofErr w:type="spellEnd"/>
      <w:r w:rsidRPr="00AB0DC9">
        <w:rPr>
          <w:rStyle w:val="afc"/>
          <w:color w:val="000000"/>
          <w:sz w:val="20"/>
        </w:rPr>
        <w:t xml:space="preserve"> </w:t>
      </w:r>
      <w:proofErr w:type="spellStart"/>
      <w:r w:rsidRPr="00AB0DC9">
        <w:rPr>
          <w:rStyle w:val="afc"/>
          <w:color w:val="000000"/>
          <w:sz w:val="20"/>
        </w:rPr>
        <w:t>of</w:t>
      </w:r>
      <w:proofErr w:type="spellEnd"/>
      <w:r w:rsidRPr="00AB0DC9">
        <w:rPr>
          <w:rStyle w:val="afc"/>
          <w:color w:val="000000"/>
          <w:sz w:val="20"/>
        </w:rPr>
        <w:t xml:space="preserve"> </w:t>
      </w:r>
      <w:proofErr w:type="spellStart"/>
      <w:r w:rsidRPr="00AB0DC9">
        <w:rPr>
          <w:rStyle w:val="afc"/>
          <w:color w:val="000000"/>
          <w:sz w:val="20"/>
        </w:rPr>
        <w:t>Activity</w:t>
      </w:r>
      <w:proofErr w:type="spellEnd"/>
      <w:r w:rsidRPr="00AB0DC9">
        <w:rPr>
          <w:rStyle w:val="afc"/>
          <w:color w:val="000000"/>
          <w:sz w:val="20"/>
        </w:rPr>
        <w:t xml:space="preserve">                   </w:t>
      </w:r>
    </w:p>
    <w:p w14:paraId="296787BD" w14:textId="77777777" w:rsidR="00CC0489" w:rsidRPr="00AB0DC9" w:rsidRDefault="00CC0489" w:rsidP="00CF32B3">
      <w:pPr>
        <w:pStyle w:val="a3"/>
        <w:numPr>
          <w:ilvl w:val="0"/>
          <w:numId w:val="15"/>
        </w:numPr>
        <w:shd w:val="clear" w:color="auto" w:fill="FFFFFF"/>
        <w:spacing w:after="0" w:line="240" w:lineRule="auto"/>
        <w:rPr>
          <w:rFonts w:ascii="Times New Roman" w:hAnsi="Times New Roman"/>
          <w:color w:val="000000"/>
          <w:sz w:val="20"/>
          <w:szCs w:val="24"/>
          <w:lang w:val="en-US"/>
        </w:rPr>
      </w:pPr>
      <w:r w:rsidRPr="00AB0DC9">
        <w:rPr>
          <w:rFonts w:ascii="Times New Roman" w:hAnsi="Times New Roman"/>
          <w:color w:val="000000"/>
          <w:sz w:val="20"/>
          <w:szCs w:val="24"/>
          <w:lang w:val="en-US"/>
        </w:rPr>
        <w:t>Implement of all analytical activities: monitoring, evaluation, audit of development processes</w:t>
      </w:r>
    </w:p>
    <w:p w14:paraId="03CF2D8A" w14:textId="77777777" w:rsidR="00CC0489" w:rsidRPr="00AB0DC9" w:rsidRDefault="00CC0489" w:rsidP="00CF32B3">
      <w:pPr>
        <w:pStyle w:val="a3"/>
        <w:numPr>
          <w:ilvl w:val="0"/>
          <w:numId w:val="15"/>
        </w:numPr>
        <w:shd w:val="clear" w:color="auto" w:fill="FFFFFF"/>
        <w:spacing w:after="0" w:line="240" w:lineRule="auto"/>
        <w:rPr>
          <w:rFonts w:ascii="Times New Roman" w:hAnsi="Times New Roman"/>
          <w:color w:val="000000"/>
          <w:sz w:val="20"/>
          <w:szCs w:val="24"/>
          <w:lang w:val="en-US"/>
        </w:rPr>
      </w:pPr>
      <w:r w:rsidRPr="00AB0DC9">
        <w:rPr>
          <w:rFonts w:ascii="Times New Roman" w:hAnsi="Times New Roman"/>
          <w:color w:val="000000"/>
          <w:sz w:val="20"/>
          <w:szCs w:val="24"/>
          <w:lang w:val="en-US"/>
        </w:rPr>
        <w:t xml:space="preserve">Advance human rights and gender equality </w:t>
      </w:r>
    </w:p>
    <w:p w14:paraId="3E12AC5F" w14:textId="77777777" w:rsidR="00CC0489" w:rsidRPr="00AB0DC9" w:rsidRDefault="00CC0489" w:rsidP="00CF32B3">
      <w:pPr>
        <w:pStyle w:val="a3"/>
        <w:numPr>
          <w:ilvl w:val="0"/>
          <w:numId w:val="15"/>
        </w:numPr>
        <w:shd w:val="clear" w:color="auto" w:fill="FFFFFF"/>
        <w:spacing w:after="0" w:line="240" w:lineRule="auto"/>
        <w:rPr>
          <w:rFonts w:ascii="Times New Roman" w:hAnsi="Times New Roman"/>
          <w:color w:val="000000"/>
          <w:sz w:val="20"/>
          <w:szCs w:val="24"/>
          <w:lang w:val="en-US"/>
        </w:rPr>
      </w:pPr>
      <w:r w:rsidRPr="00AB0DC9">
        <w:rPr>
          <w:rFonts w:ascii="Times New Roman" w:hAnsi="Times New Roman"/>
          <w:color w:val="000000"/>
          <w:sz w:val="20"/>
          <w:szCs w:val="24"/>
          <w:lang w:val="en-US"/>
        </w:rPr>
        <w:t>Initiate social projects to strengthen capacity of public and private institutions</w:t>
      </w:r>
    </w:p>
    <w:p w14:paraId="6D6B9CEA" w14:textId="77777777" w:rsidR="00CC0489" w:rsidRPr="00AB0DC9" w:rsidRDefault="00CC0489" w:rsidP="00CF32B3">
      <w:pPr>
        <w:pStyle w:val="a3"/>
        <w:numPr>
          <w:ilvl w:val="0"/>
          <w:numId w:val="15"/>
        </w:numPr>
        <w:shd w:val="clear" w:color="auto" w:fill="FFFFFF"/>
        <w:spacing w:after="0" w:line="240" w:lineRule="auto"/>
        <w:rPr>
          <w:rFonts w:ascii="Times New Roman" w:hAnsi="Times New Roman"/>
          <w:color w:val="000000"/>
          <w:sz w:val="20"/>
          <w:szCs w:val="24"/>
          <w:lang w:val="en-US"/>
        </w:rPr>
      </w:pPr>
      <w:r w:rsidRPr="00AB0DC9">
        <w:rPr>
          <w:rFonts w:ascii="Times New Roman" w:hAnsi="Times New Roman"/>
          <w:color w:val="000000"/>
          <w:sz w:val="20"/>
          <w:szCs w:val="24"/>
          <w:lang w:val="en-US"/>
        </w:rPr>
        <w:t>Develop methodologies and conduct researches</w:t>
      </w:r>
    </w:p>
    <w:p w14:paraId="546FA622" w14:textId="77777777" w:rsidR="00CC0489" w:rsidRPr="00AB0DC9" w:rsidRDefault="00CC0489" w:rsidP="00CF32B3">
      <w:pPr>
        <w:pStyle w:val="a3"/>
        <w:numPr>
          <w:ilvl w:val="0"/>
          <w:numId w:val="15"/>
        </w:numPr>
        <w:shd w:val="clear" w:color="auto" w:fill="FFFFFF"/>
        <w:spacing w:after="0" w:line="240" w:lineRule="auto"/>
        <w:rPr>
          <w:rFonts w:ascii="Times New Roman" w:hAnsi="Times New Roman"/>
          <w:color w:val="000000"/>
          <w:sz w:val="20"/>
          <w:szCs w:val="24"/>
          <w:lang w:val="en-US"/>
        </w:rPr>
      </w:pPr>
      <w:r w:rsidRPr="00AB0DC9">
        <w:rPr>
          <w:rFonts w:ascii="Times New Roman" w:hAnsi="Times New Roman"/>
          <w:color w:val="000000"/>
          <w:sz w:val="20"/>
          <w:szCs w:val="24"/>
          <w:lang w:val="en-US"/>
        </w:rPr>
        <w:t>Develop Preparation of analytical reviews and publications</w:t>
      </w:r>
    </w:p>
    <w:p w14:paraId="5A453A32" w14:textId="77777777" w:rsidR="00CC0489" w:rsidRPr="00AB0DC9" w:rsidRDefault="00CC0489" w:rsidP="00CF32B3">
      <w:pPr>
        <w:pStyle w:val="a3"/>
        <w:numPr>
          <w:ilvl w:val="0"/>
          <w:numId w:val="15"/>
        </w:numPr>
        <w:shd w:val="clear" w:color="auto" w:fill="FFFFFF"/>
        <w:spacing w:after="0" w:line="240" w:lineRule="auto"/>
        <w:rPr>
          <w:rFonts w:ascii="Times New Roman" w:hAnsi="Times New Roman"/>
          <w:color w:val="000000"/>
          <w:sz w:val="20"/>
          <w:szCs w:val="24"/>
          <w:lang w:val="en-US"/>
        </w:rPr>
      </w:pPr>
      <w:r w:rsidRPr="00AB0DC9">
        <w:rPr>
          <w:rFonts w:ascii="Times New Roman" w:hAnsi="Times New Roman"/>
          <w:color w:val="000000"/>
          <w:sz w:val="20"/>
          <w:szCs w:val="24"/>
          <w:lang w:val="en-US"/>
        </w:rPr>
        <w:t>Consulting  services, gender expertise and audit</w:t>
      </w:r>
    </w:p>
    <w:p w14:paraId="2CD673D2" w14:textId="77777777" w:rsidR="00CC0489" w:rsidRPr="00AB0DC9" w:rsidRDefault="00CC0489" w:rsidP="00CF32B3">
      <w:pPr>
        <w:pStyle w:val="a3"/>
        <w:numPr>
          <w:ilvl w:val="0"/>
          <w:numId w:val="15"/>
        </w:numPr>
        <w:shd w:val="clear" w:color="auto" w:fill="FFFFFF"/>
        <w:spacing w:after="0" w:line="240" w:lineRule="auto"/>
        <w:rPr>
          <w:rFonts w:ascii="Times New Roman" w:hAnsi="Times New Roman"/>
          <w:color w:val="000000"/>
          <w:sz w:val="20"/>
          <w:szCs w:val="24"/>
          <w:lang w:val="en-US"/>
        </w:rPr>
      </w:pPr>
      <w:r w:rsidRPr="00AB0DC9">
        <w:rPr>
          <w:rFonts w:ascii="Times New Roman" w:hAnsi="Times New Roman"/>
          <w:color w:val="000000"/>
          <w:sz w:val="20"/>
          <w:szCs w:val="24"/>
          <w:lang w:val="en-US"/>
        </w:rPr>
        <w:t>Organize creative and research laboratories</w:t>
      </w:r>
    </w:p>
    <w:p w14:paraId="3A260918" w14:textId="77777777" w:rsidR="00CC0489" w:rsidRPr="00AB0DC9" w:rsidRDefault="00CC0489" w:rsidP="00CF32B3">
      <w:pPr>
        <w:pStyle w:val="a3"/>
        <w:numPr>
          <w:ilvl w:val="0"/>
          <w:numId w:val="15"/>
        </w:numPr>
        <w:shd w:val="clear" w:color="auto" w:fill="FFFFFF"/>
        <w:spacing w:after="0" w:line="240" w:lineRule="auto"/>
        <w:rPr>
          <w:rFonts w:ascii="Times New Roman" w:hAnsi="Times New Roman"/>
          <w:color w:val="000000"/>
          <w:sz w:val="20"/>
          <w:szCs w:val="24"/>
          <w:lang w:val="en-US"/>
        </w:rPr>
      </w:pPr>
      <w:r w:rsidRPr="00AB0DC9">
        <w:rPr>
          <w:rFonts w:ascii="Times New Roman" w:hAnsi="Times New Roman"/>
          <w:color w:val="000000"/>
          <w:sz w:val="20"/>
          <w:szCs w:val="24"/>
          <w:lang w:val="en-US"/>
        </w:rPr>
        <w:t>Develop and implement educational programs and technologies</w:t>
      </w:r>
    </w:p>
    <w:p w14:paraId="6037B456" w14:textId="77777777" w:rsidR="00CC0489" w:rsidRPr="00AB0DC9" w:rsidRDefault="00CC0489" w:rsidP="00CF32B3">
      <w:pPr>
        <w:pStyle w:val="a3"/>
        <w:numPr>
          <w:ilvl w:val="0"/>
          <w:numId w:val="15"/>
        </w:numPr>
        <w:shd w:val="clear" w:color="auto" w:fill="FFFFFF"/>
        <w:spacing w:after="0" w:line="240" w:lineRule="auto"/>
        <w:rPr>
          <w:rFonts w:ascii="Times New Roman" w:hAnsi="Times New Roman"/>
          <w:sz w:val="20"/>
          <w:szCs w:val="24"/>
          <w:lang w:val="en-US"/>
        </w:rPr>
      </w:pPr>
      <w:r w:rsidRPr="00AB0DC9">
        <w:rPr>
          <w:rFonts w:ascii="Times New Roman" w:hAnsi="Times New Roman"/>
          <w:color w:val="000000"/>
          <w:sz w:val="20"/>
          <w:szCs w:val="24"/>
          <w:lang w:val="en-US"/>
        </w:rPr>
        <w:t xml:space="preserve">Arrange and hold awareness-raising and media campaigns </w:t>
      </w:r>
    </w:p>
    <w:p w14:paraId="6AC88AD2" w14:textId="77777777" w:rsidR="00B734ED" w:rsidRPr="00D736B5" w:rsidRDefault="00B734ED" w:rsidP="0005758E">
      <w:pPr>
        <w:widowControl w:val="0"/>
        <w:jc w:val="center"/>
        <w:rPr>
          <w:b/>
          <w:sz w:val="20"/>
          <w:szCs w:val="20"/>
          <w:lang w:val="en-US"/>
        </w:rPr>
      </w:pPr>
    </w:p>
    <w:sectPr w:rsidR="00B734ED" w:rsidRPr="00D736B5" w:rsidSect="0018436B">
      <w:footerReference w:type="default" r:id="rId31"/>
      <w:pgSz w:w="11906" w:h="16838"/>
      <w:pgMar w:top="1134" w:right="991" w:bottom="284" w:left="15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86D4F0" w14:textId="77777777" w:rsidR="00B31A2B" w:rsidRDefault="00B31A2B" w:rsidP="00180281">
      <w:r>
        <w:separator/>
      </w:r>
    </w:p>
  </w:endnote>
  <w:endnote w:type="continuationSeparator" w:id="0">
    <w:p w14:paraId="3EB832B0" w14:textId="77777777" w:rsidR="00B31A2B" w:rsidRDefault="00B31A2B" w:rsidP="001802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mj-ea">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ヒラギノ角ゴ Pro W3">
    <w:altName w:val="MS Mincho"/>
    <w:charset w:val="80"/>
    <w:family w:val="auto"/>
    <w:pitch w:val="variable"/>
    <w:sig w:usb0="00000000" w:usb1="7AC7FFFF" w:usb2="00000012" w:usb3="00000000" w:csb0="0002000D"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917663" w14:textId="66EC5058" w:rsidR="004154DC" w:rsidRDefault="004154DC">
    <w:pPr>
      <w:pStyle w:val="af2"/>
      <w:jc w:val="right"/>
    </w:pPr>
    <w:r>
      <w:fldChar w:fldCharType="begin"/>
    </w:r>
    <w:r>
      <w:instrText>PAGE   \* MERGEFORMAT</w:instrText>
    </w:r>
    <w:r>
      <w:fldChar w:fldCharType="separate"/>
    </w:r>
    <w:r w:rsidR="0013608F">
      <w:rPr>
        <w:noProof/>
      </w:rPr>
      <w:t>17</w:t>
    </w:r>
    <w:r>
      <w:fldChar w:fldCharType="end"/>
    </w:r>
  </w:p>
  <w:p w14:paraId="727762A4" w14:textId="77777777" w:rsidR="004154DC" w:rsidRDefault="004154DC">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F01D67" w14:textId="77777777" w:rsidR="00B31A2B" w:rsidRDefault="00B31A2B" w:rsidP="00180281">
      <w:r>
        <w:separator/>
      </w:r>
    </w:p>
  </w:footnote>
  <w:footnote w:type="continuationSeparator" w:id="0">
    <w:p w14:paraId="0BD38855" w14:textId="77777777" w:rsidR="00B31A2B" w:rsidRDefault="00B31A2B" w:rsidP="00180281">
      <w:r>
        <w:continuationSeparator/>
      </w:r>
    </w:p>
  </w:footnote>
  <w:footnote w:id="1">
    <w:p w14:paraId="0216F8C4" w14:textId="77777777" w:rsidR="004154DC" w:rsidRPr="00197CD4" w:rsidRDefault="004154DC" w:rsidP="00EB34AF">
      <w:pPr>
        <w:pStyle w:val="a7"/>
        <w:rPr>
          <w:rFonts w:ascii="Times New Roman" w:hAnsi="Times New Roman"/>
          <w:sz w:val="16"/>
          <w:szCs w:val="16"/>
          <w:lang w:val="en-US"/>
        </w:rPr>
      </w:pPr>
      <w:r w:rsidRPr="007C3352">
        <w:rPr>
          <w:rStyle w:val="a9"/>
          <w:sz w:val="16"/>
          <w:szCs w:val="16"/>
        </w:rPr>
        <w:footnoteRef/>
      </w:r>
      <w:r w:rsidRPr="007C3352">
        <w:rPr>
          <w:rFonts w:ascii="Times New Roman" w:hAnsi="Times New Roman"/>
          <w:sz w:val="16"/>
          <w:szCs w:val="16"/>
        </w:rPr>
        <w:t xml:space="preserve"> </w:t>
      </w:r>
      <w:proofErr w:type="spellStart"/>
      <w:r w:rsidRPr="00197CD4">
        <w:rPr>
          <w:rFonts w:ascii="Times New Roman" w:hAnsi="Times New Roman"/>
          <w:sz w:val="16"/>
          <w:szCs w:val="16"/>
        </w:rPr>
        <w:t>Gender</w:t>
      </w:r>
      <w:proofErr w:type="spellEnd"/>
      <w:r w:rsidRPr="00197CD4">
        <w:rPr>
          <w:rFonts w:ascii="Times New Roman" w:hAnsi="Times New Roman"/>
          <w:sz w:val="16"/>
          <w:szCs w:val="16"/>
        </w:rPr>
        <w:t xml:space="preserve"> </w:t>
      </w:r>
      <w:proofErr w:type="spellStart"/>
      <w:r w:rsidRPr="00197CD4">
        <w:rPr>
          <w:rFonts w:ascii="Times New Roman" w:hAnsi="Times New Roman"/>
          <w:sz w:val="16"/>
          <w:szCs w:val="16"/>
        </w:rPr>
        <w:t>in</w:t>
      </w:r>
      <w:proofErr w:type="spellEnd"/>
      <w:r w:rsidRPr="00197CD4">
        <w:rPr>
          <w:rFonts w:ascii="Times New Roman" w:hAnsi="Times New Roman"/>
          <w:sz w:val="16"/>
          <w:szCs w:val="16"/>
        </w:rPr>
        <w:t xml:space="preserve"> </w:t>
      </w:r>
      <w:proofErr w:type="spellStart"/>
      <w:r w:rsidRPr="00197CD4">
        <w:rPr>
          <w:rFonts w:ascii="Times New Roman" w:hAnsi="Times New Roman"/>
          <w:sz w:val="16"/>
          <w:szCs w:val="16"/>
        </w:rPr>
        <w:t>Society</w:t>
      </w:r>
      <w:proofErr w:type="spellEnd"/>
      <w:r w:rsidRPr="00197CD4">
        <w:rPr>
          <w:rFonts w:ascii="Times New Roman" w:hAnsi="Times New Roman"/>
          <w:sz w:val="16"/>
          <w:szCs w:val="16"/>
        </w:rPr>
        <w:t xml:space="preserve"> </w:t>
      </w:r>
      <w:proofErr w:type="spellStart"/>
      <w:r w:rsidRPr="00197CD4">
        <w:rPr>
          <w:rFonts w:ascii="Times New Roman" w:hAnsi="Times New Roman"/>
          <w:sz w:val="16"/>
          <w:szCs w:val="16"/>
        </w:rPr>
        <w:t>Perceptions</w:t>
      </w:r>
      <w:proofErr w:type="spellEnd"/>
      <w:r w:rsidRPr="00197CD4">
        <w:rPr>
          <w:rFonts w:ascii="Times New Roman" w:hAnsi="Times New Roman"/>
          <w:sz w:val="16"/>
          <w:szCs w:val="16"/>
        </w:rPr>
        <w:t xml:space="preserve"> </w:t>
      </w:r>
      <w:proofErr w:type="spellStart"/>
      <w:r w:rsidRPr="00197CD4">
        <w:rPr>
          <w:rFonts w:ascii="Times New Roman" w:hAnsi="Times New Roman"/>
          <w:sz w:val="16"/>
          <w:szCs w:val="16"/>
        </w:rPr>
        <w:t>Study</w:t>
      </w:r>
      <w:proofErr w:type="spellEnd"/>
      <w:r w:rsidRPr="00197CD4">
        <w:rPr>
          <w:rFonts w:ascii="Times New Roman" w:hAnsi="Times New Roman"/>
          <w:sz w:val="16"/>
          <w:szCs w:val="16"/>
        </w:rPr>
        <w:t xml:space="preserve"> (</w:t>
      </w:r>
      <w:proofErr w:type="spellStart"/>
      <w:r w:rsidRPr="00197CD4">
        <w:rPr>
          <w:rFonts w:ascii="Times New Roman" w:hAnsi="Times New Roman"/>
          <w:sz w:val="16"/>
          <w:szCs w:val="16"/>
        </w:rPr>
        <w:t>the</w:t>
      </w:r>
      <w:proofErr w:type="spellEnd"/>
      <w:r w:rsidRPr="00197CD4">
        <w:rPr>
          <w:rFonts w:ascii="Times New Roman" w:hAnsi="Times New Roman"/>
          <w:sz w:val="16"/>
          <w:szCs w:val="16"/>
        </w:rPr>
        <w:t xml:space="preserve"> </w:t>
      </w:r>
      <w:proofErr w:type="spellStart"/>
      <w:r w:rsidRPr="00197CD4">
        <w:rPr>
          <w:rFonts w:ascii="Times New Roman" w:hAnsi="Times New Roman"/>
          <w:sz w:val="16"/>
          <w:szCs w:val="16"/>
        </w:rPr>
        <w:t>National</w:t>
      </w:r>
      <w:proofErr w:type="spellEnd"/>
      <w:r w:rsidRPr="00197CD4">
        <w:rPr>
          <w:rFonts w:ascii="Times New Roman" w:hAnsi="Times New Roman"/>
          <w:sz w:val="16"/>
          <w:szCs w:val="16"/>
        </w:rPr>
        <w:t xml:space="preserve"> </w:t>
      </w:r>
      <w:proofErr w:type="spellStart"/>
      <w:r w:rsidRPr="00197CD4">
        <w:rPr>
          <w:rFonts w:ascii="Times New Roman" w:hAnsi="Times New Roman"/>
          <w:sz w:val="16"/>
          <w:szCs w:val="16"/>
        </w:rPr>
        <w:t>Survey</w:t>
      </w:r>
      <w:proofErr w:type="spellEnd"/>
      <w:r w:rsidRPr="00197CD4">
        <w:rPr>
          <w:rFonts w:ascii="Times New Roman" w:hAnsi="Times New Roman"/>
          <w:sz w:val="16"/>
          <w:szCs w:val="16"/>
        </w:rPr>
        <w:t xml:space="preserve"> </w:t>
      </w:r>
      <w:proofErr w:type="spellStart"/>
      <w:r w:rsidRPr="00197CD4">
        <w:rPr>
          <w:rFonts w:ascii="Times New Roman" w:hAnsi="Times New Roman"/>
          <w:sz w:val="16"/>
          <w:szCs w:val="16"/>
        </w:rPr>
        <w:t>results</w:t>
      </w:r>
      <w:proofErr w:type="spellEnd"/>
      <w:r w:rsidRPr="00197CD4">
        <w:rPr>
          <w:rFonts w:ascii="Times New Roman" w:hAnsi="Times New Roman"/>
          <w:sz w:val="16"/>
          <w:szCs w:val="16"/>
        </w:rPr>
        <w:t xml:space="preserve">), 2016. NSC KR, </w:t>
      </w:r>
      <w:proofErr w:type="spellStart"/>
      <w:r w:rsidRPr="00197CD4">
        <w:rPr>
          <w:rFonts w:ascii="Times New Roman" w:hAnsi="Times New Roman"/>
          <w:sz w:val="16"/>
          <w:szCs w:val="16"/>
        </w:rPr>
        <w:t>the</w:t>
      </w:r>
      <w:proofErr w:type="spellEnd"/>
      <w:r w:rsidRPr="00197CD4">
        <w:rPr>
          <w:rFonts w:ascii="Times New Roman" w:hAnsi="Times New Roman"/>
          <w:sz w:val="16"/>
          <w:szCs w:val="16"/>
        </w:rPr>
        <w:t xml:space="preserve"> </w:t>
      </w:r>
      <w:proofErr w:type="spellStart"/>
      <w:r w:rsidRPr="00197CD4">
        <w:rPr>
          <w:rFonts w:ascii="Times New Roman" w:hAnsi="Times New Roman"/>
          <w:sz w:val="16"/>
          <w:szCs w:val="16"/>
        </w:rPr>
        <w:t>United</w:t>
      </w:r>
      <w:proofErr w:type="spellEnd"/>
      <w:r w:rsidRPr="00197CD4">
        <w:rPr>
          <w:rFonts w:ascii="Times New Roman" w:hAnsi="Times New Roman"/>
          <w:sz w:val="16"/>
          <w:szCs w:val="16"/>
        </w:rPr>
        <w:t xml:space="preserve"> </w:t>
      </w:r>
      <w:proofErr w:type="spellStart"/>
      <w:r w:rsidRPr="00197CD4">
        <w:rPr>
          <w:rFonts w:ascii="Times New Roman" w:hAnsi="Times New Roman"/>
          <w:sz w:val="16"/>
          <w:szCs w:val="16"/>
        </w:rPr>
        <w:t>Nations</w:t>
      </w:r>
      <w:proofErr w:type="spellEnd"/>
      <w:r w:rsidRPr="00197CD4">
        <w:rPr>
          <w:rFonts w:ascii="Times New Roman" w:hAnsi="Times New Roman"/>
          <w:sz w:val="16"/>
          <w:szCs w:val="16"/>
        </w:rPr>
        <w:t xml:space="preserve"> </w:t>
      </w:r>
      <w:proofErr w:type="spellStart"/>
      <w:r w:rsidRPr="00197CD4">
        <w:rPr>
          <w:rFonts w:ascii="Times New Roman" w:hAnsi="Times New Roman"/>
          <w:sz w:val="16"/>
          <w:szCs w:val="16"/>
        </w:rPr>
        <w:t>Population</w:t>
      </w:r>
      <w:proofErr w:type="spellEnd"/>
      <w:r w:rsidRPr="00197CD4">
        <w:rPr>
          <w:rFonts w:ascii="Times New Roman" w:hAnsi="Times New Roman"/>
          <w:sz w:val="16"/>
          <w:szCs w:val="16"/>
        </w:rPr>
        <w:t xml:space="preserve"> </w:t>
      </w:r>
      <w:proofErr w:type="spellStart"/>
      <w:r w:rsidRPr="00197CD4">
        <w:rPr>
          <w:rFonts w:ascii="Times New Roman" w:hAnsi="Times New Roman"/>
          <w:sz w:val="16"/>
          <w:szCs w:val="16"/>
        </w:rPr>
        <w:t>Fund</w:t>
      </w:r>
      <w:proofErr w:type="spellEnd"/>
      <w:r w:rsidRPr="00197CD4">
        <w:rPr>
          <w:rFonts w:ascii="Times New Roman" w:hAnsi="Times New Roman"/>
          <w:sz w:val="16"/>
          <w:szCs w:val="16"/>
        </w:rPr>
        <w:t xml:space="preserve">, </w:t>
      </w:r>
      <w:proofErr w:type="spellStart"/>
      <w:r w:rsidRPr="00197CD4">
        <w:rPr>
          <w:rFonts w:ascii="Times New Roman" w:hAnsi="Times New Roman"/>
          <w:sz w:val="16"/>
          <w:szCs w:val="16"/>
        </w:rPr>
        <w:t>Peacebuilding</w:t>
      </w:r>
      <w:proofErr w:type="spellEnd"/>
      <w:r w:rsidRPr="00197CD4">
        <w:rPr>
          <w:rFonts w:ascii="Times New Roman" w:hAnsi="Times New Roman"/>
          <w:sz w:val="16"/>
          <w:szCs w:val="16"/>
        </w:rPr>
        <w:t xml:space="preserve"> </w:t>
      </w:r>
      <w:proofErr w:type="spellStart"/>
      <w:r w:rsidRPr="00197CD4">
        <w:rPr>
          <w:rFonts w:ascii="Times New Roman" w:hAnsi="Times New Roman"/>
          <w:sz w:val="16"/>
          <w:szCs w:val="16"/>
        </w:rPr>
        <w:t>Fund</w:t>
      </w:r>
      <w:proofErr w:type="spellEnd"/>
      <w:r w:rsidRPr="00197CD4">
        <w:rPr>
          <w:rFonts w:ascii="Times New Roman" w:hAnsi="Times New Roman"/>
          <w:sz w:val="16"/>
          <w:szCs w:val="16"/>
        </w:rPr>
        <w:t xml:space="preserve">, </w:t>
      </w:r>
      <w:proofErr w:type="spellStart"/>
      <w:r w:rsidRPr="00197CD4">
        <w:rPr>
          <w:rFonts w:ascii="Times New Roman" w:hAnsi="Times New Roman"/>
          <w:sz w:val="16"/>
          <w:szCs w:val="16"/>
        </w:rPr>
        <w:t>International</w:t>
      </w:r>
      <w:proofErr w:type="spellEnd"/>
      <w:r w:rsidRPr="00197CD4">
        <w:rPr>
          <w:rFonts w:ascii="Times New Roman" w:hAnsi="Times New Roman"/>
          <w:sz w:val="16"/>
          <w:szCs w:val="16"/>
        </w:rPr>
        <w:t xml:space="preserve"> </w:t>
      </w:r>
      <w:proofErr w:type="spellStart"/>
      <w:r w:rsidRPr="00197CD4">
        <w:rPr>
          <w:rFonts w:ascii="Times New Roman" w:hAnsi="Times New Roman"/>
          <w:sz w:val="16"/>
          <w:szCs w:val="16"/>
        </w:rPr>
        <w:t>Organization</w:t>
      </w:r>
      <w:proofErr w:type="spellEnd"/>
      <w:r w:rsidRPr="00197CD4">
        <w:rPr>
          <w:rFonts w:ascii="Times New Roman" w:hAnsi="Times New Roman"/>
          <w:sz w:val="16"/>
          <w:szCs w:val="16"/>
        </w:rPr>
        <w:t xml:space="preserve"> </w:t>
      </w:r>
      <w:proofErr w:type="spellStart"/>
      <w:r w:rsidRPr="00197CD4">
        <w:rPr>
          <w:rFonts w:ascii="Times New Roman" w:hAnsi="Times New Roman"/>
          <w:sz w:val="16"/>
          <w:szCs w:val="16"/>
        </w:rPr>
        <w:t>for</w:t>
      </w:r>
      <w:proofErr w:type="spellEnd"/>
      <w:r w:rsidRPr="00197CD4">
        <w:rPr>
          <w:rFonts w:ascii="Times New Roman" w:hAnsi="Times New Roman"/>
          <w:sz w:val="16"/>
          <w:szCs w:val="16"/>
        </w:rPr>
        <w:t xml:space="preserve"> </w:t>
      </w:r>
      <w:proofErr w:type="spellStart"/>
      <w:r w:rsidRPr="00197CD4">
        <w:rPr>
          <w:rFonts w:ascii="Times New Roman" w:hAnsi="Times New Roman"/>
          <w:sz w:val="16"/>
          <w:szCs w:val="16"/>
        </w:rPr>
        <w:t>Migration</w:t>
      </w:r>
      <w:proofErr w:type="spellEnd"/>
      <w:r w:rsidRPr="00197CD4">
        <w:rPr>
          <w:rFonts w:ascii="Times New Roman" w:hAnsi="Times New Roman"/>
          <w:sz w:val="16"/>
          <w:szCs w:val="16"/>
        </w:rPr>
        <w:t xml:space="preserve">, UN </w:t>
      </w:r>
      <w:proofErr w:type="spellStart"/>
      <w:r w:rsidRPr="00197CD4">
        <w:rPr>
          <w:rFonts w:ascii="Times New Roman" w:hAnsi="Times New Roman"/>
          <w:sz w:val="16"/>
          <w:szCs w:val="16"/>
        </w:rPr>
        <w:t>Women</w:t>
      </w:r>
      <w:proofErr w:type="spellEnd"/>
      <w:r w:rsidRPr="00197CD4">
        <w:rPr>
          <w:rFonts w:ascii="Times New Roman" w:hAnsi="Times New Roman"/>
          <w:sz w:val="16"/>
          <w:szCs w:val="16"/>
        </w:rPr>
        <w:t xml:space="preserve">. </w:t>
      </w:r>
      <w:proofErr w:type="spellStart"/>
      <w:r w:rsidRPr="00197CD4">
        <w:rPr>
          <w:rFonts w:ascii="Times New Roman" w:hAnsi="Times New Roman"/>
          <w:sz w:val="16"/>
          <w:szCs w:val="16"/>
        </w:rPr>
        <w:t>Bishkek</w:t>
      </w:r>
      <w:proofErr w:type="spellEnd"/>
      <w:r w:rsidRPr="00197CD4">
        <w:rPr>
          <w:rFonts w:ascii="Times New Roman" w:hAnsi="Times New Roman"/>
          <w:sz w:val="16"/>
          <w:szCs w:val="16"/>
        </w:rPr>
        <w:t xml:space="preserve">, 2016. -  </w:t>
      </w:r>
      <w:proofErr w:type="spellStart"/>
      <w:r w:rsidRPr="00197CD4">
        <w:rPr>
          <w:rFonts w:ascii="Times New Roman" w:hAnsi="Times New Roman"/>
          <w:sz w:val="16"/>
          <w:szCs w:val="16"/>
        </w:rPr>
        <w:t>Available</w:t>
      </w:r>
      <w:proofErr w:type="spellEnd"/>
      <w:r w:rsidRPr="00197CD4">
        <w:rPr>
          <w:rFonts w:ascii="Times New Roman" w:hAnsi="Times New Roman"/>
          <w:sz w:val="16"/>
          <w:szCs w:val="16"/>
        </w:rPr>
        <w:t xml:space="preserve"> </w:t>
      </w:r>
      <w:proofErr w:type="spellStart"/>
      <w:r w:rsidRPr="00197CD4">
        <w:rPr>
          <w:rFonts w:ascii="Times New Roman" w:hAnsi="Times New Roman"/>
          <w:sz w:val="16"/>
          <w:szCs w:val="16"/>
        </w:rPr>
        <w:t>at</w:t>
      </w:r>
      <w:proofErr w:type="spellEnd"/>
      <w:r w:rsidRPr="00197CD4">
        <w:rPr>
          <w:rFonts w:ascii="Times New Roman" w:hAnsi="Times New Roman"/>
          <w:sz w:val="16"/>
          <w:szCs w:val="16"/>
        </w:rPr>
        <w:t xml:space="preserve">: </w:t>
      </w:r>
      <w:hyperlink r:id="rId1" w:history="1">
        <w:r w:rsidRPr="00ED14DA">
          <w:rPr>
            <w:rStyle w:val="a5"/>
            <w:rFonts w:ascii="Times New Roman" w:hAnsi="Times New Roman"/>
            <w:sz w:val="16"/>
            <w:szCs w:val="16"/>
          </w:rPr>
          <w:t>http://www.stat.kg/ru/statistics/gendernaya-statistika/</w:t>
        </w:r>
      </w:hyperlink>
      <w:r>
        <w:rPr>
          <w:rFonts w:ascii="Times New Roman" w:hAnsi="Times New Roman"/>
          <w:sz w:val="16"/>
          <w:szCs w:val="16"/>
          <w:lang w:val="en-US"/>
        </w:rPr>
        <w:t xml:space="preserve"> </w:t>
      </w:r>
    </w:p>
  </w:footnote>
  <w:footnote w:id="2">
    <w:p w14:paraId="46521600" w14:textId="77777777" w:rsidR="004154DC" w:rsidRPr="00042F80" w:rsidRDefault="004154DC" w:rsidP="00EB34AF">
      <w:pPr>
        <w:pStyle w:val="a7"/>
        <w:rPr>
          <w:rFonts w:ascii="Times New Roman" w:hAnsi="Times New Roman"/>
          <w:sz w:val="16"/>
          <w:szCs w:val="16"/>
          <w:lang w:val="en-US"/>
        </w:rPr>
      </w:pPr>
      <w:r w:rsidRPr="007C3352">
        <w:rPr>
          <w:rFonts w:ascii="Times New Roman" w:hAnsi="Times New Roman"/>
          <w:sz w:val="16"/>
          <w:szCs w:val="16"/>
          <w:vertAlign w:val="superscript"/>
        </w:rPr>
        <w:footnoteRef/>
      </w:r>
      <w:r w:rsidRPr="007C3352">
        <w:rPr>
          <w:rFonts w:ascii="Times New Roman" w:hAnsi="Times New Roman"/>
          <w:sz w:val="16"/>
          <w:szCs w:val="16"/>
          <w:vertAlign w:val="superscript"/>
        </w:rPr>
        <w:t xml:space="preserve"> </w:t>
      </w:r>
      <w:proofErr w:type="spellStart"/>
      <w:r w:rsidRPr="00042F80">
        <w:rPr>
          <w:rFonts w:ascii="Times New Roman" w:hAnsi="Times New Roman"/>
          <w:sz w:val="16"/>
          <w:szCs w:val="16"/>
        </w:rPr>
        <w:t>According</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to</w:t>
      </w:r>
      <w:proofErr w:type="spellEnd"/>
      <w:r w:rsidRPr="00042F80">
        <w:rPr>
          <w:rFonts w:ascii="Times New Roman" w:hAnsi="Times New Roman"/>
          <w:sz w:val="16"/>
          <w:szCs w:val="16"/>
        </w:rPr>
        <w:t xml:space="preserve"> MIA KR, </w:t>
      </w:r>
      <w:proofErr w:type="spellStart"/>
      <w:r w:rsidRPr="00042F80">
        <w:rPr>
          <w:rFonts w:ascii="Times New Roman" w:hAnsi="Times New Roman"/>
          <w:sz w:val="16"/>
          <w:szCs w:val="16"/>
        </w:rPr>
        <w:t>in</w:t>
      </w:r>
      <w:proofErr w:type="spellEnd"/>
      <w:r w:rsidRPr="00042F80">
        <w:rPr>
          <w:rFonts w:ascii="Times New Roman" w:hAnsi="Times New Roman"/>
          <w:sz w:val="16"/>
          <w:szCs w:val="16"/>
        </w:rPr>
        <w:t xml:space="preserve"> 2015, a </w:t>
      </w:r>
      <w:proofErr w:type="spellStart"/>
      <w:r w:rsidRPr="00042F80">
        <w:rPr>
          <w:rFonts w:ascii="Times New Roman" w:hAnsi="Times New Roman"/>
          <w:sz w:val="16"/>
          <w:szCs w:val="16"/>
        </w:rPr>
        <w:t>total</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of</w:t>
      </w:r>
      <w:proofErr w:type="spellEnd"/>
      <w:r w:rsidRPr="00042F80">
        <w:rPr>
          <w:rFonts w:ascii="Times New Roman" w:hAnsi="Times New Roman"/>
          <w:sz w:val="16"/>
          <w:szCs w:val="16"/>
        </w:rPr>
        <w:t xml:space="preserve"> 23 </w:t>
      </w:r>
      <w:proofErr w:type="spellStart"/>
      <w:r w:rsidRPr="00042F80">
        <w:rPr>
          <w:rFonts w:ascii="Times New Roman" w:hAnsi="Times New Roman"/>
          <w:sz w:val="16"/>
          <w:szCs w:val="16"/>
        </w:rPr>
        <w:t>forced</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marriage</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criminal</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cases</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were</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registered</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in</w:t>
      </w:r>
      <w:proofErr w:type="spellEnd"/>
      <w:r w:rsidRPr="00042F80">
        <w:rPr>
          <w:rFonts w:ascii="Times New Roman" w:hAnsi="Times New Roman"/>
          <w:sz w:val="16"/>
          <w:szCs w:val="16"/>
        </w:rPr>
        <w:t xml:space="preserve"> 2016, 26 </w:t>
      </w:r>
      <w:proofErr w:type="spellStart"/>
      <w:r w:rsidRPr="00042F80">
        <w:rPr>
          <w:rFonts w:ascii="Times New Roman" w:hAnsi="Times New Roman"/>
          <w:sz w:val="16"/>
          <w:szCs w:val="16"/>
        </w:rPr>
        <w:t>criminal</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cases</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in</w:t>
      </w:r>
      <w:proofErr w:type="spellEnd"/>
      <w:r w:rsidRPr="00042F80">
        <w:rPr>
          <w:rFonts w:ascii="Times New Roman" w:hAnsi="Times New Roman"/>
          <w:sz w:val="16"/>
          <w:szCs w:val="16"/>
        </w:rPr>
        <w:t xml:space="preserve"> 2017, 31 </w:t>
      </w:r>
      <w:proofErr w:type="spellStart"/>
      <w:r w:rsidRPr="00042F80">
        <w:rPr>
          <w:rFonts w:ascii="Times New Roman" w:hAnsi="Times New Roman"/>
          <w:sz w:val="16"/>
          <w:szCs w:val="16"/>
        </w:rPr>
        <w:t>cases</w:t>
      </w:r>
      <w:proofErr w:type="spellEnd"/>
      <w:r w:rsidRPr="00042F80">
        <w:rPr>
          <w:rFonts w:ascii="Times New Roman" w:hAnsi="Times New Roman"/>
          <w:sz w:val="16"/>
          <w:szCs w:val="16"/>
        </w:rPr>
        <w:t>.</w:t>
      </w:r>
    </w:p>
  </w:footnote>
  <w:footnote w:id="3">
    <w:p w14:paraId="5622CA94" w14:textId="77777777" w:rsidR="004154DC" w:rsidRPr="00042F80" w:rsidRDefault="004154DC" w:rsidP="00EB34AF">
      <w:pPr>
        <w:pStyle w:val="a7"/>
        <w:rPr>
          <w:rFonts w:ascii="Times New Roman" w:hAnsi="Times New Roman"/>
          <w:sz w:val="16"/>
          <w:szCs w:val="16"/>
          <w:lang w:val="en-US"/>
        </w:rPr>
      </w:pPr>
      <w:r w:rsidRPr="007C3352">
        <w:rPr>
          <w:rStyle w:val="a9"/>
          <w:sz w:val="16"/>
          <w:szCs w:val="16"/>
        </w:rPr>
        <w:footnoteRef/>
      </w:r>
      <w:r w:rsidRPr="007C3352">
        <w:rPr>
          <w:rFonts w:ascii="Times New Roman" w:hAnsi="Times New Roman"/>
          <w:sz w:val="16"/>
          <w:szCs w:val="16"/>
        </w:rPr>
        <w:t xml:space="preserve"> </w:t>
      </w:r>
      <w:proofErr w:type="spellStart"/>
      <w:r w:rsidRPr="00042F80">
        <w:rPr>
          <w:rFonts w:ascii="Times New Roman" w:hAnsi="Times New Roman"/>
          <w:sz w:val="16"/>
          <w:szCs w:val="16"/>
        </w:rPr>
        <w:t>Gender</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in</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Society</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Perceptions</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Study</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the</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National</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Survey</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results</w:t>
      </w:r>
      <w:proofErr w:type="spellEnd"/>
      <w:r w:rsidRPr="00042F80">
        <w:rPr>
          <w:rFonts w:ascii="Times New Roman" w:hAnsi="Times New Roman"/>
          <w:sz w:val="16"/>
          <w:szCs w:val="16"/>
        </w:rPr>
        <w:t xml:space="preserve">), 2016. NSC KR, </w:t>
      </w:r>
      <w:proofErr w:type="spellStart"/>
      <w:r w:rsidRPr="00042F80">
        <w:rPr>
          <w:rFonts w:ascii="Times New Roman" w:hAnsi="Times New Roman"/>
          <w:sz w:val="16"/>
          <w:szCs w:val="16"/>
        </w:rPr>
        <w:t>the</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United</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Nations</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Population</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Fund</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Peacebuilding</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Fund</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International</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Organization</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for</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Migration</w:t>
      </w:r>
      <w:proofErr w:type="spellEnd"/>
      <w:r w:rsidRPr="00042F80">
        <w:rPr>
          <w:rFonts w:ascii="Times New Roman" w:hAnsi="Times New Roman"/>
          <w:sz w:val="16"/>
          <w:szCs w:val="16"/>
        </w:rPr>
        <w:t xml:space="preserve">, UN </w:t>
      </w:r>
      <w:proofErr w:type="spellStart"/>
      <w:r w:rsidRPr="00042F80">
        <w:rPr>
          <w:rFonts w:ascii="Times New Roman" w:hAnsi="Times New Roman"/>
          <w:sz w:val="16"/>
          <w:szCs w:val="16"/>
        </w:rPr>
        <w:t>Women</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Bishkek</w:t>
      </w:r>
      <w:proofErr w:type="spellEnd"/>
      <w:r w:rsidRPr="00042F80">
        <w:rPr>
          <w:rFonts w:ascii="Times New Roman" w:hAnsi="Times New Roman"/>
          <w:sz w:val="16"/>
          <w:szCs w:val="16"/>
        </w:rPr>
        <w:t xml:space="preserve">, 2016. -  </w:t>
      </w:r>
      <w:proofErr w:type="spellStart"/>
      <w:r w:rsidRPr="00042F80">
        <w:rPr>
          <w:rFonts w:ascii="Times New Roman" w:hAnsi="Times New Roman"/>
          <w:sz w:val="16"/>
          <w:szCs w:val="16"/>
        </w:rPr>
        <w:t>Available</w:t>
      </w:r>
      <w:proofErr w:type="spellEnd"/>
      <w:r w:rsidRPr="00042F80">
        <w:rPr>
          <w:rFonts w:ascii="Times New Roman" w:hAnsi="Times New Roman"/>
          <w:sz w:val="16"/>
          <w:szCs w:val="16"/>
        </w:rPr>
        <w:t xml:space="preserve"> </w:t>
      </w:r>
      <w:proofErr w:type="spellStart"/>
      <w:r w:rsidRPr="00042F80">
        <w:rPr>
          <w:rFonts w:ascii="Times New Roman" w:hAnsi="Times New Roman"/>
          <w:sz w:val="16"/>
          <w:szCs w:val="16"/>
        </w:rPr>
        <w:t>at</w:t>
      </w:r>
      <w:proofErr w:type="spellEnd"/>
      <w:r w:rsidRPr="00042F80">
        <w:rPr>
          <w:rFonts w:ascii="Times New Roman" w:hAnsi="Times New Roman"/>
          <w:sz w:val="16"/>
          <w:szCs w:val="16"/>
        </w:rPr>
        <w:t xml:space="preserve">: </w:t>
      </w:r>
      <w:hyperlink r:id="rId2" w:history="1">
        <w:r w:rsidRPr="00ED14DA">
          <w:rPr>
            <w:rStyle w:val="a5"/>
            <w:rFonts w:ascii="Times New Roman" w:hAnsi="Times New Roman"/>
            <w:sz w:val="16"/>
            <w:szCs w:val="16"/>
          </w:rPr>
          <w:t>http://www.stat.kg/ru/statistics/gendernaya-statistika/</w:t>
        </w:r>
      </w:hyperlink>
      <w:r>
        <w:rPr>
          <w:rFonts w:ascii="Times New Roman" w:hAnsi="Times New Roman"/>
          <w:sz w:val="16"/>
          <w:szCs w:val="16"/>
          <w:lang w:val="en-US"/>
        </w:rPr>
        <w:t xml:space="preserve"> </w:t>
      </w:r>
    </w:p>
  </w:footnote>
  <w:footnote w:id="4">
    <w:p w14:paraId="0FC272AD" w14:textId="77777777" w:rsidR="004154DC" w:rsidRPr="00F5679B" w:rsidRDefault="004154DC" w:rsidP="00EB34AF">
      <w:pPr>
        <w:pStyle w:val="a7"/>
        <w:rPr>
          <w:rFonts w:ascii="Times New Roman" w:hAnsi="Times New Roman"/>
          <w:sz w:val="16"/>
          <w:szCs w:val="16"/>
        </w:rPr>
      </w:pPr>
      <w:r>
        <w:rPr>
          <w:rStyle w:val="a9"/>
        </w:rPr>
        <w:footnoteRef/>
      </w:r>
      <w:r>
        <w:t xml:space="preserve"> </w:t>
      </w:r>
      <w:proofErr w:type="spellStart"/>
      <w:r w:rsidRPr="00976AA4">
        <w:rPr>
          <w:rFonts w:ascii="Times New Roman" w:hAnsi="Times New Roman"/>
          <w:sz w:val="16"/>
          <w:szCs w:val="16"/>
        </w:rPr>
        <w:t>Report</w:t>
      </w:r>
      <w:proofErr w:type="spellEnd"/>
      <w:r w:rsidRPr="00976AA4">
        <w:rPr>
          <w:rFonts w:ascii="Times New Roman" w:hAnsi="Times New Roman"/>
          <w:sz w:val="16"/>
          <w:szCs w:val="16"/>
        </w:rPr>
        <w:t xml:space="preserve"> </w:t>
      </w:r>
      <w:proofErr w:type="spellStart"/>
      <w:r w:rsidRPr="00976AA4">
        <w:rPr>
          <w:rFonts w:ascii="Times New Roman" w:hAnsi="Times New Roman"/>
          <w:sz w:val="16"/>
          <w:szCs w:val="16"/>
        </w:rPr>
        <w:t>on</w:t>
      </w:r>
      <w:proofErr w:type="spellEnd"/>
      <w:r w:rsidRPr="00976AA4">
        <w:rPr>
          <w:rFonts w:ascii="Times New Roman" w:hAnsi="Times New Roman"/>
          <w:sz w:val="16"/>
          <w:szCs w:val="16"/>
        </w:rPr>
        <w:t xml:space="preserve"> </w:t>
      </w:r>
      <w:proofErr w:type="spellStart"/>
      <w:r w:rsidRPr="00976AA4">
        <w:rPr>
          <w:rFonts w:ascii="Times New Roman" w:hAnsi="Times New Roman"/>
          <w:sz w:val="16"/>
          <w:szCs w:val="16"/>
        </w:rPr>
        <w:t>the</w:t>
      </w:r>
      <w:proofErr w:type="spellEnd"/>
      <w:r w:rsidRPr="00976AA4">
        <w:rPr>
          <w:rFonts w:ascii="Times New Roman" w:hAnsi="Times New Roman"/>
          <w:sz w:val="16"/>
          <w:szCs w:val="16"/>
        </w:rPr>
        <w:t xml:space="preserve"> </w:t>
      </w:r>
      <w:proofErr w:type="spellStart"/>
      <w:r w:rsidRPr="00976AA4">
        <w:rPr>
          <w:rFonts w:ascii="Times New Roman" w:hAnsi="Times New Roman"/>
          <w:sz w:val="16"/>
          <w:szCs w:val="16"/>
        </w:rPr>
        <w:t>public</w:t>
      </w:r>
      <w:proofErr w:type="spellEnd"/>
      <w:r w:rsidRPr="00976AA4">
        <w:rPr>
          <w:rFonts w:ascii="Times New Roman" w:hAnsi="Times New Roman"/>
          <w:sz w:val="16"/>
          <w:szCs w:val="16"/>
        </w:rPr>
        <w:t xml:space="preserve"> </w:t>
      </w:r>
      <w:proofErr w:type="spellStart"/>
      <w:r w:rsidRPr="00976AA4">
        <w:rPr>
          <w:rFonts w:ascii="Times New Roman" w:hAnsi="Times New Roman"/>
          <w:sz w:val="16"/>
          <w:szCs w:val="16"/>
        </w:rPr>
        <w:t>monitoring</w:t>
      </w:r>
      <w:proofErr w:type="spellEnd"/>
      <w:r w:rsidRPr="00976AA4">
        <w:rPr>
          <w:rFonts w:ascii="Times New Roman" w:hAnsi="Times New Roman"/>
          <w:sz w:val="16"/>
          <w:szCs w:val="16"/>
        </w:rPr>
        <w:t xml:space="preserve"> </w:t>
      </w:r>
      <w:proofErr w:type="spellStart"/>
      <w:r w:rsidRPr="00976AA4">
        <w:rPr>
          <w:rFonts w:ascii="Times New Roman" w:hAnsi="Times New Roman"/>
          <w:sz w:val="16"/>
          <w:szCs w:val="16"/>
        </w:rPr>
        <w:t>findings</w:t>
      </w:r>
      <w:proofErr w:type="spellEnd"/>
      <w:r w:rsidRPr="00976AA4">
        <w:rPr>
          <w:rFonts w:ascii="Times New Roman" w:hAnsi="Times New Roman"/>
          <w:sz w:val="16"/>
          <w:szCs w:val="16"/>
        </w:rPr>
        <w:t xml:space="preserve"> </w:t>
      </w:r>
      <w:proofErr w:type="spellStart"/>
      <w:r w:rsidRPr="00976AA4">
        <w:rPr>
          <w:rFonts w:ascii="Times New Roman" w:hAnsi="Times New Roman"/>
          <w:sz w:val="16"/>
          <w:szCs w:val="16"/>
        </w:rPr>
        <w:t>related</w:t>
      </w:r>
      <w:proofErr w:type="spellEnd"/>
      <w:r w:rsidRPr="00976AA4">
        <w:rPr>
          <w:rFonts w:ascii="Times New Roman" w:hAnsi="Times New Roman"/>
          <w:sz w:val="16"/>
          <w:szCs w:val="16"/>
        </w:rPr>
        <w:t xml:space="preserve"> </w:t>
      </w:r>
      <w:proofErr w:type="spellStart"/>
      <w:r w:rsidRPr="00976AA4">
        <w:rPr>
          <w:rFonts w:ascii="Times New Roman" w:hAnsi="Times New Roman"/>
          <w:sz w:val="16"/>
          <w:szCs w:val="16"/>
        </w:rPr>
        <w:t>to</w:t>
      </w:r>
      <w:proofErr w:type="spellEnd"/>
      <w:r w:rsidRPr="00976AA4">
        <w:rPr>
          <w:rFonts w:ascii="Times New Roman" w:hAnsi="Times New Roman"/>
          <w:sz w:val="16"/>
          <w:szCs w:val="16"/>
        </w:rPr>
        <w:t xml:space="preserve"> </w:t>
      </w:r>
      <w:proofErr w:type="spellStart"/>
      <w:r w:rsidRPr="00976AA4">
        <w:rPr>
          <w:rFonts w:ascii="Times New Roman" w:hAnsi="Times New Roman"/>
          <w:sz w:val="16"/>
          <w:szCs w:val="16"/>
        </w:rPr>
        <w:t>Article</w:t>
      </w:r>
      <w:proofErr w:type="spellEnd"/>
      <w:r w:rsidRPr="00976AA4">
        <w:rPr>
          <w:rFonts w:ascii="Times New Roman" w:hAnsi="Times New Roman"/>
          <w:sz w:val="16"/>
          <w:szCs w:val="16"/>
        </w:rPr>
        <w:t xml:space="preserve"> 155 CC KR </w:t>
      </w:r>
      <w:proofErr w:type="spellStart"/>
      <w:r w:rsidRPr="00976AA4">
        <w:rPr>
          <w:rFonts w:ascii="Times New Roman" w:hAnsi="Times New Roman"/>
          <w:sz w:val="16"/>
          <w:szCs w:val="16"/>
        </w:rPr>
        <w:t>implementation</w:t>
      </w:r>
      <w:proofErr w:type="spellEnd"/>
      <w:r w:rsidRPr="00F5679B">
        <w:rPr>
          <w:rFonts w:ascii="Times New Roman" w:hAnsi="Times New Roman"/>
          <w:sz w:val="16"/>
          <w:szCs w:val="16"/>
        </w:rPr>
        <w:t xml:space="preserve"> </w:t>
      </w:r>
    </w:p>
    <w:p w14:paraId="31B60155" w14:textId="77777777" w:rsidR="004154DC" w:rsidRPr="00F5679B" w:rsidRDefault="004154DC" w:rsidP="00EB34AF">
      <w:pPr>
        <w:pStyle w:val="a7"/>
        <w:rPr>
          <w:rFonts w:ascii="Times New Roman" w:hAnsi="Times New Roman"/>
          <w:sz w:val="16"/>
          <w:szCs w:val="16"/>
        </w:rPr>
      </w:pPr>
      <w:r w:rsidRPr="00F5679B">
        <w:rPr>
          <w:rFonts w:ascii="Times New Roman" w:hAnsi="Times New Roman"/>
          <w:sz w:val="16"/>
          <w:szCs w:val="16"/>
        </w:rPr>
        <w:t xml:space="preserve"> </w:t>
      </w:r>
      <w:hyperlink r:id="rId3" w:history="1">
        <w:r w:rsidRPr="00F5679B">
          <w:rPr>
            <w:rStyle w:val="a5"/>
            <w:rFonts w:ascii="Times New Roman" w:hAnsi="Times New Roman"/>
            <w:sz w:val="16"/>
            <w:szCs w:val="16"/>
          </w:rPr>
          <w:t>http://wsc.kg/otchet-po-itogam-obshhestvennogo-monitoringa-primeneniya-stati-155-uk-kr/</w:t>
        </w:r>
      </w:hyperlink>
    </w:p>
  </w:footnote>
  <w:footnote w:id="5">
    <w:p w14:paraId="2E5DF358" w14:textId="77777777" w:rsidR="004154DC" w:rsidRPr="00D736B5" w:rsidRDefault="004154DC" w:rsidP="00EB34AF">
      <w:pPr>
        <w:pStyle w:val="aa"/>
        <w:spacing w:before="0" w:beforeAutospacing="0" w:after="0"/>
        <w:ind w:firstLine="29"/>
        <w:jc w:val="both"/>
        <w:rPr>
          <w:sz w:val="20"/>
          <w:szCs w:val="20"/>
          <w:lang w:val="en-US"/>
        </w:rPr>
      </w:pPr>
      <w:r w:rsidRPr="00F5679B">
        <w:rPr>
          <w:rStyle w:val="a9"/>
          <w:sz w:val="16"/>
          <w:szCs w:val="16"/>
        </w:rPr>
        <w:footnoteRef/>
      </w:r>
      <w:r w:rsidRPr="00976AA4">
        <w:rPr>
          <w:sz w:val="16"/>
          <w:szCs w:val="16"/>
          <w:lang w:val="en-US"/>
        </w:rPr>
        <w:t xml:space="preserve">   Article 155 CC KR Coercion of a woman to enter into marriage, abduction of a woman for marriage or obstruction of entry into marriage. Para 2: Abduction of a woman for forced marriage shall be punishable by deprivation of liberty for the term of five to seven years. </w:t>
      </w:r>
      <w:r w:rsidRPr="00D736B5">
        <w:rPr>
          <w:sz w:val="16"/>
          <w:szCs w:val="16"/>
          <w:lang w:val="en-US"/>
        </w:rPr>
        <w:t>(</w:t>
      </w:r>
      <w:r w:rsidRPr="00D736B5">
        <w:rPr>
          <w:i/>
          <w:sz w:val="16"/>
          <w:szCs w:val="16"/>
          <w:lang w:val="en-US"/>
        </w:rPr>
        <w:t>As amended by the KR Law No.9 of 25.01. 2013</w:t>
      </w:r>
      <w:r w:rsidRPr="00D736B5">
        <w:rPr>
          <w:sz w:val="16"/>
          <w:szCs w:val="16"/>
          <w:lang w:val="en-US"/>
        </w:rPr>
        <w:t>)</w:t>
      </w:r>
    </w:p>
  </w:footnote>
  <w:footnote w:id="6">
    <w:p w14:paraId="654D4C29" w14:textId="77777777" w:rsidR="004154DC" w:rsidRPr="00A34E78" w:rsidRDefault="004154DC" w:rsidP="00EB34AF">
      <w:pPr>
        <w:pStyle w:val="a7"/>
        <w:rPr>
          <w:rFonts w:ascii="Calibri" w:hAnsi="Calibri" w:cs="Calibri"/>
          <w:sz w:val="16"/>
          <w:szCs w:val="16"/>
        </w:rPr>
      </w:pPr>
      <w:r w:rsidRPr="00A34E78">
        <w:rPr>
          <w:rStyle w:val="a9"/>
          <w:sz w:val="16"/>
          <w:szCs w:val="16"/>
        </w:rPr>
        <w:footnoteRef/>
      </w:r>
      <w:r w:rsidRPr="00F56C21">
        <w:rPr>
          <w:rFonts w:ascii="Times New Roman" w:hAnsi="Times New Roman"/>
          <w:sz w:val="16"/>
          <w:szCs w:val="16"/>
          <w:lang w:val="en-US"/>
        </w:rPr>
        <w:t xml:space="preserve"> </w:t>
      </w:r>
      <w:proofErr w:type="spellStart"/>
      <w:r w:rsidRPr="00F56C21">
        <w:rPr>
          <w:rFonts w:ascii="Times New Roman" w:hAnsi="Times New Roman"/>
          <w:sz w:val="16"/>
          <w:szCs w:val="16"/>
        </w:rPr>
        <w:t>Data</w:t>
      </w:r>
      <w:proofErr w:type="spellEnd"/>
      <w:r w:rsidRPr="00F56C21">
        <w:rPr>
          <w:rFonts w:ascii="Times New Roman" w:hAnsi="Times New Roman"/>
          <w:sz w:val="16"/>
          <w:szCs w:val="16"/>
        </w:rPr>
        <w:t xml:space="preserve"> </w:t>
      </w:r>
      <w:proofErr w:type="spellStart"/>
      <w:r w:rsidRPr="00F56C21">
        <w:rPr>
          <w:rFonts w:ascii="Times New Roman" w:hAnsi="Times New Roman"/>
          <w:sz w:val="16"/>
          <w:szCs w:val="16"/>
        </w:rPr>
        <w:t>is</w:t>
      </w:r>
      <w:proofErr w:type="spellEnd"/>
      <w:r w:rsidRPr="00F56C21">
        <w:rPr>
          <w:rFonts w:ascii="Times New Roman" w:hAnsi="Times New Roman"/>
          <w:sz w:val="16"/>
          <w:szCs w:val="16"/>
        </w:rPr>
        <w:t xml:space="preserve"> </w:t>
      </w:r>
      <w:proofErr w:type="spellStart"/>
      <w:r w:rsidRPr="00F56C21">
        <w:rPr>
          <w:rFonts w:ascii="Times New Roman" w:hAnsi="Times New Roman"/>
          <w:sz w:val="16"/>
          <w:szCs w:val="16"/>
        </w:rPr>
        <w:t>provided</w:t>
      </w:r>
      <w:proofErr w:type="spellEnd"/>
      <w:r w:rsidRPr="00F56C21">
        <w:rPr>
          <w:rFonts w:ascii="Times New Roman" w:hAnsi="Times New Roman"/>
          <w:sz w:val="16"/>
          <w:szCs w:val="16"/>
        </w:rPr>
        <w:t xml:space="preserve"> </w:t>
      </w:r>
      <w:proofErr w:type="spellStart"/>
      <w:r w:rsidRPr="00F56C21">
        <w:rPr>
          <w:rFonts w:ascii="Times New Roman" w:hAnsi="Times New Roman"/>
          <w:sz w:val="16"/>
          <w:szCs w:val="16"/>
        </w:rPr>
        <w:t>by</w:t>
      </w:r>
      <w:proofErr w:type="spellEnd"/>
      <w:r w:rsidRPr="00F56C21">
        <w:rPr>
          <w:rFonts w:ascii="Times New Roman" w:hAnsi="Times New Roman"/>
          <w:sz w:val="16"/>
          <w:szCs w:val="16"/>
        </w:rPr>
        <w:t xml:space="preserve"> </w:t>
      </w:r>
      <w:proofErr w:type="spellStart"/>
      <w:r w:rsidRPr="00F56C21">
        <w:rPr>
          <w:rFonts w:ascii="Times New Roman" w:hAnsi="Times New Roman"/>
          <w:sz w:val="16"/>
          <w:szCs w:val="16"/>
        </w:rPr>
        <w:t>the</w:t>
      </w:r>
      <w:proofErr w:type="spellEnd"/>
      <w:r w:rsidRPr="00F56C21">
        <w:rPr>
          <w:rFonts w:ascii="Times New Roman" w:hAnsi="Times New Roman"/>
          <w:sz w:val="16"/>
          <w:szCs w:val="16"/>
        </w:rPr>
        <w:t xml:space="preserve"> </w:t>
      </w:r>
      <w:proofErr w:type="spellStart"/>
      <w:r w:rsidRPr="00F56C21">
        <w:rPr>
          <w:rFonts w:ascii="Times New Roman" w:hAnsi="Times New Roman"/>
          <w:sz w:val="16"/>
          <w:szCs w:val="16"/>
        </w:rPr>
        <w:t>Kyrgyz</w:t>
      </w:r>
      <w:proofErr w:type="spellEnd"/>
      <w:r w:rsidRPr="00F56C21">
        <w:rPr>
          <w:rFonts w:ascii="Times New Roman" w:hAnsi="Times New Roman"/>
          <w:sz w:val="16"/>
          <w:szCs w:val="16"/>
        </w:rPr>
        <w:t xml:space="preserve"> </w:t>
      </w:r>
      <w:proofErr w:type="spellStart"/>
      <w:r w:rsidRPr="00F56C21">
        <w:rPr>
          <w:rFonts w:ascii="Times New Roman" w:hAnsi="Times New Roman"/>
          <w:sz w:val="16"/>
          <w:szCs w:val="16"/>
        </w:rPr>
        <w:t>Republic</w:t>
      </w:r>
      <w:proofErr w:type="spellEnd"/>
      <w:r w:rsidRPr="00F56C21">
        <w:rPr>
          <w:rFonts w:ascii="Times New Roman" w:hAnsi="Times New Roman"/>
          <w:sz w:val="16"/>
          <w:szCs w:val="16"/>
        </w:rPr>
        <w:t xml:space="preserve"> </w:t>
      </w:r>
      <w:proofErr w:type="spellStart"/>
      <w:r w:rsidRPr="00F56C21">
        <w:rPr>
          <w:rFonts w:ascii="Times New Roman" w:hAnsi="Times New Roman"/>
          <w:sz w:val="16"/>
          <w:szCs w:val="16"/>
        </w:rPr>
        <w:t>Supreme</w:t>
      </w:r>
      <w:proofErr w:type="spellEnd"/>
      <w:r w:rsidRPr="00F56C21">
        <w:rPr>
          <w:rFonts w:ascii="Times New Roman" w:hAnsi="Times New Roman"/>
          <w:sz w:val="16"/>
          <w:szCs w:val="16"/>
        </w:rPr>
        <w:t xml:space="preserve"> </w:t>
      </w:r>
      <w:proofErr w:type="spellStart"/>
      <w:r w:rsidRPr="00F56C21">
        <w:rPr>
          <w:rFonts w:ascii="Times New Roman" w:hAnsi="Times New Roman"/>
          <w:sz w:val="16"/>
          <w:szCs w:val="16"/>
        </w:rPr>
        <w:t>Court</w:t>
      </w:r>
      <w:proofErr w:type="spellEnd"/>
      <w:r w:rsidRPr="00F56C21">
        <w:rPr>
          <w:rFonts w:ascii="Times New Roman" w:hAnsi="Times New Roman"/>
          <w:sz w:val="16"/>
          <w:szCs w:val="16"/>
        </w:rPr>
        <w:t xml:space="preserve"> </w:t>
      </w:r>
      <w:proofErr w:type="spellStart"/>
      <w:r w:rsidRPr="00F56C21">
        <w:rPr>
          <w:rFonts w:ascii="Times New Roman" w:hAnsi="Times New Roman"/>
          <w:sz w:val="16"/>
          <w:szCs w:val="16"/>
        </w:rPr>
        <w:t>based</w:t>
      </w:r>
      <w:proofErr w:type="spellEnd"/>
      <w:r w:rsidRPr="00F56C21">
        <w:rPr>
          <w:rFonts w:ascii="Times New Roman" w:hAnsi="Times New Roman"/>
          <w:sz w:val="16"/>
          <w:szCs w:val="16"/>
        </w:rPr>
        <w:t xml:space="preserve"> </w:t>
      </w:r>
      <w:proofErr w:type="spellStart"/>
      <w:r w:rsidRPr="00F56C21">
        <w:rPr>
          <w:rFonts w:ascii="Times New Roman" w:hAnsi="Times New Roman"/>
          <w:sz w:val="16"/>
          <w:szCs w:val="16"/>
        </w:rPr>
        <w:t>on</w:t>
      </w:r>
      <w:proofErr w:type="spellEnd"/>
      <w:r w:rsidRPr="00F56C21">
        <w:rPr>
          <w:rFonts w:ascii="Times New Roman" w:hAnsi="Times New Roman"/>
          <w:sz w:val="16"/>
          <w:szCs w:val="16"/>
        </w:rPr>
        <w:t xml:space="preserve"> </w:t>
      </w:r>
      <w:proofErr w:type="spellStart"/>
      <w:r w:rsidRPr="00F56C21">
        <w:rPr>
          <w:rFonts w:ascii="Times New Roman" w:hAnsi="Times New Roman"/>
          <w:sz w:val="16"/>
          <w:szCs w:val="16"/>
        </w:rPr>
        <w:t>the</w:t>
      </w:r>
      <w:proofErr w:type="spellEnd"/>
      <w:r w:rsidRPr="00F56C21">
        <w:rPr>
          <w:rFonts w:ascii="Times New Roman" w:hAnsi="Times New Roman"/>
          <w:sz w:val="16"/>
          <w:szCs w:val="16"/>
        </w:rPr>
        <w:t xml:space="preserve"> </w:t>
      </w:r>
      <w:proofErr w:type="spellStart"/>
      <w:r w:rsidRPr="00F56C21">
        <w:rPr>
          <w:rFonts w:ascii="Times New Roman" w:hAnsi="Times New Roman"/>
          <w:sz w:val="16"/>
          <w:szCs w:val="16"/>
        </w:rPr>
        <w:t>Kyrgyz</w:t>
      </w:r>
      <w:proofErr w:type="spellEnd"/>
      <w:r w:rsidRPr="00F56C21">
        <w:rPr>
          <w:rFonts w:ascii="Times New Roman" w:hAnsi="Times New Roman"/>
          <w:sz w:val="16"/>
          <w:szCs w:val="16"/>
        </w:rPr>
        <w:t xml:space="preserve"> </w:t>
      </w:r>
      <w:proofErr w:type="spellStart"/>
      <w:r w:rsidRPr="00F56C21">
        <w:rPr>
          <w:rFonts w:ascii="Times New Roman" w:hAnsi="Times New Roman"/>
          <w:sz w:val="16"/>
          <w:szCs w:val="16"/>
        </w:rPr>
        <w:t>courts</w:t>
      </w:r>
      <w:proofErr w:type="spellEnd"/>
      <w:r w:rsidRPr="00F56C21">
        <w:rPr>
          <w:rFonts w:ascii="Times New Roman" w:hAnsi="Times New Roman"/>
          <w:sz w:val="16"/>
          <w:szCs w:val="16"/>
        </w:rPr>
        <w:t xml:space="preserve">' </w:t>
      </w:r>
      <w:proofErr w:type="spellStart"/>
      <w:r w:rsidRPr="00F56C21">
        <w:rPr>
          <w:rFonts w:ascii="Times New Roman" w:hAnsi="Times New Roman"/>
          <w:sz w:val="16"/>
          <w:szCs w:val="16"/>
        </w:rPr>
        <w:t>consolidated</w:t>
      </w:r>
      <w:proofErr w:type="spellEnd"/>
      <w:r w:rsidRPr="00F56C21">
        <w:rPr>
          <w:rFonts w:ascii="Times New Roman" w:hAnsi="Times New Roman"/>
          <w:sz w:val="16"/>
          <w:szCs w:val="16"/>
        </w:rPr>
        <w:t xml:space="preserve"> </w:t>
      </w:r>
      <w:proofErr w:type="spellStart"/>
      <w:r w:rsidRPr="00F56C21">
        <w:rPr>
          <w:rFonts w:ascii="Times New Roman" w:hAnsi="Times New Roman"/>
          <w:sz w:val="16"/>
          <w:szCs w:val="16"/>
        </w:rPr>
        <w:t>report</w:t>
      </w:r>
      <w:proofErr w:type="spellEnd"/>
      <w:r w:rsidRPr="00F56C21">
        <w:rPr>
          <w:rFonts w:ascii="Times New Roman" w:hAnsi="Times New Roman"/>
          <w:sz w:val="16"/>
          <w:szCs w:val="16"/>
        </w:rPr>
        <w:t xml:space="preserve"> </w:t>
      </w:r>
      <w:proofErr w:type="spellStart"/>
      <w:r w:rsidRPr="00F56C21">
        <w:rPr>
          <w:rFonts w:ascii="Times New Roman" w:hAnsi="Times New Roman"/>
          <w:sz w:val="16"/>
          <w:szCs w:val="16"/>
        </w:rPr>
        <w:t>for</w:t>
      </w:r>
      <w:proofErr w:type="spellEnd"/>
      <w:r w:rsidRPr="00F56C21">
        <w:rPr>
          <w:rFonts w:ascii="Times New Roman" w:hAnsi="Times New Roman"/>
          <w:sz w:val="16"/>
          <w:szCs w:val="16"/>
        </w:rPr>
        <w:t xml:space="preserve"> 2013-2015</w:t>
      </w:r>
      <w:r w:rsidRPr="00A34E78">
        <w:rPr>
          <w:rFonts w:ascii="Times New Roman" w:hAnsi="Times New Roman"/>
          <w:sz w:val="16"/>
          <w:szCs w:val="16"/>
        </w:rPr>
        <w:t>.</w:t>
      </w:r>
    </w:p>
  </w:footnote>
  <w:footnote w:id="7">
    <w:p w14:paraId="616FAEE3" w14:textId="77777777" w:rsidR="004154DC" w:rsidRPr="00F56C21" w:rsidRDefault="004154DC" w:rsidP="00EB34AF">
      <w:pPr>
        <w:autoSpaceDE w:val="0"/>
        <w:autoSpaceDN w:val="0"/>
        <w:adjustRightInd w:val="0"/>
        <w:rPr>
          <w:sz w:val="16"/>
          <w:szCs w:val="16"/>
          <w:lang w:val="en-US"/>
        </w:rPr>
      </w:pPr>
      <w:r w:rsidRPr="00A34E78">
        <w:rPr>
          <w:rStyle w:val="a9"/>
          <w:rFonts w:cs="Calibri"/>
          <w:sz w:val="16"/>
          <w:szCs w:val="16"/>
        </w:rPr>
        <w:footnoteRef/>
      </w:r>
      <w:r w:rsidRPr="00F56C21">
        <w:rPr>
          <w:rFonts w:cs="Calibri"/>
          <w:bCs/>
          <w:sz w:val="16"/>
          <w:szCs w:val="16"/>
          <w:lang w:val="en-US"/>
        </w:rPr>
        <w:t>Report on the study of court practices in the Kyrgyz Republic (2012-2015), UNDP</w:t>
      </w:r>
    </w:p>
  </w:footnote>
  <w:footnote w:id="8">
    <w:p w14:paraId="14952D2F" w14:textId="77777777" w:rsidR="004154DC" w:rsidRPr="00D736B5" w:rsidRDefault="004154DC" w:rsidP="00EB34AF">
      <w:pPr>
        <w:ind w:left="-284"/>
        <w:jc w:val="both"/>
        <w:rPr>
          <w:sz w:val="16"/>
          <w:szCs w:val="16"/>
          <w:lang w:val="en-US"/>
        </w:rPr>
      </w:pPr>
      <w:r w:rsidRPr="00A34E78">
        <w:rPr>
          <w:rStyle w:val="a9"/>
          <w:sz w:val="16"/>
          <w:szCs w:val="16"/>
        </w:rPr>
        <w:footnoteRef/>
      </w:r>
      <w:r w:rsidRPr="00D736B5">
        <w:rPr>
          <w:sz w:val="16"/>
          <w:szCs w:val="16"/>
          <w:lang w:val="en-US"/>
        </w:rPr>
        <w:t xml:space="preserve"> </w:t>
      </w:r>
      <w:hyperlink r:id="rId4">
        <w:r w:rsidRPr="00D736B5">
          <w:rPr>
            <w:color w:val="0000FF"/>
            <w:sz w:val="16"/>
            <w:szCs w:val="16"/>
            <w:u w:val="single"/>
            <w:lang w:val="en-US"/>
          </w:rPr>
          <w:t>http://emigranto.ru/spravochnaya/emigraciya/migranty-v-evrope.html</w:t>
        </w:r>
      </w:hyperlink>
    </w:p>
    <w:p w14:paraId="39F31B13" w14:textId="77777777" w:rsidR="004154DC" w:rsidRPr="00D736B5" w:rsidRDefault="004154DC" w:rsidP="00EB34AF">
      <w:pPr>
        <w:ind w:left="-284"/>
        <w:jc w:val="both"/>
        <w:rPr>
          <w:sz w:val="16"/>
          <w:szCs w:val="16"/>
          <w:lang w:val="en-US"/>
        </w:rPr>
      </w:pPr>
      <w:r w:rsidRPr="00D736B5">
        <w:rPr>
          <w:sz w:val="16"/>
          <w:szCs w:val="16"/>
          <w:lang w:val="en-US"/>
        </w:rPr>
        <w:t xml:space="preserve"> </w:t>
      </w:r>
      <w:hyperlink r:id="rId5">
        <w:r w:rsidRPr="00D736B5">
          <w:rPr>
            <w:color w:val="0000FF"/>
            <w:sz w:val="16"/>
            <w:szCs w:val="16"/>
            <w:u w:val="single"/>
            <w:lang w:val="en-US"/>
          </w:rPr>
          <w:t>https://www.youtube.com/watch?v=EOLvWEk5LgE</w:t>
        </w:r>
      </w:hyperlink>
    </w:p>
    <w:p w14:paraId="3E6267D1" w14:textId="77777777" w:rsidR="004154DC" w:rsidRPr="00D736B5" w:rsidRDefault="004154DC" w:rsidP="00EB34AF">
      <w:pPr>
        <w:ind w:left="-284"/>
        <w:jc w:val="both"/>
        <w:rPr>
          <w:sz w:val="16"/>
          <w:szCs w:val="16"/>
          <w:lang w:val="en-US"/>
        </w:rPr>
      </w:pPr>
      <w:r w:rsidRPr="00D736B5">
        <w:rPr>
          <w:sz w:val="16"/>
          <w:szCs w:val="16"/>
          <w:lang w:val="en-US"/>
        </w:rPr>
        <w:t xml:space="preserve"> </w:t>
      </w:r>
      <w:hyperlink r:id="rId6">
        <w:r w:rsidRPr="00D736B5">
          <w:rPr>
            <w:color w:val="0000FF"/>
            <w:sz w:val="16"/>
            <w:szCs w:val="16"/>
            <w:u w:val="single"/>
            <w:lang w:val="en-US"/>
          </w:rPr>
          <w:t>http://www.stat.kg/media/publicationarchive/04b5b8ac-3016-46ed-a7ec-750398c1aeb4.pdf</w:t>
        </w:r>
      </w:hyperlink>
    </w:p>
    <w:p w14:paraId="60359471" w14:textId="77777777" w:rsidR="004154DC" w:rsidRPr="00D736B5" w:rsidRDefault="004154DC" w:rsidP="00EB34AF">
      <w:pPr>
        <w:pStyle w:val="a7"/>
        <w:rPr>
          <w:lang w:val="en-US"/>
        </w:rPr>
      </w:pPr>
    </w:p>
  </w:footnote>
  <w:footnote w:id="9">
    <w:p w14:paraId="028C92E3" w14:textId="77777777" w:rsidR="004154DC" w:rsidRPr="00A34E78" w:rsidRDefault="004154DC" w:rsidP="00EB34AF">
      <w:pPr>
        <w:pStyle w:val="a7"/>
        <w:rPr>
          <w:rFonts w:ascii="Times New Roman" w:hAnsi="Times New Roman"/>
          <w:sz w:val="16"/>
          <w:szCs w:val="16"/>
        </w:rPr>
      </w:pPr>
      <w:r w:rsidRPr="00A34E78">
        <w:rPr>
          <w:rStyle w:val="a9"/>
          <w:rFonts w:ascii="Times New Roman" w:hAnsi="Times New Roman"/>
          <w:sz w:val="16"/>
          <w:szCs w:val="16"/>
        </w:rPr>
        <w:footnoteRef/>
      </w:r>
      <w:r w:rsidRPr="00C912DE">
        <w:rPr>
          <w:rFonts w:ascii="Times New Roman" w:hAnsi="Times New Roman"/>
          <w:sz w:val="16"/>
          <w:szCs w:val="16"/>
          <w:lang w:val="en-US"/>
        </w:rPr>
        <w:t xml:space="preserve"> </w:t>
      </w:r>
      <w:proofErr w:type="gramStart"/>
      <w:r>
        <w:rPr>
          <w:rFonts w:ascii="Times New Roman" w:hAnsi="Times New Roman"/>
          <w:sz w:val="16"/>
          <w:szCs w:val="16"/>
          <w:lang w:val="en-US"/>
        </w:rPr>
        <w:t>Men</w:t>
      </w:r>
      <w:r w:rsidRPr="00C912DE">
        <w:rPr>
          <w:rFonts w:ascii="Times New Roman" w:hAnsi="Times New Roman"/>
          <w:sz w:val="16"/>
          <w:szCs w:val="16"/>
          <w:lang w:val="en-US"/>
        </w:rPr>
        <w:t xml:space="preserve"> </w:t>
      </w:r>
      <w:r>
        <w:rPr>
          <w:rFonts w:ascii="Times New Roman" w:hAnsi="Times New Roman"/>
          <w:sz w:val="16"/>
          <w:szCs w:val="16"/>
          <w:lang w:val="en-US"/>
        </w:rPr>
        <w:t>and</w:t>
      </w:r>
      <w:r w:rsidRPr="00C912DE">
        <w:rPr>
          <w:rFonts w:ascii="Times New Roman" w:hAnsi="Times New Roman"/>
          <w:sz w:val="16"/>
          <w:szCs w:val="16"/>
          <w:lang w:val="en-US"/>
        </w:rPr>
        <w:t xml:space="preserve"> </w:t>
      </w:r>
      <w:r>
        <w:rPr>
          <w:rFonts w:ascii="Times New Roman" w:hAnsi="Times New Roman"/>
          <w:sz w:val="16"/>
          <w:szCs w:val="16"/>
          <w:lang w:val="en-US"/>
        </w:rPr>
        <w:t>Women</w:t>
      </w:r>
      <w:r w:rsidRPr="00C912DE">
        <w:rPr>
          <w:rFonts w:ascii="Times New Roman" w:hAnsi="Times New Roman"/>
          <w:sz w:val="16"/>
          <w:szCs w:val="16"/>
          <w:lang w:val="en-US"/>
        </w:rPr>
        <w:t xml:space="preserve"> </w:t>
      </w:r>
      <w:r>
        <w:rPr>
          <w:rFonts w:ascii="Times New Roman" w:hAnsi="Times New Roman"/>
          <w:sz w:val="16"/>
          <w:szCs w:val="16"/>
          <w:lang w:val="en-US"/>
        </w:rPr>
        <w:t>in Kyrgyzstan Bulletin.</w:t>
      </w:r>
      <w:proofErr w:type="gramEnd"/>
      <w:r>
        <w:rPr>
          <w:rFonts w:ascii="Times New Roman" w:hAnsi="Times New Roman"/>
          <w:sz w:val="16"/>
          <w:szCs w:val="16"/>
          <w:lang w:val="en-US"/>
        </w:rPr>
        <w:t xml:space="preserve"> </w:t>
      </w:r>
      <w:r w:rsidRPr="00C912DE">
        <w:rPr>
          <w:rFonts w:ascii="Times New Roman" w:hAnsi="Times New Roman"/>
          <w:sz w:val="16"/>
          <w:szCs w:val="16"/>
          <w:lang w:val="en-US"/>
        </w:rPr>
        <w:t>2013-2018</w:t>
      </w:r>
      <w:r w:rsidRPr="00C912DE">
        <w:rPr>
          <w:rFonts w:ascii="Times New Roman" w:eastAsia="Calibri" w:hAnsi="Times New Roman"/>
          <w:sz w:val="16"/>
          <w:szCs w:val="16"/>
          <w:lang w:val="en-US" w:eastAsia="en-US"/>
        </w:rPr>
        <w:t xml:space="preserve">, </w:t>
      </w:r>
      <w:r>
        <w:rPr>
          <w:rFonts w:ascii="Times New Roman" w:eastAsia="Calibri" w:hAnsi="Times New Roman"/>
          <w:sz w:val="16"/>
          <w:szCs w:val="16"/>
          <w:lang w:val="en-US" w:eastAsia="en-US"/>
        </w:rPr>
        <w:t>p</w:t>
      </w:r>
      <w:r w:rsidRPr="00A34E78">
        <w:rPr>
          <w:rFonts w:ascii="Times New Roman" w:eastAsia="Calibri" w:hAnsi="Times New Roman"/>
          <w:sz w:val="16"/>
          <w:szCs w:val="16"/>
          <w:lang w:eastAsia="en-US"/>
        </w:rPr>
        <w:t>.171</w:t>
      </w:r>
    </w:p>
  </w:footnote>
  <w:footnote w:id="10">
    <w:p w14:paraId="65EBCE27" w14:textId="77777777" w:rsidR="004154DC" w:rsidRPr="007C3352" w:rsidRDefault="004154DC" w:rsidP="00EB34AF">
      <w:pPr>
        <w:pStyle w:val="a7"/>
        <w:rPr>
          <w:rFonts w:ascii="Times New Roman" w:hAnsi="Times New Roman"/>
          <w:sz w:val="16"/>
          <w:szCs w:val="16"/>
        </w:rPr>
      </w:pPr>
      <w:r w:rsidRPr="007C3352">
        <w:rPr>
          <w:rFonts w:ascii="Times New Roman" w:hAnsi="Times New Roman"/>
          <w:sz w:val="16"/>
          <w:szCs w:val="16"/>
        </w:rPr>
        <w:t xml:space="preserve"> </w:t>
      </w:r>
      <w:r w:rsidRPr="007C3352">
        <w:rPr>
          <w:rStyle w:val="a9"/>
          <w:rFonts w:ascii="Times New Roman" w:hAnsi="Times New Roman"/>
          <w:sz w:val="16"/>
          <w:szCs w:val="16"/>
        </w:rPr>
        <w:footnoteRef/>
      </w:r>
      <w:r w:rsidRPr="007C3352">
        <w:rPr>
          <w:rFonts w:ascii="Times New Roman" w:hAnsi="Times New Roman"/>
          <w:sz w:val="16"/>
          <w:szCs w:val="16"/>
        </w:rPr>
        <w:t xml:space="preserve"> </w:t>
      </w:r>
      <w:proofErr w:type="spellStart"/>
      <w:r w:rsidRPr="0040133F">
        <w:rPr>
          <w:rFonts w:ascii="Times New Roman" w:hAnsi="Times New Roman"/>
          <w:sz w:val="16"/>
          <w:szCs w:val="16"/>
        </w:rPr>
        <w:t>The</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National</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Statistical</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Committee</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of</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the</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Kyrgyz</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Republic</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Ministry</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of</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Health</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Kyrgyz</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Republic</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and</w:t>
      </w:r>
      <w:proofErr w:type="spellEnd"/>
      <w:r w:rsidRPr="0040133F">
        <w:rPr>
          <w:rFonts w:ascii="Times New Roman" w:hAnsi="Times New Roman"/>
          <w:sz w:val="16"/>
          <w:szCs w:val="16"/>
        </w:rPr>
        <w:t xml:space="preserve"> ICF </w:t>
      </w:r>
      <w:proofErr w:type="spellStart"/>
      <w:r w:rsidRPr="0040133F">
        <w:rPr>
          <w:rFonts w:ascii="Times New Roman" w:hAnsi="Times New Roman"/>
          <w:sz w:val="16"/>
          <w:szCs w:val="16"/>
        </w:rPr>
        <w:t>International</w:t>
      </w:r>
      <w:proofErr w:type="spellEnd"/>
      <w:r w:rsidRPr="0040133F">
        <w:rPr>
          <w:rFonts w:ascii="Times New Roman" w:hAnsi="Times New Roman"/>
          <w:sz w:val="16"/>
          <w:szCs w:val="16"/>
        </w:rPr>
        <w:t xml:space="preserve"> 2013. </w:t>
      </w:r>
      <w:proofErr w:type="spellStart"/>
      <w:r w:rsidRPr="0040133F">
        <w:rPr>
          <w:rFonts w:ascii="Times New Roman" w:hAnsi="Times New Roman"/>
          <w:sz w:val="16"/>
          <w:szCs w:val="16"/>
        </w:rPr>
        <w:t>Health</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and</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Demographic</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Survey</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in</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the</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Kyrgyz</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Republic</w:t>
      </w:r>
      <w:proofErr w:type="spellEnd"/>
      <w:r w:rsidRPr="0040133F">
        <w:rPr>
          <w:rFonts w:ascii="Times New Roman" w:hAnsi="Times New Roman"/>
          <w:sz w:val="16"/>
          <w:szCs w:val="16"/>
        </w:rPr>
        <w:t xml:space="preserve"> 2012. </w:t>
      </w:r>
      <w:proofErr w:type="spellStart"/>
      <w:r w:rsidRPr="0040133F">
        <w:rPr>
          <w:rFonts w:ascii="Times New Roman" w:hAnsi="Times New Roman"/>
          <w:sz w:val="16"/>
          <w:szCs w:val="16"/>
        </w:rPr>
        <w:t>Bishkek</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Kyrgyz</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Republic</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and</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Calverton</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Maryland</w:t>
      </w:r>
      <w:proofErr w:type="spellEnd"/>
      <w:r w:rsidRPr="0040133F">
        <w:rPr>
          <w:rFonts w:ascii="Times New Roman" w:hAnsi="Times New Roman"/>
          <w:sz w:val="16"/>
          <w:szCs w:val="16"/>
        </w:rPr>
        <w:t xml:space="preserve">, USA: NSC, </w:t>
      </w:r>
      <w:proofErr w:type="spellStart"/>
      <w:r w:rsidRPr="0040133F">
        <w:rPr>
          <w:rFonts w:ascii="Times New Roman" w:hAnsi="Times New Roman"/>
          <w:sz w:val="16"/>
          <w:szCs w:val="16"/>
        </w:rPr>
        <w:t>Ministry</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of</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Health</w:t>
      </w:r>
      <w:proofErr w:type="spellEnd"/>
      <w:r w:rsidRPr="0040133F">
        <w:rPr>
          <w:rFonts w:ascii="Times New Roman" w:hAnsi="Times New Roman"/>
          <w:sz w:val="16"/>
          <w:szCs w:val="16"/>
        </w:rPr>
        <w:t xml:space="preserve"> </w:t>
      </w:r>
      <w:proofErr w:type="spellStart"/>
      <w:r w:rsidRPr="0040133F">
        <w:rPr>
          <w:rFonts w:ascii="Times New Roman" w:hAnsi="Times New Roman"/>
          <w:sz w:val="16"/>
          <w:szCs w:val="16"/>
        </w:rPr>
        <w:t>and</w:t>
      </w:r>
      <w:proofErr w:type="spellEnd"/>
      <w:r w:rsidRPr="0040133F">
        <w:rPr>
          <w:rFonts w:ascii="Times New Roman" w:hAnsi="Times New Roman"/>
          <w:sz w:val="16"/>
          <w:szCs w:val="16"/>
        </w:rPr>
        <w:t xml:space="preserve"> ICF </w:t>
      </w:r>
      <w:proofErr w:type="spellStart"/>
      <w:r w:rsidRPr="0040133F">
        <w:rPr>
          <w:rFonts w:ascii="Times New Roman" w:hAnsi="Times New Roman"/>
          <w:sz w:val="16"/>
          <w:szCs w:val="16"/>
        </w:rPr>
        <w:t>International</w:t>
      </w:r>
      <w:proofErr w:type="spellEnd"/>
      <w:r w:rsidRPr="007C3352">
        <w:rPr>
          <w:rFonts w:ascii="Times New Roman" w:hAnsi="Times New Roman"/>
          <w:sz w:val="16"/>
          <w:szCs w:val="16"/>
        </w:rPr>
        <w:t>.</w:t>
      </w:r>
    </w:p>
  </w:footnote>
  <w:footnote w:id="11">
    <w:p w14:paraId="22509726" w14:textId="77777777" w:rsidR="004154DC" w:rsidRPr="007C3352" w:rsidRDefault="004154DC" w:rsidP="00EB34AF">
      <w:pPr>
        <w:pStyle w:val="a7"/>
        <w:rPr>
          <w:rFonts w:ascii="Times New Roman" w:hAnsi="Times New Roman"/>
          <w:sz w:val="16"/>
          <w:szCs w:val="16"/>
        </w:rPr>
      </w:pPr>
      <w:r w:rsidRPr="007C3352">
        <w:rPr>
          <w:rStyle w:val="a9"/>
          <w:rFonts w:ascii="Times New Roman" w:hAnsi="Times New Roman"/>
          <w:sz w:val="16"/>
          <w:szCs w:val="16"/>
        </w:rPr>
        <w:footnoteRef/>
      </w:r>
      <w:r w:rsidRPr="007C3352">
        <w:rPr>
          <w:rFonts w:ascii="Times New Roman" w:hAnsi="Times New Roman"/>
          <w:sz w:val="16"/>
          <w:szCs w:val="16"/>
        </w:rPr>
        <w:t xml:space="preserve"> </w:t>
      </w:r>
      <w:proofErr w:type="gramStart"/>
      <w:r>
        <w:rPr>
          <w:rFonts w:ascii="Times New Roman" w:hAnsi="Times New Roman"/>
          <w:sz w:val="16"/>
          <w:szCs w:val="16"/>
          <w:lang w:val="en-US"/>
        </w:rPr>
        <w:t>NSC KR</w:t>
      </w:r>
      <w:r w:rsidRPr="007F15D9">
        <w:rPr>
          <w:rFonts w:ascii="Times New Roman" w:hAnsi="Times New Roman"/>
          <w:sz w:val="16"/>
          <w:szCs w:val="16"/>
        </w:rPr>
        <w:t xml:space="preserve">, </w:t>
      </w:r>
      <w:proofErr w:type="spellStart"/>
      <w:r w:rsidRPr="007F15D9">
        <w:rPr>
          <w:rFonts w:ascii="Times New Roman" w:hAnsi="Times New Roman"/>
          <w:sz w:val="16"/>
          <w:szCs w:val="16"/>
        </w:rPr>
        <w:t>United</w:t>
      </w:r>
      <w:proofErr w:type="spellEnd"/>
      <w:r w:rsidRPr="007F15D9">
        <w:rPr>
          <w:rFonts w:ascii="Times New Roman" w:hAnsi="Times New Roman"/>
          <w:sz w:val="16"/>
          <w:szCs w:val="16"/>
        </w:rPr>
        <w:t xml:space="preserve"> </w:t>
      </w:r>
      <w:proofErr w:type="spellStart"/>
      <w:r w:rsidRPr="007F15D9">
        <w:rPr>
          <w:rFonts w:ascii="Times New Roman" w:hAnsi="Times New Roman"/>
          <w:sz w:val="16"/>
          <w:szCs w:val="16"/>
        </w:rPr>
        <w:t>Nations</w:t>
      </w:r>
      <w:proofErr w:type="spellEnd"/>
      <w:r w:rsidRPr="007F15D9">
        <w:rPr>
          <w:rFonts w:ascii="Times New Roman" w:hAnsi="Times New Roman"/>
          <w:sz w:val="16"/>
          <w:szCs w:val="16"/>
        </w:rPr>
        <w:t xml:space="preserve"> </w:t>
      </w:r>
      <w:proofErr w:type="spellStart"/>
      <w:r w:rsidRPr="007F15D9">
        <w:rPr>
          <w:rFonts w:ascii="Times New Roman" w:hAnsi="Times New Roman"/>
          <w:sz w:val="16"/>
          <w:szCs w:val="16"/>
        </w:rPr>
        <w:t>Children's</w:t>
      </w:r>
      <w:proofErr w:type="spellEnd"/>
      <w:r w:rsidRPr="007F15D9">
        <w:rPr>
          <w:rFonts w:ascii="Times New Roman" w:hAnsi="Times New Roman"/>
          <w:sz w:val="16"/>
          <w:szCs w:val="16"/>
        </w:rPr>
        <w:t xml:space="preserve"> </w:t>
      </w:r>
      <w:proofErr w:type="spellStart"/>
      <w:r w:rsidRPr="007F15D9">
        <w:rPr>
          <w:rFonts w:ascii="Times New Roman" w:hAnsi="Times New Roman"/>
          <w:sz w:val="16"/>
          <w:szCs w:val="16"/>
        </w:rPr>
        <w:t>Fund</w:t>
      </w:r>
      <w:proofErr w:type="spellEnd"/>
      <w:r w:rsidRPr="007F15D9">
        <w:rPr>
          <w:rFonts w:ascii="Times New Roman" w:hAnsi="Times New Roman"/>
          <w:sz w:val="16"/>
          <w:szCs w:val="16"/>
        </w:rPr>
        <w:t xml:space="preserve"> (UNICEF).</w:t>
      </w:r>
      <w:proofErr w:type="gramEnd"/>
      <w:r w:rsidRPr="007F15D9">
        <w:rPr>
          <w:rFonts w:ascii="Times New Roman" w:hAnsi="Times New Roman"/>
          <w:sz w:val="16"/>
          <w:szCs w:val="16"/>
        </w:rPr>
        <w:t xml:space="preserve"> </w:t>
      </w:r>
      <w:proofErr w:type="spellStart"/>
      <w:r w:rsidRPr="007F15D9">
        <w:rPr>
          <w:rFonts w:ascii="Times New Roman" w:hAnsi="Times New Roman"/>
          <w:sz w:val="16"/>
          <w:szCs w:val="16"/>
        </w:rPr>
        <w:t>Kyrgyz</w:t>
      </w:r>
      <w:proofErr w:type="spellEnd"/>
      <w:r w:rsidRPr="007F15D9">
        <w:rPr>
          <w:rFonts w:ascii="Times New Roman" w:hAnsi="Times New Roman"/>
          <w:sz w:val="16"/>
          <w:szCs w:val="16"/>
        </w:rPr>
        <w:t xml:space="preserve"> </w:t>
      </w:r>
      <w:proofErr w:type="spellStart"/>
      <w:r w:rsidRPr="007F15D9">
        <w:rPr>
          <w:rFonts w:ascii="Times New Roman" w:hAnsi="Times New Roman"/>
          <w:sz w:val="16"/>
          <w:szCs w:val="16"/>
        </w:rPr>
        <w:t>Republic</w:t>
      </w:r>
      <w:proofErr w:type="spellEnd"/>
      <w:r w:rsidRPr="007F15D9">
        <w:rPr>
          <w:rFonts w:ascii="Times New Roman" w:hAnsi="Times New Roman"/>
          <w:sz w:val="16"/>
          <w:szCs w:val="16"/>
        </w:rPr>
        <w:t xml:space="preserve">. </w:t>
      </w:r>
      <w:proofErr w:type="spellStart"/>
      <w:r w:rsidRPr="007F15D9">
        <w:rPr>
          <w:rFonts w:ascii="Times New Roman" w:hAnsi="Times New Roman"/>
          <w:sz w:val="16"/>
          <w:szCs w:val="16"/>
        </w:rPr>
        <w:t>Multiple</w:t>
      </w:r>
      <w:proofErr w:type="spellEnd"/>
      <w:r w:rsidRPr="007F15D9">
        <w:rPr>
          <w:rFonts w:ascii="Times New Roman" w:hAnsi="Times New Roman"/>
          <w:sz w:val="16"/>
          <w:szCs w:val="16"/>
        </w:rPr>
        <w:t xml:space="preserve"> </w:t>
      </w:r>
      <w:proofErr w:type="spellStart"/>
      <w:r w:rsidRPr="007F15D9">
        <w:rPr>
          <w:rFonts w:ascii="Times New Roman" w:hAnsi="Times New Roman"/>
          <w:sz w:val="16"/>
          <w:szCs w:val="16"/>
        </w:rPr>
        <w:t>Indicator</w:t>
      </w:r>
      <w:proofErr w:type="spellEnd"/>
      <w:r w:rsidRPr="007F15D9">
        <w:rPr>
          <w:rFonts w:ascii="Times New Roman" w:hAnsi="Times New Roman"/>
          <w:sz w:val="16"/>
          <w:szCs w:val="16"/>
        </w:rPr>
        <w:t xml:space="preserve"> </w:t>
      </w:r>
      <w:proofErr w:type="spellStart"/>
      <w:r w:rsidRPr="007F15D9">
        <w:rPr>
          <w:rFonts w:ascii="Times New Roman" w:hAnsi="Times New Roman"/>
          <w:sz w:val="16"/>
          <w:szCs w:val="16"/>
        </w:rPr>
        <w:t>Cluster</w:t>
      </w:r>
      <w:proofErr w:type="spellEnd"/>
      <w:r w:rsidRPr="007F15D9">
        <w:rPr>
          <w:rFonts w:ascii="Times New Roman" w:hAnsi="Times New Roman"/>
          <w:sz w:val="16"/>
          <w:szCs w:val="16"/>
        </w:rPr>
        <w:t xml:space="preserve"> </w:t>
      </w:r>
      <w:proofErr w:type="spellStart"/>
      <w:r w:rsidRPr="007F15D9">
        <w:rPr>
          <w:rFonts w:ascii="Times New Roman" w:hAnsi="Times New Roman"/>
          <w:sz w:val="16"/>
          <w:szCs w:val="16"/>
        </w:rPr>
        <w:t>Survey</w:t>
      </w:r>
      <w:proofErr w:type="spellEnd"/>
      <w:r w:rsidRPr="007F15D9">
        <w:rPr>
          <w:rFonts w:ascii="Times New Roman" w:hAnsi="Times New Roman"/>
          <w:sz w:val="16"/>
          <w:szCs w:val="16"/>
        </w:rPr>
        <w:t xml:space="preserve"> 2014. </w:t>
      </w:r>
      <w:proofErr w:type="spellStart"/>
      <w:r w:rsidRPr="007F15D9">
        <w:rPr>
          <w:rFonts w:ascii="Times New Roman" w:hAnsi="Times New Roman"/>
          <w:sz w:val="16"/>
          <w:szCs w:val="16"/>
        </w:rPr>
        <w:t>Final</w:t>
      </w:r>
      <w:proofErr w:type="spellEnd"/>
      <w:r w:rsidRPr="007F15D9">
        <w:rPr>
          <w:rFonts w:ascii="Times New Roman" w:hAnsi="Times New Roman"/>
          <w:sz w:val="16"/>
          <w:szCs w:val="16"/>
        </w:rPr>
        <w:t xml:space="preserve"> </w:t>
      </w:r>
      <w:proofErr w:type="spellStart"/>
      <w:r w:rsidRPr="007F15D9">
        <w:rPr>
          <w:rFonts w:ascii="Times New Roman" w:hAnsi="Times New Roman"/>
          <w:sz w:val="16"/>
          <w:szCs w:val="16"/>
        </w:rPr>
        <w:t>report</w:t>
      </w:r>
      <w:proofErr w:type="spellEnd"/>
      <w:r w:rsidRPr="007F15D9">
        <w:rPr>
          <w:rFonts w:ascii="Times New Roman" w:hAnsi="Times New Roman"/>
          <w:sz w:val="16"/>
          <w:szCs w:val="16"/>
        </w:rPr>
        <w:t xml:space="preserve">. </w:t>
      </w:r>
      <w:proofErr w:type="spellStart"/>
      <w:r w:rsidRPr="007F15D9">
        <w:rPr>
          <w:rFonts w:ascii="Times New Roman" w:hAnsi="Times New Roman"/>
          <w:sz w:val="16"/>
          <w:szCs w:val="16"/>
        </w:rPr>
        <w:t>Bishkek</w:t>
      </w:r>
      <w:proofErr w:type="spellEnd"/>
      <w:r w:rsidRPr="007F15D9">
        <w:rPr>
          <w:rFonts w:ascii="Times New Roman" w:hAnsi="Times New Roman"/>
          <w:sz w:val="16"/>
          <w:szCs w:val="16"/>
        </w:rPr>
        <w:t xml:space="preserve">, </w:t>
      </w:r>
      <w:proofErr w:type="spellStart"/>
      <w:r w:rsidRPr="007F15D9">
        <w:rPr>
          <w:rFonts w:ascii="Times New Roman" w:hAnsi="Times New Roman"/>
          <w:sz w:val="16"/>
          <w:szCs w:val="16"/>
        </w:rPr>
        <w:t>Kyrgyz</w:t>
      </w:r>
      <w:proofErr w:type="spellEnd"/>
      <w:r w:rsidRPr="007F15D9">
        <w:rPr>
          <w:rFonts w:ascii="Times New Roman" w:hAnsi="Times New Roman"/>
          <w:sz w:val="16"/>
          <w:szCs w:val="16"/>
        </w:rPr>
        <w:t xml:space="preserve"> </w:t>
      </w:r>
      <w:proofErr w:type="spellStart"/>
      <w:r w:rsidRPr="007F15D9">
        <w:rPr>
          <w:rFonts w:ascii="Times New Roman" w:hAnsi="Times New Roman"/>
          <w:sz w:val="16"/>
          <w:szCs w:val="16"/>
        </w:rPr>
        <w:t>Republic</w:t>
      </w:r>
      <w:proofErr w:type="spellEnd"/>
      <w:r w:rsidRPr="007F15D9">
        <w:rPr>
          <w:rFonts w:ascii="Times New Roman" w:hAnsi="Times New Roman"/>
          <w:sz w:val="16"/>
          <w:szCs w:val="16"/>
        </w:rPr>
        <w:t xml:space="preserve">: </w:t>
      </w:r>
      <w:r>
        <w:rPr>
          <w:rFonts w:ascii="Times New Roman" w:hAnsi="Times New Roman"/>
          <w:sz w:val="16"/>
          <w:szCs w:val="16"/>
          <w:lang w:val="en-US"/>
        </w:rPr>
        <w:t>NSC KR,</w:t>
      </w:r>
      <w:r w:rsidRPr="007F15D9">
        <w:rPr>
          <w:rFonts w:ascii="Times New Roman" w:hAnsi="Times New Roman"/>
          <w:sz w:val="16"/>
          <w:szCs w:val="16"/>
        </w:rPr>
        <w:t xml:space="preserve"> </w:t>
      </w:r>
      <w:proofErr w:type="spellStart"/>
      <w:r w:rsidRPr="007F15D9">
        <w:rPr>
          <w:rFonts w:ascii="Times New Roman" w:hAnsi="Times New Roman"/>
          <w:sz w:val="16"/>
          <w:szCs w:val="16"/>
        </w:rPr>
        <w:t>United</w:t>
      </w:r>
      <w:proofErr w:type="spellEnd"/>
      <w:r w:rsidRPr="007F15D9">
        <w:rPr>
          <w:rFonts w:ascii="Times New Roman" w:hAnsi="Times New Roman"/>
          <w:sz w:val="16"/>
          <w:szCs w:val="16"/>
        </w:rPr>
        <w:t xml:space="preserve"> </w:t>
      </w:r>
      <w:proofErr w:type="spellStart"/>
      <w:r w:rsidRPr="007F15D9">
        <w:rPr>
          <w:rFonts w:ascii="Times New Roman" w:hAnsi="Times New Roman"/>
          <w:sz w:val="16"/>
          <w:szCs w:val="16"/>
        </w:rPr>
        <w:t>Nations</w:t>
      </w:r>
      <w:proofErr w:type="spellEnd"/>
      <w:r w:rsidRPr="007F15D9">
        <w:rPr>
          <w:rFonts w:ascii="Times New Roman" w:hAnsi="Times New Roman"/>
          <w:sz w:val="16"/>
          <w:szCs w:val="16"/>
        </w:rPr>
        <w:t xml:space="preserve"> </w:t>
      </w:r>
      <w:proofErr w:type="spellStart"/>
      <w:r w:rsidRPr="007F15D9">
        <w:rPr>
          <w:rFonts w:ascii="Times New Roman" w:hAnsi="Times New Roman"/>
          <w:sz w:val="16"/>
          <w:szCs w:val="16"/>
        </w:rPr>
        <w:t>Children's</w:t>
      </w:r>
      <w:proofErr w:type="spellEnd"/>
      <w:r w:rsidRPr="007F15D9">
        <w:rPr>
          <w:rFonts w:ascii="Times New Roman" w:hAnsi="Times New Roman"/>
          <w:sz w:val="16"/>
          <w:szCs w:val="16"/>
        </w:rPr>
        <w:t xml:space="preserve"> </w:t>
      </w:r>
      <w:proofErr w:type="spellStart"/>
      <w:r w:rsidRPr="007F15D9">
        <w:rPr>
          <w:rFonts w:ascii="Times New Roman" w:hAnsi="Times New Roman"/>
          <w:sz w:val="16"/>
          <w:szCs w:val="16"/>
        </w:rPr>
        <w:t>Fund</w:t>
      </w:r>
      <w:proofErr w:type="spellEnd"/>
      <w:r w:rsidRPr="007F15D9">
        <w:rPr>
          <w:rFonts w:ascii="Times New Roman" w:hAnsi="Times New Roman"/>
          <w:sz w:val="16"/>
          <w:szCs w:val="16"/>
        </w:rPr>
        <w:t xml:space="preserve"> (UNICEF). p.196-203</w:t>
      </w:r>
    </w:p>
  </w:footnote>
  <w:footnote w:id="12">
    <w:p w14:paraId="08C34348" w14:textId="77777777" w:rsidR="004154DC" w:rsidRPr="007E289B" w:rsidRDefault="004154DC" w:rsidP="00EB34AF">
      <w:pPr>
        <w:pStyle w:val="a7"/>
        <w:rPr>
          <w:rFonts w:ascii="Times New Roman" w:hAnsi="Times New Roman"/>
          <w:sz w:val="16"/>
          <w:szCs w:val="16"/>
          <w:lang w:val="en-US"/>
        </w:rPr>
      </w:pPr>
      <w:r w:rsidRPr="008012DA">
        <w:rPr>
          <w:rStyle w:val="a9"/>
          <w:rFonts w:ascii="Calibri" w:hAnsi="Calibri" w:cs="Calibri"/>
          <w:szCs w:val="18"/>
        </w:rPr>
        <w:footnoteRef/>
      </w:r>
      <w:r w:rsidRPr="008012DA">
        <w:rPr>
          <w:rFonts w:ascii="Calibri" w:hAnsi="Calibri" w:cs="Calibri"/>
          <w:szCs w:val="18"/>
        </w:rPr>
        <w:t xml:space="preserve"> </w:t>
      </w:r>
      <w:proofErr w:type="spellStart"/>
      <w:r w:rsidRPr="007E289B">
        <w:rPr>
          <w:rFonts w:ascii="Times New Roman" w:hAnsi="Times New Roman"/>
          <w:sz w:val="16"/>
          <w:szCs w:val="16"/>
        </w:rPr>
        <w:t>Gender</w:t>
      </w:r>
      <w:proofErr w:type="spellEnd"/>
      <w:r w:rsidRPr="007E289B">
        <w:rPr>
          <w:rFonts w:ascii="Times New Roman" w:hAnsi="Times New Roman"/>
          <w:sz w:val="16"/>
          <w:szCs w:val="16"/>
        </w:rPr>
        <w:t xml:space="preserve"> </w:t>
      </w:r>
      <w:proofErr w:type="spellStart"/>
      <w:r w:rsidRPr="007E289B">
        <w:rPr>
          <w:rFonts w:ascii="Times New Roman" w:hAnsi="Times New Roman"/>
          <w:sz w:val="16"/>
          <w:szCs w:val="16"/>
        </w:rPr>
        <w:t>in</w:t>
      </w:r>
      <w:proofErr w:type="spellEnd"/>
      <w:r w:rsidRPr="007E289B">
        <w:rPr>
          <w:rFonts w:ascii="Times New Roman" w:hAnsi="Times New Roman"/>
          <w:sz w:val="16"/>
          <w:szCs w:val="16"/>
        </w:rPr>
        <w:t xml:space="preserve"> </w:t>
      </w:r>
      <w:proofErr w:type="spellStart"/>
      <w:r w:rsidRPr="007E289B">
        <w:rPr>
          <w:rFonts w:ascii="Times New Roman" w:hAnsi="Times New Roman"/>
          <w:sz w:val="16"/>
          <w:szCs w:val="16"/>
        </w:rPr>
        <w:t>Society</w:t>
      </w:r>
      <w:proofErr w:type="spellEnd"/>
      <w:r w:rsidRPr="007E289B">
        <w:rPr>
          <w:rFonts w:ascii="Times New Roman" w:hAnsi="Times New Roman"/>
          <w:sz w:val="16"/>
          <w:szCs w:val="16"/>
        </w:rPr>
        <w:t xml:space="preserve"> </w:t>
      </w:r>
      <w:proofErr w:type="spellStart"/>
      <w:r w:rsidRPr="007E289B">
        <w:rPr>
          <w:rFonts w:ascii="Times New Roman" w:hAnsi="Times New Roman"/>
          <w:sz w:val="16"/>
          <w:szCs w:val="16"/>
        </w:rPr>
        <w:t>Perceptions</w:t>
      </w:r>
      <w:proofErr w:type="spellEnd"/>
      <w:r w:rsidRPr="007E289B">
        <w:rPr>
          <w:rFonts w:ascii="Times New Roman" w:hAnsi="Times New Roman"/>
          <w:sz w:val="16"/>
          <w:szCs w:val="16"/>
        </w:rPr>
        <w:t xml:space="preserve"> </w:t>
      </w:r>
      <w:proofErr w:type="spellStart"/>
      <w:r w:rsidRPr="007E289B">
        <w:rPr>
          <w:rFonts w:ascii="Times New Roman" w:hAnsi="Times New Roman"/>
          <w:sz w:val="16"/>
          <w:szCs w:val="16"/>
        </w:rPr>
        <w:t>Study</w:t>
      </w:r>
      <w:proofErr w:type="spellEnd"/>
      <w:r w:rsidRPr="007E289B">
        <w:rPr>
          <w:rFonts w:ascii="Times New Roman" w:hAnsi="Times New Roman"/>
          <w:sz w:val="16"/>
          <w:szCs w:val="16"/>
        </w:rPr>
        <w:t xml:space="preserve"> (</w:t>
      </w:r>
      <w:proofErr w:type="spellStart"/>
      <w:r w:rsidRPr="007E289B">
        <w:rPr>
          <w:rFonts w:ascii="Times New Roman" w:hAnsi="Times New Roman"/>
          <w:sz w:val="16"/>
          <w:szCs w:val="16"/>
        </w:rPr>
        <w:t>the</w:t>
      </w:r>
      <w:proofErr w:type="spellEnd"/>
      <w:r w:rsidRPr="007E289B">
        <w:rPr>
          <w:rFonts w:ascii="Times New Roman" w:hAnsi="Times New Roman"/>
          <w:sz w:val="16"/>
          <w:szCs w:val="16"/>
        </w:rPr>
        <w:t xml:space="preserve"> </w:t>
      </w:r>
      <w:proofErr w:type="spellStart"/>
      <w:r w:rsidRPr="007E289B">
        <w:rPr>
          <w:rFonts w:ascii="Times New Roman" w:hAnsi="Times New Roman"/>
          <w:sz w:val="16"/>
          <w:szCs w:val="16"/>
        </w:rPr>
        <w:t>National</w:t>
      </w:r>
      <w:proofErr w:type="spellEnd"/>
      <w:r w:rsidRPr="007E289B">
        <w:rPr>
          <w:rFonts w:ascii="Times New Roman" w:hAnsi="Times New Roman"/>
          <w:sz w:val="16"/>
          <w:szCs w:val="16"/>
        </w:rPr>
        <w:t xml:space="preserve"> </w:t>
      </w:r>
      <w:proofErr w:type="spellStart"/>
      <w:r w:rsidRPr="007E289B">
        <w:rPr>
          <w:rFonts w:ascii="Times New Roman" w:hAnsi="Times New Roman"/>
          <w:sz w:val="16"/>
          <w:szCs w:val="16"/>
        </w:rPr>
        <w:t>Survey</w:t>
      </w:r>
      <w:proofErr w:type="spellEnd"/>
      <w:r w:rsidRPr="007E289B">
        <w:rPr>
          <w:rFonts w:ascii="Times New Roman" w:hAnsi="Times New Roman"/>
          <w:sz w:val="16"/>
          <w:szCs w:val="16"/>
        </w:rPr>
        <w:t xml:space="preserve"> </w:t>
      </w:r>
      <w:proofErr w:type="spellStart"/>
      <w:r w:rsidRPr="007E289B">
        <w:rPr>
          <w:rFonts w:ascii="Times New Roman" w:hAnsi="Times New Roman"/>
          <w:sz w:val="16"/>
          <w:szCs w:val="16"/>
        </w:rPr>
        <w:t>results</w:t>
      </w:r>
      <w:proofErr w:type="spellEnd"/>
      <w:r w:rsidRPr="007E289B">
        <w:rPr>
          <w:rFonts w:ascii="Times New Roman" w:hAnsi="Times New Roman"/>
          <w:sz w:val="16"/>
          <w:szCs w:val="16"/>
        </w:rPr>
        <w:t xml:space="preserve">), 2016. NSC KR, </w:t>
      </w:r>
      <w:proofErr w:type="spellStart"/>
      <w:r w:rsidRPr="007E289B">
        <w:rPr>
          <w:rFonts w:ascii="Times New Roman" w:hAnsi="Times New Roman"/>
          <w:sz w:val="16"/>
          <w:szCs w:val="16"/>
        </w:rPr>
        <w:t>the</w:t>
      </w:r>
      <w:proofErr w:type="spellEnd"/>
      <w:r w:rsidRPr="007E289B">
        <w:rPr>
          <w:rFonts w:ascii="Times New Roman" w:hAnsi="Times New Roman"/>
          <w:sz w:val="16"/>
          <w:szCs w:val="16"/>
        </w:rPr>
        <w:t xml:space="preserve"> </w:t>
      </w:r>
      <w:proofErr w:type="spellStart"/>
      <w:r w:rsidRPr="007E289B">
        <w:rPr>
          <w:rFonts w:ascii="Times New Roman" w:hAnsi="Times New Roman"/>
          <w:sz w:val="16"/>
          <w:szCs w:val="16"/>
        </w:rPr>
        <w:t>United</w:t>
      </w:r>
      <w:proofErr w:type="spellEnd"/>
      <w:r w:rsidRPr="007E289B">
        <w:rPr>
          <w:rFonts w:ascii="Times New Roman" w:hAnsi="Times New Roman"/>
          <w:sz w:val="16"/>
          <w:szCs w:val="16"/>
        </w:rPr>
        <w:t xml:space="preserve"> </w:t>
      </w:r>
      <w:proofErr w:type="spellStart"/>
      <w:r w:rsidRPr="007E289B">
        <w:rPr>
          <w:rFonts w:ascii="Times New Roman" w:hAnsi="Times New Roman"/>
          <w:sz w:val="16"/>
          <w:szCs w:val="16"/>
        </w:rPr>
        <w:t>Nations</w:t>
      </w:r>
      <w:proofErr w:type="spellEnd"/>
      <w:r w:rsidRPr="007E289B">
        <w:rPr>
          <w:rFonts w:ascii="Times New Roman" w:hAnsi="Times New Roman"/>
          <w:sz w:val="16"/>
          <w:szCs w:val="16"/>
        </w:rPr>
        <w:t xml:space="preserve"> </w:t>
      </w:r>
      <w:proofErr w:type="spellStart"/>
      <w:r w:rsidRPr="007E289B">
        <w:rPr>
          <w:rFonts w:ascii="Times New Roman" w:hAnsi="Times New Roman"/>
          <w:sz w:val="16"/>
          <w:szCs w:val="16"/>
        </w:rPr>
        <w:t>Population</w:t>
      </w:r>
      <w:proofErr w:type="spellEnd"/>
      <w:r w:rsidRPr="007E289B">
        <w:rPr>
          <w:rFonts w:ascii="Times New Roman" w:hAnsi="Times New Roman"/>
          <w:sz w:val="16"/>
          <w:szCs w:val="16"/>
        </w:rPr>
        <w:t xml:space="preserve"> </w:t>
      </w:r>
      <w:proofErr w:type="spellStart"/>
      <w:r w:rsidRPr="007E289B">
        <w:rPr>
          <w:rFonts w:ascii="Times New Roman" w:hAnsi="Times New Roman"/>
          <w:sz w:val="16"/>
          <w:szCs w:val="16"/>
        </w:rPr>
        <w:t>Fund</w:t>
      </w:r>
      <w:proofErr w:type="spellEnd"/>
      <w:r w:rsidRPr="007E289B">
        <w:rPr>
          <w:rFonts w:ascii="Times New Roman" w:hAnsi="Times New Roman"/>
          <w:sz w:val="16"/>
          <w:szCs w:val="16"/>
        </w:rPr>
        <w:t xml:space="preserve">, </w:t>
      </w:r>
      <w:proofErr w:type="spellStart"/>
      <w:r w:rsidRPr="007E289B">
        <w:rPr>
          <w:rFonts w:ascii="Times New Roman" w:hAnsi="Times New Roman"/>
          <w:sz w:val="16"/>
          <w:szCs w:val="16"/>
        </w:rPr>
        <w:t>Peacebuilding</w:t>
      </w:r>
      <w:proofErr w:type="spellEnd"/>
      <w:r w:rsidRPr="007E289B">
        <w:rPr>
          <w:rFonts w:ascii="Times New Roman" w:hAnsi="Times New Roman"/>
          <w:sz w:val="16"/>
          <w:szCs w:val="16"/>
        </w:rPr>
        <w:t xml:space="preserve"> </w:t>
      </w:r>
      <w:proofErr w:type="spellStart"/>
      <w:r w:rsidRPr="007E289B">
        <w:rPr>
          <w:rFonts w:ascii="Times New Roman" w:hAnsi="Times New Roman"/>
          <w:sz w:val="16"/>
          <w:szCs w:val="16"/>
        </w:rPr>
        <w:t>Fund</w:t>
      </w:r>
      <w:proofErr w:type="spellEnd"/>
      <w:r w:rsidRPr="007E289B">
        <w:rPr>
          <w:rFonts w:ascii="Times New Roman" w:hAnsi="Times New Roman"/>
          <w:sz w:val="16"/>
          <w:szCs w:val="16"/>
        </w:rPr>
        <w:t xml:space="preserve">, </w:t>
      </w:r>
      <w:proofErr w:type="spellStart"/>
      <w:r w:rsidRPr="007E289B">
        <w:rPr>
          <w:rFonts w:ascii="Times New Roman" w:hAnsi="Times New Roman"/>
          <w:sz w:val="16"/>
          <w:szCs w:val="16"/>
        </w:rPr>
        <w:t>International</w:t>
      </w:r>
      <w:proofErr w:type="spellEnd"/>
      <w:r w:rsidRPr="007E289B">
        <w:rPr>
          <w:rFonts w:ascii="Times New Roman" w:hAnsi="Times New Roman"/>
          <w:sz w:val="16"/>
          <w:szCs w:val="16"/>
        </w:rPr>
        <w:t xml:space="preserve"> </w:t>
      </w:r>
      <w:proofErr w:type="spellStart"/>
      <w:r w:rsidRPr="007E289B">
        <w:rPr>
          <w:rFonts w:ascii="Times New Roman" w:hAnsi="Times New Roman"/>
          <w:sz w:val="16"/>
          <w:szCs w:val="16"/>
        </w:rPr>
        <w:t>Organization</w:t>
      </w:r>
      <w:proofErr w:type="spellEnd"/>
      <w:r w:rsidRPr="007E289B">
        <w:rPr>
          <w:rFonts w:ascii="Times New Roman" w:hAnsi="Times New Roman"/>
          <w:sz w:val="16"/>
          <w:szCs w:val="16"/>
        </w:rPr>
        <w:t xml:space="preserve"> </w:t>
      </w:r>
      <w:proofErr w:type="spellStart"/>
      <w:r w:rsidRPr="007E289B">
        <w:rPr>
          <w:rFonts w:ascii="Times New Roman" w:hAnsi="Times New Roman"/>
          <w:sz w:val="16"/>
          <w:szCs w:val="16"/>
        </w:rPr>
        <w:t>for</w:t>
      </w:r>
      <w:proofErr w:type="spellEnd"/>
      <w:r w:rsidRPr="007E289B">
        <w:rPr>
          <w:rFonts w:ascii="Times New Roman" w:hAnsi="Times New Roman"/>
          <w:sz w:val="16"/>
          <w:szCs w:val="16"/>
        </w:rPr>
        <w:t xml:space="preserve"> </w:t>
      </w:r>
      <w:proofErr w:type="spellStart"/>
      <w:r w:rsidRPr="007E289B">
        <w:rPr>
          <w:rFonts w:ascii="Times New Roman" w:hAnsi="Times New Roman"/>
          <w:sz w:val="16"/>
          <w:szCs w:val="16"/>
        </w:rPr>
        <w:t>Migration</w:t>
      </w:r>
      <w:proofErr w:type="spellEnd"/>
      <w:r w:rsidRPr="007E289B">
        <w:rPr>
          <w:rFonts w:ascii="Times New Roman" w:hAnsi="Times New Roman"/>
          <w:sz w:val="16"/>
          <w:szCs w:val="16"/>
        </w:rPr>
        <w:t xml:space="preserve">, UN </w:t>
      </w:r>
      <w:proofErr w:type="spellStart"/>
      <w:r w:rsidRPr="007E289B">
        <w:rPr>
          <w:rFonts w:ascii="Times New Roman" w:hAnsi="Times New Roman"/>
          <w:sz w:val="16"/>
          <w:szCs w:val="16"/>
        </w:rPr>
        <w:t>Women</w:t>
      </w:r>
      <w:proofErr w:type="spellEnd"/>
      <w:r w:rsidRPr="007E289B">
        <w:rPr>
          <w:rFonts w:ascii="Times New Roman" w:hAnsi="Times New Roman"/>
          <w:sz w:val="16"/>
          <w:szCs w:val="16"/>
        </w:rPr>
        <w:t xml:space="preserve">. </w:t>
      </w:r>
      <w:proofErr w:type="spellStart"/>
      <w:r w:rsidRPr="007E289B">
        <w:rPr>
          <w:rFonts w:ascii="Times New Roman" w:hAnsi="Times New Roman"/>
          <w:sz w:val="16"/>
          <w:szCs w:val="16"/>
        </w:rPr>
        <w:t>Bishkek</w:t>
      </w:r>
      <w:proofErr w:type="spellEnd"/>
      <w:r w:rsidRPr="007E289B">
        <w:rPr>
          <w:rFonts w:ascii="Times New Roman" w:hAnsi="Times New Roman"/>
          <w:sz w:val="16"/>
          <w:szCs w:val="16"/>
        </w:rPr>
        <w:t xml:space="preserve">, 2016. – p. 121. </w:t>
      </w:r>
      <w:proofErr w:type="spellStart"/>
      <w:r w:rsidRPr="007E289B">
        <w:rPr>
          <w:rFonts w:ascii="Times New Roman" w:hAnsi="Times New Roman"/>
          <w:sz w:val="16"/>
          <w:szCs w:val="16"/>
        </w:rPr>
        <w:t>Available</w:t>
      </w:r>
      <w:proofErr w:type="spellEnd"/>
      <w:r w:rsidRPr="007E289B">
        <w:rPr>
          <w:rFonts w:ascii="Times New Roman" w:hAnsi="Times New Roman"/>
          <w:sz w:val="16"/>
          <w:szCs w:val="16"/>
        </w:rPr>
        <w:t xml:space="preserve"> </w:t>
      </w:r>
      <w:proofErr w:type="spellStart"/>
      <w:r w:rsidRPr="007E289B">
        <w:rPr>
          <w:rFonts w:ascii="Times New Roman" w:hAnsi="Times New Roman"/>
          <w:sz w:val="16"/>
          <w:szCs w:val="16"/>
        </w:rPr>
        <w:t>at</w:t>
      </w:r>
      <w:proofErr w:type="spellEnd"/>
      <w:r w:rsidRPr="007E289B">
        <w:rPr>
          <w:rFonts w:ascii="Times New Roman" w:hAnsi="Times New Roman"/>
          <w:sz w:val="16"/>
          <w:szCs w:val="16"/>
        </w:rPr>
        <w:t xml:space="preserve">: </w:t>
      </w:r>
      <w:hyperlink r:id="rId7" w:history="1">
        <w:r w:rsidRPr="00ED14DA">
          <w:rPr>
            <w:rStyle w:val="a5"/>
            <w:rFonts w:ascii="Times New Roman" w:hAnsi="Times New Roman"/>
            <w:sz w:val="16"/>
            <w:szCs w:val="16"/>
          </w:rPr>
          <w:t>http://www.stat.kg/ru/statistics/gendernaya-statistika/</w:t>
        </w:r>
      </w:hyperlink>
      <w:r>
        <w:rPr>
          <w:rFonts w:ascii="Times New Roman" w:hAnsi="Times New Roman"/>
          <w:sz w:val="16"/>
          <w:szCs w:val="16"/>
          <w:lang w:val="en-US"/>
        </w:rPr>
        <w:t xml:space="preserve"> </w:t>
      </w:r>
    </w:p>
  </w:footnote>
  <w:footnote w:id="13">
    <w:p w14:paraId="45F8D6A8" w14:textId="77777777" w:rsidR="004154DC" w:rsidRPr="007C3352" w:rsidRDefault="004154DC" w:rsidP="00EB34AF">
      <w:pPr>
        <w:pStyle w:val="a7"/>
        <w:rPr>
          <w:rFonts w:ascii="Times New Roman" w:hAnsi="Times New Roman"/>
          <w:sz w:val="16"/>
          <w:szCs w:val="16"/>
        </w:rPr>
      </w:pPr>
      <w:r w:rsidRPr="007C3352">
        <w:rPr>
          <w:rStyle w:val="a9"/>
          <w:rFonts w:ascii="Times New Roman" w:hAnsi="Times New Roman"/>
          <w:sz w:val="16"/>
          <w:szCs w:val="16"/>
        </w:rPr>
        <w:footnoteRef/>
      </w:r>
      <w:proofErr w:type="spellStart"/>
      <w:r w:rsidRPr="001C2928">
        <w:rPr>
          <w:rFonts w:ascii="Times New Roman" w:hAnsi="Times New Roman"/>
          <w:sz w:val="16"/>
          <w:szCs w:val="16"/>
        </w:rPr>
        <w:t>Report</w:t>
      </w:r>
      <w:proofErr w:type="spellEnd"/>
      <w:r w:rsidRPr="001C2928">
        <w:rPr>
          <w:rFonts w:ascii="Times New Roman" w:hAnsi="Times New Roman"/>
          <w:sz w:val="16"/>
          <w:szCs w:val="16"/>
        </w:rPr>
        <w:t xml:space="preserve"> </w:t>
      </w:r>
      <w:proofErr w:type="spellStart"/>
      <w:r w:rsidRPr="001C2928">
        <w:rPr>
          <w:rFonts w:ascii="Times New Roman" w:hAnsi="Times New Roman"/>
          <w:sz w:val="16"/>
          <w:szCs w:val="16"/>
        </w:rPr>
        <w:t>on</w:t>
      </w:r>
      <w:proofErr w:type="spellEnd"/>
      <w:r w:rsidRPr="001C2928">
        <w:rPr>
          <w:rFonts w:ascii="Times New Roman" w:hAnsi="Times New Roman"/>
          <w:sz w:val="16"/>
          <w:szCs w:val="16"/>
        </w:rPr>
        <w:t xml:space="preserve"> </w:t>
      </w:r>
      <w:proofErr w:type="spellStart"/>
      <w:r w:rsidRPr="001C2928">
        <w:rPr>
          <w:rFonts w:ascii="Times New Roman" w:hAnsi="Times New Roman"/>
          <w:sz w:val="16"/>
          <w:szCs w:val="16"/>
        </w:rPr>
        <w:t>the</w:t>
      </w:r>
      <w:proofErr w:type="spellEnd"/>
      <w:r w:rsidRPr="001C2928">
        <w:rPr>
          <w:rFonts w:ascii="Times New Roman" w:hAnsi="Times New Roman"/>
          <w:sz w:val="16"/>
          <w:szCs w:val="16"/>
        </w:rPr>
        <w:t xml:space="preserve"> </w:t>
      </w:r>
      <w:proofErr w:type="spellStart"/>
      <w:r w:rsidRPr="001C2928">
        <w:rPr>
          <w:rFonts w:ascii="Times New Roman" w:hAnsi="Times New Roman"/>
          <w:sz w:val="16"/>
          <w:szCs w:val="16"/>
        </w:rPr>
        <w:t>study</w:t>
      </w:r>
      <w:proofErr w:type="spellEnd"/>
      <w:r w:rsidRPr="001C2928">
        <w:rPr>
          <w:rFonts w:ascii="Times New Roman" w:hAnsi="Times New Roman"/>
          <w:sz w:val="16"/>
          <w:szCs w:val="16"/>
        </w:rPr>
        <w:t xml:space="preserve"> </w:t>
      </w:r>
      <w:proofErr w:type="spellStart"/>
      <w:r w:rsidRPr="001C2928">
        <w:rPr>
          <w:rFonts w:ascii="Times New Roman" w:hAnsi="Times New Roman"/>
          <w:sz w:val="16"/>
          <w:szCs w:val="16"/>
        </w:rPr>
        <w:t>of</w:t>
      </w:r>
      <w:proofErr w:type="spellEnd"/>
      <w:r w:rsidRPr="001C2928">
        <w:rPr>
          <w:rFonts w:ascii="Times New Roman" w:hAnsi="Times New Roman"/>
          <w:sz w:val="16"/>
          <w:szCs w:val="16"/>
        </w:rPr>
        <w:t xml:space="preserve"> </w:t>
      </w:r>
      <w:proofErr w:type="spellStart"/>
      <w:r w:rsidRPr="001C2928">
        <w:rPr>
          <w:rFonts w:ascii="Times New Roman" w:hAnsi="Times New Roman"/>
          <w:sz w:val="16"/>
          <w:szCs w:val="16"/>
        </w:rPr>
        <w:t>judicial</w:t>
      </w:r>
      <w:proofErr w:type="spellEnd"/>
      <w:r w:rsidRPr="001C2928">
        <w:rPr>
          <w:rFonts w:ascii="Times New Roman" w:hAnsi="Times New Roman"/>
          <w:sz w:val="16"/>
          <w:szCs w:val="16"/>
        </w:rPr>
        <w:t xml:space="preserve"> </w:t>
      </w:r>
      <w:proofErr w:type="spellStart"/>
      <w:r w:rsidRPr="001C2928">
        <w:rPr>
          <w:rFonts w:ascii="Times New Roman" w:hAnsi="Times New Roman"/>
          <w:sz w:val="16"/>
          <w:szCs w:val="16"/>
        </w:rPr>
        <w:t>practice</w:t>
      </w:r>
      <w:proofErr w:type="spellEnd"/>
      <w:r w:rsidRPr="001C2928">
        <w:rPr>
          <w:rFonts w:ascii="Times New Roman" w:hAnsi="Times New Roman"/>
          <w:sz w:val="16"/>
          <w:szCs w:val="16"/>
        </w:rPr>
        <w:t xml:space="preserve"> </w:t>
      </w:r>
      <w:proofErr w:type="spellStart"/>
      <w:r w:rsidRPr="001C2928">
        <w:rPr>
          <w:rFonts w:ascii="Times New Roman" w:hAnsi="Times New Roman"/>
          <w:sz w:val="16"/>
          <w:szCs w:val="16"/>
        </w:rPr>
        <w:t>in</w:t>
      </w:r>
      <w:proofErr w:type="spellEnd"/>
      <w:r w:rsidRPr="001C2928">
        <w:rPr>
          <w:rFonts w:ascii="Times New Roman" w:hAnsi="Times New Roman"/>
          <w:sz w:val="16"/>
          <w:szCs w:val="16"/>
        </w:rPr>
        <w:t xml:space="preserve"> </w:t>
      </w:r>
      <w:proofErr w:type="spellStart"/>
      <w:r w:rsidRPr="001C2928">
        <w:rPr>
          <w:rFonts w:ascii="Times New Roman" w:hAnsi="Times New Roman"/>
          <w:sz w:val="16"/>
          <w:szCs w:val="16"/>
        </w:rPr>
        <w:t>the</w:t>
      </w:r>
      <w:proofErr w:type="spellEnd"/>
      <w:r w:rsidRPr="001C2928">
        <w:rPr>
          <w:rFonts w:ascii="Times New Roman" w:hAnsi="Times New Roman"/>
          <w:sz w:val="16"/>
          <w:szCs w:val="16"/>
        </w:rPr>
        <w:t xml:space="preserve"> </w:t>
      </w:r>
      <w:proofErr w:type="spellStart"/>
      <w:r w:rsidRPr="001C2928">
        <w:rPr>
          <w:rFonts w:ascii="Times New Roman" w:hAnsi="Times New Roman"/>
          <w:sz w:val="16"/>
          <w:szCs w:val="16"/>
        </w:rPr>
        <w:t>Kyrgyz</w:t>
      </w:r>
      <w:proofErr w:type="spellEnd"/>
      <w:r w:rsidRPr="001C2928">
        <w:rPr>
          <w:rFonts w:ascii="Times New Roman" w:hAnsi="Times New Roman"/>
          <w:sz w:val="16"/>
          <w:szCs w:val="16"/>
        </w:rPr>
        <w:t xml:space="preserve"> </w:t>
      </w:r>
      <w:proofErr w:type="spellStart"/>
      <w:r w:rsidRPr="001C2928">
        <w:rPr>
          <w:rFonts w:ascii="Times New Roman" w:hAnsi="Times New Roman"/>
          <w:sz w:val="16"/>
          <w:szCs w:val="16"/>
        </w:rPr>
        <w:t>Republic</w:t>
      </w:r>
      <w:proofErr w:type="spellEnd"/>
      <w:r w:rsidRPr="001C2928">
        <w:rPr>
          <w:rFonts w:ascii="Times New Roman" w:hAnsi="Times New Roman"/>
          <w:sz w:val="16"/>
          <w:szCs w:val="16"/>
        </w:rPr>
        <w:t xml:space="preserve"> </w:t>
      </w:r>
      <w:proofErr w:type="spellStart"/>
      <w:r w:rsidRPr="001C2928">
        <w:rPr>
          <w:rFonts w:ascii="Times New Roman" w:hAnsi="Times New Roman"/>
          <w:sz w:val="16"/>
          <w:szCs w:val="16"/>
        </w:rPr>
        <w:t>on</w:t>
      </w:r>
      <w:proofErr w:type="spellEnd"/>
      <w:r w:rsidRPr="001C2928">
        <w:rPr>
          <w:rFonts w:ascii="Times New Roman" w:hAnsi="Times New Roman"/>
          <w:sz w:val="16"/>
          <w:szCs w:val="16"/>
        </w:rPr>
        <w:t xml:space="preserve"> </w:t>
      </w:r>
      <w:proofErr w:type="spellStart"/>
      <w:r w:rsidRPr="001C2928">
        <w:rPr>
          <w:rFonts w:ascii="Times New Roman" w:hAnsi="Times New Roman"/>
          <w:sz w:val="16"/>
          <w:szCs w:val="16"/>
        </w:rPr>
        <w:t>crimes</w:t>
      </w:r>
      <w:proofErr w:type="spellEnd"/>
      <w:r w:rsidRPr="001C2928">
        <w:rPr>
          <w:rFonts w:ascii="Times New Roman" w:hAnsi="Times New Roman"/>
          <w:sz w:val="16"/>
          <w:szCs w:val="16"/>
        </w:rPr>
        <w:t xml:space="preserve"> </w:t>
      </w:r>
      <w:proofErr w:type="spellStart"/>
      <w:r w:rsidRPr="001C2928">
        <w:rPr>
          <w:rFonts w:ascii="Times New Roman" w:hAnsi="Times New Roman"/>
          <w:sz w:val="16"/>
          <w:szCs w:val="16"/>
        </w:rPr>
        <w:t>against</w:t>
      </w:r>
      <w:proofErr w:type="spellEnd"/>
      <w:r w:rsidRPr="001C2928">
        <w:rPr>
          <w:rFonts w:ascii="Times New Roman" w:hAnsi="Times New Roman"/>
          <w:sz w:val="16"/>
          <w:szCs w:val="16"/>
        </w:rPr>
        <w:t xml:space="preserve"> </w:t>
      </w:r>
      <w:proofErr w:type="spellStart"/>
      <w:r w:rsidRPr="001C2928">
        <w:rPr>
          <w:rFonts w:ascii="Times New Roman" w:hAnsi="Times New Roman"/>
          <w:sz w:val="16"/>
          <w:szCs w:val="16"/>
        </w:rPr>
        <w:t>women</w:t>
      </w:r>
      <w:proofErr w:type="spellEnd"/>
      <w:r w:rsidRPr="001C2928">
        <w:rPr>
          <w:rFonts w:ascii="Times New Roman" w:hAnsi="Times New Roman"/>
          <w:sz w:val="16"/>
          <w:szCs w:val="16"/>
        </w:rPr>
        <w:t xml:space="preserve"> </w:t>
      </w:r>
      <w:proofErr w:type="spellStart"/>
      <w:r w:rsidRPr="001C2928">
        <w:rPr>
          <w:rFonts w:ascii="Times New Roman" w:hAnsi="Times New Roman"/>
          <w:sz w:val="16"/>
          <w:szCs w:val="16"/>
        </w:rPr>
        <w:t>and</w:t>
      </w:r>
      <w:proofErr w:type="spellEnd"/>
      <w:r w:rsidRPr="001C2928">
        <w:rPr>
          <w:rFonts w:ascii="Times New Roman" w:hAnsi="Times New Roman"/>
          <w:sz w:val="16"/>
          <w:szCs w:val="16"/>
        </w:rPr>
        <w:t xml:space="preserve"> </w:t>
      </w:r>
      <w:proofErr w:type="spellStart"/>
      <w:r w:rsidRPr="001C2928">
        <w:rPr>
          <w:rFonts w:ascii="Times New Roman" w:hAnsi="Times New Roman"/>
          <w:sz w:val="16"/>
          <w:szCs w:val="16"/>
        </w:rPr>
        <w:t>girls</w:t>
      </w:r>
      <w:proofErr w:type="spellEnd"/>
      <w:r w:rsidRPr="001C2928">
        <w:rPr>
          <w:rFonts w:ascii="Times New Roman" w:hAnsi="Times New Roman"/>
          <w:sz w:val="16"/>
          <w:szCs w:val="16"/>
        </w:rPr>
        <w:t xml:space="preserve">. NGO </w:t>
      </w:r>
      <w:proofErr w:type="spellStart"/>
      <w:r w:rsidRPr="001C2928">
        <w:rPr>
          <w:rFonts w:ascii="Times New Roman" w:hAnsi="Times New Roman"/>
          <w:sz w:val="16"/>
          <w:szCs w:val="16"/>
        </w:rPr>
        <w:t>Kyrgyz</w:t>
      </w:r>
      <w:proofErr w:type="spellEnd"/>
      <w:r w:rsidRPr="001C2928">
        <w:rPr>
          <w:rFonts w:ascii="Times New Roman" w:hAnsi="Times New Roman"/>
          <w:sz w:val="16"/>
          <w:szCs w:val="16"/>
        </w:rPr>
        <w:t xml:space="preserve"> </w:t>
      </w:r>
      <w:proofErr w:type="spellStart"/>
      <w:r w:rsidRPr="001C2928">
        <w:rPr>
          <w:rFonts w:ascii="Times New Roman" w:hAnsi="Times New Roman"/>
          <w:sz w:val="16"/>
          <w:szCs w:val="16"/>
        </w:rPr>
        <w:t>Association</w:t>
      </w:r>
      <w:proofErr w:type="spellEnd"/>
      <w:r w:rsidRPr="001C2928">
        <w:rPr>
          <w:rFonts w:ascii="Times New Roman" w:hAnsi="Times New Roman"/>
          <w:sz w:val="16"/>
          <w:szCs w:val="16"/>
        </w:rPr>
        <w:t xml:space="preserve"> </w:t>
      </w:r>
      <w:proofErr w:type="spellStart"/>
      <w:r w:rsidRPr="001C2928">
        <w:rPr>
          <w:rFonts w:ascii="Times New Roman" w:hAnsi="Times New Roman"/>
          <w:sz w:val="16"/>
          <w:szCs w:val="16"/>
        </w:rPr>
        <w:t>of</w:t>
      </w:r>
      <w:proofErr w:type="spellEnd"/>
      <w:r w:rsidRPr="001C2928">
        <w:rPr>
          <w:rFonts w:ascii="Times New Roman" w:hAnsi="Times New Roman"/>
          <w:sz w:val="16"/>
          <w:szCs w:val="16"/>
        </w:rPr>
        <w:t xml:space="preserve"> </w:t>
      </w:r>
      <w:proofErr w:type="spellStart"/>
      <w:r w:rsidRPr="001C2928">
        <w:rPr>
          <w:rFonts w:ascii="Times New Roman" w:hAnsi="Times New Roman"/>
          <w:sz w:val="16"/>
          <w:szCs w:val="16"/>
        </w:rPr>
        <w:t>Women</w:t>
      </w:r>
      <w:proofErr w:type="spellEnd"/>
      <w:r w:rsidRPr="001C2928">
        <w:rPr>
          <w:rFonts w:ascii="Times New Roman" w:hAnsi="Times New Roman"/>
          <w:sz w:val="16"/>
          <w:szCs w:val="16"/>
        </w:rPr>
        <w:t xml:space="preserve"> </w:t>
      </w:r>
      <w:proofErr w:type="spellStart"/>
      <w:r w:rsidRPr="001C2928">
        <w:rPr>
          <w:rFonts w:ascii="Times New Roman" w:hAnsi="Times New Roman"/>
          <w:sz w:val="16"/>
          <w:szCs w:val="16"/>
        </w:rPr>
        <w:t>Judges</w:t>
      </w:r>
      <w:proofErr w:type="spellEnd"/>
      <w:r w:rsidRPr="001C2928">
        <w:rPr>
          <w:rFonts w:ascii="Times New Roman" w:hAnsi="Times New Roman"/>
          <w:sz w:val="16"/>
          <w:szCs w:val="16"/>
        </w:rPr>
        <w:t>, 2017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16BFC"/>
    <w:multiLevelType w:val="hybridMultilevel"/>
    <w:tmpl w:val="E76236F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6A179B"/>
    <w:multiLevelType w:val="hybridMultilevel"/>
    <w:tmpl w:val="8AC2AB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9BA5ED5"/>
    <w:multiLevelType w:val="hybridMultilevel"/>
    <w:tmpl w:val="D3EA32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BA84AF7"/>
    <w:multiLevelType w:val="hybridMultilevel"/>
    <w:tmpl w:val="E5DE3C5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BF43142"/>
    <w:multiLevelType w:val="hybridMultilevel"/>
    <w:tmpl w:val="CD805B3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1E1C474F"/>
    <w:multiLevelType w:val="hybridMultilevel"/>
    <w:tmpl w:val="E96EC2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25F5C5D"/>
    <w:multiLevelType w:val="hybridMultilevel"/>
    <w:tmpl w:val="6BD2D3EA"/>
    <w:lvl w:ilvl="0" w:tplc="1BE0B3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2546EE6"/>
    <w:multiLevelType w:val="hybridMultilevel"/>
    <w:tmpl w:val="90188CBA"/>
    <w:lvl w:ilvl="0" w:tplc="C6E60F7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7656361"/>
    <w:multiLevelType w:val="multilevel"/>
    <w:tmpl w:val="BE7AD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B393262"/>
    <w:multiLevelType w:val="multilevel"/>
    <w:tmpl w:val="2990E68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0FD6D14"/>
    <w:multiLevelType w:val="hybridMultilevel"/>
    <w:tmpl w:val="ECAC0E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ABC483A"/>
    <w:multiLevelType w:val="hybridMultilevel"/>
    <w:tmpl w:val="A6AC950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4A172D3"/>
    <w:multiLevelType w:val="hybridMultilevel"/>
    <w:tmpl w:val="21BC9E20"/>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13">
    <w:nsid w:val="55515354"/>
    <w:multiLevelType w:val="hybridMultilevel"/>
    <w:tmpl w:val="56323F0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95C7768"/>
    <w:multiLevelType w:val="hybridMultilevel"/>
    <w:tmpl w:val="389C20BC"/>
    <w:lvl w:ilvl="0" w:tplc="04190001">
      <w:start w:val="1"/>
      <w:numFmt w:val="bullet"/>
      <w:lvlText w:val=""/>
      <w:lvlJc w:val="left"/>
      <w:pPr>
        <w:ind w:left="804" w:hanging="360"/>
      </w:pPr>
      <w:rPr>
        <w:rFonts w:ascii="Symbol" w:hAnsi="Symbol" w:hint="default"/>
      </w:rPr>
    </w:lvl>
    <w:lvl w:ilvl="1" w:tplc="04190003" w:tentative="1">
      <w:start w:val="1"/>
      <w:numFmt w:val="bullet"/>
      <w:lvlText w:val="o"/>
      <w:lvlJc w:val="left"/>
      <w:pPr>
        <w:ind w:left="1524" w:hanging="360"/>
      </w:pPr>
      <w:rPr>
        <w:rFonts w:ascii="Courier New" w:hAnsi="Courier New" w:cs="Courier New" w:hint="default"/>
      </w:rPr>
    </w:lvl>
    <w:lvl w:ilvl="2" w:tplc="04190005" w:tentative="1">
      <w:start w:val="1"/>
      <w:numFmt w:val="bullet"/>
      <w:lvlText w:val=""/>
      <w:lvlJc w:val="left"/>
      <w:pPr>
        <w:ind w:left="2244" w:hanging="360"/>
      </w:pPr>
      <w:rPr>
        <w:rFonts w:ascii="Wingdings" w:hAnsi="Wingdings" w:hint="default"/>
      </w:rPr>
    </w:lvl>
    <w:lvl w:ilvl="3" w:tplc="04190001" w:tentative="1">
      <w:start w:val="1"/>
      <w:numFmt w:val="bullet"/>
      <w:lvlText w:val=""/>
      <w:lvlJc w:val="left"/>
      <w:pPr>
        <w:ind w:left="2964" w:hanging="360"/>
      </w:pPr>
      <w:rPr>
        <w:rFonts w:ascii="Symbol" w:hAnsi="Symbol" w:hint="default"/>
      </w:rPr>
    </w:lvl>
    <w:lvl w:ilvl="4" w:tplc="04190003" w:tentative="1">
      <w:start w:val="1"/>
      <w:numFmt w:val="bullet"/>
      <w:lvlText w:val="o"/>
      <w:lvlJc w:val="left"/>
      <w:pPr>
        <w:ind w:left="3684" w:hanging="360"/>
      </w:pPr>
      <w:rPr>
        <w:rFonts w:ascii="Courier New" w:hAnsi="Courier New" w:cs="Courier New" w:hint="default"/>
      </w:rPr>
    </w:lvl>
    <w:lvl w:ilvl="5" w:tplc="04190005" w:tentative="1">
      <w:start w:val="1"/>
      <w:numFmt w:val="bullet"/>
      <w:lvlText w:val=""/>
      <w:lvlJc w:val="left"/>
      <w:pPr>
        <w:ind w:left="4404" w:hanging="360"/>
      </w:pPr>
      <w:rPr>
        <w:rFonts w:ascii="Wingdings" w:hAnsi="Wingdings" w:hint="default"/>
      </w:rPr>
    </w:lvl>
    <w:lvl w:ilvl="6" w:tplc="04190001" w:tentative="1">
      <w:start w:val="1"/>
      <w:numFmt w:val="bullet"/>
      <w:lvlText w:val=""/>
      <w:lvlJc w:val="left"/>
      <w:pPr>
        <w:ind w:left="5124" w:hanging="360"/>
      </w:pPr>
      <w:rPr>
        <w:rFonts w:ascii="Symbol" w:hAnsi="Symbol" w:hint="default"/>
      </w:rPr>
    </w:lvl>
    <w:lvl w:ilvl="7" w:tplc="04190003" w:tentative="1">
      <w:start w:val="1"/>
      <w:numFmt w:val="bullet"/>
      <w:lvlText w:val="o"/>
      <w:lvlJc w:val="left"/>
      <w:pPr>
        <w:ind w:left="5844" w:hanging="360"/>
      </w:pPr>
      <w:rPr>
        <w:rFonts w:ascii="Courier New" w:hAnsi="Courier New" w:cs="Courier New" w:hint="default"/>
      </w:rPr>
    </w:lvl>
    <w:lvl w:ilvl="8" w:tplc="04190005" w:tentative="1">
      <w:start w:val="1"/>
      <w:numFmt w:val="bullet"/>
      <w:lvlText w:val=""/>
      <w:lvlJc w:val="left"/>
      <w:pPr>
        <w:ind w:left="6564" w:hanging="360"/>
      </w:pPr>
      <w:rPr>
        <w:rFonts w:ascii="Wingdings" w:hAnsi="Wingdings" w:hint="default"/>
      </w:rPr>
    </w:lvl>
  </w:abstractNum>
  <w:abstractNum w:abstractNumId="15">
    <w:nsid w:val="5C160E96"/>
    <w:multiLevelType w:val="hybridMultilevel"/>
    <w:tmpl w:val="9238FF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10840DE"/>
    <w:multiLevelType w:val="hybridMultilevel"/>
    <w:tmpl w:val="A920AB9E"/>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641372B1"/>
    <w:multiLevelType w:val="multilevel"/>
    <w:tmpl w:val="875EAAC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6505355B"/>
    <w:multiLevelType w:val="hybridMultilevel"/>
    <w:tmpl w:val="FD16BDB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7D6554F"/>
    <w:multiLevelType w:val="hybridMultilevel"/>
    <w:tmpl w:val="5C7690C2"/>
    <w:lvl w:ilvl="0" w:tplc="C84E0DF8">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7F27032"/>
    <w:multiLevelType w:val="hybridMultilevel"/>
    <w:tmpl w:val="F6A477E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8C64796"/>
    <w:multiLevelType w:val="hybridMultilevel"/>
    <w:tmpl w:val="45D68B9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4C16A80"/>
    <w:multiLevelType w:val="hybridMultilevel"/>
    <w:tmpl w:val="DAEC4F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4E07699"/>
    <w:multiLevelType w:val="hybridMultilevel"/>
    <w:tmpl w:val="E79C0964"/>
    <w:lvl w:ilvl="0" w:tplc="0419000D">
      <w:start w:val="1"/>
      <w:numFmt w:val="bullet"/>
      <w:lvlText w:val=""/>
      <w:lvlJc w:val="left"/>
      <w:pPr>
        <w:ind w:left="720" w:hanging="360"/>
      </w:pPr>
      <w:rPr>
        <w:rFonts w:ascii="Wingdings" w:hAnsi="Wingdings" w:hint="default"/>
      </w:rPr>
    </w:lvl>
    <w:lvl w:ilvl="1" w:tplc="B324EC5E">
      <w:numFmt w:val="bullet"/>
      <w:lvlText w:val="•"/>
      <w:lvlJc w:val="left"/>
      <w:pPr>
        <w:ind w:left="1786" w:hanging="706"/>
      </w:pPr>
      <w:rPr>
        <w:rFonts w:ascii="Times New Roman" w:eastAsia="Calibr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4"/>
  </w:num>
  <w:num w:numId="2">
    <w:abstractNumId w:val="13"/>
  </w:num>
  <w:num w:numId="3">
    <w:abstractNumId w:val="7"/>
  </w:num>
  <w:num w:numId="4">
    <w:abstractNumId w:val="4"/>
  </w:num>
  <w:num w:numId="5">
    <w:abstractNumId w:val="15"/>
  </w:num>
  <w:num w:numId="6">
    <w:abstractNumId w:val="23"/>
  </w:num>
  <w:num w:numId="7">
    <w:abstractNumId w:val="9"/>
  </w:num>
  <w:num w:numId="8">
    <w:abstractNumId w:val="17"/>
  </w:num>
  <w:num w:numId="9">
    <w:abstractNumId w:val="6"/>
  </w:num>
  <w:num w:numId="10">
    <w:abstractNumId w:val="8"/>
  </w:num>
  <w:num w:numId="11">
    <w:abstractNumId w:val="12"/>
  </w:num>
  <w:num w:numId="12">
    <w:abstractNumId w:val="2"/>
  </w:num>
  <w:num w:numId="13">
    <w:abstractNumId w:val="22"/>
  </w:num>
  <w:num w:numId="14">
    <w:abstractNumId w:val="19"/>
  </w:num>
  <w:num w:numId="15">
    <w:abstractNumId w:val="1"/>
  </w:num>
  <w:num w:numId="16">
    <w:abstractNumId w:val="16"/>
  </w:num>
  <w:num w:numId="17">
    <w:abstractNumId w:val="5"/>
  </w:num>
  <w:num w:numId="18">
    <w:abstractNumId w:val="21"/>
  </w:num>
  <w:num w:numId="19">
    <w:abstractNumId w:val="11"/>
  </w:num>
  <w:num w:numId="20">
    <w:abstractNumId w:val="3"/>
  </w:num>
  <w:num w:numId="21">
    <w:abstractNumId w:val="10"/>
  </w:num>
  <w:num w:numId="22">
    <w:abstractNumId w:val="20"/>
  </w:num>
  <w:num w:numId="23">
    <w:abstractNumId w:val="18"/>
  </w:num>
  <w:num w:numId="24">
    <w:abstractNumId w:val="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5F2D"/>
    <w:rsid w:val="00003ADD"/>
    <w:rsid w:val="00004FEA"/>
    <w:rsid w:val="000101AA"/>
    <w:rsid w:val="00014410"/>
    <w:rsid w:val="00016DD5"/>
    <w:rsid w:val="00026EEE"/>
    <w:rsid w:val="0002719A"/>
    <w:rsid w:val="00027257"/>
    <w:rsid w:val="00027E66"/>
    <w:rsid w:val="00032995"/>
    <w:rsid w:val="00037B97"/>
    <w:rsid w:val="00037FCE"/>
    <w:rsid w:val="00042F80"/>
    <w:rsid w:val="00046355"/>
    <w:rsid w:val="000516BC"/>
    <w:rsid w:val="0005758E"/>
    <w:rsid w:val="0006209E"/>
    <w:rsid w:val="000624E0"/>
    <w:rsid w:val="000658D8"/>
    <w:rsid w:val="00066C01"/>
    <w:rsid w:val="00066EC7"/>
    <w:rsid w:val="00076D41"/>
    <w:rsid w:val="00077A9E"/>
    <w:rsid w:val="000838A2"/>
    <w:rsid w:val="0008594D"/>
    <w:rsid w:val="00085B41"/>
    <w:rsid w:val="00090FDD"/>
    <w:rsid w:val="0009112A"/>
    <w:rsid w:val="0009584F"/>
    <w:rsid w:val="00095FEE"/>
    <w:rsid w:val="0009680F"/>
    <w:rsid w:val="000A1D78"/>
    <w:rsid w:val="000A1EFB"/>
    <w:rsid w:val="000A2681"/>
    <w:rsid w:val="000B1539"/>
    <w:rsid w:val="000B299C"/>
    <w:rsid w:val="000B37BF"/>
    <w:rsid w:val="000B4EC6"/>
    <w:rsid w:val="000B7398"/>
    <w:rsid w:val="000C0914"/>
    <w:rsid w:val="000C1258"/>
    <w:rsid w:val="000C140F"/>
    <w:rsid w:val="000C6B03"/>
    <w:rsid w:val="000D0E8E"/>
    <w:rsid w:val="000D3ED9"/>
    <w:rsid w:val="000D6CDF"/>
    <w:rsid w:val="000E182C"/>
    <w:rsid w:val="000E1DD7"/>
    <w:rsid w:val="000E3BF2"/>
    <w:rsid w:val="000E4336"/>
    <w:rsid w:val="000E73B2"/>
    <w:rsid w:val="000F257D"/>
    <w:rsid w:val="000F2D5F"/>
    <w:rsid w:val="000F73BB"/>
    <w:rsid w:val="000F75C8"/>
    <w:rsid w:val="00101DA7"/>
    <w:rsid w:val="001022EC"/>
    <w:rsid w:val="00103C89"/>
    <w:rsid w:val="00107682"/>
    <w:rsid w:val="001143F5"/>
    <w:rsid w:val="001143F6"/>
    <w:rsid w:val="00117C22"/>
    <w:rsid w:val="00121BBF"/>
    <w:rsid w:val="001349CE"/>
    <w:rsid w:val="00135F2D"/>
    <w:rsid w:val="00135F6F"/>
    <w:rsid w:val="0013608F"/>
    <w:rsid w:val="00140EED"/>
    <w:rsid w:val="00146730"/>
    <w:rsid w:val="00147A8C"/>
    <w:rsid w:val="00152C20"/>
    <w:rsid w:val="00152FE6"/>
    <w:rsid w:val="001542FD"/>
    <w:rsid w:val="00174AAA"/>
    <w:rsid w:val="00180281"/>
    <w:rsid w:val="00183A36"/>
    <w:rsid w:val="0018436B"/>
    <w:rsid w:val="00184A41"/>
    <w:rsid w:val="00187341"/>
    <w:rsid w:val="00191328"/>
    <w:rsid w:val="0019287C"/>
    <w:rsid w:val="00193398"/>
    <w:rsid w:val="001945C4"/>
    <w:rsid w:val="00197CD4"/>
    <w:rsid w:val="001A17F2"/>
    <w:rsid w:val="001A52D9"/>
    <w:rsid w:val="001A604C"/>
    <w:rsid w:val="001B06C5"/>
    <w:rsid w:val="001B57B2"/>
    <w:rsid w:val="001B6E4F"/>
    <w:rsid w:val="001C1296"/>
    <w:rsid w:val="001C25C2"/>
    <w:rsid w:val="001C2928"/>
    <w:rsid w:val="001C5FC7"/>
    <w:rsid w:val="001D45E8"/>
    <w:rsid w:val="001D5CEE"/>
    <w:rsid w:val="001D71F2"/>
    <w:rsid w:val="001E3B18"/>
    <w:rsid w:val="001E4748"/>
    <w:rsid w:val="001E63B7"/>
    <w:rsid w:val="001E6D27"/>
    <w:rsid w:val="001E6DA9"/>
    <w:rsid w:val="001F0BEB"/>
    <w:rsid w:val="001F456E"/>
    <w:rsid w:val="002005F7"/>
    <w:rsid w:val="00203A4F"/>
    <w:rsid w:val="00204565"/>
    <w:rsid w:val="00204E6F"/>
    <w:rsid w:val="002051C7"/>
    <w:rsid w:val="00207361"/>
    <w:rsid w:val="00211DD9"/>
    <w:rsid w:val="00213A88"/>
    <w:rsid w:val="002202B1"/>
    <w:rsid w:val="00231CF5"/>
    <w:rsid w:val="00233701"/>
    <w:rsid w:val="002339E7"/>
    <w:rsid w:val="002347AC"/>
    <w:rsid w:val="002368D7"/>
    <w:rsid w:val="00244C88"/>
    <w:rsid w:val="00245334"/>
    <w:rsid w:val="00245BFB"/>
    <w:rsid w:val="002468F0"/>
    <w:rsid w:val="00247CFF"/>
    <w:rsid w:val="00251638"/>
    <w:rsid w:val="00253E33"/>
    <w:rsid w:val="002559D6"/>
    <w:rsid w:val="00266C51"/>
    <w:rsid w:val="002706A9"/>
    <w:rsid w:val="00272EDA"/>
    <w:rsid w:val="00280218"/>
    <w:rsid w:val="00280381"/>
    <w:rsid w:val="00285276"/>
    <w:rsid w:val="00286833"/>
    <w:rsid w:val="002875B4"/>
    <w:rsid w:val="00292454"/>
    <w:rsid w:val="00293CB3"/>
    <w:rsid w:val="002B4B32"/>
    <w:rsid w:val="002B5E0E"/>
    <w:rsid w:val="002C3329"/>
    <w:rsid w:val="002D35F4"/>
    <w:rsid w:val="002E0544"/>
    <w:rsid w:val="002E2109"/>
    <w:rsid w:val="002F7AD5"/>
    <w:rsid w:val="0030295C"/>
    <w:rsid w:val="00302EB5"/>
    <w:rsid w:val="00303E1C"/>
    <w:rsid w:val="003048BD"/>
    <w:rsid w:val="0031442B"/>
    <w:rsid w:val="003210DE"/>
    <w:rsid w:val="00330C8C"/>
    <w:rsid w:val="00332915"/>
    <w:rsid w:val="00334B0D"/>
    <w:rsid w:val="003356F8"/>
    <w:rsid w:val="00341E38"/>
    <w:rsid w:val="00343F86"/>
    <w:rsid w:val="003551E2"/>
    <w:rsid w:val="00355ADF"/>
    <w:rsid w:val="00360296"/>
    <w:rsid w:val="00361B09"/>
    <w:rsid w:val="00361E95"/>
    <w:rsid w:val="00361EFE"/>
    <w:rsid w:val="003624AA"/>
    <w:rsid w:val="0036539F"/>
    <w:rsid w:val="00370EC1"/>
    <w:rsid w:val="00375CA7"/>
    <w:rsid w:val="0038044F"/>
    <w:rsid w:val="00383479"/>
    <w:rsid w:val="00384DF3"/>
    <w:rsid w:val="00395D77"/>
    <w:rsid w:val="00396171"/>
    <w:rsid w:val="003A10D8"/>
    <w:rsid w:val="003A78DF"/>
    <w:rsid w:val="003B76FA"/>
    <w:rsid w:val="003C48BC"/>
    <w:rsid w:val="003D0C7F"/>
    <w:rsid w:val="003D1BC8"/>
    <w:rsid w:val="003E66ED"/>
    <w:rsid w:val="003F61D2"/>
    <w:rsid w:val="00400F88"/>
    <w:rsid w:val="0040133F"/>
    <w:rsid w:val="00404681"/>
    <w:rsid w:val="004154DC"/>
    <w:rsid w:val="00421868"/>
    <w:rsid w:val="004232D5"/>
    <w:rsid w:val="0042526F"/>
    <w:rsid w:val="00427E72"/>
    <w:rsid w:val="00433295"/>
    <w:rsid w:val="004356EA"/>
    <w:rsid w:val="00436268"/>
    <w:rsid w:val="00436793"/>
    <w:rsid w:val="00445C79"/>
    <w:rsid w:val="00452076"/>
    <w:rsid w:val="004540CD"/>
    <w:rsid w:val="00455353"/>
    <w:rsid w:val="004601D9"/>
    <w:rsid w:val="004637F6"/>
    <w:rsid w:val="00477A4F"/>
    <w:rsid w:val="00477FC8"/>
    <w:rsid w:val="00481A63"/>
    <w:rsid w:val="00486DDC"/>
    <w:rsid w:val="0049420B"/>
    <w:rsid w:val="00496A60"/>
    <w:rsid w:val="004A1046"/>
    <w:rsid w:val="004A267C"/>
    <w:rsid w:val="004A3929"/>
    <w:rsid w:val="004A3BB0"/>
    <w:rsid w:val="004A7158"/>
    <w:rsid w:val="004A7832"/>
    <w:rsid w:val="004B0119"/>
    <w:rsid w:val="004B0A09"/>
    <w:rsid w:val="004B1715"/>
    <w:rsid w:val="004B299B"/>
    <w:rsid w:val="004B3FC9"/>
    <w:rsid w:val="004B46F0"/>
    <w:rsid w:val="004B6F2A"/>
    <w:rsid w:val="004C3EA2"/>
    <w:rsid w:val="004D0A85"/>
    <w:rsid w:val="004D0AF0"/>
    <w:rsid w:val="004D1991"/>
    <w:rsid w:val="004D3150"/>
    <w:rsid w:val="004D5CD0"/>
    <w:rsid w:val="004E00CC"/>
    <w:rsid w:val="004E1B53"/>
    <w:rsid w:val="004E253D"/>
    <w:rsid w:val="004E6781"/>
    <w:rsid w:val="004F13FF"/>
    <w:rsid w:val="004F5EC8"/>
    <w:rsid w:val="00500E6D"/>
    <w:rsid w:val="00512809"/>
    <w:rsid w:val="005131BB"/>
    <w:rsid w:val="00515AEB"/>
    <w:rsid w:val="00520B0D"/>
    <w:rsid w:val="005237C3"/>
    <w:rsid w:val="0052595C"/>
    <w:rsid w:val="00527A04"/>
    <w:rsid w:val="00532BC7"/>
    <w:rsid w:val="00534729"/>
    <w:rsid w:val="00536616"/>
    <w:rsid w:val="00544AC2"/>
    <w:rsid w:val="005530C7"/>
    <w:rsid w:val="00556869"/>
    <w:rsid w:val="005568F3"/>
    <w:rsid w:val="005569E6"/>
    <w:rsid w:val="005575B8"/>
    <w:rsid w:val="00564511"/>
    <w:rsid w:val="005678F5"/>
    <w:rsid w:val="00567D7B"/>
    <w:rsid w:val="00572345"/>
    <w:rsid w:val="00573932"/>
    <w:rsid w:val="005748AA"/>
    <w:rsid w:val="005764B0"/>
    <w:rsid w:val="0057678D"/>
    <w:rsid w:val="00577966"/>
    <w:rsid w:val="005779D7"/>
    <w:rsid w:val="00584121"/>
    <w:rsid w:val="005843DE"/>
    <w:rsid w:val="0058466C"/>
    <w:rsid w:val="00584D05"/>
    <w:rsid w:val="0059224B"/>
    <w:rsid w:val="00594261"/>
    <w:rsid w:val="0059477D"/>
    <w:rsid w:val="00595B75"/>
    <w:rsid w:val="005A3B1A"/>
    <w:rsid w:val="005B4F0F"/>
    <w:rsid w:val="005B6B74"/>
    <w:rsid w:val="005C3B6A"/>
    <w:rsid w:val="005C5B42"/>
    <w:rsid w:val="005C73AC"/>
    <w:rsid w:val="005D289A"/>
    <w:rsid w:val="005D3CE3"/>
    <w:rsid w:val="005D6C42"/>
    <w:rsid w:val="005E265F"/>
    <w:rsid w:val="005E517B"/>
    <w:rsid w:val="005E5493"/>
    <w:rsid w:val="005E6FBE"/>
    <w:rsid w:val="005F125D"/>
    <w:rsid w:val="005F42C0"/>
    <w:rsid w:val="005F5563"/>
    <w:rsid w:val="00603200"/>
    <w:rsid w:val="00603323"/>
    <w:rsid w:val="00610324"/>
    <w:rsid w:val="00615871"/>
    <w:rsid w:val="0061652F"/>
    <w:rsid w:val="00616A88"/>
    <w:rsid w:val="00620DE2"/>
    <w:rsid w:val="0062289F"/>
    <w:rsid w:val="006232C9"/>
    <w:rsid w:val="00631C86"/>
    <w:rsid w:val="006326A8"/>
    <w:rsid w:val="00635CC5"/>
    <w:rsid w:val="006373B5"/>
    <w:rsid w:val="00642210"/>
    <w:rsid w:val="00643E6C"/>
    <w:rsid w:val="006550B8"/>
    <w:rsid w:val="00657039"/>
    <w:rsid w:val="00661B91"/>
    <w:rsid w:val="006669EC"/>
    <w:rsid w:val="00666AF4"/>
    <w:rsid w:val="00670D28"/>
    <w:rsid w:val="006748AB"/>
    <w:rsid w:val="00675B00"/>
    <w:rsid w:val="00684361"/>
    <w:rsid w:val="00693AA7"/>
    <w:rsid w:val="00693C8E"/>
    <w:rsid w:val="00694D15"/>
    <w:rsid w:val="00695603"/>
    <w:rsid w:val="006A1DAD"/>
    <w:rsid w:val="006A39A0"/>
    <w:rsid w:val="006A67D3"/>
    <w:rsid w:val="006B1718"/>
    <w:rsid w:val="006D2585"/>
    <w:rsid w:val="006D3C31"/>
    <w:rsid w:val="006D4B34"/>
    <w:rsid w:val="006D5A11"/>
    <w:rsid w:val="006D741A"/>
    <w:rsid w:val="006D7522"/>
    <w:rsid w:val="006E0040"/>
    <w:rsid w:val="006E0F9F"/>
    <w:rsid w:val="006E7404"/>
    <w:rsid w:val="006F1456"/>
    <w:rsid w:val="006F76B1"/>
    <w:rsid w:val="00700D1E"/>
    <w:rsid w:val="007128F0"/>
    <w:rsid w:val="0071614B"/>
    <w:rsid w:val="00725A47"/>
    <w:rsid w:val="00727673"/>
    <w:rsid w:val="00734A9D"/>
    <w:rsid w:val="00734D05"/>
    <w:rsid w:val="007356F6"/>
    <w:rsid w:val="00735F63"/>
    <w:rsid w:val="007368B5"/>
    <w:rsid w:val="00736AE8"/>
    <w:rsid w:val="0074337A"/>
    <w:rsid w:val="00744F6B"/>
    <w:rsid w:val="0074517F"/>
    <w:rsid w:val="00745D7D"/>
    <w:rsid w:val="0075183B"/>
    <w:rsid w:val="007531A1"/>
    <w:rsid w:val="007555DC"/>
    <w:rsid w:val="00760217"/>
    <w:rsid w:val="00774CFA"/>
    <w:rsid w:val="00781DF2"/>
    <w:rsid w:val="00782559"/>
    <w:rsid w:val="0078365B"/>
    <w:rsid w:val="00785CA7"/>
    <w:rsid w:val="00787E4B"/>
    <w:rsid w:val="00791639"/>
    <w:rsid w:val="00792681"/>
    <w:rsid w:val="007979CB"/>
    <w:rsid w:val="007B0B67"/>
    <w:rsid w:val="007B2D46"/>
    <w:rsid w:val="007B7776"/>
    <w:rsid w:val="007C2A03"/>
    <w:rsid w:val="007C397E"/>
    <w:rsid w:val="007C443B"/>
    <w:rsid w:val="007C5B86"/>
    <w:rsid w:val="007C783C"/>
    <w:rsid w:val="007D1BA4"/>
    <w:rsid w:val="007D1BAD"/>
    <w:rsid w:val="007D27E3"/>
    <w:rsid w:val="007D47E3"/>
    <w:rsid w:val="007D5DC5"/>
    <w:rsid w:val="007E02CF"/>
    <w:rsid w:val="007E1BBD"/>
    <w:rsid w:val="007E289B"/>
    <w:rsid w:val="007E4CA2"/>
    <w:rsid w:val="007F0F90"/>
    <w:rsid w:val="007F15D9"/>
    <w:rsid w:val="007F3185"/>
    <w:rsid w:val="007F4411"/>
    <w:rsid w:val="007F453E"/>
    <w:rsid w:val="008012DA"/>
    <w:rsid w:val="00806831"/>
    <w:rsid w:val="008140A6"/>
    <w:rsid w:val="00820132"/>
    <w:rsid w:val="00823EAB"/>
    <w:rsid w:val="008242F0"/>
    <w:rsid w:val="00824F71"/>
    <w:rsid w:val="008259B4"/>
    <w:rsid w:val="00834726"/>
    <w:rsid w:val="008456F1"/>
    <w:rsid w:val="0085707C"/>
    <w:rsid w:val="00861748"/>
    <w:rsid w:val="008637C4"/>
    <w:rsid w:val="008678F0"/>
    <w:rsid w:val="0087047F"/>
    <w:rsid w:val="00874DF5"/>
    <w:rsid w:val="0087536D"/>
    <w:rsid w:val="00875824"/>
    <w:rsid w:val="008778E4"/>
    <w:rsid w:val="008805CF"/>
    <w:rsid w:val="00882F59"/>
    <w:rsid w:val="00890095"/>
    <w:rsid w:val="008909A4"/>
    <w:rsid w:val="00891B05"/>
    <w:rsid w:val="00894256"/>
    <w:rsid w:val="0089483B"/>
    <w:rsid w:val="00895535"/>
    <w:rsid w:val="008A113C"/>
    <w:rsid w:val="008A12E9"/>
    <w:rsid w:val="008A6DB3"/>
    <w:rsid w:val="008B4D74"/>
    <w:rsid w:val="008B4F2A"/>
    <w:rsid w:val="008D1CC4"/>
    <w:rsid w:val="008D7CBF"/>
    <w:rsid w:val="008E2507"/>
    <w:rsid w:val="008E2C78"/>
    <w:rsid w:val="008E69DE"/>
    <w:rsid w:val="008F0C94"/>
    <w:rsid w:val="008F1280"/>
    <w:rsid w:val="008F1299"/>
    <w:rsid w:val="008F1657"/>
    <w:rsid w:val="008F600C"/>
    <w:rsid w:val="008F7585"/>
    <w:rsid w:val="00912388"/>
    <w:rsid w:val="00920241"/>
    <w:rsid w:val="00920514"/>
    <w:rsid w:val="00930DB0"/>
    <w:rsid w:val="009352C5"/>
    <w:rsid w:val="0093733D"/>
    <w:rsid w:val="0093784A"/>
    <w:rsid w:val="00937948"/>
    <w:rsid w:val="00941FAD"/>
    <w:rsid w:val="00946B87"/>
    <w:rsid w:val="00950E67"/>
    <w:rsid w:val="0095120F"/>
    <w:rsid w:val="00954269"/>
    <w:rsid w:val="00961B9B"/>
    <w:rsid w:val="00962965"/>
    <w:rsid w:val="00965757"/>
    <w:rsid w:val="00965A71"/>
    <w:rsid w:val="009727AA"/>
    <w:rsid w:val="00976AA4"/>
    <w:rsid w:val="009772AC"/>
    <w:rsid w:val="009935A8"/>
    <w:rsid w:val="009A092D"/>
    <w:rsid w:val="009A1012"/>
    <w:rsid w:val="009A2302"/>
    <w:rsid w:val="009A3EAD"/>
    <w:rsid w:val="009A6F60"/>
    <w:rsid w:val="009A72F6"/>
    <w:rsid w:val="009B0FED"/>
    <w:rsid w:val="009B6216"/>
    <w:rsid w:val="009B7C89"/>
    <w:rsid w:val="009C2A0E"/>
    <w:rsid w:val="009C61D7"/>
    <w:rsid w:val="009C746B"/>
    <w:rsid w:val="009D1888"/>
    <w:rsid w:val="009D6F0C"/>
    <w:rsid w:val="009E1AB6"/>
    <w:rsid w:val="009E3601"/>
    <w:rsid w:val="009E53AE"/>
    <w:rsid w:val="009E6E23"/>
    <w:rsid w:val="009F124E"/>
    <w:rsid w:val="009F3BC8"/>
    <w:rsid w:val="009F4E42"/>
    <w:rsid w:val="009F58BE"/>
    <w:rsid w:val="00A03AE3"/>
    <w:rsid w:val="00A046A4"/>
    <w:rsid w:val="00A1056E"/>
    <w:rsid w:val="00A116E0"/>
    <w:rsid w:val="00A15CF6"/>
    <w:rsid w:val="00A16698"/>
    <w:rsid w:val="00A24C18"/>
    <w:rsid w:val="00A25369"/>
    <w:rsid w:val="00A25E02"/>
    <w:rsid w:val="00A27516"/>
    <w:rsid w:val="00A27CD7"/>
    <w:rsid w:val="00A27ED5"/>
    <w:rsid w:val="00A30D03"/>
    <w:rsid w:val="00A34E78"/>
    <w:rsid w:val="00A375A9"/>
    <w:rsid w:val="00A45C6A"/>
    <w:rsid w:val="00A54013"/>
    <w:rsid w:val="00A55CB4"/>
    <w:rsid w:val="00A56095"/>
    <w:rsid w:val="00A61E2A"/>
    <w:rsid w:val="00A72EDB"/>
    <w:rsid w:val="00A73E83"/>
    <w:rsid w:val="00A73F64"/>
    <w:rsid w:val="00A7561F"/>
    <w:rsid w:val="00A8249C"/>
    <w:rsid w:val="00AA14DD"/>
    <w:rsid w:val="00AA17AD"/>
    <w:rsid w:val="00AA4CC7"/>
    <w:rsid w:val="00AB0DC9"/>
    <w:rsid w:val="00AB2147"/>
    <w:rsid w:val="00AB4F62"/>
    <w:rsid w:val="00AB6159"/>
    <w:rsid w:val="00AC124D"/>
    <w:rsid w:val="00AC3ACD"/>
    <w:rsid w:val="00AC4F31"/>
    <w:rsid w:val="00AC6CD6"/>
    <w:rsid w:val="00AE0533"/>
    <w:rsid w:val="00AE22D8"/>
    <w:rsid w:val="00AE333F"/>
    <w:rsid w:val="00AF0700"/>
    <w:rsid w:val="00B0157E"/>
    <w:rsid w:val="00B02760"/>
    <w:rsid w:val="00B03BF6"/>
    <w:rsid w:val="00B12828"/>
    <w:rsid w:val="00B13EFA"/>
    <w:rsid w:val="00B14ADB"/>
    <w:rsid w:val="00B15F78"/>
    <w:rsid w:val="00B26A5A"/>
    <w:rsid w:val="00B30AB3"/>
    <w:rsid w:val="00B31A2B"/>
    <w:rsid w:val="00B34920"/>
    <w:rsid w:val="00B44811"/>
    <w:rsid w:val="00B46E6B"/>
    <w:rsid w:val="00B472C6"/>
    <w:rsid w:val="00B520AD"/>
    <w:rsid w:val="00B53392"/>
    <w:rsid w:val="00B5354D"/>
    <w:rsid w:val="00B54291"/>
    <w:rsid w:val="00B62215"/>
    <w:rsid w:val="00B66440"/>
    <w:rsid w:val="00B734ED"/>
    <w:rsid w:val="00B74C0B"/>
    <w:rsid w:val="00B77D11"/>
    <w:rsid w:val="00B77D6F"/>
    <w:rsid w:val="00B86A5A"/>
    <w:rsid w:val="00B90D8C"/>
    <w:rsid w:val="00B97C27"/>
    <w:rsid w:val="00B97EBD"/>
    <w:rsid w:val="00BA3A5D"/>
    <w:rsid w:val="00BB144C"/>
    <w:rsid w:val="00BB3482"/>
    <w:rsid w:val="00BC2F6A"/>
    <w:rsid w:val="00BC4726"/>
    <w:rsid w:val="00BD16F7"/>
    <w:rsid w:val="00BD3C27"/>
    <w:rsid w:val="00BE392A"/>
    <w:rsid w:val="00BE3B95"/>
    <w:rsid w:val="00BE440A"/>
    <w:rsid w:val="00BE4AC6"/>
    <w:rsid w:val="00BE5013"/>
    <w:rsid w:val="00BE5FFE"/>
    <w:rsid w:val="00BE6090"/>
    <w:rsid w:val="00BE6E5E"/>
    <w:rsid w:val="00BF3945"/>
    <w:rsid w:val="00BF581F"/>
    <w:rsid w:val="00C02579"/>
    <w:rsid w:val="00C042F9"/>
    <w:rsid w:val="00C04C7F"/>
    <w:rsid w:val="00C04E64"/>
    <w:rsid w:val="00C07081"/>
    <w:rsid w:val="00C118A5"/>
    <w:rsid w:val="00C1562F"/>
    <w:rsid w:val="00C37AA7"/>
    <w:rsid w:val="00C40E36"/>
    <w:rsid w:val="00C44E9F"/>
    <w:rsid w:val="00C507E6"/>
    <w:rsid w:val="00C50CDF"/>
    <w:rsid w:val="00C53463"/>
    <w:rsid w:val="00C55001"/>
    <w:rsid w:val="00C574B4"/>
    <w:rsid w:val="00C67115"/>
    <w:rsid w:val="00C67BDD"/>
    <w:rsid w:val="00C77F26"/>
    <w:rsid w:val="00C810CE"/>
    <w:rsid w:val="00C8175C"/>
    <w:rsid w:val="00C827E2"/>
    <w:rsid w:val="00C912DE"/>
    <w:rsid w:val="00C94A84"/>
    <w:rsid w:val="00C95471"/>
    <w:rsid w:val="00CA0174"/>
    <w:rsid w:val="00CA12CA"/>
    <w:rsid w:val="00CA5386"/>
    <w:rsid w:val="00CA54DF"/>
    <w:rsid w:val="00CA7B24"/>
    <w:rsid w:val="00CB2186"/>
    <w:rsid w:val="00CB4FCC"/>
    <w:rsid w:val="00CB6324"/>
    <w:rsid w:val="00CC0489"/>
    <w:rsid w:val="00CC0A37"/>
    <w:rsid w:val="00CC5BF2"/>
    <w:rsid w:val="00CD050D"/>
    <w:rsid w:val="00CD2EB7"/>
    <w:rsid w:val="00CD6781"/>
    <w:rsid w:val="00CE2E1F"/>
    <w:rsid w:val="00CF1346"/>
    <w:rsid w:val="00CF269F"/>
    <w:rsid w:val="00CF32B3"/>
    <w:rsid w:val="00CF4CCD"/>
    <w:rsid w:val="00CF62CF"/>
    <w:rsid w:val="00CF6CD9"/>
    <w:rsid w:val="00D07836"/>
    <w:rsid w:val="00D10E25"/>
    <w:rsid w:val="00D12E21"/>
    <w:rsid w:val="00D224F6"/>
    <w:rsid w:val="00D24E98"/>
    <w:rsid w:val="00D32FF8"/>
    <w:rsid w:val="00D34CAD"/>
    <w:rsid w:val="00D37EB0"/>
    <w:rsid w:val="00D4403C"/>
    <w:rsid w:val="00D46756"/>
    <w:rsid w:val="00D54910"/>
    <w:rsid w:val="00D5508A"/>
    <w:rsid w:val="00D56BAA"/>
    <w:rsid w:val="00D61B69"/>
    <w:rsid w:val="00D64388"/>
    <w:rsid w:val="00D736B5"/>
    <w:rsid w:val="00D745A5"/>
    <w:rsid w:val="00D74A57"/>
    <w:rsid w:val="00D80C59"/>
    <w:rsid w:val="00D80E28"/>
    <w:rsid w:val="00D823DB"/>
    <w:rsid w:val="00D86247"/>
    <w:rsid w:val="00D924EA"/>
    <w:rsid w:val="00D93919"/>
    <w:rsid w:val="00D953BA"/>
    <w:rsid w:val="00D95B07"/>
    <w:rsid w:val="00D974C6"/>
    <w:rsid w:val="00DA0314"/>
    <w:rsid w:val="00DA0D99"/>
    <w:rsid w:val="00DB1749"/>
    <w:rsid w:val="00DB417F"/>
    <w:rsid w:val="00DB4D01"/>
    <w:rsid w:val="00DB7099"/>
    <w:rsid w:val="00DC0DAB"/>
    <w:rsid w:val="00DC1CF6"/>
    <w:rsid w:val="00DC4A2B"/>
    <w:rsid w:val="00DD0E2D"/>
    <w:rsid w:val="00DE5DF2"/>
    <w:rsid w:val="00DF1AFB"/>
    <w:rsid w:val="00DF3F2B"/>
    <w:rsid w:val="00E022A2"/>
    <w:rsid w:val="00E0495C"/>
    <w:rsid w:val="00E0512E"/>
    <w:rsid w:val="00E0736F"/>
    <w:rsid w:val="00E22342"/>
    <w:rsid w:val="00E249CD"/>
    <w:rsid w:val="00E252A1"/>
    <w:rsid w:val="00E3158C"/>
    <w:rsid w:val="00E317D2"/>
    <w:rsid w:val="00E40F70"/>
    <w:rsid w:val="00E413B4"/>
    <w:rsid w:val="00E465DB"/>
    <w:rsid w:val="00E46707"/>
    <w:rsid w:val="00E55073"/>
    <w:rsid w:val="00E55B75"/>
    <w:rsid w:val="00E6142C"/>
    <w:rsid w:val="00E63756"/>
    <w:rsid w:val="00E66A6E"/>
    <w:rsid w:val="00E67E61"/>
    <w:rsid w:val="00E70FF2"/>
    <w:rsid w:val="00E7119F"/>
    <w:rsid w:val="00E725E8"/>
    <w:rsid w:val="00E747C2"/>
    <w:rsid w:val="00E7520F"/>
    <w:rsid w:val="00E76BD4"/>
    <w:rsid w:val="00E77707"/>
    <w:rsid w:val="00E8161F"/>
    <w:rsid w:val="00E85E7C"/>
    <w:rsid w:val="00E86E21"/>
    <w:rsid w:val="00E937D3"/>
    <w:rsid w:val="00E93D6C"/>
    <w:rsid w:val="00E975FF"/>
    <w:rsid w:val="00EA57DC"/>
    <w:rsid w:val="00EB0091"/>
    <w:rsid w:val="00EB160E"/>
    <w:rsid w:val="00EB277C"/>
    <w:rsid w:val="00EB34AF"/>
    <w:rsid w:val="00EB4110"/>
    <w:rsid w:val="00EB662F"/>
    <w:rsid w:val="00EB7AC1"/>
    <w:rsid w:val="00EC088B"/>
    <w:rsid w:val="00EC7A41"/>
    <w:rsid w:val="00ED14C5"/>
    <w:rsid w:val="00ED58A6"/>
    <w:rsid w:val="00EE73F1"/>
    <w:rsid w:val="00EF14EB"/>
    <w:rsid w:val="00EF4994"/>
    <w:rsid w:val="00EF57F4"/>
    <w:rsid w:val="00F022AF"/>
    <w:rsid w:val="00F0449A"/>
    <w:rsid w:val="00F0610C"/>
    <w:rsid w:val="00F1179D"/>
    <w:rsid w:val="00F14EA8"/>
    <w:rsid w:val="00F24A1D"/>
    <w:rsid w:val="00F25692"/>
    <w:rsid w:val="00F26628"/>
    <w:rsid w:val="00F317A0"/>
    <w:rsid w:val="00F33C23"/>
    <w:rsid w:val="00F33E41"/>
    <w:rsid w:val="00F36B93"/>
    <w:rsid w:val="00F4351D"/>
    <w:rsid w:val="00F4505C"/>
    <w:rsid w:val="00F55458"/>
    <w:rsid w:val="00F56C21"/>
    <w:rsid w:val="00F65DDA"/>
    <w:rsid w:val="00F71559"/>
    <w:rsid w:val="00F71CD8"/>
    <w:rsid w:val="00F75117"/>
    <w:rsid w:val="00F7671B"/>
    <w:rsid w:val="00F76FC7"/>
    <w:rsid w:val="00F80F70"/>
    <w:rsid w:val="00F81EC3"/>
    <w:rsid w:val="00F879C5"/>
    <w:rsid w:val="00F92012"/>
    <w:rsid w:val="00F97F7F"/>
    <w:rsid w:val="00FB0629"/>
    <w:rsid w:val="00FB24EF"/>
    <w:rsid w:val="00FB3BB2"/>
    <w:rsid w:val="00FB5E72"/>
    <w:rsid w:val="00FB65E7"/>
    <w:rsid w:val="00FB7144"/>
    <w:rsid w:val="00FC2341"/>
    <w:rsid w:val="00FC3ADF"/>
    <w:rsid w:val="00FC4D16"/>
    <w:rsid w:val="00FC5384"/>
    <w:rsid w:val="00FC6284"/>
    <w:rsid w:val="00FD0DA6"/>
    <w:rsid w:val="00FD380A"/>
    <w:rsid w:val="00FE504D"/>
    <w:rsid w:val="00FE68CB"/>
    <w:rsid w:val="00FF5A70"/>
    <w:rsid w:val="00FF66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93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14C5"/>
    <w:rPr>
      <w:rFonts w:ascii="Times New Roman" w:eastAsia="Times New Roman" w:hAnsi="Times New Roman"/>
      <w:sz w:val="24"/>
      <w:szCs w:val="24"/>
    </w:rPr>
  </w:style>
  <w:style w:type="paragraph" w:styleId="2">
    <w:name w:val="heading 2"/>
    <w:basedOn w:val="a"/>
    <w:next w:val="a"/>
    <w:link w:val="20"/>
    <w:uiPriority w:val="9"/>
    <w:qFormat/>
    <w:rsid w:val="00180281"/>
    <w:pPr>
      <w:keepNext/>
      <w:keepLines/>
      <w:widowControl w:val="0"/>
      <w:autoSpaceDE w:val="0"/>
      <w:autoSpaceDN w:val="0"/>
      <w:adjustRightInd w:val="0"/>
      <w:spacing w:before="120" w:after="120"/>
      <w:jc w:val="both"/>
      <w:outlineLvl w:val="1"/>
    </w:pPr>
    <w:rPr>
      <w:b/>
      <w:color w:val="000000"/>
      <w:szCs w:val="26"/>
      <w:lang w:val="x-none"/>
    </w:rPr>
  </w:style>
  <w:style w:type="paragraph" w:styleId="3">
    <w:name w:val="heading 3"/>
    <w:basedOn w:val="a"/>
    <w:next w:val="a"/>
    <w:link w:val="30"/>
    <w:semiHidden/>
    <w:unhideWhenUsed/>
    <w:qFormat/>
    <w:rsid w:val="00EB0091"/>
    <w:pPr>
      <w:keepNext/>
      <w:spacing w:before="240" w:after="60"/>
      <w:outlineLvl w:val="2"/>
    </w:pPr>
    <w:rPr>
      <w:rFonts w:ascii="Cambria" w:hAnsi="Cambria"/>
      <w:b/>
      <w:bCs/>
      <w:sz w:val="26"/>
      <w:szCs w:val="2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ПАРАГРАФ,List Paragraph (numbered (a)),List Paragraph1,WB Para,List Paragraph-ExecSummary,ADB paragraph numbering,List_Paragraph,Multilevel para_II,Akapit z listą BS,List Paragraph 1,Bullet1"/>
    <w:basedOn w:val="a"/>
    <w:link w:val="a4"/>
    <w:uiPriority w:val="34"/>
    <w:qFormat/>
    <w:rsid w:val="00135F2D"/>
    <w:pPr>
      <w:spacing w:after="200" w:line="276" w:lineRule="auto"/>
      <w:ind w:left="720"/>
      <w:contextualSpacing/>
    </w:pPr>
    <w:rPr>
      <w:rFonts w:ascii="Calibri" w:hAnsi="Calibri"/>
      <w:sz w:val="22"/>
      <w:szCs w:val="22"/>
    </w:rPr>
  </w:style>
  <w:style w:type="paragraph" w:customStyle="1" w:styleId="msonormalmailrucssattributepostfix">
    <w:name w:val="msonormal_mailru_css_attribute_postfix"/>
    <w:basedOn w:val="a"/>
    <w:rsid w:val="00180281"/>
    <w:pPr>
      <w:spacing w:before="100" w:beforeAutospacing="1" w:after="100" w:afterAutospacing="1"/>
    </w:pPr>
  </w:style>
  <w:style w:type="character" w:styleId="a5">
    <w:name w:val="Hyperlink"/>
    <w:uiPriority w:val="99"/>
    <w:unhideWhenUsed/>
    <w:rsid w:val="00180281"/>
    <w:rPr>
      <w:color w:val="0000FF"/>
      <w:u w:val="single"/>
    </w:rPr>
  </w:style>
  <w:style w:type="table" w:styleId="a6">
    <w:name w:val="Table Grid"/>
    <w:basedOn w:val="a1"/>
    <w:uiPriority w:val="59"/>
    <w:rsid w:val="001802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link w:val="2"/>
    <w:uiPriority w:val="9"/>
    <w:rsid w:val="00180281"/>
    <w:rPr>
      <w:rFonts w:ascii="Times New Roman" w:eastAsia="Times New Roman" w:hAnsi="Times New Roman" w:cs="Times New Roman"/>
      <w:b/>
      <w:color w:val="000000"/>
      <w:sz w:val="24"/>
      <w:szCs w:val="26"/>
      <w:lang w:val="x-none" w:eastAsia="ru-RU"/>
    </w:rPr>
  </w:style>
  <w:style w:type="paragraph" w:styleId="a7">
    <w:name w:val="footnote text"/>
    <w:aliases w:val=" Char,Footnote Text Char Char,single space,FOOTNOTES,fn,footnote text,Footnote,12pt,poznppMV,Footnote Text Char,Char,Testo nota a piè di pagina Carattere,ft,Footnote Text Char Char Char Char Char Char Char Char Char Char,ADB"/>
    <w:basedOn w:val="a"/>
    <w:link w:val="a8"/>
    <w:uiPriority w:val="99"/>
    <w:qFormat/>
    <w:rsid w:val="00180281"/>
    <w:rPr>
      <w:rFonts w:ascii="Arial" w:hAnsi="Arial"/>
      <w:sz w:val="20"/>
      <w:szCs w:val="20"/>
      <w:lang w:val="x-none" w:eastAsia="x-none"/>
    </w:rPr>
  </w:style>
  <w:style w:type="character" w:customStyle="1" w:styleId="a8">
    <w:name w:val="Текст сноски Знак"/>
    <w:aliases w:val=" Char Знак,Footnote Text Char Char Знак,single space Знак,FOOTNOTES Знак,fn Знак,footnote text Знак,Footnote Знак,12pt Знак,poznppMV Знак,Footnote Text Char Знак,Char Знак,Testo nota a piè di pagina Carattere Знак,ft Знак,ADB Знак"/>
    <w:link w:val="a7"/>
    <w:uiPriority w:val="99"/>
    <w:rsid w:val="00180281"/>
    <w:rPr>
      <w:rFonts w:ascii="Arial" w:eastAsia="Times New Roman" w:hAnsi="Arial" w:cs="Times New Roman"/>
      <w:sz w:val="20"/>
      <w:szCs w:val="20"/>
      <w:lang w:val="x-none" w:eastAsia="x-none"/>
    </w:rPr>
  </w:style>
  <w:style w:type="character" w:styleId="a9">
    <w:name w:val="footnote reference"/>
    <w:aliases w:val="ftref,fr,Footnote Reference Number,16 Point,Superscript 6 Point,BVI fnr,BVI fnr Car Car,BVI fnr Car,BVI fnr Car Car Car Car,Footnote text,Footnote number,Ref,de nota al pie,Текст сноски1,number,Footnote Reference Superscript"/>
    <w:uiPriority w:val="99"/>
    <w:rsid w:val="00180281"/>
    <w:rPr>
      <w:vertAlign w:val="superscript"/>
    </w:rPr>
  </w:style>
  <w:style w:type="paragraph" w:styleId="aa">
    <w:name w:val="Normal (Web)"/>
    <w:basedOn w:val="a"/>
    <w:uiPriority w:val="99"/>
    <w:unhideWhenUsed/>
    <w:rsid w:val="00180281"/>
    <w:pPr>
      <w:spacing w:before="100" w:beforeAutospacing="1" w:after="100" w:afterAutospacing="1"/>
    </w:pPr>
  </w:style>
  <w:style w:type="paragraph" w:styleId="ab">
    <w:name w:val="caption"/>
    <w:basedOn w:val="a"/>
    <w:next w:val="a"/>
    <w:uiPriority w:val="35"/>
    <w:qFormat/>
    <w:rsid w:val="00180281"/>
    <w:pPr>
      <w:widowControl w:val="0"/>
      <w:autoSpaceDE w:val="0"/>
      <w:autoSpaceDN w:val="0"/>
      <w:adjustRightInd w:val="0"/>
      <w:ind w:firstLine="425"/>
      <w:jc w:val="both"/>
    </w:pPr>
    <w:rPr>
      <w:b/>
      <w:iCs/>
      <w:sz w:val="20"/>
      <w:szCs w:val="18"/>
    </w:rPr>
  </w:style>
  <w:style w:type="paragraph" w:styleId="ac">
    <w:name w:val="Body Text"/>
    <w:basedOn w:val="a"/>
    <w:link w:val="ad"/>
    <w:uiPriority w:val="99"/>
    <w:semiHidden/>
    <w:unhideWhenUsed/>
    <w:rsid w:val="00180281"/>
    <w:pPr>
      <w:spacing w:after="120"/>
    </w:pPr>
  </w:style>
  <w:style w:type="character" w:customStyle="1" w:styleId="ad">
    <w:name w:val="Основной текст Знак"/>
    <w:link w:val="ac"/>
    <w:uiPriority w:val="99"/>
    <w:semiHidden/>
    <w:rsid w:val="00180281"/>
    <w:rPr>
      <w:rFonts w:ascii="Times New Roman" w:eastAsia="Times New Roman" w:hAnsi="Times New Roman" w:cs="Times New Roman"/>
      <w:sz w:val="24"/>
      <w:szCs w:val="24"/>
      <w:lang w:eastAsia="ru-RU"/>
    </w:rPr>
  </w:style>
  <w:style w:type="paragraph" w:styleId="ae">
    <w:name w:val="Balloon Text"/>
    <w:basedOn w:val="a"/>
    <w:link w:val="af"/>
    <w:uiPriority w:val="99"/>
    <w:semiHidden/>
    <w:unhideWhenUsed/>
    <w:rsid w:val="00180281"/>
    <w:rPr>
      <w:rFonts w:ascii="Tahoma" w:hAnsi="Tahoma" w:cs="Tahoma"/>
      <w:sz w:val="16"/>
      <w:szCs w:val="16"/>
    </w:rPr>
  </w:style>
  <w:style w:type="character" w:customStyle="1" w:styleId="af">
    <w:name w:val="Текст выноски Знак"/>
    <w:link w:val="ae"/>
    <w:uiPriority w:val="99"/>
    <w:semiHidden/>
    <w:rsid w:val="00180281"/>
    <w:rPr>
      <w:rFonts w:ascii="Tahoma" w:eastAsia="Times New Roman" w:hAnsi="Tahoma" w:cs="Tahoma"/>
      <w:sz w:val="16"/>
      <w:szCs w:val="16"/>
      <w:lang w:eastAsia="ru-RU"/>
    </w:rPr>
  </w:style>
  <w:style w:type="character" w:customStyle="1" w:styleId="apple-style-span">
    <w:name w:val="apple-style-span"/>
    <w:basedOn w:val="a0"/>
    <w:rsid w:val="00180281"/>
  </w:style>
  <w:style w:type="paragraph" w:styleId="HTML">
    <w:name w:val="HTML Preformatted"/>
    <w:basedOn w:val="a"/>
    <w:link w:val="HTML0"/>
    <w:uiPriority w:val="99"/>
    <w:unhideWhenUsed/>
    <w:rsid w:val="00180281"/>
    <w:rPr>
      <w:rFonts w:ascii="Consolas" w:hAnsi="Consolas"/>
      <w:sz w:val="20"/>
      <w:szCs w:val="20"/>
    </w:rPr>
  </w:style>
  <w:style w:type="character" w:customStyle="1" w:styleId="HTML0">
    <w:name w:val="Стандартный HTML Знак"/>
    <w:link w:val="HTML"/>
    <w:uiPriority w:val="99"/>
    <w:rsid w:val="00180281"/>
    <w:rPr>
      <w:rFonts w:ascii="Consolas" w:eastAsia="Times New Roman" w:hAnsi="Consolas" w:cs="Times New Roman"/>
      <w:sz w:val="20"/>
      <w:szCs w:val="20"/>
      <w:lang w:eastAsia="ru-RU"/>
    </w:rPr>
  </w:style>
  <w:style w:type="character" w:customStyle="1" w:styleId="a4">
    <w:name w:val="Абзац списка Знак"/>
    <w:aliases w:val="ПАРАГРАФ Знак,List Paragraph (numbered (a)) Знак,List Paragraph1 Знак,WB Para Знак,List Paragraph-ExecSummary Знак,ADB paragraph numbering Знак,List_Paragraph Знак,Multilevel para_II Знак,Akapit z listą BS Знак,List Paragraph 1 Знак"/>
    <w:link w:val="a3"/>
    <w:uiPriority w:val="34"/>
    <w:locked/>
    <w:rsid w:val="00180281"/>
    <w:rPr>
      <w:rFonts w:ascii="Calibri" w:eastAsia="Times New Roman" w:hAnsi="Calibri" w:cs="Times New Roman"/>
      <w:lang w:eastAsia="ru-RU"/>
    </w:rPr>
  </w:style>
  <w:style w:type="paragraph" w:styleId="af0">
    <w:name w:val="header"/>
    <w:basedOn w:val="a"/>
    <w:link w:val="af1"/>
    <w:uiPriority w:val="99"/>
    <w:unhideWhenUsed/>
    <w:rsid w:val="00A15CF6"/>
    <w:pPr>
      <w:tabs>
        <w:tab w:val="center" w:pos="4677"/>
        <w:tab w:val="right" w:pos="9355"/>
      </w:tabs>
    </w:pPr>
  </w:style>
  <w:style w:type="character" w:customStyle="1" w:styleId="af1">
    <w:name w:val="Верхний колонтитул Знак"/>
    <w:link w:val="af0"/>
    <w:uiPriority w:val="99"/>
    <w:rsid w:val="00A15CF6"/>
    <w:rPr>
      <w:rFonts w:ascii="Times New Roman" w:eastAsia="Times New Roman" w:hAnsi="Times New Roman"/>
      <w:sz w:val="24"/>
      <w:szCs w:val="24"/>
    </w:rPr>
  </w:style>
  <w:style w:type="paragraph" w:styleId="af2">
    <w:name w:val="footer"/>
    <w:basedOn w:val="a"/>
    <w:link w:val="af3"/>
    <w:uiPriority w:val="99"/>
    <w:unhideWhenUsed/>
    <w:rsid w:val="00A15CF6"/>
    <w:pPr>
      <w:tabs>
        <w:tab w:val="center" w:pos="4677"/>
        <w:tab w:val="right" w:pos="9355"/>
      </w:tabs>
    </w:pPr>
  </w:style>
  <w:style w:type="character" w:customStyle="1" w:styleId="af3">
    <w:name w:val="Нижний колонтитул Знак"/>
    <w:link w:val="af2"/>
    <w:uiPriority w:val="99"/>
    <w:rsid w:val="00A15CF6"/>
    <w:rPr>
      <w:rFonts w:ascii="Times New Roman" w:eastAsia="Times New Roman" w:hAnsi="Times New Roman"/>
      <w:sz w:val="24"/>
      <w:szCs w:val="24"/>
    </w:rPr>
  </w:style>
  <w:style w:type="character" w:styleId="af4">
    <w:name w:val="annotation reference"/>
    <w:uiPriority w:val="99"/>
    <w:semiHidden/>
    <w:unhideWhenUsed/>
    <w:rsid w:val="00EB4110"/>
    <w:rPr>
      <w:sz w:val="16"/>
      <w:szCs w:val="16"/>
    </w:rPr>
  </w:style>
  <w:style w:type="paragraph" w:styleId="af5">
    <w:name w:val="annotation text"/>
    <w:basedOn w:val="a"/>
    <w:link w:val="af6"/>
    <w:uiPriority w:val="99"/>
    <w:unhideWhenUsed/>
    <w:rsid w:val="00EB4110"/>
    <w:rPr>
      <w:sz w:val="20"/>
      <w:szCs w:val="20"/>
    </w:rPr>
  </w:style>
  <w:style w:type="character" w:customStyle="1" w:styleId="af6">
    <w:name w:val="Текст примечания Знак"/>
    <w:link w:val="af5"/>
    <w:uiPriority w:val="99"/>
    <w:rsid w:val="00EB4110"/>
    <w:rPr>
      <w:rFonts w:ascii="Times New Roman" w:eastAsia="Times New Roman" w:hAnsi="Times New Roman"/>
    </w:rPr>
  </w:style>
  <w:style w:type="paragraph" w:styleId="af7">
    <w:name w:val="annotation subject"/>
    <w:basedOn w:val="af5"/>
    <w:next w:val="af5"/>
    <w:link w:val="af8"/>
    <w:uiPriority w:val="99"/>
    <w:semiHidden/>
    <w:unhideWhenUsed/>
    <w:rsid w:val="00EB4110"/>
    <w:rPr>
      <w:b/>
      <w:bCs/>
    </w:rPr>
  </w:style>
  <w:style w:type="character" w:customStyle="1" w:styleId="af8">
    <w:name w:val="Тема примечания Знак"/>
    <w:link w:val="af7"/>
    <w:uiPriority w:val="99"/>
    <w:semiHidden/>
    <w:rsid w:val="00EB4110"/>
    <w:rPr>
      <w:rFonts w:ascii="Times New Roman" w:eastAsia="Times New Roman" w:hAnsi="Times New Roman"/>
      <w:b/>
      <w:bCs/>
    </w:rPr>
  </w:style>
  <w:style w:type="paragraph" w:styleId="af9">
    <w:name w:val="endnote text"/>
    <w:basedOn w:val="a"/>
    <w:link w:val="afa"/>
    <w:uiPriority w:val="99"/>
    <w:semiHidden/>
    <w:unhideWhenUsed/>
    <w:rsid w:val="00C77F26"/>
    <w:rPr>
      <w:sz w:val="20"/>
      <w:szCs w:val="20"/>
    </w:rPr>
  </w:style>
  <w:style w:type="character" w:customStyle="1" w:styleId="afa">
    <w:name w:val="Текст концевой сноски Знак"/>
    <w:link w:val="af9"/>
    <w:uiPriority w:val="99"/>
    <w:semiHidden/>
    <w:rsid w:val="00C77F26"/>
    <w:rPr>
      <w:rFonts w:ascii="Times New Roman" w:eastAsia="Times New Roman" w:hAnsi="Times New Roman"/>
    </w:rPr>
  </w:style>
  <w:style w:type="character" w:styleId="afb">
    <w:name w:val="endnote reference"/>
    <w:uiPriority w:val="99"/>
    <w:semiHidden/>
    <w:unhideWhenUsed/>
    <w:rsid w:val="00C77F26"/>
    <w:rPr>
      <w:vertAlign w:val="superscript"/>
    </w:rPr>
  </w:style>
  <w:style w:type="character" w:customStyle="1" w:styleId="30">
    <w:name w:val="Заголовок 3 Знак"/>
    <w:basedOn w:val="a0"/>
    <w:link w:val="3"/>
    <w:semiHidden/>
    <w:rsid w:val="00EB0091"/>
    <w:rPr>
      <w:rFonts w:ascii="Cambria" w:eastAsia="Times New Roman" w:hAnsi="Cambria"/>
      <w:b/>
      <w:bCs/>
      <w:sz w:val="26"/>
      <w:szCs w:val="26"/>
      <w:lang w:val="x-none" w:eastAsia="x-none"/>
    </w:rPr>
  </w:style>
  <w:style w:type="character" w:styleId="afc">
    <w:name w:val="Strong"/>
    <w:uiPriority w:val="22"/>
    <w:qFormat/>
    <w:rsid w:val="00EB0091"/>
    <w:rPr>
      <w:b/>
      <w:bCs/>
    </w:rPr>
  </w:style>
  <w:style w:type="paragraph" w:styleId="afd">
    <w:name w:val="No Spacing"/>
    <w:basedOn w:val="a"/>
    <w:link w:val="afe"/>
    <w:uiPriority w:val="1"/>
    <w:qFormat/>
    <w:rsid w:val="00EB0091"/>
    <w:pPr>
      <w:spacing w:line="276" w:lineRule="auto"/>
      <w:ind w:firstLine="5783"/>
      <w:jc w:val="both"/>
    </w:pPr>
    <w:rPr>
      <w:rFonts w:ascii="Arial" w:eastAsia="Calibri" w:hAnsi="Arial"/>
      <w:sz w:val="20"/>
      <w:szCs w:val="20"/>
      <w:lang w:val="x-none" w:eastAsia="x-none"/>
    </w:rPr>
  </w:style>
  <w:style w:type="character" w:customStyle="1" w:styleId="afe">
    <w:name w:val="Без интервала Знак"/>
    <w:link w:val="afd"/>
    <w:uiPriority w:val="1"/>
    <w:rsid w:val="00EB0091"/>
    <w:rPr>
      <w:rFonts w:ascii="Arial" w:hAnsi="Arial"/>
      <w:lang w:val="x-none" w:eastAsia="x-none"/>
    </w:rPr>
  </w:style>
  <w:style w:type="character" w:styleId="HTML1">
    <w:name w:val="HTML Cite"/>
    <w:uiPriority w:val="99"/>
    <w:unhideWhenUsed/>
    <w:rsid w:val="00EB0091"/>
    <w:rPr>
      <w:i w:val="0"/>
      <w:iCs w:val="0"/>
      <w:color w:val="009933"/>
    </w:rPr>
  </w:style>
  <w:style w:type="character" w:customStyle="1" w:styleId="apple-converted-space">
    <w:name w:val="apple-converted-space"/>
    <w:rsid w:val="00EB0091"/>
  </w:style>
  <w:style w:type="character" w:styleId="aff">
    <w:name w:val="Emphasis"/>
    <w:basedOn w:val="a0"/>
    <w:uiPriority w:val="20"/>
    <w:qFormat/>
    <w:rsid w:val="0005758E"/>
    <w:rPr>
      <w:i/>
      <w:iCs/>
    </w:rPr>
  </w:style>
  <w:style w:type="character" w:customStyle="1" w:styleId="il">
    <w:name w:val="il"/>
    <w:basedOn w:val="a0"/>
    <w:rsid w:val="0005758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14C5"/>
    <w:rPr>
      <w:rFonts w:ascii="Times New Roman" w:eastAsia="Times New Roman" w:hAnsi="Times New Roman"/>
      <w:sz w:val="24"/>
      <w:szCs w:val="24"/>
    </w:rPr>
  </w:style>
  <w:style w:type="paragraph" w:styleId="2">
    <w:name w:val="heading 2"/>
    <w:basedOn w:val="a"/>
    <w:next w:val="a"/>
    <w:link w:val="20"/>
    <w:uiPriority w:val="9"/>
    <w:qFormat/>
    <w:rsid w:val="00180281"/>
    <w:pPr>
      <w:keepNext/>
      <w:keepLines/>
      <w:widowControl w:val="0"/>
      <w:autoSpaceDE w:val="0"/>
      <w:autoSpaceDN w:val="0"/>
      <w:adjustRightInd w:val="0"/>
      <w:spacing w:before="120" w:after="120"/>
      <w:jc w:val="both"/>
      <w:outlineLvl w:val="1"/>
    </w:pPr>
    <w:rPr>
      <w:b/>
      <w:color w:val="000000"/>
      <w:szCs w:val="26"/>
      <w:lang w:val="x-none"/>
    </w:rPr>
  </w:style>
  <w:style w:type="paragraph" w:styleId="3">
    <w:name w:val="heading 3"/>
    <w:basedOn w:val="a"/>
    <w:next w:val="a"/>
    <w:link w:val="30"/>
    <w:semiHidden/>
    <w:unhideWhenUsed/>
    <w:qFormat/>
    <w:rsid w:val="00EB0091"/>
    <w:pPr>
      <w:keepNext/>
      <w:spacing w:before="240" w:after="60"/>
      <w:outlineLvl w:val="2"/>
    </w:pPr>
    <w:rPr>
      <w:rFonts w:ascii="Cambria" w:hAnsi="Cambria"/>
      <w:b/>
      <w:bCs/>
      <w:sz w:val="26"/>
      <w:szCs w:val="2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ПАРАГРАФ,List Paragraph (numbered (a)),List Paragraph1,WB Para,List Paragraph-ExecSummary,ADB paragraph numbering,List_Paragraph,Multilevel para_II,Akapit z listą BS,List Paragraph 1,Bullet1"/>
    <w:basedOn w:val="a"/>
    <w:link w:val="a4"/>
    <w:uiPriority w:val="34"/>
    <w:qFormat/>
    <w:rsid w:val="00135F2D"/>
    <w:pPr>
      <w:spacing w:after="200" w:line="276" w:lineRule="auto"/>
      <w:ind w:left="720"/>
      <w:contextualSpacing/>
    </w:pPr>
    <w:rPr>
      <w:rFonts w:ascii="Calibri" w:hAnsi="Calibri"/>
      <w:sz w:val="22"/>
      <w:szCs w:val="22"/>
    </w:rPr>
  </w:style>
  <w:style w:type="paragraph" w:customStyle="1" w:styleId="msonormalmailrucssattributepostfix">
    <w:name w:val="msonormal_mailru_css_attribute_postfix"/>
    <w:basedOn w:val="a"/>
    <w:rsid w:val="00180281"/>
    <w:pPr>
      <w:spacing w:before="100" w:beforeAutospacing="1" w:after="100" w:afterAutospacing="1"/>
    </w:pPr>
  </w:style>
  <w:style w:type="character" w:styleId="a5">
    <w:name w:val="Hyperlink"/>
    <w:uiPriority w:val="99"/>
    <w:unhideWhenUsed/>
    <w:rsid w:val="00180281"/>
    <w:rPr>
      <w:color w:val="0000FF"/>
      <w:u w:val="single"/>
    </w:rPr>
  </w:style>
  <w:style w:type="table" w:styleId="a6">
    <w:name w:val="Table Grid"/>
    <w:basedOn w:val="a1"/>
    <w:uiPriority w:val="59"/>
    <w:rsid w:val="001802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link w:val="2"/>
    <w:uiPriority w:val="9"/>
    <w:rsid w:val="00180281"/>
    <w:rPr>
      <w:rFonts w:ascii="Times New Roman" w:eastAsia="Times New Roman" w:hAnsi="Times New Roman" w:cs="Times New Roman"/>
      <w:b/>
      <w:color w:val="000000"/>
      <w:sz w:val="24"/>
      <w:szCs w:val="26"/>
      <w:lang w:val="x-none" w:eastAsia="ru-RU"/>
    </w:rPr>
  </w:style>
  <w:style w:type="paragraph" w:styleId="a7">
    <w:name w:val="footnote text"/>
    <w:aliases w:val=" Char,Footnote Text Char Char,single space,FOOTNOTES,fn,footnote text,Footnote,12pt,poznppMV,Footnote Text Char,Char,Testo nota a piè di pagina Carattere,ft,Footnote Text Char Char Char Char Char Char Char Char Char Char,ADB"/>
    <w:basedOn w:val="a"/>
    <w:link w:val="a8"/>
    <w:uiPriority w:val="99"/>
    <w:qFormat/>
    <w:rsid w:val="00180281"/>
    <w:rPr>
      <w:rFonts w:ascii="Arial" w:hAnsi="Arial"/>
      <w:sz w:val="20"/>
      <w:szCs w:val="20"/>
      <w:lang w:val="x-none" w:eastAsia="x-none"/>
    </w:rPr>
  </w:style>
  <w:style w:type="character" w:customStyle="1" w:styleId="a8">
    <w:name w:val="Текст сноски Знак"/>
    <w:aliases w:val=" Char Знак,Footnote Text Char Char Знак,single space Знак,FOOTNOTES Знак,fn Знак,footnote text Знак,Footnote Знак,12pt Знак,poznppMV Знак,Footnote Text Char Знак,Char Знак,Testo nota a piè di pagina Carattere Знак,ft Знак,ADB Знак"/>
    <w:link w:val="a7"/>
    <w:uiPriority w:val="99"/>
    <w:rsid w:val="00180281"/>
    <w:rPr>
      <w:rFonts w:ascii="Arial" w:eastAsia="Times New Roman" w:hAnsi="Arial" w:cs="Times New Roman"/>
      <w:sz w:val="20"/>
      <w:szCs w:val="20"/>
      <w:lang w:val="x-none" w:eastAsia="x-none"/>
    </w:rPr>
  </w:style>
  <w:style w:type="character" w:styleId="a9">
    <w:name w:val="footnote reference"/>
    <w:aliases w:val="ftref,fr,Footnote Reference Number,16 Point,Superscript 6 Point,BVI fnr,BVI fnr Car Car,BVI fnr Car,BVI fnr Car Car Car Car,Footnote text,Footnote number,Ref,de nota al pie,Текст сноски1,number,Footnote Reference Superscript"/>
    <w:uiPriority w:val="99"/>
    <w:rsid w:val="00180281"/>
    <w:rPr>
      <w:vertAlign w:val="superscript"/>
    </w:rPr>
  </w:style>
  <w:style w:type="paragraph" w:styleId="aa">
    <w:name w:val="Normal (Web)"/>
    <w:basedOn w:val="a"/>
    <w:uiPriority w:val="99"/>
    <w:unhideWhenUsed/>
    <w:rsid w:val="00180281"/>
    <w:pPr>
      <w:spacing w:before="100" w:beforeAutospacing="1" w:after="100" w:afterAutospacing="1"/>
    </w:pPr>
  </w:style>
  <w:style w:type="paragraph" w:styleId="ab">
    <w:name w:val="caption"/>
    <w:basedOn w:val="a"/>
    <w:next w:val="a"/>
    <w:uiPriority w:val="35"/>
    <w:qFormat/>
    <w:rsid w:val="00180281"/>
    <w:pPr>
      <w:widowControl w:val="0"/>
      <w:autoSpaceDE w:val="0"/>
      <w:autoSpaceDN w:val="0"/>
      <w:adjustRightInd w:val="0"/>
      <w:ind w:firstLine="425"/>
      <w:jc w:val="both"/>
    </w:pPr>
    <w:rPr>
      <w:b/>
      <w:iCs/>
      <w:sz w:val="20"/>
      <w:szCs w:val="18"/>
    </w:rPr>
  </w:style>
  <w:style w:type="paragraph" w:styleId="ac">
    <w:name w:val="Body Text"/>
    <w:basedOn w:val="a"/>
    <w:link w:val="ad"/>
    <w:uiPriority w:val="99"/>
    <w:semiHidden/>
    <w:unhideWhenUsed/>
    <w:rsid w:val="00180281"/>
    <w:pPr>
      <w:spacing w:after="120"/>
    </w:pPr>
  </w:style>
  <w:style w:type="character" w:customStyle="1" w:styleId="ad">
    <w:name w:val="Основной текст Знак"/>
    <w:link w:val="ac"/>
    <w:uiPriority w:val="99"/>
    <w:semiHidden/>
    <w:rsid w:val="00180281"/>
    <w:rPr>
      <w:rFonts w:ascii="Times New Roman" w:eastAsia="Times New Roman" w:hAnsi="Times New Roman" w:cs="Times New Roman"/>
      <w:sz w:val="24"/>
      <w:szCs w:val="24"/>
      <w:lang w:eastAsia="ru-RU"/>
    </w:rPr>
  </w:style>
  <w:style w:type="paragraph" w:styleId="ae">
    <w:name w:val="Balloon Text"/>
    <w:basedOn w:val="a"/>
    <w:link w:val="af"/>
    <w:uiPriority w:val="99"/>
    <w:semiHidden/>
    <w:unhideWhenUsed/>
    <w:rsid w:val="00180281"/>
    <w:rPr>
      <w:rFonts w:ascii="Tahoma" w:hAnsi="Tahoma" w:cs="Tahoma"/>
      <w:sz w:val="16"/>
      <w:szCs w:val="16"/>
    </w:rPr>
  </w:style>
  <w:style w:type="character" w:customStyle="1" w:styleId="af">
    <w:name w:val="Текст выноски Знак"/>
    <w:link w:val="ae"/>
    <w:uiPriority w:val="99"/>
    <w:semiHidden/>
    <w:rsid w:val="00180281"/>
    <w:rPr>
      <w:rFonts w:ascii="Tahoma" w:eastAsia="Times New Roman" w:hAnsi="Tahoma" w:cs="Tahoma"/>
      <w:sz w:val="16"/>
      <w:szCs w:val="16"/>
      <w:lang w:eastAsia="ru-RU"/>
    </w:rPr>
  </w:style>
  <w:style w:type="character" w:customStyle="1" w:styleId="apple-style-span">
    <w:name w:val="apple-style-span"/>
    <w:basedOn w:val="a0"/>
    <w:rsid w:val="00180281"/>
  </w:style>
  <w:style w:type="paragraph" w:styleId="HTML">
    <w:name w:val="HTML Preformatted"/>
    <w:basedOn w:val="a"/>
    <w:link w:val="HTML0"/>
    <w:uiPriority w:val="99"/>
    <w:unhideWhenUsed/>
    <w:rsid w:val="00180281"/>
    <w:rPr>
      <w:rFonts w:ascii="Consolas" w:hAnsi="Consolas"/>
      <w:sz w:val="20"/>
      <w:szCs w:val="20"/>
    </w:rPr>
  </w:style>
  <w:style w:type="character" w:customStyle="1" w:styleId="HTML0">
    <w:name w:val="Стандартный HTML Знак"/>
    <w:link w:val="HTML"/>
    <w:uiPriority w:val="99"/>
    <w:rsid w:val="00180281"/>
    <w:rPr>
      <w:rFonts w:ascii="Consolas" w:eastAsia="Times New Roman" w:hAnsi="Consolas" w:cs="Times New Roman"/>
      <w:sz w:val="20"/>
      <w:szCs w:val="20"/>
      <w:lang w:eastAsia="ru-RU"/>
    </w:rPr>
  </w:style>
  <w:style w:type="character" w:customStyle="1" w:styleId="a4">
    <w:name w:val="Абзац списка Знак"/>
    <w:aliases w:val="ПАРАГРАФ Знак,List Paragraph (numbered (a)) Знак,List Paragraph1 Знак,WB Para Знак,List Paragraph-ExecSummary Знак,ADB paragraph numbering Знак,List_Paragraph Знак,Multilevel para_II Знак,Akapit z listą BS Знак,List Paragraph 1 Знак"/>
    <w:link w:val="a3"/>
    <w:uiPriority w:val="34"/>
    <w:locked/>
    <w:rsid w:val="00180281"/>
    <w:rPr>
      <w:rFonts w:ascii="Calibri" w:eastAsia="Times New Roman" w:hAnsi="Calibri" w:cs="Times New Roman"/>
      <w:lang w:eastAsia="ru-RU"/>
    </w:rPr>
  </w:style>
  <w:style w:type="paragraph" w:styleId="af0">
    <w:name w:val="header"/>
    <w:basedOn w:val="a"/>
    <w:link w:val="af1"/>
    <w:uiPriority w:val="99"/>
    <w:unhideWhenUsed/>
    <w:rsid w:val="00A15CF6"/>
    <w:pPr>
      <w:tabs>
        <w:tab w:val="center" w:pos="4677"/>
        <w:tab w:val="right" w:pos="9355"/>
      </w:tabs>
    </w:pPr>
  </w:style>
  <w:style w:type="character" w:customStyle="1" w:styleId="af1">
    <w:name w:val="Верхний колонтитул Знак"/>
    <w:link w:val="af0"/>
    <w:uiPriority w:val="99"/>
    <w:rsid w:val="00A15CF6"/>
    <w:rPr>
      <w:rFonts w:ascii="Times New Roman" w:eastAsia="Times New Roman" w:hAnsi="Times New Roman"/>
      <w:sz w:val="24"/>
      <w:szCs w:val="24"/>
    </w:rPr>
  </w:style>
  <w:style w:type="paragraph" w:styleId="af2">
    <w:name w:val="footer"/>
    <w:basedOn w:val="a"/>
    <w:link w:val="af3"/>
    <w:uiPriority w:val="99"/>
    <w:unhideWhenUsed/>
    <w:rsid w:val="00A15CF6"/>
    <w:pPr>
      <w:tabs>
        <w:tab w:val="center" w:pos="4677"/>
        <w:tab w:val="right" w:pos="9355"/>
      </w:tabs>
    </w:pPr>
  </w:style>
  <w:style w:type="character" w:customStyle="1" w:styleId="af3">
    <w:name w:val="Нижний колонтитул Знак"/>
    <w:link w:val="af2"/>
    <w:uiPriority w:val="99"/>
    <w:rsid w:val="00A15CF6"/>
    <w:rPr>
      <w:rFonts w:ascii="Times New Roman" w:eastAsia="Times New Roman" w:hAnsi="Times New Roman"/>
      <w:sz w:val="24"/>
      <w:szCs w:val="24"/>
    </w:rPr>
  </w:style>
  <w:style w:type="character" w:styleId="af4">
    <w:name w:val="annotation reference"/>
    <w:uiPriority w:val="99"/>
    <w:semiHidden/>
    <w:unhideWhenUsed/>
    <w:rsid w:val="00EB4110"/>
    <w:rPr>
      <w:sz w:val="16"/>
      <w:szCs w:val="16"/>
    </w:rPr>
  </w:style>
  <w:style w:type="paragraph" w:styleId="af5">
    <w:name w:val="annotation text"/>
    <w:basedOn w:val="a"/>
    <w:link w:val="af6"/>
    <w:uiPriority w:val="99"/>
    <w:unhideWhenUsed/>
    <w:rsid w:val="00EB4110"/>
    <w:rPr>
      <w:sz w:val="20"/>
      <w:szCs w:val="20"/>
    </w:rPr>
  </w:style>
  <w:style w:type="character" w:customStyle="1" w:styleId="af6">
    <w:name w:val="Текст примечания Знак"/>
    <w:link w:val="af5"/>
    <w:uiPriority w:val="99"/>
    <w:rsid w:val="00EB4110"/>
    <w:rPr>
      <w:rFonts w:ascii="Times New Roman" w:eastAsia="Times New Roman" w:hAnsi="Times New Roman"/>
    </w:rPr>
  </w:style>
  <w:style w:type="paragraph" w:styleId="af7">
    <w:name w:val="annotation subject"/>
    <w:basedOn w:val="af5"/>
    <w:next w:val="af5"/>
    <w:link w:val="af8"/>
    <w:uiPriority w:val="99"/>
    <w:semiHidden/>
    <w:unhideWhenUsed/>
    <w:rsid w:val="00EB4110"/>
    <w:rPr>
      <w:b/>
      <w:bCs/>
    </w:rPr>
  </w:style>
  <w:style w:type="character" w:customStyle="1" w:styleId="af8">
    <w:name w:val="Тема примечания Знак"/>
    <w:link w:val="af7"/>
    <w:uiPriority w:val="99"/>
    <w:semiHidden/>
    <w:rsid w:val="00EB4110"/>
    <w:rPr>
      <w:rFonts w:ascii="Times New Roman" w:eastAsia="Times New Roman" w:hAnsi="Times New Roman"/>
      <w:b/>
      <w:bCs/>
    </w:rPr>
  </w:style>
  <w:style w:type="paragraph" w:styleId="af9">
    <w:name w:val="endnote text"/>
    <w:basedOn w:val="a"/>
    <w:link w:val="afa"/>
    <w:uiPriority w:val="99"/>
    <w:semiHidden/>
    <w:unhideWhenUsed/>
    <w:rsid w:val="00C77F26"/>
    <w:rPr>
      <w:sz w:val="20"/>
      <w:szCs w:val="20"/>
    </w:rPr>
  </w:style>
  <w:style w:type="character" w:customStyle="1" w:styleId="afa">
    <w:name w:val="Текст концевой сноски Знак"/>
    <w:link w:val="af9"/>
    <w:uiPriority w:val="99"/>
    <w:semiHidden/>
    <w:rsid w:val="00C77F26"/>
    <w:rPr>
      <w:rFonts w:ascii="Times New Roman" w:eastAsia="Times New Roman" w:hAnsi="Times New Roman"/>
    </w:rPr>
  </w:style>
  <w:style w:type="character" w:styleId="afb">
    <w:name w:val="endnote reference"/>
    <w:uiPriority w:val="99"/>
    <w:semiHidden/>
    <w:unhideWhenUsed/>
    <w:rsid w:val="00C77F26"/>
    <w:rPr>
      <w:vertAlign w:val="superscript"/>
    </w:rPr>
  </w:style>
  <w:style w:type="character" w:customStyle="1" w:styleId="30">
    <w:name w:val="Заголовок 3 Знак"/>
    <w:basedOn w:val="a0"/>
    <w:link w:val="3"/>
    <w:semiHidden/>
    <w:rsid w:val="00EB0091"/>
    <w:rPr>
      <w:rFonts w:ascii="Cambria" w:eastAsia="Times New Roman" w:hAnsi="Cambria"/>
      <w:b/>
      <w:bCs/>
      <w:sz w:val="26"/>
      <w:szCs w:val="26"/>
      <w:lang w:val="x-none" w:eastAsia="x-none"/>
    </w:rPr>
  </w:style>
  <w:style w:type="character" w:styleId="afc">
    <w:name w:val="Strong"/>
    <w:uiPriority w:val="22"/>
    <w:qFormat/>
    <w:rsid w:val="00EB0091"/>
    <w:rPr>
      <w:b/>
      <w:bCs/>
    </w:rPr>
  </w:style>
  <w:style w:type="paragraph" w:styleId="afd">
    <w:name w:val="No Spacing"/>
    <w:basedOn w:val="a"/>
    <w:link w:val="afe"/>
    <w:uiPriority w:val="1"/>
    <w:qFormat/>
    <w:rsid w:val="00EB0091"/>
    <w:pPr>
      <w:spacing w:line="276" w:lineRule="auto"/>
      <w:ind w:firstLine="5783"/>
      <w:jc w:val="both"/>
    </w:pPr>
    <w:rPr>
      <w:rFonts w:ascii="Arial" w:eastAsia="Calibri" w:hAnsi="Arial"/>
      <w:sz w:val="20"/>
      <w:szCs w:val="20"/>
      <w:lang w:val="x-none" w:eastAsia="x-none"/>
    </w:rPr>
  </w:style>
  <w:style w:type="character" w:customStyle="1" w:styleId="afe">
    <w:name w:val="Без интервала Знак"/>
    <w:link w:val="afd"/>
    <w:uiPriority w:val="1"/>
    <w:rsid w:val="00EB0091"/>
    <w:rPr>
      <w:rFonts w:ascii="Arial" w:hAnsi="Arial"/>
      <w:lang w:val="x-none" w:eastAsia="x-none"/>
    </w:rPr>
  </w:style>
  <w:style w:type="character" w:styleId="HTML1">
    <w:name w:val="HTML Cite"/>
    <w:uiPriority w:val="99"/>
    <w:unhideWhenUsed/>
    <w:rsid w:val="00EB0091"/>
    <w:rPr>
      <w:i w:val="0"/>
      <w:iCs w:val="0"/>
      <w:color w:val="009933"/>
    </w:rPr>
  </w:style>
  <w:style w:type="character" w:customStyle="1" w:styleId="apple-converted-space">
    <w:name w:val="apple-converted-space"/>
    <w:rsid w:val="00EB0091"/>
  </w:style>
  <w:style w:type="character" w:styleId="aff">
    <w:name w:val="Emphasis"/>
    <w:basedOn w:val="a0"/>
    <w:uiPriority w:val="20"/>
    <w:qFormat/>
    <w:rsid w:val="0005758E"/>
    <w:rPr>
      <w:i/>
      <w:iCs/>
    </w:rPr>
  </w:style>
  <w:style w:type="character" w:customStyle="1" w:styleId="il">
    <w:name w:val="il"/>
    <w:basedOn w:val="a0"/>
    <w:rsid w:val="000575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9689722">
      <w:bodyDiv w:val="1"/>
      <w:marLeft w:val="0"/>
      <w:marRight w:val="0"/>
      <w:marTop w:val="0"/>
      <w:marBottom w:val="0"/>
      <w:divBdr>
        <w:top w:val="none" w:sz="0" w:space="0" w:color="auto"/>
        <w:left w:val="none" w:sz="0" w:space="0" w:color="auto"/>
        <w:bottom w:val="none" w:sz="0" w:space="0" w:color="auto"/>
        <w:right w:val="none" w:sz="0" w:space="0" w:color="auto"/>
      </w:divBdr>
    </w:div>
    <w:div w:id="503017071">
      <w:bodyDiv w:val="1"/>
      <w:marLeft w:val="0"/>
      <w:marRight w:val="0"/>
      <w:marTop w:val="0"/>
      <w:marBottom w:val="0"/>
      <w:divBdr>
        <w:top w:val="none" w:sz="0" w:space="0" w:color="auto"/>
        <w:left w:val="none" w:sz="0" w:space="0" w:color="auto"/>
        <w:bottom w:val="none" w:sz="0" w:space="0" w:color="auto"/>
        <w:right w:val="none" w:sz="0" w:space="0" w:color="auto"/>
      </w:divBdr>
    </w:div>
    <w:div w:id="1294825804">
      <w:bodyDiv w:val="1"/>
      <w:marLeft w:val="0"/>
      <w:marRight w:val="0"/>
      <w:marTop w:val="0"/>
      <w:marBottom w:val="0"/>
      <w:divBdr>
        <w:top w:val="none" w:sz="0" w:space="0" w:color="auto"/>
        <w:left w:val="none" w:sz="0" w:space="0" w:color="auto"/>
        <w:bottom w:val="none" w:sz="0" w:space="0" w:color="auto"/>
        <w:right w:val="none" w:sz="0" w:space="0" w:color="auto"/>
      </w:divBdr>
    </w:div>
    <w:div w:id="1656296713">
      <w:bodyDiv w:val="1"/>
      <w:marLeft w:val="0"/>
      <w:marRight w:val="0"/>
      <w:marTop w:val="0"/>
      <w:marBottom w:val="0"/>
      <w:divBdr>
        <w:top w:val="none" w:sz="0" w:space="0" w:color="auto"/>
        <w:left w:val="none" w:sz="0" w:space="0" w:color="auto"/>
        <w:bottom w:val="none" w:sz="0" w:space="0" w:color="auto"/>
        <w:right w:val="none" w:sz="0" w:space="0" w:color="auto"/>
      </w:divBdr>
      <w:divsChild>
        <w:div w:id="736978964">
          <w:marLeft w:val="0"/>
          <w:marRight w:val="0"/>
          <w:marTop w:val="0"/>
          <w:marBottom w:val="0"/>
          <w:divBdr>
            <w:top w:val="none" w:sz="0" w:space="0" w:color="auto"/>
            <w:left w:val="none" w:sz="0" w:space="0" w:color="auto"/>
            <w:bottom w:val="none" w:sz="0" w:space="0" w:color="auto"/>
            <w:right w:val="none" w:sz="0" w:space="0" w:color="auto"/>
          </w:divBdr>
        </w:div>
      </w:divsChild>
    </w:div>
    <w:div w:id="1764648217">
      <w:bodyDiv w:val="1"/>
      <w:marLeft w:val="0"/>
      <w:marRight w:val="0"/>
      <w:marTop w:val="0"/>
      <w:marBottom w:val="0"/>
      <w:divBdr>
        <w:top w:val="none" w:sz="0" w:space="0" w:color="auto"/>
        <w:left w:val="none" w:sz="0" w:space="0" w:color="auto"/>
        <w:bottom w:val="none" w:sz="0" w:space="0" w:color="auto"/>
        <w:right w:val="none" w:sz="0" w:space="0" w:color="auto"/>
      </w:divBdr>
    </w:div>
    <w:div w:id="1905724718">
      <w:bodyDiv w:val="1"/>
      <w:marLeft w:val="0"/>
      <w:marRight w:val="0"/>
      <w:marTop w:val="0"/>
      <w:marBottom w:val="0"/>
      <w:divBdr>
        <w:top w:val="none" w:sz="0" w:space="0" w:color="auto"/>
        <w:left w:val="none" w:sz="0" w:space="0" w:color="auto"/>
        <w:bottom w:val="none" w:sz="0" w:space="0" w:color="auto"/>
        <w:right w:val="none" w:sz="0" w:space="0" w:color="auto"/>
      </w:divBdr>
      <w:divsChild>
        <w:div w:id="8846794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8" Type="http://schemas.openxmlformats.org/officeDocument/2006/relationships/hyperlink" Target="https://m.gezitter.org/politic/30729_kaliya_arabekova_iznasilovali_mochilis_mne_v_rot/" TargetMode="External"/><Relationship Id="rId26" Type="http://schemas.openxmlformats.org/officeDocument/2006/relationships/hyperlink" Target="http://www.rhak.kg/" TargetMode="External"/><Relationship Id="rId3" Type="http://schemas.openxmlformats.org/officeDocument/2006/relationships/styles" Target="styles.xml"/><Relationship Id="rId21" Type="http://schemas.openxmlformats.org/officeDocument/2006/relationships/hyperlink" Target="mailto:acc.kg@mail.ru" TargetMode="External"/><Relationship Id="rId34" Type="http://schemas.openxmlformats.org/officeDocument/2006/relationships/customXml" Target="../customXml/item2.xm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chart" Target="charts/chart6.xml"/><Relationship Id="rId25" Type="http://schemas.openxmlformats.org/officeDocument/2006/relationships/hyperlink" Target="mailto:rhak@infotel.kg"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hyperlink" Target="http://www.wsc.kg" TargetMode="External"/><Relationship Id="rId29" Type="http://schemas.openxmlformats.org/officeDocument/2006/relationships/hyperlink" Target="https://e.mail.ru/compose/?mailto=mailto%3aaiya.omuralieva@mail.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mailto:chirkinag@gmail.com"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hart" Target="charts/chart4.xml"/><Relationship Id="rId23" Type="http://schemas.openxmlformats.org/officeDocument/2006/relationships/hyperlink" Target="mailto:ngoalga@gmail.com" TargetMode="External"/><Relationship Id="rId28" Type="http://schemas.openxmlformats.org/officeDocument/2006/relationships/hyperlink" Target="http://awli.kg/" TargetMode="External"/><Relationship Id="rId36" Type="http://schemas.openxmlformats.org/officeDocument/2006/relationships/customXml" Target="../customXml/item4.xml"/><Relationship Id="rId10" Type="http://schemas.openxmlformats.org/officeDocument/2006/relationships/image" Target="media/image2.jpeg"/><Relationship Id="rId19" Type="http://schemas.openxmlformats.org/officeDocument/2006/relationships/hyperlink" Target="mailto:kyrgyzwomen2018@gmail.com" TargetMode="External"/><Relationship Id="rId31"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hart" Target="charts/chart3.xml"/><Relationship Id="rId22" Type="http://schemas.openxmlformats.org/officeDocument/2006/relationships/hyperlink" Target="https://acckg.org/" TargetMode="External"/><Relationship Id="rId27" Type="http://schemas.openxmlformats.org/officeDocument/2006/relationships/hyperlink" Target="mailto:awli.kg@gmail.com" TargetMode="External"/><Relationship Id="rId30" Type="http://schemas.openxmlformats.org/officeDocument/2006/relationships/hyperlink" Target="https://e.mail.ru/compose/?mailto=mailto%3aaiya.omuralieva@mail.ru" TargetMode="External"/><Relationship Id="rId35" Type="http://schemas.openxmlformats.org/officeDocument/2006/relationships/customXml" Target="../customXml/item3.xml"/><Relationship Id="rId8" Type="http://schemas.openxmlformats.org/officeDocument/2006/relationships/endnotes" Target="endnotes.xml"/></Relationships>
</file>

<file path=word/_rels/footnotes.xml.rels><?xml version="1.0" encoding="UTF-8" standalone="yes"?>
<Relationships xmlns="http://schemas.openxmlformats.org/package/2006/relationships"><Relationship Id="rId3" Type="http://schemas.openxmlformats.org/officeDocument/2006/relationships/hyperlink" Target="http://wsc.kg/otchet-po-itogam-obshhestvennogo-monitoringa-primeneniya-stati-155-uk-kr/" TargetMode="External"/><Relationship Id="rId7" Type="http://schemas.openxmlformats.org/officeDocument/2006/relationships/hyperlink" Target="http://www.stat.kg/ru/statistics/gendernaya-statistika/" TargetMode="External"/><Relationship Id="rId2" Type="http://schemas.openxmlformats.org/officeDocument/2006/relationships/hyperlink" Target="http://www.stat.kg/ru/statistics/gendernaya-statistika/" TargetMode="External"/><Relationship Id="rId1" Type="http://schemas.openxmlformats.org/officeDocument/2006/relationships/hyperlink" Target="http://www.stat.kg/ru/statistics/gendernaya-statistika/" TargetMode="External"/><Relationship Id="rId6" Type="http://schemas.openxmlformats.org/officeDocument/2006/relationships/hyperlink" Target="http://www.stat.kg/media/publicationarchive/04b5b8ac-3016-46ed-a7ec-750398c1aeb4.pdf" TargetMode="External"/><Relationship Id="rId5" Type="http://schemas.openxmlformats.org/officeDocument/2006/relationships/hyperlink" Target="https://www.youtube.com/watch?v=EOLvWEk5LgE" TargetMode="External"/><Relationship Id="rId4" Type="http://schemas.openxmlformats.org/officeDocument/2006/relationships/hyperlink" Target="http://emigranto.ru/spravochnaya/emigraciya/migranty-v-evrope.html"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1044;&#1080;&#1072;&#1075;&#1088;&#1072;&#1084;&#1084;&#1072;%20&#1074;%20Microsoft%20Word"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1044;&#1080;&#1072;&#1075;&#1088;&#1072;&#1084;&#1084;&#1072;%20&#1074;%20Microsoft%20Word"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1044;&#1080;&#1072;&#1075;&#1088;&#1072;&#1084;&#1084;&#1072;%20&#1074;%20Microsoft%20Word" TargetMode="External"/><Relationship Id="rId1" Type="http://schemas.openxmlformats.org/officeDocument/2006/relationships/themeOverride" Target="../theme/themeOverride6.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403" b="0" i="0" u="none" strike="noStrike" kern="1200" spc="0" baseline="0">
                <a:solidFill>
                  <a:sysClr val="windowText" lastClr="000000">
                    <a:lumMod val="65000"/>
                    <a:lumOff val="35000"/>
                  </a:sysClr>
                </a:solidFill>
                <a:latin typeface="+mn-lt"/>
                <a:ea typeface="+mn-ea"/>
                <a:cs typeface="+mn-cs"/>
              </a:defRPr>
            </a:pPr>
            <a:r>
              <a:rPr lang="en-US">
                <a:latin typeface="Times New Roman" panose="02020603050405020304" pitchFamily="18" charset="0"/>
                <a:cs typeface="Times New Roman" panose="02020603050405020304" pitchFamily="18" charset="0"/>
              </a:rPr>
              <a:t>Figure 1</a:t>
            </a:r>
            <a:r>
              <a:rPr lang="ru-RU">
                <a:latin typeface="Times New Roman" panose="02020603050405020304" pitchFamily="18" charset="0"/>
                <a:cs typeface="Times New Roman" panose="02020603050405020304" pitchFamily="18" charset="0"/>
              </a:rPr>
              <a:t>.</a:t>
            </a:r>
            <a:r>
              <a:rPr lang="ru-RU" baseline="0">
                <a:latin typeface="Times New Roman" panose="02020603050405020304" pitchFamily="18" charset="0"/>
                <a:cs typeface="Times New Roman" panose="02020603050405020304" pitchFamily="18" charset="0"/>
              </a:rPr>
              <a:t> </a:t>
            </a:r>
            <a:r>
              <a:rPr lang="ky-KG" sz="1400">
                <a:effectLst/>
                <a:latin typeface="Times New Roman" panose="02020603050405020304" pitchFamily="18" charset="0"/>
                <a:cs typeface="Times New Roman" panose="02020603050405020304" pitchFamily="18" charset="0"/>
              </a:rPr>
              <a:t>Completion of vocational education</a:t>
            </a:r>
            <a:r>
              <a:rPr lang="en-US" sz="1400">
                <a:effectLst/>
                <a:latin typeface="Times New Roman" panose="02020603050405020304" pitchFamily="18" charset="0"/>
                <a:cs typeface="Times New Roman" panose="02020603050405020304" pitchFamily="18" charset="0"/>
              </a:rPr>
              <a:t> among young people</a:t>
            </a:r>
            <a:r>
              <a:rPr lang="ky-KG" sz="1400">
                <a:effectLst/>
                <a:latin typeface="Times New Roman" panose="02020603050405020304" pitchFamily="18" charset="0"/>
                <a:cs typeface="Times New Roman" panose="02020603050405020304" pitchFamily="18" charset="0"/>
              </a:rPr>
              <a:t> (</a:t>
            </a:r>
            <a:r>
              <a:rPr lang="en-US" sz="1400">
                <a:effectLst/>
                <a:latin typeface="Times New Roman" panose="02020603050405020304" pitchFamily="18" charset="0"/>
                <a:cs typeface="Times New Roman" panose="02020603050405020304" pitchFamily="18" charset="0"/>
              </a:rPr>
              <a:t>% of </a:t>
            </a:r>
            <a:r>
              <a:rPr lang="ky-KG" sz="1400">
                <a:effectLst/>
                <a:latin typeface="Times New Roman" panose="02020603050405020304" pitchFamily="18" charset="0"/>
                <a:cs typeface="Times New Roman" panose="02020603050405020304" pitchFamily="18" charset="0"/>
              </a:rPr>
              <a:t>persons</a:t>
            </a:r>
            <a:r>
              <a:rPr lang="en-US" sz="1400">
                <a:effectLst/>
                <a:latin typeface="Times New Roman" panose="02020603050405020304" pitchFamily="18" charset="0"/>
                <a:cs typeface="Times New Roman" panose="02020603050405020304" pitchFamily="18" charset="0"/>
              </a:rPr>
              <a:t> of the same</a:t>
            </a:r>
            <a:r>
              <a:rPr lang="ky-KG" sz="1400">
                <a:effectLst/>
                <a:latin typeface="Times New Roman" panose="02020603050405020304" pitchFamily="18" charset="0"/>
                <a:cs typeface="Times New Roman" panose="02020603050405020304" pitchFamily="18" charset="0"/>
              </a:rPr>
              <a:t> age) </a:t>
            </a:r>
            <a:endParaRPr lang="ru-RU">
              <a:latin typeface="Times New Roman" panose="02020603050405020304" pitchFamily="18" charset="0"/>
              <a:cs typeface="Times New Roman" panose="02020603050405020304" pitchFamily="18" charset="0"/>
            </a:endParaRPr>
          </a:p>
        </c:rich>
      </c:tx>
      <c:layout>
        <c:manualLayout>
          <c:xMode val="edge"/>
          <c:yMode val="edge"/>
          <c:x val="0.15412696294319139"/>
          <c:y val="0"/>
        </c:manualLayout>
      </c:layout>
      <c:overlay val="0"/>
      <c:spPr>
        <a:noFill/>
        <a:ln w="25446">
          <a:noFill/>
        </a:ln>
      </c:spPr>
    </c:title>
    <c:autoTitleDeleted val="0"/>
    <c:plotArea>
      <c:layout/>
      <c:barChart>
        <c:barDir val="col"/>
        <c:grouping val="clustered"/>
        <c:varyColors val="0"/>
        <c:ser>
          <c:idx val="0"/>
          <c:order val="0"/>
          <c:tx>
            <c:strRef>
              <c:f>Лист1!$B$1</c:f>
              <c:strCache>
                <c:ptCount val="1"/>
                <c:pt idx="0">
                  <c:v>girls primary</c:v>
                </c:pt>
              </c:strCache>
            </c:strRef>
          </c:tx>
          <c:spPr>
            <a:solidFill>
              <a:srgbClr val="4F81BD"/>
            </a:solidFill>
            <a:ln w="25446">
              <a:noFill/>
            </a:ln>
          </c:spPr>
          <c:invertIfNegative val="0"/>
          <c:dLbls>
            <c:spPr>
              <a:noFill/>
              <a:ln w="25446">
                <a:noFill/>
              </a:ln>
            </c:spPr>
            <c:txPr>
              <a:bodyPr rot="0" spcFirstLastPara="1" vertOverflow="ellipsis" vert="horz" wrap="square" lIns="38100" tIns="19050" rIns="38100" bIns="19050" anchor="ctr" anchorCtr="1">
                <a:spAutoFit/>
              </a:bodyPr>
              <a:lstStyle/>
              <a:p>
                <a:pPr>
                  <a:defRPr sz="902"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Лист1!$A$2:$A$7</c:f>
              <c:numCache>
                <c:formatCode>General</c:formatCode>
                <c:ptCount val="6"/>
                <c:pt idx="0">
                  <c:v>2010</c:v>
                </c:pt>
                <c:pt idx="1">
                  <c:v>2013</c:v>
                </c:pt>
                <c:pt idx="2">
                  <c:v>2014</c:v>
                </c:pt>
                <c:pt idx="3">
                  <c:v>2015</c:v>
                </c:pt>
                <c:pt idx="4">
                  <c:v>2016</c:v>
                </c:pt>
                <c:pt idx="5">
                  <c:v>2017</c:v>
                </c:pt>
              </c:numCache>
            </c:numRef>
          </c:cat>
          <c:val>
            <c:numRef>
              <c:f>Лист1!$B$2:$B$7</c:f>
              <c:numCache>
                <c:formatCode>General</c:formatCode>
                <c:ptCount val="6"/>
                <c:pt idx="0">
                  <c:v>5.4</c:v>
                </c:pt>
                <c:pt idx="1">
                  <c:v>6</c:v>
                </c:pt>
                <c:pt idx="2">
                  <c:v>5.6</c:v>
                </c:pt>
                <c:pt idx="3">
                  <c:v>5.8</c:v>
                </c:pt>
                <c:pt idx="4">
                  <c:v>6.3</c:v>
                </c:pt>
                <c:pt idx="5">
                  <c:v>6.9</c:v>
                </c:pt>
              </c:numCache>
            </c:numRef>
          </c:val>
          <c:extLst xmlns:c16r2="http://schemas.microsoft.com/office/drawing/2015/06/chart">
            <c:ext xmlns:c16="http://schemas.microsoft.com/office/drawing/2014/chart" uri="{C3380CC4-5D6E-409C-BE32-E72D297353CC}">
              <c16:uniqueId val="{00000000-0E26-4FB3-8618-93BEDB4F59FF}"/>
            </c:ext>
          </c:extLst>
        </c:ser>
        <c:ser>
          <c:idx val="1"/>
          <c:order val="1"/>
          <c:tx>
            <c:strRef>
              <c:f>Лист1!$C$1</c:f>
              <c:strCache>
                <c:ptCount val="1"/>
                <c:pt idx="0">
                  <c:v>boys primary</c:v>
                </c:pt>
              </c:strCache>
            </c:strRef>
          </c:tx>
          <c:spPr>
            <a:solidFill>
              <a:schemeClr val="accent1">
                <a:lumMod val="75000"/>
              </a:schemeClr>
            </a:solidFill>
            <a:ln>
              <a:noFill/>
            </a:ln>
            <a:effectLst/>
          </c:spPr>
          <c:invertIfNegative val="0"/>
          <c:dLbls>
            <c:spPr>
              <a:noFill/>
              <a:ln w="25446">
                <a:noFill/>
              </a:ln>
            </c:spPr>
            <c:txPr>
              <a:bodyPr rot="0" spcFirstLastPara="1" vertOverflow="ellipsis" vert="horz" wrap="square" lIns="38100" tIns="19050" rIns="38100" bIns="19050" anchor="ctr" anchorCtr="1">
                <a:spAutoFit/>
              </a:bodyPr>
              <a:lstStyle/>
              <a:p>
                <a:pPr>
                  <a:defRPr sz="902"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Лист1!$A$2:$A$7</c:f>
              <c:numCache>
                <c:formatCode>General</c:formatCode>
                <c:ptCount val="6"/>
                <c:pt idx="0">
                  <c:v>2010</c:v>
                </c:pt>
                <c:pt idx="1">
                  <c:v>2013</c:v>
                </c:pt>
                <c:pt idx="2">
                  <c:v>2014</c:v>
                </c:pt>
                <c:pt idx="3">
                  <c:v>2015</c:v>
                </c:pt>
                <c:pt idx="4">
                  <c:v>2016</c:v>
                </c:pt>
                <c:pt idx="5">
                  <c:v>2017</c:v>
                </c:pt>
              </c:numCache>
            </c:numRef>
          </c:cat>
          <c:val>
            <c:numRef>
              <c:f>Лист1!$C$2:$C$7</c:f>
              <c:numCache>
                <c:formatCode>General</c:formatCode>
                <c:ptCount val="6"/>
                <c:pt idx="0">
                  <c:v>12.5</c:v>
                </c:pt>
                <c:pt idx="1">
                  <c:v>12.6</c:v>
                </c:pt>
                <c:pt idx="2">
                  <c:v>12.9</c:v>
                </c:pt>
                <c:pt idx="3">
                  <c:v>13.1</c:v>
                </c:pt>
                <c:pt idx="4">
                  <c:v>14.3</c:v>
                </c:pt>
                <c:pt idx="5">
                  <c:v>14.7</c:v>
                </c:pt>
              </c:numCache>
            </c:numRef>
          </c:val>
          <c:extLst xmlns:c16r2="http://schemas.microsoft.com/office/drawing/2015/06/chart">
            <c:ext xmlns:c16="http://schemas.microsoft.com/office/drawing/2014/chart" uri="{C3380CC4-5D6E-409C-BE32-E72D297353CC}">
              <c16:uniqueId val="{00000001-0E26-4FB3-8618-93BEDB4F59FF}"/>
            </c:ext>
          </c:extLst>
        </c:ser>
        <c:ser>
          <c:idx val="2"/>
          <c:order val="2"/>
          <c:tx>
            <c:strRef>
              <c:f>Лист1!$D$1</c:f>
              <c:strCache>
                <c:ptCount val="1"/>
                <c:pt idx="0">
                  <c:v>girls secon.</c:v>
                </c:pt>
              </c:strCache>
            </c:strRef>
          </c:tx>
          <c:spPr>
            <a:solidFill>
              <a:schemeClr val="accent2">
                <a:lumMod val="40000"/>
                <a:lumOff val="60000"/>
              </a:schemeClr>
            </a:solidFill>
            <a:ln>
              <a:noFill/>
            </a:ln>
            <a:effectLst/>
          </c:spPr>
          <c:invertIfNegative val="0"/>
          <c:dLbls>
            <c:spPr>
              <a:noFill/>
              <a:ln w="25446">
                <a:noFill/>
              </a:ln>
            </c:spPr>
            <c:txPr>
              <a:bodyPr rot="0" spcFirstLastPara="1" vertOverflow="ellipsis" vert="horz" wrap="square" lIns="38100" tIns="19050" rIns="38100" bIns="19050" anchor="ctr" anchorCtr="1">
                <a:spAutoFit/>
              </a:bodyPr>
              <a:lstStyle/>
              <a:p>
                <a:pPr>
                  <a:defRPr sz="902"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Лист1!$A$2:$A$7</c:f>
              <c:numCache>
                <c:formatCode>General</c:formatCode>
                <c:ptCount val="6"/>
                <c:pt idx="0">
                  <c:v>2010</c:v>
                </c:pt>
                <c:pt idx="1">
                  <c:v>2013</c:v>
                </c:pt>
                <c:pt idx="2">
                  <c:v>2014</c:v>
                </c:pt>
                <c:pt idx="3">
                  <c:v>2015</c:v>
                </c:pt>
                <c:pt idx="4">
                  <c:v>2016</c:v>
                </c:pt>
                <c:pt idx="5">
                  <c:v>2017</c:v>
                </c:pt>
              </c:numCache>
            </c:numRef>
          </c:cat>
          <c:val>
            <c:numRef>
              <c:f>Лист1!$D$2:$D$7</c:f>
              <c:numCache>
                <c:formatCode>General</c:formatCode>
                <c:ptCount val="6"/>
                <c:pt idx="0">
                  <c:v>16</c:v>
                </c:pt>
                <c:pt idx="1">
                  <c:v>23.8</c:v>
                </c:pt>
                <c:pt idx="2">
                  <c:v>24.3</c:v>
                </c:pt>
                <c:pt idx="3">
                  <c:v>0</c:v>
                </c:pt>
                <c:pt idx="4">
                  <c:v>25.2</c:v>
                </c:pt>
                <c:pt idx="5">
                  <c:v>26.4</c:v>
                </c:pt>
              </c:numCache>
            </c:numRef>
          </c:val>
          <c:extLst xmlns:c16r2="http://schemas.microsoft.com/office/drawing/2015/06/chart">
            <c:ext xmlns:c16="http://schemas.microsoft.com/office/drawing/2014/chart" uri="{C3380CC4-5D6E-409C-BE32-E72D297353CC}">
              <c16:uniqueId val="{00000002-0E26-4FB3-8618-93BEDB4F59FF}"/>
            </c:ext>
          </c:extLst>
        </c:ser>
        <c:ser>
          <c:idx val="3"/>
          <c:order val="3"/>
          <c:tx>
            <c:strRef>
              <c:f>Лист1!$E$1</c:f>
              <c:strCache>
                <c:ptCount val="1"/>
                <c:pt idx="0">
                  <c:v>boys secon</c:v>
                </c:pt>
              </c:strCache>
            </c:strRef>
          </c:tx>
          <c:spPr>
            <a:solidFill>
              <a:schemeClr val="accent2">
                <a:lumMod val="75000"/>
              </a:schemeClr>
            </a:solidFill>
            <a:ln>
              <a:noFill/>
            </a:ln>
            <a:effectLst/>
          </c:spPr>
          <c:invertIfNegative val="0"/>
          <c:dLbls>
            <c:spPr>
              <a:noFill/>
              <a:ln w="25446">
                <a:noFill/>
              </a:ln>
            </c:spPr>
            <c:txPr>
              <a:bodyPr rot="0" spcFirstLastPara="1" vertOverflow="ellipsis" vert="horz" wrap="square" lIns="38100" tIns="19050" rIns="38100" bIns="19050" anchor="ctr" anchorCtr="1">
                <a:spAutoFit/>
              </a:bodyPr>
              <a:lstStyle/>
              <a:p>
                <a:pPr>
                  <a:defRPr sz="902"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Лист1!$A$2:$A$7</c:f>
              <c:numCache>
                <c:formatCode>General</c:formatCode>
                <c:ptCount val="6"/>
                <c:pt idx="0">
                  <c:v>2010</c:v>
                </c:pt>
                <c:pt idx="1">
                  <c:v>2013</c:v>
                </c:pt>
                <c:pt idx="2">
                  <c:v>2014</c:v>
                </c:pt>
                <c:pt idx="3">
                  <c:v>2015</c:v>
                </c:pt>
                <c:pt idx="4">
                  <c:v>2016</c:v>
                </c:pt>
                <c:pt idx="5">
                  <c:v>2017</c:v>
                </c:pt>
              </c:numCache>
            </c:numRef>
          </c:cat>
          <c:val>
            <c:numRef>
              <c:f>Лист1!$E$2:$E$7</c:f>
              <c:numCache>
                <c:formatCode>General</c:formatCode>
                <c:ptCount val="6"/>
                <c:pt idx="0">
                  <c:v>11.2</c:v>
                </c:pt>
                <c:pt idx="1">
                  <c:v>16.8</c:v>
                </c:pt>
                <c:pt idx="2">
                  <c:v>18</c:v>
                </c:pt>
                <c:pt idx="3">
                  <c:v>18</c:v>
                </c:pt>
                <c:pt idx="4">
                  <c:v>18.8</c:v>
                </c:pt>
                <c:pt idx="5">
                  <c:v>19.3</c:v>
                </c:pt>
              </c:numCache>
            </c:numRef>
          </c:val>
          <c:extLst xmlns:c16r2="http://schemas.microsoft.com/office/drawing/2015/06/chart">
            <c:ext xmlns:c16="http://schemas.microsoft.com/office/drawing/2014/chart" uri="{C3380CC4-5D6E-409C-BE32-E72D297353CC}">
              <c16:uniqueId val="{00000003-0E26-4FB3-8618-93BEDB4F59FF}"/>
            </c:ext>
          </c:extLst>
        </c:ser>
        <c:ser>
          <c:idx val="4"/>
          <c:order val="4"/>
          <c:tx>
            <c:strRef>
              <c:f>Лист1!$F$1</c:f>
              <c:strCache>
                <c:ptCount val="1"/>
                <c:pt idx="0">
                  <c:v>girls higher</c:v>
                </c:pt>
              </c:strCache>
            </c:strRef>
          </c:tx>
          <c:spPr>
            <a:solidFill>
              <a:schemeClr val="accent6">
                <a:lumMod val="40000"/>
                <a:lumOff val="60000"/>
              </a:schemeClr>
            </a:solidFill>
            <a:ln>
              <a:noFill/>
            </a:ln>
            <a:effectLst/>
          </c:spPr>
          <c:invertIfNegative val="0"/>
          <c:dLbls>
            <c:spPr>
              <a:noFill/>
              <a:ln w="25446">
                <a:noFill/>
              </a:ln>
            </c:spPr>
            <c:txPr>
              <a:bodyPr rot="0" spcFirstLastPara="1" vertOverflow="ellipsis" vert="horz" wrap="square" lIns="38100" tIns="19050" rIns="38100" bIns="19050" anchor="ctr" anchorCtr="1">
                <a:spAutoFit/>
              </a:bodyPr>
              <a:lstStyle/>
              <a:p>
                <a:pPr>
                  <a:defRPr sz="801"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Лист1!$A$2:$A$7</c:f>
              <c:numCache>
                <c:formatCode>General</c:formatCode>
                <c:ptCount val="6"/>
                <c:pt idx="0">
                  <c:v>2010</c:v>
                </c:pt>
                <c:pt idx="1">
                  <c:v>2013</c:v>
                </c:pt>
                <c:pt idx="2">
                  <c:v>2014</c:v>
                </c:pt>
                <c:pt idx="3">
                  <c:v>2015</c:v>
                </c:pt>
                <c:pt idx="4">
                  <c:v>2016</c:v>
                </c:pt>
                <c:pt idx="5">
                  <c:v>2017</c:v>
                </c:pt>
              </c:numCache>
            </c:numRef>
          </c:cat>
          <c:val>
            <c:numRef>
              <c:f>Лист1!$F$2:$F$7</c:f>
              <c:numCache>
                <c:formatCode>General</c:formatCode>
                <c:ptCount val="6"/>
                <c:pt idx="0">
                  <c:v>26.3</c:v>
                </c:pt>
                <c:pt idx="1">
                  <c:v>26.7</c:v>
                </c:pt>
                <c:pt idx="2">
                  <c:v>26.5</c:v>
                </c:pt>
                <c:pt idx="3">
                  <c:v>24.6</c:v>
                </c:pt>
                <c:pt idx="4">
                  <c:v>22.2</c:v>
                </c:pt>
                <c:pt idx="5">
                  <c:v>20.6</c:v>
                </c:pt>
              </c:numCache>
            </c:numRef>
          </c:val>
          <c:extLst xmlns:c16r2="http://schemas.microsoft.com/office/drawing/2015/06/chart">
            <c:ext xmlns:c16="http://schemas.microsoft.com/office/drawing/2014/chart" uri="{C3380CC4-5D6E-409C-BE32-E72D297353CC}">
              <c16:uniqueId val="{00000004-0E26-4FB3-8618-93BEDB4F59FF}"/>
            </c:ext>
          </c:extLst>
        </c:ser>
        <c:ser>
          <c:idx val="5"/>
          <c:order val="5"/>
          <c:tx>
            <c:strRef>
              <c:f>Лист1!$G$1</c:f>
              <c:strCache>
                <c:ptCount val="1"/>
                <c:pt idx="0">
                  <c:v>boys higher</c:v>
                </c:pt>
              </c:strCache>
            </c:strRef>
          </c:tx>
          <c:spPr>
            <a:solidFill>
              <a:srgbClr val="F79646"/>
            </a:solidFill>
            <a:ln w="25446">
              <a:noFill/>
            </a:ln>
          </c:spPr>
          <c:invertIfNegative val="0"/>
          <c:dLbls>
            <c:spPr>
              <a:noFill/>
              <a:ln w="25446">
                <a:noFill/>
              </a:ln>
            </c:spPr>
            <c:txPr>
              <a:bodyPr rot="0" spcFirstLastPara="1" vertOverflow="ellipsis" vert="horz" wrap="square" lIns="38100" tIns="19050" rIns="38100" bIns="19050" anchor="ctr" anchorCtr="1">
                <a:spAutoFit/>
              </a:bodyPr>
              <a:lstStyle/>
              <a:p>
                <a:pPr>
                  <a:defRPr sz="902"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Лист1!$A$2:$A$7</c:f>
              <c:numCache>
                <c:formatCode>General</c:formatCode>
                <c:ptCount val="6"/>
                <c:pt idx="0">
                  <c:v>2010</c:v>
                </c:pt>
                <c:pt idx="1">
                  <c:v>2013</c:v>
                </c:pt>
                <c:pt idx="2">
                  <c:v>2014</c:v>
                </c:pt>
                <c:pt idx="3">
                  <c:v>2015</c:v>
                </c:pt>
                <c:pt idx="4">
                  <c:v>2016</c:v>
                </c:pt>
                <c:pt idx="5">
                  <c:v>2017</c:v>
                </c:pt>
              </c:numCache>
            </c:numRef>
          </c:cat>
          <c:val>
            <c:numRef>
              <c:f>Лист1!$G$2:$G$7</c:f>
              <c:numCache>
                <c:formatCode>General</c:formatCode>
                <c:ptCount val="6"/>
                <c:pt idx="0">
                  <c:v>22</c:v>
                </c:pt>
                <c:pt idx="1">
                  <c:v>21.8</c:v>
                </c:pt>
                <c:pt idx="2">
                  <c:v>21.2</c:v>
                </c:pt>
                <c:pt idx="3">
                  <c:v>20.6</c:v>
                </c:pt>
                <c:pt idx="4">
                  <c:v>18.3</c:v>
                </c:pt>
                <c:pt idx="5">
                  <c:v>17.399999999999999</c:v>
                </c:pt>
              </c:numCache>
            </c:numRef>
          </c:val>
          <c:extLst xmlns:c16r2="http://schemas.microsoft.com/office/drawing/2015/06/chart">
            <c:ext xmlns:c16="http://schemas.microsoft.com/office/drawing/2014/chart" uri="{C3380CC4-5D6E-409C-BE32-E72D297353CC}">
              <c16:uniqueId val="{00000005-0E26-4FB3-8618-93BEDB4F59FF}"/>
            </c:ext>
          </c:extLst>
        </c:ser>
        <c:dLbls>
          <c:showLegendKey val="0"/>
          <c:showVal val="0"/>
          <c:showCatName val="0"/>
          <c:showSerName val="0"/>
          <c:showPercent val="0"/>
          <c:showBubbleSize val="0"/>
        </c:dLbls>
        <c:gapWidth val="150"/>
        <c:axId val="248379904"/>
        <c:axId val="185238656"/>
      </c:barChart>
      <c:catAx>
        <c:axId val="248379904"/>
        <c:scaling>
          <c:orientation val="minMax"/>
        </c:scaling>
        <c:delete val="0"/>
        <c:axPos val="b"/>
        <c:numFmt formatCode="General" sourceLinked="1"/>
        <c:majorTickMark val="none"/>
        <c:minorTickMark val="none"/>
        <c:tickLblPos val="nextTo"/>
        <c:spPr>
          <a:noFill/>
          <a:ln w="9542" cap="flat" cmpd="sng" algn="ctr">
            <a:solidFill>
              <a:schemeClr val="tx1">
                <a:lumMod val="15000"/>
                <a:lumOff val="85000"/>
              </a:schemeClr>
            </a:solidFill>
            <a:round/>
          </a:ln>
          <a:effectLst/>
        </c:spPr>
        <c:txPr>
          <a:bodyPr rot="-60000000" spcFirstLastPara="1" vertOverflow="ellipsis" vert="horz" wrap="square" anchor="ctr" anchorCtr="1"/>
          <a:lstStyle/>
          <a:p>
            <a:pPr>
              <a:defRPr sz="902" b="0" i="0" u="none" strike="noStrike" kern="1200" baseline="0">
                <a:solidFill>
                  <a:schemeClr val="tx1">
                    <a:lumMod val="65000"/>
                    <a:lumOff val="35000"/>
                  </a:schemeClr>
                </a:solidFill>
                <a:latin typeface="+mn-lt"/>
                <a:ea typeface="+mn-ea"/>
                <a:cs typeface="+mn-cs"/>
              </a:defRPr>
            </a:pPr>
            <a:endParaRPr lang="ru-RU"/>
          </a:p>
        </c:txPr>
        <c:crossAx val="185238656"/>
        <c:crosses val="autoZero"/>
        <c:auto val="1"/>
        <c:lblAlgn val="ctr"/>
        <c:lblOffset val="100"/>
        <c:noMultiLvlLbl val="0"/>
      </c:catAx>
      <c:valAx>
        <c:axId val="185238656"/>
        <c:scaling>
          <c:orientation val="minMax"/>
        </c:scaling>
        <c:delete val="0"/>
        <c:axPos val="l"/>
        <c:majorGridlines>
          <c:spPr>
            <a:ln w="9542" cap="flat" cmpd="sng" algn="ctr">
              <a:solidFill>
                <a:schemeClr val="tx1">
                  <a:lumMod val="15000"/>
                  <a:lumOff val="85000"/>
                </a:schemeClr>
              </a:solidFill>
              <a:round/>
            </a:ln>
            <a:effectLst/>
          </c:spPr>
        </c:majorGridlines>
        <c:numFmt formatCode="General" sourceLinked="1"/>
        <c:majorTickMark val="none"/>
        <c:minorTickMark val="none"/>
        <c:tickLblPos val="nextTo"/>
        <c:spPr>
          <a:ln w="9542">
            <a:noFill/>
          </a:ln>
        </c:spPr>
        <c:txPr>
          <a:bodyPr rot="-60000000" spcFirstLastPara="1" vertOverflow="ellipsis" vert="horz" wrap="square" anchor="ctr" anchorCtr="1"/>
          <a:lstStyle/>
          <a:p>
            <a:pPr>
              <a:defRPr sz="902" b="0" i="0" u="none" strike="noStrike" kern="1200" baseline="0">
                <a:solidFill>
                  <a:schemeClr val="tx1">
                    <a:lumMod val="65000"/>
                    <a:lumOff val="35000"/>
                  </a:schemeClr>
                </a:solidFill>
                <a:latin typeface="+mn-lt"/>
                <a:ea typeface="+mn-ea"/>
                <a:cs typeface="+mn-cs"/>
              </a:defRPr>
            </a:pPr>
            <a:endParaRPr lang="ru-RU"/>
          </a:p>
        </c:txPr>
        <c:crossAx val="248379904"/>
        <c:crosses val="autoZero"/>
        <c:crossBetween val="between"/>
      </c:valAx>
      <c:spPr>
        <a:noFill/>
        <a:ln w="25446">
          <a:noFill/>
        </a:ln>
      </c:spPr>
    </c:plotArea>
    <c:legend>
      <c:legendPos val="b"/>
      <c:layout>
        <c:manualLayout>
          <c:xMode val="edge"/>
          <c:yMode val="edge"/>
          <c:x val="0.13316072779038213"/>
          <c:y val="0.86139572500913297"/>
          <c:w val="0.73367836647537699"/>
          <c:h val="9.8541355799912772E-2"/>
        </c:manualLayout>
      </c:layout>
      <c:overlay val="0"/>
      <c:spPr>
        <a:solidFill>
          <a:schemeClr val="bg1">
            <a:lumMod val="95000"/>
          </a:schemeClr>
        </a:solidFill>
        <a:ln>
          <a:noFill/>
        </a:ln>
        <a:effectLst/>
      </c:spPr>
      <c:txPr>
        <a:bodyPr rot="0" spcFirstLastPara="1" vertOverflow="ellipsis" vert="horz" wrap="square" anchor="ctr" anchorCtr="1"/>
        <a:lstStyle/>
        <a:p>
          <a:pPr>
            <a:defRPr sz="902"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42"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2.8002154011847066E-2"/>
          <c:y val="5.3333333333333337E-2"/>
          <c:w val="0.95261235019846335"/>
          <c:h val="0.7387023496271824"/>
        </c:manualLayout>
      </c:layout>
      <c:barChart>
        <c:barDir val="col"/>
        <c:grouping val="clustered"/>
        <c:varyColors val="0"/>
        <c:ser>
          <c:idx val="0"/>
          <c:order val="0"/>
          <c:spPr>
            <a:solidFill>
              <a:schemeClr val="accent2">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'грав 32'!$A$3:$A$6</c:f>
              <c:strCache>
                <c:ptCount val="4"/>
                <c:pt idx="0">
                  <c:v>Women aged 15-49 years who got married under age of 15</c:v>
                </c:pt>
                <c:pt idx="1">
                  <c:v>Women aged 20-49 years who got married under age of 18</c:v>
                </c:pt>
                <c:pt idx="2">
                  <c:v>Women aged 15-19 years in official registered marriage or unofficial marriage</c:v>
                </c:pt>
                <c:pt idx="3">
                  <c:v>Women aged 15-49 years in poligamy marriage/union</c:v>
                </c:pt>
              </c:strCache>
            </c:strRef>
          </c:cat>
          <c:val>
            <c:numRef>
              <c:f>'грав 32'!$B$3:$B$6</c:f>
              <c:numCache>
                <c:formatCode>0.00%</c:formatCode>
                <c:ptCount val="4"/>
                <c:pt idx="0">
                  <c:v>4.0000000000000001E-3</c:v>
                </c:pt>
                <c:pt idx="1">
                  <c:v>0.127</c:v>
                </c:pt>
                <c:pt idx="2">
                  <c:v>0.13900000000000001</c:v>
                </c:pt>
                <c:pt idx="3">
                  <c:v>8.9999999999999993E-3</c:v>
                </c:pt>
              </c:numCache>
            </c:numRef>
          </c:val>
          <c:extLst xmlns:c16r2="http://schemas.microsoft.com/office/drawing/2015/06/chart">
            <c:ext xmlns:c16="http://schemas.microsoft.com/office/drawing/2014/chart" uri="{C3380CC4-5D6E-409C-BE32-E72D297353CC}">
              <c16:uniqueId val="{00000000-D1A9-4B80-BA0C-0D34638D5F65}"/>
            </c:ext>
          </c:extLst>
        </c:ser>
        <c:dLbls>
          <c:showLegendKey val="0"/>
          <c:showVal val="0"/>
          <c:showCatName val="0"/>
          <c:showSerName val="0"/>
          <c:showPercent val="0"/>
          <c:showBubbleSize val="0"/>
        </c:dLbls>
        <c:gapWidth val="150"/>
        <c:overlap val="-25"/>
        <c:axId val="210822144"/>
        <c:axId val="185237504"/>
      </c:barChart>
      <c:catAx>
        <c:axId val="210822144"/>
        <c:scaling>
          <c:orientation val="minMax"/>
        </c:scaling>
        <c:delete val="0"/>
        <c:axPos val="b"/>
        <c:numFmt formatCode="@" sourceLinked="0"/>
        <c:majorTickMark val="none"/>
        <c:minorTickMark val="none"/>
        <c:tickLblPos val="nextTo"/>
        <c:spPr>
          <a:noFill/>
          <a:ln w="9526"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crossAx val="185237504"/>
        <c:crosses val="autoZero"/>
        <c:auto val="1"/>
        <c:lblAlgn val="ctr"/>
        <c:lblOffset val="100"/>
        <c:noMultiLvlLbl val="0"/>
      </c:catAx>
      <c:valAx>
        <c:axId val="185237504"/>
        <c:scaling>
          <c:orientation val="minMax"/>
        </c:scaling>
        <c:delete val="1"/>
        <c:axPos val="l"/>
        <c:numFmt formatCode="0.00%" sourceLinked="1"/>
        <c:majorTickMark val="out"/>
        <c:minorTickMark val="none"/>
        <c:tickLblPos val="nextTo"/>
        <c:crossAx val="210822144"/>
        <c:crosses val="autoZero"/>
        <c:crossBetween val="between"/>
      </c:valAx>
      <c:spPr>
        <a:solidFill>
          <a:schemeClr val="bg1"/>
        </a:solidFill>
        <a:ln>
          <a:noFill/>
        </a:ln>
        <a:effectLst/>
      </c:spPr>
    </c:plotArea>
    <c:plotVisOnly val="1"/>
    <c:dispBlanksAs val="gap"/>
    <c:showDLblsOverMax val="0"/>
  </c:chart>
  <c:spPr>
    <a:solidFill>
      <a:schemeClr val="bg1"/>
    </a:solidFill>
    <a:ln w="6351" cap="flat" cmpd="sng" algn="ctr">
      <a:solidFill>
        <a:schemeClr val="tx1">
          <a:tint val="75000"/>
        </a:schemeClr>
      </a:solidFill>
      <a:prstDash val="solid"/>
      <a:round/>
    </a:ln>
    <a:effectLst/>
  </c:spPr>
  <c:txPr>
    <a:bodyPr/>
    <a:lstStyle/>
    <a:p>
      <a:pPr>
        <a:defRPr/>
      </a:pPr>
      <a:endParaRPr lang="ru-RU"/>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title>
      <c:tx>
        <c:rich>
          <a:bodyPr rot="0" vert="horz"/>
          <a:lstStyle/>
          <a:p>
            <a:pPr>
              <a:defRPr/>
            </a:pPr>
            <a:r>
              <a:rPr lang="en-US" sz="850"/>
              <a:t>Art.</a:t>
            </a:r>
            <a:r>
              <a:rPr lang="ru-RU" sz="850"/>
              <a:t> 129</a:t>
            </a:r>
            <a:r>
              <a:rPr lang="en-US" sz="850"/>
              <a:t>, part 1</a:t>
            </a:r>
            <a:r>
              <a:rPr lang="ru-RU" sz="850"/>
              <a:t> </a:t>
            </a:r>
            <a:r>
              <a:rPr lang="en-US" sz="850"/>
              <a:t>CC KR</a:t>
            </a:r>
            <a:r>
              <a:rPr lang="en-US" sz="850" baseline="0"/>
              <a:t>  reviewed</a:t>
            </a:r>
            <a:r>
              <a:rPr lang="ru-RU" sz="850"/>
              <a:t>  399 </a:t>
            </a:r>
            <a:r>
              <a:rPr lang="en-US" sz="850"/>
              <a:t>cases</a:t>
            </a:r>
            <a:endParaRPr lang="ru-RU" sz="850"/>
          </a:p>
        </c:rich>
      </c:tx>
      <c:layout>
        <c:manualLayout>
          <c:xMode val="edge"/>
          <c:yMode val="edge"/>
          <c:x val="1.1678408619975135E-2"/>
          <c:y val="1.6667016622922134E-2"/>
        </c:manualLayout>
      </c:layout>
      <c:overlay val="0"/>
      <c:spPr>
        <a:noFill/>
        <a:ln>
          <a:noFill/>
        </a:ln>
        <a:effectLst/>
      </c:spPr>
    </c:title>
    <c:autoTitleDeleted val="0"/>
    <c:plotArea>
      <c:layout>
        <c:manualLayout>
          <c:layoutTarget val="inner"/>
          <c:xMode val="edge"/>
          <c:yMode val="edge"/>
          <c:x val="0.30127056107515354"/>
          <c:y val="0.20106535513172755"/>
          <c:w val="0.33223481881518735"/>
          <c:h val="0.64554273035300902"/>
        </c:manualLayout>
      </c:layout>
      <c:pieChart>
        <c:varyColors val="1"/>
        <c:ser>
          <c:idx val="0"/>
          <c:order val="0"/>
          <c:dPt>
            <c:idx val="0"/>
            <c:bubble3D val="0"/>
            <c:spPr>
              <a:solidFill>
                <a:srgbClr val="5B9BD5">
                  <a:lumMod val="75000"/>
                </a:srgbClr>
              </a:solidFill>
              <a:ln>
                <a:noFill/>
              </a:ln>
              <a:effectLst>
                <a:outerShdw blurRad="635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B935-45BF-82A3-0AF3BFF18E40}"/>
              </c:ext>
            </c:extLst>
          </c:dPt>
          <c:dPt>
            <c:idx val="1"/>
            <c:bubble3D val="0"/>
            <c:explosion val="19"/>
            <c:spPr>
              <a:solidFill>
                <a:schemeClr val="dk1">
                  <a:tint val="55000"/>
                </a:schemeClr>
              </a:solidFill>
              <a:ln>
                <a:noFill/>
              </a:ln>
              <a:effectLst>
                <a:outerShdw blurRad="635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B935-45BF-82A3-0AF3BFF18E40}"/>
              </c:ext>
            </c:extLst>
          </c:dPt>
          <c:dPt>
            <c:idx val="2"/>
            <c:bubble3D val="0"/>
            <c:spPr>
              <a:solidFill>
                <a:srgbClr val="FF0000"/>
              </a:solidFill>
              <a:ln>
                <a:noFill/>
              </a:ln>
              <a:effectLst>
                <a:outerShdw blurRad="635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B935-45BF-82A3-0AF3BFF18E40}"/>
              </c:ext>
            </c:extLst>
          </c:dPt>
          <c:dLbls>
            <c:dLbl>
              <c:idx val="0"/>
              <c:layout>
                <c:manualLayout>
                  <c:x val="-6.2192932474709334E-3"/>
                  <c:y val="-0.05"/>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15:layout>
                    <c:manualLayout>
                      <c:w val="0.34164942078575261"/>
                      <c:h val="0.47751780264496441"/>
                    </c:manualLayout>
                  </c15:layout>
                </c:ext>
                <c:ext xmlns:c16="http://schemas.microsoft.com/office/drawing/2014/chart" uri="{C3380CC4-5D6E-409C-BE32-E72D297353CC}">
                  <c16:uniqueId val="{00000001-B935-45BF-82A3-0AF3BFF18E40}"/>
                </c:ext>
              </c:extLst>
            </c:dLbl>
            <c:dLbl>
              <c:idx val="1"/>
              <c:layout>
                <c:manualLayout>
                  <c:x val="8.8392444391885358E-2"/>
                  <c:y val="-2.5000000000000154E-2"/>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15:layout>
                    <c:manualLayout>
                      <c:w val="0.30293193717277489"/>
                      <c:h val="0.47751780264496441"/>
                    </c:manualLayout>
                  </c15:layout>
                </c:ext>
                <c:ext xmlns:c16="http://schemas.microsoft.com/office/drawing/2014/chart" uri="{C3380CC4-5D6E-409C-BE32-E72D297353CC}">
                  <c16:uniqueId val="{00000003-B935-45BF-82A3-0AF3BFF18E40}"/>
                </c:ext>
              </c:extLst>
            </c:dLbl>
            <c:dLbl>
              <c:idx val="2"/>
              <c:layout>
                <c:manualLayout>
                  <c:x val="7.3898678019430133E-2"/>
                  <c:y val="-0.20833293282388538"/>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15:layout>
                    <c:manualLayout>
                      <c:w val="0.30238240507894626"/>
                      <c:h val="0.36576845747791192"/>
                    </c:manualLayout>
                  </c15:layout>
                </c:ext>
                <c:ext xmlns:c16="http://schemas.microsoft.com/office/drawing/2014/chart" uri="{C3380CC4-5D6E-409C-BE32-E72D297353CC}">
                  <c16:uniqueId val="{00000005-B935-45BF-82A3-0AF3BFF18E40}"/>
                </c:ext>
              </c:extLst>
            </c:dLbl>
            <c:spPr>
              <a:noFill/>
              <a:ln>
                <a:noFill/>
              </a:ln>
              <a:effectLst/>
            </c:spPr>
            <c:txPr>
              <a:bodyPr rot="0" vert="horz"/>
              <a:lstStyle/>
              <a:p>
                <a:pPr>
                  <a:defRPr b="1"/>
                </a:pPr>
                <a:endParaRPr lang="ru-RU"/>
              </a:p>
            </c:txPr>
            <c:dLblPos val="outEnd"/>
            <c:showLegendKey val="0"/>
            <c:showVal val="0"/>
            <c:showCatName val="1"/>
            <c:showSerName val="0"/>
            <c:showPercent val="1"/>
            <c:showBubbleSize val="0"/>
            <c:showLeaderLines val="1"/>
            <c:leaderLines>
              <c:spPr>
                <a:ln w="9523"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Лист1!$H$7:$H$8</c:f>
              <c:strCache>
                <c:ptCount val="2"/>
                <c:pt idx="0">
                  <c:v>Acquittal</c:v>
                </c:pt>
                <c:pt idx="1">
                  <c:v>Dismissed</c:v>
                </c:pt>
              </c:strCache>
            </c:strRef>
          </c:cat>
          <c:val>
            <c:numRef>
              <c:f>Лист1!$N$6:$N$8</c:f>
              <c:numCache>
                <c:formatCode>General</c:formatCode>
                <c:ptCount val="3"/>
                <c:pt idx="0">
                  <c:v>149</c:v>
                </c:pt>
                <c:pt idx="1">
                  <c:v>13</c:v>
                </c:pt>
                <c:pt idx="2">
                  <c:v>237</c:v>
                </c:pt>
              </c:numCache>
            </c:numRef>
          </c:val>
          <c:extLst xmlns:c16r2="http://schemas.microsoft.com/office/drawing/2015/06/chart">
            <c:ext xmlns:c16="http://schemas.microsoft.com/office/drawing/2014/chart" uri="{C3380CC4-5D6E-409C-BE32-E72D297353CC}">
              <c16:uniqueId val="{00000006-B935-45BF-82A3-0AF3BFF18E40}"/>
            </c:ext>
          </c:extLst>
        </c:ser>
        <c:dLbls>
          <c:showLegendKey val="0"/>
          <c:showVal val="0"/>
          <c:showCatName val="0"/>
          <c:showSerName val="0"/>
          <c:showPercent val="0"/>
          <c:showBubbleSize val="0"/>
          <c:showLeaderLines val="1"/>
        </c:dLbls>
        <c:firstSliceAng val="0"/>
      </c:pieChart>
      <c:spPr>
        <a:noFill/>
        <a:ln w="25395">
          <a:noFill/>
        </a:ln>
      </c:spPr>
    </c:plotArea>
    <c:plotVisOnly val="1"/>
    <c:dispBlanksAs val="gap"/>
    <c:showDLblsOverMax val="0"/>
  </c:chart>
  <c:spPr>
    <a:solidFill>
      <a:schemeClr val="bg1"/>
    </a:solidFill>
    <a:ln w="9523" cap="flat" cmpd="sng" algn="ctr">
      <a:solidFill>
        <a:schemeClr val="tx1">
          <a:lumMod val="15000"/>
          <a:lumOff val="85000"/>
        </a:schemeClr>
      </a:solidFill>
      <a:round/>
    </a:ln>
    <a:effectLst/>
  </c:spPr>
  <c:txPr>
    <a:bodyPr/>
    <a:lstStyle/>
    <a:p>
      <a:pPr>
        <a:defRPr sz="800">
          <a:latin typeface="+mj-lt"/>
        </a:defRPr>
      </a:pPr>
      <a:endParaRPr lang="ru-RU"/>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sz="800" cap="none"/>
              <a:t>Art</a:t>
            </a:r>
            <a:r>
              <a:rPr lang="ru-RU" sz="800" cap="none"/>
              <a:t>. 129 </a:t>
            </a:r>
            <a:r>
              <a:rPr lang="en-US" sz="800" cap="none"/>
              <a:t>part 3 </a:t>
            </a:r>
            <a:r>
              <a:rPr lang="en-US" sz="800"/>
              <a:t>CC</a:t>
            </a:r>
            <a:r>
              <a:rPr lang="en-US" sz="800" baseline="0"/>
              <a:t> KR</a:t>
            </a:r>
            <a:r>
              <a:rPr lang="en-US" sz="800"/>
              <a:t> </a:t>
            </a:r>
            <a:r>
              <a:rPr lang="en-US" sz="800" cap="none"/>
              <a:t>reviewed 102 cases  </a:t>
            </a:r>
            <a:endParaRPr lang="ru-RU" sz="800"/>
          </a:p>
        </c:rich>
      </c:tx>
      <c:layout>
        <c:manualLayout>
          <c:xMode val="edge"/>
          <c:yMode val="edge"/>
          <c:x val="0.12535800469267958"/>
          <c:y val="0"/>
        </c:manualLayout>
      </c:layout>
      <c:overlay val="0"/>
      <c:spPr>
        <a:noFill/>
        <a:ln>
          <a:noFill/>
        </a:ln>
        <a:effectLst/>
      </c:spPr>
    </c:title>
    <c:autoTitleDeleted val="0"/>
    <c:plotArea>
      <c:layout/>
      <c:pieChart>
        <c:varyColors val="1"/>
        <c:ser>
          <c:idx val="0"/>
          <c:order val="0"/>
          <c:dPt>
            <c:idx val="0"/>
            <c:bubble3D val="0"/>
            <c:spPr>
              <a:solidFill>
                <a:schemeClr val="accent1"/>
              </a:solidFill>
              <a:ln>
                <a:noFill/>
              </a:ln>
              <a:effectLst>
                <a:outerShdw blurRad="635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0-FC16-4016-81F2-EC2A811012C8}"/>
              </c:ext>
            </c:extLst>
          </c:dPt>
          <c:dPt>
            <c:idx val="1"/>
            <c:bubble3D val="0"/>
            <c:spPr>
              <a:solidFill>
                <a:schemeClr val="accent2"/>
              </a:solidFill>
              <a:ln>
                <a:noFill/>
              </a:ln>
              <a:effectLst>
                <a:outerShdw blurRad="635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FC16-4016-81F2-EC2A811012C8}"/>
              </c:ext>
            </c:extLst>
          </c:dPt>
          <c:dPt>
            <c:idx val="2"/>
            <c:bubble3D val="0"/>
            <c:spPr>
              <a:solidFill>
                <a:schemeClr val="accent3"/>
              </a:solidFill>
              <a:ln>
                <a:noFill/>
              </a:ln>
              <a:effectLst>
                <a:outerShdw blurRad="635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2-FC16-4016-81F2-EC2A811012C8}"/>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sz="700"/>
                      <a:t>Conviction
65%</a:t>
                    </a:r>
                  </a:p>
                </c:rich>
              </c:tx>
              <c:spPr>
                <a:noFill/>
                <a:ln>
                  <a:noFill/>
                </a:ln>
                <a:effectLst/>
              </c:spPr>
              <c:dLblPos val="outEnd"/>
              <c:showLegendKey val="0"/>
              <c:showVal val="0"/>
              <c:showCatName val="1"/>
              <c:showSerName val="0"/>
              <c:showPercent val="1"/>
              <c:showBubbleSize val="0"/>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r>
                      <a:rPr lang="en-US" sz="800"/>
                      <a:t>Acquittal
3%</a:t>
                    </a:r>
                  </a:p>
                </c:rich>
              </c:tx>
              <c:spPr>
                <a:noFill/>
                <a:ln>
                  <a:noFill/>
                </a:ln>
                <a:effectLst/>
              </c:spPr>
              <c:dLblPos val="outEnd"/>
              <c:showLegendKey val="0"/>
              <c:showVal val="0"/>
              <c:showCatName val="1"/>
              <c:showSerName val="0"/>
              <c:showPercent val="1"/>
              <c:showBubbleSize val="0"/>
            </c:dLbl>
            <c:dLbl>
              <c:idx val="2"/>
              <c:tx>
                <c:rich>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r>
                      <a:rPr lang="en-US" sz="700"/>
                      <a:t>Dismissed
32%</a:t>
                    </a:r>
                  </a:p>
                </c:rich>
              </c:tx>
              <c:spPr>
                <a:noFill/>
                <a:ln>
                  <a:noFill/>
                </a:ln>
                <a:effectLst/>
              </c:spPr>
              <c:dLblPos val="outEnd"/>
              <c:showLegendKey val="0"/>
              <c:showVal val="0"/>
              <c:showCatName val="1"/>
              <c:showSerName val="0"/>
              <c:showPercent val="1"/>
              <c:showBubbleSize val="0"/>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'[Диаграмма в Microsoft Word]Лист1'!$H$15:$H$17</c:f>
              <c:strCache>
                <c:ptCount val="3"/>
                <c:pt idx="0">
                  <c:v>Conviction</c:v>
                </c:pt>
                <c:pt idx="1">
                  <c:v>Acquittal</c:v>
                </c:pt>
                <c:pt idx="2">
                  <c:v>Dismissed</c:v>
                </c:pt>
              </c:strCache>
            </c:strRef>
          </c:cat>
          <c:val>
            <c:numRef>
              <c:f>'[Диаграмма в Microsoft Word]Лист1'!$N$15:$N$17</c:f>
              <c:numCache>
                <c:formatCode>General</c:formatCode>
                <c:ptCount val="3"/>
                <c:pt idx="0">
                  <c:v>67</c:v>
                </c:pt>
                <c:pt idx="1">
                  <c:v>3</c:v>
                </c:pt>
                <c:pt idx="2">
                  <c:v>33</c:v>
                </c:pt>
              </c:numCache>
            </c:numRef>
          </c:val>
          <c:extLst xmlns:c16r2="http://schemas.microsoft.com/office/drawing/2015/06/chart">
            <c:ext xmlns:c16="http://schemas.microsoft.com/office/drawing/2014/chart" uri="{C3380CC4-5D6E-409C-BE32-E72D297353CC}">
              <c16:uniqueId val="{00000003-FC16-4016-81F2-EC2A811012C8}"/>
            </c:ext>
          </c:extLst>
        </c:ser>
        <c:dLbls>
          <c:showLegendKey val="0"/>
          <c:showVal val="0"/>
          <c:showCatName val="0"/>
          <c:showSerName val="0"/>
          <c:showPercent val="0"/>
          <c:showBubbleSize val="0"/>
          <c:showLeaderLines val="1"/>
        </c:dLbls>
        <c:firstSliceAng val="0"/>
      </c:pieChart>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sz="800" cap="none"/>
              <a:t>Art</a:t>
            </a:r>
            <a:r>
              <a:rPr lang="ru-RU" sz="800" cap="none"/>
              <a:t>. 129.</a:t>
            </a:r>
            <a:r>
              <a:rPr lang="en-US" sz="800" cap="none"/>
              <a:t>part 2</a:t>
            </a:r>
            <a:r>
              <a:rPr lang="ru-RU" sz="800" cap="none"/>
              <a:t> </a:t>
            </a:r>
            <a:r>
              <a:rPr lang="en-US" sz="800" cap="none"/>
              <a:t>CC KR reviewed 234 cases </a:t>
            </a:r>
            <a:endParaRPr lang="ru-RU" sz="800" cap="none"/>
          </a:p>
        </c:rich>
      </c:tx>
      <c:layout>
        <c:manualLayout>
          <c:xMode val="edge"/>
          <c:yMode val="edge"/>
          <c:x val="0.12077622827267073"/>
          <c:y val="0"/>
        </c:manualLayout>
      </c:layout>
      <c:overlay val="0"/>
      <c:spPr>
        <a:noFill/>
        <a:ln>
          <a:noFill/>
        </a:ln>
        <a:effectLst/>
      </c:spPr>
    </c:title>
    <c:autoTitleDeleted val="0"/>
    <c:plotArea>
      <c:layout/>
      <c:pieChart>
        <c:varyColors val="1"/>
        <c:ser>
          <c:idx val="0"/>
          <c:order val="0"/>
          <c:dPt>
            <c:idx val="0"/>
            <c:bubble3D val="0"/>
            <c:spPr>
              <a:solidFill>
                <a:schemeClr val="accent1"/>
              </a:solidFill>
              <a:ln>
                <a:noFill/>
              </a:ln>
              <a:effectLst>
                <a:outerShdw blurRad="635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0-D294-4734-A53B-5975F4693D66}"/>
              </c:ext>
            </c:extLst>
          </c:dPt>
          <c:dPt>
            <c:idx val="1"/>
            <c:bubble3D val="0"/>
            <c:spPr>
              <a:solidFill>
                <a:schemeClr val="accent2"/>
              </a:solidFill>
              <a:ln>
                <a:noFill/>
              </a:ln>
              <a:effectLst>
                <a:outerShdw blurRad="635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D294-4734-A53B-5975F4693D66}"/>
              </c:ext>
            </c:extLst>
          </c:dPt>
          <c:dPt>
            <c:idx val="2"/>
            <c:bubble3D val="0"/>
            <c:spPr>
              <a:solidFill>
                <a:schemeClr val="accent3"/>
              </a:solidFill>
              <a:ln>
                <a:noFill/>
              </a:ln>
              <a:effectLst>
                <a:outerShdw blurRad="635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2-D294-4734-A53B-5975F4693D66}"/>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sz="600"/>
                      <a:t>Conviction
59%</a:t>
                    </a:r>
                  </a:p>
                </c:rich>
              </c:tx>
              <c:spPr>
                <a:noFill/>
                <a:ln>
                  <a:noFill/>
                </a:ln>
                <a:effectLst/>
              </c:spPr>
              <c:dLblPos val="outEnd"/>
              <c:showLegendKey val="0"/>
              <c:showVal val="0"/>
              <c:showCatName val="1"/>
              <c:showSerName val="0"/>
              <c:showPercent val="1"/>
              <c:showBubbleSize val="0"/>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r>
                      <a:rPr lang="en-US" sz="700"/>
                      <a:t>Acquittal
5%</a:t>
                    </a:r>
                  </a:p>
                </c:rich>
              </c:tx>
              <c:spPr>
                <a:noFill/>
                <a:ln>
                  <a:noFill/>
                </a:ln>
                <a:effectLst/>
              </c:spPr>
              <c:dLblPos val="outEnd"/>
              <c:showLegendKey val="0"/>
              <c:showVal val="0"/>
              <c:showCatName val="1"/>
              <c:showSerName val="0"/>
              <c:showPercent val="1"/>
              <c:showBubbleSize val="0"/>
            </c:dLbl>
            <c:dLbl>
              <c:idx val="2"/>
              <c:layout>
                <c:manualLayout>
                  <c:x val="2.2490157480314962E-2"/>
                  <c:y val="-5.0655307430833442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r>
                      <a:rPr lang="en-US" sz="700"/>
                      <a:t>Dismissed
36%</a:t>
                    </a:r>
                  </a:p>
                </c:rich>
              </c:tx>
              <c:spPr>
                <a:noFill/>
                <a:ln>
                  <a:noFill/>
                </a:ln>
                <a:effectLst/>
              </c:spPr>
              <c:dLblPos val="bestFit"/>
              <c:showLegendKey val="0"/>
              <c:showVal val="0"/>
              <c:showCatName val="1"/>
              <c:showSerName val="0"/>
              <c:showPercent val="1"/>
              <c:showBubbleSize val="0"/>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'[Диаграмма в Microsoft Word]Лист1'!$H$11:$H$13</c:f>
              <c:strCache>
                <c:ptCount val="3"/>
                <c:pt idx="0">
                  <c:v>Conviction</c:v>
                </c:pt>
                <c:pt idx="1">
                  <c:v>Acquittal</c:v>
                </c:pt>
                <c:pt idx="2">
                  <c:v>Dismissed</c:v>
                </c:pt>
              </c:strCache>
            </c:strRef>
          </c:cat>
          <c:val>
            <c:numRef>
              <c:f>'[Диаграмма в Microsoft Word]Лист1'!$N$11:$N$13</c:f>
              <c:numCache>
                <c:formatCode>General</c:formatCode>
                <c:ptCount val="3"/>
                <c:pt idx="0">
                  <c:v>138</c:v>
                </c:pt>
                <c:pt idx="1">
                  <c:v>13</c:v>
                </c:pt>
                <c:pt idx="2">
                  <c:v>84</c:v>
                </c:pt>
              </c:numCache>
            </c:numRef>
          </c:val>
          <c:extLst xmlns:c16r2="http://schemas.microsoft.com/office/drawing/2015/06/chart">
            <c:ext xmlns:c16="http://schemas.microsoft.com/office/drawing/2014/chart" uri="{C3380CC4-5D6E-409C-BE32-E72D297353CC}">
              <c16:uniqueId val="{00000003-D294-4734-A53B-5975F4693D66}"/>
            </c:ext>
          </c:extLst>
        </c:ser>
        <c:dLbls>
          <c:showLegendKey val="0"/>
          <c:showVal val="0"/>
          <c:showCatName val="0"/>
          <c:showSerName val="0"/>
          <c:showPercent val="0"/>
          <c:showBubbleSize val="0"/>
          <c:showLeaderLines val="1"/>
        </c:dLbls>
        <c:firstSliceAng val="0"/>
      </c:pieChart>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sz="800" cap="none"/>
              <a:t>Art</a:t>
            </a:r>
            <a:r>
              <a:rPr lang="ru-RU" sz="800" cap="none"/>
              <a:t>. 129 </a:t>
            </a:r>
            <a:r>
              <a:rPr lang="en-US" sz="800" cap="none"/>
              <a:t>part </a:t>
            </a:r>
            <a:r>
              <a:rPr lang="ru-RU" sz="800" cap="none"/>
              <a:t>4</a:t>
            </a:r>
            <a:r>
              <a:rPr lang="en-US" sz="800" cap="none"/>
              <a:t> CC KR reviewed </a:t>
            </a:r>
            <a:endParaRPr lang="ru-RU" sz="800" cap="none"/>
          </a:p>
        </c:rich>
      </c:tx>
      <c:layout>
        <c:manualLayout>
          <c:xMode val="edge"/>
          <c:yMode val="edge"/>
          <c:x val="0.22184744348816862"/>
          <c:y val="0"/>
        </c:manualLayout>
      </c:layout>
      <c:overlay val="0"/>
      <c:spPr>
        <a:noFill/>
        <a:ln>
          <a:noFill/>
        </a:ln>
        <a:effectLst/>
      </c:spPr>
    </c:title>
    <c:autoTitleDeleted val="0"/>
    <c:plotArea>
      <c:layout/>
      <c:pieChart>
        <c:varyColors val="1"/>
        <c:ser>
          <c:idx val="0"/>
          <c:order val="0"/>
          <c:dPt>
            <c:idx val="0"/>
            <c:bubble3D val="0"/>
            <c:spPr>
              <a:solidFill>
                <a:schemeClr val="accent1"/>
              </a:solidFill>
              <a:ln>
                <a:noFill/>
              </a:ln>
              <a:effectLst>
                <a:outerShdw blurRad="635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0-D6B1-47E7-8C98-F2962B755EF7}"/>
              </c:ext>
            </c:extLst>
          </c:dPt>
          <c:dPt>
            <c:idx val="1"/>
            <c:bubble3D val="0"/>
            <c:spPr>
              <a:solidFill>
                <a:schemeClr val="accent2"/>
              </a:solidFill>
              <a:ln>
                <a:noFill/>
              </a:ln>
              <a:effectLst>
                <a:outerShdw blurRad="635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D6B1-47E7-8C98-F2962B755EF7}"/>
              </c:ext>
            </c:extLst>
          </c:dPt>
          <c:dPt>
            <c:idx val="2"/>
            <c:bubble3D val="0"/>
            <c:spPr>
              <a:solidFill>
                <a:schemeClr val="accent3"/>
              </a:solidFill>
              <a:ln>
                <a:noFill/>
              </a:ln>
              <a:effectLst>
                <a:outerShdw blurRad="635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2-D6B1-47E7-8C98-F2962B755EF7}"/>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sz="700"/>
                      <a:t>Conviction
74%</a:t>
                    </a:r>
                  </a:p>
                </c:rich>
              </c:tx>
              <c:spPr>
                <a:noFill/>
                <a:ln>
                  <a:noFill/>
                </a:ln>
                <a:effectLst/>
              </c:spPr>
              <c:dLblPos val="outEnd"/>
              <c:showLegendKey val="0"/>
              <c:showVal val="0"/>
              <c:showCatName val="1"/>
              <c:showSerName val="0"/>
              <c:showPercent val="1"/>
              <c:showBubbleSize val="0"/>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r>
                      <a:rPr lang="en-US" sz="700"/>
                      <a:t>Acquittal
5%</a:t>
                    </a:r>
                  </a:p>
                </c:rich>
              </c:tx>
              <c:spPr>
                <a:noFill/>
                <a:ln>
                  <a:noFill/>
                </a:ln>
                <a:effectLst/>
              </c:spPr>
              <c:dLblPos val="outEnd"/>
              <c:showLegendKey val="0"/>
              <c:showVal val="0"/>
              <c:showCatName val="1"/>
              <c:showSerName val="0"/>
              <c:showPercent val="1"/>
              <c:showBubbleSize val="0"/>
            </c:dLbl>
            <c:dLbl>
              <c:idx val="2"/>
              <c:tx>
                <c:rich>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r>
                      <a:rPr lang="en-US" sz="700"/>
                      <a:t>Dismissed
21%</a:t>
                    </a:r>
                  </a:p>
                </c:rich>
              </c:tx>
              <c:spPr>
                <a:noFill/>
                <a:ln>
                  <a:noFill/>
                </a:ln>
                <a:effectLst/>
              </c:spPr>
              <c:dLblPos val="outEnd"/>
              <c:showLegendKey val="0"/>
              <c:showVal val="0"/>
              <c:showCatName val="1"/>
              <c:showSerName val="0"/>
              <c:showPercent val="1"/>
              <c:showBubbleSize val="0"/>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'[Диаграмма в Microsoft Word]Лист1'!$H$19:$H$21</c:f>
              <c:strCache>
                <c:ptCount val="3"/>
                <c:pt idx="0">
                  <c:v>Conviction</c:v>
                </c:pt>
                <c:pt idx="1">
                  <c:v>Acquittal</c:v>
                </c:pt>
                <c:pt idx="2">
                  <c:v>Dismissed</c:v>
                </c:pt>
              </c:strCache>
            </c:strRef>
          </c:cat>
          <c:val>
            <c:numRef>
              <c:f>'[Диаграмма в Microsoft Word]Лист1'!$N$19:$N$21</c:f>
              <c:numCache>
                <c:formatCode>General</c:formatCode>
                <c:ptCount val="3"/>
                <c:pt idx="0">
                  <c:v>14</c:v>
                </c:pt>
                <c:pt idx="1">
                  <c:v>1</c:v>
                </c:pt>
                <c:pt idx="2">
                  <c:v>4</c:v>
                </c:pt>
              </c:numCache>
            </c:numRef>
          </c:val>
          <c:extLst xmlns:c16r2="http://schemas.microsoft.com/office/drawing/2015/06/chart">
            <c:ext xmlns:c16="http://schemas.microsoft.com/office/drawing/2014/chart" uri="{C3380CC4-5D6E-409C-BE32-E72D297353CC}">
              <c16:uniqueId val="{00000003-D6B1-47E7-8C98-F2962B755EF7}"/>
            </c:ext>
          </c:extLst>
        </c:ser>
        <c:dLbls>
          <c:showLegendKey val="0"/>
          <c:showVal val="0"/>
          <c:showCatName val="0"/>
          <c:showSerName val="0"/>
          <c:showPercent val="0"/>
          <c:showBubbleSize val="0"/>
          <c:showLeaderLines val="1"/>
        </c:dLbls>
        <c:firstSliceAng val="0"/>
      </c:pieChart>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710636-BA30-413B-BA24-645EF012A92A}">
  <ds:schemaRefs>
    <ds:schemaRef ds:uri="http://schemas.openxmlformats.org/officeDocument/2006/bibliography"/>
  </ds:schemaRefs>
</ds:datastoreItem>
</file>

<file path=customXml/itemProps2.xml><?xml version="1.0" encoding="utf-8"?>
<ds:datastoreItem xmlns:ds="http://schemas.openxmlformats.org/officeDocument/2006/customXml" ds:itemID="{39C90F35-F894-4730-97E0-3192956C9F98}"/>
</file>

<file path=customXml/itemProps3.xml><?xml version="1.0" encoding="utf-8"?>
<ds:datastoreItem xmlns:ds="http://schemas.openxmlformats.org/officeDocument/2006/customXml" ds:itemID="{252F82A8-09CF-49AA-9E34-62500625C4F7}"/>
</file>

<file path=customXml/itemProps4.xml><?xml version="1.0" encoding="utf-8"?>
<ds:datastoreItem xmlns:ds="http://schemas.openxmlformats.org/officeDocument/2006/customXml" ds:itemID="{147BBA9B-0CF0-4928-A999-C0673E687427}"/>
</file>

<file path=docProps/app.xml><?xml version="1.0" encoding="utf-8"?>
<Properties xmlns="http://schemas.openxmlformats.org/officeDocument/2006/extended-properties" xmlns:vt="http://schemas.openxmlformats.org/officeDocument/2006/docPropsVTypes">
  <Template>Normal</Template>
  <TotalTime>2008</TotalTime>
  <Pages>19</Pages>
  <Words>8700</Words>
  <Characters>49592</Characters>
  <Application>Microsoft Office Word</Application>
  <DocSecurity>0</DocSecurity>
  <Lines>413</Lines>
  <Paragraphs>116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diakov.net</Company>
  <LinksUpToDate>false</LinksUpToDate>
  <CharactersWithSpaces>58176</CharactersWithSpaces>
  <SharedDoc>false</SharedDoc>
  <HLinks>
    <vt:vector size="60" baseType="variant">
      <vt:variant>
        <vt:i4>6881333</vt:i4>
      </vt:variant>
      <vt:variant>
        <vt:i4>27</vt:i4>
      </vt:variant>
      <vt:variant>
        <vt:i4>0</vt:i4>
      </vt:variant>
      <vt:variant>
        <vt:i4>5</vt:i4>
      </vt:variant>
      <vt:variant>
        <vt:lpwstr>http://www.stat.kg/ru/statistics/gendernaya-statistika/</vt:lpwstr>
      </vt:variant>
      <vt:variant>
        <vt:lpwstr/>
      </vt:variant>
      <vt:variant>
        <vt:i4>6881333</vt:i4>
      </vt:variant>
      <vt:variant>
        <vt:i4>24</vt:i4>
      </vt:variant>
      <vt:variant>
        <vt:i4>0</vt:i4>
      </vt:variant>
      <vt:variant>
        <vt:i4>5</vt:i4>
      </vt:variant>
      <vt:variant>
        <vt:lpwstr>http://www.stat.kg/ru/statistics/gendernaya-statistika/</vt:lpwstr>
      </vt:variant>
      <vt:variant>
        <vt:lpwstr/>
      </vt:variant>
      <vt:variant>
        <vt:i4>30</vt:i4>
      </vt:variant>
      <vt:variant>
        <vt:i4>21</vt:i4>
      </vt:variant>
      <vt:variant>
        <vt:i4>0</vt:i4>
      </vt:variant>
      <vt:variant>
        <vt:i4>5</vt:i4>
      </vt:variant>
      <vt:variant>
        <vt:lpwstr>http://www.stat.kg/media/publicationarchive/04b5b8ac-3016-46ed-a7ec-750398c1aeb4.pdf</vt:lpwstr>
      </vt:variant>
      <vt:variant>
        <vt:lpwstr/>
      </vt:variant>
      <vt:variant>
        <vt:i4>7405622</vt:i4>
      </vt:variant>
      <vt:variant>
        <vt:i4>18</vt:i4>
      </vt:variant>
      <vt:variant>
        <vt:i4>0</vt:i4>
      </vt:variant>
      <vt:variant>
        <vt:i4>5</vt:i4>
      </vt:variant>
      <vt:variant>
        <vt:lpwstr>https://www.youtube.com/watch?v=EOLvWEk5LgE</vt:lpwstr>
      </vt:variant>
      <vt:variant>
        <vt:lpwstr/>
      </vt:variant>
      <vt:variant>
        <vt:i4>8323172</vt:i4>
      </vt:variant>
      <vt:variant>
        <vt:i4>15</vt:i4>
      </vt:variant>
      <vt:variant>
        <vt:i4>0</vt:i4>
      </vt:variant>
      <vt:variant>
        <vt:i4>5</vt:i4>
      </vt:variant>
      <vt:variant>
        <vt:lpwstr>http://emigranto.ru/spravochnaya/emigraciya/migranty-v-evrope.html</vt:lpwstr>
      </vt:variant>
      <vt:variant>
        <vt:lpwstr/>
      </vt:variant>
      <vt:variant>
        <vt:i4>4390981</vt:i4>
      </vt:variant>
      <vt:variant>
        <vt:i4>12</vt:i4>
      </vt:variant>
      <vt:variant>
        <vt:i4>0</vt:i4>
      </vt:variant>
      <vt:variant>
        <vt:i4>5</vt:i4>
      </vt:variant>
      <vt:variant>
        <vt:lpwstr>https://ru.sputnik.kg/society/20180212/1037711595/obyazatelen-li-inn-dlya-detej.html</vt:lpwstr>
      </vt:variant>
      <vt:variant>
        <vt:lpwstr/>
      </vt:variant>
      <vt:variant>
        <vt:i4>6684748</vt:i4>
      </vt:variant>
      <vt:variant>
        <vt:i4>9</vt:i4>
      </vt:variant>
      <vt:variant>
        <vt:i4>0</vt:i4>
      </vt:variant>
      <vt:variant>
        <vt:i4>5</vt:i4>
      </vt:variant>
      <vt:variant>
        <vt:lpwstr>https://www.unescap.org/sites/default/files/Asian_and_Pacific_Civil_Registration_and_Vital_Statistics_Decade2015-2024_Booklet_Russian_</vt:lpwstr>
      </vt:variant>
      <vt:variant>
        <vt:lpwstr/>
      </vt:variant>
      <vt:variant>
        <vt:i4>6357052</vt:i4>
      </vt:variant>
      <vt:variant>
        <vt:i4>6</vt:i4>
      </vt:variant>
      <vt:variant>
        <vt:i4>0</vt:i4>
      </vt:variant>
      <vt:variant>
        <vt:i4>5</vt:i4>
      </vt:variant>
      <vt:variant>
        <vt:lpwstr>http://wsc.kg/otchet-po-itogam-obshhestvennogo-monitoringa-primeneniya-stati-155-uk-kr/</vt:lpwstr>
      </vt:variant>
      <vt:variant>
        <vt:lpwstr/>
      </vt:variant>
      <vt:variant>
        <vt:i4>6881333</vt:i4>
      </vt:variant>
      <vt:variant>
        <vt:i4>3</vt:i4>
      </vt:variant>
      <vt:variant>
        <vt:i4>0</vt:i4>
      </vt:variant>
      <vt:variant>
        <vt:i4>5</vt:i4>
      </vt:variant>
      <vt:variant>
        <vt:lpwstr>http://www.stat.kg/ru/statistics/gendernaya-statistika/</vt:lpwstr>
      </vt:variant>
      <vt:variant>
        <vt:lpwstr/>
      </vt:variant>
      <vt:variant>
        <vt:i4>6881333</vt:i4>
      </vt:variant>
      <vt:variant>
        <vt:i4>0</vt:i4>
      </vt:variant>
      <vt:variant>
        <vt:i4>0</vt:i4>
      </vt:variant>
      <vt:variant>
        <vt:i4>5</vt:i4>
      </vt:variant>
      <vt:variant>
        <vt:lpwstr>http://www.stat.kg/ru/statistics/gendernaya-statistika/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dc:creator>
  <cp:lastModifiedBy>Work</cp:lastModifiedBy>
  <cp:revision>142</cp:revision>
  <cp:lastPrinted>2019-08-21T09:52:00Z</cp:lastPrinted>
  <dcterms:created xsi:type="dcterms:W3CDTF">2019-12-21T20:01:00Z</dcterms:created>
  <dcterms:modified xsi:type="dcterms:W3CDTF">2020-02-06T03:19:00Z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