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C8F127" w14:textId="77777777" w:rsidR="00DD6F70" w:rsidRPr="00B16CC9" w:rsidRDefault="00DD6F70" w:rsidP="00247135">
      <w:pPr>
        <w:pStyle w:val="paragraph"/>
        <w:spacing w:before="240" w:beforeAutospacing="0" w:after="0" w:afterAutospacing="0"/>
        <w:jc w:val="center"/>
        <w:textAlignment w:val="baseline"/>
        <w:rPr>
          <w:rStyle w:val="normaltextrun"/>
          <w:rFonts w:ascii="Times" w:hAnsi="Times" w:cs="Times"/>
          <w:b/>
          <w:bCs/>
          <w:lang w:val="en"/>
        </w:rPr>
      </w:pPr>
    </w:p>
    <w:p w14:paraId="53E6D2C4" w14:textId="51A16408" w:rsidR="00DD6F70" w:rsidRPr="00B16CC9" w:rsidRDefault="00DD6F70" w:rsidP="00DD6F70">
      <w:pPr>
        <w:jc w:val="center"/>
        <w:rPr>
          <w:rFonts w:ascii="Times" w:hAnsi="Times" w:cs="Times"/>
          <w:b/>
          <w:color w:val="auto"/>
          <w:sz w:val="24"/>
          <w:szCs w:val="24"/>
        </w:rPr>
      </w:pPr>
      <w:r w:rsidRPr="00B16CC9">
        <w:rPr>
          <w:rFonts w:ascii="Times" w:hAnsi="Times" w:cs="Times"/>
          <w:b/>
          <w:color w:val="auto"/>
          <w:sz w:val="24"/>
          <w:szCs w:val="24"/>
        </w:rPr>
        <w:t xml:space="preserve">El Salvador’s Compliance </w:t>
      </w:r>
      <w:r w:rsidR="00832DDA" w:rsidRPr="00B16CC9">
        <w:rPr>
          <w:rFonts w:ascii="Times" w:hAnsi="Times" w:cs="Times"/>
          <w:b/>
          <w:color w:val="auto"/>
          <w:sz w:val="24"/>
          <w:szCs w:val="24"/>
        </w:rPr>
        <w:t>with the Convention against Torture and Other Cruel, Inhuman or Degrading Treatment or Punishment.</w:t>
      </w:r>
    </w:p>
    <w:p w14:paraId="59309553" w14:textId="77777777" w:rsidR="00DD6F70" w:rsidRPr="00B16CC9" w:rsidRDefault="00DD6F70" w:rsidP="00DD6F70">
      <w:pPr>
        <w:jc w:val="center"/>
        <w:rPr>
          <w:rFonts w:ascii="Times" w:hAnsi="Times" w:cs="Times"/>
          <w:color w:val="auto"/>
          <w:sz w:val="24"/>
          <w:szCs w:val="24"/>
        </w:rPr>
      </w:pPr>
    </w:p>
    <w:p w14:paraId="37DD6F1D" w14:textId="77777777" w:rsidR="00DD6F70" w:rsidRPr="00B16CC9" w:rsidRDefault="00DD6F70" w:rsidP="00DD6F70">
      <w:pPr>
        <w:jc w:val="center"/>
        <w:rPr>
          <w:rFonts w:ascii="Times" w:hAnsi="Times" w:cs="Times"/>
          <w:b/>
          <w:color w:val="auto"/>
          <w:sz w:val="24"/>
          <w:szCs w:val="24"/>
        </w:rPr>
      </w:pPr>
      <w:r w:rsidRPr="00B16CC9">
        <w:rPr>
          <w:rFonts w:ascii="Times" w:hAnsi="Times" w:cs="Times"/>
          <w:b/>
          <w:color w:val="auto"/>
          <w:sz w:val="24"/>
          <w:szCs w:val="24"/>
        </w:rPr>
        <w:t>Submitted by The Advocates for Human Rights</w:t>
      </w:r>
    </w:p>
    <w:p w14:paraId="44FC7CD5" w14:textId="77777777" w:rsidR="00DD6F70" w:rsidRPr="00B16CC9" w:rsidRDefault="00DD6F70" w:rsidP="00DD6F70">
      <w:pPr>
        <w:jc w:val="center"/>
        <w:rPr>
          <w:rFonts w:ascii="Times" w:hAnsi="Times" w:cs="Times"/>
          <w:color w:val="auto"/>
          <w:sz w:val="24"/>
          <w:szCs w:val="24"/>
        </w:rPr>
      </w:pPr>
      <w:r w:rsidRPr="00B16CC9">
        <w:rPr>
          <w:rFonts w:ascii="Times" w:hAnsi="Times" w:cs="Times"/>
          <w:color w:val="auto"/>
          <w:sz w:val="24"/>
          <w:szCs w:val="24"/>
        </w:rPr>
        <w:t>a non-governmental organization in special consultative status with ECOSOC since 1996</w:t>
      </w:r>
    </w:p>
    <w:p w14:paraId="254DD44B" w14:textId="602DAD3A" w:rsidR="00DD6F70" w:rsidRPr="00B16CC9" w:rsidRDefault="00F04CFC" w:rsidP="00DD6F70">
      <w:pPr>
        <w:jc w:val="center"/>
        <w:rPr>
          <w:rFonts w:ascii="Times" w:hAnsi="Times" w:cs="Times"/>
          <w:b/>
          <w:color w:val="auto"/>
          <w:sz w:val="24"/>
          <w:szCs w:val="24"/>
        </w:rPr>
      </w:pPr>
      <w:r w:rsidRPr="00B16CC9">
        <w:rPr>
          <w:rFonts w:ascii="Times" w:hAnsi="Times" w:cs="Times"/>
          <w:b/>
          <w:bCs/>
          <w:color w:val="auto"/>
          <w:sz w:val="24"/>
          <w:szCs w:val="24"/>
        </w:rPr>
        <w:t xml:space="preserve">Shadow </w:t>
      </w:r>
      <w:r w:rsidR="00672C83" w:rsidRPr="00B16CC9">
        <w:rPr>
          <w:rFonts w:ascii="Times" w:hAnsi="Times" w:cs="Times"/>
          <w:b/>
          <w:bCs/>
          <w:color w:val="auto"/>
          <w:sz w:val="24"/>
          <w:szCs w:val="24"/>
        </w:rPr>
        <w:t>Report</w:t>
      </w:r>
      <w:r w:rsidR="006220C1" w:rsidRPr="00B16CC9">
        <w:rPr>
          <w:rFonts w:ascii="Times" w:hAnsi="Times" w:cs="Times"/>
          <w:b/>
          <w:bCs/>
          <w:color w:val="auto"/>
          <w:sz w:val="24"/>
          <w:szCs w:val="24"/>
        </w:rPr>
        <w:t xml:space="preserve"> Relating to </w:t>
      </w:r>
      <w:r w:rsidR="006220C1" w:rsidRPr="00B16CC9">
        <w:rPr>
          <w:rStyle w:val="normaltextrun"/>
          <w:rFonts w:ascii="Times" w:hAnsi="Times"/>
          <w:b/>
          <w:bCs/>
          <w:sz w:val="24"/>
          <w:szCs w:val="24"/>
          <w:shd w:val="clear" w:color="auto" w:fill="FFFFFF"/>
        </w:rPr>
        <w:t>o Reporting Relating to Women’s Rights</w:t>
      </w:r>
    </w:p>
    <w:p w14:paraId="1AF2C576" w14:textId="77777777" w:rsidR="00AB636C" w:rsidRPr="00B16CC9" w:rsidRDefault="00AB636C" w:rsidP="00AB636C">
      <w:pPr>
        <w:jc w:val="center"/>
        <w:rPr>
          <w:rFonts w:ascii="Times" w:hAnsi="Times" w:cs="Times"/>
          <w:b/>
          <w:bCs/>
          <w:color w:val="auto"/>
          <w:sz w:val="24"/>
          <w:szCs w:val="24"/>
        </w:rPr>
      </w:pPr>
    </w:p>
    <w:p w14:paraId="35D5FDB7" w14:textId="28BEA769" w:rsidR="00DD6F70" w:rsidRPr="00B16CC9" w:rsidRDefault="00DD6F70" w:rsidP="00DD6F70">
      <w:pPr>
        <w:jc w:val="center"/>
        <w:rPr>
          <w:rFonts w:ascii="Times" w:hAnsi="Times" w:cs="Times"/>
          <w:b/>
          <w:color w:val="auto"/>
          <w:sz w:val="24"/>
          <w:szCs w:val="24"/>
        </w:rPr>
      </w:pPr>
      <w:r w:rsidRPr="00B16CC9">
        <w:rPr>
          <w:rFonts w:ascii="Times" w:hAnsi="Times" w:cs="Times"/>
          <w:b/>
          <w:color w:val="auto"/>
          <w:sz w:val="24"/>
          <w:szCs w:val="24"/>
        </w:rPr>
        <w:t xml:space="preserve">for the </w:t>
      </w:r>
      <w:r w:rsidR="00EF68BB" w:rsidRPr="00B16CC9">
        <w:rPr>
          <w:rFonts w:ascii="Times" w:hAnsi="Times" w:cs="Times"/>
          <w:b/>
          <w:bCs/>
          <w:color w:val="auto"/>
          <w:sz w:val="24"/>
          <w:szCs w:val="24"/>
        </w:rPr>
        <w:t>75</w:t>
      </w:r>
      <w:r w:rsidR="00D26DAB" w:rsidRPr="00B16CC9">
        <w:rPr>
          <w:rFonts w:ascii="Times" w:hAnsi="Times" w:cs="Times"/>
          <w:b/>
          <w:bCs/>
          <w:color w:val="auto"/>
          <w:sz w:val="24"/>
          <w:szCs w:val="24"/>
          <w:vertAlign w:val="superscript"/>
        </w:rPr>
        <w:t>th</w:t>
      </w:r>
      <w:r w:rsidRPr="00B16CC9">
        <w:rPr>
          <w:rFonts w:ascii="Times" w:hAnsi="Times" w:cs="Times"/>
          <w:b/>
          <w:color w:val="auto"/>
          <w:sz w:val="24"/>
          <w:szCs w:val="24"/>
        </w:rPr>
        <w:t xml:space="preserve"> Session of </w:t>
      </w:r>
      <w:r w:rsidRPr="00B16CC9">
        <w:rPr>
          <w:rFonts w:ascii="Times" w:hAnsi="Times" w:cs="Times"/>
          <w:b/>
          <w:color w:val="auto"/>
          <w:sz w:val="24"/>
          <w:szCs w:val="24"/>
          <w:shd w:val="clear" w:color="auto" w:fill="FFFFFF"/>
        </w:rPr>
        <w:t>the</w:t>
      </w:r>
      <w:r w:rsidR="00365278" w:rsidRPr="00B16CC9">
        <w:rPr>
          <w:rFonts w:ascii="Times" w:hAnsi="Times" w:cs="Times"/>
          <w:b/>
          <w:bCs/>
          <w:color w:val="auto"/>
          <w:sz w:val="24"/>
          <w:szCs w:val="24"/>
          <w:shd w:val="clear" w:color="auto" w:fill="FFFFFF"/>
        </w:rPr>
        <w:t> </w:t>
      </w:r>
      <w:r w:rsidR="00365278" w:rsidRPr="00B16CC9">
        <w:rPr>
          <w:rStyle w:val="Emphasis"/>
          <w:rFonts w:ascii="Times" w:hAnsi="Times" w:cs="Times"/>
          <w:b/>
          <w:bCs/>
          <w:i w:val="0"/>
          <w:iCs w:val="0"/>
          <w:color w:val="auto"/>
          <w:sz w:val="24"/>
          <w:szCs w:val="24"/>
          <w:shd w:val="clear" w:color="auto" w:fill="FFFFFF"/>
        </w:rPr>
        <w:t>Committee against Torture</w:t>
      </w:r>
    </w:p>
    <w:p w14:paraId="7486EA01" w14:textId="3E29451F" w:rsidR="00DD6F70" w:rsidRPr="00B16CC9" w:rsidRDefault="00D26DAB" w:rsidP="00DD6F70">
      <w:pPr>
        <w:jc w:val="center"/>
        <w:rPr>
          <w:rFonts w:ascii="Times" w:hAnsi="Times" w:cs="Times"/>
          <w:b/>
          <w:sz w:val="24"/>
          <w:szCs w:val="24"/>
        </w:rPr>
      </w:pPr>
      <w:r w:rsidRPr="00B16CC9">
        <w:rPr>
          <w:rFonts w:ascii="Times" w:hAnsi="Times" w:cs="Times"/>
          <w:b/>
          <w:bCs/>
          <w:sz w:val="24"/>
          <w:szCs w:val="24"/>
        </w:rPr>
        <w:t>31 Oct 2022 - 25 Nov 2022</w:t>
      </w:r>
    </w:p>
    <w:p w14:paraId="30A20D59" w14:textId="1D9DEDA7" w:rsidR="00DD6F70" w:rsidRPr="00B16CC9" w:rsidRDefault="00DD6F70" w:rsidP="00AB636C">
      <w:pPr>
        <w:jc w:val="center"/>
        <w:rPr>
          <w:rFonts w:ascii="Times" w:hAnsi="Times" w:cs="Times"/>
          <w:b/>
          <w:sz w:val="24"/>
          <w:szCs w:val="24"/>
        </w:rPr>
      </w:pPr>
      <w:r w:rsidRPr="00B16CC9">
        <w:rPr>
          <w:rFonts w:ascii="Times" w:hAnsi="Times" w:cs="Times"/>
          <w:b/>
          <w:sz w:val="24"/>
          <w:szCs w:val="24"/>
        </w:rPr>
        <w:t xml:space="preserve">Submitted </w:t>
      </w:r>
      <w:r w:rsidR="00D26DAB" w:rsidRPr="00B16CC9">
        <w:rPr>
          <w:rFonts w:ascii="Times" w:hAnsi="Times" w:cs="Times"/>
          <w:b/>
          <w:bCs/>
          <w:sz w:val="24"/>
          <w:szCs w:val="24"/>
        </w:rPr>
        <w:t>03</w:t>
      </w:r>
      <w:r w:rsidRPr="00B16CC9">
        <w:rPr>
          <w:rFonts w:ascii="Times" w:hAnsi="Times" w:cs="Times"/>
          <w:b/>
          <w:bCs/>
          <w:sz w:val="24"/>
          <w:szCs w:val="24"/>
        </w:rPr>
        <w:t xml:space="preserve"> </w:t>
      </w:r>
      <w:r w:rsidR="00D26DAB" w:rsidRPr="00B16CC9">
        <w:rPr>
          <w:rFonts w:ascii="Times" w:hAnsi="Times" w:cs="Times"/>
          <w:b/>
          <w:bCs/>
          <w:sz w:val="24"/>
          <w:szCs w:val="24"/>
        </w:rPr>
        <w:t>October</w:t>
      </w:r>
      <w:r w:rsidRPr="00B16CC9">
        <w:rPr>
          <w:rFonts w:ascii="Times" w:hAnsi="Times" w:cs="Times"/>
          <w:b/>
          <w:bCs/>
          <w:sz w:val="24"/>
          <w:szCs w:val="24"/>
        </w:rPr>
        <w:t xml:space="preserve"> </w:t>
      </w:r>
      <w:r w:rsidR="00D26DAB" w:rsidRPr="00B16CC9">
        <w:rPr>
          <w:rFonts w:ascii="Times" w:hAnsi="Times" w:cs="Times"/>
          <w:b/>
          <w:bCs/>
          <w:sz w:val="24"/>
          <w:szCs w:val="24"/>
        </w:rPr>
        <w:t>2022</w:t>
      </w:r>
    </w:p>
    <w:p w14:paraId="2C4D6E96" w14:textId="20D52C4B" w:rsidR="005B765B" w:rsidRPr="00B16CC9" w:rsidRDefault="003849FC" w:rsidP="00247135">
      <w:pPr>
        <w:spacing w:before="240"/>
        <w:jc w:val="both"/>
        <w:rPr>
          <w:rFonts w:ascii="Times" w:hAnsi="Times" w:cs="Times New Roman"/>
          <w:sz w:val="24"/>
          <w:szCs w:val="24"/>
          <w:lang w:val="en"/>
        </w:rPr>
      </w:pPr>
      <w:r w:rsidRPr="00B16CC9">
        <w:rPr>
          <w:rFonts w:ascii="Times" w:hAnsi="Times" w:cs="Times New Roman"/>
          <w:b/>
          <w:sz w:val="24"/>
          <w:szCs w:val="24"/>
          <w:lang w:val="en"/>
        </w:rPr>
        <w:t>The Advocates for Human Rights (The Advocates</w:t>
      </w:r>
      <w:r w:rsidRPr="00B16CC9">
        <w:rPr>
          <w:rFonts w:ascii="Times" w:hAnsi="Times" w:cs="Times New Roman"/>
          <w:sz w:val="24"/>
          <w:szCs w:val="24"/>
          <w:lang w:val="en"/>
        </w:rPr>
        <w:t>)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w:t>
      </w:r>
      <w:r w:rsidR="005B765B" w:rsidRPr="00B16CC9">
        <w:rPr>
          <w:rFonts w:ascii="Times" w:hAnsi="Times" w:cs="Times New Roman"/>
          <w:sz w:val="24"/>
          <w:szCs w:val="24"/>
          <w:lang w:val="en"/>
        </w:rPr>
        <w:t>.</w:t>
      </w:r>
      <w:r w:rsidR="00FA1F97" w:rsidRPr="00B16CC9">
        <w:rPr>
          <w:rFonts w:ascii="Times" w:hAnsi="Times" w:cs="Times New Roman"/>
          <w:sz w:val="24"/>
          <w:szCs w:val="24"/>
          <w:lang w:val="en"/>
        </w:rPr>
        <w:t xml:space="preserve"> </w:t>
      </w:r>
      <w:r w:rsidRPr="00B16CC9">
        <w:rPr>
          <w:rFonts w:ascii="Times" w:hAnsi="Times" w:cs="Times New Roman"/>
          <w:sz w:val="24"/>
          <w:szCs w:val="24"/>
          <w:lang w:val="en"/>
        </w:rPr>
        <w:t xml:space="preserve">The Advocates is the primary provider of legal services to low-income asylum seekers in the Upper Midwest region of the United States. A growing number of victims of human rights violations from </w:t>
      </w:r>
      <w:r w:rsidR="005B765B" w:rsidRPr="00B16CC9">
        <w:rPr>
          <w:rFonts w:ascii="Times" w:hAnsi="Times" w:cs="Times New Roman"/>
          <w:sz w:val="24"/>
          <w:szCs w:val="24"/>
          <w:lang w:val="en"/>
        </w:rPr>
        <w:t>El Salvador</w:t>
      </w:r>
      <w:r w:rsidRPr="00B16CC9">
        <w:rPr>
          <w:rFonts w:ascii="Times" w:hAnsi="Times" w:cs="Times New Roman"/>
          <w:sz w:val="24"/>
          <w:szCs w:val="24"/>
          <w:lang w:val="en"/>
        </w:rPr>
        <w:t xml:space="preserve"> have requested legal assistance from The Advocates in applying for asylum. First-hand information from asylum-seekers about the human rights violations that they experienced in </w:t>
      </w:r>
      <w:r w:rsidR="005B765B" w:rsidRPr="00B16CC9">
        <w:rPr>
          <w:rFonts w:ascii="Times" w:hAnsi="Times" w:cs="Times New Roman"/>
          <w:sz w:val="24"/>
          <w:szCs w:val="24"/>
          <w:lang w:val="en"/>
        </w:rPr>
        <w:t>El Salvador</w:t>
      </w:r>
      <w:r w:rsidRPr="00B16CC9">
        <w:rPr>
          <w:rFonts w:ascii="Times" w:hAnsi="Times" w:cs="Times New Roman"/>
          <w:sz w:val="24"/>
          <w:szCs w:val="24"/>
          <w:lang w:val="en"/>
        </w:rPr>
        <w:t xml:space="preserve"> since the last review in </w:t>
      </w:r>
      <w:r w:rsidR="00C61537" w:rsidRPr="00B16CC9">
        <w:rPr>
          <w:rFonts w:ascii="Times" w:hAnsi="Times" w:cs="Times New Roman"/>
          <w:sz w:val="24"/>
          <w:szCs w:val="24"/>
          <w:lang w:val="en"/>
        </w:rPr>
        <w:t>2009</w:t>
      </w:r>
      <w:r w:rsidRPr="00B16CC9">
        <w:rPr>
          <w:rFonts w:ascii="Times" w:hAnsi="Times" w:cs="Times New Roman"/>
          <w:sz w:val="24"/>
          <w:szCs w:val="24"/>
          <w:lang w:val="en"/>
        </w:rPr>
        <w:t xml:space="preserve"> has been used with their permission in this submission.</w:t>
      </w:r>
    </w:p>
    <w:p w14:paraId="41C8F396" w14:textId="3D5C3FCC" w:rsidR="003849FC" w:rsidRPr="00B16CC9" w:rsidRDefault="005B765B" w:rsidP="00247135">
      <w:pPr>
        <w:spacing w:before="240"/>
        <w:jc w:val="both"/>
        <w:rPr>
          <w:rFonts w:ascii="Times" w:hAnsi="Times" w:cs="Times New Roman"/>
          <w:sz w:val="24"/>
          <w:szCs w:val="24"/>
        </w:rPr>
      </w:pPr>
      <w:r w:rsidRPr="00B16CC9">
        <w:rPr>
          <w:rFonts w:ascii="Times" w:hAnsi="Times" w:cs="Times New Roman"/>
          <w:sz w:val="24"/>
          <w:szCs w:val="24"/>
          <w:lang w:val="en"/>
        </w:rPr>
        <w:br w:type="page"/>
      </w:r>
    </w:p>
    <w:p w14:paraId="225AB30F" w14:textId="4574473C" w:rsidR="00815AE2" w:rsidRPr="00B16CC9" w:rsidRDefault="00815AE2" w:rsidP="00B16CC9">
      <w:pPr>
        <w:pStyle w:val="ListParagraph"/>
        <w:keepNext/>
        <w:numPr>
          <w:ilvl w:val="0"/>
          <w:numId w:val="37"/>
        </w:numPr>
        <w:autoSpaceDE w:val="0"/>
        <w:autoSpaceDN w:val="0"/>
        <w:adjustRightInd w:val="0"/>
        <w:spacing w:before="240"/>
        <w:jc w:val="center"/>
        <w:rPr>
          <w:rFonts w:ascii="Times" w:hAnsi="Times" w:cs="Times New Roman"/>
          <w:b/>
          <w:sz w:val="24"/>
          <w:szCs w:val="24"/>
        </w:rPr>
      </w:pPr>
      <w:r w:rsidRPr="00B16CC9">
        <w:rPr>
          <w:rFonts w:ascii="Times" w:hAnsi="Times" w:cs="Times New Roman"/>
          <w:b/>
          <w:sz w:val="24"/>
          <w:szCs w:val="24"/>
        </w:rPr>
        <w:lastRenderedPageBreak/>
        <w:t>EXECUTIVE SUMMARY</w:t>
      </w:r>
    </w:p>
    <w:p w14:paraId="70FBE659" w14:textId="3447260E" w:rsidR="00954655" w:rsidRPr="00B16CC9" w:rsidRDefault="00954655" w:rsidP="00AB636C">
      <w:pPr>
        <w:pStyle w:val="ListParagraph"/>
        <w:numPr>
          <w:ilvl w:val="0"/>
          <w:numId w:val="38"/>
        </w:numPr>
        <w:spacing w:after="120"/>
        <w:jc w:val="both"/>
        <w:rPr>
          <w:rFonts w:ascii="Times" w:hAnsi="Times" w:cs="Times New Roman"/>
          <w:bCs/>
          <w:color w:val="auto"/>
          <w:sz w:val="24"/>
          <w:szCs w:val="24"/>
        </w:rPr>
      </w:pPr>
      <w:r w:rsidRPr="00B16CC9">
        <w:rPr>
          <w:rFonts w:ascii="Times" w:hAnsi="Times" w:cs="Times New Roman"/>
          <w:bCs/>
          <w:color w:val="auto"/>
          <w:sz w:val="24"/>
          <w:szCs w:val="24"/>
        </w:rPr>
        <w:t xml:space="preserve">This report addresses issues related to violence against women and discrimination against LGBTI persons, as well as related gang violence. </w:t>
      </w:r>
    </w:p>
    <w:p w14:paraId="08A4A6C8" w14:textId="77777777" w:rsidR="00954655" w:rsidRPr="00B16CC9" w:rsidRDefault="00954655" w:rsidP="00AB636C">
      <w:pPr>
        <w:numPr>
          <w:ilvl w:val="0"/>
          <w:numId w:val="38"/>
        </w:numPr>
        <w:spacing w:after="120"/>
        <w:jc w:val="both"/>
        <w:rPr>
          <w:rFonts w:ascii="Times" w:hAnsi="Times" w:cs="Times New Roman"/>
          <w:bCs/>
          <w:color w:val="auto"/>
          <w:sz w:val="24"/>
          <w:szCs w:val="24"/>
        </w:rPr>
      </w:pPr>
      <w:r w:rsidRPr="00B16CC9">
        <w:rPr>
          <w:rFonts w:ascii="Times" w:hAnsi="Times" w:cs="Times New Roman"/>
          <w:bCs/>
          <w:color w:val="auto"/>
          <w:sz w:val="24"/>
          <w:szCs w:val="24"/>
        </w:rPr>
        <w:t>Despite the implementation of legislative and societal reforms, violence against women remains a severe problem in El Salvador. Gender-based violence includes domestic violence, sexual assault, and even femicide. Moreover, police in El Salvador consistently fails to adequately protect women victims of violence.</w:t>
      </w:r>
    </w:p>
    <w:p w14:paraId="2400D99F" w14:textId="37A0E482" w:rsidR="00954655" w:rsidRPr="00B16CC9" w:rsidRDefault="00954655" w:rsidP="00AB636C">
      <w:pPr>
        <w:numPr>
          <w:ilvl w:val="0"/>
          <w:numId w:val="38"/>
        </w:numPr>
        <w:spacing w:after="120"/>
        <w:jc w:val="both"/>
        <w:rPr>
          <w:rFonts w:ascii="Times" w:hAnsi="Times" w:cs="Times New Roman"/>
          <w:bCs/>
          <w:color w:val="auto"/>
          <w:sz w:val="24"/>
          <w:szCs w:val="24"/>
        </w:rPr>
      </w:pPr>
      <w:r w:rsidRPr="00B16CC9">
        <w:rPr>
          <w:rFonts w:ascii="Times" w:hAnsi="Times" w:cs="Times New Roman"/>
          <w:bCs/>
          <w:color w:val="auto"/>
          <w:sz w:val="24"/>
          <w:szCs w:val="24"/>
        </w:rPr>
        <w:t>LGBTIQ+ persons in El Salvador also continue to face threats and assaults based upon their sexual orientation.  With respect to this issue as well, police in El Salvador have failed to take adequate steps to protect those at risk.</w:t>
      </w:r>
    </w:p>
    <w:p w14:paraId="0BD74051" w14:textId="06C82149" w:rsidR="00815AE2" w:rsidRPr="00B16CC9" w:rsidRDefault="00954655" w:rsidP="00AB636C">
      <w:pPr>
        <w:numPr>
          <w:ilvl w:val="0"/>
          <w:numId w:val="38"/>
        </w:numPr>
        <w:spacing w:after="120"/>
        <w:jc w:val="both"/>
        <w:rPr>
          <w:rFonts w:ascii="Times" w:hAnsi="Times" w:cs="Times New Roman"/>
          <w:bCs/>
          <w:color w:val="auto"/>
          <w:sz w:val="24"/>
          <w:szCs w:val="24"/>
        </w:rPr>
      </w:pPr>
      <w:r w:rsidRPr="00B16CC9">
        <w:rPr>
          <w:rFonts w:ascii="Times" w:hAnsi="Times" w:cs="Times New Roman"/>
          <w:bCs/>
          <w:color w:val="auto"/>
          <w:sz w:val="24"/>
          <w:szCs w:val="24"/>
        </w:rPr>
        <w:t>The Advocates has received firsthand information from women and LGBTI survivors who fled violence and discrimination about their experiences in El Salvador. Their experiences confirm that the legal system and policies in place in El Salvador are not protecting women and LGBTI persons from violence or providing victims with the necessary support and services.</w:t>
      </w:r>
      <w:r w:rsidR="00AB636C" w:rsidRPr="00B16CC9">
        <w:rPr>
          <w:rFonts w:ascii="Times" w:hAnsi="Times" w:cs="Times New Roman"/>
          <w:bCs/>
          <w:color w:val="auto"/>
          <w:sz w:val="24"/>
          <w:szCs w:val="24"/>
        </w:rPr>
        <w:t xml:space="preserve"> T</w:t>
      </w:r>
      <w:r w:rsidRPr="00B16CC9">
        <w:rPr>
          <w:rFonts w:ascii="Times" w:hAnsi="Times" w:cs="Times New Roman"/>
          <w:bCs/>
          <w:color w:val="auto"/>
          <w:sz w:val="24"/>
          <w:szCs w:val="24"/>
        </w:rPr>
        <w:t>he</w:t>
      </w:r>
      <w:r w:rsidR="00AB636C" w:rsidRPr="00B16CC9">
        <w:rPr>
          <w:rFonts w:ascii="Times" w:hAnsi="Times" w:cs="Times New Roman"/>
          <w:bCs/>
          <w:color w:val="auto"/>
          <w:sz w:val="24"/>
          <w:szCs w:val="24"/>
        </w:rPr>
        <w:t xml:space="preserve"> El Salvador</w:t>
      </w:r>
      <w:r w:rsidRPr="00B16CC9">
        <w:rPr>
          <w:rFonts w:ascii="Times" w:hAnsi="Times" w:cs="Times New Roman"/>
          <w:bCs/>
          <w:color w:val="auto"/>
          <w:sz w:val="24"/>
          <w:szCs w:val="24"/>
        </w:rPr>
        <w:t xml:space="preserve"> legal system and policies fail to hold perpetrators accountable. </w:t>
      </w:r>
    </w:p>
    <w:p w14:paraId="61FF6ECF" w14:textId="0554D421" w:rsidR="0087601C" w:rsidRPr="00B16CC9" w:rsidRDefault="0087601C" w:rsidP="00AB636C">
      <w:pPr>
        <w:keepNext/>
        <w:autoSpaceDE w:val="0"/>
        <w:autoSpaceDN w:val="0"/>
        <w:adjustRightInd w:val="0"/>
        <w:spacing w:before="240"/>
        <w:jc w:val="both"/>
        <w:rPr>
          <w:rFonts w:ascii="Times" w:hAnsi="Times" w:cs="Times New Roman"/>
          <w:b/>
          <w:color w:val="auto"/>
          <w:sz w:val="24"/>
          <w:szCs w:val="24"/>
        </w:rPr>
      </w:pPr>
      <w:r w:rsidRPr="00B16CC9">
        <w:rPr>
          <w:rFonts w:ascii="Times" w:hAnsi="Times" w:cs="Times New Roman"/>
          <w:b/>
          <w:sz w:val="24"/>
          <w:szCs w:val="24"/>
        </w:rPr>
        <w:t>El Salvador fails to uphold its obligations under the</w:t>
      </w:r>
      <w:r w:rsidRPr="00B16CC9">
        <w:rPr>
          <w:rFonts w:ascii="Times" w:hAnsi="Times"/>
          <w:sz w:val="24"/>
          <w:szCs w:val="24"/>
        </w:rPr>
        <w:t xml:space="preserve"> </w:t>
      </w:r>
      <w:r w:rsidRPr="00B16CC9">
        <w:rPr>
          <w:rFonts w:ascii="Times" w:hAnsi="Times" w:cs="Times New Roman"/>
          <w:b/>
          <w:sz w:val="24"/>
          <w:szCs w:val="24"/>
        </w:rPr>
        <w:t xml:space="preserve">Convention </w:t>
      </w:r>
      <w:r w:rsidR="00C2038D" w:rsidRPr="00B16CC9">
        <w:rPr>
          <w:rFonts w:ascii="Times" w:hAnsi="Times" w:cs="Times New Roman"/>
          <w:b/>
          <w:sz w:val="24"/>
          <w:szCs w:val="24"/>
        </w:rPr>
        <w:t>against Torture and Other Cruel, Inhuman or Degrading Treatment or Punishment</w:t>
      </w:r>
    </w:p>
    <w:p w14:paraId="46F7BA75" w14:textId="198177A4" w:rsidR="0059527B" w:rsidRPr="00B16CC9" w:rsidRDefault="0080411A" w:rsidP="00AB636C">
      <w:pPr>
        <w:pStyle w:val="ListParagraph"/>
        <w:numPr>
          <w:ilvl w:val="0"/>
          <w:numId w:val="33"/>
        </w:numPr>
        <w:spacing w:before="240" w:after="240" w:line="240" w:lineRule="auto"/>
        <w:jc w:val="both"/>
        <w:rPr>
          <w:rFonts w:ascii="Times" w:hAnsi="Times" w:cs="Times"/>
          <w:b/>
          <w:sz w:val="24"/>
          <w:szCs w:val="24"/>
        </w:rPr>
      </w:pPr>
      <w:r w:rsidRPr="00B16CC9">
        <w:rPr>
          <w:rFonts w:ascii="Times" w:hAnsi="Times" w:cs="Times"/>
          <w:b/>
          <w:bCs/>
          <w:sz w:val="24"/>
          <w:szCs w:val="24"/>
        </w:rPr>
        <w:t>El Salvador</w:t>
      </w:r>
      <w:r w:rsidR="000153A0" w:rsidRPr="00B16CC9">
        <w:rPr>
          <w:rFonts w:ascii="Times" w:hAnsi="Times" w:cs="Times"/>
          <w:b/>
          <w:bCs/>
          <w:sz w:val="24"/>
          <w:szCs w:val="24"/>
        </w:rPr>
        <w:t xml:space="preserve"> systemic failure </w:t>
      </w:r>
      <w:r w:rsidRPr="00B16CC9">
        <w:rPr>
          <w:rFonts w:ascii="Times" w:hAnsi="Times" w:cs="Times"/>
          <w:b/>
          <w:bCs/>
          <w:sz w:val="24"/>
          <w:szCs w:val="24"/>
        </w:rPr>
        <w:t>to protect women</w:t>
      </w:r>
      <w:r w:rsidR="00095BFE" w:rsidRPr="00B16CC9">
        <w:rPr>
          <w:rFonts w:ascii="Times" w:hAnsi="Times" w:cs="Times"/>
          <w:b/>
          <w:bCs/>
          <w:sz w:val="24"/>
          <w:szCs w:val="24"/>
        </w:rPr>
        <w:t xml:space="preserve"> (article 2)</w:t>
      </w:r>
    </w:p>
    <w:p w14:paraId="16BD1E11" w14:textId="733E9EDC" w:rsidR="00797B32" w:rsidRPr="00B16CC9" w:rsidRDefault="00797B32" w:rsidP="00AB636C">
      <w:pPr>
        <w:pStyle w:val="ListParagraph"/>
        <w:numPr>
          <w:ilvl w:val="0"/>
          <w:numId w:val="38"/>
        </w:numPr>
        <w:spacing w:before="240" w:after="120" w:line="240" w:lineRule="auto"/>
        <w:jc w:val="both"/>
        <w:rPr>
          <w:rFonts w:ascii="Times" w:hAnsi="Times" w:cs="Times"/>
          <w:sz w:val="24"/>
          <w:szCs w:val="24"/>
        </w:rPr>
      </w:pPr>
      <w:r w:rsidRPr="00B16CC9">
        <w:rPr>
          <w:rFonts w:ascii="Times" w:hAnsi="Times" w:cs="Times"/>
          <w:sz w:val="24"/>
          <w:szCs w:val="24"/>
        </w:rPr>
        <w:t>In its 2012 List of Issues prior to reporting (LOIPR, the Committee against Torture (“the CAT Committee”) required El Salvador to provide information about “the steps taken to establish an independent body to safeguard the independence of the judiciary.”</w:t>
      </w:r>
      <w:r w:rsidRPr="00B16CC9">
        <w:rPr>
          <w:rStyle w:val="FootnoteReference"/>
          <w:rFonts w:ascii="Times" w:hAnsi="Times" w:cs="Times"/>
          <w:sz w:val="24"/>
          <w:szCs w:val="24"/>
        </w:rPr>
        <w:footnoteReference w:id="2"/>
      </w:r>
      <w:r w:rsidRPr="00B16CC9">
        <w:rPr>
          <w:rFonts w:ascii="Times" w:hAnsi="Times" w:cs="Times"/>
          <w:sz w:val="24"/>
          <w:szCs w:val="24"/>
        </w:rPr>
        <w:t xml:space="preserve"> </w:t>
      </w:r>
    </w:p>
    <w:p w14:paraId="47186B45" w14:textId="0D4D413D" w:rsidR="0022173D" w:rsidRPr="00B16CC9" w:rsidRDefault="0022173D" w:rsidP="00AB636C">
      <w:pPr>
        <w:pStyle w:val="ListParagraph"/>
        <w:numPr>
          <w:ilvl w:val="0"/>
          <w:numId w:val="38"/>
        </w:numPr>
        <w:spacing w:before="120" w:line="240" w:lineRule="auto"/>
        <w:jc w:val="both"/>
        <w:rPr>
          <w:rFonts w:ascii="Times" w:hAnsi="Times" w:cs="Times"/>
          <w:sz w:val="24"/>
          <w:szCs w:val="24"/>
        </w:rPr>
      </w:pPr>
      <w:r w:rsidRPr="00B16CC9">
        <w:rPr>
          <w:rFonts w:ascii="Times" w:hAnsi="Times" w:cs="Times"/>
          <w:sz w:val="24"/>
          <w:szCs w:val="24"/>
        </w:rPr>
        <w:t>In its 2012 LOIPR, the CAT Committee requested El Salvador</w:t>
      </w:r>
      <w:r w:rsidR="000752B6" w:rsidRPr="00B16CC9">
        <w:rPr>
          <w:rFonts w:ascii="Times" w:hAnsi="Times" w:cs="Times"/>
          <w:sz w:val="24"/>
          <w:szCs w:val="24"/>
        </w:rPr>
        <w:t xml:space="preserve"> to indicate “whether the Convention takes precedence over domestic law, and whether there are procedures for ensuring that draft legislation is in line with the Convention.”</w:t>
      </w:r>
      <w:r w:rsidR="000752B6" w:rsidRPr="00B16CC9">
        <w:rPr>
          <w:rStyle w:val="FootnoteReference"/>
          <w:rFonts w:ascii="Times" w:hAnsi="Times" w:cs="Times"/>
          <w:sz w:val="24"/>
          <w:szCs w:val="24"/>
        </w:rPr>
        <w:footnoteReference w:id="3"/>
      </w:r>
      <w:r w:rsidR="008B4C2C" w:rsidRPr="00B16CC9">
        <w:rPr>
          <w:rFonts w:ascii="Times" w:hAnsi="Times" w:cs="Times"/>
          <w:sz w:val="24"/>
          <w:szCs w:val="24"/>
        </w:rPr>
        <w:t xml:space="preserve"> In this regard, The Committee </w:t>
      </w:r>
      <w:r w:rsidR="005D6DAE" w:rsidRPr="00B16CC9">
        <w:rPr>
          <w:rFonts w:ascii="Times" w:hAnsi="Times" w:cs="Times"/>
          <w:sz w:val="24"/>
          <w:szCs w:val="24"/>
        </w:rPr>
        <w:t xml:space="preserve">required deeper information about </w:t>
      </w:r>
      <w:r w:rsidR="003611A5" w:rsidRPr="00B16CC9">
        <w:rPr>
          <w:rFonts w:ascii="Times" w:hAnsi="Times" w:cs="Times"/>
          <w:sz w:val="24"/>
          <w:szCs w:val="24"/>
        </w:rPr>
        <w:t xml:space="preserve">the </w:t>
      </w:r>
      <w:r w:rsidR="005D6DAE" w:rsidRPr="00B16CC9">
        <w:rPr>
          <w:rFonts w:ascii="Times" w:hAnsi="Times" w:cs="Times"/>
          <w:sz w:val="24"/>
          <w:szCs w:val="24"/>
        </w:rPr>
        <w:t>number of complaints, investigations</w:t>
      </w:r>
      <w:r w:rsidR="003E6F91" w:rsidRPr="00B16CC9">
        <w:rPr>
          <w:rFonts w:ascii="Times" w:hAnsi="Times" w:cs="Times"/>
          <w:sz w:val="24"/>
          <w:szCs w:val="24"/>
        </w:rPr>
        <w:t>, prosecutions</w:t>
      </w:r>
      <w:r w:rsidR="003611A5" w:rsidRPr="00B16CC9">
        <w:rPr>
          <w:rFonts w:ascii="Times" w:hAnsi="Times" w:cs="Times"/>
          <w:sz w:val="24"/>
          <w:szCs w:val="24"/>
        </w:rPr>
        <w:t>,</w:t>
      </w:r>
      <w:r w:rsidR="003E6F91" w:rsidRPr="00B16CC9">
        <w:rPr>
          <w:rFonts w:ascii="Times" w:hAnsi="Times" w:cs="Times"/>
          <w:sz w:val="24"/>
          <w:szCs w:val="24"/>
        </w:rPr>
        <w:t xml:space="preserve"> and convictions in cases of </w:t>
      </w:r>
      <w:r w:rsidR="0095359A" w:rsidRPr="00B16CC9">
        <w:rPr>
          <w:rFonts w:ascii="Times" w:hAnsi="Times" w:cs="Times"/>
          <w:sz w:val="24"/>
          <w:szCs w:val="24"/>
        </w:rPr>
        <w:t xml:space="preserve">violence against women and </w:t>
      </w:r>
      <w:r w:rsidR="003E6F91" w:rsidRPr="00B16CC9">
        <w:rPr>
          <w:rFonts w:ascii="Times" w:hAnsi="Times" w:cs="Times"/>
          <w:sz w:val="24"/>
          <w:szCs w:val="24"/>
        </w:rPr>
        <w:t>domestic violence</w:t>
      </w:r>
      <w:r w:rsidR="003611A5" w:rsidRPr="00B16CC9">
        <w:rPr>
          <w:rFonts w:ascii="Times" w:hAnsi="Times" w:cs="Times"/>
          <w:sz w:val="24"/>
          <w:szCs w:val="24"/>
        </w:rPr>
        <w:t xml:space="preserve">. The Committee was particularly interested </w:t>
      </w:r>
      <w:r w:rsidR="00284C1A" w:rsidRPr="00B16CC9">
        <w:rPr>
          <w:rFonts w:ascii="Times" w:hAnsi="Times" w:cs="Times"/>
          <w:sz w:val="24"/>
          <w:szCs w:val="24"/>
        </w:rPr>
        <w:t>in</w:t>
      </w:r>
      <w:r w:rsidR="00F3443A" w:rsidRPr="00B16CC9">
        <w:rPr>
          <w:rFonts w:ascii="Times" w:hAnsi="Times" w:cs="Times"/>
          <w:sz w:val="24"/>
          <w:szCs w:val="24"/>
        </w:rPr>
        <w:t xml:space="preserve"> impartial and effective investigations, protection measures, </w:t>
      </w:r>
      <w:r w:rsidR="0095359A" w:rsidRPr="00B16CC9">
        <w:rPr>
          <w:rFonts w:ascii="Times" w:hAnsi="Times" w:cs="Times"/>
          <w:sz w:val="24"/>
          <w:szCs w:val="24"/>
        </w:rPr>
        <w:t xml:space="preserve">and </w:t>
      </w:r>
      <w:r w:rsidR="00F3443A" w:rsidRPr="00B16CC9">
        <w:rPr>
          <w:rFonts w:ascii="Times" w:hAnsi="Times" w:cs="Times"/>
          <w:sz w:val="24"/>
          <w:szCs w:val="24"/>
        </w:rPr>
        <w:t>awareness-raising campaigns</w:t>
      </w:r>
      <w:r w:rsidR="00284C1A" w:rsidRPr="00B16CC9">
        <w:rPr>
          <w:rFonts w:ascii="Times" w:hAnsi="Times" w:cs="Times"/>
          <w:sz w:val="24"/>
          <w:szCs w:val="24"/>
        </w:rPr>
        <w:t>, among others.</w:t>
      </w:r>
      <w:r w:rsidR="00284C1A" w:rsidRPr="00B16CC9">
        <w:rPr>
          <w:rStyle w:val="FootnoteReference"/>
          <w:rFonts w:ascii="Times" w:hAnsi="Times" w:cs="Times"/>
          <w:sz w:val="24"/>
          <w:szCs w:val="24"/>
        </w:rPr>
        <w:footnoteReference w:id="4"/>
      </w:r>
    </w:p>
    <w:p w14:paraId="26A8F91C" w14:textId="7F2536D5" w:rsidR="00797B32" w:rsidRPr="00B16CC9" w:rsidRDefault="00797B32" w:rsidP="00AB636C">
      <w:pPr>
        <w:pStyle w:val="ListParagraph"/>
        <w:numPr>
          <w:ilvl w:val="0"/>
          <w:numId w:val="38"/>
        </w:numPr>
        <w:spacing w:before="240" w:after="120" w:line="240" w:lineRule="auto"/>
        <w:jc w:val="both"/>
        <w:rPr>
          <w:rFonts w:ascii="Times" w:hAnsi="Times" w:cs="Times"/>
          <w:sz w:val="24"/>
          <w:szCs w:val="24"/>
        </w:rPr>
      </w:pPr>
      <w:r w:rsidRPr="00B16CC9">
        <w:rPr>
          <w:rFonts w:ascii="Times" w:hAnsi="Times" w:cs="Times New Roman"/>
          <w:sz w:val="24"/>
          <w:szCs w:val="24"/>
        </w:rPr>
        <w:t>In its 2020 State Report, El Salvador stated that the judges in the country are independent and “subject solely to the Constitution”.</w:t>
      </w:r>
      <w:r w:rsidRPr="00B16CC9">
        <w:rPr>
          <w:rStyle w:val="FootnoteReference"/>
          <w:rFonts w:ascii="Times" w:hAnsi="Times" w:cs="Times New Roman"/>
          <w:sz w:val="24"/>
          <w:szCs w:val="24"/>
        </w:rPr>
        <w:footnoteReference w:id="5"/>
      </w:r>
      <w:r w:rsidR="00126E51" w:rsidRPr="00B16CC9">
        <w:rPr>
          <w:rFonts w:ascii="Times" w:hAnsi="Times" w:cs="Times New Roman"/>
          <w:sz w:val="24"/>
          <w:szCs w:val="24"/>
        </w:rPr>
        <w:t xml:space="preserve"> The State party asserted that </w:t>
      </w:r>
      <w:r w:rsidR="00C8600D" w:rsidRPr="00B16CC9">
        <w:rPr>
          <w:rFonts w:ascii="Times" w:hAnsi="Times" w:cs="Times"/>
          <w:sz w:val="24"/>
          <w:szCs w:val="24"/>
        </w:rPr>
        <w:t xml:space="preserve">“in February 2016, </w:t>
      </w:r>
      <w:r w:rsidR="00C8600D" w:rsidRPr="00B16CC9">
        <w:rPr>
          <w:rFonts w:ascii="Times" w:hAnsi="Times" w:cs="Times"/>
          <w:sz w:val="24"/>
          <w:szCs w:val="24"/>
        </w:rPr>
        <w:lastRenderedPageBreak/>
        <w:t xml:space="preserve">the Legislative Assembly approved the creation of a specialized court system with a remit to guarantee a life free from violence and discrimination for women. There are now three specialized courts of investigation, three specialized trial courts and a specialized chamber. These courts are competent to: try offences set out in the Special Comprehensive Act on a Life Free from Violence for Women; hear complaints under the Domestic Violence Act; monitor interim and protective measures under the aforementioned Special Comprehensive Act and the Act on Equality, Equity and the Elimination of Discrimination against Women; and hear cases concerning </w:t>
      </w:r>
      <w:proofErr w:type="spellStart"/>
      <w:r w:rsidR="00C8600D" w:rsidRPr="00B16CC9">
        <w:rPr>
          <w:rFonts w:ascii="Times" w:hAnsi="Times" w:cs="Times"/>
          <w:sz w:val="24"/>
          <w:szCs w:val="24"/>
        </w:rPr>
        <w:t>labour</w:t>
      </w:r>
      <w:proofErr w:type="spellEnd"/>
      <w:r w:rsidR="00C8600D" w:rsidRPr="00B16CC9">
        <w:rPr>
          <w:rFonts w:ascii="Times" w:hAnsi="Times" w:cs="Times"/>
          <w:sz w:val="24"/>
          <w:szCs w:val="24"/>
        </w:rPr>
        <w:t xml:space="preserve"> discrimination and violations of the right to equality.”</w:t>
      </w:r>
      <w:r w:rsidR="00C8600D" w:rsidRPr="00B16CC9">
        <w:rPr>
          <w:rStyle w:val="FootnoteReference"/>
          <w:rFonts w:ascii="Times" w:hAnsi="Times" w:cs="Times"/>
          <w:sz w:val="24"/>
          <w:szCs w:val="24"/>
        </w:rPr>
        <w:footnoteReference w:id="6"/>
      </w:r>
    </w:p>
    <w:p w14:paraId="47F350FB" w14:textId="2C0CEB2F" w:rsidR="00415D51" w:rsidRPr="00B16CC9" w:rsidRDefault="00415D51" w:rsidP="00AB636C">
      <w:pPr>
        <w:pStyle w:val="ListParagraph"/>
        <w:numPr>
          <w:ilvl w:val="0"/>
          <w:numId w:val="38"/>
        </w:numPr>
        <w:spacing w:before="120" w:line="240" w:lineRule="auto"/>
        <w:jc w:val="both"/>
        <w:rPr>
          <w:rFonts w:ascii="Times" w:hAnsi="Times" w:cs="Times New Roman"/>
          <w:sz w:val="24"/>
          <w:szCs w:val="24"/>
        </w:rPr>
      </w:pPr>
      <w:r w:rsidRPr="00B16CC9">
        <w:rPr>
          <w:rFonts w:ascii="Times" w:eastAsia="Times New Roman" w:hAnsi="Times" w:cs="Times New Roman"/>
          <w:sz w:val="24"/>
          <w:szCs w:val="24"/>
          <w:shd w:val="clear" w:color="auto" w:fill="FFFFFF"/>
        </w:rPr>
        <w:t xml:space="preserve">El Salvador </w:t>
      </w:r>
      <w:r w:rsidR="3FB0D325" w:rsidRPr="00B16CC9">
        <w:rPr>
          <w:rFonts w:ascii="Times" w:eastAsia="Times New Roman" w:hAnsi="Times" w:cs="Times New Roman"/>
          <w:sz w:val="24"/>
          <w:szCs w:val="24"/>
          <w:shd w:val="clear" w:color="auto" w:fill="FFFFFF"/>
        </w:rPr>
        <w:t>has adopted legislation to address</w:t>
      </w:r>
      <w:r w:rsidR="3837A96B" w:rsidRPr="00B16CC9">
        <w:rPr>
          <w:rFonts w:ascii="Times" w:eastAsia="Times New Roman" w:hAnsi="Times" w:cs="Times New Roman"/>
          <w:sz w:val="24"/>
          <w:szCs w:val="24"/>
          <w:shd w:val="clear" w:color="auto" w:fill="FFFFFF"/>
        </w:rPr>
        <w:t xml:space="preserve"> </w:t>
      </w:r>
      <w:r w:rsidR="40F8E914" w:rsidRPr="00B16CC9">
        <w:rPr>
          <w:rFonts w:ascii="Times" w:eastAsia="Times New Roman" w:hAnsi="Times" w:cs="Times New Roman"/>
          <w:sz w:val="24"/>
          <w:szCs w:val="24"/>
          <w:shd w:val="clear" w:color="auto" w:fill="FFFFFF"/>
        </w:rPr>
        <w:t>violence against women</w:t>
      </w:r>
      <w:r w:rsidR="3837A96B" w:rsidRPr="00B16CC9">
        <w:rPr>
          <w:rFonts w:ascii="Times" w:eastAsia="Times New Roman" w:hAnsi="Times" w:cs="Times New Roman"/>
          <w:sz w:val="24"/>
          <w:szCs w:val="24"/>
          <w:shd w:val="clear" w:color="auto" w:fill="FFFFFF"/>
        </w:rPr>
        <w:t>.</w:t>
      </w:r>
      <w:r w:rsidRPr="00B16CC9">
        <w:rPr>
          <w:rFonts w:ascii="Times" w:eastAsia="Times New Roman" w:hAnsi="Times" w:cs="Times New Roman"/>
          <w:sz w:val="24"/>
          <w:szCs w:val="24"/>
          <w:shd w:val="clear" w:color="auto" w:fill="FFFFFF"/>
        </w:rPr>
        <w:t xml:space="preserve"> </w:t>
      </w:r>
      <w:r w:rsidR="005C6EBC" w:rsidRPr="00B16CC9">
        <w:rPr>
          <w:rFonts w:ascii="Times" w:hAnsi="Times" w:cs="Times New Roman"/>
          <w:sz w:val="24"/>
          <w:szCs w:val="24"/>
        </w:rPr>
        <w:t xml:space="preserve">In 2012, El Salvador enacted the </w:t>
      </w:r>
      <w:r w:rsidR="005C6EBC" w:rsidRPr="00B16CC9">
        <w:rPr>
          <w:rFonts w:ascii="Times" w:hAnsi="Times" w:cs="Times New Roman"/>
          <w:i/>
          <w:sz w:val="24"/>
          <w:szCs w:val="24"/>
        </w:rPr>
        <w:t xml:space="preserve">Ley Especial Integral para una Vida Libre de </w:t>
      </w:r>
      <w:proofErr w:type="spellStart"/>
      <w:r w:rsidR="005C6EBC" w:rsidRPr="00B16CC9">
        <w:rPr>
          <w:rFonts w:ascii="Times" w:hAnsi="Times" w:cs="Times New Roman"/>
          <w:i/>
          <w:sz w:val="24"/>
          <w:szCs w:val="24"/>
        </w:rPr>
        <w:t>Violencia</w:t>
      </w:r>
      <w:proofErr w:type="spellEnd"/>
      <w:r w:rsidR="005C6EBC" w:rsidRPr="00B16CC9">
        <w:rPr>
          <w:rFonts w:ascii="Times" w:hAnsi="Times" w:cs="Times New Roman"/>
          <w:i/>
          <w:sz w:val="24"/>
          <w:szCs w:val="24"/>
        </w:rPr>
        <w:t xml:space="preserve"> para las </w:t>
      </w:r>
      <w:proofErr w:type="spellStart"/>
      <w:r w:rsidR="005C6EBC" w:rsidRPr="00B16CC9">
        <w:rPr>
          <w:rFonts w:ascii="Times" w:hAnsi="Times" w:cs="Times New Roman"/>
          <w:i/>
          <w:sz w:val="24"/>
          <w:szCs w:val="24"/>
        </w:rPr>
        <w:t>Mujeres</w:t>
      </w:r>
      <w:proofErr w:type="spellEnd"/>
      <w:r w:rsidR="005C6EBC" w:rsidRPr="00B16CC9">
        <w:rPr>
          <w:rFonts w:ascii="Times" w:hAnsi="Times" w:cs="Times New Roman"/>
          <w:i/>
          <w:sz w:val="24"/>
          <w:szCs w:val="24"/>
        </w:rPr>
        <w:t xml:space="preserve">. </w:t>
      </w:r>
      <w:r w:rsidR="005C6EBC" w:rsidRPr="00B16CC9">
        <w:rPr>
          <w:rFonts w:ascii="Times" w:hAnsi="Times" w:cs="Times New Roman"/>
          <w:sz w:val="24"/>
          <w:szCs w:val="24"/>
        </w:rPr>
        <w:t xml:space="preserve">The goal of this law is to </w:t>
      </w:r>
      <w:r w:rsidR="007A5D00" w:rsidRPr="00B16CC9">
        <w:rPr>
          <w:rFonts w:ascii="Times" w:hAnsi="Times" w:cs="Times New Roman"/>
          <w:sz w:val="24"/>
          <w:szCs w:val="24"/>
        </w:rPr>
        <w:t xml:space="preserve">recognize and </w:t>
      </w:r>
      <w:r w:rsidR="005C6EBC" w:rsidRPr="00B16CC9">
        <w:rPr>
          <w:rFonts w:ascii="Times" w:hAnsi="Times" w:cs="Times New Roman"/>
          <w:sz w:val="24"/>
          <w:szCs w:val="24"/>
        </w:rPr>
        <w:t>prevent all forms of violence against women, including physical violence, economic violence, feminicide, emotional and mental violence, sexual violence, community violence, and workplace violence.</w:t>
      </w:r>
      <w:r w:rsidR="005C6EBC" w:rsidRPr="00B16CC9">
        <w:rPr>
          <w:rStyle w:val="FootnoteReference"/>
          <w:rFonts w:ascii="Times" w:hAnsi="Times" w:cs="Times New Roman"/>
          <w:sz w:val="24"/>
          <w:szCs w:val="24"/>
        </w:rPr>
        <w:footnoteReference w:id="7"/>
      </w:r>
      <w:r w:rsidR="007A5D00" w:rsidRPr="00B16CC9">
        <w:rPr>
          <w:rFonts w:ascii="Times" w:hAnsi="Times" w:cs="Times New Roman"/>
          <w:sz w:val="24"/>
          <w:szCs w:val="24"/>
        </w:rPr>
        <w:t xml:space="preserve"> </w:t>
      </w:r>
      <w:r w:rsidR="00E23DE5" w:rsidRPr="00B16CC9">
        <w:rPr>
          <w:rFonts w:ascii="Times" w:hAnsi="Times" w:cs="Times New Roman"/>
          <w:iCs/>
          <w:sz w:val="24"/>
          <w:szCs w:val="24"/>
        </w:rPr>
        <w:t>Civil Society organizations such as the</w:t>
      </w:r>
      <w:r w:rsidR="007A5D00" w:rsidRPr="00B16CC9">
        <w:rPr>
          <w:rFonts w:ascii="Times" w:hAnsi="Times" w:cs="Times New Roman"/>
          <w:sz w:val="24"/>
          <w:szCs w:val="24"/>
        </w:rPr>
        <w:t xml:space="preserve"> </w:t>
      </w:r>
      <w:proofErr w:type="spellStart"/>
      <w:r w:rsidR="007A5D00" w:rsidRPr="00B16CC9">
        <w:rPr>
          <w:rFonts w:ascii="Times" w:hAnsi="Times" w:cs="Times New Roman"/>
          <w:i/>
          <w:sz w:val="24"/>
          <w:szCs w:val="24"/>
        </w:rPr>
        <w:t>Organización</w:t>
      </w:r>
      <w:proofErr w:type="spellEnd"/>
      <w:r w:rsidR="007A5D00" w:rsidRPr="00B16CC9">
        <w:rPr>
          <w:rFonts w:ascii="Times" w:hAnsi="Times" w:cs="Times New Roman"/>
          <w:i/>
          <w:sz w:val="24"/>
          <w:szCs w:val="24"/>
        </w:rPr>
        <w:t xml:space="preserve"> de </w:t>
      </w:r>
      <w:proofErr w:type="spellStart"/>
      <w:r w:rsidR="007A5D00" w:rsidRPr="00B16CC9">
        <w:rPr>
          <w:rFonts w:ascii="Times" w:hAnsi="Times" w:cs="Times New Roman"/>
          <w:i/>
          <w:sz w:val="24"/>
          <w:szCs w:val="24"/>
        </w:rPr>
        <w:t>Mujeres</w:t>
      </w:r>
      <w:proofErr w:type="spellEnd"/>
      <w:r w:rsidR="007A5D00" w:rsidRPr="00B16CC9">
        <w:rPr>
          <w:rFonts w:ascii="Times" w:hAnsi="Times" w:cs="Times New Roman"/>
          <w:i/>
          <w:sz w:val="24"/>
          <w:szCs w:val="24"/>
        </w:rPr>
        <w:t xml:space="preserve"> </w:t>
      </w:r>
      <w:proofErr w:type="spellStart"/>
      <w:r w:rsidR="007A5D00" w:rsidRPr="00B16CC9">
        <w:rPr>
          <w:rFonts w:ascii="Times" w:hAnsi="Times" w:cs="Times New Roman"/>
          <w:i/>
          <w:sz w:val="24"/>
          <w:szCs w:val="24"/>
        </w:rPr>
        <w:t>Salvadoreñas</w:t>
      </w:r>
      <w:proofErr w:type="spellEnd"/>
      <w:r w:rsidR="007A5D00" w:rsidRPr="00B16CC9">
        <w:rPr>
          <w:rFonts w:ascii="Times" w:hAnsi="Times" w:cs="Times New Roman"/>
          <w:i/>
          <w:sz w:val="24"/>
          <w:szCs w:val="24"/>
        </w:rPr>
        <w:t xml:space="preserve"> </w:t>
      </w:r>
      <w:proofErr w:type="spellStart"/>
      <w:r w:rsidR="007A5D00" w:rsidRPr="00B16CC9">
        <w:rPr>
          <w:rFonts w:ascii="Times" w:hAnsi="Times" w:cs="Times New Roman"/>
          <w:i/>
          <w:sz w:val="24"/>
          <w:szCs w:val="24"/>
        </w:rPr>
        <w:t>por</w:t>
      </w:r>
      <w:proofErr w:type="spellEnd"/>
      <w:r w:rsidR="007A5D00" w:rsidRPr="00B16CC9">
        <w:rPr>
          <w:rFonts w:ascii="Times" w:hAnsi="Times" w:cs="Times New Roman"/>
          <w:i/>
          <w:sz w:val="24"/>
          <w:szCs w:val="24"/>
        </w:rPr>
        <w:t xml:space="preserve"> la Paz</w:t>
      </w:r>
      <w:r w:rsidR="007A5D00" w:rsidRPr="00B16CC9">
        <w:rPr>
          <w:rFonts w:ascii="Times" w:hAnsi="Times" w:cs="Times New Roman"/>
          <w:sz w:val="24"/>
          <w:szCs w:val="24"/>
        </w:rPr>
        <w:t xml:space="preserve"> (ORMUSA) </w:t>
      </w:r>
      <w:r w:rsidR="00E23DE5" w:rsidRPr="00B16CC9">
        <w:rPr>
          <w:rFonts w:ascii="Times" w:hAnsi="Times" w:cs="Times New Roman"/>
          <w:iCs/>
          <w:sz w:val="24"/>
          <w:szCs w:val="24"/>
        </w:rPr>
        <w:t>have</w:t>
      </w:r>
      <w:r w:rsidR="007A5D00" w:rsidRPr="00B16CC9">
        <w:rPr>
          <w:rFonts w:ascii="Times" w:hAnsi="Times" w:cs="Times New Roman"/>
          <w:sz w:val="24"/>
          <w:szCs w:val="24"/>
        </w:rPr>
        <w:t xml:space="preserve"> helped create and promote many of the country’s domestic violence laws.</w:t>
      </w:r>
      <w:r w:rsidR="008D5548" w:rsidRPr="00B16CC9">
        <w:rPr>
          <w:rStyle w:val="FootnoteReference"/>
          <w:rFonts w:ascii="Times" w:hAnsi="Times" w:cs="Times New Roman"/>
          <w:sz w:val="24"/>
          <w:szCs w:val="24"/>
        </w:rPr>
        <w:footnoteReference w:id="8"/>
      </w:r>
      <w:r w:rsidR="007A5D00" w:rsidRPr="00B16CC9">
        <w:rPr>
          <w:rFonts w:ascii="Times" w:hAnsi="Times" w:cs="Times New Roman"/>
          <w:sz w:val="24"/>
          <w:szCs w:val="24"/>
        </w:rPr>
        <w:t xml:space="preserve"> </w:t>
      </w:r>
    </w:p>
    <w:p w14:paraId="7C9AA403" w14:textId="642A0143" w:rsidR="006F2BF4" w:rsidRPr="00B16CC9" w:rsidRDefault="000A38D7"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 xml:space="preserve">Despite efforts, El Salvador keeps unfulfilling </w:t>
      </w:r>
      <w:r w:rsidR="008A25CF" w:rsidRPr="00B16CC9">
        <w:rPr>
          <w:rFonts w:ascii="Times" w:hAnsi="Times" w:cs="Times New Roman"/>
          <w:sz w:val="24"/>
          <w:szCs w:val="24"/>
        </w:rPr>
        <w:t>its protection obligation</w:t>
      </w:r>
      <w:r w:rsidR="0095359A" w:rsidRPr="00B16CC9">
        <w:rPr>
          <w:rFonts w:ascii="Times" w:hAnsi="Times" w:cs="Times New Roman"/>
          <w:sz w:val="24"/>
          <w:szCs w:val="24"/>
        </w:rPr>
        <w:t xml:space="preserve"> regarding women and girls</w:t>
      </w:r>
      <w:r w:rsidR="008A25CF" w:rsidRPr="00B16CC9">
        <w:rPr>
          <w:rFonts w:ascii="Times" w:hAnsi="Times" w:cs="Times New Roman"/>
          <w:sz w:val="24"/>
          <w:szCs w:val="24"/>
        </w:rPr>
        <w:t xml:space="preserve">. </w:t>
      </w:r>
      <w:r w:rsidR="0095359A" w:rsidRPr="00B16CC9">
        <w:rPr>
          <w:rFonts w:ascii="Times" w:hAnsi="Times" w:cs="Times New Roman"/>
          <w:sz w:val="24"/>
          <w:szCs w:val="24"/>
        </w:rPr>
        <w:t xml:space="preserve">The Inter-American Commission of Human Rights (IACHR) has reported </w:t>
      </w:r>
      <w:r w:rsidR="00D70FB7" w:rsidRPr="00B16CC9">
        <w:rPr>
          <w:rFonts w:ascii="Times" w:hAnsi="Times" w:cs="Times New Roman"/>
          <w:sz w:val="24"/>
          <w:szCs w:val="24"/>
        </w:rPr>
        <w:t>a high prevalence of sexual violence against women and girls and adolescents in the country.</w:t>
      </w:r>
      <w:r w:rsidR="00D70FB7" w:rsidRPr="00B16CC9">
        <w:rPr>
          <w:rStyle w:val="FootnoteReference"/>
          <w:rFonts w:ascii="Times" w:hAnsi="Times" w:cs="Times New Roman"/>
          <w:sz w:val="24"/>
          <w:szCs w:val="24"/>
        </w:rPr>
        <w:footnoteReference w:id="9"/>
      </w:r>
      <w:r w:rsidR="00B949B5" w:rsidRPr="00B16CC9">
        <w:rPr>
          <w:rFonts w:ascii="Times" w:hAnsi="Times" w:cs="Times New Roman"/>
          <w:sz w:val="24"/>
          <w:szCs w:val="24"/>
        </w:rPr>
        <w:t xml:space="preserve"> Likewise, </w:t>
      </w:r>
      <w:r w:rsidR="00EB59EA" w:rsidRPr="00B16CC9">
        <w:rPr>
          <w:rFonts w:ascii="Times" w:hAnsi="Times" w:cs="Times New Roman"/>
          <w:sz w:val="24"/>
          <w:szCs w:val="24"/>
        </w:rPr>
        <w:t xml:space="preserve">data </w:t>
      </w:r>
      <w:r w:rsidR="00B575D0" w:rsidRPr="00B16CC9">
        <w:rPr>
          <w:rFonts w:ascii="Times" w:hAnsi="Times" w:cs="Times New Roman"/>
          <w:sz w:val="24"/>
          <w:szCs w:val="24"/>
        </w:rPr>
        <w:t>indicates</w:t>
      </w:r>
      <w:r w:rsidR="00F13F32" w:rsidRPr="00B16CC9">
        <w:rPr>
          <w:rFonts w:ascii="Times" w:hAnsi="Times" w:cs="Times New Roman"/>
          <w:sz w:val="24"/>
          <w:szCs w:val="24"/>
        </w:rPr>
        <w:t xml:space="preserve"> an </w:t>
      </w:r>
      <w:r w:rsidR="00560930" w:rsidRPr="00B16CC9">
        <w:rPr>
          <w:rFonts w:ascii="Times" w:hAnsi="Times" w:cs="Times New Roman"/>
          <w:sz w:val="24"/>
          <w:szCs w:val="24"/>
        </w:rPr>
        <w:t>overwhelmingly</w:t>
      </w:r>
      <w:r w:rsidR="00E23DE5" w:rsidRPr="00B16CC9">
        <w:rPr>
          <w:rFonts w:ascii="Times" w:hAnsi="Times" w:cs="Times New Roman"/>
          <w:sz w:val="24"/>
          <w:szCs w:val="24"/>
        </w:rPr>
        <w:t xml:space="preserve"> violent</w:t>
      </w:r>
      <w:r w:rsidR="00F13F32" w:rsidRPr="00B16CC9">
        <w:rPr>
          <w:rFonts w:ascii="Times" w:hAnsi="Times" w:cs="Times New Roman"/>
          <w:sz w:val="24"/>
          <w:szCs w:val="24"/>
        </w:rPr>
        <w:t xml:space="preserve"> environment for women. Information</w:t>
      </w:r>
      <w:r w:rsidR="00C364AD" w:rsidRPr="00B16CC9">
        <w:rPr>
          <w:rFonts w:ascii="Times" w:hAnsi="Times" w:cs="Times New Roman"/>
          <w:sz w:val="24"/>
          <w:szCs w:val="24"/>
        </w:rPr>
        <w:t xml:space="preserve"> from </w:t>
      </w:r>
      <w:r w:rsidR="00777981" w:rsidRPr="00B16CC9">
        <w:rPr>
          <w:rFonts w:ascii="Times" w:hAnsi="Times" w:cs="Times New Roman"/>
          <w:sz w:val="24"/>
          <w:szCs w:val="24"/>
        </w:rPr>
        <w:t>2019</w:t>
      </w:r>
      <w:r w:rsidR="00C364AD" w:rsidRPr="00B16CC9">
        <w:rPr>
          <w:rFonts w:ascii="Times" w:hAnsi="Times" w:cs="Times New Roman"/>
          <w:sz w:val="24"/>
          <w:szCs w:val="24"/>
        </w:rPr>
        <w:t xml:space="preserve"> presented that</w:t>
      </w:r>
      <w:r w:rsidR="00777981" w:rsidRPr="00B16CC9">
        <w:rPr>
          <w:rFonts w:ascii="Times" w:hAnsi="Times" w:cs="Times New Roman"/>
          <w:sz w:val="24"/>
          <w:szCs w:val="24"/>
        </w:rPr>
        <w:t xml:space="preserve"> </w:t>
      </w:r>
      <w:r w:rsidR="00137D5C" w:rsidRPr="00B16CC9">
        <w:rPr>
          <w:rFonts w:ascii="Times" w:hAnsi="Times" w:cs="Times New Roman"/>
          <w:sz w:val="24"/>
          <w:szCs w:val="24"/>
        </w:rPr>
        <w:t>women and girls</w:t>
      </w:r>
      <w:r w:rsidR="00E23DE5" w:rsidRPr="00B16CC9">
        <w:rPr>
          <w:rFonts w:ascii="Times" w:hAnsi="Times" w:cs="Times New Roman"/>
          <w:sz w:val="24"/>
          <w:szCs w:val="24"/>
        </w:rPr>
        <w:t xml:space="preserve"> </w:t>
      </w:r>
      <w:r w:rsidR="00560930" w:rsidRPr="00B16CC9">
        <w:rPr>
          <w:rFonts w:ascii="Times" w:hAnsi="Times" w:cs="Times New Roman"/>
          <w:sz w:val="24"/>
          <w:szCs w:val="24"/>
        </w:rPr>
        <w:t xml:space="preserve">suffer from systemic violence, with </w:t>
      </w:r>
      <w:r w:rsidR="00F13F32" w:rsidRPr="00B16CC9">
        <w:rPr>
          <w:rFonts w:ascii="Times" w:hAnsi="Times" w:cs="Times New Roman"/>
          <w:sz w:val="24"/>
          <w:szCs w:val="24"/>
        </w:rPr>
        <w:t>sixty-three (</w:t>
      </w:r>
      <w:r w:rsidR="00777981" w:rsidRPr="00B16CC9">
        <w:rPr>
          <w:rFonts w:ascii="Times" w:hAnsi="Times" w:cs="Times New Roman"/>
          <w:sz w:val="24"/>
          <w:szCs w:val="24"/>
        </w:rPr>
        <w:t>63</w:t>
      </w:r>
      <w:r w:rsidR="00F13F32" w:rsidRPr="00B16CC9">
        <w:rPr>
          <w:rFonts w:ascii="Times" w:hAnsi="Times" w:cs="Times New Roman"/>
          <w:sz w:val="24"/>
          <w:szCs w:val="24"/>
        </w:rPr>
        <w:t>)</w:t>
      </w:r>
      <w:r w:rsidR="00777981" w:rsidRPr="00B16CC9">
        <w:rPr>
          <w:rFonts w:ascii="Times" w:hAnsi="Times" w:cs="Times New Roman"/>
          <w:sz w:val="24"/>
          <w:szCs w:val="24"/>
        </w:rPr>
        <w:t xml:space="preserve"> percent of girls ages 15 to 19 and </w:t>
      </w:r>
      <w:r w:rsidR="00560930" w:rsidRPr="00B16CC9">
        <w:rPr>
          <w:rFonts w:ascii="Times" w:hAnsi="Times" w:cs="Times New Roman"/>
          <w:sz w:val="24"/>
          <w:szCs w:val="24"/>
        </w:rPr>
        <w:t>seventy-two</w:t>
      </w:r>
      <w:r w:rsidR="00335BCF" w:rsidRPr="00B16CC9">
        <w:rPr>
          <w:rFonts w:ascii="Times" w:hAnsi="Times" w:cs="Times New Roman"/>
          <w:sz w:val="24"/>
          <w:szCs w:val="24"/>
        </w:rPr>
        <w:t xml:space="preserve"> (</w:t>
      </w:r>
      <w:r w:rsidR="00777981" w:rsidRPr="00B16CC9">
        <w:rPr>
          <w:rFonts w:ascii="Times" w:hAnsi="Times" w:cs="Times New Roman"/>
          <w:sz w:val="24"/>
          <w:szCs w:val="24"/>
        </w:rPr>
        <w:t>72</w:t>
      </w:r>
      <w:r w:rsidR="00335BCF" w:rsidRPr="00B16CC9">
        <w:rPr>
          <w:rFonts w:ascii="Times" w:hAnsi="Times" w:cs="Times New Roman"/>
          <w:sz w:val="24"/>
          <w:szCs w:val="24"/>
        </w:rPr>
        <w:t>)</w:t>
      </w:r>
      <w:r w:rsidR="00777981" w:rsidRPr="00B16CC9">
        <w:rPr>
          <w:rFonts w:ascii="Times" w:hAnsi="Times" w:cs="Times New Roman"/>
          <w:sz w:val="24"/>
          <w:szCs w:val="24"/>
        </w:rPr>
        <w:t xml:space="preserve"> percent of women ages 30 to 34 repor</w:t>
      </w:r>
      <w:r w:rsidR="00560930" w:rsidRPr="00B16CC9">
        <w:rPr>
          <w:rFonts w:ascii="Times" w:hAnsi="Times" w:cs="Times New Roman"/>
          <w:sz w:val="24"/>
          <w:szCs w:val="24"/>
        </w:rPr>
        <w:t>ting</w:t>
      </w:r>
      <w:r w:rsidR="00777981" w:rsidRPr="00B16CC9">
        <w:rPr>
          <w:rFonts w:ascii="Times" w:hAnsi="Times" w:cs="Times New Roman"/>
          <w:sz w:val="24"/>
          <w:szCs w:val="24"/>
        </w:rPr>
        <w:t xml:space="preserve"> having suffered sexual violence.</w:t>
      </w:r>
      <w:r w:rsidR="0038193C" w:rsidRPr="00B16CC9">
        <w:rPr>
          <w:rStyle w:val="FootnoteReference"/>
          <w:rFonts w:ascii="Times" w:hAnsi="Times" w:cs="Times New Roman"/>
          <w:sz w:val="24"/>
          <w:szCs w:val="24"/>
        </w:rPr>
        <w:footnoteReference w:id="10"/>
      </w:r>
      <w:r w:rsidR="00777981" w:rsidRPr="00B16CC9">
        <w:rPr>
          <w:rFonts w:ascii="Times" w:hAnsi="Times" w:cs="Times New Roman"/>
          <w:sz w:val="24"/>
          <w:szCs w:val="24"/>
        </w:rPr>
        <w:t xml:space="preserve"> </w:t>
      </w:r>
      <w:r w:rsidR="00284C1A" w:rsidRPr="00B16CC9">
        <w:rPr>
          <w:rFonts w:ascii="Times" w:hAnsi="Times" w:cs="Times New Roman"/>
          <w:sz w:val="24"/>
          <w:szCs w:val="24"/>
        </w:rPr>
        <w:t>The rates are s</w:t>
      </w:r>
      <w:r w:rsidR="00777981" w:rsidRPr="00B16CC9">
        <w:rPr>
          <w:rFonts w:ascii="Times" w:hAnsi="Times" w:cs="Times New Roman"/>
          <w:sz w:val="24"/>
          <w:szCs w:val="24"/>
        </w:rPr>
        <w:t xml:space="preserve">ix out of </w:t>
      </w:r>
      <w:r w:rsidR="00D644D7" w:rsidRPr="00B16CC9">
        <w:rPr>
          <w:rFonts w:ascii="Times" w:hAnsi="Times" w:cs="Times New Roman"/>
          <w:sz w:val="24"/>
          <w:szCs w:val="24"/>
        </w:rPr>
        <w:t>ten</w:t>
      </w:r>
      <w:r w:rsidR="00777981" w:rsidRPr="00B16CC9">
        <w:rPr>
          <w:rFonts w:ascii="Times" w:hAnsi="Times" w:cs="Times New Roman"/>
          <w:sz w:val="24"/>
          <w:szCs w:val="24"/>
        </w:rPr>
        <w:t xml:space="preserve"> Salvadoran women over the age of 15 have </w:t>
      </w:r>
      <w:r w:rsidR="00472855" w:rsidRPr="00B16CC9">
        <w:rPr>
          <w:rFonts w:ascii="Times" w:hAnsi="Times" w:cs="Times New Roman"/>
          <w:sz w:val="24"/>
          <w:szCs w:val="24"/>
        </w:rPr>
        <w:t xml:space="preserve">experienced </w:t>
      </w:r>
      <w:r w:rsidR="00777981" w:rsidRPr="00B16CC9">
        <w:rPr>
          <w:rFonts w:ascii="Times" w:hAnsi="Times" w:cs="Times New Roman"/>
          <w:sz w:val="24"/>
          <w:szCs w:val="24"/>
        </w:rPr>
        <w:t>some type of sexual violence in their lifetime.</w:t>
      </w:r>
      <w:r w:rsidR="0038193C" w:rsidRPr="00B16CC9">
        <w:rPr>
          <w:rStyle w:val="FootnoteReference"/>
          <w:rFonts w:ascii="Times" w:hAnsi="Times" w:cs="Times New Roman"/>
          <w:sz w:val="24"/>
          <w:szCs w:val="24"/>
        </w:rPr>
        <w:footnoteReference w:id="11"/>
      </w:r>
      <w:r w:rsidR="00777981" w:rsidRPr="00B16CC9">
        <w:rPr>
          <w:rFonts w:ascii="Times" w:hAnsi="Times" w:cs="Times New Roman"/>
          <w:sz w:val="24"/>
          <w:szCs w:val="24"/>
        </w:rPr>
        <w:t xml:space="preserve"> </w:t>
      </w:r>
    </w:p>
    <w:p w14:paraId="4C0BD82F" w14:textId="7D09F1C7" w:rsidR="00EB59EA" w:rsidRPr="00B16CC9" w:rsidRDefault="00777981"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 xml:space="preserve">These </w:t>
      </w:r>
      <w:r w:rsidR="00B949B5" w:rsidRPr="00B16CC9">
        <w:rPr>
          <w:rFonts w:ascii="Times" w:hAnsi="Times" w:cs="Times New Roman"/>
          <w:sz w:val="24"/>
          <w:szCs w:val="24"/>
        </w:rPr>
        <w:t>elevated numbers</w:t>
      </w:r>
      <w:r w:rsidRPr="00B16CC9">
        <w:rPr>
          <w:rFonts w:ascii="Times" w:hAnsi="Times" w:cs="Times New Roman"/>
          <w:sz w:val="24"/>
          <w:szCs w:val="24"/>
        </w:rPr>
        <w:t xml:space="preserve"> of violence </w:t>
      </w:r>
      <w:r w:rsidR="006F2BF4" w:rsidRPr="00B16CC9">
        <w:rPr>
          <w:rFonts w:ascii="Times" w:hAnsi="Times" w:cs="Times New Roman"/>
          <w:sz w:val="24"/>
          <w:szCs w:val="24"/>
        </w:rPr>
        <w:t>on</w:t>
      </w:r>
      <w:r w:rsidR="2A95FCA2" w:rsidRPr="00B16CC9">
        <w:rPr>
          <w:rFonts w:ascii="Times" w:hAnsi="Times" w:cs="Times New Roman"/>
          <w:sz w:val="24"/>
          <w:szCs w:val="24"/>
        </w:rPr>
        <w:t xml:space="preserve"> women </w:t>
      </w:r>
      <w:r w:rsidR="00B949B5" w:rsidRPr="00B16CC9">
        <w:rPr>
          <w:rFonts w:ascii="Times" w:hAnsi="Times" w:cs="Times New Roman"/>
          <w:sz w:val="24"/>
          <w:szCs w:val="24"/>
        </w:rPr>
        <w:t>might be higher, due to the on</w:t>
      </w:r>
      <w:r w:rsidRPr="00B16CC9">
        <w:rPr>
          <w:rFonts w:ascii="Times" w:hAnsi="Times" w:cs="Times New Roman"/>
          <w:sz w:val="24"/>
          <w:szCs w:val="24"/>
        </w:rPr>
        <w:t>ly</w:t>
      </w:r>
      <w:r w:rsidR="0038193C" w:rsidRPr="00B16CC9">
        <w:rPr>
          <w:rFonts w:ascii="Times" w:hAnsi="Times" w:cs="Times New Roman"/>
          <w:sz w:val="24"/>
          <w:szCs w:val="24"/>
        </w:rPr>
        <w:t xml:space="preserve"> around</w:t>
      </w:r>
      <w:r w:rsidRPr="00B16CC9">
        <w:rPr>
          <w:rFonts w:ascii="Times" w:hAnsi="Times" w:cs="Times New Roman"/>
          <w:sz w:val="24"/>
          <w:szCs w:val="24"/>
        </w:rPr>
        <w:t xml:space="preserve"> </w:t>
      </w:r>
      <w:r w:rsidR="0038193C" w:rsidRPr="00B16CC9">
        <w:rPr>
          <w:rFonts w:ascii="Times" w:hAnsi="Times" w:cs="Times New Roman"/>
          <w:sz w:val="24"/>
          <w:szCs w:val="24"/>
        </w:rPr>
        <w:t>five</w:t>
      </w:r>
      <w:r w:rsidRPr="00B16CC9">
        <w:rPr>
          <w:rFonts w:ascii="Times" w:hAnsi="Times" w:cs="Times New Roman"/>
          <w:sz w:val="24"/>
          <w:szCs w:val="24"/>
        </w:rPr>
        <w:t xml:space="preserve"> percent of women who experienced sexual violence in 2019 sought help</w:t>
      </w:r>
      <w:r w:rsidR="004F2CE4" w:rsidRPr="00B16CC9">
        <w:rPr>
          <w:rFonts w:ascii="Times" w:hAnsi="Times" w:cs="Times New Roman"/>
          <w:sz w:val="24"/>
          <w:szCs w:val="24"/>
        </w:rPr>
        <w:t xml:space="preserve"> as women report</w:t>
      </w:r>
      <w:r w:rsidRPr="00B16CC9">
        <w:rPr>
          <w:rFonts w:ascii="Times" w:hAnsi="Times" w:cs="Times New Roman"/>
          <w:sz w:val="24"/>
          <w:szCs w:val="24"/>
        </w:rPr>
        <w:t xml:space="preserve"> strong distrust of institutions persists among women.</w:t>
      </w:r>
      <w:r w:rsidR="00364F25" w:rsidRPr="00B16CC9">
        <w:rPr>
          <w:rStyle w:val="FootnoteReference"/>
          <w:rFonts w:ascii="Times" w:hAnsi="Times" w:cs="Times New Roman"/>
          <w:sz w:val="24"/>
          <w:szCs w:val="24"/>
        </w:rPr>
        <w:footnoteReference w:id="12"/>
      </w:r>
      <w:r w:rsidRPr="00B16CC9">
        <w:rPr>
          <w:rFonts w:ascii="Times" w:hAnsi="Times" w:cs="Times New Roman"/>
          <w:sz w:val="24"/>
          <w:szCs w:val="24"/>
        </w:rPr>
        <w:t xml:space="preserve"> </w:t>
      </w:r>
    </w:p>
    <w:p w14:paraId="7D353141" w14:textId="3B5A8E38" w:rsidR="00AD0939" w:rsidRPr="00B16CC9" w:rsidRDefault="00777981"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lastRenderedPageBreak/>
        <w:t xml:space="preserve">In </w:t>
      </w:r>
      <w:r w:rsidR="006F2BF4" w:rsidRPr="00B16CC9">
        <w:rPr>
          <w:rFonts w:ascii="Times" w:hAnsi="Times" w:cs="Times New Roman"/>
          <w:sz w:val="24"/>
          <w:szCs w:val="24"/>
        </w:rPr>
        <w:t>particular s</w:t>
      </w:r>
      <w:r w:rsidR="00477978" w:rsidRPr="00B16CC9">
        <w:rPr>
          <w:rFonts w:ascii="Times" w:hAnsi="Times" w:cs="Times New Roman"/>
          <w:sz w:val="24"/>
          <w:szCs w:val="24"/>
        </w:rPr>
        <w:t>exual abuse</w:t>
      </w:r>
      <w:r w:rsidR="0001193A" w:rsidRPr="00B16CC9">
        <w:rPr>
          <w:rStyle w:val="FootnoteReference"/>
          <w:rFonts w:ascii="Times" w:hAnsi="Times" w:cs="Times New Roman"/>
          <w:sz w:val="24"/>
          <w:szCs w:val="24"/>
        </w:rPr>
        <w:footnoteReference w:id="13"/>
      </w:r>
      <w:r w:rsidR="008B032A" w:rsidRPr="00B16CC9">
        <w:rPr>
          <w:rFonts w:ascii="Times" w:hAnsi="Times" w:cs="Times New Roman"/>
          <w:sz w:val="24"/>
          <w:szCs w:val="24"/>
        </w:rPr>
        <w:t>,</w:t>
      </w:r>
      <w:r w:rsidR="002C058E" w:rsidRPr="00B16CC9">
        <w:rPr>
          <w:rFonts w:ascii="Times" w:hAnsi="Times" w:cs="Times New Roman"/>
          <w:sz w:val="24"/>
          <w:szCs w:val="24"/>
        </w:rPr>
        <w:t xml:space="preserve"> which </w:t>
      </w:r>
      <w:r w:rsidR="008B032A" w:rsidRPr="00B16CC9">
        <w:rPr>
          <w:rFonts w:ascii="Times" w:hAnsi="Times" w:cs="Times New Roman"/>
          <w:sz w:val="24"/>
          <w:szCs w:val="24"/>
        </w:rPr>
        <w:t>results</w:t>
      </w:r>
      <w:r w:rsidR="002C058E" w:rsidRPr="00B16CC9">
        <w:rPr>
          <w:rFonts w:ascii="Times" w:hAnsi="Times" w:cs="Times New Roman"/>
          <w:sz w:val="24"/>
          <w:szCs w:val="24"/>
        </w:rPr>
        <w:t xml:space="preserve"> in teen or childhood pregnancy</w:t>
      </w:r>
      <w:r w:rsidR="008B032A" w:rsidRPr="00B16CC9">
        <w:rPr>
          <w:rFonts w:ascii="Times" w:hAnsi="Times" w:cs="Times New Roman"/>
          <w:sz w:val="24"/>
          <w:szCs w:val="24"/>
        </w:rPr>
        <w:t xml:space="preserve">, </w:t>
      </w:r>
      <w:r w:rsidR="002C058E" w:rsidRPr="00B16CC9">
        <w:rPr>
          <w:rFonts w:ascii="Times" w:hAnsi="Times" w:cs="Times New Roman"/>
          <w:sz w:val="24"/>
          <w:szCs w:val="24"/>
        </w:rPr>
        <w:t xml:space="preserve">often </w:t>
      </w:r>
      <w:r w:rsidR="008B032A" w:rsidRPr="00B16CC9">
        <w:rPr>
          <w:rFonts w:ascii="Times" w:hAnsi="Times" w:cs="Times New Roman"/>
          <w:sz w:val="24"/>
          <w:szCs w:val="24"/>
        </w:rPr>
        <w:t>goes</w:t>
      </w:r>
      <w:r w:rsidR="002C058E" w:rsidRPr="00B16CC9">
        <w:rPr>
          <w:rFonts w:ascii="Times" w:hAnsi="Times" w:cs="Times New Roman"/>
          <w:sz w:val="24"/>
          <w:szCs w:val="24"/>
        </w:rPr>
        <w:t xml:space="preserve"> unreported </w:t>
      </w:r>
      <w:r w:rsidR="008B032A" w:rsidRPr="00B16CC9">
        <w:rPr>
          <w:rFonts w:ascii="Times" w:hAnsi="Times" w:cs="Times New Roman"/>
          <w:sz w:val="24"/>
          <w:szCs w:val="24"/>
        </w:rPr>
        <w:t>as</w:t>
      </w:r>
      <w:r w:rsidR="002C058E" w:rsidRPr="00B16CC9">
        <w:rPr>
          <w:rFonts w:ascii="Times" w:hAnsi="Times" w:cs="Times New Roman"/>
          <w:sz w:val="24"/>
          <w:szCs w:val="24"/>
        </w:rPr>
        <w:t xml:space="preserve"> </w:t>
      </w:r>
      <w:r w:rsidR="003B47A9" w:rsidRPr="00B16CC9">
        <w:rPr>
          <w:rFonts w:ascii="Times" w:hAnsi="Times" w:cs="Times New Roman"/>
          <w:sz w:val="24"/>
          <w:szCs w:val="24"/>
        </w:rPr>
        <w:t xml:space="preserve">perpetrators </w:t>
      </w:r>
      <w:r w:rsidR="002C058E" w:rsidRPr="00B16CC9">
        <w:rPr>
          <w:rFonts w:ascii="Times" w:hAnsi="Times" w:cs="Times New Roman"/>
          <w:sz w:val="24"/>
          <w:szCs w:val="24"/>
        </w:rPr>
        <w:t>are often relat</w:t>
      </w:r>
      <w:r w:rsidR="00617707" w:rsidRPr="00B16CC9">
        <w:rPr>
          <w:rFonts w:ascii="Times" w:hAnsi="Times" w:cs="Times New Roman"/>
          <w:sz w:val="24"/>
          <w:szCs w:val="24"/>
        </w:rPr>
        <w:t>ed to victims</w:t>
      </w:r>
      <w:r w:rsidR="2944B19F" w:rsidRPr="00B16CC9">
        <w:rPr>
          <w:rFonts w:ascii="Times" w:hAnsi="Times" w:cs="Times New Roman"/>
          <w:sz w:val="24"/>
          <w:szCs w:val="24"/>
        </w:rPr>
        <w:t>,</w:t>
      </w:r>
      <w:r w:rsidR="00617707" w:rsidRPr="00B16CC9">
        <w:rPr>
          <w:rFonts w:ascii="Times" w:hAnsi="Times" w:cs="Times New Roman"/>
          <w:sz w:val="24"/>
          <w:szCs w:val="24"/>
        </w:rPr>
        <w:t xml:space="preserve"> and the families of both perpetrators and victims are too ashamed to report the conduct.</w:t>
      </w:r>
      <w:r w:rsidR="00B6271F" w:rsidRPr="00B16CC9">
        <w:rPr>
          <w:rStyle w:val="FootnoteReference"/>
          <w:rFonts w:ascii="Times" w:hAnsi="Times" w:cs="Times New Roman"/>
          <w:sz w:val="24"/>
          <w:szCs w:val="24"/>
        </w:rPr>
        <w:footnoteReference w:id="14"/>
      </w:r>
      <w:r w:rsidR="00617707" w:rsidRPr="00B16CC9">
        <w:rPr>
          <w:rFonts w:ascii="Times" w:hAnsi="Times" w:cs="Times New Roman"/>
          <w:sz w:val="24"/>
          <w:szCs w:val="24"/>
        </w:rPr>
        <w:t xml:space="preserve"> </w:t>
      </w:r>
      <w:r w:rsidR="00125371" w:rsidRPr="00B16CC9">
        <w:rPr>
          <w:rFonts w:ascii="Times" w:hAnsi="Times" w:cs="Times New Roman"/>
          <w:sz w:val="24"/>
          <w:szCs w:val="24"/>
        </w:rPr>
        <w:t xml:space="preserve">In </w:t>
      </w:r>
      <w:r w:rsidR="00EB59EA" w:rsidRPr="00B16CC9">
        <w:rPr>
          <w:rFonts w:ascii="Times" w:hAnsi="Times" w:cs="Times New Roman"/>
          <w:sz w:val="24"/>
          <w:szCs w:val="24"/>
        </w:rPr>
        <w:t>the matter</w:t>
      </w:r>
      <w:r w:rsidR="006F2BF4" w:rsidRPr="00B16CC9">
        <w:rPr>
          <w:rFonts w:ascii="Times" w:hAnsi="Times" w:cs="Times New Roman"/>
          <w:sz w:val="24"/>
          <w:szCs w:val="24"/>
        </w:rPr>
        <w:t>,</w:t>
      </w:r>
      <w:r w:rsidR="003B47A9" w:rsidRPr="00B16CC9">
        <w:rPr>
          <w:rFonts w:ascii="Times" w:hAnsi="Times" w:cs="Times New Roman"/>
          <w:sz w:val="24"/>
          <w:szCs w:val="24"/>
        </w:rPr>
        <w:t xml:space="preserve"> The Advocates </w:t>
      </w:r>
      <w:r w:rsidR="00D10EFF" w:rsidRPr="00B16CC9">
        <w:rPr>
          <w:rFonts w:ascii="Times" w:hAnsi="Times" w:cs="Times New Roman"/>
          <w:sz w:val="24"/>
          <w:szCs w:val="24"/>
        </w:rPr>
        <w:t xml:space="preserve">has found that </w:t>
      </w:r>
      <w:r w:rsidR="00F122AF" w:rsidRPr="00B16CC9">
        <w:rPr>
          <w:rFonts w:ascii="Times" w:hAnsi="Times" w:cs="Times New Roman"/>
          <w:sz w:val="24"/>
          <w:szCs w:val="24"/>
        </w:rPr>
        <w:t xml:space="preserve">multiple </w:t>
      </w:r>
      <w:r w:rsidR="003B47A9" w:rsidRPr="00B16CC9">
        <w:rPr>
          <w:rFonts w:ascii="Times" w:hAnsi="Times" w:cs="Times New Roman"/>
          <w:sz w:val="24"/>
          <w:szCs w:val="24"/>
        </w:rPr>
        <w:t>clients reported a lack of accountability for perpetrators who have raped women and threatened their families, even when the police get the reports from the victims.</w:t>
      </w:r>
      <w:r w:rsidR="003B47A9" w:rsidRPr="00B16CC9">
        <w:rPr>
          <w:rStyle w:val="FootnoteReference"/>
          <w:rFonts w:ascii="Times" w:hAnsi="Times" w:cs="Times New Roman"/>
          <w:sz w:val="24"/>
          <w:szCs w:val="24"/>
        </w:rPr>
        <w:footnoteReference w:id="15"/>
      </w:r>
    </w:p>
    <w:p w14:paraId="6E8B217B" w14:textId="77777777" w:rsidR="003679AF" w:rsidRPr="00B16CC9" w:rsidRDefault="003679AF" w:rsidP="00AB636C">
      <w:pPr>
        <w:spacing w:before="120" w:line="240" w:lineRule="auto"/>
        <w:jc w:val="both"/>
        <w:rPr>
          <w:rFonts w:ascii="Times" w:hAnsi="Times" w:cs="Times New Roman"/>
          <w:b/>
          <w:bCs/>
          <w:i/>
          <w:iCs/>
          <w:sz w:val="24"/>
          <w:szCs w:val="24"/>
        </w:rPr>
      </w:pPr>
      <w:r w:rsidRPr="00B16CC9">
        <w:rPr>
          <w:rFonts w:ascii="Times" w:hAnsi="Times" w:cs="Times New Roman"/>
          <w:b/>
          <w:bCs/>
          <w:i/>
          <w:iCs/>
          <w:sz w:val="24"/>
          <w:szCs w:val="24"/>
        </w:rPr>
        <w:t>Feminicides</w:t>
      </w:r>
    </w:p>
    <w:p w14:paraId="6A906A16" w14:textId="6066C9F9" w:rsidR="003679AF" w:rsidRPr="00B16CC9" w:rsidRDefault="003679AF"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In 2019, El Salvador had the highest rate of femicide in Latin America.</w:t>
      </w:r>
      <w:r w:rsidRPr="00B16CC9">
        <w:rPr>
          <w:rStyle w:val="FootnoteReference"/>
          <w:rFonts w:ascii="Times" w:hAnsi="Times" w:cs="Times New Roman"/>
          <w:sz w:val="24"/>
          <w:szCs w:val="24"/>
        </w:rPr>
        <w:footnoteReference w:id="16"/>
      </w:r>
      <w:r w:rsidRPr="00B16CC9">
        <w:rPr>
          <w:rFonts w:ascii="Times" w:hAnsi="Times" w:cs="Times New Roman"/>
          <w:sz w:val="24"/>
          <w:szCs w:val="24"/>
        </w:rPr>
        <w:t xml:space="preserve"> Likewise, The onset of the COVID-19 pandemic and El Salvador’s lockdowns presented many challenges for women. By early June 2020, the Salvadoran feminist organization </w:t>
      </w:r>
      <w:proofErr w:type="spellStart"/>
      <w:r w:rsidRPr="00B16CC9">
        <w:rPr>
          <w:rFonts w:ascii="Times" w:hAnsi="Times" w:cs="Times New Roman"/>
          <w:i/>
          <w:iCs/>
          <w:sz w:val="24"/>
          <w:szCs w:val="24"/>
        </w:rPr>
        <w:t>Colectiva</w:t>
      </w:r>
      <w:proofErr w:type="spellEnd"/>
      <w:r w:rsidRPr="00B16CC9">
        <w:rPr>
          <w:rFonts w:ascii="Times" w:hAnsi="Times" w:cs="Times New Roman"/>
          <w:i/>
          <w:iCs/>
          <w:sz w:val="24"/>
          <w:szCs w:val="24"/>
        </w:rPr>
        <w:t xml:space="preserve"> </w:t>
      </w:r>
      <w:proofErr w:type="spellStart"/>
      <w:r w:rsidRPr="00B16CC9">
        <w:rPr>
          <w:rFonts w:ascii="Times" w:hAnsi="Times" w:cs="Times New Roman"/>
          <w:i/>
          <w:iCs/>
          <w:sz w:val="24"/>
          <w:szCs w:val="24"/>
        </w:rPr>
        <w:t>Feminista</w:t>
      </w:r>
      <w:proofErr w:type="spellEnd"/>
      <w:r w:rsidRPr="00B16CC9">
        <w:rPr>
          <w:rFonts w:ascii="Times" w:hAnsi="Times" w:cs="Times New Roman"/>
          <w:i/>
          <w:iCs/>
          <w:sz w:val="24"/>
          <w:szCs w:val="24"/>
        </w:rPr>
        <w:t xml:space="preserve"> para </w:t>
      </w:r>
      <w:proofErr w:type="spellStart"/>
      <w:r w:rsidRPr="00B16CC9">
        <w:rPr>
          <w:rFonts w:ascii="Times" w:hAnsi="Times" w:cs="Times New Roman"/>
          <w:i/>
          <w:iCs/>
          <w:sz w:val="24"/>
          <w:szCs w:val="24"/>
        </w:rPr>
        <w:t>el</w:t>
      </w:r>
      <w:proofErr w:type="spellEnd"/>
      <w:r w:rsidRPr="00B16CC9">
        <w:rPr>
          <w:rFonts w:ascii="Times" w:hAnsi="Times" w:cs="Times New Roman"/>
          <w:i/>
          <w:iCs/>
          <w:sz w:val="24"/>
          <w:szCs w:val="24"/>
        </w:rPr>
        <w:t xml:space="preserve"> </w:t>
      </w:r>
      <w:proofErr w:type="spellStart"/>
      <w:r w:rsidRPr="00B16CC9">
        <w:rPr>
          <w:rFonts w:ascii="Times" w:hAnsi="Times" w:cs="Times New Roman"/>
          <w:i/>
          <w:iCs/>
          <w:sz w:val="24"/>
          <w:szCs w:val="24"/>
        </w:rPr>
        <w:t>Desarollo</w:t>
      </w:r>
      <w:proofErr w:type="spellEnd"/>
      <w:r w:rsidRPr="00B16CC9">
        <w:rPr>
          <w:rFonts w:ascii="Times" w:hAnsi="Times" w:cs="Times New Roman"/>
          <w:i/>
          <w:iCs/>
          <w:sz w:val="24"/>
          <w:szCs w:val="24"/>
        </w:rPr>
        <w:t xml:space="preserve"> Local</w:t>
      </w:r>
      <w:r w:rsidRPr="00B16CC9">
        <w:rPr>
          <w:rFonts w:ascii="Times" w:hAnsi="Times" w:cs="Times New Roman"/>
          <w:sz w:val="24"/>
          <w:szCs w:val="24"/>
        </w:rPr>
        <w:t xml:space="preserve"> (</w:t>
      </w:r>
      <w:proofErr w:type="spellStart"/>
      <w:r w:rsidRPr="00B16CC9">
        <w:rPr>
          <w:rFonts w:ascii="Times" w:hAnsi="Times" w:cs="Times New Roman"/>
          <w:sz w:val="24"/>
          <w:szCs w:val="24"/>
        </w:rPr>
        <w:t>Colective</w:t>
      </w:r>
      <w:proofErr w:type="spellEnd"/>
      <w:r w:rsidRPr="00B16CC9">
        <w:rPr>
          <w:rFonts w:ascii="Times" w:hAnsi="Times" w:cs="Times New Roman"/>
          <w:sz w:val="24"/>
          <w:szCs w:val="24"/>
        </w:rPr>
        <w:t xml:space="preserve"> </w:t>
      </w:r>
      <w:proofErr w:type="spellStart"/>
      <w:r w:rsidRPr="00B16CC9">
        <w:rPr>
          <w:rFonts w:ascii="Times" w:hAnsi="Times" w:cs="Times New Roman"/>
          <w:sz w:val="24"/>
          <w:szCs w:val="24"/>
        </w:rPr>
        <w:t>Feminista</w:t>
      </w:r>
      <w:proofErr w:type="spellEnd"/>
      <w:r w:rsidRPr="00B16CC9">
        <w:rPr>
          <w:rFonts w:ascii="Times" w:hAnsi="Times" w:cs="Times New Roman"/>
          <w:sz w:val="24"/>
          <w:szCs w:val="24"/>
        </w:rPr>
        <w:t>) documented 26 femicides during the lockdown.</w:t>
      </w:r>
      <w:r w:rsidRPr="00B16CC9">
        <w:rPr>
          <w:rStyle w:val="FootnoteReference"/>
          <w:rFonts w:ascii="Times" w:hAnsi="Times" w:cs="Times New Roman"/>
          <w:sz w:val="24"/>
          <w:szCs w:val="24"/>
        </w:rPr>
        <w:footnoteReference w:id="17"/>
      </w:r>
      <w:r w:rsidRPr="00B16CC9">
        <w:rPr>
          <w:rFonts w:ascii="Times" w:hAnsi="Times" w:cs="Times New Roman"/>
          <w:sz w:val="24"/>
          <w:szCs w:val="24"/>
        </w:rPr>
        <w:t xml:space="preserve"> In the first six months of the COVID-19 pandemic, </w:t>
      </w:r>
      <w:proofErr w:type="spellStart"/>
      <w:r w:rsidRPr="00B16CC9">
        <w:rPr>
          <w:rFonts w:ascii="Times" w:hAnsi="Times" w:cs="Times New Roman"/>
          <w:i/>
          <w:iCs/>
          <w:sz w:val="24"/>
          <w:szCs w:val="24"/>
        </w:rPr>
        <w:t>Colectiva</w:t>
      </w:r>
      <w:proofErr w:type="spellEnd"/>
      <w:r w:rsidRPr="00B16CC9">
        <w:rPr>
          <w:rFonts w:ascii="Times" w:hAnsi="Times" w:cs="Times New Roman"/>
          <w:i/>
          <w:iCs/>
          <w:sz w:val="24"/>
          <w:szCs w:val="24"/>
        </w:rPr>
        <w:t xml:space="preserve"> </w:t>
      </w:r>
      <w:proofErr w:type="spellStart"/>
      <w:r w:rsidRPr="00B16CC9">
        <w:rPr>
          <w:rFonts w:ascii="Times" w:hAnsi="Times" w:cs="Times New Roman"/>
          <w:i/>
          <w:iCs/>
          <w:sz w:val="24"/>
          <w:szCs w:val="24"/>
        </w:rPr>
        <w:t>Feminista</w:t>
      </w:r>
      <w:proofErr w:type="spellEnd"/>
      <w:r w:rsidRPr="00B16CC9">
        <w:rPr>
          <w:rFonts w:ascii="Times" w:hAnsi="Times" w:cs="Times New Roman"/>
          <w:sz w:val="24"/>
          <w:szCs w:val="24"/>
        </w:rPr>
        <w:t xml:space="preserve"> received more reports of gender-based violence against women than in the year before 2019.</w:t>
      </w:r>
      <w:r w:rsidRPr="00B16CC9">
        <w:rPr>
          <w:rStyle w:val="FootnoteReference"/>
          <w:rFonts w:ascii="Times" w:hAnsi="Times" w:cs="Times New Roman"/>
          <w:sz w:val="24"/>
          <w:szCs w:val="24"/>
        </w:rPr>
        <w:footnoteReference w:id="18"/>
      </w:r>
      <w:r w:rsidRPr="00B16CC9">
        <w:rPr>
          <w:rFonts w:ascii="Times" w:hAnsi="Times" w:cs="Times New Roman"/>
          <w:sz w:val="24"/>
          <w:szCs w:val="24"/>
        </w:rPr>
        <w:t xml:space="preserve"> </w:t>
      </w:r>
    </w:p>
    <w:p w14:paraId="6C7C1053" w14:textId="4DF45EC4" w:rsidR="00AB636C" w:rsidRPr="00B16CC9" w:rsidRDefault="00A36F52" w:rsidP="00AB636C">
      <w:pPr>
        <w:spacing w:before="120" w:line="240" w:lineRule="auto"/>
        <w:jc w:val="both"/>
        <w:rPr>
          <w:rFonts w:ascii="Times" w:hAnsi="Times" w:cs="Times New Roman"/>
          <w:b/>
          <w:bCs/>
          <w:i/>
          <w:iCs/>
          <w:sz w:val="24"/>
          <w:szCs w:val="24"/>
        </w:rPr>
      </w:pPr>
      <w:r w:rsidRPr="00B16CC9">
        <w:rPr>
          <w:rFonts w:ascii="Times" w:hAnsi="Times" w:cs="Times New Roman"/>
          <w:b/>
          <w:bCs/>
          <w:i/>
          <w:iCs/>
          <w:sz w:val="24"/>
          <w:szCs w:val="24"/>
        </w:rPr>
        <w:t>Lack of prosecution and convictions</w:t>
      </w:r>
    </w:p>
    <w:p w14:paraId="052D5FA2" w14:textId="0F601531" w:rsidR="001D56CA" w:rsidRPr="00B16CC9" w:rsidRDefault="00121799" w:rsidP="00AB636C">
      <w:pPr>
        <w:pStyle w:val="ListParagraph"/>
        <w:numPr>
          <w:ilvl w:val="0"/>
          <w:numId w:val="38"/>
        </w:numPr>
        <w:jc w:val="both"/>
        <w:rPr>
          <w:rFonts w:ascii="Times" w:hAnsi="Times" w:cs="Times New Roman"/>
          <w:sz w:val="24"/>
          <w:szCs w:val="24"/>
        </w:rPr>
      </w:pPr>
      <w:r w:rsidRPr="00B16CC9">
        <w:rPr>
          <w:rFonts w:ascii="Times" w:hAnsi="Times" w:cs="Times New Roman"/>
          <w:sz w:val="24"/>
          <w:szCs w:val="24"/>
        </w:rPr>
        <w:t>Women interviewed</w:t>
      </w:r>
      <w:r w:rsidR="00AB636C" w:rsidRPr="00B16CC9">
        <w:rPr>
          <w:rStyle w:val="FootnoteReference"/>
          <w:rFonts w:ascii="Times" w:hAnsi="Times" w:cs="Times New Roman"/>
          <w:sz w:val="24"/>
          <w:szCs w:val="24"/>
        </w:rPr>
        <w:footnoteReference w:id="19"/>
      </w:r>
      <w:r w:rsidRPr="00B16CC9">
        <w:rPr>
          <w:rFonts w:ascii="Times" w:hAnsi="Times" w:cs="Times New Roman"/>
          <w:sz w:val="24"/>
          <w:szCs w:val="24"/>
        </w:rPr>
        <w:t xml:space="preserve"> by The Advocates frequently reported that they did not report violence to police because of fear of retribution, as well as the lack of protection from the police. One woman reported that she feared that if she went to the police, her intimate partner would “have the gangs do something horrible to her.”</w:t>
      </w:r>
      <w:r w:rsidR="008A7DC5" w:rsidRPr="00B16CC9">
        <w:rPr>
          <w:rStyle w:val="FootnoteReference"/>
          <w:rFonts w:ascii="Times" w:hAnsi="Times" w:cs="Times New Roman"/>
          <w:sz w:val="24"/>
          <w:szCs w:val="24"/>
        </w:rPr>
        <w:footnoteReference w:id="20"/>
      </w:r>
      <w:r w:rsidRPr="00B16CC9">
        <w:rPr>
          <w:rFonts w:ascii="Times" w:hAnsi="Times" w:cs="Times New Roman"/>
          <w:sz w:val="24"/>
          <w:szCs w:val="24"/>
        </w:rPr>
        <w:t xml:space="preserve"> Many clients reported that police were connected with gangs and that information reported to the police was not kept confidential. </w:t>
      </w:r>
      <w:r w:rsidR="008A7DC5" w:rsidRPr="00B16CC9">
        <w:rPr>
          <w:rStyle w:val="FootnoteReference"/>
          <w:rFonts w:ascii="Times" w:hAnsi="Times" w:cs="Times New Roman"/>
          <w:sz w:val="24"/>
          <w:szCs w:val="24"/>
        </w:rPr>
        <w:footnoteReference w:id="21"/>
      </w:r>
      <w:r w:rsidRPr="00B16CC9">
        <w:rPr>
          <w:rFonts w:ascii="Times" w:hAnsi="Times" w:cs="Times New Roman"/>
          <w:sz w:val="24"/>
          <w:szCs w:val="24"/>
        </w:rPr>
        <w:t xml:space="preserve">Other women reported that they did not go to the police because they believed that the police would do nothing. Another woman described years of domestic abuse, noting that her partner threatened to kill her if she stepped outside the home, and that he knew authorities would not act because she had previously called the police but they did not do anything. Yet another client experienced physical abuse as well as threats against her and her infant daughter’s life. Her partner strangled her and held a knife against her throat, and he later told her that if she wanted to leave she would have to leave her </w:t>
      </w:r>
      <w:r w:rsidRPr="00B16CC9">
        <w:rPr>
          <w:rFonts w:ascii="Times" w:hAnsi="Times" w:cs="Times New Roman"/>
          <w:sz w:val="24"/>
          <w:szCs w:val="24"/>
        </w:rPr>
        <w:lastRenderedPageBreak/>
        <w:t xml:space="preserve">daughter with him. The police refused to intervene, stating that they did not get involved with marital relations. </w:t>
      </w:r>
      <w:r w:rsidR="008A7DC5" w:rsidRPr="00B16CC9">
        <w:rPr>
          <w:rStyle w:val="FootnoteReference"/>
          <w:rFonts w:ascii="Times" w:hAnsi="Times" w:cs="Times New Roman"/>
          <w:sz w:val="24"/>
          <w:szCs w:val="24"/>
        </w:rPr>
        <w:footnoteReference w:id="22"/>
      </w:r>
    </w:p>
    <w:p w14:paraId="48A5A7B3" w14:textId="0230C783" w:rsidR="007A4EB6" w:rsidRPr="00B16CC9" w:rsidRDefault="003679AF" w:rsidP="00AB636C">
      <w:pPr>
        <w:numPr>
          <w:ilvl w:val="0"/>
          <w:numId w:val="38"/>
        </w:numPr>
        <w:spacing w:after="120"/>
        <w:jc w:val="both"/>
        <w:rPr>
          <w:rFonts w:ascii="Times" w:hAnsi="Times" w:cs="Times New Roman"/>
          <w:sz w:val="24"/>
          <w:szCs w:val="24"/>
        </w:rPr>
      </w:pPr>
      <w:r w:rsidRPr="00B16CC9">
        <w:rPr>
          <w:rFonts w:ascii="Times" w:hAnsi="Times" w:cs="Times New Roman"/>
          <w:sz w:val="24"/>
          <w:szCs w:val="24"/>
        </w:rPr>
        <w:t>Of the women who suffered sexual assault and did report it to the police, many discussed how the police did not follow up on investigations.</w:t>
      </w:r>
      <w:r w:rsidR="00CA596F" w:rsidRPr="00B16CC9">
        <w:rPr>
          <w:rStyle w:val="FootnoteReference"/>
          <w:rFonts w:ascii="Times" w:hAnsi="Times" w:cs="Times New Roman"/>
          <w:sz w:val="24"/>
          <w:szCs w:val="24"/>
        </w:rPr>
        <w:footnoteReference w:id="23"/>
      </w:r>
      <w:r w:rsidR="00CA596F" w:rsidRPr="00B16CC9">
        <w:rPr>
          <w:rFonts w:ascii="Times" w:hAnsi="Times" w:cs="Times New Roman"/>
          <w:sz w:val="24"/>
          <w:szCs w:val="24"/>
        </w:rPr>
        <w:t xml:space="preserve"> </w:t>
      </w:r>
      <w:r w:rsidRPr="00B16CC9">
        <w:rPr>
          <w:rFonts w:ascii="Times" w:hAnsi="Times" w:cs="Times New Roman"/>
          <w:sz w:val="24"/>
          <w:szCs w:val="24"/>
        </w:rPr>
        <w:t xml:space="preserve">Ineffective investigation and low conviction rates discouraged victims of domestic violence to seek help from the state authorities. Further, ineffective court systems endanger victims as the perpetrator is aware the victim went to the police and is free to extract revenge. </w:t>
      </w:r>
      <w:r w:rsidRPr="00B16CC9">
        <w:rPr>
          <w:rStyle w:val="FootnoteReference"/>
          <w:rFonts w:ascii="Times" w:hAnsi="Times" w:cs="Times New Roman"/>
          <w:sz w:val="24"/>
          <w:szCs w:val="24"/>
        </w:rPr>
        <w:footnoteReference w:id="24"/>
      </w:r>
    </w:p>
    <w:p w14:paraId="3402AF51" w14:textId="627147DC" w:rsidR="007A4EB6" w:rsidRPr="00B16CC9" w:rsidRDefault="007A4EB6"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 xml:space="preserve">El Salvador continually fails to hold perpetrators of gender-based violence against women accountable for their crimes. Organizations such as </w:t>
      </w:r>
      <w:r w:rsidRPr="00B16CC9">
        <w:rPr>
          <w:rFonts w:ascii="Times" w:hAnsi="Times" w:cs="Times New Roman"/>
          <w:iCs/>
          <w:sz w:val="24"/>
          <w:szCs w:val="24"/>
        </w:rPr>
        <w:t>ORMUSA</w:t>
      </w:r>
      <w:r w:rsidRPr="00B16CC9">
        <w:rPr>
          <w:rStyle w:val="FootnoteReference"/>
          <w:rFonts w:ascii="Times" w:hAnsi="Times" w:cs="Times New Roman"/>
          <w:iCs/>
          <w:sz w:val="24"/>
          <w:szCs w:val="24"/>
        </w:rPr>
        <w:footnoteReference w:id="25"/>
      </w:r>
      <w:r w:rsidRPr="00B16CC9">
        <w:rPr>
          <w:rFonts w:ascii="Times" w:hAnsi="Times" w:cs="Times New Roman"/>
          <w:iCs/>
          <w:sz w:val="24"/>
          <w:szCs w:val="24"/>
        </w:rPr>
        <w:t xml:space="preserve"> have reported that women face multiple barriers to accessing justice such as the institutional bureaucracy and lack of judicial guarantees. </w:t>
      </w:r>
      <w:r w:rsidRPr="00B16CC9">
        <w:rPr>
          <w:rFonts w:ascii="Times" w:hAnsi="Times" w:cs="Times New Roman"/>
          <w:sz w:val="24"/>
          <w:szCs w:val="24"/>
        </w:rPr>
        <w:t>Without institutional support,</w:t>
      </w:r>
      <w:r w:rsidRPr="00B16CC9">
        <w:rPr>
          <w:rFonts w:ascii="Times" w:hAnsi="Times" w:cs="Times New Roman"/>
          <w:iCs/>
          <w:sz w:val="24"/>
          <w:szCs w:val="24"/>
        </w:rPr>
        <w:t xml:space="preserve"> women face onerous expenses </w:t>
      </w:r>
      <w:r w:rsidRPr="00B16CC9">
        <w:rPr>
          <w:rFonts w:ascii="Times" w:hAnsi="Times" w:cs="Times New Roman"/>
          <w:sz w:val="24"/>
          <w:szCs w:val="24"/>
        </w:rPr>
        <w:t xml:space="preserve">that impede their access to </w:t>
      </w:r>
      <w:r w:rsidRPr="00B16CC9">
        <w:rPr>
          <w:rFonts w:ascii="Times" w:hAnsi="Times" w:cs="Times New Roman"/>
          <w:iCs/>
          <w:sz w:val="24"/>
          <w:szCs w:val="24"/>
        </w:rPr>
        <w:t xml:space="preserve">justice such as transportation, food, and childcare. Many of these women lost their access to income due to the high amount of administrative or judicial procedures women have to </w:t>
      </w:r>
      <w:r w:rsidRPr="00B16CC9">
        <w:rPr>
          <w:rFonts w:ascii="Times" w:hAnsi="Times" w:cs="Times New Roman"/>
          <w:sz w:val="24"/>
          <w:szCs w:val="24"/>
        </w:rPr>
        <w:t>meet to</w:t>
      </w:r>
      <w:r w:rsidRPr="00B16CC9">
        <w:rPr>
          <w:rFonts w:ascii="Times" w:hAnsi="Times" w:cs="Times New Roman"/>
          <w:iCs/>
          <w:sz w:val="24"/>
          <w:szCs w:val="24"/>
        </w:rPr>
        <w:t xml:space="preserve"> access justice.</w:t>
      </w:r>
      <w:r w:rsidRPr="00B16CC9">
        <w:rPr>
          <w:rStyle w:val="FootnoteReference"/>
          <w:rFonts w:ascii="Times" w:hAnsi="Times" w:cs="Times New Roman"/>
          <w:iCs/>
          <w:sz w:val="24"/>
          <w:szCs w:val="24"/>
        </w:rPr>
        <w:footnoteReference w:id="26"/>
      </w:r>
      <w:r w:rsidRPr="00B16CC9">
        <w:rPr>
          <w:rFonts w:ascii="Times" w:hAnsi="Times" w:cs="Times New Roman"/>
          <w:iCs/>
          <w:sz w:val="24"/>
          <w:szCs w:val="24"/>
        </w:rPr>
        <w:t xml:space="preserve"> </w:t>
      </w:r>
      <w:r w:rsidR="00513C8A" w:rsidRPr="00B16CC9">
        <w:rPr>
          <w:rFonts w:ascii="Times" w:hAnsi="Times" w:cs="Times New Roman"/>
          <w:sz w:val="24"/>
          <w:szCs w:val="24"/>
        </w:rPr>
        <w:t>El Salvador</w:t>
      </w:r>
      <w:r w:rsidR="000563FC" w:rsidRPr="00B16CC9">
        <w:rPr>
          <w:rFonts w:ascii="Times" w:hAnsi="Times" w:cs="Times New Roman"/>
          <w:sz w:val="24"/>
          <w:szCs w:val="24"/>
        </w:rPr>
        <w:t xml:space="preserve"> also</w:t>
      </w:r>
      <w:r w:rsidR="00513C8A" w:rsidRPr="00B16CC9">
        <w:rPr>
          <w:rFonts w:ascii="Times" w:hAnsi="Times" w:cs="Times New Roman"/>
          <w:sz w:val="24"/>
          <w:szCs w:val="24"/>
        </w:rPr>
        <w:t xml:space="preserve"> fail</w:t>
      </w:r>
      <w:r w:rsidR="00F97A60" w:rsidRPr="00B16CC9">
        <w:rPr>
          <w:rFonts w:ascii="Times" w:hAnsi="Times" w:cs="Times New Roman"/>
          <w:sz w:val="24"/>
          <w:szCs w:val="24"/>
        </w:rPr>
        <w:t xml:space="preserve">ed </w:t>
      </w:r>
      <w:r w:rsidR="00513C8A" w:rsidRPr="00B16CC9">
        <w:rPr>
          <w:rFonts w:ascii="Times" w:hAnsi="Times" w:cs="Times New Roman"/>
          <w:sz w:val="24"/>
          <w:szCs w:val="24"/>
        </w:rPr>
        <w:t>to prosecute</w:t>
      </w:r>
      <w:r w:rsidR="00F97A60" w:rsidRPr="00B16CC9">
        <w:rPr>
          <w:rFonts w:ascii="Times" w:hAnsi="Times" w:cs="Times New Roman"/>
          <w:sz w:val="24"/>
          <w:szCs w:val="24"/>
        </w:rPr>
        <w:t xml:space="preserve"> seventy-five (</w:t>
      </w:r>
      <w:r w:rsidR="00513C8A" w:rsidRPr="00B16CC9">
        <w:rPr>
          <w:rFonts w:ascii="Times" w:hAnsi="Times" w:cs="Times New Roman"/>
          <w:sz w:val="24"/>
          <w:szCs w:val="24"/>
        </w:rPr>
        <w:t>75</w:t>
      </w:r>
      <w:r w:rsidR="00F97A60" w:rsidRPr="00B16CC9">
        <w:rPr>
          <w:rFonts w:ascii="Times" w:hAnsi="Times" w:cs="Times New Roman"/>
          <w:sz w:val="24"/>
          <w:szCs w:val="24"/>
        </w:rPr>
        <w:t>)</w:t>
      </w:r>
      <w:r w:rsidR="00513C8A" w:rsidRPr="00B16CC9">
        <w:rPr>
          <w:rFonts w:ascii="Times" w:hAnsi="Times" w:cs="Times New Roman"/>
          <w:sz w:val="24"/>
          <w:szCs w:val="24"/>
        </w:rPr>
        <w:t xml:space="preserve"> percent of femicide cases.</w:t>
      </w:r>
      <w:r w:rsidR="00513C8A" w:rsidRPr="00B16CC9">
        <w:rPr>
          <w:rStyle w:val="FootnoteReference"/>
          <w:rFonts w:ascii="Times" w:hAnsi="Times" w:cs="Times New Roman"/>
          <w:sz w:val="24"/>
          <w:szCs w:val="24"/>
        </w:rPr>
        <w:footnoteReference w:id="27"/>
      </w:r>
      <w:r w:rsidR="00BC714C" w:rsidRPr="00B16CC9">
        <w:rPr>
          <w:rFonts w:ascii="Times" w:hAnsi="Times" w:cs="Times New Roman"/>
          <w:sz w:val="24"/>
          <w:szCs w:val="24"/>
        </w:rPr>
        <w:t xml:space="preserve"> </w:t>
      </w:r>
    </w:p>
    <w:p w14:paraId="6523F75D" w14:textId="4A30BB61" w:rsidR="00A64797" w:rsidRPr="00B16CC9" w:rsidRDefault="00A64797"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 xml:space="preserve">High rates of child and teen pregnancy in El Salvador are driven by a combination of factors including lack of access to adequate reproductive healthcare and sexual education, lack of access to safe abortion, and high rates of violence against women and girls. In the first six months of 2021, </w:t>
      </w:r>
      <w:r w:rsidR="00E74A21" w:rsidRPr="00B16CC9">
        <w:rPr>
          <w:rFonts w:ascii="Times" w:hAnsi="Times" w:cs="Times New Roman"/>
          <w:sz w:val="24"/>
          <w:szCs w:val="24"/>
        </w:rPr>
        <w:t>the Ministry of Health registered 6,938 pregnant girls or adolescents, including 156 girls aged 10 and 11 who were raped and became pregnant.</w:t>
      </w:r>
      <w:r w:rsidR="00E74A21" w:rsidRPr="00B16CC9">
        <w:rPr>
          <w:rStyle w:val="FootnoteReference"/>
          <w:rFonts w:ascii="Times" w:hAnsi="Times" w:cs="Times New Roman"/>
          <w:sz w:val="24"/>
          <w:szCs w:val="24"/>
        </w:rPr>
        <w:footnoteReference w:id="28"/>
      </w:r>
      <w:r w:rsidR="00E74A21" w:rsidRPr="00B16CC9">
        <w:rPr>
          <w:rFonts w:ascii="Times" w:hAnsi="Times" w:cs="Times New Roman"/>
          <w:sz w:val="24"/>
          <w:szCs w:val="24"/>
        </w:rPr>
        <w:t xml:space="preserve"> During the first half of 2021, the number of pregnancies among girls ages 10-14 increased 9 percent from the </w:t>
      </w:r>
      <w:r w:rsidR="00122B5E" w:rsidRPr="00B16CC9">
        <w:rPr>
          <w:rFonts w:ascii="Times" w:hAnsi="Times" w:cs="Times New Roman"/>
          <w:sz w:val="24"/>
          <w:szCs w:val="24"/>
        </w:rPr>
        <w:t>number</w:t>
      </w:r>
      <w:r w:rsidR="00E74A21" w:rsidRPr="00B16CC9">
        <w:rPr>
          <w:rFonts w:ascii="Times" w:hAnsi="Times" w:cs="Times New Roman"/>
          <w:sz w:val="24"/>
          <w:szCs w:val="24"/>
        </w:rPr>
        <w:t xml:space="preserve"> of pregnant girls reported during the same period in 2020.</w:t>
      </w:r>
      <w:r w:rsidR="00E74A21" w:rsidRPr="00B16CC9">
        <w:rPr>
          <w:rStyle w:val="FootnoteReference"/>
          <w:rFonts w:ascii="Times" w:hAnsi="Times" w:cs="Times New Roman"/>
          <w:sz w:val="24"/>
          <w:szCs w:val="24"/>
        </w:rPr>
        <w:footnoteReference w:id="29"/>
      </w:r>
    </w:p>
    <w:p w14:paraId="57B2C4FD" w14:textId="79BD314D" w:rsidR="00087F89" w:rsidRPr="00B16CC9" w:rsidRDefault="00087F89" w:rsidP="00AB636C">
      <w:pPr>
        <w:spacing w:before="120" w:line="240" w:lineRule="auto"/>
        <w:jc w:val="both"/>
        <w:rPr>
          <w:rFonts w:ascii="Times" w:hAnsi="Times" w:cs="Times New Roman"/>
          <w:b/>
          <w:bCs/>
          <w:i/>
          <w:iCs/>
          <w:sz w:val="24"/>
          <w:szCs w:val="24"/>
        </w:rPr>
      </w:pPr>
      <w:r w:rsidRPr="00B16CC9">
        <w:rPr>
          <w:rFonts w:ascii="Times" w:hAnsi="Times" w:cs="Times New Roman"/>
          <w:b/>
          <w:bCs/>
          <w:i/>
          <w:iCs/>
          <w:sz w:val="24"/>
          <w:szCs w:val="24"/>
        </w:rPr>
        <w:t xml:space="preserve">El Salvador continues to </w:t>
      </w:r>
      <w:r w:rsidR="00730C5C" w:rsidRPr="00B16CC9">
        <w:rPr>
          <w:rFonts w:ascii="Times" w:hAnsi="Times" w:cs="Times New Roman"/>
          <w:b/>
          <w:bCs/>
          <w:i/>
          <w:iCs/>
          <w:sz w:val="24"/>
          <w:szCs w:val="24"/>
        </w:rPr>
        <w:t>prohibit</w:t>
      </w:r>
      <w:r w:rsidRPr="00B16CC9">
        <w:rPr>
          <w:rFonts w:ascii="Times" w:hAnsi="Times" w:cs="Times New Roman"/>
          <w:b/>
          <w:bCs/>
          <w:i/>
          <w:iCs/>
          <w:sz w:val="24"/>
          <w:szCs w:val="24"/>
        </w:rPr>
        <w:t xml:space="preserve"> </w:t>
      </w:r>
      <w:r w:rsidR="00730C5C" w:rsidRPr="00B16CC9">
        <w:rPr>
          <w:rFonts w:ascii="Times" w:hAnsi="Times" w:cs="Times New Roman"/>
          <w:b/>
          <w:bCs/>
          <w:i/>
          <w:iCs/>
          <w:sz w:val="24"/>
          <w:szCs w:val="24"/>
        </w:rPr>
        <w:t>abortion for women and birthing people.</w:t>
      </w:r>
    </w:p>
    <w:p w14:paraId="56CED1C8" w14:textId="50CBB09B" w:rsidR="004E24A8" w:rsidRPr="00B16CC9" w:rsidRDefault="003D1BA0"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El Salvador</w:t>
      </w:r>
      <w:r w:rsidR="006B1238" w:rsidRPr="00B16CC9">
        <w:rPr>
          <w:rFonts w:ascii="Times" w:hAnsi="Times" w:cs="Times New Roman"/>
          <w:sz w:val="24"/>
          <w:szCs w:val="24"/>
        </w:rPr>
        <w:t xml:space="preserve"> maintains a total ban on abortion.</w:t>
      </w:r>
      <w:r w:rsidR="00094659" w:rsidRPr="00B16CC9">
        <w:rPr>
          <w:rStyle w:val="FootnoteReference"/>
          <w:rFonts w:ascii="Times" w:hAnsi="Times" w:cs="Times New Roman"/>
          <w:sz w:val="24"/>
          <w:szCs w:val="24"/>
        </w:rPr>
        <w:footnoteReference w:id="30"/>
      </w:r>
      <w:r w:rsidR="006B1238" w:rsidRPr="00B16CC9">
        <w:rPr>
          <w:rFonts w:ascii="Times" w:hAnsi="Times" w:cs="Times New Roman"/>
          <w:sz w:val="24"/>
          <w:szCs w:val="24"/>
        </w:rPr>
        <w:t xml:space="preserve"> Women </w:t>
      </w:r>
      <w:r w:rsidR="00730C5C" w:rsidRPr="00B16CC9">
        <w:rPr>
          <w:rFonts w:ascii="Times" w:hAnsi="Times" w:cs="Times New Roman"/>
          <w:sz w:val="24"/>
          <w:szCs w:val="24"/>
        </w:rPr>
        <w:t>and birthing people</w:t>
      </w:r>
      <w:r w:rsidR="006B1238" w:rsidRPr="00B16CC9">
        <w:rPr>
          <w:rFonts w:ascii="Times" w:hAnsi="Times" w:cs="Times New Roman"/>
          <w:sz w:val="24"/>
          <w:szCs w:val="24"/>
        </w:rPr>
        <w:t xml:space="preserve"> convicted of having an abortion face two to eight years in prison; abortion providers face six months to 12 years in prison.</w:t>
      </w:r>
      <w:r w:rsidR="00585E55" w:rsidRPr="00B16CC9">
        <w:rPr>
          <w:rStyle w:val="FootnoteReference"/>
          <w:rFonts w:ascii="Times" w:hAnsi="Times" w:cs="Times New Roman"/>
          <w:sz w:val="24"/>
          <w:szCs w:val="24"/>
        </w:rPr>
        <w:footnoteReference w:id="31"/>
      </w:r>
      <w:r w:rsidRPr="00B16CC9">
        <w:rPr>
          <w:rFonts w:ascii="Times" w:hAnsi="Times" w:cs="Times New Roman"/>
          <w:sz w:val="24"/>
          <w:szCs w:val="24"/>
        </w:rPr>
        <w:t xml:space="preserve"> </w:t>
      </w:r>
      <w:r w:rsidR="00585E55" w:rsidRPr="00B16CC9">
        <w:rPr>
          <w:rFonts w:ascii="Times" w:hAnsi="Times" w:cs="Times New Roman"/>
          <w:sz w:val="24"/>
          <w:szCs w:val="24"/>
        </w:rPr>
        <w:t xml:space="preserve">The State Party’s </w:t>
      </w:r>
      <w:r w:rsidRPr="00B16CC9">
        <w:rPr>
          <w:rFonts w:ascii="Times" w:hAnsi="Times" w:cs="Times New Roman"/>
          <w:sz w:val="24"/>
          <w:szCs w:val="24"/>
        </w:rPr>
        <w:t xml:space="preserve">total ban on abortion contravenes </w:t>
      </w:r>
      <w:r w:rsidR="001F09E4" w:rsidRPr="00B16CC9">
        <w:rPr>
          <w:rFonts w:ascii="Times" w:hAnsi="Times" w:cs="Times New Roman"/>
          <w:sz w:val="24"/>
          <w:szCs w:val="24"/>
        </w:rPr>
        <w:t xml:space="preserve">the Convention, </w:t>
      </w:r>
      <w:r w:rsidR="001F09E4" w:rsidRPr="00B16CC9">
        <w:rPr>
          <w:rFonts w:ascii="Times" w:hAnsi="Times" w:cs="Times New Roman"/>
          <w:sz w:val="24"/>
          <w:szCs w:val="24"/>
        </w:rPr>
        <w:lastRenderedPageBreak/>
        <w:t>as it places women and birthing people in severe</w:t>
      </w:r>
      <w:r w:rsidRPr="00B16CC9">
        <w:rPr>
          <w:rFonts w:ascii="Times" w:hAnsi="Times" w:cs="Times New Roman"/>
          <w:sz w:val="24"/>
          <w:szCs w:val="24"/>
        </w:rPr>
        <w:t xml:space="preserve"> physical and mental </w:t>
      </w:r>
      <w:r w:rsidR="006967F5" w:rsidRPr="00B16CC9">
        <w:rPr>
          <w:rFonts w:ascii="Times" w:hAnsi="Times" w:cs="Times New Roman"/>
          <w:sz w:val="24"/>
          <w:szCs w:val="24"/>
        </w:rPr>
        <w:t>suffering</w:t>
      </w:r>
      <w:r w:rsidRPr="00B16CC9">
        <w:rPr>
          <w:rFonts w:ascii="Times" w:hAnsi="Times" w:cs="Times New Roman"/>
          <w:sz w:val="24"/>
          <w:szCs w:val="24"/>
        </w:rPr>
        <w:t>.</w:t>
      </w:r>
      <w:r w:rsidRPr="00B16CC9">
        <w:rPr>
          <w:rStyle w:val="FootnoteReference"/>
          <w:rFonts w:ascii="Times" w:hAnsi="Times" w:cs="Times New Roman"/>
          <w:sz w:val="24"/>
          <w:szCs w:val="24"/>
        </w:rPr>
        <w:footnoteReference w:id="32"/>
      </w:r>
      <w:r w:rsidR="00402FAB" w:rsidRPr="00B16CC9">
        <w:rPr>
          <w:rFonts w:ascii="Times" w:hAnsi="Times" w:cs="Times New Roman"/>
          <w:sz w:val="24"/>
          <w:szCs w:val="24"/>
        </w:rPr>
        <w:t xml:space="preserve"> Forcing survivors of rape, incest, and those facing life</w:t>
      </w:r>
      <w:r w:rsidR="1BAE702B" w:rsidRPr="00B16CC9">
        <w:rPr>
          <w:rFonts w:ascii="Times" w:hAnsi="Times" w:cs="Times New Roman"/>
          <w:sz w:val="24"/>
          <w:szCs w:val="24"/>
        </w:rPr>
        <w:t>-</w:t>
      </w:r>
      <w:r w:rsidR="00402FAB" w:rsidRPr="00B16CC9">
        <w:rPr>
          <w:rFonts w:ascii="Times" w:hAnsi="Times" w:cs="Times New Roman"/>
          <w:sz w:val="24"/>
          <w:szCs w:val="24"/>
        </w:rPr>
        <w:t>threatening pregnancies to carry their pregnancies to term endangers the physical and mental health of women and violates their fundamental right</w:t>
      </w:r>
      <w:r w:rsidR="00C8117B" w:rsidRPr="00B16CC9">
        <w:rPr>
          <w:rFonts w:ascii="Times" w:hAnsi="Times" w:cs="Times New Roman"/>
          <w:sz w:val="24"/>
          <w:szCs w:val="24"/>
        </w:rPr>
        <w:t>s</w:t>
      </w:r>
      <w:r w:rsidR="00402FAB" w:rsidRPr="00B16CC9">
        <w:rPr>
          <w:rFonts w:ascii="Times" w:hAnsi="Times" w:cs="Times New Roman"/>
          <w:sz w:val="24"/>
          <w:szCs w:val="24"/>
        </w:rPr>
        <w:t xml:space="preserve"> to health, life, and liberty.</w:t>
      </w:r>
      <w:r w:rsidR="00402FAB" w:rsidRPr="00B16CC9">
        <w:rPr>
          <w:rStyle w:val="FootnoteReference"/>
          <w:rFonts w:ascii="Times" w:hAnsi="Times" w:cs="Times New Roman"/>
          <w:sz w:val="24"/>
          <w:szCs w:val="24"/>
        </w:rPr>
        <w:footnoteReference w:id="33"/>
      </w:r>
    </w:p>
    <w:p w14:paraId="72B55379" w14:textId="741CF3DE" w:rsidR="00E04DD3" w:rsidRPr="00B16CC9" w:rsidRDefault="0088232F"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Information presents that until</w:t>
      </w:r>
      <w:r w:rsidR="006B1238" w:rsidRPr="00B16CC9">
        <w:rPr>
          <w:rFonts w:ascii="Times" w:hAnsi="Times" w:cs="Times New Roman"/>
          <w:sz w:val="24"/>
          <w:szCs w:val="24"/>
        </w:rPr>
        <w:t xml:space="preserve"> December 2021, at least 11 women were in prison on charges related to obstetric emergencies.</w:t>
      </w:r>
      <w:r w:rsidR="006B1238" w:rsidRPr="00B16CC9">
        <w:rPr>
          <w:rStyle w:val="FootnoteReference"/>
          <w:rFonts w:ascii="Times" w:hAnsi="Times" w:cs="Times New Roman"/>
          <w:sz w:val="24"/>
          <w:szCs w:val="24"/>
        </w:rPr>
        <w:footnoteReference w:id="34"/>
      </w:r>
      <w:r w:rsidR="00585E55" w:rsidRPr="00B16CC9">
        <w:rPr>
          <w:rFonts w:ascii="Times" w:hAnsi="Times" w:cs="Times New Roman"/>
          <w:sz w:val="24"/>
          <w:szCs w:val="24"/>
        </w:rPr>
        <w:t xml:space="preserve"> In June 2021, 17 women who claimed </w:t>
      </w:r>
      <w:r w:rsidR="00C3530B" w:rsidRPr="00B16CC9">
        <w:rPr>
          <w:rFonts w:ascii="Times" w:hAnsi="Times" w:cs="Times New Roman"/>
          <w:sz w:val="24"/>
          <w:szCs w:val="24"/>
        </w:rPr>
        <w:t>they</w:t>
      </w:r>
      <w:r w:rsidR="00585E55" w:rsidRPr="00B16CC9">
        <w:rPr>
          <w:rFonts w:ascii="Times" w:hAnsi="Times" w:cs="Times New Roman"/>
          <w:sz w:val="24"/>
          <w:szCs w:val="24"/>
        </w:rPr>
        <w:t xml:space="preserve"> suffered obstetric emergencies were still in prison on charges of abortion, homicide, or aggravated homicide.</w:t>
      </w:r>
      <w:r w:rsidR="00BA52CF" w:rsidRPr="00B16CC9">
        <w:rPr>
          <w:rStyle w:val="FootnoteReference"/>
          <w:rFonts w:ascii="Times" w:hAnsi="Times" w:cs="Times New Roman"/>
          <w:sz w:val="24"/>
          <w:szCs w:val="24"/>
        </w:rPr>
        <w:footnoteReference w:id="35"/>
      </w:r>
      <w:r w:rsidR="00585E55" w:rsidRPr="00B16CC9">
        <w:rPr>
          <w:rFonts w:ascii="Times" w:hAnsi="Times" w:cs="Times New Roman"/>
          <w:sz w:val="24"/>
          <w:szCs w:val="24"/>
        </w:rPr>
        <w:t xml:space="preserve"> </w:t>
      </w:r>
      <w:r w:rsidR="000B7C6C" w:rsidRPr="00B16CC9">
        <w:rPr>
          <w:rFonts w:ascii="Times" w:hAnsi="Times" w:cs="Times New Roman"/>
          <w:sz w:val="24"/>
          <w:szCs w:val="24"/>
        </w:rPr>
        <w:t>T</w:t>
      </w:r>
      <w:r w:rsidR="00455908" w:rsidRPr="00B16CC9">
        <w:rPr>
          <w:rFonts w:ascii="Times" w:hAnsi="Times" w:cs="Times New Roman"/>
          <w:sz w:val="24"/>
          <w:szCs w:val="24"/>
        </w:rPr>
        <w:t>he Inter-American Court on Human Rights (</w:t>
      </w:r>
      <w:r w:rsidR="00FF0B6E" w:rsidRPr="00B16CC9">
        <w:rPr>
          <w:rFonts w:ascii="Times" w:eastAsia="Times New Roman" w:hAnsi="Times" w:cs="Times New Roman"/>
          <w:color w:val="333333"/>
          <w:sz w:val="24"/>
          <w:szCs w:val="24"/>
          <w:shd w:val="clear" w:color="auto" w:fill="FFFFFF"/>
        </w:rPr>
        <w:t>Inter-Am. Ct. H.R</w:t>
      </w:r>
      <w:r w:rsidR="00455908" w:rsidRPr="00B16CC9">
        <w:rPr>
          <w:rFonts w:ascii="Times" w:hAnsi="Times" w:cs="Times New Roman"/>
          <w:sz w:val="24"/>
          <w:szCs w:val="24"/>
        </w:rPr>
        <w:t xml:space="preserve">) </w:t>
      </w:r>
      <w:r w:rsidR="007E14D7" w:rsidRPr="00B16CC9">
        <w:rPr>
          <w:rFonts w:ascii="Times" w:hAnsi="Times" w:cs="Times New Roman"/>
          <w:sz w:val="24"/>
          <w:szCs w:val="24"/>
        </w:rPr>
        <w:t xml:space="preserve">ruled </w:t>
      </w:r>
      <w:r w:rsidR="00455908" w:rsidRPr="00B16CC9">
        <w:rPr>
          <w:rFonts w:ascii="Times" w:hAnsi="Times" w:cs="Times New Roman"/>
          <w:sz w:val="24"/>
          <w:szCs w:val="24"/>
        </w:rPr>
        <w:t xml:space="preserve">the case of </w:t>
      </w:r>
      <w:r w:rsidR="00455908" w:rsidRPr="00B16CC9">
        <w:rPr>
          <w:rFonts w:ascii="Times" w:hAnsi="Times" w:cs="Times New Roman"/>
          <w:i/>
          <w:sz w:val="24"/>
          <w:szCs w:val="24"/>
        </w:rPr>
        <w:t>Manuela v. El Salvador</w:t>
      </w:r>
      <w:r w:rsidR="007E14D7" w:rsidRPr="00B16CC9">
        <w:rPr>
          <w:rFonts w:ascii="Times" w:hAnsi="Times" w:cs="Times New Roman"/>
          <w:sz w:val="24"/>
          <w:szCs w:val="24"/>
        </w:rPr>
        <w:t xml:space="preserve">, holding the State </w:t>
      </w:r>
      <w:r w:rsidR="0020533A" w:rsidRPr="00B16CC9">
        <w:rPr>
          <w:rFonts w:ascii="Times" w:hAnsi="Times" w:cs="Times New Roman"/>
          <w:sz w:val="24"/>
          <w:szCs w:val="24"/>
        </w:rPr>
        <w:t>P</w:t>
      </w:r>
      <w:r w:rsidR="007E14D7" w:rsidRPr="00B16CC9">
        <w:rPr>
          <w:rFonts w:ascii="Times" w:hAnsi="Times" w:cs="Times New Roman"/>
          <w:sz w:val="24"/>
          <w:szCs w:val="24"/>
        </w:rPr>
        <w:t xml:space="preserve">arty </w:t>
      </w:r>
      <w:r w:rsidR="00455908" w:rsidRPr="00B16CC9">
        <w:rPr>
          <w:rFonts w:ascii="Times" w:hAnsi="Times" w:cs="Times New Roman"/>
          <w:sz w:val="24"/>
          <w:szCs w:val="24"/>
        </w:rPr>
        <w:t>responsible for Manuela’s death.</w:t>
      </w:r>
      <w:r w:rsidR="00455908" w:rsidRPr="00B16CC9">
        <w:rPr>
          <w:rStyle w:val="FootnoteReference"/>
          <w:rFonts w:ascii="Times" w:hAnsi="Times" w:cs="Times New Roman"/>
          <w:sz w:val="24"/>
          <w:szCs w:val="24"/>
        </w:rPr>
        <w:footnoteReference w:id="36"/>
      </w:r>
      <w:r w:rsidR="00455908" w:rsidRPr="00B16CC9">
        <w:rPr>
          <w:rFonts w:ascii="Times" w:hAnsi="Times" w:cs="Times New Roman"/>
          <w:sz w:val="24"/>
          <w:szCs w:val="24"/>
        </w:rPr>
        <w:t xml:space="preserve"> Manuela </w:t>
      </w:r>
      <w:r w:rsidR="007E14D7" w:rsidRPr="00B16CC9">
        <w:rPr>
          <w:rFonts w:ascii="Times" w:hAnsi="Times" w:cs="Times New Roman"/>
          <w:sz w:val="24"/>
          <w:szCs w:val="24"/>
        </w:rPr>
        <w:t>d</w:t>
      </w:r>
      <w:r w:rsidR="00455908" w:rsidRPr="00B16CC9">
        <w:rPr>
          <w:rFonts w:ascii="Times" w:hAnsi="Times" w:cs="Times New Roman"/>
          <w:sz w:val="24"/>
          <w:szCs w:val="24"/>
        </w:rPr>
        <w:t>ied from cancer after receiving inadequate treatment and diagnosis while in prison.</w:t>
      </w:r>
      <w:r w:rsidR="00455908" w:rsidRPr="00B16CC9">
        <w:rPr>
          <w:rStyle w:val="FootnoteReference"/>
          <w:rFonts w:ascii="Times" w:hAnsi="Times" w:cs="Times New Roman"/>
          <w:sz w:val="24"/>
          <w:szCs w:val="24"/>
        </w:rPr>
        <w:footnoteReference w:id="37"/>
      </w:r>
      <w:r w:rsidR="00455908" w:rsidRPr="00B16CC9">
        <w:rPr>
          <w:rFonts w:ascii="Times" w:hAnsi="Times" w:cs="Times New Roman"/>
          <w:sz w:val="24"/>
          <w:szCs w:val="24"/>
        </w:rPr>
        <w:t xml:space="preserve"> At the time of her death, Manuela was serving a 30-year prison sentence </w:t>
      </w:r>
      <w:r w:rsidR="00C3530B" w:rsidRPr="00B16CC9">
        <w:rPr>
          <w:rFonts w:ascii="Times" w:hAnsi="Times" w:cs="Times New Roman"/>
          <w:sz w:val="24"/>
          <w:szCs w:val="24"/>
        </w:rPr>
        <w:t xml:space="preserve">for </w:t>
      </w:r>
      <w:r w:rsidR="00455908" w:rsidRPr="00B16CC9">
        <w:rPr>
          <w:rFonts w:ascii="Times" w:hAnsi="Times" w:cs="Times New Roman"/>
          <w:sz w:val="24"/>
          <w:szCs w:val="24"/>
        </w:rPr>
        <w:t>aggravated homicide after suffering an obstetric emergency that resulted in the loss of her pregnancy.</w:t>
      </w:r>
      <w:r w:rsidR="00455908" w:rsidRPr="00B16CC9">
        <w:rPr>
          <w:rStyle w:val="FootnoteReference"/>
          <w:rFonts w:ascii="Times" w:hAnsi="Times" w:cs="Times New Roman"/>
          <w:sz w:val="24"/>
          <w:szCs w:val="24"/>
        </w:rPr>
        <w:footnoteReference w:id="38"/>
      </w:r>
      <w:r w:rsidR="00455908" w:rsidRPr="00B16CC9">
        <w:rPr>
          <w:rFonts w:ascii="Times" w:hAnsi="Times" w:cs="Times New Roman"/>
          <w:sz w:val="24"/>
          <w:szCs w:val="24"/>
        </w:rPr>
        <w:t xml:space="preserve"> </w:t>
      </w:r>
    </w:p>
    <w:p w14:paraId="162C15CB" w14:textId="0AA61336" w:rsidR="000721AF" w:rsidRPr="00B16CC9" w:rsidRDefault="006B1238" w:rsidP="00AB636C">
      <w:pPr>
        <w:pStyle w:val="ListParagraph"/>
        <w:numPr>
          <w:ilvl w:val="0"/>
          <w:numId w:val="38"/>
        </w:numPr>
        <w:spacing w:before="120" w:line="240" w:lineRule="auto"/>
        <w:jc w:val="both"/>
        <w:rPr>
          <w:rFonts w:ascii="Times" w:hAnsi="Times" w:cs="Times New Roman"/>
          <w:sz w:val="24"/>
          <w:szCs w:val="24"/>
        </w:rPr>
      </w:pPr>
      <w:r w:rsidRPr="00B16CC9">
        <w:rPr>
          <w:rFonts w:ascii="Times" w:hAnsi="Times" w:cs="Times New Roman"/>
          <w:sz w:val="24"/>
          <w:szCs w:val="24"/>
        </w:rPr>
        <w:t>In May 2022, the Legislative Assembly shelved a proposed reform to decriminalize abortion on four grounds.</w:t>
      </w:r>
      <w:r w:rsidR="00B6271F" w:rsidRPr="00B16CC9">
        <w:rPr>
          <w:rStyle w:val="FootnoteReference"/>
          <w:rFonts w:ascii="Times" w:hAnsi="Times" w:cs="Times New Roman"/>
          <w:sz w:val="24"/>
          <w:szCs w:val="24"/>
        </w:rPr>
        <w:footnoteReference w:id="39"/>
      </w:r>
      <w:r w:rsidRPr="00B16CC9">
        <w:rPr>
          <w:rFonts w:ascii="Times" w:hAnsi="Times" w:cs="Times New Roman"/>
          <w:sz w:val="24"/>
          <w:szCs w:val="24"/>
        </w:rPr>
        <w:t xml:space="preserve"> President </w:t>
      </w:r>
      <w:proofErr w:type="spellStart"/>
      <w:r w:rsidRPr="00B16CC9">
        <w:rPr>
          <w:rFonts w:ascii="Times" w:hAnsi="Times" w:cs="Times New Roman"/>
          <w:sz w:val="24"/>
          <w:szCs w:val="24"/>
        </w:rPr>
        <w:t>Bukele</w:t>
      </w:r>
      <w:proofErr w:type="spellEnd"/>
      <w:r w:rsidRPr="00B16CC9">
        <w:rPr>
          <w:rFonts w:ascii="Times" w:hAnsi="Times" w:cs="Times New Roman"/>
          <w:sz w:val="24"/>
          <w:szCs w:val="24"/>
        </w:rPr>
        <w:t xml:space="preserve"> has stated that he will not propose any constitutional reform to decriminalize abortion.</w:t>
      </w:r>
      <w:r w:rsidR="00B6271F" w:rsidRPr="00B16CC9">
        <w:rPr>
          <w:rStyle w:val="FootnoteReference"/>
          <w:rFonts w:ascii="Times" w:hAnsi="Times" w:cs="Times New Roman"/>
          <w:sz w:val="24"/>
          <w:szCs w:val="24"/>
        </w:rPr>
        <w:footnoteReference w:id="40"/>
      </w:r>
    </w:p>
    <w:p w14:paraId="06F4CF89" w14:textId="77777777" w:rsidR="006B2417" w:rsidRPr="00B16CC9" w:rsidRDefault="006B2417" w:rsidP="00AB636C">
      <w:pPr>
        <w:spacing w:after="120"/>
        <w:jc w:val="both"/>
        <w:rPr>
          <w:rFonts w:ascii="Times" w:hAnsi="Times" w:cs="Times New Roman"/>
          <w:sz w:val="24"/>
          <w:szCs w:val="24"/>
        </w:rPr>
      </w:pPr>
      <w:r w:rsidRPr="00B16CC9">
        <w:rPr>
          <w:rFonts w:ascii="Times" w:hAnsi="Times" w:cs="Times New Roman"/>
          <w:b/>
          <w:sz w:val="24"/>
          <w:szCs w:val="24"/>
        </w:rPr>
        <w:t xml:space="preserve">Discrimination and Violence based on Sexual Orientation and Gender Identity </w:t>
      </w:r>
    </w:p>
    <w:p w14:paraId="66352D6B" w14:textId="015655B1" w:rsidR="0039750F" w:rsidRPr="00B16CC9" w:rsidRDefault="006B2417" w:rsidP="00AB636C">
      <w:pPr>
        <w:numPr>
          <w:ilvl w:val="0"/>
          <w:numId w:val="36"/>
        </w:numPr>
        <w:autoSpaceDE w:val="0"/>
        <w:autoSpaceDN w:val="0"/>
        <w:adjustRightInd w:val="0"/>
        <w:spacing w:after="120"/>
        <w:jc w:val="both"/>
        <w:rPr>
          <w:rFonts w:ascii="Times" w:hAnsi="Times" w:cs="Times New Roman"/>
          <w:sz w:val="24"/>
          <w:szCs w:val="24"/>
        </w:rPr>
      </w:pPr>
      <w:r w:rsidRPr="00B16CC9">
        <w:rPr>
          <w:rFonts w:ascii="Times" w:hAnsi="Times" w:cs="Times New Roman"/>
          <w:color w:val="auto"/>
          <w:sz w:val="24"/>
          <w:szCs w:val="24"/>
        </w:rPr>
        <w:t>The experiences of individuals interviewed by The Advocates demonstrate that LGBT</w:t>
      </w:r>
      <w:r w:rsidR="009E107E" w:rsidRPr="00B16CC9">
        <w:rPr>
          <w:rFonts w:ascii="Times" w:hAnsi="Times" w:cs="Times New Roman"/>
          <w:color w:val="auto"/>
          <w:sz w:val="24"/>
          <w:szCs w:val="24"/>
        </w:rPr>
        <w:t>Q</w:t>
      </w:r>
      <w:r w:rsidRPr="00B16CC9">
        <w:rPr>
          <w:rFonts w:ascii="Times" w:hAnsi="Times" w:cs="Times New Roman"/>
          <w:color w:val="auto"/>
          <w:sz w:val="24"/>
          <w:szCs w:val="24"/>
        </w:rPr>
        <w:t>I</w:t>
      </w:r>
      <w:r w:rsidR="009E107E" w:rsidRPr="00B16CC9">
        <w:rPr>
          <w:rFonts w:ascii="Times" w:hAnsi="Times" w:cs="Times New Roman"/>
          <w:color w:val="auto"/>
          <w:sz w:val="24"/>
          <w:szCs w:val="24"/>
        </w:rPr>
        <w:t>+</w:t>
      </w:r>
      <w:r w:rsidRPr="00B16CC9">
        <w:rPr>
          <w:rFonts w:ascii="Times" w:hAnsi="Times" w:cs="Times New Roman"/>
          <w:color w:val="auto"/>
          <w:sz w:val="24"/>
          <w:szCs w:val="24"/>
        </w:rPr>
        <w:t xml:space="preserve"> individuals often face discrimination and violence from gangs, the police, and other members of society</w:t>
      </w:r>
      <w:r w:rsidRPr="00B16CC9">
        <w:rPr>
          <w:rFonts w:ascii="Times" w:hAnsi="Times" w:cs="Times New Roman"/>
          <w:b/>
          <w:color w:val="auto"/>
          <w:sz w:val="24"/>
          <w:szCs w:val="24"/>
        </w:rPr>
        <w:t>.</w:t>
      </w:r>
      <w:r w:rsidRPr="00B16CC9">
        <w:rPr>
          <w:rFonts w:ascii="Times" w:hAnsi="Times" w:cs="Times New Roman"/>
          <w:color w:val="auto"/>
          <w:sz w:val="24"/>
          <w:szCs w:val="24"/>
        </w:rPr>
        <w:t xml:space="preserve"> A gang attacked one gay man for his sexual orientation, cutting off his long hair and threatening to kill him. </w:t>
      </w:r>
      <w:r w:rsidR="008A420F" w:rsidRPr="00B16CC9">
        <w:rPr>
          <w:rFonts w:ascii="Times" w:hAnsi="Times" w:cs="Times New Roman"/>
          <w:color w:val="auto"/>
          <w:sz w:val="24"/>
          <w:szCs w:val="24"/>
        </w:rPr>
        <w:t>The client denounced that</w:t>
      </w:r>
      <w:r w:rsidR="00A82823" w:rsidRPr="00B16CC9">
        <w:rPr>
          <w:rFonts w:ascii="Times" w:hAnsi="Times" w:cs="Times New Roman"/>
          <w:color w:val="auto"/>
          <w:sz w:val="24"/>
          <w:szCs w:val="24"/>
        </w:rPr>
        <w:t xml:space="preserve"> the</w:t>
      </w:r>
      <w:r w:rsidRPr="00B16CC9">
        <w:rPr>
          <w:rFonts w:ascii="Times" w:hAnsi="Times" w:cs="Times New Roman"/>
          <w:color w:val="auto"/>
          <w:sz w:val="24"/>
          <w:szCs w:val="24"/>
        </w:rPr>
        <w:t xml:space="preserve"> police took no action because of the victim’s sexual orientation. Another young man perceived as gay faced bullying and physical violence from an early age. He later joined an LGBT group that received threats and violent attacks from gangs.</w:t>
      </w:r>
      <w:r w:rsidR="00AB636C" w:rsidRPr="00B16CC9">
        <w:rPr>
          <w:rStyle w:val="FootnoteReference"/>
          <w:rFonts w:ascii="Times" w:hAnsi="Times" w:cs="Times New Roman"/>
          <w:color w:val="auto"/>
          <w:sz w:val="24"/>
          <w:szCs w:val="24"/>
        </w:rPr>
        <w:footnoteReference w:id="41"/>
      </w:r>
    </w:p>
    <w:p w14:paraId="64DEB745" w14:textId="54077242" w:rsidR="003370A3" w:rsidRPr="00B16CC9" w:rsidRDefault="003370A3" w:rsidP="00AB636C">
      <w:pPr>
        <w:pStyle w:val="ListParagraph"/>
        <w:numPr>
          <w:ilvl w:val="0"/>
          <w:numId w:val="32"/>
        </w:numPr>
        <w:spacing w:before="240"/>
        <w:jc w:val="both"/>
        <w:rPr>
          <w:rFonts w:ascii="Times" w:hAnsi="Times" w:cs="Times New Roman"/>
          <w:b/>
          <w:sz w:val="24"/>
          <w:szCs w:val="24"/>
        </w:rPr>
      </w:pPr>
      <w:r w:rsidRPr="00B16CC9">
        <w:rPr>
          <w:rFonts w:ascii="Times" w:hAnsi="Times" w:cs="Times New Roman"/>
          <w:b/>
          <w:sz w:val="24"/>
          <w:szCs w:val="24"/>
        </w:rPr>
        <w:lastRenderedPageBreak/>
        <w:t>RECOMMENDATIONS</w:t>
      </w:r>
    </w:p>
    <w:p w14:paraId="618ECE95" w14:textId="64EF2E87" w:rsidR="001F7F7C" w:rsidRPr="00B16CC9" w:rsidRDefault="001F7F7C" w:rsidP="00AB636C">
      <w:pPr>
        <w:pStyle w:val="ListParagraph"/>
        <w:numPr>
          <w:ilvl w:val="0"/>
          <w:numId w:val="36"/>
        </w:numPr>
        <w:autoSpaceDE w:val="0"/>
        <w:autoSpaceDN w:val="0"/>
        <w:adjustRightInd w:val="0"/>
        <w:spacing w:after="120"/>
        <w:jc w:val="both"/>
        <w:rPr>
          <w:rFonts w:ascii="Times" w:hAnsi="Times" w:cs="Times New Roman"/>
          <w:sz w:val="24"/>
          <w:szCs w:val="24"/>
        </w:rPr>
      </w:pPr>
      <w:r w:rsidRPr="00B16CC9">
        <w:rPr>
          <w:rFonts w:ascii="Times" w:hAnsi="Times" w:cs="Times New Roman"/>
          <w:sz w:val="24"/>
          <w:szCs w:val="24"/>
        </w:rPr>
        <w:t xml:space="preserve">This submission suggests the following recommendations for the Government of El Salvador: </w:t>
      </w:r>
    </w:p>
    <w:p w14:paraId="6D9EEDB1" w14:textId="77777777" w:rsidR="007317FE" w:rsidRPr="00B16CC9" w:rsidRDefault="00E66F1B" w:rsidP="00AB636C">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s="Times New Roman"/>
          <w:sz w:val="24"/>
          <w:szCs w:val="24"/>
        </w:rPr>
        <w:t>Ensure that all acts of domestic violence</w:t>
      </w:r>
      <w:r w:rsidR="001F7F7C" w:rsidRPr="00B16CC9">
        <w:rPr>
          <w:rFonts w:ascii="Times" w:hAnsi="Times" w:cs="Times New Roman"/>
          <w:sz w:val="24"/>
          <w:szCs w:val="24"/>
        </w:rPr>
        <w:t xml:space="preserve"> and gender-based violence </w:t>
      </w:r>
      <w:r w:rsidRPr="00B16CC9">
        <w:rPr>
          <w:rFonts w:ascii="Times" w:hAnsi="Times" w:cs="Times New Roman"/>
          <w:sz w:val="24"/>
          <w:szCs w:val="24"/>
        </w:rPr>
        <w:t>are effectively investigated, prosecuted, and perpetrators punished</w:t>
      </w:r>
      <w:r w:rsidR="007317FE" w:rsidRPr="00B16CC9">
        <w:rPr>
          <w:rFonts w:ascii="Times" w:hAnsi="Times" w:cs="Times New Roman"/>
          <w:sz w:val="24"/>
          <w:szCs w:val="24"/>
        </w:rPr>
        <w:t>.</w:t>
      </w:r>
    </w:p>
    <w:p w14:paraId="0A87D8AF" w14:textId="77777777" w:rsidR="007B4E26" w:rsidRPr="00B16CC9" w:rsidRDefault="007317FE" w:rsidP="00AB636C">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s="Times New Roman"/>
          <w:sz w:val="24"/>
          <w:szCs w:val="24"/>
        </w:rPr>
        <w:t xml:space="preserve">Establish comprehensive policies to protect women from violence, including public education, effective prosecutions, and training for police, investigators, prosecutors, and judges. </w:t>
      </w:r>
    </w:p>
    <w:p w14:paraId="0D589D56" w14:textId="77777777" w:rsidR="00B16CC9" w:rsidRPr="00B16CC9" w:rsidRDefault="007B4E26" w:rsidP="00B16CC9">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s="Times New Roman"/>
          <w:sz w:val="24"/>
          <w:szCs w:val="24"/>
        </w:rPr>
        <w:t>Ensure that laws and budgets provide adequate reparation to victims and their families or dependents, as appropriate.</w:t>
      </w:r>
    </w:p>
    <w:p w14:paraId="5DBDACE0" w14:textId="77777777" w:rsidR="00B16CC9" w:rsidRPr="00B16CC9" w:rsidRDefault="00B16CC9" w:rsidP="00B16CC9">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olor w:val="auto"/>
          <w:sz w:val="24"/>
          <w:szCs w:val="24"/>
        </w:rPr>
        <w:t>ensure women do not experience cruel, unusual, or inhumane treatment amounting to torture when accessing abortion care</w:t>
      </w:r>
      <w:r w:rsidRPr="00B16CC9">
        <w:rPr>
          <w:rFonts w:ascii="Times" w:hAnsi="Times"/>
          <w:color w:val="auto"/>
          <w:sz w:val="24"/>
          <w:szCs w:val="24"/>
        </w:rPr>
        <w:t>.</w:t>
      </w:r>
    </w:p>
    <w:p w14:paraId="56E4A4D5" w14:textId="6D51BDF6" w:rsidR="00B16CC9" w:rsidRPr="00B16CC9" w:rsidRDefault="00B16CC9" w:rsidP="00B16CC9">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olor w:val="auto"/>
          <w:sz w:val="24"/>
          <w:szCs w:val="24"/>
        </w:rPr>
        <w:t>E</w:t>
      </w:r>
      <w:r w:rsidRPr="00B16CC9">
        <w:rPr>
          <w:rFonts w:ascii="Times" w:hAnsi="Times"/>
          <w:color w:val="auto"/>
          <w:sz w:val="24"/>
          <w:szCs w:val="24"/>
        </w:rPr>
        <w:t>nsure doctors and other medical professionals provide access to safe abortion for women whose lives or health are in danger as a result of pregnancy</w:t>
      </w:r>
      <w:r w:rsidRPr="00B16CC9">
        <w:rPr>
          <w:rFonts w:ascii="Times" w:hAnsi="Times"/>
          <w:color w:val="auto"/>
          <w:sz w:val="24"/>
          <w:szCs w:val="24"/>
        </w:rPr>
        <w:t>.</w:t>
      </w:r>
    </w:p>
    <w:p w14:paraId="44CC9C65" w14:textId="5CBAF18F" w:rsidR="00B16CC9" w:rsidRPr="00B16CC9" w:rsidRDefault="00B16CC9" w:rsidP="00B16CC9">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olor w:val="auto"/>
          <w:sz w:val="24"/>
          <w:szCs w:val="24"/>
        </w:rPr>
        <w:t>E</w:t>
      </w:r>
      <w:r w:rsidRPr="00B16CC9">
        <w:rPr>
          <w:rFonts w:ascii="Times" w:hAnsi="Times"/>
          <w:color w:val="auto"/>
          <w:sz w:val="24"/>
          <w:szCs w:val="24"/>
        </w:rPr>
        <w:t>nsure doctors do not face criminal sanctions for providing abortion care</w:t>
      </w:r>
      <w:r w:rsidRPr="00B16CC9">
        <w:rPr>
          <w:rFonts w:ascii="Times" w:hAnsi="Times"/>
          <w:color w:val="auto"/>
          <w:sz w:val="24"/>
          <w:szCs w:val="24"/>
        </w:rPr>
        <w:t>.</w:t>
      </w:r>
    </w:p>
    <w:p w14:paraId="0F9C0E99" w14:textId="5BBFC12A" w:rsidR="00B16CC9" w:rsidRPr="00B16CC9" w:rsidRDefault="00B16CC9" w:rsidP="00B16CC9">
      <w:pPr>
        <w:pStyle w:val="ListParagraph"/>
        <w:numPr>
          <w:ilvl w:val="0"/>
          <w:numId w:val="31"/>
        </w:numPr>
        <w:tabs>
          <w:tab w:val="left" w:pos="360"/>
        </w:tabs>
        <w:spacing w:after="120" w:line="240" w:lineRule="auto"/>
        <w:jc w:val="both"/>
        <w:rPr>
          <w:rFonts w:ascii="Times" w:hAnsi="Times" w:cs="Times New Roman"/>
          <w:sz w:val="24"/>
          <w:szCs w:val="24"/>
        </w:rPr>
      </w:pPr>
      <w:r w:rsidRPr="00B16CC9">
        <w:rPr>
          <w:rFonts w:ascii="Times" w:hAnsi="Times"/>
          <w:color w:val="auto"/>
          <w:sz w:val="24"/>
          <w:szCs w:val="24"/>
        </w:rPr>
        <w:t>Remove</w:t>
      </w:r>
      <w:r w:rsidRPr="00B16CC9">
        <w:rPr>
          <w:rFonts w:ascii="Times" w:hAnsi="Times"/>
          <w:color w:val="auto"/>
          <w:sz w:val="24"/>
          <w:szCs w:val="24"/>
        </w:rPr>
        <w:t xml:space="preserve"> stigma and barriers around abortion access to prevent discrimination and violence against women</w:t>
      </w:r>
      <w:r w:rsidRPr="00B16CC9">
        <w:rPr>
          <w:rFonts w:ascii="Times" w:hAnsi="Times"/>
          <w:color w:val="auto"/>
          <w:sz w:val="24"/>
          <w:szCs w:val="24"/>
        </w:rPr>
        <w:t>.</w:t>
      </w:r>
    </w:p>
    <w:p w14:paraId="031E77A5" w14:textId="0EFFFF05" w:rsidR="008B6C9B" w:rsidRPr="00B16CC9" w:rsidRDefault="008B6C9B" w:rsidP="00B16CC9">
      <w:pPr>
        <w:tabs>
          <w:tab w:val="left" w:pos="360"/>
        </w:tabs>
        <w:spacing w:after="120" w:line="240" w:lineRule="auto"/>
        <w:ind w:left="1890"/>
        <w:jc w:val="both"/>
        <w:rPr>
          <w:rFonts w:ascii="Times" w:hAnsi="Times" w:cs="Times New Roman"/>
          <w:sz w:val="24"/>
          <w:szCs w:val="24"/>
        </w:rPr>
      </w:pPr>
    </w:p>
    <w:sectPr w:rsidR="008B6C9B" w:rsidRPr="00B16CC9" w:rsidSect="00235125">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2C5E7" w14:textId="77777777" w:rsidR="003C1EB2" w:rsidRDefault="003C1EB2" w:rsidP="00521403">
      <w:pPr>
        <w:spacing w:line="240" w:lineRule="auto"/>
      </w:pPr>
      <w:r>
        <w:separator/>
      </w:r>
    </w:p>
  </w:endnote>
  <w:endnote w:type="continuationSeparator" w:id="0">
    <w:p w14:paraId="2E8A46A6" w14:textId="77777777" w:rsidR="003C1EB2" w:rsidRDefault="003C1EB2" w:rsidP="00521403">
      <w:pPr>
        <w:spacing w:line="240" w:lineRule="auto"/>
      </w:pPr>
      <w:r>
        <w:continuationSeparator/>
      </w:r>
    </w:p>
  </w:endnote>
  <w:endnote w:type="continuationNotice" w:id="1">
    <w:p w14:paraId="680CEE5E" w14:textId="77777777" w:rsidR="003C1EB2" w:rsidRDefault="003C1E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F112A" w14:textId="77777777" w:rsidR="00B9252B" w:rsidRDefault="00B925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4FD25" w14:textId="77777777" w:rsidR="005C6EBC" w:rsidRPr="00651CBA" w:rsidRDefault="005C6EBC" w:rsidP="00085DB6">
    <w:pPr>
      <w:pStyle w:val="Footer"/>
      <w:jc w:val="center"/>
      <w:rPr>
        <w:rFonts w:ascii="Times New Roman" w:hAnsi="Times New Roman" w:cs="Times New Roman"/>
        <w:sz w:val="20"/>
        <w:szCs w:val="20"/>
      </w:rPr>
    </w:pPr>
    <w:r w:rsidRPr="00651CBA">
      <w:rPr>
        <w:rFonts w:ascii="Times New Roman" w:hAnsi="Times New Roman" w:cs="Times New Roman"/>
        <w:color w:val="2B579A"/>
        <w:sz w:val="20"/>
        <w:szCs w:val="20"/>
        <w:shd w:val="clear" w:color="auto" w:fill="E6E6E6"/>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color w:val="2B579A"/>
        <w:sz w:val="20"/>
        <w:szCs w:val="20"/>
        <w:shd w:val="clear" w:color="auto" w:fill="E6E6E6"/>
      </w:rPr>
      <w:fldChar w:fldCharType="separate"/>
    </w:r>
    <w:r>
      <w:rPr>
        <w:rFonts w:ascii="Times New Roman" w:hAnsi="Times New Roman" w:cs="Times New Roman"/>
        <w:noProof/>
        <w:sz w:val="20"/>
        <w:szCs w:val="20"/>
      </w:rPr>
      <w:t>6</w:t>
    </w:r>
    <w:r w:rsidRPr="00651CBA">
      <w:rPr>
        <w:rFonts w:ascii="Times New Roman" w:hAnsi="Times New Roman" w:cs="Times New Roman"/>
        <w:color w:val="2B579A"/>
        <w:sz w:val="20"/>
        <w:szCs w:val="20"/>
        <w:shd w:val="clear" w:color="auto" w:fill="E6E6E6"/>
      </w:rPr>
      <w:fldChar w:fldCharType="end"/>
    </w:r>
  </w:p>
  <w:p w14:paraId="0D0B940D" w14:textId="77777777" w:rsidR="005C6EBC" w:rsidRPr="008D2E4C" w:rsidRDefault="005C6EBC">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B9AB" w14:textId="77777777" w:rsidR="005C6EBC" w:rsidRDefault="005C6EBC" w:rsidP="00235125">
    <w:pPr>
      <w:pStyle w:val="Footer"/>
      <w:pBdr>
        <w:bottom w:val="single" w:sz="12" w:space="1" w:color="auto"/>
      </w:pBdr>
    </w:pPr>
  </w:p>
  <w:p w14:paraId="66BCD64B" w14:textId="77777777" w:rsidR="005C6EBC" w:rsidRPr="00235125" w:rsidRDefault="005C6EBC" w:rsidP="00235125">
    <w:pPr>
      <w:pStyle w:val="Footer"/>
      <w:jc w:val="center"/>
      <w:rPr>
        <w:sz w:val="18"/>
      </w:rPr>
    </w:pPr>
    <w:r w:rsidRPr="00235125">
      <w:rPr>
        <w:sz w:val="18"/>
      </w:rPr>
      <w:t>The Advocates for Human Rights • 330 Second Avenue South • Suite 800 • Minneapolis, MN 55401 • USA</w:t>
    </w:r>
  </w:p>
  <w:p w14:paraId="42950F35" w14:textId="77777777" w:rsidR="005C6EBC" w:rsidRPr="00235125" w:rsidRDefault="005C6EBC"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3D6F7" w14:textId="77777777" w:rsidR="003C1EB2" w:rsidRDefault="003C1EB2" w:rsidP="00521403">
      <w:pPr>
        <w:spacing w:line="240" w:lineRule="auto"/>
      </w:pPr>
      <w:r>
        <w:separator/>
      </w:r>
    </w:p>
  </w:footnote>
  <w:footnote w:type="continuationSeparator" w:id="0">
    <w:p w14:paraId="2D92E6A5" w14:textId="77777777" w:rsidR="003C1EB2" w:rsidRDefault="003C1EB2" w:rsidP="00521403">
      <w:pPr>
        <w:spacing w:line="240" w:lineRule="auto"/>
      </w:pPr>
      <w:r>
        <w:continuationSeparator/>
      </w:r>
    </w:p>
  </w:footnote>
  <w:footnote w:type="continuationNotice" w:id="1">
    <w:p w14:paraId="5D6F5960" w14:textId="77777777" w:rsidR="003C1EB2" w:rsidRDefault="003C1EB2">
      <w:pPr>
        <w:spacing w:line="240" w:lineRule="auto"/>
      </w:pPr>
    </w:p>
  </w:footnote>
  <w:footnote w:id="2">
    <w:p w14:paraId="118F081B" w14:textId="77777777" w:rsidR="00797B32" w:rsidRPr="004579CA" w:rsidRDefault="00797B32" w:rsidP="00797B32">
      <w:pPr>
        <w:pStyle w:val="FootnoteText"/>
        <w:spacing w:line="240" w:lineRule="auto"/>
        <w:rPr>
          <w:rFonts w:ascii="Times" w:hAnsi="Times" w:cs="Times New Roman"/>
          <w:color w:val="000000" w:themeColor="text1"/>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United Nations</w:t>
      </w:r>
      <w:r>
        <w:rPr>
          <w:rFonts w:ascii="Times" w:hAnsi="Times" w:cs="Times New Roman"/>
          <w:color w:val="000000" w:themeColor="text1"/>
        </w:rPr>
        <w:t xml:space="preserve"> Committee against Torture</w:t>
      </w:r>
      <w:r w:rsidRPr="00247135">
        <w:rPr>
          <w:rFonts w:ascii="Times" w:hAnsi="Times" w:cs="Times New Roman"/>
          <w:color w:val="000000" w:themeColor="text1"/>
        </w:rPr>
        <w:t xml:space="preserve">, </w:t>
      </w:r>
      <w:r w:rsidRPr="004625B1">
        <w:rPr>
          <w:rFonts w:ascii="Times" w:hAnsi="Times" w:cs="Times New Roman"/>
          <w:i/>
          <w:iCs/>
          <w:color w:val="000000" w:themeColor="text1"/>
        </w:rPr>
        <w:t>List of issues prior to the submission of the third periodic report of El Salvador</w:t>
      </w:r>
      <w:r>
        <w:rPr>
          <w:rFonts w:ascii="Times" w:hAnsi="Times" w:cs="Times New Roman"/>
          <w:i/>
          <w:iCs/>
          <w:color w:val="000000" w:themeColor="text1"/>
        </w:rPr>
        <w:t xml:space="preserve">, </w:t>
      </w:r>
      <w:r w:rsidRPr="00247135">
        <w:rPr>
          <w:rFonts w:ascii="Times" w:hAnsi="Times" w:cs="Times New Roman"/>
          <w:color w:val="000000" w:themeColor="text1"/>
        </w:rPr>
        <w:t>(</w:t>
      </w:r>
      <w:r>
        <w:rPr>
          <w:rFonts w:ascii="Times" w:hAnsi="Times" w:cs="Times New Roman"/>
          <w:color w:val="000000" w:themeColor="text1"/>
        </w:rPr>
        <w:t>12 July 2012</w:t>
      </w:r>
      <w:r w:rsidRPr="00247135">
        <w:rPr>
          <w:rFonts w:ascii="Times" w:hAnsi="Times" w:cs="Times New Roman"/>
          <w:color w:val="000000" w:themeColor="text1"/>
        </w:rPr>
        <w:t xml:space="preserve">). U.N. Doc. </w:t>
      </w:r>
      <w:r w:rsidRPr="004579CA">
        <w:rPr>
          <w:rFonts w:ascii="Times" w:hAnsi="Times" w:cs="Times New Roman"/>
          <w:color w:val="000000" w:themeColor="text1"/>
        </w:rPr>
        <w:t>CAT/C/SLV/Q/3</w:t>
      </w:r>
      <w:r w:rsidRPr="00247135">
        <w:rPr>
          <w:rFonts w:ascii="Times" w:hAnsi="Times" w:cs="Times New Roman"/>
          <w:color w:val="000000" w:themeColor="text1"/>
        </w:rPr>
        <w:t xml:space="preserve">, ¶ </w:t>
      </w:r>
      <w:r>
        <w:rPr>
          <w:rFonts w:ascii="Times" w:hAnsi="Times" w:cs="Times New Roman"/>
          <w:color w:val="000000" w:themeColor="text1"/>
        </w:rPr>
        <w:t>2</w:t>
      </w:r>
      <w:r w:rsidRPr="00247135">
        <w:rPr>
          <w:rFonts w:ascii="Times" w:hAnsi="Times" w:cs="Times New Roman"/>
          <w:color w:val="000000" w:themeColor="text1"/>
        </w:rPr>
        <w:t>.</w:t>
      </w:r>
    </w:p>
  </w:footnote>
  <w:footnote w:id="3">
    <w:p w14:paraId="31D8CCEE" w14:textId="09DCC3AD" w:rsidR="000752B6" w:rsidRPr="000752B6" w:rsidRDefault="000752B6" w:rsidP="000752B6">
      <w:pPr>
        <w:pStyle w:val="FootnoteText"/>
        <w:spacing w:line="240" w:lineRule="auto"/>
        <w:rPr>
          <w:rFonts w:ascii="Times" w:hAnsi="Times" w:cs="Times New Roman"/>
          <w:color w:val="000000" w:themeColor="text1"/>
        </w:rPr>
      </w:pPr>
      <w:r>
        <w:rPr>
          <w:rStyle w:val="FootnoteReference"/>
        </w:rPr>
        <w:footnoteRef/>
      </w:r>
      <w:r>
        <w:t xml:space="preserve"> </w:t>
      </w:r>
      <w:r w:rsidR="00284C1A" w:rsidRPr="00247135">
        <w:rPr>
          <w:rFonts w:ascii="Times" w:hAnsi="Times" w:cs="Times New Roman"/>
          <w:color w:val="000000" w:themeColor="text1"/>
        </w:rPr>
        <w:t>United Nations</w:t>
      </w:r>
      <w:r w:rsidR="00284C1A">
        <w:rPr>
          <w:rFonts w:ascii="Times" w:hAnsi="Times" w:cs="Times New Roman"/>
          <w:color w:val="000000" w:themeColor="text1"/>
        </w:rPr>
        <w:t xml:space="preserve"> Committee against Torture</w:t>
      </w:r>
      <w:r w:rsidR="00284C1A" w:rsidRPr="00247135">
        <w:rPr>
          <w:rFonts w:ascii="Times" w:hAnsi="Times" w:cs="Times New Roman"/>
          <w:color w:val="000000" w:themeColor="text1"/>
        </w:rPr>
        <w:t xml:space="preserve">, </w:t>
      </w:r>
      <w:r w:rsidR="00284C1A" w:rsidRPr="004625B1">
        <w:rPr>
          <w:rFonts w:ascii="Times" w:hAnsi="Times" w:cs="Times New Roman"/>
          <w:i/>
          <w:iCs/>
          <w:color w:val="000000" w:themeColor="text1"/>
        </w:rPr>
        <w:t>List of issues prior to the submission of the third periodic report of El Salvador</w:t>
      </w:r>
      <w:r w:rsidR="00284C1A">
        <w:rPr>
          <w:rFonts w:ascii="Times" w:hAnsi="Times" w:cs="Times New Roman"/>
          <w:i/>
          <w:iCs/>
          <w:color w:val="000000" w:themeColor="text1"/>
        </w:rPr>
        <w:t xml:space="preserve">, </w:t>
      </w:r>
      <w:r w:rsidR="00284C1A" w:rsidRPr="00247135">
        <w:rPr>
          <w:rFonts w:ascii="Times" w:hAnsi="Times" w:cs="Times New Roman"/>
          <w:color w:val="000000" w:themeColor="text1"/>
        </w:rPr>
        <w:t>(</w:t>
      </w:r>
      <w:r w:rsidR="00284C1A">
        <w:rPr>
          <w:rFonts w:ascii="Times" w:hAnsi="Times" w:cs="Times New Roman"/>
          <w:color w:val="000000" w:themeColor="text1"/>
        </w:rPr>
        <w:t>12 July 2012</w:t>
      </w:r>
      <w:r w:rsidR="00284C1A" w:rsidRPr="00247135">
        <w:rPr>
          <w:rFonts w:ascii="Times" w:hAnsi="Times" w:cs="Times New Roman"/>
          <w:color w:val="000000" w:themeColor="text1"/>
        </w:rPr>
        <w:t xml:space="preserve">). U.N. Doc. </w:t>
      </w:r>
      <w:r w:rsidR="00284C1A" w:rsidRPr="004579CA">
        <w:rPr>
          <w:rFonts w:ascii="Times" w:hAnsi="Times" w:cs="Times New Roman"/>
          <w:color w:val="000000" w:themeColor="text1"/>
        </w:rPr>
        <w:t>CAT/C/SLV/Q/3</w:t>
      </w:r>
      <w:r w:rsidR="00284C1A" w:rsidRPr="00247135">
        <w:rPr>
          <w:rFonts w:ascii="Times" w:hAnsi="Times" w:cs="Times New Roman"/>
          <w:color w:val="000000" w:themeColor="text1"/>
        </w:rPr>
        <w:t xml:space="preserve">, </w:t>
      </w:r>
      <w:r w:rsidRPr="00247135">
        <w:rPr>
          <w:rFonts w:ascii="Times" w:hAnsi="Times" w:cs="Times New Roman"/>
          <w:color w:val="000000" w:themeColor="text1"/>
        </w:rPr>
        <w:t xml:space="preserve">¶ </w:t>
      </w:r>
      <w:r w:rsidR="008B4C2C">
        <w:rPr>
          <w:rFonts w:ascii="Times" w:hAnsi="Times" w:cs="Times New Roman"/>
          <w:color w:val="000000" w:themeColor="text1"/>
        </w:rPr>
        <w:t>7.</w:t>
      </w:r>
    </w:p>
  </w:footnote>
  <w:footnote w:id="4">
    <w:p w14:paraId="4AE833DD" w14:textId="6445B0FA" w:rsidR="00284C1A" w:rsidRDefault="00284C1A">
      <w:pPr>
        <w:pStyle w:val="FootnoteText"/>
      </w:pPr>
      <w:r>
        <w:rPr>
          <w:rStyle w:val="FootnoteReference"/>
        </w:rPr>
        <w:footnoteRef/>
      </w:r>
      <w:r>
        <w:t xml:space="preserve"> </w:t>
      </w:r>
      <w:r w:rsidRPr="00247135">
        <w:rPr>
          <w:rFonts w:ascii="Times" w:hAnsi="Times" w:cs="Times New Roman"/>
          <w:color w:val="000000" w:themeColor="text1"/>
        </w:rPr>
        <w:t>United Nations</w:t>
      </w:r>
      <w:r>
        <w:rPr>
          <w:rFonts w:ascii="Times" w:hAnsi="Times" w:cs="Times New Roman"/>
          <w:color w:val="000000" w:themeColor="text1"/>
        </w:rPr>
        <w:t xml:space="preserve"> Committee against Torture</w:t>
      </w:r>
      <w:r w:rsidRPr="00247135">
        <w:rPr>
          <w:rFonts w:ascii="Times" w:hAnsi="Times" w:cs="Times New Roman"/>
          <w:color w:val="000000" w:themeColor="text1"/>
        </w:rPr>
        <w:t xml:space="preserve">, </w:t>
      </w:r>
      <w:r w:rsidRPr="004625B1">
        <w:rPr>
          <w:rFonts w:ascii="Times" w:hAnsi="Times" w:cs="Times New Roman"/>
          <w:i/>
          <w:iCs/>
          <w:color w:val="000000" w:themeColor="text1"/>
        </w:rPr>
        <w:t>List of issues prior to the submission of the third periodic report of El Salvador</w:t>
      </w:r>
      <w:r>
        <w:rPr>
          <w:rFonts w:ascii="Times" w:hAnsi="Times" w:cs="Times New Roman"/>
          <w:i/>
          <w:iCs/>
          <w:color w:val="000000" w:themeColor="text1"/>
        </w:rPr>
        <w:t xml:space="preserve">, </w:t>
      </w:r>
      <w:r w:rsidRPr="00247135">
        <w:rPr>
          <w:rFonts w:ascii="Times" w:hAnsi="Times" w:cs="Times New Roman"/>
          <w:color w:val="000000" w:themeColor="text1"/>
        </w:rPr>
        <w:t>(</w:t>
      </w:r>
      <w:r>
        <w:rPr>
          <w:rFonts w:ascii="Times" w:hAnsi="Times" w:cs="Times New Roman"/>
          <w:color w:val="000000" w:themeColor="text1"/>
        </w:rPr>
        <w:t>12 July 2012</w:t>
      </w:r>
      <w:r w:rsidRPr="00247135">
        <w:rPr>
          <w:rFonts w:ascii="Times" w:hAnsi="Times" w:cs="Times New Roman"/>
          <w:color w:val="000000" w:themeColor="text1"/>
        </w:rPr>
        <w:t xml:space="preserve">). U.N. Doc. </w:t>
      </w:r>
      <w:r w:rsidRPr="004579CA">
        <w:rPr>
          <w:rFonts w:ascii="Times" w:hAnsi="Times" w:cs="Times New Roman"/>
          <w:color w:val="000000" w:themeColor="text1"/>
        </w:rPr>
        <w:t>CAT/C/SLV/Q/3</w:t>
      </w:r>
      <w:r w:rsidRPr="00247135">
        <w:rPr>
          <w:rFonts w:ascii="Times" w:hAnsi="Times" w:cs="Times New Roman"/>
          <w:color w:val="000000" w:themeColor="text1"/>
        </w:rPr>
        <w:t>,</w:t>
      </w:r>
      <w:r w:rsidRPr="00284C1A">
        <w:rPr>
          <w:rFonts w:ascii="Times" w:hAnsi="Times" w:cs="Times New Roman"/>
          <w:color w:val="000000" w:themeColor="text1"/>
        </w:rPr>
        <w:t xml:space="preserve"> </w:t>
      </w:r>
      <w:r w:rsidRPr="00247135">
        <w:rPr>
          <w:rFonts w:ascii="Times" w:hAnsi="Times" w:cs="Times New Roman"/>
          <w:color w:val="000000" w:themeColor="text1"/>
        </w:rPr>
        <w:t xml:space="preserve">¶ </w:t>
      </w:r>
      <w:r w:rsidR="002B2AE3">
        <w:rPr>
          <w:rFonts w:ascii="Times" w:hAnsi="Times" w:cs="Times New Roman"/>
          <w:color w:val="000000" w:themeColor="text1"/>
        </w:rPr>
        <w:t>7</w:t>
      </w:r>
      <w:r>
        <w:rPr>
          <w:rFonts w:ascii="Times" w:hAnsi="Times" w:cs="Times New Roman"/>
          <w:color w:val="000000" w:themeColor="text1"/>
        </w:rPr>
        <w:t>.</w:t>
      </w:r>
    </w:p>
  </w:footnote>
  <w:footnote w:id="5">
    <w:p w14:paraId="7834C2B8" w14:textId="77777777" w:rsidR="00797B32" w:rsidRDefault="00797B32" w:rsidP="00797B32">
      <w:pPr>
        <w:pStyle w:val="FootnoteText"/>
      </w:pPr>
      <w:r>
        <w:rPr>
          <w:rStyle w:val="FootnoteReference"/>
        </w:rPr>
        <w:footnoteRef/>
      </w:r>
      <w:r>
        <w:t xml:space="preserve"> </w:t>
      </w:r>
      <w:r w:rsidRPr="00247135">
        <w:rPr>
          <w:rFonts w:ascii="Times" w:hAnsi="Times" w:cs="Times New Roman"/>
          <w:color w:val="000000" w:themeColor="text1"/>
        </w:rPr>
        <w:t>United Nations</w:t>
      </w:r>
      <w:r>
        <w:rPr>
          <w:rFonts w:ascii="Times" w:hAnsi="Times" w:cs="Times New Roman"/>
          <w:color w:val="000000" w:themeColor="text1"/>
        </w:rPr>
        <w:t xml:space="preserve"> Committee against Torture</w:t>
      </w:r>
      <w:r w:rsidRPr="00247135">
        <w:rPr>
          <w:rFonts w:ascii="Times" w:hAnsi="Times" w:cs="Times New Roman"/>
          <w:color w:val="000000" w:themeColor="text1"/>
        </w:rPr>
        <w:t xml:space="preserve">, </w:t>
      </w:r>
      <w:r w:rsidRPr="004625B1">
        <w:rPr>
          <w:rFonts w:ascii="Times" w:hAnsi="Times" w:cs="Times New Roman"/>
          <w:i/>
          <w:iCs/>
          <w:color w:val="000000" w:themeColor="text1"/>
        </w:rPr>
        <w:t>List of issues prior to the submission of the third periodic report of El Salvador</w:t>
      </w:r>
      <w:r>
        <w:rPr>
          <w:rFonts w:ascii="Times" w:hAnsi="Times" w:cs="Times New Roman"/>
          <w:i/>
          <w:iCs/>
          <w:color w:val="000000" w:themeColor="text1"/>
        </w:rPr>
        <w:t xml:space="preserve">, </w:t>
      </w:r>
      <w:r w:rsidRPr="00247135">
        <w:rPr>
          <w:rFonts w:ascii="Times" w:hAnsi="Times" w:cs="Times New Roman"/>
          <w:color w:val="000000" w:themeColor="text1"/>
        </w:rPr>
        <w:t>(</w:t>
      </w:r>
      <w:r>
        <w:rPr>
          <w:rFonts w:ascii="Times" w:hAnsi="Times" w:cs="Times New Roman"/>
          <w:color w:val="000000" w:themeColor="text1"/>
        </w:rPr>
        <w:t>12 July 2012</w:t>
      </w:r>
      <w:r w:rsidRPr="00247135">
        <w:rPr>
          <w:rFonts w:ascii="Times" w:hAnsi="Times" w:cs="Times New Roman"/>
          <w:color w:val="000000" w:themeColor="text1"/>
        </w:rPr>
        <w:t xml:space="preserve">). U.N. Doc. </w:t>
      </w:r>
      <w:r w:rsidRPr="004579CA">
        <w:rPr>
          <w:rFonts w:ascii="Times" w:hAnsi="Times" w:cs="Times New Roman"/>
          <w:color w:val="000000" w:themeColor="text1"/>
        </w:rPr>
        <w:t>CAT/C/SLV/Q/3</w:t>
      </w:r>
      <w:r w:rsidRPr="00247135">
        <w:rPr>
          <w:rFonts w:ascii="Times" w:hAnsi="Times" w:cs="Times New Roman"/>
          <w:color w:val="000000" w:themeColor="text1"/>
        </w:rPr>
        <w:t xml:space="preserve">, ¶ </w:t>
      </w:r>
      <w:r>
        <w:rPr>
          <w:rFonts w:ascii="Times" w:hAnsi="Times" w:cs="Times New Roman"/>
          <w:color w:val="000000" w:themeColor="text1"/>
        </w:rPr>
        <w:t>9.</w:t>
      </w:r>
    </w:p>
  </w:footnote>
  <w:footnote w:id="6">
    <w:p w14:paraId="51B59618" w14:textId="2CFC95EF" w:rsidR="00C8600D" w:rsidRDefault="00C8600D">
      <w:pPr>
        <w:pStyle w:val="FootnoteText"/>
      </w:pPr>
      <w:r>
        <w:rPr>
          <w:rStyle w:val="FootnoteReference"/>
        </w:rPr>
        <w:footnoteRef/>
      </w:r>
      <w:r>
        <w:t xml:space="preserve"> </w:t>
      </w:r>
      <w:r w:rsidRPr="00247135">
        <w:rPr>
          <w:rFonts w:ascii="Times" w:hAnsi="Times" w:cs="Times New Roman"/>
          <w:color w:val="000000" w:themeColor="text1"/>
        </w:rPr>
        <w:t>United Nations</w:t>
      </w:r>
      <w:r>
        <w:rPr>
          <w:rFonts w:ascii="Times" w:hAnsi="Times" w:cs="Times New Roman"/>
          <w:color w:val="000000" w:themeColor="text1"/>
        </w:rPr>
        <w:t xml:space="preserve"> Committee against Torture</w:t>
      </w:r>
      <w:r w:rsidRPr="00247135">
        <w:rPr>
          <w:rFonts w:ascii="Times" w:hAnsi="Times" w:cs="Times New Roman"/>
          <w:color w:val="000000" w:themeColor="text1"/>
        </w:rPr>
        <w:t xml:space="preserve">, </w:t>
      </w:r>
      <w:r w:rsidRPr="004625B1">
        <w:rPr>
          <w:rFonts w:ascii="Times" w:hAnsi="Times" w:cs="Times New Roman"/>
          <w:i/>
          <w:iCs/>
          <w:color w:val="000000" w:themeColor="text1"/>
        </w:rPr>
        <w:t>List of issues prior to the submission of the third periodic report of El Salvador</w:t>
      </w:r>
      <w:r>
        <w:rPr>
          <w:rFonts w:ascii="Times" w:hAnsi="Times" w:cs="Times New Roman"/>
          <w:i/>
          <w:iCs/>
          <w:color w:val="000000" w:themeColor="text1"/>
        </w:rPr>
        <w:t xml:space="preserve">, </w:t>
      </w:r>
      <w:r w:rsidRPr="00247135">
        <w:rPr>
          <w:rFonts w:ascii="Times" w:hAnsi="Times" w:cs="Times New Roman"/>
          <w:color w:val="000000" w:themeColor="text1"/>
        </w:rPr>
        <w:t>(</w:t>
      </w:r>
      <w:r>
        <w:rPr>
          <w:rFonts w:ascii="Times" w:hAnsi="Times" w:cs="Times New Roman"/>
          <w:color w:val="000000" w:themeColor="text1"/>
        </w:rPr>
        <w:t>12 July 2012</w:t>
      </w:r>
      <w:r w:rsidRPr="00247135">
        <w:rPr>
          <w:rFonts w:ascii="Times" w:hAnsi="Times" w:cs="Times New Roman"/>
          <w:color w:val="000000" w:themeColor="text1"/>
        </w:rPr>
        <w:t xml:space="preserve">). U.N. Doc. </w:t>
      </w:r>
      <w:r w:rsidRPr="004579CA">
        <w:rPr>
          <w:rFonts w:ascii="Times" w:hAnsi="Times" w:cs="Times New Roman"/>
          <w:color w:val="000000" w:themeColor="text1"/>
        </w:rPr>
        <w:t>CAT/C/SLV/Q/3</w:t>
      </w:r>
      <w:r w:rsidRPr="00247135">
        <w:rPr>
          <w:rFonts w:ascii="Times" w:hAnsi="Times" w:cs="Times New Roman"/>
          <w:color w:val="000000" w:themeColor="text1"/>
        </w:rPr>
        <w:t xml:space="preserve">, ¶ </w:t>
      </w:r>
      <w:r>
        <w:rPr>
          <w:rFonts w:ascii="Times" w:hAnsi="Times" w:cs="Times New Roman"/>
          <w:color w:val="000000" w:themeColor="text1"/>
        </w:rPr>
        <w:t>27.</w:t>
      </w:r>
    </w:p>
  </w:footnote>
  <w:footnote w:id="7">
    <w:p w14:paraId="7DCABB6D" w14:textId="07A6C05F"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4A321E">
        <w:rPr>
          <w:rFonts w:ascii="Times" w:hAnsi="Times" w:cs="Times New Roman"/>
          <w:lang w:val="fr-FR"/>
        </w:rPr>
        <w:t xml:space="preserve"> Instituto </w:t>
      </w:r>
      <w:proofErr w:type="spellStart"/>
      <w:r w:rsidRPr="004A321E">
        <w:rPr>
          <w:rFonts w:ascii="Times" w:hAnsi="Times" w:cs="Times New Roman"/>
          <w:lang w:val="fr-FR"/>
        </w:rPr>
        <w:t>Salvadoreño</w:t>
      </w:r>
      <w:proofErr w:type="spellEnd"/>
      <w:r w:rsidRPr="004A321E">
        <w:rPr>
          <w:rFonts w:ascii="Times" w:hAnsi="Times" w:cs="Times New Roman"/>
          <w:lang w:val="fr-FR"/>
        </w:rPr>
        <w:t xml:space="preserve"> para el </w:t>
      </w:r>
      <w:proofErr w:type="spellStart"/>
      <w:r w:rsidRPr="004A321E">
        <w:rPr>
          <w:rFonts w:ascii="Times" w:hAnsi="Times" w:cs="Times New Roman"/>
          <w:lang w:val="fr-FR"/>
        </w:rPr>
        <w:t>Desarollo</w:t>
      </w:r>
      <w:proofErr w:type="spellEnd"/>
      <w:r w:rsidRPr="004A321E">
        <w:rPr>
          <w:rFonts w:ascii="Times" w:hAnsi="Times" w:cs="Times New Roman"/>
          <w:lang w:val="fr-FR"/>
        </w:rPr>
        <w:t xml:space="preserve"> de La </w:t>
      </w:r>
      <w:proofErr w:type="spellStart"/>
      <w:r w:rsidRPr="004A321E">
        <w:rPr>
          <w:rFonts w:ascii="Times" w:hAnsi="Times" w:cs="Times New Roman"/>
          <w:lang w:val="fr-FR"/>
        </w:rPr>
        <w:t>Mujer</w:t>
      </w:r>
      <w:proofErr w:type="spellEnd"/>
      <w:r w:rsidRPr="004A321E">
        <w:rPr>
          <w:rFonts w:ascii="Times" w:hAnsi="Times" w:cs="Times New Roman"/>
          <w:lang w:val="fr-FR"/>
        </w:rPr>
        <w:t xml:space="preserve"> &amp; </w:t>
      </w:r>
      <w:proofErr w:type="spellStart"/>
      <w:r w:rsidRPr="004A321E">
        <w:rPr>
          <w:rFonts w:ascii="Times" w:hAnsi="Times" w:cs="Times New Roman"/>
          <w:lang w:val="fr-FR"/>
        </w:rPr>
        <w:t>Organización</w:t>
      </w:r>
      <w:proofErr w:type="spellEnd"/>
      <w:r w:rsidRPr="004A321E">
        <w:rPr>
          <w:rFonts w:ascii="Times" w:hAnsi="Times" w:cs="Times New Roman"/>
          <w:lang w:val="fr-FR"/>
        </w:rPr>
        <w:t xml:space="preserve"> de </w:t>
      </w:r>
      <w:proofErr w:type="spellStart"/>
      <w:r w:rsidRPr="004A321E">
        <w:rPr>
          <w:rFonts w:ascii="Times" w:hAnsi="Times" w:cs="Times New Roman"/>
          <w:lang w:val="fr-FR"/>
        </w:rPr>
        <w:t>Mujeres</w:t>
      </w:r>
      <w:proofErr w:type="spellEnd"/>
      <w:r w:rsidRPr="004A321E">
        <w:rPr>
          <w:rFonts w:ascii="Times" w:hAnsi="Times" w:cs="Times New Roman"/>
          <w:lang w:val="fr-FR"/>
        </w:rPr>
        <w:t xml:space="preserve"> </w:t>
      </w:r>
      <w:proofErr w:type="spellStart"/>
      <w:r w:rsidRPr="004A321E">
        <w:rPr>
          <w:rFonts w:ascii="Times" w:hAnsi="Times" w:cs="Times New Roman"/>
          <w:lang w:val="fr-FR"/>
        </w:rPr>
        <w:t>Salvadoreñas</w:t>
      </w:r>
      <w:proofErr w:type="spellEnd"/>
      <w:r w:rsidRPr="004A321E">
        <w:rPr>
          <w:rFonts w:ascii="Times" w:hAnsi="Times" w:cs="Times New Roman"/>
          <w:lang w:val="fr-FR"/>
        </w:rPr>
        <w:t xml:space="preserve"> </w:t>
      </w:r>
      <w:proofErr w:type="spellStart"/>
      <w:r w:rsidRPr="004A321E">
        <w:rPr>
          <w:rFonts w:ascii="Times" w:hAnsi="Times" w:cs="Times New Roman"/>
          <w:lang w:val="fr-FR"/>
        </w:rPr>
        <w:t>por</w:t>
      </w:r>
      <w:proofErr w:type="spellEnd"/>
      <w:r w:rsidRPr="004A321E">
        <w:rPr>
          <w:rFonts w:ascii="Times" w:hAnsi="Times" w:cs="Times New Roman"/>
          <w:lang w:val="fr-FR"/>
        </w:rPr>
        <w:t xml:space="preserve"> la Paz, </w:t>
      </w:r>
      <w:r w:rsidRPr="004A321E">
        <w:rPr>
          <w:rFonts w:ascii="Times" w:hAnsi="Times" w:cs="Times New Roman"/>
          <w:i/>
          <w:lang w:val="fr-FR"/>
        </w:rPr>
        <w:t xml:space="preserve">Ley </w:t>
      </w:r>
      <w:proofErr w:type="spellStart"/>
      <w:r w:rsidRPr="004A321E">
        <w:rPr>
          <w:rFonts w:ascii="Times" w:hAnsi="Times" w:cs="Times New Roman"/>
          <w:i/>
          <w:lang w:val="fr-FR"/>
        </w:rPr>
        <w:t>Especial</w:t>
      </w:r>
      <w:proofErr w:type="spellEnd"/>
      <w:r w:rsidRPr="004A321E">
        <w:rPr>
          <w:rFonts w:ascii="Times" w:hAnsi="Times" w:cs="Times New Roman"/>
          <w:i/>
          <w:lang w:val="fr-FR"/>
        </w:rPr>
        <w:t xml:space="preserve"> </w:t>
      </w:r>
      <w:proofErr w:type="spellStart"/>
      <w:r w:rsidRPr="004A321E">
        <w:rPr>
          <w:rFonts w:ascii="Times" w:hAnsi="Times" w:cs="Times New Roman"/>
          <w:i/>
          <w:lang w:val="fr-FR"/>
        </w:rPr>
        <w:t>Integral</w:t>
      </w:r>
      <w:proofErr w:type="spellEnd"/>
      <w:r w:rsidRPr="004A321E">
        <w:rPr>
          <w:rFonts w:ascii="Times" w:hAnsi="Times" w:cs="Times New Roman"/>
          <w:i/>
          <w:lang w:val="fr-FR"/>
        </w:rPr>
        <w:t xml:space="preserve"> para </w:t>
      </w:r>
      <w:proofErr w:type="spellStart"/>
      <w:r w:rsidRPr="004A321E">
        <w:rPr>
          <w:rFonts w:ascii="Times" w:hAnsi="Times" w:cs="Times New Roman"/>
          <w:i/>
          <w:lang w:val="fr-FR"/>
        </w:rPr>
        <w:t>una</w:t>
      </w:r>
      <w:proofErr w:type="spellEnd"/>
      <w:r w:rsidRPr="004A321E">
        <w:rPr>
          <w:rFonts w:ascii="Times" w:hAnsi="Times" w:cs="Times New Roman"/>
          <w:i/>
          <w:lang w:val="fr-FR"/>
        </w:rPr>
        <w:t xml:space="preserve"> Vida Libre de </w:t>
      </w:r>
      <w:proofErr w:type="spellStart"/>
      <w:r w:rsidRPr="004A321E">
        <w:rPr>
          <w:rFonts w:ascii="Times" w:hAnsi="Times" w:cs="Times New Roman"/>
          <w:i/>
          <w:lang w:val="fr-FR"/>
        </w:rPr>
        <w:t>Violencia</w:t>
      </w:r>
      <w:proofErr w:type="spellEnd"/>
      <w:r w:rsidRPr="004A321E">
        <w:rPr>
          <w:rFonts w:ascii="Times" w:hAnsi="Times" w:cs="Times New Roman"/>
          <w:i/>
          <w:lang w:val="fr-FR"/>
        </w:rPr>
        <w:t xml:space="preserve"> para </w:t>
      </w:r>
      <w:proofErr w:type="spellStart"/>
      <w:r w:rsidRPr="004A321E">
        <w:rPr>
          <w:rFonts w:ascii="Times" w:hAnsi="Times" w:cs="Times New Roman"/>
          <w:i/>
          <w:lang w:val="fr-FR"/>
        </w:rPr>
        <w:t>las</w:t>
      </w:r>
      <w:proofErr w:type="spellEnd"/>
      <w:r w:rsidRPr="004A321E">
        <w:rPr>
          <w:rFonts w:ascii="Times" w:hAnsi="Times" w:cs="Times New Roman"/>
          <w:i/>
          <w:lang w:val="fr-FR"/>
        </w:rPr>
        <w:t xml:space="preserve"> </w:t>
      </w:r>
      <w:proofErr w:type="spellStart"/>
      <w:r w:rsidRPr="004A321E">
        <w:rPr>
          <w:rFonts w:ascii="Times" w:hAnsi="Times" w:cs="Times New Roman"/>
          <w:i/>
          <w:lang w:val="fr-FR"/>
        </w:rPr>
        <w:t>Mujeres</w:t>
      </w:r>
      <w:proofErr w:type="spellEnd"/>
      <w:r w:rsidR="007A5D00" w:rsidRPr="004A321E">
        <w:rPr>
          <w:rFonts w:ascii="Times" w:hAnsi="Times" w:cs="Times New Roman"/>
          <w:lang w:val="fr-FR"/>
        </w:rPr>
        <w:t>, 2011, Art. 9.</w:t>
      </w:r>
      <w:r w:rsidRPr="004A321E">
        <w:rPr>
          <w:rFonts w:ascii="Times" w:hAnsi="Times" w:cs="Times New Roman"/>
          <w:lang w:val="fr-FR"/>
        </w:rPr>
        <w:t xml:space="preserve"> </w:t>
      </w:r>
      <w:r w:rsidRPr="00247135">
        <w:rPr>
          <w:rFonts w:ascii="Times" w:hAnsi="Times" w:cs="Times New Roman"/>
        </w:rPr>
        <w:t>Also available at https://evaw-global-database.unwomen.org/-/media/files/un%20women/vaw/full%20text/americas/ley%20especial%20integral%20vida%20libre%20violencia%20mujeres%20-%202011/ley%20especial%20integral%20vida%20libre%20violencia%20mujeres%20-%202011.pdf?vs=523</w:t>
      </w:r>
      <w:r w:rsidR="007A5D00" w:rsidRPr="00247135">
        <w:rPr>
          <w:rFonts w:ascii="Times" w:hAnsi="Times" w:cs="Times New Roman"/>
        </w:rPr>
        <w:t>.</w:t>
      </w:r>
    </w:p>
  </w:footnote>
  <w:footnote w:id="8">
    <w:p w14:paraId="6F7951E5" w14:textId="7DEAB6F1" w:rsidR="008D5548" w:rsidRPr="00247135" w:rsidRDefault="008D5548"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Donor Direct Action, </w:t>
      </w:r>
      <w:proofErr w:type="spellStart"/>
      <w:r w:rsidRPr="00247135">
        <w:rPr>
          <w:rFonts w:ascii="Times" w:hAnsi="Times" w:cs="Times New Roman"/>
        </w:rPr>
        <w:t>Organización</w:t>
      </w:r>
      <w:proofErr w:type="spellEnd"/>
      <w:r w:rsidRPr="00247135">
        <w:rPr>
          <w:rFonts w:ascii="Times" w:hAnsi="Times" w:cs="Times New Roman"/>
        </w:rPr>
        <w:t xml:space="preserve"> de </w:t>
      </w:r>
      <w:proofErr w:type="spellStart"/>
      <w:r w:rsidRPr="00247135">
        <w:rPr>
          <w:rFonts w:ascii="Times" w:hAnsi="Times" w:cs="Times New Roman"/>
        </w:rPr>
        <w:t>Mujeres</w:t>
      </w:r>
      <w:proofErr w:type="spellEnd"/>
      <w:r w:rsidRPr="00247135">
        <w:rPr>
          <w:rFonts w:ascii="Times" w:hAnsi="Times" w:cs="Times New Roman"/>
        </w:rPr>
        <w:t xml:space="preserve"> </w:t>
      </w:r>
      <w:proofErr w:type="spellStart"/>
      <w:r w:rsidRPr="00247135">
        <w:rPr>
          <w:rFonts w:ascii="Times" w:hAnsi="Times" w:cs="Times New Roman"/>
        </w:rPr>
        <w:t>Salvadoreñas</w:t>
      </w:r>
      <w:proofErr w:type="spellEnd"/>
      <w:r w:rsidRPr="00247135">
        <w:rPr>
          <w:rFonts w:ascii="Times" w:hAnsi="Times" w:cs="Times New Roman"/>
        </w:rPr>
        <w:t xml:space="preserve"> por la Paz (ORMUSA): About, https://donordirectaction.org/who-we-are/. </w:t>
      </w:r>
    </w:p>
  </w:footnote>
  <w:footnote w:id="9">
    <w:p w14:paraId="3D2C125E" w14:textId="4BD98D73" w:rsidR="00D70FB7" w:rsidRDefault="00D70FB7">
      <w:pPr>
        <w:pStyle w:val="FootnoteText"/>
      </w:pPr>
      <w:r>
        <w:rPr>
          <w:rStyle w:val="FootnoteReference"/>
        </w:rPr>
        <w:footnoteRef/>
      </w:r>
      <w:r>
        <w:t xml:space="preserve"> </w:t>
      </w:r>
      <w:r w:rsidR="001C493D" w:rsidRPr="009565DA">
        <w:rPr>
          <w:rFonts w:ascii="Times" w:hAnsi="Times" w:cs="Times"/>
        </w:rPr>
        <w:t xml:space="preserve">Inter-American System of Human Rights, </w:t>
      </w:r>
      <w:proofErr w:type="spellStart"/>
      <w:r w:rsidR="009565DA" w:rsidRPr="009565DA">
        <w:rPr>
          <w:rFonts w:ascii="Times" w:hAnsi="Times" w:cs="Times"/>
        </w:rPr>
        <w:t>Situacion</w:t>
      </w:r>
      <w:proofErr w:type="spellEnd"/>
      <w:r w:rsidR="009565DA" w:rsidRPr="009565DA">
        <w:rPr>
          <w:rFonts w:ascii="Times" w:hAnsi="Times" w:cs="Times"/>
        </w:rPr>
        <w:t xml:space="preserve"> de derechos </w:t>
      </w:r>
      <w:proofErr w:type="spellStart"/>
      <w:r w:rsidR="009565DA" w:rsidRPr="009565DA">
        <w:rPr>
          <w:rFonts w:ascii="Times" w:hAnsi="Times" w:cs="Times"/>
        </w:rPr>
        <w:t>humanos</w:t>
      </w:r>
      <w:proofErr w:type="spellEnd"/>
      <w:r w:rsidR="009565DA" w:rsidRPr="009565DA">
        <w:rPr>
          <w:rFonts w:ascii="Times" w:hAnsi="Times" w:cs="Times"/>
        </w:rPr>
        <w:t xml:space="preserve"> </w:t>
      </w:r>
      <w:proofErr w:type="spellStart"/>
      <w:r w:rsidR="009565DA" w:rsidRPr="009565DA">
        <w:rPr>
          <w:rFonts w:ascii="Times" w:hAnsi="Times" w:cs="Times"/>
        </w:rPr>
        <w:t>en</w:t>
      </w:r>
      <w:proofErr w:type="spellEnd"/>
      <w:r w:rsidR="009565DA" w:rsidRPr="009565DA">
        <w:rPr>
          <w:rFonts w:ascii="Times" w:hAnsi="Times" w:cs="Times"/>
        </w:rPr>
        <w:t xml:space="preserve"> El Salvador, (14 October 2021) </w:t>
      </w:r>
      <w:hyperlink r:id="rId1" w:history="1">
        <w:r w:rsidR="009565DA" w:rsidRPr="009565DA">
          <w:rPr>
            <w:rStyle w:val="Hyperlink"/>
            <w:rFonts w:ascii="Times" w:hAnsi="Times" w:cs="Times"/>
          </w:rPr>
          <w:t>http://www.oas.org/es/cidh/informes/pdfs/2021_ElSalvador-ES.pdf</w:t>
        </w:r>
      </w:hyperlink>
      <w:r w:rsidR="00D909AC" w:rsidRPr="009565DA">
        <w:rPr>
          <w:rFonts w:ascii="Times" w:hAnsi="Times" w:cs="Times"/>
        </w:rPr>
        <w:t xml:space="preserve">, </w:t>
      </w:r>
      <w:r w:rsidR="00D909AC" w:rsidRPr="009565DA">
        <w:rPr>
          <w:rFonts w:ascii="Times" w:hAnsi="Times" w:cs="Times"/>
          <w:color w:val="000000" w:themeColor="text1"/>
        </w:rPr>
        <w:t>¶ 180.</w:t>
      </w:r>
    </w:p>
  </w:footnote>
  <w:footnote w:id="10">
    <w:p w14:paraId="5B1D5001" w14:textId="4BA89714"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11">
    <w:p w14:paraId="5C566AE6" w14:textId="595FF558"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F122AF" w:rsidRPr="00247135">
        <w:rPr>
          <w:rFonts w:ascii="Times" w:hAnsi="Times" w:cs="Times New Roman"/>
        </w:rPr>
        <w:t xml:space="preserve">Women and Girls Empowered, </w:t>
      </w:r>
      <w:r w:rsidR="00F122AF" w:rsidRPr="00247135">
        <w:rPr>
          <w:rFonts w:ascii="Times" w:hAnsi="Times" w:cs="Times New Roman"/>
          <w:i/>
          <w:iCs/>
        </w:rPr>
        <w:t xml:space="preserve">Women’s Economic Empowerment in El Salvador: Barriers, Opportunities, and a Path Forward, </w:t>
      </w:r>
      <w:r w:rsidR="00F122AF" w:rsidRPr="00247135">
        <w:rPr>
          <w:rFonts w:ascii="Times" w:hAnsi="Times" w:cs="Times New Roman"/>
        </w:rPr>
        <w:t>by Women and Girls Empowered (Washington D.C.: American Bar Association, 2019), xii.</w:t>
      </w:r>
      <w:r w:rsidR="00F122AF" w:rsidRPr="00247135">
        <w:rPr>
          <w:rFonts w:ascii="Times" w:hAnsi="Times" w:cs="Times New Roman"/>
          <w:i/>
          <w:iCs/>
        </w:rPr>
        <w:t xml:space="preserve"> </w:t>
      </w:r>
      <w:r w:rsidR="00F122AF" w:rsidRPr="00247135">
        <w:rPr>
          <w:rFonts w:ascii="Times" w:hAnsi="Times" w:cs="Times New Roman"/>
        </w:rPr>
        <w:t>Also available online at https://grameenfoundation.org/documents/elsalvador-women-economic-empowerment-barriers-opportunities-path-forward-full-10-2019.pdf.</w:t>
      </w:r>
    </w:p>
  </w:footnote>
  <w:footnote w:id="12">
    <w:p w14:paraId="35C5E46F" w14:textId="224095F3" w:rsidR="00364F25" w:rsidRPr="00247135" w:rsidRDefault="00364F25"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00597C88">
        <w:rPr>
          <w:rFonts w:ascii="Times" w:hAnsi="Times" w:cs="Times New Roman"/>
        </w:rPr>
        <w:t>Ibid.</w:t>
      </w:r>
    </w:p>
  </w:footnote>
  <w:footnote w:id="13">
    <w:p w14:paraId="629B5775" w14:textId="37F7D73C" w:rsidR="0001193A" w:rsidRPr="00247135" w:rsidRDefault="0001193A"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w:t>
      </w:r>
      <w:r w:rsidR="00B121C0" w:rsidRPr="00247135">
        <w:rPr>
          <w:rFonts w:ascii="Times" w:hAnsi="Times"/>
        </w:rPr>
        <w:t>201</w:t>
      </w:r>
      <w:r w:rsidR="0008132B">
        <w:rPr>
          <w:rFonts w:ascii="Times" w:hAnsi="Times"/>
        </w:rPr>
        <w:t>8</w:t>
      </w:r>
      <w:r w:rsidR="00B121C0" w:rsidRPr="00247135">
        <w:rPr>
          <w:rFonts w:ascii="Times" w:hAnsi="Times"/>
        </w:rPr>
        <w:t>-</w:t>
      </w:r>
      <w:r w:rsidRPr="00247135">
        <w:rPr>
          <w:rFonts w:ascii="Times" w:hAnsi="Times"/>
        </w:rPr>
        <w:t>2022)</w:t>
      </w:r>
    </w:p>
  </w:footnote>
  <w:footnote w:id="14">
    <w:p w14:paraId="4F4A3D76" w14:textId="6AD7EF1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650F68">
        <w:rPr>
          <w:rFonts w:ascii="Times" w:hAnsi="Times" w:cs="Times New Roman"/>
        </w:rPr>
        <w:t>Ibid.</w:t>
      </w:r>
    </w:p>
  </w:footnote>
  <w:footnote w:id="15">
    <w:p w14:paraId="36D0BD21" w14:textId="04C9E375" w:rsidR="003B47A9" w:rsidRPr="00247135" w:rsidRDefault="003B47A9"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(201</w:t>
      </w:r>
      <w:r w:rsidR="0008132B">
        <w:rPr>
          <w:rFonts w:ascii="Times" w:hAnsi="Times"/>
        </w:rPr>
        <w:t>8</w:t>
      </w:r>
      <w:r w:rsidRPr="00247135">
        <w:rPr>
          <w:rFonts w:ascii="Times" w:hAnsi="Times"/>
        </w:rPr>
        <w:t>-2022)</w:t>
      </w:r>
    </w:p>
  </w:footnote>
  <w:footnote w:id="16">
    <w:p w14:paraId="4142B851" w14:textId="77777777" w:rsidR="003679AF" w:rsidRPr="00247135" w:rsidRDefault="003679AF" w:rsidP="003679AF">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Kristina </w:t>
      </w:r>
      <w:proofErr w:type="spellStart"/>
      <w:r w:rsidRPr="00247135">
        <w:rPr>
          <w:rFonts w:ascii="Times" w:hAnsi="Times" w:cs="Times New Roman"/>
        </w:rPr>
        <w:t>Zanzinger</w:t>
      </w:r>
      <w:proofErr w:type="spellEnd"/>
      <w:r w:rsidRPr="00247135">
        <w:rPr>
          <w:rFonts w:ascii="Times" w:hAnsi="Times" w:cs="Times New Roman"/>
        </w:rPr>
        <w:t xml:space="preserve">, </w:t>
      </w:r>
      <w:r w:rsidRPr="00247135">
        <w:rPr>
          <w:rFonts w:ascii="Times" w:hAnsi="Times" w:cs="Times New Roman"/>
          <w:i/>
          <w:iCs/>
        </w:rPr>
        <w:t>Underreported and Unpunished, Femicides in El Salvador Continue,</w:t>
      </w:r>
      <w:r w:rsidRPr="00247135">
        <w:rPr>
          <w:rFonts w:ascii="Times" w:hAnsi="Times" w:cs="Times New Roman"/>
        </w:rPr>
        <w:t xml:space="preserve"> </w:t>
      </w:r>
      <w:proofErr w:type="spellStart"/>
      <w:r w:rsidRPr="00247135">
        <w:rPr>
          <w:rFonts w:ascii="Times" w:hAnsi="Times" w:cs="Times New Roman"/>
        </w:rPr>
        <w:t>nacla</w:t>
      </w:r>
      <w:proofErr w:type="spellEnd"/>
      <w:r w:rsidRPr="00247135">
        <w:rPr>
          <w:rFonts w:ascii="Times" w:hAnsi="Times" w:cs="Times New Roman"/>
        </w:rPr>
        <w:t>, Mar. 5, 2021, https://nacla.org/news/2021/03/04/femicides-el-salvador-pandemic</w:t>
      </w:r>
      <w:r w:rsidRPr="00247135">
        <w:rPr>
          <w:rStyle w:val="Hyperlink"/>
          <w:rFonts w:ascii="Times" w:hAnsi="Times" w:cs="Times New Roman"/>
        </w:rPr>
        <w:t xml:space="preserve">. </w:t>
      </w:r>
    </w:p>
  </w:footnote>
  <w:footnote w:id="17">
    <w:p w14:paraId="37A5CB9A" w14:textId="77777777" w:rsidR="003679AF" w:rsidRPr="00247135" w:rsidRDefault="003679AF" w:rsidP="003679AF">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Pr>
          <w:rFonts w:ascii="Times" w:hAnsi="Times" w:cs="Times New Roman"/>
        </w:rPr>
        <w:t>Ibid.</w:t>
      </w:r>
    </w:p>
  </w:footnote>
  <w:footnote w:id="18">
    <w:p w14:paraId="6E80940E" w14:textId="77777777" w:rsidR="003679AF" w:rsidRPr="00247135" w:rsidRDefault="003679AF" w:rsidP="003679AF">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Pr>
          <w:rFonts w:ascii="Times" w:hAnsi="Times" w:cs="Times New Roman"/>
        </w:rPr>
        <w:t>Ibid.</w:t>
      </w:r>
    </w:p>
  </w:footnote>
  <w:footnote w:id="19">
    <w:p w14:paraId="7419B32B" w14:textId="67A55DEA" w:rsidR="00AB636C" w:rsidRDefault="00AB636C">
      <w:pPr>
        <w:pStyle w:val="FootnoteText"/>
      </w:pPr>
      <w:r>
        <w:rPr>
          <w:rStyle w:val="FootnoteReference"/>
        </w:rPr>
        <w:footnoteRef/>
      </w:r>
      <w:r>
        <w:t xml:space="preserve"> </w:t>
      </w:r>
      <w:r w:rsidRPr="00475634">
        <w:rPr>
          <w:rFonts w:ascii="Times New Roman" w:hAnsi="Times New Roman" w:cs="Times New Roman"/>
        </w:rPr>
        <w:t xml:space="preserve">The case information presented in this submission is compiled from intake and other interviews conducted by The Advocates for Human Rights with asylum seekers from El Salvador between January 2014 and January 2019 (hereinafter referred to as “Interviews conducted by The Advocates”). Some details of the cases have been removed to maintain confidentiality and to protect the identities of the </w:t>
      </w:r>
      <w:r>
        <w:rPr>
          <w:rFonts w:ascii="Times New Roman" w:hAnsi="Times New Roman" w:cs="Times New Roman"/>
        </w:rPr>
        <w:t>individuals</w:t>
      </w:r>
      <w:r w:rsidRPr="00475634">
        <w:rPr>
          <w:rFonts w:ascii="Times New Roman" w:hAnsi="Times New Roman" w:cs="Times New Roman"/>
        </w:rPr>
        <w:t xml:space="preserve"> and their families.</w:t>
      </w:r>
      <w:r>
        <w:rPr>
          <w:rFonts w:ascii="Times New Roman" w:hAnsi="Times New Roman" w:cs="Times New Roman"/>
        </w:rPr>
        <w:t xml:space="preserve"> Information is used with the express permission of the clients.</w:t>
      </w:r>
    </w:p>
  </w:footnote>
  <w:footnote w:id="20">
    <w:p w14:paraId="35B3E87D" w14:textId="16BAC93C" w:rsidR="008A7DC5" w:rsidRDefault="008A7DC5">
      <w:pPr>
        <w:pStyle w:val="FootnoteText"/>
      </w:pPr>
      <w:r>
        <w:rPr>
          <w:rStyle w:val="FootnoteReference"/>
        </w:rPr>
        <w:footnoteRef/>
      </w:r>
      <w:r>
        <w:t xml:space="preserve"> </w:t>
      </w:r>
      <w:r w:rsidRPr="00247135">
        <w:rPr>
          <w:rFonts w:ascii="Times" w:hAnsi="Times"/>
        </w:rPr>
        <w:t>Interview by the Advocates (201</w:t>
      </w:r>
      <w:r>
        <w:rPr>
          <w:rFonts w:ascii="Times" w:hAnsi="Times"/>
        </w:rPr>
        <w:t>8</w:t>
      </w:r>
      <w:r w:rsidRPr="00247135">
        <w:rPr>
          <w:rFonts w:ascii="Times" w:hAnsi="Times"/>
        </w:rPr>
        <w:t>-2022)</w:t>
      </w:r>
    </w:p>
  </w:footnote>
  <w:footnote w:id="21">
    <w:p w14:paraId="15043317" w14:textId="16C6CF3A" w:rsidR="008A7DC5" w:rsidRDefault="008A7DC5">
      <w:pPr>
        <w:pStyle w:val="FootnoteText"/>
      </w:pPr>
      <w:r>
        <w:rPr>
          <w:rStyle w:val="FootnoteReference"/>
        </w:rPr>
        <w:footnoteRef/>
      </w:r>
      <w:r>
        <w:t xml:space="preserve"> </w:t>
      </w:r>
      <w:r w:rsidRPr="00247135">
        <w:rPr>
          <w:rFonts w:ascii="Times" w:hAnsi="Times"/>
        </w:rPr>
        <w:t>Interview by the Advocates (201</w:t>
      </w:r>
      <w:r>
        <w:rPr>
          <w:rFonts w:ascii="Times" w:hAnsi="Times"/>
        </w:rPr>
        <w:t>8</w:t>
      </w:r>
      <w:r w:rsidRPr="00247135">
        <w:rPr>
          <w:rFonts w:ascii="Times" w:hAnsi="Times"/>
        </w:rPr>
        <w:t>-2022)</w:t>
      </w:r>
    </w:p>
  </w:footnote>
  <w:footnote w:id="22">
    <w:p w14:paraId="76D6E63D" w14:textId="2FA46A67" w:rsidR="008A7DC5" w:rsidRDefault="008A7DC5">
      <w:pPr>
        <w:pStyle w:val="FootnoteText"/>
      </w:pPr>
      <w:r>
        <w:rPr>
          <w:rStyle w:val="FootnoteReference"/>
        </w:rPr>
        <w:footnoteRef/>
      </w:r>
      <w:r>
        <w:t xml:space="preserve"> </w:t>
      </w:r>
      <w:r w:rsidR="003679AF" w:rsidRPr="00247135">
        <w:rPr>
          <w:rFonts w:ascii="Times" w:hAnsi="Times"/>
        </w:rPr>
        <w:t>Interview by the Advocates (201</w:t>
      </w:r>
      <w:r w:rsidR="003679AF">
        <w:rPr>
          <w:rFonts w:ascii="Times" w:hAnsi="Times"/>
        </w:rPr>
        <w:t>8</w:t>
      </w:r>
      <w:r w:rsidR="003679AF" w:rsidRPr="00247135">
        <w:rPr>
          <w:rFonts w:ascii="Times" w:hAnsi="Times"/>
        </w:rPr>
        <w:t>-2022)</w:t>
      </w:r>
    </w:p>
  </w:footnote>
  <w:footnote w:id="23">
    <w:p w14:paraId="254470CF" w14:textId="74144FF6" w:rsidR="00CA596F" w:rsidRPr="00475634" w:rsidRDefault="00CA596F" w:rsidP="003679AF">
      <w:pPr>
        <w:pStyle w:val="FootnoteText"/>
        <w:rPr>
          <w:rFonts w:ascii="Times New Roman" w:hAnsi="Times New Roman" w:cs="Times New Roman"/>
        </w:rPr>
      </w:pPr>
    </w:p>
  </w:footnote>
  <w:footnote w:id="24">
    <w:p w14:paraId="50B4F835" w14:textId="0DF0BF6D" w:rsidR="003679AF" w:rsidRDefault="003679AF">
      <w:pPr>
        <w:pStyle w:val="FootnoteText"/>
      </w:pPr>
      <w:r>
        <w:rPr>
          <w:rStyle w:val="FootnoteReference"/>
        </w:rPr>
        <w:footnoteRef/>
      </w:r>
      <w:r>
        <w:t xml:space="preserve"> </w:t>
      </w:r>
      <w:r w:rsidRPr="00247135">
        <w:rPr>
          <w:rFonts w:ascii="Times" w:hAnsi="Times"/>
        </w:rPr>
        <w:t>Interview by the Advocates (201</w:t>
      </w:r>
      <w:r>
        <w:rPr>
          <w:rFonts w:ascii="Times" w:hAnsi="Times"/>
        </w:rPr>
        <w:t>8</w:t>
      </w:r>
      <w:r w:rsidRPr="00247135">
        <w:rPr>
          <w:rFonts w:ascii="Times" w:hAnsi="Times"/>
        </w:rPr>
        <w:t>-2022)</w:t>
      </w:r>
    </w:p>
  </w:footnote>
  <w:footnote w:id="25">
    <w:p w14:paraId="4AF39766" w14:textId="77777777" w:rsidR="007A4EB6" w:rsidRPr="002A5854" w:rsidRDefault="007A4EB6" w:rsidP="007A4EB6">
      <w:pPr>
        <w:pStyle w:val="FootnoteText"/>
        <w:spacing w:line="240" w:lineRule="auto"/>
        <w:rPr>
          <w:rFonts w:ascii="Times" w:hAnsi="Times"/>
        </w:rPr>
      </w:pPr>
      <w:r w:rsidRPr="00247135">
        <w:rPr>
          <w:rStyle w:val="FootnoteReference"/>
          <w:rFonts w:ascii="Times" w:hAnsi="Times" w:cs="Times New Roman"/>
        </w:rPr>
        <w:footnoteRef/>
      </w:r>
      <w:r w:rsidRPr="002A5854">
        <w:rPr>
          <w:rFonts w:ascii="Times" w:hAnsi="Times" w:cs="Times New Roman"/>
        </w:rPr>
        <w:t xml:space="preserve"> Donor Direct Action, </w:t>
      </w:r>
      <w:proofErr w:type="spellStart"/>
      <w:r w:rsidRPr="002A5854">
        <w:rPr>
          <w:rFonts w:ascii="Times" w:hAnsi="Times" w:cs="Times New Roman"/>
        </w:rPr>
        <w:t>Organización</w:t>
      </w:r>
      <w:proofErr w:type="spellEnd"/>
      <w:r w:rsidRPr="002A5854">
        <w:rPr>
          <w:rFonts w:ascii="Times" w:hAnsi="Times" w:cs="Times New Roman"/>
        </w:rPr>
        <w:t xml:space="preserve"> de </w:t>
      </w:r>
      <w:proofErr w:type="spellStart"/>
      <w:r w:rsidRPr="002A5854">
        <w:rPr>
          <w:rFonts w:ascii="Times" w:hAnsi="Times" w:cs="Times New Roman"/>
        </w:rPr>
        <w:t>Mujeres</w:t>
      </w:r>
      <w:proofErr w:type="spellEnd"/>
      <w:r w:rsidRPr="002A5854">
        <w:rPr>
          <w:rFonts w:ascii="Times" w:hAnsi="Times" w:cs="Times New Roman"/>
        </w:rPr>
        <w:t xml:space="preserve"> </w:t>
      </w:r>
      <w:proofErr w:type="spellStart"/>
      <w:r w:rsidRPr="002A5854">
        <w:rPr>
          <w:rFonts w:ascii="Times" w:hAnsi="Times" w:cs="Times New Roman"/>
        </w:rPr>
        <w:t>Salvadoreñas</w:t>
      </w:r>
      <w:proofErr w:type="spellEnd"/>
      <w:r w:rsidRPr="002A5854">
        <w:rPr>
          <w:rFonts w:ascii="Times" w:hAnsi="Times" w:cs="Times New Roman"/>
        </w:rPr>
        <w:t xml:space="preserve"> </w:t>
      </w:r>
      <w:proofErr w:type="spellStart"/>
      <w:r w:rsidRPr="002A5854">
        <w:rPr>
          <w:rFonts w:ascii="Times" w:hAnsi="Times" w:cs="Times New Roman"/>
        </w:rPr>
        <w:t>por</w:t>
      </w:r>
      <w:proofErr w:type="spellEnd"/>
      <w:r w:rsidRPr="002A5854">
        <w:rPr>
          <w:rFonts w:ascii="Times" w:hAnsi="Times" w:cs="Times New Roman"/>
        </w:rPr>
        <w:t xml:space="preserve"> la Paz (ORMUSA): About, https://donordirectaction.org/who-we-are/.</w:t>
      </w:r>
    </w:p>
  </w:footnote>
  <w:footnote w:id="26">
    <w:p w14:paraId="7E03FF50" w14:textId="77777777" w:rsidR="007A4EB6" w:rsidRPr="00EF2BAB" w:rsidRDefault="007A4EB6" w:rsidP="007A4EB6">
      <w:pPr>
        <w:pStyle w:val="FootnoteText"/>
        <w:spacing w:line="240" w:lineRule="auto"/>
        <w:rPr>
          <w:rFonts w:ascii="Times" w:hAnsi="Times"/>
          <w:lang w:val="fr-FR"/>
        </w:rPr>
      </w:pPr>
      <w:r w:rsidRPr="00247135">
        <w:rPr>
          <w:rStyle w:val="FootnoteReference"/>
          <w:rFonts w:ascii="Times" w:hAnsi="Times"/>
        </w:rPr>
        <w:footnoteRef/>
      </w:r>
      <w:r w:rsidRPr="00EF2BAB">
        <w:rPr>
          <w:rFonts w:ascii="Times" w:hAnsi="Times"/>
          <w:lang w:val="fr-FR"/>
        </w:rPr>
        <w:t xml:space="preserve"> ORMUSA, </w:t>
      </w:r>
      <w:r w:rsidRPr="00EF2BAB">
        <w:rPr>
          <w:rFonts w:ascii="Times" w:hAnsi="Times"/>
          <w:i/>
          <w:lang w:val="fr-FR"/>
        </w:rPr>
        <w:t xml:space="preserve">REDFEM </w:t>
      </w:r>
      <w:proofErr w:type="spellStart"/>
      <w:r w:rsidRPr="00EF2BAB">
        <w:rPr>
          <w:rFonts w:ascii="Times" w:hAnsi="Times"/>
          <w:i/>
          <w:lang w:val="fr-FR"/>
        </w:rPr>
        <w:t>presentó</w:t>
      </w:r>
      <w:proofErr w:type="spellEnd"/>
      <w:r w:rsidRPr="00EF2BAB">
        <w:rPr>
          <w:rFonts w:ascii="Times" w:hAnsi="Times"/>
          <w:i/>
          <w:lang w:val="fr-FR"/>
        </w:rPr>
        <w:t xml:space="preserve"> informe sobre la </w:t>
      </w:r>
      <w:proofErr w:type="spellStart"/>
      <w:r w:rsidRPr="00EF2BAB">
        <w:rPr>
          <w:rFonts w:ascii="Times" w:hAnsi="Times"/>
          <w:i/>
          <w:lang w:val="fr-FR"/>
        </w:rPr>
        <w:t>situación</w:t>
      </w:r>
      <w:proofErr w:type="spellEnd"/>
      <w:r w:rsidRPr="00EF2BAB">
        <w:rPr>
          <w:rFonts w:ascii="Times" w:hAnsi="Times"/>
          <w:i/>
          <w:lang w:val="fr-FR"/>
        </w:rPr>
        <w:t xml:space="preserve"> de </w:t>
      </w:r>
      <w:proofErr w:type="spellStart"/>
      <w:r w:rsidRPr="00EF2BAB">
        <w:rPr>
          <w:rFonts w:ascii="Times" w:hAnsi="Times"/>
          <w:i/>
          <w:lang w:val="fr-FR"/>
        </w:rPr>
        <w:t>violencia</w:t>
      </w:r>
      <w:proofErr w:type="spellEnd"/>
      <w:r w:rsidRPr="00EF2BAB">
        <w:rPr>
          <w:rFonts w:ascii="Times" w:hAnsi="Times"/>
          <w:i/>
          <w:lang w:val="fr-FR"/>
        </w:rPr>
        <w:t xml:space="preserve"> contra las </w:t>
      </w:r>
      <w:proofErr w:type="spellStart"/>
      <w:r w:rsidRPr="00EF2BAB">
        <w:rPr>
          <w:rFonts w:ascii="Times" w:hAnsi="Times"/>
          <w:i/>
          <w:lang w:val="fr-FR"/>
        </w:rPr>
        <w:t>mujeres</w:t>
      </w:r>
      <w:proofErr w:type="spellEnd"/>
      <w:r w:rsidRPr="00EF2BAB">
        <w:rPr>
          <w:rFonts w:ascii="Times" w:hAnsi="Times"/>
          <w:i/>
          <w:lang w:val="fr-FR"/>
        </w:rPr>
        <w:t xml:space="preserve"> </w:t>
      </w:r>
      <w:proofErr w:type="spellStart"/>
      <w:r w:rsidRPr="00EF2BAB">
        <w:rPr>
          <w:rFonts w:ascii="Times" w:hAnsi="Times"/>
          <w:i/>
          <w:lang w:val="fr-FR"/>
        </w:rPr>
        <w:t>incluyendo</w:t>
      </w:r>
      <w:proofErr w:type="spellEnd"/>
      <w:r w:rsidRPr="00EF2BAB">
        <w:rPr>
          <w:rFonts w:ascii="Times" w:hAnsi="Times"/>
          <w:i/>
          <w:lang w:val="fr-FR"/>
        </w:rPr>
        <w:t xml:space="preserve"> a las que </w:t>
      </w:r>
      <w:proofErr w:type="spellStart"/>
      <w:r w:rsidRPr="00EF2BAB">
        <w:rPr>
          <w:rFonts w:ascii="Times" w:hAnsi="Times"/>
          <w:i/>
          <w:lang w:val="fr-FR"/>
        </w:rPr>
        <w:t>enfrentan</w:t>
      </w:r>
      <w:proofErr w:type="spellEnd"/>
      <w:r w:rsidRPr="00EF2BAB">
        <w:rPr>
          <w:rFonts w:ascii="Times" w:hAnsi="Times"/>
          <w:i/>
          <w:lang w:val="fr-FR"/>
        </w:rPr>
        <w:t xml:space="preserve"> </w:t>
      </w:r>
      <w:proofErr w:type="spellStart"/>
      <w:r w:rsidRPr="00EF2BAB">
        <w:rPr>
          <w:rFonts w:ascii="Times" w:hAnsi="Times"/>
          <w:i/>
          <w:lang w:val="fr-FR"/>
        </w:rPr>
        <w:t>discapacidad</w:t>
      </w:r>
      <w:proofErr w:type="spellEnd"/>
      <w:r w:rsidRPr="00EF2BAB">
        <w:rPr>
          <w:rFonts w:ascii="Times" w:hAnsi="Times"/>
          <w:i/>
          <w:lang w:val="fr-FR"/>
        </w:rPr>
        <w:t xml:space="preserve">, (Aug. 15, 2022), </w:t>
      </w:r>
      <w:proofErr w:type="spellStart"/>
      <w:r w:rsidRPr="00EF2BAB">
        <w:rPr>
          <w:rFonts w:ascii="Times" w:hAnsi="Times"/>
          <w:i/>
          <w:lang w:val="fr-FR"/>
        </w:rPr>
        <w:t>available</w:t>
      </w:r>
      <w:proofErr w:type="spellEnd"/>
      <w:r w:rsidRPr="00EF2BAB">
        <w:rPr>
          <w:rFonts w:ascii="Times" w:hAnsi="Times"/>
          <w:i/>
          <w:lang w:val="fr-FR"/>
        </w:rPr>
        <w:t xml:space="preserve"> at https://ormusa.org/redfem-presento-informe-sobre-la-situacion-de-violencia-contra-las-mujeres-incluyendo-a-las-que-enfrentan-discapacidad/.</w:t>
      </w:r>
    </w:p>
  </w:footnote>
  <w:footnote w:id="27">
    <w:p w14:paraId="5387BDF5" w14:textId="77777777" w:rsidR="00513C8A" w:rsidRPr="00247135" w:rsidRDefault="00513C8A" w:rsidP="004A321E">
      <w:pPr>
        <w:pStyle w:val="FootnoteText"/>
        <w:spacing w:line="240" w:lineRule="auto"/>
        <w:rPr>
          <w:rFonts w:ascii="Times" w:hAnsi="Times" w:cs="Times New Roman"/>
        </w:rPr>
      </w:pPr>
      <w:r w:rsidRPr="00247135">
        <w:rPr>
          <w:rStyle w:val="FootnoteReference"/>
          <w:rFonts w:ascii="Times" w:hAnsi="Times"/>
        </w:rPr>
        <w:footnoteRef/>
      </w:r>
      <w:r w:rsidRPr="00247135">
        <w:rPr>
          <w:rFonts w:ascii="Times" w:hAnsi="Times"/>
        </w:rPr>
        <w:t xml:space="preserve"> </w:t>
      </w:r>
      <w:r w:rsidR="00E33FA4" w:rsidRPr="00247135">
        <w:rPr>
          <w:rFonts w:ascii="Times" w:hAnsi="Times" w:cs="Times New Roman"/>
        </w:rPr>
        <w:t xml:space="preserve">Women and Girls Empowered, </w:t>
      </w:r>
      <w:r w:rsidR="00E33FA4" w:rsidRPr="00247135">
        <w:rPr>
          <w:rFonts w:ascii="Times" w:hAnsi="Times" w:cs="Times New Roman"/>
          <w:i/>
          <w:iCs/>
        </w:rPr>
        <w:t xml:space="preserve">Women’s Economic Empowerment in El Salvador: Barriers, Opportunities, and a Path Forward, </w:t>
      </w:r>
      <w:r w:rsidR="00E33FA4" w:rsidRPr="00247135">
        <w:rPr>
          <w:rFonts w:ascii="Times" w:hAnsi="Times" w:cs="Times New Roman"/>
        </w:rPr>
        <w:t>by Women and Girls Empowered (Washington D.C.: American Bar Association, 2019), 20.</w:t>
      </w:r>
      <w:r w:rsidR="00E33FA4" w:rsidRPr="00247135">
        <w:rPr>
          <w:rFonts w:ascii="Times" w:hAnsi="Times" w:cs="Times New Roman"/>
          <w:i/>
          <w:iCs/>
        </w:rPr>
        <w:t xml:space="preserve"> </w:t>
      </w:r>
      <w:r w:rsidR="00E33FA4" w:rsidRPr="00247135">
        <w:rPr>
          <w:rFonts w:ascii="Times" w:hAnsi="Times" w:cs="Times New Roman"/>
        </w:rPr>
        <w:t>Also available online at https://grameenfoundation.org/documents/elsalvador-women-economic-empowerment-barriers-opportunities-path-forward-full-10-2019.pdf.</w:t>
      </w:r>
    </w:p>
  </w:footnote>
  <w:footnote w:id="28">
    <w:p w14:paraId="700E8F11" w14:textId="312A745B" w:rsidR="00E74A21" w:rsidRPr="00247135" w:rsidRDefault="00E74A21"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El Salvador 2021 Human Rights Report, (Apr. 12, 2022), https://sv.usembassy.gov/our-relationship/official-reports/hrr_2021/.</w:t>
      </w:r>
    </w:p>
  </w:footnote>
  <w:footnote w:id="29">
    <w:p w14:paraId="6D5E34B9" w14:textId="2836FF51" w:rsidR="00E74A21" w:rsidRPr="00247135" w:rsidRDefault="00E74A21"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rPr>
        <w:t xml:space="preserve"> </w:t>
      </w:r>
      <w:r w:rsidR="00A461DC">
        <w:rPr>
          <w:rFonts w:ascii="Times" w:hAnsi="Times" w:cs="Times New Roman"/>
        </w:rPr>
        <w:t>Ibid.</w:t>
      </w:r>
    </w:p>
  </w:footnote>
  <w:footnote w:id="30">
    <w:p w14:paraId="77F75CA1" w14:textId="120820A5"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Human Rights Watch, </w:t>
      </w:r>
      <w:r w:rsidRPr="00247135">
        <w:rPr>
          <w:rFonts w:ascii="Times" w:hAnsi="Times" w:cs="Times New Roman"/>
          <w:i/>
          <w:iCs/>
        </w:rPr>
        <w:t xml:space="preserve">World Report 2022: Rights Trends in El Salvador, </w:t>
      </w:r>
      <w:r w:rsidRPr="00247135">
        <w:rPr>
          <w:rFonts w:ascii="Times" w:hAnsi="Times" w:cs="Times New Roman"/>
        </w:rPr>
        <w:t>(Jan. 13, 2022), https://www.hrw.org/world-report/2022/country-chapters/el-salvador.</w:t>
      </w:r>
    </w:p>
  </w:footnote>
  <w:footnote w:id="31">
    <w:p w14:paraId="1002B3BE" w14:textId="59088C2E"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32">
    <w:p w14:paraId="49E69EFC" w14:textId="0481D21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Nations </w:t>
      </w:r>
      <w:r w:rsidR="00457221" w:rsidRPr="00457221">
        <w:rPr>
          <w:rFonts w:ascii="Times" w:hAnsi="Times" w:cs="Times New Roman"/>
        </w:rPr>
        <w:t>Convention against Torture and Other Cruel, Inhuman or Degrading Treatment or Punishment</w:t>
      </w:r>
      <w:r w:rsidRPr="00247135">
        <w:rPr>
          <w:rFonts w:ascii="Times" w:hAnsi="Times" w:cs="Times New Roman"/>
        </w:rPr>
        <w:t xml:space="preserve">, </w:t>
      </w:r>
      <w:r w:rsidR="00457221">
        <w:rPr>
          <w:rFonts w:ascii="Times" w:hAnsi="Times" w:cs="Times New Roman"/>
        </w:rPr>
        <w:t>19</w:t>
      </w:r>
      <w:r w:rsidR="0088232F">
        <w:rPr>
          <w:rFonts w:ascii="Times" w:hAnsi="Times" w:cs="Times New Roman"/>
        </w:rPr>
        <w:t>84</w:t>
      </w:r>
      <w:r w:rsidRPr="00247135">
        <w:rPr>
          <w:rFonts w:ascii="Times" w:hAnsi="Times" w:cs="Times New Roman"/>
        </w:rPr>
        <w:t xml:space="preserve">, Art. </w:t>
      </w:r>
      <w:r w:rsidR="0088232F">
        <w:rPr>
          <w:rFonts w:ascii="Times" w:hAnsi="Times" w:cs="Times New Roman"/>
        </w:rPr>
        <w:t>1</w:t>
      </w:r>
      <w:r w:rsidRPr="00247135">
        <w:rPr>
          <w:rFonts w:ascii="Times" w:hAnsi="Times" w:cs="Times New Roman"/>
        </w:rPr>
        <w:t>. Also available at https://www.ohchr.org/</w:t>
      </w:r>
      <w:r w:rsidR="0088232F" w:rsidRPr="0088232F">
        <w:rPr>
          <w:rFonts w:ascii="Times" w:hAnsi="Times" w:cs="Times New Roman"/>
        </w:rPr>
        <w:t>en/instruments-mechanisms/instruments/convention-against-torture-and-other-cruel-inhuman-or-degrading</w:t>
      </w:r>
      <w:r w:rsidRPr="00247135">
        <w:rPr>
          <w:rFonts w:ascii="Times" w:hAnsi="Times" w:cs="Times New Roman"/>
        </w:rPr>
        <w:t>.</w:t>
      </w:r>
    </w:p>
  </w:footnote>
  <w:footnote w:id="33">
    <w:p w14:paraId="2C90412A" w14:textId="02EEC902"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Office of the High Commissioner of Human Rights, El Salvador must amend reproductive health care laws after top Americas court ruling (Dec. 6, 2021), https://www.ohchr.org/en/press-releases/2021/12/el-salvador-must-amend-reproductive-health-care-laws-after-top-americas. </w:t>
      </w:r>
    </w:p>
  </w:footnote>
  <w:footnote w:id="34">
    <w:p w14:paraId="42781E82" w14:textId="6D2CBC5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Amnesty International, El Salvador 2021 (2021), https://www.amnesty.org/en/location/americas/central-america-and-the-caribbean/el-salvador/report-el-salvador/</w:t>
      </w:r>
      <w:r w:rsidRPr="00247135">
        <w:rPr>
          <w:rStyle w:val="Hyperlink"/>
          <w:rFonts w:ascii="Times" w:hAnsi="Times" w:cs="Times New Roman"/>
        </w:rPr>
        <w:t xml:space="preserve">. </w:t>
      </w:r>
    </w:p>
  </w:footnote>
  <w:footnote w:id="35">
    <w:p w14:paraId="155C5A42" w14:textId="69B2C5B8"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Human Rights Watch, </w:t>
      </w:r>
      <w:r w:rsidRPr="00247135">
        <w:rPr>
          <w:rFonts w:ascii="Times" w:hAnsi="Times" w:cs="Times New Roman"/>
          <w:i/>
          <w:iCs/>
        </w:rPr>
        <w:t xml:space="preserve">World Report 2022: Rights Trends in El Salvador, </w:t>
      </w:r>
      <w:r w:rsidRPr="00247135">
        <w:rPr>
          <w:rFonts w:ascii="Times" w:hAnsi="Times" w:cs="Times New Roman"/>
        </w:rPr>
        <w:t>(Jan. 13, 2022), https://www.hrw.org/world-report/2022/country-chapters/el-salvador.</w:t>
      </w:r>
    </w:p>
  </w:footnote>
  <w:footnote w:id="36">
    <w:p w14:paraId="7FDC9F67" w14:textId="7395947F" w:rsidR="00455908" w:rsidRPr="00247135" w:rsidRDefault="00455908" w:rsidP="004A321E">
      <w:pPr>
        <w:spacing w:line="240" w:lineRule="auto"/>
        <w:rPr>
          <w:rFonts w:ascii="Times" w:hAnsi="Times" w:cs="Times New Roman"/>
          <w:sz w:val="20"/>
          <w:szCs w:val="20"/>
        </w:rPr>
      </w:pPr>
      <w:r w:rsidRPr="00247135">
        <w:rPr>
          <w:rStyle w:val="FootnoteReference"/>
          <w:rFonts w:ascii="Times" w:hAnsi="Times" w:cs="Times New Roman"/>
          <w:sz w:val="20"/>
          <w:szCs w:val="20"/>
        </w:rPr>
        <w:footnoteRef/>
      </w:r>
      <w:r w:rsidRPr="00247135">
        <w:rPr>
          <w:rFonts w:ascii="Times" w:hAnsi="Times" w:cs="Times New Roman"/>
          <w:sz w:val="20"/>
          <w:szCs w:val="20"/>
        </w:rPr>
        <w:t xml:space="preserve"> Center for Reproductive Rights, </w:t>
      </w:r>
      <w:r w:rsidRPr="00247135">
        <w:rPr>
          <w:rFonts w:ascii="Times" w:hAnsi="Times" w:cs="Times New Roman"/>
          <w:i/>
          <w:iCs/>
          <w:sz w:val="20"/>
          <w:szCs w:val="20"/>
        </w:rPr>
        <w:t xml:space="preserve">Inter-American Court of Human Rights Ruling Will Help Protect Women Seeking Reproductive Health Care, Including Abortion, </w:t>
      </w:r>
      <w:r w:rsidRPr="00247135">
        <w:rPr>
          <w:rFonts w:ascii="Times" w:hAnsi="Times" w:cs="Times New Roman"/>
          <w:sz w:val="20"/>
          <w:szCs w:val="20"/>
        </w:rPr>
        <w:t>(Dec. 2, 2021), https://reproductiverights.org/inter-american-court-human-rights-el-salvador-manuela-ruling/.</w:t>
      </w:r>
    </w:p>
  </w:footnote>
  <w:footnote w:id="37">
    <w:p w14:paraId="3F7BF8FF" w14:textId="25918AB0" w:rsidR="00455908" w:rsidRPr="00247135" w:rsidRDefault="00455908"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Center for Reproductive Rights, </w:t>
      </w:r>
      <w:r w:rsidRPr="00247135">
        <w:rPr>
          <w:rFonts w:ascii="Times" w:hAnsi="Times" w:cs="Times New Roman"/>
          <w:i/>
          <w:iCs/>
        </w:rPr>
        <w:t xml:space="preserve">Inter-American Court of Human Rights Ruling Will Help Protect Women Seeking Reproductive Health Care, Including Abortion, </w:t>
      </w:r>
      <w:r w:rsidRPr="00247135">
        <w:rPr>
          <w:rFonts w:ascii="Times" w:hAnsi="Times" w:cs="Times New Roman"/>
        </w:rPr>
        <w:t>(Dec. 2, 2021), https://reproductiverights.org/inter-american-court-human-rights-el-salvador-manuela-ruling/.</w:t>
      </w:r>
    </w:p>
  </w:footnote>
  <w:footnote w:id="38">
    <w:p w14:paraId="31194936" w14:textId="7552C679" w:rsidR="00455908" w:rsidRPr="00247135" w:rsidRDefault="00455908"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39">
    <w:p w14:paraId="77B92A3C" w14:textId="788EB065"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Amnesty International, El Salvador 2021 (2021), https://www.amnesty.org/en/location/americas/central-america-and-the-caribbean/el-salvador/report-el-salvador/</w:t>
      </w:r>
      <w:r w:rsidRPr="00247135">
        <w:rPr>
          <w:rStyle w:val="Hyperlink"/>
          <w:rFonts w:ascii="Times" w:hAnsi="Times" w:cs="Times New Roman"/>
        </w:rPr>
        <w:t xml:space="preserve">. </w:t>
      </w:r>
    </w:p>
  </w:footnote>
  <w:footnote w:id="40">
    <w:p w14:paraId="5E287DD2" w14:textId="3E6A9A6A" w:rsidR="005C6EBC" w:rsidRPr="00247135" w:rsidRDefault="005C6EBC" w:rsidP="004A321E">
      <w:pPr>
        <w:pStyle w:val="FootnoteText"/>
        <w:spacing w:line="240" w:lineRule="auto"/>
        <w:rPr>
          <w:rFonts w:ascii="Times" w:hAnsi="Times" w:cs="Times New Roman"/>
        </w:rPr>
      </w:pPr>
      <w:r>
        <w:rPr>
          <w:rStyle w:val="FootnoteReference"/>
        </w:rPr>
        <w:footnoteRef/>
      </w:r>
      <w:r w:rsidRPr="00247135">
        <w:rPr>
          <w:rFonts w:ascii="Times" w:hAnsi="Times" w:cs="Times New Roman"/>
        </w:rPr>
        <w:t xml:space="preserve"> </w:t>
      </w:r>
      <w:r w:rsidR="00A461DC">
        <w:rPr>
          <w:rFonts w:ascii="Times" w:hAnsi="Times" w:cs="Times New Roman"/>
        </w:rPr>
        <w:t>Ibid.</w:t>
      </w:r>
      <w:r w:rsidRPr="00247135">
        <w:rPr>
          <w:rStyle w:val="Hyperlink"/>
          <w:rFonts w:ascii="Times" w:hAnsi="Times" w:cs="Times New Roman"/>
        </w:rPr>
        <w:t xml:space="preserve"> </w:t>
      </w:r>
    </w:p>
  </w:footnote>
  <w:footnote w:id="41">
    <w:p w14:paraId="68221A7A" w14:textId="5CBDD652" w:rsidR="00AB636C" w:rsidRDefault="00AB636C">
      <w:pPr>
        <w:pStyle w:val="FootnoteText"/>
      </w:pPr>
      <w:r>
        <w:rPr>
          <w:rStyle w:val="FootnoteReference"/>
        </w:rPr>
        <w:footnoteRef/>
      </w:r>
      <w:r>
        <w:t xml:space="preserve"> </w:t>
      </w:r>
      <w:r w:rsidRPr="00AB636C">
        <w:rPr>
          <w:rFonts w:ascii="Times" w:hAnsi="Times" w:cs="Times"/>
        </w:rPr>
        <w:t>Interview by The Advocates.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DE225" w14:textId="77777777" w:rsidR="005C6EBC" w:rsidRDefault="005C6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B00A" w14:textId="77777777" w:rsidR="005C6EBC" w:rsidRPr="00FE67AF" w:rsidRDefault="005C6EBC"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3D3EC" w14:textId="77777777" w:rsidR="005C6EBC" w:rsidRDefault="005C6EBC" w:rsidP="00235125">
    <w:pPr>
      <w:pStyle w:val="Header"/>
      <w:jc w:val="center"/>
    </w:pPr>
    <w:r>
      <w:rPr>
        <w:rFonts w:ascii="Times" w:hAnsi="Times" w:cs="Times"/>
        <w:noProof/>
        <w:color w:val="auto"/>
        <w:sz w:val="24"/>
        <w:szCs w:val="24"/>
        <w:shd w:val="clear" w:color="auto" w:fill="E6E6E6"/>
      </w:rPr>
      <w:drawing>
        <wp:inline distT="0" distB="0" distL="0" distR="0" wp14:anchorId="2AE0C131" wp14:editId="07777777">
          <wp:extent cx="185737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6A6E93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4C5F8F"/>
    <w:multiLevelType w:val="hybridMultilevel"/>
    <w:tmpl w:val="FBE41116"/>
    <w:lvl w:ilvl="0" w:tplc="58E847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67D5E"/>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F3101"/>
    <w:multiLevelType w:val="hybridMultilevel"/>
    <w:tmpl w:val="E844F9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8B462D"/>
    <w:multiLevelType w:val="hybridMultilevel"/>
    <w:tmpl w:val="36A6E93E"/>
    <w:lvl w:ilvl="0" w:tplc="FFFFFFFF">
      <w:start w:val="1"/>
      <w:numFmt w:val="decimal"/>
      <w:lvlText w:val="%1."/>
      <w:lvlJc w:val="left"/>
      <w:pPr>
        <w:ind w:left="720" w:hanging="360"/>
      </w:pPr>
      <w:rPr>
        <w:rFonts w:ascii="Times New Roman" w:hAnsi="Times New Roman" w:cs="Times New Roman" w:hint="default"/>
        <w:b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46406"/>
    <w:multiLevelType w:val="hybridMultilevel"/>
    <w:tmpl w:val="D0D8647C"/>
    <w:lvl w:ilvl="0" w:tplc="02966F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3061795"/>
    <w:multiLevelType w:val="hybridMultilevel"/>
    <w:tmpl w:val="D89A2EA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79271A"/>
    <w:multiLevelType w:val="hybridMultilevel"/>
    <w:tmpl w:val="653E5924"/>
    <w:lvl w:ilvl="0" w:tplc="25408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345944"/>
    <w:multiLevelType w:val="hybridMultilevel"/>
    <w:tmpl w:val="2070C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FC5F80"/>
    <w:multiLevelType w:val="hybridMultilevel"/>
    <w:tmpl w:val="DF28AB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7F67C4D"/>
    <w:multiLevelType w:val="hybridMultilevel"/>
    <w:tmpl w:val="F1362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98E1B69"/>
    <w:multiLevelType w:val="hybridMultilevel"/>
    <w:tmpl w:val="5E905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0DD7025"/>
    <w:multiLevelType w:val="hybridMultilevel"/>
    <w:tmpl w:val="36A6E93E"/>
    <w:lvl w:ilvl="0" w:tplc="FFFFFFFF">
      <w:start w:val="1"/>
      <w:numFmt w:val="decimal"/>
      <w:lvlText w:val="%1."/>
      <w:lvlJc w:val="left"/>
      <w:pPr>
        <w:ind w:left="720" w:hanging="360"/>
      </w:pPr>
      <w:rPr>
        <w:rFonts w:ascii="Times New Roman" w:hAnsi="Times New Roman" w:cs="Times New Roman" w:hint="default"/>
        <w:b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3202E30"/>
    <w:multiLevelType w:val="hybridMultilevel"/>
    <w:tmpl w:val="EFBEF3F4"/>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42D0714"/>
    <w:multiLevelType w:val="hybridMultilevel"/>
    <w:tmpl w:val="09D6C09E"/>
    <w:lvl w:ilvl="0" w:tplc="6180FDB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B54A8A"/>
    <w:multiLevelType w:val="hybridMultilevel"/>
    <w:tmpl w:val="BA8AE3A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75642E"/>
    <w:multiLevelType w:val="hybridMultilevel"/>
    <w:tmpl w:val="A1721164"/>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45303D3"/>
    <w:multiLevelType w:val="hybridMultilevel"/>
    <w:tmpl w:val="36A6E93E"/>
    <w:lvl w:ilvl="0" w:tplc="FFFFFFFF">
      <w:start w:val="1"/>
      <w:numFmt w:val="decimal"/>
      <w:lvlText w:val="%1."/>
      <w:lvlJc w:val="left"/>
      <w:pPr>
        <w:ind w:left="720" w:hanging="360"/>
      </w:pPr>
      <w:rPr>
        <w:rFonts w:ascii="Times New Roman" w:hAnsi="Times New Roman" w:cs="Times New Roman" w:hint="default"/>
        <w:b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1546D94"/>
    <w:multiLevelType w:val="hybridMultilevel"/>
    <w:tmpl w:val="3A240114"/>
    <w:lvl w:ilvl="0" w:tplc="9DBCD340">
      <w:start w:val="1"/>
      <w:numFmt w:val="decimal"/>
      <w:lvlText w:val="%1."/>
      <w:lvlJc w:val="left"/>
      <w:pPr>
        <w:ind w:left="-36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767B0CFA"/>
    <w:multiLevelType w:val="hybridMultilevel"/>
    <w:tmpl w:val="0930EB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A718EF"/>
    <w:multiLevelType w:val="hybridMultilevel"/>
    <w:tmpl w:val="4CEC861C"/>
    <w:lvl w:ilvl="0" w:tplc="04090001">
      <w:start w:val="1"/>
      <w:numFmt w:val="bullet"/>
      <w:lvlText w:val=""/>
      <w:lvlJc w:val="left"/>
      <w:pPr>
        <w:ind w:left="2250" w:hanging="360"/>
      </w:pPr>
      <w:rPr>
        <w:rFonts w:ascii="Symbol" w:hAnsi="Symbol" w:hint="default"/>
      </w:rPr>
    </w:lvl>
    <w:lvl w:ilvl="1" w:tplc="04090003">
      <w:start w:val="1"/>
      <w:numFmt w:val="bullet"/>
      <w:lvlText w:val="o"/>
      <w:lvlJc w:val="left"/>
      <w:pPr>
        <w:ind w:left="2970" w:hanging="360"/>
      </w:pPr>
      <w:rPr>
        <w:rFonts w:ascii="Courier New" w:hAnsi="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35"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4163AC"/>
    <w:multiLevelType w:val="hybridMultilevel"/>
    <w:tmpl w:val="97B0C4C0"/>
    <w:lvl w:ilvl="0" w:tplc="B2A88B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948620">
    <w:abstractNumId w:val="0"/>
  </w:num>
  <w:num w:numId="2" w16cid:durableId="1312952484">
    <w:abstractNumId w:val="18"/>
  </w:num>
  <w:num w:numId="3" w16cid:durableId="2064674644">
    <w:abstractNumId w:val="23"/>
  </w:num>
  <w:num w:numId="4" w16cid:durableId="708456220">
    <w:abstractNumId w:val="8"/>
  </w:num>
  <w:num w:numId="5" w16cid:durableId="1136408991">
    <w:abstractNumId w:val="12"/>
  </w:num>
  <w:num w:numId="6" w16cid:durableId="192427795">
    <w:abstractNumId w:val="1"/>
  </w:num>
  <w:num w:numId="7" w16cid:durableId="2105832385">
    <w:abstractNumId w:val="35"/>
  </w:num>
  <w:num w:numId="8" w16cid:durableId="1985502331">
    <w:abstractNumId w:val="5"/>
  </w:num>
  <w:num w:numId="9" w16cid:durableId="1863740181">
    <w:abstractNumId w:val="36"/>
  </w:num>
  <w:num w:numId="10" w16cid:durableId="2066836286">
    <w:abstractNumId w:val="10"/>
  </w:num>
  <w:num w:numId="11" w16cid:durableId="345911624">
    <w:abstractNumId w:val="4"/>
  </w:num>
  <w:num w:numId="12" w16cid:durableId="834495926">
    <w:abstractNumId w:val="13"/>
  </w:num>
  <w:num w:numId="13" w16cid:durableId="900404778">
    <w:abstractNumId w:val="25"/>
  </w:num>
  <w:num w:numId="14" w16cid:durableId="1888492637">
    <w:abstractNumId w:val="11"/>
  </w:num>
  <w:num w:numId="15" w16cid:durableId="912810720">
    <w:abstractNumId w:val="15"/>
  </w:num>
  <w:num w:numId="16" w16cid:durableId="865869563">
    <w:abstractNumId w:val="7"/>
  </w:num>
  <w:num w:numId="17" w16cid:durableId="514735262">
    <w:abstractNumId w:val="3"/>
  </w:num>
  <w:num w:numId="18" w16cid:durableId="259916450">
    <w:abstractNumId w:val="30"/>
  </w:num>
  <w:num w:numId="19" w16cid:durableId="1386106557">
    <w:abstractNumId w:val="16"/>
  </w:num>
  <w:num w:numId="20" w16cid:durableId="373848700">
    <w:abstractNumId w:val="27"/>
  </w:num>
  <w:num w:numId="21" w16cid:durableId="1846629241">
    <w:abstractNumId w:val="32"/>
  </w:num>
  <w:num w:numId="22" w16cid:durableId="1063606283">
    <w:abstractNumId w:val="6"/>
  </w:num>
  <w:num w:numId="23" w16cid:durableId="2147165318">
    <w:abstractNumId w:val="29"/>
  </w:num>
  <w:num w:numId="24" w16cid:durableId="1026716846">
    <w:abstractNumId w:val="19"/>
  </w:num>
  <w:num w:numId="25" w16cid:durableId="1204177385">
    <w:abstractNumId w:val="14"/>
  </w:num>
  <w:num w:numId="26" w16cid:durableId="378361258">
    <w:abstractNumId w:val="17"/>
  </w:num>
  <w:num w:numId="27" w16cid:durableId="1851018254">
    <w:abstractNumId w:val="22"/>
  </w:num>
  <w:num w:numId="28" w16cid:durableId="192619637">
    <w:abstractNumId w:val="33"/>
  </w:num>
  <w:num w:numId="29" w16cid:durableId="698437997">
    <w:abstractNumId w:val="21"/>
  </w:num>
  <w:num w:numId="30" w16cid:durableId="709263296">
    <w:abstractNumId w:val="24"/>
  </w:num>
  <w:num w:numId="31" w16cid:durableId="1809542761">
    <w:abstractNumId w:val="34"/>
  </w:num>
  <w:num w:numId="32" w16cid:durableId="1353845552">
    <w:abstractNumId w:val="28"/>
  </w:num>
  <w:num w:numId="33" w16cid:durableId="1945113067">
    <w:abstractNumId w:val="2"/>
  </w:num>
  <w:num w:numId="34" w16cid:durableId="396585773">
    <w:abstractNumId w:val="9"/>
  </w:num>
  <w:num w:numId="35" w16cid:durableId="2112168148">
    <w:abstractNumId w:val="31"/>
  </w:num>
  <w:num w:numId="36" w16cid:durableId="502935132">
    <w:abstractNumId w:val="26"/>
  </w:num>
  <w:num w:numId="37" w16cid:durableId="791559074">
    <w:abstractNumId w:val="37"/>
  </w:num>
  <w:num w:numId="38" w16cid:durableId="1854609407">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displayBackgroundShape/>
  <w:proofState w:spelling="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D9A"/>
    <w:rsid w:val="00000DEA"/>
    <w:rsid w:val="00000F6D"/>
    <w:rsid w:val="00002265"/>
    <w:rsid w:val="000031D3"/>
    <w:rsid w:val="00003997"/>
    <w:rsid w:val="000039E4"/>
    <w:rsid w:val="00004313"/>
    <w:rsid w:val="00004E6D"/>
    <w:rsid w:val="00004FB2"/>
    <w:rsid w:val="00005591"/>
    <w:rsid w:val="0000631C"/>
    <w:rsid w:val="00010003"/>
    <w:rsid w:val="000114F3"/>
    <w:rsid w:val="0001193A"/>
    <w:rsid w:val="00011A18"/>
    <w:rsid w:val="00011B8E"/>
    <w:rsid w:val="000121B3"/>
    <w:rsid w:val="000132DF"/>
    <w:rsid w:val="0001431A"/>
    <w:rsid w:val="00014890"/>
    <w:rsid w:val="000153A0"/>
    <w:rsid w:val="00016674"/>
    <w:rsid w:val="00017009"/>
    <w:rsid w:val="00017B15"/>
    <w:rsid w:val="000205AD"/>
    <w:rsid w:val="00020BA4"/>
    <w:rsid w:val="00020C70"/>
    <w:rsid w:val="00024E48"/>
    <w:rsid w:val="0002678C"/>
    <w:rsid w:val="000271B5"/>
    <w:rsid w:val="0002750D"/>
    <w:rsid w:val="00031653"/>
    <w:rsid w:val="00031B2D"/>
    <w:rsid w:val="00031DFB"/>
    <w:rsid w:val="000327A1"/>
    <w:rsid w:val="00033385"/>
    <w:rsid w:val="00033D56"/>
    <w:rsid w:val="00033EDA"/>
    <w:rsid w:val="00035E2E"/>
    <w:rsid w:val="00037B18"/>
    <w:rsid w:val="00040C3E"/>
    <w:rsid w:val="0004161F"/>
    <w:rsid w:val="00043C2E"/>
    <w:rsid w:val="0004416D"/>
    <w:rsid w:val="00044C2F"/>
    <w:rsid w:val="00045C82"/>
    <w:rsid w:val="00045CA6"/>
    <w:rsid w:val="00045EF7"/>
    <w:rsid w:val="00046449"/>
    <w:rsid w:val="00050678"/>
    <w:rsid w:val="00050D23"/>
    <w:rsid w:val="000513D0"/>
    <w:rsid w:val="000524DC"/>
    <w:rsid w:val="000529BD"/>
    <w:rsid w:val="00053937"/>
    <w:rsid w:val="000550C9"/>
    <w:rsid w:val="00055A20"/>
    <w:rsid w:val="000563FC"/>
    <w:rsid w:val="00057D6C"/>
    <w:rsid w:val="000607E5"/>
    <w:rsid w:val="00060AA8"/>
    <w:rsid w:val="00060F47"/>
    <w:rsid w:val="00061A4A"/>
    <w:rsid w:val="00062270"/>
    <w:rsid w:val="00064177"/>
    <w:rsid w:val="0006482B"/>
    <w:rsid w:val="00065CE3"/>
    <w:rsid w:val="00066303"/>
    <w:rsid w:val="000667C7"/>
    <w:rsid w:val="0006682E"/>
    <w:rsid w:val="00071760"/>
    <w:rsid w:val="000721AF"/>
    <w:rsid w:val="00073EC1"/>
    <w:rsid w:val="000741FA"/>
    <w:rsid w:val="0007444E"/>
    <w:rsid w:val="000745B3"/>
    <w:rsid w:val="000752B6"/>
    <w:rsid w:val="000776A8"/>
    <w:rsid w:val="00077A3F"/>
    <w:rsid w:val="00080E0C"/>
    <w:rsid w:val="0008132B"/>
    <w:rsid w:val="000818E4"/>
    <w:rsid w:val="00081C34"/>
    <w:rsid w:val="00081E83"/>
    <w:rsid w:val="0008330A"/>
    <w:rsid w:val="000842A2"/>
    <w:rsid w:val="000842EA"/>
    <w:rsid w:val="00084EA1"/>
    <w:rsid w:val="00085DB6"/>
    <w:rsid w:val="00086A2F"/>
    <w:rsid w:val="00087E10"/>
    <w:rsid w:val="00087F89"/>
    <w:rsid w:val="00091A30"/>
    <w:rsid w:val="00091A62"/>
    <w:rsid w:val="000921F3"/>
    <w:rsid w:val="000926F1"/>
    <w:rsid w:val="000929F5"/>
    <w:rsid w:val="000933EC"/>
    <w:rsid w:val="00094659"/>
    <w:rsid w:val="00094F07"/>
    <w:rsid w:val="00095BFE"/>
    <w:rsid w:val="00097193"/>
    <w:rsid w:val="00097C06"/>
    <w:rsid w:val="000A38D7"/>
    <w:rsid w:val="000A3CFC"/>
    <w:rsid w:val="000A4998"/>
    <w:rsid w:val="000A49A7"/>
    <w:rsid w:val="000A525A"/>
    <w:rsid w:val="000A5651"/>
    <w:rsid w:val="000A73BB"/>
    <w:rsid w:val="000A7640"/>
    <w:rsid w:val="000B2E67"/>
    <w:rsid w:val="000B34F4"/>
    <w:rsid w:val="000B3573"/>
    <w:rsid w:val="000B3917"/>
    <w:rsid w:val="000B3A6B"/>
    <w:rsid w:val="000B4B09"/>
    <w:rsid w:val="000B5401"/>
    <w:rsid w:val="000B61C4"/>
    <w:rsid w:val="000B75F6"/>
    <w:rsid w:val="000B7C6C"/>
    <w:rsid w:val="000C14BA"/>
    <w:rsid w:val="000C34B6"/>
    <w:rsid w:val="000C3BB6"/>
    <w:rsid w:val="000C3E6C"/>
    <w:rsid w:val="000C492E"/>
    <w:rsid w:val="000C4D17"/>
    <w:rsid w:val="000C5415"/>
    <w:rsid w:val="000C5ECA"/>
    <w:rsid w:val="000C6303"/>
    <w:rsid w:val="000C6BBA"/>
    <w:rsid w:val="000C70A5"/>
    <w:rsid w:val="000C72D4"/>
    <w:rsid w:val="000C77A4"/>
    <w:rsid w:val="000C7E5B"/>
    <w:rsid w:val="000D0D95"/>
    <w:rsid w:val="000D2613"/>
    <w:rsid w:val="000D275F"/>
    <w:rsid w:val="000D2905"/>
    <w:rsid w:val="000D2A7C"/>
    <w:rsid w:val="000D371B"/>
    <w:rsid w:val="000D3C7C"/>
    <w:rsid w:val="000D45CC"/>
    <w:rsid w:val="000D531A"/>
    <w:rsid w:val="000D5BE0"/>
    <w:rsid w:val="000D708D"/>
    <w:rsid w:val="000D7136"/>
    <w:rsid w:val="000D7E9A"/>
    <w:rsid w:val="000E0AAD"/>
    <w:rsid w:val="000E44CE"/>
    <w:rsid w:val="000E4526"/>
    <w:rsid w:val="000E4793"/>
    <w:rsid w:val="000E5850"/>
    <w:rsid w:val="000E5F58"/>
    <w:rsid w:val="000E726D"/>
    <w:rsid w:val="000E7A35"/>
    <w:rsid w:val="000F04F3"/>
    <w:rsid w:val="000F12C3"/>
    <w:rsid w:val="000F17F6"/>
    <w:rsid w:val="000F2781"/>
    <w:rsid w:val="000F3CCE"/>
    <w:rsid w:val="000F433B"/>
    <w:rsid w:val="000F71D7"/>
    <w:rsid w:val="000F7549"/>
    <w:rsid w:val="000F760F"/>
    <w:rsid w:val="000F7861"/>
    <w:rsid w:val="000F7A45"/>
    <w:rsid w:val="000F7EE8"/>
    <w:rsid w:val="00100341"/>
    <w:rsid w:val="001024BE"/>
    <w:rsid w:val="001025AD"/>
    <w:rsid w:val="0010271C"/>
    <w:rsid w:val="00102BF9"/>
    <w:rsid w:val="00105583"/>
    <w:rsid w:val="00106A05"/>
    <w:rsid w:val="00106FFA"/>
    <w:rsid w:val="001076B0"/>
    <w:rsid w:val="0011153E"/>
    <w:rsid w:val="00111D17"/>
    <w:rsid w:val="00112546"/>
    <w:rsid w:val="001131E8"/>
    <w:rsid w:val="00113732"/>
    <w:rsid w:val="001137E7"/>
    <w:rsid w:val="001142C2"/>
    <w:rsid w:val="00114D0A"/>
    <w:rsid w:val="0011596F"/>
    <w:rsid w:val="00115B73"/>
    <w:rsid w:val="00116974"/>
    <w:rsid w:val="0011773C"/>
    <w:rsid w:val="0012021B"/>
    <w:rsid w:val="00121543"/>
    <w:rsid w:val="001215FE"/>
    <w:rsid w:val="00121799"/>
    <w:rsid w:val="00122B5E"/>
    <w:rsid w:val="00123260"/>
    <w:rsid w:val="00123328"/>
    <w:rsid w:val="00123D4C"/>
    <w:rsid w:val="00125371"/>
    <w:rsid w:val="00126002"/>
    <w:rsid w:val="001263DE"/>
    <w:rsid w:val="00126E51"/>
    <w:rsid w:val="001308EF"/>
    <w:rsid w:val="00131584"/>
    <w:rsid w:val="00131D92"/>
    <w:rsid w:val="00133BE7"/>
    <w:rsid w:val="00134034"/>
    <w:rsid w:val="001351FF"/>
    <w:rsid w:val="0013578A"/>
    <w:rsid w:val="00135B4D"/>
    <w:rsid w:val="00135F05"/>
    <w:rsid w:val="00136B8B"/>
    <w:rsid w:val="00136F2C"/>
    <w:rsid w:val="00137D5C"/>
    <w:rsid w:val="00137FED"/>
    <w:rsid w:val="00141855"/>
    <w:rsid w:val="00142929"/>
    <w:rsid w:val="00143D3B"/>
    <w:rsid w:val="00144D85"/>
    <w:rsid w:val="00145F11"/>
    <w:rsid w:val="001461A1"/>
    <w:rsid w:val="00146206"/>
    <w:rsid w:val="001467E0"/>
    <w:rsid w:val="00150389"/>
    <w:rsid w:val="001522A1"/>
    <w:rsid w:val="00154FF2"/>
    <w:rsid w:val="00155C40"/>
    <w:rsid w:val="001576F5"/>
    <w:rsid w:val="00161D75"/>
    <w:rsid w:val="001621F0"/>
    <w:rsid w:val="001656A7"/>
    <w:rsid w:val="00166242"/>
    <w:rsid w:val="00166426"/>
    <w:rsid w:val="0016767F"/>
    <w:rsid w:val="00167A4B"/>
    <w:rsid w:val="00167F17"/>
    <w:rsid w:val="00170139"/>
    <w:rsid w:val="00173502"/>
    <w:rsid w:val="00174678"/>
    <w:rsid w:val="00177271"/>
    <w:rsid w:val="00180300"/>
    <w:rsid w:val="00181B0A"/>
    <w:rsid w:val="00182DA3"/>
    <w:rsid w:val="00183D8C"/>
    <w:rsid w:val="001850A2"/>
    <w:rsid w:val="0018729D"/>
    <w:rsid w:val="00187812"/>
    <w:rsid w:val="0019005B"/>
    <w:rsid w:val="00191468"/>
    <w:rsid w:val="001925C0"/>
    <w:rsid w:val="00194029"/>
    <w:rsid w:val="0019449E"/>
    <w:rsid w:val="001A03A8"/>
    <w:rsid w:val="001A0804"/>
    <w:rsid w:val="001A0D5E"/>
    <w:rsid w:val="001A144F"/>
    <w:rsid w:val="001A19E8"/>
    <w:rsid w:val="001A23C3"/>
    <w:rsid w:val="001A294D"/>
    <w:rsid w:val="001A3848"/>
    <w:rsid w:val="001A76A8"/>
    <w:rsid w:val="001B102C"/>
    <w:rsid w:val="001B1288"/>
    <w:rsid w:val="001B1A7F"/>
    <w:rsid w:val="001B4203"/>
    <w:rsid w:val="001B4D5F"/>
    <w:rsid w:val="001B4E8A"/>
    <w:rsid w:val="001B5BFA"/>
    <w:rsid w:val="001B67B5"/>
    <w:rsid w:val="001C0240"/>
    <w:rsid w:val="001C0471"/>
    <w:rsid w:val="001C2E0D"/>
    <w:rsid w:val="001C493D"/>
    <w:rsid w:val="001C6729"/>
    <w:rsid w:val="001C683A"/>
    <w:rsid w:val="001C6903"/>
    <w:rsid w:val="001C74B9"/>
    <w:rsid w:val="001D1E38"/>
    <w:rsid w:val="001D2341"/>
    <w:rsid w:val="001D2A0F"/>
    <w:rsid w:val="001D4394"/>
    <w:rsid w:val="001D4A00"/>
    <w:rsid w:val="001D50AC"/>
    <w:rsid w:val="001D56CA"/>
    <w:rsid w:val="001D5719"/>
    <w:rsid w:val="001D5B63"/>
    <w:rsid w:val="001D66F0"/>
    <w:rsid w:val="001D6C94"/>
    <w:rsid w:val="001D755F"/>
    <w:rsid w:val="001E0441"/>
    <w:rsid w:val="001E22E1"/>
    <w:rsid w:val="001E3C76"/>
    <w:rsid w:val="001E3E59"/>
    <w:rsid w:val="001E6D97"/>
    <w:rsid w:val="001E7550"/>
    <w:rsid w:val="001E760F"/>
    <w:rsid w:val="001E7E63"/>
    <w:rsid w:val="001F0463"/>
    <w:rsid w:val="001F09E4"/>
    <w:rsid w:val="001F0B67"/>
    <w:rsid w:val="001F1041"/>
    <w:rsid w:val="001F31E3"/>
    <w:rsid w:val="001F31F6"/>
    <w:rsid w:val="001F3346"/>
    <w:rsid w:val="001F48ED"/>
    <w:rsid w:val="001F5D99"/>
    <w:rsid w:val="001F5F87"/>
    <w:rsid w:val="001F6F04"/>
    <w:rsid w:val="001F7C47"/>
    <w:rsid w:val="001F7F7C"/>
    <w:rsid w:val="0020033A"/>
    <w:rsid w:val="0020124D"/>
    <w:rsid w:val="002018A8"/>
    <w:rsid w:val="00202834"/>
    <w:rsid w:val="0020533A"/>
    <w:rsid w:val="00205472"/>
    <w:rsid w:val="00205E3D"/>
    <w:rsid w:val="0020733C"/>
    <w:rsid w:val="00207581"/>
    <w:rsid w:val="00211FB3"/>
    <w:rsid w:val="002139DD"/>
    <w:rsid w:val="00215AFD"/>
    <w:rsid w:val="00215B6C"/>
    <w:rsid w:val="0021706F"/>
    <w:rsid w:val="00221635"/>
    <w:rsid w:val="0022173D"/>
    <w:rsid w:val="00221E9D"/>
    <w:rsid w:val="002229E6"/>
    <w:rsid w:val="00222B2B"/>
    <w:rsid w:val="00222BB8"/>
    <w:rsid w:val="00222BDC"/>
    <w:rsid w:val="00223A83"/>
    <w:rsid w:val="00223C59"/>
    <w:rsid w:val="00224E8F"/>
    <w:rsid w:val="0022570B"/>
    <w:rsid w:val="002258BE"/>
    <w:rsid w:val="00226224"/>
    <w:rsid w:val="002267FD"/>
    <w:rsid w:val="00226F74"/>
    <w:rsid w:val="00230216"/>
    <w:rsid w:val="00230492"/>
    <w:rsid w:val="00233C20"/>
    <w:rsid w:val="00233E2B"/>
    <w:rsid w:val="00233EC4"/>
    <w:rsid w:val="00235125"/>
    <w:rsid w:val="0023535D"/>
    <w:rsid w:val="002372F4"/>
    <w:rsid w:val="002379EB"/>
    <w:rsid w:val="00237F5C"/>
    <w:rsid w:val="002426BA"/>
    <w:rsid w:val="00242AF3"/>
    <w:rsid w:val="002442F0"/>
    <w:rsid w:val="0024565C"/>
    <w:rsid w:val="00247135"/>
    <w:rsid w:val="0024718C"/>
    <w:rsid w:val="002503A6"/>
    <w:rsid w:val="0025091E"/>
    <w:rsid w:val="002513B5"/>
    <w:rsid w:val="0025156B"/>
    <w:rsid w:val="00252AEB"/>
    <w:rsid w:val="00252B5B"/>
    <w:rsid w:val="002534BD"/>
    <w:rsid w:val="002538DE"/>
    <w:rsid w:val="00254278"/>
    <w:rsid w:val="002554BC"/>
    <w:rsid w:val="0025643E"/>
    <w:rsid w:val="00256644"/>
    <w:rsid w:val="002619DF"/>
    <w:rsid w:val="0026219D"/>
    <w:rsid w:val="00263322"/>
    <w:rsid w:val="00263D74"/>
    <w:rsid w:val="00263D9C"/>
    <w:rsid w:val="0026551D"/>
    <w:rsid w:val="00266884"/>
    <w:rsid w:val="0026698A"/>
    <w:rsid w:val="00266E93"/>
    <w:rsid w:val="002670F4"/>
    <w:rsid w:val="00267DE0"/>
    <w:rsid w:val="00272E3B"/>
    <w:rsid w:val="002755FC"/>
    <w:rsid w:val="00276DD0"/>
    <w:rsid w:val="002805FA"/>
    <w:rsid w:val="00280C83"/>
    <w:rsid w:val="00282AA2"/>
    <w:rsid w:val="00282CE8"/>
    <w:rsid w:val="00283427"/>
    <w:rsid w:val="00284691"/>
    <w:rsid w:val="00284C1A"/>
    <w:rsid w:val="0028523A"/>
    <w:rsid w:val="00285F3A"/>
    <w:rsid w:val="0028772E"/>
    <w:rsid w:val="00287EA3"/>
    <w:rsid w:val="00290808"/>
    <w:rsid w:val="00290929"/>
    <w:rsid w:val="002913B1"/>
    <w:rsid w:val="0029277A"/>
    <w:rsid w:val="002938E8"/>
    <w:rsid w:val="0029502A"/>
    <w:rsid w:val="0029576C"/>
    <w:rsid w:val="002959EB"/>
    <w:rsid w:val="002966AA"/>
    <w:rsid w:val="00296E0D"/>
    <w:rsid w:val="00297158"/>
    <w:rsid w:val="002A2735"/>
    <w:rsid w:val="002A2A18"/>
    <w:rsid w:val="002A2FD0"/>
    <w:rsid w:val="002A419E"/>
    <w:rsid w:val="002A5854"/>
    <w:rsid w:val="002A6DE6"/>
    <w:rsid w:val="002A792D"/>
    <w:rsid w:val="002B09C1"/>
    <w:rsid w:val="002B1BBE"/>
    <w:rsid w:val="002B2AE3"/>
    <w:rsid w:val="002B2D8E"/>
    <w:rsid w:val="002B4B1A"/>
    <w:rsid w:val="002B5A7E"/>
    <w:rsid w:val="002B62AB"/>
    <w:rsid w:val="002B7197"/>
    <w:rsid w:val="002C058E"/>
    <w:rsid w:val="002C0595"/>
    <w:rsid w:val="002C1028"/>
    <w:rsid w:val="002C1C7C"/>
    <w:rsid w:val="002C212C"/>
    <w:rsid w:val="002C2D28"/>
    <w:rsid w:val="002C3A52"/>
    <w:rsid w:val="002C5784"/>
    <w:rsid w:val="002C6776"/>
    <w:rsid w:val="002D1546"/>
    <w:rsid w:val="002D1761"/>
    <w:rsid w:val="002D18E8"/>
    <w:rsid w:val="002D1BD2"/>
    <w:rsid w:val="002D27C2"/>
    <w:rsid w:val="002D2CE7"/>
    <w:rsid w:val="002D32C1"/>
    <w:rsid w:val="002D3E40"/>
    <w:rsid w:val="002D4907"/>
    <w:rsid w:val="002D52CB"/>
    <w:rsid w:val="002D5CED"/>
    <w:rsid w:val="002D6A2A"/>
    <w:rsid w:val="002D7F86"/>
    <w:rsid w:val="002E070E"/>
    <w:rsid w:val="002E1CE9"/>
    <w:rsid w:val="002E33DA"/>
    <w:rsid w:val="002E564A"/>
    <w:rsid w:val="002E5D28"/>
    <w:rsid w:val="002E5EE0"/>
    <w:rsid w:val="002E6EB2"/>
    <w:rsid w:val="002E7377"/>
    <w:rsid w:val="002E784C"/>
    <w:rsid w:val="002F0441"/>
    <w:rsid w:val="002F0551"/>
    <w:rsid w:val="002F27B7"/>
    <w:rsid w:val="002F34B0"/>
    <w:rsid w:val="0030090B"/>
    <w:rsid w:val="00300D69"/>
    <w:rsid w:val="003027DE"/>
    <w:rsid w:val="0030282F"/>
    <w:rsid w:val="00302EF5"/>
    <w:rsid w:val="00303847"/>
    <w:rsid w:val="0030388D"/>
    <w:rsid w:val="00304050"/>
    <w:rsid w:val="0030543A"/>
    <w:rsid w:val="00305B94"/>
    <w:rsid w:val="00305F37"/>
    <w:rsid w:val="0030724B"/>
    <w:rsid w:val="0030779E"/>
    <w:rsid w:val="00307BF8"/>
    <w:rsid w:val="00311468"/>
    <w:rsid w:val="00313C2D"/>
    <w:rsid w:val="00314156"/>
    <w:rsid w:val="00314429"/>
    <w:rsid w:val="00316089"/>
    <w:rsid w:val="00316113"/>
    <w:rsid w:val="00320A81"/>
    <w:rsid w:val="00322827"/>
    <w:rsid w:val="003267E0"/>
    <w:rsid w:val="00326D1B"/>
    <w:rsid w:val="00327695"/>
    <w:rsid w:val="00327796"/>
    <w:rsid w:val="00330482"/>
    <w:rsid w:val="00332C16"/>
    <w:rsid w:val="00335223"/>
    <w:rsid w:val="00335A68"/>
    <w:rsid w:val="00335BCF"/>
    <w:rsid w:val="00336529"/>
    <w:rsid w:val="003370A3"/>
    <w:rsid w:val="0033744E"/>
    <w:rsid w:val="0033765B"/>
    <w:rsid w:val="0034144C"/>
    <w:rsid w:val="003438A1"/>
    <w:rsid w:val="003449AD"/>
    <w:rsid w:val="00344DF0"/>
    <w:rsid w:val="00347DCB"/>
    <w:rsid w:val="00350C59"/>
    <w:rsid w:val="00351B4E"/>
    <w:rsid w:val="00353C9C"/>
    <w:rsid w:val="003549DE"/>
    <w:rsid w:val="00355203"/>
    <w:rsid w:val="0035554B"/>
    <w:rsid w:val="00356F66"/>
    <w:rsid w:val="00356FF3"/>
    <w:rsid w:val="003611A5"/>
    <w:rsid w:val="003617DE"/>
    <w:rsid w:val="0036199B"/>
    <w:rsid w:val="00362117"/>
    <w:rsid w:val="00362EF3"/>
    <w:rsid w:val="003635DE"/>
    <w:rsid w:val="00364F25"/>
    <w:rsid w:val="00365278"/>
    <w:rsid w:val="00366E8B"/>
    <w:rsid w:val="003679AF"/>
    <w:rsid w:val="00367D16"/>
    <w:rsid w:val="0037065C"/>
    <w:rsid w:val="00370682"/>
    <w:rsid w:val="00370F4B"/>
    <w:rsid w:val="00371CB8"/>
    <w:rsid w:val="00373106"/>
    <w:rsid w:val="003743A7"/>
    <w:rsid w:val="00374826"/>
    <w:rsid w:val="003763FD"/>
    <w:rsid w:val="0037734E"/>
    <w:rsid w:val="00380B67"/>
    <w:rsid w:val="0038193C"/>
    <w:rsid w:val="00384753"/>
    <w:rsid w:val="003849FC"/>
    <w:rsid w:val="00384E67"/>
    <w:rsid w:val="003855D4"/>
    <w:rsid w:val="0038709F"/>
    <w:rsid w:val="003906AD"/>
    <w:rsid w:val="003909DF"/>
    <w:rsid w:val="0039142A"/>
    <w:rsid w:val="00391CD0"/>
    <w:rsid w:val="00391D2F"/>
    <w:rsid w:val="00393F19"/>
    <w:rsid w:val="003957B5"/>
    <w:rsid w:val="00396525"/>
    <w:rsid w:val="00396612"/>
    <w:rsid w:val="0039750F"/>
    <w:rsid w:val="003A1CDC"/>
    <w:rsid w:val="003A20BA"/>
    <w:rsid w:val="003A244D"/>
    <w:rsid w:val="003A268E"/>
    <w:rsid w:val="003A599D"/>
    <w:rsid w:val="003A6CEE"/>
    <w:rsid w:val="003B23EF"/>
    <w:rsid w:val="003B47A9"/>
    <w:rsid w:val="003B504B"/>
    <w:rsid w:val="003B5CE3"/>
    <w:rsid w:val="003B64F2"/>
    <w:rsid w:val="003B6AB1"/>
    <w:rsid w:val="003B7592"/>
    <w:rsid w:val="003C1440"/>
    <w:rsid w:val="003C1594"/>
    <w:rsid w:val="003C1EB2"/>
    <w:rsid w:val="003C2FE5"/>
    <w:rsid w:val="003C4512"/>
    <w:rsid w:val="003C4A25"/>
    <w:rsid w:val="003C7699"/>
    <w:rsid w:val="003C7D1D"/>
    <w:rsid w:val="003C7F05"/>
    <w:rsid w:val="003D0487"/>
    <w:rsid w:val="003D0B97"/>
    <w:rsid w:val="003D120B"/>
    <w:rsid w:val="003D1BA0"/>
    <w:rsid w:val="003D2753"/>
    <w:rsid w:val="003D3618"/>
    <w:rsid w:val="003D4060"/>
    <w:rsid w:val="003D476E"/>
    <w:rsid w:val="003D4F54"/>
    <w:rsid w:val="003D6A4D"/>
    <w:rsid w:val="003E033A"/>
    <w:rsid w:val="003E1110"/>
    <w:rsid w:val="003E1376"/>
    <w:rsid w:val="003E13A9"/>
    <w:rsid w:val="003E4140"/>
    <w:rsid w:val="003E4FF6"/>
    <w:rsid w:val="003E6C19"/>
    <w:rsid w:val="003E6F91"/>
    <w:rsid w:val="003E7842"/>
    <w:rsid w:val="003F007A"/>
    <w:rsid w:val="003F0414"/>
    <w:rsid w:val="003F13EC"/>
    <w:rsid w:val="003F17BA"/>
    <w:rsid w:val="003F25CC"/>
    <w:rsid w:val="003F4152"/>
    <w:rsid w:val="003F4BB4"/>
    <w:rsid w:val="003F68FB"/>
    <w:rsid w:val="003F698F"/>
    <w:rsid w:val="003F7586"/>
    <w:rsid w:val="0040008A"/>
    <w:rsid w:val="00401E05"/>
    <w:rsid w:val="00402295"/>
    <w:rsid w:val="004024F2"/>
    <w:rsid w:val="00402FAB"/>
    <w:rsid w:val="00404C4D"/>
    <w:rsid w:val="004053B1"/>
    <w:rsid w:val="004055E7"/>
    <w:rsid w:val="00411DD9"/>
    <w:rsid w:val="00414005"/>
    <w:rsid w:val="004149AD"/>
    <w:rsid w:val="004150D2"/>
    <w:rsid w:val="00415D51"/>
    <w:rsid w:val="00417850"/>
    <w:rsid w:val="00417F7B"/>
    <w:rsid w:val="00420C2E"/>
    <w:rsid w:val="00420E9E"/>
    <w:rsid w:val="00422DA7"/>
    <w:rsid w:val="0042378A"/>
    <w:rsid w:val="00424553"/>
    <w:rsid w:val="00424BF0"/>
    <w:rsid w:val="00425F80"/>
    <w:rsid w:val="00427378"/>
    <w:rsid w:val="00427FB0"/>
    <w:rsid w:val="0043058D"/>
    <w:rsid w:val="0043071C"/>
    <w:rsid w:val="00431784"/>
    <w:rsid w:val="0043638C"/>
    <w:rsid w:val="00437DD4"/>
    <w:rsid w:val="004409EB"/>
    <w:rsid w:val="00441218"/>
    <w:rsid w:val="0044169F"/>
    <w:rsid w:val="0044283B"/>
    <w:rsid w:val="00442C46"/>
    <w:rsid w:val="00443A6D"/>
    <w:rsid w:val="00443CFA"/>
    <w:rsid w:val="0044475D"/>
    <w:rsid w:val="0044619D"/>
    <w:rsid w:val="00446E61"/>
    <w:rsid w:val="00446EEB"/>
    <w:rsid w:val="00447D9A"/>
    <w:rsid w:val="00451E2A"/>
    <w:rsid w:val="0045274F"/>
    <w:rsid w:val="00454145"/>
    <w:rsid w:val="0045447E"/>
    <w:rsid w:val="004554BE"/>
    <w:rsid w:val="00455908"/>
    <w:rsid w:val="00457221"/>
    <w:rsid w:val="0045767B"/>
    <w:rsid w:val="004579CA"/>
    <w:rsid w:val="00461F6E"/>
    <w:rsid w:val="004625B1"/>
    <w:rsid w:val="004639F4"/>
    <w:rsid w:val="004643DD"/>
    <w:rsid w:val="004647A3"/>
    <w:rsid w:val="00464F6B"/>
    <w:rsid w:val="00465688"/>
    <w:rsid w:val="00466DFF"/>
    <w:rsid w:val="00467536"/>
    <w:rsid w:val="00471B88"/>
    <w:rsid w:val="004726A9"/>
    <w:rsid w:val="00472855"/>
    <w:rsid w:val="00473FDB"/>
    <w:rsid w:val="004754A9"/>
    <w:rsid w:val="00475634"/>
    <w:rsid w:val="004761C9"/>
    <w:rsid w:val="004769C3"/>
    <w:rsid w:val="004769E0"/>
    <w:rsid w:val="00476A1D"/>
    <w:rsid w:val="00477978"/>
    <w:rsid w:val="0048068A"/>
    <w:rsid w:val="00481348"/>
    <w:rsid w:val="00483239"/>
    <w:rsid w:val="004837D9"/>
    <w:rsid w:val="00487103"/>
    <w:rsid w:val="00487BE4"/>
    <w:rsid w:val="00490D95"/>
    <w:rsid w:val="00491C18"/>
    <w:rsid w:val="00492C0F"/>
    <w:rsid w:val="0049330F"/>
    <w:rsid w:val="00493532"/>
    <w:rsid w:val="00493C7D"/>
    <w:rsid w:val="0049443F"/>
    <w:rsid w:val="00496539"/>
    <w:rsid w:val="00496F7F"/>
    <w:rsid w:val="00497192"/>
    <w:rsid w:val="004A0CF4"/>
    <w:rsid w:val="004A143F"/>
    <w:rsid w:val="004A1A3E"/>
    <w:rsid w:val="004A2EBE"/>
    <w:rsid w:val="004A321E"/>
    <w:rsid w:val="004A6CE1"/>
    <w:rsid w:val="004B1503"/>
    <w:rsid w:val="004B1E1B"/>
    <w:rsid w:val="004B2E3F"/>
    <w:rsid w:val="004B3996"/>
    <w:rsid w:val="004B3E1F"/>
    <w:rsid w:val="004B5052"/>
    <w:rsid w:val="004B641B"/>
    <w:rsid w:val="004B735A"/>
    <w:rsid w:val="004C0D5C"/>
    <w:rsid w:val="004C10BF"/>
    <w:rsid w:val="004C3E45"/>
    <w:rsid w:val="004C4A12"/>
    <w:rsid w:val="004C5098"/>
    <w:rsid w:val="004C56A3"/>
    <w:rsid w:val="004C5F61"/>
    <w:rsid w:val="004C66AA"/>
    <w:rsid w:val="004C7B0B"/>
    <w:rsid w:val="004D0008"/>
    <w:rsid w:val="004D0646"/>
    <w:rsid w:val="004D0F6B"/>
    <w:rsid w:val="004D17EE"/>
    <w:rsid w:val="004D36DC"/>
    <w:rsid w:val="004D3992"/>
    <w:rsid w:val="004D4B17"/>
    <w:rsid w:val="004D75A8"/>
    <w:rsid w:val="004D75C8"/>
    <w:rsid w:val="004E012E"/>
    <w:rsid w:val="004E03CB"/>
    <w:rsid w:val="004E04CE"/>
    <w:rsid w:val="004E12AC"/>
    <w:rsid w:val="004E201C"/>
    <w:rsid w:val="004E24A8"/>
    <w:rsid w:val="004E4390"/>
    <w:rsid w:val="004E48F1"/>
    <w:rsid w:val="004E50BF"/>
    <w:rsid w:val="004E68E5"/>
    <w:rsid w:val="004E7ADB"/>
    <w:rsid w:val="004F015A"/>
    <w:rsid w:val="004F033C"/>
    <w:rsid w:val="004F0ED5"/>
    <w:rsid w:val="004F105C"/>
    <w:rsid w:val="004F1A8D"/>
    <w:rsid w:val="004F29EA"/>
    <w:rsid w:val="004F2CE4"/>
    <w:rsid w:val="004F2FB7"/>
    <w:rsid w:val="004F35AF"/>
    <w:rsid w:val="004F3F5A"/>
    <w:rsid w:val="004F4A86"/>
    <w:rsid w:val="004F4EDA"/>
    <w:rsid w:val="004F5951"/>
    <w:rsid w:val="004F5FF0"/>
    <w:rsid w:val="004F65D1"/>
    <w:rsid w:val="00500271"/>
    <w:rsid w:val="0050064E"/>
    <w:rsid w:val="005018F0"/>
    <w:rsid w:val="00503774"/>
    <w:rsid w:val="00503ACE"/>
    <w:rsid w:val="00503C0B"/>
    <w:rsid w:val="00503CAA"/>
    <w:rsid w:val="00503F11"/>
    <w:rsid w:val="005048BC"/>
    <w:rsid w:val="00504DF2"/>
    <w:rsid w:val="005056C6"/>
    <w:rsid w:val="0050582F"/>
    <w:rsid w:val="00505B95"/>
    <w:rsid w:val="00506801"/>
    <w:rsid w:val="00507DA0"/>
    <w:rsid w:val="005103AF"/>
    <w:rsid w:val="00511FD0"/>
    <w:rsid w:val="005123F3"/>
    <w:rsid w:val="00513C8A"/>
    <w:rsid w:val="00514286"/>
    <w:rsid w:val="00516081"/>
    <w:rsid w:val="005171F3"/>
    <w:rsid w:val="00517DA4"/>
    <w:rsid w:val="00520632"/>
    <w:rsid w:val="00520BB1"/>
    <w:rsid w:val="00521403"/>
    <w:rsid w:val="00523263"/>
    <w:rsid w:val="00523C00"/>
    <w:rsid w:val="005242A6"/>
    <w:rsid w:val="00524523"/>
    <w:rsid w:val="00524965"/>
    <w:rsid w:val="00526ED7"/>
    <w:rsid w:val="00527D9D"/>
    <w:rsid w:val="005301F5"/>
    <w:rsid w:val="00530423"/>
    <w:rsid w:val="005326F2"/>
    <w:rsid w:val="00532E93"/>
    <w:rsid w:val="005358D1"/>
    <w:rsid w:val="00537138"/>
    <w:rsid w:val="0054172D"/>
    <w:rsid w:val="005428EF"/>
    <w:rsid w:val="00542DFE"/>
    <w:rsid w:val="00542E49"/>
    <w:rsid w:val="00543933"/>
    <w:rsid w:val="00545349"/>
    <w:rsid w:val="00551F8F"/>
    <w:rsid w:val="00554E06"/>
    <w:rsid w:val="00560538"/>
    <w:rsid w:val="0056090F"/>
    <w:rsid w:val="00560930"/>
    <w:rsid w:val="00560B22"/>
    <w:rsid w:val="00565923"/>
    <w:rsid w:val="00565BBD"/>
    <w:rsid w:val="00565C1E"/>
    <w:rsid w:val="00566418"/>
    <w:rsid w:val="0056682F"/>
    <w:rsid w:val="0056687A"/>
    <w:rsid w:val="00570657"/>
    <w:rsid w:val="00571E60"/>
    <w:rsid w:val="0057255B"/>
    <w:rsid w:val="005727A6"/>
    <w:rsid w:val="0057319B"/>
    <w:rsid w:val="00573BAA"/>
    <w:rsid w:val="00573C48"/>
    <w:rsid w:val="00574447"/>
    <w:rsid w:val="0057519A"/>
    <w:rsid w:val="00576884"/>
    <w:rsid w:val="005802B6"/>
    <w:rsid w:val="00580501"/>
    <w:rsid w:val="0058060A"/>
    <w:rsid w:val="00582293"/>
    <w:rsid w:val="00582355"/>
    <w:rsid w:val="00583857"/>
    <w:rsid w:val="0058506A"/>
    <w:rsid w:val="00585E55"/>
    <w:rsid w:val="00586F95"/>
    <w:rsid w:val="00590DD8"/>
    <w:rsid w:val="00592FA2"/>
    <w:rsid w:val="0059316E"/>
    <w:rsid w:val="005944F7"/>
    <w:rsid w:val="0059527B"/>
    <w:rsid w:val="0059581D"/>
    <w:rsid w:val="00595DDD"/>
    <w:rsid w:val="00595F23"/>
    <w:rsid w:val="00595FE8"/>
    <w:rsid w:val="005963D8"/>
    <w:rsid w:val="00596EC1"/>
    <w:rsid w:val="00597C88"/>
    <w:rsid w:val="00597F44"/>
    <w:rsid w:val="005A1D4C"/>
    <w:rsid w:val="005A3029"/>
    <w:rsid w:val="005A31EC"/>
    <w:rsid w:val="005A4B3F"/>
    <w:rsid w:val="005A51C8"/>
    <w:rsid w:val="005A5712"/>
    <w:rsid w:val="005A6507"/>
    <w:rsid w:val="005A74BC"/>
    <w:rsid w:val="005A792A"/>
    <w:rsid w:val="005A7EB5"/>
    <w:rsid w:val="005B12E0"/>
    <w:rsid w:val="005B2020"/>
    <w:rsid w:val="005B2535"/>
    <w:rsid w:val="005B27A2"/>
    <w:rsid w:val="005B344C"/>
    <w:rsid w:val="005B44AC"/>
    <w:rsid w:val="005B4D27"/>
    <w:rsid w:val="005B4E5C"/>
    <w:rsid w:val="005B765B"/>
    <w:rsid w:val="005C00DF"/>
    <w:rsid w:val="005C077F"/>
    <w:rsid w:val="005C0B4D"/>
    <w:rsid w:val="005C1635"/>
    <w:rsid w:val="005C22C1"/>
    <w:rsid w:val="005C4093"/>
    <w:rsid w:val="005C57FF"/>
    <w:rsid w:val="005C62A4"/>
    <w:rsid w:val="005C6857"/>
    <w:rsid w:val="005C6C1A"/>
    <w:rsid w:val="005C6EBC"/>
    <w:rsid w:val="005D2E8D"/>
    <w:rsid w:val="005D32F0"/>
    <w:rsid w:val="005D41C6"/>
    <w:rsid w:val="005D4209"/>
    <w:rsid w:val="005D44E0"/>
    <w:rsid w:val="005D470D"/>
    <w:rsid w:val="005D668E"/>
    <w:rsid w:val="005D6A63"/>
    <w:rsid w:val="005D6B34"/>
    <w:rsid w:val="005D6DAE"/>
    <w:rsid w:val="005E0752"/>
    <w:rsid w:val="005E1462"/>
    <w:rsid w:val="005E1966"/>
    <w:rsid w:val="005E19A3"/>
    <w:rsid w:val="005E1B15"/>
    <w:rsid w:val="005E2021"/>
    <w:rsid w:val="005E2551"/>
    <w:rsid w:val="005E4342"/>
    <w:rsid w:val="005E4508"/>
    <w:rsid w:val="005E48EE"/>
    <w:rsid w:val="005E4B8D"/>
    <w:rsid w:val="005E4BD5"/>
    <w:rsid w:val="005E5EC3"/>
    <w:rsid w:val="005E713C"/>
    <w:rsid w:val="005E75BC"/>
    <w:rsid w:val="005F0592"/>
    <w:rsid w:val="005F1C3E"/>
    <w:rsid w:val="005F2516"/>
    <w:rsid w:val="005F30F8"/>
    <w:rsid w:val="005F3DEC"/>
    <w:rsid w:val="005F4B4E"/>
    <w:rsid w:val="005F6241"/>
    <w:rsid w:val="005F7D71"/>
    <w:rsid w:val="006011CE"/>
    <w:rsid w:val="00601367"/>
    <w:rsid w:val="0060288F"/>
    <w:rsid w:val="0060447A"/>
    <w:rsid w:val="00604AB4"/>
    <w:rsid w:val="00605340"/>
    <w:rsid w:val="0060663B"/>
    <w:rsid w:val="00606CA5"/>
    <w:rsid w:val="00606CC2"/>
    <w:rsid w:val="006071DF"/>
    <w:rsid w:val="006100E2"/>
    <w:rsid w:val="00610546"/>
    <w:rsid w:val="0061068D"/>
    <w:rsid w:val="00610AB7"/>
    <w:rsid w:val="00610D55"/>
    <w:rsid w:val="00610F01"/>
    <w:rsid w:val="006111C1"/>
    <w:rsid w:val="00611571"/>
    <w:rsid w:val="00611C54"/>
    <w:rsid w:val="00613CA5"/>
    <w:rsid w:val="0061457D"/>
    <w:rsid w:val="00615B5E"/>
    <w:rsid w:val="00617391"/>
    <w:rsid w:val="00617707"/>
    <w:rsid w:val="00620ABF"/>
    <w:rsid w:val="00620E7D"/>
    <w:rsid w:val="00621794"/>
    <w:rsid w:val="006220C1"/>
    <w:rsid w:val="00622AEE"/>
    <w:rsid w:val="00622B2C"/>
    <w:rsid w:val="00623F94"/>
    <w:rsid w:val="00624009"/>
    <w:rsid w:val="0062488E"/>
    <w:rsid w:val="00624AB1"/>
    <w:rsid w:val="00630001"/>
    <w:rsid w:val="006311B2"/>
    <w:rsid w:val="00632963"/>
    <w:rsid w:val="006334F2"/>
    <w:rsid w:val="00634BA3"/>
    <w:rsid w:val="006356DB"/>
    <w:rsid w:val="00637AB4"/>
    <w:rsid w:val="00640563"/>
    <w:rsid w:val="0064097E"/>
    <w:rsid w:val="0064275E"/>
    <w:rsid w:val="00642FE7"/>
    <w:rsid w:val="006441E4"/>
    <w:rsid w:val="0064534A"/>
    <w:rsid w:val="00645C75"/>
    <w:rsid w:val="00646964"/>
    <w:rsid w:val="00647784"/>
    <w:rsid w:val="00647B1D"/>
    <w:rsid w:val="00647CCA"/>
    <w:rsid w:val="00650F68"/>
    <w:rsid w:val="00651CBA"/>
    <w:rsid w:val="006539CD"/>
    <w:rsid w:val="0065557E"/>
    <w:rsid w:val="00655896"/>
    <w:rsid w:val="00660449"/>
    <w:rsid w:val="00662F5F"/>
    <w:rsid w:val="00663F8A"/>
    <w:rsid w:val="006657B9"/>
    <w:rsid w:val="00665C83"/>
    <w:rsid w:val="00665E91"/>
    <w:rsid w:val="00672C83"/>
    <w:rsid w:val="006756CE"/>
    <w:rsid w:val="006764DE"/>
    <w:rsid w:val="00676536"/>
    <w:rsid w:val="00676CFC"/>
    <w:rsid w:val="00677177"/>
    <w:rsid w:val="00680207"/>
    <w:rsid w:val="0068095D"/>
    <w:rsid w:val="00681803"/>
    <w:rsid w:val="00681DA5"/>
    <w:rsid w:val="00681E63"/>
    <w:rsid w:val="006820E5"/>
    <w:rsid w:val="00682A19"/>
    <w:rsid w:val="006841EF"/>
    <w:rsid w:val="00684818"/>
    <w:rsid w:val="00684CD4"/>
    <w:rsid w:val="00685303"/>
    <w:rsid w:val="00686AB2"/>
    <w:rsid w:val="00687B5D"/>
    <w:rsid w:val="00690D4A"/>
    <w:rsid w:val="0069263A"/>
    <w:rsid w:val="00693F0A"/>
    <w:rsid w:val="006967F5"/>
    <w:rsid w:val="00697156"/>
    <w:rsid w:val="006A0DD2"/>
    <w:rsid w:val="006A18A2"/>
    <w:rsid w:val="006A2A4B"/>
    <w:rsid w:val="006A2BAA"/>
    <w:rsid w:val="006A425D"/>
    <w:rsid w:val="006A5DA9"/>
    <w:rsid w:val="006A70D9"/>
    <w:rsid w:val="006A7986"/>
    <w:rsid w:val="006A7E7C"/>
    <w:rsid w:val="006B08D7"/>
    <w:rsid w:val="006B1238"/>
    <w:rsid w:val="006B1C17"/>
    <w:rsid w:val="006B2417"/>
    <w:rsid w:val="006B4C98"/>
    <w:rsid w:val="006B5602"/>
    <w:rsid w:val="006B5D7F"/>
    <w:rsid w:val="006B6312"/>
    <w:rsid w:val="006B6843"/>
    <w:rsid w:val="006B6CC3"/>
    <w:rsid w:val="006B72FB"/>
    <w:rsid w:val="006B755F"/>
    <w:rsid w:val="006B7B6D"/>
    <w:rsid w:val="006B7C38"/>
    <w:rsid w:val="006C074E"/>
    <w:rsid w:val="006C0A56"/>
    <w:rsid w:val="006C0AF2"/>
    <w:rsid w:val="006C0BB1"/>
    <w:rsid w:val="006C1E0F"/>
    <w:rsid w:val="006C1EA8"/>
    <w:rsid w:val="006C3650"/>
    <w:rsid w:val="006C383E"/>
    <w:rsid w:val="006C3CB3"/>
    <w:rsid w:val="006C4544"/>
    <w:rsid w:val="006C6B02"/>
    <w:rsid w:val="006D048A"/>
    <w:rsid w:val="006D0D97"/>
    <w:rsid w:val="006D5683"/>
    <w:rsid w:val="006D5BC1"/>
    <w:rsid w:val="006D5E6D"/>
    <w:rsid w:val="006E0460"/>
    <w:rsid w:val="006E1534"/>
    <w:rsid w:val="006E31C8"/>
    <w:rsid w:val="006E5AED"/>
    <w:rsid w:val="006E6491"/>
    <w:rsid w:val="006F2BF4"/>
    <w:rsid w:val="006F45F2"/>
    <w:rsid w:val="006F5939"/>
    <w:rsid w:val="006F7585"/>
    <w:rsid w:val="006F760F"/>
    <w:rsid w:val="006F7776"/>
    <w:rsid w:val="00700E8E"/>
    <w:rsid w:val="0070142A"/>
    <w:rsid w:val="007049E9"/>
    <w:rsid w:val="00704D1D"/>
    <w:rsid w:val="00706972"/>
    <w:rsid w:val="00707B03"/>
    <w:rsid w:val="0071006C"/>
    <w:rsid w:val="0071130D"/>
    <w:rsid w:val="00711C4E"/>
    <w:rsid w:val="00711C85"/>
    <w:rsid w:val="007120A6"/>
    <w:rsid w:val="00712823"/>
    <w:rsid w:val="00713A9A"/>
    <w:rsid w:val="007178A9"/>
    <w:rsid w:val="0072021A"/>
    <w:rsid w:val="007203F1"/>
    <w:rsid w:val="00720443"/>
    <w:rsid w:val="00721A97"/>
    <w:rsid w:val="00722360"/>
    <w:rsid w:val="007235D8"/>
    <w:rsid w:val="00723AB2"/>
    <w:rsid w:val="007259A7"/>
    <w:rsid w:val="00730607"/>
    <w:rsid w:val="00730C5C"/>
    <w:rsid w:val="007317FE"/>
    <w:rsid w:val="00734C70"/>
    <w:rsid w:val="007356E8"/>
    <w:rsid w:val="00735A1A"/>
    <w:rsid w:val="00735D72"/>
    <w:rsid w:val="007360AA"/>
    <w:rsid w:val="0073620D"/>
    <w:rsid w:val="007370D2"/>
    <w:rsid w:val="00737A60"/>
    <w:rsid w:val="007420B9"/>
    <w:rsid w:val="00742701"/>
    <w:rsid w:val="00743823"/>
    <w:rsid w:val="00744245"/>
    <w:rsid w:val="007454D8"/>
    <w:rsid w:val="007460F7"/>
    <w:rsid w:val="007463DE"/>
    <w:rsid w:val="00747438"/>
    <w:rsid w:val="00750A4D"/>
    <w:rsid w:val="0075323B"/>
    <w:rsid w:val="00753EF2"/>
    <w:rsid w:val="007541E2"/>
    <w:rsid w:val="00754361"/>
    <w:rsid w:val="007549EC"/>
    <w:rsid w:val="00754EE9"/>
    <w:rsid w:val="00755AB5"/>
    <w:rsid w:val="00755F00"/>
    <w:rsid w:val="007579E4"/>
    <w:rsid w:val="00757AB2"/>
    <w:rsid w:val="007602C4"/>
    <w:rsid w:val="00760AAF"/>
    <w:rsid w:val="00760CF5"/>
    <w:rsid w:val="00761C57"/>
    <w:rsid w:val="00762005"/>
    <w:rsid w:val="007624AE"/>
    <w:rsid w:val="00763FDC"/>
    <w:rsid w:val="00764B1E"/>
    <w:rsid w:val="007659DD"/>
    <w:rsid w:val="00765A55"/>
    <w:rsid w:val="00765C3E"/>
    <w:rsid w:val="00766076"/>
    <w:rsid w:val="00766155"/>
    <w:rsid w:val="00766B8F"/>
    <w:rsid w:val="00767B1C"/>
    <w:rsid w:val="00767FBC"/>
    <w:rsid w:val="0077014B"/>
    <w:rsid w:val="007706C7"/>
    <w:rsid w:val="00773A43"/>
    <w:rsid w:val="0077471F"/>
    <w:rsid w:val="00775BD8"/>
    <w:rsid w:val="007760FF"/>
    <w:rsid w:val="00776596"/>
    <w:rsid w:val="00776CEC"/>
    <w:rsid w:val="00777054"/>
    <w:rsid w:val="00777981"/>
    <w:rsid w:val="0078037A"/>
    <w:rsid w:val="007822FA"/>
    <w:rsid w:val="00782CC3"/>
    <w:rsid w:val="0079158E"/>
    <w:rsid w:val="00792247"/>
    <w:rsid w:val="00792FD1"/>
    <w:rsid w:val="007941F1"/>
    <w:rsid w:val="00794632"/>
    <w:rsid w:val="00796DEF"/>
    <w:rsid w:val="00797217"/>
    <w:rsid w:val="00797B32"/>
    <w:rsid w:val="00797E42"/>
    <w:rsid w:val="007A0C4F"/>
    <w:rsid w:val="007A198B"/>
    <w:rsid w:val="007A24E8"/>
    <w:rsid w:val="007A3957"/>
    <w:rsid w:val="007A4EB6"/>
    <w:rsid w:val="007A5594"/>
    <w:rsid w:val="007A592D"/>
    <w:rsid w:val="007A5D00"/>
    <w:rsid w:val="007A601A"/>
    <w:rsid w:val="007B1569"/>
    <w:rsid w:val="007B1A75"/>
    <w:rsid w:val="007B255E"/>
    <w:rsid w:val="007B30FF"/>
    <w:rsid w:val="007B4271"/>
    <w:rsid w:val="007B4AC3"/>
    <w:rsid w:val="007B4E26"/>
    <w:rsid w:val="007B56B8"/>
    <w:rsid w:val="007B5FB0"/>
    <w:rsid w:val="007B7201"/>
    <w:rsid w:val="007C1581"/>
    <w:rsid w:val="007C4D5D"/>
    <w:rsid w:val="007C5226"/>
    <w:rsid w:val="007C5821"/>
    <w:rsid w:val="007C72E6"/>
    <w:rsid w:val="007C74A6"/>
    <w:rsid w:val="007D054C"/>
    <w:rsid w:val="007D0B2C"/>
    <w:rsid w:val="007D0CFB"/>
    <w:rsid w:val="007D0D81"/>
    <w:rsid w:val="007D0F01"/>
    <w:rsid w:val="007D1DAE"/>
    <w:rsid w:val="007D3496"/>
    <w:rsid w:val="007D35A9"/>
    <w:rsid w:val="007D4C94"/>
    <w:rsid w:val="007D510D"/>
    <w:rsid w:val="007D60DE"/>
    <w:rsid w:val="007D6A2F"/>
    <w:rsid w:val="007D780A"/>
    <w:rsid w:val="007E14D7"/>
    <w:rsid w:val="007E155B"/>
    <w:rsid w:val="007E29E1"/>
    <w:rsid w:val="007E447C"/>
    <w:rsid w:val="007E47D5"/>
    <w:rsid w:val="007E4894"/>
    <w:rsid w:val="007E4C55"/>
    <w:rsid w:val="007E562D"/>
    <w:rsid w:val="007E5AE2"/>
    <w:rsid w:val="007E5E09"/>
    <w:rsid w:val="007E64A8"/>
    <w:rsid w:val="007E6A5B"/>
    <w:rsid w:val="007E7A9B"/>
    <w:rsid w:val="007E7E55"/>
    <w:rsid w:val="007E7FA5"/>
    <w:rsid w:val="007F0249"/>
    <w:rsid w:val="007F177E"/>
    <w:rsid w:val="007F1C66"/>
    <w:rsid w:val="007F2811"/>
    <w:rsid w:val="007F2DF2"/>
    <w:rsid w:val="007F34DB"/>
    <w:rsid w:val="007F3A62"/>
    <w:rsid w:val="007F3E70"/>
    <w:rsid w:val="007F40E9"/>
    <w:rsid w:val="007F4485"/>
    <w:rsid w:val="007F4805"/>
    <w:rsid w:val="007F51FF"/>
    <w:rsid w:val="007F528E"/>
    <w:rsid w:val="007F5F98"/>
    <w:rsid w:val="007F60D7"/>
    <w:rsid w:val="007F6128"/>
    <w:rsid w:val="007F6DDE"/>
    <w:rsid w:val="007F7032"/>
    <w:rsid w:val="007F719F"/>
    <w:rsid w:val="007F7FAB"/>
    <w:rsid w:val="008005C0"/>
    <w:rsid w:val="00800778"/>
    <w:rsid w:val="00800A9D"/>
    <w:rsid w:val="0080307A"/>
    <w:rsid w:val="00803A1A"/>
    <w:rsid w:val="00803BE2"/>
    <w:rsid w:val="00803D8B"/>
    <w:rsid w:val="0080411A"/>
    <w:rsid w:val="00804525"/>
    <w:rsid w:val="00804B2F"/>
    <w:rsid w:val="008074CC"/>
    <w:rsid w:val="00807502"/>
    <w:rsid w:val="00807582"/>
    <w:rsid w:val="00807B9C"/>
    <w:rsid w:val="00810050"/>
    <w:rsid w:val="008111D4"/>
    <w:rsid w:val="0081256E"/>
    <w:rsid w:val="00812E94"/>
    <w:rsid w:val="0081543C"/>
    <w:rsid w:val="00815AE2"/>
    <w:rsid w:val="0081710F"/>
    <w:rsid w:val="0081739C"/>
    <w:rsid w:val="008209B9"/>
    <w:rsid w:val="00821421"/>
    <w:rsid w:val="008217A9"/>
    <w:rsid w:val="00826692"/>
    <w:rsid w:val="008266F1"/>
    <w:rsid w:val="00826ABD"/>
    <w:rsid w:val="00826B84"/>
    <w:rsid w:val="00827BD1"/>
    <w:rsid w:val="008301D0"/>
    <w:rsid w:val="008318A5"/>
    <w:rsid w:val="00832DDA"/>
    <w:rsid w:val="0083318E"/>
    <w:rsid w:val="008353D2"/>
    <w:rsid w:val="00837951"/>
    <w:rsid w:val="00840BB9"/>
    <w:rsid w:val="00841340"/>
    <w:rsid w:val="00841871"/>
    <w:rsid w:val="00841CA1"/>
    <w:rsid w:val="00843449"/>
    <w:rsid w:val="00844634"/>
    <w:rsid w:val="008447DE"/>
    <w:rsid w:val="00844848"/>
    <w:rsid w:val="008452E2"/>
    <w:rsid w:val="0084588B"/>
    <w:rsid w:val="0084795F"/>
    <w:rsid w:val="008501C6"/>
    <w:rsid w:val="0085032F"/>
    <w:rsid w:val="00850C6E"/>
    <w:rsid w:val="00854145"/>
    <w:rsid w:val="00855D87"/>
    <w:rsid w:val="00855E41"/>
    <w:rsid w:val="008570FE"/>
    <w:rsid w:val="00857553"/>
    <w:rsid w:val="00857780"/>
    <w:rsid w:val="00860044"/>
    <w:rsid w:val="008605F8"/>
    <w:rsid w:val="00860C47"/>
    <w:rsid w:val="0086288B"/>
    <w:rsid w:val="008634AF"/>
    <w:rsid w:val="0086477E"/>
    <w:rsid w:val="008647F6"/>
    <w:rsid w:val="00864A11"/>
    <w:rsid w:val="00864B59"/>
    <w:rsid w:val="00865883"/>
    <w:rsid w:val="00867291"/>
    <w:rsid w:val="00870596"/>
    <w:rsid w:val="008715FF"/>
    <w:rsid w:val="00871FF6"/>
    <w:rsid w:val="00872C2A"/>
    <w:rsid w:val="008743D5"/>
    <w:rsid w:val="00875F9C"/>
    <w:rsid w:val="0087601C"/>
    <w:rsid w:val="00876498"/>
    <w:rsid w:val="00876738"/>
    <w:rsid w:val="00876B47"/>
    <w:rsid w:val="00880C1C"/>
    <w:rsid w:val="0088232F"/>
    <w:rsid w:val="0088260F"/>
    <w:rsid w:val="00882D20"/>
    <w:rsid w:val="00886D70"/>
    <w:rsid w:val="00886DB5"/>
    <w:rsid w:val="008876A6"/>
    <w:rsid w:val="0089116F"/>
    <w:rsid w:val="00894E38"/>
    <w:rsid w:val="008955D9"/>
    <w:rsid w:val="00896EB0"/>
    <w:rsid w:val="008975F8"/>
    <w:rsid w:val="008A005A"/>
    <w:rsid w:val="008A06F3"/>
    <w:rsid w:val="008A0B45"/>
    <w:rsid w:val="008A0DC3"/>
    <w:rsid w:val="008A13C0"/>
    <w:rsid w:val="008A25CF"/>
    <w:rsid w:val="008A420F"/>
    <w:rsid w:val="008A4656"/>
    <w:rsid w:val="008A5655"/>
    <w:rsid w:val="008A6F3B"/>
    <w:rsid w:val="008A7DC5"/>
    <w:rsid w:val="008B032A"/>
    <w:rsid w:val="008B0FAE"/>
    <w:rsid w:val="008B2605"/>
    <w:rsid w:val="008B28FB"/>
    <w:rsid w:val="008B4C2C"/>
    <w:rsid w:val="008B6940"/>
    <w:rsid w:val="008B6A96"/>
    <w:rsid w:val="008B6C9B"/>
    <w:rsid w:val="008B6D0A"/>
    <w:rsid w:val="008B74BF"/>
    <w:rsid w:val="008C0807"/>
    <w:rsid w:val="008C16F4"/>
    <w:rsid w:val="008C2283"/>
    <w:rsid w:val="008C2504"/>
    <w:rsid w:val="008C2689"/>
    <w:rsid w:val="008C39F5"/>
    <w:rsid w:val="008C5823"/>
    <w:rsid w:val="008C7A96"/>
    <w:rsid w:val="008C7EA1"/>
    <w:rsid w:val="008D1461"/>
    <w:rsid w:val="008D2BEC"/>
    <w:rsid w:val="008D2E4C"/>
    <w:rsid w:val="008D3255"/>
    <w:rsid w:val="008D394D"/>
    <w:rsid w:val="008D3BB2"/>
    <w:rsid w:val="008D5548"/>
    <w:rsid w:val="008D6492"/>
    <w:rsid w:val="008D6CE8"/>
    <w:rsid w:val="008E0B3F"/>
    <w:rsid w:val="008E1F03"/>
    <w:rsid w:val="008E243D"/>
    <w:rsid w:val="008E3071"/>
    <w:rsid w:val="008E35EF"/>
    <w:rsid w:val="008E3D66"/>
    <w:rsid w:val="008E4529"/>
    <w:rsid w:val="008E46EE"/>
    <w:rsid w:val="008E574F"/>
    <w:rsid w:val="008E62D8"/>
    <w:rsid w:val="008E63F1"/>
    <w:rsid w:val="008F1634"/>
    <w:rsid w:val="008F23C9"/>
    <w:rsid w:val="008F3E63"/>
    <w:rsid w:val="008F44B5"/>
    <w:rsid w:val="008F5A53"/>
    <w:rsid w:val="008F5F0E"/>
    <w:rsid w:val="008F7212"/>
    <w:rsid w:val="008F7D3E"/>
    <w:rsid w:val="0090044D"/>
    <w:rsid w:val="009006AD"/>
    <w:rsid w:val="00900AC9"/>
    <w:rsid w:val="00901FCC"/>
    <w:rsid w:val="009028AD"/>
    <w:rsid w:val="00902CBF"/>
    <w:rsid w:val="00902EF1"/>
    <w:rsid w:val="009039A6"/>
    <w:rsid w:val="00912B68"/>
    <w:rsid w:val="00912C83"/>
    <w:rsid w:val="00913352"/>
    <w:rsid w:val="0091359F"/>
    <w:rsid w:val="0091425B"/>
    <w:rsid w:val="00914EB8"/>
    <w:rsid w:val="00915F45"/>
    <w:rsid w:val="009160A0"/>
    <w:rsid w:val="00916265"/>
    <w:rsid w:val="00916707"/>
    <w:rsid w:val="009169BD"/>
    <w:rsid w:val="00916FA3"/>
    <w:rsid w:val="009179BC"/>
    <w:rsid w:val="00921DD0"/>
    <w:rsid w:val="00921FB6"/>
    <w:rsid w:val="00923FFE"/>
    <w:rsid w:val="00924CDA"/>
    <w:rsid w:val="00925715"/>
    <w:rsid w:val="0092615E"/>
    <w:rsid w:val="0092626E"/>
    <w:rsid w:val="009270A3"/>
    <w:rsid w:val="00927708"/>
    <w:rsid w:val="0093144A"/>
    <w:rsid w:val="009328AE"/>
    <w:rsid w:val="009351B2"/>
    <w:rsid w:val="009354E7"/>
    <w:rsid w:val="0093590E"/>
    <w:rsid w:val="00936C59"/>
    <w:rsid w:val="00936D3E"/>
    <w:rsid w:val="009378DA"/>
    <w:rsid w:val="00941C02"/>
    <w:rsid w:val="00941D71"/>
    <w:rsid w:val="0094322D"/>
    <w:rsid w:val="00945E08"/>
    <w:rsid w:val="00947D68"/>
    <w:rsid w:val="00950B09"/>
    <w:rsid w:val="0095359A"/>
    <w:rsid w:val="00953B59"/>
    <w:rsid w:val="009542B7"/>
    <w:rsid w:val="00954655"/>
    <w:rsid w:val="009552DF"/>
    <w:rsid w:val="009565DA"/>
    <w:rsid w:val="009606BB"/>
    <w:rsid w:val="0096197C"/>
    <w:rsid w:val="00961BE6"/>
    <w:rsid w:val="00963445"/>
    <w:rsid w:val="00963CC0"/>
    <w:rsid w:val="00963E17"/>
    <w:rsid w:val="00963EE8"/>
    <w:rsid w:val="00964748"/>
    <w:rsid w:val="00964987"/>
    <w:rsid w:val="009650FE"/>
    <w:rsid w:val="00965425"/>
    <w:rsid w:val="009678F1"/>
    <w:rsid w:val="00970394"/>
    <w:rsid w:val="00970842"/>
    <w:rsid w:val="0097131A"/>
    <w:rsid w:val="00971AE9"/>
    <w:rsid w:val="00971D61"/>
    <w:rsid w:val="0097441E"/>
    <w:rsid w:val="009745E1"/>
    <w:rsid w:val="00975A55"/>
    <w:rsid w:val="00977D98"/>
    <w:rsid w:val="00977E9B"/>
    <w:rsid w:val="00980DC4"/>
    <w:rsid w:val="00981A3A"/>
    <w:rsid w:val="00981CFD"/>
    <w:rsid w:val="0098265D"/>
    <w:rsid w:val="0098304D"/>
    <w:rsid w:val="00983CAC"/>
    <w:rsid w:val="009840CF"/>
    <w:rsid w:val="00984DE9"/>
    <w:rsid w:val="00986842"/>
    <w:rsid w:val="00986C76"/>
    <w:rsid w:val="00987137"/>
    <w:rsid w:val="00990E3C"/>
    <w:rsid w:val="009917CD"/>
    <w:rsid w:val="00992774"/>
    <w:rsid w:val="009937C2"/>
    <w:rsid w:val="00994255"/>
    <w:rsid w:val="00995757"/>
    <w:rsid w:val="009976F5"/>
    <w:rsid w:val="00997F83"/>
    <w:rsid w:val="009A00EA"/>
    <w:rsid w:val="009A0740"/>
    <w:rsid w:val="009A1CEF"/>
    <w:rsid w:val="009A3B63"/>
    <w:rsid w:val="009A3D03"/>
    <w:rsid w:val="009A3DBB"/>
    <w:rsid w:val="009A6A96"/>
    <w:rsid w:val="009A738E"/>
    <w:rsid w:val="009B13D9"/>
    <w:rsid w:val="009B19F5"/>
    <w:rsid w:val="009B2417"/>
    <w:rsid w:val="009B25AE"/>
    <w:rsid w:val="009B3AF6"/>
    <w:rsid w:val="009B5FE0"/>
    <w:rsid w:val="009B7822"/>
    <w:rsid w:val="009C0F17"/>
    <w:rsid w:val="009C12EA"/>
    <w:rsid w:val="009C1921"/>
    <w:rsid w:val="009C2ACD"/>
    <w:rsid w:val="009C319C"/>
    <w:rsid w:val="009C31A8"/>
    <w:rsid w:val="009C56FC"/>
    <w:rsid w:val="009D022D"/>
    <w:rsid w:val="009D2C72"/>
    <w:rsid w:val="009D5A71"/>
    <w:rsid w:val="009D7751"/>
    <w:rsid w:val="009E107E"/>
    <w:rsid w:val="009E23F6"/>
    <w:rsid w:val="009E29F0"/>
    <w:rsid w:val="009E370A"/>
    <w:rsid w:val="009E4434"/>
    <w:rsid w:val="009E51CE"/>
    <w:rsid w:val="009E527D"/>
    <w:rsid w:val="009E745F"/>
    <w:rsid w:val="009E7A18"/>
    <w:rsid w:val="009F0D86"/>
    <w:rsid w:val="009F12B4"/>
    <w:rsid w:val="009F15C7"/>
    <w:rsid w:val="009F5892"/>
    <w:rsid w:val="00A016AC"/>
    <w:rsid w:val="00A01B36"/>
    <w:rsid w:val="00A0273C"/>
    <w:rsid w:val="00A02CBD"/>
    <w:rsid w:val="00A03DAB"/>
    <w:rsid w:val="00A04BEE"/>
    <w:rsid w:val="00A06023"/>
    <w:rsid w:val="00A06180"/>
    <w:rsid w:val="00A066CB"/>
    <w:rsid w:val="00A06715"/>
    <w:rsid w:val="00A06F5B"/>
    <w:rsid w:val="00A106FE"/>
    <w:rsid w:val="00A1174B"/>
    <w:rsid w:val="00A117B9"/>
    <w:rsid w:val="00A11F82"/>
    <w:rsid w:val="00A17470"/>
    <w:rsid w:val="00A2162A"/>
    <w:rsid w:val="00A223D3"/>
    <w:rsid w:val="00A23826"/>
    <w:rsid w:val="00A24340"/>
    <w:rsid w:val="00A2436B"/>
    <w:rsid w:val="00A2480A"/>
    <w:rsid w:val="00A24BCE"/>
    <w:rsid w:val="00A26CF7"/>
    <w:rsid w:val="00A272BD"/>
    <w:rsid w:val="00A31F49"/>
    <w:rsid w:val="00A32A74"/>
    <w:rsid w:val="00A33906"/>
    <w:rsid w:val="00A33F41"/>
    <w:rsid w:val="00A3426C"/>
    <w:rsid w:val="00A34C2D"/>
    <w:rsid w:val="00A35D05"/>
    <w:rsid w:val="00A366CA"/>
    <w:rsid w:val="00A368CE"/>
    <w:rsid w:val="00A36F52"/>
    <w:rsid w:val="00A40B58"/>
    <w:rsid w:val="00A416E2"/>
    <w:rsid w:val="00A41C5B"/>
    <w:rsid w:val="00A41F9E"/>
    <w:rsid w:val="00A439BB"/>
    <w:rsid w:val="00A43AB0"/>
    <w:rsid w:val="00A43E22"/>
    <w:rsid w:val="00A460B3"/>
    <w:rsid w:val="00A461DC"/>
    <w:rsid w:val="00A46222"/>
    <w:rsid w:val="00A46410"/>
    <w:rsid w:val="00A473B6"/>
    <w:rsid w:val="00A50285"/>
    <w:rsid w:val="00A50540"/>
    <w:rsid w:val="00A53670"/>
    <w:rsid w:val="00A5465B"/>
    <w:rsid w:val="00A55149"/>
    <w:rsid w:val="00A558E5"/>
    <w:rsid w:val="00A60E6C"/>
    <w:rsid w:val="00A6126F"/>
    <w:rsid w:val="00A61B82"/>
    <w:rsid w:val="00A62655"/>
    <w:rsid w:val="00A6286A"/>
    <w:rsid w:val="00A639AD"/>
    <w:rsid w:val="00A64797"/>
    <w:rsid w:val="00A64E62"/>
    <w:rsid w:val="00A6535C"/>
    <w:rsid w:val="00A66CAD"/>
    <w:rsid w:val="00A67EE7"/>
    <w:rsid w:val="00A70FE8"/>
    <w:rsid w:val="00A71178"/>
    <w:rsid w:val="00A718D7"/>
    <w:rsid w:val="00A7209F"/>
    <w:rsid w:val="00A73121"/>
    <w:rsid w:val="00A74111"/>
    <w:rsid w:val="00A74360"/>
    <w:rsid w:val="00A744E1"/>
    <w:rsid w:val="00A74685"/>
    <w:rsid w:val="00A74EBA"/>
    <w:rsid w:val="00A75772"/>
    <w:rsid w:val="00A7710C"/>
    <w:rsid w:val="00A774EE"/>
    <w:rsid w:val="00A77AE8"/>
    <w:rsid w:val="00A77E9F"/>
    <w:rsid w:val="00A81287"/>
    <w:rsid w:val="00A82823"/>
    <w:rsid w:val="00A82FAE"/>
    <w:rsid w:val="00A83638"/>
    <w:rsid w:val="00A83EF8"/>
    <w:rsid w:val="00A84048"/>
    <w:rsid w:val="00A84B21"/>
    <w:rsid w:val="00A85EEB"/>
    <w:rsid w:val="00A866F2"/>
    <w:rsid w:val="00A87BE4"/>
    <w:rsid w:val="00A9230B"/>
    <w:rsid w:val="00A92573"/>
    <w:rsid w:val="00A933BD"/>
    <w:rsid w:val="00A93BA7"/>
    <w:rsid w:val="00A93D54"/>
    <w:rsid w:val="00A94114"/>
    <w:rsid w:val="00A955F1"/>
    <w:rsid w:val="00A95691"/>
    <w:rsid w:val="00A96C9A"/>
    <w:rsid w:val="00A96E03"/>
    <w:rsid w:val="00A97291"/>
    <w:rsid w:val="00AA10A6"/>
    <w:rsid w:val="00AA1786"/>
    <w:rsid w:val="00AA1BD2"/>
    <w:rsid w:val="00AA26D6"/>
    <w:rsid w:val="00AA2F6C"/>
    <w:rsid w:val="00AA33DF"/>
    <w:rsid w:val="00AA3485"/>
    <w:rsid w:val="00AA393E"/>
    <w:rsid w:val="00AA521C"/>
    <w:rsid w:val="00AA55D3"/>
    <w:rsid w:val="00AA6A8D"/>
    <w:rsid w:val="00AA6AA9"/>
    <w:rsid w:val="00AA707C"/>
    <w:rsid w:val="00AA710E"/>
    <w:rsid w:val="00AB0431"/>
    <w:rsid w:val="00AB1401"/>
    <w:rsid w:val="00AB1D82"/>
    <w:rsid w:val="00AB1FDB"/>
    <w:rsid w:val="00AB394C"/>
    <w:rsid w:val="00AB5A6D"/>
    <w:rsid w:val="00AB636C"/>
    <w:rsid w:val="00AB70CF"/>
    <w:rsid w:val="00AB7849"/>
    <w:rsid w:val="00AB7E14"/>
    <w:rsid w:val="00AC09B7"/>
    <w:rsid w:val="00AC2842"/>
    <w:rsid w:val="00AC6AF0"/>
    <w:rsid w:val="00AD0780"/>
    <w:rsid w:val="00AD079A"/>
    <w:rsid w:val="00AD0939"/>
    <w:rsid w:val="00AD19E2"/>
    <w:rsid w:val="00AD2B6F"/>
    <w:rsid w:val="00AD3A66"/>
    <w:rsid w:val="00AD3B6E"/>
    <w:rsid w:val="00AD4822"/>
    <w:rsid w:val="00AD4908"/>
    <w:rsid w:val="00AD5374"/>
    <w:rsid w:val="00AD5EC6"/>
    <w:rsid w:val="00AD68D1"/>
    <w:rsid w:val="00AD7D62"/>
    <w:rsid w:val="00AE1105"/>
    <w:rsid w:val="00AE1AD3"/>
    <w:rsid w:val="00AE24C0"/>
    <w:rsid w:val="00AE3E42"/>
    <w:rsid w:val="00AE439D"/>
    <w:rsid w:val="00AE4F13"/>
    <w:rsid w:val="00AE5735"/>
    <w:rsid w:val="00AE5B2A"/>
    <w:rsid w:val="00AE707B"/>
    <w:rsid w:val="00AF059A"/>
    <w:rsid w:val="00AF25E5"/>
    <w:rsid w:val="00AF273A"/>
    <w:rsid w:val="00AF3D46"/>
    <w:rsid w:val="00AF5C5A"/>
    <w:rsid w:val="00AF6A86"/>
    <w:rsid w:val="00AF707B"/>
    <w:rsid w:val="00AF73C5"/>
    <w:rsid w:val="00AF7733"/>
    <w:rsid w:val="00B00CFD"/>
    <w:rsid w:val="00B021A1"/>
    <w:rsid w:val="00B04322"/>
    <w:rsid w:val="00B04A23"/>
    <w:rsid w:val="00B0553C"/>
    <w:rsid w:val="00B062A1"/>
    <w:rsid w:val="00B07491"/>
    <w:rsid w:val="00B10F83"/>
    <w:rsid w:val="00B121C0"/>
    <w:rsid w:val="00B132E8"/>
    <w:rsid w:val="00B13815"/>
    <w:rsid w:val="00B1491F"/>
    <w:rsid w:val="00B155EF"/>
    <w:rsid w:val="00B15B2F"/>
    <w:rsid w:val="00B15BE5"/>
    <w:rsid w:val="00B16CC9"/>
    <w:rsid w:val="00B2478C"/>
    <w:rsid w:val="00B25695"/>
    <w:rsid w:val="00B256D0"/>
    <w:rsid w:val="00B303C0"/>
    <w:rsid w:val="00B30C0A"/>
    <w:rsid w:val="00B31E5F"/>
    <w:rsid w:val="00B32285"/>
    <w:rsid w:val="00B32629"/>
    <w:rsid w:val="00B33714"/>
    <w:rsid w:val="00B34B89"/>
    <w:rsid w:val="00B3574C"/>
    <w:rsid w:val="00B37AED"/>
    <w:rsid w:val="00B40863"/>
    <w:rsid w:val="00B43464"/>
    <w:rsid w:val="00B44549"/>
    <w:rsid w:val="00B44C58"/>
    <w:rsid w:val="00B45186"/>
    <w:rsid w:val="00B464C8"/>
    <w:rsid w:val="00B46C14"/>
    <w:rsid w:val="00B46C36"/>
    <w:rsid w:val="00B5004B"/>
    <w:rsid w:val="00B5155D"/>
    <w:rsid w:val="00B519ED"/>
    <w:rsid w:val="00B51DE1"/>
    <w:rsid w:val="00B52382"/>
    <w:rsid w:val="00B52EE1"/>
    <w:rsid w:val="00B537A5"/>
    <w:rsid w:val="00B53E8F"/>
    <w:rsid w:val="00B55F6C"/>
    <w:rsid w:val="00B57151"/>
    <w:rsid w:val="00B575D0"/>
    <w:rsid w:val="00B57B2E"/>
    <w:rsid w:val="00B57F21"/>
    <w:rsid w:val="00B61276"/>
    <w:rsid w:val="00B6271F"/>
    <w:rsid w:val="00B65018"/>
    <w:rsid w:val="00B65B4C"/>
    <w:rsid w:val="00B66459"/>
    <w:rsid w:val="00B668E2"/>
    <w:rsid w:val="00B66C51"/>
    <w:rsid w:val="00B67515"/>
    <w:rsid w:val="00B67EB1"/>
    <w:rsid w:val="00B705D5"/>
    <w:rsid w:val="00B70D91"/>
    <w:rsid w:val="00B717B1"/>
    <w:rsid w:val="00B722A7"/>
    <w:rsid w:val="00B72C54"/>
    <w:rsid w:val="00B755A2"/>
    <w:rsid w:val="00B77437"/>
    <w:rsid w:val="00B77AB8"/>
    <w:rsid w:val="00B77D0A"/>
    <w:rsid w:val="00B77EC0"/>
    <w:rsid w:val="00B8385D"/>
    <w:rsid w:val="00B83935"/>
    <w:rsid w:val="00B83FF5"/>
    <w:rsid w:val="00B85A95"/>
    <w:rsid w:val="00B9252B"/>
    <w:rsid w:val="00B92600"/>
    <w:rsid w:val="00B92FEE"/>
    <w:rsid w:val="00B94398"/>
    <w:rsid w:val="00B949B5"/>
    <w:rsid w:val="00B9584D"/>
    <w:rsid w:val="00B965A6"/>
    <w:rsid w:val="00B97299"/>
    <w:rsid w:val="00B97DAC"/>
    <w:rsid w:val="00BA029C"/>
    <w:rsid w:val="00BA2D69"/>
    <w:rsid w:val="00BA3051"/>
    <w:rsid w:val="00BA3701"/>
    <w:rsid w:val="00BA3B54"/>
    <w:rsid w:val="00BA4F11"/>
    <w:rsid w:val="00BA52CF"/>
    <w:rsid w:val="00BA6D88"/>
    <w:rsid w:val="00BA7F45"/>
    <w:rsid w:val="00BB1BD9"/>
    <w:rsid w:val="00BB27BB"/>
    <w:rsid w:val="00BB3301"/>
    <w:rsid w:val="00BB357F"/>
    <w:rsid w:val="00BB3B3B"/>
    <w:rsid w:val="00BB6670"/>
    <w:rsid w:val="00BB7549"/>
    <w:rsid w:val="00BC027F"/>
    <w:rsid w:val="00BC0694"/>
    <w:rsid w:val="00BC0943"/>
    <w:rsid w:val="00BC0E8B"/>
    <w:rsid w:val="00BC2B35"/>
    <w:rsid w:val="00BC2D9C"/>
    <w:rsid w:val="00BC2FD6"/>
    <w:rsid w:val="00BC3B47"/>
    <w:rsid w:val="00BC3F2D"/>
    <w:rsid w:val="00BC42A3"/>
    <w:rsid w:val="00BC5EB7"/>
    <w:rsid w:val="00BC714C"/>
    <w:rsid w:val="00BD0F2D"/>
    <w:rsid w:val="00BD141D"/>
    <w:rsid w:val="00BD181D"/>
    <w:rsid w:val="00BD1987"/>
    <w:rsid w:val="00BD1C43"/>
    <w:rsid w:val="00BD2CF0"/>
    <w:rsid w:val="00BD393C"/>
    <w:rsid w:val="00BD4BEE"/>
    <w:rsid w:val="00BD50F0"/>
    <w:rsid w:val="00BD5718"/>
    <w:rsid w:val="00BD7DB1"/>
    <w:rsid w:val="00BE066D"/>
    <w:rsid w:val="00BE1DED"/>
    <w:rsid w:val="00BE3280"/>
    <w:rsid w:val="00BE5F13"/>
    <w:rsid w:val="00BE61B9"/>
    <w:rsid w:val="00BF0C87"/>
    <w:rsid w:val="00BF2403"/>
    <w:rsid w:val="00BF42D2"/>
    <w:rsid w:val="00BF4426"/>
    <w:rsid w:val="00BF48B5"/>
    <w:rsid w:val="00BF4E34"/>
    <w:rsid w:val="00BF7845"/>
    <w:rsid w:val="00C001CD"/>
    <w:rsid w:val="00C002BB"/>
    <w:rsid w:val="00C00F2D"/>
    <w:rsid w:val="00C03D8A"/>
    <w:rsid w:val="00C049CD"/>
    <w:rsid w:val="00C055A1"/>
    <w:rsid w:val="00C062CE"/>
    <w:rsid w:val="00C1004A"/>
    <w:rsid w:val="00C11E69"/>
    <w:rsid w:val="00C12337"/>
    <w:rsid w:val="00C127C1"/>
    <w:rsid w:val="00C13888"/>
    <w:rsid w:val="00C17BF0"/>
    <w:rsid w:val="00C2038D"/>
    <w:rsid w:val="00C20B16"/>
    <w:rsid w:val="00C23520"/>
    <w:rsid w:val="00C23827"/>
    <w:rsid w:val="00C23C10"/>
    <w:rsid w:val="00C247EA"/>
    <w:rsid w:val="00C27D86"/>
    <w:rsid w:val="00C30FB3"/>
    <w:rsid w:val="00C3120F"/>
    <w:rsid w:val="00C31F77"/>
    <w:rsid w:val="00C32190"/>
    <w:rsid w:val="00C3219B"/>
    <w:rsid w:val="00C3464E"/>
    <w:rsid w:val="00C34B43"/>
    <w:rsid w:val="00C34EF8"/>
    <w:rsid w:val="00C3530B"/>
    <w:rsid w:val="00C364AD"/>
    <w:rsid w:val="00C36DC7"/>
    <w:rsid w:val="00C36DFC"/>
    <w:rsid w:val="00C374FA"/>
    <w:rsid w:val="00C375F5"/>
    <w:rsid w:val="00C37E28"/>
    <w:rsid w:val="00C41289"/>
    <w:rsid w:val="00C430F7"/>
    <w:rsid w:val="00C43C1E"/>
    <w:rsid w:val="00C447CF"/>
    <w:rsid w:val="00C4540D"/>
    <w:rsid w:val="00C46C28"/>
    <w:rsid w:val="00C46D90"/>
    <w:rsid w:val="00C4720F"/>
    <w:rsid w:val="00C473F9"/>
    <w:rsid w:val="00C477F9"/>
    <w:rsid w:val="00C4787D"/>
    <w:rsid w:val="00C47CD3"/>
    <w:rsid w:val="00C50095"/>
    <w:rsid w:val="00C50997"/>
    <w:rsid w:val="00C50A58"/>
    <w:rsid w:val="00C50B1F"/>
    <w:rsid w:val="00C53029"/>
    <w:rsid w:val="00C53E51"/>
    <w:rsid w:val="00C54C18"/>
    <w:rsid w:val="00C5736D"/>
    <w:rsid w:val="00C61537"/>
    <w:rsid w:val="00C631D1"/>
    <w:rsid w:val="00C65030"/>
    <w:rsid w:val="00C664AF"/>
    <w:rsid w:val="00C679EF"/>
    <w:rsid w:val="00C67BB5"/>
    <w:rsid w:val="00C70773"/>
    <w:rsid w:val="00C715AB"/>
    <w:rsid w:val="00C72843"/>
    <w:rsid w:val="00C72B2C"/>
    <w:rsid w:val="00C742C1"/>
    <w:rsid w:val="00C75263"/>
    <w:rsid w:val="00C76B35"/>
    <w:rsid w:val="00C76BAE"/>
    <w:rsid w:val="00C76EC5"/>
    <w:rsid w:val="00C77CBD"/>
    <w:rsid w:val="00C80649"/>
    <w:rsid w:val="00C8117B"/>
    <w:rsid w:val="00C8121B"/>
    <w:rsid w:val="00C82BB1"/>
    <w:rsid w:val="00C83C7C"/>
    <w:rsid w:val="00C8600D"/>
    <w:rsid w:val="00C87B3F"/>
    <w:rsid w:val="00C87C9C"/>
    <w:rsid w:val="00C9043E"/>
    <w:rsid w:val="00C90C2A"/>
    <w:rsid w:val="00C91266"/>
    <w:rsid w:val="00C915AB"/>
    <w:rsid w:val="00C918CD"/>
    <w:rsid w:val="00C91DC2"/>
    <w:rsid w:val="00C946DC"/>
    <w:rsid w:val="00C9520B"/>
    <w:rsid w:val="00C959D4"/>
    <w:rsid w:val="00C96A3A"/>
    <w:rsid w:val="00C97159"/>
    <w:rsid w:val="00C97748"/>
    <w:rsid w:val="00CA2957"/>
    <w:rsid w:val="00CA3B19"/>
    <w:rsid w:val="00CA466F"/>
    <w:rsid w:val="00CA596F"/>
    <w:rsid w:val="00CA6321"/>
    <w:rsid w:val="00CA637B"/>
    <w:rsid w:val="00CA6DB1"/>
    <w:rsid w:val="00CA73BC"/>
    <w:rsid w:val="00CA775F"/>
    <w:rsid w:val="00CB0759"/>
    <w:rsid w:val="00CB0962"/>
    <w:rsid w:val="00CB0DFE"/>
    <w:rsid w:val="00CB10BD"/>
    <w:rsid w:val="00CB192F"/>
    <w:rsid w:val="00CB2CFF"/>
    <w:rsid w:val="00CB2D1F"/>
    <w:rsid w:val="00CB3621"/>
    <w:rsid w:val="00CB4034"/>
    <w:rsid w:val="00CB43DC"/>
    <w:rsid w:val="00CB43FA"/>
    <w:rsid w:val="00CB4615"/>
    <w:rsid w:val="00CB7443"/>
    <w:rsid w:val="00CC0AF3"/>
    <w:rsid w:val="00CC0CC3"/>
    <w:rsid w:val="00CC144D"/>
    <w:rsid w:val="00CC1976"/>
    <w:rsid w:val="00CC21D4"/>
    <w:rsid w:val="00CC2D7E"/>
    <w:rsid w:val="00CC3728"/>
    <w:rsid w:val="00CC4CE5"/>
    <w:rsid w:val="00CC4F46"/>
    <w:rsid w:val="00CC5B14"/>
    <w:rsid w:val="00CC69F4"/>
    <w:rsid w:val="00CD0F9C"/>
    <w:rsid w:val="00CD24F2"/>
    <w:rsid w:val="00CD263B"/>
    <w:rsid w:val="00CD26C3"/>
    <w:rsid w:val="00CD3648"/>
    <w:rsid w:val="00CD46A0"/>
    <w:rsid w:val="00CD46C0"/>
    <w:rsid w:val="00CD5E31"/>
    <w:rsid w:val="00CD68D0"/>
    <w:rsid w:val="00CD6DB5"/>
    <w:rsid w:val="00CD6FCD"/>
    <w:rsid w:val="00CD77F6"/>
    <w:rsid w:val="00CE2596"/>
    <w:rsid w:val="00CE27B3"/>
    <w:rsid w:val="00CE2B3B"/>
    <w:rsid w:val="00CE3EE3"/>
    <w:rsid w:val="00CE4973"/>
    <w:rsid w:val="00CE73FA"/>
    <w:rsid w:val="00CE7D87"/>
    <w:rsid w:val="00CF0574"/>
    <w:rsid w:val="00CF098C"/>
    <w:rsid w:val="00CF0A09"/>
    <w:rsid w:val="00CF1A43"/>
    <w:rsid w:val="00CF1AE3"/>
    <w:rsid w:val="00CF1BDF"/>
    <w:rsid w:val="00CF249B"/>
    <w:rsid w:val="00CF2F65"/>
    <w:rsid w:val="00CF3064"/>
    <w:rsid w:val="00CF315A"/>
    <w:rsid w:val="00CF3656"/>
    <w:rsid w:val="00CF4FBA"/>
    <w:rsid w:val="00CF56BE"/>
    <w:rsid w:val="00CF7811"/>
    <w:rsid w:val="00D006A4"/>
    <w:rsid w:val="00D01D62"/>
    <w:rsid w:val="00D032C6"/>
    <w:rsid w:val="00D03CBB"/>
    <w:rsid w:val="00D04764"/>
    <w:rsid w:val="00D04DE3"/>
    <w:rsid w:val="00D0572D"/>
    <w:rsid w:val="00D0711D"/>
    <w:rsid w:val="00D07DE6"/>
    <w:rsid w:val="00D07ED7"/>
    <w:rsid w:val="00D10EFF"/>
    <w:rsid w:val="00D11D6D"/>
    <w:rsid w:val="00D1225D"/>
    <w:rsid w:val="00D149FA"/>
    <w:rsid w:val="00D16412"/>
    <w:rsid w:val="00D17EFF"/>
    <w:rsid w:val="00D226A4"/>
    <w:rsid w:val="00D226F7"/>
    <w:rsid w:val="00D231DA"/>
    <w:rsid w:val="00D2463E"/>
    <w:rsid w:val="00D24A64"/>
    <w:rsid w:val="00D263F6"/>
    <w:rsid w:val="00D26DAB"/>
    <w:rsid w:val="00D27618"/>
    <w:rsid w:val="00D3039B"/>
    <w:rsid w:val="00D31505"/>
    <w:rsid w:val="00D31FF0"/>
    <w:rsid w:val="00D32214"/>
    <w:rsid w:val="00D322FD"/>
    <w:rsid w:val="00D329DD"/>
    <w:rsid w:val="00D338F9"/>
    <w:rsid w:val="00D34A89"/>
    <w:rsid w:val="00D36235"/>
    <w:rsid w:val="00D36254"/>
    <w:rsid w:val="00D36E96"/>
    <w:rsid w:val="00D3756F"/>
    <w:rsid w:val="00D37B31"/>
    <w:rsid w:val="00D4205D"/>
    <w:rsid w:val="00D43B67"/>
    <w:rsid w:val="00D44186"/>
    <w:rsid w:val="00D455BE"/>
    <w:rsid w:val="00D46775"/>
    <w:rsid w:val="00D46A88"/>
    <w:rsid w:val="00D46EA2"/>
    <w:rsid w:val="00D5116A"/>
    <w:rsid w:val="00D5316E"/>
    <w:rsid w:val="00D539B8"/>
    <w:rsid w:val="00D545EC"/>
    <w:rsid w:val="00D54843"/>
    <w:rsid w:val="00D56A0F"/>
    <w:rsid w:val="00D60059"/>
    <w:rsid w:val="00D60BB1"/>
    <w:rsid w:val="00D61717"/>
    <w:rsid w:val="00D617FA"/>
    <w:rsid w:val="00D6238B"/>
    <w:rsid w:val="00D63230"/>
    <w:rsid w:val="00D636DE"/>
    <w:rsid w:val="00D64403"/>
    <w:rsid w:val="00D644BB"/>
    <w:rsid w:val="00D644D7"/>
    <w:rsid w:val="00D64B3F"/>
    <w:rsid w:val="00D661BF"/>
    <w:rsid w:val="00D6736F"/>
    <w:rsid w:val="00D673D0"/>
    <w:rsid w:val="00D70695"/>
    <w:rsid w:val="00D70849"/>
    <w:rsid w:val="00D70B1E"/>
    <w:rsid w:val="00D70FB7"/>
    <w:rsid w:val="00D7226D"/>
    <w:rsid w:val="00D74920"/>
    <w:rsid w:val="00D76B2E"/>
    <w:rsid w:val="00D7768A"/>
    <w:rsid w:val="00D80EAB"/>
    <w:rsid w:val="00D82C43"/>
    <w:rsid w:val="00D83D5F"/>
    <w:rsid w:val="00D85A6D"/>
    <w:rsid w:val="00D86C38"/>
    <w:rsid w:val="00D87772"/>
    <w:rsid w:val="00D87857"/>
    <w:rsid w:val="00D87EEA"/>
    <w:rsid w:val="00D909AC"/>
    <w:rsid w:val="00D92085"/>
    <w:rsid w:val="00D92FC6"/>
    <w:rsid w:val="00D93366"/>
    <w:rsid w:val="00D93D61"/>
    <w:rsid w:val="00D95786"/>
    <w:rsid w:val="00D95B4A"/>
    <w:rsid w:val="00D9683B"/>
    <w:rsid w:val="00D9693F"/>
    <w:rsid w:val="00DA1E15"/>
    <w:rsid w:val="00DA2314"/>
    <w:rsid w:val="00DA2D26"/>
    <w:rsid w:val="00DA3033"/>
    <w:rsid w:val="00DA4BCD"/>
    <w:rsid w:val="00DA67C6"/>
    <w:rsid w:val="00DA72D8"/>
    <w:rsid w:val="00DB19BD"/>
    <w:rsid w:val="00DB22EE"/>
    <w:rsid w:val="00DB23C8"/>
    <w:rsid w:val="00DB25E9"/>
    <w:rsid w:val="00DB2786"/>
    <w:rsid w:val="00DB3798"/>
    <w:rsid w:val="00DB54AC"/>
    <w:rsid w:val="00DB7D8F"/>
    <w:rsid w:val="00DC045F"/>
    <w:rsid w:val="00DC0C39"/>
    <w:rsid w:val="00DC1B0E"/>
    <w:rsid w:val="00DC1D50"/>
    <w:rsid w:val="00DC2935"/>
    <w:rsid w:val="00DC4B94"/>
    <w:rsid w:val="00DC513D"/>
    <w:rsid w:val="00DC6481"/>
    <w:rsid w:val="00DC6B3F"/>
    <w:rsid w:val="00DC6E36"/>
    <w:rsid w:val="00DC71C1"/>
    <w:rsid w:val="00DD01ED"/>
    <w:rsid w:val="00DD1F0D"/>
    <w:rsid w:val="00DD26EA"/>
    <w:rsid w:val="00DD37E4"/>
    <w:rsid w:val="00DD4451"/>
    <w:rsid w:val="00DD64CF"/>
    <w:rsid w:val="00DD6F70"/>
    <w:rsid w:val="00DD7D08"/>
    <w:rsid w:val="00DD7F0C"/>
    <w:rsid w:val="00DE000D"/>
    <w:rsid w:val="00DE0B25"/>
    <w:rsid w:val="00DE1191"/>
    <w:rsid w:val="00DE1921"/>
    <w:rsid w:val="00DE208B"/>
    <w:rsid w:val="00DE2417"/>
    <w:rsid w:val="00DE4595"/>
    <w:rsid w:val="00DE645B"/>
    <w:rsid w:val="00DE75AC"/>
    <w:rsid w:val="00DE78F4"/>
    <w:rsid w:val="00DF1C95"/>
    <w:rsid w:val="00DF1FB5"/>
    <w:rsid w:val="00DF3B7F"/>
    <w:rsid w:val="00DF4132"/>
    <w:rsid w:val="00DF4312"/>
    <w:rsid w:val="00DF583B"/>
    <w:rsid w:val="00DF6F58"/>
    <w:rsid w:val="00DF7615"/>
    <w:rsid w:val="00DF7996"/>
    <w:rsid w:val="00DF7F02"/>
    <w:rsid w:val="00E005A2"/>
    <w:rsid w:val="00E01A28"/>
    <w:rsid w:val="00E0395D"/>
    <w:rsid w:val="00E04DD3"/>
    <w:rsid w:val="00E05549"/>
    <w:rsid w:val="00E06C20"/>
    <w:rsid w:val="00E07801"/>
    <w:rsid w:val="00E12A19"/>
    <w:rsid w:val="00E12F4D"/>
    <w:rsid w:val="00E13641"/>
    <w:rsid w:val="00E14CFF"/>
    <w:rsid w:val="00E14D66"/>
    <w:rsid w:val="00E15154"/>
    <w:rsid w:val="00E15528"/>
    <w:rsid w:val="00E15E3C"/>
    <w:rsid w:val="00E15FBF"/>
    <w:rsid w:val="00E164B0"/>
    <w:rsid w:val="00E165C7"/>
    <w:rsid w:val="00E2143C"/>
    <w:rsid w:val="00E21F27"/>
    <w:rsid w:val="00E22A32"/>
    <w:rsid w:val="00E22D49"/>
    <w:rsid w:val="00E23492"/>
    <w:rsid w:val="00E23DE5"/>
    <w:rsid w:val="00E24E42"/>
    <w:rsid w:val="00E2560D"/>
    <w:rsid w:val="00E265AF"/>
    <w:rsid w:val="00E275D6"/>
    <w:rsid w:val="00E27A4D"/>
    <w:rsid w:val="00E31C46"/>
    <w:rsid w:val="00E33FA4"/>
    <w:rsid w:val="00E36093"/>
    <w:rsid w:val="00E3691F"/>
    <w:rsid w:val="00E37853"/>
    <w:rsid w:val="00E4049B"/>
    <w:rsid w:val="00E4075B"/>
    <w:rsid w:val="00E40834"/>
    <w:rsid w:val="00E40D87"/>
    <w:rsid w:val="00E40EF1"/>
    <w:rsid w:val="00E41973"/>
    <w:rsid w:val="00E41F5C"/>
    <w:rsid w:val="00E43A2C"/>
    <w:rsid w:val="00E4443D"/>
    <w:rsid w:val="00E4463C"/>
    <w:rsid w:val="00E44EF8"/>
    <w:rsid w:val="00E4537A"/>
    <w:rsid w:val="00E518C4"/>
    <w:rsid w:val="00E52DCF"/>
    <w:rsid w:val="00E5366E"/>
    <w:rsid w:val="00E54104"/>
    <w:rsid w:val="00E54909"/>
    <w:rsid w:val="00E55660"/>
    <w:rsid w:val="00E55D8A"/>
    <w:rsid w:val="00E55FFF"/>
    <w:rsid w:val="00E56C59"/>
    <w:rsid w:val="00E60241"/>
    <w:rsid w:val="00E63D3D"/>
    <w:rsid w:val="00E63EEF"/>
    <w:rsid w:val="00E66F1B"/>
    <w:rsid w:val="00E67987"/>
    <w:rsid w:val="00E71004"/>
    <w:rsid w:val="00E71227"/>
    <w:rsid w:val="00E712C8"/>
    <w:rsid w:val="00E7204D"/>
    <w:rsid w:val="00E72B37"/>
    <w:rsid w:val="00E72D97"/>
    <w:rsid w:val="00E72F3F"/>
    <w:rsid w:val="00E734D1"/>
    <w:rsid w:val="00E74A21"/>
    <w:rsid w:val="00E755BD"/>
    <w:rsid w:val="00E773BE"/>
    <w:rsid w:val="00E773EC"/>
    <w:rsid w:val="00E77544"/>
    <w:rsid w:val="00E77C3A"/>
    <w:rsid w:val="00E77FD1"/>
    <w:rsid w:val="00E81007"/>
    <w:rsid w:val="00E82C88"/>
    <w:rsid w:val="00E83B90"/>
    <w:rsid w:val="00E8790A"/>
    <w:rsid w:val="00E901A4"/>
    <w:rsid w:val="00E90390"/>
    <w:rsid w:val="00E905B1"/>
    <w:rsid w:val="00E917D5"/>
    <w:rsid w:val="00E94431"/>
    <w:rsid w:val="00E94573"/>
    <w:rsid w:val="00E94604"/>
    <w:rsid w:val="00E96CBE"/>
    <w:rsid w:val="00E978C3"/>
    <w:rsid w:val="00EA1310"/>
    <w:rsid w:val="00EA17FD"/>
    <w:rsid w:val="00EA2246"/>
    <w:rsid w:val="00EA4DF4"/>
    <w:rsid w:val="00EA6E99"/>
    <w:rsid w:val="00EA7132"/>
    <w:rsid w:val="00EA7149"/>
    <w:rsid w:val="00EB0E11"/>
    <w:rsid w:val="00EB1753"/>
    <w:rsid w:val="00EB23B7"/>
    <w:rsid w:val="00EB4002"/>
    <w:rsid w:val="00EB48BE"/>
    <w:rsid w:val="00EB4EE9"/>
    <w:rsid w:val="00EB59EA"/>
    <w:rsid w:val="00EB648D"/>
    <w:rsid w:val="00EC083C"/>
    <w:rsid w:val="00EC09D0"/>
    <w:rsid w:val="00EC1905"/>
    <w:rsid w:val="00EC2391"/>
    <w:rsid w:val="00EC2411"/>
    <w:rsid w:val="00EC254B"/>
    <w:rsid w:val="00EC299E"/>
    <w:rsid w:val="00EC3767"/>
    <w:rsid w:val="00EC3D19"/>
    <w:rsid w:val="00EC3FA8"/>
    <w:rsid w:val="00EC4144"/>
    <w:rsid w:val="00EC4E9B"/>
    <w:rsid w:val="00EC664B"/>
    <w:rsid w:val="00ED0A9D"/>
    <w:rsid w:val="00ED0BBB"/>
    <w:rsid w:val="00ED13A3"/>
    <w:rsid w:val="00ED3E2E"/>
    <w:rsid w:val="00ED657C"/>
    <w:rsid w:val="00ED6923"/>
    <w:rsid w:val="00ED6A42"/>
    <w:rsid w:val="00ED6E63"/>
    <w:rsid w:val="00ED7197"/>
    <w:rsid w:val="00ED7573"/>
    <w:rsid w:val="00EE0791"/>
    <w:rsid w:val="00EE4E29"/>
    <w:rsid w:val="00EE52A8"/>
    <w:rsid w:val="00EE595F"/>
    <w:rsid w:val="00EE614A"/>
    <w:rsid w:val="00EE62C9"/>
    <w:rsid w:val="00EE62DA"/>
    <w:rsid w:val="00EE684A"/>
    <w:rsid w:val="00EE6E25"/>
    <w:rsid w:val="00EF27E2"/>
    <w:rsid w:val="00EF2BAB"/>
    <w:rsid w:val="00EF2D5D"/>
    <w:rsid w:val="00EF3991"/>
    <w:rsid w:val="00EF5289"/>
    <w:rsid w:val="00EF68BB"/>
    <w:rsid w:val="00EF7121"/>
    <w:rsid w:val="00EF7E9A"/>
    <w:rsid w:val="00F00E64"/>
    <w:rsid w:val="00F00F77"/>
    <w:rsid w:val="00F01B36"/>
    <w:rsid w:val="00F03307"/>
    <w:rsid w:val="00F03534"/>
    <w:rsid w:val="00F04CFC"/>
    <w:rsid w:val="00F053C1"/>
    <w:rsid w:val="00F056A3"/>
    <w:rsid w:val="00F062C3"/>
    <w:rsid w:val="00F0661F"/>
    <w:rsid w:val="00F07A80"/>
    <w:rsid w:val="00F07F85"/>
    <w:rsid w:val="00F11091"/>
    <w:rsid w:val="00F1155C"/>
    <w:rsid w:val="00F122AF"/>
    <w:rsid w:val="00F131E3"/>
    <w:rsid w:val="00F13A0F"/>
    <w:rsid w:val="00F13F32"/>
    <w:rsid w:val="00F13F42"/>
    <w:rsid w:val="00F15755"/>
    <w:rsid w:val="00F17176"/>
    <w:rsid w:val="00F1717B"/>
    <w:rsid w:val="00F223EB"/>
    <w:rsid w:val="00F22C03"/>
    <w:rsid w:val="00F23500"/>
    <w:rsid w:val="00F23E66"/>
    <w:rsid w:val="00F256A0"/>
    <w:rsid w:val="00F263FB"/>
    <w:rsid w:val="00F30C57"/>
    <w:rsid w:val="00F31D23"/>
    <w:rsid w:val="00F32166"/>
    <w:rsid w:val="00F3371D"/>
    <w:rsid w:val="00F33C43"/>
    <w:rsid w:val="00F33C89"/>
    <w:rsid w:val="00F3442D"/>
    <w:rsid w:val="00F3443A"/>
    <w:rsid w:val="00F35706"/>
    <w:rsid w:val="00F363F5"/>
    <w:rsid w:val="00F37BD8"/>
    <w:rsid w:val="00F406BD"/>
    <w:rsid w:val="00F411EF"/>
    <w:rsid w:val="00F4130D"/>
    <w:rsid w:val="00F42D24"/>
    <w:rsid w:val="00F42F2E"/>
    <w:rsid w:val="00F44858"/>
    <w:rsid w:val="00F45F7C"/>
    <w:rsid w:val="00F4637A"/>
    <w:rsid w:val="00F528B5"/>
    <w:rsid w:val="00F5334D"/>
    <w:rsid w:val="00F53ACA"/>
    <w:rsid w:val="00F5557B"/>
    <w:rsid w:val="00F56C8D"/>
    <w:rsid w:val="00F571DC"/>
    <w:rsid w:val="00F6062B"/>
    <w:rsid w:val="00F62457"/>
    <w:rsid w:val="00F633B0"/>
    <w:rsid w:val="00F64D05"/>
    <w:rsid w:val="00F6734E"/>
    <w:rsid w:val="00F67FF3"/>
    <w:rsid w:val="00F71F4D"/>
    <w:rsid w:val="00F729C3"/>
    <w:rsid w:val="00F7603E"/>
    <w:rsid w:val="00F80B37"/>
    <w:rsid w:val="00F81CB3"/>
    <w:rsid w:val="00F83E59"/>
    <w:rsid w:val="00F8422B"/>
    <w:rsid w:val="00F85356"/>
    <w:rsid w:val="00F86C08"/>
    <w:rsid w:val="00F900EC"/>
    <w:rsid w:val="00F914CB"/>
    <w:rsid w:val="00F916FC"/>
    <w:rsid w:val="00F92163"/>
    <w:rsid w:val="00F92832"/>
    <w:rsid w:val="00F93E0F"/>
    <w:rsid w:val="00F95093"/>
    <w:rsid w:val="00F953AD"/>
    <w:rsid w:val="00F95769"/>
    <w:rsid w:val="00F95978"/>
    <w:rsid w:val="00F9750C"/>
    <w:rsid w:val="00F97A60"/>
    <w:rsid w:val="00FA01F7"/>
    <w:rsid w:val="00FA0912"/>
    <w:rsid w:val="00FA161A"/>
    <w:rsid w:val="00FA1DF3"/>
    <w:rsid w:val="00FA1F97"/>
    <w:rsid w:val="00FA325D"/>
    <w:rsid w:val="00FA3433"/>
    <w:rsid w:val="00FA393D"/>
    <w:rsid w:val="00FA39D5"/>
    <w:rsid w:val="00FA3B8E"/>
    <w:rsid w:val="00FA50D6"/>
    <w:rsid w:val="00FA5495"/>
    <w:rsid w:val="00FA72D8"/>
    <w:rsid w:val="00FA73F2"/>
    <w:rsid w:val="00FB00E6"/>
    <w:rsid w:val="00FB0208"/>
    <w:rsid w:val="00FB026C"/>
    <w:rsid w:val="00FB0EFF"/>
    <w:rsid w:val="00FB1A72"/>
    <w:rsid w:val="00FB1EAC"/>
    <w:rsid w:val="00FB27C8"/>
    <w:rsid w:val="00FB2A1B"/>
    <w:rsid w:val="00FB52C5"/>
    <w:rsid w:val="00FB6048"/>
    <w:rsid w:val="00FB780D"/>
    <w:rsid w:val="00FC1603"/>
    <w:rsid w:val="00FC20E1"/>
    <w:rsid w:val="00FC21BE"/>
    <w:rsid w:val="00FC2EB4"/>
    <w:rsid w:val="00FC618F"/>
    <w:rsid w:val="00FD18A1"/>
    <w:rsid w:val="00FD450C"/>
    <w:rsid w:val="00FD59D9"/>
    <w:rsid w:val="00FD7B32"/>
    <w:rsid w:val="00FE11D8"/>
    <w:rsid w:val="00FE1A56"/>
    <w:rsid w:val="00FE2078"/>
    <w:rsid w:val="00FE3106"/>
    <w:rsid w:val="00FE33F0"/>
    <w:rsid w:val="00FE3406"/>
    <w:rsid w:val="00FE4CDB"/>
    <w:rsid w:val="00FE4ED3"/>
    <w:rsid w:val="00FE5E26"/>
    <w:rsid w:val="00FE6269"/>
    <w:rsid w:val="00FE6797"/>
    <w:rsid w:val="00FE67AF"/>
    <w:rsid w:val="00FE7BDA"/>
    <w:rsid w:val="00FE7E4B"/>
    <w:rsid w:val="00FF051F"/>
    <w:rsid w:val="00FF0B6E"/>
    <w:rsid w:val="00FF1640"/>
    <w:rsid w:val="00FF1648"/>
    <w:rsid w:val="00FF18D6"/>
    <w:rsid w:val="00FF43DD"/>
    <w:rsid w:val="00FF4A9A"/>
    <w:rsid w:val="00FF5385"/>
    <w:rsid w:val="00FF5B3D"/>
    <w:rsid w:val="00FF6B96"/>
    <w:rsid w:val="00FF76B0"/>
    <w:rsid w:val="00FF7D9D"/>
    <w:rsid w:val="010A566D"/>
    <w:rsid w:val="0227712B"/>
    <w:rsid w:val="034B745F"/>
    <w:rsid w:val="07622752"/>
    <w:rsid w:val="07FA7F51"/>
    <w:rsid w:val="0B555AF8"/>
    <w:rsid w:val="0BAEBE3F"/>
    <w:rsid w:val="0E095D5E"/>
    <w:rsid w:val="10E77598"/>
    <w:rsid w:val="1139A47F"/>
    <w:rsid w:val="11BEFE59"/>
    <w:rsid w:val="12EEF458"/>
    <w:rsid w:val="1310FE7F"/>
    <w:rsid w:val="133EF476"/>
    <w:rsid w:val="14CD4708"/>
    <w:rsid w:val="15625337"/>
    <w:rsid w:val="16579670"/>
    <w:rsid w:val="16C9DDB1"/>
    <w:rsid w:val="187928B8"/>
    <w:rsid w:val="1A68D015"/>
    <w:rsid w:val="1B595745"/>
    <w:rsid w:val="1BAE702B"/>
    <w:rsid w:val="1C04BEE3"/>
    <w:rsid w:val="1C4D1021"/>
    <w:rsid w:val="1D01CC58"/>
    <w:rsid w:val="1D69EFEA"/>
    <w:rsid w:val="22019160"/>
    <w:rsid w:val="221D3149"/>
    <w:rsid w:val="22789BF0"/>
    <w:rsid w:val="2350FD1D"/>
    <w:rsid w:val="25590A62"/>
    <w:rsid w:val="257B305C"/>
    <w:rsid w:val="25F6771D"/>
    <w:rsid w:val="2697EA67"/>
    <w:rsid w:val="2755BBE9"/>
    <w:rsid w:val="27E0B030"/>
    <w:rsid w:val="283C9F8C"/>
    <w:rsid w:val="2930A12E"/>
    <w:rsid w:val="2944B19F"/>
    <w:rsid w:val="2A95FCA2"/>
    <w:rsid w:val="2AAB3930"/>
    <w:rsid w:val="2AF790ED"/>
    <w:rsid w:val="2BC84BE6"/>
    <w:rsid w:val="2BD07286"/>
    <w:rsid w:val="2CC19813"/>
    <w:rsid w:val="2D641C47"/>
    <w:rsid w:val="2D930909"/>
    <w:rsid w:val="2E1D4450"/>
    <w:rsid w:val="2EC4CDA3"/>
    <w:rsid w:val="2FCF54CE"/>
    <w:rsid w:val="2FFE04E8"/>
    <w:rsid w:val="30AE42F5"/>
    <w:rsid w:val="31249B92"/>
    <w:rsid w:val="33476279"/>
    <w:rsid w:val="33F4E12C"/>
    <w:rsid w:val="35197B7E"/>
    <w:rsid w:val="353540A2"/>
    <w:rsid w:val="363ACC33"/>
    <w:rsid w:val="3783A26A"/>
    <w:rsid w:val="37FB2E84"/>
    <w:rsid w:val="3837A96B"/>
    <w:rsid w:val="38967119"/>
    <w:rsid w:val="3AFE4BB1"/>
    <w:rsid w:val="3CFA9D88"/>
    <w:rsid w:val="3D7E358A"/>
    <w:rsid w:val="3F9987DB"/>
    <w:rsid w:val="3FB0D325"/>
    <w:rsid w:val="3FD83333"/>
    <w:rsid w:val="3FF0AB08"/>
    <w:rsid w:val="407A6615"/>
    <w:rsid w:val="40F8E914"/>
    <w:rsid w:val="411AD652"/>
    <w:rsid w:val="420DD1A9"/>
    <w:rsid w:val="4604A3AD"/>
    <w:rsid w:val="48B828C9"/>
    <w:rsid w:val="4A428DA0"/>
    <w:rsid w:val="4CAB9BF5"/>
    <w:rsid w:val="4E160B6B"/>
    <w:rsid w:val="4E51D614"/>
    <w:rsid w:val="4E959E13"/>
    <w:rsid w:val="4EDE4B55"/>
    <w:rsid w:val="4F5E8041"/>
    <w:rsid w:val="51D329E6"/>
    <w:rsid w:val="52D59467"/>
    <w:rsid w:val="53D94CB8"/>
    <w:rsid w:val="550B60AE"/>
    <w:rsid w:val="56411474"/>
    <w:rsid w:val="56C34146"/>
    <w:rsid w:val="57B1F65C"/>
    <w:rsid w:val="59BFD2FB"/>
    <w:rsid w:val="5A965F57"/>
    <w:rsid w:val="5AD8752F"/>
    <w:rsid w:val="5AF3FAAE"/>
    <w:rsid w:val="5C7803A7"/>
    <w:rsid w:val="5E88527C"/>
    <w:rsid w:val="5F833E99"/>
    <w:rsid w:val="5FF5BAF8"/>
    <w:rsid w:val="6168C930"/>
    <w:rsid w:val="61A78826"/>
    <w:rsid w:val="62E1BD48"/>
    <w:rsid w:val="63546C8E"/>
    <w:rsid w:val="63B69F07"/>
    <w:rsid w:val="6487C28D"/>
    <w:rsid w:val="64BF8B64"/>
    <w:rsid w:val="652CA391"/>
    <w:rsid w:val="65C94C0D"/>
    <w:rsid w:val="66FDDF01"/>
    <w:rsid w:val="6737DEC6"/>
    <w:rsid w:val="67AC07F1"/>
    <w:rsid w:val="6ACB572F"/>
    <w:rsid w:val="6B99453D"/>
    <w:rsid w:val="6D457AC6"/>
    <w:rsid w:val="6E64D20A"/>
    <w:rsid w:val="6E6A0BB8"/>
    <w:rsid w:val="6F085EFD"/>
    <w:rsid w:val="70CA23E9"/>
    <w:rsid w:val="7108B5B4"/>
    <w:rsid w:val="76417A9A"/>
    <w:rsid w:val="764EEFD2"/>
    <w:rsid w:val="76CDD4E9"/>
    <w:rsid w:val="781E2652"/>
    <w:rsid w:val="78B2F88E"/>
    <w:rsid w:val="79068DF2"/>
    <w:rsid w:val="792662E7"/>
    <w:rsid w:val="79664EE0"/>
    <w:rsid w:val="796F3B1A"/>
    <w:rsid w:val="7ABAC107"/>
    <w:rsid w:val="7ABE9ECE"/>
    <w:rsid w:val="7D43480C"/>
    <w:rsid w:val="7D87394D"/>
    <w:rsid w:val="7D9DA890"/>
    <w:rsid w:val="7F03BB10"/>
    <w:rsid w:val="7F4B3CB6"/>
    <w:rsid w:val="7FBA11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C5B474"/>
  <w15:chartTrackingRefBased/>
  <w15:docId w15:val="{E15F7E6A-5B1E-FE41-8BAB-3F84A0EF0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nhideWhenUsed/>
    <w:rsid w:val="00060F47"/>
    <w:rPr>
      <w:sz w:val="20"/>
      <w:szCs w:val="20"/>
    </w:rPr>
  </w:style>
  <w:style w:type="character" w:customStyle="1" w:styleId="FootnoteTextChar">
    <w:name w:val="Footnote Text Char"/>
    <w:link w:val="FootnoteText"/>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rPr>
      <w:sz w:val="20"/>
      <w:szCs w:val="20"/>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styleId="ListParagraph">
    <w:name w:val="List Paragraph"/>
    <w:basedOn w:val="Normal"/>
    <w:uiPriority w:val="34"/>
    <w:qFormat/>
    <w:rsid w:val="00424553"/>
    <w:pPr>
      <w:ind w:left="720"/>
    </w:pPr>
  </w:style>
  <w:style w:type="paragraph" w:customStyle="1" w:styleId="paragraph">
    <w:name w:val="paragraph"/>
    <w:basedOn w:val="Normal"/>
    <w:rsid w:val="005B765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5B765B"/>
  </w:style>
  <w:style w:type="character" w:customStyle="1" w:styleId="eop">
    <w:name w:val="eop"/>
    <w:basedOn w:val="DefaultParagraphFont"/>
    <w:rsid w:val="005B765B"/>
  </w:style>
  <w:style w:type="paragraph" w:styleId="NormalWeb">
    <w:name w:val="Normal (Web)"/>
    <w:basedOn w:val="Normal"/>
    <w:uiPriority w:val="99"/>
    <w:unhideWhenUsed/>
    <w:rsid w:val="006B123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822FA"/>
    <w:rPr>
      <w:color w:val="605E5C"/>
      <w:shd w:val="clear" w:color="auto" w:fill="E1DFDD"/>
    </w:rPr>
  </w:style>
  <w:style w:type="paragraph" w:styleId="Revision">
    <w:name w:val="Revision"/>
    <w:hidden/>
    <w:uiPriority w:val="99"/>
    <w:unhideWhenUsed/>
    <w:rsid w:val="00B9252B"/>
    <w:rPr>
      <w:color w:val="000000"/>
      <w:sz w:val="22"/>
      <w:szCs w:val="22"/>
      <w:lang w:eastAsia="en-US"/>
    </w:rPr>
  </w:style>
  <w:style w:type="character" w:styleId="Mention">
    <w:name w:val="Mention"/>
    <w:basedOn w:val="DefaultParagraphFont"/>
    <w:uiPriority w:val="99"/>
    <w:unhideWhenUsed/>
    <w:rsid w:val="00137FED"/>
    <w:rPr>
      <w:color w:val="2B579A"/>
      <w:shd w:val="clear" w:color="auto" w:fill="E6E6E6"/>
    </w:rPr>
  </w:style>
  <w:style w:type="character" w:styleId="Emphasis">
    <w:name w:val="Emphasis"/>
    <w:basedOn w:val="DefaultParagraphFont"/>
    <w:uiPriority w:val="20"/>
    <w:qFormat/>
    <w:rsid w:val="00380B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97725">
      <w:bodyDiv w:val="1"/>
      <w:marLeft w:val="0"/>
      <w:marRight w:val="0"/>
      <w:marTop w:val="0"/>
      <w:marBottom w:val="0"/>
      <w:divBdr>
        <w:top w:val="none" w:sz="0" w:space="0" w:color="auto"/>
        <w:left w:val="none" w:sz="0" w:space="0" w:color="auto"/>
        <w:bottom w:val="none" w:sz="0" w:space="0" w:color="auto"/>
        <w:right w:val="none" w:sz="0" w:space="0" w:color="auto"/>
      </w:divBdr>
      <w:divsChild>
        <w:div w:id="105739219">
          <w:marLeft w:val="0"/>
          <w:marRight w:val="0"/>
          <w:marTop w:val="0"/>
          <w:marBottom w:val="0"/>
          <w:divBdr>
            <w:top w:val="none" w:sz="0" w:space="0" w:color="auto"/>
            <w:left w:val="none" w:sz="0" w:space="0" w:color="auto"/>
            <w:bottom w:val="none" w:sz="0" w:space="0" w:color="auto"/>
            <w:right w:val="none" w:sz="0" w:space="0" w:color="auto"/>
          </w:divBdr>
        </w:div>
        <w:div w:id="189339442">
          <w:marLeft w:val="0"/>
          <w:marRight w:val="0"/>
          <w:marTop w:val="0"/>
          <w:marBottom w:val="0"/>
          <w:divBdr>
            <w:top w:val="none" w:sz="0" w:space="0" w:color="auto"/>
            <w:left w:val="none" w:sz="0" w:space="0" w:color="auto"/>
            <w:bottom w:val="none" w:sz="0" w:space="0" w:color="auto"/>
            <w:right w:val="none" w:sz="0" w:space="0" w:color="auto"/>
          </w:divBdr>
        </w:div>
        <w:div w:id="1422139725">
          <w:marLeft w:val="0"/>
          <w:marRight w:val="0"/>
          <w:marTop w:val="0"/>
          <w:marBottom w:val="0"/>
          <w:divBdr>
            <w:top w:val="none" w:sz="0" w:space="0" w:color="auto"/>
            <w:left w:val="none" w:sz="0" w:space="0" w:color="auto"/>
            <w:bottom w:val="none" w:sz="0" w:space="0" w:color="auto"/>
            <w:right w:val="none" w:sz="0" w:space="0" w:color="auto"/>
          </w:divBdr>
        </w:div>
        <w:div w:id="1836339132">
          <w:marLeft w:val="0"/>
          <w:marRight w:val="0"/>
          <w:marTop w:val="0"/>
          <w:marBottom w:val="0"/>
          <w:divBdr>
            <w:top w:val="none" w:sz="0" w:space="0" w:color="auto"/>
            <w:left w:val="none" w:sz="0" w:space="0" w:color="auto"/>
            <w:bottom w:val="none" w:sz="0" w:space="0" w:color="auto"/>
            <w:right w:val="none" w:sz="0" w:space="0" w:color="auto"/>
          </w:divBdr>
        </w:div>
      </w:divsChild>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61894528">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88050147">
      <w:bodyDiv w:val="1"/>
      <w:marLeft w:val="0"/>
      <w:marRight w:val="0"/>
      <w:marTop w:val="0"/>
      <w:marBottom w:val="0"/>
      <w:divBdr>
        <w:top w:val="none" w:sz="0" w:space="0" w:color="auto"/>
        <w:left w:val="none" w:sz="0" w:space="0" w:color="auto"/>
        <w:bottom w:val="none" w:sz="0" w:space="0" w:color="auto"/>
        <w:right w:val="none" w:sz="0" w:space="0" w:color="auto"/>
      </w:divBdr>
    </w:div>
    <w:div w:id="317613499">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397048657">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18738371">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73983206">
      <w:bodyDiv w:val="1"/>
      <w:marLeft w:val="0"/>
      <w:marRight w:val="0"/>
      <w:marTop w:val="0"/>
      <w:marBottom w:val="0"/>
      <w:divBdr>
        <w:top w:val="none" w:sz="0" w:space="0" w:color="auto"/>
        <w:left w:val="none" w:sz="0" w:space="0" w:color="auto"/>
        <w:bottom w:val="none" w:sz="0" w:space="0" w:color="auto"/>
        <w:right w:val="none" w:sz="0" w:space="0" w:color="auto"/>
      </w:divBdr>
    </w:div>
    <w:div w:id="784617716">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49098070">
      <w:bodyDiv w:val="1"/>
      <w:marLeft w:val="0"/>
      <w:marRight w:val="0"/>
      <w:marTop w:val="0"/>
      <w:marBottom w:val="0"/>
      <w:divBdr>
        <w:top w:val="none" w:sz="0" w:space="0" w:color="auto"/>
        <w:left w:val="none" w:sz="0" w:space="0" w:color="auto"/>
        <w:bottom w:val="none" w:sz="0" w:space="0" w:color="auto"/>
        <w:right w:val="none" w:sz="0" w:space="0" w:color="auto"/>
      </w:divBdr>
    </w:div>
    <w:div w:id="873882967">
      <w:bodyDiv w:val="1"/>
      <w:marLeft w:val="0"/>
      <w:marRight w:val="0"/>
      <w:marTop w:val="0"/>
      <w:marBottom w:val="0"/>
      <w:divBdr>
        <w:top w:val="none" w:sz="0" w:space="0" w:color="auto"/>
        <w:left w:val="none" w:sz="0" w:space="0" w:color="auto"/>
        <w:bottom w:val="none" w:sz="0" w:space="0" w:color="auto"/>
        <w:right w:val="none" w:sz="0" w:space="0" w:color="auto"/>
      </w:divBdr>
    </w:div>
    <w:div w:id="933712363">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785079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21096195">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263685155">
      <w:bodyDiv w:val="1"/>
      <w:marLeft w:val="0"/>
      <w:marRight w:val="0"/>
      <w:marTop w:val="0"/>
      <w:marBottom w:val="0"/>
      <w:divBdr>
        <w:top w:val="none" w:sz="0" w:space="0" w:color="auto"/>
        <w:left w:val="none" w:sz="0" w:space="0" w:color="auto"/>
        <w:bottom w:val="none" w:sz="0" w:space="0" w:color="auto"/>
        <w:right w:val="none" w:sz="0" w:space="0" w:color="auto"/>
      </w:divBdr>
    </w:div>
    <w:div w:id="1279600624">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49135372">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74711008">
      <w:bodyDiv w:val="1"/>
      <w:marLeft w:val="0"/>
      <w:marRight w:val="0"/>
      <w:marTop w:val="0"/>
      <w:marBottom w:val="0"/>
      <w:divBdr>
        <w:top w:val="none" w:sz="0" w:space="0" w:color="auto"/>
        <w:left w:val="none" w:sz="0" w:space="0" w:color="auto"/>
        <w:bottom w:val="none" w:sz="0" w:space="0" w:color="auto"/>
        <w:right w:val="none" w:sz="0" w:space="0" w:color="auto"/>
      </w:divBdr>
      <w:divsChild>
        <w:div w:id="345987896">
          <w:marLeft w:val="0"/>
          <w:marRight w:val="0"/>
          <w:marTop w:val="0"/>
          <w:marBottom w:val="0"/>
          <w:divBdr>
            <w:top w:val="none" w:sz="0" w:space="0" w:color="auto"/>
            <w:left w:val="none" w:sz="0" w:space="0" w:color="auto"/>
            <w:bottom w:val="none" w:sz="0" w:space="0" w:color="auto"/>
            <w:right w:val="none" w:sz="0" w:space="0" w:color="auto"/>
          </w:divBdr>
        </w:div>
        <w:div w:id="384185216">
          <w:marLeft w:val="0"/>
          <w:marRight w:val="0"/>
          <w:marTop w:val="0"/>
          <w:marBottom w:val="0"/>
          <w:divBdr>
            <w:top w:val="none" w:sz="0" w:space="0" w:color="auto"/>
            <w:left w:val="none" w:sz="0" w:space="0" w:color="auto"/>
            <w:bottom w:val="none" w:sz="0" w:space="0" w:color="auto"/>
            <w:right w:val="none" w:sz="0" w:space="0" w:color="auto"/>
          </w:divBdr>
        </w:div>
        <w:div w:id="505755641">
          <w:marLeft w:val="0"/>
          <w:marRight w:val="0"/>
          <w:marTop w:val="0"/>
          <w:marBottom w:val="0"/>
          <w:divBdr>
            <w:top w:val="none" w:sz="0" w:space="0" w:color="auto"/>
            <w:left w:val="none" w:sz="0" w:space="0" w:color="auto"/>
            <w:bottom w:val="none" w:sz="0" w:space="0" w:color="auto"/>
            <w:right w:val="none" w:sz="0" w:space="0" w:color="auto"/>
          </w:divBdr>
        </w:div>
        <w:div w:id="526215781">
          <w:marLeft w:val="0"/>
          <w:marRight w:val="0"/>
          <w:marTop w:val="0"/>
          <w:marBottom w:val="0"/>
          <w:divBdr>
            <w:top w:val="none" w:sz="0" w:space="0" w:color="auto"/>
            <w:left w:val="none" w:sz="0" w:space="0" w:color="auto"/>
            <w:bottom w:val="none" w:sz="0" w:space="0" w:color="auto"/>
            <w:right w:val="none" w:sz="0" w:space="0" w:color="auto"/>
          </w:divBdr>
        </w:div>
        <w:div w:id="545141765">
          <w:marLeft w:val="0"/>
          <w:marRight w:val="0"/>
          <w:marTop w:val="0"/>
          <w:marBottom w:val="0"/>
          <w:divBdr>
            <w:top w:val="none" w:sz="0" w:space="0" w:color="auto"/>
            <w:left w:val="none" w:sz="0" w:space="0" w:color="auto"/>
            <w:bottom w:val="none" w:sz="0" w:space="0" w:color="auto"/>
            <w:right w:val="none" w:sz="0" w:space="0" w:color="auto"/>
          </w:divBdr>
        </w:div>
        <w:div w:id="572281736">
          <w:marLeft w:val="0"/>
          <w:marRight w:val="0"/>
          <w:marTop w:val="0"/>
          <w:marBottom w:val="0"/>
          <w:divBdr>
            <w:top w:val="none" w:sz="0" w:space="0" w:color="auto"/>
            <w:left w:val="none" w:sz="0" w:space="0" w:color="auto"/>
            <w:bottom w:val="none" w:sz="0" w:space="0" w:color="auto"/>
            <w:right w:val="none" w:sz="0" w:space="0" w:color="auto"/>
          </w:divBdr>
        </w:div>
        <w:div w:id="664164113">
          <w:marLeft w:val="0"/>
          <w:marRight w:val="0"/>
          <w:marTop w:val="0"/>
          <w:marBottom w:val="0"/>
          <w:divBdr>
            <w:top w:val="none" w:sz="0" w:space="0" w:color="auto"/>
            <w:left w:val="none" w:sz="0" w:space="0" w:color="auto"/>
            <w:bottom w:val="none" w:sz="0" w:space="0" w:color="auto"/>
            <w:right w:val="none" w:sz="0" w:space="0" w:color="auto"/>
          </w:divBdr>
        </w:div>
        <w:div w:id="775514921">
          <w:marLeft w:val="0"/>
          <w:marRight w:val="0"/>
          <w:marTop w:val="0"/>
          <w:marBottom w:val="0"/>
          <w:divBdr>
            <w:top w:val="none" w:sz="0" w:space="0" w:color="auto"/>
            <w:left w:val="none" w:sz="0" w:space="0" w:color="auto"/>
            <w:bottom w:val="none" w:sz="0" w:space="0" w:color="auto"/>
            <w:right w:val="none" w:sz="0" w:space="0" w:color="auto"/>
          </w:divBdr>
        </w:div>
        <w:div w:id="1083187752">
          <w:marLeft w:val="0"/>
          <w:marRight w:val="0"/>
          <w:marTop w:val="0"/>
          <w:marBottom w:val="0"/>
          <w:divBdr>
            <w:top w:val="none" w:sz="0" w:space="0" w:color="auto"/>
            <w:left w:val="none" w:sz="0" w:space="0" w:color="auto"/>
            <w:bottom w:val="none" w:sz="0" w:space="0" w:color="auto"/>
            <w:right w:val="none" w:sz="0" w:space="0" w:color="auto"/>
          </w:divBdr>
        </w:div>
        <w:div w:id="1181355952">
          <w:marLeft w:val="0"/>
          <w:marRight w:val="0"/>
          <w:marTop w:val="0"/>
          <w:marBottom w:val="0"/>
          <w:divBdr>
            <w:top w:val="none" w:sz="0" w:space="0" w:color="auto"/>
            <w:left w:val="none" w:sz="0" w:space="0" w:color="auto"/>
            <w:bottom w:val="none" w:sz="0" w:space="0" w:color="auto"/>
            <w:right w:val="none" w:sz="0" w:space="0" w:color="auto"/>
          </w:divBdr>
        </w:div>
        <w:div w:id="1384256367">
          <w:marLeft w:val="0"/>
          <w:marRight w:val="0"/>
          <w:marTop w:val="0"/>
          <w:marBottom w:val="0"/>
          <w:divBdr>
            <w:top w:val="none" w:sz="0" w:space="0" w:color="auto"/>
            <w:left w:val="none" w:sz="0" w:space="0" w:color="auto"/>
            <w:bottom w:val="none" w:sz="0" w:space="0" w:color="auto"/>
            <w:right w:val="none" w:sz="0" w:space="0" w:color="auto"/>
          </w:divBdr>
        </w:div>
        <w:div w:id="1415056325">
          <w:marLeft w:val="0"/>
          <w:marRight w:val="0"/>
          <w:marTop w:val="0"/>
          <w:marBottom w:val="0"/>
          <w:divBdr>
            <w:top w:val="none" w:sz="0" w:space="0" w:color="auto"/>
            <w:left w:val="none" w:sz="0" w:space="0" w:color="auto"/>
            <w:bottom w:val="none" w:sz="0" w:space="0" w:color="auto"/>
            <w:right w:val="none" w:sz="0" w:space="0" w:color="auto"/>
          </w:divBdr>
        </w:div>
        <w:div w:id="1897428280">
          <w:marLeft w:val="0"/>
          <w:marRight w:val="0"/>
          <w:marTop w:val="0"/>
          <w:marBottom w:val="0"/>
          <w:divBdr>
            <w:top w:val="none" w:sz="0" w:space="0" w:color="auto"/>
            <w:left w:val="none" w:sz="0" w:space="0" w:color="auto"/>
            <w:bottom w:val="none" w:sz="0" w:space="0" w:color="auto"/>
            <w:right w:val="none" w:sz="0" w:space="0" w:color="auto"/>
          </w:divBdr>
        </w:div>
        <w:div w:id="1934975571">
          <w:marLeft w:val="0"/>
          <w:marRight w:val="0"/>
          <w:marTop w:val="0"/>
          <w:marBottom w:val="0"/>
          <w:divBdr>
            <w:top w:val="none" w:sz="0" w:space="0" w:color="auto"/>
            <w:left w:val="none" w:sz="0" w:space="0" w:color="auto"/>
            <w:bottom w:val="none" w:sz="0" w:space="0" w:color="auto"/>
            <w:right w:val="none" w:sz="0" w:space="0" w:color="auto"/>
          </w:divBdr>
        </w:div>
      </w:divsChild>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18817201">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843010105">
      <w:bodyDiv w:val="1"/>
      <w:marLeft w:val="0"/>
      <w:marRight w:val="0"/>
      <w:marTop w:val="0"/>
      <w:marBottom w:val="0"/>
      <w:divBdr>
        <w:top w:val="none" w:sz="0" w:space="0" w:color="auto"/>
        <w:left w:val="none" w:sz="0" w:space="0" w:color="auto"/>
        <w:bottom w:val="none" w:sz="0" w:space="0" w:color="auto"/>
        <w:right w:val="none" w:sz="0" w:space="0" w:color="auto"/>
      </w:divBdr>
    </w:div>
    <w:div w:id="1958639419">
      <w:bodyDiv w:val="1"/>
      <w:marLeft w:val="0"/>
      <w:marRight w:val="0"/>
      <w:marTop w:val="0"/>
      <w:marBottom w:val="0"/>
      <w:divBdr>
        <w:top w:val="none" w:sz="0" w:space="0" w:color="auto"/>
        <w:left w:val="none" w:sz="0" w:space="0" w:color="auto"/>
        <w:bottom w:val="none" w:sz="0" w:space="0" w:color="auto"/>
        <w:right w:val="none" w:sz="0" w:space="0" w:color="auto"/>
      </w:divBdr>
    </w:div>
    <w:div w:id="1992252752">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85713914">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oas.org/es/cidh/informes/pdfs/2021_ElSalvador-E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86227-0401-438D-82D0-343F49CE34E9}">
  <ds:schemaRefs>
    <ds:schemaRef ds:uri="http://schemas.microsoft.com/sharepoint/v3/contenttype/forms"/>
  </ds:schemaRefs>
</ds:datastoreItem>
</file>

<file path=customXml/itemProps2.xml><?xml version="1.0" encoding="utf-8"?>
<ds:datastoreItem xmlns:ds="http://schemas.openxmlformats.org/officeDocument/2006/customXml" ds:itemID="{093EA2E3-EC56-45CE-972F-114C7E41F979}">
  <ds:schemaRefs>
    <ds:schemaRef ds:uri="http://schemas.microsoft.com/office/2006/metadata/longProperties"/>
  </ds:schemaRefs>
</ds:datastoreItem>
</file>

<file path=customXml/itemProps3.xml><?xml version="1.0" encoding="utf-8"?>
<ds:datastoreItem xmlns:ds="http://schemas.openxmlformats.org/officeDocument/2006/customXml" ds:itemID="{A42DBCD9-B114-4F51-AA76-2D5756311AA8}">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7A5DA26A-77E7-4EC1-A61F-021EA41F5E50}"/>
</file>

<file path=customXml/itemProps5.xml><?xml version="1.0" encoding="utf-8"?>
<ds:datastoreItem xmlns:ds="http://schemas.openxmlformats.org/officeDocument/2006/customXml" ds:itemID="{643E0849-DDCD-2749-8B77-31492D2E8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7</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13054</CharactersWithSpaces>
  <SharedDoc>false</SharedDoc>
  <HLinks>
    <vt:vector size="6" baseType="variant">
      <vt:variant>
        <vt:i4>2031719</vt:i4>
      </vt:variant>
      <vt:variant>
        <vt:i4>0</vt:i4>
      </vt:variant>
      <vt:variant>
        <vt:i4>0</vt:i4>
      </vt:variant>
      <vt:variant>
        <vt:i4>5</vt:i4>
      </vt:variant>
      <vt:variant>
        <vt:lpwstr>https://sv.usembassy.gov/our-relationship/official-reports/hrr_2021/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Veronica Cadavid Gonzalez</cp:lastModifiedBy>
  <cp:revision>214</cp:revision>
  <cp:lastPrinted>2017-06-07T16:23:00Z</cp:lastPrinted>
  <dcterms:created xsi:type="dcterms:W3CDTF">2022-08-19T21:19:00Z</dcterms:created>
  <dcterms:modified xsi:type="dcterms:W3CDTF">2022-10-03T21:06:00Z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Bailey Metzger</vt:lpwstr>
  </property>
  <property fmtid="{D5CDD505-2E9C-101B-9397-08002B2CF9AE}" pid="3" name="Order">
    <vt:lpwstr>187600.000000000</vt:lpwstr>
  </property>
  <property fmtid="{D5CDD505-2E9C-101B-9397-08002B2CF9AE}" pid="4" name="display_urn:schemas-microsoft-com:office:office#Author">
    <vt:lpwstr>Bailey Metzger</vt:lpwstr>
  </property>
  <property fmtid="{D5CDD505-2E9C-101B-9397-08002B2CF9AE}" pid="5" name="ContentTypeId">
    <vt:lpwstr>0x01010022B3C51BB8F9654FB8068485B2E4975B</vt:lpwstr>
  </property>
  <property fmtid="{D5CDD505-2E9C-101B-9397-08002B2CF9AE}" pid="6" name="GrammarlyDocumentId">
    <vt:lpwstr>6a32f08d5706eb5687d7e3d375a5fdb5fba5b1e119aa6052e2259112f80c92c9</vt:lpwstr>
  </property>
</Properties>
</file>