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6E288C40" w14:textId="34A49EE0" w:rsidR="00CD6913" w:rsidRPr="004B1E4E" w:rsidRDefault="00CD6913" w:rsidP="00CD6913">
      <w:pPr>
        <w:jc w:val="center"/>
        <w:rPr>
          <w:b/>
        </w:rPr>
      </w:pPr>
      <w:r>
        <w:rPr>
          <w:b/>
        </w:rPr>
        <w:t>Brazil</w:t>
      </w:r>
      <w:r w:rsidRPr="004B1E4E">
        <w:rPr>
          <w:b/>
        </w:rPr>
        <w:t xml:space="preserve">’s Compliance with </w:t>
      </w:r>
      <w:r>
        <w:rPr>
          <w:b/>
        </w:rPr>
        <w:t xml:space="preserve">the International Covenant on Civil and Political Rights: </w:t>
      </w:r>
      <w:r w:rsidR="0048725B">
        <w:rPr>
          <w:b/>
        </w:rPr>
        <w:br/>
      </w:r>
      <w:r>
        <w:rPr>
          <w:b/>
        </w:rPr>
        <w:t>The Death Penalty</w:t>
      </w:r>
    </w:p>
    <w:p w14:paraId="2499576E" w14:textId="77777777" w:rsidR="00CD6913" w:rsidRPr="004B1E4E" w:rsidRDefault="00CD6913" w:rsidP="00CD6913">
      <w:pPr>
        <w:jc w:val="center"/>
      </w:pPr>
    </w:p>
    <w:p w14:paraId="29BBEB42" w14:textId="77777777" w:rsidR="00CD6913" w:rsidRPr="004B1E4E" w:rsidRDefault="00CD6913" w:rsidP="00CD6913">
      <w:pPr>
        <w:jc w:val="center"/>
        <w:rPr>
          <w:b/>
        </w:rPr>
      </w:pPr>
      <w:r w:rsidRPr="004B1E4E">
        <w:rPr>
          <w:b/>
        </w:rPr>
        <w:t xml:space="preserve">Submitted by </w:t>
      </w:r>
      <w:r>
        <w:rPr>
          <w:b/>
        </w:rPr>
        <w:t>T</w:t>
      </w:r>
      <w:r w:rsidRPr="004B1E4E">
        <w:rPr>
          <w:b/>
        </w:rPr>
        <w:t>he Advocates for Human Rights</w:t>
      </w:r>
    </w:p>
    <w:p w14:paraId="293D03B7" w14:textId="77777777" w:rsidR="00CD6913" w:rsidRPr="004B1E4E" w:rsidRDefault="00CD6913" w:rsidP="00CD6913">
      <w:pPr>
        <w:jc w:val="center"/>
      </w:pPr>
      <w:r w:rsidRPr="004B1E4E">
        <w:t>a non-governmental organization in special consultative status with ECOSOC</w:t>
      </w:r>
      <w:r>
        <w:t xml:space="preserve"> since 1996</w:t>
      </w:r>
    </w:p>
    <w:p w14:paraId="24C45AEC" w14:textId="77777777" w:rsidR="00CD6913" w:rsidRDefault="00CD6913" w:rsidP="00CD6913">
      <w:pPr>
        <w:jc w:val="center"/>
      </w:pPr>
      <w:r>
        <w:t>and</w:t>
      </w:r>
    </w:p>
    <w:p w14:paraId="1BE0E89A" w14:textId="77777777" w:rsidR="00CD6913" w:rsidRPr="00AE31C4" w:rsidRDefault="00CD6913" w:rsidP="00CD6913">
      <w:pPr>
        <w:jc w:val="center"/>
        <w:rPr>
          <w:b/>
          <w:bCs/>
        </w:rPr>
      </w:pPr>
      <w:r w:rsidRPr="00AE31C4">
        <w:rPr>
          <w:b/>
          <w:bCs/>
        </w:rPr>
        <w:t>The World Coalition Against the Death Penalty</w:t>
      </w:r>
    </w:p>
    <w:p w14:paraId="1E481FC2" w14:textId="77777777" w:rsidR="00CD6913" w:rsidRPr="004B1E4E" w:rsidRDefault="00CD6913" w:rsidP="00CD6913">
      <w:pPr>
        <w:jc w:val="center"/>
      </w:pPr>
    </w:p>
    <w:p w14:paraId="4FF717B6" w14:textId="77777777" w:rsidR="00CD6913" w:rsidRPr="00CA5CC2" w:rsidRDefault="00CD6913" w:rsidP="00CD6913">
      <w:pPr>
        <w:jc w:val="center"/>
        <w:rPr>
          <w:b/>
          <w:bCs/>
        </w:rPr>
      </w:pPr>
      <w:r w:rsidRPr="00CA5CC2">
        <w:rPr>
          <w:b/>
          <w:bCs/>
        </w:rPr>
        <w:t xml:space="preserve">for the </w:t>
      </w:r>
      <w:r>
        <w:rPr>
          <w:b/>
          <w:bCs/>
        </w:rPr>
        <w:t>138th</w:t>
      </w:r>
      <w:r w:rsidRPr="00CA5CC2">
        <w:rPr>
          <w:b/>
          <w:bCs/>
        </w:rPr>
        <w:t xml:space="preserve"> Session of the </w:t>
      </w:r>
      <w:r>
        <w:rPr>
          <w:b/>
          <w:bCs/>
        </w:rPr>
        <w:t>Human Rights Committee</w:t>
      </w:r>
    </w:p>
    <w:p w14:paraId="555590D6" w14:textId="0CF189F3" w:rsidR="00CD6913" w:rsidRDefault="00CD6913" w:rsidP="00CD6913">
      <w:pPr>
        <w:jc w:val="center"/>
        <w:rPr>
          <w:b/>
          <w:bCs/>
        </w:rPr>
      </w:pPr>
      <w:r>
        <w:rPr>
          <w:b/>
          <w:bCs/>
        </w:rPr>
        <w:t>26 June–28 July 2023</w:t>
      </w:r>
    </w:p>
    <w:p w14:paraId="4EA234E9" w14:textId="77777777" w:rsidR="00CD6913" w:rsidRDefault="00CD6913" w:rsidP="00CD6913">
      <w:pPr>
        <w:jc w:val="center"/>
        <w:rPr>
          <w:b/>
          <w:bCs/>
        </w:rPr>
      </w:pPr>
    </w:p>
    <w:p w14:paraId="3D93E372" w14:textId="3FACEE04" w:rsidR="00C214BA" w:rsidRPr="00CA5CC2" w:rsidRDefault="00B5336E" w:rsidP="00CD6913">
      <w:pPr>
        <w:jc w:val="center"/>
        <w:rPr>
          <w:b/>
          <w:bCs/>
        </w:rPr>
      </w:pPr>
      <w:r>
        <w:rPr>
          <w:b/>
          <w:bCs/>
        </w:rPr>
        <w:t xml:space="preserve">Submitted </w:t>
      </w:r>
      <w:r w:rsidR="0048725B">
        <w:rPr>
          <w:b/>
          <w:bCs/>
        </w:rPr>
        <w:t>29 May</w:t>
      </w:r>
      <w:r w:rsidR="0048725B">
        <w:rPr>
          <w:b/>
          <w:bCs/>
        </w:rPr>
        <w:t xml:space="preserve"> </w:t>
      </w:r>
      <w:r w:rsidR="00CD6913">
        <w:rPr>
          <w:b/>
          <w:bCs/>
        </w:rPr>
        <w:t>2023</w:t>
      </w:r>
    </w:p>
    <w:p w14:paraId="5F0F5054" w14:textId="77777777" w:rsidR="001565F9" w:rsidRPr="00A72103" w:rsidRDefault="001565F9" w:rsidP="005132BB"/>
    <w:p w14:paraId="69899961" w14:textId="77777777" w:rsidR="005132BB" w:rsidRPr="004B1E4E" w:rsidRDefault="005132BB" w:rsidP="00626C39"/>
    <w:p w14:paraId="64B92EAF" w14:textId="318560D5"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0F46E24" w14:textId="77777777" w:rsidR="00112F43" w:rsidRDefault="00112F43" w:rsidP="20EBB8F7">
      <w:pPr>
        <w:jc w:val="both"/>
      </w:pPr>
    </w:p>
    <w:p w14:paraId="4C821B9F" w14:textId="77777777" w:rsidR="00112F43" w:rsidRPr="002C7345" w:rsidRDefault="00112F43" w:rsidP="00112F43">
      <w:pPr>
        <w:jc w:val="both"/>
      </w:pPr>
      <w:r w:rsidRPr="002C7345">
        <w:rPr>
          <w:b/>
        </w:rPr>
        <w:t>The World Coalition Against the Death Penalty</w:t>
      </w:r>
      <w:r w:rsidRPr="002C7345">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0849ED2" w14:textId="77777777" w:rsidR="00112F43" w:rsidRDefault="00112F43" w:rsidP="20EBB8F7">
      <w:pPr>
        <w:jc w:val="both"/>
      </w:pPr>
    </w:p>
    <w:p w14:paraId="7AE434B8" w14:textId="77777777" w:rsidR="00F4107A" w:rsidRPr="00F4107A" w:rsidRDefault="00F4107A" w:rsidP="00626C39"/>
    <w:p w14:paraId="1FC77D31" w14:textId="4975DADA" w:rsidR="004B1E4E" w:rsidRPr="004B1E4E" w:rsidRDefault="004B1E4E" w:rsidP="004B1E4E">
      <w:pPr>
        <w:jc w:val="center"/>
        <w:rPr>
          <w:b/>
          <w:caps/>
        </w:rPr>
      </w:pPr>
      <w:r>
        <w:br w:type="page"/>
      </w:r>
    </w:p>
    <w:p w14:paraId="01978105" w14:textId="7F6FD8CA" w:rsidR="002E1162" w:rsidRPr="002E1162" w:rsidRDefault="002E1162" w:rsidP="002E1162">
      <w:pPr>
        <w:spacing w:after="120"/>
        <w:ind w:left="360"/>
        <w:jc w:val="center"/>
        <w:rPr>
          <w:b/>
        </w:rPr>
      </w:pPr>
      <w:r>
        <w:rPr>
          <w:b/>
        </w:rPr>
        <w:lastRenderedPageBreak/>
        <w:t>EXECUTIVE SUMMARY</w:t>
      </w:r>
    </w:p>
    <w:p w14:paraId="0B97CF3B" w14:textId="143BDDEF" w:rsidR="00535C3E" w:rsidRPr="00535C3E" w:rsidRDefault="00535C3E" w:rsidP="000C58E8">
      <w:pPr>
        <w:numPr>
          <w:ilvl w:val="0"/>
          <w:numId w:val="10"/>
        </w:numPr>
        <w:spacing w:after="120"/>
        <w:ind w:left="360"/>
        <w:jc w:val="both"/>
      </w:pPr>
      <w:r w:rsidRPr="00535C3E">
        <w:t xml:space="preserve">This report addresses Brazil’s compliance with its international human rights obligations with respect to the death penalty. </w:t>
      </w:r>
      <w:r w:rsidR="000C58E8" w:rsidRPr="00535C3E">
        <w:t>Brazil’s Constitution limits the cou</w:t>
      </w:r>
      <w:r w:rsidR="00B00D9C">
        <w:t xml:space="preserve">ntry’s use of the death </w:t>
      </w:r>
      <w:proofErr w:type="gramStart"/>
      <w:r w:rsidR="00B00D9C">
        <w:t>penalty</w:t>
      </w:r>
      <w:proofErr w:type="gramEnd"/>
      <w:r w:rsidR="00B00D9C">
        <w:t xml:space="preserve"> and the country </w:t>
      </w:r>
      <w:r w:rsidR="0048725B">
        <w:t xml:space="preserve">is a party to </w:t>
      </w:r>
      <w:r w:rsidR="00B00D9C">
        <w:t xml:space="preserve">the Second Optional Protocol to the International </w:t>
      </w:r>
      <w:r w:rsidR="00B00D9C" w:rsidRPr="00535C3E">
        <w:rPr>
          <w:bCs/>
        </w:rPr>
        <w:t>Covenant on Civil and Political Rights</w:t>
      </w:r>
      <w:r w:rsidR="00B00D9C">
        <w:rPr>
          <w:bCs/>
        </w:rPr>
        <w:t xml:space="preserve">, </w:t>
      </w:r>
      <w:r w:rsidR="00586912">
        <w:rPr>
          <w:bCs/>
        </w:rPr>
        <w:t>with reservations.</w:t>
      </w:r>
      <w:r w:rsidR="000C58E8" w:rsidRPr="00535C3E">
        <w:rPr>
          <w:vertAlign w:val="superscript"/>
        </w:rPr>
        <w:footnoteReference w:id="2"/>
      </w:r>
      <w:r w:rsidR="00B00D9C">
        <w:t xml:space="preserve"> </w:t>
      </w:r>
      <w:r w:rsidRPr="00535C3E">
        <w:t>This report examines the current state of the death penalty in Brazil.</w:t>
      </w:r>
    </w:p>
    <w:p w14:paraId="42EDEC0B" w14:textId="1921FE3D" w:rsidR="00535C3E" w:rsidRPr="00535C3E" w:rsidRDefault="00535C3E" w:rsidP="0008189E">
      <w:pPr>
        <w:spacing w:after="120"/>
        <w:ind w:left="360"/>
        <w:jc w:val="center"/>
      </w:pPr>
      <w:r w:rsidRPr="00535C3E">
        <w:rPr>
          <w:b/>
        </w:rPr>
        <w:t xml:space="preserve">Brazil fails to uphold its obligations under </w:t>
      </w:r>
      <w:r w:rsidRPr="00535C3E">
        <w:rPr>
          <w:b/>
          <w:bCs/>
        </w:rPr>
        <w:t>the International Covenant on Civil and Political Rights</w:t>
      </w:r>
      <w:r w:rsidR="003B1C7C">
        <w:rPr>
          <w:b/>
        </w:rPr>
        <w:t xml:space="preserve">: </w:t>
      </w:r>
      <w:r w:rsidRPr="00535C3E">
        <w:rPr>
          <w:b/>
        </w:rPr>
        <w:t>Right to Life (List of Issues, Paragraph</w:t>
      </w:r>
      <w:r w:rsidR="000C58E8">
        <w:rPr>
          <w:b/>
        </w:rPr>
        <w:t>s</w:t>
      </w:r>
      <w:r w:rsidRPr="00535C3E">
        <w:rPr>
          <w:b/>
        </w:rPr>
        <w:t xml:space="preserve"> 10</w:t>
      </w:r>
      <w:r w:rsidR="000C58E8">
        <w:rPr>
          <w:b/>
        </w:rPr>
        <w:t>-13</w:t>
      </w:r>
      <w:r w:rsidRPr="00535C3E">
        <w:rPr>
          <w:b/>
        </w:rPr>
        <w:t>)</w:t>
      </w:r>
    </w:p>
    <w:p w14:paraId="3C852B80" w14:textId="083FF05A" w:rsidR="00535C3E" w:rsidRPr="00683E23" w:rsidRDefault="00535C3E" w:rsidP="000C58E8">
      <w:pPr>
        <w:numPr>
          <w:ilvl w:val="0"/>
          <w:numId w:val="10"/>
        </w:numPr>
        <w:spacing w:after="120"/>
        <w:ind w:left="360"/>
        <w:jc w:val="both"/>
      </w:pPr>
      <w:r w:rsidRPr="00535C3E">
        <w:t xml:space="preserve">In its List of Issues, the Committee asked Brazil </w:t>
      </w:r>
      <w:r w:rsidR="000C58E8">
        <w:t xml:space="preserve">to comment on the </w:t>
      </w:r>
      <w:r w:rsidR="000C58E8" w:rsidRPr="00683E23">
        <w:t>country’s culture of policing</w:t>
      </w:r>
      <w:r w:rsidR="00DC5CF7" w:rsidRPr="00683E23">
        <w:t xml:space="preserve">, allegations of enforced </w:t>
      </w:r>
      <w:r w:rsidR="008536AB" w:rsidRPr="00683E23">
        <w:t>disappearance</w:t>
      </w:r>
      <w:r w:rsidR="000C58E8" w:rsidRPr="00683E23">
        <w:t xml:space="preserve"> and the use of force by military and paramilitary groups (including police officers and former State officials)</w:t>
      </w:r>
      <w:r w:rsidRPr="00683E23">
        <w:t>.</w:t>
      </w:r>
      <w:r w:rsidRPr="00683E23">
        <w:rPr>
          <w:vertAlign w:val="superscript"/>
        </w:rPr>
        <w:footnoteReference w:id="3"/>
      </w:r>
      <w:r w:rsidRPr="00683E23">
        <w:t xml:space="preserve"> </w:t>
      </w:r>
    </w:p>
    <w:p w14:paraId="5BE2AE9B" w14:textId="49DB2F03" w:rsidR="00535C3E" w:rsidRPr="00683E23" w:rsidRDefault="00535C3E" w:rsidP="00B95631">
      <w:pPr>
        <w:numPr>
          <w:ilvl w:val="0"/>
          <w:numId w:val="10"/>
        </w:numPr>
        <w:spacing w:after="120"/>
        <w:ind w:left="360"/>
        <w:jc w:val="both"/>
      </w:pPr>
      <w:r w:rsidRPr="00683E23">
        <w:t xml:space="preserve">In its 12 January 2023 Reply to the List of Issues, Brazil </w:t>
      </w:r>
      <w:r w:rsidR="008536AB">
        <w:t>emphasized</w:t>
      </w:r>
      <w:r w:rsidR="00575DDD" w:rsidRPr="00683E23">
        <w:t xml:space="preserve"> that, </w:t>
      </w:r>
      <w:r w:rsidR="008B179F">
        <w:t xml:space="preserve">under </w:t>
      </w:r>
      <w:r w:rsidR="00575DDD" w:rsidRPr="00683E23">
        <w:t>its Constitution, “Brazilians and foreigners residing in the country are ensured the inviolability of the rights to life</w:t>
      </w:r>
      <w:r w:rsidR="00961E67">
        <w:t>.</w:t>
      </w:r>
      <w:r w:rsidR="00575DDD" w:rsidRPr="00683E23">
        <w:t>”</w:t>
      </w:r>
      <w:r w:rsidR="00575DDD" w:rsidRPr="00F57507">
        <w:rPr>
          <w:vertAlign w:val="superscript"/>
        </w:rPr>
        <w:footnoteReference w:id="4"/>
      </w:r>
      <w:r w:rsidR="00575DDD" w:rsidRPr="00F57507">
        <w:rPr>
          <w:vertAlign w:val="superscript"/>
        </w:rPr>
        <w:t xml:space="preserve"> </w:t>
      </w:r>
      <w:r w:rsidR="00506C8A" w:rsidRPr="00683E23">
        <w:t xml:space="preserve">Despite this </w:t>
      </w:r>
      <w:r w:rsidR="00961E67">
        <w:t>recognition</w:t>
      </w:r>
      <w:r w:rsidR="00506C8A" w:rsidRPr="00683E23">
        <w:t>, the</w:t>
      </w:r>
      <w:r w:rsidR="00683E23">
        <w:t xml:space="preserve"> </w:t>
      </w:r>
      <w:r w:rsidR="00732E4B">
        <w:t>Reply</w:t>
      </w:r>
      <w:r w:rsidR="00683E23">
        <w:t xml:space="preserve"> notes that </w:t>
      </w:r>
      <w:r w:rsidR="00961E67">
        <w:t xml:space="preserve">in 2020, </w:t>
      </w:r>
      <w:r w:rsidR="00683E23">
        <w:t xml:space="preserve">more than 6,400 people were killed by State agents’ intervention, with </w:t>
      </w:r>
      <w:r w:rsidRPr="00683E23">
        <w:t>police operation</w:t>
      </w:r>
      <w:r w:rsidR="00506C8A" w:rsidRPr="00683E23">
        <w:t>s in the country</w:t>
      </w:r>
      <w:r w:rsidRPr="00683E23">
        <w:t xml:space="preserve"> </w:t>
      </w:r>
      <w:r w:rsidR="00683E23">
        <w:t>having a fatality rate of</w:t>
      </w:r>
      <w:r w:rsidRPr="00683E23">
        <w:t xml:space="preserve"> 80% (eight deaths for every 10 operations).</w:t>
      </w:r>
      <w:r w:rsidRPr="00F57507">
        <w:rPr>
          <w:vertAlign w:val="superscript"/>
        </w:rPr>
        <w:footnoteReference w:id="5"/>
      </w:r>
      <w:r w:rsidRPr="00683E23">
        <w:t xml:space="preserve"> </w:t>
      </w:r>
    </w:p>
    <w:p w14:paraId="225159BC" w14:textId="47C1C303" w:rsidR="00535C3E" w:rsidRPr="00535C3E" w:rsidRDefault="00535C3E" w:rsidP="00535C3E">
      <w:pPr>
        <w:numPr>
          <w:ilvl w:val="0"/>
          <w:numId w:val="10"/>
        </w:numPr>
        <w:spacing w:after="120"/>
        <w:ind w:left="360"/>
        <w:jc w:val="both"/>
      </w:pPr>
      <w:r w:rsidRPr="00683E23">
        <w:t xml:space="preserve">On 25 September 2009, Brazil acceded to the </w:t>
      </w:r>
      <w:r w:rsidRPr="00683E23">
        <w:rPr>
          <w:bCs/>
        </w:rPr>
        <w:t>Second Optional Protocol to the International Covenant on Civil and Political Rights.</w:t>
      </w:r>
      <w:r w:rsidRPr="00683E23">
        <w:rPr>
          <w:bCs/>
          <w:vertAlign w:val="superscript"/>
        </w:rPr>
        <w:footnoteReference w:id="6"/>
      </w:r>
      <w:r w:rsidRPr="00683E23">
        <w:rPr>
          <w:bCs/>
        </w:rPr>
        <w:t xml:space="preserve"> When </w:t>
      </w:r>
      <w:r w:rsidRPr="00683E23">
        <w:t xml:space="preserve">acceding to </w:t>
      </w:r>
      <w:r w:rsidR="003B1C7C">
        <w:t>OP2</w:t>
      </w:r>
      <w:r w:rsidRPr="00683E23">
        <w:rPr>
          <w:bCs/>
        </w:rPr>
        <w:t>, Brazil included a reservation pursuant</w:t>
      </w:r>
      <w:r w:rsidRPr="00535C3E">
        <w:rPr>
          <w:bCs/>
        </w:rPr>
        <w:t xml:space="preserve"> to Article 2 to provide for the application of the death penalty in time of war.</w:t>
      </w:r>
      <w:r w:rsidRPr="00535C3E">
        <w:rPr>
          <w:bCs/>
          <w:vertAlign w:val="superscript"/>
        </w:rPr>
        <w:footnoteReference w:id="7"/>
      </w:r>
      <w:r w:rsidRPr="00535C3E">
        <w:rPr>
          <w:bCs/>
        </w:rPr>
        <w:t xml:space="preserve"> </w:t>
      </w:r>
    </w:p>
    <w:p w14:paraId="25EC4A94" w14:textId="77777777" w:rsidR="00535C3E" w:rsidRPr="00535C3E" w:rsidRDefault="00535C3E" w:rsidP="00535C3E">
      <w:pPr>
        <w:numPr>
          <w:ilvl w:val="0"/>
          <w:numId w:val="10"/>
        </w:numPr>
        <w:spacing w:after="120"/>
        <w:ind w:left="360"/>
        <w:jc w:val="both"/>
      </w:pPr>
      <w:r w:rsidRPr="00535C3E">
        <w:t>Brazil’s Constitution limits the country’s use of the death penalty, providing that “there shall be no penalties . . . of death, except in case of declared war.”</w:t>
      </w:r>
      <w:r w:rsidRPr="00535C3E">
        <w:rPr>
          <w:vertAlign w:val="superscript"/>
        </w:rPr>
        <w:footnoteReference w:id="8"/>
      </w:r>
    </w:p>
    <w:p w14:paraId="74F5DBF7" w14:textId="6F632C05" w:rsidR="00535C3E" w:rsidRPr="00535C3E" w:rsidRDefault="00535C3E" w:rsidP="00535C3E">
      <w:pPr>
        <w:numPr>
          <w:ilvl w:val="0"/>
          <w:numId w:val="10"/>
        </w:numPr>
        <w:spacing w:after="120"/>
        <w:ind w:left="360"/>
        <w:jc w:val="both"/>
      </w:pPr>
      <w:r w:rsidRPr="00535C3E">
        <w:t xml:space="preserve">Brazil’s Military Criminal Code sets out the crimes eligible for the death penalty </w:t>
      </w:r>
      <w:r w:rsidR="00DA47AD">
        <w:t>in</w:t>
      </w:r>
      <w:r w:rsidRPr="00535C3E">
        <w:t xml:space="preserve"> times of war. These crimes include, but are not limited to, betrayal to an enemy nation, aiding or </w:t>
      </w:r>
      <w:r w:rsidRPr="00535C3E">
        <w:lastRenderedPageBreak/>
        <w:t>providing information to an enemy nation, desertion, espionage, cowardice, genocide, robbery, and surrender.</w:t>
      </w:r>
      <w:r w:rsidRPr="00535C3E">
        <w:rPr>
          <w:vertAlign w:val="superscript"/>
        </w:rPr>
        <w:footnoteReference w:id="9"/>
      </w:r>
    </w:p>
    <w:p w14:paraId="17048885" w14:textId="4A9CA52A" w:rsidR="00535C3E" w:rsidRPr="00535C3E" w:rsidRDefault="00535C3E" w:rsidP="00535C3E">
      <w:pPr>
        <w:numPr>
          <w:ilvl w:val="0"/>
          <w:numId w:val="10"/>
        </w:numPr>
        <w:spacing w:after="120"/>
        <w:ind w:left="360"/>
        <w:jc w:val="both"/>
      </w:pPr>
      <w:r w:rsidRPr="00535C3E">
        <w:t>Brazil carried out its last execution in 1855,</w:t>
      </w:r>
      <w:r w:rsidRPr="00535C3E">
        <w:rPr>
          <w:vertAlign w:val="superscript"/>
        </w:rPr>
        <w:footnoteReference w:id="10"/>
      </w:r>
      <w:r w:rsidRPr="00535C3E">
        <w:t xml:space="preserve"> and there are no individuals currently on death row,</w:t>
      </w:r>
      <w:r w:rsidRPr="00535C3E">
        <w:rPr>
          <w:vertAlign w:val="superscript"/>
        </w:rPr>
        <w:footnoteReference w:id="11"/>
      </w:r>
      <w:r w:rsidRPr="00535C3E">
        <w:t xml:space="preserve"> but reinstatement of capital punishment has been a topic of recent political cycles.</w:t>
      </w:r>
      <w:r w:rsidRPr="00535C3E">
        <w:rPr>
          <w:vertAlign w:val="superscript"/>
        </w:rPr>
        <w:footnoteReference w:id="12"/>
      </w:r>
      <w:r w:rsidRPr="00535C3E">
        <w:t xml:space="preserve"> Notably, Brazil’s former president Jair Bolsonaro made statements </w:t>
      </w:r>
      <w:r w:rsidR="00DA47AD">
        <w:t xml:space="preserve">suggesting </w:t>
      </w:r>
      <w:r w:rsidRPr="00535C3E">
        <w:t>the possibility of reinstating the death penalty for civilian crimes.</w:t>
      </w:r>
      <w:r w:rsidRPr="00535C3E">
        <w:rPr>
          <w:vertAlign w:val="superscript"/>
        </w:rPr>
        <w:footnoteReference w:id="13"/>
      </w:r>
    </w:p>
    <w:p w14:paraId="23F61E79" w14:textId="76792514" w:rsidR="00535C3E" w:rsidRPr="00535C3E" w:rsidRDefault="00535C3E" w:rsidP="00535C3E">
      <w:pPr>
        <w:numPr>
          <w:ilvl w:val="0"/>
          <w:numId w:val="10"/>
        </w:numPr>
        <w:spacing w:after="120"/>
        <w:ind w:left="360"/>
        <w:jc w:val="both"/>
      </w:pPr>
      <w:r w:rsidRPr="00535C3E">
        <w:t>Political campaigns and statements made by various elected officials during the 2018 presidential election cycle suggested an interest in introducing the death penalty for civilian crimes. These include statements by Jair Bolsonaro, President of Brazil (2019-2022)</w:t>
      </w:r>
      <w:r w:rsidRPr="00535C3E">
        <w:rPr>
          <w:vertAlign w:val="superscript"/>
        </w:rPr>
        <w:footnoteReference w:id="14"/>
      </w:r>
      <w:r w:rsidRPr="00535C3E">
        <w:t xml:space="preserve"> and Wilson </w:t>
      </w:r>
      <w:proofErr w:type="spellStart"/>
      <w:r w:rsidRPr="00535C3E">
        <w:t>Witzel</w:t>
      </w:r>
      <w:proofErr w:type="spellEnd"/>
      <w:r w:rsidRPr="00535C3E">
        <w:t>, Governor of Rio de Janeiro (2019-2021).</w:t>
      </w:r>
      <w:r w:rsidRPr="00535C3E">
        <w:rPr>
          <w:vertAlign w:val="superscript"/>
        </w:rPr>
        <w:footnoteReference w:id="15"/>
      </w:r>
    </w:p>
    <w:p w14:paraId="208675D3" w14:textId="360D9A62" w:rsidR="00EB5C1A" w:rsidRDefault="00535C3E" w:rsidP="00785234">
      <w:pPr>
        <w:numPr>
          <w:ilvl w:val="0"/>
          <w:numId w:val="10"/>
        </w:numPr>
        <w:spacing w:after="120"/>
        <w:ind w:left="360"/>
        <w:jc w:val="both"/>
      </w:pPr>
      <w:r w:rsidRPr="00535C3E">
        <w:t xml:space="preserve">Following Jair Bolsonaro’s election in 2018, military police killed hundreds of suspected criminals in low-income </w:t>
      </w:r>
      <w:r w:rsidR="00EB5C1A">
        <w:t xml:space="preserve">neighborhoods in Rio de </w:t>
      </w:r>
      <w:proofErr w:type="spellStart"/>
      <w:r w:rsidR="00EB5C1A">
        <w:t>Janiero</w:t>
      </w:r>
      <w:proofErr w:type="spellEnd"/>
      <w:r w:rsidR="00EB5C1A" w:rsidRPr="00535C3E">
        <w:t>.</w:t>
      </w:r>
      <w:r w:rsidRPr="00535C3E">
        <w:rPr>
          <w:vertAlign w:val="superscript"/>
        </w:rPr>
        <w:footnoteReference w:id="16"/>
      </w:r>
      <w:r w:rsidR="00EB5C1A">
        <w:t xml:space="preserve"> </w:t>
      </w:r>
      <w:r w:rsidR="0017607A">
        <w:t xml:space="preserve">In </w:t>
      </w:r>
      <w:r w:rsidR="000C62AD">
        <w:t xml:space="preserve">August 2020 </w:t>
      </w:r>
      <w:r w:rsidR="00EB5C1A" w:rsidRPr="00535C3E">
        <w:t>the Brazilian Federal Supreme Court</w:t>
      </w:r>
      <w:r w:rsidR="00EB5C1A">
        <w:t xml:space="preserve"> </w:t>
      </w:r>
      <w:r w:rsidR="000C62AD">
        <w:t>ratified an</w:t>
      </w:r>
      <w:r w:rsidR="00EB5C1A" w:rsidRPr="00535C3E">
        <w:t xml:space="preserve"> injunction banning police operations in Rio de Janeiro for the duration of the C</w:t>
      </w:r>
      <w:r w:rsidR="00186CF4">
        <w:t>OVID</w:t>
      </w:r>
      <w:r w:rsidR="00EB5C1A" w:rsidRPr="00535C3E">
        <w:t>-19 pandemic, except in “absolutely exceptional cases.”</w:t>
      </w:r>
      <w:r w:rsidR="00EB5C1A" w:rsidRPr="00535C3E">
        <w:rPr>
          <w:vertAlign w:val="superscript"/>
        </w:rPr>
        <w:footnoteReference w:id="17"/>
      </w:r>
      <w:r w:rsidR="00785234">
        <w:t xml:space="preserve"> Despite </w:t>
      </w:r>
      <w:r w:rsidR="0071312B">
        <w:t xml:space="preserve">this </w:t>
      </w:r>
      <w:r w:rsidR="00785234">
        <w:t>ban, on</w:t>
      </w:r>
      <w:r w:rsidR="00DE3562" w:rsidRPr="00DE3562">
        <w:t xml:space="preserve"> May 6, 2021, more than 200 members of the Rio de Janeiro state civilian police conducted a raid on the </w:t>
      </w:r>
      <w:proofErr w:type="spellStart"/>
      <w:r w:rsidR="00DE3562" w:rsidRPr="00DE3562">
        <w:t>Jacarezinho</w:t>
      </w:r>
      <w:proofErr w:type="spellEnd"/>
      <w:r w:rsidR="00DE3562" w:rsidRPr="00DE3562">
        <w:t xml:space="preserve"> favela, which resulted in at least 25 civilian deaths.</w:t>
      </w:r>
      <w:r w:rsidR="00EB5C1A" w:rsidRPr="00535C3E">
        <w:rPr>
          <w:vertAlign w:val="superscript"/>
        </w:rPr>
        <w:footnoteReference w:id="18"/>
      </w:r>
    </w:p>
    <w:p w14:paraId="011324A9" w14:textId="3C0F4E51" w:rsidR="007C792F" w:rsidRDefault="007C792F" w:rsidP="00115DA1">
      <w:pPr>
        <w:numPr>
          <w:ilvl w:val="0"/>
          <w:numId w:val="10"/>
        </w:numPr>
        <w:spacing w:after="120"/>
        <w:ind w:left="360"/>
        <w:jc w:val="both"/>
      </w:pPr>
      <w:r>
        <w:t xml:space="preserve">Justice Edson </w:t>
      </w:r>
      <w:proofErr w:type="spellStart"/>
      <w:r>
        <w:t>Fachin</w:t>
      </w:r>
      <w:proofErr w:type="spellEnd"/>
      <w:r>
        <w:t xml:space="preserve"> of Brazil’s Supreme Federal Court stated that the </w:t>
      </w:r>
      <w:proofErr w:type="spellStart"/>
      <w:r w:rsidRPr="00DE3562">
        <w:t>Jacarezinho</w:t>
      </w:r>
      <w:proofErr w:type="spellEnd"/>
      <w:r>
        <w:t xml:space="preserve"> raid “could amount to </w:t>
      </w:r>
      <w:r w:rsidRPr="00535C3E">
        <w:t>arbitrary execution.”</w:t>
      </w:r>
      <w:r w:rsidRPr="00535C3E">
        <w:rPr>
          <w:vertAlign w:val="superscript"/>
        </w:rPr>
        <w:footnoteReference w:id="19"/>
      </w:r>
      <w:r>
        <w:t xml:space="preserve"> </w:t>
      </w:r>
      <w:r w:rsidR="000161A2">
        <w:t>Claudio Castro, Governor of Rio de Janeiro, called t</w:t>
      </w:r>
      <w:r w:rsidR="000161A2" w:rsidRPr="00535C3E">
        <w:t>he operation “the faithful fulfillment of dozens of arrest warrants</w:t>
      </w:r>
      <w:r w:rsidR="0071312B">
        <w:t>,</w:t>
      </w:r>
      <w:r w:rsidR="000161A2" w:rsidRPr="00535C3E">
        <w:t>”</w:t>
      </w:r>
      <w:r w:rsidR="000161A2" w:rsidRPr="00535C3E">
        <w:rPr>
          <w:vertAlign w:val="superscript"/>
        </w:rPr>
        <w:footnoteReference w:id="20"/>
      </w:r>
      <w:r w:rsidR="000161A2">
        <w:t xml:space="preserve"> while then</w:t>
      </w:r>
      <w:r w:rsidR="0071312B">
        <w:t>-</w:t>
      </w:r>
      <w:r w:rsidR="000161A2">
        <w:t xml:space="preserve">President Bolsonaro </w:t>
      </w:r>
      <w:r w:rsidR="000161A2" w:rsidRPr="00535C3E">
        <w:t xml:space="preserve">referred to the victims as “traffickers” and congratulated the police on the </w:t>
      </w:r>
      <w:r w:rsidR="000161A2" w:rsidRPr="00535C3E">
        <w:lastRenderedPageBreak/>
        <w:t>operation.</w:t>
      </w:r>
      <w:r w:rsidR="000161A2" w:rsidRPr="00535C3E">
        <w:rPr>
          <w:vertAlign w:val="superscript"/>
        </w:rPr>
        <w:footnoteReference w:id="21"/>
      </w:r>
      <w:r w:rsidR="000161A2">
        <w:t xml:space="preserve"> </w:t>
      </w:r>
      <w:r w:rsidR="00D12C36">
        <w:t xml:space="preserve">These recent events, coupled with </w:t>
      </w:r>
      <w:r w:rsidR="00D12C36" w:rsidRPr="00535C3E">
        <w:t>political support for extrajudicial killings of suspected criminals</w:t>
      </w:r>
      <w:r w:rsidR="00D12C36">
        <w:t>,</w:t>
      </w:r>
      <w:r w:rsidR="00D12C36" w:rsidRPr="00535C3E">
        <w:t xml:space="preserve"> suggest that Brazil may be at risk of reinstating capital punishment.</w:t>
      </w:r>
    </w:p>
    <w:p w14:paraId="64C4F54B" w14:textId="77777777" w:rsidR="00535C3E" w:rsidRPr="00535C3E" w:rsidRDefault="00535C3E" w:rsidP="00535C3E">
      <w:pPr>
        <w:spacing w:after="120"/>
        <w:ind w:left="360"/>
        <w:jc w:val="center"/>
        <w:rPr>
          <w:b/>
        </w:rPr>
      </w:pPr>
      <w:r w:rsidRPr="00535C3E">
        <w:rPr>
          <w:b/>
        </w:rPr>
        <w:t>RECOMMENDATIONS</w:t>
      </w:r>
    </w:p>
    <w:p w14:paraId="73031802" w14:textId="1D5028D3" w:rsidR="00535C3E" w:rsidRPr="00535C3E" w:rsidRDefault="00535C3E" w:rsidP="00535C3E">
      <w:pPr>
        <w:numPr>
          <w:ilvl w:val="0"/>
          <w:numId w:val="10"/>
        </w:numPr>
        <w:spacing w:after="120"/>
        <w:ind w:left="360"/>
        <w:jc w:val="both"/>
      </w:pPr>
      <w:r w:rsidRPr="00535C3E">
        <w:t>Th</w:t>
      </w:r>
      <w:r w:rsidR="00244550">
        <w:t>e coauthors of this</w:t>
      </w:r>
      <w:r w:rsidR="0008189E">
        <w:t xml:space="preserve"> </w:t>
      </w:r>
      <w:r w:rsidRPr="00535C3E">
        <w:t xml:space="preserve">stakeholder report suggest the following recommendations for the Government of Brazil: </w:t>
      </w:r>
    </w:p>
    <w:p w14:paraId="58BCF5CB" w14:textId="0B4D79B5" w:rsidR="00535C3E" w:rsidRPr="00535C3E" w:rsidRDefault="00535C3E" w:rsidP="00535C3E">
      <w:pPr>
        <w:numPr>
          <w:ilvl w:val="1"/>
          <w:numId w:val="10"/>
        </w:numPr>
        <w:spacing w:after="120"/>
        <w:jc w:val="both"/>
      </w:pPr>
      <w:r w:rsidRPr="00535C3E">
        <w:t xml:space="preserve">Revise the Brazilian Constitution to abolish the death penalty for all </w:t>
      </w:r>
      <w:proofErr w:type="gramStart"/>
      <w:r w:rsidRPr="00535C3E">
        <w:t>crimes</w:t>
      </w:r>
      <w:r w:rsidR="00244550">
        <w:t>;</w:t>
      </w:r>
      <w:proofErr w:type="gramEnd"/>
      <w:r w:rsidRPr="00535C3E">
        <w:t xml:space="preserve"> </w:t>
      </w:r>
    </w:p>
    <w:p w14:paraId="642E4A54" w14:textId="391147BD" w:rsidR="00535C3E" w:rsidRPr="00535C3E" w:rsidRDefault="00535C3E" w:rsidP="00535C3E">
      <w:pPr>
        <w:numPr>
          <w:ilvl w:val="1"/>
          <w:numId w:val="10"/>
        </w:numPr>
        <w:spacing w:after="120"/>
        <w:jc w:val="both"/>
      </w:pPr>
      <w:r w:rsidRPr="00535C3E">
        <w:t xml:space="preserve">Revise the Military Criminal Code to remove language </w:t>
      </w:r>
      <w:r w:rsidR="004871A8">
        <w:t xml:space="preserve">authorizing </w:t>
      </w:r>
      <w:r w:rsidRPr="00535C3E">
        <w:t xml:space="preserve">the use of capital </w:t>
      </w:r>
      <w:proofErr w:type="gramStart"/>
      <w:r w:rsidRPr="00535C3E">
        <w:t>punishment</w:t>
      </w:r>
      <w:r w:rsidR="00244550">
        <w:t>;</w:t>
      </w:r>
      <w:proofErr w:type="gramEnd"/>
    </w:p>
    <w:p w14:paraId="5EE673B2" w14:textId="66F9EF54" w:rsidR="00535C3E" w:rsidRPr="00535C3E" w:rsidRDefault="00535C3E" w:rsidP="00535C3E">
      <w:pPr>
        <w:numPr>
          <w:ilvl w:val="1"/>
          <w:numId w:val="10"/>
        </w:numPr>
        <w:spacing w:after="120"/>
        <w:jc w:val="both"/>
      </w:pPr>
      <w:r w:rsidRPr="00535C3E">
        <w:t xml:space="preserve">Withdraw Article 2 reservations to the </w:t>
      </w:r>
      <w:r w:rsidRPr="00535C3E">
        <w:rPr>
          <w:bCs/>
        </w:rPr>
        <w:t xml:space="preserve">Second Optional Protocol to the International Covenant on Civil and Political </w:t>
      </w:r>
      <w:proofErr w:type="gramStart"/>
      <w:r w:rsidRPr="00535C3E">
        <w:rPr>
          <w:bCs/>
        </w:rPr>
        <w:t>Rights</w:t>
      </w:r>
      <w:r w:rsidR="004871A8">
        <w:t>;</w:t>
      </w:r>
      <w:proofErr w:type="gramEnd"/>
      <w:r w:rsidRPr="00535C3E">
        <w:t xml:space="preserve"> </w:t>
      </w:r>
    </w:p>
    <w:p w14:paraId="49F1652E" w14:textId="1D5F6945" w:rsidR="00535C3E" w:rsidRPr="00535C3E" w:rsidRDefault="00535C3E" w:rsidP="00535C3E">
      <w:pPr>
        <w:numPr>
          <w:ilvl w:val="1"/>
          <w:numId w:val="10"/>
        </w:numPr>
        <w:spacing w:after="120"/>
        <w:jc w:val="both"/>
      </w:pPr>
      <w:r w:rsidRPr="00535C3E">
        <w:t xml:space="preserve">Re-commit to Brazil’s abolitionist position for ordinary crimes, as recognized in the Constitution, and publicly reject calls for reinstatement of the death penalty for such </w:t>
      </w:r>
      <w:proofErr w:type="gramStart"/>
      <w:r w:rsidRPr="00535C3E">
        <w:t>crimes</w:t>
      </w:r>
      <w:r w:rsidR="004871A8">
        <w:t>;</w:t>
      </w:r>
      <w:proofErr w:type="gramEnd"/>
    </w:p>
    <w:p w14:paraId="4CC376AB" w14:textId="77777777" w:rsidR="00535C3E" w:rsidRPr="00535C3E" w:rsidRDefault="00535C3E" w:rsidP="00535C3E">
      <w:pPr>
        <w:numPr>
          <w:ilvl w:val="1"/>
          <w:numId w:val="10"/>
        </w:numPr>
        <w:spacing w:after="120"/>
        <w:jc w:val="both"/>
      </w:pPr>
      <w:r w:rsidRPr="00535C3E">
        <w:t xml:space="preserve">Publicly denounce the use of lethal force by police officers in favelas as unconstitutional and in contravention of Brazil’s international law obligations, and recommit to due process, the rule of law, and the right to a fair trial for all suspected criminals. </w:t>
      </w:r>
    </w:p>
    <w:p w14:paraId="775108AA" w14:textId="7DD91216" w:rsidR="00565DF2" w:rsidRPr="008F2F99" w:rsidRDefault="00565DF2" w:rsidP="00535C3E">
      <w:pPr>
        <w:spacing w:after="120"/>
        <w:jc w:val="center"/>
      </w:pPr>
    </w:p>
    <w:sectPr w:rsidR="00565DF2" w:rsidRPr="008F2F99"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B127F" w14:textId="77777777" w:rsidR="009753A0" w:rsidRDefault="009753A0">
      <w:r>
        <w:separator/>
      </w:r>
    </w:p>
  </w:endnote>
  <w:endnote w:type="continuationSeparator" w:id="0">
    <w:p w14:paraId="72BDDCD4" w14:textId="77777777" w:rsidR="009753A0" w:rsidRDefault="009753A0">
      <w:r>
        <w:continuationSeparator/>
      </w:r>
    </w:p>
  </w:endnote>
  <w:endnote w:type="continuationNotice" w:id="1">
    <w:p w14:paraId="0470D5FA" w14:textId="77777777" w:rsidR="009753A0" w:rsidRDefault="009753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altName w:val="Calibri"/>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2CFE5630" w:rsidR="00804604" w:rsidRDefault="00804604">
    <w:pPr>
      <w:pStyle w:val="Footer"/>
      <w:jc w:val="center"/>
    </w:pPr>
    <w:r>
      <w:fldChar w:fldCharType="begin"/>
    </w:r>
    <w:r>
      <w:instrText xml:space="preserve"> PAGE   \* MERGEFORMAT </w:instrText>
    </w:r>
    <w:r>
      <w:fldChar w:fldCharType="separate"/>
    </w:r>
    <w:r w:rsidR="00E22215">
      <w:rPr>
        <w:noProof/>
      </w:rPr>
      <w:t>4</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eastAsia="en-US"/>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917B"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40F3F8F" w:rsidR="00804604" w:rsidRPr="00345B90" w:rsidRDefault="0008189E"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AE31C4">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25AC4BB4"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AE31C4">
      <w:rPr>
        <w:rFonts w:ascii="Gill Sans MT" w:hAnsi="Gill Sans MT"/>
        <w:color w:val="333333"/>
        <w:sz w:val="18"/>
        <w:szCs w:val="18"/>
        <w:lang w:val="en"/>
      </w:rPr>
      <w:t xml:space="preserve"> </w:t>
    </w:r>
    <w:r w:rsidR="0008189E">
      <w:rPr>
        <w:rFonts w:ascii="Gill Sans MT" w:hAnsi="Gill Sans MT"/>
        <w:color w:val="333333"/>
        <w:sz w:val="18"/>
        <w:szCs w:val="18"/>
        <w:lang w:val="en"/>
      </w:rPr>
      <w:t>1-</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AE31C4">
      <w:rPr>
        <w:rFonts w:ascii="Gill Sans MT" w:hAnsi="Gill Sans MT"/>
        <w:color w:val="333333"/>
        <w:sz w:val="18"/>
        <w:szCs w:val="18"/>
        <w:lang w:val="en"/>
      </w:rPr>
      <w:t xml:space="preserve"> </w:t>
    </w:r>
    <w:r w:rsidR="0008189E">
      <w:rPr>
        <w:rFonts w:ascii="Gill Sans MT" w:hAnsi="Gill Sans MT"/>
        <w:color w:val="333333"/>
        <w:sz w:val="18"/>
        <w:szCs w:val="18"/>
        <w:lang w:val="en"/>
      </w:rPr>
      <w:t>1-</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12E84" w14:textId="77777777" w:rsidR="009753A0" w:rsidRDefault="009753A0">
      <w:r>
        <w:separator/>
      </w:r>
    </w:p>
  </w:footnote>
  <w:footnote w:type="continuationSeparator" w:id="0">
    <w:p w14:paraId="294D2738" w14:textId="77777777" w:rsidR="009753A0" w:rsidRDefault="009753A0">
      <w:r>
        <w:continuationSeparator/>
      </w:r>
    </w:p>
  </w:footnote>
  <w:footnote w:type="continuationNotice" w:id="1">
    <w:p w14:paraId="13A63589" w14:textId="77777777" w:rsidR="009753A0" w:rsidRDefault="009753A0"/>
  </w:footnote>
  <w:footnote w:id="2">
    <w:p w14:paraId="32BFD1BC" w14:textId="6C748B5A" w:rsidR="000C58E8" w:rsidRDefault="000C58E8" w:rsidP="000C58E8">
      <w:pPr>
        <w:pStyle w:val="FootnoteText"/>
        <w:rPr>
          <w:sz w:val="20"/>
          <w:szCs w:val="20"/>
        </w:rPr>
      </w:pPr>
      <w:r>
        <w:rPr>
          <w:rStyle w:val="FootnoteReference"/>
          <w:sz w:val="20"/>
          <w:szCs w:val="20"/>
        </w:rPr>
        <w:footnoteRef/>
      </w:r>
      <w:r>
        <w:rPr>
          <w:sz w:val="20"/>
          <w:szCs w:val="20"/>
        </w:rPr>
        <w:t xml:space="preserve"> Article 5, Section XLVII(a), Constitution of the Federative Republic of Brazil. Also available online at: https://www.constituteproject.org/constitution/Brazil_2017.pdf?lang=en</w:t>
      </w:r>
      <w:r w:rsidR="00586912">
        <w:rPr>
          <w:sz w:val="20"/>
          <w:szCs w:val="20"/>
        </w:rPr>
        <w:t xml:space="preserve">; </w:t>
      </w:r>
      <w:r w:rsidR="00586912">
        <w:rPr>
          <w:sz w:val="20"/>
          <w:szCs w:val="20"/>
        </w:rPr>
        <w:t>UN Treaty Depositary, CN Reference No. 664, Second Optional Protocol to the International Covenant on Civil and Political Rights, Accession, Brazil, United Nations, New York. Also available online at: https://treaties.un.org/Pages/ViewDetails.aspx?src=TREATY&amp;mtdsg_no=IV-12&amp;chapter=4&amp;clang=_en</w:t>
      </w:r>
      <w:r w:rsidR="008B179F">
        <w:rPr>
          <w:sz w:val="20"/>
          <w:szCs w:val="20"/>
        </w:rPr>
        <w:t>.</w:t>
      </w:r>
    </w:p>
  </w:footnote>
  <w:footnote w:id="3">
    <w:p w14:paraId="01AC599D" w14:textId="1AB360B7" w:rsidR="00535C3E" w:rsidRDefault="00535C3E" w:rsidP="00535C3E">
      <w:pPr>
        <w:pStyle w:val="FootnoteText"/>
        <w:rPr>
          <w:sz w:val="20"/>
          <w:szCs w:val="20"/>
        </w:rPr>
      </w:pPr>
      <w:r>
        <w:rPr>
          <w:rStyle w:val="FootnoteReference"/>
          <w:sz w:val="20"/>
          <w:szCs w:val="20"/>
        </w:rPr>
        <w:footnoteRef/>
      </w:r>
      <w:r>
        <w:rPr>
          <w:sz w:val="20"/>
          <w:szCs w:val="20"/>
        </w:rPr>
        <w:t xml:space="preserve"> United Nations Human Rights Committee, List of issues in relation to the third periodic report of Brazil (25 August 2022). U.N. Doc. CCPR/C/BRA/Q/3, ¶</w:t>
      </w:r>
      <w:r w:rsidR="00E22215">
        <w:rPr>
          <w:sz w:val="20"/>
          <w:szCs w:val="20"/>
        </w:rPr>
        <w:t>¶ 10–</w:t>
      </w:r>
      <w:proofErr w:type="gramStart"/>
      <w:r w:rsidR="00E22215">
        <w:rPr>
          <w:sz w:val="20"/>
          <w:szCs w:val="20"/>
        </w:rPr>
        <w:t xml:space="preserve">13 </w:t>
      </w:r>
      <w:r>
        <w:rPr>
          <w:sz w:val="20"/>
          <w:szCs w:val="20"/>
        </w:rPr>
        <w:t>.</w:t>
      </w:r>
      <w:proofErr w:type="gramEnd"/>
    </w:p>
  </w:footnote>
  <w:footnote w:id="4">
    <w:p w14:paraId="191F61B4" w14:textId="49EA9B3C" w:rsidR="00575DDD" w:rsidRDefault="00575DDD" w:rsidP="00575DDD">
      <w:pPr>
        <w:pStyle w:val="FootnoteText"/>
      </w:pPr>
      <w:r>
        <w:rPr>
          <w:rStyle w:val="FootnoteReference"/>
          <w:sz w:val="20"/>
        </w:rPr>
        <w:footnoteRef/>
      </w:r>
      <w:r>
        <w:rPr>
          <w:sz w:val="20"/>
        </w:rPr>
        <w:t xml:space="preserve"> </w:t>
      </w:r>
      <w:r w:rsidR="00E22215">
        <w:rPr>
          <w:sz w:val="20"/>
          <w:szCs w:val="20"/>
        </w:rPr>
        <w:t>United Nations Human Rights Committee, Replies of Brazil to the list of issues in relation to its third periodic report (13 January 2023). U.N. Doc. CCPR/C/BRA/RQ/3, ¶ 66</w:t>
      </w:r>
      <w:r>
        <w:rPr>
          <w:sz w:val="20"/>
          <w:szCs w:val="20"/>
        </w:rPr>
        <w:t>.</w:t>
      </w:r>
    </w:p>
  </w:footnote>
  <w:footnote w:id="5">
    <w:p w14:paraId="4BAD549E" w14:textId="77777777" w:rsidR="00535C3E" w:rsidRDefault="00535C3E" w:rsidP="00535C3E">
      <w:pPr>
        <w:pStyle w:val="FootnoteText"/>
      </w:pPr>
      <w:r>
        <w:rPr>
          <w:rStyle w:val="FootnoteReference"/>
        </w:rPr>
        <w:footnoteRef/>
      </w:r>
      <w:r>
        <w:t xml:space="preserve"> </w:t>
      </w:r>
      <w:r>
        <w:rPr>
          <w:sz w:val="20"/>
          <w:szCs w:val="20"/>
        </w:rPr>
        <w:t>United Nations Human Rights Committee, Replies of Brazil to the list of issues in relation to its third periodic report (13 January 2023). U.N. Doc. CCPR/C/BRA/RQ/3, ¶¶ 56–58.</w:t>
      </w:r>
    </w:p>
  </w:footnote>
  <w:footnote w:id="6">
    <w:p w14:paraId="747112F2"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UN Treaty Depositary, CN Reference No. 664, Second Optional Protocol to the International Covenant on Civil and Political Rights, Accession, Brazil, United Nations, New York. Also available online at: https://treaties.un.org/Pages/ViewDetails.aspx?src=TREATY&amp;mtdsg_no=IV-12&amp;chapter=4&amp;clang=_en</w:t>
      </w:r>
    </w:p>
  </w:footnote>
  <w:footnote w:id="7">
    <w:p w14:paraId="30F0C820"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UN Treaty Depositary, CN Reference No. 664, Second Optional Protocol to the International Covenant on Civil and Political Rights, Accession, Brazil, United Nations, New York. Also available online at: https://treaties.un.org/Pages/ViewDetails.aspx?src=TREATY&amp;mtdsg_no=IV-12&amp;chapter=4&amp;clang=_en</w:t>
      </w:r>
    </w:p>
  </w:footnote>
  <w:footnote w:id="8">
    <w:p w14:paraId="203A30FE"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Article 5, Section XLVII(a), Constitution of the Federative Republic of Brazil. Also available online at: https://www.constituteproject.org/constitution/Brazil_2017.pdf?lang=en</w:t>
      </w:r>
    </w:p>
  </w:footnote>
  <w:footnote w:id="9">
    <w:p w14:paraId="7376510B"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Articles 355 – 405, Military Criminal Code of Brazil. Also available online at: http://www.planalto.gov.br/ccivil_03/decreto-lei/del1001.htm (in Portuguese) </w:t>
      </w:r>
    </w:p>
  </w:footnote>
  <w:footnote w:id="10">
    <w:p w14:paraId="1D100BDC"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w:t>
      </w:r>
      <w:r>
        <w:rPr>
          <w:i/>
          <w:sz w:val="20"/>
          <w:szCs w:val="20"/>
        </w:rPr>
        <w:t>Countries retaining death penalty fail to give details of executions, UN says</w:t>
      </w:r>
      <w:r>
        <w:rPr>
          <w:sz w:val="20"/>
          <w:szCs w:val="20"/>
        </w:rPr>
        <w:t>, UN News, 14 July 2005. Also available online at: https://news.un.org/en/story/2005/07/145092</w:t>
      </w:r>
    </w:p>
  </w:footnote>
  <w:footnote w:id="11">
    <w:p w14:paraId="0BA3A9F4"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World Coalition Against the Death Penalty, Brazil. Also available online at: https://worldcoalition.org/pays/brazil/</w:t>
      </w:r>
    </w:p>
  </w:footnote>
  <w:footnote w:id="12">
    <w:p w14:paraId="20BB9D81"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w:t>
      </w:r>
      <w:r>
        <w:rPr>
          <w:i/>
          <w:sz w:val="20"/>
          <w:szCs w:val="20"/>
        </w:rPr>
        <w:t>Brazil election: Bolsonaro hands out tough anti-crime message</w:t>
      </w:r>
      <w:r>
        <w:rPr>
          <w:sz w:val="20"/>
          <w:szCs w:val="20"/>
        </w:rPr>
        <w:t>, BBC News, 7 October 2018. Also available online at: https://www.bbc.com/news/world-latin-america-45774849</w:t>
      </w:r>
    </w:p>
  </w:footnote>
  <w:footnote w:id="13">
    <w:p w14:paraId="5896299D"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w:t>
      </w:r>
      <w:r>
        <w:rPr>
          <w:i/>
          <w:sz w:val="20"/>
          <w:szCs w:val="20"/>
        </w:rPr>
        <w:t>Brazil election: Bolsonaro hands out tough anti-crime message</w:t>
      </w:r>
      <w:r>
        <w:rPr>
          <w:sz w:val="20"/>
          <w:szCs w:val="20"/>
        </w:rPr>
        <w:t>, BBC News, 7 October 2018. Also available online at: https://www.bbc.com/news/world-latin-america-45774849</w:t>
      </w:r>
    </w:p>
  </w:footnote>
  <w:footnote w:id="14">
    <w:p w14:paraId="13C75E61"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w:t>
      </w:r>
      <w:r>
        <w:rPr>
          <w:i/>
          <w:sz w:val="20"/>
          <w:szCs w:val="20"/>
        </w:rPr>
        <w:t>Brazil election: Bolsonaro hands out tough anti-crime message</w:t>
      </w:r>
      <w:r>
        <w:rPr>
          <w:sz w:val="20"/>
          <w:szCs w:val="20"/>
        </w:rPr>
        <w:t>, BBC News, 7 October 2018. Also available online at: https://www.bbc.com/news/world-latin-america-45774849</w:t>
      </w:r>
    </w:p>
  </w:footnote>
  <w:footnote w:id="15">
    <w:p w14:paraId="627C69C1"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Ernesto </w:t>
      </w:r>
      <w:proofErr w:type="spellStart"/>
      <w:r>
        <w:rPr>
          <w:sz w:val="20"/>
          <w:szCs w:val="20"/>
        </w:rPr>
        <w:t>Londoño</w:t>
      </w:r>
      <w:proofErr w:type="spellEnd"/>
      <w:r>
        <w:rPr>
          <w:sz w:val="20"/>
          <w:szCs w:val="20"/>
        </w:rPr>
        <w:t xml:space="preserve"> and Manuela </w:t>
      </w:r>
      <w:proofErr w:type="spellStart"/>
      <w:r>
        <w:rPr>
          <w:sz w:val="20"/>
          <w:szCs w:val="20"/>
        </w:rPr>
        <w:t>Andreoni</w:t>
      </w:r>
      <w:proofErr w:type="spellEnd"/>
      <w:r>
        <w:rPr>
          <w:sz w:val="20"/>
          <w:szCs w:val="20"/>
        </w:rPr>
        <w:t xml:space="preserve">, </w:t>
      </w:r>
      <w:r>
        <w:rPr>
          <w:i/>
          <w:sz w:val="20"/>
          <w:szCs w:val="20"/>
        </w:rPr>
        <w:t>‘We’ll Dig Graves’: Brazil’s New Leaders Vow to Kill Criminals</w:t>
      </w:r>
      <w:r>
        <w:rPr>
          <w:sz w:val="20"/>
          <w:szCs w:val="20"/>
        </w:rPr>
        <w:t>, The New York Times, 1 November 2018. Also available online at: https://www.nytimes.com/2018/11/01/world/americas/bolsonaro-police-kill-criminals.html</w:t>
      </w:r>
    </w:p>
  </w:footnote>
  <w:footnote w:id="16">
    <w:p w14:paraId="59F20BFF" w14:textId="77777777" w:rsidR="00535C3E" w:rsidRDefault="00535C3E" w:rsidP="00535C3E">
      <w:pPr>
        <w:pStyle w:val="FootnoteText"/>
        <w:rPr>
          <w:sz w:val="20"/>
          <w:szCs w:val="20"/>
        </w:rPr>
      </w:pPr>
      <w:r>
        <w:rPr>
          <w:rStyle w:val="FootnoteReference"/>
          <w:sz w:val="20"/>
          <w:szCs w:val="20"/>
        </w:rPr>
        <w:footnoteRef/>
      </w:r>
      <w:r>
        <w:rPr>
          <w:sz w:val="20"/>
          <w:szCs w:val="20"/>
        </w:rPr>
        <w:t xml:space="preserve"> Ernesto </w:t>
      </w:r>
      <w:proofErr w:type="spellStart"/>
      <w:r>
        <w:rPr>
          <w:sz w:val="20"/>
          <w:szCs w:val="20"/>
        </w:rPr>
        <w:t>Londoño</w:t>
      </w:r>
      <w:proofErr w:type="spellEnd"/>
      <w:r>
        <w:rPr>
          <w:sz w:val="20"/>
          <w:szCs w:val="20"/>
        </w:rPr>
        <w:t xml:space="preserve"> and Shasta Darlington, </w:t>
      </w:r>
      <w:r>
        <w:rPr>
          <w:i/>
          <w:sz w:val="20"/>
          <w:szCs w:val="20"/>
        </w:rPr>
        <w:t>Brazil’s Military Is Put in Charge of Security in Rio de Janeiro</w:t>
      </w:r>
      <w:r>
        <w:rPr>
          <w:sz w:val="20"/>
          <w:szCs w:val="20"/>
        </w:rPr>
        <w:t>, The New York Times, 16 February 2018. Also available online at: https://www.nytimes.com/2018/02/16/world/americas/brazil-rio-military-security.html</w:t>
      </w:r>
    </w:p>
  </w:footnote>
  <w:footnote w:id="17">
    <w:p w14:paraId="2B07944B" w14:textId="77777777" w:rsidR="00EB5C1A" w:rsidRDefault="00EB5C1A" w:rsidP="00EB5C1A">
      <w:pPr>
        <w:pStyle w:val="FootnoteText"/>
      </w:pPr>
      <w:r>
        <w:rPr>
          <w:rStyle w:val="FootnoteReference"/>
          <w:sz w:val="20"/>
        </w:rPr>
        <w:footnoteRef/>
      </w:r>
      <w:r>
        <w:rPr>
          <w:sz w:val="20"/>
        </w:rPr>
        <w:t xml:space="preserve"> </w:t>
      </w:r>
      <w:r>
        <w:rPr>
          <w:i/>
          <w:sz w:val="20"/>
        </w:rPr>
        <w:t>Why the Supreme Court suspend police operations in favelas of Rio de Janeiro</w:t>
      </w:r>
      <w:r>
        <w:rPr>
          <w:sz w:val="20"/>
        </w:rPr>
        <w:t xml:space="preserve">, </w:t>
      </w:r>
      <w:proofErr w:type="spellStart"/>
      <w:r>
        <w:rPr>
          <w:sz w:val="20"/>
        </w:rPr>
        <w:t>Conectas</w:t>
      </w:r>
      <w:proofErr w:type="spellEnd"/>
      <w:r>
        <w:rPr>
          <w:sz w:val="20"/>
        </w:rPr>
        <w:t xml:space="preserve"> Human Rights, 29 June 2020. Also available online at: https://www.conectas.org/en/noticias/understand-what-led-the-supreme-court-to-suspend-police-operations-in-rio-de-janeiros-favelas/#:~:text=Responding%20to%20a%20request%20from,of%20the%20Covid%2D19%20pandemic.</w:t>
      </w:r>
    </w:p>
  </w:footnote>
  <w:footnote w:id="18">
    <w:p w14:paraId="77F73672" w14:textId="77777777" w:rsidR="00EB5C1A" w:rsidRDefault="00EB5C1A" w:rsidP="00EB5C1A">
      <w:pPr>
        <w:pStyle w:val="FootnoteText"/>
        <w:rPr>
          <w:sz w:val="20"/>
          <w:szCs w:val="20"/>
        </w:rPr>
      </w:pPr>
      <w:r>
        <w:rPr>
          <w:rStyle w:val="FootnoteReference"/>
          <w:sz w:val="20"/>
        </w:rPr>
        <w:footnoteRef/>
      </w:r>
      <w:r>
        <w:rPr>
          <w:sz w:val="20"/>
          <w:szCs w:val="20"/>
        </w:rPr>
        <w:t xml:space="preserve"> </w:t>
      </w:r>
      <w:r>
        <w:rPr>
          <w:i/>
          <w:sz w:val="20"/>
          <w:szCs w:val="20"/>
        </w:rPr>
        <w:t>Rio de Janeiro: at least 25 killed in city’s deadliest police raid on favela</w:t>
      </w:r>
      <w:r>
        <w:rPr>
          <w:sz w:val="20"/>
          <w:szCs w:val="20"/>
        </w:rPr>
        <w:t>, The Guardian, 6 May 2021. Also available online at: https://amp.theguardian.com/world/2021/may/06/rio-de-janeiro-police-raid-favela-jacarezinho</w:t>
      </w:r>
    </w:p>
  </w:footnote>
  <w:footnote w:id="19">
    <w:p w14:paraId="6C8F3C7A" w14:textId="77777777" w:rsidR="007C792F" w:rsidRDefault="007C792F" w:rsidP="007C792F">
      <w:pPr>
        <w:pStyle w:val="FootnoteText"/>
      </w:pPr>
      <w:r>
        <w:rPr>
          <w:rStyle w:val="FootnoteReference"/>
        </w:rPr>
        <w:footnoteRef/>
      </w:r>
      <w:r>
        <w:t xml:space="preserve"> </w:t>
      </w:r>
      <w:r>
        <w:rPr>
          <w:sz w:val="20"/>
        </w:rPr>
        <w:t xml:space="preserve">Ricardo Brito, </w:t>
      </w:r>
      <w:r>
        <w:rPr>
          <w:i/>
          <w:sz w:val="20"/>
        </w:rPr>
        <w:t>Brazil judge see signs of “arbitrary execution” in Rio police raid</w:t>
      </w:r>
      <w:r>
        <w:rPr>
          <w:sz w:val="20"/>
        </w:rPr>
        <w:t>, Reuters, 7 May 2021. Also available online at: https://www.reuters.com/world/americas/brazil-judge-sees-signs-arbitrary-execution-rio-police-raid-2021-05-07/</w:t>
      </w:r>
    </w:p>
  </w:footnote>
  <w:footnote w:id="20">
    <w:p w14:paraId="4F41C383" w14:textId="77777777" w:rsidR="000161A2" w:rsidRDefault="000161A2" w:rsidP="000161A2">
      <w:pPr>
        <w:pStyle w:val="FootnoteText"/>
      </w:pPr>
      <w:r>
        <w:rPr>
          <w:rStyle w:val="FootnoteReference"/>
          <w:sz w:val="20"/>
        </w:rPr>
        <w:footnoteRef/>
      </w:r>
      <w:r>
        <w:rPr>
          <w:sz w:val="20"/>
        </w:rPr>
        <w:t xml:space="preserve"> </w:t>
      </w:r>
      <w:r>
        <w:rPr>
          <w:i/>
          <w:sz w:val="20"/>
        </w:rPr>
        <w:t>Total deaths in Rio favela police raid reach 28</w:t>
      </w:r>
      <w:r>
        <w:rPr>
          <w:sz w:val="20"/>
        </w:rPr>
        <w:t xml:space="preserve">, </w:t>
      </w:r>
      <w:proofErr w:type="spellStart"/>
      <w:r>
        <w:rPr>
          <w:sz w:val="20"/>
        </w:rPr>
        <w:t>MercoPress</w:t>
      </w:r>
      <w:proofErr w:type="spellEnd"/>
      <w:r>
        <w:rPr>
          <w:sz w:val="20"/>
        </w:rPr>
        <w:t>, 8 May 2021. Also available online at: https://en.mercopress.com/2021/05/08/total-deaths-in-rio-favela-police-raid-reach-28</w:t>
      </w:r>
    </w:p>
  </w:footnote>
  <w:footnote w:id="21">
    <w:p w14:paraId="4D929DC0" w14:textId="77777777" w:rsidR="000161A2" w:rsidRDefault="000161A2" w:rsidP="000161A2">
      <w:pPr>
        <w:pStyle w:val="FootnoteText"/>
      </w:pPr>
      <w:r>
        <w:rPr>
          <w:rStyle w:val="FootnoteReference"/>
          <w:sz w:val="20"/>
        </w:rPr>
        <w:footnoteRef/>
      </w:r>
      <w:r>
        <w:rPr>
          <w:sz w:val="20"/>
        </w:rPr>
        <w:t xml:space="preserve"> </w:t>
      </w:r>
      <w:r>
        <w:rPr>
          <w:i/>
          <w:sz w:val="20"/>
        </w:rPr>
        <w:t xml:space="preserve">Bolsonaro congratulates Rio police for </w:t>
      </w:r>
      <w:proofErr w:type="spellStart"/>
      <w:r>
        <w:rPr>
          <w:i/>
          <w:sz w:val="20"/>
        </w:rPr>
        <w:t>Jacarezinho</w:t>
      </w:r>
      <w:proofErr w:type="spellEnd"/>
      <w:r>
        <w:rPr>
          <w:i/>
          <w:sz w:val="20"/>
        </w:rPr>
        <w:t xml:space="preserve"> massacre</w:t>
      </w:r>
      <w:r>
        <w:rPr>
          <w:sz w:val="20"/>
        </w:rPr>
        <w:t xml:space="preserve">, </w:t>
      </w:r>
      <w:proofErr w:type="spellStart"/>
      <w:r>
        <w:rPr>
          <w:sz w:val="20"/>
        </w:rPr>
        <w:t>MercoPress</w:t>
      </w:r>
      <w:proofErr w:type="spellEnd"/>
      <w:r>
        <w:rPr>
          <w:sz w:val="20"/>
        </w:rPr>
        <w:t>, 11 May 2021. Also available online at: https://en.mercopress.com/2021/05/11/bolsonaro-congratulates-rio-police-for-jacarezinho-massacre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09E6FBBF" w:rsidR="00804604" w:rsidRDefault="00D81AA3">
    <w:pPr>
      <w:pStyle w:val="Header"/>
    </w:pPr>
    <w:r>
      <w:rPr>
        <w:noProof/>
        <w:lang w:eastAsia="en-US"/>
      </w:rPr>
      <w:drawing>
        <wp:anchor distT="0" distB="0" distL="114300" distR="114300" simplePos="0" relativeHeight="251659265" behindDoc="1" locked="0" layoutInCell="1" allowOverlap="1" wp14:anchorId="77B5D151" wp14:editId="0C9EF870">
          <wp:simplePos x="0" y="0"/>
          <wp:positionH relativeFrom="column">
            <wp:posOffset>-101600</wp:posOffset>
          </wp:positionH>
          <wp:positionV relativeFrom="paragraph">
            <wp:posOffset>-381635</wp:posOffset>
          </wp:positionV>
          <wp:extent cx="1861185" cy="884555"/>
          <wp:effectExtent l="0" t="0" r="5715" b="4445"/>
          <wp:wrapTight wrapText="bothSides">
            <wp:wrapPolygon edited="0">
              <wp:start x="0" y="0"/>
              <wp:lineTo x="0" y="21398"/>
              <wp:lineTo x="21519" y="21398"/>
              <wp:lineTo x="21519" y="0"/>
              <wp:lineTo x="0" y="0"/>
            </wp:wrapPolygon>
          </wp:wrapTight>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861185" cy="884555"/>
                  </a:xfrm>
                  <a:prstGeom prst="rect">
                    <a:avLst/>
                  </a:prstGeom>
                </pic:spPr>
              </pic:pic>
            </a:graphicData>
          </a:graphic>
          <wp14:sizeRelH relativeFrom="page">
            <wp14:pctWidth>0</wp14:pctWidth>
          </wp14:sizeRelH>
          <wp14:sizeRelV relativeFrom="page">
            <wp14:pctHeight>0</wp14:pctHeight>
          </wp14:sizeRelV>
        </wp:anchor>
      </w:drawing>
    </w:r>
    <w:r w:rsidR="00341BA7">
      <w:rPr>
        <w:noProof/>
        <w:lang w:eastAsia="en-US"/>
      </w:rPr>
      <w:drawing>
        <wp:anchor distT="0" distB="0" distL="114300" distR="114300" simplePos="0" relativeHeight="251658240" behindDoc="1" locked="0" layoutInCell="1" allowOverlap="1" wp14:anchorId="0D691956" wp14:editId="6B304447">
          <wp:simplePos x="0" y="0"/>
          <wp:positionH relativeFrom="column">
            <wp:posOffset>4089400</wp:posOffset>
          </wp:positionH>
          <wp:positionV relativeFrom="paragraph">
            <wp:posOffset>-381000</wp:posOffset>
          </wp:positionV>
          <wp:extent cx="2308225" cy="948055"/>
          <wp:effectExtent l="0" t="0" r="3175" b="4445"/>
          <wp:wrapTight wrapText="bothSides">
            <wp:wrapPolygon edited="0">
              <wp:start x="0" y="0"/>
              <wp:lineTo x="0" y="21412"/>
              <wp:lineTo x="21511" y="21412"/>
              <wp:lineTo x="2151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948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6939572">
    <w:abstractNumId w:val="5"/>
  </w:num>
  <w:num w:numId="2" w16cid:durableId="1547914820">
    <w:abstractNumId w:val="4"/>
  </w:num>
  <w:num w:numId="3" w16cid:durableId="1974409081">
    <w:abstractNumId w:val="7"/>
  </w:num>
  <w:num w:numId="4" w16cid:durableId="19248708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1304636">
    <w:abstractNumId w:val="6"/>
  </w:num>
  <w:num w:numId="6" w16cid:durableId="2066105254">
    <w:abstractNumId w:val="0"/>
  </w:num>
  <w:num w:numId="7" w16cid:durableId="1581796163">
    <w:abstractNumId w:val="3"/>
  </w:num>
  <w:num w:numId="8" w16cid:durableId="772748960">
    <w:abstractNumId w:val="8"/>
  </w:num>
  <w:num w:numId="9" w16cid:durableId="984816377">
    <w:abstractNumId w:val="1"/>
  </w:num>
  <w:num w:numId="10" w16cid:durableId="140922653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ClientMatter" w:val="False"/>
    <w:docVar w:name="DocIDLibrary" w:val="True"/>
    <w:docVar w:name="DocIDType" w:val="AllPages"/>
  </w:docVars>
  <w:rsids>
    <w:rsidRoot w:val="00DC41C9"/>
    <w:rsid w:val="000161A2"/>
    <w:rsid w:val="00030F59"/>
    <w:rsid w:val="000342B6"/>
    <w:rsid w:val="00046377"/>
    <w:rsid w:val="000463D4"/>
    <w:rsid w:val="00055595"/>
    <w:rsid w:val="00056CF5"/>
    <w:rsid w:val="000608BA"/>
    <w:rsid w:val="000734A4"/>
    <w:rsid w:val="0008189E"/>
    <w:rsid w:val="0008238F"/>
    <w:rsid w:val="00085935"/>
    <w:rsid w:val="000910FC"/>
    <w:rsid w:val="000958BE"/>
    <w:rsid w:val="000958D9"/>
    <w:rsid w:val="0009644E"/>
    <w:rsid w:val="000964B1"/>
    <w:rsid w:val="000A1F17"/>
    <w:rsid w:val="000A3739"/>
    <w:rsid w:val="000A5410"/>
    <w:rsid w:val="000A66B8"/>
    <w:rsid w:val="000B042D"/>
    <w:rsid w:val="000B4DB3"/>
    <w:rsid w:val="000C58E8"/>
    <w:rsid w:val="000C62AD"/>
    <w:rsid w:val="000C6340"/>
    <w:rsid w:val="000D0680"/>
    <w:rsid w:val="000E1DDC"/>
    <w:rsid w:val="000F1E67"/>
    <w:rsid w:val="000F56E0"/>
    <w:rsid w:val="001008D1"/>
    <w:rsid w:val="00111994"/>
    <w:rsid w:val="00112F43"/>
    <w:rsid w:val="00114C63"/>
    <w:rsid w:val="0011601E"/>
    <w:rsid w:val="00117194"/>
    <w:rsid w:val="001215B4"/>
    <w:rsid w:val="00136514"/>
    <w:rsid w:val="00143423"/>
    <w:rsid w:val="00147EA4"/>
    <w:rsid w:val="001565F9"/>
    <w:rsid w:val="00160BDA"/>
    <w:rsid w:val="0017607A"/>
    <w:rsid w:val="001818B9"/>
    <w:rsid w:val="00181B2A"/>
    <w:rsid w:val="00181EF5"/>
    <w:rsid w:val="0018642B"/>
    <w:rsid w:val="00186CF4"/>
    <w:rsid w:val="001A59C1"/>
    <w:rsid w:val="001A5ED5"/>
    <w:rsid w:val="001A676F"/>
    <w:rsid w:val="001A7AF4"/>
    <w:rsid w:val="001B1AC4"/>
    <w:rsid w:val="001B27D7"/>
    <w:rsid w:val="001B46C2"/>
    <w:rsid w:val="001B799A"/>
    <w:rsid w:val="001C42EB"/>
    <w:rsid w:val="001D03C2"/>
    <w:rsid w:val="001D6111"/>
    <w:rsid w:val="001E2B0E"/>
    <w:rsid w:val="00207DFC"/>
    <w:rsid w:val="00220D48"/>
    <w:rsid w:val="0022164E"/>
    <w:rsid w:val="00237C8C"/>
    <w:rsid w:val="002414B0"/>
    <w:rsid w:val="00242F64"/>
    <w:rsid w:val="002431A2"/>
    <w:rsid w:val="002436BE"/>
    <w:rsid w:val="002439A3"/>
    <w:rsid w:val="00243E14"/>
    <w:rsid w:val="00244550"/>
    <w:rsid w:val="002514A2"/>
    <w:rsid w:val="00255789"/>
    <w:rsid w:val="00257D00"/>
    <w:rsid w:val="00272519"/>
    <w:rsid w:val="002734D9"/>
    <w:rsid w:val="00273933"/>
    <w:rsid w:val="002750C1"/>
    <w:rsid w:val="00282223"/>
    <w:rsid w:val="002865ED"/>
    <w:rsid w:val="00291BE8"/>
    <w:rsid w:val="002A0797"/>
    <w:rsid w:val="002A4838"/>
    <w:rsid w:val="002C57BC"/>
    <w:rsid w:val="002C764C"/>
    <w:rsid w:val="002D36C6"/>
    <w:rsid w:val="002E1162"/>
    <w:rsid w:val="002E34EA"/>
    <w:rsid w:val="002E46A1"/>
    <w:rsid w:val="002E7752"/>
    <w:rsid w:val="002F7A11"/>
    <w:rsid w:val="00315C53"/>
    <w:rsid w:val="00322CB1"/>
    <w:rsid w:val="003369A6"/>
    <w:rsid w:val="003377DA"/>
    <w:rsid w:val="003400DA"/>
    <w:rsid w:val="00340484"/>
    <w:rsid w:val="00341BA7"/>
    <w:rsid w:val="00344140"/>
    <w:rsid w:val="00344556"/>
    <w:rsid w:val="00345B90"/>
    <w:rsid w:val="0035378E"/>
    <w:rsid w:val="0035424D"/>
    <w:rsid w:val="00360D32"/>
    <w:rsid w:val="00374FD8"/>
    <w:rsid w:val="00390AC3"/>
    <w:rsid w:val="003937C6"/>
    <w:rsid w:val="003A0BC2"/>
    <w:rsid w:val="003A1D3E"/>
    <w:rsid w:val="003A586C"/>
    <w:rsid w:val="003A6F6D"/>
    <w:rsid w:val="003B1C7C"/>
    <w:rsid w:val="003B32CA"/>
    <w:rsid w:val="003C1E49"/>
    <w:rsid w:val="003C4DCF"/>
    <w:rsid w:val="003C60FE"/>
    <w:rsid w:val="003D608F"/>
    <w:rsid w:val="003D7B0C"/>
    <w:rsid w:val="003E6A6D"/>
    <w:rsid w:val="004076CD"/>
    <w:rsid w:val="00415CBC"/>
    <w:rsid w:val="00416FF1"/>
    <w:rsid w:val="00417CE5"/>
    <w:rsid w:val="00430A63"/>
    <w:rsid w:val="004319AF"/>
    <w:rsid w:val="004430F9"/>
    <w:rsid w:val="00450118"/>
    <w:rsid w:val="00450405"/>
    <w:rsid w:val="00453314"/>
    <w:rsid w:val="00473218"/>
    <w:rsid w:val="00476CC4"/>
    <w:rsid w:val="00480964"/>
    <w:rsid w:val="004866AE"/>
    <w:rsid w:val="004871A8"/>
    <w:rsid w:val="0048725B"/>
    <w:rsid w:val="004A17D9"/>
    <w:rsid w:val="004A5B01"/>
    <w:rsid w:val="004A7D93"/>
    <w:rsid w:val="004A7FF9"/>
    <w:rsid w:val="004B1E4E"/>
    <w:rsid w:val="004B4CAF"/>
    <w:rsid w:val="004B73AF"/>
    <w:rsid w:val="004D2568"/>
    <w:rsid w:val="004D3EE9"/>
    <w:rsid w:val="004D51DD"/>
    <w:rsid w:val="004E150B"/>
    <w:rsid w:val="004E412F"/>
    <w:rsid w:val="004E7176"/>
    <w:rsid w:val="004E783D"/>
    <w:rsid w:val="004F2465"/>
    <w:rsid w:val="004F34E5"/>
    <w:rsid w:val="00502F4A"/>
    <w:rsid w:val="00506C8A"/>
    <w:rsid w:val="005132BB"/>
    <w:rsid w:val="0051494C"/>
    <w:rsid w:val="00520177"/>
    <w:rsid w:val="00524166"/>
    <w:rsid w:val="00524C18"/>
    <w:rsid w:val="0052717D"/>
    <w:rsid w:val="005336C2"/>
    <w:rsid w:val="00535C3E"/>
    <w:rsid w:val="005403E3"/>
    <w:rsid w:val="0055461C"/>
    <w:rsid w:val="00565DF2"/>
    <w:rsid w:val="00567FD1"/>
    <w:rsid w:val="00571EF6"/>
    <w:rsid w:val="005751FA"/>
    <w:rsid w:val="00575DDD"/>
    <w:rsid w:val="005765A0"/>
    <w:rsid w:val="00586912"/>
    <w:rsid w:val="0059754B"/>
    <w:rsid w:val="005B0C1B"/>
    <w:rsid w:val="005B6E09"/>
    <w:rsid w:val="005C183B"/>
    <w:rsid w:val="005C58B6"/>
    <w:rsid w:val="005C5BF7"/>
    <w:rsid w:val="005D4EE6"/>
    <w:rsid w:val="005D5F82"/>
    <w:rsid w:val="005F2A19"/>
    <w:rsid w:val="0060568A"/>
    <w:rsid w:val="0060622C"/>
    <w:rsid w:val="0061778F"/>
    <w:rsid w:val="00624A10"/>
    <w:rsid w:val="00626C39"/>
    <w:rsid w:val="00627E73"/>
    <w:rsid w:val="00635F79"/>
    <w:rsid w:val="0064293C"/>
    <w:rsid w:val="00643D7A"/>
    <w:rsid w:val="00646D29"/>
    <w:rsid w:val="00651DD1"/>
    <w:rsid w:val="00652DF6"/>
    <w:rsid w:val="00656863"/>
    <w:rsid w:val="0066318F"/>
    <w:rsid w:val="00666A84"/>
    <w:rsid w:val="006748E1"/>
    <w:rsid w:val="00683A86"/>
    <w:rsid w:val="00683E23"/>
    <w:rsid w:val="006927DD"/>
    <w:rsid w:val="006B7B89"/>
    <w:rsid w:val="006D39C4"/>
    <w:rsid w:val="006D65A1"/>
    <w:rsid w:val="006E7D5B"/>
    <w:rsid w:val="006F08C3"/>
    <w:rsid w:val="006F4F68"/>
    <w:rsid w:val="006F582F"/>
    <w:rsid w:val="007064C2"/>
    <w:rsid w:val="0070710D"/>
    <w:rsid w:val="0070739F"/>
    <w:rsid w:val="0071312B"/>
    <w:rsid w:val="007143B8"/>
    <w:rsid w:val="00721A3F"/>
    <w:rsid w:val="007316AA"/>
    <w:rsid w:val="00732E4B"/>
    <w:rsid w:val="00741B9C"/>
    <w:rsid w:val="00755A78"/>
    <w:rsid w:val="00757A1C"/>
    <w:rsid w:val="007637D8"/>
    <w:rsid w:val="00765EBC"/>
    <w:rsid w:val="0077231B"/>
    <w:rsid w:val="00774643"/>
    <w:rsid w:val="007838DE"/>
    <w:rsid w:val="00785234"/>
    <w:rsid w:val="00790929"/>
    <w:rsid w:val="007B46CD"/>
    <w:rsid w:val="007B7C43"/>
    <w:rsid w:val="007C4387"/>
    <w:rsid w:val="007C792F"/>
    <w:rsid w:val="007C7CCE"/>
    <w:rsid w:val="007D2FB7"/>
    <w:rsid w:val="007D3514"/>
    <w:rsid w:val="007E027B"/>
    <w:rsid w:val="007E79C4"/>
    <w:rsid w:val="007F23A8"/>
    <w:rsid w:val="00804604"/>
    <w:rsid w:val="00807B69"/>
    <w:rsid w:val="0081221D"/>
    <w:rsid w:val="00826961"/>
    <w:rsid w:val="00836428"/>
    <w:rsid w:val="00847C78"/>
    <w:rsid w:val="00852B97"/>
    <w:rsid w:val="008536AB"/>
    <w:rsid w:val="00870521"/>
    <w:rsid w:val="00872F37"/>
    <w:rsid w:val="0087642D"/>
    <w:rsid w:val="008806CE"/>
    <w:rsid w:val="008856D7"/>
    <w:rsid w:val="008870A5"/>
    <w:rsid w:val="00890056"/>
    <w:rsid w:val="00890557"/>
    <w:rsid w:val="0089089D"/>
    <w:rsid w:val="00891D45"/>
    <w:rsid w:val="0089523C"/>
    <w:rsid w:val="008B179F"/>
    <w:rsid w:val="008C27E8"/>
    <w:rsid w:val="008C3B9B"/>
    <w:rsid w:val="008C7B1F"/>
    <w:rsid w:val="008C7B63"/>
    <w:rsid w:val="008E0859"/>
    <w:rsid w:val="008E6A80"/>
    <w:rsid w:val="008F0BDD"/>
    <w:rsid w:val="008F2F99"/>
    <w:rsid w:val="008F6084"/>
    <w:rsid w:val="009057C8"/>
    <w:rsid w:val="00910739"/>
    <w:rsid w:val="00910ACF"/>
    <w:rsid w:val="00923D0E"/>
    <w:rsid w:val="0093193B"/>
    <w:rsid w:val="00947170"/>
    <w:rsid w:val="00947B3D"/>
    <w:rsid w:val="00956E94"/>
    <w:rsid w:val="00961E67"/>
    <w:rsid w:val="00962312"/>
    <w:rsid w:val="009627A1"/>
    <w:rsid w:val="0096733F"/>
    <w:rsid w:val="009712FE"/>
    <w:rsid w:val="009753A0"/>
    <w:rsid w:val="009875AD"/>
    <w:rsid w:val="009924AF"/>
    <w:rsid w:val="009A7F71"/>
    <w:rsid w:val="009B3841"/>
    <w:rsid w:val="009B51D7"/>
    <w:rsid w:val="009C0314"/>
    <w:rsid w:val="009D3BEA"/>
    <w:rsid w:val="009D5161"/>
    <w:rsid w:val="009D6C2B"/>
    <w:rsid w:val="009E0125"/>
    <w:rsid w:val="009E4D16"/>
    <w:rsid w:val="009F12E2"/>
    <w:rsid w:val="009F3358"/>
    <w:rsid w:val="009F478B"/>
    <w:rsid w:val="009F69C1"/>
    <w:rsid w:val="00A10D39"/>
    <w:rsid w:val="00A3301C"/>
    <w:rsid w:val="00A33A96"/>
    <w:rsid w:val="00A40D65"/>
    <w:rsid w:val="00A40EE1"/>
    <w:rsid w:val="00A423ED"/>
    <w:rsid w:val="00A4671D"/>
    <w:rsid w:val="00A47ED4"/>
    <w:rsid w:val="00A536F3"/>
    <w:rsid w:val="00A72103"/>
    <w:rsid w:val="00A75C67"/>
    <w:rsid w:val="00A91D08"/>
    <w:rsid w:val="00AA0609"/>
    <w:rsid w:val="00AA6318"/>
    <w:rsid w:val="00AA7FCB"/>
    <w:rsid w:val="00AB59AE"/>
    <w:rsid w:val="00AB5BD9"/>
    <w:rsid w:val="00AC040C"/>
    <w:rsid w:val="00AC089E"/>
    <w:rsid w:val="00AD0AA1"/>
    <w:rsid w:val="00AD3319"/>
    <w:rsid w:val="00AE07A3"/>
    <w:rsid w:val="00AE31C4"/>
    <w:rsid w:val="00AE372A"/>
    <w:rsid w:val="00AF7017"/>
    <w:rsid w:val="00B00D9C"/>
    <w:rsid w:val="00B13993"/>
    <w:rsid w:val="00B275A9"/>
    <w:rsid w:val="00B30805"/>
    <w:rsid w:val="00B345CA"/>
    <w:rsid w:val="00B358A9"/>
    <w:rsid w:val="00B40DBF"/>
    <w:rsid w:val="00B44231"/>
    <w:rsid w:val="00B457C4"/>
    <w:rsid w:val="00B5336E"/>
    <w:rsid w:val="00B54060"/>
    <w:rsid w:val="00B71178"/>
    <w:rsid w:val="00B914A2"/>
    <w:rsid w:val="00B9541E"/>
    <w:rsid w:val="00BA4CDE"/>
    <w:rsid w:val="00BA52CC"/>
    <w:rsid w:val="00BB0488"/>
    <w:rsid w:val="00BB34AC"/>
    <w:rsid w:val="00BB3ED5"/>
    <w:rsid w:val="00BB4AB9"/>
    <w:rsid w:val="00BB7815"/>
    <w:rsid w:val="00BC07C0"/>
    <w:rsid w:val="00BD3CFF"/>
    <w:rsid w:val="00BD710B"/>
    <w:rsid w:val="00BE59BD"/>
    <w:rsid w:val="00C0174A"/>
    <w:rsid w:val="00C05D9B"/>
    <w:rsid w:val="00C061C5"/>
    <w:rsid w:val="00C214BA"/>
    <w:rsid w:val="00C26130"/>
    <w:rsid w:val="00C30D81"/>
    <w:rsid w:val="00C315B6"/>
    <w:rsid w:val="00C376F3"/>
    <w:rsid w:val="00C40941"/>
    <w:rsid w:val="00C4132F"/>
    <w:rsid w:val="00C463D2"/>
    <w:rsid w:val="00C62A44"/>
    <w:rsid w:val="00C70F69"/>
    <w:rsid w:val="00C80A39"/>
    <w:rsid w:val="00C81936"/>
    <w:rsid w:val="00C84C4C"/>
    <w:rsid w:val="00C97E18"/>
    <w:rsid w:val="00CA1702"/>
    <w:rsid w:val="00CA5CC2"/>
    <w:rsid w:val="00CA72B7"/>
    <w:rsid w:val="00CA7D78"/>
    <w:rsid w:val="00CB3002"/>
    <w:rsid w:val="00CB631F"/>
    <w:rsid w:val="00CC0EE3"/>
    <w:rsid w:val="00CC5314"/>
    <w:rsid w:val="00CD6913"/>
    <w:rsid w:val="00CF5003"/>
    <w:rsid w:val="00D0019C"/>
    <w:rsid w:val="00D12C36"/>
    <w:rsid w:val="00D17F80"/>
    <w:rsid w:val="00D3182B"/>
    <w:rsid w:val="00D4089B"/>
    <w:rsid w:val="00D52AD6"/>
    <w:rsid w:val="00D81AA3"/>
    <w:rsid w:val="00D861C1"/>
    <w:rsid w:val="00D86901"/>
    <w:rsid w:val="00D92835"/>
    <w:rsid w:val="00D94424"/>
    <w:rsid w:val="00DA47AD"/>
    <w:rsid w:val="00DA5ABD"/>
    <w:rsid w:val="00DA6DB6"/>
    <w:rsid w:val="00DB0132"/>
    <w:rsid w:val="00DB03BF"/>
    <w:rsid w:val="00DB4F4B"/>
    <w:rsid w:val="00DC30DE"/>
    <w:rsid w:val="00DC41C9"/>
    <w:rsid w:val="00DC5473"/>
    <w:rsid w:val="00DC5CF7"/>
    <w:rsid w:val="00DC6A3F"/>
    <w:rsid w:val="00DD2F76"/>
    <w:rsid w:val="00DD3996"/>
    <w:rsid w:val="00DD606C"/>
    <w:rsid w:val="00DE3562"/>
    <w:rsid w:val="00DE6FE8"/>
    <w:rsid w:val="00E01364"/>
    <w:rsid w:val="00E114C5"/>
    <w:rsid w:val="00E13D93"/>
    <w:rsid w:val="00E162F5"/>
    <w:rsid w:val="00E22215"/>
    <w:rsid w:val="00E271FC"/>
    <w:rsid w:val="00E307F3"/>
    <w:rsid w:val="00E3230E"/>
    <w:rsid w:val="00E35775"/>
    <w:rsid w:val="00E47AC0"/>
    <w:rsid w:val="00E826D1"/>
    <w:rsid w:val="00E91614"/>
    <w:rsid w:val="00E95CF7"/>
    <w:rsid w:val="00EA0EEB"/>
    <w:rsid w:val="00EB5C1A"/>
    <w:rsid w:val="00ED2912"/>
    <w:rsid w:val="00ED2DCC"/>
    <w:rsid w:val="00EF0002"/>
    <w:rsid w:val="00EF2AD5"/>
    <w:rsid w:val="00EF2BE5"/>
    <w:rsid w:val="00EF5E52"/>
    <w:rsid w:val="00F042FA"/>
    <w:rsid w:val="00F15974"/>
    <w:rsid w:val="00F16374"/>
    <w:rsid w:val="00F17D6C"/>
    <w:rsid w:val="00F22813"/>
    <w:rsid w:val="00F23CD7"/>
    <w:rsid w:val="00F2442A"/>
    <w:rsid w:val="00F27EAE"/>
    <w:rsid w:val="00F3605C"/>
    <w:rsid w:val="00F4083D"/>
    <w:rsid w:val="00F4107A"/>
    <w:rsid w:val="00F51AFD"/>
    <w:rsid w:val="00F57507"/>
    <w:rsid w:val="00F612FF"/>
    <w:rsid w:val="00F6493F"/>
    <w:rsid w:val="00F75663"/>
    <w:rsid w:val="00F811E7"/>
    <w:rsid w:val="00F9056C"/>
    <w:rsid w:val="00F92EF4"/>
    <w:rsid w:val="00FA450E"/>
    <w:rsid w:val="00FA5C30"/>
    <w:rsid w:val="00FB4891"/>
    <w:rsid w:val="00FC686F"/>
    <w:rsid w:val="00FC7FBE"/>
    <w:rsid w:val="00FD6726"/>
    <w:rsid w:val="00FE0378"/>
    <w:rsid w:val="00FE2347"/>
    <w:rsid w:val="00FF482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DocID">
    <w:name w:val="DocID"/>
    <w:basedOn w:val="DefaultParagraphFont"/>
    <w:rsid w:val="005B6E09"/>
    <w:rPr>
      <w:rFonts w:ascii="Arial" w:hAnsi="Arial" w:cs="Arial"/>
      <w:b w:val="0"/>
      <w:i w:val="0"/>
      <w:caps w:val="0"/>
      <w:vanish w:val="0"/>
      <w:color w:val="000000"/>
      <w:sz w:val="14"/>
      <w:u w:val="none"/>
    </w:rPr>
  </w:style>
  <w:style w:type="character" w:styleId="FollowedHyperlink">
    <w:name w:val="FollowedHyperlink"/>
    <w:basedOn w:val="DefaultParagraphFont"/>
    <w:rsid w:val="00F3605C"/>
    <w:rPr>
      <w:color w:val="954F72" w:themeColor="followedHyperlink"/>
      <w:u w:val="single"/>
    </w:rPr>
  </w:style>
  <w:style w:type="paragraph" w:styleId="Revision">
    <w:name w:val="Revision"/>
    <w:hidden/>
    <w:uiPriority w:val="99"/>
    <w:semiHidden/>
    <w:rsid w:val="00DB4F4B"/>
  </w:style>
  <w:style w:type="character" w:styleId="UnresolvedMention">
    <w:name w:val="Unresolved Mention"/>
    <w:basedOn w:val="DefaultParagraphFont"/>
    <w:uiPriority w:val="99"/>
    <w:semiHidden/>
    <w:unhideWhenUsed/>
    <w:rsid w:val="005869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105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30288772">
      <w:bodyDiv w:val="1"/>
      <w:marLeft w:val="0"/>
      <w:marRight w:val="0"/>
      <w:marTop w:val="0"/>
      <w:marBottom w:val="0"/>
      <w:divBdr>
        <w:top w:val="none" w:sz="0" w:space="0" w:color="auto"/>
        <w:left w:val="none" w:sz="0" w:space="0" w:color="auto"/>
        <w:bottom w:val="none" w:sz="0" w:space="0" w:color="auto"/>
        <w:right w:val="none" w:sz="0" w:space="0" w:color="auto"/>
      </w:divBdr>
    </w:div>
    <w:div w:id="800195109">
      <w:bodyDiv w:val="1"/>
      <w:marLeft w:val="0"/>
      <w:marRight w:val="0"/>
      <w:marTop w:val="0"/>
      <w:marBottom w:val="0"/>
      <w:divBdr>
        <w:top w:val="none" w:sz="0" w:space="0" w:color="auto"/>
        <w:left w:val="none" w:sz="0" w:space="0" w:color="auto"/>
        <w:bottom w:val="none" w:sz="0" w:space="0" w:color="auto"/>
        <w:right w:val="none" w:sz="0" w:space="0" w:color="auto"/>
      </w:divBdr>
    </w:div>
    <w:div w:id="1051610123">
      <w:bodyDiv w:val="1"/>
      <w:marLeft w:val="0"/>
      <w:marRight w:val="0"/>
      <w:marTop w:val="0"/>
      <w:marBottom w:val="0"/>
      <w:divBdr>
        <w:top w:val="none" w:sz="0" w:space="0" w:color="auto"/>
        <w:left w:val="none" w:sz="0" w:space="0" w:color="auto"/>
        <w:bottom w:val="none" w:sz="0" w:space="0" w:color="auto"/>
        <w:right w:val="none" w:sz="0" w:space="0" w:color="auto"/>
      </w:divBdr>
    </w:div>
    <w:div w:id="112515018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6859400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26592415">
      <w:bodyDiv w:val="1"/>
      <w:marLeft w:val="0"/>
      <w:marRight w:val="0"/>
      <w:marTop w:val="0"/>
      <w:marBottom w:val="0"/>
      <w:divBdr>
        <w:top w:val="none" w:sz="0" w:space="0" w:color="auto"/>
        <w:left w:val="none" w:sz="0" w:space="0" w:color="auto"/>
        <w:bottom w:val="none" w:sz="0" w:space="0" w:color="auto"/>
        <w:right w:val="none" w:sz="0" w:space="0" w:color="auto"/>
      </w:divBdr>
    </w:div>
    <w:div w:id="2103335574">
      <w:bodyDiv w:val="1"/>
      <w:marLeft w:val="0"/>
      <w:marRight w:val="0"/>
      <w:marTop w:val="0"/>
      <w:marBottom w:val="0"/>
      <w:divBdr>
        <w:top w:val="none" w:sz="0" w:space="0" w:color="auto"/>
        <w:left w:val="none" w:sz="0" w:space="0" w:color="auto"/>
        <w:bottom w:val="none" w:sz="0" w:space="0" w:color="auto"/>
        <w:right w:val="none" w:sz="0" w:space="0" w:color="auto"/>
      </w:divBdr>
    </w:div>
    <w:div w:id="211204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740D964-5F4E-4B53-B9AC-E0A98135E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A8FF2E84-CFB0-40F8-AC2C-E556653BACDA}">
  <ds:schemaRefs>
    <ds:schemaRef ds:uri="http://schemas.openxmlformats.org/officeDocument/2006/bibliography"/>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973</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5</cp:revision>
  <cp:lastPrinted>2011-09-16T18:52:00Z</cp:lastPrinted>
  <dcterms:created xsi:type="dcterms:W3CDTF">2023-05-23T23:23:00Z</dcterms:created>
  <dcterms:modified xsi:type="dcterms:W3CDTF">2023-05-23T23:24:00Z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