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C5BC4" w14:textId="77777777" w:rsidR="005706AA" w:rsidRPr="00455E3E" w:rsidRDefault="005706AA" w:rsidP="005706AA">
      <w:pPr>
        <w:spacing w:after="0" w:line="240" w:lineRule="auto"/>
        <w:jc w:val="center"/>
      </w:pPr>
      <w:r w:rsidRPr="00455E3E">
        <w:rPr>
          <w:noProof/>
        </w:rPr>
        <w:drawing>
          <wp:inline distT="0" distB="0" distL="0" distR="0" wp14:anchorId="5A238FE5" wp14:editId="2622B7CB">
            <wp:extent cx="927100" cy="927100"/>
            <wp:effectExtent l="0" t="0" r="6350" b="635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inline>
        </w:drawing>
      </w:r>
    </w:p>
    <w:p w14:paraId="056947E5" w14:textId="77777777" w:rsidR="005706AA" w:rsidRPr="00455E3E" w:rsidRDefault="005706AA" w:rsidP="005706AA">
      <w:pPr>
        <w:spacing w:after="0" w:line="240" w:lineRule="auto"/>
        <w:jc w:val="center"/>
      </w:pPr>
    </w:p>
    <w:p w14:paraId="32F7DFED" w14:textId="77777777" w:rsidR="005706AA" w:rsidRPr="00455E3E" w:rsidRDefault="005706AA" w:rsidP="005706AA">
      <w:pPr>
        <w:spacing w:after="0" w:line="240" w:lineRule="auto"/>
        <w:jc w:val="center"/>
        <w:rPr>
          <w:b/>
          <w:bCs/>
        </w:rPr>
      </w:pPr>
      <w:r w:rsidRPr="00455E3E">
        <w:rPr>
          <w:b/>
          <w:bCs/>
        </w:rPr>
        <w:t xml:space="preserve">Human Rights Watch Submission </w:t>
      </w:r>
    </w:p>
    <w:p w14:paraId="6A5668BA" w14:textId="77777777" w:rsidR="005706AA" w:rsidRPr="00455E3E" w:rsidRDefault="005706AA" w:rsidP="005706AA">
      <w:pPr>
        <w:spacing w:after="0" w:line="240" w:lineRule="auto"/>
        <w:jc w:val="center"/>
        <w:rPr>
          <w:b/>
          <w:bCs/>
        </w:rPr>
      </w:pPr>
      <w:r w:rsidRPr="00455E3E">
        <w:rPr>
          <w:b/>
          <w:bCs/>
        </w:rPr>
        <w:t xml:space="preserve">to the United Nations </w:t>
      </w:r>
      <w:r>
        <w:rPr>
          <w:b/>
          <w:bCs/>
        </w:rPr>
        <w:t xml:space="preserve">Committee </w:t>
      </w:r>
      <w:r w:rsidRPr="00361325">
        <w:rPr>
          <w:b/>
          <w:bCs/>
        </w:rPr>
        <w:t>on Economic, Social and Cultural Rights</w:t>
      </w:r>
    </w:p>
    <w:p w14:paraId="0FFC9B6A" w14:textId="4ABB0663" w:rsidR="005706AA" w:rsidRPr="00455E3E" w:rsidRDefault="005706AA" w:rsidP="005706AA">
      <w:pPr>
        <w:spacing w:after="0" w:line="240" w:lineRule="auto"/>
        <w:jc w:val="center"/>
        <w:rPr>
          <w:b/>
          <w:bCs/>
        </w:rPr>
      </w:pPr>
      <w:r w:rsidRPr="7B76960B">
        <w:rPr>
          <w:b/>
          <w:bCs/>
        </w:rPr>
        <w:t xml:space="preserve">Review of </w:t>
      </w:r>
      <w:r>
        <w:rPr>
          <w:b/>
          <w:bCs/>
        </w:rPr>
        <w:t>France</w:t>
      </w:r>
    </w:p>
    <w:p w14:paraId="68E2DDF0" w14:textId="77777777" w:rsidR="005706AA" w:rsidRPr="00455E3E" w:rsidRDefault="005706AA" w:rsidP="005706AA">
      <w:pPr>
        <w:spacing w:after="0" w:line="240" w:lineRule="auto"/>
        <w:jc w:val="center"/>
        <w:rPr>
          <w:rFonts w:cstheme="minorHAnsi"/>
          <w:b/>
          <w:bCs/>
        </w:rPr>
      </w:pPr>
      <w:r>
        <w:rPr>
          <w:rFonts w:cstheme="minorHAnsi"/>
          <w:b/>
          <w:bCs/>
        </w:rPr>
        <w:t>74th</w:t>
      </w:r>
      <w:r w:rsidRPr="00455E3E">
        <w:rPr>
          <w:rFonts w:cstheme="minorHAnsi"/>
          <w:b/>
          <w:bCs/>
        </w:rPr>
        <w:t xml:space="preserve"> Session </w:t>
      </w:r>
    </w:p>
    <w:p w14:paraId="62693560" w14:textId="2EBCC23F" w:rsidR="005706AA" w:rsidRPr="00455E3E" w:rsidRDefault="00E80B19" w:rsidP="005706AA">
      <w:pPr>
        <w:spacing w:after="0" w:line="240" w:lineRule="auto"/>
        <w:jc w:val="center"/>
        <w:rPr>
          <w:rFonts w:cstheme="minorHAnsi"/>
          <w:b/>
          <w:bCs/>
          <w:i/>
          <w:iCs/>
        </w:rPr>
      </w:pPr>
      <w:r>
        <w:rPr>
          <w:rFonts w:cstheme="minorHAnsi"/>
          <w:b/>
          <w:bCs/>
          <w:i/>
          <w:iCs/>
        </w:rPr>
        <w:t>August</w:t>
      </w:r>
      <w:r w:rsidR="005706AA">
        <w:rPr>
          <w:rFonts w:cstheme="minorHAnsi"/>
          <w:b/>
          <w:bCs/>
          <w:i/>
          <w:iCs/>
        </w:rPr>
        <w:t xml:space="preserve"> </w:t>
      </w:r>
      <w:r w:rsidR="005706AA" w:rsidRPr="00455E3E">
        <w:rPr>
          <w:rFonts w:cstheme="minorHAnsi"/>
          <w:b/>
          <w:bCs/>
          <w:i/>
          <w:iCs/>
        </w:rPr>
        <w:t>2023</w:t>
      </w:r>
    </w:p>
    <w:p w14:paraId="79318102" w14:textId="77777777" w:rsidR="005706AA" w:rsidRPr="00455E3E" w:rsidRDefault="005706AA" w:rsidP="005706AA">
      <w:pPr>
        <w:spacing w:after="0" w:line="240" w:lineRule="auto"/>
        <w:jc w:val="center"/>
        <w:rPr>
          <w:rFonts w:cstheme="minorHAnsi"/>
          <w:b/>
          <w:bCs/>
          <w:i/>
          <w:iCs/>
        </w:rPr>
      </w:pPr>
    </w:p>
    <w:p w14:paraId="2EE5EFD6" w14:textId="5D37E4AB" w:rsidR="00CB15C2" w:rsidRDefault="005706AA" w:rsidP="005706AA">
      <w:r w:rsidRPr="00455E3E">
        <w:t xml:space="preserve">We write in advance of the </w:t>
      </w:r>
      <w:r>
        <w:t>74th s</w:t>
      </w:r>
      <w:r w:rsidRPr="00455E3E">
        <w:t xml:space="preserve">ession of the </w:t>
      </w:r>
      <w:r>
        <w:t>C</w:t>
      </w:r>
      <w:r w:rsidRPr="00361325">
        <w:t>ommittee on Economic, Social and Cultural Rights</w:t>
      </w:r>
      <w:r>
        <w:t xml:space="preserve"> </w:t>
      </w:r>
      <w:r w:rsidRPr="00455E3E">
        <w:t xml:space="preserve">(“the Committee”) and its review of </w:t>
      </w:r>
      <w:r>
        <w:t xml:space="preserve">France. </w:t>
      </w:r>
      <w:r w:rsidRPr="009E3809">
        <w:t xml:space="preserve">This submission </w:t>
      </w:r>
      <w:r w:rsidR="00D51BA9">
        <w:t xml:space="preserve">is an update to </w:t>
      </w:r>
      <w:r w:rsidR="00EB50C0">
        <w:t xml:space="preserve">our </w:t>
      </w:r>
      <w:r w:rsidR="00FB3FDE">
        <w:t xml:space="preserve">2020 </w:t>
      </w:r>
      <w:r w:rsidR="00EB50C0">
        <w:t>pre-session submission</w:t>
      </w:r>
      <w:r w:rsidR="00FB3FDE">
        <w:rPr>
          <w:rStyle w:val="FootnoteReference"/>
        </w:rPr>
        <w:footnoteReference w:id="2"/>
      </w:r>
      <w:r w:rsidR="00FB3FDE">
        <w:t xml:space="preserve"> and focuses on </w:t>
      </w:r>
      <w:r w:rsidR="00154742">
        <w:t xml:space="preserve">violations by the French government relating to </w:t>
      </w:r>
      <w:r w:rsidR="00FB3FDE">
        <w:t>the repatriation and reintegration of French children from northeast Syria</w:t>
      </w:r>
      <w:r w:rsidR="00D928BD">
        <w:t xml:space="preserve"> </w:t>
      </w:r>
      <w:r w:rsidR="00D928BD" w:rsidRPr="00DE7080">
        <w:t>and</w:t>
      </w:r>
      <w:r w:rsidR="00E80B19" w:rsidRPr="00DE7080">
        <w:t xml:space="preserve"> </w:t>
      </w:r>
      <w:r w:rsidR="00FB3FDE" w:rsidRPr="00DE7080">
        <w:t>the situation of migrant children</w:t>
      </w:r>
      <w:r w:rsidR="00FB3FDE">
        <w:t xml:space="preserve">. </w:t>
      </w:r>
    </w:p>
    <w:p w14:paraId="492B037E" w14:textId="08356A51" w:rsidR="00435EDC" w:rsidRDefault="00435EDC" w:rsidP="00231DB2">
      <w:pPr>
        <w:spacing w:after="0"/>
        <w:rPr>
          <w:rFonts w:eastAsia="Times New Roman"/>
          <w:b/>
          <w:bCs/>
        </w:rPr>
      </w:pPr>
      <w:r w:rsidRPr="00DB6928">
        <w:rPr>
          <w:rFonts w:eastAsia="Times New Roman"/>
          <w:b/>
          <w:bCs/>
        </w:rPr>
        <w:t xml:space="preserve">Repatriation and </w:t>
      </w:r>
      <w:r>
        <w:rPr>
          <w:rFonts w:eastAsia="Times New Roman"/>
          <w:b/>
          <w:bCs/>
        </w:rPr>
        <w:t>R</w:t>
      </w:r>
      <w:r w:rsidRPr="00DB6928">
        <w:rPr>
          <w:rFonts w:eastAsia="Times New Roman"/>
          <w:b/>
          <w:bCs/>
        </w:rPr>
        <w:t xml:space="preserve">eintegration of </w:t>
      </w:r>
      <w:r>
        <w:rPr>
          <w:rFonts w:eastAsia="Times New Roman"/>
          <w:b/>
          <w:bCs/>
        </w:rPr>
        <w:t>C</w:t>
      </w:r>
      <w:r w:rsidRPr="00DB6928">
        <w:rPr>
          <w:rFonts w:eastAsia="Times New Roman"/>
          <w:b/>
          <w:bCs/>
        </w:rPr>
        <w:t xml:space="preserve">hildren </w:t>
      </w:r>
      <w:r w:rsidRPr="0092032E">
        <w:rPr>
          <w:rFonts w:eastAsia="Times New Roman"/>
          <w:b/>
          <w:bCs/>
        </w:rPr>
        <w:t>(articles</w:t>
      </w:r>
      <w:r w:rsidR="006D711B">
        <w:rPr>
          <w:rFonts w:eastAsia="Times New Roman"/>
          <w:b/>
          <w:bCs/>
        </w:rPr>
        <w:t xml:space="preserve"> </w:t>
      </w:r>
      <w:r w:rsidR="00A22B77">
        <w:rPr>
          <w:rFonts w:eastAsia="Times New Roman"/>
          <w:b/>
          <w:bCs/>
        </w:rPr>
        <w:t xml:space="preserve">2, </w:t>
      </w:r>
      <w:r w:rsidR="0029510F">
        <w:rPr>
          <w:rFonts w:eastAsia="Times New Roman"/>
          <w:b/>
          <w:bCs/>
        </w:rPr>
        <w:t xml:space="preserve">10, 11, </w:t>
      </w:r>
      <w:r w:rsidR="006D711B">
        <w:rPr>
          <w:rFonts w:eastAsia="Times New Roman"/>
          <w:b/>
          <w:bCs/>
        </w:rPr>
        <w:t>12</w:t>
      </w:r>
      <w:r w:rsidR="00A85804">
        <w:rPr>
          <w:rFonts w:eastAsia="Times New Roman"/>
          <w:b/>
          <w:bCs/>
        </w:rPr>
        <w:t>,</w:t>
      </w:r>
      <w:r w:rsidR="0029510F">
        <w:rPr>
          <w:rFonts w:eastAsia="Times New Roman"/>
          <w:b/>
          <w:bCs/>
        </w:rPr>
        <w:t xml:space="preserve"> </w:t>
      </w:r>
      <w:r w:rsidR="00A85804">
        <w:rPr>
          <w:rFonts w:eastAsia="Times New Roman"/>
          <w:b/>
          <w:bCs/>
        </w:rPr>
        <w:t>13</w:t>
      </w:r>
      <w:r w:rsidR="00BA34F2">
        <w:rPr>
          <w:rFonts w:eastAsia="Times New Roman"/>
          <w:b/>
          <w:bCs/>
        </w:rPr>
        <w:t>, and 15</w:t>
      </w:r>
      <w:r w:rsidR="0029510F">
        <w:rPr>
          <w:rFonts w:eastAsia="Times New Roman"/>
          <w:b/>
          <w:bCs/>
        </w:rPr>
        <w:t>)</w:t>
      </w:r>
    </w:p>
    <w:p w14:paraId="34A6DC63" w14:textId="31FE7687" w:rsidR="00EA31BE" w:rsidRPr="005B6D08" w:rsidRDefault="00AE3068" w:rsidP="00EA31BE">
      <w:pPr>
        <w:pStyle w:val="ListParagraph"/>
        <w:numPr>
          <w:ilvl w:val="0"/>
          <w:numId w:val="4"/>
        </w:numPr>
        <w:spacing w:after="0" w:line="240" w:lineRule="auto"/>
        <w:rPr>
          <w:rFonts w:eastAsia="Times New Roman"/>
        </w:rPr>
      </w:pPr>
      <w:r>
        <w:rPr>
          <w:rFonts w:eastAsia="Times New Roman"/>
        </w:rPr>
        <w:t xml:space="preserve">As of July 28, </w:t>
      </w:r>
      <w:r w:rsidR="00FF61E9" w:rsidRPr="005B6D08">
        <w:rPr>
          <w:rFonts w:eastAsia="Times New Roman"/>
        </w:rPr>
        <w:t>2023</w:t>
      </w:r>
      <w:r w:rsidR="004436FD" w:rsidRPr="005B6D08">
        <w:rPr>
          <w:rFonts w:eastAsia="Times New Roman"/>
        </w:rPr>
        <w:t xml:space="preserve">, an estimated 100 French children </w:t>
      </w:r>
      <w:r w:rsidR="00F22BF4">
        <w:rPr>
          <w:rFonts w:eastAsia="Times New Roman"/>
        </w:rPr>
        <w:t xml:space="preserve">and </w:t>
      </w:r>
      <w:r w:rsidR="009A66C8">
        <w:rPr>
          <w:rFonts w:eastAsia="Times New Roman"/>
        </w:rPr>
        <w:t xml:space="preserve">as many as 69 </w:t>
      </w:r>
      <w:r w:rsidR="00F22BF4">
        <w:rPr>
          <w:rFonts w:eastAsia="Times New Roman"/>
        </w:rPr>
        <w:t xml:space="preserve">French women </w:t>
      </w:r>
      <w:r w:rsidR="00FF61E9" w:rsidRPr="005B6D08">
        <w:rPr>
          <w:rFonts w:eastAsia="Times New Roman"/>
        </w:rPr>
        <w:t>wer</w:t>
      </w:r>
      <w:r w:rsidR="004436FD" w:rsidRPr="005B6D08">
        <w:rPr>
          <w:rFonts w:eastAsia="Times New Roman"/>
        </w:rPr>
        <w:t>e still arbitrarily detained in camps and detention facilities for suspected Islamic State (ISIS) members and their families in northeast Syria.</w:t>
      </w:r>
      <w:r w:rsidR="004436FD" w:rsidRPr="005B6D08">
        <w:rPr>
          <w:rStyle w:val="FootnoteReference"/>
        </w:rPr>
        <w:footnoteReference w:id="3"/>
      </w:r>
      <w:r w:rsidR="004436FD" w:rsidRPr="005B6D08">
        <w:rPr>
          <w:rFonts w:eastAsia="Times New Roman"/>
        </w:rPr>
        <w:t xml:space="preserve"> The vast majority are held in Roj, one of the locked camps primarily holding such family members. Other French boys, and young men who were detained as boys, are held in so-called “rehabilitation centers” and the Alaya military prison.</w:t>
      </w:r>
    </w:p>
    <w:p w14:paraId="39361B71" w14:textId="77777777" w:rsidR="00EA31BE" w:rsidRDefault="00EA31BE" w:rsidP="00EA31BE">
      <w:pPr>
        <w:pStyle w:val="ListParagraph"/>
        <w:spacing w:after="0" w:line="240" w:lineRule="auto"/>
        <w:ind w:left="360"/>
        <w:rPr>
          <w:rFonts w:eastAsia="Times New Roman"/>
        </w:rPr>
      </w:pPr>
    </w:p>
    <w:p w14:paraId="17CB9AC0" w14:textId="7C831310" w:rsidR="008F69B8" w:rsidRDefault="004436FD" w:rsidP="008F69B8">
      <w:pPr>
        <w:pStyle w:val="ListParagraph"/>
        <w:numPr>
          <w:ilvl w:val="0"/>
          <w:numId w:val="4"/>
        </w:numPr>
        <w:spacing w:after="0" w:line="240" w:lineRule="auto"/>
        <w:rPr>
          <w:rFonts w:eastAsia="Times New Roman"/>
        </w:rPr>
      </w:pPr>
      <w:r w:rsidRPr="00EA31BE">
        <w:rPr>
          <w:rFonts w:eastAsia="Times New Roman"/>
        </w:rPr>
        <w:t xml:space="preserve">France repatriated only 35 children between early 2019 and early 2021 </w:t>
      </w:r>
      <w:r w:rsidR="00154742">
        <w:rPr>
          <w:rFonts w:eastAsia="Times New Roman"/>
        </w:rPr>
        <w:t xml:space="preserve">and only </w:t>
      </w:r>
      <w:r w:rsidRPr="00EA31BE">
        <w:rPr>
          <w:rFonts w:eastAsia="Times New Roman"/>
        </w:rPr>
        <w:t>on a case-by-case basis</w:t>
      </w:r>
      <w:r w:rsidR="00154742">
        <w:rPr>
          <w:rFonts w:eastAsia="Times New Roman"/>
        </w:rPr>
        <w:t>, and</w:t>
      </w:r>
      <w:r w:rsidRPr="00EA31BE">
        <w:rPr>
          <w:rFonts w:eastAsia="Times New Roman"/>
        </w:rPr>
        <w:t xml:space="preserve"> initially refused to repatriate women. The </w:t>
      </w:r>
      <w:r w:rsidR="00154742">
        <w:rPr>
          <w:rFonts w:eastAsia="Times New Roman"/>
        </w:rPr>
        <w:t>government</w:t>
      </w:r>
      <w:r w:rsidRPr="00EA31BE">
        <w:rPr>
          <w:rFonts w:eastAsia="Times New Roman"/>
        </w:rPr>
        <w:t xml:space="preserve"> repatriated women for the first time in July 2022, bringing back 16 women and 35 children. In October 2022, it repatriated an additional 16 women and 42 children,</w:t>
      </w:r>
      <w:r w:rsidRPr="00EA31BE">
        <w:rPr>
          <w:rStyle w:val="FootnoteReference"/>
        </w:rPr>
        <w:footnoteReference w:id="4"/>
      </w:r>
      <w:r w:rsidRPr="00EA31BE">
        <w:rPr>
          <w:rFonts w:eastAsia="Times New Roman"/>
        </w:rPr>
        <w:t xml:space="preserve"> and in January 2023, a further 15 women and 32 children.</w:t>
      </w:r>
      <w:r w:rsidRPr="00EA31BE">
        <w:rPr>
          <w:rStyle w:val="FootnoteReference"/>
        </w:rPr>
        <w:footnoteReference w:id="5"/>
      </w:r>
      <w:r w:rsidRPr="00EA31BE">
        <w:rPr>
          <w:rFonts w:eastAsia="Times New Roman"/>
        </w:rPr>
        <w:t xml:space="preserve"> </w:t>
      </w:r>
      <w:r w:rsidR="00F10042">
        <w:rPr>
          <w:rFonts w:eastAsia="Times New Roman"/>
        </w:rPr>
        <w:t xml:space="preserve">In July 2023, it repatriated </w:t>
      </w:r>
      <w:r w:rsidR="00ED7741">
        <w:rPr>
          <w:rFonts w:eastAsia="Times New Roman"/>
        </w:rPr>
        <w:t>10 women and 25 children.</w:t>
      </w:r>
      <w:r w:rsidR="00ED7741">
        <w:rPr>
          <w:rStyle w:val="FootnoteReference"/>
          <w:rFonts w:eastAsia="Times New Roman"/>
        </w:rPr>
        <w:footnoteReference w:id="6"/>
      </w:r>
      <w:r w:rsidR="00ED7741">
        <w:rPr>
          <w:rFonts w:eastAsia="Times New Roman"/>
        </w:rPr>
        <w:t xml:space="preserve"> </w:t>
      </w:r>
      <w:r w:rsidRPr="00EA31BE">
        <w:rPr>
          <w:rFonts w:eastAsia="Times New Roman"/>
        </w:rPr>
        <w:t xml:space="preserve">In total, it </w:t>
      </w:r>
      <w:r w:rsidR="00ED7741">
        <w:rPr>
          <w:rFonts w:eastAsia="Times New Roman"/>
        </w:rPr>
        <w:t xml:space="preserve">has </w:t>
      </w:r>
      <w:r w:rsidRPr="00EA31BE">
        <w:rPr>
          <w:rFonts w:eastAsia="Times New Roman"/>
        </w:rPr>
        <w:t xml:space="preserve">repatriated </w:t>
      </w:r>
      <w:r w:rsidR="00D20403">
        <w:rPr>
          <w:rFonts w:eastAsia="Times New Roman"/>
        </w:rPr>
        <w:t>169</w:t>
      </w:r>
      <w:r w:rsidR="00ED7741" w:rsidRPr="00EA31BE">
        <w:rPr>
          <w:rFonts w:eastAsia="Times New Roman"/>
        </w:rPr>
        <w:t xml:space="preserve"> </w:t>
      </w:r>
      <w:r w:rsidRPr="00EA31BE">
        <w:rPr>
          <w:rFonts w:eastAsia="Times New Roman"/>
        </w:rPr>
        <w:t xml:space="preserve">children </w:t>
      </w:r>
      <w:r w:rsidR="00ED7741">
        <w:rPr>
          <w:rFonts w:eastAsia="Times New Roman"/>
        </w:rPr>
        <w:t xml:space="preserve">and </w:t>
      </w:r>
      <w:r w:rsidR="006B68E5">
        <w:rPr>
          <w:rFonts w:eastAsia="Times New Roman"/>
        </w:rPr>
        <w:t>57</w:t>
      </w:r>
      <w:r w:rsidR="00ED7741">
        <w:rPr>
          <w:rFonts w:eastAsia="Times New Roman"/>
        </w:rPr>
        <w:t xml:space="preserve"> women to date. </w:t>
      </w:r>
      <w:r w:rsidR="005E4917">
        <w:rPr>
          <w:rFonts w:eastAsia="Times New Roman"/>
        </w:rPr>
        <w:t>In addition, some women and children have returned to France after being expelled by Turkey, under an agreement between France and Turkey.</w:t>
      </w:r>
      <w:r w:rsidRPr="00EA31BE">
        <w:rPr>
          <w:rFonts w:eastAsia="Times New Roman"/>
        </w:rPr>
        <w:t xml:space="preserve"> </w:t>
      </w:r>
    </w:p>
    <w:p w14:paraId="78FC715E" w14:textId="77777777" w:rsidR="008F69B8" w:rsidRPr="008F69B8" w:rsidRDefault="008F69B8" w:rsidP="008F69B8">
      <w:pPr>
        <w:pStyle w:val="ListParagraph"/>
        <w:rPr>
          <w:rFonts w:eastAsia="Times New Roman"/>
        </w:rPr>
      </w:pPr>
    </w:p>
    <w:p w14:paraId="0ABAB244" w14:textId="7A6A3DDE" w:rsidR="004436FD" w:rsidRPr="008F69B8" w:rsidRDefault="004436FD" w:rsidP="008F69B8">
      <w:pPr>
        <w:pStyle w:val="ListParagraph"/>
        <w:numPr>
          <w:ilvl w:val="0"/>
          <w:numId w:val="4"/>
        </w:numPr>
        <w:spacing w:after="0" w:line="240" w:lineRule="auto"/>
        <w:rPr>
          <w:rFonts w:eastAsia="Times New Roman"/>
        </w:rPr>
      </w:pPr>
      <w:r w:rsidRPr="008F69B8">
        <w:rPr>
          <w:rFonts w:eastAsia="Times New Roman"/>
        </w:rPr>
        <w:t xml:space="preserve">As part of a </w:t>
      </w:r>
      <w:r w:rsidR="00897256">
        <w:rPr>
          <w:rFonts w:eastAsia="Times New Roman"/>
        </w:rPr>
        <w:t>seven</w:t>
      </w:r>
      <w:r w:rsidRPr="008F69B8">
        <w:rPr>
          <w:rFonts w:eastAsia="Times New Roman"/>
        </w:rPr>
        <w:t>-country study conducted in 2022, Human Rights Watch interviewed several family members caring for returned children in France, as well as a lawyer representing French family members and a psychiatrist who had assessed a dozen returned children, ages 3 to 15.</w:t>
      </w:r>
      <w:r w:rsidRPr="00E11A71">
        <w:rPr>
          <w:rFonts w:ascii="MetaPro-Medi" w:hAnsi="MetaPro-Medi"/>
          <w:vertAlign w:val="superscript"/>
        </w:rPr>
        <w:footnoteReference w:id="7"/>
      </w:r>
      <w:r w:rsidRPr="008F69B8">
        <w:rPr>
          <w:rFonts w:eastAsia="Times New Roman"/>
        </w:rPr>
        <w:t xml:space="preserve"> </w:t>
      </w:r>
      <w:r w:rsidR="005E4917">
        <w:rPr>
          <w:rFonts w:eastAsia="Times New Roman"/>
        </w:rPr>
        <w:t xml:space="preserve">These interviews were </w:t>
      </w:r>
      <w:r w:rsidR="005E4917">
        <w:rPr>
          <w:rFonts w:eastAsia="Times New Roman"/>
        </w:rPr>
        <w:lastRenderedPageBreak/>
        <w:t xml:space="preserve">supplemented by an online survey of family members. </w:t>
      </w:r>
      <w:r w:rsidRPr="008F69B8">
        <w:rPr>
          <w:rFonts w:eastAsia="Times New Roman"/>
        </w:rPr>
        <w:t>We found that many of the returned children were receiving psychosocial support, and generally were reintegrating well and doing well in school.</w:t>
      </w:r>
      <w:r w:rsidRPr="00E11A71">
        <w:rPr>
          <w:rFonts w:ascii="MetaPro-Medi" w:hAnsi="MetaPro-Medi"/>
          <w:vertAlign w:val="superscript"/>
        </w:rPr>
        <w:footnoteReference w:id="8"/>
      </w:r>
      <w:r w:rsidRPr="008F69B8">
        <w:rPr>
          <w:rFonts w:eastAsia="Times New Roman"/>
        </w:rPr>
        <w:t xml:space="preserve"> However, we also identified policy choices by French authorities that made reintegration in France more difficult and, in some cases, caused additional harm.</w:t>
      </w:r>
    </w:p>
    <w:p w14:paraId="375597C5" w14:textId="77777777" w:rsidR="004436FD" w:rsidRPr="00DB6928" w:rsidRDefault="004436FD" w:rsidP="004436FD">
      <w:pPr>
        <w:spacing w:after="0" w:line="240" w:lineRule="auto"/>
        <w:rPr>
          <w:rFonts w:eastAsia="Times New Roman"/>
        </w:rPr>
      </w:pPr>
    </w:p>
    <w:p w14:paraId="69AC3BD4" w14:textId="77777777" w:rsidR="004436FD" w:rsidRDefault="004436FD" w:rsidP="004436FD">
      <w:pPr>
        <w:spacing w:after="0" w:line="240" w:lineRule="auto"/>
        <w:rPr>
          <w:rFonts w:eastAsia="Times New Roman"/>
          <w:i/>
          <w:iCs/>
        </w:rPr>
      </w:pPr>
      <w:r w:rsidRPr="00DB6928">
        <w:rPr>
          <w:rFonts w:eastAsia="Times New Roman"/>
          <w:i/>
          <w:iCs/>
        </w:rPr>
        <w:t>Separation of children from their mothers</w:t>
      </w:r>
    </w:p>
    <w:p w14:paraId="0F801700" w14:textId="4D836B0D" w:rsidR="004436FD" w:rsidRPr="00E11A71" w:rsidRDefault="004436FD" w:rsidP="00E11A71">
      <w:pPr>
        <w:pStyle w:val="ListParagraph"/>
        <w:numPr>
          <w:ilvl w:val="0"/>
          <w:numId w:val="4"/>
        </w:numPr>
        <w:spacing w:after="0" w:line="240" w:lineRule="auto"/>
        <w:rPr>
          <w:rFonts w:eastAsia="Times New Roman"/>
        </w:rPr>
      </w:pPr>
      <w:r w:rsidRPr="00E11A71">
        <w:rPr>
          <w:rFonts w:eastAsia="Times New Roman"/>
        </w:rPr>
        <w:t xml:space="preserve">Women repatriated to France from northeast Syria are usually indicted and placed in pre-trial detention immediately on their arrival in France for suspected ISIS-related offenses. </w:t>
      </w:r>
      <w:r w:rsidR="00C0511D">
        <w:rPr>
          <w:rFonts w:eastAsia="Times New Roman"/>
        </w:rPr>
        <w:t>C</w:t>
      </w:r>
      <w:r w:rsidRPr="00E11A71">
        <w:rPr>
          <w:rFonts w:eastAsia="Times New Roman"/>
        </w:rPr>
        <w:t>hildren are immediately separated from the</w:t>
      </w:r>
      <w:r w:rsidR="00C0511D">
        <w:rPr>
          <w:rFonts w:eastAsia="Times New Roman"/>
        </w:rPr>
        <w:t>ir mothers</w:t>
      </w:r>
      <w:r w:rsidRPr="00E11A71">
        <w:rPr>
          <w:rFonts w:eastAsia="Times New Roman"/>
        </w:rPr>
        <w:t xml:space="preserve">, often </w:t>
      </w:r>
      <w:r w:rsidR="00154742">
        <w:rPr>
          <w:rFonts w:eastAsia="Times New Roman"/>
        </w:rPr>
        <w:t>on short notice</w:t>
      </w:r>
      <w:r w:rsidRPr="00E11A71">
        <w:rPr>
          <w:rFonts w:eastAsia="Times New Roman"/>
        </w:rPr>
        <w:t>. The psychiatrist said that for the children</w:t>
      </w:r>
      <w:r w:rsidR="00434DA8">
        <w:rPr>
          <w:rFonts w:eastAsia="Times New Roman"/>
        </w:rPr>
        <w:t xml:space="preserve"> he interviewed</w:t>
      </w:r>
      <w:r w:rsidRPr="00E11A71">
        <w:rPr>
          <w:rFonts w:eastAsia="Times New Roman"/>
        </w:rPr>
        <w:t xml:space="preserve">, “It was the worst experience—more than the bombings and dead people and </w:t>
      </w:r>
      <w:proofErr w:type="gramStart"/>
      <w:r w:rsidRPr="00E11A71">
        <w:rPr>
          <w:rFonts w:eastAsia="Times New Roman"/>
        </w:rPr>
        <w:t>all of</w:t>
      </w:r>
      <w:proofErr w:type="gramEnd"/>
      <w:r w:rsidRPr="00E11A71">
        <w:rPr>
          <w:rFonts w:eastAsia="Times New Roman"/>
        </w:rPr>
        <w:t xml:space="preserve"> the horrors of the war. They were not prepared, their mother could not speak to them, there was no meeting to explain.”</w:t>
      </w:r>
      <w:r w:rsidRPr="008F4D73">
        <w:rPr>
          <w:rFonts w:ascii="MetaPro-Medi" w:hAnsi="MetaPro-Medi"/>
          <w:vertAlign w:val="superscript"/>
        </w:rPr>
        <w:footnoteReference w:id="9"/>
      </w:r>
    </w:p>
    <w:p w14:paraId="3FFF0C74" w14:textId="77777777" w:rsidR="004436FD" w:rsidRPr="00DB6928" w:rsidRDefault="004436FD" w:rsidP="004436FD">
      <w:pPr>
        <w:spacing w:after="0" w:line="240" w:lineRule="auto"/>
        <w:rPr>
          <w:rFonts w:eastAsia="Times New Roman"/>
        </w:rPr>
      </w:pPr>
    </w:p>
    <w:p w14:paraId="368D937C" w14:textId="77777777" w:rsidR="004436FD" w:rsidRPr="00DB6928" w:rsidRDefault="004436FD" w:rsidP="004436FD">
      <w:pPr>
        <w:spacing w:after="0" w:line="240" w:lineRule="auto"/>
        <w:rPr>
          <w:rFonts w:eastAsia="Times New Roman"/>
          <w:i/>
          <w:iCs/>
        </w:rPr>
      </w:pPr>
      <w:r w:rsidRPr="00DB6928">
        <w:rPr>
          <w:rFonts w:eastAsia="Times New Roman"/>
          <w:i/>
          <w:iCs/>
        </w:rPr>
        <w:t>Inadequate Contact with Detained Parents</w:t>
      </w:r>
    </w:p>
    <w:p w14:paraId="537AC544" w14:textId="7F7746D4" w:rsidR="00A611AC" w:rsidRPr="006D2432" w:rsidRDefault="00A611AC" w:rsidP="005E4917">
      <w:pPr>
        <w:pStyle w:val="ListParagraph"/>
        <w:numPr>
          <w:ilvl w:val="0"/>
          <w:numId w:val="4"/>
        </w:numPr>
        <w:rPr>
          <w:rFonts w:eastAsia="Times New Roman"/>
        </w:rPr>
      </w:pPr>
      <w:r w:rsidRPr="005C1A06">
        <w:rPr>
          <w:shd w:val="clear" w:color="auto" w:fill="FFFFFF"/>
        </w:rPr>
        <w:t>Long delays, sometimes of several months, can occur before detained mothers can have contact with their children.</w:t>
      </w:r>
    </w:p>
    <w:p w14:paraId="6BE6C867" w14:textId="77777777" w:rsidR="006D2432" w:rsidRPr="005E4917" w:rsidRDefault="006D2432" w:rsidP="006D2432">
      <w:pPr>
        <w:pStyle w:val="ListParagraph"/>
        <w:ind w:left="360"/>
        <w:rPr>
          <w:rFonts w:eastAsia="Times New Roman"/>
        </w:rPr>
      </w:pPr>
    </w:p>
    <w:p w14:paraId="26F95E83" w14:textId="5C605485" w:rsidR="004436FD" w:rsidRDefault="004436FD" w:rsidP="003A2CEF">
      <w:pPr>
        <w:pStyle w:val="ListParagraph"/>
        <w:numPr>
          <w:ilvl w:val="0"/>
          <w:numId w:val="4"/>
        </w:numPr>
        <w:spacing w:after="0" w:line="240" w:lineRule="auto"/>
        <w:rPr>
          <w:rFonts w:eastAsia="Times New Roman"/>
        </w:rPr>
      </w:pPr>
      <w:r w:rsidRPr="008B53FD">
        <w:rPr>
          <w:rFonts w:eastAsia="Times New Roman"/>
        </w:rPr>
        <w:t>French mothers who are detained or imprisoned for ISIS-related crimes often have limited contact with their children and may be incarcerated several hundred kilometers from their children</w:t>
      </w:r>
      <w:r w:rsidR="005E4917">
        <w:rPr>
          <w:rFonts w:eastAsia="Times New Roman"/>
        </w:rPr>
        <w:t>’</w:t>
      </w:r>
      <w:r w:rsidRPr="008B53FD">
        <w:rPr>
          <w:rFonts w:eastAsia="Times New Roman"/>
        </w:rPr>
        <w:t xml:space="preserve">s place of residence, making regular in-person visits </w:t>
      </w:r>
      <w:r w:rsidR="00A45D82">
        <w:rPr>
          <w:rFonts w:eastAsia="Times New Roman"/>
        </w:rPr>
        <w:t>extremely difficult</w:t>
      </w:r>
      <w:r w:rsidRPr="008B53FD">
        <w:rPr>
          <w:rFonts w:eastAsia="Times New Roman"/>
        </w:rPr>
        <w:t xml:space="preserve">. For example, one mother </w:t>
      </w:r>
      <w:r w:rsidR="006C1C4B">
        <w:rPr>
          <w:rFonts w:eastAsia="Times New Roman"/>
        </w:rPr>
        <w:t>wa</w:t>
      </w:r>
      <w:r w:rsidRPr="008B53FD">
        <w:rPr>
          <w:rFonts w:eastAsia="Times New Roman"/>
        </w:rPr>
        <w:t xml:space="preserve">s incarcerated in </w:t>
      </w:r>
      <w:r w:rsidR="00154742">
        <w:rPr>
          <w:rFonts w:eastAsia="Times New Roman"/>
        </w:rPr>
        <w:t xml:space="preserve">a prison in </w:t>
      </w:r>
      <w:proofErr w:type="spellStart"/>
      <w:r w:rsidRPr="008B53FD">
        <w:rPr>
          <w:rFonts w:eastAsia="Times New Roman"/>
        </w:rPr>
        <w:t>Réau</w:t>
      </w:r>
      <w:proofErr w:type="spellEnd"/>
      <w:r w:rsidR="005E4917">
        <w:rPr>
          <w:rFonts w:eastAsia="Times New Roman"/>
        </w:rPr>
        <w:t xml:space="preserve"> </w:t>
      </w:r>
      <w:r w:rsidRPr="008B53FD">
        <w:rPr>
          <w:rFonts w:eastAsia="Times New Roman"/>
        </w:rPr>
        <w:t xml:space="preserve">while her son, </w:t>
      </w:r>
      <w:r w:rsidR="00572086">
        <w:rPr>
          <w:rFonts w:eastAsia="Times New Roman"/>
        </w:rPr>
        <w:t xml:space="preserve">then </w:t>
      </w:r>
      <w:r w:rsidRPr="008B53FD">
        <w:rPr>
          <w:rFonts w:eastAsia="Times New Roman"/>
        </w:rPr>
        <w:t>only 3 years old, live</w:t>
      </w:r>
      <w:r w:rsidR="00572086">
        <w:rPr>
          <w:rFonts w:eastAsia="Times New Roman"/>
        </w:rPr>
        <w:t>d</w:t>
      </w:r>
      <w:r w:rsidRPr="008B53FD">
        <w:rPr>
          <w:rFonts w:eastAsia="Times New Roman"/>
        </w:rPr>
        <w:t xml:space="preserve"> in Saint-Brieuc, </w:t>
      </w:r>
      <w:r w:rsidR="005E4917">
        <w:rPr>
          <w:rFonts w:eastAsia="Times New Roman"/>
        </w:rPr>
        <w:t>h</w:t>
      </w:r>
      <w:r w:rsidRPr="008B53FD">
        <w:rPr>
          <w:rFonts w:eastAsia="Times New Roman"/>
        </w:rPr>
        <w:t>ours away.</w:t>
      </w:r>
      <w:r w:rsidR="00572086">
        <w:rPr>
          <w:rStyle w:val="FootnoteReference"/>
          <w:rFonts w:eastAsia="Times New Roman"/>
        </w:rPr>
        <w:footnoteReference w:id="10"/>
      </w:r>
      <w:r w:rsidRPr="008B53FD">
        <w:rPr>
          <w:rFonts w:ascii="MetaPro-Medi" w:eastAsia="Times New Roman" w:hAnsi="MetaPro-Medi"/>
        </w:rPr>
        <w:t xml:space="preserve"> </w:t>
      </w:r>
    </w:p>
    <w:p w14:paraId="5CE68222" w14:textId="77777777" w:rsidR="008B53FD" w:rsidRPr="008B53FD" w:rsidRDefault="008B53FD" w:rsidP="008B53FD">
      <w:pPr>
        <w:pStyle w:val="ListParagraph"/>
        <w:spacing w:after="0" w:line="240" w:lineRule="auto"/>
        <w:ind w:left="360"/>
        <w:rPr>
          <w:rFonts w:eastAsia="Times New Roman"/>
        </w:rPr>
      </w:pPr>
    </w:p>
    <w:p w14:paraId="47AB7F69" w14:textId="77777777" w:rsidR="004436FD" w:rsidRPr="00DB6928" w:rsidRDefault="004436FD" w:rsidP="004436FD">
      <w:pPr>
        <w:spacing w:after="0" w:line="240" w:lineRule="auto"/>
        <w:rPr>
          <w:rFonts w:eastAsia="Times New Roman"/>
          <w:i/>
          <w:iCs/>
        </w:rPr>
      </w:pPr>
      <w:r w:rsidRPr="00DB6928">
        <w:rPr>
          <w:rFonts w:eastAsia="Times New Roman"/>
          <w:i/>
          <w:iCs/>
        </w:rPr>
        <w:t>Delayed or limited contact with extended family</w:t>
      </w:r>
    </w:p>
    <w:p w14:paraId="71590B5A" w14:textId="2692B7BE" w:rsidR="00A168C1" w:rsidRDefault="004436FD" w:rsidP="00A168C1">
      <w:pPr>
        <w:pStyle w:val="ListParagraph"/>
        <w:numPr>
          <w:ilvl w:val="0"/>
          <w:numId w:val="4"/>
        </w:numPr>
        <w:spacing w:after="0" w:line="240" w:lineRule="auto"/>
        <w:rPr>
          <w:rFonts w:eastAsia="Times New Roman"/>
        </w:rPr>
      </w:pPr>
      <w:r w:rsidRPr="00A61B21">
        <w:rPr>
          <w:rFonts w:eastAsia="Times New Roman"/>
        </w:rPr>
        <w:t>In France, extended family members are often not allowed to care for returned children whose parents may be deceased or detained until the completion of lengthy assessments or investigations by authorities. In one case, a girl who arrived in France at age 5 spent three years in a foster family before her grandparents were allowed to take her home to care for her. Human Rights Watch also interviewed a French grandmother who waited nearly a year to be able to assume the care of her three grandchildren.</w:t>
      </w:r>
    </w:p>
    <w:p w14:paraId="540B0F31" w14:textId="77777777" w:rsidR="00A168C1" w:rsidRDefault="00A168C1" w:rsidP="00A168C1">
      <w:pPr>
        <w:pStyle w:val="ListParagraph"/>
        <w:spacing w:after="0" w:line="240" w:lineRule="auto"/>
        <w:ind w:left="360"/>
        <w:rPr>
          <w:rFonts w:eastAsia="Times New Roman"/>
        </w:rPr>
      </w:pPr>
    </w:p>
    <w:p w14:paraId="2EF916B2" w14:textId="480556ED" w:rsidR="004436FD" w:rsidRPr="00A168C1" w:rsidRDefault="004436FD" w:rsidP="00A168C1">
      <w:pPr>
        <w:pStyle w:val="ListParagraph"/>
        <w:numPr>
          <w:ilvl w:val="0"/>
          <w:numId w:val="4"/>
        </w:numPr>
        <w:spacing w:after="0" w:line="240" w:lineRule="auto"/>
        <w:rPr>
          <w:rFonts w:eastAsia="Times New Roman"/>
        </w:rPr>
      </w:pPr>
      <w:r w:rsidRPr="00A168C1">
        <w:rPr>
          <w:rFonts w:eastAsia="Times New Roman"/>
        </w:rPr>
        <w:t xml:space="preserve">When investigations of extended family </w:t>
      </w:r>
      <w:r w:rsidRPr="229EF7C4">
        <w:rPr>
          <w:rFonts w:eastAsia="Times New Roman"/>
        </w:rPr>
        <w:t>members</w:t>
      </w:r>
      <w:r w:rsidRPr="00A168C1">
        <w:rPr>
          <w:rFonts w:eastAsia="Times New Roman"/>
        </w:rPr>
        <w:t xml:space="preserve"> are prolonged, many children develop bonds with foster families, and the eventual transition to family care can further traumatize the child. </w:t>
      </w:r>
    </w:p>
    <w:p w14:paraId="24E869FB" w14:textId="77777777" w:rsidR="004436FD" w:rsidRDefault="004436FD" w:rsidP="004436FD">
      <w:pPr>
        <w:spacing w:after="0" w:line="240" w:lineRule="auto"/>
        <w:rPr>
          <w:rFonts w:eastAsia="Times New Roman"/>
          <w:i/>
          <w:iCs/>
        </w:rPr>
      </w:pPr>
    </w:p>
    <w:p w14:paraId="03368852" w14:textId="77777777" w:rsidR="004436FD" w:rsidRPr="00DB6928" w:rsidRDefault="004436FD" w:rsidP="004436FD">
      <w:pPr>
        <w:spacing w:after="0" w:line="240" w:lineRule="auto"/>
        <w:rPr>
          <w:rFonts w:eastAsia="Times New Roman"/>
          <w:i/>
          <w:iCs/>
        </w:rPr>
      </w:pPr>
      <w:r w:rsidRPr="00DB6928">
        <w:rPr>
          <w:rFonts w:eastAsia="Times New Roman"/>
          <w:i/>
          <w:iCs/>
        </w:rPr>
        <w:t>Delays in documentation</w:t>
      </w:r>
    </w:p>
    <w:p w14:paraId="06EF0C9C" w14:textId="47335949" w:rsidR="00F74096" w:rsidRDefault="004436FD" w:rsidP="00F74096">
      <w:pPr>
        <w:pStyle w:val="ListParagraph"/>
        <w:numPr>
          <w:ilvl w:val="0"/>
          <w:numId w:val="4"/>
        </w:numPr>
        <w:spacing w:after="0" w:line="240" w:lineRule="auto"/>
        <w:rPr>
          <w:rFonts w:eastAsia="Times New Roman"/>
        </w:rPr>
      </w:pPr>
      <w:r w:rsidRPr="00222E34">
        <w:rPr>
          <w:rFonts w:eastAsia="Times New Roman"/>
        </w:rPr>
        <w:t>Some families experience lengthy delays obtaining identity papers for returned children; in some cases, they had still not received their documents three or four years after returning to France.</w:t>
      </w:r>
    </w:p>
    <w:p w14:paraId="5B325D75" w14:textId="77777777" w:rsidR="00F74096" w:rsidRDefault="00F74096" w:rsidP="00F74096">
      <w:pPr>
        <w:pStyle w:val="ListParagraph"/>
        <w:spacing w:after="0" w:line="240" w:lineRule="auto"/>
        <w:ind w:left="360"/>
        <w:rPr>
          <w:rFonts w:eastAsia="Times New Roman"/>
        </w:rPr>
      </w:pPr>
    </w:p>
    <w:p w14:paraId="7E36C717" w14:textId="7F3B4FB9" w:rsidR="0077302B" w:rsidRPr="00EA393F" w:rsidRDefault="004567EB" w:rsidP="00EA393F">
      <w:pPr>
        <w:spacing w:after="0" w:line="240" w:lineRule="auto"/>
        <w:rPr>
          <w:rFonts w:eastAsia="Times New Roman"/>
          <w:i/>
          <w:iCs/>
        </w:rPr>
      </w:pPr>
      <w:r w:rsidRPr="004567EB">
        <w:rPr>
          <w:rFonts w:eastAsia="Times New Roman"/>
          <w:i/>
          <w:iCs/>
        </w:rPr>
        <w:t>Potentially Invasive Monitoring</w:t>
      </w:r>
    </w:p>
    <w:p w14:paraId="4A5D7227" w14:textId="321D597B" w:rsidR="009723D5" w:rsidRPr="00222E34" w:rsidRDefault="008D215B" w:rsidP="004976AB">
      <w:pPr>
        <w:pStyle w:val="ListParagraph"/>
        <w:numPr>
          <w:ilvl w:val="0"/>
          <w:numId w:val="4"/>
        </w:numPr>
        <w:spacing w:after="0" w:line="240" w:lineRule="auto"/>
        <w:rPr>
          <w:rFonts w:eastAsia="Times New Roman"/>
        </w:rPr>
      </w:pPr>
      <w:r>
        <w:rPr>
          <w:rFonts w:eastAsia="Times New Roman"/>
        </w:rPr>
        <w:t xml:space="preserve">In April 2023, the French government </w:t>
      </w:r>
      <w:r w:rsidR="006078E4">
        <w:rPr>
          <w:rFonts w:eastAsia="Times New Roman"/>
        </w:rPr>
        <w:t xml:space="preserve">issued a decree </w:t>
      </w:r>
      <w:r>
        <w:rPr>
          <w:rFonts w:eastAsia="Times New Roman"/>
        </w:rPr>
        <w:t>announc</w:t>
      </w:r>
      <w:r w:rsidR="006078E4">
        <w:rPr>
          <w:rFonts w:eastAsia="Times New Roman"/>
        </w:rPr>
        <w:t>ing</w:t>
      </w:r>
      <w:r>
        <w:rPr>
          <w:rFonts w:eastAsia="Times New Roman"/>
        </w:rPr>
        <w:t xml:space="preserve"> that it would create a database </w:t>
      </w:r>
      <w:r w:rsidR="00FF3D36">
        <w:rPr>
          <w:rFonts w:eastAsia="Times New Roman"/>
        </w:rPr>
        <w:t xml:space="preserve">to monitor </w:t>
      </w:r>
      <w:r w:rsidR="00AA3AE5">
        <w:rPr>
          <w:rFonts w:eastAsia="Times New Roman"/>
        </w:rPr>
        <w:t xml:space="preserve">all </w:t>
      </w:r>
      <w:r w:rsidR="00FF3D36">
        <w:rPr>
          <w:rFonts w:eastAsia="Times New Roman"/>
        </w:rPr>
        <w:t>children repatriated from northeast Syria,</w:t>
      </w:r>
      <w:r w:rsidR="007A64EE">
        <w:rPr>
          <w:rFonts w:eastAsia="Times New Roman"/>
        </w:rPr>
        <w:t xml:space="preserve"> saying the aim was to</w:t>
      </w:r>
      <w:r w:rsidR="007A64EE" w:rsidRPr="007A64EE">
        <w:rPr>
          <w:rFonts w:eastAsia="Times New Roman"/>
        </w:rPr>
        <w:t xml:space="preserve"> “guarantee their protection and prevent their participation in a process of delinquency or radicalization.”</w:t>
      </w:r>
      <w:r w:rsidR="007A64EE">
        <w:rPr>
          <w:rFonts w:eastAsia="Times New Roman"/>
        </w:rPr>
        <w:t xml:space="preserve"> </w:t>
      </w:r>
      <w:r w:rsidR="004976AB" w:rsidRPr="004976AB">
        <w:rPr>
          <w:rFonts w:eastAsia="Times New Roman"/>
        </w:rPr>
        <w:t>Th</w:t>
      </w:r>
      <w:r w:rsidR="006078E4">
        <w:rPr>
          <w:rFonts w:eastAsia="Times New Roman"/>
        </w:rPr>
        <w:t xml:space="preserve">e decree </w:t>
      </w:r>
      <w:r w:rsidR="00543222">
        <w:rPr>
          <w:rFonts w:eastAsia="Times New Roman"/>
        </w:rPr>
        <w:t xml:space="preserve">said those who can be granted access to the list include </w:t>
      </w:r>
      <w:r w:rsidR="004976AB" w:rsidRPr="004976AB">
        <w:rPr>
          <w:rFonts w:eastAsia="Times New Roman"/>
        </w:rPr>
        <w:t xml:space="preserve">state representatives, prosecutors, </w:t>
      </w:r>
      <w:r w:rsidR="00AA3AE5">
        <w:rPr>
          <w:rFonts w:eastAsia="Times New Roman"/>
        </w:rPr>
        <w:t xml:space="preserve">radicalization specialists, </w:t>
      </w:r>
      <w:r w:rsidR="004976AB" w:rsidRPr="004976AB">
        <w:rPr>
          <w:rFonts w:eastAsia="Times New Roman"/>
        </w:rPr>
        <w:t>deans, academic heads</w:t>
      </w:r>
      <w:r w:rsidR="000825BD">
        <w:rPr>
          <w:rFonts w:eastAsia="Times New Roman"/>
        </w:rPr>
        <w:t>,</w:t>
      </w:r>
      <w:r w:rsidR="004976AB" w:rsidRPr="004976AB">
        <w:rPr>
          <w:rFonts w:eastAsia="Times New Roman"/>
        </w:rPr>
        <w:t xml:space="preserve"> and officials in the healthcare sector. </w:t>
      </w:r>
      <w:r w:rsidR="008A6A99">
        <w:rPr>
          <w:rFonts w:eastAsia="Times New Roman"/>
        </w:rPr>
        <w:t xml:space="preserve">Family members and </w:t>
      </w:r>
      <w:r w:rsidR="00E8535D">
        <w:rPr>
          <w:rFonts w:eastAsia="Times New Roman"/>
        </w:rPr>
        <w:t xml:space="preserve">human rights defenders have </w:t>
      </w:r>
      <w:r w:rsidR="00E8535D">
        <w:rPr>
          <w:rFonts w:eastAsia="Times New Roman"/>
        </w:rPr>
        <w:lastRenderedPageBreak/>
        <w:t xml:space="preserve">appealed the decree, </w:t>
      </w:r>
      <w:r w:rsidR="00990A15">
        <w:rPr>
          <w:rFonts w:eastAsia="Times New Roman"/>
        </w:rPr>
        <w:t xml:space="preserve">which raises </w:t>
      </w:r>
      <w:r w:rsidR="00FF3D36">
        <w:rPr>
          <w:rFonts w:eastAsia="Times New Roman"/>
        </w:rPr>
        <w:t>concerns</w:t>
      </w:r>
      <w:r w:rsidR="007A64EE">
        <w:rPr>
          <w:rFonts w:eastAsia="Times New Roman"/>
        </w:rPr>
        <w:t xml:space="preserve"> of </w:t>
      </w:r>
      <w:r w:rsidR="00947038">
        <w:rPr>
          <w:rFonts w:eastAsia="Times New Roman"/>
        </w:rPr>
        <w:t>potential stigmatization</w:t>
      </w:r>
      <w:r w:rsidR="00A73946">
        <w:rPr>
          <w:rFonts w:eastAsia="Times New Roman"/>
        </w:rPr>
        <w:t>, discriminatory treatment,</w:t>
      </w:r>
      <w:r w:rsidR="00947038">
        <w:rPr>
          <w:rFonts w:eastAsia="Times New Roman"/>
        </w:rPr>
        <w:t xml:space="preserve"> and </w:t>
      </w:r>
      <w:r w:rsidR="00A73946">
        <w:rPr>
          <w:rFonts w:eastAsia="Times New Roman"/>
        </w:rPr>
        <w:t xml:space="preserve">invasion of </w:t>
      </w:r>
      <w:r w:rsidR="00947038">
        <w:rPr>
          <w:rFonts w:eastAsia="Times New Roman"/>
        </w:rPr>
        <w:t>privacy.</w:t>
      </w:r>
      <w:r w:rsidR="001E4FE5">
        <w:rPr>
          <w:rStyle w:val="FootnoteReference"/>
          <w:rFonts w:eastAsia="Times New Roman"/>
        </w:rPr>
        <w:footnoteReference w:id="11"/>
      </w:r>
    </w:p>
    <w:p w14:paraId="6908B257" w14:textId="77777777" w:rsidR="004436FD" w:rsidRPr="00DB6928" w:rsidRDefault="004436FD" w:rsidP="004436FD">
      <w:pPr>
        <w:spacing w:after="0" w:line="240" w:lineRule="auto"/>
        <w:rPr>
          <w:rFonts w:eastAsia="Times New Roman"/>
        </w:rPr>
      </w:pPr>
    </w:p>
    <w:p w14:paraId="0DAEA965" w14:textId="19996D88" w:rsidR="004436FD" w:rsidRPr="00DB6928" w:rsidRDefault="004436FD" w:rsidP="004436FD">
      <w:pPr>
        <w:spacing w:after="0" w:line="240" w:lineRule="auto"/>
        <w:rPr>
          <w:rFonts w:eastAsia="Times New Roman"/>
          <w:u w:val="single"/>
        </w:rPr>
      </w:pPr>
      <w:r w:rsidRPr="529FE599">
        <w:rPr>
          <w:rFonts w:eastAsia="Times New Roman"/>
          <w:u w:val="single"/>
        </w:rPr>
        <w:t>Conditions for French Children Still Detained in Northeast Syria</w:t>
      </w:r>
    </w:p>
    <w:p w14:paraId="381589AB" w14:textId="70456965" w:rsidR="008D5A64" w:rsidRPr="008D5A64" w:rsidRDefault="004436FD" w:rsidP="008D5A64">
      <w:pPr>
        <w:pStyle w:val="ListParagraph"/>
        <w:numPr>
          <w:ilvl w:val="0"/>
          <w:numId w:val="4"/>
        </w:numPr>
        <w:spacing w:after="0" w:line="240" w:lineRule="auto"/>
        <w:rPr>
          <w:rFonts w:eastAsia="Times New Roman"/>
        </w:rPr>
      </w:pPr>
      <w:r w:rsidRPr="00222E34">
        <w:rPr>
          <w:rFonts w:eastAsia="Times New Roman"/>
        </w:rPr>
        <w:t>Conditions in the camps and prisons in northeast Syria are dire.</w:t>
      </w:r>
      <w:r w:rsidRPr="00222E34">
        <w:rPr>
          <w:rFonts w:ascii="MetaPro-Medi" w:hAnsi="MetaPro-Medi"/>
          <w:vertAlign w:val="superscript"/>
        </w:rPr>
        <w:footnoteReference w:id="12"/>
      </w:r>
      <w:r w:rsidRPr="00222E34">
        <w:rPr>
          <w:rFonts w:ascii="MetaPro-Medi" w:eastAsia="Times New Roman" w:hAnsi="MetaPro-Medi"/>
        </w:rPr>
        <w:t xml:space="preserve"> </w:t>
      </w:r>
      <w:r w:rsidRPr="00222E34">
        <w:rPr>
          <w:rFonts w:eastAsia="Times New Roman"/>
        </w:rPr>
        <w:t xml:space="preserve">Health care, clean water, shelter, education, and recreation for children are grossly </w:t>
      </w:r>
      <w:r w:rsidRPr="00DF6D53">
        <w:rPr>
          <w:rFonts w:eastAsia="Times New Roman"/>
        </w:rPr>
        <w:t>inadequate.</w:t>
      </w:r>
      <w:r w:rsidR="0003231B" w:rsidRPr="00DF6D53">
        <w:rPr>
          <w:rStyle w:val="FootnoteReference"/>
          <w:rFonts w:eastAsia="Times New Roman"/>
        </w:rPr>
        <w:footnoteReference w:id="13"/>
      </w:r>
      <w:r w:rsidRPr="00DF6D53">
        <w:rPr>
          <w:rFonts w:eastAsia="Times New Roman"/>
        </w:rPr>
        <w:t xml:space="preserve"> Women</w:t>
      </w:r>
      <w:r w:rsidRPr="00222E34">
        <w:rPr>
          <w:rFonts w:eastAsia="Times New Roman"/>
        </w:rPr>
        <w:t xml:space="preserve"> interviewed by Human Rights Watch said they hide their children in their tents to protect them from </w:t>
      </w:r>
      <w:r w:rsidRPr="004E0B67">
        <w:t>sexual or other gender-based violence</w:t>
      </w:r>
      <w:r w:rsidRPr="00222E34">
        <w:rPr>
          <w:rFonts w:eastAsia="Times New Roman"/>
        </w:rPr>
        <w:t>, abusive camp guards, and ISIS recruiters and fighters.</w:t>
      </w:r>
      <w:r w:rsidRPr="00E80D16">
        <w:rPr>
          <w:rFonts w:ascii="MetaPro-Medi" w:hAnsi="MetaPro-Medi"/>
          <w:vertAlign w:val="superscript"/>
        </w:rPr>
        <w:footnoteReference w:id="14"/>
      </w:r>
      <w:r w:rsidRPr="00E80D16">
        <w:rPr>
          <w:rFonts w:ascii="MetaPro-Medi" w:eastAsia="Times New Roman" w:hAnsi="MetaPro-Medi"/>
        </w:rPr>
        <w:t xml:space="preserve"> </w:t>
      </w:r>
    </w:p>
    <w:p w14:paraId="5406F6D9" w14:textId="77777777" w:rsidR="008D5A64" w:rsidRPr="008D5A64" w:rsidRDefault="008D5A64" w:rsidP="008D5A64">
      <w:pPr>
        <w:pStyle w:val="ListParagraph"/>
        <w:spacing w:after="0" w:line="240" w:lineRule="auto"/>
        <w:ind w:left="360"/>
        <w:rPr>
          <w:rFonts w:eastAsia="Times New Roman"/>
        </w:rPr>
      </w:pPr>
    </w:p>
    <w:p w14:paraId="343DEA76" w14:textId="27C151D3" w:rsidR="004436FD" w:rsidRPr="008D5A64" w:rsidRDefault="00DD2B73" w:rsidP="008D5A64">
      <w:pPr>
        <w:pStyle w:val="ListParagraph"/>
        <w:numPr>
          <w:ilvl w:val="0"/>
          <w:numId w:val="4"/>
        </w:numPr>
        <w:spacing w:after="0" w:line="240" w:lineRule="auto"/>
        <w:rPr>
          <w:rFonts w:eastAsia="Times New Roman"/>
        </w:rPr>
      </w:pPr>
      <w:r>
        <w:rPr>
          <w:rFonts w:eastAsia="Times New Roman"/>
        </w:rPr>
        <w:t>D</w:t>
      </w:r>
      <w:r w:rsidR="004436FD" w:rsidRPr="008D5A64">
        <w:rPr>
          <w:rFonts w:eastAsia="Times New Roman"/>
        </w:rPr>
        <w:t>etainees, including many loyal to ISIS, have carried out attacks against other detainees, camp authorities, and aid workers.</w:t>
      </w:r>
      <w:r w:rsidR="004436FD" w:rsidRPr="00556C9A">
        <w:rPr>
          <w:rFonts w:ascii="MetaPro-Medi" w:hAnsi="MetaPro-Medi"/>
          <w:vertAlign w:val="superscript"/>
        </w:rPr>
        <w:footnoteReference w:id="15"/>
      </w:r>
      <w:r w:rsidR="004436FD" w:rsidRPr="008D5A64">
        <w:rPr>
          <w:rFonts w:eastAsia="Times New Roman"/>
        </w:rPr>
        <w:t xml:space="preserve"> The United Nations reported that 90 people were murdered in al-Hol in 2021, and 42 from January to mid-November 2022.</w:t>
      </w:r>
      <w:r w:rsidR="004436FD" w:rsidRPr="008D5A64">
        <w:rPr>
          <w:rFonts w:ascii="MetaPro-Medi" w:hAnsi="MetaPro-Medi"/>
          <w:vertAlign w:val="superscript"/>
        </w:rPr>
        <w:footnoteReference w:id="16"/>
      </w:r>
      <w:r w:rsidR="004436FD" w:rsidRPr="008D5A64">
        <w:rPr>
          <w:rFonts w:ascii="MetaPro-Medi" w:eastAsia="Times New Roman" w:hAnsi="MetaPro-Medi"/>
        </w:rPr>
        <w:t xml:space="preserve"> </w:t>
      </w:r>
    </w:p>
    <w:p w14:paraId="1E3686E6" w14:textId="77777777" w:rsidR="00BE38EB" w:rsidRDefault="00BE38EB" w:rsidP="00BE38EB">
      <w:pPr>
        <w:spacing w:after="0" w:line="240" w:lineRule="auto"/>
        <w:rPr>
          <w:rFonts w:eastAsia="Times New Roman"/>
          <w:i/>
          <w:iCs/>
        </w:rPr>
      </w:pPr>
    </w:p>
    <w:p w14:paraId="71B9DDC5" w14:textId="7786C7B1" w:rsidR="00BE38EB" w:rsidRDefault="004436FD" w:rsidP="00BE38EB">
      <w:pPr>
        <w:spacing w:after="0" w:line="240" w:lineRule="auto"/>
        <w:rPr>
          <w:rFonts w:eastAsia="Times New Roman"/>
        </w:rPr>
      </w:pPr>
      <w:r w:rsidRPr="00BE38EB">
        <w:rPr>
          <w:rFonts w:eastAsia="Times New Roman"/>
          <w:i/>
          <w:iCs/>
        </w:rPr>
        <w:t xml:space="preserve">Transfers of </w:t>
      </w:r>
      <w:r w:rsidR="001E1B59">
        <w:rPr>
          <w:rFonts w:eastAsia="Times New Roman"/>
          <w:i/>
          <w:iCs/>
        </w:rPr>
        <w:t xml:space="preserve">Mothers </w:t>
      </w:r>
      <w:r w:rsidRPr="00BE38EB">
        <w:rPr>
          <w:rFonts w:eastAsia="Times New Roman"/>
          <w:i/>
          <w:iCs/>
        </w:rPr>
        <w:t xml:space="preserve">and </w:t>
      </w:r>
      <w:r w:rsidR="001E1B59">
        <w:rPr>
          <w:rFonts w:eastAsia="Times New Roman"/>
          <w:i/>
          <w:iCs/>
        </w:rPr>
        <w:t xml:space="preserve">their </w:t>
      </w:r>
      <w:r w:rsidRPr="00BE38EB">
        <w:rPr>
          <w:rFonts w:eastAsia="Times New Roman"/>
          <w:i/>
          <w:iCs/>
        </w:rPr>
        <w:t>Children to Other Detention Centers</w:t>
      </w:r>
    </w:p>
    <w:p w14:paraId="4C07E7DC" w14:textId="785FF98F" w:rsidR="004436FD" w:rsidRPr="00BE38EB" w:rsidRDefault="004436FD" w:rsidP="00BE38EB">
      <w:pPr>
        <w:pStyle w:val="ListParagraph"/>
        <w:numPr>
          <w:ilvl w:val="0"/>
          <w:numId w:val="4"/>
        </w:numPr>
        <w:spacing w:after="0" w:line="240" w:lineRule="auto"/>
        <w:rPr>
          <w:rFonts w:eastAsia="Times New Roman"/>
        </w:rPr>
      </w:pPr>
      <w:r w:rsidRPr="00BE38EB">
        <w:rPr>
          <w:rFonts w:eastAsia="Times New Roman"/>
        </w:rPr>
        <w:t xml:space="preserve">Women </w:t>
      </w:r>
      <w:r w:rsidR="00C90195" w:rsidRPr="00BE38EB">
        <w:rPr>
          <w:rFonts w:eastAsia="Times New Roman"/>
        </w:rPr>
        <w:t xml:space="preserve">including French nationals </w:t>
      </w:r>
      <w:r w:rsidRPr="00BE38EB">
        <w:rPr>
          <w:rFonts w:eastAsia="Times New Roman"/>
        </w:rPr>
        <w:t>whom regional authorities allege are ISIS morality police</w:t>
      </w:r>
      <w:r w:rsidR="00441B56">
        <w:rPr>
          <w:rFonts w:eastAsia="Times New Roman"/>
        </w:rPr>
        <w:t xml:space="preserve"> inside the camps, or who </w:t>
      </w:r>
      <w:r w:rsidR="00C90195">
        <w:rPr>
          <w:rFonts w:eastAsia="Times New Roman"/>
        </w:rPr>
        <w:t>are otherwise considered threats or try to escape</w:t>
      </w:r>
      <w:r w:rsidRPr="00BE38EB">
        <w:rPr>
          <w:rFonts w:eastAsia="Times New Roman"/>
        </w:rPr>
        <w:t xml:space="preserve">, </w:t>
      </w:r>
      <w:r w:rsidR="002E40A1">
        <w:rPr>
          <w:rFonts w:eastAsia="Times New Roman"/>
        </w:rPr>
        <w:t xml:space="preserve">have been </w:t>
      </w:r>
      <w:r w:rsidRPr="00BE38EB">
        <w:rPr>
          <w:rFonts w:eastAsia="Times New Roman"/>
        </w:rPr>
        <w:t>periodically transferred from the camps to a prison in al-</w:t>
      </w:r>
      <w:proofErr w:type="spellStart"/>
      <w:r w:rsidRPr="00BE38EB">
        <w:rPr>
          <w:rFonts w:eastAsia="Times New Roman"/>
        </w:rPr>
        <w:t>Hasakah</w:t>
      </w:r>
      <w:proofErr w:type="spellEnd"/>
      <w:r w:rsidRPr="00BE38EB">
        <w:rPr>
          <w:rFonts w:eastAsia="Times New Roman"/>
        </w:rPr>
        <w:t xml:space="preserve"> city. </w:t>
      </w:r>
      <w:r w:rsidR="009A18D0">
        <w:rPr>
          <w:rFonts w:eastAsia="Times New Roman"/>
        </w:rPr>
        <w:t xml:space="preserve">Many mothers </w:t>
      </w:r>
      <w:r w:rsidR="002E40A1">
        <w:rPr>
          <w:rFonts w:eastAsia="Times New Roman"/>
        </w:rPr>
        <w:t>told</w:t>
      </w:r>
      <w:r w:rsidR="001F2E0D">
        <w:rPr>
          <w:rFonts w:eastAsia="Times New Roman"/>
        </w:rPr>
        <w:t xml:space="preserve"> Human Rights Watch that they were transferred </w:t>
      </w:r>
      <w:r w:rsidR="00AA2987">
        <w:rPr>
          <w:rFonts w:eastAsia="Times New Roman"/>
        </w:rPr>
        <w:t>to the prison in al-</w:t>
      </w:r>
      <w:proofErr w:type="spellStart"/>
      <w:r w:rsidR="00AA2987">
        <w:rPr>
          <w:rFonts w:eastAsia="Times New Roman"/>
        </w:rPr>
        <w:t>Hasakah</w:t>
      </w:r>
      <w:proofErr w:type="spellEnd"/>
      <w:r w:rsidR="00AA2987">
        <w:rPr>
          <w:rFonts w:eastAsia="Times New Roman"/>
        </w:rPr>
        <w:t xml:space="preserve"> </w:t>
      </w:r>
      <w:r w:rsidR="00050CC2">
        <w:rPr>
          <w:rFonts w:eastAsia="Times New Roman"/>
        </w:rPr>
        <w:t xml:space="preserve">for weeks, or months, </w:t>
      </w:r>
      <w:r w:rsidR="00AA2987">
        <w:rPr>
          <w:rFonts w:eastAsia="Times New Roman"/>
        </w:rPr>
        <w:t xml:space="preserve">or to </w:t>
      </w:r>
      <w:r w:rsidR="00050CC2">
        <w:rPr>
          <w:rFonts w:eastAsia="Times New Roman"/>
        </w:rPr>
        <w:t xml:space="preserve">makeshift holding cells </w:t>
      </w:r>
      <w:r w:rsidR="001F2E0D">
        <w:rPr>
          <w:rFonts w:eastAsia="Times New Roman"/>
        </w:rPr>
        <w:t xml:space="preserve">for </w:t>
      </w:r>
      <w:r w:rsidR="00050CC2">
        <w:rPr>
          <w:rFonts w:eastAsia="Times New Roman"/>
        </w:rPr>
        <w:t xml:space="preserve">days or weeks, for </w:t>
      </w:r>
      <w:r w:rsidR="001F2E0D">
        <w:rPr>
          <w:rFonts w:eastAsia="Times New Roman"/>
        </w:rPr>
        <w:t>protesting camp conditions</w:t>
      </w:r>
      <w:r w:rsidR="00050CC2">
        <w:rPr>
          <w:rFonts w:eastAsia="Times New Roman"/>
        </w:rPr>
        <w:t>, and that in some cases the authorities made no arrangements during these periods for the care of their children who were left behind in the camps. In other cases, s</w:t>
      </w:r>
      <w:r w:rsidRPr="00BE38EB">
        <w:rPr>
          <w:rFonts w:eastAsia="Times New Roman"/>
        </w:rPr>
        <w:t xml:space="preserve">cores of these women’s children, ages 18 months to 13 years, </w:t>
      </w:r>
      <w:r w:rsidR="00050CC2">
        <w:rPr>
          <w:rFonts w:eastAsia="Times New Roman"/>
        </w:rPr>
        <w:t xml:space="preserve">including some from France, </w:t>
      </w:r>
      <w:r w:rsidRPr="00BE38EB">
        <w:rPr>
          <w:rFonts w:eastAsia="Times New Roman"/>
        </w:rPr>
        <w:t xml:space="preserve">have spent nights with them in prison and eight hours a day in a heavily guarded day care center inside the prison compound called Helat. When Human Rights Watch visited the day care center in May 2022, children from several countries, including France, played in a courtyard, but the Helat manager said they feared for their future and were struggling to adapt to nights in prison and days in day care. Several of the 10 children </w:t>
      </w:r>
      <w:r w:rsidR="00050CC2">
        <w:rPr>
          <w:rFonts w:eastAsia="Times New Roman"/>
        </w:rPr>
        <w:t>from various nationalities who</w:t>
      </w:r>
      <w:r w:rsidR="00E742B3">
        <w:rPr>
          <w:rFonts w:eastAsia="Times New Roman"/>
        </w:rPr>
        <w:t>m</w:t>
      </w:r>
      <w:r w:rsidR="00050CC2">
        <w:rPr>
          <w:rFonts w:eastAsia="Times New Roman"/>
        </w:rPr>
        <w:t xml:space="preserve"> </w:t>
      </w:r>
      <w:r w:rsidRPr="00BE38EB">
        <w:rPr>
          <w:rFonts w:eastAsia="Times New Roman"/>
        </w:rPr>
        <w:t xml:space="preserve">we spoke with </w:t>
      </w:r>
      <w:proofErr w:type="spellStart"/>
      <w:r w:rsidRPr="00BE38EB">
        <w:rPr>
          <w:rFonts w:eastAsia="Times New Roman"/>
        </w:rPr>
        <w:t>there</w:t>
      </w:r>
      <w:proofErr w:type="spellEnd"/>
      <w:r w:rsidRPr="00BE38EB">
        <w:rPr>
          <w:rFonts w:eastAsia="Times New Roman"/>
        </w:rPr>
        <w:t xml:space="preserve"> told Human Rights Watch that they would rather live in the locked camps than spend nights in prison.</w:t>
      </w:r>
      <w:r w:rsidR="008800EA">
        <w:rPr>
          <w:rStyle w:val="FootnoteReference"/>
          <w:rFonts w:eastAsia="Times New Roman"/>
        </w:rPr>
        <w:footnoteReference w:id="17"/>
      </w:r>
    </w:p>
    <w:p w14:paraId="6C4F4941" w14:textId="4630BA95" w:rsidR="000B630A" w:rsidRDefault="004436FD" w:rsidP="004436FD">
      <w:pPr>
        <w:spacing w:after="0" w:line="240" w:lineRule="auto"/>
        <w:rPr>
          <w:rFonts w:eastAsia="Times New Roman"/>
        </w:rPr>
      </w:pPr>
      <w:r w:rsidRPr="00DB6928">
        <w:rPr>
          <w:rFonts w:eastAsia="Times New Roman"/>
        </w:rPr>
        <w:lastRenderedPageBreak/>
        <w:br/>
      </w:r>
      <w:r w:rsidRPr="00DB6928">
        <w:rPr>
          <w:rFonts w:eastAsia="Times New Roman"/>
          <w:i/>
          <w:iCs/>
        </w:rPr>
        <w:t xml:space="preserve">Boys Detained Apart from Their Families </w:t>
      </w:r>
    </w:p>
    <w:p w14:paraId="03643981" w14:textId="696A66F4" w:rsidR="00947AED" w:rsidRPr="00747FC6" w:rsidRDefault="004436FD" w:rsidP="00747FC6">
      <w:pPr>
        <w:pStyle w:val="ListParagraph"/>
        <w:numPr>
          <w:ilvl w:val="0"/>
          <w:numId w:val="4"/>
        </w:numPr>
        <w:spacing w:after="0" w:line="240" w:lineRule="auto"/>
        <w:rPr>
          <w:rFonts w:eastAsia="Times New Roman"/>
        </w:rPr>
      </w:pPr>
      <w:r w:rsidRPr="00747FC6">
        <w:rPr>
          <w:rFonts w:eastAsia="Times New Roman"/>
        </w:rPr>
        <w:t xml:space="preserve">When they reach adolescence, scores or possibly hundreds of boys, including </w:t>
      </w:r>
      <w:r w:rsidR="005F2923" w:rsidRPr="00747FC6">
        <w:rPr>
          <w:rFonts w:eastAsia="Times New Roman"/>
        </w:rPr>
        <w:t xml:space="preserve">some </w:t>
      </w:r>
      <w:r w:rsidRPr="00747FC6">
        <w:rPr>
          <w:rFonts w:eastAsia="Times New Roman"/>
        </w:rPr>
        <w:t xml:space="preserve">French nationals, are forcibly removed from al-Hol and Roj camps by </w:t>
      </w:r>
      <w:proofErr w:type="spellStart"/>
      <w:r w:rsidRPr="00747FC6">
        <w:rPr>
          <w:rFonts w:eastAsia="Times New Roman"/>
        </w:rPr>
        <w:t>Asayish</w:t>
      </w:r>
      <w:proofErr w:type="spellEnd"/>
      <w:r w:rsidRPr="00747FC6">
        <w:rPr>
          <w:rFonts w:eastAsia="Times New Roman"/>
        </w:rPr>
        <w:t xml:space="preserve"> intelligence and the Syrian Democratic Forces, a regional force backed by a U</w:t>
      </w:r>
      <w:r w:rsidR="00CF44C8" w:rsidRPr="00747FC6">
        <w:rPr>
          <w:rFonts w:eastAsia="Times New Roman"/>
        </w:rPr>
        <w:t xml:space="preserve">nited </w:t>
      </w:r>
      <w:r w:rsidRPr="00747FC6">
        <w:rPr>
          <w:rFonts w:eastAsia="Times New Roman"/>
        </w:rPr>
        <w:t>S</w:t>
      </w:r>
      <w:r w:rsidR="00CF44C8" w:rsidRPr="00747FC6">
        <w:rPr>
          <w:rFonts w:eastAsia="Times New Roman"/>
        </w:rPr>
        <w:t>tates</w:t>
      </w:r>
      <w:r w:rsidRPr="00747FC6">
        <w:rPr>
          <w:rFonts w:eastAsia="Times New Roman"/>
        </w:rPr>
        <w:t>-led coalition against ISIS that includes France. The boys are then placed in separate detention centers in the region.</w:t>
      </w:r>
      <w:r w:rsidRPr="00CF44C8">
        <w:rPr>
          <w:rStyle w:val="FootnoteReference"/>
          <w:rFonts w:eastAsia="Times New Roman"/>
        </w:rPr>
        <w:footnoteReference w:id="18"/>
      </w:r>
      <w:r w:rsidRPr="00747FC6">
        <w:rPr>
          <w:rFonts w:eastAsia="Times New Roman"/>
        </w:rPr>
        <w:t xml:space="preserve"> A </w:t>
      </w:r>
      <w:r w:rsidR="00651DA7" w:rsidRPr="00747FC6">
        <w:rPr>
          <w:rFonts w:eastAsia="Times New Roman"/>
        </w:rPr>
        <w:t xml:space="preserve">2022 </w:t>
      </w:r>
      <w:r w:rsidRPr="00747FC6">
        <w:rPr>
          <w:rFonts w:eastAsia="Times New Roman"/>
        </w:rPr>
        <w:t xml:space="preserve">Doctors Without Borders </w:t>
      </w:r>
      <w:bookmarkStart w:id="0" w:name="_Hlk130389282"/>
      <w:r w:rsidRPr="00747FC6">
        <w:rPr>
          <w:rFonts w:eastAsia="Times New Roman"/>
        </w:rPr>
        <w:t>report</w:t>
      </w:r>
      <w:bookmarkEnd w:id="0"/>
      <w:r w:rsidRPr="00747FC6">
        <w:rPr>
          <w:rFonts w:eastAsia="Times New Roman"/>
        </w:rPr>
        <w:t xml:space="preserve"> called the practice “routine and systematic.”</w:t>
      </w:r>
      <w:r w:rsidRPr="00CF44C8">
        <w:rPr>
          <w:rStyle w:val="FootnoteReference"/>
          <w:rFonts w:eastAsia="Times New Roman"/>
        </w:rPr>
        <w:footnoteReference w:id="19"/>
      </w:r>
      <w:r w:rsidRPr="00747FC6">
        <w:rPr>
          <w:rFonts w:eastAsia="Times New Roman"/>
        </w:rPr>
        <w:t xml:space="preserve"> </w:t>
      </w:r>
      <w:r w:rsidR="00747FC6">
        <w:rPr>
          <w:rFonts w:eastAsia="Times New Roman"/>
        </w:rPr>
        <w:t xml:space="preserve">The United Nations special rapporteur on </w:t>
      </w:r>
      <w:r w:rsidR="005E4917" w:rsidRPr="005E4917">
        <w:rPr>
          <w:rFonts w:eastAsia="Times New Roman"/>
        </w:rPr>
        <w:t xml:space="preserve">the promotion and protection of human rights and fundamental freedoms while countering terrorism </w:t>
      </w:r>
      <w:r w:rsidR="00747FC6">
        <w:rPr>
          <w:rFonts w:eastAsia="Times New Roman"/>
        </w:rPr>
        <w:t>said “hundreds” of boys were removed from their mothers “in what can only be qualified as a summary separation based on an unproven security risk.”</w:t>
      </w:r>
      <w:r w:rsidR="00747FC6">
        <w:rPr>
          <w:rStyle w:val="FootnoteReference"/>
          <w:rFonts w:eastAsia="Times New Roman"/>
        </w:rPr>
        <w:footnoteReference w:id="20"/>
      </w:r>
      <w:r w:rsidR="00747FC6">
        <w:rPr>
          <w:rFonts w:eastAsia="Times New Roman"/>
        </w:rPr>
        <w:t xml:space="preserve"> </w:t>
      </w:r>
      <w:r w:rsidRPr="00747FC6">
        <w:rPr>
          <w:rFonts w:eastAsia="Times New Roman"/>
        </w:rPr>
        <w:t xml:space="preserve">In many cases, guards took the children without informing their mothers, and camp authorities did not respond for weeks or months to mothers’ pleas to know where their sons were being held, which would make their removals enforced disappearances. </w:t>
      </w:r>
    </w:p>
    <w:p w14:paraId="662E1EB7" w14:textId="77777777" w:rsidR="00947AED" w:rsidRDefault="00947AED" w:rsidP="00947AED">
      <w:pPr>
        <w:pStyle w:val="ListParagraph"/>
        <w:spacing w:after="0" w:line="240" w:lineRule="auto"/>
        <w:ind w:left="360"/>
        <w:rPr>
          <w:rFonts w:eastAsia="Times New Roman"/>
        </w:rPr>
      </w:pPr>
    </w:p>
    <w:p w14:paraId="31A41994" w14:textId="77777777" w:rsidR="009704E1" w:rsidRPr="009704E1" w:rsidRDefault="004436FD" w:rsidP="009704E1">
      <w:pPr>
        <w:pStyle w:val="ListParagraph"/>
        <w:numPr>
          <w:ilvl w:val="0"/>
          <w:numId w:val="4"/>
        </w:numPr>
        <w:spacing w:after="0" w:line="240" w:lineRule="auto"/>
        <w:rPr>
          <w:rFonts w:eastAsia="Times New Roman"/>
        </w:rPr>
      </w:pPr>
      <w:r w:rsidRPr="00947AED">
        <w:rPr>
          <w:rFonts w:eastAsia="Times New Roman"/>
        </w:rPr>
        <w:t>During the night of January 31, 2023, local security forces took as many as 20 boys, including at least two French boys, from their families’ tents in Roj camp. Some were as young as 12.</w:t>
      </w:r>
      <w:r w:rsidRPr="00CF44C8">
        <w:rPr>
          <w:rFonts w:ascii="MetaPro-Medi" w:hAnsi="MetaPro-Medi"/>
          <w:vertAlign w:val="superscript"/>
        </w:rPr>
        <w:footnoteReference w:id="21"/>
      </w:r>
      <w:r w:rsidRPr="00947AED">
        <w:rPr>
          <w:rFonts w:ascii="MetaPro-Medi" w:eastAsia="Times New Roman" w:hAnsi="MetaPro-Medi"/>
        </w:rPr>
        <w:t xml:space="preserve"> </w:t>
      </w:r>
      <w:r w:rsidRPr="00947AED">
        <w:rPr>
          <w:rFonts w:eastAsia="Times New Roman"/>
        </w:rPr>
        <w:t>According to a French lawyer representing family members, the region’s Kurdish-led authorities told the boys’ mothers they had taken the boys because of pressure from France “to teach them a lesson for their refusal to be repatriated.”</w:t>
      </w:r>
      <w:r w:rsidRPr="00CF44C8">
        <w:rPr>
          <w:rFonts w:ascii="MetaPro-Medi" w:hAnsi="MetaPro-Medi"/>
          <w:vertAlign w:val="superscript"/>
        </w:rPr>
        <w:footnoteReference w:id="22"/>
      </w:r>
      <w:r w:rsidRPr="00947AED">
        <w:rPr>
          <w:rFonts w:ascii="MetaPro-Medi" w:eastAsia="Times New Roman" w:hAnsi="MetaPro-Medi"/>
        </w:rPr>
        <w:t xml:space="preserve"> </w:t>
      </w:r>
    </w:p>
    <w:p w14:paraId="7F7623A5" w14:textId="77777777" w:rsidR="009704E1" w:rsidRDefault="009704E1" w:rsidP="009704E1">
      <w:pPr>
        <w:pStyle w:val="ListParagraph"/>
      </w:pPr>
    </w:p>
    <w:p w14:paraId="60DD4040" w14:textId="152E217F" w:rsidR="00E82BD7" w:rsidRDefault="004436FD" w:rsidP="00925AF9">
      <w:pPr>
        <w:pStyle w:val="ListParagraph"/>
        <w:numPr>
          <w:ilvl w:val="0"/>
          <w:numId w:val="4"/>
        </w:numPr>
        <w:spacing w:after="0" w:line="240" w:lineRule="auto"/>
        <w:rPr>
          <w:rFonts w:eastAsia="Times New Roman"/>
        </w:rPr>
      </w:pPr>
      <w:r w:rsidRPr="00D93B19">
        <w:t xml:space="preserve">A few hundred foreign boys are held in so-called rehabilitation centers such as </w:t>
      </w:r>
      <w:r>
        <w:t xml:space="preserve">the </w:t>
      </w:r>
      <w:r w:rsidRPr="00D93B19">
        <w:t>Houry</w:t>
      </w:r>
      <w:r>
        <w:t xml:space="preserve"> Center</w:t>
      </w:r>
      <w:r w:rsidRPr="00D93B19">
        <w:t>, a locked, heavily guarded building with dormitories and a courtyard</w:t>
      </w:r>
      <w:r>
        <w:t>,</w:t>
      </w:r>
      <w:r w:rsidRPr="00CF44C8">
        <w:rPr>
          <w:rFonts w:ascii="MetaPro-Medi" w:hAnsi="MetaPro-Medi"/>
          <w:vertAlign w:val="superscript"/>
        </w:rPr>
        <w:footnoteReference w:id="23"/>
      </w:r>
      <w:r w:rsidRPr="009704E1">
        <w:rPr>
          <w:rFonts w:ascii="MetaPro-Medi" w:hAnsi="MetaPro-Medi"/>
          <w:vertAlign w:val="superscript"/>
        </w:rPr>
        <w:t xml:space="preserve"> </w:t>
      </w:r>
      <w:r>
        <w:t xml:space="preserve">and </w:t>
      </w:r>
      <w:proofErr w:type="spellStart"/>
      <w:r>
        <w:t>Orkesh</w:t>
      </w:r>
      <w:proofErr w:type="spellEnd"/>
      <w:r>
        <w:t xml:space="preserve">, a locked center that opened in late 2022. </w:t>
      </w:r>
      <w:r w:rsidRPr="009704E1">
        <w:rPr>
          <w:rFonts w:eastAsia="Times New Roman"/>
        </w:rPr>
        <w:t xml:space="preserve">During </w:t>
      </w:r>
      <w:r w:rsidR="00747FC6">
        <w:rPr>
          <w:rFonts w:eastAsia="Times New Roman"/>
        </w:rPr>
        <w:t>a Human R</w:t>
      </w:r>
      <w:r w:rsidR="00EA0FBD">
        <w:rPr>
          <w:rFonts w:eastAsia="Times New Roman"/>
        </w:rPr>
        <w:t>ights</w:t>
      </w:r>
      <w:r w:rsidR="00747FC6">
        <w:rPr>
          <w:rFonts w:eastAsia="Times New Roman"/>
        </w:rPr>
        <w:t xml:space="preserve"> Watch </w:t>
      </w:r>
      <w:r w:rsidRPr="009704E1">
        <w:rPr>
          <w:rFonts w:eastAsia="Times New Roman"/>
        </w:rPr>
        <w:t xml:space="preserve">visit to Houry in May 2022, boys from about two dozen countries, including France, milled around the center’s </w:t>
      </w:r>
      <w:proofErr w:type="gramStart"/>
      <w:r w:rsidRPr="009704E1">
        <w:rPr>
          <w:rFonts w:eastAsia="Times New Roman"/>
        </w:rPr>
        <w:t>courtyard</w:t>
      </w:r>
      <w:proofErr w:type="gramEnd"/>
      <w:r w:rsidRPr="009704E1">
        <w:rPr>
          <w:rFonts w:eastAsia="Times New Roman"/>
        </w:rPr>
        <w:t xml:space="preserve"> or sat </w:t>
      </w:r>
      <w:r w:rsidR="00B21B16" w:rsidRPr="009704E1">
        <w:rPr>
          <w:rFonts w:eastAsia="Times New Roman"/>
        </w:rPr>
        <w:t xml:space="preserve">with vacant stares </w:t>
      </w:r>
      <w:r w:rsidRPr="009704E1">
        <w:rPr>
          <w:rFonts w:eastAsia="Times New Roman"/>
        </w:rPr>
        <w:t>on cots in dormitories. An aid organization provides basic limited instruction in subjects such as English, Arabic, math, and music but the center lacks sufficient resources</w:t>
      </w:r>
      <w:r w:rsidR="00E82BD7">
        <w:rPr>
          <w:rFonts w:eastAsia="Times New Roman"/>
        </w:rPr>
        <w:t xml:space="preserve"> to do more.</w:t>
      </w:r>
      <w:r w:rsidR="00747FC6">
        <w:rPr>
          <w:rStyle w:val="FootnoteReference"/>
          <w:rFonts w:eastAsia="Times New Roman"/>
        </w:rPr>
        <w:footnoteReference w:id="24"/>
      </w:r>
      <w:r w:rsidR="008B11D7">
        <w:rPr>
          <w:rFonts w:eastAsia="Times New Roman"/>
        </w:rPr>
        <w:t xml:space="preserve"> </w:t>
      </w:r>
    </w:p>
    <w:p w14:paraId="22F6AF38" w14:textId="77777777" w:rsidR="00E82BD7" w:rsidRDefault="00E82BD7" w:rsidP="00436EBF">
      <w:pPr>
        <w:pStyle w:val="ListParagraph"/>
      </w:pPr>
    </w:p>
    <w:p w14:paraId="0A108731" w14:textId="1D66273E" w:rsidR="00925AF9" w:rsidRDefault="006C55EC" w:rsidP="00925AF9">
      <w:pPr>
        <w:pStyle w:val="ListParagraph"/>
        <w:numPr>
          <w:ilvl w:val="0"/>
          <w:numId w:val="4"/>
        </w:numPr>
        <w:spacing w:after="0" w:line="240" w:lineRule="auto"/>
        <w:rPr>
          <w:rFonts w:eastAsia="Times New Roman"/>
        </w:rPr>
      </w:pPr>
      <w:r>
        <w:t xml:space="preserve">In </w:t>
      </w:r>
      <w:r w:rsidR="00240076">
        <w:t xml:space="preserve">a statement on her </w:t>
      </w:r>
      <w:r>
        <w:t xml:space="preserve">six-day visit to Northeast Syria in July 2023, the Special Rapporteur on the promotion and protection of human rights and fundamental freedoms while countering terrorism </w:t>
      </w:r>
      <w:r w:rsidR="002265E4">
        <w:t>stated that</w:t>
      </w:r>
      <w:r w:rsidR="004C4C47">
        <w:t xml:space="preserve"> children </w:t>
      </w:r>
      <w:r w:rsidR="005F08B2">
        <w:lastRenderedPageBreak/>
        <w:t>“seem to be transferred from one place of detention to another.”</w:t>
      </w:r>
      <w:r w:rsidR="005F08B2">
        <w:rPr>
          <w:rStyle w:val="FootnoteReference"/>
        </w:rPr>
        <w:footnoteReference w:id="25"/>
      </w:r>
      <w:r w:rsidR="005F08B2">
        <w:t xml:space="preserve"> </w:t>
      </w:r>
      <w:r w:rsidR="00EA0FBD">
        <w:t>She said that while</w:t>
      </w:r>
      <w:r w:rsidR="00BF39D9">
        <w:t xml:space="preserve"> efforts are being made</w:t>
      </w:r>
      <w:r w:rsidR="00114747">
        <w:t xml:space="preserve"> to make the physical environment and resources</w:t>
      </w:r>
      <w:r w:rsidR="004D7C48">
        <w:t xml:space="preserve"> in such facilities</w:t>
      </w:r>
      <w:r w:rsidR="00114747">
        <w:t xml:space="preserve"> meet relevant international standards</w:t>
      </w:r>
      <w:r w:rsidR="004D7C48">
        <w:t>,</w:t>
      </w:r>
      <w:r w:rsidR="00114747">
        <w:t xml:space="preserve"> </w:t>
      </w:r>
      <w:r w:rsidR="003E5F78">
        <w:t>the situation is particularly concerning for</w:t>
      </w:r>
      <w:r w:rsidR="000B333F">
        <w:t xml:space="preserve"> </w:t>
      </w:r>
      <w:r w:rsidR="005E7F99">
        <w:t>foreign boys</w:t>
      </w:r>
      <w:r w:rsidR="000B333F">
        <w:t xml:space="preserve"> left behind in </w:t>
      </w:r>
      <w:r w:rsidR="006E7A49">
        <w:t>the facilities</w:t>
      </w:r>
      <w:r w:rsidR="00D704E2">
        <w:t>—</w:t>
      </w:r>
      <w:r w:rsidR="006E7A49">
        <w:t>having been removed from the camps</w:t>
      </w:r>
      <w:r w:rsidR="00D704E2">
        <w:t>—</w:t>
      </w:r>
      <w:r w:rsidR="006E7A49">
        <w:t xml:space="preserve">while </w:t>
      </w:r>
      <w:r w:rsidR="00370526">
        <w:t>their mothers and siblings have been repatriated from the camps.</w:t>
      </w:r>
      <w:r w:rsidR="002265E4">
        <w:rPr>
          <w:rStyle w:val="FootnoteReference"/>
        </w:rPr>
        <w:footnoteReference w:id="26"/>
      </w:r>
    </w:p>
    <w:p w14:paraId="371F0C9D" w14:textId="77777777" w:rsidR="00925AF9" w:rsidRPr="00925AF9" w:rsidRDefault="00925AF9" w:rsidP="00925AF9">
      <w:pPr>
        <w:pStyle w:val="ListParagraph"/>
        <w:rPr>
          <w:rFonts w:eastAsia="Times New Roman"/>
        </w:rPr>
      </w:pPr>
    </w:p>
    <w:p w14:paraId="54255D24" w14:textId="5516CEEB" w:rsidR="001A2110" w:rsidRPr="001A2110" w:rsidRDefault="004436FD" w:rsidP="001A2110">
      <w:pPr>
        <w:pStyle w:val="ListParagraph"/>
        <w:numPr>
          <w:ilvl w:val="0"/>
          <w:numId w:val="4"/>
        </w:numPr>
        <w:spacing w:after="0" w:line="240" w:lineRule="auto"/>
        <w:rPr>
          <w:rFonts w:eastAsia="Times New Roman"/>
        </w:rPr>
      </w:pPr>
      <w:r w:rsidRPr="00925AF9">
        <w:rPr>
          <w:rFonts w:eastAsia="Times New Roman"/>
        </w:rPr>
        <w:t xml:space="preserve">Dozens of other foreign boys and young men are held in a separate “rehabilitation center” at Alaya, a men’s military prison. When </w:t>
      </w:r>
      <w:r w:rsidR="00FF552B">
        <w:rPr>
          <w:rFonts w:eastAsia="Times New Roman"/>
        </w:rPr>
        <w:t>Human Rights Watch</w:t>
      </w:r>
      <w:r w:rsidRPr="00925AF9">
        <w:rPr>
          <w:rFonts w:eastAsia="Times New Roman"/>
        </w:rPr>
        <w:t xml:space="preserve"> visited Alaya in May 2022, 30 foreign boys and young men were held there, confined for 23 hours a day to one crowded, locked cell, with one shower and one toilet, and with minimal activities. According to the prison manager, the boys came from more than a dozen countries, including France. Detained boys said they lacked adequate medical care and fresh food. A 19-year-old from France said his parents brought him to Syria in 2014, and that he was injured in a 2018 airstrike. He said, “</w:t>
      </w:r>
      <w:r w:rsidRPr="529FE599">
        <w:t>Psychologically, I’m tired to death. I just want my mother. … I also need a doctor. I can’t move my left hand. My hand is dead.</w:t>
      </w:r>
      <w:r w:rsidRPr="00925AF9">
        <w:rPr>
          <w:rFonts w:eastAsia="Times New Roman"/>
        </w:rPr>
        <w:t xml:space="preserve">” </w:t>
      </w:r>
      <w:r w:rsidR="00EA0FBD">
        <w:rPr>
          <w:rFonts w:eastAsia="Times New Roman"/>
        </w:rPr>
        <w:t>During her visit to northeast Syria in July 2023, t</w:t>
      </w:r>
      <w:r w:rsidR="00FF552B">
        <w:rPr>
          <w:rFonts w:eastAsia="Times New Roman"/>
        </w:rPr>
        <w:t>he Special Rapporteur</w:t>
      </w:r>
      <w:r w:rsidR="00EA0FBD">
        <w:rPr>
          <w:rFonts w:eastAsia="Times New Roman"/>
        </w:rPr>
        <w:t xml:space="preserve"> on countering terrorism was given </w:t>
      </w:r>
      <w:r w:rsidR="003435B7">
        <w:rPr>
          <w:rFonts w:eastAsia="Times New Roman"/>
        </w:rPr>
        <w:t>access</w:t>
      </w:r>
      <w:r w:rsidR="00EA0FBD">
        <w:rPr>
          <w:rFonts w:eastAsia="Times New Roman"/>
        </w:rPr>
        <w:t xml:space="preserve"> to </w:t>
      </w:r>
      <w:r w:rsidR="003435B7">
        <w:rPr>
          <w:rFonts w:eastAsia="Times New Roman"/>
        </w:rPr>
        <w:t>two cells with more than 12 children, some as young as 12</w:t>
      </w:r>
      <w:r w:rsidR="004A352C">
        <w:rPr>
          <w:rFonts w:eastAsia="Times New Roman"/>
        </w:rPr>
        <w:t>. She said that</w:t>
      </w:r>
      <w:r w:rsidR="00027F18">
        <w:rPr>
          <w:rFonts w:eastAsia="Times New Roman"/>
        </w:rPr>
        <w:t xml:space="preserve"> the situation at Alaya</w:t>
      </w:r>
      <w:r w:rsidR="004A352C">
        <w:rPr>
          <w:rFonts w:eastAsia="Times New Roman"/>
        </w:rPr>
        <w:t xml:space="preserve"> </w:t>
      </w:r>
      <w:r w:rsidR="00E11015">
        <w:rPr>
          <w:rFonts w:eastAsia="Times New Roman"/>
        </w:rPr>
        <w:t>“</w:t>
      </w:r>
      <w:r w:rsidR="00AB041C">
        <w:t>can only be qualified as one of the most severe forms of arbitrary mass detention of male children she has encountered.”</w:t>
      </w:r>
      <w:r w:rsidR="00AB041C">
        <w:rPr>
          <w:rStyle w:val="FootnoteReference"/>
        </w:rPr>
        <w:footnoteReference w:id="27"/>
      </w:r>
      <w:r w:rsidR="00FF552B">
        <w:rPr>
          <w:rFonts w:eastAsia="Times New Roman"/>
        </w:rPr>
        <w:t xml:space="preserve"> </w:t>
      </w:r>
    </w:p>
    <w:p w14:paraId="3873000D" w14:textId="77777777" w:rsidR="001A2110" w:rsidRPr="001A2110" w:rsidRDefault="001A2110" w:rsidP="001A2110">
      <w:pPr>
        <w:pStyle w:val="ListParagraph"/>
        <w:rPr>
          <w:rFonts w:eastAsia="Calibri" w:cs="Calibri"/>
        </w:rPr>
      </w:pPr>
    </w:p>
    <w:p w14:paraId="3BC61670" w14:textId="77777777" w:rsidR="00C94ADC" w:rsidRPr="00C94ADC" w:rsidRDefault="004436FD" w:rsidP="00C94ADC">
      <w:pPr>
        <w:pStyle w:val="ListParagraph"/>
        <w:numPr>
          <w:ilvl w:val="0"/>
          <w:numId w:val="4"/>
        </w:numPr>
        <w:spacing w:after="0" w:line="240" w:lineRule="auto"/>
        <w:rPr>
          <w:rFonts w:eastAsia="Times New Roman"/>
        </w:rPr>
      </w:pPr>
      <w:r w:rsidRPr="001A2110">
        <w:rPr>
          <w:rFonts w:eastAsia="Calibri" w:cs="Calibri"/>
        </w:rPr>
        <w:t>In February 2022, th</w:t>
      </w:r>
      <w:r w:rsidR="001A2110">
        <w:rPr>
          <w:rFonts w:eastAsia="Calibri" w:cs="Calibri"/>
        </w:rPr>
        <w:t>e UN</w:t>
      </w:r>
      <w:r w:rsidRPr="001A2110">
        <w:rPr>
          <w:rFonts w:eastAsia="Calibri" w:cs="Calibri"/>
        </w:rPr>
        <w:t xml:space="preserve"> Committee</w:t>
      </w:r>
      <w:r w:rsidR="001A2110">
        <w:rPr>
          <w:rFonts w:eastAsia="Calibri" w:cs="Calibri"/>
        </w:rPr>
        <w:t xml:space="preserve"> on the Rights of the Child</w:t>
      </w:r>
      <w:r w:rsidRPr="001A2110">
        <w:rPr>
          <w:rFonts w:eastAsia="Calibri" w:cs="Calibri"/>
        </w:rPr>
        <w:t xml:space="preserve"> found that France’s failure to repatriate children from northeast Syria violated their right to life and exposed them to inhuman treatment.</w:t>
      </w:r>
      <w:r w:rsidRPr="00CF44C8">
        <w:rPr>
          <w:rStyle w:val="FootnoteReference"/>
          <w:rFonts w:eastAsia="Calibri" w:cs="Calibri"/>
        </w:rPr>
        <w:footnoteReference w:id="28"/>
      </w:r>
      <w:r w:rsidRPr="001A2110">
        <w:rPr>
          <w:rFonts w:eastAsia="Calibri" w:cs="Calibri"/>
        </w:rPr>
        <w:t xml:space="preserve"> </w:t>
      </w:r>
    </w:p>
    <w:p w14:paraId="3957992F" w14:textId="77777777" w:rsidR="00C94ADC" w:rsidRPr="00C94ADC" w:rsidRDefault="00C94ADC" w:rsidP="00C94ADC">
      <w:pPr>
        <w:pStyle w:val="ListParagraph"/>
        <w:rPr>
          <w:rFonts w:eastAsia="Calibri" w:cs="Calibri"/>
        </w:rPr>
      </w:pPr>
    </w:p>
    <w:p w14:paraId="66BBAE95" w14:textId="099F2018" w:rsidR="00AE18EA" w:rsidRPr="00946F8E" w:rsidRDefault="004436FD" w:rsidP="00AE18EA">
      <w:pPr>
        <w:pStyle w:val="ListParagraph"/>
        <w:numPr>
          <w:ilvl w:val="0"/>
          <w:numId w:val="4"/>
        </w:numPr>
        <w:spacing w:after="0" w:line="240" w:lineRule="auto"/>
        <w:rPr>
          <w:rFonts w:eastAsia="Times New Roman"/>
        </w:rPr>
      </w:pPr>
      <w:r w:rsidRPr="00C94ADC">
        <w:rPr>
          <w:rFonts w:eastAsia="Calibri" w:cs="Calibri"/>
        </w:rPr>
        <w:t xml:space="preserve">In September 2022, the European Court of Human Rights ruled that France had violated the rights of five French women and children arbitrarily detained in camps in the region by failing to </w:t>
      </w:r>
      <w:proofErr w:type="gramStart"/>
      <w:r w:rsidRPr="00C94ADC">
        <w:rPr>
          <w:rFonts w:eastAsia="Calibri" w:cs="Calibri"/>
        </w:rPr>
        <w:t>adequately and fairly examine their requests</w:t>
      </w:r>
      <w:proofErr w:type="gramEnd"/>
      <w:r w:rsidRPr="00C94ADC">
        <w:rPr>
          <w:rFonts w:eastAsia="Calibri" w:cs="Calibri"/>
        </w:rPr>
        <w:t xml:space="preserve"> for repatriation.</w:t>
      </w:r>
      <w:r w:rsidRPr="00CF44C8">
        <w:rPr>
          <w:rStyle w:val="FootnoteReference"/>
          <w:rFonts w:eastAsia="Calibri" w:cs="Calibri"/>
        </w:rPr>
        <w:footnoteReference w:id="29"/>
      </w:r>
      <w:r w:rsidRPr="00C94ADC">
        <w:rPr>
          <w:rFonts w:ascii="MetaPro-Medi" w:eastAsia="Calibri" w:hAnsi="MetaPro-Medi" w:cs="Calibri"/>
        </w:rPr>
        <w:t xml:space="preserve"> </w:t>
      </w:r>
    </w:p>
    <w:p w14:paraId="4E40EA9E" w14:textId="77777777" w:rsidR="0008125F" w:rsidRPr="00946F8E" w:rsidRDefault="0008125F" w:rsidP="00946F8E">
      <w:pPr>
        <w:pStyle w:val="ListParagraph"/>
        <w:rPr>
          <w:rFonts w:eastAsia="Times New Roman"/>
        </w:rPr>
      </w:pPr>
    </w:p>
    <w:p w14:paraId="3595C8B0" w14:textId="48387D3C" w:rsidR="0008125F" w:rsidRPr="00AE18EA" w:rsidRDefault="005F58A3" w:rsidP="00AE18EA">
      <w:pPr>
        <w:pStyle w:val="ListParagraph"/>
        <w:numPr>
          <w:ilvl w:val="0"/>
          <w:numId w:val="4"/>
        </w:numPr>
        <w:spacing w:after="0" w:line="240" w:lineRule="auto"/>
        <w:rPr>
          <w:rFonts w:eastAsia="Times New Roman"/>
        </w:rPr>
      </w:pPr>
      <w:r>
        <w:rPr>
          <w:rFonts w:ascii="Roboto" w:hAnsi="Roboto"/>
          <w:color w:val="000000"/>
          <w:sz w:val="26"/>
          <w:szCs w:val="26"/>
          <w:shd w:val="clear" w:color="auto" w:fill="FFFFFF"/>
        </w:rPr>
        <w:t> </w:t>
      </w:r>
      <w:r w:rsidRPr="00946F8E">
        <w:rPr>
          <w:rFonts w:eastAsia="Calibri" w:cs="Calibri"/>
        </w:rPr>
        <w:t xml:space="preserve">In January 2023, the UN Committee </w:t>
      </w:r>
      <w:r w:rsidR="004A352C">
        <w:rPr>
          <w:rFonts w:eastAsia="Calibri" w:cs="Calibri"/>
        </w:rPr>
        <w:t>A</w:t>
      </w:r>
      <w:r w:rsidRPr="00946F8E">
        <w:rPr>
          <w:rFonts w:eastAsia="Calibri" w:cs="Calibri"/>
        </w:rPr>
        <w:t xml:space="preserve">gainst Torture found that in refusing to repatriate women and children </w:t>
      </w:r>
      <w:r w:rsidR="00672639" w:rsidRPr="00946F8E">
        <w:rPr>
          <w:rFonts w:eastAsia="Calibri" w:cs="Calibri"/>
        </w:rPr>
        <w:t xml:space="preserve">from northeast Syria, </w:t>
      </w:r>
      <w:r w:rsidRPr="00946F8E">
        <w:rPr>
          <w:rFonts w:eastAsia="Calibri" w:cs="Calibri"/>
        </w:rPr>
        <w:t xml:space="preserve">France was violating the UN Convention against </w:t>
      </w:r>
      <w:r w:rsidR="0073462D">
        <w:rPr>
          <w:rFonts w:eastAsia="Calibri" w:cs="Calibri"/>
        </w:rPr>
        <w:t>T</w:t>
      </w:r>
      <w:r w:rsidRPr="00946F8E">
        <w:rPr>
          <w:rFonts w:eastAsia="Calibri" w:cs="Calibri"/>
        </w:rPr>
        <w:t xml:space="preserve">orture and </w:t>
      </w:r>
      <w:r w:rsidR="0073462D">
        <w:rPr>
          <w:rFonts w:eastAsia="Calibri" w:cs="Calibri"/>
        </w:rPr>
        <w:t>Other C</w:t>
      </w:r>
      <w:r w:rsidRPr="00946F8E">
        <w:rPr>
          <w:rFonts w:eastAsia="Calibri" w:cs="Calibri"/>
        </w:rPr>
        <w:t xml:space="preserve">ruel, </w:t>
      </w:r>
      <w:r w:rsidR="0073462D">
        <w:rPr>
          <w:rFonts w:eastAsia="Calibri" w:cs="Calibri"/>
        </w:rPr>
        <w:t>I</w:t>
      </w:r>
      <w:r w:rsidRPr="00946F8E">
        <w:rPr>
          <w:rFonts w:eastAsia="Calibri" w:cs="Calibri"/>
        </w:rPr>
        <w:t xml:space="preserve">nhuman or </w:t>
      </w:r>
      <w:r w:rsidR="0073462D">
        <w:rPr>
          <w:rFonts w:eastAsia="Calibri" w:cs="Calibri"/>
        </w:rPr>
        <w:t>D</w:t>
      </w:r>
      <w:r w:rsidRPr="00946F8E">
        <w:rPr>
          <w:rFonts w:eastAsia="Calibri" w:cs="Calibri"/>
        </w:rPr>
        <w:t xml:space="preserve">egrading </w:t>
      </w:r>
      <w:r w:rsidR="0073462D">
        <w:rPr>
          <w:rFonts w:eastAsia="Calibri" w:cs="Calibri"/>
        </w:rPr>
        <w:t>T</w:t>
      </w:r>
      <w:r w:rsidRPr="00946F8E">
        <w:rPr>
          <w:rFonts w:eastAsia="Calibri" w:cs="Calibri"/>
        </w:rPr>
        <w:t>reatment</w:t>
      </w:r>
      <w:r w:rsidR="0073462D">
        <w:rPr>
          <w:rFonts w:eastAsia="Calibri" w:cs="Calibri"/>
        </w:rPr>
        <w:t xml:space="preserve"> or Punishment</w:t>
      </w:r>
      <w:r w:rsidRPr="00946F8E">
        <w:rPr>
          <w:rFonts w:eastAsia="Calibri" w:cs="Calibri"/>
        </w:rPr>
        <w:t>.</w:t>
      </w:r>
      <w:r w:rsidR="00946F8E">
        <w:rPr>
          <w:rStyle w:val="FootnoteReference"/>
          <w:color w:val="000000"/>
          <w:szCs w:val="26"/>
          <w:shd w:val="clear" w:color="auto" w:fill="FFFFFF"/>
        </w:rPr>
        <w:footnoteReference w:id="30"/>
      </w:r>
    </w:p>
    <w:p w14:paraId="05BB95CB" w14:textId="77777777" w:rsidR="004436FD" w:rsidRDefault="004436FD" w:rsidP="004436FD">
      <w:pPr>
        <w:spacing w:after="0" w:line="240" w:lineRule="auto"/>
      </w:pPr>
    </w:p>
    <w:p w14:paraId="086E31C4" w14:textId="4FDA849C" w:rsidR="004436FD" w:rsidRPr="00021FBF" w:rsidRDefault="004436FD" w:rsidP="00021FBF">
      <w:pPr>
        <w:pStyle w:val="ListParagraph"/>
        <w:numPr>
          <w:ilvl w:val="0"/>
          <w:numId w:val="4"/>
        </w:numPr>
        <w:spacing w:after="0" w:line="240" w:lineRule="auto"/>
        <w:rPr>
          <w:i/>
          <w:iCs/>
        </w:rPr>
      </w:pPr>
      <w:r w:rsidRPr="00021FBF">
        <w:rPr>
          <w:i/>
          <w:iCs/>
        </w:rPr>
        <w:t xml:space="preserve">Human Rights Watch recommends that the Committee ask the </w:t>
      </w:r>
      <w:r w:rsidR="00021FBF">
        <w:rPr>
          <w:i/>
          <w:iCs/>
        </w:rPr>
        <w:t xml:space="preserve">French </w:t>
      </w:r>
      <w:r w:rsidRPr="00021FBF">
        <w:rPr>
          <w:i/>
          <w:iCs/>
        </w:rPr>
        <w:t xml:space="preserve">government: </w:t>
      </w:r>
    </w:p>
    <w:p w14:paraId="21178A47" w14:textId="126B6AC0" w:rsidR="00743110" w:rsidRDefault="00F716EA" w:rsidP="004436FD">
      <w:pPr>
        <w:numPr>
          <w:ilvl w:val="0"/>
          <w:numId w:val="3"/>
        </w:numPr>
        <w:spacing w:after="0" w:line="240" w:lineRule="auto"/>
        <w:rPr>
          <w:rFonts w:eastAsia="Times New Roman"/>
        </w:rPr>
      </w:pPr>
      <w:r>
        <w:rPr>
          <w:rFonts w:eastAsia="Times New Roman"/>
        </w:rPr>
        <w:t xml:space="preserve">What steps </w:t>
      </w:r>
      <w:r w:rsidR="00743110">
        <w:rPr>
          <w:rFonts w:eastAsia="Times New Roman"/>
        </w:rPr>
        <w:t xml:space="preserve">is the French government </w:t>
      </w:r>
      <w:r w:rsidR="009E4720">
        <w:rPr>
          <w:rFonts w:eastAsia="Times New Roman"/>
        </w:rPr>
        <w:t>taking</w:t>
      </w:r>
      <w:r w:rsidR="00743110">
        <w:rPr>
          <w:rFonts w:eastAsia="Times New Roman"/>
        </w:rPr>
        <w:t xml:space="preserve"> </w:t>
      </w:r>
      <w:r>
        <w:rPr>
          <w:rFonts w:eastAsia="Times New Roman"/>
        </w:rPr>
        <w:t xml:space="preserve">to ensure that </w:t>
      </w:r>
      <w:r w:rsidR="00D84D84">
        <w:rPr>
          <w:rFonts w:eastAsia="Times New Roman"/>
        </w:rPr>
        <w:t xml:space="preserve">it has repatriated </w:t>
      </w:r>
      <w:r>
        <w:rPr>
          <w:rFonts w:eastAsia="Times New Roman"/>
        </w:rPr>
        <w:t>all French nationals who want to</w:t>
      </w:r>
      <w:r w:rsidR="00D84D84">
        <w:rPr>
          <w:rFonts w:eastAsia="Times New Roman"/>
        </w:rPr>
        <w:t xml:space="preserve"> come home? </w:t>
      </w:r>
    </w:p>
    <w:p w14:paraId="0677D558" w14:textId="2283D146" w:rsidR="004436FD" w:rsidRDefault="004436FD" w:rsidP="004436FD">
      <w:pPr>
        <w:numPr>
          <w:ilvl w:val="0"/>
          <w:numId w:val="3"/>
        </w:numPr>
        <w:spacing w:after="0" w:line="240" w:lineRule="auto"/>
        <w:rPr>
          <w:rFonts w:eastAsia="Times New Roman"/>
        </w:rPr>
      </w:pPr>
      <w:r w:rsidRPr="00DB6928">
        <w:rPr>
          <w:rFonts w:eastAsia="Times New Roman"/>
        </w:rPr>
        <w:t xml:space="preserve">What steps </w:t>
      </w:r>
      <w:r w:rsidR="00723314">
        <w:rPr>
          <w:rFonts w:eastAsia="Times New Roman"/>
        </w:rPr>
        <w:t xml:space="preserve">is the government taking to ensure that </w:t>
      </w:r>
      <w:r w:rsidR="0082715F">
        <w:rPr>
          <w:rFonts w:eastAsia="Times New Roman"/>
        </w:rPr>
        <w:t xml:space="preserve">the best interests of the child are </w:t>
      </w:r>
      <w:r w:rsidR="006F4E10">
        <w:rPr>
          <w:rFonts w:eastAsia="Times New Roman"/>
        </w:rPr>
        <w:t xml:space="preserve">being met for </w:t>
      </w:r>
      <w:r w:rsidR="0011773A">
        <w:rPr>
          <w:rFonts w:eastAsia="Times New Roman"/>
        </w:rPr>
        <w:t xml:space="preserve">any French children who remain </w:t>
      </w:r>
      <w:r w:rsidR="00EA253B">
        <w:rPr>
          <w:rFonts w:eastAsia="Times New Roman"/>
        </w:rPr>
        <w:t xml:space="preserve">held </w:t>
      </w:r>
      <w:r w:rsidR="0011773A">
        <w:rPr>
          <w:rFonts w:eastAsia="Times New Roman"/>
        </w:rPr>
        <w:t xml:space="preserve">in northeast Syria </w:t>
      </w:r>
      <w:r w:rsidR="0082715F">
        <w:rPr>
          <w:rFonts w:eastAsia="Times New Roman"/>
        </w:rPr>
        <w:t>because their mothers</w:t>
      </w:r>
      <w:r w:rsidR="006E7213">
        <w:rPr>
          <w:rFonts w:eastAsia="Times New Roman"/>
        </w:rPr>
        <w:t xml:space="preserve"> </w:t>
      </w:r>
      <w:r w:rsidR="00F9578E">
        <w:rPr>
          <w:rFonts w:eastAsia="Times New Roman"/>
        </w:rPr>
        <w:t>d</w:t>
      </w:r>
      <w:r w:rsidR="006B087D">
        <w:rPr>
          <w:rFonts w:eastAsia="Times New Roman"/>
        </w:rPr>
        <w:t>ecide not</w:t>
      </w:r>
      <w:r w:rsidR="006E7213">
        <w:rPr>
          <w:rFonts w:eastAsia="Times New Roman"/>
        </w:rPr>
        <w:t xml:space="preserve"> to </w:t>
      </w:r>
      <w:r w:rsidR="00EA253B">
        <w:rPr>
          <w:rFonts w:eastAsia="Times New Roman"/>
        </w:rPr>
        <w:t xml:space="preserve">come home </w:t>
      </w:r>
      <w:r w:rsidR="00EA253B">
        <w:rPr>
          <w:rFonts w:eastAsia="Times New Roman"/>
        </w:rPr>
        <w:lastRenderedPageBreak/>
        <w:t>and</w:t>
      </w:r>
      <w:r w:rsidR="00573220">
        <w:rPr>
          <w:rFonts w:eastAsia="Times New Roman"/>
        </w:rPr>
        <w:t xml:space="preserve"> do not want their children repatriated without them</w:t>
      </w:r>
      <w:r>
        <w:rPr>
          <w:rFonts w:eastAsia="Times New Roman"/>
        </w:rPr>
        <w:t>?</w:t>
      </w:r>
      <w:r w:rsidR="006B087D">
        <w:rPr>
          <w:rFonts w:eastAsia="Times New Roman"/>
        </w:rPr>
        <w:t xml:space="preserve"> </w:t>
      </w:r>
      <w:r w:rsidR="00F40941">
        <w:rPr>
          <w:rFonts w:eastAsia="Times New Roman"/>
        </w:rPr>
        <w:t>How d</w:t>
      </w:r>
      <w:r w:rsidR="00FB188C">
        <w:rPr>
          <w:rFonts w:eastAsia="Times New Roman"/>
        </w:rPr>
        <w:t>oes</w:t>
      </w:r>
      <w:r w:rsidR="001B6DB3">
        <w:rPr>
          <w:rFonts w:eastAsia="Times New Roman"/>
        </w:rPr>
        <w:t xml:space="preserve"> the government </w:t>
      </w:r>
      <w:r w:rsidR="00105626">
        <w:rPr>
          <w:rFonts w:eastAsia="Times New Roman"/>
        </w:rPr>
        <w:t xml:space="preserve">propose to </w:t>
      </w:r>
      <w:r w:rsidR="00F40941">
        <w:rPr>
          <w:rFonts w:eastAsia="Times New Roman"/>
        </w:rPr>
        <w:t>evaluate the best interests of these children?</w:t>
      </w:r>
      <w:r w:rsidR="001B6DB3">
        <w:rPr>
          <w:rFonts w:eastAsia="Times New Roman"/>
        </w:rPr>
        <w:t xml:space="preserve"> </w:t>
      </w:r>
    </w:p>
    <w:p w14:paraId="7C01E39C" w14:textId="77777777" w:rsidR="00B54761" w:rsidRDefault="006F4E10" w:rsidP="00C3419C">
      <w:pPr>
        <w:numPr>
          <w:ilvl w:val="0"/>
          <w:numId w:val="3"/>
        </w:numPr>
        <w:spacing w:after="0" w:line="240" w:lineRule="auto"/>
        <w:rPr>
          <w:rFonts w:eastAsia="Times New Roman"/>
        </w:rPr>
      </w:pPr>
      <w:r>
        <w:rPr>
          <w:rFonts w:eastAsia="Times New Roman"/>
        </w:rPr>
        <w:t xml:space="preserve">What is the timetable for </w:t>
      </w:r>
      <w:r w:rsidR="00743110">
        <w:rPr>
          <w:rFonts w:eastAsia="Times New Roman"/>
        </w:rPr>
        <w:t>these evaluations and any remaining repatriations</w:t>
      </w:r>
      <w:r>
        <w:rPr>
          <w:rFonts w:eastAsia="Times New Roman"/>
        </w:rPr>
        <w:t>?</w:t>
      </w:r>
    </w:p>
    <w:p w14:paraId="3E4039BB" w14:textId="645D1089" w:rsidR="004436FD" w:rsidRDefault="002E7548" w:rsidP="00C3419C">
      <w:pPr>
        <w:numPr>
          <w:ilvl w:val="0"/>
          <w:numId w:val="3"/>
        </w:numPr>
        <w:spacing w:after="0" w:line="240" w:lineRule="auto"/>
        <w:rPr>
          <w:rFonts w:eastAsia="Times New Roman"/>
        </w:rPr>
      </w:pPr>
      <w:r>
        <w:rPr>
          <w:rFonts w:eastAsia="Times New Roman"/>
        </w:rPr>
        <w:t xml:space="preserve">In the </w:t>
      </w:r>
      <w:r w:rsidR="00B519F7">
        <w:rPr>
          <w:rFonts w:eastAsia="Times New Roman"/>
        </w:rPr>
        <w:t>meantime,</w:t>
      </w:r>
      <w:r>
        <w:rPr>
          <w:rFonts w:eastAsia="Times New Roman"/>
        </w:rPr>
        <w:t xml:space="preserve"> w</w:t>
      </w:r>
      <w:r w:rsidR="004436FD" w:rsidRPr="00DB6928">
        <w:rPr>
          <w:rFonts w:eastAsia="Times New Roman"/>
        </w:rPr>
        <w:t xml:space="preserve">hat </w:t>
      </w:r>
      <w:r w:rsidR="00743110">
        <w:rPr>
          <w:rFonts w:eastAsia="Times New Roman"/>
        </w:rPr>
        <w:t xml:space="preserve">steps is the government taking to </w:t>
      </w:r>
      <w:r w:rsidR="00C3419C">
        <w:rPr>
          <w:rFonts w:eastAsia="Times New Roman"/>
        </w:rPr>
        <w:t xml:space="preserve">help </w:t>
      </w:r>
      <w:r w:rsidR="00743110">
        <w:rPr>
          <w:rFonts w:eastAsia="Times New Roman"/>
        </w:rPr>
        <w:t xml:space="preserve">ensure that </w:t>
      </w:r>
      <w:r w:rsidR="00522AEA">
        <w:rPr>
          <w:rFonts w:eastAsia="Times New Roman"/>
        </w:rPr>
        <w:t>the French children remaining in northeast Syria are receiving adequate</w:t>
      </w:r>
      <w:r w:rsidR="00C3419C">
        <w:rPr>
          <w:rFonts w:eastAsia="Times New Roman"/>
        </w:rPr>
        <w:t xml:space="preserve"> </w:t>
      </w:r>
      <w:r w:rsidR="00522AEA">
        <w:rPr>
          <w:rFonts w:eastAsia="Times New Roman"/>
        </w:rPr>
        <w:t>health</w:t>
      </w:r>
      <w:r w:rsidR="00C3419C">
        <w:rPr>
          <w:rFonts w:eastAsia="Times New Roman"/>
        </w:rPr>
        <w:t>care</w:t>
      </w:r>
      <w:r w:rsidR="00CA6DFD">
        <w:rPr>
          <w:rFonts w:eastAsia="Times New Roman"/>
        </w:rPr>
        <w:t xml:space="preserve">, education, </w:t>
      </w:r>
      <w:r w:rsidR="00C3419C">
        <w:rPr>
          <w:rFonts w:eastAsia="Times New Roman"/>
        </w:rPr>
        <w:t xml:space="preserve">food and water, shelter, recreation, and other </w:t>
      </w:r>
      <w:r w:rsidR="00CA6DFD">
        <w:rPr>
          <w:rFonts w:eastAsia="Times New Roman"/>
        </w:rPr>
        <w:t xml:space="preserve">essential </w:t>
      </w:r>
      <w:r w:rsidR="00A30568">
        <w:rPr>
          <w:rFonts w:eastAsia="Times New Roman"/>
        </w:rPr>
        <w:t>needs</w:t>
      </w:r>
      <w:r w:rsidR="00C3419C">
        <w:rPr>
          <w:rFonts w:eastAsia="Times New Roman"/>
        </w:rPr>
        <w:t xml:space="preserve">? </w:t>
      </w:r>
    </w:p>
    <w:p w14:paraId="40F38D94" w14:textId="08C4337A" w:rsidR="004436FD" w:rsidRPr="00DB6928" w:rsidRDefault="004436FD" w:rsidP="004436FD">
      <w:pPr>
        <w:numPr>
          <w:ilvl w:val="0"/>
          <w:numId w:val="3"/>
        </w:numPr>
        <w:spacing w:after="0" w:line="240" w:lineRule="auto"/>
        <w:rPr>
          <w:rFonts w:eastAsia="Times New Roman"/>
        </w:rPr>
      </w:pPr>
      <w:r w:rsidRPr="00DB6928">
        <w:rPr>
          <w:rFonts w:eastAsia="Times New Roman"/>
        </w:rPr>
        <w:t xml:space="preserve">What steps </w:t>
      </w:r>
      <w:r w:rsidR="009E4720">
        <w:rPr>
          <w:rFonts w:eastAsia="Times New Roman"/>
        </w:rPr>
        <w:t>is the government taking</w:t>
      </w:r>
      <w:r w:rsidRPr="00DB6928">
        <w:rPr>
          <w:rFonts w:eastAsia="Times New Roman"/>
        </w:rPr>
        <w:t xml:space="preserve"> to </w:t>
      </w:r>
      <w:r w:rsidR="002E7548">
        <w:rPr>
          <w:rFonts w:eastAsia="Times New Roman"/>
        </w:rPr>
        <w:t xml:space="preserve">ensure swift and </w:t>
      </w:r>
      <w:r w:rsidRPr="00DB6928">
        <w:rPr>
          <w:rFonts w:eastAsia="Times New Roman"/>
        </w:rPr>
        <w:t xml:space="preserve">regular contact between returned children and their detained mothers? Will authorities consider noncustodial options to maintain family unity? </w:t>
      </w:r>
    </w:p>
    <w:p w14:paraId="5A8B4E04" w14:textId="5F43FE64" w:rsidR="004436FD" w:rsidRPr="002225A2" w:rsidRDefault="004436FD" w:rsidP="002225A2">
      <w:pPr>
        <w:numPr>
          <w:ilvl w:val="0"/>
          <w:numId w:val="3"/>
        </w:numPr>
        <w:spacing w:after="0" w:line="240" w:lineRule="auto"/>
        <w:rPr>
          <w:rFonts w:eastAsia="Times New Roman"/>
        </w:rPr>
      </w:pPr>
      <w:r w:rsidRPr="00DB6928">
        <w:rPr>
          <w:rFonts w:eastAsia="Times New Roman"/>
        </w:rPr>
        <w:t xml:space="preserve">What steps </w:t>
      </w:r>
      <w:r w:rsidR="000C75E7">
        <w:rPr>
          <w:rFonts w:eastAsia="Times New Roman"/>
        </w:rPr>
        <w:t xml:space="preserve">is the government taking </w:t>
      </w:r>
      <w:r w:rsidRPr="00DB6928">
        <w:rPr>
          <w:rFonts w:eastAsia="Times New Roman"/>
        </w:rPr>
        <w:t>to ensure that extended family members can provide care to returned children with deceased or detained parents without undue delays?</w:t>
      </w:r>
      <w:r w:rsidRPr="002225A2">
        <w:rPr>
          <w:rFonts w:eastAsia="Times New Roman"/>
        </w:rPr>
        <w:t xml:space="preserve"> </w:t>
      </w:r>
    </w:p>
    <w:p w14:paraId="021C1DA2" w14:textId="4E831C64" w:rsidR="00AA3AE5" w:rsidRPr="00DB6928" w:rsidRDefault="009E4720" w:rsidP="004436FD">
      <w:pPr>
        <w:numPr>
          <w:ilvl w:val="0"/>
          <w:numId w:val="3"/>
        </w:numPr>
        <w:spacing w:after="0" w:line="240" w:lineRule="auto"/>
        <w:rPr>
          <w:rFonts w:eastAsia="Times New Roman"/>
        </w:rPr>
      </w:pPr>
      <w:r>
        <w:rPr>
          <w:rFonts w:eastAsia="Times New Roman"/>
        </w:rPr>
        <w:t xml:space="preserve">What steps is the government taking to </w:t>
      </w:r>
      <w:r w:rsidR="00ED6F2C">
        <w:rPr>
          <w:rFonts w:eastAsia="Times New Roman"/>
        </w:rPr>
        <w:t>ensure that any</w:t>
      </w:r>
      <w:r w:rsidR="009D596A">
        <w:rPr>
          <w:rFonts w:eastAsia="Times New Roman"/>
        </w:rPr>
        <w:t xml:space="preserve"> </w:t>
      </w:r>
      <w:r>
        <w:rPr>
          <w:rFonts w:eastAsia="Times New Roman"/>
        </w:rPr>
        <w:t>monitor</w:t>
      </w:r>
      <w:r w:rsidR="00ED6F2C">
        <w:rPr>
          <w:rFonts w:eastAsia="Times New Roman"/>
        </w:rPr>
        <w:t xml:space="preserve">ing of </w:t>
      </w:r>
      <w:r>
        <w:rPr>
          <w:rFonts w:eastAsia="Times New Roman"/>
        </w:rPr>
        <w:t>children repatriated from northeast Syria</w:t>
      </w:r>
      <w:r w:rsidR="00ED6F2C">
        <w:rPr>
          <w:rFonts w:eastAsia="Times New Roman"/>
        </w:rPr>
        <w:t xml:space="preserve"> </w:t>
      </w:r>
      <w:r w:rsidR="009D596A">
        <w:rPr>
          <w:rFonts w:eastAsia="Times New Roman"/>
        </w:rPr>
        <w:t xml:space="preserve">and any sharing of information from such monitoring </w:t>
      </w:r>
      <w:r w:rsidR="00ED6F2C">
        <w:rPr>
          <w:rFonts w:eastAsia="Times New Roman"/>
        </w:rPr>
        <w:t xml:space="preserve">fully comports with </w:t>
      </w:r>
      <w:r w:rsidR="00700192">
        <w:rPr>
          <w:rFonts w:eastAsia="Times New Roman"/>
        </w:rPr>
        <w:t>France’s international legal obligations to uphold</w:t>
      </w:r>
      <w:r w:rsidR="00613F2E">
        <w:rPr>
          <w:rFonts w:eastAsia="Times New Roman"/>
        </w:rPr>
        <w:t xml:space="preserve"> </w:t>
      </w:r>
      <w:r w:rsidR="00700192">
        <w:rPr>
          <w:rFonts w:eastAsia="Times New Roman"/>
        </w:rPr>
        <w:t>children’s rights to privacy and to be free from discrimination</w:t>
      </w:r>
      <w:r w:rsidR="00ED6F2C">
        <w:rPr>
          <w:rFonts w:eastAsia="Times New Roman"/>
        </w:rPr>
        <w:t>?</w:t>
      </w:r>
    </w:p>
    <w:p w14:paraId="2D3CD4D5" w14:textId="77777777" w:rsidR="004436FD" w:rsidRPr="00DB6928" w:rsidRDefault="004436FD" w:rsidP="004436FD">
      <w:pPr>
        <w:spacing w:after="0" w:line="240" w:lineRule="auto"/>
        <w:rPr>
          <w:rFonts w:eastAsia="Times New Roman"/>
        </w:rPr>
      </w:pPr>
    </w:p>
    <w:p w14:paraId="11BDC001" w14:textId="6E355439" w:rsidR="004436FD" w:rsidRPr="006206F2" w:rsidRDefault="004436FD" w:rsidP="004436FD">
      <w:pPr>
        <w:spacing w:after="0" w:line="240" w:lineRule="auto"/>
        <w:rPr>
          <w:i/>
          <w:iCs/>
        </w:rPr>
      </w:pPr>
      <w:bookmarkStart w:id="1" w:name="_Hlk130465705"/>
      <w:r w:rsidRPr="00603C8A">
        <w:rPr>
          <w:i/>
          <w:iCs/>
        </w:rPr>
        <w:t xml:space="preserve">Human Rights Watch encourages the Committee to call on the </w:t>
      </w:r>
      <w:r w:rsidR="005445D4">
        <w:rPr>
          <w:i/>
          <w:iCs/>
        </w:rPr>
        <w:t xml:space="preserve">French </w:t>
      </w:r>
      <w:r w:rsidRPr="00603C8A">
        <w:rPr>
          <w:i/>
          <w:iCs/>
        </w:rPr>
        <w:t xml:space="preserve">government to: </w:t>
      </w:r>
      <w:bookmarkEnd w:id="1"/>
    </w:p>
    <w:p w14:paraId="377BAAEC" w14:textId="22FEFEAC" w:rsidR="004436FD" w:rsidRPr="00F20310" w:rsidRDefault="004436FD" w:rsidP="004436FD">
      <w:pPr>
        <w:numPr>
          <w:ilvl w:val="0"/>
          <w:numId w:val="2"/>
        </w:numPr>
        <w:spacing w:after="0" w:line="240" w:lineRule="auto"/>
        <w:rPr>
          <w:rFonts w:ascii="MetaMedium-Roman" w:eastAsia="Times New Roman" w:hAnsi="MetaMedium-Roman"/>
        </w:rPr>
      </w:pPr>
      <w:r w:rsidRPr="00DB6928">
        <w:rPr>
          <w:rFonts w:eastAsia="Times New Roman"/>
        </w:rPr>
        <w:t xml:space="preserve">Ensure the </w:t>
      </w:r>
      <w:r w:rsidR="00723314">
        <w:rPr>
          <w:rFonts w:eastAsia="Times New Roman"/>
        </w:rPr>
        <w:t xml:space="preserve">voluntary </w:t>
      </w:r>
      <w:r w:rsidRPr="00DB6928">
        <w:rPr>
          <w:rFonts w:eastAsia="Times New Roman"/>
        </w:rPr>
        <w:t xml:space="preserve">repatriation, as a matter of urgent priority, of all remaining French </w:t>
      </w:r>
      <w:r w:rsidR="00C96B34">
        <w:rPr>
          <w:rFonts w:eastAsia="Times New Roman"/>
        </w:rPr>
        <w:t>nationals</w:t>
      </w:r>
      <w:r w:rsidRPr="00DB6928">
        <w:rPr>
          <w:rFonts w:eastAsia="Times New Roman"/>
        </w:rPr>
        <w:t xml:space="preserve"> arbitrarily detained in northeast Syria</w:t>
      </w:r>
      <w:r w:rsidR="004C049C">
        <w:rPr>
          <w:rFonts w:eastAsia="Times New Roman"/>
        </w:rPr>
        <w:t xml:space="preserve">, </w:t>
      </w:r>
      <w:r w:rsidR="004C049C" w:rsidRPr="005C1A06">
        <w:t xml:space="preserve">giving priority to children and their mothers, persons </w:t>
      </w:r>
      <w:r w:rsidR="004C049C" w:rsidRPr="00F20310">
        <w:t>requiring urgent medical assistance, and other particularly vulnerable detainees.</w:t>
      </w:r>
      <w:r w:rsidRPr="00F20310">
        <w:rPr>
          <w:rFonts w:ascii="MetaMedium-Roman" w:eastAsia="Times New Roman" w:hAnsi="MetaMedium-Roman"/>
        </w:rPr>
        <w:t xml:space="preserve"> </w:t>
      </w:r>
    </w:p>
    <w:p w14:paraId="5A099EF0" w14:textId="53EEF6AD" w:rsidR="006A6552" w:rsidRPr="00F20310" w:rsidRDefault="009B425C" w:rsidP="004436FD">
      <w:pPr>
        <w:numPr>
          <w:ilvl w:val="0"/>
          <w:numId w:val="2"/>
        </w:numPr>
        <w:spacing w:after="0" w:line="240" w:lineRule="auto"/>
        <w:rPr>
          <w:rFonts w:eastAsia="Times New Roman"/>
        </w:rPr>
      </w:pPr>
      <w:r w:rsidRPr="00F20310">
        <w:rPr>
          <w:rFonts w:eastAsia="Times New Roman"/>
        </w:rPr>
        <w:t xml:space="preserve">For French children whose mothers </w:t>
      </w:r>
      <w:r w:rsidR="00FA1976" w:rsidRPr="00F20310">
        <w:rPr>
          <w:rFonts w:eastAsia="Times New Roman"/>
        </w:rPr>
        <w:t xml:space="preserve">decide not </w:t>
      </w:r>
      <w:r w:rsidRPr="00F20310">
        <w:rPr>
          <w:rFonts w:eastAsia="Times New Roman"/>
        </w:rPr>
        <w:t xml:space="preserve">to </w:t>
      </w:r>
      <w:r w:rsidR="00316D5C" w:rsidRPr="00F20310">
        <w:rPr>
          <w:rFonts w:eastAsia="Times New Roman"/>
        </w:rPr>
        <w:t xml:space="preserve">be repatriated from the camps and prisons holding them and their children in northeast Syria, </w:t>
      </w:r>
      <w:r w:rsidR="00566C9C" w:rsidRPr="00F20310">
        <w:rPr>
          <w:rFonts w:eastAsia="Times New Roman"/>
        </w:rPr>
        <w:t xml:space="preserve">and </w:t>
      </w:r>
      <w:r w:rsidR="004A352C" w:rsidRPr="00F20310">
        <w:rPr>
          <w:rFonts w:eastAsia="Times New Roman"/>
        </w:rPr>
        <w:t xml:space="preserve">who </w:t>
      </w:r>
      <w:r w:rsidR="00FA1976" w:rsidRPr="00F20310">
        <w:rPr>
          <w:rFonts w:eastAsia="Times New Roman"/>
        </w:rPr>
        <w:t>do not want</w:t>
      </w:r>
      <w:r w:rsidR="00316D5C" w:rsidRPr="00F20310">
        <w:rPr>
          <w:rFonts w:eastAsia="Times New Roman"/>
        </w:rPr>
        <w:t xml:space="preserve"> to let their children leave</w:t>
      </w:r>
      <w:r w:rsidR="00566C9C" w:rsidRPr="00F20310">
        <w:rPr>
          <w:rFonts w:eastAsia="Times New Roman"/>
        </w:rPr>
        <w:t xml:space="preserve"> without them, </w:t>
      </w:r>
      <w:r w:rsidRPr="00F20310">
        <w:rPr>
          <w:rFonts w:eastAsia="Times New Roman"/>
        </w:rPr>
        <w:t>conduct or support</w:t>
      </w:r>
      <w:r w:rsidR="00566C9C" w:rsidRPr="00F20310">
        <w:rPr>
          <w:rFonts w:eastAsia="Times New Roman"/>
        </w:rPr>
        <w:t>, as a matter of urgency,</w:t>
      </w:r>
      <w:r w:rsidRPr="00F20310">
        <w:rPr>
          <w:rFonts w:eastAsia="Times New Roman"/>
        </w:rPr>
        <w:t xml:space="preserve"> independent, expert evaluations </w:t>
      </w:r>
      <w:r w:rsidR="00F61A09" w:rsidRPr="00F20310">
        <w:t>subject to judicial review and in accordance with applicable law and procedures</w:t>
      </w:r>
      <w:r w:rsidR="00B91A7A" w:rsidRPr="007261C9">
        <w:rPr>
          <w:rFonts w:eastAsia="Times New Roman"/>
        </w:rPr>
        <w:t xml:space="preserve"> </w:t>
      </w:r>
      <w:r w:rsidR="001E4B38" w:rsidRPr="007261C9">
        <w:rPr>
          <w:rFonts w:eastAsia="Times New Roman"/>
        </w:rPr>
        <w:t>to determine</w:t>
      </w:r>
      <w:r w:rsidRPr="007261C9">
        <w:rPr>
          <w:rFonts w:eastAsia="Times New Roman"/>
        </w:rPr>
        <w:t xml:space="preserve"> the best interests of the child</w:t>
      </w:r>
      <w:r w:rsidR="00F35A4F" w:rsidRPr="007261C9">
        <w:rPr>
          <w:rFonts w:eastAsia="Times New Roman"/>
        </w:rPr>
        <w:t>.</w:t>
      </w:r>
    </w:p>
    <w:p w14:paraId="513DBD65" w14:textId="49499DF7" w:rsidR="00EA460C" w:rsidRPr="00F20310" w:rsidRDefault="004C049C" w:rsidP="004436FD">
      <w:pPr>
        <w:numPr>
          <w:ilvl w:val="0"/>
          <w:numId w:val="2"/>
        </w:numPr>
        <w:spacing w:after="0" w:line="240" w:lineRule="auto"/>
        <w:rPr>
          <w:rFonts w:eastAsia="Times New Roman"/>
        </w:rPr>
      </w:pPr>
      <w:r w:rsidRPr="00F20310">
        <w:rPr>
          <w:rFonts w:eastAsia="Times New Roman"/>
        </w:rPr>
        <w:t>Press the Kurdish-led authorities to reform</w:t>
      </w:r>
      <w:r w:rsidR="00EA460C" w:rsidRPr="00F20310">
        <w:rPr>
          <w:rFonts w:eastAsia="Times New Roman"/>
        </w:rPr>
        <w:t xml:space="preserve"> the policy on separating French and other foreign boys from their mothers as they approach adolescence, providing for independent, expert reviews of each past case of separation and recommendations for future separations, </w:t>
      </w:r>
      <w:r w:rsidR="00E82BD7" w:rsidRPr="00F20310">
        <w:rPr>
          <w:rFonts w:eastAsia="Times New Roman"/>
        </w:rPr>
        <w:t>and centering</w:t>
      </w:r>
      <w:r w:rsidR="00EA460C" w:rsidRPr="00F20310">
        <w:rPr>
          <w:rFonts w:eastAsia="Times New Roman"/>
        </w:rPr>
        <w:t xml:space="preserve"> </w:t>
      </w:r>
      <w:r w:rsidR="00E82BD7" w:rsidRPr="00F20310">
        <w:rPr>
          <w:rFonts w:eastAsia="Times New Roman"/>
        </w:rPr>
        <w:t xml:space="preserve">all </w:t>
      </w:r>
      <w:r w:rsidR="00EA460C" w:rsidRPr="00F20310">
        <w:rPr>
          <w:rFonts w:eastAsia="Times New Roman"/>
        </w:rPr>
        <w:t xml:space="preserve">such decisions on the best interest of the child. </w:t>
      </w:r>
    </w:p>
    <w:p w14:paraId="1E59014B" w14:textId="53F0DAE0" w:rsidR="004436FD" w:rsidRPr="00DB6928" w:rsidRDefault="004436FD" w:rsidP="004436FD">
      <w:pPr>
        <w:numPr>
          <w:ilvl w:val="0"/>
          <w:numId w:val="2"/>
        </w:numPr>
        <w:spacing w:after="0" w:line="240" w:lineRule="auto"/>
        <w:rPr>
          <w:rFonts w:eastAsia="Times New Roman"/>
        </w:rPr>
      </w:pPr>
      <w:r w:rsidRPr="00DB6928">
        <w:rPr>
          <w:rFonts w:eastAsia="Times New Roman"/>
        </w:rPr>
        <w:t xml:space="preserve">Provide returnees with </w:t>
      </w:r>
      <w:r>
        <w:rPr>
          <w:rFonts w:eastAsia="Times New Roman"/>
        </w:rPr>
        <w:t xml:space="preserve">appropriate </w:t>
      </w:r>
      <w:r w:rsidRPr="00DB6928">
        <w:rPr>
          <w:rFonts w:eastAsia="Times New Roman"/>
        </w:rPr>
        <w:t>rehabilitation and reintegration services</w:t>
      </w:r>
      <w:r>
        <w:rPr>
          <w:rFonts w:eastAsia="Times New Roman"/>
        </w:rPr>
        <w:t xml:space="preserve">. </w:t>
      </w:r>
      <w:r w:rsidRPr="00DB6928">
        <w:rPr>
          <w:rFonts w:eastAsia="Times New Roman"/>
        </w:rPr>
        <w:t xml:space="preserve">Conduct </w:t>
      </w:r>
      <w:r>
        <w:rPr>
          <w:rFonts w:eastAsia="Times New Roman"/>
        </w:rPr>
        <w:t xml:space="preserve">regular and </w:t>
      </w:r>
      <w:r w:rsidRPr="00DB6928">
        <w:rPr>
          <w:rFonts w:eastAsia="Times New Roman"/>
        </w:rPr>
        <w:t>individualized assessments to tailor assistance to each returnee’s particular circumstances</w:t>
      </w:r>
      <w:r>
        <w:rPr>
          <w:rFonts w:eastAsia="Times New Roman"/>
        </w:rPr>
        <w:t xml:space="preserve">. </w:t>
      </w:r>
    </w:p>
    <w:p w14:paraId="579360C1" w14:textId="757DE87B" w:rsidR="004436FD" w:rsidRPr="00DB6928" w:rsidRDefault="004436FD" w:rsidP="004436FD">
      <w:pPr>
        <w:numPr>
          <w:ilvl w:val="0"/>
          <w:numId w:val="2"/>
        </w:numPr>
        <w:spacing w:after="0" w:line="240" w:lineRule="auto"/>
        <w:rPr>
          <w:rFonts w:eastAsia="Times New Roman"/>
        </w:rPr>
      </w:pPr>
      <w:r w:rsidRPr="00DB6928">
        <w:rPr>
          <w:rFonts w:eastAsia="Times New Roman"/>
        </w:rPr>
        <w:t>Ensure that returnees obtain appropriate documentation, including birth certificates and identity cards</w:t>
      </w:r>
      <w:r>
        <w:rPr>
          <w:rFonts w:eastAsia="Times New Roman"/>
        </w:rPr>
        <w:t xml:space="preserve">. </w:t>
      </w:r>
    </w:p>
    <w:p w14:paraId="4BF3A308" w14:textId="77777777" w:rsidR="004436FD" w:rsidRPr="00DB6928" w:rsidRDefault="004436FD" w:rsidP="004436FD">
      <w:pPr>
        <w:numPr>
          <w:ilvl w:val="0"/>
          <w:numId w:val="1"/>
        </w:numPr>
        <w:spacing w:after="0" w:line="240" w:lineRule="auto"/>
        <w:rPr>
          <w:rFonts w:eastAsia="Times New Roman"/>
        </w:rPr>
      </w:pPr>
      <w:r w:rsidRPr="00DB6928">
        <w:rPr>
          <w:rFonts w:eastAsia="Times New Roman"/>
        </w:rPr>
        <w:t>Identify long-term placements for children as soon as possible to avoid unnecessary transitions and upheaval</w:t>
      </w:r>
      <w:r>
        <w:rPr>
          <w:rFonts w:eastAsia="Times New Roman"/>
        </w:rPr>
        <w:t xml:space="preserve">, </w:t>
      </w:r>
      <w:r w:rsidRPr="00FE4770">
        <w:rPr>
          <w:rFonts w:eastAsia="Times New Roman"/>
        </w:rPr>
        <w:t>prioritiz</w:t>
      </w:r>
      <w:r>
        <w:rPr>
          <w:rFonts w:eastAsia="Times New Roman"/>
        </w:rPr>
        <w:t>ing</w:t>
      </w:r>
      <w:r w:rsidRPr="00FE4770">
        <w:rPr>
          <w:rFonts w:eastAsia="Times New Roman"/>
        </w:rPr>
        <w:t xml:space="preserve"> family-based placements whenever possible.</w:t>
      </w:r>
    </w:p>
    <w:p w14:paraId="5CC2385B" w14:textId="77777777" w:rsidR="004436FD" w:rsidRPr="00FE4770" w:rsidRDefault="004436FD" w:rsidP="004436FD">
      <w:pPr>
        <w:numPr>
          <w:ilvl w:val="0"/>
          <w:numId w:val="1"/>
        </w:numPr>
        <w:spacing w:after="0" w:line="240" w:lineRule="auto"/>
        <w:rPr>
          <w:rFonts w:eastAsia="Times New Roman"/>
        </w:rPr>
      </w:pPr>
      <w:r w:rsidRPr="00FE4770">
        <w:rPr>
          <w:rFonts w:eastAsia="Times New Roman"/>
        </w:rPr>
        <w:t>Facilitate contact between the child and extended family members as soon as possible after the child’s return</w:t>
      </w:r>
      <w:r>
        <w:rPr>
          <w:rFonts w:eastAsia="Times New Roman"/>
        </w:rPr>
        <w:t xml:space="preserve">. </w:t>
      </w:r>
      <w:r w:rsidRPr="00FE4770">
        <w:rPr>
          <w:rFonts w:eastAsia="Times New Roman"/>
        </w:rPr>
        <w:t>Involve extended family members in decisions regarding the care and placement of the child.</w:t>
      </w:r>
    </w:p>
    <w:p w14:paraId="21F8DBB8" w14:textId="77777777" w:rsidR="004436FD" w:rsidRPr="00DB6928" w:rsidRDefault="004436FD" w:rsidP="004436FD">
      <w:pPr>
        <w:numPr>
          <w:ilvl w:val="0"/>
          <w:numId w:val="1"/>
        </w:numPr>
        <w:spacing w:after="0" w:line="240" w:lineRule="auto"/>
        <w:rPr>
          <w:rFonts w:eastAsia="Times New Roman"/>
        </w:rPr>
      </w:pPr>
      <w:r w:rsidRPr="00DB6928">
        <w:rPr>
          <w:rFonts w:eastAsia="Times New Roman"/>
        </w:rPr>
        <w:t>Provide foster families with necessary support, including from social workers and other professionals with appropriate training and experience regarding war-affected children.</w:t>
      </w:r>
    </w:p>
    <w:p w14:paraId="466F85CC" w14:textId="4891314A" w:rsidR="004436FD" w:rsidRDefault="004436FD" w:rsidP="004436FD">
      <w:pPr>
        <w:numPr>
          <w:ilvl w:val="0"/>
          <w:numId w:val="1"/>
        </w:numPr>
        <w:spacing w:after="0" w:line="240" w:lineRule="auto"/>
        <w:rPr>
          <w:rFonts w:eastAsia="Times New Roman"/>
        </w:rPr>
      </w:pPr>
      <w:r w:rsidRPr="00DB6928">
        <w:rPr>
          <w:rFonts w:eastAsia="Times New Roman"/>
        </w:rPr>
        <w:t>In cases where mothers are alleged to have committed ISIS-related crimes, consider noncustodial measures in lieu of detention or imprisonment</w:t>
      </w:r>
      <w:r w:rsidR="00FB4DEE">
        <w:rPr>
          <w:rFonts w:eastAsia="Times New Roman"/>
        </w:rPr>
        <w:t xml:space="preserve"> whenever possible</w:t>
      </w:r>
      <w:r>
        <w:rPr>
          <w:rFonts w:eastAsia="Times New Roman"/>
        </w:rPr>
        <w:t>, such as</w:t>
      </w:r>
      <w:r w:rsidRPr="00DB6928">
        <w:rPr>
          <w:rFonts w:eastAsia="Times New Roman"/>
        </w:rPr>
        <w:t xml:space="preserve"> probation, suspended sentences, restrictions on movement, or law enforcement monitoring.</w:t>
      </w:r>
    </w:p>
    <w:p w14:paraId="78CE7612" w14:textId="1250F263" w:rsidR="004161A8" w:rsidRPr="009D596A" w:rsidRDefault="004436FD" w:rsidP="004436FD">
      <w:pPr>
        <w:numPr>
          <w:ilvl w:val="0"/>
          <w:numId w:val="1"/>
        </w:numPr>
        <w:spacing w:after="0" w:line="240" w:lineRule="auto"/>
        <w:rPr>
          <w:rFonts w:eastAsia="Times New Roman"/>
        </w:rPr>
      </w:pPr>
      <w:r w:rsidRPr="70CB09D2">
        <w:rPr>
          <w:rFonts w:eastAsia="Times New Roman"/>
        </w:rPr>
        <w:t>If detention or imprisonment of a parent is deemed necessary, ensure regular and frequent telephone and video calls with the child/children, and frequent in-person visits of an adequate duration in a child-friendly environment. Ensure that the parent is detained in a facility as close to the child as feasible.</w:t>
      </w:r>
      <w:r w:rsidR="00435EDC" w:rsidRPr="70CB09D2">
        <w:rPr>
          <w:rFonts w:eastAsia="Times New Roman"/>
          <w:b/>
          <w:bCs/>
        </w:rPr>
        <w:t xml:space="preserve"> </w:t>
      </w:r>
    </w:p>
    <w:p w14:paraId="4CF948F2" w14:textId="404039D8" w:rsidR="000E54B5" w:rsidRPr="000E54B5" w:rsidRDefault="009D596A" w:rsidP="000E54B5">
      <w:pPr>
        <w:numPr>
          <w:ilvl w:val="0"/>
          <w:numId w:val="1"/>
        </w:numPr>
        <w:spacing w:after="0" w:line="240" w:lineRule="auto"/>
        <w:rPr>
          <w:rFonts w:eastAsia="Times New Roman"/>
        </w:rPr>
      </w:pPr>
      <w:r>
        <w:rPr>
          <w:rFonts w:eastAsia="Times New Roman"/>
        </w:rPr>
        <w:t>Ensure that any monitoring of children repatriated from northeast Syria and any sharing of information from such monitoring fully comports with France’s international legal obligations to uphold the children’s rights to privacy and to be free from discrimination.</w:t>
      </w:r>
    </w:p>
    <w:p w14:paraId="12705484" w14:textId="77777777" w:rsidR="000E54B5" w:rsidRDefault="000E54B5" w:rsidP="000E54B5">
      <w:pPr>
        <w:spacing w:after="0" w:line="240" w:lineRule="auto"/>
        <w:rPr>
          <w:rFonts w:eastAsia="Calibri" w:cs="Arial"/>
        </w:rPr>
      </w:pPr>
    </w:p>
    <w:p w14:paraId="7A67154E" w14:textId="77777777" w:rsidR="000E54B5" w:rsidRPr="000E54B5" w:rsidRDefault="000E54B5" w:rsidP="000E54B5">
      <w:pPr>
        <w:spacing w:after="0" w:line="240" w:lineRule="auto"/>
        <w:rPr>
          <w:b/>
          <w:bCs/>
        </w:rPr>
      </w:pPr>
      <w:r w:rsidRPr="000E54B5">
        <w:rPr>
          <w:b/>
          <w:bCs/>
        </w:rPr>
        <w:t>Situation of Migrant Children (articles 10, 11, 12, and 13)</w:t>
      </w:r>
    </w:p>
    <w:p w14:paraId="5FA94ADE" w14:textId="77777777" w:rsidR="000E54B5" w:rsidRPr="00380314" w:rsidRDefault="000E54B5" w:rsidP="000E54B5">
      <w:pPr>
        <w:pStyle w:val="ListParagraph"/>
        <w:numPr>
          <w:ilvl w:val="0"/>
          <w:numId w:val="4"/>
        </w:numPr>
        <w:spacing w:after="0" w:line="240" w:lineRule="auto"/>
        <w:rPr>
          <w:rFonts w:eastAsia="Calibri" w:cs="Calibri"/>
        </w:rPr>
      </w:pPr>
      <w:r w:rsidRPr="00380314">
        <w:rPr>
          <w:rFonts w:eastAsia="Calibri" w:cs="Calibri"/>
        </w:rPr>
        <w:lastRenderedPageBreak/>
        <w:t xml:space="preserve">Unaccompanied migrant children continue to face daunting practical barriers to access protection and care, affecting their enjoyment of their rights to housing, health, education, </w:t>
      </w:r>
      <w:r>
        <w:rPr>
          <w:rFonts w:eastAsia="Calibri" w:cs="Calibri"/>
        </w:rPr>
        <w:t xml:space="preserve">water, </w:t>
      </w:r>
      <w:r w:rsidRPr="00380314">
        <w:rPr>
          <w:rFonts w:eastAsia="Calibri" w:cs="Calibri"/>
        </w:rPr>
        <w:t>and an adequate standard of living.</w:t>
      </w:r>
    </w:p>
    <w:p w14:paraId="7CAA1876" w14:textId="77777777" w:rsidR="000E54B5" w:rsidRDefault="000E54B5" w:rsidP="000E54B5">
      <w:pPr>
        <w:spacing w:after="0" w:line="240" w:lineRule="auto"/>
      </w:pPr>
    </w:p>
    <w:p w14:paraId="247963B3" w14:textId="77777777" w:rsidR="000E54B5" w:rsidRPr="00380314" w:rsidRDefault="000E54B5" w:rsidP="000E54B5">
      <w:pPr>
        <w:pStyle w:val="ListParagraph"/>
        <w:numPr>
          <w:ilvl w:val="0"/>
          <w:numId w:val="4"/>
        </w:numPr>
        <w:spacing w:after="0" w:line="240" w:lineRule="auto"/>
        <w:rPr>
          <w:rFonts w:eastAsia="Calibri" w:cs="Calibri"/>
        </w:rPr>
      </w:pPr>
      <w:r w:rsidRPr="00380314">
        <w:rPr>
          <w:rFonts w:eastAsia="Calibri" w:cs="Calibri"/>
        </w:rPr>
        <w:t>In Calais and elsewhere in northern France, French officials have regularly subjected children as well as adults to degrading treatment and failed to afford unaccompanied children appropriate care and protection. Despite regular calls from civil society organizations, authorities have not taken meaningful action to curb these abusive practices.</w:t>
      </w:r>
      <w:r>
        <w:rPr>
          <w:rStyle w:val="FootnoteReference"/>
          <w:rFonts w:eastAsia="Calibri" w:cs="Calibri"/>
        </w:rPr>
        <w:footnoteReference w:id="31"/>
      </w:r>
    </w:p>
    <w:p w14:paraId="5FF2952E" w14:textId="77777777" w:rsidR="000E54B5" w:rsidRDefault="000E54B5" w:rsidP="000E54B5">
      <w:pPr>
        <w:pStyle w:val="paragraph"/>
        <w:spacing w:before="0" w:beforeAutospacing="0" w:after="0" w:afterAutospacing="0"/>
        <w:textAlignment w:val="baseline"/>
        <w:rPr>
          <w:rStyle w:val="normaltextrun"/>
          <w:rFonts w:ascii="MetaPro-Norm" w:hAnsi="MetaPro-Norm" w:cs="Segoe UI"/>
          <w:sz w:val="22"/>
          <w:szCs w:val="22"/>
        </w:rPr>
      </w:pPr>
    </w:p>
    <w:p w14:paraId="7851E6AA" w14:textId="77777777" w:rsidR="000E54B5" w:rsidRPr="00380314" w:rsidRDefault="000E54B5" w:rsidP="000E54B5">
      <w:pPr>
        <w:pStyle w:val="ListParagraph"/>
        <w:numPr>
          <w:ilvl w:val="0"/>
          <w:numId w:val="4"/>
        </w:numPr>
        <w:spacing w:after="0" w:line="240" w:lineRule="auto"/>
        <w:rPr>
          <w:rFonts w:eastAsia="Calibri" w:cs="Calibri"/>
        </w:rPr>
      </w:pPr>
      <w:r w:rsidRPr="00380314">
        <w:rPr>
          <w:rFonts w:eastAsia="Calibri" w:cs="Calibri"/>
        </w:rPr>
        <w:t xml:space="preserve">Police have routinely required migrants to move temporarily out of informal settlements while police confiscated—and often destroyed—tents, tarps, and sleeping bags the people had not managed to take with them. Police have also carried out mass evictions that remove everybody from </w:t>
      </w:r>
      <w:proofErr w:type="gramStart"/>
      <w:r w:rsidRPr="00380314">
        <w:rPr>
          <w:rFonts w:eastAsia="Calibri" w:cs="Calibri"/>
        </w:rPr>
        <w:t>particular encampments</w:t>
      </w:r>
      <w:proofErr w:type="gramEnd"/>
      <w:r w:rsidRPr="00380314">
        <w:rPr>
          <w:rFonts w:eastAsia="Calibri" w:cs="Calibri"/>
        </w:rPr>
        <w:t xml:space="preserve"> without providing adequate alternative accommodation. Moreover, authorities have not effectively identified nor taken specific steps to protect unaccompanied children.</w:t>
      </w:r>
    </w:p>
    <w:p w14:paraId="790B099B" w14:textId="77777777" w:rsidR="000E54B5" w:rsidRDefault="000E54B5" w:rsidP="000E54B5">
      <w:pPr>
        <w:pStyle w:val="paragraph"/>
        <w:spacing w:before="0" w:beforeAutospacing="0" w:after="0" w:afterAutospacing="0"/>
        <w:textAlignment w:val="baseline"/>
        <w:rPr>
          <w:rStyle w:val="normaltextrun"/>
          <w:rFonts w:ascii="MetaPro-Norm" w:hAnsi="MetaPro-Norm" w:cs="Segoe UI"/>
          <w:sz w:val="22"/>
          <w:szCs w:val="22"/>
        </w:rPr>
      </w:pPr>
    </w:p>
    <w:p w14:paraId="377C7745" w14:textId="77777777" w:rsidR="000E54B5" w:rsidRDefault="000E54B5" w:rsidP="000E54B5">
      <w:pPr>
        <w:pStyle w:val="ListParagraph"/>
        <w:numPr>
          <w:ilvl w:val="0"/>
          <w:numId w:val="4"/>
        </w:numPr>
        <w:spacing w:after="0" w:line="240" w:lineRule="auto"/>
        <w:rPr>
          <w:rFonts w:eastAsia="Calibri" w:cs="Calibri"/>
        </w:rPr>
      </w:pPr>
      <w:r>
        <w:rPr>
          <w:rFonts w:eastAsia="Calibri" w:cs="Calibri"/>
        </w:rPr>
        <w:t>Local authorities and the Ministry of the Interior have periodically refused to install accessible water points, showers, and latrines near encampments in northern France, in some cases appealing or ignoring court orders to do so.</w:t>
      </w:r>
      <w:r>
        <w:rPr>
          <w:rStyle w:val="FootnoteReference"/>
          <w:rFonts w:eastAsia="Calibri" w:cs="Calibri"/>
        </w:rPr>
        <w:footnoteReference w:id="32"/>
      </w:r>
    </w:p>
    <w:p w14:paraId="3CF86490" w14:textId="283DE84B" w:rsidR="000E54B5" w:rsidRDefault="000E54B5" w:rsidP="000E54B5">
      <w:pPr>
        <w:pStyle w:val="ListParagraph"/>
        <w:spacing w:after="0" w:line="240" w:lineRule="auto"/>
        <w:ind w:left="360"/>
        <w:rPr>
          <w:rFonts w:eastAsia="Calibri" w:cs="Calibri"/>
        </w:rPr>
      </w:pPr>
      <w:r>
        <w:rPr>
          <w:rFonts w:eastAsia="Calibri" w:cs="Calibri"/>
        </w:rPr>
        <w:t xml:space="preserve"> </w:t>
      </w:r>
    </w:p>
    <w:p w14:paraId="2036C1A1" w14:textId="77777777" w:rsidR="000E54B5" w:rsidRPr="00380314" w:rsidRDefault="000E54B5" w:rsidP="000E54B5">
      <w:pPr>
        <w:pStyle w:val="ListParagraph"/>
        <w:numPr>
          <w:ilvl w:val="0"/>
          <w:numId w:val="4"/>
        </w:numPr>
        <w:spacing w:after="0" w:line="240" w:lineRule="auto"/>
        <w:rPr>
          <w:rFonts w:eastAsia="Calibri" w:cs="Calibri"/>
        </w:rPr>
      </w:pPr>
      <w:r w:rsidRPr="00380314">
        <w:rPr>
          <w:rFonts w:eastAsia="Calibri" w:cs="Calibri"/>
        </w:rPr>
        <w:t>These tactics leave children and adults constantly on alert and focused on their day-to-day survival. Many of the children and adults Human Rights Watch interviewed for a 2021 report were haggard, sleep-deprived, and, as the French Defender of Rights observed in 2020, “in a state of physical and mental exhaustion.”</w:t>
      </w:r>
      <w:r>
        <w:rPr>
          <w:rStyle w:val="FootnoteReference"/>
          <w:rFonts w:eastAsia="Calibri" w:cs="Calibri"/>
        </w:rPr>
        <w:footnoteReference w:id="33"/>
      </w:r>
    </w:p>
    <w:p w14:paraId="6FAF04BE" w14:textId="77777777" w:rsidR="000E54B5" w:rsidRPr="00380314" w:rsidRDefault="000E54B5" w:rsidP="000E54B5">
      <w:pPr>
        <w:pStyle w:val="paragraph"/>
        <w:spacing w:before="0" w:beforeAutospacing="0" w:after="0" w:afterAutospacing="0"/>
        <w:textAlignment w:val="baseline"/>
        <w:rPr>
          <w:rFonts w:ascii="Segoe UI" w:hAnsi="Segoe UI"/>
          <w:sz w:val="18"/>
          <w:szCs w:val="18"/>
        </w:rPr>
      </w:pPr>
    </w:p>
    <w:p w14:paraId="2855E343" w14:textId="77777777" w:rsidR="000E54B5" w:rsidRPr="00380314" w:rsidRDefault="000E54B5" w:rsidP="000E54B5">
      <w:pPr>
        <w:pStyle w:val="ListParagraph"/>
        <w:numPr>
          <w:ilvl w:val="0"/>
          <w:numId w:val="4"/>
        </w:numPr>
        <w:spacing w:after="0" w:line="240" w:lineRule="auto"/>
        <w:rPr>
          <w:rFonts w:eastAsia="Calibri" w:cs="Calibri"/>
        </w:rPr>
      </w:pPr>
      <w:r w:rsidRPr="00380314">
        <w:rPr>
          <w:rFonts w:eastAsia="Calibri" w:cs="Calibri"/>
        </w:rPr>
        <w:t>Across France, authorities require most, if not all, unaccompanied migrant children to undergo age assessments before the child protection system (</w:t>
      </w:r>
      <w:r w:rsidRPr="00195A43">
        <w:rPr>
          <w:rFonts w:eastAsia="Calibri" w:cs="Calibri"/>
          <w:i/>
          <w:iCs/>
        </w:rPr>
        <w:t xml:space="preserve">Aide </w:t>
      </w:r>
      <w:proofErr w:type="spellStart"/>
      <w:r w:rsidRPr="00195A43">
        <w:rPr>
          <w:rFonts w:eastAsia="Calibri" w:cs="Calibri"/>
          <w:i/>
          <w:iCs/>
        </w:rPr>
        <w:t>sociale</w:t>
      </w:r>
      <w:proofErr w:type="spellEnd"/>
      <w:r w:rsidRPr="00195A43">
        <w:rPr>
          <w:rFonts w:eastAsia="Calibri" w:cs="Calibri"/>
          <w:i/>
          <w:iCs/>
        </w:rPr>
        <w:t xml:space="preserve"> à </w:t>
      </w:r>
      <w:proofErr w:type="spellStart"/>
      <w:r w:rsidRPr="00195A43">
        <w:rPr>
          <w:rFonts w:eastAsia="Calibri" w:cs="Calibri"/>
          <w:i/>
          <w:iCs/>
        </w:rPr>
        <w:t>l’enfance</w:t>
      </w:r>
      <w:proofErr w:type="spellEnd"/>
      <w:r w:rsidRPr="00380314">
        <w:rPr>
          <w:rFonts w:eastAsia="Calibri" w:cs="Calibri"/>
        </w:rPr>
        <w:t>, ASE) will assume responsibility for their care and protection. The routine use of age assessments does not comply with international standards.</w:t>
      </w:r>
      <w:r>
        <w:rPr>
          <w:rStyle w:val="FootnoteReference"/>
          <w:rFonts w:eastAsia="Calibri" w:cs="Calibri"/>
        </w:rPr>
        <w:footnoteReference w:id="34"/>
      </w:r>
    </w:p>
    <w:p w14:paraId="01FC4D19" w14:textId="77777777" w:rsidR="000E54B5" w:rsidRDefault="000E54B5" w:rsidP="000E54B5">
      <w:pPr>
        <w:pStyle w:val="paragraph"/>
        <w:spacing w:before="0" w:beforeAutospacing="0" w:after="0" w:afterAutospacing="0"/>
        <w:textAlignment w:val="baseline"/>
        <w:rPr>
          <w:rStyle w:val="eop"/>
          <w:rFonts w:ascii="MetaPro-Norm" w:hAnsi="MetaPro-Norm" w:cs="Segoe UI"/>
          <w:sz w:val="22"/>
          <w:szCs w:val="22"/>
        </w:rPr>
      </w:pPr>
    </w:p>
    <w:p w14:paraId="47265DB2" w14:textId="77777777" w:rsidR="000E54B5" w:rsidRDefault="000E54B5" w:rsidP="000E54B5">
      <w:pPr>
        <w:pStyle w:val="ListParagraph"/>
        <w:numPr>
          <w:ilvl w:val="0"/>
          <w:numId w:val="4"/>
        </w:numPr>
        <w:spacing w:after="0" w:line="240" w:lineRule="auto"/>
        <w:rPr>
          <w:rFonts w:eastAsia="Calibri" w:cs="Calibri"/>
        </w:rPr>
      </w:pPr>
      <w:r w:rsidRPr="00380314">
        <w:rPr>
          <w:rFonts w:eastAsia="Calibri" w:cs="Calibri"/>
        </w:rPr>
        <w:t>Many children who are incorrectly deemed to be adults eventually receive formal recognition of their minority after juvenile court judges review their cases. But such reviews take months—sometimes nearly two years. In the meantime, they may face serious barriers in access to education and health services, even though education is in principle open to all in France</w:t>
      </w:r>
      <w:r>
        <w:rPr>
          <w:rStyle w:val="FootnoteReference"/>
          <w:rFonts w:eastAsia="Calibri" w:cs="Calibri"/>
        </w:rPr>
        <w:footnoteReference w:id="35"/>
      </w:r>
      <w:r w:rsidRPr="00380314">
        <w:rPr>
          <w:rFonts w:eastAsia="Calibri" w:cs="Calibri"/>
        </w:rPr>
        <w:t xml:space="preserve"> and some forms of health services should be available </w:t>
      </w:r>
      <w:r w:rsidRPr="00380314">
        <w:rPr>
          <w:rFonts w:eastAsia="Calibri" w:cs="Calibri"/>
        </w:rPr>
        <w:lastRenderedPageBreak/>
        <w:t>regardless of a person’s migration status</w:t>
      </w:r>
      <w:r>
        <w:rPr>
          <w:rFonts w:eastAsia="Calibri" w:cs="Calibri"/>
        </w:rPr>
        <w:t>,</w:t>
      </w:r>
      <w:r>
        <w:rPr>
          <w:rStyle w:val="FootnoteReference"/>
          <w:rFonts w:eastAsia="Calibri" w:cs="Calibri"/>
        </w:rPr>
        <w:footnoteReference w:id="36"/>
      </w:r>
      <w:r w:rsidRPr="00380314">
        <w:rPr>
          <w:rFonts w:eastAsia="Calibri" w:cs="Calibri"/>
        </w:rPr>
        <w:t xml:space="preserve"> </w:t>
      </w:r>
      <w:r>
        <w:rPr>
          <w:rFonts w:eastAsia="Calibri" w:cs="Calibri"/>
        </w:rPr>
        <w:t xml:space="preserve">and </w:t>
      </w:r>
      <w:r w:rsidRPr="00380314">
        <w:rPr>
          <w:rFonts w:eastAsia="Calibri" w:cs="Calibri"/>
        </w:rPr>
        <w:t>are dependent on the overstretched emergency accommodation system for adults or on the generosity of private citizens.</w:t>
      </w:r>
    </w:p>
    <w:p w14:paraId="25E5568D" w14:textId="77777777" w:rsidR="000E54B5" w:rsidRDefault="000E54B5" w:rsidP="000E54B5">
      <w:pPr>
        <w:pStyle w:val="ListParagraph"/>
        <w:spacing w:after="0" w:line="240" w:lineRule="auto"/>
        <w:ind w:left="360"/>
        <w:rPr>
          <w:rFonts w:eastAsia="Calibri" w:cs="Calibri"/>
        </w:rPr>
      </w:pPr>
      <w:r>
        <w:rPr>
          <w:rFonts w:eastAsia="Calibri" w:cs="Calibri"/>
        </w:rPr>
        <w:t xml:space="preserve"> </w:t>
      </w:r>
    </w:p>
    <w:p w14:paraId="6A362461" w14:textId="77777777" w:rsidR="000E54B5" w:rsidRPr="00380314" w:rsidRDefault="000E54B5" w:rsidP="000E54B5">
      <w:pPr>
        <w:pStyle w:val="ListParagraph"/>
        <w:numPr>
          <w:ilvl w:val="0"/>
          <w:numId w:val="4"/>
        </w:numPr>
        <w:spacing w:after="0" w:line="240" w:lineRule="auto"/>
        <w:rPr>
          <w:rFonts w:eastAsia="Calibri" w:cs="Calibri"/>
        </w:rPr>
      </w:pPr>
      <w:r>
        <w:rPr>
          <w:rFonts w:eastAsia="Calibri" w:cs="Calibri"/>
        </w:rPr>
        <w:t>In April 2023, French police and gendarmes commenced a large-scale operation in Mayotte, in the Indian Ocean, to demolish informal settlements and expel large numbers of undocumented migrants, nearly all from Comoros.</w:t>
      </w:r>
      <w:r>
        <w:rPr>
          <w:rStyle w:val="FootnoteReference"/>
          <w:rFonts w:eastAsia="Calibri" w:cs="Calibri"/>
        </w:rPr>
        <w:footnoteReference w:id="37"/>
      </w:r>
      <w:r>
        <w:rPr>
          <w:rFonts w:eastAsia="Calibri" w:cs="Calibri"/>
        </w:rPr>
        <w:t xml:space="preserve"> The minister of the interior, </w:t>
      </w:r>
      <w:proofErr w:type="spellStart"/>
      <w:r w:rsidRPr="009E6543">
        <w:rPr>
          <w:rFonts w:eastAsia="Calibri" w:cs="Calibri"/>
        </w:rPr>
        <w:t>Gérald</w:t>
      </w:r>
      <w:proofErr w:type="spellEnd"/>
      <w:r w:rsidRPr="009E6543">
        <w:rPr>
          <w:rFonts w:eastAsia="Calibri" w:cs="Calibri"/>
        </w:rPr>
        <w:t xml:space="preserve"> Darmanin</w:t>
      </w:r>
      <w:r>
        <w:rPr>
          <w:rFonts w:eastAsia="Calibri" w:cs="Calibri"/>
        </w:rPr>
        <w:t xml:space="preserve">, has repeatedly described the ongoing operation </w:t>
      </w:r>
      <w:r w:rsidRPr="009E6543">
        <w:rPr>
          <w:rFonts w:eastAsia="Calibri" w:cs="Calibri"/>
        </w:rPr>
        <w:t>as an effort to combat crime, improve public health, and tackle irregular migration</w:t>
      </w:r>
      <w:r>
        <w:rPr>
          <w:rFonts w:eastAsia="Calibri" w:cs="Calibri"/>
        </w:rPr>
        <w:t>,</w:t>
      </w:r>
      <w:r>
        <w:rPr>
          <w:rStyle w:val="FootnoteReference"/>
          <w:rFonts w:eastAsia="Calibri" w:cs="Calibri"/>
        </w:rPr>
        <w:footnoteReference w:id="38"/>
      </w:r>
      <w:r w:rsidRPr="009E6543">
        <w:rPr>
          <w:rFonts w:eastAsia="Calibri" w:cs="Calibri"/>
        </w:rPr>
        <w:t xml:space="preserve"> </w:t>
      </w:r>
      <w:r>
        <w:rPr>
          <w:rFonts w:eastAsia="Calibri" w:cs="Calibri"/>
        </w:rPr>
        <w:t>remarks that reinforce p</w:t>
      </w:r>
      <w:r w:rsidRPr="009E6543">
        <w:rPr>
          <w:rFonts w:eastAsia="Calibri" w:cs="Calibri"/>
        </w:rPr>
        <w:t>rejudicial associations of migration</w:t>
      </w:r>
      <w:r>
        <w:rPr>
          <w:rFonts w:eastAsia="Calibri" w:cs="Calibri"/>
        </w:rPr>
        <w:t xml:space="preserve"> with disease and delinquency. This initiative has not meaningfully addressed the dire needs of the 80 percent of Mayotte’s population living in poverty.</w:t>
      </w:r>
    </w:p>
    <w:p w14:paraId="3A1E902E" w14:textId="77777777" w:rsidR="000E54B5" w:rsidRDefault="000E54B5" w:rsidP="000E54B5">
      <w:pPr>
        <w:pStyle w:val="paragraph"/>
        <w:spacing w:before="0" w:beforeAutospacing="0" w:after="0" w:afterAutospacing="0"/>
        <w:textAlignment w:val="baseline"/>
        <w:rPr>
          <w:rFonts w:ascii="Segoe UI" w:hAnsi="Segoe UI" w:cs="Segoe UI"/>
          <w:sz w:val="18"/>
          <w:szCs w:val="18"/>
        </w:rPr>
      </w:pPr>
    </w:p>
    <w:p w14:paraId="418E009D" w14:textId="77777777" w:rsidR="000E54B5" w:rsidRPr="00A8259B" w:rsidRDefault="000E54B5" w:rsidP="000E54B5">
      <w:pPr>
        <w:pStyle w:val="ListParagraph"/>
        <w:numPr>
          <w:ilvl w:val="0"/>
          <w:numId w:val="4"/>
        </w:numPr>
        <w:spacing w:after="0" w:line="240" w:lineRule="auto"/>
        <w:rPr>
          <w:rFonts w:eastAsia="Calibri" w:cs="Calibri"/>
          <w:i/>
          <w:iCs/>
        </w:rPr>
      </w:pPr>
      <w:r w:rsidRPr="00A8259B">
        <w:rPr>
          <w:rFonts w:eastAsia="Calibri" w:cs="Calibri"/>
          <w:i/>
          <w:iCs/>
        </w:rPr>
        <w:t>Human Rights Watch encourages the Committee to call on the government to: </w:t>
      </w:r>
    </w:p>
    <w:p w14:paraId="7D7B9E3A" w14:textId="77777777" w:rsidR="00443E4E" w:rsidRDefault="000E54B5" w:rsidP="00443E4E">
      <w:pPr>
        <w:pStyle w:val="paragraph"/>
        <w:numPr>
          <w:ilvl w:val="0"/>
          <w:numId w:val="9"/>
        </w:numPr>
        <w:spacing w:before="0" w:beforeAutospacing="0" w:after="0" w:afterAutospacing="0"/>
        <w:textAlignment w:val="baseline"/>
        <w:rPr>
          <w:rStyle w:val="normaltextrun"/>
          <w:rFonts w:ascii="MetaPro-Norm" w:hAnsi="MetaPro-Norm" w:cs="Segoe UI"/>
          <w:sz w:val="22"/>
          <w:szCs w:val="22"/>
        </w:rPr>
      </w:pPr>
      <w:r>
        <w:rPr>
          <w:rStyle w:val="normaltextrun"/>
          <w:rFonts w:ascii="MetaPro-Norm" w:hAnsi="MetaPro-Norm" w:cs="Segoe UI"/>
          <w:sz w:val="22"/>
          <w:szCs w:val="22"/>
        </w:rPr>
        <w:t>End the practice of seizing tents, tarps, sleeping bags, and blankets from encampments in the departments of Pas-de-Calais, Nord, and elsewhere in France.</w:t>
      </w:r>
    </w:p>
    <w:p w14:paraId="39693716" w14:textId="77777777" w:rsidR="000D0E59" w:rsidRDefault="000D0E59" w:rsidP="000D0E59">
      <w:pPr>
        <w:numPr>
          <w:ilvl w:val="0"/>
          <w:numId w:val="9"/>
        </w:numPr>
        <w:spacing w:after="0" w:line="240" w:lineRule="auto"/>
        <w:textAlignment w:val="baseline"/>
      </w:pPr>
      <w:r>
        <w:t>End the destruction of informal settlements in Mayotte, and redirect efforts toward fulfilling the economic and social rights</w:t>
      </w:r>
      <w:r w:rsidRPr="00250BF9">
        <w:t>, including access to adequate food, housing, and water, for</w:t>
      </w:r>
      <w:r>
        <w:t xml:space="preserve"> those living in the department. </w:t>
      </w:r>
    </w:p>
    <w:p w14:paraId="4D9537CE" w14:textId="77777777" w:rsidR="00443E4E" w:rsidRDefault="000E54B5" w:rsidP="00443E4E">
      <w:pPr>
        <w:pStyle w:val="paragraph"/>
        <w:numPr>
          <w:ilvl w:val="0"/>
          <w:numId w:val="9"/>
        </w:numPr>
        <w:spacing w:before="0" w:beforeAutospacing="0" w:after="0" w:afterAutospacing="0"/>
        <w:textAlignment w:val="baseline"/>
        <w:rPr>
          <w:rStyle w:val="eop"/>
          <w:rFonts w:ascii="MetaPro-Norm" w:hAnsi="MetaPro-Norm" w:cs="Segoe UI"/>
          <w:sz w:val="22"/>
          <w:szCs w:val="22"/>
        </w:rPr>
      </w:pPr>
      <w:r w:rsidRPr="00443E4E">
        <w:rPr>
          <w:rStyle w:val="normaltextrun"/>
          <w:rFonts w:ascii="MetaPro-Norm" w:hAnsi="MetaPro-Norm" w:cs="Segoe UI"/>
          <w:sz w:val="22"/>
          <w:szCs w:val="22"/>
        </w:rPr>
        <w:t>Ensure that evictions are not carried out if they would deprive people of shelter, make them destitute, or expose them to other serious human rights violations.</w:t>
      </w:r>
    </w:p>
    <w:p w14:paraId="65112D3C" w14:textId="5C86CFDA" w:rsidR="00443E4E" w:rsidRPr="00C10EF4" w:rsidRDefault="000E54B5" w:rsidP="00C10EF4">
      <w:pPr>
        <w:pStyle w:val="paragraph"/>
        <w:numPr>
          <w:ilvl w:val="0"/>
          <w:numId w:val="9"/>
        </w:numPr>
        <w:spacing w:before="0" w:beforeAutospacing="0" w:after="0" w:afterAutospacing="0"/>
        <w:textAlignment w:val="baseline"/>
        <w:rPr>
          <w:rFonts w:ascii="MetaPro-Norm" w:hAnsi="MetaPro-Norm" w:cs="Segoe UI"/>
          <w:sz w:val="22"/>
          <w:szCs w:val="22"/>
        </w:rPr>
      </w:pPr>
      <w:r w:rsidRPr="00443E4E">
        <w:rPr>
          <w:rStyle w:val="eop"/>
          <w:rFonts w:ascii="MetaPro-Norm" w:hAnsi="MetaPro-Norm" w:cs="Segoe UI"/>
          <w:sz w:val="22"/>
          <w:szCs w:val="22"/>
        </w:rPr>
        <w:t>Provide accessible drinking water, showers, and toilets for people in migrant encampments.</w:t>
      </w:r>
      <w:r w:rsidRPr="00C10EF4">
        <w:rPr>
          <w:rStyle w:val="eop"/>
          <w:rFonts w:ascii="MetaPro-Norm" w:hAnsi="MetaPro-Norm" w:cs="Segoe UI"/>
          <w:sz w:val="22"/>
          <w:szCs w:val="22"/>
        </w:rPr>
        <w:t xml:space="preserve"> </w:t>
      </w:r>
    </w:p>
    <w:p w14:paraId="00E85DE8" w14:textId="4F3E0900" w:rsidR="00443E4E" w:rsidRDefault="000E54B5" w:rsidP="00443E4E">
      <w:pPr>
        <w:pStyle w:val="paragraph"/>
        <w:numPr>
          <w:ilvl w:val="0"/>
          <w:numId w:val="9"/>
        </w:numPr>
        <w:spacing w:before="0" w:beforeAutospacing="0" w:after="0" w:afterAutospacing="0"/>
        <w:textAlignment w:val="baseline"/>
        <w:rPr>
          <w:rFonts w:ascii="MetaPro-Norm" w:hAnsi="MetaPro-Norm" w:cs="Segoe UI"/>
          <w:sz w:val="22"/>
          <w:szCs w:val="22"/>
        </w:rPr>
      </w:pPr>
      <w:r w:rsidRPr="00443E4E">
        <w:rPr>
          <w:rStyle w:val="normaltextrun"/>
          <w:rFonts w:ascii="MetaPro-Norm" w:hAnsi="MetaPro-Norm" w:cs="Segoe UI"/>
          <w:sz w:val="22"/>
          <w:szCs w:val="22"/>
        </w:rPr>
        <w:t>Increase efforts to identify unaccompanied migrant children and offer them emergency accommodation.</w:t>
      </w:r>
      <w:r w:rsidRPr="00443E4E">
        <w:rPr>
          <w:rStyle w:val="eop"/>
          <w:rFonts w:ascii="MetaPro-Norm" w:hAnsi="MetaPro-Norm" w:cs="Segoe UI"/>
          <w:sz w:val="22"/>
          <w:szCs w:val="22"/>
        </w:rPr>
        <w:t> </w:t>
      </w:r>
    </w:p>
    <w:p w14:paraId="29A3D064" w14:textId="77777777" w:rsidR="00443E4E" w:rsidRDefault="000E54B5" w:rsidP="00443E4E">
      <w:pPr>
        <w:pStyle w:val="paragraph"/>
        <w:numPr>
          <w:ilvl w:val="0"/>
          <w:numId w:val="9"/>
        </w:numPr>
        <w:spacing w:before="0" w:beforeAutospacing="0" w:after="0" w:afterAutospacing="0"/>
        <w:textAlignment w:val="baseline"/>
        <w:rPr>
          <w:rFonts w:ascii="MetaPro-Norm" w:hAnsi="MetaPro-Norm" w:cs="Segoe UI"/>
          <w:sz w:val="22"/>
          <w:szCs w:val="22"/>
        </w:rPr>
      </w:pPr>
      <w:r w:rsidRPr="00443E4E">
        <w:rPr>
          <w:rStyle w:val="normaltextrun"/>
          <w:rFonts w:ascii="MetaPro-Norm" w:hAnsi="MetaPro-Norm" w:cs="Segoe UI"/>
          <w:sz w:val="22"/>
          <w:szCs w:val="22"/>
        </w:rPr>
        <w:t>Apply the presumption of minority, as required by French law. Age assessments should be used only when authorities have serious doubts about an individual’s claim to be under the age of 18. Age assessments should seek to establish approximate age through interviews and review of documents, as recommended by international standards. These procedures should afford the benefit of the doubt so that if there is a possibility that an individual is a child, that individual is treated as a child.</w:t>
      </w:r>
      <w:r w:rsidRPr="00443E4E">
        <w:rPr>
          <w:rStyle w:val="eop"/>
          <w:rFonts w:ascii="MetaPro-Norm" w:hAnsi="MetaPro-Norm" w:cs="Segoe UI"/>
          <w:sz w:val="22"/>
          <w:szCs w:val="22"/>
        </w:rPr>
        <w:t> </w:t>
      </w:r>
    </w:p>
    <w:p w14:paraId="69D215A4" w14:textId="71B436B6" w:rsidR="000E54B5" w:rsidRPr="00443E4E" w:rsidRDefault="000E54B5" w:rsidP="00443E4E">
      <w:pPr>
        <w:pStyle w:val="paragraph"/>
        <w:numPr>
          <w:ilvl w:val="0"/>
          <w:numId w:val="9"/>
        </w:numPr>
        <w:spacing w:before="0" w:beforeAutospacing="0" w:after="0" w:afterAutospacing="0"/>
        <w:textAlignment w:val="baseline"/>
        <w:rPr>
          <w:rFonts w:ascii="MetaPro-Norm" w:hAnsi="MetaPro-Norm" w:cs="Segoe UI"/>
          <w:sz w:val="22"/>
          <w:szCs w:val="22"/>
        </w:rPr>
      </w:pPr>
      <w:r w:rsidRPr="00443E4E">
        <w:rPr>
          <w:rStyle w:val="normaltextrun"/>
          <w:rFonts w:ascii="MetaPro-Norm" w:hAnsi="MetaPro-Norm" w:cs="Segoe UI"/>
          <w:sz w:val="22"/>
          <w:szCs w:val="22"/>
        </w:rPr>
        <w:t>Ensure that all unaccompanied migrant children in France have access to education and health services, in line with French law and international standards.</w:t>
      </w:r>
      <w:r w:rsidRPr="00443E4E">
        <w:rPr>
          <w:rStyle w:val="eop"/>
          <w:rFonts w:ascii="MetaPro-Norm" w:hAnsi="MetaPro-Norm" w:cs="Segoe UI"/>
          <w:sz w:val="22"/>
          <w:szCs w:val="22"/>
        </w:rPr>
        <w:t> </w:t>
      </w:r>
    </w:p>
    <w:p w14:paraId="2BA4DD87" w14:textId="4A6C19C6" w:rsidR="4C4DF539" w:rsidRDefault="4C4DF539" w:rsidP="70CB09D2">
      <w:pPr>
        <w:spacing w:after="0" w:line="240" w:lineRule="auto"/>
        <w:rPr>
          <w:b/>
          <w:bCs/>
          <w:highlight w:val="yellow"/>
        </w:rPr>
      </w:pPr>
    </w:p>
    <w:sectPr w:rsidR="4C4DF539" w:rsidSect="00FF61E9">
      <w:foot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D2843" w14:textId="77777777" w:rsidR="00B4749E" w:rsidRDefault="00B4749E" w:rsidP="00FB3FDE">
      <w:pPr>
        <w:spacing w:after="0" w:line="240" w:lineRule="auto"/>
      </w:pPr>
      <w:r>
        <w:separator/>
      </w:r>
    </w:p>
  </w:endnote>
  <w:endnote w:type="continuationSeparator" w:id="0">
    <w:p w14:paraId="30A98FDF" w14:textId="77777777" w:rsidR="00B4749E" w:rsidRDefault="00B4749E" w:rsidP="00FB3FDE">
      <w:pPr>
        <w:spacing w:after="0" w:line="240" w:lineRule="auto"/>
      </w:pPr>
      <w:r>
        <w:continuationSeparator/>
      </w:r>
    </w:p>
  </w:endnote>
  <w:endnote w:type="continuationNotice" w:id="1">
    <w:p w14:paraId="6AD19A02" w14:textId="77777777" w:rsidR="00B4749E" w:rsidRDefault="00B474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etaPro-Medi">
    <w:altName w:val="Calibri"/>
    <w:panose1 w:val="00000000000000000000"/>
    <w:charset w:val="00"/>
    <w:family w:val="swiss"/>
    <w:notTrueType/>
    <w:pitch w:val="variable"/>
    <w:sig w:usb0="A00002F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MetaMedium-Roman">
    <w:altName w:val="Calibri"/>
    <w:charset w:val="00"/>
    <w:family w:val="swiss"/>
    <w:pitch w:val="variable"/>
    <w:sig w:usb0="80000027" w:usb1="00000000" w:usb2="00000000" w:usb3="00000000" w:csb0="00000001"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32054"/>
      <w:docPartObj>
        <w:docPartGallery w:val="Page Numbers (Bottom of Page)"/>
        <w:docPartUnique/>
      </w:docPartObj>
    </w:sdtPr>
    <w:sdtEndPr>
      <w:rPr>
        <w:rFonts w:ascii="MetaPro-Medi" w:hAnsi="MetaPro-Medi"/>
        <w:noProof/>
      </w:rPr>
    </w:sdtEndPr>
    <w:sdtContent>
      <w:p w14:paraId="68F461A4" w14:textId="7F8091E6" w:rsidR="008B53FD" w:rsidRPr="008B53FD" w:rsidRDefault="008B53FD">
        <w:pPr>
          <w:pStyle w:val="Footer"/>
          <w:jc w:val="center"/>
          <w:rPr>
            <w:rFonts w:ascii="MetaPro-Medi" w:hAnsi="MetaPro-Medi"/>
          </w:rPr>
        </w:pPr>
        <w:r w:rsidRPr="008B53FD">
          <w:rPr>
            <w:rFonts w:ascii="MetaPro-Medi" w:hAnsi="MetaPro-Medi"/>
          </w:rPr>
          <w:fldChar w:fldCharType="begin"/>
        </w:r>
        <w:r w:rsidRPr="008B53FD">
          <w:rPr>
            <w:rFonts w:ascii="MetaPro-Medi" w:hAnsi="MetaPro-Medi"/>
          </w:rPr>
          <w:instrText xml:space="preserve"> PAGE   \* MERGEFORMAT </w:instrText>
        </w:r>
        <w:r w:rsidRPr="008B53FD">
          <w:rPr>
            <w:rFonts w:ascii="MetaPro-Medi" w:hAnsi="MetaPro-Medi"/>
          </w:rPr>
          <w:fldChar w:fldCharType="separate"/>
        </w:r>
        <w:r w:rsidRPr="008B53FD">
          <w:rPr>
            <w:rFonts w:ascii="MetaPro-Medi" w:hAnsi="MetaPro-Medi"/>
            <w:noProof/>
          </w:rPr>
          <w:t>2</w:t>
        </w:r>
        <w:r w:rsidRPr="008B53FD">
          <w:rPr>
            <w:rFonts w:ascii="MetaPro-Medi" w:hAnsi="MetaPro-Medi"/>
            <w:noProof/>
          </w:rPr>
          <w:fldChar w:fldCharType="end"/>
        </w:r>
      </w:p>
    </w:sdtContent>
  </w:sdt>
  <w:p w14:paraId="5B61111C" w14:textId="77777777" w:rsidR="008B53FD" w:rsidRDefault="008B5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0FBAA" w14:textId="77777777" w:rsidR="00B4749E" w:rsidRDefault="00B4749E" w:rsidP="00FB3FDE">
      <w:pPr>
        <w:spacing w:after="0" w:line="240" w:lineRule="auto"/>
      </w:pPr>
      <w:r>
        <w:separator/>
      </w:r>
    </w:p>
  </w:footnote>
  <w:footnote w:type="continuationSeparator" w:id="0">
    <w:p w14:paraId="49726D3E" w14:textId="77777777" w:rsidR="00B4749E" w:rsidRDefault="00B4749E" w:rsidP="00FB3FDE">
      <w:pPr>
        <w:spacing w:after="0" w:line="240" w:lineRule="auto"/>
      </w:pPr>
      <w:r>
        <w:continuationSeparator/>
      </w:r>
    </w:p>
  </w:footnote>
  <w:footnote w:type="continuationNotice" w:id="1">
    <w:p w14:paraId="34CB5F14" w14:textId="77777777" w:rsidR="00B4749E" w:rsidRDefault="00B4749E">
      <w:pPr>
        <w:spacing w:after="0" w:line="240" w:lineRule="auto"/>
      </w:pPr>
    </w:p>
  </w:footnote>
  <w:footnote w:id="2">
    <w:p w14:paraId="4E2C29C7" w14:textId="2F6C94B4" w:rsidR="00FB3FDE" w:rsidRDefault="00FB3FDE">
      <w:pPr>
        <w:pStyle w:val="FootnoteText"/>
      </w:pPr>
      <w:r>
        <w:rPr>
          <w:rStyle w:val="FootnoteReference"/>
        </w:rPr>
        <w:footnoteRef/>
      </w:r>
      <w:r>
        <w:t xml:space="preserve"> </w:t>
      </w:r>
      <w:r w:rsidR="005B63B3">
        <w:t>Human Rights Watch, “</w:t>
      </w:r>
      <w:r w:rsidR="005B63B3" w:rsidRPr="005B63B3">
        <w:t>Submission to the Committee on Economic, Social and Cultural Rights on France</w:t>
      </w:r>
      <w:r w:rsidR="00FD4A01">
        <w:t xml:space="preserve"> – 66th</w:t>
      </w:r>
      <w:r w:rsidR="00FD4A01">
        <w:rPr>
          <w:vertAlign w:val="superscript"/>
        </w:rPr>
        <w:t xml:space="preserve"> </w:t>
      </w:r>
      <w:r w:rsidR="00FD4A01">
        <w:t xml:space="preserve">pre-sessional, 2020,” January 21, 2020, </w:t>
      </w:r>
      <w:r w:rsidR="00D5675B" w:rsidRPr="00D5675B">
        <w:t>https://www.hrw.org/news/2020/01/21/submission-committee-economic-social-and-cultural-rights-france</w:t>
      </w:r>
      <w:r w:rsidR="00D5675B">
        <w:t>.</w:t>
      </w:r>
    </w:p>
  </w:footnote>
  <w:footnote w:id="3">
    <w:p w14:paraId="540F968B" w14:textId="1215FA34" w:rsidR="004436FD" w:rsidRPr="00B655DB" w:rsidRDefault="004436FD" w:rsidP="004436FD">
      <w:pPr>
        <w:pStyle w:val="FootnoteText"/>
      </w:pPr>
      <w:r>
        <w:rPr>
          <w:rStyle w:val="FootnoteReference"/>
        </w:rPr>
        <w:footnoteRef/>
      </w:r>
      <w:r w:rsidRPr="007A1F8C">
        <w:t xml:space="preserve"> </w:t>
      </w:r>
      <w:r w:rsidR="009342D6" w:rsidRPr="007A1F8C">
        <w:t>Human Rights Watch exchange with Collectif de</w:t>
      </w:r>
      <w:r w:rsidR="00A0371D" w:rsidRPr="007A1F8C">
        <w:t>s</w:t>
      </w:r>
      <w:r w:rsidR="009342D6" w:rsidRPr="007A1F8C">
        <w:t xml:space="preserve"> Familles</w:t>
      </w:r>
      <w:r w:rsidR="00A0371D" w:rsidRPr="007A1F8C">
        <w:t xml:space="preserve"> </w:t>
      </w:r>
      <w:r w:rsidR="00A0371D">
        <w:t>Unies</w:t>
      </w:r>
      <w:r w:rsidR="009342D6" w:rsidRPr="00B655DB">
        <w:t xml:space="preserve">, a family group </w:t>
      </w:r>
      <w:r w:rsidR="002C236E" w:rsidRPr="00B655DB">
        <w:t>for relatives of French nationals detained in northeast Syria, July 28, 2023.</w:t>
      </w:r>
    </w:p>
  </w:footnote>
  <w:footnote w:id="4">
    <w:p w14:paraId="750F370C" w14:textId="6F0A48F9" w:rsidR="004436FD" w:rsidRPr="007C6119" w:rsidRDefault="004436FD" w:rsidP="004436FD">
      <w:pPr>
        <w:pStyle w:val="FootnoteText"/>
        <w:rPr>
          <w:lang w:val="fr-FR"/>
        </w:rPr>
      </w:pPr>
      <w:r w:rsidRPr="00EE363A">
        <w:rPr>
          <w:rStyle w:val="FootnoteReference"/>
        </w:rPr>
        <w:footnoteRef/>
      </w:r>
      <w:r w:rsidRPr="00170FBF">
        <w:rPr>
          <w:lang w:val="fr-FR"/>
        </w:rPr>
        <w:t xml:space="preserve"> “Rapatriées de camps djihadistes en Syrie, dix femmes mises en examen et écrouées en France,” </w:t>
      </w:r>
      <w:r w:rsidRPr="00170FBF">
        <w:rPr>
          <w:i/>
          <w:iCs/>
          <w:lang w:val="fr-FR"/>
        </w:rPr>
        <w:t>Le Monde</w:t>
      </w:r>
      <w:r>
        <w:rPr>
          <w:i/>
          <w:iCs/>
          <w:lang w:val="fr-FR"/>
        </w:rPr>
        <w:t>/</w:t>
      </w:r>
      <w:r w:rsidRPr="005F027B">
        <w:rPr>
          <w:i/>
          <w:iCs/>
          <w:lang w:val="fr-FR"/>
        </w:rPr>
        <w:t>AFP</w:t>
      </w:r>
      <w:r w:rsidRPr="00170FBF">
        <w:rPr>
          <w:i/>
          <w:iCs/>
          <w:lang w:val="fr-FR"/>
        </w:rPr>
        <w:t xml:space="preserve">, </w:t>
      </w:r>
      <w:proofErr w:type="spellStart"/>
      <w:r w:rsidRPr="00170FBF">
        <w:rPr>
          <w:lang w:val="fr-FR"/>
        </w:rPr>
        <w:t>October</w:t>
      </w:r>
      <w:proofErr w:type="spellEnd"/>
      <w:r w:rsidRPr="00170FBF">
        <w:rPr>
          <w:lang w:val="fr-FR"/>
        </w:rPr>
        <w:t xml:space="preserve"> 24, 2022,</w:t>
      </w:r>
      <w:r>
        <w:fldChar w:fldCharType="begin"/>
      </w:r>
      <w:r w:rsidRPr="000E243F">
        <w:rPr>
          <w:lang w:val="fr-FR"/>
        </w:rPr>
        <w:instrText>h</w:instrText>
      </w:r>
      <w:r w:rsidRPr="00435BFE">
        <w:rPr>
          <w:lang w:val="fr-FR"/>
        </w:rPr>
        <w:instrText>ttps://www.lemonde.fr/international/article/2022/10/24/rapatriees-de-camps-en-syrie-dix-femmes-mises-en-examen-et-ecrouees_6147169_3210.html</w:instrText>
      </w:r>
      <w:r>
        <w:fldChar w:fldCharType="separate"/>
      </w:r>
      <w:r w:rsidRPr="00170FBF">
        <w:rPr>
          <w:lang w:val="fr-FR"/>
        </w:rPr>
        <w:t>https://www.lemonde.fr/international/article/2022/10/24/rapatriees-de-camps-en-syrie-dix-femmes-mises-en-examen-et-ecrouees_6147169_3210.html</w:t>
      </w:r>
      <w:r>
        <w:rPr>
          <w:lang w:val="fr-FR"/>
        </w:rPr>
        <w:fldChar w:fldCharType="end"/>
      </w:r>
      <w:r w:rsidRPr="00170FBF">
        <w:rPr>
          <w:lang w:val="fr-FR"/>
        </w:rPr>
        <w:t xml:space="preserve"> </w:t>
      </w:r>
      <w:r w:rsidR="00844083" w:rsidRPr="00844083">
        <w:rPr>
          <w:lang w:val="fr-FR"/>
        </w:rPr>
        <w:t xml:space="preserve">https://www.lemonde.fr/international/article/2022/10/24/rapatriees-de-camps-en-syrie-dix-femmes-mises-en-examen-et-ecrouees_6147169_3210.html </w:t>
      </w:r>
      <w:r w:rsidRPr="00170FBF">
        <w:rPr>
          <w:lang w:val="fr-FR"/>
        </w:rPr>
        <w:t>(</w:t>
      </w:r>
      <w:proofErr w:type="spellStart"/>
      <w:r w:rsidRPr="00170FBF">
        <w:rPr>
          <w:lang w:val="fr-FR"/>
        </w:rPr>
        <w:t>accessed</w:t>
      </w:r>
      <w:proofErr w:type="spellEnd"/>
      <w:r w:rsidRPr="00170FBF">
        <w:rPr>
          <w:lang w:val="fr-FR"/>
        </w:rPr>
        <w:t xml:space="preserve"> </w:t>
      </w:r>
      <w:proofErr w:type="spellStart"/>
      <w:r w:rsidRPr="00170FBF">
        <w:rPr>
          <w:lang w:val="fr-FR"/>
        </w:rPr>
        <w:t>October</w:t>
      </w:r>
      <w:proofErr w:type="spellEnd"/>
      <w:r w:rsidRPr="00170FBF">
        <w:rPr>
          <w:lang w:val="fr-FR"/>
        </w:rPr>
        <w:t xml:space="preserve"> 31, 2022).</w:t>
      </w:r>
    </w:p>
  </w:footnote>
  <w:footnote w:id="5">
    <w:p w14:paraId="63BFBE6B" w14:textId="50F70C4B" w:rsidR="004436FD" w:rsidRDefault="004436FD" w:rsidP="004436FD">
      <w:pPr>
        <w:pStyle w:val="FootnoteText"/>
      </w:pPr>
      <w:r>
        <w:rPr>
          <w:rStyle w:val="FootnoteReference"/>
        </w:rPr>
        <w:footnoteRef/>
      </w:r>
      <w:r>
        <w:t xml:space="preserve"> “France Repatriates 15 women and 32 children from Syria jihadist camps,” </w:t>
      </w:r>
      <w:r>
        <w:rPr>
          <w:i/>
          <w:iCs/>
        </w:rPr>
        <w:t xml:space="preserve">France 24, </w:t>
      </w:r>
      <w:r>
        <w:t>January 24, 2023</w:t>
      </w:r>
      <w:r w:rsidR="007366ED">
        <w:t>,</w:t>
      </w:r>
      <w:r>
        <w:t xml:space="preserve"> </w:t>
      </w:r>
      <w:r w:rsidRPr="00427EEE">
        <w:t>https://amp.france24.com/en/france/20230124-france-repatriates-15-women-32-children-from-syria-jihadist-camps</w:t>
      </w:r>
      <w:r>
        <w:t xml:space="preserve"> (accessed March 21, 2023). </w:t>
      </w:r>
    </w:p>
  </w:footnote>
  <w:footnote w:id="6">
    <w:p w14:paraId="671C47A9" w14:textId="13DD5906" w:rsidR="00ED7741" w:rsidRPr="00C4478D" w:rsidRDefault="00ED7741" w:rsidP="00C4478D">
      <w:pPr>
        <w:pStyle w:val="Heading1"/>
        <w:shd w:val="clear" w:color="auto" w:fill="FFFFFF"/>
        <w:spacing w:before="0" w:beforeAutospacing="0" w:after="0" w:afterAutospacing="0"/>
        <w:rPr>
          <w:rStyle w:val="FootnoteTextChar"/>
          <w:b w:val="0"/>
          <w:bCs w:val="0"/>
        </w:rPr>
      </w:pPr>
      <w:r>
        <w:rPr>
          <w:rStyle w:val="FootnoteReference"/>
        </w:rPr>
        <w:footnoteRef/>
      </w:r>
      <w:r w:rsidR="00DC00EC">
        <w:rPr>
          <w:rStyle w:val="FootnoteTextChar"/>
          <w:b w:val="0"/>
          <w:bCs w:val="0"/>
        </w:rPr>
        <w:t xml:space="preserve"> R</w:t>
      </w:r>
      <w:r w:rsidR="002922B2" w:rsidRPr="00C4478D">
        <w:rPr>
          <w:rStyle w:val="FootnoteTextChar"/>
          <w:b w:val="0"/>
          <w:bCs w:val="0"/>
        </w:rPr>
        <w:t xml:space="preserve">epublic of France, Ministry </w:t>
      </w:r>
      <w:r w:rsidR="00AE148B" w:rsidRPr="00C4478D">
        <w:rPr>
          <w:rStyle w:val="FootnoteTextChar"/>
          <w:b w:val="0"/>
          <w:bCs w:val="0"/>
        </w:rPr>
        <w:t xml:space="preserve">for </w:t>
      </w:r>
      <w:proofErr w:type="gramStart"/>
      <w:r w:rsidR="00AE148B" w:rsidRPr="00C4478D">
        <w:rPr>
          <w:rStyle w:val="FootnoteTextChar"/>
          <w:b w:val="0"/>
          <w:bCs w:val="0"/>
        </w:rPr>
        <w:t>Europe</w:t>
      </w:r>
      <w:proofErr w:type="gramEnd"/>
      <w:r w:rsidR="00AE148B" w:rsidRPr="00C4478D">
        <w:rPr>
          <w:rStyle w:val="FootnoteTextChar"/>
          <w:b w:val="0"/>
          <w:bCs w:val="0"/>
        </w:rPr>
        <w:t xml:space="preserve"> and Foreign Affairs, </w:t>
      </w:r>
      <w:r w:rsidR="006F754A" w:rsidRPr="00C4478D">
        <w:rPr>
          <w:rStyle w:val="FootnoteTextChar"/>
          <w:b w:val="0"/>
          <w:bCs w:val="0"/>
        </w:rPr>
        <w:t>“Repatriation of children and mothers from north-east Syria (4 July 2023)</w:t>
      </w:r>
      <w:r w:rsidR="00947A35" w:rsidRPr="00C4478D">
        <w:rPr>
          <w:rStyle w:val="FootnoteTextChar"/>
          <w:b w:val="0"/>
          <w:bCs w:val="0"/>
        </w:rPr>
        <w:t>,”</w:t>
      </w:r>
      <w:r w:rsidR="00F20E52" w:rsidRPr="00C4478D">
        <w:rPr>
          <w:rStyle w:val="FootnoteTextChar"/>
          <w:b w:val="0"/>
          <w:bCs w:val="0"/>
        </w:rPr>
        <w:t xml:space="preserve"> July 4, 2023, </w:t>
      </w:r>
      <w:r w:rsidR="003F654A" w:rsidRPr="00027F18">
        <w:rPr>
          <w:rStyle w:val="FootnoteTextChar"/>
          <w:b w:val="0"/>
          <w:bCs w:val="0"/>
        </w:rPr>
        <w:t xml:space="preserve">https://www.diplomatie.gouv.fr/en/country-files/syria/news/article/repatriation-of-children-and-mothers-from-north-east-syria-04-07-23 </w:t>
      </w:r>
      <w:r w:rsidR="003F654A">
        <w:rPr>
          <w:rStyle w:val="FootnoteTextChar"/>
          <w:b w:val="0"/>
          <w:bCs w:val="0"/>
        </w:rPr>
        <w:t>(</w:t>
      </w:r>
      <w:r w:rsidR="002D1C35">
        <w:rPr>
          <w:rStyle w:val="FootnoteTextChar"/>
          <w:b w:val="0"/>
          <w:bCs w:val="0"/>
        </w:rPr>
        <w:t xml:space="preserve">accessed </w:t>
      </w:r>
      <w:r w:rsidR="00027F18">
        <w:rPr>
          <w:rStyle w:val="FootnoteTextChar"/>
          <w:b w:val="0"/>
          <w:bCs w:val="0"/>
        </w:rPr>
        <w:t>August 23</w:t>
      </w:r>
      <w:r w:rsidR="002D1C35">
        <w:rPr>
          <w:rStyle w:val="FootnoteTextChar"/>
          <w:b w:val="0"/>
          <w:bCs w:val="0"/>
        </w:rPr>
        <w:t>, 2023).</w:t>
      </w:r>
    </w:p>
  </w:footnote>
  <w:footnote w:id="7">
    <w:p w14:paraId="4DF900D6" w14:textId="77777777" w:rsidR="004436FD" w:rsidRDefault="004436FD" w:rsidP="004436FD">
      <w:pPr>
        <w:pStyle w:val="FootnoteText"/>
      </w:pPr>
      <w:r>
        <w:rPr>
          <w:rStyle w:val="FootnoteReference"/>
        </w:rPr>
        <w:footnoteRef/>
      </w:r>
      <w:r>
        <w:t xml:space="preserve"> </w:t>
      </w:r>
      <w:r>
        <w:rPr>
          <w:rFonts w:cstheme="minorHAnsi"/>
          <w:color w:val="000000" w:themeColor="text1"/>
        </w:rPr>
        <w:t>These children fled Syria with their mothers in 2018 and were deported to France from Turkey in 2018 and 2019.</w:t>
      </w:r>
    </w:p>
  </w:footnote>
  <w:footnote w:id="8">
    <w:p w14:paraId="64A1F625" w14:textId="77777777" w:rsidR="004436FD" w:rsidRDefault="004436FD" w:rsidP="004436FD">
      <w:pPr>
        <w:pStyle w:val="FootnoteText"/>
      </w:pPr>
      <w:r>
        <w:rPr>
          <w:rStyle w:val="FootnoteReference"/>
        </w:rPr>
        <w:footnoteRef/>
      </w:r>
      <w:r>
        <w:t xml:space="preserve"> Human Rights Watch, </w:t>
      </w:r>
      <w:r w:rsidRPr="00EA07C0">
        <w:rPr>
          <w:i/>
          <w:iCs/>
        </w:rPr>
        <w:t>“My Son is Just another Kid”: Experiences of Children Repatriated from Camps for ISIS Suspects and Their Families in Northeast Syria</w:t>
      </w:r>
      <w:r>
        <w:t xml:space="preserve"> (New York: Human Rights Watch, 2022), </w:t>
      </w:r>
      <w:r w:rsidRPr="00666B78">
        <w:t>https://www.hrw.org/report/2022/11/21/my-son-just-another-kid/experiences-children-repatriated-camps-isis-suspects-and</w:t>
      </w:r>
      <w:r>
        <w:t xml:space="preserve">. </w:t>
      </w:r>
    </w:p>
  </w:footnote>
  <w:footnote w:id="9">
    <w:p w14:paraId="346CD291" w14:textId="77777777" w:rsidR="004436FD" w:rsidRDefault="004436FD" w:rsidP="004436FD">
      <w:pPr>
        <w:pStyle w:val="FootnoteText"/>
      </w:pPr>
      <w:r>
        <w:rPr>
          <w:rStyle w:val="FootnoteReference"/>
        </w:rPr>
        <w:footnoteRef/>
      </w:r>
      <w:r>
        <w:t xml:space="preserve"> Human Rights Watch interview with psychiatrist (name and details withheld by Human Rights Watch), June 10, 2022. </w:t>
      </w:r>
    </w:p>
  </w:footnote>
  <w:footnote w:id="10">
    <w:p w14:paraId="4E2CF269" w14:textId="71387867" w:rsidR="00572086" w:rsidRDefault="00572086" w:rsidP="00B74E86">
      <w:pPr>
        <w:pStyle w:val="FootnoteText"/>
      </w:pPr>
      <w:r>
        <w:rPr>
          <w:rStyle w:val="FootnoteReference"/>
        </w:rPr>
        <w:footnoteRef/>
      </w:r>
      <w:r>
        <w:t xml:space="preserve"> </w:t>
      </w:r>
      <w:r w:rsidR="00B74E86">
        <w:t>Letter from French attorney to the French Defender of Rights, December 2022; copy provided to Human Rights Watch by the author.</w:t>
      </w:r>
    </w:p>
  </w:footnote>
  <w:footnote w:id="11">
    <w:p w14:paraId="514D9726" w14:textId="3FA09166" w:rsidR="001E4FE5" w:rsidRDefault="001E4FE5">
      <w:pPr>
        <w:pStyle w:val="FootnoteText"/>
      </w:pPr>
      <w:r>
        <w:rPr>
          <w:rStyle w:val="FootnoteReference"/>
        </w:rPr>
        <w:footnoteRef/>
      </w:r>
      <w:r>
        <w:t xml:space="preserve"> </w:t>
      </w:r>
      <w:r w:rsidR="00A16844" w:rsidRPr="00A16844">
        <w:t>Sara González</w:t>
      </w:r>
      <w:r w:rsidR="00A16844">
        <w:t xml:space="preserve">, </w:t>
      </w:r>
      <w:r w:rsidR="00960AEE">
        <w:t>“</w:t>
      </w:r>
      <w:r w:rsidR="00960AEE" w:rsidRPr="00960AEE">
        <w:t>France sets up controversial registry to monitor children of jihadists repatriated from Syria and Iraq</w:t>
      </w:r>
      <w:r w:rsidR="00960AEE">
        <w:t xml:space="preserve">,” </w:t>
      </w:r>
      <w:r w:rsidR="00960AEE">
        <w:rPr>
          <w:i/>
          <w:iCs/>
        </w:rPr>
        <w:t>El</w:t>
      </w:r>
      <w:r w:rsidR="00015456">
        <w:rPr>
          <w:i/>
          <w:iCs/>
        </w:rPr>
        <w:t xml:space="preserve"> </w:t>
      </w:r>
      <w:r w:rsidR="00015456" w:rsidRPr="00015456">
        <w:rPr>
          <w:i/>
          <w:iCs/>
        </w:rPr>
        <w:t>País</w:t>
      </w:r>
      <w:r w:rsidR="00015456">
        <w:t xml:space="preserve">, </w:t>
      </w:r>
      <w:r w:rsidR="00DA4746">
        <w:t xml:space="preserve">April 28, 2023, </w:t>
      </w:r>
      <w:r w:rsidR="00DA4746" w:rsidRPr="00DA4746">
        <w:t>https://english.elpais.com/international/2023-04-28/france-sets-up-controversial-registry-to-monitor-children-of-jihadists-repatriated-from-syria-and-iraq.html</w:t>
      </w:r>
      <w:r w:rsidR="00DA4746">
        <w:t xml:space="preserve"> (accessed July 31, 2023)</w:t>
      </w:r>
      <w:r w:rsidR="00E8535D">
        <w:t>; Human Rights Watch communication with a representative of Collectif de</w:t>
      </w:r>
      <w:r w:rsidR="00E742B3">
        <w:t>s</w:t>
      </w:r>
      <w:r w:rsidR="00E8535D">
        <w:t xml:space="preserve"> Familles</w:t>
      </w:r>
      <w:r w:rsidR="003A1604">
        <w:t xml:space="preserve"> Unies</w:t>
      </w:r>
      <w:r w:rsidR="00E8535D">
        <w:t>, July 28, 2023.</w:t>
      </w:r>
    </w:p>
  </w:footnote>
  <w:footnote w:id="12">
    <w:p w14:paraId="79E2EF92" w14:textId="77777777" w:rsidR="004436FD" w:rsidRDefault="004436FD" w:rsidP="004436FD">
      <w:pPr>
        <w:pStyle w:val="FootnoteText"/>
      </w:pPr>
      <w:r>
        <w:rPr>
          <w:rStyle w:val="FootnoteReference"/>
        </w:rPr>
        <w:footnoteRef/>
      </w:r>
      <w:r>
        <w:t xml:space="preserve"> “</w:t>
      </w:r>
      <w:r w:rsidRPr="00CB0D42">
        <w:t>Syria: Repatriations Lag for Foreigners with Alleged ISIS Ties</w:t>
      </w:r>
      <w:r>
        <w:t xml:space="preserve">,” Human Rights Watch news release, December 15, 2022, </w:t>
      </w:r>
      <w:r w:rsidRPr="00A32906">
        <w:t>https://www.hrw.org/news/2022/12/15/syria-repatriations-lag-foreigners-alleged-isis-ties</w:t>
      </w:r>
      <w:r>
        <w:t>.</w:t>
      </w:r>
    </w:p>
  </w:footnote>
  <w:footnote w:id="13">
    <w:p w14:paraId="31E92E6B" w14:textId="3886C9C4" w:rsidR="0003231B" w:rsidRDefault="0003231B" w:rsidP="003A5472">
      <w:pPr>
        <w:pStyle w:val="FootnoteText"/>
      </w:pPr>
      <w:r w:rsidRPr="00DF6D53">
        <w:rPr>
          <w:rStyle w:val="FootnoteReference"/>
        </w:rPr>
        <w:footnoteRef/>
      </w:r>
      <w:r w:rsidRPr="00DF6D53">
        <w:t xml:space="preserve"> Ibid. See also </w:t>
      </w:r>
      <w:r w:rsidR="007B0C05" w:rsidRPr="00DF6D53">
        <w:t>Special</w:t>
      </w:r>
      <w:r w:rsidR="007B0C05">
        <w:t xml:space="preserve"> Rapporteur on the promotion and protection of human rights and fundamental</w:t>
      </w:r>
      <w:r w:rsidR="003A5472">
        <w:t xml:space="preserve"> </w:t>
      </w:r>
      <w:r w:rsidR="007B0C05">
        <w:t>freedoms while countering terrorism</w:t>
      </w:r>
      <w:r w:rsidR="003A5472">
        <w:t xml:space="preserve">, “Technical Visit to the Northeast of the Syrian Arab Republic: End of Mission Statement,” </w:t>
      </w:r>
      <w:r w:rsidR="00DF6D53">
        <w:t xml:space="preserve">July </w:t>
      </w:r>
      <w:r w:rsidR="00E91706">
        <w:t xml:space="preserve">21, </w:t>
      </w:r>
      <w:r w:rsidR="00DF6D53">
        <w:t xml:space="preserve">2023, </w:t>
      </w:r>
      <w:r w:rsidRPr="00DF6D53">
        <w:t>https://www.ohchr.org/sites/default/files/</w:t>
      </w:r>
      <w:r w:rsidR="00DF6D53">
        <w:br/>
      </w:r>
      <w:r w:rsidRPr="00DF6D53">
        <w:t>documents/issues/terrorism/sr/statements/EoM-Visit-to-Syria-20230721.pdf</w:t>
      </w:r>
      <w:r w:rsidR="00E91706">
        <w:t xml:space="preserve"> (accessed August </w:t>
      </w:r>
      <w:r w:rsidR="00901147">
        <w:t>3, 2023)</w:t>
      </w:r>
      <w:r w:rsidR="00DF6D53">
        <w:t>.</w:t>
      </w:r>
    </w:p>
  </w:footnote>
  <w:footnote w:id="14">
    <w:p w14:paraId="120DB9CA" w14:textId="30F82934" w:rsidR="004436FD" w:rsidRPr="00E35956" w:rsidRDefault="004436FD" w:rsidP="004436FD">
      <w:pPr>
        <w:pStyle w:val="FootnoteText"/>
      </w:pPr>
      <w:r>
        <w:rPr>
          <w:rStyle w:val="FootnoteReference"/>
        </w:rPr>
        <w:footnoteRef/>
      </w:r>
      <w:r>
        <w:t xml:space="preserve"> </w:t>
      </w:r>
      <w:r w:rsidR="008800EA">
        <w:t>“</w:t>
      </w:r>
      <w:r w:rsidR="008800EA" w:rsidRPr="00CB0D42">
        <w:t>Syria: Repatriations Lag for Foreigners with Alleged ISIS Ties</w:t>
      </w:r>
      <w:r w:rsidR="008800EA">
        <w:t xml:space="preserve">,” Human Rights Watch news release, December 15, 2022, </w:t>
      </w:r>
      <w:r w:rsidR="008800EA" w:rsidRPr="00594AF9">
        <w:t>https://www.hrw.org/news/2022/12/15/syria-repatriations-lag-foreigners-alleged-isis-ties</w:t>
      </w:r>
      <w:r w:rsidR="008800EA">
        <w:t xml:space="preserve">. See also </w:t>
      </w:r>
      <w:r w:rsidRPr="00E35956">
        <w:t>Courtney Kube and Carol E. Lee</w:t>
      </w:r>
      <w:r>
        <w:t>, “</w:t>
      </w:r>
      <w:r w:rsidRPr="00E35956">
        <w:t>ISIS infiltrated a refugee camp to recruit fighters. Inside the Biden admin’s plan to stop it</w:t>
      </w:r>
      <w:r>
        <w:t xml:space="preserve">,” </w:t>
      </w:r>
      <w:r>
        <w:rPr>
          <w:i/>
          <w:iCs/>
        </w:rPr>
        <w:t>NBC</w:t>
      </w:r>
      <w:r>
        <w:t xml:space="preserve">, October 6, 2022, </w:t>
      </w:r>
      <w:r w:rsidRPr="00E35956">
        <w:t>https://www.nbcnews.com/news/world/isis-syria-al-hol-camp-population-reduced-biden-administration-plan-rcna50877</w:t>
      </w:r>
      <w:r>
        <w:t xml:space="preserve"> (accessed February 15, 2023).</w:t>
      </w:r>
    </w:p>
  </w:footnote>
  <w:footnote w:id="15">
    <w:p w14:paraId="339D36B4" w14:textId="77777777" w:rsidR="004436FD" w:rsidRPr="00AF7557" w:rsidRDefault="004436FD" w:rsidP="004436FD">
      <w:pPr>
        <w:pStyle w:val="FootnoteText"/>
        <w:rPr>
          <w:rFonts w:cstheme="minorHAnsi"/>
          <w:szCs w:val="16"/>
        </w:rPr>
      </w:pPr>
      <w:r w:rsidRPr="002D432A">
        <w:rPr>
          <w:rStyle w:val="FootnoteReference"/>
        </w:rPr>
        <w:footnoteRef/>
      </w:r>
      <w:r w:rsidRPr="00AF7557">
        <w:rPr>
          <w:rFonts w:cstheme="minorHAnsi"/>
          <w:szCs w:val="16"/>
        </w:rPr>
        <w:t xml:space="preserve"> </w:t>
      </w:r>
      <w:r w:rsidRPr="009129AE">
        <w:t xml:space="preserve">Rojava Information Center, </w:t>
      </w:r>
      <w:r w:rsidRPr="008546CE">
        <w:rPr>
          <w:i/>
          <w:iCs/>
        </w:rPr>
        <w:t>H</w:t>
      </w:r>
      <w:r w:rsidRPr="003F4780">
        <w:rPr>
          <w:i/>
          <w:iCs/>
        </w:rPr>
        <w:t xml:space="preserve">igh Value Arrest and </w:t>
      </w:r>
      <w:proofErr w:type="gramStart"/>
      <w:r w:rsidRPr="003F4780">
        <w:rPr>
          <w:i/>
          <w:iCs/>
        </w:rPr>
        <w:t>High Profile</w:t>
      </w:r>
      <w:proofErr w:type="gramEnd"/>
      <w:r w:rsidRPr="003F4780">
        <w:rPr>
          <w:i/>
          <w:iCs/>
        </w:rPr>
        <w:t xml:space="preserve"> Assassinations Kick Off New Year</w:t>
      </w:r>
      <w:r w:rsidRPr="009129AE">
        <w:t>, February 7, 2021, https://rojavainformationcenter.com/2021/02/report-high-value-arrest-and-high-profile-assassinations-kick-off-new-year/</w:t>
      </w:r>
      <w:r>
        <w:t xml:space="preserve"> (accessed September 8, 2022)</w:t>
      </w:r>
      <w:r w:rsidRPr="009129AE">
        <w:t xml:space="preserve">; Jane </w:t>
      </w:r>
      <w:proofErr w:type="spellStart"/>
      <w:r w:rsidRPr="009129AE">
        <w:t>Arraf</w:t>
      </w:r>
      <w:proofErr w:type="spellEnd"/>
      <w:r w:rsidRPr="009129AE">
        <w:t xml:space="preserve">, “Violence Erupts at Syrian Camp for ISIS Families, Leaving a Child Dead,” </w:t>
      </w:r>
      <w:r w:rsidRPr="003F4780">
        <w:rPr>
          <w:i/>
          <w:iCs/>
        </w:rPr>
        <w:t>New York Times</w:t>
      </w:r>
      <w:r w:rsidRPr="009129AE">
        <w:t>, February 9, 2022, https://www.nytimes.com/2022/02/09/world/middleeast/syria-camp-violence.html</w:t>
      </w:r>
      <w:r>
        <w:t xml:space="preserve"> (accessed September 8, 2022)</w:t>
      </w:r>
      <w:r w:rsidRPr="009129AE">
        <w:t xml:space="preserve">. </w:t>
      </w:r>
    </w:p>
  </w:footnote>
  <w:footnote w:id="16">
    <w:p w14:paraId="31485356" w14:textId="357C00A4" w:rsidR="004436FD" w:rsidRPr="00AF7557" w:rsidRDefault="004436FD" w:rsidP="004436FD">
      <w:pPr>
        <w:pStyle w:val="FootnoteText"/>
        <w:rPr>
          <w:rFonts w:cstheme="minorHAnsi"/>
          <w:color w:val="000000" w:themeColor="text1"/>
          <w:spacing w:val="8"/>
          <w:szCs w:val="16"/>
        </w:rPr>
      </w:pPr>
      <w:r w:rsidRPr="009129AE">
        <w:rPr>
          <w:rStyle w:val="FootnoteReference"/>
        </w:rPr>
        <w:footnoteRef/>
      </w:r>
      <w:r w:rsidRPr="00AF7557">
        <w:rPr>
          <w:rFonts w:cstheme="minorHAnsi"/>
          <w:color w:val="000000" w:themeColor="text1"/>
          <w:szCs w:val="16"/>
        </w:rPr>
        <w:t xml:space="preserve"> </w:t>
      </w:r>
      <w:r>
        <w:t>U</w:t>
      </w:r>
      <w:r w:rsidR="0061396E">
        <w:t xml:space="preserve">nited </w:t>
      </w:r>
      <w:r>
        <w:t>N</w:t>
      </w:r>
      <w:r w:rsidR="0061396E">
        <w:t>ations</w:t>
      </w:r>
      <w:r>
        <w:t xml:space="preserve"> Office for the Coordination of Humanitarian Affairs, </w:t>
      </w:r>
      <w:r w:rsidRPr="009129AE">
        <w:t xml:space="preserve">“Joint Statement on the Killing of a Humanitarian Aid Worker, Al Hol Camp,” statement by </w:t>
      </w:r>
      <w:r w:rsidR="00F93D26">
        <w:t>UN</w:t>
      </w:r>
      <w:r w:rsidRPr="009129AE">
        <w:t xml:space="preserve"> Resident Coordinator and Humanitarian Coordinator </w:t>
      </w:r>
      <w:r>
        <w:t>in</w:t>
      </w:r>
      <w:r w:rsidRPr="009129AE">
        <w:t xml:space="preserve"> Syria, Mr. Imran Riza, and Regional Humanitarian Coordinator for the Syria Crisis, Mr. Muhannad Hadi, January 12, 2022,</w:t>
      </w:r>
      <w:r>
        <w:t xml:space="preserve"> </w:t>
      </w:r>
      <w:r w:rsidRPr="007A495F">
        <w:t>https://reliefweb.int/report/syrian-arab-republic/united-nations-resident-coordinator-and-humanitarian-coordinator-14</w:t>
      </w:r>
      <w:r w:rsidRPr="009129AE">
        <w:t xml:space="preserve"> </w:t>
      </w:r>
      <w:r>
        <w:t>(accessed September 8, 2022); “</w:t>
      </w:r>
      <w:r w:rsidRPr="00741B78">
        <w:t>Syria: UN Human Rights Chief condemns brutal killing of two girls, alarmed by sharp rise in violence at Al-Hol camp</w:t>
      </w:r>
      <w:r>
        <w:t xml:space="preserve">,” </w:t>
      </w:r>
      <w:r w:rsidRPr="00741B78">
        <w:t xml:space="preserve">Office of the </w:t>
      </w:r>
      <w:r w:rsidR="009A6572">
        <w:t>UN</w:t>
      </w:r>
      <w:r w:rsidRPr="00741B78">
        <w:t xml:space="preserve"> High Commissioner for Human Rights</w:t>
      </w:r>
      <w:r>
        <w:t xml:space="preserve"> </w:t>
      </w:r>
      <w:r w:rsidR="008B2B6B">
        <w:t xml:space="preserve">(OHCHR) </w:t>
      </w:r>
      <w:r>
        <w:t>press release, November 18, 2022</w:t>
      </w:r>
      <w:r w:rsidR="00BE38EB">
        <w:t xml:space="preserve">, </w:t>
      </w:r>
      <w:r w:rsidR="00BE38EB" w:rsidRPr="00BE38EB">
        <w:t>https://www.ohchr.org/en/press-releases/2022/11/syria-un-human-rights-chief-condemns-brutal-killing-two-girls-alarmed-sharp</w:t>
      </w:r>
      <w:r w:rsidR="00BE38EB">
        <w:t xml:space="preserve"> (accessed July 25, 2023).</w:t>
      </w:r>
    </w:p>
  </w:footnote>
  <w:footnote w:id="17">
    <w:p w14:paraId="14F5E567" w14:textId="00FA9C92" w:rsidR="008800EA" w:rsidRDefault="008800EA">
      <w:pPr>
        <w:pStyle w:val="FootnoteText"/>
      </w:pPr>
      <w:r>
        <w:rPr>
          <w:rStyle w:val="FootnoteReference"/>
        </w:rPr>
        <w:footnoteRef/>
      </w:r>
      <w:r>
        <w:t xml:space="preserve"> “</w:t>
      </w:r>
      <w:r w:rsidRPr="00CB0D42">
        <w:t>Syria: Repatriations Lag for Foreigners with Alleged ISIS Ties</w:t>
      </w:r>
      <w:r>
        <w:t xml:space="preserve">,” Human Rights Watch news release, December 15, 2022, </w:t>
      </w:r>
      <w:r w:rsidRPr="00A32906">
        <w:t>https://www.hrw.org/news/2022/12/15/syria-repatriations-lag-foreigners-alleged-isis-ties</w:t>
      </w:r>
      <w:r>
        <w:t>.</w:t>
      </w:r>
    </w:p>
  </w:footnote>
  <w:footnote w:id="18">
    <w:p w14:paraId="3EB1C9B5" w14:textId="19EC1314" w:rsidR="004436FD" w:rsidRDefault="004436FD" w:rsidP="004436FD">
      <w:pPr>
        <w:pStyle w:val="FootnoteText"/>
      </w:pPr>
      <w:r w:rsidRPr="00DF6D53">
        <w:rPr>
          <w:rStyle w:val="FootnoteReference"/>
        </w:rPr>
        <w:footnoteRef/>
      </w:r>
      <w:r w:rsidRPr="00DF6D53">
        <w:t xml:space="preserve"> </w:t>
      </w:r>
      <w:r w:rsidR="008800EA" w:rsidRPr="00DF6D53">
        <w:t xml:space="preserve">Ibid. See also </w:t>
      </w:r>
      <w:r w:rsidR="00DF6D53" w:rsidRPr="00DF6D53">
        <w:t>Special Rapporteur on the promotion and protection of human rights and fundamental freedoms while countering terrorism, “Technical Visit to the Northeast of the Syrian Arab Republic: End of Mission Statement,” July 2023, https://www.ohchr.org/sites/default/files/</w:t>
      </w:r>
      <w:r w:rsidR="00DF6D53" w:rsidRPr="00DF6D53">
        <w:br/>
        <w:t>documents/issues/terrorism/sr/statements/EoM-Visit-to-Syria-20230721.pdf</w:t>
      </w:r>
      <w:r w:rsidR="008800EA" w:rsidRPr="00DF6D53">
        <w:t xml:space="preserve">, paras. 9-10; and </w:t>
      </w:r>
      <w:r w:rsidRPr="00DF6D53">
        <w:t>UN</w:t>
      </w:r>
      <w:r w:rsidRPr="00DD55ED">
        <w:t xml:space="preserve"> Human Rights Council, “Report of the Independent International Commission of Inquiry on the Syrian Arab Republic,” A/HRC/51/45, September 14, 2022, https://www.ohchr.org/en/hr-bodies/hrc/iici-syria/report-coi-syria-september2022 (accessed January 17, 2023).</w:t>
      </w:r>
    </w:p>
  </w:footnote>
  <w:footnote w:id="19">
    <w:p w14:paraId="4593F8D3" w14:textId="197A03D5" w:rsidR="004436FD" w:rsidRDefault="004436FD" w:rsidP="004436FD">
      <w:pPr>
        <w:pStyle w:val="FootnoteText"/>
      </w:pPr>
      <w:r>
        <w:rPr>
          <w:rStyle w:val="FootnoteReference"/>
        </w:rPr>
        <w:footnoteRef/>
      </w:r>
      <w:r>
        <w:t xml:space="preserve"> </w:t>
      </w:r>
      <w:r w:rsidRPr="00814245">
        <w:t>Médecins Sans Frontières</w:t>
      </w:r>
      <w:r>
        <w:t xml:space="preserve">, </w:t>
      </w:r>
      <w:r w:rsidRPr="00EE1774">
        <w:rPr>
          <w:i/>
          <w:iCs/>
        </w:rPr>
        <w:t>Between two fires: Danger and desperation in Syria’s Al-Hol camp,</w:t>
      </w:r>
      <w:r w:rsidR="00EE1774">
        <w:t xml:space="preserve"> </w:t>
      </w:r>
      <w:r w:rsidRPr="00D73DAC">
        <w:t>November 2022</w:t>
      </w:r>
      <w:r w:rsidR="009E65EA">
        <w:t xml:space="preserve">, </w:t>
      </w:r>
      <w:r w:rsidR="00EE1774" w:rsidRPr="00EE1774">
        <w:t>https://www.doctorswithoutborders.org/sites/default/files/documents/MSB141137%28High%29.pdf</w:t>
      </w:r>
      <w:r w:rsidR="00EE1774">
        <w:t xml:space="preserve"> (accessed July 25, 2023).</w:t>
      </w:r>
    </w:p>
  </w:footnote>
  <w:footnote w:id="20">
    <w:p w14:paraId="3F89AC86" w14:textId="5476617D" w:rsidR="00747FC6" w:rsidRDefault="00747FC6">
      <w:pPr>
        <w:pStyle w:val="FootnoteText"/>
      </w:pPr>
      <w:r>
        <w:rPr>
          <w:rStyle w:val="FootnoteReference"/>
        </w:rPr>
        <w:footnoteRef/>
      </w:r>
      <w:r>
        <w:t xml:space="preserve"> </w:t>
      </w:r>
      <w:r w:rsidRPr="00747FC6">
        <w:rPr>
          <w:rFonts w:eastAsia="Times New Roman"/>
        </w:rPr>
        <w:t xml:space="preserve">The United Nations special rapporteur </w:t>
      </w:r>
      <w:r>
        <w:rPr>
          <w:rFonts w:eastAsia="Times New Roman"/>
        </w:rPr>
        <w:t xml:space="preserve">on the </w:t>
      </w:r>
      <w:r w:rsidRPr="00747FC6">
        <w:rPr>
          <w:rFonts w:eastAsia="Times New Roman"/>
        </w:rPr>
        <w:t>promotion and protection of human rights and fundamental freedoms while countering terrorism</w:t>
      </w:r>
      <w:r>
        <w:rPr>
          <w:rFonts w:eastAsia="Times New Roman"/>
        </w:rPr>
        <w:t xml:space="preserve"> </w:t>
      </w:r>
      <w:r w:rsidRPr="00747FC6">
        <w:rPr>
          <w:rFonts w:eastAsia="Times New Roman"/>
        </w:rPr>
        <w:t>said the separation practice “constitutes at a minimum, in the Special Rapporteur’s view a disappearance under international law, in direct contravention of articles 9, 19, and 37 of the CRC, articles 7 and 9 of the ICCPR, and articles 1, 2 and 16 of the CAT. Such systematic acts may further engage core international crimes under a universal jurisdiction framework.”</w:t>
      </w:r>
      <w:r>
        <w:rPr>
          <w:rFonts w:eastAsia="Times New Roman"/>
        </w:rPr>
        <w:t xml:space="preserve"> </w:t>
      </w:r>
      <w:r w:rsidRPr="00C0511D">
        <w:rPr>
          <w:rFonts w:eastAsia="Times New Roman"/>
        </w:rPr>
        <w:t xml:space="preserve">https://www.ohchr.org/sites/default/files/documents/issues/terrorism/sr/statements/EoM-Visit-to-Syria-20230721.pdf, para. </w:t>
      </w:r>
      <w:r>
        <w:rPr>
          <w:rFonts w:eastAsia="Times New Roman"/>
        </w:rPr>
        <w:t>9.</w:t>
      </w:r>
    </w:p>
  </w:footnote>
  <w:footnote w:id="21">
    <w:p w14:paraId="58BD88D9" w14:textId="4C850ACE" w:rsidR="004436FD" w:rsidRDefault="004436FD" w:rsidP="004436FD">
      <w:pPr>
        <w:pStyle w:val="FootnoteText"/>
      </w:pPr>
      <w:r>
        <w:rPr>
          <w:rStyle w:val="FootnoteReference"/>
        </w:rPr>
        <w:footnoteRef/>
      </w:r>
      <w:r w:rsidR="005F5A90">
        <w:t xml:space="preserve"> </w:t>
      </w:r>
      <w:r>
        <w:t xml:space="preserve">“UN Experts Alarmed by Reports of Boys Taken from Camp Roj by De Facto Authorities,” </w:t>
      </w:r>
      <w:r w:rsidR="005F5A90">
        <w:t xml:space="preserve">OHCHR press release, </w:t>
      </w:r>
      <w:r>
        <w:t xml:space="preserve">February 16, 2023, </w:t>
      </w:r>
      <w:r w:rsidR="005F5A90" w:rsidRPr="005F5A90">
        <w:t>https://www.ohchr.org/en/press-releases/2023/02/syria-un-experts-alarmed-reports-boys-taken-camp-roj-de-facto-authorities#:~:text=GENEVA%20(16%20February%202023)%20%E2%80%93,authorities%20in%20North%2Deast%20Syria</w:t>
      </w:r>
      <w:r w:rsidR="005F5A90">
        <w:t xml:space="preserve"> (accessed July 25, 2023)</w:t>
      </w:r>
      <w:r w:rsidRPr="00A305A3">
        <w:t>.</w:t>
      </w:r>
      <w:r>
        <w:t xml:space="preserve"> </w:t>
      </w:r>
    </w:p>
  </w:footnote>
  <w:footnote w:id="22">
    <w:p w14:paraId="7A37D0A2" w14:textId="77777777" w:rsidR="004436FD" w:rsidRDefault="004436FD" w:rsidP="004436FD">
      <w:pPr>
        <w:pStyle w:val="FootnoteText"/>
      </w:pPr>
      <w:r>
        <w:rPr>
          <w:rStyle w:val="FootnoteReference"/>
        </w:rPr>
        <w:footnoteRef/>
      </w:r>
      <w:r>
        <w:t xml:space="preserve"> Communication from French attorney to Human Rights Watch, February 8, 2023. </w:t>
      </w:r>
    </w:p>
  </w:footnote>
  <w:footnote w:id="23">
    <w:p w14:paraId="4A4BD4F5" w14:textId="77777777" w:rsidR="004436FD" w:rsidRPr="00930C9A" w:rsidRDefault="004436FD" w:rsidP="004436FD">
      <w:pPr>
        <w:pStyle w:val="FootnoteText"/>
      </w:pPr>
      <w:r w:rsidRPr="00930C9A">
        <w:rPr>
          <w:rStyle w:val="FootnoteReference"/>
        </w:rPr>
        <w:footnoteRef/>
      </w:r>
      <w:r w:rsidRPr="00930C9A">
        <w:t xml:space="preserve"> </w:t>
      </w:r>
      <w:r>
        <w:t>Human Rights Watch</w:t>
      </w:r>
      <w:r w:rsidRPr="00930C9A">
        <w:t xml:space="preserve"> visits to Houry center, northeast Syria, </w:t>
      </w:r>
      <w:r w:rsidRPr="003D2E9A">
        <w:t xml:space="preserve">June 24, </w:t>
      </w:r>
      <w:proofErr w:type="gramStart"/>
      <w:r w:rsidRPr="003D2E9A">
        <w:t>2019</w:t>
      </w:r>
      <w:proofErr w:type="gramEnd"/>
      <w:r w:rsidRPr="003D2E9A">
        <w:t xml:space="preserve"> and May </w:t>
      </w:r>
      <w:r w:rsidRPr="00930C9A">
        <w:t xml:space="preserve">15, 2022. See also </w:t>
      </w:r>
      <w:r>
        <w:t>"</w:t>
      </w:r>
      <w:r w:rsidRPr="00CB0D42">
        <w:t>Syria: Repatriations Lag for Foreigners with Alleged ISIS Ties</w:t>
      </w:r>
      <w:r>
        <w:t>,” Human Rights Watch news release, December 15, 2022.</w:t>
      </w:r>
    </w:p>
  </w:footnote>
  <w:footnote w:id="24">
    <w:p w14:paraId="7D04E0E7" w14:textId="075C8AEF" w:rsidR="00747FC6" w:rsidRDefault="00747FC6">
      <w:pPr>
        <w:pStyle w:val="FootnoteText"/>
      </w:pPr>
      <w:r>
        <w:rPr>
          <w:rStyle w:val="FootnoteReference"/>
        </w:rPr>
        <w:footnoteRef/>
      </w:r>
      <w:r>
        <w:t xml:space="preserve"> Ibid.</w:t>
      </w:r>
    </w:p>
  </w:footnote>
  <w:footnote w:id="25">
    <w:p w14:paraId="551937DB" w14:textId="5D078A2E" w:rsidR="005F08B2" w:rsidRPr="00027F18" w:rsidRDefault="005F08B2">
      <w:pPr>
        <w:pStyle w:val="FootnoteText"/>
      </w:pPr>
      <w:r>
        <w:rPr>
          <w:rStyle w:val="FootnoteReference"/>
        </w:rPr>
        <w:footnoteRef/>
      </w:r>
      <w:r>
        <w:t xml:space="preserve"> </w:t>
      </w:r>
      <w:r w:rsidR="00E10F2C">
        <w:t>Special Rapporteur on the promotion and protection of human rights and fundamental freedoms while countering terrorism</w:t>
      </w:r>
      <w:r w:rsidR="00300033">
        <w:t>,</w:t>
      </w:r>
      <w:r w:rsidR="00E10F2C">
        <w:t xml:space="preserve"> </w:t>
      </w:r>
      <w:r w:rsidR="00002585">
        <w:t xml:space="preserve">“Technical Visit to the Northeast </w:t>
      </w:r>
      <w:r w:rsidR="00002585" w:rsidRPr="00027F18">
        <w:t>of the Syrian Arab Republic: End of Mission Statement</w:t>
      </w:r>
      <w:r w:rsidR="00747FC6" w:rsidRPr="00027F18">
        <w:t>,</w:t>
      </w:r>
      <w:r w:rsidR="00002585" w:rsidRPr="00027F18">
        <w:t>”</w:t>
      </w:r>
      <w:r w:rsidR="00FA0AFC" w:rsidRPr="00027F18">
        <w:t xml:space="preserve"> </w:t>
      </w:r>
      <w:r w:rsidR="00747FC6" w:rsidRPr="00027F18">
        <w:t xml:space="preserve">July </w:t>
      </w:r>
      <w:r w:rsidR="00EA0FBD" w:rsidRPr="00027F18">
        <w:t xml:space="preserve">21, 2023, </w:t>
      </w:r>
      <w:r w:rsidR="00877B1E" w:rsidRPr="00027F18">
        <w:t>https://www.ohchr.org/sites/default/files/documents/issues/terrorism/sr/statements/EoM-Visit-to-Syria-20230721.pdf</w:t>
      </w:r>
      <w:r w:rsidR="00027F18">
        <w:t>, para. 15.</w:t>
      </w:r>
    </w:p>
  </w:footnote>
  <w:footnote w:id="26">
    <w:p w14:paraId="32C06477" w14:textId="140FD868" w:rsidR="002265E4" w:rsidRPr="00027F18" w:rsidRDefault="002265E4">
      <w:pPr>
        <w:pStyle w:val="FootnoteText"/>
      </w:pPr>
      <w:r w:rsidRPr="00027F18">
        <w:rPr>
          <w:rStyle w:val="FootnoteReference"/>
        </w:rPr>
        <w:footnoteRef/>
      </w:r>
      <w:r w:rsidRPr="00027F18">
        <w:t xml:space="preserve"> Ibid.</w:t>
      </w:r>
    </w:p>
  </w:footnote>
  <w:footnote w:id="27">
    <w:p w14:paraId="6FEF253B" w14:textId="28DD3F5B" w:rsidR="00AB041C" w:rsidRDefault="00AB041C">
      <w:pPr>
        <w:pStyle w:val="FootnoteText"/>
      </w:pPr>
      <w:r w:rsidRPr="00027F18">
        <w:rPr>
          <w:rStyle w:val="FootnoteReference"/>
        </w:rPr>
        <w:footnoteRef/>
      </w:r>
      <w:r w:rsidRPr="00027F18">
        <w:t xml:space="preserve"> Ibid., </w:t>
      </w:r>
      <w:r w:rsidR="00664E30">
        <w:t xml:space="preserve">para. </w:t>
      </w:r>
      <w:r w:rsidR="00606EA4">
        <w:t>14</w:t>
      </w:r>
      <w:r w:rsidR="00887664" w:rsidRPr="00027F18">
        <w:t>.</w:t>
      </w:r>
    </w:p>
  </w:footnote>
  <w:footnote w:id="28">
    <w:p w14:paraId="5A358974" w14:textId="77777777" w:rsidR="004436FD" w:rsidRDefault="004436FD" w:rsidP="004436FD">
      <w:pPr>
        <w:pStyle w:val="FootnoteText"/>
      </w:pPr>
      <w:r>
        <w:rPr>
          <w:rStyle w:val="FootnoteReference"/>
        </w:rPr>
        <w:footnoteRef/>
      </w:r>
      <w:r>
        <w:t xml:space="preserve"> “</w:t>
      </w:r>
      <w:r w:rsidRPr="0064583D">
        <w:t>France violated rights of French children detained in Syria by failing to repatriate them, UN committee finds</w:t>
      </w:r>
      <w:r>
        <w:t xml:space="preserve">,” OHCHR press release, February 24, 2022, </w:t>
      </w:r>
      <w:r w:rsidRPr="006E402A">
        <w:t>https://www.ohchr.org/en/press-releases/2022/02/france-violated-rights-french-children-detained-syria-failing-repatriate</w:t>
      </w:r>
      <w:r>
        <w:t xml:space="preserve"> (accessed April 6, 2023). </w:t>
      </w:r>
    </w:p>
  </w:footnote>
  <w:footnote w:id="29">
    <w:p w14:paraId="52E707CC" w14:textId="77777777" w:rsidR="004436FD" w:rsidRDefault="004436FD" w:rsidP="004436FD">
      <w:pPr>
        <w:pStyle w:val="FootnoteText"/>
      </w:pPr>
      <w:r>
        <w:rPr>
          <w:rStyle w:val="FootnoteReference"/>
        </w:rPr>
        <w:footnoteRef/>
      </w:r>
      <w:r>
        <w:t xml:space="preserve"> “Requests for repatriation of applicants’ daughters and grandchildren held in camps in Syria rejected without any formal decision or judicial review ensuring lack of arbitrariness: violation of Article 3 § 2 of Protocol No. 4 to the Convention,” European Court of Human Rights press release, September 14, 2022, </w:t>
      </w:r>
      <w:r w:rsidRPr="009958E3">
        <w:t>https://t.co/HO884JBPnK</w:t>
      </w:r>
      <w:r>
        <w:t xml:space="preserve"> (accessed April 6, 2023).</w:t>
      </w:r>
    </w:p>
  </w:footnote>
  <w:footnote w:id="30">
    <w:p w14:paraId="4A0E64B7" w14:textId="17378DDA" w:rsidR="006D0F2C" w:rsidRPr="00080FE4" w:rsidRDefault="00946F8E" w:rsidP="006D0F2C">
      <w:pPr>
        <w:pStyle w:val="FootnoteText"/>
      </w:pPr>
      <w:r>
        <w:rPr>
          <w:rStyle w:val="FootnoteReference"/>
        </w:rPr>
        <w:footnoteRef/>
      </w:r>
      <w:r w:rsidRPr="00080FE4">
        <w:t xml:space="preserve"> </w:t>
      </w:r>
      <w:r w:rsidR="00CD06FB" w:rsidRPr="00080FE4">
        <w:t>« </w:t>
      </w:r>
      <w:proofErr w:type="spellStart"/>
      <w:r w:rsidR="00CD06FB" w:rsidRPr="00080FE4">
        <w:t>Français</w:t>
      </w:r>
      <w:proofErr w:type="spellEnd"/>
      <w:r w:rsidR="00CD06FB" w:rsidRPr="00080FE4">
        <w:t xml:space="preserve"> dans les camps </w:t>
      </w:r>
      <w:proofErr w:type="spellStart"/>
      <w:r w:rsidR="00CD06FB" w:rsidRPr="00080FE4">
        <w:t>syriens</w:t>
      </w:r>
      <w:proofErr w:type="spellEnd"/>
      <w:r w:rsidR="00CD06FB" w:rsidRPr="00080FE4">
        <w:t xml:space="preserve"> : Paris </w:t>
      </w:r>
      <w:proofErr w:type="spellStart"/>
      <w:r w:rsidR="00CD06FB" w:rsidRPr="00080FE4">
        <w:t>enfreint</w:t>
      </w:r>
      <w:proofErr w:type="spellEnd"/>
      <w:r w:rsidR="00CD06FB" w:rsidRPr="00080FE4">
        <w:t xml:space="preserve"> la Convention </w:t>
      </w:r>
      <w:proofErr w:type="spellStart"/>
      <w:r w:rsidR="00CD06FB" w:rsidRPr="00080FE4">
        <w:t>contre</w:t>
      </w:r>
      <w:proofErr w:type="spellEnd"/>
      <w:r w:rsidR="00CD06FB" w:rsidRPr="00080FE4">
        <w:t xml:space="preserve"> la torture, </w:t>
      </w:r>
      <w:proofErr w:type="spellStart"/>
      <w:r w:rsidR="00CD06FB" w:rsidRPr="00080FE4">
        <w:t>estime</w:t>
      </w:r>
      <w:proofErr w:type="spellEnd"/>
      <w:r w:rsidR="00CD06FB" w:rsidRPr="00080FE4">
        <w:t xml:space="preserve"> </w:t>
      </w:r>
      <w:proofErr w:type="spellStart"/>
      <w:r w:rsidR="00CD06FB" w:rsidRPr="00080FE4">
        <w:t>l’ONU</w:t>
      </w:r>
      <w:proofErr w:type="spellEnd"/>
      <w:r w:rsidR="00CD06FB" w:rsidRPr="00080FE4">
        <w:t xml:space="preserve"> », </w:t>
      </w:r>
      <w:r w:rsidR="00CD06FB" w:rsidRPr="00080FE4">
        <w:rPr>
          <w:i/>
          <w:iCs/>
        </w:rPr>
        <w:t>Le Monde/AFP</w:t>
      </w:r>
      <w:r w:rsidR="00CD06FB" w:rsidRPr="00080FE4">
        <w:t>, January 21, 2023, https://www.lemonde.fr/international/article/2023/01/21/francais-dans-les-camps-syriens-paris-enfreint-la-convention-contre-la-torture-estime-l-onu_6158808_3210.html (accessed April 6, 2023)</w:t>
      </w:r>
      <w:r w:rsidR="00A57163" w:rsidRPr="00080FE4">
        <w:t xml:space="preserve">; </w:t>
      </w:r>
      <w:r w:rsidR="00080FE4" w:rsidRPr="00080FE4">
        <w:t xml:space="preserve">High Council for Human Rights of Iran, </w:t>
      </w:r>
      <w:r w:rsidR="00080FE4">
        <w:t>“</w:t>
      </w:r>
      <w:r w:rsidR="00080FE4" w:rsidRPr="00080FE4">
        <w:t>France accused of violating the Convention against Torture</w:t>
      </w:r>
      <w:r w:rsidR="00080FE4">
        <w:t>,”</w:t>
      </w:r>
      <w:r w:rsidR="006D0F2C">
        <w:t xml:space="preserve"> January 23, 2023, </w:t>
      </w:r>
      <w:r w:rsidR="006D0F2C" w:rsidRPr="006D0F2C">
        <w:t>https://humanrights.eadl.ir/en/News/france-accused-of-violating-the-convention-against-torture</w:t>
      </w:r>
      <w:r w:rsidR="006D0F2C">
        <w:t xml:space="preserve"> (accessed July 31, 2023).</w:t>
      </w:r>
    </w:p>
  </w:footnote>
  <w:footnote w:id="31">
    <w:p w14:paraId="3B952FB0" w14:textId="145AEA7B" w:rsidR="000E54B5" w:rsidRPr="004F594E" w:rsidRDefault="000E54B5" w:rsidP="000E54B5">
      <w:pPr>
        <w:pStyle w:val="FootnoteText"/>
      </w:pPr>
      <w:r>
        <w:rPr>
          <w:rStyle w:val="FootnoteReference"/>
        </w:rPr>
        <w:footnoteRef/>
      </w:r>
      <w:r>
        <w:t xml:space="preserve"> </w:t>
      </w:r>
      <w:r w:rsidRPr="002353B9">
        <w:t>Human Rights Watch, </w:t>
      </w:r>
      <w:r w:rsidRPr="002353B9">
        <w:rPr>
          <w:i/>
          <w:iCs/>
        </w:rPr>
        <w:t>Enforced Misery: The Degrading Treatment of Migrant Children and Adults in Northern France </w:t>
      </w:r>
      <w:r w:rsidRPr="002353B9">
        <w:t xml:space="preserve">(New York: Human Rights Watch, 2021), </w:t>
      </w:r>
      <w:r w:rsidRPr="00364A99">
        <w:t>https://www.hrw.org/report/2021/10/07/enforced-misery/degrading-treatment-migrant-children-and-adults-northern-france</w:t>
      </w:r>
      <w:r>
        <w:t xml:space="preserve">; </w:t>
      </w:r>
      <w:r w:rsidRPr="00AD0DDC">
        <w:t>Human Rights Watch interview with Utopia 56, Paris, March 27, 2023.</w:t>
      </w:r>
    </w:p>
  </w:footnote>
  <w:footnote w:id="32">
    <w:p w14:paraId="6553371F" w14:textId="73D75FFD" w:rsidR="000E54B5" w:rsidRPr="00380314" w:rsidRDefault="000E54B5" w:rsidP="000E54B5">
      <w:pPr>
        <w:pStyle w:val="FootnoteText"/>
        <w:rPr>
          <w:lang w:val="fr-FR"/>
        </w:rPr>
      </w:pPr>
      <w:r>
        <w:rPr>
          <w:rStyle w:val="FootnoteReference"/>
        </w:rPr>
        <w:footnoteRef/>
      </w:r>
      <w:r w:rsidRPr="006F1A5F">
        <w:t xml:space="preserve"> </w:t>
      </w:r>
      <w:r>
        <w:t>Most recently, f</w:t>
      </w:r>
      <w:r w:rsidRPr="00380314">
        <w:t xml:space="preserve">or instance, the </w:t>
      </w:r>
      <w:r w:rsidRPr="006F1A5F">
        <w:t xml:space="preserve">Calvados </w:t>
      </w:r>
      <w:r>
        <w:t>prefecture</w:t>
      </w:r>
      <w:r w:rsidRPr="00380314">
        <w:t xml:space="preserve"> and </w:t>
      </w:r>
      <w:r>
        <w:t xml:space="preserve">the mayor of </w:t>
      </w:r>
      <w:proofErr w:type="spellStart"/>
      <w:r>
        <w:t>Ouistreham</w:t>
      </w:r>
      <w:proofErr w:type="spellEnd"/>
      <w:r>
        <w:t xml:space="preserve">, a commune on the English Channel about 20 km northeast of Caen, appealed a June 2023 administrative court order to install such facilities. A Conseil </w:t>
      </w:r>
      <w:proofErr w:type="spellStart"/>
      <w:r>
        <w:t>d’État</w:t>
      </w:r>
      <w:proofErr w:type="spellEnd"/>
      <w:r>
        <w:t xml:space="preserve"> judge upheld the court order the following month. </w:t>
      </w:r>
      <w:r w:rsidRPr="00380314">
        <w:rPr>
          <w:lang w:val="fr-FR"/>
        </w:rPr>
        <w:t>CE Juge des Référés, Ordonnance du 3 juillet 2023, Nos. 475136, 475262</w:t>
      </w:r>
      <w:r>
        <w:rPr>
          <w:lang w:val="fr-FR"/>
        </w:rPr>
        <w:t xml:space="preserve"> (on file </w:t>
      </w:r>
      <w:proofErr w:type="spellStart"/>
      <w:r>
        <w:rPr>
          <w:lang w:val="fr-FR"/>
        </w:rPr>
        <w:t>with</w:t>
      </w:r>
      <w:proofErr w:type="spellEnd"/>
      <w:r>
        <w:rPr>
          <w:lang w:val="fr-FR"/>
        </w:rPr>
        <w:t xml:space="preserve"> Human Rights Watch)</w:t>
      </w:r>
      <w:r w:rsidRPr="00380314">
        <w:rPr>
          <w:lang w:val="fr-FR"/>
        </w:rPr>
        <w:t xml:space="preserve">. </w:t>
      </w:r>
      <w:proofErr w:type="spellStart"/>
      <w:r w:rsidRPr="00380314">
        <w:rPr>
          <w:lang w:val="fr-FR"/>
        </w:rPr>
        <w:t>See</w:t>
      </w:r>
      <w:proofErr w:type="spellEnd"/>
      <w:r w:rsidRPr="00380314">
        <w:rPr>
          <w:lang w:val="fr-FR"/>
        </w:rPr>
        <w:t xml:space="preserve"> </w:t>
      </w:r>
      <w:proofErr w:type="spellStart"/>
      <w:r w:rsidRPr="00380314">
        <w:rPr>
          <w:lang w:val="fr-FR"/>
        </w:rPr>
        <w:t>also</w:t>
      </w:r>
      <w:proofErr w:type="spellEnd"/>
      <w:r w:rsidRPr="00380314">
        <w:rPr>
          <w:lang w:val="fr-FR"/>
        </w:rPr>
        <w:t xml:space="preserve"> Frédérique </w:t>
      </w:r>
      <w:proofErr w:type="spellStart"/>
      <w:r w:rsidRPr="00380314">
        <w:rPr>
          <w:lang w:val="fr-FR"/>
        </w:rPr>
        <w:t>Jourdaa</w:t>
      </w:r>
      <w:proofErr w:type="spellEnd"/>
      <w:r w:rsidRPr="00380314">
        <w:rPr>
          <w:lang w:val="fr-FR"/>
        </w:rPr>
        <w:t>, “La commune de Ouistreham devra bien assurer aux migrants un accès à l’eau, tranche le Conseil d’État</w:t>
      </w:r>
      <w:r>
        <w:rPr>
          <w:lang w:val="fr-FR"/>
        </w:rPr>
        <w:t>,</w:t>
      </w:r>
      <w:r w:rsidRPr="00A42A86">
        <w:rPr>
          <w:lang w:val="fr-FR"/>
        </w:rPr>
        <w:t>”</w:t>
      </w:r>
      <w:r>
        <w:rPr>
          <w:lang w:val="fr-FR"/>
        </w:rPr>
        <w:t> </w:t>
      </w:r>
      <w:r>
        <w:rPr>
          <w:i/>
          <w:iCs/>
          <w:lang w:val="fr-FR"/>
        </w:rPr>
        <w:t xml:space="preserve">Ouest-France, </w:t>
      </w:r>
      <w:r>
        <w:rPr>
          <w:lang w:val="fr-FR"/>
        </w:rPr>
        <w:t xml:space="preserve">July 5, 2023, </w:t>
      </w:r>
      <w:r w:rsidRPr="00456CCB">
        <w:rPr>
          <w:lang w:val="fr-FR"/>
        </w:rPr>
        <w:t>https://www.ouest-france.fr/normandie/ouistreham-14150/la-commune-de-ouistreham-devra-assurer-aux-migrants-un-acces-a-leau-26b445ee-1aff-11ee-8a0b-73a6c2cbea8b</w:t>
      </w:r>
      <w:r>
        <w:rPr>
          <w:lang w:val="fr-FR"/>
        </w:rPr>
        <w:t xml:space="preserve"> (</w:t>
      </w:r>
      <w:proofErr w:type="spellStart"/>
      <w:r>
        <w:rPr>
          <w:lang w:val="fr-FR"/>
        </w:rPr>
        <w:t>accessed</w:t>
      </w:r>
      <w:proofErr w:type="spellEnd"/>
      <w:r>
        <w:rPr>
          <w:lang w:val="fr-FR"/>
        </w:rPr>
        <w:t xml:space="preserve"> August 23, 2023).</w:t>
      </w:r>
    </w:p>
  </w:footnote>
  <w:footnote w:id="33">
    <w:p w14:paraId="44768557" w14:textId="77777777" w:rsidR="000E54B5" w:rsidRPr="00C0511D" w:rsidRDefault="000E54B5" w:rsidP="000E54B5">
      <w:pPr>
        <w:pStyle w:val="FootnoteText"/>
        <w:rPr>
          <w:lang w:val="fr-FR"/>
        </w:rPr>
      </w:pPr>
      <w:r>
        <w:rPr>
          <w:rStyle w:val="FootnoteReference"/>
        </w:rPr>
        <w:footnoteRef/>
      </w:r>
      <w:r w:rsidRPr="00380314">
        <w:rPr>
          <w:lang w:val="fr-FR"/>
        </w:rPr>
        <w:t xml:space="preserve"> </w:t>
      </w:r>
      <w:r w:rsidRPr="00A42A86">
        <w:rPr>
          <w:lang w:val="fr-FR"/>
        </w:rPr>
        <w:t xml:space="preserve">Défenseure des droits, “Visite de la défenseure des droits mardi 22 et mercredi 23 septembre à Calais,” </w:t>
      </w:r>
      <w:proofErr w:type="spellStart"/>
      <w:r w:rsidRPr="00A42A86">
        <w:rPr>
          <w:lang w:val="fr-FR"/>
        </w:rPr>
        <w:t>September</w:t>
      </w:r>
      <w:proofErr w:type="spellEnd"/>
      <w:r w:rsidRPr="00A42A86">
        <w:rPr>
          <w:lang w:val="fr-FR"/>
        </w:rPr>
        <w:t xml:space="preserve"> 24, 2020, pp. 1-2, https://www.defenseurdesdroits.fr/fr/communique-de-presse/2020/09/visite-de-la-defenseure-des-droits-mardi-22-et-mercredi-23-septembre-a (</w:t>
      </w:r>
      <w:proofErr w:type="spellStart"/>
      <w:r w:rsidRPr="00A42A86">
        <w:rPr>
          <w:lang w:val="fr-FR"/>
        </w:rPr>
        <w:t>accessed</w:t>
      </w:r>
      <w:proofErr w:type="spellEnd"/>
      <w:r w:rsidRPr="00A42A86">
        <w:rPr>
          <w:lang w:val="fr-FR"/>
        </w:rPr>
        <w:t xml:space="preserve"> </w:t>
      </w:r>
      <w:r>
        <w:rPr>
          <w:lang w:val="fr-FR"/>
        </w:rPr>
        <w:t>August 23</w:t>
      </w:r>
      <w:r w:rsidRPr="00A42A86">
        <w:rPr>
          <w:lang w:val="fr-FR"/>
        </w:rPr>
        <w:t>, 2023).</w:t>
      </w:r>
    </w:p>
  </w:footnote>
  <w:footnote w:id="34">
    <w:p w14:paraId="11E635B9" w14:textId="77777777" w:rsidR="000E54B5" w:rsidRPr="00C0511D" w:rsidRDefault="000E54B5" w:rsidP="000E54B5">
      <w:pPr>
        <w:pStyle w:val="FootnoteText"/>
        <w:rPr>
          <w:lang w:val="fr-FR"/>
        </w:rPr>
      </w:pPr>
      <w:r>
        <w:rPr>
          <w:rStyle w:val="FootnoteReference"/>
        </w:rPr>
        <w:footnoteRef/>
      </w:r>
      <w:r>
        <w:t xml:space="preserve"> </w:t>
      </w:r>
      <w:r>
        <w:rPr>
          <w:lang w:val="en-GB"/>
        </w:rPr>
        <w:t xml:space="preserve">See, for example, </w:t>
      </w:r>
      <w:r w:rsidRPr="00EF0515">
        <w:rPr>
          <w:i/>
          <w:iCs/>
        </w:rPr>
        <w:t>S.E.M.A. v. France, </w:t>
      </w:r>
      <w:r w:rsidRPr="00EF0515">
        <w:t xml:space="preserve">Communication No. 130/2020, Committee on the Rights of the Child, U.N. Doc. </w:t>
      </w:r>
      <w:r w:rsidRPr="00C0511D">
        <w:rPr>
          <w:lang w:val="fr-FR"/>
        </w:rPr>
        <w:t>CRC/C/92/D/130/2020 (March 6, 2023).</w:t>
      </w:r>
    </w:p>
  </w:footnote>
  <w:footnote w:id="35">
    <w:p w14:paraId="47A7A8E3" w14:textId="77777777" w:rsidR="000E54B5" w:rsidRPr="00380314" w:rsidRDefault="000E54B5" w:rsidP="000E54B5">
      <w:pPr>
        <w:pStyle w:val="FootnoteText"/>
        <w:rPr>
          <w:lang w:val="fr-FR"/>
        </w:rPr>
      </w:pPr>
      <w:r>
        <w:rPr>
          <w:rStyle w:val="FootnoteReference"/>
        </w:rPr>
        <w:footnoteRef/>
      </w:r>
      <w:r w:rsidRPr="00380314">
        <w:rPr>
          <w:lang w:val="fr-FR"/>
        </w:rPr>
        <w:t xml:space="preserve"> Code de l’éducation, art. L.111-</w:t>
      </w:r>
      <w:proofErr w:type="gramStart"/>
      <w:r w:rsidRPr="00380314">
        <w:rPr>
          <w:lang w:val="fr-FR"/>
        </w:rPr>
        <w:t>1;</w:t>
      </w:r>
      <w:proofErr w:type="gramEnd"/>
      <w:r w:rsidRPr="00380314">
        <w:rPr>
          <w:lang w:val="fr-FR"/>
        </w:rPr>
        <w:t xml:space="preserve"> Ministère de l’Éducation nationale, Circulaire n° 2012-141, section 1.2 (</w:t>
      </w:r>
      <w:proofErr w:type="spellStart"/>
      <w:r w:rsidRPr="00380314">
        <w:rPr>
          <w:lang w:val="fr-FR"/>
        </w:rPr>
        <w:t>October</w:t>
      </w:r>
      <w:proofErr w:type="spellEnd"/>
      <w:r w:rsidRPr="00380314">
        <w:rPr>
          <w:lang w:val="fr-FR"/>
        </w:rPr>
        <w:t xml:space="preserve"> 2, 2012).</w:t>
      </w:r>
    </w:p>
  </w:footnote>
  <w:footnote w:id="36">
    <w:p w14:paraId="0606EC87" w14:textId="13346F5B" w:rsidR="000E54B5" w:rsidRPr="00380314" w:rsidRDefault="000E54B5" w:rsidP="000E54B5">
      <w:pPr>
        <w:pStyle w:val="FootnoteText"/>
        <w:rPr>
          <w:lang w:val="fr-FR"/>
        </w:rPr>
      </w:pPr>
      <w:r>
        <w:rPr>
          <w:rStyle w:val="FootnoteReference"/>
        </w:rPr>
        <w:footnoteRef/>
      </w:r>
      <w:r w:rsidRPr="00380314">
        <w:rPr>
          <w:lang w:val="fr-FR"/>
        </w:rPr>
        <w:t xml:space="preserve"> </w:t>
      </w:r>
      <w:proofErr w:type="spellStart"/>
      <w:r w:rsidRPr="00380314">
        <w:rPr>
          <w:lang w:val="fr-FR"/>
        </w:rPr>
        <w:t>See</w:t>
      </w:r>
      <w:proofErr w:type="spellEnd"/>
      <w:r w:rsidRPr="00380314">
        <w:rPr>
          <w:lang w:val="fr-FR"/>
        </w:rPr>
        <w:t xml:space="preserve"> Direction des affaires juridiques et Direction des patients, des usagers et des associations, Hôpitaux de Paris, Accueil et accompagnement des mineurs non accompagnés</w:t>
      </w:r>
      <w:r w:rsidR="00F853CD">
        <w:rPr>
          <w:lang w:val="fr-FR"/>
        </w:rPr>
        <w:t xml:space="preserve"> </w:t>
      </w:r>
      <w:r w:rsidRPr="00380314">
        <w:rPr>
          <w:lang w:val="fr-FR"/>
        </w:rPr>
        <w:t>: points de repères juridiques et recommandations (Paris: Hôpitaux de Paris, 2018).</w:t>
      </w:r>
    </w:p>
  </w:footnote>
  <w:footnote w:id="37">
    <w:p w14:paraId="52ACA546" w14:textId="77777777" w:rsidR="000E54B5" w:rsidRPr="0062713E" w:rsidRDefault="000E54B5" w:rsidP="000E54B5">
      <w:pPr>
        <w:pStyle w:val="FootnoteText"/>
      </w:pPr>
      <w:r>
        <w:rPr>
          <w:rStyle w:val="FootnoteReference"/>
        </w:rPr>
        <w:footnoteRef/>
      </w:r>
      <w:r w:rsidRPr="00831A65">
        <w:t xml:space="preserve"> </w:t>
      </w:r>
      <w:r w:rsidRPr="00380314">
        <w:t xml:space="preserve">See, for example, Michael Garcia Bochenek (Human Rights Watch), </w:t>
      </w:r>
      <w:r w:rsidRPr="00831A65">
        <w:t xml:space="preserve">“French Police Forcibly Oust Undocumented Migrants from Mayotte,” April 27, 2023, https://www.hrw.org/news/2023/04/27/french-police-forcibly-oust-undocumented-migrants-mayotte; Jérôme </w:t>
      </w:r>
      <w:proofErr w:type="spellStart"/>
      <w:r w:rsidRPr="00831A65">
        <w:t>Talpin</w:t>
      </w:r>
      <w:proofErr w:type="spellEnd"/>
      <w:r w:rsidRPr="00831A65">
        <w:t xml:space="preserve">, “À Mayotte, Darmanin </w:t>
      </w:r>
      <w:proofErr w:type="spellStart"/>
      <w:r w:rsidRPr="00831A65">
        <w:t>annonce</w:t>
      </w:r>
      <w:proofErr w:type="spellEnd"/>
      <w:r w:rsidRPr="00831A65">
        <w:t xml:space="preserve"> la prolongation de </w:t>
      </w:r>
      <w:proofErr w:type="spellStart"/>
      <w:r w:rsidRPr="00831A65">
        <w:t>l’opération</w:t>
      </w:r>
      <w:proofErr w:type="spellEnd"/>
      <w:r w:rsidRPr="00831A65">
        <w:t xml:space="preserve"> « </w:t>
      </w:r>
      <w:proofErr w:type="spellStart"/>
      <w:r w:rsidRPr="00831A65">
        <w:t>Wuambushu</w:t>
      </w:r>
      <w:proofErr w:type="spellEnd"/>
      <w:r w:rsidRPr="00831A65">
        <w:t xml:space="preserve"> »,” </w:t>
      </w:r>
      <w:r w:rsidRPr="00831A65">
        <w:rPr>
          <w:i/>
          <w:iCs/>
        </w:rPr>
        <w:t>Le Monde</w:t>
      </w:r>
      <w:r w:rsidRPr="00380314">
        <w:rPr>
          <w:i/>
          <w:iCs/>
        </w:rPr>
        <w:t xml:space="preserve">, </w:t>
      </w:r>
      <w:r w:rsidRPr="00380314">
        <w:t xml:space="preserve">June 26, 2023, https://www.lemonde.fr/politique/article/2023/06/26/a-mayotte-darmanin-annonce-la-prolongation-de-l-operation-wuambushu_6179249_823448.html (accessed August 23, 2023); </w:t>
      </w:r>
      <w:proofErr w:type="spellStart"/>
      <w:r w:rsidRPr="00380314">
        <w:t>Mee</w:t>
      </w:r>
      <w:r w:rsidRPr="00831A65">
        <w:t>rie</w:t>
      </w:r>
      <w:proofErr w:type="spellEnd"/>
      <w:r w:rsidRPr="00831A65">
        <w:t xml:space="preserve"> </w:t>
      </w:r>
      <w:proofErr w:type="spellStart"/>
      <w:r w:rsidRPr="00831A65">
        <w:t>Jesuthasan</w:t>
      </w:r>
      <w:proofErr w:type="spellEnd"/>
      <w:r w:rsidRPr="00831A65">
        <w:t>,</w:t>
      </w:r>
      <w:r w:rsidRPr="00380314">
        <w:t xml:space="preserve"> “‘Insulted, </w:t>
      </w:r>
      <w:r>
        <w:t xml:space="preserve">Humiliated, Hunted’: Plight of Migrants as Slums Razed in French Territory of Mayotte,” </w:t>
      </w:r>
      <w:r>
        <w:rPr>
          <w:i/>
          <w:iCs/>
        </w:rPr>
        <w:t xml:space="preserve">Guardian, </w:t>
      </w:r>
      <w:r>
        <w:t xml:space="preserve">May 31, 2023, </w:t>
      </w:r>
      <w:r w:rsidRPr="0062713E">
        <w:t>https://www.theguardian.com/global-development/2023/may/31/insulted-humiliated-hunted-plight-of-migrants-as-slums-razed-in-french-territory-of-mayotte</w:t>
      </w:r>
      <w:r>
        <w:t xml:space="preserve"> (accessed August 23, 2023).</w:t>
      </w:r>
    </w:p>
  </w:footnote>
  <w:footnote w:id="38">
    <w:p w14:paraId="444D4B0B" w14:textId="77777777" w:rsidR="000E54B5" w:rsidRPr="00380314" w:rsidRDefault="000E54B5" w:rsidP="000E54B5">
      <w:pPr>
        <w:pStyle w:val="FootnoteText"/>
        <w:rPr>
          <w:lang w:val="fr-FR"/>
        </w:rPr>
      </w:pPr>
      <w:r>
        <w:rPr>
          <w:rStyle w:val="FootnoteReference"/>
        </w:rPr>
        <w:footnoteRef/>
      </w:r>
      <w:r w:rsidRPr="00380314">
        <w:rPr>
          <w:lang w:val="fr-FR"/>
        </w:rPr>
        <w:t xml:space="preserve"> </w:t>
      </w:r>
      <w:proofErr w:type="spellStart"/>
      <w:r w:rsidRPr="00380314">
        <w:rPr>
          <w:lang w:val="fr-FR"/>
        </w:rPr>
        <w:t>See</w:t>
      </w:r>
      <w:proofErr w:type="spellEnd"/>
      <w:r w:rsidRPr="00380314">
        <w:rPr>
          <w:lang w:val="fr-FR"/>
        </w:rPr>
        <w:t xml:space="preserve">, for </w:t>
      </w:r>
      <w:proofErr w:type="spellStart"/>
      <w:r w:rsidRPr="00380314">
        <w:rPr>
          <w:lang w:val="fr-FR"/>
        </w:rPr>
        <w:t>example</w:t>
      </w:r>
      <w:proofErr w:type="spellEnd"/>
      <w:r w:rsidRPr="00380314">
        <w:rPr>
          <w:lang w:val="fr-FR"/>
        </w:rPr>
        <w:t>, Julia Pascual, “Mayotte dans l’expectative, en attendant l’opération de « décasage » d’envergure « </w:t>
      </w:r>
      <w:proofErr w:type="spellStart"/>
      <w:r w:rsidRPr="00380314">
        <w:rPr>
          <w:lang w:val="fr-FR"/>
        </w:rPr>
        <w:t>Wuambushu</w:t>
      </w:r>
      <w:proofErr w:type="spellEnd"/>
      <w:r w:rsidRPr="00380314">
        <w:rPr>
          <w:lang w:val="fr-FR"/>
        </w:rPr>
        <w:t> »</w:t>
      </w:r>
      <w:r>
        <w:rPr>
          <w:lang w:val="fr-FR"/>
        </w:rPr>
        <w:t>,</w:t>
      </w:r>
      <w:r w:rsidRPr="00380314">
        <w:rPr>
          <w:lang w:val="fr-FR"/>
        </w:rPr>
        <w:t>”</w:t>
      </w:r>
      <w:r>
        <w:rPr>
          <w:lang w:val="fr-FR"/>
        </w:rPr>
        <w:t xml:space="preserve"> </w:t>
      </w:r>
      <w:r>
        <w:rPr>
          <w:i/>
          <w:iCs/>
          <w:lang w:val="fr-FR"/>
        </w:rPr>
        <w:t xml:space="preserve">Le Monde, </w:t>
      </w:r>
      <w:r>
        <w:rPr>
          <w:lang w:val="fr-FR"/>
        </w:rPr>
        <w:t xml:space="preserve">April 25, 2023, </w:t>
      </w:r>
      <w:r w:rsidRPr="00CB64F0">
        <w:rPr>
          <w:lang w:val="fr-FR"/>
        </w:rPr>
        <w:t>https://www.lemonde.fr/societe/article/2023/04/25/a-mayotte-en-attendant-l-operation-wuambushu_6170894_3224.html</w:t>
      </w:r>
      <w:r>
        <w:rPr>
          <w:lang w:val="fr-FR"/>
        </w:rPr>
        <w:t xml:space="preserve"> (</w:t>
      </w:r>
      <w:proofErr w:type="spellStart"/>
      <w:r>
        <w:rPr>
          <w:lang w:val="fr-FR"/>
        </w:rPr>
        <w:t>accessed</w:t>
      </w:r>
      <w:proofErr w:type="spellEnd"/>
      <w:r>
        <w:rPr>
          <w:lang w:val="fr-FR"/>
        </w:rPr>
        <w:t xml:space="preserve"> August 23, 2023).</w:t>
      </w:r>
    </w:p>
    <w:p w14:paraId="6444ABF4" w14:textId="77777777" w:rsidR="000E54B5" w:rsidRPr="00380314" w:rsidRDefault="000E54B5" w:rsidP="000E54B5">
      <w:pPr>
        <w:pStyle w:val="FootnoteText"/>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6688"/>
    <w:multiLevelType w:val="multilevel"/>
    <w:tmpl w:val="5E7874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BC1365"/>
    <w:multiLevelType w:val="multilevel"/>
    <w:tmpl w:val="5D36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4C49B9"/>
    <w:multiLevelType w:val="hybridMultilevel"/>
    <w:tmpl w:val="088A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227177"/>
    <w:multiLevelType w:val="hybridMultilevel"/>
    <w:tmpl w:val="4F807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05EE0"/>
    <w:multiLevelType w:val="multilevel"/>
    <w:tmpl w:val="240075D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
      <w:lvlJc w:val="left"/>
      <w:pPr>
        <w:tabs>
          <w:tab w:val="num" w:pos="1260"/>
        </w:tabs>
        <w:ind w:left="1260" w:hanging="360"/>
      </w:pPr>
      <w:rPr>
        <w:rFonts w:ascii="Symbol" w:hAnsi="Symbol" w:hint="default"/>
        <w:sz w:val="20"/>
      </w:rPr>
    </w:lvl>
    <w:lvl w:ilvl="2" w:tentative="1">
      <w:start w:val="1"/>
      <w:numFmt w:val="bullet"/>
      <w:lvlText w:val=""/>
      <w:lvlJc w:val="left"/>
      <w:pPr>
        <w:tabs>
          <w:tab w:val="num" w:pos="1980"/>
        </w:tabs>
        <w:ind w:left="1980" w:hanging="360"/>
      </w:pPr>
      <w:rPr>
        <w:rFonts w:ascii="Symbol" w:hAnsi="Symbol" w:hint="default"/>
        <w:sz w:val="20"/>
      </w:rPr>
    </w:lvl>
    <w:lvl w:ilvl="3" w:tentative="1">
      <w:start w:val="1"/>
      <w:numFmt w:val="bullet"/>
      <w:lvlText w:val=""/>
      <w:lvlJc w:val="left"/>
      <w:pPr>
        <w:tabs>
          <w:tab w:val="num" w:pos="2700"/>
        </w:tabs>
        <w:ind w:left="2700" w:hanging="360"/>
      </w:pPr>
      <w:rPr>
        <w:rFonts w:ascii="Symbol" w:hAnsi="Symbol" w:hint="default"/>
        <w:sz w:val="20"/>
      </w:rPr>
    </w:lvl>
    <w:lvl w:ilvl="4" w:tentative="1">
      <w:start w:val="1"/>
      <w:numFmt w:val="bullet"/>
      <w:lvlText w:val=""/>
      <w:lvlJc w:val="left"/>
      <w:pPr>
        <w:tabs>
          <w:tab w:val="num" w:pos="3420"/>
        </w:tabs>
        <w:ind w:left="3420" w:hanging="360"/>
      </w:pPr>
      <w:rPr>
        <w:rFonts w:ascii="Symbol" w:hAnsi="Symbol" w:hint="default"/>
        <w:sz w:val="20"/>
      </w:rPr>
    </w:lvl>
    <w:lvl w:ilvl="5" w:tentative="1">
      <w:start w:val="1"/>
      <w:numFmt w:val="bullet"/>
      <w:lvlText w:val=""/>
      <w:lvlJc w:val="left"/>
      <w:pPr>
        <w:tabs>
          <w:tab w:val="num" w:pos="4140"/>
        </w:tabs>
        <w:ind w:left="4140" w:hanging="360"/>
      </w:pPr>
      <w:rPr>
        <w:rFonts w:ascii="Symbol" w:hAnsi="Symbol" w:hint="default"/>
        <w:sz w:val="20"/>
      </w:rPr>
    </w:lvl>
    <w:lvl w:ilvl="6" w:tentative="1">
      <w:start w:val="1"/>
      <w:numFmt w:val="bullet"/>
      <w:lvlText w:val=""/>
      <w:lvlJc w:val="left"/>
      <w:pPr>
        <w:tabs>
          <w:tab w:val="num" w:pos="4860"/>
        </w:tabs>
        <w:ind w:left="4860" w:hanging="360"/>
      </w:pPr>
      <w:rPr>
        <w:rFonts w:ascii="Symbol" w:hAnsi="Symbol" w:hint="default"/>
        <w:sz w:val="20"/>
      </w:rPr>
    </w:lvl>
    <w:lvl w:ilvl="7" w:tentative="1">
      <w:start w:val="1"/>
      <w:numFmt w:val="bullet"/>
      <w:lvlText w:val=""/>
      <w:lvlJc w:val="left"/>
      <w:pPr>
        <w:tabs>
          <w:tab w:val="num" w:pos="5580"/>
        </w:tabs>
        <w:ind w:left="5580" w:hanging="360"/>
      </w:pPr>
      <w:rPr>
        <w:rFonts w:ascii="Symbol" w:hAnsi="Symbol" w:hint="default"/>
        <w:sz w:val="20"/>
      </w:rPr>
    </w:lvl>
    <w:lvl w:ilvl="8" w:tentative="1">
      <w:start w:val="1"/>
      <w:numFmt w:val="bullet"/>
      <w:lvlText w:val=""/>
      <w:lvlJc w:val="left"/>
      <w:pPr>
        <w:tabs>
          <w:tab w:val="num" w:pos="6300"/>
        </w:tabs>
        <w:ind w:left="6300" w:hanging="360"/>
      </w:pPr>
      <w:rPr>
        <w:rFonts w:ascii="Symbol" w:hAnsi="Symbol" w:hint="default"/>
        <w:sz w:val="20"/>
      </w:rPr>
    </w:lvl>
  </w:abstractNum>
  <w:abstractNum w:abstractNumId="5" w15:restartNumberingAfterBreak="0">
    <w:nsid w:val="26DA4566"/>
    <w:multiLevelType w:val="hybridMultilevel"/>
    <w:tmpl w:val="DAC65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9E0CB1"/>
    <w:multiLevelType w:val="multilevel"/>
    <w:tmpl w:val="19B2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F22328"/>
    <w:multiLevelType w:val="hybridMultilevel"/>
    <w:tmpl w:val="F45C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3D5BE2"/>
    <w:multiLevelType w:val="hybridMultilevel"/>
    <w:tmpl w:val="66A0A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BD476F"/>
    <w:multiLevelType w:val="hybridMultilevel"/>
    <w:tmpl w:val="BA88623E"/>
    <w:lvl w:ilvl="0" w:tplc="74EAC39C">
      <w:start w:val="1"/>
      <w:numFmt w:val="decimal"/>
      <w:lvlText w:val="%1."/>
      <w:lvlJc w:val="left"/>
      <w:pPr>
        <w:ind w:left="360" w:hanging="360"/>
      </w:pPr>
      <w:rPr>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12369781">
    <w:abstractNumId w:val="3"/>
  </w:num>
  <w:num w:numId="2" w16cid:durableId="1079862243">
    <w:abstractNumId w:val="5"/>
  </w:num>
  <w:num w:numId="3" w16cid:durableId="1005866818">
    <w:abstractNumId w:val="2"/>
  </w:num>
  <w:num w:numId="4" w16cid:durableId="809984680">
    <w:abstractNumId w:val="9"/>
  </w:num>
  <w:num w:numId="5" w16cid:durableId="2043171121">
    <w:abstractNumId w:val="8"/>
  </w:num>
  <w:num w:numId="6" w16cid:durableId="1516311041">
    <w:abstractNumId w:val="4"/>
  </w:num>
  <w:num w:numId="7" w16cid:durableId="1718241593">
    <w:abstractNumId w:val="6"/>
  </w:num>
  <w:num w:numId="8" w16cid:durableId="1286154288">
    <w:abstractNumId w:val="1"/>
  </w:num>
  <w:num w:numId="9" w16cid:durableId="2072580893">
    <w:abstractNumId w:val="7"/>
  </w:num>
  <w:num w:numId="10" w16cid:durableId="563493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636"/>
    <w:rsid w:val="00002585"/>
    <w:rsid w:val="00015456"/>
    <w:rsid w:val="00021FBF"/>
    <w:rsid w:val="00024778"/>
    <w:rsid w:val="00027F18"/>
    <w:rsid w:val="0003231B"/>
    <w:rsid w:val="0003735B"/>
    <w:rsid w:val="0004336A"/>
    <w:rsid w:val="00044E4C"/>
    <w:rsid w:val="00050CC2"/>
    <w:rsid w:val="00080FE4"/>
    <w:rsid w:val="0008125F"/>
    <w:rsid w:val="000825BD"/>
    <w:rsid w:val="00087C99"/>
    <w:rsid w:val="000947DC"/>
    <w:rsid w:val="000B333F"/>
    <w:rsid w:val="000B630A"/>
    <w:rsid w:val="000B67D7"/>
    <w:rsid w:val="000C75E7"/>
    <w:rsid w:val="000D0E59"/>
    <w:rsid w:val="000E54B5"/>
    <w:rsid w:val="00105626"/>
    <w:rsid w:val="00114747"/>
    <w:rsid w:val="0011773A"/>
    <w:rsid w:val="00121A98"/>
    <w:rsid w:val="001224A8"/>
    <w:rsid w:val="00154742"/>
    <w:rsid w:val="0017577B"/>
    <w:rsid w:val="00177BFA"/>
    <w:rsid w:val="00184FAB"/>
    <w:rsid w:val="00185441"/>
    <w:rsid w:val="00195A43"/>
    <w:rsid w:val="001A04D7"/>
    <w:rsid w:val="001A2110"/>
    <w:rsid w:val="001A4418"/>
    <w:rsid w:val="001B52C3"/>
    <w:rsid w:val="001B6DB3"/>
    <w:rsid w:val="001E1B59"/>
    <w:rsid w:val="001E4B38"/>
    <w:rsid w:val="001E4FE5"/>
    <w:rsid w:val="001E5767"/>
    <w:rsid w:val="001F2E0D"/>
    <w:rsid w:val="001F47BB"/>
    <w:rsid w:val="002055FD"/>
    <w:rsid w:val="00221BB7"/>
    <w:rsid w:val="00222340"/>
    <w:rsid w:val="002225A2"/>
    <w:rsid w:val="00222E34"/>
    <w:rsid w:val="002265E4"/>
    <w:rsid w:val="00231DB2"/>
    <w:rsid w:val="00240076"/>
    <w:rsid w:val="00250BF9"/>
    <w:rsid w:val="002922B2"/>
    <w:rsid w:val="0029510F"/>
    <w:rsid w:val="002A5BDE"/>
    <w:rsid w:val="002B2EAD"/>
    <w:rsid w:val="002B647B"/>
    <w:rsid w:val="002C236E"/>
    <w:rsid w:val="002D1C35"/>
    <w:rsid w:val="002D432A"/>
    <w:rsid w:val="002E0636"/>
    <w:rsid w:val="002E40A1"/>
    <w:rsid w:val="002E48D4"/>
    <w:rsid w:val="002E59E7"/>
    <w:rsid w:val="002E7548"/>
    <w:rsid w:val="00300033"/>
    <w:rsid w:val="00304AD4"/>
    <w:rsid w:val="00313560"/>
    <w:rsid w:val="0031472D"/>
    <w:rsid w:val="00316D5C"/>
    <w:rsid w:val="00336D0A"/>
    <w:rsid w:val="003435B7"/>
    <w:rsid w:val="003451F9"/>
    <w:rsid w:val="0035220A"/>
    <w:rsid w:val="00364A99"/>
    <w:rsid w:val="00370526"/>
    <w:rsid w:val="00386E65"/>
    <w:rsid w:val="003A1009"/>
    <w:rsid w:val="003A1604"/>
    <w:rsid w:val="003A2CEF"/>
    <w:rsid w:val="003A5472"/>
    <w:rsid w:val="003C773D"/>
    <w:rsid w:val="003D2C8D"/>
    <w:rsid w:val="003D2EAC"/>
    <w:rsid w:val="003E2944"/>
    <w:rsid w:val="003E5F78"/>
    <w:rsid w:val="003E64AD"/>
    <w:rsid w:val="003F5D99"/>
    <w:rsid w:val="003F654A"/>
    <w:rsid w:val="004118C8"/>
    <w:rsid w:val="00411EFD"/>
    <w:rsid w:val="004161A8"/>
    <w:rsid w:val="00425051"/>
    <w:rsid w:val="00434DA8"/>
    <w:rsid w:val="00435EDC"/>
    <w:rsid w:val="00436EBF"/>
    <w:rsid w:val="00441188"/>
    <w:rsid w:val="00441B56"/>
    <w:rsid w:val="004436FD"/>
    <w:rsid w:val="00443E4E"/>
    <w:rsid w:val="004567EB"/>
    <w:rsid w:val="00481A17"/>
    <w:rsid w:val="00483C03"/>
    <w:rsid w:val="004905EA"/>
    <w:rsid w:val="00490CE9"/>
    <w:rsid w:val="00493176"/>
    <w:rsid w:val="00494650"/>
    <w:rsid w:val="004976AB"/>
    <w:rsid w:val="004A1DF6"/>
    <w:rsid w:val="004A2F34"/>
    <w:rsid w:val="004A352C"/>
    <w:rsid w:val="004B5B00"/>
    <w:rsid w:val="004B6913"/>
    <w:rsid w:val="004C049C"/>
    <w:rsid w:val="004C46D0"/>
    <w:rsid w:val="004C4C47"/>
    <w:rsid w:val="004D76EF"/>
    <w:rsid w:val="004D7C48"/>
    <w:rsid w:val="004E6299"/>
    <w:rsid w:val="004F2FC2"/>
    <w:rsid w:val="0050632A"/>
    <w:rsid w:val="00506F7D"/>
    <w:rsid w:val="00522AEA"/>
    <w:rsid w:val="00530125"/>
    <w:rsid w:val="00533412"/>
    <w:rsid w:val="00543222"/>
    <w:rsid w:val="005445D4"/>
    <w:rsid w:val="00547819"/>
    <w:rsid w:val="005558F7"/>
    <w:rsid w:val="00556C9A"/>
    <w:rsid w:val="00566C9C"/>
    <w:rsid w:val="005706AA"/>
    <w:rsid w:val="00572086"/>
    <w:rsid w:val="00573220"/>
    <w:rsid w:val="00581E1A"/>
    <w:rsid w:val="00594AF9"/>
    <w:rsid w:val="005B1D5E"/>
    <w:rsid w:val="005B21D8"/>
    <w:rsid w:val="005B63B3"/>
    <w:rsid w:val="005B6D08"/>
    <w:rsid w:val="005C1A06"/>
    <w:rsid w:val="005C1DE9"/>
    <w:rsid w:val="005D385A"/>
    <w:rsid w:val="005D57FF"/>
    <w:rsid w:val="005E1175"/>
    <w:rsid w:val="005E182A"/>
    <w:rsid w:val="005E4917"/>
    <w:rsid w:val="005E7F99"/>
    <w:rsid w:val="005F08B2"/>
    <w:rsid w:val="005F2923"/>
    <w:rsid w:val="005F58A3"/>
    <w:rsid w:val="005F5A90"/>
    <w:rsid w:val="00606EA4"/>
    <w:rsid w:val="006078E4"/>
    <w:rsid w:val="0061396E"/>
    <w:rsid w:val="00613F2E"/>
    <w:rsid w:val="0061518C"/>
    <w:rsid w:val="00630EBE"/>
    <w:rsid w:val="006400CF"/>
    <w:rsid w:val="0064027B"/>
    <w:rsid w:val="00651DA7"/>
    <w:rsid w:val="00655F9D"/>
    <w:rsid w:val="00662487"/>
    <w:rsid w:val="00664E30"/>
    <w:rsid w:val="006709A3"/>
    <w:rsid w:val="00672639"/>
    <w:rsid w:val="006A0CE1"/>
    <w:rsid w:val="006A53B2"/>
    <w:rsid w:val="006A6552"/>
    <w:rsid w:val="006B087D"/>
    <w:rsid w:val="006B2473"/>
    <w:rsid w:val="006B425E"/>
    <w:rsid w:val="006B68E5"/>
    <w:rsid w:val="006B7B3E"/>
    <w:rsid w:val="006C1C4B"/>
    <w:rsid w:val="006C5255"/>
    <w:rsid w:val="006C55EC"/>
    <w:rsid w:val="006D0F2C"/>
    <w:rsid w:val="006D2432"/>
    <w:rsid w:val="006D711B"/>
    <w:rsid w:val="006E4B85"/>
    <w:rsid w:val="006E7213"/>
    <w:rsid w:val="006E7A49"/>
    <w:rsid w:val="006F4E10"/>
    <w:rsid w:val="006F71A0"/>
    <w:rsid w:val="006F754A"/>
    <w:rsid w:val="00700192"/>
    <w:rsid w:val="00706B66"/>
    <w:rsid w:val="0071639B"/>
    <w:rsid w:val="0071663E"/>
    <w:rsid w:val="00717688"/>
    <w:rsid w:val="00723314"/>
    <w:rsid w:val="007261C9"/>
    <w:rsid w:val="0073462D"/>
    <w:rsid w:val="007366ED"/>
    <w:rsid w:val="00743110"/>
    <w:rsid w:val="00747FC6"/>
    <w:rsid w:val="0077302B"/>
    <w:rsid w:val="00775AF1"/>
    <w:rsid w:val="00776B0E"/>
    <w:rsid w:val="007A1F8C"/>
    <w:rsid w:val="007A64EE"/>
    <w:rsid w:val="007B04B2"/>
    <w:rsid w:val="007B0C05"/>
    <w:rsid w:val="007B3B7F"/>
    <w:rsid w:val="007B5924"/>
    <w:rsid w:val="007D4AEC"/>
    <w:rsid w:val="007E6DFF"/>
    <w:rsid w:val="00810676"/>
    <w:rsid w:val="0081338E"/>
    <w:rsid w:val="0082715F"/>
    <w:rsid w:val="008322AE"/>
    <w:rsid w:val="00832C52"/>
    <w:rsid w:val="00833E9F"/>
    <w:rsid w:val="00844083"/>
    <w:rsid w:val="00856A77"/>
    <w:rsid w:val="00860FC8"/>
    <w:rsid w:val="00861FB0"/>
    <w:rsid w:val="00866210"/>
    <w:rsid w:val="00867015"/>
    <w:rsid w:val="0087431E"/>
    <w:rsid w:val="00877B1E"/>
    <w:rsid w:val="008800EA"/>
    <w:rsid w:val="00887664"/>
    <w:rsid w:val="00897256"/>
    <w:rsid w:val="008A6A99"/>
    <w:rsid w:val="008B11D7"/>
    <w:rsid w:val="008B20F9"/>
    <w:rsid w:val="008B2B6B"/>
    <w:rsid w:val="008B531F"/>
    <w:rsid w:val="008B53FD"/>
    <w:rsid w:val="008D215B"/>
    <w:rsid w:val="008D5A64"/>
    <w:rsid w:val="008D7905"/>
    <w:rsid w:val="008F1E5D"/>
    <w:rsid w:val="008F4D73"/>
    <w:rsid w:val="008F69B8"/>
    <w:rsid w:val="008F6BA2"/>
    <w:rsid w:val="008F6BD5"/>
    <w:rsid w:val="00901147"/>
    <w:rsid w:val="009179EF"/>
    <w:rsid w:val="00924434"/>
    <w:rsid w:val="00925AF9"/>
    <w:rsid w:val="009342D6"/>
    <w:rsid w:val="00946F8E"/>
    <w:rsid w:val="00947038"/>
    <w:rsid w:val="00947A35"/>
    <w:rsid w:val="00947AED"/>
    <w:rsid w:val="00954EF6"/>
    <w:rsid w:val="00960AEE"/>
    <w:rsid w:val="00964AAA"/>
    <w:rsid w:val="009704E1"/>
    <w:rsid w:val="009723D5"/>
    <w:rsid w:val="009873CA"/>
    <w:rsid w:val="00990A15"/>
    <w:rsid w:val="009A18D0"/>
    <w:rsid w:val="009A37DF"/>
    <w:rsid w:val="009A6572"/>
    <w:rsid w:val="009A66C8"/>
    <w:rsid w:val="009B425C"/>
    <w:rsid w:val="009B6168"/>
    <w:rsid w:val="009D596A"/>
    <w:rsid w:val="009D5A9F"/>
    <w:rsid w:val="009E1BA8"/>
    <w:rsid w:val="009E4720"/>
    <w:rsid w:val="009E65EA"/>
    <w:rsid w:val="009F2A7B"/>
    <w:rsid w:val="009F37DB"/>
    <w:rsid w:val="00A02D90"/>
    <w:rsid w:val="00A0371D"/>
    <w:rsid w:val="00A15E3C"/>
    <w:rsid w:val="00A16844"/>
    <w:rsid w:val="00A168C1"/>
    <w:rsid w:val="00A22B77"/>
    <w:rsid w:val="00A30568"/>
    <w:rsid w:val="00A40654"/>
    <w:rsid w:val="00A42511"/>
    <w:rsid w:val="00A45D82"/>
    <w:rsid w:val="00A5052C"/>
    <w:rsid w:val="00A54599"/>
    <w:rsid w:val="00A55F82"/>
    <w:rsid w:val="00A57163"/>
    <w:rsid w:val="00A57A12"/>
    <w:rsid w:val="00A57C22"/>
    <w:rsid w:val="00A60B28"/>
    <w:rsid w:val="00A611AC"/>
    <w:rsid w:val="00A61B21"/>
    <w:rsid w:val="00A73946"/>
    <w:rsid w:val="00A8259B"/>
    <w:rsid w:val="00A85244"/>
    <w:rsid w:val="00A85804"/>
    <w:rsid w:val="00A95F74"/>
    <w:rsid w:val="00AA2987"/>
    <w:rsid w:val="00AA3AE5"/>
    <w:rsid w:val="00AA6B04"/>
    <w:rsid w:val="00AB041C"/>
    <w:rsid w:val="00AB7FC1"/>
    <w:rsid w:val="00AD3C56"/>
    <w:rsid w:val="00AE148B"/>
    <w:rsid w:val="00AE18EA"/>
    <w:rsid w:val="00AE3068"/>
    <w:rsid w:val="00B21B16"/>
    <w:rsid w:val="00B369A8"/>
    <w:rsid w:val="00B40507"/>
    <w:rsid w:val="00B41088"/>
    <w:rsid w:val="00B42A17"/>
    <w:rsid w:val="00B4749E"/>
    <w:rsid w:val="00B519F7"/>
    <w:rsid w:val="00B54761"/>
    <w:rsid w:val="00B561A2"/>
    <w:rsid w:val="00B655DB"/>
    <w:rsid w:val="00B65D00"/>
    <w:rsid w:val="00B72805"/>
    <w:rsid w:val="00B74E86"/>
    <w:rsid w:val="00B91A7A"/>
    <w:rsid w:val="00B949AB"/>
    <w:rsid w:val="00BA34F2"/>
    <w:rsid w:val="00BE38EB"/>
    <w:rsid w:val="00BF12A9"/>
    <w:rsid w:val="00BF39D9"/>
    <w:rsid w:val="00BF5DDE"/>
    <w:rsid w:val="00BF638A"/>
    <w:rsid w:val="00C048D0"/>
    <w:rsid w:val="00C0511D"/>
    <w:rsid w:val="00C07860"/>
    <w:rsid w:val="00C10EF4"/>
    <w:rsid w:val="00C21A0E"/>
    <w:rsid w:val="00C32BAD"/>
    <w:rsid w:val="00C3419C"/>
    <w:rsid w:val="00C4478D"/>
    <w:rsid w:val="00C81FEF"/>
    <w:rsid w:val="00C82874"/>
    <w:rsid w:val="00C83E78"/>
    <w:rsid w:val="00C90195"/>
    <w:rsid w:val="00C94ADC"/>
    <w:rsid w:val="00C96B34"/>
    <w:rsid w:val="00CA6DFD"/>
    <w:rsid w:val="00CB15C2"/>
    <w:rsid w:val="00CB71D2"/>
    <w:rsid w:val="00CD06FB"/>
    <w:rsid w:val="00CD130F"/>
    <w:rsid w:val="00CE3C6D"/>
    <w:rsid w:val="00CE3C9B"/>
    <w:rsid w:val="00CF44C8"/>
    <w:rsid w:val="00D0560A"/>
    <w:rsid w:val="00D20403"/>
    <w:rsid w:val="00D222E8"/>
    <w:rsid w:val="00D51BA9"/>
    <w:rsid w:val="00D5675B"/>
    <w:rsid w:val="00D636D0"/>
    <w:rsid w:val="00D704E2"/>
    <w:rsid w:val="00D72AAE"/>
    <w:rsid w:val="00D842B5"/>
    <w:rsid w:val="00D84D84"/>
    <w:rsid w:val="00D87D76"/>
    <w:rsid w:val="00D928BD"/>
    <w:rsid w:val="00D93A86"/>
    <w:rsid w:val="00DA4746"/>
    <w:rsid w:val="00DC00EC"/>
    <w:rsid w:val="00DD2B73"/>
    <w:rsid w:val="00DE4A64"/>
    <w:rsid w:val="00DE7080"/>
    <w:rsid w:val="00DF6D53"/>
    <w:rsid w:val="00E01E15"/>
    <w:rsid w:val="00E02F17"/>
    <w:rsid w:val="00E10F2C"/>
    <w:rsid w:val="00E11015"/>
    <w:rsid w:val="00E11A71"/>
    <w:rsid w:val="00E742B3"/>
    <w:rsid w:val="00E80B19"/>
    <w:rsid w:val="00E80D16"/>
    <w:rsid w:val="00E82BD7"/>
    <w:rsid w:val="00E8535D"/>
    <w:rsid w:val="00E91706"/>
    <w:rsid w:val="00E92AC8"/>
    <w:rsid w:val="00EA0FBD"/>
    <w:rsid w:val="00EA253B"/>
    <w:rsid w:val="00EA31BE"/>
    <w:rsid w:val="00EA393F"/>
    <w:rsid w:val="00EA460C"/>
    <w:rsid w:val="00EB50C0"/>
    <w:rsid w:val="00ED438C"/>
    <w:rsid w:val="00ED6F2C"/>
    <w:rsid w:val="00ED7741"/>
    <w:rsid w:val="00ED79D8"/>
    <w:rsid w:val="00EE1774"/>
    <w:rsid w:val="00EE61C5"/>
    <w:rsid w:val="00EF4FEF"/>
    <w:rsid w:val="00F05377"/>
    <w:rsid w:val="00F10042"/>
    <w:rsid w:val="00F20310"/>
    <w:rsid w:val="00F20E52"/>
    <w:rsid w:val="00F213DE"/>
    <w:rsid w:val="00F22BF4"/>
    <w:rsid w:val="00F3052C"/>
    <w:rsid w:val="00F35A4F"/>
    <w:rsid w:val="00F40941"/>
    <w:rsid w:val="00F45A7F"/>
    <w:rsid w:val="00F61A09"/>
    <w:rsid w:val="00F716EA"/>
    <w:rsid w:val="00F74096"/>
    <w:rsid w:val="00F76E05"/>
    <w:rsid w:val="00F823B3"/>
    <w:rsid w:val="00F853CD"/>
    <w:rsid w:val="00F93D26"/>
    <w:rsid w:val="00F9578E"/>
    <w:rsid w:val="00FA0AFC"/>
    <w:rsid w:val="00FA1393"/>
    <w:rsid w:val="00FA1976"/>
    <w:rsid w:val="00FB0F9F"/>
    <w:rsid w:val="00FB188C"/>
    <w:rsid w:val="00FB2B8E"/>
    <w:rsid w:val="00FB3FDE"/>
    <w:rsid w:val="00FB4DEE"/>
    <w:rsid w:val="00FD4A01"/>
    <w:rsid w:val="00FF3A30"/>
    <w:rsid w:val="00FF3D36"/>
    <w:rsid w:val="00FF3D98"/>
    <w:rsid w:val="00FF4489"/>
    <w:rsid w:val="00FF552B"/>
    <w:rsid w:val="00FF61E9"/>
    <w:rsid w:val="0937A845"/>
    <w:rsid w:val="0E2711BB"/>
    <w:rsid w:val="18289F6E"/>
    <w:rsid w:val="1D3D1C15"/>
    <w:rsid w:val="1EFC0AC8"/>
    <w:rsid w:val="229EF7C4"/>
    <w:rsid w:val="268F7231"/>
    <w:rsid w:val="3590DEEC"/>
    <w:rsid w:val="415A3A21"/>
    <w:rsid w:val="4C4DF539"/>
    <w:rsid w:val="5F39A592"/>
    <w:rsid w:val="5FE9A086"/>
    <w:rsid w:val="70CB09D2"/>
    <w:rsid w:val="736D4A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FC44"/>
  <w15:chartTrackingRefBased/>
  <w15:docId w15:val="{31C4E0B2-F7D4-44F2-A4AB-DB7EB46BB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6AA"/>
    <w:rPr>
      <w:rFonts w:ascii="MetaPro-Norm" w:hAnsi="MetaPro-Norm"/>
      <w:kern w:val="0"/>
    </w:rPr>
  </w:style>
  <w:style w:type="paragraph" w:styleId="Heading1">
    <w:name w:val="heading 1"/>
    <w:basedOn w:val="Normal"/>
    <w:link w:val="Heading1Char"/>
    <w:uiPriority w:val="9"/>
    <w:qFormat/>
    <w:rsid w:val="006F75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A168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paragraph" w:styleId="FootnoteText">
    <w:name w:val="footnote text"/>
    <w:basedOn w:val="Normal"/>
    <w:link w:val="FootnoteTextChar"/>
    <w:uiPriority w:val="99"/>
    <w:unhideWhenUsed/>
    <w:rsid w:val="00D5675B"/>
    <w:pPr>
      <w:spacing w:after="0" w:line="240" w:lineRule="auto"/>
    </w:pPr>
    <w:rPr>
      <w:sz w:val="16"/>
      <w:szCs w:val="20"/>
    </w:rPr>
  </w:style>
  <w:style w:type="character" w:customStyle="1" w:styleId="FootnoteTextChar">
    <w:name w:val="Footnote Text Char"/>
    <w:basedOn w:val="DefaultParagraphFont"/>
    <w:link w:val="FootnoteText"/>
    <w:uiPriority w:val="99"/>
    <w:rsid w:val="00D5675B"/>
    <w:rPr>
      <w:rFonts w:ascii="MetaPro-Norm" w:hAnsi="MetaPro-Norm"/>
      <w:kern w:val="0"/>
      <w:sz w:val="16"/>
      <w:szCs w:val="20"/>
    </w:rPr>
  </w:style>
  <w:style w:type="character" w:styleId="Hyperlink">
    <w:name w:val="Hyperlink"/>
    <w:basedOn w:val="DefaultParagraphFont"/>
    <w:uiPriority w:val="99"/>
    <w:unhideWhenUsed/>
    <w:rsid w:val="00D5675B"/>
    <w:rPr>
      <w:color w:val="0563C1" w:themeColor="hyperlink"/>
      <w:u w:val="single"/>
    </w:rPr>
  </w:style>
  <w:style w:type="character" w:styleId="UnresolvedMention">
    <w:name w:val="Unresolved Mention"/>
    <w:basedOn w:val="DefaultParagraphFont"/>
    <w:uiPriority w:val="99"/>
    <w:semiHidden/>
    <w:unhideWhenUsed/>
    <w:rsid w:val="00D5675B"/>
    <w:rPr>
      <w:color w:val="605E5C"/>
      <w:shd w:val="clear" w:color="auto" w:fill="E1DFDD"/>
    </w:rPr>
  </w:style>
  <w:style w:type="paragraph" w:styleId="ListParagraph">
    <w:name w:val="List Paragraph"/>
    <w:basedOn w:val="Normal"/>
    <w:uiPriority w:val="34"/>
    <w:qFormat/>
    <w:rsid w:val="008B531F"/>
    <w:pPr>
      <w:ind w:left="720"/>
      <w:contextualSpacing/>
    </w:pPr>
  </w:style>
  <w:style w:type="character" w:styleId="CommentReference">
    <w:name w:val="annotation reference"/>
    <w:basedOn w:val="DefaultParagraphFont"/>
    <w:uiPriority w:val="99"/>
    <w:semiHidden/>
    <w:unhideWhenUsed/>
    <w:rsid w:val="008F69B8"/>
    <w:rPr>
      <w:sz w:val="16"/>
      <w:szCs w:val="16"/>
    </w:rPr>
  </w:style>
  <w:style w:type="paragraph" w:styleId="CommentText">
    <w:name w:val="annotation text"/>
    <w:basedOn w:val="Normal"/>
    <w:link w:val="CommentTextChar"/>
    <w:uiPriority w:val="99"/>
    <w:unhideWhenUsed/>
    <w:rsid w:val="008F69B8"/>
    <w:pPr>
      <w:spacing w:line="240" w:lineRule="auto"/>
    </w:pPr>
    <w:rPr>
      <w:sz w:val="20"/>
      <w:szCs w:val="20"/>
    </w:rPr>
  </w:style>
  <w:style w:type="character" w:customStyle="1" w:styleId="CommentTextChar">
    <w:name w:val="Comment Text Char"/>
    <w:basedOn w:val="DefaultParagraphFont"/>
    <w:link w:val="CommentText"/>
    <w:uiPriority w:val="99"/>
    <w:rsid w:val="008F69B8"/>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8F69B8"/>
    <w:rPr>
      <w:b/>
      <w:bCs/>
    </w:rPr>
  </w:style>
  <w:style w:type="character" w:customStyle="1" w:styleId="CommentSubjectChar">
    <w:name w:val="Comment Subject Char"/>
    <w:basedOn w:val="CommentTextChar"/>
    <w:link w:val="CommentSubject"/>
    <w:uiPriority w:val="99"/>
    <w:semiHidden/>
    <w:rsid w:val="008F69B8"/>
    <w:rPr>
      <w:rFonts w:ascii="MetaPro-Norm" w:hAnsi="MetaPro-Norm"/>
      <w:b/>
      <w:bCs/>
      <w:kern w:val="0"/>
      <w:sz w:val="20"/>
      <w:szCs w:val="20"/>
    </w:rPr>
  </w:style>
  <w:style w:type="paragraph" w:styleId="Header">
    <w:name w:val="header"/>
    <w:basedOn w:val="Normal"/>
    <w:link w:val="HeaderChar"/>
    <w:uiPriority w:val="99"/>
    <w:unhideWhenUsed/>
    <w:rsid w:val="008B53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3FD"/>
    <w:rPr>
      <w:rFonts w:ascii="MetaPro-Norm" w:hAnsi="MetaPro-Norm"/>
      <w:kern w:val="0"/>
    </w:rPr>
  </w:style>
  <w:style w:type="paragraph" w:styleId="Footer">
    <w:name w:val="footer"/>
    <w:basedOn w:val="Normal"/>
    <w:link w:val="FooterChar"/>
    <w:uiPriority w:val="99"/>
    <w:unhideWhenUsed/>
    <w:rsid w:val="008B53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3FD"/>
    <w:rPr>
      <w:rFonts w:ascii="MetaPro-Norm" w:hAnsi="MetaPro-Norm"/>
      <w:kern w:val="0"/>
    </w:rPr>
  </w:style>
  <w:style w:type="paragraph" w:styleId="Revision">
    <w:name w:val="Revision"/>
    <w:hidden/>
    <w:uiPriority w:val="99"/>
    <w:semiHidden/>
    <w:rsid w:val="00AE3068"/>
    <w:pPr>
      <w:spacing w:after="0" w:line="240" w:lineRule="auto"/>
    </w:pPr>
    <w:rPr>
      <w:rFonts w:ascii="MetaPro-Norm" w:hAnsi="MetaPro-Norm"/>
      <w:kern w:val="0"/>
    </w:rPr>
  </w:style>
  <w:style w:type="character" w:customStyle="1" w:styleId="cf01">
    <w:name w:val="cf01"/>
    <w:basedOn w:val="DefaultParagraphFont"/>
    <w:rsid w:val="00ED7741"/>
    <w:rPr>
      <w:rFonts w:ascii="Segoe UI" w:hAnsi="Segoe UI" w:cs="Segoe UI" w:hint="default"/>
      <w:sz w:val="18"/>
      <w:szCs w:val="18"/>
    </w:rPr>
  </w:style>
  <w:style w:type="character" w:customStyle="1" w:styleId="Heading1Char">
    <w:name w:val="Heading 1 Char"/>
    <w:basedOn w:val="DefaultParagraphFont"/>
    <w:link w:val="Heading1"/>
    <w:uiPriority w:val="9"/>
    <w:rsid w:val="006F754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A16844"/>
    <w:rPr>
      <w:rFonts w:asciiTheme="majorHAnsi" w:eastAsiaTheme="majorEastAsia" w:hAnsiTheme="majorHAnsi" w:cstheme="majorBidi"/>
      <w:color w:val="1F3763" w:themeColor="accent1" w:themeShade="7F"/>
      <w:kern w:val="0"/>
      <w:sz w:val="24"/>
      <w:szCs w:val="24"/>
    </w:rPr>
  </w:style>
  <w:style w:type="paragraph" w:customStyle="1" w:styleId="paragraph">
    <w:name w:val="paragraph"/>
    <w:basedOn w:val="Normal"/>
    <w:rsid w:val="000E54B5"/>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customStyle="1" w:styleId="normaltextrun">
    <w:name w:val="normaltextrun"/>
    <w:basedOn w:val="DefaultParagraphFont"/>
    <w:rsid w:val="000E54B5"/>
  </w:style>
  <w:style w:type="character" w:customStyle="1" w:styleId="eop">
    <w:name w:val="eop"/>
    <w:basedOn w:val="DefaultParagraphFont"/>
    <w:rsid w:val="000E5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895389">
      <w:bodyDiv w:val="1"/>
      <w:marLeft w:val="0"/>
      <w:marRight w:val="0"/>
      <w:marTop w:val="0"/>
      <w:marBottom w:val="0"/>
      <w:divBdr>
        <w:top w:val="none" w:sz="0" w:space="0" w:color="auto"/>
        <w:left w:val="none" w:sz="0" w:space="0" w:color="auto"/>
        <w:bottom w:val="none" w:sz="0" w:space="0" w:color="auto"/>
        <w:right w:val="none" w:sz="0" w:space="0" w:color="auto"/>
      </w:divBdr>
    </w:div>
    <w:div w:id="880635183">
      <w:bodyDiv w:val="1"/>
      <w:marLeft w:val="0"/>
      <w:marRight w:val="0"/>
      <w:marTop w:val="0"/>
      <w:marBottom w:val="0"/>
      <w:divBdr>
        <w:top w:val="none" w:sz="0" w:space="0" w:color="auto"/>
        <w:left w:val="none" w:sz="0" w:space="0" w:color="auto"/>
        <w:bottom w:val="none" w:sz="0" w:space="0" w:color="auto"/>
        <w:right w:val="none" w:sz="0" w:space="0" w:color="auto"/>
      </w:divBdr>
    </w:div>
    <w:div w:id="1174875158">
      <w:bodyDiv w:val="1"/>
      <w:marLeft w:val="0"/>
      <w:marRight w:val="0"/>
      <w:marTop w:val="0"/>
      <w:marBottom w:val="0"/>
      <w:divBdr>
        <w:top w:val="none" w:sz="0" w:space="0" w:color="auto"/>
        <w:left w:val="none" w:sz="0" w:space="0" w:color="auto"/>
        <w:bottom w:val="none" w:sz="0" w:space="0" w:color="auto"/>
        <w:right w:val="none" w:sz="0" w:space="0" w:color="auto"/>
      </w:divBdr>
    </w:div>
    <w:div w:id="1351448157">
      <w:bodyDiv w:val="1"/>
      <w:marLeft w:val="0"/>
      <w:marRight w:val="0"/>
      <w:marTop w:val="0"/>
      <w:marBottom w:val="0"/>
      <w:divBdr>
        <w:top w:val="none" w:sz="0" w:space="0" w:color="auto"/>
        <w:left w:val="none" w:sz="0" w:space="0" w:color="auto"/>
        <w:bottom w:val="none" w:sz="0" w:space="0" w:color="auto"/>
        <w:right w:val="none" w:sz="0" w:space="0" w:color="auto"/>
      </w:divBdr>
    </w:div>
    <w:div w:id="1606041153">
      <w:bodyDiv w:val="1"/>
      <w:marLeft w:val="0"/>
      <w:marRight w:val="0"/>
      <w:marTop w:val="0"/>
      <w:marBottom w:val="0"/>
      <w:divBdr>
        <w:top w:val="none" w:sz="0" w:space="0" w:color="auto"/>
        <w:left w:val="none" w:sz="0" w:space="0" w:color="auto"/>
        <w:bottom w:val="none" w:sz="0" w:space="0" w:color="auto"/>
        <w:right w:val="none" w:sz="0" w:space="0" w:color="auto"/>
      </w:divBdr>
    </w:div>
    <w:div w:id="164458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C7031D49F6BF469DB33569AE442964" ma:contentTypeVersion="17" ma:contentTypeDescription="Create a new document." ma:contentTypeScope="" ma:versionID="cd08d970ce023382f45e0253e67269db">
  <xsd:schema xmlns:xsd="http://www.w3.org/2001/XMLSchema" xmlns:xs="http://www.w3.org/2001/XMLSchema" xmlns:p="http://schemas.microsoft.com/office/2006/metadata/properties" xmlns:ns1="http://schemas.microsoft.com/sharepoint/v3" xmlns:ns3="4df7e69e-cce5-4ea8-8934-b4e61233dd42" xmlns:ns4="f92107a1-78b7-4e36-9341-5094301872b2" targetNamespace="http://schemas.microsoft.com/office/2006/metadata/properties" ma:root="true" ma:fieldsID="5d7e7a3c9b5f66e58008ad67db68b704" ns1:_="" ns3:_="" ns4:_="">
    <xsd:import namespace="http://schemas.microsoft.com/sharepoint/v3"/>
    <xsd:import namespace="4df7e69e-cce5-4ea8-8934-b4e61233dd42"/>
    <xsd:import namespace="f92107a1-78b7-4e36-9341-5094301872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1:_ip_UnifiedCompliancePolicyProperties" minOccurs="0"/>
                <xsd:element ref="ns1:_ip_UnifiedCompliancePolicyUIAc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_activity"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description="" ma:hidden="true" ma:internalName="_ip_UnifiedCompliancePolicyProperties">
      <xsd:simpleType>
        <xsd:restriction base="dms:Note"/>
      </xsd:simpleType>
    </xsd:element>
    <xsd:element name="_ip_UnifiedCompliancePolicyUIAction" ma:index="16"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f7e69e-cce5-4ea8-8934-b4e61233dd4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2107a1-78b7-4e36-9341-5094301872b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f92107a1-78b7-4e36-9341-5094301872b2" xsi:nil="true"/>
  </documentManagement>
</p:properties>
</file>

<file path=customXml/itemProps1.xml><?xml version="1.0" encoding="utf-8"?>
<ds:datastoreItem xmlns:ds="http://schemas.openxmlformats.org/officeDocument/2006/customXml" ds:itemID="{6BD0EE90-B534-420B-BFE3-3F39A6D13E32}">
  <ds:schemaRefs>
    <ds:schemaRef ds:uri="http://schemas.openxmlformats.org/officeDocument/2006/bibliography"/>
  </ds:schemaRefs>
</ds:datastoreItem>
</file>

<file path=customXml/itemProps2.xml><?xml version="1.0" encoding="utf-8"?>
<ds:datastoreItem xmlns:ds="http://schemas.openxmlformats.org/officeDocument/2006/customXml" ds:itemID="{795FF1D8-8118-47C7-8FFF-039E50221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df7e69e-cce5-4ea8-8934-b4e61233dd42"/>
    <ds:schemaRef ds:uri="f92107a1-78b7-4e36-9341-509430187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40B5CD-FFFF-44EE-ADA7-967C184B342C}">
  <ds:schemaRefs>
    <ds:schemaRef ds:uri="http://schemas.microsoft.com/sharepoint/v3/contenttype/forms"/>
  </ds:schemaRefs>
</ds:datastoreItem>
</file>

<file path=customXml/itemProps4.xml><?xml version="1.0" encoding="utf-8"?>
<ds:datastoreItem xmlns:ds="http://schemas.openxmlformats.org/officeDocument/2006/customXml" ds:itemID="{A0CCA518-8522-4F76-B66D-0377E057DF84}">
  <ds:schemaRefs>
    <ds:schemaRef ds:uri="http://schemas.microsoft.com/office/2006/metadata/properties"/>
    <ds:schemaRef ds:uri="http://schemas.microsoft.com/office/infopath/2007/PartnerControls"/>
    <ds:schemaRef ds:uri="http://schemas.microsoft.com/sharepoint/v3"/>
    <ds:schemaRef ds:uri="f92107a1-78b7-4e36-9341-5094301872b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3179</Words>
  <Characters>17425</Characters>
  <Application>Microsoft Office Word</Application>
  <DocSecurity>0</DocSecurity>
  <Lines>268</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dcterms:created xsi:type="dcterms:W3CDTF">2023-08-29T11:15:00Z</dcterms:created>
  <dcterms:modified xsi:type="dcterms:W3CDTF">2023-08-29T11:15:00Z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0x01010033C7031D49F6BF469DB33569AE442964</vt:lpwstr>
  </property>
</Properties>
</file>