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CE156E" w:rsidRDefault="00B4618B" w:rsidP="00A836A7">
      <w:pPr>
        <w:ind w:left="397" w:hanging="397"/>
        <w:jc w:val="center"/>
        <w:rPr>
          <w:rFonts w:asciiTheme="minorHAnsi" w:hAnsiTheme="minorHAnsi" w:cstheme="minorHAnsi"/>
          <w:sz w:val="28"/>
          <w:szCs w:val="28"/>
        </w:rPr>
      </w:pPr>
      <w:bookmarkStart w:id="0" w:name="_GoBack"/>
      <w:bookmarkEnd w:id="0"/>
      <w:r w:rsidRPr="00CE156E">
        <w:rPr>
          <w:rFonts w:asciiTheme="minorHAnsi" w:hAnsiTheme="minorHAnsi" w:cstheme="minorHAnsi"/>
          <w:noProof/>
          <w:lang w:val="es-ES_tradnl" w:eastAsia="es-ES_tradnl"/>
        </w:rPr>
        <w:drawing>
          <wp:anchor distT="0" distB="0" distL="114300" distR="114300" simplePos="0" relativeHeight="251656704"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0186B04A" w:rsidR="00DF26B7" w:rsidRPr="00CE156E" w:rsidRDefault="00DF26B7" w:rsidP="00884559">
      <w:pPr>
        <w:spacing w:after="120"/>
        <w:rPr>
          <w:rFonts w:asciiTheme="minorHAnsi" w:hAnsiTheme="minorHAnsi" w:cstheme="minorHAnsi"/>
          <w:sz w:val="30"/>
          <w:szCs w:val="30"/>
        </w:rPr>
      </w:pPr>
      <w:r w:rsidRPr="00CE156E">
        <w:rPr>
          <w:rFonts w:asciiTheme="minorHAnsi" w:hAnsiTheme="minorHAnsi" w:cstheme="minorHAnsi"/>
          <w:b/>
          <w:sz w:val="30"/>
          <w:szCs w:val="30"/>
        </w:rPr>
        <w:t xml:space="preserve">BRIEFING </w:t>
      </w:r>
      <w:r w:rsidR="00390791" w:rsidRPr="00CE156E">
        <w:rPr>
          <w:rFonts w:asciiTheme="minorHAnsi" w:hAnsiTheme="minorHAnsi" w:cstheme="minorHAnsi"/>
          <w:b/>
          <w:sz w:val="30"/>
          <w:szCs w:val="30"/>
        </w:rPr>
        <w:t>ON</w:t>
      </w:r>
      <w:r w:rsidR="009549DE" w:rsidRPr="00CE156E">
        <w:rPr>
          <w:rFonts w:asciiTheme="minorHAnsi" w:hAnsiTheme="minorHAnsi" w:cstheme="minorHAnsi"/>
          <w:b/>
          <w:sz w:val="30"/>
          <w:szCs w:val="30"/>
        </w:rPr>
        <w:t xml:space="preserve"> </w:t>
      </w:r>
      <w:r w:rsidR="008F62B1" w:rsidRPr="00CE156E">
        <w:rPr>
          <w:rFonts w:asciiTheme="minorHAnsi" w:hAnsiTheme="minorHAnsi" w:cstheme="minorHAnsi"/>
          <w:b/>
          <w:sz w:val="30"/>
          <w:szCs w:val="30"/>
          <w:u w:val="single"/>
        </w:rPr>
        <w:t>SWITZERLAND</w:t>
      </w:r>
      <w:r w:rsidR="00390791" w:rsidRPr="00CE156E">
        <w:rPr>
          <w:rFonts w:asciiTheme="minorHAnsi" w:hAnsiTheme="minorHAnsi" w:cstheme="minorHAnsi"/>
          <w:b/>
          <w:sz w:val="30"/>
          <w:szCs w:val="30"/>
        </w:rPr>
        <w:t xml:space="preserve"> </w:t>
      </w:r>
      <w:r w:rsidRPr="00CE156E">
        <w:rPr>
          <w:rFonts w:asciiTheme="minorHAnsi" w:hAnsiTheme="minorHAnsi" w:cstheme="minorHAnsi"/>
          <w:b/>
          <w:sz w:val="30"/>
          <w:szCs w:val="30"/>
        </w:rPr>
        <w:t xml:space="preserve">FOR THE </w:t>
      </w:r>
      <w:r w:rsidR="000960E7" w:rsidRPr="00CE156E">
        <w:rPr>
          <w:rFonts w:asciiTheme="minorHAnsi" w:hAnsiTheme="minorHAnsi" w:cstheme="minorHAnsi"/>
          <w:b/>
          <w:sz w:val="30"/>
          <w:szCs w:val="30"/>
        </w:rPr>
        <w:t>COMMITTEE AGAINST TORTURE</w:t>
      </w:r>
      <w:r w:rsidR="00F96A9C" w:rsidRPr="00CE156E">
        <w:rPr>
          <w:rFonts w:asciiTheme="minorHAnsi" w:hAnsiTheme="minorHAnsi" w:cstheme="minorHAnsi"/>
          <w:b/>
          <w:sz w:val="30"/>
          <w:szCs w:val="30"/>
        </w:rPr>
        <w:t xml:space="preserve"> </w:t>
      </w:r>
      <w:r w:rsidR="000960E7" w:rsidRPr="00CE156E">
        <w:rPr>
          <w:rFonts w:asciiTheme="minorHAnsi" w:hAnsiTheme="minorHAnsi" w:cstheme="minorHAnsi"/>
          <w:b/>
          <w:sz w:val="30"/>
          <w:szCs w:val="30"/>
        </w:rPr>
        <w:t>PRESESSIONAL WORKING GROUP</w:t>
      </w:r>
      <w:r w:rsidR="009F05B3" w:rsidRPr="00CE156E">
        <w:rPr>
          <w:rFonts w:asciiTheme="minorHAnsi" w:hAnsiTheme="minorHAnsi" w:cstheme="minorHAnsi"/>
          <w:b/>
          <w:sz w:val="30"/>
          <w:szCs w:val="30"/>
        </w:rPr>
        <w:t xml:space="preserve">, </w:t>
      </w:r>
      <w:r w:rsidR="00657F65" w:rsidRPr="00CE156E">
        <w:rPr>
          <w:rFonts w:asciiTheme="minorHAnsi" w:hAnsiTheme="minorHAnsi" w:cstheme="minorHAnsi"/>
          <w:b/>
          <w:sz w:val="30"/>
          <w:szCs w:val="30"/>
        </w:rPr>
        <w:t>62</w:t>
      </w:r>
      <w:r w:rsidR="00657F65" w:rsidRPr="00CE156E">
        <w:rPr>
          <w:rFonts w:asciiTheme="minorHAnsi" w:hAnsiTheme="minorHAnsi" w:cstheme="minorHAnsi"/>
          <w:b/>
          <w:sz w:val="30"/>
          <w:szCs w:val="30"/>
          <w:vertAlign w:val="superscript"/>
        </w:rPr>
        <w:t>nd</w:t>
      </w:r>
      <w:r w:rsidR="00657F65" w:rsidRPr="00CE156E">
        <w:rPr>
          <w:rFonts w:asciiTheme="minorHAnsi" w:hAnsiTheme="minorHAnsi" w:cstheme="minorHAnsi"/>
          <w:b/>
          <w:sz w:val="30"/>
          <w:szCs w:val="30"/>
        </w:rPr>
        <w:t xml:space="preserve"> </w:t>
      </w:r>
      <w:r w:rsidR="009F05B3" w:rsidRPr="00CE156E">
        <w:rPr>
          <w:rFonts w:asciiTheme="minorHAnsi" w:hAnsiTheme="minorHAnsi" w:cstheme="minorHAnsi"/>
          <w:b/>
          <w:sz w:val="30"/>
          <w:szCs w:val="30"/>
        </w:rPr>
        <w:t>session (</w:t>
      </w:r>
      <w:r w:rsidR="00657F65" w:rsidRPr="00CE156E">
        <w:rPr>
          <w:rFonts w:asciiTheme="minorHAnsi" w:hAnsiTheme="minorHAnsi" w:cstheme="minorHAnsi"/>
          <w:b/>
          <w:sz w:val="30"/>
          <w:szCs w:val="30"/>
          <w:u w:val="single"/>
        </w:rPr>
        <w:t>Nov</w:t>
      </w:r>
      <w:r w:rsidR="00114C96" w:rsidRPr="00CE156E">
        <w:rPr>
          <w:rFonts w:asciiTheme="minorHAnsi" w:hAnsiTheme="minorHAnsi" w:cstheme="minorHAnsi"/>
          <w:b/>
          <w:sz w:val="30"/>
          <w:szCs w:val="30"/>
          <w:u w:val="single"/>
        </w:rPr>
        <w:t>/</w:t>
      </w:r>
      <w:r w:rsidR="00657F65" w:rsidRPr="00CE156E">
        <w:rPr>
          <w:rFonts w:asciiTheme="minorHAnsi" w:hAnsiTheme="minorHAnsi" w:cstheme="minorHAnsi"/>
          <w:b/>
          <w:sz w:val="30"/>
          <w:szCs w:val="30"/>
          <w:u w:val="single"/>
        </w:rPr>
        <w:t>Dec</w:t>
      </w:r>
      <w:r w:rsidR="000960E7" w:rsidRPr="00CE156E">
        <w:rPr>
          <w:rFonts w:asciiTheme="minorHAnsi" w:hAnsiTheme="minorHAnsi" w:cstheme="minorHAnsi"/>
          <w:b/>
          <w:sz w:val="30"/>
          <w:szCs w:val="30"/>
          <w:u w:val="single"/>
        </w:rPr>
        <w:t xml:space="preserve"> 201</w:t>
      </w:r>
      <w:r w:rsidR="00114C96" w:rsidRPr="00CE156E">
        <w:rPr>
          <w:rFonts w:asciiTheme="minorHAnsi" w:hAnsiTheme="minorHAnsi" w:cstheme="minorHAnsi"/>
          <w:b/>
          <w:sz w:val="30"/>
          <w:szCs w:val="30"/>
          <w:u w:val="single"/>
        </w:rPr>
        <w:t>7</w:t>
      </w:r>
      <w:r w:rsidR="009F05B3" w:rsidRPr="00CE156E">
        <w:rPr>
          <w:rFonts w:asciiTheme="minorHAnsi" w:hAnsiTheme="minorHAnsi" w:cstheme="minorHAnsi"/>
          <w:b/>
          <w:sz w:val="30"/>
          <w:szCs w:val="30"/>
        </w:rPr>
        <w:t>)</w:t>
      </w:r>
    </w:p>
    <w:p w14:paraId="046D47E2" w14:textId="780A6740" w:rsidR="00491D60" w:rsidRPr="00CE156E" w:rsidRDefault="00DF26B7" w:rsidP="00884559">
      <w:pPr>
        <w:spacing w:after="120"/>
        <w:rPr>
          <w:rFonts w:asciiTheme="minorHAnsi" w:hAnsiTheme="minorHAnsi" w:cstheme="minorHAnsi"/>
        </w:rPr>
      </w:pPr>
      <w:r w:rsidRPr="00CE156E">
        <w:rPr>
          <w:rFonts w:asciiTheme="minorHAnsi" w:hAnsiTheme="minorHAnsi" w:cstheme="minorHAnsi"/>
          <w:i/>
        </w:rPr>
        <w:t xml:space="preserve">From </w:t>
      </w:r>
      <w:r w:rsidR="00114C96" w:rsidRPr="00CE156E">
        <w:rPr>
          <w:rFonts w:asciiTheme="minorHAnsi" w:hAnsiTheme="minorHAnsi" w:cstheme="minorHAnsi"/>
          <w:i/>
        </w:rPr>
        <w:t>the</w:t>
      </w:r>
      <w:r w:rsidRPr="00CE156E">
        <w:rPr>
          <w:rFonts w:asciiTheme="minorHAnsi" w:hAnsiTheme="minorHAnsi" w:cstheme="minorHAnsi"/>
          <w:i/>
        </w:rPr>
        <w:t xml:space="preserve"> Global Initiative</w:t>
      </w:r>
      <w:r w:rsidR="00114C96" w:rsidRPr="00CE156E">
        <w:rPr>
          <w:rFonts w:asciiTheme="minorHAnsi" w:hAnsiTheme="minorHAnsi" w:cstheme="minorHAnsi"/>
          <w:i/>
        </w:rPr>
        <w:t xml:space="preserve"> to End All Corporal Punishment of Children, </w:t>
      </w:r>
      <w:hyperlink r:id="rId13" w:history="1">
        <w:r w:rsidR="00F841D9">
          <w:rPr>
            <w:rFonts w:asciiTheme="minorHAnsi" w:hAnsiTheme="minorHAnsi" w:cstheme="minorHAnsi"/>
            <w:i/>
          </w:rPr>
          <w:t>June</w:t>
        </w:r>
      </w:hyperlink>
      <w:r w:rsidR="00657F65" w:rsidRPr="00CE156E">
        <w:rPr>
          <w:rFonts w:asciiTheme="minorHAnsi" w:hAnsiTheme="minorHAnsi" w:cstheme="minorHAnsi"/>
          <w:i/>
        </w:rPr>
        <w:t xml:space="preserve"> 2017</w:t>
      </w:r>
      <w:r w:rsidR="00114C96" w:rsidRPr="00CE156E">
        <w:rPr>
          <w:rFonts w:asciiTheme="minorHAnsi" w:hAnsiTheme="minorHAnsi" w:cstheme="minorHAnsi"/>
          <w:i/>
        </w:rPr>
        <w:t xml:space="preserve"> </w:t>
      </w:r>
    </w:p>
    <w:p w14:paraId="6C48E0F5" w14:textId="6641A713" w:rsidR="00491D60" w:rsidRPr="00CE156E" w:rsidRDefault="00657F65" w:rsidP="00491D60">
      <w:pPr>
        <w:rPr>
          <w:rFonts w:asciiTheme="minorHAnsi" w:hAnsiTheme="minorHAnsi" w:cstheme="minorHAnsi"/>
          <w:b/>
          <w:i/>
        </w:rPr>
      </w:pPr>
      <w:r w:rsidRPr="00CE156E">
        <w:rPr>
          <w:rFonts w:asciiTheme="minorHAnsi" w:hAnsiTheme="minorHAnsi" w:cstheme="minorHAnsi"/>
          <w:noProof/>
          <w:lang w:val="es-ES_tradnl" w:eastAsia="es-ES_tradnl"/>
        </w:rPr>
        <mc:AlternateContent>
          <mc:Choice Requires="wps">
            <w:drawing>
              <wp:anchor distT="0" distB="0" distL="114300" distR="114300" simplePos="0" relativeHeight="251658752" behindDoc="0" locked="0" layoutInCell="1" allowOverlap="1" wp14:anchorId="7344B0A4" wp14:editId="4B6BF8A6">
                <wp:simplePos x="0" y="0"/>
                <wp:positionH relativeFrom="margin">
                  <wp:posOffset>-20320</wp:posOffset>
                </wp:positionH>
                <wp:positionV relativeFrom="margin">
                  <wp:posOffset>1828800</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7A9DE866"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1051B3">
                              <w:rPr>
                                <w:rFonts w:asciiTheme="minorHAnsi" w:hAnsiTheme="minorHAnsi" w:cstheme="minorHAnsi"/>
                                <w:b/>
                                <w:sz w:val="28"/>
                                <w:szCs w:val="28"/>
                              </w:rPr>
                              <w:t>Switzerland</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820CE6">
                              <w:rPr>
                                <w:rFonts w:asciiTheme="minorHAnsi" w:hAnsiTheme="minorHAnsi" w:cstheme="minorHAnsi"/>
                                <w:b/>
                                <w:sz w:val="28"/>
                                <w:szCs w:val="28"/>
                              </w:rPr>
                              <w:t>Switzerland</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820CE6">
                              <w:rPr>
                                <w:rFonts w:asciiTheme="minorHAnsi" w:hAnsiTheme="minorHAnsi" w:cstheme="minorHAnsi"/>
                                <w:b/>
                                <w:sz w:val="28"/>
                                <w:szCs w:val="28"/>
                              </w:rPr>
                              <w:t>2008 and 2012</w:t>
                            </w:r>
                            <w:r w:rsidR="00F41DB8">
                              <w:rPr>
                                <w:rFonts w:asciiTheme="minorHAnsi" w:hAnsiTheme="minorHAnsi" w:cstheme="minorHAnsi"/>
                                <w:b/>
                                <w:sz w:val="28"/>
                                <w:szCs w:val="28"/>
                              </w:rPr>
                              <w:t>,</w:t>
                            </w:r>
                            <w:r w:rsidR="00820CE6">
                              <w:rPr>
                                <w:rFonts w:asciiTheme="minorHAnsi" w:hAnsiTheme="minorHAnsi" w:cstheme="minorHAnsi"/>
                                <w:b/>
                                <w:sz w:val="28"/>
                                <w:szCs w:val="28"/>
                              </w:rPr>
                              <w:t xml:space="preserve"> by the Committee Against Torture in 2010 and </w:t>
                            </w:r>
                            <w:r w:rsidR="00C2568F">
                              <w:rPr>
                                <w:rFonts w:asciiTheme="minorHAnsi" w:hAnsiTheme="minorHAnsi" w:cstheme="minorHAnsi"/>
                                <w:b/>
                                <w:sz w:val="28"/>
                                <w:szCs w:val="28"/>
                              </w:rPr>
                              <w:t xml:space="preserve">by </w:t>
                            </w:r>
                            <w:r w:rsidR="00820CE6">
                              <w:rPr>
                                <w:rFonts w:asciiTheme="minorHAnsi" w:hAnsiTheme="minorHAnsi" w:cstheme="minorHAnsi"/>
                                <w:b/>
                                <w:sz w:val="28"/>
                                <w:szCs w:val="28"/>
                              </w:rPr>
                              <w:t>the Committee on the Rights of the Child in 2002 and 2015,</w:t>
                            </w:r>
                            <w:r w:rsidR="00037587">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4DD3620E"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820CE6">
                              <w:rPr>
                                <w:rFonts w:asciiTheme="minorHAnsi" w:hAnsiTheme="minorHAnsi" w:cstheme="minorHAnsi"/>
                                <w:b/>
                                <w:sz w:val="28"/>
                                <w:szCs w:val="28"/>
                              </w:rPr>
                              <w:t>Switzerland</w:t>
                            </w:r>
                            <w:r w:rsidRPr="00657F65">
                              <w:rPr>
                                <w:rFonts w:asciiTheme="minorHAnsi" w:hAnsiTheme="minorHAnsi" w:cstheme="minorHAnsi"/>
                                <w:b/>
                                <w:sz w:val="28"/>
                                <w:szCs w:val="28"/>
                              </w:rPr>
                              <w:t xml:space="preserve">, in particular asking what </w:t>
                            </w:r>
                            <w:r w:rsidR="007F49D5">
                              <w:rPr>
                                <w:rFonts w:asciiTheme="minorHAnsi" w:hAnsiTheme="minorHAnsi" w:cstheme="minorHAnsi"/>
                                <w:b/>
                                <w:sz w:val="28"/>
                                <w:szCs w:val="28"/>
                              </w:rPr>
                              <w:t xml:space="preserve">progress is being made on ensuring that </w:t>
                            </w:r>
                            <w:r w:rsidR="00F41DB8">
                              <w:rPr>
                                <w:rFonts w:asciiTheme="minorHAnsi" w:hAnsiTheme="minorHAnsi" w:cstheme="minorHAnsi"/>
                                <w:b/>
                                <w:sz w:val="28"/>
                                <w:szCs w:val="28"/>
                              </w:rPr>
                              <w:t xml:space="preserve">legislation which </w:t>
                            </w:r>
                            <w:r w:rsidR="00820CE6">
                              <w:rPr>
                                <w:rFonts w:asciiTheme="minorHAnsi" w:hAnsiTheme="minorHAnsi" w:cstheme="minorHAnsi"/>
                                <w:b/>
                                <w:sz w:val="28"/>
                                <w:szCs w:val="28"/>
                              </w:rPr>
                              <w:t>explicitly repeals the “right of correction” and prohibits all corporal punishment, however light,</w:t>
                            </w:r>
                            <w:r w:rsidR="00F41DB8">
                              <w:rPr>
                                <w:rFonts w:asciiTheme="minorHAnsi" w:hAnsiTheme="minorHAnsi" w:cstheme="minorHAnsi"/>
                                <w:b/>
                                <w:sz w:val="28"/>
                                <w:szCs w:val="28"/>
                              </w:rPr>
                              <w:t xml:space="preserve"> in </w:t>
                            </w:r>
                            <w:r w:rsidR="00820CE6">
                              <w:rPr>
                                <w:rFonts w:asciiTheme="minorHAnsi" w:hAnsiTheme="minorHAnsi" w:cstheme="minorHAnsi"/>
                                <w:b/>
                                <w:sz w:val="28"/>
                                <w:szCs w:val="28"/>
                              </w:rPr>
                              <w:t>every</w:t>
                            </w:r>
                            <w:r w:rsidR="00F41DB8">
                              <w:rPr>
                                <w:rFonts w:asciiTheme="minorHAnsi" w:hAnsiTheme="minorHAnsi" w:cstheme="minorHAnsi"/>
                                <w:b/>
                                <w:sz w:val="28"/>
                                <w:szCs w:val="28"/>
                              </w:rPr>
                              <w:t xml:space="preserve"> setting</w:t>
                            </w:r>
                            <w:r w:rsidR="00CE156E">
                              <w:rPr>
                                <w:rFonts w:asciiTheme="minorHAnsi" w:hAnsiTheme="minorHAnsi" w:cstheme="minorHAnsi"/>
                                <w:b/>
                                <w:sz w:val="28"/>
                                <w:szCs w:val="28"/>
                              </w:rPr>
                              <w:t>,</w:t>
                            </w:r>
                            <w:r w:rsidR="00F41DB8">
                              <w:rPr>
                                <w:rFonts w:asciiTheme="minorHAnsi" w:hAnsiTheme="minorHAnsi" w:cstheme="minorHAnsi"/>
                                <w:b/>
                                <w:sz w:val="28"/>
                                <w:szCs w:val="28"/>
                              </w:rPr>
                              <w:t xml:space="preserve"> </w:t>
                            </w:r>
                            <w:r w:rsidR="00820CE6">
                              <w:rPr>
                                <w:rFonts w:asciiTheme="minorHAnsi" w:hAnsiTheme="minorHAnsi" w:cstheme="minorHAnsi"/>
                                <w:b/>
                                <w:sz w:val="28"/>
                                <w:szCs w:val="28"/>
                              </w:rPr>
                              <w:t>i</w:t>
                            </w:r>
                            <w:r w:rsidR="00F41DB8">
                              <w:rPr>
                                <w:rFonts w:asciiTheme="minorHAnsi" w:hAnsiTheme="minorHAnsi" w:cstheme="minorHAnsi"/>
                                <w:b/>
                                <w:sz w:val="28"/>
                                <w:szCs w:val="28"/>
                              </w:rPr>
                              <w:t>s drafted and enacted as a matter of priority</w:t>
                            </w:r>
                            <w:r w:rsidRPr="00657F65">
                              <w:rPr>
                                <w:rFonts w:asciiTheme="minorHAnsi" w:hAnsiTheme="minorHAnsi" w:cstheme="minorHAnsi"/>
                                <w:b/>
                                <w:sz w:val="28"/>
                                <w:szCs w:val="28"/>
                              </w:rPr>
                              <w:t>, and</w:t>
                            </w:r>
                          </w:p>
                          <w:p w14:paraId="4FE7D928" w14:textId="5D58904E" w:rsidR="00957038" w:rsidRPr="00657F65" w:rsidRDefault="00E4587D" w:rsidP="002F2E23">
                            <w:pPr>
                              <w:numPr>
                                <w:ilvl w:val="0"/>
                                <w:numId w:val="4"/>
                              </w:numPr>
                              <w:spacing w:after="120"/>
                              <w:ind w:left="714" w:hanging="357"/>
                              <w:rPr>
                                <w:rFonts w:asciiTheme="minorHAnsi" w:hAnsiTheme="minorHAnsi" w:cstheme="minorHAnsi"/>
                                <w:b/>
                                <w:sz w:val="28"/>
                                <w:szCs w:val="28"/>
                              </w:rPr>
                            </w:pPr>
                            <w:proofErr w:type="gramStart"/>
                            <w:r w:rsidRPr="00657F65">
                              <w:rPr>
                                <w:rFonts w:asciiTheme="minorHAnsi" w:hAnsiTheme="minorHAnsi" w:cstheme="minorHAnsi"/>
                                <w:b/>
                                <w:sz w:val="28"/>
                                <w:szCs w:val="28"/>
                              </w:rPr>
                              <w:t>recommend</w:t>
                            </w:r>
                            <w:proofErr w:type="gramEnd"/>
                            <w:r w:rsidRPr="00657F65">
                              <w:rPr>
                                <w:rFonts w:asciiTheme="minorHAnsi" w:hAnsiTheme="minorHAnsi" w:cstheme="minorHAnsi"/>
                                <w:b/>
                                <w:sz w:val="28"/>
                                <w:szCs w:val="28"/>
                              </w:rPr>
                              <w:t>, in the concluding observations</w:t>
                            </w:r>
                            <w:r w:rsidR="00672C32" w:rsidRPr="00657F65">
                              <w:rPr>
                                <w:rFonts w:asciiTheme="minorHAnsi" w:hAnsiTheme="minorHAnsi" w:cstheme="minorHAnsi"/>
                                <w:b/>
                                <w:sz w:val="28"/>
                                <w:szCs w:val="28"/>
                              </w:rPr>
                              <w:t xml:space="preserve"> on the </w:t>
                            </w:r>
                            <w:r w:rsidR="00820CE6">
                              <w:rPr>
                                <w:rFonts w:asciiTheme="minorHAnsi" w:hAnsiTheme="minorHAnsi" w:cstheme="minorHAnsi"/>
                                <w:b/>
                                <w:sz w:val="28"/>
                                <w:szCs w:val="28"/>
                              </w:rPr>
                              <w:t>eighth</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820CE6">
                              <w:rPr>
                                <w:rFonts w:asciiTheme="minorHAnsi" w:hAnsiTheme="minorHAnsi" w:cstheme="minorHAnsi"/>
                                <w:b/>
                                <w:sz w:val="28"/>
                                <w:szCs w:val="28"/>
                              </w:rPr>
                              <w:t>Switzerland</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3972A2">
                              <w:rPr>
                                <w:rFonts w:asciiTheme="minorHAnsi" w:hAnsiTheme="minorHAnsi" w:cstheme="minorHAnsi"/>
                                <w:b/>
                                <w:sz w:val="28"/>
                                <w:szCs w:val="28"/>
                              </w:rPr>
                              <w:t xml:space="preserve">legislation explicitly prohibiting all corporal punishment of children in </w:t>
                            </w:r>
                            <w:r w:rsidR="0054642B">
                              <w:rPr>
                                <w:rFonts w:asciiTheme="minorHAnsi" w:hAnsiTheme="minorHAnsi" w:cstheme="minorHAnsi"/>
                                <w:b/>
                                <w:sz w:val="28"/>
                                <w:szCs w:val="28"/>
                              </w:rPr>
                              <w:t xml:space="preserve">all settings and </w:t>
                            </w:r>
                            <w:r w:rsidR="00820CE6">
                              <w:rPr>
                                <w:rFonts w:asciiTheme="minorHAnsi" w:hAnsiTheme="minorHAnsi" w:cstheme="minorHAnsi"/>
                                <w:b/>
                                <w:sz w:val="28"/>
                                <w:szCs w:val="28"/>
                              </w:rPr>
                              <w:t>repealing the “right of correction”,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6pt;margin-top:2in;width:496.6pt;height:269.4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" filled="f">
                <v:textbox style="mso-fit-shape-to-text:t">
                  <w:txbxContent>
                    <w:p w14:paraId="79B3BFBB" w14:textId="7A9DE866"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1051B3">
                        <w:rPr>
                          <w:rFonts w:asciiTheme="minorHAnsi" w:hAnsiTheme="minorHAnsi" w:cstheme="minorHAnsi"/>
                          <w:b/>
                          <w:sz w:val="28"/>
                          <w:szCs w:val="28"/>
                        </w:rPr>
                        <w:t>Switzerland</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820CE6">
                        <w:rPr>
                          <w:rFonts w:asciiTheme="minorHAnsi" w:hAnsiTheme="minorHAnsi" w:cstheme="minorHAnsi"/>
                          <w:b/>
                          <w:sz w:val="28"/>
                          <w:szCs w:val="28"/>
                        </w:rPr>
                        <w:t>Switzerland</w:t>
                      </w:r>
                      <w:r w:rsidR="00037587">
                        <w:rPr>
                          <w:rFonts w:asciiTheme="minorHAnsi" w:hAnsiTheme="minorHAnsi" w:cstheme="minorHAnsi"/>
                          <w:b/>
                          <w:sz w:val="28"/>
                          <w:szCs w:val="28"/>
                        </w:rPr>
                        <w:t xml:space="preserve">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820CE6">
                        <w:rPr>
                          <w:rFonts w:asciiTheme="minorHAnsi" w:hAnsiTheme="minorHAnsi" w:cstheme="minorHAnsi"/>
                          <w:b/>
                          <w:sz w:val="28"/>
                          <w:szCs w:val="28"/>
                        </w:rPr>
                        <w:t>2008 and 2012</w:t>
                      </w:r>
                      <w:r w:rsidR="00F41DB8">
                        <w:rPr>
                          <w:rFonts w:asciiTheme="minorHAnsi" w:hAnsiTheme="minorHAnsi" w:cstheme="minorHAnsi"/>
                          <w:b/>
                          <w:sz w:val="28"/>
                          <w:szCs w:val="28"/>
                        </w:rPr>
                        <w:t>,</w:t>
                      </w:r>
                      <w:r w:rsidR="00820CE6">
                        <w:rPr>
                          <w:rFonts w:asciiTheme="minorHAnsi" w:hAnsiTheme="minorHAnsi" w:cstheme="minorHAnsi"/>
                          <w:b/>
                          <w:sz w:val="28"/>
                          <w:szCs w:val="28"/>
                        </w:rPr>
                        <w:t xml:space="preserve"> by the Committee Against Torture in 2010 and </w:t>
                      </w:r>
                      <w:r w:rsidR="00C2568F">
                        <w:rPr>
                          <w:rFonts w:asciiTheme="minorHAnsi" w:hAnsiTheme="minorHAnsi" w:cstheme="minorHAnsi"/>
                          <w:b/>
                          <w:sz w:val="28"/>
                          <w:szCs w:val="28"/>
                        </w:rPr>
                        <w:t xml:space="preserve">by </w:t>
                      </w:r>
                      <w:bookmarkStart w:id="1" w:name="_GoBack"/>
                      <w:bookmarkEnd w:id="1"/>
                      <w:r w:rsidR="00820CE6">
                        <w:rPr>
                          <w:rFonts w:asciiTheme="minorHAnsi" w:hAnsiTheme="minorHAnsi" w:cstheme="minorHAnsi"/>
                          <w:b/>
                          <w:sz w:val="28"/>
                          <w:szCs w:val="28"/>
                        </w:rPr>
                        <w:t>the Committee on the Rights of the Child in 2002 and 2015,</w:t>
                      </w:r>
                      <w:r w:rsidR="00037587">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4DD3620E"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820CE6">
                        <w:rPr>
                          <w:rFonts w:asciiTheme="minorHAnsi" w:hAnsiTheme="minorHAnsi" w:cstheme="minorHAnsi"/>
                          <w:b/>
                          <w:sz w:val="28"/>
                          <w:szCs w:val="28"/>
                        </w:rPr>
                        <w:t>Switzerland</w:t>
                      </w:r>
                      <w:r w:rsidRPr="00657F65">
                        <w:rPr>
                          <w:rFonts w:asciiTheme="minorHAnsi" w:hAnsiTheme="minorHAnsi" w:cstheme="minorHAnsi"/>
                          <w:b/>
                          <w:sz w:val="28"/>
                          <w:szCs w:val="28"/>
                        </w:rPr>
                        <w:t xml:space="preserve">, in particular asking what </w:t>
                      </w:r>
                      <w:r w:rsidR="007F49D5">
                        <w:rPr>
                          <w:rFonts w:asciiTheme="minorHAnsi" w:hAnsiTheme="minorHAnsi" w:cstheme="minorHAnsi"/>
                          <w:b/>
                          <w:sz w:val="28"/>
                          <w:szCs w:val="28"/>
                        </w:rPr>
                        <w:t xml:space="preserve">progress is being made on ensuring that </w:t>
                      </w:r>
                      <w:r w:rsidR="00F41DB8">
                        <w:rPr>
                          <w:rFonts w:asciiTheme="minorHAnsi" w:hAnsiTheme="minorHAnsi" w:cstheme="minorHAnsi"/>
                          <w:b/>
                          <w:sz w:val="28"/>
                          <w:szCs w:val="28"/>
                        </w:rPr>
                        <w:t xml:space="preserve">legislation which </w:t>
                      </w:r>
                      <w:r w:rsidR="00820CE6">
                        <w:rPr>
                          <w:rFonts w:asciiTheme="minorHAnsi" w:hAnsiTheme="minorHAnsi" w:cstheme="minorHAnsi"/>
                          <w:b/>
                          <w:sz w:val="28"/>
                          <w:szCs w:val="28"/>
                        </w:rPr>
                        <w:t>explicitly repeals the “right of correction” and prohibits all corporal punishment, however light,</w:t>
                      </w:r>
                      <w:r w:rsidR="00F41DB8">
                        <w:rPr>
                          <w:rFonts w:asciiTheme="minorHAnsi" w:hAnsiTheme="minorHAnsi" w:cstheme="minorHAnsi"/>
                          <w:b/>
                          <w:sz w:val="28"/>
                          <w:szCs w:val="28"/>
                        </w:rPr>
                        <w:t xml:space="preserve"> in </w:t>
                      </w:r>
                      <w:r w:rsidR="00820CE6">
                        <w:rPr>
                          <w:rFonts w:asciiTheme="minorHAnsi" w:hAnsiTheme="minorHAnsi" w:cstheme="minorHAnsi"/>
                          <w:b/>
                          <w:sz w:val="28"/>
                          <w:szCs w:val="28"/>
                        </w:rPr>
                        <w:t>every</w:t>
                      </w:r>
                      <w:r w:rsidR="00F41DB8">
                        <w:rPr>
                          <w:rFonts w:asciiTheme="minorHAnsi" w:hAnsiTheme="minorHAnsi" w:cstheme="minorHAnsi"/>
                          <w:b/>
                          <w:sz w:val="28"/>
                          <w:szCs w:val="28"/>
                        </w:rPr>
                        <w:t xml:space="preserve"> setting</w:t>
                      </w:r>
                      <w:r w:rsidR="00CE156E">
                        <w:rPr>
                          <w:rFonts w:asciiTheme="minorHAnsi" w:hAnsiTheme="minorHAnsi" w:cstheme="minorHAnsi"/>
                          <w:b/>
                          <w:sz w:val="28"/>
                          <w:szCs w:val="28"/>
                        </w:rPr>
                        <w:t>,</w:t>
                      </w:r>
                      <w:r w:rsidR="00F41DB8">
                        <w:rPr>
                          <w:rFonts w:asciiTheme="minorHAnsi" w:hAnsiTheme="minorHAnsi" w:cstheme="minorHAnsi"/>
                          <w:b/>
                          <w:sz w:val="28"/>
                          <w:szCs w:val="28"/>
                        </w:rPr>
                        <w:t xml:space="preserve"> </w:t>
                      </w:r>
                      <w:r w:rsidR="00820CE6">
                        <w:rPr>
                          <w:rFonts w:asciiTheme="minorHAnsi" w:hAnsiTheme="minorHAnsi" w:cstheme="minorHAnsi"/>
                          <w:b/>
                          <w:sz w:val="28"/>
                          <w:szCs w:val="28"/>
                        </w:rPr>
                        <w:t>i</w:t>
                      </w:r>
                      <w:r w:rsidR="00F41DB8">
                        <w:rPr>
                          <w:rFonts w:asciiTheme="minorHAnsi" w:hAnsiTheme="minorHAnsi" w:cstheme="minorHAnsi"/>
                          <w:b/>
                          <w:sz w:val="28"/>
                          <w:szCs w:val="28"/>
                        </w:rPr>
                        <w:t>s drafted and enacted as a matter of priority</w:t>
                      </w:r>
                      <w:r w:rsidRPr="00657F65">
                        <w:rPr>
                          <w:rFonts w:asciiTheme="minorHAnsi" w:hAnsiTheme="minorHAnsi" w:cstheme="minorHAnsi"/>
                          <w:b/>
                          <w:sz w:val="28"/>
                          <w:szCs w:val="28"/>
                        </w:rPr>
                        <w:t>, and</w:t>
                      </w:r>
                    </w:p>
                    <w:p w14:paraId="4FE7D928" w14:textId="5D58904E" w:rsidR="00957038" w:rsidRPr="00657F65" w:rsidRDefault="00E4587D"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the </w:t>
                      </w:r>
                      <w:r w:rsidR="00820CE6">
                        <w:rPr>
                          <w:rFonts w:asciiTheme="minorHAnsi" w:hAnsiTheme="minorHAnsi" w:cstheme="minorHAnsi"/>
                          <w:b/>
                          <w:sz w:val="28"/>
                          <w:szCs w:val="28"/>
                        </w:rPr>
                        <w:t>eighth</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820CE6">
                        <w:rPr>
                          <w:rFonts w:asciiTheme="minorHAnsi" w:hAnsiTheme="minorHAnsi" w:cstheme="minorHAnsi"/>
                          <w:b/>
                          <w:sz w:val="28"/>
                          <w:szCs w:val="28"/>
                        </w:rPr>
                        <w:t>Switzerland</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3972A2">
                        <w:rPr>
                          <w:rFonts w:asciiTheme="minorHAnsi" w:hAnsiTheme="minorHAnsi" w:cstheme="minorHAnsi"/>
                          <w:b/>
                          <w:sz w:val="28"/>
                          <w:szCs w:val="28"/>
                        </w:rPr>
                        <w:t xml:space="preserve">legislation explicitly prohibiting all corporal punishment of children in </w:t>
                      </w:r>
                      <w:r w:rsidR="0054642B">
                        <w:rPr>
                          <w:rFonts w:asciiTheme="minorHAnsi" w:hAnsiTheme="minorHAnsi" w:cstheme="minorHAnsi"/>
                          <w:b/>
                          <w:sz w:val="28"/>
                          <w:szCs w:val="28"/>
                        </w:rPr>
                        <w:t xml:space="preserve">all settings and </w:t>
                      </w:r>
                      <w:r w:rsidR="00820CE6">
                        <w:rPr>
                          <w:rFonts w:asciiTheme="minorHAnsi" w:hAnsiTheme="minorHAnsi" w:cstheme="minorHAnsi"/>
                          <w:b/>
                          <w:sz w:val="28"/>
                          <w:szCs w:val="28"/>
                        </w:rPr>
                        <w:t>repealing the “right of correction”, as a matter of priority.</w:t>
                      </w:r>
                    </w:p>
                  </w:txbxContent>
                </v:textbox>
                <w10:wrap type="square" anchorx="margin" anchory="margin"/>
              </v:shape>
            </w:pict>
          </mc:Fallback>
        </mc:AlternateContent>
      </w:r>
    </w:p>
    <w:p w14:paraId="2D7A0162" w14:textId="19C64494" w:rsidR="0010622D" w:rsidRPr="00CE156E" w:rsidRDefault="0010622D" w:rsidP="00491D60">
      <w:pPr>
        <w:spacing w:after="120"/>
        <w:rPr>
          <w:rFonts w:asciiTheme="minorHAnsi" w:hAnsiTheme="minorHAnsi" w:cstheme="minorHAnsi"/>
          <w:b/>
          <w:sz w:val="28"/>
          <w:szCs w:val="28"/>
        </w:rPr>
      </w:pPr>
      <w:bookmarkStart w:id="1" w:name="OLE_LINK52"/>
      <w:bookmarkStart w:id="2" w:name="OLE_LINK53"/>
    </w:p>
    <w:p w14:paraId="3C93C8EB" w14:textId="3DDFAE4C" w:rsidR="0010622D" w:rsidRPr="00CE156E"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CE156E">
        <w:rPr>
          <w:rFonts w:asciiTheme="minorHAnsi" w:hAnsiTheme="minorHAnsi" w:cstheme="minorHAnsi"/>
          <w:b/>
          <w:sz w:val="28"/>
          <w:szCs w:val="28"/>
        </w:rPr>
        <w:t>1</w:t>
      </w:r>
      <w:r w:rsidR="00294DD9" w:rsidRPr="00CE156E">
        <w:rPr>
          <w:rFonts w:asciiTheme="minorHAnsi" w:hAnsiTheme="minorHAnsi" w:cstheme="minorHAnsi"/>
          <w:b/>
          <w:sz w:val="28"/>
          <w:szCs w:val="28"/>
        </w:rPr>
        <w:t xml:space="preserve"> </w:t>
      </w:r>
      <w:r w:rsidR="0010622D" w:rsidRPr="00CE156E">
        <w:rPr>
          <w:rFonts w:asciiTheme="minorHAnsi" w:hAnsiTheme="minorHAnsi" w:cstheme="minorHAnsi"/>
          <w:b/>
          <w:sz w:val="28"/>
          <w:szCs w:val="28"/>
        </w:rPr>
        <w:t>The legality of corporal p</w:t>
      </w:r>
      <w:r w:rsidRPr="00CE156E">
        <w:rPr>
          <w:rFonts w:asciiTheme="minorHAnsi" w:hAnsiTheme="minorHAnsi" w:cstheme="minorHAnsi"/>
          <w:b/>
          <w:sz w:val="28"/>
          <w:szCs w:val="28"/>
        </w:rPr>
        <w:t xml:space="preserve">unishment of children in </w:t>
      </w:r>
      <w:r w:rsidR="00236287" w:rsidRPr="00CE156E">
        <w:rPr>
          <w:rFonts w:asciiTheme="minorHAnsi" w:hAnsiTheme="minorHAnsi" w:cstheme="minorHAnsi"/>
          <w:b/>
          <w:sz w:val="28"/>
          <w:szCs w:val="28"/>
        </w:rPr>
        <w:t>Switzerland</w:t>
      </w:r>
    </w:p>
    <w:p w14:paraId="490B619F" w14:textId="77777777" w:rsidR="008F62B1" w:rsidRPr="00CE156E" w:rsidRDefault="00957038" w:rsidP="008F62B1">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CE156E">
        <w:rPr>
          <w:rFonts w:asciiTheme="minorHAnsi" w:hAnsiTheme="minorHAnsi" w:cstheme="minorHAnsi"/>
          <w:szCs w:val="26"/>
        </w:rPr>
        <w:t>1</w:t>
      </w:r>
      <w:r w:rsidR="00967613" w:rsidRPr="00CE156E">
        <w:rPr>
          <w:rFonts w:asciiTheme="minorHAnsi" w:hAnsiTheme="minorHAnsi" w:cstheme="minorHAnsi"/>
          <w:szCs w:val="26"/>
        </w:rPr>
        <w:t xml:space="preserve">.1 </w:t>
      </w:r>
      <w:r w:rsidR="00967613" w:rsidRPr="00CE156E">
        <w:rPr>
          <w:rFonts w:asciiTheme="minorHAnsi" w:hAnsiTheme="minorHAnsi" w:cstheme="minorHAnsi"/>
          <w:b/>
          <w:i/>
          <w:szCs w:val="26"/>
        </w:rPr>
        <w:t>Summary</w:t>
      </w:r>
      <w:r w:rsidR="00AD3E42" w:rsidRPr="00CE156E">
        <w:rPr>
          <w:rFonts w:asciiTheme="minorHAnsi" w:hAnsiTheme="minorHAnsi" w:cstheme="minorHAnsi"/>
          <w:b/>
          <w:i/>
          <w:szCs w:val="26"/>
        </w:rPr>
        <w:t>:</w:t>
      </w:r>
      <w:r w:rsidR="00AD3E42" w:rsidRPr="00CE156E">
        <w:rPr>
          <w:rFonts w:asciiTheme="minorHAnsi" w:hAnsiTheme="minorHAnsi" w:cstheme="minorHAnsi"/>
          <w:i/>
          <w:szCs w:val="26"/>
        </w:rPr>
        <w:t xml:space="preserve"> </w:t>
      </w:r>
      <w:r w:rsidR="008F62B1" w:rsidRPr="00CE156E">
        <w:rPr>
          <w:rFonts w:asciiTheme="minorHAnsi" w:hAnsiTheme="minorHAnsi" w:cstheme="minorHAnsi"/>
          <w:szCs w:val="26"/>
        </w:rPr>
        <w:t>In Switzerland corporal punishment of children is unlawful in day care, schools and the penal system, but it is not fully prohibited in the home and in all forms of alternative care. The Government has claimed that existing law adequately protects children from corporal punishment but in fact jurisprudence confirmed a “right of correction”.</w:t>
      </w:r>
    </w:p>
    <w:bookmarkEnd w:id="1"/>
    <w:bookmarkEnd w:id="2"/>
    <w:p w14:paraId="4223BEB5" w14:textId="77777777" w:rsidR="008F62B1" w:rsidRPr="00CE156E" w:rsidRDefault="00726D20" w:rsidP="008F62B1">
      <w:pPr>
        <w:spacing w:after="120"/>
        <w:ind w:left="284" w:hanging="284"/>
        <w:rPr>
          <w:rFonts w:asciiTheme="minorHAnsi" w:hAnsiTheme="minorHAnsi" w:cstheme="minorHAnsi"/>
        </w:rPr>
      </w:pPr>
      <w:r w:rsidRPr="00CE156E">
        <w:rPr>
          <w:rFonts w:asciiTheme="minorHAnsi" w:hAnsiTheme="minorHAnsi" w:cstheme="minorHAnsi"/>
        </w:rPr>
        <w:t>1</w:t>
      </w:r>
      <w:r w:rsidR="00880071" w:rsidRPr="00CE156E">
        <w:rPr>
          <w:rFonts w:asciiTheme="minorHAnsi" w:hAnsiTheme="minorHAnsi" w:cstheme="minorHAnsi"/>
        </w:rPr>
        <w:t xml:space="preserve">.2 </w:t>
      </w:r>
      <w:r w:rsidR="00880071" w:rsidRPr="00CE156E">
        <w:rPr>
          <w:rFonts w:asciiTheme="minorHAnsi" w:hAnsiTheme="minorHAnsi" w:cstheme="minorHAnsi"/>
          <w:b/>
          <w:i/>
        </w:rPr>
        <w:t>Home (</w:t>
      </w:r>
      <w:bookmarkStart w:id="3" w:name="OLE_LINK1"/>
      <w:bookmarkStart w:id="4" w:name="OLE_LINK2"/>
      <w:r w:rsidR="006D6DEE" w:rsidRPr="00CE156E">
        <w:rPr>
          <w:rFonts w:asciiTheme="minorHAnsi" w:hAnsiTheme="minorHAnsi" w:cstheme="minorHAnsi"/>
          <w:b/>
          <w:i/>
          <w:u w:val="single"/>
        </w:rPr>
        <w:t>lawful</w:t>
      </w:r>
      <w:r w:rsidR="00880071" w:rsidRPr="00CE156E">
        <w:rPr>
          <w:rFonts w:asciiTheme="minorHAnsi" w:hAnsiTheme="minorHAnsi" w:cstheme="minorHAnsi"/>
          <w:b/>
          <w:i/>
        </w:rPr>
        <w:t>):</w:t>
      </w:r>
      <w:r w:rsidR="0039635E" w:rsidRPr="00CE156E">
        <w:rPr>
          <w:rFonts w:asciiTheme="minorHAnsi" w:hAnsiTheme="minorHAnsi" w:cstheme="minorHAnsi"/>
        </w:rPr>
        <w:t xml:space="preserve"> </w:t>
      </w:r>
      <w:r w:rsidR="008F62B1" w:rsidRPr="00CE156E">
        <w:rPr>
          <w:rFonts w:asciiTheme="minorHAnsi" w:hAnsiTheme="minorHAnsi" w:cstheme="minorHAnsi"/>
        </w:rPr>
        <w:t xml:space="preserve">Corporal punishment is lawful in the home under the parental “right of correction”. 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wellbeing is threatened, including “to remind parents, foster parents or the child of their duties, issue specific instructions regarding care, upbringing or education” (art. 307); when such measures fail, parental authority may be withdrawn (art. 311). In 2014, article 311 of the Civil Code was amended to specify violence as one of the reasons for the withdrawal of parental authority. The Penal Code 1937 punishes the causing of physical injury (arts. 122, 123 and 125) and assault (art. 126) and specifies that repeated assault of a child (or other specified </w:t>
      </w:r>
      <w:r w:rsidR="008F62B1" w:rsidRPr="00CE156E">
        <w:rPr>
          <w:rFonts w:asciiTheme="minorHAnsi" w:hAnsiTheme="minorHAnsi" w:cstheme="minorHAnsi"/>
        </w:rPr>
        <w:lastRenderedPageBreak/>
        <w:t xml:space="preserve">vulnerable person) by a person having care of that child (or other specified vulnerable person), will automatically lead to prosecution (art. 126). But neither of these Codes explicitly prohibits all corporal punishment in childrearing. In reporting to the Committee on the Rights of the Child in 2013, the Government stated that “assault” in the Penal Code “means any act inflicted on a human being that does not cause bodily harm or harm to health but that nonetheless </w:t>
      </w:r>
      <w:r w:rsidR="008F62B1" w:rsidRPr="00CE156E">
        <w:rPr>
          <w:rFonts w:asciiTheme="minorHAnsi" w:hAnsiTheme="minorHAnsi" w:cstheme="minorHAnsi"/>
          <w:i/>
        </w:rPr>
        <w:t>exceeds what is generally tolerated by society</w:t>
      </w:r>
      <w:r w:rsidR="008F62B1" w:rsidRPr="00CE156E">
        <w:rPr>
          <w:rFonts w:asciiTheme="minorHAnsi" w:hAnsiTheme="minorHAnsi" w:cstheme="minorHAnsi"/>
        </w:rPr>
        <w:t xml:space="preserve">” and that “slaps, punches, kicks, violent shoves and the throwing of projectiles </w:t>
      </w:r>
      <w:r w:rsidR="008F62B1" w:rsidRPr="00CE156E">
        <w:rPr>
          <w:rFonts w:asciiTheme="minorHAnsi" w:hAnsiTheme="minorHAnsi" w:cstheme="minorHAnsi"/>
          <w:i/>
        </w:rPr>
        <w:t>should</w:t>
      </w:r>
      <w:r w:rsidR="008F62B1" w:rsidRPr="00CE156E">
        <w:rPr>
          <w:rFonts w:asciiTheme="minorHAnsi" w:hAnsiTheme="minorHAnsi" w:cstheme="minorHAnsi"/>
        </w:rPr>
        <w:t xml:space="preserve"> be classified as assault” (emphasis added).</w:t>
      </w:r>
      <w:r w:rsidR="008F62B1" w:rsidRPr="00CE156E">
        <w:rPr>
          <w:rFonts w:asciiTheme="minorHAnsi" w:hAnsiTheme="minorHAnsi" w:cstheme="minorHAnsi"/>
          <w:vertAlign w:val="superscript"/>
        </w:rPr>
        <w:footnoteReference w:id="1"/>
      </w:r>
      <w:r w:rsidR="008F62B1" w:rsidRPr="00CE156E">
        <w:rPr>
          <w:rFonts w:asciiTheme="minorHAnsi" w:hAnsiTheme="minorHAnsi" w:cstheme="minorHAnsi"/>
        </w:rPr>
        <w:t xml:space="preserve"> This is not a clear message that all corporal punishment, however light, is prohibited.</w:t>
      </w:r>
    </w:p>
    <w:p w14:paraId="7A264533" w14:textId="56284FD8" w:rsidR="008F62B1" w:rsidRPr="00CE156E" w:rsidRDefault="009B0F70" w:rsidP="008F62B1">
      <w:pPr>
        <w:spacing w:after="120"/>
        <w:ind w:left="284" w:hanging="284"/>
        <w:rPr>
          <w:rFonts w:asciiTheme="minorHAnsi" w:hAnsiTheme="minorHAnsi" w:cstheme="minorHAnsi"/>
        </w:rPr>
      </w:pPr>
      <w:r w:rsidRPr="00CE156E">
        <w:rPr>
          <w:rFonts w:asciiTheme="minorHAnsi" w:hAnsiTheme="minorHAnsi" w:cstheme="minorHAnsi"/>
        </w:rPr>
        <w:t>1</w:t>
      </w:r>
      <w:r w:rsidR="008F62B1" w:rsidRPr="00CE156E">
        <w:rPr>
          <w:rFonts w:asciiTheme="minorHAnsi" w:hAnsiTheme="minorHAnsi" w:cstheme="minorHAnsi"/>
        </w:rPr>
        <w:t>.3 In the 1970s, article 278 of the Civil Code 1907 which provided for parents’ “right of correction” (“droit de correction”) over their children was removed from the law. The purpose of this law reform was not to prohibit corporal punishment but was because it was considered unnecessary to explicitly provide for this right in the legislation.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sidR="008F62B1" w:rsidRPr="00CE156E">
        <w:rPr>
          <w:rFonts w:asciiTheme="minorHAnsi" w:hAnsiTheme="minorHAnsi" w:cstheme="minorHAnsi"/>
          <w:vertAlign w:val="superscript"/>
        </w:rPr>
        <w:footnoteReference w:id="2"/>
      </w:r>
      <w:r w:rsidR="008F62B1" w:rsidRPr="00CE156E">
        <w:rPr>
          <w:rFonts w:asciiTheme="minorHAnsi" w:hAnsiTheme="minorHAnsi" w:cstheme="minorHAnsi"/>
        </w:rPr>
        <w:t xml:space="preserve"> </w:t>
      </w:r>
    </w:p>
    <w:p w14:paraId="2939AB3E" w14:textId="5978FE19" w:rsidR="008F62B1" w:rsidRPr="00CE156E" w:rsidRDefault="009B0F70" w:rsidP="008F62B1">
      <w:pPr>
        <w:spacing w:after="120"/>
        <w:ind w:left="284" w:hanging="284"/>
        <w:rPr>
          <w:rFonts w:asciiTheme="minorHAnsi" w:hAnsiTheme="minorHAnsi" w:cstheme="minorHAnsi"/>
        </w:rPr>
      </w:pPr>
      <w:r w:rsidRPr="00CE156E">
        <w:rPr>
          <w:rFonts w:asciiTheme="minorHAnsi" w:hAnsiTheme="minorHAnsi" w:cstheme="minorHAnsi"/>
        </w:rPr>
        <w:t>1</w:t>
      </w:r>
      <w:r w:rsidR="008F62B1" w:rsidRPr="00CE156E">
        <w:rPr>
          <w:rFonts w:asciiTheme="minorHAnsi" w:hAnsiTheme="minorHAnsi" w:cstheme="minorHAnsi"/>
        </w:rPr>
        <w:t>.4 When the Penal Code was amended in 1985 to strengthen children’s protection from abuse, the message of the Federal Council again referred to the right of correction. The Council confirmed that the “right of correction” did not provide a defence in cases when bodily harm had been inflicted on a child (“the education of a child never justifies inflicting bodily harm”).</w:t>
      </w:r>
      <w:r w:rsidR="008F62B1" w:rsidRPr="00CE156E">
        <w:rPr>
          <w:rFonts w:asciiTheme="minorHAnsi" w:hAnsiTheme="minorHAnsi" w:cstheme="minorHAnsi"/>
          <w:vertAlign w:val="superscript"/>
        </w:rPr>
        <w:footnoteReference w:id="3"/>
      </w:r>
      <w:r w:rsidR="008F62B1" w:rsidRPr="00CE156E">
        <w:rPr>
          <w:rFonts w:asciiTheme="minorHAnsi" w:hAnsiTheme="minorHAnsi" w:cstheme="minorHAnsi"/>
        </w:rP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expressly confirm parents’ right of correction, but believed this was “superfluous” because “the right is deduced in particular in article 302 of the Civil Code”.</w:t>
      </w:r>
      <w:r w:rsidR="008F62B1" w:rsidRPr="00CE156E">
        <w:rPr>
          <w:rFonts w:asciiTheme="minorHAnsi" w:hAnsiTheme="minorHAnsi" w:cstheme="minorHAnsi"/>
          <w:vertAlign w:val="superscript"/>
        </w:rPr>
        <w:footnoteReference w:id="4"/>
      </w:r>
      <w:r w:rsidR="008F62B1" w:rsidRPr="00CE156E">
        <w:rPr>
          <w:rFonts w:asciiTheme="minorHAnsi" w:hAnsiTheme="minorHAnsi" w:cstheme="minorHAnsi"/>
        </w:rPr>
        <w:t xml:space="preserve"> The Council sought to “dispel the doubts expressed by those who fear a pair of slaps already constitutes assault prosecuted ex officio. As we have explained, the term ‘repeated occasions’ requires much more than that”.</w:t>
      </w:r>
      <w:r w:rsidR="008F62B1" w:rsidRPr="00CE156E">
        <w:rPr>
          <w:rFonts w:asciiTheme="minorHAnsi" w:hAnsiTheme="minorHAnsi" w:cstheme="minorHAnsi"/>
          <w:vertAlign w:val="superscript"/>
        </w:rPr>
        <w:footnoteReference w:id="5"/>
      </w:r>
    </w:p>
    <w:p w14:paraId="246B2ACA" w14:textId="1353E9D0" w:rsidR="008F62B1" w:rsidRPr="00CE156E" w:rsidRDefault="009B0F70" w:rsidP="008F62B1">
      <w:pPr>
        <w:spacing w:after="120"/>
        <w:ind w:left="284" w:hanging="284"/>
        <w:rPr>
          <w:rFonts w:asciiTheme="minorHAnsi" w:hAnsiTheme="minorHAnsi" w:cstheme="minorHAnsi"/>
        </w:rPr>
      </w:pPr>
      <w:r w:rsidRPr="00CE156E">
        <w:rPr>
          <w:rFonts w:asciiTheme="minorHAnsi" w:hAnsiTheme="minorHAnsi" w:cstheme="minorHAnsi"/>
        </w:rPr>
        <w:t>1</w:t>
      </w:r>
      <w:r w:rsidR="008F62B1" w:rsidRPr="00CE156E">
        <w:rPr>
          <w:rFonts w:asciiTheme="minorHAnsi" w:hAnsiTheme="minorHAnsi" w:cstheme="minorHAnsi"/>
        </w:rPr>
        <w:t>.5 Subsequent case law has confirmed the “right of correction”. For example, a 2003 Federal Court judgment ruled that repeated and habitual corporal punishment is unacceptable but did not rule out the right of parents to use corporal punishment, stating that</w:t>
      </w:r>
      <w:r w:rsidR="008F62B1" w:rsidRPr="00CE156E">
        <w:rPr>
          <w:rFonts w:asciiTheme="minorHAnsi" w:hAnsiTheme="minorHAnsi" w:cstheme="minorHAnsi"/>
          <w:lang w:val="en-US"/>
        </w:rPr>
        <w:t xml:space="preserve"> “the perpetrator, who struck his girlfriend’s children a dozen times in the space of three years and who regularly boxed their ears was committing repeated assault under article 126, paragraph 2, of the Criminal Code and was thereby exceeding what was admissible in accordance with the possible right to inflict corporal punishment”</w:t>
      </w:r>
      <w:r w:rsidR="008F62B1" w:rsidRPr="00CE156E">
        <w:rPr>
          <w:rFonts w:asciiTheme="minorHAnsi" w:hAnsiTheme="minorHAnsi" w:cstheme="minorHAnsi"/>
        </w:rPr>
        <w:t>.</w:t>
      </w:r>
      <w:r w:rsidR="008F62B1" w:rsidRPr="00CE156E">
        <w:rPr>
          <w:rFonts w:asciiTheme="minorHAnsi" w:hAnsiTheme="minorHAnsi" w:cstheme="minorHAnsi"/>
          <w:vertAlign w:val="superscript"/>
        </w:rPr>
        <w:footnoteReference w:id="6"/>
      </w:r>
    </w:p>
    <w:p w14:paraId="2F61FD33" w14:textId="7AAD72F5" w:rsidR="009B0F70" w:rsidRPr="00CE156E" w:rsidRDefault="009B0F70" w:rsidP="009B0F70">
      <w:pPr>
        <w:spacing w:after="120"/>
        <w:ind w:left="284" w:hanging="284"/>
        <w:rPr>
          <w:rFonts w:asciiTheme="minorHAnsi" w:hAnsiTheme="minorHAnsi" w:cstheme="minorHAnsi"/>
        </w:rPr>
      </w:pPr>
      <w:r w:rsidRPr="00CE156E">
        <w:rPr>
          <w:rFonts w:asciiTheme="minorHAnsi" w:hAnsiTheme="minorHAnsi" w:cstheme="minorHAnsi"/>
        </w:rPr>
        <w:t>1.6 The</w:t>
      </w:r>
      <w:r w:rsidRPr="00CE156E">
        <w:rPr>
          <w:rFonts w:asciiTheme="minorHAnsi" w:hAnsiTheme="minorHAnsi" w:cstheme="minorHAnsi"/>
          <w:bCs/>
        </w:rPr>
        <w:t xml:space="preserve"> Government has repeatedly asserted, to human rights treaty monitoring bodies as well as during the second UPR of Switzerland in 2012, that existing legislation on bodily injury and assault adequately protects children from all corporal punishment.</w:t>
      </w:r>
      <w:r w:rsidRPr="00CE156E">
        <w:rPr>
          <w:rFonts w:asciiTheme="minorHAnsi" w:hAnsiTheme="minorHAnsi" w:cstheme="minorHAnsi"/>
          <w:bCs/>
          <w:vertAlign w:val="superscript"/>
        </w:rPr>
        <w:footnoteReference w:id="7"/>
      </w:r>
      <w:r w:rsidRPr="00CE156E">
        <w:rPr>
          <w:rFonts w:asciiTheme="minorHAnsi" w:hAnsiTheme="minorHAnsi" w:cstheme="minorHAnsi"/>
          <w:bCs/>
        </w:rPr>
        <w:t xml:space="preserve"> </w:t>
      </w:r>
      <w:r w:rsidRPr="00CE156E">
        <w:rPr>
          <w:rFonts w:asciiTheme="minorHAnsi" w:hAnsiTheme="minorHAnsi" w:cstheme="minorHAnsi"/>
        </w:rPr>
        <w:t xml:space="preserve">The Government rejected the </w:t>
      </w:r>
      <w:r w:rsidRPr="00CE156E">
        <w:rPr>
          <w:rFonts w:asciiTheme="minorHAnsi" w:hAnsiTheme="minorHAnsi" w:cstheme="minorHAnsi"/>
        </w:rPr>
        <w:lastRenderedPageBreak/>
        <w:t>recommendation made during the 2012 UPR to explicitly prohibit corporal punishment in the home.</w:t>
      </w:r>
      <w:r w:rsidRPr="00CE156E">
        <w:rPr>
          <w:rFonts w:asciiTheme="minorHAnsi" w:hAnsiTheme="minorHAnsi" w:cstheme="minorHAnsi"/>
          <w:vertAlign w:val="superscript"/>
        </w:rPr>
        <w:footnoteReference w:id="8"/>
      </w:r>
      <w:r w:rsidRPr="00CE156E">
        <w:rPr>
          <w:rFonts w:asciiTheme="minorHAnsi" w:hAnsiTheme="minorHAnsi" w:cstheme="minorHAnsi"/>
        </w:rPr>
        <w:t xml:space="preserve"> While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 Several legislative initiatives to repeal the right of correction and explicitly prohibit corporal punishment have been quashed. Most recently, parliamentary motion </w:t>
      </w:r>
      <w:proofErr w:type="spellStart"/>
      <w:r w:rsidRPr="00CE156E">
        <w:rPr>
          <w:rFonts w:asciiTheme="minorHAnsi" w:hAnsiTheme="minorHAnsi" w:cstheme="minorHAnsi"/>
        </w:rPr>
        <w:t>Galladé</w:t>
      </w:r>
      <w:proofErr w:type="spellEnd"/>
      <w:r w:rsidRPr="00CE156E">
        <w:rPr>
          <w:rFonts w:asciiTheme="minorHAnsi" w:hAnsiTheme="minorHAnsi" w:cstheme="minorHAnsi"/>
        </w:rPr>
        <w:t xml:space="preserve"> “Abolition of corporal punishment” (motion 15.3639) which was tabled for discussion in June 2015</w:t>
      </w:r>
      <w:r w:rsidRPr="00CE156E">
        <w:rPr>
          <w:rFonts w:asciiTheme="minorHAnsi" w:hAnsiTheme="minorHAnsi" w:cstheme="minorHAnsi"/>
          <w:vertAlign w:val="superscript"/>
        </w:rPr>
        <w:t xml:space="preserve"> </w:t>
      </w:r>
      <w:r w:rsidRPr="00CE156E">
        <w:rPr>
          <w:rFonts w:asciiTheme="minorHAnsi" w:hAnsiTheme="minorHAnsi" w:cstheme="minorHAnsi"/>
          <w:vertAlign w:val="superscript"/>
        </w:rPr>
        <w:footnoteReference w:id="9"/>
      </w:r>
      <w:r w:rsidRPr="00CE156E">
        <w:rPr>
          <w:rFonts w:asciiTheme="minorHAnsi" w:hAnsiTheme="minorHAnsi" w:cstheme="minorHAnsi"/>
        </w:rPr>
        <w:t xml:space="preserve"> was rejected by the National Council after the Federal Council argued against it, stating that the “right of correction” had disappeared in the 1970’s and that the current legislation was sufficient.</w:t>
      </w:r>
      <w:r w:rsidRPr="00CE156E">
        <w:rPr>
          <w:rFonts w:asciiTheme="minorHAnsi" w:hAnsiTheme="minorHAnsi" w:cstheme="minorHAnsi"/>
          <w:vertAlign w:val="superscript"/>
        </w:rPr>
        <w:footnoteReference w:id="10"/>
      </w:r>
      <w:r w:rsidRPr="00CE156E">
        <w:rPr>
          <w:rFonts w:asciiTheme="minorHAnsi" w:hAnsiTheme="minorHAnsi" w:cstheme="minorHAnsi"/>
        </w:rPr>
        <w:t xml:space="preserve"> </w:t>
      </w:r>
    </w:p>
    <w:p w14:paraId="39B3822E" w14:textId="522A232E" w:rsidR="008F62B1" w:rsidRPr="00CE156E" w:rsidRDefault="004A3583" w:rsidP="008F62B1">
      <w:pPr>
        <w:spacing w:after="120"/>
        <w:ind w:left="284" w:hanging="284"/>
        <w:rPr>
          <w:rFonts w:asciiTheme="minorHAnsi" w:hAnsiTheme="minorHAnsi" w:cstheme="minorHAnsi"/>
        </w:rPr>
      </w:pPr>
      <w:r w:rsidRPr="00CE156E">
        <w:rPr>
          <w:rFonts w:asciiTheme="minorHAnsi" w:hAnsiTheme="minorHAnsi" w:cstheme="minorHAnsi"/>
        </w:rPr>
        <w:t>1.</w:t>
      </w:r>
      <w:r w:rsidR="009B0F70" w:rsidRPr="00CE156E">
        <w:rPr>
          <w:rFonts w:asciiTheme="minorHAnsi" w:hAnsiTheme="minorHAnsi" w:cstheme="minorHAnsi"/>
        </w:rPr>
        <w:t>7</w:t>
      </w:r>
      <w:r w:rsidR="00880071" w:rsidRPr="00CE156E">
        <w:rPr>
          <w:rFonts w:asciiTheme="minorHAnsi" w:hAnsiTheme="minorHAnsi" w:cstheme="minorHAnsi"/>
        </w:rPr>
        <w:t xml:space="preserve"> </w:t>
      </w:r>
      <w:r w:rsidR="00880071" w:rsidRPr="00CE156E">
        <w:rPr>
          <w:rFonts w:asciiTheme="minorHAnsi" w:hAnsiTheme="minorHAnsi" w:cstheme="minorHAnsi"/>
          <w:b/>
          <w:i/>
        </w:rPr>
        <w:t xml:space="preserve">Alternative care settings </w:t>
      </w:r>
      <w:r w:rsidR="00880071" w:rsidRPr="00CE156E">
        <w:rPr>
          <w:rFonts w:asciiTheme="minorHAnsi" w:hAnsiTheme="minorHAnsi" w:cstheme="minorHAnsi"/>
          <w:b/>
          <w:i/>
          <w:szCs w:val="26"/>
        </w:rPr>
        <w:t>(</w:t>
      </w:r>
      <w:r w:rsidR="008F62B1" w:rsidRPr="00CE156E">
        <w:rPr>
          <w:rFonts w:asciiTheme="minorHAnsi" w:hAnsiTheme="minorHAnsi" w:cstheme="minorHAnsi"/>
          <w:b/>
          <w:i/>
          <w:szCs w:val="26"/>
          <w:u w:val="single"/>
        </w:rPr>
        <w:t xml:space="preserve">partially </w:t>
      </w:r>
      <w:r w:rsidR="00F47D02" w:rsidRPr="00CE156E">
        <w:rPr>
          <w:rFonts w:asciiTheme="minorHAnsi" w:hAnsiTheme="minorHAnsi" w:cstheme="minorHAnsi"/>
          <w:b/>
          <w:i/>
          <w:szCs w:val="26"/>
          <w:u w:val="single"/>
        </w:rPr>
        <w:t>lawful</w:t>
      </w:r>
      <w:r w:rsidR="00880071" w:rsidRPr="00CE156E">
        <w:rPr>
          <w:rFonts w:asciiTheme="minorHAnsi" w:hAnsiTheme="minorHAnsi" w:cstheme="minorHAnsi"/>
          <w:b/>
          <w:i/>
          <w:szCs w:val="26"/>
        </w:rPr>
        <w:t>):</w:t>
      </w:r>
      <w:r w:rsidR="00880071" w:rsidRPr="00CE156E">
        <w:rPr>
          <w:rFonts w:asciiTheme="minorHAnsi" w:hAnsiTheme="minorHAnsi" w:cstheme="minorHAnsi"/>
          <w:i/>
          <w:szCs w:val="26"/>
        </w:rPr>
        <w:t xml:space="preserve"> </w:t>
      </w:r>
      <w:bookmarkEnd w:id="3"/>
      <w:bookmarkEnd w:id="4"/>
      <w:r w:rsidR="008F62B1" w:rsidRPr="00CE156E">
        <w:rPr>
          <w:rFonts w:asciiTheme="minorHAnsi" w:hAnsiTheme="minorHAnsi" w:cstheme="minorHAnsi"/>
        </w:rPr>
        <w:t>Corporal punishment is considered unlawful in alternative care settings under Federal Court judgement BGE 117 IV 18 (see below), but there is no explicit prohibition in law. Corporal punishment is possibly lawful as for parents in alternative care provision involving family placements.</w:t>
      </w:r>
    </w:p>
    <w:p w14:paraId="4A422AE3" w14:textId="013676E6" w:rsidR="008F62B1" w:rsidRPr="00CE156E" w:rsidRDefault="00726D20" w:rsidP="008F62B1">
      <w:pPr>
        <w:spacing w:after="120"/>
        <w:ind w:left="284" w:hanging="284"/>
        <w:rPr>
          <w:rFonts w:asciiTheme="minorHAnsi" w:hAnsiTheme="minorHAnsi" w:cstheme="minorHAnsi"/>
        </w:rPr>
      </w:pPr>
      <w:r w:rsidRPr="00CE156E">
        <w:rPr>
          <w:rFonts w:asciiTheme="minorHAnsi" w:hAnsiTheme="minorHAnsi" w:cstheme="minorHAnsi"/>
        </w:rPr>
        <w:t>1</w:t>
      </w:r>
      <w:r w:rsidR="004A3583" w:rsidRPr="00CE156E">
        <w:rPr>
          <w:rFonts w:asciiTheme="minorHAnsi" w:hAnsiTheme="minorHAnsi" w:cstheme="minorHAnsi"/>
        </w:rPr>
        <w:t>.</w:t>
      </w:r>
      <w:r w:rsidR="009B0F70" w:rsidRPr="00CE156E">
        <w:rPr>
          <w:rFonts w:asciiTheme="minorHAnsi" w:hAnsiTheme="minorHAnsi" w:cstheme="minorHAnsi"/>
        </w:rPr>
        <w:t>8</w:t>
      </w:r>
      <w:r w:rsidR="00880071" w:rsidRPr="00CE156E">
        <w:rPr>
          <w:rFonts w:asciiTheme="minorHAnsi" w:hAnsiTheme="minorHAnsi" w:cstheme="minorHAnsi"/>
        </w:rPr>
        <w:t xml:space="preserve"> </w:t>
      </w:r>
      <w:r w:rsidR="00880071" w:rsidRPr="00CE156E">
        <w:rPr>
          <w:rFonts w:asciiTheme="minorHAnsi" w:hAnsiTheme="minorHAnsi" w:cstheme="minorHAnsi"/>
          <w:b/>
          <w:i/>
        </w:rPr>
        <w:t xml:space="preserve">Day care </w:t>
      </w:r>
      <w:r w:rsidR="00880071" w:rsidRPr="00CE156E">
        <w:rPr>
          <w:rFonts w:asciiTheme="minorHAnsi" w:hAnsiTheme="minorHAnsi" w:cstheme="minorHAnsi"/>
          <w:b/>
          <w:i/>
          <w:szCs w:val="26"/>
        </w:rPr>
        <w:t>(</w:t>
      </w:r>
      <w:r w:rsidR="008F62B1" w:rsidRPr="00CE156E">
        <w:rPr>
          <w:rFonts w:asciiTheme="minorHAnsi" w:hAnsiTheme="minorHAnsi" w:cstheme="minorHAnsi"/>
          <w:b/>
          <w:i/>
          <w:szCs w:val="26"/>
        </w:rPr>
        <w:t>?</w:t>
      </w:r>
      <w:r w:rsidR="008F62B1" w:rsidRPr="00CE156E">
        <w:rPr>
          <w:rFonts w:asciiTheme="minorHAnsi" w:hAnsiTheme="minorHAnsi" w:cstheme="minorHAnsi"/>
          <w:b/>
          <w:i/>
          <w:szCs w:val="26"/>
          <w:u w:val="single"/>
        </w:rPr>
        <w:t>un</w:t>
      </w:r>
      <w:r w:rsidR="00F47D02" w:rsidRPr="00CE156E">
        <w:rPr>
          <w:rFonts w:asciiTheme="minorHAnsi" w:hAnsiTheme="minorHAnsi" w:cstheme="minorHAnsi"/>
          <w:b/>
          <w:i/>
          <w:szCs w:val="26"/>
          <w:u w:val="single"/>
        </w:rPr>
        <w:t>lawful</w:t>
      </w:r>
      <w:r w:rsidR="00880071" w:rsidRPr="00CE156E">
        <w:rPr>
          <w:rFonts w:asciiTheme="minorHAnsi" w:hAnsiTheme="minorHAnsi" w:cstheme="minorHAnsi"/>
          <w:b/>
          <w:i/>
          <w:szCs w:val="26"/>
        </w:rPr>
        <w:t>):</w:t>
      </w:r>
      <w:r w:rsidR="00880071" w:rsidRPr="00CE156E">
        <w:rPr>
          <w:rFonts w:asciiTheme="minorHAnsi" w:hAnsiTheme="minorHAnsi" w:cstheme="minorHAnsi"/>
          <w:i/>
          <w:szCs w:val="26"/>
        </w:rPr>
        <w:t xml:space="preserve"> </w:t>
      </w:r>
      <w:r w:rsidR="008F62B1" w:rsidRPr="00CE156E">
        <w:rPr>
          <w:rFonts w:asciiTheme="minorHAnsi" w:hAnsiTheme="minorHAnsi" w:cstheme="minorHAnsi"/>
        </w:rPr>
        <w:t>Corporal punishment is considered unlawful in early childhood care and in day care for older children under Federal Court judgement BGE 117 IV 18 (see below), though it is not explicitly prohibited.</w:t>
      </w:r>
    </w:p>
    <w:p w14:paraId="173590DA" w14:textId="0026B1A4" w:rsidR="008F62B1" w:rsidRPr="00CE156E" w:rsidRDefault="00726D20" w:rsidP="00AD3E42">
      <w:pPr>
        <w:spacing w:after="120"/>
        <w:ind w:left="284" w:hanging="284"/>
        <w:rPr>
          <w:rFonts w:asciiTheme="minorHAnsi" w:hAnsiTheme="minorHAnsi" w:cstheme="minorHAnsi"/>
        </w:rPr>
      </w:pPr>
      <w:r w:rsidRPr="00CE156E">
        <w:rPr>
          <w:rFonts w:asciiTheme="minorHAnsi" w:hAnsiTheme="minorHAnsi" w:cstheme="minorHAnsi"/>
        </w:rPr>
        <w:t>1</w:t>
      </w:r>
      <w:r w:rsidR="005D5B5F" w:rsidRPr="00CE156E">
        <w:rPr>
          <w:rFonts w:asciiTheme="minorHAnsi" w:hAnsiTheme="minorHAnsi" w:cstheme="minorHAnsi"/>
        </w:rPr>
        <w:t>.</w:t>
      </w:r>
      <w:r w:rsidR="00DB0861" w:rsidRPr="00CE156E">
        <w:rPr>
          <w:rFonts w:asciiTheme="minorHAnsi" w:hAnsiTheme="minorHAnsi" w:cstheme="minorHAnsi"/>
        </w:rPr>
        <w:t>9</w:t>
      </w:r>
      <w:r w:rsidR="00880071" w:rsidRPr="00CE156E">
        <w:rPr>
          <w:rFonts w:asciiTheme="minorHAnsi" w:hAnsiTheme="minorHAnsi" w:cstheme="minorHAnsi"/>
        </w:rPr>
        <w:t xml:space="preserve"> </w:t>
      </w:r>
      <w:r w:rsidR="00880071" w:rsidRPr="00CE156E">
        <w:rPr>
          <w:rFonts w:asciiTheme="minorHAnsi" w:hAnsiTheme="minorHAnsi" w:cstheme="minorHAnsi"/>
          <w:b/>
          <w:i/>
        </w:rPr>
        <w:t xml:space="preserve">Schools </w:t>
      </w:r>
      <w:r w:rsidR="00880071" w:rsidRPr="00CE156E">
        <w:rPr>
          <w:rFonts w:asciiTheme="minorHAnsi" w:hAnsiTheme="minorHAnsi" w:cstheme="minorHAnsi"/>
          <w:b/>
          <w:i/>
          <w:szCs w:val="26"/>
        </w:rPr>
        <w:t>(</w:t>
      </w:r>
      <w:proofErr w:type="gramStart"/>
      <w:r w:rsidR="008F62B1" w:rsidRPr="00CE156E">
        <w:rPr>
          <w:rFonts w:asciiTheme="minorHAnsi" w:hAnsiTheme="minorHAnsi" w:cstheme="minorHAnsi"/>
          <w:b/>
          <w:i/>
          <w:szCs w:val="26"/>
        </w:rPr>
        <w:t>?</w:t>
      </w:r>
      <w:r w:rsidR="008F62B1" w:rsidRPr="00CE156E">
        <w:rPr>
          <w:rFonts w:asciiTheme="minorHAnsi" w:hAnsiTheme="minorHAnsi" w:cstheme="minorHAnsi"/>
          <w:b/>
          <w:i/>
          <w:szCs w:val="26"/>
          <w:u w:val="single"/>
        </w:rPr>
        <w:t>un</w:t>
      </w:r>
      <w:r w:rsidR="00F47D02" w:rsidRPr="00CE156E">
        <w:rPr>
          <w:rFonts w:asciiTheme="minorHAnsi" w:hAnsiTheme="minorHAnsi" w:cstheme="minorHAnsi"/>
          <w:b/>
          <w:i/>
          <w:szCs w:val="26"/>
          <w:u w:val="single"/>
        </w:rPr>
        <w:t>lawful</w:t>
      </w:r>
      <w:proofErr w:type="gramEnd"/>
      <w:r w:rsidR="00880071" w:rsidRPr="00CE156E">
        <w:rPr>
          <w:rFonts w:asciiTheme="minorHAnsi" w:hAnsiTheme="minorHAnsi" w:cstheme="minorHAnsi"/>
          <w:b/>
          <w:i/>
          <w:szCs w:val="26"/>
        </w:rPr>
        <w:t>):</w:t>
      </w:r>
      <w:r w:rsidR="00880071" w:rsidRPr="00CE156E">
        <w:rPr>
          <w:rFonts w:asciiTheme="minorHAnsi" w:hAnsiTheme="minorHAnsi" w:cstheme="minorHAnsi"/>
          <w:i/>
          <w:szCs w:val="26"/>
        </w:rPr>
        <w:t xml:space="preserve"> </w:t>
      </w:r>
      <w:r w:rsidR="008F62B1" w:rsidRPr="00CE156E">
        <w:rPr>
          <w:rFonts w:asciiTheme="minorHAnsi" w:hAnsiTheme="minorHAnsi" w:cstheme="minorHAnsi"/>
        </w:rPr>
        <w:t>Corporal punishment is considered unlawful in schools but there is no explicit prohibition. In 1991, the Federal Court ruled that corporal punishment may be permissible in some cantons in certain circumstances if it does not exceed the level generally accepted by society.</w:t>
      </w:r>
      <w:r w:rsidR="008F62B1" w:rsidRPr="00CE156E">
        <w:rPr>
          <w:rFonts w:asciiTheme="minorHAnsi" w:hAnsiTheme="minorHAnsi" w:cstheme="minorHAnsi"/>
          <w:vertAlign w:val="superscript"/>
        </w:rPr>
        <w:footnoteReference w:id="11"/>
      </w:r>
      <w:r w:rsidR="008F62B1" w:rsidRPr="00CE156E">
        <w:rPr>
          <w:rFonts w:asciiTheme="minorHAnsi" w:hAnsiTheme="minorHAnsi" w:cstheme="minorHAnsi"/>
        </w:rPr>
        <w:t xml:space="preserve"> A ruling in 1993 (BGE 117 IV 18) stated there can be no customary law that would allow teachers or other persons taking care of children to exercise corporal punishment against them. In some of the 26 cantons, corporal punishment is explicitly prohibited in school laws; in others it is prohibited in regulations, and in others there are school rules which state that it should not be used. The Government has acknowledged the fragmented nature of legislation relating to corporal punishment in schools.</w:t>
      </w:r>
      <w:r w:rsidR="008F62B1" w:rsidRPr="00CE156E">
        <w:rPr>
          <w:rFonts w:asciiTheme="minorHAnsi" w:hAnsiTheme="minorHAnsi" w:cstheme="minorHAnsi"/>
          <w:vertAlign w:val="superscript"/>
        </w:rPr>
        <w:footnoteReference w:id="12"/>
      </w:r>
    </w:p>
    <w:p w14:paraId="491092C3" w14:textId="31309807" w:rsidR="008F62B1" w:rsidRPr="00CE156E" w:rsidRDefault="00726D20" w:rsidP="008F62B1">
      <w:pPr>
        <w:spacing w:after="120"/>
        <w:ind w:left="284" w:hanging="284"/>
        <w:rPr>
          <w:rFonts w:asciiTheme="minorHAnsi" w:hAnsiTheme="minorHAnsi" w:cstheme="minorHAnsi"/>
        </w:rPr>
      </w:pPr>
      <w:r w:rsidRPr="00CE156E">
        <w:rPr>
          <w:rFonts w:asciiTheme="minorHAnsi" w:hAnsiTheme="minorHAnsi" w:cstheme="minorHAnsi"/>
        </w:rPr>
        <w:t>1</w:t>
      </w:r>
      <w:r w:rsidR="00FA5FD9" w:rsidRPr="00CE156E">
        <w:rPr>
          <w:rFonts w:asciiTheme="minorHAnsi" w:hAnsiTheme="minorHAnsi" w:cstheme="minorHAnsi"/>
        </w:rPr>
        <w:t>.</w:t>
      </w:r>
      <w:r w:rsidR="00DB0861" w:rsidRPr="00CE156E">
        <w:rPr>
          <w:rFonts w:asciiTheme="minorHAnsi" w:hAnsiTheme="minorHAnsi" w:cstheme="minorHAnsi"/>
        </w:rPr>
        <w:t>10</w:t>
      </w:r>
      <w:r w:rsidR="00880071" w:rsidRPr="00CE156E">
        <w:rPr>
          <w:rFonts w:asciiTheme="minorHAnsi" w:hAnsiTheme="minorHAnsi" w:cstheme="minorHAnsi"/>
        </w:rPr>
        <w:t xml:space="preserve"> </w:t>
      </w:r>
      <w:r w:rsidR="00880071" w:rsidRPr="00CE156E">
        <w:rPr>
          <w:rFonts w:asciiTheme="minorHAnsi" w:hAnsiTheme="minorHAnsi" w:cstheme="minorHAnsi"/>
          <w:b/>
          <w:i/>
        </w:rPr>
        <w:t xml:space="preserve">Penal institutions </w:t>
      </w:r>
      <w:r w:rsidR="00880071" w:rsidRPr="00CE156E">
        <w:rPr>
          <w:rFonts w:asciiTheme="minorHAnsi" w:hAnsiTheme="minorHAnsi" w:cstheme="minorHAnsi"/>
          <w:b/>
          <w:i/>
          <w:szCs w:val="26"/>
        </w:rPr>
        <w:t>(</w:t>
      </w:r>
      <w:r w:rsidR="008F62B1" w:rsidRPr="00CE156E">
        <w:rPr>
          <w:rFonts w:asciiTheme="minorHAnsi" w:hAnsiTheme="minorHAnsi" w:cstheme="minorHAnsi"/>
          <w:b/>
          <w:i/>
          <w:szCs w:val="26"/>
          <w:u w:val="single"/>
        </w:rPr>
        <w:t>un</w:t>
      </w:r>
      <w:r w:rsidR="00F47D02" w:rsidRPr="00CE156E">
        <w:rPr>
          <w:rFonts w:asciiTheme="minorHAnsi" w:hAnsiTheme="minorHAnsi" w:cstheme="minorHAnsi"/>
          <w:b/>
          <w:i/>
          <w:szCs w:val="26"/>
          <w:u w:val="single"/>
        </w:rPr>
        <w:t>lawful</w:t>
      </w:r>
      <w:r w:rsidR="00880071" w:rsidRPr="00CE156E">
        <w:rPr>
          <w:rFonts w:asciiTheme="minorHAnsi" w:hAnsiTheme="minorHAnsi" w:cstheme="minorHAnsi"/>
          <w:b/>
          <w:i/>
          <w:szCs w:val="26"/>
        </w:rPr>
        <w:t>):</w:t>
      </w:r>
      <w:r w:rsidR="00880071" w:rsidRPr="00CE156E">
        <w:rPr>
          <w:rFonts w:asciiTheme="minorHAnsi" w:hAnsiTheme="minorHAnsi" w:cstheme="minorHAnsi"/>
          <w:szCs w:val="26"/>
        </w:rPr>
        <w:t xml:space="preserve"> </w:t>
      </w:r>
      <w:r w:rsidR="008F62B1" w:rsidRPr="00CE156E">
        <w:rPr>
          <w:rFonts w:asciiTheme="minorHAnsi" w:hAnsiTheme="minorHAnsi" w:cstheme="minorHAnsi"/>
        </w:rPr>
        <w:t>Corporal punishment is considered unlawful as a disciplinary measure in penal institutions but there appears to be no explicit prohibition. The Federal Act on Juvenile Criminal Procedure 2011 does not explicitly prohibit corporal punishment.</w:t>
      </w:r>
    </w:p>
    <w:p w14:paraId="69ACD387" w14:textId="2EC1E244" w:rsidR="008F62B1" w:rsidRPr="00CE156E" w:rsidRDefault="00726D20" w:rsidP="008F62B1">
      <w:pPr>
        <w:spacing w:after="120"/>
        <w:ind w:left="284" w:hanging="284"/>
        <w:rPr>
          <w:rFonts w:asciiTheme="minorHAnsi" w:hAnsiTheme="minorHAnsi" w:cstheme="minorHAnsi"/>
        </w:rPr>
      </w:pPr>
      <w:r w:rsidRPr="00CE156E">
        <w:rPr>
          <w:rFonts w:asciiTheme="minorHAnsi" w:hAnsiTheme="minorHAnsi" w:cstheme="minorHAnsi"/>
        </w:rPr>
        <w:t>1</w:t>
      </w:r>
      <w:r w:rsidR="00FA5FD9" w:rsidRPr="00CE156E">
        <w:rPr>
          <w:rFonts w:asciiTheme="minorHAnsi" w:hAnsiTheme="minorHAnsi" w:cstheme="minorHAnsi"/>
        </w:rPr>
        <w:t>.</w:t>
      </w:r>
      <w:r w:rsidR="009B0F70" w:rsidRPr="00CE156E">
        <w:rPr>
          <w:rFonts w:asciiTheme="minorHAnsi" w:hAnsiTheme="minorHAnsi" w:cstheme="minorHAnsi"/>
        </w:rPr>
        <w:t>11</w:t>
      </w:r>
      <w:r w:rsidR="00880071" w:rsidRPr="00CE156E">
        <w:rPr>
          <w:rFonts w:asciiTheme="minorHAnsi" w:hAnsiTheme="minorHAnsi" w:cstheme="minorHAnsi"/>
        </w:rPr>
        <w:t xml:space="preserve"> </w:t>
      </w:r>
      <w:r w:rsidR="00880071" w:rsidRPr="00CE156E">
        <w:rPr>
          <w:rFonts w:asciiTheme="minorHAnsi" w:hAnsiTheme="minorHAnsi" w:cstheme="minorHAnsi"/>
          <w:b/>
          <w:i/>
        </w:rPr>
        <w:t xml:space="preserve">Sentence for crime </w:t>
      </w:r>
      <w:r w:rsidR="00880071" w:rsidRPr="00CE156E">
        <w:rPr>
          <w:rFonts w:asciiTheme="minorHAnsi" w:hAnsiTheme="minorHAnsi" w:cstheme="minorHAnsi"/>
          <w:b/>
          <w:i/>
          <w:szCs w:val="26"/>
        </w:rPr>
        <w:t>(</w:t>
      </w:r>
      <w:r w:rsidR="008F62B1" w:rsidRPr="00CE156E">
        <w:rPr>
          <w:rFonts w:asciiTheme="minorHAnsi" w:hAnsiTheme="minorHAnsi" w:cstheme="minorHAnsi"/>
          <w:b/>
          <w:i/>
          <w:szCs w:val="26"/>
          <w:u w:val="single"/>
        </w:rPr>
        <w:t>un</w:t>
      </w:r>
      <w:r w:rsidR="00F47D02" w:rsidRPr="00CE156E">
        <w:rPr>
          <w:rFonts w:asciiTheme="minorHAnsi" w:hAnsiTheme="minorHAnsi" w:cstheme="minorHAnsi"/>
          <w:b/>
          <w:i/>
          <w:szCs w:val="26"/>
          <w:u w:val="single"/>
        </w:rPr>
        <w:t>lawful</w:t>
      </w:r>
      <w:r w:rsidR="00880071" w:rsidRPr="00CE156E">
        <w:rPr>
          <w:rFonts w:asciiTheme="minorHAnsi" w:hAnsiTheme="minorHAnsi" w:cstheme="minorHAnsi"/>
          <w:b/>
          <w:i/>
          <w:szCs w:val="26"/>
        </w:rPr>
        <w:t xml:space="preserve">): </w:t>
      </w:r>
      <w:r w:rsidR="008F62B1" w:rsidRPr="00CE156E">
        <w:rPr>
          <w:rFonts w:asciiTheme="minorHAnsi" w:hAnsiTheme="minorHAnsi" w:cstheme="minorHAnsi"/>
        </w:rPr>
        <w:t>It is not available as a sentence under the</w:t>
      </w:r>
      <w:r w:rsidR="008F62B1" w:rsidRPr="00CE156E">
        <w:rPr>
          <w:rFonts w:asciiTheme="minorHAnsi" w:hAnsiTheme="minorHAnsi" w:cstheme="minorHAnsi"/>
          <w:b/>
        </w:rPr>
        <w:t xml:space="preserve"> </w:t>
      </w:r>
      <w:r w:rsidR="008F62B1" w:rsidRPr="00CE156E">
        <w:rPr>
          <w:rFonts w:asciiTheme="minorHAnsi" w:hAnsiTheme="minorHAnsi" w:cstheme="minorHAnsi"/>
        </w:rPr>
        <w:t xml:space="preserve">Criminal Code, the Criminal Procedure Code (in force 2011), </w:t>
      </w:r>
      <w:proofErr w:type="gramStart"/>
      <w:r w:rsidR="008F62B1" w:rsidRPr="00CE156E">
        <w:rPr>
          <w:rFonts w:asciiTheme="minorHAnsi" w:hAnsiTheme="minorHAnsi" w:cstheme="minorHAnsi"/>
        </w:rPr>
        <w:t>the</w:t>
      </w:r>
      <w:proofErr w:type="gramEnd"/>
      <w:r w:rsidR="008F62B1" w:rsidRPr="00CE156E">
        <w:rPr>
          <w:rFonts w:asciiTheme="minorHAnsi" w:hAnsiTheme="minorHAnsi" w:cstheme="minorHAnsi"/>
        </w:rPr>
        <w:t xml:space="preserve"> Federal Act on the criminal status of minors (in force 2007) or the Constitution.</w:t>
      </w:r>
    </w:p>
    <w:p w14:paraId="4AB61916" w14:textId="03542F7F" w:rsidR="008E1A9E" w:rsidRPr="00CE156E" w:rsidRDefault="008E1A9E" w:rsidP="004A3583">
      <w:pPr>
        <w:spacing w:after="120"/>
        <w:ind w:left="284" w:hanging="284"/>
        <w:rPr>
          <w:rFonts w:asciiTheme="minorHAnsi" w:hAnsiTheme="minorHAnsi" w:cstheme="minorHAnsi"/>
          <w:b/>
          <w:sz w:val="28"/>
          <w:szCs w:val="28"/>
        </w:rPr>
      </w:pPr>
    </w:p>
    <w:p w14:paraId="288DD07F" w14:textId="312C0D94" w:rsidR="00487765" w:rsidRPr="00CE156E" w:rsidRDefault="00686D43" w:rsidP="00957038">
      <w:pPr>
        <w:spacing w:after="120"/>
        <w:ind w:left="482" w:hanging="482"/>
        <w:rPr>
          <w:rFonts w:asciiTheme="minorHAnsi" w:hAnsiTheme="minorHAnsi" w:cstheme="minorHAnsi"/>
          <w:sz w:val="28"/>
          <w:szCs w:val="28"/>
        </w:rPr>
      </w:pPr>
      <w:r w:rsidRPr="00CE156E">
        <w:rPr>
          <w:rFonts w:asciiTheme="minorHAnsi" w:hAnsiTheme="minorHAnsi" w:cstheme="minorHAnsi"/>
          <w:b/>
          <w:sz w:val="28"/>
          <w:szCs w:val="28"/>
        </w:rPr>
        <w:t>3</w:t>
      </w:r>
      <w:r w:rsidR="008A69B7" w:rsidRPr="00CE156E">
        <w:rPr>
          <w:rFonts w:asciiTheme="minorHAnsi" w:hAnsiTheme="minorHAnsi" w:cstheme="minorHAnsi"/>
          <w:b/>
          <w:sz w:val="28"/>
          <w:szCs w:val="28"/>
        </w:rPr>
        <w:t xml:space="preserve"> </w:t>
      </w:r>
      <w:r w:rsidR="00487765" w:rsidRPr="00CE156E">
        <w:rPr>
          <w:rFonts w:asciiTheme="minorHAnsi" w:hAnsiTheme="minorHAnsi" w:cstheme="minorHAnsi"/>
          <w:b/>
          <w:sz w:val="28"/>
          <w:szCs w:val="28"/>
        </w:rPr>
        <w:t xml:space="preserve">Recommendations </w:t>
      </w:r>
      <w:r w:rsidR="00957038" w:rsidRPr="00CE156E">
        <w:rPr>
          <w:rFonts w:asciiTheme="minorHAnsi" w:hAnsiTheme="minorHAnsi" w:cstheme="minorHAnsi"/>
          <w:b/>
          <w:sz w:val="28"/>
          <w:szCs w:val="28"/>
        </w:rPr>
        <w:t>during the UPR</w:t>
      </w:r>
    </w:p>
    <w:p w14:paraId="5BE1D79D" w14:textId="77777777" w:rsidR="00947B03" w:rsidRPr="00CE156E" w:rsidRDefault="00686D43" w:rsidP="00947B0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CE156E">
        <w:rPr>
          <w:rFonts w:asciiTheme="minorHAnsi" w:hAnsiTheme="minorHAnsi" w:cstheme="minorHAnsi"/>
        </w:rPr>
        <w:t>3</w:t>
      </w:r>
      <w:r w:rsidR="0041760E" w:rsidRPr="00CE156E">
        <w:rPr>
          <w:rFonts w:asciiTheme="minorHAnsi" w:hAnsiTheme="minorHAnsi" w:cstheme="minorHAnsi"/>
        </w:rPr>
        <w:t>.</w:t>
      </w:r>
      <w:r w:rsidR="00D4245B" w:rsidRPr="00CE156E">
        <w:rPr>
          <w:rFonts w:asciiTheme="minorHAnsi" w:hAnsiTheme="minorHAnsi" w:cstheme="minorHAnsi"/>
        </w:rPr>
        <w:t>1</w:t>
      </w:r>
      <w:r w:rsidR="0041760E" w:rsidRPr="00CE156E">
        <w:rPr>
          <w:rFonts w:asciiTheme="minorHAnsi" w:hAnsiTheme="minorHAnsi" w:cstheme="minorHAnsi"/>
        </w:rPr>
        <w:t xml:space="preserve"> </w:t>
      </w:r>
      <w:r w:rsidR="00947B03" w:rsidRPr="00CE156E">
        <w:rPr>
          <w:rFonts w:asciiTheme="minorHAnsi" w:hAnsiTheme="minorHAnsi" w:cstheme="minorHAnsi"/>
          <w:b/>
          <w:i/>
        </w:rPr>
        <w:t>CRC</w:t>
      </w:r>
      <w:r w:rsidR="00947B03" w:rsidRPr="00CE156E">
        <w:rPr>
          <w:rFonts w:asciiTheme="minorHAnsi" w:hAnsiTheme="minorHAnsi" w:cstheme="minorHAnsi"/>
        </w:rPr>
        <w:t>: In 2002, the Committee on the Rights of the Child recommended prohibition of corporal punishment in all settings in Switzerland.</w:t>
      </w:r>
      <w:r w:rsidR="00947B03" w:rsidRPr="00CE156E">
        <w:rPr>
          <w:rFonts w:asciiTheme="minorHAnsi" w:hAnsiTheme="minorHAnsi" w:cstheme="minorHAnsi"/>
          <w:vertAlign w:val="superscript"/>
        </w:rPr>
        <w:footnoteReference w:id="13"/>
      </w:r>
      <w:r w:rsidR="00947B03" w:rsidRPr="00CE156E">
        <w:rPr>
          <w:rFonts w:asciiTheme="minorHAnsi" w:hAnsiTheme="minorHAnsi" w:cstheme="minorHAnsi"/>
        </w:rPr>
        <w:t xml:space="preserve"> The Committee reiterated its concerns in 2015 and again recommended prohibition in all settings.</w:t>
      </w:r>
      <w:r w:rsidR="00947B03" w:rsidRPr="00CE156E">
        <w:rPr>
          <w:rFonts w:asciiTheme="minorHAnsi" w:hAnsiTheme="minorHAnsi" w:cstheme="minorHAnsi"/>
          <w:vertAlign w:val="superscript"/>
        </w:rPr>
        <w:footnoteReference w:id="14"/>
      </w:r>
    </w:p>
    <w:p w14:paraId="021988C4" w14:textId="77777777" w:rsidR="00947B03" w:rsidRPr="00CE156E" w:rsidRDefault="00947B03" w:rsidP="00947B0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CE156E">
        <w:rPr>
          <w:rFonts w:asciiTheme="minorHAnsi" w:hAnsiTheme="minorHAnsi" w:cstheme="minorHAnsi"/>
        </w:rPr>
        <w:lastRenderedPageBreak/>
        <w:t xml:space="preserve">3.2 </w:t>
      </w:r>
      <w:r w:rsidRPr="00CE156E">
        <w:rPr>
          <w:rFonts w:asciiTheme="minorHAnsi" w:hAnsiTheme="minorHAnsi" w:cstheme="minorHAnsi"/>
          <w:b/>
          <w:i/>
        </w:rPr>
        <w:t>CAT</w:t>
      </w:r>
      <w:r w:rsidRPr="00CE156E">
        <w:rPr>
          <w:rFonts w:asciiTheme="minorHAnsi" w:hAnsiTheme="minorHAnsi" w:cstheme="minorHAnsi"/>
        </w:rPr>
        <w:t xml:space="preserve">: In 2010, the Committee </w:t>
      </w:r>
      <w:proofErr w:type="gramStart"/>
      <w:r w:rsidRPr="00CE156E">
        <w:rPr>
          <w:rFonts w:asciiTheme="minorHAnsi" w:hAnsiTheme="minorHAnsi" w:cstheme="minorHAnsi"/>
        </w:rPr>
        <w:t>Against</w:t>
      </w:r>
      <w:proofErr w:type="gramEnd"/>
      <w:r w:rsidRPr="00CE156E">
        <w:rPr>
          <w:rFonts w:asciiTheme="minorHAnsi" w:hAnsiTheme="minorHAnsi" w:cstheme="minorHAnsi"/>
        </w:rPr>
        <w:t xml:space="preserve"> Torture recommended that Switzerland specifically prohibit corporal punishment in its legislation.</w:t>
      </w:r>
      <w:r w:rsidRPr="00CE156E">
        <w:rPr>
          <w:rFonts w:asciiTheme="minorHAnsi" w:hAnsiTheme="minorHAnsi" w:cstheme="minorHAnsi"/>
          <w:vertAlign w:val="superscript"/>
        </w:rPr>
        <w:footnoteReference w:id="15"/>
      </w:r>
    </w:p>
    <w:p w14:paraId="28A07BCE" w14:textId="77777777" w:rsidR="00947B03" w:rsidRPr="00CE156E" w:rsidRDefault="00947B03" w:rsidP="00947B0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CE156E">
        <w:rPr>
          <w:rFonts w:asciiTheme="minorHAnsi" w:hAnsiTheme="minorHAnsi" w:cstheme="minorHAnsi"/>
        </w:rPr>
        <w:t xml:space="preserve">3.3 </w:t>
      </w:r>
      <w:r w:rsidRPr="00CE156E">
        <w:rPr>
          <w:rFonts w:asciiTheme="minorHAnsi" w:hAnsiTheme="minorHAnsi" w:cstheme="minorHAnsi"/>
          <w:b/>
          <w:i/>
        </w:rPr>
        <w:t>UPR</w:t>
      </w:r>
      <w:r w:rsidRPr="00CE156E">
        <w:rPr>
          <w:rFonts w:asciiTheme="minorHAnsi" w:hAnsiTheme="minorHAnsi" w:cstheme="minorHAnsi"/>
        </w:rPr>
        <w:t>: Switzerland was examined at the Universal Periodic Review in 2008. The Government accepted a recommendation to consider prohibiting corporal punishment but stated that domestic law already protected children’s “corporal integrity”.</w:t>
      </w:r>
      <w:r w:rsidRPr="00CE156E">
        <w:rPr>
          <w:rFonts w:asciiTheme="minorHAnsi" w:hAnsiTheme="minorHAnsi" w:cstheme="minorHAnsi"/>
          <w:vertAlign w:val="superscript"/>
        </w:rPr>
        <w:footnoteReference w:id="16"/>
      </w:r>
      <w:r w:rsidRPr="00CE156E">
        <w:rPr>
          <w:rFonts w:asciiTheme="minorHAnsi" w:hAnsiTheme="minorHAnsi" w:cstheme="minorHAnsi"/>
        </w:rPr>
        <w:t xml:space="preserve"> At the second cycle UPR in 2012, the Government accepted the recommendation concerning awareness </w:t>
      </w:r>
      <w:proofErr w:type="gramStart"/>
      <w:r w:rsidRPr="00CE156E">
        <w:rPr>
          <w:rFonts w:asciiTheme="minorHAnsi" w:hAnsiTheme="minorHAnsi" w:cstheme="minorHAnsi"/>
        </w:rPr>
        <w:t>raising</w:t>
      </w:r>
      <w:proofErr w:type="gramEnd"/>
      <w:r w:rsidRPr="00CE156E">
        <w:rPr>
          <w:rFonts w:asciiTheme="minorHAnsi" w:hAnsiTheme="minorHAnsi" w:cstheme="minorHAnsi"/>
        </w:rPr>
        <w:t xml:space="preserve"> on the negative effects of corporal punishment but rejected the recommendation to prohibit corporal punishment in the home.</w:t>
      </w:r>
      <w:r w:rsidRPr="00CE156E">
        <w:rPr>
          <w:rFonts w:asciiTheme="minorHAnsi" w:hAnsiTheme="minorHAnsi" w:cstheme="minorHAnsi"/>
          <w:vertAlign w:val="superscript"/>
        </w:rPr>
        <w:footnoteReference w:id="17"/>
      </w:r>
    </w:p>
    <w:p w14:paraId="7F76E08F" w14:textId="7AA660F0" w:rsidR="00CC2139" w:rsidRPr="00CE156E" w:rsidRDefault="00CC2139" w:rsidP="00CC2139">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6092FF54" w14:textId="05E5B7C7" w:rsidR="0041760E" w:rsidRPr="00CE156E" w:rsidRDefault="0041760E" w:rsidP="00780E9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sz w:val="22"/>
          <w:szCs w:val="26"/>
        </w:rPr>
      </w:pPr>
    </w:p>
    <w:p w14:paraId="58C80111" w14:textId="77777777" w:rsidR="00780E9E" w:rsidRPr="00CE156E" w:rsidRDefault="00780E9E" w:rsidP="00780E9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sz w:val="22"/>
          <w:szCs w:val="26"/>
        </w:rPr>
      </w:pPr>
    </w:p>
    <w:p w14:paraId="2339620F" w14:textId="684C99B5" w:rsidR="000C275E" w:rsidRPr="00CE156E" w:rsidRDefault="00D9604D" w:rsidP="000C275E">
      <w:pPr>
        <w:autoSpaceDE w:val="0"/>
        <w:autoSpaceDN w:val="0"/>
        <w:adjustRightInd w:val="0"/>
        <w:rPr>
          <w:rFonts w:asciiTheme="minorHAnsi" w:eastAsia="Calibri" w:hAnsiTheme="minorHAnsi" w:cstheme="minorHAnsi"/>
          <w:bCs/>
          <w:i/>
        </w:rPr>
      </w:pPr>
      <w:r w:rsidRPr="00CE156E">
        <w:rPr>
          <w:rFonts w:asciiTheme="minorHAnsi" w:eastAsia="Calibri" w:hAnsiTheme="minorHAnsi" w:cstheme="minorHAnsi"/>
          <w:i/>
        </w:rPr>
        <w:t>B</w:t>
      </w:r>
      <w:r w:rsidR="000C275E" w:rsidRPr="00CE156E">
        <w:rPr>
          <w:rFonts w:asciiTheme="minorHAnsi" w:eastAsia="Calibri" w:hAnsiTheme="minorHAnsi" w:cstheme="minorHAnsi"/>
          <w:i/>
        </w:rPr>
        <w:t>riefing</w:t>
      </w:r>
      <w:r w:rsidR="000C275E" w:rsidRPr="00CE156E">
        <w:rPr>
          <w:rFonts w:asciiTheme="minorHAnsi" w:eastAsia="Calibri" w:hAnsiTheme="minorHAnsi" w:cstheme="minorHAnsi"/>
        </w:rPr>
        <w:t xml:space="preserve"> </w:t>
      </w:r>
      <w:r w:rsidR="000C275E" w:rsidRPr="00CE156E">
        <w:rPr>
          <w:rFonts w:asciiTheme="minorHAnsi" w:eastAsia="Calibri" w:hAnsiTheme="minorHAnsi" w:cstheme="minorHAnsi"/>
          <w:bCs/>
          <w:i/>
        </w:rPr>
        <w:t>prepared by the Global Initiative to End All Corporal Punishment of Children</w:t>
      </w:r>
    </w:p>
    <w:p w14:paraId="6B73A69F" w14:textId="77777777" w:rsidR="00700498" w:rsidRPr="00CE156E" w:rsidRDefault="00C72B11" w:rsidP="00700498">
      <w:pPr>
        <w:autoSpaceDE w:val="0"/>
        <w:autoSpaceDN w:val="0"/>
        <w:adjustRightInd w:val="0"/>
        <w:rPr>
          <w:rFonts w:asciiTheme="minorHAnsi" w:eastAsia="Calibri" w:hAnsiTheme="minorHAnsi" w:cstheme="minorHAnsi"/>
          <w:bCs/>
          <w:i/>
        </w:rPr>
      </w:pPr>
      <w:hyperlink r:id="rId14" w:history="1">
        <w:r w:rsidR="000C275E" w:rsidRPr="00CE156E">
          <w:rPr>
            <w:rStyle w:val="Hyperlink"/>
            <w:rFonts w:asciiTheme="minorHAnsi" w:eastAsia="Calibri" w:hAnsiTheme="minorHAnsi" w:cstheme="minorHAnsi"/>
            <w:bCs/>
            <w:i/>
          </w:rPr>
          <w:t>www.endcorporalpunishment.org</w:t>
        </w:r>
      </w:hyperlink>
      <w:r w:rsidR="000C275E" w:rsidRPr="00CE156E">
        <w:rPr>
          <w:rFonts w:asciiTheme="minorHAnsi" w:eastAsia="Calibri" w:hAnsiTheme="minorHAnsi" w:cstheme="minorHAnsi"/>
          <w:bCs/>
          <w:i/>
        </w:rPr>
        <w:t xml:space="preserve">; </w:t>
      </w:r>
      <w:hyperlink r:id="rId15" w:history="1">
        <w:r w:rsidR="000C275E" w:rsidRPr="00CE156E">
          <w:rPr>
            <w:rStyle w:val="Hyperlink"/>
            <w:rFonts w:asciiTheme="minorHAnsi" w:eastAsia="Calibri" w:hAnsiTheme="minorHAnsi" w:cstheme="minorHAnsi"/>
            <w:bCs/>
            <w:i/>
          </w:rPr>
          <w:t>info@endcorporalpunishment.org</w:t>
        </w:r>
      </w:hyperlink>
      <w:r w:rsidR="00B16561" w:rsidRPr="00CE156E">
        <w:rPr>
          <w:rFonts w:asciiTheme="minorHAnsi" w:eastAsia="Calibri" w:hAnsiTheme="minorHAnsi" w:cstheme="minorHAnsi"/>
          <w:bCs/>
          <w:i/>
        </w:rPr>
        <w:t xml:space="preserve"> </w:t>
      </w:r>
    </w:p>
    <w:sectPr w:rsidR="00700498" w:rsidRPr="00CE156E"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1D3FF183"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C72B11">
      <w:rPr>
        <w:rStyle w:val="PageNumber"/>
        <w:rFonts w:asciiTheme="minorHAnsi" w:hAnsiTheme="minorHAnsi" w:cstheme="minorHAnsi"/>
        <w:noProof/>
      </w:rPr>
      <w:t>1</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3E5542E0" w14:textId="77777777" w:rsidR="008F62B1" w:rsidRPr="00CE156E" w:rsidRDefault="008F62B1" w:rsidP="008F62B1">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w:t>
      </w:r>
      <w:r w:rsidRPr="00CE156E">
        <w:rPr>
          <w:rFonts w:asciiTheme="minorHAnsi" w:eastAsia="Calibri" w:hAnsiTheme="minorHAnsi" w:cstheme="minorHAnsi"/>
          <w:lang w:val="en-US"/>
        </w:rPr>
        <w:t xml:space="preserve">30 October 2013, CRC/C/CHE/2-4, Second-fourth state party report, para. </w:t>
      </w:r>
      <w:r w:rsidRPr="00CE156E">
        <w:rPr>
          <w:rFonts w:asciiTheme="minorHAnsi" w:eastAsia="Calibri" w:hAnsiTheme="minorHAnsi" w:cstheme="minorHAnsi"/>
        </w:rPr>
        <w:t>159</w:t>
      </w:r>
    </w:p>
  </w:footnote>
  <w:footnote w:id="2">
    <w:p w14:paraId="49C30521" w14:textId="77777777" w:rsidR="008F62B1" w:rsidRPr="00CE156E" w:rsidRDefault="008F62B1" w:rsidP="008F62B1">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rPr>
        <w:t xml:space="preserve"> “Message du Conseil </w:t>
      </w:r>
      <w:proofErr w:type="spellStart"/>
      <w:r w:rsidRPr="00CE156E">
        <w:rPr>
          <w:rFonts w:asciiTheme="minorHAnsi" w:hAnsiTheme="minorHAnsi" w:cstheme="minorHAnsi"/>
        </w:rPr>
        <w:t>federal</w:t>
      </w:r>
      <w:proofErr w:type="spellEnd"/>
      <w:r w:rsidRPr="00CE156E">
        <w:rPr>
          <w:rFonts w:asciiTheme="minorHAnsi" w:hAnsiTheme="minorHAnsi" w:cstheme="minorHAnsi"/>
        </w:rPr>
        <w:t xml:space="preserve"> à l’Assemblée fédérale concernant la modification du code civil Suisse (Filiation) (Du 5 juin 1974)”, </w:t>
      </w:r>
      <w:r w:rsidRPr="00CE156E">
        <w:rPr>
          <w:rFonts w:asciiTheme="minorHAnsi" w:hAnsiTheme="minorHAnsi" w:cstheme="minorHAnsi"/>
          <w:i/>
        </w:rPr>
        <w:t>Feuille Fédérale</w:t>
      </w:r>
      <w:r w:rsidRPr="00CE156E">
        <w:rPr>
          <w:rFonts w:asciiTheme="minorHAnsi" w:hAnsiTheme="minorHAnsi" w:cstheme="minorHAnsi"/>
        </w:rPr>
        <w:t>, 8 July 1974, II, No. 27, p. 78</w:t>
      </w:r>
    </w:p>
  </w:footnote>
  <w:footnote w:id="3">
    <w:p w14:paraId="59A8A49E" w14:textId="77777777" w:rsidR="008F62B1" w:rsidRPr="00CE156E" w:rsidRDefault="008F62B1" w:rsidP="008F62B1">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rPr>
        <w:t xml:space="preserve"> “Message concernant la modification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et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militaire (Infractions contre la vie et l’intégrité corporelle, les mœurs et la famille) du 26 juin 1985”, </w:t>
      </w:r>
      <w:r w:rsidRPr="00CE156E">
        <w:rPr>
          <w:rFonts w:asciiTheme="minorHAnsi" w:hAnsiTheme="minorHAnsi" w:cstheme="minorHAnsi"/>
          <w:i/>
        </w:rPr>
        <w:t>Feuille Fédérale</w:t>
      </w:r>
      <w:r w:rsidRPr="00CE156E">
        <w:rPr>
          <w:rFonts w:asciiTheme="minorHAnsi" w:hAnsiTheme="minorHAnsi" w:cstheme="minorHAnsi"/>
        </w:rPr>
        <w:t xml:space="preserve">, 10 </w:t>
      </w:r>
      <w:proofErr w:type="spellStart"/>
      <w:r w:rsidRPr="00CE156E">
        <w:rPr>
          <w:rFonts w:asciiTheme="minorHAnsi" w:hAnsiTheme="minorHAnsi" w:cstheme="minorHAnsi"/>
        </w:rPr>
        <w:t>September</w:t>
      </w:r>
      <w:proofErr w:type="spellEnd"/>
      <w:r w:rsidRPr="00CE156E">
        <w:rPr>
          <w:rFonts w:asciiTheme="minorHAnsi" w:hAnsiTheme="minorHAnsi" w:cstheme="minorHAnsi"/>
        </w:rPr>
        <w:t xml:space="preserve"> 1985, II, p. 1042</w:t>
      </w:r>
    </w:p>
  </w:footnote>
  <w:footnote w:id="4">
    <w:p w14:paraId="35C0353D" w14:textId="77777777" w:rsidR="008F62B1" w:rsidRPr="00CE156E" w:rsidRDefault="008F62B1" w:rsidP="008F62B1">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rPr>
        <w:t xml:space="preserve"> “Message concernant la modification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et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militaire (Infractions contre la vie et l’intégrité corporelle, les mœurs et la famille) du 26 juin 1985”, </w:t>
      </w:r>
      <w:r w:rsidRPr="00CE156E">
        <w:rPr>
          <w:rFonts w:asciiTheme="minorHAnsi" w:hAnsiTheme="minorHAnsi" w:cstheme="minorHAnsi"/>
          <w:i/>
        </w:rPr>
        <w:t>Feuille Fédérale</w:t>
      </w:r>
      <w:r w:rsidRPr="00CE156E">
        <w:rPr>
          <w:rFonts w:asciiTheme="minorHAnsi" w:hAnsiTheme="minorHAnsi" w:cstheme="minorHAnsi"/>
        </w:rPr>
        <w:t xml:space="preserve">, 10 </w:t>
      </w:r>
      <w:proofErr w:type="spellStart"/>
      <w:r w:rsidRPr="00CE156E">
        <w:rPr>
          <w:rFonts w:asciiTheme="minorHAnsi" w:hAnsiTheme="minorHAnsi" w:cstheme="minorHAnsi"/>
        </w:rPr>
        <w:t>September</w:t>
      </w:r>
      <w:proofErr w:type="spellEnd"/>
      <w:r w:rsidRPr="00CE156E">
        <w:rPr>
          <w:rFonts w:asciiTheme="minorHAnsi" w:hAnsiTheme="minorHAnsi" w:cstheme="minorHAnsi"/>
        </w:rPr>
        <w:t xml:space="preserve"> 1985, II, p. 1045</w:t>
      </w:r>
    </w:p>
  </w:footnote>
  <w:footnote w:id="5">
    <w:p w14:paraId="29C737F5" w14:textId="77777777" w:rsidR="008F62B1" w:rsidRPr="00CE156E" w:rsidRDefault="008F62B1" w:rsidP="008F62B1">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rPr>
        <w:t xml:space="preserve"> “Message concernant la modification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et du code </w:t>
      </w:r>
      <w:proofErr w:type="spellStart"/>
      <w:r w:rsidRPr="00CE156E">
        <w:rPr>
          <w:rFonts w:asciiTheme="minorHAnsi" w:hAnsiTheme="minorHAnsi" w:cstheme="minorHAnsi"/>
        </w:rPr>
        <w:t>penal</w:t>
      </w:r>
      <w:proofErr w:type="spellEnd"/>
      <w:r w:rsidRPr="00CE156E">
        <w:rPr>
          <w:rFonts w:asciiTheme="minorHAnsi" w:hAnsiTheme="minorHAnsi" w:cstheme="minorHAnsi"/>
        </w:rPr>
        <w:t xml:space="preserve"> militaire (Infractions contre la vie et l’intégrité corporelle, les mœurs et la famille) du 26 juin 1985”, </w:t>
      </w:r>
      <w:r w:rsidRPr="00CE156E">
        <w:rPr>
          <w:rFonts w:asciiTheme="minorHAnsi" w:hAnsiTheme="minorHAnsi" w:cstheme="minorHAnsi"/>
          <w:i/>
        </w:rPr>
        <w:t>Feuille Fédérale</w:t>
      </w:r>
      <w:r w:rsidRPr="00CE156E">
        <w:rPr>
          <w:rFonts w:asciiTheme="minorHAnsi" w:hAnsiTheme="minorHAnsi" w:cstheme="minorHAnsi"/>
        </w:rPr>
        <w:t xml:space="preserve">, 10 </w:t>
      </w:r>
      <w:proofErr w:type="spellStart"/>
      <w:r w:rsidRPr="00CE156E">
        <w:rPr>
          <w:rFonts w:asciiTheme="minorHAnsi" w:hAnsiTheme="minorHAnsi" w:cstheme="minorHAnsi"/>
        </w:rPr>
        <w:t>September</w:t>
      </w:r>
      <w:proofErr w:type="spellEnd"/>
      <w:r w:rsidRPr="00CE156E">
        <w:rPr>
          <w:rFonts w:asciiTheme="minorHAnsi" w:hAnsiTheme="minorHAnsi" w:cstheme="minorHAnsi"/>
        </w:rPr>
        <w:t xml:space="preserve"> 1985, II, p. 1046</w:t>
      </w:r>
    </w:p>
  </w:footnote>
  <w:footnote w:id="6">
    <w:p w14:paraId="5ABA80D4" w14:textId="77777777" w:rsidR="008F62B1" w:rsidRPr="00CE156E" w:rsidRDefault="008F62B1" w:rsidP="008F62B1">
      <w:pPr>
        <w:pStyle w:val="FootnoteText"/>
        <w:rPr>
          <w:rFonts w:asciiTheme="minorHAnsi" w:hAnsiTheme="minorHAnsi" w:cstheme="minorHAnsi"/>
          <w:lang w:val="en-US"/>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5 June 2003, ATF 129 IV 216ss, quoted in </w:t>
      </w:r>
      <w:r w:rsidRPr="00CE156E">
        <w:rPr>
          <w:rFonts w:asciiTheme="minorHAnsi" w:eastAsia="Calibri" w:hAnsiTheme="minorHAnsi" w:cstheme="minorHAnsi"/>
          <w:lang w:val="en-US"/>
        </w:rPr>
        <w:t>30 October 2013, CRC/C/CHE/2-4, Second-fourth state party report, para. 161</w:t>
      </w:r>
    </w:p>
  </w:footnote>
  <w:footnote w:id="7">
    <w:p w14:paraId="5D3B5635" w14:textId="77777777" w:rsidR="009B0F70" w:rsidRPr="00CE156E" w:rsidRDefault="009B0F70" w:rsidP="009B0F70">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For example, see 3 March 2010, CAT/C/CHE/Q/6/Add.1, Reply to list of issues, para. </w:t>
      </w:r>
      <w:proofErr w:type="gramStart"/>
      <w:r w:rsidRPr="00CE156E">
        <w:rPr>
          <w:rFonts w:asciiTheme="minorHAnsi" w:hAnsiTheme="minorHAnsi" w:cstheme="minorHAnsi"/>
          <w:lang w:val="en-GB"/>
        </w:rPr>
        <w:t>135; 6 August 2012, A/HRC/WG.6/14/CHE/1, National report to the UPR, para.</w:t>
      </w:r>
      <w:proofErr w:type="gramEnd"/>
      <w:r w:rsidRPr="00CE156E">
        <w:rPr>
          <w:rFonts w:asciiTheme="minorHAnsi" w:hAnsiTheme="minorHAnsi" w:cstheme="minorHAnsi"/>
          <w:lang w:val="en-GB"/>
        </w:rPr>
        <w:t xml:space="preserve"> </w:t>
      </w:r>
      <w:proofErr w:type="gramStart"/>
      <w:r w:rsidRPr="00CE156E">
        <w:rPr>
          <w:rFonts w:asciiTheme="minorHAnsi" w:hAnsiTheme="minorHAnsi" w:cstheme="minorHAnsi"/>
          <w:lang w:val="en-GB"/>
        </w:rPr>
        <w:t>28; 28 May 2008, A/HRC/8/41, Report of the working group, paras.</w:t>
      </w:r>
      <w:proofErr w:type="gramEnd"/>
      <w:r w:rsidRPr="00CE156E">
        <w:rPr>
          <w:rFonts w:asciiTheme="minorHAnsi" w:hAnsiTheme="minorHAnsi" w:cstheme="minorHAnsi"/>
          <w:lang w:val="en-GB"/>
        </w:rPr>
        <w:t xml:space="preserve"> 8 and 55; 30 October 2013, CRC/C/CHE/2-4, Second-fourth state party report, para. 159; </w:t>
      </w:r>
      <w:r w:rsidRPr="00CE156E">
        <w:rPr>
          <w:rFonts w:asciiTheme="minorHAnsi" w:eastAsia="Calibri" w:hAnsiTheme="minorHAnsi" w:cstheme="minorHAnsi"/>
          <w:lang w:val="en-US"/>
        </w:rPr>
        <w:t>30 October 2013, CRC/C/CHE/2-4, Second-fourth state party report, paras. 159ff; 29 August 2014, CAT/C/CHE/7, Seventh state party report, para. 140</w:t>
      </w:r>
    </w:p>
  </w:footnote>
  <w:footnote w:id="8">
    <w:p w14:paraId="48671070" w14:textId="77777777" w:rsidR="009B0F70" w:rsidRPr="00CE156E" w:rsidRDefault="009B0F70" w:rsidP="009B0F70">
      <w:pPr>
        <w:pStyle w:val="FootnoteText"/>
        <w:rPr>
          <w:rFonts w:asciiTheme="minorHAnsi" w:hAnsiTheme="minorHAnsi" w:cstheme="minorHAnsi"/>
          <w:lang w:val="en-US"/>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5 March 2013, A/HRC/22/11/Add.1, Report of the working group: Addendum, para. 123(81)</w:t>
      </w:r>
    </w:p>
  </w:footnote>
  <w:footnote w:id="9">
    <w:p w14:paraId="34EE62B8" w14:textId="77777777" w:rsidR="009B0F70" w:rsidRPr="00CE156E" w:rsidRDefault="009B0F70" w:rsidP="009B0F70">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16 June 2016, CEDAW/C/CHE/Q/4-5/Add.1, Reply to the list of issues on fourth/fifth report, para. 11.2</w:t>
      </w:r>
    </w:p>
  </w:footnote>
  <w:footnote w:id="10">
    <w:p w14:paraId="384DF201" w14:textId="77777777" w:rsidR="009B0F70" w:rsidRPr="00CE156E" w:rsidRDefault="009B0F70" w:rsidP="009B0F70">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w:t>
      </w:r>
      <w:hyperlink r:id="rId1" w:history="1">
        <w:r w:rsidRPr="00CE156E">
          <w:rPr>
            <w:rStyle w:val="Hyperlink"/>
            <w:rFonts w:asciiTheme="minorHAnsi" w:hAnsiTheme="minorHAnsi" w:cstheme="minorHAnsi"/>
            <w:lang w:val="en-GB"/>
          </w:rPr>
          <w:t>https://www.parlament.ch/en/ratsbetrieb/suche-curia-vista/geschaeft?AffairId=20153639</w:t>
        </w:r>
      </w:hyperlink>
      <w:r w:rsidRPr="00CE156E">
        <w:rPr>
          <w:rFonts w:asciiTheme="minorHAnsi" w:hAnsiTheme="minorHAnsi" w:cstheme="minorHAnsi"/>
          <w:lang w:val="en-GB"/>
        </w:rPr>
        <w:t>, in French, accessed 12 May 2017</w:t>
      </w:r>
    </w:p>
  </w:footnote>
  <w:footnote w:id="11">
    <w:p w14:paraId="05D2C573" w14:textId="77777777" w:rsidR="008F62B1" w:rsidRPr="00CE156E" w:rsidRDefault="008F62B1" w:rsidP="008F62B1">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Cited in 3 June 2002, CRC/C/SR.791, Summary record of 791</w:t>
      </w:r>
      <w:r w:rsidRPr="00CE156E">
        <w:rPr>
          <w:rFonts w:asciiTheme="minorHAnsi" w:hAnsiTheme="minorHAnsi" w:cstheme="minorHAnsi"/>
          <w:vertAlign w:val="superscript"/>
          <w:lang w:val="en-GB"/>
        </w:rPr>
        <w:t>st</w:t>
      </w:r>
      <w:r w:rsidRPr="00CE156E">
        <w:rPr>
          <w:rFonts w:asciiTheme="minorHAnsi" w:hAnsiTheme="minorHAnsi" w:cstheme="minorHAnsi"/>
          <w:lang w:val="en-GB"/>
        </w:rPr>
        <w:t xml:space="preserve"> meeting, para. 66</w:t>
      </w:r>
    </w:p>
  </w:footnote>
  <w:footnote w:id="12">
    <w:p w14:paraId="01ED6FC6" w14:textId="77777777" w:rsidR="008F62B1" w:rsidRPr="00CE156E" w:rsidRDefault="008F62B1" w:rsidP="008F62B1">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30 October 2013, CRC/C/CHE/2-4, Second-fourth state party report, para. 160</w:t>
      </w:r>
    </w:p>
  </w:footnote>
  <w:footnote w:id="13">
    <w:p w14:paraId="2FBA54F2" w14:textId="77777777" w:rsidR="00947B03" w:rsidRPr="00CE156E" w:rsidRDefault="00947B03" w:rsidP="00947B03">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w:t>
      </w:r>
      <w:proofErr w:type="gramStart"/>
      <w:r w:rsidRPr="00CE156E">
        <w:rPr>
          <w:rFonts w:asciiTheme="minorHAnsi" w:hAnsiTheme="minorHAnsi" w:cstheme="minorHAnsi"/>
          <w:iCs/>
          <w:lang w:val="en-GB"/>
        </w:rPr>
        <w:t>7 June 2002, CRC/C/15/Add.182, Concluding observations on initial report, paras.</w:t>
      </w:r>
      <w:proofErr w:type="gramEnd"/>
      <w:r w:rsidRPr="00CE156E">
        <w:rPr>
          <w:rFonts w:asciiTheme="minorHAnsi" w:hAnsiTheme="minorHAnsi" w:cstheme="minorHAnsi"/>
          <w:iCs/>
          <w:lang w:val="en-GB"/>
        </w:rPr>
        <w:t xml:space="preserve"> 32 and 33</w:t>
      </w:r>
    </w:p>
  </w:footnote>
  <w:footnote w:id="14">
    <w:p w14:paraId="1A59A0DB" w14:textId="77777777" w:rsidR="00947B03" w:rsidRPr="00CE156E" w:rsidRDefault="00947B03" w:rsidP="00947B03">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w:t>
      </w:r>
      <w:r w:rsidRPr="00CE156E">
        <w:rPr>
          <w:rFonts w:asciiTheme="minorHAnsi" w:eastAsia="Calibri" w:hAnsiTheme="minorHAnsi" w:cstheme="minorHAnsi"/>
          <w:color w:val="000000"/>
          <w:lang w:val="en-US" w:eastAsia="en-GB"/>
        </w:rPr>
        <w:t>4 February 2015, CRC/C/CHE/CO/2-4 Advance Unedited Version, Concluding observations on second-fourth report, paras. 38 and 39</w:t>
      </w:r>
    </w:p>
  </w:footnote>
  <w:footnote w:id="15">
    <w:p w14:paraId="7B7CBC55" w14:textId="77777777" w:rsidR="00947B03" w:rsidRPr="00CE156E" w:rsidRDefault="00947B03" w:rsidP="00947B03">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25 May 2010, CAT/C/CHE/CO/6, Concluding observations on sixth report, para. 23</w:t>
      </w:r>
    </w:p>
  </w:footnote>
  <w:footnote w:id="16">
    <w:p w14:paraId="7B5213B8" w14:textId="77777777" w:rsidR="00947B03" w:rsidRPr="00CE156E" w:rsidRDefault="00947B03" w:rsidP="00947B03">
      <w:pPr>
        <w:pStyle w:val="FootnoteText"/>
        <w:rPr>
          <w:rFonts w:asciiTheme="minorHAnsi" w:hAnsiTheme="minorHAnsi" w:cstheme="minorHAnsi"/>
          <w:lang w:val="en-GB"/>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w:t>
      </w:r>
      <w:r w:rsidRPr="00CE156E">
        <w:rPr>
          <w:rFonts w:asciiTheme="minorHAnsi" w:eastAsia="Calibri" w:hAnsiTheme="minorHAnsi" w:cstheme="minorHAnsi"/>
          <w:bCs/>
          <w:lang w:val="en-GB"/>
        </w:rPr>
        <w:t>25 August 2008, A/HRC/8/41/Add.1, Report of the working group: Addendum, para. 25</w:t>
      </w:r>
    </w:p>
  </w:footnote>
  <w:footnote w:id="17">
    <w:p w14:paraId="16CB6A04" w14:textId="77777777" w:rsidR="00947B03" w:rsidRPr="00CE156E" w:rsidRDefault="00947B03" w:rsidP="00947B03">
      <w:pPr>
        <w:pStyle w:val="FootnoteText"/>
        <w:rPr>
          <w:rFonts w:asciiTheme="minorHAnsi" w:hAnsiTheme="minorHAnsi" w:cstheme="minorHAnsi"/>
        </w:rPr>
      </w:pPr>
      <w:r w:rsidRPr="00CE156E">
        <w:rPr>
          <w:rStyle w:val="FootnoteReference"/>
          <w:rFonts w:asciiTheme="minorHAnsi" w:hAnsiTheme="minorHAnsi" w:cstheme="minorHAnsi"/>
        </w:rPr>
        <w:footnoteRef/>
      </w:r>
      <w:r w:rsidRPr="00CE156E">
        <w:rPr>
          <w:rFonts w:asciiTheme="minorHAnsi" w:hAnsiTheme="minorHAnsi" w:cstheme="minorHAnsi"/>
          <w:lang w:val="en-GB"/>
        </w:rPr>
        <w:t xml:space="preserve"> 5 March 2013, A/HRC/22/11/Add.1, Report of the working group: Addendum, para. </w:t>
      </w:r>
      <w:r w:rsidRPr="00CE156E">
        <w:rPr>
          <w:rFonts w:asciiTheme="minorHAnsi" w:hAnsiTheme="minorHAnsi" w:cstheme="minorHAnsi"/>
        </w:rPr>
        <w:t>123(81)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noPunctuationKerning/>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37587"/>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5E48"/>
    <w:rsid w:val="000C037E"/>
    <w:rsid w:val="000C275E"/>
    <w:rsid w:val="000F7B99"/>
    <w:rsid w:val="001051B3"/>
    <w:rsid w:val="0010622D"/>
    <w:rsid w:val="001139BF"/>
    <w:rsid w:val="00114C96"/>
    <w:rsid w:val="00124306"/>
    <w:rsid w:val="00136FF9"/>
    <w:rsid w:val="00152E61"/>
    <w:rsid w:val="001537A8"/>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B5F"/>
    <w:rsid w:val="00233FA0"/>
    <w:rsid w:val="00236287"/>
    <w:rsid w:val="0024012C"/>
    <w:rsid w:val="00242F99"/>
    <w:rsid w:val="00243837"/>
    <w:rsid w:val="002448CD"/>
    <w:rsid w:val="00256BB4"/>
    <w:rsid w:val="00257044"/>
    <w:rsid w:val="00257208"/>
    <w:rsid w:val="00266B4B"/>
    <w:rsid w:val="00280205"/>
    <w:rsid w:val="00281133"/>
    <w:rsid w:val="00292A18"/>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5ECE"/>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9635E"/>
    <w:rsid w:val="003972A2"/>
    <w:rsid w:val="003A3CD7"/>
    <w:rsid w:val="003A6487"/>
    <w:rsid w:val="003A70B9"/>
    <w:rsid w:val="003C37FC"/>
    <w:rsid w:val="003C6F4D"/>
    <w:rsid w:val="003E6BE2"/>
    <w:rsid w:val="003F2355"/>
    <w:rsid w:val="00412C83"/>
    <w:rsid w:val="0041760E"/>
    <w:rsid w:val="004200C0"/>
    <w:rsid w:val="0042045D"/>
    <w:rsid w:val="00422CC8"/>
    <w:rsid w:val="004246C5"/>
    <w:rsid w:val="00434F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4642B"/>
    <w:rsid w:val="005637DB"/>
    <w:rsid w:val="005674EC"/>
    <w:rsid w:val="00574BD8"/>
    <w:rsid w:val="00576EE5"/>
    <w:rsid w:val="00577A8A"/>
    <w:rsid w:val="005A0DDE"/>
    <w:rsid w:val="005A0E91"/>
    <w:rsid w:val="005A49A2"/>
    <w:rsid w:val="005B0B3E"/>
    <w:rsid w:val="005B1A80"/>
    <w:rsid w:val="005B6842"/>
    <w:rsid w:val="005B79C0"/>
    <w:rsid w:val="005D5B5F"/>
    <w:rsid w:val="005E72AA"/>
    <w:rsid w:val="005F4F6D"/>
    <w:rsid w:val="005F75B4"/>
    <w:rsid w:val="00603F6E"/>
    <w:rsid w:val="006077D1"/>
    <w:rsid w:val="00630638"/>
    <w:rsid w:val="00633B8E"/>
    <w:rsid w:val="00657F65"/>
    <w:rsid w:val="00657FD5"/>
    <w:rsid w:val="00661604"/>
    <w:rsid w:val="00667A2C"/>
    <w:rsid w:val="00671092"/>
    <w:rsid w:val="00671D64"/>
    <w:rsid w:val="00672369"/>
    <w:rsid w:val="00672C32"/>
    <w:rsid w:val="00677FBF"/>
    <w:rsid w:val="00685B09"/>
    <w:rsid w:val="00686D43"/>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2B1C"/>
    <w:rsid w:val="00774D8E"/>
    <w:rsid w:val="00774E72"/>
    <w:rsid w:val="00775305"/>
    <w:rsid w:val="00780E9E"/>
    <w:rsid w:val="00790E17"/>
    <w:rsid w:val="007A1A04"/>
    <w:rsid w:val="007A1E76"/>
    <w:rsid w:val="007A5F18"/>
    <w:rsid w:val="007A651F"/>
    <w:rsid w:val="007A6584"/>
    <w:rsid w:val="007B6142"/>
    <w:rsid w:val="007C0D53"/>
    <w:rsid w:val="007C59E4"/>
    <w:rsid w:val="007C79B9"/>
    <w:rsid w:val="007E4FF0"/>
    <w:rsid w:val="007F49D5"/>
    <w:rsid w:val="007F78B3"/>
    <w:rsid w:val="008039CE"/>
    <w:rsid w:val="0081007B"/>
    <w:rsid w:val="00812CD0"/>
    <w:rsid w:val="008147FB"/>
    <w:rsid w:val="00820CE6"/>
    <w:rsid w:val="00832976"/>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8F62B1"/>
    <w:rsid w:val="009021DC"/>
    <w:rsid w:val="00902617"/>
    <w:rsid w:val="009048A2"/>
    <w:rsid w:val="009160D2"/>
    <w:rsid w:val="0092038D"/>
    <w:rsid w:val="009253FC"/>
    <w:rsid w:val="00926887"/>
    <w:rsid w:val="009302DF"/>
    <w:rsid w:val="009464BC"/>
    <w:rsid w:val="00947B03"/>
    <w:rsid w:val="00951DD0"/>
    <w:rsid w:val="00952A1D"/>
    <w:rsid w:val="009549DE"/>
    <w:rsid w:val="009554F8"/>
    <w:rsid w:val="00957038"/>
    <w:rsid w:val="00963B55"/>
    <w:rsid w:val="00967613"/>
    <w:rsid w:val="00970241"/>
    <w:rsid w:val="0097418E"/>
    <w:rsid w:val="00983C64"/>
    <w:rsid w:val="0098448F"/>
    <w:rsid w:val="009911D4"/>
    <w:rsid w:val="009A1C42"/>
    <w:rsid w:val="009B0F70"/>
    <w:rsid w:val="009B565A"/>
    <w:rsid w:val="009C46E9"/>
    <w:rsid w:val="009F05B3"/>
    <w:rsid w:val="009F7D50"/>
    <w:rsid w:val="00A0766C"/>
    <w:rsid w:val="00A16BC1"/>
    <w:rsid w:val="00A34AC1"/>
    <w:rsid w:val="00A37A05"/>
    <w:rsid w:val="00A406B6"/>
    <w:rsid w:val="00A44671"/>
    <w:rsid w:val="00A4488D"/>
    <w:rsid w:val="00A54ECD"/>
    <w:rsid w:val="00A5650D"/>
    <w:rsid w:val="00A70D4B"/>
    <w:rsid w:val="00A836A7"/>
    <w:rsid w:val="00A920B0"/>
    <w:rsid w:val="00A93BB6"/>
    <w:rsid w:val="00AA3AD4"/>
    <w:rsid w:val="00AB21E5"/>
    <w:rsid w:val="00AB4CA3"/>
    <w:rsid w:val="00AB4FA2"/>
    <w:rsid w:val="00AB5EF2"/>
    <w:rsid w:val="00AD08EC"/>
    <w:rsid w:val="00AD111E"/>
    <w:rsid w:val="00AD3E42"/>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7F28"/>
    <w:rsid w:val="00BD16CE"/>
    <w:rsid w:val="00BD63D3"/>
    <w:rsid w:val="00BD6A7E"/>
    <w:rsid w:val="00BE5E05"/>
    <w:rsid w:val="00C00DBE"/>
    <w:rsid w:val="00C034F2"/>
    <w:rsid w:val="00C05CD3"/>
    <w:rsid w:val="00C06D87"/>
    <w:rsid w:val="00C2568F"/>
    <w:rsid w:val="00C275DB"/>
    <w:rsid w:val="00C40578"/>
    <w:rsid w:val="00C436F6"/>
    <w:rsid w:val="00C54C15"/>
    <w:rsid w:val="00C57702"/>
    <w:rsid w:val="00C6214A"/>
    <w:rsid w:val="00C623E2"/>
    <w:rsid w:val="00C715A8"/>
    <w:rsid w:val="00C72B11"/>
    <w:rsid w:val="00C758BC"/>
    <w:rsid w:val="00C75D61"/>
    <w:rsid w:val="00C81CF0"/>
    <w:rsid w:val="00C836BC"/>
    <w:rsid w:val="00C85045"/>
    <w:rsid w:val="00C86467"/>
    <w:rsid w:val="00C95218"/>
    <w:rsid w:val="00C953CB"/>
    <w:rsid w:val="00CA118A"/>
    <w:rsid w:val="00CA19A1"/>
    <w:rsid w:val="00CC00BA"/>
    <w:rsid w:val="00CC2139"/>
    <w:rsid w:val="00CC7959"/>
    <w:rsid w:val="00CD23D9"/>
    <w:rsid w:val="00CD33A2"/>
    <w:rsid w:val="00CD3FC5"/>
    <w:rsid w:val="00CE156E"/>
    <w:rsid w:val="00CE7B57"/>
    <w:rsid w:val="00CE7D8F"/>
    <w:rsid w:val="00CF533C"/>
    <w:rsid w:val="00D07B67"/>
    <w:rsid w:val="00D11F4F"/>
    <w:rsid w:val="00D17014"/>
    <w:rsid w:val="00D26A8D"/>
    <w:rsid w:val="00D272BF"/>
    <w:rsid w:val="00D30920"/>
    <w:rsid w:val="00D32ED9"/>
    <w:rsid w:val="00D34216"/>
    <w:rsid w:val="00D4245B"/>
    <w:rsid w:val="00D4245C"/>
    <w:rsid w:val="00D42C35"/>
    <w:rsid w:val="00D43906"/>
    <w:rsid w:val="00D44107"/>
    <w:rsid w:val="00D446A7"/>
    <w:rsid w:val="00D519EE"/>
    <w:rsid w:val="00D51FAF"/>
    <w:rsid w:val="00D63330"/>
    <w:rsid w:val="00D63DBA"/>
    <w:rsid w:val="00D75A0B"/>
    <w:rsid w:val="00D810CF"/>
    <w:rsid w:val="00D9589C"/>
    <w:rsid w:val="00D9604D"/>
    <w:rsid w:val="00DA38F8"/>
    <w:rsid w:val="00DA3E1D"/>
    <w:rsid w:val="00DB0861"/>
    <w:rsid w:val="00DB1A94"/>
    <w:rsid w:val="00DB342F"/>
    <w:rsid w:val="00DB55F1"/>
    <w:rsid w:val="00DC0E49"/>
    <w:rsid w:val="00DC7D78"/>
    <w:rsid w:val="00DD1845"/>
    <w:rsid w:val="00DE1C45"/>
    <w:rsid w:val="00DF26B7"/>
    <w:rsid w:val="00DF5518"/>
    <w:rsid w:val="00E00ECE"/>
    <w:rsid w:val="00E074E7"/>
    <w:rsid w:val="00E1250A"/>
    <w:rsid w:val="00E14661"/>
    <w:rsid w:val="00E21DCB"/>
    <w:rsid w:val="00E22152"/>
    <w:rsid w:val="00E24852"/>
    <w:rsid w:val="00E30AA3"/>
    <w:rsid w:val="00E3291E"/>
    <w:rsid w:val="00E4587D"/>
    <w:rsid w:val="00E54E7F"/>
    <w:rsid w:val="00E60116"/>
    <w:rsid w:val="00E6155F"/>
    <w:rsid w:val="00E6402E"/>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1DB8"/>
    <w:rsid w:val="00F43B4F"/>
    <w:rsid w:val="00F45C16"/>
    <w:rsid w:val="00F46FAC"/>
    <w:rsid w:val="00F47D02"/>
    <w:rsid w:val="00F5224A"/>
    <w:rsid w:val="00F55CE0"/>
    <w:rsid w:val="00F8124B"/>
    <w:rsid w:val="00F841D9"/>
    <w:rsid w:val="00F92F82"/>
    <w:rsid w:val="00F96A9C"/>
    <w:rsid w:val="00FA5FD9"/>
    <w:rsid w:val="00FB060B"/>
    <w:rsid w:val="00FB0F63"/>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parlament.ch/en/ratsbetrieb/suche-curia-vista/geschaeft?AffairId=20153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D191E6-D22C-4A34-A899-9456D17A9FF0}"/>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E500E410-8165-4B8F-9D8B-3588093B410D}"/>
</file>

<file path=docProps/app.xml><?xml version="1.0" encoding="utf-8"?>
<Properties xmlns="http://schemas.openxmlformats.org/officeDocument/2006/extended-properties" xmlns:vt="http://schemas.openxmlformats.org/officeDocument/2006/docPropsVTypes">
  <Template>Normal.dotm</Template>
  <TotalTime>1</TotalTime>
  <Pages>4</Pages>
  <Words>1329</Words>
  <Characters>7548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8860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Liliana Trillo Diaz</cp:lastModifiedBy>
  <cp:revision>2</cp:revision>
  <cp:lastPrinted>2004-08-23T14:41:00Z</cp:lastPrinted>
  <dcterms:created xsi:type="dcterms:W3CDTF">2017-06-28T15:30:00Z</dcterms:created>
  <dcterms:modified xsi:type="dcterms:W3CDTF">2017-06-28T15:30:00Z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