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E47B7" w14:textId="438AA1D0" w:rsidR="008722A4" w:rsidRPr="009D3BD0" w:rsidRDefault="008722A4" w:rsidP="00CF22E5">
      <w:pPr>
        <w:spacing w:after="0" w:line="276" w:lineRule="auto"/>
        <w:jc w:val="center"/>
        <w:rPr>
          <w:rFonts w:cstheme="minorHAnsi"/>
          <w:b/>
          <w:bCs/>
          <w:sz w:val="24"/>
          <w:szCs w:val="24"/>
        </w:rPr>
      </w:pPr>
      <w:r w:rsidRPr="009D3BD0">
        <w:rPr>
          <w:rFonts w:cstheme="minorHAnsi"/>
          <w:b/>
          <w:bCs/>
          <w:noProof/>
          <w:sz w:val="24"/>
          <w:szCs w:val="24"/>
        </w:rPr>
        <w:drawing>
          <wp:inline distT="0" distB="0" distL="0" distR="0" wp14:anchorId="386E8D31" wp14:editId="70085CCF">
            <wp:extent cx="3346704" cy="6096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346704" cy="609600"/>
                    </a:xfrm>
                    <a:prstGeom prst="rect">
                      <a:avLst/>
                    </a:prstGeom>
                  </pic:spPr>
                </pic:pic>
              </a:graphicData>
            </a:graphic>
          </wp:inline>
        </w:drawing>
      </w:r>
    </w:p>
    <w:p w14:paraId="37B76FF2" w14:textId="77777777" w:rsidR="008722A4" w:rsidRPr="009D3BD0" w:rsidRDefault="008722A4" w:rsidP="00CF22E5">
      <w:pPr>
        <w:spacing w:after="0" w:line="276" w:lineRule="auto"/>
        <w:jc w:val="center"/>
        <w:rPr>
          <w:rFonts w:cstheme="minorHAnsi"/>
          <w:b/>
          <w:bCs/>
          <w:sz w:val="24"/>
          <w:szCs w:val="24"/>
        </w:rPr>
      </w:pPr>
    </w:p>
    <w:p w14:paraId="2995B102" w14:textId="77777777" w:rsidR="00CF22E5" w:rsidRDefault="00CF22E5" w:rsidP="00CF22E5">
      <w:pPr>
        <w:spacing w:after="0" w:line="276" w:lineRule="auto"/>
        <w:jc w:val="center"/>
        <w:rPr>
          <w:rFonts w:cstheme="minorHAnsi"/>
          <w:b/>
          <w:bCs/>
          <w:sz w:val="26"/>
          <w:szCs w:val="26"/>
        </w:rPr>
      </w:pPr>
    </w:p>
    <w:p w14:paraId="4A97E3E3" w14:textId="21007503" w:rsidR="00D25A84" w:rsidRDefault="00D21BDF" w:rsidP="00CF22E5">
      <w:pPr>
        <w:spacing w:after="0" w:line="276" w:lineRule="auto"/>
        <w:jc w:val="center"/>
        <w:rPr>
          <w:rFonts w:cstheme="minorHAnsi"/>
          <w:b/>
          <w:bCs/>
          <w:sz w:val="26"/>
          <w:szCs w:val="26"/>
        </w:rPr>
      </w:pPr>
      <w:r w:rsidRPr="009D3BD0">
        <w:rPr>
          <w:rFonts w:cstheme="minorHAnsi"/>
          <w:b/>
          <w:bCs/>
          <w:sz w:val="26"/>
          <w:szCs w:val="26"/>
        </w:rPr>
        <w:t>Submission to the UN Committee on the Elimination of Discrimination against Women</w:t>
      </w:r>
      <w:r w:rsidR="00D25A84">
        <w:rPr>
          <w:rFonts w:cstheme="minorHAnsi"/>
          <w:b/>
          <w:bCs/>
          <w:sz w:val="26"/>
          <w:szCs w:val="26"/>
        </w:rPr>
        <w:t xml:space="preserve"> (CEDAW)</w:t>
      </w:r>
      <w:r w:rsidRPr="009D3BD0">
        <w:rPr>
          <w:rFonts w:cstheme="minorHAnsi"/>
          <w:b/>
          <w:bCs/>
          <w:sz w:val="26"/>
          <w:szCs w:val="26"/>
        </w:rPr>
        <w:t xml:space="preserve"> for Consideration in its Ninth Periodic Report of the People’s Republic of China</w:t>
      </w:r>
    </w:p>
    <w:p w14:paraId="2EDA3289" w14:textId="77777777" w:rsidR="00CF22E5" w:rsidRDefault="00CF22E5" w:rsidP="00CF22E5">
      <w:pPr>
        <w:spacing w:after="0" w:line="276" w:lineRule="auto"/>
        <w:jc w:val="center"/>
        <w:rPr>
          <w:rFonts w:cstheme="minorHAnsi"/>
          <w:b/>
          <w:bCs/>
          <w:sz w:val="26"/>
          <w:szCs w:val="26"/>
        </w:rPr>
      </w:pPr>
    </w:p>
    <w:p w14:paraId="0CE980DA" w14:textId="7BABE593" w:rsidR="00D21BDF" w:rsidRPr="009D3BD0" w:rsidRDefault="00740E72" w:rsidP="00CF22E5">
      <w:pPr>
        <w:spacing w:after="0" w:line="276" w:lineRule="auto"/>
        <w:jc w:val="center"/>
        <w:rPr>
          <w:rFonts w:cstheme="minorHAnsi"/>
          <w:b/>
          <w:bCs/>
          <w:sz w:val="26"/>
          <w:szCs w:val="26"/>
        </w:rPr>
      </w:pPr>
      <w:r w:rsidRPr="00D25A84">
        <w:rPr>
          <w:rFonts w:cstheme="minorHAnsi"/>
          <w:b/>
          <w:bCs/>
          <w:sz w:val="26"/>
          <w:szCs w:val="26"/>
        </w:rPr>
        <w:t>6 April 2023</w:t>
      </w:r>
    </w:p>
    <w:p w14:paraId="141EC79C" w14:textId="7D1AFB18" w:rsidR="00D21BDF" w:rsidRDefault="00D21BDF" w:rsidP="00CF22E5">
      <w:pPr>
        <w:spacing w:after="0" w:line="276" w:lineRule="auto"/>
        <w:rPr>
          <w:rFonts w:cstheme="minorHAnsi"/>
          <w:sz w:val="24"/>
          <w:szCs w:val="24"/>
        </w:rPr>
      </w:pPr>
    </w:p>
    <w:p w14:paraId="0F1FB412" w14:textId="77777777" w:rsidR="00D25A84" w:rsidRPr="009D3BD0" w:rsidRDefault="00D25A84" w:rsidP="00CF22E5">
      <w:pPr>
        <w:spacing w:after="0" w:line="276" w:lineRule="auto"/>
        <w:rPr>
          <w:rFonts w:cstheme="minorHAnsi"/>
          <w:sz w:val="24"/>
          <w:szCs w:val="24"/>
        </w:rPr>
      </w:pPr>
    </w:p>
    <w:p w14:paraId="2D6F0238" w14:textId="34452BC9" w:rsidR="00D21BDF" w:rsidRPr="009D3BD0" w:rsidRDefault="00D21BDF" w:rsidP="00CF22E5">
      <w:pPr>
        <w:spacing w:after="0" w:line="276" w:lineRule="auto"/>
        <w:rPr>
          <w:rFonts w:cstheme="minorHAnsi"/>
          <w:sz w:val="24"/>
          <w:szCs w:val="24"/>
        </w:rPr>
      </w:pPr>
      <w:r w:rsidRPr="009D3BD0">
        <w:rPr>
          <w:rFonts w:cstheme="minorHAnsi"/>
          <w:sz w:val="24"/>
          <w:szCs w:val="24"/>
        </w:rPr>
        <w:t xml:space="preserve">The Rights Practice was incorporated as a </w:t>
      </w:r>
      <w:r w:rsidR="0008555D" w:rsidRPr="009D3BD0">
        <w:rPr>
          <w:rFonts w:cstheme="minorHAnsi"/>
          <w:sz w:val="24"/>
          <w:szCs w:val="24"/>
        </w:rPr>
        <w:t>not-for-profit</w:t>
      </w:r>
      <w:r w:rsidRPr="009D3BD0">
        <w:rPr>
          <w:rFonts w:cstheme="minorHAnsi"/>
          <w:sz w:val="24"/>
          <w:szCs w:val="24"/>
        </w:rPr>
        <w:t xml:space="preserve"> organisation in the United Kingdom in 2002.</w:t>
      </w:r>
      <w:r w:rsidR="006F085C" w:rsidRPr="009D3BD0">
        <w:rPr>
          <w:rFonts w:cstheme="minorHAnsi"/>
          <w:sz w:val="24"/>
          <w:szCs w:val="24"/>
        </w:rPr>
        <w:t xml:space="preserve"> </w:t>
      </w:r>
      <w:r w:rsidRPr="009D3BD0">
        <w:rPr>
          <w:rFonts w:cstheme="minorHAnsi"/>
          <w:sz w:val="24"/>
          <w:szCs w:val="24"/>
        </w:rPr>
        <w:t xml:space="preserve">We </w:t>
      </w:r>
      <w:r w:rsidR="00EA1516">
        <w:rPr>
          <w:rFonts w:cstheme="minorHAnsi"/>
          <w:sz w:val="24"/>
          <w:szCs w:val="24"/>
        </w:rPr>
        <w:t>are</w:t>
      </w:r>
      <w:r w:rsidRPr="009D3BD0">
        <w:rPr>
          <w:rFonts w:cstheme="minorHAnsi"/>
          <w:sz w:val="24"/>
          <w:szCs w:val="24"/>
        </w:rPr>
        <w:t xml:space="preserve"> a registered human rights charity in Englan</w:t>
      </w:r>
      <w:r w:rsidR="00EA1516">
        <w:rPr>
          <w:rFonts w:cstheme="minorHAnsi"/>
          <w:sz w:val="24"/>
          <w:szCs w:val="24"/>
        </w:rPr>
        <w:t>d and Wales (1133616)</w:t>
      </w:r>
      <w:r w:rsidRPr="009D3BD0">
        <w:rPr>
          <w:rFonts w:cstheme="minorHAnsi"/>
          <w:sz w:val="24"/>
          <w:szCs w:val="24"/>
        </w:rPr>
        <w:t>. Our</w:t>
      </w:r>
      <w:r w:rsidR="006540B6" w:rsidRPr="009D3BD0">
        <w:rPr>
          <w:rFonts w:cstheme="minorHAnsi"/>
          <w:sz w:val="24"/>
          <w:szCs w:val="24"/>
        </w:rPr>
        <w:t xml:space="preserve"> </w:t>
      </w:r>
      <w:r w:rsidRPr="009D3BD0">
        <w:rPr>
          <w:rFonts w:cstheme="minorHAnsi"/>
          <w:sz w:val="24"/>
          <w:szCs w:val="24"/>
        </w:rPr>
        <w:t>charitable purpose is the promotion of human rights (as set out in the Universal Declaration of</w:t>
      </w:r>
      <w:r w:rsidR="006540B6" w:rsidRPr="009D3BD0">
        <w:rPr>
          <w:rFonts w:cstheme="minorHAnsi"/>
          <w:sz w:val="24"/>
          <w:szCs w:val="24"/>
        </w:rPr>
        <w:t xml:space="preserve"> </w:t>
      </w:r>
      <w:r w:rsidRPr="009D3BD0">
        <w:rPr>
          <w:rFonts w:cstheme="minorHAnsi"/>
          <w:sz w:val="24"/>
          <w:szCs w:val="24"/>
        </w:rPr>
        <w:t xml:space="preserve">Human Rights and subsequent UN conventions and declarations). Our mission is to </w:t>
      </w:r>
      <w:r w:rsidR="008518AB">
        <w:rPr>
          <w:rFonts w:cstheme="minorHAnsi"/>
          <w:sz w:val="24"/>
          <w:szCs w:val="24"/>
        </w:rPr>
        <w:t xml:space="preserve">support </w:t>
      </w:r>
      <w:r w:rsidRPr="009D3BD0">
        <w:rPr>
          <w:rFonts w:cstheme="minorHAnsi"/>
          <w:sz w:val="24"/>
          <w:szCs w:val="24"/>
        </w:rPr>
        <w:t>those working for human rights</w:t>
      </w:r>
      <w:r w:rsidR="00134D66">
        <w:rPr>
          <w:rFonts w:cstheme="minorHAnsi"/>
          <w:sz w:val="24"/>
          <w:szCs w:val="24"/>
        </w:rPr>
        <w:t>, with a particular focus on China</w:t>
      </w:r>
      <w:r w:rsidRPr="009D3BD0">
        <w:rPr>
          <w:rFonts w:cstheme="minorHAnsi"/>
          <w:sz w:val="24"/>
          <w:szCs w:val="24"/>
        </w:rPr>
        <w:t>.</w:t>
      </w:r>
    </w:p>
    <w:p w14:paraId="47F581A0" w14:textId="307ABBC1" w:rsidR="00D21BDF" w:rsidRPr="009D3BD0" w:rsidRDefault="00D21BDF" w:rsidP="00CF22E5">
      <w:pPr>
        <w:spacing w:after="0" w:line="276" w:lineRule="auto"/>
        <w:rPr>
          <w:rFonts w:cstheme="minorHAnsi"/>
          <w:sz w:val="24"/>
          <w:szCs w:val="24"/>
        </w:rPr>
      </w:pPr>
    </w:p>
    <w:p w14:paraId="6F81B2C7" w14:textId="5DB46A10" w:rsidR="00D21BDF" w:rsidRPr="009D3BD0" w:rsidRDefault="00D21BDF" w:rsidP="00CF22E5">
      <w:pPr>
        <w:spacing w:after="0" w:line="276" w:lineRule="auto"/>
        <w:rPr>
          <w:rFonts w:cstheme="minorHAnsi"/>
          <w:sz w:val="24"/>
          <w:szCs w:val="24"/>
        </w:rPr>
      </w:pPr>
    </w:p>
    <w:p w14:paraId="6D55C5B2" w14:textId="0E8E2E5C" w:rsidR="00D21BDF" w:rsidRPr="009D3BD0" w:rsidRDefault="00D21BDF" w:rsidP="00CF22E5">
      <w:pPr>
        <w:spacing w:after="0" w:line="276" w:lineRule="auto"/>
        <w:rPr>
          <w:rFonts w:cstheme="minorHAnsi"/>
          <w:sz w:val="24"/>
          <w:szCs w:val="24"/>
        </w:rPr>
      </w:pPr>
    </w:p>
    <w:p w14:paraId="7F953A16" w14:textId="1AE266D0" w:rsidR="00D21BDF" w:rsidRPr="009D3BD0" w:rsidRDefault="00D21BDF" w:rsidP="00CF22E5">
      <w:pPr>
        <w:spacing w:after="0" w:line="276" w:lineRule="auto"/>
        <w:rPr>
          <w:rFonts w:cstheme="minorHAnsi"/>
          <w:sz w:val="24"/>
          <w:szCs w:val="24"/>
        </w:rPr>
      </w:pPr>
    </w:p>
    <w:p w14:paraId="7A8F071C" w14:textId="5C10BD4C" w:rsidR="00D21BDF" w:rsidRPr="009D3BD0" w:rsidRDefault="00D21BDF" w:rsidP="00CF22E5">
      <w:pPr>
        <w:spacing w:after="0" w:line="276" w:lineRule="auto"/>
        <w:rPr>
          <w:rFonts w:cstheme="minorHAnsi"/>
          <w:sz w:val="24"/>
          <w:szCs w:val="24"/>
        </w:rPr>
      </w:pPr>
    </w:p>
    <w:p w14:paraId="093AFDD4" w14:textId="3728731A" w:rsidR="00D21BDF" w:rsidRPr="009D3BD0" w:rsidRDefault="00D21BDF" w:rsidP="00CF22E5">
      <w:pPr>
        <w:spacing w:after="0" w:line="276" w:lineRule="auto"/>
        <w:rPr>
          <w:rFonts w:cstheme="minorHAnsi"/>
          <w:sz w:val="24"/>
          <w:szCs w:val="24"/>
        </w:rPr>
      </w:pPr>
    </w:p>
    <w:p w14:paraId="25D4720E" w14:textId="6228531C" w:rsidR="00D21BDF" w:rsidRPr="009D3BD0" w:rsidRDefault="00D21BDF" w:rsidP="00CF22E5">
      <w:pPr>
        <w:spacing w:after="0" w:line="276" w:lineRule="auto"/>
        <w:rPr>
          <w:rFonts w:cstheme="minorHAnsi"/>
          <w:sz w:val="24"/>
          <w:szCs w:val="24"/>
        </w:rPr>
      </w:pPr>
    </w:p>
    <w:p w14:paraId="70C7039F" w14:textId="77777777" w:rsidR="006540B6" w:rsidRPr="009D3BD0" w:rsidRDefault="006540B6" w:rsidP="00CF22E5">
      <w:pPr>
        <w:spacing w:after="0" w:line="276" w:lineRule="auto"/>
        <w:rPr>
          <w:rFonts w:cstheme="minorHAnsi"/>
          <w:sz w:val="24"/>
          <w:szCs w:val="24"/>
        </w:rPr>
      </w:pPr>
    </w:p>
    <w:p w14:paraId="2DCFAC0B" w14:textId="1307F698" w:rsidR="00D21BDF" w:rsidRPr="009D3BD0" w:rsidRDefault="00D21BDF" w:rsidP="00CF22E5">
      <w:pPr>
        <w:spacing w:after="0" w:line="276" w:lineRule="auto"/>
        <w:rPr>
          <w:rFonts w:cstheme="minorHAnsi"/>
          <w:sz w:val="24"/>
          <w:szCs w:val="24"/>
        </w:rPr>
      </w:pPr>
    </w:p>
    <w:p w14:paraId="75C92104" w14:textId="6C91DA12" w:rsidR="008722A4" w:rsidRPr="009D3BD0" w:rsidRDefault="008722A4" w:rsidP="00CF22E5">
      <w:pPr>
        <w:spacing w:after="0" w:line="276" w:lineRule="auto"/>
        <w:rPr>
          <w:rFonts w:cstheme="minorHAnsi"/>
          <w:sz w:val="24"/>
          <w:szCs w:val="24"/>
        </w:rPr>
      </w:pPr>
    </w:p>
    <w:p w14:paraId="1FB7B8E6" w14:textId="663D0F51" w:rsidR="003B0081" w:rsidRPr="009D3BD0" w:rsidRDefault="003B0081" w:rsidP="00CF22E5">
      <w:pPr>
        <w:spacing w:after="0" w:line="276" w:lineRule="auto"/>
        <w:rPr>
          <w:rFonts w:cstheme="minorHAnsi"/>
          <w:sz w:val="24"/>
          <w:szCs w:val="24"/>
        </w:rPr>
      </w:pPr>
    </w:p>
    <w:p w14:paraId="4F81865E" w14:textId="77777777" w:rsidR="003B0081" w:rsidRPr="009D3BD0" w:rsidRDefault="003B0081" w:rsidP="00CF22E5">
      <w:pPr>
        <w:spacing w:after="0" w:line="276" w:lineRule="auto"/>
        <w:rPr>
          <w:rFonts w:cstheme="minorHAnsi"/>
          <w:sz w:val="24"/>
          <w:szCs w:val="24"/>
        </w:rPr>
      </w:pPr>
    </w:p>
    <w:p w14:paraId="07AAA419" w14:textId="77777777" w:rsidR="008722A4" w:rsidRPr="009D3BD0" w:rsidRDefault="008722A4" w:rsidP="00CF22E5">
      <w:pPr>
        <w:spacing w:after="0" w:line="276" w:lineRule="auto"/>
        <w:rPr>
          <w:rFonts w:cstheme="minorHAnsi"/>
          <w:sz w:val="24"/>
          <w:szCs w:val="24"/>
        </w:rPr>
      </w:pPr>
    </w:p>
    <w:p w14:paraId="15E7533D" w14:textId="77777777" w:rsidR="00993210" w:rsidRDefault="00993210" w:rsidP="00CF22E5">
      <w:pPr>
        <w:spacing w:after="0" w:line="276" w:lineRule="auto"/>
        <w:rPr>
          <w:rFonts w:cstheme="minorHAnsi"/>
          <w:sz w:val="24"/>
          <w:szCs w:val="24"/>
        </w:rPr>
      </w:pPr>
    </w:p>
    <w:p w14:paraId="19557456" w14:textId="77777777" w:rsidR="00993210" w:rsidRDefault="00993210" w:rsidP="00CF22E5">
      <w:pPr>
        <w:spacing w:after="0" w:line="276" w:lineRule="auto"/>
        <w:rPr>
          <w:rFonts w:cstheme="minorHAnsi"/>
          <w:sz w:val="24"/>
          <w:szCs w:val="24"/>
        </w:rPr>
      </w:pPr>
    </w:p>
    <w:p w14:paraId="47D2A6BD" w14:textId="77777777" w:rsidR="00993210" w:rsidRDefault="00993210" w:rsidP="00CF22E5">
      <w:pPr>
        <w:spacing w:after="0" w:line="276" w:lineRule="auto"/>
        <w:rPr>
          <w:rFonts w:cstheme="minorHAnsi"/>
          <w:sz w:val="24"/>
          <w:szCs w:val="24"/>
        </w:rPr>
      </w:pPr>
    </w:p>
    <w:p w14:paraId="57E2D9EE" w14:textId="77777777" w:rsidR="00993210" w:rsidRDefault="00993210" w:rsidP="00CF22E5">
      <w:pPr>
        <w:spacing w:after="0" w:line="276" w:lineRule="auto"/>
        <w:rPr>
          <w:rFonts w:cstheme="minorHAnsi"/>
          <w:sz w:val="24"/>
          <w:szCs w:val="24"/>
        </w:rPr>
      </w:pPr>
    </w:p>
    <w:p w14:paraId="142593AE" w14:textId="77777777" w:rsidR="00993210" w:rsidRDefault="00993210" w:rsidP="00CF22E5">
      <w:pPr>
        <w:spacing w:after="0" w:line="276" w:lineRule="auto"/>
        <w:rPr>
          <w:rFonts w:cstheme="minorHAnsi"/>
          <w:sz w:val="24"/>
          <w:szCs w:val="24"/>
        </w:rPr>
      </w:pPr>
    </w:p>
    <w:p w14:paraId="159EB09B" w14:textId="77777777" w:rsidR="00D25A84" w:rsidRDefault="00D25A84" w:rsidP="00CF22E5">
      <w:pPr>
        <w:spacing w:after="0" w:line="276" w:lineRule="auto"/>
        <w:rPr>
          <w:rFonts w:cstheme="minorHAnsi"/>
          <w:sz w:val="24"/>
          <w:szCs w:val="24"/>
        </w:rPr>
      </w:pPr>
    </w:p>
    <w:p w14:paraId="11992396" w14:textId="4187FF65" w:rsidR="00D21BDF" w:rsidRPr="009D3BD0" w:rsidRDefault="00D21BDF" w:rsidP="00CF22E5">
      <w:pPr>
        <w:spacing w:after="0" w:line="276" w:lineRule="auto"/>
        <w:rPr>
          <w:rFonts w:cstheme="minorHAnsi"/>
          <w:sz w:val="24"/>
          <w:szCs w:val="24"/>
        </w:rPr>
      </w:pPr>
      <w:r w:rsidRPr="009D3BD0">
        <w:rPr>
          <w:rFonts w:cstheme="minorHAnsi"/>
          <w:sz w:val="24"/>
          <w:szCs w:val="24"/>
        </w:rPr>
        <w:t>The Rights Practice</w:t>
      </w:r>
      <w:r w:rsidRPr="009D3BD0">
        <w:rPr>
          <w:rFonts w:cstheme="minorHAnsi"/>
          <w:sz w:val="24"/>
          <w:szCs w:val="24"/>
        </w:rPr>
        <w:br/>
        <w:t>The Foundry, 17 Oval Way, London SE11 5RR, United Kingdom</w:t>
      </w:r>
      <w:r w:rsidRPr="009D3BD0">
        <w:rPr>
          <w:rFonts w:cstheme="minorHAnsi"/>
          <w:sz w:val="24"/>
          <w:szCs w:val="24"/>
        </w:rPr>
        <w:br/>
      </w:r>
      <w:hyperlink r:id="rId9" w:history="1">
        <w:r w:rsidRPr="009D3BD0">
          <w:rPr>
            <w:rStyle w:val="Hyperlink"/>
            <w:rFonts w:cstheme="minorHAnsi"/>
            <w:sz w:val="24"/>
            <w:szCs w:val="24"/>
          </w:rPr>
          <w:t>www.rights-practice.org</w:t>
        </w:r>
      </w:hyperlink>
    </w:p>
    <w:p w14:paraId="2CDD4E37" w14:textId="3143D937" w:rsidR="00D21BDF" w:rsidRPr="007D39F1" w:rsidRDefault="00D21BDF" w:rsidP="00CF22E5">
      <w:pPr>
        <w:spacing w:after="0" w:line="276" w:lineRule="auto"/>
        <w:rPr>
          <w:rFonts w:cstheme="minorHAnsi"/>
          <w:sz w:val="24"/>
          <w:szCs w:val="24"/>
          <w:lang w:val="fr-FR"/>
        </w:rPr>
      </w:pPr>
      <w:proofErr w:type="gramStart"/>
      <w:r w:rsidRPr="007D39F1">
        <w:rPr>
          <w:rFonts w:cstheme="minorHAnsi"/>
          <w:sz w:val="24"/>
          <w:szCs w:val="24"/>
          <w:lang w:val="fr-FR"/>
        </w:rPr>
        <w:t>Email:</w:t>
      </w:r>
      <w:proofErr w:type="gramEnd"/>
      <w:r w:rsidRPr="007D39F1">
        <w:rPr>
          <w:rFonts w:cstheme="minorHAnsi"/>
          <w:sz w:val="24"/>
          <w:szCs w:val="24"/>
          <w:lang w:val="fr-FR"/>
        </w:rPr>
        <w:t xml:space="preserve"> </w:t>
      </w:r>
      <w:r w:rsidR="00000000">
        <w:fldChar w:fldCharType="begin"/>
      </w:r>
      <w:r w:rsidR="00000000" w:rsidRPr="005E74A9">
        <w:rPr>
          <w:lang w:val="fr-FR"/>
        </w:rPr>
        <w:instrText xml:space="preserve"> HYPERLINK "mailto:info@rights-practice.org" </w:instrText>
      </w:r>
      <w:r w:rsidR="00000000">
        <w:fldChar w:fldCharType="separate"/>
      </w:r>
      <w:r w:rsidRPr="007D39F1">
        <w:rPr>
          <w:rStyle w:val="Hyperlink"/>
          <w:rFonts w:cstheme="minorHAnsi"/>
          <w:sz w:val="24"/>
          <w:szCs w:val="24"/>
          <w:lang w:val="fr-FR"/>
        </w:rPr>
        <w:t>info@rights-practice.org</w:t>
      </w:r>
      <w:r w:rsidR="00000000">
        <w:rPr>
          <w:rStyle w:val="Hyperlink"/>
          <w:rFonts w:cstheme="minorHAnsi"/>
          <w:sz w:val="24"/>
          <w:szCs w:val="24"/>
          <w:lang w:val="fr-FR"/>
        </w:rPr>
        <w:fldChar w:fldCharType="end"/>
      </w:r>
    </w:p>
    <w:p w14:paraId="23D32AF1" w14:textId="3DAEFC89" w:rsidR="003B0081" w:rsidRPr="007D39F1" w:rsidRDefault="00D21BDF" w:rsidP="00CF22E5">
      <w:pPr>
        <w:spacing w:after="0" w:line="276" w:lineRule="auto"/>
        <w:rPr>
          <w:rFonts w:cstheme="minorHAnsi"/>
          <w:sz w:val="24"/>
          <w:szCs w:val="24"/>
          <w:lang w:val="fr-FR"/>
        </w:rPr>
      </w:pPr>
      <w:proofErr w:type="gramStart"/>
      <w:r w:rsidRPr="007D39F1">
        <w:rPr>
          <w:rFonts w:cstheme="minorHAnsi"/>
          <w:sz w:val="24"/>
          <w:szCs w:val="24"/>
          <w:lang w:val="fr-FR"/>
        </w:rPr>
        <w:t>Tel:</w:t>
      </w:r>
      <w:proofErr w:type="gramEnd"/>
      <w:r w:rsidRPr="007D39F1">
        <w:rPr>
          <w:rFonts w:cstheme="minorHAnsi"/>
          <w:sz w:val="24"/>
          <w:szCs w:val="24"/>
          <w:lang w:val="fr-FR"/>
        </w:rPr>
        <w:t xml:space="preserve"> +44 20 3752 5488</w:t>
      </w:r>
      <w:bookmarkStart w:id="0" w:name="_Toc130806908"/>
    </w:p>
    <w:sdt>
      <w:sdtPr>
        <w:rPr>
          <w:rFonts w:asciiTheme="minorHAnsi" w:eastAsiaTheme="minorEastAsia" w:hAnsiTheme="minorHAnsi" w:cstheme="minorBidi"/>
          <w:color w:val="auto"/>
          <w:sz w:val="22"/>
          <w:szCs w:val="22"/>
          <w:lang w:val="en-GB" w:eastAsia="zh-CN"/>
        </w:rPr>
        <w:id w:val="-424813672"/>
        <w:docPartObj>
          <w:docPartGallery w:val="Table of Contents"/>
          <w:docPartUnique/>
        </w:docPartObj>
      </w:sdtPr>
      <w:sdtEndPr>
        <w:rPr>
          <w:b/>
          <w:bCs/>
          <w:noProof/>
        </w:rPr>
      </w:sdtEndPr>
      <w:sdtContent>
        <w:p w14:paraId="25A842C6" w14:textId="60B36849" w:rsidR="006D32F1" w:rsidRPr="007D39F1" w:rsidRDefault="006D32F1" w:rsidP="001F056E">
          <w:pPr>
            <w:pStyle w:val="TOCHeading"/>
            <w:spacing w:line="276" w:lineRule="auto"/>
            <w:ind w:firstLine="220"/>
            <w:rPr>
              <w:rFonts w:asciiTheme="minorHAnsi" w:hAnsiTheme="minorHAnsi" w:cstheme="minorHAnsi"/>
              <w:color w:val="C00000"/>
              <w:lang w:val="fr-FR"/>
            </w:rPr>
          </w:pPr>
          <w:r w:rsidRPr="007D39F1">
            <w:rPr>
              <w:rFonts w:asciiTheme="minorHAnsi" w:hAnsiTheme="minorHAnsi" w:cstheme="minorHAnsi"/>
              <w:color w:val="C00000"/>
              <w:lang w:val="fr-FR"/>
            </w:rPr>
            <w:t>Contents</w:t>
          </w:r>
        </w:p>
        <w:p w14:paraId="5DB4AC6F" w14:textId="77777777" w:rsidR="006D32F1" w:rsidRPr="007D39F1" w:rsidRDefault="006D32F1" w:rsidP="00CF22E5">
          <w:pPr>
            <w:spacing w:after="0" w:line="276" w:lineRule="auto"/>
            <w:rPr>
              <w:sz w:val="24"/>
              <w:szCs w:val="24"/>
              <w:lang w:val="fr-FR" w:eastAsia="en-US"/>
            </w:rPr>
          </w:pPr>
        </w:p>
        <w:p w14:paraId="52FF7CBC" w14:textId="24BF919C" w:rsidR="00E2758E" w:rsidRPr="00A15319" w:rsidRDefault="006D32F1">
          <w:pPr>
            <w:pStyle w:val="TOC2"/>
            <w:tabs>
              <w:tab w:val="left" w:pos="660"/>
              <w:tab w:val="right" w:leader="dot" w:pos="9016"/>
            </w:tabs>
            <w:rPr>
              <w:rFonts w:cs="Times New Roman"/>
              <w:noProof/>
              <w:sz w:val="24"/>
              <w:szCs w:val="24"/>
              <w:lang w:bidi="ug-CN"/>
            </w:rPr>
          </w:pPr>
          <w:r w:rsidRPr="00E2758E">
            <w:rPr>
              <w:sz w:val="24"/>
              <w:szCs w:val="24"/>
            </w:rPr>
            <w:fldChar w:fldCharType="begin"/>
          </w:r>
          <w:r w:rsidRPr="00E2758E">
            <w:rPr>
              <w:sz w:val="24"/>
              <w:szCs w:val="24"/>
            </w:rPr>
            <w:instrText xml:space="preserve"> TOC \o "1-3" \h \z \u </w:instrText>
          </w:r>
          <w:r w:rsidRPr="00E2758E">
            <w:rPr>
              <w:sz w:val="24"/>
              <w:szCs w:val="24"/>
            </w:rPr>
            <w:fldChar w:fldCharType="separate"/>
          </w:r>
          <w:hyperlink w:anchor="_Toc131609622" w:history="1">
            <w:r w:rsidR="00E2758E" w:rsidRPr="00A15319">
              <w:rPr>
                <w:rStyle w:val="Hyperlink"/>
                <w:rFonts w:cstheme="minorHAnsi"/>
                <w:noProof/>
                <w:sz w:val="24"/>
                <w:szCs w:val="24"/>
              </w:rPr>
              <w:t>A.</w:t>
            </w:r>
            <w:r w:rsidR="00E2758E" w:rsidRPr="00A15319">
              <w:rPr>
                <w:rFonts w:cs="Times New Roman"/>
                <w:noProof/>
                <w:sz w:val="24"/>
                <w:szCs w:val="24"/>
                <w:lang w:bidi="ug-CN"/>
              </w:rPr>
              <w:tab/>
            </w:r>
            <w:r w:rsidR="00E2758E" w:rsidRPr="00A15319">
              <w:rPr>
                <w:rStyle w:val="Hyperlink"/>
                <w:rFonts w:cstheme="minorHAnsi"/>
                <w:noProof/>
                <w:sz w:val="24"/>
                <w:szCs w:val="24"/>
              </w:rPr>
              <w:t>Executive Summary</w:t>
            </w:r>
            <w:r w:rsidR="00E2758E" w:rsidRPr="00A15319">
              <w:rPr>
                <w:noProof/>
                <w:webHidden/>
                <w:sz w:val="24"/>
                <w:szCs w:val="24"/>
              </w:rPr>
              <w:tab/>
            </w:r>
            <w:r w:rsidR="00E2758E" w:rsidRPr="00A15319">
              <w:rPr>
                <w:noProof/>
                <w:webHidden/>
                <w:sz w:val="24"/>
                <w:szCs w:val="24"/>
              </w:rPr>
              <w:fldChar w:fldCharType="begin"/>
            </w:r>
            <w:r w:rsidR="00E2758E" w:rsidRPr="00A15319">
              <w:rPr>
                <w:noProof/>
                <w:webHidden/>
                <w:sz w:val="24"/>
                <w:szCs w:val="24"/>
              </w:rPr>
              <w:instrText xml:space="preserve"> PAGEREF _Toc131609622 \h </w:instrText>
            </w:r>
            <w:r w:rsidR="00E2758E" w:rsidRPr="00A15319">
              <w:rPr>
                <w:noProof/>
                <w:webHidden/>
                <w:sz w:val="24"/>
                <w:szCs w:val="24"/>
              </w:rPr>
            </w:r>
            <w:r w:rsidR="00E2758E" w:rsidRPr="00A15319">
              <w:rPr>
                <w:noProof/>
                <w:webHidden/>
                <w:sz w:val="24"/>
                <w:szCs w:val="24"/>
              </w:rPr>
              <w:fldChar w:fldCharType="separate"/>
            </w:r>
            <w:r w:rsidR="00B95284">
              <w:rPr>
                <w:noProof/>
                <w:webHidden/>
                <w:sz w:val="24"/>
                <w:szCs w:val="24"/>
              </w:rPr>
              <w:t>2</w:t>
            </w:r>
            <w:r w:rsidR="00E2758E" w:rsidRPr="00A15319">
              <w:rPr>
                <w:noProof/>
                <w:webHidden/>
                <w:sz w:val="24"/>
                <w:szCs w:val="24"/>
              </w:rPr>
              <w:fldChar w:fldCharType="end"/>
            </w:r>
          </w:hyperlink>
        </w:p>
        <w:p w14:paraId="2E611FC6" w14:textId="7004E937" w:rsidR="00E2758E" w:rsidRPr="00A15319" w:rsidRDefault="00000000">
          <w:pPr>
            <w:pStyle w:val="TOC2"/>
            <w:tabs>
              <w:tab w:val="left" w:pos="660"/>
              <w:tab w:val="right" w:leader="dot" w:pos="9016"/>
            </w:tabs>
            <w:rPr>
              <w:rFonts w:cs="Times New Roman"/>
              <w:noProof/>
              <w:sz w:val="24"/>
              <w:szCs w:val="24"/>
              <w:lang w:bidi="ug-CN"/>
            </w:rPr>
          </w:pPr>
          <w:hyperlink w:anchor="_Toc131609623" w:history="1">
            <w:r w:rsidR="00E2758E" w:rsidRPr="00A15319">
              <w:rPr>
                <w:rStyle w:val="Hyperlink"/>
                <w:rFonts w:cstheme="minorHAnsi"/>
                <w:noProof/>
                <w:sz w:val="24"/>
                <w:szCs w:val="24"/>
              </w:rPr>
              <w:t>B.</w:t>
            </w:r>
            <w:r w:rsidR="00E2758E" w:rsidRPr="00A15319">
              <w:rPr>
                <w:rFonts w:cs="Times New Roman"/>
                <w:noProof/>
                <w:sz w:val="24"/>
                <w:szCs w:val="24"/>
                <w:lang w:bidi="ug-CN"/>
              </w:rPr>
              <w:tab/>
            </w:r>
            <w:r w:rsidR="00E2758E" w:rsidRPr="00A15319">
              <w:rPr>
                <w:rStyle w:val="Hyperlink"/>
                <w:rFonts w:cstheme="minorHAnsi"/>
                <w:noProof/>
                <w:sz w:val="24"/>
                <w:szCs w:val="24"/>
              </w:rPr>
              <w:t>Recommendations</w:t>
            </w:r>
            <w:r w:rsidR="00E2758E" w:rsidRPr="00A15319">
              <w:rPr>
                <w:noProof/>
                <w:webHidden/>
                <w:sz w:val="24"/>
                <w:szCs w:val="24"/>
              </w:rPr>
              <w:tab/>
            </w:r>
            <w:r w:rsidR="00E2758E" w:rsidRPr="00A15319">
              <w:rPr>
                <w:noProof/>
                <w:webHidden/>
                <w:sz w:val="24"/>
                <w:szCs w:val="24"/>
              </w:rPr>
              <w:fldChar w:fldCharType="begin"/>
            </w:r>
            <w:r w:rsidR="00E2758E" w:rsidRPr="00A15319">
              <w:rPr>
                <w:noProof/>
                <w:webHidden/>
                <w:sz w:val="24"/>
                <w:szCs w:val="24"/>
              </w:rPr>
              <w:instrText xml:space="preserve"> PAGEREF _Toc131609623 \h </w:instrText>
            </w:r>
            <w:r w:rsidR="00E2758E" w:rsidRPr="00A15319">
              <w:rPr>
                <w:noProof/>
                <w:webHidden/>
                <w:sz w:val="24"/>
                <w:szCs w:val="24"/>
              </w:rPr>
            </w:r>
            <w:r w:rsidR="00E2758E" w:rsidRPr="00A15319">
              <w:rPr>
                <w:noProof/>
                <w:webHidden/>
                <w:sz w:val="24"/>
                <w:szCs w:val="24"/>
              </w:rPr>
              <w:fldChar w:fldCharType="separate"/>
            </w:r>
            <w:r w:rsidR="00B95284">
              <w:rPr>
                <w:noProof/>
                <w:webHidden/>
                <w:sz w:val="24"/>
                <w:szCs w:val="24"/>
              </w:rPr>
              <w:t>3</w:t>
            </w:r>
            <w:r w:rsidR="00E2758E" w:rsidRPr="00A15319">
              <w:rPr>
                <w:noProof/>
                <w:webHidden/>
                <w:sz w:val="24"/>
                <w:szCs w:val="24"/>
              </w:rPr>
              <w:fldChar w:fldCharType="end"/>
            </w:r>
          </w:hyperlink>
        </w:p>
        <w:p w14:paraId="5F0CC2D9" w14:textId="3F62383A" w:rsidR="00E2758E" w:rsidRPr="00A15319" w:rsidRDefault="00000000">
          <w:pPr>
            <w:pStyle w:val="TOC2"/>
            <w:tabs>
              <w:tab w:val="left" w:pos="660"/>
              <w:tab w:val="right" w:leader="dot" w:pos="9016"/>
            </w:tabs>
            <w:rPr>
              <w:rFonts w:cs="Times New Roman"/>
              <w:noProof/>
              <w:sz w:val="24"/>
              <w:szCs w:val="24"/>
              <w:lang w:bidi="ug-CN"/>
            </w:rPr>
          </w:pPr>
          <w:hyperlink w:anchor="_Toc131609624" w:history="1">
            <w:r w:rsidR="00E2758E" w:rsidRPr="00A15319">
              <w:rPr>
                <w:rStyle w:val="Hyperlink"/>
                <w:rFonts w:cstheme="minorHAnsi"/>
                <w:noProof/>
                <w:sz w:val="24"/>
                <w:szCs w:val="24"/>
              </w:rPr>
              <w:t>C.</w:t>
            </w:r>
            <w:r w:rsidR="00E2758E" w:rsidRPr="00A15319">
              <w:rPr>
                <w:rFonts w:cs="Times New Roman"/>
                <w:noProof/>
                <w:sz w:val="24"/>
                <w:szCs w:val="24"/>
                <w:lang w:bidi="ug-CN"/>
              </w:rPr>
              <w:tab/>
            </w:r>
            <w:r w:rsidR="00E2758E" w:rsidRPr="00A15319">
              <w:rPr>
                <w:rStyle w:val="Hyperlink"/>
                <w:rFonts w:cstheme="minorHAnsi"/>
                <w:noProof/>
                <w:sz w:val="24"/>
                <w:szCs w:val="24"/>
              </w:rPr>
              <w:t>General Environment</w:t>
            </w:r>
            <w:r w:rsidR="00E2758E" w:rsidRPr="00A15319">
              <w:rPr>
                <w:noProof/>
                <w:webHidden/>
                <w:sz w:val="24"/>
                <w:szCs w:val="24"/>
              </w:rPr>
              <w:tab/>
            </w:r>
            <w:r w:rsidR="00E2758E" w:rsidRPr="00A15319">
              <w:rPr>
                <w:noProof/>
                <w:webHidden/>
                <w:sz w:val="24"/>
                <w:szCs w:val="24"/>
              </w:rPr>
              <w:fldChar w:fldCharType="begin"/>
            </w:r>
            <w:r w:rsidR="00E2758E" w:rsidRPr="00A15319">
              <w:rPr>
                <w:noProof/>
                <w:webHidden/>
                <w:sz w:val="24"/>
                <w:szCs w:val="24"/>
              </w:rPr>
              <w:instrText xml:space="preserve"> PAGEREF _Toc131609624 \h </w:instrText>
            </w:r>
            <w:r w:rsidR="00E2758E" w:rsidRPr="00A15319">
              <w:rPr>
                <w:noProof/>
                <w:webHidden/>
                <w:sz w:val="24"/>
                <w:szCs w:val="24"/>
              </w:rPr>
            </w:r>
            <w:r w:rsidR="00E2758E" w:rsidRPr="00A15319">
              <w:rPr>
                <w:noProof/>
                <w:webHidden/>
                <w:sz w:val="24"/>
                <w:szCs w:val="24"/>
              </w:rPr>
              <w:fldChar w:fldCharType="separate"/>
            </w:r>
            <w:r w:rsidR="00B95284">
              <w:rPr>
                <w:noProof/>
                <w:webHidden/>
                <w:sz w:val="24"/>
                <w:szCs w:val="24"/>
              </w:rPr>
              <w:t>4</w:t>
            </w:r>
            <w:r w:rsidR="00E2758E" w:rsidRPr="00A15319">
              <w:rPr>
                <w:noProof/>
                <w:webHidden/>
                <w:sz w:val="24"/>
                <w:szCs w:val="24"/>
              </w:rPr>
              <w:fldChar w:fldCharType="end"/>
            </w:r>
          </w:hyperlink>
        </w:p>
        <w:p w14:paraId="079BE975" w14:textId="0B4ED856" w:rsidR="00E2758E" w:rsidRPr="00A15319" w:rsidRDefault="00000000">
          <w:pPr>
            <w:pStyle w:val="TOC2"/>
            <w:tabs>
              <w:tab w:val="left" w:pos="660"/>
              <w:tab w:val="right" w:leader="dot" w:pos="9016"/>
            </w:tabs>
            <w:rPr>
              <w:rFonts w:cs="Times New Roman"/>
              <w:noProof/>
              <w:sz w:val="24"/>
              <w:szCs w:val="24"/>
              <w:lang w:bidi="ug-CN"/>
            </w:rPr>
          </w:pPr>
          <w:hyperlink w:anchor="_Toc131609625" w:history="1">
            <w:r w:rsidR="00E2758E" w:rsidRPr="00A15319">
              <w:rPr>
                <w:rStyle w:val="Hyperlink"/>
                <w:rFonts w:cstheme="minorHAnsi"/>
                <w:noProof/>
                <w:sz w:val="24"/>
                <w:szCs w:val="24"/>
              </w:rPr>
              <w:t>D.</w:t>
            </w:r>
            <w:r w:rsidR="00E2758E" w:rsidRPr="00A15319">
              <w:rPr>
                <w:rFonts w:cs="Times New Roman"/>
                <w:noProof/>
                <w:sz w:val="24"/>
                <w:szCs w:val="24"/>
                <w:lang w:bidi="ug-CN"/>
              </w:rPr>
              <w:tab/>
            </w:r>
            <w:r w:rsidR="00E2758E" w:rsidRPr="00A15319">
              <w:rPr>
                <w:rStyle w:val="Hyperlink"/>
                <w:rFonts w:cstheme="minorHAnsi"/>
                <w:noProof/>
                <w:sz w:val="24"/>
                <w:szCs w:val="24"/>
              </w:rPr>
              <w:t>Lack of transparency around women in detention</w:t>
            </w:r>
            <w:r w:rsidR="00E2758E" w:rsidRPr="00A15319">
              <w:rPr>
                <w:noProof/>
                <w:webHidden/>
                <w:sz w:val="24"/>
                <w:szCs w:val="24"/>
              </w:rPr>
              <w:tab/>
            </w:r>
            <w:r w:rsidR="00E2758E" w:rsidRPr="00A15319">
              <w:rPr>
                <w:noProof/>
                <w:webHidden/>
                <w:sz w:val="24"/>
                <w:szCs w:val="24"/>
              </w:rPr>
              <w:fldChar w:fldCharType="begin"/>
            </w:r>
            <w:r w:rsidR="00E2758E" w:rsidRPr="00A15319">
              <w:rPr>
                <w:noProof/>
                <w:webHidden/>
                <w:sz w:val="24"/>
                <w:szCs w:val="24"/>
              </w:rPr>
              <w:instrText xml:space="preserve"> PAGEREF _Toc131609625 \h </w:instrText>
            </w:r>
            <w:r w:rsidR="00E2758E" w:rsidRPr="00A15319">
              <w:rPr>
                <w:noProof/>
                <w:webHidden/>
                <w:sz w:val="24"/>
                <w:szCs w:val="24"/>
              </w:rPr>
            </w:r>
            <w:r w:rsidR="00E2758E" w:rsidRPr="00A15319">
              <w:rPr>
                <w:noProof/>
                <w:webHidden/>
                <w:sz w:val="24"/>
                <w:szCs w:val="24"/>
              </w:rPr>
              <w:fldChar w:fldCharType="separate"/>
            </w:r>
            <w:r w:rsidR="00B95284">
              <w:rPr>
                <w:noProof/>
                <w:webHidden/>
                <w:sz w:val="24"/>
                <w:szCs w:val="24"/>
              </w:rPr>
              <w:t>5</w:t>
            </w:r>
            <w:r w:rsidR="00E2758E" w:rsidRPr="00A15319">
              <w:rPr>
                <w:noProof/>
                <w:webHidden/>
                <w:sz w:val="24"/>
                <w:szCs w:val="24"/>
              </w:rPr>
              <w:fldChar w:fldCharType="end"/>
            </w:r>
          </w:hyperlink>
        </w:p>
        <w:p w14:paraId="0357F331" w14:textId="676C9D31" w:rsidR="00E2758E" w:rsidRPr="00A15319" w:rsidRDefault="00000000">
          <w:pPr>
            <w:pStyle w:val="TOC2"/>
            <w:tabs>
              <w:tab w:val="left" w:pos="660"/>
              <w:tab w:val="right" w:leader="dot" w:pos="9016"/>
            </w:tabs>
            <w:rPr>
              <w:rFonts w:cs="Times New Roman"/>
              <w:noProof/>
              <w:sz w:val="24"/>
              <w:szCs w:val="24"/>
              <w:lang w:bidi="ug-CN"/>
            </w:rPr>
          </w:pPr>
          <w:hyperlink w:anchor="_Toc131609626" w:history="1">
            <w:r w:rsidR="00E2758E" w:rsidRPr="00A15319">
              <w:rPr>
                <w:rStyle w:val="Hyperlink"/>
                <w:rFonts w:cstheme="minorHAnsi"/>
                <w:noProof/>
                <w:sz w:val="24"/>
                <w:szCs w:val="24"/>
              </w:rPr>
              <w:t>E.</w:t>
            </w:r>
            <w:r w:rsidR="00E2758E" w:rsidRPr="00A15319">
              <w:rPr>
                <w:rFonts w:cs="Times New Roman"/>
                <w:noProof/>
                <w:sz w:val="24"/>
                <w:szCs w:val="24"/>
                <w:lang w:bidi="ug-CN"/>
              </w:rPr>
              <w:tab/>
            </w:r>
            <w:r w:rsidR="00E2758E" w:rsidRPr="00A15319">
              <w:rPr>
                <w:rStyle w:val="Hyperlink"/>
                <w:rFonts w:cstheme="minorHAnsi"/>
                <w:noProof/>
                <w:sz w:val="24"/>
                <w:szCs w:val="24"/>
              </w:rPr>
              <w:t>Measures taken to reduce number of women in detention</w:t>
            </w:r>
            <w:r w:rsidR="00E2758E" w:rsidRPr="00A15319">
              <w:rPr>
                <w:noProof/>
                <w:webHidden/>
                <w:sz w:val="24"/>
                <w:szCs w:val="24"/>
              </w:rPr>
              <w:tab/>
            </w:r>
            <w:r w:rsidR="00E2758E" w:rsidRPr="00A15319">
              <w:rPr>
                <w:noProof/>
                <w:webHidden/>
                <w:sz w:val="24"/>
                <w:szCs w:val="24"/>
              </w:rPr>
              <w:fldChar w:fldCharType="begin"/>
            </w:r>
            <w:r w:rsidR="00E2758E" w:rsidRPr="00A15319">
              <w:rPr>
                <w:noProof/>
                <w:webHidden/>
                <w:sz w:val="24"/>
                <w:szCs w:val="24"/>
              </w:rPr>
              <w:instrText xml:space="preserve"> PAGEREF _Toc131609626 \h </w:instrText>
            </w:r>
            <w:r w:rsidR="00E2758E" w:rsidRPr="00A15319">
              <w:rPr>
                <w:noProof/>
                <w:webHidden/>
                <w:sz w:val="24"/>
                <w:szCs w:val="24"/>
              </w:rPr>
            </w:r>
            <w:r w:rsidR="00E2758E" w:rsidRPr="00A15319">
              <w:rPr>
                <w:noProof/>
                <w:webHidden/>
                <w:sz w:val="24"/>
                <w:szCs w:val="24"/>
              </w:rPr>
              <w:fldChar w:fldCharType="separate"/>
            </w:r>
            <w:r w:rsidR="00B95284">
              <w:rPr>
                <w:noProof/>
                <w:webHidden/>
                <w:sz w:val="24"/>
                <w:szCs w:val="24"/>
              </w:rPr>
              <w:t>8</w:t>
            </w:r>
            <w:r w:rsidR="00E2758E" w:rsidRPr="00A15319">
              <w:rPr>
                <w:noProof/>
                <w:webHidden/>
                <w:sz w:val="24"/>
                <w:szCs w:val="24"/>
              </w:rPr>
              <w:fldChar w:fldCharType="end"/>
            </w:r>
          </w:hyperlink>
        </w:p>
        <w:p w14:paraId="60194F6D" w14:textId="2A9481B6" w:rsidR="00E2758E" w:rsidRPr="00A15319" w:rsidRDefault="00000000" w:rsidP="00E2758E">
          <w:pPr>
            <w:pStyle w:val="TOC2"/>
            <w:tabs>
              <w:tab w:val="left" w:pos="660"/>
              <w:tab w:val="right" w:leader="dot" w:pos="9016"/>
            </w:tabs>
            <w:ind w:left="660" w:hanging="440"/>
            <w:rPr>
              <w:rFonts w:cs="Times New Roman"/>
              <w:noProof/>
              <w:sz w:val="24"/>
              <w:szCs w:val="24"/>
              <w:lang w:bidi="ug-CN"/>
            </w:rPr>
          </w:pPr>
          <w:hyperlink w:anchor="_Toc131609627" w:history="1">
            <w:r w:rsidR="00E2758E" w:rsidRPr="00A15319">
              <w:rPr>
                <w:rStyle w:val="Hyperlink"/>
                <w:rFonts w:cstheme="minorHAnsi"/>
                <w:noProof/>
                <w:sz w:val="24"/>
                <w:szCs w:val="24"/>
              </w:rPr>
              <w:t>F.</w:t>
            </w:r>
            <w:r w:rsidR="00E2758E" w:rsidRPr="00A15319">
              <w:rPr>
                <w:rFonts w:cs="Times New Roman"/>
                <w:noProof/>
                <w:sz w:val="24"/>
                <w:szCs w:val="24"/>
                <w:lang w:bidi="ug-CN"/>
              </w:rPr>
              <w:tab/>
            </w:r>
            <w:r w:rsidR="00E2758E" w:rsidRPr="00A15319">
              <w:rPr>
                <w:rStyle w:val="Hyperlink"/>
                <w:rFonts w:cstheme="minorHAnsi"/>
                <w:noProof/>
                <w:sz w:val="24"/>
                <w:szCs w:val="24"/>
              </w:rPr>
              <w:t xml:space="preserve">Measures taken to ensure arrests or detentions respect legal procedures in line </w:t>
            </w:r>
            <w:r w:rsidR="00D961DC" w:rsidRPr="00A15319">
              <w:rPr>
                <w:rStyle w:val="Hyperlink"/>
                <w:rFonts w:cstheme="minorHAnsi"/>
                <w:noProof/>
                <w:sz w:val="24"/>
                <w:szCs w:val="24"/>
              </w:rPr>
              <w:t xml:space="preserve">    </w:t>
            </w:r>
            <w:r w:rsidR="00E2758E" w:rsidRPr="00A15319">
              <w:rPr>
                <w:rStyle w:val="Hyperlink"/>
                <w:rFonts w:cstheme="minorHAnsi"/>
                <w:noProof/>
                <w:sz w:val="24"/>
                <w:szCs w:val="24"/>
              </w:rPr>
              <w:t>with the Bangkok Rules</w:t>
            </w:r>
            <w:r w:rsidR="00E2758E" w:rsidRPr="00A15319">
              <w:rPr>
                <w:noProof/>
                <w:webHidden/>
                <w:sz w:val="24"/>
                <w:szCs w:val="24"/>
              </w:rPr>
              <w:tab/>
            </w:r>
            <w:r w:rsidR="00E2758E" w:rsidRPr="00A15319">
              <w:rPr>
                <w:noProof/>
                <w:webHidden/>
                <w:sz w:val="24"/>
                <w:szCs w:val="24"/>
              </w:rPr>
              <w:fldChar w:fldCharType="begin"/>
            </w:r>
            <w:r w:rsidR="00E2758E" w:rsidRPr="00A15319">
              <w:rPr>
                <w:noProof/>
                <w:webHidden/>
                <w:sz w:val="24"/>
                <w:szCs w:val="24"/>
              </w:rPr>
              <w:instrText xml:space="preserve"> PAGEREF _Toc131609627 \h </w:instrText>
            </w:r>
            <w:r w:rsidR="00E2758E" w:rsidRPr="00A15319">
              <w:rPr>
                <w:noProof/>
                <w:webHidden/>
                <w:sz w:val="24"/>
                <w:szCs w:val="24"/>
              </w:rPr>
            </w:r>
            <w:r w:rsidR="00E2758E" w:rsidRPr="00A15319">
              <w:rPr>
                <w:noProof/>
                <w:webHidden/>
                <w:sz w:val="24"/>
                <w:szCs w:val="24"/>
              </w:rPr>
              <w:fldChar w:fldCharType="separate"/>
            </w:r>
            <w:r w:rsidR="00B95284">
              <w:rPr>
                <w:noProof/>
                <w:webHidden/>
                <w:sz w:val="24"/>
                <w:szCs w:val="24"/>
              </w:rPr>
              <w:t>11</w:t>
            </w:r>
            <w:r w:rsidR="00E2758E" w:rsidRPr="00A15319">
              <w:rPr>
                <w:noProof/>
                <w:webHidden/>
                <w:sz w:val="24"/>
                <w:szCs w:val="24"/>
              </w:rPr>
              <w:fldChar w:fldCharType="end"/>
            </w:r>
          </w:hyperlink>
        </w:p>
        <w:p w14:paraId="46090461" w14:textId="5EEEF561" w:rsidR="00E2758E" w:rsidRPr="00E2758E" w:rsidRDefault="00000000">
          <w:pPr>
            <w:pStyle w:val="TOC2"/>
            <w:tabs>
              <w:tab w:val="left" w:pos="660"/>
              <w:tab w:val="right" w:leader="dot" w:pos="9016"/>
            </w:tabs>
            <w:rPr>
              <w:rFonts w:cs="Times New Roman"/>
              <w:noProof/>
              <w:sz w:val="24"/>
              <w:szCs w:val="24"/>
              <w:lang w:bidi="ug-CN"/>
            </w:rPr>
          </w:pPr>
          <w:hyperlink w:anchor="_Toc131609628" w:history="1">
            <w:r w:rsidR="00E2758E" w:rsidRPr="00A15319">
              <w:rPr>
                <w:rStyle w:val="Hyperlink"/>
                <w:rFonts w:cstheme="minorHAnsi"/>
                <w:noProof/>
                <w:sz w:val="24"/>
                <w:szCs w:val="24"/>
              </w:rPr>
              <w:t>G.</w:t>
            </w:r>
            <w:r w:rsidR="00E2758E" w:rsidRPr="00A15319">
              <w:rPr>
                <w:rFonts w:cs="Times New Roman"/>
                <w:noProof/>
                <w:sz w:val="24"/>
                <w:szCs w:val="24"/>
                <w:lang w:bidi="ug-CN"/>
              </w:rPr>
              <w:tab/>
            </w:r>
            <w:r w:rsidR="00E2758E" w:rsidRPr="00A15319">
              <w:rPr>
                <w:rStyle w:val="Hyperlink"/>
                <w:rFonts w:cstheme="minorHAnsi"/>
                <w:noProof/>
                <w:sz w:val="24"/>
                <w:szCs w:val="24"/>
              </w:rPr>
              <w:t>Gender-based violence and torture</w:t>
            </w:r>
            <w:r w:rsidR="00E2758E" w:rsidRPr="00A15319">
              <w:rPr>
                <w:noProof/>
                <w:webHidden/>
                <w:sz w:val="24"/>
                <w:szCs w:val="24"/>
              </w:rPr>
              <w:tab/>
            </w:r>
            <w:r w:rsidR="00E2758E" w:rsidRPr="00A15319">
              <w:rPr>
                <w:noProof/>
                <w:webHidden/>
                <w:sz w:val="24"/>
                <w:szCs w:val="24"/>
              </w:rPr>
              <w:fldChar w:fldCharType="begin"/>
            </w:r>
            <w:r w:rsidR="00E2758E" w:rsidRPr="00A15319">
              <w:rPr>
                <w:noProof/>
                <w:webHidden/>
                <w:sz w:val="24"/>
                <w:szCs w:val="24"/>
              </w:rPr>
              <w:instrText xml:space="preserve"> PAGEREF _Toc131609628 \h </w:instrText>
            </w:r>
            <w:r w:rsidR="00E2758E" w:rsidRPr="00A15319">
              <w:rPr>
                <w:noProof/>
                <w:webHidden/>
                <w:sz w:val="24"/>
                <w:szCs w:val="24"/>
              </w:rPr>
            </w:r>
            <w:r w:rsidR="00E2758E" w:rsidRPr="00A15319">
              <w:rPr>
                <w:noProof/>
                <w:webHidden/>
                <w:sz w:val="24"/>
                <w:szCs w:val="24"/>
              </w:rPr>
              <w:fldChar w:fldCharType="separate"/>
            </w:r>
            <w:r w:rsidR="00B95284">
              <w:rPr>
                <w:noProof/>
                <w:webHidden/>
                <w:sz w:val="24"/>
                <w:szCs w:val="24"/>
              </w:rPr>
              <w:t>12</w:t>
            </w:r>
            <w:r w:rsidR="00E2758E" w:rsidRPr="00A15319">
              <w:rPr>
                <w:noProof/>
                <w:webHidden/>
                <w:sz w:val="24"/>
                <w:szCs w:val="24"/>
              </w:rPr>
              <w:fldChar w:fldCharType="end"/>
            </w:r>
          </w:hyperlink>
        </w:p>
        <w:p w14:paraId="68D46182" w14:textId="62F9D9C6" w:rsidR="006D32F1" w:rsidRPr="006D32F1" w:rsidRDefault="006D32F1" w:rsidP="00CF22E5">
          <w:pPr>
            <w:spacing w:after="0" w:line="276" w:lineRule="auto"/>
          </w:pPr>
          <w:r w:rsidRPr="00E2758E">
            <w:rPr>
              <w:b/>
              <w:bCs/>
              <w:noProof/>
              <w:sz w:val="24"/>
              <w:szCs w:val="24"/>
            </w:rPr>
            <w:fldChar w:fldCharType="end"/>
          </w:r>
        </w:p>
      </w:sdtContent>
    </w:sdt>
    <w:p w14:paraId="11774725" w14:textId="77777777" w:rsidR="006D32F1" w:rsidRPr="006D32F1" w:rsidRDefault="006D32F1" w:rsidP="00CF22E5">
      <w:pPr>
        <w:spacing w:after="0" w:line="276" w:lineRule="auto"/>
        <w:rPr>
          <w:rFonts w:cstheme="minorHAnsi"/>
          <w:sz w:val="24"/>
          <w:szCs w:val="24"/>
        </w:rPr>
      </w:pPr>
    </w:p>
    <w:p w14:paraId="033EB18B" w14:textId="7615F3B0" w:rsidR="00B87CB6" w:rsidRPr="009D3BD0" w:rsidRDefault="00B87CB6" w:rsidP="00CF22E5">
      <w:pPr>
        <w:pStyle w:val="Heading2"/>
        <w:numPr>
          <w:ilvl w:val="0"/>
          <w:numId w:val="24"/>
        </w:numPr>
        <w:spacing w:line="276" w:lineRule="auto"/>
        <w:rPr>
          <w:rFonts w:asciiTheme="minorHAnsi" w:hAnsiTheme="minorHAnsi" w:cstheme="minorHAnsi"/>
          <w:color w:val="C00000"/>
          <w:sz w:val="28"/>
          <w:szCs w:val="28"/>
        </w:rPr>
      </w:pPr>
      <w:bookmarkStart w:id="1" w:name="_Toc131609622"/>
      <w:r w:rsidRPr="009D3BD0">
        <w:rPr>
          <w:rFonts w:asciiTheme="minorHAnsi" w:hAnsiTheme="minorHAnsi" w:cstheme="minorHAnsi"/>
          <w:color w:val="C00000"/>
          <w:sz w:val="28"/>
          <w:szCs w:val="28"/>
        </w:rPr>
        <w:t>Executive Summary</w:t>
      </w:r>
      <w:bookmarkEnd w:id="0"/>
      <w:bookmarkEnd w:id="1"/>
      <w:r w:rsidRPr="009D3BD0">
        <w:rPr>
          <w:rFonts w:asciiTheme="minorHAnsi" w:hAnsiTheme="minorHAnsi" w:cstheme="minorHAnsi"/>
          <w:color w:val="C00000"/>
          <w:sz w:val="28"/>
          <w:szCs w:val="28"/>
        </w:rPr>
        <w:t xml:space="preserve"> </w:t>
      </w:r>
    </w:p>
    <w:p w14:paraId="43C82116" w14:textId="77777777" w:rsidR="00F048F7" w:rsidRDefault="00F048F7" w:rsidP="00CF22E5">
      <w:pPr>
        <w:spacing w:after="0" w:line="276" w:lineRule="auto"/>
        <w:ind w:left="360"/>
        <w:rPr>
          <w:rFonts w:cstheme="minorHAnsi"/>
          <w:sz w:val="24"/>
          <w:szCs w:val="24"/>
        </w:rPr>
      </w:pPr>
    </w:p>
    <w:p w14:paraId="58C0B6C9" w14:textId="16A5A4AB" w:rsidR="006D32F1" w:rsidRPr="007555CC" w:rsidRDefault="006D32F1" w:rsidP="00CF22E5">
      <w:pPr>
        <w:spacing w:after="0" w:line="276" w:lineRule="auto"/>
        <w:ind w:left="360"/>
        <w:rPr>
          <w:rFonts w:cstheme="minorHAnsi"/>
          <w:sz w:val="24"/>
          <w:szCs w:val="24"/>
        </w:rPr>
      </w:pPr>
      <w:r w:rsidRPr="007555CC">
        <w:rPr>
          <w:rFonts w:cstheme="minorHAnsi"/>
          <w:sz w:val="24"/>
          <w:szCs w:val="24"/>
        </w:rPr>
        <w:t xml:space="preserve">This submission is informed by stakeholder consultations and a review of Chinese law and recent cases. We focus </w:t>
      </w:r>
      <w:r w:rsidR="00134D66">
        <w:rPr>
          <w:rFonts w:cstheme="minorHAnsi"/>
          <w:sz w:val="24"/>
          <w:szCs w:val="24"/>
        </w:rPr>
        <w:t xml:space="preserve">specifically </w:t>
      </w:r>
      <w:r w:rsidRPr="007555CC">
        <w:rPr>
          <w:rFonts w:cstheme="minorHAnsi"/>
          <w:sz w:val="24"/>
          <w:szCs w:val="24"/>
        </w:rPr>
        <w:t xml:space="preserve">on </w:t>
      </w:r>
      <w:r w:rsidR="00134D66">
        <w:rPr>
          <w:rFonts w:cstheme="minorHAnsi"/>
          <w:sz w:val="24"/>
          <w:szCs w:val="24"/>
        </w:rPr>
        <w:t>the Committee’s concluding observations (2014) and List of Issues (2021)</w:t>
      </w:r>
      <w:r w:rsidR="00DB755E">
        <w:rPr>
          <w:rFonts w:cstheme="minorHAnsi"/>
          <w:sz w:val="24"/>
          <w:szCs w:val="24"/>
        </w:rPr>
        <w:t xml:space="preserve"> </w:t>
      </w:r>
      <w:r w:rsidR="00DB755E" w:rsidRPr="00DB755E">
        <w:rPr>
          <w:rFonts w:cstheme="minorHAnsi"/>
          <w:sz w:val="24"/>
          <w:szCs w:val="24"/>
        </w:rPr>
        <w:t>on women in detention</w:t>
      </w:r>
      <w:r w:rsidR="00DB755E">
        <w:rPr>
          <w:rFonts w:cstheme="minorHAnsi"/>
          <w:sz w:val="24"/>
          <w:szCs w:val="24"/>
        </w:rPr>
        <w:t>,</w:t>
      </w:r>
      <w:r w:rsidR="00134D66">
        <w:rPr>
          <w:rFonts w:cstheme="minorHAnsi"/>
          <w:sz w:val="24"/>
          <w:szCs w:val="24"/>
        </w:rPr>
        <w:t xml:space="preserve"> and </w:t>
      </w:r>
      <w:r w:rsidR="00AC3AC1">
        <w:rPr>
          <w:rFonts w:cstheme="minorHAnsi"/>
          <w:sz w:val="24"/>
          <w:szCs w:val="24"/>
        </w:rPr>
        <w:t xml:space="preserve">the response of the People’s Republic of </w:t>
      </w:r>
      <w:r w:rsidR="00134D66">
        <w:rPr>
          <w:rFonts w:cstheme="minorHAnsi"/>
          <w:sz w:val="24"/>
          <w:szCs w:val="24"/>
        </w:rPr>
        <w:t xml:space="preserve">China. </w:t>
      </w:r>
      <w:r w:rsidRPr="007555CC">
        <w:rPr>
          <w:rFonts w:cstheme="minorHAnsi"/>
          <w:sz w:val="24"/>
          <w:szCs w:val="24"/>
        </w:rPr>
        <w:t xml:space="preserve">This submission does not reflect </w:t>
      </w:r>
      <w:proofErr w:type="gramStart"/>
      <w:r w:rsidRPr="007555CC">
        <w:rPr>
          <w:rFonts w:cstheme="minorHAnsi"/>
          <w:sz w:val="24"/>
          <w:szCs w:val="24"/>
        </w:rPr>
        <w:t xml:space="preserve">all </w:t>
      </w:r>
      <w:r w:rsidR="00134D66">
        <w:rPr>
          <w:rFonts w:cstheme="minorHAnsi"/>
          <w:sz w:val="24"/>
          <w:szCs w:val="24"/>
        </w:rPr>
        <w:t>of</w:t>
      </w:r>
      <w:proofErr w:type="gramEnd"/>
      <w:r w:rsidR="00134D66">
        <w:rPr>
          <w:rFonts w:cstheme="minorHAnsi"/>
          <w:sz w:val="24"/>
          <w:szCs w:val="24"/>
        </w:rPr>
        <w:t xml:space="preserve"> </w:t>
      </w:r>
      <w:r w:rsidRPr="007555CC">
        <w:rPr>
          <w:rFonts w:cstheme="minorHAnsi"/>
          <w:sz w:val="24"/>
          <w:szCs w:val="24"/>
        </w:rPr>
        <w:t>our concerns at CEDAW compliance in China.</w:t>
      </w:r>
    </w:p>
    <w:p w14:paraId="12FC0AC6" w14:textId="77777777" w:rsidR="006D32F1" w:rsidRPr="007555CC" w:rsidRDefault="006D32F1" w:rsidP="00CF22E5">
      <w:pPr>
        <w:spacing w:after="0" w:line="276" w:lineRule="auto"/>
        <w:ind w:left="360"/>
        <w:rPr>
          <w:rFonts w:cstheme="minorHAnsi"/>
          <w:sz w:val="24"/>
          <w:szCs w:val="24"/>
        </w:rPr>
      </w:pPr>
    </w:p>
    <w:p w14:paraId="4D5C7B16" w14:textId="4C71CD7F" w:rsidR="007555CC" w:rsidRDefault="006D32F1" w:rsidP="00CF22E5">
      <w:pPr>
        <w:spacing w:after="0" w:line="276" w:lineRule="auto"/>
        <w:ind w:left="360"/>
        <w:rPr>
          <w:rFonts w:cstheme="minorHAnsi"/>
          <w:sz w:val="24"/>
          <w:szCs w:val="24"/>
        </w:rPr>
      </w:pPr>
      <w:r w:rsidRPr="007555CC">
        <w:rPr>
          <w:rFonts w:cstheme="minorHAnsi"/>
          <w:sz w:val="24"/>
          <w:szCs w:val="24"/>
        </w:rPr>
        <w:t xml:space="preserve">Our submission highlights particular concerns at the rights of women deprived of their liberty in China. </w:t>
      </w:r>
      <w:r w:rsidR="00E21810">
        <w:rPr>
          <w:rFonts w:cstheme="minorHAnsi"/>
          <w:sz w:val="24"/>
          <w:szCs w:val="24"/>
        </w:rPr>
        <w:t>Women are vulnerable to arbitrary detention in the criminal legal system</w:t>
      </w:r>
      <w:r w:rsidR="008518AB">
        <w:rPr>
          <w:rFonts w:cstheme="minorHAnsi"/>
          <w:sz w:val="24"/>
          <w:szCs w:val="24"/>
        </w:rPr>
        <w:t xml:space="preserve"> and </w:t>
      </w:r>
      <w:r w:rsidR="00B10F4F">
        <w:rPr>
          <w:rFonts w:cstheme="minorHAnsi"/>
          <w:sz w:val="24"/>
          <w:szCs w:val="24"/>
        </w:rPr>
        <w:t xml:space="preserve">in the </w:t>
      </w:r>
      <w:r w:rsidR="008518AB">
        <w:rPr>
          <w:rFonts w:cstheme="minorHAnsi"/>
          <w:sz w:val="24"/>
          <w:szCs w:val="24"/>
        </w:rPr>
        <w:t xml:space="preserve">systems of </w:t>
      </w:r>
      <w:r w:rsidR="00E21810">
        <w:rPr>
          <w:rFonts w:cstheme="minorHAnsi"/>
          <w:sz w:val="24"/>
          <w:szCs w:val="24"/>
        </w:rPr>
        <w:t>administrative</w:t>
      </w:r>
      <w:r w:rsidR="00B10F4F">
        <w:rPr>
          <w:rFonts w:cstheme="minorHAnsi"/>
          <w:sz w:val="24"/>
          <w:szCs w:val="24"/>
        </w:rPr>
        <w:t xml:space="preserve"> </w:t>
      </w:r>
      <w:r w:rsidR="008518AB">
        <w:rPr>
          <w:rFonts w:cstheme="minorHAnsi"/>
          <w:sz w:val="24"/>
          <w:szCs w:val="24"/>
        </w:rPr>
        <w:t xml:space="preserve">and extrajudicial deprivation of liberty. </w:t>
      </w:r>
      <w:r w:rsidR="00B10F4F">
        <w:rPr>
          <w:rFonts w:cstheme="minorHAnsi"/>
          <w:sz w:val="24"/>
          <w:szCs w:val="24"/>
        </w:rPr>
        <w:t xml:space="preserve">Conditions in detention do not meet minimum standards as set out under the Bangkok Rules. </w:t>
      </w:r>
      <w:r w:rsidR="005F1070">
        <w:rPr>
          <w:rFonts w:cstheme="minorHAnsi"/>
          <w:sz w:val="24"/>
          <w:szCs w:val="24"/>
        </w:rPr>
        <w:t xml:space="preserve"> </w:t>
      </w:r>
    </w:p>
    <w:p w14:paraId="501A20D5" w14:textId="156A5FD3" w:rsidR="00E21810" w:rsidRDefault="00E21810" w:rsidP="00CF22E5">
      <w:pPr>
        <w:spacing w:after="0" w:line="276" w:lineRule="auto"/>
        <w:ind w:left="360"/>
        <w:rPr>
          <w:rFonts w:cstheme="minorHAnsi"/>
          <w:sz w:val="24"/>
          <w:szCs w:val="24"/>
        </w:rPr>
      </w:pPr>
    </w:p>
    <w:p w14:paraId="4BF085D6" w14:textId="37C13FDE" w:rsidR="000B01FD" w:rsidRDefault="00E21810" w:rsidP="00CF22E5">
      <w:pPr>
        <w:spacing w:after="0" w:line="276" w:lineRule="auto"/>
        <w:ind w:left="360"/>
        <w:rPr>
          <w:rFonts w:cstheme="minorHAnsi"/>
          <w:sz w:val="24"/>
          <w:szCs w:val="24"/>
        </w:rPr>
      </w:pPr>
      <w:r>
        <w:rPr>
          <w:rFonts w:cstheme="minorHAnsi"/>
          <w:sz w:val="24"/>
          <w:szCs w:val="24"/>
        </w:rPr>
        <w:t>The Rights Practice welcomes the abolition of the ‘custody and education’ system</w:t>
      </w:r>
      <w:r w:rsidR="008518AB">
        <w:rPr>
          <w:rFonts w:cstheme="minorHAnsi"/>
          <w:sz w:val="24"/>
          <w:szCs w:val="24"/>
        </w:rPr>
        <w:t xml:space="preserve"> in </w:t>
      </w:r>
      <w:r w:rsidR="00A15319">
        <w:rPr>
          <w:rFonts w:cstheme="minorHAnsi"/>
          <w:sz w:val="24"/>
          <w:szCs w:val="24"/>
        </w:rPr>
        <w:t xml:space="preserve">December </w:t>
      </w:r>
      <w:r w:rsidR="008518AB">
        <w:rPr>
          <w:rFonts w:cstheme="minorHAnsi"/>
          <w:sz w:val="24"/>
          <w:szCs w:val="24"/>
        </w:rPr>
        <w:t>20</w:t>
      </w:r>
      <w:r w:rsidR="00134D66">
        <w:rPr>
          <w:rFonts w:cstheme="minorHAnsi"/>
          <w:sz w:val="24"/>
          <w:szCs w:val="24"/>
        </w:rPr>
        <w:t>19</w:t>
      </w:r>
      <w:r>
        <w:rPr>
          <w:rFonts w:cstheme="minorHAnsi"/>
          <w:sz w:val="24"/>
          <w:szCs w:val="24"/>
        </w:rPr>
        <w:t xml:space="preserve">, the administrative detention measure aimed at sex workers. However, the </w:t>
      </w:r>
      <w:r w:rsidR="00125873">
        <w:rPr>
          <w:rFonts w:cstheme="minorHAnsi"/>
          <w:sz w:val="24"/>
          <w:szCs w:val="24"/>
        </w:rPr>
        <w:t xml:space="preserve">legal and political </w:t>
      </w:r>
      <w:r>
        <w:rPr>
          <w:rFonts w:cstheme="minorHAnsi"/>
          <w:sz w:val="24"/>
          <w:szCs w:val="24"/>
        </w:rPr>
        <w:t xml:space="preserve">framework which </w:t>
      </w:r>
      <w:r w:rsidR="003968BA">
        <w:rPr>
          <w:rFonts w:cstheme="minorHAnsi"/>
          <w:sz w:val="24"/>
          <w:szCs w:val="24"/>
        </w:rPr>
        <w:t>enables</w:t>
      </w:r>
      <w:r>
        <w:rPr>
          <w:rFonts w:cstheme="minorHAnsi"/>
          <w:sz w:val="24"/>
          <w:szCs w:val="24"/>
        </w:rPr>
        <w:t xml:space="preserve"> Chinese authorities to arbitrarily detain individuals, including sex workers</w:t>
      </w:r>
      <w:r w:rsidR="003968BA">
        <w:rPr>
          <w:rFonts w:cstheme="minorHAnsi"/>
          <w:sz w:val="24"/>
          <w:szCs w:val="24"/>
        </w:rPr>
        <w:t>, is unchanged</w:t>
      </w:r>
      <w:r w:rsidR="009F4370">
        <w:rPr>
          <w:rFonts w:cstheme="minorHAnsi"/>
          <w:sz w:val="24"/>
          <w:szCs w:val="24"/>
        </w:rPr>
        <w:t xml:space="preserve">. </w:t>
      </w:r>
      <w:r>
        <w:rPr>
          <w:rFonts w:cstheme="minorHAnsi"/>
          <w:sz w:val="24"/>
          <w:szCs w:val="24"/>
        </w:rPr>
        <w:t xml:space="preserve"> </w:t>
      </w:r>
    </w:p>
    <w:p w14:paraId="154E3E70" w14:textId="77777777" w:rsidR="000B01FD" w:rsidRDefault="000B01FD" w:rsidP="00CF22E5">
      <w:pPr>
        <w:spacing w:after="0" w:line="276" w:lineRule="auto"/>
        <w:ind w:left="360"/>
        <w:rPr>
          <w:rFonts w:cstheme="minorHAnsi"/>
          <w:sz w:val="24"/>
          <w:szCs w:val="24"/>
        </w:rPr>
      </w:pPr>
    </w:p>
    <w:p w14:paraId="16A3846D" w14:textId="6DC45A90" w:rsidR="000B01FD" w:rsidRPr="000B01FD" w:rsidRDefault="006D32F1" w:rsidP="00CF22E5">
      <w:pPr>
        <w:spacing w:after="0" w:line="276" w:lineRule="auto"/>
        <w:ind w:left="360"/>
        <w:rPr>
          <w:rFonts w:cstheme="minorHAnsi"/>
          <w:sz w:val="24"/>
          <w:szCs w:val="24"/>
        </w:rPr>
      </w:pPr>
      <w:r w:rsidRPr="007555CC">
        <w:rPr>
          <w:rFonts w:cstheme="minorHAnsi"/>
          <w:sz w:val="24"/>
          <w:szCs w:val="24"/>
        </w:rPr>
        <w:t xml:space="preserve">There is increasing </w:t>
      </w:r>
      <w:r w:rsidR="00BC497E">
        <w:rPr>
          <w:rFonts w:cstheme="minorHAnsi"/>
          <w:sz w:val="24"/>
          <w:szCs w:val="24"/>
        </w:rPr>
        <w:t>opacity</w:t>
      </w:r>
      <w:r w:rsidRPr="007555CC">
        <w:rPr>
          <w:rFonts w:cstheme="minorHAnsi"/>
          <w:sz w:val="24"/>
          <w:szCs w:val="24"/>
        </w:rPr>
        <w:t xml:space="preserve"> </w:t>
      </w:r>
      <w:r w:rsidR="00567779">
        <w:rPr>
          <w:rFonts w:cstheme="minorHAnsi"/>
          <w:sz w:val="24"/>
          <w:szCs w:val="24"/>
        </w:rPr>
        <w:t>around</w:t>
      </w:r>
      <w:r w:rsidR="007555CC" w:rsidRPr="007555CC">
        <w:rPr>
          <w:rFonts w:cstheme="minorHAnsi"/>
          <w:sz w:val="24"/>
          <w:szCs w:val="24"/>
        </w:rPr>
        <w:t xml:space="preserve"> the detention of women </w:t>
      </w:r>
      <w:r w:rsidR="00E21810">
        <w:rPr>
          <w:rFonts w:cstheme="minorHAnsi"/>
          <w:sz w:val="24"/>
          <w:szCs w:val="24"/>
        </w:rPr>
        <w:t xml:space="preserve">in China </w:t>
      </w:r>
      <w:r w:rsidR="007555CC" w:rsidRPr="007555CC">
        <w:rPr>
          <w:rFonts w:cstheme="minorHAnsi"/>
          <w:sz w:val="24"/>
          <w:szCs w:val="24"/>
        </w:rPr>
        <w:t>which impacts on the rights of individuals detained, their famil</w:t>
      </w:r>
      <w:r w:rsidR="00567779">
        <w:rPr>
          <w:rFonts w:cstheme="minorHAnsi"/>
          <w:sz w:val="24"/>
          <w:szCs w:val="24"/>
        </w:rPr>
        <w:t>ies</w:t>
      </w:r>
      <w:r w:rsidR="007555CC" w:rsidRPr="007555CC">
        <w:rPr>
          <w:rFonts w:cstheme="minorHAnsi"/>
          <w:sz w:val="24"/>
          <w:szCs w:val="24"/>
        </w:rPr>
        <w:t xml:space="preserve"> and wider society</w:t>
      </w:r>
      <w:r w:rsidRPr="007555CC">
        <w:rPr>
          <w:rFonts w:cstheme="minorHAnsi"/>
          <w:sz w:val="24"/>
          <w:szCs w:val="24"/>
        </w:rPr>
        <w:t xml:space="preserve">. </w:t>
      </w:r>
      <w:r w:rsidR="000B01FD" w:rsidRPr="000B01FD">
        <w:rPr>
          <w:rFonts w:cstheme="minorHAnsi"/>
          <w:sz w:val="24"/>
          <w:szCs w:val="24"/>
        </w:rPr>
        <w:t xml:space="preserve">Lack of transparency is an obstacle to government accountability. </w:t>
      </w:r>
    </w:p>
    <w:p w14:paraId="74312A1D" w14:textId="1571E519" w:rsidR="006D32F1" w:rsidRPr="007555CC" w:rsidRDefault="006D32F1" w:rsidP="00CF22E5">
      <w:pPr>
        <w:spacing w:after="0" w:line="276" w:lineRule="auto"/>
        <w:ind w:left="360"/>
        <w:rPr>
          <w:rFonts w:cstheme="minorHAnsi"/>
          <w:sz w:val="24"/>
          <w:szCs w:val="24"/>
        </w:rPr>
      </w:pPr>
    </w:p>
    <w:p w14:paraId="4D6E9ACA" w14:textId="20D33DFA" w:rsidR="006D32F1" w:rsidRDefault="006D32F1" w:rsidP="00CF22E5">
      <w:pPr>
        <w:spacing w:after="0" w:line="276" w:lineRule="auto"/>
        <w:ind w:left="360"/>
        <w:rPr>
          <w:rFonts w:cstheme="minorHAnsi"/>
          <w:sz w:val="24"/>
          <w:szCs w:val="24"/>
        </w:rPr>
      </w:pPr>
      <w:r w:rsidRPr="007555CC">
        <w:rPr>
          <w:rFonts w:cstheme="minorHAnsi"/>
          <w:sz w:val="24"/>
          <w:szCs w:val="24"/>
        </w:rPr>
        <w:t>The repression of lawyers and civil society organisations undermines state accountability for obligations under domestic and international law.</w:t>
      </w:r>
      <w:r w:rsidR="007555CC">
        <w:rPr>
          <w:rFonts w:cstheme="minorHAnsi"/>
          <w:sz w:val="24"/>
          <w:szCs w:val="24"/>
        </w:rPr>
        <w:t xml:space="preserve"> Only a small percentage of individuals detained in the criminal system have access to a lawyer. Women detained in </w:t>
      </w:r>
      <w:r w:rsidR="007555CC">
        <w:rPr>
          <w:rFonts w:cstheme="minorHAnsi"/>
          <w:sz w:val="24"/>
          <w:szCs w:val="24"/>
        </w:rPr>
        <w:lastRenderedPageBreak/>
        <w:t xml:space="preserve">administrative </w:t>
      </w:r>
      <w:r w:rsidR="00E21810">
        <w:rPr>
          <w:rFonts w:cstheme="minorHAnsi"/>
          <w:sz w:val="24"/>
          <w:szCs w:val="24"/>
        </w:rPr>
        <w:t xml:space="preserve">measures, or extralegally, can be held incommunicado with no access to a lawyer. </w:t>
      </w:r>
    </w:p>
    <w:p w14:paraId="7AE2C94E" w14:textId="6951B34A" w:rsidR="00E21810" w:rsidRDefault="00E21810" w:rsidP="00CF22E5">
      <w:pPr>
        <w:spacing w:after="0" w:line="276" w:lineRule="auto"/>
        <w:ind w:left="360"/>
        <w:rPr>
          <w:rFonts w:cstheme="minorHAnsi"/>
          <w:sz w:val="24"/>
          <w:szCs w:val="24"/>
        </w:rPr>
      </w:pPr>
    </w:p>
    <w:p w14:paraId="1F279191" w14:textId="1FEF17F1" w:rsidR="00F51FD3" w:rsidRDefault="00E21810" w:rsidP="00E549DC">
      <w:pPr>
        <w:spacing w:after="0" w:line="276" w:lineRule="auto"/>
        <w:ind w:left="360"/>
        <w:rPr>
          <w:rFonts w:cstheme="minorHAnsi"/>
          <w:sz w:val="24"/>
          <w:szCs w:val="24"/>
        </w:rPr>
      </w:pPr>
      <w:r>
        <w:rPr>
          <w:rFonts w:cstheme="minorHAnsi"/>
          <w:sz w:val="24"/>
          <w:szCs w:val="24"/>
        </w:rPr>
        <w:t xml:space="preserve">The risk of gender-based violence and torture for women detained in China is high. This risk is increased for women detained extrajudicially and without adequate oversight or safeguards. Uyghur, and other Turkic-speaking Muslim, women held in internment camps </w:t>
      </w:r>
      <w:r w:rsidR="00414F4D">
        <w:rPr>
          <w:rFonts w:cstheme="minorHAnsi"/>
          <w:sz w:val="24"/>
          <w:szCs w:val="24"/>
        </w:rPr>
        <w:t xml:space="preserve">in Xinjiang Uyghur Autonomous Region (XUAR) </w:t>
      </w:r>
      <w:r w:rsidR="008E2DA2">
        <w:rPr>
          <w:rFonts w:cstheme="minorHAnsi"/>
          <w:sz w:val="24"/>
          <w:szCs w:val="24"/>
        </w:rPr>
        <w:t xml:space="preserve">are particularly vulnerable and have </w:t>
      </w:r>
      <w:r w:rsidR="00733427">
        <w:rPr>
          <w:rFonts w:cstheme="minorHAnsi"/>
          <w:sz w:val="24"/>
          <w:szCs w:val="24"/>
        </w:rPr>
        <w:t xml:space="preserve">been </w:t>
      </w:r>
      <w:r w:rsidR="008E2DA2">
        <w:rPr>
          <w:rFonts w:cstheme="minorHAnsi"/>
          <w:sz w:val="24"/>
          <w:szCs w:val="24"/>
        </w:rPr>
        <w:t xml:space="preserve">subjected to sexual violence. </w:t>
      </w:r>
    </w:p>
    <w:p w14:paraId="675177D1" w14:textId="40EBDB95" w:rsidR="00CF22E5" w:rsidRDefault="00CF22E5" w:rsidP="00CF22E5">
      <w:pPr>
        <w:spacing w:after="0" w:line="276" w:lineRule="auto"/>
        <w:rPr>
          <w:rFonts w:cstheme="minorHAnsi"/>
          <w:sz w:val="24"/>
          <w:szCs w:val="24"/>
        </w:rPr>
      </w:pPr>
    </w:p>
    <w:p w14:paraId="3353C1FD" w14:textId="77777777" w:rsidR="00DE0B5B" w:rsidRPr="009D3BD0" w:rsidRDefault="00DE0B5B" w:rsidP="00CF22E5">
      <w:pPr>
        <w:spacing w:after="0" w:line="276" w:lineRule="auto"/>
        <w:rPr>
          <w:rFonts w:cstheme="minorHAnsi"/>
          <w:sz w:val="24"/>
          <w:szCs w:val="24"/>
        </w:rPr>
      </w:pPr>
    </w:p>
    <w:p w14:paraId="1ACFC244" w14:textId="6FAA150B" w:rsidR="007A2D0B" w:rsidRDefault="007A2D0B" w:rsidP="00CF22E5">
      <w:pPr>
        <w:pStyle w:val="Heading2"/>
        <w:numPr>
          <w:ilvl w:val="0"/>
          <w:numId w:val="24"/>
        </w:numPr>
        <w:spacing w:line="276" w:lineRule="auto"/>
        <w:rPr>
          <w:rFonts w:asciiTheme="minorHAnsi" w:hAnsiTheme="minorHAnsi" w:cstheme="minorHAnsi"/>
          <w:color w:val="C00000"/>
          <w:sz w:val="28"/>
          <w:szCs w:val="28"/>
        </w:rPr>
      </w:pPr>
      <w:bookmarkStart w:id="2" w:name="_Toc130806909"/>
      <w:bookmarkStart w:id="3" w:name="_Toc131609623"/>
      <w:r w:rsidRPr="009D3BD0">
        <w:rPr>
          <w:rFonts w:asciiTheme="minorHAnsi" w:hAnsiTheme="minorHAnsi" w:cstheme="minorHAnsi"/>
          <w:color w:val="C00000"/>
          <w:sz w:val="28"/>
          <w:szCs w:val="28"/>
        </w:rPr>
        <w:t>Recommendations</w:t>
      </w:r>
      <w:bookmarkEnd w:id="2"/>
      <w:bookmarkEnd w:id="3"/>
    </w:p>
    <w:p w14:paraId="6AF62ED8" w14:textId="77777777" w:rsidR="00F048F7" w:rsidRPr="00F048F7" w:rsidRDefault="00F048F7" w:rsidP="00DE0B5B">
      <w:pPr>
        <w:spacing w:after="0" w:line="276" w:lineRule="auto"/>
      </w:pPr>
    </w:p>
    <w:p w14:paraId="49D2EFA9" w14:textId="7CD232DA" w:rsidR="0099102D" w:rsidRDefault="0099102D" w:rsidP="0099102D">
      <w:pPr>
        <w:pStyle w:val="ListParagraph"/>
        <w:numPr>
          <w:ilvl w:val="0"/>
          <w:numId w:val="8"/>
        </w:numPr>
        <w:spacing w:after="0" w:line="276" w:lineRule="auto"/>
        <w:rPr>
          <w:rFonts w:cstheme="minorHAnsi"/>
          <w:sz w:val="24"/>
          <w:szCs w:val="24"/>
        </w:rPr>
      </w:pPr>
      <w:r w:rsidRPr="0099102D">
        <w:rPr>
          <w:rFonts w:cstheme="minorHAnsi"/>
          <w:sz w:val="24"/>
          <w:szCs w:val="24"/>
        </w:rPr>
        <w:t xml:space="preserve">China should </w:t>
      </w:r>
      <w:r>
        <w:rPr>
          <w:rFonts w:cstheme="minorHAnsi"/>
          <w:sz w:val="24"/>
          <w:szCs w:val="24"/>
        </w:rPr>
        <w:t xml:space="preserve">immediately </w:t>
      </w:r>
      <w:proofErr w:type="gramStart"/>
      <w:r w:rsidRPr="0099102D">
        <w:rPr>
          <w:rFonts w:cstheme="minorHAnsi"/>
          <w:sz w:val="24"/>
          <w:szCs w:val="24"/>
        </w:rPr>
        <w:t>close down</w:t>
      </w:r>
      <w:proofErr w:type="gramEnd"/>
      <w:r w:rsidRPr="0099102D">
        <w:rPr>
          <w:rFonts w:cstheme="minorHAnsi"/>
          <w:sz w:val="24"/>
          <w:szCs w:val="24"/>
        </w:rPr>
        <w:t xml:space="preserve"> all extrajudicial ‘vocational education and training centres</w:t>
      </w:r>
      <w:r>
        <w:rPr>
          <w:rFonts w:cstheme="minorHAnsi"/>
          <w:sz w:val="24"/>
          <w:szCs w:val="24"/>
        </w:rPr>
        <w:t>’</w:t>
      </w:r>
      <w:r w:rsidRPr="0099102D">
        <w:rPr>
          <w:rFonts w:cstheme="minorHAnsi"/>
          <w:sz w:val="24"/>
          <w:szCs w:val="24"/>
        </w:rPr>
        <w:t xml:space="preserve"> in X</w:t>
      </w:r>
      <w:r w:rsidR="00A15319">
        <w:rPr>
          <w:rFonts w:cstheme="minorHAnsi"/>
          <w:sz w:val="24"/>
          <w:szCs w:val="24"/>
        </w:rPr>
        <w:t>UAR</w:t>
      </w:r>
      <w:r w:rsidRPr="0099102D">
        <w:rPr>
          <w:rFonts w:cstheme="minorHAnsi"/>
          <w:sz w:val="24"/>
          <w:szCs w:val="24"/>
        </w:rPr>
        <w:t>.</w:t>
      </w:r>
      <w:r>
        <w:rPr>
          <w:rFonts w:cstheme="minorHAnsi"/>
          <w:sz w:val="24"/>
          <w:szCs w:val="24"/>
        </w:rPr>
        <w:t xml:space="preserve"> Women arbitrarily detained in these facilities should be immediately released and their families should be provided with information about their whereabouts and treatment. All instances of gender-based violence should be thoroughly investigated. </w:t>
      </w:r>
    </w:p>
    <w:p w14:paraId="57127A53" w14:textId="77777777" w:rsidR="008518AB" w:rsidRPr="0099102D" w:rsidRDefault="008518AB" w:rsidP="0099102D">
      <w:pPr>
        <w:spacing w:after="0" w:line="276" w:lineRule="auto"/>
        <w:rPr>
          <w:rFonts w:cstheme="minorHAnsi"/>
          <w:sz w:val="24"/>
          <w:szCs w:val="24"/>
        </w:rPr>
      </w:pPr>
    </w:p>
    <w:p w14:paraId="527424FC" w14:textId="661E59DE" w:rsidR="008518AB" w:rsidRPr="0099102D" w:rsidRDefault="00FB4843" w:rsidP="00CF22E5">
      <w:pPr>
        <w:pStyle w:val="ListParagraph"/>
        <w:numPr>
          <w:ilvl w:val="0"/>
          <w:numId w:val="8"/>
        </w:numPr>
        <w:spacing w:after="0" w:line="276" w:lineRule="auto"/>
        <w:rPr>
          <w:rFonts w:cstheme="minorHAnsi"/>
          <w:sz w:val="24"/>
          <w:szCs w:val="24"/>
        </w:rPr>
      </w:pPr>
      <w:r>
        <w:rPr>
          <w:rFonts w:cstheme="minorHAnsi"/>
          <w:sz w:val="24"/>
          <w:szCs w:val="24"/>
        </w:rPr>
        <w:t>All w</w:t>
      </w:r>
      <w:r w:rsidR="008518AB" w:rsidRPr="0099102D">
        <w:rPr>
          <w:rFonts w:cstheme="minorHAnsi"/>
          <w:sz w:val="24"/>
          <w:szCs w:val="24"/>
        </w:rPr>
        <w:t xml:space="preserve">omen </w:t>
      </w:r>
      <w:r w:rsidR="0099102D">
        <w:rPr>
          <w:rFonts w:cstheme="minorHAnsi"/>
          <w:sz w:val="24"/>
          <w:szCs w:val="24"/>
        </w:rPr>
        <w:t>h</w:t>
      </w:r>
      <w:r w:rsidR="008518AB" w:rsidRPr="0099102D">
        <w:rPr>
          <w:rFonts w:cstheme="minorHAnsi"/>
          <w:sz w:val="24"/>
          <w:szCs w:val="24"/>
        </w:rPr>
        <w:t xml:space="preserve">uman </w:t>
      </w:r>
      <w:r w:rsidR="0099102D">
        <w:rPr>
          <w:rFonts w:cstheme="minorHAnsi"/>
          <w:sz w:val="24"/>
          <w:szCs w:val="24"/>
        </w:rPr>
        <w:t>r</w:t>
      </w:r>
      <w:r w:rsidR="008518AB" w:rsidRPr="0099102D">
        <w:rPr>
          <w:rFonts w:cstheme="minorHAnsi"/>
          <w:sz w:val="24"/>
          <w:szCs w:val="24"/>
        </w:rPr>
        <w:t xml:space="preserve">ights </w:t>
      </w:r>
      <w:r w:rsidR="0099102D">
        <w:rPr>
          <w:rFonts w:cstheme="minorHAnsi"/>
          <w:sz w:val="24"/>
          <w:szCs w:val="24"/>
        </w:rPr>
        <w:t>d</w:t>
      </w:r>
      <w:r w:rsidR="008518AB" w:rsidRPr="0099102D">
        <w:rPr>
          <w:rFonts w:cstheme="minorHAnsi"/>
          <w:sz w:val="24"/>
          <w:szCs w:val="24"/>
        </w:rPr>
        <w:t>efenders</w:t>
      </w:r>
      <w:r w:rsidR="0099102D">
        <w:rPr>
          <w:rFonts w:cstheme="minorHAnsi"/>
          <w:sz w:val="24"/>
          <w:szCs w:val="24"/>
        </w:rPr>
        <w:t xml:space="preserve"> arbitrarily detained, without a fair trial,</w:t>
      </w:r>
      <w:r w:rsidR="008518AB" w:rsidRPr="0099102D">
        <w:rPr>
          <w:rFonts w:cstheme="minorHAnsi"/>
          <w:sz w:val="24"/>
          <w:szCs w:val="24"/>
        </w:rPr>
        <w:t xml:space="preserve"> should be released, </w:t>
      </w:r>
      <w:r w:rsidR="0099102D">
        <w:rPr>
          <w:rFonts w:cstheme="minorHAnsi"/>
          <w:sz w:val="24"/>
          <w:szCs w:val="24"/>
        </w:rPr>
        <w:t xml:space="preserve">and </w:t>
      </w:r>
      <w:r w:rsidR="008518AB" w:rsidRPr="0099102D">
        <w:rPr>
          <w:rFonts w:cstheme="minorHAnsi"/>
          <w:sz w:val="24"/>
          <w:szCs w:val="24"/>
        </w:rPr>
        <w:t xml:space="preserve">information of their whereabouts </w:t>
      </w:r>
      <w:r w:rsidR="0099102D">
        <w:rPr>
          <w:rFonts w:cstheme="minorHAnsi"/>
          <w:sz w:val="24"/>
          <w:szCs w:val="24"/>
        </w:rPr>
        <w:t xml:space="preserve">and treatment provided </w:t>
      </w:r>
      <w:r w:rsidR="008518AB" w:rsidRPr="0099102D">
        <w:rPr>
          <w:rFonts w:cstheme="minorHAnsi"/>
          <w:sz w:val="24"/>
          <w:szCs w:val="24"/>
        </w:rPr>
        <w:t xml:space="preserve">to </w:t>
      </w:r>
      <w:r w:rsidR="0099102D">
        <w:rPr>
          <w:rFonts w:cstheme="minorHAnsi"/>
          <w:sz w:val="24"/>
          <w:szCs w:val="24"/>
        </w:rPr>
        <w:t xml:space="preserve">relatives. </w:t>
      </w:r>
    </w:p>
    <w:p w14:paraId="398786D5" w14:textId="77777777" w:rsidR="008518AB" w:rsidRPr="001A04DE" w:rsidRDefault="008518AB" w:rsidP="00CF22E5">
      <w:pPr>
        <w:pStyle w:val="ListParagraph"/>
        <w:spacing w:after="0" w:line="276" w:lineRule="auto"/>
        <w:rPr>
          <w:rFonts w:cstheme="minorHAnsi"/>
          <w:sz w:val="24"/>
          <w:szCs w:val="24"/>
        </w:rPr>
      </w:pPr>
    </w:p>
    <w:p w14:paraId="0338D4CC" w14:textId="4AB6FCFD" w:rsidR="008518AB" w:rsidRDefault="001A04DE" w:rsidP="00FC4E79">
      <w:pPr>
        <w:pStyle w:val="ListParagraph"/>
        <w:numPr>
          <w:ilvl w:val="0"/>
          <w:numId w:val="8"/>
        </w:numPr>
        <w:spacing w:after="0" w:line="276" w:lineRule="auto"/>
        <w:rPr>
          <w:rFonts w:cstheme="minorHAnsi"/>
          <w:sz w:val="24"/>
          <w:szCs w:val="24"/>
        </w:rPr>
      </w:pPr>
      <w:r w:rsidRPr="001A04DE">
        <w:rPr>
          <w:rFonts w:cstheme="minorHAnsi"/>
          <w:sz w:val="24"/>
          <w:szCs w:val="24"/>
        </w:rPr>
        <w:t>China should enable independent, external monitoring of all detention facilities to ensure that women are de</w:t>
      </w:r>
      <w:r>
        <w:rPr>
          <w:rFonts w:cstheme="minorHAnsi"/>
          <w:sz w:val="24"/>
          <w:szCs w:val="24"/>
        </w:rPr>
        <w:t xml:space="preserve">prived of their liberty </w:t>
      </w:r>
      <w:r w:rsidRPr="001A04DE">
        <w:rPr>
          <w:rFonts w:cstheme="minorHAnsi"/>
          <w:sz w:val="24"/>
          <w:szCs w:val="24"/>
        </w:rPr>
        <w:t>in line with the</w:t>
      </w:r>
      <w:r w:rsidR="00FB4843">
        <w:rPr>
          <w:rFonts w:cstheme="minorHAnsi"/>
          <w:sz w:val="24"/>
          <w:szCs w:val="24"/>
        </w:rPr>
        <w:t xml:space="preserve"> </w:t>
      </w:r>
      <w:r w:rsidRPr="001A04DE">
        <w:rPr>
          <w:rFonts w:cstheme="minorHAnsi"/>
          <w:sz w:val="24"/>
          <w:szCs w:val="24"/>
        </w:rPr>
        <w:t xml:space="preserve">Bangkok Rules. </w:t>
      </w:r>
      <w:r>
        <w:rPr>
          <w:rFonts w:cstheme="minorHAnsi"/>
          <w:sz w:val="24"/>
          <w:szCs w:val="24"/>
        </w:rPr>
        <w:t>This includes women detained in pre-trial detention centres, prisons, administrative detention facilities, ‘residential surveillance at a designated location’ (RSDL) and</w:t>
      </w:r>
      <w:r w:rsidRPr="001A04DE">
        <w:rPr>
          <w:rFonts w:cstheme="minorHAnsi"/>
          <w:sz w:val="24"/>
          <w:szCs w:val="24"/>
        </w:rPr>
        <w:t>, pending their abolition, the</w:t>
      </w:r>
      <w:r>
        <w:rPr>
          <w:rFonts w:cstheme="minorHAnsi"/>
          <w:sz w:val="24"/>
          <w:szCs w:val="24"/>
        </w:rPr>
        <w:t xml:space="preserve"> </w:t>
      </w:r>
      <w:r w:rsidRPr="001A04DE">
        <w:rPr>
          <w:rFonts w:cstheme="minorHAnsi"/>
          <w:sz w:val="24"/>
          <w:szCs w:val="24"/>
        </w:rPr>
        <w:t xml:space="preserve">extrajudicial ‘vocational education and training centres’ in </w:t>
      </w:r>
      <w:r w:rsidR="0099102D">
        <w:rPr>
          <w:rFonts w:cstheme="minorHAnsi"/>
          <w:sz w:val="24"/>
          <w:szCs w:val="24"/>
        </w:rPr>
        <w:t>the</w:t>
      </w:r>
      <w:r w:rsidRPr="001A04DE">
        <w:rPr>
          <w:rFonts w:cstheme="minorHAnsi"/>
          <w:sz w:val="24"/>
          <w:szCs w:val="24"/>
        </w:rPr>
        <w:t xml:space="preserve"> Uyghur Region. This will help prevent torture and ill-treatment. </w:t>
      </w:r>
    </w:p>
    <w:p w14:paraId="6CC26F03" w14:textId="77777777" w:rsidR="00FC4E79" w:rsidRPr="00FC4E79" w:rsidRDefault="00FC4E79" w:rsidP="00FC4E79">
      <w:pPr>
        <w:pStyle w:val="ListParagraph"/>
        <w:rPr>
          <w:rFonts w:cstheme="minorHAnsi"/>
          <w:sz w:val="24"/>
          <w:szCs w:val="24"/>
        </w:rPr>
      </w:pPr>
    </w:p>
    <w:p w14:paraId="7C8A9D53" w14:textId="36388361" w:rsidR="00FC4E79" w:rsidRPr="00FC4E79" w:rsidRDefault="00FC4E79" w:rsidP="00FC4E79">
      <w:pPr>
        <w:pStyle w:val="ListParagraph"/>
        <w:numPr>
          <w:ilvl w:val="0"/>
          <w:numId w:val="8"/>
        </w:numPr>
        <w:spacing w:after="0" w:line="276" w:lineRule="auto"/>
        <w:rPr>
          <w:rFonts w:cstheme="minorHAnsi"/>
          <w:sz w:val="24"/>
          <w:szCs w:val="24"/>
        </w:rPr>
      </w:pPr>
      <w:r>
        <w:rPr>
          <w:rFonts w:cstheme="minorHAnsi"/>
          <w:sz w:val="24"/>
          <w:szCs w:val="24"/>
        </w:rPr>
        <w:t xml:space="preserve">Revise prison and detention centre laws and regulations to improve conditions including access to healthcare, </w:t>
      </w:r>
      <w:r w:rsidR="00FB4843">
        <w:rPr>
          <w:rFonts w:cstheme="minorHAnsi"/>
          <w:sz w:val="24"/>
          <w:szCs w:val="24"/>
        </w:rPr>
        <w:t xml:space="preserve">and </w:t>
      </w:r>
      <w:r>
        <w:rPr>
          <w:rFonts w:cstheme="minorHAnsi"/>
          <w:sz w:val="24"/>
          <w:szCs w:val="24"/>
        </w:rPr>
        <w:t>adequate nutrition.</w:t>
      </w:r>
    </w:p>
    <w:p w14:paraId="11FBA920" w14:textId="4EEE1C0F" w:rsidR="008518AB" w:rsidRPr="00D25A84" w:rsidRDefault="008518AB" w:rsidP="00CF22E5">
      <w:pPr>
        <w:pStyle w:val="ListParagraph"/>
        <w:spacing w:after="0" w:line="276" w:lineRule="auto"/>
        <w:rPr>
          <w:rFonts w:cstheme="minorHAnsi"/>
          <w:sz w:val="24"/>
          <w:szCs w:val="24"/>
          <w:highlight w:val="yellow"/>
        </w:rPr>
      </w:pPr>
    </w:p>
    <w:p w14:paraId="4BB1BBF2" w14:textId="26769B2B" w:rsidR="001A04DE" w:rsidRPr="00FC4E79" w:rsidRDefault="00E549DC" w:rsidP="001A04DE">
      <w:pPr>
        <w:pStyle w:val="ListParagraph"/>
        <w:numPr>
          <w:ilvl w:val="0"/>
          <w:numId w:val="8"/>
        </w:numPr>
        <w:spacing w:after="0" w:line="276" w:lineRule="auto"/>
        <w:rPr>
          <w:rFonts w:cstheme="minorHAnsi"/>
          <w:sz w:val="24"/>
          <w:szCs w:val="24"/>
        </w:rPr>
      </w:pPr>
      <w:r w:rsidRPr="00FC4E79">
        <w:rPr>
          <w:rFonts w:cstheme="minorHAnsi"/>
          <w:sz w:val="24"/>
          <w:szCs w:val="24"/>
        </w:rPr>
        <w:t xml:space="preserve">China should provide </w:t>
      </w:r>
      <w:r w:rsidR="001A04DE" w:rsidRPr="00FC4E79">
        <w:rPr>
          <w:rFonts w:cstheme="minorHAnsi"/>
          <w:sz w:val="24"/>
          <w:szCs w:val="24"/>
        </w:rPr>
        <w:t>timely data on</w:t>
      </w:r>
      <w:r w:rsidRPr="00FC4E79">
        <w:rPr>
          <w:rFonts w:cstheme="minorHAnsi"/>
          <w:sz w:val="24"/>
          <w:szCs w:val="24"/>
        </w:rPr>
        <w:t xml:space="preserve"> </w:t>
      </w:r>
      <w:r w:rsidR="001A04DE" w:rsidRPr="00FC4E79">
        <w:rPr>
          <w:rFonts w:cstheme="minorHAnsi"/>
          <w:sz w:val="24"/>
          <w:szCs w:val="24"/>
        </w:rPr>
        <w:t xml:space="preserve">all </w:t>
      </w:r>
      <w:r w:rsidRPr="00FC4E79">
        <w:rPr>
          <w:rFonts w:cstheme="minorHAnsi"/>
          <w:sz w:val="24"/>
          <w:szCs w:val="24"/>
        </w:rPr>
        <w:t>women deprived of their liberty</w:t>
      </w:r>
      <w:r w:rsidR="001A04DE" w:rsidRPr="00FC4E79">
        <w:rPr>
          <w:rFonts w:cstheme="minorHAnsi"/>
          <w:sz w:val="24"/>
          <w:szCs w:val="24"/>
        </w:rPr>
        <w:t>, disaggregated by age, ethnic origin, type of facility, reason for detention and length of detention</w:t>
      </w:r>
      <w:r w:rsidRPr="00FC4E79">
        <w:rPr>
          <w:rFonts w:cstheme="minorHAnsi"/>
          <w:sz w:val="24"/>
          <w:szCs w:val="24"/>
        </w:rPr>
        <w:t xml:space="preserve">. </w:t>
      </w:r>
      <w:r w:rsidR="00FC4E79" w:rsidRPr="00FC4E79">
        <w:rPr>
          <w:rFonts w:cstheme="minorHAnsi"/>
          <w:sz w:val="24"/>
          <w:szCs w:val="24"/>
        </w:rPr>
        <w:t xml:space="preserve">This includes the treatment and detention of sex workers since the abolition of the ‘custody and education’ system. </w:t>
      </w:r>
    </w:p>
    <w:p w14:paraId="7C8410CC" w14:textId="77777777" w:rsidR="001A04DE" w:rsidRPr="00FC4E79" w:rsidRDefault="001A04DE" w:rsidP="001A04DE">
      <w:pPr>
        <w:pStyle w:val="ListParagraph"/>
        <w:rPr>
          <w:rFonts w:cstheme="minorHAnsi"/>
          <w:sz w:val="24"/>
          <w:szCs w:val="24"/>
        </w:rPr>
      </w:pPr>
    </w:p>
    <w:p w14:paraId="0FBE96B8" w14:textId="2436D4C5" w:rsidR="00E549DC" w:rsidRPr="00FC4E79" w:rsidRDefault="00A15319" w:rsidP="001A04DE">
      <w:pPr>
        <w:pStyle w:val="ListParagraph"/>
        <w:numPr>
          <w:ilvl w:val="0"/>
          <w:numId w:val="8"/>
        </w:numPr>
        <w:spacing w:after="0" w:line="276" w:lineRule="auto"/>
        <w:rPr>
          <w:rFonts w:cstheme="minorHAnsi"/>
          <w:sz w:val="24"/>
          <w:szCs w:val="24"/>
        </w:rPr>
      </w:pPr>
      <w:r>
        <w:rPr>
          <w:rFonts w:cstheme="minorHAnsi"/>
          <w:sz w:val="24"/>
          <w:szCs w:val="24"/>
        </w:rPr>
        <w:t>E</w:t>
      </w:r>
      <w:r w:rsidR="001A04DE" w:rsidRPr="00FC4E79">
        <w:rPr>
          <w:rFonts w:cstheme="minorHAnsi"/>
          <w:sz w:val="24"/>
          <w:szCs w:val="24"/>
        </w:rPr>
        <w:t>stablish a system to regularly collect, analyse and publish statistical data on the number of complaints about all forms of gender-based violence against women</w:t>
      </w:r>
      <w:r>
        <w:rPr>
          <w:rFonts w:cstheme="minorHAnsi"/>
          <w:sz w:val="24"/>
          <w:szCs w:val="24"/>
        </w:rPr>
        <w:t xml:space="preserve"> deprived of their liberty</w:t>
      </w:r>
      <w:r w:rsidR="001A04DE" w:rsidRPr="00FC4E79">
        <w:rPr>
          <w:rFonts w:cstheme="minorHAnsi"/>
          <w:sz w:val="24"/>
          <w:szCs w:val="24"/>
        </w:rPr>
        <w:t xml:space="preserve">, </w:t>
      </w:r>
      <w:r w:rsidR="00E549DC" w:rsidRPr="00FC4E79">
        <w:rPr>
          <w:rFonts w:cstheme="minorHAnsi"/>
          <w:sz w:val="24"/>
          <w:szCs w:val="24"/>
        </w:rPr>
        <w:t>in line with CEDAW</w:t>
      </w:r>
      <w:r w:rsidR="001A04DE" w:rsidRPr="00FC4E79">
        <w:rPr>
          <w:rFonts w:cstheme="minorHAnsi"/>
          <w:sz w:val="24"/>
          <w:szCs w:val="24"/>
        </w:rPr>
        <w:t xml:space="preserve"> general recommendation No. 35. </w:t>
      </w:r>
    </w:p>
    <w:p w14:paraId="34EE8844" w14:textId="77777777" w:rsidR="00FC4E79" w:rsidRDefault="00FC4E79">
      <w:pPr>
        <w:rPr>
          <w:rFonts w:eastAsiaTheme="majorEastAsia" w:cstheme="minorHAnsi"/>
          <w:color w:val="C00000"/>
          <w:sz w:val="28"/>
          <w:szCs w:val="28"/>
        </w:rPr>
      </w:pPr>
      <w:bookmarkStart w:id="4" w:name="_Toc131609624"/>
      <w:r>
        <w:rPr>
          <w:rFonts w:cstheme="minorHAnsi"/>
          <w:color w:val="C00000"/>
          <w:sz w:val="28"/>
          <w:szCs w:val="28"/>
        </w:rPr>
        <w:br w:type="page"/>
      </w:r>
    </w:p>
    <w:p w14:paraId="19EE6CE1" w14:textId="2F2B8DE0" w:rsidR="00E33448" w:rsidRDefault="00E33448" w:rsidP="00CF22E5">
      <w:pPr>
        <w:pStyle w:val="Heading2"/>
        <w:numPr>
          <w:ilvl w:val="0"/>
          <w:numId w:val="24"/>
        </w:numPr>
        <w:spacing w:line="276" w:lineRule="auto"/>
        <w:rPr>
          <w:rFonts w:asciiTheme="minorHAnsi" w:hAnsiTheme="minorHAnsi" w:cstheme="minorHAnsi"/>
          <w:color w:val="C00000"/>
          <w:sz w:val="28"/>
          <w:szCs w:val="28"/>
        </w:rPr>
      </w:pPr>
      <w:r w:rsidRPr="009D3BD0">
        <w:rPr>
          <w:rFonts w:asciiTheme="minorHAnsi" w:hAnsiTheme="minorHAnsi" w:cstheme="minorHAnsi"/>
          <w:color w:val="C00000"/>
          <w:sz w:val="28"/>
          <w:szCs w:val="28"/>
        </w:rPr>
        <w:lastRenderedPageBreak/>
        <w:t>General Environment</w:t>
      </w:r>
      <w:bookmarkEnd w:id="4"/>
      <w:r w:rsidRPr="009D3BD0">
        <w:rPr>
          <w:rFonts w:asciiTheme="minorHAnsi" w:hAnsiTheme="minorHAnsi" w:cstheme="minorHAnsi"/>
          <w:color w:val="C00000"/>
          <w:sz w:val="28"/>
          <w:szCs w:val="28"/>
        </w:rPr>
        <w:t xml:space="preserve"> </w:t>
      </w:r>
    </w:p>
    <w:p w14:paraId="413DC293" w14:textId="77777777" w:rsidR="002A7723" w:rsidRPr="002A7723" w:rsidRDefault="002A7723" w:rsidP="00CF22E5">
      <w:pPr>
        <w:spacing w:line="276" w:lineRule="auto"/>
      </w:pPr>
    </w:p>
    <w:p w14:paraId="4111C1C1" w14:textId="2BEA16DA" w:rsidR="00893397" w:rsidRDefault="00893397" w:rsidP="00893397">
      <w:pPr>
        <w:pStyle w:val="ListParagraph"/>
        <w:numPr>
          <w:ilvl w:val="0"/>
          <w:numId w:val="39"/>
        </w:numPr>
        <w:spacing w:after="0" w:line="276" w:lineRule="auto"/>
        <w:rPr>
          <w:rFonts w:cstheme="minorHAnsi"/>
          <w:sz w:val="24"/>
          <w:szCs w:val="24"/>
        </w:rPr>
      </w:pPr>
      <w:r w:rsidRPr="00893397">
        <w:rPr>
          <w:rFonts w:cstheme="minorHAnsi"/>
          <w:sz w:val="24"/>
          <w:szCs w:val="24"/>
        </w:rPr>
        <w:t xml:space="preserve">Detention of women in China must be understood within the political and legal context. </w:t>
      </w:r>
      <w:r>
        <w:rPr>
          <w:rFonts w:cstheme="minorHAnsi"/>
          <w:sz w:val="24"/>
          <w:szCs w:val="24"/>
        </w:rPr>
        <w:t xml:space="preserve">The Chinese Communist Party (CCP), under Party Secretary Xi Jinping, oversees the functioning of the institutions of the police, procuratorate (prosecution) and the courts. </w:t>
      </w:r>
      <w:r w:rsidRPr="00893397">
        <w:rPr>
          <w:rFonts w:cstheme="minorHAnsi"/>
          <w:sz w:val="24"/>
          <w:szCs w:val="24"/>
        </w:rPr>
        <w:t>The interests of the Chinese state and the</w:t>
      </w:r>
      <w:r w:rsidR="00BC497E">
        <w:rPr>
          <w:rFonts w:cstheme="minorHAnsi"/>
          <w:sz w:val="24"/>
          <w:szCs w:val="24"/>
        </w:rPr>
        <w:t xml:space="preserve"> CCP </w:t>
      </w:r>
      <w:r w:rsidRPr="00893397">
        <w:rPr>
          <w:rFonts w:cstheme="minorHAnsi"/>
          <w:sz w:val="24"/>
          <w:szCs w:val="24"/>
        </w:rPr>
        <w:t>influence al</w:t>
      </w:r>
      <w:r>
        <w:rPr>
          <w:rFonts w:cstheme="minorHAnsi"/>
          <w:sz w:val="24"/>
          <w:szCs w:val="24"/>
        </w:rPr>
        <w:t xml:space="preserve">l </w:t>
      </w:r>
      <w:r w:rsidRPr="00893397">
        <w:rPr>
          <w:rFonts w:cstheme="minorHAnsi"/>
          <w:sz w:val="24"/>
          <w:szCs w:val="24"/>
        </w:rPr>
        <w:t>aspects of governance, including the legal system.</w:t>
      </w:r>
      <w:r w:rsidR="00BC497E">
        <w:rPr>
          <w:rFonts w:cstheme="minorHAnsi"/>
          <w:sz w:val="24"/>
          <w:szCs w:val="24"/>
        </w:rPr>
        <w:t xml:space="preserve"> The judiciary is not independent.</w:t>
      </w:r>
    </w:p>
    <w:p w14:paraId="475D2ADE" w14:textId="77777777" w:rsidR="00935C22" w:rsidRDefault="00935C22" w:rsidP="00935C22">
      <w:pPr>
        <w:pStyle w:val="ListParagraph"/>
        <w:spacing w:after="0" w:line="276" w:lineRule="auto"/>
        <w:rPr>
          <w:rFonts w:cstheme="minorHAnsi"/>
          <w:sz w:val="24"/>
          <w:szCs w:val="24"/>
        </w:rPr>
      </w:pPr>
    </w:p>
    <w:p w14:paraId="287E6EBD" w14:textId="557CDC82" w:rsidR="00893397" w:rsidRPr="00D961DC" w:rsidRDefault="00BC497E" w:rsidP="00041775">
      <w:pPr>
        <w:pStyle w:val="ListParagraph"/>
        <w:numPr>
          <w:ilvl w:val="0"/>
          <w:numId w:val="39"/>
        </w:numPr>
        <w:spacing w:after="0" w:line="276" w:lineRule="auto"/>
        <w:rPr>
          <w:rFonts w:cstheme="minorHAnsi"/>
          <w:sz w:val="24"/>
          <w:szCs w:val="24"/>
        </w:rPr>
      </w:pPr>
      <w:r>
        <w:rPr>
          <w:rFonts w:cstheme="minorHAnsi"/>
          <w:sz w:val="24"/>
          <w:szCs w:val="24"/>
        </w:rPr>
        <w:t>The deprivation of liberty</w:t>
      </w:r>
      <w:r w:rsidRPr="00D961DC">
        <w:rPr>
          <w:rFonts w:cstheme="minorHAnsi"/>
          <w:sz w:val="24"/>
          <w:szCs w:val="24"/>
        </w:rPr>
        <w:t xml:space="preserve"> </w:t>
      </w:r>
      <w:r w:rsidR="00935C22" w:rsidRPr="00D961DC">
        <w:rPr>
          <w:rFonts w:cstheme="minorHAnsi"/>
          <w:sz w:val="24"/>
          <w:szCs w:val="24"/>
        </w:rPr>
        <w:t>is used as a tool by the state to engender fear. Women can be subject to detention under the criminal legal system as well as extrajudicially in a system of unofficial places with</w:t>
      </w:r>
      <w:r w:rsidR="005B0016" w:rsidRPr="00D961DC">
        <w:rPr>
          <w:rFonts w:cstheme="minorHAnsi"/>
          <w:sz w:val="24"/>
          <w:szCs w:val="24"/>
        </w:rPr>
        <w:t>out</w:t>
      </w:r>
      <w:r w:rsidR="00935C22" w:rsidRPr="00D961DC">
        <w:rPr>
          <w:rFonts w:cstheme="minorHAnsi"/>
          <w:sz w:val="24"/>
          <w:szCs w:val="24"/>
        </w:rPr>
        <w:t xml:space="preserve"> oversight or official regulation. </w:t>
      </w:r>
      <w:r w:rsidR="00041775" w:rsidRPr="00041775">
        <w:rPr>
          <w:rFonts w:cstheme="minorHAnsi"/>
          <w:sz w:val="24"/>
          <w:szCs w:val="24"/>
        </w:rPr>
        <w:t xml:space="preserve">Detention </w:t>
      </w:r>
      <w:r>
        <w:rPr>
          <w:rFonts w:cstheme="minorHAnsi"/>
          <w:sz w:val="24"/>
          <w:szCs w:val="24"/>
        </w:rPr>
        <w:t>may be used</w:t>
      </w:r>
      <w:r w:rsidR="00041775" w:rsidRPr="00041775">
        <w:rPr>
          <w:rFonts w:cstheme="minorHAnsi"/>
          <w:sz w:val="24"/>
          <w:szCs w:val="24"/>
        </w:rPr>
        <w:t xml:space="preserve"> to carry out ‘re-education’, forced labour, and to punish.</w:t>
      </w:r>
    </w:p>
    <w:p w14:paraId="7839F5D1" w14:textId="77777777" w:rsidR="00893397" w:rsidRPr="00D961DC" w:rsidRDefault="00893397" w:rsidP="00893397">
      <w:pPr>
        <w:pStyle w:val="ListParagraph"/>
        <w:spacing w:after="0" w:line="276" w:lineRule="auto"/>
        <w:rPr>
          <w:rFonts w:cstheme="minorHAnsi"/>
          <w:sz w:val="24"/>
          <w:szCs w:val="24"/>
        </w:rPr>
      </w:pPr>
    </w:p>
    <w:p w14:paraId="02444686" w14:textId="32245107" w:rsidR="00D961DC" w:rsidRPr="00D961DC" w:rsidRDefault="00D961DC" w:rsidP="00D961DC">
      <w:pPr>
        <w:pStyle w:val="ListParagraph"/>
        <w:numPr>
          <w:ilvl w:val="0"/>
          <w:numId w:val="39"/>
        </w:numPr>
        <w:spacing w:after="0" w:line="276" w:lineRule="auto"/>
        <w:rPr>
          <w:rFonts w:cstheme="minorHAnsi"/>
          <w:sz w:val="24"/>
          <w:szCs w:val="24"/>
        </w:rPr>
      </w:pPr>
      <w:r w:rsidRPr="00D961DC">
        <w:rPr>
          <w:rFonts w:cstheme="minorHAnsi"/>
          <w:sz w:val="24"/>
          <w:szCs w:val="24"/>
        </w:rPr>
        <w:t xml:space="preserve">Civil society, including human rights defenders, </w:t>
      </w:r>
      <w:proofErr w:type="gramStart"/>
      <w:r w:rsidRPr="00D961DC">
        <w:rPr>
          <w:rFonts w:cstheme="minorHAnsi"/>
          <w:sz w:val="24"/>
          <w:szCs w:val="24"/>
        </w:rPr>
        <w:t>NGOs</w:t>
      </w:r>
      <w:proofErr w:type="gramEnd"/>
      <w:r w:rsidRPr="00D961DC">
        <w:rPr>
          <w:rFonts w:cstheme="minorHAnsi"/>
          <w:sz w:val="24"/>
          <w:szCs w:val="24"/>
        </w:rPr>
        <w:t xml:space="preserve"> and journalists, have been increasingly repressed by the Chinese state. They face censorship online, harassment and detention for promoting human rights including the rights of women.</w:t>
      </w:r>
      <w:r w:rsidR="00AD5384">
        <w:rPr>
          <w:rStyle w:val="FootnoteReference"/>
          <w:rFonts w:cstheme="minorHAnsi"/>
          <w:sz w:val="24"/>
          <w:szCs w:val="24"/>
        </w:rPr>
        <w:footnoteReference w:id="1"/>
      </w:r>
      <w:r w:rsidRPr="00D961DC">
        <w:rPr>
          <w:rFonts w:cstheme="minorHAnsi"/>
          <w:sz w:val="24"/>
          <w:szCs w:val="24"/>
        </w:rPr>
        <w:t xml:space="preserve"> </w:t>
      </w:r>
    </w:p>
    <w:p w14:paraId="3A1A4F0E" w14:textId="77777777" w:rsidR="00D961DC" w:rsidRPr="00D961DC" w:rsidRDefault="00D961DC" w:rsidP="00D961DC">
      <w:pPr>
        <w:pStyle w:val="ListParagraph"/>
        <w:spacing w:after="0" w:line="276" w:lineRule="auto"/>
        <w:rPr>
          <w:rFonts w:cstheme="minorHAnsi"/>
          <w:sz w:val="24"/>
          <w:szCs w:val="24"/>
        </w:rPr>
      </w:pPr>
    </w:p>
    <w:p w14:paraId="10B851E3" w14:textId="384BC235" w:rsidR="00893397" w:rsidRDefault="00935C22" w:rsidP="00A401A5">
      <w:pPr>
        <w:pStyle w:val="ListParagraph"/>
        <w:numPr>
          <w:ilvl w:val="0"/>
          <w:numId w:val="39"/>
        </w:numPr>
        <w:spacing w:after="0" w:line="276" w:lineRule="auto"/>
        <w:rPr>
          <w:rFonts w:cstheme="minorHAnsi"/>
          <w:sz w:val="24"/>
          <w:szCs w:val="24"/>
        </w:rPr>
      </w:pPr>
      <w:r w:rsidRPr="00D961DC">
        <w:rPr>
          <w:rFonts w:cstheme="minorHAnsi"/>
          <w:sz w:val="24"/>
          <w:szCs w:val="24"/>
        </w:rPr>
        <w:t xml:space="preserve">Lawyers face harassment and the threat of detention from authorities when taking cases </w:t>
      </w:r>
      <w:r w:rsidR="00D961DC" w:rsidRPr="00D961DC">
        <w:rPr>
          <w:rFonts w:cstheme="minorHAnsi"/>
          <w:sz w:val="24"/>
          <w:szCs w:val="24"/>
        </w:rPr>
        <w:t>which are considered politically sensitive</w:t>
      </w:r>
      <w:r w:rsidR="00D961DC">
        <w:rPr>
          <w:rFonts w:cstheme="minorHAnsi"/>
          <w:sz w:val="24"/>
          <w:szCs w:val="24"/>
        </w:rPr>
        <w:t xml:space="preserve">. </w:t>
      </w:r>
      <w:r w:rsidR="006E4D27">
        <w:rPr>
          <w:rFonts w:cstheme="minorHAnsi"/>
          <w:sz w:val="24"/>
          <w:szCs w:val="24"/>
        </w:rPr>
        <w:t>Under Chinese law w</w:t>
      </w:r>
      <w:r w:rsidR="00D961DC">
        <w:rPr>
          <w:rFonts w:cstheme="minorHAnsi"/>
          <w:sz w:val="24"/>
          <w:szCs w:val="24"/>
        </w:rPr>
        <w:t>omen detained in the criminal system have</w:t>
      </w:r>
      <w:r w:rsidR="00447CF9">
        <w:rPr>
          <w:rFonts w:cstheme="minorHAnsi"/>
          <w:sz w:val="24"/>
          <w:szCs w:val="24"/>
        </w:rPr>
        <w:t xml:space="preserve"> the</w:t>
      </w:r>
      <w:r w:rsidR="00D961DC">
        <w:rPr>
          <w:rFonts w:cstheme="minorHAnsi"/>
          <w:sz w:val="24"/>
          <w:szCs w:val="24"/>
        </w:rPr>
        <w:t xml:space="preserve"> right to access legal defence</w:t>
      </w:r>
      <w:r w:rsidR="00447CF9">
        <w:rPr>
          <w:rFonts w:cstheme="minorHAnsi"/>
          <w:sz w:val="24"/>
          <w:szCs w:val="24"/>
        </w:rPr>
        <w:t xml:space="preserve"> at certain stages of proceedings but in practice this right is not guaranteed</w:t>
      </w:r>
      <w:r w:rsidR="00D961DC">
        <w:rPr>
          <w:rFonts w:cstheme="minorHAnsi"/>
          <w:sz w:val="24"/>
          <w:szCs w:val="24"/>
        </w:rPr>
        <w:t>.</w:t>
      </w:r>
      <w:r w:rsidR="00AD5384">
        <w:rPr>
          <w:rStyle w:val="FootnoteReference"/>
          <w:rFonts w:cstheme="minorHAnsi"/>
          <w:sz w:val="24"/>
          <w:szCs w:val="24"/>
        </w:rPr>
        <w:footnoteReference w:id="2"/>
      </w:r>
      <w:r w:rsidR="00D961DC" w:rsidRPr="00D961DC">
        <w:rPr>
          <w:rFonts w:cstheme="minorHAnsi"/>
          <w:sz w:val="24"/>
          <w:szCs w:val="24"/>
        </w:rPr>
        <w:t xml:space="preserve"> </w:t>
      </w:r>
      <w:r w:rsidR="00A401A5" w:rsidRPr="00A401A5">
        <w:rPr>
          <w:rFonts w:cstheme="minorHAnsi"/>
          <w:sz w:val="24"/>
          <w:szCs w:val="24"/>
        </w:rPr>
        <w:t>Women detained in unofficial and extra-legal forms of detention have no access to a lawyer</w:t>
      </w:r>
      <w:r w:rsidR="006E4D27">
        <w:rPr>
          <w:rFonts w:cstheme="minorHAnsi"/>
          <w:sz w:val="24"/>
          <w:szCs w:val="24"/>
        </w:rPr>
        <w:t>.</w:t>
      </w:r>
    </w:p>
    <w:p w14:paraId="18549627" w14:textId="77777777" w:rsidR="00447CF9" w:rsidRDefault="00447CF9" w:rsidP="00447CF9">
      <w:pPr>
        <w:pStyle w:val="ListParagraph"/>
        <w:spacing w:after="0" w:line="276" w:lineRule="auto"/>
        <w:rPr>
          <w:rFonts w:cstheme="minorHAnsi"/>
          <w:sz w:val="24"/>
          <w:szCs w:val="24"/>
        </w:rPr>
      </w:pPr>
    </w:p>
    <w:p w14:paraId="30D65E87" w14:textId="7E46A140" w:rsidR="00447CF9" w:rsidRPr="00447CF9" w:rsidRDefault="00D16858" w:rsidP="00041775">
      <w:pPr>
        <w:pStyle w:val="ListParagraph"/>
        <w:numPr>
          <w:ilvl w:val="0"/>
          <w:numId w:val="39"/>
        </w:numPr>
        <w:spacing w:after="0" w:line="276" w:lineRule="auto"/>
        <w:rPr>
          <w:rFonts w:cstheme="minorHAnsi"/>
          <w:sz w:val="24"/>
          <w:szCs w:val="24"/>
        </w:rPr>
      </w:pPr>
      <w:r>
        <w:rPr>
          <w:rFonts w:cstheme="minorHAnsi"/>
          <w:sz w:val="24"/>
          <w:szCs w:val="24"/>
        </w:rPr>
        <w:t>Uyghur</w:t>
      </w:r>
      <w:r w:rsidR="0097378F">
        <w:rPr>
          <w:rFonts w:cstheme="minorHAnsi"/>
          <w:sz w:val="24"/>
          <w:szCs w:val="24"/>
        </w:rPr>
        <w:t xml:space="preserve"> </w:t>
      </w:r>
      <w:r>
        <w:rPr>
          <w:rFonts w:cstheme="minorHAnsi"/>
          <w:sz w:val="24"/>
          <w:szCs w:val="24"/>
        </w:rPr>
        <w:t>and other ethnic Turkic</w:t>
      </w:r>
      <w:r w:rsidR="00AC3AC1">
        <w:rPr>
          <w:rFonts w:cstheme="minorHAnsi"/>
          <w:sz w:val="24"/>
          <w:szCs w:val="24"/>
        </w:rPr>
        <w:t>-speaking</w:t>
      </w:r>
      <w:r>
        <w:rPr>
          <w:rFonts w:cstheme="minorHAnsi"/>
          <w:sz w:val="24"/>
          <w:szCs w:val="24"/>
        </w:rPr>
        <w:t xml:space="preserve"> Muslim women in the XUAR </w:t>
      </w:r>
      <w:r w:rsidR="00BC497E">
        <w:rPr>
          <w:rFonts w:cstheme="minorHAnsi"/>
          <w:sz w:val="24"/>
          <w:szCs w:val="24"/>
        </w:rPr>
        <w:t xml:space="preserve">experience racial </w:t>
      </w:r>
      <w:r>
        <w:rPr>
          <w:rFonts w:cstheme="minorHAnsi"/>
          <w:sz w:val="24"/>
          <w:szCs w:val="24"/>
        </w:rPr>
        <w:t xml:space="preserve">discrimination. </w:t>
      </w:r>
      <w:r w:rsidR="00041775">
        <w:rPr>
          <w:rFonts w:cstheme="minorHAnsi"/>
          <w:sz w:val="24"/>
          <w:szCs w:val="24"/>
        </w:rPr>
        <w:t>Since 2017, the Chinese state has subjected hundreds of thousands of Uyghurs, and other Turkic-speaking Muslims, including women</w:t>
      </w:r>
      <w:r>
        <w:rPr>
          <w:rFonts w:cstheme="minorHAnsi"/>
          <w:sz w:val="24"/>
          <w:szCs w:val="24"/>
        </w:rPr>
        <w:t>,</w:t>
      </w:r>
      <w:r w:rsidR="00041775">
        <w:rPr>
          <w:rFonts w:cstheme="minorHAnsi"/>
          <w:sz w:val="24"/>
          <w:szCs w:val="24"/>
        </w:rPr>
        <w:t xml:space="preserve"> to</w:t>
      </w:r>
      <w:r w:rsidR="00041775" w:rsidRPr="00041775">
        <w:rPr>
          <w:rFonts w:ascii="Arial" w:hAnsi="Arial" w:cs="Arial"/>
          <w:sz w:val="27"/>
          <w:szCs w:val="27"/>
        </w:rPr>
        <w:t xml:space="preserve"> </w:t>
      </w:r>
      <w:r w:rsidR="00041775">
        <w:rPr>
          <w:rFonts w:cstheme="minorHAnsi"/>
          <w:sz w:val="24"/>
          <w:szCs w:val="24"/>
        </w:rPr>
        <w:t>w</w:t>
      </w:r>
      <w:r w:rsidR="00041775" w:rsidRPr="00041775">
        <w:rPr>
          <w:rFonts w:cstheme="minorHAnsi"/>
          <w:sz w:val="24"/>
          <w:szCs w:val="24"/>
        </w:rPr>
        <w:t>idespread and often arbitrary deprivation of liberty</w:t>
      </w:r>
      <w:r w:rsidR="00041775">
        <w:rPr>
          <w:rFonts w:cstheme="minorHAnsi"/>
          <w:sz w:val="24"/>
          <w:szCs w:val="24"/>
        </w:rPr>
        <w:t>.</w:t>
      </w:r>
      <w:r w:rsidR="00AD5384">
        <w:rPr>
          <w:rStyle w:val="FootnoteReference"/>
          <w:rFonts w:cstheme="minorHAnsi"/>
          <w:sz w:val="24"/>
          <w:szCs w:val="24"/>
        </w:rPr>
        <w:footnoteReference w:id="3"/>
      </w:r>
      <w:r w:rsidR="00337E93">
        <w:rPr>
          <w:rFonts w:cstheme="minorHAnsi"/>
          <w:sz w:val="24"/>
          <w:szCs w:val="24"/>
        </w:rPr>
        <w:t xml:space="preserve"> There is no legal basis for ‘vocational education and training </w:t>
      </w:r>
      <w:proofErr w:type="gramStart"/>
      <w:r w:rsidR="00337E93">
        <w:rPr>
          <w:rFonts w:cstheme="minorHAnsi"/>
          <w:sz w:val="24"/>
          <w:szCs w:val="24"/>
        </w:rPr>
        <w:t>centres’</w:t>
      </w:r>
      <w:proofErr w:type="gramEnd"/>
      <w:r w:rsidR="00337E93">
        <w:rPr>
          <w:rFonts w:cstheme="minorHAnsi"/>
          <w:sz w:val="24"/>
          <w:szCs w:val="24"/>
        </w:rPr>
        <w:t xml:space="preserve"> and women detained in these internment camps have </w:t>
      </w:r>
      <w:r>
        <w:rPr>
          <w:rFonts w:cstheme="minorHAnsi"/>
          <w:sz w:val="24"/>
          <w:szCs w:val="24"/>
        </w:rPr>
        <w:t>been</w:t>
      </w:r>
      <w:r w:rsidR="00337E93">
        <w:rPr>
          <w:rFonts w:cstheme="minorHAnsi"/>
          <w:sz w:val="24"/>
          <w:szCs w:val="24"/>
        </w:rPr>
        <w:t xml:space="preserve"> subjected to gender-based violence</w:t>
      </w:r>
      <w:r w:rsidR="00615897">
        <w:rPr>
          <w:rFonts w:cstheme="minorHAnsi"/>
          <w:sz w:val="24"/>
          <w:szCs w:val="24"/>
        </w:rPr>
        <w:t>.</w:t>
      </w:r>
      <w:r>
        <w:rPr>
          <w:rFonts w:cstheme="minorHAnsi"/>
          <w:sz w:val="24"/>
          <w:szCs w:val="24"/>
        </w:rPr>
        <w:t xml:space="preserve"> </w:t>
      </w:r>
    </w:p>
    <w:p w14:paraId="4A293621" w14:textId="11F6017B" w:rsidR="00615897" w:rsidRDefault="00615897" w:rsidP="00CF22E5">
      <w:pPr>
        <w:spacing w:after="0" w:line="276" w:lineRule="auto"/>
        <w:rPr>
          <w:rFonts w:cstheme="minorHAnsi"/>
        </w:rPr>
      </w:pPr>
    </w:p>
    <w:p w14:paraId="25A392F1" w14:textId="0F48F76D" w:rsidR="00231B5F" w:rsidRDefault="00231B5F" w:rsidP="00CF22E5">
      <w:pPr>
        <w:spacing w:after="0" w:line="276" w:lineRule="auto"/>
        <w:rPr>
          <w:rFonts w:cstheme="minorHAnsi"/>
        </w:rPr>
      </w:pPr>
    </w:p>
    <w:p w14:paraId="7D48DC32" w14:textId="476DC956" w:rsidR="00231B5F" w:rsidRDefault="00231B5F" w:rsidP="00CF22E5">
      <w:pPr>
        <w:spacing w:after="0" w:line="276" w:lineRule="auto"/>
        <w:rPr>
          <w:rFonts w:cstheme="minorHAnsi"/>
        </w:rPr>
      </w:pPr>
    </w:p>
    <w:p w14:paraId="59D1CBE5" w14:textId="77777777" w:rsidR="00231B5F" w:rsidRPr="00E367C4" w:rsidRDefault="00231B5F" w:rsidP="00CF22E5">
      <w:pPr>
        <w:spacing w:after="0" w:line="276" w:lineRule="auto"/>
        <w:rPr>
          <w:rFonts w:cstheme="minorHAnsi"/>
        </w:rPr>
      </w:pPr>
    </w:p>
    <w:p w14:paraId="398BA033" w14:textId="01700B62" w:rsidR="00C65170" w:rsidRDefault="004519C7" w:rsidP="00CF22E5">
      <w:pPr>
        <w:pStyle w:val="Heading2"/>
        <w:numPr>
          <w:ilvl w:val="0"/>
          <w:numId w:val="24"/>
        </w:numPr>
        <w:spacing w:line="276" w:lineRule="auto"/>
        <w:rPr>
          <w:rFonts w:asciiTheme="minorHAnsi" w:hAnsiTheme="minorHAnsi" w:cstheme="minorHAnsi"/>
          <w:color w:val="C00000"/>
          <w:sz w:val="28"/>
          <w:szCs w:val="28"/>
        </w:rPr>
      </w:pPr>
      <w:bookmarkStart w:id="5" w:name="_Toc131609625"/>
      <w:r w:rsidRPr="009D3BD0">
        <w:rPr>
          <w:rFonts w:asciiTheme="minorHAnsi" w:hAnsiTheme="minorHAnsi" w:cstheme="minorHAnsi"/>
          <w:color w:val="C00000"/>
          <w:sz w:val="28"/>
          <w:szCs w:val="28"/>
        </w:rPr>
        <w:lastRenderedPageBreak/>
        <w:t xml:space="preserve">Lack of transparency </w:t>
      </w:r>
      <w:r w:rsidR="00E148D2">
        <w:rPr>
          <w:rFonts w:asciiTheme="minorHAnsi" w:hAnsiTheme="minorHAnsi" w:cstheme="minorHAnsi"/>
          <w:color w:val="C00000"/>
          <w:sz w:val="28"/>
          <w:szCs w:val="28"/>
        </w:rPr>
        <w:t>around women in detention</w:t>
      </w:r>
      <w:bookmarkEnd w:id="5"/>
      <w:r w:rsidR="00E148D2">
        <w:rPr>
          <w:rFonts w:asciiTheme="minorHAnsi" w:hAnsiTheme="minorHAnsi" w:cstheme="minorHAnsi"/>
          <w:color w:val="C00000"/>
          <w:sz w:val="28"/>
          <w:szCs w:val="28"/>
        </w:rPr>
        <w:t xml:space="preserve"> </w:t>
      </w:r>
    </w:p>
    <w:p w14:paraId="538AD989" w14:textId="77777777" w:rsidR="00F467C6" w:rsidRPr="00070429" w:rsidRDefault="00F467C6" w:rsidP="00CF22E5">
      <w:pPr>
        <w:spacing w:after="0" w:line="276" w:lineRule="auto"/>
        <w:rPr>
          <w:rFonts w:cstheme="minorHAnsi"/>
          <w:b/>
          <w:bCs/>
          <w:sz w:val="24"/>
          <w:szCs w:val="24"/>
        </w:rPr>
      </w:pPr>
    </w:p>
    <w:p w14:paraId="71FED979" w14:textId="65858BBB" w:rsidR="000D10D9" w:rsidRDefault="00CB453B" w:rsidP="00CF22E5">
      <w:pPr>
        <w:spacing w:after="0" w:line="276" w:lineRule="auto"/>
        <w:ind w:firstLine="720"/>
        <w:rPr>
          <w:rFonts w:cstheme="minorHAnsi"/>
          <w:b/>
          <w:bCs/>
          <w:sz w:val="24"/>
          <w:szCs w:val="24"/>
        </w:rPr>
      </w:pPr>
      <w:r w:rsidRPr="009D3BD0">
        <w:rPr>
          <w:rFonts w:cstheme="minorHAnsi"/>
          <w:b/>
          <w:bCs/>
          <w:sz w:val="24"/>
          <w:szCs w:val="24"/>
        </w:rPr>
        <w:t>Lack of official statistics</w:t>
      </w:r>
    </w:p>
    <w:p w14:paraId="4F4E6298" w14:textId="77777777" w:rsidR="00176C9F" w:rsidRPr="00394EDE" w:rsidRDefault="00176C9F" w:rsidP="00CF22E5">
      <w:pPr>
        <w:spacing w:after="0" w:line="276" w:lineRule="auto"/>
        <w:ind w:firstLine="720"/>
        <w:rPr>
          <w:rFonts w:cstheme="minorHAnsi"/>
          <w:b/>
          <w:bCs/>
          <w:sz w:val="24"/>
          <w:szCs w:val="24"/>
        </w:rPr>
      </w:pPr>
    </w:p>
    <w:p w14:paraId="6733F0F6" w14:textId="199A4AEF" w:rsidR="000D10D9" w:rsidRDefault="00265872" w:rsidP="00893397">
      <w:pPr>
        <w:pStyle w:val="ListParagraph"/>
        <w:numPr>
          <w:ilvl w:val="0"/>
          <w:numId w:val="39"/>
        </w:numPr>
        <w:spacing w:after="0" w:line="276" w:lineRule="auto"/>
        <w:rPr>
          <w:rFonts w:cstheme="minorHAnsi"/>
          <w:sz w:val="24"/>
          <w:szCs w:val="24"/>
        </w:rPr>
      </w:pPr>
      <w:r w:rsidRPr="000D10D9">
        <w:rPr>
          <w:rFonts w:cstheme="minorHAnsi"/>
          <w:sz w:val="24"/>
          <w:szCs w:val="24"/>
        </w:rPr>
        <w:t xml:space="preserve">China, in its response to the Committee’s List of Issues (Question 22) states that “the procuratorial organs have resolutely implemented the criminal justice policy of fewer arrests, more cautious prosecutions and more prudent detentions”. However, there is no available official data to </w:t>
      </w:r>
      <w:r w:rsidR="00BC497E">
        <w:rPr>
          <w:rFonts w:cstheme="minorHAnsi"/>
          <w:sz w:val="24"/>
          <w:szCs w:val="24"/>
        </w:rPr>
        <w:t>verify</w:t>
      </w:r>
      <w:r w:rsidR="00BC497E" w:rsidRPr="000D10D9">
        <w:rPr>
          <w:rFonts w:cstheme="minorHAnsi"/>
          <w:sz w:val="24"/>
          <w:szCs w:val="24"/>
        </w:rPr>
        <w:t xml:space="preserve"> </w:t>
      </w:r>
      <w:r w:rsidRPr="000D10D9">
        <w:rPr>
          <w:rFonts w:cstheme="minorHAnsi"/>
          <w:sz w:val="24"/>
          <w:szCs w:val="24"/>
        </w:rPr>
        <w:t>this claim.</w:t>
      </w:r>
      <w:r w:rsidR="00A524D1">
        <w:rPr>
          <w:rFonts w:cstheme="minorHAnsi"/>
          <w:sz w:val="24"/>
          <w:szCs w:val="24"/>
        </w:rPr>
        <w:t xml:space="preserve"> </w:t>
      </w:r>
    </w:p>
    <w:p w14:paraId="4EAFED0D" w14:textId="77777777" w:rsidR="000D10D9" w:rsidRPr="000D10D9" w:rsidRDefault="000D10D9" w:rsidP="00CF22E5">
      <w:pPr>
        <w:pStyle w:val="ListParagraph"/>
        <w:spacing w:after="0" w:line="276" w:lineRule="auto"/>
        <w:rPr>
          <w:rFonts w:cstheme="minorHAnsi"/>
          <w:sz w:val="24"/>
          <w:szCs w:val="24"/>
        </w:rPr>
      </w:pPr>
    </w:p>
    <w:p w14:paraId="60B2836E" w14:textId="662DDD17" w:rsidR="000D10D9" w:rsidRDefault="005505AC" w:rsidP="00893397">
      <w:pPr>
        <w:pStyle w:val="ListParagraph"/>
        <w:numPr>
          <w:ilvl w:val="0"/>
          <w:numId w:val="39"/>
        </w:numPr>
        <w:spacing w:after="0" w:line="276" w:lineRule="auto"/>
        <w:rPr>
          <w:rFonts w:cstheme="minorHAnsi"/>
          <w:sz w:val="24"/>
          <w:szCs w:val="24"/>
        </w:rPr>
      </w:pPr>
      <w:r w:rsidRPr="000D10D9">
        <w:rPr>
          <w:rFonts w:cstheme="minorHAnsi"/>
          <w:sz w:val="24"/>
          <w:szCs w:val="24"/>
        </w:rPr>
        <w:t>China does not publi</w:t>
      </w:r>
      <w:r w:rsidR="00134D66">
        <w:rPr>
          <w:rFonts w:cstheme="minorHAnsi"/>
          <w:sz w:val="24"/>
          <w:szCs w:val="24"/>
        </w:rPr>
        <w:t xml:space="preserve">sh </w:t>
      </w:r>
      <w:r w:rsidR="003B0081" w:rsidRPr="000D10D9">
        <w:rPr>
          <w:rFonts w:cstheme="minorHAnsi"/>
          <w:sz w:val="24"/>
          <w:szCs w:val="24"/>
        </w:rPr>
        <w:t>data on women in detention disaggregated by age, ethnic origin, type of facility, reason for detention and length of detention</w:t>
      </w:r>
      <w:r w:rsidR="00ED44E1" w:rsidRPr="000D10D9">
        <w:rPr>
          <w:rFonts w:cstheme="minorHAnsi"/>
          <w:sz w:val="24"/>
          <w:szCs w:val="24"/>
        </w:rPr>
        <w:t xml:space="preserve">. </w:t>
      </w:r>
    </w:p>
    <w:p w14:paraId="3B68F724" w14:textId="77777777" w:rsidR="000D10D9" w:rsidRPr="000D10D9" w:rsidRDefault="000D10D9" w:rsidP="00CF22E5">
      <w:pPr>
        <w:pStyle w:val="ListParagraph"/>
        <w:spacing w:after="0" w:line="276" w:lineRule="auto"/>
        <w:rPr>
          <w:rFonts w:cstheme="minorHAnsi"/>
          <w:sz w:val="24"/>
          <w:szCs w:val="24"/>
        </w:rPr>
      </w:pPr>
    </w:p>
    <w:p w14:paraId="7C220FD8" w14:textId="155F3162" w:rsidR="00350AA0" w:rsidRDefault="00541622" w:rsidP="00350AA0">
      <w:pPr>
        <w:pStyle w:val="ListParagraph"/>
        <w:numPr>
          <w:ilvl w:val="0"/>
          <w:numId w:val="39"/>
        </w:numPr>
        <w:spacing w:line="276" w:lineRule="auto"/>
        <w:rPr>
          <w:rFonts w:cstheme="minorHAnsi"/>
          <w:sz w:val="24"/>
          <w:szCs w:val="24"/>
        </w:rPr>
      </w:pPr>
      <w:r w:rsidRPr="00350AA0">
        <w:rPr>
          <w:rFonts w:cstheme="minorHAnsi"/>
          <w:sz w:val="24"/>
          <w:szCs w:val="24"/>
        </w:rPr>
        <w:t>T</w:t>
      </w:r>
      <w:r w:rsidR="008E286E" w:rsidRPr="00350AA0">
        <w:rPr>
          <w:rFonts w:cstheme="minorHAnsi"/>
          <w:sz w:val="24"/>
          <w:szCs w:val="24"/>
        </w:rPr>
        <w:t xml:space="preserve">he </w:t>
      </w:r>
      <w:r w:rsidR="00ED44E1" w:rsidRPr="00350AA0">
        <w:rPr>
          <w:rFonts w:cstheme="minorHAnsi"/>
          <w:sz w:val="24"/>
          <w:szCs w:val="24"/>
        </w:rPr>
        <w:t xml:space="preserve">National Bureau of Statistics of the PRC </w:t>
      </w:r>
      <w:r w:rsidR="001F0A6B" w:rsidRPr="00350AA0">
        <w:rPr>
          <w:rFonts w:cstheme="minorHAnsi"/>
          <w:sz w:val="24"/>
          <w:szCs w:val="24"/>
        </w:rPr>
        <w:t>website has available</w:t>
      </w:r>
      <w:r w:rsidRPr="00350AA0">
        <w:rPr>
          <w:rFonts w:cstheme="minorHAnsi"/>
          <w:sz w:val="24"/>
          <w:szCs w:val="24"/>
        </w:rPr>
        <w:t xml:space="preserve"> official statistics on the number of women detainees up</w:t>
      </w:r>
      <w:r w:rsidR="00ED44E1" w:rsidRPr="00350AA0">
        <w:rPr>
          <w:rFonts w:cstheme="minorHAnsi"/>
          <w:sz w:val="24"/>
          <w:szCs w:val="24"/>
        </w:rPr>
        <w:t xml:space="preserve"> until 2012. In 2012, there were</w:t>
      </w:r>
      <w:r w:rsidR="008E286E" w:rsidRPr="00350AA0">
        <w:rPr>
          <w:rFonts w:cstheme="minorHAnsi"/>
          <w:sz w:val="24"/>
          <w:szCs w:val="24"/>
        </w:rPr>
        <w:t>, officially,</w:t>
      </w:r>
      <w:r w:rsidR="00ED44E1" w:rsidRPr="00350AA0">
        <w:rPr>
          <w:rFonts w:cstheme="minorHAnsi"/>
          <w:sz w:val="24"/>
          <w:szCs w:val="24"/>
        </w:rPr>
        <w:t xml:space="preserve"> </w:t>
      </w:r>
      <w:r w:rsidR="008E286E" w:rsidRPr="00350AA0">
        <w:rPr>
          <w:rFonts w:cstheme="minorHAnsi"/>
          <w:sz w:val="24"/>
          <w:szCs w:val="24"/>
        </w:rPr>
        <w:t xml:space="preserve">95,770 </w:t>
      </w:r>
      <w:r w:rsidR="00ED44E1" w:rsidRPr="00350AA0">
        <w:rPr>
          <w:rFonts w:cstheme="minorHAnsi"/>
          <w:sz w:val="24"/>
          <w:szCs w:val="24"/>
        </w:rPr>
        <w:t>women detainees.</w:t>
      </w:r>
      <w:r w:rsidR="00ED44E1" w:rsidRPr="000D10D9">
        <w:rPr>
          <w:rStyle w:val="FootnoteReference"/>
          <w:rFonts w:cstheme="minorHAnsi"/>
          <w:sz w:val="24"/>
          <w:szCs w:val="24"/>
        </w:rPr>
        <w:footnoteReference w:id="4"/>
      </w:r>
      <w:r w:rsidR="00ED44E1" w:rsidRPr="00350AA0">
        <w:rPr>
          <w:rFonts w:cstheme="minorHAnsi"/>
          <w:sz w:val="24"/>
          <w:szCs w:val="24"/>
        </w:rPr>
        <w:t xml:space="preserve"> Prior to this, statistics are available annually from 2003. They show </w:t>
      </w:r>
      <w:r w:rsidR="00FD5DB5" w:rsidRPr="00350AA0">
        <w:rPr>
          <w:rFonts w:cstheme="minorHAnsi"/>
          <w:sz w:val="24"/>
          <w:szCs w:val="24"/>
        </w:rPr>
        <w:t>an</w:t>
      </w:r>
      <w:r w:rsidR="00ED44E1" w:rsidRPr="00350AA0">
        <w:rPr>
          <w:rFonts w:cstheme="minorHAnsi"/>
          <w:sz w:val="24"/>
          <w:szCs w:val="24"/>
        </w:rPr>
        <w:t xml:space="preserve"> </w:t>
      </w:r>
      <w:r w:rsidR="008E286E" w:rsidRPr="00350AA0">
        <w:rPr>
          <w:rFonts w:cstheme="minorHAnsi"/>
          <w:sz w:val="24"/>
          <w:szCs w:val="24"/>
        </w:rPr>
        <w:t>annual increase from 2003 to 2012.</w:t>
      </w:r>
      <w:r w:rsidR="00134D66" w:rsidRPr="00350AA0">
        <w:rPr>
          <w:rFonts w:cstheme="minorHAnsi"/>
          <w:sz w:val="24"/>
          <w:szCs w:val="24"/>
        </w:rPr>
        <w:t xml:space="preserve"> </w:t>
      </w:r>
    </w:p>
    <w:p w14:paraId="7FF635EB" w14:textId="77777777" w:rsidR="00350AA0" w:rsidRPr="00350AA0" w:rsidRDefault="00350AA0" w:rsidP="00350AA0">
      <w:pPr>
        <w:spacing w:after="0" w:line="276" w:lineRule="auto"/>
        <w:rPr>
          <w:rFonts w:cstheme="minorHAnsi"/>
          <w:sz w:val="24"/>
          <w:szCs w:val="24"/>
        </w:rPr>
      </w:pPr>
    </w:p>
    <w:p w14:paraId="7D263B4C" w14:textId="424AF323" w:rsidR="001F786F" w:rsidRDefault="0049351A" w:rsidP="00B44FBD">
      <w:pPr>
        <w:pStyle w:val="ListParagraph"/>
        <w:numPr>
          <w:ilvl w:val="0"/>
          <w:numId w:val="39"/>
        </w:numPr>
        <w:spacing w:after="0" w:line="276" w:lineRule="auto"/>
        <w:rPr>
          <w:rFonts w:cstheme="minorHAnsi"/>
          <w:sz w:val="24"/>
          <w:szCs w:val="24"/>
        </w:rPr>
      </w:pPr>
      <w:r w:rsidRPr="009D3BD0">
        <w:rPr>
          <w:rFonts w:cstheme="minorHAnsi"/>
          <w:sz w:val="24"/>
          <w:szCs w:val="24"/>
        </w:rPr>
        <w:t xml:space="preserve">Since 2020, China Judgments Online, </w:t>
      </w:r>
      <w:r w:rsidR="001F786F">
        <w:rPr>
          <w:rFonts w:cstheme="minorHAnsi"/>
          <w:sz w:val="24"/>
          <w:szCs w:val="24"/>
        </w:rPr>
        <w:t>the Supreme People’s Court</w:t>
      </w:r>
      <w:r w:rsidRPr="009D3BD0">
        <w:rPr>
          <w:rFonts w:cstheme="minorHAnsi"/>
          <w:sz w:val="24"/>
          <w:szCs w:val="24"/>
        </w:rPr>
        <w:t xml:space="preserve"> online database of decisions from all levels of Chinese courts, has been </w:t>
      </w:r>
      <w:r w:rsidR="00924312" w:rsidRPr="009D3BD0">
        <w:rPr>
          <w:rFonts w:cstheme="minorHAnsi"/>
          <w:sz w:val="24"/>
          <w:szCs w:val="24"/>
        </w:rPr>
        <w:t>further restricted and millions of cases, including all death penalty cases, controversial cases and administrative proceedings, have been removed</w:t>
      </w:r>
      <w:r w:rsidR="003417FE" w:rsidRPr="009D3BD0">
        <w:rPr>
          <w:rFonts w:cstheme="minorHAnsi"/>
          <w:sz w:val="24"/>
          <w:szCs w:val="24"/>
        </w:rPr>
        <w:t>.</w:t>
      </w:r>
      <w:r w:rsidR="003417FE" w:rsidRPr="009D3BD0">
        <w:rPr>
          <w:rStyle w:val="FootnoteReference"/>
          <w:rFonts w:cstheme="minorHAnsi"/>
          <w:sz w:val="24"/>
          <w:szCs w:val="24"/>
        </w:rPr>
        <w:footnoteReference w:id="5"/>
      </w:r>
      <w:r w:rsidR="003417FE" w:rsidRPr="009D3BD0">
        <w:rPr>
          <w:rFonts w:cstheme="minorHAnsi"/>
          <w:sz w:val="24"/>
          <w:szCs w:val="24"/>
        </w:rPr>
        <w:t xml:space="preserve"> </w:t>
      </w:r>
    </w:p>
    <w:p w14:paraId="505E7090" w14:textId="77777777" w:rsidR="00B44FBD" w:rsidRPr="00B44FBD" w:rsidRDefault="00B44FBD" w:rsidP="00B44FBD">
      <w:pPr>
        <w:spacing w:after="0" w:line="276" w:lineRule="auto"/>
        <w:rPr>
          <w:rFonts w:cstheme="minorHAnsi"/>
          <w:sz w:val="24"/>
          <w:szCs w:val="24"/>
        </w:rPr>
      </w:pPr>
    </w:p>
    <w:p w14:paraId="3F917F77" w14:textId="4AEFF061" w:rsidR="00564CB9" w:rsidRDefault="00564CB9" w:rsidP="00CF22E5">
      <w:pPr>
        <w:pStyle w:val="ListParagraph"/>
        <w:spacing w:before="240" w:after="0" w:line="276" w:lineRule="auto"/>
        <w:rPr>
          <w:rFonts w:cstheme="minorHAnsi"/>
          <w:b/>
          <w:bCs/>
          <w:sz w:val="24"/>
          <w:szCs w:val="24"/>
        </w:rPr>
      </w:pPr>
      <w:r w:rsidRPr="00564CB9">
        <w:rPr>
          <w:rFonts w:cstheme="minorHAnsi"/>
          <w:b/>
          <w:bCs/>
          <w:sz w:val="24"/>
          <w:szCs w:val="24"/>
        </w:rPr>
        <w:t xml:space="preserve">Death penalty statistics </w:t>
      </w:r>
      <w:r w:rsidR="007B011F">
        <w:rPr>
          <w:rFonts w:cstheme="minorHAnsi"/>
          <w:b/>
          <w:bCs/>
          <w:sz w:val="24"/>
          <w:szCs w:val="24"/>
        </w:rPr>
        <w:t xml:space="preserve">are </w:t>
      </w:r>
      <w:r w:rsidRPr="00564CB9">
        <w:rPr>
          <w:rFonts w:cstheme="minorHAnsi"/>
          <w:b/>
          <w:bCs/>
          <w:sz w:val="24"/>
          <w:szCs w:val="24"/>
        </w:rPr>
        <w:t xml:space="preserve">a state secret </w:t>
      </w:r>
    </w:p>
    <w:p w14:paraId="3A6BAE17" w14:textId="77777777" w:rsidR="00564CB9" w:rsidRPr="00564CB9" w:rsidRDefault="00564CB9" w:rsidP="00CF22E5">
      <w:pPr>
        <w:pStyle w:val="ListParagraph"/>
        <w:spacing w:before="240" w:after="0" w:line="276" w:lineRule="auto"/>
        <w:rPr>
          <w:rFonts w:cstheme="minorHAnsi"/>
          <w:b/>
          <w:bCs/>
          <w:sz w:val="24"/>
          <w:szCs w:val="24"/>
        </w:rPr>
      </w:pPr>
    </w:p>
    <w:p w14:paraId="4AEC5366" w14:textId="3205E950" w:rsidR="000D10D9" w:rsidRPr="00350AA0" w:rsidRDefault="00CB453B" w:rsidP="00350AA0">
      <w:pPr>
        <w:pStyle w:val="ListParagraph"/>
        <w:numPr>
          <w:ilvl w:val="0"/>
          <w:numId w:val="39"/>
        </w:numPr>
        <w:spacing w:before="240" w:after="0" w:line="276" w:lineRule="auto"/>
        <w:rPr>
          <w:rFonts w:cstheme="minorHAnsi"/>
          <w:sz w:val="24"/>
          <w:szCs w:val="24"/>
        </w:rPr>
      </w:pPr>
      <w:r w:rsidRPr="000D10D9">
        <w:rPr>
          <w:rFonts w:cstheme="minorHAnsi"/>
          <w:sz w:val="24"/>
          <w:szCs w:val="24"/>
        </w:rPr>
        <w:t>China does not publish disaggregated data on gender and the use of the death penalty. Death penalty statistics are a state secret.</w:t>
      </w:r>
      <w:r w:rsidR="00F92883" w:rsidRPr="009D3BD0">
        <w:rPr>
          <w:rStyle w:val="FootnoteReference"/>
          <w:rFonts w:cstheme="minorHAnsi"/>
          <w:sz w:val="24"/>
          <w:szCs w:val="24"/>
        </w:rPr>
        <w:footnoteReference w:id="6"/>
      </w:r>
      <w:r w:rsidRPr="000D10D9">
        <w:rPr>
          <w:rFonts w:cstheme="minorHAnsi"/>
          <w:sz w:val="24"/>
          <w:szCs w:val="24"/>
        </w:rPr>
        <w:t xml:space="preserve">  It is unclear how the death penalty impacts on women, the proportion of women executed for drug crimes, or how they are treated while in detention</w:t>
      </w:r>
      <w:r w:rsidR="005C0A59" w:rsidRPr="000D10D9">
        <w:rPr>
          <w:rFonts w:cstheme="minorHAnsi"/>
          <w:sz w:val="24"/>
          <w:szCs w:val="24"/>
        </w:rPr>
        <w:t xml:space="preserve"> awaiting execution</w:t>
      </w:r>
      <w:r w:rsidRPr="000D10D9">
        <w:rPr>
          <w:rFonts w:cstheme="minorHAnsi"/>
          <w:sz w:val="24"/>
          <w:szCs w:val="24"/>
        </w:rPr>
        <w:t xml:space="preserve">. The Chinese government cannot guarantee that the death penalty </w:t>
      </w:r>
      <w:r w:rsidR="001B7548" w:rsidRPr="000D10D9">
        <w:rPr>
          <w:rFonts w:cstheme="minorHAnsi"/>
          <w:sz w:val="24"/>
          <w:szCs w:val="24"/>
        </w:rPr>
        <w:t xml:space="preserve">does not </w:t>
      </w:r>
      <w:r w:rsidRPr="000D10D9">
        <w:rPr>
          <w:rFonts w:cstheme="minorHAnsi"/>
          <w:sz w:val="24"/>
          <w:szCs w:val="24"/>
        </w:rPr>
        <w:t xml:space="preserve">disproportionately </w:t>
      </w:r>
      <w:r w:rsidR="001B7548" w:rsidRPr="000D10D9">
        <w:rPr>
          <w:rFonts w:cstheme="minorHAnsi"/>
          <w:sz w:val="24"/>
          <w:szCs w:val="24"/>
        </w:rPr>
        <w:t xml:space="preserve">impact women, </w:t>
      </w:r>
      <w:r w:rsidR="00BC497E">
        <w:rPr>
          <w:rFonts w:cstheme="minorHAnsi"/>
          <w:sz w:val="24"/>
          <w:szCs w:val="24"/>
        </w:rPr>
        <w:t xml:space="preserve">the </w:t>
      </w:r>
      <w:r w:rsidR="001B7548" w:rsidRPr="000D10D9">
        <w:rPr>
          <w:rFonts w:cstheme="minorHAnsi"/>
          <w:sz w:val="24"/>
          <w:szCs w:val="24"/>
        </w:rPr>
        <w:t>economically vulnerable, ethnic minorities, or people with psychosocial or intellectual disabilities.</w:t>
      </w:r>
      <w:r w:rsidR="001B7548" w:rsidRPr="009D3BD0">
        <w:rPr>
          <w:rStyle w:val="FootnoteReference"/>
          <w:rFonts w:cstheme="minorHAnsi"/>
          <w:sz w:val="24"/>
          <w:szCs w:val="24"/>
        </w:rPr>
        <w:footnoteReference w:id="7"/>
      </w:r>
      <w:r w:rsidR="001B7548" w:rsidRPr="000D10D9">
        <w:rPr>
          <w:rFonts w:cstheme="minorHAnsi"/>
          <w:sz w:val="24"/>
          <w:szCs w:val="24"/>
        </w:rPr>
        <w:t xml:space="preserve"> </w:t>
      </w:r>
    </w:p>
    <w:p w14:paraId="3A871A6A" w14:textId="4D664697" w:rsidR="009D3BD0" w:rsidRDefault="00567779" w:rsidP="00893397">
      <w:pPr>
        <w:pStyle w:val="ListParagraph"/>
        <w:numPr>
          <w:ilvl w:val="0"/>
          <w:numId w:val="39"/>
        </w:numPr>
        <w:spacing w:after="0" w:line="276" w:lineRule="auto"/>
        <w:rPr>
          <w:rFonts w:cstheme="minorHAnsi"/>
          <w:sz w:val="24"/>
          <w:szCs w:val="24"/>
        </w:rPr>
      </w:pPr>
      <w:r>
        <w:rPr>
          <w:rFonts w:cstheme="minorHAnsi"/>
          <w:sz w:val="24"/>
          <w:szCs w:val="24"/>
        </w:rPr>
        <w:lastRenderedPageBreak/>
        <w:t>I</w:t>
      </w:r>
      <w:r w:rsidR="001B7548" w:rsidRPr="000D10D9">
        <w:rPr>
          <w:rFonts w:cstheme="minorHAnsi"/>
          <w:sz w:val="24"/>
          <w:szCs w:val="24"/>
        </w:rPr>
        <w:t xml:space="preserve">n </w:t>
      </w:r>
      <w:r w:rsidR="009A0345" w:rsidRPr="000D10D9">
        <w:rPr>
          <w:rFonts w:cstheme="minorHAnsi"/>
          <w:sz w:val="24"/>
          <w:szCs w:val="24"/>
        </w:rPr>
        <w:t>one</w:t>
      </w:r>
      <w:r w:rsidR="001B7548" w:rsidRPr="000D10D9">
        <w:rPr>
          <w:rFonts w:cstheme="minorHAnsi"/>
          <w:sz w:val="24"/>
          <w:szCs w:val="24"/>
        </w:rPr>
        <w:t xml:space="preserve"> </w:t>
      </w:r>
      <w:r w:rsidR="005C0A59" w:rsidRPr="000D10D9">
        <w:rPr>
          <w:rFonts w:cstheme="minorHAnsi"/>
          <w:sz w:val="24"/>
          <w:szCs w:val="24"/>
        </w:rPr>
        <w:t xml:space="preserve">independent </w:t>
      </w:r>
      <w:r w:rsidR="009A0345" w:rsidRPr="000D10D9">
        <w:rPr>
          <w:rFonts w:cstheme="minorHAnsi"/>
          <w:sz w:val="24"/>
          <w:szCs w:val="24"/>
        </w:rPr>
        <w:t xml:space="preserve">study </w:t>
      </w:r>
      <w:r w:rsidR="001B7548" w:rsidRPr="000D10D9">
        <w:rPr>
          <w:rFonts w:cstheme="minorHAnsi"/>
          <w:sz w:val="24"/>
          <w:szCs w:val="24"/>
        </w:rPr>
        <w:t>of 300 cases</w:t>
      </w:r>
      <w:r w:rsidR="009A0345" w:rsidRPr="000D10D9">
        <w:rPr>
          <w:rFonts w:cstheme="minorHAnsi"/>
          <w:sz w:val="24"/>
          <w:szCs w:val="24"/>
        </w:rPr>
        <w:t xml:space="preserve"> in </w:t>
      </w:r>
      <w:r w:rsidR="00AC3AC1">
        <w:rPr>
          <w:rFonts w:cstheme="minorHAnsi"/>
          <w:sz w:val="24"/>
          <w:szCs w:val="24"/>
        </w:rPr>
        <w:t>China</w:t>
      </w:r>
      <w:r w:rsidR="001B7548" w:rsidRPr="000D10D9">
        <w:rPr>
          <w:rFonts w:cstheme="minorHAnsi"/>
          <w:sz w:val="24"/>
          <w:szCs w:val="24"/>
        </w:rPr>
        <w:t xml:space="preserve"> involving “drug offences, death sentences and women”, </w:t>
      </w:r>
      <w:proofErr w:type="gramStart"/>
      <w:r w:rsidR="001B7548" w:rsidRPr="000D10D9">
        <w:rPr>
          <w:rFonts w:cstheme="minorHAnsi"/>
          <w:sz w:val="24"/>
          <w:szCs w:val="24"/>
        </w:rPr>
        <w:t>the overwhelming majority of</w:t>
      </w:r>
      <w:proofErr w:type="gramEnd"/>
      <w:r w:rsidR="001B7548" w:rsidRPr="000D10D9">
        <w:rPr>
          <w:rFonts w:cstheme="minorHAnsi"/>
          <w:sz w:val="24"/>
          <w:szCs w:val="24"/>
        </w:rPr>
        <w:t xml:space="preserve"> women in the sample were sentenced to a suspended death sentence.</w:t>
      </w:r>
      <w:r w:rsidR="009A0345" w:rsidRPr="009D3BD0">
        <w:rPr>
          <w:rStyle w:val="FootnoteReference"/>
          <w:rFonts w:cstheme="minorHAnsi"/>
          <w:sz w:val="24"/>
          <w:szCs w:val="24"/>
        </w:rPr>
        <w:footnoteReference w:id="8"/>
      </w:r>
      <w:r w:rsidR="001B7548" w:rsidRPr="000D10D9">
        <w:rPr>
          <w:rFonts w:cstheme="minorHAnsi"/>
          <w:sz w:val="24"/>
          <w:szCs w:val="24"/>
        </w:rPr>
        <w:t xml:space="preserve"> </w:t>
      </w:r>
      <w:r w:rsidR="009A0345" w:rsidRPr="000D10D9">
        <w:rPr>
          <w:rFonts w:cstheme="minorHAnsi"/>
          <w:sz w:val="24"/>
          <w:szCs w:val="24"/>
        </w:rPr>
        <w:t xml:space="preserve">Suspended death sentences </w:t>
      </w:r>
      <w:r w:rsidR="00A96984" w:rsidRPr="000D10D9">
        <w:rPr>
          <w:rFonts w:cstheme="minorHAnsi"/>
          <w:sz w:val="24"/>
          <w:szCs w:val="24"/>
        </w:rPr>
        <w:t xml:space="preserve">in China </w:t>
      </w:r>
      <w:r w:rsidR="009A0345" w:rsidRPr="000D10D9">
        <w:rPr>
          <w:rFonts w:cstheme="minorHAnsi"/>
          <w:sz w:val="24"/>
          <w:szCs w:val="24"/>
        </w:rPr>
        <w:t>are subject to less rigorous review procedures than death sentences with immediate execution.</w:t>
      </w:r>
      <w:r w:rsidR="005C0A59" w:rsidRPr="009D3BD0">
        <w:rPr>
          <w:rStyle w:val="FootnoteReference"/>
          <w:rFonts w:cstheme="minorHAnsi"/>
          <w:sz w:val="24"/>
          <w:szCs w:val="24"/>
        </w:rPr>
        <w:footnoteReference w:id="9"/>
      </w:r>
      <w:r w:rsidR="009A0345" w:rsidRPr="000D10D9">
        <w:rPr>
          <w:rFonts w:cstheme="minorHAnsi"/>
          <w:sz w:val="24"/>
          <w:szCs w:val="24"/>
        </w:rPr>
        <w:t xml:space="preserve"> There are risks that the sentence is associated with unsafe convictions</w:t>
      </w:r>
      <w:r w:rsidR="000D10D9">
        <w:rPr>
          <w:rFonts w:cstheme="minorHAnsi"/>
          <w:sz w:val="24"/>
          <w:szCs w:val="24"/>
        </w:rPr>
        <w:t xml:space="preserve"> and long periods of detention</w:t>
      </w:r>
      <w:r w:rsidR="009A0345" w:rsidRPr="000D10D9">
        <w:rPr>
          <w:rFonts w:cstheme="minorHAnsi"/>
          <w:sz w:val="24"/>
          <w:szCs w:val="24"/>
        </w:rPr>
        <w:t>.</w:t>
      </w:r>
      <w:r w:rsidR="00787917">
        <w:rPr>
          <w:rStyle w:val="FootnoteReference"/>
          <w:rFonts w:cstheme="minorHAnsi"/>
          <w:sz w:val="24"/>
          <w:szCs w:val="24"/>
        </w:rPr>
        <w:footnoteReference w:id="10"/>
      </w:r>
      <w:r w:rsidR="009A0345" w:rsidRPr="000D10D9">
        <w:rPr>
          <w:rFonts w:cstheme="minorHAnsi"/>
          <w:sz w:val="24"/>
          <w:szCs w:val="24"/>
        </w:rPr>
        <w:t xml:space="preserve"> </w:t>
      </w:r>
    </w:p>
    <w:p w14:paraId="141CA870" w14:textId="2A7686B7" w:rsidR="00D61DC7" w:rsidRPr="009D3BD0" w:rsidRDefault="00D61DC7" w:rsidP="00CF22E5">
      <w:pPr>
        <w:spacing w:after="0" w:line="276" w:lineRule="auto"/>
        <w:rPr>
          <w:rFonts w:cstheme="minorHAnsi"/>
          <w:sz w:val="24"/>
          <w:szCs w:val="24"/>
        </w:rPr>
      </w:pPr>
    </w:p>
    <w:p w14:paraId="73A1C46A" w14:textId="54F42EA7" w:rsidR="004260A4" w:rsidRDefault="00C20263" w:rsidP="00CF22E5">
      <w:pPr>
        <w:spacing w:after="0" w:line="276" w:lineRule="auto"/>
        <w:ind w:left="720"/>
        <w:rPr>
          <w:rFonts w:cstheme="minorHAnsi"/>
          <w:b/>
          <w:bCs/>
          <w:sz w:val="24"/>
          <w:szCs w:val="24"/>
        </w:rPr>
      </w:pPr>
      <w:r>
        <w:rPr>
          <w:rFonts w:cstheme="minorHAnsi"/>
          <w:b/>
          <w:bCs/>
          <w:sz w:val="24"/>
          <w:szCs w:val="24"/>
        </w:rPr>
        <w:t xml:space="preserve">Family members </w:t>
      </w:r>
      <w:r w:rsidR="00B77068">
        <w:rPr>
          <w:rFonts w:cstheme="minorHAnsi"/>
          <w:b/>
          <w:bCs/>
          <w:sz w:val="24"/>
          <w:szCs w:val="24"/>
        </w:rPr>
        <w:t xml:space="preserve">and lawyers are </w:t>
      </w:r>
      <w:r>
        <w:rPr>
          <w:rFonts w:cstheme="minorHAnsi"/>
          <w:b/>
          <w:bCs/>
          <w:sz w:val="24"/>
          <w:szCs w:val="24"/>
        </w:rPr>
        <w:t>not guaranteed the right to information</w:t>
      </w:r>
    </w:p>
    <w:p w14:paraId="36AEA891" w14:textId="77777777" w:rsidR="00176C9F" w:rsidRDefault="00176C9F" w:rsidP="00CF22E5">
      <w:pPr>
        <w:spacing w:after="0" w:line="276" w:lineRule="auto"/>
        <w:ind w:left="720"/>
        <w:rPr>
          <w:rFonts w:cstheme="minorHAnsi"/>
          <w:b/>
          <w:bCs/>
          <w:sz w:val="24"/>
          <w:szCs w:val="24"/>
        </w:rPr>
      </w:pPr>
    </w:p>
    <w:p w14:paraId="5A9B98D2" w14:textId="0E300CFC" w:rsidR="00C20263" w:rsidRDefault="0097378F" w:rsidP="00893397">
      <w:pPr>
        <w:pStyle w:val="ListParagraph"/>
        <w:numPr>
          <w:ilvl w:val="0"/>
          <w:numId w:val="39"/>
        </w:numPr>
        <w:spacing w:after="0" w:line="276" w:lineRule="auto"/>
        <w:rPr>
          <w:rFonts w:cstheme="minorHAnsi"/>
          <w:sz w:val="24"/>
          <w:szCs w:val="24"/>
        </w:rPr>
      </w:pPr>
      <w:r>
        <w:rPr>
          <w:rFonts w:cstheme="minorHAnsi"/>
          <w:sz w:val="24"/>
          <w:szCs w:val="24"/>
        </w:rPr>
        <w:t>With patchy and often politically motivated implementation of regulations, f</w:t>
      </w:r>
      <w:r w:rsidR="00C20263">
        <w:rPr>
          <w:rFonts w:cstheme="minorHAnsi"/>
          <w:sz w:val="24"/>
          <w:szCs w:val="24"/>
        </w:rPr>
        <w:t xml:space="preserve">amily members and the lawyers of women detained in China are not </w:t>
      </w:r>
      <w:r>
        <w:rPr>
          <w:rFonts w:cstheme="minorHAnsi"/>
          <w:sz w:val="24"/>
          <w:szCs w:val="24"/>
        </w:rPr>
        <w:t xml:space="preserve">ensured </w:t>
      </w:r>
      <w:r w:rsidR="00C20263">
        <w:rPr>
          <w:rFonts w:cstheme="minorHAnsi"/>
          <w:sz w:val="24"/>
          <w:szCs w:val="24"/>
        </w:rPr>
        <w:t>information about their whereabouts</w:t>
      </w:r>
      <w:r w:rsidR="00BD6BC9">
        <w:rPr>
          <w:rFonts w:cstheme="minorHAnsi"/>
          <w:sz w:val="24"/>
          <w:szCs w:val="24"/>
        </w:rPr>
        <w:t>, the state of their health,</w:t>
      </w:r>
      <w:r w:rsidR="00C20263">
        <w:rPr>
          <w:rFonts w:cstheme="minorHAnsi"/>
          <w:sz w:val="24"/>
          <w:szCs w:val="24"/>
        </w:rPr>
        <w:t xml:space="preserve"> or their treatment</w:t>
      </w:r>
      <w:r w:rsidR="00BD6BC9">
        <w:rPr>
          <w:rFonts w:cstheme="minorHAnsi"/>
          <w:sz w:val="24"/>
          <w:szCs w:val="24"/>
        </w:rPr>
        <w:t xml:space="preserve"> in detention</w:t>
      </w:r>
      <w:r w:rsidR="00DC7283">
        <w:rPr>
          <w:rFonts w:cstheme="minorHAnsi"/>
          <w:sz w:val="24"/>
          <w:szCs w:val="24"/>
        </w:rPr>
        <w:t xml:space="preserve">. </w:t>
      </w:r>
      <w:r w:rsidR="00613178">
        <w:rPr>
          <w:rFonts w:cstheme="minorHAnsi"/>
          <w:sz w:val="24"/>
          <w:szCs w:val="24"/>
        </w:rPr>
        <w:t>In the Bangkok Rules of general application, Rule 2 states that newly arrived women prisoners shall be provided with facilities to contact their relatives and have access to legal advice</w:t>
      </w:r>
      <w:r w:rsidR="00DC7283">
        <w:rPr>
          <w:rFonts w:cstheme="minorHAnsi"/>
          <w:sz w:val="24"/>
          <w:szCs w:val="24"/>
        </w:rPr>
        <w:t>.</w:t>
      </w:r>
      <w:r w:rsidR="00EB3C3F">
        <w:rPr>
          <w:rStyle w:val="FootnoteReference"/>
          <w:rFonts w:cstheme="minorHAnsi"/>
          <w:sz w:val="24"/>
          <w:szCs w:val="24"/>
        </w:rPr>
        <w:footnoteReference w:id="11"/>
      </w:r>
      <w:r w:rsidR="00C20263">
        <w:rPr>
          <w:rFonts w:cstheme="minorHAnsi"/>
          <w:sz w:val="24"/>
          <w:szCs w:val="24"/>
        </w:rPr>
        <w:t xml:space="preserve">  </w:t>
      </w:r>
    </w:p>
    <w:p w14:paraId="1EDE6CEE" w14:textId="77777777" w:rsidR="00F53D32" w:rsidRDefault="00F53D32" w:rsidP="00CF22E5">
      <w:pPr>
        <w:pStyle w:val="ListParagraph"/>
        <w:spacing w:after="0" w:line="276" w:lineRule="auto"/>
        <w:rPr>
          <w:rFonts w:cstheme="minorHAnsi"/>
          <w:sz w:val="24"/>
          <w:szCs w:val="24"/>
        </w:rPr>
      </w:pPr>
    </w:p>
    <w:p w14:paraId="2ECF6D5C" w14:textId="1368821C" w:rsidR="00F53D32" w:rsidRPr="00E428C7" w:rsidRDefault="00613178" w:rsidP="00893397">
      <w:pPr>
        <w:pStyle w:val="ListParagraph"/>
        <w:numPr>
          <w:ilvl w:val="0"/>
          <w:numId w:val="39"/>
        </w:numPr>
        <w:spacing w:after="0" w:line="276" w:lineRule="auto"/>
        <w:rPr>
          <w:rFonts w:cstheme="minorHAnsi"/>
          <w:sz w:val="24"/>
          <w:szCs w:val="24"/>
        </w:rPr>
      </w:pPr>
      <w:r>
        <w:rPr>
          <w:rFonts w:cstheme="minorHAnsi"/>
          <w:sz w:val="24"/>
          <w:szCs w:val="24"/>
        </w:rPr>
        <w:t xml:space="preserve">Access to legal advice is a key right for all detainees. Lawyers are also a source of information and support for family members of detainees as well as their relatives. </w:t>
      </w:r>
      <w:r w:rsidR="007B76FD" w:rsidRPr="00545666">
        <w:rPr>
          <w:rFonts w:cstheme="minorHAnsi"/>
          <w:sz w:val="24"/>
          <w:szCs w:val="24"/>
        </w:rPr>
        <w:t xml:space="preserve">Chinese </w:t>
      </w:r>
      <w:r w:rsidR="00545666" w:rsidRPr="00545666">
        <w:rPr>
          <w:rFonts w:cstheme="minorHAnsi"/>
          <w:sz w:val="24"/>
          <w:szCs w:val="24"/>
        </w:rPr>
        <w:t xml:space="preserve">criminal </w:t>
      </w:r>
      <w:r w:rsidR="007B76FD" w:rsidRPr="00545666">
        <w:rPr>
          <w:rFonts w:cstheme="minorHAnsi"/>
          <w:sz w:val="24"/>
          <w:szCs w:val="24"/>
        </w:rPr>
        <w:t xml:space="preserve">lawyers do not have full access to meet their clients, read case files, collect </w:t>
      </w:r>
      <w:proofErr w:type="gramStart"/>
      <w:r w:rsidR="007B76FD" w:rsidRPr="00545666">
        <w:rPr>
          <w:rFonts w:cstheme="minorHAnsi"/>
          <w:sz w:val="24"/>
          <w:szCs w:val="24"/>
        </w:rPr>
        <w:t>evidence</w:t>
      </w:r>
      <w:proofErr w:type="gramEnd"/>
      <w:r w:rsidR="007B76FD" w:rsidRPr="00545666">
        <w:rPr>
          <w:rFonts w:cstheme="minorHAnsi"/>
          <w:sz w:val="24"/>
          <w:szCs w:val="24"/>
        </w:rPr>
        <w:t xml:space="preserve"> or take human rights-related cases without fear of harassment or detention</w:t>
      </w:r>
      <w:r w:rsidR="00F618C0" w:rsidRPr="00545666">
        <w:rPr>
          <w:rFonts w:cstheme="minorHAnsi"/>
          <w:sz w:val="24"/>
          <w:szCs w:val="24"/>
        </w:rPr>
        <w:t>.</w:t>
      </w:r>
      <w:r w:rsidR="00F618C0">
        <w:rPr>
          <w:rStyle w:val="FootnoteReference"/>
          <w:rFonts w:cstheme="minorHAnsi"/>
          <w:sz w:val="24"/>
          <w:szCs w:val="24"/>
        </w:rPr>
        <w:footnoteReference w:id="12"/>
      </w:r>
      <w:r w:rsidR="00F618C0" w:rsidRPr="00545666">
        <w:rPr>
          <w:rFonts w:cstheme="minorHAnsi"/>
          <w:sz w:val="24"/>
          <w:szCs w:val="24"/>
        </w:rPr>
        <w:t xml:space="preserve"> </w:t>
      </w:r>
      <w:r w:rsidR="00545666" w:rsidRPr="00545666">
        <w:rPr>
          <w:rFonts w:cstheme="minorHAnsi"/>
          <w:sz w:val="24"/>
          <w:szCs w:val="24"/>
        </w:rPr>
        <w:t>The Chinese Criminal Procedure Law (2018), Article 39, sets out the right to access a lawyer</w:t>
      </w:r>
      <w:r w:rsidR="00545666">
        <w:rPr>
          <w:rFonts w:cstheme="minorHAnsi"/>
          <w:sz w:val="24"/>
          <w:szCs w:val="24"/>
        </w:rPr>
        <w:t xml:space="preserve"> </w:t>
      </w:r>
      <w:r w:rsidR="00545666" w:rsidRPr="00545666">
        <w:rPr>
          <w:rFonts w:cstheme="minorHAnsi"/>
          <w:sz w:val="24"/>
          <w:szCs w:val="24"/>
        </w:rPr>
        <w:t>within 48 hours of being detained.</w:t>
      </w:r>
      <w:r w:rsidR="00545666">
        <w:rPr>
          <w:rStyle w:val="FootnoteReference"/>
          <w:rFonts w:cstheme="minorHAnsi"/>
          <w:sz w:val="24"/>
          <w:szCs w:val="24"/>
        </w:rPr>
        <w:footnoteReference w:id="13"/>
      </w:r>
      <w:r w:rsidR="00436B59">
        <w:rPr>
          <w:rFonts w:cstheme="minorHAnsi"/>
          <w:sz w:val="24"/>
          <w:szCs w:val="24"/>
        </w:rPr>
        <w:t xml:space="preserve"> </w:t>
      </w:r>
      <w:r>
        <w:rPr>
          <w:rFonts w:cstheme="minorHAnsi"/>
          <w:sz w:val="24"/>
          <w:szCs w:val="24"/>
        </w:rPr>
        <w:t xml:space="preserve">However, this right is not guaranteed in practice. </w:t>
      </w:r>
      <w:r w:rsidR="007B76FD" w:rsidRPr="00E428C7">
        <w:rPr>
          <w:rFonts w:cstheme="minorHAnsi"/>
          <w:sz w:val="24"/>
          <w:szCs w:val="24"/>
        </w:rPr>
        <w:t xml:space="preserve">Women deprived of their liberty in administrative detention or extralegally have no access to a lawyer. </w:t>
      </w:r>
    </w:p>
    <w:p w14:paraId="7A7D5CDD" w14:textId="77777777" w:rsidR="00C20263" w:rsidRDefault="00C20263" w:rsidP="00CF22E5">
      <w:pPr>
        <w:pStyle w:val="ListParagraph"/>
        <w:spacing w:after="0" w:line="276" w:lineRule="auto"/>
        <w:rPr>
          <w:rFonts w:cstheme="minorHAnsi"/>
          <w:sz w:val="24"/>
          <w:szCs w:val="24"/>
        </w:rPr>
      </w:pPr>
    </w:p>
    <w:p w14:paraId="3DA5A7CA" w14:textId="5F51C43C" w:rsidR="0020483C" w:rsidRPr="00DB755E" w:rsidRDefault="00705E49" w:rsidP="00893397">
      <w:pPr>
        <w:pStyle w:val="ListParagraph"/>
        <w:numPr>
          <w:ilvl w:val="0"/>
          <w:numId w:val="39"/>
        </w:numPr>
        <w:spacing w:after="0" w:line="276" w:lineRule="auto"/>
        <w:rPr>
          <w:rFonts w:cstheme="minorHAnsi"/>
          <w:sz w:val="24"/>
          <w:szCs w:val="24"/>
        </w:rPr>
      </w:pPr>
      <w:r w:rsidRPr="009E7D35">
        <w:rPr>
          <w:rFonts w:cstheme="minorHAnsi"/>
          <w:sz w:val="24"/>
          <w:szCs w:val="24"/>
        </w:rPr>
        <w:t xml:space="preserve">China continues to deny the existence of extrajudicial detention despite consistent reports from credible sources that women are </w:t>
      </w:r>
      <w:r w:rsidR="00760944">
        <w:rPr>
          <w:rFonts w:cstheme="minorHAnsi"/>
          <w:sz w:val="24"/>
          <w:szCs w:val="24"/>
        </w:rPr>
        <w:t xml:space="preserve">being deprived of their liberty in unofficial places, </w:t>
      </w:r>
      <w:r w:rsidR="00760944" w:rsidRPr="00DB755E">
        <w:rPr>
          <w:rFonts w:cstheme="minorHAnsi"/>
          <w:sz w:val="24"/>
          <w:szCs w:val="24"/>
        </w:rPr>
        <w:t xml:space="preserve">without the </w:t>
      </w:r>
      <w:r w:rsidR="00BC497E">
        <w:rPr>
          <w:rFonts w:cstheme="minorHAnsi"/>
          <w:sz w:val="24"/>
          <w:szCs w:val="24"/>
        </w:rPr>
        <w:t>possibility</w:t>
      </w:r>
      <w:r w:rsidR="00BC497E" w:rsidRPr="00DB755E">
        <w:rPr>
          <w:rFonts w:cstheme="minorHAnsi"/>
          <w:sz w:val="24"/>
          <w:szCs w:val="24"/>
        </w:rPr>
        <w:t xml:space="preserve"> </w:t>
      </w:r>
      <w:r w:rsidR="00760944" w:rsidRPr="00DB755E">
        <w:rPr>
          <w:rFonts w:cstheme="minorHAnsi"/>
          <w:sz w:val="24"/>
          <w:szCs w:val="24"/>
        </w:rPr>
        <w:t>of a trial and a high risk of torture and ill-treatment.</w:t>
      </w:r>
      <w:r w:rsidR="009E7D35" w:rsidRPr="00DB755E">
        <w:rPr>
          <w:rStyle w:val="FootnoteReference"/>
          <w:rFonts w:cstheme="minorHAnsi"/>
          <w:sz w:val="24"/>
          <w:szCs w:val="24"/>
        </w:rPr>
        <w:footnoteReference w:id="14"/>
      </w:r>
      <w:r w:rsidRPr="00DB755E">
        <w:rPr>
          <w:rFonts w:cstheme="minorHAnsi"/>
          <w:sz w:val="24"/>
          <w:szCs w:val="24"/>
        </w:rPr>
        <w:t xml:space="preserve"> </w:t>
      </w:r>
      <w:r w:rsidR="002F7AC2" w:rsidRPr="00DB755E">
        <w:rPr>
          <w:sz w:val="24"/>
          <w:szCs w:val="24"/>
        </w:rPr>
        <w:t xml:space="preserve">China has also claimed that those subject to “vocational education and training” in XUAR had graduated by autumn 2019. China </w:t>
      </w:r>
      <w:r w:rsidR="00015AEB" w:rsidRPr="00DB755E">
        <w:rPr>
          <w:sz w:val="24"/>
          <w:szCs w:val="24"/>
        </w:rPr>
        <w:t xml:space="preserve">has not, however, </w:t>
      </w:r>
      <w:r w:rsidR="00015AEB" w:rsidRPr="00DB755E">
        <w:rPr>
          <w:sz w:val="24"/>
          <w:szCs w:val="24"/>
        </w:rPr>
        <w:lastRenderedPageBreak/>
        <w:t>announced</w:t>
      </w:r>
      <w:r w:rsidR="002F7AC2" w:rsidRPr="00DB755E">
        <w:rPr>
          <w:sz w:val="24"/>
          <w:szCs w:val="24"/>
        </w:rPr>
        <w:t xml:space="preserve"> the </w:t>
      </w:r>
      <w:r w:rsidR="00015AEB" w:rsidRPr="00DB755E">
        <w:rPr>
          <w:sz w:val="24"/>
          <w:szCs w:val="24"/>
        </w:rPr>
        <w:t xml:space="preserve">closure of these re-education facilities or opened them for inspection by UN experts. </w:t>
      </w:r>
    </w:p>
    <w:p w14:paraId="6A8EC148" w14:textId="77777777" w:rsidR="0020483C" w:rsidRPr="0020483C" w:rsidRDefault="0020483C" w:rsidP="00CF22E5">
      <w:pPr>
        <w:spacing w:after="0" w:line="276" w:lineRule="auto"/>
        <w:rPr>
          <w:rFonts w:cstheme="minorHAnsi"/>
          <w:sz w:val="24"/>
          <w:szCs w:val="24"/>
        </w:rPr>
      </w:pPr>
    </w:p>
    <w:p w14:paraId="79BC8AFE" w14:textId="13E250FE" w:rsidR="005350B6" w:rsidRPr="00CC4B20" w:rsidRDefault="00CA766D" w:rsidP="00893397">
      <w:pPr>
        <w:numPr>
          <w:ilvl w:val="0"/>
          <w:numId w:val="39"/>
        </w:numPr>
        <w:spacing w:after="0" w:line="276" w:lineRule="auto"/>
        <w:rPr>
          <w:rFonts w:cstheme="minorHAnsi"/>
          <w:sz w:val="24"/>
          <w:szCs w:val="24"/>
        </w:rPr>
      </w:pPr>
      <w:r>
        <w:rPr>
          <w:rFonts w:cstheme="minorHAnsi"/>
          <w:sz w:val="24"/>
          <w:szCs w:val="24"/>
        </w:rPr>
        <w:t>In 2022,</w:t>
      </w:r>
      <w:r w:rsidRPr="009D3BD0">
        <w:rPr>
          <w:rFonts w:cstheme="minorHAnsi"/>
          <w:sz w:val="24"/>
          <w:szCs w:val="24"/>
        </w:rPr>
        <w:t xml:space="preserve"> the Office of the High Commissioner on Human Rights (OHCHR) assessment of the Uyghur region, found that there is strong, credible evidence that </w:t>
      </w:r>
      <w:r>
        <w:rPr>
          <w:rFonts w:cstheme="minorHAnsi"/>
          <w:sz w:val="24"/>
          <w:szCs w:val="24"/>
        </w:rPr>
        <w:t>“</w:t>
      </w:r>
      <w:r w:rsidRPr="009D3BD0">
        <w:rPr>
          <w:rFonts w:cstheme="minorHAnsi"/>
          <w:sz w:val="24"/>
          <w:szCs w:val="24"/>
        </w:rPr>
        <w:t xml:space="preserve">the extent of arbitrary detention and discriminatory detention of members of Uyghur and predominantly Muslim groups may constitute international crimes, in particular </w:t>
      </w:r>
      <w:r w:rsidRPr="00C20263">
        <w:rPr>
          <w:rFonts w:cstheme="minorHAnsi"/>
          <w:sz w:val="24"/>
          <w:szCs w:val="24"/>
        </w:rPr>
        <w:t xml:space="preserve">crimes against </w:t>
      </w:r>
      <w:r w:rsidRPr="00CC4B20">
        <w:rPr>
          <w:rFonts w:cstheme="minorHAnsi"/>
          <w:sz w:val="24"/>
          <w:szCs w:val="24"/>
        </w:rPr>
        <w:t>humanity.”</w:t>
      </w:r>
      <w:r w:rsidRPr="00CC4B20">
        <w:rPr>
          <w:rStyle w:val="FootnoteReference"/>
          <w:rFonts w:cstheme="minorHAnsi"/>
          <w:sz w:val="24"/>
          <w:szCs w:val="24"/>
        </w:rPr>
        <w:footnoteReference w:id="15"/>
      </w:r>
      <w:r w:rsidRPr="00CC4B20">
        <w:rPr>
          <w:rFonts w:cstheme="minorHAnsi"/>
          <w:sz w:val="24"/>
          <w:szCs w:val="24"/>
        </w:rPr>
        <w:t xml:space="preserve"> </w:t>
      </w:r>
    </w:p>
    <w:p w14:paraId="512D2AFB" w14:textId="77777777" w:rsidR="005350B6" w:rsidRPr="00CC4B20" w:rsidRDefault="005350B6" w:rsidP="00CF22E5">
      <w:pPr>
        <w:pStyle w:val="ListParagraph"/>
        <w:spacing w:after="0" w:line="276" w:lineRule="auto"/>
        <w:rPr>
          <w:rFonts w:cstheme="minorHAnsi"/>
          <w:sz w:val="24"/>
          <w:szCs w:val="24"/>
        </w:rPr>
      </w:pPr>
    </w:p>
    <w:p w14:paraId="5C9096B1" w14:textId="77C54FB6" w:rsidR="00CC4B20" w:rsidRDefault="00CC4B20" w:rsidP="00893397">
      <w:pPr>
        <w:numPr>
          <w:ilvl w:val="0"/>
          <w:numId w:val="39"/>
        </w:numPr>
        <w:spacing w:after="0" w:line="276" w:lineRule="auto"/>
        <w:rPr>
          <w:rFonts w:cstheme="minorHAnsi"/>
          <w:sz w:val="24"/>
          <w:szCs w:val="24"/>
        </w:rPr>
      </w:pPr>
      <w:r w:rsidRPr="00CC4B20">
        <w:rPr>
          <w:rFonts w:cstheme="minorHAnsi"/>
          <w:sz w:val="24"/>
          <w:szCs w:val="24"/>
        </w:rPr>
        <w:t>In February 2023, The Rights Practice surveyed Uyghurs</w:t>
      </w:r>
      <w:r w:rsidR="003771F6">
        <w:rPr>
          <w:rFonts w:cstheme="minorHAnsi"/>
          <w:sz w:val="24"/>
          <w:szCs w:val="24"/>
        </w:rPr>
        <w:t>, and other Turkic-speaking Muslims,</w:t>
      </w:r>
      <w:r w:rsidRPr="00CC4B20">
        <w:rPr>
          <w:rFonts w:cstheme="minorHAnsi"/>
          <w:sz w:val="24"/>
          <w:szCs w:val="24"/>
        </w:rPr>
        <w:t xml:space="preserve"> living outside of China about the situation for their relatives </w:t>
      </w:r>
      <w:r w:rsidR="003771F6">
        <w:rPr>
          <w:rFonts w:cstheme="minorHAnsi"/>
          <w:sz w:val="24"/>
          <w:szCs w:val="24"/>
        </w:rPr>
        <w:t>detained</w:t>
      </w:r>
      <w:r w:rsidRPr="00CC4B20">
        <w:rPr>
          <w:rFonts w:cstheme="minorHAnsi"/>
          <w:sz w:val="24"/>
          <w:szCs w:val="24"/>
        </w:rPr>
        <w:t xml:space="preserve"> in </w:t>
      </w:r>
      <w:r w:rsidR="003771F6">
        <w:rPr>
          <w:rFonts w:cstheme="minorHAnsi"/>
          <w:sz w:val="24"/>
          <w:szCs w:val="24"/>
        </w:rPr>
        <w:t xml:space="preserve">the </w:t>
      </w:r>
      <w:r w:rsidRPr="00CC4B20">
        <w:rPr>
          <w:rFonts w:cstheme="minorHAnsi"/>
          <w:sz w:val="24"/>
          <w:szCs w:val="24"/>
        </w:rPr>
        <w:t>XUAR.</w:t>
      </w:r>
      <w:r w:rsidR="003771F6">
        <w:rPr>
          <w:rStyle w:val="FootnoteReference"/>
          <w:rFonts w:cstheme="minorHAnsi"/>
          <w:sz w:val="24"/>
          <w:szCs w:val="24"/>
        </w:rPr>
        <w:footnoteReference w:id="16"/>
      </w:r>
      <w:r w:rsidR="003771F6">
        <w:rPr>
          <w:rFonts w:cstheme="minorHAnsi"/>
          <w:sz w:val="24"/>
          <w:szCs w:val="24"/>
        </w:rPr>
        <w:t xml:space="preserve"> </w:t>
      </w:r>
      <w:r w:rsidR="00BC497E">
        <w:rPr>
          <w:rFonts w:cstheme="minorHAnsi"/>
          <w:sz w:val="24"/>
          <w:szCs w:val="24"/>
        </w:rPr>
        <w:t xml:space="preserve">From survey respondents, </w:t>
      </w:r>
      <w:r w:rsidR="003771F6">
        <w:rPr>
          <w:rFonts w:cstheme="minorHAnsi"/>
          <w:sz w:val="24"/>
          <w:szCs w:val="24"/>
        </w:rPr>
        <w:t xml:space="preserve">approximately 43% </w:t>
      </w:r>
      <w:r w:rsidR="00BC497E">
        <w:rPr>
          <w:rFonts w:cstheme="minorHAnsi"/>
          <w:sz w:val="24"/>
          <w:szCs w:val="24"/>
        </w:rPr>
        <w:t xml:space="preserve">of detained family members </w:t>
      </w:r>
      <w:r w:rsidR="003771F6">
        <w:rPr>
          <w:rFonts w:cstheme="minorHAnsi"/>
          <w:sz w:val="24"/>
          <w:szCs w:val="24"/>
        </w:rPr>
        <w:t>are women.</w:t>
      </w:r>
      <w:r w:rsidRPr="00CC4B20">
        <w:rPr>
          <w:rFonts w:cstheme="minorHAnsi"/>
          <w:sz w:val="24"/>
          <w:szCs w:val="24"/>
        </w:rPr>
        <w:t xml:space="preserve"> </w:t>
      </w:r>
      <w:proofErr w:type="gramStart"/>
      <w:r w:rsidR="003771F6">
        <w:rPr>
          <w:rFonts w:cstheme="minorHAnsi"/>
          <w:sz w:val="24"/>
          <w:szCs w:val="24"/>
        </w:rPr>
        <w:t>The majority of</w:t>
      </w:r>
      <w:proofErr w:type="gramEnd"/>
      <w:r w:rsidR="003771F6">
        <w:rPr>
          <w:rFonts w:cstheme="minorHAnsi"/>
          <w:sz w:val="24"/>
          <w:szCs w:val="24"/>
        </w:rPr>
        <w:t xml:space="preserve"> respondents had only received information about their family members through friends. There was a lack of official information from the Chinese authorities. </w:t>
      </w:r>
      <w:r w:rsidR="003771F6" w:rsidRPr="003771F6">
        <w:rPr>
          <w:rFonts w:cstheme="minorHAnsi"/>
          <w:sz w:val="24"/>
          <w:szCs w:val="24"/>
        </w:rPr>
        <w:t>This was a follow-up to a survey of Uyghurs living in the UK which we carried out in December 2020.</w:t>
      </w:r>
      <w:r w:rsidR="00F061C7">
        <w:rPr>
          <w:rStyle w:val="FootnoteReference"/>
          <w:rFonts w:cstheme="minorHAnsi"/>
          <w:sz w:val="24"/>
          <w:szCs w:val="24"/>
        </w:rPr>
        <w:footnoteReference w:id="17"/>
      </w:r>
      <w:r w:rsidR="003771F6" w:rsidRPr="003771F6">
        <w:rPr>
          <w:rFonts w:cstheme="minorHAnsi"/>
          <w:sz w:val="24"/>
          <w:szCs w:val="24"/>
        </w:rPr>
        <w:t xml:space="preserve"> </w:t>
      </w:r>
      <w:r w:rsidRPr="003771F6">
        <w:rPr>
          <w:rFonts w:cstheme="minorHAnsi"/>
          <w:sz w:val="24"/>
          <w:szCs w:val="24"/>
        </w:rPr>
        <w:t xml:space="preserve">The results reveal a community desperate for information about </w:t>
      </w:r>
      <w:r w:rsidR="003771F6" w:rsidRPr="003771F6">
        <w:rPr>
          <w:rFonts w:cstheme="minorHAnsi"/>
          <w:sz w:val="24"/>
          <w:szCs w:val="24"/>
        </w:rPr>
        <w:t xml:space="preserve">their </w:t>
      </w:r>
      <w:r w:rsidR="004E13DD">
        <w:rPr>
          <w:rFonts w:cstheme="minorHAnsi"/>
          <w:sz w:val="24"/>
          <w:szCs w:val="24"/>
        </w:rPr>
        <w:t>relatives</w:t>
      </w:r>
      <w:r w:rsidRPr="003771F6">
        <w:rPr>
          <w:rFonts w:cstheme="minorHAnsi"/>
          <w:sz w:val="24"/>
          <w:szCs w:val="24"/>
        </w:rPr>
        <w:t xml:space="preserve">. </w:t>
      </w:r>
    </w:p>
    <w:p w14:paraId="72C0AA7B" w14:textId="77777777" w:rsidR="00F061C7" w:rsidRDefault="00F061C7" w:rsidP="00CF22E5">
      <w:pPr>
        <w:spacing w:after="0" w:line="276" w:lineRule="auto"/>
        <w:ind w:left="720"/>
        <w:rPr>
          <w:rFonts w:cstheme="minorHAnsi"/>
          <w:sz w:val="24"/>
          <w:szCs w:val="24"/>
        </w:rPr>
      </w:pPr>
    </w:p>
    <w:p w14:paraId="5235D823" w14:textId="26EE7561" w:rsidR="00F73C19" w:rsidRPr="00F73C19" w:rsidRDefault="00F061C7" w:rsidP="00F73C19">
      <w:pPr>
        <w:numPr>
          <w:ilvl w:val="0"/>
          <w:numId w:val="39"/>
        </w:numPr>
        <w:spacing w:after="0" w:line="276" w:lineRule="auto"/>
        <w:rPr>
          <w:rFonts w:cstheme="minorHAnsi"/>
          <w:sz w:val="24"/>
          <w:szCs w:val="24"/>
        </w:rPr>
      </w:pPr>
      <w:r>
        <w:rPr>
          <w:rFonts w:cstheme="minorHAnsi"/>
          <w:sz w:val="24"/>
          <w:szCs w:val="24"/>
        </w:rPr>
        <w:t>The OHCHR recommends that the government of China urgently clarifies the whereabouts of individuals whose families have been seeking information about their loved ones in XUAR, including by providing details of exact locations and establishing safe channels of communication.</w:t>
      </w:r>
      <w:r>
        <w:rPr>
          <w:rStyle w:val="FootnoteReference"/>
          <w:rFonts w:cstheme="minorHAnsi"/>
          <w:sz w:val="24"/>
          <w:szCs w:val="24"/>
        </w:rPr>
        <w:footnoteReference w:id="18"/>
      </w:r>
      <w:r>
        <w:rPr>
          <w:rFonts w:cstheme="minorHAnsi"/>
          <w:sz w:val="24"/>
          <w:szCs w:val="24"/>
        </w:rPr>
        <w:t xml:space="preserve"> </w:t>
      </w:r>
    </w:p>
    <w:p w14:paraId="168497EE" w14:textId="77777777" w:rsidR="00F73C19" w:rsidRPr="001C66DA" w:rsidRDefault="00F73C19" w:rsidP="00CF22E5">
      <w:pPr>
        <w:spacing w:after="0" w:line="276" w:lineRule="auto"/>
        <w:ind w:left="720"/>
        <w:rPr>
          <w:rFonts w:cstheme="minorHAnsi"/>
          <w:b/>
          <w:bCs/>
          <w:sz w:val="24"/>
          <w:szCs w:val="24"/>
        </w:rPr>
      </w:pPr>
    </w:p>
    <w:p w14:paraId="7921E424" w14:textId="2CA1E38C" w:rsidR="006644D2" w:rsidRDefault="00E22306" w:rsidP="00CF22E5">
      <w:pPr>
        <w:spacing w:after="0" w:line="276" w:lineRule="auto"/>
        <w:ind w:firstLine="720"/>
        <w:rPr>
          <w:rFonts w:cstheme="minorHAnsi"/>
          <w:b/>
          <w:bCs/>
          <w:sz w:val="24"/>
          <w:szCs w:val="24"/>
        </w:rPr>
      </w:pPr>
      <w:r w:rsidRPr="009D3BD0">
        <w:rPr>
          <w:rFonts w:cstheme="minorHAnsi"/>
          <w:b/>
          <w:bCs/>
          <w:sz w:val="24"/>
          <w:szCs w:val="24"/>
        </w:rPr>
        <w:t>Lack of independent monitoring of detention facilities</w:t>
      </w:r>
    </w:p>
    <w:p w14:paraId="59A34FF8" w14:textId="77777777" w:rsidR="008362A9" w:rsidRPr="009D3BD0" w:rsidRDefault="008362A9" w:rsidP="00893397">
      <w:pPr>
        <w:spacing w:after="0" w:line="276" w:lineRule="auto"/>
        <w:rPr>
          <w:rFonts w:cstheme="minorHAnsi"/>
          <w:b/>
          <w:bCs/>
          <w:sz w:val="24"/>
          <w:szCs w:val="24"/>
        </w:rPr>
      </w:pPr>
    </w:p>
    <w:p w14:paraId="1E587558" w14:textId="3503EC27" w:rsidR="00CE1235" w:rsidRPr="004E13DD" w:rsidRDefault="00E22306" w:rsidP="00893397">
      <w:pPr>
        <w:numPr>
          <w:ilvl w:val="0"/>
          <w:numId w:val="39"/>
        </w:numPr>
        <w:spacing w:after="0" w:line="276" w:lineRule="auto"/>
        <w:rPr>
          <w:rFonts w:cstheme="minorHAnsi"/>
          <w:sz w:val="24"/>
          <w:szCs w:val="24"/>
        </w:rPr>
      </w:pPr>
      <w:r w:rsidRPr="009D3BD0">
        <w:rPr>
          <w:rFonts w:cstheme="minorHAnsi"/>
          <w:sz w:val="24"/>
          <w:szCs w:val="24"/>
        </w:rPr>
        <w:t>There is no independent, external monitoring of detention facilities, including of women detainees, in Chin</w:t>
      </w:r>
      <w:r w:rsidRPr="004E13DD">
        <w:rPr>
          <w:rFonts w:cstheme="minorHAnsi"/>
          <w:sz w:val="24"/>
          <w:szCs w:val="24"/>
        </w:rPr>
        <w:t>a.</w:t>
      </w:r>
    </w:p>
    <w:p w14:paraId="6E081D13" w14:textId="77777777" w:rsidR="00CE1235" w:rsidRPr="004E13DD" w:rsidRDefault="00CE1235" w:rsidP="00CF22E5">
      <w:pPr>
        <w:spacing w:after="0" w:line="276" w:lineRule="auto"/>
        <w:rPr>
          <w:rFonts w:cstheme="minorHAnsi"/>
          <w:sz w:val="24"/>
          <w:szCs w:val="24"/>
        </w:rPr>
      </w:pPr>
    </w:p>
    <w:p w14:paraId="6FE8F0FE" w14:textId="03972813" w:rsidR="004E13DD" w:rsidRPr="004E13DD" w:rsidRDefault="00E22306" w:rsidP="00893397">
      <w:pPr>
        <w:numPr>
          <w:ilvl w:val="0"/>
          <w:numId w:val="39"/>
        </w:numPr>
        <w:spacing w:after="0" w:line="276" w:lineRule="auto"/>
        <w:rPr>
          <w:rFonts w:cstheme="minorHAnsi"/>
          <w:sz w:val="24"/>
          <w:szCs w:val="24"/>
        </w:rPr>
      </w:pPr>
      <w:r w:rsidRPr="004E13DD">
        <w:rPr>
          <w:rFonts w:cstheme="minorHAnsi"/>
          <w:sz w:val="24"/>
          <w:szCs w:val="24"/>
        </w:rPr>
        <w:t>In China’s response to the Committee’s List of Issues (Question 22), it states that</w:t>
      </w:r>
      <w:r w:rsidR="004E13DD" w:rsidRPr="004E13DD">
        <w:rPr>
          <w:rFonts w:cstheme="minorHAnsi"/>
          <w:sz w:val="24"/>
          <w:szCs w:val="24"/>
        </w:rPr>
        <w:t xml:space="preserve"> it does a good job in providing care, including education and medical access, to women detainees. However, The Rights Practice has for many years received reports that</w:t>
      </w:r>
      <w:r w:rsidR="004E13DD">
        <w:rPr>
          <w:rFonts w:cstheme="minorHAnsi"/>
          <w:sz w:val="24"/>
          <w:szCs w:val="24"/>
        </w:rPr>
        <w:t xml:space="preserve"> </w:t>
      </w:r>
      <w:r w:rsidR="004E13DD" w:rsidRPr="004E13DD">
        <w:rPr>
          <w:rFonts w:cstheme="minorHAnsi"/>
          <w:sz w:val="24"/>
          <w:szCs w:val="24"/>
        </w:rPr>
        <w:t>detainees</w:t>
      </w:r>
      <w:r w:rsidR="004E13DD">
        <w:rPr>
          <w:rFonts w:cstheme="minorHAnsi"/>
          <w:sz w:val="24"/>
          <w:szCs w:val="24"/>
        </w:rPr>
        <w:t xml:space="preserve"> are</w:t>
      </w:r>
      <w:r w:rsidR="004E13DD" w:rsidRPr="004E13DD">
        <w:rPr>
          <w:rFonts w:cstheme="minorHAnsi"/>
          <w:sz w:val="24"/>
          <w:szCs w:val="24"/>
        </w:rPr>
        <w:t xml:space="preserve"> </w:t>
      </w:r>
      <w:r w:rsidR="004E13DD">
        <w:rPr>
          <w:rFonts w:cstheme="minorHAnsi"/>
          <w:sz w:val="24"/>
          <w:szCs w:val="24"/>
        </w:rPr>
        <w:t>held</w:t>
      </w:r>
      <w:r w:rsidR="004E13DD" w:rsidRPr="004E13DD">
        <w:rPr>
          <w:rFonts w:cstheme="minorHAnsi"/>
          <w:sz w:val="24"/>
          <w:szCs w:val="24"/>
        </w:rPr>
        <w:t xml:space="preserve"> </w:t>
      </w:r>
      <w:r w:rsidR="004E13DD">
        <w:rPr>
          <w:rFonts w:cstheme="minorHAnsi"/>
          <w:sz w:val="24"/>
          <w:szCs w:val="24"/>
        </w:rPr>
        <w:t xml:space="preserve">in </w:t>
      </w:r>
      <w:r w:rsidR="004E13DD" w:rsidRPr="004E13DD">
        <w:rPr>
          <w:rFonts w:cstheme="minorHAnsi"/>
          <w:sz w:val="24"/>
          <w:szCs w:val="24"/>
        </w:rPr>
        <w:t xml:space="preserve">crowded unsanitary conditions, </w:t>
      </w:r>
      <w:r w:rsidR="004E13DD">
        <w:rPr>
          <w:rFonts w:cstheme="minorHAnsi"/>
          <w:sz w:val="24"/>
          <w:szCs w:val="24"/>
        </w:rPr>
        <w:t xml:space="preserve">with </w:t>
      </w:r>
      <w:r w:rsidR="004E13DD" w:rsidRPr="004E13DD">
        <w:rPr>
          <w:rFonts w:cstheme="minorHAnsi"/>
          <w:sz w:val="24"/>
          <w:szCs w:val="24"/>
        </w:rPr>
        <w:t>inadequate nutrition and health care.</w:t>
      </w:r>
      <w:r w:rsidR="004E13DD">
        <w:rPr>
          <w:rFonts w:cstheme="minorHAnsi"/>
          <w:sz w:val="24"/>
          <w:szCs w:val="24"/>
        </w:rPr>
        <w:t xml:space="preserve"> These reports support the need for external monitoring in line with international experience. </w:t>
      </w:r>
    </w:p>
    <w:p w14:paraId="0E919FB8" w14:textId="77777777" w:rsidR="00023DDC" w:rsidRPr="00C21B49" w:rsidRDefault="00023DDC" w:rsidP="00CF22E5">
      <w:pPr>
        <w:spacing w:after="0" w:line="276" w:lineRule="auto"/>
        <w:rPr>
          <w:rFonts w:cstheme="minorHAnsi"/>
          <w:sz w:val="24"/>
          <w:szCs w:val="24"/>
        </w:rPr>
      </w:pPr>
    </w:p>
    <w:p w14:paraId="3EE0D437" w14:textId="783E9378" w:rsidR="00C21B49" w:rsidRDefault="004519C7" w:rsidP="00893397">
      <w:pPr>
        <w:pStyle w:val="Heading2"/>
        <w:numPr>
          <w:ilvl w:val="0"/>
          <w:numId w:val="24"/>
        </w:numPr>
        <w:spacing w:line="276" w:lineRule="auto"/>
        <w:rPr>
          <w:rFonts w:asciiTheme="minorHAnsi" w:hAnsiTheme="minorHAnsi" w:cstheme="minorHAnsi"/>
          <w:color w:val="C00000"/>
          <w:sz w:val="28"/>
          <w:szCs w:val="28"/>
        </w:rPr>
      </w:pPr>
      <w:bookmarkStart w:id="6" w:name="_Toc131609626"/>
      <w:r w:rsidRPr="009D3BD0">
        <w:rPr>
          <w:rFonts w:asciiTheme="minorHAnsi" w:hAnsiTheme="minorHAnsi" w:cstheme="minorHAnsi"/>
          <w:color w:val="C00000"/>
          <w:sz w:val="28"/>
          <w:szCs w:val="28"/>
        </w:rPr>
        <w:lastRenderedPageBreak/>
        <w:t>Measures taken to reduce number of women in detention</w:t>
      </w:r>
      <w:bookmarkEnd w:id="6"/>
      <w:r w:rsidRPr="009D3BD0">
        <w:rPr>
          <w:rFonts w:asciiTheme="minorHAnsi" w:hAnsiTheme="minorHAnsi" w:cstheme="minorHAnsi"/>
          <w:color w:val="C00000"/>
          <w:sz w:val="28"/>
          <w:szCs w:val="28"/>
        </w:rPr>
        <w:t xml:space="preserve"> </w:t>
      </w:r>
    </w:p>
    <w:p w14:paraId="13AC6AE4" w14:textId="77777777" w:rsidR="00893397" w:rsidRPr="00893397" w:rsidRDefault="00893397" w:rsidP="00F5272B">
      <w:pPr>
        <w:spacing w:after="0"/>
      </w:pPr>
    </w:p>
    <w:p w14:paraId="379F2529" w14:textId="706675F7" w:rsidR="00CE1235" w:rsidRDefault="00C8240D" w:rsidP="00CF22E5">
      <w:pPr>
        <w:pStyle w:val="ListParagraph"/>
        <w:spacing w:before="240" w:after="0" w:line="276" w:lineRule="auto"/>
        <w:rPr>
          <w:rFonts w:cstheme="minorHAnsi"/>
          <w:b/>
          <w:bCs/>
          <w:sz w:val="24"/>
          <w:szCs w:val="24"/>
        </w:rPr>
      </w:pPr>
      <w:r w:rsidRPr="00C8240D">
        <w:rPr>
          <w:rFonts w:cstheme="minorHAnsi"/>
          <w:b/>
          <w:bCs/>
          <w:sz w:val="24"/>
          <w:szCs w:val="24"/>
        </w:rPr>
        <w:t>‘Custody and education’ system</w:t>
      </w:r>
    </w:p>
    <w:p w14:paraId="25C872E1" w14:textId="77777777" w:rsidR="00CE1235" w:rsidRPr="00CE1235" w:rsidRDefault="00CE1235" w:rsidP="00CF22E5">
      <w:pPr>
        <w:pStyle w:val="ListParagraph"/>
        <w:spacing w:before="240" w:after="0" w:line="276" w:lineRule="auto"/>
        <w:rPr>
          <w:rFonts w:cstheme="minorHAnsi"/>
          <w:b/>
          <w:bCs/>
          <w:sz w:val="24"/>
          <w:szCs w:val="24"/>
        </w:rPr>
      </w:pPr>
    </w:p>
    <w:p w14:paraId="5F64957F" w14:textId="5178E0C9" w:rsidR="00371E40" w:rsidRDefault="004519C7" w:rsidP="00937B3C">
      <w:pPr>
        <w:pStyle w:val="ListParagraph"/>
        <w:numPr>
          <w:ilvl w:val="0"/>
          <w:numId w:val="39"/>
        </w:numPr>
        <w:spacing w:line="276" w:lineRule="auto"/>
        <w:rPr>
          <w:rFonts w:cstheme="minorHAnsi"/>
          <w:sz w:val="24"/>
          <w:szCs w:val="24"/>
        </w:rPr>
      </w:pPr>
      <w:r w:rsidRPr="00D65156">
        <w:rPr>
          <w:rFonts w:cstheme="minorHAnsi"/>
          <w:sz w:val="24"/>
          <w:szCs w:val="24"/>
        </w:rPr>
        <w:t>We welcome the abolition of the ‘custody and education’ system (</w:t>
      </w:r>
      <w:r w:rsidRPr="00D65156">
        <w:rPr>
          <w:rFonts w:ascii="SimSun" w:eastAsia="SimSun" w:hAnsi="SimSun" w:cstheme="minorHAnsi"/>
        </w:rPr>
        <w:t>收容教育</w:t>
      </w:r>
      <w:r w:rsidRPr="00D65156">
        <w:rPr>
          <w:rFonts w:cstheme="minorHAnsi"/>
          <w:sz w:val="24"/>
          <w:szCs w:val="24"/>
        </w:rPr>
        <w:t xml:space="preserve">; </w:t>
      </w:r>
      <w:proofErr w:type="spellStart"/>
      <w:r w:rsidRPr="00D65156">
        <w:rPr>
          <w:rFonts w:cstheme="minorHAnsi"/>
          <w:sz w:val="24"/>
          <w:szCs w:val="24"/>
        </w:rPr>
        <w:t>shōuróng</w:t>
      </w:r>
      <w:proofErr w:type="spellEnd"/>
      <w:r w:rsidRPr="00D65156">
        <w:rPr>
          <w:rFonts w:cstheme="minorHAnsi"/>
          <w:sz w:val="24"/>
          <w:szCs w:val="24"/>
        </w:rPr>
        <w:t xml:space="preserve"> </w:t>
      </w:r>
      <w:proofErr w:type="spellStart"/>
      <w:r w:rsidRPr="00D65156">
        <w:rPr>
          <w:rFonts w:cstheme="minorHAnsi"/>
          <w:sz w:val="24"/>
          <w:szCs w:val="24"/>
        </w:rPr>
        <w:t>jiàoyù</w:t>
      </w:r>
      <w:proofErr w:type="spellEnd"/>
      <w:r w:rsidRPr="00D65156">
        <w:rPr>
          <w:rFonts w:cstheme="minorHAnsi"/>
          <w:sz w:val="24"/>
          <w:szCs w:val="24"/>
        </w:rPr>
        <w:t>)</w:t>
      </w:r>
      <w:r w:rsidR="00D65156" w:rsidRPr="00D65156">
        <w:rPr>
          <w:rFonts w:cstheme="minorHAnsi"/>
          <w:sz w:val="24"/>
          <w:szCs w:val="24"/>
        </w:rPr>
        <w:t xml:space="preserve">, an administrative measure aimed at </w:t>
      </w:r>
      <w:r w:rsidR="004B45AC">
        <w:rPr>
          <w:rFonts w:cstheme="minorHAnsi"/>
          <w:sz w:val="24"/>
          <w:szCs w:val="24"/>
        </w:rPr>
        <w:t xml:space="preserve">the detention of </w:t>
      </w:r>
      <w:r w:rsidR="00D65156" w:rsidRPr="00D65156">
        <w:rPr>
          <w:rFonts w:cstheme="minorHAnsi"/>
          <w:sz w:val="24"/>
          <w:szCs w:val="24"/>
        </w:rPr>
        <w:t>sex workers</w:t>
      </w:r>
      <w:r w:rsidRPr="00D65156">
        <w:rPr>
          <w:rFonts w:cstheme="minorHAnsi"/>
          <w:sz w:val="24"/>
          <w:szCs w:val="24"/>
        </w:rPr>
        <w:t>. In December 2018, the NPCSC Legislative Affairs Commission recommended abolition of the measure, and a year later, in December 2019 the</w:t>
      </w:r>
      <w:r w:rsidR="00015AEB">
        <w:rPr>
          <w:rFonts w:cstheme="minorHAnsi"/>
          <w:sz w:val="24"/>
          <w:szCs w:val="24"/>
        </w:rPr>
        <w:t xml:space="preserve"> proposal was approved by the</w:t>
      </w:r>
      <w:r w:rsidRPr="00D65156">
        <w:rPr>
          <w:rFonts w:cstheme="minorHAnsi"/>
          <w:sz w:val="24"/>
          <w:szCs w:val="24"/>
        </w:rPr>
        <w:t xml:space="preserve"> NPCSC.</w:t>
      </w:r>
      <w:r w:rsidRPr="009D3BD0">
        <w:rPr>
          <w:vertAlign w:val="superscript"/>
        </w:rPr>
        <w:footnoteReference w:id="19"/>
      </w:r>
      <w:r w:rsidRPr="00D65156">
        <w:rPr>
          <w:rFonts w:cstheme="minorHAnsi"/>
          <w:sz w:val="24"/>
          <w:szCs w:val="24"/>
        </w:rPr>
        <w:t xml:space="preserve"> On 29 December 2019</w:t>
      </w:r>
      <w:r w:rsidR="00244648">
        <w:rPr>
          <w:rFonts w:cstheme="minorHAnsi"/>
          <w:sz w:val="24"/>
          <w:szCs w:val="24"/>
        </w:rPr>
        <w:t>,</w:t>
      </w:r>
      <w:r w:rsidRPr="00D65156">
        <w:rPr>
          <w:rFonts w:cstheme="minorHAnsi"/>
          <w:sz w:val="24"/>
          <w:szCs w:val="24"/>
        </w:rPr>
        <w:t xml:space="preserve"> all detainees were due to be released.</w:t>
      </w:r>
      <w:r w:rsidRPr="009D3BD0">
        <w:rPr>
          <w:vertAlign w:val="superscript"/>
        </w:rPr>
        <w:footnoteReference w:id="20"/>
      </w:r>
      <w:r w:rsidRPr="00D65156">
        <w:rPr>
          <w:rFonts w:cstheme="minorHAnsi"/>
          <w:sz w:val="24"/>
          <w:szCs w:val="24"/>
        </w:rPr>
        <w:t xml:space="preserve"> </w:t>
      </w:r>
      <w:r w:rsidR="00D65156" w:rsidRPr="00D65156">
        <w:rPr>
          <w:rFonts w:cstheme="minorHAnsi"/>
          <w:sz w:val="24"/>
          <w:szCs w:val="24"/>
        </w:rPr>
        <w:t xml:space="preserve">Individuals were usually detained in these facilities from </w:t>
      </w:r>
      <w:r w:rsidR="00244648">
        <w:rPr>
          <w:rFonts w:cstheme="minorHAnsi"/>
          <w:sz w:val="24"/>
          <w:szCs w:val="24"/>
        </w:rPr>
        <w:t>six</w:t>
      </w:r>
      <w:r w:rsidR="00D65156" w:rsidRPr="00D65156">
        <w:rPr>
          <w:rFonts w:cstheme="minorHAnsi"/>
          <w:sz w:val="24"/>
          <w:szCs w:val="24"/>
        </w:rPr>
        <w:t xml:space="preserve"> months to two years.</w:t>
      </w:r>
      <w:r w:rsidR="00D65156" w:rsidRPr="00D65156">
        <w:rPr>
          <w:rFonts w:cstheme="minorHAnsi"/>
          <w:sz w:val="24"/>
          <w:szCs w:val="24"/>
          <w:vertAlign w:val="superscript"/>
        </w:rPr>
        <w:footnoteReference w:id="21"/>
      </w:r>
    </w:p>
    <w:p w14:paraId="25545AA9" w14:textId="77777777" w:rsidR="00937B3C" w:rsidRPr="00937B3C" w:rsidRDefault="00937B3C" w:rsidP="00937B3C">
      <w:pPr>
        <w:pStyle w:val="ListParagraph"/>
        <w:spacing w:line="276" w:lineRule="auto"/>
        <w:rPr>
          <w:rFonts w:cstheme="minorHAnsi"/>
          <w:sz w:val="24"/>
          <w:szCs w:val="24"/>
        </w:rPr>
      </w:pPr>
    </w:p>
    <w:p w14:paraId="096BC6A9" w14:textId="686B2A13" w:rsidR="00F73C19" w:rsidRDefault="004B45AC" w:rsidP="00893397">
      <w:pPr>
        <w:pStyle w:val="ListParagraph"/>
        <w:numPr>
          <w:ilvl w:val="0"/>
          <w:numId w:val="39"/>
        </w:numPr>
        <w:spacing w:after="0" w:line="276" w:lineRule="auto"/>
        <w:rPr>
          <w:rFonts w:cstheme="minorHAnsi"/>
          <w:sz w:val="24"/>
          <w:szCs w:val="24"/>
        </w:rPr>
      </w:pPr>
      <w:r>
        <w:rPr>
          <w:rFonts w:cstheme="minorHAnsi"/>
          <w:sz w:val="24"/>
          <w:szCs w:val="24"/>
        </w:rPr>
        <w:t>A</w:t>
      </w:r>
      <w:r w:rsidR="004519C7" w:rsidRPr="009D3BD0">
        <w:rPr>
          <w:rFonts w:cstheme="minorHAnsi"/>
          <w:sz w:val="24"/>
          <w:szCs w:val="24"/>
        </w:rPr>
        <w:t>lthough the</w:t>
      </w:r>
      <w:r w:rsidR="00371E40" w:rsidRPr="009D3BD0">
        <w:rPr>
          <w:rFonts w:cstheme="minorHAnsi"/>
          <w:sz w:val="24"/>
          <w:szCs w:val="24"/>
        </w:rPr>
        <w:t xml:space="preserve"> ‘custody and education’</w:t>
      </w:r>
      <w:r w:rsidR="004519C7" w:rsidRPr="009D3BD0">
        <w:rPr>
          <w:rFonts w:cstheme="minorHAnsi"/>
          <w:sz w:val="24"/>
          <w:szCs w:val="24"/>
        </w:rPr>
        <w:t xml:space="preserve"> measure has been repealed, there is </w:t>
      </w:r>
      <w:r w:rsidR="00371E40" w:rsidRPr="009D3BD0">
        <w:rPr>
          <w:rFonts w:cstheme="minorHAnsi"/>
          <w:sz w:val="24"/>
          <w:szCs w:val="24"/>
        </w:rPr>
        <w:t xml:space="preserve">a </w:t>
      </w:r>
      <w:r w:rsidR="004519C7" w:rsidRPr="009D3BD0">
        <w:rPr>
          <w:rFonts w:cstheme="minorHAnsi"/>
          <w:sz w:val="24"/>
          <w:szCs w:val="24"/>
        </w:rPr>
        <w:t>lack of open, accurate information on the current situation for sex workers and their treatment</w:t>
      </w:r>
      <w:r w:rsidR="00F467C6" w:rsidRPr="009D3BD0">
        <w:rPr>
          <w:rFonts w:cstheme="minorHAnsi"/>
          <w:sz w:val="24"/>
          <w:szCs w:val="24"/>
        </w:rPr>
        <w:t xml:space="preserve"> in detention</w:t>
      </w:r>
      <w:r w:rsidR="004519C7" w:rsidRPr="009D3BD0">
        <w:rPr>
          <w:rFonts w:cstheme="minorHAnsi"/>
          <w:sz w:val="24"/>
          <w:szCs w:val="24"/>
        </w:rPr>
        <w:t>.</w:t>
      </w:r>
      <w:r w:rsidR="0009718C" w:rsidRPr="009D3BD0">
        <w:rPr>
          <w:rFonts w:cstheme="minorHAnsi"/>
          <w:sz w:val="24"/>
          <w:szCs w:val="24"/>
        </w:rPr>
        <w:t xml:space="preserve"> </w:t>
      </w:r>
      <w:r w:rsidR="00F467C6" w:rsidRPr="0009718C">
        <w:rPr>
          <w:rFonts w:cstheme="minorHAnsi"/>
          <w:sz w:val="24"/>
          <w:szCs w:val="24"/>
        </w:rPr>
        <w:t>It is estimated that every year between 18</w:t>
      </w:r>
      <w:r w:rsidR="00BC5CE4" w:rsidRPr="0009718C">
        <w:rPr>
          <w:rFonts w:cstheme="minorHAnsi"/>
          <w:sz w:val="24"/>
          <w:szCs w:val="24"/>
        </w:rPr>
        <w:t>,000</w:t>
      </w:r>
      <w:r w:rsidR="00F467C6" w:rsidRPr="0009718C">
        <w:rPr>
          <w:rFonts w:cstheme="minorHAnsi"/>
          <w:sz w:val="24"/>
          <w:szCs w:val="24"/>
        </w:rPr>
        <w:t>-28,000 sex workers were arbitrarily detained in approximately 200 ‘custody and education’ centres across China.</w:t>
      </w:r>
      <w:r w:rsidR="006C077E" w:rsidRPr="009D3BD0">
        <w:rPr>
          <w:rStyle w:val="FootnoteReference"/>
          <w:rFonts w:cstheme="minorHAnsi"/>
          <w:sz w:val="24"/>
          <w:szCs w:val="24"/>
        </w:rPr>
        <w:footnoteReference w:id="22"/>
      </w:r>
      <w:r w:rsidR="00F467C6" w:rsidRPr="0009718C">
        <w:rPr>
          <w:rFonts w:cstheme="minorHAnsi"/>
          <w:sz w:val="24"/>
          <w:szCs w:val="24"/>
        </w:rPr>
        <w:t xml:space="preserve">  </w:t>
      </w:r>
      <w:r w:rsidR="00BC5CE4" w:rsidRPr="0009718C">
        <w:rPr>
          <w:rFonts w:cstheme="minorHAnsi"/>
          <w:sz w:val="24"/>
          <w:szCs w:val="24"/>
        </w:rPr>
        <w:t xml:space="preserve">It is unclear whether these women have </w:t>
      </w:r>
      <w:proofErr w:type="gramStart"/>
      <w:r w:rsidR="00BC5CE4" w:rsidRPr="0009718C">
        <w:rPr>
          <w:rFonts w:cstheme="minorHAnsi"/>
          <w:sz w:val="24"/>
          <w:szCs w:val="24"/>
        </w:rPr>
        <w:t>actually been</w:t>
      </w:r>
      <w:proofErr w:type="gramEnd"/>
      <w:r w:rsidR="00BC5CE4" w:rsidRPr="0009718C">
        <w:rPr>
          <w:rFonts w:cstheme="minorHAnsi"/>
          <w:sz w:val="24"/>
          <w:szCs w:val="24"/>
        </w:rPr>
        <w:t xml:space="preserve"> released or continue to be subjected to other forms of arbitrary detention. </w:t>
      </w:r>
    </w:p>
    <w:p w14:paraId="06B0F566" w14:textId="77777777" w:rsidR="00F73C19" w:rsidRPr="00F73C19" w:rsidRDefault="00F73C19" w:rsidP="00F73C19">
      <w:pPr>
        <w:pStyle w:val="ListParagraph"/>
        <w:rPr>
          <w:rFonts w:cstheme="minorHAnsi"/>
          <w:sz w:val="24"/>
          <w:szCs w:val="24"/>
        </w:rPr>
      </w:pPr>
    </w:p>
    <w:p w14:paraId="3F2E1803" w14:textId="17CFF9E8" w:rsidR="007C7515" w:rsidRPr="007428C1" w:rsidRDefault="00F467C6" w:rsidP="007428C1">
      <w:pPr>
        <w:pStyle w:val="ListParagraph"/>
        <w:numPr>
          <w:ilvl w:val="0"/>
          <w:numId w:val="39"/>
        </w:numPr>
        <w:spacing w:after="0" w:line="276" w:lineRule="auto"/>
        <w:rPr>
          <w:rFonts w:cstheme="minorHAnsi"/>
          <w:sz w:val="24"/>
          <w:szCs w:val="24"/>
        </w:rPr>
      </w:pPr>
      <w:r w:rsidRPr="0009718C">
        <w:rPr>
          <w:rFonts w:cstheme="minorHAnsi"/>
          <w:sz w:val="24"/>
          <w:szCs w:val="24"/>
        </w:rPr>
        <w:t xml:space="preserve">Since the abolition of the </w:t>
      </w:r>
      <w:r w:rsidR="00BC5CE4" w:rsidRPr="0009718C">
        <w:rPr>
          <w:rFonts w:cstheme="minorHAnsi"/>
          <w:sz w:val="24"/>
          <w:szCs w:val="24"/>
        </w:rPr>
        <w:t xml:space="preserve">‘custody and education’ </w:t>
      </w:r>
      <w:r w:rsidRPr="0009718C">
        <w:rPr>
          <w:rFonts w:cstheme="minorHAnsi"/>
          <w:sz w:val="24"/>
          <w:szCs w:val="24"/>
        </w:rPr>
        <w:t>measure, prostitution remains illegal under the Public Security Administrative Punishments Law (2013).</w:t>
      </w:r>
      <w:r w:rsidRPr="009D3BD0">
        <w:rPr>
          <w:vertAlign w:val="superscript"/>
        </w:rPr>
        <w:footnoteReference w:id="23"/>
      </w:r>
      <w:r w:rsidRPr="0009718C">
        <w:rPr>
          <w:rFonts w:cstheme="minorHAnsi"/>
          <w:sz w:val="24"/>
          <w:szCs w:val="24"/>
        </w:rPr>
        <w:t xml:space="preserve"> </w:t>
      </w:r>
      <w:r w:rsidR="00CB5415" w:rsidRPr="00F73C19">
        <w:rPr>
          <w:rFonts w:cstheme="minorHAnsi"/>
          <w:sz w:val="24"/>
          <w:szCs w:val="24"/>
        </w:rPr>
        <w:t xml:space="preserve">Under the </w:t>
      </w:r>
      <w:r w:rsidR="00F73C19" w:rsidRPr="00F73C19">
        <w:rPr>
          <w:rFonts w:cstheme="minorHAnsi"/>
          <w:sz w:val="24"/>
          <w:szCs w:val="24"/>
        </w:rPr>
        <w:t>law</w:t>
      </w:r>
      <w:r w:rsidR="00F73C19">
        <w:rPr>
          <w:rFonts w:cstheme="minorHAnsi"/>
          <w:sz w:val="24"/>
          <w:szCs w:val="24"/>
        </w:rPr>
        <w:t>,</w:t>
      </w:r>
      <w:r w:rsidR="00CB5415" w:rsidRPr="00F73C19">
        <w:rPr>
          <w:rFonts w:cstheme="minorHAnsi"/>
          <w:sz w:val="24"/>
          <w:szCs w:val="24"/>
        </w:rPr>
        <w:t xml:space="preserve"> s</w:t>
      </w:r>
      <w:r w:rsidR="006C077E" w:rsidRPr="00F73C19">
        <w:rPr>
          <w:rFonts w:cstheme="minorHAnsi"/>
          <w:sz w:val="24"/>
          <w:szCs w:val="24"/>
        </w:rPr>
        <w:t xml:space="preserve">ex workers, and their clients, can still be subject to a maximum of 15 days in </w:t>
      </w:r>
      <w:r w:rsidR="00481726" w:rsidRPr="00F73C19">
        <w:rPr>
          <w:rFonts w:cstheme="minorHAnsi"/>
          <w:sz w:val="24"/>
          <w:szCs w:val="24"/>
        </w:rPr>
        <w:t xml:space="preserve">administrative </w:t>
      </w:r>
      <w:r w:rsidR="006C077E" w:rsidRPr="00F73C19">
        <w:rPr>
          <w:rFonts w:cstheme="minorHAnsi"/>
          <w:sz w:val="24"/>
          <w:szCs w:val="24"/>
        </w:rPr>
        <w:t>detention, without due process, for one offence, and up to 20 days for two or more acts being punished simultaneously.</w:t>
      </w:r>
      <w:r w:rsidR="00BE27AC" w:rsidRPr="009D3BD0">
        <w:rPr>
          <w:rStyle w:val="FootnoteReference"/>
          <w:rFonts w:cstheme="minorHAnsi"/>
          <w:sz w:val="24"/>
          <w:szCs w:val="24"/>
        </w:rPr>
        <w:footnoteReference w:id="24"/>
      </w:r>
      <w:r w:rsidR="006C077E" w:rsidRPr="00F73C19">
        <w:rPr>
          <w:rFonts w:cstheme="minorHAnsi"/>
          <w:sz w:val="24"/>
          <w:szCs w:val="24"/>
        </w:rPr>
        <w:t xml:space="preserve"> It is likely that the public security organs continue to use the threat of administrative detention as a tool to punish sex workers.</w:t>
      </w:r>
    </w:p>
    <w:p w14:paraId="2470F051" w14:textId="77777777" w:rsidR="000A5063" w:rsidRPr="00C8240D" w:rsidRDefault="000A5063" w:rsidP="00CF22E5">
      <w:pPr>
        <w:pStyle w:val="ListParagraph"/>
        <w:spacing w:after="0" w:line="276" w:lineRule="auto"/>
        <w:rPr>
          <w:rFonts w:cstheme="minorHAnsi"/>
          <w:b/>
          <w:bCs/>
          <w:sz w:val="24"/>
          <w:szCs w:val="24"/>
        </w:rPr>
      </w:pPr>
    </w:p>
    <w:p w14:paraId="7A50FD40" w14:textId="58D9B82C" w:rsidR="00C8240D" w:rsidRPr="00C8240D" w:rsidRDefault="00C8240D" w:rsidP="00CF22E5">
      <w:pPr>
        <w:pStyle w:val="ListParagraph"/>
        <w:spacing w:after="0" w:line="276" w:lineRule="auto"/>
        <w:rPr>
          <w:rFonts w:cstheme="minorHAnsi"/>
          <w:b/>
          <w:bCs/>
          <w:sz w:val="24"/>
          <w:szCs w:val="24"/>
        </w:rPr>
      </w:pPr>
      <w:r w:rsidRPr="00C8240D">
        <w:rPr>
          <w:rFonts w:cstheme="minorHAnsi"/>
          <w:b/>
          <w:bCs/>
          <w:sz w:val="24"/>
          <w:szCs w:val="24"/>
        </w:rPr>
        <w:t xml:space="preserve">‘Compulsory isolated treatment’ </w:t>
      </w:r>
    </w:p>
    <w:p w14:paraId="337B4960" w14:textId="77777777" w:rsidR="00C8240D" w:rsidRPr="00E733B6" w:rsidRDefault="00C8240D" w:rsidP="00CF22E5">
      <w:pPr>
        <w:pStyle w:val="ListParagraph"/>
        <w:spacing w:after="0" w:line="276" w:lineRule="auto"/>
        <w:rPr>
          <w:rFonts w:cstheme="minorHAnsi"/>
          <w:sz w:val="24"/>
          <w:szCs w:val="24"/>
        </w:rPr>
      </w:pPr>
    </w:p>
    <w:p w14:paraId="16A62C5E" w14:textId="60A7075A" w:rsidR="00CE56A1" w:rsidRPr="001F4A4B" w:rsidRDefault="00CA0275" w:rsidP="00893397">
      <w:pPr>
        <w:pStyle w:val="ListParagraph"/>
        <w:numPr>
          <w:ilvl w:val="0"/>
          <w:numId w:val="39"/>
        </w:numPr>
        <w:spacing w:after="0" w:line="276" w:lineRule="auto"/>
        <w:rPr>
          <w:rFonts w:cstheme="minorHAnsi"/>
          <w:sz w:val="24"/>
          <w:szCs w:val="24"/>
        </w:rPr>
      </w:pPr>
      <w:r>
        <w:rPr>
          <w:rFonts w:cstheme="minorHAnsi"/>
          <w:sz w:val="24"/>
          <w:szCs w:val="24"/>
        </w:rPr>
        <w:t xml:space="preserve">There </w:t>
      </w:r>
      <w:r w:rsidR="00382076">
        <w:rPr>
          <w:rFonts w:cstheme="minorHAnsi"/>
          <w:sz w:val="24"/>
          <w:szCs w:val="24"/>
        </w:rPr>
        <w:t>have also been</w:t>
      </w:r>
      <w:r>
        <w:rPr>
          <w:rFonts w:cstheme="minorHAnsi"/>
          <w:sz w:val="24"/>
          <w:szCs w:val="24"/>
        </w:rPr>
        <w:t xml:space="preserve"> cases of sex workers </w:t>
      </w:r>
      <w:r w:rsidR="00481726" w:rsidRPr="00E733B6">
        <w:rPr>
          <w:rFonts w:cstheme="minorHAnsi"/>
          <w:sz w:val="24"/>
          <w:szCs w:val="24"/>
        </w:rPr>
        <w:t xml:space="preserve">detained in </w:t>
      </w:r>
      <w:r w:rsidR="00CE56A1">
        <w:rPr>
          <w:rFonts w:cstheme="minorHAnsi"/>
          <w:sz w:val="24"/>
          <w:szCs w:val="24"/>
        </w:rPr>
        <w:t>‘</w:t>
      </w:r>
      <w:r w:rsidR="00481726" w:rsidRPr="00E733B6">
        <w:rPr>
          <w:rFonts w:cstheme="minorHAnsi"/>
          <w:sz w:val="24"/>
          <w:szCs w:val="24"/>
        </w:rPr>
        <w:t>compulsory isolated treatment</w:t>
      </w:r>
      <w:r w:rsidR="00CE56A1">
        <w:rPr>
          <w:rFonts w:cstheme="minorHAnsi"/>
          <w:sz w:val="24"/>
          <w:szCs w:val="24"/>
        </w:rPr>
        <w:t>’</w:t>
      </w:r>
      <w:r w:rsidR="00F155B0">
        <w:rPr>
          <w:rFonts w:cstheme="minorHAnsi"/>
          <w:sz w:val="24"/>
          <w:szCs w:val="24"/>
        </w:rPr>
        <w:t xml:space="preserve"> </w:t>
      </w:r>
      <w:r w:rsidR="00C8240D" w:rsidRPr="00C8240D">
        <w:rPr>
          <w:rFonts w:cstheme="minorHAnsi"/>
          <w:sz w:val="24"/>
          <w:szCs w:val="24"/>
        </w:rPr>
        <w:t>(</w:t>
      </w:r>
      <w:r w:rsidR="00C8240D" w:rsidRPr="00C8240D">
        <w:rPr>
          <w:rFonts w:ascii="SimSun" w:eastAsia="SimSun" w:hAnsi="SimSun" w:cstheme="minorHAnsi"/>
        </w:rPr>
        <w:t>强制隔离戒毒</w:t>
      </w:r>
      <w:r w:rsidR="00C8240D" w:rsidRPr="00C8240D">
        <w:rPr>
          <w:rFonts w:cstheme="minorHAnsi"/>
          <w:sz w:val="24"/>
          <w:szCs w:val="24"/>
        </w:rPr>
        <w:t xml:space="preserve">; </w:t>
      </w:r>
      <w:proofErr w:type="spellStart"/>
      <w:r w:rsidR="00BC497E">
        <w:rPr>
          <w:rFonts w:cstheme="minorHAnsi"/>
          <w:sz w:val="24"/>
          <w:szCs w:val="24"/>
        </w:rPr>
        <w:t>q</w:t>
      </w:r>
      <w:r w:rsidR="00C8240D" w:rsidRPr="00C8240D">
        <w:rPr>
          <w:rFonts w:cstheme="minorHAnsi"/>
          <w:sz w:val="24"/>
          <w:szCs w:val="24"/>
        </w:rPr>
        <w:t>iángzhì</w:t>
      </w:r>
      <w:proofErr w:type="spellEnd"/>
      <w:r w:rsidR="00C8240D" w:rsidRPr="00C8240D">
        <w:rPr>
          <w:rFonts w:cstheme="minorHAnsi"/>
          <w:sz w:val="24"/>
          <w:szCs w:val="24"/>
        </w:rPr>
        <w:t xml:space="preserve"> </w:t>
      </w:r>
      <w:proofErr w:type="spellStart"/>
      <w:r w:rsidR="00C8240D" w:rsidRPr="00C8240D">
        <w:rPr>
          <w:rFonts w:cstheme="minorHAnsi"/>
          <w:sz w:val="24"/>
          <w:szCs w:val="24"/>
        </w:rPr>
        <w:t>gélí</w:t>
      </w:r>
      <w:proofErr w:type="spellEnd"/>
      <w:r w:rsidR="00C8240D" w:rsidRPr="00C8240D">
        <w:rPr>
          <w:rFonts w:cstheme="minorHAnsi"/>
          <w:sz w:val="24"/>
          <w:szCs w:val="24"/>
        </w:rPr>
        <w:t xml:space="preserve"> </w:t>
      </w:r>
      <w:proofErr w:type="spellStart"/>
      <w:r w:rsidR="00C8240D" w:rsidRPr="00C8240D">
        <w:rPr>
          <w:rFonts w:cstheme="minorHAnsi"/>
          <w:sz w:val="24"/>
          <w:szCs w:val="24"/>
        </w:rPr>
        <w:t>jièdú</w:t>
      </w:r>
      <w:proofErr w:type="spellEnd"/>
      <w:r w:rsidR="00C8240D" w:rsidRPr="00C8240D">
        <w:rPr>
          <w:rFonts w:cstheme="minorHAnsi"/>
          <w:sz w:val="24"/>
          <w:szCs w:val="24"/>
        </w:rPr>
        <w:t>)</w:t>
      </w:r>
      <w:r w:rsidR="00C8240D">
        <w:rPr>
          <w:rFonts w:cstheme="minorHAnsi"/>
          <w:sz w:val="24"/>
          <w:szCs w:val="24"/>
        </w:rPr>
        <w:t xml:space="preserve"> </w:t>
      </w:r>
      <w:r w:rsidR="00F155B0" w:rsidRPr="00C8240D">
        <w:rPr>
          <w:rFonts w:cstheme="minorHAnsi"/>
          <w:sz w:val="24"/>
          <w:szCs w:val="24"/>
        </w:rPr>
        <w:t>facilities</w:t>
      </w:r>
      <w:r w:rsidR="00481726" w:rsidRPr="00C8240D">
        <w:rPr>
          <w:rFonts w:cstheme="minorHAnsi"/>
          <w:sz w:val="24"/>
          <w:szCs w:val="24"/>
        </w:rPr>
        <w:t xml:space="preserve">, an administrative detention </w:t>
      </w:r>
      <w:r w:rsidR="00481726" w:rsidRPr="00C8240D">
        <w:rPr>
          <w:rFonts w:cstheme="minorHAnsi"/>
          <w:sz w:val="24"/>
          <w:szCs w:val="24"/>
        </w:rPr>
        <w:lastRenderedPageBreak/>
        <w:t>measure aimed at drug users.</w:t>
      </w:r>
      <w:r w:rsidR="00D90103">
        <w:rPr>
          <w:rStyle w:val="FootnoteReference"/>
          <w:rFonts w:cstheme="minorHAnsi"/>
          <w:sz w:val="24"/>
          <w:szCs w:val="24"/>
        </w:rPr>
        <w:footnoteReference w:id="25"/>
      </w:r>
      <w:r w:rsidR="00481726" w:rsidRPr="00C8240D">
        <w:rPr>
          <w:rFonts w:cstheme="minorHAnsi"/>
          <w:sz w:val="24"/>
          <w:szCs w:val="24"/>
        </w:rPr>
        <w:t xml:space="preserve"> </w:t>
      </w:r>
      <w:r w:rsidR="000D10D9" w:rsidRPr="00C8240D">
        <w:rPr>
          <w:rFonts w:cstheme="minorHAnsi"/>
          <w:sz w:val="24"/>
          <w:szCs w:val="24"/>
        </w:rPr>
        <w:t xml:space="preserve">The ‘compulsory isolated treatment’ </w:t>
      </w:r>
      <w:r w:rsidR="000D10D9" w:rsidRPr="00C8240D">
        <w:rPr>
          <w:rFonts w:ascii="Calibri" w:eastAsia="Arial" w:hAnsi="Calibri" w:cs="Arial"/>
          <w:sz w:val="24"/>
          <w:szCs w:val="24"/>
        </w:rPr>
        <w:t>provision was established by the Anti-Drug Law of the PRC in 2008 and was intended to replace re-education through labour (RETL)</w:t>
      </w:r>
      <w:r w:rsidR="004B1B59" w:rsidRPr="00C8240D">
        <w:rPr>
          <w:rFonts w:ascii="Calibri" w:eastAsia="Arial" w:hAnsi="Calibri" w:cs="Arial"/>
          <w:sz w:val="24"/>
          <w:szCs w:val="24"/>
        </w:rPr>
        <w:t>.</w:t>
      </w:r>
      <w:r w:rsidR="004B1B59">
        <w:rPr>
          <w:rStyle w:val="FootnoteReference"/>
          <w:rFonts w:ascii="Calibri" w:eastAsia="Arial" w:hAnsi="Calibri" w:cs="Arial"/>
          <w:sz w:val="24"/>
          <w:szCs w:val="24"/>
        </w:rPr>
        <w:footnoteReference w:id="26"/>
      </w:r>
    </w:p>
    <w:p w14:paraId="0EAB7B6A" w14:textId="77777777" w:rsidR="001F4A4B" w:rsidRPr="001F4A4B" w:rsidRDefault="001F4A4B" w:rsidP="00CF22E5">
      <w:pPr>
        <w:pStyle w:val="ListParagraph"/>
        <w:spacing w:after="0" w:line="276" w:lineRule="auto"/>
        <w:rPr>
          <w:rFonts w:cstheme="minorHAnsi"/>
          <w:sz w:val="24"/>
          <w:szCs w:val="24"/>
        </w:rPr>
      </w:pPr>
    </w:p>
    <w:p w14:paraId="48C13774" w14:textId="02D1EC2E" w:rsidR="00C61D87" w:rsidRDefault="001F4A4B" w:rsidP="0008229C">
      <w:pPr>
        <w:pStyle w:val="ListParagraph"/>
        <w:numPr>
          <w:ilvl w:val="0"/>
          <w:numId w:val="39"/>
        </w:numPr>
        <w:spacing w:after="0" w:line="276" w:lineRule="auto"/>
        <w:rPr>
          <w:rFonts w:cstheme="minorHAnsi"/>
          <w:sz w:val="24"/>
          <w:szCs w:val="24"/>
        </w:rPr>
      </w:pPr>
      <w:r w:rsidRPr="003D0532">
        <w:rPr>
          <w:rFonts w:cstheme="minorHAnsi"/>
          <w:sz w:val="24"/>
          <w:szCs w:val="24"/>
        </w:rPr>
        <w:t>In 2013</w:t>
      </w:r>
      <w:r w:rsidR="00BF4275">
        <w:rPr>
          <w:rFonts w:cstheme="minorHAnsi"/>
          <w:sz w:val="24"/>
          <w:szCs w:val="24"/>
        </w:rPr>
        <w:t>,</w:t>
      </w:r>
      <w:r w:rsidRPr="003D0532">
        <w:rPr>
          <w:rFonts w:cstheme="minorHAnsi"/>
          <w:sz w:val="24"/>
          <w:szCs w:val="24"/>
        </w:rPr>
        <w:t xml:space="preserve"> when </w:t>
      </w:r>
      <w:r w:rsidR="00247BC0">
        <w:rPr>
          <w:rFonts w:cstheme="minorHAnsi"/>
          <w:sz w:val="24"/>
          <w:szCs w:val="24"/>
        </w:rPr>
        <w:t xml:space="preserve">RETL </w:t>
      </w:r>
      <w:r w:rsidRPr="003D0532">
        <w:rPr>
          <w:rFonts w:cstheme="minorHAnsi"/>
          <w:sz w:val="24"/>
          <w:szCs w:val="24"/>
        </w:rPr>
        <w:t xml:space="preserve">facilities were </w:t>
      </w:r>
      <w:proofErr w:type="gramStart"/>
      <w:r w:rsidRPr="003D0532">
        <w:rPr>
          <w:rFonts w:cstheme="minorHAnsi"/>
          <w:sz w:val="24"/>
          <w:szCs w:val="24"/>
        </w:rPr>
        <w:t>closed down</w:t>
      </w:r>
      <w:proofErr w:type="gramEnd"/>
      <w:r w:rsidRPr="003D0532">
        <w:rPr>
          <w:rFonts w:cstheme="minorHAnsi"/>
          <w:sz w:val="24"/>
          <w:szCs w:val="24"/>
        </w:rPr>
        <w:t xml:space="preserve">, almost a third were already only housing drug users. Many of the </w:t>
      </w:r>
      <w:r w:rsidR="00247BC0">
        <w:rPr>
          <w:rFonts w:cstheme="minorHAnsi"/>
          <w:sz w:val="24"/>
          <w:szCs w:val="24"/>
        </w:rPr>
        <w:t>RETL</w:t>
      </w:r>
      <w:r w:rsidRPr="003D0532">
        <w:rPr>
          <w:rFonts w:cstheme="minorHAnsi"/>
          <w:sz w:val="24"/>
          <w:szCs w:val="24"/>
        </w:rPr>
        <w:t xml:space="preserve"> detention facilities were then simply repurposed into </w:t>
      </w:r>
      <w:r>
        <w:rPr>
          <w:rFonts w:cstheme="minorHAnsi"/>
          <w:sz w:val="24"/>
          <w:szCs w:val="24"/>
        </w:rPr>
        <w:t>‘compulsory isolated treatment’ centres</w:t>
      </w:r>
      <w:r w:rsidRPr="003D0532">
        <w:rPr>
          <w:rFonts w:cstheme="minorHAnsi"/>
          <w:sz w:val="24"/>
          <w:szCs w:val="24"/>
        </w:rPr>
        <w:t>.</w:t>
      </w:r>
      <w:r w:rsidR="000A5063">
        <w:rPr>
          <w:rStyle w:val="FootnoteReference"/>
          <w:rFonts w:cstheme="minorHAnsi"/>
          <w:sz w:val="24"/>
          <w:szCs w:val="24"/>
        </w:rPr>
        <w:footnoteReference w:id="27"/>
      </w:r>
      <w:r w:rsidRPr="003D0532">
        <w:rPr>
          <w:rFonts w:cstheme="minorHAnsi"/>
          <w:sz w:val="24"/>
          <w:szCs w:val="24"/>
        </w:rPr>
        <w:t xml:space="preserve"> The centres often had nothing but a name </w:t>
      </w:r>
      <w:proofErr w:type="gramStart"/>
      <w:r w:rsidRPr="003D0532">
        <w:rPr>
          <w:rFonts w:cstheme="minorHAnsi"/>
          <w:sz w:val="24"/>
          <w:szCs w:val="24"/>
        </w:rPr>
        <w:t>change</w:t>
      </w:r>
      <w:proofErr w:type="gramEnd"/>
      <w:r w:rsidRPr="003D0532">
        <w:rPr>
          <w:rFonts w:cstheme="minorHAnsi"/>
          <w:sz w:val="24"/>
          <w:szCs w:val="24"/>
        </w:rPr>
        <w:t xml:space="preserve"> and there was little difference or improvement in treatment.</w:t>
      </w:r>
      <w:r w:rsidR="00E77D2F">
        <w:rPr>
          <w:rFonts w:cstheme="minorHAnsi"/>
          <w:sz w:val="24"/>
          <w:szCs w:val="24"/>
        </w:rPr>
        <w:t xml:space="preserve"> </w:t>
      </w:r>
      <w:r w:rsidR="00BF4275">
        <w:rPr>
          <w:rFonts w:cstheme="minorHAnsi"/>
          <w:sz w:val="24"/>
          <w:szCs w:val="24"/>
        </w:rPr>
        <w:t xml:space="preserve">UN experts had urged China to repeal </w:t>
      </w:r>
      <w:r w:rsidR="00836597">
        <w:rPr>
          <w:rFonts w:cstheme="minorHAnsi"/>
          <w:sz w:val="24"/>
          <w:szCs w:val="24"/>
        </w:rPr>
        <w:t>‘</w:t>
      </w:r>
      <w:r w:rsidR="003764DE">
        <w:rPr>
          <w:rFonts w:cstheme="minorHAnsi"/>
          <w:sz w:val="24"/>
          <w:szCs w:val="24"/>
        </w:rPr>
        <w:t>re-education through labour’</w:t>
      </w:r>
      <w:r w:rsidR="00BF4275">
        <w:rPr>
          <w:rFonts w:cstheme="minorHAnsi"/>
          <w:sz w:val="24"/>
          <w:szCs w:val="24"/>
        </w:rPr>
        <w:t xml:space="preserve"> for many years prior</w:t>
      </w:r>
      <w:r w:rsidR="003764DE">
        <w:rPr>
          <w:rFonts w:cstheme="minorHAnsi"/>
          <w:sz w:val="24"/>
          <w:szCs w:val="24"/>
        </w:rPr>
        <w:t xml:space="preserve"> to its abolition</w:t>
      </w:r>
      <w:r w:rsidR="00836597">
        <w:rPr>
          <w:rFonts w:cstheme="minorHAnsi"/>
          <w:sz w:val="24"/>
          <w:szCs w:val="24"/>
        </w:rPr>
        <w:t xml:space="preserve">, </w:t>
      </w:r>
      <w:r w:rsidR="00F9477D">
        <w:rPr>
          <w:rFonts w:cstheme="minorHAnsi"/>
          <w:sz w:val="24"/>
          <w:szCs w:val="24"/>
        </w:rPr>
        <w:t>as a violation of</w:t>
      </w:r>
      <w:r w:rsidR="00836597">
        <w:rPr>
          <w:rFonts w:cstheme="minorHAnsi"/>
          <w:sz w:val="24"/>
          <w:szCs w:val="24"/>
        </w:rPr>
        <w:t xml:space="preserve"> international human rights law</w:t>
      </w:r>
      <w:r w:rsidR="00BF4275">
        <w:rPr>
          <w:rFonts w:cstheme="minorHAnsi"/>
          <w:sz w:val="24"/>
          <w:szCs w:val="24"/>
        </w:rPr>
        <w:t>.</w:t>
      </w:r>
    </w:p>
    <w:p w14:paraId="433327E0" w14:textId="77777777" w:rsidR="00F5272B" w:rsidRPr="0008229C" w:rsidRDefault="00F5272B" w:rsidP="00F5272B">
      <w:pPr>
        <w:pStyle w:val="ListParagraph"/>
        <w:spacing w:after="0" w:line="276" w:lineRule="auto"/>
        <w:rPr>
          <w:rFonts w:cstheme="minorHAnsi"/>
          <w:sz w:val="24"/>
          <w:szCs w:val="24"/>
        </w:rPr>
      </w:pPr>
    </w:p>
    <w:p w14:paraId="64E8CF32" w14:textId="7A2DC3E6" w:rsidR="00C8240D" w:rsidRPr="00C8240D" w:rsidRDefault="00C8240D" w:rsidP="00CF22E5">
      <w:pPr>
        <w:spacing w:before="240" w:after="0" w:line="276" w:lineRule="auto"/>
        <w:ind w:firstLine="720"/>
        <w:rPr>
          <w:rFonts w:cstheme="minorHAnsi"/>
          <w:b/>
          <w:bCs/>
          <w:sz w:val="24"/>
          <w:szCs w:val="24"/>
        </w:rPr>
      </w:pPr>
      <w:r w:rsidRPr="00C8240D">
        <w:rPr>
          <w:rFonts w:cstheme="minorHAnsi"/>
          <w:b/>
          <w:bCs/>
          <w:sz w:val="24"/>
          <w:szCs w:val="24"/>
        </w:rPr>
        <w:t xml:space="preserve">‘Vocational education and training centres’ </w:t>
      </w:r>
    </w:p>
    <w:p w14:paraId="4466ACC0" w14:textId="7D9FF9B8" w:rsidR="002A2A10" w:rsidRDefault="00A74355" w:rsidP="00893397">
      <w:pPr>
        <w:pStyle w:val="ListParagraph"/>
        <w:numPr>
          <w:ilvl w:val="0"/>
          <w:numId w:val="39"/>
        </w:numPr>
        <w:spacing w:before="240" w:after="0" w:line="276" w:lineRule="auto"/>
        <w:rPr>
          <w:rFonts w:cstheme="minorHAnsi"/>
          <w:sz w:val="24"/>
          <w:szCs w:val="24"/>
        </w:rPr>
      </w:pPr>
      <w:r>
        <w:rPr>
          <w:rFonts w:cstheme="minorHAnsi"/>
          <w:sz w:val="24"/>
          <w:szCs w:val="24"/>
        </w:rPr>
        <w:t>Uyghur</w:t>
      </w:r>
      <w:r w:rsidR="00FE086E">
        <w:rPr>
          <w:rFonts w:cstheme="minorHAnsi"/>
          <w:sz w:val="24"/>
          <w:szCs w:val="24"/>
        </w:rPr>
        <w:t xml:space="preserve"> and other Turkic-speaking Muslim</w:t>
      </w:r>
      <w:r>
        <w:rPr>
          <w:rFonts w:cstheme="minorHAnsi"/>
          <w:sz w:val="24"/>
          <w:szCs w:val="24"/>
        </w:rPr>
        <w:t xml:space="preserve"> women</w:t>
      </w:r>
      <w:r w:rsidR="00667519">
        <w:rPr>
          <w:rFonts w:cstheme="minorHAnsi"/>
          <w:sz w:val="24"/>
          <w:szCs w:val="24"/>
        </w:rPr>
        <w:t xml:space="preserve"> in Xinjiang</w:t>
      </w:r>
      <w:r w:rsidR="00BC497E">
        <w:rPr>
          <w:rFonts w:cstheme="minorHAnsi"/>
          <w:sz w:val="24"/>
          <w:szCs w:val="24"/>
        </w:rPr>
        <w:t xml:space="preserve"> </w:t>
      </w:r>
      <w:r w:rsidR="00762265">
        <w:rPr>
          <w:rFonts w:cstheme="minorHAnsi"/>
          <w:sz w:val="24"/>
          <w:szCs w:val="24"/>
        </w:rPr>
        <w:t>are enormously vulnerable to arbitrary detention and gender-based violence.</w:t>
      </w:r>
      <w:r w:rsidR="00241CEB">
        <w:rPr>
          <w:rFonts w:cstheme="minorHAnsi"/>
          <w:sz w:val="24"/>
          <w:szCs w:val="24"/>
        </w:rPr>
        <w:t xml:space="preserve"> In 2017, the Xinjiang authorities massively scaled up the use of detention and re-education to target whole communities.</w:t>
      </w:r>
      <w:r w:rsidR="00B42C07">
        <w:rPr>
          <w:rStyle w:val="FootnoteReference"/>
          <w:rFonts w:cstheme="minorHAnsi"/>
          <w:sz w:val="24"/>
          <w:szCs w:val="24"/>
        </w:rPr>
        <w:footnoteReference w:id="28"/>
      </w:r>
      <w:r w:rsidR="00241CEB">
        <w:rPr>
          <w:rFonts w:cstheme="minorHAnsi"/>
          <w:sz w:val="24"/>
          <w:szCs w:val="24"/>
        </w:rPr>
        <w:t xml:space="preserve"> </w:t>
      </w:r>
    </w:p>
    <w:p w14:paraId="319CF035" w14:textId="77777777" w:rsidR="002A2A10" w:rsidRDefault="002A2A10" w:rsidP="00CF22E5">
      <w:pPr>
        <w:pStyle w:val="ListParagraph"/>
        <w:spacing w:before="240" w:after="0" w:line="276" w:lineRule="auto"/>
        <w:rPr>
          <w:rFonts w:cstheme="minorHAnsi"/>
          <w:sz w:val="24"/>
          <w:szCs w:val="24"/>
        </w:rPr>
      </w:pPr>
    </w:p>
    <w:p w14:paraId="129F7EF8" w14:textId="005B8DF2" w:rsidR="00FE086E" w:rsidRDefault="00253AC7" w:rsidP="00C634B4">
      <w:pPr>
        <w:pStyle w:val="ListParagraph"/>
        <w:numPr>
          <w:ilvl w:val="0"/>
          <w:numId w:val="39"/>
        </w:numPr>
        <w:spacing w:before="240" w:after="0" w:line="276" w:lineRule="auto"/>
        <w:rPr>
          <w:rFonts w:cstheme="minorHAnsi"/>
          <w:sz w:val="24"/>
          <w:szCs w:val="24"/>
        </w:rPr>
      </w:pPr>
      <w:r>
        <w:rPr>
          <w:rFonts w:cstheme="minorHAnsi"/>
          <w:sz w:val="24"/>
          <w:szCs w:val="24"/>
        </w:rPr>
        <w:t xml:space="preserve">There are credible reports that </w:t>
      </w:r>
      <w:r w:rsidR="00FE086E">
        <w:rPr>
          <w:rFonts w:cstheme="minorHAnsi"/>
          <w:sz w:val="24"/>
          <w:szCs w:val="24"/>
        </w:rPr>
        <w:t xml:space="preserve">Uyghur </w:t>
      </w:r>
      <w:r>
        <w:rPr>
          <w:rFonts w:cstheme="minorHAnsi"/>
          <w:sz w:val="24"/>
          <w:szCs w:val="24"/>
        </w:rPr>
        <w:t>women</w:t>
      </w:r>
      <w:r w:rsidR="00FE086E">
        <w:rPr>
          <w:rFonts w:cstheme="minorHAnsi"/>
          <w:sz w:val="24"/>
          <w:szCs w:val="24"/>
        </w:rPr>
        <w:t xml:space="preserve"> in XUAR</w:t>
      </w:r>
      <w:r>
        <w:rPr>
          <w:rFonts w:cstheme="minorHAnsi"/>
          <w:sz w:val="24"/>
          <w:szCs w:val="24"/>
        </w:rPr>
        <w:t xml:space="preserve"> </w:t>
      </w:r>
      <w:r w:rsidR="00FE086E">
        <w:rPr>
          <w:rFonts w:cstheme="minorHAnsi"/>
          <w:sz w:val="24"/>
          <w:szCs w:val="24"/>
        </w:rPr>
        <w:t xml:space="preserve">have been </w:t>
      </w:r>
      <w:r>
        <w:rPr>
          <w:rFonts w:cstheme="minorHAnsi"/>
          <w:sz w:val="24"/>
          <w:szCs w:val="24"/>
        </w:rPr>
        <w:t xml:space="preserve">held in </w:t>
      </w:r>
      <w:r w:rsidR="00B05C4A">
        <w:rPr>
          <w:rFonts w:cstheme="minorHAnsi"/>
          <w:sz w:val="24"/>
          <w:szCs w:val="24"/>
        </w:rPr>
        <w:t xml:space="preserve">internment camps, </w:t>
      </w:r>
      <w:r w:rsidR="00B05C4A" w:rsidRPr="00C634B4">
        <w:rPr>
          <w:rFonts w:cstheme="minorHAnsi"/>
          <w:sz w:val="24"/>
          <w:szCs w:val="24"/>
        </w:rPr>
        <w:t>which Chinese authorities have called</w:t>
      </w:r>
      <w:r w:rsidR="002A2A10" w:rsidRPr="00C634B4">
        <w:rPr>
          <w:rFonts w:cstheme="minorHAnsi"/>
          <w:sz w:val="24"/>
          <w:szCs w:val="24"/>
        </w:rPr>
        <w:t xml:space="preserve"> ‘vocational education and training centres’</w:t>
      </w:r>
      <w:r w:rsidR="00C634B4" w:rsidRPr="00C634B4">
        <w:rPr>
          <w:rFonts w:cstheme="minorHAnsi"/>
          <w:sz w:val="24"/>
          <w:szCs w:val="24"/>
        </w:rPr>
        <w:t xml:space="preserve"> (</w:t>
      </w:r>
      <w:r w:rsidR="00C634B4" w:rsidRPr="00C634B4">
        <w:rPr>
          <w:rFonts w:cstheme="minorHAnsi"/>
          <w:sz w:val="24"/>
          <w:szCs w:val="24"/>
          <w:lang w:val="en"/>
        </w:rPr>
        <w:t>职业技能教育培训中心</w:t>
      </w:r>
      <w:r w:rsidR="00C634B4" w:rsidRPr="00C634B4">
        <w:rPr>
          <w:rFonts w:cstheme="minorHAnsi" w:hint="eastAsia"/>
          <w:sz w:val="24"/>
          <w:szCs w:val="24"/>
          <w:lang w:val="en"/>
        </w:rPr>
        <w:t>;</w:t>
      </w:r>
      <w:r w:rsidR="00C634B4" w:rsidRPr="00C634B4">
        <w:rPr>
          <w:rFonts w:cstheme="minorHAnsi"/>
          <w:sz w:val="24"/>
          <w:szCs w:val="24"/>
          <w:lang w:val="en"/>
        </w:rPr>
        <w:t xml:space="preserve"> </w:t>
      </w:r>
      <w:proofErr w:type="spellStart"/>
      <w:r w:rsidR="00C634B4" w:rsidRPr="00C634B4">
        <w:rPr>
          <w:rFonts w:cstheme="minorHAnsi"/>
          <w:sz w:val="24"/>
          <w:szCs w:val="24"/>
        </w:rPr>
        <w:t>zhíyè</w:t>
      </w:r>
      <w:proofErr w:type="spellEnd"/>
      <w:r w:rsidR="00C634B4" w:rsidRPr="00C634B4">
        <w:rPr>
          <w:rFonts w:cstheme="minorHAnsi"/>
          <w:sz w:val="24"/>
          <w:szCs w:val="24"/>
        </w:rPr>
        <w:t xml:space="preserve"> </w:t>
      </w:r>
      <w:proofErr w:type="spellStart"/>
      <w:r w:rsidR="00C634B4" w:rsidRPr="00C634B4">
        <w:rPr>
          <w:rFonts w:cstheme="minorHAnsi"/>
          <w:sz w:val="24"/>
          <w:szCs w:val="24"/>
        </w:rPr>
        <w:t>jìnéng</w:t>
      </w:r>
      <w:proofErr w:type="spellEnd"/>
      <w:r w:rsidR="00C634B4" w:rsidRPr="00C634B4">
        <w:rPr>
          <w:rFonts w:cstheme="minorHAnsi"/>
          <w:sz w:val="24"/>
          <w:szCs w:val="24"/>
        </w:rPr>
        <w:t xml:space="preserve"> </w:t>
      </w:r>
      <w:proofErr w:type="spellStart"/>
      <w:r w:rsidR="00C634B4" w:rsidRPr="00C634B4">
        <w:rPr>
          <w:rFonts w:cstheme="minorHAnsi"/>
          <w:sz w:val="24"/>
          <w:szCs w:val="24"/>
        </w:rPr>
        <w:t>jiàoyù</w:t>
      </w:r>
      <w:proofErr w:type="spellEnd"/>
      <w:r w:rsidR="00C634B4" w:rsidRPr="00C634B4">
        <w:rPr>
          <w:rFonts w:cstheme="minorHAnsi"/>
          <w:sz w:val="24"/>
          <w:szCs w:val="24"/>
        </w:rPr>
        <w:t xml:space="preserve"> </w:t>
      </w:r>
      <w:proofErr w:type="spellStart"/>
      <w:r w:rsidR="00C634B4" w:rsidRPr="00C634B4">
        <w:rPr>
          <w:rFonts w:cstheme="minorHAnsi"/>
          <w:sz w:val="24"/>
          <w:szCs w:val="24"/>
        </w:rPr>
        <w:t>péixùn</w:t>
      </w:r>
      <w:proofErr w:type="spellEnd"/>
      <w:r w:rsidR="00C634B4" w:rsidRPr="00C634B4">
        <w:rPr>
          <w:rFonts w:cstheme="minorHAnsi"/>
          <w:sz w:val="24"/>
          <w:szCs w:val="24"/>
        </w:rPr>
        <w:t xml:space="preserve"> </w:t>
      </w:r>
      <w:proofErr w:type="spellStart"/>
      <w:r w:rsidR="00C634B4" w:rsidRPr="00C634B4">
        <w:rPr>
          <w:rFonts w:cstheme="minorHAnsi"/>
          <w:sz w:val="24"/>
          <w:szCs w:val="24"/>
        </w:rPr>
        <w:t>zhōngxīn</w:t>
      </w:r>
      <w:proofErr w:type="spellEnd"/>
      <w:r w:rsidR="00C634B4" w:rsidRPr="00C634B4">
        <w:rPr>
          <w:rFonts w:cstheme="minorHAnsi"/>
          <w:sz w:val="24"/>
          <w:szCs w:val="24"/>
        </w:rPr>
        <w:t>)</w:t>
      </w:r>
      <w:r w:rsidR="00B05C4A" w:rsidRPr="00C634B4">
        <w:rPr>
          <w:rFonts w:cstheme="minorHAnsi"/>
          <w:sz w:val="24"/>
          <w:szCs w:val="24"/>
        </w:rPr>
        <w:t>.</w:t>
      </w:r>
      <w:r w:rsidR="00513042" w:rsidRPr="00C634B4">
        <w:rPr>
          <w:rStyle w:val="FootnoteReference"/>
          <w:rFonts w:cstheme="minorHAnsi"/>
          <w:sz w:val="24"/>
          <w:szCs w:val="24"/>
        </w:rPr>
        <w:footnoteReference w:id="29"/>
      </w:r>
      <w:r w:rsidR="00B05C4A" w:rsidRPr="00C634B4">
        <w:rPr>
          <w:rFonts w:cstheme="minorHAnsi"/>
          <w:sz w:val="24"/>
          <w:szCs w:val="24"/>
        </w:rPr>
        <w:t xml:space="preserve"> Despite China’s claims that</w:t>
      </w:r>
      <w:r w:rsidR="00B05C4A">
        <w:rPr>
          <w:rFonts w:cstheme="minorHAnsi"/>
          <w:sz w:val="24"/>
          <w:szCs w:val="24"/>
        </w:rPr>
        <w:t xml:space="preserve"> Uyghur, and other Turkic-speaking Muslims, attend these centres voluntarily, it is clear from the available evidence that individuals are </w:t>
      </w:r>
      <w:r w:rsidR="00FE086E">
        <w:rPr>
          <w:rFonts w:cstheme="minorHAnsi"/>
          <w:sz w:val="24"/>
          <w:szCs w:val="24"/>
        </w:rPr>
        <w:t>not free to leave</w:t>
      </w:r>
      <w:r w:rsidR="00B05C4A">
        <w:rPr>
          <w:rFonts w:cstheme="minorHAnsi"/>
          <w:sz w:val="24"/>
          <w:szCs w:val="24"/>
        </w:rPr>
        <w:t>.</w:t>
      </w:r>
      <w:r w:rsidR="00FE086E">
        <w:rPr>
          <w:rStyle w:val="FootnoteReference"/>
          <w:rFonts w:cstheme="minorHAnsi"/>
          <w:sz w:val="24"/>
          <w:szCs w:val="24"/>
        </w:rPr>
        <w:footnoteReference w:id="30"/>
      </w:r>
      <w:r w:rsidR="002A2A10" w:rsidRPr="00B05C4A">
        <w:rPr>
          <w:rFonts w:cstheme="minorHAnsi"/>
          <w:sz w:val="24"/>
          <w:szCs w:val="24"/>
        </w:rPr>
        <w:t xml:space="preserve"> </w:t>
      </w:r>
    </w:p>
    <w:p w14:paraId="0BD6BE2C" w14:textId="77777777" w:rsidR="00FE086E" w:rsidRPr="00FE086E" w:rsidRDefault="00FE086E" w:rsidP="00CF22E5">
      <w:pPr>
        <w:pStyle w:val="ListParagraph"/>
        <w:spacing w:line="276" w:lineRule="auto"/>
        <w:rPr>
          <w:rFonts w:cstheme="minorHAnsi"/>
          <w:sz w:val="24"/>
          <w:szCs w:val="24"/>
        </w:rPr>
      </w:pPr>
    </w:p>
    <w:p w14:paraId="67344852" w14:textId="4C912D0B" w:rsidR="002A2A10" w:rsidRPr="00B05C4A" w:rsidRDefault="00B05C4A" w:rsidP="00893397">
      <w:pPr>
        <w:pStyle w:val="ListParagraph"/>
        <w:numPr>
          <w:ilvl w:val="0"/>
          <w:numId w:val="39"/>
        </w:numPr>
        <w:spacing w:before="240" w:after="0" w:line="276" w:lineRule="auto"/>
        <w:rPr>
          <w:rFonts w:cstheme="minorHAnsi"/>
          <w:sz w:val="24"/>
          <w:szCs w:val="24"/>
        </w:rPr>
      </w:pPr>
      <w:r>
        <w:rPr>
          <w:rFonts w:cstheme="minorHAnsi"/>
          <w:sz w:val="24"/>
          <w:szCs w:val="24"/>
        </w:rPr>
        <w:t xml:space="preserve">There is no legal basis for these detention facilities </w:t>
      </w:r>
      <w:r w:rsidR="002A2A10" w:rsidRPr="00B05C4A">
        <w:rPr>
          <w:rFonts w:cstheme="minorHAnsi"/>
          <w:sz w:val="24"/>
          <w:szCs w:val="24"/>
        </w:rPr>
        <w:t>in XUAR under Chinese domestic law.</w:t>
      </w:r>
      <w:r w:rsidR="00E82CB0">
        <w:rPr>
          <w:rFonts w:cstheme="minorHAnsi"/>
          <w:sz w:val="24"/>
          <w:szCs w:val="24"/>
        </w:rPr>
        <w:t xml:space="preserve"> </w:t>
      </w:r>
      <w:r w:rsidR="002A2A10" w:rsidRPr="00B05C4A">
        <w:rPr>
          <w:rFonts w:cstheme="minorHAnsi"/>
          <w:sz w:val="24"/>
          <w:szCs w:val="24"/>
        </w:rPr>
        <w:t xml:space="preserve">The Chinese government has taken no steps to pass national level legislation to authorise these facilities. Although Chinese officials claim the revised Regulation on De-extremification in October 2018 provided a “legal framework” for the country’s “anti-extremism” efforts, this retrospective revision to a provincial regulation does </w:t>
      </w:r>
      <w:r w:rsidR="002A2A10" w:rsidRPr="00B05C4A">
        <w:rPr>
          <w:rFonts w:cstheme="minorHAnsi"/>
          <w:sz w:val="24"/>
          <w:szCs w:val="24"/>
        </w:rPr>
        <w:lastRenderedPageBreak/>
        <w:t>not have the legal authority for the deprivation of liberty required under the Legislation Law.</w:t>
      </w:r>
      <w:r w:rsidR="002A2A10">
        <w:rPr>
          <w:rStyle w:val="FootnoteReference"/>
          <w:rFonts w:cstheme="minorHAnsi"/>
          <w:sz w:val="24"/>
          <w:szCs w:val="24"/>
        </w:rPr>
        <w:footnoteReference w:id="31"/>
      </w:r>
    </w:p>
    <w:p w14:paraId="5BC74DA6" w14:textId="77777777" w:rsidR="002A2A10" w:rsidRPr="00B405B1" w:rsidRDefault="002A2A10" w:rsidP="00CF22E5">
      <w:pPr>
        <w:pStyle w:val="ListParagraph"/>
        <w:spacing w:after="0" w:line="276" w:lineRule="auto"/>
        <w:rPr>
          <w:rFonts w:cstheme="minorHAnsi"/>
          <w:sz w:val="24"/>
          <w:szCs w:val="24"/>
        </w:rPr>
      </w:pPr>
    </w:p>
    <w:p w14:paraId="07FACDAC" w14:textId="036C3183" w:rsidR="002A2A10" w:rsidRDefault="002A2A10" w:rsidP="00893397">
      <w:pPr>
        <w:pStyle w:val="ListParagraph"/>
        <w:numPr>
          <w:ilvl w:val="0"/>
          <w:numId w:val="39"/>
        </w:numPr>
        <w:spacing w:before="240" w:after="0" w:line="276" w:lineRule="auto"/>
        <w:rPr>
          <w:rFonts w:cstheme="minorHAnsi"/>
          <w:sz w:val="24"/>
          <w:szCs w:val="24"/>
        </w:rPr>
      </w:pPr>
      <w:r>
        <w:rPr>
          <w:rFonts w:cstheme="minorHAnsi"/>
          <w:sz w:val="24"/>
          <w:szCs w:val="24"/>
        </w:rPr>
        <w:t>There are no published regulations detailing how long the police can sentence someone to ‘education and training’ in XUAR. There are also no published regulations governing treatment in these facilities, including the treatment of women, and there is no access to lawyers for detainees. The lack of preventative measures leaves women detained in these facilities particularly vulnerable to torture</w:t>
      </w:r>
      <w:r w:rsidR="0097378F">
        <w:rPr>
          <w:rFonts w:cstheme="minorHAnsi"/>
          <w:sz w:val="24"/>
          <w:szCs w:val="24"/>
        </w:rPr>
        <w:t>,</w:t>
      </w:r>
      <w:r w:rsidR="00BC497E">
        <w:rPr>
          <w:rFonts w:cstheme="minorHAnsi"/>
          <w:sz w:val="24"/>
          <w:szCs w:val="24"/>
        </w:rPr>
        <w:t xml:space="preserve"> gender-based violence</w:t>
      </w:r>
      <w:r>
        <w:rPr>
          <w:rFonts w:cstheme="minorHAnsi"/>
          <w:sz w:val="24"/>
          <w:szCs w:val="24"/>
        </w:rPr>
        <w:t xml:space="preserve"> and</w:t>
      </w:r>
      <w:r w:rsidR="00BC497E">
        <w:rPr>
          <w:rFonts w:cstheme="minorHAnsi"/>
          <w:sz w:val="24"/>
          <w:szCs w:val="24"/>
        </w:rPr>
        <w:t xml:space="preserve"> other</w:t>
      </w:r>
      <w:r>
        <w:rPr>
          <w:rFonts w:cstheme="minorHAnsi"/>
          <w:sz w:val="24"/>
          <w:szCs w:val="24"/>
        </w:rPr>
        <w:t xml:space="preserve"> ill-treatment. </w:t>
      </w:r>
    </w:p>
    <w:p w14:paraId="48FBA075" w14:textId="77777777" w:rsidR="002A2A10" w:rsidRPr="00F66D2E" w:rsidRDefault="002A2A10" w:rsidP="00CF22E5">
      <w:pPr>
        <w:pStyle w:val="ListParagraph"/>
        <w:spacing w:before="240" w:after="0" w:line="276" w:lineRule="auto"/>
        <w:rPr>
          <w:rFonts w:cstheme="minorHAnsi"/>
          <w:sz w:val="24"/>
          <w:szCs w:val="24"/>
        </w:rPr>
      </w:pPr>
    </w:p>
    <w:p w14:paraId="4695AA71" w14:textId="10C0122B" w:rsidR="00DF684A" w:rsidRPr="00AF5C3C" w:rsidRDefault="00CC1F86" w:rsidP="00AF5C3C">
      <w:pPr>
        <w:pStyle w:val="ListParagraph"/>
        <w:numPr>
          <w:ilvl w:val="0"/>
          <w:numId w:val="39"/>
        </w:numPr>
        <w:spacing w:before="240" w:after="0" w:line="276" w:lineRule="auto"/>
        <w:rPr>
          <w:rStyle w:val="markedcontent"/>
          <w:rFonts w:cstheme="minorHAnsi"/>
          <w:sz w:val="24"/>
          <w:szCs w:val="24"/>
        </w:rPr>
      </w:pPr>
      <w:r>
        <w:rPr>
          <w:rFonts w:cstheme="minorHAnsi"/>
          <w:sz w:val="24"/>
          <w:szCs w:val="24"/>
        </w:rPr>
        <w:t>I</w:t>
      </w:r>
      <w:r w:rsidR="00171FEF" w:rsidRPr="00241CEB">
        <w:rPr>
          <w:rStyle w:val="markedcontent"/>
          <w:rFonts w:cstheme="minorHAnsi"/>
          <w:sz w:val="24"/>
          <w:szCs w:val="24"/>
        </w:rPr>
        <w:t>n the Xinjiang Victims Database</w:t>
      </w:r>
      <w:r w:rsidR="00D7570A" w:rsidRPr="00241CEB">
        <w:rPr>
          <w:rStyle w:val="markedcontent"/>
          <w:rFonts w:cstheme="minorHAnsi"/>
          <w:sz w:val="24"/>
          <w:szCs w:val="24"/>
        </w:rPr>
        <w:t xml:space="preserve">, an unofficial database attempting to document </w:t>
      </w:r>
      <w:r w:rsidR="00497A76" w:rsidRPr="00241CEB">
        <w:rPr>
          <w:rStyle w:val="markedcontent"/>
          <w:rFonts w:cstheme="minorHAnsi"/>
          <w:sz w:val="24"/>
          <w:szCs w:val="24"/>
        </w:rPr>
        <w:t>mass incarcerations in the Uyghur region, nearly</w:t>
      </w:r>
      <w:r w:rsidR="00D7570A" w:rsidRPr="00241CEB">
        <w:rPr>
          <w:rStyle w:val="markedcontent"/>
          <w:rFonts w:cstheme="minorHAnsi"/>
          <w:sz w:val="24"/>
          <w:szCs w:val="24"/>
        </w:rPr>
        <w:t xml:space="preserve"> </w:t>
      </w:r>
      <w:r w:rsidR="00171FEF" w:rsidRPr="00241CEB">
        <w:rPr>
          <w:rStyle w:val="markedcontent"/>
          <w:rFonts w:cstheme="minorHAnsi"/>
          <w:sz w:val="24"/>
          <w:szCs w:val="24"/>
        </w:rPr>
        <w:t>one third of the documented cases of detentions are women.</w:t>
      </w:r>
      <w:r w:rsidR="00171FEF">
        <w:rPr>
          <w:rStyle w:val="FootnoteReference"/>
          <w:rFonts w:cstheme="minorHAnsi"/>
          <w:sz w:val="24"/>
          <w:szCs w:val="24"/>
        </w:rPr>
        <w:footnoteReference w:id="32"/>
      </w:r>
      <w:r w:rsidR="00DD2687" w:rsidRPr="00241CEB">
        <w:rPr>
          <w:rFonts w:cstheme="minorHAnsi"/>
          <w:sz w:val="24"/>
          <w:szCs w:val="24"/>
        </w:rPr>
        <w:t xml:space="preserve"> </w:t>
      </w:r>
      <w:r w:rsidR="00171FEF" w:rsidRPr="00241CEB">
        <w:rPr>
          <w:rStyle w:val="markedcontent"/>
          <w:rFonts w:cstheme="minorHAnsi"/>
          <w:sz w:val="24"/>
          <w:szCs w:val="24"/>
        </w:rPr>
        <w:t>It is not known if this accurately reflects the proportion of women being detained or if the detention</w:t>
      </w:r>
      <w:r w:rsidR="00DD2687" w:rsidRPr="00241CEB">
        <w:rPr>
          <w:rFonts w:cstheme="minorHAnsi"/>
          <w:sz w:val="24"/>
          <w:szCs w:val="24"/>
        </w:rPr>
        <w:t xml:space="preserve"> </w:t>
      </w:r>
      <w:r w:rsidR="00171FEF" w:rsidRPr="00241CEB">
        <w:rPr>
          <w:rStyle w:val="markedcontent"/>
          <w:rFonts w:cstheme="minorHAnsi"/>
          <w:sz w:val="24"/>
          <w:szCs w:val="24"/>
        </w:rPr>
        <w:t>of women is less visible.</w:t>
      </w:r>
    </w:p>
    <w:p w14:paraId="098DAA02" w14:textId="77777777" w:rsidR="00C207B9" w:rsidRPr="00350AA0" w:rsidRDefault="00C207B9" w:rsidP="00350AA0">
      <w:pPr>
        <w:spacing w:line="276" w:lineRule="auto"/>
        <w:ind w:left="360"/>
        <w:rPr>
          <w:rFonts w:cstheme="minorHAnsi"/>
          <w:sz w:val="24"/>
          <w:szCs w:val="24"/>
        </w:rPr>
      </w:pPr>
    </w:p>
    <w:p w14:paraId="7841A617" w14:textId="4748456A" w:rsidR="00C207B9" w:rsidRPr="00434219" w:rsidRDefault="00030607" w:rsidP="00893397">
      <w:pPr>
        <w:pStyle w:val="ListParagraph"/>
        <w:numPr>
          <w:ilvl w:val="0"/>
          <w:numId w:val="39"/>
        </w:numPr>
        <w:spacing w:line="276" w:lineRule="auto"/>
        <w:rPr>
          <w:rFonts w:cstheme="minorHAnsi"/>
          <w:b/>
          <w:bCs/>
          <w:sz w:val="24"/>
          <w:szCs w:val="24"/>
        </w:rPr>
      </w:pPr>
      <w:r w:rsidRPr="00070429">
        <w:rPr>
          <w:rFonts w:cstheme="minorHAnsi"/>
          <w:sz w:val="24"/>
          <w:szCs w:val="24"/>
        </w:rPr>
        <w:t>There are reports of Uyghur children being subjected to</w:t>
      </w:r>
      <w:r w:rsidR="00070429" w:rsidRPr="00070429">
        <w:rPr>
          <w:rFonts w:cstheme="minorHAnsi"/>
          <w:sz w:val="24"/>
          <w:szCs w:val="24"/>
        </w:rPr>
        <w:t xml:space="preserve"> coerced residential (boarding) schools across the XUAR, without the consent of their parents.</w:t>
      </w:r>
      <w:r w:rsidRPr="00070429">
        <w:rPr>
          <w:rStyle w:val="FootnoteReference"/>
          <w:rFonts w:cstheme="minorHAnsi"/>
          <w:sz w:val="24"/>
          <w:szCs w:val="24"/>
        </w:rPr>
        <w:footnoteReference w:id="33"/>
      </w:r>
      <w:r w:rsidR="00070429" w:rsidRPr="00070429">
        <w:rPr>
          <w:rFonts w:cstheme="minorHAnsi"/>
          <w:sz w:val="24"/>
          <w:szCs w:val="24"/>
        </w:rPr>
        <w:t xml:space="preserve"> Children in these boarding schools have reported ill-treatment and enforced Mandarin language tuition</w:t>
      </w:r>
      <w:r w:rsidR="00434219">
        <w:rPr>
          <w:rFonts w:cstheme="minorHAnsi"/>
          <w:sz w:val="24"/>
          <w:szCs w:val="24"/>
        </w:rPr>
        <w:t xml:space="preserve">. This contravenes Article 5 </w:t>
      </w:r>
      <w:r w:rsidR="00BF4275">
        <w:rPr>
          <w:rFonts w:cstheme="minorHAnsi"/>
          <w:sz w:val="24"/>
          <w:szCs w:val="24"/>
        </w:rPr>
        <w:t>of CEDAW</w:t>
      </w:r>
      <w:r w:rsidR="00434219">
        <w:rPr>
          <w:rFonts w:cstheme="minorHAnsi"/>
          <w:sz w:val="24"/>
          <w:szCs w:val="24"/>
        </w:rPr>
        <w:t xml:space="preserve"> in which </w:t>
      </w:r>
      <w:r w:rsidR="00434219" w:rsidRPr="00434219">
        <w:rPr>
          <w:rFonts w:cstheme="minorHAnsi"/>
          <w:sz w:val="24"/>
          <w:szCs w:val="24"/>
        </w:rPr>
        <w:t xml:space="preserve">the interest of the children </w:t>
      </w:r>
      <w:r w:rsidR="0057797F">
        <w:rPr>
          <w:rFonts w:cstheme="minorHAnsi"/>
          <w:sz w:val="24"/>
          <w:szCs w:val="24"/>
        </w:rPr>
        <w:t>should be</w:t>
      </w:r>
      <w:r w:rsidR="0057797F" w:rsidRPr="00434219">
        <w:rPr>
          <w:rFonts w:cstheme="minorHAnsi"/>
          <w:sz w:val="24"/>
          <w:szCs w:val="24"/>
        </w:rPr>
        <w:t xml:space="preserve"> </w:t>
      </w:r>
      <w:r w:rsidR="00434219" w:rsidRPr="00434219">
        <w:rPr>
          <w:rFonts w:cstheme="minorHAnsi"/>
          <w:sz w:val="24"/>
          <w:szCs w:val="24"/>
        </w:rPr>
        <w:t>the prim</w:t>
      </w:r>
      <w:r w:rsidR="0057797F">
        <w:rPr>
          <w:rFonts w:cstheme="minorHAnsi"/>
          <w:sz w:val="24"/>
          <w:szCs w:val="24"/>
        </w:rPr>
        <w:t>ary</w:t>
      </w:r>
      <w:r w:rsidR="00434219" w:rsidRPr="00434219">
        <w:rPr>
          <w:rFonts w:cstheme="minorHAnsi"/>
          <w:sz w:val="24"/>
          <w:szCs w:val="24"/>
        </w:rPr>
        <w:t xml:space="preserve"> consideration in all cases.</w:t>
      </w:r>
    </w:p>
    <w:p w14:paraId="6341C664" w14:textId="07369955" w:rsidR="00171FEF" w:rsidRDefault="00171FEF" w:rsidP="00CF22E5">
      <w:pPr>
        <w:spacing w:after="0" w:line="276" w:lineRule="auto"/>
        <w:rPr>
          <w:rFonts w:cstheme="minorHAnsi"/>
          <w:sz w:val="24"/>
          <w:szCs w:val="24"/>
          <w:highlight w:val="yellow"/>
        </w:rPr>
      </w:pPr>
    </w:p>
    <w:p w14:paraId="4F5EA4EE" w14:textId="4E20B783" w:rsidR="00171FEF" w:rsidRDefault="00B77CDA" w:rsidP="00CF22E5">
      <w:pPr>
        <w:spacing w:after="0" w:line="276" w:lineRule="auto"/>
        <w:ind w:firstLine="720"/>
        <w:rPr>
          <w:rFonts w:cstheme="minorHAnsi"/>
          <w:b/>
          <w:bCs/>
          <w:sz w:val="24"/>
          <w:szCs w:val="24"/>
        </w:rPr>
      </w:pPr>
      <w:r w:rsidRPr="007E3E67">
        <w:rPr>
          <w:rFonts w:cstheme="minorHAnsi"/>
          <w:b/>
          <w:bCs/>
          <w:sz w:val="24"/>
          <w:szCs w:val="24"/>
        </w:rPr>
        <w:t>‘Residential surveillance at a designated location’</w:t>
      </w:r>
    </w:p>
    <w:p w14:paraId="582CFD8C" w14:textId="77777777" w:rsidR="008524A0" w:rsidRPr="00BB2C5F" w:rsidRDefault="008524A0" w:rsidP="00CF22E5">
      <w:pPr>
        <w:spacing w:after="0" w:line="276" w:lineRule="auto"/>
        <w:rPr>
          <w:rFonts w:cstheme="minorHAnsi"/>
          <w:b/>
          <w:bCs/>
          <w:sz w:val="24"/>
          <w:szCs w:val="24"/>
        </w:rPr>
      </w:pPr>
    </w:p>
    <w:p w14:paraId="71805A18" w14:textId="7D3C03C6" w:rsidR="00534CF4" w:rsidRDefault="00BB2C5F" w:rsidP="00893397">
      <w:pPr>
        <w:pStyle w:val="ListParagraph"/>
        <w:numPr>
          <w:ilvl w:val="0"/>
          <w:numId w:val="39"/>
        </w:numPr>
        <w:spacing w:after="0" w:line="276" w:lineRule="auto"/>
        <w:rPr>
          <w:rStyle w:val="markedcontent"/>
          <w:rFonts w:cstheme="minorHAnsi"/>
          <w:sz w:val="24"/>
          <w:szCs w:val="24"/>
        </w:rPr>
      </w:pPr>
      <w:r w:rsidRPr="00BB2C5F">
        <w:rPr>
          <w:rStyle w:val="markedcontent"/>
          <w:rFonts w:cstheme="minorHAnsi"/>
          <w:sz w:val="24"/>
          <w:szCs w:val="24"/>
        </w:rPr>
        <w:t xml:space="preserve">‘Residential surveillance at a designated location’ </w:t>
      </w:r>
      <w:r w:rsidR="007C74BA">
        <w:rPr>
          <w:rStyle w:val="markedcontent"/>
          <w:rFonts w:cstheme="minorHAnsi"/>
          <w:sz w:val="24"/>
          <w:szCs w:val="24"/>
        </w:rPr>
        <w:t>(</w:t>
      </w:r>
      <w:r w:rsidR="007C74BA" w:rsidRPr="007C74BA">
        <w:rPr>
          <w:rFonts w:ascii="SimSun" w:eastAsia="SimSun" w:hAnsi="SimSun" w:cstheme="minorHAnsi"/>
        </w:rPr>
        <w:t>指定居所监视居住</w:t>
      </w:r>
      <w:r w:rsidR="00DE0C32">
        <w:rPr>
          <w:rFonts w:ascii="SimSun" w:eastAsia="SimSun" w:hAnsi="SimSun" w:cstheme="minorHAnsi" w:hint="eastAsia"/>
        </w:rPr>
        <w:t>:</w:t>
      </w:r>
      <w:r w:rsidR="007C74BA">
        <w:rPr>
          <w:rFonts w:cstheme="minorHAnsi" w:hint="eastAsia"/>
          <w:sz w:val="24"/>
          <w:szCs w:val="24"/>
        </w:rPr>
        <w:t xml:space="preserve"> </w:t>
      </w:r>
      <w:proofErr w:type="spellStart"/>
      <w:r w:rsidR="00BC497E">
        <w:rPr>
          <w:rFonts w:cstheme="minorHAnsi"/>
          <w:sz w:val="24"/>
          <w:szCs w:val="24"/>
        </w:rPr>
        <w:t>z</w:t>
      </w:r>
      <w:r w:rsidR="007C74BA" w:rsidRPr="007C74BA">
        <w:rPr>
          <w:rFonts w:cstheme="minorHAnsi"/>
          <w:sz w:val="24"/>
          <w:szCs w:val="24"/>
        </w:rPr>
        <w:t>hǐdìng</w:t>
      </w:r>
      <w:proofErr w:type="spellEnd"/>
      <w:r w:rsidR="007C74BA" w:rsidRPr="007C74BA">
        <w:rPr>
          <w:rFonts w:cstheme="minorHAnsi"/>
          <w:sz w:val="24"/>
          <w:szCs w:val="24"/>
        </w:rPr>
        <w:t xml:space="preserve"> </w:t>
      </w:r>
      <w:proofErr w:type="spellStart"/>
      <w:r w:rsidR="007C74BA" w:rsidRPr="007C74BA">
        <w:rPr>
          <w:rFonts w:cstheme="minorHAnsi"/>
          <w:sz w:val="24"/>
          <w:szCs w:val="24"/>
        </w:rPr>
        <w:t>jūsuǒ</w:t>
      </w:r>
      <w:proofErr w:type="spellEnd"/>
      <w:r w:rsidR="007C74BA" w:rsidRPr="007C74BA">
        <w:rPr>
          <w:rFonts w:cstheme="minorHAnsi"/>
          <w:sz w:val="24"/>
          <w:szCs w:val="24"/>
        </w:rPr>
        <w:t xml:space="preserve"> </w:t>
      </w:r>
      <w:proofErr w:type="spellStart"/>
      <w:r w:rsidR="007C74BA" w:rsidRPr="007C74BA">
        <w:rPr>
          <w:rFonts w:cstheme="minorHAnsi"/>
          <w:sz w:val="24"/>
          <w:szCs w:val="24"/>
        </w:rPr>
        <w:t>jiānshì</w:t>
      </w:r>
      <w:proofErr w:type="spellEnd"/>
      <w:r w:rsidR="007C74BA" w:rsidRPr="007C74BA">
        <w:rPr>
          <w:rFonts w:cstheme="minorHAnsi"/>
          <w:sz w:val="24"/>
          <w:szCs w:val="24"/>
        </w:rPr>
        <w:t xml:space="preserve"> </w:t>
      </w:r>
      <w:proofErr w:type="spellStart"/>
      <w:r w:rsidR="007C74BA" w:rsidRPr="007C74BA">
        <w:rPr>
          <w:rFonts w:cstheme="minorHAnsi"/>
          <w:sz w:val="24"/>
          <w:szCs w:val="24"/>
        </w:rPr>
        <w:t>jūzhù</w:t>
      </w:r>
      <w:proofErr w:type="spellEnd"/>
      <w:r w:rsidR="00DE0C32">
        <w:rPr>
          <w:rFonts w:cstheme="minorHAnsi"/>
          <w:sz w:val="24"/>
          <w:szCs w:val="24"/>
        </w:rPr>
        <w:t>)</w:t>
      </w:r>
      <w:r w:rsidR="007C74BA" w:rsidRPr="007C74BA">
        <w:rPr>
          <w:rFonts w:cstheme="minorHAnsi"/>
          <w:sz w:val="24"/>
          <w:szCs w:val="24"/>
        </w:rPr>
        <w:t xml:space="preserve"> </w:t>
      </w:r>
      <w:r w:rsidRPr="00BB2C5F">
        <w:rPr>
          <w:rStyle w:val="markedcontent"/>
          <w:rFonts w:cstheme="minorHAnsi"/>
          <w:sz w:val="24"/>
          <w:szCs w:val="24"/>
        </w:rPr>
        <w:t>(RSDL) is a form of incommunicado detention, and UN experts have clearly stated it amounts to enforced disappearance.</w:t>
      </w:r>
      <w:r w:rsidRPr="00BB2C5F">
        <w:rPr>
          <w:rStyle w:val="FootnoteReference"/>
          <w:rFonts w:cstheme="minorHAnsi"/>
          <w:sz w:val="24"/>
          <w:szCs w:val="24"/>
        </w:rPr>
        <w:footnoteReference w:id="34"/>
      </w:r>
      <w:r w:rsidRPr="00BB2C5F">
        <w:rPr>
          <w:rStyle w:val="markedcontent"/>
          <w:rFonts w:cstheme="minorHAnsi"/>
          <w:sz w:val="24"/>
          <w:szCs w:val="24"/>
        </w:rPr>
        <w:t xml:space="preserve"> </w:t>
      </w:r>
      <w:r w:rsidR="00534CF4">
        <w:rPr>
          <w:rStyle w:val="markedcontent"/>
          <w:rFonts w:cstheme="minorHAnsi"/>
          <w:sz w:val="24"/>
          <w:szCs w:val="24"/>
        </w:rPr>
        <w:t xml:space="preserve">Among those detained under RSDL are women, including lawyers and human rights defenders. The purpose of RSDL is to secure a confession. Individuals have reported being subjected to torture and ill-treatment including sleep deprivation, stress positions, dietary </w:t>
      </w:r>
      <w:proofErr w:type="gramStart"/>
      <w:r w:rsidR="00534CF4">
        <w:rPr>
          <w:rStyle w:val="markedcontent"/>
          <w:rFonts w:cstheme="minorHAnsi"/>
          <w:sz w:val="24"/>
          <w:szCs w:val="24"/>
        </w:rPr>
        <w:t>restrictions</w:t>
      </w:r>
      <w:proofErr w:type="gramEnd"/>
      <w:r w:rsidR="00534CF4">
        <w:rPr>
          <w:rStyle w:val="markedcontent"/>
          <w:rFonts w:cstheme="minorHAnsi"/>
          <w:sz w:val="24"/>
          <w:szCs w:val="24"/>
        </w:rPr>
        <w:t xml:space="preserve"> and psychological torture.</w:t>
      </w:r>
      <w:r w:rsidR="00D22DDB">
        <w:rPr>
          <w:rStyle w:val="FootnoteReference"/>
          <w:rFonts w:cstheme="minorHAnsi"/>
          <w:sz w:val="24"/>
          <w:szCs w:val="24"/>
        </w:rPr>
        <w:footnoteReference w:id="35"/>
      </w:r>
    </w:p>
    <w:p w14:paraId="064AC10C" w14:textId="77777777" w:rsidR="00BB2C5F" w:rsidRPr="00534CF4" w:rsidRDefault="00BB2C5F" w:rsidP="00CF22E5">
      <w:pPr>
        <w:spacing w:after="0" w:line="276" w:lineRule="auto"/>
        <w:rPr>
          <w:rStyle w:val="markedcontent"/>
          <w:rFonts w:cstheme="minorHAnsi"/>
          <w:sz w:val="24"/>
          <w:szCs w:val="24"/>
        </w:rPr>
      </w:pPr>
    </w:p>
    <w:p w14:paraId="10443675" w14:textId="6B876088" w:rsidR="00762265" w:rsidRDefault="007A3AFD" w:rsidP="00F5272B">
      <w:pPr>
        <w:pStyle w:val="ListParagraph"/>
        <w:numPr>
          <w:ilvl w:val="0"/>
          <w:numId w:val="39"/>
        </w:numPr>
        <w:spacing w:after="0" w:line="276" w:lineRule="auto"/>
        <w:rPr>
          <w:rStyle w:val="markedcontent"/>
          <w:rFonts w:cstheme="minorHAnsi"/>
          <w:sz w:val="24"/>
          <w:szCs w:val="24"/>
        </w:rPr>
      </w:pPr>
      <w:r w:rsidRPr="00BB2C5F">
        <w:rPr>
          <w:rStyle w:val="markedcontent"/>
          <w:rFonts w:cstheme="minorHAnsi"/>
          <w:sz w:val="24"/>
          <w:szCs w:val="24"/>
        </w:rPr>
        <w:t xml:space="preserve">Under the Criminal Procedure </w:t>
      </w:r>
      <w:r w:rsidRPr="00D22DDB">
        <w:rPr>
          <w:rStyle w:val="markedcontent"/>
          <w:rFonts w:cstheme="minorHAnsi"/>
          <w:sz w:val="24"/>
          <w:szCs w:val="24"/>
        </w:rPr>
        <w:t>Law</w:t>
      </w:r>
      <w:r w:rsidR="00BB2C5F" w:rsidRPr="00D22DDB">
        <w:rPr>
          <w:rStyle w:val="markedcontent"/>
          <w:rFonts w:cstheme="minorHAnsi"/>
          <w:sz w:val="24"/>
          <w:szCs w:val="24"/>
        </w:rPr>
        <w:t xml:space="preserve"> of the PRC</w:t>
      </w:r>
      <w:r w:rsidR="00C443D3" w:rsidRPr="00D22DDB">
        <w:rPr>
          <w:rStyle w:val="markedcontent"/>
          <w:rFonts w:cstheme="minorHAnsi"/>
          <w:sz w:val="24"/>
          <w:szCs w:val="24"/>
        </w:rPr>
        <w:t xml:space="preserve"> (2018)</w:t>
      </w:r>
      <w:r w:rsidRPr="00D22DDB">
        <w:rPr>
          <w:rStyle w:val="markedcontent"/>
          <w:rFonts w:cstheme="minorHAnsi"/>
          <w:sz w:val="24"/>
          <w:szCs w:val="24"/>
        </w:rPr>
        <w:t>, Articles 74 to 79, Chinese authorities can hold</w:t>
      </w:r>
      <w:r w:rsidR="00BB2C5F" w:rsidRPr="00D22DDB">
        <w:rPr>
          <w:rFonts w:cstheme="minorHAnsi"/>
          <w:sz w:val="24"/>
          <w:szCs w:val="24"/>
        </w:rPr>
        <w:t xml:space="preserve"> </w:t>
      </w:r>
      <w:r w:rsidRPr="00D22DDB">
        <w:rPr>
          <w:rStyle w:val="markedcontent"/>
          <w:rFonts w:cstheme="minorHAnsi"/>
          <w:sz w:val="24"/>
          <w:szCs w:val="24"/>
        </w:rPr>
        <w:t>individuals suspected of terrorism and</w:t>
      </w:r>
      <w:r w:rsidRPr="00BB2C5F">
        <w:rPr>
          <w:rStyle w:val="markedcontent"/>
          <w:rFonts w:cstheme="minorHAnsi"/>
          <w:sz w:val="24"/>
          <w:szCs w:val="24"/>
        </w:rPr>
        <w:t xml:space="preserve"> endangering national </w:t>
      </w:r>
      <w:r w:rsidRPr="00BB2C5F">
        <w:rPr>
          <w:rStyle w:val="markedcontent"/>
          <w:rFonts w:cstheme="minorHAnsi"/>
          <w:sz w:val="24"/>
          <w:szCs w:val="24"/>
        </w:rPr>
        <w:lastRenderedPageBreak/>
        <w:t>security offences</w:t>
      </w:r>
      <w:r w:rsidR="00BB2C5F" w:rsidRPr="00BB2C5F">
        <w:rPr>
          <w:rFonts w:cstheme="minorHAnsi"/>
          <w:sz w:val="24"/>
          <w:szCs w:val="24"/>
        </w:rPr>
        <w:t xml:space="preserve"> </w:t>
      </w:r>
      <w:r w:rsidRPr="00BB2C5F">
        <w:rPr>
          <w:rStyle w:val="markedcontent"/>
          <w:rFonts w:cstheme="minorHAnsi"/>
          <w:sz w:val="24"/>
          <w:szCs w:val="24"/>
        </w:rPr>
        <w:t xml:space="preserve">under </w:t>
      </w:r>
      <w:r w:rsidR="00BB2C5F" w:rsidRPr="00BB2C5F">
        <w:rPr>
          <w:rStyle w:val="markedcontent"/>
          <w:rFonts w:cstheme="minorHAnsi"/>
          <w:sz w:val="24"/>
          <w:szCs w:val="24"/>
        </w:rPr>
        <w:t>RSDL.</w:t>
      </w:r>
      <w:r w:rsidR="00E82CB0">
        <w:rPr>
          <w:rStyle w:val="FootnoteReference"/>
          <w:rFonts w:cstheme="minorHAnsi"/>
          <w:sz w:val="24"/>
          <w:szCs w:val="24"/>
        </w:rPr>
        <w:footnoteReference w:id="36"/>
      </w:r>
      <w:r w:rsidR="00BB2C5F" w:rsidRPr="00BB2C5F">
        <w:rPr>
          <w:rStyle w:val="markedcontent"/>
          <w:rFonts w:cstheme="minorHAnsi"/>
          <w:sz w:val="24"/>
          <w:szCs w:val="24"/>
        </w:rPr>
        <w:t xml:space="preserve"> </w:t>
      </w:r>
      <w:r w:rsidR="00BB2C5F" w:rsidRPr="00BB2C5F">
        <w:rPr>
          <w:rStyle w:val="highlight"/>
          <w:rFonts w:cstheme="minorHAnsi"/>
          <w:sz w:val="24"/>
          <w:szCs w:val="24"/>
        </w:rPr>
        <w:t xml:space="preserve">Individuals </w:t>
      </w:r>
      <w:r w:rsidRPr="00BB2C5F">
        <w:rPr>
          <w:rStyle w:val="markedcontent"/>
          <w:rFonts w:cstheme="minorHAnsi"/>
          <w:sz w:val="24"/>
          <w:szCs w:val="24"/>
        </w:rPr>
        <w:t>can be held up to six months without access to a</w:t>
      </w:r>
      <w:r w:rsidR="00BB2C5F" w:rsidRPr="00BB2C5F">
        <w:rPr>
          <w:rFonts w:cstheme="minorHAnsi"/>
          <w:sz w:val="24"/>
          <w:szCs w:val="24"/>
        </w:rPr>
        <w:t xml:space="preserve"> </w:t>
      </w:r>
      <w:r w:rsidRPr="00BB2C5F">
        <w:rPr>
          <w:rStyle w:val="markedcontent"/>
          <w:rFonts w:cstheme="minorHAnsi"/>
          <w:sz w:val="24"/>
          <w:szCs w:val="24"/>
        </w:rPr>
        <w:t>lawyer. The UN Committee Against Torture has urged the repeal</w:t>
      </w:r>
      <w:r w:rsidR="00BB2C5F">
        <w:rPr>
          <w:rFonts w:cstheme="minorHAnsi"/>
          <w:sz w:val="24"/>
          <w:szCs w:val="24"/>
        </w:rPr>
        <w:t xml:space="preserve"> </w:t>
      </w:r>
      <w:r w:rsidRPr="00BB2C5F">
        <w:rPr>
          <w:rStyle w:val="markedcontent"/>
          <w:rFonts w:cstheme="minorHAnsi"/>
          <w:sz w:val="24"/>
          <w:szCs w:val="24"/>
        </w:rPr>
        <w:t>of RSDL and expressed concern that there is a high risk of torture and ill-treatment for</w:t>
      </w:r>
      <w:r w:rsidR="00BB2C5F">
        <w:rPr>
          <w:rFonts w:cstheme="minorHAnsi"/>
          <w:sz w:val="24"/>
          <w:szCs w:val="24"/>
        </w:rPr>
        <w:t xml:space="preserve"> </w:t>
      </w:r>
      <w:r w:rsidRPr="00BB2C5F">
        <w:rPr>
          <w:rStyle w:val="markedcontent"/>
          <w:rFonts w:cstheme="minorHAnsi"/>
          <w:sz w:val="24"/>
          <w:szCs w:val="24"/>
        </w:rPr>
        <w:t>detainees.</w:t>
      </w:r>
      <w:r w:rsidR="00BB2C5F">
        <w:rPr>
          <w:rStyle w:val="FootnoteReference"/>
          <w:rFonts w:cstheme="minorHAnsi"/>
          <w:sz w:val="24"/>
          <w:szCs w:val="24"/>
        </w:rPr>
        <w:footnoteReference w:id="37"/>
      </w:r>
      <w:r w:rsidRPr="00BB2C5F">
        <w:rPr>
          <w:rStyle w:val="markedcontent"/>
          <w:rFonts w:cstheme="minorHAnsi"/>
          <w:sz w:val="24"/>
          <w:szCs w:val="24"/>
        </w:rPr>
        <w:t xml:space="preserve"> </w:t>
      </w:r>
    </w:p>
    <w:p w14:paraId="438F280F" w14:textId="77777777" w:rsidR="00231B5F" w:rsidRPr="00F5272B" w:rsidRDefault="00231B5F" w:rsidP="00231B5F">
      <w:pPr>
        <w:pStyle w:val="ListParagraph"/>
        <w:spacing w:after="0" w:line="276" w:lineRule="auto"/>
        <w:rPr>
          <w:rFonts w:cstheme="minorHAnsi"/>
          <w:sz w:val="24"/>
          <w:szCs w:val="24"/>
        </w:rPr>
      </w:pPr>
    </w:p>
    <w:p w14:paraId="71D6B431" w14:textId="4E53D8A8" w:rsidR="00732992" w:rsidRPr="00FD4BE0" w:rsidRDefault="00732992" w:rsidP="00CF22E5">
      <w:pPr>
        <w:pStyle w:val="Heading2"/>
        <w:numPr>
          <w:ilvl w:val="0"/>
          <w:numId w:val="24"/>
        </w:numPr>
        <w:spacing w:line="276" w:lineRule="auto"/>
        <w:rPr>
          <w:rFonts w:asciiTheme="minorHAnsi" w:hAnsiTheme="minorHAnsi" w:cstheme="minorHAnsi"/>
          <w:color w:val="C00000"/>
          <w:sz w:val="28"/>
          <w:szCs w:val="28"/>
        </w:rPr>
      </w:pPr>
      <w:bookmarkStart w:id="7" w:name="_Toc131609627"/>
      <w:r w:rsidRPr="00FD4BE0">
        <w:rPr>
          <w:rFonts w:asciiTheme="minorHAnsi" w:hAnsiTheme="minorHAnsi" w:cstheme="minorHAnsi"/>
          <w:color w:val="C00000"/>
          <w:sz w:val="28"/>
          <w:szCs w:val="28"/>
        </w:rPr>
        <w:t>Measures taken to ensure arrests or detentions respect legal procedures</w:t>
      </w:r>
      <w:r w:rsidR="00DA7AB7" w:rsidRPr="00FD4BE0">
        <w:rPr>
          <w:rFonts w:asciiTheme="minorHAnsi" w:hAnsiTheme="minorHAnsi" w:cstheme="minorHAnsi"/>
          <w:sz w:val="24"/>
          <w:szCs w:val="24"/>
          <w:highlight w:val="yellow"/>
        </w:rPr>
        <w:t xml:space="preserve"> </w:t>
      </w:r>
      <w:r w:rsidR="00DA7AB7" w:rsidRPr="00FD4BE0">
        <w:rPr>
          <w:rFonts w:asciiTheme="minorHAnsi" w:hAnsiTheme="minorHAnsi" w:cstheme="minorHAnsi"/>
          <w:color w:val="C00000"/>
          <w:sz w:val="28"/>
          <w:szCs w:val="28"/>
        </w:rPr>
        <w:t>in line with the Bangkok Rules</w:t>
      </w:r>
      <w:bookmarkEnd w:id="7"/>
    </w:p>
    <w:p w14:paraId="54CBB868" w14:textId="178E8894" w:rsidR="00732992" w:rsidRPr="00FD4BE0" w:rsidRDefault="00732992" w:rsidP="00CF22E5">
      <w:pPr>
        <w:spacing w:after="0" w:line="276" w:lineRule="auto"/>
        <w:rPr>
          <w:rFonts w:cstheme="minorHAnsi"/>
          <w:sz w:val="24"/>
          <w:szCs w:val="24"/>
        </w:rPr>
      </w:pPr>
    </w:p>
    <w:p w14:paraId="799EF769" w14:textId="039121D4" w:rsidR="00272445" w:rsidRPr="001D44FF" w:rsidRDefault="00846ACF" w:rsidP="00893397">
      <w:pPr>
        <w:pStyle w:val="ListParagraph"/>
        <w:numPr>
          <w:ilvl w:val="0"/>
          <w:numId w:val="39"/>
        </w:numPr>
        <w:spacing w:after="0" w:line="276" w:lineRule="auto"/>
        <w:rPr>
          <w:rFonts w:cstheme="minorHAnsi"/>
          <w:b/>
          <w:bCs/>
          <w:sz w:val="24"/>
          <w:szCs w:val="24"/>
        </w:rPr>
      </w:pPr>
      <w:r w:rsidRPr="00FD4BE0">
        <w:rPr>
          <w:rFonts w:cstheme="minorHAnsi"/>
          <w:sz w:val="24"/>
          <w:szCs w:val="24"/>
        </w:rPr>
        <w:t xml:space="preserve">In response to the Committee’s List of Issues (Question 22), China states that </w:t>
      </w:r>
      <w:r w:rsidR="00DC1278">
        <w:rPr>
          <w:rFonts w:cstheme="minorHAnsi"/>
          <w:sz w:val="24"/>
          <w:szCs w:val="24"/>
        </w:rPr>
        <w:t>“</w:t>
      </w:r>
      <w:r w:rsidR="00FD4BE0" w:rsidRPr="00FD4BE0">
        <w:rPr>
          <w:rFonts w:cstheme="minorHAnsi"/>
          <w:sz w:val="24"/>
          <w:szCs w:val="24"/>
        </w:rPr>
        <w:t xml:space="preserve">based on the Bangkok Rules, combined with its own experience, it </w:t>
      </w:r>
      <w:r w:rsidR="00FD4BE0">
        <w:rPr>
          <w:rFonts w:cstheme="minorHAnsi"/>
          <w:sz w:val="24"/>
          <w:szCs w:val="24"/>
        </w:rPr>
        <w:t>h</w:t>
      </w:r>
      <w:r w:rsidR="00FD4BE0" w:rsidRPr="00FD4BE0">
        <w:rPr>
          <w:rFonts w:cstheme="minorHAnsi"/>
          <w:sz w:val="24"/>
          <w:szCs w:val="24"/>
        </w:rPr>
        <w:t>as improved</w:t>
      </w:r>
      <w:r w:rsidR="00FD4BE0">
        <w:rPr>
          <w:rFonts w:cstheme="minorHAnsi"/>
          <w:sz w:val="24"/>
          <w:szCs w:val="24"/>
        </w:rPr>
        <w:t xml:space="preserve"> </w:t>
      </w:r>
      <w:r w:rsidR="00FD4BE0" w:rsidRPr="00FD4BE0">
        <w:rPr>
          <w:rFonts w:cstheme="minorHAnsi"/>
          <w:sz w:val="24"/>
          <w:szCs w:val="24"/>
        </w:rPr>
        <w:t>relevant procedures</w:t>
      </w:r>
      <w:r w:rsidR="00DC1278">
        <w:rPr>
          <w:rFonts w:cstheme="minorHAnsi"/>
          <w:sz w:val="24"/>
          <w:szCs w:val="24"/>
        </w:rPr>
        <w:t xml:space="preserve"> and </w:t>
      </w:r>
      <w:r w:rsidR="00FD4BE0" w:rsidRPr="00FD4BE0">
        <w:rPr>
          <w:rFonts w:cstheme="minorHAnsi"/>
          <w:sz w:val="24"/>
          <w:szCs w:val="24"/>
        </w:rPr>
        <w:t>implemented laws and regulations such as the Prison Law and the Law on the Protection of Women’s Rights and Interests.</w:t>
      </w:r>
      <w:r w:rsidR="00DC1278">
        <w:rPr>
          <w:rFonts w:cstheme="minorHAnsi"/>
          <w:sz w:val="24"/>
          <w:szCs w:val="24"/>
        </w:rPr>
        <w:t>”</w:t>
      </w:r>
      <w:r w:rsidR="00FD4BE0" w:rsidRPr="00FD4BE0">
        <w:rPr>
          <w:rFonts w:cstheme="minorHAnsi"/>
          <w:sz w:val="24"/>
          <w:szCs w:val="24"/>
        </w:rPr>
        <w:t xml:space="preserve"> </w:t>
      </w:r>
      <w:r w:rsidR="00DC1278">
        <w:rPr>
          <w:rFonts w:cstheme="minorHAnsi"/>
          <w:sz w:val="24"/>
          <w:szCs w:val="24"/>
        </w:rPr>
        <w:t xml:space="preserve">However, </w:t>
      </w:r>
      <w:r w:rsidR="00D22DDB">
        <w:rPr>
          <w:rFonts w:cstheme="minorHAnsi"/>
          <w:sz w:val="24"/>
          <w:szCs w:val="24"/>
        </w:rPr>
        <w:t xml:space="preserve">TRP believes that </w:t>
      </w:r>
      <w:r w:rsidR="00DC1278">
        <w:rPr>
          <w:rFonts w:cstheme="minorHAnsi"/>
          <w:sz w:val="24"/>
          <w:szCs w:val="24"/>
        </w:rPr>
        <w:t xml:space="preserve">measures </w:t>
      </w:r>
      <w:r w:rsidR="002B1566" w:rsidRPr="002B1566">
        <w:rPr>
          <w:rFonts w:cstheme="minorHAnsi"/>
          <w:bCs/>
          <w:sz w:val="24"/>
          <w:szCs w:val="24"/>
        </w:rPr>
        <w:t xml:space="preserve">to protect those deprived of their liberty </w:t>
      </w:r>
      <w:r w:rsidR="00D22DDB">
        <w:rPr>
          <w:rFonts w:cstheme="minorHAnsi"/>
          <w:bCs/>
          <w:sz w:val="24"/>
          <w:szCs w:val="24"/>
        </w:rPr>
        <w:t xml:space="preserve">in China </w:t>
      </w:r>
      <w:r w:rsidR="002B1566" w:rsidRPr="002B1566">
        <w:rPr>
          <w:rFonts w:cstheme="minorHAnsi"/>
          <w:bCs/>
          <w:sz w:val="24"/>
          <w:szCs w:val="24"/>
        </w:rPr>
        <w:t>are inadequate.</w:t>
      </w:r>
    </w:p>
    <w:p w14:paraId="75DC5156" w14:textId="77777777" w:rsidR="001D44FF" w:rsidRPr="001D44FF" w:rsidRDefault="001D44FF" w:rsidP="00CF22E5">
      <w:pPr>
        <w:pStyle w:val="ListParagraph"/>
        <w:spacing w:after="0" w:line="276" w:lineRule="auto"/>
        <w:rPr>
          <w:rFonts w:cstheme="minorHAnsi"/>
          <w:b/>
          <w:bCs/>
          <w:sz w:val="24"/>
          <w:szCs w:val="24"/>
        </w:rPr>
      </w:pPr>
    </w:p>
    <w:p w14:paraId="20CAE509" w14:textId="6294DAB4" w:rsidR="009D3D92" w:rsidRPr="00F80D8C" w:rsidRDefault="00272445" w:rsidP="00893397">
      <w:pPr>
        <w:pStyle w:val="ListParagraph"/>
        <w:numPr>
          <w:ilvl w:val="0"/>
          <w:numId w:val="39"/>
        </w:numPr>
        <w:spacing w:after="0" w:line="276" w:lineRule="auto"/>
        <w:rPr>
          <w:rFonts w:cstheme="minorHAnsi"/>
          <w:sz w:val="24"/>
          <w:szCs w:val="24"/>
        </w:rPr>
      </w:pPr>
      <w:r w:rsidRPr="00CB2C4D">
        <w:rPr>
          <w:rFonts w:cstheme="minorHAnsi"/>
          <w:sz w:val="24"/>
          <w:szCs w:val="24"/>
        </w:rPr>
        <w:t>The</w:t>
      </w:r>
      <w:r w:rsidR="00D22DDB">
        <w:rPr>
          <w:rFonts w:cstheme="minorHAnsi"/>
          <w:sz w:val="24"/>
          <w:szCs w:val="24"/>
        </w:rPr>
        <w:t xml:space="preserve">re have been no recent attempts to amend the </w:t>
      </w:r>
      <w:r w:rsidRPr="00CB2C4D">
        <w:rPr>
          <w:rFonts w:cstheme="minorHAnsi"/>
          <w:sz w:val="24"/>
          <w:szCs w:val="24"/>
        </w:rPr>
        <w:t>Prison Law of the PRC (1994)</w:t>
      </w:r>
      <w:r w:rsidR="00D22DDB">
        <w:rPr>
          <w:rFonts w:cstheme="minorHAnsi"/>
          <w:sz w:val="24"/>
          <w:szCs w:val="24"/>
        </w:rPr>
        <w:t xml:space="preserve"> to ensure that measures are in line with the Bangkok Rules. The Prison Law (1994)</w:t>
      </w:r>
      <w:r w:rsidR="00EE19ED">
        <w:rPr>
          <w:rFonts w:cstheme="minorHAnsi"/>
          <w:sz w:val="24"/>
          <w:szCs w:val="24"/>
        </w:rPr>
        <w:t xml:space="preserve"> includes some</w:t>
      </w:r>
      <w:r w:rsidR="007506D0">
        <w:rPr>
          <w:rFonts w:cstheme="minorHAnsi"/>
          <w:sz w:val="24"/>
          <w:szCs w:val="24"/>
        </w:rPr>
        <w:t xml:space="preserve"> vague</w:t>
      </w:r>
      <w:r w:rsidRPr="00CB2C4D">
        <w:rPr>
          <w:rFonts w:cstheme="minorHAnsi"/>
          <w:sz w:val="24"/>
          <w:szCs w:val="24"/>
        </w:rPr>
        <w:t xml:space="preserve"> provisions </w:t>
      </w:r>
      <w:r w:rsidR="00EE19ED">
        <w:rPr>
          <w:rFonts w:cstheme="minorHAnsi"/>
          <w:sz w:val="24"/>
          <w:szCs w:val="24"/>
        </w:rPr>
        <w:t xml:space="preserve">regarding </w:t>
      </w:r>
      <w:r w:rsidRPr="00F80D8C">
        <w:rPr>
          <w:rFonts w:cstheme="minorHAnsi"/>
          <w:sz w:val="24"/>
          <w:szCs w:val="24"/>
        </w:rPr>
        <w:t>the treatment of women detained in prisons</w:t>
      </w:r>
      <w:r w:rsidR="00AC1DEE">
        <w:rPr>
          <w:rFonts w:cstheme="minorHAnsi"/>
          <w:sz w:val="24"/>
          <w:szCs w:val="24"/>
        </w:rPr>
        <w:t>.</w:t>
      </w:r>
      <w:r w:rsidR="00A46578">
        <w:rPr>
          <w:rStyle w:val="FootnoteReference"/>
          <w:rFonts w:cstheme="minorHAnsi"/>
          <w:sz w:val="24"/>
          <w:szCs w:val="24"/>
        </w:rPr>
        <w:footnoteReference w:id="38"/>
      </w:r>
      <w:r w:rsidR="00C35B5A" w:rsidRPr="00F80D8C">
        <w:rPr>
          <w:rFonts w:cstheme="minorHAnsi"/>
          <w:sz w:val="24"/>
          <w:szCs w:val="24"/>
        </w:rPr>
        <w:t xml:space="preserve"> </w:t>
      </w:r>
      <w:r w:rsidR="00665924" w:rsidRPr="00F80D8C">
        <w:rPr>
          <w:rFonts w:cstheme="minorHAnsi"/>
          <w:sz w:val="24"/>
          <w:szCs w:val="24"/>
        </w:rPr>
        <w:t xml:space="preserve">Article 39 </w:t>
      </w:r>
      <w:r w:rsidR="009D3D92" w:rsidRPr="00F80D8C">
        <w:rPr>
          <w:rFonts w:cstheme="minorHAnsi"/>
          <w:sz w:val="24"/>
          <w:szCs w:val="24"/>
        </w:rPr>
        <w:t>stipulates</w:t>
      </w:r>
      <w:r w:rsidR="00665924" w:rsidRPr="00F80D8C">
        <w:rPr>
          <w:rFonts w:cstheme="minorHAnsi"/>
          <w:sz w:val="24"/>
          <w:szCs w:val="24"/>
        </w:rPr>
        <w:t xml:space="preserve"> that “care shall be taken of the physical and psychological characteristics in the reform of juvenile prisoners and female prisoners.”</w:t>
      </w:r>
      <w:r w:rsidR="00F80D8C" w:rsidRPr="00F80D8C">
        <w:rPr>
          <w:rFonts w:cstheme="minorHAnsi"/>
          <w:sz w:val="24"/>
          <w:szCs w:val="24"/>
        </w:rPr>
        <w:t xml:space="preserve"> There are no specific details as to how this care shall be provided. </w:t>
      </w:r>
    </w:p>
    <w:p w14:paraId="631AA2D1" w14:textId="77777777" w:rsidR="00BD25C9" w:rsidRPr="00350AA0" w:rsidRDefault="00BD25C9" w:rsidP="00350AA0">
      <w:pPr>
        <w:spacing w:after="0" w:line="276" w:lineRule="auto"/>
        <w:rPr>
          <w:rFonts w:cstheme="minorHAnsi"/>
          <w:sz w:val="24"/>
          <w:szCs w:val="24"/>
        </w:rPr>
      </w:pPr>
    </w:p>
    <w:p w14:paraId="76B3E7BC" w14:textId="161CEEC3" w:rsidR="00EC2000" w:rsidRDefault="0004761B" w:rsidP="00893397">
      <w:pPr>
        <w:pStyle w:val="ListParagraph"/>
        <w:numPr>
          <w:ilvl w:val="0"/>
          <w:numId w:val="39"/>
        </w:numPr>
        <w:spacing w:after="0" w:line="276" w:lineRule="auto"/>
        <w:rPr>
          <w:rFonts w:cstheme="minorHAnsi"/>
          <w:sz w:val="24"/>
          <w:szCs w:val="24"/>
        </w:rPr>
      </w:pPr>
      <w:r>
        <w:rPr>
          <w:rFonts w:cstheme="minorHAnsi"/>
          <w:sz w:val="24"/>
          <w:szCs w:val="24"/>
        </w:rPr>
        <w:t>The Rights Practice has received anecdotal evidence that in practice female detainees have been subjected to strip searches by</w:t>
      </w:r>
      <w:r w:rsidR="004356FA">
        <w:rPr>
          <w:rFonts w:cstheme="minorHAnsi"/>
          <w:sz w:val="24"/>
          <w:szCs w:val="24"/>
        </w:rPr>
        <w:t>, and in front of,</w:t>
      </w:r>
      <w:r>
        <w:rPr>
          <w:rFonts w:cstheme="minorHAnsi"/>
          <w:sz w:val="24"/>
          <w:szCs w:val="24"/>
        </w:rPr>
        <w:t xml:space="preserve"> male </w:t>
      </w:r>
      <w:r w:rsidRPr="00F5272B">
        <w:rPr>
          <w:rFonts w:cstheme="minorHAnsi"/>
          <w:sz w:val="24"/>
          <w:szCs w:val="24"/>
        </w:rPr>
        <w:t>officers.</w:t>
      </w:r>
      <w:r w:rsidR="00282F16" w:rsidRPr="00F5272B">
        <w:rPr>
          <w:rStyle w:val="FootnoteReference"/>
          <w:rFonts w:cstheme="minorHAnsi"/>
          <w:sz w:val="24"/>
          <w:szCs w:val="24"/>
        </w:rPr>
        <w:footnoteReference w:id="39"/>
      </w:r>
      <w:r>
        <w:rPr>
          <w:rFonts w:cstheme="minorHAnsi"/>
          <w:sz w:val="24"/>
          <w:szCs w:val="24"/>
        </w:rPr>
        <w:t xml:space="preserve"> The lack of </w:t>
      </w:r>
      <w:r w:rsidR="00730696">
        <w:rPr>
          <w:rFonts w:cstheme="minorHAnsi"/>
          <w:sz w:val="24"/>
          <w:szCs w:val="24"/>
        </w:rPr>
        <w:t>adequate oversight raises serious concerns about the treatment of women in prisons and</w:t>
      </w:r>
      <w:r>
        <w:rPr>
          <w:rFonts w:cstheme="minorHAnsi"/>
          <w:sz w:val="24"/>
          <w:szCs w:val="24"/>
        </w:rPr>
        <w:t xml:space="preserve"> China cannot </w:t>
      </w:r>
      <w:r w:rsidR="00282F16">
        <w:rPr>
          <w:rFonts w:cstheme="minorHAnsi"/>
          <w:sz w:val="24"/>
          <w:szCs w:val="24"/>
        </w:rPr>
        <w:t>guarantee how</w:t>
      </w:r>
      <w:r>
        <w:rPr>
          <w:rFonts w:cstheme="minorHAnsi"/>
          <w:sz w:val="24"/>
          <w:szCs w:val="24"/>
        </w:rPr>
        <w:t xml:space="preserve"> the Prison Law is implemented in practice. </w:t>
      </w:r>
    </w:p>
    <w:p w14:paraId="1256711A" w14:textId="77777777" w:rsidR="00EC2000" w:rsidRPr="00EC2000" w:rsidRDefault="00EC2000" w:rsidP="00CF22E5">
      <w:pPr>
        <w:pStyle w:val="ListParagraph"/>
        <w:spacing w:after="0" w:line="276" w:lineRule="auto"/>
        <w:rPr>
          <w:rFonts w:cstheme="minorHAnsi"/>
          <w:sz w:val="24"/>
          <w:szCs w:val="24"/>
        </w:rPr>
      </w:pPr>
    </w:p>
    <w:p w14:paraId="263172CD" w14:textId="543E7E54" w:rsidR="004519C7" w:rsidRPr="00E549DC" w:rsidRDefault="00B80715" w:rsidP="00E549DC">
      <w:pPr>
        <w:pStyle w:val="ListParagraph"/>
        <w:numPr>
          <w:ilvl w:val="0"/>
          <w:numId w:val="39"/>
        </w:numPr>
        <w:spacing w:after="0" w:line="276" w:lineRule="auto"/>
        <w:rPr>
          <w:rFonts w:cstheme="minorHAnsi"/>
          <w:sz w:val="24"/>
          <w:szCs w:val="24"/>
        </w:rPr>
      </w:pPr>
      <w:r w:rsidRPr="00955C87">
        <w:rPr>
          <w:rFonts w:cstheme="minorHAnsi"/>
          <w:sz w:val="24"/>
          <w:szCs w:val="24"/>
        </w:rPr>
        <w:t xml:space="preserve">The Detention Centre Regulations (1990) </w:t>
      </w:r>
      <w:r w:rsidR="0057797F">
        <w:rPr>
          <w:rFonts w:cstheme="minorHAnsi"/>
          <w:sz w:val="24"/>
          <w:szCs w:val="24"/>
        </w:rPr>
        <w:t xml:space="preserve">govern </w:t>
      </w:r>
      <w:r w:rsidRPr="00955C87">
        <w:rPr>
          <w:rFonts w:cstheme="minorHAnsi"/>
          <w:sz w:val="24"/>
          <w:szCs w:val="24"/>
        </w:rPr>
        <w:t>conditions in</w:t>
      </w:r>
      <w:r w:rsidR="006971E2">
        <w:rPr>
          <w:rFonts w:cstheme="minorHAnsi"/>
          <w:sz w:val="24"/>
          <w:szCs w:val="24"/>
        </w:rPr>
        <w:t xml:space="preserve"> pre-trial</w:t>
      </w:r>
      <w:r w:rsidRPr="00955C87">
        <w:rPr>
          <w:rFonts w:cstheme="minorHAnsi"/>
          <w:sz w:val="24"/>
          <w:szCs w:val="24"/>
        </w:rPr>
        <w:t xml:space="preserve"> detention</w:t>
      </w:r>
      <w:r w:rsidR="00320974" w:rsidRPr="00955C87">
        <w:rPr>
          <w:rFonts w:cstheme="minorHAnsi"/>
          <w:sz w:val="24"/>
          <w:szCs w:val="24"/>
        </w:rPr>
        <w:t xml:space="preserve"> </w:t>
      </w:r>
      <w:r w:rsidR="006971E2">
        <w:rPr>
          <w:rFonts w:cstheme="minorHAnsi"/>
          <w:sz w:val="24"/>
          <w:szCs w:val="24"/>
        </w:rPr>
        <w:t xml:space="preserve">facilities </w:t>
      </w:r>
      <w:r w:rsidR="00C64FBD">
        <w:rPr>
          <w:rFonts w:cstheme="minorHAnsi"/>
          <w:sz w:val="24"/>
          <w:szCs w:val="24"/>
        </w:rPr>
        <w:t>but there is a lack of specific provisions focused on the treatment of women</w:t>
      </w:r>
      <w:r w:rsidRPr="00955C87">
        <w:rPr>
          <w:rFonts w:cstheme="minorHAnsi"/>
          <w:sz w:val="24"/>
          <w:szCs w:val="24"/>
        </w:rPr>
        <w:t>.</w:t>
      </w:r>
      <w:r w:rsidR="00955C87" w:rsidRPr="00955C87">
        <w:rPr>
          <w:rStyle w:val="FootnoteReference"/>
          <w:rFonts w:cstheme="minorHAnsi"/>
          <w:sz w:val="24"/>
          <w:szCs w:val="24"/>
        </w:rPr>
        <w:footnoteReference w:id="40"/>
      </w:r>
      <w:r w:rsidRPr="00955C87">
        <w:rPr>
          <w:rFonts w:cstheme="minorHAnsi"/>
          <w:sz w:val="24"/>
          <w:szCs w:val="24"/>
        </w:rPr>
        <w:t xml:space="preserve"> </w:t>
      </w:r>
      <w:r w:rsidR="00272445">
        <w:rPr>
          <w:rFonts w:cstheme="minorHAnsi"/>
          <w:sz w:val="24"/>
          <w:szCs w:val="24"/>
        </w:rPr>
        <w:t xml:space="preserve">A new Detention Centre Law was drafted and made open for public consultation in 2017. This would replace the existing 1990 Detention Centre </w:t>
      </w:r>
      <w:proofErr w:type="gramStart"/>
      <w:r w:rsidR="00272445">
        <w:rPr>
          <w:rFonts w:cstheme="minorHAnsi"/>
          <w:sz w:val="24"/>
          <w:szCs w:val="24"/>
        </w:rPr>
        <w:lastRenderedPageBreak/>
        <w:t>Regulations</w:t>
      </w:r>
      <w:proofErr w:type="gramEnd"/>
      <w:r w:rsidR="00272445">
        <w:rPr>
          <w:rFonts w:cstheme="minorHAnsi"/>
          <w:sz w:val="24"/>
          <w:szCs w:val="24"/>
        </w:rPr>
        <w:t xml:space="preserve"> but the law has not yet been finalised</w:t>
      </w:r>
      <w:r w:rsidR="003337DC">
        <w:rPr>
          <w:rFonts w:cstheme="minorHAnsi"/>
          <w:sz w:val="24"/>
          <w:szCs w:val="24"/>
        </w:rPr>
        <w:t xml:space="preserve"> and </w:t>
      </w:r>
      <w:r w:rsidR="00BC497E">
        <w:rPr>
          <w:rFonts w:cstheme="minorHAnsi"/>
          <w:sz w:val="24"/>
          <w:szCs w:val="24"/>
        </w:rPr>
        <w:t xml:space="preserve">its </w:t>
      </w:r>
      <w:r w:rsidR="00E25E0E">
        <w:rPr>
          <w:rFonts w:cstheme="minorHAnsi"/>
          <w:sz w:val="24"/>
          <w:szCs w:val="24"/>
        </w:rPr>
        <w:t>status is unclear</w:t>
      </w:r>
      <w:r w:rsidR="00272445">
        <w:rPr>
          <w:rFonts w:cstheme="minorHAnsi"/>
          <w:sz w:val="24"/>
          <w:szCs w:val="24"/>
        </w:rPr>
        <w:t>.</w:t>
      </w:r>
      <w:r w:rsidR="00272445">
        <w:rPr>
          <w:rStyle w:val="FootnoteReference"/>
          <w:rFonts w:cstheme="minorHAnsi"/>
          <w:sz w:val="24"/>
          <w:szCs w:val="24"/>
        </w:rPr>
        <w:footnoteReference w:id="41"/>
      </w:r>
      <w:r w:rsidR="00C64FBD">
        <w:rPr>
          <w:rFonts w:cstheme="minorHAnsi"/>
          <w:sz w:val="24"/>
          <w:szCs w:val="24"/>
        </w:rPr>
        <w:t xml:space="preserve"> </w:t>
      </w:r>
      <w:r w:rsidR="00496F2D">
        <w:rPr>
          <w:rFonts w:cstheme="minorHAnsi"/>
          <w:sz w:val="24"/>
          <w:szCs w:val="24"/>
        </w:rPr>
        <w:t>In the draft law there is no reference to i</w:t>
      </w:r>
      <w:r w:rsidR="00496F2D" w:rsidRPr="00496F2D">
        <w:rPr>
          <w:rFonts w:cstheme="minorHAnsi"/>
          <w:sz w:val="24"/>
          <w:szCs w:val="24"/>
        </w:rPr>
        <w:t xml:space="preserve">nternational law obligations </w:t>
      </w:r>
      <w:r w:rsidR="00496F2D">
        <w:rPr>
          <w:rFonts w:cstheme="minorHAnsi"/>
          <w:sz w:val="24"/>
          <w:szCs w:val="24"/>
        </w:rPr>
        <w:t>or</w:t>
      </w:r>
      <w:r w:rsidR="00496F2D" w:rsidRPr="00496F2D">
        <w:rPr>
          <w:rFonts w:cstheme="minorHAnsi"/>
          <w:sz w:val="24"/>
          <w:szCs w:val="24"/>
        </w:rPr>
        <w:t xml:space="preserve"> domestic law to protect the rights of vulnerable</w:t>
      </w:r>
      <w:r w:rsidR="00496F2D">
        <w:rPr>
          <w:rFonts w:cstheme="minorHAnsi"/>
          <w:sz w:val="24"/>
          <w:szCs w:val="24"/>
        </w:rPr>
        <w:t xml:space="preserve"> </w:t>
      </w:r>
      <w:r w:rsidR="00496F2D" w:rsidRPr="00496F2D">
        <w:rPr>
          <w:rFonts w:cstheme="minorHAnsi"/>
          <w:sz w:val="24"/>
          <w:szCs w:val="24"/>
        </w:rPr>
        <w:t>groups, such as women and persons with disabilities.</w:t>
      </w:r>
    </w:p>
    <w:p w14:paraId="0681B68B" w14:textId="77777777" w:rsidR="00E549DC" w:rsidRDefault="00E549DC" w:rsidP="00231B5F">
      <w:bookmarkStart w:id="8" w:name="_Toc131609628"/>
      <w:bookmarkStart w:id="9" w:name="_Toc130806910"/>
    </w:p>
    <w:p w14:paraId="736A4EC4" w14:textId="7C8146B0" w:rsidR="004519C7" w:rsidRDefault="004519C7" w:rsidP="00CF22E5">
      <w:pPr>
        <w:pStyle w:val="Heading2"/>
        <w:numPr>
          <w:ilvl w:val="0"/>
          <w:numId w:val="24"/>
        </w:numPr>
        <w:spacing w:line="276" w:lineRule="auto"/>
        <w:rPr>
          <w:rFonts w:asciiTheme="minorHAnsi" w:hAnsiTheme="minorHAnsi" w:cstheme="minorHAnsi"/>
          <w:color w:val="C00000"/>
          <w:sz w:val="28"/>
          <w:szCs w:val="28"/>
        </w:rPr>
      </w:pPr>
      <w:r w:rsidRPr="009D3BD0">
        <w:rPr>
          <w:rFonts w:asciiTheme="minorHAnsi" w:hAnsiTheme="minorHAnsi" w:cstheme="minorHAnsi"/>
          <w:color w:val="C00000"/>
          <w:sz w:val="28"/>
          <w:szCs w:val="28"/>
        </w:rPr>
        <w:t>Gender-based violence and torture</w:t>
      </w:r>
      <w:bookmarkEnd w:id="8"/>
    </w:p>
    <w:p w14:paraId="222256B8" w14:textId="77777777" w:rsidR="008C31BF" w:rsidRPr="005E3798" w:rsidRDefault="008C31BF" w:rsidP="00CF22E5">
      <w:pPr>
        <w:spacing w:after="0" w:line="276" w:lineRule="auto"/>
        <w:rPr>
          <w:rFonts w:cstheme="minorHAnsi"/>
          <w:bCs/>
          <w:sz w:val="24"/>
          <w:szCs w:val="24"/>
        </w:rPr>
      </w:pPr>
    </w:p>
    <w:p w14:paraId="182BE10D" w14:textId="3C6E6CC6" w:rsidR="00F061C7" w:rsidRDefault="007D3B0A" w:rsidP="00893397">
      <w:pPr>
        <w:pStyle w:val="ListParagraph"/>
        <w:numPr>
          <w:ilvl w:val="0"/>
          <w:numId w:val="39"/>
        </w:numPr>
        <w:spacing w:after="0" w:line="276" w:lineRule="auto"/>
        <w:rPr>
          <w:rFonts w:cstheme="minorHAnsi"/>
          <w:bCs/>
          <w:sz w:val="24"/>
          <w:szCs w:val="24"/>
        </w:rPr>
      </w:pPr>
      <w:r w:rsidRPr="00334223">
        <w:rPr>
          <w:rFonts w:cstheme="minorHAnsi"/>
          <w:bCs/>
          <w:sz w:val="24"/>
          <w:szCs w:val="24"/>
        </w:rPr>
        <w:t xml:space="preserve">Women </w:t>
      </w:r>
      <w:r w:rsidR="00117009" w:rsidRPr="00334223">
        <w:rPr>
          <w:rFonts w:cstheme="minorHAnsi"/>
          <w:bCs/>
          <w:sz w:val="24"/>
          <w:szCs w:val="24"/>
        </w:rPr>
        <w:t>deprived of their liberty</w:t>
      </w:r>
      <w:r w:rsidRPr="00334223">
        <w:rPr>
          <w:rFonts w:cstheme="minorHAnsi"/>
          <w:bCs/>
          <w:sz w:val="24"/>
          <w:szCs w:val="24"/>
        </w:rPr>
        <w:t xml:space="preserve"> in China</w:t>
      </w:r>
      <w:r w:rsidR="00117009" w:rsidRPr="00334223">
        <w:rPr>
          <w:rFonts w:cstheme="minorHAnsi"/>
          <w:bCs/>
          <w:sz w:val="24"/>
          <w:szCs w:val="24"/>
        </w:rPr>
        <w:t xml:space="preserve"> are at high risk of torture, </w:t>
      </w:r>
      <w:proofErr w:type="gramStart"/>
      <w:r w:rsidR="00117009" w:rsidRPr="00334223">
        <w:rPr>
          <w:rFonts w:cstheme="minorHAnsi"/>
          <w:bCs/>
          <w:sz w:val="24"/>
          <w:szCs w:val="24"/>
        </w:rPr>
        <w:t>ill-treatment</w:t>
      </w:r>
      <w:proofErr w:type="gramEnd"/>
      <w:r w:rsidR="00117009" w:rsidRPr="00334223">
        <w:rPr>
          <w:rFonts w:cstheme="minorHAnsi"/>
          <w:bCs/>
          <w:sz w:val="24"/>
          <w:szCs w:val="24"/>
        </w:rPr>
        <w:t xml:space="preserve"> and gender-based violence</w:t>
      </w:r>
      <w:r w:rsidR="002B0B1C">
        <w:rPr>
          <w:rFonts w:cstheme="minorHAnsi"/>
          <w:bCs/>
          <w:sz w:val="24"/>
          <w:szCs w:val="24"/>
        </w:rPr>
        <w:t xml:space="preserve">. </w:t>
      </w:r>
      <w:r w:rsidR="00F061C7">
        <w:rPr>
          <w:rFonts w:cstheme="minorHAnsi"/>
          <w:bCs/>
          <w:sz w:val="24"/>
          <w:szCs w:val="24"/>
        </w:rPr>
        <w:t xml:space="preserve">Women detained in extrajudicial and unofficial places of detention which have no clear state authority or regulations governing conditions are at the highest risk of gender-based violence. </w:t>
      </w:r>
      <w:r w:rsidR="0097378F">
        <w:rPr>
          <w:rFonts w:cstheme="minorHAnsi"/>
          <w:bCs/>
          <w:sz w:val="24"/>
          <w:szCs w:val="24"/>
        </w:rPr>
        <w:t>All forms of extrajudicial detention of women in China violate Article 19 of the PRC Law on the Protection of the Rights and Interests of Women (2023).</w:t>
      </w:r>
    </w:p>
    <w:p w14:paraId="08E0C8FF" w14:textId="77777777" w:rsidR="00F061C7" w:rsidRDefault="00F061C7" w:rsidP="00CF22E5">
      <w:pPr>
        <w:pStyle w:val="ListParagraph"/>
        <w:spacing w:after="0" w:line="276" w:lineRule="auto"/>
        <w:rPr>
          <w:rFonts w:cstheme="minorHAnsi"/>
          <w:bCs/>
          <w:sz w:val="24"/>
          <w:szCs w:val="24"/>
        </w:rPr>
      </w:pPr>
    </w:p>
    <w:p w14:paraId="45528CFA" w14:textId="76A73D1F" w:rsidR="00AE7602" w:rsidRPr="00F061C7" w:rsidRDefault="00334223" w:rsidP="00893397">
      <w:pPr>
        <w:pStyle w:val="ListParagraph"/>
        <w:numPr>
          <w:ilvl w:val="0"/>
          <w:numId w:val="39"/>
        </w:numPr>
        <w:spacing w:after="0" w:line="276" w:lineRule="auto"/>
        <w:rPr>
          <w:rStyle w:val="markedcontent"/>
          <w:rFonts w:cstheme="minorHAnsi"/>
          <w:bCs/>
          <w:sz w:val="24"/>
          <w:szCs w:val="24"/>
        </w:rPr>
      </w:pPr>
      <w:r w:rsidRPr="002B0B1C">
        <w:rPr>
          <w:rStyle w:val="markedcontent"/>
          <w:rFonts w:cstheme="minorHAnsi"/>
          <w:sz w:val="24"/>
          <w:szCs w:val="24"/>
        </w:rPr>
        <w:t>The UN Committee Against Torture concluded, following its 2015 review of China, that “the practice</w:t>
      </w:r>
      <w:r w:rsidRPr="002B0B1C">
        <w:rPr>
          <w:rFonts w:cstheme="minorHAnsi"/>
          <w:sz w:val="24"/>
          <w:szCs w:val="24"/>
        </w:rPr>
        <w:t xml:space="preserve"> </w:t>
      </w:r>
      <w:r w:rsidRPr="002B0B1C">
        <w:rPr>
          <w:rStyle w:val="markedcontent"/>
          <w:rFonts w:cstheme="minorHAnsi"/>
          <w:sz w:val="24"/>
          <w:szCs w:val="24"/>
        </w:rPr>
        <w:t>of torture and ill-treatment is still deeply entrenched in the criminal justice system”.</w:t>
      </w:r>
      <w:r w:rsidR="007807B0">
        <w:rPr>
          <w:rStyle w:val="FootnoteReference"/>
          <w:rFonts w:cstheme="minorHAnsi"/>
          <w:sz w:val="24"/>
          <w:szCs w:val="24"/>
        </w:rPr>
        <w:footnoteReference w:id="42"/>
      </w:r>
      <w:r w:rsidRPr="002B0B1C">
        <w:rPr>
          <w:rStyle w:val="markedcontent"/>
          <w:rFonts w:cstheme="minorHAnsi"/>
          <w:sz w:val="24"/>
          <w:szCs w:val="24"/>
        </w:rPr>
        <w:t xml:space="preserve"> The Committee also raised concerns about the use of unofficial </w:t>
      </w:r>
      <w:r w:rsidRPr="00F061C7">
        <w:rPr>
          <w:rStyle w:val="markedcontent"/>
          <w:rFonts w:cstheme="minorHAnsi"/>
          <w:sz w:val="24"/>
          <w:szCs w:val="24"/>
        </w:rPr>
        <w:t xml:space="preserve">places of detention and the high risk of torture and ill-treatment in these sites. </w:t>
      </w:r>
    </w:p>
    <w:p w14:paraId="362007FF" w14:textId="14E9FBD9" w:rsidR="00796462" w:rsidRPr="00F061C7" w:rsidRDefault="00796462" w:rsidP="00CF22E5">
      <w:pPr>
        <w:spacing w:after="0" w:line="276" w:lineRule="auto"/>
        <w:rPr>
          <w:rStyle w:val="markedcontent"/>
          <w:rFonts w:cstheme="minorHAnsi"/>
          <w:bCs/>
          <w:sz w:val="24"/>
          <w:szCs w:val="24"/>
        </w:rPr>
      </w:pPr>
    </w:p>
    <w:p w14:paraId="6F6F649C" w14:textId="53DA2D63" w:rsidR="00796462" w:rsidRPr="00F061C7" w:rsidRDefault="00796462" w:rsidP="00893397">
      <w:pPr>
        <w:pStyle w:val="ListParagraph"/>
        <w:numPr>
          <w:ilvl w:val="0"/>
          <w:numId w:val="39"/>
        </w:numPr>
        <w:spacing w:after="0" w:line="276" w:lineRule="auto"/>
        <w:rPr>
          <w:rStyle w:val="markedcontent"/>
          <w:rFonts w:cstheme="minorHAnsi"/>
          <w:bCs/>
          <w:sz w:val="24"/>
          <w:szCs w:val="24"/>
        </w:rPr>
      </w:pPr>
      <w:r w:rsidRPr="00F061C7">
        <w:rPr>
          <w:rStyle w:val="markedcontent"/>
          <w:rFonts w:cstheme="minorHAnsi"/>
          <w:sz w:val="24"/>
          <w:szCs w:val="24"/>
        </w:rPr>
        <w:t>Over the years, The Rights Practice has received many reports from former detainees across China of torture and ill</w:t>
      </w:r>
      <w:r w:rsidRPr="00F061C7">
        <w:rPr>
          <w:rFonts w:cstheme="minorHAnsi"/>
          <w:sz w:val="24"/>
          <w:szCs w:val="24"/>
        </w:rPr>
        <w:t>-</w:t>
      </w:r>
      <w:r w:rsidRPr="00F061C7">
        <w:rPr>
          <w:rStyle w:val="markedcontent"/>
          <w:rFonts w:cstheme="minorHAnsi"/>
          <w:sz w:val="24"/>
          <w:szCs w:val="24"/>
        </w:rPr>
        <w:t>treatment during detention. Common to many of these reports are accounts of petty humiliations,</w:t>
      </w:r>
      <w:r w:rsidRPr="00F061C7">
        <w:rPr>
          <w:rFonts w:cstheme="minorHAnsi"/>
          <w:sz w:val="24"/>
          <w:szCs w:val="24"/>
        </w:rPr>
        <w:t xml:space="preserve"> </w:t>
      </w:r>
      <w:r w:rsidRPr="00F061C7">
        <w:rPr>
          <w:rStyle w:val="markedcontent"/>
          <w:rFonts w:cstheme="minorHAnsi"/>
          <w:sz w:val="24"/>
          <w:szCs w:val="24"/>
        </w:rPr>
        <w:t>crowded unsanitary conditions, and inadequate nutrition and health care.</w:t>
      </w:r>
    </w:p>
    <w:p w14:paraId="19914C27" w14:textId="77777777" w:rsidR="00E549DC" w:rsidRPr="00796462" w:rsidRDefault="00E549DC" w:rsidP="00CF22E5">
      <w:pPr>
        <w:spacing w:after="0" w:line="276" w:lineRule="auto"/>
        <w:rPr>
          <w:rFonts w:cstheme="minorHAnsi"/>
          <w:bCs/>
          <w:sz w:val="24"/>
          <w:szCs w:val="24"/>
        </w:rPr>
      </w:pPr>
    </w:p>
    <w:p w14:paraId="394AC042" w14:textId="0BBB218E" w:rsidR="00E549DC" w:rsidRDefault="009669EB" w:rsidP="00E549DC">
      <w:pPr>
        <w:pStyle w:val="ListParagraph"/>
        <w:numPr>
          <w:ilvl w:val="0"/>
          <w:numId w:val="39"/>
        </w:numPr>
        <w:spacing w:after="0" w:line="276" w:lineRule="auto"/>
        <w:rPr>
          <w:rFonts w:cstheme="minorHAnsi"/>
          <w:bCs/>
          <w:sz w:val="24"/>
          <w:szCs w:val="24"/>
        </w:rPr>
      </w:pPr>
      <w:r>
        <w:rPr>
          <w:rFonts w:cstheme="minorHAnsi"/>
          <w:bCs/>
          <w:sz w:val="24"/>
          <w:szCs w:val="24"/>
        </w:rPr>
        <w:t>Uyghur women detained in</w:t>
      </w:r>
      <w:r w:rsidR="00DF0D38">
        <w:rPr>
          <w:rFonts w:cstheme="minorHAnsi"/>
          <w:bCs/>
          <w:sz w:val="24"/>
          <w:szCs w:val="24"/>
        </w:rPr>
        <w:t xml:space="preserve"> extrajudicial</w:t>
      </w:r>
      <w:r>
        <w:rPr>
          <w:rFonts w:cstheme="minorHAnsi"/>
          <w:bCs/>
          <w:sz w:val="24"/>
          <w:szCs w:val="24"/>
        </w:rPr>
        <w:t xml:space="preserve"> ‘</w:t>
      </w:r>
      <w:r w:rsidRPr="009669EB">
        <w:rPr>
          <w:rFonts w:cstheme="minorHAnsi"/>
          <w:bCs/>
          <w:sz w:val="24"/>
          <w:szCs w:val="24"/>
        </w:rPr>
        <w:t>vocational education and training centre</w:t>
      </w:r>
      <w:r>
        <w:rPr>
          <w:rFonts w:cstheme="minorHAnsi"/>
          <w:bCs/>
          <w:sz w:val="24"/>
          <w:szCs w:val="24"/>
        </w:rPr>
        <w:t>s’</w:t>
      </w:r>
      <w:r w:rsidR="00CC2F02">
        <w:rPr>
          <w:rFonts w:cstheme="minorHAnsi"/>
          <w:bCs/>
          <w:sz w:val="24"/>
          <w:szCs w:val="24"/>
        </w:rPr>
        <w:t xml:space="preserve"> </w:t>
      </w:r>
      <w:r>
        <w:rPr>
          <w:rFonts w:cstheme="minorHAnsi"/>
          <w:bCs/>
          <w:sz w:val="24"/>
          <w:szCs w:val="24"/>
        </w:rPr>
        <w:t xml:space="preserve">in the XUAR, have reported being subjected to torture, rape and forced medication. </w:t>
      </w:r>
      <w:r w:rsidR="004A2C34">
        <w:rPr>
          <w:rFonts w:cstheme="minorHAnsi"/>
          <w:bCs/>
          <w:sz w:val="24"/>
          <w:szCs w:val="24"/>
        </w:rPr>
        <w:t>Interviewees told the OHCHR</w:t>
      </w:r>
      <w:r w:rsidR="00AF46F3">
        <w:rPr>
          <w:rFonts w:cstheme="minorHAnsi"/>
          <w:bCs/>
          <w:sz w:val="24"/>
          <w:szCs w:val="24"/>
        </w:rPr>
        <w:t>,</w:t>
      </w:r>
      <w:r w:rsidR="004A2C34">
        <w:rPr>
          <w:rFonts w:cstheme="minorHAnsi"/>
          <w:bCs/>
          <w:sz w:val="24"/>
          <w:szCs w:val="24"/>
        </w:rPr>
        <w:t xml:space="preserve"> </w:t>
      </w:r>
      <w:r w:rsidR="00AF46F3">
        <w:rPr>
          <w:rFonts w:cstheme="minorHAnsi"/>
          <w:bCs/>
          <w:sz w:val="24"/>
          <w:szCs w:val="24"/>
        </w:rPr>
        <w:t xml:space="preserve">for their assessment of </w:t>
      </w:r>
      <w:r w:rsidR="00F8481D">
        <w:rPr>
          <w:rFonts w:cstheme="minorHAnsi"/>
          <w:bCs/>
          <w:sz w:val="24"/>
          <w:szCs w:val="24"/>
        </w:rPr>
        <w:t xml:space="preserve">human rights concerns in </w:t>
      </w:r>
      <w:r w:rsidR="00AF46F3">
        <w:rPr>
          <w:rFonts w:cstheme="minorHAnsi"/>
          <w:bCs/>
          <w:sz w:val="24"/>
          <w:szCs w:val="24"/>
        </w:rPr>
        <w:t>X</w:t>
      </w:r>
      <w:r w:rsidR="00F8481D">
        <w:rPr>
          <w:rFonts w:cstheme="minorHAnsi"/>
          <w:bCs/>
          <w:sz w:val="24"/>
          <w:szCs w:val="24"/>
        </w:rPr>
        <w:t>UAR</w:t>
      </w:r>
      <w:r w:rsidR="00AF46F3">
        <w:rPr>
          <w:rFonts w:cstheme="minorHAnsi"/>
          <w:bCs/>
          <w:sz w:val="24"/>
          <w:szCs w:val="24"/>
        </w:rPr>
        <w:t xml:space="preserve">, </w:t>
      </w:r>
      <w:r w:rsidR="004A2C34">
        <w:rPr>
          <w:rFonts w:cstheme="minorHAnsi"/>
          <w:bCs/>
          <w:sz w:val="24"/>
          <w:szCs w:val="24"/>
        </w:rPr>
        <w:t xml:space="preserve">that </w:t>
      </w:r>
      <w:r w:rsidR="00CC2F02">
        <w:rPr>
          <w:rFonts w:cstheme="minorHAnsi"/>
          <w:bCs/>
          <w:sz w:val="24"/>
          <w:szCs w:val="24"/>
        </w:rPr>
        <w:t>while detained mainly women were affected by various forms of sexual violence, including some instances of rape.</w:t>
      </w:r>
      <w:r w:rsidR="00171FEF">
        <w:rPr>
          <w:rStyle w:val="FootnoteReference"/>
          <w:rFonts w:cstheme="minorHAnsi"/>
          <w:bCs/>
          <w:sz w:val="24"/>
          <w:szCs w:val="24"/>
        </w:rPr>
        <w:footnoteReference w:id="43"/>
      </w:r>
      <w:r w:rsidR="00CC2F02">
        <w:rPr>
          <w:rFonts w:cstheme="minorHAnsi"/>
          <w:bCs/>
          <w:sz w:val="24"/>
          <w:szCs w:val="24"/>
        </w:rPr>
        <w:t xml:space="preserve"> Accounts included various forms of sexual humiliation and forced nudity. </w:t>
      </w:r>
    </w:p>
    <w:p w14:paraId="25030ED8" w14:textId="77777777" w:rsidR="00E549DC" w:rsidRPr="00E549DC" w:rsidRDefault="00E549DC" w:rsidP="00E549DC">
      <w:pPr>
        <w:pStyle w:val="ListParagraph"/>
        <w:spacing w:after="0" w:line="276" w:lineRule="auto"/>
        <w:rPr>
          <w:rFonts w:cstheme="minorHAnsi"/>
          <w:bCs/>
          <w:sz w:val="24"/>
          <w:szCs w:val="24"/>
        </w:rPr>
      </w:pPr>
    </w:p>
    <w:p w14:paraId="234D79E1" w14:textId="0776DF21" w:rsidR="004346DA" w:rsidRPr="000A5063" w:rsidRDefault="007E3EB2" w:rsidP="000A5063">
      <w:pPr>
        <w:pStyle w:val="ListParagraph"/>
        <w:numPr>
          <w:ilvl w:val="0"/>
          <w:numId w:val="39"/>
        </w:numPr>
        <w:spacing w:after="0" w:line="276" w:lineRule="auto"/>
        <w:rPr>
          <w:rFonts w:cstheme="minorHAnsi"/>
          <w:bCs/>
          <w:sz w:val="24"/>
          <w:szCs w:val="24"/>
        </w:rPr>
      </w:pPr>
      <w:r w:rsidRPr="007E3EB2">
        <w:rPr>
          <w:rFonts w:cstheme="minorHAnsi"/>
          <w:bCs/>
          <w:sz w:val="24"/>
          <w:szCs w:val="24"/>
        </w:rPr>
        <w:t>A Uyghur woman, M</w:t>
      </w:r>
      <w:r w:rsidR="00350AA0">
        <w:rPr>
          <w:rFonts w:cstheme="minorHAnsi"/>
          <w:bCs/>
          <w:sz w:val="24"/>
          <w:szCs w:val="24"/>
        </w:rPr>
        <w:t>T</w:t>
      </w:r>
      <w:r w:rsidRPr="007E3EB2">
        <w:rPr>
          <w:rFonts w:cstheme="minorHAnsi"/>
          <w:bCs/>
          <w:sz w:val="24"/>
          <w:szCs w:val="24"/>
        </w:rPr>
        <w:t>, testified to the US Congressional Executive Commission on China, in 2018, that she had been electrocuted in a</w:t>
      </w:r>
      <w:r>
        <w:rPr>
          <w:rFonts w:cstheme="minorHAnsi"/>
          <w:bCs/>
          <w:sz w:val="24"/>
          <w:szCs w:val="24"/>
        </w:rPr>
        <w:t xml:space="preserve"> </w:t>
      </w:r>
      <w:r w:rsidRPr="007E3EB2">
        <w:rPr>
          <w:rFonts w:cstheme="minorHAnsi"/>
          <w:bCs/>
          <w:sz w:val="24"/>
          <w:szCs w:val="24"/>
        </w:rPr>
        <w:t>“tiger chair”</w:t>
      </w:r>
      <w:r w:rsidR="00E549DC">
        <w:rPr>
          <w:rFonts w:cstheme="minorHAnsi"/>
          <w:bCs/>
          <w:sz w:val="24"/>
          <w:szCs w:val="24"/>
        </w:rPr>
        <w:t xml:space="preserve"> </w:t>
      </w:r>
      <w:r w:rsidRPr="007E3EB2">
        <w:rPr>
          <w:rFonts w:cstheme="minorHAnsi"/>
          <w:bCs/>
          <w:sz w:val="24"/>
          <w:szCs w:val="24"/>
        </w:rPr>
        <w:t>during her detention</w:t>
      </w:r>
      <w:r>
        <w:rPr>
          <w:rStyle w:val="FootnoteReference"/>
          <w:rFonts w:cstheme="minorHAnsi"/>
          <w:bCs/>
          <w:sz w:val="24"/>
          <w:szCs w:val="24"/>
        </w:rPr>
        <w:footnoteReference w:id="44"/>
      </w:r>
      <w:r>
        <w:rPr>
          <w:rFonts w:cstheme="minorHAnsi"/>
          <w:bCs/>
          <w:sz w:val="24"/>
          <w:szCs w:val="24"/>
        </w:rPr>
        <w:t xml:space="preserve"> </w:t>
      </w:r>
      <w:r w:rsidRPr="007E3EB2">
        <w:rPr>
          <w:rFonts w:cstheme="minorHAnsi"/>
          <w:bCs/>
          <w:sz w:val="24"/>
          <w:szCs w:val="24"/>
        </w:rPr>
        <w:t xml:space="preserve">while former camp teacher </w:t>
      </w:r>
      <w:r w:rsidR="00350AA0">
        <w:rPr>
          <w:rFonts w:cstheme="minorHAnsi"/>
          <w:bCs/>
          <w:sz w:val="24"/>
          <w:szCs w:val="24"/>
        </w:rPr>
        <w:t>SS</w:t>
      </w:r>
      <w:r w:rsidRPr="007E3EB2">
        <w:rPr>
          <w:rFonts w:cstheme="minorHAnsi"/>
          <w:bCs/>
          <w:sz w:val="24"/>
          <w:szCs w:val="24"/>
        </w:rPr>
        <w:t xml:space="preserve"> described the</w:t>
      </w:r>
      <w:r w:rsidR="00350AA0">
        <w:rPr>
          <w:rFonts w:cstheme="minorHAnsi"/>
          <w:bCs/>
          <w:sz w:val="24"/>
          <w:szCs w:val="24"/>
        </w:rPr>
        <w:t xml:space="preserve"> </w:t>
      </w:r>
      <w:r w:rsidRPr="007E3EB2">
        <w:rPr>
          <w:rFonts w:cstheme="minorHAnsi"/>
          <w:bCs/>
          <w:sz w:val="24"/>
          <w:szCs w:val="24"/>
        </w:rPr>
        <w:t xml:space="preserve">existence of a “black room” </w:t>
      </w:r>
      <w:r w:rsidRPr="007E3EB2">
        <w:rPr>
          <w:rFonts w:cstheme="minorHAnsi"/>
          <w:bCs/>
          <w:sz w:val="24"/>
          <w:szCs w:val="24"/>
        </w:rPr>
        <w:lastRenderedPageBreak/>
        <w:t>where torture took place.</w:t>
      </w:r>
      <w:r>
        <w:rPr>
          <w:rStyle w:val="FootnoteReference"/>
          <w:rFonts w:cstheme="minorHAnsi"/>
          <w:bCs/>
          <w:sz w:val="24"/>
          <w:szCs w:val="24"/>
        </w:rPr>
        <w:footnoteReference w:id="45"/>
      </w:r>
      <w:r w:rsidR="00724577">
        <w:rPr>
          <w:rFonts w:cstheme="minorHAnsi"/>
          <w:bCs/>
          <w:sz w:val="24"/>
          <w:szCs w:val="24"/>
        </w:rPr>
        <w:t xml:space="preserve"> </w:t>
      </w:r>
      <w:r w:rsidR="002B0B1C" w:rsidRPr="00724577">
        <w:rPr>
          <w:rFonts w:cstheme="minorHAnsi"/>
          <w:bCs/>
          <w:sz w:val="24"/>
          <w:szCs w:val="24"/>
        </w:rPr>
        <w:t xml:space="preserve">Other </w:t>
      </w:r>
      <w:r w:rsidR="00796462" w:rsidRPr="00724577">
        <w:rPr>
          <w:rFonts w:cstheme="minorHAnsi"/>
          <w:bCs/>
          <w:sz w:val="24"/>
          <w:szCs w:val="24"/>
        </w:rPr>
        <w:t xml:space="preserve">reports reveal that women detainees experienced gender-based humiliation. </w:t>
      </w:r>
      <w:r w:rsidR="00796462" w:rsidRPr="00724577">
        <w:rPr>
          <w:rStyle w:val="markedcontent"/>
          <w:rFonts w:cstheme="minorHAnsi"/>
          <w:sz w:val="24"/>
          <w:szCs w:val="24"/>
        </w:rPr>
        <w:t>One camp for women was reported to have only</w:t>
      </w:r>
      <w:r w:rsidR="00796462" w:rsidRPr="00724577">
        <w:rPr>
          <w:rFonts w:cstheme="minorHAnsi"/>
          <w:sz w:val="24"/>
          <w:szCs w:val="24"/>
        </w:rPr>
        <w:t xml:space="preserve"> </w:t>
      </w:r>
      <w:r w:rsidR="00796462" w:rsidRPr="00724577">
        <w:rPr>
          <w:rStyle w:val="markedcontent"/>
          <w:rFonts w:cstheme="minorHAnsi"/>
          <w:sz w:val="24"/>
          <w:szCs w:val="24"/>
        </w:rPr>
        <w:t>male guards.</w:t>
      </w:r>
      <w:r w:rsidR="00796462" w:rsidRPr="00796462">
        <w:rPr>
          <w:rStyle w:val="FootnoteReference"/>
          <w:rFonts w:cstheme="minorHAnsi"/>
          <w:sz w:val="24"/>
          <w:szCs w:val="24"/>
        </w:rPr>
        <w:footnoteReference w:id="46"/>
      </w:r>
      <w:r w:rsidR="00796462" w:rsidRPr="00724577">
        <w:rPr>
          <w:rStyle w:val="markedcontent"/>
          <w:rFonts w:cstheme="minorHAnsi"/>
          <w:sz w:val="24"/>
          <w:szCs w:val="24"/>
        </w:rPr>
        <w:t xml:space="preserve"> Women have been forced to change their clothes or use a bucket toilet in front of male</w:t>
      </w:r>
      <w:r w:rsidR="00796462" w:rsidRPr="00724577">
        <w:rPr>
          <w:rFonts w:cstheme="minorHAnsi"/>
          <w:sz w:val="24"/>
          <w:szCs w:val="24"/>
        </w:rPr>
        <w:t xml:space="preserve"> </w:t>
      </w:r>
      <w:r w:rsidR="00796462" w:rsidRPr="00724577">
        <w:rPr>
          <w:rStyle w:val="markedcontent"/>
          <w:rFonts w:cstheme="minorHAnsi"/>
          <w:sz w:val="24"/>
          <w:szCs w:val="24"/>
        </w:rPr>
        <w:t>guards.</w:t>
      </w:r>
      <w:r w:rsidRPr="00724577">
        <w:rPr>
          <w:rFonts w:ascii="Arial" w:hAnsi="Arial" w:cs="Arial"/>
        </w:rPr>
        <w:t xml:space="preserve"> </w:t>
      </w:r>
    </w:p>
    <w:p w14:paraId="765AB3C6" w14:textId="77777777" w:rsidR="000A5063" w:rsidRPr="000A5063" w:rsidRDefault="000A5063" w:rsidP="000A5063">
      <w:pPr>
        <w:spacing w:after="0" w:line="276" w:lineRule="auto"/>
        <w:rPr>
          <w:rFonts w:cstheme="minorHAnsi"/>
          <w:bCs/>
          <w:sz w:val="24"/>
          <w:szCs w:val="24"/>
        </w:rPr>
      </w:pPr>
    </w:p>
    <w:p w14:paraId="1CA837E8" w14:textId="5F3C5E16" w:rsidR="005040F6" w:rsidRPr="000A5063" w:rsidRDefault="009D7A70" w:rsidP="000A5063">
      <w:pPr>
        <w:pStyle w:val="ListParagraph"/>
        <w:numPr>
          <w:ilvl w:val="0"/>
          <w:numId w:val="39"/>
        </w:numPr>
        <w:spacing w:after="0" w:line="276" w:lineRule="auto"/>
        <w:rPr>
          <w:rFonts w:cstheme="minorHAnsi"/>
          <w:sz w:val="24"/>
          <w:szCs w:val="24"/>
        </w:rPr>
      </w:pPr>
      <w:r w:rsidRPr="000A5063">
        <w:rPr>
          <w:rFonts w:cstheme="minorHAnsi"/>
          <w:bCs/>
          <w:sz w:val="24"/>
          <w:szCs w:val="24"/>
        </w:rPr>
        <w:t>There is evidence that w</w:t>
      </w:r>
      <w:r w:rsidR="004346DA" w:rsidRPr="000A5063">
        <w:rPr>
          <w:rFonts w:cstheme="minorHAnsi"/>
          <w:bCs/>
          <w:sz w:val="24"/>
          <w:szCs w:val="24"/>
        </w:rPr>
        <w:t xml:space="preserve">omen human rights defenders in China have </w:t>
      </w:r>
      <w:r w:rsidR="00DF77EC" w:rsidRPr="000A5063">
        <w:rPr>
          <w:rFonts w:cstheme="minorHAnsi"/>
          <w:bCs/>
          <w:sz w:val="24"/>
          <w:szCs w:val="24"/>
        </w:rPr>
        <w:t xml:space="preserve">been subjected to ill-treatment and their right to health is not guaranteed. </w:t>
      </w:r>
      <w:r w:rsidR="00350AA0" w:rsidRPr="000A5063">
        <w:rPr>
          <w:rFonts w:cstheme="minorHAnsi"/>
          <w:sz w:val="24"/>
          <w:szCs w:val="24"/>
        </w:rPr>
        <w:t>HXQ,</w:t>
      </w:r>
      <w:r w:rsidR="00D309A9" w:rsidRPr="000A5063">
        <w:rPr>
          <w:rFonts w:cstheme="minorHAnsi" w:hint="eastAsia"/>
          <w:sz w:val="24"/>
          <w:szCs w:val="24"/>
        </w:rPr>
        <w:t xml:space="preserve"> </w:t>
      </w:r>
      <w:r w:rsidR="00D309A9" w:rsidRPr="000A5063">
        <w:rPr>
          <w:rFonts w:cstheme="minorHAnsi"/>
          <w:sz w:val="24"/>
          <w:szCs w:val="24"/>
        </w:rPr>
        <w:t>women’s rights activist and independent journalist</w:t>
      </w:r>
      <w:r w:rsidR="00B44FBD">
        <w:rPr>
          <w:rFonts w:cstheme="minorHAnsi"/>
          <w:sz w:val="24"/>
          <w:szCs w:val="24"/>
        </w:rPr>
        <w:t>,</w:t>
      </w:r>
      <w:r w:rsidR="00D309A9" w:rsidRPr="000A5063">
        <w:rPr>
          <w:rFonts w:cstheme="minorHAnsi"/>
          <w:sz w:val="24"/>
          <w:szCs w:val="24"/>
        </w:rPr>
        <w:t xml:space="preserve"> has been arbitrarily detained since 19 September 2021 for her work. </w:t>
      </w:r>
      <w:r w:rsidR="00B94DD5" w:rsidRPr="000A5063">
        <w:rPr>
          <w:rFonts w:cstheme="minorHAnsi"/>
          <w:sz w:val="24"/>
          <w:szCs w:val="24"/>
        </w:rPr>
        <w:t>There is a lack of information about her treatment in detention,</w:t>
      </w:r>
      <w:r w:rsidR="00D309A9" w:rsidRPr="000A5063">
        <w:rPr>
          <w:rFonts w:cstheme="minorHAnsi" w:hint="eastAsia"/>
          <w:sz w:val="24"/>
          <w:szCs w:val="24"/>
        </w:rPr>
        <w:t xml:space="preserve"> </w:t>
      </w:r>
      <w:r w:rsidR="00B94DD5" w:rsidRPr="000A5063">
        <w:rPr>
          <w:rFonts w:cstheme="minorHAnsi"/>
          <w:sz w:val="24"/>
          <w:szCs w:val="24"/>
        </w:rPr>
        <w:t>s</w:t>
      </w:r>
      <w:r w:rsidR="00D309A9" w:rsidRPr="000A5063">
        <w:rPr>
          <w:rFonts w:cstheme="minorHAnsi"/>
          <w:sz w:val="24"/>
          <w:szCs w:val="24"/>
        </w:rPr>
        <w:t>he has</w:t>
      </w:r>
      <w:r w:rsidR="00D309A9" w:rsidRPr="000A5063">
        <w:rPr>
          <w:rFonts w:cstheme="minorHAnsi" w:hint="eastAsia"/>
          <w:sz w:val="24"/>
          <w:szCs w:val="24"/>
        </w:rPr>
        <w:t xml:space="preserve"> </w:t>
      </w:r>
      <w:r w:rsidR="00D309A9" w:rsidRPr="000A5063">
        <w:rPr>
          <w:rFonts w:cstheme="minorHAnsi"/>
          <w:sz w:val="24"/>
          <w:szCs w:val="24"/>
        </w:rPr>
        <w:t xml:space="preserve">had little access to a lawyer and no communication with family members. </w:t>
      </w:r>
      <w:r w:rsidR="00B94DD5" w:rsidRPr="000A5063">
        <w:rPr>
          <w:rFonts w:cstheme="minorHAnsi"/>
          <w:sz w:val="24"/>
          <w:szCs w:val="24"/>
        </w:rPr>
        <w:t xml:space="preserve">There are reports that she has lost a lot of weight in detention, has stopped </w:t>
      </w:r>
      <w:proofErr w:type="gramStart"/>
      <w:r w:rsidR="00B94DD5" w:rsidRPr="000A5063">
        <w:rPr>
          <w:rFonts w:cstheme="minorHAnsi"/>
          <w:sz w:val="24"/>
          <w:szCs w:val="24"/>
        </w:rPr>
        <w:t>menstruating</w:t>
      </w:r>
      <w:proofErr w:type="gramEnd"/>
      <w:r w:rsidR="00B94DD5" w:rsidRPr="000A5063">
        <w:rPr>
          <w:rFonts w:cstheme="minorHAnsi"/>
          <w:sz w:val="24"/>
          <w:szCs w:val="24"/>
        </w:rPr>
        <w:t xml:space="preserve"> and is suffering long-term health conditions.</w:t>
      </w:r>
      <w:r w:rsidR="00B94DD5">
        <w:rPr>
          <w:rStyle w:val="FootnoteReference"/>
          <w:rFonts w:cstheme="minorHAnsi"/>
          <w:sz w:val="24"/>
          <w:szCs w:val="24"/>
        </w:rPr>
        <w:footnoteReference w:id="47"/>
      </w:r>
      <w:r w:rsidR="00AE7602" w:rsidRPr="000A5063">
        <w:rPr>
          <w:rFonts w:cstheme="minorHAnsi"/>
          <w:sz w:val="24"/>
          <w:szCs w:val="24"/>
        </w:rPr>
        <w:t xml:space="preserve"> </w:t>
      </w:r>
      <w:bookmarkEnd w:id="9"/>
    </w:p>
    <w:sectPr w:rsidR="005040F6" w:rsidRPr="000A506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5419A" w14:textId="77777777" w:rsidR="002E4D18" w:rsidRDefault="002E4D18" w:rsidP="00B87CB6">
      <w:pPr>
        <w:spacing w:after="0" w:line="240" w:lineRule="auto"/>
      </w:pPr>
      <w:r>
        <w:separator/>
      </w:r>
    </w:p>
  </w:endnote>
  <w:endnote w:type="continuationSeparator" w:id="0">
    <w:p w14:paraId="4305DBEF" w14:textId="77777777" w:rsidR="002E4D18" w:rsidRDefault="002E4D18" w:rsidP="00B8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icrosoft Uighur">
    <w:panose1 w:val="02000000000000000000"/>
    <w:charset w:val="00"/>
    <w:family w:val="auto"/>
    <w:pitch w:val="variable"/>
    <w:sig w:usb0="80002023" w:usb1="80000002"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7533631"/>
      <w:docPartObj>
        <w:docPartGallery w:val="Page Numbers (Bottom of Page)"/>
        <w:docPartUnique/>
      </w:docPartObj>
    </w:sdtPr>
    <w:sdtEndPr>
      <w:rPr>
        <w:noProof/>
      </w:rPr>
    </w:sdtEndPr>
    <w:sdtContent>
      <w:p w14:paraId="5873841B" w14:textId="5DB77F94" w:rsidR="00134D66" w:rsidRDefault="00134D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882FBB" w14:textId="77777777" w:rsidR="00134D66" w:rsidRDefault="00134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30749" w14:textId="77777777" w:rsidR="002E4D18" w:rsidRDefault="002E4D18" w:rsidP="00B87CB6">
      <w:pPr>
        <w:spacing w:after="0" w:line="240" w:lineRule="auto"/>
      </w:pPr>
      <w:r>
        <w:separator/>
      </w:r>
    </w:p>
  </w:footnote>
  <w:footnote w:type="continuationSeparator" w:id="0">
    <w:p w14:paraId="536DD654" w14:textId="77777777" w:rsidR="002E4D18" w:rsidRDefault="002E4D18" w:rsidP="00B87CB6">
      <w:pPr>
        <w:spacing w:after="0" w:line="240" w:lineRule="auto"/>
      </w:pPr>
      <w:r>
        <w:continuationSeparator/>
      </w:r>
    </w:p>
  </w:footnote>
  <w:footnote w:id="1">
    <w:p w14:paraId="7B20DDDA" w14:textId="148936A5" w:rsidR="00AD5384" w:rsidRDefault="00AD5384" w:rsidP="00AD5384">
      <w:pPr>
        <w:pStyle w:val="FootnoteText"/>
      </w:pPr>
      <w:r>
        <w:rPr>
          <w:rStyle w:val="FootnoteReference"/>
        </w:rPr>
        <w:footnoteRef/>
      </w:r>
      <w:r>
        <w:t xml:space="preserve"> </w:t>
      </w:r>
      <w:r w:rsidRPr="00AD5384">
        <w:t>ChinaFile. “Nevertheless, Chinese Civil Society Persisted.” 8 August 2022.</w:t>
      </w:r>
      <w:r>
        <w:t xml:space="preserve"> </w:t>
      </w:r>
      <w:hyperlink r:id="rId1" w:history="1">
        <w:r w:rsidRPr="00CC19FC">
          <w:rPr>
            <w:rStyle w:val="Hyperlink"/>
          </w:rPr>
          <w:t>https://www.chinafile.com/ngo/analysis/nevertheless-chinese-civil-society-persisted</w:t>
        </w:r>
      </w:hyperlink>
    </w:p>
  </w:footnote>
  <w:footnote w:id="2">
    <w:p w14:paraId="3CA237DD" w14:textId="31A2423F" w:rsidR="00AD5384" w:rsidRDefault="00AD5384" w:rsidP="00AD5384">
      <w:pPr>
        <w:pStyle w:val="FootnoteText"/>
      </w:pPr>
      <w:r>
        <w:rPr>
          <w:rStyle w:val="FootnoteReference"/>
        </w:rPr>
        <w:footnoteRef/>
      </w:r>
      <w:r>
        <w:t xml:space="preserve"> </w:t>
      </w:r>
      <w:r w:rsidRPr="00AD5384">
        <w:t>The Rights Practice. “Submission to the Report on the Protection of Lawyers.” December 2021.</w:t>
      </w:r>
      <w:r w:rsidRPr="00AD5384">
        <w:br/>
      </w:r>
      <w:hyperlink r:id="rId2" w:history="1">
        <w:r w:rsidRPr="00CC19FC">
          <w:rPr>
            <w:rStyle w:val="Hyperlink"/>
          </w:rPr>
          <w:t>https://www.rights-practice.org/news/submission-to-the-report-on-the-protection-of-lawyers</w:t>
        </w:r>
      </w:hyperlink>
    </w:p>
  </w:footnote>
  <w:footnote w:id="3">
    <w:p w14:paraId="3EDC8D98" w14:textId="1CA80766" w:rsidR="00AD5384" w:rsidRDefault="00AD5384" w:rsidP="00AD5384">
      <w:pPr>
        <w:pStyle w:val="FootnoteText"/>
      </w:pPr>
      <w:r>
        <w:rPr>
          <w:rStyle w:val="FootnoteReference"/>
        </w:rPr>
        <w:footnoteRef/>
      </w:r>
      <w:r>
        <w:t xml:space="preserve"> T</w:t>
      </w:r>
      <w:r w:rsidRPr="00AD5384">
        <w:t xml:space="preserve">he Rights Practice. “(Ab)use of Law. Criminal Proceedings in Xinjiang.” February 2022. </w:t>
      </w:r>
      <w:hyperlink r:id="rId3" w:history="1">
        <w:r w:rsidRPr="00CC19FC">
          <w:rPr>
            <w:rStyle w:val="Hyperlink"/>
          </w:rPr>
          <w:t>https://www.rights-practice.org/news/abuse-of-law</w:t>
        </w:r>
      </w:hyperlink>
    </w:p>
  </w:footnote>
  <w:footnote w:id="4">
    <w:p w14:paraId="0B6767EE" w14:textId="116F58BF" w:rsidR="00C10137" w:rsidRPr="00E82CB0" w:rsidRDefault="00940DFE" w:rsidP="00C10137">
      <w:pPr>
        <w:pStyle w:val="FootnoteText"/>
        <w:rPr>
          <w:sz w:val="18"/>
          <w:szCs w:val="18"/>
        </w:rPr>
      </w:pPr>
      <w:r w:rsidRPr="00E82CB0">
        <w:rPr>
          <w:rStyle w:val="FootnoteReference"/>
          <w:sz w:val="18"/>
          <w:szCs w:val="18"/>
        </w:rPr>
        <w:footnoteRef/>
      </w:r>
      <w:r w:rsidRPr="00E82CB0">
        <w:rPr>
          <w:sz w:val="18"/>
          <w:szCs w:val="18"/>
        </w:rPr>
        <w:t xml:space="preserve"> </w:t>
      </w:r>
      <w:r w:rsidR="00C10137" w:rsidRPr="00E82CB0">
        <w:rPr>
          <w:sz w:val="18"/>
          <w:szCs w:val="18"/>
        </w:rPr>
        <w:t xml:space="preserve">National Bureau of Statistics of the People’s Republic of China, </w:t>
      </w:r>
      <w:hyperlink r:id="rId4" w:history="1">
        <w:r w:rsidR="00C10137" w:rsidRPr="00E82CB0">
          <w:rPr>
            <w:rStyle w:val="Hyperlink"/>
            <w:sz w:val="18"/>
            <w:szCs w:val="18"/>
          </w:rPr>
          <w:t>https://data.stats.gov.cn/easyquery.htm?cn=C01</w:t>
        </w:r>
      </w:hyperlink>
      <w:r w:rsidR="00C10137" w:rsidRPr="00E82CB0">
        <w:rPr>
          <w:sz w:val="18"/>
          <w:szCs w:val="18"/>
        </w:rPr>
        <w:t xml:space="preserve"> Online search carried out on 29 March 2023. Chinese language </w:t>
      </w:r>
    </w:p>
  </w:footnote>
  <w:footnote w:id="5">
    <w:p w14:paraId="62B01A65" w14:textId="27654F84" w:rsidR="00C03FC4" w:rsidRPr="00E82CB0" w:rsidRDefault="00940DFE" w:rsidP="00C03FC4">
      <w:pPr>
        <w:pStyle w:val="FootnoteText"/>
        <w:rPr>
          <w:sz w:val="18"/>
          <w:szCs w:val="18"/>
        </w:rPr>
      </w:pPr>
      <w:r w:rsidRPr="00E82CB0">
        <w:rPr>
          <w:rStyle w:val="FootnoteReference"/>
          <w:sz w:val="18"/>
          <w:szCs w:val="18"/>
        </w:rPr>
        <w:footnoteRef/>
      </w:r>
      <w:r w:rsidRPr="00E82CB0">
        <w:rPr>
          <w:sz w:val="18"/>
          <w:szCs w:val="18"/>
        </w:rPr>
        <w:t xml:space="preserve"> </w:t>
      </w:r>
      <w:r w:rsidR="00C03FC4" w:rsidRPr="00E82CB0">
        <w:rPr>
          <w:sz w:val="18"/>
          <w:szCs w:val="18"/>
        </w:rPr>
        <w:t xml:space="preserve">China Digital Times, “Administrative Proceedings—“People Suing Government”—Removed From Chinese Legal Database in New Blow to Transparency”, 24 March 2023. </w:t>
      </w:r>
      <w:hyperlink r:id="rId5" w:history="1">
        <w:r w:rsidR="00C03FC4" w:rsidRPr="00E82CB0">
          <w:rPr>
            <w:rStyle w:val="Hyperlink"/>
            <w:sz w:val="18"/>
            <w:szCs w:val="18"/>
          </w:rPr>
          <w:t>https://chinadigitaltimes.net/2023/03/administrative-proceedings-removed-from-chinese-legal-database-in-blow-to-transparency/</w:t>
        </w:r>
      </w:hyperlink>
      <w:r w:rsidR="00C03FC4" w:rsidRPr="00E82CB0">
        <w:rPr>
          <w:sz w:val="18"/>
          <w:szCs w:val="18"/>
        </w:rPr>
        <w:t xml:space="preserve"> ; </w:t>
      </w:r>
    </w:p>
    <w:p w14:paraId="7A6C0450" w14:textId="7018B04C" w:rsidR="00940DFE" w:rsidRPr="00E82CB0" w:rsidRDefault="00940DFE" w:rsidP="003417FE">
      <w:pPr>
        <w:pStyle w:val="FootnoteText"/>
        <w:rPr>
          <w:sz w:val="18"/>
          <w:szCs w:val="18"/>
        </w:rPr>
      </w:pPr>
      <w:r w:rsidRPr="00E82CB0">
        <w:rPr>
          <w:sz w:val="18"/>
          <w:szCs w:val="18"/>
        </w:rPr>
        <w:t xml:space="preserve">China Judgments Online. The Supreme People's Court of The People's Republic of China. </w:t>
      </w:r>
      <w:hyperlink r:id="rId6" w:history="1">
        <w:r w:rsidRPr="00E82CB0">
          <w:rPr>
            <w:rStyle w:val="Hyperlink"/>
            <w:sz w:val="18"/>
            <w:szCs w:val="18"/>
          </w:rPr>
          <w:t>http://wenshu.court.gov.cn/</w:t>
        </w:r>
      </w:hyperlink>
      <w:r w:rsidRPr="00E82CB0">
        <w:rPr>
          <w:sz w:val="18"/>
          <w:szCs w:val="18"/>
        </w:rPr>
        <w:t xml:space="preserve"> </w:t>
      </w:r>
    </w:p>
  </w:footnote>
  <w:footnote w:id="6">
    <w:p w14:paraId="3756992E" w14:textId="41CF4452" w:rsidR="00C03FC4" w:rsidRPr="00E82CB0" w:rsidRDefault="00940DFE" w:rsidP="00C03FC4">
      <w:pPr>
        <w:pStyle w:val="FootnoteText"/>
        <w:rPr>
          <w:sz w:val="18"/>
          <w:szCs w:val="18"/>
        </w:rPr>
      </w:pPr>
      <w:r w:rsidRPr="00E82CB0">
        <w:rPr>
          <w:rStyle w:val="FootnoteReference"/>
          <w:sz w:val="18"/>
          <w:szCs w:val="18"/>
        </w:rPr>
        <w:footnoteRef/>
      </w:r>
      <w:r w:rsidR="00C03FC4" w:rsidRPr="00E82CB0">
        <w:rPr>
          <w:sz w:val="18"/>
          <w:szCs w:val="18"/>
        </w:rPr>
        <w:t xml:space="preserve"> The Rights Practice, “Lack of Transparency on the Death Penalty Impacts Human Rights”, March 2021. </w:t>
      </w:r>
      <w:hyperlink r:id="rId7" w:history="1">
        <w:r w:rsidR="00C03FC4" w:rsidRPr="00E82CB0">
          <w:rPr>
            <w:rStyle w:val="Hyperlink"/>
            <w:sz w:val="18"/>
            <w:szCs w:val="18"/>
          </w:rPr>
          <w:t>https://www.rights-practice.org/news/lack-of-transparency-on-the-death-penalty-in-china-impacts-human-rights</w:t>
        </w:r>
      </w:hyperlink>
    </w:p>
  </w:footnote>
  <w:footnote w:id="7">
    <w:p w14:paraId="0404134E" w14:textId="69EA8180" w:rsidR="00C03FC4" w:rsidRPr="00E82CB0" w:rsidRDefault="00940DFE" w:rsidP="00C03FC4">
      <w:pPr>
        <w:pStyle w:val="FootnoteText"/>
        <w:rPr>
          <w:b/>
          <w:bCs/>
          <w:sz w:val="18"/>
          <w:szCs w:val="18"/>
        </w:rPr>
      </w:pPr>
      <w:r w:rsidRPr="00E82CB0">
        <w:rPr>
          <w:rStyle w:val="FootnoteReference"/>
          <w:sz w:val="18"/>
          <w:szCs w:val="18"/>
        </w:rPr>
        <w:footnoteRef/>
      </w:r>
      <w:r w:rsidRPr="00E82CB0">
        <w:rPr>
          <w:sz w:val="18"/>
          <w:szCs w:val="18"/>
        </w:rPr>
        <w:t xml:space="preserve"> </w:t>
      </w:r>
      <w:r w:rsidR="00C03FC4" w:rsidRPr="00E82CB0">
        <w:rPr>
          <w:sz w:val="18"/>
          <w:szCs w:val="18"/>
        </w:rPr>
        <w:t>The Rights Practice, “Respect for Minimum Standards? Report on the Death Penalty in China”, October 2020.</w:t>
      </w:r>
    </w:p>
    <w:p w14:paraId="142C4BC6" w14:textId="444DF91F" w:rsidR="00C03FC4" w:rsidRPr="00E82CB0" w:rsidRDefault="00000000" w:rsidP="00C03FC4">
      <w:pPr>
        <w:pStyle w:val="FootnoteText"/>
        <w:rPr>
          <w:sz w:val="18"/>
          <w:szCs w:val="18"/>
        </w:rPr>
      </w:pPr>
      <w:hyperlink r:id="rId8" w:history="1">
        <w:r w:rsidR="00C03FC4" w:rsidRPr="00E82CB0">
          <w:rPr>
            <w:rStyle w:val="Hyperlink"/>
            <w:sz w:val="18"/>
            <w:szCs w:val="18"/>
          </w:rPr>
          <w:t>https://www.rights-practice.org/news/respect-for-minimum-standards-report-on-the-death-penalty-in-china</w:t>
        </w:r>
      </w:hyperlink>
    </w:p>
  </w:footnote>
  <w:footnote w:id="8">
    <w:p w14:paraId="139ADEB6" w14:textId="4C69ED86" w:rsidR="00C03FC4" w:rsidRPr="00E82CB0" w:rsidRDefault="00940DFE" w:rsidP="00C03FC4">
      <w:pPr>
        <w:pStyle w:val="FootnoteText"/>
        <w:rPr>
          <w:sz w:val="18"/>
          <w:szCs w:val="18"/>
        </w:rPr>
      </w:pPr>
      <w:r w:rsidRPr="00E82CB0">
        <w:rPr>
          <w:rStyle w:val="FootnoteReference"/>
          <w:sz w:val="18"/>
          <w:szCs w:val="18"/>
        </w:rPr>
        <w:footnoteRef/>
      </w:r>
      <w:r w:rsidRPr="00E82CB0">
        <w:rPr>
          <w:sz w:val="18"/>
          <w:szCs w:val="18"/>
        </w:rPr>
        <w:t xml:space="preserve"> Cornell Center on the Death Penalty Worldwide</w:t>
      </w:r>
      <w:r w:rsidR="00C03FC4" w:rsidRPr="00E82CB0">
        <w:rPr>
          <w:sz w:val="18"/>
          <w:szCs w:val="18"/>
        </w:rPr>
        <w:t>,</w:t>
      </w:r>
      <w:r w:rsidRPr="00E82CB0">
        <w:rPr>
          <w:sz w:val="18"/>
          <w:szCs w:val="18"/>
        </w:rPr>
        <w:t xml:space="preserve"> “No One Believed Me”: A Global Overview of Women Facing the Death Penalty for Drug Offenses”</w:t>
      </w:r>
      <w:r w:rsidR="00C03FC4" w:rsidRPr="00E82CB0">
        <w:rPr>
          <w:sz w:val="18"/>
          <w:szCs w:val="18"/>
        </w:rPr>
        <w:t xml:space="preserve">, </w:t>
      </w:r>
      <w:r w:rsidRPr="00E82CB0">
        <w:rPr>
          <w:sz w:val="18"/>
          <w:szCs w:val="18"/>
        </w:rPr>
        <w:t xml:space="preserve">October 5, 2021. </w:t>
      </w:r>
      <w:hyperlink r:id="rId9" w:history="1">
        <w:r w:rsidR="00C03FC4" w:rsidRPr="00E82CB0">
          <w:rPr>
            <w:rStyle w:val="Hyperlink"/>
            <w:sz w:val="18"/>
            <w:szCs w:val="18"/>
          </w:rPr>
          <w:t>https://deathpenaltyworldwide.org/publication/no-one-believed-me-a-global-overview-of-women-facing-the-death-penalty-for-drug-offenses/</w:t>
        </w:r>
      </w:hyperlink>
    </w:p>
  </w:footnote>
  <w:footnote w:id="9">
    <w:p w14:paraId="4F0E3739" w14:textId="16AD563C" w:rsidR="00C03FC4" w:rsidRPr="00E82CB0" w:rsidRDefault="00940DFE" w:rsidP="00C03FC4">
      <w:pPr>
        <w:pStyle w:val="FootnoteText"/>
        <w:rPr>
          <w:sz w:val="18"/>
          <w:szCs w:val="18"/>
        </w:rPr>
      </w:pPr>
      <w:r w:rsidRPr="00E82CB0">
        <w:rPr>
          <w:rStyle w:val="FootnoteReference"/>
          <w:sz w:val="18"/>
          <w:szCs w:val="18"/>
        </w:rPr>
        <w:footnoteRef/>
      </w:r>
      <w:r w:rsidRPr="00E82CB0">
        <w:rPr>
          <w:sz w:val="18"/>
          <w:szCs w:val="18"/>
        </w:rPr>
        <w:t xml:space="preserve"> </w:t>
      </w:r>
      <w:r w:rsidR="00C03FC4" w:rsidRPr="00E82CB0">
        <w:rPr>
          <w:sz w:val="18"/>
          <w:szCs w:val="18"/>
        </w:rPr>
        <w:t xml:space="preserve">The Rights Practice, “Use of the Death Penalty in China: Sentencing”, October 2021. </w:t>
      </w:r>
      <w:hyperlink r:id="rId10" w:history="1">
        <w:r w:rsidR="00C03FC4" w:rsidRPr="00E82CB0">
          <w:rPr>
            <w:rStyle w:val="Hyperlink"/>
            <w:sz w:val="18"/>
            <w:szCs w:val="18"/>
          </w:rPr>
          <w:t>https://www.rights-practice.org/death-sentences-in-china</w:t>
        </w:r>
      </w:hyperlink>
    </w:p>
  </w:footnote>
  <w:footnote w:id="10">
    <w:p w14:paraId="14BFAA46" w14:textId="60337E27" w:rsidR="00940DFE" w:rsidRPr="00E82CB0" w:rsidRDefault="00940DFE">
      <w:pPr>
        <w:pStyle w:val="FootnoteText"/>
        <w:rPr>
          <w:sz w:val="18"/>
          <w:szCs w:val="18"/>
        </w:rPr>
      </w:pPr>
      <w:r w:rsidRPr="00E82CB0">
        <w:rPr>
          <w:rStyle w:val="FootnoteReference"/>
          <w:sz w:val="18"/>
          <w:szCs w:val="18"/>
        </w:rPr>
        <w:footnoteRef/>
      </w:r>
      <w:r w:rsidRPr="00E82CB0">
        <w:rPr>
          <w:sz w:val="18"/>
          <w:szCs w:val="18"/>
        </w:rPr>
        <w:t xml:space="preserve"> Ibid</w:t>
      </w:r>
    </w:p>
  </w:footnote>
  <w:footnote w:id="11">
    <w:p w14:paraId="40D488D3" w14:textId="73AE9AD7" w:rsidR="008A414C" w:rsidRPr="00E82CB0" w:rsidRDefault="00940DFE" w:rsidP="008A414C">
      <w:pPr>
        <w:pStyle w:val="FootnoteText"/>
        <w:rPr>
          <w:sz w:val="18"/>
          <w:szCs w:val="18"/>
        </w:rPr>
      </w:pPr>
      <w:r w:rsidRPr="00E82CB0">
        <w:rPr>
          <w:rStyle w:val="FootnoteReference"/>
          <w:sz w:val="18"/>
          <w:szCs w:val="18"/>
        </w:rPr>
        <w:footnoteRef/>
      </w:r>
      <w:r w:rsidRPr="00E82CB0">
        <w:rPr>
          <w:sz w:val="18"/>
          <w:szCs w:val="18"/>
        </w:rPr>
        <w:t xml:space="preserve"> </w:t>
      </w:r>
      <w:r w:rsidR="008A414C" w:rsidRPr="00E82CB0">
        <w:rPr>
          <w:sz w:val="18"/>
          <w:szCs w:val="18"/>
        </w:rPr>
        <w:t xml:space="preserve">Resolution adopted by the General Assembly. “65/229. United Nations Rules for the Treatment of Women Prisoners and Non-custodial Measures for Women Offenders (the Bangkok Rules)”, 21 December 2010. </w:t>
      </w:r>
      <w:hyperlink r:id="rId11" w:history="1">
        <w:r w:rsidR="008A414C" w:rsidRPr="00E82CB0">
          <w:rPr>
            <w:rStyle w:val="Hyperlink"/>
            <w:sz w:val="18"/>
            <w:szCs w:val="18"/>
          </w:rPr>
          <w:t>https://www.unodc.org/documents/justice-and-prison-reform/Bangkok_Rules_ENG_22032015.pdf</w:t>
        </w:r>
      </w:hyperlink>
    </w:p>
  </w:footnote>
  <w:footnote w:id="12">
    <w:p w14:paraId="43EBCE34" w14:textId="0D23780A" w:rsidR="000441A2" w:rsidRPr="00E82CB0" w:rsidRDefault="00940DFE" w:rsidP="000441A2">
      <w:pPr>
        <w:pStyle w:val="FootnoteText"/>
        <w:rPr>
          <w:sz w:val="18"/>
          <w:szCs w:val="18"/>
        </w:rPr>
      </w:pPr>
      <w:r w:rsidRPr="00E82CB0">
        <w:rPr>
          <w:rStyle w:val="FootnoteReference"/>
          <w:sz w:val="18"/>
          <w:szCs w:val="18"/>
        </w:rPr>
        <w:footnoteRef/>
      </w:r>
      <w:r w:rsidRPr="00E82CB0">
        <w:rPr>
          <w:sz w:val="18"/>
          <w:szCs w:val="18"/>
        </w:rPr>
        <w:t xml:space="preserve"> </w:t>
      </w:r>
      <w:r w:rsidR="000441A2" w:rsidRPr="00E82CB0">
        <w:rPr>
          <w:sz w:val="18"/>
          <w:szCs w:val="18"/>
        </w:rPr>
        <w:t xml:space="preserve">The Rights Practice. “Submission to the report on the protection of lawyers.” December 2021. </w:t>
      </w:r>
      <w:hyperlink r:id="rId12" w:history="1">
        <w:r w:rsidR="000441A2" w:rsidRPr="00E82CB0">
          <w:rPr>
            <w:rStyle w:val="Hyperlink"/>
            <w:sz w:val="18"/>
            <w:szCs w:val="18"/>
          </w:rPr>
          <w:t>https://www.rights-practice.org/news/submission-to-the-report-on-the-protection-of-lawyers</w:t>
        </w:r>
      </w:hyperlink>
    </w:p>
  </w:footnote>
  <w:footnote w:id="13">
    <w:p w14:paraId="053F5C95" w14:textId="268FAE65" w:rsidR="000441A2" w:rsidRPr="00E82CB0" w:rsidRDefault="00940DFE" w:rsidP="00545666">
      <w:pPr>
        <w:pStyle w:val="FootnoteText"/>
        <w:rPr>
          <w:sz w:val="18"/>
          <w:szCs w:val="18"/>
        </w:rPr>
      </w:pPr>
      <w:r w:rsidRPr="00E82CB0">
        <w:rPr>
          <w:rStyle w:val="FootnoteReference"/>
          <w:sz w:val="18"/>
          <w:szCs w:val="18"/>
        </w:rPr>
        <w:footnoteRef/>
      </w:r>
      <w:r w:rsidRPr="00E82CB0">
        <w:rPr>
          <w:sz w:val="18"/>
          <w:szCs w:val="18"/>
        </w:rPr>
        <w:t xml:space="preserve"> Criminal Procedure Law of the People’s Republic of China, 2018. Chinese official:</w:t>
      </w:r>
      <w:r w:rsidRPr="00E82CB0">
        <w:rPr>
          <w:sz w:val="18"/>
          <w:szCs w:val="18"/>
        </w:rPr>
        <w:br/>
      </w:r>
      <w:hyperlink r:id="rId13" w:history="1">
        <w:r w:rsidR="000441A2" w:rsidRPr="00E82CB0">
          <w:rPr>
            <w:rStyle w:val="Hyperlink"/>
            <w:sz w:val="18"/>
            <w:szCs w:val="18"/>
          </w:rPr>
          <w:t>http://www.npc.gov.cn/zgrdw/npc/xinwen/2018-11/05/content_2065631.htm</w:t>
        </w:r>
      </w:hyperlink>
    </w:p>
    <w:p w14:paraId="607D0074" w14:textId="42DA4E04" w:rsidR="000441A2" w:rsidRPr="00E82CB0" w:rsidRDefault="00940DFE" w:rsidP="000441A2">
      <w:pPr>
        <w:pStyle w:val="FootnoteText"/>
        <w:rPr>
          <w:sz w:val="18"/>
          <w:szCs w:val="18"/>
        </w:rPr>
      </w:pPr>
      <w:r w:rsidRPr="00E82CB0">
        <w:rPr>
          <w:sz w:val="18"/>
          <w:szCs w:val="18"/>
        </w:rPr>
        <w:t>Unofficial English translation, China Law Translate:</w:t>
      </w:r>
      <w:r w:rsidR="004F12B6">
        <w:rPr>
          <w:sz w:val="18"/>
          <w:szCs w:val="18"/>
        </w:rPr>
        <w:t xml:space="preserve"> </w:t>
      </w:r>
      <w:hyperlink r:id="rId14" w:history="1">
        <w:r w:rsidR="004F12B6" w:rsidRPr="00CC19FC">
          <w:rPr>
            <w:rStyle w:val="Hyperlink"/>
            <w:sz w:val="18"/>
            <w:szCs w:val="18"/>
          </w:rPr>
          <w:t>https://www.chinalawtranslate.com/en/criminal-procedure-law-2018/</w:t>
        </w:r>
      </w:hyperlink>
    </w:p>
  </w:footnote>
  <w:footnote w:id="14">
    <w:p w14:paraId="512695A8" w14:textId="2E21A30E" w:rsidR="00A069A1" w:rsidRPr="00E82CB0" w:rsidRDefault="00940DFE" w:rsidP="00A069A1">
      <w:pPr>
        <w:pStyle w:val="FootnoteText"/>
        <w:rPr>
          <w:sz w:val="18"/>
          <w:szCs w:val="18"/>
        </w:rPr>
      </w:pPr>
      <w:r w:rsidRPr="00E82CB0">
        <w:rPr>
          <w:rStyle w:val="FootnoteReference"/>
          <w:sz w:val="18"/>
          <w:szCs w:val="18"/>
        </w:rPr>
        <w:footnoteRef/>
      </w:r>
      <w:r w:rsidRPr="00E82CB0">
        <w:rPr>
          <w:sz w:val="18"/>
          <w:szCs w:val="18"/>
        </w:rPr>
        <w:t xml:space="preserve"> </w:t>
      </w:r>
      <w:r w:rsidR="00A069A1" w:rsidRPr="00E82CB0">
        <w:rPr>
          <w:sz w:val="18"/>
          <w:szCs w:val="18"/>
        </w:rPr>
        <w:t xml:space="preserve">Committee against Torture, “Concluding observations on the fifth periodic report of China”, 3 February 2016. </w:t>
      </w:r>
    </w:p>
  </w:footnote>
  <w:footnote w:id="15">
    <w:p w14:paraId="0F56A8FA" w14:textId="7311938E" w:rsidR="00A069A1" w:rsidRPr="00E82CB0" w:rsidRDefault="00940DFE" w:rsidP="00A069A1">
      <w:pPr>
        <w:pStyle w:val="FootnoteText"/>
        <w:rPr>
          <w:sz w:val="18"/>
          <w:szCs w:val="18"/>
        </w:rPr>
      </w:pPr>
      <w:r w:rsidRPr="00E82CB0">
        <w:rPr>
          <w:rStyle w:val="FootnoteReference"/>
          <w:sz w:val="18"/>
          <w:szCs w:val="18"/>
        </w:rPr>
        <w:footnoteRef/>
      </w:r>
      <w:r w:rsidRPr="00E82CB0">
        <w:rPr>
          <w:sz w:val="18"/>
          <w:szCs w:val="18"/>
        </w:rPr>
        <w:t xml:space="preserve"> </w:t>
      </w:r>
      <w:r w:rsidR="00A069A1" w:rsidRPr="00E82CB0">
        <w:rPr>
          <w:sz w:val="18"/>
          <w:szCs w:val="18"/>
        </w:rPr>
        <w:t xml:space="preserve">OHCHR Assessment of human rights concerns in the Xinjiang Uyghur Autonomous Region, People’s Republic of China, 31 August 2022. </w:t>
      </w:r>
      <w:hyperlink r:id="rId15" w:history="1">
        <w:r w:rsidR="00A069A1" w:rsidRPr="00E82CB0">
          <w:rPr>
            <w:rStyle w:val="Hyperlink"/>
            <w:sz w:val="18"/>
            <w:szCs w:val="18"/>
          </w:rPr>
          <w:t>https://www.ohchr.org/sites/default/files/documents/countries/2022-08-31/22-08-31-final-assesment.pdf</w:t>
        </w:r>
      </w:hyperlink>
    </w:p>
  </w:footnote>
  <w:footnote w:id="16">
    <w:p w14:paraId="7FAC1D20" w14:textId="2A6241BB" w:rsidR="003771F6" w:rsidRPr="00E82CB0" w:rsidRDefault="003771F6">
      <w:pPr>
        <w:pStyle w:val="FootnoteText"/>
        <w:rPr>
          <w:sz w:val="18"/>
          <w:szCs w:val="18"/>
        </w:rPr>
      </w:pPr>
      <w:r w:rsidRPr="00E82CB0">
        <w:rPr>
          <w:rStyle w:val="FootnoteReference"/>
          <w:sz w:val="18"/>
          <w:szCs w:val="18"/>
        </w:rPr>
        <w:footnoteRef/>
      </w:r>
      <w:r w:rsidRPr="00E82CB0">
        <w:rPr>
          <w:sz w:val="18"/>
          <w:szCs w:val="18"/>
        </w:rPr>
        <w:t xml:space="preserve"> </w:t>
      </w:r>
      <w:r w:rsidR="00F55AA7" w:rsidRPr="00E82CB0">
        <w:rPr>
          <w:sz w:val="18"/>
          <w:szCs w:val="18"/>
        </w:rPr>
        <w:t xml:space="preserve">Results yet to be published. Data held with The Rights Practice. Available on request. </w:t>
      </w:r>
    </w:p>
  </w:footnote>
  <w:footnote w:id="17">
    <w:p w14:paraId="34F5A76D" w14:textId="1C479E3B" w:rsidR="00F55AA7" w:rsidRPr="00E82CB0" w:rsidRDefault="00F061C7" w:rsidP="00F55AA7">
      <w:pPr>
        <w:pStyle w:val="FootnoteText"/>
        <w:rPr>
          <w:sz w:val="18"/>
          <w:szCs w:val="18"/>
        </w:rPr>
      </w:pPr>
      <w:r w:rsidRPr="00E82CB0">
        <w:rPr>
          <w:rStyle w:val="FootnoteReference"/>
          <w:sz w:val="18"/>
          <w:szCs w:val="18"/>
        </w:rPr>
        <w:footnoteRef/>
      </w:r>
      <w:r w:rsidRPr="00E82CB0">
        <w:rPr>
          <w:sz w:val="18"/>
          <w:szCs w:val="18"/>
        </w:rPr>
        <w:t xml:space="preserve"> </w:t>
      </w:r>
      <w:r w:rsidR="00F55AA7" w:rsidRPr="00E82CB0">
        <w:rPr>
          <w:sz w:val="18"/>
          <w:szCs w:val="18"/>
        </w:rPr>
        <w:t xml:space="preserve">The Rights Practice. “The Uyghur Community in the UK: Survey Report”. December 2020. </w:t>
      </w:r>
      <w:hyperlink r:id="rId16" w:history="1">
        <w:r w:rsidR="00F55AA7" w:rsidRPr="00E82CB0">
          <w:rPr>
            <w:rStyle w:val="Hyperlink"/>
            <w:sz w:val="18"/>
            <w:szCs w:val="18"/>
          </w:rPr>
          <w:t>https://www.rights-practice.org/Handlers/Download.ashx?IDMF=666938fe-7b69-4cf4-8b62-5ca406a6481e</w:t>
        </w:r>
      </w:hyperlink>
    </w:p>
  </w:footnote>
  <w:footnote w:id="18">
    <w:p w14:paraId="588AD80F" w14:textId="2FEECCD8" w:rsidR="00F061C7" w:rsidRPr="00E82CB0" w:rsidRDefault="00F061C7" w:rsidP="00F55AA7">
      <w:pPr>
        <w:pStyle w:val="FootnoteText"/>
        <w:rPr>
          <w:sz w:val="18"/>
          <w:szCs w:val="18"/>
        </w:rPr>
      </w:pPr>
      <w:r w:rsidRPr="00E82CB0">
        <w:rPr>
          <w:rStyle w:val="FootnoteReference"/>
          <w:sz w:val="18"/>
          <w:szCs w:val="18"/>
        </w:rPr>
        <w:footnoteRef/>
      </w:r>
      <w:r w:rsidRPr="00E82CB0">
        <w:rPr>
          <w:sz w:val="18"/>
          <w:szCs w:val="18"/>
        </w:rPr>
        <w:t xml:space="preserve"> </w:t>
      </w:r>
      <w:r w:rsidR="00F55AA7" w:rsidRPr="00E82CB0">
        <w:rPr>
          <w:sz w:val="18"/>
          <w:szCs w:val="18"/>
        </w:rPr>
        <w:t xml:space="preserve">OHCHR Assessment of human rights concerns in the Xinjiang Uyghur Autonomous Region, People’s Republic of China, 31 August 2022. </w:t>
      </w:r>
      <w:hyperlink r:id="rId17" w:history="1">
        <w:r w:rsidR="00F55AA7" w:rsidRPr="00E82CB0">
          <w:rPr>
            <w:rStyle w:val="Hyperlink"/>
            <w:sz w:val="18"/>
            <w:szCs w:val="18"/>
          </w:rPr>
          <w:t>https://www.ohchr.org/sites/default/files/documents/countries/2022-08-31/22-08-31-final-assesment.pdf</w:t>
        </w:r>
      </w:hyperlink>
    </w:p>
  </w:footnote>
  <w:footnote w:id="19">
    <w:p w14:paraId="25575948" w14:textId="6DCB8132" w:rsidR="00A0305B" w:rsidRPr="00E82CB0" w:rsidRDefault="00940DFE" w:rsidP="00A0305B">
      <w:pPr>
        <w:pStyle w:val="FootnoteText"/>
        <w:rPr>
          <w:b/>
          <w:bCs/>
          <w:sz w:val="18"/>
          <w:szCs w:val="18"/>
        </w:rPr>
      </w:pPr>
      <w:r w:rsidRPr="00E82CB0">
        <w:rPr>
          <w:rStyle w:val="FootnoteReference"/>
          <w:sz w:val="18"/>
          <w:szCs w:val="18"/>
        </w:rPr>
        <w:footnoteRef/>
      </w:r>
      <w:r w:rsidRPr="00E82CB0">
        <w:rPr>
          <w:sz w:val="18"/>
          <w:szCs w:val="18"/>
        </w:rPr>
        <w:t xml:space="preserve"> </w:t>
      </w:r>
      <w:r w:rsidR="00A0305B" w:rsidRPr="00E82CB0">
        <w:rPr>
          <w:sz w:val="18"/>
          <w:szCs w:val="18"/>
        </w:rPr>
        <w:t>NPC Observer, “NPCSC Abolishes “Custody &amp; Education” Detention System”, 30 December 2019.</w:t>
      </w:r>
    </w:p>
    <w:p w14:paraId="4595920D" w14:textId="5454D71F" w:rsidR="00A0305B" w:rsidRPr="00E82CB0" w:rsidRDefault="00000000" w:rsidP="00A0305B">
      <w:pPr>
        <w:pStyle w:val="FootnoteText"/>
        <w:rPr>
          <w:sz w:val="18"/>
          <w:szCs w:val="18"/>
        </w:rPr>
      </w:pPr>
      <w:hyperlink r:id="rId18" w:history="1">
        <w:r w:rsidR="00A0305B" w:rsidRPr="00E82CB0">
          <w:rPr>
            <w:rStyle w:val="Hyperlink"/>
            <w:sz w:val="18"/>
            <w:szCs w:val="18"/>
          </w:rPr>
          <w:t>https://npcobserver.com/2019/12/30/npcsc-abolishes-custody-education-detention-system-revises-securities-law-approves-community-corrections-law-civil-litigation-reform-pilot/</w:t>
        </w:r>
      </w:hyperlink>
    </w:p>
  </w:footnote>
  <w:footnote w:id="20">
    <w:p w14:paraId="6902D714" w14:textId="3DDD8207" w:rsidR="00A0305B" w:rsidRPr="00E82CB0" w:rsidRDefault="00940DFE" w:rsidP="00A0305B">
      <w:pPr>
        <w:pStyle w:val="FootnoteText"/>
        <w:rPr>
          <w:b/>
          <w:bCs/>
          <w:sz w:val="18"/>
          <w:szCs w:val="18"/>
        </w:rPr>
      </w:pPr>
      <w:r w:rsidRPr="00E82CB0">
        <w:rPr>
          <w:rStyle w:val="FootnoteReference"/>
          <w:sz w:val="18"/>
          <w:szCs w:val="18"/>
        </w:rPr>
        <w:footnoteRef/>
      </w:r>
      <w:r w:rsidRPr="00E82CB0">
        <w:rPr>
          <w:sz w:val="18"/>
          <w:szCs w:val="18"/>
        </w:rPr>
        <w:t xml:space="preserve"> </w:t>
      </w:r>
      <w:r w:rsidR="00A0305B" w:rsidRPr="00E82CB0">
        <w:rPr>
          <w:sz w:val="18"/>
          <w:szCs w:val="18"/>
        </w:rPr>
        <w:t>East Asia Forum, “Partial victory for China’s detainees”, 12 February 2019.</w:t>
      </w:r>
      <w:r w:rsidR="00A0305B" w:rsidRPr="00E82CB0">
        <w:rPr>
          <w:b/>
          <w:bCs/>
          <w:sz w:val="18"/>
          <w:szCs w:val="18"/>
        </w:rPr>
        <w:t xml:space="preserve"> </w:t>
      </w:r>
    </w:p>
    <w:p w14:paraId="704A368F" w14:textId="2D0216A6" w:rsidR="00940DFE" w:rsidRPr="00E82CB0" w:rsidRDefault="00000000" w:rsidP="004519C7">
      <w:pPr>
        <w:pStyle w:val="FootnoteText"/>
        <w:rPr>
          <w:sz w:val="18"/>
          <w:szCs w:val="18"/>
          <w:lang w:val="en-US"/>
        </w:rPr>
      </w:pPr>
      <w:hyperlink r:id="rId19" w:history="1">
        <w:r w:rsidR="00A0305B" w:rsidRPr="00E82CB0">
          <w:rPr>
            <w:rStyle w:val="Hyperlink"/>
            <w:sz w:val="18"/>
            <w:szCs w:val="18"/>
          </w:rPr>
          <w:t>https://www.eastasiaforum.org/2019/02/12/partial-victory-for-chinas-detainees/</w:t>
        </w:r>
      </w:hyperlink>
    </w:p>
  </w:footnote>
  <w:footnote w:id="21">
    <w:p w14:paraId="16E9C091" w14:textId="6044894C" w:rsidR="00A0305B" w:rsidRPr="00E82CB0" w:rsidRDefault="00940DFE" w:rsidP="00A0305B">
      <w:pPr>
        <w:pStyle w:val="FootnoteText"/>
        <w:rPr>
          <w:sz w:val="18"/>
          <w:szCs w:val="18"/>
        </w:rPr>
      </w:pPr>
      <w:r w:rsidRPr="00E82CB0">
        <w:rPr>
          <w:rStyle w:val="FootnoteReference"/>
          <w:sz w:val="18"/>
          <w:szCs w:val="18"/>
        </w:rPr>
        <w:footnoteRef/>
      </w:r>
      <w:r w:rsidRPr="00E82CB0">
        <w:rPr>
          <w:sz w:val="18"/>
          <w:szCs w:val="18"/>
        </w:rPr>
        <w:t xml:space="preserve"> </w:t>
      </w:r>
      <w:r w:rsidR="00A0305B" w:rsidRPr="00E82CB0">
        <w:rPr>
          <w:sz w:val="18"/>
          <w:szCs w:val="18"/>
        </w:rPr>
        <w:t xml:space="preserve">Tiantian Zheng, “The Plight of Sex Workers in China﻿: From Criminalisation and Abuse to Activism”, Made in China. 18 April 2019. </w:t>
      </w:r>
      <w:hyperlink r:id="rId20" w:history="1">
        <w:r w:rsidR="00A0305B" w:rsidRPr="00E82CB0">
          <w:rPr>
            <w:rStyle w:val="Hyperlink"/>
            <w:sz w:val="18"/>
            <w:szCs w:val="18"/>
          </w:rPr>
          <w:t>https://madeinchinajournal.com/2019/04/18/the-plight-of-sex-workers-in-china%EF%BB%BF-from-criminalisation-and-abuse-to-activism/</w:t>
        </w:r>
      </w:hyperlink>
    </w:p>
  </w:footnote>
  <w:footnote w:id="22">
    <w:p w14:paraId="36DA1983" w14:textId="69A90CA2" w:rsidR="00940DFE" w:rsidRPr="00E82CB0" w:rsidRDefault="00940DFE" w:rsidP="0094537A">
      <w:pPr>
        <w:pStyle w:val="FootnoteText"/>
        <w:rPr>
          <w:sz w:val="18"/>
          <w:szCs w:val="18"/>
          <w:lang w:val="en-US"/>
        </w:rPr>
      </w:pPr>
      <w:r w:rsidRPr="00E82CB0">
        <w:rPr>
          <w:rStyle w:val="FootnoteReference"/>
          <w:sz w:val="18"/>
          <w:szCs w:val="18"/>
        </w:rPr>
        <w:footnoteRef/>
      </w:r>
      <w:r w:rsidRPr="00E82CB0">
        <w:rPr>
          <w:sz w:val="18"/>
          <w:szCs w:val="18"/>
        </w:rPr>
        <w:t xml:space="preserve"> </w:t>
      </w:r>
      <w:r w:rsidR="00A0305B" w:rsidRPr="00E82CB0">
        <w:rPr>
          <w:sz w:val="18"/>
          <w:szCs w:val="18"/>
        </w:rPr>
        <w:t>Ibid</w:t>
      </w:r>
    </w:p>
  </w:footnote>
  <w:footnote w:id="23">
    <w:p w14:paraId="2D8ECAF6" w14:textId="10A1694F" w:rsidR="00A751DC" w:rsidRPr="00E82CB0" w:rsidRDefault="00940DFE" w:rsidP="00A751DC">
      <w:pPr>
        <w:pStyle w:val="FootnoteText"/>
        <w:rPr>
          <w:sz w:val="18"/>
          <w:szCs w:val="18"/>
        </w:rPr>
      </w:pPr>
      <w:r w:rsidRPr="00E82CB0">
        <w:rPr>
          <w:rStyle w:val="FootnoteReference"/>
          <w:sz w:val="18"/>
          <w:szCs w:val="18"/>
        </w:rPr>
        <w:footnoteRef/>
      </w:r>
      <w:r w:rsidRPr="00E82CB0">
        <w:rPr>
          <w:sz w:val="18"/>
          <w:szCs w:val="18"/>
        </w:rPr>
        <w:t xml:space="preserve"> </w:t>
      </w:r>
      <w:r w:rsidR="00A751DC" w:rsidRPr="00E82CB0">
        <w:rPr>
          <w:sz w:val="18"/>
          <w:szCs w:val="18"/>
        </w:rPr>
        <w:t xml:space="preserve">Public Security Administrative Punishments Law of the People’s Republic of China, 1 January 2013. </w:t>
      </w:r>
      <w:r w:rsidR="00D26801" w:rsidRPr="00E82CB0">
        <w:rPr>
          <w:sz w:val="18"/>
          <w:szCs w:val="18"/>
        </w:rPr>
        <w:t xml:space="preserve">Unofficial English translation: </w:t>
      </w:r>
      <w:hyperlink r:id="rId21" w:history="1">
        <w:r w:rsidR="00D26801" w:rsidRPr="00E82CB0">
          <w:rPr>
            <w:rStyle w:val="Hyperlink"/>
            <w:sz w:val="18"/>
            <w:szCs w:val="18"/>
          </w:rPr>
          <w:t>https://npcobserver.com/legislation/public-security-administrative-punishments-law/</w:t>
        </w:r>
      </w:hyperlink>
    </w:p>
  </w:footnote>
  <w:footnote w:id="24">
    <w:p w14:paraId="385CB4BA" w14:textId="301F4473" w:rsidR="00940DFE" w:rsidRPr="00E82CB0" w:rsidRDefault="00940DFE">
      <w:pPr>
        <w:pStyle w:val="FootnoteText"/>
        <w:rPr>
          <w:sz w:val="18"/>
          <w:szCs w:val="18"/>
          <w:lang w:val="en-US"/>
        </w:rPr>
      </w:pPr>
      <w:r w:rsidRPr="00E82CB0">
        <w:rPr>
          <w:rStyle w:val="FootnoteReference"/>
          <w:sz w:val="18"/>
          <w:szCs w:val="18"/>
        </w:rPr>
        <w:footnoteRef/>
      </w:r>
      <w:r w:rsidRPr="00E82CB0">
        <w:rPr>
          <w:sz w:val="18"/>
          <w:szCs w:val="18"/>
        </w:rPr>
        <w:t xml:space="preserve"> </w:t>
      </w:r>
      <w:r w:rsidR="00D26801" w:rsidRPr="00E82CB0">
        <w:rPr>
          <w:sz w:val="18"/>
          <w:szCs w:val="18"/>
        </w:rPr>
        <w:t xml:space="preserve">Ibid </w:t>
      </w:r>
    </w:p>
  </w:footnote>
  <w:footnote w:id="25">
    <w:p w14:paraId="0C58B253" w14:textId="7EFB196A" w:rsidR="008D060B" w:rsidRPr="00E82CB0" w:rsidRDefault="00940DFE" w:rsidP="008D060B">
      <w:pPr>
        <w:pStyle w:val="FootnoteText"/>
        <w:rPr>
          <w:sz w:val="18"/>
          <w:szCs w:val="18"/>
        </w:rPr>
      </w:pPr>
      <w:r w:rsidRPr="00E82CB0">
        <w:rPr>
          <w:rStyle w:val="FootnoteReference"/>
          <w:sz w:val="18"/>
          <w:szCs w:val="18"/>
        </w:rPr>
        <w:footnoteRef/>
      </w:r>
      <w:r w:rsidRPr="00E82CB0">
        <w:rPr>
          <w:sz w:val="18"/>
          <w:szCs w:val="18"/>
        </w:rPr>
        <w:t xml:space="preserve"> </w:t>
      </w:r>
      <w:r w:rsidR="008D060B" w:rsidRPr="00E82CB0">
        <w:rPr>
          <w:sz w:val="18"/>
          <w:szCs w:val="18"/>
        </w:rPr>
        <w:t xml:space="preserve">Giulia </w:t>
      </w:r>
      <w:r w:rsidR="008D060B" w:rsidRPr="00E82CB0">
        <w:rPr>
          <w:sz w:val="18"/>
          <w:szCs w:val="18"/>
        </w:rPr>
        <w:t>Zoccatelli, “Punish and Cure: Forced Detox Camps, Reeducation through Labour, and the Contradictions of China’s War on Drugs”, 25 October 2019.</w:t>
      </w:r>
      <w:r w:rsidR="008D060B" w:rsidRPr="00E82CB0">
        <w:rPr>
          <w:b/>
          <w:bCs/>
          <w:sz w:val="18"/>
          <w:szCs w:val="18"/>
        </w:rPr>
        <w:t xml:space="preserve"> </w:t>
      </w:r>
      <w:hyperlink r:id="rId22" w:history="1">
        <w:r w:rsidR="008D060B" w:rsidRPr="00E82CB0">
          <w:rPr>
            <w:rStyle w:val="Hyperlink"/>
            <w:sz w:val="18"/>
            <w:szCs w:val="18"/>
          </w:rPr>
          <w:t>https://madeinchinajournal.com/2019/10/25/punish-and-cure%ef%bb%bf-forced-detox-camps-reeducation-through-labour-and-the-contradictions-of-chinas-war-on-drugs/</w:t>
        </w:r>
      </w:hyperlink>
    </w:p>
  </w:footnote>
  <w:footnote w:id="26">
    <w:p w14:paraId="4EC33279" w14:textId="0E89FEBC" w:rsidR="00940DFE" w:rsidRPr="00E82CB0" w:rsidRDefault="00940DFE" w:rsidP="008D060B">
      <w:pPr>
        <w:pStyle w:val="FootnoteText"/>
        <w:rPr>
          <w:sz w:val="18"/>
          <w:szCs w:val="18"/>
          <w:lang w:val="en-US"/>
        </w:rPr>
      </w:pPr>
      <w:r w:rsidRPr="00E82CB0">
        <w:rPr>
          <w:rStyle w:val="FootnoteReference"/>
          <w:sz w:val="18"/>
          <w:szCs w:val="18"/>
        </w:rPr>
        <w:footnoteRef/>
      </w:r>
      <w:r w:rsidRPr="00E82CB0">
        <w:rPr>
          <w:sz w:val="18"/>
          <w:szCs w:val="18"/>
        </w:rPr>
        <w:t xml:space="preserve"> </w:t>
      </w:r>
      <w:r w:rsidR="008D060B" w:rsidRPr="00E82CB0">
        <w:rPr>
          <w:sz w:val="18"/>
          <w:szCs w:val="18"/>
        </w:rPr>
        <w:t xml:space="preserve">East Asia Forum, “Lack of due process mars China’s wars on drugs”, 20 July 2015. </w:t>
      </w:r>
      <w:hyperlink r:id="rId23" w:history="1">
        <w:r w:rsidR="008D060B" w:rsidRPr="00E82CB0">
          <w:rPr>
            <w:rStyle w:val="Hyperlink"/>
            <w:sz w:val="18"/>
            <w:szCs w:val="18"/>
          </w:rPr>
          <w:t>https://www.eastasiaforum.org/2015/07/20/lack-of-due-process-mars-chinas-war-on-drugs/</w:t>
        </w:r>
      </w:hyperlink>
    </w:p>
  </w:footnote>
  <w:footnote w:id="27">
    <w:p w14:paraId="4A5E4414" w14:textId="268CF239" w:rsidR="000A5063" w:rsidRPr="000A5063" w:rsidRDefault="000A5063">
      <w:pPr>
        <w:pStyle w:val="FootnoteText"/>
      </w:pPr>
      <w:r>
        <w:rPr>
          <w:rStyle w:val="FootnoteReference"/>
        </w:rPr>
        <w:footnoteRef/>
      </w:r>
      <w:r>
        <w:t xml:space="preserve"> Ibid</w:t>
      </w:r>
    </w:p>
  </w:footnote>
  <w:footnote w:id="28">
    <w:p w14:paraId="15128412" w14:textId="024D5DDC" w:rsidR="00940DFE" w:rsidRPr="00E82CB0" w:rsidRDefault="00940DFE" w:rsidP="00F9477D">
      <w:pPr>
        <w:pStyle w:val="FootnoteText"/>
        <w:rPr>
          <w:sz w:val="18"/>
          <w:szCs w:val="18"/>
        </w:rPr>
      </w:pPr>
      <w:r w:rsidRPr="00E82CB0">
        <w:rPr>
          <w:rStyle w:val="FootnoteReference"/>
          <w:sz w:val="18"/>
          <w:szCs w:val="18"/>
        </w:rPr>
        <w:footnoteRef/>
      </w:r>
      <w:r w:rsidRPr="00E82CB0">
        <w:rPr>
          <w:sz w:val="18"/>
          <w:szCs w:val="18"/>
        </w:rPr>
        <w:t xml:space="preserve"> </w:t>
      </w:r>
      <w:r w:rsidR="00F9477D" w:rsidRPr="00E82CB0">
        <w:rPr>
          <w:sz w:val="18"/>
          <w:szCs w:val="18"/>
        </w:rPr>
        <w:t xml:space="preserve">OHCHR Assessment of human rights concerns in the Xinjiang Uyghur Autonomous Region, People’s Republic of China, 31 August 2022. </w:t>
      </w:r>
      <w:hyperlink r:id="rId24" w:history="1">
        <w:r w:rsidR="00F9477D" w:rsidRPr="00E82CB0">
          <w:rPr>
            <w:rStyle w:val="Hyperlink"/>
            <w:sz w:val="18"/>
            <w:szCs w:val="18"/>
          </w:rPr>
          <w:t>https://www.ohchr.org/sites/default/files/documents/countries/2022-08-31/22-08-31-final-assesment.pdf</w:t>
        </w:r>
      </w:hyperlink>
    </w:p>
  </w:footnote>
  <w:footnote w:id="29">
    <w:p w14:paraId="657D1D0D" w14:textId="7FFD7CBB" w:rsidR="00513042" w:rsidRPr="00E82CB0" w:rsidRDefault="00513042">
      <w:pPr>
        <w:pStyle w:val="FootnoteText"/>
        <w:rPr>
          <w:sz w:val="18"/>
          <w:szCs w:val="18"/>
        </w:rPr>
      </w:pPr>
      <w:r w:rsidRPr="00E82CB0">
        <w:rPr>
          <w:rStyle w:val="FootnoteReference"/>
          <w:sz w:val="18"/>
          <w:szCs w:val="18"/>
        </w:rPr>
        <w:footnoteRef/>
      </w:r>
      <w:r w:rsidRPr="00E82CB0">
        <w:rPr>
          <w:sz w:val="18"/>
          <w:szCs w:val="18"/>
        </w:rPr>
        <w:t xml:space="preserve"> </w:t>
      </w:r>
      <w:r w:rsidR="00F9477D" w:rsidRPr="00E82CB0">
        <w:rPr>
          <w:sz w:val="18"/>
          <w:szCs w:val="18"/>
        </w:rPr>
        <w:t>Ibid</w:t>
      </w:r>
    </w:p>
  </w:footnote>
  <w:footnote w:id="30">
    <w:p w14:paraId="5AB42668" w14:textId="0ADBBDB5" w:rsidR="00F9477D" w:rsidRPr="00E82CB0" w:rsidRDefault="00FE086E" w:rsidP="00F9477D">
      <w:pPr>
        <w:pStyle w:val="FootnoteText"/>
        <w:rPr>
          <w:sz w:val="18"/>
          <w:szCs w:val="18"/>
        </w:rPr>
      </w:pPr>
      <w:r w:rsidRPr="00E82CB0">
        <w:rPr>
          <w:rStyle w:val="FootnoteReference"/>
          <w:sz w:val="18"/>
          <w:szCs w:val="18"/>
        </w:rPr>
        <w:footnoteRef/>
      </w:r>
      <w:r w:rsidRPr="00E82CB0">
        <w:rPr>
          <w:sz w:val="18"/>
          <w:szCs w:val="18"/>
        </w:rPr>
        <w:t xml:space="preserve"> </w:t>
      </w:r>
      <w:r w:rsidR="00F9477D" w:rsidRPr="00E82CB0">
        <w:rPr>
          <w:sz w:val="18"/>
          <w:szCs w:val="18"/>
        </w:rPr>
        <w:t xml:space="preserve">The Rights Practice, “(Ab)use of Law, Criminal Proceedings in Xinjiang”, February 2022. </w:t>
      </w:r>
      <w:hyperlink r:id="rId25" w:history="1">
        <w:r w:rsidR="00F9477D" w:rsidRPr="00E82CB0">
          <w:rPr>
            <w:rStyle w:val="Hyperlink"/>
            <w:sz w:val="18"/>
            <w:szCs w:val="18"/>
          </w:rPr>
          <w:t>https://www.rights-practice.org/news/abuse-of-law</w:t>
        </w:r>
      </w:hyperlink>
    </w:p>
  </w:footnote>
  <w:footnote w:id="31">
    <w:p w14:paraId="0EE6F339" w14:textId="3577A40E" w:rsidR="00940DFE" w:rsidRPr="00E82CB0" w:rsidRDefault="00940DFE" w:rsidP="00E82CB0">
      <w:pPr>
        <w:pStyle w:val="FootnoteText"/>
        <w:rPr>
          <w:sz w:val="18"/>
          <w:szCs w:val="18"/>
        </w:rPr>
      </w:pPr>
      <w:r w:rsidRPr="00E82CB0">
        <w:rPr>
          <w:rStyle w:val="FootnoteReference"/>
          <w:sz w:val="18"/>
          <w:szCs w:val="18"/>
        </w:rPr>
        <w:footnoteRef/>
      </w:r>
      <w:r w:rsidRPr="00E82CB0">
        <w:rPr>
          <w:sz w:val="18"/>
          <w:szCs w:val="18"/>
        </w:rPr>
        <w:t xml:space="preserve"> </w:t>
      </w:r>
      <w:r w:rsidR="00E82CB0" w:rsidRPr="00E82CB0">
        <w:rPr>
          <w:sz w:val="18"/>
          <w:szCs w:val="18"/>
        </w:rPr>
        <w:t xml:space="preserve">Jeremy </w:t>
      </w:r>
      <w:r w:rsidR="00E82CB0" w:rsidRPr="00E82CB0">
        <w:rPr>
          <w:sz w:val="18"/>
          <w:szCs w:val="18"/>
        </w:rPr>
        <w:t xml:space="preserve">Daum, ‘White-Papering over Detention’, China Law Translate (blog), 20 August 2019. </w:t>
      </w:r>
      <w:hyperlink r:id="rId26" w:history="1">
        <w:r w:rsidR="00E82CB0" w:rsidRPr="00E82CB0">
          <w:rPr>
            <w:rStyle w:val="Hyperlink"/>
            <w:sz w:val="18"/>
            <w:szCs w:val="18"/>
          </w:rPr>
          <w:t>https://www.chinalawtranslate.com/what-whitepapers-on-xingjiang-say-about-detention</w:t>
        </w:r>
      </w:hyperlink>
    </w:p>
  </w:footnote>
  <w:footnote w:id="32">
    <w:p w14:paraId="530B5F5B" w14:textId="0E4BC4B0" w:rsidR="00940DFE" w:rsidRPr="00E82CB0" w:rsidRDefault="00940DFE" w:rsidP="00E82CB0">
      <w:pPr>
        <w:pStyle w:val="FootnoteText"/>
        <w:rPr>
          <w:sz w:val="18"/>
          <w:szCs w:val="18"/>
        </w:rPr>
      </w:pPr>
      <w:r w:rsidRPr="00E82CB0">
        <w:rPr>
          <w:rStyle w:val="FootnoteReference"/>
          <w:sz w:val="18"/>
          <w:szCs w:val="18"/>
        </w:rPr>
        <w:footnoteRef/>
      </w:r>
      <w:r w:rsidRPr="00E82CB0">
        <w:rPr>
          <w:sz w:val="18"/>
          <w:szCs w:val="18"/>
        </w:rPr>
        <w:t xml:space="preserve"> Xinjiang Victims Database. https://shahit.biz/eng/ 3027 (26%) of the 11445 entries are women. </w:t>
      </w:r>
      <w:r w:rsidR="00E82CB0" w:rsidRPr="00E82CB0">
        <w:rPr>
          <w:sz w:val="18"/>
          <w:szCs w:val="18"/>
        </w:rPr>
        <w:t>Accessed</w:t>
      </w:r>
      <w:r w:rsidRPr="00E82CB0">
        <w:rPr>
          <w:sz w:val="18"/>
          <w:szCs w:val="18"/>
        </w:rPr>
        <w:t xml:space="preserve"> November 2020. </w:t>
      </w:r>
    </w:p>
  </w:footnote>
  <w:footnote w:id="33">
    <w:p w14:paraId="39D85BF0" w14:textId="1C07CE8C" w:rsidR="00E82CB0" w:rsidRPr="00E82CB0" w:rsidRDefault="00940DFE" w:rsidP="00E82CB0">
      <w:pPr>
        <w:pStyle w:val="FootnoteText"/>
        <w:rPr>
          <w:sz w:val="18"/>
          <w:szCs w:val="18"/>
        </w:rPr>
      </w:pPr>
      <w:r w:rsidRPr="00E82CB0">
        <w:rPr>
          <w:rStyle w:val="FootnoteReference"/>
          <w:sz w:val="18"/>
          <w:szCs w:val="18"/>
        </w:rPr>
        <w:footnoteRef/>
      </w:r>
      <w:r w:rsidRPr="00E82CB0">
        <w:rPr>
          <w:sz w:val="18"/>
          <w:szCs w:val="18"/>
        </w:rPr>
        <w:t xml:space="preserve"> </w:t>
      </w:r>
      <w:r w:rsidR="00E82CB0" w:rsidRPr="00E82CB0">
        <w:rPr>
          <w:sz w:val="18"/>
          <w:szCs w:val="18"/>
        </w:rPr>
        <w:t xml:space="preserve">Emily Feng “Uyghur kids recall physical and mental torment at Chinese boarding schools in Xinjiang” NPR, 3 February 2022. </w:t>
      </w:r>
      <w:hyperlink r:id="rId27" w:history="1">
        <w:r w:rsidR="00E82CB0" w:rsidRPr="00E82CB0">
          <w:rPr>
            <w:rStyle w:val="Hyperlink"/>
            <w:sz w:val="18"/>
            <w:szCs w:val="18"/>
          </w:rPr>
          <w:t>https://www.npr.org/2022/02/03/1073793823/china-uyghur-children-xinjiang-boarding-school</w:t>
        </w:r>
      </w:hyperlink>
    </w:p>
  </w:footnote>
  <w:footnote w:id="34">
    <w:p w14:paraId="12BEFBEB" w14:textId="3A14A255" w:rsidR="00E82CB0" w:rsidRPr="00E82CB0" w:rsidRDefault="00940DFE" w:rsidP="00E82CB0">
      <w:pPr>
        <w:pStyle w:val="FootnoteText"/>
        <w:rPr>
          <w:sz w:val="18"/>
          <w:szCs w:val="18"/>
        </w:rPr>
      </w:pPr>
      <w:r w:rsidRPr="00E82CB0">
        <w:rPr>
          <w:rStyle w:val="FootnoteReference"/>
          <w:sz w:val="18"/>
          <w:szCs w:val="18"/>
        </w:rPr>
        <w:footnoteRef/>
      </w:r>
      <w:r w:rsidRPr="00E82CB0">
        <w:rPr>
          <w:sz w:val="18"/>
          <w:szCs w:val="18"/>
        </w:rPr>
        <w:t xml:space="preserve"> </w:t>
      </w:r>
      <w:r w:rsidR="00E82CB0">
        <w:rPr>
          <w:sz w:val="18"/>
          <w:szCs w:val="18"/>
        </w:rPr>
        <w:t xml:space="preserve">International Service </w:t>
      </w:r>
      <w:r w:rsidR="00E82CB0" w:rsidRPr="00E82CB0">
        <w:rPr>
          <w:sz w:val="18"/>
          <w:szCs w:val="18"/>
        </w:rPr>
        <w:t xml:space="preserve">for Human Rights, “Several questions about ‘Residential Surveillance at a Designated Location’ (RSDL)”, 23 February 2022. </w:t>
      </w:r>
      <w:hyperlink r:id="rId28" w:history="1">
        <w:r w:rsidR="00E82CB0" w:rsidRPr="00E82CB0">
          <w:rPr>
            <w:rStyle w:val="Hyperlink"/>
            <w:sz w:val="18"/>
            <w:szCs w:val="18"/>
          </w:rPr>
          <w:t>https://ishr.ch/latest-updates/several-questions-about-residential-surveillance-at-a-designated-location-rsdl/</w:t>
        </w:r>
      </w:hyperlink>
    </w:p>
  </w:footnote>
  <w:footnote w:id="35">
    <w:p w14:paraId="4A910ED0" w14:textId="77312222" w:rsidR="00D22DDB" w:rsidRPr="00E82CB0" w:rsidRDefault="00D22DDB">
      <w:pPr>
        <w:pStyle w:val="FootnoteText"/>
        <w:rPr>
          <w:sz w:val="18"/>
          <w:szCs w:val="18"/>
        </w:rPr>
      </w:pPr>
      <w:r w:rsidRPr="00E82CB0">
        <w:rPr>
          <w:rStyle w:val="FootnoteReference"/>
          <w:sz w:val="18"/>
          <w:szCs w:val="18"/>
        </w:rPr>
        <w:footnoteRef/>
      </w:r>
      <w:r w:rsidRPr="00E82CB0">
        <w:rPr>
          <w:sz w:val="18"/>
          <w:szCs w:val="18"/>
        </w:rPr>
        <w:t xml:space="preserve"> </w:t>
      </w:r>
      <w:r w:rsidR="00E82CB0">
        <w:rPr>
          <w:sz w:val="18"/>
          <w:szCs w:val="18"/>
        </w:rPr>
        <w:t>Ibid</w:t>
      </w:r>
    </w:p>
  </w:footnote>
  <w:footnote w:id="36">
    <w:p w14:paraId="135FBA73" w14:textId="2D4852A8" w:rsidR="00E82CB0" w:rsidRDefault="00E82CB0" w:rsidP="00E82CB0">
      <w:pPr>
        <w:pStyle w:val="FootnoteText"/>
        <w:rPr>
          <w:sz w:val="18"/>
          <w:szCs w:val="18"/>
        </w:rPr>
      </w:pPr>
      <w:r w:rsidRPr="00E82CB0">
        <w:rPr>
          <w:rStyle w:val="FootnoteReference"/>
          <w:sz w:val="18"/>
          <w:szCs w:val="18"/>
        </w:rPr>
        <w:footnoteRef/>
      </w:r>
      <w:r w:rsidRPr="00E82CB0">
        <w:rPr>
          <w:sz w:val="18"/>
          <w:szCs w:val="18"/>
        </w:rPr>
        <w:t xml:space="preserve"> Criminal Procedure Law of the People’s Republic of China, 2018. Chinese official:</w:t>
      </w:r>
      <w:r w:rsidRPr="00E82CB0">
        <w:rPr>
          <w:sz w:val="18"/>
          <w:szCs w:val="18"/>
        </w:rPr>
        <w:br/>
      </w:r>
      <w:hyperlink r:id="rId29" w:history="1">
        <w:r w:rsidRPr="00CC19FC">
          <w:rPr>
            <w:rStyle w:val="Hyperlink"/>
            <w:sz w:val="18"/>
            <w:szCs w:val="18"/>
          </w:rPr>
          <w:t>http://www.npc.gov.cn/zgrdw/npc/xinwen/2018-11/05/content_2065631.htm</w:t>
        </w:r>
      </w:hyperlink>
    </w:p>
    <w:p w14:paraId="236FD9BC" w14:textId="4847930C" w:rsidR="00E82CB0" w:rsidRPr="00E82CB0" w:rsidRDefault="00E82CB0" w:rsidP="00E82CB0">
      <w:pPr>
        <w:pStyle w:val="FootnoteText"/>
        <w:rPr>
          <w:sz w:val="18"/>
          <w:szCs w:val="18"/>
        </w:rPr>
      </w:pPr>
      <w:r w:rsidRPr="00E82CB0">
        <w:rPr>
          <w:sz w:val="18"/>
          <w:szCs w:val="18"/>
        </w:rPr>
        <w:t>Unofficial English translation, China Law Translate, full access may be restricted due to paywall:</w:t>
      </w:r>
      <w:r w:rsidRPr="00E82CB0">
        <w:rPr>
          <w:sz w:val="18"/>
          <w:szCs w:val="18"/>
        </w:rPr>
        <w:br/>
      </w:r>
      <w:hyperlink r:id="rId30" w:history="1">
        <w:r w:rsidRPr="00E82CB0">
          <w:rPr>
            <w:rStyle w:val="Hyperlink"/>
            <w:sz w:val="18"/>
            <w:szCs w:val="18"/>
          </w:rPr>
          <w:t>https://www.chinalawtranslate.com/en/criminal-procedure-law-2018/</w:t>
        </w:r>
      </w:hyperlink>
    </w:p>
  </w:footnote>
  <w:footnote w:id="37">
    <w:p w14:paraId="38C8B655" w14:textId="5B792222" w:rsidR="00940DFE" w:rsidRPr="00E82CB0" w:rsidRDefault="00940DFE" w:rsidP="00E82CB0">
      <w:pPr>
        <w:pStyle w:val="FootnoteText"/>
        <w:rPr>
          <w:sz w:val="18"/>
          <w:szCs w:val="18"/>
          <w:lang w:val="en-US"/>
        </w:rPr>
      </w:pPr>
      <w:r w:rsidRPr="00E82CB0">
        <w:rPr>
          <w:rStyle w:val="FootnoteReference"/>
          <w:sz w:val="18"/>
          <w:szCs w:val="18"/>
        </w:rPr>
        <w:footnoteRef/>
      </w:r>
      <w:r w:rsidRPr="00E82CB0">
        <w:rPr>
          <w:sz w:val="18"/>
          <w:szCs w:val="18"/>
        </w:rPr>
        <w:t xml:space="preserve"> </w:t>
      </w:r>
      <w:r w:rsidR="00E82CB0" w:rsidRPr="00E82CB0">
        <w:rPr>
          <w:sz w:val="18"/>
          <w:szCs w:val="18"/>
        </w:rPr>
        <w:t xml:space="preserve">Committee against Torture, “Concluding observations on the fifth periodic report of China”, 3 February 2016. </w:t>
      </w:r>
    </w:p>
  </w:footnote>
  <w:footnote w:id="38">
    <w:p w14:paraId="097B6531" w14:textId="3245E9B1" w:rsidR="002620F9" w:rsidRPr="00E82CB0" w:rsidRDefault="00940DFE" w:rsidP="002620F9">
      <w:pPr>
        <w:pStyle w:val="FootnoteText"/>
        <w:rPr>
          <w:sz w:val="18"/>
          <w:szCs w:val="18"/>
        </w:rPr>
      </w:pPr>
      <w:r w:rsidRPr="00E82CB0">
        <w:rPr>
          <w:rStyle w:val="FootnoteReference"/>
          <w:sz w:val="18"/>
          <w:szCs w:val="18"/>
        </w:rPr>
        <w:footnoteRef/>
      </w:r>
      <w:r w:rsidRPr="00E82CB0">
        <w:rPr>
          <w:sz w:val="18"/>
          <w:szCs w:val="18"/>
        </w:rPr>
        <w:t xml:space="preserve"> </w:t>
      </w:r>
      <w:r w:rsidR="002620F9">
        <w:rPr>
          <w:sz w:val="18"/>
          <w:szCs w:val="18"/>
        </w:rPr>
        <w:t xml:space="preserve">Prison Law of the People’s Republic of China, 1994. English translation: </w:t>
      </w:r>
      <w:hyperlink r:id="rId31" w:history="1">
        <w:r w:rsidR="002620F9" w:rsidRPr="00CC19FC">
          <w:rPr>
            <w:rStyle w:val="Hyperlink"/>
            <w:sz w:val="18"/>
            <w:szCs w:val="18"/>
          </w:rPr>
          <w:t>https://www.ilo.org/dyn/natlex/docs/ELECTRONIC/92656/108045/F569326796/CHN92656%20ENG.pdf</w:t>
        </w:r>
      </w:hyperlink>
    </w:p>
  </w:footnote>
  <w:footnote w:id="39">
    <w:p w14:paraId="555B5706" w14:textId="5860EB77" w:rsidR="00940DFE" w:rsidRPr="00E82CB0" w:rsidRDefault="00940DFE" w:rsidP="007D39F1">
      <w:pPr>
        <w:pStyle w:val="FootnoteText"/>
        <w:rPr>
          <w:sz w:val="18"/>
          <w:szCs w:val="18"/>
        </w:rPr>
      </w:pPr>
      <w:r w:rsidRPr="00E82CB0">
        <w:rPr>
          <w:rStyle w:val="FootnoteReference"/>
          <w:sz w:val="18"/>
          <w:szCs w:val="18"/>
        </w:rPr>
        <w:footnoteRef/>
      </w:r>
      <w:r w:rsidRPr="00E82CB0">
        <w:rPr>
          <w:sz w:val="18"/>
          <w:szCs w:val="18"/>
        </w:rPr>
        <w:t xml:space="preserve"> </w:t>
      </w:r>
      <w:r w:rsidR="007D39F1" w:rsidRPr="007D39F1">
        <w:rPr>
          <w:sz w:val="18"/>
          <w:szCs w:val="18"/>
        </w:rPr>
        <w:t xml:space="preserve">Data </w:t>
      </w:r>
      <w:r w:rsidR="007D39F1">
        <w:rPr>
          <w:sz w:val="18"/>
          <w:szCs w:val="18"/>
        </w:rPr>
        <w:t>a</w:t>
      </w:r>
      <w:r w:rsidR="007D39F1" w:rsidRPr="007D39F1">
        <w:rPr>
          <w:sz w:val="18"/>
          <w:szCs w:val="18"/>
        </w:rPr>
        <w:t xml:space="preserve">vailable </w:t>
      </w:r>
      <w:r w:rsidR="007D39F1">
        <w:rPr>
          <w:sz w:val="18"/>
          <w:szCs w:val="18"/>
        </w:rPr>
        <w:t xml:space="preserve">from The Rights Practice </w:t>
      </w:r>
      <w:r w:rsidR="007D39F1" w:rsidRPr="007D39F1">
        <w:rPr>
          <w:sz w:val="18"/>
          <w:szCs w:val="18"/>
        </w:rPr>
        <w:t>on request.</w:t>
      </w:r>
    </w:p>
  </w:footnote>
  <w:footnote w:id="40">
    <w:p w14:paraId="4F8735B8" w14:textId="6648B3F1" w:rsidR="00940DFE" w:rsidRDefault="00940DFE">
      <w:pPr>
        <w:pStyle w:val="FootnoteText"/>
        <w:rPr>
          <w:sz w:val="18"/>
          <w:szCs w:val="18"/>
        </w:rPr>
      </w:pPr>
      <w:r w:rsidRPr="00E82CB0">
        <w:rPr>
          <w:rStyle w:val="FootnoteReference"/>
          <w:sz w:val="18"/>
          <w:szCs w:val="18"/>
        </w:rPr>
        <w:footnoteRef/>
      </w:r>
      <w:r w:rsidRPr="00E82CB0">
        <w:rPr>
          <w:sz w:val="18"/>
          <w:szCs w:val="18"/>
        </w:rPr>
        <w:t xml:space="preserve"> </w:t>
      </w:r>
      <w:r w:rsidR="004F12B6">
        <w:rPr>
          <w:sz w:val="18"/>
          <w:szCs w:val="18"/>
        </w:rPr>
        <w:t xml:space="preserve">Detention Centre Regulations of the People’s Republic of China, 1990. Chinese official: </w:t>
      </w:r>
      <w:hyperlink r:id="rId32" w:history="1">
        <w:r w:rsidR="004F12B6" w:rsidRPr="00CC19FC">
          <w:rPr>
            <w:rStyle w:val="Hyperlink"/>
            <w:sz w:val="18"/>
            <w:szCs w:val="18"/>
          </w:rPr>
          <w:t>http://www.gov.cn/zhengce/2020-12/25/content_5574004.htm</w:t>
        </w:r>
      </w:hyperlink>
    </w:p>
    <w:p w14:paraId="5D27E997" w14:textId="3CA7D162" w:rsidR="004F12B6" w:rsidRPr="00E82CB0" w:rsidRDefault="004F12B6" w:rsidP="004F12B6">
      <w:pPr>
        <w:pStyle w:val="FootnoteText"/>
        <w:rPr>
          <w:sz w:val="18"/>
          <w:szCs w:val="18"/>
        </w:rPr>
      </w:pPr>
      <w:r>
        <w:rPr>
          <w:sz w:val="18"/>
          <w:szCs w:val="18"/>
        </w:rPr>
        <w:t xml:space="preserve">The Rights Practice, “Background Brief. Detention in China: draft detention centre law”, June 2017. </w:t>
      </w:r>
      <w:hyperlink r:id="rId33" w:history="1">
        <w:r w:rsidRPr="00CC19FC">
          <w:rPr>
            <w:rStyle w:val="Hyperlink"/>
            <w:sz w:val="18"/>
            <w:szCs w:val="18"/>
          </w:rPr>
          <w:t>https://www.rights-practice.org/Handlers/Download.ashx?IDMF=b46bb69f-9c4d-4ea8-a4bb-96ff882ead45</w:t>
        </w:r>
      </w:hyperlink>
    </w:p>
  </w:footnote>
  <w:footnote w:id="41">
    <w:p w14:paraId="512F32E4" w14:textId="63AD8441" w:rsidR="004F12B6" w:rsidRPr="00E82CB0" w:rsidRDefault="00940DFE" w:rsidP="004F12B6">
      <w:pPr>
        <w:pStyle w:val="FootnoteText"/>
        <w:rPr>
          <w:sz w:val="18"/>
          <w:szCs w:val="18"/>
        </w:rPr>
      </w:pPr>
      <w:r w:rsidRPr="00E82CB0">
        <w:rPr>
          <w:rStyle w:val="FootnoteReference"/>
          <w:sz w:val="18"/>
          <w:szCs w:val="18"/>
        </w:rPr>
        <w:footnoteRef/>
      </w:r>
      <w:r w:rsidRPr="00E82CB0">
        <w:rPr>
          <w:sz w:val="18"/>
          <w:szCs w:val="18"/>
        </w:rPr>
        <w:t xml:space="preserve"> </w:t>
      </w:r>
      <w:r w:rsidR="004F12B6">
        <w:rPr>
          <w:sz w:val="18"/>
          <w:szCs w:val="18"/>
        </w:rPr>
        <w:t xml:space="preserve">Law on Detention Centres of the People’s Republic of China, draft for public solicitation pf comments, 2017. Unofficial English translation, China Law Translate: </w:t>
      </w:r>
      <w:hyperlink r:id="rId34" w:history="1">
        <w:r w:rsidR="004F12B6" w:rsidRPr="00CC19FC">
          <w:rPr>
            <w:rStyle w:val="Hyperlink"/>
            <w:sz w:val="18"/>
            <w:szCs w:val="18"/>
          </w:rPr>
          <w:t>https://www.chinalawtranslate.com/en/p-r-c-law-on-detention-centers-draft-for-public-solicitation-of-comments/</w:t>
        </w:r>
      </w:hyperlink>
    </w:p>
  </w:footnote>
  <w:footnote w:id="42">
    <w:p w14:paraId="1E44DB44" w14:textId="511F4838" w:rsidR="00940DFE" w:rsidRPr="00E82CB0" w:rsidRDefault="00940DFE" w:rsidP="00D41FDF">
      <w:pPr>
        <w:pStyle w:val="FootnoteText"/>
        <w:rPr>
          <w:sz w:val="18"/>
          <w:szCs w:val="18"/>
        </w:rPr>
      </w:pPr>
      <w:r w:rsidRPr="00E82CB0">
        <w:rPr>
          <w:rStyle w:val="FootnoteReference"/>
          <w:sz w:val="18"/>
          <w:szCs w:val="18"/>
        </w:rPr>
        <w:footnoteRef/>
      </w:r>
      <w:r w:rsidRPr="00E82CB0">
        <w:rPr>
          <w:sz w:val="18"/>
          <w:szCs w:val="18"/>
        </w:rPr>
        <w:t xml:space="preserve"> </w:t>
      </w:r>
      <w:r w:rsidR="00D41FDF" w:rsidRPr="00D41FDF">
        <w:rPr>
          <w:sz w:val="18"/>
          <w:szCs w:val="18"/>
        </w:rPr>
        <w:t xml:space="preserve">Committee against Torture, “Concluding observations on the fifth periodic report of China”, 3 February 2016. </w:t>
      </w:r>
    </w:p>
  </w:footnote>
  <w:footnote w:id="43">
    <w:p w14:paraId="7722ECCB" w14:textId="0A9337CB" w:rsidR="00940DFE" w:rsidRPr="00E82CB0" w:rsidRDefault="00940DFE" w:rsidP="00D25A84">
      <w:pPr>
        <w:pStyle w:val="FootnoteText"/>
        <w:rPr>
          <w:sz w:val="18"/>
          <w:szCs w:val="18"/>
          <w:lang w:val="en-US"/>
        </w:rPr>
      </w:pPr>
      <w:r w:rsidRPr="00E82CB0">
        <w:rPr>
          <w:rStyle w:val="FootnoteReference"/>
          <w:sz w:val="18"/>
          <w:szCs w:val="18"/>
        </w:rPr>
        <w:footnoteRef/>
      </w:r>
      <w:r w:rsidRPr="00E82CB0">
        <w:rPr>
          <w:sz w:val="18"/>
          <w:szCs w:val="18"/>
        </w:rPr>
        <w:t xml:space="preserve"> </w:t>
      </w:r>
      <w:r w:rsidR="00D25A84" w:rsidRPr="00D25A84">
        <w:rPr>
          <w:sz w:val="18"/>
          <w:szCs w:val="18"/>
        </w:rPr>
        <w:t xml:space="preserve">OHCHR Assessment of human rights concerns in the Xinjiang Uyghur Autonomous Region, People’s Republic of China, 31 August 2022. </w:t>
      </w:r>
      <w:hyperlink r:id="rId35" w:history="1">
        <w:r w:rsidR="00D25A84" w:rsidRPr="00D25A84">
          <w:rPr>
            <w:rStyle w:val="Hyperlink"/>
            <w:sz w:val="18"/>
            <w:szCs w:val="18"/>
          </w:rPr>
          <w:t>https://www.ohchr.org/sites/default/files/documents/countries/2022-08-31/22-08-31-final-assesment.pdf</w:t>
        </w:r>
      </w:hyperlink>
    </w:p>
  </w:footnote>
  <w:footnote w:id="44">
    <w:p w14:paraId="78E093E5" w14:textId="0AC611BB" w:rsidR="00D25A84" w:rsidRPr="00E82CB0" w:rsidRDefault="007E3EB2" w:rsidP="00D25A84">
      <w:pPr>
        <w:pStyle w:val="FootnoteText"/>
        <w:rPr>
          <w:sz w:val="18"/>
          <w:szCs w:val="18"/>
        </w:rPr>
      </w:pPr>
      <w:r w:rsidRPr="00E82CB0">
        <w:rPr>
          <w:rStyle w:val="FootnoteReference"/>
          <w:sz w:val="18"/>
          <w:szCs w:val="18"/>
        </w:rPr>
        <w:footnoteRef/>
      </w:r>
      <w:r w:rsidRPr="00E82CB0">
        <w:rPr>
          <w:sz w:val="18"/>
          <w:szCs w:val="18"/>
        </w:rPr>
        <w:t xml:space="preserve"> </w:t>
      </w:r>
      <w:r w:rsidRPr="00E82CB0">
        <w:rPr>
          <w:sz w:val="18"/>
          <w:szCs w:val="18"/>
        </w:rPr>
        <w:t xml:space="preserve">Meixler, Eli, Time 'I Begged Them to Kill Me.' Uighur Woman Tells Congress of Torture in Chinese Internment Camps. 29 November 2018. </w:t>
      </w:r>
      <w:hyperlink r:id="rId36" w:history="1">
        <w:r w:rsidR="00D25A84" w:rsidRPr="00CC19FC">
          <w:rPr>
            <w:rStyle w:val="Hyperlink"/>
            <w:sz w:val="18"/>
            <w:szCs w:val="18"/>
          </w:rPr>
          <w:t>https://time.com/5467628/china-uighur-congress-torture/</w:t>
        </w:r>
      </w:hyperlink>
    </w:p>
  </w:footnote>
  <w:footnote w:id="45">
    <w:p w14:paraId="19F2353E" w14:textId="3AB03B90" w:rsidR="00D25A84" w:rsidRPr="00E82CB0" w:rsidRDefault="007E3EB2" w:rsidP="00D25A84">
      <w:pPr>
        <w:pStyle w:val="FootnoteText"/>
        <w:rPr>
          <w:sz w:val="18"/>
          <w:szCs w:val="18"/>
        </w:rPr>
      </w:pPr>
      <w:r w:rsidRPr="00E82CB0">
        <w:rPr>
          <w:rStyle w:val="FootnoteReference"/>
          <w:sz w:val="18"/>
          <w:szCs w:val="18"/>
        </w:rPr>
        <w:footnoteRef/>
      </w:r>
      <w:r w:rsidRPr="00E82CB0">
        <w:rPr>
          <w:sz w:val="18"/>
          <w:szCs w:val="18"/>
        </w:rPr>
        <w:t xml:space="preserve"> ‘A Million People Are Jailed at China’s Gulags. I Escaped. Here’s What Really Goes on Inside’. Haaretz.Com, 17 October 2019. </w:t>
      </w:r>
      <w:hyperlink r:id="rId37" w:history="1">
        <w:r w:rsidR="00D25A84" w:rsidRPr="00CC19FC">
          <w:rPr>
            <w:rStyle w:val="Hyperlink"/>
            <w:sz w:val="18"/>
            <w:szCs w:val="18"/>
          </w:rPr>
          <w:t>https://www.haaretz.com/world-news/.premium.MAGAZINE-a-million-people-are-jailed-at-china-s-gulags-i-escaped-here-s-what-goes-on-inside-1.7994216</w:t>
        </w:r>
      </w:hyperlink>
    </w:p>
  </w:footnote>
  <w:footnote w:id="46">
    <w:p w14:paraId="37E79385" w14:textId="1B94E5BE" w:rsidR="00D25A84" w:rsidRPr="00E82CB0" w:rsidRDefault="00796462" w:rsidP="00D25A84">
      <w:pPr>
        <w:pStyle w:val="FootnoteText"/>
        <w:rPr>
          <w:sz w:val="18"/>
          <w:szCs w:val="18"/>
        </w:rPr>
      </w:pPr>
      <w:r w:rsidRPr="00E82CB0">
        <w:rPr>
          <w:rStyle w:val="FootnoteReference"/>
          <w:sz w:val="18"/>
          <w:szCs w:val="18"/>
        </w:rPr>
        <w:footnoteRef/>
      </w:r>
      <w:r w:rsidRPr="00E82CB0">
        <w:rPr>
          <w:sz w:val="18"/>
          <w:szCs w:val="18"/>
        </w:rPr>
        <w:t xml:space="preserve"> The Diplomat. Confessions of a Xinjiang Camp Teacher. 17 August 2020,</w:t>
      </w:r>
      <w:r w:rsidR="007E3EB2" w:rsidRPr="00E82CB0">
        <w:rPr>
          <w:sz w:val="18"/>
          <w:szCs w:val="18"/>
        </w:rPr>
        <w:t xml:space="preserve"> </w:t>
      </w:r>
      <w:hyperlink r:id="rId38" w:history="1">
        <w:r w:rsidR="00D25A84" w:rsidRPr="00CC19FC">
          <w:rPr>
            <w:rStyle w:val="Hyperlink"/>
            <w:sz w:val="18"/>
            <w:szCs w:val="18"/>
          </w:rPr>
          <w:t>https://thediplomat.com/2020/08/confessions-of-a-xinjiang-camp-teacher</w:t>
        </w:r>
      </w:hyperlink>
    </w:p>
  </w:footnote>
  <w:footnote w:id="47">
    <w:p w14:paraId="0061EA1F" w14:textId="351A21EB" w:rsidR="00D25A84" w:rsidRPr="00E82CB0" w:rsidRDefault="00940DFE" w:rsidP="00D25A84">
      <w:pPr>
        <w:pStyle w:val="FootnoteText"/>
        <w:rPr>
          <w:sz w:val="18"/>
          <w:szCs w:val="18"/>
        </w:rPr>
      </w:pPr>
      <w:r w:rsidRPr="00E82CB0">
        <w:rPr>
          <w:rStyle w:val="FootnoteReference"/>
          <w:sz w:val="18"/>
          <w:szCs w:val="18"/>
        </w:rPr>
        <w:footnoteRef/>
      </w:r>
      <w:r w:rsidRPr="00E82CB0">
        <w:rPr>
          <w:sz w:val="18"/>
          <w:szCs w:val="18"/>
        </w:rPr>
        <w:t xml:space="preserve"> </w:t>
      </w:r>
      <w:r w:rsidR="00D25A84">
        <w:rPr>
          <w:sz w:val="18"/>
          <w:szCs w:val="18"/>
        </w:rPr>
        <w:t>China Digital Times, “</w:t>
      </w:r>
      <w:r w:rsidR="00D25A84" w:rsidRPr="00D25A84">
        <w:rPr>
          <w:sz w:val="18"/>
          <w:szCs w:val="18"/>
        </w:rPr>
        <w:t xml:space="preserve">Urgent Calls to Release Journalist </w:t>
      </w:r>
      <w:r w:rsidR="00350AA0">
        <w:rPr>
          <w:sz w:val="18"/>
          <w:szCs w:val="18"/>
        </w:rPr>
        <w:t>HXQ</w:t>
      </w:r>
      <w:r w:rsidR="00D25A84" w:rsidRPr="00D25A84">
        <w:rPr>
          <w:sz w:val="18"/>
          <w:szCs w:val="18"/>
        </w:rPr>
        <w:t>, In Failing Health After 500 Days of Detention</w:t>
      </w:r>
      <w:r w:rsidR="00D25A84">
        <w:rPr>
          <w:sz w:val="18"/>
          <w:szCs w:val="18"/>
        </w:rPr>
        <w:t xml:space="preserve">”, 24 February 2023. </w:t>
      </w:r>
      <w:hyperlink r:id="rId39" w:history="1">
        <w:r w:rsidR="00D25A84" w:rsidRPr="00CC19FC">
          <w:rPr>
            <w:rStyle w:val="Hyperlink"/>
            <w:sz w:val="18"/>
            <w:szCs w:val="18"/>
          </w:rPr>
          <w:t>https://chinadigitaltimes.net/2023/02/urgent-calls-to-release-journalist-huang-xueqin-in-failing-health-after-500-days-of-detention/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57B72"/>
    <w:multiLevelType w:val="hybridMultilevel"/>
    <w:tmpl w:val="18FE4C06"/>
    <w:lvl w:ilvl="0" w:tplc="0809000F">
      <w:start w:val="1"/>
      <w:numFmt w:val="decimal"/>
      <w:lvlText w:val="%1."/>
      <w:lvlJc w:val="left"/>
      <w:pPr>
        <w:ind w:left="8996" w:hanging="360"/>
      </w:pPr>
    </w:lvl>
    <w:lvl w:ilvl="1" w:tplc="08090019" w:tentative="1">
      <w:start w:val="1"/>
      <w:numFmt w:val="lowerLetter"/>
      <w:lvlText w:val="%2."/>
      <w:lvlJc w:val="left"/>
      <w:pPr>
        <w:ind w:left="9716" w:hanging="360"/>
      </w:pPr>
    </w:lvl>
    <w:lvl w:ilvl="2" w:tplc="0809001B" w:tentative="1">
      <w:start w:val="1"/>
      <w:numFmt w:val="lowerRoman"/>
      <w:lvlText w:val="%3."/>
      <w:lvlJc w:val="right"/>
      <w:pPr>
        <w:ind w:left="10436" w:hanging="180"/>
      </w:pPr>
    </w:lvl>
    <w:lvl w:ilvl="3" w:tplc="0809000F" w:tentative="1">
      <w:start w:val="1"/>
      <w:numFmt w:val="decimal"/>
      <w:lvlText w:val="%4."/>
      <w:lvlJc w:val="left"/>
      <w:pPr>
        <w:ind w:left="11156" w:hanging="360"/>
      </w:pPr>
    </w:lvl>
    <w:lvl w:ilvl="4" w:tplc="08090019" w:tentative="1">
      <w:start w:val="1"/>
      <w:numFmt w:val="lowerLetter"/>
      <w:lvlText w:val="%5."/>
      <w:lvlJc w:val="left"/>
      <w:pPr>
        <w:ind w:left="11876" w:hanging="360"/>
      </w:pPr>
    </w:lvl>
    <w:lvl w:ilvl="5" w:tplc="0809001B" w:tentative="1">
      <w:start w:val="1"/>
      <w:numFmt w:val="lowerRoman"/>
      <w:lvlText w:val="%6."/>
      <w:lvlJc w:val="right"/>
      <w:pPr>
        <w:ind w:left="12596" w:hanging="180"/>
      </w:pPr>
    </w:lvl>
    <w:lvl w:ilvl="6" w:tplc="0809000F" w:tentative="1">
      <w:start w:val="1"/>
      <w:numFmt w:val="decimal"/>
      <w:lvlText w:val="%7."/>
      <w:lvlJc w:val="left"/>
      <w:pPr>
        <w:ind w:left="13316" w:hanging="360"/>
      </w:pPr>
    </w:lvl>
    <w:lvl w:ilvl="7" w:tplc="08090019" w:tentative="1">
      <w:start w:val="1"/>
      <w:numFmt w:val="lowerLetter"/>
      <w:lvlText w:val="%8."/>
      <w:lvlJc w:val="left"/>
      <w:pPr>
        <w:ind w:left="14036" w:hanging="360"/>
      </w:pPr>
    </w:lvl>
    <w:lvl w:ilvl="8" w:tplc="0809001B" w:tentative="1">
      <w:start w:val="1"/>
      <w:numFmt w:val="lowerRoman"/>
      <w:lvlText w:val="%9."/>
      <w:lvlJc w:val="right"/>
      <w:pPr>
        <w:ind w:left="14756" w:hanging="180"/>
      </w:pPr>
    </w:lvl>
  </w:abstractNum>
  <w:abstractNum w:abstractNumId="1" w15:restartNumberingAfterBreak="0">
    <w:nsid w:val="077B3563"/>
    <w:multiLevelType w:val="hybridMultilevel"/>
    <w:tmpl w:val="995E2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15861"/>
    <w:multiLevelType w:val="hybridMultilevel"/>
    <w:tmpl w:val="A2422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B2400"/>
    <w:multiLevelType w:val="hybridMultilevel"/>
    <w:tmpl w:val="A4B68D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CC3859"/>
    <w:multiLevelType w:val="hybridMultilevel"/>
    <w:tmpl w:val="97F66030"/>
    <w:lvl w:ilvl="0" w:tplc="28F2517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3C6254"/>
    <w:multiLevelType w:val="hybridMultilevel"/>
    <w:tmpl w:val="18582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9E2282"/>
    <w:multiLevelType w:val="hybridMultilevel"/>
    <w:tmpl w:val="42AC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2760FE"/>
    <w:multiLevelType w:val="hybridMultilevel"/>
    <w:tmpl w:val="8CB6A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05E56"/>
    <w:multiLevelType w:val="hybridMultilevel"/>
    <w:tmpl w:val="8FB0E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25BDC"/>
    <w:multiLevelType w:val="hybridMultilevel"/>
    <w:tmpl w:val="83B89934"/>
    <w:lvl w:ilvl="0" w:tplc="28F2517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1C5136"/>
    <w:multiLevelType w:val="hybridMultilevel"/>
    <w:tmpl w:val="BABEBD74"/>
    <w:lvl w:ilvl="0" w:tplc="28F2517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CF2B81"/>
    <w:multiLevelType w:val="hybridMultilevel"/>
    <w:tmpl w:val="107E2182"/>
    <w:lvl w:ilvl="0" w:tplc="28F2517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DE7207"/>
    <w:multiLevelType w:val="hybridMultilevel"/>
    <w:tmpl w:val="94AAD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C22651"/>
    <w:multiLevelType w:val="hybridMultilevel"/>
    <w:tmpl w:val="78CCB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E717A3"/>
    <w:multiLevelType w:val="hybridMultilevel"/>
    <w:tmpl w:val="4D4CBDB8"/>
    <w:lvl w:ilvl="0" w:tplc="28F2517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8A77ED"/>
    <w:multiLevelType w:val="hybridMultilevel"/>
    <w:tmpl w:val="0B38B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185EFE"/>
    <w:multiLevelType w:val="hybridMultilevel"/>
    <w:tmpl w:val="EF7288A6"/>
    <w:lvl w:ilvl="0" w:tplc="1EEEE39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6E2F43"/>
    <w:multiLevelType w:val="hybridMultilevel"/>
    <w:tmpl w:val="9D8A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D23C31"/>
    <w:multiLevelType w:val="hybridMultilevel"/>
    <w:tmpl w:val="DC8EC13C"/>
    <w:lvl w:ilvl="0" w:tplc="28F2517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320554"/>
    <w:multiLevelType w:val="hybridMultilevel"/>
    <w:tmpl w:val="5E6A81D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B308B8"/>
    <w:multiLevelType w:val="hybridMultilevel"/>
    <w:tmpl w:val="30E88B26"/>
    <w:lvl w:ilvl="0" w:tplc="28F2517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5825C1"/>
    <w:multiLevelType w:val="hybridMultilevel"/>
    <w:tmpl w:val="332452B6"/>
    <w:lvl w:ilvl="0" w:tplc="28F25174">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9870CD7"/>
    <w:multiLevelType w:val="hybridMultilevel"/>
    <w:tmpl w:val="6B7E492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16374E"/>
    <w:multiLevelType w:val="hybridMultilevel"/>
    <w:tmpl w:val="E286B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A02B15"/>
    <w:multiLevelType w:val="hybridMultilevel"/>
    <w:tmpl w:val="F266B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F53C10"/>
    <w:multiLevelType w:val="hybridMultilevel"/>
    <w:tmpl w:val="F674856C"/>
    <w:lvl w:ilvl="0" w:tplc="28F2517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295D11"/>
    <w:multiLevelType w:val="hybridMultilevel"/>
    <w:tmpl w:val="3006A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4A4D59"/>
    <w:multiLevelType w:val="hybridMultilevel"/>
    <w:tmpl w:val="2970F284"/>
    <w:lvl w:ilvl="0" w:tplc="1EEEE392">
      <w:start w:val="1"/>
      <w:numFmt w:val="decimal"/>
      <w:lvlText w:val="%1."/>
      <w:lvlJc w:val="left"/>
      <w:pPr>
        <w:ind w:left="720" w:hanging="360"/>
      </w:pPr>
      <w:rPr>
        <w:rFonts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816318"/>
    <w:multiLevelType w:val="hybridMultilevel"/>
    <w:tmpl w:val="4EACA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35687D"/>
    <w:multiLevelType w:val="hybridMultilevel"/>
    <w:tmpl w:val="84F057F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F606FA"/>
    <w:multiLevelType w:val="hybridMultilevel"/>
    <w:tmpl w:val="2A4ABE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FF1991"/>
    <w:multiLevelType w:val="hybridMultilevel"/>
    <w:tmpl w:val="D7B28318"/>
    <w:lvl w:ilvl="0" w:tplc="A81840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0B0913"/>
    <w:multiLevelType w:val="hybridMultilevel"/>
    <w:tmpl w:val="799E188C"/>
    <w:lvl w:ilvl="0" w:tplc="1EEEE39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4964AE"/>
    <w:multiLevelType w:val="hybridMultilevel"/>
    <w:tmpl w:val="8A86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503C5E"/>
    <w:multiLevelType w:val="hybridMultilevel"/>
    <w:tmpl w:val="4844ABE0"/>
    <w:lvl w:ilvl="0" w:tplc="28F25174">
      <w:start w:val="1"/>
      <w:numFmt w:val="decimal"/>
      <w:lvlText w:val="%1."/>
      <w:lvlJc w:val="left"/>
      <w:pPr>
        <w:ind w:left="1440" w:hanging="360"/>
      </w:pPr>
      <w:rPr>
        <w:rFonts w:hint="default"/>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6E635D3"/>
    <w:multiLevelType w:val="hybridMultilevel"/>
    <w:tmpl w:val="602CE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56BCC"/>
    <w:multiLevelType w:val="hybridMultilevel"/>
    <w:tmpl w:val="220C8DE6"/>
    <w:lvl w:ilvl="0" w:tplc="1EEEE39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7A6F31"/>
    <w:multiLevelType w:val="hybridMultilevel"/>
    <w:tmpl w:val="73D41846"/>
    <w:lvl w:ilvl="0" w:tplc="3AE23D9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EC47298"/>
    <w:multiLevelType w:val="hybridMultilevel"/>
    <w:tmpl w:val="E612F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9322261">
    <w:abstractNumId w:val="28"/>
  </w:num>
  <w:num w:numId="2" w16cid:durableId="1742562466">
    <w:abstractNumId w:val="17"/>
  </w:num>
  <w:num w:numId="3" w16cid:durableId="1770537939">
    <w:abstractNumId w:val="23"/>
  </w:num>
  <w:num w:numId="4" w16cid:durableId="453794395">
    <w:abstractNumId w:val="6"/>
  </w:num>
  <w:num w:numId="5" w16cid:durableId="390428418">
    <w:abstractNumId w:val="8"/>
  </w:num>
  <w:num w:numId="6" w16cid:durableId="2040204039">
    <w:abstractNumId w:val="38"/>
  </w:num>
  <w:num w:numId="7" w16cid:durableId="488596030">
    <w:abstractNumId w:val="30"/>
  </w:num>
  <w:num w:numId="8" w16cid:durableId="1031566199">
    <w:abstractNumId w:val="33"/>
  </w:num>
  <w:num w:numId="9" w16cid:durableId="1208102531">
    <w:abstractNumId w:val="7"/>
  </w:num>
  <w:num w:numId="10" w16cid:durableId="794061221">
    <w:abstractNumId w:val="27"/>
  </w:num>
  <w:num w:numId="11" w16cid:durableId="1177384509">
    <w:abstractNumId w:val="0"/>
  </w:num>
  <w:num w:numId="12" w16cid:durableId="56707929">
    <w:abstractNumId w:val="5"/>
  </w:num>
  <w:num w:numId="13" w16cid:durableId="340426454">
    <w:abstractNumId w:val="1"/>
  </w:num>
  <w:num w:numId="14" w16cid:durableId="1011759090">
    <w:abstractNumId w:val="13"/>
  </w:num>
  <w:num w:numId="15" w16cid:durableId="1012880653">
    <w:abstractNumId w:val="26"/>
  </w:num>
  <w:num w:numId="16" w16cid:durableId="1034421426">
    <w:abstractNumId w:val="29"/>
  </w:num>
  <w:num w:numId="17" w16cid:durableId="1647851286">
    <w:abstractNumId w:val="12"/>
  </w:num>
  <w:num w:numId="18" w16cid:durableId="2074237720">
    <w:abstractNumId w:val="22"/>
  </w:num>
  <w:num w:numId="19" w16cid:durableId="1115179542">
    <w:abstractNumId w:val="32"/>
  </w:num>
  <w:num w:numId="20" w16cid:durableId="1953432905">
    <w:abstractNumId w:val="16"/>
  </w:num>
  <w:num w:numId="21" w16cid:durableId="1093085739">
    <w:abstractNumId w:val="35"/>
  </w:num>
  <w:num w:numId="22" w16cid:durableId="362245915">
    <w:abstractNumId w:val="24"/>
  </w:num>
  <w:num w:numId="23" w16cid:durableId="75640503">
    <w:abstractNumId w:val="2"/>
  </w:num>
  <w:num w:numId="24" w16cid:durableId="936985160">
    <w:abstractNumId w:val="19"/>
  </w:num>
  <w:num w:numId="25" w16cid:durableId="2067751243">
    <w:abstractNumId w:val="37"/>
  </w:num>
  <w:num w:numId="26" w16cid:durableId="2023125337">
    <w:abstractNumId w:val="36"/>
  </w:num>
  <w:num w:numId="27" w16cid:durableId="1680543436">
    <w:abstractNumId w:val="14"/>
  </w:num>
  <w:num w:numId="28" w16cid:durableId="871648181">
    <w:abstractNumId w:val="3"/>
  </w:num>
  <w:num w:numId="29" w16cid:durableId="676662548">
    <w:abstractNumId w:val="15"/>
  </w:num>
  <w:num w:numId="30" w16cid:durableId="1772433040">
    <w:abstractNumId w:val="4"/>
  </w:num>
  <w:num w:numId="31" w16cid:durableId="1962295180">
    <w:abstractNumId w:val="9"/>
  </w:num>
  <w:num w:numId="32" w16cid:durableId="1288127170">
    <w:abstractNumId w:val="34"/>
  </w:num>
  <w:num w:numId="33" w16cid:durableId="1680622566">
    <w:abstractNumId w:val="10"/>
  </w:num>
  <w:num w:numId="34" w16cid:durableId="1346403204">
    <w:abstractNumId w:val="25"/>
  </w:num>
  <w:num w:numId="35" w16cid:durableId="823593698">
    <w:abstractNumId w:val="11"/>
  </w:num>
  <w:num w:numId="36" w16cid:durableId="1117868664">
    <w:abstractNumId w:val="31"/>
  </w:num>
  <w:num w:numId="37" w16cid:durableId="237398065">
    <w:abstractNumId w:val="21"/>
  </w:num>
  <w:num w:numId="38" w16cid:durableId="687951789">
    <w:abstractNumId w:val="18"/>
  </w:num>
  <w:num w:numId="39" w16cid:durableId="19973024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BDF"/>
    <w:rsid w:val="00000571"/>
    <w:rsid w:val="00001954"/>
    <w:rsid w:val="00003DE7"/>
    <w:rsid w:val="000068FF"/>
    <w:rsid w:val="00015AEB"/>
    <w:rsid w:val="00020E09"/>
    <w:rsid w:val="00023DDC"/>
    <w:rsid w:val="000248BF"/>
    <w:rsid w:val="00027292"/>
    <w:rsid w:val="00030564"/>
    <w:rsid w:val="00030607"/>
    <w:rsid w:val="00041775"/>
    <w:rsid w:val="000435C7"/>
    <w:rsid w:val="000441A2"/>
    <w:rsid w:val="00045CE3"/>
    <w:rsid w:val="0004734B"/>
    <w:rsid w:val="000473CB"/>
    <w:rsid w:val="0004761B"/>
    <w:rsid w:val="000572E4"/>
    <w:rsid w:val="00057E42"/>
    <w:rsid w:val="00064230"/>
    <w:rsid w:val="00064AF0"/>
    <w:rsid w:val="00070429"/>
    <w:rsid w:val="00074185"/>
    <w:rsid w:val="00080584"/>
    <w:rsid w:val="0008229C"/>
    <w:rsid w:val="0008555D"/>
    <w:rsid w:val="0009074C"/>
    <w:rsid w:val="0009718C"/>
    <w:rsid w:val="000975EE"/>
    <w:rsid w:val="000A5063"/>
    <w:rsid w:val="000B01FD"/>
    <w:rsid w:val="000B252A"/>
    <w:rsid w:val="000C1D74"/>
    <w:rsid w:val="000D10A7"/>
    <w:rsid w:val="000D10D9"/>
    <w:rsid w:val="000D4FFD"/>
    <w:rsid w:val="000E6076"/>
    <w:rsid w:val="000F05A6"/>
    <w:rsid w:val="00102828"/>
    <w:rsid w:val="00117009"/>
    <w:rsid w:val="00120E7F"/>
    <w:rsid w:val="00125873"/>
    <w:rsid w:val="00127546"/>
    <w:rsid w:val="00133424"/>
    <w:rsid w:val="00134D66"/>
    <w:rsid w:val="001355CF"/>
    <w:rsid w:val="00141333"/>
    <w:rsid w:val="00151DBE"/>
    <w:rsid w:val="001550CD"/>
    <w:rsid w:val="00162041"/>
    <w:rsid w:val="0016508F"/>
    <w:rsid w:val="0016659E"/>
    <w:rsid w:val="00171FEF"/>
    <w:rsid w:val="00176C9F"/>
    <w:rsid w:val="0017737F"/>
    <w:rsid w:val="00180840"/>
    <w:rsid w:val="00182C77"/>
    <w:rsid w:val="00187A79"/>
    <w:rsid w:val="001A04DE"/>
    <w:rsid w:val="001A655D"/>
    <w:rsid w:val="001B1A64"/>
    <w:rsid w:val="001B38B6"/>
    <w:rsid w:val="001B7548"/>
    <w:rsid w:val="001C66DA"/>
    <w:rsid w:val="001D2B1A"/>
    <w:rsid w:val="001D2C84"/>
    <w:rsid w:val="001D2F38"/>
    <w:rsid w:val="001D3DE5"/>
    <w:rsid w:val="001D44FF"/>
    <w:rsid w:val="001E3B91"/>
    <w:rsid w:val="001E4722"/>
    <w:rsid w:val="001F056E"/>
    <w:rsid w:val="001F0A6B"/>
    <w:rsid w:val="001F218C"/>
    <w:rsid w:val="001F4A4B"/>
    <w:rsid w:val="001F786F"/>
    <w:rsid w:val="0020483C"/>
    <w:rsid w:val="0020762F"/>
    <w:rsid w:val="002202FE"/>
    <w:rsid w:val="00222439"/>
    <w:rsid w:val="0022504B"/>
    <w:rsid w:val="00227CDB"/>
    <w:rsid w:val="002317D8"/>
    <w:rsid w:val="00231B5F"/>
    <w:rsid w:val="00241CEB"/>
    <w:rsid w:val="00244648"/>
    <w:rsid w:val="002449E7"/>
    <w:rsid w:val="00247BC0"/>
    <w:rsid w:val="00250DA1"/>
    <w:rsid w:val="00250DDE"/>
    <w:rsid w:val="00253AC7"/>
    <w:rsid w:val="0026075D"/>
    <w:rsid w:val="0026133E"/>
    <w:rsid w:val="002620F9"/>
    <w:rsid w:val="00262508"/>
    <w:rsid w:val="00265872"/>
    <w:rsid w:val="00272445"/>
    <w:rsid w:val="00272B23"/>
    <w:rsid w:val="00282F16"/>
    <w:rsid w:val="00285F91"/>
    <w:rsid w:val="002A2A10"/>
    <w:rsid w:val="002A5FE8"/>
    <w:rsid w:val="002A7723"/>
    <w:rsid w:val="002B0B1C"/>
    <w:rsid w:val="002B0FFB"/>
    <w:rsid w:val="002B1566"/>
    <w:rsid w:val="002B6884"/>
    <w:rsid w:val="002C14B2"/>
    <w:rsid w:val="002D1859"/>
    <w:rsid w:val="002D5E44"/>
    <w:rsid w:val="002D6A89"/>
    <w:rsid w:val="002E03C0"/>
    <w:rsid w:val="002E4B3E"/>
    <w:rsid w:val="002E4D18"/>
    <w:rsid w:val="002E6A72"/>
    <w:rsid w:val="002F7AC2"/>
    <w:rsid w:val="00301B08"/>
    <w:rsid w:val="00304983"/>
    <w:rsid w:val="0030527A"/>
    <w:rsid w:val="003109F2"/>
    <w:rsid w:val="00320974"/>
    <w:rsid w:val="00332DA2"/>
    <w:rsid w:val="003337DC"/>
    <w:rsid w:val="00334223"/>
    <w:rsid w:val="00337E93"/>
    <w:rsid w:val="003417FE"/>
    <w:rsid w:val="00345096"/>
    <w:rsid w:val="00350AA0"/>
    <w:rsid w:val="00352462"/>
    <w:rsid w:val="00357F95"/>
    <w:rsid w:val="00371D33"/>
    <w:rsid w:val="00371E40"/>
    <w:rsid w:val="003764DE"/>
    <w:rsid w:val="003771F6"/>
    <w:rsid w:val="00382076"/>
    <w:rsid w:val="00392536"/>
    <w:rsid w:val="00394EDE"/>
    <w:rsid w:val="003968BA"/>
    <w:rsid w:val="003B0081"/>
    <w:rsid w:val="003B1EDD"/>
    <w:rsid w:val="003B745C"/>
    <w:rsid w:val="003C5A6A"/>
    <w:rsid w:val="003C626C"/>
    <w:rsid w:val="003D0532"/>
    <w:rsid w:val="003E1E73"/>
    <w:rsid w:val="003E63A9"/>
    <w:rsid w:val="003F3087"/>
    <w:rsid w:val="003F41B1"/>
    <w:rsid w:val="003F4BEB"/>
    <w:rsid w:val="00403F77"/>
    <w:rsid w:val="00404D64"/>
    <w:rsid w:val="004072A6"/>
    <w:rsid w:val="0041355D"/>
    <w:rsid w:val="00414119"/>
    <w:rsid w:val="00414F4D"/>
    <w:rsid w:val="004150E1"/>
    <w:rsid w:val="004239F8"/>
    <w:rsid w:val="004260A4"/>
    <w:rsid w:val="004267A9"/>
    <w:rsid w:val="00430155"/>
    <w:rsid w:val="00434219"/>
    <w:rsid w:val="004346DA"/>
    <w:rsid w:val="004356FA"/>
    <w:rsid w:val="00435F44"/>
    <w:rsid w:val="00436B59"/>
    <w:rsid w:val="00441ED9"/>
    <w:rsid w:val="00445782"/>
    <w:rsid w:val="00447CF9"/>
    <w:rsid w:val="004519C7"/>
    <w:rsid w:val="00451DF6"/>
    <w:rsid w:val="0045428E"/>
    <w:rsid w:val="004604BE"/>
    <w:rsid w:val="004727AA"/>
    <w:rsid w:val="00481726"/>
    <w:rsid w:val="00486451"/>
    <w:rsid w:val="00491299"/>
    <w:rsid w:val="0049351A"/>
    <w:rsid w:val="0049469B"/>
    <w:rsid w:val="00496F2D"/>
    <w:rsid w:val="00497A76"/>
    <w:rsid w:val="004A2C34"/>
    <w:rsid w:val="004A3CCE"/>
    <w:rsid w:val="004A77A2"/>
    <w:rsid w:val="004B09CA"/>
    <w:rsid w:val="004B1B59"/>
    <w:rsid w:val="004B45AC"/>
    <w:rsid w:val="004B62C6"/>
    <w:rsid w:val="004B6EA3"/>
    <w:rsid w:val="004B7889"/>
    <w:rsid w:val="004C0B7C"/>
    <w:rsid w:val="004D2B8C"/>
    <w:rsid w:val="004E13DD"/>
    <w:rsid w:val="004E2D68"/>
    <w:rsid w:val="004E2D90"/>
    <w:rsid w:val="004E2F66"/>
    <w:rsid w:val="004E6E9C"/>
    <w:rsid w:val="004F12B6"/>
    <w:rsid w:val="005040F6"/>
    <w:rsid w:val="005076E5"/>
    <w:rsid w:val="00513042"/>
    <w:rsid w:val="00514787"/>
    <w:rsid w:val="00526E7D"/>
    <w:rsid w:val="00530B3C"/>
    <w:rsid w:val="005317C4"/>
    <w:rsid w:val="00531A52"/>
    <w:rsid w:val="00532DB5"/>
    <w:rsid w:val="00534CF4"/>
    <w:rsid w:val="005350B6"/>
    <w:rsid w:val="0054030E"/>
    <w:rsid w:val="00541622"/>
    <w:rsid w:val="00543E90"/>
    <w:rsid w:val="00545666"/>
    <w:rsid w:val="00547DD8"/>
    <w:rsid w:val="005505AC"/>
    <w:rsid w:val="00551CF0"/>
    <w:rsid w:val="00557D17"/>
    <w:rsid w:val="00561794"/>
    <w:rsid w:val="00564CB9"/>
    <w:rsid w:val="00567779"/>
    <w:rsid w:val="0057797F"/>
    <w:rsid w:val="005804CB"/>
    <w:rsid w:val="005821AE"/>
    <w:rsid w:val="00582CBA"/>
    <w:rsid w:val="00587FCA"/>
    <w:rsid w:val="00591BB3"/>
    <w:rsid w:val="0059397E"/>
    <w:rsid w:val="005B0016"/>
    <w:rsid w:val="005B008D"/>
    <w:rsid w:val="005B19ED"/>
    <w:rsid w:val="005C0A59"/>
    <w:rsid w:val="005C285A"/>
    <w:rsid w:val="005C3850"/>
    <w:rsid w:val="005D6ADB"/>
    <w:rsid w:val="005E2935"/>
    <w:rsid w:val="005E3798"/>
    <w:rsid w:val="005E42D0"/>
    <w:rsid w:val="005E74A9"/>
    <w:rsid w:val="005F1070"/>
    <w:rsid w:val="005F2C0E"/>
    <w:rsid w:val="006014BD"/>
    <w:rsid w:val="00611840"/>
    <w:rsid w:val="00612BDA"/>
    <w:rsid w:val="00613178"/>
    <w:rsid w:val="00614C36"/>
    <w:rsid w:val="00615897"/>
    <w:rsid w:val="00630943"/>
    <w:rsid w:val="00632652"/>
    <w:rsid w:val="00640596"/>
    <w:rsid w:val="006507EF"/>
    <w:rsid w:val="006540B6"/>
    <w:rsid w:val="0065548F"/>
    <w:rsid w:val="00661485"/>
    <w:rsid w:val="00662611"/>
    <w:rsid w:val="006644D2"/>
    <w:rsid w:val="006656D4"/>
    <w:rsid w:val="00665924"/>
    <w:rsid w:val="00667519"/>
    <w:rsid w:val="00675300"/>
    <w:rsid w:val="00677009"/>
    <w:rsid w:val="00690C27"/>
    <w:rsid w:val="00691F18"/>
    <w:rsid w:val="006936CC"/>
    <w:rsid w:val="006971E2"/>
    <w:rsid w:val="006A4496"/>
    <w:rsid w:val="006A74F8"/>
    <w:rsid w:val="006B68D7"/>
    <w:rsid w:val="006C04F3"/>
    <w:rsid w:val="006C077E"/>
    <w:rsid w:val="006C3DD6"/>
    <w:rsid w:val="006C7C3D"/>
    <w:rsid w:val="006D32F1"/>
    <w:rsid w:val="006E43AD"/>
    <w:rsid w:val="006E4D27"/>
    <w:rsid w:val="006E621A"/>
    <w:rsid w:val="006E7C45"/>
    <w:rsid w:val="006F085C"/>
    <w:rsid w:val="006F35C2"/>
    <w:rsid w:val="00705E49"/>
    <w:rsid w:val="00723EC8"/>
    <w:rsid w:val="00724577"/>
    <w:rsid w:val="00730696"/>
    <w:rsid w:val="00732992"/>
    <w:rsid w:val="00732D24"/>
    <w:rsid w:val="00732F75"/>
    <w:rsid w:val="00733427"/>
    <w:rsid w:val="0073767F"/>
    <w:rsid w:val="00740E72"/>
    <w:rsid w:val="007428C1"/>
    <w:rsid w:val="007473E1"/>
    <w:rsid w:val="007506D0"/>
    <w:rsid w:val="00755492"/>
    <w:rsid w:val="007555CC"/>
    <w:rsid w:val="00760944"/>
    <w:rsid w:val="00762265"/>
    <w:rsid w:val="0076365B"/>
    <w:rsid w:val="007669A4"/>
    <w:rsid w:val="00773ABF"/>
    <w:rsid w:val="007807B0"/>
    <w:rsid w:val="00787917"/>
    <w:rsid w:val="00796462"/>
    <w:rsid w:val="007A2D0B"/>
    <w:rsid w:val="007A3AFD"/>
    <w:rsid w:val="007A7B08"/>
    <w:rsid w:val="007B011F"/>
    <w:rsid w:val="007B25A7"/>
    <w:rsid w:val="007B6458"/>
    <w:rsid w:val="007B76FD"/>
    <w:rsid w:val="007C09FD"/>
    <w:rsid w:val="007C0C2F"/>
    <w:rsid w:val="007C111A"/>
    <w:rsid w:val="007C35A4"/>
    <w:rsid w:val="007C74BA"/>
    <w:rsid w:val="007C7515"/>
    <w:rsid w:val="007D18DD"/>
    <w:rsid w:val="007D39F1"/>
    <w:rsid w:val="007D3B0A"/>
    <w:rsid w:val="007D4EB8"/>
    <w:rsid w:val="007E1A8A"/>
    <w:rsid w:val="007E3E67"/>
    <w:rsid w:val="007E3EB2"/>
    <w:rsid w:val="007F0A1F"/>
    <w:rsid w:val="007F1130"/>
    <w:rsid w:val="008034E2"/>
    <w:rsid w:val="00807C94"/>
    <w:rsid w:val="0081041D"/>
    <w:rsid w:val="00814C9D"/>
    <w:rsid w:val="00814FA8"/>
    <w:rsid w:val="00815662"/>
    <w:rsid w:val="00822D82"/>
    <w:rsid w:val="00824797"/>
    <w:rsid w:val="00826334"/>
    <w:rsid w:val="008264F6"/>
    <w:rsid w:val="00826557"/>
    <w:rsid w:val="0083461C"/>
    <w:rsid w:val="008362A9"/>
    <w:rsid w:val="00836597"/>
    <w:rsid w:val="0084370E"/>
    <w:rsid w:val="00845B8B"/>
    <w:rsid w:val="00846ACF"/>
    <w:rsid w:val="008518AB"/>
    <w:rsid w:val="008524A0"/>
    <w:rsid w:val="0085718E"/>
    <w:rsid w:val="00863983"/>
    <w:rsid w:val="008672B3"/>
    <w:rsid w:val="008722A4"/>
    <w:rsid w:val="00883D33"/>
    <w:rsid w:val="00893397"/>
    <w:rsid w:val="00893C10"/>
    <w:rsid w:val="00895CA6"/>
    <w:rsid w:val="008974E6"/>
    <w:rsid w:val="008A414C"/>
    <w:rsid w:val="008B5529"/>
    <w:rsid w:val="008B6129"/>
    <w:rsid w:val="008B71CD"/>
    <w:rsid w:val="008B7B90"/>
    <w:rsid w:val="008C0FC2"/>
    <w:rsid w:val="008C31BF"/>
    <w:rsid w:val="008C750E"/>
    <w:rsid w:val="008D060B"/>
    <w:rsid w:val="008D6C8A"/>
    <w:rsid w:val="008E2318"/>
    <w:rsid w:val="008E286E"/>
    <w:rsid w:val="008E2DA2"/>
    <w:rsid w:val="008E4265"/>
    <w:rsid w:val="008E6E3E"/>
    <w:rsid w:val="008F67D7"/>
    <w:rsid w:val="009006C5"/>
    <w:rsid w:val="009021B8"/>
    <w:rsid w:val="00902F08"/>
    <w:rsid w:val="00906185"/>
    <w:rsid w:val="00912819"/>
    <w:rsid w:val="00924312"/>
    <w:rsid w:val="009268D0"/>
    <w:rsid w:val="00927B49"/>
    <w:rsid w:val="00930FE5"/>
    <w:rsid w:val="0093335F"/>
    <w:rsid w:val="00933672"/>
    <w:rsid w:val="00933902"/>
    <w:rsid w:val="00935C22"/>
    <w:rsid w:val="00937B3C"/>
    <w:rsid w:val="00940DFE"/>
    <w:rsid w:val="0094537A"/>
    <w:rsid w:val="00952334"/>
    <w:rsid w:val="00955C87"/>
    <w:rsid w:val="0096131B"/>
    <w:rsid w:val="00961412"/>
    <w:rsid w:val="009669EB"/>
    <w:rsid w:val="0097378F"/>
    <w:rsid w:val="00984C14"/>
    <w:rsid w:val="009903D1"/>
    <w:rsid w:val="0099102D"/>
    <w:rsid w:val="00993210"/>
    <w:rsid w:val="009A0345"/>
    <w:rsid w:val="009A49F8"/>
    <w:rsid w:val="009A52D8"/>
    <w:rsid w:val="009B1E71"/>
    <w:rsid w:val="009B1F00"/>
    <w:rsid w:val="009C2528"/>
    <w:rsid w:val="009C5425"/>
    <w:rsid w:val="009D2C2C"/>
    <w:rsid w:val="009D3BD0"/>
    <w:rsid w:val="009D3D92"/>
    <w:rsid w:val="009D7A70"/>
    <w:rsid w:val="009E5143"/>
    <w:rsid w:val="009E7D35"/>
    <w:rsid w:val="009F0452"/>
    <w:rsid w:val="009F1A10"/>
    <w:rsid w:val="009F4370"/>
    <w:rsid w:val="009F4F22"/>
    <w:rsid w:val="009F7BB1"/>
    <w:rsid w:val="00A0305B"/>
    <w:rsid w:val="00A069A1"/>
    <w:rsid w:val="00A07FFB"/>
    <w:rsid w:val="00A14DDC"/>
    <w:rsid w:val="00A15319"/>
    <w:rsid w:val="00A308BD"/>
    <w:rsid w:val="00A401A5"/>
    <w:rsid w:val="00A43572"/>
    <w:rsid w:val="00A464DD"/>
    <w:rsid w:val="00A46578"/>
    <w:rsid w:val="00A524D1"/>
    <w:rsid w:val="00A55E82"/>
    <w:rsid w:val="00A70BA2"/>
    <w:rsid w:val="00A74355"/>
    <w:rsid w:val="00A751DC"/>
    <w:rsid w:val="00A77760"/>
    <w:rsid w:val="00A85E84"/>
    <w:rsid w:val="00A86CB7"/>
    <w:rsid w:val="00A87240"/>
    <w:rsid w:val="00A92C51"/>
    <w:rsid w:val="00A95B98"/>
    <w:rsid w:val="00A96984"/>
    <w:rsid w:val="00AA0DC6"/>
    <w:rsid w:val="00AB1F04"/>
    <w:rsid w:val="00AB60F5"/>
    <w:rsid w:val="00AC1DEE"/>
    <w:rsid w:val="00AC3AC1"/>
    <w:rsid w:val="00AC4F97"/>
    <w:rsid w:val="00AC6754"/>
    <w:rsid w:val="00AD3C36"/>
    <w:rsid w:val="00AD52AF"/>
    <w:rsid w:val="00AD5384"/>
    <w:rsid w:val="00AE51C9"/>
    <w:rsid w:val="00AE7602"/>
    <w:rsid w:val="00AF3857"/>
    <w:rsid w:val="00AF46F3"/>
    <w:rsid w:val="00AF505C"/>
    <w:rsid w:val="00AF5C3C"/>
    <w:rsid w:val="00AF5E1B"/>
    <w:rsid w:val="00B05C4A"/>
    <w:rsid w:val="00B07EC3"/>
    <w:rsid w:val="00B10103"/>
    <w:rsid w:val="00B10F4F"/>
    <w:rsid w:val="00B144C2"/>
    <w:rsid w:val="00B20852"/>
    <w:rsid w:val="00B21FDF"/>
    <w:rsid w:val="00B238AD"/>
    <w:rsid w:val="00B26168"/>
    <w:rsid w:val="00B30A4B"/>
    <w:rsid w:val="00B32EAF"/>
    <w:rsid w:val="00B405B1"/>
    <w:rsid w:val="00B42C07"/>
    <w:rsid w:val="00B44FBD"/>
    <w:rsid w:val="00B71945"/>
    <w:rsid w:val="00B75CC9"/>
    <w:rsid w:val="00B77068"/>
    <w:rsid w:val="00B77CDA"/>
    <w:rsid w:val="00B80715"/>
    <w:rsid w:val="00B8477E"/>
    <w:rsid w:val="00B86B5B"/>
    <w:rsid w:val="00B87CB6"/>
    <w:rsid w:val="00B905B3"/>
    <w:rsid w:val="00B94DD5"/>
    <w:rsid w:val="00B95284"/>
    <w:rsid w:val="00BA603A"/>
    <w:rsid w:val="00BB24DD"/>
    <w:rsid w:val="00BB2C5F"/>
    <w:rsid w:val="00BC3C3C"/>
    <w:rsid w:val="00BC497E"/>
    <w:rsid w:val="00BC5CE4"/>
    <w:rsid w:val="00BD0F89"/>
    <w:rsid w:val="00BD1495"/>
    <w:rsid w:val="00BD25C9"/>
    <w:rsid w:val="00BD34F8"/>
    <w:rsid w:val="00BD51C8"/>
    <w:rsid w:val="00BD6BC9"/>
    <w:rsid w:val="00BE154C"/>
    <w:rsid w:val="00BE27AC"/>
    <w:rsid w:val="00BE7F56"/>
    <w:rsid w:val="00BF0A4C"/>
    <w:rsid w:val="00BF4275"/>
    <w:rsid w:val="00C03FC4"/>
    <w:rsid w:val="00C05456"/>
    <w:rsid w:val="00C10137"/>
    <w:rsid w:val="00C13BBD"/>
    <w:rsid w:val="00C1439F"/>
    <w:rsid w:val="00C16B35"/>
    <w:rsid w:val="00C20263"/>
    <w:rsid w:val="00C207B9"/>
    <w:rsid w:val="00C21B49"/>
    <w:rsid w:val="00C23A06"/>
    <w:rsid w:val="00C30FE4"/>
    <w:rsid w:val="00C35B5A"/>
    <w:rsid w:val="00C35EBD"/>
    <w:rsid w:val="00C443D3"/>
    <w:rsid w:val="00C47C93"/>
    <w:rsid w:val="00C51E3B"/>
    <w:rsid w:val="00C61D87"/>
    <w:rsid w:val="00C622F8"/>
    <w:rsid w:val="00C634B4"/>
    <w:rsid w:val="00C64FBD"/>
    <w:rsid w:val="00C65170"/>
    <w:rsid w:val="00C66058"/>
    <w:rsid w:val="00C67B8C"/>
    <w:rsid w:val="00C75F0D"/>
    <w:rsid w:val="00C8240D"/>
    <w:rsid w:val="00C97F19"/>
    <w:rsid w:val="00CA0275"/>
    <w:rsid w:val="00CA2EE8"/>
    <w:rsid w:val="00CA766D"/>
    <w:rsid w:val="00CB2C4D"/>
    <w:rsid w:val="00CB453B"/>
    <w:rsid w:val="00CB4BB5"/>
    <w:rsid w:val="00CB5415"/>
    <w:rsid w:val="00CC1F86"/>
    <w:rsid w:val="00CC2F02"/>
    <w:rsid w:val="00CC3F25"/>
    <w:rsid w:val="00CC4B20"/>
    <w:rsid w:val="00CC6644"/>
    <w:rsid w:val="00CE04F2"/>
    <w:rsid w:val="00CE1235"/>
    <w:rsid w:val="00CE1562"/>
    <w:rsid w:val="00CE35E1"/>
    <w:rsid w:val="00CE56A1"/>
    <w:rsid w:val="00CE5999"/>
    <w:rsid w:val="00CE5B90"/>
    <w:rsid w:val="00CF22E5"/>
    <w:rsid w:val="00CF36B6"/>
    <w:rsid w:val="00D11A41"/>
    <w:rsid w:val="00D16858"/>
    <w:rsid w:val="00D204CB"/>
    <w:rsid w:val="00D21BDF"/>
    <w:rsid w:val="00D22DDB"/>
    <w:rsid w:val="00D23E81"/>
    <w:rsid w:val="00D23FCC"/>
    <w:rsid w:val="00D25A84"/>
    <w:rsid w:val="00D26116"/>
    <w:rsid w:val="00D26801"/>
    <w:rsid w:val="00D309A9"/>
    <w:rsid w:val="00D41FDF"/>
    <w:rsid w:val="00D4230D"/>
    <w:rsid w:val="00D44ACA"/>
    <w:rsid w:val="00D46F96"/>
    <w:rsid w:val="00D52FE1"/>
    <w:rsid w:val="00D61DC7"/>
    <w:rsid w:val="00D65156"/>
    <w:rsid w:val="00D7570A"/>
    <w:rsid w:val="00D90103"/>
    <w:rsid w:val="00D93E5C"/>
    <w:rsid w:val="00D961DC"/>
    <w:rsid w:val="00D9724C"/>
    <w:rsid w:val="00DA073C"/>
    <w:rsid w:val="00DA403B"/>
    <w:rsid w:val="00DA7AB7"/>
    <w:rsid w:val="00DB755E"/>
    <w:rsid w:val="00DC1278"/>
    <w:rsid w:val="00DC5647"/>
    <w:rsid w:val="00DC7283"/>
    <w:rsid w:val="00DD2687"/>
    <w:rsid w:val="00DE0B5B"/>
    <w:rsid w:val="00DE0C32"/>
    <w:rsid w:val="00DE1CD2"/>
    <w:rsid w:val="00DE4DC0"/>
    <w:rsid w:val="00DF0383"/>
    <w:rsid w:val="00DF0D38"/>
    <w:rsid w:val="00DF1BAB"/>
    <w:rsid w:val="00DF44FC"/>
    <w:rsid w:val="00DF684A"/>
    <w:rsid w:val="00DF77EC"/>
    <w:rsid w:val="00E02CA4"/>
    <w:rsid w:val="00E04D00"/>
    <w:rsid w:val="00E148D2"/>
    <w:rsid w:val="00E14FD0"/>
    <w:rsid w:val="00E21810"/>
    <w:rsid w:val="00E22306"/>
    <w:rsid w:val="00E25E0E"/>
    <w:rsid w:val="00E2758E"/>
    <w:rsid w:val="00E313C5"/>
    <w:rsid w:val="00E33448"/>
    <w:rsid w:val="00E35BDC"/>
    <w:rsid w:val="00E367C4"/>
    <w:rsid w:val="00E428C7"/>
    <w:rsid w:val="00E47E81"/>
    <w:rsid w:val="00E549DC"/>
    <w:rsid w:val="00E66B41"/>
    <w:rsid w:val="00E733B6"/>
    <w:rsid w:val="00E738F4"/>
    <w:rsid w:val="00E77D2F"/>
    <w:rsid w:val="00E80B6F"/>
    <w:rsid w:val="00E82CB0"/>
    <w:rsid w:val="00E8312C"/>
    <w:rsid w:val="00E850FB"/>
    <w:rsid w:val="00E9045B"/>
    <w:rsid w:val="00E90FA8"/>
    <w:rsid w:val="00E9787D"/>
    <w:rsid w:val="00EA1516"/>
    <w:rsid w:val="00EA2901"/>
    <w:rsid w:val="00EA4F5F"/>
    <w:rsid w:val="00EA679D"/>
    <w:rsid w:val="00EA77AD"/>
    <w:rsid w:val="00EA790B"/>
    <w:rsid w:val="00EB3C3F"/>
    <w:rsid w:val="00EB5CE2"/>
    <w:rsid w:val="00EC2000"/>
    <w:rsid w:val="00EC2D92"/>
    <w:rsid w:val="00ED2A90"/>
    <w:rsid w:val="00ED44E1"/>
    <w:rsid w:val="00EE19ED"/>
    <w:rsid w:val="00EE7269"/>
    <w:rsid w:val="00EF293A"/>
    <w:rsid w:val="00F00A55"/>
    <w:rsid w:val="00F048F7"/>
    <w:rsid w:val="00F05144"/>
    <w:rsid w:val="00F061C7"/>
    <w:rsid w:val="00F11190"/>
    <w:rsid w:val="00F12896"/>
    <w:rsid w:val="00F13843"/>
    <w:rsid w:val="00F155B0"/>
    <w:rsid w:val="00F158F0"/>
    <w:rsid w:val="00F329A3"/>
    <w:rsid w:val="00F3731E"/>
    <w:rsid w:val="00F41513"/>
    <w:rsid w:val="00F415CF"/>
    <w:rsid w:val="00F424C9"/>
    <w:rsid w:val="00F447A4"/>
    <w:rsid w:val="00F467C6"/>
    <w:rsid w:val="00F479A3"/>
    <w:rsid w:val="00F50D97"/>
    <w:rsid w:val="00F51FD3"/>
    <w:rsid w:val="00F521CF"/>
    <w:rsid w:val="00F5272B"/>
    <w:rsid w:val="00F53119"/>
    <w:rsid w:val="00F53909"/>
    <w:rsid w:val="00F53D32"/>
    <w:rsid w:val="00F55AA7"/>
    <w:rsid w:val="00F568C7"/>
    <w:rsid w:val="00F618C0"/>
    <w:rsid w:val="00F63BFC"/>
    <w:rsid w:val="00F64239"/>
    <w:rsid w:val="00F66D2E"/>
    <w:rsid w:val="00F67DA0"/>
    <w:rsid w:val="00F71668"/>
    <w:rsid w:val="00F732FA"/>
    <w:rsid w:val="00F73C19"/>
    <w:rsid w:val="00F80725"/>
    <w:rsid w:val="00F80D8C"/>
    <w:rsid w:val="00F8481D"/>
    <w:rsid w:val="00F84A9D"/>
    <w:rsid w:val="00F8687B"/>
    <w:rsid w:val="00F90565"/>
    <w:rsid w:val="00F91DB6"/>
    <w:rsid w:val="00F92883"/>
    <w:rsid w:val="00F9477D"/>
    <w:rsid w:val="00FA7538"/>
    <w:rsid w:val="00FB4843"/>
    <w:rsid w:val="00FC03C4"/>
    <w:rsid w:val="00FC25A4"/>
    <w:rsid w:val="00FC4E79"/>
    <w:rsid w:val="00FD4BE0"/>
    <w:rsid w:val="00FD5DB5"/>
    <w:rsid w:val="00FE086E"/>
    <w:rsid w:val="00FE6B9F"/>
    <w:rsid w:val="00FE796F"/>
  </w:rsids>
  <m:mathPr>
    <m:mathFont m:val="Cambria Math"/>
    <m:brkBin m:val="before"/>
    <m:brkBinSub m:val="--"/>
    <m:smallFrac m:val="0"/>
    <m:dispDef/>
    <m:lMargin m:val="0"/>
    <m:rMargin m:val="0"/>
    <m:defJc m:val="centerGroup"/>
    <m:wrapIndent m:val="1440"/>
    <m:intLim m:val="subSup"/>
    <m:naryLim m:val="undOvr"/>
  </m:mathPr>
  <w:themeFontLang w:val="en-GB" w:eastAsia="zh-CN" w:bidi="u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CDF36F"/>
  <w15:chartTrackingRefBased/>
  <w15:docId w15:val="{1F3DC9F5-9913-460F-B73D-4E1FFA5A2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D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2D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1BDF"/>
    <w:rPr>
      <w:color w:val="0563C1" w:themeColor="hyperlink"/>
      <w:u w:val="single"/>
    </w:rPr>
  </w:style>
  <w:style w:type="character" w:customStyle="1" w:styleId="UnresolvedMention1">
    <w:name w:val="Unresolved Mention1"/>
    <w:basedOn w:val="DefaultParagraphFont"/>
    <w:uiPriority w:val="99"/>
    <w:semiHidden/>
    <w:unhideWhenUsed/>
    <w:rsid w:val="00D21BDF"/>
    <w:rPr>
      <w:color w:val="605E5C"/>
      <w:shd w:val="clear" w:color="auto" w:fill="E1DFDD"/>
    </w:rPr>
  </w:style>
  <w:style w:type="paragraph" w:styleId="ListParagraph">
    <w:name w:val="List Paragraph"/>
    <w:basedOn w:val="Normal"/>
    <w:uiPriority w:val="34"/>
    <w:qFormat/>
    <w:rsid w:val="00B87CB6"/>
    <w:pPr>
      <w:ind w:left="720"/>
      <w:contextualSpacing/>
    </w:pPr>
  </w:style>
  <w:style w:type="paragraph" w:styleId="FootnoteText">
    <w:name w:val="footnote text"/>
    <w:basedOn w:val="Normal"/>
    <w:link w:val="FootnoteTextChar"/>
    <w:uiPriority w:val="99"/>
    <w:unhideWhenUsed/>
    <w:rsid w:val="00B87CB6"/>
    <w:pPr>
      <w:spacing w:after="0" w:line="240" w:lineRule="auto"/>
    </w:pPr>
    <w:rPr>
      <w:sz w:val="20"/>
      <w:szCs w:val="20"/>
    </w:rPr>
  </w:style>
  <w:style w:type="character" w:customStyle="1" w:styleId="FootnoteTextChar">
    <w:name w:val="Footnote Text Char"/>
    <w:basedOn w:val="DefaultParagraphFont"/>
    <w:link w:val="FootnoteText"/>
    <w:uiPriority w:val="99"/>
    <w:rsid w:val="00B87CB6"/>
    <w:rPr>
      <w:sz w:val="20"/>
      <w:szCs w:val="20"/>
    </w:rPr>
  </w:style>
  <w:style w:type="character" w:styleId="FootnoteReference">
    <w:name w:val="footnote reference"/>
    <w:basedOn w:val="DefaultParagraphFont"/>
    <w:uiPriority w:val="99"/>
    <w:semiHidden/>
    <w:unhideWhenUsed/>
    <w:rsid w:val="00B87CB6"/>
    <w:rPr>
      <w:vertAlign w:val="superscript"/>
    </w:rPr>
  </w:style>
  <w:style w:type="character" w:customStyle="1" w:styleId="Heading2Char">
    <w:name w:val="Heading 2 Char"/>
    <w:basedOn w:val="DefaultParagraphFont"/>
    <w:link w:val="Heading2"/>
    <w:uiPriority w:val="9"/>
    <w:rsid w:val="007A2D0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A2D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2D0B"/>
    <w:pPr>
      <w:outlineLvl w:val="9"/>
    </w:pPr>
    <w:rPr>
      <w:lang w:val="en-US" w:eastAsia="en-US"/>
    </w:rPr>
  </w:style>
  <w:style w:type="paragraph" w:styleId="TOC2">
    <w:name w:val="toc 2"/>
    <w:basedOn w:val="Normal"/>
    <w:next w:val="Normal"/>
    <w:autoRedefine/>
    <w:uiPriority w:val="39"/>
    <w:unhideWhenUsed/>
    <w:rsid w:val="007A2D0B"/>
    <w:pPr>
      <w:spacing w:after="100"/>
      <w:ind w:left="220"/>
    </w:pPr>
  </w:style>
  <w:style w:type="paragraph" w:styleId="EndnoteText">
    <w:name w:val="endnote text"/>
    <w:basedOn w:val="Normal"/>
    <w:link w:val="EndnoteTextChar"/>
    <w:uiPriority w:val="99"/>
    <w:semiHidden/>
    <w:unhideWhenUsed/>
    <w:rsid w:val="002202F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202FE"/>
    <w:rPr>
      <w:sz w:val="20"/>
      <w:szCs w:val="20"/>
    </w:rPr>
  </w:style>
  <w:style w:type="character" w:styleId="EndnoteReference">
    <w:name w:val="endnote reference"/>
    <w:basedOn w:val="DefaultParagraphFont"/>
    <w:uiPriority w:val="99"/>
    <w:semiHidden/>
    <w:unhideWhenUsed/>
    <w:rsid w:val="002202FE"/>
    <w:rPr>
      <w:vertAlign w:val="superscript"/>
    </w:rPr>
  </w:style>
  <w:style w:type="character" w:customStyle="1" w:styleId="markedcontent">
    <w:name w:val="markedcontent"/>
    <w:basedOn w:val="DefaultParagraphFont"/>
    <w:rsid w:val="00171FEF"/>
  </w:style>
  <w:style w:type="character" w:customStyle="1" w:styleId="highlight">
    <w:name w:val="highlight"/>
    <w:basedOn w:val="DefaultParagraphFont"/>
    <w:rsid w:val="007A3AFD"/>
  </w:style>
  <w:style w:type="character" w:styleId="FollowedHyperlink">
    <w:name w:val="FollowedHyperlink"/>
    <w:basedOn w:val="DefaultParagraphFont"/>
    <w:uiPriority w:val="99"/>
    <w:semiHidden/>
    <w:unhideWhenUsed/>
    <w:rsid w:val="00984C14"/>
    <w:rPr>
      <w:color w:val="954F72" w:themeColor="followedHyperlink"/>
      <w:u w:val="single"/>
    </w:rPr>
  </w:style>
  <w:style w:type="paragraph" w:styleId="BalloonText">
    <w:name w:val="Balloon Text"/>
    <w:basedOn w:val="Normal"/>
    <w:link w:val="BalloonTextChar"/>
    <w:uiPriority w:val="99"/>
    <w:semiHidden/>
    <w:unhideWhenUsed/>
    <w:rsid w:val="008518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18AB"/>
    <w:rPr>
      <w:rFonts w:ascii="Segoe UI" w:hAnsi="Segoe UI" w:cs="Segoe UI"/>
      <w:sz w:val="18"/>
      <w:szCs w:val="18"/>
    </w:rPr>
  </w:style>
  <w:style w:type="character" w:styleId="CommentReference">
    <w:name w:val="annotation reference"/>
    <w:basedOn w:val="DefaultParagraphFont"/>
    <w:uiPriority w:val="99"/>
    <w:semiHidden/>
    <w:unhideWhenUsed/>
    <w:rsid w:val="008518AB"/>
    <w:rPr>
      <w:sz w:val="16"/>
      <w:szCs w:val="16"/>
    </w:rPr>
  </w:style>
  <w:style w:type="paragraph" w:styleId="CommentText">
    <w:name w:val="annotation text"/>
    <w:basedOn w:val="Normal"/>
    <w:link w:val="CommentTextChar"/>
    <w:uiPriority w:val="99"/>
    <w:semiHidden/>
    <w:unhideWhenUsed/>
    <w:rsid w:val="008518AB"/>
    <w:pPr>
      <w:spacing w:line="240" w:lineRule="auto"/>
    </w:pPr>
    <w:rPr>
      <w:sz w:val="20"/>
      <w:szCs w:val="20"/>
    </w:rPr>
  </w:style>
  <w:style w:type="character" w:customStyle="1" w:styleId="CommentTextChar">
    <w:name w:val="Comment Text Char"/>
    <w:basedOn w:val="DefaultParagraphFont"/>
    <w:link w:val="CommentText"/>
    <w:uiPriority w:val="99"/>
    <w:semiHidden/>
    <w:rsid w:val="008518AB"/>
    <w:rPr>
      <w:sz w:val="20"/>
      <w:szCs w:val="20"/>
    </w:rPr>
  </w:style>
  <w:style w:type="paragraph" w:styleId="CommentSubject">
    <w:name w:val="annotation subject"/>
    <w:basedOn w:val="CommentText"/>
    <w:next w:val="CommentText"/>
    <w:link w:val="CommentSubjectChar"/>
    <w:uiPriority w:val="99"/>
    <w:semiHidden/>
    <w:unhideWhenUsed/>
    <w:rsid w:val="008518AB"/>
    <w:rPr>
      <w:b/>
      <w:bCs/>
    </w:rPr>
  </w:style>
  <w:style w:type="character" w:customStyle="1" w:styleId="CommentSubjectChar">
    <w:name w:val="Comment Subject Char"/>
    <w:basedOn w:val="CommentTextChar"/>
    <w:link w:val="CommentSubject"/>
    <w:uiPriority w:val="99"/>
    <w:semiHidden/>
    <w:rsid w:val="008518AB"/>
    <w:rPr>
      <w:b/>
      <w:bCs/>
      <w:sz w:val="20"/>
      <w:szCs w:val="20"/>
    </w:rPr>
  </w:style>
  <w:style w:type="paragraph" w:styleId="Revision">
    <w:name w:val="Revision"/>
    <w:hidden/>
    <w:uiPriority w:val="99"/>
    <w:semiHidden/>
    <w:rsid w:val="00134D66"/>
    <w:pPr>
      <w:spacing w:after="0" w:line="240" w:lineRule="auto"/>
    </w:pPr>
  </w:style>
  <w:style w:type="paragraph" w:styleId="Header">
    <w:name w:val="header"/>
    <w:basedOn w:val="Normal"/>
    <w:link w:val="HeaderChar"/>
    <w:uiPriority w:val="99"/>
    <w:unhideWhenUsed/>
    <w:rsid w:val="00134D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D66"/>
  </w:style>
  <w:style w:type="paragraph" w:styleId="Footer">
    <w:name w:val="footer"/>
    <w:basedOn w:val="Normal"/>
    <w:link w:val="FooterChar"/>
    <w:uiPriority w:val="99"/>
    <w:unhideWhenUsed/>
    <w:rsid w:val="00134D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D66"/>
  </w:style>
  <w:style w:type="character" w:styleId="UnresolvedMention">
    <w:name w:val="Unresolved Mention"/>
    <w:basedOn w:val="DefaultParagraphFont"/>
    <w:uiPriority w:val="99"/>
    <w:semiHidden/>
    <w:unhideWhenUsed/>
    <w:rsid w:val="004E13DD"/>
    <w:rPr>
      <w:color w:val="605E5C"/>
      <w:shd w:val="clear" w:color="auto" w:fill="E1DFDD"/>
    </w:rPr>
  </w:style>
  <w:style w:type="paragraph" w:styleId="NormalWeb">
    <w:name w:val="Normal (Web)"/>
    <w:basedOn w:val="Normal"/>
    <w:uiPriority w:val="99"/>
    <w:semiHidden/>
    <w:unhideWhenUsed/>
    <w:rsid w:val="00A069A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1385">
      <w:bodyDiv w:val="1"/>
      <w:marLeft w:val="0"/>
      <w:marRight w:val="0"/>
      <w:marTop w:val="0"/>
      <w:marBottom w:val="0"/>
      <w:divBdr>
        <w:top w:val="none" w:sz="0" w:space="0" w:color="auto"/>
        <w:left w:val="none" w:sz="0" w:space="0" w:color="auto"/>
        <w:bottom w:val="none" w:sz="0" w:space="0" w:color="auto"/>
        <w:right w:val="none" w:sz="0" w:space="0" w:color="auto"/>
      </w:divBdr>
    </w:div>
    <w:div w:id="64452594">
      <w:bodyDiv w:val="1"/>
      <w:marLeft w:val="0"/>
      <w:marRight w:val="0"/>
      <w:marTop w:val="0"/>
      <w:marBottom w:val="0"/>
      <w:divBdr>
        <w:top w:val="none" w:sz="0" w:space="0" w:color="auto"/>
        <w:left w:val="none" w:sz="0" w:space="0" w:color="auto"/>
        <w:bottom w:val="none" w:sz="0" w:space="0" w:color="auto"/>
        <w:right w:val="none" w:sz="0" w:space="0" w:color="auto"/>
      </w:divBdr>
    </w:div>
    <w:div w:id="240677476">
      <w:bodyDiv w:val="1"/>
      <w:marLeft w:val="0"/>
      <w:marRight w:val="0"/>
      <w:marTop w:val="0"/>
      <w:marBottom w:val="0"/>
      <w:divBdr>
        <w:top w:val="none" w:sz="0" w:space="0" w:color="auto"/>
        <w:left w:val="none" w:sz="0" w:space="0" w:color="auto"/>
        <w:bottom w:val="none" w:sz="0" w:space="0" w:color="auto"/>
        <w:right w:val="none" w:sz="0" w:space="0" w:color="auto"/>
      </w:divBdr>
    </w:div>
    <w:div w:id="389616558">
      <w:bodyDiv w:val="1"/>
      <w:marLeft w:val="0"/>
      <w:marRight w:val="0"/>
      <w:marTop w:val="0"/>
      <w:marBottom w:val="0"/>
      <w:divBdr>
        <w:top w:val="none" w:sz="0" w:space="0" w:color="auto"/>
        <w:left w:val="none" w:sz="0" w:space="0" w:color="auto"/>
        <w:bottom w:val="none" w:sz="0" w:space="0" w:color="auto"/>
        <w:right w:val="none" w:sz="0" w:space="0" w:color="auto"/>
      </w:divBdr>
    </w:div>
    <w:div w:id="511725869">
      <w:bodyDiv w:val="1"/>
      <w:marLeft w:val="0"/>
      <w:marRight w:val="0"/>
      <w:marTop w:val="0"/>
      <w:marBottom w:val="0"/>
      <w:divBdr>
        <w:top w:val="none" w:sz="0" w:space="0" w:color="auto"/>
        <w:left w:val="none" w:sz="0" w:space="0" w:color="auto"/>
        <w:bottom w:val="none" w:sz="0" w:space="0" w:color="auto"/>
        <w:right w:val="none" w:sz="0" w:space="0" w:color="auto"/>
      </w:divBdr>
    </w:div>
    <w:div w:id="539633112">
      <w:bodyDiv w:val="1"/>
      <w:marLeft w:val="0"/>
      <w:marRight w:val="0"/>
      <w:marTop w:val="0"/>
      <w:marBottom w:val="0"/>
      <w:divBdr>
        <w:top w:val="none" w:sz="0" w:space="0" w:color="auto"/>
        <w:left w:val="none" w:sz="0" w:space="0" w:color="auto"/>
        <w:bottom w:val="none" w:sz="0" w:space="0" w:color="auto"/>
        <w:right w:val="none" w:sz="0" w:space="0" w:color="auto"/>
      </w:divBdr>
    </w:div>
    <w:div w:id="561911133">
      <w:bodyDiv w:val="1"/>
      <w:marLeft w:val="0"/>
      <w:marRight w:val="0"/>
      <w:marTop w:val="0"/>
      <w:marBottom w:val="0"/>
      <w:divBdr>
        <w:top w:val="none" w:sz="0" w:space="0" w:color="auto"/>
        <w:left w:val="none" w:sz="0" w:space="0" w:color="auto"/>
        <w:bottom w:val="none" w:sz="0" w:space="0" w:color="auto"/>
        <w:right w:val="none" w:sz="0" w:space="0" w:color="auto"/>
      </w:divBdr>
    </w:div>
    <w:div w:id="710767912">
      <w:bodyDiv w:val="1"/>
      <w:marLeft w:val="0"/>
      <w:marRight w:val="0"/>
      <w:marTop w:val="0"/>
      <w:marBottom w:val="0"/>
      <w:divBdr>
        <w:top w:val="none" w:sz="0" w:space="0" w:color="auto"/>
        <w:left w:val="none" w:sz="0" w:space="0" w:color="auto"/>
        <w:bottom w:val="none" w:sz="0" w:space="0" w:color="auto"/>
        <w:right w:val="none" w:sz="0" w:space="0" w:color="auto"/>
      </w:divBdr>
    </w:div>
    <w:div w:id="875311229">
      <w:bodyDiv w:val="1"/>
      <w:marLeft w:val="0"/>
      <w:marRight w:val="0"/>
      <w:marTop w:val="0"/>
      <w:marBottom w:val="0"/>
      <w:divBdr>
        <w:top w:val="none" w:sz="0" w:space="0" w:color="auto"/>
        <w:left w:val="none" w:sz="0" w:space="0" w:color="auto"/>
        <w:bottom w:val="none" w:sz="0" w:space="0" w:color="auto"/>
        <w:right w:val="none" w:sz="0" w:space="0" w:color="auto"/>
      </w:divBdr>
    </w:div>
    <w:div w:id="947664312">
      <w:bodyDiv w:val="1"/>
      <w:marLeft w:val="0"/>
      <w:marRight w:val="0"/>
      <w:marTop w:val="0"/>
      <w:marBottom w:val="0"/>
      <w:divBdr>
        <w:top w:val="none" w:sz="0" w:space="0" w:color="auto"/>
        <w:left w:val="none" w:sz="0" w:space="0" w:color="auto"/>
        <w:bottom w:val="none" w:sz="0" w:space="0" w:color="auto"/>
        <w:right w:val="none" w:sz="0" w:space="0" w:color="auto"/>
      </w:divBdr>
    </w:div>
    <w:div w:id="1006664484">
      <w:bodyDiv w:val="1"/>
      <w:marLeft w:val="0"/>
      <w:marRight w:val="0"/>
      <w:marTop w:val="0"/>
      <w:marBottom w:val="0"/>
      <w:divBdr>
        <w:top w:val="none" w:sz="0" w:space="0" w:color="auto"/>
        <w:left w:val="none" w:sz="0" w:space="0" w:color="auto"/>
        <w:bottom w:val="none" w:sz="0" w:space="0" w:color="auto"/>
        <w:right w:val="none" w:sz="0" w:space="0" w:color="auto"/>
      </w:divBdr>
    </w:div>
    <w:div w:id="1538809385">
      <w:bodyDiv w:val="1"/>
      <w:marLeft w:val="0"/>
      <w:marRight w:val="0"/>
      <w:marTop w:val="0"/>
      <w:marBottom w:val="0"/>
      <w:divBdr>
        <w:top w:val="none" w:sz="0" w:space="0" w:color="auto"/>
        <w:left w:val="none" w:sz="0" w:space="0" w:color="auto"/>
        <w:bottom w:val="none" w:sz="0" w:space="0" w:color="auto"/>
        <w:right w:val="none" w:sz="0" w:space="0" w:color="auto"/>
      </w:divBdr>
    </w:div>
    <w:div w:id="1761096386">
      <w:bodyDiv w:val="1"/>
      <w:marLeft w:val="0"/>
      <w:marRight w:val="0"/>
      <w:marTop w:val="0"/>
      <w:marBottom w:val="0"/>
      <w:divBdr>
        <w:top w:val="none" w:sz="0" w:space="0" w:color="auto"/>
        <w:left w:val="none" w:sz="0" w:space="0" w:color="auto"/>
        <w:bottom w:val="none" w:sz="0" w:space="0" w:color="auto"/>
        <w:right w:val="none" w:sz="0" w:space="0" w:color="auto"/>
      </w:divBdr>
    </w:div>
    <w:div w:id="1840197161">
      <w:bodyDiv w:val="1"/>
      <w:marLeft w:val="0"/>
      <w:marRight w:val="0"/>
      <w:marTop w:val="0"/>
      <w:marBottom w:val="0"/>
      <w:divBdr>
        <w:top w:val="none" w:sz="0" w:space="0" w:color="auto"/>
        <w:left w:val="none" w:sz="0" w:space="0" w:color="auto"/>
        <w:bottom w:val="none" w:sz="0" w:space="0" w:color="auto"/>
        <w:right w:val="none" w:sz="0" w:space="0" w:color="auto"/>
      </w:divBdr>
    </w:div>
    <w:div w:id="210915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ights-practice.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npc.gov.cn/zgrdw/npc/xinwen/2018-11/05/content_2065631.htm" TargetMode="External"/><Relationship Id="rId18" Type="http://schemas.openxmlformats.org/officeDocument/2006/relationships/hyperlink" Target="https://npcobserver.com/2019/12/30/npcsc-abolishes-custody-education-detention-system-revises-securities-law-approves-community-corrections-law-civil-litigation-reform-pilot/" TargetMode="External"/><Relationship Id="rId26" Type="http://schemas.openxmlformats.org/officeDocument/2006/relationships/hyperlink" Target="https://www.chinalawtranslate.com/what-whitepapers-on-xingjiang-say-about-detention" TargetMode="External"/><Relationship Id="rId39" Type="http://schemas.openxmlformats.org/officeDocument/2006/relationships/hyperlink" Target="https://chinadigitaltimes.net/2023/02/urgent-calls-to-release-journalist-huang-xueqin-in-failing-health-after-500-days-of-detention/" TargetMode="External"/><Relationship Id="rId21" Type="http://schemas.openxmlformats.org/officeDocument/2006/relationships/hyperlink" Target="https://npcobserver.com/legislation/public-security-administrative-punishments-law/" TargetMode="External"/><Relationship Id="rId34" Type="http://schemas.openxmlformats.org/officeDocument/2006/relationships/hyperlink" Target="https://www.chinalawtranslate.com/en/p-r-c-law-on-detention-centers-draft-for-public-solicitation-of-comments/" TargetMode="External"/><Relationship Id="rId7" Type="http://schemas.openxmlformats.org/officeDocument/2006/relationships/hyperlink" Target="https://www.rights-practice.org/news/lack-of-transparency-on-the-death-penalty-in-china-impacts-human-rights" TargetMode="External"/><Relationship Id="rId12" Type="http://schemas.openxmlformats.org/officeDocument/2006/relationships/hyperlink" Target="https://www.rights-practice.org/news/submission-to-the-report-on-the-protection-of-lawyers" TargetMode="External"/><Relationship Id="rId17" Type="http://schemas.openxmlformats.org/officeDocument/2006/relationships/hyperlink" Target="https://www.ohchr.org/sites/default/files/documents/countries/2022-08-31/22-08-31-final-assesment.pdf" TargetMode="External"/><Relationship Id="rId25" Type="http://schemas.openxmlformats.org/officeDocument/2006/relationships/hyperlink" Target="https://www.rights-practice.org/news/abuse-of-law" TargetMode="External"/><Relationship Id="rId33" Type="http://schemas.openxmlformats.org/officeDocument/2006/relationships/hyperlink" Target="https://www.rights-practice.org/Handlers/Download.ashx?IDMF=b46bb69f-9c4d-4ea8-a4bb-96ff882ead45" TargetMode="External"/><Relationship Id="rId38" Type="http://schemas.openxmlformats.org/officeDocument/2006/relationships/hyperlink" Target="https://thediplomat.com/2020/08/confessions-of-a-xinjiang-camp-teacher" TargetMode="External"/><Relationship Id="rId2" Type="http://schemas.openxmlformats.org/officeDocument/2006/relationships/hyperlink" Target="https://www.rights-practice.org/news/submission-to-the-report-on-the-protection-of-lawyers" TargetMode="External"/><Relationship Id="rId16" Type="http://schemas.openxmlformats.org/officeDocument/2006/relationships/hyperlink" Target="https://www.rights-practice.org/Handlers/Download.ashx?IDMF=666938fe-7b69-4cf4-8b62-5ca406a6481e" TargetMode="External"/><Relationship Id="rId20" Type="http://schemas.openxmlformats.org/officeDocument/2006/relationships/hyperlink" Target="https://madeinchinajournal.com/2019/04/18/the-plight-of-sex-workers-in-china%EF%BB%BF-from-criminalisation-and-abuse-to-activism/" TargetMode="External"/><Relationship Id="rId29" Type="http://schemas.openxmlformats.org/officeDocument/2006/relationships/hyperlink" Target="http://www.npc.gov.cn/zgrdw/npc/xinwen/2018-11/05/content_2065631.htm" TargetMode="External"/><Relationship Id="rId1" Type="http://schemas.openxmlformats.org/officeDocument/2006/relationships/hyperlink" Target="https://www.chinafile.com/ngo/analysis/nevertheless-chinese-civil-society-persisted" TargetMode="External"/><Relationship Id="rId6" Type="http://schemas.openxmlformats.org/officeDocument/2006/relationships/hyperlink" Target="http://wenshu.court.gov.cn/" TargetMode="External"/><Relationship Id="rId11" Type="http://schemas.openxmlformats.org/officeDocument/2006/relationships/hyperlink" Target="https://www.unodc.org/documents/justice-and-prison-reform/Bangkok_Rules_ENG_22032015.pdf" TargetMode="External"/><Relationship Id="rId24" Type="http://schemas.openxmlformats.org/officeDocument/2006/relationships/hyperlink" Target="https://www.ohchr.org/sites/default/files/documents/countries/2022-08-31/22-08-31-final-assesment.pdf" TargetMode="External"/><Relationship Id="rId32" Type="http://schemas.openxmlformats.org/officeDocument/2006/relationships/hyperlink" Target="http://www.gov.cn/zhengce/2020-12/25/content_5574004.htm" TargetMode="External"/><Relationship Id="rId37" Type="http://schemas.openxmlformats.org/officeDocument/2006/relationships/hyperlink" Target="https://www.haaretz.com/world-news/.premium.MAGAZINE-a-million-people-are-jailed-at-china-s-gulags-i-escaped-here-s-what-goes-on-inside-1.7994216" TargetMode="External"/><Relationship Id="rId5" Type="http://schemas.openxmlformats.org/officeDocument/2006/relationships/hyperlink" Target="https://chinadigitaltimes.net/2023/03/administrative-proceedings-removed-from-chinese-legal-database-in-blow-to-transparency/" TargetMode="External"/><Relationship Id="rId15" Type="http://schemas.openxmlformats.org/officeDocument/2006/relationships/hyperlink" Target="https://www.ohchr.org/sites/default/files/documents/countries/2022-08-31/22-08-31-final-assesment.pdf" TargetMode="External"/><Relationship Id="rId23" Type="http://schemas.openxmlformats.org/officeDocument/2006/relationships/hyperlink" Target="https://www.eastasiaforum.org/2015/07/20/lack-of-due-process-mars-chinas-war-on-drugs/" TargetMode="External"/><Relationship Id="rId28" Type="http://schemas.openxmlformats.org/officeDocument/2006/relationships/hyperlink" Target="https://ishr.ch/latest-updates/several-questions-about-residential-surveillance-at-a-designated-location-rsdl/" TargetMode="External"/><Relationship Id="rId36" Type="http://schemas.openxmlformats.org/officeDocument/2006/relationships/hyperlink" Target="https://time.com/5467628/china-uighur-congress-torture/" TargetMode="External"/><Relationship Id="rId10" Type="http://schemas.openxmlformats.org/officeDocument/2006/relationships/hyperlink" Target="https://www.rights-practice.org/death-sentences-in-china" TargetMode="External"/><Relationship Id="rId19" Type="http://schemas.openxmlformats.org/officeDocument/2006/relationships/hyperlink" Target="https://www.eastasiaforum.org/2019/02/12/partial-victory-for-chinas-detainees/" TargetMode="External"/><Relationship Id="rId31" Type="http://schemas.openxmlformats.org/officeDocument/2006/relationships/hyperlink" Target="https://www.ilo.org/dyn/natlex/docs/ELECTRONIC/92656/108045/F569326796/CHN92656%20ENG.pdf" TargetMode="External"/><Relationship Id="rId4" Type="http://schemas.openxmlformats.org/officeDocument/2006/relationships/hyperlink" Target="https://data.stats.gov.cn/easyquery.htm?cn=C01" TargetMode="External"/><Relationship Id="rId9" Type="http://schemas.openxmlformats.org/officeDocument/2006/relationships/hyperlink" Target="https://deathpenaltyworldwide.org/publication/no-one-believed-me-a-global-overview-of-women-facing-the-death-penalty-for-drug-offenses/" TargetMode="External"/><Relationship Id="rId14" Type="http://schemas.openxmlformats.org/officeDocument/2006/relationships/hyperlink" Target="https://www.chinalawtranslate.com/en/criminal-procedure-law-2018/" TargetMode="External"/><Relationship Id="rId22" Type="http://schemas.openxmlformats.org/officeDocument/2006/relationships/hyperlink" Target="https://madeinchinajournal.com/2019/10/25/punish-and-cure%ef%bb%bf-forced-detox-camps-reeducation-through-labour-and-the-contradictions-of-chinas-war-on-drugs/" TargetMode="External"/><Relationship Id="rId27" Type="http://schemas.openxmlformats.org/officeDocument/2006/relationships/hyperlink" Target="https://www.npr.org/2022/02/03/1073793823/china-uyghur-children-xinjiang-boarding-school" TargetMode="External"/><Relationship Id="rId30" Type="http://schemas.openxmlformats.org/officeDocument/2006/relationships/hyperlink" Target="https://www.chinalawtranslate.com/en/criminal-procedure-law-2018/" TargetMode="External"/><Relationship Id="rId35" Type="http://schemas.openxmlformats.org/officeDocument/2006/relationships/hyperlink" Target="https://www.ohchr.org/sites/default/files/documents/countries/2022-08-31/22-08-31-final-assesment.pdf" TargetMode="External"/><Relationship Id="rId8" Type="http://schemas.openxmlformats.org/officeDocument/2006/relationships/hyperlink" Target="https://www.rights-practice.org/news/respect-for-minimum-standards-report-on-the-death-penalty-in-china" TargetMode="External"/><Relationship Id="rId3" Type="http://schemas.openxmlformats.org/officeDocument/2006/relationships/hyperlink" Target="https://www.rights-practice.org/news/abuse-of-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65FB3-5B5D-4B41-BDAE-F195A6B18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3459</Words>
  <Characters>19722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Rogerson Costello</dc:creator>
  <cp:keywords/>
  <dc:description/>
  <cp:lastModifiedBy>Caroline Harvey</cp:lastModifiedBy>
  <cp:revision>2</cp:revision>
  <dcterms:created xsi:type="dcterms:W3CDTF">2023-04-12T07:39:00Z</dcterms:created>
  <dcterms:modified xsi:type="dcterms:W3CDTF">2023-04-12T07:39:00Z</dcterms:modified>
</cp:coreProperties>
</file>