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F695" w14:textId="2E5858DE" w:rsidR="00095D32" w:rsidRPr="006A7D6B" w:rsidRDefault="009B5206" w:rsidP="00FE40B5">
      <w:pPr>
        <w:spacing w:after="0" w:line="240" w:lineRule="auto"/>
        <w:jc w:val="center"/>
        <w:rPr>
          <w:rFonts w:ascii="Times New Roman" w:hAnsi="Times New Roman" w:cs="Times New Roman"/>
          <w:b/>
          <w:sz w:val="24"/>
          <w:szCs w:val="24"/>
        </w:rPr>
      </w:pPr>
      <w:r w:rsidRPr="006A7D6B">
        <w:rPr>
          <w:rFonts w:ascii="Times New Roman" w:hAnsi="Times New Roman" w:cs="Times New Roman"/>
          <w:b/>
          <w:sz w:val="24"/>
          <w:szCs w:val="24"/>
        </w:rPr>
        <w:t>Submission by Human Rights Watch</w:t>
      </w:r>
    </w:p>
    <w:p w14:paraId="0E5604E2" w14:textId="415FA07D" w:rsidR="009B5206" w:rsidRPr="006A7D6B" w:rsidRDefault="009B5206" w:rsidP="00FE40B5">
      <w:pPr>
        <w:spacing w:after="0" w:line="240" w:lineRule="auto"/>
        <w:jc w:val="center"/>
        <w:rPr>
          <w:rFonts w:ascii="Times New Roman" w:hAnsi="Times New Roman" w:cs="Times New Roman"/>
          <w:b/>
          <w:sz w:val="24"/>
          <w:szCs w:val="24"/>
        </w:rPr>
      </w:pPr>
      <w:r w:rsidRPr="006A7D6B">
        <w:rPr>
          <w:rFonts w:ascii="Times New Roman" w:hAnsi="Times New Roman" w:cs="Times New Roman"/>
          <w:b/>
          <w:sz w:val="24"/>
          <w:szCs w:val="24"/>
        </w:rPr>
        <w:t>United Nations Human Rights Committee Review of India</w:t>
      </w:r>
    </w:p>
    <w:p w14:paraId="0C9CA093" w14:textId="45F7DE0E" w:rsidR="009B5206" w:rsidRPr="006A7D6B" w:rsidRDefault="009B5206" w:rsidP="00FE40B5">
      <w:pPr>
        <w:spacing w:after="0" w:line="240" w:lineRule="auto"/>
        <w:jc w:val="center"/>
        <w:rPr>
          <w:rFonts w:ascii="Times New Roman" w:hAnsi="Times New Roman" w:cs="Times New Roman"/>
          <w:b/>
          <w:sz w:val="24"/>
          <w:szCs w:val="24"/>
        </w:rPr>
      </w:pPr>
      <w:r w:rsidRPr="006A7D6B">
        <w:rPr>
          <w:rFonts w:ascii="Times New Roman" w:hAnsi="Times New Roman" w:cs="Times New Roman"/>
          <w:b/>
          <w:sz w:val="24"/>
          <w:szCs w:val="24"/>
        </w:rPr>
        <w:t>July 2019</w:t>
      </w:r>
    </w:p>
    <w:p w14:paraId="4EF69BCD" w14:textId="77777777" w:rsidR="00AC5FB3" w:rsidRPr="006A7D6B" w:rsidRDefault="00AC5FB3" w:rsidP="00FE40B5">
      <w:pPr>
        <w:pStyle w:val="Default"/>
        <w:rPr>
          <w:color w:val="auto"/>
        </w:rPr>
      </w:pPr>
    </w:p>
    <w:p w14:paraId="062831EE" w14:textId="5A402457" w:rsidR="00792934" w:rsidRPr="006A7D6B" w:rsidRDefault="00AC5FB3"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rPr>
        <w:t>We write in advance of the Committee’s review of India to highlight some areas of concerns regarding India’s compliance with the International Covenant on Civil and Political Rights (hereafter “The Covenant”). We hope our submission will inform your consideration as the Committee drafts its list of issues for the adoption at the 1</w:t>
      </w:r>
      <w:r w:rsidR="008C1583" w:rsidRPr="006A7D6B">
        <w:rPr>
          <w:rFonts w:ascii="Times New Roman" w:hAnsi="Times New Roman" w:cs="Times New Roman"/>
          <w:sz w:val="24"/>
          <w:szCs w:val="24"/>
        </w:rPr>
        <w:t>26</w:t>
      </w:r>
      <w:r w:rsidRPr="006A7D6B">
        <w:rPr>
          <w:rFonts w:ascii="Times New Roman" w:hAnsi="Times New Roman" w:cs="Times New Roman"/>
          <w:sz w:val="24"/>
          <w:szCs w:val="24"/>
        </w:rPr>
        <w:t xml:space="preserve">th session, Geneva, </w:t>
      </w:r>
      <w:r w:rsidR="007F1D06" w:rsidRPr="006A7D6B">
        <w:rPr>
          <w:rFonts w:ascii="Times New Roman" w:hAnsi="Times New Roman" w:cs="Times New Roman"/>
          <w:sz w:val="24"/>
          <w:szCs w:val="24"/>
        </w:rPr>
        <w:t>1</w:t>
      </w:r>
      <w:r w:rsidR="007162D9">
        <w:rPr>
          <w:rFonts w:ascii="Times New Roman" w:hAnsi="Times New Roman" w:cs="Times New Roman"/>
          <w:sz w:val="24"/>
          <w:szCs w:val="24"/>
        </w:rPr>
        <w:t xml:space="preserve"> to </w:t>
      </w:r>
      <w:r w:rsidR="007F1D06" w:rsidRPr="006A7D6B">
        <w:rPr>
          <w:rFonts w:ascii="Times New Roman" w:hAnsi="Times New Roman" w:cs="Times New Roman"/>
          <w:sz w:val="24"/>
          <w:szCs w:val="24"/>
        </w:rPr>
        <w:t>26</w:t>
      </w:r>
      <w:r w:rsidRPr="006A7D6B">
        <w:rPr>
          <w:rFonts w:ascii="Times New Roman" w:hAnsi="Times New Roman" w:cs="Times New Roman"/>
          <w:sz w:val="24"/>
          <w:szCs w:val="24"/>
        </w:rPr>
        <w:t xml:space="preserve"> July 201</w:t>
      </w:r>
      <w:r w:rsidR="007F1D06" w:rsidRPr="006A7D6B">
        <w:rPr>
          <w:rFonts w:ascii="Times New Roman" w:hAnsi="Times New Roman" w:cs="Times New Roman"/>
          <w:sz w:val="24"/>
          <w:szCs w:val="24"/>
        </w:rPr>
        <w:t>9</w:t>
      </w:r>
      <w:r w:rsidRPr="006A7D6B">
        <w:rPr>
          <w:rFonts w:ascii="Times New Roman" w:hAnsi="Times New Roman" w:cs="Times New Roman"/>
          <w:sz w:val="24"/>
          <w:szCs w:val="24"/>
        </w:rPr>
        <w:t>.</w:t>
      </w:r>
    </w:p>
    <w:p w14:paraId="1814BD34" w14:textId="6EAB384C" w:rsidR="005055A7" w:rsidRPr="006A7D6B" w:rsidRDefault="005055A7" w:rsidP="00FE40B5">
      <w:pPr>
        <w:spacing w:after="0" w:line="240" w:lineRule="auto"/>
        <w:rPr>
          <w:rFonts w:ascii="Times New Roman" w:hAnsi="Times New Roman" w:cs="Times New Roman"/>
          <w:sz w:val="24"/>
          <w:szCs w:val="24"/>
        </w:rPr>
      </w:pPr>
    </w:p>
    <w:p w14:paraId="399BB598" w14:textId="0FB466FC" w:rsidR="005055A7" w:rsidRPr="006A7D6B" w:rsidRDefault="00A40CE3"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rPr>
        <w:t xml:space="preserve">We call on the Committee to urge the Government of </w:t>
      </w:r>
      <w:r w:rsidR="00424820" w:rsidRPr="006A7D6B">
        <w:rPr>
          <w:rFonts w:ascii="Times New Roman" w:hAnsi="Times New Roman" w:cs="Times New Roman"/>
          <w:sz w:val="24"/>
          <w:szCs w:val="24"/>
        </w:rPr>
        <w:t>India</w:t>
      </w:r>
      <w:r w:rsidRPr="006A7D6B">
        <w:rPr>
          <w:rFonts w:ascii="Times New Roman" w:hAnsi="Times New Roman" w:cs="Times New Roman"/>
          <w:sz w:val="24"/>
          <w:szCs w:val="24"/>
        </w:rPr>
        <w:t xml:space="preserve"> to address the following key issues under the Covenant:</w:t>
      </w:r>
    </w:p>
    <w:p w14:paraId="0EBD996E" w14:textId="1AB3BBBF" w:rsidR="007F1D06" w:rsidRPr="006A7D6B" w:rsidRDefault="007F1D06" w:rsidP="00FE40B5">
      <w:pPr>
        <w:spacing w:after="0" w:line="240" w:lineRule="auto"/>
        <w:rPr>
          <w:rFonts w:ascii="Times New Roman" w:hAnsi="Times New Roman" w:cs="Times New Roman"/>
          <w:sz w:val="24"/>
          <w:szCs w:val="24"/>
        </w:rPr>
      </w:pPr>
    </w:p>
    <w:p w14:paraId="3823567C" w14:textId="1112F427" w:rsidR="007F035B" w:rsidRPr="006A7D6B" w:rsidRDefault="0086600B" w:rsidP="00FE40B5">
      <w:pPr>
        <w:pStyle w:val="NormalWeb"/>
        <w:shd w:val="clear" w:color="auto" w:fill="FFFFFF"/>
        <w:spacing w:before="0" w:beforeAutospacing="0" w:after="0" w:afterAutospacing="0"/>
        <w:rPr>
          <w:b/>
          <w:bCs/>
          <w:i/>
          <w:iCs/>
        </w:rPr>
      </w:pPr>
      <w:r>
        <w:rPr>
          <w:rStyle w:val="Strong"/>
          <w:i/>
          <w:iCs/>
        </w:rPr>
        <w:t xml:space="preserve">Right to Bodily Integrity, </w:t>
      </w:r>
      <w:r w:rsidR="007162D9">
        <w:rPr>
          <w:rStyle w:val="Strong"/>
          <w:i/>
          <w:iCs/>
        </w:rPr>
        <w:t>Accountability (</w:t>
      </w:r>
      <w:r w:rsidR="009A374B" w:rsidRPr="006A7D6B">
        <w:rPr>
          <w:rStyle w:val="Strong"/>
          <w:i/>
          <w:iCs/>
        </w:rPr>
        <w:t>Article</w:t>
      </w:r>
      <w:r w:rsidR="007162D9">
        <w:rPr>
          <w:rStyle w:val="Strong"/>
          <w:i/>
          <w:iCs/>
        </w:rPr>
        <w:t>s</w:t>
      </w:r>
      <w:r w:rsidR="009A374B" w:rsidRPr="006A7D6B">
        <w:rPr>
          <w:rStyle w:val="Strong"/>
          <w:i/>
          <w:iCs/>
        </w:rPr>
        <w:t xml:space="preserve"> </w:t>
      </w:r>
      <w:r w:rsidR="007162D9">
        <w:rPr>
          <w:rStyle w:val="Strong"/>
          <w:i/>
          <w:iCs/>
        </w:rPr>
        <w:t xml:space="preserve">2, </w:t>
      </w:r>
      <w:r w:rsidR="004B5BEF" w:rsidRPr="006A7D6B">
        <w:rPr>
          <w:rStyle w:val="Strong"/>
          <w:i/>
          <w:iCs/>
        </w:rPr>
        <w:t xml:space="preserve">6, </w:t>
      </w:r>
      <w:r w:rsidR="009A374B" w:rsidRPr="006A7D6B">
        <w:rPr>
          <w:rStyle w:val="Strong"/>
          <w:i/>
          <w:iCs/>
        </w:rPr>
        <w:t>7</w:t>
      </w:r>
      <w:r w:rsidR="004B5BEF" w:rsidRPr="006A7D6B">
        <w:rPr>
          <w:rStyle w:val="Strong"/>
          <w:i/>
          <w:iCs/>
        </w:rPr>
        <w:t>, 9 and 10</w:t>
      </w:r>
      <w:r w:rsidR="007162D9">
        <w:rPr>
          <w:rStyle w:val="Strong"/>
          <w:i/>
          <w:iCs/>
        </w:rPr>
        <w:t>)</w:t>
      </w:r>
      <w:r w:rsidR="007F035B" w:rsidRPr="006A7D6B">
        <w:rPr>
          <w:rStyle w:val="Strong"/>
          <w:i/>
          <w:iCs/>
        </w:rPr>
        <w:t xml:space="preserve"> </w:t>
      </w:r>
    </w:p>
    <w:p w14:paraId="73E7C992" w14:textId="1A614784" w:rsidR="009D3A07" w:rsidRPr="006A7D6B" w:rsidRDefault="009D3A07" w:rsidP="00FE40B5">
      <w:pPr>
        <w:shd w:val="clear" w:color="auto" w:fill="FFFFFF"/>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Public officials in India continue to enjoy effective immunity for </w:t>
      </w:r>
      <w:r w:rsidR="007162D9">
        <w:rPr>
          <w:rFonts w:ascii="Times New Roman" w:hAnsi="Times New Roman" w:cs="Times New Roman"/>
          <w:sz w:val="24"/>
          <w:szCs w:val="24"/>
          <w:shd w:val="clear" w:color="auto" w:fill="FFFFFF"/>
        </w:rPr>
        <w:t xml:space="preserve">serious </w:t>
      </w:r>
      <w:r w:rsidRPr="006A7D6B">
        <w:rPr>
          <w:rFonts w:ascii="Times New Roman" w:hAnsi="Times New Roman" w:cs="Times New Roman"/>
          <w:sz w:val="24"/>
          <w:szCs w:val="24"/>
          <w:shd w:val="clear" w:color="auto" w:fill="FFFFFF"/>
        </w:rPr>
        <w:t xml:space="preserve">human rights </w:t>
      </w:r>
      <w:r w:rsidR="007162D9">
        <w:rPr>
          <w:rFonts w:ascii="Times New Roman" w:hAnsi="Times New Roman" w:cs="Times New Roman"/>
          <w:sz w:val="24"/>
          <w:szCs w:val="24"/>
          <w:shd w:val="clear" w:color="auto" w:fill="FFFFFF"/>
        </w:rPr>
        <w:t>violations</w:t>
      </w:r>
      <w:r w:rsidRPr="006A7D6B">
        <w:rPr>
          <w:rFonts w:ascii="Times New Roman" w:hAnsi="Times New Roman" w:cs="Times New Roman"/>
          <w:sz w:val="24"/>
          <w:szCs w:val="24"/>
          <w:shd w:val="clear" w:color="auto" w:fill="FFFFFF"/>
        </w:rPr>
        <w:t>.</w:t>
      </w:r>
      <w:r w:rsidR="00F93CBA" w:rsidRPr="006A7D6B">
        <w:rPr>
          <w:rFonts w:ascii="Times New Roman" w:hAnsi="Times New Roman" w:cs="Times New Roman"/>
          <w:sz w:val="24"/>
          <w:szCs w:val="24"/>
          <w:shd w:val="clear" w:color="auto" w:fill="FFFFFF"/>
        </w:rPr>
        <w:t xml:space="preserve"> </w:t>
      </w:r>
      <w:r w:rsidRPr="006A7D6B">
        <w:rPr>
          <w:rFonts w:ascii="Times New Roman" w:hAnsi="Times New Roman" w:cs="Times New Roman"/>
          <w:sz w:val="24"/>
          <w:szCs w:val="24"/>
          <w:shd w:val="clear" w:color="auto" w:fill="FFFFFF"/>
        </w:rPr>
        <w:t xml:space="preserve">Government officials, including members of police and armed forces, enjoy </w:t>
      </w:r>
      <w:r w:rsidR="00E344C4">
        <w:rPr>
          <w:rFonts w:ascii="Times New Roman" w:hAnsi="Times New Roman" w:cs="Times New Roman"/>
          <w:sz w:val="24"/>
          <w:szCs w:val="24"/>
          <w:shd w:val="clear" w:color="auto" w:fill="FFFFFF"/>
        </w:rPr>
        <w:t xml:space="preserve">protection from </w:t>
      </w:r>
      <w:r w:rsidR="001654B6">
        <w:rPr>
          <w:rFonts w:ascii="Times New Roman" w:hAnsi="Times New Roman" w:cs="Times New Roman"/>
          <w:sz w:val="24"/>
          <w:szCs w:val="24"/>
          <w:shd w:val="clear" w:color="auto" w:fill="FFFFFF"/>
        </w:rPr>
        <w:t xml:space="preserve">legal proceedings </w:t>
      </w:r>
      <w:r w:rsidRPr="006A7D6B">
        <w:rPr>
          <w:rFonts w:ascii="Times New Roman" w:hAnsi="Times New Roman" w:cs="Times New Roman"/>
          <w:sz w:val="24"/>
          <w:szCs w:val="24"/>
          <w:shd w:val="clear" w:color="auto" w:fill="FFFFFF"/>
        </w:rPr>
        <w:t>as the Criminal Code and other legislation require government permission to initiate prosecutions against them. This has prevented proper accountability for human rights violations such as torture, enforced disappearances, and extrajudicial killings by the police, paramilitaries, and the army.</w:t>
      </w:r>
    </w:p>
    <w:p w14:paraId="3B502CDB" w14:textId="77777777" w:rsidR="009D3A07" w:rsidRPr="006A7D6B" w:rsidRDefault="009D3A07" w:rsidP="00FE40B5">
      <w:pPr>
        <w:spacing w:after="0" w:line="240" w:lineRule="auto"/>
        <w:rPr>
          <w:rFonts w:ascii="Times New Roman" w:eastAsia="Times New Roman" w:hAnsi="Times New Roman" w:cs="Times New Roman"/>
          <w:sz w:val="24"/>
          <w:szCs w:val="24"/>
        </w:rPr>
      </w:pPr>
    </w:p>
    <w:p w14:paraId="539BADE3" w14:textId="4D24F9FE" w:rsidR="00074375" w:rsidRPr="006A7D6B" w:rsidRDefault="00074375"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 xml:space="preserve">Violence </w:t>
      </w:r>
      <w:r w:rsidR="00AC3B2F">
        <w:rPr>
          <w:rFonts w:ascii="Times New Roman" w:eastAsia="Times New Roman" w:hAnsi="Times New Roman" w:cs="Times New Roman"/>
          <w:sz w:val="24"/>
          <w:szCs w:val="24"/>
        </w:rPr>
        <w:t xml:space="preserve">involving </w:t>
      </w:r>
      <w:r w:rsidR="00240BFD">
        <w:rPr>
          <w:rFonts w:ascii="Times New Roman" w:eastAsia="Times New Roman" w:hAnsi="Times New Roman" w:cs="Times New Roman"/>
          <w:sz w:val="24"/>
          <w:szCs w:val="24"/>
        </w:rPr>
        <w:t xml:space="preserve">armed militants </w:t>
      </w:r>
      <w:r w:rsidRPr="006A7D6B">
        <w:rPr>
          <w:rFonts w:ascii="Times New Roman" w:eastAsia="Times New Roman" w:hAnsi="Times New Roman" w:cs="Times New Roman"/>
          <w:sz w:val="24"/>
          <w:szCs w:val="24"/>
        </w:rPr>
        <w:t>has increased in Jammu and Kashmir. In February 2019, a suicide bomber killed over 40 security force personnel</w:t>
      </w:r>
      <w:r w:rsidR="00240BFD">
        <w:rPr>
          <w:rFonts w:ascii="Times New Roman" w:eastAsia="Times New Roman" w:hAnsi="Times New Roman" w:cs="Times New Roman"/>
          <w:sz w:val="24"/>
          <w:szCs w:val="24"/>
        </w:rPr>
        <w:t xml:space="preserve">; the </w:t>
      </w:r>
      <w:r w:rsidRPr="006A7D6B">
        <w:rPr>
          <w:rFonts w:ascii="Times New Roman" w:eastAsia="Times New Roman" w:hAnsi="Times New Roman" w:cs="Times New Roman"/>
          <w:sz w:val="24"/>
          <w:szCs w:val="24"/>
        </w:rPr>
        <w:t xml:space="preserve">Pakistan-based armed group </w:t>
      </w:r>
      <w:proofErr w:type="spellStart"/>
      <w:r w:rsidRPr="006A7D6B">
        <w:rPr>
          <w:rFonts w:ascii="Times New Roman" w:eastAsia="Times New Roman" w:hAnsi="Times New Roman" w:cs="Times New Roman"/>
          <w:sz w:val="24"/>
          <w:szCs w:val="24"/>
        </w:rPr>
        <w:t>Jaish</w:t>
      </w:r>
      <w:proofErr w:type="spellEnd"/>
      <w:r w:rsidRPr="006A7D6B">
        <w:rPr>
          <w:rFonts w:ascii="Times New Roman" w:eastAsia="Times New Roman" w:hAnsi="Times New Roman" w:cs="Times New Roman"/>
          <w:sz w:val="24"/>
          <w:szCs w:val="24"/>
        </w:rPr>
        <w:t>-e-Mohammad</w:t>
      </w:r>
      <w:r w:rsidR="00240BFD">
        <w:rPr>
          <w:rFonts w:ascii="Times New Roman" w:eastAsia="Times New Roman" w:hAnsi="Times New Roman" w:cs="Times New Roman"/>
          <w:sz w:val="24"/>
          <w:szCs w:val="24"/>
        </w:rPr>
        <w:t xml:space="preserve"> claimed responsibility for the attack</w:t>
      </w:r>
      <w:r w:rsidRPr="006A7D6B">
        <w:rPr>
          <w:rFonts w:ascii="Times New Roman" w:eastAsia="Times New Roman" w:hAnsi="Times New Roman" w:cs="Times New Roman"/>
          <w:sz w:val="24"/>
          <w:szCs w:val="24"/>
        </w:rPr>
        <w:t>. In 2018, militants killed at least 32 policemen and several other people on suspicions of being police informers. In June, unidentified gunmen killed prominent journalist Shujaat Bukhari, editor of the </w:t>
      </w:r>
      <w:r w:rsidRPr="006A7D6B">
        <w:rPr>
          <w:rFonts w:ascii="Times New Roman" w:eastAsia="Times New Roman" w:hAnsi="Times New Roman" w:cs="Times New Roman"/>
          <w:i/>
          <w:iCs/>
          <w:sz w:val="24"/>
          <w:szCs w:val="24"/>
        </w:rPr>
        <w:t>Rising Kashmir</w:t>
      </w:r>
      <w:r w:rsidRPr="006A7D6B">
        <w:rPr>
          <w:rFonts w:ascii="Times New Roman" w:eastAsia="Times New Roman" w:hAnsi="Times New Roman" w:cs="Times New Roman"/>
          <w:sz w:val="24"/>
          <w:szCs w:val="24"/>
        </w:rPr>
        <w:t>, outside the newspaper’s office in Srinagar.</w:t>
      </w:r>
    </w:p>
    <w:p w14:paraId="51111172" w14:textId="77777777" w:rsidR="00D02628" w:rsidRPr="006A7D6B" w:rsidRDefault="00D02628" w:rsidP="00FE40B5">
      <w:pPr>
        <w:spacing w:after="0" w:line="240" w:lineRule="auto"/>
        <w:rPr>
          <w:rFonts w:ascii="Times New Roman" w:eastAsia="Times New Roman" w:hAnsi="Times New Roman" w:cs="Times New Roman"/>
          <w:sz w:val="24"/>
          <w:szCs w:val="24"/>
        </w:rPr>
      </w:pPr>
    </w:p>
    <w:p w14:paraId="69D5A8CE" w14:textId="03D9A38C" w:rsidR="001B493A" w:rsidRPr="006A7D6B" w:rsidRDefault="00074375" w:rsidP="00FE40B5">
      <w:p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At the same time, there has been little accountability for human rights violations by security forces in Kashmir. The Office of the United Nations High Commissioner for Human Rights released its first-ever report on the human rights situation in Kashmir in June 2018. The report described impunity for human rights violations and lack of access to justice and noted that the Armed Forces (Jammu and Kashmir) Special Powers Act (AFSPA) and the Jammu and Kashmir Public Safety Act (PSA) impede accountability for human rights violations.</w:t>
      </w:r>
      <w:r w:rsidRPr="006A7D6B">
        <w:rPr>
          <w:rStyle w:val="FootnoteReference"/>
          <w:rFonts w:ascii="Times New Roman" w:eastAsia="Times New Roman" w:hAnsi="Times New Roman" w:cs="Times New Roman"/>
          <w:sz w:val="24"/>
          <w:szCs w:val="24"/>
        </w:rPr>
        <w:footnoteReference w:id="1"/>
      </w:r>
      <w:r w:rsidR="001B493A" w:rsidRPr="006A7D6B">
        <w:rPr>
          <w:rFonts w:ascii="Times New Roman" w:eastAsia="Times New Roman" w:hAnsi="Times New Roman" w:cs="Times New Roman"/>
          <w:sz w:val="24"/>
          <w:szCs w:val="24"/>
        </w:rPr>
        <w:t xml:space="preserve"> But the government dismissed the report, calling it “fallacious, tendentious and motivated.”</w:t>
      </w:r>
      <w:r w:rsidR="00540ED4">
        <w:rPr>
          <w:rStyle w:val="FootnoteReference"/>
          <w:rFonts w:ascii="Times New Roman" w:eastAsia="Times New Roman" w:hAnsi="Times New Roman" w:cs="Times New Roman"/>
          <w:sz w:val="24"/>
          <w:szCs w:val="24"/>
        </w:rPr>
        <w:footnoteReference w:id="2"/>
      </w:r>
    </w:p>
    <w:p w14:paraId="19F25B63" w14:textId="77777777" w:rsidR="00074375" w:rsidRPr="006A7D6B" w:rsidRDefault="00074375" w:rsidP="00FE40B5">
      <w:pPr>
        <w:spacing w:after="0" w:line="240" w:lineRule="auto"/>
        <w:rPr>
          <w:rFonts w:ascii="Times New Roman" w:eastAsia="Times New Roman" w:hAnsi="Times New Roman" w:cs="Times New Roman"/>
          <w:sz w:val="24"/>
          <w:szCs w:val="24"/>
        </w:rPr>
      </w:pPr>
    </w:p>
    <w:p w14:paraId="01A89AB1" w14:textId="10206B4C" w:rsidR="00074375" w:rsidRPr="006A7D6B" w:rsidRDefault="00074375"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The AFSPA, which is also in force in several states in India’s northeast,</w:t>
      </w:r>
      <w:r w:rsidR="00E83CDD" w:rsidRPr="006A7D6B">
        <w:rPr>
          <w:rFonts w:ascii="Times New Roman" w:eastAsia="Times New Roman" w:hAnsi="Times New Roman" w:cs="Times New Roman"/>
          <w:sz w:val="24"/>
          <w:szCs w:val="24"/>
        </w:rPr>
        <w:t xml:space="preserve"> is used to deploy the military to operate in areas declared to be “disturbed” because of an ongoing insurgency. The law </w:t>
      </w:r>
      <w:r w:rsidRPr="006A7D6B">
        <w:rPr>
          <w:rFonts w:ascii="Times New Roman" w:eastAsia="Times New Roman" w:hAnsi="Times New Roman" w:cs="Times New Roman"/>
          <w:sz w:val="24"/>
          <w:szCs w:val="24"/>
        </w:rPr>
        <w:t>provides soldiers immunity from prosecution for serious human rights abuses</w:t>
      </w:r>
      <w:r w:rsidR="00E83CDD" w:rsidRPr="006A7D6B">
        <w:rPr>
          <w:rFonts w:ascii="Times New Roman" w:eastAsia="Times New Roman" w:hAnsi="Times New Roman" w:cs="Times New Roman"/>
          <w:sz w:val="24"/>
          <w:szCs w:val="24"/>
        </w:rPr>
        <w:t xml:space="preserve"> unless sanctioned by the defense ministry</w:t>
      </w:r>
      <w:r w:rsidRPr="006A7D6B">
        <w:rPr>
          <w:rFonts w:ascii="Times New Roman" w:eastAsia="Times New Roman" w:hAnsi="Times New Roman" w:cs="Times New Roman"/>
          <w:sz w:val="24"/>
          <w:szCs w:val="24"/>
        </w:rPr>
        <w:t xml:space="preserve">. </w:t>
      </w:r>
      <w:r w:rsidR="00E83CDD" w:rsidRPr="006A7D6B">
        <w:rPr>
          <w:rFonts w:ascii="Times New Roman" w:eastAsia="Times New Roman" w:hAnsi="Times New Roman" w:cs="Times New Roman"/>
          <w:sz w:val="24"/>
          <w:szCs w:val="24"/>
        </w:rPr>
        <w:t>S</w:t>
      </w:r>
      <w:r w:rsidRPr="006A7D6B">
        <w:rPr>
          <w:rFonts w:ascii="Times New Roman" w:eastAsia="Times New Roman" w:hAnsi="Times New Roman" w:cs="Times New Roman"/>
          <w:sz w:val="24"/>
          <w:szCs w:val="24"/>
        </w:rPr>
        <w:t xml:space="preserve">uccessive governments have failed to review or repeal the </w:t>
      </w:r>
      <w:r w:rsidRPr="006A7D6B">
        <w:rPr>
          <w:rFonts w:ascii="Times New Roman" w:eastAsia="Times New Roman" w:hAnsi="Times New Roman" w:cs="Times New Roman"/>
          <w:sz w:val="24"/>
          <w:szCs w:val="24"/>
        </w:rPr>
        <w:lastRenderedPageBreak/>
        <w:t>law despite repeated recommendations from several government-appointed commissions, UN bodies and experts, and national and international rights groups.</w:t>
      </w:r>
    </w:p>
    <w:p w14:paraId="334B26B0" w14:textId="6517EB9A" w:rsidR="00E83CDD" w:rsidRPr="006A7D6B" w:rsidRDefault="00E83CDD" w:rsidP="00FE40B5">
      <w:pPr>
        <w:spacing w:after="0" w:line="240" w:lineRule="auto"/>
        <w:rPr>
          <w:rFonts w:ascii="Times New Roman" w:eastAsia="Times New Roman" w:hAnsi="Times New Roman" w:cs="Times New Roman"/>
          <w:sz w:val="24"/>
          <w:szCs w:val="24"/>
        </w:rPr>
      </w:pPr>
    </w:p>
    <w:p w14:paraId="61B65F97" w14:textId="1D397DE3" w:rsidR="00E83CDD" w:rsidRPr="006A7D6B" w:rsidRDefault="00E83CDD"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 xml:space="preserve">In addition, section 197 of the </w:t>
      </w:r>
      <w:r w:rsidR="00C27ADF" w:rsidRPr="006A7D6B">
        <w:rPr>
          <w:rFonts w:ascii="Times New Roman" w:eastAsia="Times New Roman" w:hAnsi="Times New Roman" w:cs="Times New Roman"/>
          <w:sz w:val="24"/>
          <w:szCs w:val="24"/>
        </w:rPr>
        <w:t>Code of Criminal Procedure</w:t>
      </w:r>
      <w:r w:rsidRPr="006A7D6B">
        <w:rPr>
          <w:rFonts w:ascii="Times New Roman" w:eastAsia="Times New Roman" w:hAnsi="Times New Roman" w:cs="Times New Roman"/>
          <w:sz w:val="24"/>
          <w:szCs w:val="24"/>
        </w:rPr>
        <w:t xml:space="preserve"> protects police including federal armed police and public officials from prosecution </w:t>
      </w:r>
      <w:r w:rsidR="00C27ADF" w:rsidRPr="006A7D6B">
        <w:rPr>
          <w:rFonts w:ascii="Times New Roman" w:eastAsia="Times New Roman" w:hAnsi="Times New Roman" w:cs="Times New Roman"/>
          <w:sz w:val="24"/>
          <w:szCs w:val="24"/>
        </w:rPr>
        <w:t xml:space="preserve">(except for sexual offenses) </w:t>
      </w:r>
      <w:r w:rsidRPr="006A7D6B">
        <w:rPr>
          <w:rFonts w:ascii="Times New Roman" w:eastAsia="Times New Roman" w:hAnsi="Times New Roman" w:cs="Times New Roman"/>
          <w:sz w:val="24"/>
          <w:szCs w:val="24"/>
        </w:rPr>
        <w:t xml:space="preserve">unless sanctioned by the home ministry. Federal forces </w:t>
      </w:r>
      <w:r w:rsidR="00983694">
        <w:rPr>
          <w:rFonts w:ascii="Times New Roman" w:eastAsia="Times New Roman" w:hAnsi="Times New Roman" w:cs="Times New Roman"/>
          <w:sz w:val="24"/>
          <w:szCs w:val="24"/>
        </w:rPr>
        <w:t>such as</w:t>
      </w:r>
      <w:r w:rsidRPr="006A7D6B">
        <w:rPr>
          <w:rFonts w:ascii="Times New Roman" w:eastAsia="Times New Roman" w:hAnsi="Times New Roman" w:cs="Times New Roman"/>
          <w:sz w:val="24"/>
          <w:szCs w:val="24"/>
        </w:rPr>
        <w:t xml:space="preserve"> the C</w:t>
      </w:r>
      <w:r w:rsidR="00C27ADF" w:rsidRPr="006A7D6B">
        <w:rPr>
          <w:rFonts w:ascii="Times New Roman" w:eastAsia="Times New Roman" w:hAnsi="Times New Roman" w:cs="Times New Roman"/>
          <w:sz w:val="24"/>
          <w:szCs w:val="24"/>
        </w:rPr>
        <w:t xml:space="preserve">entral </w:t>
      </w:r>
      <w:r w:rsidRPr="006A7D6B">
        <w:rPr>
          <w:rFonts w:ascii="Times New Roman" w:eastAsia="Times New Roman" w:hAnsi="Times New Roman" w:cs="Times New Roman"/>
          <w:sz w:val="24"/>
          <w:szCs w:val="24"/>
        </w:rPr>
        <w:t>R</w:t>
      </w:r>
      <w:r w:rsidR="00C27ADF" w:rsidRPr="006A7D6B">
        <w:rPr>
          <w:rFonts w:ascii="Times New Roman" w:eastAsia="Times New Roman" w:hAnsi="Times New Roman" w:cs="Times New Roman"/>
          <w:sz w:val="24"/>
          <w:szCs w:val="24"/>
        </w:rPr>
        <w:t xml:space="preserve">eserve </w:t>
      </w:r>
      <w:r w:rsidRPr="006A7D6B">
        <w:rPr>
          <w:rFonts w:ascii="Times New Roman" w:eastAsia="Times New Roman" w:hAnsi="Times New Roman" w:cs="Times New Roman"/>
          <w:sz w:val="24"/>
          <w:szCs w:val="24"/>
        </w:rPr>
        <w:t>P</w:t>
      </w:r>
      <w:r w:rsidR="00C27ADF" w:rsidRPr="006A7D6B">
        <w:rPr>
          <w:rFonts w:ascii="Times New Roman" w:eastAsia="Times New Roman" w:hAnsi="Times New Roman" w:cs="Times New Roman"/>
          <w:sz w:val="24"/>
          <w:szCs w:val="24"/>
        </w:rPr>
        <w:t xml:space="preserve">olice </w:t>
      </w:r>
      <w:r w:rsidRPr="006A7D6B">
        <w:rPr>
          <w:rFonts w:ascii="Times New Roman" w:eastAsia="Times New Roman" w:hAnsi="Times New Roman" w:cs="Times New Roman"/>
          <w:sz w:val="24"/>
          <w:szCs w:val="24"/>
        </w:rPr>
        <w:t>F</w:t>
      </w:r>
      <w:r w:rsidR="00C27ADF" w:rsidRPr="006A7D6B">
        <w:rPr>
          <w:rFonts w:ascii="Times New Roman" w:eastAsia="Times New Roman" w:hAnsi="Times New Roman" w:cs="Times New Roman"/>
          <w:sz w:val="24"/>
          <w:szCs w:val="24"/>
        </w:rPr>
        <w:t>orce</w:t>
      </w:r>
      <w:r w:rsidRPr="006A7D6B">
        <w:rPr>
          <w:rFonts w:ascii="Times New Roman" w:eastAsia="Times New Roman" w:hAnsi="Times New Roman" w:cs="Times New Roman"/>
          <w:sz w:val="24"/>
          <w:szCs w:val="24"/>
        </w:rPr>
        <w:t>, C</w:t>
      </w:r>
      <w:r w:rsidR="00C27ADF" w:rsidRPr="006A7D6B">
        <w:rPr>
          <w:rFonts w:ascii="Times New Roman" w:eastAsia="Times New Roman" w:hAnsi="Times New Roman" w:cs="Times New Roman"/>
          <w:sz w:val="24"/>
          <w:szCs w:val="24"/>
        </w:rPr>
        <w:t xml:space="preserve">entral </w:t>
      </w:r>
      <w:r w:rsidRPr="006A7D6B">
        <w:rPr>
          <w:rFonts w:ascii="Times New Roman" w:eastAsia="Times New Roman" w:hAnsi="Times New Roman" w:cs="Times New Roman"/>
          <w:sz w:val="24"/>
          <w:szCs w:val="24"/>
        </w:rPr>
        <w:t>I</w:t>
      </w:r>
      <w:r w:rsidR="00C27ADF" w:rsidRPr="006A7D6B">
        <w:rPr>
          <w:rFonts w:ascii="Times New Roman" w:eastAsia="Times New Roman" w:hAnsi="Times New Roman" w:cs="Times New Roman"/>
          <w:sz w:val="24"/>
          <w:szCs w:val="24"/>
        </w:rPr>
        <w:t xml:space="preserve">ndustrial </w:t>
      </w:r>
      <w:r w:rsidRPr="006A7D6B">
        <w:rPr>
          <w:rFonts w:ascii="Times New Roman" w:eastAsia="Times New Roman" w:hAnsi="Times New Roman" w:cs="Times New Roman"/>
          <w:sz w:val="24"/>
          <w:szCs w:val="24"/>
        </w:rPr>
        <w:t>S</w:t>
      </w:r>
      <w:r w:rsidR="00C27ADF" w:rsidRPr="006A7D6B">
        <w:rPr>
          <w:rFonts w:ascii="Times New Roman" w:eastAsia="Times New Roman" w:hAnsi="Times New Roman" w:cs="Times New Roman"/>
          <w:sz w:val="24"/>
          <w:szCs w:val="24"/>
        </w:rPr>
        <w:t xml:space="preserve">ecurity </w:t>
      </w:r>
      <w:r w:rsidRPr="006A7D6B">
        <w:rPr>
          <w:rFonts w:ascii="Times New Roman" w:eastAsia="Times New Roman" w:hAnsi="Times New Roman" w:cs="Times New Roman"/>
          <w:sz w:val="24"/>
          <w:szCs w:val="24"/>
        </w:rPr>
        <w:t>F</w:t>
      </w:r>
      <w:r w:rsidR="00C27ADF" w:rsidRPr="006A7D6B">
        <w:rPr>
          <w:rFonts w:ascii="Times New Roman" w:eastAsia="Times New Roman" w:hAnsi="Times New Roman" w:cs="Times New Roman"/>
          <w:sz w:val="24"/>
          <w:szCs w:val="24"/>
        </w:rPr>
        <w:t>orce</w:t>
      </w:r>
      <w:r w:rsidRPr="006A7D6B">
        <w:rPr>
          <w:rFonts w:ascii="Times New Roman" w:eastAsia="Times New Roman" w:hAnsi="Times New Roman" w:cs="Times New Roman"/>
          <w:sz w:val="24"/>
          <w:szCs w:val="24"/>
        </w:rPr>
        <w:t xml:space="preserve"> and B</w:t>
      </w:r>
      <w:r w:rsidR="00C27ADF" w:rsidRPr="006A7D6B">
        <w:rPr>
          <w:rFonts w:ascii="Times New Roman" w:eastAsia="Times New Roman" w:hAnsi="Times New Roman" w:cs="Times New Roman"/>
          <w:sz w:val="24"/>
          <w:szCs w:val="24"/>
        </w:rPr>
        <w:t xml:space="preserve">order </w:t>
      </w:r>
      <w:r w:rsidRPr="006A7D6B">
        <w:rPr>
          <w:rFonts w:ascii="Times New Roman" w:eastAsia="Times New Roman" w:hAnsi="Times New Roman" w:cs="Times New Roman"/>
          <w:sz w:val="24"/>
          <w:szCs w:val="24"/>
        </w:rPr>
        <w:t>S</w:t>
      </w:r>
      <w:r w:rsidR="00C27ADF" w:rsidRPr="006A7D6B">
        <w:rPr>
          <w:rFonts w:ascii="Times New Roman" w:eastAsia="Times New Roman" w:hAnsi="Times New Roman" w:cs="Times New Roman"/>
          <w:sz w:val="24"/>
          <w:szCs w:val="24"/>
        </w:rPr>
        <w:t xml:space="preserve">ecurity </w:t>
      </w:r>
      <w:r w:rsidRPr="006A7D6B">
        <w:rPr>
          <w:rFonts w:ascii="Times New Roman" w:eastAsia="Times New Roman" w:hAnsi="Times New Roman" w:cs="Times New Roman"/>
          <w:sz w:val="24"/>
          <w:szCs w:val="24"/>
        </w:rPr>
        <w:t>F</w:t>
      </w:r>
      <w:r w:rsidR="00C27ADF" w:rsidRPr="006A7D6B">
        <w:rPr>
          <w:rFonts w:ascii="Times New Roman" w:eastAsia="Times New Roman" w:hAnsi="Times New Roman" w:cs="Times New Roman"/>
          <w:sz w:val="24"/>
          <w:szCs w:val="24"/>
        </w:rPr>
        <w:t>orce</w:t>
      </w:r>
      <w:r w:rsidRPr="006A7D6B">
        <w:rPr>
          <w:rFonts w:ascii="Times New Roman" w:eastAsia="Times New Roman" w:hAnsi="Times New Roman" w:cs="Times New Roman"/>
          <w:sz w:val="24"/>
          <w:szCs w:val="24"/>
        </w:rPr>
        <w:t xml:space="preserve"> are deployed to support local police in law enforcement in several areas of India including to combat a</w:t>
      </w:r>
      <w:r w:rsidR="00C27ADF" w:rsidRPr="006A7D6B">
        <w:rPr>
          <w:rFonts w:ascii="Times New Roman" w:eastAsia="Times New Roman" w:hAnsi="Times New Roman" w:cs="Times New Roman"/>
          <w:sz w:val="24"/>
          <w:szCs w:val="24"/>
        </w:rPr>
        <w:t>n</w:t>
      </w:r>
      <w:r w:rsidRPr="006A7D6B">
        <w:rPr>
          <w:rFonts w:ascii="Times New Roman" w:eastAsia="Times New Roman" w:hAnsi="Times New Roman" w:cs="Times New Roman"/>
          <w:sz w:val="24"/>
          <w:szCs w:val="24"/>
        </w:rPr>
        <w:t xml:space="preserve"> armed rebellion by Maoist groups in central India. </w:t>
      </w:r>
    </w:p>
    <w:p w14:paraId="63B3A9AB" w14:textId="7E8101E0" w:rsidR="00C27ADF" w:rsidRPr="006A7D6B" w:rsidRDefault="00C27ADF" w:rsidP="00FE40B5">
      <w:pPr>
        <w:spacing w:after="0" w:line="240" w:lineRule="auto"/>
        <w:rPr>
          <w:rFonts w:ascii="Times New Roman" w:eastAsia="Times New Roman" w:hAnsi="Times New Roman" w:cs="Times New Roman"/>
          <w:sz w:val="24"/>
          <w:szCs w:val="24"/>
        </w:rPr>
      </w:pPr>
    </w:p>
    <w:p w14:paraId="3155FB13" w14:textId="419F2057" w:rsidR="00C27ADF" w:rsidRPr="006A7D6B" w:rsidRDefault="00C27ADF"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rPr>
        <w:t xml:space="preserve">Security forces in the Maoist-affected central Indian state of Chhattisgarh </w:t>
      </w:r>
      <w:r w:rsidR="006939B3">
        <w:rPr>
          <w:rFonts w:ascii="Times New Roman" w:hAnsi="Times New Roman" w:cs="Times New Roman"/>
          <w:sz w:val="24"/>
          <w:szCs w:val="24"/>
        </w:rPr>
        <w:t>have been implicated in</w:t>
      </w:r>
      <w:r w:rsidRPr="006A7D6B">
        <w:rPr>
          <w:rFonts w:ascii="Times New Roman" w:hAnsi="Times New Roman" w:cs="Times New Roman"/>
          <w:sz w:val="24"/>
          <w:szCs w:val="24"/>
        </w:rPr>
        <w:t xml:space="preserve"> serious human rights violations including sexual assault. </w:t>
      </w:r>
      <w:r w:rsidRPr="006A7D6B">
        <w:rPr>
          <w:rFonts w:ascii="Times New Roman" w:eastAsia="Times New Roman" w:hAnsi="Times New Roman" w:cs="Times New Roman"/>
          <w:sz w:val="24"/>
          <w:szCs w:val="24"/>
        </w:rPr>
        <w:t xml:space="preserve">Police have often attempted to discredit human rights activists by describing them as Maoists or Maoist supporters, and </w:t>
      </w:r>
      <w:r w:rsidRPr="006A7D6B">
        <w:rPr>
          <w:rFonts w:ascii="Times New Roman" w:hAnsi="Times New Roman" w:cs="Times New Roman"/>
          <w:sz w:val="24"/>
          <w:szCs w:val="24"/>
        </w:rPr>
        <w:t>journalists, lawyers, and civil society activists in the state faced arrest and harassment.</w:t>
      </w:r>
      <w:r w:rsidRPr="006A7D6B">
        <w:rPr>
          <w:rStyle w:val="FootnoteReference"/>
          <w:rFonts w:ascii="Times New Roman" w:hAnsi="Times New Roman" w:cs="Times New Roman"/>
          <w:sz w:val="24"/>
          <w:szCs w:val="24"/>
        </w:rPr>
        <w:footnoteReference w:id="3"/>
      </w:r>
      <w:r w:rsidRPr="006A7D6B">
        <w:rPr>
          <w:rFonts w:ascii="Times New Roman" w:hAnsi="Times New Roman" w:cs="Times New Roman"/>
          <w:sz w:val="24"/>
          <w:szCs w:val="24"/>
        </w:rPr>
        <w:t xml:space="preserve"> </w:t>
      </w:r>
    </w:p>
    <w:p w14:paraId="3631D8C6" w14:textId="77777777" w:rsidR="00C27ADF" w:rsidRPr="006A7D6B" w:rsidRDefault="00C27ADF" w:rsidP="00FE40B5">
      <w:pPr>
        <w:spacing w:after="0" w:line="240" w:lineRule="auto"/>
        <w:rPr>
          <w:rFonts w:ascii="Times New Roman" w:eastAsia="Times New Roman" w:hAnsi="Times New Roman" w:cs="Times New Roman"/>
          <w:sz w:val="24"/>
          <w:szCs w:val="24"/>
        </w:rPr>
      </w:pPr>
    </w:p>
    <w:p w14:paraId="21B48CC7" w14:textId="2DB307F9" w:rsidR="00BB7567" w:rsidRDefault="00E83CDD" w:rsidP="00FE40B5">
      <w:pPr>
        <w:spacing w:after="0" w:line="240" w:lineRule="auto"/>
        <w:rPr>
          <w:rFonts w:ascii="Times New Roman" w:hAnsi="Times New Roman" w:cs="Times New Roman"/>
          <w:sz w:val="24"/>
          <w:szCs w:val="24"/>
          <w:shd w:val="clear" w:color="auto" w:fill="FFFFFF"/>
        </w:rPr>
      </w:pPr>
      <w:r w:rsidRPr="006A7D6B">
        <w:rPr>
          <w:rFonts w:ascii="Times New Roman" w:eastAsia="Times New Roman" w:hAnsi="Times New Roman" w:cs="Times New Roman"/>
          <w:sz w:val="24"/>
          <w:szCs w:val="24"/>
        </w:rPr>
        <w:t>Under India</w:t>
      </w:r>
      <w:r w:rsidR="00020A80">
        <w:rPr>
          <w:rFonts w:ascii="Times New Roman" w:eastAsia="Times New Roman" w:hAnsi="Times New Roman" w:cs="Times New Roman"/>
          <w:sz w:val="24"/>
          <w:szCs w:val="24"/>
        </w:rPr>
        <w:t>’s</w:t>
      </w:r>
      <w:r w:rsidRPr="006A7D6B">
        <w:rPr>
          <w:rFonts w:ascii="Times New Roman" w:eastAsia="Times New Roman" w:hAnsi="Times New Roman" w:cs="Times New Roman"/>
          <w:sz w:val="24"/>
          <w:szCs w:val="24"/>
        </w:rPr>
        <w:t xml:space="preserve"> federal structure, policing is the responsibility of state governments. Despite Supreme Court orders, several states are yet to </w:t>
      </w:r>
      <w:r w:rsidR="00F11856" w:rsidRPr="006A7D6B">
        <w:rPr>
          <w:rFonts w:ascii="Times New Roman" w:eastAsia="Times New Roman" w:hAnsi="Times New Roman" w:cs="Times New Roman"/>
          <w:sz w:val="24"/>
          <w:szCs w:val="24"/>
        </w:rPr>
        <w:t>implement long</w:t>
      </w:r>
      <w:r w:rsidR="00020A80">
        <w:rPr>
          <w:rFonts w:ascii="Times New Roman" w:eastAsia="Times New Roman" w:hAnsi="Times New Roman" w:cs="Times New Roman"/>
          <w:sz w:val="24"/>
          <w:szCs w:val="24"/>
        </w:rPr>
        <w:t>-</w:t>
      </w:r>
      <w:r w:rsidR="00F11856" w:rsidRPr="006A7D6B">
        <w:rPr>
          <w:rFonts w:ascii="Times New Roman" w:eastAsia="Times New Roman" w:hAnsi="Times New Roman" w:cs="Times New Roman"/>
          <w:sz w:val="24"/>
          <w:szCs w:val="24"/>
        </w:rPr>
        <w:t xml:space="preserve">pending police reforms, </w:t>
      </w:r>
      <w:r w:rsidR="003C4BBE" w:rsidRPr="006A7D6B">
        <w:rPr>
          <w:rFonts w:ascii="Times New Roman" w:eastAsia="Times New Roman" w:hAnsi="Times New Roman" w:cs="Times New Roman"/>
          <w:sz w:val="24"/>
          <w:szCs w:val="24"/>
        </w:rPr>
        <w:t xml:space="preserve">resulting in continuing impunity for </w:t>
      </w:r>
      <w:r w:rsidR="000918BE" w:rsidRPr="006A7D6B">
        <w:rPr>
          <w:rFonts w:ascii="Times New Roman" w:eastAsia="Times New Roman" w:hAnsi="Times New Roman" w:cs="Times New Roman"/>
          <w:sz w:val="24"/>
          <w:szCs w:val="24"/>
        </w:rPr>
        <w:t xml:space="preserve">police abuses including </w:t>
      </w:r>
      <w:r w:rsidR="003C4BBE" w:rsidRPr="006A7D6B">
        <w:rPr>
          <w:rFonts w:ascii="Times New Roman" w:eastAsia="Times New Roman" w:hAnsi="Times New Roman" w:cs="Times New Roman"/>
          <w:sz w:val="24"/>
          <w:szCs w:val="24"/>
        </w:rPr>
        <w:t xml:space="preserve">torture and extrajudicial killings. </w:t>
      </w:r>
      <w:r w:rsidRPr="006A7D6B">
        <w:rPr>
          <w:rFonts w:ascii="Times New Roman" w:eastAsia="Times New Roman" w:hAnsi="Times New Roman" w:cs="Times New Roman"/>
          <w:sz w:val="24"/>
          <w:szCs w:val="24"/>
        </w:rPr>
        <w:t xml:space="preserve">In many cases, </w:t>
      </w:r>
      <w:r w:rsidR="00EF6FEA" w:rsidRPr="006A7D6B">
        <w:rPr>
          <w:rFonts w:ascii="Times New Roman" w:hAnsi="Times New Roman" w:cs="Times New Roman"/>
          <w:sz w:val="24"/>
          <w:szCs w:val="24"/>
          <w:shd w:val="clear" w:color="auto" w:fill="FFFFFF"/>
        </w:rPr>
        <w:t>investigating authorities, mainly the police, fai</w:t>
      </w:r>
      <w:r w:rsidR="003461F6" w:rsidRPr="006A7D6B">
        <w:rPr>
          <w:rFonts w:ascii="Times New Roman" w:hAnsi="Times New Roman" w:cs="Times New Roman"/>
          <w:sz w:val="24"/>
          <w:szCs w:val="24"/>
          <w:shd w:val="clear" w:color="auto" w:fill="FFFFFF"/>
        </w:rPr>
        <w:t>l</w:t>
      </w:r>
      <w:r w:rsidR="00EF6FEA" w:rsidRPr="006A7D6B">
        <w:rPr>
          <w:rFonts w:ascii="Times New Roman" w:hAnsi="Times New Roman" w:cs="Times New Roman"/>
          <w:sz w:val="24"/>
          <w:szCs w:val="24"/>
          <w:shd w:val="clear" w:color="auto" w:fill="FFFFFF"/>
        </w:rPr>
        <w:t xml:space="preserve"> to take steps that could have helped ensure accountability for </w:t>
      </w:r>
      <w:r w:rsidRPr="006A7D6B">
        <w:rPr>
          <w:rFonts w:ascii="Times New Roman" w:hAnsi="Times New Roman" w:cs="Times New Roman"/>
          <w:sz w:val="24"/>
          <w:szCs w:val="24"/>
          <w:shd w:val="clear" w:color="auto" w:fill="FFFFFF"/>
        </w:rPr>
        <w:t xml:space="preserve">abuses including custodial </w:t>
      </w:r>
      <w:r w:rsidR="00EF6FEA" w:rsidRPr="006A7D6B">
        <w:rPr>
          <w:rFonts w:ascii="Times New Roman" w:hAnsi="Times New Roman" w:cs="Times New Roman"/>
          <w:sz w:val="24"/>
          <w:szCs w:val="24"/>
          <w:shd w:val="clear" w:color="auto" w:fill="FFFFFF"/>
        </w:rPr>
        <w:t>deaths.</w:t>
      </w:r>
      <w:r w:rsidR="006C633C" w:rsidRPr="006A7D6B">
        <w:rPr>
          <w:rStyle w:val="FootnoteReference"/>
          <w:rFonts w:ascii="Times New Roman" w:hAnsi="Times New Roman" w:cs="Times New Roman"/>
          <w:sz w:val="24"/>
          <w:szCs w:val="24"/>
          <w:shd w:val="clear" w:color="auto" w:fill="FFFFFF"/>
        </w:rPr>
        <w:footnoteReference w:id="4"/>
      </w:r>
    </w:p>
    <w:p w14:paraId="47CB3010" w14:textId="58FFBAD1" w:rsidR="00050494" w:rsidRDefault="00050494" w:rsidP="00FE40B5">
      <w:pPr>
        <w:spacing w:after="0" w:line="240" w:lineRule="auto"/>
        <w:rPr>
          <w:rFonts w:ascii="Times New Roman" w:hAnsi="Times New Roman" w:cs="Times New Roman"/>
          <w:sz w:val="24"/>
          <w:szCs w:val="24"/>
          <w:shd w:val="clear" w:color="auto" w:fill="FFFFFF"/>
        </w:rPr>
      </w:pPr>
    </w:p>
    <w:p w14:paraId="7AD863B3" w14:textId="4845A6AF" w:rsidR="00050494" w:rsidRDefault="00050494" w:rsidP="00050494">
      <w:pPr>
        <w:spacing w:after="0" w:line="240" w:lineRule="auto"/>
        <w:rPr>
          <w:rFonts w:ascii="Times New Roman" w:hAnsi="Times New Roman" w:cs="Times New Roman"/>
          <w:sz w:val="24"/>
          <w:szCs w:val="24"/>
          <w:shd w:val="clear" w:color="auto" w:fill="FFFFFF"/>
        </w:rPr>
      </w:pPr>
      <w:r w:rsidRPr="00063F38">
        <w:rPr>
          <w:rFonts w:ascii="Times New Roman" w:hAnsi="Times New Roman" w:cs="Times New Roman"/>
          <w:sz w:val="24"/>
          <w:szCs w:val="24"/>
          <w:shd w:val="clear" w:color="auto" w:fill="FFFFFF"/>
        </w:rPr>
        <w:t xml:space="preserve">People with </w:t>
      </w:r>
      <w:r>
        <w:rPr>
          <w:rFonts w:ascii="Times New Roman" w:hAnsi="Times New Roman" w:cs="Times New Roman"/>
          <w:sz w:val="24"/>
          <w:szCs w:val="24"/>
          <w:shd w:val="clear" w:color="auto" w:fill="FFFFFF"/>
        </w:rPr>
        <w:t xml:space="preserve">intellectual or psychosocial </w:t>
      </w:r>
      <w:r w:rsidRPr="00063F38">
        <w:rPr>
          <w:rFonts w:ascii="Times New Roman" w:hAnsi="Times New Roman" w:cs="Times New Roman"/>
          <w:sz w:val="24"/>
          <w:szCs w:val="24"/>
          <w:shd w:val="clear" w:color="auto" w:fill="FFFFFF"/>
        </w:rPr>
        <w:t>disabilities</w:t>
      </w:r>
      <w:r>
        <w:rPr>
          <w:rFonts w:ascii="Times New Roman" w:hAnsi="Times New Roman" w:cs="Times New Roman"/>
          <w:sz w:val="24"/>
          <w:szCs w:val="24"/>
          <w:shd w:val="clear" w:color="auto" w:fill="FFFFFF"/>
        </w:rPr>
        <w:t xml:space="preserve"> continue to be arbitrarily detained in government and </w:t>
      </w:r>
      <w:proofErr w:type="gramStart"/>
      <w:r>
        <w:rPr>
          <w:rFonts w:ascii="Times New Roman" w:hAnsi="Times New Roman" w:cs="Times New Roman"/>
          <w:sz w:val="24"/>
          <w:szCs w:val="24"/>
          <w:shd w:val="clear" w:color="auto" w:fill="FFFFFF"/>
        </w:rPr>
        <w:t>privately</w:t>
      </w:r>
      <w:r w:rsidR="00EB2ED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owned</w:t>
      </w:r>
      <w:proofErr w:type="gramEnd"/>
      <w:r>
        <w:rPr>
          <w:rFonts w:ascii="Times New Roman" w:hAnsi="Times New Roman" w:cs="Times New Roman"/>
          <w:sz w:val="24"/>
          <w:szCs w:val="24"/>
          <w:shd w:val="clear" w:color="auto" w:fill="FFFFFF"/>
        </w:rPr>
        <w:t xml:space="preserve"> mental hospitals and institutions across the country where </w:t>
      </w:r>
      <w:r w:rsidRPr="002E5DEC">
        <w:rPr>
          <w:rFonts w:ascii="Times New Roman" w:hAnsi="Times New Roman" w:cs="Times New Roman"/>
          <w:sz w:val="24"/>
          <w:szCs w:val="24"/>
          <w:shd w:val="clear" w:color="auto" w:fill="FFFFFF"/>
        </w:rPr>
        <w:t xml:space="preserve">they </w:t>
      </w:r>
      <w:r w:rsidRPr="00910FE6">
        <w:rPr>
          <w:rFonts w:ascii="Times New Roman" w:hAnsi="Times New Roman" w:cs="Times New Roman"/>
          <w:sz w:val="24"/>
          <w:szCs w:val="24"/>
          <w:shd w:val="clear" w:color="auto" w:fill="FFFFFF"/>
        </w:rPr>
        <w:t>face unsanitary conditions, risk physical and sexual violence, and experience involuntary treatment, including electroshock therapy</w:t>
      </w:r>
      <w:r>
        <w:rPr>
          <w:rFonts w:ascii="Times New Roman" w:hAnsi="Times New Roman" w:cs="Times New Roman"/>
          <w:sz w:val="24"/>
          <w:szCs w:val="24"/>
          <w:shd w:val="clear" w:color="auto" w:fill="FFFFFF"/>
        </w:rPr>
        <w:t>, often with little judicial oversight.</w:t>
      </w:r>
      <w:r>
        <w:rPr>
          <w:rStyle w:val="FootnoteReference"/>
          <w:rFonts w:ascii="Times New Roman" w:hAnsi="Times New Roman" w:cs="Times New Roman"/>
          <w:sz w:val="24"/>
          <w:szCs w:val="24"/>
          <w:shd w:val="clear" w:color="auto" w:fill="FFFFFF"/>
        </w:rPr>
        <w:footnoteReference w:id="5"/>
      </w:r>
      <w:r>
        <w:rPr>
          <w:rFonts w:ascii="Times New Roman" w:hAnsi="Times New Roman" w:cs="Times New Roman"/>
          <w:sz w:val="24"/>
          <w:szCs w:val="24"/>
          <w:shd w:val="clear" w:color="auto" w:fill="FFFFFF"/>
        </w:rPr>
        <w:t xml:space="preserve"> </w:t>
      </w:r>
    </w:p>
    <w:p w14:paraId="7639A9F1" w14:textId="77777777" w:rsidR="00743268" w:rsidRPr="006C633C" w:rsidRDefault="00743268" w:rsidP="00050494">
      <w:pPr>
        <w:spacing w:after="0" w:line="240" w:lineRule="auto"/>
        <w:rPr>
          <w:rFonts w:ascii="Times New Roman" w:eastAsia="Times New Roman" w:hAnsi="Times New Roman" w:cs="Times New Roman"/>
          <w:sz w:val="24"/>
          <w:szCs w:val="24"/>
        </w:rPr>
      </w:pPr>
    </w:p>
    <w:p w14:paraId="3F262A72" w14:textId="0416F6DA" w:rsidR="00921A8C" w:rsidRPr="006A7D6B" w:rsidRDefault="00275F2F"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Recommendations</w:t>
      </w:r>
      <w:r w:rsidR="00D4442E">
        <w:rPr>
          <w:rFonts w:ascii="Times New Roman" w:eastAsia="Times New Roman" w:hAnsi="Times New Roman" w:cs="Times New Roman"/>
          <w:sz w:val="24"/>
          <w:szCs w:val="24"/>
        </w:rPr>
        <w:t xml:space="preserve"> to India</w:t>
      </w:r>
    </w:p>
    <w:p w14:paraId="36372950" w14:textId="257968EB" w:rsidR="00921A8C" w:rsidRPr="006A7D6B" w:rsidRDefault="00921A8C" w:rsidP="00FE40B5">
      <w:pPr>
        <w:pStyle w:val="ListParagraph"/>
        <w:numPr>
          <w:ilvl w:val="0"/>
          <w:numId w:val="3"/>
        </w:numPr>
      </w:pPr>
      <w:r w:rsidRPr="006A7D6B">
        <w:t>Repeal the Armed Forces (Special Powers) Act</w:t>
      </w:r>
      <w:r w:rsidR="00E83CDD" w:rsidRPr="006A7D6B">
        <w:t xml:space="preserve"> and replace it with a rights</w:t>
      </w:r>
      <w:r w:rsidR="006B372A" w:rsidRPr="006A7D6B">
        <w:t>-</w:t>
      </w:r>
      <w:r w:rsidR="00E83CDD" w:rsidRPr="006A7D6B">
        <w:t>respecting law</w:t>
      </w:r>
      <w:r w:rsidRPr="006A7D6B">
        <w:rPr>
          <w:lang w:val="en"/>
        </w:rPr>
        <w:t>.</w:t>
      </w:r>
    </w:p>
    <w:p w14:paraId="7D38A9FE" w14:textId="77777777" w:rsidR="00921A8C" w:rsidRPr="006A7D6B" w:rsidRDefault="00921A8C" w:rsidP="00FE40B5">
      <w:pPr>
        <w:pStyle w:val="ListParagraph"/>
        <w:numPr>
          <w:ilvl w:val="0"/>
          <w:numId w:val="3"/>
        </w:numPr>
      </w:pPr>
      <w:r w:rsidRPr="006A7D6B">
        <w:rPr>
          <w:lang w:val="en"/>
        </w:rPr>
        <w:t>Implement police reform as recommended by the Supreme Court including the establishment of a complaint mechanism to address police abuse.</w:t>
      </w:r>
    </w:p>
    <w:p w14:paraId="01DE5D81" w14:textId="19CBE43E" w:rsidR="00921A8C" w:rsidRPr="006A7D6B" w:rsidRDefault="00921A8C" w:rsidP="00FE40B5">
      <w:pPr>
        <w:pStyle w:val="ListParagraph"/>
        <w:numPr>
          <w:ilvl w:val="0"/>
          <w:numId w:val="3"/>
        </w:numPr>
      </w:pPr>
      <w:r w:rsidRPr="006A7D6B">
        <w:t>Enact the pending Prevention of Torture Bill, but only after ensuring it conforms with the Convention against Torture and Other Cruel, Inhuman or Degrading Treatment or Punishment. The law should not include any provisions that would grant officials effective immunity from prosecution.</w:t>
      </w:r>
    </w:p>
    <w:p w14:paraId="3DFFEF5F" w14:textId="11C36BE1" w:rsidR="00D37934" w:rsidRPr="006A7D6B" w:rsidRDefault="00D37934" w:rsidP="00FE40B5">
      <w:pPr>
        <w:pStyle w:val="ListParagraph"/>
        <w:numPr>
          <w:ilvl w:val="0"/>
          <w:numId w:val="3"/>
        </w:numPr>
      </w:pPr>
      <w:r w:rsidRPr="006A7D6B">
        <w:rPr>
          <w:shd w:val="clear" w:color="auto" w:fill="FFFFFF"/>
        </w:rPr>
        <w:t>Repeal all legal provisions providing effective immunity to the security forces</w:t>
      </w:r>
      <w:r w:rsidR="00CB51D5" w:rsidRPr="006A7D6B">
        <w:rPr>
          <w:shd w:val="clear" w:color="auto" w:fill="FFFFFF"/>
        </w:rPr>
        <w:t>, including</w:t>
      </w:r>
      <w:r w:rsidRPr="006A7D6B">
        <w:rPr>
          <w:shd w:val="clear" w:color="auto" w:fill="FFFFFF"/>
        </w:rPr>
        <w:t xml:space="preserve"> </w:t>
      </w:r>
      <w:r w:rsidR="003F123A" w:rsidRPr="006A7D6B">
        <w:rPr>
          <w:shd w:val="clear" w:color="auto" w:fill="FFFFFF"/>
        </w:rPr>
        <w:t>s</w:t>
      </w:r>
      <w:r w:rsidRPr="006A7D6B">
        <w:rPr>
          <w:shd w:val="clear" w:color="auto" w:fill="FFFFFF"/>
        </w:rPr>
        <w:t>ection 197</w:t>
      </w:r>
      <w:r w:rsidR="002155C3" w:rsidRPr="006A7D6B">
        <w:rPr>
          <w:shd w:val="clear" w:color="auto" w:fill="FFFFFF"/>
        </w:rPr>
        <w:t xml:space="preserve"> </w:t>
      </w:r>
      <w:r w:rsidRPr="006A7D6B">
        <w:rPr>
          <w:shd w:val="clear" w:color="auto" w:fill="FFFFFF"/>
        </w:rPr>
        <w:t>of the Criminal Procedure Code.</w:t>
      </w:r>
    </w:p>
    <w:p w14:paraId="5DE487D3" w14:textId="151070CB" w:rsidR="00AE2D75" w:rsidRPr="00C86781" w:rsidRDefault="00AE2D75" w:rsidP="00FE40B5">
      <w:pPr>
        <w:pStyle w:val="ListParagraph"/>
        <w:numPr>
          <w:ilvl w:val="0"/>
          <w:numId w:val="3"/>
        </w:numPr>
      </w:pPr>
      <w:r w:rsidRPr="006A7D6B">
        <w:rPr>
          <w:shd w:val="clear" w:color="auto" w:fill="FFFFFF"/>
        </w:rPr>
        <w:lastRenderedPageBreak/>
        <w:t xml:space="preserve">Repeal the </w:t>
      </w:r>
      <w:r w:rsidR="00E55676" w:rsidRPr="006A7D6B">
        <w:rPr>
          <w:shd w:val="clear" w:color="auto" w:fill="FFFFFF"/>
        </w:rPr>
        <w:t xml:space="preserve">Jammu and Kashmir </w:t>
      </w:r>
      <w:r w:rsidRPr="006A7D6B">
        <w:rPr>
          <w:shd w:val="clear" w:color="auto" w:fill="FFFFFF"/>
        </w:rPr>
        <w:t xml:space="preserve">Public Safety Act, which allows preventive detention for two-year renewable periods for offenses defined by vague and overbroad </w:t>
      </w:r>
      <w:proofErr w:type="gramStart"/>
      <w:r w:rsidRPr="006A7D6B">
        <w:rPr>
          <w:shd w:val="clear" w:color="auto" w:fill="FFFFFF"/>
        </w:rPr>
        <w:t>terms, and</w:t>
      </w:r>
      <w:proofErr w:type="gramEnd"/>
      <w:r w:rsidRPr="006A7D6B">
        <w:rPr>
          <w:shd w:val="clear" w:color="auto" w:fill="FFFFFF"/>
        </w:rPr>
        <w:t xml:space="preserve"> violates international due process standards.</w:t>
      </w:r>
    </w:p>
    <w:p w14:paraId="1E02A318" w14:textId="77777777" w:rsidR="00315704" w:rsidRDefault="00315704" w:rsidP="00315704">
      <w:pPr>
        <w:pStyle w:val="ListParagraph"/>
        <w:numPr>
          <w:ilvl w:val="0"/>
          <w:numId w:val="3"/>
        </w:numPr>
      </w:pPr>
      <w:r w:rsidRPr="002E5DEC">
        <w:t>Recognize institutionalization based on disability as a form of discrimination and institutionalization without consent of the individual as a form of arbitrary detention.</w:t>
      </w:r>
      <w:r>
        <w:t xml:space="preserve"> </w:t>
      </w:r>
      <w:r w:rsidRPr="00910FE6">
        <w:t>Create and implement a de-institutionalization policy and a time-bound action plan for de-institutionalization, based on the values of equality, independence, and inclusion for persons with disabilities</w:t>
      </w:r>
      <w:r>
        <w:t xml:space="preserve">. </w:t>
      </w:r>
    </w:p>
    <w:p w14:paraId="6637A13D" w14:textId="7C4ED511" w:rsidR="00315704" w:rsidRPr="006A7D6B" w:rsidRDefault="00D3573F" w:rsidP="00315704">
      <w:pPr>
        <w:pStyle w:val="ListParagraph"/>
        <w:numPr>
          <w:ilvl w:val="0"/>
          <w:numId w:val="3"/>
        </w:numPr>
      </w:pPr>
      <w:r>
        <w:t xml:space="preserve">Establish </w:t>
      </w:r>
      <w:r w:rsidR="00315704" w:rsidRPr="00910FE6">
        <w:t xml:space="preserve">guidelines and monitoring mechanisms to improve conditions and prohibit arbitrary detention and involuntary </w:t>
      </w:r>
      <w:r w:rsidR="00315704">
        <w:t>treatment</w:t>
      </w:r>
      <w:r w:rsidR="00F3479B">
        <w:t xml:space="preserve"> </w:t>
      </w:r>
      <w:r w:rsidR="00F3479B" w:rsidRPr="00910FE6">
        <w:t>in mental hospitals and state and organization-run residential care institutions.</w:t>
      </w:r>
    </w:p>
    <w:p w14:paraId="32C3D657" w14:textId="77777777" w:rsidR="00315704" w:rsidRPr="006A7D6B" w:rsidRDefault="00315704" w:rsidP="00580384">
      <w:pPr>
        <w:ind w:left="360"/>
      </w:pPr>
    </w:p>
    <w:p w14:paraId="5CC98C8A" w14:textId="605724F5" w:rsidR="0006692B" w:rsidRPr="006A7D6B" w:rsidRDefault="00511AC6" w:rsidP="00FE40B5">
      <w:pPr>
        <w:pStyle w:val="NormalWeb"/>
        <w:shd w:val="clear" w:color="auto" w:fill="FFFFFF"/>
        <w:spacing w:before="0" w:beforeAutospacing="0" w:after="0" w:afterAutospacing="0"/>
      </w:pPr>
      <w:r>
        <w:rPr>
          <w:rStyle w:val="Strong"/>
          <w:i/>
          <w:iCs/>
        </w:rPr>
        <w:t xml:space="preserve">Freedom of Expression, </w:t>
      </w:r>
      <w:r w:rsidR="00BC26DD">
        <w:rPr>
          <w:rStyle w:val="Strong"/>
          <w:i/>
          <w:iCs/>
        </w:rPr>
        <w:t>Peaceful Assembly</w:t>
      </w:r>
      <w:r w:rsidR="00917B95">
        <w:rPr>
          <w:rStyle w:val="Strong"/>
          <w:i/>
          <w:iCs/>
        </w:rPr>
        <w:t>,</w:t>
      </w:r>
      <w:r w:rsidR="00BC26DD">
        <w:rPr>
          <w:rStyle w:val="Strong"/>
          <w:i/>
          <w:iCs/>
        </w:rPr>
        <w:t xml:space="preserve"> Association </w:t>
      </w:r>
      <w:r w:rsidR="00917B95">
        <w:rPr>
          <w:rStyle w:val="Strong"/>
          <w:i/>
          <w:iCs/>
        </w:rPr>
        <w:t>(</w:t>
      </w:r>
      <w:r w:rsidR="0006692B" w:rsidRPr="006A7D6B">
        <w:rPr>
          <w:rStyle w:val="Strong"/>
          <w:i/>
          <w:iCs/>
        </w:rPr>
        <w:t>Article</w:t>
      </w:r>
      <w:r w:rsidR="006226BD">
        <w:rPr>
          <w:rStyle w:val="Strong"/>
          <w:i/>
          <w:iCs/>
        </w:rPr>
        <w:t>s</w:t>
      </w:r>
      <w:r w:rsidR="0006692B" w:rsidRPr="006A7D6B">
        <w:rPr>
          <w:rStyle w:val="Strong"/>
          <w:i/>
          <w:iCs/>
        </w:rPr>
        <w:t xml:space="preserve"> 19</w:t>
      </w:r>
      <w:r w:rsidR="00B15729" w:rsidRPr="006A7D6B">
        <w:rPr>
          <w:rStyle w:val="Strong"/>
          <w:i/>
          <w:iCs/>
        </w:rPr>
        <w:t>,</w:t>
      </w:r>
      <w:r w:rsidR="008B1A82" w:rsidRPr="006A7D6B">
        <w:rPr>
          <w:rStyle w:val="Strong"/>
          <w:i/>
          <w:iCs/>
        </w:rPr>
        <w:t xml:space="preserve"> 21, and 22</w:t>
      </w:r>
      <w:r w:rsidR="00917B95">
        <w:rPr>
          <w:rStyle w:val="Strong"/>
          <w:i/>
          <w:iCs/>
        </w:rPr>
        <w:t>)</w:t>
      </w:r>
      <w:r w:rsidR="00B15729" w:rsidRPr="006A7D6B">
        <w:rPr>
          <w:rStyle w:val="Strong"/>
          <w:i/>
          <w:iCs/>
        </w:rPr>
        <w:t xml:space="preserve"> </w:t>
      </w:r>
    </w:p>
    <w:p w14:paraId="41E62291" w14:textId="59B5CB0E" w:rsidR="00232B30" w:rsidRPr="006A7D6B" w:rsidRDefault="00874C29" w:rsidP="00FE40B5">
      <w:pPr>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Indian authorities have </w:t>
      </w:r>
      <w:r w:rsidR="00232B30" w:rsidRPr="006A7D6B">
        <w:rPr>
          <w:rFonts w:ascii="Times New Roman" w:hAnsi="Times New Roman" w:cs="Times New Roman"/>
          <w:sz w:val="24"/>
          <w:szCs w:val="24"/>
          <w:shd w:val="clear" w:color="auto" w:fill="FFFFFF"/>
        </w:rPr>
        <w:t xml:space="preserve">harassed and at times prosecuted activists, lawyers, human rights defenders, and journalists for </w:t>
      </w:r>
      <w:r w:rsidR="006226BD">
        <w:rPr>
          <w:rFonts w:ascii="Times New Roman" w:hAnsi="Times New Roman" w:cs="Times New Roman"/>
          <w:sz w:val="24"/>
          <w:szCs w:val="24"/>
          <w:shd w:val="clear" w:color="auto" w:fill="FFFFFF"/>
        </w:rPr>
        <w:t xml:space="preserve">their </w:t>
      </w:r>
      <w:r w:rsidR="00232B30" w:rsidRPr="006A7D6B">
        <w:rPr>
          <w:rFonts w:ascii="Times New Roman" w:hAnsi="Times New Roman" w:cs="Times New Roman"/>
          <w:sz w:val="24"/>
          <w:szCs w:val="24"/>
          <w:shd w:val="clear" w:color="auto" w:fill="FFFFFF"/>
        </w:rPr>
        <w:t>critici</w:t>
      </w:r>
      <w:r w:rsidR="005863F1" w:rsidRPr="006A7D6B">
        <w:rPr>
          <w:rFonts w:ascii="Times New Roman" w:hAnsi="Times New Roman" w:cs="Times New Roman"/>
          <w:sz w:val="24"/>
          <w:szCs w:val="24"/>
          <w:shd w:val="clear" w:color="auto" w:fill="FFFFFF"/>
        </w:rPr>
        <w:t>sm</w:t>
      </w:r>
      <w:r w:rsidR="006226BD">
        <w:rPr>
          <w:rFonts w:ascii="Times New Roman" w:hAnsi="Times New Roman" w:cs="Times New Roman"/>
          <w:sz w:val="24"/>
          <w:szCs w:val="24"/>
          <w:shd w:val="clear" w:color="auto" w:fill="FFFFFF"/>
        </w:rPr>
        <w:t xml:space="preserve"> of government </w:t>
      </w:r>
      <w:r w:rsidR="00080BAA">
        <w:rPr>
          <w:rFonts w:ascii="Times New Roman" w:hAnsi="Times New Roman" w:cs="Times New Roman"/>
          <w:sz w:val="24"/>
          <w:szCs w:val="24"/>
          <w:shd w:val="clear" w:color="auto" w:fill="FFFFFF"/>
        </w:rPr>
        <w:t>actions</w:t>
      </w:r>
      <w:r w:rsidR="006226BD">
        <w:rPr>
          <w:rFonts w:ascii="Times New Roman" w:hAnsi="Times New Roman" w:cs="Times New Roman"/>
          <w:sz w:val="24"/>
          <w:szCs w:val="24"/>
          <w:shd w:val="clear" w:color="auto" w:fill="FFFFFF"/>
        </w:rPr>
        <w:t xml:space="preserve"> and policies</w:t>
      </w:r>
      <w:r w:rsidR="00232B30" w:rsidRPr="006A7D6B">
        <w:rPr>
          <w:rFonts w:ascii="Times New Roman" w:hAnsi="Times New Roman" w:cs="Times New Roman"/>
          <w:sz w:val="24"/>
          <w:szCs w:val="24"/>
          <w:shd w:val="clear" w:color="auto" w:fill="FFFFFF"/>
        </w:rPr>
        <w:t xml:space="preserve">. </w:t>
      </w:r>
      <w:r w:rsidR="005863F1" w:rsidRPr="006A7D6B">
        <w:rPr>
          <w:rFonts w:ascii="Times New Roman" w:hAnsi="Times New Roman" w:cs="Times New Roman"/>
          <w:sz w:val="24"/>
          <w:szCs w:val="24"/>
          <w:shd w:val="clear" w:color="auto" w:fill="FFFFFF"/>
        </w:rPr>
        <w:t xml:space="preserve">Laws </w:t>
      </w:r>
      <w:r w:rsidR="006D3C56">
        <w:rPr>
          <w:rFonts w:ascii="Times New Roman" w:hAnsi="Times New Roman" w:cs="Times New Roman"/>
          <w:sz w:val="24"/>
          <w:szCs w:val="24"/>
          <w:shd w:val="clear" w:color="auto" w:fill="FFFFFF"/>
        </w:rPr>
        <w:t xml:space="preserve">prohibiting </w:t>
      </w:r>
      <w:r w:rsidR="00232B30" w:rsidRPr="006A7D6B">
        <w:rPr>
          <w:rFonts w:ascii="Times New Roman" w:hAnsi="Times New Roman" w:cs="Times New Roman"/>
          <w:sz w:val="24"/>
          <w:szCs w:val="24"/>
          <w:shd w:val="clear" w:color="auto" w:fill="FFFFFF"/>
        </w:rPr>
        <w:t>sedition</w:t>
      </w:r>
      <w:r w:rsidR="005863F1" w:rsidRPr="006A7D6B">
        <w:rPr>
          <w:rFonts w:ascii="Times New Roman" w:hAnsi="Times New Roman" w:cs="Times New Roman"/>
          <w:sz w:val="24"/>
          <w:szCs w:val="24"/>
          <w:shd w:val="clear" w:color="auto" w:fill="FFFFFF"/>
        </w:rPr>
        <w:t>, defamation</w:t>
      </w:r>
      <w:r w:rsidR="00232B30" w:rsidRPr="006A7D6B">
        <w:rPr>
          <w:rFonts w:ascii="Times New Roman" w:hAnsi="Times New Roman" w:cs="Times New Roman"/>
          <w:sz w:val="24"/>
          <w:szCs w:val="24"/>
          <w:shd w:val="clear" w:color="auto" w:fill="FFFFFF"/>
        </w:rPr>
        <w:t xml:space="preserve"> and terrorism </w:t>
      </w:r>
      <w:r w:rsidR="00E207BC" w:rsidRPr="006A7D6B">
        <w:rPr>
          <w:rFonts w:ascii="Times New Roman" w:hAnsi="Times New Roman" w:cs="Times New Roman"/>
          <w:sz w:val="24"/>
          <w:szCs w:val="24"/>
          <w:shd w:val="clear" w:color="auto" w:fill="FFFFFF"/>
        </w:rPr>
        <w:t>are</w:t>
      </w:r>
      <w:r w:rsidR="00232B30" w:rsidRPr="006A7D6B">
        <w:rPr>
          <w:rFonts w:ascii="Times New Roman" w:hAnsi="Times New Roman" w:cs="Times New Roman"/>
          <w:sz w:val="24"/>
          <w:szCs w:val="24"/>
          <w:shd w:val="clear" w:color="auto" w:fill="FFFFFF"/>
        </w:rPr>
        <w:t xml:space="preserve"> </w:t>
      </w:r>
      <w:r w:rsidR="006D3C56">
        <w:rPr>
          <w:rFonts w:ascii="Times New Roman" w:hAnsi="Times New Roman" w:cs="Times New Roman"/>
          <w:sz w:val="24"/>
          <w:szCs w:val="24"/>
          <w:shd w:val="clear" w:color="auto" w:fill="FFFFFF"/>
        </w:rPr>
        <w:t xml:space="preserve">frequently </w:t>
      </w:r>
      <w:r w:rsidR="00232B30" w:rsidRPr="006A7D6B">
        <w:rPr>
          <w:rFonts w:ascii="Times New Roman" w:hAnsi="Times New Roman" w:cs="Times New Roman"/>
          <w:sz w:val="24"/>
          <w:szCs w:val="24"/>
          <w:shd w:val="clear" w:color="auto" w:fill="FFFFFF"/>
        </w:rPr>
        <w:t xml:space="preserve">used to chill </w:t>
      </w:r>
      <w:r w:rsidR="006D3C56">
        <w:rPr>
          <w:rFonts w:ascii="Times New Roman" w:hAnsi="Times New Roman" w:cs="Times New Roman"/>
          <w:sz w:val="24"/>
          <w:szCs w:val="24"/>
          <w:shd w:val="clear" w:color="auto" w:fill="FFFFFF"/>
        </w:rPr>
        <w:t xml:space="preserve">peaceful </w:t>
      </w:r>
      <w:r w:rsidR="00232B30" w:rsidRPr="006A7D6B">
        <w:rPr>
          <w:rFonts w:ascii="Times New Roman" w:hAnsi="Times New Roman" w:cs="Times New Roman"/>
          <w:sz w:val="24"/>
          <w:szCs w:val="24"/>
          <w:shd w:val="clear" w:color="auto" w:fill="FFFFFF"/>
        </w:rPr>
        <w:t>expression.</w:t>
      </w:r>
      <w:r w:rsidR="00BD5637">
        <w:rPr>
          <w:rStyle w:val="FootnoteReference"/>
          <w:rFonts w:ascii="Times New Roman" w:hAnsi="Times New Roman" w:cs="Times New Roman"/>
          <w:sz w:val="24"/>
          <w:szCs w:val="24"/>
          <w:shd w:val="clear" w:color="auto" w:fill="FFFFFF"/>
        </w:rPr>
        <w:footnoteReference w:id="6"/>
      </w:r>
      <w:r w:rsidR="00232B30" w:rsidRPr="006A7D6B">
        <w:rPr>
          <w:rFonts w:ascii="Times New Roman" w:hAnsi="Times New Roman" w:cs="Times New Roman"/>
          <w:sz w:val="24"/>
          <w:szCs w:val="24"/>
          <w:shd w:val="clear" w:color="auto" w:fill="FFFFFF"/>
        </w:rPr>
        <w:t xml:space="preserve"> Foreign funding regulations </w:t>
      </w:r>
      <w:r w:rsidR="00E207BC" w:rsidRPr="006A7D6B">
        <w:rPr>
          <w:rFonts w:ascii="Times New Roman" w:hAnsi="Times New Roman" w:cs="Times New Roman"/>
          <w:sz w:val="24"/>
          <w:szCs w:val="24"/>
          <w:shd w:val="clear" w:color="auto" w:fill="FFFFFF"/>
        </w:rPr>
        <w:t>a</w:t>
      </w:r>
      <w:r w:rsidR="00232B30" w:rsidRPr="006A7D6B">
        <w:rPr>
          <w:rFonts w:ascii="Times New Roman" w:hAnsi="Times New Roman" w:cs="Times New Roman"/>
          <w:sz w:val="24"/>
          <w:szCs w:val="24"/>
          <w:shd w:val="clear" w:color="auto" w:fill="FFFFFF"/>
        </w:rPr>
        <w:t xml:space="preserve">re used to target nongovernmental organizations critical of </w:t>
      </w:r>
      <w:r w:rsidR="00CE0A93">
        <w:rPr>
          <w:rFonts w:ascii="Times New Roman" w:hAnsi="Times New Roman" w:cs="Times New Roman"/>
          <w:sz w:val="24"/>
          <w:szCs w:val="24"/>
          <w:shd w:val="clear" w:color="auto" w:fill="FFFFFF"/>
        </w:rPr>
        <w:t xml:space="preserve">the </w:t>
      </w:r>
      <w:r w:rsidR="00232B30" w:rsidRPr="006A7D6B">
        <w:rPr>
          <w:rFonts w:ascii="Times New Roman" w:hAnsi="Times New Roman" w:cs="Times New Roman"/>
          <w:sz w:val="24"/>
          <w:szCs w:val="24"/>
          <w:shd w:val="clear" w:color="auto" w:fill="FFFFFF"/>
        </w:rPr>
        <w:t>government.</w:t>
      </w:r>
    </w:p>
    <w:p w14:paraId="09ED8A09" w14:textId="77777777" w:rsidR="00B02D38" w:rsidRPr="006A7D6B" w:rsidRDefault="00B02D38" w:rsidP="00FE40B5">
      <w:pPr>
        <w:spacing w:after="0" w:line="240" w:lineRule="auto"/>
        <w:rPr>
          <w:rFonts w:ascii="Times New Roman" w:hAnsi="Times New Roman" w:cs="Times New Roman"/>
          <w:sz w:val="24"/>
          <w:szCs w:val="24"/>
          <w:shd w:val="clear" w:color="auto" w:fill="FFFFFF"/>
        </w:rPr>
      </w:pPr>
    </w:p>
    <w:p w14:paraId="1153BA12" w14:textId="78D52CA5" w:rsidR="008C3674" w:rsidRPr="006A7D6B" w:rsidRDefault="008C367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Journalists face increasing pressure to self-censor due to threat of legal action, smear campaigns and threats on social media, and even threats of physical attacks</w:t>
      </w:r>
      <w:r w:rsidR="00A441D5" w:rsidRPr="006A7D6B">
        <w:rPr>
          <w:rFonts w:ascii="Times New Roman" w:eastAsia="Times New Roman" w:hAnsi="Times New Roman" w:cs="Times New Roman"/>
          <w:sz w:val="24"/>
          <w:szCs w:val="24"/>
        </w:rPr>
        <w:t xml:space="preserve">. </w:t>
      </w:r>
    </w:p>
    <w:p w14:paraId="251EAAAF" w14:textId="77777777" w:rsidR="00B02D38" w:rsidRPr="006A7D6B" w:rsidRDefault="00B02D38" w:rsidP="00FE40B5">
      <w:pPr>
        <w:spacing w:after="0" w:line="240" w:lineRule="auto"/>
        <w:rPr>
          <w:rFonts w:ascii="Times New Roman" w:eastAsia="Times New Roman" w:hAnsi="Times New Roman" w:cs="Times New Roman"/>
          <w:sz w:val="24"/>
          <w:szCs w:val="24"/>
        </w:rPr>
      </w:pPr>
    </w:p>
    <w:p w14:paraId="638B4FB4" w14:textId="433E11A2" w:rsidR="0027404A" w:rsidRPr="006A7D6B" w:rsidRDefault="00F95EE2"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 xml:space="preserve">Police in Maharashtra state arrested nine prominent civil rights activists and human rights defenders in 2018, </w:t>
      </w:r>
      <w:r w:rsidR="0027404A" w:rsidRPr="006A7D6B">
        <w:rPr>
          <w:rFonts w:ascii="Times New Roman" w:eastAsia="Times New Roman" w:hAnsi="Times New Roman" w:cs="Times New Roman"/>
          <w:sz w:val="24"/>
          <w:szCs w:val="24"/>
        </w:rPr>
        <w:t xml:space="preserve">falsely </w:t>
      </w:r>
      <w:r w:rsidRPr="006A7D6B">
        <w:rPr>
          <w:rFonts w:ascii="Times New Roman" w:eastAsia="Times New Roman" w:hAnsi="Times New Roman" w:cs="Times New Roman"/>
          <w:sz w:val="24"/>
          <w:szCs w:val="24"/>
        </w:rPr>
        <w:t>accusing them of being members of a banned Maoist organization</w:t>
      </w:r>
      <w:r w:rsidR="0027404A" w:rsidRPr="006A7D6B">
        <w:rPr>
          <w:rFonts w:ascii="Times New Roman" w:eastAsia="Times New Roman" w:hAnsi="Times New Roman" w:cs="Times New Roman"/>
          <w:sz w:val="24"/>
          <w:szCs w:val="24"/>
        </w:rPr>
        <w:t xml:space="preserve"> and of inciting violent protests.</w:t>
      </w:r>
      <w:r w:rsidR="0027404A" w:rsidRPr="006A7D6B">
        <w:rPr>
          <w:rStyle w:val="FootnoteReference"/>
          <w:rFonts w:ascii="Times New Roman" w:eastAsia="Times New Roman" w:hAnsi="Times New Roman" w:cs="Times New Roman"/>
          <w:sz w:val="24"/>
          <w:szCs w:val="24"/>
        </w:rPr>
        <w:footnoteReference w:id="7"/>
      </w:r>
      <w:r w:rsidR="0027404A" w:rsidRPr="006A7D6B">
        <w:rPr>
          <w:rFonts w:ascii="Times New Roman" w:eastAsia="Times New Roman" w:hAnsi="Times New Roman" w:cs="Times New Roman"/>
          <w:sz w:val="24"/>
          <w:szCs w:val="24"/>
        </w:rPr>
        <w:t xml:space="preserve"> In Manipur state, police threatened and harassed activists, lawyers, and families pursuing justice for alleged unlawful killings by government security forces.</w:t>
      </w:r>
      <w:r w:rsidR="0027404A" w:rsidRPr="006A7D6B">
        <w:rPr>
          <w:rStyle w:val="FootnoteReference"/>
          <w:rFonts w:ascii="Times New Roman" w:eastAsia="Times New Roman" w:hAnsi="Times New Roman" w:cs="Times New Roman"/>
          <w:sz w:val="24"/>
          <w:szCs w:val="24"/>
        </w:rPr>
        <w:footnoteReference w:id="8"/>
      </w:r>
    </w:p>
    <w:p w14:paraId="72DC919F" w14:textId="77777777" w:rsidR="00FF6AAA" w:rsidRPr="006A7D6B" w:rsidRDefault="00FF6AAA" w:rsidP="00FE40B5">
      <w:pPr>
        <w:spacing w:after="0" w:line="240" w:lineRule="auto"/>
        <w:rPr>
          <w:rFonts w:ascii="Times New Roman" w:eastAsia="Times New Roman" w:hAnsi="Times New Roman" w:cs="Times New Roman"/>
          <w:sz w:val="24"/>
          <w:szCs w:val="24"/>
        </w:rPr>
      </w:pPr>
    </w:p>
    <w:p w14:paraId="0FB3EBF4" w14:textId="47955202" w:rsidR="003461AE" w:rsidRPr="006A7D6B" w:rsidRDefault="00983D07" w:rsidP="00FE40B5">
      <w:pPr>
        <w:pStyle w:val="NormalWeb"/>
        <w:shd w:val="clear" w:color="auto" w:fill="FFFFFF"/>
        <w:spacing w:before="0" w:beforeAutospacing="0" w:after="0" w:afterAutospacing="0"/>
      </w:pPr>
      <w:r w:rsidRPr="006A7D6B">
        <w:rPr>
          <w:shd w:val="clear" w:color="auto" w:fill="FFFFFF"/>
        </w:rPr>
        <w:t xml:space="preserve">There have been retaliatory legal </w:t>
      </w:r>
      <w:r w:rsidRPr="006A7D6B">
        <w:rPr>
          <w:shd w:val="clear" w:color="auto" w:fill="FFFFFF"/>
        </w:rPr>
        <w:softHyphen/>
        <w:t>act</w:t>
      </w:r>
      <w:r w:rsidRPr="006A7D6B">
        <w:rPr>
          <w:shd w:val="clear" w:color="auto" w:fill="FFFFFF"/>
        </w:rPr>
        <w:softHyphen/>
        <w:t>ions against activists who discuss India’s human rights abuses at international forums. </w:t>
      </w:r>
      <w:r w:rsidR="004A3F7B" w:rsidRPr="006A7D6B">
        <w:rPr>
          <w:shd w:val="clear" w:color="auto" w:fill="FFFFFF"/>
        </w:rPr>
        <w:t xml:space="preserve">In September 2016, </w:t>
      </w:r>
      <w:r w:rsidR="00253F80" w:rsidRPr="006A7D6B">
        <w:rPr>
          <w:shd w:val="clear" w:color="auto" w:fill="FFFFFF"/>
        </w:rPr>
        <w:t>Indian authorities detained a Kashmiri human rights activist after stopping him from traveling to the U</w:t>
      </w:r>
      <w:r w:rsidR="00486157">
        <w:rPr>
          <w:shd w:val="clear" w:color="auto" w:fill="FFFFFF"/>
        </w:rPr>
        <w:t>N</w:t>
      </w:r>
      <w:r w:rsidR="00253F80" w:rsidRPr="006A7D6B">
        <w:rPr>
          <w:shd w:val="clear" w:color="auto" w:fill="FFFFFF"/>
        </w:rPr>
        <w:t xml:space="preserve"> Human Rights Council in Geneva</w:t>
      </w:r>
      <w:r w:rsidR="00AC06C5" w:rsidRPr="006A7D6B">
        <w:t>.</w:t>
      </w:r>
      <w:r w:rsidR="009A10EF" w:rsidRPr="006A7D6B">
        <w:rPr>
          <w:rStyle w:val="FootnoteReference"/>
        </w:rPr>
        <w:footnoteReference w:id="9"/>
      </w:r>
      <w:r w:rsidR="0027404A" w:rsidRPr="006A7D6B">
        <w:t xml:space="preserve"> In August 2018, Tamil Nadu state authorities </w:t>
      </w:r>
      <w:r w:rsidR="00B01263" w:rsidRPr="006A7D6B">
        <w:t>arrested</w:t>
      </w:r>
      <w:r w:rsidR="0027404A" w:rsidRPr="006A7D6B">
        <w:t xml:space="preserve"> activist </w:t>
      </w:r>
      <w:proofErr w:type="spellStart"/>
      <w:r w:rsidR="0027404A" w:rsidRPr="006A7D6B">
        <w:t>Thirumurugan</w:t>
      </w:r>
      <w:proofErr w:type="spellEnd"/>
      <w:r w:rsidR="0027404A" w:rsidRPr="006A7D6B">
        <w:t xml:space="preserve"> Gandhi </w:t>
      </w:r>
      <w:r w:rsidR="00B01263" w:rsidRPr="006A7D6B">
        <w:t>under the Unlawful Activities Prevention Act</w:t>
      </w:r>
      <w:r w:rsidR="0027404A" w:rsidRPr="006A7D6B">
        <w:t xml:space="preserve">, </w:t>
      </w:r>
      <w:r w:rsidR="00EB6E9A" w:rsidRPr="006A7D6B">
        <w:t>the key counter</w:t>
      </w:r>
      <w:r w:rsidR="00B20BCE" w:rsidRPr="006A7D6B">
        <w:t xml:space="preserve">terrorism law, </w:t>
      </w:r>
      <w:r w:rsidR="0027404A" w:rsidRPr="006A7D6B">
        <w:t>allegedly for describing police abuses against protesters opposing a copper factory at the Human Rights Council.</w:t>
      </w:r>
      <w:r w:rsidR="00486157">
        <w:rPr>
          <w:rStyle w:val="FootnoteReference"/>
        </w:rPr>
        <w:footnoteReference w:id="10"/>
      </w:r>
    </w:p>
    <w:p w14:paraId="6E6C0BDA" w14:textId="77777777" w:rsidR="00851507" w:rsidRPr="006A7D6B" w:rsidRDefault="00851507" w:rsidP="00FE40B5">
      <w:pPr>
        <w:pStyle w:val="NormalWeb"/>
        <w:shd w:val="clear" w:color="auto" w:fill="FFFFFF"/>
        <w:spacing w:before="0" w:beforeAutospacing="0" w:after="0" w:afterAutospacing="0"/>
        <w:rPr>
          <w:shd w:val="clear" w:color="auto" w:fill="FFFFFF"/>
        </w:rPr>
      </w:pPr>
    </w:p>
    <w:p w14:paraId="4ED92D1E" w14:textId="31EBA191" w:rsidR="00983D07" w:rsidRPr="006A7D6B" w:rsidRDefault="003461AE" w:rsidP="00FE40B5">
      <w:pPr>
        <w:spacing w:after="0" w:line="240" w:lineRule="auto"/>
        <w:outlineLvl w:val="1"/>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Laws such as the Foreign Contribution (Regulation) Act are used to shut down </w:t>
      </w:r>
      <w:r w:rsidRPr="006A7D6B">
        <w:rPr>
          <w:rFonts w:ascii="Times New Roman" w:hAnsi="Times New Roman" w:cs="Times New Roman"/>
          <w:sz w:val="24"/>
          <w:szCs w:val="24"/>
          <w:shd w:val="clear" w:color="auto" w:fill="FFFFFF"/>
        </w:rPr>
        <w:softHyphen/>
        <w:t xml:space="preserve">foreign funding for civil society organizations critical of the </w:t>
      </w:r>
      <w:r w:rsidRPr="006A7D6B">
        <w:rPr>
          <w:rFonts w:ascii="Times New Roman" w:hAnsi="Times New Roman" w:cs="Times New Roman"/>
          <w:sz w:val="24"/>
          <w:szCs w:val="24"/>
          <w:shd w:val="clear" w:color="auto" w:fill="FFFFFF"/>
        </w:rPr>
        <w:softHyphen/>
        <w:t>aut</w:t>
      </w:r>
      <w:r w:rsidRPr="006A7D6B">
        <w:rPr>
          <w:rFonts w:ascii="Times New Roman" w:hAnsi="Times New Roman" w:cs="Times New Roman"/>
          <w:sz w:val="24"/>
          <w:szCs w:val="24"/>
          <w:shd w:val="clear" w:color="auto" w:fill="FFFFFF"/>
        </w:rPr>
        <w:softHyphen/>
        <w:t>horities.</w:t>
      </w:r>
      <w:r w:rsidR="00D91973" w:rsidRPr="006A7D6B">
        <w:rPr>
          <w:rFonts w:ascii="Times New Roman" w:hAnsi="Times New Roman" w:cs="Times New Roman"/>
          <w:sz w:val="24"/>
          <w:szCs w:val="24"/>
          <w:shd w:val="clear" w:color="auto" w:fill="FFFFFF"/>
        </w:rPr>
        <w:t xml:space="preserve"> These include several prominent domestic human rights organizations working to protect the rights of some of the poorest and most marginalized communities</w:t>
      </w:r>
      <w:r w:rsidR="00E659EB" w:rsidRPr="006A7D6B">
        <w:rPr>
          <w:rFonts w:ascii="Times New Roman" w:hAnsi="Times New Roman" w:cs="Times New Roman"/>
          <w:sz w:val="24"/>
          <w:szCs w:val="24"/>
          <w:shd w:val="clear" w:color="auto" w:fill="FFFFFF"/>
        </w:rPr>
        <w:t>.</w:t>
      </w:r>
      <w:r w:rsidRPr="006A7D6B">
        <w:rPr>
          <w:rStyle w:val="FootnoteReference"/>
          <w:rFonts w:ascii="Times New Roman" w:hAnsi="Times New Roman" w:cs="Times New Roman"/>
          <w:sz w:val="24"/>
          <w:szCs w:val="24"/>
          <w:shd w:val="clear" w:color="auto" w:fill="FFFFFF"/>
        </w:rPr>
        <w:footnoteReference w:id="11"/>
      </w:r>
      <w:r w:rsidRPr="006A7D6B">
        <w:rPr>
          <w:rFonts w:ascii="Times New Roman" w:hAnsi="Times New Roman" w:cs="Times New Roman"/>
          <w:sz w:val="24"/>
          <w:szCs w:val="24"/>
          <w:shd w:val="clear" w:color="auto" w:fill="FFFFFF"/>
        </w:rPr>
        <w:t xml:space="preserve"> </w:t>
      </w:r>
      <w:r w:rsidR="009A1D8A">
        <w:rPr>
          <w:rFonts w:ascii="Times New Roman" w:hAnsi="Times New Roman" w:cs="Times New Roman"/>
          <w:sz w:val="24"/>
          <w:szCs w:val="24"/>
          <w:shd w:val="clear" w:color="auto" w:fill="FFFFFF"/>
        </w:rPr>
        <w:t xml:space="preserve">Organizations </w:t>
      </w:r>
      <w:r w:rsidR="00E659EB" w:rsidRPr="006A7D6B">
        <w:rPr>
          <w:rFonts w:ascii="Times New Roman" w:hAnsi="Times New Roman" w:cs="Times New Roman"/>
          <w:sz w:val="24"/>
          <w:szCs w:val="24"/>
          <w:shd w:val="clear" w:color="auto" w:fill="FFFFFF"/>
        </w:rPr>
        <w:t>such as Greenpeace In</w:t>
      </w:r>
      <w:r w:rsidR="00FA609F" w:rsidRPr="006A7D6B">
        <w:rPr>
          <w:rFonts w:ascii="Times New Roman" w:hAnsi="Times New Roman" w:cs="Times New Roman"/>
          <w:sz w:val="24"/>
          <w:szCs w:val="24"/>
          <w:shd w:val="clear" w:color="auto" w:fill="FFFFFF"/>
        </w:rPr>
        <w:t>dia</w:t>
      </w:r>
      <w:r w:rsidR="00E659EB" w:rsidRPr="006A7D6B">
        <w:rPr>
          <w:rFonts w:ascii="Times New Roman" w:hAnsi="Times New Roman" w:cs="Times New Roman"/>
          <w:sz w:val="24"/>
          <w:szCs w:val="24"/>
          <w:shd w:val="clear" w:color="auto" w:fill="FFFFFF"/>
        </w:rPr>
        <w:t xml:space="preserve"> and Amnesty International India have </w:t>
      </w:r>
      <w:r w:rsidR="00E803B4" w:rsidRPr="006A7D6B">
        <w:rPr>
          <w:rFonts w:ascii="Times New Roman" w:hAnsi="Times New Roman" w:cs="Times New Roman"/>
          <w:sz w:val="24"/>
          <w:szCs w:val="24"/>
          <w:shd w:val="clear" w:color="auto" w:fill="FFFFFF"/>
        </w:rPr>
        <w:t>also</w:t>
      </w:r>
      <w:r w:rsidR="00FA609F" w:rsidRPr="006A7D6B">
        <w:rPr>
          <w:rFonts w:ascii="Times New Roman" w:hAnsi="Times New Roman" w:cs="Times New Roman"/>
          <w:sz w:val="24"/>
          <w:szCs w:val="24"/>
          <w:shd w:val="clear" w:color="auto" w:fill="FFFFFF"/>
        </w:rPr>
        <w:t xml:space="preserve"> been targeted for their work.</w:t>
      </w:r>
      <w:r w:rsidR="00E803B4" w:rsidRPr="006A7D6B">
        <w:rPr>
          <w:rFonts w:ascii="Times New Roman" w:hAnsi="Times New Roman" w:cs="Times New Roman"/>
          <w:sz w:val="24"/>
          <w:szCs w:val="24"/>
          <w:shd w:val="clear" w:color="auto" w:fill="FFFFFF"/>
        </w:rPr>
        <w:t xml:space="preserve"> </w:t>
      </w:r>
      <w:r w:rsidR="00983D07" w:rsidRPr="006A7D6B">
        <w:rPr>
          <w:rFonts w:ascii="Times New Roman" w:hAnsi="Times New Roman" w:cs="Times New Roman"/>
          <w:sz w:val="24"/>
          <w:szCs w:val="24"/>
          <w:shd w:val="clear" w:color="auto" w:fill="FFFFFF"/>
        </w:rPr>
        <w:t xml:space="preserve">India </w:t>
      </w:r>
      <w:r w:rsidR="00DB3BDB">
        <w:rPr>
          <w:rFonts w:ascii="Times New Roman" w:hAnsi="Times New Roman" w:cs="Times New Roman"/>
          <w:sz w:val="24"/>
          <w:szCs w:val="24"/>
          <w:shd w:val="clear" w:color="auto" w:fill="FFFFFF"/>
        </w:rPr>
        <w:t xml:space="preserve">was among the </w:t>
      </w:r>
      <w:r w:rsidR="00983D07" w:rsidRPr="006A7D6B">
        <w:rPr>
          <w:rFonts w:ascii="Times New Roman" w:hAnsi="Times New Roman" w:cs="Times New Roman"/>
          <w:sz w:val="24"/>
          <w:szCs w:val="24"/>
          <w:shd w:val="clear" w:color="auto" w:fill="FFFFFF"/>
        </w:rPr>
        <w:t>3</w:t>
      </w:r>
      <w:r w:rsidR="00DB3BDB">
        <w:rPr>
          <w:rFonts w:ascii="Times New Roman" w:hAnsi="Times New Roman" w:cs="Times New Roman"/>
          <w:sz w:val="24"/>
          <w:szCs w:val="24"/>
          <w:shd w:val="clear" w:color="auto" w:fill="FFFFFF"/>
        </w:rPr>
        <w:t>8</w:t>
      </w:r>
      <w:r w:rsidR="00983D07" w:rsidRPr="006A7D6B">
        <w:rPr>
          <w:rFonts w:ascii="Times New Roman" w:hAnsi="Times New Roman" w:cs="Times New Roman"/>
          <w:sz w:val="24"/>
          <w:szCs w:val="24"/>
          <w:shd w:val="clear" w:color="auto" w:fill="FFFFFF"/>
        </w:rPr>
        <w:t xml:space="preserve"> </w:t>
      </w:r>
      <w:r w:rsidR="00F13C20">
        <w:rPr>
          <w:rFonts w:ascii="Times New Roman" w:hAnsi="Times New Roman" w:cs="Times New Roman"/>
          <w:sz w:val="24"/>
          <w:szCs w:val="24"/>
          <w:shd w:val="clear" w:color="auto" w:fill="FFFFFF"/>
        </w:rPr>
        <w:t>c</w:t>
      </w:r>
      <w:r w:rsidR="00983D07" w:rsidRPr="006A7D6B">
        <w:rPr>
          <w:rFonts w:ascii="Times New Roman" w:hAnsi="Times New Roman" w:cs="Times New Roman"/>
          <w:sz w:val="24"/>
          <w:szCs w:val="24"/>
          <w:shd w:val="clear" w:color="auto" w:fill="FFFFFF"/>
        </w:rPr>
        <w:t>ountries</w:t>
      </w:r>
      <w:r w:rsidR="00436DF9">
        <w:rPr>
          <w:rFonts w:ascii="Times New Roman" w:hAnsi="Times New Roman" w:cs="Times New Roman"/>
          <w:sz w:val="24"/>
          <w:szCs w:val="24"/>
          <w:shd w:val="clear" w:color="auto" w:fill="FFFFFF"/>
        </w:rPr>
        <w:t xml:space="preserve"> included</w:t>
      </w:r>
      <w:r w:rsidR="00983D07" w:rsidRPr="006A7D6B">
        <w:rPr>
          <w:rFonts w:ascii="Times New Roman" w:hAnsi="Times New Roman" w:cs="Times New Roman"/>
          <w:sz w:val="24"/>
          <w:szCs w:val="24"/>
          <w:shd w:val="clear" w:color="auto" w:fill="FFFFFF"/>
        </w:rPr>
        <w:t xml:space="preserve"> in the </w:t>
      </w:r>
      <w:r w:rsidR="00436DF9">
        <w:rPr>
          <w:rFonts w:ascii="Times New Roman" w:hAnsi="Times New Roman" w:cs="Times New Roman"/>
          <w:sz w:val="24"/>
          <w:szCs w:val="24"/>
          <w:shd w:val="clear" w:color="auto" w:fill="FFFFFF"/>
        </w:rPr>
        <w:t>UN</w:t>
      </w:r>
      <w:r w:rsidR="004F2230">
        <w:rPr>
          <w:rFonts w:ascii="Times New Roman" w:hAnsi="Times New Roman" w:cs="Times New Roman"/>
          <w:sz w:val="24"/>
          <w:szCs w:val="24"/>
          <w:shd w:val="clear" w:color="auto" w:fill="FFFFFF"/>
        </w:rPr>
        <w:t xml:space="preserve"> </w:t>
      </w:r>
      <w:r w:rsidR="0040322A">
        <w:rPr>
          <w:rFonts w:ascii="Times New Roman" w:hAnsi="Times New Roman" w:cs="Times New Roman"/>
          <w:sz w:val="24"/>
          <w:szCs w:val="24"/>
          <w:shd w:val="clear" w:color="auto" w:fill="FFFFFF"/>
        </w:rPr>
        <w:t>S</w:t>
      </w:r>
      <w:r w:rsidR="004F2230">
        <w:rPr>
          <w:rFonts w:ascii="Times New Roman" w:hAnsi="Times New Roman" w:cs="Times New Roman"/>
          <w:sz w:val="24"/>
          <w:szCs w:val="24"/>
          <w:shd w:val="clear" w:color="auto" w:fill="FFFFFF"/>
        </w:rPr>
        <w:t>ecretary-</w:t>
      </w:r>
      <w:r w:rsidR="0040322A">
        <w:rPr>
          <w:rFonts w:ascii="Times New Roman" w:hAnsi="Times New Roman" w:cs="Times New Roman"/>
          <w:sz w:val="24"/>
          <w:szCs w:val="24"/>
          <w:shd w:val="clear" w:color="auto" w:fill="FFFFFF"/>
        </w:rPr>
        <w:t>G</w:t>
      </w:r>
      <w:r w:rsidR="004F2230">
        <w:rPr>
          <w:rFonts w:ascii="Times New Roman" w:hAnsi="Times New Roman" w:cs="Times New Roman"/>
          <w:sz w:val="24"/>
          <w:szCs w:val="24"/>
          <w:shd w:val="clear" w:color="auto" w:fill="FFFFFF"/>
        </w:rPr>
        <w:t>eneral’s</w:t>
      </w:r>
      <w:r w:rsidR="00436DF9">
        <w:rPr>
          <w:rFonts w:ascii="Times New Roman" w:hAnsi="Times New Roman" w:cs="Times New Roman"/>
          <w:sz w:val="24"/>
          <w:szCs w:val="24"/>
          <w:shd w:val="clear" w:color="auto" w:fill="FFFFFF"/>
        </w:rPr>
        <w:t xml:space="preserve"> </w:t>
      </w:r>
      <w:r w:rsidR="002D724E" w:rsidRPr="006A7D6B">
        <w:rPr>
          <w:rFonts w:ascii="Times New Roman" w:hAnsi="Times New Roman" w:cs="Times New Roman"/>
          <w:sz w:val="24"/>
          <w:szCs w:val="24"/>
          <w:shd w:val="clear" w:color="auto" w:fill="FFFFFF"/>
        </w:rPr>
        <w:t xml:space="preserve">ninth </w:t>
      </w:r>
      <w:r w:rsidR="00983D07" w:rsidRPr="006A7D6B">
        <w:rPr>
          <w:rFonts w:ascii="Times New Roman" w:hAnsi="Times New Roman" w:cs="Times New Roman"/>
          <w:sz w:val="24"/>
          <w:szCs w:val="24"/>
          <w:shd w:val="clear" w:color="auto" w:fill="FFFFFF"/>
        </w:rPr>
        <w:t xml:space="preserve">annual report documenting reprisals </w:t>
      </w:r>
      <w:r w:rsidR="00F13C20">
        <w:rPr>
          <w:rFonts w:ascii="Times New Roman" w:hAnsi="Times New Roman" w:cs="Times New Roman"/>
          <w:sz w:val="24"/>
          <w:szCs w:val="24"/>
          <w:shd w:val="clear" w:color="auto" w:fill="FFFFFF"/>
        </w:rPr>
        <w:t xml:space="preserve">and intimidation </w:t>
      </w:r>
      <w:r w:rsidR="00983D07" w:rsidRPr="006A7D6B">
        <w:rPr>
          <w:rFonts w:ascii="Times New Roman" w:hAnsi="Times New Roman" w:cs="Times New Roman"/>
          <w:sz w:val="24"/>
          <w:szCs w:val="24"/>
          <w:shd w:val="clear" w:color="auto" w:fill="FFFFFF"/>
        </w:rPr>
        <w:t>against civil society.</w:t>
      </w:r>
      <w:r w:rsidR="002D724E" w:rsidRPr="006A7D6B">
        <w:rPr>
          <w:rStyle w:val="FootnoteReference"/>
          <w:rFonts w:ascii="Times New Roman" w:hAnsi="Times New Roman" w:cs="Times New Roman"/>
          <w:sz w:val="24"/>
          <w:szCs w:val="24"/>
          <w:shd w:val="clear" w:color="auto" w:fill="FFFFFF"/>
        </w:rPr>
        <w:footnoteReference w:id="12"/>
      </w:r>
    </w:p>
    <w:p w14:paraId="7CA4AE10" w14:textId="77777777" w:rsidR="00983D07" w:rsidRPr="006A7D6B" w:rsidRDefault="00983D07" w:rsidP="00FE40B5">
      <w:pPr>
        <w:spacing w:after="0" w:line="240" w:lineRule="auto"/>
        <w:outlineLvl w:val="1"/>
        <w:rPr>
          <w:rFonts w:ascii="Times New Roman" w:eastAsia="Times New Roman" w:hAnsi="Times New Roman" w:cs="Times New Roman"/>
          <w:sz w:val="24"/>
          <w:szCs w:val="24"/>
        </w:rPr>
      </w:pPr>
    </w:p>
    <w:p w14:paraId="27ACE29C" w14:textId="446440D2" w:rsidR="00EF0A2B" w:rsidRPr="006A7D6B" w:rsidRDefault="00C95F0A" w:rsidP="00FE40B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Indian</w:t>
      </w:r>
      <w:r w:rsidR="00C2149B" w:rsidRPr="006A7D6B">
        <w:rPr>
          <w:rFonts w:ascii="Times New Roman" w:hAnsi="Times New Roman" w:cs="Times New Roman"/>
          <w:sz w:val="24"/>
          <w:szCs w:val="24"/>
          <w:shd w:val="clear" w:color="auto" w:fill="FFFFFF"/>
        </w:rPr>
        <w:t xml:space="preserve"> authorities are increasingly using draconian laws such as sedition </w:t>
      </w:r>
      <w:r w:rsidR="00EB4837" w:rsidRPr="006A7D6B">
        <w:rPr>
          <w:rFonts w:ascii="Times New Roman" w:hAnsi="Times New Roman" w:cs="Times New Roman"/>
          <w:sz w:val="24"/>
          <w:szCs w:val="24"/>
          <w:shd w:val="clear" w:color="auto" w:fill="FFFFFF"/>
        </w:rPr>
        <w:t xml:space="preserve">to crack down on dissent. Sedition has been used against cartoonists, students, </w:t>
      </w:r>
      <w:r w:rsidR="00E82CB7" w:rsidRPr="006A7D6B">
        <w:rPr>
          <w:rFonts w:ascii="Times New Roman" w:hAnsi="Times New Roman" w:cs="Times New Roman"/>
          <w:sz w:val="24"/>
          <w:szCs w:val="24"/>
          <w:shd w:val="clear" w:color="auto" w:fill="FFFFFF"/>
        </w:rPr>
        <w:t>activists,</w:t>
      </w:r>
      <w:r w:rsidR="000D1AB0" w:rsidRPr="006A7D6B">
        <w:rPr>
          <w:rFonts w:ascii="Times New Roman" w:hAnsi="Times New Roman" w:cs="Times New Roman"/>
          <w:sz w:val="24"/>
          <w:szCs w:val="24"/>
          <w:shd w:val="clear" w:color="auto" w:fill="FFFFFF"/>
        </w:rPr>
        <w:t xml:space="preserve"> and</w:t>
      </w:r>
      <w:r w:rsidR="00E82CB7" w:rsidRPr="006A7D6B">
        <w:rPr>
          <w:rFonts w:ascii="Times New Roman" w:hAnsi="Times New Roman" w:cs="Times New Roman"/>
          <w:sz w:val="24"/>
          <w:szCs w:val="24"/>
          <w:shd w:val="clear" w:color="auto" w:fill="FFFFFF"/>
        </w:rPr>
        <w:t xml:space="preserve"> journalists</w:t>
      </w:r>
      <w:r w:rsidR="000D1AB0" w:rsidRPr="006A7D6B">
        <w:rPr>
          <w:rFonts w:ascii="Times New Roman" w:hAnsi="Times New Roman" w:cs="Times New Roman"/>
          <w:sz w:val="24"/>
          <w:szCs w:val="24"/>
          <w:shd w:val="clear" w:color="auto" w:fill="FFFFFF"/>
        </w:rPr>
        <w:t xml:space="preserve"> among others for protected speech and activities </w:t>
      </w:r>
      <w:r w:rsidR="00290627" w:rsidRPr="006A7D6B">
        <w:rPr>
          <w:rFonts w:ascii="Times New Roman" w:hAnsi="Times New Roman" w:cs="Times New Roman"/>
          <w:sz w:val="24"/>
          <w:szCs w:val="24"/>
          <w:shd w:val="clear" w:color="auto" w:fill="FFFFFF"/>
        </w:rPr>
        <w:t xml:space="preserve">ranging from </w:t>
      </w:r>
      <w:r w:rsidR="00A02CB5" w:rsidRPr="006A7D6B">
        <w:rPr>
          <w:rFonts w:ascii="Times New Roman" w:hAnsi="Times New Roman" w:cs="Times New Roman"/>
          <w:sz w:val="24"/>
          <w:szCs w:val="24"/>
          <w:shd w:val="clear" w:color="auto" w:fill="FFFFFF"/>
        </w:rPr>
        <w:t>peaceful protests to</w:t>
      </w:r>
      <w:r w:rsidR="000D1AB0" w:rsidRPr="006A7D6B">
        <w:rPr>
          <w:rFonts w:ascii="Times New Roman" w:hAnsi="Times New Roman" w:cs="Times New Roman"/>
          <w:sz w:val="24"/>
          <w:szCs w:val="24"/>
          <w:shd w:val="clear" w:color="auto" w:fill="FFFFFF"/>
        </w:rPr>
        <w:t xml:space="preserve"> cheering for a rival team </w:t>
      </w:r>
      <w:r w:rsidR="00C84F55" w:rsidRPr="006A7D6B">
        <w:rPr>
          <w:rFonts w:ascii="Times New Roman" w:hAnsi="Times New Roman" w:cs="Times New Roman"/>
          <w:sz w:val="24"/>
          <w:szCs w:val="24"/>
          <w:shd w:val="clear" w:color="auto" w:fill="FFFFFF"/>
        </w:rPr>
        <w:t>during a cricket match or refusing to stand in a movie theater</w:t>
      </w:r>
      <w:r w:rsidR="00EE4468">
        <w:rPr>
          <w:rFonts w:ascii="Times New Roman" w:hAnsi="Times New Roman" w:cs="Times New Roman"/>
          <w:sz w:val="24"/>
          <w:szCs w:val="24"/>
          <w:shd w:val="clear" w:color="auto" w:fill="FFFFFF"/>
        </w:rPr>
        <w:t xml:space="preserve"> </w:t>
      </w:r>
      <w:r w:rsidR="00EE4468" w:rsidRPr="006A7D6B">
        <w:rPr>
          <w:rFonts w:ascii="Times New Roman" w:hAnsi="Times New Roman" w:cs="Times New Roman"/>
          <w:sz w:val="24"/>
          <w:szCs w:val="24"/>
          <w:shd w:val="clear" w:color="auto" w:fill="FFFFFF"/>
        </w:rPr>
        <w:t xml:space="preserve">during </w:t>
      </w:r>
      <w:r w:rsidR="00EE4468">
        <w:rPr>
          <w:rFonts w:ascii="Times New Roman" w:hAnsi="Times New Roman" w:cs="Times New Roman"/>
          <w:sz w:val="24"/>
          <w:szCs w:val="24"/>
          <w:shd w:val="clear" w:color="auto" w:fill="FFFFFF"/>
        </w:rPr>
        <w:t xml:space="preserve">the </w:t>
      </w:r>
      <w:r w:rsidR="00EE4468" w:rsidRPr="006A7D6B">
        <w:rPr>
          <w:rFonts w:ascii="Times New Roman" w:hAnsi="Times New Roman" w:cs="Times New Roman"/>
          <w:sz w:val="24"/>
          <w:szCs w:val="24"/>
          <w:shd w:val="clear" w:color="auto" w:fill="FFFFFF"/>
        </w:rPr>
        <w:t>national anthem</w:t>
      </w:r>
      <w:r w:rsidR="00C84F55" w:rsidRPr="006A7D6B">
        <w:rPr>
          <w:rFonts w:ascii="Times New Roman" w:hAnsi="Times New Roman" w:cs="Times New Roman"/>
          <w:sz w:val="24"/>
          <w:szCs w:val="24"/>
          <w:shd w:val="clear" w:color="auto" w:fill="FFFFFF"/>
        </w:rPr>
        <w:t xml:space="preserve">. </w:t>
      </w:r>
      <w:r w:rsidR="009A1CDE" w:rsidRPr="006A7D6B">
        <w:rPr>
          <w:rFonts w:ascii="Times New Roman" w:hAnsi="Times New Roman" w:cs="Times New Roman"/>
          <w:sz w:val="24"/>
          <w:szCs w:val="24"/>
          <w:shd w:val="clear" w:color="auto" w:fill="FFFFFF"/>
        </w:rPr>
        <w:t xml:space="preserve">The police have failed to </w:t>
      </w:r>
      <w:r w:rsidR="003D6DE1">
        <w:rPr>
          <w:rFonts w:ascii="Times New Roman" w:hAnsi="Times New Roman" w:cs="Times New Roman"/>
          <w:sz w:val="24"/>
          <w:szCs w:val="24"/>
          <w:shd w:val="clear" w:color="auto" w:fill="FFFFFF"/>
        </w:rPr>
        <w:t xml:space="preserve">abide by </w:t>
      </w:r>
      <w:r w:rsidR="009A1CDE" w:rsidRPr="006A7D6B">
        <w:rPr>
          <w:rFonts w:ascii="Times New Roman" w:hAnsi="Times New Roman" w:cs="Times New Roman"/>
          <w:sz w:val="24"/>
          <w:szCs w:val="24"/>
          <w:shd w:val="clear" w:color="auto" w:fill="FFFFFF"/>
        </w:rPr>
        <w:t>Supreme Court r</w:t>
      </w:r>
      <w:r w:rsidR="0027404A" w:rsidRPr="006A7D6B">
        <w:rPr>
          <w:rFonts w:ascii="Times New Roman" w:hAnsi="Times New Roman" w:cs="Times New Roman"/>
          <w:sz w:val="24"/>
          <w:szCs w:val="24"/>
          <w:shd w:val="clear" w:color="auto" w:fill="FFFFFF"/>
        </w:rPr>
        <w:t xml:space="preserve">ulings that </w:t>
      </w:r>
      <w:r w:rsidR="009A1CDE" w:rsidRPr="006A7D6B">
        <w:rPr>
          <w:rFonts w:ascii="Times New Roman" w:hAnsi="Times New Roman" w:cs="Times New Roman"/>
          <w:sz w:val="24"/>
          <w:szCs w:val="24"/>
          <w:shd w:val="clear" w:color="auto" w:fill="FFFFFF"/>
        </w:rPr>
        <w:t>incitement to violence is a necessary element for the sedition law to be applied</w:t>
      </w:r>
      <w:r w:rsidR="0072063B" w:rsidRPr="006A7D6B">
        <w:rPr>
          <w:rFonts w:ascii="Times New Roman" w:hAnsi="Times New Roman" w:cs="Times New Roman"/>
          <w:sz w:val="24"/>
          <w:szCs w:val="24"/>
          <w:shd w:val="clear" w:color="auto" w:fill="FFFFFF"/>
        </w:rPr>
        <w:t xml:space="preserve">. </w:t>
      </w:r>
      <w:r w:rsidR="00C84F55" w:rsidRPr="006A7D6B">
        <w:rPr>
          <w:rFonts w:ascii="Times New Roman" w:hAnsi="Times New Roman" w:cs="Times New Roman"/>
          <w:sz w:val="24"/>
          <w:szCs w:val="24"/>
          <w:shd w:val="clear" w:color="auto" w:fill="FFFFFF"/>
        </w:rPr>
        <w:t>Government</w:t>
      </w:r>
      <w:r w:rsidR="00C2149B" w:rsidRPr="006A7D6B">
        <w:rPr>
          <w:rFonts w:ascii="Times New Roman" w:hAnsi="Times New Roman" w:cs="Times New Roman"/>
          <w:sz w:val="24"/>
          <w:szCs w:val="24"/>
          <w:shd w:val="clear" w:color="auto" w:fill="FFFFFF"/>
        </w:rPr>
        <w:t xml:space="preserve"> data from 2014 to 2016 show</w:t>
      </w:r>
      <w:r w:rsidR="00C84F55" w:rsidRPr="006A7D6B">
        <w:rPr>
          <w:rFonts w:ascii="Times New Roman" w:hAnsi="Times New Roman" w:cs="Times New Roman"/>
          <w:sz w:val="24"/>
          <w:szCs w:val="24"/>
          <w:shd w:val="clear" w:color="auto" w:fill="FFFFFF"/>
        </w:rPr>
        <w:t>s</w:t>
      </w:r>
      <w:r w:rsidR="00C2149B" w:rsidRPr="006A7D6B">
        <w:rPr>
          <w:rFonts w:ascii="Times New Roman" w:hAnsi="Times New Roman" w:cs="Times New Roman"/>
          <w:sz w:val="24"/>
          <w:szCs w:val="24"/>
          <w:shd w:val="clear" w:color="auto" w:fill="FFFFFF"/>
        </w:rPr>
        <w:t xml:space="preserve"> 179 sedition arrests, but no charge</w:t>
      </w:r>
      <w:r w:rsidR="00C84F55" w:rsidRPr="006A7D6B">
        <w:rPr>
          <w:rFonts w:ascii="Times New Roman" w:hAnsi="Times New Roman" w:cs="Times New Roman"/>
          <w:sz w:val="24"/>
          <w:szCs w:val="24"/>
          <w:shd w:val="clear" w:color="auto" w:fill="FFFFFF"/>
        </w:rPr>
        <w:t xml:space="preserve"> </w:t>
      </w:r>
      <w:r w:rsidR="00C2149B" w:rsidRPr="006A7D6B">
        <w:rPr>
          <w:rFonts w:ascii="Times New Roman" w:hAnsi="Times New Roman" w:cs="Times New Roman"/>
          <w:sz w:val="24"/>
          <w:szCs w:val="24"/>
          <w:shd w:val="clear" w:color="auto" w:fill="FFFFFF"/>
        </w:rPr>
        <w:t>sheet had been filed by the end of 2016 in over 70 percent of the cases, and only two of the accused had been convicted. As Human Rights Watch and others have documented, the very process of investigation and prosecution becomes the punishment.</w:t>
      </w:r>
      <w:r w:rsidR="001F6696" w:rsidRPr="006A7D6B">
        <w:rPr>
          <w:rStyle w:val="FootnoteReference"/>
          <w:rFonts w:ascii="Times New Roman" w:hAnsi="Times New Roman" w:cs="Times New Roman"/>
          <w:sz w:val="24"/>
          <w:szCs w:val="24"/>
          <w:shd w:val="clear" w:color="auto" w:fill="FFFFFF"/>
        </w:rPr>
        <w:footnoteReference w:id="13"/>
      </w:r>
      <w:r w:rsidR="00C2149B" w:rsidRPr="006A7D6B">
        <w:rPr>
          <w:rFonts w:ascii="Times New Roman" w:hAnsi="Times New Roman" w:cs="Times New Roman"/>
          <w:sz w:val="24"/>
          <w:szCs w:val="24"/>
          <w:shd w:val="clear" w:color="auto" w:fill="FFFFFF"/>
        </w:rPr>
        <w:t> </w:t>
      </w:r>
    </w:p>
    <w:p w14:paraId="4FD5FE61" w14:textId="5F8CBC7B" w:rsidR="00CF7815" w:rsidRPr="006A7D6B" w:rsidRDefault="00CF7815" w:rsidP="00FE40B5">
      <w:pPr>
        <w:spacing w:after="0" w:line="240" w:lineRule="auto"/>
        <w:rPr>
          <w:rFonts w:ascii="Times New Roman" w:hAnsi="Times New Roman" w:cs="Times New Roman"/>
          <w:sz w:val="24"/>
          <w:szCs w:val="24"/>
          <w:shd w:val="clear" w:color="auto" w:fill="FFFFFF"/>
        </w:rPr>
      </w:pPr>
    </w:p>
    <w:p w14:paraId="3527B471" w14:textId="064A3AC3" w:rsidR="00CF7815" w:rsidRPr="006A7D6B" w:rsidRDefault="0052731E" w:rsidP="00FE40B5">
      <w:pPr>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Successive </w:t>
      </w:r>
      <w:r w:rsidR="00CF7815" w:rsidRPr="006A7D6B">
        <w:rPr>
          <w:rFonts w:ascii="Times New Roman" w:hAnsi="Times New Roman" w:cs="Times New Roman"/>
          <w:sz w:val="24"/>
          <w:szCs w:val="24"/>
          <w:shd w:val="clear" w:color="auto" w:fill="FFFFFF"/>
        </w:rPr>
        <w:t xml:space="preserve">Indian governments have </w:t>
      </w:r>
      <w:r w:rsidRPr="006A7D6B">
        <w:rPr>
          <w:rFonts w:ascii="Times New Roman" w:hAnsi="Times New Roman" w:cs="Times New Roman"/>
          <w:sz w:val="24"/>
          <w:szCs w:val="24"/>
          <w:shd w:val="clear" w:color="auto" w:fill="FFFFFF"/>
        </w:rPr>
        <w:t xml:space="preserve">also </w:t>
      </w:r>
      <w:r w:rsidR="00CF7815" w:rsidRPr="006A7D6B">
        <w:rPr>
          <w:rFonts w:ascii="Times New Roman" w:hAnsi="Times New Roman" w:cs="Times New Roman"/>
          <w:sz w:val="24"/>
          <w:szCs w:val="24"/>
          <w:shd w:val="clear" w:color="auto" w:fill="FFFFFF"/>
        </w:rPr>
        <w:t xml:space="preserve">failed to prevent private actors from abusing laws criminalizing expression to harass individuals expressing minority views, or to protect such speakers against violent attacks by extremist groups. Too often, </w:t>
      </w:r>
      <w:r w:rsidR="00295F3E">
        <w:rPr>
          <w:rFonts w:ascii="Times New Roman" w:hAnsi="Times New Roman" w:cs="Times New Roman"/>
          <w:sz w:val="24"/>
          <w:szCs w:val="24"/>
          <w:shd w:val="clear" w:color="auto" w:fill="FFFFFF"/>
        </w:rPr>
        <w:t>officials have</w:t>
      </w:r>
      <w:r w:rsidR="00CF7815" w:rsidRPr="006A7D6B">
        <w:rPr>
          <w:rFonts w:ascii="Times New Roman" w:hAnsi="Times New Roman" w:cs="Times New Roman"/>
          <w:sz w:val="24"/>
          <w:szCs w:val="24"/>
          <w:shd w:val="clear" w:color="auto" w:fill="FFFFFF"/>
        </w:rPr>
        <w:t xml:space="preserve"> given in to interest groups who, for politically motivated reasons, say they are offended by a certain book, film, or work of art. The authorities then justify restrictions on expression as necessary to protect public order, citing risks of violent protests and communal violence.</w:t>
      </w:r>
      <w:r w:rsidR="006E4AAA" w:rsidRPr="006A7D6B">
        <w:rPr>
          <w:rStyle w:val="FootnoteReference"/>
          <w:rFonts w:ascii="Times New Roman" w:hAnsi="Times New Roman" w:cs="Times New Roman"/>
          <w:sz w:val="24"/>
          <w:szCs w:val="24"/>
          <w:shd w:val="clear" w:color="auto" w:fill="FFFFFF"/>
        </w:rPr>
        <w:footnoteReference w:id="14"/>
      </w:r>
      <w:r w:rsidR="00CF7815" w:rsidRPr="006A7D6B">
        <w:rPr>
          <w:rFonts w:ascii="Times New Roman" w:hAnsi="Times New Roman" w:cs="Times New Roman"/>
          <w:sz w:val="24"/>
          <w:szCs w:val="24"/>
          <w:shd w:val="clear" w:color="auto" w:fill="FFFFFF"/>
        </w:rPr>
        <w:t xml:space="preserve"> </w:t>
      </w:r>
    </w:p>
    <w:p w14:paraId="06CEE4E5" w14:textId="4A2FEC4C" w:rsidR="00703608" w:rsidRPr="006A7D6B" w:rsidRDefault="00703608" w:rsidP="00FE40B5">
      <w:pPr>
        <w:spacing w:after="0" w:line="240" w:lineRule="auto"/>
        <w:rPr>
          <w:rFonts w:ascii="Times New Roman" w:hAnsi="Times New Roman" w:cs="Times New Roman"/>
          <w:sz w:val="24"/>
          <w:szCs w:val="24"/>
          <w:shd w:val="clear" w:color="auto" w:fill="FFFFFF"/>
        </w:rPr>
      </w:pPr>
    </w:p>
    <w:p w14:paraId="2B8907E9" w14:textId="34FF6067" w:rsidR="00703608" w:rsidRPr="006A7D6B" w:rsidRDefault="00A1117E" w:rsidP="00FE40B5">
      <w:pPr>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At the </w:t>
      </w:r>
      <w:r w:rsidR="00874175" w:rsidRPr="006A7D6B">
        <w:rPr>
          <w:rFonts w:ascii="Times New Roman" w:hAnsi="Times New Roman" w:cs="Times New Roman"/>
          <w:sz w:val="24"/>
          <w:szCs w:val="24"/>
          <w:shd w:val="clear" w:color="auto" w:fill="FFFFFF"/>
        </w:rPr>
        <w:t xml:space="preserve">same time, </w:t>
      </w:r>
      <w:r w:rsidR="00703608" w:rsidRPr="006A7D6B">
        <w:rPr>
          <w:rFonts w:ascii="Times New Roman" w:hAnsi="Times New Roman" w:cs="Times New Roman"/>
          <w:sz w:val="24"/>
          <w:szCs w:val="24"/>
          <w:shd w:val="clear" w:color="auto" w:fill="FFFFFF"/>
        </w:rPr>
        <w:t>Indian authorities have yet to properly</w:t>
      </w:r>
      <w:r w:rsidR="00313C9F">
        <w:rPr>
          <w:rFonts w:ascii="Times New Roman" w:hAnsi="Times New Roman" w:cs="Times New Roman"/>
          <w:sz w:val="24"/>
          <w:szCs w:val="24"/>
          <w:shd w:val="clear" w:color="auto" w:fill="FFFFFF"/>
        </w:rPr>
        <w:t xml:space="preserve"> investigate and </w:t>
      </w:r>
      <w:r w:rsidR="00703608" w:rsidRPr="006A7D6B">
        <w:rPr>
          <w:rFonts w:ascii="Times New Roman" w:hAnsi="Times New Roman" w:cs="Times New Roman"/>
          <w:sz w:val="24"/>
          <w:szCs w:val="24"/>
          <w:shd w:val="clear" w:color="auto" w:fill="FFFFFF"/>
        </w:rPr>
        <w:t>prosecute those responsible for the killings of progressive writers and activists Govind Pansare, Narendra Dabholkar,</w:t>
      </w:r>
      <w:r w:rsidR="00874175" w:rsidRPr="006A7D6B">
        <w:rPr>
          <w:rFonts w:ascii="Times New Roman" w:hAnsi="Times New Roman" w:cs="Times New Roman"/>
          <w:sz w:val="24"/>
          <w:szCs w:val="24"/>
          <w:shd w:val="clear" w:color="auto" w:fill="FFFFFF"/>
        </w:rPr>
        <w:t xml:space="preserve"> </w:t>
      </w:r>
      <w:r w:rsidR="00EC312A">
        <w:rPr>
          <w:rFonts w:ascii="Times New Roman" w:hAnsi="Times New Roman" w:cs="Times New Roman"/>
          <w:sz w:val="24"/>
          <w:szCs w:val="24"/>
          <w:shd w:val="clear" w:color="auto" w:fill="FFFFFF"/>
        </w:rPr>
        <w:t xml:space="preserve">and </w:t>
      </w:r>
      <w:r w:rsidR="00703608" w:rsidRPr="006A7D6B">
        <w:rPr>
          <w:rFonts w:ascii="Times New Roman" w:hAnsi="Times New Roman" w:cs="Times New Roman"/>
          <w:sz w:val="24"/>
          <w:szCs w:val="24"/>
          <w:shd w:val="clear" w:color="auto" w:fill="FFFFFF"/>
        </w:rPr>
        <w:t>M.M. Kalburgi</w:t>
      </w:r>
      <w:r w:rsidR="00874175" w:rsidRPr="006A7D6B">
        <w:rPr>
          <w:rFonts w:ascii="Times New Roman" w:hAnsi="Times New Roman" w:cs="Times New Roman"/>
          <w:sz w:val="24"/>
          <w:szCs w:val="24"/>
          <w:shd w:val="clear" w:color="auto" w:fill="FFFFFF"/>
        </w:rPr>
        <w:t xml:space="preserve">, and journalist Gauri </w:t>
      </w:r>
      <w:proofErr w:type="spellStart"/>
      <w:r w:rsidR="006E4AAA" w:rsidRPr="006A7D6B">
        <w:rPr>
          <w:rFonts w:ascii="Times New Roman" w:hAnsi="Times New Roman" w:cs="Times New Roman"/>
          <w:sz w:val="24"/>
          <w:szCs w:val="24"/>
          <w:shd w:val="clear" w:color="auto" w:fill="FFFFFF"/>
        </w:rPr>
        <w:t>Lankesh</w:t>
      </w:r>
      <w:proofErr w:type="spellEnd"/>
      <w:r w:rsidR="00703608" w:rsidRPr="006A7D6B">
        <w:rPr>
          <w:rFonts w:ascii="Times New Roman" w:hAnsi="Times New Roman" w:cs="Times New Roman"/>
          <w:sz w:val="24"/>
          <w:szCs w:val="24"/>
          <w:shd w:val="clear" w:color="auto" w:fill="FFFFFF"/>
        </w:rPr>
        <w:t xml:space="preserve">. All </w:t>
      </w:r>
      <w:r w:rsidR="006E4AAA" w:rsidRPr="006A7D6B">
        <w:rPr>
          <w:rFonts w:ascii="Times New Roman" w:hAnsi="Times New Roman" w:cs="Times New Roman"/>
          <w:sz w:val="24"/>
          <w:szCs w:val="24"/>
          <w:shd w:val="clear" w:color="auto" w:fill="FFFFFF"/>
        </w:rPr>
        <w:t>four</w:t>
      </w:r>
      <w:r w:rsidR="00703608" w:rsidRPr="006A7D6B">
        <w:rPr>
          <w:rFonts w:ascii="Times New Roman" w:hAnsi="Times New Roman" w:cs="Times New Roman"/>
          <w:sz w:val="24"/>
          <w:szCs w:val="24"/>
          <w:shd w:val="clear" w:color="auto" w:fill="FFFFFF"/>
        </w:rPr>
        <w:t xml:space="preserve"> were allegedly killed by </w:t>
      </w:r>
      <w:r w:rsidR="00313C9F">
        <w:rPr>
          <w:rFonts w:ascii="Times New Roman" w:hAnsi="Times New Roman" w:cs="Times New Roman"/>
          <w:sz w:val="24"/>
          <w:szCs w:val="24"/>
          <w:shd w:val="clear" w:color="auto" w:fill="FFFFFF"/>
        </w:rPr>
        <w:t xml:space="preserve">militant </w:t>
      </w:r>
      <w:r w:rsidR="00703608" w:rsidRPr="006A7D6B">
        <w:rPr>
          <w:rFonts w:ascii="Times New Roman" w:hAnsi="Times New Roman" w:cs="Times New Roman"/>
          <w:sz w:val="24"/>
          <w:szCs w:val="24"/>
          <w:shd w:val="clear" w:color="auto" w:fill="FFFFFF"/>
        </w:rPr>
        <w:t>Hindu nationalists.</w:t>
      </w:r>
      <w:r w:rsidR="006E4AAA" w:rsidRPr="006A7D6B">
        <w:rPr>
          <w:rStyle w:val="FootnoteReference"/>
          <w:rFonts w:ascii="Times New Roman" w:hAnsi="Times New Roman" w:cs="Times New Roman"/>
          <w:sz w:val="24"/>
          <w:szCs w:val="24"/>
          <w:shd w:val="clear" w:color="auto" w:fill="FFFFFF"/>
        </w:rPr>
        <w:footnoteReference w:id="15"/>
      </w:r>
    </w:p>
    <w:p w14:paraId="5E6F900A" w14:textId="77777777" w:rsidR="00B02D38" w:rsidRPr="006A7D6B" w:rsidRDefault="00B02D38" w:rsidP="00FE40B5">
      <w:pPr>
        <w:spacing w:after="0" w:line="240" w:lineRule="auto"/>
        <w:rPr>
          <w:rFonts w:ascii="Times New Roman" w:eastAsia="Times New Roman" w:hAnsi="Times New Roman" w:cs="Times New Roman"/>
          <w:sz w:val="24"/>
          <w:szCs w:val="24"/>
        </w:rPr>
      </w:pPr>
    </w:p>
    <w:p w14:paraId="50280A2E" w14:textId="5FE95734" w:rsidR="008F69D0" w:rsidRPr="006A7D6B" w:rsidRDefault="009D63AC" w:rsidP="00FE40B5">
      <w:pPr>
        <w:spacing w:after="0" w:line="240" w:lineRule="auto"/>
        <w:rPr>
          <w:rFonts w:ascii="Times New Roman" w:hAnsi="Times New Roman" w:cs="Times New Roman"/>
          <w:sz w:val="24"/>
          <w:szCs w:val="24"/>
        </w:rPr>
      </w:pPr>
      <w:r w:rsidRPr="006A7D6B">
        <w:rPr>
          <w:rFonts w:ascii="Times New Roman" w:eastAsia="Times New Roman" w:hAnsi="Times New Roman" w:cs="Times New Roman"/>
          <w:sz w:val="24"/>
          <w:szCs w:val="24"/>
        </w:rPr>
        <w:t xml:space="preserve">State governments resort to blanket internet shutdowns either to prevent violence and social unrest or to respond to an ongoing law and order problem. </w:t>
      </w:r>
      <w:r w:rsidR="00884108" w:rsidRPr="006A7D6B">
        <w:rPr>
          <w:rFonts w:ascii="Times New Roman" w:hAnsi="Times New Roman" w:cs="Times New Roman"/>
          <w:sz w:val="24"/>
          <w:szCs w:val="24"/>
          <w:shd w:val="clear" w:color="auto" w:fill="FFFFFF"/>
        </w:rPr>
        <w:t xml:space="preserve">India has the highest number of </w:t>
      </w:r>
      <w:r w:rsidR="00EA3420">
        <w:rPr>
          <w:rFonts w:ascii="Times New Roman" w:hAnsi="Times New Roman" w:cs="Times New Roman"/>
          <w:sz w:val="24"/>
          <w:szCs w:val="24"/>
          <w:shd w:val="clear" w:color="auto" w:fill="FFFFFF"/>
        </w:rPr>
        <w:t>i</w:t>
      </w:r>
      <w:r w:rsidR="00884108" w:rsidRPr="006A7D6B">
        <w:rPr>
          <w:rFonts w:ascii="Times New Roman" w:hAnsi="Times New Roman" w:cs="Times New Roman"/>
          <w:sz w:val="24"/>
          <w:szCs w:val="24"/>
          <w:shd w:val="clear" w:color="auto" w:fill="FFFFFF"/>
        </w:rPr>
        <w:t>nternet shutdowns globally, 306 since 2012.</w:t>
      </w:r>
      <w:r w:rsidR="00EA3420">
        <w:rPr>
          <w:rStyle w:val="FootnoteReference"/>
          <w:rFonts w:ascii="Times New Roman" w:hAnsi="Times New Roman" w:cs="Times New Roman"/>
          <w:sz w:val="24"/>
          <w:szCs w:val="24"/>
          <w:shd w:val="clear" w:color="auto" w:fill="FFFFFF"/>
        </w:rPr>
        <w:footnoteReference w:id="16"/>
      </w:r>
      <w:r w:rsidR="00884108" w:rsidRPr="006A7D6B">
        <w:rPr>
          <w:rFonts w:ascii="Times New Roman" w:hAnsi="Times New Roman" w:cs="Times New Roman"/>
          <w:sz w:val="24"/>
          <w:szCs w:val="24"/>
          <w:shd w:val="clear" w:color="auto" w:fill="FFFFFF"/>
        </w:rPr>
        <w:t xml:space="preserve"> These blanket</w:t>
      </w:r>
      <w:r w:rsidR="0040322A">
        <w:rPr>
          <w:rFonts w:ascii="Times New Roman" w:hAnsi="Times New Roman" w:cs="Times New Roman"/>
          <w:sz w:val="24"/>
          <w:szCs w:val="24"/>
          <w:shd w:val="clear" w:color="auto" w:fill="FFFFFF"/>
        </w:rPr>
        <w:t xml:space="preserve"> and open-ended</w:t>
      </w:r>
      <w:r w:rsidR="00884108" w:rsidRPr="006A7D6B">
        <w:rPr>
          <w:rFonts w:ascii="Times New Roman" w:hAnsi="Times New Roman" w:cs="Times New Roman"/>
          <w:sz w:val="24"/>
          <w:szCs w:val="24"/>
          <w:shd w:val="clear" w:color="auto" w:fill="FFFFFF"/>
        </w:rPr>
        <w:t xml:space="preserve"> restrictions curtail freedom of expression and interfere with other fundamental rights. </w:t>
      </w:r>
      <w:r w:rsidR="00884108" w:rsidRPr="006A7D6B">
        <w:rPr>
          <w:rFonts w:ascii="Times New Roman" w:hAnsi="Times New Roman" w:cs="Times New Roman"/>
          <w:sz w:val="24"/>
          <w:szCs w:val="24"/>
        </w:rPr>
        <w:t xml:space="preserve">The UN Special Rapporteur </w:t>
      </w:r>
      <w:r w:rsidR="00884108" w:rsidRPr="006A7D6B">
        <w:rPr>
          <w:rFonts w:ascii="Times New Roman" w:hAnsi="Times New Roman" w:cs="Times New Roman"/>
          <w:sz w:val="24"/>
          <w:szCs w:val="24"/>
        </w:rPr>
        <w:lastRenderedPageBreak/>
        <w:t xml:space="preserve">on the </w:t>
      </w:r>
      <w:r w:rsidR="00522557" w:rsidRPr="006A7D6B">
        <w:rPr>
          <w:rFonts w:ascii="Times New Roman" w:hAnsi="Times New Roman" w:cs="Times New Roman"/>
          <w:sz w:val="24"/>
          <w:szCs w:val="24"/>
        </w:rPr>
        <w:t xml:space="preserve">protection and promotion of freedom of expression and opinion </w:t>
      </w:r>
      <w:r w:rsidR="00884108" w:rsidRPr="006A7D6B">
        <w:rPr>
          <w:rFonts w:ascii="Times New Roman" w:hAnsi="Times New Roman" w:cs="Times New Roman"/>
          <w:sz w:val="24"/>
          <w:szCs w:val="24"/>
        </w:rPr>
        <w:t xml:space="preserve">has issued several calls to end </w:t>
      </w:r>
      <w:r w:rsidR="00672B8E">
        <w:rPr>
          <w:rFonts w:ascii="Times New Roman" w:hAnsi="Times New Roman" w:cs="Times New Roman"/>
          <w:sz w:val="24"/>
          <w:szCs w:val="24"/>
        </w:rPr>
        <w:t>i</w:t>
      </w:r>
      <w:r w:rsidR="00884108" w:rsidRPr="006A7D6B">
        <w:rPr>
          <w:rFonts w:ascii="Times New Roman" w:hAnsi="Times New Roman" w:cs="Times New Roman"/>
          <w:sz w:val="24"/>
          <w:szCs w:val="24"/>
        </w:rPr>
        <w:t xml:space="preserve">nternet shutdowns </w:t>
      </w:r>
      <w:r w:rsidR="00032F0D">
        <w:rPr>
          <w:rFonts w:ascii="Times New Roman" w:hAnsi="Times New Roman" w:cs="Times New Roman"/>
          <w:sz w:val="24"/>
          <w:szCs w:val="24"/>
        </w:rPr>
        <w:t>in</w:t>
      </w:r>
      <w:r w:rsidR="00884108" w:rsidRPr="006A7D6B">
        <w:rPr>
          <w:rFonts w:ascii="Times New Roman" w:hAnsi="Times New Roman" w:cs="Times New Roman"/>
          <w:sz w:val="24"/>
          <w:szCs w:val="24"/>
        </w:rPr>
        <w:t xml:space="preserve"> </w:t>
      </w:r>
      <w:r w:rsidR="00032F0D">
        <w:rPr>
          <w:rFonts w:ascii="Times New Roman" w:hAnsi="Times New Roman" w:cs="Times New Roman"/>
          <w:sz w:val="24"/>
          <w:szCs w:val="24"/>
        </w:rPr>
        <w:t xml:space="preserve">India and other </w:t>
      </w:r>
      <w:r w:rsidR="00884108" w:rsidRPr="006A7D6B">
        <w:rPr>
          <w:rFonts w:ascii="Times New Roman" w:hAnsi="Times New Roman" w:cs="Times New Roman"/>
          <w:sz w:val="24"/>
          <w:szCs w:val="24"/>
        </w:rPr>
        <w:t>countries where they are common.</w:t>
      </w:r>
      <w:r w:rsidR="008F69D0" w:rsidRPr="006A7D6B">
        <w:rPr>
          <w:rStyle w:val="FootnoteReference"/>
          <w:rFonts w:ascii="Times New Roman" w:hAnsi="Times New Roman" w:cs="Times New Roman"/>
          <w:sz w:val="24"/>
          <w:szCs w:val="24"/>
        </w:rPr>
        <w:footnoteReference w:id="17"/>
      </w:r>
      <w:r w:rsidR="00884108" w:rsidRPr="006A7D6B">
        <w:rPr>
          <w:rFonts w:ascii="Times New Roman" w:hAnsi="Times New Roman" w:cs="Times New Roman"/>
          <w:sz w:val="24"/>
          <w:szCs w:val="24"/>
        </w:rPr>
        <w:t xml:space="preserve"> </w:t>
      </w:r>
    </w:p>
    <w:p w14:paraId="30208606" w14:textId="77777777" w:rsidR="00B02D38" w:rsidRPr="006A7D6B" w:rsidRDefault="00B02D38" w:rsidP="00FE40B5">
      <w:pPr>
        <w:spacing w:after="0" w:line="240" w:lineRule="auto"/>
        <w:rPr>
          <w:rFonts w:ascii="Times New Roman" w:hAnsi="Times New Roman" w:cs="Times New Roman"/>
          <w:sz w:val="24"/>
          <w:szCs w:val="24"/>
        </w:rPr>
      </w:pPr>
    </w:p>
    <w:p w14:paraId="61926D37" w14:textId="7E6DDABB" w:rsidR="007B2D6E" w:rsidRPr="006A7D6B" w:rsidRDefault="007B2D6E"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shd w:val="clear" w:color="auto" w:fill="FFFFFF"/>
        </w:rPr>
        <w:t xml:space="preserve">In December 2018, </w:t>
      </w:r>
      <w:r w:rsidRPr="006A7D6B">
        <w:rPr>
          <w:rFonts w:ascii="Times New Roman" w:hAnsi="Times New Roman" w:cs="Times New Roman"/>
          <w:sz w:val="24"/>
          <w:szCs w:val="24"/>
        </w:rPr>
        <w:t>the government proposed new </w:t>
      </w:r>
      <w:r w:rsidRPr="006A7D6B">
        <w:rPr>
          <w:rFonts w:ascii="Times New Roman" w:eastAsia="Helvetica Neue" w:hAnsi="Times New Roman" w:cs="Times New Roman"/>
          <w:sz w:val="24"/>
          <w:szCs w:val="24"/>
        </w:rPr>
        <w:t>I</w:t>
      </w:r>
      <w:r w:rsidRPr="006A7D6B">
        <w:rPr>
          <w:rFonts w:ascii="Times New Roman" w:hAnsi="Times New Roman" w:cs="Times New Roman"/>
          <w:sz w:val="24"/>
          <w:szCs w:val="24"/>
        </w:rPr>
        <w:t xml:space="preserve">nformation Technology (Intermediary Guidelines) Rules empowering the authorities to order </w:t>
      </w:r>
      <w:r w:rsidR="00773A98">
        <w:rPr>
          <w:rFonts w:ascii="Times New Roman" w:hAnsi="Times New Roman" w:cs="Times New Roman"/>
          <w:sz w:val="24"/>
          <w:szCs w:val="24"/>
        </w:rPr>
        <w:t>i</w:t>
      </w:r>
      <w:r w:rsidRPr="006A7D6B">
        <w:rPr>
          <w:rFonts w:ascii="Times New Roman" w:hAnsi="Times New Roman" w:cs="Times New Roman"/>
          <w:sz w:val="24"/>
          <w:szCs w:val="24"/>
        </w:rPr>
        <w:t>nternet companies like Facebook and Twitter to remove content from their platforms within 24 hours. The rules, if passed, will require companies to proactively identify and remove “unlawful information or content”</w:t>
      </w:r>
      <w:r w:rsidR="001C79AA" w:rsidRPr="006A7D6B">
        <w:rPr>
          <w:rFonts w:ascii="Times New Roman" w:hAnsi="Times New Roman" w:cs="Times New Roman"/>
          <w:sz w:val="24"/>
          <w:szCs w:val="24"/>
        </w:rPr>
        <w:t xml:space="preserve"> via automated means</w:t>
      </w:r>
      <w:r w:rsidR="00773A98">
        <w:rPr>
          <w:rFonts w:ascii="Times New Roman" w:hAnsi="Times New Roman" w:cs="Times New Roman"/>
          <w:sz w:val="24"/>
          <w:szCs w:val="24"/>
        </w:rPr>
        <w:t>,</w:t>
      </w:r>
      <w:r w:rsidR="00D8491A" w:rsidRPr="006A7D6B">
        <w:rPr>
          <w:rFonts w:ascii="Times New Roman" w:hAnsi="Times New Roman" w:cs="Times New Roman"/>
          <w:sz w:val="24"/>
          <w:szCs w:val="24"/>
        </w:rPr>
        <w:t xml:space="preserve"> </w:t>
      </w:r>
      <w:r w:rsidR="00C45813" w:rsidRPr="006A7D6B">
        <w:rPr>
          <w:rFonts w:ascii="Times New Roman" w:hAnsi="Times New Roman" w:cs="Times New Roman"/>
          <w:sz w:val="24"/>
          <w:szCs w:val="24"/>
        </w:rPr>
        <w:t xml:space="preserve">which would </w:t>
      </w:r>
      <w:r w:rsidR="00D8491A" w:rsidRPr="006A7D6B">
        <w:rPr>
          <w:rFonts w:ascii="Times New Roman" w:hAnsi="Times New Roman" w:cs="Times New Roman"/>
          <w:sz w:val="24"/>
          <w:szCs w:val="24"/>
        </w:rPr>
        <w:t xml:space="preserve">likely cause intermediaries to err in favor of takedowns, resulting in unnecessary censorship of free expression. </w:t>
      </w:r>
      <w:r w:rsidR="00943BCC" w:rsidRPr="006A7D6B">
        <w:rPr>
          <w:rFonts w:ascii="Times New Roman" w:hAnsi="Times New Roman" w:cs="Times New Roman"/>
          <w:sz w:val="24"/>
          <w:szCs w:val="24"/>
        </w:rPr>
        <w:t>T</w:t>
      </w:r>
      <w:r w:rsidRPr="006A7D6B">
        <w:rPr>
          <w:rFonts w:ascii="Times New Roman" w:hAnsi="Times New Roman" w:cs="Times New Roman"/>
          <w:sz w:val="24"/>
          <w:szCs w:val="24"/>
        </w:rPr>
        <w:t xml:space="preserve">he rules </w:t>
      </w:r>
      <w:r w:rsidR="003F3D4C">
        <w:rPr>
          <w:rFonts w:ascii="Times New Roman" w:hAnsi="Times New Roman" w:cs="Times New Roman"/>
          <w:sz w:val="24"/>
          <w:szCs w:val="24"/>
        </w:rPr>
        <w:t xml:space="preserve">would </w:t>
      </w:r>
      <w:r w:rsidR="00943BCC" w:rsidRPr="006A7D6B">
        <w:rPr>
          <w:rFonts w:ascii="Times New Roman" w:hAnsi="Times New Roman" w:cs="Times New Roman"/>
          <w:sz w:val="24"/>
          <w:szCs w:val="24"/>
        </w:rPr>
        <w:t xml:space="preserve">also </w:t>
      </w:r>
      <w:r w:rsidRPr="006A7D6B">
        <w:rPr>
          <w:rFonts w:ascii="Times New Roman" w:hAnsi="Times New Roman" w:cs="Times New Roman"/>
          <w:sz w:val="24"/>
          <w:szCs w:val="24"/>
        </w:rPr>
        <w:t xml:space="preserve">require all companies to enable tracing </w:t>
      </w:r>
      <w:r w:rsidR="003F3D4C">
        <w:rPr>
          <w:rFonts w:ascii="Times New Roman" w:hAnsi="Times New Roman" w:cs="Times New Roman"/>
          <w:sz w:val="24"/>
          <w:szCs w:val="24"/>
        </w:rPr>
        <w:t xml:space="preserve">of </w:t>
      </w:r>
      <w:r w:rsidRPr="006A7D6B">
        <w:rPr>
          <w:rFonts w:ascii="Times New Roman" w:hAnsi="Times New Roman" w:cs="Times New Roman"/>
          <w:sz w:val="24"/>
          <w:szCs w:val="24"/>
        </w:rPr>
        <w:t xml:space="preserve">the origin of information on their platforms. This would </w:t>
      </w:r>
      <w:r w:rsidR="00E62A52" w:rsidRPr="006A7D6B">
        <w:rPr>
          <w:rFonts w:ascii="Times New Roman" w:hAnsi="Times New Roman" w:cs="Times New Roman"/>
          <w:sz w:val="24"/>
          <w:szCs w:val="24"/>
        </w:rPr>
        <w:t>weaken</w:t>
      </w:r>
      <w:r w:rsidRPr="006A7D6B">
        <w:rPr>
          <w:rFonts w:ascii="Times New Roman" w:hAnsi="Times New Roman" w:cs="Times New Roman"/>
          <w:sz w:val="24"/>
          <w:szCs w:val="24"/>
        </w:rPr>
        <w:t xml:space="preserve"> encryption </w:t>
      </w:r>
      <w:r w:rsidRPr="006A7D6B">
        <w:rPr>
          <w:rFonts w:ascii="Times New Roman" w:hAnsi="Times New Roman" w:cs="Times New Roman"/>
          <w:sz w:val="24"/>
          <w:szCs w:val="24"/>
          <w:shd w:val="clear" w:color="auto" w:fill="FFFFFF"/>
        </w:rPr>
        <w:t xml:space="preserve">used by messaging platforms </w:t>
      </w:r>
      <w:r w:rsidRPr="006A7D6B">
        <w:rPr>
          <w:rFonts w:ascii="Times New Roman" w:hAnsi="Times New Roman" w:cs="Times New Roman"/>
          <w:sz w:val="24"/>
          <w:szCs w:val="24"/>
        </w:rPr>
        <w:t xml:space="preserve">to protect the privacy and data security of </w:t>
      </w:r>
      <w:r w:rsidR="005D7972">
        <w:rPr>
          <w:rFonts w:ascii="Times New Roman" w:hAnsi="Times New Roman" w:cs="Times New Roman"/>
          <w:sz w:val="24"/>
          <w:szCs w:val="24"/>
        </w:rPr>
        <w:t>their</w:t>
      </w:r>
      <w:r w:rsidRPr="006A7D6B">
        <w:rPr>
          <w:rFonts w:ascii="Times New Roman" w:hAnsi="Times New Roman" w:cs="Times New Roman"/>
          <w:sz w:val="24"/>
          <w:szCs w:val="24"/>
        </w:rPr>
        <w:t xml:space="preserve"> users.</w:t>
      </w:r>
      <w:r w:rsidRPr="006A7D6B">
        <w:rPr>
          <w:rStyle w:val="FootnoteReference"/>
          <w:rFonts w:ascii="Times New Roman" w:hAnsi="Times New Roman" w:cs="Times New Roman"/>
          <w:sz w:val="24"/>
          <w:szCs w:val="24"/>
        </w:rPr>
        <w:footnoteReference w:id="18"/>
      </w:r>
      <w:r w:rsidRPr="006A7D6B">
        <w:rPr>
          <w:rFonts w:ascii="Times New Roman" w:hAnsi="Times New Roman" w:cs="Times New Roman"/>
          <w:sz w:val="24"/>
          <w:szCs w:val="24"/>
        </w:rPr>
        <w:t xml:space="preserve"> </w:t>
      </w:r>
    </w:p>
    <w:p w14:paraId="682ED250" w14:textId="77777777" w:rsidR="007B2D6E" w:rsidRPr="006A7D6B" w:rsidRDefault="007B2D6E" w:rsidP="00FE40B5">
      <w:pPr>
        <w:spacing w:after="0" w:line="240" w:lineRule="auto"/>
        <w:rPr>
          <w:rFonts w:ascii="Times New Roman" w:hAnsi="Times New Roman" w:cs="Times New Roman"/>
          <w:sz w:val="24"/>
          <w:szCs w:val="24"/>
        </w:rPr>
      </w:pPr>
    </w:p>
    <w:p w14:paraId="3B3A6B57" w14:textId="1363404F" w:rsidR="00461AB4" w:rsidRPr="006A7D6B" w:rsidRDefault="00275F2F" w:rsidP="00FE40B5">
      <w:pPr>
        <w:spacing w:after="0" w:line="240" w:lineRule="auto"/>
        <w:rPr>
          <w:rFonts w:ascii="Times New Roman" w:hAnsi="Times New Roman" w:cs="Times New Roman"/>
          <w:sz w:val="24"/>
          <w:szCs w:val="24"/>
        </w:rPr>
      </w:pPr>
      <w:r w:rsidRPr="006A7D6B">
        <w:rPr>
          <w:rFonts w:ascii="Times New Roman" w:hAnsi="Times New Roman" w:cs="Times New Roman"/>
          <w:sz w:val="24"/>
          <w:szCs w:val="24"/>
        </w:rPr>
        <w:t>Recommendations</w:t>
      </w:r>
      <w:r w:rsidR="00CE2E42" w:rsidRPr="00CE2E42">
        <w:rPr>
          <w:rFonts w:ascii="Times New Roman" w:hAnsi="Times New Roman" w:cs="Times New Roman"/>
          <w:sz w:val="24"/>
          <w:szCs w:val="24"/>
        </w:rPr>
        <w:t xml:space="preserve"> </w:t>
      </w:r>
      <w:r w:rsidR="006A4AE4">
        <w:rPr>
          <w:rFonts w:ascii="Times New Roman" w:hAnsi="Times New Roman" w:cs="Times New Roman"/>
          <w:sz w:val="24"/>
          <w:szCs w:val="24"/>
        </w:rPr>
        <w:t>to</w:t>
      </w:r>
      <w:r w:rsidR="00CE2E42">
        <w:rPr>
          <w:rFonts w:ascii="Times New Roman" w:hAnsi="Times New Roman" w:cs="Times New Roman"/>
          <w:sz w:val="24"/>
          <w:szCs w:val="24"/>
        </w:rPr>
        <w:t xml:space="preserve"> India</w:t>
      </w:r>
    </w:p>
    <w:p w14:paraId="4D7A5693" w14:textId="55C0FC5D" w:rsidR="006F2ACD" w:rsidRPr="006A7D6B" w:rsidRDefault="006F2ACD" w:rsidP="00FE40B5">
      <w:pPr>
        <w:pStyle w:val="ListParagraph"/>
        <w:numPr>
          <w:ilvl w:val="0"/>
          <w:numId w:val="1"/>
        </w:numPr>
      </w:pPr>
      <w:r w:rsidRPr="006A7D6B">
        <w:t xml:space="preserve">Amend the </w:t>
      </w:r>
      <w:r w:rsidR="00AC3368" w:rsidRPr="006A7D6B">
        <w:rPr>
          <w:shd w:val="clear" w:color="auto" w:fill="FFFFFF"/>
        </w:rPr>
        <w:t>Foreign Contribution (Regulation) Act</w:t>
      </w:r>
      <w:r w:rsidRPr="006A7D6B">
        <w:t xml:space="preserve"> so that it does not interfere with basic freedoms of association and assembly and cannot be misused to </w:t>
      </w:r>
      <w:r w:rsidR="004444D0">
        <w:t>prevent</w:t>
      </w:r>
      <w:r w:rsidRPr="006A7D6B">
        <w:t xml:space="preserve"> the protected activities of civil society organizations.</w:t>
      </w:r>
    </w:p>
    <w:p w14:paraId="74C77E49" w14:textId="43A04642" w:rsidR="006F2ACD" w:rsidRPr="006A7D6B" w:rsidRDefault="006F2ACD" w:rsidP="00FE40B5">
      <w:pPr>
        <w:pStyle w:val="ListParagraph"/>
        <w:numPr>
          <w:ilvl w:val="0"/>
          <w:numId w:val="1"/>
        </w:numPr>
        <w:shd w:val="clear" w:color="auto" w:fill="FFFFFF"/>
        <w:rPr>
          <w:rFonts w:eastAsia="Times New Roman"/>
        </w:rPr>
      </w:pPr>
      <w:r w:rsidRPr="006A7D6B">
        <w:rPr>
          <w:rFonts w:eastAsia="Times New Roman"/>
        </w:rPr>
        <w:t xml:space="preserve">Amend the Unlawful Activities Prevention Act to </w:t>
      </w:r>
      <w:r w:rsidRPr="006A7D6B">
        <w:rPr>
          <w:shd w:val="clear" w:color="auto" w:fill="FFFFFF"/>
        </w:rPr>
        <w:t xml:space="preserve">ensure that restrictions on organizations </w:t>
      </w:r>
      <w:r w:rsidR="004444D0">
        <w:rPr>
          <w:shd w:val="clear" w:color="auto" w:fill="FFFFFF"/>
        </w:rPr>
        <w:t>are consistent with t</w:t>
      </w:r>
      <w:r w:rsidRPr="006A7D6B">
        <w:rPr>
          <w:shd w:val="clear" w:color="auto" w:fill="FFFFFF"/>
        </w:rPr>
        <w:t>he right to freedom of association. </w:t>
      </w:r>
    </w:p>
    <w:p w14:paraId="1883A369" w14:textId="76B42AEA" w:rsidR="00FD0FD2" w:rsidRPr="006A7D6B" w:rsidRDefault="00FD0FD2" w:rsidP="00FE40B5">
      <w:pPr>
        <w:pStyle w:val="ListParagraph"/>
        <w:numPr>
          <w:ilvl w:val="0"/>
          <w:numId w:val="1"/>
        </w:numPr>
        <w:shd w:val="clear" w:color="auto" w:fill="FFFFFF"/>
        <w:rPr>
          <w:rFonts w:eastAsia="Times New Roman"/>
        </w:rPr>
      </w:pPr>
      <w:r w:rsidRPr="006A7D6B">
        <w:rPr>
          <w:rFonts w:eastAsia="Times New Roman"/>
        </w:rPr>
        <w:t xml:space="preserve">Repeal sedition, criminal defamation and other </w:t>
      </w:r>
      <w:r w:rsidR="007C7A4D">
        <w:rPr>
          <w:rFonts w:eastAsia="Times New Roman"/>
        </w:rPr>
        <w:t xml:space="preserve">criminal </w:t>
      </w:r>
      <w:r w:rsidRPr="006A7D6B">
        <w:rPr>
          <w:rFonts w:eastAsia="Times New Roman"/>
        </w:rPr>
        <w:t xml:space="preserve">laws </w:t>
      </w:r>
      <w:r w:rsidR="007C7A4D">
        <w:rPr>
          <w:rFonts w:eastAsia="Times New Roman"/>
        </w:rPr>
        <w:t xml:space="preserve">frequently </w:t>
      </w:r>
      <w:r w:rsidRPr="006A7D6B">
        <w:rPr>
          <w:rFonts w:eastAsia="Times New Roman"/>
        </w:rPr>
        <w:t>misused to silence peaceful dissent.</w:t>
      </w:r>
    </w:p>
    <w:p w14:paraId="62F89C96" w14:textId="3435B600" w:rsidR="00807CE5" w:rsidRPr="006A7D6B" w:rsidRDefault="00807CE5" w:rsidP="00FE40B5">
      <w:pPr>
        <w:pStyle w:val="ListParagraph"/>
        <w:numPr>
          <w:ilvl w:val="0"/>
          <w:numId w:val="1"/>
        </w:numPr>
        <w:shd w:val="clear" w:color="auto" w:fill="FFFFFF"/>
        <w:rPr>
          <w:rFonts w:eastAsia="Times New Roman"/>
        </w:rPr>
      </w:pPr>
      <w:r w:rsidRPr="006A7D6B">
        <w:rPr>
          <w:shd w:val="clear" w:color="auto" w:fill="FFFFFF"/>
        </w:rPr>
        <w:t>Drop all pending charges and investigations against those who are facing prosecution for the exercise of their right</w:t>
      </w:r>
      <w:r w:rsidR="00EA0E82">
        <w:rPr>
          <w:shd w:val="clear" w:color="auto" w:fill="FFFFFF"/>
        </w:rPr>
        <w:t>s</w:t>
      </w:r>
      <w:r w:rsidRPr="006A7D6B">
        <w:rPr>
          <w:shd w:val="clear" w:color="auto" w:fill="FFFFFF"/>
        </w:rPr>
        <w:t xml:space="preserve"> to freedom of expression</w:t>
      </w:r>
      <w:r w:rsidR="00CB404D" w:rsidRPr="006A7D6B">
        <w:rPr>
          <w:shd w:val="clear" w:color="auto" w:fill="FFFFFF"/>
        </w:rPr>
        <w:t>, association,</w:t>
      </w:r>
      <w:r w:rsidRPr="006A7D6B">
        <w:rPr>
          <w:shd w:val="clear" w:color="auto" w:fill="FFFFFF"/>
        </w:rPr>
        <w:t xml:space="preserve"> and assembl</w:t>
      </w:r>
      <w:r w:rsidR="00CB404D" w:rsidRPr="006A7D6B">
        <w:rPr>
          <w:shd w:val="clear" w:color="auto" w:fill="FFFFFF"/>
        </w:rPr>
        <w:t>y.</w:t>
      </w:r>
    </w:p>
    <w:p w14:paraId="0D20AC05" w14:textId="2CF2B993" w:rsidR="00FD0FD2" w:rsidRPr="006A7D6B" w:rsidRDefault="00FD0FD2" w:rsidP="00FE40B5">
      <w:pPr>
        <w:pStyle w:val="ListParagraph"/>
        <w:numPr>
          <w:ilvl w:val="0"/>
          <w:numId w:val="1"/>
        </w:numPr>
        <w:rPr>
          <w:rFonts w:eastAsia="Helvetica Neue"/>
        </w:rPr>
      </w:pPr>
      <w:r w:rsidRPr="006A7D6B">
        <w:t>Withdraw</w:t>
      </w:r>
      <w:r w:rsidRPr="006A7D6B">
        <w:rPr>
          <w:highlight w:val="white"/>
        </w:rPr>
        <w:t xml:space="preserve"> </w:t>
      </w:r>
      <w:r w:rsidRPr="006A7D6B">
        <w:rPr>
          <w:rFonts w:eastAsia="Helvetica Neue"/>
        </w:rPr>
        <w:t xml:space="preserve">the draft amendments proposed to the </w:t>
      </w:r>
      <w:r w:rsidRPr="006A7D6B">
        <w:t>Information Technology (Intermediary Guidelines) Rules.</w:t>
      </w:r>
    </w:p>
    <w:p w14:paraId="11135F76" w14:textId="2BA25C11" w:rsidR="00F04B80" w:rsidRPr="00D46204" w:rsidRDefault="003756DE" w:rsidP="00FE40B5">
      <w:pPr>
        <w:pStyle w:val="ListParagraph"/>
        <w:numPr>
          <w:ilvl w:val="0"/>
          <w:numId w:val="1"/>
        </w:numPr>
        <w:shd w:val="clear" w:color="auto" w:fill="FFFFFF"/>
        <w:rPr>
          <w:b/>
          <w:bCs/>
          <w:iCs/>
        </w:rPr>
      </w:pPr>
      <w:r w:rsidRPr="006A7D6B">
        <w:rPr>
          <w:rFonts w:eastAsia="Times New Roman"/>
        </w:rPr>
        <w:t xml:space="preserve">End the use of blanket </w:t>
      </w:r>
      <w:r w:rsidR="00870560">
        <w:rPr>
          <w:rFonts w:eastAsia="Times New Roman"/>
        </w:rPr>
        <w:t>or open</w:t>
      </w:r>
      <w:r w:rsidR="00A84A50">
        <w:rPr>
          <w:rFonts w:eastAsia="Times New Roman"/>
        </w:rPr>
        <w:t xml:space="preserve">-ended </w:t>
      </w:r>
      <w:r w:rsidR="00870560">
        <w:rPr>
          <w:rFonts w:eastAsia="Times New Roman"/>
        </w:rPr>
        <w:t>i</w:t>
      </w:r>
      <w:r w:rsidRPr="006A7D6B">
        <w:rPr>
          <w:rFonts w:eastAsia="Times New Roman"/>
        </w:rPr>
        <w:t xml:space="preserve">nternet shutdowns and be more transparent in the </w:t>
      </w:r>
      <w:r w:rsidR="00A84A50">
        <w:rPr>
          <w:rFonts w:eastAsia="Times New Roman"/>
        </w:rPr>
        <w:t xml:space="preserve">issuance and extension of </w:t>
      </w:r>
      <w:r w:rsidRPr="006A7D6B">
        <w:rPr>
          <w:rFonts w:eastAsia="Times New Roman"/>
        </w:rPr>
        <w:t xml:space="preserve">these shutdown orders. </w:t>
      </w:r>
    </w:p>
    <w:p w14:paraId="3F218AE4" w14:textId="621909DB" w:rsidR="00BD4B07" w:rsidRDefault="00BD4B07" w:rsidP="00BD4B07">
      <w:pPr>
        <w:pStyle w:val="ListParagraph"/>
        <w:shd w:val="clear" w:color="auto" w:fill="FFFFFF"/>
        <w:rPr>
          <w:rFonts w:eastAsia="Times New Roman"/>
        </w:rPr>
      </w:pPr>
    </w:p>
    <w:p w14:paraId="19592485" w14:textId="2691EF5C" w:rsidR="008E7872" w:rsidRPr="00220855" w:rsidRDefault="00836910" w:rsidP="00BD4B07">
      <w:pPr>
        <w:spacing w:after="0" w:line="240" w:lineRule="auto"/>
        <w:rPr>
          <w:rFonts w:ascii="Times New Roman" w:hAnsi="Times New Roman" w:cs="Times New Roman"/>
          <w:b/>
          <w:i/>
          <w:sz w:val="24"/>
          <w:szCs w:val="24"/>
        </w:rPr>
      </w:pPr>
      <w:r w:rsidRPr="00220855">
        <w:rPr>
          <w:rFonts w:ascii="Times New Roman" w:hAnsi="Times New Roman" w:cs="Times New Roman"/>
          <w:b/>
          <w:i/>
          <w:sz w:val="24"/>
          <w:szCs w:val="24"/>
        </w:rPr>
        <w:t>Right to Vote (</w:t>
      </w:r>
      <w:r w:rsidR="00BD4B07" w:rsidRPr="00220855">
        <w:rPr>
          <w:rFonts w:ascii="Times New Roman" w:hAnsi="Times New Roman" w:cs="Times New Roman"/>
          <w:b/>
          <w:i/>
          <w:sz w:val="24"/>
          <w:szCs w:val="24"/>
        </w:rPr>
        <w:t>Article 25</w:t>
      </w:r>
      <w:r w:rsidRPr="00220855">
        <w:rPr>
          <w:rFonts w:ascii="Times New Roman" w:hAnsi="Times New Roman" w:cs="Times New Roman"/>
          <w:b/>
          <w:i/>
          <w:sz w:val="24"/>
          <w:szCs w:val="24"/>
        </w:rPr>
        <w:t>)</w:t>
      </w:r>
    </w:p>
    <w:p w14:paraId="7DEBC1FC" w14:textId="6EDD2521" w:rsidR="00BD4B07" w:rsidRDefault="00BD4B07" w:rsidP="00BD4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India, people with intellectual or psychosocial (mental health conditions) disabilities continue to be denied the right to vote. </w:t>
      </w:r>
      <w:r w:rsidRPr="000D14FF">
        <w:rPr>
          <w:rFonts w:ascii="Times New Roman" w:hAnsi="Times New Roman" w:cs="Times New Roman"/>
          <w:sz w:val="24"/>
          <w:szCs w:val="24"/>
        </w:rPr>
        <w:t>Article 16(b) of the Representation of the People Act (1951) disqualifies a person who “is of unsound mind and stands so declared by a competent Court” from registering to vote.</w:t>
      </w:r>
      <w:r w:rsidR="008D11E1">
        <w:rPr>
          <w:rStyle w:val="FootnoteReference"/>
          <w:rFonts w:ascii="Times New Roman" w:hAnsi="Times New Roman" w:cs="Times New Roman"/>
          <w:sz w:val="24"/>
          <w:szCs w:val="24"/>
        </w:rPr>
        <w:footnoteReference w:id="19"/>
      </w:r>
    </w:p>
    <w:p w14:paraId="34E64778" w14:textId="31FCCC25" w:rsidR="00842B7F" w:rsidRDefault="00842B7F" w:rsidP="00BD4B07">
      <w:pPr>
        <w:spacing w:after="0" w:line="240" w:lineRule="auto"/>
        <w:rPr>
          <w:rFonts w:ascii="Times New Roman" w:hAnsi="Times New Roman" w:cs="Times New Roman"/>
          <w:sz w:val="24"/>
          <w:szCs w:val="24"/>
        </w:rPr>
      </w:pPr>
    </w:p>
    <w:p w14:paraId="4A308028" w14:textId="4026C6E4" w:rsidR="00842B7F" w:rsidRDefault="00842B7F" w:rsidP="00BD4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w:t>
      </w:r>
      <w:r w:rsidR="006A4AE4">
        <w:rPr>
          <w:rFonts w:ascii="Times New Roman" w:hAnsi="Times New Roman" w:cs="Times New Roman"/>
          <w:sz w:val="24"/>
          <w:szCs w:val="24"/>
        </w:rPr>
        <w:t>to India</w:t>
      </w:r>
    </w:p>
    <w:p w14:paraId="45243AED" w14:textId="79939CC7" w:rsidR="00E5545F" w:rsidRPr="00CB4029" w:rsidRDefault="00CB4029" w:rsidP="00220855">
      <w:pPr>
        <w:pStyle w:val="ListParagraph"/>
        <w:numPr>
          <w:ilvl w:val="0"/>
          <w:numId w:val="7"/>
        </w:numPr>
      </w:pPr>
      <w:r>
        <w:t xml:space="preserve">Repeal article 16(b) of the </w:t>
      </w:r>
      <w:r w:rsidRPr="000D14FF">
        <w:t>Representation of the People Act (1951)</w:t>
      </w:r>
      <w:r>
        <w:t>.</w:t>
      </w:r>
    </w:p>
    <w:p w14:paraId="0F588383" w14:textId="77777777" w:rsidR="00F04B80" w:rsidRPr="006A7D6B" w:rsidRDefault="00F04B80" w:rsidP="00FE40B5">
      <w:pPr>
        <w:pStyle w:val="NormalWeb"/>
        <w:shd w:val="clear" w:color="auto" w:fill="FFFFFF"/>
        <w:spacing w:before="0" w:beforeAutospacing="0" w:after="0" w:afterAutospacing="0"/>
        <w:rPr>
          <w:rStyle w:val="Strong"/>
          <w:i/>
          <w:iCs/>
        </w:rPr>
      </w:pPr>
    </w:p>
    <w:p w14:paraId="7CBE8C05" w14:textId="2AA8DD17" w:rsidR="00F04B80" w:rsidRPr="006A7D6B" w:rsidRDefault="00470D7D" w:rsidP="00FE40B5">
      <w:pPr>
        <w:pStyle w:val="NormalWeb"/>
        <w:shd w:val="clear" w:color="auto" w:fill="FFFFFF"/>
        <w:spacing w:before="0" w:beforeAutospacing="0" w:after="0" w:afterAutospacing="0"/>
        <w:rPr>
          <w:rStyle w:val="Strong"/>
          <w:i/>
          <w:iCs/>
        </w:rPr>
      </w:pPr>
      <w:r>
        <w:rPr>
          <w:rStyle w:val="Strong"/>
          <w:i/>
          <w:iCs/>
        </w:rPr>
        <w:t>Protection of Marginalize</w:t>
      </w:r>
      <w:r w:rsidR="00B97A1D">
        <w:rPr>
          <w:rStyle w:val="Strong"/>
          <w:i/>
          <w:iCs/>
        </w:rPr>
        <w:t>d</w:t>
      </w:r>
      <w:r>
        <w:rPr>
          <w:rStyle w:val="Strong"/>
          <w:i/>
          <w:iCs/>
        </w:rPr>
        <w:t xml:space="preserve"> Groups (</w:t>
      </w:r>
      <w:r w:rsidR="00D435DD" w:rsidRPr="006A7D6B">
        <w:rPr>
          <w:rStyle w:val="Strong"/>
          <w:i/>
          <w:iCs/>
        </w:rPr>
        <w:t>Article</w:t>
      </w:r>
      <w:r w:rsidR="008E7872">
        <w:rPr>
          <w:rStyle w:val="Strong"/>
          <w:i/>
          <w:iCs/>
        </w:rPr>
        <w:t>s</w:t>
      </w:r>
      <w:r w:rsidR="00D435DD" w:rsidRPr="006A7D6B">
        <w:rPr>
          <w:rStyle w:val="Strong"/>
          <w:i/>
          <w:iCs/>
        </w:rPr>
        <w:t xml:space="preserve"> </w:t>
      </w:r>
      <w:r w:rsidR="00833080">
        <w:rPr>
          <w:rStyle w:val="Strong"/>
          <w:i/>
          <w:iCs/>
        </w:rPr>
        <w:t xml:space="preserve">14, </w:t>
      </w:r>
      <w:r w:rsidR="00627AB6" w:rsidRPr="006A7D6B">
        <w:rPr>
          <w:rStyle w:val="Strong"/>
          <w:i/>
          <w:iCs/>
        </w:rPr>
        <w:t xml:space="preserve">17, </w:t>
      </w:r>
      <w:r w:rsidR="00D435DD" w:rsidRPr="006A7D6B">
        <w:rPr>
          <w:rStyle w:val="Strong"/>
          <w:i/>
          <w:iCs/>
        </w:rPr>
        <w:t>18</w:t>
      </w:r>
      <w:r w:rsidR="00F04B80" w:rsidRPr="006A7D6B">
        <w:rPr>
          <w:rStyle w:val="Strong"/>
          <w:i/>
          <w:iCs/>
        </w:rPr>
        <w:t>, 26 and 27</w:t>
      </w:r>
      <w:r>
        <w:rPr>
          <w:rStyle w:val="Strong"/>
          <w:i/>
          <w:iCs/>
        </w:rPr>
        <w:t>)</w:t>
      </w:r>
      <w:r w:rsidR="00F04B80" w:rsidRPr="006A7D6B">
        <w:rPr>
          <w:rStyle w:val="Strong"/>
          <w:i/>
          <w:iCs/>
        </w:rPr>
        <w:t xml:space="preserve"> </w:t>
      </w:r>
    </w:p>
    <w:p w14:paraId="0FC3C129" w14:textId="5628EC55" w:rsidR="0027404A" w:rsidRPr="006A7D6B" w:rsidRDefault="0027404A" w:rsidP="00FE40B5">
      <w:pPr>
        <w:spacing w:after="0" w:line="240" w:lineRule="auto"/>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lastRenderedPageBreak/>
        <w:t xml:space="preserve">In March 2019, </w:t>
      </w:r>
      <w:r w:rsidR="00C4794E">
        <w:rPr>
          <w:rFonts w:ascii="Times New Roman" w:hAnsi="Times New Roman" w:cs="Times New Roman"/>
          <w:sz w:val="24"/>
          <w:szCs w:val="24"/>
          <w:shd w:val="clear" w:color="auto" w:fill="FFFFFF"/>
        </w:rPr>
        <w:t xml:space="preserve">the </w:t>
      </w:r>
      <w:r w:rsidRPr="006A7D6B">
        <w:rPr>
          <w:rFonts w:ascii="Times New Roman" w:hAnsi="Times New Roman" w:cs="Times New Roman"/>
          <w:iCs/>
          <w:sz w:val="24"/>
          <w:szCs w:val="24"/>
          <w:bdr w:val="none" w:sz="0" w:space="0" w:color="auto" w:frame="1"/>
          <w:shd w:val="clear" w:color="auto" w:fill="FFFFFF"/>
          <w:lang w:val="en-GB"/>
        </w:rPr>
        <w:t>UN High Commissioner for Human Rights noted, “[W]</w:t>
      </w:r>
      <w:proofErr w:type="spellStart"/>
      <w:r w:rsidRPr="006A7D6B">
        <w:rPr>
          <w:rFonts w:ascii="Times New Roman" w:hAnsi="Times New Roman" w:cs="Times New Roman"/>
          <w:sz w:val="24"/>
          <w:szCs w:val="24"/>
          <w:shd w:val="clear" w:color="auto" w:fill="FFFFFF"/>
        </w:rPr>
        <w:t>e</w:t>
      </w:r>
      <w:proofErr w:type="spellEnd"/>
      <w:r w:rsidRPr="006A7D6B">
        <w:rPr>
          <w:rFonts w:ascii="Times New Roman" w:hAnsi="Times New Roman" w:cs="Times New Roman"/>
          <w:sz w:val="24"/>
          <w:szCs w:val="24"/>
          <w:shd w:val="clear" w:color="auto" w:fill="FFFFFF"/>
        </w:rPr>
        <w:t xml:space="preserve"> </w:t>
      </w:r>
      <w:proofErr w:type="gramStart"/>
      <w:r w:rsidRPr="006A7D6B">
        <w:rPr>
          <w:rFonts w:ascii="Times New Roman" w:hAnsi="Times New Roman" w:cs="Times New Roman"/>
          <w:sz w:val="24"/>
          <w:szCs w:val="24"/>
          <w:shd w:val="clear" w:color="auto" w:fill="FFFFFF"/>
        </w:rPr>
        <w:t>are</w:t>
      </w:r>
      <w:proofErr w:type="gramEnd"/>
      <w:r w:rsidRPr="006A7D6B">
        <w:rPr>
          <w:rFonts w:ascii="Times New Roman" w:hAnsi="Times New Roman" w:cs="Times New Roman"/>
          <w:sz w:val="24"/>
          <w:szCs w:val="24"/>
          <w:shd w:val="clear" w:color="auto" w:fill="FFFFFF"/>
        </w:rPr>
        <w:t xml:space="preserve"> receiving reports that indicate increasing harassment and targeting of minorities – in particular Muslims and people from historically disadvantaged and </w:t>
      </w:r>
      <w:proofErr w:type="spellStart"/>
      <w:r w:rsidRPr="006A7D6B">
        <w:rPr>
          <w:rFonts w:ascii="Times New Roman" w:hAnsi="Times New Roman" w:cs="Times New Roman"/>
          <w:sz w:val="24"/>
          <w:szCs w:val="24"/>
          <w:shd w:val="clear" w:color="auto" w:fill="FFFFFF"/>
        </w:rPr>
        <w:t>marginalised</w:t>
      </w:r>
      <w:proofErr w:type="spellEnd"/>
      <w:r w:rsidRPr="006A7D6B">
        <w:rPr>
          <w:rFonts w:ascii="Times New Roman" w:hAnsi="Times New Roman" w:cs="Times New Roman"/>
          <w:sz w:val="24"/>
          <w:szCs w:val="24"/>
          <w:shd w:val="clear" w:color="auto" w:fill="FFFFFF"/>
        </w:rPr>
        <w:t xml:space="preserve"> groups, such as Dalits and Adivasis.”</w:t>
      </w:r>
      <w:r w:rsidRPr="006A7D6B">
        <w:rPr>
          <w:rStyle w:val="FootnoteReference"/>
          <w:rFonts w:ascii="Times New Roman" w:hAnsi="Times New Roman" w:cs="Times New Roman"/>
          <w:sz w:val="24"/>
          <w:szCs w:val="24"/>
          <w:shd w:val="clear" w:color="auto" w:fill="FFFFFF"/>
        </w:rPr>
        <w:footnoteReference w:id="20"/>
      </w:r>
    </w:p>
    <w:p w14:paraId="2723E38C" w14:textId="77777777" w:rsidR="0027404A" w:rsidRPr="006A7D6B" w:rsidRDefault="0027404A" w:rsidP="00FE40B5">
      <w:pPr>
        <w:spacing w:after="0" w:line="240" w:lineRule="auto"/>
        <w:rPr>
          <w:rFonts w:ascii="Times New Roman" w:eastAsia="Times New Roman" w:hAnsi="Times New Roman" w:cs="Times New Roman"/>
          <w:bCs/>
          <w:sz w:val="24"/>
          <w:szCs w:val="24"/>
        </w:rPr>
      </w:pPr>
    </w:p>
    <w:p w14:paraId="5BCE7700" w14:textId="23A0A409" w:rsidR="00A33351" w:rsidRPr="006A7D6B" w:rsidRDefault="006346D4" w:rsidP="00FE40B5">
      <w:pPr>
        <w:spacing w:after="0" w:line="240" w:lineRule="auto"/>
        <w:rPr>
          <w:rFonts w:ascii="Times New Roman" w:hAnsi="Times New Roman" w:cs="Times New Roman"/>
          <w:sz w:val="24"/>
          <w:szCs w:val="24"/>
          <w:shd w:val="clear" w:color="auto" w:fill="FFFFFF"/>
        </w:rPr>
      </w:pPr>
      <w:r w:rsidRPr="006A7D6B">
        <w:rPr>
          <w:rFonts w:ascii="Times New Roman" w:eastAsia="Times New Roman" w:hAnsi="Times New Roman" w:cs="Times New Roman"/>
          <w:bCs/>
          <w:sz w:val="24"/>
          <w:szCs w:val="24"/>
        </w:rPr>
        <w:t xml:space="preserve">There is growing insecurity and fear among minority groups in India. </w:t>
      </w:r>
      <w:r w:rsidRPr="006A7D6B">
        <w:rPr>
          <w:rFonts w:ascii="Times New Roman" w:eastAsia="Times New Roman" w:hAnsi="Times New Roman" w:cs="Times New Roman"/>
          <w:sz w:val="24"/>
          <w:szCs w:val="24"/>
        </w:rPr>
        <w:t xml:space="preserve">Minority communities, especially Muslims and Dalits, have been targeted by </w:t>
      </w:r>
      <w:r w:rsidR="00DD1D81" w:rsidRPr="006A7D6B">
        <w:rPr>
          <w:rFonts w:ascii="Times New Roman" w:hAnsi="Times New Roman" w:cs="Times New Roman"/>
          <w:sz w:val="24"/>
          <w:szCs w:val="24"/>
          <w:shd w:val="clear" w:color="auto" w:fill="FFFFFF"/>
        </w:rPr>
        <w:t xml:space="preserve">extremist Hindu groups affiliated with the ruling </w:t>
      </w:r>
      <w:proofErr w:type="spellStart"/>
      <w:r w:rsidR="00DD1D81" w:rsidRPr="006A7D6B">
        <w:rPr>
          <w:rFonts w:ascii="Times New Roman" w:hAnsi="Times New Roman" w:cs="Times New Roman"/>
          <w:sz w:val="24"/>
          <w:szCs w:val="24"/>
          <w:shd w:val="clear" w:color="auto" w:fill="FFFFFF"/>
        </w:rPr>
        <w:t>Bharatiya</w:t>
      </w:r>
      <w:proofErr w:type="spellEnd"/>
      <w:r w:rsidR="00DD1D81" w:rsidRPr="006A7D6B">
        <w:rPr>
          <w:rFonts w:ascii="Times New Roman" w:hAnsi="Times New Roman" w:cs="Times New Roman"/>
          <w:sz w:val="24"/>
          <w:szCs w:val="24"/>
          <w:shd w:val="clear" w:color="auto" w:fill="FFFFFF"/>
        </w:rPr>
        <w:t xml:space="preserve"> Janata Party (BJP)</w:t>
      </w:r>
      <w:r w:rsidRPr="006A7D6B">
        <w:rPr>
          <w:rFonts w:ascii="Times New Roman" w:eastAsia="Times New Roman" w:hAnsi="Times New Roman" w:cs="Times New Roman"/>
          <w:sz w:val="24"/>
          <w:szCs w:val="24"/>
        </w:rPr>
        <w:t xml:space="preserve"> in the name of cow protection.</w:t>
      </w:r>
      <w:r w:rsidRPr="006A7D6B">
        <w:rPr>
          <w:rStyle w:val="FootnoteReference"/>
          <w:rFonts w:ascii="Times New Roman" w:eastAsia="Times New Roman" w:hAnsi="Times New Roman" w:cs="Times New Roman"/>
          <w:sz w:val="24"/>
          <w:szCs w:val="24"/>
        </w:rPr>
        <w:footnoteReference w:id="21"/>
      </w:r>
      <w:r w:rsidRPr="006A7D6B">
        <w:rPr>
          <w:rFonts w:ascii="Times New Roman" w:eastAsia="Times New Roman" w:hAnsi="Times New Roman" w:cs="Times New Roman"/>
          <w:sz w:val="24"/>
          <w:szCs w:val="24"/>
        </w:rPr>
        <w:t xml:space="preserve"> </w:t>
      </w:r>
      <w:r w:rsidR="00A33351" w:rsidRPr="006A7D6B">
        <w:rPr>
          <w:rFonts w:ascii="Times New Roman" w:hAnsi="Times New Roman" w:cs="Times New Roman"/>
          <w:sz w:val="24"/>
          <w:szCs w:val="24"/>
          <w:shd w:val="clear" w:color="auto" w:fill="FFFFFF"/>
        </w:rPr>
        <w:t>Instead of taking prompt legal action against the attackers, police frequently filed complaints against the victims under laws banning cow slaughter.</w:t>
      </w:r>
      <w:r w:rsidR="00DA2485" w:rsidRPr="006A7D6B">
        <w:rPr>
          <w:rFonts w:ascii="Times New Roman" w:hAnsi="Times New Roman" w:cs="Times New Roman"/>
          <w:sz w:val="24"/>
          <w:szCs w:val="24"/>
          <w:shd w:val="clear" w:color="auto" w:fill="FFFFFF"/>
        </w:rPr>
        <w:t xml:space="preserve"> </w:t>
      </w:r>
    </w:p>
    <w:p w14:paraId="64C1A7DD" w14:textId="77777777" w:rsidR="00B20BCE" w:rsidRPr="006A7D6B" w:rsidRDefault="00B20BCE" w:rsidP="00FE40B5">
      <w:pPr>
        <w:spacing w:after="0" w:line="240" w:lineRule="auto"/>
        <w:rPr>
          <w:rFonts w:ascii="Garamond" w:hAnsi="Garamond"/>
          <w:sz w:val="27"/>
          <w:szCs w:val="27"/>
          <w:shd w:val="clear" w:color="auto" w:fill="FFFFFF"/>
        </w:rPr>
      </w:pPr>
    </w:p>
    <w:p w14:paraId="1E4CF1C1" w14:textId="31D2BA79" w:rsidR="006346D4" w:rsidRPr="006A7D6B" w:rsidRDefault="006346D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Dalits continue to be discriminated against in education and in jobs.</w:t>
      </w:r>
      <w:r w:rsidR="002456AB" w:rsidRPr="006A7D6B">
        <w:rPr>
          <w:rFonts w:ascii="Times New Roman" w:eastAsia="Times New Roman" w:hAnsi="Times New Roman" w:cs="Times New Roman"/>
          <w:sz w:val="24"/>
          <w:szCs w:val="24"/>
        </w:rPr>
        <w:t xml:space="preserve"> </w:t>
      </w:r>
      <w:r w:rsidRPr="006A7D6B">
        <w:rPr>
          <w:rFonts w:ascii="Times New Roman" w:eastAsia="Times New Roman" w:hAnsi="Times New Roman" w:cs="Times New Roman"/>
          <w:sz w:val="24"/>
          <w:szCs w:val="24"/>
        </w:rPr>
        <w:t xml:space="preserve">There </w:t>
      </w:r>
      <w:r w:rsidR="00CB06E0">
        <w:rPr>
          <w:rFonts w:ascii="Times New Roman" w:eastAsia="Times New Roman" w:hAnsi="Times New Roman" w:cs="Times New Roman"/>
          <w:sz w:val="24"/>
          <w:szCs w:val="24"/>
        </w:rPr>
        <w:t>has been</w:t>
      </w:r>
      <w:r w:rsidRPr="006A7D6B">
        <w:rPr>
          <w:rFonts w:ascii="Times New Roman" w:eastAsia="Times New Roman" w:hAnsi="Times New Roman" w:cs="Times New Roman"/>
          <w:sz w:val="24"/>
          <w:szCs w:val="24"/>
        </w:rPr>
        <w:t xml:space="preserve"> increased violence against Dalits, in part as a reaction to their more organized and vocal demands for social progress and to narrow historical caste differences.</w:t>
      </w:r>
      <w:r w:rsidR="00CB06E0">
        <w:rPr>
          <w:rStyle w:val="FootnoteReference"/>
          <w:rFonts w:ascii="Times New Roman" w:eastAsia="Times New Roman" w:hAnsi="Times New Roman" w:cs="Times New Roman"/>
          <w:sz w:val="24"/>
          <w:szCs w:val="24"/>
        </w:rPr>
        <w:footnoteReference w:id="22"/>
      </w:r>
    </w:p>
    <w:p w14:paraId="100CB931" w14:textId="77777777" w:rsidR="006346D4" w:rsidRPr="006A7D6B" w:rsidRDefault="006346D4" w:rsidP="00FE40B5">
      <w:pPr>
        <w:spacing w:after="0" w:line="240" w:lineRule="auto"/>
        <w:rPr>
          <w:rFonts w:ascii="Times New Roman" w:hAnsi="Times New Roman" w:cs="Times New Roman"/>
          <w:sz w:val="24"/>
          <w:szCs w:val="24"/>
          <w:shd w:val="clear" w:color="auto" w:fill="FFFFFF"/>
        </w:rPr>
      </w:pPr>
    </w:p>
    <w:p w14:paraId="14C746DD" w14:textId="7C487478" w:rsidR="006346D4" w:rsidRPr="006A7D6B" w:rsidRDefault="006346D4" w:rsidP="00FE40B5">
      <w:pPr>
        <w:pStyle w:val="NormalWeb"/>
        <w:shd w:val="clear" w:color="auto" w:fill="FFFFFF"/>
        <w:spacing w:before="0" w:beforeAutospacing="0" w:after="0" w:afterAutospacing="0"/>
      </w:pPr>
      <w:r w:rsidRPr="006A7D6B">
        <w:t xml:space="preserve">Despite </w:t>
      </w:r>
      <w:r w:rsidR="007721FA">
        <w:t xml:space="preserve">legal </w:t>
      </w:r>
      <w:r w:rsidRPr="006A7D6B">
        <w:t>prohibition</w:t>
      </w:r>
      <w:r w:rsidR="007721FA">
        <w:t>s</w:t>
      </w:r>
      <w:r w:rsidRPr="006A7D6B">
        <w:t xml:space="preserve">, the practice of </w:t>
      </w:r>
      <w:r w:rsidR="0022757D">
        <w:t>“</w:t>
      </w:r>
      <w:r w:rsidRPr="006A7D6B">
        <w:t>manual scavenging</w:t>
      </w:r>
      <w:r w:rsidR="0022757D">
        <w:t>”</w:t>
      </w:r>
      <w:r w:rsidRPr="006A7D6B">
        <w:t>—cleaning of human excreta—a caste-designated occupation that is mainly imposed upon Dalits, particularly Dalit women, persists. The state has institutionalized the practice with local governments and municipalities employing manual scavengers, putting the health and lives of sanitation workers at serious risk.</w:t>
      </w:r>
      <w:r w:rsidRPr="006A7D6B">
        <w:rPr>
          <w:rStyle w:val="FootnoteReference"/>
        </w:rPr>
        <w:footnoteReference w:id="23"/>
      </w:r>
      <w:r w:rsidRPr="006A7D6B">
        <w:t xml:space="preserve"> In July 2018, a report by the UN Special Rapporteur on the human rights to safe drinking water and sanitation, noted the existence of the caste-based discriminatory practice and recommended that the government establish a monitoring system for the national sanitation programs, “in order to control possible trends of increases in manual scavenging practices, ensuring that this practice is not carried out in a caste-discriminatory manner.”</w:t>
      </w:r>
      <w:r w:rsidRPr="006A7D6B">
        <w:rPr>
          <w:rStyle w:val="FootnoteReference"/>
        </w:rPr>
        <w:footnoteReference w:id="24"/>
      </w:r>
    </w:p>
    <w:p w14:paraId="78E4E954" w14:textId="00D838F3" w:rsidR="00274C03" w:rsidRPr="006A7D6B" w:rsidRDefault="00274C03" w:rsidP="00FE40B5">
      <w:pPr>
        <w:pStyle w:val="NormalWeb"/>
        <w:shd w:val="clear" w:color="auto" w:fill="FFFFFF"/>
        <w:spacing w:before="0" w:beforeAutospacing="0" w:after="0" w:afterAutospacing="0"/>
      </w:pPr>
    </w:p>
    <w:p w14:paraId="59D2BA21" w14:textId="21E60392" w:rsidR="00274C03" w:rsidRPr="006A7D6B" w:rsidRDefault="00C32153" w:rsidP="00FE40B5">
      <w:pPr>
        <w:spacing w:after="0" w:line="240" w:lineRule="auto"/>
        <w:rPr>
          <w:rFonts w:ascii="Times New Roman" w:eastAsia="Times New Roman" w:hAnsi="Times New Roman" w:cs="Times New Roman"/>
          <w:sz w:val="24"/>
          <w:szCs w:val="24"/>
        </w:rPr>
      </w:pPr>
      <w:r w:rsidRPr="006A7D6B">
        <w:rPr>
          <w:rFonts w:ascii="Times New Roman" w:hAnsi="Times New Roman" w:cs="Times New Roman"/>
          <w:sz w:val="24"/>
          <w:szCs w:val="24"/>
          <w:shd w:val="clear" w:color="auto" w:fill="FFFFFF"/>
        </w:rPr>
        <w:t>In 2018</w:t>
      </w:r>
      <w:r w:rsidR="006C1CEC" w:rsidRPr="006A7D6B">
        <w:rPr>
          <w:rFonts w:ascii="Times New Roman" w:hAnsi="Times New Roman" w:cs="Times New Roman"/>
          <w:sz w:val="24"/>
          <w:szCs w:val="24"/>
          <w:shd w:val="clear" w:color="auto" w:fill="FFFFFF"/>
        </w:rPr>
        <w:t>, t</w:t>
      </w:r>
      <w:r w:rsidR="00A86EFA" w:rsidRPr="006A7D6B">
        <w:rPr>
          <w:rFonts w:ascii="Times New Roman" w:hAnsi="Times New Roman" w:cs="Times New Roman"/>
          <w:sz w:val="24"/>
          <w:szCs w:val="24"/>
          <w:shd w:val="clear" w:color="auto" w:fill="FFFFFF"/>
        </w:rPr>
        <w:t xml:space="preserve">he </w:t>
      </w:r>
      <w:r w:rsidR="00654D1E" w:rsidRPr="006A7D6B">
        <w:rPr>
          <w:rFonts w:ascii="Times New Roman" w:hAnsi="Times New Roman" w:cs="Times New Roman"/>
          <w:sz w:val="24"/>
          <w:szCs w:val="24"/>
          <w:shd w:val="clear" w:color="auto" w:fill="FFFFFF"/>
        </w:rPr>
        <w:t>government in Assam state</w:t>
      </w:r>
      <w:r w:rsidR="000F0826" w:rsidRPr="006A7D6B">
        <w:rPr>
          <w:rFonts w:ascii="Times New Roman" w:hAnsi="Times New Roman" w:cs="Times New Roman"/>
          <w:sz w:val="24"/>
          <w:szCs w:val="24"/>
          <w:shd w:val="clear" w:color="auto" w:fill="FFFFFF"/>
        </w:rPr>
        <w:t xml:space="preserve"> </w:t>
      </w:r>
      <w:r w:rsidRPr="006A7D6B">
        <w:rPr>
          <w:rFonts w:ascii="Times New Roman" w:hAnsi="Times New Roman" w:cs="Times New Roman"/>
          <w:sz w:val="24"/>
          <w:szCs w:val="24"/>
          <w:shd w:val="clear" w:color="auto" w:fill="FFFFFF"/>
        </w:rPr>
        <w:t>published a draft of the</w:t>
      </w:r>
      <w:r w:rsidR="008D336C" w:rsidRPr="006A7D6B">
        <w:rPr>
          <w:rFonts w:ascii="Times New Roman" w:hAnsi="Times New Roman" w:cs="Times New Roman"/>
          <w:sz w:val="24"/>
          <w:szCs w:val="24"/>
          <w:shd w:val="clear" w:color="auto" w:fill="FFFFFF"/>
        </w:rPr>
        <w:t xml:space="preserve"> </w:t>
      </w:r>
      <w:r w:rsidR="00CF5D92" w:rsidRPr="006A7D6B">
        <w:rPr>
          <w:rFonts w:ascii="Times New Roman" w:hAnsi="Times New Roman" w:cs="Times New Roman"/>
          <w:sz w:val="24"/>
          <w:szCs w:val="24"/>
          <w:shd w:val="clear" w:color="auto" w:fill="FFFFFF"/>
        </w:rPr>
        <w:t xml:space="preserve">National Register of Citizens, aimed at identifying Indian citizens and legitimate residents following repeated protests and violence over irregular migration from Bangladesh. The potential exclusion of over four million people, many of them Muslims, from the register </w:t>
      </w:r>
      <w:r w:rsidR="00E2779A" w:rsidRPr="006A7D6B">
        <w:rPr>
          <w:rFonts w:ascii="Times New Roman" w:hAnsi="Times New Roman" w:cs="Times New Roman"/>
          <w:sz w:val="24"/>
          <w:szCs w:val="24"/>
          <w:shd w:val="clear" w:color="auto" w:fill="FFFFFF"/>
        </w:rPr>
        <w:t xml:space="preserve">has </w:t>
      </w:r>
      <w:r w:rsidR="00CF5D92" w:rsidRPr="006A7D6B">
        <w:rPr>
          <w:rFonts w:ascii="Times New Roman" w:hAnsi="Times New Roman" w:cs="Times New Roman"/>
          <w:sz w:val="24"/>
          <w:szCs w:val="24"/>
          <w:shd w:val="clear" w:color="auto" w:fill="FFFFFF"/>
        </w:rPr>
        <w:t>raised concerns over arbitrary detention and possible statelessness.</w:t>
      </w:r>
      <w:r w:rsidR="00274C03" w:rsidRPr="006A7D6B">
        <w:rPr>
          <w:rStyle w:val="FootnoteReference"/>
          <w:rFonts w:ascii="Times New Roman" w:eastAsia="Times New Roman" w:hAnsi="Times New Roman" w:cs="Times New Roman"/>
          <w:sz w:val="24"/>
          <w:szCs w:val="24"/>
        </w:rPr>
        <w:footnoteReference w:id="25"/>
      </w:r>
    </w:p>
    <w:p w14:paraId="3BF6405C" w14:textId="77777777" w:rsidR="006346D4" w:rsidRPr="006A7D6B" w:rsidRDefault="006346D4" w:rsidP="00FE40B5">
      <w:pPr>
        <w:spacing w:after="0" w:line="240" w:lineRule="auto"/>
        <w:rPr>
          <w:rFonts w:ascii="Times New Roman" w:hAnsi="Times New Roman" w:cs="Times New Roman"/>
          <w:sz w:val="24"/>
          <w:szCs w:val="24"/>
        </w:rPr>
      </w:pPr>
    </w:p>
    <w:p w14:paraId="710FEC79" w14:textId="11259536" w:rsidR="006346D4" w:rsidRPr="006A7D6B" w:rsidRDefault="006346D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lastRenderedPageBreak/>
        <w:t>Tribal communities remain vulnerable to displacement because of mining, dams, and other large infrastructure projects.</w:t>
      </w:r>
      <w:r w:rsidR="0050701D">
        <w:rPr>
          <w:rStyle w:val="FootnoteReference"/>
          <w:rFonts w:ascii="Times New Roman" w:eastAsia="Times New Roman" w:hAnsi="Times New Roman" w:cs="Times New Roman"/>
          <w:sz w:val="24"/>
          <w:szCs w:val="24"/>
        </w:rPr>
        <w:footnoteReference w:id="26"/>
      </w:r>
    </w:p>
    <w:p w14:paraId="0AEFE31C" w14:textId="77777777" w:rsidR="006346D4" w:rsidRPr="006A7D6B" w:rsidRDefault="006346D4" w:rsidP="00FE40B5">
      <w:pPr>
        <w:spacing w:after="0" w:line="240" w:lineRule="auto"/>
        <w:rPr>
          <w:rFonts w:ascii="Times New Roman" w:eastAsia="Times New Roman" w:hAnsi="Times New Roman" w:cs="Times New Roman"/>
          <w:sz w:val="24"/>
          <w:szCs w:val="24"/>
        </w:rPr>
      </w:pPr>
    </w:p>
    <w:p w14:paraId="2FE8541B" w14:textId="0B9CAB48" w:rsidR="006346D4" w:rsidRPr="006A7D6B" w:rsidRDefault="006346D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In September 2018, the Supreme Court upheld the constitutionality of the biometric identification project, Aadhaar, saying the government could make it a requirement for accessing government benefits and filing income tax, but restricted it for other purposes.</w:t>
      </w:r>
      <w:r w:rsidRPr="006A7D6B">
        <w:rPr>
          <w:rStyle w:val="FootnoteReference"/>
          <w:rFonts w:ascii="Times New Roman" w:eastAsia="Times New Roman" w:hAnsi="Times New Roman" w:cs="Times New Roman"/>
          <w:sz w:val="24"/>
          <w:szCs w:val="24"/>
        </w:rPr>
        <w:footnoteReference w:id="27"/>
      </w:r>
      <w:r w:rsidRPr="006A7D6B">
        <w:rPr>
          <w:rFonts w:ascii="Times New Roman" w:eastAsia="Times New Roman" w:hAnsi="Times New Roman" w:cs="Times New Roman"/>
          <w:sz w:val="24"/>
          <w:szCs w:val="24"/>
        </w:rPr>
        <w:t xml:space="preserve"> However, in February 2019, the government passed amendments to the Aadhaar Act through an ordinance, bypassing the parliament, paving the way for its use by private parties.</w:t>
      </w:r>
      <w:r w:rsidR="009B7EBE" w:rsidRPr="006A7D6B">
        <w:rPr>
          <w:rFonts w:ascii="Times New Roman" w:eastAsia="Times New Roman" w:hAnsi="Times New Roman" w:cs="Times New Roman"/>
          <w:sz w:val="24"/>
          <w:szCs w:val="24"/>
        </w:rPr>
        <w:t xml:space="preserve"> Human Rights Watch and other r</w:t>
      </w:r>
      <w:r w:rsidRPr="006A7D6B">
        <w:rPr>
          <w:rFonts w:ascii="Times New Roman" w:hAnsi="Times New Roman" w:cs="Times New Roman"/>
          <w:sz w:val="24"/>
          <w:szCs w:val="24"/>
          <w:shd w:val="clear" w:color="auto" w:fill="FFFFFF"/>
        </w:rPr>
        <w:t>ights</w:t>
      </w:r>
      <w:r w:rsidRPr="006A7D6B">
        <w:rPr>
          <w:rFonts w:ascii="Times New Roman" w:eastAsia="Times New Roman" w:hAnsi="Times New Roman" w:cs="Times New Roman"/>
          <w:sz w:val="24"/>
          <w:szCs w:val="24"/>
        </w:rPr>
        <w:t xml:space="preserve"> groups have </w:t>
      </w:r>
      <w:r w:rsidR="009B7EBE" w:rsidRPr="006A7D6B">
        <w:rPr>
          <w:rFonts w:ascii="Times New Roman" w:eastAsia="Times New Roman" w:hAnsi="Times New Roman" w:cs="Times New Roman"/>
          <w:sz w:val="24"/>
          <w:szCs w:val="24"/>
        </w:rPr>
        <w:t>repeatedly</w:t>
      </w:r>
      <w:r w:rsidRPr="006A7D6B">
        <w:rPr>
          <w:rFonts w:ascii="Times New Roman" w:eastAsia="Times New Roman" w:hAnsi="Times New Roman" w:cs="Times New Roman"/>
          <w:sz w:val="24"/>
          <w:szCs w:val="24"/>
        </w:rPr>
        <w:t xml:space="preserve"> raised concerns that Aadhaar registration requirements ha</w:t>
      </w:r>
      <w:r w:rsidR="009B7EBE" w:rsidRPr="006A7D6B">
        <w:rPr>
          <w:rFonts w:ascii="Times New Roman" w:eastAsia="Times New Roman" w:hAnsi="Times New Roman" w:cs="Times New Roman"/>
          <w:sz w:val="24"/>
          <w:szCs w:val="24"/>
        </w:rPr>
        <w:t>ve</w:t>
      </w:r>
      <w:r w:rsidRPr="006A7D6B">
        <w:rPr>
          <w:rFonts w:ascii="Times New Roman" w:eastAsia="Times New Roman" w:hAnsi="Times New Roman" w:cs="Times New Roman"/>
          <w:sz w:val="24"/>
          <w:szCs w:val="24"/>
        </w:rPr>
        <w:t xml:space="preserve"> prevented poor and marginalized people from getting essential services that are constitutionally guaranteed, including food and health care.</w:t>
      </w:r>
      <w:r w:rsidRPr="006A7D6B">
        <w:rPr>
          <w:rStyle w:val="FootnoteReference"/>
          <w:rFonts w:ascii="Times New Roman" w:eastAsia="Times New Roman" w:hAnsi="Times New Roman" w:cs="Times New Roman"/>
          <w:sz w:val="24"/>
          <w:szCs w:val="24"/>
        </w:rPr>
        <w:footnoteReference w:id="28"/>
      </w:r>
    </w:p>
    <w:p w14:paraId="32965B2F" w14:textId="77777777" w:rsidR="006346D4" w:rsidRPr="006A7D6B" w:rsidRDefault="006346D4" w:rsidP="00FE40B5">
      <w:pPr>
        <w:spacing w:after="0" w:line="240" w:lineRule="auto"/>
        <w:rPr>
          <w:rFonts w:ascii="Times New Roman" w:eastAsia="Times New Roman" w:hAnsi="Times New Roman" w:cs="Times New Roman"/>
          <w:sz w:val="24"/>
          <w:szCs w:val="24"/>
        </w:rPr>
      </w:pPr>
    </w:p>
    <w:p w14:paraId="03EB64C5" w14:textId="3A3B50BE" w:rsidR="006346D4" w:rsidRPr="006A7D6B" w:rsidRDefault="007136AB" w:rsidP="00FE40B5">
      <w:pPr>
        <w:spacing w:after="0" w:line="240" w:lineRule="auto"/>
        <w:outlineLvl w:val="1"/>
        <w:rPr>
          <w:rFonts w:ascii="Times New Roman" w:eastAsia="Times New Roman" w:hAnsi="Times New Roman" w:cs="Times New Roman"/>
          <w:sz w:val="24"/>
          <w:szCs w:val="24"/>
        </w:rPr>
      </w:pPr>
      <w:bookmarkStart w:id="1" w:name="d91ede"/>
      <w:bookmarkEnd w:id="1"/>
      <w:r w:rsidRPr="006A7D6B">
        <w:rPr>
          <w:rFonts w:ascii="Times New Roman" w:eastAsia="Times New Roman" w:hAnsi="Times New Roman" w:cs="Times New Roman"/>
          <w:sz w:val="24"/>
          <w:szCs w:val="24"/>
        </w:rPr>
        <w:t>S</w:t>
      </w:r>
      <w:r w:rsidR="006346D4" w:rsidRPr="006A7D6B">
        <w:rPr>
          <w:rFonts w:ascii="Times New Roman" w:eastAsia="Times New Roman" w:hAnsi="Times New Roman" w:cs="Times New Roman"/>
          <w:sz w:val="24"/>
          <w:szCs w:val="24"/>
        </w:rPr>
        <w:t>ix years after the government amended laws and put in place new guidelines and policies aimed at justice for survivors of rape and sexual violence, girls and women continue to face barriers to reporting such crimes.</w:t>
      </w:r>
      <w:r w:rsidR="006346D4" w:rsidRPr="006A7D6B">
        <w:rPr>
          <w:rStyle w:val="FootnoteReference"/>
          <w:rFonts w:ascii="Times New Roman" w:eastAsia="Times New Roman" w:hAnsi="Times New Roman" w:cs="Times New Roman"/>
          <w:sz w:val="24"/>
          <w:szCs w:val="24"/>
        </w:rPr>
        <w:footnoteReference w:id="29"/>
      </w:r>
      <w:r w:rsidR="006346D4" w:rsidRPr="006A7D6B">
        <w:rPr>
          <w:rFonts w:ascii="Times New Roman" w:eastAsia="Times New Roman" w:hAnsi="Times New Roman" w:cs="Times New Roman"/>
          <w:sz w:val="24"/>
          <w:szCs w:val="24"/>
        </w:rPr>
        <w:t xml:space="preserve"> Girls and women with disabilities face additional barriers in accessing justice, including because of stigma associated with sexuality and disability.</w:t>
      </w:r>
      <w:r w:rsidR="006346D4" w:rsidRPr="006A7D6B">
        <w:rPr>
          <w:rStyle w:val="FootnoteReference"/>
          <w:rFonts w:ascii="Times New Roman" w:eastAsia="Times New Roman" w:hAnsi="Times New Roman" w:cs="Times New Roman"/>
          <w:sz w:val="24"/>
          <w:szCs w:val="24"/>
        </w:rPr>
        <w:footnoteReference w:id="30"/>
      </w:r>
      <w:r w:rsidR="006346D4" w:rsidRPr="006A7D6B">
        <w:rPr>
          <w:rFonts w:ascii="Times New Roman" w:eastAsia="Times New Roman" w:hAnsi="Times New Roman" w:cs="Times New Roman"/>
          <w:sz w:val="24"/>
          <w:szCs w:val="24"/>
        </w:rPr>
        <w:t xml:space="preserve"> Medical professionals continue to perform the degrading</w:t>
      </w:r>
      <w:r w:rsidR="006346D4" w:rsidRPr="006A7D6B">
        <w:rPr>
          <w:rFonts w:ascii="Times New Roman" w:hAnsi="Times New Roman" w:cs="Times New Roman"/>
          <w:sz w:val="24"/>
          <w:szCs w:val="24"/>
          <w:shd w:val="clear" w:color="auto" w:fill="FFFFFF"/>
        </w:rPr>
        <w:t xml:space="preserve"> “two-finger” test to make derogatory characterizations about whether the victim was “habituated to sex</w:t>
      </w:r>
      <w:r w:rsidR="0016578D">
        <w:rPr>
          <w:rFonts w:ascii="Times New Roman" w:hAnsi="Times New Roman" w:cs="Times New Roman"/>
          <w:sz w:val="24"/>
          <w:szCs w:val="24"/>
          <w:shd w:val="clear" w:color="auto" w:fill="FFFFFF"/>
        </w:rPr>
        <w:t>,</w:t>
      </w:r>
      <w:r w:rsidR="006346D4" w:rsidRPr="006A7D6B">
        <w:rPr>
          <w:rFonts w:ascii="Times New Roman" w:hAnsi="Times New Roman" w:cs="Times New Roman"/>
          <w:sz w:val="24"/>
          <w:szCs w:val="24"/>
          <w:shd w:val="clear" w:color="auto" w:fill="FFFFFF"/>
        </w:rPr>
        <w:t>”</w:t>
      </w:r>
      <w:r w:rsidR="006346D4" w:rsidRPr="006A7D6B">
        <w:rPr>
          <w:rFonts w:ascii="Times New Roman" w:eastAsia="Times New Roman" w:hAnsi="Times New Roman" w:cs="Times New Roman"/>
          <w:sz w:val="24"/>
          <w:szCs w:val="24"/>
        </w:rPr>
        <w:t xml:space="preserve"> despite the </w:t>
      </w:r>
      <w:r w:rsidR="006346D4" w:rsidRPr="006A7D6B">
        <w:rPr>
          <w:rFonts w:ascii="Times New Roman" w:hAnsi="Times New Roman" w:cs="Times New Roman"/>
          <w:sz w:val="24"/>
          <w:szCs w:val="24"/>
          <w:shd w:val="clear" w:color="auto" w:fill="FFFFFF"/>
        </w:rPr>
        <w:t xml:space="preserve">2014 guidelines by the Ministry of Health and Family Welfare for medico-legal care for survivors of sexual violence, </w:t>
      </w:r>
      <w:r w:rsidR="00620AE7">
        <w:rPr>
          <w:rFonts w:ascii="Times New Roman" w:hAnsi="Times New Roman" w:cs="Times New Roman"/>
          <w:sz w:val="24"/>
          <w:szCs w:val="24"/>
          <w:shd w:val="clear" w:color="auto" w:fill="FFFFFF"/>
        </w:rPr>
        <w:t xml:space="preserve">which </w:t>
      </w:r>
      <w:r w:rsidR="006346D4" w:rsidRPr="006A7D6B">
        <w:rPr>
          <w:rFonts w:ascii="Times New Roman" w:hAnsi="Times New Roman" w:cs="Times New Roman"/>
          <w:sz w:val="24"/>
          <w:szCs w:val="24"/>
          <w:shd w:val="clear" w:color="auto" w:fill="FFFFFF"/>
        </w:rPr>
        <w:t>eliminat</w:t>
      </w:r>
      <w:r w:rsidR="00620AE7">
        <w:rPr>
          <w:rFonts w:ascii="Times New Roman" w:hAnsi="Times New Roman" w:cs="Times New Roman"/>
          <w:sz w:val="24"/>
          <w:szCs w:val="24"/>
          <w:shd w:val="clear" w:color="auto" w:fill="FFFFFF"/>
        </w:rPr>
        <w:t>ed</w:t>
      </w:r>
      <w:r w:rsidR="006346D4" w:rsidRPr="006A7D6B">
        <w:rPr>
          <w:rFonts w:ascii="Times New Roman" w:hAnsi="Times New Roman" w:cs="Times New Roman"/>
          <w:sz w:val="24"/>
          <w:szCs w:val="24"/>
          <w:shd w:val="clear" w:color="auto" w:fill="FFFFFF"/>
        </w:rPr>
        <w:t xml:space="preserve"> the test. </w:t>
      </w:r>
    </w:p>
    <w:p w14:paraId="78858971" w14:textId="77777777" w:rsidR="006346D4" w:rsidRPr="006A7D6B" w:rsidRDefault="006346D4" w:rsidP="00FE40B5">
      <w:pPr>
        <w:spacing w:after="0" w:line="240" w:lineRule="auto"/>
        <w:rPr>
          <w:rFonts w:ascii="Times New Roman" w:eastAsia="Times New Roman" w:hAnsi="Times New Roman" w:cs="Times New Roman"/>
          <w:sz w:val="24"/>
          <w:szCs w:val="24"/>
        </w:rPr>
      </w:pPr>
    </w:p>
    <w:p w14:paraId="54D28EE8" w14:textId="652C0214" w:rsidR="006346D4" w:rsidRPr="006A7D6B" w:rsidRDefault="006346D4"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Numerous women in India</w:t>
      </w:r>
      <w:r w:rsidR="00255A6B" w:rsidRPr="006A7D6B">
        <w:rPr>
          <w:rFonts w:ascii="Times New Roman" w:eastAsia="Times New Roman" w:hAnsi="Times New Roman" w:cs="Times New Roman"/>
          <w:sz w:val="24"/>
          <w:szCs w:val="24"/>
        </w:rPr>
        <w:t xml:space="preserve"> </w:t>
      </w:r>
      <w:r w:rsidRPr="006A7D6B">
        <w:rPr>
          <w:rFonts w:ascii="Times New Roman" w:eastAsia="Times New Roman" w:hAnsi="Times New Roman" w:cs="Times New Roman"/>
          <w:sz w:val="24"/>
          <w:szCs w:val="24"/>
        </w:rPr>
        <w:t xml:space="preserve">have shared their accounts on social media of workplace sexual harassment and assault, as part of the </w:t>
      </w:r>
      <w:r w:rsidR="00147A10" w:rsidRPr="006A7D6B">
        <w:rPr>
          <w:rFonts w:ascii="Times New Roman" w:eastAsia="Times New Roman" w:hAnsi="Times New Roman" w:cs="Times New Roman"/>
          <w:sz w:val="24"/>
          <w:szCs w:val="24"/>
        </w:rPr>
        <w:t xml:space="preserve">global </w:t>
      </w:r>
      <w:r w:rsidRPr="006A7D6B">
        <w:rPr>
          <w:rFonts w:ascii="Times New Roman" w:eastAsia="Times New Roman" w:hAnsi="Times New Roman" w:cs="Times New Roman"/>
          <w:sz w:val="24"/>
          <w:szCs w:val="24"/>
        </w:rPr>
        <w:t>#MeToo movement. These public accounts highlight the urgent need to fully implement the Sexual Harassment of Women at Workplace Act of 2013</w:t>
      </w:r>
      <w:r w:rsidR="003D2B7F" w:rsidRPr="006A7D6B">
        <w:rPr>
          <w:rFonts w:ascii="Times New Roman" w:eastAsia="Times New Roman" w:hAnsi="Times New Roman" w:cs="Times New Roman"/>
          <w:sz w:val="24"/>
          <w:szCs w:val="24"/>
        </w:rPr>
        <w:t>.</w:t>
      </w:r>
      <w:r w:rsidR="00B56C6F" w:rsidRPr="006A7D6B">
        <w:rPr>
          <w:rFonts w:ascii="Times New Roman" w:eastAsia="Times New Roman" w:hAnsi="Times New Roman" w:cs="Times New Roman"/>
          <w:sz w:val="24"/>
          <w:szCs w:val="24"/>
        </w:rPr>
        <w:t xml:space="preserve"> The </w:t>
      </w:r>
      <w:r w:rsidR="0023337A" w:rsidRPr="006A7D6B">
        <w:rPr>
          <w:rFonts w:ascii="Times New Roman" w:eastAsia="Times New Roman" w:hAnsi="Times New Roman" w:cs="Times New Roman"/>
          <w:sz w:val="24"/>
          <w:szCs w:val="24"/>
        </w:rPr>
        <w:t xml:space="preserve">sexual harassment complaint against the sitting </w:t>
      </w:r>
      <w:r w:rsidR="00BE3BF4" w:rsidRPr="006A7D6B">
        <w:rPr>
          <w:rFonts w:ascii="Times New Roman" w:eastAsia="Times New Roman" w:hAnsi="Times New Roman" w:cs="Times New Roman"/>
          <w:sz w:val="24"/>
          <w:szCs w:val="24"/>
        </w:rPr>
        <w:t>c</w:t>
      </w:r>
      <w:r w:rsidR="0023337A" w:rsidRPr="006A7D6B">
        <w:rPr>
          <w:rFonts w:ascii="Times New Roman" w:eastAsia="Times New Roman" w:hAnsi="Times New Roman" w:cs="Times New Roman"/>
          <w:sz w:val="24"/>
          <w:szCs w:val="24"/>
        </w:rPr>
        <w:t xml:space="preserve">hief </w:t>
      </w:r>
      <w:r w:rsidR="00BE3BF4" w:rsidRPr="006A7D6B">
        <w:rPr>
          <w:rFonts w:ascii="Times New Roman" w:eastAsia="Times New Roman" w:hAnsi="Times New Roman" w:cs="Times New Roman"/>
          <w:sz w:val="24"/>
          <w:szCs w:val="24"/>
        </w:rPr>
        <w:t>j</w:t>
      </w:r>
      <w:r w:rsidR="0023337A" w:rsidRPr="006A7D6B">
        <w:rPr>
          <w:rFonts w:ascii="Times New Roman" w:eastAsia="Times New Roman" w:hAnsi="Times New Roman" w:cs="Times New Roman"/>
          <w:sz w:val="24"/>
          <w:szCs w:val="24"/>
        </w:rPr>
        <w:t xml:space="preserve">ustice of </w:t>
      </w:r>
      <w:r w:rsidR="00BE3BF4" w:rsidRPr="006A7D6B">
        <w:rPr>
          <w:rFonts w:ascii="Times New Roman" w:eastAsia="Times New Roman" w:hAnsi="Times New Roman" w:cs="Times New Roman"/>
          <w:sz w:val="24"/>
          <w:szCs w:val="24"/>
        </w:rPr>
        <w:t xml:space="preserve">the Supreme Court of </w:t>
      </w:r>
      <w:r w:rsidR="0023337A" w:rsidRPr="006A7D6B">
        <w:rPr>
          <w:rFonts w:ascii="Times New Roman" w:eastAsia="Times New Roman" w:hAnsi="Times New Roman" w:cs="Times New Roman"/>
          <w:sz w:val="24"/>
          <w:szCs w:val="24"/>
        </w:rPr>
        <w:t xml:space="preserve">India </w:t>
      </w:r>
      <w:r w:rsidR="00BB7A06" w:rsidRPr="006A7D6B">
        <w:rPr>
          <w:rFonts w:ascii="Times New Roman" w:eastAsia="Times New Roman" w:hAnsi="Times New Roman" w:cs="Times New Roman"/>
          <w:sz w:val="24"/>
          <w:szCs w:val="24"/>
        </w:rPr>
        <w:t xml:space="preserve">in April 2019 </w:t>
      </w:r>
      <w:r w:rsidR="0023337A" w:rsidRPr="006A7D6B">
        <w:rPr>
          <w:rFonts w:ascii="Times New Roman" w:eastAsia="Times New Roman" w:hAnsi="Times New Roman" w:cs="Times New Roman"/>
          <w:sz w:val="24"/>
          <w:szCs w:val="24"/>
        </w:rPr>
        <w:t xml:space="preserve">by a </w:t>
      </w:r>
      <w:r w:rsidR="00C201DA" w:rsidRPr="006A7D6B">
        <w:rPr>
          <w:rFonts w:ascii="Times New Roman" w:eastAsia="Times New Roman" w:hAnsi="Times New Roman" w:cs="Times New Roman"/>
          <w:sz w:val="24"/>
          <w:szCs w:val="24"/>
        </w:rPr>
        <w:t>former junior assistant</w:t>
      </w:r>
      <w:r w:rsidR="00BB7A06" w:rsidRPr="006A7D6B">
        <w:rPr>
          <w:rFonts w:ascii="Times New Roman" w:eastAsia="Times New Roman" w:hAnsi="Times New Roman" w:cs="Times New Roman"/>
          <w:sz w:val="24"/>
          <w:szCs w:val="24"/>
        </w:rPr>
        <w:t xml:space="preserve"> </w:t>
      </w:r>
      <w:r w:rsidR="008B1BFE" w:rsidRPr="006A7D6B">
        <w:rPr>
          <w:rFonts w:ascii="Times New Roman" w:eastAsia="Times New Roman" w:hAnsi="Times New Roman" w:cs="Times New Roman"/>
          <w:sz w:val="24"/>
          <w:szCs w:val="24"/>
        </w:rPr>
        <w:t xml:space="preserve">showed </w:t>
      </w:r>
      <w:r w:rsidR="00CF09AE" w:rsidRPr="006A7D6B">
        <w:rPr>
          <w:rFonts w:ascii="Times New Roman" w:eastAsia="Times New Roman" w:hAnsi="Times New Roman" w:cs="Times New Roman"/>
          <w:sz w:val="24"/>
          <w:szCs w:val="24"/>
        </w:rPr>
        <w:t>ho</w:t>
      </w:r>
      <w:r w:rsidR="00B77B47" w:rsidRPr="006A7D6B">
        <w:rPr>
          <w:rFonts w:ascii="Times New Roman" w:eastAsia="Times New Roman" w:hAnsi="Times New Roman" w:cs="Times New Roman"/>
          <w:sz w:val="24"/>
          <w:szCs w:val="24"/>
        </w:rPr>
        <w:t>w</w:t>
      </w:r>
      <w:r w:rsidR="00CF09AE" w:rsidRPr="006A7D6B">
        <w:rPr>
          <w:rFonts w:ascii="Times New Roman" w:eastAsia="Times New Roman" w:hAnsi="Times New Roman" w:cs="Times New Roman"/>
          <w:sz w:val="24"/>
          <w:szCs w:val="24"/>
        </w:rPr>
        <w:t xml:space="preserve"> women who complain, especially against powerful men</w:t>
      </w:r>
      <w:r w:rsidR="006A4AE4">
        <w:rPr>
          <w:rFonts w:ascii="Times New Roman" w:eastAsia="Times New Roman" w:hAnsi="Times New Roman" w:cs="Times New Roman"/>
          <w:sz w:val="24"/>
          <w:szCs w:val="24"/>
        </w:rPr>
        <w:t>,</w:t>
      </w:r>
      <w:r w:rsidR="00CF09AE" w:rsidRPr="006A7D6B">
        <w:rPr>
          <w:rFonts w:ascii="Times New Roman" w:eastAsia="Times New Roman" w:hAnsi="Times New Roman" w:cs="Times New Roman"/>
          <w:sz w:val="24"/>
          <w:szCs w:val="24"/>
        </w:rPr>
        <w:t xml:space="preserve"> face </w:t>
      </w:r>
      <w:r w:rsidR="00B77B47" w:rsidRPr="006A7D6B">
        <w:rPr>
          <w:rFonts w:ascii="Times New Roman" w:eastAsia="Times New Roman" w:hAnsi="Times New Roman" w:cs="Times New Roman"/>
          <w:sz w:val="24"/>
          <w:szCs w:val="24"/>
        </w:rPr>
        <w:t>significant barriers to justice.</w:t>
      </w:r>
      <w:r w:rsidR="00F21E63" w:rsidRPr="006A7D6B">
        <w:rPr>
          <w:rStyle w:val="FootnoteReference"/>
          <w:rFonts w:ascii="Times New Roman" w:eastAsia="Times New Roman" w:hAnsi="Times New Roman" w:cs="Times New Roman"/>
          <w:sz w:val="24"/>
          <w:szCs w:val="24"/>
        </w:rPr>
        <w:footnoteReference w:id="31"/>
      </w:r>
      <w:r w:rsidR="00B77B47" w:rsidRPr="006A7D6B">
        <w:rPr>
          <w:rFonts w:ascii="Times New Roman" w:eastAsia="Times New Roman" w:hAnsi="Times New Roman" w:cs="Times New Roman"/>
          <w:sz w:val="24"/>
          <w:szCs w:val="24"/>
        </w:rPr>
        <w:t xml:space="preserve"> The Supreme Court </w:t>
      </w:r>
      <w:r w:rsidR="009C517C" w:rsidRPr="006A7D6B">
        <w:rPr>
          <w:rFonts w:ascii="Times New Roman" w:eastAsia="Times New Roman" w:hAnsi="Times New Roman" w:cs="Times New Roman"/>
          <w:sz w:val="24"/>
          <w:szCs w:val="24"/>
        </w:rPr>
        <w:t xml:space="preserve">was widely condemned for </w:t>
      </w:r>
      <w:r w:rsidR="00B77B47" w:rsidRPr="006A7D6B">
        <w:rPr>
          <w:rFonts w:ascii="Times New Roman" w:eastAsia="Times New Roman" w:hAnsi="Times New Roman" w:cs="Times New Roman"/>
          <w:sz w:val="24"/>
          <w:szCs w:val="24"/>
        </w:rPr>
        <w:t>flout</w:t>
      </w:r>
      <w:r w:rsidR="009C517C" w:rsidRPr="006A7D6B">
        <w:rPr>
          <w:rFonts w:ascii="Times New Roman" w:eastAsia="Times New Roman" w:hAnsi="Times New Roman" w:cs="Times New Roman"/>
          <w:sz w:val="24"/>
          <w:szCs w:val="24"/>
        </w:rPr>
        <w:t>ing</w:t>
      </w:r>
      <w:r w:rsidR="00B77B47" w:rsidRPr="006A7D6B">
        <w:rPr>
          <w:rFonts w:ascii="Times New Roman" w:eastAsia="Times New Roman" w:hAnsi="Times New Roman" w:cs="Times New Roman"/>
          <w:sz w:val="24"/>
          <w:szCs w:val="24"/>
        </w:rPr>
        <w:t xml:space="preserve"> procedures</w:t>
      </w:r>
      <w:r w:rsidR="00105AD5" w:rsidRPr="006A7D6B">
        <w:rPr>
          <w:rFonts w:ascii="Times New Roman" w:eastAsia="Times New Roman" w:hAnsi="Times New Roman" w:cs="Times New Roman"/>
          <w:sz w:val="24"/>
          <w:szCs w:val="24"/>
        </w:rPr>
        <w:t xml:space="preserve"> and fail</w:t>
      </w:r>
      <w:r w:rsidR="009C517C" w:rsidRPr="006A7D6B">
        <w:rPr>
          <w:rFonts w:ascii="Times New Roman" w:eastAsia="Times New Roman" w:hAnsi="Times New Roman" w:cs="Times New Roman"/>
          <w:sz w:val="24"/>
          <w:szCs w:val="24"/>
        </w:rPr>
        <w:t xml:space="preserve">ing </w:t>
      </w:r>
      <w:r w:rsidR="00105AD5" w:rsidRPr="006A7D6B">
        <w:rPr>
          <w:rFonts w:ascii="Times New Roman" w:eastAsia="Times New Roman" w:hAnsi="Times New Roman" w:cs="Times New Roman"/>
          <w:sz w:val="24"/>
          <w:szCs w:val="24"/>
        </w:rPr>
        <w:t xml:space="preserve">to give </w:t>
      </w:r>
      <w:r w:rsidR="009C517C" w:rsidRPr="006A7D6B">
        <w:rPr>
          <w:rFonts w:ascii="Times New Roman" w:eastAsia="Times New Roman" w:hAnsi="Times New Roman" w:cs="Times New Roman"/>
          <w:sz w:val="24"/>
          <w:szCs w:val="24"/>
        </w:rPr>
        <w:t>the complainant</w:t>
      </w:r>
      <w:r w:rsidR="00105AD5" w:rsidRPr="006A7D6B">
        <w:rPr>
          <w:rFonts w:ascii="Times New Roman" w:eastAsia="Times New Roman" w:hAnsi="Times New Roman" w:cs="Times New Roman"/>
          <w:sz w:val="24"/>
          <w:szCs w:val="24"/>
        </w:rPr>
        <w:t xml:space="preserve"> a fair hearing</w:t>
      </w:r>
      <w:r w:rsidR="009C517C" w:rsidRPr="006A7D6B">
        <w:rPr>
          <w:rFonts w:ascii="Times New Roman" w:eastAsia="Times New Roman" w:hAnsi="Times New Roman" w:cs="Times New Roman"/>
          <w:sz w:val="24"/>
          <w:szCs w:val="24"/>
        </w:rPr>
        <w:t xml:space="preserve">. </w:t>
      </w:r>
      <w:r w:rsidR="00C323D2" w:rsidRPr="006A7D6B">
        <w:rPr>
          <w:rFonts w:ascii="Times New Roman" w:eastAsia="Times New Roman" w:hAnsi="Times New Roman" w:cs="Times New Roman"/>
          <w:sz w:val="24"/>
          <w:szCs w:val="24"/>
        </w:rPr>
        <w:t xml:space="preserve">The complainant </w:t>
      </w:r>
      <w:r w:rsidR="00FE4720" w:rsidRPr="006A7D6B">
        <w:rPr>
          <w:rFonts w:ascii="Times New Roman" w:eastAsia="Times New Roman" w:hAnsi="Times New Roman" w:cs="Times New Roman"/>
          <w:sz w:val="24"/>
          <w:szCs w:val="24"/>
        </w:rPr>
        <w:t xml:space="preserve">had also outlined how she and her family members were </w:t>
      </w:r>
      <w:r w:rsidR="00FC01B4" w:rsidRPr="006A7D6B">
        <w:rPr>
          <w:rFonts w:ascii="Times New Roman" w:eastAsia="Times New Roman" w:hAnsi="Times New Roman" w:cs="Times New Roman"/>
          <w:sz w:val="24"/>
          <w:szCs w:val="24"/>
        </w:rPr>
        <w:t xml:space="preserve">dismissed from their jobs and </w:t>
      </w:r>
      <w:r w:rsidR="00EE6B77" w:rsidRPr="006A7D6B">
        <w:rPr>
          <w:rFonts w:ascii="Times New Roman" w:eastAsia="Times New Roman" w:hAnsi="Times New Roman" w:cs="Times New Roman"/>
          <w:sz w:val="24"/>
          <w:szCs w:val="24"/>
        </w:rPr>
        <w:t xml:space="preserve">she alleged that they now faced a false </w:t>
      </w:r>
      <w:r w:rsidR="00FA6BF8" w:rsidRPr="006A7D6B">
        <w:rPr>
          <w:rFonts w:ascii="Times New Roman" w:eastAsia="Times New Roman" w:hAnsi="Times New Roman" w:cs="Times New Roman"/>
          <w:sz w:val="24"/>
          <w:szCs w:val="24"/>
        </w:rPr>
        <w:t xml:space="preserve">criminal case. </w:t>
      </w:r>
      <w:r w:rsidR="00C45A7B" w:rsidRPr="006A7D6B">
        <w:rPr>
          <w:rFonts w:ascii="Times New Roman" w:eastAsia="Times New Roman" w:hAnsi="Times New Roman" w:cs="Times New Roman"/>
          <w:sz w:val="24"/>
          <w:szCs w:val="24"/>
        </w:rPr>
        <w:t>Some o</w:t>
      </w:r>
      <w:r w:rsidR="00EE6B77" w:rsidRPr="006A7D6B">
        <w:rPr>
          <w:rFonts w:ascii="Times New Roman" w:eastAsia="Times New Roman" w:hAnsi="Times New Roman" w:cs="Times New Roman"/>
          <w:sz w:val="24"/>
          <w:szCs w:val="24"/>
        </w:rPr>
        <w:t xml:space="preserve">ther women who complained against </w:t>
      </w:r>
      <w:r w:rsidR="0072594D" w:rsidRPr="006A7D6B">
        <w:rPr>
          <w:rFonts w:ascii="Times New Roman" w:eastAsia="Times New Roman" w:hAnsi="Times New Roman" w:cs="Times New Roman"/>
          <w:sz w:val="24"/>
          <w:szCs w:val="24"/>
        </w:rPr>
        <w:t xml:space="preserve">powerful men </w:t>
      </w:r>
      <w:r w:rsidR="00C45A7B" w:rsidRPr="006A7D6B">
        <w:rPr>
          <w:rFonts w:ascii="Times New Roman" w:hAnsi="Times New Roman" w:cs="Times New Roman"/>
          <w:sz w:val="24"/>
          <w:szCs w:val="24"/>
        </w:rPr>
        <w:t>also bec</w:t>
      </w:r>
      <w:r w:rsidR="00D45889" w:rsidRPr="006A7D6B">
        <w:rPr>
          <w:rFonts w:ascii="Times New Roman" w:hAnsi="Times New Roman" w:cs="Times New Roman"/>
          <w:sz w:val="24"/>
          <w:szCs w:val="24"/>
        </w:rPr>
        <w:t>a</w:t>
      </w:r>
      <w:r w:rsidR="00C45A7B" w:rsidRPr="006A7D6B">
        <w:rPr>
          <w:rFonts w:ascii="Times New Roman" w:hAnsi="Times New Roman" w:cs="Times New Roman"/>
          <w:sz w:val="24"/>
          <w:szCs w:val="24"/>
        </w:rPr>
        <w:t>me vulnerable to criminal defamation cases filed against them by men they named.</w:t>
      </w:r>
      <w:r w:rsidR="00C45A7B" w:rsidRPr="006A7D6B">
        <w:rPr>
          <w:rStyle w:val="FootnoteReference"/>
          <w:rFonts w:ascii="Times New Roman" w:hAnsi="Times New Roman" w:cs="Times New Roman"/>
          <w:sz w:val="24"/>
          <w:szCs w:val="24"/>
        </w:rPr>
        <w:footnoteReference w:id="32"/>
      </w:r>
      <w:r w:rsidR="00C45A7B" w:rsidRPr="006A7D6B">
        <w:rPr>
          <w:rFonts w:ascii="Times New Roman" w:hAnsi="Times New Roman" w:cs="Times New Roman"/>
          <w:sz w:val="24"/>
          <w:szCs w:val="24"/>
        </w:rPr>
        <w:t xml:space="preserve"> </w:t>
      </w:r>
    </w:p>
    <w:p w14:paraId="1AB85145" w14:textId="77777777" w:rsidR="006E21C1" w:rsidRDefault="006E21C1" w:rsidP="006A7D6B">
      <w:pPr>
        <w:spacing w:after="0" w:line="240" w:lineRule="auto"/>
        <w:contextualSpacing/>
        <w:rPr>
          <w:rFonts w:ascii="Times New Roman" w:eastAsia="Times New Roman" w:hAnsi="Times New Roman" w:cs="Times New Roman"/>
          <w:sz w:val="24"/>
          <w:szCs w:val="24"/>
        </w:rPr>
      </w:pPr>
    </w:p>
    <w:p w14:paraId="2CC14AD3" w14:textId="2FEC63AB" w:rsidR="006346D4" w:rsidRPr="006A7D6B" w:rsidRDefault="006346D4" w:rsidP="006A7D6B">
      <w:pPr>
        <w:spacing w:after="0" w:line="240" w:lineRule="auto"/>
        <w:contextualSpacing/>
        <w:rPr>
          <w:rFonts w:ascii="Times New Roman" w:hAnsi="Times New Roman" w:cs="Times New Roman"/>
          <w:sz w:val="24"/>
          <w:szCs w:val="24"/>
          <w:shd w:val="clear" w:color="auto" w:fill="FFFFFF"/>
        </w:rPr>
      </w:pPr>
      <w:r w:rsidRPr="006A7D6B">
        <w:rPr>
          <w:rFonts w:ascii="Times New Roman" w:eastAsia="Times New Roman" w:hAnsi="Times New Roman" w:cs="Times New Roman"/>
          <w:sz w:val="24"/>
          <w:szCs w:val="24"/>
        </w:rPr>
        <w:lastRenderedPageBreak/>
        <w:t>Children from socially and economically marginalized communities</w:t>
      </w:r>
      <w:r w:rsidR="00CD58DA" w:rsidRPr="006A7D6B">
        <w:rPr>
          <w:rFonts w:ascii="Times New Roman" w:eastAsia="Times New Roman" w:hAnsi="Times New Roman" w:cs="Times New Roman"/>
          <w:sz w:val="24"/>
          <w:szCs w:val="24"/>
        </w:rPr>
        <w:t>, mainly Dalit</w:t>
      </w:r>
      <w:r w:rsidR="00EE16BF" w:rsidRPr="006A7D6B">
        <w:rPr>
          <w:rFonts w:ascii="Times New Roman" w:eastAsia="Times New Roman" w:hAnsi="Times New Roman" w:cs="Times New Roman"/>
          <w:sz w:val="24"/>
          <w:szCs w:val="24"/>
        </w:rPr>
        <w:t>, tribal and Muslim communities,</w:t>
      </w:r>
      <w:r w:rsidRPr="006A7D6B">
        <w:rPr>
          <w:rFonts w:ascii="Times New Roman" w:eastAsia="Times New Roman" w:hAnsi="Times New Roman" w:cs="Times New Roman"/>
          <w:sz w:val="24"/>
          <w:szCs w:val="24"/>
        </w:rPr>
        <w:t xml:space="preserve"> continue to face discrimination in government schools despite the Right to Education Act</w:t>
      </w:r>
      <w:r w:rsidR="0036384D" w:rsidRPr="006A7D6B">
        <w:rPr>
          <w:rFonts w:ascii="Times New Roman" w:eastAsia="Times New Roman" w:hAnsi="Times New Roman" w:cs="Times New Roman"/>
          <w:sz w:val="24"/>
          <w:szCs w:val="24"/>
        </w:rPr>
        <w:t>,</w:t>
      </w:r>
      <w:r w:rsidR="00F0370C" w:rsidRPr="006A7D6B">
        <w:rPr>
          <w:rFonts w:ascii="Times New Roman" w:eastAsia="Times New Roman" w:hAnsi="Times New Roman" w:cs="Times New Roman"/>
          <w:sz w:val="24"/>
          <w:szCs w:val="24"/>
        </w:rPr>
        <w:t xml:space="preserve"> leaving them </w:t>
      </w:r>
      <w:r w:rsidR="0036384D" w:rsidRPr="006A7D6B">
        <w:rPr>
          <w:rFonts w:ascii="Times New Roman" w:eastAsia="Times New Roman" w:hAnsi="Times New Roman" w:cs="Times New Roman"/>
          <w:sz w:val="24"/>
          <w:szCs w:val="24"/>
        </w:rPr>
        <w:t>further vulnerable to</w:t>
      </w:r>
      <w:r w:rsidR="00F0370C" w:rsidRPr="006A7D6B">
        <w:rPr>
          <w:rFonts w:ascii="Times New Roman" w:eastAsia="Times New Roman" w:hAnsi="Times New Roman" w:cs="Times New Roman"/>
          <w:sz w:val="24"/>
          <w:szCs w:val="24"/>
        </w:rPr>
        <w:t xml:space="preserve"> being forced into the worst forms of labor or into early marriage.</w:t>
      </w:r>
      <w:r w:rsidR="00EE16BF" w:rsidRPr="006A7D6B">
        <w:rPr>
          <w:rFonts w:ascii="Times New Roman" w:eastAsia="Times New Roman" w:hAnsi="Times New Roman" w:cs="Times New Roman"/>
          <w:sz w:val="24"/>
          <w:szCs w:val="24"/>
        </w:rPr>
        <w:t xml:space="preserve"> </w:t>
      </w:r>
      <w:r w:rsidR="00EE16BF" w:rsidRPr="006A7D6B">
        <w:rPr>
          <w:rFonts w:ascii="Times New Roman" w:hAnsi="Times New Roman" w:cs="Times New Roman"/>
          <w:sz w:val="24"/>
          <w:szCs w:val="24"/>
          <w:shd w:val="clear" w:color="auto" w:fill="FFFFFF"/>
        </w:rPr>
        <w:t>Weak monitoring mechanisms fail to identify and track children who attend school irregularly, are at risk of dropping out, or have dropped out.</w:t>
      </w:r>
      <w:r w:rsidRPr="006A7D6B">
        <w:rPr>
          <w:rStyle w:val="FootnoteReference"/>
          <w:rFonts w:ascii="Times New Roman" w:eastAsia="Times New Roman" w:hAnsi="Times New Roman" w:cs="Times New Roman"/>
          <w:sz w:val="24"/>
          <w:szCs w:val="24"/>
        </w:rPr>
        <w:footnoteReference w:id="33"/>
      </w:r>
    </w:p>
    <w:p w14:paraId="2F5E2B3A" w14:textId="40E26A06" w:rsidR="00074149" w:rsidRPr="006A7D6B" w:rsidRDefault="00074149" w:rsidP="006A7D6B">
      <w:pPr>
        <w:spacing w:after="0" w:line="240" w:lineRule="auto"/>
        <w:contextualSpacing/>
        <w:outlineLvl w:val="1"/>
        <w:rPr>
          <w:rFonts w:ascii="Times New Roman" w:eastAsia="Times New Roman" w:hAnsi="Times New Roman" w:cs="Times New Roman"/>
          <w:bCs/>
          <w:i/>
          <w:sz w:val="24"/>
          <w:szCs w:val="24"/>
        </w:rPr>
      </w:pPr>
    </w:p>
    <w:p w14:paraId="2D320825" w14:textId="4BBBFC91" w:rsidR="00310976" w:rsidRPr="006A7D6B" w:rsidRDefault="00310976" w:rsidP="006A7D6B">
      <w:pPr>
        <w:spacing w:after="0" w:line="240" w:lineRule="auto"/>
        <w:contextualSpacing/>
        <w:rPr>
          <w:rFonts w:ascii="Times New Roman" w:hAnsi="Times New Roman" w:cs="Times New Roman"/>
          <w:sz w:val="24"/>
          <w:szCs w:val="24"/>
          <w:shd w:val="clear" w:color="auto" w:fill="FFFFFF"/>
        </w:rPr>
      </w:pPr>
      <w:r w:rsidRPr="006A7D6B">
        <w:rPr>
          <w:rFonts w:ascii="Times New Roman" w:hAnsi="Times New Roman" w:cs="Times New Roman"/>
          <w:sz w:val="24"/>
          <w:szCs w:val="24"/>
          <w:shd w:val="clear" w:color="auto" w:fill="FFFFFF"/>
        </w:rPr>
        <w:t xml:space="preserve">People with disabilities experience a range of barriers to education, health care and other basic services, and are at risk of violence and discrimination. </w:t>
      </w:r>
      <w:r w:rsidR="006E21C1" w:rsidRPr="002E5DEC">
        <w:rPr>
          <w:rFonts w:ascii="Times New Roman" w:hAnsi="Times New Roman" w:cs="Times New Roman"/>
          <w:sz w:val="24"/>
          <w:szCs w:val="24"/>
          <w:shd w:val="clear" w:color="auto" w:fill="FFFFFF"/>
        </w:rPr>
        <w:t>Several Indian incapacity laws classify pe</w:t>
      </w:r>
      <w:r w:rsidR="006E21C1">
        <w:rPr>
          <w:rFonts w:ascii="Times New Roman" w:hAnsi="Times New Roman" w:cs="Times New Roman"/>
          <w:sz w:val="24"/>
          <w:szCs w:val="24"/>
          <w:shd w:val="clear" w:color="auto" w:fill="FFFFFF"/>
        </w:rPr>
        <w:t>ople</w:t>
      </w:r>
      <w:r w:rsidR="006E21C1" w:rsidRPr="002E5DEC">
        <w:rPr>
          <w:rFonts w:ascii="Times New Roman" w:hAnsi="Times New Roman" w:cs="Times New Roman"/>
          <w:sz w:val="24"/>
          <w:szCs w:val="24"/>
          <w:shd w:val="clear" w:color="auto" w:fill="FFFFFF"/>
        </w:rPr>
        <w:t xml:space="preserve"> with psychosocial or intellectual disabilities as being of “unsound mind,” stripping them of their legal capacity—the right to give consent or make decisions about one’s life.</w:t>
      </w:r>
      <w:r w:rsidR="006E21C1" w:rsidRPr="006A7D6B">
        <w:rPr>
          <w:rStyle w:val="FootnoteReference"/>
          <w:rFonts w:ascii="Times New Roman" w:hAnsi="Times New Roman" w:cs="Times New Roman"/>
          <w:sz w:val="24"/>
          <w:szCs w:val="24"/>
          <w:shd w:val="clear" w:color="auto" w:fill="FFFFFF"/>
        </w:rPr>
        <w:footnoteReference w:id="34"/>
      </w:r>
      <w:r w:rsidR="006E21C1" w:rsidRPr="006A7D6B">
        <w:rPr>
          <w:rFonts w:ascii="Times New Roman" w:hAnsi="Times New Roman" w:cs="Times New Roman"/>
          <w:sz w:val="24"/>
          <w:szCs w:val="24"/>
          <w:shd w:val="clear" w:color="auto" w:fill="FFFFFF"/>
        </w:rPr>
        <w:t xml:space="preserve">  </w:t>
      </w:r>
    </w:p>
    <w:p w14:paraId="490A3F52" w14:textId="77777777" w:rsidR="00310976" w:rsidRPr="006A7D6B" w:rsidRDefault="00310976" w:rsidP="006A7D6B">
      <w:pPr>
        <w:spacing w:after="0" w:line="240" w:lineRule="auto"/>
        <w:contextualSpacing/>
        <w:outlineLvl w:val="1"/>
        <w:rPr>
          <w:rFonts w:ascii="Times New Roman" w:eastAsia="Times New Roman" w:hAnsi="Times New Roman" w:cs="Times New Roman"/>
          <w:bCs/>
          <w:i/>
          <w:sz w:val="24"/>
          <w:szCs w:val="24"/>
        </w:rPr>
      </w:pPr>
    </w:p>
    <w:p w14:paraId="4AAD2D5B" w14:textId="233A1F33" w:rsidR="00074149" w:rsidRPr="006A7D6B" w:rsidRDefault="008A3B25" w:rsidP="006A7D6B">
      <w:pPr>
        <w:spacing w:after="0" w:line="240" w:lineRule="auto"/>
        <w:contextualSpacing/>
        <w:rPr>
          <w:rFonts w:ascii="Times New Roman" w:eastAsia="Times New Roman" w:hAnsi="Times New Roman" w:cs="Times New Roman"/>
          <w:sz w:val="24"/>
          <w:szCs w:val="24"/>
        </w:rPr>
      </w:pPr>
      <w:r w:rsidRPr="006A7D6B">
        <w:rPr>
          <w:rFonts w:ascii="Times New Roman" w:hAnsi="Times New Roman" w:cs="Times New Roman"/>
          <w:sz w:val="24"/>
          <w:szCs w:val="24"/>
          <w:shd w:val="clear" w:color="auto" w:fill="FFFFFF"/>
        </w:rPr>
        <w:t xml:space="preserve">In September 2018, </w:t>
      </w:r>
      <w:r w:rsidR="00344AC3" w:rsidRPr="006A7D6B">
        <w:rPr>
          <w:rFonts w:ascii="Times New Roman" w:hAnsi="Times New Roman" w:cs="Times New Roman"/>
          <w:sz w:val="24"/>
          <w:szCs w:val="24"/>
          <w:shd w:val="clear" w:color="auto" w:fill="FFFFFF"/>
        </w:rPr>
        <w:t xml:space="preserve">India’s Supreme Court decriminalized homosexual sexual relations, striking down a colonial-era law, </w:t>
      </w:r>
      <w:r w:rsidR="006A4AE4">
        <w:rPr>
          <w:rFonts w:ascii="Times New Roman" w:hAnsi="Times New Roman" w:cs="Times New Roman"/>
          <w:sz w:val="24"/>
          <w:szCs w:val="24"/>
          <w:shd w:val="clear" w:color="auto" w:fill="FFFFFF"/>
        </w:rPr>
        <w:t xml:space="preserve">and </w:t>
      </w:r>
      <w:r w:rsidR="00344AC3" w:rsidRPr="006A7D6B">
        <w:rPr>
          <w:rFonts w:ascii="Times New Roman" w:hAnsi="Times New Roman" w:cs="Times New Roman"/>
          <w:sz w:val="24"/>
          <w:szCs w:val="24"/>
          <w:shd w:val="clear" w:color="auto" w:fill="FFFFFF"/>
        </w:rPr>
        <w:t>paving the way for full constitutional protections for lesbian, gay, bisexual, and transgender (LGBT) people.</w:t>
      </w:r>
      <w:r w:rsidR="007D216F" w:rsidRPr="006A7D6B">
        <w:rPr>
          <w:rFonts w:ascii="Times New Roman" w:hAnsi="Times New Roman" w:cs="Times New Roman"/>
          <w:sz w:val="24"/>
          <w:szCs w:val="24"/>
          <w:shd w:val="clear" w:color="auto" w:fill="FFFFFF"/>
        </w:rPr>
        <w:t xml:space="preserve"> </w:t>
      </w:r>
      <w:r w:rsidR="00CC691E" w:rsidRPr="006A7D6B">
        <w:rPr>
          <w:rFonts w:ascii="Times New Roman" w:hAnsi="Times New Roman" w:cs="Times New Roman"/>
          <w:sz w:val="24"/>
          <w:szCs w:val="24"/>
          <w:shd w:val="clear" w:color="auto" w:fill="FFFFFF"/>
        </w:rPr>
        <w:t xml:space="preserve">In April 2014, the Supreme Court also recognized transgender individuals as a third gender and asked the government to treat them as a minority eligible for quotas in jobs and education. </w:t>
      </w:r>
      <w:r w:rsidR="007D216F" w:rsidRPr="006A7D6B">
        <w:rPr>
          <w:rFonts w:ascii="Times New Roman" w:hAnsi="Times New Roman" w:cs="Times New Roman"/>
          <w:sz w:val="24"/>
          <w:szCs w:val="24"/>
          <w:shd w:val="clear" w:color="auto" w:fill="FFFFFF"/>
        </w:rPr>
        <w:t xml:space="preserve">However, </w:t>
      </w:r>
      <w:r w:rsidR="00ED6959" w:rsidRPr="006A7D6B">
        <w:rPr>
          <w:rFonts w:ascii="Times New Roman" w:hAnsi="Times New Roman" w:cs="Times New Roman"/>
          <w:sz w:val="24"/>
          <w:szCs w:val="24"/>
          <w:shd w:val="clear" w:color="auto" w:fill="FFFFFF"/>
        </w:rPr>
        <w:t xml:space="preserve">in December 2018, </w:t>
      </w:r>
      <w:r w:rsidR="007D216F" w:rsidRPr="006A7D6B">
        <w:rPr>
          <w:rFonts w:ascii="Times New Roman" w:hAnsi="Times New Roman" w:cs="Times New Roman"/>
          <w:sz w:val="24"/>
          <w:szCs w:val="24"/>
          <w:shd w:val="clear" w:color="auto" w:fill="FFFFFF"/>
        </w:rPr>
        <w:t xml:space="preserve">the </w:t>
      </w:r>
      <w:r w:rsidR="00ED6959" w:rsidRPr="006A7D6B">
        <w:rPr>
          <w:rFonts w:ascii="Times New Roman" w:hAnsi="Times New Roman" w:cs="Times New Roman"/>
          <w:sz w:val="24"/>
          <w:szCs w:val="24"/>
          <w:shd w:val="clear" w:color="auto" w:fill="FFFFFF"/>
        </w:rPr>
        <w:t xml:space="preserve">lower house of the Indian parliament passed </w:t>
      </w:r>
      <w:r w:rsidR="00CC691E" w:rsidRPr="006A7D6B">
        <w:rPr>
          <w:rFonts w:ascii="Times New Roman" w:hAnsi="Times New Roman" w:cs="Times New Roman"/>
          <w:sz w:val="24"/>
          <w:szCs w:val="24"/>
          <w:shd w:val="clear" w:color="auto" w:fill="FFFFFF"/>
        </w:rPr>
        <w:t>t</w:t>
      </w:r>
      <w:r w:rsidR="00074149" w:rsidRPr="006A7D6B">
        <w:rPr>
          <w:rFonts w:ascii="Times New Roman" w:eastAsia="Times New Roman" w:hAnsi="Times New Roman" w:cs="Times New Roman"/>
          <w:sz w:val="24"/>
          <w:szCs w:val="24"/>
        </w:rPr>
        <w:t>he</w:t>
      </w:r>
      <w:r w:rsidR="00D2486B" w:rsidRPr="006A7D6B">
        <w:rPr>
          <w:rFonts w:ascii="Times New Roman" w:eastAsia="Times New Roman" w:hAnsi="Times New Roman" w:cs="Times New Roman"/>
          <w:sz w:val="24"/>
          <w:szCs w:val="24"/>
        </w:rPr>
        <w:t xml:space="preserve"> </w:t>
      </w:r>
      <w:r w:rsidR="00074149" w:rsidRPr="006A7D6B">
        <w:rPr>
          <w:rFonts w:ascii="Times New Roman" w:eastAsia="Times New Roman" w:hAnsi="Times New Roman" w:cs="Times New Roman"/>
          <w:sz w:val="24"/>
          <w:szCs w:val="24"/>
        </w:rPr>
        <w:t xml:space="preserve">Transgender Persons (Protection of Rights) Bill, 2018, </w:t>
      </w:r>
      <w:r w:rsidR="00B879FD" w:rsidRPr="006A7D6B">
        <w:rPr>
          <w:rFonts w:ascii="Times New Roman" w:eastAsia="Times New Roman" w:hAnsi="Times New Roman" w:cs="Times New Roman"/>
          <w:sz w:val="24"/>
          <w:szCs w:val="24"/>
        </w:rPr>
        <w:t xml:space="preserve">which is </w:t>
      </w:r>
      <w:r w:rsidR="00D2486B" w:rsidRPr="006A7D6B">
        <w:rPr>
          <w:rFonts w:ascii="Times New Roman" w:hAnsi="Times New Roman" w:cs="Times New Roman"/>
          <w:sz w:val="24"/>
          <w:szCs w:val="24"/>
          <w:shd w:val="clear" w:color="auto" w:fill="FFFFFF"/>
        </w:rPr>
        <w:t>inconsistent with the 2014 Supreme Court ruling </w:t>
      </w:r>
      <w:r w:rsidR="00B879FD" w:rsidRPr="006A7D6B">
        <w:rPr>
          <w:rFonts w:ascii="Times New Roman" w:hAnsi="Times New Roman" w:cs="Times New Roman"/>
          <w:sz w:val="24"/>
          <w:szCs w:val="24"/>
          <w:shd w:val="clear" w:color="auto" w:fill="FFFFFF"/>
        </w:rPr>
        <w:t>and fails</w:t>
      </w:r>
      <w:r w:rsidR="00074149" w:rsidRPr="006A7D6B">
        <w:rPr>
          <w:rFonts w:ascii="Times New Roman" w:eastAsia="Times New Roman" w:hAnsi="Times New Roman" w:cs="Times New Roman"/>
          <w:sz w:val="24"/>
          <w:szCs w:val="24"/>
        </w:rPr>
        <w:t xml:space="preserve"> to adequately protect the community, including transgender people’s right to self-identify.</w:t>
      </w:r>
    </w:p>
    <w:p w14:paraId="6D534A81" w14:textId="77777777" w:rsidR="00074149" w:rsidRPr="006A7D6B" w:rsidRDefault="00074149" w:rsidP="00FE40B5">
      <w:pPr>
        <w:spacing w:after="0" w:line="240" w:lineRule="auto"/>
        <w:rPr>
          <w:rFonts w:ascii="Times New Roman" w:eastAsia="Times New Roman" w:hAnsi="Times New Roman" w:cs="Times New Roman"/>
          <w:sz w:val="24"/>
          <w:szCs w:val="24"/>
        </w:rPr>
      </w:pPr>
    </w:p>
    <w:p w14:paraId="201C4381" w14:textId="672F33D4" w:rsidR="00074149" w:rsidRPr="006A7D6B" w:rsidRDefault="00275F2F" w:rsidP="00FE40B5">
      <w:pPr>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Recommendations</w:t>
      </w:r>
      <w:r w:rsidR="006A4AE4">
        <w:rPr>
          <w:rFonts w:ascii="Times New Roman" w:eastAsia="Times New Roman" w:hAnsi="Times New Roman" w:cs="Times New Roman"/>
          <w:sz w:val="24"/>
          <w:szCs w:val="24"/>
        </w:rPr>
        <w:t xml:space="preserve"> to India</w:t>
      </w:r>
    </w:p>
    <w:p w14:paraId="775678A9" w14:textId="77777777" w:rsidR="00074149" w:rsidRPr="006A7D6B" w:rsidRDefault="00074149" w:rsidP="00FE40B5">
      <w:pPr>
        <w:pStyle w:val="NormalWeb"/>
        <w:numPr>
          <w:ilvl w:val="0"/>
          <w:numId w:val="5"/>
        </w:numPr>
        <w:shd w:val="clear" w:color="auto" w:fill="FFFFFF"/>
        <w:spacing w:before="0" w:beforeAutospacing="0" w:after="0" w:afterAutospacing="0"/>
      </w:pPr>
      <w:r w:rsidRPr="006A7D6B">
        <w:t>Implement Supreme Court directives on preventing communal violence and ensuring that individuals responsible for mob attacks are held accountable.</w:t>
      </w:r>
    </w:p>
    <w:p w14:paraId="4B5FF291" w14:textId="77777777" w:rsidR="00074149" w:rsidRPr="006A7D6B" w:rsidRDefault="00074149" w:rsidP="00FE40B5">
      <w:pPr>
        <w:pStyle w:val="NormalWeb"/>
        <w:numPr>
          <w:ilvl w:val="0"/>
          <w:numId w:val="5"/>
        </w:numPr>
        <w:shd w:val="clear" w:color="auto" w:fill="FFFFFF"/>
        <w:spacing w:before="0" w:beforeAutospacing="0" w:after="0" w:afterAutospacing="0"/>
      </w:pPr>
      <w:r w:rsidRPr="006A7D6B">
        <w:t>Ensure prompt and impartial investigation and prosecution of the perpetrators and instigators of communal attacks and investigate alleged police inaction in responding to vigilante violence, including by so-called cow protection groups.</w:t>
      </w:r>
    </w:p>
    <w:p w14:paraId="417C72ED" w14:textId="77777777" w:rsidR="00074149" w:rsidRPr="006A7D6B" w:rsidRDefault="00074149" w:rsidP="00FE40B5">
      <w:pPr>
        <w:pStyle w:val="NormalWeb"/>
        <w:numPr>
          <w:ilvl w:val="0"/>
          <w:numId w:val="5"/>
        </w:numPr>
        <w:shd w:val="clear" w:color="auto" w:fill="FFFFFF"/>
        <w:spacing w:before="0" w:beforeAutospacing="0" w:after="0" w:afterAutospacing="0"/>
      </w:pPr>
      <w:r w:rsidRPr="006A7D6B">
        <w:t>Strictly enforce the anti-manual scavenging law, including against local government officials who engage in caste discrimination in the workplace.</w:t>
      </w:r>
    </w:p>
    <w:p w14:paraId="00A4288E" w14:textId="77777777" w:rsidR="00074149" w:rsidRPr="006A7D6B" w:rsidRDefault="00074149" w:rsidP="00FE40B5">
      <w:pPr>
        <w:pStyle w:val="NormalWeb"/>
        <w:numPr>
          <w:ilvl w:val="0"/>
          <w:numId w:val="5"/>
        </w:numPr>
        <w:shd w:val="clear" w:color="auto" w:fill="FFFFFF"/>
        <w:spacing w:before="0" w:beforeAutospacing="0" w:after="0" w:afterAutospacing="0"/>
      </w:pPr>
      <w:r w:rsidRPr="006A7D6B">
        <w:t xml:space="preserve">Identify everyone engaged in manual scavenging to ensure that they receive entitlements provided by the 2013 </w:t>
      </w:r>
      <w:r w:rsidRPr="006A7D6B">
        <w:rPr>
          <w:shd w:val="clear" w:color="auto" w:fill="FFFFFF"/>
        </w:rPr>
        <w:t>Prohibition of Employment as Manual Scavengers and their Rehabilitation Act</w:t>
      </w:r>
      <w:r w:rsidRPr="006A7D6B">
        <w:t>, including financial assistance, scholarships, housing, alternative livelihood support and other important legal and programmatic assistance.</w:t>
      </w:r>
    </w:p>
    <w:p w14:paraId="34B489CE" w14:textId="1515F503" w:rsidR="00074149" w:rsidRPr="006A7D6B" w:rsidRDefault="00074149" w:rsidP="00FE40B5">
      <w:pPr>
        <w:pStyle w:val="ListParagraph"/>
        <w:numPr>
          <w:ilvl w:val="0"/>
          <w:numId w:val="5"/>
        </w:numPr>
        <w:rPr>
          <w:rFonts w:eastAsia="Times New Roman"/>
        </w:rPr>
      </w:pPr>
      <w:r w:rsidRPr="006A7D6B">
        <w:rPr>
          <w:shd w:val="clear" w:color="auto" w:fill="FFFFFF"/>
        </w:rPr>
        <w:t xml:space="preserve">Ensure that the National Register for Citizens </w:t>
      </w:r>
      <w:r w:rsidR="006A4AE4">
        <w:rPr>
          <w:shd w:val="clear" w:color="auto" w:fill="FFFFFF"/>
        </w:rPr>
        <w:t xml:space="preserve">(NRC) </w:t>
      </w:r>
      <w:r w:rsidRPr="006A7D6B">
        <w:rPr>
          <w:shd w:val="clear" w:color="auto" w:fill="FFFFFF"/>
        </w:rPr>
        <w:t>does not lead to statelessness of vulnerable communities living in Assam for years and that during the process of claims and appeals, the people excluded from the NRC are not deprived of any government services, nor targeted or stigmatized in any manner.</w:t>
      </w:r>
    </w:p>
    <w:p w14:paraId="0D1782DA" w14:textId="18DE834D" w:rsidR="00074149" w:rsidRPr="006A7D6B" w:rsidRDefault="003326B9" w:rsidP="00FE40B5">
      <w:pPr>
        <w:pStyle w:val="ListParagraph"/>
        <w:numPr>
          <w:ilvl w:val="0"/>
          <w:numId w:val="5"/>
        </w:numPr>
        <w:rPr>
          <w:rFonts w:eastAsia="Times New Roman"/>
        </w:rPr>
      </w:pPr>
      <w:r w:rsidRPr="006A7D6B">
        <w:rPr>
          <w:shd w:val="clear" w:color="auto" w:fill="FFFFFF"/>
        </w:rPr>
        <w:t xml:space="preserve">Revoke plans to </w:t>
      </w:r>
      <w:r w:rsidR="00074149" w:rsidRPr="006A7D6B">
        <w:rPr>
          <w:shd w:val="clear" w:color="auto" w:fill="FFFFFF"/>
        </w:rPr>
        <w:t>amend the Aadhaar Act</w:t>
      </w:r>
      <w:r w:rsidRPr="006A7D6B">
        <w:rPr>
          <w:shd w:val="clear" w:color="auto" w:fill="FFFFFF"/>
        </w:rPr>
        <w:t xml:space="preserve"> in violation of </w:t>
      </w:r>
      <w:r w:rsidR="00074149" w:rsidRPr="006A7D6B">
        <w:rPr>
          <w:shd w:val="clear" w:color="auto" w:fill="FFFFFF"/>
        </w:rPr>
        <w:t>Supreme Court’s directions. Ensure that the law does not exclude the poor and marginalized people from access to essential services.</w:t>
      </w:r>
    </w:p>
    <w:p w14:paraId="778B65A4" w14:textId="77777777" w:rsidR="006346D4" w:rsidRPr="006A7D6B" w:rsidRDefault="006346D4" w:rsidP="00FE40B5">
      <w:pPr>
        <w:numPr>
          <w:ilvl w:val="0"/>
          <w:numId w:val="5"/>
        </w:num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Enforce the Criminal Law (Amendment) Act 2013 and policies announced to help survivors of sexual violence, including girls and women with disabilities.</w:t>
      </w:r>
    </w:p>
    <w:p w14:paraId="2B9B2A82" w14:textId="3078A693" w:rsidR="006346D4" w:rsidRPr="006A7D6B" w:rsidRDefault="006346D4" w:rsidP="00FE40B5">
      <w:pPr>
        <w:numPr>
          <w:ilvl w:val="0"/>
          <w:numId w:val="5"/>
        </w:num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lastRenderedPageBreak/>
        <w:t>Enact a witness protection law, which includes protection for women and girls, and their families, who face retaliation for filing criminal complaints of sexual violence.</w:t>
      </w:r>
    </w:p>
    <w:p w14:paraId="1F9B2E7F" w14:textId="7CC383C1" w:rsidR="006E6B32" w:rsidRPr="006A7D6B" w:rsidRDefault="006E6B32" w:rsidP="00FE40B5">
      <w:pPr>
        <w:numPr>
          <w:ilvl w:val="0"/>
          <w:numId w:val="5"/>
        </w:num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Ensure that all parties, state and non-state, implement the Sexual Harassment at Workplace (Prevention, Prohibition, and Redressal) Act, 2013. This includes all levels of the judiciary and other authorities with constitutional power. </w:t>
      </w:r>
    </w:p>
    <w:p w14:paraId="7ABA7DD0" w14:textId="4195A07C" w:rsidR="006346D4" w:rsidRPr="006A7D6B" w:rsidRDefault="006346D4" w:rsidP="00FE40B5">
      <w:pPr>
        <w:numPr>
          <w:ilvl w:val="0"/>
          <w:numId w:val="5"/>
        </w:numPr>
        <w:shd w:val="clear" w:color="auto" w:fill="FFFFFF"/>
        <w:spacing w:after="0" w:line="240" w:lineRule="auto"/>
        <w:rPr>
          <w:rFonts w:ascii="Times New Roman" w:eastAsia="Times New Roman" w:hAnsi="Times New Roman" w:cs="Times New Roman"/>
          <w:sz w:val="24"/>
          <w:szCs w:val="24"/>
        </w:rPr>
      </w:pPr>
      <w:r w:rsidRPr="006A7D6B">
        <w:rPr>
          <w:rFonts w:ascii="Times New Roman" w:eastAsia="Times New Roman" w:hAnsi="Times New Roman" w:cs="Times New Roman"/>
          <w:sz w:val="24"/>
          <w:szCs w:val="24"/>
        </w:rPr>
        <w:t xml:space="preserve">Encourage all </w:t>
      </w:r>
      <w:r w:rsidR="006A4AE4">
        <w:rPr>
          <w:rFonts w:ascii="Times New Roman" w:eastAsia="Times New Roman" w:hAnsi="Times New Roman" w:cs="Times New Roman"/>
          <w:sz w:val="24"/>
          <w:szCs w:val="24"/>
        </w:rPr>
        <w:t xml:space="preserve">Indian </w:t>
      </w:r>
      <w:r w:rsidRPr="006A7D6B">
        <w:rPr>
          <w:rFonts w:ascii="Times New Roman" w:eastAsia="Times New Roman" w:hAnsi="Times New Roman" w:cs="Times New Roman"/>
          <w:sz w:val="24"/>
          <w:szCs w:val="24"/>
        </w:rPr>
        <w:t>states to adopt and implement the Ministry of Health and Family Welfare </w:t>
      </w:r>
      <w:r w:rsidRPr="006A7D6B">
        <w:rPr>
          <w:rFonts w:ascii="Times New Roman" w:eastAsia="Times New Roman" w:hAnsi="Times New Roman" w:cs="Times New Roman"/>
          <w:i/>
          <w:iCs/>
          <w:sz w:val="24"/>
          <w:szCs w:val="24"/>
        </w:rPr>
        <w:t>Guidelines and Protocols for Medico-Legal Care for Survivors</w:t>
      </w:r>
      <w:r w:rsidRPr="006A7D6B">
        <w:rPr>
          <w:rFonts w:ascii="Times New Roman" w:eastAsia="Times New Roman" w:hAnsi="Times New Roman" w:cs="Times New Roman"/>
          <w:sz w:val="24"/>
          <w:szCs w:val="24"/>
        </w:rPr>
        <w:t>/</w:t>
      </w:r>
      <w:r w:rsidRPr="006A7D6B">
        <w:rPr>
          <w:rFonts w:ascii="Times New Roman" w:eastAsia="Times New Roman" w:hAnsi="Times New Roman" w:cs="Times New Roman"/>
          <w:i/>
          <w:iCs/>
          <w:sz w:val="24"/>
          <w:szCs w:val="24"/>
        </w:rPr>
        <w:t>Victims of Sexual Violence</w:t>
      </w:r>
      <w:r w:rsidRPr="006A7D6B">
        <w:rPr>
          <w:rFonts w:ascii="Times New Roman" w:eastAsia="Times New Roman" w:hAnsi="Times New Roman" w:cs="Times New Roman"/>
          <w:sz w:val="24"/>
          <w:szCs w:val="24"/>
        </w:rPr>
        <w:t>.</w:t>
      </w:r>
    </w:p>
    <w:p w14:paraId="4AF15C18" w14:textId="597DF428" w:rsidR="006346D4" w:rsidRPr="007A0AB1" w:rsidRDefault="006346D4" w:rsidP="00FE40B5">
      <w:pPr>
        <w:pStyle w:val="ListParagraph"/>
        <w:numPr>
          <w:ilvl w:val="0"/>
          <w:numId w:val="5"/>
        </w:numPr>
        <w:rPr>
          <w:rFonts w:eastAsia="Times New Roman"/>
        </w:rPr>
      </w:pPr>
      <w:r w:rsidRPr="006A7D6B">
        <w:rPr>
          <w:rFonts w:eastAsia="Times New Roman"/>
        </w:rPr>
        <w:t>D</w:t>
      </w:r>
      <w:r w:rsidRPr="006A7D6B">
        <w:rPr>
          <w:shd w:val="clear" w:color="auto" w:fill="FFFFFF"/>
        </w:rPr>
        <w:t>evelop clear indicators to improve the detection of and response to discrimination in schools. Implement the Right to Education Act to ensure that all children have access to equal, equitable, and quality education in a child-friendly environment without any kind of discrimination.</w:t>
      </w:r>
      <w:bookmarkStart w:id="2" w:name="e81181"/>
      <w:bookmarkEnd w:id="2"/>
    </w:p>
    <w:p w14:paraId="106E3EB5" w14:textId="77777777" w:rsidR="005C4544" w:rsidRPr="00E519C0" w:rsidRDefault="005C4544" w:rsidP="005C4544">
      <w:pPr>
        <w:pStyle w:val="ListParagraph"/>
        <w:numPr>
          <w:ilvl w:val="0"/>
          <w:numId w:val="5"/>
        </w:numPr>
        <w:rPr>
          <w:rFonts w:eastAsia="Times New Roman"/>
        </w:rPr>
      </w:pPr>
      <w:r w:rsidRPr="00E519C0">
        <w:rPr>
          <w:rFonts w:eastAsia="Times New Roman"/>
        </w:rPr>
        <w:t>Recognize the legal capacity of all persons with disabilities on an equal basis with others and the right to exercise it. Remove clauses that allow for plenary or limited guardianship. Instead provide accommodations and access to support where necessary to exerci</w:t>
      </w:r>
      <w:r>
        <w:rPr>
          <w:rFonts w:eastAsia="Times New Roman"/>
        </w:rPr>
        <w:t>s</w:t>
      </w:r>
      <w:r w:rsidRPr="00E519C0">
        <w:rPr>
          <w:rFonts w:eastAsia="Times New Roman"/>
        </w:rPr>
        <w:t>e legal capacity.</w:t>
      </w:r>
    </w:p>
    <w:p w14:paraId="2866DA83" w14:textId="2251FE51" w:rsidR="006346D4" w:rsidRPr="006A7D6B" w:rsidRDefault="00074149" w:rsidP="00FE40B5">
      <w:pPr>
        <w:pStyle w:val="ListParagraph"/>
        <w:numPr>
          <w:ilvl w:val="0"/>
          <w:numId w:val="5"/>
        </w:numPr>
        <w:rPr>
          <w:rFonts w:eastAsia="Times New Roman"/>
        </w:rPr>
      </w:pPr>
      <w:r w:rsidRPr="007A0AB1">
        <w:rPr>
          <w:rFonts w:eastAsia="Times New Roman"/>
        </w:rPr>
        <w:t>W</w:t>
      </w:r>
      <w:r w:rsidR="006346D4" w:rsidRPr="007A0AB1">
        <w:rPr>
          <w:rFonts w:eastAsia="Times New Roman"/>
        </w:rPr>
        <w:t xml:space="preserve">ithdraw the </w:t>
      </w:r>
      <w:r w:rsidR="000E7E18" w:rsidRPr="007A0AB1">
        <w:rPr>
          <w:rFonts w:eastAsia="Times New Roman"/>
        </w:rPr>
        <w:t>Transgender</w:t>
      </w:r>
      <w:r w:rsidR="000E7E18" w:rsidRPr="006A7D6B">
        <w:rPr>
          <w:rFonts w:eastAsia="Times New Roman"/>
        </w:rPr>
        <w:t xml:space="preserve"> Persons (Protection of Rights) Bill, 2018 </w:t>
      </w:r>
      <w:r w:rsidR="006346D4" w:rsidRPr="006A7D6B">
        <w:rPr>
          <w:rFonts w:eastAsia="Times New Roman"/>
        </w:rPr>
        <w:t xml:space="preserve">in its current form, and work with LGBT groups to ensure that any new law is in line with the </w:t>
      </w:r>
      <w:r w:rsidR="006346D4" w:rsidRPr="006A7D6B">
        <w:rPr>
          <w:shd w:val="clear" w:color="auto" w:fill="FFFFFF"/>
        </w:rPr>
        <w:t>2014 Supreme Court judgment in </w:t>
      </w:r>
      <w:r w:rsidR="006346D4" w:rsidRPr="006A7D6B">
        <w:rPr>
          <w:rStyle w:val="Emphasis"/>
          <w:shd w:val="clear" w:color="auto" w:fill="FFFFFF"/>
        </w:rPr>
        <w:t>NALSA v. India</w:t>
      </w:r>
      <w:r w:rsidR="006346D4" w:rsidRPr="006A7D6B">
        <w:rPr>
          <w:shd w:val="clear" w:color="auto" w:fill="FFFFFF"/>
        </w:rPr>
        <w:t xml:space="preserve"> and international standards.</w:t>
      </w:r>
    </w:p>
    <w:p w14:paraId="0CD9AC9C" w14:textId="77777777" w:rsidR="006346D4" w:rsidRPr="006A7D6B" w:rsidRDefault="006346D4" w:rsidP="00FE40B5">
      <w:pPr>
        <w:spacing w:after="0" w:line="240" w:lineRule="auto"/>
        <w:rPr>
          <w:rFonts w:ascii="Times New Roman" w:hAnsi="Times New Roman" w:cs="Times New Roman"/>
          <w:sz w:val="24"/>
          <w:szCs w:val="24"/>
        </w:rPr>
      </w:pPr>
    </w:p>
    <w:p w14:paraId="5AEC9AFE" w14:textId="77777777" w:rsidR="00140226" w:rsidRPr="006A7D6B" w:rsidRDefault="00140226" w:rsidP="00FE40B5">
      <w:pPr>
        <w:pStyle w:val="NormalWeb"/>
        <w:shd w:val="clear" w:color="auto" w:fill="FFFFFF"/>
        <w:spacing w:before="0" w:beforeAutospacing="0" w:after="0" w:afterAutospacing="0"/>
        <w:rPr>
          <w:b/>
        </w:rPr>
      </w:pPr>
    </w:p>
    <w:sectPr w:rsidR="00140226" w:rsidRPr="006A7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338F" w14:textId="77777777" w:rsidR="000F7936" w:rsidRDefault="000F7936" w:rsidP="00F2799F">
      <w:pPr>
        <w:spacing w:after="0" w:line="240" w:lineRule="auto"/>
      </w:pPr>
      <w:r>
        <w:separator/>
      </w:r>
    </w:p>
  </w:endnote>
  <w:endnote w:type="continuationSeparator" w:id="0">
    <w:p w14:paraId="2ACE94E3" w14:textId="77777777" w:rsidR="000F7936" w:rsidRDefault="000F7936" w:rsidP="00F2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NormalLF-Roman">
    <w:altName w:val="Meta Normal LF"/>
    <w:panose1 w:val="020B05020300000200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MetaPro-Norm">
    <w:panose1 w:val="020B0504030101020102"/>
    <w:charset w:val="00"/>
    <w:family w:val="swiss"/>
    <w:notTrueType/>
    <w:pitch w:val="variable"/>
    <w:sig w:usb0="A00002F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1E1A" w14:textId="77777777" w:rsidR="000F7936" w:rsidRDefault="000F7936" w:rsidP="00F2799F">
      <w:pPr>
        <w:spacing w:after="0" w:line="240" w:lineRule="auto"/>
      </w:pPr>
      <w:r>
        <w:separator/>
      </w:r>
    </w:p>
  </w:footnote>
  <w:footnote w:type="continuationSeparator" w:id="0">
    <w:p w14:paraId="381D910D" w14:textId="77777777" w:rsidR="000F7936" w:rsidRDefault="000F7936" w:rsidP="00F2799F">
      <w:pPr>
        <w:spacing w:after="0" w:line="240" w:lineRule="auto"/>
      </w:pPr>
      <w:r>
        <w:continuationSeparator/>
      </w:r>
    </w:p>
  </w:footnote>
  <w:footnote w:id="1">
    <w:p w14:paraId="088CC002" w14:textId="17B8938B" w:rsidR="00074375" w:rsidRPr="0003172D" w:rsidRDefault="00074375"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Act on UN Rights Report on Kashmir,” Human Rights Watch news release, June 14, 2018, </w:t>
      </w:r>
      <w:hyperlink r:id="rId1" w:history="1">
        <w:r w:rsidRPr="0003172D">
          <w:rPr>
            <w:rStyle w:val="Hyperlink"/>
            <w:rFonts w:ascii="Times New Roman" w:hAnsi="Times New Roman" w:cs="Times New Roman"/>
            <w:sz w:val="18"/>
            <w:szCs w:val="18"/>
          </w:rPr>
          <w:t>https://www.hrw.org/news/2018/06/14/india-act-un-rights-report-kashmir</w:t>
        </w:r>
      </w:hyperlink>
      <w:r w:rsidR="0086600B">
        <w:rPr>
          <w:rStyle w:val="Hyperlink"/>
          <w:rFonts w:ascii="Times New Roman" w:hAnsi="Times New Roman" w:cs="Times New Roman"/>
          <w:sz w:val="18"/>
          <w:szCs w:val="18"/>
        </w:rPr>
        <w:t>.</w:t>
      </w:r>
      <w:r w:rsidRPr="0003172D">
        <w:rPr>
          <w:rFonts w:ascii="Times New Roman" w:hAnsi="Times New Roman" w:cs="Times New Roman"/>
          <w:sz w:val="18"/>
          <w:szCs w:val="18"/>
        </w:rPr>
        <w:t xml:space="preserve"> </w:t>
      </w:r>
    </w:p>
  </w:footnote>
  <w:footnote w:id="2">
    <w:p w14:paraId="4F63F2E6" w14:textId="1E9FC9EC" w:rsidR="00540ED4" w:rsidRPr="002047CD" w:rsidRDefault="00540ED4">
      <w:pPr>
        <w:pStyle w:val="FootnoteText"/>
        <w:rPr>
          <w:rFonts w:ascii="Times New Roman" w:hAnsi="Times New Roman" w:cs="Times New Roman"/>
          <w:sz w:val="18"/>
          <w:szCs w:val="18"/>
        </w:rPr>
      </w:pPr>
      <w:r w:rsidRPr="00200836">
        <w:rPr>
          <w:rStyle w:val="FootnoteReference"/>
          <w:rFonts w:ascii="Times New Roman" w:hAnsi="Times New Roman" w:cs="Times New Roman"/>
          <w:sz w:val="18"/>
          <w:szCs w:val="18"/>
        </w:rPr>
        <w:footnoteRef/>
      </w:r>
      <w:r w:rsidRPr="00200836">
        <w:rPr>
          <w:rFonts w:ascii="Times New Roman" w:hAnsi="Times New Roman" w:cs="Times New Roman"/>
          <w:sz w:val="18"/>
          <w:szCs w:val="18"/>
        </w:rPr>
        <w:t xml:space="preserve"> </w:t>
      </w:r>
      <w:r w:rsidR="0083736D" w:rsidRPr="00200836">
        <w:rPr>
          <w:rFonts w:ascii="Times New Roman" w:hAnsi="Times New Roman" w:cs="Times New Roman"/>
          <w:sz w:val="18"/>
          <w:szCs w:val="18"/>
        </w:rPr>
        <w:t xml:space="preserve"> </w:t>
      </w:r>
      <w:r w:rsidR="00200836" w:rsidRPr="00200836">
        <w:rPr>
          <w:rFonts w:ascii="Times New Roman" w:hAnsi="Times New Roman" w:cs="Times New Roman"/>
          <w:sz w:val="18"/>
          <w:szCs w:val="18"/>
        </w:rPr>
        <w:t xml:space="preserve">Response by </w:t>
      </w:r>
      <w:r w:rsidR="002047CD">
        <w:rPr>
          <w:rFonts w:ascii="Times New Roman" w:hAnsi="Times New Roman" w:cs="Times New Roman"/>
          <w:sz w:val="18"/>
          <w:szCs w:val="18"/>
        </w:rPr>
        <w:t>o</w:t>
      </w:r>
      <w:r w:rsidR="00200836" w:rsidRPr="00200836">
        <w:rPr>
          <w:rFonts w:ascii="Times New Roman" w:hAnsi="Times New Roman" w:cs="Times New Roman"/>
          <w:sz w:val="18"/>
          <w:szCs w:val="18"/>
        </w:rPr>
        <w:t xml:space="preserve">fficial </w:t>
      </w:r>
      <w:r w:rsidR="002047CD">
        <w:rPr>
          <w:rFonts w:ascii="Times New Roman" w:hAnsi="Times New Roman" w:cs="Times New Roman"/>
          <w:sz w:val="18"/>
          <w:szCs w:val="18"/>
        </w:rPr>
        <w:t>s</w:t>
      </w:r>
      <w:r w:rsidR="00200836" w:rsidRPr="00200836">
        <w:rPr>
          <w:rFonts w:ascii="Times New Roman" w:hAnsi="Times New Roman" w:cs="Times New Roman"/>
          <w:sz w:val="18"/>
          <w:szCs w:val="18"/>
        </w:rPr>
        <w:t xml:space="preserve">pokesperson, </w:t>
      </w:r>
      <w:r w:rsidR="0083736D" w:rsidRPr="00200836">
        <w:rPr>
          <w:rFonts w:ascii="Times New Roman" w:hAnsi="Times New Roman" w:cs="Times New Roman"/>
          <w:sz w:val="18"/>
          <w:szCs w:val="18"/>
        </w:rPr>
        <w:t>Ministry of External Affairs, Government of India, June 14, 2018,</w:t>
      </w:r>
      <w:r w:rsidR="008F0CF3" w:rsidRPr="00200836">
        <w:rPr>
          <w:rFonts w:ascii="Times New Roman" w:hAnsi="Times New Roman" w:cs="Times New Roman"/>
          <w:sz w:val="18"/>
          <w:szCs w:val="18"/>
        </w:rPr>
        <w:t xml:space="preserve"> </w:t>
      </w:r>
      <w:hyperlink r:id="rId2" w:history="1">
        <w:r w:rsidR="008F0CF3" w:rsidRPr="00200836">
          <w:rPr>
            <w:rStyle w:val="Hyperlink"/>
            <w:rFonts w:ascii="Times New Roman" w:hAnsi="Times New Roman" w:cs="Times New Roman"/>
            <w:sz w:val="18"/>
            <w:szCs w:val="18"/>
          </w:rPr>
          <w:t>https://www.mea.gov.in/media-briefings.htm?dtl/29978/Official_Spokespersons_response_to_a_question_on_the_Report_by_the_Office_of_the_High_Commissioner_for_Human_Rights_on_The_human_rights_situation_in_K</w:t>
        </w:r>
      </w:hyperlink>
      <w:r w:rsidR="008D2FA6">
        <w:rPr>
          <w:rFonts w:ascii="Times New Roman" w:hAnsi="Times New Roman" w:cs="Times New Roman"/>
          <w:sz w:val="18"/>
          <w:szCs w:val="18"/>
        </w:rPr>
        <w:t>.</w:t>
      </w:r>
    </w:p>
  </w:footnote>
  <w:footnote w:id="3">
    <w:p w14:paraId="4A8DC4E5" w14:textId="5C84F3E9" w:rsidR="00C27ADF" w:rsidRPr="00C32F98" w:rsidRDefault="00C27ADF" w:rsidP="00C27ADF">
      <w:pPr>
        <w:pStyle w:val="FootnoteText"/>
        <w:rPr>
          <w:rFonts w:ascii="Times New Roman" w:hAnsi="Times New Roman" w:cs="Times New Roman"/>
          <w:sz w:val="18"/>
          <w:szCs w:val="18"/>
        </w:rPr>
      </w:pPr>
      <w:r w:rsidRPr="00C32F98">
        <w:rPr>
          <w:rStyle w:val="FootnoteReference"/>
          <w:rFonts w:ascii="Times New Roman" w:hAnsi="Times New Roman" w:cs="Times New Roman"/>
          <w:sz w:val="18"/>
          <w:szCs w:val="18"/>
        </w:rPr>
        <w:footnoteRef/>
      </w:r>
      <w:r w:rsidRPr="00C32F98">
        <w:rPr>
          <w:rFonts w:ascii="Times New Roman" w:hAnsi="Times New Roman" w:cs="Times New Roman"/>
          <w:sz w:val="18"/>
          <w:szCs w:val="18"/>
        </w:rPr>
        <w:t xml:space="preserve"> “India: High Cost for Reporting in Chhattisgarh,” Human Rights Watch news release, April 18, 2016, </w:t>
      </w:r>
      <w:hyperlink r:id="rId3" w:history="1">
        <w:r w:rsidRPr="00C32F98">
          <w:rPr>
            <w:rStyle w:val="Hyperlink"/>
            <w:rFonts w:ascii="Times New Roman" w:hAnsi="Times New Roman" w:cs="Times New Roman"/>
            <w:sz w:val="18"/>
            <w:szCs w:val="18"/>
          </w:rPr>
          <w:t>https://www.hrw.org/news/2016/04/18/india-high-cost-reporting-chhattisgarh</w:t>
        </w:r>
      </w:hyperlink>
      <w:r w:rsidR="002047CD" w:rsidRPr="00C32F98">
        <w:rPr>
          <w:rStyle w:val="Hyperlink"/>
          <w:rFonts w:ascii="Times New Roman" w:hAnsi="Times New Roman" w:cs="Times New Roman"/>
          <w:sz w:val="18"/>
          <w:szCs w:val="18"/>
        </w:rPr>
        <w:t xml:space="preserve">; </w:t>
      </w:r>
      <w:r w:rsidR="001303F0" w:rsidRPr="00323E75">
        <w:rPr>
          <w:rStyle w:val="Hyperlink"/>
          <w:rFonts w:ascii="Times New Roman" w:hAnsi="Times New Roman" w:cs="Times New Roman"/>
          <w:color w:val="auto"/>
          <w:sz w:val="18"/>
          <w:szCs w:val="18"/>
          <w:u w:val="none"/>
        </w:rPr>
        <w:t xml:space="preserve">Human Rights Watch, </w:t>
      </w:r>
      <w:r w:rsidR="001303F0" w:rsidRPr="00323E75">
        <w:rPr>
          <w:rStyle w:val="Hyperlink"/>
          <w:rFonts w:ascii="Times New Roman" w:hAnsi="Times New Roman" w:cs="Times New Roman"/>
          <w:color w:val="auto"/>
          <w:sz w:val="18"/>
          <w:szCs w:val="18"/>
          <w:u w:val="none"/>
        </w:rPr>
        <w:t>“</w:t>
      </w:r>
      <w:r w:rsidR="001303F0" w:rsidRPr="00323E75">
        <w:rPr>
          <w:rStyle w:val="Hyperlink"/>
          <w:rFonts w:ascii="Times New Roman" w:hAnsi="Times New Roman" w:cs="Times New Roman"/>
          <w:i/>
          <w:color w:val="auto"/>
          <w:sz w:val="18"/>
          <w:szCs w:val="18"/>
          <w:u w:val="none"/>
        </w:rPr>
        <w:t>Between Two Sets of Guns:</w:t>
      </w:r>
      <w:r w:rsidR="001303F0" w:rsidRPr="00323E75">
        <w:rPr>
          <w:rStyle w:val="Hyperlink"/>
          <w:rFonts w:ascii="Times New Roman" w:hAnsi="Times New Roman" w:cs="Times New Roman"/>
          <w:i/>
          <w:color w:val="auto"/>
          <w:sz w:val="18"/>
          <w:szCs w:val="18"/>
          <w:u w:val="none"/>
        </w:rPr>
        <w:t>”</w:t>
      </w:r>
      <w:r w:rsidR="001303F0" w:rsidRPr="00323E75">
        <w:rPr>
          <w:rStyle w:val="Hyperlink"/>
          <w:rFonts w:ascii="Times New Roman" w:hAnsi="Times New Roman" w:cs="Times New Roman"/>
          <w:i/>
          <w:color w:val="auto"/>
          <w:sz w:val="18"/>
          <w:szCs w:val="18"/>
          <w:u w:val="none"/>
        </w:rPr>
        <w:t xml:space="preserve"> Attacks on Civil Society Activists in India’s Maoist Conflict</w:t>
      </w:r>
      <w:r w:rsidR="001303F0" w:rsidRPr="00323E75">
        <w:rPr>
          <w:rStyle w:val="Hyperlink"/>
          <w:rFonts w:ascii="Times New Roman" w:hAnsi="Times New Roman" w:cs="Times New Roman"/>
          <w:color w:val="auto"/>
          <w:sz w:val="18"/>
          <w:szCs w:val="18"/>
          <w:u w:val="none"/>
        </w:rPr>
        <w:t>,</w:t>
      </w:r>
      <w:r w:rsidR="001303F0" w:rsidRPr="00323E75">
        <w:rPr>
          <w:rStyle w:val="Hyperlink"/>
          <w:rFonts w:ascii="Times New Roman" w:hAnsi="Times New Roman" w:cs="Times New Roman"/>
          <w:color w:val="auto"/>
          <w:sz w:val="18"/>
          <w:szCs w:val="18"/>
          <w:u w:val="none"/>
        </w:rPr>
        <w:t xml:space="preserve"> (Human Rights Watch:</w:t>
      </w:r>
      <w:r w:rsidR="00C32F98" w:rsidRPr="00323E75">
        <w:rPr>
          <w:rStyle w:val="Hyperlink"/>
          <w:rFonts w:ascii="Times New Roman" w:hAnsi="Times New Roman" w:cs="Times New Roman"/>
          <w:color w:val="auto"/>
          <w:sz w:val="18"/>
          <w:szCs w:val="18"/>
          <w:u w:val="none"/>
        </w:rPr>
        <w:t xml:space="preserve"> New York, 2012),</w:t>
      </w:r>
      <w:r w:rsidR="00C32F98" w:rsidRPr="00323E75">
        <w:rPr>
          <w:rStyle w:val="Hyperlink"/>
          <w:rFonts w:ascii="Times New Roman" w:hAnsi="Times New Roman" w:cs="Times New Roman"/>
          <w:color w:val="auto"/>
          <w:sz w:val="18"/>
          <w:szCs w:val="18"/>
        </w:rPr>
        <w:t xml:space="preserve"> </w:t>
      </w:r>
      <w:hyperlink r:id="rId4" w:history="1">
        <w:r w:rsidR="00C32F98" w:rsidRPr="00C32F98">
          <w:rPr>
            <w:rStyle w:val="Hyperlink"/>
            <w:rFonts w:ascii="Times New Roman" w:hAnsi="Times New Roman" w:cs="Times New Roman"/>
            <w:sz w:val="18"/>
            <w:szCs w:val="18"/>
          </w:rPr>
          <w:t>https://www.hrw.org/report/2012/07/30/between-two-sets-guns/attacks-civil-society-activists-indias-maoist-conflict</w:t>
        </w:r>
      </w:hyperlink>
      <w:r w:rsidR="0086600B" w:rsidRPr="00C32F98">
        <w:rPr>
          <w:rStyle w:val="Hyperlink"/>
          <w:rFonts w:ascii="Times New Roman" w:hAnsi="Times New Roman" w:cs="Times New Roman"/>
          <w:sz w:val="18"/>
          <w:szCs w:val="18"/>
        </w:rPr>
        <w:t>.</w:t>
      </w:r>
      <w:r w:rsidRPr="00C32F98">
        <w:rPr>
          <w:rFonts w:ascii="Times New Roman" w:hAnsi="Times New Roman" w:cs="Times New Roman"/>
          <w:sz w:val="18"/>
          <w:szCs w:val="18"/>
        </w:rPr>
        <w:t xml:space="preserve"> </w:t>
      </w:r>
    </w:p>
  </w:footnote>
  <w:footnote w:id="4">
    <w:p w14:paraId="070B70EA" w14:textId="5F9F8FCB" w:rsidR="006C633C" w:rsidRPr="0003172D" w:rsidRDefault="006C633C"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Rights Watch, </w:t>
      </w:r>
      <w:r w:rsidR="005B0650" w:rsidRPr="0003172D">
        <w:rPr>
          <w:rFonts w:ascii="Times New Roman" w:hAnsi="Times New Roman" w:cs="Times New Roman"/>
          <w:sz w:val="18"/>
          <w:szCs w:val="18"/>
        </w:rPr>
        <w:t>“</w:t>
      </w:r>
      <w:r w:rsidR="00CA7E82" w:rsidRPr="0003172D">
        <w:rPr>
          <w:rFonts w:ascii="Times New Roman" w:hAnsi="Times New Roman" w:cs="Times New Roman"/>
          <w:i/>
          <w:sz w:val="18"/>
          <w:szCs w:val="18"/>
        </w:rPr>
        <w:t>Bound by Brotherhood</w:t>
      </w:r>
      <w:r w:rsidRPr="0003172D">
        <w:rPr>
          <w:rFonts w:ascii="Times New Roman" w:hAnsi="Times New Roman" w:cs="Times New Roman"/>
          <w:i/>
          <w:sz w:val="18"/>
          <w:szCs w:val="18"/>
        </w:rPr>
        <w:t>:</w:t>
      </w:r>
      <w:r w:rsidR="005B0650" w:rsidRPr="0003172D">
        <w:rPr>
          <w:rFonts w:ascii="Times New Roman" w:hAnsi="Times New Roman" w:cs="Times New Roman"/>
          <w:i/>
          <w:sz w:val="18"/>
          <w:szCs w:val="18"/>
        </w:rPr>
        <w:t>”</w:t>
      </w:r>
      <w:r w:rsidRPr="0003172D">
        <w:rPr>
          <w:rFonts w:ascii="Times New Roman" w:hAnsi="Times New Roman" w:cs="Times New Roman"/>
          <w:i/>
          <w:sz w:val="18"/>
          <w:szCs w:val="18"/>
        </w:rPr>
        <w:t xml:space="preserve"> </w:t>
      </w:r>
      <w:r w:rsidR="005B0650" w:rsidRPr="0003172D">
        <w:rPr>
          <w:rFonts w:ascii="Times New Roman" w:hAnsi="Times New Roman" w:cs="Times New Roman"/>
          <w:i/>
          <w:sz w:val="18"/>
          <w:szCs w:val="18"/>
        </w:rPr>
        <w:t>India’s Failure to End Killings in Police Custody</w:t>
      </w:r>
      <w:r w:rsidRPr="0003172D">
        <w:rPr>
          <w:rFonts w:ascii="Times New Roman" w:hAnsi="Times New Roman" w:cs="Times New Roman"/>
          <w:sz w:val="18"/>
          <w:szCs w:val="18"/>
        </w:rPr>
        <w:t xml:space="preserve">, (Human Rights Watch: New York, 2016), </w:t>
      </w:r>
      <w:hyperlink r:id="rId5" w:history="1">
        <w:r w:rsidR="00C06E3F" w:rsidRPr="0003172D">
          <w:rPr>
            <w:rStyle w:val="Hyperlink"/>
            <w:rFonts w:ascii="Times New Roman" w:hAnsi="Times New Roman" w:cs="Times New Roman"/>
            <w:sz w:val="18"/>
            <w:szCs w:val="18"/>
          </w:rPr>
          <w:t>https://www.hrw.org/report/2016/12/19/bound-brotherhood/indias-failure-end-killings-police-custody</w:t>
        </w:r>
      </w:hyperlink>
      <w:r w:rsidR="00C86781">
        <w:rPr>
          <w:rStyle w:val="Hyperlink"/>
          <w:rFonts w:ascii="Times New Roman" w:hAnsi="Times New Roman" w:cs="Times New Roman"/>
          <w:sz w:val="18"/>
          <w:szCs w:val="18"/>
        </w:rPr>
        <w:t>.</w:t>
      </w:r>
    </w:p>
  </w:footnote>
  <w:footnote w:id="5">
    <w:p w14:paraId="5A75D013" w14:textId="075C43E7" w:rsidR="00050494" w:rsidRPr="00E3073B" w:rsidRDefault="00050494" w:rsidP="00050494">
      <w:pPr>
        <w:pStyle w:val="FootnoteText"/>
        <w:rPr>
          <w:rFonts w:ascii="Times New Roman" w:hAnsi="Times New Roman" w:cs="Times New Roman"/>
          <w:sz w:val="18"/>
          <w:szCs w:val="18"/>
        </w:rPr>
      </w:pPr>
      <w:r w:rsidRPr="00E3073B">
        <w:rPr>
          <w:rStyle w:val="FootnoteReference"/>
          <w:rFonts w:ascii="Times New Roman" w:hAnsi="Times New Roman" w:cs="Times New Roman"/>
          <w:sz w:val="18"/>
          <w:szCs w:val="18"/>
        </w:rPr>
        <w:footnoteRef/>
      </w:r>
      <w:r w:rsidRPr="00E3073B">
        <w:rPr>
          <w:rFonts w:ascii="Times New Roman" w:hAnsi="Times New Roman" w:cs="Times New Roman"/>
          <w:sz w:val="18"/>
          <w:szCs w:val="18"/>
        </w:rPr>
        <w:t xml:space="preserve"> Human Rights Watch, “</w:t>
      </w:r>
      <w:r w:rsidRPr="00E3073B">
        <w:rPr>
          <w:rFonts w:ascii="Times New Roman" w:hAnsi="Times New Roman" w:cs="Times New Roman"/>
          <w:i/>
          <w:sz w:val="18"/>
          <w:szCs w:val="18"/>
        </w:rPr>
        <w:t>Treated Worse than Animals”: Abuses against Women and Girls with Psychosocial or Intellectual Disabilities in Institutions in India,”</w:t>
      </w:r>
      <w:r w:rsidRPr="00E3073B">
        <w:rPr>
          <w:rFonts w:ascii="Times New Roman" w:hAnsi="Times New Roman" w:cs="Times New Roman"/>
          <w:sz w:val="18"/>
          <w:szCs w:val="18"/>
        </w:rPr>
        <w:t xml:space="preserve"> (Human Rights Watch: New York, 2014), </w:t>
      </w:r>
      <w:hyperlink r:id="rId6" w:history="1">
        <w:r w:rsidR="0086600B" w:rsidRPr="006D7687">
          <w:rPr>
            <w:rStyle w:val="Hyperlink"/>
            <w:rFonts w:ascii="Times New Roman" w:hAnsi="Times New Roman" w:cs="Times New Roman"/>
            <w:sz w:val="18"/>
            <w:szCs w:val="18"/>
          </w:rPr>
          <w:t>https://www.hrw.org/report/2014/12/03/treated-worse-animals/abuses-against-women-and-girls-psychosocial-or-intellectual</w:t>
        </w:r>
      </w:hyperlink>
      <w:r w:rsidR="0086600B">
        <w:rPr>
          <w:rFonts w:ascii="Times New Roman" w:hAnsi="Times New Roman" w:cs="Times New Roman"/>
          <w:sz w:val="18"/>
          <w:szCs w:val="18"/>
        </w:rPr>
        <w:t>.</w:t>
      </w:r>
      <w:r w:rsidRPr="00E3073B">
        <w:rPr>
          <w:rFonts w:ascii="Times New Roman" w:hAnsi="Times New Roman" w:cs="Times New Roman"/>
          <w:sz w:val="18"/>
          <w:szCs w:val="18"/>
        </w:rPr>
        <w:t xml:space="preserve"> </w:t>
      </w:r>
    </w:p>
  </w:footnote>
  <w:footnote w:id="6">
    <w:p w14:paraId="3F6A3E85" w14:textId="3184AC03" w:rsidR="00BD5637" w:rsidRPr="00472381" w:rsidRDefault="00BD5637">
      <w:pPr>
        <w:pStyle w:val="FootnoteText"/>
        <w:rPr>
          <w:rFonts w:ascii="Times New Roman" w:hAnsi="Times New Roman" w:cs="Times New Roman"/>
          <w:sz w:val="18"/>
          <w:szCs w:val="18"/>
        </w:rPr>
      </w:pPr>
      <w:r w:rsidRPr="00472381">
        <w:rPr>
          <w:rStyle w:val="FootnoteReference"/>
          <w:rFonts w:ascii="Times New Roman" w:hAnsi="Times New Roman" w:cs="Times New Roman"/>
          <w:sz w:val="18"/>
          <w:szCs w:val="18"/>
        </w:rPr>
        <w:footnoteRef/>
      </w:r>
      <w:r w:rsidRPr="00472381">
        <w:rPr>
          <w:rFonts w:ascii="Times New Roman" w:hAnsi="Times New Roman" w:cs="Times New Roman"/>
          <w:sz w:val="18"/>
          <w:szCs w:val="18"/>
        </w:rPr>
        <w:t xml:space="preserve"> </w:t>
      </w:r>
      <w:r w:rsidR="00EF7F4D" w:rsidRPr="00472381">
        <w:rPr>
          <w:rFonts w:ascii="Times New Roman" w:hAnsi="Times New Roman" w:cs="Times New Roman"/>
          <w:sz w:val="18"/>
          <w:szCs w:val="18"/>
        </w:rPr>
        <w:t xml:space="preserve">Sedition law, Indian Penal Code </w:t>
      </w:r>
      <w:r w:rsidR="00EF7F4D" w:rsidRPr="00472381">
        <w:rPr>
          <w:rFonts w:ascii="Times New Roman" w:hAnsi="Times New Roman" w:cs="Times New Roman"/>
          <w:sz w:val="18"/>
          <w:szCs w:val="18"/>
        </w:rPr>
        <w:br/>
        <w:t>(</w:t>
      </w:r>
      <w:r w:rsidR="00AB0D83" w:rsidRPr="00472381">
        <w:rPr>
          <w:rFonts w:ascii="Times New Roman" w:hAnsi="Times New Roman" w:cs="Times New Roman"/>
          <w:sz w:val="18"/>
          <w:szCs w:val="18"/>
        </w:rPr>
        <w:t xml:space="preserve">IPC), sec. 124 A; </w:t>
      </w:r>
      <w:r w:rsidR="00EF7F4D" w:rsidRPr="00472381">
        <w:rPr>
          <w:rFonts w:ascii="Times New Roman" w:hAnsi="Times New Roman" w:cs="Times New Roman"/>
          <w:sz w:val="18"/>
          <w:szCs w:val="18"/>
        </w:rPr>
        <w:t xml:space="preserve">Criminal defamation law, </w:t>
      </w:r>
      <w:r w:rsidR="00EF7F4D" w:rsidRPr="00472381">
        <w:rPr>
          <w:rFonts w:ascii="Times New Roman" w:hAnsi="Times New Roman" w:cs="Times New Roman"/>
          <w:color w:val="444444"/>
          <w:sz w:val="18"/>
          <w:szCs w:val="18"/>
          <w:shd w:val="clear" w:color="auto" w:fill="FFFFFF"/>
        </w:rPr>
        <w:t>IPC, sec. 499, </w:t>
      </w:r>
      <w:r w:rsidR="00472381" w:rsidRPr="00472381">
        <w:rPr>
          <w:rFonts w:ascii="Times New Roman" w:hAnsi="Times New Roman" w:cs="Times New Roman"/>
          <w:sz w:val="18"/>
          <w:szCs w:val="18"/>
        </w:rPr>
        <w:t xml:space="preserve">Human Rights Watch, </w:t>
      </w:r>
      <w:r w:rsidR="00472381" w:rsidRPr="00472381">
        <w:rPr>
          <w:rFonts w:ascii="Times New Roman" w:hAnsi="Times New Roman" w:cs="Times New Roman"/>
          <w:i/>
          <w:sz w:val="18"/>
          <w:szCs w:val="18"/>
        </w:rPr>
        <w:t>Stifling Dissent: The Criminalization of Peaceful Expression in India</w:t>
      </w:r>
      <w:r w:rsidR="00472381" w:rsidRPr="00472381">
        <w:rPr>
          <w:rFonts w:ascii="Times New Roman" w:hAnsi="Times New Roman" w:cs="Times New Roman"/>
          <w:sz w:val="18"/>
          <w:szCs w:val="18"/>
        </w:rPr>
        <w:t xml:space="preserve">, (Human Rights Watch: New York, 2016), </w:t>
      </w:r>
      <w:hyperlink r:id="rId7" w:history="1">
        <w:r w:rsidR="00472381" w:rsidRPr="00472381">
          <w:rPr>
            <w:rStyle w:val="Hyperlink"/>
            <w:rFonts w:ascii="Times New Roman" w:hAnsi="Times New Roman" w:cs="Times New Roman"/>
            <w:sz w:val="18"/>
            <w:szCs w:val="18"/>
          </w:rPr>
          <w:t>https://www.hrw.org/report/2016/05/24/stifling-dissent/criminalization-peaceful-expression-india</w:t>
        </w:r>
      </w:hyperlink>
      <w:r w:rsidR="00472381" w:rsidRPr="00472381">
        <w:rPr>
          <w:rStyle w:val="Hyperlink"/>
          <w:rFonts w:ascii="Times New Roman" w:hAnsi="Times New Roman" w:cs="Times New Roman"/>
          <w:sz w:val="18"/>
          <w:szCs w:val="18"/>
        </w:rPr>
        <w:t>.</w:t>
      </w:r>
    </w:p>
  </w:footnote>
  <w:footnote w:id="7">
    <w:p w14:paraId="1479B319" w14:textId="77777777" w:rsidR="0027404A" w:rsidRPr="0003172D" w:rsidRDefault="0027404A" w:rsidP="0027404A">
      <w:pPr>
        <w:pStyle w:val="FootnoteText"/>
        <w:rPr>
          <w:rFonts w:ascii="Times New Roman" w:hAnsi="Times New Roman" w:cs="Times New Roman"/>
          <w:sz w:val="18"/>
          <w:szCs w:val="18"/>
        </w:rPr>
      </w:pPr>
      <w:r w:rsidRPr="00472381">
        <w:rPr>
          <w:rStyle w:val="FootnoteReference"/>
          <w:rFonts w:ascii="Times New Roman" w:hAnsi="Times New Roman" w:cs="Times New Roman"/>
          <w:sz w:val="18"/>
          <w:szCs w:val="18"/>
        </w:rPr>
        <w:footnoteRef/>
      </w:r>
      <w:r w:rsidRPr="00472381">
        <w:rPr>
          <w:rFonts w:ascii="Times New Roman" w:hAnsi="Times New Roman" w:cs="Times New Roman"/>
          <w:sz w:val="18"/>
          <w:szCs w:val="18"/>
        </w:rPr>
        <w:t xml:space="preserve"> “India: 5 More Rights Activists Detained,” Human Rights Watch news</w:t>
      </w:r>
      <w:r w:rsidRPr="0003172D">
        <w:rPr>
          <w:rFonts w:ascii="Times New Roman" w:hAnsi="Times New Roman" w:cs="Times New Roman"/>
          <w:sz w:val="18"/>
          <w:szCs w:val="18"/>
        </w:rPr>
        <w:t xml:space="preserve"> release, August 30, 2018, </w:t>
      </w:r>
      <w:hyperlink r:id="rId8" w:history="1">
        <w:r w:rsidRPr="0003172D">
          <w:rPr>
            <w:rStyle w:val="Hyperlink"/>
            <w:rFonts w:ascii="Times New Roman" w:hAnsi="Times New Roman" w:cs="Times New Roman"/>
            <w:sz w:val="18"/>
            <w:szCs w:val="18"/>
          </w:rPr>
          <w:t>https://www.hrw.org/news/2018/08/30/india-5-more-rights-activists-detained</w:t>
        </w:r>
      </w:hyperlink>
      <w:r w:rsidRPr="0003172D">
        <w:rPr>
          <w:rFonts w:ascii="Times New Roman" w:hAnsi="Times New Roman" w:cs="Times New Roman"/>
          <w:sz w:val="18"/>
          <w:szCs w:val="18"/>
        </w:rPr>
        <w:t xml:space="preserve">; “India: Dalit Rights Activists Detained,” Human Rights Watch news release, June 24, 2018, </w:t>
      </w:r>
      <w:hyperlink r:id="rId9" w:history="1">
        <w:r w:rsidRPr="0003172D">
          <w:rPr>
            <w:rStyle w:val="Hyperlink"/>
            <w:rFonts w:ascii="Times New Roman" w:hAnsi="Times New Roman" w:cs="Times New Roman"/>
            <w:sz w:val="18"/>
            <w:szCs w:val="18"/>
          </w:rPr>
          <w:t>https://www.hrw.org/news/2018/06/24/india-dalit-rights-activists-detained</w:t>
        </w:r>
      </w:hyperlink>
      <w:r w:rsidRPr="0003172D">
        <w:rPr>
          <w:rFonts w:ascii="Times New Roman" w:hAnsi="Times New Roman" w:cs="Times New Roman"/>
          <w:sz w:val="18"/>
          <w:szCs w:val="18"/>
        </w:rPr>
        <w:t xml:space="preserve">. </w:t>
      </w:r>
    </w:p>
  </w:footnote>
  <w:footnote w:id="8">
    <w:p w14:paraId="727D912B" w14:textId="77777777" w:rsidR="0027404A" w:rsidRPr="0003172D" w:rsidRDefault="0027404A" w:rsidP="0027404A">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Manipur Victim Families, Activists Harassed,” Human Rights Watch news release, April 1, 2018, </w:t>
      </w:r>
      <w:hyperlink r:id="rId10" w:history="1">
        <w:r w:rsidRPr="0003172D">
          <w:rPr>
            <w:rStyle w:val="Hyperlink"/>
            <w:rFonts w:ascii="Times New Roman" w:hAnsi="Times New Roman" w:cs="Times New Roman"/>
            <w:sz w:val="18"/>
            <w:szCs w:val="18"/>
          </w:rPr>
          <w:t>https://www.hrw.org/news/2018/04/12/india-manipur-victim-families-activists-harassed</w:t>
        </w:r>
      </w:hyperlink>
      <w:r w:rsidRPr="0003172D">
        <w:rPr>
          <w:rFonts w:ascii="Times New Roman" w:hAnsi="Times New Roman" w:cs="Times New Roman"/>
          <w:sz w:val="18"/>
          <w:szCs w:val="18"/>
        </w:rPr>
        <w:t>.</w:t>
      </w:r>
    </w:p>
  </w:footnote>
  <w:footnote w:id="9">
    <w:p w14:paraId="22FE96DE" w14:textId="4D001942" w:rsidR="009A10EF" w:rsidRPr="0003172D" w:rsidRDefault="009A10EF" w:rsidP="0003172D">
      <w:pPr>
        <w:pStyle w:val="Heading1"/>
        <w:shd w:val="clear" w:color="auto" w:fill="FFFFFF"/>
        <w:spacing w:before="0" w:line="240" w:lineRule="auto"/>
        <w:rPr>
          <w:rFonts w:ascii="Times New Roman" w:hAnsi="Times New Roman" w:cs="Times New Roman"/>
          <w:color w:val="444444"/>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166D75" w:rsidRPr="0003172D">
        <w:rPr>
          <w:rFonts w:ascii="Times New Roman" w:hAnsi="Times New Roman" w:cs="Times New Roman"/>
          <w:color w:val="auto"/>
          <w:sz w:val="18"/>
          <w:szCs w:val="18"/>
        </w:rPr>
        <w:t>“</w:t>
      </w:r>
      <w:r w:rsidR="00166D75" w:rsidRPr="0003172D">
        <w:rPr>
          <w:rFonts w:ascii="Times New Roman" w:hAnsi="Times New Roman" w:cs="Times New Roman"/>
          <w:bCs/>
          <w:color w:val="auto"/>
          <w:sz w:val="18"/>
          <w:szCs w:val="18"/>
        </w:rPr>
        <w:t>India: Activist Blocked from UN Meeting, Detained,” Human Rights Watch news release, September 16, 2016,</w:t>
      </w:r>
      <w:r w:rsidR="00166D75" w:rsidRPr="0003172D">
        <w:rPr>
          <w:rFonts w:ascii="Times New Roman" w:hAnsi="Times New Roman" w:cs="Times New Roman"/>
          <w:sz w:val="18"/>
          <w:szCs w:val="18"/>
        </w:rPr>
        <w:t xml:space="preserve"> </w:t>
      </w:r>
      <w:hyperlink r:id="rId11" w:history="1">
        <w:r w:rsidR="00166D75" w:rsidRPr="0003172D">
          <w:rPr>
            <w:rStyle w:val="Hyperlink"/>
            <w:rFonts w:ascii="Times New Roman" w:hAnsi="Times New Roman" w:cs="Times New Roman"/>
            <w:sz w:val="18"/>
            <w:szCs w:val="18"/>
          </w:rPr>
          <w:t>https://www.hrw.org/news/2016/09/16/india-activist-blocked-un-meeting-detained</w:t>
        </w:r>
      </w:hyperlink>
      <w:r w:rsidR="00BB601D">
        <w:rPr>
          <w:rStyle w:val="Hyperlink"/>
          <w:rFonts w:ascii="Times New Roman" w:hAnsi="Times New Roman" w:cs="Times New Roman"/>
          <w:sz w:val="18"/>
          <w:szCs w:val="18"/>
        </w:rPr>
        <w:t>.</w:t>
      </w:r>
    </w:p>
  </w:footnote>
  <w:footnote w:id="10">
    <w:p w14:paraId="2761EA18" w14:textId="08FDD62F" w:rsidR="00486157" w:rsidRPr="00BB601D" w:rsidRDefault="00486157">
      <w:pPr>
        <w:pStyle w:val="FootnoteText"/>
        <w:rPr>
          <w:rFonts w:ascii="Times New Roman" w:hAnsi="Times New Roman" w:cs="Times New Roman"/>
          <w:sz w:val="18"/>
          <w:szCs w:val="18"/>
        </w:rPr>
      </w:pPr>
      <w:r w:rsidRPr="00BB601D">
        <w:rPr>
          <w:rStyle w:val="FootnoteReference"/>
          <w:rFonts w:ascii="Times New Roman" w:hAnsi="Times New Roman" w:cs="Times New Roman"/>
          <w:sz w:val="18"/>
          <w:szCs w:val="18"/>
        </w:rPr>
        <w:footnoteRef/>
      </w:r>
      <w:r w:rsidRPr="00BB601D">
        <w:rPr>
          <w:rFonts w:ascii="Times New Roman" w:hAnsi="Times New Roman" w:cs="Times New Roman"/>
          <w:sz w:val="18"/>
          <w:szCs w:val="18"/>
        </w:rPr>
        <w:t xml:space="preserve"> </w:t>
      </w:r>
      <w:r w:rsidR="0041607A" w:rsidRPr="00BB601D">
        <w:rPr>
          <w:rFonts w:ascii="Times New Roman" w:hAnsi="Times New Roman" w:cs="Times New Roman"/>
          <w:sz w:val="18"/>
          <w:szCs w:val="18"/>
        </w:rPr>
        <w:t>“</w:t>
      </w:r>
      <w:r w:rsidR="0041607A" w:rsidRPr="00BB601D">
        <w:rPr>
          <w:rFonts w:ascii="Times New Roman" w:hAnsi="Times New Roman" w:cs="Times New Roman"/>
          <w:sz w:val="18"/>
          <w:szCs w:val="18"/>
        </w:rPr>
        <w:t xml:space="preserve">Activist </w:t>
      </w:r>
      <w:proofErr w:type="spellStart"/>
      <w:r w:rsidR="0041607A" w:rsidRPr="00BB601D">
        <w:rPr>
          <w:rFonts w:ascii="Times New Roman" w:hAnsi="Times New Roman" w:cs="Times New Roman"/>
          <w:sz w:val="18"/>
          <w:szCs w:val="18"/>
        </w:rPr>
        <w:t>Thirumurugan</w:t>
      </w:r>
      <w:proofErr w:type="spellEnd"/>
      <w:r w:rsidR="0041607A" w:rsidRPr="00BB601D">
        <w:rPr>
          <w:rFonts w:ascii="Times New Roman" w:hAnsi="Times New Roman" w:cs="Times New Roman"/>
          <w:sz w:val="18"/>
          <w:szCs w:val="18"/>
        </w:rPr>
        <w:t xml:space="preserve"> Gandhi Released on Bail After 53 Days in Tamil Nadu Prison</w:t>
      </w:r>
      <w:r w:rsidR="0041607A" w:rsidRPr="00BB601D">
        <w:rPr>
          <w:rFonts w:ascii="Times New Roman" w:hAnsi="Times New Roman" w:cs="Times New Roman"/>
          <w:sz w:val="18"/>
          <w:szCs w:val="18"/>
        </w:rPr>
        <w:t xml:space="preserve">,” </w:t>
      </w:r>
      <w:r w:rsidR="0041607A" w:rsidRPr="00BB601D">
        <w:rPr>
          <w:rFonts w:ascii="Times New Roman" w:hAnsi="Times New Roman" w:cs="Times New Roman"/>
          <w:i/>
          <w:sz w:val="18"/>
          <w:szCs w:val="18"/>
        </w:rPr>
        <w:t>Wire.in</w:t>
      </w:r>
      <w:r w:rsidR="0041607A" w:rsidRPr="00BB601D">
        <w:rPr>
          <w:rFonts w:ascii="Times New Roman" w:hAnsi="Times New Roman" w:cs="Times New Roman"/>
          <w:sz w:val="18"/>
          <w:szCs w:val="18"/>
        </w:rPr>
        <w:t xml:space="preserve">, October 3, 2018, </w:t>
      </w:r>
      <w:hyperlink r:id="rId12" w:history="1">
        <w:r w:rsidR="00CE0C5F" w:rsidRPr="00BB601D">
          <w:rPr>
            <w:rStyle w:val="Hyperlink"/>
            <w:rFonts w:ascii="Times New Roman" w:hAnsi="Times New Roman" w:cs="Times New Roman"/>
            <w:sz w:val="18"/>
            <w:szCs w:val="18"/>
          </w:rPr>
          <w:t>https://thewire.in/rights/thirumurugan-gandhi-may-17-movement</w:t>
        </w:r>
      </w:hyperlink>
      <w:r w:rsidR="00CE0C5F" w:rsidRPr="00BB601D">
        <w:rPr>
          <w:rFonts w:ascii="Times New Roman" w:hAnsi="Times New Roman" w:cs="Times New Roman"/>
          <w:sz w:val="18"/>
          <w:szCs w:val="18"/>
        </w:rPr>
        <w:t>; “</w:t>
      </w:r>
      <w:r w:rsidR="00CE0C5F" w:rsidRPr="00BB601D">
        <w:rPr>
          <w:rFonts w:ascii="Times New Roman" w:hAnsi="Times New Roman" w:cs="Times New Roman"/>
          <w:sz w:val="18"/>
          <w:szCs w:val="18"/>
        </w:rPr>
        <w:t>India: Police Fatally Shoot Copper Plant Protesters</w:t>
      </w:r>
      <w:r w:rsidR="00294281">
        <w:rPr>
          <w:rFonts w:ascii="Times New Roman" w:hAnsi="Times New Roman" w:cs="Times New Roman"/>
          <w:sz w:val="18"/>
          <w:szCs w:val="18"/>
        </w:rPr>
        <w:t>,</w:t>
      </w:r>
      <w:r w:rsidR="00CE0C5F" w:rsidRPr="00BB601D">
        <w:rPr>
          <w:rFonts w:ascii="Times New Roman" w:hAnsi="Times New Roman" w:cs="Times New Roman"/>
          <w:sz w:val="18"/>
          <w:szCs w:val="18"/>
        </w:rPr>
        <w:t>”</w:t>
      </w:r>
      <w:r w:rsidR="00BB601D" w:rsidRPr="00BB601D">
        <w:rPr>
          <w:rFonts w:ascii="Times New Roman" w:hAnsi="Times New Roman" w:cs="Times New Roman"/>
          <w:sz w:val="18"/>
          <w:szCs w:val="18"/>
        </w:rPr>
        <w:t xml:space="preserve"> </w:t>
      </w:r>
      <w:r w:rsidR="00CE0C5F" w:rsidRPr="00BB601D">
        <w:rPr>
          <w:rFonts w:ascii="Times New Roman" w:hAnsi="Times New Roman" w:cs="Times New Roman"/>
          <w:sz w:val="18"/>
          <w:szCs w:val="18"/>
        </w:rPr>
        <w:t xml:space="preserve">Human Rights Watch news release, </w:t>
      </w:r>
      <w:r w:rsidR="00BB601D" w:rsidRPr="00BB601D">
        <w:rPr>
          <w:rFonts w:ascii="Times New Roman" w:hAnsi="Times New Roman" w:cs="Times New Roman"/>
          <w:sz w:val="18"/>
          <w:szCs w:val="18"/>
        </w:rPr>
        <w:t xml:space="preserve">May 23, 2018, </w:t>
      </w:r>
      <w:hyperlink r:id="rId13" w:history="1">
        <w:r w:rsidR="00BB601D" w:rsidRPr="00BB601D">
          <w:rPr>
            <w:rStyle w:val="Hyperlink"/>
            <w:rFonts w:ascii="Times New Roman" w:hAnsi="Times New Roman" w:cs="Times New Roman"/>
            <w:sz w:val="18"/>
            <w:szCs w:val="18"/>
          </w:rPr>
          <w:t>https://www.hrw.org/news/2018/05/23/india-police-fatally-shoot-copper-plant-protesters</w:t>
        </w:r>
      </w:hyperlink>
      <w:r w:rsidR="00BB601D" w:rsidRPr="00BB601D">
        <w:rPr>
          <w:rFonts w:ascii="Times New Roman" w:hAnsi="Times New Roman" w:cs="Times New Roman"/>
          <w:sz w:val="18"/>
          <w:szCs w:val="18"/>
        </w:rPr>
        <w:t>.</w:t>
      </w:r>
    </w:p>
  </w:footnote>
  <w:footnote w:id="11">
    <w:p w14:paraId="4AF6BA61" w14:textId="7B1788EB" w:rsidR="003461AE" w:rsidRPr="0003172D" w:rsidRDefault="003461AE"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FF44A7" w:rsidRPr="0003172D">
        <w:rPr>
          <w:rFonts w:ascii="Times New Roman" w:hAnsi="Times New Roman" w:cs="Times New Roman"/>
          <w:sz w:val="18"/>
          <w:szCs w:val="18"/>
        </w:rPr>
        <w:t>“</w:t>
      </w:r>
      <w:r w:rsidR="007D1694" w:rsidRPr="0003172D">
        <w:rPr>
          <w:rFonts w:ascii="Times New Roman" w:hAnsi="Times New Roman" w:cs="Times New Roman"/>
          <w:sz w:val="18"/>
          <w:szCs w:val="18"/>
        </w:rPr>
        <w:t xml:space="preserve">India: Foreign Funding Law Used to Harass 25 Groups,” Human Rights Watch news release, November 8, 2016, </w:t>
      </w:r>
      <w:hyperlink r:id="rId14" w:history="1">
        <w:r w:rsidR="007D1694" w:rsidRPr="0003172D">
          <w:rPr>
            <w:rStyle w:val="Hyperlink"/>
            <w:rFonts w:ascii="Times New Roman" w:hAnsi="Times New Roman" w:cs="Times New Roman"/>
            <w:sz w:val="18"/>
            <w:szCs w:val="18"/>
          </w:rPr>
          <w:t>https://www.hrw.org/news/2016/11/08/india-foreign-funding-law-used-harass-25-groups</w:t>
        </w:r>
      </w:hyperlink>
      <w:r w:rsidR="007D1694" w:rsidRPr="0003172D">
        <w:rPr>
          <w:rFonts w:ascii="Times New Roman" w:hAnsi="Times New Roman" w:cs="Times New Roman"/>
          <w:sz w:val="18"/>
          <w:szCs w:val="18"/>
        </w:rPr>
        <w:t xml:space="preserve">; </w:t>
      </w:r>
      <w:r w:rsidRPr="0003172D">
        <w:rPr>
          <w:rFonts w:ascii="Times New Roman" w:hAnsi="Times New Roman" w:cs="Times New Roman"/>
          <w:sz w:val="18"/>
          <w:szCs w:val="18"/>
        </w:rPr>
        <w:t xml:space="preserve">“India: Growing Crackdown on Activists, Rights Groups,” Human Rights Watch news release, January 17, 2019, </w:t>
      </w:r>
      <w:hyperlink r:id="rId15" w:history="1">
        <w:r w:rsidRPr="0003172D">
          <w:rPr>
            <w:rStyle w:val="Hyperlink"/>
            <w:rFonts w:ascii="Times New Roman" w:hAnsi="Times New Roman" w:cs="Times New Roman"/>
            <w:sz w:val="18"/>
            <w:szCs w:val="18"/>
          </w:rPr>
          <w:t>https://www.hrw.org/news/2019/01/17/india-growing-crackdown-activists-rights-groups</w:t>
        </w:r>
      </w:hyperlink>
      <w:r w:rsidRPr="0003172D">
        <w:rPr>
          <w:rFonts w:ascii="Times New Roman" w:hAnsi="Times New Roman" w:cs="Times New Roman"/>
          <w:sz w:val="18"/>
          <w:szCs w:val="18"/>
        </w:rPr>
        <w:t>.</w:t>
      </w:r>
    </w:p>
  </w:footnote>
  <w:footnote w:id="12">
    <w:p w14:paraId="6024AFE4" w14:textId="705D3A6B" w:rsidR="002D724E" w:rsidRPr="0003172D" w:rsidRDefault="002D724E" w:rsidP="0003172D">
      <w:pPr>
        <w:pStyle w:val="Heading1"/>
        <w:shd w:val="clear" w:color="auto" w:fill="FFFFFF"/>
        <w:spacing w:before="0" w:line="240" w:lineRule="auto"/>
        <w:rPr>
          <w:rFonts w:ascii="Times New Roman" w:hAnsi="Times New Roman" w:cs="Times New Roman"/>
          <w:color w:val="auto"/>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B451B6" w:rsidRPr="0003172D">
        <w:rPr>
          <w:rFonts w:ascii="Times New Roman" w:hAnsi="Times New Roman" w:cs="Times New Roman"/>
          <w:color w:val="auto"/>
          <w:sz w:val="18"/>
          <w:szCs w:val="18"/>
        </w:rPr>
        <w:t>“Alarming level of reprisals against activists, human rights defenders, and victims – new UN report,”</w:t>
      </w:r>
      <w:r w:rsidR="008C0774" w:rsidRPr="0003172D">
        <w:rPr>
          <w:rFonts w:ascii="Times New Roman" w:hAnsi="Times New Roman" w:cs="Times New Roman"/>
          <w:color w:val="auto"/>
          <w:sz w:val="18"/>
          <w:szCs w:val="18"/>
        </w:rPr>
        <w:t xml:space="preserve"> </w:t>
      </w:r>
      <w:r w:rsidR="008C0774" w:rsidRPr="0003172D">
        <w:rPr>
          <w:rFonts w:ascii="Times New Roman" w:hAnsi="Times New Roman" w:cs="Times New Roman"/>
          <w:i/>
          <w:color w:val="auto"/>
          <w:sz w:val="18"/>
          <w:szCs w:val="18"/>
        </w:rPr>
        <w:t>UN News</w:t>
      </w:r>
      <w:r w:rsidR="008C0774" w:rsidRPr="0003172D">
        <w:rPr>
          <w:rFonts w:ascii="Times New Roman" w:hAnsi="Times New Roman" w:cs="Times New Roman"/>
          <w:color w:val="auto"/>
          <w:sz w:val="18"/>
          <w:szCs w:val="18"/>
        </w:rPr>
        <w:t>,</w:t>
      </w:r>
      <w:r w:rsidR="00B451B6" w:rsidRPr="0003172D">
        <w:rPr>
          <w:rFonts w:ascii="Times New Roman" w:hAnsi="Times New Roman" w:cs="Times New Roman"/>
          <w:color w:val="auto"/>
          <w:sz w:val="18"/>
          <w:szCs w:val="18"/>
        </w:rPr>
        <w:t xml:space="preserve"> </w:t>
      </w:r>
      <w:hyperlink r:id="rId16" w:history="1">
        <w:r w:rsidR="008C0774" w:rsidRPr="0003172D">
          <w:rPr>
            <w:rStyle w:val="Hyperlink"/>
            <w:rFonts w:ascii="Times New Roman" w:hAnsi="Times New Roman" w:cs="Times New Roman"/>
            <w:sz w:val="18"/>
            <w:szCs w:val="18"/>
          </w:rPr>
          <w:t>https://news.un.org/en/story/2018/09/1019082</w:t>
        </w:r>
      </w:hyperlink>
      <w:r w:rsidR="0086600B">
        <w:rPr>
          <w:rFonts w:ascii="Times New Roman" w:hAnsi="Times New Roman" w:cs="Times New Roman"/>
          <w:sz w:val="18"/>
          <w:szCs w:val="18"/>
        </w:rPr>
        <w:t>.</w:t>
      </w:r>
    </w:p>
  </w:footnote>
  <w:footnote w:id="13">
    <w:p w14:paraId="340D0C7A" w14:textId="30CC1D19" w:rsidR="001F6696" w:rsidRPr="0003172D" w:rsidRDefault="001F6696"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6C79FE" w:rsidRPr="0003172D">
        <w:rPr>
          <w:rFonts w:ascii="Times New Roman" w:hAnsi="Times New Roman" w:cs="Times New Roman"/>
          <w:sz w:val="18"/>
          <w:szCs w:val="18"/>
        </w:rPr>
        <w:t xml:space="preserve">Human Rights Watch, </w:t>
      </w:r>
      <w:r w:rsidR="006C79FE" w:rsidRPr="0003172D">
        <w:rPr>
          <w:rFonts w:ascii="Times New Roman" w:hAnsi="Times New Roman" w:cs="Times New Roman"/>
          <w:i/>
          <w:sz w:val="18"/>
          <w:szCs w:val="18"/>
        </w:rPr>
        <w:t>Stifling Dissent: The Criminalization of Peaceful Expression in India</w:t>
      </w:r>
      <w:r w:rsidR="006C79FE" w:rsidRPr="0003172D">
        <w:rPr>
          <w:rFonts w:ascii="Times New Roman" w:hAnsi="Times New Roman" w:cs="Times New Roman"/>
          <w:sz w:val="18"/>
          <w:szCs w:val="18"/>
        </w:rPr>
        <w:t xml:space="preserve">, (Human Rights Watch: New York, 2016), </w:t>
      </w:r>
      <w:hyperlink r:id="rId17" w:history="1">
        <w:r w:rsidR="006C79FE" w:rsidRPr="0003172D">
          <w:rPr>
            <w:rStyle w:val="Hyperlink"/>
            <w:rFonts w:ascii="Times New Roman" w:hAnsi="Times New Roman" w:cs="Times New Roman"/>
            <w:sz w:val="18"/>
            <w:szCs w:val="18"/>
          </w:rPr>
          <w:t>https://www.hrw.org/report/2016/05/24/stifling-dissent/criminalization-peaceful-expression-india</w:t>
        </w:r>
      </w:hyperlink>
      <w:r w:rsidR="0086600B">
        <w:rPr>
          <w:rStyle w:val="Hyperlink"/>
          <w:rFonts w:ascii="Times New Roman" w:hAnsi="Times New Roman" w:cs="Times New Roman"/>
          <w:sz w:val="18"/>
          <w:szCs w:val="18"/>
        </w:rPr>
        <w:t>.</w:t>
      </w:r>
    </w:p>
  </w:footnote>
  <w:footnote w:id="14">
    <w:p w14:paraId="1306D1CB" w14:textId="439E0008" w:rsidR="006E4AAA" w:rsidRPr="0003172D" w:rsidRDefault="006E4AAA"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Ibid.</w:t>
      </w:r>
    </w:p>
  </w:footnote>
  <w:footnote w:id="15">
    <w:p w14:paraId="1CFA4E37" w14:textId="13B9EDB0" w:rsidR="006E4AAA" w:rsidRPr="0003172D" w:rsidRDefault="006E4AAA"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w:t>
      </w:r>
      <w:r w:rsidR="004D0CC4" w:rsidRPr="0003172D">
        <w:rPr>
          <w:rFonts w:ascii="Times New Roman" w:hAnsi="Times New Roman" w:cs="Times New Roman"/>
          <w:sz w:val="18"/>
          <w:szCs w:val="18"/>
        </w:rPr>
        <w:t xml:space="preserve">“India: Ensure Full Inquiry into Journalist’s Murder,” Human Rights Watch news release, September 6, 2017, </w:t>
      </w:r>
      <w:hyperlink r:id="rId18" w:history="1">
        <w:r w:rsidR="00D72B0B" w:rsidRPr="0003172D">
          <w:rPr>
            <w:rStyle w:val="Hyperlink"/>
            <w:rFonts w:ascii="Times New Roman" w:hAnsi="Times New Roman" w:cs="Times New Roman"/>
            <w:sz w:val="18"/>
            <w:szCs w:val="18"/>
          </w:rPr>
          <w:t>https://www.hrw.org/news/2017/09/06/india-ensure-full-inquiry-journalists-murder</w:t>
        </w:r>
      </w:hyperlink>
      <w:r w:rsidR="0086600B">
        <w:rPr>
          <w:rFonts w:ascii="Times New Roman" w:hAnsi="Times New Roman" w:cs="Times New Roman"/>
          <w:sz w:val="18"/>
          <w:szCs w:val="18"/>
        </w:rPr>
        <w:t>.</w:t>
      </w:r>
    </w:p>
  </w:footnote>
  <w:footnote w:id="16">
    <w:p w14:paraId="7211BEF7" w14:textId="4F23A38E" w:rsidR="00EA3420" w:rsidRPr="00FA0254" w:rsidRDefault="00EA3420">
      <w:pPr>
        <w:pStyle w:val="FootnoteText"/>
        <w:rPr>
          <w:rFonts w:ascii="Times New Roman" w:hAnsi="Times New Roman" w:cs="Times New Roman"/>
          <w:sz w:val="18"/>
          <w:szCs w:val="18"/>
        </w:rPr>
      </w:pPr>
      <w:r w:rsidRPr="00FA0254">
        <w:rPr>
          <w:rStyle w:val="FootnoteReference"/>
          <w:rFonts w:ascii="Times New Roman" w:hAnsi="Times New Roman" w:cs="Times New Roman"/>
          <w:sz w:val="18"/>
          <w:szCs w:val="18"/>
        </w:rPr>
        <w:footnoteRef/>
      </w:r>
      <w:r w:rsidR="00102126" w:rsidRPr="00FA0254">
        <w:rPr>
          <w:rFonts w:ascii="Times New Roman" w:hAnsi="Times New Roman" w:cs="Times New Roman"/>
          <w:sz w:val="18"/>
          <w:szCs w:val="18"/>
        </w:rPr>
        <w:t xml:space="preserve"> S</w:t>
      </w:r>
      <w:r w:rsidR="00C84741" w:rsidRPr="00FA0254">
        <w:rPr>
          <w:rFonts w:ascii="Times New Roman" w:hAnsi="Times New Roman" w:cs="Times New Roman"/>
          <w:sz w:val="18"/>
          <w:szCs w:val="18"/>
        </w:rPr>
        <w:t>oftware Freedom Law Centre, Internet Shutdown Tracker,</w:t>
      </w:r>
      <w:r w:rsidRPr="00FA0254">
        <w:rPr>
          <w:rFonts w:ascii="Times New Roman" w:hAnsi="Times New Roman" w:cs="Times New Roman"/>
          <w:sz w:val="18"/>
          <w:szCs w:val="18"/>
        </w:rPr>
        <w:t xml:space="preserve"> </w:t>
      </w:r>
      <w:hyperlink r:id="rId19" w:history="1">
        <w:r w:rsidR="00102126" w:rsidRPr="00FA0254">
          <w:rPr>
            <w:rStyle w:val="Hyperlink"/>
            <w:rFonts w:ascii="Times New Roman" w:hAnsi="Times New Roman" w:cs="Times New Roman"/>
            <w:sz w:val="18"/>
            <w:szCs w:val="18"/>
          </w:rPr>
          <w:t>https://www.internetshutdowns.in/</w:t>
        </w:r>
      </w:hyperlink>
      <w:r w:rsidR="00AC0A86" w:rsidRPr="00FA0254">
        <w:rPr>
          <w:rFonts w:ascii="Times New Roman" w:hAnsi="Times New Roman" w:cs="Times New Roman"/>
          <w:sz w:val="18"/>
          <w:szCs w:val="18"/>
        </w:rPr>
        <w:t xml:space="preserve">; </w:t>
      </w:r>
      <w:r w:rsidR="00FA0254" w:rsidRPr="00FA0254">
        <w:rPr>
          <w:rFonts w:ascii="Times New Roman" w:hAnsi="Times New Roman" w:cs="Times New Roman"/>
          <w:sz w:val="18"/>
          <w:szCs w:val="18"/>
        </w:rPr>
        <w:t>“</w:t>
      </w:r>
      <w:r w:rsidR="00FA0254" w:rsidRPr="00FA0254">
        <w:rPr>
          <w:rFonts w:ascii="Times New Roman" w:hAnsi="Times New Roman" w:cs="Times New Roman"/>
          <w:sz w:val="18"/>
          <w:szCs w:val="18"/>
        </w:rPr>
        <w:t>India: 20 Internet Shutdowns in 2017</w:t>
      </w:r>
      <w:r w:rsidR="00FA0254" w:rsidRPr="00FA0254">
        <w:rPr>
          <w:rFonts w:ascii="Times New Roman" w:hAnsi="Times New Roman" w:cs="Times New Roman"/>
          <w:sz w:val="18"/>
          <w:szCs w:val="18"/>
        </w:rPr>
        <w:t xml:space="preserve">,” Human Rights Watch news release, June 15, 2017, </w:t>
      </w:r>
      <w:hyperlink r:id="rId20" w:history="1">
        <w:r w:rsidR="00FA0254" w:rsidRPr="00FA0254">
          <w:rPr>
            <w:rStyle w:val="Hyperlink"/>
            <w:rFonts w:ascii="Times New Roman" w:hAnsi="Times New Roman" w:cs="Times New Roman"/>
            <w:sz w:val="18"/>
            <w:szCs w:val="18"/>
          </w:rPr>
          <w:t>https://www.hrw.org/news/2017/06/15/india-20-internet-shutdowns-2017</w:t>
        </w:r>
      </w:hyperlink>
      <w:r w:rsidR="00FA0254">
        <w:rPr>
          <w:rFonts w:ascii="Times New Roman" w:hAnsi="Times New Roman" w:cs="Times New Roman"/>
          <w:sz w:val="18"/>
          <w:szCs w:val="18"/>
        </w:rPr>
        <w:t>.</w:t>
      </w:r>
    </w:p>
  </w:footnote>
  <w:footnote w:id="17">
    <w:p w14:paraId="55426829" w14:textId="4914626A" w:rsidR="008F69D0" w:rsidRPr="0003172D" w:rsidRDefault="008F69D0" w:rsidP="0003172D">
      <w:pPr>
        <w:pStyle w:val="FootnoteText"/>
        <w:rPr>
          <w:rFonts w:ascii="Times New Roman" w:hAnsi="Times New Roman" w:cs="Times New Roman"/>
          <w:sz w:val="18"/>
          <w:szCs w:val="18"/>
        </w:rPr>
      </w:pPr>
      <w:r w:rsidRPr="00FA0254">
        <w:rPr>
          <w:rStyle w:val="FootnoteReference"/>
          <w:rFonts w:ascii="Times New Roman" w:hAnsi="Times New Roman" w:cs="Times New Roman"/>
          <w:sz w:val="18"/>
          <w:szCs w:val="18"/>
        </w:rPr>
        <w:footnoteRef/>
      </w:r>
      <w:r w:rsidRPr="00FA0254">
        <w:rPr>
          <w:rFonts w:ascii="Times New Roman" w:hAnsi="Times New Roman" w:cs="Times New Roman"/>
          <w:sz w:val="18"/>
          <w:szCs w:val="18"/>
        </w:rPr>
        <w:t xml:space="preserve"> Software Freedom Law Centr</w:t>
      </w:r>
      <w:r w:rsidR="00AC0A86" w:rsidRPr="00FA0254">
        <w:rPr>
          <w:rFonts w:ascii="Times New Roman" w:hAnsi="Times New Roman" w:cs="Times New Roman"/>
          <w:sz w:val="18"/>
          <w:szCs w:val="18"/>
        </w:rPr>
        <w:t>e</w:t>
      </w:r>
      <w:r w:rsidRPr="00FA0254">
        <w:rPr>
          <w:rFonts w:ascii="Times New Roman" w:hAnsi="Times New Roman" w:cs="Times New Roman"/>
          <w:sz w:val="18"/>
          <w:szCs w:val="18"/>
        </w:rPr>
        <w:t>, “Living</w:t>
      </w:r>
      <w:r w:rsidRPr="0003172D">
        <w:rPr>
          <w:rFonts w:ascii="Times New Roman" w:hAnsi="Times New Roman" w:cs="Times New Roman"/>
          <w:sz w:val="18"/>
          <w:szCs w:val="18"/>
        </w:rPr>
        <w:t xml:space="preserve"> in Digital Darkness: A Handbook on Internet Shutdowns in India,” May 2018, </w:t>
      </w:r>
      <w:hyperlink r:id="rId21" w:history="1">
        <w:r w:rsidRPr="0003172D">
          <w:rPr>
            <w:rStyle w:val="Hyperlink"/>
            <w:rFonts w:ascii="Times New Roman" w:hAnsi="Times New Roman" w:cs="Times New Roman"/>
            <w:sz w:val="18"/>
            <w:szCs w:val="18"/>
          </w:rPr>
          <w:t>https://sflc.in/sites/default/files/reports/Living%20in%20Digital%20Darkness%20-%20A%20Handbook%20on%20Internet%20Shutdowns%20in%20India%2C%20May%202018%20-%20by%20SFLCin.pdf</w:t>
        </w:r>
      </w:hyperlink>
      <w:r w:rsidRPr="0003172D">
        <w:rPr>
          <w:rFonts w:ascii="Times New Roman" w:hAnsi="Times New Roman" w:cs="Times New Roman"/>
          <w:sz w:val="18"/>
          <w:szCs w:val="18"/>
        </w:rPr>
        <w:t>.</w:t>
      </w:r>
    </w:p>
  </w:footnote>
  <w:footnote w:id="18">
    <w:p w14:paraId="4974CE6A" w14:textId="204F524F" w:rsidR="007B2D6E" w:rsidRPr="0003172D" w:rsidRDefault="007B2D6E"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Joint letter by an international coalition of organizations and experts to the Ministry of Electronics and Information Technology, Government of India, March 15,</w:t>
      </w:r>
      <w:r w:rsidR="0086600B">
        <w:rPr>
          <w:rFonts w:ascii="Times New Roman" w:hAnsi="Times New Roman" w:cs="Times New Roman"/>
          <w:sz w:val="18"/>
          <w:szCs w:val="18"/>
        </w:rPr>
        <w:t xml:space="preserve"> 2019,</w:t>
      </w:r>
      <w:r w:rsidRPr="0003172D">
        <w:rPr>
          <w:rFonts w:ascii="Times New Roman" w:hAnsi="Times New Roman" w:cs="Times New Roman"/>
          <w:sz w:val="18"/>
          <w:szCs w:val="18"/>
        </w:rPr>
        <w:t xml:space="preserve"> </w:t>
      </w:r>
      <w:hyperlink r:id="rId22" w:history="1">
        <w:r w:rsidRPr="0003172D">
          <w:rPr>
            <w:rStyle w:val="Hyperlink"/>
            <w:rFonts w:ascii="Times New Roman" w:hAnsi="Times New Roman" w:cs="Times New Roman"/>
            <w:sz w:val="18"/>
            <w:szCs w:val="18"/>
          </w:rPr>
          <w:t>https://www.accessnow.org/cms/assets/uploads/2019/03/Coalition-Letter-for-sign-on-Indias-Intermediary-Guidelines-March-15-2019.pdf</w:t>
        </w:r>
      </w:hyperlink>
      <w:r w:rsidRPr="0003172D">
        <w:rPr>
          <w:rFonts w:ascii="Times New Roman" w:hAnsi="Times New Roman" w:cs="Times New Roman"/>
          <w:sz w:val="18"/>
          <w:szCs w:val="18"/>
        </w:rPr>
        <w:t>.</w:t>
      </w:r>
    </w:p>
  </w:footnote>
  <w:footnote w:id="19">
    <w:p w14:paraId="17E9B276" w14:textId="16B45C8D" w:rsidR="008D11E1" w:rsidRPr="00220855" w:rsidRDefault="008D11E1">
      <w:pPr>
        <w:pStyle w:val="FootnoteText"/>
        <w:rPr>
          <w:rFonts w:ascii="Times New Roman" w:hAnsi="Times New Roman" w:cs="Times New Roman"/>
          <w:sz w:val="18"/>
          <w:szCs w:val="18"/>
        </w:rPr>
      </w:pPr>
      <w:r w:rsidRPr="00220855">
        <w:rPr>
          <w:rStyle w:val="FootnoteReference"/>
          <w:rFonts w:ascii="Times New Roman" w:hAnsi="Times New Roman" w:cs="Times New Roman"/>
          <w:sz w:val="18"/>
          <w:szCs w:val="18"/>
        </w:rPr>
        <w:footnoteRef/>
      </w:r>
      <w:r w:rsidRPr="00220855">
        <w:rPr>
          <w:rFonts w:ascii="Times New Roman" w:hAnsi="Times New Roman" w:cs="Times New Roman"/>
          <w:sz w:val="18"/>
          <w:szCs w:val="18"/>
        </w:rPr>
        <w:t xml:space="preserve"> </w:t>
      </w:r>
      <w:r w:rsidR="00220855" w:rsidRPr="00220855">
        <w:rPr>
          <w:rFonts w:ascii="Times New Roman" w:hAnsi="Times New Roman" w:cs="Times New Roman"/>
          <w:sz w:val="18"/>
          <w:szCs w:val="18"/>
        </w:rPr>
        <w:t xml:space="preserve">The Representation of the People Act, 1950, Art. 16(b), </w:t>
      </w:r>
      <w:hyperlink r:id="rId23" w:history="1">
        <w:r w:rsidR="00220855" w:rsidRPr="00220855">
          <w:rPr>
            <w:rStyle w:val="Hyperlink"/>
            <w:rFonts w:ascii="Times New Roman" w:hAnsi="Times New Roman" w:cs="Times New Roman"/>
            <w:sz w:val="18"/>
            <w:szCs w:val="18"/>
          </w:rPr>
          <w:t>http://ceodelhi.nic.in/WriteReadData/ManualElectionLaw/REPRESENTATION%20OF%20THE%20PEOPLE%20ACT,%201950.pdf</w:t>
        </w:r>
      </w:hyperlink>
      <w:r w:rsidR="00230B58">
        <w:rPr>
          <w:rFonts w:ascii="Times New Roman" w:hAnsi="Times New Roman" w:cs="Times New Roman"/>
          <w:sz w:val="18"/>
          <w:szCs w:val="18"/>
        </w:rPr>
        <w:t>.</w:t>
      </w:r>
      <w:r w:rsidR="00220855" w:rsidRPr="00220855">
        <w:rPr>
          <w:rFonts w:ascii="Times New Roman" w:hAnsi="Times New Roman" w:cs="Times New Roman"/>
          <w:sz w:val="18"/>
          <w:szCs w:val="18"/>
        </w:rPr>
        <w:t xml:space="preserve"> </w:t>
      </w:r>
    </w:p>
  </w:footnote>
  <w:footnote w:id="20">
    <w:p w14:paraId="63D60A20" w14:textId="26724A15" w:rsidR="0027404A" w:rsidRPr="0003172D" w:rsidRDefault="0027404A" w:rsidP="0027404A">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“Bachelet highlights major human rights situations around the world in address to the UN Human Rights Council in Geneva,” United Nations news release, March 6, 2019, </w:t>
      </w:r>
      <w:hyperlink r:id="rId24" w:history="1">
        <w:r w:rsidRPr="0003172D">
          <w:rPr>
            <w:rStyle w:val="Hyperlink"/>
            <w:rFonts w:ascii="Times New Roman" w:hAnsi="Times New Roman" w:cs="Times New Roman"/>
            <w:sz w:val="18"/>
            <w:szCs w:val="18"/>
          </w:rPr>
          <w:t>http://in.one.un.org/un-press-release/bachelet-highlights-human-rights-situations-at-un-human-rights-council/</w:t>
        </w:r>
      </w:hyperlink>
      <w:r w:rsidRPr="0003172D">
        <w:rPr>
          <w:rFonts w:ascii="Times New Roman" w:hAnsi="Times New Roman" w:cs="Times New Roman"/>
          <w:sz w:val="18"/>
          <w:szCs w:val="18"/>
        </w:rPr>
        <w:t>.</w:t>
      </w:r>
    </w:p>
  </w:footnote>
  <w:footnote w:id="21">
    <w:p w14:paraId="15BF880F" w14:textId="29B7AF01"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Rights Watch, </w:t>
      </w:r>
      <w:r w:rsidRPr="0003172D">
        <w:rPr>
          <w:rFonts w:ascii="Times New Roman" w:hAnsi="Times New Roman" w:cs="Times New Roman"/>
          <w:i/>
          <w:sz w:val="18"/>
          <w:szCs w:val="18"/>
        </w:rPr>
        <w:t>Violent Cow Protection in India: Vigilante Groups Attack Minorities,</w:t>
      </w:r>
      <w:r w:rsidRPr="0003172D">
        <w:rPr>
          <w:rFonts w:ascii="Times New Roman" w:hAnsi="Times New Roman" w:cs="Times New Roman"/>
          <w:sz w:val="18"/>
          <w:szCs w:val="18"/>
        </w:rPr>
        <w:t xml:space="preserve"> (New York: Human Rights Watch, 2019) </w:t>
      </w:r>
      <w:hyperlink r:id="rId25" w:history="1">
        <w:r w:rsidRPr="0003172D">
          <w:rPr>
            <w:rStyle w:val="Hyperlink"/>
            <w:rFonts w:ascii="Times New Roman" w:hAnsi="Times New Roman" w:cs="Times New Roman"/>
            <w:sz w:val="18"/>
            <w:szCs w:val="18"/>
          </w:rPr>
          <w:t>https://www.hrw.org/report/2019/02/18/violent-cow-protection-india/vigilante-groups-attack-minorities</w:t>
        </w:r>
      </w:hyperlink>
      <w:r w:rsidR="0086600B">
        <w:rPr>
          <w:rFonts w:ascii="Times New Roman" w:hAnsi="Times New Roman" w:cs="Times New Roman"/>
          <w:sz w:val="18"/>
          <w:szCs w:val="18"/>
        </w:rPr>
        <w:t>.</w:t>
      </w:r>
    </w:p>
  </w:footnote>
  <w:footnote w:id="22">
    <w:p w14:paraId="1FC53B8A" w14:textId="36611AF6" w:rsidR="00CB06E0" w:rsidRPr="009E305E" w:rsidRDefault="00CB06E0">
      <w:pPr>
        <w:pStyle w:val="FootnoteText"/>
        <w:rPr>
          <w:rFonts w:ascii="Times New Roman" w:hAnsi="Times New Roman" w:cs="Times New Roman"/>
          <w:sz w:val="18"/>
          <w:szCs w:val="18"/>
        </w:rPr>
      </w:pPr>
      <w:r w:rsidRPr="009E305E">
        <w:rPr>
          <w:rStyle w:val="FootnoteReference"/>
          <w:rFonts w:ascii="Times New Roman" w:hAnsi="Times New Roman" w:cs="Times New Roman"/>
          <w:sz w:val="18"/>
          <w:szCs w:val="18"/>
        </w:rPr>
        <w:footnoteRef/>
      </w:r>
      <w:r w:rsidR="004F6B4D" w:rsidRPr="009E305E">
        <w:rPr>
          <w:rFonts w:ascii="Times New Roman" w:hAnsi="Times New Roman" w:cs="Times New Roman"/>
          <w:sz w:val="18"/>
          <w:szCs w:val="18"/>
        </w:rPr>
        <w:t xml:space="preserve"> </w:t>
      </w:r>
      <w:r w:rsidR="004F6B4D" w:rsidRPr="009E305E">
        <w:rPr>
          <w:rFonts w:ascii="Times New Roman" w:hAnsi="Times New Roman" w:cs="Times New Roman"/>
          <w:sz w:val="18"/>
          <w:szCs w:val="18"/>
        </w:rPr>
        <w:t xml:space="preserve">Anoop </w:t>
      </w:r>
      <w:proofErr w:type="spellStart"/>
      <w:r w:rsidR="004F6B4D" w:rsidRPr="009E305E">
        <w:rPr>
          <w:rFonts w:ascii="Times New Roman" w:hAnsi="Times New Roman" w:cs="Times New Roman"/>
          <w:sz w:val="18"/>
          <w:szCs w:val="18"/>
        </w:rPr>
        <w:t>Sadanandan</w:t>
      </w:r>
      <w:proofErr w:type="spellEnd"/>
      <w:r w:rsidR="004F6B4D" w:rsidRPr="009E305E">
        <w:rPr>
          <w:rFonts w:ascii="Times New Roman" w:hAnsi="Times New Roman" w:cs="Times New Roman"/>
          <w:sz w:val="18"/>
          <w:szCs w:val="18"/>
        </w:rPr>
        <w:t>, “</w:t>
      </w:r>
      <w:r w:rsidR="00422A22" w:rsidRPr="009E305E">
        <w:rPr>
          <w:rFonts w:ascii="Times New Roman" w:hAnsi="Times New Roman" w:cs="Times New Roman"/>
          <w:sz w:val="18"/>
          <w:szCs w:val="18"/>
        </w:rPr>
        <w:t>What Lies Beneath the Alarming Rise in Violence Against Dalits?</w:t>
      </w:r>
      <w:r w:rsidR="00422A22" w:rsidRPr="009E305E">
        <w:rPr>
          <w:rFonts w:ascii="Times New Roman" w:hAnsi="Times New Roman" w:cs="Times New Roman"/>
          <w:sz w:val="18"/>
          <w:szCs w:val="18"/>
        </w:rPr>
        <w:t xml:space="preserve">,” </w:t>
      </w:r>
      <w:r w:rsidR="00422A22" w:rsidRPr="00BD2B73">
        <w:rPr>
          <w:rFonts w:ascii="Times New Roman" w:hAnsi="Times New Roman" w:cs="Times New Roman"/>
          <w:i/>
          <w:sz w:val="18"/>
          <w:szCs w:val="18"/>
        </w:rPr>
        <w:t>Wire.in</w:t>
      </w:r>
      <w:r w:rsidR="00422A22" w:rsidRPr="009E305E">
        <w:rPr>
          <w:rFonts w:ascii="Times New Roman" w:hAnsi="Times New Roman" w:cs="Times New Roman"/>
          <w:sz w:val="18"/>
          <w:szCs w:val="18"/>
        </w:rPr>
        <w:t xml:space="preserve">, </w:t>
      </w:r>
      <w:r w:rsidR="004F6B4D" w:rsidRPr="009E305E">
        <w:rPr>
          <w:rFonts w:ascii="Times New Roman" w:hAnsi="Times New Roman" w:cs="Times New Roman"/>
          <w:sz w:val="18"/>
          <w:szCs w:val="18"/>
        </w:rPr>
        <w:t xml:space="preserve">June 15, 2018, </w:t>
      </w:r>
      <w:hyperlink r:id="rId26" w:history="1">
        <w:r w:rsidR="002E3185" w:rsidRPr="009E305E">
          <w:rPr>
            <w:rStyle w:val="Hyperlink"/>
            <w:rFonts w:ascii="Times New Roman" w:hAnsi="Times New Roman" w:cs="Times New Roman"/>
            <w:sz w:val="18"/>
            <w:szCs w:val="18"/>
          </w:rPr>
          <w:t>https://thewire.in/caste/rise-in-violence-against-dalits</w:t>
        </w:r>
      </w:hyperlink>
      <w:r w:rsidR="002E3185" w:rsidRPr="009E305E">
        <w:rPr>
          <w:rFonts w:ascii="Times New Roman" w:hAnsi="Times New Roman" w:cs="Times New Roman"/>
          <w:sz w:val="18"/>
          <w:szCs w:val="18"/>
        </w:rPr>
        <w:t xml:space="preserve">; </w:t>
      </w:r>
      <w:r w:rsidR="00F12F1D" w:rsidRPr="009E305E">
        <w:rPr>
          <w:rFonts w:ascii="Times New Roman" w:hAnsi="Times New Roman" w:cs="Times New Roman"/>
          <w:sz w:val="18"/>
          <w:szCs w:val="18"/>
        </w:rPr>
        <w:t xml:space="preserve">Alison Saldanha </w:t>
      </w:r>
      <w:r w:rsidR="00F12F1D" w:rsidRPr="009E305E">
        <w:rPr>
          <w:rFonts w:ascii="Times New Roman" w:hAnsi="Times New Roman" w:cs="Times New Roman"/>
          <w:sz w:val="18"/>
          <w:szCs w:val="18"/>
        </w:rPr>
        <w:t>and</w:t>
      </w:r>
      <w:r w:rsidR="00F12F1D" w:rsidRPr="009E305E">
        <w:rPr>
          <w:rFonts w:ascii="Times New Roman" w:hAnsi="Times New Roman" w:cs="Times New Roman"/>
          <w:sz w:val="18"/>
          <w:szCs w:val="18"/>
        </w:rPr>
        <w:t xml:space="preserve"> Chaitanya </w:t>
      </w:r>
      <w:proofErr w:type="spellStart"/>
      <w:r w:rsidR="00F12F1D" w:rsidRPr="009E305E">
        <w:rPr>
          <w:rFonts w:ascii="Times New Roman" w:hAnsi="Times New Roman" w:cs="Times New Roman"/>
          <w:sz w:val="18"/>
          <w:szCs w:val="18"/>
        </w:rPr>
        <w:t>Mallapur</w:t>
      </w:r>
      <w:proofErr w:type="spellEnd"/>
      <w:r w:rsidR="00F12F1D" w:rsidRPr="009E305E">
        <w:rPr>
          <w:rFonts w:ascii="Times New Roman" w:hAnsi="Times New Roman" w:cs="Times New Roman"/>
          <w:sz w:val="18"/>
          <w:szCs w:val="18"/>
        </w:rPr>
        <w:t xml:space="preserve">, </w:t>
      </w:r>
      <w:r w:rsidR="00280021" w:rsidRPr="009E305E">
        <w:rPr>
          <w:rFonts w:ascii="Times New Roman" w:hAnsi="Times New Roman" w:cs="Times New Roman"/>
          <w:sz w:val="18"/>
          <w:szCs w:val="18"/>
        </w:rPr>
        <w:t>“</w:t>
      </w:r>
      <w:r w:rsidR="00280021" w:rsidRPr="009E305E">
        <w:rPr>
          <w:rFonts w:ascii="Times New Roman" w:hAnsi="Times New Roman" w:cs="Times New Roman"/>
          <w:sz w:val="18"/>
          <w:szCs w:val="18"/>
        </w:rPr>
        <w:t>Over Decade, Crime Rate Against Dalits Up 25%, Cases Pending Investigation Up 99%</w:t>
      </w:r>
      <w:r w:rsidR="00280021" w:rsidRPr="009E305E">
        <w:rPr>
          <w:rFonts w:ascii="Times New Roman" w:hAnsi="Times New Roman" w:cs="Times New Roman"/>
          <w:sz w:val="18"/>
          <w:szCs w:val="18"/>
        </w:rPr>
        <w:t xml:space="preserve">,” </w:t>
      </w:r>
      <w:r w:rsidR="00280021" w:rsidRPr="00BD2B73">
        <w:rPr>
          <w:rFonts w:ascii="Times New Roman" w:hAnsi="Times New Roman" w:cs="Times New Roman"/>
          <w:i/>
          <w:sz w:val="18"/>
          <w:szCs w:val="18"/>
        </w:rPr>
        <w:t>Indiaspend.in</w:t>
      </w:r>
      <w:r w:rsidR="00280021" w:rsidRPr="009E305E">
        <w:rPr>
          <w:rFonts w:ascii="Times New Roman" w:hAnsi="Times New Roman" w:cs="Times New Roman"/>
          <w:sz w:val="18"/>
          <w:szCs w:val="18"/>
        </w:rPr>
        <w:t xml:space="preserve">, </w:t>
      </w:r>
      <w:r w:rsidR="00F12F1D" w:rsidRPr="009E305E">
        <w:rPr>
          <w:rFonts w:ascii="Times New Roman" w:hAnsi="Times New Roman" w:cs="Times New Roman"/>
          <w:sz w:val="18"/>
          <w:szCs w:val="18"/>
        </w:rPr>
        <w:t xml:space="preserve">April 4, 2018, </w:t>
      </w:r>
      <w:hyperlink r:id="rId27" w:history="1">
        <w:r w:rsidR="00F12F1D" w:rsidRPr="009E305E">
          <w:rPr>
            <w:rStyle w:val="Hyperlink"/>
            <w:rFonts w:ascii="Times New Roman" w:hAnsi="Times New Roman" w:cs="Times New Roman"/>
            <w:sz w:val="18"/>
            <w:szCs w:val="18"/>
          </w:rPr>
          <w:t>https://www.indiaspend.com/over-a-decade-crime-rate-against-dalits-rose-by-746-746/</w:t>
        </w:r>
      </w:hyperlink>
      <w:r w:rsidR="00157ACD" w:rsidRPr="009E305E">
        <w:rPr>
          <w:rFonts w:ascii="Times New Roman" w:hAnsi="Times New Roman" w:cs="Times New Roman"/>
          <w:sz w:val="18"/>
          <w:szCs w:val="18"/>
        </w:rPr>
        <w:t xml:space="preserve"> </w:t>
      </w:r>
      <w:proofErr w:type="spellStart"/>
      <w:r w:rsidR="00157ACD" w:rsidRPr="009E305E">
        <w:rPr>
          <w:rFonts w:ascii="Times New Roman" w:hAnsi="Times New Roman" w:cs="Times New Roman"/>
          <w:sz w:val="18"/>
          <w:szCs w:val="18"/>
        </w:rPr>
        <w:t>Dhrubo</w:t>
      </w:r>
      <w:proofErr w:type="spellEnd"/>
      <w:r w:rsidR="00157ACD" w:rsidRPr="009E305E">
        <w:rPr>
          <w:rFonts w:ascii="Times New Roman" w:hAnsi="Times New Roman" w:cs="Times New Roman"/>
          <w:sz w:val="18"/>
          <w:szCs w:val="18"/>
        </w:rPr>
        <w:t xml:space="preserve"> Jyoti and </w:t>
      </w:r>
      <w:proofErr w:type="spellStart"/>
      <w:r w:rsidR="00157ACD" w:rsidRPr="009E305E">
        <w:rPr>
          <w:rFonts w:ascii="Times New Roman" w:hAnsi="Times New Roman" w:cs="Times New Roman"/>
          <w:sz w:val="18"/>
          <w:szCs w:val="18"/>
        </w:rPr>
        <w:t>Snigdha</w:t>
      </w:r>
      <w:proofErr w:type="spellEnd"/>
      <w:r w:rsidR="00157ACD" w:rsidRPr="009E305E">
        <w:rPr>
          <w:rFonts w:ascii="Times New Roman" w:hAnsi="Times New Roman" w:cs="Times New Roman"/>
          <w:sz w:val="18"/>
          <w:szCs w:val="18"/>
        </w:rPr>
        <w:t xml:space="preserve"> Poonam</w:t>
      </w:r>
      <w:r w:rsidR="00157ACD" w:rsidRPr="009E305E">
        <w:rPr>
          <w:rFonts w:ascii="Times New Roman" w:hAnsi="Times New Roman" w:cs="Times New Roman"/>
          <w:sz w:val="18"/>
          <w:szCs w:val="18"/>
        </w:rPr>
        <w:t>, “</w:t>
      </w:r>
      <w:r w:rsidR="00157ACD" w:rsidRPr="009E305E">
        <w:rPr>
          <w:rFonts w:ascii="Times New Roman" w:hAnsi="Times New Roman" w:cs="Times New Roman"/>
          <w:sz w:val="18"/>
          <w:szCs w:val="18"/>
        </w:rPr>
        <w:t>Won’t back off: New turn to India’s caste conflicts</w:t>
      </w:r>
      <w:r w:rsidR="00157ACD" w:rsidRPr="009E305E">
        <w:rPr>
          <w:rFonts w:ascii="Times New Roman" w:hAnsi="Times New Roman" w:cs="Times New Roman"/>
          <w:sz w:val="18"/>
          <w:szCs w:val="18"/>
        </w:rPr>
        <w:t xml:space="preserve">,” </w:t>
      </w:r>
      <w:r w:rsidR="00157ACD" w:rsidRPr="00BD2B73">
        <w:rPr>
          <w:rFonts w:ascii="Times New Roman" w:hAnsi="Times New Roman" w:cs="Times New Roman"/>
          <w:i/>
          <w:sz w:val="18"/>
          <w:szCs w:val="18"/>
        </w:rPr>
        <w:t>Hindustan Times</w:t>
      </w:r>
      <w:r w:rsidR="00157ACD" w:rsidRPr="009E305E">
        <w:rPr>
          <w:rFonts w:ascii="Times New Roman" w:hAnsi="Times New Roman" w:cs="Times New Roman"/>
          <w:sz w:val="18"/>
          <w:szCs w:val="18"/>
        </w:rPr>
        <w:t xml:space="preserve">, August 13, 2018, </w:t>
      </w:r>
      <w:hyperlink r:id="rId28" w:history="1">
        <w:r w:rsidR="009E305E" w:rsidRPr="009E305E">
          <w:rPr>
            <w:rStyle w:val="Hyperlink"/>
            <w:rFonts w:ascii="Times New Roman" w:hAnsi="Times New Roman" w:cs="Times New Roman"/>
            <w:sz w:val="18"/>
            <w:szCs w:val="18"/>
          </w:rPr>
          <w:t>https://www.hindustantimes.com/india-news/won-t-back-off-new-turn-to-india-s-caste-conflicts/story-FWVvXbj9PFhnTaN4xmUTpK.html</w:t>
        </w:r>
      </w:hyperlink>
      <w:r w:rsidR="009E305E" w:rsidRPr="009E305E">
        <w:rPr>
          <w:rFonts w:ascii="Times New Roman" w:hAnsi="Times New Roman" w:cs="Times New Roman"/>
          <w:sz w:val="18"/>
          <w:szCs w:val="18"/>
        </w:rPr>
        <w:t>.</w:t>
      </w:r>
    </w:p>
  </w:footnote>
  <w:footnote w:id="23">
    <w:p w14:paraId="1EA8E685" w14:textId="0990C85F" w:rsidR="006346D4" w:rsidRPr="0003172D" w:rsidRDefault="006346D4" w:rsidP="0003172D">
      <w:pPr>
        <w:pStyle w:val="FootnoteText"/>
        <w:rPr>
          <w:rFonts w:ascii="Times New Roman" w:hAnsi="Times New Roman" w:cs="Times New Roman"/>
          <w:sz w:val="18"/>
          <w:szCs w:val="18"/>
        </w:rPr>
      </w:pPr>
      <w:r w:rsidRPr="009E305E">
        <w:rPr>
          <w:rStyle w:val="FootnoteReference"/>
          <w:rFonts w:ascii="Times New Roman" w:hAnsi="Times New Roman" w:cs="Times New Roman"/>
          <w:sz w:val="18"/>
          <w:szCs w:val="18"/>
        </w:rPr>
        <w:footnoteRef/>
      </w:r>
      <w:r w:rsidRPr="009E305E">
        <w:rPr>
          <w:rFonts w:ascii="Times New Roman" w:hAnsi="Times New Roman" w:cs="Times New Roman"/>
          <w:sz w:val="18"/>
          <w:szCs w:val="18"/>
        </w:rPr>
        <w:t xml:space="preserve"> Human Rights Watch, </w:t>
      </w:r>
      <w:r w:rsidRPr="009E305E">
        <w:rPr>
          <w:rFonts w:ascii="Times New Roman" w:hAnsi="Times New Roman" w:cs="Times New Roman"/>
          <w:i/>
          <w:sz w:val="18"/>
          <w:szCs w:val="18"/>
        </w:rPr>
        <w:t xml:space="preserve">Cleaning Human Waste: </w:t>
      </w:r>
      <w:r w:rsidR="00D04B25" w:rsidRPr="009E305E">
        <w:rPr>
          <w:rFonts w:ascii="Times New Roman" w:hAnsi="Times New Roman" w:cs="Times New Roman"/>
          <w:i/>
          <w:sz w:val="18"/>
          <w:szCs w:val="18"/>
        </w:rPr>
        <w:t>“</w:t>
      </w:r>
      <w:r w:rsidRPr="009E305E">
        <w:rPr>
          <w:rFonts w:ascii="Times New Roman" w:hAnsi="Times New Roman" w:cs="Times New Roman"/>
          <w:i/>
          <w:sz w:val="18"/>
          <w:szCs w:val="18"/>
        </w:rPr>
        <w:t>Manual Scavenging</w:t>
      </w:r>
      <w:r w:rsidRPr="0003172D">
        <w:rPr>
          <w:rFonts w:ascii="Times New Roman" w:hAnsi="Times New Roman" w:cs="Times New Roman"/>
          <w:i/>
          <w:sz w:val="18"/>
          <w:szCs w:val="18"/>
        </w:rPr>
        <w:t>,</w:t>
      </w:r>
      <w:r w:rsidR="0086600B">
        <w:rPr>
          <w:rFonts w:ascii="Times New Roman" w:hAnsi="Times New Roman" w:cs="Times New Roman"/>
          <w:i/>
          <w:sz w:val="18"/>
          <w:szCs w:val="18"/>
        </w:rPr>
        <w:t>”</w:t>
      </w:r>
      <w:r w:rsidRPr="0003172D">
        <w:rPr>
          <w:rFonts w:ascii="Times New Roman" w:hAnsi="Times New Roman" w:cs="Times New Roman"/>
          <w:i/>
          <w:sz w:val="18"/>
          <w:szCs w:val="18"/>
        </w:rPr>
        <w:t xml:space="preserve"> Caste, and Discrimination in India</w:t>
      </w:r>
      <w:r w:rsidRPr="0003172D">
        <w:rPr>
          <w:rFonts w:ascii="Times New Roman" w:hAnsi="Times New Roman" w:cs="Times New Roman"/>
          <w:sz w:val="18"/>
          <w:szCs w:val="18"/>
        </w:rPr>
        <w:t xml:space="preserve">, (New York: Human Rights Watch, 2014) </w:t>
      </w:r>
      <w:hyperlink r:id="rId29" w:history="1">
        <w:r w:rsidRPr="0003172D">
          <w:rPr>
            <w:rStyle w:val="Hyperlink"/>
            <w:rFonts w:ascii="Times New Roman" w:hAnsi="Times New Roman" w:cs="Times New Roman"/>
            <w:sz w:val="18"/>
            <w:szCs w:val="18"/>
          </w:rPr>
          <w:t>https://www.hrw.org/report/2014/08/25/cleaning-human-waste/manual-scavenging-caste-and-discrimination-india</w:t>
        </w:r>
      </w:hyperlink>
      <w:r w:rsidR="0086600B">
        <w:rPr>
          <w:rFonts w:ascii="Times New Roman" w:hAnsi="Times New Roman" w:cs="Times New Roman"/>
          <w:sz w:val="18"/>
          <w:szCs w:val="18"/>
        </w:rPr>
        <w:t>.</w:t>
      </w:r>
    </w:p>
  </w:footnote>
  <w:footnote w:id="24">
    <w:p w14:paraId="50A04BBD" w14:textId="4DBF2CC9"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UN Human Rights Council, Report of the Special Rapporteur on the human rights to safe drinking water and sanitation on his mission to India,” A/HRC/39/55/Add.1, July 6, 2018, </w:t>
      </w:r>
      <w:hyperlink r:id="rId30" w:history="1">
        <w:r w:rsidRPr="0003172D">
          <w:rPr>
            <w:rStyle w:val="Hyperlink"/>
            <w:rFonts w:ascii="Times New Roman" w:hAnsi="Times New Roman" w:cs="Times New Roman"/>
            <w:sz w:val="18"/>
            <w:szCs w:val="18"/>
          </w:rPr>
          <w:t>https://documents-dds-ny.un.org/doc/UNDOC/GEN/G18/207/32/PDF/G1820732.pdf?OpenElement</w:t>
        </w:r>
      </w:hyperlink>
      <w:r w:rsidRPr="0003172D">
        <w:rPr>
          <w:rFonts w:ascii="Times New Roman" w:hAnsi="Times New Roman" w:cs="Times New Roman"/>
          <w:sz w:val="18"/>
          <w:szCs w:val="18"/>
        </w:rPr>
        <w:t>.</w:t>
      </w:r>
    </w:p>
  </w:footnote>
  <w:footnote w:id="25">
    <w:p w14:paraId="043B6DFA" w14:textId="3A25E965" w:rsidR="00274C03" w:rsidRPr="0003172D" w:rsidRDefault="00274C03"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Assam’s Citizen Identification Can Exclude 4 Million People,” Human Rights Watch n</w:t>
      </w:r>
      <w:bookmarkStart w:id="0" w:name="_GoBack"/>
      <w:bookmarkEnd w:id="0"/>
      <w:r w:rsidRPr="0003172D">
        <w:rPr>
          <w:rFonts w:ascii="Times New Roman" w:hAnsi="Times New Roman" w:cs="Times New Roman"/>
          <w:sz w:val="18"/>
          <w:szCs w:val="18"/>
        </w:rPr>
        <w:t xml:space="preserve">ews release, July 31, 2018, </w:t>
      </w:r>
      <w:hyperlink r:id="rId31" w:history="1">
        <w:r w:rsidRPr="0003172D">
          <w:rPr>
            <w:rStyle w:val="Hyperlink"/>
            <w:rFonts w:ascii="Times New Roman" w:hAnsi="Times New Roman" w:cs="Times New Roman"/>
            <w:sz w:val="18"/>
            <w:szCs w:val="18"/>
          </w:rPr>
          <w:t>https://www.hrw.org/news/2018/07/31/india-assams-citizen-identification-can-exclude-4-million-people</w:t>
        </w:r>
      </w:hyperlink>
      <w:r w:rsidRPr="0003172D">
        <w:rPr>
          <w:rFonts w:ascii="Times New Roman" w:hAnsi="Times New Roman" w:cs="Times New Roman"/>
          <w:sz w:val="18"/>
          <w:szCs w:val="18"/>
        </w:rPr>
        <w:t>.</w:t>
      </w:r>
    </w:p>
  </w:footnote>
  <w:footnote w:id="26">
    <w:p w14:paraId="69D9F049" w14:textId="2F713E5D" w:rsidR="0050701D" w:rsidRPr="00E91C04" w:rsidRDefault="0050701D">
      <w:pPr>
        <w:pStyle w:val="FootnoteText"/>
        <w:rPr>
          <w:rFonts w:ascii="Times New Roman" w:hAnsi="Times New Roman" w:cs="Times New Roman"/>
          <w:sz w:val="18"/>
          <w:szCs w:val="18"/>
        </w:rPr>
      </w:pPr>
      <w:r w:rsidRPr="00E91C04">
        <w:rPr>
          <w:rStyle w:val="FootnoteReference"/>
          <w:rFonts w:ascii="Times New Roman" w:hAnsi="Times New Roman" w:cs="Times New Roman"/>
          <w:sz w:val="18"/>
          <w:szCs w:val="18"/>
        </w:rPr>
        <w:footnoteRef/>
      </w:r>
      <w:r w:rsidRPr="00E91C04">
        <w:rPr>
          <w:rFonts w:ascii="Times New Roman" w:hAnsi="Times New Roman" w:cs="Times New Roman"/>
          <w:sz w:val="18"/>
          <w:szCs w:val="18"/>
        </w:rPr>
        <w:t xml:space="preserve"> </w:t>
      </w:r>
      <w:r w:rsidR="00220855" w:rsidRPr="00E91C04">
        <w:rPr>
          <w:rFonts w:ascii="Times New Roman" w:hAnsi="Times New Roman" w:cs="Times New Roman"/>
          <w:sz w:val="18"/>
          <w:szCs w:val="18"/>
        </w:rPr>
        <w:t>“</w:t>
      </w:r>
      <w:r w:rsidR="00E91C04" w:rsidRPr="00E91C04">
        <w:rPr>
          <w:rFonts w:ascii="Times New Roman" w:hAnsi="Times New Roman" w:cs="Times New Roman"/>
          <w:sz w:val="18"/>
          <w:szCs w:val="18"/>
        </w:rPr>
        <w:t xml:space="preserve">How Many People Will We Continue to Displace </w:t>
      </w:r>
      <w:proofErr w:type="gramStart"/>
      <w:r w:rsidR="00E91C04" w:rsidRPr="00E91C04">
        <w:rPr>
          <w:rFonts w:ascii="Times New Roman" w:hAnsi="Times New Roman" w:cs="Times New Roman"/>
          <w:sz w:val="18"/>
          <w:szCs w:val="18"/>
        </w:rPr>
        <w:t>In</w:t>
      </w:r>
      <w:proofErr w:type="gramEnd"/>
      <w:r w:rsidR="00E91C04" w:rsidRPr="00E91C04">
        <w:rPr>
          <w:rFonts w:ascii="Times New Roman" w:hAnsi="Times New Roman" w:cs="Times New Roman"/>
          <w:sz w:val="18"/>
          <w:szCs w:val="18"/>
        </w:rPr>
        <w:t xml:space="preserve"> the Name of Development?</w:t>
      </w:r>
      <w:r w:rsidR="00E91C04" w:rsidRPr="00E91C04">
        <w:rPr>
          <w:rFonts w:ascii="Times New Roman" w:hAnsi="Times New Roman" w:cs="Times New Roman"/>
          <w:sz w:val="18"/>
          <w:szCs w:val="18"/>
        </w:rPr>
        <w:t xml:space="preserve">” Economic and Political Weekly, February 28, 2019, </w:t>
      </w:r>
      <w:hyperlink r:id="rId32" w:history="1">
        <w:r w:rsidR="00E91C04" w:rsidRPr="00E91C04">
          <w:rPr>
            <w:rStyle w:val="Hyperlink"/>
            <w:rFonts w:ascii="Times New Roman" w:hAnsi="Times New Roman" w:cs="Times New Roman"/>
            <w:sz w:val="18"/>
            <w:szCs w:val="18"/>
          </w:rPr>
          <w:t>https://www.epw.in/engage/article/how-many-people-will-we-continue</w:t>
        </w:r>
      </w:hyperlink>
      <w:r w:rsidR="00E0495D">
        <w:rPr>
          <w:rFonts w:ascii="Times New Roman" w:hAnsi="Times New Roman" w:cs="Times New Roman"/>
          <w:sz w:val="18"/>
          <w:szCs w:val="18"/>
        </w:rPr>
        <w:t>.</w:t>
      </w:r>
    </w:p>
  </w:footnote>
  <w:footnote w:id="27">
    <w:p w14:paraId="3086802E" w14:textId="363C69DA"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Top Court OK’s Biometric ID Program,” Human Rights Watch news release, September 27, 2018,  </w:t>
      </w:r>
      <w:hyperlink r:id="rId33" w:history="1">
        <w:r w:rsidRPr="0003172D">
          <w:rPr>
            <w:rStyle w:val="Hyperlink"/>
            <w:rFonts w:ascii="Times New Roman" w:hAnsi="Times New Roman" w:cs="Times New Roman"/>
            <w:sz w:val="18"/>
            <w:szCs w:val="18"/>
          </w:rPr>
          <w:t>https://www.hrw.org/news/2018/09/27/india-top-court-oks-biometric-id-program</w:t>
        </w:r>
      </w:hyperlink>
      <w:r w:rsidRPr="0003172D">
        <w:rPr>
          <w:rFonts w:ascii="Times New Roman" w:hAnsi="Times New Roman" w:cs="Times New Roman"/>
          <w:sz w:val="18"/>
          <w:szCs w:val="18"/>
        </w:rPr>
        <w:t>.</w:t>
      </w:r>
    </w:p>
  </w:footnote>
  <w:footnote w:id="28">
    <w:p w14:paraId="32F03B7B" w14:textId="46B5A264"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“India: Identification Project Threatens Rights,” Human Rights Watch news release, January 13, 2018,  </w:t>
      </w:r>
      <w:hyperlink r:id="rId34" w:history="1">
        <w:r w:rsidRPr="0003172D">
          <w:rPr>
            <w:rStyle w:val="Hyperlink"/>
            <w:rFonts w:ascii="Times New Roman" w:hAnsi="Times New Roman" w:cs="Times New Roman"/>
            <w:sz w:val="18"/>
            <w:szCs w:val="18"/>
          </w:rPr>
          <w:t>https://www.hrw.org/news/2018/01/13/india-identification-project-threatens-rights</w:t>
        </w:r>
      </w:hyperlink>
      <w:r w:rsidRPr="0003172D">
        <w:rPr>
          <w:rFonts w:ascii="Times New Roman" w:hAnsi="Times New Roman" w:cs="Times New Roman"/>
          <w:sz w:val="18"/>
          <w:szCs w:val="18"/>
        </w:rPr>
        <w:t>.</w:t>
      </w:r>
    </w:p>
  </w:footnote>
  <w:footnote w:id="29">
    <w:p w14:paraId="758FCD10" w14:textId="4123BA22" w:rsidR="006346D4" w:rsidRPr="0003172D"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Rights Watch, “</w:t>
      </w:r>
      <w:r w:rsidRPr="0003172D">
        <w:rPr>
          <w:rFonts w:ascii="Times New Roman" w:hAnsi="Times New Roman" w:cs="Times New Roman"/>
          <w:i/>
          <w:sz w:val="18"/>
          <w:szCs w:val="18"/>
        </w:rPr>
        <w:t>Everyone Blames Me”</w:t>
      </w:r>
      <w:r w:rsidR="00D04B25">
        <w:rPr>
          <w:rFonts w:ascii="Times New Roman" w:hAnsi="Times New Roman" w:cs="Times New Roman"/>
          <w:i/>
          <w:sz w:val="18"/>
          <w:szCs w:val="18"/>
        </w:rPr>
        <w:t>:</w:t>
      </w:r>
      <w:r w:rsidRPr="0003172D">
        <w:rPr>
          <w:rFonts w:ascii="Times New Roman" w:hAnsi="Times New Roman" w:cs="Times New Roman"/>
          <w:i/>
          <w:sz w:val="18"/>
          <w:szCs w:val="18"/>
        </w:rPr>
        <w:t xml:space="preserve"> Barriers to Justice and Support Services for Sexual Assault Survivors in India</w:t>
      </w:r>
      <w:r w:rsidRPr="0003172D">
        <w:rPr>
          <w:rFonts w:ascii="Times New Roman" w:hAnsi="Times New Roman" w:cs="Times New Roman"/>
          <w:sz w:val="18"/>
          <w:szCs w:val="18"/>
        </w:rPr>
        <w:t xml:space="preserve">, (New York: Human Rights Watch, 2017), </w:t>
      </w:r>
      <w:hyperlink r:id="rId35" w:history="1">
        <w:r w:rsidRPr="0003172D">
          <w:rPr>
            <w:rStyle w:val="Hyperlink"/>
            <w:rFonts w:ascii="Times New Roman" w:hAnsi="Times New Roman" w:cs="Times New Roman"/>
            <w:sz w:val="18"/>
            <w:szCs w:val="18"/>
          </w:rPr>
          <w:t>https://www.hrw.org/report/2017/11/08/everyone-blames-me/barriers-justice-and-support-services-sexual-assault-survivors</w:t>
        </w:r>
      </w:hyperlink>
      <w:r w:rsidR="00D04B25">
        <w:rPr>
          <w:rStyle w:val="Hyperlink"/>
          <w:rFonts w:ascii="Times New Roman" w:hAnsi="Times New Roman" w:cs="Times New Roman"/>
          <w:sz w:val="18"/>
          <w:szCs w:val="18"/>
        </w:rPr>
        <w:t>.</w:t>
      </w:r>
    </w:p>
  </w:footnote>
  <w:footnote w:id="30">
    <w:p w14:paraId="28BAC40B" w14:textId="4EB96848" w:rsidR="006346D4" w:rsidRPr="001A3BC7" w:rsidRDefault="006346D4" w:rsidP="001A3BC7">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Rights Watch, </w:t>
      </w:r>
      <w:r w:rsidRPr="0003172D">
        <w:rPr>
          <w:rFonts w:ascii="Times New Roman" w:hAnsi="Times New Roman" w:cs="Times New Roman"/>
          <w:i/>
          <w:sz w:val="18"/>
          <w:szCs w:val="18"/>
        </w:rPr>
        <w:t>Invisible Victims of Sexual Violence: Access to Justice for Women and Girls with Disabilities in India</w:t>
      </w:r>
      <w:r w:rsidRPr="0003172D">
        <w:rPr>
          <w:rFonts w:ascii="Times New Roman" w:hAnsi="Times New Roman" w:cs="Times New Roman"/>
          <w:sz w:val="18"/>
          <w:szCs w:val="18"/>
        </w:rPr>
        <w:t xml:space="preserve">, (Human Rights Watch: New York, 2018), </w:t>
      </w:r>
      <w:hyperlink r:id="rId36" w:history="1">
        <w:r w:rsidRPr="001A3BC7">
          <w:rPr>
            <w:rStyle w:val="Hyperlink"/>
            <w:rFonts w:ascii="Times New Roman" w:hAnsi="Times New Roman" w:cs="Times New Roman"/>
            <w:sz w:val="18"/>
            <w:szCs w:val="18"/>
          </w:rPr>
          <w:t>https://www.hrw.org/report/2018/04/03/invisible-victims-sexual-violence/access-justice-women-and-girls-disabilities</w:t>
        </w:r>
      </w:hyperlink>
      <w:r w:rsidR="00D04B25">
        <w:rPr>
          <w:rStyle w:val="Hyperlink"/>
          <w:rFonts w:ascii="Times New Roman" w:hAnsi="Times New Roman" w:cs="Times New Roman"/>
          <w:sz w:val="18"/>
          <w:szCs w:val="18"/>
        </w:rPr>
        <w:t>.</w:t>
      </w:r>
      <w:r w:rsidRPr="001A3BC7">
        <w:rPr>
          <w:rFonts w:ascii="Times New Roman" w:hAnsi="Times New Roman" w:cs="Times New Roman"/>
          <w:sz w:val="18"/>
          <w:szCs w:val="18"/>
        </w:rPr>
        <w:t xml:space="preserve"> </w:t>
      </w:r>
    </w:p>
  </w:footnote>
  <w:footnote w:id="31">
    <w:p w14:paraId="022AC182" w14:textId="3E44A816" w:rsidR="00F21E63" w:rsidRPr="001A3BC7" w:rsidRDefault="00F21E63" w:rsidP="001A3BC7">
      <w:pPr>
        <w:pStyle w:val="FootnoteText"/>
        <w:rPr>
          <w:rFonts w:ascii="Times New Roman" w:hAnsi="Times New Roman" w:cs="Times New Roman"/>
          <w:sz w:val="18"/>
          <w:szCs w:val="18"/>
        </w:rPr>
      </w:pPr>
      <w:r w:rsidRPr="001A3BC7">
        <w:rPr>
          <w:rStyle w:val="FootnoteReference"/>
          <w:rFonts w:ascii="Times New Roman" w:hAnsi="Times New Roman" w:cs="Times New Roman"/>
          <w:sz w:val="18"/>
          <w:szCs w:val="18"/>
        </w:rPr>
        <w:footnoteRef/>
      </w:r>
      <w:r w:rsidRPr="001A3BC7">
        <w:rPr>
          <w:rFonts w:ascii="Times New Roman" w:hAnsi="Times New Roman" w:cs="Times New Roman"/>
          <w:sz w:val="18"/>
          <w:szCs w:val="18"/>
        </w:rPr>
        <w:t xml:space="preserve"> “India: Sexual Harassment Case Against SC Chief Justice,” Human Rights Watch news release, </w:t>
      </w:r>
      <w:r w:rsidR="001A3BC7" w:rsidRPr="001A3BC7">
        <w:rPr>
          <w:rFonts w:ascii="Times New Roman" w:hAnsi="Times New Roman" w:cs="Times New Roman"/>
          <w:sz w:val="18"/>
          <w:szCs w:val="18"/>
        </w:rPr>
        <w:t xml:space="preserve">April 25, 2019, </w:t>
      </w:r>
      <w:hyperlink r:id="rId37" w:history="1">
        <w:r w:rsidR="001A3BC7" w:rsidRPr="001A3BC7">
          <w:rPr>
            <w:rStyle w:val="Hyperlink"/>
            <w:rFonts w:ascii="Times New Roman" w:hAnsi="Times New Roman" w:cs="Times New Roman"/>
            <w:sz w:val="18"/>
            <w:szCs w:val="18"/>
          </w:rPr>
          <w:t>https://www.hrw.org/news/2019/04/25/india-sexual-harassment-case-against-sc-chief-justice</w:t>
        </w:r>
      </w:hyperlink>
      <w:r w:rsidR="00D04B25">
        <w:rPr>
          <w:rStyle w:val="Hyperlink"/>
          <w:rFonts w:ascii="Times New Roman" w:hAnsi="Times New Roman" w:cs="Times New Roman"/>
          <w:sz w:val="18"/>
          <w:szCs w:val="18"/>
        </w:rPr>
        <w:t>.</w:t>
      </w:r>
    </w:p>
  </w:footnote>
  <w:footnote w:id="32">
    <w:p w14:paraId="659AB477" w14:textId="17CF4372" w:rsidR="00C45A7B" w:rsidRDefault="00C45A7B">
      <w:pPr>
        <w:pStyle w:val="FootnoteText"/>
      </w:pPr>
      <w:r w:rsidRPr="001A3BC7">
        <w:rPr>
          <w:rStyle w:val="FootnoteReference"/>
          <w:rFonts w:ascii="Times New Roman" w:hAnsi="Times New Roman" w:cs="Times New Roman"/>
          <w:sz w:val="18"/>
          <w:szCs w:val="18"/>
        </w:rPr>
        <w:footnoteRef/>
      </w:r>
      <w:r w:rsidRPr="001A3BC7">
        <w:rPr>
          <w:rFonts w:ascii="Times New Roman" w:hAnsi="Times New Roman" w:cs="Times New Roman"/>
          <w:sz w:val="18"/>
          <w:szCs w:val="18"/>
        </w:rPr>
        <w:t xml:space="preserve"> </w:t>
      </w:r>
      <w:proofErr w:type="spellStart"/>
      <w:r w:rsidRPr="001A3BC7">
        <w:rPr>
          <w:rFonts w:ascii="Times New Roman" w:hAnsi="Times New Roman" w:cs="Times New Roman"/>
          <w:sz w:val="18"/>
          <w:szCs w:val="18"/>
        </w:rPr>
        <w:t>Aruna</w:t>
      </w:r>
      <w:proofErr w:type="spellEnd"/>
      <w:r w:rsidRPr="001A3BC7">
        <w:rPr>
          <w:rFonts w:ascii="Times New Roman" w:hAnsi="Times New Roman" w:cs="Times New Roman"/>
          <w:sz w:val="18"/>
          <w:szCs w:val="18"/>
        </w:rPr>
        <w:t xml:space="preserve"> Kashyap, “When #MeToo Meets the Architecture of Intimidation in India,” </w:t>
      </w:r>
      <w:r w:rsidRPr="003138D9">
        <w:rPr>
          <w:rFonts w:ascii="Times New Roman" w:hAnsi="Times New Roman" w:cs="Times New Roman"/>
          <w:i/>
          <w:sz w:val="18"/>
          <w:szCs w:val="18"/>
        </w:rPr>
        <w:t>Foreign Policy in Focus</w:t>
      </w:r>
      <w:r w:rsidRPr="001A3BC7">
        <w:rPr>
          <w:rFonts w:ascii="Times New Roman" w:hAnsi="Times New Roman" w:cs="Times New Roman"/>
          <w:sz w:val="18"/>
          <w:szCs w:val="18"/>
        </w:rPr>
        <w:t xml:space="preserve">, November 8, 2018, </w:t>
      </w:r>
      <w:hyperlink r:id="rId38" w:history="1">
        <w:r w:rsidRPr="001A3BC7">
          <w:rPr>
            <w:rStyle w:val="Hyperlink"/>
            <w:rFonts w:ascii="Times New Roman" w:hAnsi="Times New Roman" w:cs="Times New Roman"/>
            <w:sz w:val="18"/>
            <w:szCs w:val="18"/>
          </w:rPr>
          <w:t>https://www.hrw.org/news/2018/11/08/when-metoo-meets-architecture-intimidation-india</w:t>
        </w:r>
      </w:hyperlink>
      <w:r w:rsidRPr="001A3BC7">
        <w:rPr>
          <w:rFonts w:ascii="Times New Roman" w:hAnsi="Times New Roman" w:cs="Times New Roman"/>
          <w:sz w:val="18"/>
          <w:szCs w:val="18"/>
        </w:rPr>
        <w:t>.</w:t>
      </w:r>
    </w:p>
  </w:footnote>
  <w:footnote w:id="33">
    <w:p w14:paraId="1FFF9CC2" w14:textId="055B193A" w:rsidR="006346D4" w:rsidRPr="006A7D6B" w:rsidRDefault="006346D4" w:rsidP="0003172D">
      <w:pPr>
        <w:pStyle w:val="FootnoteText"/>
        <w:rPr>
          <w:rFonts w:ascii="Times New Roman" w:hAnsi="Times New Roman" w:cs="Times New Roman"/>
          <w:sz w:val="18"/>
          <w:szCs w:val="18"/>
        </w:rPr>
      </w:pPr>
      <w:r w:rsidRPr="0003172D">
        <w:rPr>
          <w:rStyle w:val="FootnoteReference"/>
          <w:rFonts w:ascii="Times New Roman" w:hAnsi="Times New Roman" w:cs="Times New Roman"/>
          <w:sz w:val="18"/>
          <w:szCs w:val="18"/>
        </w:rPr>
        <w:footnoteRef/>
      </w:r>
      <w:r w:rsidRPr="0003172D">
        <w:rPr>
          <w:rFonts w:ascii="Times New Roman" w:hAnsi="Times New Roman" w:cs="Times New Roman"/>
          <w:sz w:val="18"/>
          <w:szCs w:val="18"/>
        </w:rPr>
        <w:t xml:space="preserve"> Human </w:t>
      </w:r>
      <w:r w:rsidRPr="006A7D6B">
        <w:rPr>
          <w:rFonts w:ascii="Times New Roman" w:hAnsi="Times New Roman" w:cs="Times New Roman"/>
          <w:sz w:val="18"/>
          <w:szCs w:val="18"/>
        </w:rPr>
        <w:t xml:space="preserve">Rights Watch, </w:t>
      </w:r>
      <w:r w:rsidRPr="006A7D6B">
        <w:rPr>
          <w:rFonts w:ascii="Times New Roman" w:hAnsi="Times New Roman" w:cs="Times New Roman"/>
          <w:i/>
          <w:sz w:val="18"/>
          <w:szCs w:val="18"/>
        </w:rPr>
        <w:t>“They Say We’re Dirty”</w:t>
      </w:r>
      <w:r w:rsidR="00D04B25">
        <w:rPr>
          <w:rFonts w:ascii="Times New Roman" w:hAnsi="Times New Roman" w:cs="Times New Roman"/>
          <w:i/>
          <w:sz w:val="18"/>
          <w:szCs w:val="18"/>
        </w:rPr>
        <w:t>:</w:t>
      </w:r>
      <w:r w:rsidRPr="006A7D6B">
        <w:rPr>
          <w:rFonts w:ascii="Times New Roman" w:hAnsi="Times New Roman" w:cs="Times New Roman"/>
          <w:i/>
          <w:sz w:val="18"/>
          <w:szCs w:val="18"/>
        </w:rPr>
        <w:t xml:space="preserve"> Denying an Education to India’s Marginalized</w:t>
      </w:r>
      <w:r w:rsidRPr="006A7D6B">
        <w:rPr>
          <w:rFonts w:ascii="Times New Roman" w:hAnsi="Times New Roman" w:cs="Times New Roman"/>
          <w:sz w:val="18"/>
          <w:szCs w:val="18"/>
        </w:rPr>
        <w:t xml:space="preserve">, (Human Rights Watch: New York, 2014),  </w:t>
      </w:r>
      <w:hyperlink r:id="rId39" w:history="1">
        <w:r w:rsidRPr="006A7D6B">
          <w:rPr>
            <w:rStyle w:val="Hyperlink"/>
            <w:rFonts w:ascii="Times New Roman" w:hAnsi="Times New Roman" w:cs="Times New Roman"/>
            <w:sz w:val="18"/>
            <w:szCs w:val="18"/>
          </w:rPr>
          <w:t>https://www.hrw.org/report/2014/04/22/they-say-were-dirty/denying-education-indias-marginalized</w:t>
        </w:r>
      </w:hyperlink>
      <w:r w:rsidR="003138D9">
        <w:rPr>
          <w:rStyle w:val="Hyperlink"/>
          <w:rFonts w:ascii="Times New Roman" w:hAnsi="Times New Roman" w:cs="Times New Roman"/>
          <w:sz w:val="18"/>
          <w:szCs w:val="18"/>
        </w:rPr>
        <w:t>.</w:t>
      </w:r>
      <w:r w:rsidRPr="006A7D6B">
        <w:rPr>
          <w:rFonts w:ascii="Times New Roman" w:hAnsi="Times New Roman" w:cs="Times New Roman"/>
          <w:sz w:val="18"/>
          <w:szCs w:val="18"/>
        </w:rPr>
        <w:t xml:space="preserve"> </w:t>
      </w:r>
    </w:p>
  </w:footnote>
  <w:footnote w:id="34">
    <w:p w14:paraId="5B3BE445" w14:textId="2F3B6262" w:rsidR="006E21C1" w:rsidRPr="00C77EF4" w:rsidRDefault="006E21C1" w:rsidP="006E21C1">
      <w:pPr>
        <w:pStyle w:val="FootnoteText"/>
        <w:rPr>
          <w:rFonts w:ascii="MetaPro-Norm" w:hAnsi="MetaPro-Norm"/>
          <w:sz w:val="16"/>
          <w:szCs w:val="16"/>
        </w:rPr>
      </w:pPr>
      <w:r w:rsidRPr="006A7D6B">
        <w:rPr>
          <w:rStyle w:val="FootnoteReference"/>
          <w:rFonts w:ascii="Times New Roman" w:hAnsi="Times New Roman" w:cs="Times New Roman"/>
          <w:sz w:val="18"/>
          <w:szCs w:val="18"/>
        </w:rPr>
        <w:footnoteRef/>
      </w:r>
      <w:r w:rsidRPr="006A7D6B">
        <w:rPr>
          <w:rFonts w:ascii="Times New Roman" w:hAnsi="Times New Roman" w:cs="Times New Roman"/>
          <w:sz w:val="18"/>
          <w:szCs w:val="18"/>
        </w:rPr>
        <w:t xml:space="preserve"> Human Rights Watch, </w:t>
      </w:r>
      <w:r w:rsidRPr="006A7D6B">
        <w:rPr>
          <w:rFonts w:ascii="Times New Roman" w:hAnsi="Times New Roman" w:cs="Times New Roman"/>
          <w:i/>
          <w:sz w:val="18"/>
          <w:szCs w:val="18"/>
        </w:rPr>
        <w:t>“Treated Worse than Animals”: Abuses against Women and Girls with Psychosocial or Intellectual Disabilities in Institutions in India</w:t>
      </w:r>
      <w:r w:rsidRPr="006A7D6B">
        <w:rPr>
          <w:rFonts w:ascii="Times New Roman" w:hAnsi="Times New Roman" w:cs="Times New Roman"/>
          <w:sz w:val="18"/>
          <w:szCs w:val="18"/>
        </w:rPr>
        <w:t xml:space="preserve">, (Human Rights Watch: New York, 2014), </w:t>
      </w:r>
      <w:hyperlink r:id="rId40" w:history="1">
        <w:r w:rsidRPr="006A7D6B">
          <w:rPr>
            <w:rStyle w:val="Hyperlink"/>
            <w:rFonts w:ascii="Times New Roman" w:hAnsi="Times New Roman" w:cs="Times New Roman"/>
            <w:sz w:val="18"/>
            <w:szCs w:val="18"/>
          </w:rPr>
          <w:t>https://www.hrw.org/report/2014/12/03/treated-worse-animals/abuses-against-women-and-girls-psychosocial-or-intellectual</w:t>
        </w:r>
      </w:hyperlink>
      <w:r w:rsidR="00D04B25">
        <w:rPr>
          <w:rStyle w:val="Hyperlink"/>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696"/>
    <w:multiLevelType w:val="hybridMultilevel"/>
    <w:tmpl w:val="866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C42C0"/>
    <w:multiLevelType w:val="hybridMultilevel"/>
    <w:tmpl w:val="5020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B3EBA"/>
    <w:multiLevelType w:val="hybridMultilevel"/>
    <w:tmpl w:val="330C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5302F"/>
    <w:multiLevelType w:val="hybridMultilevel"/>
    <w:tmpl w:val="F1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719DC"/>
    <w:multiLevelType w:val="hybridMultilevel"/>
    <w:tmpl w:val="6280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0A7CF1"/>
    <w:multiLevelType w:val="hybridMultilevel"/>
    <w:tmpl w:val="01C2C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E11A3E"/>
    <w:multiLevelType w:val="hybridMultilevel"/>
    <w:tmpl w:val="DE24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1"/>
    <w:rsid w:val="00005818"/>
    <w:rsid w:val="00011DB2"/>
    <w:rsid w:val="00020A80"/>
    <w:rsid w:val="00026A9F"/>
    <w:rsid w:val="00027A96"/>
    <w:rsid w:val="0003172D"/>
    <w:rsid w:val="00032F0D"/>
    <w:rsid w:val="000425A0"/>
    <w:rsid w:val="00043F40"/>
    <w:rsid w:val="00050494"/>
    <w:rsid w:val="0006400D"/>
    <w:rsid w:val="0006692B"/>
    <w:rsid w:val="0007328D"/>
    <w:rsid w:val="00074149"/>
    <w:rsid w:val="00074375"/>
    <w:rsid w:val="00080BAA"/>
    <w:rsid w:val="00083D86"/>
    <w:rsid w:val="000918BE"/>
    <w:rsid w:val="00091DA6"/>
    <w:rsid w:val="000924F3"/>
    <w:rsid w:val="00095D32"/>
    <w:rsid w:val="00096A2C"/>
    <w:rsid w:val="000C391B"/>
    <w:rsid w:val="000D1274"/>
    <w:rsid w:val="000D1AB0"/>
    <w:rsid w:val="000E59A4"/>
    <w:rsid w:val="000E5E18"/>
    <w:rsid w:val="000E7E18"/>
    <w:rsid w:val="000F0826"/>
    <w:rsid w:val="000F7936"/>
    <w:rsid w:val="00102126"/>
    <w:rsid w:val="0010469F"/>
    <w:rsid w:val="00105AD5"/>
    <w:rsid w:val="00105B46"/>
    <w:rsid w:val="001120B1"/>
    <w:rsid w:val="00122778"/>
    <w:rsid w:val="0012691D"/>
    <w:rsid w:val="001303F0"/>
    <w:rsid w:val="00140226"/>
    <w:rsid w:val="00144C56"/>
    <w:rsid w:val="00147A10"/>
    <w:rsid w:val="00156F9B"/>
    <w:rsid w:val="00157ACD"/>
    <w:rsid w:val="001642BE"/>
    <w:rsid w:val="001654B6"/>
    <w:rsid w:val="0016578D"/>
    <w:rsid w:val="00166D75"/>
    <w:rsid w:val="001729A3"/>
    <w:rsid w:val="00176C27"/>
    <w:rsid w:val="00176D69"/>
    <w:rsid w:val="001811FB"/>
    <w:rsid w:val="00185E55"/>
    <w:rsid w:val="001928AD"/>
    <w:rsid w:val="001A3BC7"/>
    <w:rsid w:val="001A60C9"/>
    <w:rsid w:val="001B493A"/>
    <w:rsid w:val="001C79AA"/>
    <w:rsid w:val="001D2243"/>
    <w:rsid w:val="001D275B"/>
    <w:rsid w:val="001F6696"/>
    <w:rsid w:val="00200836"/>
    <w:rsid w:val="002047CD"/>
    <w:rsid w:val="00211835"/>
    <w:rsid w:val="00214A70"/>
    <w:rsid w:val="002155C3"/>
    <w:rsid w:val="00220855"/>
    <w:rsid w:val="0022757D"/>
    <w:rsid w:val="00230B58"/>
    <w:rsid w:val="00232B30"/>
    <w:rsid w:val="0023337A"/>
    <w:rsid w:val="00240BFD"/>
    <w:rsid w:val="002456AB"/>
    <w:rsid w:val="002462D6"/>
    <w:rsid w:val="00253F80"/>
    <w:rsid w:val="0025427F"/>
    <w:rsid w:val="00255A6B"/>
    <w:rsid w:val="002675A8"/>
    <w:rsid w:val="0027404A"/>
    <w:rsid w:val="00274C03"/>
    <w:rsid w:val="00275F2F"/>
    <w:rsid w:val="00280021"/>
    <w:rsid w:val="002872C1"/>
    <w:rsid w:val="00290627"/>
    <w:rsid w:val="00294281"/>
    <w:rsid w:val="00295F3E"/>
    <w:rsid w:val="002A2A9E"/>
    <w:rsid w:val="002D150C"/>
    <w:rsid w:val="002D724E"/>
    <w:rsid w:val="002E3185"/>
    <w:rsid w:val="002E5632"/>
    <w:rsid w:val="002F56AD"/>
    <w:rsid w:val="002F5D76"/>
    <w:rsid w:val="00310976"/>
    <w:rsid w:val="003138D9"/>
    <w:rsid w:val="00313C9F"/>
    <w:rsid w:val="00315704"/>
    <w:rsid w:val="00323E75"/>
    <w:rsid w:val="003326B9"/>
    <w:rsid w:val="00344AC3"/>
    <w:rsid w:val="003461AE"/>
    <w:rsid w:val="003461F6"/>
    <w:rsid w:val="003478CD"/>
    <w:rsid w:val="00362076"/>
    <w:rsid w:val="0036384D"/>
    <w:rsid w:val="003756DE"/>
    <w:rsid w:val="003825DA"/>
    <w:rsid w:val="003C1DAD"/>
    <w:rsid w:val="003C4BBE"/>
    <w:rsid w:val="003D2B7F"/>
    <w:rsid w:val="003D6DE1"/>
    <w:rsid w:val="003F123A"/>
    <w:rsid w:val="003F3D4C"/>
    <w:rsid w:val="003F5A66"/>
    <w:rsid w:val="003F7746"/>
    <w:rsid w:val="0040322A"/>
    <w:rsid w:val="00405D0D"/>
    <w:rsid w:val="004159E9"/>
    <w:rsid w:val="0041607A"/>
    <w:rsid w:val="00421E63"/>
    <w:rsid w:val="00422A22"/>
    <w:rsid w:val="00424820"/>
    <w:rsid w:val="00436DF9"/>
    <w:rsid w:val="004444D0"/>
    <w:rsid w:val="00461A37"/>
    <w:rsid w:val="00461AB4"/>
    <w:rsid w:val="004662FE"/>
    <w:rsid w:val="00470D7D"/>
    <w:rsid w:val="00472381"/>
    <w:rsid w:val="0047383F"/>
    <w:rsid w:val="0048187E"/>
    <w:rsid w:val="00482258"/>
    <w:rsid w:val="00486157"/>
    <w:rsid w:val="004A3772"/>
    <w:rsid w:val="004A3F7B"/>
    <w:rsid w:val="004B5BEF"/>
    <w:rsid w:val="004B79DB"/>
    <w:rsid w:val="004C24B2"/>
    <w:rsid w:val="004C5844"/>
    <w:rsid w:val="004D0CC4"/>
    <w:rsid w:val="004F2230"/>
    <w:rsid w:val="004F3E78"/>
    <w:rsid w:val="004F6B4D"/>
    <w:rsid w:val="00502B78"/>
    <w:rsid w:val="005055A7"/>
    <w:rsid w:val="0050701D"/>
    <w:rsid w:val="00511AC6"/>
    <w:rsid w:val="00522557"/>
    <w:rsid w:val="0052731E"/>
    <w:rsid w:val="00540ED4"/>
    <w:rsid w:val="00580384"/>
    <w:rsid w:val="00580806"/>
    <w:rsid w:val="005863F1"/>
    <w:rsid w:val="00586E22"/>
    <w:rsid w:val="005970F5"/>
    <w:rsid w:val="005A27CA"/>
    <w:rsid w:val="005A474F"/>
    <w:rsid w:val="005B0650"/>
    <w:rsid w:val="005B35A6"/>
    <w:rsid w:val="005C2EDB"/>
    <w:rsid w:val="005C36E1"/>
    <w:rsid w:val="005C4544"/>
    <w:rsid w:val="005D77AC"/>
    <w:rsid w:val="005D7972"/>
    <w:rsid w:val="005F00B0"/>
    <w:rsid w:val="005F4452"/>
    <w:rsid w:val="005F6EB7"/>
    <w:rsid w:val="00601B20"/>
    <w:rsid w:val="00620AE7"/>
    <w:rsid w:val="006211CB"/>
    <w:rsid w:val="006226BD"/>
    <w:rsid w:val="00627AB6"/>
    <w:rsid w:val="006346D4"/>
    <w:rsid w:val="00654D1E"/>
    <w:rsid w:val="0065632D"/>
    <w:rsid w:val="006648A4"/>
    <w:rsid w:val="00672B8E"/>
    <w:rsid w:val="00674434"/>
    <w:rsid w:val="006939B3"/>
    <w:rsid w:val="00694CA4"/>
    <w:rsid w:val="0069555E"/>
    <w:rsid w:val="006A3DAC"/>
    <w:rsid w:val="006A4AE4"/>
    <w:rsid w:val="006A67C9"/>
    <w:rsid w:val="006A7275"/>
    <w:rsid w:val="006A7D6B"/>
    <w:rsid w:val="006B372A"/>
    <w:rsid w:val="006C1CEC"/>
    <w:rsid w:val="006C3BC0"/>
    <w:rsid w:val="006C633C"/>
    <w:rsid w:val="006C79FE"/>
    <w:rsid w:val="006D3C56"/>
    <w:rsid w:val="006E21C1"/>
    <w:rsid w:val="006E4AAA"/>
    <w:rsid w:val="006E6B32"/>
    <w:rsid w:val="006F2ACD"/>
    <w:rsid w:val="006F4FF0"/>
    <w:rsid w:val="00702D00"/>
    <w:rsid w:val="00703608"/>
    <w:rsid w:val="007136AB"/>
    <w:rsid w:val="007162D9"/>
    <w:rsid w:val="0072063B"/>
    <w:rsid w:val="0072594D"/>
    <w:rsid w:val="00740F7E"/>
    <w:rsid w:val="00743268"/>
    <w:rsid w:val="00761451"/>
    <w:rsid w:val="007721FA"/>
    <w:rsid w:val="00773A98"/>
    <w:rsid w:val="00785590"/>
    <w:rsid w:val="00792934"/>
    <w:rsid w:val="007977F7"/>
    <w:rsid w:val="007A0AB1"/>
    <w:rsid w:val="007A7A84"/>
    <w:rsid w:val="007B1012"/>
    <w:rsid w:val="007B2D6E"/>
    <w:rsid w:val="007C7A4D"/>
    <w:rsid w:val="007D1694"/>
    <w:rsid w:val="007D216F"/>
    <w:rsid w:val="007F035B"/>
    <w:rsid w:val="007F1D06"/>
    <w:rsid w:val="00805581"/>
    <w:rsid w:val="0080698A"/>
    <w:rsid w:val="00807CE5"/>
    <w:rsid w:val="00833080"/>
    <w:rsid w:val="00836910"/>
    <w:rsid w:val="0083736D"/>
    <w:rsid w:val="00842B7F"/>
    <w:rsid w:val="00851507"/>
    <w:rsid w:val="0086600B"/>
    <w:rsid w:val="00870560"/>
    <w:rsid w:val="00874175"/>
    <w:rsid w:val="00874C29"/>
    <w:rsid w:val="00884108"/>
    <w:rsid w:val="008979C6"/>
    <w:rsid w:val="008A3B25"/>
    <w:rsid w:val="008B1A82"/>
    <w:rsid w:val="008B1BFE"/>
    <w:rsid w:val="008B493C"/>
    <w:rsid w:val="008C0774"/>
    <w:rsid w:val="008C1583"/>
    <w:rsid w:val="008C3674"/>
    <w:rsid w:val="008D0279"/>
    <w:rsid w:val="008D11E1"/>
    <w:rsid w:val="008D2FA6"/>
    <w:rsid w:val="008D336C"/>
    <w:rsid w:val="008E7872"/>
    <w:rsid w:val="008F0CF3"/>
    <w:rsid w:val="008F2C86"/>
    <w:rsid w:val="008F69D0"/>
    <w:rsid w:val="00917B95"/>
    <w:rsid w:val="00921A8C"/>
    <w:rsid w:val="009322F0"/>
    <w:rsid w:val="00943BCC"/>
    <w:rsid w:val="009460A6"/>
    <w:rsid w:val="0095250F"/>
    <w:rsid w:val="00976540"/>
    <w:rsid w:val="00983694"/>
    <w:rsid w:val="00983D07"/>
    <w:rsid w:val="00994372"/>
    <w:rsid w:val="009A10EF"/>
    <w:rsid w:val="009A1CDE"/>
    <w:rsid w:val="009A1D8A"/>
    <w:rsid w:val="009A374B"/>
    <w:rsid w:val="009A71B7"/>
    <w:rsid w:val="009B0BC6"/>
    <w:rsid w:val="009B2FAC"/>
    <w:rsid w:val="009B3879"/>
    <w:rsid w:val="009B5206"/>
    <w:rsid w:val="009B7EBE"/>
    <w:rsid w:val="009C517C"/>
    <w:rsid w:val="009D3A07"/>
    <w:rsid w:val="009D63AC"/>
    <w:rsid w:val="009E305E"/>
    <w:rsid w:val="00A02CB5"/>
    <w:rsid w:val="00A02F43"/>
    <w:rsid w:val="00A0399D"/>
    <w:rsid w:val="00A1117E"/>
    <w:rsid w:val="00A123ED"/>
    <w:rsid w:val="00A144EB"/>
    <w:rsid w:val="00A33351"/>
    <w:rsid w:val="00A40CE3"/>
    <w:rsid w:val="00A43A8C"/>
    <w:rsid w:val="00A441D5"/>
    <w:rsid w:val="00A71C8E"/>
    <w:rsid w:val="00A738B7"/>
    <w:rsid w:val="00A75489"/>
    <w:rsid w:val="00A84A50"/>
    <w:rsid w:val="00A86EFA"/>
    <w:rsid w:val="00AA771E"/>
    <w:rsid w:val="00AB0928"/>
    <w:rsid w:val="00AB0D83"/>
    <w:rsid w:val="00AB7F4E"/>
    <w:rsid w:val="00AC06C5"/>
    <w:rsid w:val="00AC0A86"/>
    <w:rsid w:val="00AC3368"/>
    <w:rsid w:val="00AC3B2F"/>
    <w:rsid w:val="00AC5FB3"/>
    <w:rsid w:val="00AE2D75"/>
    <w:rsid w:val="00B01263"/>
    <w:rsid w:val="00B02D38"/>
    <w:rsid w:val="00B15729"/>
    <w:rsid w:val="00B20BCE"/>
    <w:rsid w:val="00B26D4C"/>
    <w:rsid w:val="00B27A40"/>
    <w:rsid w:val="00B41432"/>
    <w:rsid w:val="00B451B6"/>
    <w:rsid w:val="00B56C6F"/>
    <w:rsid w:val="00B7123B"/>
    <w:rsid w:val="00B743C0"/>
    <w:rsid w:val="00B77B47"/>
    <w:rsid w:val="00B879FD"/>
    <w:rsid w:val="00B97A1D"/>
    <w:rsid w:val="00BA4B1F"/>
    <w:rsid w:val="00BB601D"/>
    <w:rsid w:val="00BB7567"/>
    <w:rsid w:val="00BB7A06"/>
    <w:rsid w:val="00BC26DD"/>
    <w:rsid w:val="00BD2B73"/>
    <w:rsid w:val="00BD4B07"/>
    <w:rsid w:val="00BD5637"/>
    <w:rsid w:val="00BE3BF4"/>
    <w:rsid w:val="00C0067E"/>
    <w:rsid w:val="00C06E3F"/>
    <w:rsid w:val="00C201DA"/>
    <w:rsid w:val="00C2149B"/>
    <w:rsid w:val="00C27ADF"/>
    <w:rsid w:val="00C32153"/>
    <w:rsid w:val="00C323D2"/>
    <w:rsid w:val="00C32F98"/>
    <w:rsid w:val="00C358EA"/>
    <w:rsid w:val="00C441EE"/>
    <w:rsid w:val="00C45813"/>
    <w:rsid w:val="00C45A7B"/>
    <w:rsid w:val="00C4794E"/>
    <w:rsid w:val="00C559A8"/>
    <w:rsid w:val="00C777C6"/>
    <w:rsid w:val="00C84741"/>
    <w:rsid w:val="00C84F55"/>
    <w:rsid w:val="00C86781"/>
    <w:rsid w:val="00C9139E"/>
    <w:rsid w:val="00C95F0A"/>
    <w:rsid w:val="00CA7E82"/>
    <w:rsid w:val="00CB06E0"/>
    <w:rsid w:val="00CB4029"/>
    <w:rsid w:val="00CB404D"/>
    <w:rsid w:val="00CB51D5"/>
    <w:rsid w:val="00CC691E"/>
    <w:rsid w:val="00CD58DA"/>
    <w:rsid w:val="00CE0A93"/>
    <w:rsid w:val="00CE0C5F"/>
    <w:rsid w:val="00CE2E42"/>
    <w:rsid w:val="00CF09AE"/>
    <w:rsid w:val="00CF150E"/>
    <w:rsid w:val="00CF5D92"/>
    <w:rsid w:val="00CF7815"/>
    <w:rsid w:val="00D02628"/>
    <w:rsid w:val="00D04955"/>
    <w:rsid w:val="00D04B25"/>
    <w:rsid w:val="00D142A8"/>
    <w:rsid w:val="00D2486B"/>
    <w:rsid w:val="00D3573F"/>
    <w:rsid w:val="00D378C1"/>
    <w:rsid w:val="00D37934"/>
    <w:rsid w:val="00D41A0C"/>
    <w:rsid w:val="00D435DD"/>
    <w:rsid w:val="00D4442E"/>
    <w:rsid w:val="00D45889"/>
    <w:rsid w:val="00D46204"/>
    <w:rsid w:val="00D47685"/>
    <w:rsid w:val="00D72B0B"/>
    <w:rsid w:val="00D8491A"/>
    <w:rsid w:val="00D91973"/>
    <w:rsid w:val="00D9265D"/>
    <w:rsid w:val="00DA2485"/>
    <w:rsid w:val="00DA3632"/>
    <w:rsid w:val="00DA73A5"/>
    <w:rsid w:val="00DB3BDB"/>
    <w:rsid w:val="00DB6ED2"/>
    <w:rsid w:val="00DC369F"/>
    <w:rsid w:val="00DD1D81"/>
    <w:rsid w:val="00DE7AC7"/>
    <w:rsid w:val="00DF23CC"/>
    <w:rsid w:val="00DF42BE"/>
    <w:rsid w:val="00E0495D"/>
    <w:rsid w:val="00E207BC"/>
    <w:rsid w:val="00E2779A"/>
    <w:rsid w:val="00E344C4"/>
    <w:rsid w:val="00E42AF5"/>
    <w:rsid w:val="00E43EE3"/>
    <w:rsid w:val="00E5545F"/>
    <w:rsid w:val="00E55676"/>
    <w:rsid w:val="00E62A52"/>
    <w:rsid w:val="00E659EB"/>
    <w:rsid w:val="00E743D4"/>
    <w:rsid w:val="00E7536C"/>
    <w:rsid w:val="00E803B4"/>
    <w:rsid w:val="00E82CB7"/>
    <w:rsid w:val="00E83CDD"/>
    <w:rsid w:val="00E91C04"/>
    <w:rsid w:val="00E955DA"/>
    <w:rsid w:val="00EA0E82"/>
    <w:rsid w:val="00EA3420"/>
    <w:rsid w:val="00EB2EDD"/>
    <w:rsid w:val="00EB4837"/>
    <w:rsid w:val="00EB6E9A"/>
    <w:rsid w:val="00EC0239"/>
    <w:rsid w:val="00EC312A"/>
    <w:rsid w:val="00ED6959"/>
    <w:rsid w:val="00EE16BF"/>
    <w:rsid w:val="00EE4468"/>
    <w:rsid w:val="00EE6B77"/>
    <w:rsid w:val="00EF0A2B"/>
    <w:rsid w:val="00EF6FEA"/>
    <w:rsid w:val="00EF7F4D"/>
    <w:rsid w:val="00F0370C"/>
    <w:rsid w:val="00F04B80"/>
    <w:rsid w:val="00F0559C"/>
    <w:rsid w:val="00F076BB"/>
    <w:rsid w:val="00F106DA"/>
    <w:rsid w:val="00F11856"/>
    <w:rsid w:val="00F12F1D"/>
    <w:rsid w:val="00F13C20"/>
    <w:rsid w:val="00F2043D"/>
    <w:rsid w:val="00F21E63"/>
    <w:rsid w:val="00F227DD"/>
    <w:rsid w:val="00F233E8"/>
    <w:rsid w:val="00F2799F"/>
    <w:rsid w:val="00F30C01"/>
    <w:rsid w:val="00F32A92"/>
    <w:rsid w:val="00F3479B"/>
    <w:rsid w:val="00F46671"/>
    <w:rsid w:val="00F54D59"/>
    <w:rsid w:val="00F65579"/>
    <w:rsid w:val="00F93CBA"/>
    <w:rsid w:val="00F95EE2"/>
    <w:rsid w:val="00FA0254"/>
    <w:rsid w:val="00FA609F"/>
    <w:rsid w:val="00FA6BF8"/>
    <w:rsid w:val="00FC01B4"/>
    <w:rsid w:val="00FC18F4"/>
    <w:rsid w:val="00FD0FD2"/>
    <w:rsid w:val="00FD368A"/>
    <w:rsid w:val="00FE40B5"/>
    <w:rsid w:val="00FE4720"/>
    <w:rsid w:val="00FF0C69"/>
    <w:rsid w:val="00FF207B"/>
    <w:rsid w:val="00FF44A7"/>
    <w:rsid w:val="00FF6AAA"/>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F812"/>
  <w15:chartTrackingRefBased/>
  <w15:docId w15:val="{980D9BAA-CFA1-442F-8FF4-1B069AC0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D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6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FB3"/>
    <w:pPr>
      <w:autoSpaceDE w:val="0"/>
      <w:autoSpaceDN w:val="0"/>
      <w:adjustRightInd w:val="0"/>
      <w:spacing w:after="0" w:line="240" w:lineRule="auto"/>
    </w:pPr>
    <w:rPr>
      <w:rFonts w:ascii="MetaNormalLF-Roman" w:hAnsi="MetaNormalLF-Roman" w:cs="MetaNormalLF-Roman"/>
      <w:color w:val="000000"/>
      <w:sz w:val="24"/>
      <w:szCs w:val="24"/>
    </w:rPr>
  </w:style>
  <w:style w:type="paragraph" w:styleId="NormalWeb">
    <w:name w:val="Normal (Web)"/>
    <w:basedOn w:val="Normal"/>
    <w:uiPriority w:val="99"/>
    <w:unhideWhenUsed/>
    <w:rsid w:val="009A37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4B"/>
    <w:rPr>
      <w:b/>
      <w:bCs/>
    </w:rPr>
  </w:style>
  <w:style w:type="character" w:customStyle="1" w:styleId="Heading2Char">
    <w:name w:val="Heading 2 Char"/>
    <w:basedOn w:val="DefaultParagraphFont"/>
    <w:link w:val="Heading2"/>
    <w:uiPriority w:val="9"/>
    <w:rsid w:val="009D63AC"/>
    <w:rPr>
      <w:rFonts w:ascii="Times New Roman" w:eastAsia="Times New Roman" w:hAnsi="Times New Roman" w:cs="Times New Roman"/>
      <w:b/>
      <w:bCs/>
      <w:sz w:val="36"/>
      <w:szCs w:val="36"/>
    </w:rPr>
  </w:style>
  <w:style w:type="paragraph" w:styleId="ListParagraph">
    <w:name w:val="List Paragraph"/>
    <w:basedOn w:val="Normal"/>
    <w:uiPriority w:val="34"/>
    <w:qFormat/>
    <w:rsid w:val="006F2ACD"/>
    <w:pPr>
      <w:spacing w:after="0" w:line="240" w:lineRule="auto"/>
      <w:ind w:left="720"/>
      <w:contextualSpacing/>
    </w:pPr>
    <w:rPr>
      <w:rFonts w:ascii="Times New Roman" w:eastAsia="SimSun" w:hAnsi="Times New Roman" w:cs="Times New Roman"/>
      <w:sz w:val="24"/>
      <w:szCs w:val="24"/>
      <w:lang w:eastAsia="zh-CN"/>
    </w:rPr>
  </w:style>
  <w:style w:type="paragraph" w:styleId="FootnoteText">
    <w:name w:val="footnote text"/>
    <w:basedOn w:val="Normal"/>
    <w:link w:val="FootnoteTextChar"/>
    <w:uiPriority w:val="99"/>
    <w:semiHidden/>
    <w:unhideWhenUsed/>
    <w:rsid w:val="00F27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99F"/>
    <w:rPr>
      <w:sz w:val="20"/>
      <w:szCs w:val="20"/>
    </w:rPr>
  </w:style>
  <w:style w:type="character" w:styleId="FootnoteReference">
    <w:name w:val="footnote reference"/>
    <w:basedOn w:val="DefaultParagraphFont"/>
    <w:uiPriority w:val="99"/>
    <w:semiHidden/>
    <w:unhideWhenUsed/>
    <w:rsid w:val="00F2799F"/>
    <w:rPr>
      <w:vertAlign w:val="superscript"/>
    </w:rPr>
  </w:style>
  <w:style w:type="character" w:styleId="Hyperlink">
    <w:name w:val="Hyperlink"/>
    <w:basedOn w:val="DefaultParagraphFont"/>
    <w:uiPriority w:val="99"/>
    <w:unhideWhenUsed/>
    <w:rsid w:val="00B27A40"/>
    <w:rPr>
      <w:color w:val="0563C1"/>
      <w:u w:val="single"/>
    </w:rPr>
  </w:style>
  <w:style w:type="character" w:styleId="UnresolvedMention">
    <w:name w:val="Unresolved Mention"/>
    <w:basedOn w:val="DefaultParagraphFont"/>
    <w:uiPriority w:val="99"/>
    <w:semiHidden/>
    <w:unhideWhenUsed/>
    <w:rsid w:val="001642BE"/>
    <w:rPr>
      <w:color w:val="605E5C"/>
      <w:shd w:val="clear" w:color="auto" w:fill="E1DFDD"/>
    </w:rPr>
  </w:style>
  <w:style w:type="character" w:styleId="FollowedHyperlink">
    <w:name w:val="FollowedHyperlink"/>
    <w:basedOn w:val="DefaultParagraphFont"/>
    <w:uiPriority w:val="99"/>
    <w:semiHidden/>
    <w:unhideWhenUsed/>
    <w:rsid w:val="006648A4"/>
    <w:rPr>
      <w:color w:val="954F72" w:themeColor="followedHyperlink"/>
      <w:u w:val="single"/>
    </w:rPr>
  </w:style>
  <w:style w:type="character" w:customStyle="1" w:styleId="figure-caption">
    <w:name w:val="figure-caption"/>
    <w:basedOn w:val="DefaultParagraphFont"/>
    <w:rsid w:val="00AC06C5"/>
  </w:style>
  <w:style w:type="character" w:customStyle="1" w:styleId="figure-credit">
    <w:name w:val="figure-credit"/>
    <w:basedOn w:val="DefaultParagraphFont"/>
    <w:rsid w:val="00AC06C5"/>
  </w:style>
  <w:style w:type="paragraph" w:styleId="BalloonText">
    <w:name w:val="Balloon Text"/>
    <w:basedOn w:val="Normal"/>
    <w:link w:val="BalloonTextChar"/>
    <w:uiPriority w:val="99"/>
    <w:semiHidden/>
    <w:unhideWhenUsed/>
    <w:rsid w:val="00AC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6C5"/>
    <w:rPr>
      <w:rFonts w:ascii="Segoe UI" w:hAnsi="Segoe UI" w:cs="Segoe UI"/>
      <w:sz w:val="18"/>
      <w:szCs w:val="18"/>
    </w:rPr>
  </w:style>
  <w:style w:type="character" w:customStyle="1" w:styleId="Heading1Char">
    <w:name w:val="Heading 1 Char"/>
    <w:basedOn w:val="DefaultParagraphFont"/>
    <w:link w:val="Heading1"/>
    <w:uiPriority w:val="9"/>
    <w:rsid w:val="00166D7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6346D4"/>
    <w:rPr>
      <w:i/>
      <w:iCs/>
    </w:rPr>
  </w:style>
  <w:style w:type="character" w:styleId="CommentReference">
    <w:name w:val="annotation reference"/>
    <w:basedOn w:val="DefaultParagraphFont"/>
    <w:uiPriority w:val="99"/>
    <w:semiHidden/>
    <w:unhideWhenUsed/>
    <w:rsid w:val="00B41432"/>
    <w:rPr>
      <w:sz w:val="16"/>
      <w:szCs w:val="16"/>
    </w:rPr>
  </w:style>
  <w:style w:type="paragraph" w:styleId="CommentText">
    <w:name w:val="annotation text"/>
    <w:basedOn w:val="Normal"/>
    <w:link w:val="CommentTextChar"/>
    <w:uiPriority w:val="99"/>
    <w:semiHidden/>
    <w:unhideWhenUsed/>
    <w:rsid w:val="00B41432"/>
    <w:pPr>
      <w:spacing w:line="240" w:lineRule="auto"/>
    </w:pPr>
    <w:rPr>
      <w:sz w:val="20"/>
      <w:szCs w:val="20"/>
    </w:rPr>
  </w:style>
  <w:style w:type="character" w:customStyle="1" w:styleId="CommentTextChar">
    <w:name w:val="Comment Text Char"/>
    <w:basedOn w:val="DefaultParagraphFont"/>
    <w:link w:val="CommentText"/>
    <w:uiPriority w:val="99"/>
    <w:semiHidden/>
    <w:rsid w:val="00B41432"/>
    <w:rPr>
      <w:sz w:val="20"/>
      <w:szCs w:val="20"/>
    </w:rPr>
  </w:style>
  <w:style w:type="paragraph" w:styleId="CommentSubject">
    <w:name w:val="annotation subject"/>
    <w:basedOn w:val="CommentText"/>
    <w:next w:val="CommentText"/>
    <w:link w:val="CommentSubjectChar"/>
    <w:uiPriority w:val="99"/>
    <w:semiHidden/>
    <w:unhideWhenUsed/>
    <w:rsid w:val="00B41432"/>
    <w:rPr>
      <w:b/>
      <w:bCs/>
    </w:rPr>
  </w:style>
  <w:style w:type="character" w:customStyle="1" w:styleId="CommentSubjectChar">
    <w:name w:val="Comment Subject Char"/>
    <w:basedOn w:val="CommentTextChar"/>
    <w:link w:val="CommentSubject"/>
    <w:uiPriority w:val="99"/>
    <w:semiHidden/>
    <w:rsid w:val="00B41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2327">
      <w:bodyDiv w:val="1"/>
      <w:marLeft w:val="0"/>
      <w:marRight w:val="0"/>
      <w:marTop w:val="0"/>
      <w:marBottom w:val="0"/>
      <w:divBdr>
        <w:top w:val="none" w:sz="0" w:space="0" w:color="auto"/>
        <w:left w:val="none" w:sz="0" w:space="0" w:color="auto"/>
        <w:bottom w:val="none" w:sz="0" w:space="0" w:color="auto"/>
        <w:right w:val="none" w:sz="0" w:space="0" w:color="auto"/>
      </w:divBdr>
    </w:div>
    <w:div w:id="541133669">
      <w:bodyDiv w:val="1"/>
      <w:marLeft w:val="0"/>
      <w:marRight w:val="0"/>
      <w:marTop w:val="0"/>
      <w:marBottom w:val="0"/>
      <w:divBdr>
        <w:top w:val="none" w:sz="0" w:space="0" w:color="auto"/>
        <w:left w:val="none" w:sz="0" w:space="0" w:color="auto"/>
        <w:bottom w:val="none" w:sz="0" w:space="0" w:color="auto"/>
        <w:right w:val="none" w:sz="0" w:space="0" w:color="auto"/>
      </w:divBdr>
    </w:div>
    <w:div w:id="970789580">
      <w:bodyDiv w:val="1"/>
      <w:marLeft w:val="0"/>
      <w:marRight w:val="0"/>
      <w:marTop w:val="0"/>
      <w:marBottom w:val="0"/>
      <w:divBdr>
        <w:top w:val="none" w:sz="0" w:space="0" w:color="auto"/>
        <w:left w:val="none" w:sz="0" w:space="0" w:color="auto"/>
        <w:bottom w:val="none" w:sz="0" w:space="0" w:color="auto"/>
        <w:right w:val="none" w:sz="0" w:space="0" w:color="auto"/>
      </w:divBdr>
    </w:div>
    <w:div w:id="1001853982">
      <w:bodyDiv w:val="1"/>
      <w:marLeft w:val="0"/>
      <w:marRight w:val="0"/>
      <w:marTop w:val="0"/>
      <w:marBottom w:val="0"/>
      <w:divBdr>
        <w:top w:val="none" w:sz="0" w:space="0" w:color="auto"/>
        <w:left w:val="none" w:sz="0" w:space="0" w:color="auto"/>
        <w:bottom w:val="none" w:sz="0" w:space="0" w:color="auto"/>
        <w:right w:val="none" w:sz="0" w:space="0" w:color="auto"/>
      </w:divBdr>
    </w:div>
    <w:div w:id="1206140396">
      <w:bodyDiv w:val="1"/>
      <w:marLeft w:val="0"/>
      <w:marRight w:val="0"/>
      <w:marTop w:val="0"/>
      <w:marBottom w:val="0"/>
      <w:divBdr>
        <w:top w:val="none" w:sz="0" w:space="0" w:color="auto"/>
        <w:left w:val="none" w:sz="0" w:space="0" w:color="auto"/>
        <w:bottom w:val="none" w:sz="0" w:space="0" w:color="auto"/>
        <w:right w:val="none" w:sz="0" w:space="0" w:color="auto"/>
      </w:divBdr>
    </w:div>
    <w:div w:id="1375696117">
      <w:bodyDiv w:val="1"/>
      <w:marLeft w:val="0"/>
      <w:marRight w:val="0"/>
      <w:marTop w:val="0"/>
      <w:marBottom w:val="0"/>
      <w:divBdr>
        <w:top w:val="none" w:sz="0" w:space="0" w:color="auto"/>
        <w:left w:val="none" w:sz="0" w:space="0" w:color="auto"/>
        <w:bottom w:val="none" w:sz="0" w:space="0" w:color="auto"/>
        <w:right w:val="none" w:sz="0" w:space="0" w:color="auto"/>
      </w:divBdr>
    </w:div>
    <w:div w:id="1436241934">
      <w:bodyDiv w:val="1"/>
      <w:marLeft w:val="0"/>
      <w:marRight w:val="0"/>
      <w:marTop w:val="0"/>
      <w:marBottom w:val="0"/>
      <w:divBdr>
        <w:top w:val="none" w:sz="0" w:space="0" w:color="auto"/>
        <w:left w:val="none" w:sz="0" w:space="0" w:color="auto"/>
        <w:bottom w:val="none" w:sz="0" w:space="0" w:color="auto"/>
        <w:right w:val="none" w:sz="0" w:space="0" w:color="auto"/>
      </w:divBdr>
    </w:div>
    <w:div w:id="1475441556">
      <w:bodyDiv w:val="1"/>
      <w:marLeft w:val="0"/>
      <w:marRight w:val="0"/>
      <w:marTop w:val="0"/>
      <w:marBottom w:val="0"/>
      <w:divBdr>
        <w:top w:val="none" w:sz="0" w:space="0" w:color="auto"/>
        <w:left w:val="none" w:sz="0" w:space="0" w:color="auto"/>
        <w:bottom w:val="none" w:sz="0" w:space="0" w:color="auto"/>
        <w:right w:val="none" w:sz="0" w:space="0" w:color="auto"/>
      </w:divBdr>
    </w:div>
    <w:div w:id="1556241193">
      <w:bodyDiv w:val="1"/>
      <w:marLeft w:val="0"/>
      <w:marRight w:val="0"/>
      <w:marTop w:val="0"/>
      <w:marBottom w:val="0"/>
      <w:divBdr>
        <w:top w:val="none" w:sz="0" w:space="0" w:color="auto"/>
        <w:left w:val="none" w:sz="0" w:space="0" w:color="auto"/>
        <w:bottom w:val="none" w:sz="0" w:space="0" w:color="auto"/>
        <w:right w:val="none" w:sz="0" w:space="0" w:color="auto"/>
      </w:divBdr>
    </w:div>
    <w:div w:id="1588274116">
      <w:bodyDiv w:val="1"/>
      <w:marLeft w:val="0"/>
      <w:marRight w:val="0"/>
      <w:marTop w:val="0"/>
      <w:marBottom w:val="0"/>
      <w:divBdr>
        <w:top w:val="none" w:sz="0" w:space="0" w:color="auto"/>
        <w:left w:val="none" w:sz="0" w:space="0" w:color="auto"/>
        <w:bottom w:val="none" w:sz="0" w:space="0" w:color="auto"/>
        <w:right w:val="none" w:sz="0" w:space="0" w:color="auto"/>
      </w:divBdr>
    </w:div>
    <w:div w:id="1662005204">
      <w:bodyDiv w:val="1"/>
      <w:marLeft w:val="0"/>
      <w:marRight w:val="0"/>
      <w:marTop w:val="0"/>
      <w:marBottom w:val="0"/>
      <w:divBdr>
        <w:top w:val="none" w:sz="0" w:space="0" w:color="auto"/>
        <w:left w:val="none" w:sz="0" w:space="0" w:color="auto"/>
        <w:bottom w:val="none" w:sz="0" w:space="0" w:color="auto"/>
        <w:right w:val="none" w:sz="0" w:space="0" w:color="auto"/>
      </w:divBdr>
    </w:div>
    <w:div w:id="1824269494">
      <w:bodyDiv w:val="1"/>
      <w:marLeft w:val="0"/>
      <w:marRight w:val="0"/>
      <w:marTop w:val="0"/>
      <w:marBottom w:val="0"/>
      <w:divBdr>
        <w:top w:val="none" w:sz="0" w:space="0" w:color="auto"/>
        <w:left w:val="none" w:sz="0" w:space="0" w:color="auto"/>
        <w:bottom w:val="none" w:sz="0" w:space="0" w:color="auto"/>
        <w:right w:val="none" w:sz="0" w:space="0" w:color="auto"/>
      </w:divBdr>
    </w:div>
    <w:div w:id="2023362014">
      <w:bodyDiv w:val="1"/>
      <w:marLeft w:val="0"/>
      <w:marRight w:val="0"/>
      <w:marTop w:val="0"/>
      <w:marBottom w:val="0"/>
      <w:divBdr>
        <w:top w:val="none" w:sz="0" w:space="0" w:color="auto"/>
        <w:left w:val="none" w:sz="0" w:space="0" w:color="auto"/>
        <w:bottom w:val="none" w:sz="0" w:space="0" w:color="auto"/>
        <w:right w:val="none" w:sz="0" w:space="0" w:color="auto"/>
      </w:divBdr>
      <w:divsChild>
        <w:div w:id="1236278150">
          <w:marLeft w:val="0"/>
          <w:marRight w:val="0"/>
          <w:marTop w:val="0"/>
          <w:marBottom w:val="0"/>
          <w:divBdr>
            <w:top w:val="none" w:sz="0" w:space="0" w:color="auto"/>
            <w:left w:val="none" w:sz="0" w:space="0" w:color="auto"/>
            <w:bottom w:val="none" w:sz="0" w:space="0" w:color="auto"/>
            <w:right w:val="none" w:sz="0" w:space="0" w:color="auto"/>
          </w:divBdr>
          <w:divsChild>
            <w:div w:id="10002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hrw.org/news/2018/05/23/india-police-fatally-shoot-copper-plant-protesters" TargetMode="External"/><Relationship Id="rId18" Type="http://schemas.openxmlformats.org/officeDocument/2006/relationships/hyperlink" Target="https://www.hrw.org/news/2017/09/06/india-ensure-full-inquiry-journalists-murder" TargetMode="External"/><Relationship Id="rId26" Type="http://schemas.openxmlformats.org/officeDocument/2006/relationships/hyperlink" Target="https://thewire.in/caste/rise-in-violence-against-dalits" TargetMode="External"/><Relationship Id="rId39" Type="http://schemas.openxmlformats.org/officeDocument/2006/relationships/hyperlink" Target="https://www.hrw.org/report/2014/04/22/they-say-were-dirty/denying-education-indias-marginalized" TargetMode="External"/><Relationship Id="rId21" Type="http://schemas.openxmlformats.org/officeDocument/2006/relationships/hyperlink" Target="https://sflc.in/sites/default/files/reports/Living%20in%20Digital%20Darkness%20-%20A%20Handbook%20on%20Internet%20Shutdowns%20in%20India%2C%20May%202018%20-%20by%20SFLCin.pdf" TargetMode="External"/><Relationship Id="rId34" Type="http://schemas.openxmlformats.org/officeDocument/2006/relationships/hyperlink" Target="https://www.hrw.org/news/2018/01/13/india-identification-project-threatens-rights" TargetMode="External"/><Relationship Id="rId7" Type="http://schemas.openxmlformats.org/officeDocument/2006/relationships/hyperlink" Target="https://www.hrw.org/report/2016/05/24/stifling-dissent/criminalization-peaceful-expression-india" TargetMode="External"/><Relationship Id="rId12" Type="http://schemas.openxmlformats.org/officeDocument/2006/relationships/hyperlink" Target="https://thewire.in/rights/thirumurugan-gandhi-may-17-movement" TargetMode="External"/><Relationship Id="rId17" Type="http://schemas.openxmlformats.org/officeDocument/2006/relationships/hyperlink" Target="https://www.hrw.org/report/2016/05/24/stifling-dissent/criminalization-peaceful-expression-india" TargetMode="External"/><Relationship Id="rId25" Type="http://schemas.openxmlformats.org/officeDocument/2006/relationships/hyperlink" Target="https://www.hrw.org/report/2019/02/18/violent-cow-protection-india/vigilante-groups-attack-minorities" TargetMode="External"/><Relationship Id="rId33" Type="http://schemas.openxmlformats.org/officeDocument/2006/relationships/hyperlink" Target="https://www.hrw.org/news/2018/09/27/india-top-court-oks-biometric-id-program" TargetMode="External"/><Relationship Id="rId38" Type="http://schemas.openxmlformats.org/officeDocument/2006/relationships/hyperlink" Target="https://www.hrw.org/news/2018/11/08/when-metoo-meets-architecture-intimidation-india" TargetMode="External"/><Relationship Id="rId2" Type="http://schemas.openxmlformats.org/officeDocument/2006/relationships/hyperlink" Target="https://www.mea.gov.in/media-briefings.htm?dtl/29978/Official_Spokespersons_response_to_a_question_on_the_Report_by_the_Office_of_the_High_Commissioner_for_Human_Rights_on_The_human_rights_situation_in_K" TargetMode="External"/><Relationship Id="rId16" Type="http://schemas.openxmlformats.org/officeDocument/2006/relationships/hyperlink" Target="https://news.un.org/en/story/2018/09/1019082" TargetMode="External"/><Relationship Id="rId20" Type="http://schemas.openxmlformats.org/officeDocument/2006/relationships/hyperlink" Target="https://www.hrw.org/news/2017/06/15/india-20-internet-shutdowns-2017" TargetMode="External"/><Relationship Id="rId29" Type="http://schemas.openxmlformats.org/officeDocument/2006/relationships/hyperlink" Target="https://www.hrw.org/report/2014/08/25/cleaning-human-waste/manual-scavenging-caste-and-discrimination-india" TargetMode="External"/><Relationship Id="rId1" Type="http://schemas.openxmlformats.org/officeDocument/2006/relationships/hyperlink" Target="https://www.hrw.org/news/2018/06/14/india-act-un-rights-report-kashmir" TargetMode="External"/><Relationship Id="rId6" Type="http://schemas.openxmlformats.org/officeDocument/2006/relationships/hyperlink" Target="https://www.hrw.org/report/2014/12/03/treated-worse-animals/abuses-against-women-and-girls-psychosocial-or-intellectual" TargetMode="External"/><Relationship Id="rId11" Type="http://schemas.openxmlformats.org/officeDocument/2006/relationships/hyperlink" Target="https://www.hrw.org/news/2016/09/16/india-activist-blocked-un-meeting-detained" TargetMode="External"/><Relationship Id="rId24" Type="http://schemas.openxmlformats.org/officeDocument/2006/relationships/hyperlink" Target="http://in.one.un.org/un-press-release/bachelet-highlights-human-rights-situations-at-un-human-rights-council/" TargetMode="External"/><Relationship Id="rId32" Type="http://schemas.openxmlformats.org/officeDocument/2006/relationships/hyperlink" Target="https://www.epw.in/engage/article/how-many-people-will-we-continue" TargetMode="External"/><Relationship Id="rId37" Type="http://schemas.openxmlformats.org/officeDocument/2006/relationships/hyperlink" Target="https://www.hrw.org/news/2019/04/25/india-sexual-harassment-case-against-sc-chief-justice" TargetMode="External"/><Relationship Id="rId40" Type="http://schemas.openxmlformats.org/officeDocument/2006/relationships/hyperlink" Target="https://www.hrw.org/report/2014/12/03/treated-worse-animals/abuses-against-women-and-girls-psychosocial-or-intellectual" TargetMode="External"/><Relationship Id="rId5" Type="http://schemas.openxmlformats.org/officeDocument/2006/relationships/hyperlink" Target="https://www.hrw.org/report/2016/12/19/bound-brotherhood/indias-failure-end-killings-police-custody" TargetMode="External"/><Relationship Id="rId15" Type="http://schemas.openxmlformats.org/officeDocument/2006/relationships/hyperlink" Target="https://www.hrw.org/news/2019/01/17/india-growing-crackdown-activists-rights-groups" TargetMode="External"/><Relationship Id="rId23" Type="http://schemas.openxmlformats.org/officeDocument/2006/relationships/hyperlink" Target="http://ceodelhi.nic.in/WriteReadData/ManualElectionLaw/REPRESENTATION%20OF%20THE%20PEOPLE%20ACT,%201950.pdf" TargetMode="External"/><Relationship Id="rId28" Type="http://schemas.openxmlformats.org/officeDocument/2006/relationships/hyperlink" Target="https://www.hindustantimes.com/india-news/won-t-back-off-new-turn-to-india-s-caste-conflicts/story-FWVvXbj9PFhnTaN4xmUTpK.html" TargetMode="External"/><Relationship Id="rId36" Type="http://schemas.openxmlformats.org/officeDocument/2006/relationships/hyperlink" Target="https://www.hrw.org/report/2018/04/03/invisible-victims-sexual-violence/access-justice-women-and-girls-disabilities" TargetMode="External"/><Relationship Id="rId10" Type="http://schemas.openxmlformats.org/officeDocument/2006/relationships/hyperlink" Target="https://www.hrw.org/news/2018/04/12/india-manipur-victim-families-activists-harassed" TargetMode="External"/><Relationship Id="rId19" Type="http://schemas.openxmlformats.org/officeDocument/2006/relationships/hyperlink" Target="https://www.internetshutdowns.in/" TargetMode="External"/><Relationship Id="rId31" Type="http://schemas.openxmlformats.org/officeDocument/2006/relationships/hyperlink" Target="https://www.hrw.org/news/2018/07/31/india-assams-citizen-identification-can-exclude-4-million-people" TargetMode="External"/><Relationship Id="rId4" Type="http://schemas.openxmlformats.org/officeDocument/2006/relationships/hyperlink" Target="https://www.hrw.org/report/2012/07/30/between-two-sets-guns/attacks-civil-society-activists-indias-maoist-conflict" TargetMode="External"/><Relationship Id="rId9" Type="http://schemas.openxmlformats.org/officeDocument/2006/relationships/hyperlink" Target="https://www.hrw.org/news/2018/06/24/india-dalit-rights-activists-detained" TargetMode="External"/><Relationship Id="rId14" Type="http://schemas.openxmlformats.org/officeDocument/2006/relationships/hyperlink" Target="https://www.hrw.org/news/2016/11/08/india-foreign-funding-law-used-harass-25-groups" TargetMode="External"/><Relationship Id="rId22" Type="http://schemas.openxmlformats.org/officeDocument/2006/relationships/hyperlink" Target="https://www.accessnow.org/cms/assets/uploads/2019/03/Coalition-Letter-for-sign-on-Indias-Intermediary-Guidelines-March-15-2019.pdf" TargetMode="External"/><Relationship Id="rId27" Type="http://schemas.openxmlformats.org/officeDocument/2006/relationships/hyperlink" Target="https://www.indiaspend.com/over-a-decade-crime-rate-against-dalits-rose-by-746-746/" TargetMode="External"/><Relationship Id="rId30" Type="http://schemas.openxmlformats.org/officeDocument/2006/relationships/hyperlink" Target="https://documents-dds-ny.un.org/doc/UNDOC/GEN/G18/207/32/PDF/G1820732.pdf?OpenElement" TargetMode="External"/><Relationship Id="rId35" Type="http://schemas.openxmlformats.org/officeDocument/2006/relationships/hyperlink" Target="https://www.hrw.org/report/2017/11/08/everyone-blames-me/barriers-justice-and-support-services-sexual-assault-survivors" TargetMode="External"/><Relationship Id="rId8" Type="http://schemas.openxmlformats.org/officeDocument/2006/relationships/hyperlink" Target="https://www.hrw.org/news/2018/08/30/india-5-more-rights-activists-detained" TargetMode="External"/><Relationship Id="rId3" Type="http://schemas.openxmlformats.org/officeDocument/2006/relationships/hyperlink" Target="https://www.hrw.org/news/2016/04/18/india-high-cost-reporting-chhattisga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05846-8BC8-4499-A8ED-476B4B725AC9}">
  <ds:schemaRefs>
    <ds:schemaRef ds:uri="http://schemas.openxmlformats.org/officeDocument/2006/bibliography"/>
  </ds:schemaRefs>
</ds:datastoreItem>
</file>

<file path=customXml/itemProps2.xml><?xml version="1.0" encoding="utf-8"?>
<ds:datastoreItem xmlns:ds="http://schemas.openxmlformats.org/officeDocument/2006/customXml" ds:itemID="{6556CC0B-50C8-432D-B9BB-4C48D11EF8C7}"/>
</file>

<file path=customXml/itemProps3.xml><?xml version="1.0" encoding="utf-8"?>
<ds:datastoreItem xmlns:ds="http://schemas.openxmlformats.org/officeDocument/2006/customXml" ds:itemID="{5DD80B00-45F1-48C7-ABD6-2128A71FA1F7}"/>
</file>

<file path=customXml/itemProps4.xml><?xml version="1.0" encoding="utf-8"?>
<ds:datastoreItem xmlns:ds="http://schemas.openxmlformats.org/officeDocument/2006/customXml" ds:itemID="{CE2D5FF8-B913-4F9B-9F4C-6D183844BD6A}"/>
</file>

<file path=docProps/app.xml><?xml version="1.0" encoding="utf-8"?>
<Properties xmlns="http://schemas.openxmlformats.org/officeDocument/2006/extended-properties" xmlns:vt="http://schemas.openxmlformats.org/officeDocument/2006/docPropsVTypes">
  <Template>Normal</Template>
  <TotalTime>55</TotalTime>
  <Pages>9</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Jayshree Bajoria</dc:creator>
  <cp:keywords/>
  <dc:description/>
  <cp:lastModifiedBy>Jayshree Bajoria</cp:lastModifiedBy>
  <cp:revision>49</cp:revision>
  <dcterms:created xsi:type="dcterms:W3CDTF">2019-05-15T03:23:00Z</dcterms:created>
  <dcterms:modified xsi:type="dcterms:W3CDTF">2019-05-15T04:17:00Z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