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213" w:rsidRPr="00E93213" w:rsidRDefault="00E93213" w:rsidP="00E93213">
      <w:pPr>
        <w:keepNext/>
        <w:keepLines/>
        <w:spacing w:before="480" w:after="0" w:line="360" w:lineRule="auto"/>
        <w:ind w:right="-1085" w:firstLine="1134"/>
        <w:jc w:val="center"/>
        <w:outlineLvl w:val="0"/>
        <w:rPr>
          <w:rFonts w:ascii="Times New Roman" w:eastAsia="Times New Roman" w:hAnsi="Times New Roman" w:cs="Times New Roman"/>
          <w:b/>
          <w:bCs/>
          <w:color w:val="000000"/>
          <w:sz w:val="28"/>
          <w:szCs w:val="28"/>
          <w:lang w:val="es-ES"/>
        </w:rPr>
      </w:pPr>
      <w:r w:rsidRPr="00E93213">
        <w:rPr>
          <w:rFonts w:ascii="Times New Roman" w:eastAsia="Times New Roman" w:hAnsi="Times New Roman" w:cs="Times New Roman"/>
          <w:b/>
          <w:bCs/>
          <w:color w:val="000000"/>
          <w:sz w:val="28"/>
          <w:szCs w:val="28"/>
          <w:lang w:val="es-ES"/>
        </w:rPr>
        <w:t xml:space="preserve">INFORME DE </w:t>
      </w:r>
      <w:smartTag w:uri="urn:schemas-microsoft-com:office:smarttags" w:element="PersonName">
        <w:smartTagPr>
          <w:attr w:name="ProductID" w:val="LA DEFENSORIA DEL"/>
        </w:smartTagPr>
        <w:r w:rsidRPr="00E93213">
          <w:rPr>
            <w:rFonts w:ascii="Times New Roman" w:eastAsia="Times New Roman" w:hAnsi="Times New Roman" w:cs="Times New Roman"/>
            <w:b/>
            <w:bCs/>
            <w:color w:val="000000"/>
            <w:sz w:val="28"/>
            <w:szCs w:val="28"/>
            <w:lang w:val="es-ES"/>
          </w:rPr>
          <w:t>LA DEFENSORIA DEL</w:t>
        </w:r>
      </w:smartTag>
      <w:r w:rsidRPr="00E93213">
        <w:rPr>
          <w:rFonts w:ascii="Times New Roman" w:eastAsia="Times New Roman" w:hAnsi="Times New Roman" w:cs="Times New Roman"/>
          <w:b/>
          <w:bCs/>
          <w:color w:val="000000"/>
          <w:sz w:val="28"/>
          <w:szCs w:val="28"/>
          <w:lang w:val="es-ES"/>
        </w:rPr>
        <w:t xml:space="preserve"> PUEBLO DE LA REPUBLICA DEL PARAGUAY REFERENTE A LA SITUACIÓN DE LA ELIMINACION DE LA DISCRIMINACION  RACIAL</w:t>
      </w:r>
    </w:p>
    <w:p w:rsidR="00E93213" w:rsidRPr="00E93213" w:rsidRDefault="00E93213" w:rsidP="00E93213">
      <w:pPr>
        <w:keepNext/>
        <w:keepLines/>
        <w:spacing w:before="480" w:after="0" w:line="360" w:lineRule="auto"/>
        <w:ind w:right="-1085" w:firstLine="1134"/>
        <w:jc w:val="both"/>
        <w:outlineLvl w:val="0"/>
        <w:rPr>
          <w:rFonts w:ascii="Times New Roman" w:eastAsia="Times New Roman" w:hAnsi="Times New Roman" w:cs="Times New Roman"/>
          <w:b/>
          <w:bCs/>
          <w:i/>
          <w:color w:val="000000"/>
          <w:sz w:val="28"/>
          <w:szCs w:val="28"/>
          <w:lang w:val="es-ES"/>
        </w:rPr>
      </w:pPr>
      <w:r w:rsidRPr="00E93213">
        <w:rPr>
          <w:rFonts w:ascii="Times New Roman" w:eastAsia="Times New Roman" w:hAnsi="Times New Roman" w:cs="Times New Roman"/>
          <w:bCs/>
          <w:color w:val="000000"/>
          <w:sz w:val="28"/>
          <w:szCs w:val="28"/>
          <w:lang w:val="es-ES"/>
        </w:rPr>
        <w:t xml:space="preserve">A modo de introducción, podemos mencionar que teniendo en cuenta que la Carta Magna de la República del Paraguay, establece como uno de los principio fundamentales todo lo concerniente a la Discriminación.  A tales efectos, la referida Ley fundamental del Estado Paraguayo establece en su </w:t>
      </w:r>
      <w:r w:rsidR="007702D4" w:rsidRPr="00E93213">
        <w:rPr>
          <w:rFonts w:ascii="Times New Roman" w:eastAsia="Times New Roman" w:hAnsi="Times New Roman" w:cs="Times New Roman"/>
          <w:bCs/>
          <w:color w:val="000000"/>
          <w:sz w:val="28"/>
          <w:szCs w:val="28"/>
          <w:lang w:val="es-ES"/>
        </w:rPr>
        <w:t>artículo</w:t>
      </w:r>
      <w:r w:rsidRPr="00E93213">
        <w:rPr>
          <w:rFonts w:ascii="Times New Roman" w:eastAsia="Times New Roman" w:hAnsi="Times New Roman" w:cs="Times New Roman"/>
          <w:bCs/>
          <w:color w:val="000000"/>
          <w:sz w:val="28"/>
          <w:szCs w:val="28"/>
          <w:lang w:val="es-ES"/>
        </w:rPr>
        <w:t xml:space="preserve"> N° 46 que: </w:t>
      </w:r>
      <w:r w:rsidRPr="00E93213">
        <w:rPr>
          <w:rFonts w:ascii="Times New Roman" w:eastAsia="Times New Roman" w:hAnsi="Times New Roman" w:cs="Times New Roman"/>
          <w:bCs/>
          <w:i/>
          <w:color w:val="000000"/>
          <w:sz w:val="28"/>
          <w:szCs w:val="28"/>
          <w:lang w:val="es-ES"/>
        </w:rPr>
        <w:t>“</w:t>
      </w:r>
      <w:r w:rsidRPr="00E93213">
        <w:rPr>
          <w:rFonts w:ascii="Times New Roman" w:eastAsia="Times New Roman" w:hAnsi="Times New Roman" w:cs="Times New Roman"/>
          <w:b/>
          <w:bCs/>
          <w:i/>
          <w:color w:val="000000"/>
          <w:sz w:val="28"/>
          <w:szCs w:val="28"/>
          <w:lang w:val="es-ES"/>
        </w:rPr>
        <w:t>Todos los habitantes de la República son iguales en dignidad y derechos. No se admiten discriminaciones. El Estado removerá los obstáculos e impedirá los factores que las mantengan o las propicien. Las protecciones que se establezcan sobre desigualdades injustas no serán consideradas como factores discriminatorios sino igualitarios”,</w:t>
      </w:r>
      <w:r w:rsidRPr="00E93213">
        <w:rPr>
          <w:rFonts w:ascii="Times New Roman" w:eastAsia="Times New Roman" w:hAnsi="Times New Roman" w:cs="Times New Roman"/>
          <w:bCs/>
          <w:color w:val="000000"/>
          <w:sz w:val="28"/>
          <w:szCs w:val="28"/>
          <w:lang w:val="es-ES"/>
        </w:rPr>
        <w:t xml:space="preserve"> lo que entraña la sustentación a nivel constitucional de las acciones afirmativas que realice el Estado en su combate contra la discriminación. </w:t>
      </w:r>
    </w:p>
    <w:p w:rsidR="007702D4" w:rsidRDefault="00E93213" w:rsidP="007702D4">
      <w:pPr>
        <w:keepNext/>
        <w:keepLines/>
        <w:spacing w:before="480" w:after="0" w:line="360" w:lineRule="auto"/>
        <w:ind w:right="-1085" w:firstLine="1134"/>
        <w:jc w:val="both"/>
        <w:outlineLvl w:val="0"/>
        <w:rPr>
          <w:rFonts w:ascii="Times New Roman" w:eastAsia="Times New Roman" w:hAnsi="Times New Roman" w:cs="Times New Roman"/>
          <w:b/>
          <w:bCs/>
          <w:i/>
          <w:color w:val="000000"/>
          <w:sz w:val="28"/>
          <w:szCs w:val="28"/>
          <w:lang w:val="es-ES"/>
        </w:rPr>
      </w:pPr>
      <w:r w:rsidRPr="00E93213">
        <w:rPr>
          <w:rFonts w:ascii="Times New Roman" w:eastAsia="Times New Roman" w:hAnsi="Times New Roman" w:cs="Times New Roman"/>
          <w:bCs/>
          <w:color w:val="000000"/>
          <w:sz w:val="28"/>
          <w:szCs w:val="28"/>
          <w:lang w:val="es-ES"/>
        </w:rPr>
        <w:t>A raíz de ello, y a fin de dar cumplimiento estricto al citado artículo constitucional, la Defensoría del Pueblo de la República del Paraguay viene realizando varias acciones con el objetivo de paliar el mal de la discriminación, por ello se están realizado campañas de sensibilización de la población en general sobre este aspecto, capacitación de la personas en sus derechos humanos, seminarios, talleres, difusión por medios televisivos,  escritos, redes sociales,  etc., puesto que creemos que es el primer paso fundamental, ya que nuestro país no cuenta con una legislación, ni reglamentación alguna sobre esta normativa de rango constitucional, y en consecuencia no existe un órgano gubernamental que se ocupe de la discriminación .</w:t>
      </w:r>
    </w:p>
    <w:p w:rsidR="00E93213" w:rsidRPr="00E93213" w:rsidRDefault="00E93213" w:rsidP="007702D4">
      <w:pPr>
        <w:keepNext/>
        <w:keepLines/>
        <w:spacing w:before="480" w:after="0" w:line="360" w:lineRule="auto"/>
        <w:ind w:right="-1085" w:firstLine="1134"/>
        <w:jc w:val="both"/>
        <w:outlineLvl w:val="0"/>
        <w:rPr>
          <w:rFonts w:ascii="Times New Roman" w:eastAsia="Times New Roman" w:hAnsi="Times New Roman" w:cs="Times New Roman"/>
          <w:b/>
          <w:bCs/>
          <w:i/>
          <w:color w:val="000000"/>
          <w:sz w:val="28"/>
          <w:szCs w:val="28"/>
          <w:lang w:val="es-ES"/>
        </w:rPr>
      </w:pPr>
      <w:r w:rsidRPr="00E93213">
        <w:rPr>
          <w:rFonts w:ascii="Times New Roman" w:eastAsia="Times New Roman" w:hAnsi="Times New Roman" w:cs="Times New Roman"/>
          <w:bCs/>
          <w:color w:val="000000"/>
          <w:sz w:val="28"/>
          <w:szCs w:val="28"/>
          <w:lang w:val="es-ES"/>
        </w:rPr>
        <w:lastRenderedPageBreak/>
        <w:t xml:space="preserve">Cuando hablamos de equidad racial, se encuentran contenidas una parte importante de acciones u omisiones que tornan a este sector de la población vulnerable a sufrir algún tipo de discriminación. Partiendo de ello, vemos la necesidad llegar a la aprobación de un mecanismo legal </w:t>
      </w:r>
      <w:r w:rsidR="00BE2431" w:rsidRPr="00E93213">
        <w:rPr>
          <w:rFonts w:ascii="Times New Roman" w:eastAsia="Times New Roman" w:hAnsi="Times New Roman" w:cs="Times New Roman"/>
          <w:bCs/>
          <w:color w:val="000000"/>
          <w:sz w:val="28"/>
          <w:szCs w:val="28"/>
          <w:lang w:val="es-ES"/>
        </w:rPr>
        <w:t>o</w:t>
      </w:r>
      <w:r w:rsidRPr="00E93213">
        <w:rPr>
          <w:rFonts w:ascii="Times New Roman" w:eastAsia="Times New Roman" w:hAnsi="Times New Roman" w:cs="Times New Roman"/>
          <w:bCs/>
          <w:color w:val="000000"/>
          <w:sz w:val="28"/>
          <w:szCs w:val="28"/>
          <w:lang w:val="es-ES"/>
        </w:rPr>
        <w:t xml:space="preserve"> de otra índole que reprima los actos que atenten a los grupos vulnerables, es necesario primeramente tornarlo visible ante los organismos del Estado propiamente y fundamentalmente involucrar a  los legisladores, es así que podemos citar algunos de los avances que dimensionamos a partir de nuestros escasos recursos y posibilidades con que contamos, los cuales serán  seguidamente  abordados.</w:t>
      </w:r>
    </w:p>
    <w:p w:rsidR="00E93213" w:rsidRPr="00E93213" w:rsidRDefault="00E93213" w:rsidP="00E93213">
      <w:pPr>
        <w:keepNext/>
        <w:keepLines/>
        <w:spacing w:before="480" w:after="0" w:line="360" w:lineRule="auto"/>
        <w:ind w:right="-1085" w:firstLine="1134"/>
        <w:jc w:val="both"/>
        <w:outlineLvl w:val="0"/>
        <w:rPr>
          <w:rFonts w:ascii="Times New Roman" w:eastAsia="Times New Roman" w:hAnsi="Times New Roman" w:cs="Times New Roman"/>
          <w:bCs/>
          <w:color w:val="000000"/>
          <w:sz w:val="28"/>
          <w:szCs w:val="28"/>
          <w:lang w:val="es-ES"/>
        </w:rPr>
      </w:pPr>
      <w:r w:rsidRPr="00E93213">
        <w:rPr>
          <w:rFonts w:ascii="Times New Roman" w:eastAsia="Times New Roman" w:hAnsi="Times New Roman" w:cs="Times New Roman"/>
          <w:bCs/>
          <w:color w:val="000000"/>
          <w:sz w:val="28"/>
          <w:szCs w:val="28"/>
          <w:lang w:val="es-ES"/>
        </w:rPr>
        <w:t>Consideramos propicio citar como acciones afirmativas y avance, que de conformidad a informaciones que nos fueron proporcionadas por  la Dirección de General de Encuestas, Estadísticas y Censos de la Republica, no se evidencian hasta la fecha,  trabajos realizados en el área de discriminación en ninguna de sus modalidades.</w:t>
      </w:r>
    </w:p>
    <w:p w:rsidR="00E93213" w:rsidRPr="00E93213" w:rsidRDefault="00E93213" w:rsidP="00E93213">
      <w:pPr>
        <w:keepNext/>
        <w:keepLines/>
        <w:spacing w:before="480" w:after="0" w:line="360" w:lineRule="auto"/>
        <w:ind w:right="-1085" w:firstLine="1134"/>
        <w:jc w:val="both"/>
        <w:outlineLvl w:val="0"/>
        <w:rPr>
          <w:rFonts w:ascii="Times New Roman" w:eastAsia="Times New Roman" w:hAnsi="Times New Roman" w:cs="Times New Roman"/>
          <w:bCs/>
          <w:color w:val="000000"/>
          <w:sz w:val="28"/>
          <w:szCs w:val="28"/>
          <w:lang w:val="es-ES" w:eastAsia="es-PY"/>
        </w:rPr>
      </w:pPr>
      <w:r w:rsidRPr="00E93213">
        <w:rPr>
          <w:rFonts w:ascii="Times New Roman" w:eastAsia="Times New Roman" w:hAnsi="Times New Roman" w:cs="Times New Roman"/>
          <w:bCs/>
          <w:color w:val="000000"/>
          <w:sz w:val="28"/>
          <w:szCs w:val="28"/>
          <w:lang w:val="es-ES" w:eastAsia="es-PY"/>
        </w:rPr>
        <w:t xml:space="preserve">El Censo del año 2.012 tuvo una cobertura poblacional del 75%, (Setenta y cinco por ciento) es importante mencionar que las comunidades Afro descendientes están </w:t>
      </w:r>
      <w:r w:rsidRPr="00E93213">
        <w:rPr>
          <w:rFonts w:ascii="Times New Roman" w:eastAsia="Times New Roman" w:hAnsi="Times New Roman" w:cs="Times New Roman"/>
          <w:bCs/>
          <w:color w:val="000000"/>
          <w:sz w:val="28"/>
          <w:szCs w:val="28"/>
          <w:lang w:val="es-ES" w:eastAsia="es-PY"/>
        </w:rPr>
        <w:t>asentadas</w:t>
      </w:r>
      <w:r w:rsidRPr="00E93213">
        <w:rPr>
          <w:rFonts w:ascii="Times New Roman" w:eastAsia="Times New Roman" w:hAnsi="Times New Roman" w:cs="Times New Roman"/>
          <w:bCs/>
          <w:color w:val="000000"/>
          <w:sz w:val="28"/>
          <w:szCs w:val="28"/>
          <w:lang w:val="es-ES" w:eastAsia="es-PY"/>
        </w:rPr>
        <w:t xml:space="preserve"> en localidades bien específicas.</w:t>
      </w:r>
    </w:p>
    <w:p w:rsidR="00E93213" w:rsidRPr="00E93213" w:rsidRDefault="00E93213" w:rsidP="00E93213">
      <w:pPr>
        <w:ind w:right="-1085"/>
        <w:rPr>
          <w:rFonts w:ascii="Times New Roman" w:eastAsia="Calibri" w:hAnsi="Times New Roman" w:cs="Times New Roman"/>
          <w:sz w:val="28"/>
          <w:szCs w:val="28"/>
          <w:lang w:val="es-ES" w:eastAsia="es-PY"/>
        </w:rPr>
      </w:pPr>
    </w:p>
    <w:tbl>
      <w:tblPr>
        <w:tblW w:w="103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9"/>
        <w:gridCol w:w="1999"/>
        <w:gridCol w:w="1738"/>
        <w:gridCol w:w="2276"/>
        <w:gridCol w:w="2232"/>
      </w:tblGrid>
      <w:tr w:rsidR="00E93213" w:rsidRPr="00E93213" w:rsidTr="0017173C">
        <w:trPr>
          <w:trHeight w:val="995"/>
        </w:trPr>
        <w:tc>
          <w:tcPr>
            <w:tcW w:w="2069" w:type="dxa"/>
            <w:vMerge w:val="restart"/>
            <w:shd w:val="clear" w:color="auto" w:fill="FDE9D9"/>
          </w:tcPr>
          <w:p w:rsidR="00E93213" w:rsidRPr="00E93213" w:rsidRDefault="00E93213" w:rsidP="00E93213">
            <w:pPr>
              <w:spacing w:before="100" w:beforeAutospacing="1" w:after="100" w:afterAutospacing="1" w:line="360" w:lineRule="auto"/>
              <w:ind w:right="-1085"/>
              <w:jc w:val="center"/>
              <w:rPr>
                <w:rFonts w:ascii="Times New Roman" w:eastAsia="Times New Roman" w:hAnsi="Times New Roman" w:cs="Times New Roman"/>
                <w:color w:val="000000"/>
                <w:sz w:val="28"/>
                <w:szCs w:val="28"/>
                <w:lang w:val="es-ES" w:eastAsia="es-PY"/>
              </w:rPr>
            </w:pPr>
            <w:r w:rsidRPr="00E93213">
              <w:rPr>
                <w:rFonts w:ascii="Times New Roman" w:eastAsia="Times New Roman" w:hAnsi="Times New Roman" w:cs="Times New Roman"/>
                <w:color w:val="000000"/>
                <w:sz w:val="28"/>
                <w:szCs w:val="28"/>
                <w:lang w:val="es-ES" w:eastAsia="es-PY"/>
              </w:rPr>
              <w:t> </w:t>
            </w:r>
          </w:p>
          <w:p w:rsidR="00E93213" w:rsidRPr="00E93213" w:rsidRDefault="00E93213" w:rsidP="00E93213">
            <w:pPr>
              <w:spacing w:before="100" w:beforeAutospacing="1" w:after="100" w:afterAutospacing="1" w:line="360" w:lineRule="auto"/>
              <w:ind w:right="-1085"/>
              <w:rPr>
                <w:rFonts w:ascii="Times New Roman" w:eastAsia="Times New Roman" w:hAnsi="Times New Roman" w:cs="Times New Roman"/>
                <w:b/>
                <w:color w:val="000000"/>
                <w:sz w:val="28"/>
                <w:szCs w:val="28"/>
                <w:lang w:eastAsia="es-PY"/>
              </w:rPr>
            </w:pPr>
            <w:r w:rsidRPr="00E93213">
              <w:rPr>
                <w:rFonts w:ascii="Times New Roman" w:eastAsia="Times New Roman" w:hAnsi="Times New Roman" w:cs="Times New Roman"/>
                <w:b/>
                <w:color w:val="000000"/>
                <w:sz w:val="28"/>
                <w:szCs w:val="28"/>
                <w:lang w:eastAsia="es-PY"/>
              </w:rPr>
              <w:t xml:space="preserve">Departamento, </w:t>
            </w:r>
          </w:p>
          <w:p w:rsidR="00E93213" w:rsidRPr="00E93213" w:rsidRDefault="007702D4" w:rsidP="00E93213">
            <w:pPr>
              <w:spacing w:before="100" w:beforeAutospacing="1" w:after="100" w:afterAutospacing="1" w:line="360" w:lineRule="auto"/>
              <w:ind w:right="-1085"/>
              <w:rPr>
                <w:rFonts w:ascii="Times New Roman" w:eastAsia="Times New Roman" w:hAnsi="Times New Roman" w:cs="Times New Roman"/>
                <w:b/>
                <w:color w:val="000000"/>
                <w:sz w:val="28"/>
                <w:szCs w:val="28"/>
                <w:lang w:eastAsia="es-PY"/>
              </w:rPr>
            </w:pPr>
            <w:r w:rsidRPr="00E93213">
              <w:rPr>
                <w:rFonts w:ascii="Times New Roman" w:eastAsia="Times New Roman" w:hAnsi="Times New Roman" w:cs="Times New Roman"/>
                <w:b/>
                <w:color w:val="000000"/>
                <w:sz w:val="28"/>
                <w:szCs w:val="28"/>
                <w:lang w:eastAsia="es-PY"/>
              </w:rPr>
              <w:t>D</w:t>
            </w:r>
            <w:r w:rsidR="00E93213" w:rsidRPr="00E93213">
              <w:rPr>
                <w:rFonts w:ascii="Times New Roman" w:eastAsia="Times New Roman" w:hAnsi="Times New Roman" w:cs="Times New Roman"/>
                <w:b/>
                <w:color w:val="000000"/>
                <w:sz w:val="28"/>
                <w:szCs w:val="28"/>
                <w:lang w:eastAsia="es-PY"/>
              </w:rPr>
              <w:t>istrito</w:t>
            </w:r>
          </w:p>
        </w:tc>
        <w:tc>
          <w:tcPr>
            <w:tcW w:w="8245" w:type="dxa"/>
            <w:gridSpan w:val="4"/>
            <w:shd w:val="clear" w:color="auto" w:fill="FDE9D9"/>
          </w:tcPr>
          <w:p w:rsidR="00E93213" w:rsidRPr="00E93213" w:rsidRDefault="00E93213" w:rsidP="00E93213">
            <w:pPr>
              <w:spacing w:after="100" w:afterAutospacing="1" w:line="360" w:lineRule="auto"/>
              <w:ind w:right="-1085"/>
              <w:rPr>
                <w:rFonts w:ascii="Times New Roman" w:eastAsia="Times New Roman" w:hAnsi="Times New Roman" w:cs="Times New Roman"/>
                <w:b/>
                <w:color w:val="000000"/>
                <w:sz w:val="28"/>
                <w:szCs w:val="28"/>
                <w:lang w:eastAsia="es-PY"/>
              </w:rPr>
            </w:pPr>
            <w:r w:rsidRPr="00E93213">
              <w:rPr>
                <w:rFonts w:ascii="Times New Roman" w:eastAsia="Times New Roman" w:hAnsi="Times New Roman" w:cs="Times New Roman"/>
                <w:b/>
                <w:color w:val="000000"/>
                <w:sz w:val="28"/>
                <w:szCs w:val="28"/>
                <w:lang w:eastAsia="es-PY"/>
              </w:rPr>
              <w:t xml:space="preserve">Se considera afro descendiente o tiene antepasados de origen </w:t>
            </w:r>
          </w:p>
          <w:p w:rsidR="00E93213" w:rsidRPr="00E93213" w:rsidRDefault="00E93213" w:rsidP="00E93213">
            <w:pPr>
              <w:spacing w:after="100" w:afterAutospacing="1" w:line="360" w:lineRule="auto"/>
              <w:ind w:right="-1085"/>
              <w:rPr>
                <w:rFonts w:ascii="Times New Roman" w:eastAsia="Times New Roman" w:hAnsi="Times New Roman" w:cs="Times New Roman"/>
                <w:b/>
                <w:color w:val="000000"/>
                <w:sz w:val="28"/>
                <w:szCs w:val="28"/>
                <w:lang w:eastAsia="es-PY"/>
              </w:rPr>
            </w:pPr>
            <w:r w:rsidRPr="00E93213">
              <w:rPr>
                <w:rFonts w:ascii="Times New Roman" w:eastAsia="Times New Roman" w:hAnsi="Times New Roman" w:cs="Times New Roman"/>
                <w:b/>
                <w:color w:val="000000"/>
                <w:sz w:val="28"/>
                <w:szCs w:val="28"/>
                <w:lang w:eastAsia="es-PY"/>
              </w:rPr>
              <w:t>Afroamericano al padre, madre, abuelos o bisabuelos</w:t>
            </w:r>
            <w:proofErr w:type="gramStart"/>
            <w:r w:rsidRPr="00E93213">
              <w:rPr>
                <w:rFonts w:ascii="Times New Roman" w:eastAsia="Times New Roman" w:hAnsi="Times New Roman" w:cs="Times New Roman"/>
                <w:b/>
                <w:color w:val="000000"/>
                <w:sz w:val="28"/>
                <w:szCs w:val="28"/>
                <w:lang w:eastAsia="es-PY"/>
              </w:rPr>
              <w:t>?</w:t>
            </w:r>
            <w:proofErr w:type="gramEnd"/>
          </w:p>
        </w:tc>
      </w:tr>
      <w:tr w:rsidR="00E93213" w:rsidRPr="00E93213" w:rsidTr="0017173C">
        <w:trPr>
          <w:trHeight w:val="735"/>
        </w:trPr>
        <w:tc>
          <w:tcPr>
            <w:tcW w:w="2069" w:type="dxa"/>
            <w:vMerge/>
            <w:shd w:val="clear" w:color="auto" w:fill="FDE9D9"/>
          </w:tcPr>
          <w:p w:rsidR="00E93213" w:rsidRPr="00E93213" w:rsidRDefault="00E93213" w:rsidP="00E93213">
            <w:pPr>
              <w:spacing w:before="100" w:beforeAutospacing="1" w:after="100" w:afterAutospacing="1" w:line="360" w:lineRule="auto"/>
              <w:ind w:right="-1085"/>
              <w:jc w:val="center"/>
              <w:rPr>
                <w:rFonts w:ascii="Times New Roman" w:eastAsia="Times New Roman" w:hAnsi="Times New Roman" w:cs="Times New Roman"/>
                <w:color w:val="000000"/>
                <w:sz w:val="28"/>
                <w:szCs w:val="28"/>
                <w:lang w:eastAsia="es-PY"/>
              </w:rPr>
            </w:pPr>
          </w:p>
        </w:tc>
        <w:tc>
          <w:tcPr>
            <w:tcW w:w="1999" w:type="dxa"/>
            <w:shd w:val="clear" w:color="auto" w:fill="FDE9D9"/>
          </w:tcPr>
          <w:p w:rsidR="00E93213" w:rsidRPr="00E93213" w:rsidRDefault="00E93213" w:rsidP="00E93213">
            <w:pPr>
              <w:spacing w:before="100" w:beforeAutospacing="1" w:after="100" w:afterAutospacing="1" w:line="360" w:lineRule="auto"/>
              <w:ind w:right="-1085"/>
              <w:rPr>
                <w:rFonts w:ascii="Times New Roman" w:eastAsia="Times New Roman" w:hAnsi="Times New Roman" w:cs="Times New Roman"/>
                <w:b/>
                <w:color w:val="000000"/>
                <w:sz w:val="28"/>
                <w:szCs w:val="28"/>
                <w:lang w:eastAsia="es-PY"/>
              </w:rPr>
            </w:pPr>
            <w:r w:rsidRPr="00E93213">
              <w:rPr>
                <w:rFonts w:ascii="Times New Roman" w:eastAsia="Times New Roman" w:hAnsi="Times New Roman" w:cs="Times New Roman"/>
                <w:b/>
                <w:color w:val="000000"/>
                <w:sz w:val="28"/>
                <w:szCs w:val="28"/>
                <w:lang w:eastAsia="es-PY"/>
              </w:rPr>
              <w:t>Población Total</w:t>
            </w:r>
          </w:p>
        </w:tc>
        <w:tc>
          <w:tcPr>
            <w:tcW w:w="1738" w:type="dxa"/>
            <w:shd w:val="clear" w:color="auto" w:fill="FDE9D9"/>
          </w:tcPr>
          <w:p w:rsidR="00E93213" w:rsidRPr="00E93213" w:rsidRDefault="00E93213" w:rsidP="00E93213">
            <w:pPr>
              <w:spacing w:before="100" w:beforeAutospacing="1" w:after="100" w:afterAutospacing="1" w:line="360" w:lineRule="auto"/>
              <w:ind w:right="-1085"/>
              <w:rPr>
                <w:rFonts w:ascii="Times New Roman" w:eastAsia="Times New Roman" w:hAnsi="Times New Roman" w:cs="Times New Roman"/>
                <w:b/>
                <w:color w:val="000000"/>
                <w:sz w:val="28"/>
                <w:szCs w:val="28"/>
                <w:lang w:eastAsia="es-PY"/>
              </w:rPr>
            </w:pPr>
            <w:r w:rsidRPr="00E93213">
              <w:rPr>
                <w:rFonts w:ascii="Times New Roman" w:eastAsia="Times New Roman" w:hAnsi="Times New Roman" w:cs="Times New Roman"/>
                <w:b/>
                <w:color w:val="000000"/>
                <w:sz w:val="28"/>
                <w:szCs w:val="28"/>
                <w:lang w:eastAsia="es-PY"/>
              </w:rPr>
              <w:t>Si</w:t>
            </w:r>
          </w:p>
        </w:tc>
        <w:tc>
          <w:tcPr>
            <w:tcW w:w="2276" w:type="dxa"/>
            <w:shd w:val="clear" w:color="auto" w:fill="FDE9D9"/>
          </w:tcPr>
          <w:p w:rsidR="00E93213" w:rsidRPr="00E93213" w:rsidRDefault="00E93213" w:rsidP="00E93213">
            <w:pPr>
              <w:spacing w:before="100" w:beforeAutospacing="1" w:after="100" w:afterAutospacing="1" w:line="360" w:lineRule="auto"/>
              <w:ind w:right="-1085"/>
              <w:rPr>
                <w:rFonts w:ascii="Times New Roman" w:eastAsia="Times New Roman" w:hAnsi="Times New Roman" w:cs="Times New Roman"/>
                <w:b/>
                <w:color w:val="000000"/>
                <w:sz w:val="28"/>
                <w:szCs w:val="28"/>
                <w:lang w:eastAsia="es-PY"/>
              </w:rPr>
            </w:pPr>
            <w:r w:rsidRPr="00E93213">
              <w:rPr>
                <w:rFonts w:ascii="Times New Roman" w:eastAsia="Times New Roman" w:hAnsi="Times New Roman" w:cs="Times New Roman"/>
                <w:b/>
                <w:color w:val="000000"/>
                <w:sz w:val="28"/>
                <w:szCs w:val="28"/>
                <w:lang w:eastAsia="es-PY"/>
              </w:rPr>
              <w:t>No</w:t>
            </w:r>
          </w:p>
        </w:tc>
        <w:tc>
          <w:tcPr>
            <w:tcW w:w="2232" w:type="dxa"/>
            <w:shd w:val="clear" w:color="auto" w:fill="FDE9D9"/>
          </w:tcPr>
          <w:p w:rsidR="00E93213" w:rsidRPr="00E93213" w:rsidRDefault="00E93213" w:rsidP="00E93213">
            <w:pPr>
              <w:spacing w:before="100" w:beforeAutospacing="1" w:after="100" w:afterAutospacing="1" w:line="360" w:lineRule="auto"/>
              <w:ind w:right="-1085"/>
              <w:rPr>
                <w:rFonts w:ascii="Times New Roman" w:eastAsia="Times New Roman" w:hAnsi="Times New Roman" w:cs="Times New Roman"/>
                <w:b/>
                <w:color w:val="000000"/>
                <w:sz w:val="28"/>
                <w:szCs w:val="28"/>
                <w:lang w:eastAsia="es-PY"/>
              </w:rPr>
            </w:pPr>
            <w:r w:rsidRPr="00E93213">
              <w:rPr>
                <w:rFonts w:ascii="Times New Roman" w:eastAsia="Times New Roman" w:hAnsi="Times New Roman" w:cs="Times New Roman"/>
                <w:b/>
                <w:color w:val="000000"/>
                <w:sz w:val="28"/>
                <w:szCs w:val="28"/>
                <w:lang w:eastAsia="es-PY"/>
              </w:rPr>
              <w:t>No responde</w:t>
            </w:r>
          </w:p>
        </w:tc>
      </w:tr>
      <w:tr w:rsidR="00E93213" w:rsidRPr="00E93213" w:rsidTr="0017173C">
        <w:trPr>
          <w:trHeight w:val="643"/>
        </w:trPr>
        <w:tc>
          <w:tcPr>
            <w:tcW w:w="2069" w:type="dxa"/>
            <w:shd w:val="clear" w:color="auto" w:fill="FDE9D9"/>
          </w:tcPr>
          <w:p w:rsidR="00E93213" w:rsidRPr="00E93213" w:rsidRDefault="00E93213" w:rsidP="00E93213">
            <w:pPr>
              <w:spacing w:before="100" w:beforeAutospacing="1" w:after="100" w:afterAutospacing="1" w:line="360" w:lineRule="auto"/>
              <w:ind w:right="-1085"/>
              <w:rPr>
                <w:rFonts w:ascii="Times New Roman" w:eastAsia="Times New Roman" w:hAnsi="Times New Roman" w:cs="Times New Roman"/>
                <w:b/>
                <w:color w:val="000000"/>
                <w:sz w:val="28"/>
                <w:szCs w:val="28"/>
                <w:lang w:eastAsia="es-PY"/>
              </w:rPr>
            </w:pPr>
            <w:r w:rsidRPr="00E93213">
              <w:rPr>
                <w:rFonts w:ascii="Times New Roman" w:eastAsia="Times New Roman" w:hAnsi="Times New Roman" w:cs="Times New Roman"/>
                <w:b/>
                <w:color w:val="000000"/>
                <w:sz w:val="28"/>
                <w:szCs w:val="28"/>
                <w:lang w:eastAsia="es-PY"/>
              </w:rPr>
              <w:t>Total País</w:t>
            </w:r>
          </w:p>
        </w:tc>
        <w:tc>
          <w:tcPr>
            <w:tcW w:w="1999" w:type="dxa"/>
            <w:shd w:val="clear" w:color="auto" w:fill="FDE9D9"/>
          </w:tcPr>
          <w:p w:rsidR="00E93213" w:rsidRPr="00E93213" w:rsidRDefault="00E93213" w:rsidP="00E93213">
            <w:pPr>
              <w:spacing w:before="100" w:beforeAutospacing="1" w:after="100" w:afterAutospacing="1" w:line="360" w:lineRule="auto"/>
              <w:ind w:right="-1085"/>
              <w:jc w:val="center"/>
              <w:rPr>
                <w:rFonts w:ascii="Times New Roman" w:eastAsia="Times New Roman" w:hAnsi="Times New Roman" w:cs="Times New Roman"/>
                <w:color w:val="000000"/>
                <w:sz w:val="28"/>
                <w:szCs w:val="28"/>
                <w:lang w:eastAsia="es-PY"/>
              </w:rPr>
            </w:pPr>
            <w:r w:rsidRPr="00E93213">
              <w:rPr>
                <w:rFonts w:ascii="Times New Roman" w:eastAsia="Times New Roman" w:hAnsi="Times New Roman" w:cs="Times New Roman"/>
                <w:color w:val="000000"/>
                <w:sz w:val="28"/>
                <w:szCs w:val="28"/>
                <w:lang w:eastAsia="es-PY"/>
              </w:rPr>
              <w:t>4.809.305</w:t>
            </w:r>
          </w:p>
        </w:tc>
        <w:tc>
          <w:tcPr>
            <w:tcW w:w="1738" w:type="dxa"/>
            <w:shd w:val="clear" w:color="auto" w:fill="FDE9D9"/>
          </w:tcPr>
          <w:p w:rsidR="00E93213" w:rsidRPr="00E93213" w:rsidRDefault="00E93213" w:rsidP="00E93213">
            <w:pPr>
              <w:spacing w:before="100" w:beforeAutospacing="1" w:after="100" w:afterAutospacing="1" w:line="360" w:lineRule="auto"/>
              <w:ind w:right="-1085"/>
              <w:jc w:val="center"/>
              <w:rPr>
                <w:rFonts w:ascii="Times New Roman" w:eastAsia="Times New Roman" w:hAnsi="Times New Roman" w:cs="Times New Roman"/>
                <w:color w:val="000000"/>
                <w:sz w:val="28"/>
                <w:szCs w:val="28"/>
                <w:lang w:eastAsia="es-PY"/>
              </w:rPr>
            </w:pPr>
            <w:r w:rsidRPr="00E93213">
              <w:rPr>
                <w:rFonts w:ascii="Times New Roman" w:eastAsia="Times New Roman" w:hAnsi="Times New Roman" w:cs="Times New Roman"/>
                <w:color w:val="000000"/>
                <w:sz w:val="28"/>
                <w:szCs w:val="28"/>
                <w:lang w:eastAsia="es-PY"/>
              </w:rPr>
              <w:t>3.867</w:t>
            </w:r>
          </w:p>
        </w:tc>
        <w:tc>
          <w:tcPr>
            <w:tcW w:w="2276" w:type="dxa"/>
            <w:shd w:val="clear" w:color="auto" w:fill="FDE9D9"/>
          </w:tcPr>
          <w:p w:rsidR="00E93213" w:rsidRPr="00E93213" w:rsidRDefault="00E93213" w:rsidP="00E93213">
            <w:pPr>
              <w:spacing w:before="100" w:beforeAutospacing="1" w:after="100" w:afterAutospacing="1" w:line="360" w:lineRule="auto"/>
              <w:ind w:right="-1085"/>
              <w:jc w:val="center"/>
              <w:rPr>
                <w:rFonts w:ascii="Times New Roman" w:eastAsia="Times New Roman" w:hAnsi="Times New Roman" w:cs="Times New Roman"/>
                <w:color w:val="000000"/>
                <w:sz w:val="28"/>
                <w:szCs w:val="28"/>
                <w:lang w:eastAsia="es-PY"/>
              </w:rPr>
            </w:pPr>
            <w:r w:rsidRPr="00E93213">
              <w:rPr>
                <w:rFonts w:ascii="Times New Roman" w:eastAsia="Times New Roman" w:hAnsi="Times New Roman" w:cs="Times New Roman"/>
                <w:color w:val="000000"/>
                <w:sz w:val="28"/>
                <w:szCs w:val="28"/>
                <w:lang w:eastAsia="es-PY"/>
              </w:rPr>
              <w:t>4.804.770</w:t>
            </w:r>
          </w:p>
        </w:tc>
        <w:tc>
          <w:tcPr>
            <w:tcW w:w="2232" w:type="dxa"/>
            <w:shd w:val="clear" w:color="auto" w:fill="FDE9D9"/>
          </w:tcPr>
          <w:p w:rsidR="00E93213" w:rsidRPr="00E93213" w:rsidRDefault="00E93213" w:rsidP="00E93213">
            <w:pPr>
              <w:spacing w:before="100" w:beforeAutospacing="1" w:after="100" w:afterAutospacing="1" w:line="360" w:lineRule="auto"/>
              <w:ind w:right="-1085"/>
              <w:jc w:val="center"/>
              <w:rPr>
                <w:rFonts w:ascii="Times New Roman" w:eastAsia="Times New Roman" w:hAnsi="Times New Roman" w:cs="Times New Roman"/>
                <w:color w:val="000000"/>
                <w:sz w:val="28"/>
                <w:szCs w:val="28"/>
                <w:lang w:eastAsia="es-PY"/>
              </w:rPr>
            </w:pPr>
            <w:r w:rsidRPr="00E93213">
              <w:rPr>
                <w:rFonts w:ascii="Times New Roman" w:eastAsia="Times New Roman" w:hAnsi="Times New Roman" w:cs="Times New Roman"/>
                <w:color w:val="000000"/>
                <w:sz w:val="28"/>
                <w:szCs w:val="28"/>
                <w:lang w:eastAsia="es-PY"/>
              </w:rPr>
              <w:t>668</w:t>
            </w:r>
          </w:p>
        </w:tc>
      </w:tr>
    </w:tbl>
    <w:p w:rsidR="00E93213" w:rsidRPr="00E93213" w:rsidRDefault="00E93213" w:rsidP="00E93213">
      <w:pPr>
        <w:spacing w:before="100" w:beforeAutospacing="1" w:after="100" w:afterAutospacing="1" w:line="360" w:lineRule="auto"/>
        <w:ind w:right="-1085"/>
        <w:rPr>
          <w:rFonts w:ascii="Times New Roman" w:eastAsia="Times New Roman" w:hAnsi="Times New Roman" w:cs="Times New Roman"/>
          <w:color w:val="000000"/>
          <w:sz w:val="28"/>
          <w:szCs w:val="28"/>
          <w:lang w:eastAsia="es-PY"/>
        </w:rPr>
      </w:pPr>
      <w:r w:rsidRPr="00E93213">
        <w:rPr>
          <w:rFonts w:ascii="Times New Roman" w:eastAsia="Times New Roman" w:hAnsi="Times New Roman" w:cs="Times New Roman"/>
          <w:color w:val="000000"/>
          <w:sz w:val="28"/>
          <w:szCs w:val="28"/>
          <w:lang w:eastAsia="es-PY"/>
        </w:rPr>
        <w:t xml:space="preserve">    </w:t>
      </w:r>
    </w:p>
    <w:p w:rsidR="00E93213" w:rsidRPr="00E93213" w:rsidRDefault="00E93213" w:rsidP="00E93213">
      <w:pPr>
        <w:spacing w:before="100" w:beforeAutospacing="1" w:after="100" w:afterAutospacing="1" w:line="360" w:lineRule="auto"/>
        <w:ind w:right="-1085" w:firstLine="1134"/>
        <w:jc w:val="both"/>
        <w:rPr>
          <w:rFonts w:ascii="Times New Roman" w:eastAsia="Calibri" w:hAnsi="Times New Roman" w:cs="Times New Roman"/>
          <w:color w:val="000000"/>
          <w:sz w:val="28"/>
          <w:szCs w:val="28"/>
          <w:lang w:val="es-ES"/>
        </w:rPr>
      </w:pPr>
      <w:r w:rsidRPr="00E93213">
        <w:rPr>
          <w:rFonts w:ascii="Times New Roman" w:eastAsia="Calibri" w:hAnsi="Times New Roman" w:cs="Times New Roman"/>
          <w:color w:val="000000"/>
          <w:sz w:val="28"/>
          <w:szCs w:val="28"/>
          <w:lang w:val="es-ES"/>
        </w:rPr>
        <w:t xml:space="preserve">Dicha encuesta, de vital importancia reveló la presencia de varias comunidades afro descendientes que fue hecho por representantes de la organización </w:t>
      </w:r>
      <w:proofErr w:type="spellStart"/>
      <w:r w:rsidRPr="00E93213">
        <w:rPr>
          <w:rFonts w:ascii="Times New Roman" w:eastAsia="Calibri" w:hAnsi="Times New Roman" w:cs="Times New Roman"/>
          <w:color w:val="000000"/>
          <w:sz w:val="28"/>
          <w:szCs w:val="28"/>
          <w:lang w:val="es-ES"/>
        </w:rPr>
        <w:t>Kambá</w:t>
      </w:r>
      <w:proofErr w:type="spellEnd"/>
      <w:r w:rsidRPr="00E93213">
        <w:rPr>
          <w:rFonts w:ascii="Times New Roman" w:eastAsia="Calibri" w:hAnsi="Times New Roman" w:cs="Times New Roman"/>
          <w:color w:val="000000"/>
          <w:sz w:val="28"/>
          <w:szCs w:val="28"/>
          <w:lang w:val="es-ES"/>
        </w:rPr>
        <w:t xml:space="preserve"> </w:t>
      </w:r>
      <w:proofErr w:type="spellStart"/>
      <w:r w:rsidRPr="00E93213">
        <w:rPr>
          <w:rFonts w:ascii="Times New Roman" w:eastAsia="Calibri" w:hAnsi="Times New Roman" w:cs="Times New Roman"/>
          <w:color w:val="000000"/>
          <w:sz w:val="28"/>
          <w:szCs w:val="28"/>
          <w:lang w:val="es-ES"/>
        </w:rPr>
        <w:t>Cuá</w:t>
      </w:r>
      <w:proofErr w:type="spellEnd"/>
      <w:r w:rsidRPr="00E93213">
        <w:rPr>
          <w:rFonts w:ascii="Times New Roman" w:eastAsia="Calibri" w:hAnsi="Times New Roman" w:cs="Times New Roman"/>
          <w:color w:val="000000"/>
          <w:sz w:val="28"/>
          <w:szCs w:val="28"/>
          <w:lang w:val="es-ES"/>
        </w:rPr>
        <w:t xml:space="preserve"> junto con nuestra Institución.  El emprendimiento, tuvo por objetivo conocer en detalles, el número de personas con ascendencia africana que vive en nuestro país y plantear al estado un dialogo cercano sobre sus necesidades de modo a promover los valores culturales de estas comunidades.-</w:t>
      </w:r>
    </w:p>
    <w:p w:rsidR="00E93213" w:rsidRDefault="00E93213" w:rsidP="00E93213">
      <w:pPr>
        <w:spacing w:before="100" w:beforeAutospacing="1" w:after="100" w:afterAutospacing="1" w:line="360" w:lineRule="auto"/>
        <w:ind w:right="-1085" w:firstLine="1134"/>
        <w:jc w:val="both"/>
        <w:rPr>
          <w:rFonts w:ascii="Calibri" w:eastAsia="Calibri" w:hAnsi="Calibri" w:cs="Times New Roman"/>
          <w:i/>
          <w:iCs/>
          <w:lang w:val="es-ES"/>
        </w:rPr>
      </w:pPr>
      <w:r w:rsidRPr="00E93213">
        <w:rPr>
          <w:rFonts w:ascii="Times New Roman" w:eastAsia="Calibri" w:hAnsi="Times New Roman" w:cs="Times New Roman"/>
          <w:b/>
          <w:color w:val="000000"/>
          <w:sz w:val="28"/>
          <w:szCs w:val="28"/>
          <w:lang w:val="es-ES"/>
        </w:rPr>
        <w:lastRenderedPageBreak/>
        <w:t xml:space="preserve"> </w:t>
      </w:r>
      <w:r w:rsidRPr="00E93213">
        <w:rPr>
          <w:rFonts w:ascii="Times New Roman" w:eastAsia="Calibri" w:hAnsi="Times New Roman" w:cs="Times New Roman"/>
          <w:color w:val="000000"/>
          <w:sz w:val="28"/>
          <w:szCs w:val="28"/>
          <w:lang w:val="es-ES"/>
        </w:rPr>
        <w:t>Estos datos, revelan que son 1.562 familias descendientes de africanos, de 2.897 viviendas censadas, en distintas zonas del  país. En ese sentido, se reconoce que las comunidades con ascendencia africana también deben soportar los problemas sociales que afecta a gran parte de la población paraguaya, además de ser un grupo que hasta hoy día no se torna visible p</w:t>
      </w:r>
      <w:bookmarkStart w:id="0" w:name="_GoBack"/>
      <w:bookmarkEnd w:id="0"/>
      <w:r w:rsidRPr="00E93213">
        <w:rPr>
          <w:rFonts w:ascii="Times New Roman" w:eastAsia="Calibri" w:hAnsi="Times New Roman" w:cs="Times New Roman"/>
          <w:color w:val="000000"/>
          <w:sz w:val="28"/>
          <w:szCs w:val="28"/>
          <w:lang w:val="es-ES"/>
        </w:rPr>
        <w:t>ara las autoridades.-</w:t>
      </w:r>
    </w:p>
    <w:p w:rsidR="00E93213" w:rsidRDefault="00E93213" w:rsidP="00E93213">
      <w:pPr>
        <w:spacing w:before="100" w:beforeAutospacing="1" w:after="100" w:afterAutospacing="1" w:line="360" w:lineRule="auto"/>
        <w:ind w:right="-1085" w:firstLine="1134"/>
        <w:jc w:val="both"/>
        <w:rPr>
          <w:rFonts w:ascii="Calibri" w:eastAsia="Calibri" w:hAnsi="Calibri" w:cs="Times New Roman"/>
          <w:i/>
          <w:iCs/>
          <w:lang w:val="es-ES"/>
        </w:rPr>
      </w:pPr>
      <w:r w:rsidRPr="00E93213">
        <w:rPr>
          <w:rFonts w:ascii="Times New Roman" w:eastAsia="Times New Roman" w:hAnsi="Times New Roman" w:cs="Times New Roman"/>
          <w:bCs/>
          <w:color w:val="000000"/>
          <w:sz w:val="28"/>
          <w:szCs w:val="28"/>
          <w:lang w:val="es-ES"/>
        </w:rPr>
        <w:t>La Defensoría del Pueblo está trabajando arduamente  de manera a tornar visible a estos grupos que son, casi siempre objeto de discriminación, por lo que creemos que nuestra Institución ha realizado  y sigue realizando acciones aisladas pero con miras a ser reforzadas. La Defensoría del Pueblo cuenta actualmente con un Departamento de Acciones contra toda Forma de Discriminación, que promueve la equidad racial, y las informaciones sobre este punto, ayudados con las organizaciones de la sociedad civil encargadas de este tema específico.-</w:t>
      </w:r>
    </w:p>
    <w:p w:rsidR="00E93213" w:rsidRDefault="00E93213" w:rsidP="00E93213">
      <w:pPr>
        <w:spacing w:before="100" w:beforeAutospacing="1" w:after="100" w:afterAutospacing="1" w:line="360" w:lineRule="auto"/>
        <w:ind w:right="-1085" w:firstLine="1134"/>
        <w:jc w:val="both"/>
        <w:rPr>
          <w:rFonts w:ascii="Calibri" w:eastAsia="Calibri" w:hAnsi="Calibri" w:cs="Times New Roman"/>
          <w:i/>
          <w:iCs/>
          <w:lang w:val="es-ES"/>
        </w:rPr>
      </w:pPr>
      <w:r w:rsidRPr="00E93213">
        <w:rPr>
          <w:rFonts w:ascii="Times New Roman" w:eastAsia="Times New Roman" w:hAnsi="Times New Roman" w:cs="Times New Roman"/>
          <w:bCs/>
          <w:color w:val="000000"/>
          <w:sz w:val="28"/>
          <w:szCs w:val="28"/>
          <w:lang w:val="es-ES"/>
        </w:rPr>
        <w:t xml:space="preserve">Es importante aclarar, que el departamento de Acciones contra toda forma de discriminación, como su nombre lo dice,  no atiende los casos de discriminación a personas afro descendientes en forma exclusiva, ni realiza acciones para ese sector únicamente, sino para todos aquellos grupos que se encuentran incluidos como posibles de ser objeto de discriminación, de ahí que se dificulta mucho la obtención de resultados satisfactorios sin la coalición a grupos que tratan este tema como único eje  de acción. </w:t>
      </w:r>
    </w:p>
    <w:p w:rsidR="00E93213" w:rsidRDefault="00E93213" w:rsidP="00E93213">
      <w:pPr>
        <w:spacing w:before="100" w:beforeAutospacing="1" w:after="100" w:afterAutospacing="1" w:line="360" w:lineRule="auto"/>
        <w:ind w:right="-1085" w:firstLine="1134"/>
        <w:jc w:val="both"/>
        <w:rPr>
          <w:rFonts w:ascii="Calibri" w:eastAsia="Calibri" w:hAnsi="Calibri" w:cs="Times New Roman"/>
          <w:i/>
          <w:iCs/>
          <w:lang w:val="es-ES"/>
        </w:rPr>
      </w:pPr>
      <w:r w:rsidRPr="00E93213">
        <w:rPr>
          <w:rFonts w:ascii="Times New Roman" w:eastAsia="Times New Roman" w:hAnsi="Times New Roman" w:cs="Times New Roman"/>
          <w:bCs/>
          <w:color w:val="000000"/>
          <w:sz w:val="28"/>
          <w:szCs w:val="28"/>
          <w:lang w:val="es-ES"/>
        </w:rPr>
        <w:t>Asimismo, la Defensoría del Pueblo, cuenta con el Departamento de Asuntos Indígenas, a cargo de un profesional abogado quien realiza la tramitación de todos los casos que engloba este tema.-</w:t>
      </w:r>
    </w:p>
    <w:p w:rsidR="00E93213" w:rsidRPr="00E93213" w:rsidRDefault="00E93213" w:rsidP="00E93213">
      <w:pPr>
        <w:spacing w:before="100" w:beforeAutospacing="1" w:after="100" w:afterAutospacing="1" w:line="360" w:lineRule="auto"/>
        <w:ind w:right="-1085" w:firstLine="1134"/>
        <w:jc w:val="both"/>
        <w:rPr>
          <w:rFonts w:ascii="Calibri" w:eastAsia="Calibri" w:hAnsi="Calibri" w:cs="Times New Roman"/>
          <w:i/>
          <w:iCs/>
          <w:lang w:val="es-ES"/>
        </w:rPr>
      </w:pPr>
      <w:r w:rsidRPr="00E93213">
        <w:rPr>
          <w:rFonts w:ascii="Times New Roman" w:eastAsia="Times New Roman" w:hAnsi="Times New Roman" w:cs="Times New Roman"/>
          <w:bCs/>
          <w:color w:val="000000"/>
          <w:sz w:val="28"/>
          <w:szCs w:val="28"/>
          <w:lang w:val="es-ES"/>
        </w:rPr>
        <w:t xml:space="preserve">Es así que, realizamos o proponemos la solución de conflictos a través de audiencia de mediaciones, recomendaciones a los órganos intergubernamentales  - </w:t>
      </w:r>
      <w:r w:rsidRPr="00E93213">
        <w:rPr>
          <w:rFonts w:ascii="Times New Roman" w:eastAsia="Times New Roman" w:hAnsi="Times New Roman" w:cs="Times New Roman"/>
          <w:bCs/>
          <w:i/>
          <w:color w:val="000000"/>
          <w:sz w:val="28"/>
          <w:szCs w:val="28"/>
          <w:lang w:val="es-ES"/>
        </w:rPr>
        <w:t>encausadas por medio de expedientes formados a petición de parte u de oficio</w:t>
      </w:r>
      <w:r w:rsidRPr="00E93213">
        <w:rPr>
          <w:rFonts w:ascii="Times New Roman" w:eastAsia="Times New Roman" w:hAnsi="Times New Roman" w:cs="Times New Roman"/>
          <w:bCs/>
          <w:color w:val="000000"/>
          <w:sz w:val="28"/>
          <w:szCs w:val="28"/>
          <w:lang w:val="es-ES"/>
        </w:rPr>
        <w:t xml:space="preserve"> -  ante los conflictos suscitados.</w:t>
      </w:r>
    </w:p>
    <w:p w:rsidR="00E93213" w:rsidRPr="00E93213" w:rsidRDefault="00E93213" w:rsidP="00E93213">
      <w:pPr>
        <w:keepNext/>
        <w:keepLines/>
        <w:spacing w:before="480" w:after="0" w:line="360" w:lineRule="auto"/>
        <w:ind w:right="-1085" w:firstLine="1134"/>
        <w:jc w:val="both"/>
        <w:outlineLvl w:val="0"/>
        <w:rPr>
          <w:rFonts w:ascii="Times New Roman" w:eastAsia="Times New Roman" w:hAnsi="Times New Roman" w:cs="Times New Roman"/>
          <w:bCs/>
          <w:color w:val="000000"/>
          <w:sz w:val="28"/>
          <w:szCs w:val="28"/>
          <w:lang w:val="es-ES"/>
        </w:rPr>
      </w:pPr>
      <w:smartTag w:uri="urn:schemas-microsoft-com:office:smarttags" w:element="PersonName">
        <w:smartTagPr>
          <w:attr w:name="ProductID" w:val="la Defensor￭a"/>
        </w:smartTagPr>
        <w:r w:rsidRPr="00E93213">
          <w:rPr>
            <w:rFonts w:ascii="Times New Roman" w:eastAsia="Times New Roman" w:hAnsi="Times New Roman" w:cs="Times New Roman"/>
            <w:bCs/>
            <w:color w:val="000000"/>
            <w:sz w:val="28"/>
            <w:szCs w:val="28"/>
            <w:lang w:val="es-ES"/>
          </w:rPr>
          <w:lastRenderedPageBreak/>
          <w:t>La Defensoría</w:t>
        </w:r>
      </w:smartTag>
      <w:r w:rsidRPr="00E93213">
        <w:rPr>
          <w:rFonts w:ascii="Times New Roman" w:eastAsia="Times New Roman" w:hAnsi="Times New Roman" w:cs="Times New Roman"/>
          <w:bCs/>
          <w:color w:val="000000"/>
          <w:sz w:val="28"/>
          <w:szCs w:val="28"/>
          <w:lang w:val="es-ES"/>
        </w:rPr>
        <w:t xml:space="preserve"> del Pueblo,  día a día busca de manera frenética  luchar contra todo tipo de discriminación que se pueda producir en cualquier ámbito ya sea en razón de la edad, sexo, peso, color de piel, estatura, religión, VIH, partido político, </w:t>
      </w:r>
      <w:proofErr w:type="spellStart"/>
      <w:r w:rsidRPr="00E93213">
        <w:rPr>
          <w:rFonts w:ascii="Times New Roman" w:eastAsia="Times New Roman" w:hAnsi="Times New Roman" w:cs="Times New Roman"/>
          <w:bCs/>
          <w:color w:val="000000"/>
          <w:sz w:val="28"/>
          <w:szCs w:val="28"/>
          <w:lang w:val="es-ES"/>
        </w:rPr>
        <w:t>etc</w:t>
      </w:r>
      <w:proofErr w:type="spellEnd"/>
      <w:r w:rsidRPr="00E93213">
        <w:rPr>
          <w:rFonts w:ascii="Times New Roman" w:eastAsia="Times New Roman" w:hAnsi="Times New Roman" w:cs="Times New Roman"/>
          <w:bCs/>
          <w:color w:val="000000"/>
          <w:sz w:val="28"/>
          <w:szCs w:val="28"/>
          <w:lang w:val="es-ES"/>
        </w:rPr>
        <w:t xml:space="preserve">, </w:t>
      </w:r>
      <w:proofErr w:type="spellStart"/>
      <w:r w:rsidRPr="00E93213">
        <w:rPr>
          <w:rFonts w:ascii="Times New Roman" w:eastAsia="Times New Roman" w:hAnsi="Times New Roman" w:cs="Times New Roman"/>
          <w:bCs/>
          <w:color w:val="000000"/>
          <w:sz w:val="28"/>
          <w:szCs w:val="28"/>
          <w:lang w:val="es-ES"/>
        </w:rPr>
        <w:t>y</w:t>
      </w:r>
      <w:proofErr w:type="spellEnd"/>
      <w:r w:rsidRPr="00E93213">
        <w:rPr>
          <w:rFonts w:ascii="Times New Roman" w:eastAsia="Times New Roman" w:hAnsi="Times New Roman" w:cs="Times New Roman"/>
          <w:bCs/>
          <w:color w:val="000000"/>
          <w:sz w:val="28"/>
          <w:szCs w:val="28"/>
          <w:lang w:val="es-ES"/>
        </w:rPr>
        <w:t xml:space="preserve"> implementa enseñanzas  a través de la  difusión de estos temas para sensibilizar a la población y también realiza seminarios y foros abiertos, focalizando principalmente a los jóvenes de las instituciones educativas, por considerarlos  agentes multiplicadores dentro de su entorno. </w:t>
      </w:r>
    </w:p>
    <w:p w:rsidR="00E93213" w:rsidRPr="00E93213" w:rsidRDefault="00E93213" w:rsidP="00E93213">
      <w:pPr>
        <w:keepNext/>
        <w:keepLines/>
        <w:spacing w:before="480" w:after="0" w:line="360" w:lineRule="auto"/>
        <w:ind w:right="-1085" w:firstLine="1134"/>
        <w:jc w:val="both"/>
        <w:outlineLvl w:val="0"/>
        <w:rPr>
          <w:rFonts w:ascii="Times New Roman" w:eastAsia="Times New Roman" w:hAnsi="Times New Roman" w:cs="Times New Roman"/>
          <w:bCs/>
          <w:color w:val="000000"/>
          <w:sz w:val="28"/>
          <w:szCs w:val="28"/>
          <w:lang w:val="es-ES"/>
        </w:rPr>
      </w:pPr>
      <w:r w:rsidRPr="00E93213">
        <w:rPr>
          <w:rFonts w:ascii="Times New Roman" w:eastAsia="Times New Roman" w:hAnsi="Times New Roman" w:cs="Times New Roman"/>
          <w:bCs/>
          <w:color w:val="000000"/>
          <w:sz w:val="28"/>
          <w:szCs w:val="28"/>
          <w:lang w:val="es-ES"/>
        </w:rPr>
        <w:t xml:space="preserve">También debemos recalcar que existen trabajos conjuntos con las comisiones dentro del estamento legislativo,  que abordan este tema, donde por ejemplo en la Honorable  Cámara de Senadores de la Republica cuenta con </w:t>
      </w:r>
      <w:smartTag w:uri="urn:schemas-microsoft-com:office:smarttags" w:element="PersonName">
        <w:smartTagPr>
          <w:attr w:name="ProductID" w:val="la Comisi￳n"/>
        </w:smartTagPr>
        <w:r w:rsidRPr="00E93213">
          <w:rPr>
            <w:rFonts w:ascii="Times New Roman" w:eastAsia="Times New Roman" w:hAnsi="Times New Roman" w:cs="Times New Roman"/>
            <w:bCs/>
            <w:color w:val="000000"/>
            <w:sz w:val="28"/>
            <w:szCs w:val="28"/>
            <w:lang w:val="es-ES"/>
          </w:rPr>
          <w:t>la Comisión</w:t>
        </w:r>
      </w:smartTag>
      <w:r w:rsidRPr="00E93213">
        <w:rPr>
          <w:rFonts w:ascii="Times New Roman" w:eastAsia="Times New Roman" w:hAnsi="Times New Roman" w:cs="Times New Roman"/>
          <w:bCs/>
          <w:color w:val="000000"/>
          <w:sz w:val="28"/>
          <w:szCs w:val="28"/>
          <w:lang w:val="es-ES"/>
        </w:rPr>
        <w:t xml:space="preserve"> de Equidad, Género y Desarrollo Social y la Honorable Cámara de Diputados a través de </w:t>
      </w:r>
      <w:smartTag w:uri="urn:schemas-microsoft-com:office:smarttags" w:element="PersonName">
        <w:smartTagPr>
          <w:attr w:name="ProductID" w:val="la Comisi￳n"/>
        </w:smartTagPr>
        <w:r w:rsidRPr="00E93213">
          <w:rPr>
            <w:rFonts w:ascii="Times New Roman" w:eastAsia="Times New Roman" w:hAnsi="Times New Roman" w:cs="Times New Roman"/>
            <w:bCs/>
            <w:color w:val="000000"/>
            <w:sz w:val="28"/>
            <w:szCs w:val="28"/>
            <w:lang w:val="es-ES"/>
          </w:rPr>
          <w:t>la Comisión</w:t>
        </w:r>
      </w:smartTag>
      <w:r w:rsidRPr="00E93213">
        <w:rPr>
          <w:rFonts w:ascii="Times New Roman" w:eastAsia="Times New Roman" w:hAnsi="Times New Roman" w:cs="Times New Roman"/>
          <w:bCs/>
          <w:color w:val="000000"/>
          <w:sz w:val="28"/>
          <w:szCs w:val="28"/>
          <w:lang w:val="es-ES"/>
        </w:rPr>
        <w:t xml:space="preserve"> de Equidad Social  y Género.- </w:t>
      </w:r>
    </w:p>
    <w:p w:rsidR="00E93213" w:rsidRPr="00E93213" w:rsidRDefault="00E93213" w:rsidP="00E93213">
      <w:pPr>
        <w:keepNext/>
        <w:keepLines/>
        <w:spacing w:before="480" w:after="0" w:line="360" w:lineRule="auto"/>
        <w:ind w:right="-1085" w:firstLine="1134"/>
        <w:jc w:val="both"/>
        <w:outlineLvl w:val="0"/>
        <w:rPr>
          <w:rFonts w:ascii="Times New Roman" w:eastAsia="Times New Roman" w:hAnsi="Times New Roman" w:cs="Times New Roman"/>
          <w:bCs/>
          <w:color w:val="000000"/>
          <w:sz w:val="28"/>
          <w:szCs w:val="28"/>
          <w:lang w:val="es-ES"/>
        </w:rPr>
      </w:pPr>
      <w:r w:rsidRPr="00E93213">
        <w:rPr>
          <w:rFonts w:ascii="Times New Roman" w:eastAsia="Times New Roman" w:hAnsi="Times New Roman" w:cs="Times New Roman"/>
          <w:bCs/>
          <w:color w:val="000000"/>
          <w:sz w:val="28"/>
          <w:szCs w:val="28"/>
          <w:lang w:val="es-ES"/>
        </w:rPr>
        <w:t xml:space="preserve">En lo que respecta a la tramitación de denuncias, varias instituciones podrían recibirlas a raíz de las presuntas discriminaciones como las citadas más arriba, ya sea ante las Comisiones de ambas Cámaras legislativas nombradas anteriormente ante el Ministerio Publico, </w:t>
      </w:r>
      <w:smartTag w:uri="urn:schemas-microsoft-com:office:smarttags" w:element="PersonName">
        <w:smartTagPr>
          <w:attr w:name="ProductID" w:val="la Comisi￳n"/>
        </w:smartTagPr>
        <w:r w:rsidRPr="00E93213">
          <w:rPr>
            <w:rFonts w:ascii="Times New Roman" w:eastAsia="Times New Roman" w:hAnsi="Times New Roman" w:cs="Times New Roman"/>
            <w:bCs/>
            <w:color w:val="000000"/>
            <w:sz w:val="28"/>
            <w:szCs w:val="28"/>
            <w:lang w:val="es-ES"/>
          </w:rPr>
          <w:t>la Comisión</w:t>
        </w:r>
      </w:smartTag>
      <w:r w:rsidRPr="00E93213">
        <w:rPr>
          <w:rFonts w:ascii="Times New Roman" w:eastAsia="Times New Roman" w:hAnsi="Times New Roman" w:cs="Times New Roman"/>
          <w:bCs/>
          <w:color w:val="000000"/>
          <w:sz w:val="28"/>
          <w:szCs w:val="28"/>
          <w:lang w:val="es-ES"/>
        </w:rPr>
        <w:t xml:space="preserve"> de Derechos Humanos de la Cámara de Diputados, etc. </w:t>
      </w:r>
    </w:p>
    <w:p w:rsidR="00E93213" w:rsidRPr="00E93213" w:rsidRDefault="00E93213" w:rsidP="00E93213">
      <w:pPr>
        <w:keepNext/>
        <w:keepLines/>
        <w:spacing w:before="480" w:after="0" w:line="360" w:lineRule="auto"/>
        <w:ind w:right="-1085" w:firstLine="1134"/>
        <w:jc w:val="both"/>
        <w:outlineLvl w:val="0"/>
        <w:rPr>
          <w:rFonts w:ascii="Times New Roman" w:eastAsia="Times New Roman" w:hAnsi="Times New Roman" w:cs="Times New Roman"/>
          <w:bCs/>
          <w:color w:val="000000"/>
          <w:sz w:val="28"/>
          <w:szCs w:val="28"/>
          <w:lang w:val="es-ES"/>
        </w:rPr>
      </w:pPr>
      <w:r w:rsidRPr="00E93213">
        <w:rPr>
          <w:rFonts w:ascii="Times New Roman" w:eastAsia="Times New Roman" w:hAnsi="Times New Roman" w:cs="Times New Roman"/>
          <w:bCs/>
          <w:color w:val="000000"/>
          <w:sz w:val="28"/>
          <w:szCs w:val="28"/>
          <w:lang w:val="es-ES"/>
        </w:rPr>
        <w:t>Es importante aclarar que la ignorancia, desconocimiento o falta de información veraz de mucho de nuestros compatriotas sigue siendo uno de los motivos principales de que siga este mal de la discriminación. -</w:t>
      </w:r>
    </w:p>
    <w:p w:rsidR="00E93213" w:rsidRPr="00E93213" w:rsidRDefault="00E93213" w:rsidP="00E93213">
      <w:pPr>
        <w:keepNext/>
        <w:keepLines/>
        <w:spacing w:before="480" w:after="0" w:line="360" w:lineRule="auto"/>
        <w:ind w:right="-1085" w:firstLine="1134"/>
        <w:jc w:val="both"/>
        <w:outlineLvl w:val="0"/>
        <w:rPr>
          <w:rFonts w:ascii="Times New Roman" w:eastAsia="Times New Roman" w:hAnsi="Times New Roman" w:cs="Times New Roman"/>
          <w:bCs/>
          <w:color w:val="000000"/>
          <w:sz w:val="28"/>
          <w:szCs w:val="28"/>
          <w:lang w:val="es-ES"/>
        </w:rPr>
      </w:pPr>
      <w:r w:rsidRPr="00E93213">
        <w:rPr>
          <w:rFonts w:ascii="Times New Roman" w:eastAsia="Times New Roman" w:hAnsi="Times New Roman" w:cs="Times New Roman"/>
          <w:bCs/>
          <w:color w:val="000000"/>
          <w:sz w:val="28"/>
          <w:szCs w:val="28"/>
          <w:lang w:val="es-ES"/>
        </w:rPr>
        <w:t xml:space="preserve"> Señalando una vez más, que  no tienen  carácter sancionador sino se canalizan a través de la realización de mediaciones entre partes, sin perjuicio de que algunas de ellas puedan llegar a estrados judiciales, como las que se encausan como querellas por motivos de hechos punibles de  acción penal privada, en donde estas  pueden derivar a sanciones pecuniarias para resarcir el daño, como lo son los resueltos por la vía de  la calumnia, injuria o difamación, es decir,  no caratulándolo como discriminación propiamente.</w:t>
      </w:r>
    </w:p>
    <w:p w:rsidR="00E93213" w:rsidRPr="00E93213" w:rsidRDefault="00E93213" w:rsidP="00E93213">
      <w:pPr>
        <w:keepNext/>
        <w:keepLines/>
        <w:spacing w:before="480" w:after="0" w:line="360" w:lineRule="auto"/>
        <w:ind w:right="-1085" w:firstLine="1134"/>
        <w:jc w:val="both"/>
        <w:outlineLvl w:val="0"/>
        <w:rPr>
          <w:rFonts w:ascii="Times New Roman" w:eastAsia="Times New Roman" w:hAnsi="Times New Roman" w:cs="Times New Roman"/>
          <w:bCs/>
          <w:color w:val="000000"/>
          <w:sz w:val="28"/>
          <w:szCs w:val="28"/>
          <w:lang w:val="es-ES"/>
        </w:rPr>
      </w:pPr>
      <w:r w:rsidRPr="00E93213">
        <w:rPr>
          <w:rFonts w:ascii="Times New Roman" w:eastAsia="Times New Roman" w:hAnsi="Times New Roman" w:cs="Times New Roman"/>
          <w:bCs/>
          <w:color w:val="000000"/>
          <w:sz w:val="28"/>
          <w:szCs w:val="28"/>
          <w:lang w:val="es-ES"/>
        </w:rPr>
        <w:lastRenderedPageBreak/>
        <w:t xml:space="preserve">A modo de conclusión, vuelvo a recalcar que en la República del  Paraguay, no existe una institución específica que combata el fenómeno de la discriminación, a pesar de varios intentos que tuvo iniciativa en el Congreso Nacional que encuentran aún en estudio. </w:t>
      </w:r>
    </w:p>
    <w:p w:rsidR="00E93213" w:rsidRPr="00E93213" w:rsidRDefault="00E93213" w:rsidP="00E93213">
      <w:pPr>
        <w:keepNext/>
        <w:keepLines/>
        <w:spacing w:before="480" w:after="0" w:line="360" w:lineRule="auto"/>
        <w:ind w:right="-1085" w:firstLine="1134"/>
        <w:jc w:val="both"/>
        <w:outlineLvl w:val="0"/>
        <w:rPr>
          <w:rFonts w:ascii="Times New Roman" w:eastAsia="Times New Roman" w:hAnsi="Times New Roman" w:cs="Times New Roman"/>
          <w:bCs/>
          <w:color w:val="000000"/>
          <w:sz w:val="28"/>
          <w:szCs w:val="28"/>
          <w:lang w:val="es-ES"/>
        </w:rPr>
      </w:pPr>
      <w:r w:rsidRPr="00E93213">
        <w:rPr>
          <w:rFonts w:ascii="Times New Roman" w:eastAsia="Times New Roman" w:hAnsi="Times New Roman" w:cs="Times New Roman"/>
          <w:bCs/>
          <w:color w:val="000000"/>
          <w:sz w:val="28"/>
          <w:szCs w:val="28"/>
          <w:lang w:val="es-ES"/>
        </w:rPr>
        <w:t>No obstante este vacío, la Defensoría del Pueblo ha implementado el  departamento de acciones contra toda forma de discriminación, ya citado anteriormente,  que realiza mediaciones ante los conflictos suscitados y difusión de estos temas para sensibilizar a la población.</w:t>
      </w:r>
      <w:r>
        <w:rPr>
          <w:rFonts w:ascii="Times New Roman" w:eastAsia="Times New Roman" w:hAnsi="Times New Roman" w:cs="Times New Roman"/>
          <w:bCs/>
          <w:color w:val="000000"/>
          <w:sz w:val="28"/>
          <w:szCs w:val="28"/>
          <w:lang w:val="es-ES"/>
        </w:rPr>
        <w:t>-</w:t>
      </w:r>
    </w:p>
    <w:p w:rsidR="007702D4" w:rsidRDefault="007702D4" w:rsidP="007702D4">
      <w:pPr>
        <w:rPr>
          <w:b/>
          <w:sz w:val="26"/>
          <w:szCs w:val="26"/>
        </w:rPr>
      </w:pPr>
      <w:r>
        <w:rPr>
          <w:b/>
          <w:sz w:val="26"/>
          <w:szCs w:val="26"/>
        </w:rPr>
        <w:t xml:space="preserve">                                              </w:t>
      </w:r>
    </w:p>
    <w:p w:rsidR="007702D4" w:rsidRDefault="007702D4" w:rsidP="007702D4">
      <w:pPr>
        <w:rPr>
          <w:b/>
          <w:sz w:val="26"/>
          <w:szCs w:val="26"/>
        </w:rPr>
      </w:pPr>
    </w:p>
    <w:p w:rsidR="007702D4" w:rsidRPr="007702D4" w:rsidRDefault="007702D4" w:rsidP="007702D4">
      <w:pPr>
        <w:spacing w:after="0"/>
        <w:rPr>
          <w:rFonts w:ascii="Times New Roman" w:hAnsi="Times New Roman" w:cs="Times New Roman"/>
          <w:b/>
          <w:sz w:val="26"/>
          <w:szCs w:val="26"/>
        </w:rPr>
      </w:pPr>
      <w:r>
        <w:rPr>
          <w:b/>
          <w:sz w:val="26"/>
          <w:szCs w:val="26"/>
        </w:rPr>
        <w:t xml:space="preserve">                                                </w:t>
      </w:r>
      <w:r w:rsidRPr="007702D4">
        <w:rPr>
          <w:rFonts w:ascii="Times New Roman" w:hAnsi="Times New Roman" w:cs="Times New Roman"/>
          <w:b/>
          <w:sz w:val="26"/>
          <w:szCs w:val="26"/>
        </w:rPr>
        <w:t xml:space="preserve"> </w:t>
      </w:r>
      <w:r w:rsidRPr="007702D4">
        <w:rPr>
          <w:rFonts w:ascii="Times New Roman" w:hAnsi="Times New Roman" w:cs="Times New Roman"/>
          <w:b/>
          <w:sz w:val="26"/>
          <w:szCs w:val="26"/>
        </w:rPr>
        <w:t xml:space="preserve">Abog. AZUCENA MENDIETA  </w:t>
      </w:r>
    </w:p>
    <w:p w:rsidR="007702D4" w:rsidRPr="007702D4" w:rsidRDefault="007702D4" w:rsidP="007702D4">
      <w:pPr>
        <w:spacing w:after="0"/>
        <w:rPr>
          <w:rFonts w:ascii="Times New Roman" w:hAnsi="Times New Roman" w:cs="Times New Roman"/>
          <w:sz w:val="26"/>
          <w:szCs w:val="26"/>
        </w:rPr>
      </w:pPr>
      <w:r w:rsidRPr="007702D4">
        <w:rPr>
          <w:rFonts w:ascii="Times New Roman" w:hAnsi="Times New Roman" w:cs="Times New Roman"/>
          <w:sz w:val="26"/>
          <w:szCs w:val="26"/>
        </w:rPr>
        <w:tab/>
      </w:r>
      <w:r w:rsidRPr="007702D4">
        <w:rPr>
          <w:rFonts w:ascii="Times New Roman" w:hAnsi="Times New Roman" w:cs="Times New Roman"/>
          <w:sz w:val="26"/>
          <w:szCs w:val="26"/>
        </w:rPr>
        <w:tab/>
        <w:t>Jefa del Departamento de los Derechos de los Migrantes</w:t>
      </w:r>
    </w:p>
    <w:p w:rsidR="007702D4" w:rsidRPr="007702D4" w:rsidRDefault="007702D4" w:rsidP="007702D4">
      <w:pPr>
        <w:spacing w:after="0"/>
        <w:rPr>
          <w:rFonts w:ascii="Times New Roman" w:hAnsi="Times New Roman" w:cs="Times New Roman"/>
          <w:sz w:val="26"/>
          <w:szCs w:val="26"/>
        </w:rPr>
      </w:pPr>
      <w:r w:rsidRPr="007702D4">
        <w:rPr>
          <w:rFonts w:ascii="Times New Roman" w:hAnsi="Times New Roman" w:cs="Times New Roman"/>
          <w:sz w:val="26"/>
          <w:szCs w:val="26"/>
        </w:rPr>
        <w:t xml:space="preserve">            Jefa del Departamento de Acción contra toda Forma de Discriminación</w:t>
      </w:r>
    </w:p>
    <w:p w:rsidR="00E93213" w:rsidRPr="00E93213" w:rsidRDefault="00E93213" w:rsidP="00E93213">
      <w:pPr>
        <w:keepNext/>
        <w:keepLines/>
        <w:spacing w:before="480" w:after="0" w:line="360" w:lineRule="auto"/>
        <w:ind w:right="-1085" w:firstLine="1134"/>
        <w:jc w:val="center"/>
        <w:outlineLvl w:val="0"/>
        <w:rPr>
          <w:rFonts w:ascii="Times New Roman" w:eastAsia="Times New Roman" w:hAnsi="Times New Roman" w:cs="Times New Roman"/>
          <w:bCs/>
          <w:color w:val="000000"/>
          <w:sz w:val="28"/>
          <w:szCs w:val="28"/>
        </w:rPr>
      </w:pPr>
    </w:p>
    <w:p w:rsidR="00E93213" w:rsidRPr="00E93213" w:rsidRDefault="00E93213" w:rsidP="00E93213">
      <w:pPr>
        <w:spacing w:before="100" w:beforeAutospacing="1" w:after="100" w:afterAutospacing="1" w:line="360" w:lineRule="auto"/>
        <w:ind w:right="-1085" w:firstLine="1134"/>
        <w:jc w:val="both"/>
        <w:rPr>
          <w:rFonts w:ascii="Times New Roman" w:eastAsia="Calibri" w:hAnsi="Times New Roman" w:cs="Times New Roman"/>
          <w:color w:val="000000"/>
          <w:sz w:val="28"/>
          <w:szCs w:val="28"/>
          <w:lang w:val="es-ES"/>
        </w:rPr>
      </w:pPr>
    </w:p>
    <w:p w:rsidR="00E93213" w:rsidRPr="00E93213" w:rsidRDefault="00E93213" w:rsidP="00E93213">
      <w:pPr>
        <w:keepNext/>
        <w:keepLines/>
        <w:spacing w:before="480" w:after="0" w:line="360" w:lineRule="auto"/>
        <w:ind w:right="-1085" w:firstLine="1134"/>
        <w:jc w:val="center"/>
        <w:outlineLvl w:val="0"/>
        <w:rPr>
          <w:rFonts w:ascii="Times New Roman" w:eastAsia="Times New Roman" w:hAnsi="Times New Roman" w:cs="Times New Roman"/>
          <w:bCs/>
          <w:color w:val="000000"/>
          <w:sz w:val="28"/>
          <w:szCs w:val="28"/>
          <w:lang w:val="es-ES"/>
        </w:rPr>
      </w:pPr>
    </w:p>
    <w:p w:rsidR="00AB2EEE" w:rsidRPr="00E93213" w:rsidRDefault="00AB2EEE">
      <w:pPr>
        <w:rPr>
          <w:lang w:val="es-ES"/>
        </w:rPr>
      </w:pPr>
    </w:p>
    <w:sectPr w:rsidR="00AB2EEE" w:rsidRPr="00E93213" w:rsidSect="00391DC1">
      <w:headerReference w:type="default" r:id="rId7"/>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A72" w:rsidRDefault="00DB7A72" w:rsidP="007702D4">
      <w:pPr>
        <w:spacing w:after="0" w:line="240" w:lineRule="auto"/>
      </w:pPr>
      <w:r>
        <w:separator/>
      </w:r>
    </w:p>
  </w:endnote>
  <w:endnote w:type="continuationSeparator" w:id="0">
    <w:p w:rsidR="00DB7A72" w:rsidRDefault="00DB7A72" w:rsidP="00770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cript MT Bold">
    <w:panose1 w:val="030406020406070809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A72" w:rsidRDefault="00DB7A72" w:rsidP="007702D4">
      <w:pPr>
        <w:spacing w:after="0" w:line="240" w:lineRule="auto"/>
      </w:pPr>
      <w:r>
        <w:separator/>
      </w:r>
    </w:p>
  </w:footnote>
  <w:footnote w:type="continuationSeparator" w:id="0">
    <w:p w:rsidR="00DB7A72" w:rsidRDefault="00DB7A72" w:rsidP="007702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113" w:rsidRDefault="00E93213" w:rsidP="00CE020D">
    <w:pPr>
      <w:pStyle w:val="Encabezado"/>
      <w:tabs>
        <w:tab w:val="left" w:pos="820"/>
        <w:tab w:val="left" w:pos="6640"/>
      </w:tabs>
    </w:pPr>
    <w:r>
      <w:rPr>
        <w:noProof/>
        <w:lang w:eastAsia="es-PY"/>
      </w:rPr>
      <w:drawing>
        <wp:anchor distT="0" distB="0" distL="114300" distR="114300" simplePos="0" relativeHeight="251659264" behindDoc="0" locked="0" layoutInCell="1" allowOverlap="1">
          <wp:simplePos x="0" y="0"/>
          <wp:positionH relativeFrom="column">
            <wp:posOffset>457200</wp:posOffset>
          </wp:positionH>
          <wp:positionV relativeFrom="paragraph">
            <wp:posOffset>121920</wp:posOffset>
          </wp:positionV>
          <wp:extent cx="727075" cy="685800"/>
          <wp:effectExtent l="0" t="0" r="0" b="0"/>
          <wp:wrapSquare wrapText="right"/>
          <wp:docPr id="2" name="Imagen 2" descr="logo py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y 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DB7A72">
      <w:tab/>
    </w:r>
    <w:r w:rsidR="00DB7A72">
      <w:tab/>
    </w:r>
    <w:r>
      <w:rPr>
        <w:noProof/>
        <w:lang w:eastAsia="es-PY"/>
      </w:rPr>
      <w:drawing>
        <wp:inline distT="0" distB="0" distL="0" distR="0">
          <wp:extent cx="704850" cy="962025"/>
          <wp:effectExtent l="0" t="0" r="0" b="9525"/>
          <wp:docPr id="1" name="Imagen 1" descr="Logo defensoría llama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efensoría llama 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4850" cy="962025"/>
                  </a:xfrm>
                  <a:prstGeom prst="rect">
                    <a:avLst/>
                  </a:prstGeom>
                  <a:noFill/>
                  <a:ln>
                    <a:noFill/>
                  </a:ln>
                </pic:spPr>
              </pic:pic>
            </a:graphicData>
          </a:graphic>
        </wp:inline>
      </w:drawing>
    </w:r>
  </w:p>
  <w:p w:rsidR="00AC2113" w:rsidRPr="001D5F8C" w:rsidRDefault="00DB7A72" w:rsidP="00CE020D">
    <w:pPr>
      <w:pStyle w:val="Encabezado"/>
      <w:jc w:val="both"/>
      <w:rPr>
        <w:color w:val="000000"/>
        <w:sz w:val="20"/>
        <w:szCs w:val="20"/>
      </w:rPr>
    </w:pPr>
    <w:r>
      <w:rPr>
        <w:color w:val="000000"/>
        <w:sz w:val="20"/>
        <w:szCs w:val="20"/>
      </w:rPr>
      <w:t xml:space="preserve">      </w:t>
    </w:r>
    <w:r w:rsidRPr="001D5F8C">
      <w:rPr>
        <w:color w:val="000000"/>
        <w:sz w:val="20"/>
        <w:szCs w:val="20"/>
      </w:rPr>
      <w:t>Defensoría del Pueblo</w:t>
    </w:r>
  </w:p>
  <w:p w:rsidR="00AC2113" w:rsidRPr="006E342D" w:rsidRDefault="007702D4" w:rsidP="00CE020D">
    <w:pPr>
      <w:pStyle w:val="Encabezado"/>
      <w:pBdr>
        <w:bottom w:val="single" w:sz="12" w:space="9" w:color="auto"/>
      </w:pBdr>
      <w:jc w:val="center"/>
      <w:rPr>
        <w:rFonts w:ascii="Script MT Bold" w:hAnsi="Script MT Bold"/>
        <w:color w:val="000000"/>
      </w:rPr>
    </w:pPr>
    <w:r>
      <w:rPr>
        <w:rFonts w:ascii="Script MT Bold" w:hAnsi="Script MT Bold"/>
        <w:color w:val="000000"/>
      </w:rPr>
      <w:t xml:space="preserve"> Departamento de Acción</w:t>
    </w:r>
    <w:r w:rsidR="00DB7A72" w:rsidRPr="006E342D">
      <w:rPr>
        <w:rFonts w:ascii="Script MT Bold" w:hAnsi="Script MT Bold"/>
        <w:color w:val="000000"/>
      </w:rPr>
      <w:t xml:space="preserve"> contra Toda Forma de Discriminación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213"/>
    <w:rsid w:val="007702D4"/>
    <w:rsid w:val="00AB2EEE"/>
    <w:rsid w:val="00BE2431"/>
    <w:rsid w:val="00DB7A72"/>
    <w:rsid w:val="00E93213"/>
  </w:rsids>
  <m:mathPr>
    <m:mathFont m:val="Cambria Math"/>
    <m:brkBin m:val="before"/>
    <m:brkBinSub m:val="--"/>
    <m:smallFrac m:val="0"/>
    <m:dispDef/>
    <m:lMargin m:val="0"/>
    <m:rMargin m:val="0"/>
    <m:defJc m:val="centerGroup"/>
    <m:wrapIndent m:val="1440"/>
    <m:intLim m:val="subSup"/>
    <m:naryLim m:val="undOvr"/>
  </m:mathPr>
  <w:themeFontLang w:val="es-P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321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3213"/>
  </w:style>
  <w:style w:type="paragraph" w:styleId="Textodeglobo">
    <w:name w:val="Balloon Text"/>
    <w:basedOn w:val="Normal"/>
    <w:link w:val="TextodegloboCar"/>
    <w:uiPriority w:val="99"/>
    <w:semiHidden/>
    <w:unhideWhenUsed/>
    <w:rsid w:val="00E9321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93213"/>
    <w:rPr>
      <w:rFonts w:ascii="Tahoma" w:hAnsi="Tahoma" w:cs="Tahoma"/>
      <w:sz w:val="16"/>
      <w:szCs w:val="16"/>
    </w:rPr>
  </w:style>
  <w:style w:type="paragraph" w:styleId="Piedepgina">
    <w:name w:val="footer"/>
    <w:basedOn w:val="Normal"/>
    <w:link w:val="PiedepginaCar"/>
    <w:uiPriority w:val="99"/>
    <w:unhideWhenUsed/>
    <w:rsid w:val="007702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702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321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3213"/>
  </w:style>
  <w:style w:type="paragraph" w:styleId="Textodeglobo">
    <w:name w:val="Balloon Text"/>
    <w:basedOn w:val="Normal"/>
    <w:link w:val="TextodegloboCar"/>
    <w:uiPriority w:val="99"/>
    <w:semiHidden/>
    <w:unhideWhenUsed/>
    <w:rsid w:val="00E9321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93213"/>
    <w:rPr>
      <w:rFonts w:ascii="Tahoma" w:hAnsi="Tahoma" w:cs="Tahoma"/>
      <w:sz w:val="16"/>
      <w:szCs w:val="16"/>
    </w:rPr>
  </w:style>
  <w:style w:type="paragraph" w:styleId="Piedepgina">
    <w:name w:val="footer"/>
    <w:basedOn w:val="Normal"/>
    <w:link w:val="PiedepginaCar"/>
    <w:uiPriority w:val="99"/>
    <w:unhideWhenUsed/>
    <w:rsid w:val="007702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702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F01730-DFA9-4E1B-9733-5C8E4B568C9B}"/>
</file>

<file path=customXml/itemProps2.xml><?xml version="1.0" encoding="utf-8"?>
<ds:datastoreItem xmlns:ds="http://schemas.openxmlformats.org/officeDocument/2006/customXml" ds:itemID="{4BBA3D06-82A0-4E97-9077-FBA52D783A91}"/>
</file>

<file path=customXml/itemProps3.xml><?xml version="1.0" encoding="utf-8"?>
<ds:datastoreItem xmlns:ds="http://schemas.openxmlformats.org/officeDocument/2006/customXml" ds:itemID="{50F00FCB-B18A-44C4-9412-E77B338C9D92}"/>
</file>

<file path=docProps/app.xml><?xml version="1.0" encoding="utf-8"?>
<Properties xmlns="http://schemas.openxmlformats.org/officeDocument/2006/extended-properties" xmlns:vt="http://schemas.openxmlformats.org/officeDocument/2006/docPropsVTypes">
  <Template>Normal</Template>
  <TotalTime>13</TotalTime>
  <Pages>5</Pages>
  <Words>1260</Words>
  <Characters>6933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2016-07-11T16:39:00Z</dcterms:created>
  <dcterms:modified xsi:type="dcterms:W3CDTF">2016-07-11T16:52:00Z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