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2F3E" w:rsidRDefault="007747FF" w:rsidP="007747FF">
      <w:pPr>
        <w:pStyle w:val="NoSpacing"/>
        <w:jc w:val="center"/>
        <w:rPr>
          <w:rFonts w:ascii="Times New Roman" w:hAnsi="Times New Roman" w:cs="Times New Roman"/>
          <w:sz w:val="24"/>
          <w:szCs w:val="24"/>
        </w:rPr>
      </w:pPr>
      <w:r w:rsidRPr="007747FF">
        <w:rPr>
          <w:rFonts w:ascii="Times New Roman" w:hAnsi="Times New Roman" w:cs="Times New Roman"/>
          <w:noProof/>
          <w:sz w:val="24"/>
          <w:szCs w:val="24"/>
        </w:rPr>
        <w:drawing>
          <wp:inline distT="0" distB="0" distL="0" distR="0">
            <wp:extent cx="1905000" cy="1543050"/>
            <wp:effectExtent l="0" t="0" r="0" b="0"/>
            <wp:docPr id="1" name="Image 1" descr="ANd9GcSbbcmaaFwlUgWdktDqOXIIqJSbUesdlnWlmf-8kOYh_-X7Lw-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Nd9GcSbbcmaaFwlUgWdktDqOXIIqJSbUesdlnWlmf-8kOYh_-X7Lw-lzw"/>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905000" cy="1543050"/>
                    </a:xfrm>
                    <a:prstGeom prst="rect">
                      <a:avLst/>
                    </a:prstGeom>
                    <a:noFill/>
                    <a:ln>
                      <a:noFill/>
                    </a:ln>
                  </pic:spPr>
                </pic:pic>
              </a:graphicData>
            </a:graphic>
          </wp:inline>
        </w:drawing>
      </w:r>
    </w:p>
    <w:p w:rsidR="007747FF" w:rsidRDefault="007747FF" w:rsidP="009017F2">
      <w:pPr>
        <w:pStyle w:val="NoSpacing"/>
        <w:jc w:val="center"/>
        <w:rPr>
          <w:rFonts w:ascii="Times New Roman" w:hAnsi="Times New Roman" w:cs="Times New Roman"/>
          <w:b/>
          <w:sz w:val="24"/>
          <w:szCs w:val="24"/>
          <w:lang w:val="fr-FR"/>
        </w:rPr>
      </w:pPr>
    </w:p>
    <w:p w:rsidR="007747FF" w:rsidRDefault="007747FF" w:rsidP="009017F2">
      <w:pPr>
        <w:pStyle w:val="NoSpacing"/>
        <w:jc w:val="center"/>
        <w:rPr>
          <w:rFonts w:ascii="Times New Roman" w:hAnsi="Times New Roman" w:cs="Times New Roman"/>
          <w:b/>
          <w:sz w:val="24"/>
          <w:szCs w:val="24"/>
          <w:lang w:val="fr-FR"/>
        </w:rPr>
      </w:pPr>
      <w:r>
        <w:rPr>
          <w:rFonts w:ascii="Times New Roman" w:hAnsi="Times New Roman" w:cs="Times New Roman"/>
          <w:b/>
          <w:sz w:val="24"/>
          <w:szCs w:val="24"/>
          <w:lang w:val="fr-FR"/>
        </w:rPr>
        <w:t>RÉPUBLIQUE D’HAITI</w:t>
      </w:r>
    </w:p>
    <w:p w:rsidR="007747FF" w:rsidRDefault="007747FF" w:rsidP="009017F2">
      <w:pPr>
        <w:pStyle w:val="NoSpacing"/>
        <w:jc w:val="center"/>
        <w:rPr>
          <w:rFonts w:ascii="Times New Roman" w:hAnsi="Times New Roman" w:cs="Times New Roman"/>
          <w:b/>
          <w:sz w:val="24"/>
          <w:szCs w:val="24"/>
          <w:lang w:val="fr-FR"/>
        </w:rPr>
      </w:pPr>
    </w:p>
    <w:p w:rsidR="007747FF" w:rsidRDefault="007747FF" w:rsidP="009017F2">
      <w:pPr>
        <w:pStyle w:val="NoSpacing"/>
        <w:jc w:val="center"/>
        <w:rPr>
          <w:rFonts w:ascii="Times New Roman" w:hAnsi="Times New Roman" w:cs="Times New Roman"/>
          <w:b/>
          <w:sz w:val="24"/>
          <w:szCs w:val="24"/>
          <w:lang w:val="fr-FR"/>
        </w:rPr>
      </w:pPr>
    </w:p>
    <w:p w:rsidR="007747FF" w:rsidRDefault="007747FF" w:rsidP="009017F2">
      <w:pPr>
        <w:pStyle w:val="NoSpacing"/>
        <w:jc w:val="center"/>
        <w:rPr>
          <w:rFonts w:ascii="Times New Roman" w:hAnsi="Times New Roman" w:cs="Times New Roman"/>
          <w:b/>
          <w:sz w:val="24"/>
          <w:szCs w:val="24"/>
          <w:lang w:val="fr-FR"/>
        </w:rPr>
      </w:pPr>
    </w:p>
    <w:p w:rsidR="007747FF" w:rsidRDefault="007747FF" w:rsidP="009017F2">
      <w:pPr>
        <w:pStyle w:val="NoSpacing"/>
        <w:jc w:val="center"/>
        <w:rPr>
          <w:rFonts w:ascii="Times New Roman" w:hAnsi="Times New Roman" w:cs="Times New Roman"/>
          <w:b/>
          <w:sz w:val="24"/>
          <w:szCs w:val="24"/>
          <w:lang w:val="fr-FR"/>
        </w:rPr>
      </w:pPr>
    </w:p>
    <w:p w:rsidR="007747FF" w:rsidRPr="00656095" w:rsidRDefault="007747FF" w:rsidP="007747FF">
      <w:pPr>
        <w:pStyle w:val="NoSpacing"/>
        <w:jc w:val="right"/>
        <w:rPr>
          <w:rFonts w:ascii="Times New Roman" w:hAnsi="Times New Roman" w:cs="Times New Roman"/>
          <w:b/>
          <w:sz w:val="28"/>
          <w:szCs w:val="24"/>
          <w:lang w:val="fr-FR"/>
        </w:rPr>
      </w:pPr>
      <w:r w:rsidRPr="00656095">
        <w:rPr>
          <w:rFonts w:ascii="Times New Roman" w:hAnsi="Times New Roman" w:cs="Times New Roman"/>
          <w:b/>
          <w:sz w:val="28"/>
          <w:szCs w:val="24"/>
          <w:lang w:val="fr-FR"/>
        </w:rPr>
        <w:t>Genève, 10 octobre 2014</w:t>
      </w:r>
    </w:p>
    <w:p w:rsidR="007747FF" w:rsidRPr="00656095" w:rsidRDefault="007747FF" w:rsidP="009017F2">
      <w:pPr>
        <w:pStyle w:val="NoSpacing"/>
        <w:jc w:val="center"/>
        <w:rPr>
          <w:rFonts w:ascii="Times New Roman" w:hAnsi="Times New Roman" w:cs="Times New Roman"/>
          <w:b/>
          <w:sz w:val="28"/>
          <w:szCs w:val="24"/>
          <w:lang w:val="fr-FR"/>
        </w:rPr>
      </w:pPr>
    </w:p>
    <w:p w:rsidR="007747FF" w:rsidRDefault="007747FF" w:rsidP="009017F2">
      <w:pPr>
        <w:pStyle w:val="NoSpacing"/>
        <w:jc w:val="center"/>
        <w:rPr>
          <w:rFonts w:ascii="Times New Roman" w:hAnsi="Times New Roman" w:cs="Times New Roman"/>
          <w:b/>
          <w:sz w:val="24"/>
          <w:szCs w:val="24"/>
          <w:lang w:val="fr-FR"/>
        </w:rPr>
      </w:pPr>
    </w:p>
    <w:p w:rsidR="007747FF" w:rsidRDefault="007747FF" w:rsidP="009017F2">
      <w:pPr>
        <w:pStyle w:val="NoSpacing"/>
        <w:jc w:val="center"/>
        <w:rPr>
          <w:rFonts w:ascii="Times New Roman" w:hAnsi="Times New Roman" w:cs="Times New Roman"/>
          <w:b/>
          <w:sz w:val="24"/>
          <w:szCs w:val="24"/>
          <w:lang w:val="fr-FR"/>
        </w:rPr>
      </w:pPr>
    </w:p>
    <w:p w:rsidR="007747FF" w:rsidRDefault="007747FF" w:rsidP="009017F2">
      <w:pPr>
        <w:pStyle w:val="NoSpacing"/>
        <w:jc w:val="center"/>
        <w:rPr>
          <w:rFonts w:ascii="Times New Roman" w:hAnsi="Times New Roman" w:cs="Times New Roman"/>
          <w:b/>
          <w:sz w:val="24"/>
          <w:szCs w:val="24"/>
          <w:lang w:val="fr-FR"/>
        </w:rPr>
      </w:pPr>
    </w:p>
    <w:p w:rsidR="007747FF" w:rsidRDefault="007747FF" w:rsidP="009017F2">
      <w:pPr>
        <w:pStyle w:val="NoSpacing"/>
        <w:jc w:val="center"/>
        <w:rPr>
          <w:rFonts w:ascii="Times New Roman" w:hAnsi="Times New Roman" w:cs="Times New Roman"/>
          <w:b/>
          <w:sz w:val="24"/>
          <w:szCs w:val="24"/>
          <w:lang w:val="fr-FR"/>
        </w:rPr>
      </w:pPr>
    </w:p>
    <w:p w:rsidR="007747FF" w:rsidRDefault="007747FF" w:rsidP="009017F2">
      <w:pPr>
        <w:pStyle w:val="NoSpacing"/>
        <w:jc w:val="center"/>
        <w:rPr>
          <w:rFonts w:ascii="Times New Roman" w:hAnsi="Times New Roman" w:cs="Times New Roman"/>
          <w:b/>
          <w:sz w:val="24"/>
          <w:szCs w:val="24"/>
          <w:lang w:val="fr-FR"/>
        </w:rPr>
      </w:pPr>
    </w:p>
    <w:p w:rsidR="009017F2" w:rsidRPr="00656095" w:rsidRDefault="009017F2" w:rsidP="009017F2">
      <w:pPr>
        <w:pStyle w:val="NoSpacing"/>
        <w:jc w:val="center"/>
        <w:rPr>
          <w:rFonts w:ascii="Times New Roman" w:hAnsi="Times New Roman" w:cs="Times New Roman"/>
          <w:b/>
          <w:sz w:val="32"/>
          <w:szCs w:val="24"/>
          <w:lang w:val="fr-FR"/>
        </w:rPr>
      </w:pPr>
      <w:r w:rsidRPr="00656095">
        <w:rPr>
          <w:rFonts w:ascii="Times New Roman" w:hAnsi="Times New Roman" w:cs="Times New Roman"/>
          <w:b/>
          <w:sz w:val="32"/>
          <w:szCs w:val="24"/>
          <w:lang w:val="fr-FR"/>
        </w:rPr>
        <w:t xml:space="preserve">REPONSES AUX QUESTIONS DU </w:t>
      </w:r>
    </w:p>
    <w:p w:rsidR="00B9458C" w:rsidRPr="00656095" w:rsidRDefault="004569FF" w:rsidP="009017F2">
      <w:pPr>
        <w:pStyle w:val="NoSpacing"/>
        <w:jc w:val="center"/>
        <w:rPr>
          <w:rFonts w:ascii="Times New Roman" w:hAnsi="Times New Roman" w:cs="Times New Roman"/>
          <w:b/>
          <w:sz w:val="32"/>
          <w:szCs w:val="24"/>
          <w:lang w:val="fr-FR"/>
        </w:rPr>
      </w:pPr>
      <w:r w:rsidRPr="00656095">
        <w:rPr>
          <w:rFonts w:ascii="Times New Roman" w:hAnsi="Times New Roman" w:cs="Times New Roman"/>
          <w:b/>
          <w:sz w:val="32"/>
          <w:szCs w:val="24"/>
          <w:lang w:val="fr-FR"/>
        </w:rPr>
        <w:t>COMITÉ</w:t>
      </w:r>
      <w:r w:rsidR="009017F2" w:rsidRPr="00656095">
        <w:rPr>
          <w:rFonts w:ascii="Times New Roman" w:hAnsi="Times New Roman" w:cs="Times New Roman"/>
          <w:b/>
          <w:sz w:val="32"/>
          <w:szCs w:val="24"/>
          <w:lang w:val="fr-FR"/>
        </w:rPr>
        <w:t xml:space="preserve"> DES DROITS DE L’HOMME</w:t>
      </w:r>
    </w:p>
    <w:p w:rsidR="00B9458C" w:rsidRDefault="00B9458C" w:rsidP="00B9458C">
      <w:pPr>
        <w:pStyle w:val="NoSpacing"/>
        <w:rPr>
          <w:rFonts w:ascii="Times New Roman" w:hAnsi="Times New Roman" w:cs="Times New Roman"/>
          <w:sz w:val="24"/>
          <w:szCs w:val="24"/>
          <w:lang w:val="fr-FR"/>
        </w:rPr>
      </w:pPr>
    </w:p>
    <w:p w:rsidR="009017F2" w:rsidRPr="009017F2" w:rsidRDefault="009017F2" w:rsidP="00B9458C">
      <w:pPr>
        <w:pStyle w:val="NoSpacing"/>
        <w:rPr>
          <w:rFonts w:ascii="Times New Roman" w:hAnsi="Times New Roman" w:cs="Times New Roman"/>
          <w:sz w:val="24"/>
          <w:szCs w:val="24"/>
          <w:lang w:val="fr-FR"/>
        </w:rPr>
      </w:pPr>
    </w:p>
    <w:p w:rsidR="00B9458C" w:rsidRPr="00656095" w:rsidRDefault="00DC0170" w:rsidP="00B9458C">
      <w:pPr>
        <w:pStyle w:val="NoSpacing"/>
        <w:rPr>
          <w:rFonts w:ascii="Times New Roman" w:hAnsi="Times New Roman" w:cs="Times New Roman"/>
          <w:b/>
          <w:sz w:val="28"/>
          <w:szCs w:val="24"/>
          <w:lang w:val="fr-FR"/>
        </w:rPr>
      </w:pPr>
      <w:r w:rsidRPr="00656095">
        <w:rPr>
          <w:rFonts w:ascii="Times New Roman" w:hAnsi="Times New Roman" w:cs="Times New Roman"/>
          <w:b/>
          <w:sz w:val="28"/>
          <w:szCs w:val="24"/>
          <w:lang w:val="fr-FR"/>
        </w:rPr>
        <w:t>CAMPS DE DEPLACÉS</w:t>
      </w:r>
    </w:p>
    <w:p w:rsidR="00B9458C" w:rsidRPr="00656095" w:rsidRDefault="00B9458C" w:rsidP="00B9458C">
      <w:pPr>
        <w:pStyle w:val="NoSpacing"/>
        <w:rPr>
          <w:rFonts w:ascii="Times New Roman" w:hAnsi="Times New Roman" w:cs="Times New Roman"/>
          <w:sz w:val="28"/>
          <w:szCs w:val="24"/>
          <w:lang w:val="fr-FR"/>
        </w:rPr>
      </w:pPr>
    </w:p>
    <w:p w:rsidR="00CA1B2B" w:rsidRPr="00656095" w:rsidRDefault="00CA1B2B" w:rsidP="00CA1B2B">
      <w:pPr>
        <w:pStyle w:val="Default"/>
        <w:numPr>
          <w:ilvl w:val="0"/>
          <w:numId w:val="1"/>
        </w:numPr>
        <w:jc w:val="both"/>
        <w:rPr>
          <w:sz w:val="28"/>
          <w:lang w:val="fr-FR"/>
        </w:rPr>
      </w:pPr>
      <w:r w:rsidRPr="00656095">
        <w:rPr>
          <w:sz w:val="28"/>
          <w:lang w:val="fr-FR"/>
        </w:rPr>
        <w:t>La circulaire du Ministère de la Justice et de la Sécurité Publique qui avait instruit le</w:t>
      </w:r>
      <w:r w:rsidR="00D760B1" w:rsidRPr="00656095">
        <w:rPr>
          <w:sz w:val="28"/>
          <w:lang w:val="fr-FR"/>
        </w:rPr>
        <w:t>s</w:t>
      </w:r>
      <w:r w:rsidRPr="00656095">
        <w:rPr>
          <w:sz w:val="28"/>
          <w:lang w:val="fr-FR"/>
        </w:rPr>
        <w:t xml:space="preserve"> commissaire</w:t>
      </w:r>
      <w:r w:rsidR="00D760B1" w:rsidRPr="00656095">
        <w:rPr>
          <w:sz w:val="28"/>
          <w:lang w:val="fr-FR"/>
        </w:rPr>
        <w:t>s</w:t>
      </w:r>
      <w:r w:rsidRPr="00656095">
        <w:rPr>
          <w:sz w:val="28"/>
          <w:lang w:val="fr-FR"/>
        </w:rPr>
        <w:t xml:space="preserve"> du gouvernement, responsable</w:t>
      </w:r>
      <w:r w:rsidR="00D760B1" w:rsidRPr="00656095">
        <w:rPr>
          <w:sz w:val="28"/>
          <w:lang w:val="fr-FR"/>
        </w:rPr>
        <w:t>s pour les</w:t>
      </w:r>
      <w:r w:rsidRPr="00656095">
        <w:rPr>
          <w:sz w:val="28"/>
          <w:lang w:val="fr-FR"/>
        </w:rPr>
        <w:t xml:space="preserve"> zone</w:t>
      </w:r>
      <w:r w:rsidR="00D760B1" w:rsidRPr="00656095">
        <w:rPr>
          <w:sz w:val="28"/>
          <w:lang w:val="fr-FR"/>
        </w:rPr>
        <w:t>s</w:t>
      </w:r>
      <w:r w:rsidRPr="00656095">
        <w:rPr>
          <w:sz w:val="28"/>
          <w:lang w:val="fr-FR"/>
        </w:rPr>
        <w:t xml:space="preserve"> visée</w:t>
      </w:r>
      <w:r w:rsidR="00D760B1" w:rsidRPr="00656095">
        <w:rPr>
          <w:sz w:val="28"/>
          <w:lang w:val="fr-FR"/>
        </w:rPr>
        <w:t>s</w:t>
      </w:r>
      <w:r w:rsidRPr="00656095">
        <w:rPr>
          <w:sz w:val="28"/>
          <w:lang w:val="fr-FR"/>
        </w:rPr>
        <w:t>, de surseoir à toutes mesures d’exécution de jugements d’évictions</w:t>
      </w:r>
      <w:r w:rsidR="00D760B1" w:rsidRPr="00656095">
        <w:rPr>
          <w:sz w:val="28"/>
          <w:lang w:val="fr-FR"/>
        </w:rPr>
        <w:t>, n’avait pas fixé de date limite</w:t>
      </w:r>
      <w:r w:rsidRPr="00656095">
        <w:rPr>
          <w:sz w:val="28"/>
          <w:lang w:val="fr-FR"/>
        </w:rPr>
        <w:t xml:space="preserve">. </w:t>
      </w:r>
      <w:r w:rsidR="00D760B1" w:rsidRPr="00656095">
        <w:rPr>
          <w:sz w:val="28"/>
          <w:lang w:val="fr-FR"/>
        </w:rPr>
        <w:t>Le Gouvernement haïtien entend maintenir ce</w:t>
      </w:r>
      <w:r w:rsidRPr="00656095">
        <w:rPr>
          <w:sz w:val="28"/>
          <w:lang w:val="fr-FR"/>
        </w:rPr>
        <w:t xml:space="preserve"> </w:t>
      </w:r>
      <w:r w:rsidRPr="00656095">
        <w:rPr>
          <w:bCs/>
          <w:sz w:val="28"/>
          <w:lang w:val="fr-FR"/>
        </w:rPr>
        <w:t xml:space="preserve">moratoire </w:t>
      </w:r>
      <w:r w:rsidR="00D760B1" w:rsidRPr="00656095">
        <w:rPr>
          <w:bCs/>
          <w:sz w:val="28"/>
          <w:lang w:val="fr-FR"/>
        </w:rPr>
        <w:t>en vigueur jusqu’au relogement</w:t>
      </w:r>
      <w:r w:rsidR="00D760B1" w:rsidRPr="00656095">
        <w:rPr>
          <w:b/>
          <w:bCs/>
          <w:sz w:val="28"/>
          <w:lang w:val="fr-FR"/>
        </w:rPr>
        <w:t xml:space="preserve"> </w:t>
      </w:r>
      <w:r w:rsidR="00D760B1" w:rsidRPr="00656095">
        <w:rPr>
          <w:bCs/>
          <w:sz w:val="28"/>
          <w:lang w:val="fr-FR"/>
        </w:rPr>
        <w:t>des personnes déplacées vivant dans les camps</w:t>
      </w:r>
      <w:r w:rsidRPr="00656095">
        <w:rPr>
          <w:sz w:val="28"/>
          <w:lang w:val="fr-FR"/>
        </w:rPr>
        <w:t xml:space="preserve">. </w:t>
      </w:r>
    </w:p>
    <w:p w:rsidR="00CA1B2B" w:rsidRPr="00656095" w:rsidRDefault="00CA1B2B" w:rsidP="00CA1B2B">
      <w:pPr>
        <w:pStyle w:val="NoSpacing"/>
        <w:jc w:val="both"/>
        <w:rPr>
          <w:rFonts w:ascii="Times New Roman" w:hAnsi="Times New Roman" w:cs="Times New Roman"/>
          <w:sz w:val="28"/>
          <w:szCs w:val="24"/>
          <w:lang w:val="fr-FR"/>
        </w:rPr>
      </w:pPr>
    </w:p>
    <w:p w:rsidR="00CA1B2B" w:rsidRPr="00656095" w:rsidRDefault="00B9458C" w:rsidP="00B9458C">
      <w:pPr>
        <w:pStyle w:val="NoSpacing"/>
        <w:numPr>
          <w:ilvl w:val="0"/>
          <w:numId w:val="1"/>
        </w:numPr>
        <w:jc w:val="both"/>
        <w:rPr>
          <w:rFonts w:ascii="Times New Roman" w:hAnsi="Times New Roman" w:cs="Times New Roman"/>
          <w:sz w:val="28"/>
          <w:szCs w:val="24"/>
          <w:lang w:val="fr-FR"/>
        </w:rPr>
      </w:pPr>
      <w:r w:rsidRPr="00656095">
        <w:rPr>
          <w:rFonts w:ascii="Times New Roman" w:hAnsi="Times New Roman" w:cs="Times New Roman"/>
          <w:sz w:val="28"/>
          <w:szCs w:val="24"/>
          <w:lang w:val="fr-FR"/>
        </w:rPr>
        <w:t>Il n’y a pas de modification de</w:t>
      </w:r>
      <w:r w:rsidR="00CA1B2B" w:rsidRPr="00656095">
        <w:rPr>
          <w:rFonts w:ascii="Times New Roman" w:hAnsi="Times New Roman" w:cs="Times New Roman"/>
          <w:sz w:val="28"/>
          <w:szCs w:val="24"/>
          <w:lang w:val="fr-FR"/>
        </w:rPr>
        <w:t>s</w:t>
      </w:r>
      <w:r w:rsidRPr="00656095">
        <w:rPr>
          <w:rFonts w:ascii="Times New Roman" w:hAnsi="Times New Roman" w:cs="Times New Roman"/>
          <w:sz w:val="28"/>
          <w:szCs w:val="24"/>
          <w:lang w:val="fr-FR"/>
        </w:rPr>
        <w:t xml:space="preserve"> critères</w:t>
      </w:r>
      <w:r w:rsidR="00CA1B2B" w:rsidRPr="00656095">
        <w:rPr>
          <w:rFonts w:ascii="Times New Roman" w:hAnsi="Times New Roman" w:cs="Times New Roman"/>
          <w:sz w:val="28"/>
          <w:szCs w:val="24"/>
          <w:lang w:val="fr-FR"/>
        </w:rPr>
        <w:t xml:space="preserve"> de sélection des personnes</w:t>
      </w:r>
      <w:r w:rsidR="00D760B1" w:rsidRPr="00656095">
        <w:rPr>
          <w:rFonts w:ascii="Times New Roman" w:hAnsi="Times New Roman" w:cs="Times New Roman"/>
          <w:sz w:val="28"/>
          <w:szCs w:val="24"/>
          <w:lang w:val="fr-FR"/>
        </w:rPr>
        <w:t xml:space="preserve"> vivant dans les camps de déplacées</w:t>
      </w:r>
      <w:r w:rsidR="00CA1B2B" w:rsidRPr="00656095">
        <w:rPr>
          <w:rFonts w:ascii="Times New Roman" w:hAnsi="Times New Roman" w:cs="Times New Roman"/>
          <w:sz w:val="28"/>
          <w:szCs w:val="24"/>
          <w:lang w:val="fr-FR"/>
        </w:rPr>
        <w:t xml:space="preserve"> pouvant bénéficier des facilités de relogement </w:t>
      </w:r>
      <w:r w:rsidR="00D760B1" w:rsidRPr="00656095">
        <w:rPr>
          <w:rFonts w:ascii="Times New Roman" w:hAnsi="Times New Roman" w:cs="Times New Roman"/>
          <w:sz w:val="28"/>
          <w:szCs w:val="24"/>
          <w:lang w:val="fr-FR"/>
        </w:rPr>
        <w:t>offerts par le</w:t>
      </w:r>
      <w:r w:rsidR="00CA1B2B" w:rsidRPr="00656095">
        <w:rPr>
          <w:rFonts w:ascii="Times New Roman" w:hAnsi="Times New Roman" w:cs="Times New Roman"/>
          <w:sz w:val="28"/>
          <w:szCs w:val="24"/>
          <w:lang w:val="fr-FR"/>
        </w:rPr>
        <w:t xml:space="preserve"> Gouvernement.</w:t>
      </w:r>
      <w:r w:rsidR="00D760B1" w:rsidRPr="00656095">
        <w:rPr>
          <w:rFonts w:ascii="Times New Roman" w:hAnsi="Times New Roman" w:cs="Times New Roman"/>
          <w:sz w:val="28"/>
          <w:szCs w:val="24"/>
          <w:lang w:val="fr-FR"/>
        </w:rPr>
        <w:t xml:space="preserve"> </w:t>
      </w:r>
      <w:r w:rsidRPr="00656095">
        <w:rPr>
          <w:rFonts w:ascii="Times New Roman" w:hAnsi="Times New Roman" w:cs="Times New Roman"/>
          <w:sz w:val="28"/>
          <w:szCs w:val="24"/>
          <w:lang w:val="fr-FR"/>
        </w:rPr>
        <w:t xml:space="preserve">Cependant après l’établissement d’une base de données </w:t>
      </w:r>
      <w:r w:rsidR="00CA1B2B" w:rsidRPr="00656095">
        <w:rPr>
          <w:rFonts w:ascii="Times New Roman" w:hAnsi="Times New Roman" w:cs="Times New Roman"/>
          <w:sz w:val="28"/>
          <w:szCs w:val="24"/>
          <w:lang w:val="fr-FR"/>
        </w:rPr>
        <w:t>comprenant le</w:t>
      </w:r>
      <w:r w:rsidR="00D760B1" w:rsidRPr="00656095">
        <w:rPr>
          <w:rFonts w:ascii="Times New Roman" w:hAnsi="Times New Roman" w:cs="Times New Roman"/>
          <w:sz w:val="28"/>
          <w:szCs w:val="24"/>
          <w:lang w:val="fr-FR"/>
        </w:rPr>
        <w:t>s</w:t>
      </w:r>
      <w:r w:rsidR="00CA1B2B" w:rsidRPr="00656095">
        <w:rPr>
          <w:rFonts w:ascii="Times New Roman" w:hAnsi="Times New Roman" w:cs="Times New Roman"/>
          <w:sz w:val="28"/>
          <w:szCs w:val="24"/>
          <w:lang w:val="fr-FR"/>
        </w:rPr>
        <w:t xml:space="preserve"> nom</w:t>
      </w:r>
      <w:r w:rsidR="00D760B1" w:rsidRPr="00656095">
        <w:rPr>
          <w:rFonts w:ascii="Times New Roman" w:hAnsi="Times New Roman" w:cs="Times New Roman"/>
          <w:sz w:val="28"/>
          <w:szCs w:val="24"/>
          <w:lang w:val="fr-FR"/>
        </w:rPr>
        <w:t>s</w:t>
      </w:r>
      <w:r w:rsidR="00CA1B2B" w:rsidRPr="00656095">
        <w:rPr>
          <w:rFonts w:ascii="Times New Roman" w:hAnsi="Times New Roman" w:cs="Times New Roman"/>
          <w:sz w:val="28"/>
          <w:szCs w:val="24"/>
          <w:lang w:val="fr-FR"/>
        </w:rPr>
        <w:t xml:space="preserve"> de toutes </w:t>
      </w:r>
      <w:r w:rsidRPr="00656095">
        <w:rPr>
          <w:rFonts w:ascii="Times New Roman" w:hAnsi="Times New Roman" w:cs="Times New Roman"/>
          <w:sz w:val="28"/>
          <w:szCs w:val="24"/>
          <w:lang w:val="fr-FR"/>
        </w:rPr>
        <w:t xml:space="preserve">les familles vivant dans un camp, </w:t>
      </w:r>
      <w:r w:rsidR="009017F2" w:rsidRPr="00656095">
        <w:rPr>
          <w:rFonts w:ascii="Times New Roman" w:hAnsi="Times New Roman" w:cs="Times New Roman"/>
          <w:sz w:val="28"/>
          <w:szCs w:val="24"/>
          <w:lang w:val="fr-FR"/>
        </w:rPr>
        <w:t>l</w:t>
      </w:r>
      <w:r w:rsidR="00D760B1" w:rsidRPr="00656095">
        <w:rPr>
          <w:rFonts w:ascii="Times New Roman" w:hAnsi="Times New Roman" w:cs="Times New Roman"/>
          <w:sz w:val="28"/>
          <w:szCs w:val="24"/>
          <w:lang w:val="fr-FR"/>
        </w:rPr>
        <w:t xml:space="preserve">es personnes dont les noms ne sont pas </w:t>
      </w:r>
      <w:r w:rsidR="009017F2" w:rsidRPr="00656095">
        <w:rPr>
          <w:rFonts w:ascii="Times New Roman" w:hAnsi="Times New Roman" w:cs="Times New Roman"/>
          <w:sz w:val="28"/>
          <w:szCs w:val="24"/>
          <w:lang w:val="fr-FR"/>
        </w:rPr>
        <w:t xml:space="preserve">retrouvées, </w:t>
      </w:r>
      <w:r w:rsidR="00D760B1" w:rsidRPr="00656095">
        <w:rPr>
          <w:rFonts w:ascii="Times New Roman" w:hAnsi="Times New Roman" w:cs="Times New Roman"/>
          <w:sz w:val="28"/>
          <w:szCs w:val="24"/>
          <w:lang w:val="fr-FR"/>
        </w:rPr>
        <w:t>et qui n</w:t>
      </w:r>
      <w:r w:rsidR="009017F2" w:rsidRPr="00656095">
        <w:rPr>
          <w:rFonts w:ascii="Times New Roman" w:hAnsi="Times New Roman" w:cs="Times New Roman"/>
          <w:sz w:val="28"/>
          <w:szCs w:val="24"/>
          <w:lang w:val="fr-FR"/>
        </w:rPr>
        <w:t>e peuvent prouver qu’ils vivaient dans un camp à un moment ou un autre, sont orientés vers un processus de doléances.</w:t>
      </w:r>
      <w:r w:rsidR="00656095">
        <w:rPr>
          <w:rFonts w:ascii="Times New Roman" w:hAnsi="Times New Roman" w:cs="Times New Roman"/>
          <w:sz w:val="28"/>
          <w:szCs w:val="24"/>
          <w:lang w:val="fr-FR"/>
        </w:rPr>
        <w:t xml:space="preserve"> Une rencontre a été d’ailleurs organisé entre les parties prenantes le lundi 22 septembre 2014 au bureau de la ministre déléguée auprès du premier ministre chargée des Droits humains et de la lutte contre la pauvreté extrême . (voir, en fichier séparé, le compte rendu de cette rencontre de cette rencontre)</w:t>
      </w:r>
    </w:p>
    <w:p w:rsidR="00CA1B2B" w:rsidRPr="00656095" w:rsidRDefault="00CA1B2B" w:rsidP="00CA1B2B">
      <w:pPr>
        <w:pStyle w:val="NoSpacing"/>
        <w:ind w:left="1440"/>
        <w:jc w:val="both"/>
        <w:rPr>
          <w:rFonts w:ascii="Times New Roman" w:hAnsi="Times New Roman" w:cs="Times New Roman"/>
          <w:sz w:val="28"/>
          <w:szCs w:val="24"/>
          <w:lang w:val="fr-FR"/>
        </w:rPr>
      </w:pPr>
    </w:p>
    <w:p w:rsidR="00CA1B2B" w:rsidRPr="00656095" w:rsidRDefault="00CA1B2B" w:rsidP="00CA1B2B">
      <w:pPr>
        <w:pStyle w:val="NoSpacing"/>
        <w:ind w:left="1440"/>
        <w:jc w:val="both"/>
        <w:rPr>
          <w:rFonts w:ascii="Times New Roman" w:hAnsi="Times New Roman" w:cs="Times New Roman"/>
          <w:sz w:val="28"/>
          <w:szCs w:val="24"/>
          <w:lang w:val="fr-FR"/>
        </w:rPr>
      </w:pPr>
      <w:r w:rsidRPr="00656095">
        <w:rPr>
          <w:rFonts w:ascii="Times New Roman" w:hAnsi="Times New Roman" w:cs="Times New Roman"/>
          <w:sz w:val="28"/>
          <w:szCs w:val="24"/>
          <w:lang w:val="fr-FR"/>
        </w:rPr>
        <w:t>Des cas de personnes ou familles n’ayant pas été victimes du séisme mais qui se sont installés dans les camps, parfois plus d’une année après la catastrophe en vue de bénéficier</w:t>
      </w:r>
      <w:r w:rsidR="00656095">
        <w:rPr>
          <w:rFonts w:ascii="Times New Roman" w:hAnsi="Times New Roman" w:cs="Times New Roman"/>
          <w:sz w:val="28"/>
          <w:szCs w:val="24"/>
          <w:lang w:val="fr-FR"/>
        </w:rPr>
        <w:t xml:space="preserve"> des</w:t>
      </w:r>
      <w:r w:rsidRPr="00656095">
        <w:rPr>
          <w:rFonts w:ascii="Times New Roman" w:hAnsi="Times New Roman" w:cs="Times New Roman"/>
          <w:sz w:val="28"/>
          <w:szCs w:val="24"/>
          <w:lang w:val="fr-FR"/>
        </w:rPr>
        <w:t xml:space="preserve"> programmes publics, ont souvent été répertoriés, d’où la prudence des institutions compétentes.</w:t>
      </w:r>
    </w:p>
    <w:p w:rsidR="009937E3" w:rsidRPr="00656095" w:rsidRDefault="009937E3" w:rsidP="009937E3">
      <w:pPr>
        <w:pStyle w:val="NoSpacing"/>
        <w:jc w:val="both"/>
        <w:rPr>
          <w:rFonts w:ascii="Times New Roman" w:hAnsi="Times New Roman" w:cs="Times New Roman"/>
          <w:sz w:val="28"/>
          <w:szCs w:val="24"/>
          <w:lang w:val="fr-FR"/>
        </w:rPr>
      </w:pPr>
    </w:p>
    <w:p w:rsidR="007747FF" w:rsidRPr="00656095" w:rsidRDefault="007747FF" w:rsidP="00221FEB">
      <w:pPr>
        <w:pStyle w:val="NoSpacing"/>
        <w:jc w:val="both"/>
        <w:rPr>
          <w:rFonts w:ascii="Times New Roman" w:hAnsi="Times New Roman" w:cs="Times New Roman"/>
          <w:b/>
          <w:sz w:val="28"/>
          <w:szCs w:val="24"/>
          <w:lang w:val="fr-FR"/>
        </w:rPr>
      </w:pPr>
    </w:p>
    <w:p w:rsidR="007747FF" w:rsidRPr="00656095" w:rsidRDefault="007747FF" w:rsidP="00221FEB">
      <w:pPr>
        <w:pStyle w:val="NoSpacing"/>
        <w:jc w:val="both"/>
        <w:rPr>
          <w:rFonts w:ascii="Times New Roman" w:hAnsi="Times New Roman" w:cs="Times New Roman"/>
          <w:b/>
          <w:sz w:val="28"/>
          <w:szCs w:val="24"/>
          <w:lang w:val="fr-FR"/>
        </w:rPr>
      </w:pPr>
    </w:p>
    <w:p w:rsidR="00221FEB" w:rsidRPr="00656095" w:rsidRDefault="004C55FE" w:rsidP="00221FEB">
      <w:pPr>
        <w:pStyle w:val="NoSpacing"/>
        <w:jc w:val="both"/>
        <w:rPr>
          <w:rFonts w:ascii="Times New Roman" w:hAnsi="Times New Roman" w:cs="Times New Roman"/>
          <w:b/>
          <w:sz w:val="28"/>
          <w:szCs w:val="24"/>
          <w:lang w:val="fr-FR"/>
        </w:rPr>
      </w:pPr>
      <w:r w:rsidRPr="00656095">
        <w:rPr>
          <w:rFonts w:ascii="Times New Roman" w:hAnsi="Times New Roman" w:cs="Times New Roman"/>
          <w:b/>
          <w:sz w:val="28"/>
          <w:szCs w:val="24"/>
          <w:lang w:val="fr-FR"/>
        </w:rPr>
        <w:t xml:space="preserve">DATE D’ORGANISATION DES </w:t>
      </w:r>
      <w:r w:rsidR="00221FEB" w:rsidRPr="00656095">
        <w:rPr>
          <w:rFonts w:ascii="Times New Roman" w:hAnsi="Times New Roman" w:cs="Times New Roman"/>
          <w:b/>
          <w:sz w:val="28"/>
          <w:szCs w:val="24"/>
          <w:lang w:val="fr-FR"/>
        </w:rPr>
        <w:t>ELECTIONS</w:t>
      </w:r>
    </w:p>
    <w:p w:rsidR="00221FEB" w:rsidRPr="00656095" w:rsidRDefault="00221FEB" w:rsidP="00221FEB">
      <w:pPr>
        <w:pStyle w:val="NoSpacing"/>
        <w:jc w:val="both"/>
        <w:rPr>
          <w:rFonts w:ascii="Times New Roman" w:hAnsi="Times New Roman" w:cs="Times New Roman"/>
          <w:sz w:val="28"/>
          <w:szCs w:val="24"/>
          <w:lang w:val="fr-FR"/>
        </w:rPr>
      </w:pPr>
    </w:p>
    <w:p w:rsidR="00221FEB" w:rsidRPr="00656095" w:rsidRDefault="00221FEB" w:rsidP="00221FEB">
      <w:pPr>
        <w:pStyle w:val="NoSpacing"/>
        <w:numPr>
          <w:ilvl w:val="0"/>
          <w:numId w:val="4"/>
        </w:numPr>
        <w:jc w:val="both"/>
        <w:rPr>
          <w:rFonts w:ascii="Times New Roman" w:hAnsi="Times New Roman" w:cs="Times New Roman"/>
          <w:sz w:val="28"/>
          <w:szCs w:val="24"/>
          <w:lang w:val="fr-FR"/>
        </w:rPr>
      </w:pPr>
      <w:r w:rsidRPr="00656095">
        <w:rPr>
          <w:rFonts w:ascii="Times New Roman" w:hAnsi="Times New Roman" w:cs="Times New Roman"/>
          <w:sz w:val="28"/>
          <w:szCs w:val="24"/>
          <w:lang w:val="fr-FR"/>
        </w:rPr>
        <w:t xml:space="preserve">Le Gouvernement haïtien travaille activement à l’organisation des élections le plus tôt possible toutefois l’élément essentiel qui constitue </w:t>
      </w:r>
      <w:r w:rsidR="00857E76" w:rsidRPr="00656095">
        <w:rPr>
          <w:rFonts w:ascii="Times New Roman" w:hAnsi="Times New Roman" w:cs="Times New Roman"/>
          <w:sz w:val="28"/>
          <w:szCs w:val="24"/>
          <w:lang w:val="fr-FR"/>
        </w:rPr>
        <w:t>jusqu’à présent un blocage</w:t>
      </w:r>
      <w:r w:rsidRPr="00656095">
        <w:rPr>
          <w:rFonts w:ascii="Times New Roman" w:hAnsi="Times New Roman" w:cs="Times New Roman"/>
          <w:sz w:val="28"/>
          <w:szCs w:val="24"/>
          <w:lang w:val="fr-FR"/>
        </w:rPr>
        <w:t xml:space="preserve"> est une loi électorale.</w:t>
      </w:r>
      <w:r w:rsidR="00CB35EA" w:rsidRPr="00656095">
        <w:rPr>
          <w:rFonts w:ascii="Times New Roman" w:hAnsi="Times New Roman" w:cs="Times New Roman"/>
          <w:sz w:val="28"/>
          <w:szCs w:val="24"/>
          <w:lang w:val="fr-FR"/>
        </w:rPr>
        <w:t xml:space="preserve"> Aussitôt cette loi votée </w:t>
      </w:r>
      <w:r w:rsidR="00DC0170" w:rsidRPr="00656095">
        <w:rPr>
          <w:rFonts w:ascii="Times New Roman" w:hAnsi="Times New Roman" w:cs="Times New Roman"/>
          <w:sz w:val="28"/>
          <w:szCs w:val="24"/>
          <w:lang w:val="fr-FR"/>
        </w:rPr>
        <w:t>les élections seront organisées dans les meilleurs délais.</w:t>
      </w:r>
    </w:p>
    <w:p w:rsidR="003D1D28" w:rsidRPr="00656095" w:rsidRDefault="003D1D28" w:rsidP="003D1D28">
      <w:pPr>
        <w:pStyle w:val="NoSpacing"/>
        <w:jc w:val="both"/>
        <w:rPr>
          <w:rFonts w:ascii="Times New Roman" w:hAnsi="Times New Roman" w:cs="Times New Roman"/>
          <w:sz w:val="28"/>
          <w:szCs w:val="24"/>
          <w:lang w:val="fr-FR"/>
        </w:rPr>
      </w:pPr>
    </w:p>
    <w:p w:rsidR="007747FF" w:rsidRPr="00656095" w:rsidRDefault="007747FF" w:rsidP="003D1D28">
      <w:pPr>
        <w:pStyle w:val="NoSpacing"/>
        <w:jc w:val="both"/>
        <w:rPr>
          <w:rFonts w:ascii="Times New Roman" w:hAnsi="Times New Roman" w:cs="Times New Roman"/>
          <w:b/>
          <w:sz w:val="28"/>
          <w:szCs w:val="24"/>
          <w:lang w:val="fr-FR"/>
        </w:rPr>
      </w:pPr>
    </w:p>
    <w:p w:rsidR="007747FF" w:rsidRPr="00656095" w:rsidRDefault="007747FF" w:rsidP="003D1D28">
      <w:pPr>
        <w:pStyle w:val="NoSpacing"/>
        <w:jc w:val="both"/>
        <w:rPr>
          <w:rFonts w:ascii="Times New Roman" w:hAnsi="Times New Roman" w:cs="Times New Roman"/>
          <w:b/>
          <w:sz w:val="28"/>
          <w:szCs w:val="24"/>
          <w:lang w:val="fr-FR"/>
        </w:rPr>
      </w:pPr>
    </w:p>
    <w:p w:rsidR="003D1D28" w:rsidRPr="00656095" w:rsidRDefault="003D1D28" w:rsidP="003D1D28">
      <w:pPr>
        <w:pStyle w:val="NoSpacing"/>
        <w:jc w:val="both"/>
        <w:rPr>
          <w:rFonts w:ascii="Times New Roman" w:hAnsi="Times New Roman" w:cs="Times New Roman"/>
          <w:b/>
          <w:sz w:val="28"/>
          <w:szCs w:val="24"/>
          <w:lang w:val="fr-FR"/>
        </w:rPr>
      </w:pPr>
      <w:r w:rsidRPr="00656095">
        <w:rPr>
          <w:rFonts w:ascii="Times New Roman" w:hAnsi="Times New Roman" w:cs="Times New Roman"/>
          <w:b/>
          <w:sz w:val="28"/>
          <w:szCs w:val="24"/>
          <w:lang w:val="fr-FR"/>
        </w:rPr>
        <w:t xml:space="preserve">PROTOCOLE D’ACTION </w:t>
      </w:r>
    </w:p>
    <w:p w:rsidR="003D1D28" w:rsidRPr="00656095" w:rsidRDefault="003D1D28" w:rsidP="003D1D28">
      <w:pPr>
        <w:pStyle w:val="NoSpacing"/>
        <w:jc w:val="both"/>
        <w:rPr>
          <w:rFonts w:ascii="Times New Roman" w:hAnsi="Times New Roman" w:cs="Times New Roman"/>
          <w:b/>
          <w:sz w:val="28"/>
          <w:szCs w:val="24"/>
          <w:lang w:val="fr-FR"/>
        </w:rPr>
      </w:pPr>
      <w:r w:rsidRPr="00656095">
        <w:rPr>
          <w:rFonts w:ascii="Times New Roman" w:hAnsi="Times New Roman" w:cs="Times New Roman"/>
          <w:b/>
          <w:sz w:val="28"/>
          <w:szCs w:val="24"/>
          <w:lang w:val="fr-FR"/>
        </w:rPr>
        <w:t xml:space="preserve">EN CAS DE DEMANDE DE PRISE DE </w:t>
      </w:r>
    </w:p>
    <w:p w:rsidR="003D1D28" w:rsidRPr="00656095" w:rsidRDefault="003D1D28" w:rsidP="003D1D28">
      <w:pPr>
        <w:pStyle w:val="NoSpacing"/>
        <w:jc w:val="both"/>
        <w:rPr>
          <w:rFonts w:ascii="Times New Roman" w:hAnsi="Times New Roman" w:cs="Times New Roman"/>
          <w:b/>
          <w:sz w:val="28"/>
          <w:szCs w:val="24"/>
          <w:lang w:val="fr-FR"/>
        </w:rPr>
      </w:pPr>
      <w:r w:rsidRPr="00656095">
        <w:rPr>
          <w:rFonts w:ascii="Times New Roman" w:hAnsi="Times New Roman" w:cs="Times New Roman"/>
          <w:b/>
          <w:sz w:val="28"/>
          <w:szCs w:val="24"/>
          <w:lang w:val="fr-FR"/>
        </w:rPr>
        <w:t>MESURES CONSERVATOIRES</w:t>
      </w:r>
    </w:p>
    <w:p w:rsidR="003D1D28" w:rsidRPr="00656095" w:rsidRDefault="003D1D28" w:rsidP="003D1D28">
      <w:pPr>
        <w:pStyle w:val="NoSpacing"/>
        <w:jc w:val="both"/>
        <w:rPr>
          <w:rFonts w:ascii="Times New Roman" w:hAnsi="Times New Roman" w:cs="Times New Roman"/>
          <w:sz w:val="28"/>
          <w:szCs w:val="24"/>
          <w:lang w:val="fr-FR"/>
        </w:rPr>
      </w:pPr>
    </w:p>
    <w:p w:rsidR="007747FF" w:rsidRPr="00656095" w:rsidRDefault="003D1D28" w:rsidP="003D1D28">
      <w:pPr>
        <w:pStyle w:val="NoSpacing"/>
        <w:numPr>
          <w:ilvl w:val="0"/>
          <w:numId w:val="4"/>
        </w:numPr>
        <w:jc w:val="both"/>
        <w:rPr>
          <w:rFonts w:ascii="Times New Roman" w:hAnsi="Times New Roman" w:cs="Times New Roman"/>
          <w:sz w:val="28"/>
          <w:szCs w:val="24"/>
          <w:lang w:val="fr-FR"/>
        </w:rPr>
      </w:pPr>
      <w:r w:rsidRPr="00656095">
        <w:rPr>
          <w:rFonts w:ascii="Times New Roman" w:hAnsi="Times New Roman" w:cs="Times New Roman"/>
          <w:sz w:val="28"/>
          <w:szCs w:val="24"/>
          <w:lang w:val="fr-FR"/>
        </w:rPr>
        <w:t>Dès réception d’une demande de prise de mesures conservatoires formulée par la Commission Interaméricaine des Droits de l’Homme</w:t>
      </w:r>
      <w:r w:rsidR="0025731D" w:rsidRPr="00656095">
        <w:rPr>
          <w:rFonts w:ascii="Times New Roman" w:hAnsi="Times New Roman" w:cs="Times New Roman"/>
          <w:sz w:val="28"/>
          <w:szCs w:val="24"/>
          <w:lang w:val="fr-FR"/>
        </w:rPr>
        <w:t xml:space="preserve"> en faveur d’une personne ou d’un groupe de personnes craignant pour leur vie</w:t>
      </w:r>
      <w:r w:rsidRPr="00656095">
        <w:rPr>
          <w:rFonts w:ascii="Times New Roman" w:hAnsi="Times New Roman" w:cs="Times New Roman"/>
          <w:sz w:val="28"/>
          <w:szCs w:val="24"/>
          <w:lang w:val="fr-FR"/>
        </w:rPr>
        <w:t>, le Ministère des Affaires Etrangères communique</w:t>
      </w:r>
      <w:r w:rsidR="0025731D" w:rsidRPr="00656095">
        <w:rPr>
          <w:rFonts w:ascii="Times New Roman" w:hAnsi="Times New Roman" w:cs="Times New Roman"/>
          <w:sz w:val="28"/>
          <w:szCs w:val="24"/>
          <w:lang w:val="fr-FR"/>
        </w:rPr>
        <w:t xml:space="preserve"> l’information au Ministère de la Justice et de la Sécurité Publique</w:t>
      </w:r>
      <w:r w:rsidR="00CB35EA" w:rsidRPr="00656095">
        <w:rPr>
          <w:rFonts w:ascii="Times New Roman" w:hAnsi="Times New Roman" w:cs="Times New Roman"/>
          <w:sz w:val="28"/>
          <w:szCs w:val="24"/>
          <w:lang w:val="fr-FR"/>
        </w:rPr>
        <w:t xml:space="preserve"> et au Bureau de la Ministre déléguée chargé des droits de l’homme</w:t>
      </w:r>
      <w:r w:rsidR="0025731D" w:rsidRPr="00656095">
        <w:rPr>
          <w:rFonts w:ascii="Times New Roman" w:hAnsi="Times New Roman" w:cs="Times New Roman"/>
          <w:sz w:val="28"/>
          <w:szCs w:val="24"/>
          <w:lang w:val="fr-FR"/>
        </w:rPr>
        <w:t>. Généralement, selon la nature du cas, le Ministère de la Justice</w:t>
      </w:r>
      <w:r w:rsidR="004569FF" w:rsidRPr="00656095">
        <w:rPr>
          <w:rFonts w:ascii="Times New Roman" w:hAnsi="Times New Roman" w:cs="Times New Roman"/>
          <w:sz w:val="28"/>
          <w:szCs w:val="24"/>
          <w:lang w:val="fr-FR"/>
        </w:rPr>
        <w:t xml:space="preserve"> contacte la police nationale d’Haïti ou le Commissaire du Gouvernement compétent pour leur demander de prendre les mesures appropriées.</w:t>
      </w:r>
      <w:r w:rsidR="0025731D" w:rsidRPr="00656095">
        <w:rPr>
          <w:rFonts w:ascii="Times New Roman" w:hAnsi="Times New Roman" w:cs="Times New Roman"/>
          <w:sz w:val="28"/>
          <w:szCs w:val="24"/>
          <w:lang w:val="fr-FR"/>
        </w:rPr>
        <w:t xml:space="preserve"> </w:t>
      </w:r>
      <w:r w:rsidR="004C55FE" w:rsidRPr="00656095">
        <w:rPr>
          <w:rFonts w:ascii="Times New Roman" w:hAnsi="Times New Roman" w:cs="Times New Roman"/>
          <w:sz w:val="28"/>
          <w:szCs w:val="24"/>
          <w:lang w:val="fr-FR"/>
        </w:rPr>
        <w:t xml:space="preserve">Le concerné est contacté pour discuter conjointement de ces mesures. </w:t>
      </w:r>
    </w:p>
    <w:p w:rsidR="007747FF" w:rsidRPr="00656095" w:rsidRDefault="007747FF" w:rsidP="007747FF">
      <w:pPr>
        <w:pStyle w:val="NoSpacing"/>
        <w:jc w:val="both"/>
        <w:rPr>
          <w:rFonts w:ascii="Times New Roman" w:hAnsi="Times New Roman" w:cs="Times New Roman"/>
          <w:sz w:val="28"/>
          <w:szCs w:val="24"/>
          <w:lang w:val="fr-FR"/>
        </w:rPr>
      </w:pPr>
    </w:p>
    <w:p w:rsidR="00690BE9" w:rsidRPr="00656095" w:rsidRDefault="00690BE9" w:rsidP="007747FF">
      <w:pPr>
        <w:pStyle w:val="NoSpacing"/>
        <w:jc w:val="both"/>
        <w:rPr>
          <w:rFonts w:ascii="Times New Roman" w:hAnsi="Times New Roman" w:cs="Times New Roman"/>
          <w:sz w:val="28"/>
          <w:szCs w:val="24"/>
          <w:lang w:val="fr-FR"/>
        </w:rPr>
      </w:pPr>
    </w:p>
    <w:p w:rsidR="00512470" w:rsidRDefault="00512470" w:rsidP="004C629D">
      <w:pPr>
        <w:widowControl w:val="0"/>
        <w:autoSpaceDE w:val="0"/>
        <w:autoSpaceDN w:val="0"/>
        <w:adjustRightInd w:val="0"/>
        <w:spacing w:after="0" w:line="240" w:lineRule="auto"/>
        <w:jc w:val="both"/>
        <w:rPr>
          <w:rFonts w:ascii="Times New Roman" w:hAnsi="Times New Roman" w:cs="Times"/>
          <w:b/>
          <w:sz w:val="28"/>
          <w:szCs w:val="28"/>
        </w:rPr>
        <w:sectPr w:rsidR="00512470">
          <w:footerReference w:type="even" r:id="rId6"/>
          <w:footerReference w:type="default" r:id="rId7"/>
          <w:pgSz w:w="12240" w:h="15840"/>
          <w:pgMar w:top="1440" w:right="1440" w:bottom="1440" w:left="1440" w:header="708" w:footer="708" w:gutter="0"/>
          <w:cols w:space="708"/>
          <w:docGrid w:linePitch="360"/>
        </w:sectPr>
      </w:pPr>
    </w:p>
    <w:p w:rsidR="00512470" w:rsidRPr="00D12211" w:rsidRDefault="00512470" w:rsidP="00512470">
      <w:pPr>
        <w:widowControl w:val="0"/>
        <w:autoSpaceDE w:val="0"/>
        <w:autoSpaceDN w:val="0"/>
        <w:adjustRightInd w:val="0"/>
        <w:spacing w:after="0" w:line="240" w:lineRule="auto"/>
        <w:jc w:val="both"/>
        <w:rPr>
          <w:rFonts w:ascii="Times New Roman" w:hAnsi="Times New Roman"/>
          <w:b/>
          <w:sz w:val="28"/>
        </w:rPr>
      </w:pPr>
      <w:r w:rsidRPr="00D12211">
        <w:rPr>
          <w:rFonts w:ascii="Times New Roman" w:hAnsi="Times New Roman"/>
          <w:b/>
          <w:sz w:val="28"/>
        </w:rPr>
        <w:t>LES CHANGEMENT SIGNIFICATIFS OPÉRÉS À LA LUMIÈRE DU PACTE DANS LE NOUVEAU CODE PÉNAL</w:t>
      </w:r>
      <w:r w:rsidR="004C629D" w:rsidRPr="00D12211">
        <w:rPr>
          <w:rFonts w:ascii="Times New Roman" w:hAnsi="Times New Roman"/>
          <w:b/>
          <w:sz w:val="28"/>
        </w:rPr>
        <w:t xml:space="preserve"> </w:t>
      </w:r>
    </w:p>
    <w:p w:rsidR="00512470" w:rsidRPr="00D12211" w:rsidRDefault="00512470" w:rsidP="00512470">
      <w:pPr>
        <w:widowControl w:val="0"/>
        <w:autoSpaceDE w:val="0"/>
        <w:autoSpaceDN w:val="0"/>
        <w:adjustRightInd w:val="0"/>
        <w:spacing w:after="0" w:line="240" w:lineRule="auto"/>
        <w:jc w:val="both"/>
        <w:rPr>
          <w:rFonts w:ascii="Times New Roman" w:hAnsi="Times New Roman"/>
          <w:b/>
          <w:sz w:val="28"/>
        </w:rPr>
      </w:pPr>
    </w:p>
    <w:p w:rsidR="004C629D" w:rsidRPr="00D12211" w:rsidRDefault="004C629D" w:rsidP="00512470">
      <w:pPr>
        <w:widowControl w:val="0"/>
        <w:autoSpaceDE w:val="0"/>
        <w:autoSpaceDN w:val="0"/>
        <w:adjustRightInd w:val="0"/>
        <w:spacing w:after="0" w:line="240" w:lineRule="auto"/>
        <w:jc w:val="both"/>
        <w:rPr>
          <w:rFonts w:ascii="Times New Roman" w:hAnsi="Times New Roman" w:cs="Times"/>
          <w:b/>
          <w:sz w:val="28"/>
          <w:szCs w:val="28"/>
        </w:rPr>
      </w:pPr>
      <w:proofErr w:type="spellStart"/>
      <w:r w:rsidRPr="00D12211">
        <w:rPr>
          <w:rFonts w:ascii="Times New Roman" w:hAnsi="Times New Roman"/>
          <w:sz w:val="28"/>
        </w:rPr>
        <w:t>D’entrée</w:t>
      </w:r>
      <w:proofErr w:type="spellEnd"/>
      <w:r w:rsidRPr="00D12211">
        <w:rPr>
          <w:rFonts w:ascii="Times New Roman" w:hAnsi="Times New Roman"/>
          <w:sz w:val="28"/>
        </w:rPr>
        <w:t xml:space="preserve"> de </w:t>
      </w:r>
      <w:proofErr w:type="spellStart"/>
      <w:r w:rsidRPr="00D12211">
        <w:rPr>
          <w:rFonts w:ascii="Times New Roman" w:hAnsi="Times New Roman"/>
          <w:sz w:val="28"/>
        </w:rPr>
        <w:t>jeu</w:t>
      </w:r>
      <w:proofErr w:type="spellEnd"/>
      <w:r w:rsidRPr="00D12211">
        <w:rPr>
          <w:rFonts w:ascii="Times New Roman" w:hAnsi="Times New Roman"/>
          <w:sz w:val="28"/>
        </w:rPr>
        <w:t xml:space="preserve">, </w:t>
      </w:r>
      <w:proofErr w:type="spellStart"/>
      <w:r w:rsidRPr="00D12211">
        <w:rPr>
          <w:rFonts w:ascii="Times New Roman" w:hAnsi="Times New Roman"/>
          <w:sz w:val="28"/>
        </w:rPr>
        <w:t>il</w:t>
      </w:r>
      <w:proofErr w:type="spellEnd"/>
      <w:r w:rsidRPr="00D12211">
        <w:rPr>
          <w:rFonts w:ascii="Times New Roman" w:hAnsi="Times New Roman"/>
          <w:sz w:val="28"/>
        </w:rPr>
        <w:t xml:space="preserve"> </w:t>
      </w:r>
      <w:proofErr w:type="spellStart"/>
      <w:r w:rsidRPr="00D12211">
        <w:rPr>
          <w:rFonts w:ascii="Times New Roman" w:hAnsi="Times New Roman"/>
          <w:sz w:val="28"/>
        </w:rPr>
        <w:t>importe</w:t>
      </w:r>
      <w:proofErr w:type="spellEnd"/>
      <w:r w:rsidRPr="00D12211">
        <w:rPr>
          <w:rFonts w:ascii="Times New Roman" w:hAnsi="Times New Roman"/>
          <w:sz w:val="28"/>
        </w:rPr>
        <w:t xml:space="preserve">  de </w:t>
      </w:r>
      <w:proofErr w:type="spellStart"/>
      <w:r w:rsidRPr="00D12211">
        <w:rPr>
          <w:rFonts w:ascii="Times New Roman" w:hAnsi="Times New Roman"/>
          <w:sz w:val="28"/>
        </w:rPr>
        <w:t>préciser</w:t>
      </w:r>
      <w:proofErr w:type="spellEnd"/>
      <w:r w:rsidRPr="00D12211">
        <w:rPr>
          <w:rFonts w:ascii="Times New Roman" w:hAnsi="Times New Roman"/>
          <w:sz w:val="28"/>
        </w:rPr>
        <w:t xml:space="preserve"> </w:t>
      </w:r>
      <w:proofErr w:type="spellStart"/>
      <w:r w:rsidRPr="00D12211">
        <w:rPr>
          <w:rFonts w:ascii="Times New Roman" w:hAnsi="Times New Roman"/>
          <w:sz w:val="28"/>
        </w:rPr>
        <w:t>que</w:t>
      </w:r>
      <w:proofErr w:type="spellEnd"/>
      <w:r w:rsidRPr="00D12211">
        <w:rPr>
          <w:rFonts w:ascii="Times New Roman" w:hAnsi="Times New Roman"/>
          <w:sz w:val="28"/>
        </w:rPr>
        <w:t xml:space="preserve"> le </w:t>
      </w:r>
      <w:proofErr w:type="spellStart"/>
      <w:r w:rsidRPr="00D12211">
        <w:rPr>
          <w:rFonts w:ascii="Times New Roman" w:hAnsi="Times New Roman"/>
          <w:sz w:val="28"/>
        </w:rPr>
        <w:t>Pacte</w:t>
      </w:r>
      <w:proofErr w:type="spellEnd"/>
      <w:r w:rsidRPr="00D12211">
        <w:rPr>
          <w:rFonts w:ascii="Times New Roman" w:hAnsi="Times New Roman"/>
          <w:sz w:val="28"/>
        </w:rPr>
        <w:t xml:space="preserve"> international </w:t>
      </w:r>
      <w:proofErr w:type="spellStart"/>
      <w:r w:rsidRPr="00D12211">
        <w:rPr>
          <w:rFonts w:ascii="Times New Roman" w:hAnsi="Times New Roman"/>
          <w:sz w:val="28"/>
        </w:rPr>
        <w:t>relatif</w:t>
      </w:r>
      <w:proofErr w:type="spellEnd"/>
      <w:r w:rsidRPr="00D12211">
        <w:rPr>
          <w:rFonts w:ascii="Times New Roman" w:hAnsi="Times New Roman"/>
          <w:sz w:val="28"/>
        </w:rPr>
        <w:t xml:space="preserve"> aux </w:t>
      </w:r>
      <w:proofErr w:type="spellStart"/>
      <w:r w:rsidRPr="00D12211">
        <w:rPr>
          <w:rFonts w:ascii="Times New Roman" w:hAnsi="Times New Roman"/>
          <w:sz w:val="28"/>
        </w:rPr>
        <w:t>droits</w:t>
      </w:r>
      <w:proofErr w:type="spellEnd"/>
      <w:r w:rsidRPr="00D12211">
        <w:rPr>
          <w:rFonts w:ascii="Times New Roman" w:hAnsi="Times New Roman"/>
          <w:sz w:val="28"/>
        </w:rPr>
        <w:t xml:space="preserve"> </w:t>
      </w:r>
      <w:proofErr w:type="spellStart"/>
      <w:r w:rsidRPr="00D12211">
        <w:rPr>
          <w:rFonts w:ascii="Times New Roman" w:hAnsi="Times New Roman"/>
          <w:sz w:val="28"/>
        </w:rPr>
        <w:t>civils</w:t>
      </w:r>
      <w:proofErr w:type="spellEnd"/>
      <w:r w:rsidRPr="00D12211">
        <w:rPr>
          <w:rFonts w:ascii="Times New Roman" w:hAnsi="Times New Roman"/>
          <w:sz w:val="28"/>
        </w:rPr>
        <w:t xml:space="preserve"> et </w:t>
      </w:r>
      <w:proofErr w:type="spellStart"/>
      <w:r w:rsidRPr="00D12211">
        <w:rPr>
          <w:rFonts w:ascii="Times New Roman" w:hAnsi="Times New Roman"/>
          <w:sz w:val="28"/>
        </w:rPr>
        <w:t>politiques</w:t>
      </w:r>
      <w:proofErr w:type="spellEnd"/>
      <w:r w:rsidRPr="00D12211">
        <w:rPr>
          <w:rFonts w:ascii="Times New Roman" w:hAnsi="Times New Roman"/>
          <w:sz w:val="28"/>
        </w:rPr>
        <w:t xml:space="preserve"> (PIDCP), </w:t>
      </w:r>
      <w:proofErr w:type="spellStart"/>
      <w:r w:rsidRPr="00D12211">
        <w:rPr>
          <w:rFonts w:ascii="Times New Roman" w:hAnsi="Times New Roman"/>
          <w:sz w:val="28"/>
        </w:rPr>
        <w:t>ratifié</w:t>
      </w:r>
      <w:proofErr w:type="spellEnd"/>
      <w:r w:rsidRPr="00D12211">
        <w:rPr>
          <w:rFonts w:ascii="Times New Roman" w:hAnsi="Times New Roman"/>
          <w:sz w:val="28"/>
        </w:rPr>
        <w:t xml:space="preserve"> par </w:t>
      </w:r>
      <w:proofErr w:type="spellStart"/>
      <w:r w:rsidRPr="00D12211">
        <w:rPr>
          <w:rFonts w:ascii="Times New Roman" w:hAnsi="Times New Roman"/>
          <w:sz w:val="28"/>
        </w:rPr>
        <w:t>Haïti</w:t>
      </w:r>
      <w:proofErr w:type="spellEnd"/>
      <w:r w:rsidRPr="00D12211">
        <w:rPr>
          <w:rFonts w:ascii="Times New Roman" w:hAnsi="Times New Roman"/>
          <w:sz w:val="28"/>
        </w:rPr>
        <w:t xml:space="preserve"> le 6 </w:t>
      </w:r>
      <w:proofErr w:type="spellStart"/>
      <w:r w:rsidRPr="00D12211">
        <w:rPr>
          <w:rFonts w:ascii="Times New Roman" w:hAnsi="Times New Roman"/>
          <w:sz w:val="28"/>
        </w:rPr>
        <w:t>février</w:t>
      </w:r>
      <w:proofErr w:type="spellEnd"/>
      <w:r w:rsidRPr="00D12211">
        <w:rPr>
          <w:rFonts w:ascii="Times New Roman" w:hAnsi="Times New Roman"/>
          <w:sz w:val="28"/>
        </w:rPr>
        <w:t xml:space="preserve"> 1991,  fait </w:t>
      </w:r>
      <w:proofErr w:type="spellStart"/>
      <w:r w:rsidRPr="00D12211">
        <w:rPr>
          <w:rFonts w:ascii="Times New Roman" w:hAnsi="Times New Roman"/>
          <w:sz w:val="28"/>
        </w:rPr>
        <w:t>partie</w:t>
      </w:r>
      <w:proofErr w:type="spellEnd"/>
      <w:r w:rsidRPr="00D12211">
        <w:rPr>
          <w:rFonts w:ascii="Times New Roman" w:hAnsi="Times New Roman"/>
          <w:sz w:val="28"/>
        </w:rPr>
        <w:t xml:space="preserve"> de la </w:t>
      </w:r>
      <w:proofErr w:type="spellStart"/>
      <w:r w:rsidRPr="00D12211">
        <w:rPr>
          <w:rFonts w:ascii="Times New Roman" w:hAnsi="Times New Roman"/>
          <w:sz w:val="28"/>
        </w:rPr>
        <w:t>législation</w:t>
      </w:r>
      <w:proofErr w:type="spellEnd"/>
      <w:r w:rsidRPr="00D12211">
        <w:rPr>
          <w:rFonts w:ascii="Times New Roman" w:hAnsi="Times New Roman"/>
          <w:sz w:val="28"/>
        </w:rPr>
        <w:t xml:space="preserve"> </w:t>
      </w:r>
      <w:proofErr w:type="spellStart"/>
      <w:r w:rsidRPr="00D12211">
        <w:rPr>
          <w:rFonts w:ascii="Times New Roman" w:hAnsi="Times New Roman"/>
          <w:sz w:val="28"/>
        </w:rPr>
        <w:t>nationale</w:t>
      </w:r>
      <w:proofErr w:type="spellEnd"/>
      <w:r w:rsidRPr="00D12211">
        <w:rPr>
          <w:rFonts w:ascii="Times New Roman" w:hAnsi="Times New Roman"/>
          <w:sz w:val="28"/>
        </w:rPr>
        <w:t xml:space="preserve">  en </w:t>
      </w:r>
      <w:proofErr w:type="spellStart"/>
      <w:r w:rsidRPr="00D12211">
        <w:rPr>
          <w:rFonts w:ascii="Times New Roman" w:hAnsi="Times New Roman"/>
          <w:sz w:val="28"/>
        </w:rPr>
        <w:t>vertu</w:t>
      </w:r>
      <w:proofErr w:type="spellEnd"/>
      <w:r w:rsidRPr="00D12211">
        <w:rPr>
          <w:rFonts w:ascii="Times New Roman" w:hAnsi="Times New Roman"/>
          <w:sz w:val="28"/>
        </w:rPr>
        <w:t xml:space="preserve"> de </w:t>
      </w:r>
      <w:proofErr w:type="spellStart"/>
      <w:r w:rsidRPr="00D12211">
        <w:rPr>
          <w:rFonts w:ascii="Times New Roman" w:hAnsi="Times New Roman"/>
          <w:sz w:val="28"/>
        </w:rPr>
        <w:t>l’article</w:t>
      </w:r>
      <w:proofErr w:type="spellEnd"/>
      <w:r w:rsidRPr="00D12211">
        <w:rPr>
          <w:rFonts w:ascii="Times New Roman" w:hAnsi="Times New Roman"/>
          <w:sz w:val="28"/>
        </w:rPr>
        <w:t xml:space="preserve"> 276-2 de la Constitution.</w:t>
      </w:r>
    </w:p>
    <w:p w:rsidR="004C629D" w:rsidRPr="00D12211" w:rsidRDefault="004C629D" w:rsidP="004C629D">
      <w:pPr>
        <w:pStyle w:val="ListParagraph"/>
        <w:widowControl w:val="0"/>
        <w:numPr>
          <w:ilvl w:val="0"/>
          <w:numId w:val="6"/>
        </w:numPr>
        <w:autoSpaceDE w:val="0"/>
        <w:autoSpaceDN w:val="0"/>
        <w:adjustRightInd w:val="0"/>
        <w:spacing w:line="240" w:lineRule="auto"/>
        <w:jc w:val="both"/>
        <w:rPr>
          <w:rFonts w:ascii="Times New Roman" w:hAnsi="Times New Roman" w:cs="Times"/>
          <w:sz w:val="28"/>
          <w:szCs w:val="24"/>
        </w:rPr>
      </w:pPr>
      <w:proofErr w:type="spellStart"/>
      <w:r w:rsidRPr="00D12211">
        <w:rPr>
          <w:rFonts w:ascii="Times New Roman" w:hAnsi="Times New Roman" w:cs="Times"/>
          <w:sz w:val="28"/>
          <w:szCs w:val="28"/>
        </w:rPr>
        <w:t>L’avant-projet</w:t>
      </w:r>
      <w:proofErr w:type="spellEnd"/>
      <w:r w:rsidRPr="00D12211">
        <w:rPr>
          <w:rFonts w:ascii="Times New Roman" w:hAnsi="Times New Roman" w:cs="Times"/>
          <w:sz w:val="28"/>
          <w:szCs w:val="28"/>
        </w:rPr>
        <w:t xml:space="preserve"> du Nouveau Code </w:t>
      </w:r>
      <w:proofErr w:type="spellStart"/>
      <w:r w:rsidRPr="00D12211">
        <w:rPr>
          <w:rFonts w:ascii="Times New Roman" w:hAnsi="Times New Roman" w:cs="Times"/>
          <w:sz w:val="28"/>
          <w:szCs w:val="28"/>
        </w:rPr>
        <w:t>Pénal</w:t>
      </w:r>
      <w:proofErr w:type="spellEnd"/>
      <w:r w:rsidRPr="00D12211">
        <w:rPr>
          <w:rFonts w:ascii="Times New Roman" w:hAnsi="Times New Roman" w:cs="Times"/>
          <w:sz w:val="28"/>
          <w:szCs w:val="28"/>
        </w:rPr>
        <w:t xml:space="preserve">, aux </w:t>
      </w:r>
      <w:proofErr w:type="spellStart"/>
      <w:r w:rsidRPr="00D12211">
        <w:rPr>
          <w:rFonts w:ascii="Times New Roman" w:hAnsi="Times New Roman" w:cs="Times"/>
          <w:sz w:val="28"/>
          <w:szCs w:val="28"/>
        </w:rPr>
        <w:t>dires</w:t>
      </w:r>
      <w:proofErr w:type="spellEnd"/>
      <w:r w:rsidRPr="00D12211">
        <w:rPr>
          <w:rFonts w:ascii="Times New Roman" w:hAnsi="Times New Roman" w:cs="Times"/>
          <w:sz w:val="28"/>
          <w:szCs w:val="28"/>
        </w:rPr>
        <w:t xml:space="preserve"> de </w:t>
      </w:r>
      <w:proofErr w:type="spellStart"/>
      <w:r w:rsidRPr="00D12211">
        <w:rPr>
          <w:rFonts w:ascii="Times New Roman" w:hAnsi="Times New Roman" w:cs="Times"/>
          <w:sz w:val="28"/>
          <w:szCs w:val="28"/>
        </w:rPr>
        <w:t>deux</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membre</w:t>
      </w:r>
      <w:proofErr w:type="spellEnd"/>
      <w:r w:rsidRPr="00D12211">
        <w:rPr>
          <w:rFonts w:ascii="Times New Roman" w:hAnsi="Times New Roman" w:cs="Times"/>
          <w:sz w:val="28"/>
          <w:szCs w:val="28"/>
        </w:rPr>
        <w:t xml:space="preserve"> de la Commission  </w:t>
      </w:r>
      <w:proofErr w:type="spellStart"/>
      <w:r w:rsidRPr="00D12211">
        <w:rPr>
          <w:rFonts w:ascii="Times New Roman" w:hAnsi="Times New Roman" w:cs="Times"/>
          <w:sz w:val="28"/>
          <w:szCs w:val="28"/>
        </w:rPr>
        <w:t>chargée</w:t>
      </w:r>
      <w:proofErr w:type="spellEnd"/>
      <w:r w:rsidRPr="00D12211">
        <w:rPr>
          <w:rFonts w:ascii="Times New Roman" w:hAnsi="Times New Roman" w:cs="Times"/>
          <w:sz w:val="28"/>
          <w:szCs w:val="28"/>
        </w:rPr>
        <w:t xml:space="preserve"> de </w:t>
      </w:r>
      <w:proofErr w:type="spellStart"/>
      <w:r w:rsidRPr="00D12211">
        <w:rPr>
          <w:rFonts w:ascii="Times New Roman" w:hAnsi="Times New Roman" w:cs="Times"/>
          <w:sz w:val="28"/>
          <w:szCs w:val="28"/>
        </w:rPr>
        <w:t>l’élaborer</w:t>
      </w:r>
      <w:proofErr w:type="spellEnd"/>
      <w:r w:rsidRPr="00D12211">
        <w:rPr>
          <w:rFonts w:ascii="Times New Roman" w:hAnsi="Times New Roman" w:cs="Times"/>
          <w:sz w:val="28"/>
          <w:szCs w:val="28"/>
        </w:rPr>
        <w:t>,  </w:t>
      </w:r>
      <w:proofErr w:type="spellStart"/>
      <w:r w:rsidRPr="00D12211">
        <w:rPr>
          <w:rFonts w:ascii="Times New Roman" w:hAnsi="Times New Roman" w:cs="Times"/>
          <w:sz w:val="28"/>
          <w:szCs w:val="28"/>
        </w:rPr>
        <w:t>introduit</w:t>
      </w:r>
      <w:proofErr w:type="spellEnd"/>
      <w:r w:rsidRPr="00D12211">
        <w:rPr>
          <w:rFonts w:ascii="Times New Roman" w:hAnsi="Times New Roman" w:cs="Times"/>
          <w:sz w:val="28"/>
          <w:szCs w:val="28"/>
        </w:rPr>
        <w:t xml:space="preserve">, en application du PIDCP,  un ensemble </w:t>
      </w:r>
      <w:proofErr w:type="spellStart"/>
      <w:r w:rsidRPr="00D12211">
        <w:rPr>
          <w:rFonts w:ascii="Times New Roman" w:hAnsi="Times New Roman" w:cs="Times"/>
          <w:sz w:val="28"/>
          <w:szCs w:val="28"/>
        </w:rPr>
        <w:t>d’infractions</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comme</w:t>
      </w:r>
      <w:proofErr w:type="spellEnd"/>
      <w:r w:rsidRPr="00D12211">
        <w:rPr>
          <w:rFonts w:ascii="Times New Roman" w:hAnsi="Times New Roman" w:cs="Times"/>
          <w:sz w:val="28"/>
          <w:szCs w:val="28"/>
        </w:rPr>
        <w:t xml:space="preserve"> le </w:t>
      </w:r>
      <w:proofErr w:type="spellStart"/>
      <w:r w:rsidRPr="00D12211">
        <w:rPr>
          <w:rFonts w:ascii="Times New Roman" w:hAnsi="Times New Roman" w:cs="Times"/>
          <w:sz w:val="28"/>
          <w:szCs w:val="28"/>
        </w:rPr>
        <w:t>génocide</w:t>
      </w:r>
      <w:proofErr w:type="spellEnd"/>
      <w:r w:rsidRPr="00D12211">
        <w:rPr>
          <w:rFonts w:ascii="Times New Roman" w:hAnsi="Times New Roman" w:cs="Times"/>
          <w:sz w:val="28"/>
          <w:szCs w:val="28"/>
        </w:rPr>
        <w:t xml:space="preserve">, les crimes </w:t>
      </w:r>
      <w:proofErr w:type="spellStart"/>
      <w:r w:rsidRPr="00D12211">
        <w:rPr>
          <w:rFonts w:ascii="Times New Roman" w:hAnsi="Times New Roman" w:cs="Times"/>
          <w:sz w:val="28"/>
          <w:szCs w:val="28"/>
        </w:rPr>
        <w:t>contre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l’humanité</w:t>
      </w:r>
      <w:proofErr w:type="spellEnd"/>
      <w:r w:rsidRPr="00D12211">
        <w:rPr>
          <w:rFonts w:ascii="Times New Roman" w:hAnsi="Times New Roman" w:cs="Times"/>
          <w:sz w:val="28"/>
          <w:szCs w:val="28"/>
        </w:rPr>
        <w:t xml:space="preserve">, le </w:t>
      </w:r>
      <w:proofErr w:type="spellStart"/>
      <w:r w:rsidRPr="00D12211">
        <w:rPr>
          <w:rFonts w:ascii="Times New Roman" w:hAnsi="Times New Roman" w:cs="Times"/>
          <w:sz w:val="28"/>
          <w:szCs w:val="28"/>
        </w:rPr>
        <w:t>trafic</w:t>
      </w:r>
      <w:proofErr w:type="spellEnd"/>
      <w:r w:rsidRPr="00D12211">
        <w:rPr>
          <w:rFonts w:ascii="Times New Roman" w:hAnsi="Times New Roman" w:cs="Times"/>
          <w:sz w:val="28"/>
          <w:szCs w:val="28"/>
        </w:rPr>
        <w:t xml:space="preserve"> des migrants, la </w:t>
      </w:r>
      <w:proofErr w:type="spellStart"/>
      <w:r w:rsidRPr="00D12211">
        <w:rPr>
          <w:rFonts w:ascii="Times New Roman" w:hAnsi="Times New Roman" w:cs="Times"/>
          <w:sz w:val="28"/>
          <w:szCs w:val="28"/>
        </w:rPr>
        <w:t>pornographie</w:t>
      </w:r>
      <w:proofErr w:type="spellEnd"/>
      <w:r w:rsidRPr="00D12211">
        <w:rPr>
          <w:rFonts w:ascii="Times New Roman" w:hAnsi="Times New Roman" w:cs="Times"/>
          <w:sz w:val="28"/>
          <w:szCs w:val="28"/>
        </w:rPr>
        <w:t xml:space="preserve"> infantile, le </w:t>
      </w:r>
      <w:proofErr w:type="spellStart"/>
      <w:r w:rsidRPr="00D12211">
        <w:rPr>
          <w:rFonts w:ascii="Times New Roman" w:hAnsi="Times New Roman" w:cs="Times"/>
          <w:sz w:val="28"/>
          <w:szCs w:val="28"/>
        </w:rPr>
        <w:t>proxénétisme</w:t>
      </w:r>
      <w:proofErr w:type="spellEnd"/>
      <w:r w:rsidRPr="00D12211">
        <w:rPr>
          <w:rFonts w:ascii="Times New Roman" w:hAnsi="Times New Roman" w:cs="Times"/>
          <w:sz w:val="28"/>
          <w:szCs w:val="28"/>
        </w:rPr>
        <w:t xml:space="preserve">, la discrimination, le </w:t>
      </w:r>
      <w:proofErr w:type="spellStart"/>
      <w:r w:rsidRPr="00D12211">
        <w:rPr>
          <w:rFonts w:ascii="Times New Roman" w:hAnsi="Times New Roman" w:cs="Times"/>
          <w:sz w:val="28"/>
          <w:szCs w:val="28"/>
        </w:rPr>
        <w:t>harcèlement</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sexuel</w:t>
      </w:r>
      <w:proofErr w:type="spellEnd"/>
      <w:r w:rsidRPr="00D12211">
        <w:rPr>
          <w:rFonts w:ascii="Times New Roman" w:hAnsi="Times New Roman" w:cs="Times"/>
          <w:sz w:val="28"/>
          <w:szCs w:val="28"/>
        </w:rPr>
        <w:t xml:space="preserve"> et moral, les conditions de travail et </w:t>
      </w:r>
      <w:proofErr w:type="spellStart"/>
      <w:r w:rsidRPr="00D12211">
        <w:rPr>
          <w:rFonts w:ascii="Times New Roman" w:hAnsi="Times New Roman" w:cs="Times"/>
          <w:sz w:val="28"/>
          <w:szCs w:val="28"/>
        </w:rPr>
        <w:t>d’hébergement</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contraires</w:t>
      </w:r>
      <w:proofErr w:type="spellEnd"/>
      <w:r w:rsidRPr="00D12211">
        <w:rPr>
          <w:rFonts w:ascii="Times New Roman" w:hAnsi="Times New Roman" w:cs="Times"/>
          <w:sz w:val="28"/>
          <w:szCs w:val="28"/>
        </w:rPr>
        <w:t xml:space="preserve"> à la </w:t>
      </w:r>
      <w:proofErr w:type="spellStart"/>
      <w:r w:rsidRPr="00D12211">
        <w:rPr>
          <w:rFonts w:ascii="Times New Roman" w:hAnsi="Times New Roman" w:cs="Times"/>
          <w:sz w:val="28"/>
          <w:szCs w:val="28"/>
        </w:rPr>
        <w:t>dignité</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humaine</w:t>
      </w:r>
      <w:proofErr w:type="spellEnd"/>
      <w:r w:rsidRPr="00D12211">
        <w:rPr>
          <w:rFonts w:ascii="Times New Roman" w:hAnsi="Times New Roman" w:cs="Times"/>
          <w:sz w:val="28"/>
          <w:szCs w:val="28"/>
        </w:rPr>
        <w:t xml:space="preserve"> etc.</w:t>
      </w:r>
    </w:p>
    <w:p w:rsidR="004C629D" w:rsidRPr="00D12211" w:rsidRDefault="004C629D" w:rsidP="004C629D">
      <w:pPr>
        <w:pStyle w:val="ListParagraph"/>
        <w:widowControl w:val="0"/>
        <w:numPr>
          <w:ilvl w:val="0"/>
          <w:numId w:val="6"/>
        </w:numPr>
        <w:autoSpaceDE w:val="0"/>
        <w:autoSpaceDN w:val="0"/>
        <w:adjustRightInd w:val="0"/>
        <w:spacing w:line="240" w:lineRule="auto"/>
        <w:jc w:val="both"/>
        <w:rPr>
          <w:rFonts w:ascii="Times New Roman" w:hAnsi="Times New Roman" w:cs="Times"/>
          <w:sz w:val="28"/>
          <w:szCs w:val="24"/>
        </w:rPr>
      </w:pPr>
      <w:proofErr w:type="spellStart"/>
      <w:r w:rsidRPr="00D12211">
        <w:rPr>
          <w:rFonts w:ascii="Times New Roman" w:hAnsi="Times New Roman" w:cs="Times"/>
          <w:sz w:val="28"/>
          <w:szCs w:val="28"/>
        </w:rPr>
        <w:t>Evidemment</w:t>
      </w:r>
      <w:proofErr w:type="spellEnd"/>
      <w:r w:rsidRPr="00D12211">
        <w:rPr>
          <w:rFonts w:ascii="Times New Roman" w:hAnsi="Times New Roman" w:cs="Times"/>
          <w:sz w:val="28"/>
          <w:szCs w:val="28"/>
        </w:rPr>
        <w:t>, le PIDC  </w:t>
      </w:r>
      <w:proofErr w:type="spellStart"/>
      <w:r w:rsidRPr="00D12211">
        <w:rPr>
          <w:rFonts w:ascii="Times New Roman" w:hAnsi="Times New Roman" w:cs="Times"/>
          <w:sz w:val="28"/>
          <w:szCs w:val="28"/>
        </w:rPr>
        <w:t>influencera</w:t>
      </w:r>
      <w:proofErr w:type="spellEnd"/>
      <w:r w:rsidRPr="00D12211">
        <w:rPr>
          <w:rFonts w:ascii="Times New Roman" w:hAnsi="Times New Roman" w:cs="Times"/>
          <w:sz w:val="28"/>
          <w:szCs w:val="28"/>
        </w:rPr>
        <w:t xml:space="preserve"> plus </w:t>
      </w:r>
      <w:proofErr w:type="spellStart"/>
      <w:r w:rsidRPr="00D12211">
        <w:rPr>
          <w:rFonts w:ascii="Times New Roman" w:hAnsi="Times New Roman" w:cs="Times"/>
          <w:sz w:val="28"/>
          <w:szCs w:val="28"/>
        </w:rPr>
        <w:t>grandement</w:t>
      </w:r>
      <w:proofErr w:type="spellEnd"/>
      <w:r w:rsidRPr="00D12211">
        <w:rPr>
          <w:rFonts w:ascii="Times New Roman" w:hAnsi="Times New Roman" w:cs="Times"/>
          <w:sz w:val="28"/>
          <w:szCs w:val="28"/>
        </w:rPr>
        <w:t xml:space="preserve"> le Code de </w:t>
      </w:r>
      <w:proofErr w:type="spellStart"/>
      <w:r w:rsidRPr="00D12211">
        <w:rPr>
          <w:rFonts w:ascii="Times New Roman" w:hAnsi="Times New Roman" w:cs="Times"/>
          <w:sz w:val="28"/>
          <w:szCs w:val="28"/>
        </w:rPr>
        <w:t>Procédure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Pénale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que</w:t>
      </w:r>
      <w:proofErr w:type="spellEnd"/>
      <w:r w:rsidRPr="00D12211">
        <w:rPr>
          <w:rFonts w:ascii="Times New Roman" w:hAnsi="Times New Roman" w:cs="Times"/>
          <w:sz w:val="28"/>
          <w:szCs w:val="28"/>
        </w:rPr>
        <w:t xml:space="preserve"> le Code </w:t>
      </w:r>
      <w:proofErr w:type="spellStart"/>
      <w:r w:rsidRPr="00D12211">
        <w:rPr>
          <w:rFonts w:ascii="Times New Roman" w:hAnsi="Times New Roman" w:cs="Times"/>
          <w:sz w:val="28"/>
          <w:szCs w:val="28"/>
        </w:rPr>
        <w:t>Pénal</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surtout</w:t>
      </w:r>
      <w:proofErr w:type="spellEnd"/>
      <w:r w:rsidRPr="00D12211">
        <w:rPr>
          <w:rFonts w:ascii="Times New Roman" w:hAnsi="Times New Roman" w:cs="Times"/>
          <w:sz w:val="28"/>
          <w:szCs w:val="28"/>
        </w:rPr>
        <w:t xml:space="preserve"> par rapport aux </w:t>
      </w:r>
      <w:proofErr w:type="spellStart"/>
      <w:r w:rsidRPr="00D12211">
        <w:rPr>
          <w:rFonts w:ascii="Times New Roman" w:hAnsi="Times New Roman" w:cs="Times"/>
          <w:sz w:val="28"/>
          <w:szCs w:val="28"/>
        </w:rPr>
        <w:t>garanties</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judiciaires</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dont</w:t>
      </w:r>
      <w:proofErr w:type="spellEnd"/>
      <w:r w:rsidRPr="00D12211">
        <w:rPr>
          <w:rFonts w:ascii="Times New Roman" w:hAnsi="Times New Roman" w:cs="Times"/>
          <w:sz w:val="28"/>
          <w:szCs w:val="28"/>
        </w:rPr>
        <w:t> :</w:t>
      </w:r>
    </w:p>
    <w:p w:rsidR="004C629D" w:rsidRPr="00D12211" w:rsidRDefault="004C629D" w:rsidP="004C629D">
      <w:pPr>
        <w:widowControl w:val="0"/>
        <w:autoSpaceDE w:val="0"/>
        <w:autoSpaceDN w:val="0"/>
        <w:adjustRightInd w:val="0"/>
        <w:spacing w:after="0" w:line="240" w:lineRule="auto"/>
        <w:jc w:val="both"/>
        <w:rPr>
          <w:rFonts w:ascii="Times New Roman" w:hAnsi="Times New Roman" w:cs="Wingdings"/>
          <w:sz w:val="28"/>
          <w:szCs w:val="28"/>
        </w:rPr>
      </w:pPr>
    </w:p>
    <w:p w:rsidR="004C629D" w:rsidRPr="00D12211" w:rsidRDefault="004C629D" w:rsidP="004C629D">
      <w:pPr>
        <w:pStyle w:val="ListParagraph"/>
        <w:widowControl w:val="0"/>
        <w:numPr>
          <w:ilvl w:val="0"/>
          <w:numId w:val="7"/>
        </w:numPr>
        <w:autoSpaceDE w:val="0"/>
        <w:autoSpaceDN w:val="0"/>
        <w:adjustRightInd w:val="0"/>
        <w:spacing w:after="0" w:line="240" w:lineRule="auto"/>
        <w:jc w:val="both"/>
        <w:rPr>
          <w:rFonts w:ascii="Times New Roman" w:hAnsi="Times New Roman" w:cs="Times"/>
          <w:sz w:val="28"/>
          <w:szCs w:val="24"/>
        </w:rPr>
      </w:pPr>
      <w:r w:rsidRPr="00D12211">
        <w:rPr>
          <w:rFonts w:ascii="Times New Roman" w:hAnsi="Times New Roman" w:cs="Times"/>
          <w:sz w:val="28"/>
          <w:szCs w:val="28"/>
        </w:rPr>
        <w:t xml:space="preserve">La </w:t>
      </w:r>
      <w:proofErr w:type="spellStart"/>
      <w:r w:rsidRPr="00D12211">
        <w:rPr>
          <w:rFonts w:ascii="Times New Roman" w:hAnsi="Times New Roman" w:cs="Times"/>
          <w:sz w:val="28"/>
          <w:szCs w:val="28"/>
        </w:rPr>
        <w:t>présomption</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d’innocence</w:t>
      </w:r>
      <w:proofErr w:type="spellEnd"/>
      <w:r w:rsidRPr="00D12211">
        <w:rPr>
          <w:rFonts w:ascii="Times New Roman" w:hAnsi="Times New Roman" w:cs="Times"/>
          <w:sz w:val="28"/>
          <w:szCs w:val="28"/>
        </w:rPr>
        <w:t> ;</w:t>
      </w:r>
    </w:p>
    <w:p w:rsidR="004C629D" w:rsidRPr="00D12211" w:rsidRDefault="004C629D" w:rsidP="004C629D">
      <w:pPr>
        <w:pStyle w:val="ListParagraph"/>
        <w:widowControl w:val="0"/>
        <w:numPr>
          <w:ilvl w:val="0"/>
          <w:numId w:val="7"/>
        </w:numPr>
        <w:autoSpaceDE w:val="0"/>
        <w:autoSpaceDN w:val="0"/>
        <w:adjustRightInd w:val="0"/>
        <w:spacing w:after="0" w:line="240" w:lineRule="auto"/>
        <w:jc w:val="both"/>
        <w:rPr>
          <w:rFonts w:ascii="Times New Roman" w:hAnsi="Times New Roman" w:cs="Times"/>
          <w:sz w:val="28"/>
          <w:szCs w:val="24"/>
        </w:rPr>
      </w:pPr>
      <w:proofErr w:type="spellStart"/>
      <w:r w:rsidRPr="00D12211">
        <w:rPr>
          <w:rFonts w:ascii="Times New Roman" w:hAnsi="Times New Roman" w:cs="Times"/>
          <w:sz w:val="28"/>
          <w:szCs w:val="28"/>
        </w:rPr>
        <w:t>L’égalité</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devant</w:t>
      </w:r>
      <w:proofErr w:type="spellEnd"/>
      <w:r w:rsidRPr="00D12211">
        <w:rPr>
          <w:rFonts w:ascii="Times New Roman" w:hAnsi="Times New Roman" w:cs="Times"/>
          <w:sz w:val="28"/>
          <w:szCs w:val="28"/>
        </w:rPr>
        <w:t xml:space="preserve"> les </w:t>
      </w:r>
      <w:proofErr w:type="spellStart"/>
      <w:r w:rsidRPr="00D12211">
        <w:rPr>
          <w:rFonts w:ascii="Times New Roman" w:hAnsi="Times New Roman" w:cs="Times"/>
          <w:sz w:val="28"/>
          <w:szCs w:val="28"/>
        </w:rPr>
        <w:t>tribunaux</w:t>
      </w:r>
      <w:proofErr w:type="spellEnd"/>
      <w:r w:rsidRPr="00D12211">
        <w:rPr>
          <w:rFonts w:ascii="Times New Roman" w:hAnsi="Times New Roman" w:cs="Times"/>
          <w:sz w:val="28"/>
          <w:szCs w:val="28"/>
        </w:rPr>
        <w:t> ;</w:t>
      </w:r>
    </w:p>
    <w:p w:rsidR="004C629D" w:rsidRPr="00D12211" w:rsidRDefault="004C629D" w:rsidP="004C629D">
      <w:pPr>
        <w:pStyle w:val="ListParagraph"/>
        <w:widowControl w:val="0"/>
        <w:numPr>
          <w:ilvl w:val="0"/>
          <w:numId w:val="7"/>
        </w:numPr>
        <w:autoSpaceDE w:val="0"/>
        <w:autoSpaceDN w:val="0"/>
        <w:adjustRightInd w:val="0"/>
        <w:spacing w:after="0" w:line="240" w:lineRule="auto"/>
        <w:jc w:val="both"/>
        <w:rPr>
          <w:rFonts w:ascii="Times New Roman" w:hAnsi="Times New Roman" w:cs="Times"/>
          <w:sz w:val="28"/>
          <w:szCs w:val="24"/>
        </w:rPr>
      </w:pPr>
      <w:r w:rsidRPr="00D12211">
        <w:rPr>
          <w:rFonts w:ascii="Times New Roman" w:hAnsi="Times New Roman" w:cs="Times"/>
          <w:sz w:val="28"/>
          <w:szCs w:val="28"/>
        </w:rPr>
        <w:t xml:space="preserve">Le </w:t>
      </w:r>
      <w:proofErr w:type="spellStart"/>
      <w:r w:rsidRPr="00D12211">
        <w:rPr>
          <w:rFonts w:ascii="Times New Roman" w:hAnsi="Times New Roman" w:cs="Times"/>
          <w:sz w:val="28"/>
          <w:szCs w:val="28"/>
        </w:rPr>
        <w:t>droit</w:t>
      </w:r>
      <w:proofErr w:type="spellEnd"/>
      <w:r w:rsidRPr="00D12211">
        <w:rPr>
          <w:rFonts w:ascii="Times New Roman" w:hAnsi="Times New Roman" w:cs="Times"/>
          <w:sz w:val="28"/>
          <w:szCs w:val="28"/>
        </w:rPr>
        <w:t xml:space="preserve"> d’être </w:t>
      </w:r>
      <w:proofErr w:type="spellStart"/>
      <w:r w:rsidRPr="00D12211">
        <w:rPr>
          <w:rFonts w:ascii="Times New Roman" w:hAnsi="Times New Roman" w:cs="Times"/>
          <w:sz w:val="28"/>
          <w:szCs w:val="28"/>
        </w:rPr>
        <w:t>jugé</w:t>
      </w:r>
      <w:proofErr w:type="spellEnd"/>
      <w:r w:rsidRPr="00D12211">
        <w:rPr>
          <w:rFonts w:ascii="Times New Roman" w:hAnsi="Times New Roman" w:cs="Times"/>
          <w:sz w:val="28"/>
          <w:szCs w:val="28"/>
        </w:rPr>
        <w:t xml:space="preserve"> par un tribunal impartial ;</w:t>
      </w:r>
    </w:p>
    <w:p w:rsidR="004C629D" w:rsidRPr="00D12211" w:rsidRDefault="004C629D" w:rsidP="004C629D">
      <w:pPr>
        <w:pStyle w:val="ListParagraph"/>
        <w:widowControl w:val="0"/>
        <w:numPr>
          <w:ilvl w:val="0"/>
          <w:numId w:val="7"/>
        </w:numPr>
        <w:autoSpaceDE w:val="0"/>
        <w:autoSpaceDN w:val="0"/>
        <w:adjustRightInd w:val="0"/>
        <w:spacing w:after="0" w:line="240" w:lineRule="auto"/>
        <w:jc w:val="both"/>
        <w:rPr>
          <w:rFonts w:ascii="Times New Roman" w:hAnsi="Times New Roman" w:cs="Times"/>
          <w:sz w:val="28"/>
          <w:szCs w:val="24"/>
        </w:rPr>
      </w:pPr>
      <w:r w:rsidRPr="00D12211">
        <w:rPr>
          <w:rFonts w:ascii="Times New Roman" w:hAnsi="Times New Roman" w:cs="Times"/>
          <w:sz w:val="28"/>
          <w:szCs w:val="28"/>
        </w:rPr>
        <w:t xml:space="preserve">Le </w:t>
      </w:r>
      <w:proofErr w:type="spellStart"/>
      <w:r w:rsidRPr="00D12211">
        <w:rPr>
          <w:rFonts w:ascii="Times New Roman" w:hAnsi="Times New Roman" w:cs="Times"/>
          <w:sz w:val="28"/>
          <w:szCs w:val="28"/>
        </w:rPr>
        <w:t>droit</w:t>
      </w:r>
      <w:proofErr w:type="spellEnd"/>
      <w:r w:rsidRPr="00D12211">
        <w:rPr>
          <w:rFonts w:ascii="Times New Roman" w:hAnsi="Times New Roman" w:cs="Times"/>
          <w:sz w:val="28"/>
          <w:szCs w:val="28"/>
        </w:rPr>
        <w:t xml:space="preserve"> d’être </w:t>
      </w:r>
      <w:proofErr w:type="spellStart"/>
      <w:r w:rsidRPr="00D12211">
        <w:rPr>
          <w:rFonts w:ascii="Times New Roman" w:hAnsi="Times New Roman" w:cs="Times"/>
          <w:sz w:val="28"/>
          <w:szCs w:val="28"/>
        </w:rPr>
        <w:t>jugé</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dans</w:t>
      </w:r>
      <w:proofErr w:type="spellEnd"/>
      <w:r w:rsidRPr="00D12211">
        <w:rPr>
          <w:rFonts w:ascii="Times New Roman" w:hAnsi="Times New Roman" w:cs="Times"/>
          <w:sz w:val="28"/>
          <w:szCs w:val="28"/>
        </w:rPr>
        <w:t xml:space="preserve"> un </w:t>
      </w:r>
      <w:proofErr w:type="spellStart"/>
      <w:r w:rsidRPr="00D12211">
        <w:rPr>
          <w:rFonts w:ascii="Times New Roman" w:hAnsi="Times New Roman" w:cs="Times"/>
          <w:sz w:val="28"/>
          <w:szCs w:val="28"/>
        </w:rPr>
        <w:t>délai</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raisonnable</w:t>
      </w:r>
      <w:proofErr w:type="spellEnd"/>
      <w:r w:rsidRPr="00D12211">
        <w:rPr>
          <w:rFonts w:ascii="Times New Roman" w:hAnsi="Times New Roman" w:cs="Times"/>
          <w:sz w:val="28"/>
          <w:szCs w:val="28"/>
        </w:rPr>
        <w:t> ;</w:t>
      </w:r>
    </w:p>
    <w:p w:rsidR="004C629D" w:rsidRPr="00D12211" w:rsidRDefault="004C629D" w:rsidP="004C629D">
      <w:pPr>
        <w:pStyle w:val="ListParagraph"/>
        <w:widowControl w:val="0"/>
        <w:numPr>
          <w:ilvl w:val="0"/>
          <w:numId w:val="7"/>
        </w:numPr>
        <w:autoSpaceDE w:val="0"/>
        <w:autoSpaceDN w:val="0"/>
        <w:adjustRightInd w:val="0"/>
        <w:spacing w:after="0" w:line="240" w:lineRule="auto"/>
        <w:jc w:val="both"/>
        <w:rPr>
          <w:rFonts w:ascii="Times New Roman" w:hAnsi="Times New Roman" w:cs="Times"/>
          <w:sz w:val="28"/>
          <w:szCs w:val="24"/>
        </w:rPr>
      </w:pPr>
      <w:r w:rsidRPr="00D12211">
        <w:rPr>
          <w:rFonts w:ascii="Times New Roman" w:hAnsi="Times New Roman" w:cs="Times"/>
          <w:sz w:val="28"/>
          <w:szCs w:val="28"/>
        </w:rPr>
        <w:t xml:space="preserve">Le </w:t>
      </w:r>
      <w:proofErr w:type="spellStart"/>
      <w:r w:rsidRPr="00D12211">
        <w:rPr>
          <w:rFonts w:ascii="Times New Roman" w:hAnsi="Times New Roman" w:cs="Times"/>
          <w:sz w:val="28"/>
          <w:szCs w:val="28"/>
        </w:rPr>
        <w:t>droit</w:t>
      </w:r>
      <w:proofErr w:type="spellEnd"/>
      <w:r w:rsidRPr="00D12211">
        <w:rPr>
          <w:rFonts w:ascii="Times New Roman" w:hAnsi="Times New Roman" w:cs="Times"/>
          <w:sz w:val="28"/>
          <w:szCs w:val="28"/>
        </w:rPr>
        <w:t xml:space="preserve"> à </w:t>
      </w:r>
      <w:proofErr w:type="spellStart"/>
      <w:r w:rsidRPr="00D12211">
        <w:rPr>
          <w:rFonts w:ascii="Times New Roman" w:hAnsi="Times New Roman" w:cs="Times"/>
          <w:sz w:val="28"/>
          <w:szCs w:val="28"/>
        </w:rPr>
        <w:t>l’assistance</w:t>
      </w:r>
      <w:proofErr w:type="spellEnd"/>
      <w:r w:rsidRPr="00D12211">
        <w:rPr>
          <w:rFonts w:ascii="Times New Roman" w:hAnsi="Times New Roman" w:cs="Times"/>
          <w:sz w:val="28"/>
          <w:szCs w:val="28"/>
        </w:rPr>
        <w:t xml:space="preserve"> d’un </w:t>
      </w:r>
      <w:proofErr w:type="spellStart"/>
      <w:r w:rsidRPr="00D12211">
        <w:rPr>
          <w:rFonts w:ascii="Times New Roman" w:hAnsi="Times New Roman" w:cs="Times"/>
          <w:sz w:val="28"/>
          <w:szCs w:val="28"/>
        </w:rPr>
        <w:t>défenseur</w:t>
      </w:r>
      <w:proofErr w:type="spellEnd"/>
      <w:r w:rsidRPr="00D12211">
        <w:rPr>
          <w:rFonts w:ascii="Times New Roman" w:hAnsi="Times New Roman" w:cs="Times"/>
          <w:sz w:val="28"/>
          <w:szCs w:val="28"/>
        </w:rPr>
        <w:t> ;</w:t>
      </w:r>
    </w:p>
    <w:p w:rsidR="004C629D" w:rsidRPr="00D12211" w:rsidRDefault="004C629D" w:rsidP="004C629D">
      <w:pPr>
        <w:pStyle w:val="ListParagraph"/>
        <w:widowControl w:val="0"/>
        <w:numPr>
          <w:ilvl w:val="0"/>
          <w:numId w:val="7"/>
        </w:numPr>
        <w:autoSpaceDE w:val="0"/>
        <w:autoSpaceDN w:val="0"/>
        <w:adjustRightInd w:val="0"/>
        <w:spacing w:after="0" w:line="240" w:lineRule="auto"/>
        <w:jc w:val="both"/>
        <w:rPr>
          <w:rFonts w:ascii="Times New Roman" w:hAnsi="Times New Roman" w:cs="Times"/>
          <w:sz w:val="28"/>
          <w:szCs w:val="24"/>
        </w:rPr>
      </w:pPr>
      <w:r w:rsidRPr="00D12211">
        <w:rPr>
          <w:rFonts w:ascii="Times New Roman" w:hAnsi="Times New Roman" w:cs="Times"/>
          <w:sz w:val="28"/>
          <w:szCs w:val="28"/>
        </w:rPr>
        <w:t xml:space="preserve">Le </w:t>
      </w:r>
      <w:proofErr w:type="spellStart"/>
      <w:r w:rsidRPr="00D12211">
        <w:rPr>
          <w:rFonts w:ascii="Times New Roman" w:hAnsi="Times New Roman" w:cs="Times"/>
          <w:sz w:val="28"/>
          <w:szCs w:val="28"/>
        </w:rPr>
        <w:t>droit</w:t>
      </w:r>
      <w:proofErr w:type="spellEnd"/>
      <w:r w:rsidRPr="00D12211">
        <w:rPr>
          <w:rFonts w:ascii="Times New Roman" w:hAnsi="Times New Roman" w:cs="Times"/>
          <w:sz w:val="28"/>
          <w:szCs w:val="28"/>
        </w:rPr>
        <w:t xml:space="preserve"> à ne pas </w:t>
      </w:r>
      <w:proofErr w:type="spellStart"/>
      <w:r w:rsidRPr="00D12211">
        <w:rPr>
          <w:rFonts w:ascii="Times New Roman" w:hAnsi="Times New Roman" w:cs="Times"/>
          <w:sz w:val="28"/>
          <w:szCs w:val="28"/>
        </w:rPr>
        <w:t>être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forcé</w:t>
      </w:r>
      <w:proofErr w:type="spellEnd"/>
      <w:r w:rsidRPr="00D12211">
        <w:rPr>
          <w:rFonts w:ascii="Times New Roman" w:hAnsi="Times New Roman" w:cs="Times"/>
          <w:sz w:val="28"/>
          <w:szCs w:val="28"/>
        </w:rPr>
        <w:t xml:space="preserve">  de </w:t>
      </w:r>
      <w:proofErr w:type="spellStart"/>
      <w:r w:rsidRPr="00D12211">
        <w:rPr>
          <w:rFonts w:ascii="Times New Roman" w:hAnsi="Times New Roman" w:cs="Times"/>
          <w:sz w:val="28"/>
          <w:szCs w:val="28"/>
        </w:rPr>
        <w:t>témoigner</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contre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soi-même</w:t>
      </w:r>
      <w:proofErr w:type="spellEnd"/>
      <w:r w:rsidRPr="00D12211">
        <w:rPr>
          <w:rFonts w:ascii="Times New Roman" w:hAnsi="Times New Roman" w:cs="Times"/>
          <w:sz w:val="28"/>
          <w:szCs w:val="28"/>
        </w:rPr>
        <w:t> ;</w:t>
      </w:r>
    </w:p>
    <w:p w:rsidR="00690BE9" w:rsidRPr="00D12211" w:rsidRDefault="004C629D" w:rsidP="004C629D">
      <w:pPr>
        <w:pStyle w:val="ListParagraph"/>
        <w:widowControl w:val="0"/>
        <w:numPr>
          <w:ilvl w:val="0"/>
          <w:numId w:val="7"/>
        </w:numPr>
        <w:autoSpaceDE w:val="0"/>
        <w:autoSpaceDN w:val="0"/>
        <w:adjustRightInd w:val="0"/>
        <w:spacing w:after="0" w:line="240" w:lineRule="auto"/>
        <w:jc w:val="both"/>
        <w:rPr>
          <w:rFonts w:ascii="Times New Roman" w:hAnsi="Times New Roman" w:cs="Times"/>
          <w:sz w:val="28"/>
          <w:szCs w:val="24"/>
        </w:rPr>
      </w:pPr>
      <w:r w:rsidRPr="00D12211">
        <w:rPr>
          <w:rFonts w:ascii="Times New Roman" w:hAnsi="Times New Roman" w:cs="Times"/>
          <w:sz w:val="28"/>
          <w:szCs w:val="28"/>
        </w:rPr>
        <w:t xml:space="preserve">La question de la protection des </w:t>
      </w:r>
      <w:proofErr w:type="spellStart"/>
      <w:r w:rsidRPr="00D12211">
        <w:rPr>
          <w:rFonts w:ascii="Times New Roman" w:hAnsi="Times New Roman" w:cs="Times"/>
          <w:sz w:val="28"/>
          <w:szCs w:val="28"/>
        </w:rPr>
        <w:t>victimes</w:t>
      </w:r>
      <w:proofErr w:type="spellEnd"/>
      <w:r w:rsidRPr="00D12211">
        <w:rPr>
          <w:rFonts w:ascii="Times New Roman" w:hAnsi="Times New Roman" w:cs="Times"/>
          <w:sz w:val="28"/>
          <w:szCs w:val="28"/>
        </w:rPr>
        <w:t xml:space="preserve"> et des </w:t>
      </w:r>
      <w:proofErr w:type="spellStart"/>
      <w:r w:rsidRPr="00D12211">
        <w:rPr>
          <w:rFonts w:ascii="Times New Roman" w:hAnsi="Times New Roman" w:cs="Times"/>
          <w:sz w:val="28"/>
          <w:szCs w:val="28"/>
        </w:rPr>
        <w:t>témoins</w:t>
      </w:r>
      <w:proofErr w:type="spellEnd"/>
      <w:r w:rsidRPr="00D12211">
        <w:rPr>
          <w:rFonts w:ascii="Times New Roman" w:hAnsi="Times New Roman" w:cs="Times"/>
          <w:sz w:val="28"/>
          <w:szCs w:val="28"/>
        </w:rPr>
        <w:t xml:space="preserve">, entre </w:t>
      </w:r>
      <w:proofErr w:type="spellStart"/>
      <w:r w:rsidRPr="00D12211">
        <w:rPr>
          <w:rFonts w:ascii="Times New Roman" w:hAnsi="Times New Roman" w:cs="Times"/>
          <w:sz w:val="28"/>
          <w:szCs w:val="28"/>
        </w:rPr>
        <w:t>autres</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devra</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être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aussi</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prise</w:t>
      </w:r>
      <w:proofErr w:type="spellEnd"/>
      <w:r w:rsidRPr="00D12211">
        <w:rPr>
          <w:rFonts w:ascii="Times New Roman" w:hAnsi="Times New Roman" w:cs="Times"/>
          <w:sz w:val="28"/>
          <w:szCs w:val="28"/>
        </w:rPr>
        <w:t xml:space="preserve"> en </w:t>
      </w:r>
      <w:proofErr w:type="spellStart"/>
      <w:r w:rsidRPr="00D12211">
        <w:rPr>
          <w:rFonts w:ascii="Times New Roman" w:hAnsi="Times New Roman" w:cs="Times"/>
          <w:sz w:val="28"/>
          <w:szCs w:val="28"/>
        </w:rPr>
        <w:t>compte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dans</w:t>
      </w:r>
      <w:proofErr w:type="spellEnd"/>
      <w:r w:rsidRPr="00D12211">
        <w:rPr>
          <w:rFonts w:ascii="Times New Roman" w:hAnsi="Times New Roman" w:cs="Times"/>
          <w:sz w:val="28"/>
          <w:szCs w:val="28"/>
        </w:rPr>
        <w:t xml:space="preserve"> le </w:t>
      </w:r>
      <w:proofErr w:type="spellStart"/>
      <w:r w:rsidRPr="00D12211">
        <w:rPr>
          <w:rFonts w:ascii="Times New Roman" w:hAnsi="Times New Roman" w:cs="Times"/>
          <w:sz w:val="28"/>
          <w:szCs w:val="28"/>
        </w:rPr>
        <w:t>nouvel</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avant-projet</w:t>
      </w:r>
      <w:proofErr w:type="spellEnd"/>
      <w:r w:rsidRPr="00D12211">
        <w:rPr>
          <w:rFonts w:ascii="Times New Roman" w:hAnsi="Times New Roman" w:cs="Times"/>
          <w:sz w:val="28"/>
          <w:szCs w:val="28"/>
        </w:rPr>
        <w:t xml:space="preserve"> du Code de </w:t>
      </w:r>
      <w:proofErr w:type="spellStart"/>
      <w:r w:rsidRPr="00D12211">
        <w:rPr>
          <w:rFonts w:ascii="Times New Roman" w:hAnsi="Times New Roman" w:cs="Times"/>
          <w:sz w:val="28"/>
          <w:szCs w:val="28"/>
        </w:rPr>
        <w:t>Procédure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Pénale</w:t>
      </w:r>
      <w:proofErr w:type="spellEnd"/>
      <w:r w:rsidRPr="00D12211">
        <w:rPr>
          <w:rFonts w:ascii="Times New Roman" w:hAnsi="Times New Roman" w:cs="Times"/>
          <w:sz w:val="28"/>
          <w:szCs w:val="28"/>
        </w:rPr>
        <w:t>.</w:t>
      </w:r>
    </w:p>
    <w:p w:rsidR="00690BE9" w:rsidRPr="00D12211" w:rsidRDefault="00690BE9" w:rsidP="007747FF">
      <w:pPr>
        <w:pStyle w:val="NoSpacing"/>
        <w:jc w:val="both"/>
        <w:rPr>
          <w:rFonts w:ascii="Times New Roman" w:hAnsi="Times New Roman" w:cs="Times New Roman"/>
          <w:sz w:val="28"/>
          <w:szCs w:val="24"/>
          <w:lang w:val="fr-FR"/>
        </w:rPr>
      </w:pPr>
    </w:p>
    <w:p w:rsidR="00690BE9" w:rsidRPr="00D12211" w:rsidRDefault="00690BE9" w:rsidP="007747FF">
      <w:pPr>
        <w:pStyle w:val="NoSpacing"/>
        <w:jc w:val="both"/>
        <w:rPr>
          <w:rFonts w:ascii="Times New Roman" w:hAnsi="Times New Roman" w:cs="Times New Roman"/>
          <w:sz w:val="28"/>
          <w:szCs w:val="24"/>
          <w:lang w:val="fr-FR"/>
        </w:rPr>
      </w:pPr>
    </w:p>
    <w:p w:rsidR="00512470" w:rsidRPr="00D12211" w:rsidRDefault="00512470" w:rsidP="00656095">
      <w:pPr>
        <w:widowControl w:val="0"/>
        <w:autoSpaceDE w:val="0"/>
        <w:autoSpaceDN w:val="0"/>
        <w:adjustRightInd w:val="0"/>
        <w:spacing w:line="240" w:lineRule="auto"/>
        <w:ind w:left="460"/>
        <w:jc w:val="both"/>
        <w:rPr>
          <w:rFonts w:ascii="Times New Roman" w:hAnsi="Times New Roman" w:cs="Times"/>
          <w:b/>
          <w:sz w:val="28"/>
          <w:szCs w:val="28"/>
        </w:rPr>
      </w:pPr>
      <w:r w:rsidRPr="00D12211">
        <w:rPr>
          <w:rFonts w:ascii="Times New Roman" w:hAnsi="Times New Roman" w:cs="Times"/>
          <w:b/>
          <w:sz w:val="28"/>
          <w:szCs w:val="28"/>
        </w:rPr>
        <w:t>HABEAS CORPUS EN HAITI/ AUTRES PRÉCISIONS</w:t>
      </w:r>
      <w:r w:rsidR="00656095" w:rsidRPr="00D12211">
        <w:rPr>
          <w:rFonts w:ascii="Times New Roman" w:hAnsi="Times New Roman" w:cs="Times"/>
          <w:b/>
          <w:sz w:val="28"/>
          <w:szCs w:val="28"/>
        </w:rPr>
        <w:t xml:space="preserve"> </w:t>
      </w:r>
    </w:p>
    <w:p w:rsidR="00656095" w:rsidRPr="00D12211" w:rsidRDefault="00656095" w:rsidP="00656095">
      <w:pPr>
        <w:widowControl w:val="0"/>
        <w:autoSpaceDE w:val="0"/>
        <w:autoSpaceDN w:val="0"/>
        <w:adjustRightInd w:val="0"/>
        <w:spacing w:line="240" w:lineRule="auto"/>
        <w:ind w:left="460"/>
        <w:jc w:val="both"/>
        <w:rPr>
          <w:rFonts w:ascii="Times New Roman" w:hAnsi="Times New Roman" w:cs="Times"/>
          <w:sz w:val="28"/>
          <w:szCs w:val="24"/>
        </w:rPr>
      </w:pPr>
      <w:r w:rsidRPr="00D12211">
        <w:rPr>
          <w:rFonts w:ascii="Times New Roman" w:hAnsi="Times New Roman" w:cs="Times"/>
          <w:sz w:val="28"/>
          <w:szCs w:val="28"/>
        </w:rPr>
        <w:t xml:space="preserve">Le </w:t>
      </w:r>
      <w:proofErr w:type="spellStart"/>
      <w:r w:rsidRPr="00D12211">
        <w:rPr>
          <w:rFonts w:ascii="Times New Roman" w:hAnsi="Times New Roman" w:cs="Times"/>
          <w:sz w:val="28"/>
          <w:szCs w:val="28"/>
        </w:rPr>
        <w:t>recours</w:t>
      </w:r>
      <w:proofErr w:type="spellEnd"/>
      <w:r w:rsidRPr="00D12211">
        <w:rPr>
          <w:rFonts w:ascii="Times New Roman" w:hAnsi="Times New Roman" w:cs="Times"/>
          <w:sz w:val="28"/>
          <w:szCs w:val="28"/>
        </w:rPr>
        <w:t xml:space="preserve"> en habeas corpus a </w:t>
      </w:r>
      <w:proofErr w:type="spellStart"/>
      <w:r w:rsidRPr="00D12211">
        <w:rPr>
          <w:rFonts w:ascii="Times New Roman" w:hAnsi="Times New Roman" w:cs="Times"/>
          <w:sz w:val="28"/>
          <w:szCs w:val="28"/>
        </w:rPr>
        <w:t>été</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institué</w:t>
      </w:r>
      <w:proofErr w:type="spellEnd"/>
      <w:r w:rsidRPr="00D12211">
        <w:rPr>
          <w:rFonts w:ascii="Times New Roman" w:hAnsi="Times New Roman" w:cs="Times"/>
          <w:sz w:val="28"/>
          <w:szCs w:val="28"/>
        </w:rPr>
        <w:t xml:space="preserve"> par la Constitution de 1987. Les  dispositions des articles 26, 26.1 et 26.2  constituent la </w:t>
      </w:r>
      <w:proofErr w:type="spellStart"/>
      <w:r w:rsidRPr="00D12211">
        <w:rPr>
          <w:rFonts w:ascii="Times New Roman" w:hAnsi="Times New Roman" w:cs="Times"/>
          <w:sz w:val="28"/>
          <w:szCs w:val="28"/>
        </w:rPr>
        <w:t>procédure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existante</w:t>
      </w:r>
      <w:proofErr w:type="spellEnd"/>
      <w:r w:rsidRPr="00D12211">
        <w:rPr>
          <w:rFonts w:ascii="Times New Roman" w:hAnsi="Times New Roman" w:cs="Times"/>
          <w:sz w:val="28"/>
          <w:szCs w:val="28"/>
        </w:rPr>
        <w:t xml:space="preserve"> en la </w:t>
      </w:r>
      <w:proofErr w:type="spellStart"/>
      <w:r w:rsidRPr="00D12211">
        <w:rPr>
          <w:rFonts w:ascii="Times New Roman" w:hAnsi="Times New Roman" w:cs="Times"/>
          <w:sz w:val="28"/>
          <w:szCs w:val="28"/>
        </w:rPr>
        <w:t>matière</w:t>
      </w:r>
      <w:proofErr w:type="spellEnd"/>
      <w:r w:rsidRPr="00D12211">
        <w:rPr>
          <w:rFonts w:ascii="Times New Roman" w:hAnsi="Times New Roman" w:cs="Times"/>
          <w:sz w:val="28"/>
          <w:szCs w:val="28"/>
        </w:rPr>
        <w:t xml:space="preserve">. En </w:t>
      </w:r>
      <w:proofErr w:type="spellStart"/>
      <w:r w:rsidRPr="00D12211">
        <w:rPr>
          <w:rFonts w:ascii="Times New Roman" w:hAnsi="Times New Roman" w:cs="Times"/>
          <w:sz w:val="28"/>
          <w:szCs w:val="28"/>
        </w:rPr>
        <w:t>précisent</w:t>
      </w:r>
      <w:proofErr w:type="spellEnd"/>
      <w:r w:rsidRPr="00D12211">
        <w:rPr>
          <w:rFonts w:ascii="Times New Roman" w:hAnsi="Times New Roman" w:cs="Times"/>
          <w:sz w:val="28"/>
          <w:szCs w:val="28"/>
        </w:rPr>
        <w:t> :</w:t>
      </w:r>
    </w:p>
    <w:p w:rsidR="00656095" w:rsidRPr="00D12211" w:rsidRDefault="00656095" w:rsidP="00656095">
      <w:pPr>
        <w:widowControl w:val="0"/>
        <w:autoSpaceDE w:val="0"/>
        <w:autoSpaceDN w:val="0"/>
        <w:adjustRightInd w:val="0"/>
        <w:spacing w:line="240" w:lineRule="auto"/>
        <w:ind w:left="460"/>
        <w:jc w:val="both"/>
        <w:rPr>
          <w:rFonts w:ascii="Times New Roman" w:hAnsi="Times New Roman" w:cs="Times"/>
          <w:b/>
          <w:i/>
          <w:sz w:val="28"/>
          <w:szCs w:val="24"/>
        </w:rPr>
      </w:pPr>
      <w:r w:rsidRPr="00D12211">
        <w:rPr>
          <w:rFonts w:ascii="Times New Roman" w:hAnsi="Times New Roman" w:cs="Times"/>
          <w:b/>
          <w:i/>
          <w:sz w:val="28"/>
          <w:szCs w:val="28"/>
        </w:rPr>
        <w:t>Art 26.-</w:t>
      </w:r>
    </w:p>
    <w:p w:rsidR="00656095" w:rsidRPr="00D12211" w:rsidRDefault="00656095" w:rsidP="00656095">
      <w:pPr>
        <w:widowControl w:val="0"/>
        <w:autoSpaceDE w:val="0"/>
        <w:autoSpaceDN w:val="0"/>
        <w:adjustRightInd w:val="0"/>
        <w:spacing w:line="240" w:lineRule="auto"/>
        <w:ind w:left="460"/>
        <w:jc w:val="both"/>
        <w:rPr>
          <w:rFonts w:ascii="Times New Roman" w:hAnsi="Times New Roman" w:cs="Times"/>
          <w:sz w:val="28"/>
          <w:szCs w:val="24"/>
        </w:rPr>
      </w:pPr>
      <w:r w:rsidRPr="00D12211">
        <w:rPr>
          <w:rFonts w:ascii="Times New Roman" w:hAnsi="Times New Roman" w:cs="Times"/>
          <w:sz w:val="28"/>
          <w:szCs w:val="28"/>
        </w:rPr>
        <w:t>« </w:t>
      </w:r>
      <w:proofErr w:type="spellStart"/>
      <w:r w:rsidRPr="00D12211">
        <w:rPr>
          <w:rFonts w:ascii="Times New Roman" w:hAnsi="Times New Roman" w:cs="Times"/>
          <w:sz w:val="28"/>
          <w:szCs w:val="28"/>
        </w:rPr>
        <w:t>Nul</w:t>
      </w:r>
      <w:proofErr w:type="spellEnd"/>
      <w:r w:rsidRPr="00D12211">
        <w:rPr>
          <w:rFonts w:ascii="Times New Roman" w:hAnsi="Times New Roman" w:cs="Times"/>
          <w:sz w:val="28"/>
          <w:szCs w:val="28"/>
        </w:rPr>
        <w:t xml:space="preserve"> ne </w:t>
      </w:r>
      <w:proofErr w:type="spellStart"/>
      <w:r w:rsidRPr="00D12211">
        <w:rPr>
          <w:rFonts w:ascii="Times New Roman" w:hAnsi="Times New Roman" w:cs="Times"/>
          <w:sz w:val="28"/>
          <w:szCs w:val="28"/>
        </w:rPr>
        <w:t>peut</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être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maintenu</w:t>
      </w:r>
      <w:proofErr w:type="spellEnd"/>
      <w:r w:rsidRPr="00D12211">
        <w:rPr>
          <w:rFonts w:ascii="Times New Roman" w:hAnsi="Times New Roman" w:cs="Times"/>
          <w:sz w:val="28"/>
          <w:szCs w:val="28"/>
        </w:rPr>
        <w:t xml:space="preserve"> en </w:t>
      </w:r>
      <w:proofErr w:type="spellStart"/>
      <w:r w:rsidRPr="00D12211">
        <w:rPr>
          <w:rFonts w:ascii="Times New Roman" w:hAnsi="Times New Roman" w:cs="Times"/>
          <w:sz w:val="28"/>
          <w:szCs w:val="28"/>
        </w:rPr>
        <w:t>détention</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s’il</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n’a</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comparu</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dans</w:t>
      </w:r>
      <w:proofErr w:type="spellEnd"/>
      <w:r w:rsidRPr="00D12211">
        <w:rPr>
          <w:rFonts w:ascii="Times New Roman" w:hAnsi="Times New Roman" w:cs="Times"/>
          <w:sz w:val="28"/>
          <w:szCs w:val="28"/>
        </w:rPr>
        <w:t xml:space="preserve"> les </w:t>
      </w:r>
      <w:proofErr w:type="spellStart"/>
      <w:r w:rsidRPr="00D12211">
        <w:rPr>
          <w:rFonts w:ascii="Times New Roman" w:hAnsi="Times New Roman" w:cs="Times"/>
          <w:sz w:val="28"/>
          <w:szCs w:val="28"/>
        </w:rPr>
        <w:t>quarante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huit</w:t>
      </w:r>
      <w:proofErr w:type="spellEnd"/>
      <w:r w:rsidRPr="00D12211">
        <w:rPr>
          <w:rFonts w:ascii="Times New Roman" w:hAnsi="Times New Roman" w:cs="Times"/>
          <w:sz w:val="28"/>
          <w:szCs w:val="28"/>
        </w:rPr>
        <w:t xml:space="preserve"> (48) </w:t>
      </w:r>
      <w:proofErr w:type="spellStart"/>
      <w:r w:rsidRPr="00D12211">
        <w:rPr>
          <w:rFonts w:ascii="Times New Roman" w:hAnsi="Times New Roman" w:cs="Times"/>
          <w:sz w:val="28"/>
          <w:szCs w:val="28"/>
        </w:rPr>
        <w:t>heures</w:t>
      </w:r>
      <w:proofErr w:type="spellEnd"/>
      <w:r w:rsidRPr="00D12211">
        <w:rPr>
          <w:rFonts w:ascii="Times New Roman" w:hAnsi="Times New Roman" w:cs="Times"/>
          <w:sz w:val="28"/>
          <w:szCs w:val="28"/>
        </w:rPr>
        <w:t xml:space="preserve"> qui </w:t>
      </w:r>
      <w:proofErr w:type="spellStart"/>
      <w:r w:rsidRPr="00D12211">
        <w:rPr>
          <w:rFonts w:ascii="Times New Roman" w:hAnsi="Times New Roman" w:cs="Times"/>
          <w:sz w:val="28"/>
          <w:szCs w:val="28"/>
        </w:rPr>
        <w:t>suivent</w:t>
      </w:r>
      <w:proofErr w:type="spellEnd"/>
      <w:r w:rsidRPr="00D12211">
        <w:rPr>
          <w:rFonts w:ascii="Times New Roman" w:hAnsi="Times New Roman" w:cs="Times"/>
          <w:sz w:val="28"/>
          <w:szCs w:val="28"/>
        </w:rPr>
        <w:t xml:space="preserve"> son </w:t>
      </w:r>
      <w:proofErr w:type="spellStart"/>
      <w:r w:rsidRPr="00D12211">
        <w:rPr>
          <w:rFonts w:ascii="Times New Roman" w:hAnsi="Times New Roman" w:cs="Times"/>
          <w:sz w:val="28"/>
          <w:szCs w:val="28"/>
        </w:rPr>
        <w:t>arrestation</w:t>
      </w:r>
      <w:proofErr w:type="spellEnd"/>
      <w:r w:rsidRPr="00D12211">
        <w:rPr>
          <w:rFonts w:ascii="Times New Roman" w:hAnsi="Times New Roman" w:cs="Times"/>
          <w:sz w:val="28"/>
          <w:szCs w:val="28"/>
        </w:rPr>
        <w:t xml:space="preserve"> par </w:t>
      </w:r>
      <w:proofErr w:type="spellStart"/>
      <w:r w:rsidRPr="00D12211">
        <w:rPr>
          <w:rFonts w:ascii="Times New Roman" w:hAnsi="Times New Roman" w:cs="Times"/>
          <w:sz w:val="28"/>
          <w:szCs w:val="28"/>
        </w:rPr>
        <w:t>devant</w:t>
      </w:r>
      <w:proofErr w:type="spellEnd"/>
      <w:r w:rsidRPr="00D12211">
        <w:rPr>
          <w:rFonts w:ascii="Times New Roman" w:hAnsi="Times New Roman" w:cs="Times"/>
          <w:sz w:val="28"/>
          <w:szCs w:val="28"/>
        </w:rPr>
        <w:t xml:space="preserve"> un </w:t>
      </w:r>
      <w:proofErr w:type="spellStart"/>
      <w:r w:rsidRPr="00D12211">
        <w:rPr>
          <w:rFonts w:ascii="Times New Roman" w:hAnsi="Times New Roman" w:cs="Times"/>
          <w:sz w:val="28"/>
          <w:szCs w:val="28"/>
        </w:rPr>
        <w:t>juge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appelé</w:t>
      </w:r>
      <w:proofErr w:type="spellEnd"/>
      <w:r w:rsidRPr="00D12211">
        <w:rPr>
          <w:rFonts w:ascii="Times New Roman" w:hAnsi="Times New Roman" w:cs="Times"/>
          <w:sz w:val="28"/>
          <w:szCs w:val="28"/>
        </w:rPr>
        <w:t xml:space="preserve"> à </w:t>
      </w:r>
      <w:proofErr w:type="spellStart"/>
      <w:r w:rsidRPr="00D12211">
        <w:rPr>
          <w:rFonts w:ascii="Times New Roman" w:hAnsi="Times New Roman" w:cs="Times"/>
          <w:sz w:val="28"/>
          <w:szCs w:val="28"/>
        </w:rPr>
        <w:t>statuer</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sur</w:t>
      </w:r>
      <w:proofErr w:type="spellEnd"/>
      <w:r w:rsidRPr="00D12211">
        <w:rPr>
          <w:rFonts w:ascii="Times New Roman" w:hAnsi="Times New Roman" w:cs="Times"/>
          <w:sz w:val="28"/>
          <w:szCs w:val="28"/>
        </w:rPr>
        <w:t xml:space="preserve"> la </w:t>
      </w:r>
      <w:proofErr w:type="spellStart"/>
      <w:r w:rsidRPr="00D12211">
        <w:rPr>
          <w:rFonts w:ascii="Times New Roman" w:hAnsi="Times New Roman" w:cs="Times"/>
          <w:sz w:val="28"/>
          <w:szCs w:val="28"/>
        </w:rPr>
        <w:t>légalité</w:t>
      </w:r>
      <w:proofErr w:type="spellEnd"/>
      <w:r w:rsidRPr="00D12211">
        <w:rPr>
          <w:rFonts w:ascii="Times New Roman" w:hAnsi="Times New Roman" w:cs="Times"/>
          <w:sz w:val="28"/>
          <w:szCs w:val="28"/>
        </w:rPr>
        <w:t xml:space="preserve"> de </w:t>
      </w:r>
      <w:proofErr w:type="spellStart"/>
      <w:r w:rsidRPr="00D12211">
        <w:rPr>
          <w:rFonts w:ascii="Times New Roman" w:hAnsi="Times New Roman" w:cs="Times"/>
          <w:sz w:val="28"/>
          <w:szCs w:val="28"/>
        </w:rPr>
        <w:t>l’arrestation</w:t>
      </w:r>
      <w:proofErr w:type="spellEnd"/>
      <w:r w:rsidRPr="00D12211">
        <w:rPr>
          <w:rFonts w:ascii="Times New Roman" w:hAnsi="Times New Roman" w:cs="Times"/>
          <w:sz w:val="28"/>
          <w:szCs w:val="28"/>
        </w:rPr>
        <w:t xml:space="preserve"> et </w:t>
      </w:r>
      <w:proofErr w:type="spellStart"/>
      <w:r w:rsidRPr="00D12211">
        <w:rPr>
          <w:rFonts w:ascii="Times New Roman" w:hAnsi="Times New Roman" w:cs="Times"/>
          <w:sz w:val="28"/>
          <w:szCs w:val="28"/>
        </w:rPr>
        <w:t>si</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ce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Juge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n’a</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confirmé</w:t>
      </w:r>
      <w:proofErr w:type="spellEnd"/>
      <w:r w:rsidRPr="00D12211">
        <w:rPr>
          <w:rFonts w:ascii="Times New Roman" w:hAnsi="Times New Roman" w:cs="Times"/>
          <w:sz w:val="28"/>
          <w:szCs w:val="28"/>
        </w:rPr>
        <w:t xml:space="preserve"> la </w:t>
      </w:r>
      <w:proofErr w:type="spellStart"/>
      <w:r w:rsidRPr="00D12211">
        <w:rPr>
          <w:rFonts w:ascii="Times New Roman" w:hAnsi="Times New Roman" w:cs="Times"/>
          <w:sz w:val="28"/>
          <w:szCs w:val="28"/>
        </w:rPr>
        <w:t>détention</w:t>
      </w:r>
      <w:proofErr w:type="spellEnd"/>
      <w:r w:rsidRPr="00D12211">
        <w:rPr>
          <w:rFonts w:ascii="Times New Roman" w:hAnsi="Times New Roman" w:cs="Times"/>
          <w:sz w:val="28"/>
          <w:szCs w:val="28"/>
        </w:rPr>
        <w:t xml:space="preserve"> par </w:t>
      </w:r>
      <w:proofErr w:type="spellStart"/>
      <w:r w:rsidRPr="00D12211">
        <w:rPr>
          <w:rFonts w:ascii="Times New Roman" w:hAnsi="Times New Roman" w:cs="Times"/>
          <w:sz w:val="28"/>
          <w:szCs w:val="28"/>
        </w:rPr>
        <w:t>décision</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motivée</w:t>
      </w:r>
      <w:proofErr w:type="spellEnd"/>
      <w:r w:rsidRPr="00D12211">
        <w:rPr>
          <w:rFonts w:ascii="Times New Roman" w:hAnsi="Times New Roman" w:cs="Times"/>
          <w:sz w:val="28"/>
          <w:szCs w:val="28"/>
        </w:rPr>
        <w:t>. »</w:t>
      </w:r>
    </w:p>
    <w:p w:rsidR="00656095" w:rsidRPr="00D12211" w:rsidRDefault="00656095" w:rsidP="00656095">
      <w:pPr>
        <w:widowControl w:val="0"/>
        <w:autoSpaceDE w:val="0"/>
        <w:autoSpaceDN w:val="0"/>
        <w:adjustRightInd w:val="0"/>
        <w:spacing w:line="240" w:lineRule="auto"/>
        <w:ind w:left="460"/>
        <w:jc w:val="both"/>
        <w:rPr>
          <w:rFonts w:ascii="Times New Roman" w:hAnsi="Times New Roman" w:cs="Times"/>
          <w:b/>
          <w:i/>
          <w:sz w:val="28"/>
          <w:szCs w:val="24"/>
        </w:rPr>
      </w:pPr>
      <w:r w:rsidRPr="00D12211">
        <w:rPr>
          <w:rFonts w:ascii="Times New Roman" w:hAnsi="Times New Roman" w:cs="Times"/>
          <w:b/>
          <w:i/>
          <w:sz w:val="28"/>
          <w:szCs w:val="28"/>
        </w:rPr>
        <w:t>Art. 26.1</w:t>
      </w:r>
    </w:p>
    <w:p w:rsidR="00656095" w:rsidRPr="00D12211" w:rsidRDefault="00656095" w:rsidP="00656095">
      <w:pPr>
        <w:widowControl w:val="0"/>
        <w:autoSpaceDE w:val="0"/>
        <w:autoSpaceDN w:val="0"/>
        <w:adjustRightInd w:val="0"/>
        <w:spacing w:line="240" w:lineRule="auto"/>
        <w:ind w:left="460"/>
        <w:jc w:val="both"/>
        <w:rPr>
          <w:rFonts w:ascii="Times New Roman" w:hAnsi="Times New Roman" w:cs="Times"/>
          <w:sz w:val="28"/>
          <w:szCs w:val="24"/>
        </w:rPr>
      </w:pPr>
      <w:r w:rsidRPr="00D12211">
        <w:rPr>
          <w:rFonts w:ascii="Times New Roman" w:hAnsi="Times New Roman" w:cs="Times"/>
          <w:sz w:val="28"/>
          <w:szCs w:val="28"/>
        </w:rPr>
        <w:t xml:space="preserve">« En </w:t>
      </w:r>
      <w:proofErr w:type="spellStart"/>
      <w:r w:rsidRPr="00D12211">
        <w:rPr>
          <w:rFonts w:ascii="Times New Roman" w:hAnsi="Times New Roman" w:cs="Times"/>
          <w:sz w:val="28"/>
          <w:szCs w:val="28"/>
        </w:rPr>
        <w:t>cas</w:t>
      </w:r>
      <w:proofErr w:type="spellEnd"/>
      <w:r w:rsidRPr="00D12211">
        <w:rPr>
          <w:rFonts w:ascii="Times New Roman" w:hAnsi="Times New Roman" w:cs="Times"/>
          <w:sz w:val="28"/>
          <w:szCs w:val="28"/>
        </w:rPr>
        <w:t xml:space="preserve"> de contravention, </w:t>
      </w:r>
      <w:proofErr w:type="spellStart"/>
      <w:r w:rsidRPr="00D12211">
        <w:rPr>
          <w:rFonts w:ascii="Times New Roman" w:hAnsi="Times New Roman" w:cs="Times"/>
          <w:sz w:val="28"/>
          <w:szCs w:val="28"/>
        </w:rPr>
        <w:t>l’inculpé</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est</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déféré</w:t>
      </w:r>
      <w:proofErr w:type="spellEnd"/>
      <w:r w:rsidRPr="00D12211">
        <w:rPr>
          <w:rFonts w:ascii="Times New Roman" w:hAnsi="Times New Roman" w:cs="Times"/>
          <w:sz w:val="28"/>
          <w:szCs w:val="28"/>
        </w:rPr>
        <w:t xml:space="preserve"> par </w:t>
      </w:r>
      <w:proofErr w:type="spellStart"/>
      <w:r w:rsidRPr="00D12211">
        <w:rPr>
          <w:rFonts w:ascii="Times New Roman" w:hAnsi="Times New Roman" w:cs="Times"/>
          <w:sz w:val="28"/>
          <w:szCs w:val="28"/>
        </w:rPr>
        <w:t>devant</w:t>
      </w:r>
      <w:proofErr w:type="spellEnd"/>
      <w:r w:rsidRPr="00D12211">
        <w:rPr>
          <w:rFonts w:ascii="Times New Roman" w:hAnsi="Times New Roman" w:cs="Times"/>
          <w:sz w:val="28"/>
          <w:szCs w:val="28"/>
        </w:rPr>
        <w:t xml:space="preserve"> le </w:t>
      </w:r>
      <w:proofErr w:type="spellStart"/>
      <w:r w:rsidRPr="00D12211">
        <w:rPr>
          <w:rFonts w:ascii="Times New Roman" w:hAnsi="Times New Roman" w:cs="Times"/>
          <w:sz w:val="28"/>
          <w:szCs w:val="28"/>
        </w:rPr>
        <w:t>Juge</w:t>
      </w:r>
      <w:proofErr w:type="spellEnd"/>
      <w:r w:rsidRPr="00D12211">
        <w:rPr>
          <w:rFonts w:ascii="Times New Roman" w:hAnsi="Times New Roman" w:cs="Times"/>
          <w:sz w:val="28"/>
          <w:szCs w:val="28"/>
        </w:rPr>
        <w:t xml:space="preserve"> de </w:t>
      </w:r>
      <w:proofErr w:type="spellStart"/>
      <w:r w:rsidRPr="00D12211">
        <w:rPr>
          <w:rFonts w:ascii="Times New Roman" w:hAnsi="Times New Roman" w:cs="Times"/>
          <w:sz w:val="28"/>
          <w:szCs w:val="28"/>
        </w:rPr>
        <w:t>Paix</w:t>
      </w:r>
      <w:proofErr w:type="spellEnd"/>
      <w:r w:rsidRPr="00D12211">
        <w:rPr>
          <w:rFonts w:ascii="Times New Roman" w:hAnsi="Times New Roman" w:cs="Times"/>
          <w:sz w:val="28"/>
          <w:szCs w:val="28"/>
        </w:rPr>
        <w:t xml:space="preserve"> qui statue </w:t>
      </w:r>
      <w:proofErr w:type="spellStart"/>
      <w:r w:rsidRPr="00D12211">
        <w:rPr>
          <w:rFonts w:ascii="Times New Roman" w:hAnsi="Times New Roman" w:cs="Times"/>
          <w:sz w:val="28"/>
          <w:szCs w:val="28"/>
        </w:rPr>
        <w:t>définitivement</w:t>
      </w:r>
      <w:proofErr w:type="spellEnd"/>
      <w:r w:rsidRPr="00D12211">
        <w:rPr>
          <w:rFonts w:ascii="Times New Roman" w:hAnsi="Times New Roman" w:cs="Times"/>
          <w:sz w:val="28"/>
          <w:szCs w:val="28"/>
        </w:rPr>
        <w:t>.</w:t>
      </w:r>
    </w:p>
    <w:p w:rsidR="00656095" w:rsidRPr="00D12211" w:rsidRDefault="00656095" w:rsidP="00656095">
      <w:pPr>
        <w:widowControl w:val="0"/>
        <w:autoSpaceDE w:val="0"/>
        <w:autoSpaceDN w:val="0"/>
        <w:adjustRightInd w:val="0"/>
        <w:spacing w:line="240" w:lineRule="auto"/>
        <w:ind w:left="460"/>
        <w:jc w:val="both"/>
        <w:rPr>
          <w:rFonts w:ascii="Times New Roman" w:hAnsi="Times New Roman" w:cs="Times"/>
          <w:sz w:val="28"/>
          <w:szCs w:val="24"/>
        </w:rPr>
      </w:pPr>
      <w:r w:rsidRPr="00D12211">
        <w:rPr>
          <w:rFonts w:ascii="Times New Roman" w:hAnsi="Times New Roman" w:cs="Times"/>
          <w:sz w:val="28"/>
          <w:szCs w:val="28"/>
        </w:rPr>
        <w:t xml:space="preserve">En </w:t>
      </w:r>
      <w:proofErr w:type="spellStart"/>
      <w:r w:rsidRPr="00D12211">
        <w:rPr>
          <w:rFonts w:ascii="Times New Roman" w:hAnsi="Times New Roman" w:cs="Times"/>
          <w:sz w:val="28"/>
          <w:szCs w:val="28"/>
        </w:rPr>
        <w:t>cas</w:t>
      </w:r>
      <w:proofErr w:type="spellEnd"/>
      <w:r w:rsidRPr="00D12211">
        <w:rPr>
          <w:rFonts w:ascii="Times New Roman" w:hAnsi="Times New Roman" w:cs="Times"/>
          <w:sz w:val="28"/>
          <w:szCs w:val="28"/>
        </w:rPr>
        <w:t xml:space="preserve"> de </w:t>
      </w:r>
      <w:proofErr w:type="spellStart"/>
      <w:r w:rsidRPr="00D12211">
        <w:rPr>
          <w:rFonts w:ascii="Times New Roman" w:hAnsi="Times New Roman" w:cs="Times"/>
          <w:sz w:val="28"/>
          <w:szCs w:val="28"/>
        </w:rPr>
        <w:t>délit</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ou</w:t>
      </w:r>
      <w:proofErr w:type="spellEnd"/>
      <w:r w:rsidRPr="00D12211">
        <w:rPr>
          <w:rFonts w:ascii="Times New Roman" w:hAnsi="Times New Roman" w:cs="Times"/>
          <w:sz w:val="28"/>
          <w:szCs w:val="28"/>
        </w:rPr>
        <w:t xml:space="preserve"> de crime, le </w:t>
      </w:r>
      <w:proofErr w:type="spellStart"/>
      <w:r w:rsidRPr="00D12211">
        <w:rPr>
          <w:rFonts w:ascii="Times New Roman" w:hAnsi="Times New Roman" w:cs="Times"/>
          <w:sz w:val="28"/>
          <w:szCs w:val="28"/>
        </w:rPr>
        <w:t>prévenu</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peut</w:t>
      </w:r>
      <w:proofErr w:type="spellEnd"/>
      <w:r w:rsidRPr="00D12211">
        <w:rPr>
          <w:rFonts w:ascii="Times New Roman" w:hAnsi="Times New Roman" w:cs="Times"/>
          <w:sz w:val="28"/>
          <w:szCs w:val="28"/>
        </w:rPr>
        <w:t>, sans permission  </w:t>
      </w:r>
      <w:proofErr w:type="spellStart"/>
      <w:r w:rsidRPr="00D12211">
        <w:rPr>
          <w:rFonts w:ascii="Times New Roman" w:hAnsi="Times New Roman" w:cs="Times"/>
          <w:sz w:val="28"/>
          <w:szCs w:val="28"/>
        </w:rPr>
        <w:t>préalable</w:t>
      </w:r>
      <w:proofErr w:type="spellEnd"/>
      <w:r w:rsidRPr="00D12211">
        <w:rPr>
          <w:rFonts w:ascii="Times New Roman" w:hAnsi="Times New Roman" w:cs="Times"/>
          <w:sz w:val="28"/>
          <w:szCs w:val="28"/>
        </w:rPr>
        <w:t xml:space="preserve"> et </w:t>
      </w:r>
      <w:proofErr w:type="spellStart"/>
      <w:r w:rsidRPr="00D12211">
        <w:rPr>
          <w:rFonts w:ascii="Times New Roman" w:hAnsi="Times New Roman" w:cs="Times"/>
          <w:sz w:val="28"/>
          <w:szCs w:val="28"/>
        </w:rPr>
        <w:t>sur</w:t>
      </w:r>
      <w:proofErr w:type="spellEnd"/>
      <w:r w:rsidRPr="00D12211">
        <w:rPr>
          <w:rFonts w:ascii="Times New Roman" w:hAnsi="Times New Roman" w:cs="Times"/>
          <w:sz w:val="28"/>
          <w:szCs w:val="28"/>
        </w:rPr>
        <w:t xml:space="preserve"> simple </w:t>
      </w:r>
      <w:proofErr w:type="spellStart"/>
      <w:r w:rsidRPr="00D12211">
        <w:rPr>
          <w:rFonts w:ascii="Times New Roman" w:hAnsi="Times New Roman" w:cs="Times"/>
          <w:sz w:val="28"/>
          <w:szCs w:val="28"/>
        </w:rPr>
        <w:t>mémoire</w:t>
      </w:r>
      <w:proofErr w:type="spellEnd"/>
      <w:r w:rsidRPr="00D12211">
        <w:rPr>
          <w:rFonts w:ascii="Times New Roman" w:hAnsi="Times New Roman" w:cs="Times"/>
          <w:sz w:val="28"/>
          <w:szCs w:val="28"/>
        </w:rPr>
        <w:t xml:space="preserve">, se </w:t>
      </w:r>
      <w:proofErr w:type="spellStart"/>
      <w:r w:rsidRPr="00D12211">
        <w:rPr>
          <w:rFonts w:ascii="Times New Roman" w:hAnsi="Times New Roman" w:cs="Times"/>
          <w:sz w:val="28"/>
          <w:szCs w:val="28"/>
        </w:rPr>
        <w:t>pourvoir</w:t>
      </w:r>
      <w:proofErr w:type="spellEnd"/>
      <w:r w:rsidRPr="00D12211">
        <w:rPr>
          <w:rFonts w:ascii="Times New Roman" w:hAnsi="Times New Roman" w:cs="Times"/>
          <w:sz w:val="28"/>
          <w:szCs w:val="28"/>
        </w:rPr>
        <w:t xml:space="preserve"> par </w:t>
      </w:r>
      <w:proofErr w:type="spellStart"/>
      <w:r w:rsidRPr="00D12211">
        <w:rPr>
          <w:rFonts w:ascii="Times New Roman" w:hAnsi="Times New Roman" w:cs="Times"/>
          <w:sz w:val="28"/>
          <w:szCs w:val="28"/>
        </w:rPr>
        <w:t>devant</w:t>
      </w:r>
      <w:proofErr w:type="spellEnd"/>
      <w:r w:rsidRPr="00D12211">
        <w:rPr>
          <w:rFonts w:ascii="Times New Roman" w:hAnsi="Times New Roman" w:cs="Times"/>
          <w:sz w:val="28"/>
          <w:szCs w:val="28"/>
        </w:rPr>
        <w:t xml:space="preserve">, le Doyen du Tribunal de Première Instance du </w:t>
      </w:r>
      <w:proofErr w:type="spellStart"/>
      <w:r w:rsidRPr="00D12211">
        <w:rPr>
          <w:rFonts w:ascii="Times New Roman" w:hAnsi="Times New Roman" w:cs="Times"/>
          <w:sz w:val="28"/>
          <w:szCs w:val="28"/>
        </w:rPr>
        <w:t>ressort</w:t>
      </w:r>
      <w:proofErr w:type="spellEnd"/>
      <w:r w:rsidRPr="00D12211">
        <w:rPr>
          <w:rFonts w:ascii="Times New Roman" w:hAnsi="Times New Roman" w:cs="Times"/>
          <w:sz w:val="28"/>
          <w:szCs w:val="28"/>
        </w:rPr>
        <w:t xml:space="preserve"> qui, </w:t>
      </w:r>
      <w:proofErr w:type="spellStart"/>
      <w:r w:rsidRPr="00D12211">
        <w:rPr>
          <w:rFonts w:ascii="Times New Roman" w:hAnsi="Times New Roman" w:cs="Times"/>
          <w:sz w:val="28"/>
          <w:szCs w:val="28"/>
        </w:rPr>
        <w:t>sur</w:t>
      </w:r>
      <w:proofErr w:type="spellEnd"/>
      <w:r w:rsidRPr="00D12211">
        <w:rPr>
          <w:rFonts w:ascii="Times New Roman" w:hAnsi="Times New Roman" w:cs="Times"/>
          <w:sz w:val="28"/>
          <w:szCs w:val="28"/>
        </w:rPr>
        <w:t xml:space="preserve"> les conclusions du </w:t>
      </w:r>
      <w:proofErr w:type="spellStart"/>
      <w:r w:rsidRPr="00D12211">
        <w:rPr>
          <w:rFonts w:ascii="Times New Roman" w:hAnsi="Times New Roman" w:cs="Times"/>
          <w:sz w:val="28"/>
          <w:szCs w:val="28"/>
        </w:rPr>
        <w:t>Ministère</w:t>
      </w:r>
      <w:proofErr w:type="spellEnd"/>
      <w:r w:rsidRPr="00D12211">
        <w:rPr>
          <w:rFonts w:ascii="Times New Roman" w:hAnsi="Times New Roman" w:cs="Times"/>
          <w:sz w:val="28"/>
          <w:szCs w:val="28"/>
        </w:rPr>
        <w:t xml:space="preserve"> Public, statue à </w:t>
      </w:r>
      <w:proofErr w:type="spellStart"/>
      <w:r w:rsidRPr="00D12211">
        <w:rPr>
          <w:rFonts w:ascii="Times New Roman" w:hAnsi="Times New Roman" w:cs="Times"/>
          <w:sz w:val="28"/>
          <w:szCs w:val="28"/>
        </w:rPr>
        <w:t>l’extraordinaire</w:t>
      </w:r>
      <w:proofErr w:type="spellEnd"/>
      <w:r w:rsidRPr="00D12211">
        <w:rPr>
          <w:rFonts w:ascii="Times New Roman" w:hAnsi="Times New Roman" w:cs="Times"/>
          <w:sz w:val="28"/>
          <w:szCs w:val="28"/>
        </w:rPr>
        <w:t xml:space="preserve">, audience </w:t>
      </w:r>
      <w:proofErr w:type="spellStart"/>
      <w:r w:rsidRPr="00D12211">
        <w:rPr>
          <w:rFonts w:ascii="Times New Roman" w:hAnsi="Times New Roman" w:cs="Times"/>
          <w:sz w:val="28"/>
          <w:szCs w:val="28"/>
        </w:rPr>
        <w:t>tenante</w:t>
      </w:r>
      <w:proofErr w:type="spellEnd"/>
      <w:r w:rsidRPr="00D12211">
        <w:rPr>
          <w:rFonts w:ascii="Times New Roman" w:hAnsi="Times New Roman" w:cs="Times"/>
          <w:sz w:val="28"/>
          <w:szCs w:val="28"/>
        </w:rPr>
        <w:t xml:space="preserve">, sans remise </w:t>
      </w:r>
      <w:proofErr w:type="spellStart"/>
      <w:r w:rsidRPr="00D12211">
        <w:rPr>
          <w:rFonts w:ascii="Times New Roman" w:hAnsi="Times New Roman" w:cs="Times"/>
          <w:sz w:val="28"/>
          <w:szCs w:val="28"/>
        </w:rPr>
        <w:t>ni</w:t>
      </w:r>
      <w:proofErr w:type="spellEnd"/>
      <w:r w:rsidRPr="00D12211">
        <w:rPr>
          <w:rFonts w:ascii="Times New Roman" w:hAnsi="Times New Roman" w:cs="Times"/>
          <w:sz w:val="28"/>
          <w:szCs w:val="28"/>
        </w:rPr>
        <w:t xml:space="preserve"> tour de </w:t>
      </w:r>
      <w:proofErr w:type="spellStart"/>
      <w:r w:rsidRPr="00D12211">
        <w:rPr>
          <w:rFonts w:ascii="Times New Roman" w:hAnsi="Times New Roman" w:cs="Times"/>
          <w:sz w:val="28"/>
          <w:szCs w:val="28"/>
        </w:rPr>
        <w:t>rôle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toutes</w:t>
      </w:r>
      <w:proofErr w:type="spellEnd"/>
      <w:r w:rsidRPr="00D12211">
        <w:rPr>
          <w:rFonts w:ascii="Times New Roman" w:hAnsi="Times New Roman" w:cs="Times"/>
          <w:sz w:val="28"/>
          <w:szCs w:val="28"/>
        </w:rPr>
        <w:t xml:space="preserve"> affaires </w:t>
      </w:r>
      <w:proofErr w:type="spellStart"/>
      <w:r w:rsidRPr="00D12211">
        <w:rPr>
          <w:rFonts w:ascii="Times New Roman" w:hAnsi="Times New Roman" w:cs="Times"/>
          <w:sz w:val="28"/>
          <w:szCs w:val="28"/>
        </w:rPr>
        <w:t>cessantes</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sur</w:t>
      </w:r>
      <w:proofErr w:type="spellEnd"/>
      <w:r w:rsidRPr="00D12211">
        <w:rPr>
          <w:rFonts w:ascii="Times New Roman" w:hAnsi="Times New Roman" w:cs="Times"/>
          <w:sz w:val="28"/>
          <w:szCs w:val="28"/>
        </w:rPr>
        <w:t xml:space="preserve"> la </w:t>
      </w:r>
      <w:proofErr w:type="spellStart"/>
      <w:r w:rsidRPr="00D12211">
        <w:rPr>
          <w:rFonts w:ascii="Times New Roman" w:hAnsi="Times New Roman" w:cs="Times"/>
          <w:sz w:val="28"/>
          <w:szCs w:val="28"/>
        </w:rPr>
        <w:t>légalité</w:t>
      </w:r>
      <w:proofErr w:type="spellEnd"/>
      <w:r w:rsidRPr="00D12211">
        <w:rPr>
          <w:rFonts w:ascii="Times New Roman" w:hAnsi="Times New Roman" w:cs="Times"/>
          <w:sz w:val="28"/>
          <w:szCs w:val="28"/>
        </w:rPr>
        <w:t xml:space="preserve"> de </w:t>
      </w:r>
      <w:proofErr w:type="spellStart"/>
      <w:r w:rsidRPr="00D12211">
        <w:rPr>
          <w:rFonts w:ascii="Times New Roman" w:hAnsi="Times New Roman" w:cs="Times"/>
          <w:sz w:val="28"/>
          <w:szCs w:val="28"/>
        </w:rPr>
        <w:t>l’arrestation</w:t>
      </w:r>
      <w:proofErr w:type="spellEnd"/>
      <w:r w:rsidRPr="00D12211">
        <w:rPr>
          <w:rFonts w:ascii="Times New Roman" w:hAnsi="Times New Roman" w:cs="Times"/>
          <w:sz w:val="28"/>
          <w:szCs w:val="28"/>
        </w:rPr>
        <w:t xml:space="preserve"> et de la </w:t>
      </w:r>
      <w:proofErr w:type="spellStart"/>
      <w:r w:rsidRPr="00D12211">
        <w:rPr>
          <w:rFonts w:ascii="Times New Roman" w:hAnsi="Times New Roman" w:cs="Times"/>
          <w:sz w:val="28"/>
          <w:szCs w:val="28"/>
        </w:rPr>
        <w:t>détention</w:t>
      </w:r>
      <w:proofErr w:type="spellEnd"/>
      <w:r w:rsidRPr="00D12211">
        <w:rPr>
          <w:rFonts w:ascii="Times New Roman" w:hAnsi="Times New Roman" w:cs="Times"/>
          <w:sz w:val="28"/>
          <w:szCs w:val="28"/>
        </w:rPr>
        <w:t>. »</w:t>
      </w:r>
    </w:p>
    <w:p w:rsidR="00656095" w:rsidRPr="00D12211" w:rsidRDefault="00656095" w:rsidP="00656095">
      <w:pPr>
        <w:widowControl w:val="0"/>
        <w:autoSpaceDE w:val="0"/>
        <w:autoSpaceDN w:val="0"/>
        <w:adjustRightInd w:val="0"/>
        <w:spacing w:line="240" w:lineRule="auto"/>
        <w:ind w:left="460"/>
        <w:jc w:val="both"/>
        <w:rPr>
          <w:rFonts w:ascii="Times New Roman" w:hAnsi="Times New Roman" w:cs="Times"/>
          <w:b/>
          <w:i/>
          <w:sz w:val="28"/>
          <w:szCs w:val="24"/>
        </w:rPr>
      </w:pPr>
      <w:r w:rsidRPr="00D12211">
        <w:rPr>
          <w:rFonts w:ascii="Times New Roman" w:hAnsi="Times New Roman" w:cs="Times"/>
          <w:b/>
          <w:i/>
          <w:sz w:val="28"/>
          <w:szCs w:val="28"/>
        </w:rPr>
        <w:t>Art. 26.2</w:t>
      </w:r>
    </w:p>
    <w:p w:rsidR="00656095" w:rsidRPr="00D12211" w:rsidRDefault="00656095" w:rsidP="00656095">
      <w:pPr>
        <w:widowControl w:val="0"/>
        <w:autoSpaceDE w:val="0"/>
        <w:autoSpaceDN w:val="0"/>
        <w:adjustRightInd w:val="0"/>
        <w:spacing w:line="240" w:lineRule="auto"/>
        <w:ind w:left="460"/>
        <w:jc w:val="both"/>
        <w:rPr>
          <w:rFonts w:ascii="Times New Roman" w:hAnsi="Times New Roman" w:cs="Times"/>
          <w:sz w:val="28"/>
          <w:szCs w:val="24"/>
        </w:rPr>
      </w:pPr>
      <w:r w:rsidRPr="00D12211">
        <w:rPr>
          <w:rFonts w:ascii="Times New Roman" w:hAnsi="Times New Roman" w:cs="Times"/>
          <w:sz w:val="28"/>
          <w:szCs w:val="28"/>
        </w:rPr>
        <w:t xml:space="preserve">« Si </w:t>
      </w:r>
      <w:proofErr w:type="spellStart"/>
      <w:r w:rsidRPr="00D12211">
        <w:rPr>
          <w:rFonts w:ascii="Times New Roman" w:hAnsi="Times New Roman" w:cs="Times"/>
          <w:sz w:val="28"/>
          <w:szCs w:val="28"/>
        </w:rPr>
        <w:t>l’arrestation</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est</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jugée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illégale</w:t>
      </w:r>
      <w:proofErr w:type="spellEnd"/>
      <w:r w:rsidRPr="00D12211">
        <w:rPr>
          <w:rFonts w:ascii="Times New Roman" w:hAnsi="Times New Roman" w:cs="Times"/>
          <w:sz w:val="28"/>
          <w:szCs w:val="28"/>
        </w:rPr>
        <w:t xml:space="preserve">, le </w:t>
      </w:r>
      <w:proofErr w:type="spellStart"/>
      <w:r w:rsidRPr="00D12211">
        <w:rPr>
          <w:rFonts w:ascii="Times New Roman" w:hAnsi="Times New Roman" w:cs="Times"/>
          <w:sz w:val="28"/>
          <w:szCs w:val="28"/>
        </w:rPr>
        <w:t>Juge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ordonne</w:t>
      </w:r>
      <w:proofErr w:type="spellEnd"/>
      <w:r w:rsidRPr="00D12211">
        <w:rPr>
          <w:rFonts w:ascii="Times New Roman" w:hAnsi="Times New Roman" w:cs="Times"/>
          <w:sz w:val="28"/>
          <w:szCs w:val="28"/>
        </w:rPr>
        <w:t xml:space="preserve"> la </w:t>
      </w:r>
      <w:proofErr w:type="spellStart"/>
      <w:r w:rsidRPr="00D12211">
        <w:rPr>
          <w:rFonts w:ascii="Times New Roman" w:hAnsi="Times New Roman" w:cs="Times"/>
          <w:sz w:val="28"/>
          <w:szCs w:val="28"/>
        </w:rPr>
        <w:t>libération</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immédiate</w:t>
      </w:r>
      <w:proofErr w:type="spellEnd"/>
      <w:r w:rsidRPr="00D12211">
        <w:rPr>
          <w:rFonts w:ascii="Times New Roman" w:hAnsi="Times New Roman" w:cs="Times"/>
          <w:sz w:val="28"/>
          <w:szCs w:val="28"/>
        </w:rPr>
        <w:t xml:space="preserve"> du </w:t>
      </w:r>
      <w:proofErr w:type="spellStart"/>
      <w:r w:rsidRPr="00D12211">
        <w:rPr>
          <w:rFonts w:ascii="Times New Roman" w:hAnsi="Times New Roman" w:cs="Times"/>
          <w:sz w:val="28"/>
          <w:szCs w:val="28"/>
        </w:rPr>
        <w:t>détenu</w:t>
      </w:r>
      <w:proofErr w:type="spellEnd"/>
      <w:r w:rsidRPr="00D12211">
        <w:rPr>
          <w:rFonts w:ascii="Times New Roman" w:hAnsi="Times New Roman" w:cs="Times"/>
          <w:sz w:val="28"/>
          <w:szCs w:val="28"/>
        </w:rPr>
        <w:t xml:space="preserve"> et </w:t>
      </w:r>
      <w:proofErr w:type="spellStart"/>
      <w:r w:rsidRPr="00D12211">
        <w:rPr>
          <w:rFonts w:ascii="Times New Roman" w:hAnsi="Times New Roman" w:cs="Times"/>
          <w:sz w:val="28"/>
          <w:szCs w:val="28"/>
        </w:rPr>
        <w:t>cette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décision</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est</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exécutoire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sur</w:t>
      </w:r>
      <w:proofErr w:type="spellEnd"/>
      <w:r w:rsidRPr="00D12211">
        <w:rPr>
          <w:rFonts w:ascii="Times New Roman" w:hAnsi="Times New Roman" w:cs="Times"/>
          <w:sz w:val="28"/>
          <w:szCs w:val="28"/>
        </w:rPr>
        <w:t xml:space="preserve"> minute </w:t>
      </w:r>
      <w:proofErr w:type="spellStart"/>
      <w:r w:rsidRPr="00D12211">
        <w:rPr>
          <w:rFonts w:ascii="Times New Roman" w:hAnsi="Times New Roman" w:cs="Times"/>
          <w:sz w:val="28"/>
          <w:szCs w:val="28"/>
        </w:rPr>
        <w:t>nonobstant</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appel</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pourvoi</w:t>
      </w:r>
      <w:proofErr w:type="spellEnd"/>
      <w:r w:rsidRPr="00D12211">
        <w:rPr>
          <w:rFonts w:ascii="Times New Roman" w:hAnsi="Times New Roman" w:cs="Times"/>
          <w:sz w:val="28"/>
          <w:szCs w:val="28"/>
        </w:rPr>
        <w:t xml:space="preserve"> en Cassation </w:t>
      </w:r>
      <w:proofErr w:type="spellStart"/>
      <w:r w:rsidRPr="00D12211">
        <w:rPr>
          <w:rFonts w:ascii="Times New Roman" w:hAnsi="Times New Roman" w:cs="Times"/>
          <w:sz w:val="28"/>
          <w:szCs w:val="28"/>
        </w:rPr>
        <w:t>ou</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défense</w:t>
      </w:r>
      <w:proofErr w:type="spellEnd"/>
      <w:r w:rsidRPr="00D12211">
        <w:rPr>
          <w:rFonts w:ascii="Times New Roman" w:hAnsi="Times New Roman" w:cs="Times"/>
          <w:sz w:val="28"/>
          <w:szCs w:val="28"/>
        </w:rPr>
        <w:t xml:space="preserve"> </w:t>
      </w:r>
      <w:proofErr w:type="spellStart"/>
      <w:r w:rsidRPr="00D12211">
        <w:rPr>
          <w:rFonts w:ascii="Times New Roman" w:hAnsi="Times New Roman" w:cs="Times"/>
          <w:sz w:val="28"/>
          <w:szCs w:val="28"/>
        </w:rPr>
        <w:t>d’exécuter</w:t>
      </w:r>
      <w:proofErr w:type="spellEnd"/>
      <w:r w:rsidRPr="00D12211">
        <w:rPr>
          <w:rFonts w:ascii="Times New Roman" w:hAnsi="Times New Roman" w:cs="Times"/>
          <w:sz w:val="28"/>
          <w:szCs w:val="28"/>
        </w:rPr>
        <w:t>. »</w:t>
      </w:r>
    </w:p>
    <w:p w:rsidR="006F222C" w:rsidRPr="00D12211" w:rsidRDefault="006F222C" w:rsidP="00656095">
      <w:pPr>
        <w:widowControl w:val="0"/>
        <w:autoSpaceDE w:val="0"/>
        <w:autoSpaceDN w:val="0"/>
        <w:adjustRightInd w:val="0"/>
        <w:spacing w:line="240" w:lineRule="auto"/>
        <w:ind w:left="460"/>
        <w:jc w:val="both"/>
        <w:rPr>
          <w:rFonts w:ascii="Times New Roman" w:hAnsi="Times New Roman" w:cs="Times"/>
          <w:b/>
          <w:bCs/>
          <w:sz w:val="28"/>
          <w:szCs w:val="28"/>
        </w:rPr>
      </w:pPr>
    </w:p>
    <w:p w:rsidR="006F222C" w:rsidRPr="00D12211" w:rsidRDefault="006F222C" w:rsidP="00656095">
      <w:pPr>
        <w:widowControl w:val="0"/>
        <w:autoSpaceDE w:val="0"/>
        <w:autoSpaceDN w:val="0"/>
        <w:adjustRightInd w:val="0"/>
        <w:spacing w:line="240" w:lineRule="auto"/>
        <w:ind w:left="460"/>
        <w:jc w:val="both"/>
        <w:rPr>
          <w:rFonts w:ascii="Times New Roman" w:hAnsi="Times New Roman" w:cs="Times"/>
          <w:b/>
          <w:bCs/>
          <w:sz w:val="28"/>
          <w:szCs w:val="28"/>
        </w:rPr>
      </w:pPr>
    </w:p>
    <w:p w:rsidR="006F222C" w:rsidRPr="00D12211" w:rsidRDefault="006F222C" w:rsidP="00656095">
      <w:pPr>
        <w:widowControl w:val="0"/>
        <w:autoSpaceDE w:val="0"/>
        <w:autoSpaceDN w:val="0"/>
        <w:adjustRightInd w:val="0"/>
        <w:spacing w:line="240" w:lineRule="auto"/>
        <w:ind w:left="460"/>
        <w:jc w:val="both"/>
        <w:rPr>
          <w:rFonts w:ascii="Times New Roman" w:hAnsi="Times New Roman" w:cs="Times"/>
          <w:b/>
          <w:bCs/>
          <w:sz w:val="28"/>
          <w:szCs w:val="28"/>
        </w:rPr>
      </w:pPr>
    </w:p>
    <w:p w:rsidR="006F222C" w:rsidRPr="00D12211" w:rsidRDefault="006F222C" w:rsidP="00656095">
      <w:pPr>
        <w:widowControl w:val="0"/>
        <w:autoSpaceDE w:val="0"/>
        <w:autoSpaceDN w:val="0"/>
        <w:adjustRightInd w:val="0"/>
        <w:spacing w:line="240" w:lineRule="auto"/>
        <w:ind w:left="460"/>
        <w:jc w:val="both"/>
        <w:rPr>
          <w:rFonts w:ascii="Times New Roman" w:hAnsi="Times New Roman" w:cs="Times"/>
          <w:b/>
          <w:bCs/>
          <w:sz w:val="28"/>
          <w:szCs w:val="28"/>
        </w:rPr>
      </w:pPr>
      <w:r w:rsidRPr="00D12211">
        <w:rPr>
          <w:rFonts w:ascii="Times New Roman" w:hAnsi="Times New Roman" w:cs="Times"/>
          <w:b/>
          <w:bCs/>
          <w:sz w:val="28"/>
          <w:szCs w:val="28"/>
        </w:rPr>
        <w:t>CONSIDÉRATION SEREINE</w:t>
      </w:r>
      <w:r w:rsidR="003F03EA" w:rsidRPr="00D12211">
        <w:rPr>
          <w:rFonts w:ascii="Times New Roman" w:hAnsi="Times New Roman" w:cs="Times"/>
          <w:b/>
          <w:bCs/>
          <w:sz w:val="28"/>
          <w:szCs w:val="28"/>
        </w:rPr>
        <w:t xml:space="preserve"> DANS UN SOUCI DE VÉRITÉ</w:t>
      </w:r>
      <w:r w:rsidRPr="00D12211">
        <w:rPr>
          <w:rFonts w:ascii="Times New Roman" w:hAnsi="Times New Roman" w:cs="Times"/>
          <w:b/>
          <w:bCs/>
          <w:sz w:val="28"/>
          <w:szCs w:val="28"/>
        </w:rPr>
        <w:t xml:space="preserve"> FACE À LA RÉACTION D’UN DES MEMBRES DU COMITÉ À L’</w:t>
      </w:r>
      <w:r w:rsidR="003F03EA" w:rsidRPr="00D12211">
        <w:rPr>
          <w:rFonts w:ascii="Times New Roman" w:hAnsi="Times New Roman" w:cs="Times"/>
          <w:b/>
          <w:bCs/>
          <w:sz w:val="28"/>
          <w:szCs w:val="28"/>
        </w:rPr>
        <w:t>APPEL À</w:t>
      </w:r>
      <w:r w:rsidRPr="00D12211">
        <w:rPr>
          <w:rFonts w:ascii="Times New Roman" w:hAnsi="Times New Roman" w:cs="Times"/>
          <w:b/>
          <w:bCs/>
          <w:sz w:val="28"/>
          <w:szCs w:val="28"/>
        </w:rPr>
        <w:t xml:space="preserve"> LA VIGILANCE PAR </w:t>
      </w:r>
    </w:p>
    <w:p w:rsidR="006F222C" w:rsidRPr="00D12211" w:rsidRDefault="006F222C" w:rsidP="00D12211">
      <w:pPr>
        <w:widowControl w:val="0"/>
        <w:autoSpaceDE w:val="0"/>
        <w:autoSpaceDN w:val="0"/>
        <w:adjustRightInd w:val="0"/>
        <w:spacing w:line="240" w:lineRule="auto"/>
        <w:ind w:left="460"/>
        <w:jc w:val="both"/>
        <w:rPr>
          <w:rFonts w:ascii="Times New Roman" w:hAnsi="Times New Roman" w:cs="Times"/>
          <w:bCs/>
          <w:sz w:val="28"/>
          <w:szCs w:val="28"/>
        </w:rPr>
      </w:pPr>
      <w:r w:rsidRPr="00D12211">
        <w:rPr>
          <w:rFonts w:ascii="Times New Roman" w:hAnsi="Times New Roman" w:cs="Times"/>
          <w:bCs/>
          <w:sz w:val="28"/>
          <w:szCs w:val="28"/>
        </w:rPr>
        <w:t xml:space="preserve">Nous </w:t>
      </w:r>
      <w:proofErr w:type="spellStart"/>
      <w:r w:rsidRPr="00D12211">
        <w:rPr>
          <w:rFonts w:ascii="Times New Roman" w:hAnsi="Times New Roman" w:cs="Times"/>
          <w:bCs/>
          <w:sz w:val="28"/>
          <w:szCs w:val="28"/>
        </w:rPr>
        <w:t>fournissons</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quotidiennement</w:t>
      </w:r>
      <w:proofErr w:type="spellEnd"/>
      <w:r w:rsidRPr="00D12211">
        <w:rPr>
          <w:rFonts w:ascii="Times New Roman" w:hAnsi="Times New Roman" w:cs="Times"/>
          <w:bCs/>
          <w:sz w:val="28"/>
          <w:szCs w:val="28"/>
        </w:rPr>
        <w:t xml:space="preserve"> </w:t>
      </w:r>
      <w:r w:rsidR="003F03EA" w:rsidRPr="00D12211">
        <w:rPr>
          <w:rFonts w:ascii="Times New Roman" w:hAnsi="Times New Roman" w:cs="Times"/>
          <w:bCs/>
          <w:sz w:val="28"/>
          <w:szCs w:val="28"/>
        </w:rPr>
        <w:t>,</w:t>
      </w:r>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dans</w:t>
      </w:r>
      <w:proofErr w:type="spellEnd"/>
      <w:r w:rsidRPr="00D12211">
        <w:rPr>
          <w:rFonts w:ascii="Times New Roman" w:hAnsi="Times New Roman" w:cs="Times"/>
          <w:bCs/>
          <w:sz w:val="28"/>
          <w:szCs w:val="28"/>
        </w:rPr>
        <w:t xml:space="preserve"> la plus </w:t>
      </w:r>
      <w:proofErr w:type="spellStart"/>
      <w:r w:rsidRPr="00D12211">
        <w:rPr>
          <w:rFonts w:ascii="Times New Roman" w:hAnsi="Times New Roman" w:cs="Times"/>
          <w:bCs/>
          <w:sz w:val="28"/>
          <w:szCs w:val="28"/>
        </w:rPr>
        <w:t>grande</w:t>
      </w:r>
      <w:proofErr w:type="spellEnd"/>
      <w:r w:rsidRPr="00D12211">
        <w:rPr>
          <w:rFonts w:ascii="Times New Roman" w:hAnsi="Times New Roman" w:cs="Times"/>
          <w:bCs/>
          <w:sz w:val="28"/>
          <w:szCs w:val="28"/>
        </w:rPr>
        <w:t xml:space="preserve"> transparence</w:t>
      </w:r>
      <w:r w:rsidR="003F03EA" w:rsidRPr="00D12211">
        <w:rPr>
          <w:rFonts w:ascii="Times New Roman" w:hAnsi="Times New Roman" w:cs="Times"/>
          <w:bCs/>
          <w:sz w:val="28"/>
          <w:szCs w:val="28"/>
        </w:rPr>
        <w:t xml:space="preserve">, </w:t>
      </w:r>
      <w:proofErr w:type="spellStart"/>
      <w:r w:rsidR="003F03EA" w:rsidRPr="00D12211">
        <w:rPr>
          <w:rFonts w:ascii="Times New Roman" w:hAnsi="Times New Roman" w:cs="Times"/>
          <w:bCs/>
          <w:sz w:val="28"/>
          <w:szCs w:val="28"/>
        </w:rPr>
        <w:t>toutes</w:t>
      </w:r>
      <w:proofErr w:type="spellEnd"/>
      <w:r w:rsidR="003F03EA" w:rsidRPr="00D12211">
        <w:rPr>
          <w:rFonts w:ascii="Times New Roman" w:hAnsi="Times New Roman" w:cs="Times"/>
          <w:bCs/>
          <w:sz w:val="28"/>
          <w:szCs w:val="28"/>
        </w:rPr>
        <w:t xml:space="preserve"> les </w:t>
      </w:r>
      <w:proofErr w:type="spellStart"/>
      <w:r w:rsidR="003F03EA" w:rsidRPr="00D12211">
        <w:rPr>
          <w:rFonts w:ascii="Times New Roman" w:hAnsi="Times New Roman" w:cs="Times"/>
          <w:bCs/>
          <w:sz w:val="28"/>
          <w:szCs w:val="28"/>
        </w:rPr>
        <w:t>informations</w:t>
      </w:r>
      <w:proofErr w:type="spellEnd"/>
      <w:r w:rsidR="003F03EA" w:rsidRPr="00D12211">
        <w:rPr>
          <w:rFonts w:ascii="Times New Roman" w:hAnsi="Times New Roman" w:cs="Times"/>
          <w:bCs/>
          <w:sz w:val="28"/>
          <w:szCs w:val="28"/>
        </w:rPr>
        <w:t xml:space="preserve"> </w:t>
      </w:r>
      <w:proofErr w:type="spellStart"/>
      <w:r w:rsidR="003F03EA" w:rsidRPr="00D12211">
        <w:rPr>
          <w:rFonts w:ascii="Times New Roman" w:hAnsi="Times New Roman" w:cs="Times"/>
          <w:bCs/>
          <w:sz w:val="28"/>
          <w:szCs w:val="28"/>
        </w:rPr>
        <w:t>sur</w:t>
      </w:r>
      <w:proofErr w:type="spellEnd"/>
      <w:r w:rsidR="003F03EA" w:rsidRPr="00D12211">
        <w:rPr>
          <w:rFonts w:ascii="Times New Roman" w:hAnsi="Times New Roman" w:cs="Times"/>
          <w:bCs/>
          <w:sz w:val="28"/>
          <w:szCs w:val="28"/>
        </w:rPr>
        <w:t xml:space="preserve"> les actions </w:t>
      </w:r>
      <w:proofErr w:type="spellStart"/>
      <w:r w:rsidR="003F03EA" w:rsidRPr="00D12211">
        <w:rPr>
          <w:rFonts w:ascii="Times New Roman" w:hAnsi="Times New Roman" w:cs="Times"/>
          <w:bCs/>
          <w:sz w:val="28"/>
          <w:szCs w:val="28"/>
        </w:rPr>
        <w:t>entreprises</w:t>
      </w:r>
      <w:proofErr w:type="spellEnd"/>
      <w:r w:rsidR="003F03EA" w:rsidRPr="00D12211">
        <w:rPr>
          <w:rFonts w:ascii="Times New Roman" w:hAnsi="Times New Roman" w:cs="Times"/>
          <w:bCs/>
          <w:sz w:val="28"/>
          <w:szCs w:val="28"/>
        </w:rPr>
        <w:t xml:space="preserve"> par le </w:t>
      </w:r>
      <w:proofErr w:type="spellStart"/>
      <w:r w:rsidR="003F03EA" w:rsidRPr="00D12211">
        <w:rPr>
          <w:rFonts w:ascii="Times New Roman" w:hAnsi="Times New Roman" w:cs="Times"/>
          <w:bCs/>
          <w:sz w:val="28"/>
          <w:szCs w:val="28"/>
        </w:rPr>
        <w:t>Comité</w:t>
      </w:r>
      <w:proofErr w:type="spellEnd"/>
      <w:r w:rsidR="003F03EA" w:rsidRPr="00D12211">
        <w:rPr>
          <w:rFonts w:ascii="Times New Roman" w:hAnsi="Times New Roman" w:cs="Times"/>
          <w:bCs/>
          <w:sz w:val="28"/>
          <w:szCs w:val="28"/>
        </w:rPr>
        <w:t xml:space="preserve"> </w:t>
      </w:r>
      <w:proofErr w:type="spellStart"/>
      <w:r w:rsidR="003F03EA" w:rsidRPr="00D12211">
        <w:rPr>
          <w:rFonts w:ascii="Times New Roman" w:hAnsi="Times New Roman" w:cs="Times"/>
          <w:bCs/>
          <w:sz w:val="28"/>
          <w:szCs w:val="28"/>
        </w:rPr>
        <w:t>Interministériel</w:t>
      </w:r>
      <w:proofErr w:type="spellEnd"/>
      <w:r w:rsidR="003F03EA" w:rsidRPr="00D12211">
        <w:rPr>
          <w:rFonts w:ascii="Times New Roman" w:hAnsi="Times New Roman" w:cs="Times"/>
          <w:bCs/>
          <w:sz w:val="28"/>
          <w:szCs w:val="28"/>
        </w:rPr>
        <w:t xml:space="preserve"> des </w:t>
      </w:r>
      <w:proofErr w:type="spellStart"/>
      <w:r w:rsidR="003F03EA" w:rsidRPr="00D12211">
        <w:rPr>
          <w:rFonts w:ascii="Times New Roman" w:hAnsi="Times New Roman" w:cs="Times"/>
          <w:bCs/>
          <w:sz w:val="28"/>
          <w:szCs w:val="28"/>
        </w:rPr>
        <w:t>droits</w:t>
      </w:r>
      <w:proofErr w:type="spellEnd"/>
      <w:r w:rsidR="003F03EA" w:rsidRPr="00D12211">
        <w:rPr>
          <w:rFonts w:ascii="Times New Roman" w:hAnsi="Times New Roman" w:cs="Times"/>
          <w:bCs/>
          <w:sz w:val="28"/>
          <w:szCs w:val="28"/>
        </w:rPr>
        <w:t xml:space="preserve"> de la </w:t>
      </w:r>
      <w:proofErr w:type="spellStart"/>
      <w:r w:rsidR="003F03EA" w:rsidRPr="00D12211">
        <w:rPr>
          <w:rFonts w:ascii="Times New Roman" w:hAnsi="Times New Roman" w:cs="Times"/>
          <w:bCs/>
          <w:sz w:val="28"/>
          <w:szCs w:val="28"/>
        </w:rPr>
        <w:t>personne</w:t>
      </w:r>
      <w:proofErr w:type="spellEnd"/>
      <w:r w:rsidR="003F03EA" w:rsidRPr="00D12211">
        <w:rPr>
          <w:rFonts w:ascii="Times New Roman" w:hAnsi="Times New Roman" w:cs="Times"/>
          <w:bCs/>
          <w:sz w:val="28"/>
          <w:szCs w:val="28"/>
        </w:rPr>
        <w:t xml:space="preserve"> et </w:t>
      </w:r>
      <w:proofErr w:type="spellStart"/>
      <w:r w:rsidR="003F03EA" w:rsidRPr="00D12211">
        <w:rPr>
          <w:rFonts w:ascii="Times New Roman" w:hAnsi="Times New Roman" w:cs="Times"/>
          <w:bCs/>
          <w:sz w:val="28"/>
          <w:szCs w:val="28"/>
        </w:rPr>
        <w:t>toutes</w:t>
      </w:r>
      <w:proofErr w:type="spellEnd"/>
      <w:r w:rsidR="003F03EA" w:rsidRPr="00D12211">
        <w:rPr>
          <w:rFonts w:ascii="Times New Roman" w:hAnsi="Times New Roman" w:cs="Times"/>
          <w:bCs/>
          <w:sz w:val="28"/>
          <w:szCs w:val="28"/>
        </w:rPr>
        <w:t xml:space="preserve"> </w:t>
      </w:r>
      <w:proofErr w:type="spellStart"/>
      <w:r w:rsidR="003F03EA" w:rsidRPr="00D12211">
        <w:rPr>
          <w:rFonts w:ascii="Times New Roman" w:hAnsi="Times New Roman" w:cs="Times"/>
          <w:bCs/>
          <w:sz w:val="28"/>
          <w:szCs w:val="28"/>
        </w:rPr>
        <w:t>nos</w:t>
      </w:r>
      <w:proofErr w:type="spellEnd"/>
      <w:r w:rsidR="003F03EA" w:rsidRPr="00D12211">
        <w:rPr>
          <w:rFonts w:ascii="Times New Roman" w:hAnsi="Times New Roman" w:cs="Times"/>
          <w:bCs/>
          <w:sz w:val="28"/>
          <w:szCs w:val="28"/>
        </w:rPr>
        <w:t xml:space="preserve"> </w:t>
      </w:r>
      <w:proofErr w:type="spellStart"/>
      <w:r w:rsidR="003F03EA" w:rsidRPr="00D12211">
        <w:rPr>
          <w:rFonts w:ascii="Times New Roman" w:hAnsi="Times New Roman" w:cs="Times"/>
          <w:bCs/>
          <w:sz w:val="28"/>
          <w:szCs w:val="28"/>
        </w:rPr>
        <w:t>prises</w:t>
      </w:r>
      <w:proofErr w:type="spellEnd"/>
      <w:r w:rsidR="003F03EA" w:rsidRPr="00D12211">
        <w:rPr>
          <w:rFonts w:ascii="Times New Roman" w:hAnsi="Times New Roman" w:cs="Times"/>
          <w:bCs/>
          <w:sz w:val="28"/>
          <w:szCs w:val="28"/>
        </w:rPr>
        <w:t xml:space="preserve"> de position </w:t>
      </w:r>
      <w:r w:rsidRPr="00D12211">
        <w:rPr>
          <w:rFonts w:ascii="Times New Roman" w:hAnsi="Times New Roman" w:cs="Times"/>
          <w:bCs/>
          <w:sz w:val="28"/>
          <w:szCs w:val="28"/>
        </w:rPr>
        <w:t xml:space="preserve"> au bureau du haut commissariat des </w:t>
      </w:r>
      <w:proofErr w:type="spellStart"/>
      <w:r w:rsidRPr="00D12211">
        <w:rPr>
          <w:rFonts w:ascii="Times New Roman" w:hAnsi="Times New Roman" w:cs="Times"/>
          <w:bCs/>
          <w:sz w:val="28"/>
          <w:szCs w:val="28"/>
        </w:rPr>
        <w:t>doits</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humains</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basé</w:t>
      </w:r>
      <w:proofErr w:type="spellEnd"/>
      <w:r w:rsidRPr="00D12211">
        <w:rPr>
          <w:rFonts w:ascii="Times New Roman" w:hAnsi="Times New Roman" w:cs="Times"/>
          <w:bCs/>
          <w:sz w:val="28"/>
          <w:szCs w:val="28"/>
        </w:rPr>
        <w:t xml:space="preserve"> en Haiti</w:t>
      </w:r>
      <w:r w:rsidR="003F03EA" w:rsidRPr="00D12211">
        <w:rPr>
          <w:rFonts w:ascii="Times New Roman" w:hAnsi="Times New Roman" w:cs="Times"/>
          <w:bCs/>
          <w:sz w:val="28"/>
          <w:szCs w:val="28"/>
        </w:rPr>
        <w:t>,</w:t>
      </w:r>
      <w:r w:rsidR="003F03EA" w:rsidRPr="00D12211">
        <w:rPr>
          <w:rFonts w:ascii="Times New Roman" w:hAnsi="Times New Roman"/>
          <w:sz w:val="28"/>
          <w:lang w:val="fr-HT"/>
        </w:rPr>
        <w:t xml:space="preserve"> Le CIDP est tout de même surpris que ces informations ne soient pas accessibles aux membres du Comité des droits de l’homme.</w:t>
      </w:r>
    </w:p>
    <w:p w:rsidR="003F03EA" w:rsidRPr="00D12211" w:rsidRDefault="003F03EA" w:rsidP="003F03EA">
      <w:pPr>
        <w:pStyle w:val="ListParagraph"/>
        <w:widowControl w:val="0"/>
        <w:numPr>
          <w:ilvl w:val="0"/>
          <w:numId w:val="10"/>
        </w:numPr>
        <w:autoSpaceDE w:val="0"/>
        <w:autoSpaceDN w:val="0"/>
        <w:adjustRightInd w:val="0"/>
        <w:spacing w:line="240" w:lineRule="auto"/>
        <w:jc w:val="both"/>
        <w:rPr>
          <w:rFonts w:ascii="Times New Roman" w:hAnsi="Times New Roman" w:cs="Times"/>
          <w:bCs/>
          <w:sz w:val="28"/>
          <w:szCs w:val="28"/>
        </w:rPr>
      </w:pPr>
      <w:proofErr w:type="spellStart"/>
      <w:r w:rsidRPr="00D12211">
        <w:rPr>
          <w:rFonts w:ascii="Times New Roman" w:hAnsi="Times New Roman" w:cs="Times"/>
          <w:bCs/>
          <w:sz w:val="28"/>
          <w:szCs w:val="28"/>
        </w:rPr>
        <w:t>Prise</w:t>
      </w:r>
      <w:proofErr w:type="spellEnd"/>
      <w:r w:rsidRPr="00D12211">
        <w:rPr>
          <w:rFonts w:ascii="Times New Roman" w:hAnsi="Times New Roman" w:cs="Times"/>
          <w:bCs/>
          <w:sz w:val="28"/>
          <w:szCs w:val="28"/>
        </w:rPr>
        <w:t xml:space="preserve"> de position </w:t>
      </w:r>
      <w:proofErr w:type="spellStart"/>
      <w:r w:rsidRPr="00D12211">
        <w:rPr>
          <w:rFonts w:ascii="Times New Roman" w:hAnsi="Times New Roman" w:cs="Times"/>
          <w:bCs/>
          <w:sz w:val="28"/>
          <w:szCs w:val="28"/>
        </w:rPr>
        <w:t>contre</w:t>
      </w:r>
      <w:proofErr w:type="spellEnd"/>
      <w:r w:rsidRPr="00D12211">
        <w:rPr>
          <w:rFonts w:ascii="Times New Roman" w:hAnsi="Times New Roman" w:cs="Times"/>
          <w:bCs/>
          <w:sz w:val="28"/>
          <w:szCs w:val="28"/>
        </w:rPr>
        <w:t xml:space="preserve"> les </w:t>
      </w:r>
      <w:proofErr w:type="spellStart"/>
      <w:r w:rsidRPr="00D12211">
        <w:rPr>
          <w:rFonts w:ascii="Times New Roman" w:hAnsi="Times New Roman" w:cs="Times"/>
          <w:bCs/>
          <w:sz w:val="28"/>
          <w:szCs w:val="28"/>
        </w:rPr>
        <w:t>manifestions</w:t>
      </w:r>
      <w:proofErr w:type="spellEnd"/>
      <w:r w:rsidRPr="00D12211">
        <w:rPr>
          <w:rFonts w:ascii="Times New Roman" w:hAnsi="Times New Roman" w:cs="Times"/>
          <w:bCs/>
          <w:sz w:val="28"/>
          <w:szCs w:val="28"/>
        </w:rPr>
        <w:t xml:space="preserve"> à </w:t>
      </w:r>
      <w:proofErr w:type="spellStart"/>
      <w:r w:rsidRPr="00D12211">
        <w:rPr>
          <w:rFonts w:ascii="Times New Roman" w:hAnsi="Times New Roman" w:cs="Times"/>
          <w:bCs/>
          <w:sz w:val="28"/>
          <w:szCs w:val="28"/>
        </w:rPr>
        <w:t>l’endroit</w:t>
      </w:r>
      <w:proofErr w:type="spellEnd"/>
      <w:r w:rsidRPr="00D12211">
        <w:rPr>
          <w:rFonts w:ascii="Times New Roman" w:hAnsi="Times New Roman" w:cs="Times"/>
          <w:bCs/>
          <w:sz w:val="28"/>
          <w:szCs w:val="28"/>
        </w:rPr>
        <w:t xml:space="preserve"> des  </w:t>
      </w:r>
      <w:proofErr w:type="spellStart"/>
      <w:r w:rsidR="00D12211" w:rsidRPr="00D12211">
        <w:rPr>
          <w:rFonts w:ascii="Times New Roman" w:hAnsi="Times New Roman" w:cs="Times"/>
          <w:bCs/>
          <w:sz w:val="28"/>
          <w:szCs w:val="28"/>
        </w:rPr>
        <w:t>organis</w:t>
      </w:r>
      <w:r w:rsidRPr="00D12211">
        <w:rPr>
          <w:rFonts w:ascii="Times New Roman" w:hAnsi="Times New Roman" w:cs="Times"/>
          <w:bCs/>
          <w:sz w:val="28"/>
          <w:szCs w:val="28"/>
        </w:rPr>
        <w:t>ation</w:t>
      </w:r>
      <w:r w:rsidR="00D12211" w:rsidRPr="00D12211">
        <w:rPr>
          <w:rFonts w:ascii="Times New Roman" w:hAnsi="Times New Roman" w:cs="Times"/>
          <w:bCs/>
          <w:sz w:val="28"/>
          <w:szCs w:val="28"/>
        </w:rPr>
        <w:t>s</w:t>
      </w:r>
      <w:proofErr w:type="spellEnd"/>
      <w:r w:rsidRPr="00D12211">
        <w:rPr>
          <w:rFonts w:ascii="Times New Roman" w:hAnsi="Times New Roman" w:cs="Times"/>
          <w:bCs/>
          <w:sz w:val="28"/>
          <w:szCs w:val="28"/>
        </w:rPr>
        <w:t xml:space="preserve"> de LGBT;</w:t>
      </w:r>
    </w:p>
    <w:p w:rsidR="003F03EA" w:rsidRPr="00D12211" w:rsidRDefault="003F03EA" w:rsidP="003F03EA">
      <w:pPr>
        <w:pStyle w:val="ListParagraph"/>
        <w:widowControl w:val="0"/>
        <w:numPr>
          <w:ilvl w:val="0"/>
          <w:numId w:val="10"/>
        </w:numPr>
        <w:autoSpaceDE w:val="0"/>
        <w:autoSpaceDN w:val="0"/>
        <w:adjustRightInd w:val="0"/>
        <w:spacing w:line="240" w:lineRule="auto"/>
        <w:jc w:val="both"/>
        <w:rPr>
          <w:rFonts w:ascii="Times New Roman" w:hAnsi="Times New Roman" w:cs="Times"/>
          <w:bCs/>
          <w:sz w:val="28"/>
          <w:szCs w:val="28"/>
        </w:rPr>
      </w:pPr>
      <w:proofErr w:type="spellStart"/>
      <w:r w:rsidRPr="00D12211">
        <w:rPr>
          <w:rFonts w:ascii="Times New Roman" w:hAnsi="Times New Roman" w:cs="Times"/>
          <w:bCs/>
          <w:sz w:val="28"/>
          <w:szCs w:val="28"/>
        </w:rPr>
        <w:t>Prise</w:t>
      </w:r>
      <w:proofErr w:type="spellEnd"/>
      <w:r w:rsidRPr="00D12211">
        <w:rPr>
          <w:rFonts w:ascii="Times New Roman" w:hAnsi="Times New Roman" w:cs="Times"/>
          <w:bCs/>
          <w:sz w:val="28"/>
          <w:szCs w:val="28"/>
        </w:rPr>
        <w:t xml:space="preserve"> de position </w:t>
      </w:r>
      <w:proofErr w:type="spellStart"/>
      <w:r w:rsidRPr="00D12211">
        <w:rPr>
          <w:rFonts w:ascii="Times New Roman" w:hAnsi="Times New Roman" w:cs="Times"/>
          <w:bCs/>
          <w:sz w:val="28"/>
          <w:szCs w:val="28"/>
        </w:rPr>
        <w:t>ferme</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contre</w:t>
      </w:r>
      <w:proofErr w:type="spellEnd"/>
      <w:r w:rsidRPr="00D12211">
        <w:rPr>
          <w:rFonts w:ascii="Times New Roman" w:hAnsi="Times New Roman" w:cs="Times"/>
          <w:bCs/>
          <w:sz w:val="28"/>
          <w:szCs w:val="28"/>
        </w:rPr>
        <w:t xml:space="preserve"> le double </w:t>
      </w:r>
      <w:proofErr w:type="spellStart"/>
      <w:r w:rsidRPr="00D12211">
        <w:rPr>
          <w:rFonts w:ascii="Times New Roman" w:hAnsi="Times New Roman" w:cs="Times"/>
          <w:bCs/>
          <w:sz w:val="28"/>
          <w:szCs w:val="28"/>
        </w:rPr>
        <w:t>assassinat</w:t>
      </w:r>
      <w:proofErr w:type="spellEnd"/>
      <w:r w:rsidRPr="00D12211">
        <w:rPr>
          <w:rFonts w:ascii="Times New Roman" w:hAnsi="Times New Roman" w:cs="Times"/>
          <w:bCs/>
          <w:sz w:val="28"/>
          <w:szCs w:val="28"/>
        </w:rPr>
        <w:t xml:space="preserve"> de Daniel  </w:t>
      </w:r>
      <w:proofErr w:type="spellStart"/>
      <w:r w:rsidRPr="00D12211">
        <w:rPr>
          <w:rFonts w:ascii="Times New Roman" w:hAnsi="Times New Roman" w:cs="Times"/>
          <w:bCs/>
          <w:sz w:val="28"/>
          <w:szCs w:val="28"/>
        </w:rPr>
        <w:t>Dorsainvil</w:t>
      </w:r>
      <w:proofErr w:type="spellEnd"/>
      <w:r w:rsidRPr="00D12211">
        <w:rPr>
          <w:rFonts w:ascii="Times New Roman" w:hAnsi="Times New Roman" w:cs="Times"/>
          <w:bCs/>
          <w:sz w:val="28"/>
          <w:szCs w:val="28"/>
        </w:rPr>
        <w:t xml:space="preserve"> et  </w:t>
      </w:r>
      <w:proofErr w:type="spellStart"/>
      <w:r w:rsidRPr="00D12211">
        <w:rPr>
          <w:rFonts w:ascii="Times New Roman" w:hAnsi="Times New Roman" w:cs="Times"/>
          <w:bCs/>
          <w:sz w:val="28"/>
          <w:szCs w:val="28"/>
        </w:rPr>
        <w:t>sa</w:t>
      </w:r>
      <w:proofErr w:type="spellEnd"/>
      <w:r w:rsidRPr="00D12211">
        <w:rPr>
          <w:rFonts w:ascii="Times New Roman" w:hAnsi="Times New Roman" w:cs="Times"/>
          <w:bCs/>
          <w:sz w:val="28"/>
          <w:szCs w:val="28"/>
        </w:rPr>
        <w:t xml:space="preserve"> femme;</w:t>
      </w:r>
    </w:p>
    <w:p w:rsidR="003F03EA" w:rsidRPr="00D12211" w:rsidRDefault="003F03EA" w:rsidP="003F03EA">
      <w:pPr>
        <w:pStyle w:val="ListParagraph"/>
        <w:widowControl w:val="0"/>
        <w:numPr>
          <w:ilvl w:val="0"/>
          <w:numId w:val="10"/>
        </w:numPr>
        <w:autoSpaceDE w:val="0"/>
        <w:autoSpaceDN w:val="0"/>
        <w:adjustRightInd w:val="0"/>
        <w:spacing w:line="240" w:lineRule="auto"/>
        <w:jc w:val="both"/>
        <w:rPr>
          <w:rFonts w:ascii="Times New Roman" w:hAnsi="Times New Roman" w:cs="Times"/>
          <w:bCs/>
          <w:sz w:val="28"/>
          <w:szCs w:val="28"/>
        </w:rPr>
      </w:pPr>
      <w:proofErr w:type="spellStart"/>
      <w:r w:rsidRPr="00D12211">
        <w:rPr>
          <w:rFonts w:ascii="Times New Roman" w:hAnsi="Times New Roman" w:cs="Times"/>
          <w:bCs/>
          <w:sz w:val="28"/>
          <w:szCs w:val="28"/>
        </w:rPr>
        <w:t>Prise</w:t>
      </w:r>
      <w:proofErr w:type="spellEnd"/>
      <w:r w:rsidRPr="00D12211">
        <w:rPr>
          <w:rFonts w:ascii="Times New Roman" w:hAnsi="Times New Roman" w:cs="Times"/>
          <w:bCs/>
          <w:sz w:val="28"/>
          <w:szCs w:val="28"/>
        </w:rPr>
        <w:t xml:space="preserve"> de position </w:t>
      </w:r>
      <w:proofErr w:type="spellStart"/>
      <w:r w:rsidRPr="00D12211">
        <w:rPr>
          <w:rFonts w:ascii="Times New Roman" w:hAnsi="Times New Roman" w:cs="Times"/>
          <w:bCs/>
          <w:sz w:val="28"/>
          <w:szCs w:val="28"/>
        </w:rPr>
        <w:t>ferme</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contre</w:t>
      </w:r>
      <w:proofErr w:type="spellEnd"/>
      <w:r w:rsidRPr="00D12211">
        <w:rPr>
          <w:rFonts w:ascii="Times New Roman" w:hAnsi="Times New Roman" w:cs="Times"/>
          <w:bCs/>
          <w:sz w:val="28"/>
          <w:szCs w:val="28"/>
        </w:rPr>
        <w:t xml:space="preserve"> la menace </w:t>
      </w:r>
      <w:proofErr w:type="spellStart"/>
      <w:r w:rsidRPr="00D12211">
        <w:rPr>
          <w:rFonts w:ascii="Times New Roman" w:hAnsi="Times New Roman" w:cs="Times"/>
          <w:bCs/>
          <w:sz w:val="28"/>
          <w:szCs w:val="28"/>
        </w:rPr>
        <w:t>exercée</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sur</w:t>
      </w:r>
      <w:proofErr w:type="spellEnd"/>
      <w:r w:rsidRPr="00D12211">
        <w:rPr>
          <w:rFonts w:ascii="Times New Roman" w:hAnsi="Times New Roman" w:cs="Times"/>
          <w:bCs/>
          <w:sz w:val="28"/>
          <w:szCs w:val="28"/>
        </w:rPr>
        <w:t xml:space="preserve"> Pierre </w:t>
      </w:r>
      <w:proofErr w:type="spellStart"/>
      <w:r w:rsidRPr="00D12211">
        <w:rPr>
          <w:rFonts w:ascii="Times New Roman" w:hAnsi="Times New Roman" w:cs="Times"/>
          <w:bCs/>
          <w:sz w:val="28"/>
          <w:szCs w:val="28"/>
        </w:rPr>
        <w:t>Espérance</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coordonnateur</w:t>
      </w:r>
      <w:proofErr w:type="spellEnd"/>
      <w:r w:rsidRPr="00D12211">
        <w:rPr>
          <w:rFonts w:ascii="Times New Roman" w:hAnsi="Times New Roman" w:cs="Times"/>
          <w:bCs/>
          <w:sz w:val="28"/>
          <w:szCs w:val="28"/>
        </w:rPr>
        <w:t xml:space="preserve"> du RNDDH</w:t>
      </w:r>
    </w:p>
    <w:p w:rsidR="00D12211" w:rsidRPr="00D12211" w:rsidRDefault="00D12211" w:rsidP="003F03EA">
      <w:pPr>
        <w:pStyle w:val="ListParagraph"/>
        <w:widowControl w:val="0"/>
        <w:numPr>
          <w:ilvl w:val="0"/>
          <w:numId w:val="10"/>
        </w:numPr>
        <w:autoSpaceDE w:val="0"/>
        <w:autoSpaceDN w:val="0"/>
        <w:adjustRightInd w:val="0"/>
        <w:spacing w:line="240" w:lineRule="auto"/>
        <w:jc w:val="both"/>
        <w:rPr>
          <w:rFonts w:ascii="Times New Roman" w:hAnsi="Times New Roman" w:cs="Times"/>
          <w:bCs/>
          <w:sz w:val="28"/>
          <w:szCs w:val="28"/>
        </w:rPr>
      </w:pPr>
      <w:proofErr w:type="spellStart"/>
      <w:r w:rsidRPr="00D12211">
        <w:rPr>
          <w:rFonts w:ascii="Times New Roman" w:hAnsi="Times New Roman" w:cs="Times"/>
          <w:bCs/>
          <w:sz w:val="28"/>
          <w:szCs w:val="28"/>
        </w:rPr>
        <w:t>Conférence</w:t>
      </w:r>
      <w:proofErr w:type="spellEnd"/>
      <w:r w:rsidRPr="00D12211">
        <w:rPr>
          <w:rFonts w:ascii="Times New Roman" w:hAnsi="Times New Roman" w:cs="Times"/>
          <w:bCs/>
          <w:sz w:val="28"/>
          <w:szCs w:val="28"/>
        </w:rPr>
        <w:t xml:space="preserve"> de </w:t>
      </w:r>
      <w:proofErr w:type="spellStart"/>
      <w:r w:rsidRPr="00D12211">
        <w:rPr>
          <w:rFonts w:ascii="Times New Roman" w:hAnsi="Times New Roman" w:cs="Times"/>
          <w:bCs/>
          <w:sz w:val="28"/>
          <w:szCs w:val="28"/>
        </w:rPr>
        <w:t>presse</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publique</w:t>
      </w:r>
      <w:proofErr w:type="spellEnd"/>
      <w:r w:rsidRPr="00D12211">
        <w:rPr>
          <w:rFonts w:ascii="Times New Roman" w:hAnsi="Times New Roman" w:cs="Times"/>
          <w:bCs/>
          <w:sz w:val="28"/>
          <w:szCs w:val="28"/>
        </w:rPr>
        <w:t xml:space="preserve"> de la </w:t>
      </w:r>
      <w:proofErr w:type="spellStart"/>
      <w:r w:rsidRPr="00D12211">
        <w:rPr>
          <w:rFonts w:ascii="Times New Roman" w:hAnsi="Times New Roman" w:cs="Times"/>
          <w:bCs/>
          <w:sz w:val="28"/>
          <w:szCs w:val="28"/>
        </w:rPr>
        <w:t>Ministre</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Auguste</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condamnant</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l’intervention</w:t>
      </w:r>
      <w:proofErr w:type="spellEnd"/>
      <w:r w:rsidRPr="00D12211">
        <w:rPr>
          <w:rFonts w:ascii="Times New Roman" w:hAnsi="Times New Roman" w:cs="Times"/>
          <w:bCs/>
          <w:sz w:val="28"/>
          <w:szCs w:val="28"/>
        </w:rPr>
        <w:t xml:space="preserve"> des </w:t>
      </w:r>
      <w:proofErr w:type="spellStart"/>
      <w:r w:rsidRPr="00D12211">
        <w:rPr>
          <w:rFonts w:ascii="Times New Roman" w:hAnsi="Times New Roman" w:cs="Times"/>
          <w:bCs/>
          <w:sz w:val="28"/>
          <w:szCs w:val="28"/>
        </w:rPr>
        <w:t>parlementaires</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dans</w:t>
      </w:r>
      <w:proofErr w:type="spellEnd"/>
      <w:r w:rsidRPr="00D12211">
        <w:rPr>
          <w:rFonts w:ascii="Times New Roman" w:hAnsi="Times New Roman" w:cs="Times"/>
          <w:bCs/>
          <w:sz w:val="28"/>
          <w:szCs w:val="28"/>
        </w:rPr>
        <w:t xml:space="preserve"> le parquet du Tribunal de Port-au-Prince </w:t>
      </w:r>
      <w:proofErr w:type="spellStart"/>
      <w:r w:rsidRPr="00D12211">
        <w:rPr>
          <w:rFonts w:ascii="Times New Roman" w:hAnsi="Times New Roman" w:cs="Times"/>
          <w:bCs/>
          <w:sz w:val="28"/>
          <w:szCs w:val="28"/>
        </w:rPr>
        <w:t>relachant</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une</w:t>
      </w:r>
      <w:proofErr w:type="spellEnd"/>
      <w:r w:rsidRPr="00D12211">
        <w:rPr>
          <w:rFonts w:ascii="Times New Roman" w:hAnsi="Times New Roman" w:cs="Times"/>
          <w:bCs/>
          <w:sz w:val="28"/>
          <w:szCs w:val="28"/>
        </w:rPr>
        <w:t xml:space="preserve"> </w:t>
      </w:r>
      <w:proofErr w:type="spellStart"/>
      <w:r w:rsidRPr="00D12211">
        <w:rPr>
          <w:rFonts w:ascii="Times New Roman" w:hAnsi="Times New Roman" w:cs="Times"/>
          <w:bCs/>
          <w:sz w:val="28"/>
          <w:szCs w:val="28"/>
        </w:rPr>
        <w:t>personne</w:t>
      </w:r>
      <w:proofErr w:type="spellEnd"/>
      <w:r w:rsidRPr="00D12211">
        <w:rPr>
          <w:rFonts w:ascii="Times New Roman" w:hAnsi="Times New Roman" w:cs="Times"/>
          <w:bCs/>
          <w:sz w:val="28"/>
          <w:szCs w:val="28"/>
        </w:rPr>
        <w:t xml:space="preserve"> entre les mains de la justice…</w:t>
      </w:r>
    </w:p>
    <w:p w:rsidR="003F03EA" w:rsidRPr="00D12211" w:rsidRDefault="00D12211" w:rsidP="00D12211">
      <w:pPr>
        <w:pStyle w:val="ListParagraph"/>
        <w:widowControl w:val="0"/>
        <w:autoSpaceDE w:val="0"/>
        <w:autoSpaceDN w:val="0"/>
        <w:adjustRightInd w:val="0"/>
        <w:spacing w:line="240" w:lineRule="auto"/>
        <w:jc w:val="both"/>
        <w:rPr>
          <w:rFonts w:ascii="Times New Roman" w:hAnsi="Times New Roman" w:cs="Times"/>
          <w:b/>
          <w:bCs/>
          <w:i/>
          <w:sz w:val="28"/>
          <w:szCs w:val="28"/>
          <w:u w:val="single"/>
        </w:rPr>
      </w:pPr>
      <w:proofErr w:type="spellStart"/>
      <w:r w:rsidRPr="00D12211">
        <w:rPr>
          <w:rFonts w:ascii="Times New Roman" w:hAnsi="Times New Roman" w:cs="Times"/>
          <w:b/>
          <w:bCs/>
          <w:i/>
          <w:sz w:val="28"/>
          <w:szCs w:val="28"/>
          <w:u w:val="single"/>
        </w:rPr>
        <w:t>Toutes</w:t>
      </w:r>
      <w:proofErr w:type="spellEnd"/>
      <w:r w:rsidRPr="00D12211">
        <w:rPr>
          <w:rFonts w:ascii="Times New Roman" w:hAnsi="Times New Roman" w:cs="Times"/>
          <w:b/>
          <w:bCs/>
          <w:i/>
          <w:sz w:val="28"/>
          <w:szCs w:val="28"/>
          <w:u w:val="single"/>
        </w:rPr>
        <w:t xml:space="preserve"> </w:t>
      </w:r>
      <w:proofErr w:type="spellStart"/>
      <w:r w:rsidRPr="00D12211">
        <w:rPr>
          <w:rFonts w:ascii="Times New Roman" w:hAnsi="Times New Roman" w:cs="Times"/>
          <w:b/>
          <w:bCs/>
          <w:i/>
          <w:sz w:val="28"/>
          <w:szCs w:val="28"/>
          <w:u w:val="single"/>
        </w:rPr>
        <w:t>ces</w:t>
      </w:r>
      <w:proofErr w:type="spellEnd"/>
      <w:r w:rsidRPr="00D12211">
        <w:rPr>
          <w:rFonts w:ascii="Times New Roman" w:hAnsi="Times New Roman" w:cs="Times"/>
          <w:b/>
          <w:bCs/>
          <w:i/>
          <w:sz w:val="28"/>
          <w:szCs w:val="28"/>
          <w:u w:val="single"/>
        </w:rPr>
        <w:t xml:space="preserve"> </w:t>
      </w:r>
      <w:proofErr w:type="spellStart"/>
      <w:r w:rsidRPr="00D12211">
        <w:rPr>
          <w:rFonts w:ascii="Times New Roman" w:hAnsi="Times New Roman" w:cs="Times"/>
          <w:b/>
          <w:bCs/>
          <w:i/>
          <w:sz w:val="28"/>
          <w:szCs w:val="28"/>
          <w:u w:val="single"/>
        </w:rPr>
        <w:t>informations</w:t>
      </w:r>
      <w:proofErr w:type="spellEnd"/>
      <w:r w:rsidRPr="00D12211">
        <w:rPr>
          <w:rFonts w:ascii="Times New Roman" w:hAnsi="Times New Roman" w:cs="Times"/>
          <w:b/>
          <w:bCs/>
          <w:i/>
          <w:sz w:val="28"/>
          <w:szCs w:val="28"/>
          <w:u w:val="single"/>
        </w:rPr>
        <w:t xml:space="preserve"> </w:t>
      </w:r>
      <w:proofErr w:type="spellStart"/>
      <w:r w:rsidRPr="00D12211">
        <w:rPr>
          <w:rFonts w:ascii="Times New Roman" w:hAnsi="Times New Roman" w:cs="Times"/>
          <w:b/>
          <w:bCs/>
          <w:i/>
          <w:sz w:val="28"/>
          <w:szCs w:val="28"/>
          <w:u w:val="single"/>
        </w:rPr>
        <w:t>ont</w:t>
      </w:r>
      <w:proofErr w:type="spellEnd"/>
      <w:r w:rsidRPr="00D12211">
        <w:rPr>
          <w:rFonts w:ascii="Times New Roman" w:hAnsi="Times New Roman" w:cs="Times"/>
          <w:b/>
          <w:bCs/>
          <w:i/>
          <w:sz w:val="28"/>
          <w:szCs w:val="28"/>
          <w:u w:val="single"/>
        </w:rPr>
        <w:t xml:space="preserve"> </w:t>
      </w:r>
      <w:proofErr w:type="spellStart"/>
      <w:r w:rsidRPr="00D12211">
        <w:rPr>
          <w:rFonts w:ascii="Times New Roman" w:hAnsi="Times New Roman" w:cs="Times"/>
          <w:b/>
          <w:bCs/>
          <w:i/>
          <w:sz w:val="28"/>
          <w:szCs w:val="28"/>
          <w:u w:val="single"/>
        </w:rPr>
        <w:t>été</w:t>
      </w:r>
      <w:proofErr w:type="spellEnd"/>
      <w:r w:rsidRPr="00D12211">
        <w:rPr>
          <w:rFonts w:ascii="Times New Roman" w:hAnsi="Times New Roman" w:cs="Times"/>
          <w:b/>
          <w:bCs/>
          <w:i/>
          <w:sz w:val="28"/>
          <w:szCs w:val="28"/>
          <w:u w:val="single"/>
        </w:rPr>
        <w:t xml:space="preserve"> </w:t>
      </w:r>
      <w:proofErr w:type="spellStart"/>
      <w:r w:rsidRPr="00D12211">
        <w:rPr>
          <w:rFonts w:ascii="Times New Roman" w:hAnsi="Times New Roman" w:cs="Times"/>
          <w:b/>
          <w:bCs/>
          <w:i/>
          <w:sz w:val="28"/>
          <w:szCs w:val="28"/>
          <w:u w:val="single"/>
        </w:rPr>
        <w:t>rendues</w:t>
      </w:r>
      <w:proofErr w:type="spellEnd"/>
      <w:r w:rsidRPr="00D12211">
        <w:rPr>
          <w:rFonts w:ascii="Times New Roman" w:hAnsi="Times New Roman" w:cs="Times"/>
          <w:b/>
          <w:bCs/>
          <w:i/>
          <w:sz w:val="28"/>
          <w:szCs w:val="28"/>
          <w:u w:val="single"/>
        </w:rPr>
        <w:t xml:space="preserve"> </w:t>
      </w:r>
      <w:proofErr w:type="spellStart"/>
      <w:r w:rsidRPr="00D12211">
        <w:rPr>
          <w:rFonts w:ascii="Times New Roman" w:hAnsi="Times New Roman" w:cs="Times"/>
          <w:b/>
          <w:bCs/>
          <w:i/>
          <w:sz w:val="28"/>
          <w:szCs w:val="28"/>
          <w:u w:val="single"/>
        </w:rPr>
        <w:t>publiques</w:t>
      </w:r>
      <w:proofErr w:type="spellEnd"/>
      <w:r w:rsidRPr="00D12211">
        <w:rPr>
          <w:rFonts w:ascii="Times New Roman" w:hAnsi="Times New Roman" w:cs="Times"/>
          <w:b/>
          <w:bCs/>
          <w:i/>
          <w:sz w:val="28"/>
          <w:szCs w:val="28"/>
          <w:u w:val="single"/>
        </w:rPr>
        <w:t xml:space="preserve"> et </w:t>
      </w:r>
      <w:proofErr w:type="spellStart"/>
      <w:r w:rsidRPr="00D12211">
        <w:rPr>
          <w:rFonts w:ascii="Times New Roman" w:hAnsi="Times New Roman" w:cs="Times"/>
          <w:b/>
          <w:bCs/>
          <w:i/>
          <w:sz w:val="28"/>
          <w:szCs w:val="28"/>
          <w:u w:val="single"/>
        </w:rPr>
        <w:t>partagées</w:t>
      </w:r>
      <w:proofErr w:type="spellEnd"/>
      <w:r w:rsidRPr="00D12211">
        <w:rPr>
          <w:rFonts w:ascii="Times New Roman" w:hAnsi="Times New Roman" w:cs="Times"/>
          <w:b/>
          <w:bCs/>
          <w:i/>
          <w:sz w:val="28"/>
          <w:szCs w:val="28"/>
          <w:u w:val="single"/>
        </w:rPr>
        <w:t xml:space="preserve"> avec le bureau local du haut commissariat des Nations </w:t>
      </w:r>
      <w:proofErr w:type="spellStart"/>
      <w:r w:rsidRPr="00D12211">
        <w:rPr>
          <w:rFonts w:ascii="Times New Roman" w:hAnsi="Times New Roman" w:cs="Times"/>
          <w:b/>
          <w:bCs/>
          <w:i/>
          <w:sz w:val="28"/>
          <w:szCs w:val="28"/>
          <w:u w:val="single"/>
        </w:rPr>
        <w:t>unies</w:t>
      </w:r>
      <w:proofErr w:type="spellEnd"/>
      <w:r w:rsidRPr="00D12211">
        <w:rPr>
          <w:rFonts w:ascii="Times New Roman" w:hAnsi="Times New Roman" w:cs="Times"/>
          <w:b/>
          <w:bCs/>
          <w:i/>
          <w:sz w:val="28"/>
          <w:szCs w:val="28"/>
          <w:u w:val="single"/>
        </w:rPr>
        <w:t>.</w:t>
      </w:r>
    </w:p>
    <w:p w:rsidR="003F03EA" w:rsidRPr="00D12211" w:rsidRDefault="003F03EA" w:rsidP="003F03EA">
      <w:pPr>
        <w:widowControl w:val="0"/>
        <w:autoSpaceDE w:val="0"/>
        <w:autoSpaceDN w:val="0"/>
        <w:adjustRightInd w:val="0"/>
        <w:spacing w:line="240" w:lineRule="auto"/>
        <w:jc w:val="both"/>
        <w:rPr>
          <w:rFonts w:ascii="Times New Roman" w:hAnsi="Times New Roman" w:cs="Times"/>
          <w:b/>
          <w:bCs/>
          <w:sz w:val="28"/>
          <w:szCs w:val="28"/>
        </w:rPr>
      </w:pPr>
    </w:p>
    <w:p w:rsidR="00690BE9" w:rsidRPr="00D12211" w:rsidRDefault="00690BE9" w:rsidP="007747FF">
      <w:pPr>
        <w:pStyle w:val="NoSpacing"/>
        <w:jc w:val="both"/>
        <w:rPr>
          <w:rFonts w:ascii="Times New Roman" w:hAnsi="Times New Roman" w:cs="Times New Roman"/>
          <w:sz w:val="28"/>
          <w:szCs w:val="24"/>
          <w:lang w:val="fr-FR"/>
        </w:rPr>
      </w:pPr>
    </w:p>
    <w:p w:rsidR="007747FF" w:rsidRPr="00D12211" w:rsidRDefault="007747FF" w:rsidP="007747FF">
      <w:pPr>
        <w:pStyle w:val="NoSpacing"/>
        <w:jc w:val="both"/>
        <w:rPr>
          <w:rFonts w:ascii="Times New Roman" w:hAnsi="Times New Roman" w:cs="Times New Roman"/>
          <w:sz w:val="28"/>
          <w:szCs w:val="24"/>
          <w:lang w:val="fr-FR"/>
        </w:rPr>
      </w:pPr>
      <w:r w:rsidRPr="00D12211">
        <w:rPr>
          <w:rFonts w:ascii="Times New Roman" w:hAnsi="Times New Roman" w:cs="Times New Roman"/>
          <w:sz w:val="28"/>
          <w:szCs w:val="24"/>
          <w:lang w:val="fr-FR"/>
        </w:rPr>
        <w:t>Prière de trouver en Annexe séparé  les documents suivants, promis par la chef de délégation</w:t>
      </w:r>
      <w:r w:rsidR="00D12211" w:rsidRPr="00D12211">
        <w:rPr>
          <w:rFonts w:ascii="Times New Roman" w:hAnsi="Times New Roman" w:cs="Times New Roman"/>
          <w:sz w:val="28"/>
          <w:szCs w:val="24"/>
          <w:lang w:val="fr-FR"/>
        </w:rPr>
        <w:t xml:space="preserve"> aux membres du comité</w:t>
      </w:r>
      <w:r w:rsidRPr="00D12211">
        <w:rPr>
          <w:rFonts w:ascii="Times New Roman" w:hAnsi="Times New Roman" w:cs="Times New Roman"/>
          <w:sz w:val="28"/>
          <w:szCs w:val="24"/>
          <w:lang w:val="fr-FR"/>
        </w:rPr>
        <w:t> :</w:t>
      </w:r>
    </w:p>
    <w:p w:rsidR="00D12211" w:rsidRPr="00D12211" w:rsidRDefault="00D12211" w:rsidP="007747FF">
      <w:pPr>
        <w:pStyle w:val="NoSpacing"/>
        <w:jc w:val="both"/>
        <w:rPr>
          <w:rFonts w:ascii="Times New Roman" w:hAnsi="Times New Roman" w:cs="Times New Roman"/>
          <w:sz w:val="28"/>
          <w:szCs w:val="24"/>
          <w:lang w:val="fr-FR"/>
        </w:rPr>
      </w:pPr>
    </w:p>
    <w:p w:rsidR="00600525" w:rsidRPr="00600525" w:rsidRDefault="00600525" w:rsidP="00600525">
      <w:pPr>
        <w:pStyle w:val="NoSpacing"/>
        <w:numPr>
          <w:ilvl w:val="0"/>
          <w:numId w:val="11"/>
        </w:numPr>
        <w:jc w:val="both"/>
        <w:rPr>
          <w:rFonts w:ascii="Times New Roman" w:hAnsi="Times New Roman" w:cs="Times New Roman"/>
          <w:sz w:val="28"/>
          <w:szCs w:val="24"/>
          <w:lang w:val="fr-FR"/>
        </w:rPr>
      </w:pPr>
      <w:r>
        <w:rPr>
          <w:rFonts w:ascii="Times New Roman" w:hAnsi="Times New Roman" w:cs="Times New Roman"/>
          <w:sz w:val="28"/>
          <w:szCs w:val="24"/>
          <w:lang w:val="fr-FR"/>
        </w:rPr>
        <w:t>Lettre au comité des Droits de l’homme</w:t>
      </w:r>
    </w:p>
    <w:p w:rsidR="00D12211" w:rsidRDefault="00D12211" w:rsidP="00D12211">
      <w:pPr>
        <w:pStyle w:val="NoSpacing"/>
        <w:numPr>
          <w:ilvl w:val="0"/>
          <w:numId w:val="11"/>
        </w:numPr>
        <w:jc w:val="both"/>
        <w:rPr>
          <w:rFonts w:ascii="Times New Roman" w:hAnsi="Times New Roman" w:cs="Times New Roman"/>
          <w:sz w:val="28"/>
          <w:szCs w:val="24"/>
          <w:lang w:val="fr-FR"/>
        </w:rPr>
      </w:pPr>
      <w:r>
        <w:rPr>
          <w:rFonts w:ascii="Times New Roman" w:hAnsi="Times New Roman" w:cs="Times New Roman"/>
          <w:sz w:val="28"/>
          <w:szCs w:val="24"/>
          <w:lang w:val="fr-FR"/>
        </w:rPr>
        <w:t>Projet de réponse Question du comite DRH en PDF</w:t>
      </w:r>
    </w:p>
    <w:p w:rsidR="00952957" w:rsidRDefault="00952957" w:rsidP="00D12211">
      <w:pPr>
        <w:pStyle w:val="NoSpacing"/>
        <w:numPr>
          <w:ilvl w:val="0"/>
          <w:numId w:val="11"/>
        </w:numPr>
        <w:jc w:val="both"/>
        <w:rPr>
          <w:rFonts w:ascii="Times New Roman" w:hAnsi="Times New Roman" w:cs="Times New Roman"/>
          <w:sz w:val="28"/>
          <w:szCs w:val="24"/>
          <w:lang w:val="fr-FR"/>
        </w:rPr>
      </w:pPr>
      <w:r>
        <w:rPr>
          <w:rFonts w:ascii="Times New Roman" w:hAnsi="Times New Roman" w:cs="Times New Roman"/>
          <w:sz w:val="28"/>
          <w:szCs w:val="24"/>
          <w:lang w:val="fr-FR"/>
        </w:rPr>
        <w:t xml:space="preserve">Projet16/6/OCHA </w:t>
      </w:r>
      <w:r w:rsidR="00D12211">
        <w:rPr>
          <w:rFonts w:ascii="Times New Roman" w:hAnsi="Times New Roman" w:cs="Times New Roman"/>
          <w:sz w:val="28"/>
          <w:szCs w:val="24"/>
          <w:lang w:val="fr-FR"/>
        </w:rPr>
        <w:t>22 septembre</w:t>
      </w:r>
      <w:r>
        <w:rPr>
          <w:rFonts w:ascii="Times New Roman" w:hAnsi="Times New Roman" w:cs="Times New Roman"/>
          <w:sz w:val="28"/>
          <w:szCs w:val="24"/>
          <w:lang w:val="fr-FR"/>
        </w:rPr>
        <w:t xml:space="preserve"> 2014</w:t>
      </w:r>
    </w:p>
    <w:p w:rsidR="00952957" w:rsidRDefault="00952957" w:rsidP="00D12211">
      <w:pPr>
        <w:pStyle w:val="NoSpacing"/>
        <w:numPr>
          <w:ilvl w:val="0"/>
          <w:numId w:val="11"/>
        </w:numPr>
        <w:jc w:val="both"/>
        <w:rPr>
          <w:rFonts w:ascii="Times New Roman" w:hAnsi="Times New Roman" w:cs="Times New Roman"/>
          <w:sz w:val="28"/>
          <w:szCs w:val="24"/>
          <w:lang w:val="fr-FR"/>
        </w:rPr>
      </w:pPr>
      <w:proofErr w:type="spellStart"/>
      <w:r>
        <w:rPr>
          <w:rFonts w:ascii="Times New Roman" w:hAnsi="Times New Roman" w:cs="Times New Roman"/>
          <w:sz w:val="28"/>
          <w:szCs w:val="24"/>
          <w:lang w:val="fr-FR"/>
        </w:rPr>
        <w:t>Arreté</w:t>
      </w:r>
      <w:proofErr w:type="spellEnd"/>
      <w:r>
        <w:rPr>
          <w:rFonts w:ascii="Times New Roman" w:hAnsi="Times New Roman" w:cs="Times New Roman"/>
          <w:sz w:val="28"/>
          <w:szCs w:val="24"/>
          <w:lang w:val="fr-FR"/>
        </w:rPr>
        <w:t xml:space="preserve"> présidentiel comite interministériel droits de la personne</w:t>
      </w:r>
    </w:p>
    <w:p w:rsidR="00952957" w:rsidRDefault="00952957" w:rsidP="00D12211">
      <w:pPr>
        <w:pStyle w:val="NoSpacing"/>
        <w:numPr>
          <w:ilvl w:val="0"/>
          <w:numId w:val="11"/>
        </w:numPr>
        <w:jc w:val="both"/>
        <w:rPr>
          <w:rFonts w:ascii="Times New Roman" w:hAnsi="Times New Roman" w:cs="Times New Roman"/>
          <w:sz w:val="28"/>
          <w:szCs w:val="24"/>
          <w:lang w:val="fr-FR"/>
        </w:rPr>
      </w:pPr>
      <w:r>
        <w:rPr>
          <w:rFonts w:ascii="Times New Roman" w:hAnsi="Times New Roman" w:cs="Times New Roman"/>
          <w:sz w:val="28"/>
          <w:szCs w:val="24"/>
          <w:lang w:val="fr-FR"/>
        </w:rPr>
        <w:t>NewsletterCIDPDecembre2013</w:t>
      </w:r>
    </w:p>
    <w:p w:rsidR="00952957" w:rsidRDefault="00952957" w:rsidP="00D12211">
      <w:pPr>
        <w:pStyle w:val="NoSpacing"/>
        <w:numPr>
          <w:ilvl w:val="0"/>
          <w:numId w:val="11"/>
        </w:numPr>
        <w:jc w:val="both"/>
        <w:rPr>
          <w:rFonts w:ascii="Times New Roman" w:hAnsi="Times New Roman" w:cs="Times New Roman"/>
          <w:sz w:val="28"/>
          <w:szCs w:val="24"/>
          <w:lang w:val="fr-FR"/>
        </w:rPr>
      </w:pPr>
      <w:r>
        <w:rPr>
          <w:rFonts w:ascii="Times New Roman" w:hAnsi="Times New Roman" w:cs="Times New Roman"/>
          <w:sz w:val="28"/>
          <w:szCs w:val="24"/>
          <w:lang w:val="fr-FR"/>
        </w:rPr>
        <w:t>BulletinCIDP-2</w:t>
      </w:r>
    </w:p>
    <w:p w:rsidR="00600525" w:rsidRDefault="00600525" w:rsidP="00952957">
      <w:pPr>
        <w:pStyle w:val="NoSpacing"/>
        <w:jc w:val="both"/>
        <w:rPr>
          <w:rFonts w:ascii="Times New Roman" w:hAnsi="Times New Roman" w:cs="Times New Roman"/>
          <w:sz w:val="28"/>
          <w:szCs w:val="24"/>
          <w:lang w:val="fr-FR"/>
        </w:rPr>
      </w:pPr>
    </w:p>
    <w:p w:rsidR="00952957" w:rsidRPr="00952957" w:rsidRDefault="00952957" w:rsidP="00952957">
      <w:pPr>
        <w:pStyle w:val="NoSpacing"/>
        <w:jc w:val="both"/>
        <w:rPr>
          <w:rFonts w:ascii="Times New Roman" w:hAnsi="Times New Roman" w:cs="Times New Roman"/>
          <w:b/>
          <w:sz w:val="28"/>
          <w:szCs w:val="24"/>
          <w:lang w:val="fr-FR"/>
        </w:rPr>
      </w:pPr>
      <w:r w:rsidRPr="00952957">
        <w:rPr>
          <w:rFonts w:ascii="Times New Roman" w:hAnsi="Times New Roman" w:cs="Times New Roman"/>
          <w:b/>
          <w:sz w:val="28"/>
          <w:szCs w:val="24"/>
          <w:lang w:val="fr-FR"/>
        </w:rPr>
        <w:t>Dans un second envoi :</w:t>
      </w:r>
    </w:p>
    <w:p w:rsidR="00952957" w:rsidRDefault="00952957" w:rsidP="00952957">
      <w:pPr>
        <w:pStyle w:val="NoSpacing"/>
        <w:jc w:val="both"/>
        <w:rPr>
          <w:rFonts w:ascii="Times New Roman" w:hAnsi="Times New Roman" w:cs="Times New Roman"/>
          <w:sz w:val="28"/>
          <w:szCs w:val="24"/>
          <w:lang w:val="fr-FR"/>
        </w:rPr>
      </w:pPr>
    </w:p>
    <w:p w:rsidR="00600525" w:rsidRDefault="00952957" w:rsidP="00952957">
      <w:pPr>
        <w:pStyle w:val="NoSpacing"/>
        <w:jc w:val="both"/>
        <w:rPr>
          <w:rFonts w:ascii="Times New Roman" w:hAnsi="Times New Roman" w:cs="Times New Roman"/>
          <w:sz w:val="28"/>
          <w:szCs w:val="24"/>
          <w:lang w:val="fr-FR"/>
        </w:rPr>
      </w:pPr>
      <w:r>
        <w:rPr>
          <w:rFonts w:ascii="Times New Roman" w:hAnsi="Times New Roman" w:cs="Times New Roman"/>
          <w:sz w:val="28"/>
          <w:szCs w:val="24"/>
          <w:lang w:val="fr-FR"/>
        </w:rPr>
        <w:t xml:space="preserve">Loi Prévention </w:t>
      </w:r>
      <w:r w:rsidR="00600525">
        <w:rPr>
          <w:rFonts w:ascii="Times New Roman" w:hAnsi="Times New Roman" w:cs="Times New Roman"/>
          <w:sz w:val="28"/>
          <w:szCs w:val="24"/>
          <w:lang w:val="fr-FR"/>
        </w:rPr>
        <w:t>portant prévention et répression de la corruption</w:t>
      </w:r>
    </w:p>
    <w:p w:rsidR="00D12211" w:rsidRPr="00D12211" w:rsidRDefault="00600525" w:rsidP="00952957">
      <w:pPr>
        <w:pStyle w:val="NoSpacing"/>
        <w:jc w:val="both"/>
        <w:rPr>
          <w:rFonts w:ascii="Times New Roman" w:hAnsi="Times New Roman" w:cs="Times New Roman"/>
          <w:sz w:val="28"/>
          <w:szCs w:val="24"/>
          <w:lang w:val="fr-FR"/>
        </w:rPr>
      </w:pPr>
      <w:r>
        <w:rPr>
          <w:rFonts w:ascii="Times New Roman" w:hAnsi="Times New Roman" w:cs="Times New Roman"/>
          <w:sz w:val="28"/>
          <w:szCs w:val="24"/>
          <w:lang w:val="fr-FR"/>
        </w:rPr>
        <w:t>Version finale CEDEF 2014</w:t>
      </w:r>
    </w:p>
    <w:p w:rsidR="007747FF" w:rsidRPr="00D12211" w:rsidRDefault="007747FF" w:rsidP="007747FF">
      <w:pPr>
        <w:pStyle w:val="NoSpacing"/>
        <w:jc w:val="both"/>
        <w:rPr>
          <w:rFonts w:ascii="Times New Roman" w:hAnsi="Times New Roman" w:cs="Times New Roman"/>
          <w:sz w:val="28"/>
          <w:szCs w:val="24"/>
          <w:lang w:val="fr-FR"/>
        </w:rPr>
      </w:pPr>
    </w:p>
    <w:p w:rsidR="003D1D28" w:rsidRPr="00D12211" w:rsidRDefault="003D1D28" w:rsidP="007747FF">
      <w:pPr>
        <w:pStyle w:val="NoSpacing"/>
        <w:jc w:val="both"/>
        <w:rPr>
          <w:rFonts w:ascii="Times New Roman" w:hAnsi="Times New Roman" w:cs="Times New Roman"/>
          <w:sz w:val="28"/>
          <w:szCs w:val="24"/>
          <w:lang w:val="fr-FR"/>
        </w:rPr>
      </w:pPr>
    </w:p>
    <w:sectPr w:rsidR="003D1D28" w:rsidRPr="00D12211" w:rsidSect="00550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E5171" w:rsidRDefault="005E5171" w:rsidP="004B7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171" w:rsidRDefault="005E5171" w:rsidP="005E517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E5171" w:rsidRDefault="005E5171" w:rsidP="004B7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525">
      <w:rPr>
        <w:rStyle w:val="PageNumber"/>
        <w:noProof/>
      </w:rPr>
      <w:t>5</w:t>
    </w:r>
    <w:r>
      <w:rPr>
        <w:rStyle w:val="PageNumber"/>
      </w:rPr>
      <w:fldChar w:fldCharType="end"/>
    </w:r>
  </w:p>
  <w:p w:rsidR="005E5171" w:rsidRDefault="005E5171" w:rsidP="005E5171">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964624"/>
    <w:multiLevelType w:val="hybridMultilevel"/>
    <w:tmpl w:val="1048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D5023"/>
    <w:multiLevelType w:val="hybridMultilevel"/>
    <w:tmpl w:val="B942A1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4D1A71"/>
    <w:multiLevelType w:val="hybridMultilevel"/>
    <w:tmpl w:val="082C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E102D"/>
    <w:multiLevelType w:val="hybridMultilevel"/>
    <w:tmpl w:val="724C6F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643339"/>
    <w:multiLevelType w:val="hybridMultilevel"/>
    <w:tmpl w:val="EBE074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E62B36"/>
    <w:multiLevelType w:val="hybridMultilevel"/>
    <w:tmpl w:val="CF2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96A39"/>
    <w:multiLevelType w:val="hybridMultilevel"/>
    <w:tmpl w:val="A87664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972629"/>
    <w:multiLevelType w:val="hybridMultilevel"/>
    <w:tmpl w:val="43125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11"/>
    <w:multiLevelType w:val="hybridMultilevel"/>
    <w:tmpl w:val="0556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B27F3"/>
    <w:multiLevelType w:val="hybridMultilevel"/>
    <w:tmpl w:val="A8B0DEC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79D940EE"/>
    <w:multiLevelType w:val="hybridMultilevel"/>
    <w:tmpl w:val="599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8"/>
  </w:num>
  <w:num w:numId="7">
    <w:abstractNumId w:val="5"/>
  </w:num>
  <w:num w:numId="8">
    <w:abstractNumId w:val="10"/>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characterSpacingControl w:val="doNotCompress"/>
  <w:compat/>
  <w:rsids>
    <w:rsidRoot w:val="00B9458C"/>
    <w:rsid w:val="000A25D2"/>
    <w:rsid w:val="0012119E"/>
    <w:rsid w:val="00221FEB"/>
    <w:rsid w:val="0025731D"/>
    <w:rsid w:val="003154EC"/>
    <w:rsid w:val="00343FC6"/>
    <w:rsid w:val="00352200"/>
    <w:rsid w:val="003D1D28"/>
    <w:rsid w:val="003F03EA"/>
    <w:rsid w:val="004209A9"/>
    <w:rsid w:val="00432A7B"/>
    <w:rsid w:val="004569FF"/>
    <w:rsid w:val="004C55FE"/>
    <w:rsid w:val="004C629D"/>
    <w:rsid w:val="00512470"/>
    <w:rsid w:val="00550CCA"/>
    <w:rsid w:val="005D6706"/>
    <w:rsid w:val="005E5171"/>
    <w:rsid w:val="00600525"/>
    <w:rsid w:val="00656095"/>
    <w:rsid w:val="006567A3"/>
    <w:rsid w:val="00690BE9"/>
    <w:rsid w:val="006F222C"/>
    <w:rsid w:val="00722DA0"/>
    <w:rsid w:val="007747FF"/>
    <w:rsid w:val="007803A2"/>
    <w:rsid w:val="00857E76"/>
    <w:rsid w:val="009017F2"/>
    <w:rsid w:val="00902214"/>
    <w:rsid w:val="009126C6"/>
    <w:rsid w:val="00952957"/>
    <w:rsid w:val="0098519D"/>
    <w:rsid w:val="00987A44"/>
    <w:rsid w:val="009937E3"/>
    <w:rsid w:val="009B645E"/>
    <w:rsid w:val="009D2FDE"/>
    <w:rsid w:val="009D4F7C"/>
    <w:rsid w:val="009E6CCD"/>
    <w:rsid w:val="00A61CF3"/>
    <w:rsid w:val="00AE449E"/>
    <w:rsid w:val="00B34F1D"/>
    <w:rsid w:val="00B9458C"/>
    <w:rsid w:val="00BA5684"/>
    <w:rsid w:val="00BC1DDE"/>
    <w:rsid w:val="00CA1B2B"/>
    <w:rsid w:val="00CB35EA"/>
    <w:rsid w:val="00D12211"/>
    <w:rsid w:val="00D760B1"/>
    <w:rsid w:val="00DC0170"/>
    <w:rsid w:val="00DD0CA7"/>
    <w:rsid w:val="00DE7257"/>
    <w:rsid w:val="00DE7B8B"/>
    <w:rsid w:val="00E31EAD"/>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9458C"/>
    <w:pPr>
      <w:spacing w:after="0" w:line="240" w:lineRule="auto"/>
    </w:pPr>
  </w:style>
  <w:style w:type="paragraph" w:customStyle="1" w:styleId="Default">
    <w:name w:val="Default"/>
    <w:rsid w:val="00CA1B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629D"/>
    <w:pPr>
      <w:ind w:left="720"/>
      <w:contextualSpacing/>
    </w:pPr>
  </w:style>
  <w:style w:type="paragraph" w:styleId="Footer">
    <w:name w:val="footer"/>
    <w:basedOn w:val="Normal"/>
    <w:link w:val="FooterChar"/>
    <w:uiPriority w:val="99"/>
    <w:semiHidden/>
    <w:unhideWhenUsed/>
    <w:rsid w:val="005E517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5171"/>
  </w:style>
  <w:style w:type="character" w:styleId="PageNumber">
    <w:name w:val="page number"/>
    <w:basedOn w:val="DefaultParagraphFont"/>
    <w:uiPriority w:val="99"/>
    <w:semiHidden/>
    <w:unhideWhenUsed/>
    <w:rsid w:val="005E517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er" Target="footer1.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647DD-241A-4289-AF13-20384AA7049E}"/>
</file>

<file path=customXml/itemProps2.xml><?xml version="1.0" encoding="utf-8"?>
<ds:datastoreItem xmlns:ds="http://schemas.openxmlformats.org/officeDocument/2006/customXml" ds:itemID="{965B7F9B-1B87-487C-931D-9C4EBBDD2A45}"/>
</file>

<file path=customXml/itemProps3.xml><?xml version="1.0" encoding="utf-8"?>
<ds:datastoreItem xmlns:ds="http://schemas.openxmlformats.org/officeDocument/2006/customXml" ds:itemID="{520B6F73-5A18-44EA-B4F3-96B54511421F}"/>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4333</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hybert</dc:creator>
  <cp:lastModifiedBy>Rose Anne Auguste</cp:lastModifiedBy>
  <cp:revision>2</cp:revision>
  <dcterms:created xsi:type="dcterms:W3CDTF">2014-10-13T11:26:00Z</dcterms:created>
  <dcterms:modified xsi:type="dcterms:W3CDTF">2014-10-13T11:26:00Z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