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docProps/core.xml" ContentType="application/vnd.openxmlformats-package.core-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8A4" w:rsidRDefault="008F7E1B">
      <w:pPr>
        <w:spacing w:after="0" w:line="240" w:lineRule="auto"/>
        <w:ind w:hanging="2"/>
        <w:jc w:val="right"/>
        <w:rPr>
          <w:rFonts w:ascii="Arial" w:eastAsia="Arial" w:hAnsi="Arial" w:cs="Arial"/>
        </w:rPr>
      </w:pPr>
      <w:r>
        <w:rPr>
          <w:rFonts w:ascii="Arial" w:eastAsia="Arial" w:hAnsi="Arial" w:cs="Arial"/>
          <w:noProof/>
          <w:lang w:val="en-GB" w:eastAsia="en-GB"/>
        </w:rPr>
        <mc:AlternateContent>
          <mc:Choice Requires="wps">
            <w:drawing>
              <wp:anchor distT="45720" distB="45720" distL="114300" distR="114300" simplePos="0" relativeHeight="251659264" behindDoc="0" locked="0" layoutInCell="1" allowOverlap="1">
                <wp:simplePos x="0" y="0"/>
                <wp:positionH relativeFrom="column">
                  <wp:posOffset>300355</wp:posOffset>
                </wp:positionH>
                <wp:positionV relativeFrom="paragraph">
                  <wp:posOffset>0</wp:posOffset>
                </wp:positionV>
                <wp:extent cx="2545715" cy="1440180"/>
                <wp:effectExtent l="0" t="0" r="0" b="825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715" cy="1440180"/>
                        </a:xfrm>
                        <a:prstGeom prst="rect">
                          <a:avLst/>
                        </a:prstGeom>
                        <a:solidFill>
                          <a:srgbClr val="FFFFFF"/>
                        </a:solidFill>
                        <a:ln w="9525">
                          <a:solidFill>
                            <a:schemeClr val="bg1"/>
                          </a:solidFill>
                          <a:miter lim="800000"/>
                          <a:headEnd/>
                          <a:tailEnd/>
                        </a:ln>
                      </wps:spPr>
                      <wps:txbx>
                        <w:txbxContent>
                          <w:p w:rsidR="00996071" w:rsidRPr="00996071" w:rsidRDefault="00996071">
                            <w:pPr>
                              <w:rPr>
                                <w:lang w:val="ru-RU"/>
                              </w:rPr>
                            </w:pPr>
                            <w:r w:rsidRPr="00996071">
                              <w:rPr>
                                <w:noProof/>
                                <w:lang w:val="en-GB" w:eastAsia="en-GB"/>
                              </w:rPr>
                              <w:drawing>
                                <wp:inline distT="0" distB="0" distL="0" distR="0">
                                  <wp:extent cx="1209675" cy="1224450"/>
                                  <wp:effectExtent l="0" t="0" r="0" b="0"/>
                                  <wp:docPr id="4" name="Рисунок 3" descr="f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fnf"/>
                                          <pic:cNvPicPr>
                                            <a:picLocks noChangeAspect="1" noChangeArrowheads="1"/>
                                          </pic:cNvPicPr>
                                        </pic:nvPicPr>
                                        <pic:blipFill>
                                          <a:blip r:embed="rId8" cstate="print"/>
                                          <a:srcRect/>
                                          <a:stretch>
                                            <a:fillRect/>
                                          </a:stretch>
                                        </pic:blipFill>
                                        <pic:spPr bwMode="auto">
                                          <a:xfrm>
                                            <a:off x="0" y="0"/>
                                            <a:ext cx="1215405" cy="12302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3.65pt;margin-top:0;width:200.45pt;height:113.4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" strokecolor="white [3212]">
                <v:textbox style="mso-fit-shape-to-text:t">
                  <w:txbxContent>
                    <w:p w:rsidR="00996071" w:rsidRPr="00996071" w:rsidRDefault="00996071">
                      <w:pPr>
                        <w:rPr>
                          <w:lang w:val="ru-RU"/>
                        </w:rPr>
                      </w:pPr>
                      <w:r w:rsidRPr="00996071">
                        <w:rPr>
                          <w:noProof/>
                          <w:lang w:val="ru-RU"/>
                        </w:rPr>
                        <w:drawing>
                          <wp:inline distT="0" distB="0" distL="0" distR="0">
                            <wp:extent cx="1209675" cy="1224450"/>
                            <wp:effectExtent l="0" t="0" r="0" b="0"/>
                            <wp:docPr id="4" name="Рисунок 3" descr="fn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fnf"/>
                                    <pic:cNvPicPr>
                                      <a:picLocks noChangeAspect="1" noChangeArrowheads="1"/>
                                    </pic:cNvPicPr>
                                  </pic:nvPicPr>
                                  <pic:blipFill>
                                    <a:blip r:embed="rId9" cstate="print"/>
                                    <a:srcRect/>
                                    <a:stretch>
                                      <a:fillRect/>
                                    </a:stretch>
                                  </pic:blipFill>
                                  <pic:spPr bwMode="auto">
                                    <a:xfrm>
                                      <a:off x="0" y="0"/>
                                      <a:ext cx="1215405" cy="1230250"/>
                                    </a:xfrm>
                                    <a:prstGeom prst="rect">
                                      <a:avLst/>
                                    </a:prstGeom>
                                    <a:noFill/>
                                    <a:ln w="9525">
                                      <a:noFill/>
                                      <a:miter lim="800000"/>
                                      <a:headEnd/>
                                      <a:tailEnd/>
                                    </a:ln>
                                  </pic:spPr>
                                </pic:pic>
                              </a:graphicData>
                            </a:graphic>
                          </wp:inline>
                        </w:drawing>
                      </w:r>
                    </w:p>
                  </w:txbxContent>
                </v:textbox>
                <w10:wrap type="square"/>
              </v:shape>
            </w:pict>
          </mc:Fallback>
        </mc:AlternateContent>
      </w:r>
      <w:r w:rsidR="00245593">
        <w:rPr>
          <w:rFonts w:ascii="Arial" w:eastAsia="Arial" w:hAnsi="Arial" w:cs="Arial"/>
        </w:rPr>
        <w:t>To</w:t>
      </w:r>
    </w:p>
    <w:p w:rsidR="002778A4" w:rsidRDefault="00245593">
      <w:pPr>
        <w:spacing w:after="0" w:line="240" w:lineRule="auto"/>
        <w:ind w:hanging="2"/>
        <w:jc w:val="right"/>
        <w:rPr>
          <w:rFonts w:ascii="Arial" w:eastAsia="Arial" w:hAnsi="Arial" w:cs="Arial"/>
        </w:rPr>
      </w:pPr>
      <w:r>
        <w:rPr>
          <w:rFonts w:ascii="Arial" w:eastAsia="Arial" w:hAnsi="Arial" w:cs="Arial"/>
        </w:rPr>
        <w:t>CEDAW Secretariat</w:t>
      </w:r>
    </w:p>
    <w:p w:rsidR="002778A4" w:rsidRDefault="00245593">
      <w:pPr>
        <w:spacing w:after="0" w:line="240" w:lineRule="auto"/>
        <w:ind w:hanging="2"/>
        <w:jc w:val="right"/>
        <w:rPr>
          <w:rFonts w:ascii="Arial" w:eastAsia="Arial" w:hAnsi="Arial" w:cs="Arial"/>
        </w:rPr>
      </w:pPr>
      <w:r>
        <w:rPr>
          <w:rFonts w:ascii="Arial" w:eastAsia="Arial" w:hAnsi="Arial" w:cs="Arial"/>
        </w:rPr>
        <w:t>OHCHR – Palais Wilson</w:t>
      </w:r>
    </w:p>
    <w:p w:rsidR="002778A4" w:rsidRPr="00CF54F9" w:rsidRDefault="00245593">
      <w:pPr>
        <w:spacing w:after="0" w:line="240" w:lineRule="auto"/>
        <w:ind w:hanging="2"/>
        <w:jc w:val="right"/>
        <w:rPr>
          <w:rFonts w:ascii="Arial" w:eastAsia="Arial" w:hAnsi="Arial" w:cs="Arial"/>
          <w:lang w:val="fr-FR"/>
        </w:rPr>
      </w:pPr>
      <w:r>
        <w:rPr>
          <w:rFonts w:ascii="Arial" w:eastAsia="Arial" w:hAnsi="Arial" w:cs="Arial"/>
        </w:rPr>
        <w:t xml:space="preserve"> </w:t>
      </w:r>
      <w:r w:rsidR="004441D8" w:rsidRPr="00CF54F9">
        <w:rPr>
          <w:rFonts w:ascii="Arial" w:eastAsia="Arial" w:hAnsi="Arial" w:cs="Arial"/>
          <w:lang w:val="fr-FR"/>
        </w:rPr>
        <w:t>52, rue des Pâquis</w:t>
      </w:r>
    </w:p>
    <w:p w:rsidR="002778A4" w:rsidRPr="00CF54F9" w:rsidRDefault="004441D8">
      <w:pPr>
        <w:spacing w:after="0" w:line="240" w:lineRule="auto"/>
        <w:ind w:hanging="2"/>
        <w:jc w:val="right"/>
        <w:rPr>
          <w:rFonts w:ascii="Arial" w:eastAsia="Arial" w:hAnsi="Arial" w:cs="Arial"/>
          <w:lang w:val="fr-FR"/>
        </w:rPr>
      </w:pPr>
      <w:r w:rsidRPr="00CF54F9">
        <w:rPr>
          <w:rFonts w:ascii="Arial" w:eastAsia="Arial" w:hAnsi="Arial" w:cs="Arial"/>
          <w:lang w:val="fr-FR"/>
        </w:rPr>
        <w:t>CH-1201 Geneva 10</w:t>
      </w:r>
    </w:p>
    <w:p w:rsidR="002778A4" w:rsidRDefault="00245593">
      <w:pPr>
        <w:spacing w:after="0" w:line="240" w:lineRule="auto"/>
        <w:ind w:hanging="2"/>
        <w:jc w:val="right"/>
        <w:rPr>
          <w:rFonts w:ascii="Arial" w:eastAsia="Arial" w:hAnsi="Arial" w:cs="Arial"/>
        </w:rPr>
      </w:pPr>
      <w:r>
        <w:rPr>
          <w:rFonts w:ascii="Arial" w:eastAsia="Arial" w:hAnsi="Arial" w:cs="Arial"/>
        </w:rPr>
        <w:t>Switzerland</w:t>
      </w:r>
    </w:p>
    <w:p w:rsidR="002778A4" w:rsidRDefault="00245593">
      <w:pPr>
        <w:spacing w:after="0" w:line="240" w:lineRule="auto"/>
        <w:ind w:hanging="2"/>
        <w:jc w:val="right"/>
        <w:rPr>
          <w:rFonts w:ascii="Arial" w:eastAsia="Arial" w:hAnsi="Arial" w:cs="Arial"/>
        </w:rPr>
      </w:pPr>
      <w:r>
        <w:rPr>
          <w:rFonts w:ascii="Arial" w:eastAsia="Arial" w:hAnsi="Arial" w:cs="Arial"/>
        </w:rPr>
        <w:t xml:space="preserve">E-mail: </w:t>
      </w:r>
      <w:hyperlink r:id="rId10">
        <w:r>
          <w:rPr>
            <w:rFonts w:ascii="Arial" w:eastAsia="Arial" w:hAnsi="Arial" w:cs="Arial"/>
            <w:color w:val="0563C1"/>
            <w:u w:val="single"/>
          </w:rPr>
          <w:t>cedaw@ohchr.org</w:t>
        </w:r>
      </w:hyperlink>
      <w:r>
        <w:rPr>
          <w:rFonts w:ascii="Arial" w:eastAsia="Arial" w:hAnsi="Arial" w:cs="Arial"/>
        </w:rPr>
        <w:t xml:space="preserve"> </w:t>
      </w:r>
    </w:p>
    <w:p w:rsidR="002778A4" w:rsidRDefault="002778A4">
      <w:pPr>
        <w:pBdr>
          <w:top w:val="nil"/>
          <w:left w:val="nil"/>
          <w:bottom w:val="nil"/>
          <w:right w:val="nil"/>
          <w:between w:val="nil"/>
        </w:pBdr>
        <w:ind w:hanging="2"/>
        <w:jc w:val="right"/>
        <w:rPr>
          <w:rFonts w:ascii="Arial" w:eastAsia="Arial" w:hAnsi="Arial" w:cs="Arial"/>
          <w:b/>
          <w:color w:val="000000"/>
        </w:rPr>
      </w:pPr>
    </w:p>
    <w:p w:rsidR="002778A4" w:rsidRDefault="002778A4">
      <w:pPr>
        <w:pBdr>
          <w:top w:val="nil"/>
          <w:left w:val="nil"/>
          <w:bottom w:val="nil"/>
          <w:right w:val="nil"/>
          <w:between w:val="nil"/>
        </w:pBdr>
        <w:ind w:hanging="2"/>
        <w:jc w:val="center"/>
        <w:rPr>
          <w:rFonts w:ascii="Arial" w:eastAsia="Arial" w:hAnsi="Arial" w:cs="Arial"/>
          <w:b/>
          <w:color w:val="000000"/>
        </w:rPr>
      </w:pPr>
    </w:p>
    <w:p w:rsidR="002778A4" w:rsidRDefault="002778A4">
      <w:pPr>
        <w:pBdr>
          <w:top w:val="nil"/>
          <w:left w:val="nil"/>
          <w:bottom w:val="nil"/>
          <w:right w:val="nil"/>
          <w:between w:val="nil"/>
        </w:pBdr>
        <w:ind w:hanging="2"/>
        <w:rPr>
          <w:rFonts w:ascii="Arial" w:eastAsia="Arial" w:hAnsi="Arial" w:cs="Arial"/>
          <w:color w:val="000000"/>
        </w:rPr>
      </w:pPr>
    </w:p>
    <w:p w:rsidR="002778A4" w:rsidRDefault="00245593">
      <w:pPr>
        <w:pBdr>
          <w:top w:val="nil"/>
          <w:left w:val="nil"/>
          <w:bottom w:val="nil"/>
          <w:right w:val="nil"/>
          <w:between w:val="nil"/>
        </w:pBdr>
        <w:ind w:hanging="2"/>
        <w:jc w:val="center"/>
        <w:rPr>
          <w:rFonts w:ascii="Arial" w:eastAsia="Arial" w:hAnsi="Arial" w:cs="Arial"/>
          <w:color w:val="000000"/>
        </w:rPr>
      </w:pPr>
      <w:r>
        <w:rPr>
          <w:rFonts w:ascii="Arial" w:eastAsia="Arial" w:hAnsi="Arial" w:cs="Arial"/>
          <w:b/>
          <w:color w:val="000000"/>
        </w:rPr>
        <w:t>Submission from the National Farmers Federation (NFFM) to United Nations Committee on the Elimination of Discrimination Against Women (CEDAW) for the 7</w:t>
      </w:r>
      <w:r>
        <w:rPr>
          <w:rFonts w:ascii="Arial" w:eastAsia="Arial" w:hAnsi="Arial" w:cs="Arial"/>
          <w:b/>
        </w:rPr>
        <w:t>5</w:t>
      </w:r>
      <w:r>
        <w:rPr>
          <w:rFonts w:ascii="Arial" w:eastAsia="Arial" w:hAnsi="Arial" w:cs="Arial"/>
          <w:b/>
          <w:color w:val="000000"/>
        </w:rPr>
        <w:t>th Session regarding the Sixth Periodical Report of Republic of Moldova under the Convention on the Elimination of All Forms of Discrimination Against Women</w:t>
      </w:r>
    </w:p>
    <w:p w:rsidR="002778A4" w:rsidRDefault="002778A4">
      <w:pPr>
        <w:pBdr>
          <w:top w:val="nil"/>
          <w:left w:val="nil"/>
          <w:bottom w:val="nil"/>
          <w:right w:val="nil"/>
          <w:between w:val="nil"/>
        </w:pBdr>
        <w:ind w:hanging="2"/>
        <w:rPr>
          <w:rFonts w:ascii="Arial" w:eastAsia="Arial" w:hAnsi="Arial" w:cs="Arial"/>
          <w:color w:val="000000"/>
        </w:rPr>
      </w:pPr>
    </w:p>
    <w:p w:rsidR="002778A4" w:rsidRDefault="002778A4">
      <w:pPr>
        <w:pBdr>
          <w:top w:val="nil"/>
          <w:left w:val="nil"/>
          <w:bottom w:val="nil"/>
          <w:right w:val="nil"/>
          <w:between w:val="nil"/>
        </w:pBdr>
        <w:ind w:hanging="2"/>
        <w:rPr>
          <w:rFonts w:ascii="Arial" w:eastAsia="Arial" w:hAnsi="Arial" w:cs="Arial"/>
          <w:color w:val="000000"/>
        </w:rPr>
      </w:pPr>
    </w:p>
    <w:p w:rsidR="002778A4" w:rsidRDefault="002778A4">
      <w:pPr>
        <w:pBdr>
          <w:top w:val="nil"/>
          <w:left w:val="nil"/>
          <w:bottom w:val="nil"/>
          <w:right w:val="nil"/>
          <w:between w:val="nil"/>
        </w:pBdr>
        <w:ind w:hanging="2"/>
        <w:rPr>
          <w:rFonts w:ascii="Arial" w:eastAsia="Arial" w:hAnsi="Arial" w:cs="Arial"/>
          <w:color w:val="000000"/>
        </w:rPr>
      </w:pPr>
    </w:p>
    <w:tbl>
      <w:tblPr>
        <w:tblStyle w:val="a"/>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778A4">
        <w:trPr>
          <w:jc w:val="center"/>
        </w:trPr>
        <w:tc>
          <w:tcPr>
            <w:tcW w:w="9350" w:type="dxa"/>
          </w:tcPr>
          <w:p w:rsidR="002778A4" w:rsidRDefault="00245593">
            <w:pPr>
              <w:pBdr>
                <w:top w:val="nil"/>
                <w:left w:val="nil"/>
                <w:bottom w:val="nil"/>
                <w:right w:val="nil"/>
                <w:between w:val="nil"/>
              </w:pBdr>
              <w:spacing w:after="152" w:line="240" w:lineRule="auto"/>
              <w:ind w:hanging="2"/>
              <w:jc w:val="center"/>
              <w:rPr>
                <w:rFonts w:ascii="Arial" w:eastAsia="Arial" w:hAnsi="Arial" w:cs="Arial"/>
                <w:color w:val="000000"/>
              </w:rPr>
            </w:pPr>
            <w:r>
              <w:rPr>
                <w:rFonts w:ascii="Arial" w:eastAsia="Arial" w:hAnsi="Arial" w:cs="Arial"/>
                <w:color w:val="000000"/>
              </w:rPr>
              <w:t>CONTACT</w:t>
            </w:r>
          </w:p>
          <w:p w:rsidR="002778A4" w:rsidRDefault="00245593">
            <w:pPr>
              <w:pBdr>
                <w:top w:val="nil"/>
                <w:left w:val="nil"/>
                <w:bottom w:val="nil"/>
                <w:right w:val="nil"/>
                <w:between w:val="nil"/>
              </w:pBdr>
              <w:spacing w:after="152" w:line="240" w:lineRule="auto"/>
              <w:ind w:hanging="2"/>
              <w:rPr>
                <w:rFonts w:ascii="Arial" w:eastAsia="Arial" w:hAnsi="Arial" w:cs="Arial"/>
                <w:color w:val="000000"/>
                <w:u w:val="single"/>
              </w:rPr>
            </w:pPr>
            <w:r>
              <w:rPr>
                <w:rFonts w:ascii="Arial" w:eastAsia="Arial" w:hAnsi="Arial" w:cs="Arial"/>
                <w:color w:val="000000"/>
              </w:rPr>
              <w:t>National Farmers Federation (NFFM) –</w:t>
            </w:r>
            <w:bookmarkStart w:id="0" w:name="_GoBack"/>
            <w:bookmarkEnd w:id="0"/>
            <w:r>
              <w:rPr>
                <w:rFonts w:ascii="Arial" w:eastAsia="Arial" w:hAnsi="Arial" w:cs="Arial"/>
                <w:color w:val="0563C1"/>
                <w:u w:val="single"/>
              </w:rPr>
              <w:t>fnfmoldova@gmail.com</w:t>
            </w:r>
            <w:r>
              <w:rPr>
                <w:rFonts w:ascii="Arial" w:eastAsia="Arial" w:hAnsi="Arial" w:cs="Arial"/>
                <w:u w:val="single"/>
              </w:rPr>
              <w:t xml:space="preserve"> </w:t>
            </w:r>
          </w:p>
          <w:p w:rsidR="002778A4" w:rsidRDefault="002778A4">
            <w:pPr>
              <w:pBdr>
                <w:top w:val="nil"/>
                <w:left w:val="nil"/>
                <w:bottom w:val="nil"/>
                <w:right w:val="nil"/>
                <w:between w:val="nil"/>
              </w:pBdr>
              <w:spacing w:after="152" w:line="240" w:lineRule="auto"/>
              <w:ind w:hanging="2"/>
              <w:rPr>
                <w:rFonts w:ascii="Arial" w:eastAsia="Arial" w:hAnsi="Arial" w:cs="Arial"/>
                <w:color w:val="000000"/>
              </w:rPr>
            </w:pPr>
          </w:p>
        </w:tc>
      </w:tr>
    </w:tbl>
    <w:p w:rsidR="002778A4" w:rsidRDefault="002778A4">
      <w:pPr>
        <w:pBdr>
          <w:top w:val="nil"/>
          <w:left w:val="nil"/>
          <w:bottom w:val="nil"/>
          <w:right w:val="nil"/>
          <w:between w:val="nil"/>
        </w:pBdr>
        <w:ind w:hanging="2"/>
        <w:rPr>
          <w:rFonts w:ascii="Arial" w:eastAsia="Arial" w:hAnsi="Arial" w:cs="Arial"/>
          <w:color w:val="000000"/>
        </w:rPr>
      </w:pPr>
    </w:p>
    <w:p w:rsidR="002778A4" w:rsidRDefault="00245593">
      <w:pPr>
        <w:pBdr>
          <w:top w:val="nil"/>
          <w:left w:val="nil"/>
          <w:bottom w:val="nil"/>
          <w:right w:val="nil"/>
          <w:between w:val="nil"/>
        </w:pBdr>
        <w:ind w:hanging="2"/>
        <w:jc w:val="both"/>
        <w:rPr>
          <w:rFonts w:ascii="Arial" w:eastAsia="Arial" w:hAnsi="Arial" w:cs="Arial"/>
        </w:rPr>
      </w:pPr>
      <w:r>
        <w:rPr>
          <w:rFonts w:ascii="Arial" w:eastAsia="Arial" w:hAnsi="Arial" w:cs="Arial"/>
          <w:color w:val="000000"/>
        </w:rPr>
        <w:t xml:space="preserve">Submitting organization, – </w:t>
      </w:r>
      <w:r>
        <w:rPr>
          <w:rFonts w:ascii="Arial" w:eastAsia="Arial" w:hAnsi="Arial" w:cs="Arial"/>
        </w:rPr>
        <w:t xml:space="preserve">National Farmers Federation (NFFM) </w:t>
      </w:r>
      <w:r>
        <w:rPr>
          <w:rFonts w:ascii="Arial" w:eastAsia="Arial" w:hAnsi="Arial" w:cs="Arial"/>
          <w:color w:val="000000"/>
        </w:rPr>
        <w:t xml:space="preserve">was formed in </w:t>
      </w:r>
      <w:r>
        <w:rPr>
          <w:rFonts w:ascii="Arial" w:eastAsia="Arial" w:hAnsi="Arial" w:cs="Arial"/>
        </w:rPr>
        <w:t xml:space="preserve">1995, </w:t>
      </w:r>
      <w:r>
        <w:rPr>
          <w:rFonts w:ascii="Arial" w:eastAsia="Arial" w:hAnsi="Arial" w:cs="Arial"/>
          <w:color w:val="000000"/>
        </w:rPr>
        <w:t>as non- governmental organization working for rural population in order to improve the quality of life of rural people and advocate for their interests. The number</w:t>
      </w:r>
      <w:r>
        <w:rPr>
          <w:rFonts w:ascii="Arial" w:eastAsia="Arial" w:hAnsi="Arial" w:cs="Arial"/>
        </w:rPr>
        <w:t xml:space="preserve"> of members is around 4500 farmers. </w:t>
      </w:r>
      <w:r>
        <w:rPr>
          <w:rFonts w:ascii="Arial" w:eastAsia="Arial" w:hAnsi="Arial" w:cs="Arial"/>
          <w:color w:val="000000"/>
        </w:rPr>
        <w:t xml:space="preserve"> </w:t>
      </w:r>
      <w:r>
        <w:rPr>
          <w:rFonts w:ascii="Arial" w:eastAsia="Arial" w:hAnsi="Arial" w:cs="Arial"/>
        </w:rPr>
        <w:t>NFFM</w:t>
      </w:r>
      <w:r>
        <w:rPr>
          <w:rFonts w:ascii="Arial" w:eastAsia="Arial" w:hAnsi="Arial" w:cs="Arial"/>
          <w:color w:val="000000"/>
        </w:rPr>
        <w:t xml:space="preserve"> implemented numerous projects with overall objective to contribute to socio-economic development of rural areas, focusing on women</w:t>
      </w:r>
      <w:r>
        <w:rPr>
          <w:rFonts w:ascii="Arial" w:eastAsia="Arial" w:hAnsi="Arial" w:cs="Arial"/>
        </w:rPr>
        <w:t>’s</w:t>
      </w:r>
      <w:r>
        <w:rPr>
          <w:rFonts w:ascii="Arial" w:eastAsia="Arial" w:hAnsi="Arial" w:cs="Arial"/>
          <w:color w:val="000000"/>
        </w:rPr>
        <w:t xml:space="preserve"> econom</w:t>
      </w:r>
      <w:r>
        <w:rPr>
          <w:rFonts w:ascii="Arial" w:eastAsia="Arial" w:hAnsi="Arial" w:cs="Arial"/>
        </w:rPr>
        <w:t xml:space="preserve">ic </w:t>
      </w:r>
      <w:r>
        <w:rPr>
          <w:rFonts w:ascii="Arial" w:eastAsia="Arial" w:hAnsi="Arial" w:cs="Arial"/>
          <w:color w:val="000000"/>
        </w:rPr>
        <w:t xml:space="preserve">empowerment </w:t>
      </w:r>
      <w:r>
        <w:rPr>
          <w:rFonts w:ascii="Arial" w:eastAsia="Arial" w:hAnsi="Arial" w:cs="Arial"/>
        </w:rPr>
        <w:t xml:space="preserve">through facilitating </w:t>
      </w:r>
      <w:r>
        <w:rPr>
          <w:rFonts w:ascii="Arial" w:eastAsia="Arial" w:hAnsi="Arial" w:cs="Arial"/>
          <w:color w:val="000000"/>
        </w:rPr>
        <w:t xml:space="preserve">access for rural women to </w:t>
      </w:r>
      <w:r>
        <w:rPr>
          <w:rFonts w:ascii="Arial" w:eastAsia="Arial" w:hAnsi="Arial" w:cs="Arial"/>
        </w:rPr>
        <w:t xml:space="preserve">financial resources (grants &amp; subsidies), markets, knowledge transfer through encouraging them to participate in trainings &amp; workshops. </w:t>
      </w:r>
    </w:p>
    <w:p w:rsidR="002778A4" w:rsidRDefault="00245593">
      <w:pPr>
        <w:pBdr>
          <w:top w:val="nil"/>
          <w:left w:val="nil"/>
          <w:bottom w:val="nil"/>
          <w:right w:val="nil"/>
          <w:between w:val="nil"/>
        </w:pBdr>
        <w:ind w:hanging="2"/>
        <w:jc w:val="both"/>
        <w:rPr>
          <w:rFonts w:ascii="Arial" w:eastAsia="Arial" w:hAnsi="Arial" w:cs="Arial"/>
        </w:rPr>
      </w:pPr>
      <w:r>
        <w:rPr>
          <w:rFonts w:ascii="Arial" w:eastAsia="Arial" w:hAnsi="Arial" w:cs="Arial"/>
          <w:color w:val="000000"/>
        </w:rPr>
        <w:t xml:space="preserve">In the following paragraphs, </w:t>
      </w:r>
      <w:r>
        <w:rPr>
          <w:rFonts w:ascii="Arial" w:eastAsia="Arial" w:hAnsi="Arial" w:cs="Arial"/>
        </w:rPr>
        <w:t>NFFM</w:t>
      </w:r>
      <w:r>
        <w:rPr>
          <w:rFonts w:ascii="Arial" w:eastAsia="Arial" w:hAnsi="Arial" w:cs="Arial"/>
          <w:color w:val="000000"/>
        </w:rPr>
        <w:t xml:space="preserve"> addresses several issues for the rights of rural women and gender equality in rural </w:t>
      </w:r>
      <w:proofErr w:type="gramStart"/>
      <w:r>
        <w:rPr>
          <w:rFonts w:ascii="Arial" w:eastAsia="Arial" w:hAnsi="Arial" w:cs="Arial"/>
          <w:color w:val="000000"/>
        </w:rPr>
        <w:t>areas which</w:t>
      </w:r>
      <w:proofErr w:type="gramEnd"/>
      <w:r>
        <w:rPr>
          <w:rFonts w:ascii="Arial" w:eastAsia="Arial" w:hAnsi="Arial" w:cs="Arial"/>
          <w:color w:val="000000"/>
        </w:rPr>
        <w:t xml:space="preserve"> were not fully addressed by the State parties. </w:t>
      </w:r>
    </w:p>
    <w:p w:rsidR="002778A4" w:rsidRDefault="002778A4">
      <w:pPr>
        <w:pBdr>
          <w:top w:val="nil"/>
          <w:left w:val="nil"/>
          <w:bottom w:val="nil"/>
          <w:right w:val="nil"/>
          <w:between w:val="nil"/>
        </w:pBdr>
        <w:ind w:hanging="2"/>
        <w:jc w:val="both"/>
        <w:rPr>
          <w:rFonts w:ascii="Arial" w:eastAsia="Arial" w:hAnsi="Arial" w:cs="Arial"/>
        </w:rPr>
      </w:pPr>
    </w:p>
    <w:p w:rsidR="002778A4" w:rsidRDefault="00245593">
      <w:pPr>
        <w:spacing w:after="0" w:line="240" w:lineRule="auto"/>
        <w:ind w:hanging="2"/>
        <w:jc w:val="both"/>
        <w:rPr>
          <w:rFonts w:ascii="Arial" w:eastAsia="Arial" w:hAnsi="Arial" w:cs="Arial"/>
        </w:rPr>
      </w:pPr>
      <w:r>
        <w:rPr>
          <w:rFonts w:ascii="Arial" w:eastAsia="Arial" w:hAnsi="Arial" w:cs="Arial"/>
        </w:rPr>
        <w:t xml:space="preserve">The submission </w:t>
      </w:r>
      <w:proofErr w:type="gramStart"/>
      <w:r>
        <w:rPr>
          <w:rFonts w:ascii="Arial" w:eastAsia="Arial" w:hAnsi="Arial" w:cs="Arial"/>
        </w:rPr>
        <w:t>can be posted</w:t>
      </w:r>
      <w:proofErr w:type="gramEnd"/>
      <w:r>
        <w:rPr>
          <w:rFonts w:ascii="Arial" w:eastAsia="Arial" w:hAnsi="Arial" w:cs="Arial"/>
        </w:rPr>
        <w:t xml:space="preserve"> on the CEDAW website. </w:t>
      </w:r>
    </w:p>
    <w:p w:rsidR="002778A4" w:rsidRDefault="00245593">
      <w:pPr>
        <w:spacing w:after="0" w:line="240" w:lineRule="auto"/>
        <w:ind w:hanging="2"/>
        <w:jc w:val="both"/>
        <w:rPr>
          <w:rFonts w:ascii="Arial" w:eastAsia="Arial" w:hAnsi="Arial" w:cs="Arial"/>
        </w:rPr>
      </w:pPr>
      <w:r>
        <w:rPr>
          <w:rFonts w:ascii="Arial" w:eastAsia="Arial" w:hAnsi="Arial" w:cs="Arial"/>
        </w:rPr>
        <w:t xml:space="preserve"> </w:t>
      </w:r>
    </w:p>
    <w:p w:rsidR="002778A4" w:rsidRDefault="002778A4">
      <w:pPr>
        <w:pBdr>
          <w:top w:val="nil"/>
          <w:left w:val="nil"/>
          <w:bottom w:val="nil"/>
          <w:right w:val="nil"/>
          <w:between w:val="nil"/>
        </w:pBdr>
        <w:ind w:hanging="2"/>
        <w:jc w:val="both"/>
        <w:rPr>
          <w:rFonts w:ascii="Arial" w:eastAsia="Arial" w:hAnsi="Arial" w:cs="Arial"/>
        </w:rPr>
      </w:pPr>
    </w:p>
    <w:p w:rsidR="002778A4" w:rsidRDefault="002778A4">
      <w:pPr>
        <w:pBdr>
          <w:top w:val="nil"/>
          <w:left w:val="nil"/>
          <w:bottom w:val="nil"/>
          <w:right w:val="nil"/>
          <w:between w:val="nil"/>
        </w:pBdr>
        <w:ind w:hanging="2"/>
        <w:jc w:val="both"/>
        <w:rPr>
          <w:rFonts w:ascii="Georgia" w:eastAsia="Georgia" w:hAnsi="Georgia" w:cs="Georgia"/>
        </w:rPr>
      </w:pPr>
    </w:p>
    <w:p w:rsidR="002778A4" w:rsidRDefault="002778A4">
      <w:pPr>
        <w:pBdr>
          <w:top w:val="nil"/>
          <w:left w:val="nil"/>
          <w:bottom w:val="nil"/>
          <w:right w:val="nil"/>
          <w:between w:val="nil"/>
        </w:pBdr>
        <w:spacing w:after="120"/>
        <w:ind w:right="-60" w:hanging="2"/>
        <w:jc w:val="both"/>
        <w:rPr>
          <w:rFonts w:ascii="Arial" w:eastAsia="Arial" w:hAnsi="Arial" w:cs="Arial"/>
          <w:b/>
          <w:u w:val="single"/>
        </w:rPr>
      </w:pPr>
    </w:p>
    <w:p w:rsidR="0010026D" w:rsidRDefault="0010026D">
      <w:pPr>
        <w:pBdr>
          <w:top w:val="nil"/>
          <w:left w:val="nil"/>
          <w:bottom w:val="nil"/>
          <w:right w:val="nil"/>
          <w:between w:val="nil"/>
        </w:pBdr>
        <w:spacing w:after="120"/>
        <w:ind w:right="-60" w:hanging="2"/>
        <w:jc w:val="both"/>
        <w:rPr>
          <w:rFonts w:ascii="Arial" w:eastAsia="Arial" w:hAnsi="Arial" w:cs="Arial"/>
          <w:b/>
          <w:u w:val="single"/>
        </w:rPr>
      </w:pPr>
    </w:p>
    <w:p w:rsidR="002778A4" w:rsidRDefault="00245593">
      <w:pPr>
        <w:pBdr>
          <w:top w:val="nil"/>
          <w:left w:val="nil"/>
          <w:bottom w:val="nil"/>
          <w:right w:val="nil"/>
          <w:between w:val="nil"/>
        </w:pBdr>
        <w:spacing w:after="120"/>
        <w:ind w:right="-60" w:hanging="2"/>
        <w:jc w:val="both"/>
        <w:rPr>
          <w:rFonts w:ascii="Arial" w:eastAsia="Arial" w:hAnsi="Arial" w:cs="Arial"/>
          <w:b/>
          <w:u w:val="single"/>
        </w:rPr>
      </w:pPr>
      <w:r>
        <w:rPr>
          <w:rFonts w:ascii="Arial" w:eastAsia="Arial" w:hAnsi="Arial" w:cs="Arial"/>
          <w:b/>
          <w:u w:val="single"/>
        </w:rPr>
        <w:lastRenderedPageBreak/>
        <w:t>Article 10</w:t>
      </w:r>
    </w:p>
    <w:p w:rsidR="002778A4" w:rsidRDefault="00245593">
      <w:pPr>
        <w:pBdr>
          <w:top w:val="nil"/>
          <w:left w:val="nil"/>
          <w:bottom w:val="nil"/>
          <w:right w:val="nil"/>
          <w:between w:val="nil"/>
        </w:pBdr>
        <w:spacing w:after="120" w:line="240" w:lineRule="auto"/>
        <w:ind w:right="-62" w:hanging="2"/>
        <w:jc w:val="both"/>
        <w:rPr>
          <w:rFonts w:ascii="Arial" w:eastAsia="Arial" w:hAnsi="Arial" w:cs="Arial"/>
        </w:rPr>
      </w:pPr>
      <w:r>
        <w:rPr>
          <w:rFonts w:ascii="Arial" w:eastAsia="Arial" w:hAnsi="Arial" w:cs="Arial"/>
        </w:rPr>
        <w:t>Education in kindergarten and schools is very stereotyped, there is a clear delimitation between women’s role in society and men’s role that are linked to traditional gender roles.</w:t>
      </w:r>
    </w:p>
    <w:p w:rsidR="002778A4" w:rsidRDefault="00245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2"/>
        <w:jc w:val="both"/>
        <w:rPr>
          <w:rFonts w:ascii="Arial" w:eastAsia="Arial" w:hAnsi="Arial" w:cs="Arial"/>
        </w:rPr>
      </w:pPr>
      <w:r>
        <w:rPr>
          <w:rFonts w:ascii="Arial" w:eastAsia="Arial" w:hAnsi="Arial" w:cs="Arial"/>
        </w:rPr>
        <w:t xml:space="preserve">The elementary school books perpetuate gender stereotypes, suggesting that the mother's place is </w:t>
      </w:r>
      <w:r w:rsidR="00871127">
        <w:rPr>
          <w:rFonts w:ascii="Arial" w:eastAsia="Arial" w:hAnsi="Arial" w:cs="Arial"/>
        </w:rPr>
        <w:t xml:space="preserve">at the </w:t>
      </w:r>
      <w:r>
        <w:rPr>
          <w:rFonts w:ascii="Arial" w:eastAsia="Arial" w:hAnsi="Arial" w:cs="Arial"/>
        </w:rPr>
        <w:t xml:space="preserve">kitchen, and that of the father at work. There were analyzed eighteen manuals </w:t>
      </w:r>
      <w:proofErr w:type="gramStart"/>
      <w:r w:rsidR="00547106">
        <w:rPr>
          <w:rFonts w:ascii="Arial" w:eastAsia="Arial" w:hAnsi="Arial" w:cs="Arial"/>
        </w:rPr>
        <w:t xml:space="preserve">for  </w:t>
      </w:r>
      <w:r>
        <w:rPr>
          <w:rFonts w:ascii="Arial" w:eastAsia="Arial" w:hAnsi="Arial" w:cs="Arial"/>
        </w:rPr>
        <w:t>different</w:t>
      </w:r>
      <w:proofErr w:type="gramEnd"/>
      <w:r>
        <w:rPr>
          <w:rFonts w:ascii="Arial" w:eastAsia="Arial" w:hAnsi="Arial" w:cs="Arial"/>
        </w:rPr>
        <w:t xml:space="preserve"> subjects (Romanian language, Russian language, Mathematics) and were identified 300 images that violate </w:t>
      </w:r>
      <w:r w:rsidR="002F4A71">
        <w:rPr>
          <w:rFonts w:ascii="Arial" w:eastAsia="Arial" w:hAnsi="Arial" w:cs="Arial"/>
        </w:rPr>
        <w:t>women’s</w:t>
      </w:r>
      <w:r>
        <w:rPr>
          <w:rFonts w:ascii="Arial" w:eastAsia="Arial" w:hAnsi="Arial" w:cs="Arial"/>
        </w:rPr>
        <w:t xml:space="preserve"> rights.</w:t>
      </w:r>
      <w:r>
        <w:rPr>
          <w:rFonts w:ascii="Arial" w:eastAsia="Arial" w:hAnsi="Arial" w:cs="Arial"/>
          <w:vertAlign w:val="superscript"/>
        </w:rPr>
        <w:footnoteReference w:id="1"/>
      </w:r>
      <w:r>
        <w:rPr>
          <w:rFonts w:ascii="Arial" w:eastAsia="Arial" w:hAnsi="Arial" w:cs="Arial"/>
        </w:rPr>
        <w:t xml:space="preserve"> </w:t>
      </w:r>
    </w:p>
    <w:p w:rsidR="002778A4" w:rsidRDefault="00245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
        <w:jc w:val="both"/>
        <w:rPr>
          <w:rFonts w:ascii="Arial" w:eastAsia="Arial" w:hAnsi="Arial" w:cs="Arial"/>
        </w:rPr>
      </w:pPr>
      <w:r>
        <w:rPr>
          <w:rFonts w:ascii="Arial" w:eastAsia="Arial" w:hAnsi="Arial" w:cs="Arial"/>
        </w:rPr>
        <w:t xml:space="preserve">Curriculum designers do not make explicit gender suggestions for users, respectively authors of books, teachers and parents. As a result, gender issues will remain unobserved, and the books will have, as </w:t>
      </w:r>
      <w:proofErr w:type="gramStart"/>
      <w:r>
        <w:rPr>
          <w:rFonts w:ascii="Arial" w:eastAsia="Arial" w:hAnsi="Arial" w:cs="Arial"/>
        </w:rPr>
        <w:t>the analyzes</w:t>
      </w:r>
      <w:proofErr w:type="gramEnd"/>
      <w:r w:rsidR="005D745F">
        <w:rPr>
          <w:rFonts w:ascii="Arial" w:eastAsia="Arial" w:hAnsi="Arial" w:cs="Arial"/>
        </w:rPr>
        <w:t xml:space="preserve"> analyses </w:t>
      </w:r>
      <w:r>
        <w:rPr>
          <w:rFonts w:ascii="Arial" w:eastAsia="Arial" w:hAnsi="Arial" w:cs="Arial"/>
        </w:rPr>
        <w:t>show, a strong male dominance</w:t>
      </w:r>
      <w:r>
        <w:rPr>
          <w:rFonts w:ascii="Arial" w:eastAsia="Arial" w:hAnsi="Arial" w:cs="Arial"/>
          <w:vertAlign w:val="superscript"/>
        </w:rPr>
        <w:footnoteReference w:id="2"/>
      </w:r>
      <w:r>
        <w:rPr>
          <w:rFonts w:ascii="Arial" w:eastAsia="Arial" w:hAnsi="Arial" w:cs="Arial"/>
        </w:rPr>
        <w:t>.</w:t>
      </w:r>
    </w:p>
    <w:p w:rsidR="002778A4" w:rsidRDefault="002F4A71">
      <w:pPr>
        <w:ind w:hanging="2"/>
        <w:jc w:val="both"/>
        <w:rPr>
          <w:rFonts w:ascii="Arial" w:eastAsia="Arial" w:hAnsi="Arial" w:cs="Arial"/>
          <w:color w:val="222222"/>
          <w:shd w:val="clear" w:color="auto" w:fill="F8F9FA"/>
        </w:rPr>
      </w:pPr>
      <w:bookmarkStart w:id="1" w:name="_gjdgxs" w:colFirst="0" w:colLast="0"/>
      <w:bookmarkEnd w:id="1"/>
      <w:r>
        <w:rPr>
          <w:rFonts w:ascii="Arial" w:eastAsia="Arial" w:hAnsi="Arial" w:cs="Arial"/>
          <w:highlight w:val="white"/>
        </w:rPr>
        <w:t>T</w:t>
      </w:r>
      <w:r w:rsidR="00245593">
        <w:rPr>
          <w:rFonts w:ascii="Arial" w:eastAsia="Arial" w:hAnsi="Arial" w:cs="Arial"/>
          <w:highlight w:val="white"/>
        </w:rPr>
        <w:t xml:space="preserve">he </w:t>
      </w:r>
      <w:r>
        <w:rPr>
          <w:rFonts w:ascii="Arial" w:eastAsia="Arial" w:hAnsi="Arial" w:cs="Arial"/>
          <w:highlight w:val="white"/>
        </w:rPr>
        <w:t>stereotypes</w:t>
      </w:r>
      <w:r w:rsidR="00245593">
        <w:rPr>
          <w:rFonts w:ascii="Arial" w:eastAsia="Arial" w:hAnsi="Arial" w:cs="Arial"/>
          <w:highlight w:val="white"/>
        </w:rPr>
        <w:t xml:space="preserve"> that women are responsible for care and education of children</w:t>
      </w:r>
      <w:r>
        <w:rPr>
          <w:rFonts w:ascii="Arial" w:eastAsia="Arial" w:hAnsi="Arial" w:cs="Arial"/>
          <w:highlight w:val="white"/>
        </w:rPr>
        <w:t xml:space="preserve"> is dominant in the educational curriculums and in the society in general.</w:t>
      </w:r>
      <w:r w:rsidR="00245593">
        <w:rPr>
          <w:rFonts w:ascii="Arial" w:eastAsia="Arial" w:hAnsi="Arial" w:cs="Arial"/>
        </w:rPr>
        <w:t xml:space="preserve"> The percentage of women teachers </w:t>
      </w:r>
      <w:r>
        <w:rPr>
          <w:rFonts w:ascii="Arial" w:eastAsia="Arial" w:hAnsi="Arial" w:cs="Arial"/>
        </w:rPr>
        <w:t xml:space="preserve">is </w:t>
      </w:r>
      <w:r w:rsidR="00245593">
        <w:rPr>
          <w:rFonts w:ascii="Arial" w:eastAsia="Arial" w:hAnsi="Arial" w:cs="Arial"/>
        </w:rPr>
        <w:t>86.9%</w:t>
      </w:r>
      <w:r>
        <w:rPr>
          <w:rFonts w:ascii="Arial" w:eastAsia="Arial" w:hAnsi="Arial" w:cs="Arial"/>
        </w:rPr>
        <w:t>, which shows that education in primary and secondary school</w:t>
      </w:r>
      <w:r w:rsidR="005D745F">
        <w:rPr>
          <w:rFonts w:ascii="Arial" w:eastAsia="Arial" w:hAnsi="Arial" w:cs="Arial"/>
        </w:rPr>
        <w:t>s</w:t>
      </w:r>
      <w:r>
        <w:rPr>
          <w:rFonts w:ascii="Arial" w:eastAsia="Arial" w:hAnsi="Arial" w:cs="Arial"/>
        </w:rPr>
        <w:t xml:space="preserve"> </w:t>
      </w:r>
      <w:proofErr w:type="gramStart"/>
      <w:r>
        <w:rPr>
          <w:rFonts w:ascii="Arial" w:eastAsia="Arial" w:hAnsi="Arial" w:cs="Arial"/>
        </w:rPr>
        <w:t>is perceived</w:t>
      </w:r>
      <w:proofErr w:type="gramEnd"/>
      <w:r>
        <w:rPr>
          <w:rFonts w:ascii="Arial" w:eastAsia="Arial" w:hAnsi="Arial" w:cs="Arial"/>
        </w:rPr>
        <w:t xml:space="preserve"> as a woman job. </w:t>
      </w:r>
      <w:r w:rsidR="00245593">
        <w:rPr>
          <w:rFonts w:ascii="Arial" w:eastAsia="Arial" w:hAnsi="Arial" w:cs="Arial"/>
        </w:rPr>
        <w:t>The level of women’s education in rural communities is much lower than that of women in the cities: 34.5% of the women from the villages do not have primary education</w:t>
      </w:r>
      <w:r w:rsidR="00245593">
        <w:rPr>
          <w:rFonts w:ascii="Arial" w:eastAsia="Arial" w:hAnsi="Arial" w:cs="Arial"/>
          <w:vertAlign w:val="superscript"/>
        </w:rPr>
        <w:footnoteReference w:id="3"/>
      </w:r>
      <w:r w:rsidR="00245593">
        <w:rPr>
          <w:rFonts w:ascii="Arial" w:eastAsia="Arial" w:hAnsi="Arial" w:cs="Arial"/>
          <w:color w:val="222222"/>
          <w:shd w:val="clear" w:color="auto" w:fill="F8F9FA"/>
        </w:rPr>
        <w:t xml:space="preserve">. </w:t>
      </w:r>
    </w:p>
    <w:p w:rsidR="002778A4" w:rsidRDefault="00245593">
      <w:pPr>
        <w:ind w:hanging="2"/>
        <w:rPr>
          <w:rFonts w:ascii="Arial" w:eastAsia="Arial" w:hAnsi="Arial" w:cs="Arial"/>
        </w:rPr>
      </w:pPr>
      <w:r>
        <w:rPr>
          <w:rFonts w:ascii="Arial" w:eastAsia="Arial" w:hAnsi="Arial" w:cs="Arial"/>
        </w:rPr>
        <w:t xml:space="preserve">Men leave the education system earlier than women in favor of entering the labor </w:t>
      </w:r>
      <w:proofErr w:type="gramStart"/>
      <w:r>
        <w:rPr>
          <w:rFonts w:ascii="Arial" w:eastAsia="Arial" w:hAnsi="Arial" w:cs="Arial"/>
        </w:rPr>
        <w:t>market</w:t>
      </w:r>
      <w:proofErr w:type="gramEnd"/>
      <w:r>
        <w:rPr>
          <w:rFonts w:ascii="Arial" w:eastAsia="Arial" w:hAnsi="Arial" w:cs="Arial"/>
        </w:rPr>
        <w:t xml:space="preserve">. The rate of early school leaving for </w:t>
      </w:r>
      <w:r w:rsidR="005D745F">
        <w:rPr>
          <w:rFonts w:ascii="Arial" w:eastAsia="Arial" w:hAnsi="Arial" w:cs="Arial"/>
        </w:rPr>
        <w:t xml:space="preserve">the age between </w:t>
      </w:r>
      <w:r>
        <w:rPr>
          <w:rFonts w:ascii="Arial" w:eastAsia="Arial" w:hAnsi="Arial" w:cs="Arial"/>
        </w:rPr>
        <w:t xml:space="preserve">18-24 year olds is 21.0% for males compared to 17.6% for women. </w:t>
      </w:r>
    </w:p>
    <w:p w:rsidR="002778A4" w:rsidRDefault="00245593">
      <w:pPr>
        <w:spacing w:after="150" w:line="240" w:lineRule="auto"/>
        <w:ind w:hanging="2"/>
        <w:jc w:val="both"/>
        <w:rPr>
          <w:rFonts w:ascii="Arial" w:eastAsia="Arial" w:hAnsi="Arial" w:cs="Arial"/>
          <w:sz w:val="21"/>
          <w:szCs w:val="21"/>
          <w:vertAlign w:val="superscript"/>
        </w:rPr>
      </w:pPr>
      <w:r>
        <w:rPr>
          <w:rFonts w:ascii="Arial" w:eastAsia="Arial" w:hAnsi="Arial" w:cs="Arial"/>
        </w:rPr>
        <w:t xml:space="preserve">The woman's average age at </w:t>
      </w:r>
      <w:r w:rsidR="00547106">
        <w:rPr>
          <w:rFonts w:ascii="Arial" w:eastAsia="Arial" w:hAnsi="Arial" w:cs="Arial"/>
        </w:rPr>
        <w:t xml:space="preserve">their </w:t>
      </w:r>
      <w:r>
        <w:rPr>
          <w:rFonts w:ascii="Arial" w:eastAsia="Arial" w:hAnsi="Arial" w:cs="Arial"/>
        </w:rPr>
        <w:t xml:space="preserve">first marriage is 25.7 years, and for men </w:t>
      </w:r>
      <w:r w:rsidR="005D745F">
        <w:rPr>
          <w:rFonts w:ascii="Arial" w:eastAsia="Arial" w:hAnsi="Arial" w:cs="Arial"/>
        </w:rPr>
        <w:t xml:space="preserve">is </w:t>
      </w:r>
      <w:r>
        <w:rPr>
          <w:rFonts w:ascii="Arial" w:eastAsia="Arial" w:hAnsi="Arial" w:cs="Arial"/>
        </w:rPr>
        <w:t>28.5 years. Most men who married in 2017 belong</w:t>
      </w:r>
      <w:r w:rsidR="005D745F">
        <w:rPr>
          <w:rFonts w:ascii="Arial" w:eastAsia="Arial" w:hAnsi="Arial" w:cs="Arial"/>
        </w:rPr>
        <w:t>ed</w:t>
      </w:r>
      <w:r>
        <w:rPr>
          <w:rFonts w:ascii="Arial" w:eastAsia="Arial" w:hAnsi="Arial" w:cs="Arial"/>
        </w:rPr>
        <w:t xml:space="preserve"> to the age group of 25-29 years </w:t>
      </w:r>
      <w:r w:rsidR="005D745F">
        <w:rPr>
          <w:rFonts w:ascii="Arial" w:eastAsia="Arial" w:hAnsi="Arial" w:cs="Arial"/>
        </w:rPr>
        <w:t xml:space="preserve">old </w:t>
      </w:r>
      <w:r>
        <w:rPr>
          <w:rFonts w:ascii="Arial" w:eastAsia="Arial" w:hAnsi="Arial" w:cs="Arial"/>
        </w:rPr>
        <w:t xml:space="preserve">(39.0%), and in the case of </w:t>
      </w:r>
      <w:proofErr w:type="gramStart"/>
      <w:r>
        <w:rPr>
          <w:rFonts w:ascii="Arial" w:eastAsia="Arial" w:hAnsi="Arial" w:cs="Arial"/>
        </w:rPr>
        <w:t>women</w:t>
      </w:r>
      <w:proofErr w:type="gramEnd"/>
      <w:r>
        <w:rPr>
          <w:rFonts w:ascii="Arial" w:eastAsia="Arial" w:hAnsi="Arial" w:cs="Arial"/>
        </w:rPr>
        <w:t xml:space="preserve"> the marriages prevail at the age of 20-24 years</w:t>
      </w:r>
      <w:r w:rsidR="005D745F">
        <w:rPr>
          <w:rFonts w:ascii="Arial" w:eastAsia="Arial" w:hAnsi="Arial" w:cs="Arial"/>
        </w:rPr>
        <w:t xml:space="preserve"> old</w:t>
      </w:r>
      <w:r>
        <w:rPr>
          <w:rFonts w:ascii="Arial" w:eastAsia="Arial" w:hAnsi="Arial" w:cs="Arial"/>
        </w:rPr>
        <w:t xml:space="preserve"> (38.1%). Marriages up</w:t>
      </w:r>
      <w:r w:rsidR="00547106">
        <w:rPr>
          <w:rFonts w:ascii="Arial" w:eastAsia="Arial" w:hAnsi="Arial" w:cs="Arial"/>
        </w:rPr>
        <w:t xml:space="preserve"> to the age </w:t>
      </w:r>
      <w:proofErr w:type="gramStart"/>
      <w:r w:rsidR="00547106" w:rsidRPr="00CF54F9">
        <w:rPr>
          <w:rFonts w:ascii="Arial" w:eastAsia="Arial" w:hAnsi="Arial" w:cs="Arial"/>
        </w:rPr>
        <w:t xml:space="preserve">of </w:t>
      </w:r>
      <w:r w:rsidRPr="00CF54F9">
        <w:rPr>
          <w:rFonts w:ascii="Arial" w:eastAsia="Arial" w:hAnsi="Arial" w:cs="Arial"/>
        </w:rPr>
        <w:t xml:space="preserve"> </w:t>
      </w:r>
      <w:r w:rsidR="004441D8" w:rsidRPr="00CF54F9">
        <w:rPr>
          <w:rFonts w:ascii="Arial" w:eastAsia="Arial" w:hAnsi="Arial" w:cs="Arial"/>
        </w:rPr>
        <w:t>20</w:t>
      </w:r>
      <w:proofErr w:type="gramEnd"/>
      <w:r w:rsidR="004441D8" w:rsidRPr="00CF54F9">
        <w:rPr>
          <w:rFonts w:ascii="Arial" w:eastAsia="Arial" w:hAnsi="Arial" w:cs="Arial"/>
        </w:rPr>
        <w:t xml:space="preserve"> years </w:t>
      </w:r>
      <w:r w:rsidR="00547106" w:rsidRPr="00CF54F9">
        <w:rPr>
          <w:rFonts w:ascii="Arial" w:eastAsia="Arial" w:hAnsi="Arial" w:cs="Arial"/>
        </w:rPr>
        <w:t>old</w:t>
      </w:r>
      <w:r w:rsidR="00CF54F9">
        <w:rPr>
          <w:rFonts w:ascii="Arial" w:eastAsia="Arial" w:hAnsi="Arial" w:cs="Arial"/>
        </w:rPr>
        <w:t xml:space="preserve"> </w:t>
      </w:r>
      <w:r>
        <w:rPr>
          <w:rFonts w:ascii="Arial" w:eastAsia="Arial" w:hAnsi="Arial" w:cs="Arial"/>
        </w:rPr>
        <w:t>are more common in rural areas: 9.6% of the number of marriages registered in the villages were concluded by women aged under 20, compared to 3.8%</w:t>
      </w:r>
      <w:r>
        <w:rPr>
          <w:rFonts w:ascii="Arial" w:eastAsia="Arial" w:hAnsi="Arial" w:cs="Arial"/>
          <w:sz w:val="21"/>
          <w:szCs w:val="21"/>
        </w:rPr>
        <w:t xml:space="preserve"> in urban areas.</w:t>
      </w:r>
      <w:r>
        <w:rPr>
          <w:rFonts w:ascii="Arial" w:eastAsia="Arial" w:hAnsi="Arial" w:cs="Arial"/>
          <w:sz w:val="21"/>
          <w:szCs w:val="21"/>
          <w:vertAlign w:val="superscript"/>
        </w:rPr>
        <w:footnoteReference w:id="4"/>
      </w:r>
    </w:p>
    <w:p w:rsidR="002778A4" w:rsidRDefault="00245593">
      <w:pPr>
        <w:spacing w:after="150" w:line="240" w:lineRule="auto"/>
        <w:ind w:hanging="2"/>
        <w:jc w:val="both"/>
        <w:rPr>
          <w:rFonts w:ascii="Arial" w:eastAsia="Arial" w:hAnsi="Arial" w:cs="Arial"/>
        </w:rPr>
      </w:pPr>
      <w:r>
        <w:rPr>
          <w:rFonts w:ascii="Arial" w:eastAsia="Arial" w:hAnsi="Arial" w:cs="Arial"/>
          <w:highlight w:val="white"/>
        </w:rPr>
        <w:t>From the rural population only 20% of Roma children attend pre-school compared to 80% of non-Roma children</w:t>
      </w:r>
      <w:r>
        <w:rPr>
          <w:rFonts w:ascii="Arial" w:eastAsia="Arial" w:hAnsi="Arial" w:cs="Arial"/>
          <w:sz w:val="14"/>
          <w:szCs w:val="14"/>
          <w:highlight w:val="white"/>
          <w:vertAlign w:val="superscript"/>
        </w:rPr>
        <w:footnoteReference w:id="5"/>
      </w:r>
      <w:r>
        <w:rPr>
          <w:rFonts w:ascii="Arial" w:eastAsia="Arial" w:hAnsi="Arial" w:cs="Arial"/>
          <w:highlight w:val="white"/>
        </w:rPr>
        <w:t xml:space="preserve">.In Roma community, school drop-out rate is 58 per cent, mainly </w:t>
      </w:r>
      <w:r w:rsidR="002E3F45">
        <w:rPr>
          <w:rFonts w:ascii="Arial" w:eastAsia="Arial" w:hAnsi="Arial" w:cs="Arial"/>
          <w:highlight w:val="white"/>
        </w:rPr>
        <w:t>because</w:t>
      </w:r>
      <w:r w:rsidR="005D745F">
        <w:rPr>
          <w:rFonts w:ascii="Arial" w:eastAsia="Arial" w:hAnsi="Arial" w:cs="Arial"/>
          <w:highlight w:val="white"/>
        </w:rPr>
        <w:t xml:space="preserve"> due to</w:t>
      </w:r>
      <w:r w:rsidR="002E3F45">
        <w:rPr>
          <w:rFonts w:ascii="Arial" w:eastAsia="Arial" w:hAnsi="Arial" w:cs="Arial"/>
          <w:highlight w:val="white"/>
        </w:rPr>
        <w:t xml:space="preserve"> </w:t>
      </w:r>
      <w:r>
        <w:rPr>
          <w:rFonts w:ascii="Arial" w:eastAsia="Arial" w:hAnsi="Arial" w:cs="Arial"/>
          <w:highlight w:val="white"/>
        </w:rPr>
        <w:t>child/early marriages, unplanned pregnancies and childcare responsibilities.</w:t>
      </w:r>
      <w:r>
        <w:rPr>
          <w:rFonts w:ascii="Arial" w:eastAsia="Arial" w:hAnsi="Arial" w:cs="Arial"/>
          <w:sz w:val="12"/>
          <w:szCs w:val="12"/>
          <w:highlight w:val="white"/>
          <w:vertAlign w:val="superscript"/>
        </w:rPr>
        <w:footnoteReference w:id="6"/>
      </w:r>
    </w:p>
    <w:p w:rsidR="002778A4" w:rsidRDefault="00245593" w:rsidP="00F46B29">
      <w:pPr>
        <w:spacing w:after="150" w:line="240" w:lineRule="auto"/>
        <w:ind w:firstLine="0"/>
        <w:jc w:val="both"/>
        <w:rPr>
          <w:rFonts w:ascii="Arial" w:eastAsia="Arial" w:hAnsi="Arial" w:cs="Arial"/>
          <w:highlight w:val="white"/>
        </w:rPr>
      </w:pPr>
      <w:r>
        <w:rPr>
          <w:rFonts w:ascii="Arial" w:eastAsia="Arial" w:hAnsi="Arial" w:cs="Arial"/>
          <w:highlight w:val="white"/>
        </w:rPr>
        <w:t xml:space="preserve">There are international organizations, as for </w:t>
      </w:r>
      <w:proofErr w:type="gramStart"/>
      <w:r>
        <w:rPr>
          <w:rFonts w:ascii="Arial" w:eastAsia="Arial" w:hAnsi="Arial" w:cs="Arial"/>
          <w:highlight w:val="white"/>
        </w:rPr>
        <w:t>example</w:t>
      </w:r>
      <w:proofErr w:type="gramEnd"/>
      <w:r>
        <w:rPr>
          <w:rFonts w:ascii="Arial" w:eastAsia="Arial" w:hAnsi="Arial" w:cs="Arial"/>
          <w:highlight w:val="white"/>
        </w:rPr>
        <w:t xml:space="preserve"> UNICEF</w:t>
      </w:r>
      <w:r w:rsidR="005D745F">
        <w:rPr>
          <w:rFonts w:ascii="Arial" w:eastAsia="Arial" w:hAnsi="Arial" w:cs="Arial"/>
          <w:highlight w:val="white"/>
        </w:rPr>
        <w:t>,</w:t>
      </w:r>
      <w:r>
        <w:rPr>
          <w:rFonts w:ascii="Arial" w:eastAsia="Arial" w:hAnsi="Arial" w:cs="Arial"/>
          <w:highlight w:val="white"/>
        </w:rPr>
        <w:t xml:space="preserve"> that is taking measures to encourage Roma children to go to school, but for the State Parties this is not a priority.</w:t>
      </w:r>
    </w:p>
    <w:p w:rsidR="002778A4" w:rsidRDefault="00245593" w:rsidP="00F46B29">
      <w:pPr>
        <w:spacing w:line="240" w:lineRule="auto"/>
        <w:ind w:firstLine="0"/>
        <w:jc w:val="both"/>
        <w:rPr>
          <w:rFonts w:ascii="Arial" w:eastAsia="Arial" w:hAnsi="Arial" w:cs="Arial"/>
          <w:highlight w:val="white"/>
        </w:rPr>
      </w:pPr>
      <w:r>
        <w:rPr>
          <w:rFonts w:ascii="Arial" w:eastAsia="Arial" w:hAnsi="Arial" w:cs="Arial"/>
          <w:highlight w:val="white"/>
        </w:rPr>
        <w:t xml:space="preserve">Only 46.4% of active rural women have higher </w:t>
      </w:r>
      <w:r w:rsidR="002E3F45">
        <w:rPr>
          <w:rFonts w:ascii="Arial" w:eastAsia="Arial" w:hAnsi="Arial" w:cs="Arial"/>
          <w:highlight w:val="white"/>
        </w:rPr>
        <w:t xml:space="preserve">or </w:t>
      </w:r>
      <w:r>
        <w:rPr>
          <w:rFonts w:ascii="Arial" w:eastAsia="Arial" w:hAnsi="Arial" w:cs="Arial"/>
          <w:highlight w:val="white"/>
        </w:rPr>
        <w:t>secondary education. This phenomenon is</w:t>
      </w:r>
      <w:r w:rsidR="00EC3A29" w:rsidRPr="00EC3A29">
        <w:rPr>
          <w:rFonts w:ascii="Arial" w:eastAsia="Arial" w:hAnsi="Arial" w:cs="Arial"/>
          <w:highlight w:val="white"/>
        </w:rPr>
        <w:t xml:space="preserve"> </w:t>
      </w:r>
      <w:r>
        <w:rPr>
          <w:rFonts w:ascii="Arial" w:eastAsia="Arial" w:hAnsi="Arial" w:cs="Arial"/>
          <w:highlight w:val="white"/>
        </w:rPr>
        <w:t>particularly alarming</w:t>
      </w:r>
      <w:r w:rsidR="00C23DD9">
        <w:rPr>
          <w:rFonts w:ascii="Arial" w:eastAsia="Arial" w:hAnsi="Arial" w:cs="Arial"/>
          <w:highlight w:val="white"/>
        </w:rPr>
        <w:t>, especially</w:t>
      </w:r>
      <w:r>
        <w:rPr>
          <w:rFonts w:ascii="Arial" w:eastAsia="Arial" w:hAnsi="Arial" w:cs="Arial"/>
          <w:highlight w:val="white"/>
        </w:rPr>
        <w:t xml:space="preserve"> compared to </w:t>
      </w:r>
      <w:r w:rsidR="00C23DD9">
        <w:rPr>
          <w:rFonts w:ascii="Arial" w:eastAsia="Arial" w:hAnsi="Arial" w:cs="Arial"/>
          <w:highlight w:val="white"/>
        </w:rPr>
        <w:t>75</w:t>
      </w:r>
      <w:proofErr w:type="gramStart"/>
      <w:r w:rsidR="00C23DD9">
        <w:rPr>
          <w:rFonts w:ascii="Arial" w:eastAsia="Arial" w:hAnsi="Arial" w:cs="Arial"/>
          <w:highlight w:val="white"/>
        </w:rPr>
        <w:t xml:space="preserve">% </w:t>
      </w:r>
      <w:r>
        <w:rPr>
          <w:rFonts w:ascii="Arial" w:eastAsia="Arial" w:hAnsi="Arial" w:cs="Arial"/>
          <w:highlight w:val="white"/>
        </w:rPr>
        <w:t>educated</w:t>
      </w:r>
      <w:proofErr w:type="gramEnd"/>
      <w:r>
        <w:rPr>
          <w:rFonts w:ascii="Arial" w:eastAsia="Arial" w:hAnsi="Arial" w:cs="Arial"/>
          <w:highlight w:val="white"/>
        </w:rPr>
        <w:t xml:space="preserve"> women in urban areas</w:t>
      </w:r>
      <w:r w:rsidR="00C23DD9">
        <w:rPr>
          <w:rFonts w:ascii="Arial" w:eastAsia="Arial" w:hAnsi="Arial" w:cs="Arial"/>
          <w:highlight w:val="white"/>
        </w:rPr>
        <w:t>.</w:t>
      </w:r>
      <w:r>
        <w:rPr>
          <w:rFonts w:ascii="Arial" w:eastAsia="Arial" w:hAnsi="Arial" w:cs="Arial"/>
          <w:highlight w:val="white"/>
        </w:rPr>
        <w:t xml:space="preserve"> </w:t>
      </w:r>
    </w:p>
    <w:p w:rsidR="00F9593D" w:rsidRDefault="00245593">
      <w:pPr>
        <w:ind w:hanging="2"/>
        <w:jc w:val="both"/>
        <w:rPr>
          <w:rFonts w:ascii="Arial" w:eastAsia="Arial" w:hAnsi="Arial" w:cs="Arial"/>
          <w:highlight w:val="white"/>
        </w:rPr>
      </w:pPr>
      <w:r>
        <w:rPr>
          <w:rFonts w:ascii="Arial" w:eastAsia="Arial" w:hAnsi="Arial" w:cs="Arial"/>
          <w:highlight w:val="white"/>
        </w:rPr>
        <w:t xml:space="preserve">It is known that, after school graduation, a significant share of people </w:t>
      </w:r>
      <w:r w:rsidR="005D745F">
        <w:rPr>
          <w:rFonts w:ascii="Arial" w:eastAsia="Arial" w:hAnsi="Arial" w:cs="Arial"/>
          <w:highlight w:val="white"/>
        </w:rPr>
        <w:t xml:space="preserve">from rural area </w:t>
      </w:r>
      <w:r>
        <w:rPr>
          <w:rFonts w:ascii="Arial" w:eastAsia="Arial" w:hAnsi="Arial" w:cs="Arial"/>
          <w:highlight w:val="white"/>
        </w:rPr>
        <w:t>who leave to study</w:t>
      </w:r>
      <w:r w:rsidR="005D745F">
        <w:rPr>
          <w:rFonts w:ascii="Arial" w:eastAsia="Arial" w:hAnsi="Arial" w:cs="Arial"/>
          <w:highlight w:val="white"/>
        </w:rPr>
        <w:t xml:space="preserve"> in the cities</w:t>
      </w:r>
      <w:r>
        <w:rPr>
          <w:rFonts w:ascii="Arial" w:eastAsia="Arial" w:hAnsi="Arial" w:cs="Arial"/>
          <w:highlight w:val="white"/>
        </w:rPr>
        <w:t>, do not return to the villages after completing</w:t>
      </w:r>
      <w:r w:rsidR="005D745F">
        <w:rPr>
          <w:rFonts w:ascii="Arial" w:eastAsia="Arial" w:hAnsi="Arial" w:cs="Arial"/>
          <w:highlight w:val="white"/>
        </w:rPr>
        <w:t xml:space="preserve"> (finishing)</w:t>
      </w:r>
      <w:r>
        <w:rPr>
          <w:rFonts w:ascii="Arial" w:eastAsia="Arial" w:hAnsi="Arial" w:cs="Arial"/>
          <w:highlight w:val="white"/>
        </w:rPr>
        <w:t xml:space="preserve"> their studies. In the last 5 years a greater concentration of young people in urban areas, </w:t>
      </w:r>
      <w:proofErr w:type="gramStart"/>
      <w:r>
        <w:rPr>
          <w:rFonts w:ascii="Arial" w:eastAsia="Arial" w:hAnsi="Arial" w:cs="Arial"/>
          <w:highlight w:val="white"/>
        </w:rPr>
        <w:t>has been observed</w:t>
      </w:r>
      <w:proofErr w:type="gramEnd"/>
      <w:r w:rsidR="005D745F">
        <w:rPr>
          <w:rFonts w:ascii="Arial" w:eastAsia="Arial" w:hAnsi="Arial" w:cs="Arial"/>
          <w:highlight w:val="white"/>
        </w:rPr>
        <w:t>,</w:t>
      </w:r>
      <w:r>
        <w:rPr>
          <w:rFonts w:ascii="Arial" w:eastAsia="Arial" w:hAnsi="Arial" w:cs="Arial"/>
          <w:highlight w:val="white"/>
        </w:rPr>
        <w:t xml:space="preserve"> especially </w:t>
      </w:r>
      <w:r w:rsidR="005D745F">
        <w:rPr>
          <w:rFonts w:ascii="Arial" w:eastAsia="Arial" w:hAnsi="Arial" w:cs="Arial"/>
          <w:highlight w:val="white"/>
        </w:rPr>
        <w:t xml:space="preserve">of </w:t>
      </w:r>
      <w:r>
        <w:rPr>
          <w:rFonts w:ascii="Arial" w:eastAsia="Arial" w:hAnsi="Arial" w:cs="Arial"/>
          <w:highlight w:val="white"/>
        </w:rPr>
        <w:t xml:space="preserve">those aged </w:t>
      </w:r>
      <w:r w:rsidR="005D745F">
        <w:rPr>
          <w:rFonts w:ascii="Arial" w:eastAsia="Arial" w:hAnsi="Arial" w:cs="Arial"/>
          <w:highlight w:val="white"/>
        </w:rPr>
        <w:lastRenderedPageBreak/>
        <w:t xml:space="preserve">between </w:t>
      </w:r>
      <w:r>
        <w:rPr>
          <w:rFonts w:ascii="Arial" w:eastAsia="Arial" w:hAnsi="Arial" w:cs="Arial"/>
          <w:highlight w:val="white"/>
        </w:rPr>
        <w:t>25-29 years</w:t>
      </w:r>
      <w:r w:rsidR="005D745F">
        <w:rPr>
          <w:rFonts w:ascii="Arial" w:eastAsia="Arial" w:hAnsi="Arial" w:cs="Arial"/>
          <w:highlight w:val="white"/>
        </w:rPr>
        <w:t xml:space="preserve"> old</w:t>
      </w:r>
      <w:r>
        <w:rPr>
          <w:rFonts w:ascii="Arial" w:eastAsia="Arial" w:hAnsi="Arial" w:cs="Arial"/>
          <w:highlight w:val="white"/>
        </w:rPr>
        <w:t xml:space="preserve">.  It was also observed that in the last five years the rural population reduced by 32,376 persons, and the urban </w:t>
      </w:r>
      <w:proofErr w:type="gramStart"/>
      <w:r>
        <w:rPr>
          <w:rFonts w:ascii="Arial" w:eastAsia="Arial" w:hAnsi="Arial" w:cs="Arial"/>
          <w:highlight w:val="white"/>
        </w:rPr>
        <w:t>one</w:t>
      </w:r>
      <w:proofErr w:type="gramEnd"/>
      <w:r>
        <w:rPr>
          <w:rFonts w:ascii="Arial" w:eastAsia="Arial" w:hAnsi="Arial" w:cs="Arial"/>
          <w:highlight w:val="white"/>
        </w:rPr>
        <w:t xml:space="preserve"> increased by 26,315 persons, which represents a tendency of </w:t>
      </w:r>
      <w:r w:rsidR="00C23DD9">
        <w:rPr>
          <w:rFonts w:ascii="Arial" w:eastAsia="Arial" w:hAnsi="Arial" w:cs="Arial"/>
          <w:highlight w:val="white"/>
        </w:rPr>
        <w:t xml:space="preserve">migration </w:t>
      </w:r>
      <w:r w:rsidR="00F9593D">
        <w:rPr>
          <w:rFonts w:ascii="Arial" w:eastAsia="Arial" w:hAnsi="Arial" w:cs="Arial"/>
          <w:highlight w:val="white"/>
        </w:rPr>
        <w:t xml:space="preserve">from </w:t>
      </w:r>
      <w:r>
        <w:rPr>
          <w:rFonts w:ascii="Arial" w:eastAsia="Arial" w:hAnsi="Arial" w:cs="Arial"/>
          <w:highlight w:val="white"/>
        </w:rPr>
        <w:t>th</w:t>
      </w:r>
      <w:r w:rsidR="00F9593D">
        <w:rPr>
          <w:rFonts w:ascii="Arial" w:eastAsia="Arial" w:hAnsi="Arial" w:cs="Arial"/>
          <w:highlight w:val="white"/>
        </w:rPr>
        <w:t xml:space="preserve">e </w:t>
      </w:r>
      <w:r>
        <w:rPr>
          <w:rFonts w:ascii="Arial" w:eastAsia="Arial" w:hAnsi="Arial" w:cs="Arial"/>
          <w:highlight w:val="white"/>
        </w:rPr>
        <w:t>village</w:t>
      </w:r>
      <w:r w:rsidR="00F9593D">
        <w:rPr>
          <w:rFonts w:ascii="Arial" w:eastAsia="Arial" w:hAnsi="Arial" w:cs="Arial"/>
          <w:highlight w:val="white"/>
        </w:rPr>
        <w:t>s</w:t>
      </w:r>
      <w:r>
        <w:rPr>
          <w:rFonts w:ascii="Arial" w:eastAsia="Arial" w:hAnsi="Arial" w:cs="Arial"/>
          <w:highlight w:val="white"/>
        </w:rPr>
        <w:t xml:space="preserve"> </w:t>
      </w:r>
      <w:r w:rsidR="00F9593D">
        <w:rPr>
          <w:rFonts w:ascii="Arial" w:eastAsia="Arial" w:hAnsi="Arial" w:cs="Arial"/>
          <w:highlight w:val="white"/>
        </w:rPr>
        <w:t xml:space="preserve">to the </w:t>
      </w:r>
      <w:r>
        <w:rPr>
          <w:rFonts w:ascii="Arial" w:eastAsia="Arial" w:hAnsi="Arial" w:cs="Arial"/>
          <w:highlight w:val="white"/>
        </w:rPr>
        <w:t>cit</w:t>
      </w:r>
      <w:r w:rsidR="00F9593D">
        <w:rPr>
          <w:rFonts w:ascii="Arial" w:eastAsia="Arial" w:hAnsi="Arial" w:cs="Arial"/>
          <w:highlight w:val="white"/>
        </w:rPr>
        <w:t>ies</w:t>
      </w:r>
      <w:r>
        <w:rPr>
          <w:rFonts w:ascii="Arial" w:eastAsia="Arial" w:hAnsi="Arial" w:cs="Arial"/>
          <w:highlight w:val="white"/>
        </w:rPr>
        <w:t>.</w:t>
      </w:r>
      <w:r>
        <w:rPr>
          <w:rFonts w:ascii="Arial" w:eastAsia="Arial" w:hAnsi="Arial" w:cs="Arial"/>
          <w:highlight w:val="white"/>
          <w:vertAlign w:val="superscript"/>
        </w:rPr>
        <w:footnoteReference w:id="7"/>
      </w:r>
    </w:p>
    <w:p w:rsidR="002778A4" w:rsidRDefault="00245593">
      <w:pPr>
        <w:ind w:hanging="2"/>
        <w:jc w:val="both"/>
        <w:rPr>
          <w:rFonts w:ascii="Arial" w:eastAsia="Arial" w:hAnsi="Arial" w:cs="Arial"/>
          <w:b/>
          <w:u w:val="single"/>
        </w:rPr>
      </w:pPr>
      <w:r>
        <w:rPr>
          <w:rFonts w:ascii="Arial" w:eastAsia="Arial" w:hAnsi="Arial" w:cs="Arial"/>
        </w:rPr>
        <w:t xml:space="preserve">The demographic problem in the Republic of Moldova caused the need to optimize schools. Around 218 schools </w:t>
      </w:r>
      <w:r w:rsidR="008B549F">
        <w:rPr>
          <w:rFonts w:ascii="Arial" w:eastAsia="Arial" w:hAnsi="Arial" w:cs="Arial"/>
        </w:rPr>
        <w:t xml:space="preserve">have been </w:t>
      </w:r>
      <w:r>
        <w:rPr>
          <w:rFonts w:ascii="Arial" w:eastAsia="Arial" w:hAnsi="Arial" w:cs="Arial"/>
        </w:rPr>
        <w:t>closed in rural areas</w:t>
      </w:r>
      <w:r w:rsidR="00C23DD9">
        <w:rPr>
          <w:rFonts w:ascii="Arial" w:eastAsia="Arial" w:hAnsi="Arial" w:cs="Arial"/>
        </w:rPr>
        <w:t xml:space="preserve">, which </w:t>
      </w:r>
      <w:r w:rsidR="005D745F">
        <w:rPr>
          <w:rFonts w:ascii="Arial" w:eastAsia="Arial" w:hAnsi="Arial" w:cs="Arial"/>
        </w:rPr>
        <w:t xml:space="preserve">caused an </w:t>
      </w:r>
      <w:r w:rsidR="00C23DD9">
        <w:rPr>
          <w:rFonts w:ascii="Arial" w:eastAsia="Arial" w:hAnsi="Arial" w:cs="Arial"/>
        </w:rPr>
        <w:t>increased</w:t>
      </w:r>
      <w:r>
        <w:rPr>
          <w:rFonts w:ascii="Arial" w:eastAsia="Arial" w:hAnsi="Arial" w:cs="Arial"/>
        </w:rPr>
        <w:t xml:space="preserve"> drop out</w:t>
      </w:r>
      <w:r w:rsidR="005D745F">
        <w:rPr>
          <w:rFonts w:ascii="Arial" w:eastAsia="Arial" w:hAnsi="Arial" w:cs="Arial"/>
        </w:rPr>
        <w:t xml:space="preserve"> which led to an increased drop out)</w:t>
      </w:r>
      <w:r>
        <w:rPr>
          <w:rFonts w:ascii="Arial" w:eastAsia="Arial" w:hAnsi="Arial" w:cs="Arial"/>
        </w:rPr>
        <w:t xml:space="preserve">. Many teachers (mainly women) </w:t>
      </w:r>
      <w:proofErr w:type="gramStart"/>
      <w:r w:rsidR="008B549F">
        <w:rPr>
          <w:rFonts w:ascii="Arial" w:eastAsia="Arial" w:hAnsi="Arial" w:cs="Arial"/>
        </w:rPr>
        <w:t xml:space="preserve">have been </w:t>
      </w:r>
      <w:r>
        <w:rPr>
          <w:rFonts w:ascii="Arial" w:eastAsia="Arial" w:hAnsi="Arial" w:cs="Arial"/>
        </w:rPr>
        <w:t>dismissed</w:t>
      </w:r>
      <w:proofErr w:type="gramEnd"/>
      <w:r>
        <w:rPr>
          <w:rFonts w:ascii="Arial" w:eastAsia="Arial" w:hAnsi="Arial" w:cs="Arial"/>
        </w:rPr>
        <w:t xml:space="preserve"> after working in </w:t>
      </w:r>
      <w:r w:rsidR="00C23DD9">
        <w:rPr>
          <w:rFonts w:ascii="Arial" w:eastAsia="Arial" w:hAnsi="Arial" w:cs="Arial"/>
        </w:rPr>
        <w:t xml:space="preserve">the </w:t>
      </w:r>
      <w:r>
        <w:rPr>
          <w:rFonts w:ascii="Arial" w:eastAsia="Arial" w:hAnsi="Arial" w:cs="Arial"/>
        </w:rPr>
        <w:t>schools for more than 20 years</w:t>
      </w:r>
      <w:r w:rsidR="00C23DD9">
        <w:rPr>
          <w:rFonts w:ascii="Arial" w:eastAsia="Arial" w:hAnsi="Arial" w:cs="Arial"/>
        </w:rPr>
        <w:t xml:space="preserve">. </w:t>
      </w:r>
      <w:r>
        <w:rPr>
          <w:rFonts w:ascii="Arial" w:eastAsia="Arial" w:hAnsi="Arial" w:cs="Arial"/>
        </w:rPr>
        <w:t xml:space="preserve">The lack of transportation between </w:t>
      </w:r>
      <w:r w:rsidR="00C23DD9">
        <w:rPr>
          <w:rFonts w:ascii="Arial" w:eastAsia="Arial" w:hAnsi="Arial" w:cs="Arial"/>
        </w:rPr>
        <w:t xml:space="preserve">the </w:t>
      </w:r>
      <w:r>
        <w:rPr>
          <w:rFonts w:ascii="Arial" w:eastAsia="Arial" w:hAnsi="Arial" w:cs="Arial"/>
        </w:rPr>
        <w:t xml:space="preserve">villages </w:t>
      </w:r>
      <w:r w:rsidR="00F9593D">
        <w:rPr>
          <w:rFonts w:ascii="Arial" w:eastAsia="Arial" w:hAnsi="Arial" w:cs="Arial"/>
        </w:rPr>
        <w:t>led to</w:t>
      </w:r>
      <w:r w:rsidR="005D745F">
        <w:rPr>
          <w:rFonts w:ascii="Arial" w:eastAsia="Arial" w:hAnsi="Arial" w:cs="Arial"/>
        </w:rPr>
        <w:t xml:space="preserve"> an </w:t>
      </w:r>
      <w:r>
        <w:rPr>
          <w:rFonts w:ascii="Arial" w:eastAsia="Arial" w:hAnsi="Arial" w:cs="Arial"/>
        </w:rPr>
        <w:t xml:space="preserve">increased rate of school </w:t>
      </w:r>
      <w:proofErr w:type="gramStart"/>
      <w:r>
        <w:rPr>
          <w:rFonts w:ascii="Arial" w:eastAsia="Arial" w:hAnsi="Arial" w:cs="Arial"/>
        </w:rPr>
        <w:t>drop-out</w:t>
      </w:r>
      <w:proofErr w:type="gramEnd"/>
      <w:r>
        <w:rPr>
          <w:rFonts w:ascii="Arial" w:eastAsia="Arial" w:hAnsi="Arial" w:cs="Arial"/>
        </w:rPr>
        <w:t xml:space="preserve"> and absences. </w:t>
      </w:r>
    </w:p>
    <w:p w:rsidR="002778A4" w:rsidRDefault="002778A4" w:rsidP="00951434">
      <w:pPr>
        <w:ind w:firstLine="0"/>
        <w:jc w:val="both"/>
        <w:rPr>
          <w:rFonts w:ascii="Arial" w:eastAsia="Arial" w:hAnsi="Arial" w:cs="Arial"/>
          <w:b/>
          <w:u w:val="single"/>
        </w:rPr>
      </w:pPr>
    </w:p>
    <w:p w:rsidR="002778A4" w:rsidRDefault="00245593">
      <w:pPr>
        <w:ind w:hanging="2"/>
        <w:jc w:val="both"/>
        <w:rPr>
          <w:rFonts w:ascii="Arial" w:eastAsia="Arial" w:hAnsi="Arial" w:cs="Arial"/>
          <w:b/>
          <w:u w:val="single"/>
        </w:rPr>
      </w:pPr>
      <w:r>
        <w:rPr>
          <w:rFonts w:ascii="Arial" w:eastAsia="Arial" w:hAnsi="Arial" w:cs="Arial"/>
          <w:b/>
          <w:u w:val="single"/>
        </w:rPr>
        <w:t>Article 11</w:t>
      </w:r>
    </w:p>
    <w:p w:rsidR="002778A4" w:rsidRDefault="00245593">
      <w:pPr>
        <w:ind w:hanging="2"/>
        <w:jc w:val="both"/>
        <w:rPr>
          <w:rFonts w:ascii="Arial" w:eastAsia="Arial" w:hAnsi="Arial" w:cs="Arial"/>
        </w:rPr>
      </w:pPr>
      <w:r>
        <w:rPr>
          <w:rFonts w:ascii="Arial" w:eastAsia="Arial" w:hAnsi="Arial" w:cs="Arial"/>
        </w:rPr>
        <w:t xml:space="preserve">The range of challenges that women in Moldova struggle is diverse. Discrimination against women persists on the labor market, particularly in terms of employment, remuneration, reintegration at work after </w:t>
      </w:r>
      <w:r w:rsidR="00C23DD9">
        <w:rPr>
          <w:rFonts w:ascii="Arial" w:eastAsia="Arial" w:hAnsi="Arial" w:cs="Arial"/>
        </w:rPr>
        <w:t>the period of parental</w:t>
      </w:r>
      <w:r>
        <w:rPr>
          <w:rFonts w:ascii="Arial" w:eastAsia="Arial" w:hAnsi="Arial" w:cs="Arial"/>
        </w:rPr>
        <w:t xml:space="preserve"> leave. Discrimination against women on the </w:t>
      </w:r>
      <w:r w:rsidR="00C23DD9">
        <w:rPr>
          <w:rFonts w:ascii="Arial" w:eastAsia="Arial" w:hAnsi="Arial" w:cs="Arial"/>
        </w:rPr>
        <w:t>labor</w:t>
      </w:r>
      <w:r>
        <w:rPr>
          <w:rFonts w:ascii="Arial" w:eastAsia="Arial" w:hAnsi="Arial" w:cs="Arial"/>
        </w:rPr>
        <w:t xml:space="preserve"> market is due to stereotyped perceptions and beliefs </w:t>
      </w:r>
      <w:r w:rsidR="00830A57">
        <w:rPr>
          <w:rFonts w:ascii="Arial" w:eastAsia="Arial" w:hAnsi="Arial" w:cs="Arial"/>
        </w:rPr>
        <w:t xml:space="preserve">regarding </w:t>
      </w:r>
      <w:r>
        <w:rPr>
          <w:rFonts w:ascii="Arial" w:eastAsia="Arial" w:hAnsi="Arial" w:cs="Arial"/>
        </w:rPr>
        <w:t xml:space="preserve">the status and role of women and men in the society and at home. The discriminatory job advertisements contribute to the reinforcement, multiplication and perpetuation of social stereotypes on the labor market in terms of gender, age, physical appearance and other </w:t>
      </w:r>
      <w:r w:rsidR="00C23DD9">
        <w:rPr>
          <w:rFonts w:ascii="Arial" w:eastAsia="Arial" w:hAnsi="Arial" w:cs="Arial"/>
        </w:rPr>
        <w:t>grounds.</w:t>
      </w:r>
    </w:p>
    <w:p w:rsidR="002778A4" w:rsidRDefault="00245593">
      <w:pPr>
        <w:ind w:hanging="2"/>
        <w:jc w:val="both"/>
        <w:rPr>
          <w:rFonts w:ascii="Arial" w:eastAsia="Arial" w:hAnsi="Arial" w:cs="Arial"/>
        </w:rPr>
      </w:pPr>
      <w:bookmarkStart w:id="2" w:name="_30j0zll" w:colFirst="0" w:colLast="0"/>
      <w:bookmarkEnd w:id="2"/>
      <w:r>
        <w:rPr>
          <w:rFonts w:ascii="Arial" w:eastAsia="Arial" w:hAnsi="Arial" w:cs="Arial"/>
        </w:rPr>
        <w:t xml:space="preserve">Although the </w:t>
      </w:r>
      <w:r w:rsidR="004441D8" w:rsidRPr="00F9593D">
        <w:rPr>
          <w:rFonts w:ascii="Arial" w:eastAsia="Arial" w:hAnsi="Arial" w:cs="Arial"/>
        </w:rPr>
        <w:t xml:space="preserve">National Strategy </w:t>
      </w:r>
      <w:r w:rsidR="00B27D04" w:rsidRPr="00F9593D">
        <w:rPr>
          <w:rFonts w:ascii="Arial" w:eastAsia="Arial" w:hAnsi="Arial" w:cs="Arial"/>
        </w:rPr>
        <w:t xml:space="preserve">is aiming to </w:t>
      </w:r>
      <w:r w:rsidR="004441D8" w:rsidRPr="00F9593D">
        <w:rPr>
          <w:rFonts w:ascii="Arial" w:eastAsia="Arial" w:hAnsi="Arial" w:cs="Arial"/>
        </w:rPr>
        <w:t>ensure</w:t>
      </w:r>
      <w:r w:rsidRPr="00F9593D">
        <w:rPr>
          <w:rFonts w:ascii="Arial" w:eastAsia="Arial" w:hAnsi="Arial" w:cs="Arial"/>
        </w:rPr>
        <w:t xml:space="preserve"> equality between</w:t>
      </w:r>
      <w:r>
        <w:rPr>
          <w:rFonts w:ascii="Arial" w:eastAsia="Arial" w:hAnsi="Arial" w:cs="Arial"/>
        </w:rPr>
        <w:t xml:space="preserve"> women and men shows the need for gender mainstreaming in all public policies, implementation has been weak at local level. Budget decisions, which affect women’s daily lives, </w:t>
      </w:r>
      <w:proofErr w:type="gramStart"/>
      <w:r>
        <w:rPr>
          <w:rFonts w:ascii="Arial" w:eastAsia="Arial" w:hAnsi="Arial" w:cs="Arial"/>
        </w:rPr>
        <w:t>are not made</w:t>
      </w:r>
      <w:proofErr w:type="gramEnd"/>
      <w:r>
        <w:rPr>
          <w:rFonts w:ascii="Arial" w:eastAsia="Arial" w:hAnsi="Arial" w:cs="Arial"/>
        </w:rPr>
        <w:t xml:space="preserve"> </w:t>
      </w:r>
      <w:r w:rsidR="00C23DD9">
        <w:rPr>
          <w:rFonts w:ascii="Arial" w:eastAsia="Arial" w:hAnsi="Arial" w:cs="Arial"/>
        </w:rPr>
        <w:t>in transparent procedure with involvement of women</w:t>
      </w:r>
      <w:r>
        <w:rPr>
          <w:rFonts w:ascii="Arial" w:eastAsia="Arial" w:hAnsi="Arial" w:cs="Arial"/>
        </w:rPr>
        <w:t xml:space="preserve">. There is </w:t>
      </w:r>
      <w:r w:rsidR="00EC7FB6">
        <w:rPr>
          <w:rFonts w:ascii="Arial" w:eastAsia="Arial" w:hAnsi="Arial" w:cs="Arial"/>
        </w:rPr>
        <w:t xml:space="preserve">a </w:t>
      </w:r>
      <w:r>
        <w:rPr>
          <w:rFonts w:ascii="Arial" w:eastAsia="Arial" w:hAnsi="Arial" w:cs="Arial"/>
        </w:rPr>
        <w:t>limited access to decision-</w:t>
      </w:r>
      <w:proofErr w:type="gramStart"/>
      <w:r>
        <w:rPr>
          <w:rFonts w:ascii="Arial" w:eastAsia="Arial" w:hAnsi="Arial" w:cs="Arial"/>
        </w:rPr>
        <w:t>makers,</w:t>
      </w:r>
      <w:proofErr w:type="gramEnd"/>
      <w:r>
        <w:rPr>
          <w:rFonts w:ascii="Arial" w:eastAsia="Arial" w:hAnsi="Arial" w:cs="Arial"/>
        </w:rPr>
        <w:t xml:space="preserve"> </w:t>
      </w:r>
      <w:r w:rsidR="00EC7FB6">
        <w:rPr>
          <w:rFonts w:ascii="Arial" w:eastAsia="Arial" w:hAnsi="Arial" w:cs="Arial"/>
        </w:rPr>
        <w:t xml:space="preserve">as well there is a </w:t>
      </w:r>
      <w:r w:rsidR="007C2C8C">
        <w:rPr>
          <w:rFonts w:ascii="Arial" w:eastAsia="Arial" w:hAnsi="Arial" w:cs="Arial"/>
        </w:rPr>
        <w:t>lack</w:t>
      </w:r>
      <w:r>
        <w:rPr>
          <w:rFonts w:ascii="Arial" w:eastAsia="Arial" w:hAnsi="Arial" w:cs="Arial"/>
        </w:rPr>
        <w:t xml:space="preserve"> of information and a lack of </w:t>
      </w:r>
      <w:r w:rsidR="007C2C8C">
        <w:rPr>
          <w:rFonts w:ascii="Arial" w:eastAsia="Arial" w:hAnsi="Arial" w:cs="Arial"/>
        </w:rPr>
        <w:t>involvement of</w:t>
      </w:r>
      <w:r>
        <w:rPr>
          <w:rFonts w:ascii="Arial" w:eastAsia="Arial" w:hAnsi="Arial" w:cs="Arial"/>
        </w:rPr>
        <w:t xml:space="preserve"> citizens’ inputs at the local level. This is especially the case for women who face exclusion </w:t>
      </w:r>
      <w:r w:rsidR="007C2C8C">
        <w:rPr>
          <w:rFonts w:ascii="Arial" w:eastAsia="Arial" w:hAnsi="Arial" w:cs="Arial"/>
        </w:rPr>
        <w:t>based on multiply or intersectional</w:t>
      </w:r>
      <w:r>
        <w:rPr>
          <w:rFonts w:ascii="Arial" w:eastAsia="Arial" w:hAnsi="Arial" w:cs="Arial"/>
        </w:rPr>
        <w:t xml:space="preserve"> discrimination (i.e. women with disabilities, women belonging to ethnic minorities, women living in rural areas, etc.) </w:t>
      </w:r>
      <w:r>
        <w:rPr>
          <w:rFonts w:ascii="Arial" w:eastAsia="Arial" w:hAnsi="Arial" w:cs="Arial"/>
          <w:color w:val="000000"/>
        </w:rPr>
        <w:t>Employment rates in agriculture are higher for men (</w:t>
      </w:r>
      <w:r>
        <w:rPr>
          <w:rFonts w:ascii="Arial" w:eastAsia="Arial" w:hAnsi="Arial" w:cs="Arial"/>
        </w:rPr>
        <w:t>72</w:t>
      </w:r>
      <w:r>
        <w:rPr>
          <w:rFonts w:ascii="Arial" w:eastAsia="Arial" w:hAnsi="Arial" w:cs="Arial"/>
          <w:color w:val="000000"/>
        </w:rPr>
        <w:t>.</w:t>
      </w:r>
      <w:r>
        <w:rPr>
          <w:rFonts w:ascii="Arial" w:eastAsia="Arial" w:hAnsi="Arial" w:cs="Arial"/>
        </w:rPr>
        <w:t>4 %</w:t>
      </w:r>
      <w:r>
        <w:rPr>
          <w:rFonts w:ascii="Arial" w:eastAsia="Arial" w:hAnsi="Arial" w:cs="Arial"/>
          <w:color w:val="000000"/>
        </w:rPr>
        <w:t>) than for women</w:t>
      </w:r>
      <w:r>
        <w:rPr>
          <w:rFonts w:ascii="Arial" w:eastAsia="Arial" w:hAnsi="Arial" w:cs="Arial"/>
        </w:rPr>
        <w:t xml:space="preserve"> (27</w:t>
      </w:r>
      <w:proofErr w:type="gramStart"/>
      <w:r>
        <w:rPr>
          <w:rFonts w:ascii="Arial" w:eastAsia="Arial" w:hAnsi="Arial" w:cs="Arial"/>
        </w:rPr>
        <w:t>,6</w:t>
      </w:r>
      <w:proofErr w:type="gramEnd"/>
      <w:r>
        <w:rPr>
          <w:rFonts w:ascii="Arial" w:eastAsia="Arial" w:hAnsi="Arial" w:cs="Arial"/>
        </w:rPr>
        <w:t xml:space="preserve"> %</w:t>
      </w:r>
      <w:r>
        <w:rPr>
          <w:rFonts w:ascii="Arial" w:eastAsia="Arial" w:hAnsi="Arial" w:cs="Arial"/>
          <w:color w:val="000000"/>
        </w:rPr>
        <w:t>)</w:t>
      </w:r>
      <w:r>
        <w:rPr>
          <w:rFonts w:ascii="Arial" w:eastAsia="Arial" w:hAnsi="Arial" w:cs="Arial"/>
          <w:vertAlign w:val="superscript"/>
        </w:rPr>
        <w:footnoteReference w:id="8"/>
      </w:r>
      <w:r>
        <w:rPr>
          <w:rFonts w:ascii="Arial" w:eastAsia="Arial" w:hAnsi="Arial" w:cs="Arial"/>
          <w:color w:val="000000"/>
        </w:rPr>
        <w:t>.</w:t>
      </w:r>
      <w:r>
        <w:rPr>
          <w:rFonts w:ascii="Arial" w:eastAsia="Arial" w:hAnsi="Arial" w:cs="Arial"/>
        </w:rPr>
        <w:t xml:space="preserve"> </w:t>
      </w:r>
      <w:r w:rsidR="007C2C8C">
        <w:rPr>
          <w:rFonts w:ascii="Arial" w:eastAsia="Arial" w:hAnsi="Arial" w:cs="Arial"/>
          <w:highlight w:val="white"/>
        </w:rPr>
        <w:t>Men</w:t>
      </w:r>
      <w:r>
        <w:rPr>
          <w:rFonts w:ascii="Arial" w:eastAsia="Arial" w:hAnsi="Arial" w:cs="Arial"/>
          <w:highlight w:val="white"/>
        </w:rPr>
        <w:t xml:space="preserve"> salaries </w:t>
      </w:r>
      <w:proofErr w:type="gramStart"/>
      <w:r>
        <w:rPr>
          <w:rFonts w:ascii="Arial" w:eastAsia="Arial" w:hAnsi="Arial" w:cs="Arial"/>
          <w:highlight w:val="white"/>
        </w:rPr>
        <w:t xml:space="preserve">are also by 11.8% </w:t>
      </w:r>
      <w:r w:rsidR="007C2C8C">
        <w:rPr>
          <w:rFonts w:ascii="Arial" w:eastAsia="Arial" w:hAnsi="Arial" w:cs="Arial"/>
          <w:highlight w:val="white"/>
        </w:rPr>
        <w:t>higher compared</w:t>
      </w:r>
      <w:proofErr w:type="gramEnd"/>
      <w:r w:rsidR="007C2C8C">
        <w:rPr>
          <w:rFonts w:ascii="Arial" w:eastAsia="Arial" w:hAnsi="Arial" w:cs="Arial"/>
          <w:highlight w:val="white"/>
        </w:rPr>
        <w:t xml:space="preserve"> to women salaries on the same position.</w:t>
      </w:r>
      <w:r>
        <w:rPr>
          <w:rFonts w:ascii="Arial" w:eastAsia="Arial" w:hAnsi="Arial" w:cs="Arial"/>
          <w:highlight w:val="white"/>
        </w:rPr>
        <w:t xml:space="preserve"> </w:t>
      </w:r>
      <w:r w:rsidR="007C2C8C">
        <w:rPr>
          <w:rFonts w:ascii="Arial" w:eastAsia="Arial" w:hAnsi="Arial" w:cs="Arial"/>
          <w:highlight w:val="white"/>
        </w:rPr>
        <w:t xml:space="preserve">For example, </w:t>
      </w:r>
      <w:r>
        <w:rPr>
          <w:rFonts w:ascii="Arial" w:eastAsia="Arial" w:hAnsi="Arial" w:cs="Arial"/>
          <w:highlight w:val="white"/>
        </w:rPr>
        <w:t>man's average salary being of 4329 lei</w:t>
      </w:r>
      <w:r w:rsidR="007C2C8C">
        <w:rPr>
          <w:rFonts w:ascii="Arial" w:eastAsia="Arial" w:hAnsi="Arial" w:cs="Arial"/>
          <w:highlight w:val="white"/>
        </w:rPr>
        <w:t xml:space="preserve"> (250 USD)</w:t>
      </w:r>
      <w:r>
        <w:rPr>
          <w:rFonts w:ascii="Arial" w:eastAsia="Arial" w:hAnsi="Arial" w:cs="Arial"/>
          <w:highlight w:val="white"/>
        </w:rPr>
        <w:t>, compared to a wom</w:t>
      </w:r>
      <w:r w:rsidR="007C2C8C">
        <w:rPr>
          <w:rFonts w:ascii="Arial" w:eastAsia="Arial" w:hAnsi="Arial" w:cs="Arial"/>
          <w:highlight w:val="white"/>
        </w:rPr>
        <w:t>e</w:t>
      </w:r>
      <w:r>
        <w:rPr>
          <w:rFonts w:ascii="Arial" w:eastAsia="Arial" w:hAnsi="Arial" w:cs="Arial"/>
          <w:highlight w:val="white"/>
        </w:rPr>
        <w:t xml:space="preserve">n's </w:t>
      </w:r>
      <w:r w:rsidR="007C2C8C">
        <w:rPr>
          <w:rFonts w:ascii="Arial" w:eastAsia="Arial" w:hAnsi="Arial" w:cs="Arial"/>
          <w:highlight w:val="white"/>
        </w:rPr>
        <w:t xml:space="preserve">salaries being </w:t>
      </w:r>
      <w:r>
        <w:rPr>
          <w:rFonts w:ascii="Arial" w:eastAsia="Arial" w:hAnsi="Arial" w:cs="Arial"/>
          <w:highlight w:val="white"/>
        </w:rPr>
        <w:t>3818 lei</w:t>
      </w:r>
      <w:r w:rsidR="007C2C8C">
        <w:rPr>
          <w:rFonts w:ascii="Arial" w:eastAsia="Arial" w:hAnsi="Arial" w:cs="Arial"/>
          <w:highlight w:val="white"/>
        </w:rPr>
        <w:t xml:space="preserve"> (220 USD)</w:t>
      </w:r>
      <w:r>
        <w:rPr>
          <w:rFonts w:ascii="Arial" w:eastAsia="Arial" w:hAnsi="Arial" w:cs="Arial"/>
          <w:highlight w:val="white"/>
          <w:vertAlign w:val="superscript"/>
        </w:rPr>
        <w:footnoteReference w:id="9"/>
      </w:r>
      <w:r>
        <w:rPr>
          <w:rFonts w:ascii="Arial" w:eastAsia="Arial" w:hAnsi="Arial" w:cs="Arial"/>
          <w:highlight w:val="white"/>
        </w:rPr>
        <w:t xml:space="preserve">. </w:t>
      </w:r>
    </w:p>
    <w:p w:rsidR="002778A4" w:rsidRDefault="00245593">
      <w:pPr>
        <w:pBdr>
          <w:top w:val="nil"/>
          <w:left w:val="nil"/>
          <w:bottom w:val="nil"/>
          <w:right w:val="nil"/>
          <w:between w:val="nil"/>
        </w:pBdr>
        <w:ind w:firstLine="0"/>
        <w:jc w:val="both"/>
        <w:rPr>
          <w:rFonts w:ascii="Arial" w:eastAsia="Arial" w:hAnsi="Arial" w:cs="Arial"/>
        </w:rPr>
      </w:pPr>
      <w:r>
        <w:rPr>
          <w:rFonts w:ascii="Arial" w:eastAsia="Arial" w:hAnsi="Arial" w:cs="Arial"/>
        </w:rPr>
        <w:t>The population from villages allocates more time for unpaid work (4.9 hours a day) versus the urban population (3.8 hours a day).</w:t>
      </w:r>
      <w:r>
        <w:rPr>
          <w:rFonts w:ascii="Arial" w:eastAsia="Arial" w:hAnsi="Arial" w:cs="Arial"/>
          <w:vertAlign w:val="superscript"/>
        </w:rPr>
        <w:footnoteReference w:id="10"/>
      </w:r>
    </w:p>
    <w:p w:rsidR="002778A4" w:rsidRDefault="00245593" w:rsidP="00BF2EA8">
      <w:pPr>
        <w:pBdr>
          <w:top w:val="nil"/>
          <w:left w:val="nil"/>
          <w:bottom w:val="nil"/>
          <w:right w:val="nil"/>
          <w:between w:val="nil"/>
        </w:pBdr>
        <w:ind w:firstLine="0"/>
        <w:jc w:val="both"/>
        <w:rPr>
          <w:rFonts w:ascii="Arial" w:eastAsia="Arial" w:hAnsi="Arial" w:cs="Arial"/>
          <w:highlight w:val="white"/>
        </w:rPr>
      </w:pPr>
      <w:r>
        <w:rPr>
          <w:rFonts w:ascii="Arial" w:eastAsia="Arial" w:hAnsi="Arial" w:cs="Arial"/>
        </w:rPr>
        <w:t xml:space="preserve">The differences in the time allocated for unpaid work in the rural and urban areas </w:t>
      </w:r>
      <w:proofErr w:type="gramStart"/>
      <w:r>
        <w:rPr>
          <w:rFonts w:ascii="Arial" w:eastAsia="Arial" w:hAnsi="Arial" w:cs="Arial"/>
        </w:rPr>
        <w:t>are explained</w:t>
      </w:r>
      <w:proofErr w:type="gramEnd"/>
      <w:r>
        <w:rPr>
          <w:rFonts w:ascii="Arial" w:eastAsia="Arial" w:hAnsi="Arial" w:cs="Arial"/>
        </w:rPr>
        <w:t xml:space="preserve"> by the peculiarity of rural life, where people spend a lot of time for household chores (gardening, poultry and livestock breeding, etc.). At the same time, the limited employment opportunities in the rural area lead to less time allocated for paid work. This </w:t>
      </w:r>
      <w:proofErr w:type="gramStart"/>
      <w:r>
        <w:rPr>
          <w:rFonts w:ascii="Arial" w:eastAsia="Arial" w:hAnsi="Arial" w:cs="Arial"/>
        </w:rPr>
        <w:t>is also explained</w:t>
      </w:r>
      <w:proofErr w:type="gramEnd"/>
      <w:r>
        <w:rPr>
          <w:rFonts w:ascii="Arial" w:eastAsia="Arial" w:hAnsi="Arial" w:cs="Arial"/>
        </w:rPr>
        <w:t xml:space="preserve"> by the much lower income and, respectively, living standards of the rural population, whose work is not appraised and measured at its fair value.</w:t>
      </w:r>
    </w:p>
    <w:p w:rsidR="002778A4" w:rsidRDefault="00245593">
      <w:pPr>
        <w:pBdr>
          <w:top w:val="nil"/>
          <w:left w:val="nil"/>
          <w:bottom w:val="nil"/>
          <w:right w:val="nil"/>
          <w:between w:val="nil"/>
        </w:pBdr>
        <w:ind w:hanging="2"/>
        <w:jc w:val="both"/>
        <w:rPr>
          <w:rFonts w:ascii="Arial" w:eastAsia="Arial" w:hAnsi="Arial" w:cs="Arial"/>
          <w:color w:val="222222"/>
          <w:shd w:val="clear" w:color="auto" w:fill="F8F9FA"/>
        </w:rPr>
      </w:pPr>
      <w:r>
        <w:rPr>
          <w:rFonts w:ascii="Arial" w:eastAsia="Arial" w:hAnsi="Arial" w:cs="Arial"/>
          <w:color w:val="000000"/>
        </w:rPr>
        <w:t xml:space="preserve">Rural women </w:t>
      </w:r>
      <w:proofErr w:type="gramStart"/>
      <w:r>
        <w:rPr>
          <w:rFonts w:ascii="Arial" w:eastAsia="Arial" w:hAnsi="Arial" w:cs="Arial"/>
          <w:color w:val="000000"/>
        </w:rPr>
        <w:t>are expected</w:t>
      </w:r>
      <w:proofErr w:type="gramEnd"/>
      <w:r>
        <w:rPr>
          <w:rFonts w:ascii="Arial" w:eastAsia="Arial" w:hAnsi="Arial" w:cs="Arial"/>
          <w:color w:val="000000"/>
        </w:rPr>
        <w:t xml:space="preserve"> to perform an overwhelming share of </w:t>
      </w:r>
      <w:r w:rsidR="007C2C8C">
        <w:rPr>
          <w:rFonts w:ascii="Arial" w:eastAsia="Arial" w:hAnsi="Arial" w:cs="Arial"/>
          <w:color w:val="000000"/>
        </w:rPr>
        <w:t xml:space="preserve">the </w:t>
      </w:r>
      <w:r>
        <w:rPr>
          <w:rFonts w:ascii="Arial" w:eastAsia="Arial" w:hAnsi="Arial" w:cs="Arial"/>
          <w:color w:val="000000"/>
        </w:rPr>
        <w:t xml:space="preserve">unpaid household and </w:t>
      </w:r>
      <w:r w:rsidR="00986963">
        <w:rPr>
          <w:rFonts w:ascii="Arial" w:eastAsia="Arial" w:hAnsi="Arial" w:cs="Arial"/>
          <w:color w:val="000000"/>
        </w:rPr>
        <w:t xml:space="preserve">the </w:t>
      </w:r>
      <w:r>
        <w:rPr>
          <w:rFonts w:ascii="Arial" w:eastAsia="Arial" w:hAnsi="Arial" w:cs="Arial"/>
          <w:color w:val="000000"/>
        </w:rPr>
        <w:t>family-related care work</w:t>
      </w:r>
      <w:r>
        <w:rPr>
          <w:rFonts w:ascii="Arial" w:eastAsia="Arial" w:hAnsi="Arial" w:cs="Arial"/>
        </w:rPr>
        <w:t xml:space="preserve">. </w:t>
      </w:r>
      <w:r>
        <w:rPr>
          <w:rFonts w:ascii="Arial" w:eastAsia="Arial" w:hAnsi="Arial" w:cs="Arial"/>
          <w:color w:val="000000"/>
        </w:rPr>
        <w:t xml:space="preserve">About 66% of women’s total working time </w:t>
      </w:r>
      <w:r w:rsidR="00986963">
        <w:rPr>
          <w:rFonts w:ascii="Arial" w:eastAsia="Arial" w:hAnsi="Arial" w:cs="Arial"/>
          <w:color w:val="000000"/>
        </w:rPr>
        <w:t xml:space="preserve">in rural areas </w:t>
      </w:r>
      <w:r>
        <w:rPr>
          <w:rFonts w:ascii="Arial" w:eastAsia="Arial" w:hAnsi="Arial" w:cs="Arial"/>
          <w:color w:val="000000"/>
        </w:rPr>
        <w:t xml:space="preserve">is made up </w:t>
      </w:r>
      <w:r>
        <w:rPr>
          <w:rFonts w:ascii="Arial" w:eastAsia="Arial" w:hAnsi="Arial" w:cs="Arial"/>
        </w:rPr>
        <w:t xml:space="preserve">of </w:t>
      </w:r>
      <w:r>
        <w:rPr>
          <w:rFonts w:ascii="Arial" w:eastAsia="Arial" w:hAnsi="Arial" w:cs="Arial"/>
          <w:color w:val="000000"/>
        </w:rPr>
        <w:t>unpaid work (4.9 hours a day)</w:t>
      </w:r>
      <w:r w:rsidR="00EC7FB6">
        <w:rPr>
          <w:rFonts w:ascii="Arial" w:eastAsia="Arial" w:hAnsi="Arial" w:cs="Arial"/>
          <w:color w:val="000000"/>
        </w:rPr>
        <w:t>,</w:t>
      </w:r>
      <w:r>
        <w:rPr>
          <w:rFonts w:ascii="Arial" w:eastAsia="Arial" w:hAnsi="Arial" w:cs="Arial"/>
          <w:color w:val="000000"/>
        </w:rPr>
        <w:t xml:space="preserve"> while men allocate half </w:t>
      </w:r>
      <w:r w:rsidR="00EC7FB6">
        <w:rPr>
          <w:rFonts w:ascii="Arial" w:eastAsia="Arial" w:hAnsi="Arial" w:cs="Arial"/>
          <w:color w:val="000000"/>
        </w:rPr>
        <w:t xml:space="preserve">of </w:t>
      </w:r>
      <w:r>
        <w:rPr>
          <w:rFonts w:ascii="Arial" w:eastAsia="Arial" w:hAnsi="Arial" w:cs="Arial"/>
          <w:color w:val="000000"/>
        </w:rPr>
        <w:t>the time to unpaid work.</w:t>
      </w:r>
      <w:r>
        <w:rPr>
          <w:rFonts w:ascii="Arial" w:eastAsia="Arial" w:hAnsi="Arial" w:cs="Arial"/>
          <w:color w:val="000000"/>
          <w:vertAlign w:val="superscript"/>
        </w:rPr>
        <w:footnoteReference w:id="11"/>
      </w:r>
      <w:r>
        <w:rPr>
          <w:rFonts w:ascii="Arial" w:eastAsia="Arial" w:hAnsi="Arial" w:cs="Arial"/>
          <w:color w:val="000000"/>
        </w:rPr>
        <w:t xml:space="preserve"> The reported gender pay gap, lack of access to affordable, quality child-care facilities, narrow property rights and reduced access to financial resources for business start-ups, </w:t>
      </w:r>
      <w:r w:rsidR="00986963">
        <w:rPr>
          <w:rFonts w:ascii="Arial" w:eastAsia="Arial" w:hAnsi="Arial" w:cs="Arial"/>
          <w:color w:val="000000"/>
        </w:rPr>
        <w:t>together</w:t>
      </w:r>
      <w:r>
        <w:rPr>
          <w:rFonts w:ascii="Arial" w:eastAsia="Arial" w:hAnsi="Arial" w:cs="Arial"/>
          <w:color w:val="000000"/>
        </w:rPr>
        <w:t xml:space="preserve"> with patriarchal </w:t>
      </w:r>
      <w:r>
        <w:rPr>
          <w:rFonts w:ascii="Arial" w:eastAsia="Arial" w:hAnsi="Arial" w:cs="Arial"/>
        </w:rPr>
        <w:t>attitudes,</w:t>
      </w:r>
      <w:r w:rsidR="00986963">
        <w:rPr>
          <w:rFonts w:ascii="Arial" w:eastAsia="Arial" w:hAnsi="Arial" w:cs="Arial"/>
        </w:rPr>
        <w:t xml:space="preserve"> lead to </w:t>
      </w:r>
      <w:r>
        <w:rPr>
          <w:rFonts w:ascii="Arial" w:eastAsia="Arial" w:hAnsi="Arial" w:cs="Arial"/>
        </w:rPr>
        <w:t>reduce</w:t>
      </w:r>
      <w:r w:rsidR="00986963">
        <w:rPr>
          <w:rFonts w:ascii="Arial" w:eastAsia="Arial" w:hAnsi="Arial" w:cs="Arial"/>
        </w:rPr>
        <w:t>d</w:t>
      </w:r>
      <w:r>
        <w:rPr>
          <w:rFonts w:ascii="Arial" w:eastAsia="Arial" w:hAnsi="Arial" w:cs="Arial"/>
        </w:rPr>
        <w:t xml:space="preserve"> employment opportunities for women. </w:t>
      </w:r>
    </w:p>
    <w:p w:rsidR="002778A4" w:rsidRDefault="00245593">
      <w:pPr>
        <w:ind w:hanging="2"/>
        <w:jc w:val="both"/>
        <w:rPr>
          <w:rFonts w:ascii="Arial" w:eastAsia="Arial" w:hAnsi="Arial" w:cs="Arial"/>
        </w:rPr>
      </w:pPr>
      <w:r>
        <w:rPr>
          <w:rFonts w:ascii="Arial" w:eastAsia="Arial" w:hAnsi="Arial" w:cs="Arial"/>
        </w:rPr>
        <w:t xml:space="preserve">The internal policies of the employers are not family friendly, especially those regarding the flexible work program. A study reveals a difference in the flexibility of the work program for men and women. There is a significant discrepancy for people who have a very flexible work schedule:  6.0% of women, compared to 13.1% of men. </w:t>
      </w:r>
      <w:proofErr w:type="gramStart"/>
      <w:r>
        <w:rPr>
          <w:rFonts w:ascii="Arial" w:eastAsia="Arial" w:hAnsi="Arial" w:cs="Arial"/>
        </w:rPr>
        <w:t xml:space="preserve">The results of the survey carried out by the National Bureau of Statistics regarding the reconciliation of professional and family life showed that in general the work schedule of employees is not flexible (for 88.5% of the employees stated that they don’t have flexible working hours, 7.3% can vary the beginning and </w:t>
      </w:r>
      <w:r w:rsidR="00EC7FB6">
        <w:rPr>
          <w:rFonts w:ascii="Arial" w:eastAsia="Arial" w:hAnsi="Arial" w:cs="Arial"/>
        </w:rPr>
        <w:t xml:space="preserve">the </w:t>
      </w:r>
      <w:r>
        <w:rPr>
          <w:rFonts w:ascii="Arial" w:eastAsia="Arial" w:hAnsi="Arial" w:cs="Arial"/>
        </w:rPr>
        <w:t>end of the work day, but have to work the agreed number of hours)</w:t>
      </w:r>
      <w:r>
        <w:rPr>
          <w:rFonts w:ascii="Arial" w:eastAsia="Arial" w:hAnsi="Arial" w:cs="Arial"/>
          <w:vertAlign w:val="superscript"/>
        </w:rPr>
        <w:footnoteReference w:id="12"/>
      </w:r>
      <w:proofErr w:type="gramEnd"/>
    </w:p>
    <w:p w:rsidR="002778A4" w:rsidRDefault="00245593" w:rsidP="00BF2EA8">
      <w:pPr>
        <w:ind w:left="-2" w:firstLine="0"/>
        <w:jc w:val="both"/>
        <w:rPr>
          <w:rFonts w:ascii="Arial" w:eastAsia="Arial" w:hAnsi="Arial" w:cs="Arial"/>
        </w:rPr>
      </w:pPr>
      <w:r>
        <w:rPr>
          <w:rFonts w:ascii="Arial" w:eastAsia="Arial" w:hAnsi="Arial" w:cs="Arial"/>
        </w:rPr>
        <w:t xml:space="preserve">In the national legislation of the Republic of Moldova, the principle of equal pay for equal work or for work of equal value between men and women </w:t>
      </w:r>
      <w:proofErr w:type="gramStart"/>
      <w:r>
        <w:rPr>
          <w:rFonts w:ascii="Arial" w:eastAsia="Arial" w:hAnsi="Arial" w:cs="Arial"/>
        </w:rPr>
        <w:t>has been implemented</w:t>
      </w:r>
      <w:proofErr w:type="gramEnd"/>
      <w:r>
        <w:rPr>
          <w:rFonts w:ascii="Arial" w:eastAsia="Arial" w:hAnsi="Arial" w:cs="Arial"/>
        </w:rPr>
        <w:t xml:space="preserve"> in the Labor Code. </w:t>
      </w:r>
      <w:r w:rsidRPr="00B27D04">
        <w:rPr>
          <w:rFonts w:ascii="Arial" w:eastAsia="Arial" w:hAnsi="Arial" w:cs="Arial"/>
        </w:rPr>
        <w:t>Failure to</w:t>
      </w:r>
      <w:r>
        <w:rPr>
          <w:rFonts w:ascii="Arial" w:eastAsia="Arial" w:hAnsi="Arial" w:cs="Arial"/>
        </w:rPr>
        <w:t xml:space="preserve"> follow this principle </w:t>
      </w:r>
      <w:proofErr w:type="gramStart"/>
      <w:r>
        <w:rPr>
          <w:rFonts w:ascii="Arial" w:eastAsia="Arial" w:hAnsi="Arial" w:cs="Arial"/>
        </w:rPr>
        <w:t>is considered</w:t>
      </w:r>
      <w:proofErr w:type="gramEnd"/>
      <w:r>
        <w:rPr>
          <w:rFonts w:ascii="Arial" w:eastAsia="Arial" w:hAnsi="Arial" w:cs="Arial"/>
        </w:rPr>
        <w:t xml:space="preserve"> discriminatory by the employer.</w:t>
      </w:r>
    </w:p>
    <w:p w:rsidR="002778A4" w:rsidRDefault="00245593">
      <w:pPr>
        <w:ind w:hanging="2"/>
        <w:jc w:val="both"/>
        <w:rPr>
          <w:rFonts w:ascii="Arial" w:eastAsia="Arial" w:hAnsi="Arial" w:cs="Arial"/>
          <w:highlight w:val="white"/>
        </w:rPr>
      </w:pPr>
      <w:r>
        <w:rPr>
          <w:rFonts w:ascii="Arial" w:eastAsia="Arial" w:hAnsi="Arial" w:cs="Arial"/>
        </w:rPr>
        <w:t>Based on the traditional gender roles, women a</w:t>
      </w:r>
      <w:r w:rsidR="00007819">
        <w:rPr>
          <w:rFonts w:ascii="Arial" w:eastAsia="Arial" w:hAnsi="Arial" w:cs="Arial"/>
        </w:rPr>
        <w:t>re</w:t>
      </w:r>
      <w:r>
        <w:rPr>
          <w:rFonts w:ascii="Arial" w:eastAsia="Arial" w:hAnsi="Arial" w:cs="Arial"/>
        </w:rPr>
        <w:t xml:space="preserve"> mainly </w:t>
      </w:r>
      <w:r w:rsidR="00007819">
        <w:rPr>
          <w:rFonts w:ascii="Arial" w:eastAsia="Arial" w:hAnsi="Arial" w:cs="Arial"/>
        </w:rPr>
        <w:t>responsible</w:t>
      </w:r>
      <w:r>
        <w:rPr>
          <w:rFonts w:ascii="Arial" w:eastAsia="Arial" w:hAnsi="Arial" w:cs="Arial"/>
        </w:rPr>
        <w:t xml:space="preserve"> </w:t>
      </w:r>
      <w:r w:rsidR="00EC7FB6">
        <w:rPr>
          <w:rFonts w:ascii="Arial" w:eastAsia="Arial" w:hAnsi="Arial" w:cs="Arial"/>
        </w:rPr>
        <w:t xml:space="preserve">for </w:t>
      </w:r>
      <w:r w:rsidR="00007819">
        <w:rPr>
          <w:rFonts w:ascii="Arial" w:eastAsia="Arial" w:hAnsi="Arial" w:cs="Arial"/>
        </w:rPr>
        <w:t xml:space="preserve">the </w:t>
      </w:r>
      <w:r>
        <w:rPr>
          <w:rFonts w:ascii="Arial" w:eastAsia="Arial" w:hAnsi="Arial" w:cs="Arial"/>
        </w:rPr>
        <w:t>childcare</w:t>
      </w:r>
      <w:r w:rsidR="00F9593D">
        <w:rPr>
          <w:rFonts w:ascii="Arial" w:eastAsia="Arial" w:hAnsi="Arial" w:cs="Arial"/>
        </w:rPr>
        <w:t>.</w:t>
      </w:r>
      <w:r>
        <w:rPr>
          <w:rFonts w:ascii="Arial" w:eastAsia="Arial" w:hAnsi="Arial" w:cs="Arial"/>
        </w:rPr>
        <w:t xml:space="preserve"> </w:t>
      </w:r>
      <w:r w:rsidR="00EC7FB6">
        <w:rPr>
          <w:rFonts w:ascii="Arial" w:eastAsia="Arial" w:hAnsi="Arial" w:cs="Arial"/>
        </w:rPr>
        <w:t xml:space="preserve">That </w:t>
      </w:r>
      <w:r>
        <w:rPr>
          <w:rFonts w:ascii="Arial" w:eastAsia="Arial" w:hAnsi="Arial" w:cs="Arial"/>
        </w:rPr>
        <w:t>is why the employment rate decreases for women who have children up to two years and constitutes 15.3% compared to 53% for men</w:t>
      </w:r>
      <w:r w:rsidR="0064240D">
        <w:rPr>
          <w:rStyle w:val="FootnoteReference"/>
          <w:rFonts w:ascii="Arial" w:eastAsia="Arial" w:hAnsi="Arial" w:cs="Arial"/>
        </w:rPr>
        <w:footnoteReference w:id="13"/>
      </w:r>
      <w:r>
        <w:rPr>
          <w:rFonts w:ascii="Arial" w:eastAsia="Arial" w:hAnsi="Arial" w:cs="Arial"/>
        </w:rPr>
        <w:t xml:space="preserve">. </w:t>
      </w:r>
      <w:r w:rsidR="00007819">
        <w:rPr>
          <w:rFonts w:ascii="Arial" w:eastAsia="Arial" w:hAnsi="Arial" w:cs="Arial"/>
          <w:highlight w:val="white"/>
        </w:rPr>
        <w:t>M</w:t>
      </w:r>
      <w:r>
        <w:rPr>
          <w:rFonts w:ascii="Arial" w:eastAsia="Arial" w:hAnsi="Arial" w:cs="Arial"/>
          <w:highlight w:val="white"/>
        </w:rPr>
        <w:t xml:space="preserve">ost employees consider that women are not the best candidates to be hired because there is </w:t>
      </w:r>
      <w:r w:rsidR="00EC7FB6">
        <w:rPr>
          <w:rFonts w:ascii="Arial" w:eastAsia="Arial" w:hAnsi="Arial" w:cs="Arial"/>
          <w:highlight w:val="white"/>
        </w:rPr>
        <w:t xml:space="preserve">a </w:t>
      </w:r>
      <w:r>
        <w:rPr>
          <w:rFonts w:ascii="Arial" w:eastAsia="Arial" w:hAnsi="Arial" w:cs="Arial"/>
          <w:highlight w:val="white"/>
        </w:rPr>
        <w:t xml:space="preserve">risk </w:t>
      </w:r>
      <w:r w:rsidR="00EC7FB6">
        <w:rPr>
          <w:rFonts w:ascii="Arial" w:eastAsia="Arial" w:hAnsi="Arial" w:cs="Arial"/>
          <w:highlight w:val="white"/>
        </w:rPr>
        <w:t xml:space="preserve">that they can get married or can give birth to children and as a </w:t>
      </w:r>
      <w:proofErr w:type="gramStart"/>
      <w:r w:rsidR="00EC7FB6">
        <w:rPr>
          <w:rFonts w:ascii="Arial" w:eastAsia="Arial" w:hAnsi="Arial" w:cs="Arial"/>
          <w:highlight w:val="white"/>
        </w:rPr>
        <w:t>result</w:t>
      </w:r>
      <w:proofErr w:type="gramEnd"/>
      <w:r w:rsidR="00EC7FB6">
        <w:rPr>
          <w:rFonts w:ascii="Arial" w:eastAsia="Arial" w:hAnsi="Arial" w:cs="Arial"/>
          <w:highlight w:val="white"/>
        </w:rPr>
        <w:t xml:space="preserve"> they will have to </w:t>
      </w:r>
      <w:r>
        <w:rPr>
          <w:rFonts w:ascii="Arial" w:eastAsia="Arial" w:hAnsi="Arial" w:cs="Arial"/>
          <w:highlight w:val="white"/>
        </w:rPr>
        <w:t xml:space="preserve">will have to go on </w:t>
      </w:r>
      <w:r w:rsidR="00EC7FB6">
        <w:rPr>
          <w:rFonts w:ascii="Arial" w:eastAsia="Arial" w:hAnsi="Arial" w:cs="Arial"/>
          <w:highlight w:val="white"/>
        </w:rPr>
        <w:t xml:space="preserve">a </w:t>
      </w:r>
      <w:r>
        <w:rPr>
          <w:rFonts w:ascii="Arial" w:eastAsia="Arial" w:hAnsi="Arial" w:cs="Arial"/>
          <w:highlight w:val="white"/>
        </w:rPr>
        <w:t xml:space="preserve">maternity or child care leave and will be concerned </w:t>
      </w:r>
      <w:r w:rsidR="00007819">
        <w:rPr>
          <w:rFonts w:ascii="Arial" w:eastAsia="Arial" w:hAnsi="Arial" w:cs="Arial"/>
          <w:highlight w:val="white"/>
        </w:rPr>
        <w:t>with</w:t>
      </w:r>
      <w:r>
        <w:rPr>
          <w:rFonts w:ascii="Arial" w:eastAsia="Arial" w:hAnsi="Arial" w:cs="Arial"/>
          <w:highlight w:val="white"/>
        </w:rPr>
        <w:t xml:space="preserve"> family problems. </w:t>
      </w:r>
    </w:p>
    <w:p w:rsidR="002778A4" w:rsidRDefault="002778A4">
      <w:pPr>
        <w:ind w:hanging="2"/>
        <w:jc w:val="both"/>
        <w:rPr>
          <w:rFonts w:ascii="Arial" w:eastAsia="Arial" w:hAnsi="Arial" w:cs="Arial"/>
          <w:highlight w:val="white"/>
        </w:rPr>
      </w:pPr>
    </w:p>
    <w:p w:rsidR="002778A4" w:rsidRDefault="00245593">
      <w:pPr>
        <w:keepNext/>
        <w:keepLines/>
        <w:pBdr>
          <w:top w:val="nil"/>
          <w:left w:val="nil"/>
          <w:bottom w:val="nil"/>
          <w:right w:val="nil"/>
          <w:between w:val="nil"/>
        </w:pBdr>
        <w:tabs>
          <w:tab w:val="right" w:pos="851"/>
        </w:tabs>
        <w:spacing w:before="240" w:after="120"/>
        <w:ind w:right="1134" w:hanging="2"/>
        <w:rPr>
          <w:rFonts w:ascii="Arial" w:eastAsia="Arial" w:hAnsi="Arial" w:cs="Arial"/>
          <w:highlight w:val="yellow"/>
        </w:rPr>
      </w:pPr>
      <w:r>
        <w:rPr>
          <w:rFonts w:ascii="Arial" w:eastAsia="Arial" w:hAnsi="Arial" w:cs="Arial"/>
          <w:b/>
          <w:u w:val="single"/>
        </w:rPr>
        <w:tab/>
        <w:t xml:space="preserve">Article </w:t>
      </w:r>
      <w:r w:rsidR="00FA5775">
        <w:rPr>
          <w:rFonts w:ascii="Arial" w:eastAsia="Arial" w:hAnsi="Arial" w:cs="Arial"/>
          <w:b/>
          <w:u w:val="single"/>
        </w:rPr>
        <w:t>12</w:t>
      </w:r>
    </w:p>
    <w:p w:rsidR="00DF7D01" w:rsidRDefault="00245593">
      <w:pPr>
        <w:pBdr>
          <w:top w:val="nil"/>
          <w:left w:val="nil"/>
          <w:bottom w:val="nil"/>
          <w:right w:val="nil"/>
          <w:between w:val="nil"/>
        </w:pBdr>
        <w:spacing w:after="120"/>
        <w:ind w:right="-60" w:hanging="2"/>
        <w:jc w:val="both"/>
        <w:rPr>
          <w:rFonts w:ascii="Arial" w:eastAsia="Arial" w:hAnsi="Arial" w:cs="Arial"/>
          <w:color w:val="000000"/>
        </w:rPr>
      </w:pPr>
      <w:r>
        <w:rPr>
          <w:rFonts w:ascii="Arial" w:eastAsia="Arial" w:hAnsi="Arial" w:cs="Arial"/>
        </w:rPr>
        <w:t xml:space="preserve"> </w:t>
      </w:r>
      <w:r>
        <w:rPr>
          <w:rFonts w:ascii="Arial" w:eastAsia="Arial" w:hAnsi="Arial" w:cs="Arial"/>
          <w:color w:val="000000"/>
        </w:rPr>
        <w:t xml:space="preserve">The general age of the </w:t>
      </w:r>
      <w:proofErr w:type="gramStart"/>
      <w:r>
        <w:rPr>
          <w:rFonts w:ascii="Arial" w:eastAsia="Arial" w:hAnsi="Arial" w:cs="Arial"/>
          <w:color w:val="000000"/>
        </w:rPr>
        <w:t>Moldovan</w:t>
      </w:r>
      <w:proofErr w:type="gramEnd"/>
      <w:r>
        <w:rPr>
          <w:rFonts w:ascii="Arial" w:eastAsia="Arial" w:hAnsi="Arial" w:cs="Arial"/>
          <w:color w:val="000000"/>
        </w:rPr>
        <w:t xml:space="preserve"> population is increasing. At present, the average life expectancy </w:t>
      </w:r>
      <w:r w:rsidR="00007819">
        <w:rPr>
          <w:rFonts w:ascii="Arial" w:eastAsia="Arial" w:hAnsi="Arial" w:cs="Arial"/>
          <w:color w:val="000000"/>
        </w:rPr>
        <w:t xml:space="preserve">is </w:t>
      </w:r>
      <w:r>
        <w:rPr>
          <w:rFonts w:ascii="Arial" w:eastAsia="Arial" w:hAnsi="Arial" w:cs="Arial"/>
          <w:color w:val="000000"/>
        </w:rPr>
        <w:t>64.6 years for men and 72.2 years for women. In rural areas, the average life expectancy is about 3.5 years shorter for both genders.</w:t>
      </w:r>
      <w:r>
        <w:rPr>
          <w:rFonts w:ascii="Arial" w:eastAsia="Arial" w:hAnsi="Arial" w:cs="Arial"/>
          <w:color w:val="000000"/>
          <w:vertAlign w:val="superscript"/>
        </w:rPr>
        <w:footnoteReference w:id="14"/>
      </w:r>
      <w:r>
        <w:rPr>
          <w:rFonts w:ascii="Arial" w:eastAsia="Arial" w:hAnsi="Arial" w:cs="Arial"/>
          <w:color w:val="000000"/>
        </w:rPr>
        <w:t xml:space="preserve"> </w:t>
      </w:r>
      <w:proofErr w:type="gramStart"/>
      <w:r>
        <w:rPr>
          <w:rFonts w:ascii="Arial" w:eastAsia="Arial" w:hAnsi="Arial" w:cs="Arial"/>
          <w:color w:val="000000"/>
        </w:rPr>
        <w:t>Despite substantial measures undertaken within the last years in order to improve the health of women and men, there is still a number of economic, health and social problems that affect the health of the population.</w:t>
      </w:r>
      <w:proofErr w:type="gramEnd"/>
    </w:p>
    <w:p w:rsidR="00DF7D01" w:rsidRPr="00DF7D01" w:rsidRDefault="00DF7D01" w:rsidP="00DF7D01">
      <w:pPr>
        <w:rPr>
          <w:rFonts w:ascii="Arial" w:hAnsi="Arial" w:cs="Arial"/>
        </w:rPr>
      </w:pPr>
      <w:r w:rsidRPr="00DF7D01">
        <w:rPr>
          <w:rFonts w:ascii="Arial" w:hAnsi="Arial" w:cs="Arial"/>
        </w:rPr>
        <w:t xml:space="preserve">The health care facilities </w:t>
      </w:r>
      <w:r w:rsidR="00007819">
        <w:rPr>
          <w:rFonts w:ascii="Arial" w:hAnsi="Arial" w:cs="Arial"/>
        </w:rPr>
        <w:t>are</w:t>
      </w:r>
      <w:r w:rsidRPr="00DF7D01">
        <w:rPr>
          <w:rFonts w:ascii="Arial" w:hAnsi="Arial" w:cs="Arial"/>
        </w:rPr>
        <w:t xml:space="preserve"> currently </w:t>
      </w:r>
      <w:r w:rsidR="00A75FB6">
        <w:rPr>
          <w:rFonts w:ascii="Arial" w:hAnsi="Arial" w:cs="Arial"/>
        </w:rPr>
        <w:t>undeveloped</w:t>
      </w:r>
      <w:r w:rsidRPr="00DF7D01">
        <w:rPr>
          <w:rFonts w:ascii="Arial" w:hAnsi="Arial" w:cs="Arial"/>
        </w:rPr>
        <w:t xml:space="preserve">, particularly in rural areas (there are only medical offices providing a limited range of medical services), and the number of health professionals is insufficient. </w:t>
      </w:r>
    </w:p>
    <w:p w:rsidR="00F9593D" w:rsidRDefault="00245593" w:rsidP="00CF54F9">
      <w:pPr>
        <w:pBdr>
          <w:top w:val="nil"/>
          <w:left w:val="nil"/>
          <w:bottom w:val="nil"/>
          <w:right w:val="nil"/>
          <w:between w:val="nil"/>
        </w:pBdr>
        <w:spacing w:after="120"/>
        <w:ind w:right="-60" w:firstLine="0"/>
        <w:jc w:val="both"/>
        <w:rPr>
          <w:rFonts w:ascii="Arial" w:eastAsia="Arial" w:hAnsi="Arial" w:cs="Arial"/>
          <w:color w:val="000000"/>
        </w:rPr>
      </w:pPr>
      <w:r>
        <w:rPr>
          <w:rFonts w:ascii="Arial" w:eastAsia="Arial" w:hAnsi="Arial" w:cs="Arial"/>
          <w:color w:val="000000"/>
        </w:rPr>
        <w:t xml:space="preserve">Thus, women from rural areas have a more limited access to quality reproductive health services, which increases the </w:t>
      </w:r>
      <w:r w:rsidR="002C15EE">
        <w:rPr>
          <w:rFonts w:ascii="Arial" w:eastAsia="Arial" w:hAnsi="Arial" w:cs="Arial"/>
          <w:color w:val="000000"/>
        </w:rPr>
        <w:t xml:space="preserve">severity </w:t>
      </w:r>
      <w:r>
        <w:rPr>
          <w:rFonts w:ascii="Arial" w:eastAsia="Arial" w:hAnsi="Arial" w:cs="Arial"/>
          <w:color w:val="000000"/>
        </w:rPr>
        <w:t>of health problems. One of the health and social problems that seriously affect</w:t>
      </w:r>
      <w:r w:rsidR="00D9761F">
        <w:rPr>
          <w:rFonts w:ascii="Arial" w:eastAsia="Arial" w:hAnsi="Arial" w:cs="Arial"/>
          <w:color w:val="000000"/>
        </w:rPr>
        <w:t>s women</w:t>
      </w:r>
      <w:r>
        <w:rPr>
          <w:rFonts w:ascii="Arial" w:eastAsia="Arial" w:hAnsi="Arial" w:cs="Arial"/>
          <w:color w:val="000000"/>
        </w:rPr>
        <w:t xml:space="preserve"> health is a high frequency of abortions, the majority </w:t>
      </w:r>
      <w:proofErr w:type="gramStart"/>
      <w:r>
        <w:rPr>
          <w:rFonts w:ascii="Arial" w:eastAsia="Arial" w:hAnsi="Arial" w:cs="Arial"/>
          <w:color w:val="000000"/>
        </w:rPr>
        <w:t>being done</w:t>
      </w:r>
      <w:proofErr w:type="gramEnd"/>
      <w:r>
        <w:rPr>
          <w:rFonts w:ascii="Arial" w:eastAsia="Arial" w:hAnsi="Arial" w:cs="Arial"/>
          <w:color w:val="000000"/>
        </w:rPr>
        <w:t xml:space="preserve"> by outdated methods or in unsafe conditions.</w:t>
      </w:r>
      <w:r w:rsidR="00D55764">
        <w:rPr>
          <w:rFonts w:ascii="Arial" w:eastAsia="Arial" w:hAnsi="Arial" w:cs="Arial"/>
          <w:color w:val="000000"/>
        </w:rPr>
        <w:t xml:space="preserve"> </w:t>
      </w:r>
      <w:r w:rsidR="00D55764" w:rsidRPr="00D55764">
        <w:rPr>
          <w:rFonts w:ascii="Arial" w:hAnsi="Arial" w:cs="Arial"/>
        </w:rPr>
        <w:t xml:space="preserve">On average, in the last years, more than 3,300 girls </w:t>
      </w:r>
      <w:r w:rsidR="002678F2">
        <w:rPr>
          <w:rFonts w:ascii="Arial" w:hAnsi="Arial" w:cs="Arial"/>
        </w:rPr>
        <w:t xml:space="preserve">have </w:t>
      </w:r>
      <w:r w:rsidR="00D55764" w:rsidRPr="00D55764">
        <w:rPr>
          <w:rFonts w:ascii="Arial" w:hAnsi="Arial" w:cs="Arial"/>
        </w:rPr>
        <w:t>remain</w:t>
      </w:r>
      <w:r w:rsidR="002678F2">
        <w:rPr>
          <w:rFonts w:ascii="Arial" w:hAnsi="Arial" w:cs="Arial"/>
        </w:rPr>
        <w:t>ed</w:t>
      </w:r>
      <w:r w:rsidR="00D55764" w:rsidRPr="00D55764">
        <w:rPr>
          <w:rFonts w:ascii="Arial" w:hAnsi="Arial" w:cs="Arial"/>
        </w:rPr>
        <w:t xml:space="preserve"> pregnant every year in the Republic of Moldova, of </w:t>
      </w:r>
      <w:r w:rsidR="00E816D8" w:rsidRPr="00D55764">
        <w:rPr>
          <w:rFonts w:ascii="Arial" w:hAnsi="Arial" w:cs="Arial"/>
        </w:rPr>
        <w:t>wh</w:t>
      </w:r>
      <w:r w:rsidR="00E816D8">
        <w:rPr>
          <w:rFonts w:ascii="Arial" w:hAnsi="Arial" w:cs="Arial"/>
        </w:rPr>
        <w:t>om</w:t>
      </w:r>
      <w:r w:rsidR="00E816D8" w:rsidRPr="00D55764">
        <w:rPr>
          <w:rFonts w:ascii="Arial" w:hAnsi="Arial" w:cs="Arial"/>
        </w:rPr>
        <w:t xml:space="preserve"> </w:t>
      </w:r>
      <w:r w:rsidR="00D55764" w:rsidRPr="00D55764">
        <w:rPr>
          <w:rFonts w:ascii="Arial" w:hAnsi="Arial" w:cs="Arial"/>
        </w:rPr>
        <w:t xml:space="preserve">about 2,500 become mothers, and over 800 resort to abortion. </w:t>
      </w:r>
      <w:r w:rsidR="00D13BE1">
        <w:rPr>
          <w:rStyle w:val="FootnoteReference"/>
          <w:rFonts w:ascii="Arial" w:hAnsi="Arial" w:cs="Arial"/>
        </w:rPr>
        <w:footnoteReference w:id="15"/>
      </w:r>
      <w:r w:rsidR="00D13BE1">
        <w:rPr>
          <w:rFonts w:ascii="Arial" w:hAnsi="Arial" w:cs="Arial"/>
        </w:rPr>
        <w:t>. (According to the last years reports in the Republic of Moldova</w:t>
      </w:r>
      <w:r w:rsidR="00D13BE1" w:rsidRPr="00D13BE1">
        <w:rPr>
          <w:rFonts w:ascii="Arial" w:hAnsi="Arial" w:cs="Arial"/>
        </w:rPr>
        <w:t xml:space="preserve"> </w:t>
      </w:r>
      <w:r w:rsidR="00D13BE1" w:rsidRPr="00D55764">
        <w:rPr>
          <w:rFonts w:ascii="Arial" w:hAnsi="Arial" w:cs="Arial"/>
        </w:rPr>
        <w:t xml:space="preserve">more than 3,300 girls </w:t>
      </w:r>
      <w:r w:rsidR="00D13BE1">
        <w:rPr>
          <w:rFonts w:ascii="Arial" w:hAnsi="Arial" w:cs="Arial"/>
        </w:rPr>
        <w:t>become</w:t>
      </w:r>
      <w:r w:rsidR="00D13BE1" w:rsidRPr="00D55764">
        <w:rPr>
          <w:rFonts w:ascii="Arial" w:hAnsi="Arial" w:cs="Arial"/>
        </w:rPr>
        <w:t xml:space="preserve"> pregnant every year</w:t>
      </w:r>
      <w:r w:rsidR="00D13BE1">
        <w:rPr>
          <w:rFonts w:ascii="Arial" w:hAnsi="Arial" w:cs="Arial"/>
        </w:rPr>
        <w:t>. A</w:t>
      </w:r>
      <w:r w:rsidR="00D13BE1" w:rsidRPr="00D55764">
        <w:rPr>
          <w:rFonts w:ascii="Arial" w:hAnsi="Arial" w:cs="Arial"/>
        </w:rPr>
        <w:t xml:space="preserve">bout 2,500 </w:t>
      </w:r>
      <w:r w:rsidR="00D13BE1">
        <w:rPr>
          <w:rFonts w:ascii="Arial" w:hAnsi="Arial" w:cs="Arial"/>
        </w:rPr>
        <w:t>give birth to children</w:t>
      </w:r>
      <w:r w:rsidR="00D13BE1" w:rsidRPr="00D55764">
        <w:rPr>
          <w:rFonts w:ascii="Arial" w:hAnsi="Arial" w:cs="Arial"/>
        </w:rPr>
        <w:t xml:space="preserve">, and over 800 resort to abortion. </w:t>
      </w:r>
      <w:r w:rsidR="00D13BE1">
        <w:rPr>
          <w:rFonts w:ascii="Arial" w:hAnsi="Arial" w:cs="Arial"/>
        </w:rPr>
        <w:t xml:space="preserve"> </w:t>
      </w:r>
      <w:r w:rsidR="00D55764" w:rsidRPr="00D55764">
        <w:rPr>
          <w:rFonts w:ascii="Arial" w:hAnsi="Arial" w:cs="Arial"/>
        </w:rPr>
        <w:t>In rural areas, the number of adolescents giving birth is three t</w:t>
      </w:r>
      <w:r w:rsidR="00D55764">
        <w:rPr>
          <w:rFonts w:ascii="Arial" w:hAnsi="Arial" w:cs="Arial"/>
        </w:rPr>
        <w:t>imes higher than in urban areas</w:t>
      </w:r>
      <w:r w:rsidR="00D13BE1">
        <w:rPr>
          <w:rFonts w:ascii="Arial" w:hAnsi="Arial" w:cs="Arial"/>
        </w:rPr>
        <w:t xml:space="preserve"> </w:t>
      </w:r>
    </w:p>
    <w:p w:rsidR="002778A4" w:rsidRDefault="00245593" w:rsidP="00487D29">
      <w:pPr>
        <w:ind w:hanging="2"/>
        <w:jc w:val="both"/>
        <w:rPr>
          <w:rFonts w:ascii="Arial" w:eastAsia="Arial" w:hAnsi="Arial" w:cs="Arial"/>
        </w:rPr>
      </w:pPr>
      <w:r>
        <w:rPr>
          <w:rFonts w:ascii="Arial" w:eastAsia="Arial" w:hAnsi="Arial" w:cs="Arial"/>
        </w:rPr>
        <w:t>Another aspect relate</w:t>
      </w:r>
      <w:r w:rsidR="00D9761F">
        <w:rPr>
          <w:rFonts w:ascii="Arial" w:eastAsia="Arial" w:hAnsi="Arial" w:cs="Arial"/>
        </w:rPr>
        <w:t>d</w:t>
      </w:r>
      <w:r>
        <w:rPr>
          <w:rFonts w:ascii="Arial" w:eastAsia="Arial" w:hAnsi="Arial" w:cs="Arial"/>
        </w:rPr>
        <w:t xml:space="preserve"> to women’s health </w:t>
      </w:r>
      <w:r w:rsidR="00D9761F">
        <w:rPr>
          <w:rFonts w:ascii="Arial" w:eastAsia="Arial" w:hAnsi="Arial" w:cs="Arial"/>
        </w:rPr>
        <w:t>is</w:t>
      </w:r>
      <w:r>
        <w:rPr>
          <w:rFonts w:ascii="Arial" w:eastAsia="Arial" w:hAnsi="Arial" w:cs="Arial"/>
        </w:rPr>
        <w:t xml:space="preserve"> </w:t>
      </w:r>
      <w:r w:rsidR="00D9761F">
        <w:rPr>
          <w:rFonts w:ascii="Arial" w:eastAsia="Arial" w:hAnsi="Arial" w:cs="Arial"/>
        </w:rPr>
        <w:t xml:space="preserve">the </w:t>
      </w:r>
      <w:r>
        <w:rPr>
          <w:rFonts w:ascii="Arial" w:eastAsia="Arial" w:hAnsi="Arial" w:cs="Arial"/>
        </w:rPr>
        <w:t xml:space="preserve">access </w:t>
      </w:r>
      <w:r w:rsidR="00D13BE1">
        <w:rPr>
          <w:rFonts w:ascii="Arial" w:eastAsia="Arial" w:hAnsi="Arial" w:cs="Arial"/>
        </w:rPr>
        <w:t xml:space="preserve">to </w:t>
      </w:r>
      <w:r>
        <w:rPr>
          <w:rFonts w:ascii="Arial" w:eastAsia="Arial" w:hAnsi="Arial" w:cs="Arial"/>
        </w:rPr>
        <w:t>medical services. Statistics show that the access of rural women to medical services is lower in comparison with women from urban areas</w:t>
      </w:r>
      <w:r w:rsidR="00D9761F">
        <w:rPr>
          <w:rFonts w:ascii="Arial" w:eastAsia="Arial" w:hAnsi="Arial" w:cs="Arial"/>
        </w:rPr>
        <w:t>.</w:t>
      </w:r>
      <w:r>
        <w:rPr>
          <w:rFonts w:ascii="Arial" w:eastAsia="Arial" w:hAnsi="Arial" w:cs="Arial"/>
        </w:rPr>
        <w:t xml:space="preserve"> </w:t>
      </w:r>
      <w:r w:rsidR="00D9761F">
        <w:rPr>
          <w:rFonts w:ascii="Arial" w:eastAsia="Arial" w:hAnsi="Arial" w:cs="Arial"/>
        </w:rPr>
        <w:t>T</w:t>
      </w:r>
      <w:r>
        <w:rPr>
          <w:rFonts w:ascii="Arial" w:eastAsia="Arial" w:hAnsi="Arial" w:cs="Arial"/>
        </w:rPr>
        <w:t xml:space="preserve">he annual average number of doctor visits for women is 3.4 in rural areas in comparison with 4.4 – in urban areas, while about </w:t>
      </w:r>
      <w:r w:rsidR="00D9761F">
        <w:rPr>
          <w:rFonts w:ascii="Arial" w:eastAsia="Arial" w:hAnsi="Arial" w:cs="Arial"/>
        </w:rPr>
        <w:t>20%</w:t>
      </w:r>
      <w:r>
        <w:rPr>
          <w:rFonts w:ascii="Arial" w:eastAsia="Arial" w:hAnsi="Arial" w:cs="Arial"/>
        </w:rPr>
        <w:t xml:space="preserve"> of rural women assess their health condition as bad or very bad compared to 14.5% of urban women. </w:t>
      </w:r>
      <w:r w:rsidR="00190F76">
        <w:rPr>
          <w:rFonts w:ascii="Arial" w:eastAsia="Arial" w:hAnsi="Arial" w:cs="Arial"/>
        </w:rPr>
        <w:t>Every second woman who does not have a health insurance policy, states that she has no financial possibility to buy it.</w:t>
      </w:r>
      <w:r w:rsidR="00190F76">
        <w:rPr>
          <w:rFonts w:ascii="Arial" w:eastAsia="Arial" w:hAnsi="Arial" w:cs="Arial"/>
          <w:vertAlign w:val="superscript"/>
        </w:rPr>
        <w:footnoteReference w:id="16"/>
      </w:r>
    </w:p>
    <w:p w:rsidR="002778A4" w:rsidRDefault="00245593">
      <w:pPr>
        <w:pBdr>
          <w:top w:val="nil"/>
          <w:left w:val="nil"/>
          <w:bottom w:val="nil"/>
          <w:right w:val="nil"/>
          <w:between w:val="nil"/>
        </w:pBdr>
        <w:spacing w:after="120"/>
        <w:ind w:right="-60" w:hanging="2"/>
        <w:jc w:val="both"/>
        <w:rPr>
          <w:rFonts w:ascii="Arial" w:eastAsia="Arial" w:hAnsi="Arial" w:cs="Arial"/>
        </w:rPr>
      </w:pPr>
      <w:r>
        <w:rPr>
          <w:rFonts w:ascii="Arial" w:eastAsia="Arial" w:hAnsi="Arial" w:cs="Arial"/>
        </w:rPr>
        <w:t xml:space="preserve">These data </w:t>
      </w:r>
      <w:r w:rsidR="00D9761F">
        <w:rPr>
          <w:rFonts w:ascii="Arial" w:eastAsia="Arial" w:hAnsi="Arial" w:cs="Arial"/>
        </w:rPr>
        <w:t>show</w:t>
      </w:r>
      <w:r>
        <w:rPr>
          <w:rFonts w:ascii="Arial" w:eastAsia="Arial" w:hAnsi="Arial" w:cs="Arial"/>
        </w:rPr>
        <w:t xml:space="preserve"> the insecurity of rural women’s healthcare, who, because of informal activities or unpaid work in agriculture, are not medically insured</w:t>
      </w:r>
      <w:r w:rsidR="00D9761F">
        <w:rPr>
          <w:rFonts w:ascii="Arial" w:eastAsia="Arial" w:hAnsi="Arial" w:cs="Arial"/>
        </w:rPr>
        <w:t>. Furthermore,</w:t>
      </w:r>
      <w:r>
        <w:rPr>
          <w:rFonts w:ascii="Arial" w:eastAsia="Arial" w:hAnsi="Arial" w:cs="Arial"/>
        </w:rPr>
        <w:t xml:space="preserve"> the procurement of health insurance policy is still not popular among the rural population.</w:t>
      </w:r>
    </w:p>
    <w:p w:rsidR="002778A4" w:rsidRDefault="00245593" w:rsidP="00487D29">
      <w:pPr>
        <w:pBdr>
          <w:top w:val="nil"/>
          <w:left w:val="nil"/>
          <w:bottom w:val="nil"/>
          <w:right w:val="nil"/>
          <w:between w:val="nil"/>
        </w:pBdr>
        <w:spacing w:after="120"/>
        <w:ind w:right="-60" w:firstLine="0"/>
        <w:jc w:val="both"/>
        <w:rPr>
          <w:rFonts w:ascii="Arial" w:eastAsia="Arial" w:hAnsi="Arial" w:cs="Arial"/>
        </w:rPr>
      </w:pPr>
      <w:r>
        <w:rPr>
          <w:rFonts w:ascii="Arial" w:eastAsia="Arial" w:hAnsi="Arial" w:cs="Arial"/>
        </w:rPr>
        <w:t xml:space="preserve">In fact, the rural population procures compulsory health insurance policy only when </w:t>
      </w:r>
      <w:r w:rsidR="004F018D">
        <w:rPr>
          <w:rFonts w:ascii="Arial" w:eastAsia="Arial" w:hAnsi="Arial" w:cs="Arial"/>
        </w:rPr>
        <w:t xml:space="preserve">it is </w:t>
      </w:r>
      <w:r>
        <w:rPr>
          <w:rFonts w:ascii="Arial" w:eastAsia="Arial" w:hAnsi="Arial" w:cs="Arial"/>
        </w:rPr>
        <w:t>necessary,</w:t>
      </w:r>
      <w:r w:rsidR="004F018D">
        <w:rPr>
          <w:rFonts w:ascii="Arial" w:eastAsia="Arial" w:hAnsi="Arial" w:cs="Arial"/>
        </w:rPr>
        <w:t xml:space="preserve"> as</w:t>
      </w:r>
      <w:r>
        <w:rPr>
          <w:rFonts w:ascii="Arial" w:eastAsia="Arial" w:hAnsi="Arial" w:cs="Arial"/>
        </w:rPr>
        <w:t xml:space="preserve"> in case of </w:t>
      </w:r>
      <w:r w:rsidR="004F018D">
        <w:rPr>
          <w:rFonts w:ascii="Arial" w:eastAsia="Arial" w:hAnsi="Arial" w:cs="Arial"/>
        </w:rPr>
        <w:t xml:space="preserve">a </w:t>
      </w:r>
      <w:r>
        <w:rPr>
          <w:rFonts w:ascii="Arial" w:eastAsia="Arial" w:hAnsi="Arial" w:cs="Arial"/>
        </w:rPr>
        <w:t>serious illness that requires hospitalization for significant treatment or surgery.</w:t>
      </w:r>
    </w:p>
    <w:p w:rsidR="00190F76" w:rsidRDefault="00245593">
      <w:pPr>
        <w:ind w:hanging="2"/>
        <w:jc w:val="both"/>
        <w:rPr>
          <w:rFonts w:ascii="Arial" w:eastAsia="Arial" w:hAnsi="Arial" w:cs="Arial"/>
        </w:rPr>
      </w:pPr>
      <w:r>
        <w:rPr>
          <w:rFonts w:ascii="Arial" w:eastAsia="Arial" w:hAnsi="Arial" w:cs="Arial"/>
        </w:rPr>
        <w:t xml:space="preserve">More than half of rural women have to travel to other </w:t>
      </w:r>
      <w:r w:rsidR="004F018D">
        <w:rPr>
          <w:rFonts w:ascii="Arial" w:eastAsia="Arial" w:hAnsi="Arial" w:cs="Arial"/>
        </w:rPr>
        <w:t>localities</w:t>
      </w:r>
      <w:r>
        <w:rPr>
          <w:rFonts w:ascii="Arial" w:eastAsia="Arial" w:hAnsi="Arial" w:cs="Arial"/>
        </w:rPr>
        <w:t xml:space="preserve">, usually </w:t>
      </w:r>
      <w:r w:rsidR="004F018D">
        <w:rPr>
          <w:rFonts w:ascii="Arial" w:eastAsia="Arial" w:hAnsi="Arial" w:cs="Arial"/>
        </w:rPr>
        <w:t xml:space="preserve">to </w:t>
      </w:r>
      <w:r>
        <w:rPr>
          <w:rFonts w:ascii="Arial" w:eastAsia="Arial" w:hAnsi="Arial" w:cs="Arial"/>
        </w:rPr>
        <w:t xml:space="preserve">cities, </w:t>
      </w:r>
      <w:r w:rsidR="00CF54F9">
        <w:rPr>
          <w:rFonts w:ascii="Arial" w:eastAsia="Arial" w:hAnsi="Arial" w:cs="Arial"/>
        </w:rPr>
        <w:t>in order to</w:t>
      </w:r>
      <w:r w:rsidR="001B36F4">
        <w:rPr>
          <w:rFonts w:ascii="Arial" w:eastAsia="Arial" w:hAnsi="Arial" w:cs="Arial"/>
        </w:rPr>
        <w:t xml:space="preserve"> </w:t>
      </w:r>
      <w:proofErr w:type="gramStart"/>
      <w:r w:rsidR="001B36F4">
        <w:rPr>
          <w:rFonts w:ascii="Arial" w:eastAsia="Arial" w:hAnsi="Arial" w:cs="Arial"/>
        </w:rPr>
        <w:t>be provided</w:t>
      </w:r>
      <w:proofErr w:type="gramEnd"/>
      <w:r w:rsidR="001B36F4">
        <w:rPr>
          <w:rFonts w:ascii="Arial" w:eastAsia="Arial" w:hAnsi="Arial" w:cs="Arial"/>
        </w:rPr>
        <w:t xml:space="preserve"> </w:t>
      </w:r>
      <w:r>
        <w:rPr>
          <w:rFonts w:ascii="Arial" w:eastAsia="Arial" w:hAnsi="Arial" w:cs="Arial"/>
        </w:rPr>
        <w:t xml:space="preserve">health services. The lack of a medical </w:t>
      </w:r>
      <w:r w:rsidR="00D9761F">
        <w:rPr>
          <w:rFonts w:ascii="Arial" w:eastAsia="Arial" w:hAnsi="Arial" w:cs="Arial"/>
        </w:rPr>
        <w:t>center</w:t>
      </w:r>
      <w:r>
        <w:rPr>
          <w:rFonts w:ascii="Arial" w:eastAsia="Arial" w:hAnsi="Arial" w:cs="Arial"/>
        </w:rPr>
        <w:t xml:space="preserve"> in the community leads to a series of health risks due to the inability of women to travel to another locality for a medical consultation. </w:t>
      </w:r>
    </w:p>
    <w:p w:rsidR="002778A4" w:rsidRDefault="00245593">
      <w:pPr>
        <w:ind w:hanging="2"/>
        <w:jc w:val="both"/>
        <w:rPr>
          <w:rFonts w:ascii="Arial" w:eastAsia="Arial" w:hAnsi="Arial" w:cs="Arial"/>
        </w:rPr>
      </w:pPr>
      <w:r>
        <w:rPr>
          <w:rFonts w:ascii="Arial" w:eastAsia="Arial" w:hAnsi="Arial" w:cs="Arial"/>
        </w:rPr>
        <w:t xml:space="preserve">In order to attract mostly family doctors to the countryside, the </w:t>
      </w:r>
      <w:r w:rsidR="004441D8" w:rsidRPr="00CF54F9">
        <w:rPr>
          <w:rFonts w:ascii="Arial" w:eastAsia="Arial" w:hAnsi="Arial" w:cs="Arial"/>
          <w:shd w:val="clear" w:color="auto" w:fill="FFFFFF" w:themeFill="background1"/>
        </w:rPr>
        <w:t>Ministry of Health has</w:t>
      </w:r>
      <w:r w:rsidR="00FA5775" w:rsidRPr="00CF54F9">
        <w:rPr>
          <w:rFonts w:ascii="Arial" w:eastAsia="Arial" w:hAnsi="Arial" w:cs="Arial"/>
          <w:shd w:val="clear" w:color="auto" w:fill="FFFFFF" w:themeFill="background1"/>
        </w:rPr>
        <w:t xml:space="preserve"> made</w:t>
      </w:r>
      <w:r w:rsidR="004441D8" w:rsidRPr="00CF54F9">
        <w:rPr>
          <w:rFonts w:ascii="Arial" w:eastAsia="Arial" w:hAnsi="Arial" w:cs="Arial"/>
          <w:shd w:val="clear" w:color="auto" w:fill="FFFFFF" w:themeFill="background1"/>
        </w:rPr>
        <w:t>, since 2007</w:t>
      </w:r>
      <w:r>
        <w:rPr>
          <w:rFonts w:ascii="Arial" w:eastAsia="Arial" w:hAnsi="Arial" w:cs="Arial"/>
        </w:rPr>
        <w:t>a series of changes in legislation and has drawn up a series of government decisions aimed at attracting young specialis</w:t>
      </w:r>
      <w:r w:rsidR="001C6DAC">
        <w:rPr>
          <w:rFonts w:ascii="Arial" w:eastAsia="Arial" w:hAnsi="Arial" w:cs="Arial"/>
        </w:rPr>
        <w:t xml:space="preserve">ts in rural areas. </w:t>
      </w:r>
      <w:r w:rsidR="00190F76">
        <w:rPr>
          <w:rFonts w:ascii="Arial" w:eastAsia="Arial" w:hAnsi="Arial" w:cs="Arial"/>
        </w:rPr>
        <w:t xml:space="preserve">However, </w:t>
      </w:r>
      <w:r w:rsidR="001C6DAC">
        <w:rPr>
          <w:rFonts w:ascii="Arial" w:eastAsia="Arial" w:hAnsi="Arial" w:cs="Arial"/>
        </w:rPr>
        <w:t xml:space="preserve">doctors </w:t>
      </w:r>
      <w:r>
        <w:rPr>
          <w:rFonts w:ascii="Arial" w:eastAsia="Arial" w:hAnsi="Arial" w:cs="Arial"/>
        </w:rPr>
        <w:t xml:space="preserve">are reserved </w:t>
      </w:r>
      <w:r w:rsidR="00190F76">
        <w:rPr>
          <w:rFonts w:ascii="Arial" w:eastAsia="Arial" w:hAnsi="Arial" w:cs="Arial"/>
        </w:rPr>
        <w:t>in</w:t>
      </w:r>
      <w:r>
        <w:rPr>
          <w:rFonts w:ascii="Arial" w:eastAsia="Arial" w:hAnsi="Arial" w:cs="Arial"/>
        </w:rPr>
        <w:t xml:space="preserve"> accept</w:t>
      </w:r>
      <w:r w:rsidR="00190F76">
        <w:rPr>
          <w:rFonts w:ascii="Arial" w:eastAsia="Arial" w:hAnsi="Arial" w:cs="Arial"/>
        </w:rPr>
        <w:t>ing</w:t>
      </w:r>
      <w:r>
        <w:rPr>
          <w:rFonts w:ascii="Arial" w:eastAsia="Arial" w:hAnsi="Arial" w:cs="Arial"/>
        </w:rPr>
        <w:t xml:space="preserve"> jobs in rural areas, because the </w:t>
      </w:r>
      <w:r w:rsidR="004441D8" w:rsidRPr="00CF54F9">
        <w:rPr>
          <w:rFonts w:ascii="Arial" w:eastAsia="Arial" w:hAnsi="Arial" w:cs="Arial"/>
        </w:rPr>
        <w:t>benefits</w:t>
      </w:r>
      <w:r>
        <w:rPr>
          <w:rFonts w:ascii="Arial" w:eastAsia="Arial" w:hAnsi="Arial" w:cs="Arial"/>
        </w:rPr>
        <w:t xml:space="preserve"> </w:t>
      </w:r>
      <w:r w:rsidR="00FA5775">
        <w:rPr>
          <w:rFonts w:ascii="Arial" w:eastAsia="Arial" w:hAnsi="Arial" w:cs="Arial"/>
        </w:rPr>
        <w:t xml:space="preserve">offered by the State Parties are not attractive anymore for young </w:t>
      </w:r>
      <w:proofErr w:type="gramStart"/>
      <w:r w:rsidR="00FA5775">
        <w:rPr>
          <w:rFonts w:ascii="Arial" w:eastAsia="Arial" w:hAnsi="Arial" w:cs="Arial"/>
        </w:rPr>
        <w:t>d</w:t>
      </w:r>
      <w:r w:rsidR="00CF54F9">
        <w:rPr>
          <w:rFonts w:ascii="Arial" w:eastAsia="Arial" w:hAnsi="Arial" w:cs="Arial"/>
        </w:rPr>
        <w:t>o</w:t>
      </w:r>
      <w:r w:rsidR="00FA5775">
        <w:rPr>
          <w:rFonts w:ascii="Arial" w:eastAsia="Arial" w:hAnsi="Arial" w:cs="Arial"/>
        </w:rPr>
        <w:t>ctors,</w:t>
      </w:r>
      <w:proofErr w:type="gramEnd"/>
      <w:r w:rsidR="00FA5775">
        <w:rPr>
          <w:rFonts w:ascii="Arial" w:eastAsia="Arial" w:hAnsi="Arial" w:cs="Arial"/>
        </w:rPr>
        <w:t xml:space="preserve"> </w:t>
      </w:r>
      <w:r w:rsidR="00CF54F9">
        <w:rPr>
          <w:rFonts w:ascii="Arial" w:eastAsia="Arial" w:hAnsi="Arial" w:cs="Arial"/>
        </w:rPr>
        <w:t>t</w:t>
      </w:r>
      <w:r>
        <w:rPr>
          <w:rFonts w:ascii="Arial" w:eastAsia="Arial" w:hAnsi="Arial" w:cs="Arial"/>
        </w:rPr>
        <w:t>he lack of qualified specialists is still an issue.</w:t>
      </w:r>
    </w:p>
    <w:p w:rsidR="00FD6532" w:rsidRPr="00FD6532" w:rsidRDefault="00FD6532" w:rsidP="00FD6532">
      <w:pPr>
        <w:ind w:left="-1" w:firstLine="0"/>
        <w:rPr>
          <w:rFonts w:ascii="Arial" w:hAnsi="Arial" w:cs="Arial"/>
        </w:rPr>
      </w:pPr>
      <w:r w:rsidRPr="00FD6532">
        <w:rPr>
          <w:rFonts w:ascii="Arial" w:hAnsi="Arial" w:cs="Arial"/>
        </w:rPr>
        <w:t xml:space="preserve">Access to safe water and sanitation is a precondition for people to </w:t>
      </w:r>
      <w:r w:rsidR="0072182A">
        <w:rPr>
          <w:rFonts w:ascii="Arial" w:hAnsi="Arial" w:cs="Arial"/>
        </w:rPr>
        <w:t xml:space="preserve">live </w:t>
      </w:r>
      <w:r w:rsidRPr="00FD6532">
        <w:rPr>
          <w:rFonts w:ascii="Arial" w:hAnsi="Arial" w:cs="Arial"/>
        </w:rPr>
        <w:t xml:space="preserve">a healthy life. It has been estimated that in the Republic of Moldova between 15 and 20 % of </w:t>
      </w:r>
      <w:r w:rsidR="00FA5775">
        <w:rPr>
          <w:rFonts w:ascii="Arial" w:hAnsi="Arial" w:cs="Arial"/>
        </w:rPr>
        <w:t xml:space="preserve">rural population suffer from </w:t>
      </w:r>
      <w:r w:rsidRPr="00FD6532">
        <w:rPr>
          <w:rFonts w:ascii="Arial" w:hAnsi="Arial" w:cs="Arial"/>
        </w:rPr>
        <w:t>the acute diarrhea and of hepatitis A, gastrointestinal diseases</w:t>
      </w:r>
      <w:proofErr w:type="gramStart"/>
      <w:r w:rsidR="006104E0">
        <w:rPr>
          <w:rFonts w:ascii="Arial" w:hAnsi="Arial" w:cs="Arial"/>
        </w:rPr>
        <w:t xml:space="preserve">,  </w:t>
      </w:r>
      <w:r w:rsidRPr="00FD6532">
        <w:rPr>
          <w:rFonts w:ascii="Arial" w:hAnsi="Arial" w:cs="Arial"/>
        </w:rPr>
        <w:t>dental</w:t>
      </w:r>
      <w:proofErr w:type="gramEnd"/>
      <w:r w:rsidRPr="00FD6532">
        <w:rPr>
          <w:rFonts w:ascii="Arial" w:hAnsi="Arial" w:cs="Arial"/>
        </w:rPr>
        <w:t xml:space="preserve"> fluorosis.</w:t>
      </w:r>
      <w:r w:rsidRPr="00D55764">
        <w:rPr>
          <w:rFonts w:ascii="Arial" w:hAnsi="Arial" w:cs="Arial"/>
          <w:sz w:val="14"/>
        </w:rPr>
        <w:footnoteReference w:id="17"/>
      </w:r>
      <w:r w:rsidR="0072182A">
        <w:rPr>
          <w:rFonts w:ascii="Arial" w:hAnsi="Arial" w:cs="Arial"/>
        </w:rPr>
        <w:t xml:space="preserve"> </w:t>
      </w:r>
    </w:p>
    <w:p w:rsidR="00FD6532" w:rsidRDefault="00FD6532" w:rsidP="00FD6532">
      <w:pPr>
        <w:ind w:left="-1" w:firstLine="0"/>
        <w:rPr>
          <w:rFonts w:ascii="Arial" w:hAnsi="Arial" w:cs="Arial"/>
        </w:rPr>
      </w:pPr>
      <w:r w:rsidRPr="00FD6532">
        <w:rPr>
          <w:rFonts w:ascii="Arial" w:hAnsi="Arial" w:cs="Arial"/>
        </w:rPr>
        <w:t>Around 44</w:t>
      </w:r>
      <w:r w:rsidR="00423F2A">
        <w:rPr>
          <w:rFonts w:ascii="Arial" w:hAnsi="Arial" w:cs="Arial"/>
        </w:rPr>
        <w:t>%</w:t>
      </w:r>
      <w:r w:rsidRPr="00FD6532">
        <w:rPr>
          <w:rFonts w:ascii="Arial" w:hAnsi="Arial" w:cs="Arial"/>
        </w:rPr>
        <w:t xml:space="preserve"> of people in the country do not have access to safe potable water. The national sanitation authority estimates that around 80</w:t>
      </w:r>
      <w:r w:rsidR="00423F2A">
        <w:rPr>
          <w:rFonts w:ascii="Arial" w:hAnsi="Arial" w:cs="Arial"/>
        </w:rPr>
        <w:t>%</w:t>
      </w:r>
      <w:r w:rsidRPr="00FD6532">
        <w:rPr>
          <w:rFonts w:ascii="Arial" w:hAnsi="Arial" w:cs="Arial"/>
        </w:rPr>
        <w:t xml:space="preserve"> of the wells, often the main source of water in villages, do not meet safety norms due to natural or </w:t>
      </w:r>
      <w:proofErr w:type="gramStart"/>
      <w:r w:rsidRPr="00FD6532">
        <w:rPr>
          <w:rFonts w:ascii="Arial" w:hAnsi="Arial" w:cs="Arial"/>
        </w:rPr>
        <w:t>man-made</w:t>
      </w:r>
      <w:proofErr w:type="gramEnd"/>
      <w:r w:rsidRPr="00FD6532">
        <w:rPr>
          <w:rFonts w:ascii="Arial" w:hAnsi="Arial" w:cs="Arial"/>
        </w:rPr>
        <w:t xml:space="preserve"> factors. The issue of poor quality of water is common not only for the households, but also for many public institutions. According to the national water and sanitation strategy, around 54 per cent of the samples taken from the water provided to schools exceeds maximal allowed concentrations for chemical-sanitary parameters, while 20 per cent of the samples do not meet microbiological safety parameters.</w:t>
      </w:r>
      <w:r>
        <w:rPr>
          <w:rStyle w:val="FootnoteReference"/>
          <w:rFonts w:ascii="Arial" w:hAnsi="Arial" w:cs="Arial"/>
        </w:rPr>
        <w:footnoteReference w:id="18"/>
      </w:r>
    </w:p>
    <w:p w:rsidR="006104E0" w:rsidRPr="00FD6532" w:rsidRDefault="006104E0" w:rsidP="00FD6532">
      <w:pPr>
        <w:ind w:left="-1" w:firstLine="0"/>
      </w:pPr>
    </w:p>
    <w:p w:rsidR="00B150F0" w:rsidRPr="00B150F0" w:rsidRDefault="00B150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2"/>
        <w:jc w:val="both"/>
        <w:rPr>
          <w:rFonts w:ascii="Arial" w:eastAsia="Arial" w:hAnsi="Arial" w:cs="Arial"/>
          <w:b/>
          <w:u w:val="single"/>
        </w:rPr>
      </w:pPr>
      <w:r w:rsidRPr="00B150F0">
        <w:rPr>
          <w:rFonts w:ascii="Arial" w:eastAsia="Arial" w:hAnsi="Arial" w:cs="Arial"/>
          <w:b/>
          <w:u w:val="single"/>
        </w:rPr>
        <w:t>Article 13</w:t>
      </w:r>
    </w:p>
    <w:p w:rsidR="002778A4" w:rsidRPr="003F0E1F" w:rsidRDefault="00245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2"/>
        <w:jc w:val="both"/>
        <w:rPr>
          <w:rFonts w:ascii="Arial" w:eastAsia="Arial" w:hAnsi="Arial" w:cs="Arial"/>
        </w:rPr>
      </w:pPr>
      <w:r w:rsidRPr="003F0E1F">
        <w:rPr>
          <w:rFonts w:ascii="Arial" w:eastAsia="Arial" w:hAnsi="Arial" w:cs="Arial"/>
        </w:rPr>
        <w:t>Another asp</w:t>
      </w:r>
      <w:r w:rsidR="003F0E1F">
        <w:rPr>
          <w:rFonts w:ascii="Arial" w:eastAsia="Arial" w:hAnsi="Arial" w:cs="Arial"/>
        </w:rPr>
        <w:t xml:space="preserve">ect relates to </w:t>
      </w:r>
      <w:r w:rsidRPr="003F0E1F">
        <w:rPr>
          <w:rFonts w:ascii="Arial" w:eastAsia="Arial" w:hAnsi="Arial" w:cs="Arial"/>
        </w:rPr>
        <w:t>women</w:t>
      </w:r>
      <w:r w:rsidR="003F0E1F">
        <w:rPr>
          <w:rFonts w:ascii="Arial" w:eastAsia="Arial" w:hAnsi="Arial" w:cs="Arial"/>
        </w:rPr>
        <w:t xml:space="preserve"> entrepreneur</w:t>
      </w:r>
      <w:r w:rsidRPr="003F0E1F">
        <w:rPr>
          <w:rFonts w:ascii="Arial" w:eastAsia="Arial" w:hAnsi="Arial" w:cs="Arial"/>
        </w:rPr>
        <w:t xml:space="preserve"> from the Republic of Moldova that represent only 1/3 of the total number of busines</w:t>
      </w:r>
      <w:r w:rsidR="00423F2A">
        <w:rPr>
          <w:rFonts w:ascii="Arial" w:eastAsia="Arial" w:hAnsi="Arial" w:cs="Arial"/>
        </w:rPr>
        <w:t>ses</w:t>
      </w:r>
      <w:r w:rsidR="00A4126A">
        <w:rPr>
          <w:rFonts w:ascii="Arial" w:eastAsia="Arial" w:hAnsi="Arial" w:cs="Arial"/>
        </w:rPr>
        <w:t xml:space="preserve">. </w:t>
      </w:r>
      <w:r w:rsidRPr="003F0E1F">
        <w:rPr>
          <w:rFonts w:ascii="Arial" w:eastAsia="Arial" w:hAnsi="Arial" w:cs="Arial"/>
        </w:rPr>
        <w:t>The farmland</w:t>
      </w:r>
      <w:r w:rsidR="00A4126A">
        <w:rPr>
          <w:rFonts w:ascii="Arial" w:eastAsia="Arial" w:hAnsi="Arial" w:cs="Arial"/>
        </w:rPr>
        <w:t>s managed by women are</w:t>
      </w:r>
      <w:r w:rsidRPr="003F0E1F">
        <w:rPr>
          <w:rFonts w:ascii="Arial" w:eastAsia="Arial" w:hAnsi="Arial" w:cs="Arial"/>
        </w:rPr>
        <w:t xml:space="preserve"> only 19% of the total. The average size of an agricultural holding (farm) managed by wom</w:t>
      </w:r>
      <w:r w:rsidR="0072182A">
        <w:rPr>
          <w:rFonts w:ascii="Arial" w:eastAsia="Arial" w:hAnsi="Arial" w:cs="Arial"/>
        </w:rPr>
        <w:t>e</w:t>
      </w:r>
      <w:r w:rsidRPr="003F0E1F">
        <w:rPr>
          <w:rFonts w:ascii="Arial" w:eastAsia="Arial" w:hAnsi="Arial" w:cs="Arial"/>
        </w:rPr>
        <w:t xml:space="preserve">n is </w:t>
      </w:r>
      <w:r w:rsidR="00A4126A" w:rsidRPr="003F0E1F">
        <w:rPr>
          <w:rFonts w:ascii="Arial" w:eastAsia="Arial" w:hAnsi="Arial" w:cs="Arial"/>
        </w:rPr>
        <w:t xml:space="preserve">291.53 ha </w:t>
      </w:r>
      <w:r w:rsidR="00A4126A">
        <w:rPr>
          <w:rFonts w:ascii="Arial" w:eastAsia="Arial" w:hAnsi="Arial" w:cs="Arial"/>
        </w:rPr>
        <w:t xml:space="preserve">and is </w:t>
      </w:r>
      <w:r w:rsidRPr="003F0E1F">
        <w:rPr>
          <w:rFonts w:ascii="Arial" w:eastAsia="Arial" w:hAnsi="Arial" w:cs="Arial"/>
        </w:rPr>
        <w:t>smaller compar</w:t>
      </w:r>
      <w:r w:rsidR="00A4126A">
        <w:rPr>
          <w:rFonts w:ascii="Arial" w:eastAsia="Arial" w:hAnsi="Arial" w:cs="Arial"/>
        </w:rPr>
        <w:t>ed with</w:t>
      </w:r>
      <w:r w:rsidRPr="003F0E1F">
        <w:rPr>
          <w:rFonts w:ascii="Arial" w:eastAsia="Arial" w:hAnsi="Arial" w:cs="Arial"/>
        </w:rPr>
        <w:t xml:space="preserve"> those managed by men, </w:t>
      </w:r>
      <w:r w:rsidR="00A4126A">
        <w:rPr>
          <w:rFonts w:ascii="Arial" w:eastAsia="Arial" w:hAnsi="Arial" w:cs="Arial"/>
        </w:rPr>
        <w:t xml:space="preserve">which average size is </w:t>
      </w:r>
      <w:r w:rsidRPr="003F0E1F">
        <w:rPr>
          <w:rFonts w:ascii="Arial" w:eastAsia="Arial" w:hAnsi="Arial" w:cs="Arial"/>
        </w:rPr>
        <w:t xml:space="preserve">291.53 ha. </w:t>
      </w:r>
    </w:p>
    <w:p w:rsidR="002778A4" w:rsidRPr="003F0E1F" w:rsidRDefault="00245593" w:rsidP="00386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2"/>
        <w:jc w:val="both"/>
        <w:rPr>
          <w:rFonts w:ascii="Arial" w:eastAsia="Arial" w:hAnsi="Arial" w:cs="Arial"/>
        </w:rPr>
      </w:pPr>
      <w:r w:rsidRPr="003F0E1F">
        <w:rPr>
          <w:rFonts w:ascii="Arial" w:eastAsia="Arial" w:hAnsi="Arial" w:cs="Arial"/>
        </w:rPr>
        <w:t xml:space="preserve">The data from the first census </w:t>
      </w:r>
      <w:r w:rsidR="00D32323">
        <w:rPr>
          <w:rFonts w:ascii="Arial" w:eastAsia="Arial" w:hAnsi="Arial" w:cs="Arial"/>
        </w:rPr>
        <w:t xml:space="preserve">(2010) </w:t>
      </w:r>
      <w:r w:rsidRPr="003F0E1F">
        <w:rPr>
          <w:rFonts w:ascii="Arial" w:eastAsia="Arial" w:hAnsi="Arial" w:cs="Arial"/>
        </w:rPr>
        <w:t xml:space="preserve">shows that a small number of farmers </w:t>
      </w:r>
      <w:r w:rsidR="00F95B02" w:rsidRPr="00CF54F9">
        <w:rPr>
          <w:rFonts w:ascii="Arial" w:eastAsia="Arial" w:hAnsi="Arial" w:cs="Arial"/>
        </w:rPr>
        <w:t>took out</w:t>
      </w:r>
      <w:r w:rsidR="00F9593D">
        <w:rPr>
          <w:rFonts w:ascii="Arial" w:eastAsia="Arial" w:hAnsi="Arial" w:cs="Arial"/>
        </w:rPr>
        <w:t xml:space="preserve"> </w:t>
      </w:r>
      <w:r w:rsidR="004441D8" w:rsidRPr="00CF54F9">
        <w:rPr>
          <w:rFonts w:ascii="Arial" w:eastAsia="Arial" w:hAnsi="Arial" w:cs="Arial"/>
        </w:rPr>
        <w:t>loans</w:t>
      </w:r>
      <w:r w:rsidRPr="00CF54F9">
        <w:rPr>
          <w:rFonts w:ascii="Arial" w:eastAsia="Arial" w:hAnsi="Arial" w:cs="Arial"/>
        </w:rPr>
        <w:t>. In</w:t>
      </w:r>
      <w:r w:rsidRPr="003F0E1F">
        <w:rPr>
          <w:rFonts w:ascii="Arial" w:eastAsia="Arial" w:hAnsi="Arial" w:cs="Arial"/>
        </w:rPr>
        <w:t xml:space="preserve"> 2010 a number of just 8% </w:t>
      </w:r>
      <w:proofErr w:type="gramStart"/>
      <w:r w:rsidRPr="003F0E1F">
        <w:rPr>
          <w:rFonts w:ascii="Arial" w:eastAsia="Arial" w:hAnsi="Arial" w:cs="Arial"/>
        </w:rPr>
        <w:t>of  men</w:t>
      </w:r>
      <w:proofErr w:type="gramEnd"/>
      <w:r w:rsidRPr="003F0E1F">
        <w:rPr>
          <w:rFonts w:ascii="Arial" w:eastAsia="Arial" w:hAnsi="Arial" w:cs="Arial"/>
        </w:rPr>
        <w:t xml:space="preserve"> </w:t>
      </w:r>
      <w:r w:rsidR="00F95B02">
        <w:rPr>
          <w:rFonts w:ascii="Arial" w:eastAsia="Arial" w:hAnsi="Arial" w:cs="Arial"/>
        </w:rPr>
        <w:t>took out</w:t>
      </w:r>
      <w:r w:rsidR="00F95B02" w:rsidRPr="003F0E1F">
        <w:rPr>
          <w:rFonts w:ascii="Arial" w:eastAsia="Arial" w:hAnsi="Arial" w:cs="Arial"/>
        </w:rPr>
        <w:t xml:space="preserve"> </w:t>
      </w:r>
      <w:r w:rsidRPr="003F0E1F">
        <w:rPr>
          <w:rFonts w:ascii="Arial" w:eastAsia="Arial" w:hAnsi="Arial" w:cs="Arial"/>
        </w:rPr>
        <w:t xml:space="preserve">loans, </w:t>
      </w:r>
      <w:r w:rsidR="0062274C">
        <w:rPr>
          <w:rFonts w:ascii="Arial" w:eastAsia="Arial" w:hAnsi="Arial" w:cs="Arial"/>
        </w:rPr>
        <w:t xml:space="preserve">in </w:t>
      </w:r>
      <w:r w:rsidRPr="003F0E1F">
        <w:rPr>
          <w:rFonts w:ascii="Arial" w:eastAsia="Arial" w:hAnsi="Arial" w:cs="Arial"/>
        </w:rPr>
        <w:t xml:space="preserve">comparison </w:t>
      </w:r>
      <w:r w:rsidR="0062274C">
        <w:rPr>
          <w:rFonts w:ascii="Arial" w:eastAsia="Arial" w:hAnsi="Arial" w:cs="Arial"/>
        </w:rPr>
        <w:t xml:space="preserve">with </w:t>
      </w:r>
      <w:r w:rsidRPr="003F0E1F">
        <w:rPr>
          <w:rFonts w:ascii="Arial" w:eastAsia="Arial" w:hAnsi="Arial" w:cs="Arial"/>
        </w:rPr>
        <w:t xml:space="preserve"> 6% of women.</w:t>
      </w:r>
      <w:r w:rsidRPr="003F0E1F">
        <w:rPr>
          <w:rFonts w:ascii="Arial" w:eastAsia="Arial" w:hAnsi="Arial" w:cs="Arial"/>
          <w:vertAlign w:val="superscript"/>
        </w:rPr>
        <w:footnoteReference w:id="19"/>
      </w:r>
      <w:r w:rsidRPr="003F0E1F">
        <w:rPr>
          <w:rFonts w:ascii="Arial" w:eastAsia="Arial" w:hAnsi="Arial" w:cs="Arial"/>
        </w:rPr>
        <w:t xml:space="preserve"> </w:t>
      </w:r>
    </w:p>
    <w:p w:rsidR="006104E0" w:rsidRDefault="00D62CC2">
      <w:pPr>
        <w:ind w:firstLine="0"/>
        <w:jc w:val="both"/>
        <w:rPr>
          <w:rFonts w:ascii="Arial" w:hAnsi="Arial" w:cs="Arial"/>
        </w:rPr>
      </w:pPr>
      <w:r w:rsidRPr="003F0E1F">
        <w:rPr>
          <w:rFonts w:ascii="Arial" w:hAnsi="Arial" w:cs="Arial"/>
          <w:shd w:val="clear" w:color="auto" w:fill="FFFFFF"/>
        </w:rPr>
        <w:t xml:space="preserve">The report from the Agency for Intervention and Payments in Agriculture (AIPA) </w:t>
      </w:r>
      <w:r w:rsidRPr="003F0E1F">
        <w:rPr>
          <w:rFonts w:ascii="Arial" w:hAnsi="Arial" w:cs="Arial"/>
        </w:rPr>
        <w:t xml:space="preserve">shows that </w:t>
      </w:r>
      <w:r w:rsidR="005818FD" w:rsidRPr="003F0E1F">
        <w:rPr>
          <w:rFonts w:ascii="Arial" w:hAnsi="Arial" w:cs="Arial"/>
        </w:rPr>
        <w:t xml:space="preserve">from the total number of applicants 82% businesses </w:t>
      </w:r>
      <w:proofErr w:type="gramStart"/>
      <w:r w:rsidR="005818FD" w:rsidRPr="003F0E1F">
        <w:rPr>
          <w:rFonts w:ascii="Arial" w:hAnsi="Arial" w:cs="Arial"/>
        </w:rPr>
        <w:t>are managed</w:t>
      </w:r>
      <w:proofErr w:type="gramEnd"/>
      <w:r w:rsidR="005818FD" w:rsidRPr="003F0E1F">
        <w:rPr>
          <w:rFonts w:ascii="Arial" w:hAnsi="Arial" w:cs="Arial"/>
        </w:rPr>
        <w:t xml:space="preserve"> by men and only 18% are managed by women.</w:t>
      </w:r>
      <w:r w:rsidR="00386505" w:rsidRPr="003F0E1F">
        <w:rPr>
          <w:rFonts w:ascii="Arial" w:hAnsi="Arial" w:cs="Arial"/>
        </w:rPr>
        <w:t xml:space="preserve"> </w:t>
      </w:r>
      <w:r w:rsidRPr="003F0E1F">
        <w:rPr>
          <w:rStyle w:val="FootnoteReference"/>
          <w:rFonts w:ascii="Arial" w:hAnsi="Arial" w:cs="Arial"/>
        </w:rPr>
        <w:footnoteReference w:id="20"/>
      </w:r>
      <w:r w:rsidR="003F0E1F" w:rsidRPr="003F0E1F">
        <w:rPr>
          <w:rFonts w:ascii="Arial" w:hAnsi="Arial" w:cs="Arial"/>
        </w:rPr>
        <w:t xml:space="preserve"> </w:t>
      </w:r>
    </w:p>
    <w:p w:rsidR="002778A4" w:rsidRDefault="00D66CAE">
      <w:pPr>
        <w:ind w:firstLine="0"/>
        <w:jc w:val="both"/>
        <w:rPr>
          <w:rFonts w:ascii="Arial" w:eastAsia="Arial" w:hAnsi="Arial" w:cs="Arial"/>
          <w:b/>
          <w:u w:val="single"/>
        </w:rPr>
      </w:pPr>
      <w:r w:rsidRPr="003F0E1F">
        <w:rPr>
          <w:rFonts w:ascii="Arial" w:hAnsi="Arial" w:cs="Arial"/>
        </w:rPr>
        <w:t>AIPA has launched a project on granting subsidies for farmers (young men and women) who want to launch a business in the agricultural sector. A number of 653 agricultural producers applied for subsidies</w:t>
      </w:r>
      <w:r w:rsidR="00A4126A">
        <w:rPr>
          <w:rFonts w:ascii="Arial" w:hAnsi="Arial" w:cs="Arial"/>
        </w:rPr>
        <w:t xml:space="preserve">, from which </w:t>
      </w:r>
      <w:r w:rsidR="00D32323">
        <w:rPr>
          <w:rFonts w:ascii="Arial" w:hAnsi="Arial" w:cs="Arial"/>
        </w:rPr>
        <w:t>41%</w:t>
      </w:r>
      <w:r w:rsidR="00A4126A">
        <w:rPr>
          <w:rFonts w:ascii="Arial" w:hAnsi="Arial" w:cs="Arial"/>
        </w:rPr>
        <w:t xml:space="preserve"> are women. </w:t>
      </w:r>
    </w:p>
    <w:p w:rsidR="002778A4" w:rsidRDefault="00245593">
      <w:pPr>
        <w:ind w:hanging="2"/>
        <w:jc w:val="both"/>
        <w:rPr>
          <w:rFonts w:ascii="Arial" w:eastAsia="Arial" w:hAnsi="Arial" w:cs="Arial"/>
          <w:b/>
          <w:u w:val="single"/>
        </w:rPr>
      </w:pPr>
      <w:r>
        <w:t xml:space="preserve">     </w:t>
      </w:r>
      <w:r>
        <w:rPr>
          <w:rFonts w:ascii="Arial" w:eastAsia="Arial" w:hAnsi="Arial" w:cs="Arial"/>
          <w:b/>
          <w:u w:val="single"/>
        </w:rPr>
        <w:t>Recommendations:</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Adopt a plan of action, with temporary special measures, to address the exclusion and intersecting forms of discrimination faced by rural women;</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Adopt targeted measures to combat school drop-out, focusing on measures to retain rural girls in school and to increase their attendance at the primary and secondary levels; Adopt a strategy to ensure that rural women have access to mainstream education, including distant learning, and combat and eliminate discriminatory attitudes against women in education;</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Adopt measures to register and recognize the unpaid work of rural women and make provisions for recognizing their rights to social benefits, including retirement pensions and other social protection allowances;</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Inclusive financial measures intended for female members of agricultural households that acknowledge unpaid work performed by women should be introduced;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The state should take steps to address structural discrimination that prevents women to participate in public and political life, especially rural women;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To report on legal and social status of unpaid women who work in family farms, small businesses and rural households;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To take </w:t>
      </w:r>
      <w:r w:rsidR="0089537B">
        <w:rPr>
          <w:rFonts w:ascii="Arial" w:hAnsi="Arial" w:cs="Arial"/>
        </w:rPr>
        <w:t xml:space="preserve">appropriate </w:t>
      </w:r>
      <w:r w:rsidRPr="00487D29">
        <w:rPr>
          <w:rFonts w:ascii="Arial" w:hAnsi="Arial" w:cs="Arial"/>
        </w:rPr>
        <w:t xml:space="preserve">legislative, administrative, economic, budgetary and other measures to ensure that rural women enjoy the highest attainable standard of health and to report on measures taken to eliminate barriers faced by women when accessing health services and facilities;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The State should ensure the right to safe abortion for women in rural areas and should raise awareness about the sexual and reproductive health and services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 xml:space="preserve">The State should develop a strategy and implement urgent measures for </w:t>
      </w:r>
      <w:r w:rsidR="00EA2A3E" w:rsidRPr="00487D29">
        <w:rPr>
          <w:rFonts w:ascii="Arial" w:hAnsi="Arial" w:cs="Arial"/>
        </w:rPr>
        <w:t xml:space="preserve">water purification in the villages </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Ensure that rural women have access to subsidies and rural development support measures to the greatest possible extent;</w:t>
      </w:r>
    </w:p>
    <w:p w:rsidR="00AC4C3B" w:rsidRPr="00487D29" w:rsidRDefault="00AC4C3B" w:rsidP="00AC4C3B">
      <w:pPr>
        <w:pStyle w:val="ListParagraph"/>
        <w:numPr>
          <w:ilvl w:val="0"/>
          <w:numId w:val="2"/>
        </w:numPr>
        <w:ind w:left="426"/>
        <w:jc w:val="both"/>
        <w:rPr>
          <w:rFonts w:ascii="Arial" w:hAnsi="Arial" w:cs="Arial"/>
        </w:rPr>
      </w:pPr>
      <w:r w:rsidRPr="00487D29">
        <w:rPr>
          <w:rFonts w:ascii="Arial" w:hAnsi="Arial" w:cs="Arial"/>
        </w:rPr>
        <w:t>The State should introduce measures that will increase women's association and cooperation, especially on the empowerment and establishment of women's co-operatives in rural areas, including straightened financial support for this type of cooperation among women in the countryside;</w:t>
      </w:r>
    </w:p>
    <w:p w:rsidR="00AC4C3B" w:rsidRPr="00D32323" w:rsidRDefault="00D32323" w:rsidP="00D32323">
      <w:pPr>
        <w:pStyle w:val="ListParagraph"/>
        <w:numPr>
          <w:ilvl w:val="0"/>
          <w:numId w:val="2"/>
        </w:numPr>
        <w:ind w:left="426"/>
        <w:jc w:val="both"/>
        <w:rPr>
          <w:rFonts w:ascii="Arial" w:hAnsi="Arial" w:cs="Arial"/>
        </w:rPr>
      </w:pPr>
      <w:r>
        <w:rPr>
          <w:rFonts w:ascii="Arial" w:hAnsi="Arial" w:cs="Arial"/>
        </w:rPr>
        <w:t xml:space="preserve"> </w:t>
      </w:r>
      <w:r w:rsidR="00AC4C3B" w:rsidRPr="00D32323">
        <w:rPr>
          <w:rFonts w:ascii="Arial" w:hAnsi="Arial" w:cs="Arial"/>
        </w:rPr>
        <w:t xml:space="preserve">Gender responsible budgeting </w:t>
      </w:r>
      <w:proofErr w:type="gramStart"/>
      <w:r w:rsidR="00AC4C3B" w:rsidRPr="00D32323">
        <w:rPr>
          <w:rFonts w:ascii="Arial" w:hAnsi="Arial" w:cs="Arial"/>
        </w:rPr>
        <w:t>should be introduced</w:t>
      </w:r>
      <w:proofErr w:type="gramEnd"/>
      <w:r w:rsidR="00AC4C3B" w:rsidRPr="00D32323">
        <w:rPr>
          <w:rFonts w:ascii="Arial" w:hAnsi="Arial" w:cs="Arial"/>
        </w:rPr>
        <w:t xml:space="preserve"> at all levels, including in designing budgets on local level. Rights based approach should be incorporated in the work of municipalities and rural women should be included in the process of designing the budgets on local lev</w:t>
      </w:r>
      <w:r>
        <w:rPr>
          <w:rFonts w:ascii="Arial" w:hAnsi="Arial" w:cs="Arial"/>
        </w:rPr>
        <w:t>el</w:t>
      </w:r>
    </w:p>
    <w:p w:rsidR="002778A4" w:rsidRDefault="002778A4" w:rsidP="00951434">
      <w:pPr>
        <w:ind w:firstLine="0"/>
        <w:jc w:val="both"/>
        <w:rPr>
          <w:rFonts w:ascii="Arial" w:eastAsia="Arial" w:hAnsi="Arial" w:cs="Arial"/>
          <w:b/>
          <w:u w:val="single"/>
        </w:rPr>
      </w:pPr>
    </w:p>
    <w:p w:rsidR="002778A4" w:rsidRDefault="002778A4">
      <w:pPr>
        <w:spacing w:line="240" w:lineRule="auto"/>
        <w:ind w:hanging="2"/>
        <w:rPr>
          <w:rFonts w:ascii="Arial" w:eastAsia="Arial" w:hAnsi="Arial" w:cs="Arial"/>
          <w:b/>
          <w:u w:val="single"/>
        </w:rPr>
      </w:pPr>
    </w:p>
    <w:sectPr w:rsidR="002778A4" w:rsidSect="002A7882">
      <w:headerReference w:type="even" r:id="rId11"/>
      <w:headerReference w:type="default" r:id="rId12"/>
      <w:footerReference w:type="even" r:id="rId13"/>
      <w:footerReference w:type="default" r:id="rId14"/>
      <w:headerReference w:type="first" r:id="rId15"/>
      <w:footerReference w:type="first" r:id="rId16"/>
      <w:pgSz w:w="12240" w:h="15840"/>
      <w:pgMar w:top="1701" w:right="915" w:bottom="1304" w:left="1247"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691715" w16cid:durableId="21C6D06F"/>
  <w16cid:commentId w16cid:paraId="6EA74629" w16cid:durableId="21C6D1E3"/>
  <w16cid:commentId w16cid:paraId="223B8251" w16cid:durableId="21C6E01F"/>
  <w16cid:commentId w16cid:paraId="600314CC" w16cid:durableId="21C6E0AA"/>
  <w16cid:commentId w16cid:paraId="7141B8DD" w16cid:durableId="21C6E179"/>
  <w16cid:commentId w16cid:paraId="015DDF90" w16cid:durableId="21C6E29D"/>
  <w16cid:commentId w16cid:paraId="095652BC" w16cid:durableId="21C6E2BC"/>
  <w16cid:commentId w16cid:paraId="4FB0AB59" w16cid:durableId="21C6F23C"/>
  <w16cid:commentId w16cid:paraId="47AA4B63" w16cid:durableId="21C6F1F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19E" w:rsidRDefault="00B2619E">
      <w:pPr>
        <w:spacing w:after="0" w:line="240" w:lineRule="auto"/>
      </w:pPr>
      <w:r>
        <w:separator/>
      </w:r>
    </w:p>
  </w:endnote>
  <w:endnote w:type="continuationSeparator" w:id="0">
    <w:p w:rsidR="00B2619E" w:rsidRDefault="00B2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p w:rsidR="002778A4" w:rsidRDefault="002778A4">
    <w:pPr>
      <w:pBdr>
        <w:top w:val="nil"/>
        <w:left w:val="nil"/>
        <w:bottom w:val="nil"/>
        <w:right w:val="nil"/>
        <w:between w:val="nil"/>
      </w:pBdr>
      <w:spacing w:after="0" w:line="240" w:lineRule="auto"/>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19E" w:rsidRDefault="00B2619E">
      <w:pPr>
        <w:spacing w:after="0" w:line="240" w:lineRule="auto"/>
      </w:pPr>
      <w:r>
        <w:separator/>
      </w:r>
    </w:p>
  </w:footnote>
  <w:footnote w:type="continuationSeparator" w:id="0">
    <w:p w:rsidR="00B2619E" w:rsidRDefault="00B2619E">
      <w:pPr>
        <w:spacing w:after="0" w:line="240" w:lineRule="auto"/>
      </w:pPr>
      <w:r>
        <w:continuationSeparator/>
      </w:r>
    </w:p>
  </w:footnote>
  <w:footnote w:id="1">
    <w:p w:rsidR="002778A4" w:rsidRDefault="00245593">
      <w:pPr>
        <w:pBdr>
          <w:top w:val="nil"/>
          <w:left w:val="nil"/>
          <w:bottom w:val="nil"/>
          <w:right w:val="nil"/>
          <w:between w:val="nil"/>
        </w:pBdr>
        <w:spacing w:after="0" w:line="240" w:lineRule="auto"/>
        <w:ind w:hanging="2"/>
        <w:rPr>
          <w:rFonts w:ascii="Arial" w:eastAsia="Arial" w:hAnsi="Arial" w:cs="Arial"/>
          <w:color w:val="000000"/>
          <w:sz w:val="16"/>
          <w:szCs w:val="16"/>
        </w:rPr>
      </w:pPr>
      <w:r>
        <w:rPr>
          <w:vertAlign w:val="superscript"/>
        </w:rPr>
        <w:footnoteRef/>
      </w:r>
      <w:r>
        <w:rPr>
          <w:color w:val="000000"/>
          <w:sz w:val="16"/>
          <w:szCs w:val="16"/>
        </w:rPr>
        <w:t xml:space="preserve"> </w:t>
      </w:r>
      <w:r>
        <w:rPr>
          <w:rFonts w:ascii="Arial" w:eastAsia="Arial" w:hAnsi="Arial" w:cs="Arial"/>
          <w:color w:val="000000"/>
          <w:sz w:val="16"/>
          <w:szCs w:val="16"/>
        </w:rPr>
        <w:t>Analysis of the education stereotypes, link: http://suntparinte.md/tag/roluri-in-familie/</w:t>
      </w:r>
    </w:p>
  </w:footnote>
  <w:footnote w:id="2">
    <w:p w:rsidR="002778A4" w:rsidRDefault="00245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jc w:val="both"/>
        <w:rPr>
          <w:rFonts w:ascii="Arial" w:eastAsia="Arial" w:hAnsi="Arial" w:cs="Arial"/>
          <w:color w:val="222222"/>
          <w:sz w:val="16"/>
          <w:szCs w:val="16"/>
        </w:rPr>
      </w:pPr>
      <w:r>
        <w:rPr>
          <w:vertAlign w:val="superscript"/>
        </w:rPr>
        <w:footnoteRef/>
      </w:r>
      <w:r>
        <w:rPr>
          <w:rFonts w:ascii="Arial" w:eastAsia="Arial" w:hAnsi="Arial" w:cs="Arial"/>
          <w:sz w:val="16"/>
          <w:szCs w:val="16"/>
        </w:rPr>
        <w:t xml:space="preserve"> </w:t>
      </w:r>
      <w:r>
        <w:rPr>
          <w:rFonts w:ascii="Arial" w:eastAsia="Arial" w:hAnsi="Arial" w:cs="Arial"/>
          <w:color w:val="222222"/>
          <w:sz w:val="16"/>
          <w:szCs w:val="16"/>
        </w:rPr>
        <w:t xml:space="preserve">Models and gender values in public education from Republic of Moldova, </w:t>
      </w:r>
      <w:proofErr w:type="spellStart"/>
      <w:r>
        <w:rPr>
          <w:rFonts w:ascii="Arial" w:eastAsia="Arial" w:hAnsi="Arial" w:cs="Arial"/>
          <w:color w:val="222222"/>
          <w:sz w:val="16"/>
          <w:szCs w:val="16"/>
        </w:rPr>
        <w:t>Chișinău</w:t>
      </w:r>
      <w:proofErr w:type="spellEnd"/>
      <w:r>
        <w:rPr>
          <w:rFonts w:ascii="Arial" w:eastAsia="Arial" w:hAnsi="Arial" w:cs="Arial"/>
          <w:color w:val="222222"/>
          <w:sz w:val="16"/>
          <w:szCs w:val="16"/>
        </w:rPr>
        <w:t>, 2005, research coordinated the national center of studies &amp; information for women problems</w:t>
      </w:r>
    </w:p>
  </w:footnote>
  <w:footnote w:id="3">
    <w:p w:rsidR="002778A4" w:rsidRDefault="00245593">
      <w:pPr>
        <w:ind w:firstLine="0"/>
        <w:rPr>
          <w:rFonts w:ascii="Arial" w:eastAsia="Arial" w:hAnsi="Arial" w:cs="Arial"/>
          <w:sz w:val="16"/>
          <w:szCs w:val="16"/>
        </w:rPr>
      </w:pPr>
      <w:r>
        <w:rPr>
          <w:vertAlign w:val="superscript"/>
        </w:rPr>
        <w:footnoteRef/>
      </w:r>
      <w:r>
        <w:rPr>
          <w:rFonts w:ascii="Arial" w:eastAsia="Arial" w:hAnsi="Arial" w:cs="Arial"/>
          <w:sz w:val="16"/>
          <w:szCs w:val="16"/>
        </w:rPr>
        <w:t xml:space="preserve"> The profile of women, link: https://agora.md/stiri/50609/muncesc-mult--</w:t>
      </w:r>
      <w:proofErr w:type="spellStart"/>
      <w:r>
        <w:rPr>
          <w:rFonts w:ascii="Arial" w:eastAsia="Arial" w:hAnsi="Arial" w:cs="Arial"/>
          <w:sz w:val="16"/>
          <w:szCs w:val="16"/>
        </w:rPr>
        <w:t>castiga</w:t>
      </w:r>
      <w:proofErr w:type="spellEnd"/>
      <w:r>
        <w:rPr>
          <w:rFonts w:ascii="Arial" w:eastAsia="Arial" w:hAnsi="Arial" w:cs="Arial"/>
          <w:sz w:val="16"/>
          <w:szCs w:val="16"/>
        </w:rPr>
        <w:t>-</w:t>
      </w:r>
      <w:proofErr w:type="spellStart"/>
      <w:r>
        <w:rPr>
          <w:rFonts w:ascii="Arial" w:eastAsia="Arial" w:hAnsi="Arial" w:cs="Arial"/>
          <w:sz w:val="16"/>
          <w:szCs w:val="16"/>
        </w:rPr>
        <w:t>putin</w:t>
      </w:r>
      <w:proofErr w:type="spellEnd"/>
      <w:r>
        <w:rPr>
          <w:rFonts w:ascii="Arial" w:eastAsia="Arial" w:hAnsi="Arial" w:cs="Arial"/>
          <w:sz w:val="16"/>
          <w:szCs w:val="16"/>
        </w:rPr>
        <w:t>-</w:t>
      </w:r>
      <w:proofErr w:type="spellStart"/>
      <w:r>
        <w:rPr>
          <w:rFonts w:ascii="Arial" w:eastAsia="Arial" w:hAnsi="Arial" w:cs="Arial"/>
          <w:sz w:val="16"/>
          <w:szCs w:val="16"/>
        </w:rPr>
        <w:t>si</w:t>
      </w:r>
      <w:proofErr w:type="spellEnd"/>
      <w:r>
        <w:rPr>
          <w:rFonts w:ascii="Arial" w:eastAsia="Arial" w:hAnsi="Arial" w:cs="Arial"/>
          <w:sz w:val="16"/>
          <w:szCs w:val="16"/>
        </w:rPr>
        <w:t>-</w:t>
      </w:r>
      <w:proofErr w:type="spellStart"/>
      <w:r>
        <w:rPr>
          <w:rFonts w:ascii="Arial" w:eastAsia="Arial" w:hAnsi="Arial" w:cs="Arial"/>
          <w:sz w:val="16"/>
          <w:szCs w:val="16"/>
        </w:rPr>
        <w:t>sunt</w:t>
      </w:r>
      <w:proofErr w:type="spellEnd"/>
      <w:r>
        <w:rPr>
          <w:rFonts w:ascii="Arial" w:eastAsia="Arial" w:hAnsi="Arial" w:cs="Arial"/>
          <w:sz w:val="16"/>
          <w:szCs w:val="16"/>
        </w:rPr>
        <w:t>-</w:t>
      </w:r>
      <w:proofErr w:type="spellStart"/>
      <w:r>
        <w:rPr>
          <w:rFonts w:ascii="Arial" w:eastAsia="Arial" w:hAnsi="Arial" w:cs="Arial"/>
          <w:sz w:val="16"/>
          <w:szCs w:val="16"/>
        </w:rPr>
        <w:t>vulnerabile</w:t>
      </w:r>
      <w:proofErr w:type="spellEnd"/>
      <w:r>
        <w:rPr>
          <w:rFonts w:ascii="Arial" w:eastAsia="Arial" w:hAnsi="Arial" w:cs="Arial"/>
          <w:sz w:val="16"/>
          <w:szCs w:val="16"/>
        </w:rPr>
        <w:t>-in-fata-</w:t>
      </w:r>
      <w:proofErr w:type="spellStart"/>
      <w:r>
        <w:rPr>
          <w:rFonts w:ascii="Arial" w:eastAsia="Arial" w:hAnsi="Arial" w:cs="Arial"/>
          <w:sz w:val="16"/>
          <w:szCs w:val="16"/>
        </w:rPr>
        <w:t>saraciei</w:t>
      </w:r>
      <w:proofErr w:type="spellEnd"/>
      <w:r>
        <w:rPr>
          <w:rFonts w:ascii="Arial" w:eastAsia="Arial" w:hAnsi="Arial" w:cs="Arial"/>
          <w:sz w:val="16"/>
          <w:szCs w:val="16"/>
        </w:rPr>
        <w:t>--cum-arata-profilul-femeilor-din-mediul-rural-in-viziunea-sociologilor</w:t>
      </w:r>
    </w:p>
  </w:footnote>
  <w:footnote w:id="4">
    <w:p w:rsidR="002778A4" w:rsidRDefault="00245593">
      <w:pPr>
        <w:pBdr>
          <w:top w:val="nil"/>
          <w:left w:val="nil"/>
          <w:bottom w:val="nil"/>
          <w:right w:val="nil"/>
          <w:between w:val="nil"/>
        </w:pBdr>
        <w:spacing w:after="0" w:line="240" w:lineRule="auto"/>
        <w:ind w:firstLine="0"/>
        <w:rPr>
          <w:rFonts w:ascii="Arial" w:eastAsia="Arial" w:hAnsi="Arial" w:cs="Arial"/>
          <w:color w:val="000000"/>
          <w:sz w:val="16"/>
          <w:szCs w:val="16"/>
        </w:rPr>
      </w:pPr>
      <w:r>
        <w:rPr>
          <w:vertAlign w:val="superscript"/>
        </w:rPr>
        <w:footnoteRef/>
      </w:r>
      <w:r w:rsidR="00996071">
        <w:rPr>
          <w:rFonts w:ascii="Arial" w:eastAsia="Arial" w:hAnsi="Arial" w:cs="Arial"/>
          <w:color w:val="000000"/>
          <w:sz w:val="16"/>
          <w:szCs w:val="16"/>
        </w:rPr>
        <w:t xml:space="preserve"> Gender equality</w:t>
      </w:r>
      <w:r>
        <w:rPr>
          <w:rFonts w:ascii="Arial" w:eastAsia="Arial" w:hAnsi="Arial" w:cs="Arial"/>
          <w:color w:val="000000"/>
          <w:sz w:val="16"/>
          <w:szCs w:val="16"/>
        </w:rPr>
        <w:t>: link: https://genderpulse.md/en/blog/how-different-are-we-women-and-men-moldova-figures</w:t>
      </w:r>
    </w:p>
  </w:footnote>
  <w:footnote w:id="5">
    <w:p w:rsidR="002778A4" w:rsidRDefault="00245593">
      <w:pPr>
        <w:spacing w:after="0" w:line="240" w:lineRule="auto"/>
        <w:ind w:hanging="2"/>
        <w:rPr>
          <w:rFonts w:ascii="Arial" w:eastAsia="Arial" w:hAnsi="Arial" w:cs="Arial"/>
          <w:sz w:val="16"/>
          <w:szCs w:val="16"/>
        </w:rPr>
      </w:pPr>
      <w:r>
        <w:rPr>
          <w:vertAlign w:val="superscript"/>
        </w:rPr>
        <w:footnoteRef/>
      </w:r>
      <w:r>
        <w:rPr>
          <w:sz w:val="16"/>
          <w:szCs w:val="16"/>
        </w:rPr>
        <w:t xml:space="preserve"> </w:t>
      </w:r>
      <w:r>
        <w:rPr>
          <w:rFonts w:ascii="Arial" w:eastAsia="Arial" w:hAnsi="Arial" w:cs="Arial"/>
          <w:sz w:val="16"/>
          <w:szCs w:val="16"/>
        </w:rPr>
        <w:t xml:space="preserve">Education </w:t>
      </w:r>
      <w:proofErr w:type="spellStart"/>
      <w:r>
        <w:rPr>
          <w:rFonts w:ascii="Arial" w:eastAsia="Arial" w:hAnsi="Arial" w:cs="Arial"/>
          <w:sz w:val="16"/>
          <w:szCs w:val="16"/>
        </w:rPr>
        <w:t>Programme</w:t>
      </w:r>
      <w:proofErr w:type="spellEnd"/>
      <w:r>
        <w:rPr>
          <w:rFonts w:ascii="Arial" w:eastAsia="Arial" w:hAnsi="Arial" w:cs="Arial"/>
          <w:sz w:val="16"/>
          <w:szCs w:val="16"/>
        </w:rPr>
        <w:t xml:space="preserve"> </w:t>
      </w:r>
      <w:proofErr w:type="spellStart"/>
      <w:r>
        <w:rPr>
          <w:rFonts w:ascii="Arial" w:eastAsia="Arial" w:hAnsi="Arial" w:cs="Arial"/>
          <w:sz w:val="16"/>
          <w:szCs w:val="16"/>
        </w:rPr>
        <w:t>Unicef</w:t>
      </w:r>
      <w:proofErr w:type="spellEnd"/>
      <w:r>
        <w:rPr>
          <w:rFonts w:ascii="Arial" w:eastAsia="Arial" w:hAnsi="Arial" w:cs="Arial"/>
          <w:sz w:val="16"/>
          <w:szCs w:val="16"/>
        </w:rPr>
        <w:t xml:space="preserve"> </w:t>
      </w:r>
      <w:proofErr w:type="spellStart"/>
      <w:r>
        <w:rPr>
          <w:rFonts w:ascii="Arial" w:eastAsia="Arial" w:hAnsi="Arial" w:cs="Arial"/>
          <w:sz w:val="16"/>
          <w:szCs w:val="16"/>
        </w:rPr>
        <w:t>link:</w:t>
      </w:r>
      <w:hyperlink r:id="rId1">
        <w:r>
          <w:rPr>
            <w:rFonts w:ascii="Arial" w:eastAsia="Arial" w:hAnsi="Arial" w:cs="Arial"/>
            <w:color w:val="0563C1"/>
            <w:sz w:val="16"/>
            <w:szCs w:val="16"/>
            <w:u w:val="single"/>
          </w:rPr>
          <w:t>https</w:t>
        </w:r>
        <w:proofErr w:type="spellEnd"/>
        <w:r>
          <w:rPr>
            <w:rFonts w:ascii="Arial" w:eastAsia="Arial" w:hAnsi="Arial" w:cs="Arial"/>
            <w:color w:val="0563C1"/>
            <w:sz w:val="16"/>
            <w:szCs w:val="16"/>
            <w:u w:val="single"/>
          </w:rPr>
          <w:t>://www.unicef.org/moldova/en/what-we do/education?fbclid=IwAR2jVX39Xbwzpc_xsppX-Q3nsqlurGIo-nf7QkKT0vZj_aBmkVXwMp7TOZA</w:t>
        </w:r>
      </w:hyperlink>
    </w:p>
  </w:footnote>
  <w:footnote w:id="6">
    <w:p w:rsidR="002778A4" w:rsidRDefault="00245593">
      <w:pPr>
        <w:spacing w:after="0" w:line="240" w:lineRule="auto"/>
        <w:ind w:hanging="2"/>
        <w:rPr>
          <w:sz w:val="20"/>
          <w:szCs w:val="20"/>
        </w:rPr>
      </w:pPr>
      <w:r>
        <w:rPr>
          <w:vertAlign w:val="superscript"/>
        </w:rPr>
        <w:footnoteRef/>
      </w:r>
      <w:r>
        <w:rPr>
          <w:rFonts w:ascii="Arial" w:eastAsia="Arial" w:hAnsi="Arial" w:cs="Arial"/>
          <w:sz w:val="16"/>
          <w:szCs w:val="16"/>
        </w:rPr>
        <w:t xml:space="preserve"> </w:t>
      </w:r>
      <w:hyperlink r:id="rId2">
        <w:r>
          <w:rPr>
            <w:rFonts w:ascii="Arial" w:eastAsia="Arial" w:hAnsi="Arial" w:cs="Arial"/>
            <w:color w:val="1155CC"/>
            <w:sz w:val="16"/>
            <w:szCs w:val="16"/>
            <w:u w:val="single"/>
          </w:rPr>
          <w:t>https://www.unwomen.org/en/news/stories/2016/10/my-girl-is-not-for-sale-escaping-child-marriage-in-moldova</w:t>
        </w:r>
      </w:hyperlink>
    </w:p>
  </w:footnote>
  <w:footnote w:id="7">
    <w:p w:rsidR="002778A4" w:rsidRDefault="00245593">
      <w:pPr>
        <w:pBdr>
          <w:top w:val="nil"/>
          <w:left w:val="nil"/>
          <w:bottom w:val="nil"/>
          <w:right w:val="nil"/>
          <w:between w:val="nil"/>
        </w:pBdr>
        <w:spacing w:after="0" w:line="240" w:lineRule="auto"/>
        <w:ind w:hanging="2"/>
        <w:rPr>
          <w:rFonts w:ascii="Arial" w:eastAsia="Arial" w:hAnsi="Arial" w:cs="Arial"/>
          <w:sz w:val="16"/>
          <w:szCs w:val="16"/>
        </w:rPr>
      </w:pPr>
      <w:r>
        <w:rPr>
          <w:vertAlign w:val="superscript"/>
        </w:rPr>
        <w:footnoteRef/>
      </w:r>
      <w:r>
        <w:rPr>
          <w:sz w:val="20"/>
          <w:szCs w:val="20"/>
        </w:rPr>
        <w:t xml:space="preserve"> </w:t>
      </w:r>
      <w:r>
        <w:rPr>
          <w:rFonts w:ascii="Arial" w:eastAsia="Arial" w:hAnsi="Arial" w:cs="Arial"/>
          <w:sz w:val="16"/>
          <w:szCs w:val="16"/>
        </w:rPr>
        <w:t xml:space="preserve">The profile of women from rural areas,(2016), author Maria </w:t>
      </w:r>
      <w:proofErr w:type="spellStart"/>
      <w:r>
        <w:rPr>
          <w:rFonts w:ascii="Arial" w:eastAsia="Arial" w:hAnsi="Arial" w:cs="Arial"/>
          <w:sz w:val="16"/>
          <w:szCs w:val="16"/>
        </w:rPr>
        <w:t>Vremis</w:t>
      </w:r>
      <w:proofErr w:type="spellEnd"/>
      <w:r>
        <w:rPr>
          <w:rFonts w:ascii="Arial" w:eastAsia="Arial" w:hAnsi="Arial" w:cs="Arial"/>
          <w:sz w:val="16"/>
          <w:szCs w:val="16"/>
        </w:rPr>
        <w:t xml:space="preserve">, p. 10, available at the link: </w:t>
      </w:r>
      <w:hyperlink r:id="rId3">
        <w:r>
          <w:rPr>
            <w:rFonts w:ascii="Arial" w:eastAsia="Arial" w:hAnsi="Arial" w:cs="Arial"/>
            <w:color w:val="1155CC"/>
            <w:sz w:val="16"/>
            <w:szCs w:val="16"/>
            <w:u w:val="single"/>
          </w:rPr>
          <w:t>https://www.md.undp.org/content/dam/moldova/docs/Publications/01_machet-FEMEILE_rural_2018_ENG.pdf</w:t>
        </w:r>
      </w:hyperlink>
    </w:p>
  </w:footnote>
  <w:footnote w:id="8">
    <w:p w:rsidR="002778A4" w:rsidRDefault="00245593" w:rsidP="000035B6">
      <w:pPr>
        <w:spacing w:line="240" w:lineRule="auto"/>
        <w:ind w:firstLine="0"/>
        <w:rPr>
          <w:rFonts w:ascii="Arial" w:eastAsia="Arial" w:hAnsi="Arial" w:cs="Arial"/>
          <w:sz w:val="18"/>
          <w:szCs w:val="18"/>
          <w:highlight w:val="white"/>
        </w:rPr>
      </w:pPr>
      <w:r>
        <w:rPr>
          <w:vertAlign w:val="superscript"/>
        </w:rPr>
        <w:footnoteRef/>
      </w:r>
      <w:r>
        <w:rPr>
          <w:rFonts w:ascii="Arial" w:eastAsia="Arial" w:hAnsi="Arial" w:cs="Arial"/>
          <w:color w:val="1F497D"/>
          <w:sz w:val="16"/>
          <w:szCs w:val="16"/>
        </w:rPr>
        <w:t xml:space="preserve">Gender pulse, gender pay gap (2018) available at the link </w:t>
      </w:r>
      <w:hyperlink r:id="rId4">
        <w:r>
          <w:rPr>
            <w:rFonts w:ascii="Arial" w:eastAsia="Arial" w:hAnsi="Arial" w:cs="Arial"/>
            <w:color w:val="1F497D"/>
            <w:sz w:val="16"/>
            <w:szCs w:val="16"/>
            <w:highlight w:val="white"/>
            <w:u w:val="single"/>
          </w:rPr>
          <w:t>http://genderpulse.md/ro/abilitare-economica/castigul-si-ecartul-salarial/castigul-si-ecartul-salarial</w:t>
        </w:r>
      </w:hyperlink>
      <w:r>
        <w:rPr>
          <w:rFonts w:ascii="Arial" w:eastAsia="Arial" w:hAnsi="Arial" w:cs="Arial"/>
          <w:color w:val="1F497D"/>
          <w:sz w:val="18"/>
          <w:szCs w:val="18"/>
          <w:highlight w:val="white"/>
        </w:rPr>
        <w:t xml:space="preserve"> </w:t>
      </w:r>
    </w:p>
  </w:footnote>
  <w:footnote w:id="9">
    <w:p w:rsidR="002778A4" w:rsidRDefault="00245593" w:rsidP="000035B6">
      <w:pPr>
        <w:pBdr>
          <w:top w:val="nil"/>
          <w:left w:val="nil"/>
          <w:bottom w:val="nil"/>
          <w:right w:val="nil"/>
          <w:between w:val="nil"/>
        </w:pBdr>
        <w:spacing w:after="0" w:line="240" w:lineRule="auto"/>
        <w:ind w:firstLine="0"/>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proofErr w:type="spellStart"/>
      <w:r>
        <w:rPr>
          <w:rFonts w:ascii="Arial" w:eastAsia="Arial" w:hAnsi="Arial" w:cs="Arial"/>
          <w:color w:val="000000"/>
          <w:sz w:val="16"/>
          <w:szCs w:val="16"/>
        </w:rPr>
        <w:t>Ibidem</w:t>
      </w:r>
      <w:proofErr w:type="spellEnd"/>
      <w:r>
        <w:rPr>
          <w:rFonts w:ascii="Arial" w:eastAsia="Arial" w:hAnsi="Arial" w:cs="Arial"/>
          <w:color w:val="000000"/>
          <w:sz w:val="16"/>
          <w:szCs w:val="16"/>
        </w:rPr>
        <w:t xml:space="preserve"> </w:t>
      </w:r>
    </w:p>
  </w:footnote>
  <w:footnote w:id="10">
    <w:p w:rsidR="002778A4" w:rsidRDefault="00245593" w:rsidP="000035B6">
      <w:pPr>
        <w:pBdr>
          <w:top w:val="nil"/>
          <w:left w:val="nil"/>
          <w:bottom w:val="nil"/>
          <w:right w:val="nil"/>
          <w:between w:val="nil"/>
        </w:pBdr>
        <w:spacing w:after="0" w:line="240" w:lineRule="auto"/>
        <w:ind w:firstLine="0"/>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Analytical Note ‘’Time use Survey’’, National Bureau of Statistics, (2014),available at the link: </w:t>
      </w:r>
      <w:hyperlink r:id="rId5">
        <w:r>
          <w:rPr>
            <w:rFonts w:ascii="Arial" w:eastAsia="Arial" w:hAnsi="Arial" w:cs="Arial"/>
            <w:color w:val="0563C1"/>
            <w:sz w:val="16"/>
            <w:szCs w:val="16"/>
            <w:u w:val="single"/>
          </w:rPr>
          <w:t>https://statistica.gov.md/public/files/publicatii_electronice/Utilizarea_timpului_RM/Note_analitice_eng/07_brosur_ENG.pdf</w:t>
        </w:r>
      </w:hyperlink>
    </w:p>
  </w:footnote>
  <w:footnote w:id="11">
    <w:p w:rsidR="002778A4" w:rsidRDefault="00245593" w:rsidP="000035B6">
      <w:pPr>
        <w:pBdr>
          <w:top w:val="nil"/>
          <w:left w:val="nil"/>
          <w:bottom w:val="nil"/>
          <w:right w:val="nil"/>
          <w:between w:val="nil"/>
        </w:pBdr>
        <w:spacing w:after="0" w:line="240" w:lineRule="auto"/>
        <w:ind w:firstLine="0"/>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w:t>
      </w:r>
      <w:proofErr w:type="spellStart"/>
      <w:r>
        <w:rPr>
          <w:rFonts w:ascii="Arial" w:eastAsia="Arial" w:hAnsi="Arial" w:cs="Arial"/>
          <w:color w:val="000000"/>
          <w:sz w:val="16"/>
          <w:szCs w:val="16"/>
          <w:highlight w:val="white"/>
        </w:rPr>
        <w:t>Ibidem</w:t>
      </w:r>
      <w:proofErr w:type="spellEnd"/>
    </w:p>
  </w:footnote>
  <w:footnote w:id="12">
    <w:p w:rsidR="002778A4" w:rsidRDefault="00245593">
      <w:pPr>
        <w:spacing w:line="240" w:lineRule="auto"/>
        <w:ind w:firstLine="0"/>
        <w:rPr>
          <w:rFonts w:ascii="Arial" w:eastAsia="Arial" w:hAnsi="Arial" w:cs="Arial"/>
          <w:sz w:val="18"/>
          <w:szCs w:val="18"/>
        </w:rPr>
      </w:pPr>
      <w:r>
        <w:rPr>
          <w:vertAlign w:val="superscript"/>
        </w:rPr>
        <w:footnoteRef/>
      </w:r>
      <w:r>
        <w:rPr>
          <w:rFonts w:ascii="Arial" w:eastAsia="Arial" w:hAnsi="Arial" w:cs="Arial"/>
          <w:sz w:val="16"/>
          <w:szCs w:val="16"/>
        </w:rPr>
        <w:t xml:space="preserve"> Analytical Note National Bureau of Statistics</w:t>
      </w:r>
      <w:r w:rsidR="001C6DAC">
        <w:rPr>
          <w:rFonts w:ascii="Arial" w:eastAsia="Arial" w:hAnsi="Arial" w:cs="Arial"/>
          <w:sz w:val="16"/>
          <w:szCs w:val="16"/>
        </w:rPr>
        <w:t xml:space="preserve"> </w:t>
      </w:r>
      <w:r>
        <w:rPr>
          <w:rFonts w:ascii="Arial" w:eastAsia="Arial" w:hAnsi="Arial" w:cs="Arial"/>
          <w:sz w:val="16"/>
          <w:szCs w:val="16"/>
        </w:rPr>
        <w:t xml:space="preserve"> </w:t>
      </w:r>
      <w:proofErr w:type="gramStart"/>
      <w:r>
        <w:rPr>
          <w:rFonts w:ascii="Arial" w:eastAsia="Arial" w:hAnsi="Arial" w:cs="Arial"/>
          <w:sz w:val="16"/>
          <w:szCs w:val="16"/>
        </w:rPr>
        <w:t>,,Is</w:t>
      </w:r>
      <w:proofErr w:type="gramEnd"/>
      <w:r>
        <w:rPr>
          <w:rFonts w:ascii="Arial" w:eastAsia="Arial" w:hAnsi="Arial" w:cs="Arial"/>
          <w:sz w:val="16"/>
          <w:szCs w:val="16"/>
        </w:rPr>
        <w:t xml:space="preserve"> </w:t>
      </w:r>
      <w:proofErr w:type="spellStart"/>
      <w:r>
        <w:rPr>
          <w:rFonts w:ascii="Arial" w:eastAsia="Arial" w:hAnsi="Arial" w:cs="Arial"/>
          <w:sz w:val="16"/>
          <w:szCs w:val="16"/>
        </w:rPr>
        <w:t>Labour</w:t>
      </w:r>
      <w:proofErr w:type="spellEnd"/>
      <w:r>
        <w:rPr>
          <w:rFonts w:ascii="Arial" w:eastAsia="Arial" w:hAnsi="Arial" w:cs="Arial"/>
          <w:sz w:val="16"/>
          <w:szCs w:val="16"/>
        </w:rPr>
        <w:t xml:space="preserve"> market friendly to mothers and fathers’’?</w:t>
      </w:r>
      <w:r>
        <w:rPr>
          <w:rFonts w:ascii="Arial" w:eastAsia="Arial" w:hAnsi="Arial" w:cs="Arial"/>
          <w:sz w:val="18"/>
          <w:szCs w:val="18"/>
        </w:rPr>
        <w:t xml:space="preserve"> </w:t>
      </w:r>
    </w:p>
  </w:footnote>
  <w:footnote w:id="13">
    <w:p w:rsidR="0064240D" w:rsidRDefault="0064240D">
      <w:pPr>
        <w:pStyle w:val="FootnoteText"/>
      </w:pPr>
      <w:r>
        <w:rPr>
          <w:rStyle w:val="FootnoteReference"/>
        </w:rPr>
        <w:footnoteRef/>
      </w:r>
      <w:r>
        <w:t xml:space="preserve"> </w:t>
      </w:r>
      <w:r w:rsidRPr="0064240D">
        <w:rPr>
          <w:rFonts w:ascii="Times New Roman" w:hAnsi="Times New Roman" w:cs="Times New Roman"/>
          <w:sz w:val="18"/>
          <w:szCs w:val="18"/>
        </w:rPr>
        <w:t xml:space="preserve">National </w:t>
      </w:r>
      <w:r>
        <w:rPr>
          <w:rFonts w:ascii="Times New Roman" w:hAnsi="Times New Roman" w:cs="Times New Roman"/>
          <w:sz w:val="18"/>
          <w:szCs w:val="18"/>
        </w:rPr>
        <w:t xml:space="preserve">Bureau of Moldova Statistics (2017) link available at: </w:t>
      </w:r>
      <w:hyperlink r:id="rId6" w:history="1">
        <w:r w:rsidRPr="00D65255">
          <w:rPr>
            <w:rStyle w:val="Hyperlink"/>
            <w:rFonts w:ascii="Times New Roman" w:hAnsi="Times New Roman" w:cs="Times New Roman"/>
            <w:sz w:val="18"/>
            <w:szCs w:val="18"/>
          </w:rPr>
          <w:t>https://statistica.gov.md/index.php?l=en</w:t>
        </w:r>
      </w:hyperlink>
      <w:r>
        <w:rPr>
          <w:rFonts w:ascii="Times New Roman" w:hAnsi="Times New Roman" w:cs="Times New Roman"/>
          <w:sz w:val="18"/>
          <w:szCs w:val="18"/>
        </w:rPr>
        <w:t xml:space="preserve"> </w:t>
      </w:r>
    </w:p>
  </w:footnote>
  <w:footnote w:id="14">
    <w:p w:rsidR="002778A4" w:rsidRDefault="00245593">
      <w:pPr>
        <w:pBdr>
          <w:top w:val="nil"/>
          <w:left w:val="nil"/>
          <w:bottom w:val="nil"/>
          <w:right w:val="nil"/>
          <w:between w:val="nil"/>
        </w:pBdr>
        <w:spacing w:after="0" w:line="240" w:lineRule="auto"/>
        <w:ind w:hanging="2"/>
        <w:rPr>
          <w:color w:val="000000"/>
          <w:sz w:val="20"/>
          <w:szCs w:val="20"/>
        </w:rPr>
      </w:pPr>
      <w:r>
        <w:rPr>
          <w:vertAlign w:val="superscript"/>
        </w:rPr>
        <w:footnoteRef/>
      </w:r>
      <w:r w:rsidR="0048052C">
        <w:rPr>
          <w:color w:val="000000"/>
          <w:sz w:val="20"/>
          <w:szCs w:val="20"/>
        </w:rPr>
        <w:t xml:space="preserve"> </w:t>
      </w:r>
      <w:r w:rsidR="0048052C">
        <w:rPr>
          <w:rFonts w:ascii="Arial" w:eastAsia="Arial" w:hAnsi="Arial" w:cs="Arial"/>
          <w:color w:val="000000"/>
          <w:sz w:val="16"/>
          <w:szCs w:val="16"/>
        </w:rPr>
        <w:t>The National Strategy on Gender Equality in Republic of Moldova, years 2009 - 2005, p 4, p 5</w:t>
      </w:r>
    </w:p>
  </w:footnote>
  <w:footnote w:id="15">
    <w:p w:rsidR="00D13BE1" w:rsidRPr="00D55764" w:rsidRDefault="00D13BE1" w:rsidP="00D13BE1">
      <w:pPr>
        <w:pStyle w:val="FootnoteText"/>
        <w:rPr>
          <w:rFonts w:ascii="Arial" w:hAnsi="Arial" w:cs="Arial"/>
          <w:sz w:val="16"/>
          <w:szCs w:val="16"/>
        </w:rPr>
      </w:pPr>
      <w:r w:rsidRPr="00D55764">
        <w:rPr>
          <w:rStyle w:val="FootnoteReference"/>
          <w:rFonts w:ascii="Arial" w:hAnsi="Arial" w:cs="Arial"/>
          <w:sz w:val="16"/>
          <w:szCs w:val="16"/>
        </w:rPr>
        <w:footnoteRef/>
      </w:r>
      <w:r w:rsidRPr="00D55764">
        <w:rPr>
          <w:rFonts w:ascii="Arial" w:hAnsi="Arial" w:cs="Arial"/>
          <w:sz w:val="16"/>
          <w:szCs w:val="16"/>
        </w:rPr>
        <w:t xml:space="preserve"> UNFPA Study;</w:t>
      </w:r>
      <w:r w:rsidR="00F9593D">
        <w:rPr>
          <w:rFonts w:ascii="Arial" w:hAnsi="Arial" w:cs="Arial"/>
          <w:sz w:val="16"/>
          <w:szCs w:val="16"/>
        </w:rPr>
        <w:t xml:space="preserve"> ,,</w:t>
      </w:r>
      <w:r w:rsidRPr="00D55764">
        <w:rPr>
          <w:rFonts w:ascii="Arial" w:hAnsi="Arial" w:cs="Arial"/>
          <w:sz w:val="16"/>
          <w:szCs w:val="16"/>
        </w:rPr>
        <w:t>Pregnancy &amp; Birth’’</w:t>
      </w:r>
      <w:r w:rsidR="00F9593D">
        <w:rPr>
          <w:rFonts w:ascii="Arial" w:hAnsi="Arial" w:cs="Arial"/>
          <w:sz w:val="16"/>
          <w:szCs w:val="16"/>
        </w:rPr>
        <w:t xml:space="preserve"> </w:t>
      </w:r>
      <w:r w:rsidRPr="00D55764">
        <w:rPr>
          <w:rFonts w:ascii="Arial" w:hAnsi="Arial" w:cs="Arial"/>
          <w:sz w:val="16"/>
          <w:szCs w:val="16"/>
        </w:rPr>
        <w:t>in Republic of Moldova; link available at: https://moldova.unfpa.org/sites/default/files/pub-pdf/Fact%20Sheet%20Sarcina%20în%20Adolescență.pdf</w:t>
      </w:r>
    </w:p>
  </w:footnote>
  <w:footnote w:id="16">
    <w:p w:rsidR="00190F76" w:rsidRDefault="00190F76" w:rsidP="00190F76">
      <w:pPr>
        <w:ind w:hanging="2"/>
        <w:rPr>
          <w:rFonts w:ascii="Arial" w:eastAsia="Arial" w:hAnsi="Arial" w:cs="Arial"/>
          <w:sz w:val="16"/>
          <w:szCs w:val="16"/>
        </w:rPr>
      </w:pPr>
      <w:r>
        <w:rPr>
          <w:vertAlign w:val="superscript"/>
        </w:rPr>
        <w:footnoteRef/>
      </w:r>
      <w:r>
        <w:rPr>
          <w:rFonts w:ascii="Arial" w:eastAsia="Arial" w:hAnsi="Arial" w:cs="Arial"/>
          <w:sz w:val="16"/>
          <w:szCs w:val="16"/>
        </w:rPr>
        <w:t xml:space="preserve">‘’The perspectives of women from rural areas from both sides of the River </w:t>
      </w:r>
      <w:proofErr w:type="spellStart"/>
      <w:r>
        <w:rPr>
          <w:rFonts w:ascii="Arial" w:eastAsia="Arial" w:hAnsi="Arial" w:cs="Arial"/>
          <w:sz w:val="16"/>
          <w:szCs w:val="16"/>
        </w:rPr>
        <w:t>Nistru</w:t>
      </w:r>
      <w:proofErr w:type="spellEnd"/>
      <w:r>
        <w:rPr>
          <w:rFonts w:ascii="Arial" w:eastAsia="Arial" w:hAnsi="Arial" w:cs="Arial"/>
          <w:sz w:val="16"/>
          <w:szCs w:val="16"/>
        </w:rPr>
        <w:t xml:space="preserve">’’, Chisinau, (2019), author </w:t>
      </w:r>
      <w:proofErr w:type="spellStart"/>
      <w:r>
        <w:rPr>
          <w:rFonts w:ascii="Arial" w:eastAsia="Arial" w:hAnsi="Arial" w:cs="Arial"/>
          <w:sz w:val="16"/>
          <w:szCs w:val="16"/>
        </w:rPr>
        <w:t>Aliona</w:t>
      </w:r>
      <w:proofErr w:type="spellEnd"/>
      <w:r>
        <w:rPr>
          <w:rFonts w:ascii="Arial" w:eastAsia="Arial" w:hAnsi="Arial" w:cs="Arial"/>
          <w:sz w:val="16"/>
          <w:szCs w:val="16"/>
        </w:rPr>
        <w:t xml:space="preserve"> </w:t>
      </w:r>
      <w:proofErr w:type="spellStart"/>
      <w:r>
        <w:rPr>
          <w:rFonts w:ascii="Arial" w:eastAsia="Arial" w:hAnsi="Arial" w:cs="Arial"/>
          <w:sz w:val="16"/>
          <w:szCs w:val="16"/>
        </w:rPr>
        <w:t>Cristei</w:t>
      </w:r>
      <w:proofErr w:type="spellEnd"/>
      <w:r>
        <w:rPr>
          <w:rFonts w:ascii="Arial" w:eastAsia="Arial" w:hAnsi="Arial" w:cs="Arial"/>
          <w:sz w:val="16"/>
          <w:szCs w:val="16"/>
        </w:rPr>
        <w:t xml:space="preserve">, p. 63, available at the link:  </w:t>
      </w:r>
      <w:hyperlink r:id="rId7">
        <w:r>
          <w:rPr>
            <w:rFonts w:ascii="Arial" w:eastAsia="Arial" w:hAnsi="Arial" w:cs="Arial"/>
            <w:color w:val="1155CC"/>
            <w:sz w:val="16"/>
            <w:szCs w:val="16"/>
            <w:u w:val="single"/>
          </w:rPr>
          <w:t>http://ipp.md/wp-content/uploads/2018/12/Raport_romana-1-compressed.pdf</w:t>
        </w:r>
      </w:hyperlink>
    </w:p>
  </w:footnote>
  <w:footnote w:id="17">
    <w:p w:rsidR="00FD6532" w:rsidRDefault="00FD6532">
      <w:pPr>
        <w:pStyle w:val="FootnoteText"/>
      </w:pPr>
      <w:r>
        <w:rPr>
          <w:rStyle w:val="FootnoteReference"/>
        </w:rPr>
        <w:footnoteRef/>
      </w:r>
      <w:r>
        <w:t xml:space="preserve"> S</w:t>
      </w:r>
      <w:r w:rsidRPr="00FD6532">
        <w:rPr>
          <w:rFonts w:ascii="Arial" w:hAnsi="Arial" w:cs="Arial"/>
          <w:sz w:val="16"/>
          <w:szCs w:val="16"/>
        </w:rPr>
        <w:t>ustainable Development Goals, Goal 6: Access to water and sanitation, link available at:  https://www.md.undp.org/content/moldova/en/home/sustainable-development-goals/goal-6-clean-water-and-sanitation.html</w:t>
      </w:r>
    </w:p>
  </w:footnote>
  <w:footnote w:id="18">
    <w:p w:rsidR="00FD6532" w:rsidRPr="001439A6" w:rsidRDefault="00FD6532">
      <w:pPr>
        <w:pStyle w:val="FootnoteText"/>
        <w:rPr>
          <w:rFonts w:ascii="Arial" w:hAnsi="Arial" w:cs="Arial"/>
          <w:sz w:val="16"/>
          <w:szCs w:val="16"/>
          <w:lang w:val="pt-BR"/>
          <w:rPrChange w:id="3" w:author="Fleche Isabelle" w:date="2020-01-14T18:51:00Z">
            <w:rPr>
              <w:rFonts w:ascii="Arial" w:hAnsi="Arial" w:cs="Arial"/>
              <w:sz w:val="16"/>
              <w:szCs w:val="16"/>
            </w:rPr>
          </w:rPrChange>
        </w:rPr>
      </w:pPr>
      <w:r w:rsidRPr="00FD6532">
        <w:rPr>
          <w:rStyle w:val="FootnoteReference"/>
          <w:rFonts w:ascii="Arial" w:hAnsi="Arial" w:cs="Arial"/>
          <w:sz w:val="16"/>
          <w:szCs w:val="16"/>
        </w:rPr>
        <w:footnoteRef/>
      </w:r>
      <w:r w:rsidRPr="001439A6">
        <w:rPr>
          <w:rFonts w:ascii="Arial" w:hAnsi="Arial" w:cs="Arial"/>
          <w:sz w:val="16"/>
          <w:szCs w:val="16"/>
          <w:lang w:val="pt-BR"/>
          <w:rPrChange w:id="4" w:author="Fleche Isabelle" w:date="2020-01-14T18:51:00Z">
            <w:rPr>
              <w:rFonts w:ascii="Arial" w:hAnsi="Arial" w:cs="Arial"/>
              <w:sz w:val="16"/>
              <w:szCs w:val="16"/>
            </w:rPr>
          </w:rPrChange>
        </w:rPr>
        <w:t xml:space="preserve"> </w:t>
      </w:r>
      <w:r w:rsidRPr="001439A6">
        <w:rPr>
          <w:rFonts w:ascii="Arial" w:hAnsi="Arial" w:cs="Arial"/>
          <w:sz w:val="16"/>
          <w:szCs w:val="16"/>
          <w:lang w:val="pt-BR"/>
          <w:rPrChange w:id="5" w:author="Fleche Isabelle" w:date="2020-01-14T18:51:00Z">
            <w:rPr>
              <w:rFonts w:ascii="Arial" w:hAnsi="Arial" w:cs="Arial"/>
              <w:sz w:val="16"/>
              <w:szCs w:val="16"/>
            </w:rPr>
          </w:rPrChange>
        </w:rPr>
        <w:t>Ibidem</w:t>
      </w:r>
    </w:p>
  </w:footnote>
  <w:footnote w:id="19">
    <w:p w:rsidR="002778A4" w:rsidRPr="001439A6" w:rsidRDefault="00245593">
      <w:pPr>
        <w:pBdr>
          <w:top w:val="nil"/>
          <w:left w:val="nil"/>
          <w:bottom w:val="nil"/>
          <w:right w:val="nil"/>
          <w:between w:val="nil"/>
        </w:pBdr>
        <w:spacing w:after="0" w:line="240" w:lineRule="auto"/>
        <w:ind w:hanging="2"/>
        <w:rPr>
          <w:rFonts w:ascii="Arial" w:eastAsia="Arial" w:hAnsi="Arial" w:cs="Arial"/>
          <w:color w:val="000000"/>
          <w:sz w:val="20"/>
          <w:szCs w:val="20"/>
          <w:lang w:val="pt-BR"/>
          <w:rPrChange w:id="6" w:author="Fleche Isabelle" w:date="2020-01-14T18:51:00Z">
            <w:rPr>
              <w:rFonts w:ascii="Arial" w:eastAsia="Arial" w:hAnsi="Arial" w:cs="Arial"/>
              <w:color w:val="000000"/>
              <w:sz w:val="20"/>
              <w:szCs w:val="20"/>
            </w:rPr>
          </w:rPrChange>
        </w:rPr>
      </w:pPr>
      <w:r>
        <w:rPr>
          <w:vertAlign w:val="superscript"/>
        </w:rPr>
        <w:footnoteRef/>
      </w:r>
      <w:r w:rsidRPr="001439A6">
        <w:rPr>
          <w:rFonts w:ascii="Arial" w:eastAsia="Arial" w:hAnsi="Arial" w:cs="Arial"/>
          <w:color w:val="000000"/>
          <w:sz w:val="16"/>
          <w:szCs w:val="16"/>
          <w:lang w:val="pt-BR"/>
          <w:rPrChange w:id="7" w:author="Fleche Isabelle" w:date="2020-01-14T18:51:00Z">
            <w:rPr>
              <w:rFonts w:ascii="Arial" w:eastAsia="Arial" w:hAnsi="Arial" w:cs="Arial"/>
              <w:color w:val="000000"/>
              <w:sz w:val="16"/>
              <w:szCs w:val="16"/>
            </w:rPr>
          </w:rPrChange>
        </w:rPr>
        <w:t xml:space="preserve"> </w:t>
      </w:r>
      <w:r w:rsidRPr="001439A6">
        <w:rPr>
          <w:rFonts w:ascii="Arial" w:eastAsia="Arial" w:hAnsi="Arial" w:cs="Arial"/>
          <w:color w:val="000000"/>
          <w:sz w:val="16"/>
          <w:szCs w:val="16"/>
          <w:lang w:val="pt-BR"/>
          <w:rPrChange w:id="8" w:author="Fleche Isabelle" w:date="2020-01-14T18:51:00Z">
            <w:rPr>
              <w:rFonts w:ascii="Arial" w:eastAsia="Arial" w:hAnsi="Arial" w:cs="Arial"/>
              <w:color w:val="000000"/>
              <w:sz w:val="16"/>
              <w:szCs w:val="16"/>
            </w:rPr>
          </w:rPrChange>
        </w:rPr>
        <w:t>Agricultural Census (2010): https://statistica.gov.md/public/files/Recensamint/Recensamint_agricol/Femei_barbati_agr/Femei_barbati_agric_rom.pdf</w:t>
      </w:r>
    </w:p>
  </w:footnote>
  <w:footnote w:id="20">
    <w:p w:rsidR="00D62CC2" w:rsidRDefault="00D62CC2">
      <w:pPr>
        <w:pStyle w:val="FootnoteText"/>
      </w:pPr>
      <w:r>
        <w:rPr>
          <w:rStyle w:val="FootnoteReference"/>
        </w:rPr>
        <w:footnoteRef/>
      </w:r>
      <w:r>
        <w:t xml:space="preserve"> </w:t>
      </w:r>
      <w:r w:rsidR="005818FD" w:rsidRPr="005818FD">
        <w:rPr>
          <w:rFonts w:ascii="Arial" w:hAnsi="Arial" w:cs="Arial"/>
          <w:sz w:val="16"/>
          <w:szCs w:val="16"/>
        </w:rPr>
        <w:t xml:space="preserve">Activity Report (2018) link available at: </w:t>
      </w:r>
      <w:r w:rsidRPr="005818FD">
        <w:rPr>
          <w:rFonts w:ascii="Arial" w:hAnsi="Arial" w:cs="Arial"/>
          <w:sz w:val="16"/>
          <w:szCs w:val="16"/>
        </w:rPr>
        <w:t>http://www.aipa.gov.md/en/content/about-agency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8A4" w:rsidRDefault="002778A4">
    <w:pPr>
      <w:pBdr>
        <w:top w:val="nil"/>
        <w:left w:val="nil"/>
        <w:bottom w:val="nil"/>
        <w:right w:val="nil"/>
        <w:between w:val="nil"/>
      </w:pBdr>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02870"/>
    <w:multiLevelType w:val="multilevel"/>
    <w:tmpl w:val="FDA44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611287"/>
    <w:multiLevelType w:val="hybridMultilevel"/>
    <w:tmpl w:val="08180084"/>
    <w:lvl w:ilvl="0" w:tplc="BC1048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leche Isabelle">
    <w15:presenceInfo w15:providerId="None" w15:userId="Fleche Isabel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8A4"/>
    <w:rsid w:val="000035B6"/>
    <w:rsid w:val="00007819"/>
    <w:rsid w:val="00023C99"/>
    <w:rsid w:val="0010026D"/>
    <w:rsid w:val="001439A6"/>
    <w:rsid w:val="001527EC"/>
    <w:rsid w:val="00190F76"/>
    <w:rsid w:val="001A4666"/>
    <w:rsid w:val="001B36F4"/>
    <w:rsid w:val="001C6DAC"/>
    <w:rsid w:val="00245593"/>
    <w:rsid w:val="002678F2"/>
    <w:rsid w:val="002778A4"/>
    <w:rsid w:val="002A7882"/>
    <w:rsid w:val="002B6EE4"/>
    <w:rsid w:val="002C15EE"/>
    <w:rsid w:val="002C2149"/>
    <w:rsid w:val="002E3F45"/>
    <w:rsid w:val="002F4A71"/>
    <w:rsid w:val="00303E48"/>
    <w:rsid w:val="00386505"/>
    <w:rsid w:val="003F0E1F"/>
    <w:rsid w:val="00423F2A"/>
    <w:rsid w:val="004441D8"/>
    <w:rsid w:val="0048052C"/>
    <w:rsid w:val="00487D29"/>
    <w:rsid w:val="004F018D"/>
    <w:rsid w:val="004F0F2A"/>
    <w:rsid w:val="00547106"/>
    <w:rsid w:val="005744B7"/>
    <w:rsid w:val="005818FD"/>
    <w:rsid w:val="005D745F"/>
    <w:rsid w:val="006104E0"/>
    <w:rsid w:val="0062274C"/>
    <w:rsid w:val="0064240D"/>
    <w:rsid w:val="0070581A"/>
    <w:rsid w:val="0072182A"/>
    <w:rsid w:val="007C2C8C"/>
    <w:rsid w:val="00830A57"/>
    <w:rsid w:val="00871127"/>
    <w:rsid w:val="0089537B"/>
    <w:rsid w:val="008B549F"/>
    <w:rsid w:val="008F7E1B"/>
    <w:rsid w:val="00951434"/>
    <w:rsid w:val="00986963"/>
    <w:rsid w:val="00996071"/>
    <w:rsid w:val="009D726B"/>
    <w:rsid w:val="00A4126A"/>
    <w:rsid w:val="00A75FB6"/>
    <w:rsid w:val="00AC4C3B"/>
    <w:rsid w:val="00AF19D1"/>
    <w:rsid w:val="00B150F0"/>
    <w:rsid w:val="00B2619E"/>
    <w:rsid w:val="00B27D04"/>
    <w:rsid w:val="00B8008F"/>
    <w:rsid w:val="00BF2EA8"/>
    <w:rsid w:val="00C23DD9"/>
    <w:rsid w:val="00C972B1"/>
    <w:rsid w:val="00CB699D"/>
    <w:rsid w:val="00CF54F9"/>
    <w:rsid w:val="00D13BE1"/>
    <w:rsid w:val="00D32323"/>
    <w:rsid w:val="00D55764"/>
    <w:rsid w:val="00D62CC2"/>
    <w:rsid w:val="00D66CAE"/>
    <w:rsid w:val="00D9761F"/>
    <w:rsid w:val="00DD1E7A"/>
    <w:rsid w:val="00DF7D01"/>
    <w:rsid w:val="00E816D8"/>
    <w:rsid w:val="00EA2A3E"/>
    <w:rsid w:val="00EC3A29"/>
    <w:rsid w:val="00EC7FB6"/>
    <w:rsid w:val="00F21389"/>
    <w:rsid w:val="00F229A5"/>
    <w:rsid w:val="00F46B29"/>
    <w:rsid w:val="00F9593D"/>
    <w:rsid w:val="00F95B02"/>
    <w:rsid w:val="00FA5775"/>
    <w:rsid w:val="00FD65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DB0F"/>
  <w15:docId w15:val="{8C404592-0CEB-468E-9688-57F27026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ru-RU" w:bidi="ar-SA"/>
      </w:rPr>
    </w:rPrDefault>
    <w:pPrDefault>
      <w:pPr>
        <w:spacing w:after="160" w:line="259"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A7882"/>
  </w:style>
  <w:style w:type="paragraph" w:styleId="Heading1">
    <w:name w:val="heading 1"/>
    <w:basedOn w:val="Normal"/>
    <w:next w:val="Normal"/>
    <w:rsid w:val="002A7882"/>
    <w:pPr>
      <w:keepNext/>
      <w:keepLines/>
      <w:spacing w:before="480" w:after="120"/>
      <w:outlineLvl w:val="0"/>
    </w:pPr>
    <w:rPr>
      <w:b/>
      <w:sz w:val="48"/>
      <w:szCs w:val="48"/>
    </w:rPr>
  </w:style>
  <w:style w:type="paragraph" w:styleId="Heading2">
    <w:name w:val="heading 2"/>
    <w:basedOn w:val="Normal"/>
    <w:next w:val="Normal"/>
    <w:rsid w:val="002A7882"/>
    <w:pPr>
      <w:keepNext/>
      <w:keepLines/>
      <w:spacing w:before="360" w:after="80"/>
      <w:outlineLvl w:val="1"/>
    </w:pPr>
    <w:rPr>
      <w:b/>
      <w:sz w:val="36"/>
      <w:szCs w:val="36"/>
    </w:rPr>
  </w:style>
  <w:style w:type="paragraph" w:styleId="Heading3">
    <w:name w:val="heading 3"/>
    <w:basedOn w:val="Normal"/>
    <w:next w:val="Normal"/>
    <w:rsid w:val="002A7882"/>
    <w:pPr>
      <w:keepNext/>
      <w:keepLines/>
      <w:spacing w:before="280" w:after="80"/>
      <w:outlineLvl w:val="2"/>
    </w:pPr>
    <w:rPr>
      <w:b/>
      <w:sz w:val="28"/>
      <w:szCs w:val="28"/>
    </w:rPr>
  </w:style>
  <w:style w:type="paragraph" w:styleId="Heading4">
    <w:name w:val="heading 4"/>
    <w:basedOn w:val="Normal"/>
    <w:next w:val="Normal"/>
    <w:rsid w:val="002A7882"/>
    <w:pPr>
      <w:keepNext/>
      <w:keepLines/>
      <w:spacing w:before="240" w:after="40"/>
      <w:outlineLvl w:val="3"/>
    </w:pPr>
    <w:rPr>
      <w:b/>
      <w:sz w:val="24"/>
      <w:szCs w:val="24"/>
    </w:rPr>
  </w:style>
  <w:style w:type="paragraph" w:styleId="Heading5">
    <w:name w:val="heading 5"/>
    <w:basedOn w:val="Normal"/>
    <w:next w:val="Normal"/>
    <w:rsid w:val="002A7882"/>
    <w:pPr>
      <w:keepNext/>
      <w:keepLines/>
      <w:spacing w:before="220" w:after="40"/>
      <w:outlineLvl w:val="4"/>
    </w:pPr>
    <w:rPr>
      <w:b/>
    </w:rPr>
  </w:style>
  <w:style w:type="paragraph" w:styleId="Heading6">
    <w:name w:val="heading 6"/>
    <w:basedOn w:val="Normal"/>
    <w:next w:val="Normal"/>
    <w:rsid w:val="002A788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2A7882"/>
    <w:tblPr>
      <w:tblCellMar>
        <w:top w:w="0" w:type="dxa"/>
        <w:left w:w="0" w:type="dxa"/>
        <w:bottom w:w="0" w:type="dxa"/>
        <w:right w:w="0" w:type="dxa"/>
      </w:tblCellMar>
    </w:tblPr>
  </w:style>
  <w:style w:type="paragraph" w:styleId="Title">
    <w:name w:val="Title"/>
    <w:basedOn w:val="Normal"/>
    <w:next w:val="Normal"/>
    <w:rsid w:val="002A7882"/>
    <w:pPr>
      <w:keepNext/>
      <w:keepLines/>
      <w:spacing w:before="480" w:after="120"/>
    </w:pPr>
    <w:rPr>
      <w:b/>
      <w:sz w:val="72"/>
      <w:szCs w:val="72"/>
    </w:rPr>
  </w:style>
  <w:style w:type="paragraph" w:styleId="Subtitle">
    <w:name w:val="Subtitle"/>
    <w:basedOn w:val="Normal"/>
    <w:next w:val="Normal"/>
    <w:rsid w:val="002A7882"/>
    <w:pPr>
      <w:keepNext/>
      <w:keepLines/>
      <w:spacing w:before="360" w:after="80"/>
    </w:pPr>
    <w:rPr>
      <w:rFonts w:ascii="Georgia" w:eastAsia="Georgia" w:hAnsi="Georgia" w:cs="Georgia"/>
      <w:i/>
      <w:color w:val="666666"/>
      <w:sz w:val="48"/>
      <w:szCs w:val="48"/>
    </w:rPr>
  </w:style>
  <w:style w:type="table" w:customStyle="1" w:styleId="a">
    <w:basedOn w:val="TableNormal1"/>
    <w:rsid w:val="002A7882"/>
    <w:tblPr>
      <w:tblStyleRowBandSize w:val="1"/>
      <w:tblStyleColBandSize w:val="1"/>
      <w:tblCellMar>
        <w:left w:w="102" w:type="dxa"/>
        <w:right w:w="102" w:type="dxa"/>
      </w:tblCellMar>
    </w:tblPr>
  </w:style>
  <w:style w:type="paragraph" w:styleId="FootnoteText">
    <w:name w:val="footnote text"/>
    <w:basedOn w:val="Normal"/>
    <w:link w:val="FootnoteTextChar"/>
    <w:uiPriority w:val="99"/>
    <w:semiHidden/>
    <w:unhideWhenUsed/>
    <w:rsid w:val="006424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240D"/>
    <w:rPr>
      <w:sz w:val="20"/>
      <w:szCs w:val="20"/>
    </w:rPr>
  </w:style>
  <w:style w:type="character" w:styleId="FootnoteReference">
    <w:name w:val="footnote reference"/>
    <w:basedOn w:val="DefaultParagraphFont"/>
    <w:uiPriority w:val="99"/>
    <w:semiHidden/>
    <w:unhideWhenUsed/>
    <w:rsid w:val="0064240D"/>
    <w:rPr>
      <w:vertAlign w:val="superscript"/>
    </w:rPr>
  </w:style>
  <w:style w:type="character" w:styleId="Hyperlink">
    <w:name w:val="Hyperlink"/>
    <w:basedOn w:val="DefaultParagraphFont"/>
    <w:uiPriority w:val="99"/>
    <w:unhideWhenUsed/>
    <w:rsid w:val="0064240D"/>
    <w:rPr>
      <w:color w:val="0000FF" w:themeColor="hyperlink"/>
      <w:u w:val="single"/>
    </w:rPr>
  </w:style>
  <w:style w:type="paragraph" w:styleId="EndnoteText">
    <w:name w:val="endnote text"/>
    <w:basedOn w:val="Normal"/>
    <w:link w:val="EndnoteTextChar"/>
    <w:uiPriority w:val="99"/>
    <w:semiHidden/>
    <w:unhideWhenUsed/>
    <w:rsid w:val="00D62C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2CC2"/>
    <w:rPr>
      <w:sz w:val="20"/>
      <w:szCs w:val="20"/>
    </w:rPr>
  </w:style>
  <w:style w:type="character" w:styleId="EndnoteReference">
    <w:name w:val="endnote reference"/>
    <w:basedOn w:val="DefaultParagraphFont"/>
    <w:uiPriority w:val="99"/>
    <w:semiHidden/>
    <w:unhideWhenUsed/>
    <w:rsid w:val="00D62CC2"/>
    <w:rPr>
      <w:vertAlign w:val="superscript"/>
    </w:rPr>
  </w:style>
  <w:style w:type="paragraph" w:styleId="HTMLPreformatted">
    <w:name w:val="HTML Preformatted"/>
    <w:basedOn w:val="Normal"/>
    <w:link w:val="HTMLPreformattedChar"/>
    <w:uiPriority w:val="99"/>
    <w:semiHidden/>
    <w:unhideWhenUsed/>
    <w:rsid w:val="00D62C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eastAsia="Times New Roman" w:hAnsi="Courier New" w:cs="Courier New"/>
      <w:sz w:val="20"/>
      <w:szCs w:val="20"/>
      <w:lang w:val="ru-RU"/>
    </w:rPr>
  </w:style>
  <w:style w:type="character" w:customStyle="1" w:styleId="HTMLPreformattedChar">
    <w:name w:val="HTML Preformatted Char"/>
    <w:basedOn w:val="DefaultParagraphFont"/>
    <w:link w:val="HTMLPreformatted"/>
    <w:uiPriority w:val="99"/>
    <w:semiHidden/>
    <w:rsid w:val="00D62CC2"/>
    <w:rPr>
      <w:rFonts w:ascii="Courier New" w:eastAsia="Times New Roman" w:hAnsi="Courier New" w:cs="Courier New"/>
      <w:sz w:val="20"/>
      <w:szCs w:val="20"/>
      <w:lang w:val="ru-RU"/>
    </w:rPr>
  </w:style>
  <w:style w:type="character" w:styleId="CommentReference">
    <w:name w:val="annotation reference"/>
    <w:basedOn w:val="DefaultParagraphFont"/>
    <w:uiPriority w:val="99"/>
    <w:semiHidden/>
    <w:unhideWhenUsed/>
    <w:rsid w:val="002F4A71"/>
    <w:rPr>
      <w:sz w:val="16"/>
      <w:szCs w:val="16"/>
    </w:rPr>
  </w:style>
  <w:style w:type="paragraph" w:styleId="CommentText">
    <w:name w:val="annotation text"/>
    <w:basedOn w:val="Normal"/>
    <w:link w:val="CommentTextChar"/>
    <w:uiPriority w:val="99"/>
    <w:semiHidden/>
    <w:unhideWhenUsed/>
    <w:rsid w:val="002F4A71"/>
    <w:pPr>
      <w:spacing w:line="240" w:lineRule="auto"/>
    </w:pPr>
    <w:rPr>
      <w:sz w:val="20"/>
      <w:szCs w:val="20"/>
    </w:rPr>
  </w:style>
  <w:style w:type="character" w:customStyle="1" w:styleId="CommentTextChar">
    <w:name w:val="Comment Text Char"/>
    <w:basedOn w:val="DefaultParagraphFont"/>
    <w:link w:val="CommentText"/>
    <w:uiPriority w:val="99"/>
    <w:semiHidden/>
    <w:rsid w:val="002F4A71"/>
    <w:rPr>
      <w:sz w:val="20"/>
      <w:szCs w:val="20"/>
    </w:rPr>
  </w:style>
  <w:style w:type="paragraph" w:styleId="CommentSubject">
    <w:name w:val="annotation subject"/>
    <w:basedOn w:val="CommentText"/>
    <w:next w:val="CommentText"/>
    <w:link w:val="CommentSubjectChar"/>
    <w:uiPriority w:val="99"/>
    <w:semiHidden/>
    <w:unhideWhenUsed/>
    <w:rsid w:val="002F4A71"/>
    <w:rPr>
      <w:b/>
      <w:bCs/>
    </w:rPr>
  </w:style>
  <w:style w:type="character" w:customStyle="1" w:styleId="CommentSubjectChar">
    <w:name w:val="Comment Subject Char"/>
    <w:basedOn w:val="CommentTextChar"/>
    <w:link w:val="CommentSubject"/>
    <w:uiPriority w:val="99"/>
    <w:semiHidden/>
    <w:rsid w:val="002F4A71"/>
    <w:rPr>
      <w:b/>
      <w:bCs/>
      <w:sz w:val="20"/>
      <w:szCs w:val="20"/>
    </w:rPr>
  </w:style>
  <w:style w:type="paragraph" w:styleId="BalloonText">
    <w:name w:val="Balloon Text"/>
    <w:basedOn w:val="Normal"/>
    <w:link w:val="BalloonTextChar"/>
    <w:uiPriority w:val="99"/>
    <w:semiHidden/>
    <w:unhideWhenUsed/>
    <w:rsid w:val="002F4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A71"/>
    <w:rPr>
      <w:rFonts w:ascii="Segoe UI" w:hAnsi="Segoe UI" w:cs="Segoe UI"/>
      <w:sz w:val="18"/>
      <w:szCs w:val="18"/>
    </w:rPr>
  </w:style>
  <w:style w:type="paragraph" w:styleId="ListParagraph">
    <w:name w:val="List Paragraph"/>
    <w:basedOn w:val="Normal"/>
    <w:uiPriority w:val="34"/>
    <w:qFormat/>
    <w:rsid w:val="00AC4C3B"/>
    <w:pPr>
      <w:ind w:left="720" w:firstLine="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824684">
      <w:bodyDiv w:val="1"/>
      <w:marLeft w:val="0"/>
      <w:marRight w:val="0"/>
      <w:marTop w:val="0"/>
      <w:marBottom w:val="0"/>
      <w:divBdr>
        <w:top w:val="none" w:sz="0" w:space="0" w:color="auto"/>
        <w:left w:val="none" w:sz="0" w:space="0" w:color="auto"/>
        <w:bottom w:val="none" w:sz="0" w:space="0" w:color="auto"/>
        <w:right w:val="none" w:sz="0" w:space="0" w:color="auto"/>
      </w:divBdr>
      <w:divsChild>
        <w:div w:id="293564815">
          <w:marLeft w:val="0"/>
          <w:marRight w:val="0"/>
          <w:marTop w:val="0"/>
          <w:marBottom w:val="450"/>
          <w:divBdr>
            <w:top w:val="none" w:sz="0" w:space="0" w:color="auto"/>
            <w:left w:val="none" w:sz="0" w:space="0" w:color="auto"/>
            <w:bottom w:val="none" w:sz="0" w:space="0" w:color="auto"/>
            <w:right w:val="none" w:sz="0" w:space="0" w:color="auto"/>
          </w:divBdr>
          <w:divsChild>
            <w:div w:id="209072756">
              <w:marLeft w:val="0"/>
              <w:marRight w:val="0"/>
              <w:marTop w:val="0"/>
              <w:marBottom w:val="0"/>
              <w:divBdr>
                <w:top w:val="none" w:sz="0" w:space="0" w:color="auto"/>
                <w:left w:val="none" w:sz="0" w:space="0" w:color="auto"/>
                <w:bottom w:val="none" w:sz="0" w:space="0" w:color="auto"/>
                <w:right w:val="none" w:sz="0" w:space="0" w:color="auto"/>
              </w:divBdr>
            </w:div>
          </w:divsChild>
        </w:div>
        <w:div w:id="955410710">
          <w:marLeft w:val="0"/>
          <w:marRight w:val="0"/>
          <w:marTop w:val="0"/>
          <w:marBottom w:val="450"/>
          <w:divBdr>
            <w:top w:val="none" w:sz="0" w:space="0" w:color="auto"/>
            <w:left w:val="none" w:sz="0" w:space="0" w:color="auto"/>
            <w:bottom w:val="none" w:sz="0" w:space="0" w:color="auto"/>
            <w:right w:val="none" w:sz="0" w:space="0" w:color="auto"/>
          </w:divBdr>
          <w:divsChild>
            <w:div w:id="3140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159157">
      <w:bodyDiv w:val="1"/>
      <w:marLeft w:val="0"/>
      <w:marRight w:val="0"/>
      <w:marTop w:val="0"/>
      <w:marBottom w:val="0"/>
      <w:divBdr>
        <w:top w:val="none" w:sz="0" w:space="0" w:color="auto"/>
        <w:left w:val="none" w:sz="0" w:space="0" w:color="auto"/>
        <w:bottom w:val="none" w:sz="0" w:space="0" w:color="auto"/>
        <w:right w:val="none" w:sz="0" w:space="0" w:color="auto"/>
      </w:divBdr>
      <w:divsChild>
        <w:div w:id="25034761">
          <w:marLeft w:val="-240"/>
          <w:marRight w:val="-240"/>
          <w:marTop w:val="0"/>
          <w:marBottom w:val="0"/>
          <w:divBdr>
            <w:top w:val="none" w:sz="0" w:space="0" w:color="auto"/>
            <w:left w:val="none" w:sz="0" w:space="0" w:color="auto"/>
            <w:bottom w:val="none" w:sz="0" w:space="0" w:color="auto"/>
            <w:right w:val="none" w:sz="0" w:space="0" w:color="auto"/>
          </w:divBdr>
          <w:divsChild>
            <w:div w:id="1486816526">
              <w:marLeft w:val="0"/>
              <w:marRight w:val="0"/>
              <w:marTop w:val="0"/>
              <w:marBottom w:val="0"/>
              <w:divBdr>
                <w:top w:val="none" w:sz="0" w:space="0" w:color="auto"/>
                <w:left w:val="none" w:sz="0" w:space="0" w:color="auto"/>
                <w:bottom w:val="none" w:sz="0" w:space="0" w:color="auto"/>
                <w:right w:val="none" w:sz="0" w:space="0" w:color="auto"/>
              </w:divBdr>
              <w:divsChild>
                <w:div w:id="38314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footer" Target="footer2.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md.undp.org/content/dam/moldova/docs/Publications/01_machet-FEMEILE_rural_2018_ENG.pdf" TargetMode="External"/><Relationship Id="rId7" Type="http://schemas.openxmlformats.org/officeDocument/2006/relationships/hyperlink" Target="http://ipp.md/wp-content/uploads/2018/12/Raport_romana-1-compressed.pdf" TargetMode="External"/><Relationship Id="rId2" Type="http://schemas.openxmlformats.org/officeDocument/2006/relationships/hyperlink" Target="https://www.unwomen.org/en/news/stories/2016/10/my-girl-is-not-for-sale-escaping-child-marriage-in-moldova" TargetMode="External"/><Relationship Id="rId1" Type="http://schemas.openxmlformats.org/officeDocument/2006/relationships/hyperlink" Target="https://www.unicef.org/moldova/en/what-we%20do/education?fbclid=IwAR2jVX39Xbwzpc_xsppX-Q3nsqlurGIo-nf7QkKT0vZj_aBmkVXwMp7TOZA" TargetMode="External"/><Relationship Id="rId6" Type="http://schemas.openxmlformats.org/officeDocument/2006/relationships/hyperlink" Target="https://statistica.gov.md/index.php?l=en" TargetMode="External"/><Relationship Id="rId5" Type="http://schemas.openxmlformats.org/officeDocument/2006/relationships/hyperlink" Target="https://statistica.gov.md/public/files/publicatii_electronice/Utilizarea_timpului_RM/Note_analitice_eng/07_brosur_ENG.pdf" TargetMode="External"/><Relationship Id="rId4" Type="http://schemas.openxmlformats.org/officeDocument/2006/relationships/hyperlink" Target="http://genderpulse.md/ro/abilitare-economica/castigul-si-ecartul-salarial/castigul-si-ecartul-sala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BDAB8-A7B7-4FEC-A75E-724619A16C01}">
  <ds:schemaRefs>
    <ds:schemaRef ds:uri="http://schemas.openxmlformats.org/officeDocument/2006/bibliography"/>
  </ds:schemaRefs>
</ds:datastoreItem>
</file>

<file path=customXml/itemProps2.xml><?xml version="1.0" encoding="utf-8"?>
<ds:datastoreItem xmlns:ds="http://schemas.openxmlformats.org/officeDocument/2006/customXml" ds:itemID="{947278DC-0477-4EBF-BFEB-C534D965FCF2}"/>
</file>

<file path=customXml/itemProps3.xml><?xml version="1.0" encoding="utf-8"?>
<ds:datastoreItem xmlns:ds="http://schemas.openxmlformats.org/officeDocument/2006/customXml" ds:itemID="{38FA3404-507C-460D-BFA9-242519EB1432}"/>
</file>

<file path=customXml/itemProps4.xml><?xml version="1.0" encoding="utf-8"?>
<ds:datastoreItem xmlns:ds="http://schemas.openxmlformats.org/officeDocument/2006/customXml" ds:itemID="{38AF2FD8-4459-4C3B-B326-E9DA63334972}"/>
</file>

<file path=docProps/app.xml><?xml version="1.0" encoding="utf-8"?>
<Properties xmlns="http://schemas.openxmlformats.org/officeDocument/2006/extended-properties" xmlns:vt="http://schemas.openxmlformats.org/officeDocument/2006/docPropsVTypes">
  <Template>Normal.dotm</Template>
  <TotalTime>0</TotalTime>
  <Pages>7</Pages>
  <Words>2495</Words>
  <Characters>14225</Characters>
  <Application>Microsoft Office Word</Application>
  <DocSecurity>4</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Dimovski</dc:creator>
  <cp:lastModifiedBy>Fleche Isabelle</cp:lastModifiedBy>
  <cp:revision>2</cp:revision>
  <dcterms:created xsi:type="dcterms:W3CDTF">2020-01-14T17:51:00Z</dcterms:created>
  <dcterms:modified xsi:type="dcterms:W3CDTF">2020-01-14T17:51:00Z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