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FB3D1" w14:textId="62B8108F" w:rsidR="00CA39D8" w:rsidRPr="00ED72CE" w:rsidRDefault="00805A2D" w:rsidP="5FC63427">
      <w:pPr>
        <w:jc w:val="center"/>
        <w:rPr>
          <w:rFonts w:ascii="Times New Roman" w:eastAsia="Times New Roman" w:hAnsi="Times New Roman" w:cs="Times New Roman"/>
          <w:sz w:val="22"/>
          <w:szCs w:val="22"/>
        </w:rPr>
      </w:pPr>
      <w:r w:rsidRPr="00ED72CE">
        <w:rPr>
          <w:sz w:val="22"/>
          <w:szCs w:val="22"/>
        </w:rPr>
        <w:br/>
      </w:r>
      <w:r w:rsidR="3DE93D7C" w:rsidRPr="00ED72CE">
        <w:rPr>
          <w:rFonts w:ascii="Times New Roman" w:eastAsia="Times New Roman" w:hAnsi="Times New Roman" w:cs="Times New Roman"/>
          <w:b/>
          <w:bCs/>
          <w:color w:val="000000" w:themeColor="text1"/>
          <w:sz w:val="22"/>
          <w:szCs w:val="22"/>
        </w:rPr>
        <w:t>Assessment of Economic and Social Rights Fulfilment in Malawi</w:t>
      </w:r>
    </w:p>
    <w:p w14:paraId="70F458B8" w14:textId="4EAA657D"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Submission from the Human Rights Measurement Initiative to the United Nations Committee on Economic, Social and Cultural Rights for the 7</w:t>
      </w:r>
      <w:r w:rsidR="71DB03E1" w:rsidRPr="00ED72CE">
        <w:rPr>
          <w:rFonts w:ascii="Times New Roman" w:eastAsia="Times New Roman" w:hAnsi="Times New Roman" w:cs="Times New Roman"/>
          <w:color w:val="000000" w:themeColor="text1"/>
          <w:sz w:val="22"/>
          <w:szCs w:val="22"/>
          <w:lang w:val="en-GB"/>
        </w:rPr>
        <w:t>6</w:t>
      </w:r>
      <w:r w:rsidRPr="00ED72CE">
        <w:rPr>
          <w:rFonts w:ascii="Times New Roman" w:eastAsia="Times New Roman" w:hAnsi="Times New Roman" w:cs="Times New Roman"/>
          <w:color w:val="000000" w:themeColor="text1"/>
          <w:sz w:val="22"/>
          <w:szCs w:val="22"/>
          <w:lang w:val="en-GB"/>
        </w:rPr>
        <w:t xml:space="preserve">th Pre-Sessional Working Group Geneva, August 2024. </w:t>
      </w:r>
    </w:p>
    <w:p w14:paraId="62292531" w14:textId="6D0BA626"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b/>
          <w:bCs/>
          <w:color w:val="000000" w:themeColor="text1"/>
          <w:sz w:val="22"/>
          <w:szCs w:val="22"/>
          <w:lang w:val="en-GB"/>
        </w:rPr>
        <w:t xml:space="preserve">I. Reporting Organisation </w:t>
      </w:r>
    </w:p>
    <w:p w14:paraId="0D926811" w14:textId="3186A80F" w:rsidR="00CA39D8" w:rsidRPr="00ED72CE" w:rsidRDefault="00DA40FA" w:rsidP="00DA40FA">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 xml:space="preserve">1. </w:t>
      </w:r>
      <w:r w:rsidR="3DE93D7C" w:rsidRPr="00ED72CE">
        <w:rPr>
          <w:rFonts w:ascii="Times New Roman" w:eastAsia="Times New Roman" w:hAnsi="Times New Roman" w:cs="Times New Roman"/>
          <w:color w:val="000000" w:themeColor="text1"/>
          <w:sz w:val="22"/>
          <w:szCs w:val="22"/>
          <w:lang w:val="en-GB"/>
        </w:rPr>
        <w:t>The Human Rights Measurement Initiative (HRMI)</w:t>
      </w:r>
      <w:r w:rsidR="00805A2D" w:rsidRPr="00ED72CE">
        <w:rPr>
          <w:rStyle w:val="FootnoteReference"/>
          <w:rFonts w:ascii="Times New Roman" w:eastAsia="Times New Roman" w:hAnsi="Times New Roman" w:cs="Times New Roman"/>
          <w:color w:val="000000" w:themeColor="text1"/>
          <w:sz w:val="22"/>
          <w:szCs w:val="22"/>
          <w:lang w:val="en-GB"/>
        </w:rPr>
        <w:footnoteReference w:id="1"/>
      </w:r>
      <w:r w:rsidR="3DE93D7C" w:rsidRPr="00ED72CE">
        <w:rPr>
          <w:rFonts w:ascii="Times New Roman" w:eastAsia="Times New Roman" w:hAnsi="Times New Roman" w:cs="Times New Roman"/>
          <w:color w:val="000000" w:themeColor="text1"/>
          <w:sz w:val="22"/>
          <w:szCs w:val="22"/>
          <w:lang w:val="en-GB"/>
        </w:rPr>
        <w:t xml:space="preserve"> measures the human rights performance of countries, including Malawi. HRMI is an independent, not-for-profit NGO with a primary base of operations in New Zealand, and a second base in the United States at the University of Georgia’s </w:t>
      </w:r>
      <w:proofErr w:type="spellStart"/>
      <w:r w:rsidR="3DE93D7C" w:rsidRPr="00ED72CE">
        <w:rPr>
          <w:rFonts w:ascii="Times New Roman" w:eastAsia="Times New Roman" w:hAnsi="Times New Roman" w:cs="Times New Roman"/>
          <w:color w:val="000000" w:themeColor="text1"/>
          <w:sz w:val="22"/>
          <w:szCs w:val="22"/>
          <w:lang w:val="en-GB"/>
        </w:rPr>
        <w:t>Center</w:t>
      </w:r>
      <w:proofErr w:type="spellEnd"/>
      <w:r w:rsidR="3DE93D7C" w:rsidRPr="00ED72CE">
        <w:rPr>
          <w:rFonts w:ascii="Times New Roman" w:eastAsia="Times New Roman" w:hAnsi="Times New Roman" w:cs="Times New Roman"/>
          <w:color w:val="000000" w:themeColor="text1"/>
          <w:sz w:val="22"/>
          <w:szCs w:val="22"/>
          <w:lang w:val="en-GB"/>
        </w:rPr>
        <w:t xml:space="preserve"> for the Study of Global Issues (GLOBIS).</w:t>
      </w:r>
      <w:r w:rsidR="00805A2D" w:rsidRPr="00ED72CE">
        <w:rPr>
          <w:rStyle w:val="FootnoteReference"/>
          <w:rFonts w:ascii="Times New Roman" w:eastAsia="Times New Roman" w:hAnsi="Times New Roman" w:cs="Times New Roman"/>
          <w:color w:val="000000" w:themeColor="text1"/>
          <w:sz w:val="22"/>
          <w:szCs w:val="22"/>
          <w:lang w:val="en-GB"/>
        </w:rPr>
        <w:footnoteReference w:id="2"/>
      </w:r>
    </w:p>
    <w:p w14:paraId="4FE2729D" w14:textId="65207491"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b/>
          <w:bCs/>
          <w:color w:val="000000" w:themeColor="text1"/>
          <w:sz w:val="22"/>
          <w:szCs w:val="22"/>
          <w:lang w:val="en-GB"/>
        </w:rPr>
        <w:t xml:space="preserve"> II. Assessment Methodology</w:t>
      </w:r>
    </w:p>
    <w:p w14:paraId="26281A12" w14:textId="77CAC180"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 xml:space="preserve"> 2. HRMI uses the award-winning and peer-reviewed SERF Index methodology to measure the fulfilment of economic and social rights (ESR).</w:t>
      </w:r>
      <w:r w:rsidR="00805A2D" w:rsidRPr="00ED72CE">
        <w:rPr>
          <w:rStyle w:val="FootnoteReference"/>
          <w:rFonts w:ascii="Times New Roman" w:eastAsia="Times New Roman" w:hAnsi="Times New Roman" w:cs="Times New Roman"/>
          <w:color w:val="000000" w:themeColor="text1"/>
          <w:sz w:val="22"/>
          <w:szCs w:val="22"/>
          <w:lang w:val="en-GB"/>
        </w:rPr>
        <w:footnoteReference w:id="3"/>
      </w:r>
    </w:p>
    <w:p w14:paraId="79B50B8E" w14:textId="72084A2D"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 xml:space="preserve"> 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income-adjusted HRMI score is a measure of how well its government is converting its resources into good human rights outcomes for its people. </w:t>
      </w:r>
    </w:p>
    <w:p w14:paraId="1341D159" w14:textId="3A7B6D5B"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3. HRMI supplements these scores with qualitative information sourced by a confidential survey of on-the-ground human rights experts, such as NGO researchers, journalists, and human rights lawyers and advocates.</w:t>
      </w:r>
      <w:r w:rsidR="00805A2D" w:rsidRPr="00ED72CE">
        <w:rPr>
          <w:rStyle w:val="FootnoteReference"/>
          <w:rFonts w:ascii="Times New Roman" w:eastAsia="Times New Roman" w:hAnsi="Times New Roman" w:cs="Times New Roman"/>
          <w:color w:val="000000" w:themeColor="text1"/>
          <w:sz w:val="22"/>
          <w:szCs w:val="22"/>
          <w:lang w:val="en-GB"/>
        </w:rPr>
        <w:footnoteReference w:id="4"/>
      </w:r>
      <w:r w:rsidRPr="00ED72CE">
        <w:rPr>
          <w:rFonts w:ascii="Times New Roman" w:eastAsia="Times New Roman" w:hAnsi="Times New Roman" w:cs="Times New Roman"/>
          <w:color w:val="000000" w:themeColor="text1"/>
          <w:sz w:val="22"/>
          <w:szCs w:val="22"/>
          <w:lang w:val="en-GB"/>
        </w:rPr>
        <w:t xml:space="preserve"> For more details on HRMI’s methodology, please refer to the resources on our website.</w:t>
      </w:r>
      <w:r w:rsidR="00805A2D" w:rsidRPr="00ED72CE">
        <w:rPr>
          <w:rStyle w:val="FootnoteReference"/>
          <w:rFonts w:ascii="Times New Roman" w:eastAsia="Times New Roman" w:hAnsi="Times New Roman" w:cs="Times New Roman"/>
          <w:color w:val="000000" w:themeColor="text1"/>
          <w:sz w:val="22"/>
          <w:szCs w:val="22"/>
          <w:lang w:val="en-GB"/>
        </w:rPr>
        <w:footnoteReference w:id="5"/>
      </w:r>
    </w:p>
    <w:p w14:paraId="4F9E5839" w14:textId="69D37A35"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4. All HRMI’s data are published annually on the Rights Tracker and are freely available for non-commercial use under a Creative Commons License.</w:t>
      </w:r>
      <w:r w:rsidR="00805A2D" w:rsidRPr="00ED72CE">
        <w:rPr>
          <w:rStyle w:val="FootnoteReference"/>
          <w:rFonts w:ascii="Times New Roman" w:eastAsia="Times New Roman" w:hAnsi="Times New Roman" w:cs="Times New Roman"/>
          <w:color w:val="000000" w:themeColor="text1"/>
          <w:sz w:val="22"/>
          <w:szCs w:val="22"/>
          <w:lang w:val="en-GB"/>
        </w:rPr>
        <w:footnoteReference w:id="6"/>
      </w:r>
      <w:r w:rsidRPr="00ED72CE">
        <w:rPr>
          <w:rFonts w:ascii="Times New Roman" w:eastAsia="Times New Roman" w:hAnsi="Times New Roman" w:cs="Times New Roman"/>
          <w:color w:val="000000" w:themeColor="text1"/>
          <w:sz w:val="22"/>
          <w:szCs w:val="22"/>
          <w:lang w:val="en-GB"/>
        </w:rPr>
        <w:t xml:space="preserve"> HRMI’s Rights Tracker is a certified Digital Public Good with the Digital Public Good Alliance.</w:t>
      </w:r>
      <w:r w:rsidR="00805A2D" w:rsidRPr="00ED72CE">
        <w:rPr>
          <w:rStyle w:val="FootnoteReference"/>
          <w:rFonts w:ascii="Times New Roman" w:eastAsia="Times New Roman" w:hAnsi="Times New Roman" w:cs="Times New Roman"/>
          <w:color w:val="000000" w:themeColor="text1"/>
          <w:sz w:val="22"/>
          <w:szCs w:val="22"/>
          <w:lang w:val="en-GB"/>
        </w:rPr>
        <w:footnoteReference w:id="7"/>
      </w:r>
    </w:p>
    <w:p w14:paraId="2998B445" w14:textId="7BE7963A" w:rsidR="00CA39D8" w:rsidRPr="00ED72CE" w:rsidRDefault="3DE93D7C" w:rsidP="5FC63427">
      <w:pPr>
        <w:rPr>
          <w:rFonts w:ascii="Times New Roman" w:eastAsia="Times New Roman" w:hAnsi="Times New Roman" w:cs="Times New Roman"/>
          <w:b/>
          <w:bCs/>
          <w:color w:val="000000" w:themeColor="text1"/>
          <w:sz w:val="22"/>
          <w:szCs w:val="22"/>
          <w:lang w:val="en-GB"/>
        </w:rPr>
      </w:pPr>
      <w:r w:rsidRPr="00ED72CE">
        <w:rPr>
          <w:rFonts w:ascii="Times New Roman" w:eastAsia="Times New Roman" w:hAnsi="Times New Roman" w:cs="Times New Roman"/>
          <w:b/>
          <w:bCs/>
          <w:color w:val="000000" w:themeColor="text1"/>
          <w:sz w:val="22"/>
          <w:szCs w:val="22"/>
          <w:lang w:val="en-GB"/>
        </w:rPr>
        <w:lastRenderedPageBreak/>
        <w:t xml:space="preserve">III. Overview of Economic and Social Rights Fulfilment in </w:t>
      </w:r>
      <w:r w:rsidR="20E9591E" w:rsidRPr="00ED72CE">
        <w:rPr>
          <w:rFonts w:ascii="Times New Roman" w:eastAsia="Times New Roman" w:hAnsi="Times New Roman" w:cs="Times New Roman"/>
          <w:b/>
          <w:bCs/>
          <w:color w:val="000000" w:themeColor="text1"/>
          <w:sz w:val="22"/>
          <w:szCs w:val="22"/>
          <w:lang w:val="en-GB"/>
        </w:rPr>
        <w:t>Malawi</w:t>
      </w:r>
    </w:p>
    <w:p w14:paraId="07A01DB6" w14:textId="3475FA81"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 xml:space="preserve"> 5. HRMI’s most recent ESR scores for Malawi measure its achievement as of 202</w:t>
      </w:r>
      <w:r w:rsidR="2A1222A8" w:rsidRPr="00ED72CE">
        <w:rPr>
          <w:rFonts w:ascii="Times New Roman" w:eastAsia="Times New Roman" w:hAnsi="Times New Roman" w:cs="Times New Roman"/>
          <w:color w:val="000000" w:themeColor="text1"/>
          <w:sz w:val="22"/>
          <w:szCs w:val="22"/>
          <w:lang w:val="en-GB"/>
        </w:rPr>
        <w:t>1</w:t>
      </w:r>
      <w:r w:rsidRPr="00ED72CE">
        <w:rPr>
          <w:rFonts w:ascii="Times New Roman" w:eastAsia="Times New Roman" w:hAnsi="Times New Roman" w:cs="Times New Roman"/>
          <w:color w:val="000000" w:themeColor="text1"/>
          <w:sz w:val="22"/>
          <w:szCs w:val="22"/>
          <w:lang w:val="en-GB"/>
        </w:rPr>
        <w:t xml:space="preserve"> and show significant room for improvement. They are shown in the graph below.</w:t>
      </w:r>
    </w:p>
    <w:p w14:paraId="2CDDD83C" w14:textId="2807665F" w:rsidR="00CA39D8" w:rsidRPr="00ED72CE" w:rsidRDefault="1D10F314" w:rsidP="5FC63427">
      <w:pPr>
        <w:rPr>
          <w:rFonts w:ascii="Times New Roman" w:eastAsia="Times New Roman" w:hAnsi="Times New Roman" w:cs="Times New Roman"/>
          <w:sz w:val="22"/>
          <w:szCs w:val="22"/>
        </w:rPr>
      </w:pPr>
      <w:r w:rsidRPr="00ED72CE">
        <w:rPr>
          <w:noProof/>
          <w:sz w:val="22"/>
          <w:szCs w:val="22"/>
        </w:rPr>
        <w:drawing>
          <wp:inline distT="0" distB="0" distL="0" distR="0" wp14:anchorId="49A4E425" wp14:editId="55B38834">
            <wp:extent cx="5133975" cy="1949923"/>
            <wp:effectExtent l="0" t="0" r="0" b="0"/>
            <wp:docPr id="76696859" name="Picture 7669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133975" cy="1949923"/>
                    </a:xfrm>
                    <a:prstGeom prst="rect">
                      <a:avLst/>
                    </a:prstGeom>
                  </pic:spPr>
                </pic:pic>
              </a:graphicData>
            </a:graphic>
          </wp:inline>
        </w:drawing>
      </w:r>
    </w:p>
    <w:p w14:paraId="16748C89" w14:textId="7BE19375"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 xml:space="preserve">6. </w:t>
      </w:r>
      <w:r w:rsidR="02453D16"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’s scores for 2021 are as follows:</w:t>
      </w:r>
      <w:r w:rsidR="00805A2D" w:rsidRPr="00ED72CE">
        <w:rPr>
          <w:rStyle w:val="FootnoteReference"/>
          <w:rFonts w:ascii="Times New Roman" w:eastAsia="Times New Roman" w:hAnsi="Times New Roman" w:cs="Times New Roman"/>
          <w:color w:val="000000" w:themeColor="text1"/>
          <w:sz w:val="22"/>
          <w:szCs w:val="22"/>
          <w:lang w:val="en-GB"/>
        </w:rPr>
        <w:footnoteReference w:id="8"/>
      </w:r>
    </w:p>
    <w:p w14:paraId="05484BC0" w14:textId="775FAE98" w:rsidR="00CA39D8" w:rsidRPr="00ED72CE" w:rsidRDefault="3DE93D7C"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 ▪ Overall Quality of Life score = </w:t>
      </w:r>
      <w:r w:rsidR="02DAA24F" w:rsidRPr="00ED72CE">
        <w:rPr>
          <w:rFonts w:ascii="Times New Roman" w:eastAsia="Times New Roman" w:hAnsi="Times New Roman" w:cs="Times New Roman"/>
          <w:color w:val="000000" w:themeColor="text1"/>
          <w:sz w:val="22"/>
          <w:szCs w:val="22"/>
          <w:lang w:val="en-GB"/>
        </w:rPr>
        <w:t>62.6</w:t>
      </w:r>
      <w:r w:rsidRPr="00ED72CE">
        <w:rPr>
          <w:rFonts w:ascii="Times New Roman" w:eastAsia="Times New Roman" w:hAnsi="Times New Roman" w:cs="Times New Roman"/>
          <w:color w:val="000000" w:themeColor="text1"/>
          <w:sz w:val="22"/>
          <w:szCs w:val="22"/>
          <w:lang w:val="en-GB"/>
        </w:rPr>
        <w:t xml:space="preserve">% </w:t>
      </w:r>
    </w:p>
    <w:p w14:paraId="75C42509" w14:textId="2FC60A1A"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 xml:space="preserve">▪ Right to education = </w:t>
      </w:r>
      <w:r w:rsidR="3EE81DEA" w:rsidRPr="00ED72CE">
        <w:rPr>
          <w:rFonts w:ascii="Times New Roman" w:eastAsia="Times New Roman" w:hAnsi="Times New Roman" w:cs="Times New Roman"/>
          <w:color w:val="000000" w:themeColor="text1"/>
          <w:sz w:val="22"/>
          <w:szCs w:val="22"/>
          <w:lang w:val="en-GB"/>
        </w:rPr>
        <w:t>68.6</w:t>
      </w:r>
      <w:r w:rsidRPr="00ED72CE">
        <w:rPr>
          <w:rFonts w:ascii="Times New Roman" w:eastAsia="Times New Roman" w:hAnsi="Times New Roman" w:cs="Times New Roman"/>
          <w:color w:val="000000" w:themeColor="text1"/>
          <w:sz w:val="22"/>
          <w:szCs w:val="22"/>
          <w:lang w:val="en-GB"/>
        </w:rPr>
        <w:t xml:space="preserve">% </w:t>
      </w:r>
    </w:p>
    <w:p w14:paraId="587B0885" w14:textId="0974648C" w:rsidR="00CA39D8" w:rsidRPr="00ED72CE" w:rsidRDefault="3DE93D7C"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 Right to food = </w:t>
      </w:r>
      <w:r w:rsidR="3DB7CA9F" w:rsidRPr="00ED72CE">
        <w:rPr>
          <w:rFonts w:ascii="Times New Roman" w:eastAsia="Times New Roman" w:hAnsi="Times New Roman" w:cs="Times New Roman"/>
          <w:color w:val="000000" w:themeColor="text1"/>
          <w:sz w:val="22"/>
          <w:szCs w:val="22"/>
          <w:lang w:val="en-GB"/>
        </w:rPr>
        <w:t>71.5%</w:t>
      </w:r>
      <w:r w:rsidRPr="00ED72CE">
        <w:rPr>
          <w:rFonts w:ascii="Times New Roman" w:eastAsia="Times New Roman" w:hAnsi="Times New Roman" w:cs="Times New Roman"/>
          <w:color w:val="000000" w:themeColor="text1"/>
          <w:sz w:val="22"/>
          <w:szCs w:val="22"/>
          <w:lang w:val="en-GB"/>
        </w:rPr>
        <w:t xml:space="preserve"> </w:t>
      </w:r>
    </w:p>
    <w:p w14:paraId="77120424" w14:textId="1745AC52" w:rsidR="00CA39D8" w:rsidRPr="00ED72CE" w:rsidRDefault="3DE93D7C"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 Right to health = </w:t>
      </w:r>
      <w:r w:rsidR="4497A0C7" w:rsidRPr="00ED72CE">
        <w:rPr>
          <w:rFonts w:ascii="Times New Roman" w:eastAsia="Times New Roman" w:hAnsi="Times New Roman" w:cs="Times New Roman"/>
          <w:color w:val="000000" w:themeColor="text1"/>
          <w:sz w:val="22"/>
          <w:szCs w:val="22"/>
          <w:lang w:val="en-GB"/>
        </w:rPr>
        <w:t>92.9</w:t>
      </w:r>
      <w:r w:rsidRPr="00ED72CE">
        <w:rPr>
          <w:rFonts w:ascii="Times New Roman" w:eastAsia="Times New Roman" w:hAnsi="Times New Roman" w:cs="Times New Roman"/>
          <w:color w:val="000000" w:themeColor="text1"/>
          <w:sz w:val="22"/>
          <w:szCs w:val="22"/>
          <w:lang w:val="en-GB"/>
        </w:rPr>
        <w:t>%</w:t>
      </w:r>
    </w:p>
    <w:p w14:paraId="4D7D80B2" w14:textId="71042D5A"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 xml:space="preserve">▪ Right to housing = </w:t>
      </w:r>
      <w:r w:rsidR="05EDB8E3" w:rsidRPr="00ED72CE">
        <w:rPr>
          <w:rFonts w:ascii="Times New Roman" w:eastAsia="Times New Roman" w:hAnsi="Times New Roman" w:cs="Times New Roman"/>
          <w:color w:val="000000" w:themeColor="text1"/>
          <w:sz w:val="22"/>
          <w:szCs w:val="22"/>
          <w:lang w:val="en-GB"/>
        </w:rPr>
        <w:t>57.6</w:t>
      </w:r>
      <w:r w:rsidRPr="00ED72CE">
        <w:rPr>
          <w:rFonts w:ascii="Times New Roman" w:eastAsia="Times New Roman" w:hAnsi="Times New Roman" w:cs="Times New Roman"/>
          <w:color w:val="000000" w:themeColor="text1"/>
          <w:sz w:val="22"/>
          <w:szCs w:val="22"/>
          <w:lang w:val="en-GB"/>
        </w:rPr>
        <w:t xml:space="preserve">% </w:t>
      </w:r>
    </w:p>
    <w:p w14:paraId="777199B9" w14:textId="316E9D57" w:rsidR="00CA39D8" w:rsidRPr="00ED72CE" w:rsidRDefault="3DE93D7C"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color w:val="000000" w:themeColor="text1"/>
          <w:sz w:val="22"/>
          <w:szCs w:val="22"/>
          <w:lang w:val="en-GB"/>
        </w:rPr>
        <w:t xml:space="preserve">▪ Right to work = </w:t>
      </w:r>
      <w:r w:rsidR="7368ABEA" w:rsidRPr="00ED72CE">
        <w:rPr>
          <w:rFonts w:ascii="Times New Roman" w:eastAsia="Times New Roman" w:hAnsi="Times New Roman" w:cs="Times New Roman"/>
          <w:color w:val="000000" w:themeColor="text1"/>
          <w:sz w:val="22"/>
          <w:szCs w:val="22"/>
          <w:lang w:val="en-GB"/>
        </w:rPr>
        <w:t>22.5</w:t>
      </w:r>
      <w:r w:rsidRPr="00ED72CE">
        <w:rPr>
          <w:rFonts w:ascii="Times New Roman" w:eastAsia="Times New Roman" w:hAnsi="Times New Roman" w:cs="Times New Roman"/>
          <w:color w:val="000000" w:themeColor="text1"/>
          <w:sz w:val="22"/>
          <w:szCs w:val="22"/>
          <w:lang w:val="en-GB"/>
        </w:rPr>
        <w:t xml:space="preserve">% </w:t>
      </w:r>
    </w:p>
    <w:p w14:paraId="6B216752" w14:textId="3BB4FB95"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7. These scores fall in the ‘</w:t>
      </w:r>
      <w:r w:rsidR="0E747873" w:rsidRPr="00ED72CE">
        <w:rPr>
          <w:rFonts w:ascii="Times New Roman" w:eastAsia="Times New Roman" w:hAnsi="Times New Roman" w:cs="Times New Roman"/>
          <w:color w:val="000000" w:themeColor="text1"/>
          <w:sz w:val="22"/>
          <w:szCs w:val="22"/>
          <w:lang w:val="en-GB"/>
        </w:rPr>
        <w:t xml:space="preserve">very </w:t>
      </w:r>
      <w:r w:rsidRPr="00ED72CE">
        <w:rPr>
          <w:rFonts w:ascii="Times New Roman" w:eastAsia="Times New Roman" w:hAnsi="Times New Roman" w:cs="Times New Roman"/>
          <w:color w:val="000000" w:themeColor="text1"/>
          <w:sz w:val="22"/>
          <w:szCs w:val="22"/>
          <w:lang w:val="en-GB"/>
        </w:rPr>
        <w:t>bad’ and ‘fair’ ranges, with none reaching the ‘good’ range.</w:t>
      </w:r>
      <w:r w:rsidR="00805A2D" w:rsidRPr="00ED72CE">
        <w:rPr>
          <w:rStyle w:val="FootnoteReference"/>
          <w:rFonts w:ascii="Times New Roman" w:eastAsia="Times New Roman" w:hAnsi="Times New Roman" w:cs="Times New Roman"/>
          <w:color w:val="000000" w:themeColor="text1"/>
          <w:sz w:val="22"/>
          <w:szCs w:val="22"/>
          <w:lang w:val="en-GB"/>
        </w:rPr>
        <w:footnoteReference w:id="9"/>
      </w:r>
    </w:p>
    <w:p w14:paraId="24BCD1E7" w14:textId="6577D654"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lastRenderedPageBreak/>
        <w:t xml:space="preserve">8. </w:t>
      </w:r>
      <w:r w:rsidR="68A43EE0"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scores </w:t>
      </w:r>
      <w:r w:rsidR="3A643BAE" w:rsidRPr="00ED72CE">
        <w:rPr>
          <w:rFonts w:ascii="Times New Roman" w:eastAsia="Times New Roman" w:hAnsi="Times New Roman" w:cs="Times New Roman"/>
          <w:color w:val="000000" w:themeColor="text1"/>
          <w:sz w:val="22"/>
          <w:szCs w:val="22"/>
          <w:lang w:val="en-GB"/>
        </w:rPr>
        <w:t>62.6</w:t>
      </w:r>
      <w:r w:rsidRPr="00ED72CE">
        <w:rPr>
          <w:rFonts w:ascii="Times New Roman" w:eastAsia="Times New Roman" w:hAnsi="Times New Roman" w:cs="Times New Roman"/>
          <w:color w:val="000000" w:themeColor="text1"/>
          <w:sz w:val="22"/>
          <w:szCs w:val="22"/>
          <w:lang w:val="en-GB"/>
        </w:rPr>
        <w:t xml:space="preserve">% on Quality of Life when scored against the 'Income adjusted' benchmark. This score </w:t>
      </w:r>
      <w:proofErr w:type="gramStart"/>
      <w:r w:rsidRPr="00ED72CE">
        <w:rPr>
          <w:rFonts w:ascii="Times New Roman" w:eastAsia="Times New Roman" w:hAnsi="Times New Roman" w:cs="Times New Roman"/>
          <w:color w:val="000000" w:themeColor="text1"/>
          <w:sz w:val="22"/>
          <w:szCs w:val="22"/>
          <w:lang w:val="en-GB"/>
        </w:rPr>
        <w:t>takes into account</w:t>
      </w:r>
      <w:proofErr w:type="gramEnd"/>
      <w:r w:rsidRPr="00ED72CE">
        <w:rPr>
          <w:rFonts w:ascii="Times New Roman" w:eastAsia="Times New Roman" w:hAnsi="Times New Roman" w:cs="Times New Roman"/>
          <w:color w:val="000000" w:themeColor="text1"/>
          <w:sz w:val="22"/>
          <w:szCs w:val="22"/>
          <w:lang w:val="en-GB"/>
        </w:rPr>
        <w:t xml:space="preserve"> </w:t>
      </w:r>
      <w:r w:rsidR="29699401"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's resources and how well it is using them to make sure its people's Quality of Life rights are fulfilled.</w:t>
      </w:r>
      <w:r w:rsidR="00805A2D" w:rsidRPr="00ED72CE">
        <w:rPr>
          <w:rStyle w:val="FootnoteReference"/>
          <w:rFonts w:ascii="Times New Roman" w:eastAsia="Times New Roman" w:hAnsi="Times New Roman" w:cs="Times New Roman"/>
          <w:color w:val="000000" w:themeColor="text1"/>
          <w:sz w:val="22"/>
          <w:szCs w:val="22"/>
          <w:lang w:val="en-GB"/>
        </w:rPr>
        <w:footnoteReference w:id="10"/>
      </w:r>
    </w:p>
    <w:p w14:paraId="0869E26D" w14:textId="752ADEEE" w:rsidR="00CA39D8" w:rsidRPr="00ED72CE" w:rsidRDefault="3DE93D7C"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9. This score tells us that </w:t>
      </w:r>
      <w:r w:rsidR="6A697479"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is only doing </w:t>
      </w:r>
      <w:r w:rsidR="6EDD7497" w:rsidRPr="00ED72CE">
        <w:rPr>
          <w:rFonts w:ascii="Times New Roman" w:eastAsia="Times New Roman" w:hAnsi="Times New Roman" w:cs="Times New Roman"/>
          <w:color w:val="000000" w:themeColor="text1"/>
          <w:sz w:val="22"/>
          <w:szCs w:val="22"/>
          <w:lang w:val="en-GB"/>
        </w:rPr>
        <w:t>62.6</w:t>
      </w:r>
      <w:r w:rsidRPr="00ED72CE">
        <w:rPr>
          <w:rFonts w:ascii="Times New Roman" w:eastAsia="Times New Roman" w:hAnsi="Times New Roman" w:cs="Times New Roman"/>
          <w:color w:val="000000" w:themeColor="text1"/>
          <w:sz w:val="22"/>
          <w:szCs w:val="22"/>
          <w:lang w:val="en-GB"/>
        </w:rPr>
        <w:t xml:space="preserve">% of what should be possible right now with the resources it has. This score may seem positive, however, since anything less than 100% indicates that a country is not meeting its current duty under international human rights law, our assessment is that </w:t>
      </w:r>
      <w:r w:rsidR="7212B477"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has a long way to go to meet its immediate economic and social rights duty.</w:t>
      </w:r>
    </w:p>
    <w:p w14:paraId="2C078E63" w14:textId="5E3DC84A" w:rsidR="00CA39D8" w:rsidRPr="00ED72CE" w:rsidRDefault="3DE93D7C" w:rsidP="5FC63427">
      <w:pPr>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 xml:space="preserve"> 10. Compared with other countries in </w:t>
      </w:r>
      <w:r w:rsidR="5BFC24C0" w:rsidRPr="00ED72CE">
        <w:rPr>
          <w:rFonts w:ascii="Times New Roman" w:eastAsia="Times New Roman" w:hAnsi="Times New Roman" w:cs="Times New Roman"/>
          <w:color w:val="000000" w:themeColor="text1"/>
          <w:sz w:val="22"/>
          <w:szCs w:val="22"/>
          <w:lang w:val="en-GB"/>
        </w:rPr>
        <w:t>Su</w:t>
      </w:r>
      <w:r w:rsidR="13E39BC0" w:rsidRPr="00ED72CE">
        <w:rPr>
          <w:rFonts w:ascii="Times New Roman" w:eastAsia="Times New Roman" w:hAnsi="Times New Roman" w:cs="Times New Roman"/>
          <w:color w:val="000000" w:themeColor="text1"/>
          <w:sz w:val="22"/>
          <w:szCs w:val="22"/>
          <w:lang w:val="en-GB"/>
        </w:rPr>
        <w:t>b</w:t>
      </w:r>
      <w:r w:rsidR="5BFC24C0" w:rsidRPr="00ED72CE">
        <w:rPr>
          <w:rFonts w:ascii="Times New Roman" w:eastAsia="Times New Roman" w:hAnsi="Times New Roman" w:cs="Times New Roman"/>
          <w:color w:val="000000" w:themeColor="text1"/>
          <w:sz w:val="22"/>
          <w:szCs w:val="22"/>
          <w:lang w:val="en-GB"/>
        </w:rPr>
        <w:t>-Saharan Africa</w:t>
      </w:r>
      <w:r w:rsidRPr="00ED72CE">
        <w:rPr>
          <w:rFonts w:ascii="Times New Roman" w:eastAsia="Times New Roman" w:hAnsi="Times New Roman" w:cs="Times New Roman"/>
          <w:color w:val="000000" w:themeColor="text1"/>
          <w:sz w:val="22"/>
          <w:szCs w:val="22"/>
          <w:lang w:val="en-GB"/>
        </w:rPr>
        <w:t xml:space="preserve">, </w:t>
      </w:r>
      <w:r w:rsidR="05C0F9D2"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is performing lower than average on </w:t>
      </w:r>
      <w:proofErr w:type="gramStart"/>
      <w:r w:rsidRPr="00ED72CE">
        <w:rPr>
          <w:rFonts w:ascii="Times New Roman" w:eastAsia="Times New Roman" w:hAnsi="Times New Roman" w:cs="Times New Roman"/>
          <w:color w:val="000000" w:themeColor="text1"/>
          <w:sz w:val="22"/>
          <w:szCs w:val="22"/>
          <w:lang w:val="en-GB"/>
        </w:rPr>
        <w:t>Quality of Life</w:t>
      </w:r>
      <w:proofErr w:type="gramEnd"/>
      <w:r w:rsidRPr="00ED72CE">
        <w:rPr>
          <w:rFonts w:ascii="Times New Roman" w:eastAsia="Times New Roman" w:hAnsi="Times New Roman" w:cs="Times New Roman"/>
          <w:color w:val="000000" w:themeColor="text1"/>
          <w:sz w:val="22"/>
          <w:szCs w:val="22"/>
          <w:lang w:val="en-GB"/>
        </w:rPr>
        <w:t xml:space="preserve"> rights.</w:t>
      </w:r>
      <w:r w:rsidR="00805A2D" w:rsidRPr="00ED72CE">
        <w:rPr>
          <w:rStyle w:val="FootnoteReference"/>
          <w:rFonts w:ascii="Times New Roman" w:eastAsia="Times New Roman" w:hAnsi="Times New Roman" w:cs="Times New Roman"/>
          <w:color w:val="000000" w:themeColor="text1"/>
          <w:sz w:val="22"/>
          <w:szCs w:val="22"/>
          <w:lang w:val="en-GB"/>
        </w:rPr>
        <w:footnoteReference w:id="11"/>
      </w:r>
    </w:p>
    <w:p w14:paraId="73BBC2C8" w14:textId="1E35768B" w:rsidR="1FDEDA6F" w:rsidRPr="00ED72CE" w:rsidRDefault="1FDEDA6F" w:rsidP="5FC63427">
      <w:pPr>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b/>
          <w:bCs/>
          <w:color w:val="000000" w:themeColor="text1"/>
          <w:sz w:val="22"/>
          <w:szCs w:val="22"/>
          <w:lang w:val="en-GB"/>
        </w:rPr>
        <w:t xml:space="preserve">IV. Right to Education </w:t>
      </w:r>
    </w:p>
    <w:p w14:paraId="7796A59F" w14:textId="7D2CD78C" w:rsidR="1FDEDA6F" w:rsidRPr="00ED72CE" w:rsidRDefault="1FDEDA6F"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11. HRMI defines the right to education in accordance with ICESCR Article 13 and CESCR General Comments 11 and 13. In the case of low- and middle-income countries, such as Malawi, HRMI further breaks down the right to education into three areas of measurement: primary school enrolment, secondary school enrolment, and quality of education.</w:t>
      </w:r>
      <w:r w:rsidRPr="00ED72CE">
        <w:rPr>
          <w:rStyle w:val="FootnoteReference"/>
          <w:rFonts w:ascii="Times New Roman" w:eastAsia="Times New Roman" w:hAnsi="Times New Roman" w:cs="Times New Roman"/>
          <w:color w:val="000000" w:themeColor="text1"/>
          <w:sz w:val="22"/>
          <w:szCs w:val="22"/>
          <w:lang w:val="en-GB"/>
        </w:rPr>
        <w:footnoteReference w:id="12"/>
      </w:r>
      <w:r w:rsidRPr="00ED72CE">
        <w:rPr>
          <w:rFonts w:ascii="Times New Roman" w:eastAsia="Times New Roman" w:hAnsi="Times New Roman" w:cs="Times New Roman"/>
          <w:color w:val="000000" w:themeColor="text1"/>
          <w:sz w:val="22"/>
          <w:szCs w:val="22"/>
          <w:lang w:val="en-GB"/>
        </w:rPr>
        <w:t xml:space="preserve"> Our scores show significant challenges in </w:t>
      </w:r>
      <w:r w:rsidR="6679E891" w:rsidRPr="00ED72CE">
        <w:rPr>
          <w:rFonts w:ascii="Times New Roman" w:eastAsia="Times New Roman" w:hAnsi="Times New Roman" w:cs="Times New Roman"/>
          <w:color w:val="000000" w:themeColor="text1"/>
          <w:sz w:val="22"/>
          <w:szCs w:val="22"/>
          <w:lang w:val="en-GB"/>
        </w:rPr>
        <w:t>the secondary and quality education areas</w:t>
      </w:r>
      <w:r w:rsidRPr="00ED72CE">
        <w:rPr>
          <w:rFonts w:ascii="Times New Roman" w:eastAsia="Times New Roman" w:hAnsi="Times New Roman" w:cs="Times New Roman"/>
          <w:color w:val="000000" w:themeColor="text1"/>
          <w:sz w:val="22"/>
          <w:szCs w:val="22"/>
          <w:lang w:val="en-GB"/>
        </w:rPr>
        <w:t>.</w:t>
      </w:r>
    </w:p>
    <w:p w14:paraId="7185CEC5" w14:textId="27D9DB03" w:rsidR="47D14390" w:rsidRPr="00ED72CE" w:rsidRDefault="47D14390" w:rsidP="5FC63427">
      <w:pPr>
        <w:rPr>
          <w:rFonts w:ascii="Times New Roman" w:eastAsia="Times New Roman" w:hAnsi="Times New Roman" w:cs="Times New Roman"/>
          <w:sz w:val="22"/>
          <w:szCs w:val="22"/>
        </w:rPr>
      </w:pPr>
      <w:r w:rsidRPr="00ED72CE">
        <w:rPr>
          <w:noProof/>
          <w:sz w:val="22"/>
          <w:szCs w:val="22"/>
        </w:rPr>
        <w:drawing>
          <wp:inline distT="0" distB="0" distL="0" distR="0" wp14:anchorId="4F3A75B1" wp14:editId="44E13A0E">
            <wp:extent cx="4724400" cy="2195635"/>
            <wp:effectExtent l="0" t="0" r="0" b="0"/>
            <wp:docPr id="1363458688" name="Picture 136345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724400" cy="2195635"/>
                    </a:xfrm>
                    <a:prstGeom prst="rect">
                      <a:avLst/>
                    </a:prstGeom>
                  </pic:spPr>
                </pic:pic>
              </a:graphicData>
            </a:graphic>
          </wp:inline>
        </w:drawing>
      </w:r>
    </w:p>
    <w:p w14:paraId="71C5E798" w14:textId="5879AD38" w:rsidR="5EE8601D" w:rsidRPr="00ED72CE" w:rsidRDefault="5EE8601D" w:rsidP="5FC63427">
      <w:pPr>
        <w:rPr>
          <w:rFonts w:ascii="Times New Roman" w:eastAsia="Times New Roman" w:hAnsi="Times New Roman" w:cs="Times New Roman"/>
          <w:color w:val="FF0000"/>
          <w:sz w:val="22"/>
          <w:szCs w:val="22"/>
        </w:rPr>
      </w:pPr>
    </w:p>
    <w:p w14:paraId="11D042FC" w14:textId="74384118" w:rsidR="1FDEDA6F" w:rsidRPr="00ED72CE" w:rsidRDefault="1FDEDA6F"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12. </w:t>
      </w:r>
      <w:r w:rsidR="37C4F80C" w:rsidRPr="00ED72CE">
        <w:rPr>
          <w:rFonts w:ascii="Times New Roman" w:eastAsia="Times New Roman" w:hAnsi="Times New Roman" w:cs="Times New Roman"/>
          <w:color w:val="000000" w:themeColor="text1"/>
          <w:sz w:val="22"/>
          <w:szCs w:val="22"/>
          <w:lang w:val="en-GB"/>
        </w:rPr>
        <w:t xml:space="preserve">Malawi is </w:t>
      </w:r>
      <w:r w:rsidR="7ED44D2A" w:rsidRPr="00ED72CE">
        <w:rPr>
          <w:rFonts w:ascii="Times New Roman" w:eastAsia="Times New Roman" w:hAnsi="Times New Roman" w:cs="Times New Roman"/>
          <w:color w:val="000000" w:themeColor="text1"/>
          <w:sz w:val="22"/>
          <w:szCs w:val="22"/>
          <w:lang w:val="en-GB"/>
        </w:rPr>
        <w:t>leading within Africa and the rest of the world in terms of primary education</w:t>
      </w:r>
      <w:r w:rsidR="62EEF838" w:rsidRPr="00ED72CE">
        <w:rPr>
          <w:rFonts w:ascii="Times New Roman" w:eastAsia="Times New Roman" w:hAnsi="Times New Roman" w:cs="Times New Roman"/>
          <w:color w:val="000000" w:themeColor="text1"/>
          <w:sz w:val="22"/>
          <w:szCs w:val="22"/>
          <w:lang w:val="en-GB"/>
        </w:rPr>
        <w:t xml:space="preserve"> as it </w:t>
      </w:r>
      <w:r w:rsidR="7ED44D2A" w:rsidRPr="00ED72CE">
        <w:rPr>
          <w:rFonts w:ascii="Times New Roman" w:eastAsia="Times New Roman" w:hAnsi="Times New Roman" w:cs="Times New Roman"/>
          <w:color w:val="000000" w:themeColor="text1"/>
          <w:sz w:val="22"/>
          <w:szCs w:val="22"/>
          <w:lang w:val="en-GB"/>
        </w:rPr>
        <w:t xml:space="preserve">is </w:t>
      </w:r>
      <w:r w:rsidR="37C4F80C" w:rsidRPr="00ED72CE">
        <w:rPr>
          <w:rFonts w:ascii="Times New Roman" w:eastAsia="Times New Roman" w:hAnsi="Times New Roman" w:cs="Times New Roman"/>
          <w:color w:val="000000" w:themeColor="text1"/>
          <w:sz w:val="22"/>
          <w:szCs w:val="22"/>
          <w:lang w:val="en-GB"/>
        </w:rPr>
        <w:t xml:space="preserve">one of only </w:t>
      </w:r>
      <w:r w:rsidR="11D87FD4" w:rsidRPr="00ED72CE">
        <w:rPr>
          <w:rFonts w:ascii="Times New Roman" w:eastAsia="Times New Roman" w:hAnsi="Times New Roman" w:cs="Times New Roman"/>
          <w:color w:val="000000" w:themeColor="text1"/>
          <w:sz w:val="22"/>
          <w:szCs w:val="22"/>
          <w:lang w:val="en-GB"/>
        </w:rPr>
        <w:t xml:space="preserve">5 </w:t>
      </w:r>
      <w:r w:rsidR="37C4F80C" w:rsidRPr="00ED72CE">
        <w:rPr>
          <w:rFonts w:ascii="Times New Roman" w:eastAsia="Times New Roman" w:hAnsi="Times New Roman" w:cs="Times New Roman"/>
          <w:color w:val="000000" w:themeColor="text1"/>
          <w:sz w:val="22"/>
          <w:szCs w:val="22"/>
          <w:lang w:val="en-GB"/>
        </w:rPr>
        <w:t xml:space="preserve">countries </w:t>
      </w:r>
      <w:r w:rsidR="61679D99" w:rsidRPr="00ED72CE">
        <w:rPr>
          <w:rFonts w:ascii="Times New Roman" w:eastAsia="Times New Roman" w:hAnsi="Times New Roman" w:cs="Times New Roman"/>
          <w:color w:val="000000" w:themeColor="text1"/>
          <w:sz w:val="22"/>
          <w:szCs w:val="22"/>
          <w:lang w:val="en-GB"/>
        </w:rPr>
        <w:t>who are</w:t>
      </w:r>
      <w:r w:rsidR="57CF99CA" w:rsidRPr="00ED72CE">
        <w:rPr>
          <w:rFonts w:ascii="Times New Roman" w:eastAsia="Times New Roman" w:hAnsi="Times New Roman" w:cs="Times New Roman"/>
          <w:color w:val="000000" w:themeColor="text1"/>
          <w:sz w:val="22"/>
          <w:szCs w:val="22"/>
          <w:lang w:val="en-GB"/>
        </w:rPr>
        <w:t xml:space="preserve"> achieving 100% of what is possible</w:t>
      </w:r>
      <w:r w:rsidR="5BE363F3" w:rsidRPr="00ED72CE">
        <w:rPr>
          <w:rFonts w:ascii="Times New Roman" w:eastAsia="Times New Roman" w:hAnsi="Times New Roman" w:cs="Times New Roman"/>
          <w:color w:val="000000" w:themeColor="text1"/>
          <w:sz w:val="22"/>
          <w:szCs w:val="22"/>
          <w:lang w:val="en-GB"/>
        </w:rPr>
        <w:t xml:space="preserve"> </w:t>
      </w:r>
      <w:r w:rsidR="57CF99CA" w:rsidRPr="00ED72CE">
        <w:rPr>
          <w:rFonts w:ascii="Times New Roman" w:eastAsia="Times New Roman" w:hAnsi="Times New Roman" w:cs="Times New Roman"/>
          <w:color w:val="000000" w:themeColor="text1"/>
          <w:sz w:val="22"/>
          <w:szCs w:val="22"/>
          <w:lang w:val="en-GB"/>
        </w:rPr>
        <w:t>with their</w:t>
      </w:r>
      <w:r w:rsidR="6ED79536" w:rsidRPr="00ED72CE">
        <w:rPr>
          <w:rFonts w:ascii="Times New Roman" w:eastAsia="Times New Roman" w:hAnsi="Times New Roman" w:cs="Times New Roman"/>
          <w:color w:val="000000" w:themeColor="text1"/>
          <w:sz w:val="22"/>
          <w:szCs w:val="22"/>
          <w:lang w:val="en-GB"/>
        </w:rPr>
        <w:t xml:space="preserve"> available</w:t>
      </w:r>
      <w:r w:rsidR="57CF99CA" w:rsidRPr="00ED72CE">
        <w:rPr>
          <w:rFonts w:ascii="Times New Roman" w:eastAsia="Times New Roman" w:hAnsi="Times New Roman" w:cs="Times New Roman"/>
          <w:color w:val="000000" w:themeColor="text1"/>
          <w:sz w:val="22"/>
          <w:szCs w:val="22"/>
          <w:lang w:val="en-GB"/>
        </w:rPr>
        <w:t xml:space="preserve"> resources</w:t>
      </w:r>
      <w:r w:rsidR="256CA99E" w:rsidRPr="00ED72CE">
        <w:rPr>
          <w:rFonts w:ascii="Times New Roman" w:eastAsia="Times New Roman" w:hAnsi="Times New Roman" w:cs="Times New Roman"/>
          <w:color w:val="000000" w:themeColor="text1"/>
          <w:sz w:val="22"/>
          <w:szCs w:val="22"/>
          <w:lang w:val="en-GB"/>
        </w:rPr>
        <w:t>.</w:t>
      </w:r>
      <w:r w:rsidR="4618AFEA" w:rsidRPr="00ED72CE">
        <w:rPr>
          <w:rFonts w:ascii="Times New Roman" w:eastAsia="Times New Roman" w:hAnsi="Times New Roman" w:cs="Times New Roman"/>
          <w:color w:val="000000" w:themeColor="text1"/>
          <w:sz w:val="22"/>
          <w:szCs w:val="22"/>
          <w:lang w:val="en-GB"/>
        </w:rPr>
        <w:t xml:space="preserve"> Malawi has </w:t>
      </w:r>
      <w:r w:rsidR="4618AFEA" w:rsidRPr="00ED72CE">
        <w:rPr>
          <w:rFonts w:ascii="Times New Roman" w:eastAsia="Times New Roman" w:hAnsi="Times New Roman" w:cs="Times New Roman"/>
          <w:color w:val="000000" w:themeColor="text1"/>
          <w:sz w:val="22"/>
          <w:szCs w:val="22"/>
          <w:lang w:val="en-GB"/>
        </w:rPr>
        <w:lastRenderedPageBreak/>
        <w:t>maintained an excellent HRMI score of 100% across two decades</w:t>
      </w:r>
      <w:r w:rsidR="48A3390E" w:rsidRPr="00ED72CE">
        <w:rPr>
          <w:rFonts w:ascii="Times New Roman" w:eastAsia="Times New Roman" w:hAnsi="Times New Roman" w:cs="Times New Roman"/>
          <w:color w:val="000000" w:themeColor="text1"/>
          <w:sz w:val="22"/>
          <w:szCs w:val="22"/>
          <w:lang w:val="en-GB"/>
        </w:rPr>
        <w:t xml:space="preserve"> and is therefore meeting its immediate obligations under international law</w:t>
      </w:r>
      <w:r w:rsidR="4618AFEA" w:rsidRPr="00ED72CE">
        <w:rPr>
          <w:rFonts w:ascii="Times New Roman" w:eastAsia="Times New Roman" w:hAnsi="Times New Roman" w:cs="Times New Roman"/>
          <w:color w:val="000000" w:themeColor="text1"/>
          <w:sz w:val="22"/>
          <w:szCs w:val="22"/>
          <w:lang w:val="en-GB"/>
        </w:rPr>
        <w:t>.</w:t>
      </w:r>
      <w:r w:rsidRPr="00ED72CE">
        <w:rPr>
          <w:rStyle w:val="FootnoteReference"/>
          <w:rFonts w:ascii="Times New Roman" w:eastAsia="Times New Roman" w:hAnsi="Times New Roman" w:cs="Times New Roman"/>
          <w:color w:val="000000" w:themeColor="text1"/>
          <w:sz w:val="22"/>
          <w:szCs w:val="22"/>
          <w:lang w:val="en-GB"/>
        </w:rPr>
        <w:footnoteReference w:id="13"/>
      </w:r>
    </w:p>
    <w:p w14:paraId="606AB60D" w14:textId="6A0E0B1E" w:rsidR="4C9B3FA3" w:rsidRPr="00ED72CE" w:rsidRDefault="28C462DD" w:rsidP="5FC63427">
      <w:pPr>
        <w:rPr>
          <w:rFonts w:ascii="Times New Roman" w:eastAsia="Times New Roman" w:hAnsi="Times New Roman" w:cs="Times New Roman"/>
          <w:sz w:val="22"/>
          <w:szCs w:val="22"/>
          <w:lang w:val="en-GB"/>
        </w:rPr>
      </w:pPr>
      <w:r w:rsidRPr="00ED72CE">
        <w:rPr>
          <w:noProof/>
          <w:sz w:val="22"/>
          <w:szCs w:val="22"/>
        </w:rPr>
        <w:drawing>
          <wp:inline distT="0" distB="0" distL="0" distR="0" wp14:anchorId="2F9C3257" wp14:editId="10A9A7EA">
            <wp:extent cx="4727253" cy="2541358"/>
            <wp:effectExtent l="0" t="0" r="0" b="0"/>
            <wp:docPr id="1437701643" name="Picture 143770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27253" cy="2541358"/>
                    </a:xfrm>
                    <a:prstGeom prst="rect">
                      <a:avLst/>
                    </a:prstGeom>
                  </pic:spPr>
                </pic:pic>
              </a:graphicData>
            </a:graphic>
          </wp:inline>
        </w:drawing>
      </w:r>
    </w:p>
    <w:p w14:paraId="20BF58DB" w14:textId="6DF41B05" w:rsidR="1FDEDA6F" w:rsidRPr="00ED72CE" w:rsidRDefault="1FDEDA6F"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13. Secondary education is faring far worse as only </w:t>
      </w:r>
      <w:r w:rsidR="10AFC0C1" w:rsidRPr="00ED72CE">
        <w:rPr>
          <w:rFonts w:ascii="Times New Roman" w:eastAsia="Times New Roman" w:hAnsi="Times New Roman" w:cs="Times New Roman"/>
          <w:color w:val="000000" w:themeColor="text1"/>
          <w:sz w:val="22"/>
          <w:szCs w:val="22"/>
          <w:lang w:val="en-GB"/>
        </w:rPr>
        <w:t>30.0</w:t>
      </w:r>
      <w:r w:rsidRPr="00ED72CE">
        <w:rPr>
          <w:rFonts w:ascii="Times New Roman" w:eastAsia="Times New Roman" w:hAnsi="Times New Roman" w:cs="Times New Roman"/>
          <w:color w:val="000000" w:themeColor="text1"/>
          <w:sz w:val="22"/>
          <w:szCs w:val="22"/>
          <w:lang w:val="en-GB"/>
        </w:rPr>
        <w:t>% of children were enrolled in secondary education in 20</w:t>
      </w:r>
      <w:r w:rsidR="564D41EE" w:rsidRPr="00ED72CE">
        <w:rPr>
          <w:rFonts w:ascii="Times New Roman" w:eastAsia="Times New Roman" w:hAnsi="Times New Roman" w:cs="Times New Roman"/>
          <w:color w:val="000000" w:themeColor="text1"/>
          <w:sz w:val="22"/>
          <w:szCs w:val="22"/>
          <w:lang w:val="en-GB"/>
        </w:rPr>
        <w:t>19</w:t>
      </w:r>
      <w:r w:rsidRPr="00ED72CE">
        <w:rPr>
          <w:rFonts w:ascii="Times New Roman" w:eastAsia="Times New Roman" w:hAnsi="Times New Roman" w:cs="Times New Roman"/>
          <w:color w:val="000000" w:themeColor="text1"/>
          <w:sz w:val="22"/>
          <w:szCs w:val="22"/>
          <w:lang w:val="en-GB"/>
        </w:rPr>
        <w:t>.</w:t>
      </w:r>
      <w:r w:rsidRPr="00ED72CE">
        <w:rPr>
          <w:rStyle w:val="FootnoteReference"/>
          <w:rFonts w:ascii="Times New Roman" w:eastAsia="Times New Roman" w:hAnsi="Times New Roman" w:cs="Times New Roman"/>
          <w:color w:val="000000" w:themeColor="text1"/>
          <w:sz w:val="22"/>
          <w:szCs w:val="22"/>
          <w:lang w:val="en-GB"/>
        </w:rPr>
        <w:footnoteReference w:id="14"/>
      </w:r>
      <w:r w:rsidR="05934D17" w:rsidRPr="00ED72CE">
        <w:rPr>
          <w:rFonts w:ascii="Times New Roman" w:eastAsia="Times New Roman" w:hAnsi="Times New Roman" w:cs="Times New Roman"/>
          <w:color w:val="000000" w:themeColor="text1"/>
          <w:sz w:val="22"/>
          <w:szCs w:val="22"/>
          <w:lang w:val="en-GB"/>
        </w:rPr>
        <w:t xml:space="preserve"> </w:t>
      </w:r>
      <w:r w:rsidR="2A9B8E21"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’s secondary education score</w:t>
      </w:r>
      <w:r w:rsidR="1C897350" w:rsidRPr="00ED72CE">
        <w:rPr>
          <w:rFonts w:ascii="Times New Roman" w:eastAsia="Times New Roman" w:hAnsi="Times New Roman" w:cs="Times New Roman"/>
          <w:color w:val="000000" w:themeColor="text1"/>
          <w:sz w:val="22"/>
          <w:szCs w:val="22"/>
          <w:lang w:val="en-GB"/>
        </w:rPr>
        <w:t xml:space="preserve"> </w:t>
      </w:r>
      <w:r w:rsidR="21E0C233" w:rsidRPr="00ED72CE">
        <w:rPr>
          <w:rFonts w:ascii="Times New Roman" w:eastAsia="Times New Roman" w:hAnsi="Times New Roman" w:cs="Times New Roman"/>
          <w:color w:val="000000" w:themeColor="text1"/>
          <w:sz w:val="22"/>
          <w:szCs w:val="22"/>
          <w:lang w:val="en-GB"/>
        </w:rPr>
        <w:t xml:space="preserve">has been </w:t>
      </w:r>
      <w:r w:rsidR="1C897350" w:rsidRPr="00ED72CE">
        <w:rPr>
          <w:rFonts w:ascii="Times New Roman" w:eastAsia="Times New Roman" w:hAnsi="Times New Roman" w:cs="Times New Roman"/>
          <w:color w:val="000000" w:themeColor="text1"/>
          <w:sz w:val="22"/>
          <w:szCs w:val="22"/>
          <w:lang w:val="en-GB"/>
        </w:rPr>
        <w:t>varied, with several rises and falls across the past two decades. The HRMI score reached a peak</w:t>
      </w:r>
      <w:r w:rsidR="10702B84" w:rsidRPr="00ED72CE">
        <w:rPr>
          <w:rFonts w:ascii="Times New Roman" w:eastAsia="Times New Roman" w:hAnsi="Times New Roman" w:cs="Times New Roman"/>
          <w:color w:val="000000" w:themeColor="text1"/>
          <w:sz w:val="22"/>
          <w:szCs w:val="22"/>
          <w:lang w:val="en-GB"/>
        </w:rPr>
        <w:t xml:space="preserve"> of 72.8% in </w:t>
      </w:r>
      <w:r w:rsidR="71747F8F" w:rsidRPr="00ED72CE">
        <w:rPr>
          <w:rFonts w:ascii="Times New Roman" w:eastAsia="Times New Roman" w:hAnsi="Times New Roman" w:cs="Times New Roman"/>
          <w:color w:val="000000" w:themeColor="text1"/>
          <w:sz w:val="22"/>
          <w:szCs w:val="22"/>
          <w:lang w:val="en-GB"/>
        </w:rPr>
        <w:t>2014 but</w:t>
      </w:r>
      <w:r w:rsidR="10702B84" w:rsidRPr="00ED72CE">
        <w:rPr>
          <w:rFonts w:ascii="Times New Roman" w:eastAsia="Times New Roman" w:hAnsi="Times New Roman" w:cs="Times New Roman"/>
          <w:color w:val="000000" w:themeColor="text1"/>
          <w:sz w:val="22"/>
          <w:szCs w:val="22"/>
          <w:lang w:val="en-GB"/>
        </w:rPr>
        <w:t xml:space="preserve"> has since d</w:t>
      </w:r>
      <w:r w:rsidR="0D3F78FB" w:rsidRPr="00ED72CE">
        <w:rPr>
          <w:rFonts w:ascii="Times New Roman" w:eastAsia="Times New Roman" w:hAnsi="Times New Roman" w:cs="Times New Roman"/>
          <w:color w:val="000000" w:themeColor="text1"/>
          <w:sz w:val="22"/>
          <w:szCs w:val="22"/>
          <w:lang w:val="en-GB"/>
        </w:rPr>
        <w:t>ecreased to 49.8% in 2021. The current HRMI score of 49.8% falls into the ‘very bad’</w:t>
      </w:r>
      <w:r w:rsidR="268D5EEE" w:rsidRPr="00ED72CE">
        <w:rPr>
          <w:rFonts w:ascii="Times New Roman" w:eastAsia="Times New Roman" w:hAnsi="Times New Roman" w:cs="Times New Roman"/>
          <w:color w:val="000000" w:themeColor="text1"/>
          <w:sz w:val="22"/>
          <w:szCs w:val="22"/>
          <w:lang w:val="en-GB"/>
        </w:rPr>
        <w:t xml:space="preserve"> range</w:t>
      </w:r>
      <w:r w:rsidR="3C2D635D" w:rsidRPr="00ED72CE">
        <w:rPr>
          <w:rFonts w:ascii="Times New Roman" w:eastAsia="Times New Roman" w:hAnsi="Times New Roman" w:cs="Times New Roman"/>
          <w:color w:val="000000" w:themeColor="text1"/>
          <w:sz w:val="22"/>
          <w:szCs w:val="22"/>
          <w:lang w:val="en-GB"/>
        </w:rPr>
        <w:t xml:space="preserve">, and when compared to </w:t>
      </w:r>
      <w:r w:rsidR="7A90C99A" w:rsidRPr="00ED72CE">
        <w:rPr>
          <w:rFonts w:ascii="Times New Roman" w:eastAsia="Times New Roman" w:hAnsi="Times New Roman" w:cs="Times New Roman"/>
          <w:color w:val="000000" w:themeColor="text1"/>
          <w:sz w:val="22"/>
          <w:szCs w:val="22"/>
          <w:lang w:val="en-GB"/>
        </w:rPr>
        <w:t>170 other countries, Malawi is 24</w:t>
      </w:r>
      <w:r w:rsidR="7A90C99A" w:rsidRPr="00ED72CE">
        <w:rPr>
          <w:rFonts w:ascii="Times New Roman" w:eastAsia="Times New Roman" w:hAnsi="Times New Roman" w:cs="Times New Roman"/>
          <w:color w:val="000000" w:themeColor="text1"/>
          <w:sz w:val="22"/>
          <w:szCs w:val="22"/>
          <w:vertAlign w:val="superscript"/>
          <w:lang w:val="en-GB"/>
        </w:rPr>
        <w:t>th</w:t>
      </w:r>
      <w:r w:rsidR="7A90C99A" w:rsidRPr="00ED72CE">
        <w:rPr>
          <w:rFonts w:ascii="Times New Roman" w:eastAsia="Times New Roman" w:hAnsi="Times New Roman" w:cs="Times New Roman"/>
          <w:color w:val="000000" w:themeColor="text1"/>
          <w:sz w:val="22"/>
          <w:szCs w:val="22"/>
          <w:lang w:val="en-GB"/>
        </w:rPr>
        <w:t xml:space="preserve"> from the bottom</w:t>
      </w:r>
      <w:r w:rsidR="268D5EEE" w:rsidRPr="00ED72CE">
        <w:rPr>
          <w:rFonts w:ascii="Times New Roman" w:eastAsia="Times New Roman" w:hAnsi="Times New Roman" w:cs="Times New Roman"/>
          <w:color w:val="000000" w:themeColor="text1"/>
          <w:sz w:val="22"/>
          <w:szCs w:val="22"/>
          <w:lang w:val="en-GB"/>
        </w:rPr>
        <w:t>.</w:t>
      </w:r>
      <w:r w:rsidRPr="00ED72CE">
        <w:rPr>
          <w:rStyle w:val="FootnoteReference"/>
          <w:rFonts w:ascii="Times New Roman" w:eastAsia="Times New Roman" w:hAnsi="Times New Roman" w:cs="Times New Roman"/>
          <w:color w:val="000000" w:themeColor="text1"/>
          <w:sz w:val="22"/>
          <w:szCs w:val="22"/>
          <w:lang w:val="en-GB"/>
        </w:rPr>
        <w:footnoteReference w:id="15"/>
      </w:r>
    </w:p>
    <w:p w14:paraId="11EBAE96" w14:textId="5AFFDDDB" w:rsidR="3C53E317" w:rsidRPr="00ED72CE" w:rsidRDefault="3C53E317" w:rsidP="5FC63427">
      <w:pPr>
        <w:rPr>
          <w:rFonts w:ascii="Times New Roman" w:eastAsia="Times New Roman" w:hAnsi="Times New Roman" w:cs="Times New Roman"/>
          <w:sz w:val="22"/>
          <w:szCs w:val="22"/>
        </w:rPr>
      </w:pPr>
      <w:r w:rsidRPr="00ED72CE">
        <w:rPr>
          <w:noProof/>
          <w:sz w:val="22"/>
          <w:szCs w:val="22"/>
        </w:rPr>
        <w:lastRenderedPageBreak/>
        <w:drawing>
          <wp:inline distT="0" distB="0" distL="0" distR="0" wp14:anchorId="2BE1759D" wp14:editId="6BA0386A">
            <wp:extent cx="5029204" cy="3083949"/>
            <wp:effectExtent l="0" t="0" r="0" b="0"/>
            <wp:docPr id="656508857" name="Picture 65650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029204" cy="3083949"/>
                    </a:xfrm>
                    <a:prstGeom prst="rect">
                      <a:avLst/>
                    </a:prstGeom>
                  </pic:spPr>
                </pic:pic>
              </a:graphicData>
            </a:graphic>
          </wp:inline>
        </w:drawing>
      </w:r>
    </w:p>
    <w:p w14:paraId="63D3A50A" w14:textId="1D828444" w:rsidR="5EE8601D" w:rsidRPr="00ED72CE" w:rsidRDefault="1FDEDA6F" w:rsidP="5FC63427">
      <w:pPr>
        <w:rPr>
          <w:rStyle w:val="FootnoteReference"/>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1</w:t>
      </w:r>
      <w:r w:rsidR="3E0ACCF7" w:rsidRPr="00ED72CE">
        <w:rPr>
          <w:rFonts w:ascii="Times New Roman" w:eastAsia="Times New Roman" w:hAnsi="Times New Roman" w:cs="Times New Roman"/>
          <w:color w:val="000000" w:themeColor="text1"/>
          <w:sz w:val="22"/>
          <w:szCs w:val="22"/>
          <w:lang w:val="en-GB"/>
        </w:rPr>
        <w:t>4</w:t>
      </w:r>
      <w:r w:rsidRPr="00ED72CE">
        <w:rPr>
          <w:rFonts w:ascii="Times New Roman" w:eastAsia="Times New Roman" w:hAnsi="Times New Roman" w:cs="Times New Roman"/>
          <w:color w:val="000000" w:themeColor="text1"/>
          <w:sz w:val="22"/>
          <w:szCs w:val="22"/>
          <w:lang w:val="en-GB"/>
        </w:rPr>
        <w:t xml:space="preserve">. The quality of education score is also in the ‘very bad’ range. </w:t>
      </w:r>
      <w:r w:rsidR="18681D1B"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is achieving only </w:t>
      </w:r>
      <w:r w:rsidR="29D664A9" w:rsidRPr="00ED72CE">
        <w:rPr>
          <w:rFonts w:ascii="Times New Roman" w:eastAsia="Times New Roman" w:hAnsi="Times New Roman" w:cs="Times New Roman"/>
          <w:color w:val="000000" w:themeColor="text1"/>
          <w:sz w:val="22"/>
          <w:szCs w:val="22"/>
          <w:lang w:val="en-GB"/>
        </w:rPr>
        <w:t>56.0</w:t>
      </w:r>
      <w:r w:rsidRPr="00ED72CE">
        <w:rPr>
          <w:rFonts w:ascii="Times New Roman" w:eastAsia="Times New Roman" w:hAnsi="Times New Roman" w:cs="Times New Roman"/>
          <w:color w:val="000000" w:themeColor="text1"/>
          <w:sz w:val="22"/>
          <w:szCs w:val="22"/>
          <w:lang w:val="en-GB"/>
        </w:rPr>
        <w:t xml:space="preserve">% of what we calculate ought to be possible in terms of quality of education. However, </w:t>
      </w:r>
      <w:r w:rsidR="75C11D62" w:rsidRPr="00ED72CE">
        <w:rPr>
          <w:rFonts w:ascii="Times New Roman" w:eastAsia="Times New Roman" w:hAnsi="Times New Roman" w:cs="Times New Roman"/>
          <w:color w:val="000000" w:themeColor="text1"/>
          <w:sz w:val="22"/>
          <w:szCs w:val="22"/>
          <w:lang w:val="en-GB"/>
        </w:rPr>
        <w:t>progress has been made over the 2009-2021 period as the HRMI score increased from 36.8%.</w:t>
      </w:r>
      <w:r w:rsidR="5EE8601D" w:rsidRPr="00ED72CE">
        <w:rPr>
          <w:rStyle w:val="FootnoteReference"/>
          <w:rFonts w:ascii="Times New Roman" w:eastAsia="Times New Roman" w:hAnsi="Times New Roman" w:cs="Times New Roman"/>
          <w:color w:val="000000" w:themeColor="text1"/>
          <w:sz w:val="22"/>
          <w:szCs w:val="22"/>
          <w:lang w:val="en-GB"/>
        </w:rPr>
        <w:footnoteReference w:id="16"/>
      </w:r>
    </w:p>
    <w:p w14:paraId="55DE62D2" w14:textId="11C0DD76" w:rsidR="666684B5" w:rsidRPr="00ED72CE" w:rsidRDefault="666684B5" w:rsidP="5FC63427">
      <w:pPr>
        <w:rPr>
          <w:rFonts w:ascii="Times New Roman" w:eastAsia="Times New Roman" w:hAnsi="Times New Roman" w:cs="Times New Roman"/>
          <w:sz w:val="22"/>
          <w:szCs w:val="22"/>
          <w:lang w:val="en-GB"/>
        </w:rPr>
      </w:pPr>
      <w:r w:rsidRPr="00ED72CE">
        <w:rPr>
          <w:rFonts w:ascii="Times New Roman" w:eastAsia="Times New Roman" w:hAnsi="Times New Roman" w:cs="Times New Roman"/>
          <w:b/>
          <w:bCs/>
          <w:sz w:val="22"/>
          <w:szCs w:val="22"/>
          <w:lang w:val="en-GB"/>
        </w:rPr>
        <w:t xml:space="preserve">V. Right to Food </w:t>
      </w:r>
    </w:p>
    <w:p w14:paraId="1A9068FA" w14:textId="77777777" w:rsidR="0082420F" w:rsidRPr="00ED72CE" w:rsidRDefault="666684B5" w:rsidP="5FC63427">
      <w:pPr>
        <w:rPr>
          <w:rFonts w:ascii="Times New Roman" w:eastAsia="Times New Roman" w:hAnsi="Times New Roman" w:cs="Times New Roman"/>
          <w:sz w:val="22"/>
          <w:szCs w:val="22"/>
          <w:lang w:val="en-GB"/>
        </w:rPr>
      </w:pPr>
      <w:r w:rsidRPr="00ED72CE">
        <w:rPr>
          <w:rFonts w:ascii="Times New Roman" w:eastAsia="Times New Roman" w:hAnsi="Times New Roman" w:cs="Times New Roman"/>
          <w:sz w:val="22"/>
          <w:szCs w:val="22"/>
          <w:lang w:val="en-GB"/>
        </w:rPr>
        <w:t xml:space="preserve">15. HRMI defines the right to food in accordance with ICESCR Article 11 and CESCR General Comment 12. For low- and middle-income countries, such as </w:t>
      </w:r>
      <w:r w:rsidR="2F0DAC79" w:rsidRPr="00ED72CE">
        <w:rPr>
          <w:rFonts w:ascii="Times New Roman" w:eastAsia="Times New Roman" w:hAnsi="Times New Roman" w:cs="Times New Roman"/>
          <w:sz w:val="22"/>
          <w:szCs w:val="22"/>
          <w:lang w:val="en-GB"/>
        </w:rPr>
        <w:t>Malawi</w:t>
      </w:r>
      <w:r w:rsidRPr="00ED72CE">
        <w:rPr>
          <w:rFonts w:ascii="Times New Roman" w:eastAsia="Times New Roman" w:hAnsi="Times New Roman" w:cs="Times New Roman"/>
          <w:sz w:val="22"/>
          <w:szCs w:val="22"/>
          <w:lang w:val="en-GB"/>
        </w:rPr>
        <w:t xml:space="preserve">, HRMI first uses a bellwether indicator of how many children are growing well (are not stunted). </w:t>
      </w:r>
      <w:r w:rsidR="6AB4514F" w:rsidRPr="00ED72CE">
        <w:rPr>
          <w:rFonts w:ascii="Times New Roman" w:eastAsia="Times New Roman" w:hAnsi="Times New Roman" w:cs="Times New Roman"/>
          <w:sz w:val="22"/>
          <w:szCs w:val="22"/>
          <w:lang w:val="en-GB"/>
        </w:rPr>
        <w:t>Malawi</w:t>
      </w:r>
      <w:r w:rsidRPr="00ED72CE">
        <w:rPr>
          <w:rFonts w:ascii="Times New Roman" w:eastAsia="Times New Roman" w:hAnsi="Times New Roman" w:cs="Times New Roman"/>
          <w:sz w:val="22"/>
          <w:szCs w:val="22"/>
          <w:lang w:val="en-GB"/>
        </w:rPr>
        <w:t xml:space="preserve">’s score for the right to food is </w:t>
      </w:r>
      <w:r w:rsidR="71E06964" w:rsidRPr="00ED72CE">
        <w:rPr>
          <w:rFonts w:ascii="Times New Roman" w:eastAsia="Times New Roman" w:hAnsi="Times New Roman" w:cs="Times New Roman"/>
          <w:sz w:val="22"/>
          <w:szCs w:val="22"/>
          <w:lang w:val="en-GB"/>
        </w:rPr>
        <w:t>71.5</w:t>
      </w:r>
      <w:r w:rsidRPr="00ED72CE">
        <w:rPr>
          <w:rFonts w:ascii="Times New Roman" w:eastAsia="Times New Roman" w:hAnsi="Times New Roman" w:cs="Times New Roman"/>
          <w:sz w:val="22"/>
          <w:szCs w:val="22"/>
          <w:lang w:val="en-GB"/>
        </w:rPr>
        <w:t>% and falls in the ‘</w:t>
      </w:r>
      <w:r w:rsidR="475975AB" w:rsidRPr="00ED72CE">
        <w:rPr>
          <w:rFonts w:ascii="Times New Roman" w:eastAsia="Times New Roman" w:hAnsi="Times New Roman" w:cs="Times New Roman"/>
          <w:sz w:val="22"/>
          <w:szCs w:val="22"/>
          <w:lang w:val="en-GB"/>
        </w:rPr>
        <w:t>very bad</w:t>
      </w:r>
      <w:r w:rsidRPr="00ED72CE">
        <w:rPr>
          <w:rFonts w:ascii="Times New Roman" w:eastAsia="Times New Roman" w:hAnsi="Times New Roman" w:cs="Times New Roman"/>
          <w:sz w:val="22"/>
          <w:szCs w:val="22"/>
          <w:lang w:val="en-GB"/>
        </w:rPr>
        <w:t>’ range.</w:t>
      </w:r>
      <w:r w:rsidRPr="00ED72CE">
        <w:rPr>
          <w:rStyle w:val="FootnoteReference"/>
          <w:rFonts w:ascii="Times New Roman" w:eastAsia="Times New Roman" w:hAnsi="Times New Roman" w:cs="Times New Roman"/>
          <w:sz w:val="22"/>
          <w:szCs w:val="22"/>
          <w:lang w:val="en-GB"/>
        </w:rPr>
        <w:footnoteReference w:id="17"/>
      </w:r>
      <w:r w:rsidRPr="00ED72CE">
        <w:rPr>
          <w:rFonts w:ascii="Times New Roman" w:eastAsia="Times New Roman" w:hAnsi="Times New Roman" w:cs="Times New Roman"/>
          <w:sz w:val="22"/>
          <w:szCs w:val="22"/>
          <w:lang w:val="en-GB"/>
        </w:rPr>
        <w:t xml:space="preserve"> This means that </w:t>
      </w:r>
      <w:r w:rsidR="1F679E3F" w:rsidRPr="00ED72CE">
        <w:rPr>
          <w:rFonts w:ascii="Times New Roman" w:eastAsia="Times New Roman" w:hAnsi="Times New Roman" w:cs="Times New Roman"/>
          <w:sz w:val="22"/>
          <w:szCs w:val="22"/>
          <w:lang w:val="en-GB"/>
        </w:rPr>
        <w:t>Malawi</w:t>
      </w:r>
      <w:r w:rsidRPr="00ED72CE">
        <w:rPr>
          <w:rFonts w:ascii="Times New Roman" w:eastAsia="Times New Roman" w:hAnsi="Times New Roman" w:cs="Times New Roman"/>
          <w:sz w:val="22"/>
          <w:szCs w:val="22"/>
          <w:lang w:val="en-GB"/>
        </w:rPr>
        <w:t xml:space="preserve"> is doing </w:t>
      </w:r>
      <w:r w:rsidR="7FE846C4" w:rsidRPr="00ED72CE">
        <w:rPr>
          <w:rFonts w:ascii="Times New Roman" w:eastAsia="Times New Roman" w:hAnsi="Times New Roman" w:cs="Times New Roman"/>
          <w:sz w:val="22"/>
          <w:szCs w:val="22"/>
          <w:lang w:val="en-GB"/>
        </w:rPr>
        <w:t>71.5</w:t>
      </w:r>
      <w:r w:rsidRPr="00ED72CE">
        <w:rPr>
          <w:rFonts w:ascii="Times New Roman" w:eastAsia="Times New Roman" w:hAnsi="Times New Roman" w:cs="Times New Roman"/>
          <w:sz w:val="22"/>
          <w:szCs w:val="22"/>
          <w:lang w:val="en-GB"/>
        </w:rPr>
        <w:t>% of what ought to be possible to ensure the right to food for its people. This score draws on indicator data on child stunting rates published by the UNICEF-WHO-World Bank: Joint child malnutrition (JME) database.</w:t>
      </w:r>
      <w:r w:rsidRPr="00ED72CE">
        <w:rPr>
          <w:rStyle w:val="FootnoteReference"/>
          <w:rFonts w:ascii="Times New Roman" w:eastAsia="Times New Roman" w:hAnsi="Times New Roman" w:cs="Times New Roman"/>
          <w:sz w:val="22"/>
          <w:szCs w:val="22"/>
        </w:rPr>
        <w:footnoteReference w:id="18"/>
      </w:r>
    </w:p>
    <w:p w14:paraId="62927439" w14:textId="7BFFACAD" w:rsidR="666684B5" w:rsidRPr="00ED72CE" w:rsidRDefault="666684B5" w:rsidP="5FC63427">
      <w:pPr>
        <w:rPr>
          <w:rFonts w:ascii="Times New Roman" w:eastAsia="Times New Roman" w:hAnsi="Times New Roman" w:cs="Times New Roman"/>
          <w:sz w:val="22"/>
          <w:szCs w:val="22"/>
          <w:lang w:val="en-GB"/>
        </w:rPr>
      </w:pPr>
      <w:r w:rsidRPr="00ED72CE">
        <w:rPr>
          <w:sz w:val="22"/>
          <w:szCs w:val="22"/>
        </w:rPr>
        <w:lastRenderedPageBreak/>
        <w:br/>
      </w:r>
      <w:r w:rsidR="5E296AAD" w:rsidRPr="00ED72CE">
        <w:rPr>
          <w:noProof/>
          <w:sz w:val="22"/>
          <w:szCs w:val="22"/>
        </w:rPr>
        <w:drawing>
          <wp:inline distT="0" distB="0" distL="0" distR="0" wp14:anchorId="3F01C97E" wp14:editId="14A2A855">
            <wp:extent cx="5343525" cy="1866808"/>
            <wp:effectExtent l="0" t="0" r="0" b="0"/>
            <wp:docPr id="340243169" name="Picture 34024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343525" cy="1866808"/>
                    </a:xfrm>
                    <a:prstGeom prst="rect">
                      <a:avLst/>
                    </a:prstGeom>
                  </pic:spPr>
                </pic:pic>
              </a:graphicData>
            </a:graphic>
          </wp:inline>
        </w:drawing>
      </w:r>
    </w:p>
    <w:p w14:paraId="2EB5F35D" w14:textId="0237F6F0" w:rsidR="666684B5" w:rsidRPr="00ED72CE" w:rsidRDefault="666684B5" w:rsidP="5FC63427">
      <w:pPr>
        <w:rPr>
          <w:rFonts w:ascii="Times New Roman" w:eastAsia="Times New Roman" w:hAnsi="Times New Roman" w:cs="Times New Roman"/>
          <w:sz w:val="22"/>
          <w:szCs w:val="22"/>
          <w:lang w:val="en-GB"/>
        </w:rPr>
      </w:pPr>
      <w:r w:rsidRPr="00ED72CE">
        <w:rPr>
          <w:rFonts w:ascii="Times New Roman" w:eastAsia="Times New Roman" w:hAnsi="Times New Roman" w:cs="Times New Roman"/>
          <w:sz w:val="22"/>
          <w:szCs w:val="22"/>
          <w:lang w:val="en-GB"/>
        </w:rPr>
        <w:t>16. We have a supplemental HRMI score of</w:t>
      </w:r>
      <w:r w:rsidR="54682365" w:rsidRPr="00ED72CE">
        <w:rPr>
          <w:rFonts w:ascii="Times New Roman" w:eastAsia="Times New Roman" w:hAnsi="Times New Roman" w:cs="Times New Roman"/>
          <w:sz w:val="22"/>
          <w:szCs w:val="22"/>
          <w:lang w:val="en-GB"/>
        </w:rPr>
        <w:t xml:space="preserve"> only 16.2</w:t>
      </w:r>
      <w:r w:rsidRPr="00ED72CE">
        <w:rPr>
          <w:rFonts w:ascii="Times New Roman" w:eastAsia="Times New Roman" w:hAnsi="Times New Roman" w:cs="Times New Roman"/>
          <w:sz w:val="22"/>
          <w:szCs w:val="22"/>
          <w:lang w:val="en-GB"/>
        </w:rPr>
        <w:t xml:space="preserve">% on the right to food security, </w:t>
      </w:r>
      <w:r w:rsidR="55C76607" w:rsidRPr="00ED72CE">
        <w:rPr>
          <w:rFonts w:ascii="Times New Roman" w:eastAsia="Times New Roman" w:hAnsi="Times New Roman" w:cs="Times New Roman"/>
          <w:color w:val="000000" w:themeColor="text1"/>
          <w:sz w:val="22"/>
          <w:szCs w:val="22"/>
        </w:rPr>
        <w:t xml:space="preserve">placing Malawi at the bottom of the ‘very bad’ range. </w:t>
      </w:r>
      <w:r w:rsidR="1712B10D" w:rsidRPr="00ED72CE">
        <w:rPr>
          <w:rFonts w:ascii="Times New Roman" w:eastAsia="Times New Roman" w:hAnsi="Times New Roman" w:cs="Times New Roman"/>
          <w:color w:val="000000" w:themeColor="text1"/>
          <w:sz w:val="22"/>
          <w:szCs w:val="22"/>
        </w:rPr>
        <w:t xml:space="preserve">Malawi </w:t>
      </w:r>
      <w:r w:rsidR="55C76607" w:rsidRPr="00ED72CE">
        <w:rPr>
          <w:rFonts w:ascii="Times New Roman" w:eastAsia="Times New Roman" w:hAnsi="Times New Roman" w:cs="Times New Roman"/>
          <w:color w:val="000000" w:themeColor="text1"/>
          <w:sz w:val="22"/>
          <w:szCs w:val="22"/>
        </w:rPr>
        <w:t xml:space="preserve">is ranked </w:t>
      </w:r>
      <w:r w:rsidR="288D9C8A" w:rsidRPr="00ED72CE">
        <w:rPr>
          <w:rFonts w:ascii="Times New Roman" w:eastAsia="Times New Roman" w:hAnsi="Times New Roman" w:cs="Times New Roman"/>
          <w:color w:val="000000" w:themeColor="text1"/>
          <w:sz w:val="22"/>
          <w:szCs w:val="22"/>
        </w:rPr>
        <w:t>6</w:t>
      </w:r>
      <w:r w:rsidR="288D9C8A" w:rsidRPr="00ED72CE">
        <w:rPr>
          <w:rFonts w:ascii="Times New Roman" w:eastAsia="Times New Roman" w:hAnsi="Times New Roman" w:cs="Times New Roman"/>
          <w:color w:val="000000" w:themeColor="text1"/>
          <w:sz w:val="22"/>
          <w:szCs w:val="22"/>
          <w:vertAlign w:val="superscript"/>
        </w:rPr>
        <w:t>th</w:t>
      </w:r>
      <w:r w:rsidR="288D9C8A" w:rsidRPr="00ED72CE">
        <w:rPr>
          <w:rFonts w:ascii="Times New Roman" w:eastAsia="Times New Roman" w:hAnsi="Times New Roman" w:cs="Times New Roman"/>
          <w:color w:val="000000" w:themeColor="text1"/>
          <w:sz w:val="22"/>
          <w:szCs w:val="22"/>
        </w:rPr>
        <w:t xml:space="preserve"> </w:t>
      </w:r>
      <w:r w:rsidR="55C76607" w:rsidRPr="00ED72CE">
        <w:rPr>
          <w:rFonts w:ascii="Times New Roman" w:eastAsia="Times New Roman" w:hAnsi="Times New Roman" w:cs="Times New Roman"/>
          <w:color w:val="000000" w:themeColor="text1"/>
          <w:sz w:val="22"/>
          <w:szCs w:val="22"/>
        </w:rPr>
        <w:t>from the bottom when compared to 146 other countries.</w:t>
      </w:r>
      <w:r w:rsidRPr="00ED72CE">
        <w:rPr>
          <w:rStyle w:val="FootnoteReference"/>
          <w:rFonts w:ascii="Times New Roman" w:eastAsia="Times New Roman" w:hAnsi="Times New Roman" w:cs="Times New Roman"/>
          <w:sz w:val="22"/>
          <w:szCs w:val="22"/>
          <w:lang w:val="en-GB"/>
        </w:rPr>
        <w:footnoteReference w:id="19"/>
      </w:r>
    </w:p>
    <w:p w14:paraId="4E9B52B2" w14:textId="656B663B" w:rsidR="666684B5" w:rsidRPr="00ED72CE" w:rsidRDefault="666684B5" w:rsidP="5FC63427">
      <w:pPr>
        <w:rPr>
          <w:rFonts w:ascii="Times New Roman" w:eastAsia="Times New Roman" w:hAnsi="Times New Roman" w:cs="Times New Roman"/>
          <w:sz w:val="22"/>
          <w:szCs w:val="22"/>
          <w:lang w:val="en-GB"/>
        </w:rPr>
      </w:pPr>
      <w:r w:rsidRPr="00ED72CE">
        <w:rPr>
          <w:rFonts w:ascii="Times New Roman" w:eastAsia="Times New Roman" w:hAnsi="Times New Roman" w:cs="Times New Roman"/>
          <w:sz w:val="22"/>
          <w:szCs w:val="22"/>
          <w:lang w:val="en-GB"/>
        </w:rPr>
        <w:t xml:space="preserve">17. </w:t>
      </w:r>
      <w:r w:rsidR="2638302C" w:rsidRPr="00ED72CE">
        <w:rPr>
          <w:rFonts w:ascii="Times New Roman" w:eastAsia="Times New Roman" w:hAnsi="Times New Roman" w:cs="Times New Roman"/>
          <w:sz w:val="22"/>
          <w:szCs w:val="22"/>
          <w:lang w:val="en-GB"/>
        </w:rPr>
        <w:t>Malawi</w:t>
      </w:r>
      <w:r w:rsidRPr="00ED72CE">
        <w:rPr>
          <w:rFonts w:ascii="Times New Roman" w:eastAsia="Times New Roman" w:hAnsi="Times New Roman" w:cs="Times New Roman"/>
          <w:sz w:val="22"/>
          <w:szCs w:val="22"/>
          <w:lang w:val="en-GB"/>
        </w:rPr>
        <w:t xml:space="preserve"> is</w:t>
      </w:r>
      <w:r w:rsidR="0ED434E2" w:rsidRPr="00ED72CE">
        <w:rPr>
          <w:rFonts w:ascii="Times New Roman" w:eastAsia="Times New Roman" w:hAnsi="Times New Roman" w:cs="Times New Roman"/>
          <w:sz w:val="22"/>
          <w:szCs w:val="22"/>
          <w:lang w:val="en-GB"/>
        </w:rPr>
        <w:t xml:space="preserve"> currently</w:t>
      </w:r>
      <w:r w:rsidRPr="00ED72CE">
        <w:rPr>
          <w:rFonts w:ascii="Times New Roman" w:eastAsia="Times New Roman" w:hAnsi="Times New Roman" w:cs="Times New Roman"/>
          <w:sz w:val="22"/>
          <w:szCs w:val="22"/>
          <w:lang w:val="en-GB"/>
        </w:rPr>
        <w:t xml:space="preserve"> achieving </w:t>
      </w:r>
      <w:r w:rsidR="678AE887" w:rsidRPr="00ED72CE">
        <w:rPr>
          <w:rFonts w:ascii="Times New Roman" w:eastAsia="Times New Roman" w:hAnsi="Times New Roman" w:cs="Times New Roman"/>
          <w:sz w:val="22"/>
          <w:szCs w:val="22"/>
          <w:lang w:val="en-GB"/>
        </w:rPr>
        <w:t>71.5</w:t>
      </w:r>
      <w:r w:rsidRPr="00ED72CE">
        <w:rPr>
          <w:rFonts w:ascii="Times New Roman" w:eastAsia="Times New Roman" w:hAnsi="Times New Roman" w:cs="Times New Roman"/>
          <w:sz w:val="22"/>
          <w:szCs w:val="22"/>
          <w:lang w:val="en-GB"/>
        </w:rPr>
        <w:t xml:space="preserve">% of what is possible regarding the right to sufficient healthy food. </w:t>
      </w:r>
      <w:r w:rsidR="2162B407" w:rsidRPr="00ED72CE">
        <w:rPr>
          <w:rFonts w:ascii="Times New Roman" w:eastAsia="Times New Roman" w:hAnsi="Times New Roman" w:cs="Times New Roman"/>
          <w:sz w:val="22"/>
          <w:szCs w:val="22"/>
          <w:lang w:val="en-GB"/>
        </w:rPr>
        <w:t xml:space="preserve">Whilst this score is still within </w:t>
      </w:r>
      <w:r w:rsidR="4003416F" w:rsidRPr="00ED72CE">
        <w:rPr>
          <w:rFonts w:ascii="Times New Roman" w:eastAsia="Times New Roman" w:hAnsi="Times New Roman" w:cs="Times New Roman"/>
          <w:sz w:val="22"/>
          <w:szCs w:val="22"/>
          <w:lang w:val="en-GB"/>
        </w:rPr>
        <w:t xml:space="preserve">the </w:t>
      </w:r>
      <w:r w:rsidR="2162B407" w:rsidRPr="00ED72CE">
        <w:rPr>
          <w:rFonts w:ascii="Times New Roman" w:eastAsia="Times New Roman" w:hAnsi="Times New Roman" w:cs="Times New Roman"/>
          <w:sz w:val="22"/>
          <w:szCs w:val="22"/>
          <w:lang w:val="en-GB"/>
        </w:rPr>
        <w:t xml:space="preserve">‘very bad’ range, Malawi has </w:t>
      </w:r>
      <w:r w:rsidR="00A3D63F" w:rsidRPr="00ED72CE">
        <w:rPr>
          <w:rFonts w:ascii="Times New Roman" w:eastAsia="Times New Roman" w:hAnsi="Times New Roman" w:cs="Times New Roman"/>
          <w:sz w:val="22"/>
          <w:szCs w:val="22"/>
          <w:lang w:val="en-GB"/>
        </w:rPr>
        <w:t>made</w:t>
      </w:r>
      <w:r w:rsidR="2162B407" w:rsidRPr="00ED72CE">
        <w:rPr>
          <w:rFonts w:ascii="Times New Roman" w:eastAsia="Times New Roman" w:hAnsi="Times New Roman" w:cs="Times New Roman"/>
          <w:sz w:val="22"/>
          <w:szCs w:val="22"/>
          <w:lang w:val="en-GB"/>
        </w:rPr>
        <w:t xml:space="preserve"> significant improvement</w:t>
      </w:r>
      <w:r w:rsidR="12A80CA2" w:rsidRPr="00ED72CE">
        <w:rPr>
          <w:rFonts w:ascii="Times New Roman" w:eastAsia="Times New Roman" w:hAnsi="Times New Roman" w:cs="Times New Roman"/>
          <w:sz w:val="22"/>
          <w:szCs w:val="22"/>
          <w:lang w:val="en-GB"/>
        </w:rPr>
        <w:t xml:space="preserve"> </w:t>
      </w:r>
      <w:r w:rsidR="633B8374" w:rsidRPr="00ED72CE">
        <w:rPr>
          <w:rFonts w:ascii="Times New Roman" w:eastAsia="Times New Roman" w:hAnsi="Times New Roman" w:cs="Times New Roman"/>
          <w:sz w:val="22"/>
          <w:szCs w:val="22"/>
          <w:lang w:val="en-GB"/>
        </w:rPr>
        <w:t>over the past two decades. In 2000, the HRMI score for the right to food was only 4</w:t>
      </w:r>
      <w:r w:rsidR="45D8BBC9" w:rsidRPr="00ED72CE">
        <w:rPr>
          <w:rFonts w:ascii="Times New Roman" w:eastAsia="Times New Roman" w:hAnsi="Times New Roman" w:cs="Times New Roman"/>
          <w:sz w:val="22"/>
          <w:szCs w:val="22"/>
          <w:lang w:val="en-GB"/>
        </w:rPr>
        <w:t>1.0%</w:t>
      </w:r>
      <w:r w:rsidR="2E8372A1" w:rsidRPr="00ED72CE">
        <w:rPr>
          <w:rFonts w:ascii="Times New Roman" w:eastAsia="Times New Roman" w:hAnsi="Times New Roman" w:cs="Times New Roman"/>
          <w:sz w:val="22"/>
          <w:szCs w:val="22"/>
          <w:lang w:val="en-GB"/>
        </w:rPr>
        <w:t>.</w:t>
      </w:r>
      <w:r w:rsidRPr="00ED72CE">
        <w:rPr>
          <w:rStyle w:val="FootnoteReference"/>
          <w:rFonts w:ascii="Times New Roman" w:eastAsia="Times New Roman" w:hAnsi="Times New Roman" w:cs="Times New Roman"/>
          <w:sz w:val="22"/>
          <w:szCs w:val="22"/>
          <w:lang w:val="en-GB"/>
        </w:rPr>
        <w:footnoteReference w:id="20"/>
      </w:r>
    </w:p>
    <w:p w14:paraId="73674CEE" w14:textId="7CBDCDB0" w:rsidR="160BE53C" w:rsidRPr="00ED72CE" w:rsidRDefault="160BE53C" w:rsidP="5FC63427">
      <w:pPr>
        <w:rPr>
          <w:rFonts w:ascii="Times New Roman" w:eastAsia="Times New Roman" w:hAnsi="Times New Roman" w:cs="Times New Roman"/>
          <w:sz w:val="22"/>
          <w:szCs w:val="22"/>
        </w:rPr>
      </w:pPr>
      <w:r w:rsidRPr="00ED72CE">
        <w:rPr>
          <w:noProof/>
          <w:sz w:val="22"/>
          <w:szCs w:val="22"/>
        </w:rPr>
        <w:drawing>
          <wp:inline distT="0" distB="0" distL="0" distR="0" wp14:anchorId="33A8135F" wp14:editId="36F22263">
            <wp:extent cx="4971501" cy="3018570"/>
            <wp:effectExtent l="0" t="0" r="0" b="0"/>
            <wp:docPr id="335345323" name="Picture 33534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971501" cy="3018570"/>
                    </a:xfrm>
                    <a:prstGeom prst="rect">
                      <a:avLst/>
                    </a:prstGeom>
                  </pic:spPr>
                </pic:pic>
              </a:graphicData>
            </a:graphic>
          </wp:inline>
        </w:drawing>
      </w:r>
    </w:p>
    <w:p w14:paraId="4F2FA593" w14:textId="4B629273" w:rsidR="5EE8601D" w:rsidRPr="00ED72CE" w:rsidRDefault="5EE8601D" w:rsidP="5FC63427">
      <w:pPr>
        <w:rPr>
          <w:rFonts w:ascii="Times New Roman" w:eastAsia="Times New Roman" w:hAnsi="Times New Roman" w:cs="Times New Roman"/>
          <w:sz w:val="22"/>
          <w:szCs w:val="22"/>
          <w:lang w:val="en-GB"/>
        </w:rPr>
      </w:pPr>
    </w:p>
    <w:p w14:paraId="6B09A65E" w14:textId="73A52181" w:rsidR="4BB556CB" w:rsidRPr="00ED72CE" w:rsidRDefault="4BB556CB"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b/>
          <w:bCs/>
          <w:color w:val="000000" w:themeColor="text1"/>
          <w:sz w:val="22"/>
          <w:szCs w:val="22"/>
          <w:lang w:val="en-GB"/>
        </w:rPr>
        <w:lastRenderedPageBreak/>
        <w:t>VI. Right to Health</w:t>
      </w:r>
    </w:p>
    <w:p w14:paraId="58CF3519" w14:textId="6AB0A1FB"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75577765" w14:textId="2EB0427C" w:rsidR="4BB556CB" w:rsidRPr="00ED72CE" w:rsidRDefault="4BB556CB"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19. HRMI defines the right to health in accordance with ICESCR Article 12.1 and CESCR General Comment 14. In the case of low- and middle-income countries, such as Malawi, HRMI uses three indicators to measure the country’s achievement in child health, adult health, and reproductive health. </w:t>
      </w:r>
      <w:r w:rsidR="5795B42D" w:rsidRPr="00ED72CE">
        <w:rPr>
          <w:rFonts w:ascii="Times New Roman" w:eastAsia="Times New Roman" w:hAnsi="Times New Roman" w:cs="Times New Roman"/>
          <w:color w:val="000000" w:themeColor="text1"/>
          <w:sz w:val="22"/>
          <w:szCs w:val="22"/>
          <w:lang w:val="en-GB"/>
        </w:rPr>
        <w:t>Malawi is allocating 100% of its available resources to child and reproductive hea</w:t>
      </w:r>
      <w:r w:rsidR="2FE5AE1F" w:rsidRPr="00ED72CE">
        <w:rPr>
          <w:rFonts w:ascii="Times New Roman" w:eastAsia="Times New Roman" w:hAnsi="Times New Roman" w:cs="Times New Roman"/>
          <w:color w:val="000000" w:themeColor="text1"/>
          <w:sz w:val="22"/>
          <w:szCs w:val="22"/>
          <w:lang w:val="en-GB"/>
        </w:rPr>
        <w:t>lth, yet the HRMI score for adult health lies in the ‘bad’ range.</w:t>
      </w:r>
      <w:r w:rsidRPr="00ED72CE">
        <w:rPr>
          <w:rStyle w:val="FootnoteReference"/>
          <w:rFonts w:ascii="Times New Roman" w:eastAsia="Times New Roman" w:hAnsi="Times New Roman" w:cs="Times New Roman"/>
          <w:color w:val="000000" w:themeColor="text1"/>
          <w:sz w:val="22"/>
          <w:szCs w:val="22"/>
          <w:lang w:val="en-GB"/>
        </w:rPr>
        <w:footnoteReference w:id="21"/>
      </w:r>
    </w:p>
    <w:p w14:paraId="0924A6BD" w14:textId="77777777" w:rsidR="002F1B34" w:rsidRPr="00ED72CE" w:rsidRDefault="002F1B34" w:rsidP="5FC63427">
      <w:pPr>
        <w:spacing w:after="0" w:line="240" w:lineRule="auto"/>
        <w:rPr>
          <w:rFonts w:ascii="Times New Roman" w:eastAsia="Times New Roman" w:hAnsi="Times New Roman" w:cs="Times New Roman"/>
          <w:color w:val="000000" w:themeColor="text1"/>
          <w:sz w:val="22"/>
          <w:szCs w:val="22"/>
          <w:lang w:val="en-GB"/>
        </w:rPr>
      </w:pPr>
    </w:p>
    <w:p w14:paraId="11ED51B5" w14:textId="48DD855B" w:rsidR="5EE8601D" w:rsidRPr="00ED72CE" w:rsidRDefault="5AACCC84" w:rsidP="5FC63427">
      <w:pPr>
        <w:rPr>
          <w:rFonts w:ascii="Times New Roman" w:eastAsia="Times New Roman" w:hAnsi="Times New Roman" w:cs="Times New Roman"/>
          <w:sz w:val="22"/>
          <w:szCs w:val="22"/>
          <w:lang w:val="en-GB"/>
        </w:rPr>
      </w:pPr>
      <w:r w:rsidRPr="00ED72CE">
        <w:rPr>
          <w:noProof/>
          <w:sz w:val="22"/>
          <w:szCs w:val="22"/>
        </w:rPr>
        <w:drawing>
          <wp:inline distT="0" distB="0" distL="0" distR="0" wp14:anchorId="0E59A899" wp14:editId="4E682B62">
            <wp:extent cx="4503300" cy="2071230"/>
            <wp:effectExtent l="0" t="0" r="0" b="0"/>
            <wp:docPr id="1253830231" name="Picture 1253830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03300" cy="2071230"/>
                    </a:xfrm>
                    <a:prstGeom prst="rect">
                      <a:avLst/>
                    </a:prstGeom>
                  </pic:spPr>
                </pic:pic>
              </a:graphicData>
            </a:graphic>
          </wp:inline>
        </w:drawing>
      </w:r>
    </w:p>
    <w:p w14:paraId="409CBD5E" w14:textId="0C5FEC62" w:rsidR="4BB556CB" w:rsidRPr="00ED72CE" w:rsidRDefault="4BB556CB"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20. The overall right to health </w:t>
      </w:r>
      <w:r w:rsidR="45937A6A" w:rsidRPr="00ED72CE">
        <w:rPr>
          <w:rFonts w:ascii="Times New Roman" w:eastAsia="Times New Roman" w:hAnsi="Times New Roman" w:cs="Times New Roman"/>
          <w:color w:val="000000" w:themeColor="text1"/>
          <w:sz w:val="22"/>
          <w:szCs w:val="22"/>
          <w:lang w:val="en-GB"/>
        </w:rPr>
        <w:t xml:space="preserve">has a HRMI score of 92.9% and sits within the ‘fair’ range. Over the past two decades, the right to health </w:t>
      </w:r>
      <w:r w:rsidR="40808883" w:rsidRPr="00ED72CE">
        <w:rPr>
          <w:rFonts w:ascii="Times New Roman" w:eastAsia="Times New Roman" w:hAnsi="Times New Roman" w:cs="Times New Roman"/>
          <w:color w:val="000000" w:themeColor="text1"/>
          <w:sz w:val="22"/>
          <w:szCs w:val="22"/>
          <w:lang w:val="en-GB"/>
        </w:rPr>
        <w:t xml:space="preserve">has been rising steadily from a low of 58.1% in 2000. However, </w:t>
      </w:r>
      <w:r w:rsidR="48C0A56E" w:rsidRPr="00ED72CE">
        <w:rPr>
          <w:rFonts w:ascii="Times New Roman" w:eastAsia="Times New Roman" w:hAnsi="Times New Roman" w:cs="Times New Roman"/>
          <w:color w:val="000000" w:themeColor="text1"/>
          <w:sz w:val="22"/>
          <w:szCs w:val="22"/>
          <w:lang w:val="en-GB"/>
        </w:rPr>
        <w:t>there has been a decline over the 202</w:t>
      </w:r>
      <w:r w:rsidR="4F728682" w:rsidRPr="00ED72CE">
        <w:rPr>
          <w:rFonts w:ascii="Times New Roman" w:eastAsia="Times New Roman" w:hAnsi="Times New Roman" w:cs="Times New Roman"/>
          <w:color w:val="000000" w:themeColor="text1"/>
          <w:sz w:val="22"/>
          <w:szCs w:val="22"/>
          <w:lang w:val="en-GB"/>
        </w:rPr>
        <w:t>0</w:t>
      </w:r>
      <w:r w:rsidR="48C0A56E" w:rsidRPr="00ED72CE">
        <w:rPr>
          <w:rFonts w:ascii="Times New Roman" w:eastAsia="Times New Roman" w:hAnsi="Times New Roman" w:cs="Times New Roman"/>
          <w:color w:val="000000" w:themeColor="text1"/>
          <w:sz w:val="22"/>
          <w:szCs w:val="22"/>
          <w:lang w:val="en-GB"/>
        </w:rPr>
        <w:t>-2021 period.</w:t>
      </w:r>
      <w:r w:rsidRPr="00ED72CE">
        <w:rPr>
          <w:rStyle w:val="FootnoteReference"/>
          <w:rFonts w:ascii="Times New Roman" w:eastAsia="Times New Roman" w:hAnsi="Times New Roman" w:cs="Times New Roman"/>
          <w:color w:val="000000" w:themeColor="text1"/>
          <w:sz w:val="22"/>
          <w:szCs w:val="22"/>
          <w:lang w:val="en-GB"/>
        </w:rPr>
        <w:footnoteReference w:id="22"/>
      </w:r>
    </w:p>
    <w:p w14:paraId="1004F583" w14:textId="79136455"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72AAF02A" w14:textId="71467C3F" w:rsidR="4BB556CB" w:rsidRPr="00ED72CE" w:rsidRDefault="4BB556CB"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21. </w:t>
      </w:r>
      <w:r w:rsidR="36800C56" w:rsidRPr="00ED72CE">
        <w:rPr>
          <w:rFonts w:ascii="Times New Roman" w:eastAsia="Times New Roman" w:hAnsi="Times New Roman" w:cs="Times New Roman"/>
          <w:color w:val="000000" w:themeColor="text1"/>
          <w:sz w:val="22"/>
          <w:szCs w:val="22"/>
          <w:lang w:val="en-GB"/>
        </w:rPr>
        <w:t xml:space="preserve">Malawi is one of only six countries that </w:t>
      </w:r>
      <w:r w:rsidR="00910FAE" w:rsidRPr="00ED72CE">
        <w:rPr>
          <w:rFonts w:ascii="Times New Roman" w:eastAsia="Times New Roman" w:hAnsi="Times New Roman" w:cs="Times New Roman"/>
          <w:color w:val="000000" w:themeColor="text1"/>
          <w:sz w:val="22"/>
          <w:szCs w:val="22"/>
          <w:lang w:val="en-GB"/>
        </w:rPr>
        <w:t xml:space="preserve">with a </w:t>
      </w:r>
      <w:r w:rsidR="4308D545" w:rsidRPr="00ED72CE">
        <w:rPr>
          <w:rFonts w:ascii="Times New Roman" w:eastAsia="Times New Roman" w:hAnsi="Times New Roman" w:cs="Times New Roman"/>
          <w:color w:val="000000" w:themeColor="text1"/>
          <w:sz w:val="22"/>
          <w:szCs w:val="22"/>
          <w:lang w:val="en-GB"/>
        </w:rPr>
        <w:t xml:space="preserve">100% </w:t>
      </w:r>
      <w:r w:rsidR="00910FAE" w:rsidRPr="00ED72CE">
        <w:rPr>
          <w:rFonts w:ascii="Times New Roman" w:eastAsia="Times New Roman" w:hAnsi="Times New Roman" w:cs="Times New Roman"/>
          <w:color w:val="000000" w:themeColor="text1"/>
          <w:sz w:val="22"/>
          <w:szCs w:val="22"/>
          <w:lang w:val="en-GB"/>
        </w:rPr>
        <w:t>score for the right to reproductive health</w:t>
      </w:r>
      <w:r w:rsidR="004A7560" w:rsidRPr="00ED72CE">
        <w:rPr>
          <w:rFonts w:ascii="Times New Roman" w:eastAsia="Times New Roman" w:hAnsi="Times New Roman" w:cs="Times New Roman"/>
          <w:color w:val="000000" w:themeColor="text1"/>
          <w:sz w:val="22"/>
          <w:szCs w:val="22"/>
          <w:lang w:val="en-GB"/>
        </w:rPr>
        <w:t>, indicating that it is efficiently turning its resources into good outcomes for its people</w:t>
      </w:r>
      <w:r w:rsidR="4308D545" w:rsidRPr="00ED72CE">
        <w:rPr>
          <w:rFonts w:ascii="Times New Roman" w:eastAsia="Times New Roman" w:hAnsi="Times New Roman" w:cs="Times New Roman"/>
          <w:color w:val="000000" w:themeColor="text1"/>
          <w:sz w:val="22"/>
          <w:szCs w:val="22"/>
          <w:lang w:val="en-GB"/>
        </w:rPr>
        <w:t>.</w:t>
      </w:r>
      <w:r w:rsidRPr="00ED72CE">
        <w:rPr>
          <w:rStyle w:val="FootnoteReference"/>
          <w:rFonts w:ascii="Times New Roman" w:eastAsia="Times New Roman" w:hAnsi="Times New Roman" w:cs="Times New Roman"/>
          <w:color w:val="000000" w:themeColor="text1"/>
          <w:sz w:val="22"/>
          <w:szCs w:val="22"/>
          <w:lang w:val="en-GB"/>
        </w:rPr>
        <w:footnoteReference w:id="23"/>
      </w:r>
      <w:r w:rsidR="4308D545" w:rsidRPr="00ED72CE">
        <w:rPr>
          <w:rFonts w:ascii="Times New Roman" w:eastAsia="Times New Roman" w:hAnsi="Times New Roman" w:cs="Times New Roman"/>
          <w:color w:val="000000" w:themeColor="text1"/>
          <w:sz w:val="22"/>
          <w:szCs w:val="22"/>
          <w:lang w:val="en-GB"/>
        </w:rPr>
        <w:t xml:space="preserve"> Malawi</w:t>
      </w:r>
      <w:r w:rsidR="2B1C60B5" w:rsidRPr="00ED72CE">
        <w:rPr>
          <w:rFonts w:ascii="Times New Roman" w:eastAsia="Times New Roman" w:hAnsi="Times New Roman" w:cs="Times New Roman"/>
          <w:color w:val="000000" w:themeColor="text1"/>
          <w:sz w:val="22"/>
          <w:szCs w:val="22"/>
          <w:lang w:val="en-GB"/>
        </w:rPr>
        <w:t xml:space="preserve"> has been able to rise from a HRMI score of </w:t>
      </w:r>
      <w:r w:rsidR="703AEC00" w:rsidRPr="00ED72CE">
        <w:rPr>
          <w:rFonts w:ascii="Times New Roman" w:eastAsia="Times New Roman" w:hAnsi="Times New Roman" w:cs="Times New Roman"/>
          <w:color w:val="000000" w:themeColor="text1"/>
          <w:sz w:val="22"/>
          <w:szCs w:val="22"/>
          <w:lang w:val="en-GB"/>
        </w:rPr>
        <w:t>only 69.4% in 2000</w:t>
      </w:r>
      <w:r w:rsidR="6ADE56D3" w:rsidRPr="00ED72CE">
        <w:rPr>
          <w:rFonts w:ascii="Times New Roman" w:eastAsia="Times New Roman" w:hAnsi="Times New Roman" w:cs="Times New Roman"/>
          <w:color w:val="000000" w:themeColor="text1"/>
          <w:sz w:val="22"/>
          <w:szCs w:val="22"/>
          <w:lang w:val="en-GB"/>
        </w:rPr>
        <w:t xml:space="preserve"> to 100% in two decades</w:t>
      </w:r>
      <w:r w:rsidR="703AEC00" w:rsidRPr="00ED72CE">
        <w:rPr>
          <w:rFonts w:ascii="Times New Roman" w:eastAsia="Times New Roman" w:hAnsi="Times New Roman" w:cs="Times New Roman"/>
          <w:color w:val="000000" w:themeColor="text1"/>
          <w:sz w:val="22"/>
          <w:szCs w:val="22"/>
          <w:lang w:val="en-GB"/>
        </w:rPr>
        <w:t>. Although there was a decline in 2010 to 93.5%</w:t>
      </w:r>
      <w:r w:rsidR="1F439F65" w:rsidRPr="00ED72CE">
        <w:rPr>
          <w:rFonts w:ascii="Times New Roman" w:eastAsia="Times New Roman" w:hAnsi="Times New Roman" w:cs="Times New Roman"/>
          <w:color w:val="000000" w:themeColor="text1"/>
          <w:sz w:val="22"/>
          <w:szCs w:val="22"/>
          <w:lang w:val="en-GB"/>
        </w:rPr>
        <w:t>, Malawi has been able to bounce back and has maintained a score of 100% since 2014.</w:t>
      </w:r>
    </w:p>
    <w:p w14:paraId="44375785" w14:textId="2BCC34D3"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574BA19C" w14:textId="62222CC2" w:rsidR="4BB556CB" w:rsidRPr="00ED72CE" w:rsidRDefault="4BB556CB"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 xml:space="preserve">22. Child health has increased </w:t>
      </w:r>
      <w:r w:rsidR="472DCD18" w:rsidRPr="00ED72CE">
        <w:rPr>
          <w:rFonts w:ascii="Times New Roman" w:eastAsia="Times New Roman" w:hAnsi="Times New Roman" w:cs="Times New Roman"/>
          <w:color w:val="000000" w:themeColor="text1"/>
          <w:sz w:val="22"/>
          <w:szCs w:val="22"/>
          <w:lang w:val="en-GB"/>
        </w:rPr>
        <w:t>greatly</w:t>
      </w:r>
      <w:r w:rsidRPr="00ED72CE">
        <w:rPr>
          <w:rFonts w:ascii="Times New Roman" w:eastAsia="Times New Roman" w:hAnsi="Times New Roman" w:cs="Times New Roman"/>
          <w:color w:val="000000" w:themeColor="text1"/>
          <w:sz w:val="22"/>
          <w:szCs w:val="22"/>
          <w:lang w:val="en-GB"/>
        </w:rPr>
        <w:t xml:space="preserve"> </w:t>
      </w:r>
      <w:r w:rsidR="7EA3BD01" w:rsidRPr="00ED72CE">
        <w:rPr>
          <w:rFonts w:ascii="Times New Roman" w:eastAsia="Times New Roman" w:hAnsi="Times New Roman" w:cs="Times New Roman"/>
          <w:color w:val="000000" w:themeColor="text1"/>
          <w:sz w:val="22"/>
          <w:szCs w:val="22"/>
          <w:lang w:val="en-GB"/>
        </w:rPr>
        <w:t xml:space="preserve">for Malawi </w:t>
      </w:r>
      <w:r w:rsidRPr="00ED72CE">
        <w:rPr>
          <w:rFonts w:ascii="Times New Roman" w:eastAsia="Times New Roman" w:hAnsi="Times New Roman" w:cs="Times New Roman"/>
          <w:color w:val="000000" w:themeColor="text1"/>
          <w:sz w:val="22"/>
          <w:szCs w:val="22"/>
          <w:lang w:val="en-GB"/>
        </w:rPr>
        <w:t>over the course of</w:t>
      </w:r>
      <w:r w:rsidR="552395B7" w:rsidRPr="00ED72CE">
        <w:rPr>
          <w:rFonts w:ascii="Times New Roman" w:eastAsia="Times New Roman" w:hAnsi="Times New Roman" w:cs="Times New Roman"/>
          <w:color w:val="000000" w:themeColor="text1"/>
          <w:sz w:val="22"/>
          <w:szCs w:val="22"/>
          <w:lang w:val="en-GB"/>
        </w:rPr>
        <w:t xml:space="preserve"> two decades</w:t>
      </w:r>
      <w:r w:rsidR="11531A57" w:rsidRPr="00ED72CE">
        <w:rPr>
          <w:rFonts w:ascii="Times New Roman" w:eastAsia="Times New Roman" w:hAnsi="Times New Roman" w:cs="Times New Roman"/>
          <w:color w:val="000000" w:themeColor="text1"/>
          <w:sz w:val="22"/>
          <w:szCs w:val="22"/>
          <w:lang w:val="en-GB"/>
        </w:rPr>
        <w:t xml:space="preserve">. </w:t>
      </w:r>
      <w:r w:rsidR="4C6BBD4E" w:rsidRPr="00ED72CE">
        <w:rPr>
          <w:rFonts w:ascii="Times New Roman" w:eastAsia="Times New Roman" w:hAnsi="Times New Roman" w:cs="Times New Roman"/>
          <w:color w:val="000000" w:themeColor="text1"/>
          <w:sz w:val="22"/>
          <w:szCs w:val="22"/>
          <w:lang w:val="en-GB"/>
        </w:rPr>
        <w:t xml:space="preserve">The HRMI score has risen from only 61.4% in 2000 to 100% in 2016, </w:t>
      </w:r>
      <w:r w:rsidR="57BDE213" w:rsidRPr="00ED72CE">
        <w:rPr>
          <w:rFonts w:ascii="Times New Roman" w:eastAsia="Times New Roman" w:hAnsi="Times New Roman" w:cs="Times New Roman"/>
          <w:color w:val="000000" w:themeColor="text1"/>
          <w:sz w:val="22"/>
          <w:szCs w:val="22"/>
          <w:lang w:val="en-GB"/>
        </w:rPr>
        <w:t>which has been steadily maintained</w:t>
      </w:r>
      <w:r w:rsidR="011A7D95" w:rsidRPr="00ED72CE">
        <w:rPr>
          <w:rFonts w:ascii="Times New Roman" w:eastAsia="Times New Roman" w:hAnsi="Times New Roman" w:cs="Times New Roman"/>
          <w:color w:val="000000" w:themeColor="text1"/>
          <w:sz w:val="22"/>
          <w:szCs w:val="22"/>
          <w:lang w:val="en-GB"/>
        </w:rPr>
        <w:t xml:space="preserve"> ever since.</w:t>
      </w:r>
      <w:r w:rsidR="4357889C" w:rsidRPr="00ED72CE">
        <w:rPr>
          <w:rFonts w:ascii="Times New Roman" w:eastAsia="Times New Roman" w:hAnsi="Times New Roman" w:cs="Times New Roman"/>
          <w:color w:val="000000" w:themeColor="text1"/>
          <w:sz w:val="22"/>
          <w:szCs w:val="22"/>
          <w:lang w:val="en-GB"/>
        </w:rPr>
        <w:t xml:space="preserve"> Malawi is one of only nine countries that</w:t>
      </w:r>
      <w:r w:rsidR="1CDAE75B" w:rsidRPr="00ED72CE">
        <w:rPr>
          <w:rFonts w:ascii="Times New Roman" w:eastAsia="Times New Roman" w:hAnsi="Times New Roman" w:cs="Times New Roman"/>
          <w:color w:val="000000" w:themeColor="text1"/>
          <w:sz w:val="22"/>
          <w:szCs w:val="22"/>
          <w:lang w:val="en-GB"/>
        </w:rPr>
        <w:t xml:space="preserve"> has achieved this.</w:t>
      </w:r>
      <w:r w:rsidRPr="00ED72CE">
        <w:rPr>
          <w:rStyle w:val="FootnoteReference"/>
          <w:rFonts w:ascii="Times New Roman" w:eastAsia="Times New Roman" w:hAnsi="Times New Roman" w:cs="Times New Roman"/>
          <w:color w:val="000000" w:themeColor="text1"/>
          <w:sz w:val="22"/>
          <w:szCs w:val="22"/>
          <w:lang w:val="en-GB"/>
        </w:rPr>
        <w:footnoteReference w:id="24"/>
      </w:r>
    </w:p>
    <w:p w14:paraId="43F1C5B2" w14:textId="6A5616B7"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3DD962B4" w14:textId="24AEF9D6" w:rsidR="323D6170" w:rsidRPr="00ED72CE" w:rsidRDefault="323D6170" w:rsidP="5FC63427">
      <w:pPr>
        <w:spacing w:after="0" w:line="240" w:lineRule="auto"/>
        <w:rPr>
          <w:rFonts w:ascii="Times New Roman" w:eastAsia="Times New Roman" w:hAnsi="Times New Roman" w:cs="Times New Roman"/>
          <w:sz w:val="22"/>
          <w:szCs w:val="22"/>
        </w:rPr>
      </w:pPr>
      <w:r w:rsidRPr="00ED72CE">
        <w:rPr>
          <w:noProof/>
          <w:sz w:val="22"/>
          <w:szCs w:val="22"/>
        </w:rPr>
        <w:lastRenderedPageBreak/>
        <w:drawing>
          <wp:inline distT="0" distB="0" distL="0" distR="0" wp14:anchorId="7F041839" wp14:editId="2ACAF17A">
            <wp:extent cx="4590402" cy="2430111"/>
            <wp:effectExtent l="0" t="0" r="0" b="0"/>
            <wp:docPr id="1771015527" name="Picture 177101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90402" cy="2430111"/>
                    </a:xfrm>
                    <a:prstGeom prst="rect">
                      <a:avLst/>
                    </a:prstGeom>
                  </pic:spPr>
                </pic:pic>
              </a:graphicData>
            </a:graphic>
          </wp:inline>
        </w:drawing>
      </w:r>
    </w:p>
    <w:p w14:paraId="7ABF94D0" w14:textId="266C887B"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164960E7" w14:textId="1EBB51D2" w:rsidR="011A7D95" w:rsidRPr="00ED72CE" w:rsidRDefault="011A7D95"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23. Malawi has achieved full progressive realisation of child and reproductive health rights and is</w:t>
      </w:r>
      <w:r w:rsidR="2A47057C" w:rsidRPr="00ED72CE">
        <w:rPr>
          <w:rFonts w:ascii="Times New Roman" w:eastAsia="Times New Roman" w:hAnsi="Times New Roman" w:cs="Times New Roman"/>
          <w:color w:val="000000" w:themeColor="text1"/>
          <w:sz w:val="22"/>
          <w:szCs w:val="22"/>
          <w:lang w:val="en-GB"/>
        </w:rPr>
        <w:t xml:space="preserve"> meeting its immediate human rights obligations under international law.</w:t>
      </w:r>
      <w:r w:rsidR="5F0181E6" w:rsidRPr="00ED72CE">
        <w:rPr>
          <w:rFonts w:ascii="Times New Roman" w:eastAsia="Times New Roman" w:hAnsi="Times New Roman" w:cs="Times New Roman"/>
          <w:color w:val="000000" w:themeColor="text1"/>
          <w:sz w:val="22"/>
          <w:szCs w:val="22"/>
          <w:lang w:val="en-GB"/>
        </w:rPr>
        <w:t xml:space="preserve"> </w:t>
      </w:r>
      <w:r w:rsidR="00E66E4F" w:rsidRPr="00ED72CE">
        <w:rPr>
          <w:rFonts w:ascii="Times New Roman" w:eastAsia="Times New Roman" w:hAnsi="Times New Roman" w:cs="Times New Roman"/>
          <w:color w:val="000000" w:themeColor="text1"/>
          <w:sz w:val="22"/>
          <w:szCs w:val="22"/>
          <w:lang w:val="en-GB"/>
        </w:rPr>
        <w:t xml:space="preserve">To make further progress in absolute (not income-adjusted) terms, more income will be required. </w:t>
      </w:r>
    </w:p>
    <w:p w14:paraId="4C8ED15C" w14:textId="68149F2F" w:rsidR="5EE8601D" w:rsidRPr="00ED72CE" w:rsidRDefault="5EE8601D" w:rsidP="5FC63427">
      <w:pPr>
        <w:spacing w:after="0" w:line="240" w:lineRule="auto"/>
        <w:rPr>
          <w:rFonts w:ascii="Times New Roman" w:eastAsia="Times New Roman" w:hAnsi="Times New Roman" w:cs="Times New Roman"/>
          <w:color w:val="000000" w:themeColor="text1"/>
          <w:sz w:val="22"/>
          <w:szCs w:val="22"/>
          <w:lang w:val="en-GB"/>
        </w:rPr>
      </w:pPr>
    </w:p>
    <w:p w14:paraId="2D619FD5" w14:textId="35613923" w:rsidR="5EE8601D" w:rsidRPr="00ED72CE" w:rsidRDefault="5EE8601D" w:rsidP="5FC63427">
      <w:pPr>
        <w:rPr>
          <w:rFonts w:ascii="Times New Roman" w:eastAsia="Times New Roman" w:hAnsi="Times New Roman" w:cs="Times New Roman"/>
          <w:color w:val="000000" w:themeColor="text1"/>
          <w:sz w:val="22"/>
          <w:szCs w:val="22"/>
        </w:rPr>
      </w:pPr>
    </w:p>
    <w:p w14:paraId="6A4EEC53" w14:textId="1A9465BB" w:rsidR="66A60ABF" w:rsidRPr="00ED72CE" w:rsidRDefault="66A60ABF" w:rsidP="5FC63427">
      <w:pPr>
        <w:spacing w:after="0" w:line="240" w:lineRule="auto"/>
        <w:rPr>
          <w:rFonts w:ascii="Times New Roman" w:eastAsia="Times New Roman" w:hAnsi="Times New Roman" w:cs="Times New Roman"/>
          <w:color w:val="000000" w:themeColor="text1"/>
          <w:sz w:val="22"/>
          <w:szCs w:val="22"/>
        </w:rPr>
      </w:pPr>
      <w:r w:rsidRPr="00ED72CE">
        <w:rPr>
          <w:rFonts w:ascii="Times New Roman" w:eastAsia="Times New Roman" w:hAnsi="Times New Roman" w:cs="Times New Roman"/>
          <w:b/>
          <w:bCs/>
          <w:color w:val="000000" w:themeColor="text1"/>
          <w:sz w:val="22"/>
          <w:szCs w:val="22"/>
          <w:lang w:val="en-GB"/>
        </w:rPr>
        <w:t>VII. Right to Housing</w:t>
      </w:r>
    </w:p>
    <w:p w14:paraId="06C3762E" w14:textId="4006CCF8" w:rsidR="5EE8601D" w:rsidRPr="00ED72CE" w:rsidRDefault="5EE8601D" w:rsidP="5FC63427">
      <w:pPr>
        <w:spacing w:after="0" w:line="240" w:lineRule="auto"/>
        <w:rPr>
          <w:rFonts w:ascii="Times New Roman" w:eastAsia="Times New Roman" w:hAnsi="Times New Roman" w:cs="Times New Roman"/>
          <w:color w:val="000000" w:themeColor="text1"/>
          <w:sz w:val="22"/>
          <w:szCs w:val="22"/>
        </w:rPr>
      </w:pPr>
    </w:p>
    <w:p w14:paraId="56D01746" w14:textId="66F280C8" w:rsidR="66A60ABF" w:rsidRPr="00ED72CE" w:rsidRDefault="66A60ABF"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2</w:t>
      </w:r>
      <w:r w:rsidR="00E66E4F" w:rsidRPr="00ED72CE">
        <w:rPr>
          <w:rFonts w:ascii="Times New Roman" w:eastAsia="Times New Roman" w:hAnsi="Times New Roman" w:cs="Times New Roman"/>
          <w:color w:val="000000" w:themeColor="text1"/>
          <w:sz w:val="22"/>
          <w:szCs w:val="22"/>
          <w:lang w:val="en-GB"/>
        </w:rPr>
        <w:t>4</w:t>
      </w:r>
      <w:r w:rsidRPr="00ED72CE">
        <w:rPr>
          <w:rFonts w:ascii="Times New Roman" w:eastAsia="Times New Roman" w:hAnsi="Times New Roman" w:cs="Times New Roman"/>
          <w:color w:val="000000" w:themeColor="text1"/>
          <w:sz w:val="22"/>
          <w:szCs w:val="22"/>
          <w:lang w:val="en-GB"/>
        </w:rPr>
        <w:t xml:space="preserve">. HRMI defines the right to housing in accordance with ICESCR Article 11.1 and CESCR General Comment 4. In the case of low- and middle-income countries, such as </w:t>
      </w:r>
      <w:r w:rsidR="3DBB3F96"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HRMI uses an assessment standard that measures the right to water on premises and ‘basic’ sanitation (each household having its own improved toilet facilities). For basic sanitation, </w:t>
      </w:r>
      <w:r w:rsidR="2654812B"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has a score within the ‘bad’ range, and for water, its score is </w:t>
      </w:r>
      <w:r w:rsidR="7B4F950E" w:rsidRPr="00ED72CE">
        <w:rPr>
          <w:rFonts w:ascii="Times New Roman" w:eastAsia="Times New Roman" w:hAnsi="Times New Roman" w:cs="Times New Roman"/>
          <w:color w:val="000000" w:themeColor="text1"/>
          <w:sz w:val="22"/>
          <w:szCs w:val="22"/>
          <w:lang w:val="en-GB"/>
        </w:rPr>
        <w:t xml:space="preserve">falling in the bottom of the ‘very bad’ </w:t>
      </w:r>
      <w:r w:rsidRPr="00ED72CE">
        <w:rPr>
          <w:rFonts w:ascii="Times New Roman" w:eastAsia="Times New Roman" w:hAnsi="Times New Roman" w:cs="Times New Roman"/>
          <w:color w:val="000000" w:themeColor="text1"/>
          <w:sz w:val="22"/>
          <w:szCs w:val="22"/>
          <w:lang w:val="en-GB"/>
        </w:rPr>
        <w:t xml:space="preserve">range. The overall HRMI score for the right to housing is </w:t>
      </w:r>
      <w:r w:rsidR="7B35971C" w:rsidRPr="00ED72CE">
        <w:rPr>
          <w:rFonts w:ascii="Times New Roman" w:eastAsia="Times New Roman" w:hAnsi="Times New Roman" w:cs="Times New Roman"/>
          <w:color w:val="000000" w:themeColor="text1"/>
          <w:sz w:val="22"/>
          <w:szCs w:val="22"/>
          <w:lang w:val="en-GB"/>
        </w:rPr>
        <w:t>57.6</w:t>
      </w:r>
      <w:r w:rsidRPr="00ED72CE">
        <w:rPr>
          <w:rFonts w:ascii="Times New Roman" w:eastAsia="Times New Roman" w:hAnsi="Times New Roman" w:cs="Times New Roman"/>
          <w:color w:val="000000" w:themeColor="text1"/>
          <w:sz w:val="22"/>
          <w:szCs w:val="22"/>
          <w:lang w:val="en-GB"/>
        </w:rPr>
        <w:t>%, falling within the ‘</w:t>
      </w:r>
      <w:r w:rsidR="641DF0B8" w:rsidRPr="00ED72CE">
        <w:rPr>
          <w:rFonts w:ascii="Times New Roman" w:eastAsia="Times New Roman" w:hAnsi="Times New Roman" w:cs="Times New Roman"/>
          <w:color w:val="000000" w:themeColor="text1"/>
          <w:sz w:val="22"/>
          <w:szCs w:val="22"/>
          <w:lang w:val="en-GB"/>
        </w:rPr>
        <w:t>very bad</w:t>
      </w:r>
      <w:r w:rsidRPr="00ED72CE">
        <w:rPr>
          <w:rFonts w:ascii="Times New Roman" w:eastAsia="Times New Roman" w:hAnsi="Times New Roman" w:cs="Times New Roman"/>
          <w:color w:val="000000" w:themeColor="text1"/>
          <w:sz w:val="22"/>
          <w:szCs w:val="22"/>
          <w:lang w:val="en-GB"/>
        </w:rPr>
        <w:t>’ range.</w:t>
      </w:r>
      <w:r w:rsidRPr="00ED72CE">
        <w:rPr>
          <w:rStyle w:val="FootnoteReference"/>
          <w:rFonts w:ascii="Times New Roman" w:eastAsia="Times New Roman" w:hAnsi="Times New Roman" w:cs="Times New Roman"/>
          <w:color w:val="000000" w:themeColor="text1"/>
          <w:sz w:val="22"/>
          <w:szCs w:val="22"/>
          <w:lang w:val="en-GB"/>
        </w:rPr>
        <w:footnoteReference w:id="25"/>
      </w:r>
    </w:p>
    <w:p w14:paraId="7F1BFBC8" w14:textId="77777777" w:rsidR="00ED72CE" w:rsidRPr="00ED72CE" w:rsidRDefault="00ED72CE" w:rsidP="5FC63427">
      <w:pPr>
        <w:spacing w:after="0" w:line="240" w:lineRule="auto"/>
        <w:rPr>
          <w:rFonts w:ascii="Times New Roman" w:eastAsia="Times New Roman" w:hAnsi="Times New Roman" w:cs="Times New Roman"/>
          <w:color w:val="000000" w:themeColor="text1"/>
          <w:sz w:val="22"/>
          <w:szCs w:val="22"/>
          <w:vertAlign w:val="superscript"/>
          <w:lang w:val="en-GB"/>
        </w:rPr>
      </w:pPr>
    </w:p>
    <w:p w14:paraId="6D5A1320" w14:textId="3F974A3E" w:rsidR="5EE8601D" w:rsidRPr="00ED72CE" w:rsidRDefault="19283EC8" w:rsidP="5FC63427">
      <w:pPr>
        <w:spacing w:after="0" w:line="240" w:lineRule="auto"/>
        <w:rPr>
          <w:rFonts w:ascii="Times New Roman" w:eastAsia="Times New Roman" w:hAnsi="Times New Roman" w:cs="Times New Roman"/>
          <w:sz w:val="22"/>
          <w:szCs w:val="22"/>
        </w:rPr>
      </w:pPr>
      <w:r w:rsidRPr="00ED72CE">
        <w:rPr>
          <w:noProof/>
          <w:sz w:val="22"/>
          <w:szCs w:val="22"/>
        </w:rPr>
        <w:drawing>
          <wp:inline distT="0" distB="0" distL="0" distR="0" wp14:anchorId="1BCBFC21" wp14:editId="4705B97B">
            <wp:extent cx="4492800" cy="1828800"/>
            <wp:effectExtent l="0" t="0" r="0" b="0"/>
            <wp:docPr id="1736771839" name="Picture 173677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92800" cy="1828800"/>
                    </a:xfrm>
                    <a:prstGeom prst="rect">
                      <a:avLst/>
                    </a:prstGeom>
                  </pic:spPr>
                </pic:pic>
              </a:graphicData>
            </a:graphic>
          </wp:inline>
        </w:drawing>
      </w:r>
    </w:p>
    <w:p w14:paraId="14067E80" w14:textId="77777777" w:rsidR="00ED72CE" w:rsidRPr="00ED72CE" w:rsidRDefault="00ED72CE" w:rsidP="5FC63427">
      <w:pPr>
        <w:spacing w:after="0" w:line="240" w:lineRule="auto"/>
        <w:rPr>
          <w:rFonts w:ascii="Times New Roman" w:eastAsia="Times New Roman" w:hAnsi="Times New Roman" w:cs="Times New Roman"/>
          <w:color w:val="000000" w:themeColor="text1"/>
          <w:sz w:val="22"/>
          <w:szCs w:val="22"/>
          <w:lang w:val="en-GB"/>
        </w:rPr>
      </w:pPr>
    </w:p>
    <w:p w14:paraId="5CD22C6F" w14:textId="6F972229" w:rsidR="66A60ABF" w:rsidRPr="00ED72CE" w:rsidRDefault="66A60ABF" w:rsidP="5FC63427">
      <w:pPr>
        <w:spacing w:after="0" w:line="240" w:lineRule="auto"/>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lastRenderedPageBreak/>
        <w:t>2</w:t>
      </w:r>
      <w:r w:rsidR="00EE1FBF" w:rsidRPr="00ED72CE">
        <w:rPr>
          <w:rFonts w:ascii="Times New Roman" w:eastAsia="Times New Roman" w:hAnsi="Times New Roman" w:cs="Times New Roman"/>
          <w:color w:val="000000" w:themeColor="text1"/>
          <w:sz w:val="22"/>
          <w:szCs w:val="22"/>
          <w:lang w:val="en-GB"/>
        </w:rPr>
        <w:t>5</w:t>
      </w:r>
      <w:r w:rsidRPr="00ED72CE">
        <w:rPr>
          <w:rFonts w:ascii="Times New Roman" w:eastAsia="Times New Roman" w:hAnsi="Times New Roman" w:cs="Times New Roman"/>
          <w:color w:val="000000" w:themeColor="text1"/>
          <w:sz w:val="22"/>
          <w:szCs w:val="22"/>
          <w:lang w:val="en-GB"/>
        </w:rPr>
        <w:t xml:space="preserve">. In </w:t>
      </w:r>
      <w:r w:rsidR="59CB9125"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w:t>
      </w:r>
      <w:r w:rsidR="286B8CCE" w:rsidRPr="00ED72CE">
        <w:rPr>
          <w:rFonts w:ascii="Times New Roman" w:eastAsia="Times New Roman" w:hAnsi="Times New Roman" w:cs="Times New Roman"/>
          <w:color w:val="000000" w:themeColor="text1"/>
          <w:sz w:val="22"/>
          <w:szCs w:val="22"/>
          <w:lang w:val="en-GB"/>
        </w:rPr>
        <w:t>only 17.1</w:t>
      </w:r>
      <w:r w:rsidRPr="00ED72CE">
        <w:rPr>
          <w:rFonts w:ascii="Times New Roman" w:eastAsia="Times New Roman" w:hAnsi="Times New Roman" w:cs="Times New Roman"/>
          <w:color w:val="000000" w:themeColor="text1"/>
          <w:sz w:val="22"/>
          <w:szCs w:val="22"/>
          <w:lang w:val="en-GB"/>
        </w:rPr>
        <w:t>% of households have water on premises</w:t>
      </w:r>
      <w:r w:rsidR="42BB4E18" w:rsidRPr="00ED72CE">
        <w:rPr>
          <w:rFonts w:ascii="Times New Roman" w:eastAsia="Times New Roman" w:hAnsi="Times New Roman" w:cs="Times New Roman"/>
          <w:color w:val="000000" w:themeColor="text1"/>
          <w:sz w:val="22"/>
          <w:szCs w:val="22"/>
          <w:lang w:val="en-GB"/>
        </w:rPr>
        <w:t xml:space="preserve"> as of 2021</w:t>
      </w:r>
      <w:r w:rsidRPr="00ED72CE">
        <w:rPr>
          <w:rFonts w:ascii="Times New Roman" w:eastAsia="Times New Roman" w:hAnsi="Times New Roman" w:cs="Times New Roman"/>
          <w:color w:val="000000" w:themeColor="text1"/>
          <w:sz w:val="22"/>
          <w:szCs w:val="22"/>
          <w:lang w:val="en-GB"/>
        </w:rPr>
        <w:t xml:space="preserve">. Given what other countries with the same level of income have shown to be possible, these statistics lead to a HRMI score of </w:t>
      </w:r>
      <w:r w:rsidR="21F87619" w:rsidRPr="00ED72CE">
        <w:rPr>
          <w:rFonts w:ascii="Times New Roman" w:eastAsia="Times New Roman" w:hAnsi="Times New Roman" w:cs="Times New Roman"/>
          <w:color w:val="000000" w:themeColor="text1"/>
          <w:sz w:val="22"/>
          <w:szCs w:val="22"/>
          <w:lang w:val="en-GB"/>
        </w:rPr>
        <w:t>31.5</w:t>
      </w:r>
      <w:r w:rsidRPr="00ED72CE">
        <w:rPr>
          <w:rFonts w:ascii="Times New Roman" w:eastAsia="Times New Roman" w:hAnsi="Times New Roman" w:cs="Times New Roman"/>
          <w:color w:val="000000" w:themeColor="text1"/>
          <w:sz w:val="22"/>
          <w:szCs w:val="22"/>
          <w:lang w:val="en-GB"/>
        </w:rPr>
        <w:t>% for the right to water. However, the</w:t>
      </w:r>
      <w:r w:rsidR="42881D28" w:rsidRPr="00ED72CE">
        <w:rPr>
          <w:rFonts w:ascii="Times New Roman" w:eastAsia="Times New Roman" w:hAnsi="Times New Roman" w:cs="Times New Roman"/>
          <w:color w:val="000000" w:themeColor="text1"/>
          <w:sz w:val="22"/>
          <w:szCs w:val="22"/>
          <w:lang w:val="en-GB"/>
        </w:rPr>
        <w:t xml:space="preserve"> HRMI score has risen slowly from 19.1% in 2000 to the current score of 31.5% in 2021.</w:t>
      </w:r>
      <w:r w:rsidRPr="00ED72CE">
        <w:rPr>
          <w:rFonts w:ascii="Times New Roman" w:eastAsia="Times New Roman" w:hAnsi="Times New Roman" w:cs="Times New Roman"/>
          <w:color w:val="000000" w:themeColor="text1"/>
          <w:sz w:val="22"/>
          <w:szCs w:val="22"/>
          <w:lang w:val="en-GB"/>
        </w:rPr>
        <w:t xml:space="preserve"> Many more people in </w:t>
      </w:r>
      <w:r w:rsidR="66418CB2"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would have access to these necessities if </w:t>
      </w:r>
      <w:r w:rsidR="79E3CA2F" w:rsidRPr="00ED72CE">
        <w:rPr>
          <w:rFonts w:ascii="Times New Roman" w:eastAsia="Times New Roman" w:hAnsi="Times New Roman" w:cs="Times New Roman"/>
          <w:color w:val="000000" w:themeColor="text1"/>
          <w:sz w:val="22"/>
          <w:szCs w:val="22"/>
          <w:lang w:val="en-GB"/>
        </w:rPr>
        <w:t>Malawi was</w:t>
      </w:r>
      <w:r w:rsidRPr="00ED72CE">
        <w:rPr>
          <w:rFonts w:ascii="Times New Roman" w:eastAsia="Times New Roman" w:hAnsi="Times New Roman" w:cs="Times New Roman"/>
          <w:color w:val="000000" w:themeColor="text1"/>
          <w:sz w:val="22"/>
          <w:szCs w:val="22"/>
          <w:lang w:val="en-GB"/>
        </w:rPr>
        <w:t xml:space="preserve"> using its maximum available resources towards progressive realisation of these rights.</w:t>
      </w:r>
      <w:r w:rsidRPr="00ED72CE">
        <w:rPr>
          <w:rStyle w:val="FootnoteReference"/>
          <w:rFonts w:ascii="Times New Roman" w:eastAsia="Times New Roman" w:hAnsi="Times New Roman" w:cs="Times New Roman"/>
          <w:color w:val="000000" w:themeColor="text1"/>
          <w:sz w:val="22"/>
          <w:szCs w:val="22"/>
          <w:lang w:val="en-GB"/>
        </w:rPr>
        <w:footnoteReference w:id="26"/>
      </w:r>
    </w:p>
    <w:p w14:paraId="1141CAA7" w14:textId="1A113273" w:rsidR="5EE8601D" w:rsidRPr="00ED72CE" w:rsidRDefault="5EE8601D" w:rsidP="5FC63427">
      <w:pPr>
        <w:spacing w:after="0" w:line="240" w:lineRule="auto"/>
        <w:rPr>
          <w:rFonts w:ascii="Times New Roman" w:eastAsia="Times New Roman" w:hAnsi="Times New Roman" w:cs="Times New Roman"/>
          <w:color w:val="000000" w:themeColor="text1"/>
          <w:sz w:val="22"/>
          <w:szCs w:val="22"/>
        </w:rPr>
      </w:pPr>
    </w:p>
    <w:p w14:paraId="062E62BE" w14:textId="183C8549" w:rsidR="66A60ABF" w:rsidRPr="00ED72CE" w:rsidRDefault="66A60ABF" w:rsidP="5FC63427">
      <w:pPr>
        <w:spacing w:after="0" w:line="240" w:lineRule="auto"/>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2</w:t>
      </w:r>
      <w:r w:rsidR="00EE1FBF" w:rsidRPr="00ED72CE">
        <w:rPr>
          <w:rFonts w:ascii="Times New Roman" w:eastAsia="Times New Roman" w:hAnsi="Times New Roman" w:cs="Times New Roman"/>
          <w:color w:val="000000" w:themeColor="text1"/>
          <w:sz w:val="22"/>
          <w:szCs w:val="22"/>
          <w:lang w:val="en-GB"/>
        </w:rPr>
        <w:t>6</w:t>
      </w:r>
      <w:r w:rsidRPr="00ED72CE">
        <w:rPr>
          <w:rFonts w:ascii="Times New Roman" w:eastAsia="Times New Roman" w:hAnsi="Times New Roman" w:cs="Times New Roman"/>
          <w:color w:val="000000" w:themeColor="text1"/>
          <w:sz w:val="22"/>
          <w:szCs w:val="22"/>
          <w:lang w:val="en-GB"/>
        </w:rPr>
        <w:t xml:space="preserve">. There have been significant improvements regarding basic sanitation over the past two decades, as </w:t>
      </w:r>
      <w:r w:rsidR="649E85F2" w:rsidRPr="00ED72CE">
        <w:rPr>
          <w:rFonts w:ascii="Times New Roman" w:eastAsia="Times New Roman" w:hAnsi="Times New Roman" w:cs="Times New Roman"/>
          <w:color w:val="000000" w:themeColor="text1"/>
          <w:sz w:val="22"/>
          <w:szCs w:val="22"/>
          <w:lang w:val="en-GB"/>
        </w:rPr>
        <w:t xml:space="preserve">Malawi </w:t>
      </w:r>
      <w:r w:rsidRPr="00ED72CE">
        <w:rPr>
          <w:rFonts w:ascii="Times New Roman" w:eastAsia="Times New Roman" w:hAnsi="Times New Roman" w:cs="Times New Roman"/>
          <w:color w:val="000000" w:themeColor="text1"/>
          <w:sz w:val="22"/>
          <w:szCs w:val="22"/>
          <w:lang w:val="en-GB"/>
        </w:rPr>
        <w:t xml:space="preserve">was only doing </w:t>
      </w:r>
      <w:r w:rsidR="6A258B32" w:rsidRPr="00ED72CE">
        <w:rPr>
          <w:rFonts w:ascii="Times New Roman" w:eastAsia="Times New Roman" w:hAnsi="Times New Roman" w:cs="Times New Roman"/>
          <w:color w:val="000000" w:themeColor="text1"/>
          <w:sz w:val="22"/>
          <w:szCs w:val="22"/>
          <w:lang w:val="en-GB"/>
        </w:rPr>
        <w:t>26.8</w:t>
      </w:r>
      <w:r w:rsidRPr="00ED72CE">
        <w:rPr>
          <w:rFonts w:ascii="Times New Roman" w:eastAsia="Times New Roman" w:hAnsi="Times New Roman" w:cs="Times New Roman"/>
          <w:color w:val="000000" w:themeColor="text1"/>
          <w:sz w:val="22"/>
          <w:szCs w:val="22"/>
          <w:lang w:val="en-GB"/>
        </w:rPr>
        <w:t>% of what was possible in 2000, but that score has now risen to 8</w:t>
      </w:r>
      <w:r w:rsidR="1990B54B" w:rsidRPr="00ED72CE">
        <w:rPr>
          <w:rFonts w:ascii="Times New Roman" w:eastAsia="Times New Roman" w:hAnsi="Times New Roman" w:cs="Times New Roman"/>
          <w:color w:val="000000" w:themeColor="text1"/>
          <w:sz w:val="22"/>
          <w:szCs w:val="22"/>
          <w:lang w:val="en-GB"/>
        </w:rPr>
        <w:t>3.7</w:t>
      </w:r>
      <w:r w:rsidRPr="00ED72CE">
        <w:rPr>
          <w:rFonts w:ascii="Times New Roman" w:eastAsia="Times New Roman" w:hAnsi="Times New Roman" w:cs="Times New Roman"/>
          <w:color w:val="000000" w:themeColor="text1"/>
          <w:sz w:val="22"/>
          <w:szCs w:val="22"/>
          <w:lang w:val="en-GB"/>
        </w:rPr>
        <w:t xml:space="preserve">% in 2021. While </w:t>
      </w:r>
      <w:r w:rsidR="1262E3DA"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is still not achieving 100% of what is possible, </w:t>
      </w:r>
      <w:r w:rsidR="37533900"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’s progress in the realm of right to basic sanitation is </w:t>
      </w:r>
      <w:r w:rsidR="00EE1FBF" w:rsidRPr="00ED72CE">
        <w:rPr>
          <w:rFonts w:ascii="Times New Roman" w:eastAsia="Times New Roman" w:hAnsi="Times New Roman" w:cs="Times New Roman"/>
          <w:color w:val="000000" w:themeColor="text1"/>
          <w:sz w:val="22"/>
          <w:szCs w:val="22"/>
          <w:lang w:val="en-GB"/>
        </w:rPr>
        <w:t>very encouraging</w:t>
      </w:r>
      <w:r w:rsidRPr="00ED72CE">
        <w:rPr>
          <w:rFonts w:ascii="Times New Roman" w:eastAsia="Times New Roman" w:hAnsi="Times New Roman" w:cs="Times New Roman"/>
          <w:color w:val="000000" w:themeColor="text1"/>
          <w:sz w:val="22"/>
          <w:szCs w:val="22"/>
          <w:lang w:val="en-GB"/>
        </w:rPr>
        <w:t>.</w:t>
      </w:r>
      <w:r w:rsidRPr="00ED72CE">
        <w:rPr>
          <w:rStyle w:val="FootnoteReference"/>
          <w:rFonts w:ascii="Times New Roman" w:eastAsia="Times New Roman" w:hAnsi="Times New Roman" w:cs="Times New Roman"/>
          <w:color w:val="000000" w:themeColor="text1"/>
          <w:sz w:val="22"/>
          <w:szCs w:val="22"/>
          <w:lang w:val="en-GB"/>
        </w:rPr>
        <w:footnoteReference w:id="27"/>
      </w:r>
    </w:p>
    <w:p w14:paraId="670C7CA8" w14:textId="77777777" w:rsidR="00EE1FBF" w:rsidRPr="00ED72CE" w:rsidRDefault="00EE1FBF" w:rsidP="5FC63427">
      <w:pPr>
        <w:spacing w:after="0" w:line="240" w:lineRule="auto"/>
        <w:rPr>
          <w:rFonts w:ascii="Times New Roman" w:eastAsia="Times New Roman" w:hAnsi="Times New Roman" w:cs="Times New Roman"/>
          <w:color w:val="000000" w:themeColor="text1"/>
          <w:sz w:val="22"/>
          <w:szCs w:val="22"/>
          <w:vertAlign w:val="superscript"/>
          <w:lang w:val="en-GB"/>
        </w:rPr>
      </w:pPr>
    </w:p>
    <w:p w14:paraId="19F188E8" w14:textId="7F9FE3AB" w:rsidR="08E6591E" w:rsidRPr="00ED72CE" w:rsidRDefault="08E6591E" w:rsidP="5FC63427">
      <w:pPr>
        <w:spacing w:after="0" w:line="240" w:lineRule="auto"/>
        <w:rPr>
          <w:rFonts w:ascii="Times New Roman" w:eastAsia="Times New Roman" w:hAnsi="Times New Roman" w:cs="Times New Roman"/>
          <w:sz w:val="22"/>
          <w:szCs w:val="22"/>
        </w:rPr>
      </w:pPr>
      <w:r w:rsidRPr="00ED72CE">
        <w:rPr>
          <w:noProof/>
          <w:sz w:val="22"/>
          <w:szCs w:val="22"/>
        </w:rPr>
        <w:drawing>
          <wp:inline distT="0" distB="0" distL="0" distR="0" wp14:anchorId="737AF575" wp14:editId="489A03EE">
            <wp:extent cx="4648242" cy="2725249"/>
            <wp:effectExtent l="0" t="0" r="0" b="0"/>
            <wp:docPr id="1720125081" name="Picture 172012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648242" cy="2725249"/>
                    </a:xfrm>
                    <a:prstGeom prst="rect">
                      <a:avLst/>
                    </a:prstGeom>
                  </pic:spPr>
                </pic:pic>
              </a:graphicData>
            </a:graphic>
          </wp:inline>
        </w:drawing>
      </w:r>
    </w:p>
    <w:p w14:paraId="4F9226E7" w14:textId="16BE456E" w:rsidR="5EE8601D" w:rsidRPr="00ED72CE" w:rsidRDefault="5EE8601D" w:rsidP="5FC63427">
      <w:pPr>
        <w:spacing w:after="0" w:line="240" w:lineRule="auto"/>
        <w:rPr>
          <w:rFonts w:ascii="Times New Roman" w:eastAsia="Times New Roman" w:hAnsi="Times New Roman" w:cs="Times New Roman"/>
          <w:color w:val="FF0000"/>
          <w:sz w:val="22"/>
          <w:szCs w:val="22"/>
          <w:lang w:val="en-GB"/>
        </w:rPr>
      </w:pPr>
    </w:p>
    <w:p w14:paraId="51C77A22" w14:textId="6C3A3AA3" w:rsidR="38521224" w:rsidRPr="00ED72CE" w:rsidRDefault="38521224" w:rsidP="5FC63427">
      <w:pPr>
        <w:spacing w:after="0" w:line="240" w:lineRule="auto"/>
        <w:rPr>
          <w:rFonts w:ascii="Times New Roman" w:eastAsia="Times New Roman" w:hAnsi="Times New Roman" w:cs="Times New Roman"/>
          <w:sz w:val="22"/>
          <w:szCs w:val="22"/>
          <w:lang w:val="en-GB"/>
        </w:rPr>
      </w:pPr>
      <w:r w:rsidRPr="00ED72CE">
        <w:rPr>
          <w:rFonts w:ascii="Times New Roman" w:eastAsia="Times New Roman" w:hAnsi="Times New Roman" w:cs="Times New Roman"/>
          <w:b/>
          <w:bCs/>
          <w:color w:val="000000" w:themeColor="text1"/>
          <w:sz w:val="22"/>
          <w:szCs w:val="22"/>
          <w:lang w:val="en-GB"/>
        </w:rPr>
        <w:t>VIII. Right to Work and Social Security</w:t>
      </w:r>
    </w:p>
    <w:p w14:paraId="7403D325" w14:textId="53D363DA" w:rsidR="5EE8601D" w:rsidRPr="00ED72CE" w:rsidRDefault="5EE8601D" w:rsidP="5FC63427">
      <w:pPr>
        <w:rPr>
          <w:rFonts w:ascii="Times New Roman" w:eastAsia="Times New Roman" w:hAnsi="Times New Roman" w:cs="Times New Roman"/>
          <w:sz w:val="22"/>
          <w:szCs w:val="22"/>
          <w:lang w:val="en-GB"/>
        </w:rPr>
      </w:pPr>
    </w:p>
    <w:p w14:paraId="6AFEDF9E" w14:textId="46ED251E" w:rsidR="38521224" w:rsidRPr="00ED72CE" w:rsidRDefault="38521224" w:rsidP="5FC63427">
      <w:pPr>
        <w:spacing w:after="0" w:line="240" w:lineRule="auto"/>
        <w:rPr>
          <w:rFonts w:ascii="Times New Roman" w:eastAsia="Times New Roman" w:hAnsi="Times New Roman" w:cs="Times New Roman"/>
          <w:color w:val="000000" w:themeColor="text1"/>
          <w:sz w:val="22"/>
          <w:szCs w:val="22"/>
          <w:vertAlign w:val="superscript"/>
          <w:lang w:val="en-GB"/>
        </w:rPr>
      </w:pPr>
      <w:r w:rsidRPr="00ED72CE">
        <w:rPr>
          <w:rFonts w:ascii="Times New Roman" w:eastAsia="Times New Roman" w:hAnsi="Times New Roman" w:cs="Times New Roman"/>
          <w:color w:val="000000" w:themeColor="text1"/>
          <w:sz w:val="22"/>
          <w:szCs w:val="22"/>
          <w:lang w:val="en-GB"/>
        </w:rPr>
        <w:t>2</w:t>
      </w:r>
      <w:r w:rsidR="00EE1FBF" w:rsidRPr="00ED72CE">
        <w:rPr>
          <w:rFonts w:ascii="Times New Roman" w:eastAsia="Times New Roman" w:hAnsi="Times New Roman" w:cs="Times New Roman"/>
          <w:color w:val="000000" w:themeColor="text1"/>
          <w:sz w:val="22"/>
          <w:szCs w:val="22"/>
          <w:lang w:val="en-GB"/>
        </w:rPr>
        <w:t>7</w:t>
      </w:r>
      <w:r w:rsidRPr="00ED72CE">
        <w:rPr>
          <w:rFonts w:ascii="Times New Roman" w:eastAsia="Times New Roman" w:hAnsi="Times New Roman" w:cs="Times New Roman"/>
          <w:color w:val="000000" w:themeColor="text1"/>
          <w:sz w:val="22"/>
          <w:szCs w:val="22"/>
          <w:lang w:val="en-GB"/>
        </w:rPr>
        <w:t xml:space="preserve">. HRMI measures the right to work in accordance with ICESCR Articles 6 and 7. For low and middle-income countries, such as Malawi, HRMI measures the right to work and social security using a subsistence income indicator. According to the World Bank </w:t>
      </w:r>
      <w:proofErr w:type="spellStart"/>
      <w:r w:rsidRPr="00ED72CE">
        <w:rPr>
          <w:rFonts w:ascii="Times New Roman" w:eastAsia="Times New Roman" w:hAnsi="Times New Roman" w:cs="Times New Roman"/>
          <w:color w:val="000000" w:themeColor="text1"/>
          <w:sz w:val="22"/>
          <w:szCs w:val="22"/>
          <w:lang w:val="en-GB"/>
        </w:rPr>
        <w:t>PovcalNet</w:t>
      </w:r>
      <w:proofErr w:type="spellEnd"/>
      <w:r w:rsidRPr="00ED72CE">
        <w:rPr>
          <w:rFonts w:ascii="Times New Roman" w:eastAsia="Times New Roman" w:hAnsi="Times New Roman" w:cs="Times New Roman"/>
          <w:color w:val="000000" w:themeColor="text1"/>
          <w:sz w:val="22"/>
          <w:szCs w:val="22"/>
          <w:lang w:val="en-GB"/>
        </w:rPr>
        <w:t xml:space="preserve"> in 20</w:t>
      </w:r>
      <w:r w:rsidR="57E3D1BA" w:rsidRPr="00ED72CE">
        <w:rPr>
          <w:rFonts w:ascii="Times New Roman" w:eastAsia="Times New Roman" w:hAnsi="Times New Roman" w:cs="Times New Roman"/>
          <w:color w:val="000000" w:themeColor="text1"/>
          <w:sz w:val="22"/>
          <w:szCs w:val="22"/>
          <w:lang w:val="en-GB"/>
        </w:rPr>
        <w:t>19</w:t>
      </w:r>
      <w:r w:rsidRPr="00ED72CE">
        <w:rPr>
          <w:rFonts w:ascii="Times New Roman" w:eastAsia="Times New Roman" w:hAnsi="Times New Roman" w:cs="Times New Roman"/>
          <w:color w:val="000000" w:themeColor="text1"/>
          <w:sz w:val="22"/>
          <w:szCs w:val="22"/>
          <w:lang w:val="en-GB"/>
        </w:rPr>
        <w:t xml:space="preserve">, in Malawi, the percentage of people who are not </w:t>
      </w:r>
      <w:proofErr w:type="gramStart"/>
      <w:r w:rsidRPr="00ED72CE">
        <w:rPr>
          <w:rFonts w:ascii="Times New Roman" w:eastAsia="Times New Roman" w:hAnsi="Times New Roman" w:cs="Times New Roman"/>
          <w:color w:val="000000" w:themeColor="text1"/>
          <w:sz w:val="22"/>
          <w:szCs w:val="22"/>
          <w:lang w:val="en-GB"/>
        </w:rPr>
        <w:t>absolutely poor</w:t>
      </w:r>
      <w:proofErr w:type="gramEnd"/>
      <w:r w:rsidRPr="00ED72CE">
        <w:rPr>
          <w:rFonts w:ascii="Times New Roman" w:eastAsia="Times New Roman" w:hAnsi="Times New Roman" w:cs="Times New Roman"/>
          <w:color w:val="000000" w:themeColor="text1"/>
          <w:sz w:val="22"/>
          <w:szCs w:val="22"/>
          <w:lang w:val="en-GB"/>
        </w:rPr>
        <w:t xml:space="preserve"> is on</w:t>
      </w:r>
      <w:r w:rsidR="554A3D69" w:rsidRPr="00ED72CE">
        <w:rPr>
          <w:rFonts w:ascii="Times New Roman" w:eastAsia="Times New Roman" w:hAnsi="Times New Roman" w:cs="Times New Roman"/>
          <w:color w:val="000000" w:themeColor="text1"/>
          <w:sz w:val="22"/>
          <w:szCs w:val="22"/>
          <w:lang w:val="en-GB"/>
        </w:rPr>
        <w:t>ly</w:t>
      </w:r>
      <w:r w:rsidRPr="00ED72CE">
        <w:rPr>
          <w:rFonts w:ascii="Times New Roman" w:eastAsia="Times New Roman" w:hAnsi="Times New Roman" w:cs="Times New Roman"/>
          <w:color w:val="000000" w:themeColor="text1"/>
          <w:sz w:val="22"/>
          <w:szCs w:val="22"/>
          <w:lang w:val="en-GB"/>
        </w:rPr>
        <w:t xml:space="preserve"> </w:t>
      </w:r>
      <w:r w:rsidR="52CFDE03" w:rsidRPr="00ED72CE">
        <w:rPr>
          <w:rFonts w:ascii="Times New Roman" w:eastAsia="Times New Roman" w:hAnsi="Times New Roman" w:cs="Times New Roman"/>
          <w:color w:val="000000" w:themeColor="text1"/>
          <w:sz w:val="22"/>
          <w:szCs w:val="22"/>
          <w:lang w:val="en-GB"/>
        </w:rPr>
        <w:t>10.9</w:t>
      </w:r>
      <w:r w:rsidRPr="00ED72CE">
        <w:rPr>
          <w:rFonts w:ascii="Times New Roman" w:eastAsia="Times New Roman" w:hAnsi="Times New Roman" w:cs="Times New Roman"/>
          <w:color w:val="000000" w:themeColor="text1"/>
          <w:sz w:val="22"/>
          <w:szCs w:val="22"/>
          <w:lang w:val="en-GB"/>
        </w:rPr>
        <w:t xml:space="preserve">%, leading to a </w:t>
      </w:r>
      <w:r w:rsidR="29FA4FF0" w:rsidRPr="00ED72CE">
        <w:rPr>
          <w:rFonts w:ascii="Times New Roman" w:eastAsia="Times New Roman" w:hAnsi="Times New Roman" w:cs="Times New Roman"/>
          <w:color w:val="000000" w:themeColor="text1"/>
          <w:sz w:val="22"/>
          <w:szCs w:val="22"/>
          <w:lang w:val="en-GB"/>
        </w:rPr>
        <w:t xml:space="preserve">low </w:t>
      </w:r>
      <w:r w:rsidRPr="00ED72CE">
        <w:rPr>
          <w:rFonts w:ascii="Times New Roman" w:eastAsia="Times New Roman" w:hAnsi="Times New Roman" w:cs="Times New Roman"/>
          <w:color w:val="000000" w:themeColor="text1"/>
          <w:sz w:val="22"/>
          <w:szCs w:val="22"/>
          <w:lang w:val="en-GB"/>
        </w:rPr>
        <w:t xml:space="preserve">HRMI score of </w:t>
      </w:r>
      <w:r w:rsidR="051E939C" w:rsidRPr="00ED72CE">
        <w:rPr>
          <w:rFonts w:ascii="Times New Roman" w:eastAsia="Times New Roman" w:hAnsi="Times New Roman" w:cs="Times New Roman"/>
          <w:color w:val="000000" w:themeColor="text1"/>
          <w:sz w:val="22"/>
          <w:szCs w:val="22"/>
          <w:lang w:val="en-GB"/>
        </w:rPr>
        <w:t>22.5</w:t>
      </w:r>
      <w:r w:rsidRPr="00ED72CE">
        <w:rPr>
          <w:rFonts w:ascii="Times New Roman" w:eastAsia="Times New Roman" w:hAnsi="Times New Roman" w:cs="Times New Roman"/>
          <w:color w:val="000000" w:themeColor="text1"/>
          <w:sz w:val="22"/>
          <w:szCs w:val="22"/>
          <w:lang w:val="en-GB"/>
        </w:rPr>
        <w:t xml:space="preserve">%, which falls </w:t>
      </w:r>
      <w:r w:rsidR="34B88CB9" w:rsidRPr="00ED72CE">
        <w:rPr>
          <w:rFonts w:ascii="Times New Roman" w:eastAsia="Times New Roman" w:hAnsi="Times New Roman" w:cs="Times New Roman"/>
          <w:color w:val="000000" w:themeColor="text1"/>
          <w:sz w:val="22"/>
          <w:szCs w:val="22"/>
          <w:lang w:val="en-GB"/>
        </w:rPr>
        <w:t>at the bottom of the ‘very bad’</w:t>
      </w:r>
      <w:r w:rsidRPr="00ED72CE">
        <w:rPr>
          <w:rFonts w:ascii="Times New Roman" w:eastAsia="Times New Roman" w:hAnsi="Times New Roman" w:cs="Times New Roman"/>
          <w:color w:val="000000" w:themeColor="text1"/>
          <w:sz w:val="22"/>
          <w:szCs w:val="22"/>
          <w:lang w:val="en-GB"/>
        </w:rPr>
        <w:t xml:space="preserve"> range, indicating that </w:t>
      </w:r>
      <w:r w:rsidR="18487415" w:rsidRPr="00ED72CE">
        <w:rPr>
          <w:rFonts w:ascii="Times New Roman" w:eastAsia="Times New Roman" w:hAnsi="Times New Roman" w:cs="Times New Roman"/>
          <w:color w:val="000000" w:themeColor="text1"/>
          <w:sz w:val="22"/>
          <w:szCs w:val="22"/>
          <w:lang w:val="en-GB"/>
        </w:rPr>
        <w:t>Malawi</w:t>
      </w:r>
      <w:r w:rsidRPr="00ED72CE">
        <w:rPr>
          <w:rFonts w:ascii="Times New Roman" w:eastAsia="Times New Roman" w:hAnsi="Times New Roman" w:cs="Times New Roman"/>
          <w:color w:val="000000" w:themeColor="text1"/>
          <w:sz w:val="22"/>
          <w:szCs w:val="22"/>
          <w:lang w:val="en-GB"/>
        </w:rPr>
        <w:t xml:space="preserve"> has </w:t>
      </w:r>
      <w:r w:rsidR="1277C378" w:rsidRPr="00ED72CE">
        <w:rPr>
          <w:rFonts w:ascii="Times New Roman" w:eastAsia="Times New Roman" w:hAnsi="Times New Roman" w:cs="Times New Roman"/>
          <w:color w:val="000000" w:themeColor="text1"/>
          <w:sz w:val="22"/>
          <w:szCs w:val="22"/>
          <w:lang w:val="en-GB"/>
        </w:rPr>
        <w:t>a long</w:t>
      </w:r>
      <w:r w:rsidRPr="00ED72CE">
        <w:rPr>
          <w:rFonts w:ascii="Times New Roman" w:eastAsia="Times New Roman" w:hAnsi="Times New Roman" w:cs="Times New Roman"/>
          <w:color w:val="000000" w:themeColor="text1"/>
          <w:sz w:val="22"/>
          <w:szCs w:val="22"/>
          <w:lang w:val="en-GB"/>
        </w:rPr>
        <w:t xml:space="preserve"> way to go to meet its immediate obligations.</w:t>
      </w:r>
      <w:r w:rsidRPr="00ED72CE">
        <w:rPr>
          <w:rStyle w:val="FootnoteReference"/>
          <w:rFonts w:ascii="Times New Roman" w:eastAsia="Times New Roman" w:hAnsi="Times New Roman" w:cs="Times New Roman"/>
          <w:color w:val="000000" w:themeColor="text1"/>
          <w:sz w:val="22"/>
          <w:szCs w:val="22"/>
          <w:lang w:val="en-GB"/>
        </w:rPr>
        <w:footnoteReference w:id="28"/>
      </w:r>
    </w:p>
    <w:p w14:paraId="6C996C5E" w14:textId="3DE62516" w:rsidR="5EE8601D" w:rsidRPr="00ED72CE" w:rsidRDefault="59AB0379" w:rsidP="5FC63427">
      <w:pPr>
        <w:rPr>
          <w:rFonts w:ascii="Times New Roman" w:eastAsia="Times New Roman" w:hAnsi="Times New Roman" w:cs="Times New Roman"/>
          <w:sz w:val="22"/>
          <w:szCs w:val="22"/>
          <w:lang w:val="en-GB"/>
        </w:rPr>
      </w:pPr>
      <w:r w:rsidRPr="00ED72CE">
        <w:rPr>
          <w:noProof/>
          <w:sz w:val="22"/>
          <w:szCs w:val="22"/>
        </w:rPr>
        <w:lastRenderedPageBreak/>
        <w:drawing>
          <wp:inline distT="0" distB="0" distL="0" distR="0" wp14:anchorId="083671B4" wp14:editId="50C899CB">
            <wp:extent cx="4943475" cy="1798348"/>
            <wp:effectExtent l="0" t="0" r="0" b="0"/>
            <wp:docPr id="285264579" name="Picture 28526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943475" cy="1798348"/>
                    </a:xfrm>
                    <a:prstGeom prst="rect">
                      <a:avLst/>
                    </a:prstGeom>
                  </pic:spPr>
                </pic:pic>
              </a:graphicData>
            </a:graphic>
          </wp:inline>
        </w:drawing>
      </w:r>
    </w:p>
    <w:p w14:paraId="39EAD005" w14:textId="393A5D40" w:rsidR="42B64944" w:rsidRPr="00ED72CE" w:rsidRDefault="42B64944" w:rsidP="5FC63427">
      <w:pPr>
        <w:rPr>
          <w:rFonts w:ascii="Times New Roman" w:eastAsia="Times New Roman" w:hAnsi="Times New Roman" w:cs="Times New Roman"/>
          <w:color w:val="000000" w:themeColor="text1"/>
          <w:sz w:val="22"/>
          <w:szCs w:val="22"/>
          <w:lang w:val="en-GB"/>
        </w:rPr>
      </w:pPr>
      <w:r w:rsidRPr="00ED72CE">
        <w:rPr>
          <w:rFonts w:ascii="Times New Roman" w:eastAsia="Times New Roman" w:hAnsi="Times New Roman" w:cs="Times New Roman"/>
          <w:color w:val="000000" w:themeColor="text1"/>
          <w:sz w:val="22"/>
          <w:szCs w:val="22"/>
          <w:lang w:val="en-GB"/>
        </w:rPr>
        <w:t>2</w:t>
      </w:r>
      <w:r w:rsidR="00ED72CE">
        <w:rPr>
          <w:rFonts w:ascii="Times New Roman" w:eastAsia="Times New Roman" w:hAnsi="Times New Roman" w:cs="Times New Roman"/>
          <w:color w:val="000000" w:themeColor="text1"/>
          <w:sz w:val="22"/>
          <w:szCs w:val="22"/>
          <w:lang w:val="en-GB"/>
        </w:rPr>
        <w:t>8</w:t>
      </w:r>
      <w:r w:rsidR="1FB61EB4" w:rsidRPr="00ED72CE">
        <w:rPr>
          <w:rFonts w:ascii="Times New Roman" w:eastAsia="Times New Roman" w:hAnsi="Times New Roman" w:cs="Times New Roman"/>
          <w:color w:val="000000" w:themeColor="text1"/>
          <w:sz w:val="22"/>
          <w:szCs w:val="22"/>
          <w:lang w:val="en-GB"/>
        </w:rPr>
        <w:t xml:space="preserve">. Over the course of the last two decades, </w:t>
      </w:r>
      <w:r w:rsidR="4F6A6636" w:rsidRPr="00ED72CE">
        <w:rPr>
          <w:rFonts w:ascii="Times New Roman" w:eastAsia="Times New Roman" w:hAnsi="Times New Roman" w:cs="Times New Roman"/>
          <w:color w:val="000000" w:themeColor="text1"/>
          <w:sz w:val="22"/>
          <w:szCs w:val="22"/>
          <w:lang w:val="en-GB"/>
        </w:rPr>
        <w:t>Malawi has had a consistent decline</w:t>
      </w:r>
      <w:r w:rsidR="1FB61EB4" w:rsidRPr="00ED72CE">
        <w:rPr>
          <w:rFonts w:ascii="Times New Roman" w:eastAsia="Times New Roman" w:hAnsi="Times New Roman" w:cs="Times New Roman"/>
          <w:color w:val="000000" w:themeColor="text1"/>
          <w:sz w:val="22"/>
          <w:szCs w:val="22"/>
          <w:lang w:val="en-GB"/>
        </w:rPr>
        <w:t xml:space="preserve"> regarding this right.</w:t>
      </w:r>
      <w:r w:rsidR="0486AC16" w:rsidRPr="00ED72CE">
        <w:rPr>
          <w:rFonts w:ascii="Times New Roman" w:eastAsia="Times New Roman" w:hAnsi="Times New Roman" w:cs="Times New Roman"/>
          <w:color w:val="000000" w:themeColor="text1"/>
          <w:sz w:val="22"/>
          <w:szCs w:val="22"/>
          <w:lang w:val="en-GB"/>
        </w:rPr>
        <w:t xml:space="preserve"> The peak score was 51.2% over the 2000-2003 </w:t>
      </w:r>
      <w:r w:rsidR="75E5EEC9" w:rsidRPr="00ED72CE">
        <w:rPr>
          <w:rFonts w:ascii="Times New Roman" w:eastAsia="Times New Roman" w:hAnsi="Times New Roman" w:cs="Times New Roman"/>
          <w:color w:val="000000" w:themeColor="text1"/>
          <w:sz w:val="22"/>
          <w:szCs w:val="22"/>
          <w:lang w:val="en-GB"/>
        </w:rPr>
        <w:t xml:space="preserve">period </w:t>
      </w:r>
      <w:r w:rsidR="0486AC16" w:rsidRPr="00ED72CE">
        <w:rPr>
          <w:rFonts w:ascii="Times New Roman" w:eastAsia="Times New Roman" w:hAnsi="Times New Roman" w:cs="Times New Roman"/>
          <w:color w:val="000000" w:themeColor="text1"/>
          <w:sz w:val="22"/>
          <w:szCs w:val="22"/>
          <w:lang w:val="en-GB"/>
        </w:rPr>
        <w:t>and has been declining ever since,</w:t>
      </w:r>
      <w:r w:rsidR="7646D2C0" w:rsidRPr="00ED72CE">
        <w:rPr>
          <w:rFonts w:ascii="Times New Roman" w:eastAsia="Times New Roman" w:hAnsi="Times New Roman" w:cs="Times New Roman"/>
          <w:color w:val="000000" w:themeColor="text1"/>
          <w:sz w:val="22"/>
          <w:szCs w:val="22"/>
          <w:lang w:val="en-GB"/>
        </w:rPr>
        <w:t xml:space="preserve"> now residing at 22.5% since 2019.</w:t>
      </w:r>
    </w:p>
    <w:p w14:paraId="1B0B8479" w14:textId="0D344255" w:rsidR="3B9F5965" w:rsidRPr="00ED72CE" w:rsidRDefault="3B9F5965" w:rsidP="5FC63427">
      <w:pPr>
        <w:spacing w:after="0" w:line="240" w:lineRule="auto"/>
        <w:rPr>
          <w:rFonts w:ascii="Times New Roman" w:eastAsia="Times New Roman" w:hAnsi="Times New Roman" w:cs="Times New Roman"/>
          <w:sz w:val="22"/>
          <w:szCs w:val="22"/>
        </w:rPr>
      </w:pPr>
      <w:r w:rsidRPr="00ED72CE">
        <w:rPr>
          <w:noProof/>
          <w:sz w:val="22"/>
          <w:szCs w:val="22"/>
        </w:rPr>
        <w:drawing>
          <wp:inline distT="0" distB="0" distL="0" distR="0" wp14:anchorId="32F041BC" wp14:editId="10221A9D">
            <wp:extent cx="4524375" cy="2560574"/>
            <wp:effectExtent l="0" t="0" r="0" b="0"/>
            <wp:docPr id="542893187" name="Picture 54289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24375" cy="2560574"/>
                    </a:xfrm>
                    <a:prstGeom prst="rect">
                      <a:avLst/>
                    </a:prstGeom>
                  </pic:spPr>
                </pic:pic>
              </a:graphicData>
            </a:graphic>
          </wp:inline>
        </w:drawing>
      </w:r>
    </w:p>
    <w:p w14:paraId="3906EB4A" w14:textId="2F070028" w:rsidR="666684B5" w:rsidRPr="00ED72CE" w:rsidRDefault="666684B5" w:rsidP="5FC63427">
      <w:pPr>
        <w:spacing w:after="0" w:line="240" w:lineRule="auto"/>
        <w:rPr>
          <w:rFonts w:ascii="Times New Roman" w:eastAsia="Times New Roman" w:hAnsi="Times New Roman" w:cs="Times New Roman"/>
          <w:color w:val="000000" w:themeColor="text1"/>
          <w:sz w:val="22"/>
          <w:szCs w:val="22"/>
        </w:rPr>
      </w:pPr>
      <w:r w:rsidRPr="00ED72CE">
        <w:rPr>
          <w:sz w:val="22"/>
          <w:szCs w:val="22"/>
        </w:rPr>
        <w:br/>
      </w:r>
      <w:r w:rsidR="34C28840" w:rsidRPr="00ED72CE">
        <w:rPr>
          <w:rFonts w:ascii="Times New Roman" w:eastAsia="Times New Roman" w:hAnsi="Times New Roman" w:cs="Times New Roman"/>
          <w:b/>
          <w:bCs/>
          <w:color w:val="000000" w:themeColor="text1"/>
          <w:sz w:val="22"/>
          <w:szCs w:val="22"/>
          <w:lang w:val="en-GB"/>
        </w:rPr>
        <w:t>X. Concluding Remarks</w:t>
      </w:r>
    </w:p>
    <w:p w14:paraId="77C95682" w14:textId="50B7088B" w:rsidR="5EE8601D" w:rsidRPr="00ED72CE" w:rsidRDefault="5EE8601D" w:rsidP="5FC63427">
      <w:pPr>
        <w:spacing w:after="0" w:line="240" w:lineRule="auto"/>
        <w:rPr>
          <w:rFonts w:ascii="Times New Roman" w:eastAsia="Times New Roman" w:hAnsi="Times New Roman" w:cs="Times New Roman"/>
          <w:color w:val="000000" w:themeColor="text1"/>
          <w:sz w:val="22"/>
          <w:szCs w:val="22"/>
        </w:rPr>
      </w:pPr>
    </w:p>
    <w:p w14:paraId="7C2BD4FA" w14:textId="4B77035B" w:rsidR="5EE8601D" w:rsidRPr="00ED72CE" w:rsidRDefault="00ED72CE" w:rsidP="5FC63427">
      <w:pPr>
        <w:spacing w:after="0" w:line="240" w:lineRule="auto"/>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lang w:val="en-GB"/>
        </w:rPr>
        <w:t>29</w:t>
      </w:r>
      <w:r w:rsidR="34C28840" w:rsidRPr="00ED72CE">
        <w:rPr>
          <w:rFonts w:ascii="Times New Roman" w:eastAsia="Times New Roman" w:hAnsi="Times New Roman" w:cs="Times New Roman"/>
          <w:color w:val="000000" w:themeColor="text1"/>
          <w:sz w:val="22"/>
          <w:szCs w:val="22"/>
          <w:lang w:val="en-GB"/>
        </w:rPr>
        <w:t xml:space="preserve">. HRMI respectfully submits its data and findings on the fulfilment of economic and social rights in </w:t>
      </w:r>
      <w:r w:rsidRPr="00ED72CE">
        <w:rPr>
          <w:rFonts w:ascii="Times New Roman" w:eastAsia="Times New Roman" w:hAnsi="Times New Roman" w:cs="Times New Roman"/>
          <w:color w:val="000000" w:themeColor="text1"/>
          <w:sz w:val="22"/>
          <w:szCs w:val="22"/>
          <w:lang w:val="en-GB"/>
        </w:rPr>
        <w:t>Malawi</w:t>
      </w:r>
      <w:r w:rsidR="34C28840" w:rsidRPr="00ED72CE">
        <w:rPr>
          <w:rFonts w:ascii="Times New Roman" w:eastAsia="Times New Roman" w:hAnsi="Times New Roman" w:cs="Times New Roman"/>
          <w:color w:val="000000" w:themeColor="text1"/>
          <w:sz w:val="22"/>
          <w:szCs w:val="22"/>
          <w:lang w:val="en-GB"/>
        </w:rPr>
        <w:t>. We hope that this Submission will serve as a useful resource to the Committee on Economic, Social and Cultural Rights for drafting specific and meaningful questions to Honduras during the CESCR’s 7</w:t>
      </w:r>
      <w:r w:rsidR="5315BC6C" w:rsidRPr="00ED72CE">
        <w:rPr>
          <w:rFonts w:ascii="Times New Roman" w:eastAsia="Times New Roman" w:hAnsi="Times New Roman" w:cs="Times New Roman"/>
          <w:color w:val="000000" w:themeColor="text1"/>
          <w:sz w:val="22"/>
          <w:szCs w:val="22"/>
          <w:lang w:val="en-GB"/>
        </w:rPr>
        <w:t>6</w:t>
      </w:r>
      <w:r w:rsidR="34C28840" w:rsidRPr="00ED72CE">
        <w:rPr>
          <w:rFonts w:ascii="Times New Roman" w:eastAsia="Times New Roman" w:hAnsi="Times New Roman" w:cs="Times New Roman"/>
          <w:color w:val="000000" w:themeColor="text1"/>
          <w:sz w:val="22"/>
          <w:szCs w:val="22"/>
          <w:lang w:val="en-GB"/>
        </w:rPr>
        <w:t>th Pre-Sessional Working Group.</w:t>
      </w:r>
    </w:p>
    <w:sectPr w:rsidR="5EE8601D" w:rsidRPr="00ED72CE">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D5240" w14:textId="77777777" w:rsidR="00805A2D" w:rsidRDefault="00805A2D">
      <w:pPr>
        <w:spacing w:after="0" w:line="240" w:lineRule="auto"/>
      </w:pPr>
      <w:r>
        <w:separator/>
      </w:r>
    </w:p>
  </w:endnote>
  <w:endnote w:type="continuationSeparator" w:id="0">
    <w:p w14:paraId="6D53999C" w14:textId="77777777" w:rsidR="00805A2D" w:rsidRDefault="00805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20AD5" w14:textId="39B9E80A" w:rsidR="5FC63427" w:rsidRDefault="5FC63427">
      <w:pPr>
        <w:spacing w:after="0" w:line="240" w:lineRule="auto"/>
      </w:pPr>
      <w:r>
        <w:separator/>
      </w:r>
    </w:p>
  </w:footnote>
  <w:footnote w:type="continuationSeparator" w:id="0">
    <w:p w14:paraId="7126EA33" w14:textId="1EF37665" w:rsidR="5FC63427" w:rsidRDefault="5FC63427">
      <w:pPr>
        <w:spacing w:after="0" w:line="240" w:lineRule="auto"/>
      </w:pPr>
      <w:r>
        <w:continuationSeparator/>
      </w:r>
    </w:p>
  </w:footnote>
  <w:footnote w:id="1">
    <w:p w14:paraId="398EF17F" w14:textId="02678952"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Pr="5FC63427">
        <w:rPr>
          <w:rFonts w:ascii="Times New Roman" w:eastAsia="Times New Roman" w:hAnsi="Times New Roman" w:cs="Times New Roman"/>
          <w:color w:val="000000" w:themeColor="text1"/>
          <w:lang w:val="en-NZ"/>
        </w:rPr>
        <w:t>Visit HRMI’s website to learn more about our mission and work, https://humanrightsmeasurement.org/.</w:t>
      </w:r>
    </w:p>
  </w:footnote>
  <w:footnote w:id="2">
    <w:p w14:paraId="4BCF0050" w14:textId="0B8CCA22"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Pr="5FC63427">
        <w:rPr>
          <w:rFonts w:ascii="Times New Roman" w:eastAsia="Times New Roman" w:hAnsi="Times New Roman" w:cs="Times New Roman"/>
          <w:color w:val="000000" w:themeColor="text1"/>
        </w:rPr>
        <w:t>This content represents the opinions of the Human Rights Measurements Initiative. It carries no endorsement of the University of Georgia.</w:t>
      </w:r>
    </w:p>
  </w:footnote>
  <w:footnote w:id="3">
    <w:p w14:paraId="7737B4F5" w14:textId="4885AD6F"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Pr="5FC63427">
        <w:rPr>
          <w:rFonts w:ascii="Times New Roman" w:eastAsia="Times New Roman" w:hAnsi="Times New Roman" w:cs="Times New Roman"/>
          <w:color w:val="000000" w:themeColor="text1"/>
          <w:lang w:val="en-NZ"/>
        </w:rPr>
        <w:t>See HRMI’s methodology for measuring economic and social rights: https://humanrightsmeasurement.org/methodology and https://rightstracker.org/page/methodology.</w:t>
      </w:r>
    </w:p>
  </w:footnote>
  <w:footnote w:id="4">
    <w:p w14:paraId="36DD8D01" w14:textId="72BFE499"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Ibid</w:t>
      </w:r>
    </w:p>
  </w:footnote>
  <w:footnote w:id="5">
    <w:p w14:paraId="636DBF62" w14:textId="233C2236" w:rsidR="5FC63427" w:rsidRDefault="5FC63427" w:rsidP="5FC63427">
      <w:pPr>
        <w:pStyle w:val="FootnoteText"/>
        <w:rPr>
          <w:rFonts w:ascii="Times New Roman" w:eastAsia="Times New Roman" w:hAnsi="Times New Roman" w:cs="Times New Roman"/>
        </w:rPr>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Ibid</w:t>
      </w:r>
    </w:p>
  </w:footnote>
  <w:footnote w:id="6">
    <w:p w14:paraId="2DAF6A50" w14:textId="3D6DEF20"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color w:val="000000" w:themeColor="text1"/>
          <w:lang w:val="en-NZ"/>
        </w:rPr>
        <w:t>HRMI 2024 Rights</w:t>
      </w:r>
      <w:r w:rsidRPr="5FC63427">
        <w:rPr>
          <w:rFonts w:ascii="Times New Roman" w:eastAsia="Times New Roman" w:hAnsi="Times New Roman" w:cs="Times New Roman"/>
          <w:color w:val="000000" w:themeColor="text1"/>
          <w:lang w:val="en-NZ"/>
        </w:rPr>
        <w:t xml:space="preserve"> Tracker, https://rightstracker.org/</w:t>
      </w:r>
    </w:p>
  </w:footnote>
  <w:footnote w:id="7">
    <w:p w14:paraId="5AB09753" w14:textId="69730A5F" w:rsidR="5FC63427" w:rsidRDefault="5FC63427" w:rsidP="5FC63427">
      <w:r w:rsidRPr="5FC63427">
        <w:rPr>
          <w:rStyle w:val="FootnoteReference"/>
          <w:rFonts w:ascii="Times New Roman" w:eastAsia="Times New Roman" w:hAnsi="Times New Roman" w:cs="Times New Roman"/>
          <w:sz w:val="20"/>
          <w:szCs w:val="20"/>
        </w:rPr>
        <w:footnoteRef/>
      </w:r>
      <w:r w:rsidRPr="5FC63427">
        <w:rPr>
          <w:rFonts w:ascii="Times New Roman" w:eastAsia="Times New Roman" w:hAnsi="Times New Roman" w:cs="Times New Roman"/>
          <w:sz w:val="20"/>
          <w:szCs w:val="20"/>
        </w:rPr>
        <w:t xml:space="preserve"> </w:t>
      </w:r>
      <w:r w:rsidRPr="5FC63427">
        <w:rPr>
          <w:rFonts w:ascii="Times New Roman" w:eastAsia="Times New Roman" w:hAnsi="Times New Roman" w:cs="Times New Roman"/>
          <w:color w:val="000000" w:themeColor="text1"/>
          <w:sz w:val="20"/>
          <w:szCs w:val="20"/>
        </w:rPr>
        <w:t xml:space="preserve"> </w:t>
      </w:r>
      <w:r w:rsidRPr="5FC63427">
        <w:rPr>
          <w:rFonts w:ascii="Times New Roman" w:eastAsia="Times New Roman" w:hAnsi="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eastAsia="Times New Roman" w:hAnsi="Times New Roman" w:cs="Times New Roman"/>
            <w:sz w:val="20"/>
            <w:szCs w:val="20"/>
            <w:lang w:val="en-NZ"/>
          </w:rPr>
          <w:t>https://app.digitalpublicgoods.net/a/11781</w:t>
        </w:r>
      </w:hyperlink>
      <w:r w:rsidRPr="5FC63427">
        <w:rPr>
          <w:rFonts w:ascii="Times New Roman" w:eastAsia="Times New Roman" w:hAnsi="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w:t>
      </w:r>
      <w:proofErr w:type="gramStart"/>
      <w:r w:rsidRPr="5FC63427">
        <w:rPr>
          <w:rFonts w:ascii="Times New Roman" w:eastAsia="Times New Roman" w:hAnsi="Times New Roman" w:cs="Times New Roman"/>
          <w:color w:val="000000" w:themeColor="text1"/>
          <w:sz w:val="20"/>
          <w:szCs w:val="20"/>
          <w:lang w:val="en-NZ"/>
        </w:rPr>
        <w:t>open source</w:t>
      </w:r>
      <w:proofErr w:type="gramEnd"/>
      <w:r w:rsidRPr="5FC63427">
        <w:rPr>
          <w:rFonts w:ascii="Times New Roman" w:eastAsia="Times New Roman" w:hAnsi="Times New Roman" w:cs="Times New Roman"/>
          <w:color w:val="000000" w:themeColor="text1"/>
          <w:sz w:val="20"/>
          <w:szCs w:val="20"/>
          <w:lang w:val="en-NZ"/>
        </w:rPr>
        <w:t xml:space="preserve"> software, open data, open AI models, open standards and open content that adhere to privacy and other applicable laws and best practices, do no harm, and help attain the SDGs,” https://digitalpublicgoods.net/standard/.</w:t>
      </w:r>
    </w:p>
    <w:p w14:paraId="5E7E0DC0" w14:textId="4C7060AA" w:rsidR="5FC63427" w:rsidRDefault="5FC63427" w:rsidP="5FC63427">
      <w:pPr>
        <w:pStyle w:val="FootnoteText"/>
      </w:pPr>
    </w:p>
  </w:footnote>
  <w:footnote w:id="8">
    <w:p w14:paraId="1A70E69D" w14:textId="428A58C5" w:rsidR="5FC63427" w:rsidRDefault="5FC63427" w:rsidP="5FC63427">
      <w:pPr>
        <w:pStyle w:val="FootnoteText"/>
        <w:rPr>
          <w:rFonts w:ascii="Times New Roman" w:eastAsia="Times New Roman" w:hAnsi="Times New Roman" w:cs="Times New Roman"/>
          <w:color w:val="000000" w:themeColor="text1"/>
          <w:lang w:val="en-AU"/>
        </w:rPr>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color w:val="000000" w:themeColor="text1"/>
          <w:lang w:val="en-AU"/>
        </w:rPr>
        <w:t>HRMI 2024 Rights</w:t>
      </w:r>
      <w:r w:rsidRPr="5FC63427">
        <w:rPr>
          <w:rFonts w:ascii="Times New Roman" w:eastAsia="Times New Roman" w:hAnsi="Times New Roman" w:cs="Times New Roman"/>
          <w:color w:val="000000" w:themeColor="text1"/>
          <w:lang w:val="en-AU"/>
        </w:rPr>
        <w:t xml:space="preserve"> Tracker, https://rightstracker.org/country/MWI?qolFdScore=hrmi&amp;as=core&amp;tab=report-esr</w:t>
      </w:r>
    </w:p>
    <w:p w14:paraId="4D30AFA0" w14:textId="50ED011B" w:rsidR="5FC63427" w:rsidRDefault="5FC63427" w:rsidP="5FC63427">
      <w:pPr>
        <w:pStyle w:val="FootnoteText"/>
        <w:rPr>
          <w:rFonts w:ascii="Aptos" w:eastAsia="Aptos" w:hAnsi="Aptos" w:cs="Aptos"/>
          <w:color w:val="000000" w:themeColor="text1"/>
          <w:lang w:val="en-AU"/>
        </w:rPr>
      </w:pPr>
    </w:p>
    <w:p w14:paraId="696A0FBE" w14:textId="5B678D74" w:rsidR="5FC63427" w:rsidRDefault="5FC63427" w:rsidP="5FC63427">
      <w:pPr>
        <w:pStyle w:val="FootnoteText"/>
      </w:pPr>
    </w:p>
  </w:footnote>
  <w:footnote w:id="9">
    <w:p w14:paraId="1AE3E6E9" w14:textId="7939F7CE"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Pr="5FC63427">
        <w:rPr>
          <w:rFonts w:ascii="Times New Roman" w:eastAsia="Times New Roman" w:hAnsi="Times New Roman" w:cs="Times New Roman"/>
          <w:color w:val="000000" w:themeColor="text1"/>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footnote>
  <w:footnote w:id="10">
    <w:p w14:paraId="797FA6DB" w14:textId="4A29E55F" w:rsidR="5FC63427" w:rsidRDefault="5FC63427" w:rsidP="5FC63427">
      <w:pPr>
        <w:pStyle w:val="FootnoteText"/>
        <w:rPr>
          <w:rFonts w:ascii="Times New Roman" w:eastAsia="Times New Roman" w:hAnsi="Times New Roman" w:cs="Times New Roman"/>
          <w:color w:val="000000" w:themeColor="text1"/>
          <w:sz w:val="19"/>
          <w:szCs w:val="19"/>
        </w:rPr>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color w:val="000000" w:themeColor="text1"/>
        </w:rPr>
        <w:t>HRMI 2024 Rights</w:t>
      </w:r>
      <w:r w:rsidRPr="5FC63427">
        <w:rPr>
          <w:rFonts w:ascii="Times New Roman" w:eastAsia="Times New Roman" w:hAnsi="Times New Roman" w:cs="Times New Roman"/>
          <w:color w:val="000000" w:themeColor="text1"/>
        </w:rPr>
        <w:t xml:space="preserve"> Tracker, https://rightstracker.org/country/MWI?qolFdScore=hrmi&amp;as=core&amp;tab=report-esr</w:t>
      </w:r>
    </w:p>
  </w:footnote>
  <w:footnote w:id="11">
    <w:p w14:paraId="05003838" w14:textId="7D1F99E2"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00D07FD3">
        <w:rPr>
          <w:rFonts w:ascii="Times New Roman" w:eastAsia="Times New Roman" w:hAnsi="Times New Roman" w:cs="Times New Roman"/>
        </w:rPr>
        <w:t xml:space="preserve"> Tracker</w:t>
      </w:r>
      <w:r w:rsidRPr="5FC63427">
        <w:rPr>
          <w:rFonts w:ascii="Times New Roman" w:eastAsia="Times New Roman" w:hAnsi="Times New Roman" w:cs="Times New Roman"/>
        </w:rPr>
        <w:t>, https://rightstracker.org/metric/esr?tab=report-esr&amp;region=sub-saharan-africa</w:t>
      </w:r>
    </w:p>
  </w:footnote>
  <w:footnote w:id="12">
    <w:p w14:paraId="7F5787D0" w14:textId="0987A173"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color w:val="000000" w:themeColor="text1"/>
          <w:lang w:val="en-NZ"/>
        </w:rPr>
        <w:t>HRMI 2024 Rights</w:t>
      </w:r>
      <w:r w:rsidRPr="5FC63427">
        <w:rPr>
          <w:rFonts w:ascii="Times New Roman" w:eastAsia="Times New Roman" w:hAnsi="Times New Roman" w:cs="Times New Roman"/>
          <w:color w:val="000000" w:themeColor="text1"/>
          <w:lang w:val="en-NZ"/>
        </w:rPr>
        <w:t xml:space="preserve"> Tracker, https://rightstracker.org/metric/education. </w:t>
      </w:r>
      <w:r w:rsidRPr="5FC63427">
        <w:rPr>
          <w:rFonts w:ascii="Times New Roman" w:eastAsia="Times New Roman" w:hAnsi="Times New Roman" w:cs="Times New Roman"/>
          <w:color w:val="000000" w:themeColor="text1"/>
        </w:rPr>
        <w:t xml:space="preserve"> </w:t>
      </w:r>
      <w:r w:rsidRPr="5FC63427">
        <w:rPr>
          <w:rFonts w:ascii="Times New Roman" w:eastAsia="Times New Roman" w:hAnsi="Times New Roman" w:cs="Times New Roman"/>
        </w:rPr>
        <w:t xml:space="preserve"> </w:t>
      </w:r>
    </w:p>
  </w:footnote>
  <w:footnote w:id="13">
    <w:p w14:paraId="71C5BCEA" w14:textId="24D03402"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14">
    <w:p w14:paraId="71DE6EBA" w14:textId="2E1F629B"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Ibid</w:t>
      </w:r>
    </w:p>
  </w:footnote>
  <w:footnote w:id="15">
    <w:p w14:paraId="46997326" w14:textId="4A6A855E"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https://rightstracker.org/metric/tot-sec-enrol?tab=report-esr</w:t>
      </w:r>
    </w:p>
  </w:footnote>
  <w:footnote w:id="16">
    <w:p w14:paraId="79727FF3" w14:textId="40E9F457"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17">
    <w:p w14:paraId="6BB06B53" w14:textId="07E973A4"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18">
    <w:p w14:paraId="6C679B96" w14:textId="5EEE2E64"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color w:val="000000" w:themeColor="text1"/>
          <w:lang w:val="en-NZ"/>
        </w:rPr>
        <w:t>HRMI 2024 Rights</w:t>
      </w:r>
      <w:r w:rsidRPr="5FC63427">
        <w:rPr>
          <w:rFonts w:ascii="Times New Roman" w:eastAsia="Times New Roman" w:hAnsi="Times New Roman" w:cs="Times New Roman"/>
          <w:color w:val="000000" w:themeColor="text1"/>
          <w:lang w:val="en-NZ"/>
        </w:rPr>
        <w:t xml:space="preserve"> Tracker, https://rightstracker.org/metric/not-stunted.</w:t>
      </w:r>
    </w:p>
  </w:footnote>
  <w:footnote w:id="19">
    <w:p w14:paraId="67BEC6FC" w14:textId="5CD8CC52"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HRMI Rights Tracker, https://rightstracker.org/metric/food-security?tab=report-esr</w:t>
      </w:r>
    </w:p>
  </w:footnote>
  <w:footnote w:id="20">
    <w:p w14:paraId="66728F4A" w14:textId="4D24EEAA"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21">
    <w:p w14:paraId="5CE15EE6" w14:textId="138C1C6D"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22">
    <w:p w14:paraId="1538E23F" w14:textId="6156BA86"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Ibid</w:t>
      </w:r>
    </w:p>
  </w:footnote>
  <w:footnote w:id="23">
    <w:p w14:paraId="1FF797BE" w14:textId="7110320A"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https://rightstracker.org/metric/contraception?tab=report-esr</w:t>
      </w:r>
    </w:p>
  </w:footnote>
  <w:footnote w:id="24">
    <w:p w14:paraId="251CE7CC" w14:textId="1B3D7E73"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https://rightstracker.org/metric/under-5-survival?tab=report-esr</w:t>
      </w:r>
    </w:p>
  </w:footnote>
  <w:footnote w:id="25">
    <w:p w14:paraId="68DD5BD6" w14:textId="33E91754" w:rsidR="5FC63427" w:rsidRDefault="5FC63427" w:rsidP="5FC63427">
      <w:pPr>
        <w:pStyle w:val="FootnoteText"/>
        <w:rPr>
          <w:rFonts w:ascii="Times New Roman" w:eastAsia="Times New Roman" w:hAnsi="Times New Roman" w:cs="Times New Roman"/>
        </w:rPr>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 w:id="26">
    <w:p w14:paraId="343BC984" w14:textId="3F4233CE" w:rsidR="5FC63427" w:rsidRDefault="5FC63427" w:rsidP="5FC63427">
      <w:pPr>
        <w:pStyle w:val="FootnoteText"/>
        <w:rPr>
          <w:rFonts w:ascii="Times New Roman" w:eastAsia="Times New Roman" w:hAnsi="Times New Roman" w:cs="Times New Roman"/>
        </w:rPr>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Ibid</w:t>
      </w:r>
    </w:p>
  </w:footnote>
  <w:footnote w:id="27">
    <w:p w14:paraId="30F1F008" w14:textId="4A1BA460" w:rsidR="5FC63427" w:rsidRDefault="5FC63427" w:rsidP="5FC63427">
      <w:pPr>
        <w:pStyle w:val="FootnoteText"/>
        <w:rPr>
          <w:rFonts w:ascii="Times New Roman" w:eastAsia="Times New Roman" w:hAnsi="Times New Roman" w:cs="Times New Roman"/>
        </w:rPr>
      </w:pPr>
      <w:r w:rsidRPr="5FC63427">
        <w:rPr>
          <w:rStyle w:val="FootnoteReference"/>
          <w:rFonts w:ascii="Times New Roman" w:eastAsia="Times New Roman" w:hAnsi="Times New Roman" w:cs="Times New Roman"/>
        </w:rPr>
        <w:footnoteRef/>
      </w:r>
      <w:r w:rsidR="005224E6">
        <w:rPr>
          <w:rFonts w:ascii="Times New Roman" w:eastAsia="Times New Roman" w:hAnsi="Times New Roman" w:cs="Times New Roman"/>
        </w:rPr>
        <w:t xml:space="preserve"> </w:t>
      </w:r>
      <w:r w:rsidRPr="5FC63427">
        <w:rPr>
          <w:rFonts w:ascii="Times New Roman" w:eastAsia="Times New Roman" w:hAnsi="Times New Roman" w:cs="Times New Roman"/>
        </w:rPr>
        <w:t xml:space="preserve">Ibid </w:t>
      </w:r>
    </w:p>
  </w:footnote>
  <w:footnote w:id="28">
    <w:p w14:paraId="4FD25CBC" w14:textId="36AF0501" w:rsidR="5FC63427" w:rsidRDefault="5FC63427" w:rsidP="5FC63427">
      <w:pPr>
        <w:pStyle w:val="FootnoteText"/>
      </w:pPr>
      <w:r w:rsidRPr="5FC63427">
        <w:rPr>
          <w:rStyle w:val="FootnoteReference"/>
          <w:rFonts w:ascii="Times New Roman" w:eastAsia="Times New Roman" w:hAnsi="Times New Roman" w:cs="Times New Roman"/>
        </w:rPr>
        <w:footnoteRef/>
      </w:r>
      <w:r w:rsidRPr="5FC63427">
        <w:rPr>
          <w:rFonts w:ascii="Times New Roman" w:eastAsia="Times New Roman" w:hAnsi="Times New Roman" w:cs="Times New Roman"/>
        </w:rPr>
        <w:t xml:space="preserve"> </w:t>
      </w:r>
      <w:r w:rsidR="00CD6E82">
        <w:rPr>
          <w:rFonts w:ascii="Times New Roman" w:eastAsia="Times New Roman" w:hAnsi="Times New Roman" w:cs="Times New Roman"/>
        </w:rPr>
        <w:t>HRMI 2024 Rights</w:t>
      </w:r>
      <w:r w:rsidRPr="5FC63427">
        <w:rPr>
          <w:rFonts w:ascii="Times New Roman" w:eastAsia="Times New Roman" w:hAnsi="Times New Roman" w:cs="Times New Roman"/>
        </w:rPr>
        <w:t xml:space="preserve"> Tracker, https://rightstracker.org/country/MWI?qolFdScore=hrmi&amp;as=core&amp;tab=report-esr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6B996" w14:textId="72DF48D0" w:rsidR="00380F6B" w:rsidRDefault="00380F6B" w:rsidP="00380F6B">
    <w:pPr>
      <w:pStyle w:val="Header"/>
      <w:jc w:val="right"/>
    </w:pPr>
    <w:r>
      <w:rPr>
        <w:noProof/>
      </w:rPr>
      <w:drawing>
        <wp:inline distT="0" distB="0" distL="0" distR="0" wp14:anchorId="1C877658" wp14:editId="5FA415BD">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14:paraId="5C31792C" w14:textId="77777777" w:rsidR="00380F6B" w:rsidRDefault="00380F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6E544C"/>
    <w:multiLevelType w:val="hybridMultilevel"/>
    <w:tmpl w:val="6CEE79CE"/>
    <w:lvl w:ilvl="0" w:tplc="741273EA">
      <w:start w:val="1"/>
      <w:numFmt w:val="decimal"/>
      <w:lvlText w:val="%1."/>
      <w:lvlJc w:val="left"/>
      <w:pPr>
        <w:ind w:left="720" w:hanging="360"/>
      </w:pPr>
      <w:rPr>
        <w:rFonts w:ascii="Times New Roman" w:hAnsi="Times New Roman" w:hint="default"/>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2F1B34"/>
    <w:rsid w:val="00380F6B"/>
    <w:rsid w:val="004A7560"/>
    <w:rsid w:val="005224E6"/>
    <w:rsid w:val="0052956B"/>
    <w:rsid w:val="0058A55A"/>
    <w:rsid w:val="006A5286"/>
    <w:rsid w:val="007E3EBF"/>
    <w:rsid w:val="00805A2D"/>
    <w:rsid w:val="0082420F"/>
    <w:rsid w:val="00910FAE"/>
    <w:rsid w:val="00A3D63F"/>
    <w:rsid w:val="00A95848"/>
    <w:rsid w:val="00AE6098"/>
    <w:rsid w:val="00C192F1"/>
    <w:rsid w:val="00CA39D8"/>
    <w:rsid w:val="00CC2DB6"/>
    <w:rsid w:val="00CD6E82"/>
    <w:rsid w:val="00D07FD3"/>
    <w:rsid w:val="00DA40FA"/>
    <w:rsid w:val="00E66E4F"/>
    <w:rsid w:val="00ED72CE"/>
    <w:rsid w:val="00EE1FBF"/>
    <w:rsid w:val="00F4326C"/>
    <w:rsid w:val="011A7D95"/>
    <w:rsid w:val="01917C92"/>
    <w:rsid w:val="01F8D991"/>
    <w:rsid w:val="0238377D"/>
    <w:rsid w:val="02453D16"/>
    <w:rsid w:val="02DAA24F"/>
    <w:rsid w:val="04517271"/>
    <w:rsid w:val="0486AC16"/>
    <w:rsid w:val="04DCA62F"/>
    <w:rsid w:val="051E939C"/>
    <w:rsid w:val="05755564"/>
    <w:rsid w:val="058277CC"/>
    <w:rsid w:val="05934D17"/>
    <w:rsid w:val="05C0F9D2"/>
    <w:rsid w:val="05EDB8E3"/>
    <w:rsid w:val="06B6564B"/>
    <w:rsid w:val="06BDC5F5"/>
    <w:rsid w:val="06CFB80E"/>
    <w:rsid w:val="078E1A72"/>
    <w:rsid w:val="08011F6E"/>
    <w:rsid w:val="08E6591E"/>
    <w:rsid w:val="0912D8D7"/>
    <w:rsid w:val="0AF08A21"/>
    <w:rsid w:val="0CF8AC92"/>
    <w:rsid w:val="0D3F78FB"/>
    <w:rsid w:val="0D77DA06"/>
    <w:rsid w:val="0DEA196E"/>
    <w:rsid w:val="0E443198"/>
    <w:rsid w:val="0E747873"/>
    <w:rsid w:val="0EBA838F"/>
    <w:rsid w:val="0ED434E2"/>
    <w:rsid w:val="1005C60C"/>
    <w:rsid w:val="100DD6D6"/>
    <w:rsid w:val="10702B84"/>
    <w:rsid w:val="10AFC0C1"/>
    <w:rsid w:val="1143E6B7"/>
    <w:rsid w:val="11531A57"/>
    <w:rsid w:val="11D87FD4"/>
    <w:rsid w:val="1262E3DA"/>
    <w:rsid w:val="1277C378"/>
    <w:rsid w:val="12A80CA2"/>
    <w:rsid w:val="12B7FB26"/>
    <w:rsid w:val="13437335"/>
    <w:rsid w:val="13635A8E"/>
    <w:rsid w:val="13E39BC0"/>
    <w:rsid w:val="13E9A11E"/>
    <w:rsid w:val="14077468"/>
    <w:rsid w:val="144C898E"/>
    <w:rsid w:val="14A4DB90"/>
    <w:rsid w:val="14CD474C"/>
    <w:rsid w:val="1560EF59"/>
    <w:rsid w:val="160BE53C"/>
    <w:rsid w:val="16143D1E"/>
    <w:rsid w:val="1712B10D"/>
    <w:rsid w:val="1769A783"/>
    <w:rsid w:val="17CE6AC1"/>
    <w:rsid w:val="18487415"/>
    <w:rsid w:val="18681D1B"/>
    <w:rsid w:val="19283EC8"/>
    <w:rsid w:val="1928CD58"/>
    <w:rsid w:val="196E0AAD"/>
    <w:rsid w:val="197BBC35"/>
    <w:rsid w:val="1990B54B"/>
    <w:rsid w:val="1B950A30"/>
    <w:rsid w:val="1BE99662"/>
    <w:rsid w:val="1C897350"/>
    <w:rsid w:val="1CA37D6F"/>
    <w:rsid w:val="1CDAE75B"/>
    <w:rsid w:val="1D10F314"/>
    <w:rsid w:val="1F1B569A"/>
    <w:rsid w:val="1F439F65"/>
    <w:rsid w:val="1F679E3F"/>
    <w:rsid w:val="1FB61EB4"/>
    <w:rsid w:val="1FDEDA6F"/>
    <w:rsid w:val="2015D950"/>
    <w:rsid w:val="2048064E"/>
    <w:rsid w:val="20E9591E"/>
    <w:rsid w:val="2162B407"/>
    <w:rsid w:val="21E0C233"/>
    <w:rsid w:val="21F87619"/>
    <w:rsid w:val="2289FBB1"/>
    <w:rsid w:val="22B4AAD0"/>
    <w:rsid w:val="23469743"/>
    <w:rsid w:val="2366A35A"/>
    <w:rsid w:val="2511B138"/>
    <w:rsid w:val="25472378"/>
    <w:rsid w:val="256CA99E"/>
    <w:rsid w:val="2638302C"/>
    <w:rsid w:val="2654812B"/>
    <w:rsid w:val="26724131"/>
    <w:rsid w:val="268D5EEE"/>
    <w:rsid w:val="26FF515A"/>
    <w:rsid w:val="27A42E2F"/>
    <w:rsid w:val="28654AB9"/>
    <w:rsid w:val="286B8CCE"/>
    <w:rsid w:val="288D9C8A"/>
    <w:rsid w:val="28C462DD"/>
    <w:rsid w:val="28F293C2"/>
    <w:rsid w:val="29699401"/>
    <w:rsid w:val="29D664A9"/>
    <w:rsid w:val="29E6D2FF"/>
    <w:rsid w:val="29FA4FF0"/>
    <w:rsid w:val="2A1222A8"/>
    <w:rsid w:val="2A47057C"/>
    <w:rsid w:val="2A5E2C5B"/>
    <w:rsid w:val="2A9B8E21"/>
    <w:rsid w:val="2ABBA6DF"/>
    <w:rsid w:val="2AE9D697"/>
    <w:rsid w:val="2B1C60B5"/>
    <w:rsid w:val="2BC7C512"/>
    <w:rsid w:val="2BD27D08"/>
    <w:rsid w:val="2C65639F"/>
    <w:rsid w:val="2E8372A1"/>
    <w:rsid w:val="2EEF34A0"/>
    <w:rsid w:val="2F092BCB"/>
    <w:rsid w:val="2F0DAC79"/>
    <w:rsid w:val="2F76002E"/>
    <w:rsid w:val="2FE5AE1F"/>
    <w:rsid w:val="31B780A6"/>
    <w:rsid w:val="323D6170"/>
    <w:rsid w:val="3272649D"/>
    <w:rsid w:val="329E8DD1"/>
    <w:rsid w:val="336BBBCB"/>
    <w:rsid w:val="33C5F55E"/>
    <w:rsid w:val="3429AFE2"/>
    <w:rsid w:val="346A1737"/>
    <w:rsid w:val="34B88CB9"/>
    <w:rsid w:val="34C28840"/>
    <w:rsid w:val="35D1F890"/>
    <w:rsid w:val="361BB345"/>
    <w:rsid w:val="36800C56"/>
    <w:rsid w:val="37533900"/>
    <w:rsid w:val="37C4F80C"/>
    <w:rsid w:val="37D2A1AC"/>
    <w:rsid w:val="38101D8D"/>
    <w:rsid w:val="383B9331"/>
    <w:rsid w:val="383C27E0"/>
    <w:rsid w:val="38521224"/>
    <w:rsid w:val="38A4E0D1"/>
    <w:rsid w:val="39E245DC"/>
    <w:rsid w:val="3A40BCB1"/>
    <w:rsid w:val="3A643BAE"/>
    <w:rsid w:val="3ABE0D67"/>
    <w:rsid w:val="3B175FE9"/>
    <w:rsid w:val="3B9F5965"/>
    <w:rsid w:val="3C2D635D"/>
    <w:rsid w:val="3C53E317"/>
    <w:rsid w:val="3DB7CA9F"/>
    <w:rsid w:val="3DBB3F96"/>
    <w:rsid w:val="3DE0A637"/>
    <w:rsid w:val="3DE93D7C"/>
    <w:rsid w:val="3E0ACCF7"/>
    <w:rsid w:val="3E3D867C"/>
    <w:rsid w:val="3EE81DEA"/>
    <w:rsid w:val="3FE8D3F4"/>
    <w:rsid w:val="4003416F"/>
    <w:rsid w:val="40808883"/>
    <w:rsid w:val="42881D28"/>
    <w:rsid w:val="42B64944"/>
    <w:rsid w:val="42BB4E18"/>
    <w:rsid w:val="4308D545"/>
    <w:rsid w:val="4357889C"/>
    <w:rsid w:val="4497A0C7"/>
    <w:rsid w:val="44BEC2DD"/>
    <w:rsid w:val="4544EAF3"/>
    <w:rsid w:val="45937A6A"/>
    <w:rsid w:val="45D8BBC9"/>
    <w:rsid w:val="45E78411"/>
    <w:rsid w:val="4618AFEA"/>
    <w:rsid w:val="4693274E"/>
    <w:rsid w:val="46FF33EF"/>
    <w:rsid w:val="472DCD18"/>
    <w:rsid w:val="475975AB"/>
    <w:rsid w:val="47D14390"/>
    <w:rsid w:val="47E1EF73"/>
    <w:rsid w:val="483EAE93"/>
    <w:rsid w:val="48A3390E"/>
    <w:rsid w:val="48C0A56E"/>
    <w:rsid w:val="48F66FAC"/>
    <w:rsid w:val="496EDA5A"/>
    <w:rsid w:val="4B4BBB45"/>
    <w:rsid w:val="4BB556CB"/>
    <w:rsid w:val="4C6BBD4E"/>
    <w:rsid w:val="4C9B3FA3"/>
    <w:rsid w:val="4EF2FFD5"/>
    <w:rsid w:val="4F405C6D"/>
    <w:rsid w:val="4F6A6636"/>
    <w:rsid w:val="4F728682"/>
    <w:rsid w:val="509BF62C"/>
    <w:rsid w:val="5128BCAE"/>
    <w:rsid w:val="51DE9A16"/>
    <w:rsid w:val="524C455D"/>
    <w:rsid w:val="52CFDE03"/>
    <w:rsid w:val="5315BC6C"/>
    <w:rsid w:val="5338989E"/>
    <w:rsid w:val="53D377A2"/>
    <w:rsid w:val="53D7EB80"/>
    <w:rsid w:val="54682365"/>
    <w:rsid w:val="552395B7"/>
    <w:rsid w:val="554A3D69"/>
    <w:rsid w:val="558CBF07"/>
    <w:rsid w:val="55C76607"/>
    <w:rsid w:val="55ECC62C"/>
    <w:rsid w:val="564D41EE"/>
    <w:rsid w:val="574446FE"/>
    <w:rsid w:val="5795B42D"/>
    <w:rsid w:val="57BA2333"/>
    <w:rsid w:val="57BDE213"/>
    <w:rsid w:val="57CF99CA"/>
    <w:rsid w:val="57E3D1BA"/>
    <w:rsid w:val="583B9599"/>
    <w:rsid w:val="589A6A40"/>
    <w:rsid w:val="58CFEF88"/>
    <w:rsid w:val="5927A102"/>
    <w:rsid w:val="597D1155"/>
    <w:rsid w:val="59AB0379"/>
    <w:rsid w:val="59CB9125"/>
    <w:rsid w:val="5AACCC84"/>
    <w:rsid w:val="5B26AEBA"/>
    <w:rsid w:val="5B7AEBA5"/>
    <w:rsid w:val="5B9D5B24"/>
    <w:rsid w:val="5BAB032B"/>
    <w:rsid w:val="5BAE0C9F"/>
    <w:rsid w:val="5BE363F3"/>
    <w:rsid w:val="5BFC24C0"/>
    <w:rsid w:val="5D1D5E49"/>
    <w:rsid w:val="5DB6FAFC"/>
    <w:rsid w:val="5DBB600B"/>
    <w:rsid w:val="5E296AAD"/>
    <w:rsid w:val="5E8A512E"/>
    <w:rsid w:val="5E9CF2BA"/>
    <w:rsid w:val="5ECA0D55"/>
    <w:rsid w:val="5ECF50B0"/>
    <w:rsid w:val="5EE8601D"/>
    <w:rsid w:val="5F0181E6"/>
    <w:rsid w:val="5FC63427"/>
    <w:rsid w:val="60BFB3AF"/>
    <w:rsid w:val="61679D99"/>
    <w:rsid w:val="6209BD8C"/>
    <w:rsid w:val="623B1244"/>
    <w:rsid w:val="62A52F48"/>
    <w:rsid w:val="62EEF838"/>
    <w:rsid w:val="62F86086"/>
    <w:rsid w:val="62FB6229"/>
    <w:rsid w:val="633B8374"/>
    <w:rsid w:val="63589BC5"/>
    <w:rsid w:val="641DF0B8"/>
    <w:rsid w:val="64586839"/>
    <w:rsid w:val="649E85F2"/>
    <w:rsid w:val="64DDAECA"/>
    <w:rsid w:val="65BDFD2D"/>
    <w:rsid w:val="66418CB2"/>
    <w:rsid w:val="666684B5"/>
    <w:rsid w:val="6679E891"/>
    <w:rsid w:val="66A60ABF"/>
    <w:rsid w:val="67041FDA"/>
    <w:rsid w:val="678AE887"/>
    <w:rsid w:val="68A43EE0"/>
    <w:rsid w:val="68E9060C"/>
    <w:rsid w:val="69941186"/>
    <w:rsid w:val="6A258B32"/>
    <w:rsid w:val="6A697479"/>
    <w:rsid w:val="6AB4514F"/>
    <w:rsid w:val="6ADE56D3"/>
    <w:rsid w:val="6B185423"/>
    <w:rsid w:val="6B4365D4"/>
    <w:rsid w:val="6BD8165B"/>
    <w:rsid w:val="6C3B9467"/>
    <w:rsid w:val="6C8AAA50"/>
    <w:rsid w:val="6ED79536"/>
    <w:rsid w:val="6EDD7497"/>
    <w:rsid w:val="6F05941C"/>
    <w:rsid w:val="6FB7C347"/>
    <w:rsid w:val="701F2F2A"/>
    <w:rsid w:val="703AEC00"/>
    <w:rsid w:val="70470CF4"/>
    <w:rsid w:val="71220080"/>
    <w:rsid w:val="71747F8F"/>
    <w:rsid w:val="71DB03E1"/>
    <w:rsid w:val="71E06964"/>
    <w:rsid w:val="7212B477"/>
    <w:rsid w:val="7218FBEB"/>
    <w:rsid w:val="72BBE67D"/>
    <w:rsid w:val="7368ABEA"/>
    <w:rsid w:val="740B6B4C"/>
    <w:rsid w:val="74CAFA5C"/>
    <w:rsid w:val="75C11D62"/>
    <w:rsid w:val="75E5EEC9"/>
    <w:rsid w:val="7646D2C0"/>
    <w:rsid w:val="76BDC959"/>
    <w:rsid w:val="770F62D7"/>
    <w:rsid w:val="775B81A4"/>
    <w:rsid w:val="77719CC4"/>
    <w:rsid w:val="79315E4A"/>
    <w:rsid w:val="79E3CA2F"/>
    <w:rsid w:val="7A3A794D"/>
    <w:rsid w:val="7A90C99A"/>
    <w:rsid w:val="7A922623"/>
    <w:rsid w:val="7AD31E3A"/>
    <w:rsid w:val="7AF070CC"/>
    <w:rsid w:val="7AF5A06C"/>
    <w:rsid w:val="7B35971C"/>
    <w:rsid w:val="7B3DDFFD"/>
    <w:rsid w:val="7B4F950E"/>
    <w:rsid w:val="7B9CC92B"/>
    <w:rsid w:val="7C20EC05"/>
    <w:rsid w:val="7C29D3CC"/>
    <w:rsid w:val="7DBCA4EC"/>
    <w:rsid w:val="7E9796F2"/>
    <w:rsid w:val="7EA3BD01"/>
    <w:rsid w:val="7ED44D2A"/>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0CF493-7C6F-417F-9C4A-062694CF98BD}"/>
</file>

<file path=customXml/itemProps2.xml><?xml version="1.0" encoding="utf-8"?>
<ds:datastoreItem xmlns:ds="http://schemas.openxmlformats.org/officeDocument/2006/customXml" ds:itemID="{C2FF95E0-F3B9-4DA1-B888-5E625D25D514}"/>
</file>

<file path=customXml/itemProps3.xml><?xml version="1.0" encoding="utf-8"?>
<ds:datastoreItem xmlns:ds="http://schemas.openxmlformats.org/officeDocument/2006/customXml" ds:itemID="{912D79BC-3ACC-4B31-BB2D-AEC19EE4CBBE}"/>
</file>

<file path=docProps/app.xml><?xml version="1.0" encoding="utf-8"?>
<Properties xmlns="http://schemas.openxmlformats.org/officeDocument/2006/extended-properties" xmlns:vt="http://schemas.openxmlformats.org/officeDocument/2006/docPropsVTypes">
  <Template>Normal</Template>
  <TotalTime>1</TotalTime>
  <Pages>10</Pages>
  <Words>1510</Words>
  <Characters>8609</Characters>
  <Application>Microsoft Office Word</Application>
  <DocSecurity>0</DocSecurity>
  <Lines>71</Lines>
  <Paragraphs>20</Paragraphs>
  <ScaleCrop>false</ScaleCrop>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2</cp:revision>
  <dcterms:created xsi:type="dcterms:W3CDTF">2024-08-15T01:37:00Z</dcterms:created>
  <dcterms:modified xsi:type="dcterms:W3CDTF">2024-08-15T01:37:00Z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ies>
</file>