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footnotes.xml" ContentType="application/vnd.openxmlformats-officedocument.wordprocessingml.footnotes+xml"/>
  <Override PartName="/word/endnotes.xml" ContentType="application/vnd.openxmlformats-officedocument.wordprocessingml.endnotes+xml"/>
  <Override PartName="/word/theme/theme1.xml" ContentType="application/vnd.openxmlformats-officedocument.theme+xml"/>
  <Override PartName="/word/settings.xml" ContentType="application/vnd.openxmlformats-officedocument.wordprocessingml.settings+xml"/>
  <Override PartName="/customXml/itemProps1.xml" ContentType="application/vnd.openxmlformats-officedocument.customXmlProperties+xml"/>
  <Override PartName="/word/styles.xml" ContentType="application/vnd.openxmlformats-officedocument.wordprocessingml.style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customXml/itemProps2.xml" ContentType="application/vnd.openxmlformats-officedocument.customXmlProperties+xml"/>
  <Override PartName="/customXml/itemProps3.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2D6A7908" w14:textId="77777777" w:rsidR="006F1CB7" w:rsidRDefault="006F1CB7" w:rsidP="006F1CB7">
      <w:pPr>
        <w:jc w:val="center"/>
        <w:rPr>
          <w:rFonts w:ascii="Cambria" w:hAnsi="Cambria" w:cstheme="minorHAnsi"/>
          <w:b/>
          <w:bCs/>
          <w:color w:val="000000"/>
          <w:sz w:val="24"/>
          <w:szCs w:val="24"/>
        </w:rPr>
      </w:pPr>
      <w:r>
        <w:rPr>
          <w:rFonts w:ascii="Cambria" w:eastAsia="Times New Roman" w:hAnsi="Cambria" w:cstheme="minorHAnsi"/>
          <w:b/>
          <w:bCs/>
          <w:color w:val="000000"/>
          <w:kern w:val="0"/>
          <w:sz w:val="24"/>
          <w:szCs w:val="24"/>
          <w:lang w:val="en-US" w:eastAsia="tr-TR"/>
          <w14:ligatures w14:val="none"/>
        </w:rPr>
        <w:t xml:space="preserve">Submission to the </w:t>
      </w:r>
      <w:r w:rsidRPr="006F1CB7">
        <w:rPr>
          <w:rFonts w:ascii="Cambria" w:eastAsia="Times New Roman" w:hAnsi="Cambria" w:cstheme="minorHAnsi"/>
          <w:b/>
          <w:bCs/>
          <w:color w:val="000000"/>
          <w:kern w:val="0"/>
          <w:sz w:val="24"/>
          <w:szCs w:val="24"/>
          <w:lang w:val="en-US" w:eastAsia="tr-TR"/>
          <w14:ligatures w14:val="none"/>
        </w:rPr>
        <w:t xml:space="preserve">UN </w:t>
      </w:r>
      <w:proofErr w:type="spellStart"/>
      <w:r w:rsidRPr="006F1CB7">
        <w:rPr>
          <w:rFonts w:ascii="Cambria" w:hAnsi="Cambria" w:cstheme="minorHAnsi"/>
          <w:b/>
          <w:bCs/>
          <w:color w:val="000000"/>
          <w:sz w:val="24"/>
          <w:szCs w:val="24"/>
        </w:rPr>
        <w:t>Committee</w:t>
      </w:r>
      <w:proofErr w:type="spellEnd"/>
      <w:r w:rsidRPr="006F1CB7">
        <w:rPr>
          <w:rFonts w:ascii="Cambria" w:hAnsi="Cambria" w:cstheme="minorHAnsi"/>
          <w:b/>
          <w:bCs/>
          <w:color w:val="000000"/>
          <w:sz w:val="24"/>
          <w:szCs w:val="24"/>
        </w:rPr>
        <w:t xml:space="preserve"> on </w:t>
      </w:r>
      <w:proofErr w:type="spellStart"/>
      <w:r w:rsidRPr="006F1CB7">
        <w:rPr>
          <w:rFonts w:ascii="Cambria" w:hAnsi="Cambria" w:cstheme="minorHAnsi"/>
          <w:b/>
          <w:bCs/>
          <w:color w:val="000000"/>
          <w:sz w:val="24"/>
          <w:szCs w:val="24"/>
        </w:rPr>
        <w:t>the</w:t>
      </w:r>
      <w:proofErr w:type="spellEnd"/>
      <w:r w:rsidRPr="006F1CB7">
        <w:rPr>
          <w:rFonts w:ascii="Cambria" w:hAnsi="Cambria" w:cstheme="minorHAnsi"/>
          <w:b/>
          <w:bCs/>
          <w:color w:val="000000"/>
          <w:sz w:val="24"/>
          <w:szCs w:val="24"/>
        </w:rPr>
        <w:t xml:space="preserve"> </w:t>
      </w:r>
      <w:proofErr w:type="spellStart"/>
      <w:r w:rsidRPr="006F1CB7">
        <w:rPr>
          <w:rFonts w:ascii="Cambria" w:hAnsi="Cambria" w:cstheme="minorHAnsi"/>
          <w:b/>
          <w:bCs/>
          <w:color w:val="000000"/>
          <w:sz w:val="24"/>
          <w:szCs w:val="24"/>
        </w:rPr>
        <w:t>Elimination</w:t>
      </w:r>
      <w:proofErr w:type="spellEnd"/>
      <w:r w:rsidRPr="006F1CB7">
        <w:rPr>
          <w:rFonts w:ascii="Cambria" w:hAnsi="Cambria" w:cstheme="minorHAnsi"/>
          <w:b/>
          <w:bCs/>
          <w:color w:val="000000"/>
          <w:sz w:val="24"/>
          <w:szCs w:val="24"/>
        </w:rPr>
        <w:t xml:space="preserve"> of </w:t>
      </w:r>
      <w:proofErr w:type="spellStart"/>
      <w:r w:rsidRPr="006F1CB7">
        <w:rPr>
          <w:rFonts w:ascii="Cambria" w:hAnsi="Cambria" w:cstheme="minorHAnsi"/>
          <w:b/>
          <w:bCs/>
          <w:color w:val="000000"/>
          <w:sz w:val="24"/>
          <w:szCs w:val="24"/>
        </w:rPr>
        <w:t>Discrimination</w:t>
      </w:r>
      <w:proofErr w:type="spellEnd"/>
      <w:r w:rsidRPr="006F1CB7">
        <w:rPr>
          <w:rFonts w:ascii="Cambria" w:hAnsi="Cambria" w:cstheme="minorHAnsi"/>
          <w:b/>
          <w:bCs/>
          <w:color w:val="000000"/>
          <w:sz w:val="24"/>
          <w:szCs w:val="24"/>
        </w:rPr>
        <w:t xml:space="preserve"> </w:t>
      </w:r>
      <w:proofErr w:type="spellStart"/>
      <w:r w:rsidRPr="006F1CB7">
        <w:rPr>
          <w:rFonts w:ascii="Cambria" w:hAnsi="Cambria" w:cstheme="minorHAnsi"/>
          <w:b/>
          <w:bCs/>
          <w:color w:val="000000"/>
          <w:sz w:val="24"/>
          <w:szCs w:val="24"/>
        </w:rPr>
        <w:t>against</w:t>
      </w:r>
      <w:proofErr w:type="spellEnd"/>
      <w:r w:rsidRPr="006F1CB7">
        <w:rPr>
          <w:rFonts w:ascii="Cambria" w:hAnsi="Cambria" w:cstheme="minorHAnsi"/>
          <w:b/>
          <w:bCs/>
          <w:color w:val="000000"/>
          <w:sz w:val="24"/>
          <w:szCs w:val="24"/>
        </w:rPr>
        <w:t xml:space="preserve"> </w:t>
      </w:r>
      <w:proofErr w:type="spellStart"/>
      <w:r w:rsidRPr="006F1CB7">
        <w:rPr>
          <w:rFonts w:ascii="Cambria" w:hAnsi="Cambria" w:cstheme="minorHAnsi"/>
          <w:b/>
          <w:bCs/>
          <w:color w:val="000000"/>
          <w:sz w:val="24"/>
          <w:szCs w:val="24"/>
        </w:rPr>
        <w:t>Women</w:t>
      </w:r>
      <w:proofErr w:type="spellEnd"/>
    </w:p>
    <w:p w14:paraId="292B1D58" w14:textId="77777777" w:rsidR="006F1CB7" w:rsidRPr="006F1CB7" w:rsidRDefault="006F1CB7" w:rsidP="006F1CB7">
      <w:pPr>
        <w:jc w:val="center"/>
        <w:rPr>
          <w:rFonts w:ascii="Cambria" w:hAnsi="Cambria" w:cstheme="minorHAnsi"/>
          <w:b/>
          <w:bCs/>
          <w:color w:val="000000"/>
          <w:sz w:val="24"/>
          <w:szCs w:val="24"/>
        </w:rPr>
      </w:pPr>
    </w:p>
    <w:p w14:paraId="6AB54786" w14:textId="68B1EF63" w:rsidR="00E45090" w:rsidRPr="00443470" w:rsidRDefault="00E45090" w:rsidP="00F67FDA">
      <w:pPr>
        <w:spacing w:after="0" w:line="240" w:lineRule="auto"/>
        <w:jc w:val="center"/>
        <w:rPr>
          <w:rFonts w:ascii="Cambria" w:eastAsia="Times New Roman" w:hAnsi="Cambria" w:cstheme="minorHAnsi"/>
          <w:kern w:val="0"/>
          <w:sz w:val="24"/>
          <w:szCs w:val="24"/>
          <w:lang w:val="en-US" w:eastAsia="tr-TR"/>
          <w14:ligatures w14:val="none"/>
        </w:rPr>
      </w:pPr>
      <w:r w:rsidRPr="00443470">
        <w:rPr>
          <w:rFonts w:ascii="Cambria" w:eastAsia="Times New Roman" w:hAnsi="Cambria" w:cstheme="minorHAnsi"/>
          <w:b/>
          <w:bCs/>
          <w:color w:val="000000"/>
          <w:kern w:val="0"/>
          <w:sz w:val="24"/>
          <w:szCs w:val="24"/>
          <w:lang w:val="en-US" w:eastAsia="tr-TR"/>
          <w14:ligatures w14:val="none"/>
        </w:rPr>
        <w:t xml:space="preserve">Contribution of Kaos Gay and Lesbian Association on the information received from Türkiye on follow-up to the concluding observations on </w:t>
      </w:r>
      <w:proofErr w:type="spellStart"/>
      <w:r w:rsidRPr="00443470">
        <w:rPr>
          <w:rFonts w:ascii="Cambria" w:eastAsia="Times New Roman" w:hAnsi="Cambria" w:cstheme="minorHAnsi"/>
          <w:b/>
          <w:bCs/>
          <w:color w:val="000000"/>
          <w:kern w:val="0"/>
          <w:sz w:val="24"/>
          <w:szCs w:val="24"/>
          <w:lang w:val="en-US" w:eastAsia="tr-TR"/>
          <w14:ligatures w14:val="none"/>
        </w:rPr>
        <w:t>it’s</w:t>
      </w:r>
      <w:proofErr w:type="spellEnd"/>
      <w:r w:rsidRPr="00443470">
        <w:rPr>
          <w:rFonts w:ascii="Cambria" w:eastAsia="Times New Roman" w:hAnsi="Cambria" w:cstheme="minorHAnsi"/>
          <w:b/>
          <w:bCs/>
          <w:color w:val="000000"/>
          <w:kern w:val="0"/>
          <w:sz w:val="24"/>
          <w:szCs w:val="24"/>
          <w:lang w:val="en-US" w:eastAsia="tr-TR"/>
          <w14:ligatures w14:val="none"/>
        </w:rPr>
        <w:t xml:space="preserve"> eight periodic </w:t>
      </w:r>
      <w:proofErr w:type="gramStart"/>
      <w:r w:rsidRPr="00443470">
        <w:rPr>
          <w:rFonts w:ascii="Cambria" w:eastAsia="Times New Roman" w:hAnsi="Cambria" w:cstheme="minorHAnsi"/>
          <w:b/>
          <w:bCs/>
          <w:color w:val="000000"/>
          <w:kern w:val="0"/>
          <w:sz w:val="24"/>
          <w:szCs w:val="24"/>
          <w:lang w:val="en-US" w:eastAsia="tr-TR"/>
          <w14:ligatures w14:val="none"/>
        </w:rPr>
        <w:t>report</w:t>
      </w:r>
      <w:proofErr w:type="gramEnd"/>
    </w:p>
    <w:p w14:paraId="4785BFAA" w14:textId="77777777" w:rsidR="00E45090" w:rsidRPr="00443470" w:rsidRDefault="00E45090" w:rsidP="00F67FDA">
      <w:pPr>
        <w:spacing w:after="0" w:line="240" w:lineRule="auto"/>
        <w:jc w:val="center"/>
        <w:rPr>
          <w:rFonts w:ascii="Cambria" w:eastAsia="Times New Roman" w:hAnsi="Cambria" w:cstheme="minorHAnsi"/>
          <w:kern w:val="0"/>
          <w:sz w:val="24"/>
          <w:szCs w:val="24"/>
          <w:lang w:val="en-US" w:eastAsia="tr-TR"/>
          <w14:ligatures w14:val="none"/>
        </w:rPr>
      </w:pPr>
    </w:p>
    <w:p w14:paraId="1105CAA2" w14:textId="65EA7B5B" w:rsidR="00E45090" w:rsidRPr="00443470" w:rsidRDefault="00E45090" w:rsidP="00F67FDA">
      <w:pPr>
        <w:spacing w:after="0" w:line="240" w:lineRule="auto"/>
        <w:jc w:val="center"/>
        <w:rPr>
          <w:rFonts w:ascii="Cambria" w:eastAsia="Times New Roman" w:hAnsi="Cambria" w:cstheme="minorHAnsi"/>
          <w:b/>
          <w:bCs/>
          <w:color w:val="000000"/>
          <w:kern w:val="0"/>
          <w:sz w:val="24"/>
          <w:szCs w:val="24"/>
          <w:lang w:val="en-US" w:eastAsia="tr-TR"/>
          <w14:ligatures w14:val="none"/>
        </w:rPr>
      </w:pPr>
      <w:r w:rsidRPr="00443470">
        <w:rPr>
          <w:rFonts w:ascii="Cambria" w:eastAsia="Times New Roman" w:hAnsi="Cambria" w:cstheme="minorHAnsi"/>
          <w:b/>
          <w:bCs/>
          <w:color w:val="000000"/>
          <w:kern w:val="0"/>
          <w:sz w:val="24"/>
          <w:szCs w:val="24"/>
          <w:lang w:val="en-US" w:eastAsia="tr-TR"/>
          <w14:ligatures w14:val="none"/>
        </w:rPr>
        <w:t>Prepared by Yasemin Öz</w:t>
      </w:r>
      <w:r w:rsidR="006F1CB7">
        <w:rPr>
          <w:rFonts w:ascii="Cambria" w:eastAsia="Times New Roman" w:hAnsi="Cambria" w:cstheme="minorHAnsi"/>
          <w:b/>
          <w:bCs/>
          <w:color w:val="000000"/>
          <w:kern w:val="0"/>
          <w:sz w:val="24"/>
          <w:szCs w:val="24"/>
          <w:lang w:val="en-US" w:eastAsia="tr-TR"/>
          <w14:ligatures w14:val="none"/>
        </w:rPr>
        <w:t>-</w:t>
      </w:r>
      <w:r w:rsidRPr="00443470">
        <w:rPr>
          <w:rFonts w:ascii="Cambria" w:eastAsia="Times New Roman" w:hAnsi="Cambria" w:cstheme="minorHAnsi"/>
          <w:b/>
          <w:bCs/>
          <w:color w:val="000000"/>
          <w:kern w:val="0"/>
          <w:sz w:val="24"/>
          <w:szCs w:val="24"/>
          <w:lang w:val="en-US" w:eastAsia="tr-TR"/>
          <w14:ligatures w14:val="none"/>
        </w:rPr>
        <w:t>Attorney at Law</w:t>
      </w:r>
    </w:p>
    <w:p w14:paraId="6FD82DE8" w14:textId="77777777" w:rsidR="003129BB" w:rsidRPr="00443470" w:rsidRDefault="003129BB" w:rsidP="00F67FDA">
      <w:pPr>
        <w:spacing w:after="0" w:line="240" w:lineRule="auto"/>
        <w:jc w:val="center"/>
        <w:rPr>
          <w:rFonts w:ascii="Cambria" w:eastAsia="Times New Roman" w:hAnsi="Cambria" w:cstheme="minorHAnsi"/>
          <w:b/>
          <w:bCs/>
          <w:color w:val="000000"/>
          <w:kern w:val="0"/>
          <w:sz w:val="24"/>
          <w:szCs w:val="24"/>
          <w:lang w:val="en-US" w:eastAsia="tr-TR"/>
          <w14:ligatures w14:val="none"/>
        </w:rPr>
      </w:pPr>
    </w:p>
    <w:p w14:paraId="344AF099" w14:textId="77777777" w:rsidR="003129BB" w:rsidRPr="00443470" w:rsidRDefault="00000000" w:rsidP="003129BB">
      <w:pPr>
        <w:jc w:val="both"/>
        <w:rPr>
          <w:rFonts w:ascii="Cambria" w:hAnsi="Cambria" w:cstheme="minorHAnsi"/>
          <w:sz w:val="24"/>
          <w:szCs w:val="24"/>
          <w:lang w:val="en-US"/>
        </w:rPr>
      </w:pPr>
      <w:hyperlink r:id="rId7" w:history="1">
        <w:r w:rsidR="003129BB" w:rsidRPr="00443470">
          <w:rPr>
            <w:rStyle w:val="Kpr"/>
            <w:rFonts w:ascii="Cambria" w:hAnsi="Cambria" w:cstheme="minorHAnsi"/>
            <w:sz w:val="24"/>
            <w:szCs w:val="24"/>
            <w:lang w:val="en-US"/>
          </w:rPr>
          <w:t>www.kaosgl.org/en</w:t>
        </w:r>
      </w:hyperlink>
    </w:p>
    <w:p w14:paraId="39FCF879" w14:textId="77777777" w:rsidR="003129BB" w:rsidRPr="00443470" w:rsidRDefault="00000000" w:rsidP="003129BB">
      <w:pPr>
        <w:jc w:val="both"/>
        <w:rPr>
          <w:rStyle w:val="Kpr"/>
          <w:rFonts w:ascii="Cambria" w:hAnsi="Cambria" w:cstheme="minorHAnsi"/>
          <w:sz w:val="24"/>
          <w:szCs w:val="24"/>
          <w:lang w:val="en-US"/>
        </w:rPr>
      </w:pPr>
      <w:hyperlink r:id="rId8" w:history="1">
        <w:r w:rsidR="003129BB" w:rsidRPr="00443470">
          <w:rPr>
            <w:rStyle w:val="Kpr"/>
            <w:rFonts w:ascii="Cambria" w:hAnsi="Cambria" w:cstheme="minorHAnsi"/>
            <w:sz w:val="24"/>
            <w:szCs w:val="24"/>
            <w:lang w:val="en-US"/>
          </w:rPr>
          <w:t>https://kaosgldernegi.org/en/</w:t>
        </w:r>
      </w:hyperlink>
    </w:p>
    <w:p w14:paraId="44861084" w14:textId="77777777" w:rsidR="003129BB" w:rsidRPr="00443470" w:rsidRDefault="003129BB" w:rsidP="003129BB">
      <w:pPr>
        <w:jc w:val="both"/>
        <w:rPr>
          <w:rStyle w:val="Kpr"/>
          <w:rFonts w:ascii="Cambria" w:hAnsi="Cambria" w:cstheme="minorHAnsi"/>
          <w:sz w:val="24"/>
          <w:szCs w:val="24"/>
          <w:lang w:val="en-US"/>
        </w:rPr>
      </w:pPr>
    </w:p>
    <w:p w14:paraId="3141B338" w14:textId="77777777" w:rsidR="003129BB" w:rsidRPr="00443470" w:rsidRDefault="003129BB" w:rsidP="003129BB">
      <w:pPr>
        <w:spacing w:after="0" w:line="240" w:lineRule="auto"/>
        <w:jc w:val="both"/>
        <w:rPr>
          <w:rFonts w:ascii="Cambria" w:eastAsia="Times New Roman" w:hAnsi="Cambria" w:cstheme="minorHAnsi"/>
          <w:color w:val="000000"/>
          <w:sz w:val="24"/>
          <w:szCs w:val="24"/>
          <w:lang w:val="en-US" w:eastAsia="tr-TR"/>
        </w:rPr>
      </w:pPr>
      <w:r w:rsidRPr="00443470">
        <w:rPr>
          <w:rFonts w:ascii="Cambria" w:eastAsia="Times New Roman" w:hAnsi="Cambria" w:cstheme="minorHAnsi"/>
          <w:b/>
          <w:bCs/>
          <w:color w:val="000000"/>
          <w:sz w:val="24"/>
          <w:szCs w:val="24"/>
          <w:shd w:val="clear" w:color="auto" w:fill="FFFFFF"/>
          <w:lang w:val="en-US" w:eastAsia="tr-TR"/>
        </w:rPr>
        <w:t>Kaos Gay and Lesbian Cultural Research and Solidarity Associatio</w:t>
      </w:r>
      <w:r w:rsidRPr="00443470">
        <w:rPr>
          <w:rFonts w:ascii="Cambria" w:eastAsia="Times New Roman" w:hAnsi="Cambria" w:cstheme="minorHAnsi"/>
          <w:b/>
          <w:color w:val="000000"/>
          <w:sz w:val="24"/>
          <w:szCs w:val="24"/>
          <w:shd w:val="clear" w:color="auto" w:fill="FFFFFF"/>
          <w:lang w:val="en-US" w:eastAsia="tr-TR"/>
        </w:rPr>
        <w:t>n</w:t>
      </w:r>
      <w:r w:rsidRPr="00443470">
        <w:rPr>
          <w:rFonts w:ascii="Cambria" w:eastAsia="Times New Roman" w:hAnsi="Cambria" w:cstheme="minorHAnsi"/>
          <w:color w:val="000000"/>
          <w:sz w:val="24"/>
          <w:szCs w:val="24"/>
          <w:shd w:val="clear" w:color="auto" w:fill="FFFFFF"/>
          <w:lang w:val="en-US" w:eastAsia="tr-TR"/>
        </w:rPr>
        <w:t xml:space="preserve"> </w:t>
      </w:r>
      <w:r w:rsidRPr="00443470">
        <w:rPr>
          <w:rFonts w:ascii="Cambria" w:eastAsia="Times New Roman" w:hAnsi="Cambria" w:cstheme="minorHAnsi"/>
          <w:b/>
          <w:color w:val="000000"/>
          <w:sz w:val="24"/>
          <w:szCs w:val="24"/>
          <w:shd w:val="clear" w:color="auto" w:fill="FFFFFF"/>
          <w:lang w:val="en-US" w:eastAsia="tr-TR"/>
        </w:rPr>
        <w:t>(Kaos GL)</w:t>
      </w:r>
      <w:r w:rsidRPr="00443470">
        <w:rPr>
          <w:rFonts w:ascii="Cambria" w:eastAsia="Times New Roman" w:hAnsi="Cambria" w:cstheme="minorHAnsi"/>
          <w:color w:val="000000"/>
          <w:sz w:val="24"/>
          <w:szCs w:val="24"/>
          <w:shd w:val="clear" w:color="auto" w:fill="FFFFFF"/>
          <w:lang w:val="en-US" w:eastAsia="tr-TR"/>
        </w:rPr>
        <w:t>, e</w:t>
      </w:r>
      <w:r w:rsidRPr="00443470">
        <w:rPr>
          <w:rFonts w:ascii="Cambria" w:eastAsia="Times New Roman" w:hAnsi="Cambria" w:cstheme="minorHAnsi"/>
          <w:color w:val="000000"/>
          <w:sz w:val="24"/>
          <w:szCs w:val="24"/>
          <w:lang w:val="en-US" w:eastAsia="tr-TR"/>
        </w:rPr>
        <w:t xml:space="preserve">stablished in 1994, conducts activities in many different fields such as law, education, art and culture, supporting refugees, mental health, LGBTI+ journalism, politics to endorse achievements to be done in this framework so that LGBTI+s may embrace freedom, justice and peace as their fundamental values. </w:t>
      </w:r>
    </w:p>
    <w:p w14:paraId="052F2839" w14:textId="77777777" w:rsidR="003129BB" w:rsidRPr="00443470" w:rsidRDefault="003129BB" w:rsidP="003129BB">
      <w:pPr>
        <w:jc w:val="both"/>
        <w:rPr>
          <w:rFonts w:ascii="Cambria" w:hAnsi="Cambria" w:cstheme="minorHAnsi"/>
          <w:sz w:val="24"/>
          <w:szCs w:val="24"/>
          <w:lang w:val="en-US"/>
        </w:rPr>
      </w:pPr>
    </w:p>
    <w:p w14:paraId="0DBA047D" w14:textId="77777777" w:rsidR="003129BB" w:rsidRPr="00443470" w:rsidRDefault="003129BB" w:rsidP="00F67FDA">
      <w:pPr>
        <w:spacing w:after="0" w:line="240" w:lineRule="auto"/>
        <w:jc w:val="center"/>
        <w:rPr>
          <w:rFonts w:ascii="Cambria" w:eastAsia="Times New Roman" w:hAnsi="Cambria" w:cstheme="minorHAnsi"/>
          <w:kern w:val="0"/>
          <w:sz w:val="24"/>
          <w:szCs w:val="24"/>
          <w:lang w:val="en-US" w:eastAsia="tr-TR"/>
          <w14:ligatures w14:val="none"/>
        </w:rPr>
      </w:pPr>
    </w:p>
    <w:p w14:paraId="51543187" w14:textId="77777777" w:rsidR="00E45090" w:rsidRPr="00443470" w:rsidRDefault="00E45090" w:rsidP="00F67FDA">
      <w:pPr>
        <w:spacing w:after="0" w:line="240" w:lineRule="auto"/>
        <w:jc w:val="both"/>
        <w:rPr>
          <w:rFonts w:ascii="Cambria" w:eastAsia="Times New Roman" w:hAnsi="Cambria" w:cstheme="minorHAnsi"/>
          <w:kern w:val="0"/>
          <w:sz w:val="24"/>
          <w:szCs w:val="24"/>
          <w:lang w:val="en-US" w:eastAsia="tr-TR"/>
          <w14:ligatures w14:val="none"/>
        </w:rPr>
      </w:pPr>
      <w:r w:rsidRPr="00443470">
        <w:rPr>
          <w:rFonts w:ascii="Cambria" w:eastAsia="Times New Roman" w:hAnsi="Cambria" w:cstheme="minorHAnsi"/>
          <w:b/>
          <w:bCs/>
          <w:color w:val="000000"/>
          <w:kern w:val="0"/>
          <w:sz w:val="24"/>
          <w:szCs w:val="24"/>
          <w:lang w:val="en-US" w:eastAsia="tr-TR"/>
          <w14:ligatures w14:val="none"/>
        </w:rPr>
        <w:t>A. Follow-up information relating to paragraph 31 (a) of the concluding observations</w:t>
      </w:r>
    </w:p>
    <w:p w14:paraId="25FCE987" w14:textId="77777777" w:rsidR="00E45090" w:rsidRPr="00443470" w:rsidRDefault="00E45090" w:rsidP="00F67FDA">
      <w:pPr>
        <w:spacing w:after="240" w:line="240" w:lineRule="auto"/>
        <w:jc w:val="both"/>
        <w:rPr>
          <w:rFonts w:ascii="Cambria" w:eastAsia="Times New Roman" w:hAnsi="Cambria" w:cstheme="minorHAnsi"/>
          <w:kern w:val="0"/>
          <w:sz w:val="24"/>
          <w:szCs w:val="24"/>
          <w:lang w:val="en-US" w:eastAsia="tr-TR"/>
          <w14:ligatures w14:val="none"/>
        </w:rPr>
      </w:pPr>
    </w:p>
    <w:p w14:paraId="6AB2870A" w14:textId="77777777" w:rsidR="006E3AA2" w:rsidRPr="00443470" w:rsidRDefault="00E45090" w:rsidP="006E3AA2">
      <w:pPr>
        <w:spacing w:after="0" w:line="240" w:lineRule="auto"/>
        <w:jc w:val="both"/>
        <w:rPr>
          <w:rFonts w:ascii="Cambria" w:eastAsia="Times New Roman" w:hAnsi="Cambria" w:cstheme="minorHAnsi"/>
          <w:color w:val="000000"/>
          <w:sz w:val="24"/>
          <w:szCs w:val="24"/>
          <w:lang w:val="en-US" w:eastAsia="tr-TR"/>
        </w:rPr>
      </w:pPr>
      <w:r w:rsidRPr="00443470">
        <w:rPr>
          <w:rFonts w:ascii="Cambria" w:eastAsia="Times New Roman" w:hAnsi="Cambria" w:cstheme="minorHAnsi"/>
          <w:color w:val="000000"/>
          <w:kern w:val="0"/>
          <w:sz w:val="24"/>
          <w:szCs w:val="24"/>
          <w:lang w:val="en-US" w:eastAsia="tr-TR"/>
          <w14:ligatures w14:val="none"/>
        </w:rPr>
        <w:t>According to Article 29 of the Turkish Criminal Code, “A person committing an offense with effect of anger or asperity caused by an unjust act is sentenced to imprisonment from eighteen years to twenty-four years instead of heavy life imprisonment, and to imprisonment from twelve years to eighteen years instead of life imprisonment”. The Code does not define or set criteria for what constitutes an “unjust act”, leaving it up to the sentencing judge to determine whether an assault or murder was the result of “unjust provocation”. As a result, judges have routinely used Article 29 to reduce the sentences of those who have killed LGBT individuals. In 2014, a man who killed a trans woman was given an “unjust provocation” sentence reduction from life to 18 years.6 According to the verdict, the “unjust act” was the victim’s “being a transvestite”</w:t>
      </w:r>
      <w:r w:rsidR="00DD5B42" w:rsidRPr="00443470">
        <w:rPr>
          <w:rStyle w:val="DipnotBavurusu"/>
          <w:rFonts w:ascii="Cambria" w:eastAsia="Times New Roman" w:hAnsi="Cambria" w:cstheme="minorHAnsi"/>
          <w:color w:val="000000"/>
          <w:kern w:val="0"/>
          <w:sz w:val="24"/>
          <w:szCs w:val="24"/>
          <w:lang w:val="en-US" w:eastAsia="tr-TR"/>
          <w14:ligatures w14:val="none"/>
        </w:rPr>
        <w:footnoteReference w:id="1"/>
      </w:r>
      <w:r w:rsidRPr="00443470">
        <w:rPr>
          <w:rFonts w:ascii="Cambria" w:eastAsia="Times New Roman" w:hAnsi="Cambria" w:cstheme="minorHAnsi"/>
          <w:color w:val="000000"/>
          <w:kern w:val="0"/>
          <w:sz w:val="24"/>
          <w:szCs w:val="24"/>
          <w:lang w:val="en-US" w:eastAsia="tr-TR"/>
          <w14:ligatures w14:val="none"/>
        </w:rPr>
        <w:t>.</w:t>
      </w:r>
      <w:r w:rsidR="006E3AA2" w:rsidRPr="00443470">
        <w:rPr>
          <w:rFonts w:ascii="Cambria" w:eastAsia="Times New Roman" w:hAnsi="Cambria" w:cstheme="minorHAnsi"/>
          <w:color w:val="000000"/>
          <w:kern w:val="0"/>
          <w:sz w:val="24"/>
          <w:szCs w:val="24"/>
          <w:lang w:val="en-US" w:eastAsia="tr-TR"/>
          <w14:ligatures w14:val="none"/>
        </w:rPr>
        <w:t xml:space="preserve"> </w:t>
      </w:r>
      <w:r w:rsidR="006E3AA2" w:rsidRPr="00443470">
        <w:rPr>
          <w:rFonts w:ascii="Cambria" w:eastAsia="Times New Roman" w:hAnsi="Cambria" w:cstheme="minorHAnsi"/>
          <w:color w:val="000000"/>
          <w:sz w:val="24"/>
          <w:szCs w:val="24"/>
          <w:lang w:val="en-US" w:eastAsia="tr-TR"/>
        </w:rPr>
        <w:t xml:space="preserve">Not only </w:t>
      </w:r>
      <w:proofErr w:type="spellStart"/>
      <w:r w:rsidR="006E3AA2" w:rsidRPr="00443470">
        <w:rPr>
          <w:rFonts w:ascii="Cambria" w:eastAsia="Times New Roman" w:hAnsi="Cambria" w:cstheme="minorHAnsi"/>
          <w:color w:val="000000"/>
          <w:sz w:val="24"/>
          <w:szCs w:val="24"/>
          <w:lang w:val="en-US" w:eastAsia="tr-TR"/>
        </w:rPr>
        <w:t>lesbophobic</w:t>
      </w:r>
      <w:proofErr w:type="spellEnd"/>
      <w:r w:rsidR="006E3AA2" w:rsidRPr="00443470">
        <w:rPr>
          <w:rFonts w:ascii="Cambria" w:eastAsia="Times New Roman" w:hAnsi="Cambria" w:cstheme="minorHAnsi"/>
          <w:color w:val="000000"/>
          <w:sz w:val="24"/>
          <w:szCs w:val="24"/>
          <w:lang w:val="en-US" w:eastAsia="tr-TR"/>
        </w:rPr>
        <w:t xml:space="preserve"> and/or transphobic motives against </w:t>
      </w:r>
      <w:proofErr w:type="spellStart"/>
      <w:r w:rsidR="006E3AA2" w:rsidRPr="00443470">
        <w:rPr>
          <w:rFonts w:ascii="Cambria" w:eastAsia="Times New Roman" w:hAnsi="Cambria" w:cstheme="minorHAnsi"/>
          <w:color w:val="000000"/>
          <w:sz w:val="24"/>
          <w:szCs w:val="24"/>
          <w:lang w:val="en-US" w:eastAsia="tr-TR"/>
        </w:rPr>
        <w:t>LBT+women</w:t>
      </w:r>
      <w:proofErr w:type="spellEnd"/>
      <w:r w:rsidR="006E3AA2" w:rsidRPr="00443470">
        <w:rPr>
          <w:rFonts w:ascii="Cambria" w:eastAsia="Times New Roman" w:hAnsi="Cambria" w:cstheme="minorHAnsi"/>
          <w:color w:val="000000"/>
          <w:sz w:val="24"/>
          <w:szCs w:val="24"/>
          <w:lang w:val="en-US" w:eastAsia="tr-TR"/>
        </w:rPr>
        <w:t xml:space="preserve"> are ignored by the judicial bodies, but the courts can reward perpetrators with sentence reductions based on “unjust provocation” or “good </w:t>
      </w:r>
      <w:proofErr w:type="spellStart"/>
      <w:r w:rsidR="006E3AA2" w:rsidRPr="00443470">
        <w:rPr>
          <w:rFonts w:ascii="Cambria" w:eastAsia="Times New Roman" w:hAnsi="Cambria" w:cstheme="minorHAnsi"/>
          <w:color w:val="000000"/>
          <w:sz w:val="24"/>
          <w:szCs w:val="24"/>
          <w:lang w:val="en-US" w:eastAsia="tr-TR"/>
        </w:rPr>
        <w:t>behaviour</w:t>
      </w:r>
      <w:proofErr w:type="spellEnd"/>
      <w:r w:rsidR="006E3AA2" w:rsidRPr="00443470">
        <w:rPr>
          <w:rFonts w:ascii="Cambria" w:eastAsia="Times New Roman" w:hAnsi="Cambria" w:cstheme="minorHAnsi"/>
          <w:color w:val="000000"/>
          <w:sz w:val="24"/>
          <w:szCs w:val="24"/>
          <w:lang w:val="en-US" w:eastAsia="tr-TR"/>
        </w:rPr>
        <w:t>.” </w:t>
      </w:r>
    </w:p>
    <w:p w14:paraId="72979F94" w14:textId="5DF36A51" w:rsidR="00E45090" w:rsidRPr="00443470" w:rsidRDefault="00E45090" w:rsidP="00F67FDA">
      <w:pPr>
        <w:spacing w:after="0" w:line="240" w:lineRule="auto"/>
        <w:jc w:val="both"/>
        <w:rPr>
          <w:rFonts w:ascii="Cambria" w:eastAsia="Times New Roman" w:hAnsi="Cambria" w:cstheme="minorHAnsi"/>
          <w:kern w:val="0"/>
          <w:sz w:val="24"/>
          <w:szCs w:val="24"/>
          <w:lang w:val="en-US" w:eastAsia="tr-TR"/>
          <w14:ligatures w14:val="none"/>
        </w:rPr>
      </w:pPr>
    </w:p>
    <w:p w14:paraId="3DD1F22B" w14:textId="77777777" w:rsidR="00E45090" w:rsidRPr="00443470" w:rsidRDefault="00E45090" w:rsidP="00F67FDA">
      <w:pPr>
        <w:spacing w:after="0" w:line="240" w:lineRule="auto"/>
        <w:jc w:val="both"/>
        <w:rPr>
          <w:rFonts w:ascii="Cambria" w:eastAsia="Times New Roman" w:hAnsi="Cambria" w:cstheme="minorHAnsi"/>
          <w:kern w:val="0"/>
          <w:sz w:val="24"/>
          <w:szCs w:val="24"/>
          <w:lang w:val="en-US" w:eastAsia="tr-TR"/>
          <w14:ligatures w14:val="none"/>
        </w:rPr>
      </w:pPr>
    </w:p>
    <w:p w14:paraId="3A4429C6" w14:textId="5584DC40" w:rsidR="00E45090" w:rsidRPr="00443470" w:rsidRDefault="00E45090" w:rsidP="00F67FDA">
      <w:pPr>
        <w:spacing w:after="0" w:line="240" w:lineRule="auto"/>
        <w:jc w:val="both"/>
        <w:rPr>
          <w:rFonts w:ascii="Cambria" w:eastAsia="Times New Roman" w:hAnsi="Cambria" w:cstheme="minorHAnsi"/>
          <w:kern w:val="0"/>
          <w:sz w:val="24"/>
          <w:szCs w:val="24"/>
          <w:lang w:val="en-US" w:eastAsia="tr-TR"/>
          <w14:ligatures w14:val="none"/>
        </w:rPr>
      </w:pPr>
      <w:r w:rsidRPr="00443470">
        <w:rPr>
          <w:rFonts w:ascii="Cambria" w:eastAsia="Times New Roman" w:hAnsi="Cambria" w:cstheme="minorHAnsi"/>
          <w:color w:val="000000"/>
          <w:kern w:val="0"/>
          <w:sz w:val="24"/>
          <w:szCs w:val="24"/>
          <w:lang w:val="en-US" w:eastAsia="tr-TR"/>
          <w14:ligatures w14:val="none"/>
        </w:rPr>
        <w:lastRenderedPageBreak/>
        <w:t>Hate crimes against LGBT+ individuals, particularly trans women engaged in sex work, as well as suspicious deaths and suspected suicides, continue to persist. There is no legal framework addressing hate crimes against LGBT+ people; the relevant legal provisions do not offer protection to LGBT+ individuals, and sexual orientation, gender identity, gender expression, and gender characteristics are not included as aggravating factors in the law. Official statistics on hate crimes and hate attacks are not kept. Investigations and judicial processes in hate crime cases are not progressing effectively. For example, the trial concerning Ahmet Yıldız, who was murdered in 2008, which was opened in 2009, is still ongoing, and the court has not accepted requests from those following the case for clarification of the event and capture of the perpetrator. In these trials, requests from LGBT+ associations, bar associations' LGBT+ rights centers, and human rights organizations to participate in the case are rejected</w:t>
      </w:r>
      <w:r w:rsidR="00DD5B42" w:rsidRPr="00443470">
        <w:rPr>
          <w:rStyle w:val="DipnotBavurusu"/>
          <w:rFonts w:ascii="Cambria" w:eastAsia="Times New Roman" w:hAnsi="Cambria" w:cstheme="minorHAnsi"/>
          <w:color w:val="000000"/>
          <w:kern w:val="0"/>
          <w:sz w:val="24"/>
          <w:szCs w:val="24"/>
          <w:lang w:val="en-US" w:eastAsia="tr-TR"/>
          <w14:ligatures w14:val="none"/>
        </w:rPr>
        <w:footnoteReference w:id="2"/>
      </w:r>
      <w:r w:rsidRPr="00443470">
        <w:rPr>
          <w:rFonts w:ascii="Cambria" w:eastAsia="Times New Roman" w:hAnsi="Cambria" w:cstheme="minorHAnsi"/>
          <w:color w:val="000000"/>
          <w:kern w:val="0"/>
          <w:sz w:val="24"/>
          <w:szCs w:val="24"/>
          <w:lang w:val="en-US" w:eastAsia="tr-TR"/>
          <w14:ligatures w14:val="none"/>
        </w:rPr>
        <w:t>.</w:t>
      </w:r>
      <w:r w:rsidR="006E3AA2" w:rsidRPr="00443470">
        <w:rPr>
          <w:rFonts w:ascii="Cambria" w:eastAsia="Times New Roman" w:hAnsi="Cambria" w:cstheme="minorHAnsi"/>
          <w:color w:val="000000"/>
          <w:kern w:val="0"/>
          <w:sz w:val="24"/>
          <w:szCs w:val="24"/>
          <w:lang w:val="en-US" w:eastAsia="tr-TR"/>
          <w14:ligatures w14:val="none"/>
        </w:rPr>
        <w:t xml:space="preserve"> Türkiye has high number of hate murders against LGBTI+ people among Europe and globe.</w:t>
      </w:r>
      <w:r w:rsidR="001A35B1" w:rsidRPr="00443470">
        <w:rPr>
          <w:rStyle w:val="DipnotBavurusu"/>
          <w:rFonts w:ascii="Cambria" w:eastAsia="Times New Roman" w:hAnsi="Cambria" w:cstheme="minorHAnsi"/>
          <w:color w:val="000000"/>
          <w:kern w:val="0"/>
          <w:sz w:val="24"/>
          <w:szCs w:val="24"/>
          <w:lang w:val="en-US" w:eastAsia="tr-TR"/>
          <w14:ligatures w14:val="none"/>
        </w:rPr>
        <w:footnoteReference w:id="3"/>
      </w:r>
    </w:p>
    <w:p w14:paraId="640355B6" w14:textId="77777777" w:rsidR="00E45090" w:rsidRPr="00443470" w:rsidRDefault="00E45090" w:rsidP="00F67FDA">
      <w:pPr>
        <w:spacing w:after="0" w:line="240" w:lineRule="auto"/>
        <w:jc w:val="both"/>
        <w:rPr>
          <w:rFonts w:ascii="Cambria" w:eastAsia="Times New Roman" w:hAnsi="Cambria" w:cstheme="minorHAnsi"/>
          <w:kern w:val="0"/>
          <w:sz w:val="24"/>
          <w:szCs w:val="24"/>
          <w:lang w:val="en-US" w:eastAsia="tr-TR"/>
          <w14:ligatures w14:val="none"/>
        </w:rPr>
      </w:pPr>
    </w:p>
    <w:p w14:paraId="6EFC1D94" w14:textId="77777777" w:rsidR="00E45090" w:rsidRPr="00443470" w:rsidRDefault="00E45090" w:rsidP="00F67FDA">
      <w:pPr>
        <w:spacing w:after="0" w:line="240" w:lineRule="auto"/>
        <w:jc w:val="both"/>
        <w:rPr>
          <w:rFonts w:ascii="Cambria" w:eastAsia="Times New Roman" w:hAnsi="Cambria" w:cstheme="minorHAnsi"/>
          <w:color w:val="000000"/>
          <w:kern w:val="0"/>
          <w:sz w:val="24"/>
          <w:szCs w:val="24"/>
          <w:lang w:val="en-US" w:eastAsia="tr-TR"/>
          <w14:ligatures w14:val="none"/>
        </w:rPr>
      </w:pPr>
      <w:r w:rsidRPr="00443470">
        <w:rPr>
          <w:rFonts w:ascii="Cambria" w:eastAsia="Times New Roman" w:hAnsi="Cambria" w:cstheme="minorHAnsi"/>
          <w:color w:val="000000"/>
          <w:kern w:val="0"/>
          <w:sz w:val="24"/>
          <w:szCs w:val="24"/>
          <w:lang w:val="en-US" w:eastAsia="tr-TR"/>
          <w14:ligatures w14:val="none"/>
        </w:rPr>
        <w:t>Training programs for judges, prosecutors, and public officials do not include any awareness training regarding crimes against LGBT+ individuals, whether committed within the family or driven by hate.</w:t>
      </w:r>
    </w:p>
    <w:p w14:paraId="06BC328D" w14:textId="77777777" w:rsidR="003129BB" w:rsidRPr="00443470" w:rsidRDefault="003129BB" w:rsidP="00F67FDA">
      <w:pPr>
        <w:spacing w:after="0" w:line="240" w:lineRule="auto"/>
        <w:jc w:val="both"/>
        <w:rPr>
          <w:rFonts w:ascii="Cambria" w:eastAsia="Times New Roman" w:hAnsi="Cambria" w:cstheme="minorHAnsi"/>
          <w:color w:val="000000"/>
          <w:kern w:val="0"/>
          <w:sz w:val="24"/>
          <w:szCs w:val="24"/>
          <w:lang w:val="en-US" w:eastAsia="tr-TR"/>
          <w14:ligatures w14:val="none"/>
        </w:rPr>
      </w:pPr>
    </w:p>
    <w:p w14:paraId="02580492" w14:textId="3510BC16" w:rsidR="003129BB" w:rsidRPr="00443470" w:rsidRDefault="003129BB" w:rsidP="00F67FDA">
      <w:pPr>
        <w:spacing w:after="0" w:line="240" w:lineRule="auto"/>
        <w:jc w:val="both"/>
        <w:rPr>
          <w:rFonts w:ascii="Cambria" w:hAnsi="Cambria" w:cstheme="minorHAnsi"/>
          <w:sz w:val="24"/>
          <w:szCs w:val="24"/>
          <w:lang w:val="en-US"/>
        </w:rPr>
      </w:pPr>
      <w:r w:rsidRPr="00443470">
        <w:rPr>
          <w:rFonts w:ascii="Cambria" w:hAnsi="Cambria" w:cstheme="minorHAnsi"/>
          <w:sz w:val="24"/>
          <w:szCs w:val="24"/>
          <w:lang w:val="en-US"/>
        </w:rPr>
        <w:t>Violations against LGBTI+ people consist of acts of violence, discriminatory domestic laws, arbitrary administrative measures, and hostile approach of State officials towards the LGBTI+ community.</w:t>
      </w:r>
    </w:p>
    <w:p w14:paraId="6E436823" w14:textId="77777777" w:rsidR="001A35B1" w:rsidRPr="00443470" w:rsidRDefault="001A35B1" w:rsidP="00F67FDA">
      <w:pPr>
        <w:spacing w:after="0" w:line="240" w:lineRule="auto"/>
        <w:jc w:val="both"/>
        <w:rPr>
          <w:rFonts w:ascii="Cambria" w:hAnsi="Cambria" w:cstheme="minorHAnsi"/>
          <w:sz w:val="24"/>
          <w:szCs w:val="24"/>
          <w:lang w:val="en-US"/>
        </w:rPr>
      </w:pPr>
    </w:p>
    <w:p w14:paraId="2A834301" w14:textId="77777777" w:rsidR="001A35B1" w:rsidRPr="00443470" w:rsidRDefault="001A35B1" w:rsidP="001A35B1">
      <w:pPr>
        <w:spacing w:after="0" w:line="240" w:lineRule="auto"/>
        <w:jc w:val="both"/>
        <w:rPr>
          <w:rFonts w:ascii="Cambria" w:eastAsia="Times New Roman" w:hAnsi="Cambria" w:cstheme="minorHAnsi"/>
          <w:sz w:val="24"/>
          <w:szCs w:val="24"/>
          <w:lang w:val="en-US" w:eastAsia="tr-TR"/>
        </w:rPr>
      </w:pPr>
      <w:r w:rsidRPr="00443470">
        <w:rPr>
          <w:rFonts w:ascii="Cambria" w:hAnsi="Cambria" w:cstheme="minorHAnsi"/>
          <w:sz w:val="24"/>
          <w:szCs w:val="24"/>
          <w:lang w:val="en-US"/>
        </w:rPr>
        <w:t xml:space="preserve">Domestic legal provisions do not explicitly discriminate against individuals </w:t>
      </w:r>
      <w:proofErr w:type="gramStart"/>
      <w:r w:rsidRPr="00443470">
        <w:rPr>
          <w:rFonts w:ascii="Cambria" w:hAnsi="Cambria" w:cstheme="minorHAnsi"/>
          <w:sz w:val="24"/>
          <w:szCs w:val="24"/>
          <w:lang w:val="en-US"/>
        </w:rPr>
        <w:t>on the basis of</w:t>
      </w:r>
      <w:proofErr w:type="gramEnd"/>
      <w:r w:rsidRPr="00443470">
        <w:rPr>
          <w:rFonts w:ascii="Cambria" w:hAnsi="Cambria" w:cstheme="minorHAnsi"/>
          <w:sz w:val="24"/>
          <w:szCs w:val="24"/>
          <w:lang w:val="en-US"/>
        </w:rPr>
        <w:t xml:space="preserve"> SOGI. However, there are numerous examples of discriminatory applications of the laws being against </w:t>
      </w:r>
      <w:proofErr w:type="spellStart"/>
      <w:r w:rsidRPr="00443470">
        <w:rPr>
          <w:rFonts w:ascii="Cambria" w:hAnsi="Cambria" w:cstheme="minorHAnsi"/>
          <w:sz w:val="24"/>
          <w:szCs w:val="24"/>
          <w:lang w:val="en-US"/>
        </w:rPr>
        <w:t>LGBTI+persons</w:t>
      </w:r>
      <w:proofErr w:type="spellEnd"/>
      <w:r w:rsidRPr="00443470">
        <w:rPr>
          <w:rFonts w:ascii="Cambria" w:hAnsi="Cambria" w:cstheme="minorHAnsi"/>
          <w:sz w:val="24"/>
          <w:szCs w:val="24"/>
          <w:lang w:val="en-US"/>
        </w:rPr>
        <w:t xml:space="preserve">. In addition, the lack of explicit legal protection for </w:t>
      </w:r>
      <w:proofErr w:type="spellStart"/>
      <w:r w:rsidRPr="00443470">
        <w:rPr>
          <w:rFonts w:ascii="Cambria" w:hAnsi="Cambria" w:cstheme="minorHAnsi"/>
          <w:sz w:val="24"/>
          <w:szCs w:val="24"/>
          <w:lang w:val="en-US"/>
        </w:rPr>
        <w:t>LGBTI+individuals</w:t>
      </w:r>
      <w:proofErr w:type="spellEnd"/>
      <w:r w:rsidRPr="00443470">
        <w:rPr>
          <w:rFonts w:ascii="Cambria" w:hAnsi="Cambria" w:cstheme="minorHAnsi"/>
          <w:sz w:val="24"/>
          <w:szCs w:val="24"/>
          <w:lang w:val="en-US"/>
        </w:rPr>
        <w:t xml:space="preserve"> have amounted to a tacit legal endorsement of acts of violence and discrimination. </w:t>
      </w:r>
      <w:r w:rsidRPr="00443470">
        <w:rPr>
          <w:rFonts w:ascii="Cambria" w:eastAsia="Times New Roman" w:hAnsi="Cambria" w:cstheme="minorHAnsi"/>
          <w:sz w:val="24"/>
          <w:szCs w:val="24"/>
          <w:lang w:val="en-US" w:eastAsia="tr-TR"/>
        </w:rPr>
        <w:t xml:space="preserve">SOGI remains unprotected under Turkish law but </w:t>
      </w:r>
      <w:r w:rsidRPr="00443470">
        <w:rPr>
          <w:rFonts w:ascii="Cambria" w:hAnsi="Cambria" w:cstheme="minorHAnsi"/>
          <w:sz w:val="24"/>
          <w:szCs w:val="24"/>
          <w:lang w:val="en-US"/>
        </w:rPr>
        <w:t xml:space="preserve">there are only law regulating gender reassignment surgeries. </w:t>
      </w:r>
      <w:r w:rsidRPr="00443470">
        <w:rPr>
          <w:rFonts w:ascii="Cambria" w:eastAsia="Times New Roman" w:hAnsi="Cambria" w:cstheme="minorHAnsi"/>
          <w:sz w:val="24"/>
          <w:szCs w:val="24"/>
          <w:lang w:val="en-US" w:eastAsia="tr-TR"/>
        </w:rPr>
        <w:t xml:space="preserve">“Homosexuals” were cited as the reason why Turkey announced withdrawal from the IC. In the period leading up to the withdrawal, conservatives opposing the IC alleged that Article 4(3) of the IC prohibiting discrimination based on any ground, including SOGI, was “encouraging homosexuality.” Withdrawal from the IC clearly states that the government has no political will to protect </w:t>
      </w:r>
      <w:proofErr w:type="spellStart"/>
      <w:r w:rsidRPr="00443470">
        <w:rPr>
          <w:rFonts w:ascii="Cambria" w:eastAsia="Times New Roman" w:hAnsi="Cambria" w:cstheme="minorHAnsi"/>
          <w:sz w:val="24"/>
          <w:szCs w:val="24"/>
          <w:lang w:val="en-US" w:eastAsia="tr-TR"/>
        </w:rPr>
        <w:t>LGBTI+people</w:t>
      </w:r>
      <w:proofErr w:type="spellEnd"/>
      <w:r w:rsidRPr="00443470">
        <w:rPr>
          <w:rFonts w:ascii="Cambria" w:eastAsia="Times New Roman" w:hAnsi="Cambria" w:cstheme="minorHAnsi"/>
          <w:sz w:val="24"/>
          <w:szCs w:val="24"/>
          <w:lang w:val="en-US" w:eastAsia="tr-TR"/>
        </w:rPr>
        <w:t xml:space="preserve"> from violence.</w:t>
      </w:r>
    </w:p>
    <w:p w14:paraId="13D34178" w14:textId="77777777" w:rsidR="001A35B1" w:rsidRPr="00443470" w:rsidRDefault="001A35B1" w:rsidP="00F67FDA">
      <w:pPr>
        <w:spacing w:after="0" w:line="240" w:lineRule="auto"/>
        <w:jc w:val="both"/>
        <w:rPr>
          <w:rFonts w:ascii="Cambria" w:hAnsi="Cambria" w:cstheme="minorHAnsi"/>
          <w:sz w:val="24"/>
          <w:szCs w:val="24"/>
          <w:lang w:val="en-US"/>
        </w:rPr>
      </w:pPr>
    </w:p>
    <w:p w14:paraId="532F515B" w14:textId="77777777" w:rsidR="003129BB" w:rsidRPr="00443470" w:rsidRDefault="003129BB" w:rsidP="00F67FDA">
      <w:pPr>
        <w:spacing w:after="0" w:line="240" w:lineRule="auto"/>
        <w:jc w:val="both"/>
        <w:rPr>
          <w:rFonts w:ascii="Cambria" w:hAnsi="Cambria" w:cstheme="minorHAnsi"/>
          <w:sz w:val="24"/>
          <w:szCs w:val="24"/>
          <w:lang w:val="en-US"/>
        </w:rPr>
      </w:pPr>
    </w:p>
    <w:p w14:paraId="50C7EEF4" w14:textId="77777777" w:rsidR="003129BB" w:rsidRPr="00443470" w:rsidRDefault="003129BB" w:rsidP="003129BB">
      <w:pPr>
        <w:spacing w:after="0" w:line="240" w:lineRule="auto"/>
        <w:jc w:val="both"/>
        <w:rPr>
          <w:rFonts w:ascii="Cambria" w:eastAsia="Times New Roman" w:hAnsi="Cambria" w:cstheme="minorHAnsi"/>
          <w:color w:val="000000"/>
          <w:sz w:val="24"/>
          <w:szCs w:val="24"/>
          <w:lang w:val="en-US" w:eastAsia="tr-TR"/>
        </w:rPr>
      </w:pPr>
      <w:r w:rsidRPr="00443470">
        <w:rPr>
          <w:rFonts w:ascii="Cambria" w:eastAsia="Times New Roman" w:hAnsi="Cambria" w:cstheme="minorHAnsi"/>
          <w:color w:val="000000"/>
          <w:sz w:val="24"/>
          <w:szCs w:val="24"/>
          <w:lang w:val="en-US" w:eastAsia="tr-TR"/>
        </w:rPr>
        <w:t xml:space="preserve">Turkey’s state-produced </w:t>
      </w:r>
      <w:proofErr w:type="spellStart"/>
      <w:r w:rsidRPr="00443470">
        <w:rPr>
          <w:rFonts w:ascii="Cambria" w:eastAsia="Times New Roman" w:hAnsi="Cambria" w:cstheme="minorHAnsi"/>
          <w:color w:val="000000"/>
          <w:sz w:val="24"/>
          <w:szCs w:val="24"/>
          <w:lang w:val="en-US" w:eastAsia="tr-TR"/>
        </w:rPr>
        <w:t>LGBTI+phobia</w:t>
      </w:r>
      <w:proofErr w:type="spellEnd"/>
      <w:r w:rsidRPr="00443470">
        <w:rPr>
          <w:rFonts w:ascii="Cambria" w:eastAsia="Times New Roman" w:hAnsi="Cambria" w:cstheme="minorHAnsi"/>
          <w:color w:val="000000"/>
          <w:sz w:val="24"/>
          <w:szCs w:val="24"/>
          <w:lang w:val="en-US" w:eastAsia="tr-TR"/>
        </w:rPr>
        <w:t xml:space="preserve"> and anti-human rights rhetoric </w:t>
      </w:r>
      <w:proofErr w:type="gramStart"/>
      <w:r w:rsidRPr="00443470">
        <w:rPr>
          <w:rFonts w:ascii="Cambria" w:eastAsia="Times New Roman" w:hAnsi="Cambria" w:cstheme="minorHAnsi"/>
          <w:color w:val="000000"/>
          <w:sz w:val="24"/>
          <w:szCs w:val="24"/>
          <w:lang w:val="en-US" w:eastAsia="tr-TR"/>
        </w:rPr>
        <w:t>continues on</w:t>
      </w:r>
      <w:proofErr w:type="gramEnd"/>
      <w:r w:rsidRPr="00443470">
        <w:rPr>
          <w:rFonts w:ascii="Cambria" w:eastAsia="Times New Roman" w:hAnsi="Cambria" w:cstheme="minorHAnsi"/>
          <w:color w:val="000000"/>
          <w:sz w:val="24"/>
          <w:szCs w:val="24"/>
          <w:lang w:val="en-US" w:eastAsia="tr-TR"/>
        </w:rPr>
        <w:t xml:space="preserve"> an upward trend.  The recent years are marked by strong discriminatory speech coming from the President Recep Tayyip Erdoğan as well as the other high-level public authorities. That contributes towards the recorded increase of hate crimes and other bias-motivated incidents, including domestic violence, gender-based violence and discrimination based on SOGI. </w:t>
      </w:r>
    </w:p>
    <w:p w14:paraId="227BD459" w14:textId="77777777" w:rsidR="003129BB" w:rsidRPr="00443470" w:rsidRDefault="003129BB" w:rsidP="003129BB">
      <w:pPr>
        <w:spacing w:after="0" w:line="240" w:lineRule="auto"/>
        <w:jc w:val="both"/>
        <w:rPr>
          <w:rFonts w:ascii="Cambria" w:eastAsia="Times New Roman" w:hAnsi="Cambria" w:cstheme="minorHAnsi"/>
          <w:color w:val="000000"/>
          <w:sz w:val="24"/>
          <w:szCs w:val="24"/>
          <w:lang w:val="en-US" w:eastAsia="tr-TR"/>
        </w:rPr>
      </w:pPr>
    </w:p>
    <w:p w14:paraId="4F616EDE" w14:textId="720F0888" w:rsidR="003129BB" w:rsidRPr="00443470" w:rsidRDefault="003129BB" w:rsidP="003129BB">
      <w:pPr>
        <w:spacing w:after="0" w:line="240" w:lineRule="auto"/>
        <w:jc w:val="both"/>
        <w:rPr>
          <w:rFonts w:ascii="Cambria" w:eastAsia="Times New Roman" w:hAnsi="Cambria" w:cstheme="minorHAnsi"/>
          <w:sz w:val="24"/>
          <w:szCs w:val="24"/>
          <w:lang w:val="en-US" w:eastAsia="tr-TR"/>
        </w:rPr>
      </w:pPr>
      <w:proofErr w:type="spellStart"/>
      <w:r w:rsidRPr="00443470">
        <w:rPr>
          <w:rFonts w:ascii="Cambria" w:eastAsia="Times New Roman" w:hAnsi="Cambria" w:cstheme="minorHAnsi"/>
          <w:color w:val="000000"/>
          <w:sz w:val="24"/>
          <w:szCs w:val="24"/>
          <w:lang w:val="en-US" w:eastAsia="tr-TR"/>
        </w:rPr>
        <w:t>LGBTI+organizations</w:t>
      </w:r>
      <w:proofErr w:type="spellEnd"/>
      <w:r w:rsidRPr="00443470">
        <w:rPr>
          <w:rFonts w:ascii="Cambria" w:eastAsia="Times New Roman" w:hAnsi="Cambria" w:cstheme="minorHAnsi"/>
          <w:color w:val="000000"/>
          <w:sz w:val="24"/>
          <w:szCs w:val="24"/>
          <w:lang w:val="en-US" w:eastAsia="tr-TR"/>
        </w:rPr>
        <w:t xml:space="preserve"> report that 2020-21 have been disproportionately more challenging for the community regarding hate crimes and hate speech than previous years, especially following the outbreak of the Covid-19 pandemic. Political leaders have used the pandemic to impose </w:t>
      </w:r>
      <w:proofErr w:type="spellStart"/>
      <w:r w:rsidRPr="00443470">
        <w:rPr>
          <w:rFonts w:ascii="Cambria" w:eastAsia="Times New Roman" w:hAnsi="Cambria" w:cstheme="minorHAnsi"/>
          <w:color w:val="000000"/>
          <w:sz w:val="24"/>
          <w:szCs w:val="24"/>
          <w:lang w:val="en-US" w:eastAsia="tr-TR"/>
        </w:rPr>
        <w:t>LGBTI+phobic</w:t>
      </w:r>
      <w:proofErr w:type="spellEnd"/>
      <w:r w:rsidRPr="00443470">
        <w:rPr>
          <w:rFonts w:ascii="Cambria" w:eastAsia="Times New Roman" w:hAnsi="Cambria" w:cstheme="minorHAnsi"/>
          <w:color w:val="000000"/>
          <w:sz w:val="24"/>
          <w:szCs w:val="24"/>
          <w:lang w:val="en-US" w:eastAsia="tr-TR"/>
        </w:rPr>
        <w:t xml:space="preserve"> narratives in the public discourse by blaming </w:t>
      </w:r>
      <w:proofErr w:type="spellStart"/>
      <w:r w:rsidRPr="00443470">
        <w:rPr>
          <w:rFonts w:ascii="Cambria" w:eastAsia="Times New Roman" w:hAnsi="Cambria" w:cstheme="minorHAnsi"/>
          <w:color w:val="000000"/>
          <w:sz w:val="24"/>
          <w:szCs w:val="24"/>
          <w:lang w:val="en-US" w:eastAsia="tr-TR"/>
        </w:rPr>
        <w:lastRenderedPageBreak/>
        <w:t>LGBTI+people</w:t>
      </w:r>
      <w:proofErr w:type="spellEnd"/>
      <w:r w:rsidRPr="00443470">
        <w:rPr>
          <w:rFonts w:ascii="Cambria" w:eastAsia="Times New Roman" w:hAnsi="Cambria" w:cstheme="minorHAnsi"/>
          <w:color w:val="000000"/>
          <w:sz w:val="24"/>
          <w:szCs w:val="24"/>
          <w:lang w:val="en-US" w:eastAsia="tr-TR"/>
        </w:rPr>
        <w:t xml:space="preserve"> for the pandemic and encouraging hostility against them. The President Erdoğan and previous Minister of Interior Affairs have also given public support to anti-LGBTI+ discriminatory speech creating an even more dangerous environment for the community. Moreover, increasingly restrictive measures have been imposed on the NGOs to limit their functioning and make it more difficult for them to organize and provide adequate support to </w:t>
      </w:r>
      <w:proofErr w:type="spellStart"/>
      <w:r w:rsidRPr="00443470">
        <w:rPr>
          <w:rFonts w:ascii="Cambria" w:eastAsia="Times New Roman" w:hAnsi="Cambria" w:cstheme="minorHAnsi"/>
          <w:color w:val="000000"/>
          <w:sz w:val="24"/>
          <w:szCs w:val="24"/>
          <w:lang w:val="en-US" w:eastAsia="tr-TR"/>
        </w:rPr>
        <w:t>LBGTI+people</w:t>
      </w:r>
      <w:proofErr w:type="spellEnd"/>
      <w:r w:rsidRPr="00443470">
        <w:rPr>
          <w:rFonts w:ascii="Cambria" w:eastAsia="Times New Roman" w:hAnsi="Cambria" w:cstheme="minorHAnsi"/>
          <w:color w:val="000000"/>
          <w:sz w:val="24"/>
          <w:szCs w:val="24"/>
          <w:lang w:val="en-US" w:eastAsia="tr-TR"/>
        </w:rPr>
        <w:t>. </w:t>
      </w:r>
    </w:p>
    <w:p w14:paraId="67E70F64" w14:textId="77777777" w:rsidR="003129BB" w:rsidRPr="00443470" w:rsidRDefault="003129BB" w:rsidP="003129BB">
      <w:pPr>
        <w:spacing w:after="0" w:line="240" w:lineRule="auto"/>
        <w:jc w:val="both"/>
        <w:rPr>
          <w:rFonts w:ascii="Cambria" w:eastAsia="Times New Roman" w:hAnsi="Cambria" w:cstheme="minorHAnsi"/>
          <w:sz w:val="24"/>
          <w:szCs w:val="24"/>
          <w:lang w:val="en-US" w:eastAsia="tr-TR"/>
        </w:rPr>
      </w:pPr>
    </w:p>
    <w:p w14:paraId="70D42BAC" w14:textId="36E334BC" w:rsidR="007159FB" w:rsidRPr="00443470" w:rsidRDefault="001A35B1" w:rsidP="00F67FDA">
      <w:pPr>
        <w:spacing w:after="0" w:line="240" w:lineRule="auto"/>
        <w:jc w:val="both"/>
        <w:rPr>
          <w:rFonts w:ascii="Cambria" w:eastAsia="Times New Roman" w:hAnsi="Cambria" w:cstheme="minorHAnsi"/>
          <w:kern w:val="0"/>
          <w:sz w:val="24"/>
          <w:szCs w:val="24"/>
          <w:lang w:val="en-US" w:eastAsia="tr-TR"/>
          <w14:ligatures w14:val="none"/>
        </w:rPr>
      </w:pPr>
      <w:r w:rsidRPr="00443470">
        <w:rPr>
          <w:rFonts w:ascii="Cambria" w:eastAsia="Times New Roman" w:hAnsi="Cambria" w:cstheme="minorHAnsi"/>
          <w:color w:val="000000"/>
          <w:sz w:val="24"/>
          <w:szCs w:val="24"/>
          <w:lang w:val="en-US" w:eastAsia="tr-TR"/>
        </w:rPr>
        <w:t xml:space="preserve">After </w:t>
      </w:r>
      <w:r w:rsidR="003129BB" w:rsidRPr="00443470">
        <w:rPr>
          <w:rFonts w:ascii="Cambria" w:eastAsia="Times New Roman" w:hAnsi="Cambria" w:cstheme="minorHAnsi"/>
          <w:color w:val="000000"/>
          <w:sz w:val="24"/>
          <w:szCs w:val="24"/>
          <w:lang w:val="en-US" w:eastAsia="tr-TR"/>
        </w:rPr>
        <w:t>Turkey announced withdrawal from the Istanbul Convention and reports of arbitrary obstacles created by government officials against women applying to Law No. 6284 have increased drastically following the withdrawal.</w:t>
      </w:r>
      <w:r w:rsidR="00443470" w:rsidRPr="00443470">
        <w:rPr>
          <w:rFonts w:ascii="Cambria" w:eastAsia="Times New Roman" w:hAnsi="Cambria" w:cstheme="minorHAnsi"/>
          <w:kern w:val="0"/>
          <w:sz w:val="24"/>
          <w:szCs w:val="24"/>
          <w:lang w:val="en-US" w:eastAsia="tr-TR"/>
          <w14:ligatures w14:val="none"/>
        </w:rPr>
        <w:t xml:space="preserve"> </w:t>
      </w:r>
    </w:p>
    <w:p w14:paraId="59079746" w14:textId="77777777" w:rsidR="00E45090" w:rsidRPr="00443470" w:rsidRDefault="00E45090" w:rsidP="00F67FDA">
      <w:pPr>
        <w:spacing w:after="0" w:line="240" w:lineRule="auto"/>
        <w:jc w:val="both"/>
        <w:rPr>
          <w:rFonts w:ascii="Cambria" w:eastAsia="Times New Roman" w:hAnsi="Cambria" w:cstheme="minorHAnsi"/>
          <w:kern w:val="0"/>
          <w:sz w:val="24"/>
          <w:szCs w:val="24"/>
          <w:lang w:val="en-US" w:eastAsia="tr-TR"/>
          <w14:ligatures w14:val="none"/>
        </w:rPr>
      </w:pPr>
    </w:p>
    <w:p w14:paraId="13433079" w14:textId="77777777" w:rsidR="00E45090" w:rsidRPr="00443470" w:rsidRDefault="00E45090" w:rsidP="00F67FDA">
      <w:pPr>
        <w:spacing w:after="0" w:line="240" w:lineRule="auto"/>
        <w:jc w:val="both"/>
        <w:rPr>
          <w:rFonts w:ascii="Cambria" w:eastAsia="Times New Roman" w:hAnsi="Cambria" w:cstheme="minorHAnsi"/>
          <w:b/>
          <w:bCs/>
          <w:color w:val="000000"/>
          <w:kern w:val="0"/>
          <w:sz w:val="24"/>
          <w:szCs w:val="24"/>
          <w:lang w:val="en-US" w:eastAsia="tr-TR"/>
          <w14:ligatures w14:val="none"/>
        </w:rPr>
      </w:pPr>
      <w:r w:rsidRPr="00443470">
        <w:rPr>
          <w:rFonts w:ascii="Cambria" w:eastAsia="Times New Roman" w:hAnsi="Cambria" w:cstheme="minorHAnsi"/>
          <w:b/>
          <w:bCs/>
          <w:color w:val="000000"/>
          <w:kern w:val="0"/>
          <w:sz w:val="24"/>
          <w:szCs w:val="24"/>
          <w:lang w:val="en-US" w:eastAsia="tr-TR"/>
          <w14:ligatures w14:val="none"/>
        </w:rPr>
        <w:t xml:space="preserve">B.    </w:t>
      </w:r>
      <w:r w:rsidRPr="00443470">
        <w:rPr>
          <w:rFonts w:ascii="Cambria" w:eastAsia="Times New Roman" w:hAnsi="Cambria" w:cstheme="minorHAnsi"/>
          <w:b/>
          <w:bCs/>
          <w:color w:val="000000"/>
          <w:kern w:val="0"/>
          <w:sz w:val="24"/>
          <w:szCs w:val="24"/>
          <w:lang w:val="en-US" w:eastAsia="tr-TR"/>
          <w14:ligatures w14:val="none"/>
        </w:rPr>
        <w:tab/>
        <w:t>Follow-up information relating to paragraph 38 (a) of the concluding observations</w:t>
      </w:r>
    </w:p>
    <w:p w14:paraId="2DE68BFB" w14:textId="77777777" w:rsidR="00F67FDA" w:rsidRPr="00443470" w:rsidRDefault="00F67FDA" w:rsidP="00F67FDA">
      <w:pPr>
        <w:spacing w:after="0" w:line="240" w:lineRule="auto"/>
        <w:jc w:val="both"/>
        <w:rPr>
          <w:rFonts w:ascii="Cambria" w:eastAsia="Times New Roman" w:hAnsi="Cambria" w:cstheme="minorHAnsi"/>
          <w:b/>
          <w:bCs/>
          <w:kern w:val="0"/>
          <w:sz w:val="24"/>
          <w:szCs w:val="24"/>
          <w:lang w:val="en-US" w:eastAsia="tr-TR"/>
          <w14:ligatures w14:val="none"/>
        </w:rPr>
      </w:pPr>
    </w:p>
    <w:p w14:paraId="13A755D8" w14:textId="1ED3B543" w:rsidR="00E45090" w:rsidRPr="00443470" w:rsidRDefault="00E45090" w:rsidP="00F67FDA">
      <w:pPr>
        <w:spacing w:after="0" w:line="240" w:lineRule="auto"/>
        <w:jc w:val="both"/>
        <w:rPr>
          <w:rFonts w:ascii="Cambria" w:eastAsia="Times New Roman" w:hAnsi="Cambria" w:cstheme="minorHAnsi"/>
          <w:kern w:val="0"/>
          <w:sz w:val="24"/>
          <w:szCs w:val="24"/>
          <w:lang w:val="en-US" w:eastAsia="tr-TR"/>
          <w14:ligatures w14:val="none"/>
        </w:rPr>
      </w:pPr>
      <w:r w:rsidRPr="00443470">
        <w:rPr>
          <w:rFonts w:ascii="Cambria" w:eastAsia="Times New Roman" w:hAnsi="Cambria" w:cstheme="minorHAnsi"/>
          <w:color w:val="000000"/>
          <w:kern w:val="0"/>
          <w:sz w:val="24"/>
          <w:szCs w:val="24"/>
          <w:lang w:val="en-US" w:eastAsia="tr-TR"/>
          <w14:ligatures w14:val="none"/>
        </w:rPr>
        <w:t xml:space="preserve">There is no state policy or awareness campaign regarding the participation of LGBT+ individuals in decision-making mechanisms. In Turkey, individuals running for </w:t>
      </w:r>
      <w:r w:rsidR="00DD5B42" w:rsidRPr="00443470">
        <w:rPr>
          <w:rFonts w:ascii="Cambria" w:eastAsia="Times New Roman" w:hAnsi="Cambria" w:cstheme="minorHAnsi"/>
          <w:color w:val="000000"/>
          <w:kern w:val="0"/>
          <w:sz w:val="24"/>
          <w:szCs w:val="24"/>
          <w:lang w:val="en-US" w:eastAsia="tr-TR"/>
          <w14:ligatures w14:val="none"/>
        </w:rPr>
        <w:t xml:space="preserve">elections </w:t>
      </w:r>
      <w:r w:rsidRPr="00443470">
        <w:rPr>
          <w:rFonts w:ascii="Cambria" w:eastAsia="Times New Roman" w:hAnsi="Cambria" w:cstheme="minorHAnsi"/>
          <w:color w:val="000000"/>
          <w:kern w:val="0"/>
          <w:sz w:val="24"/>
          <w:szCs w:val="24"/>
          <w:lang w:val="en-US" w:eastAsia="tr-TR"/>
          <w14:ligatures w14:val="none"/>
        </w:rPr>
        <w:t>with an openly LGBT+ identity or political parties that nominate LGBT+ candidates can be targeted by high-level state officials</w:t>
      </w:r>
      <w:r w:rsidR="00DD5B42" w:rsidRPr="00443470">
        <w:rPr>
          <w:rStyle w:val="DipnotBavurusu"/>
          <w:rFonts w:ascii="Cambria" w:eastAsia="Times New Roman" w:hAnsi="Cambria" w:cstheme="minorHAnsi"/>
          <w:color w:val="000000"/>
          <w:kern w:val="0"/>
          <w:sz w:val="24"/>
          <w:szCs w:val="24"/>
          <w:lang w:val="en-US" w:eastAsia="tr-TR"/>
          <w14:ligatures w14:val="none"/>
        </w:rPr>
        <w:footnoteReference w:id="4"/>
      </w:r>
      <w:r w:rsidRPr="00443470">
        <w:rPr>
          <w:rFonts w:ascii="Cambria" w:eastAsia="Times New Roman" w:hAnsi="Cambria" w:cstheme="minorHAnsi"/>
          <w:color w:val="000000"/>
          <w:kern w:val="0"/>
          <w:sz w:val="24"/>
          <w:szCs w:val="24"/>
          <w:lang w:val="en-US" w:eastAsia="tr-TR"/>
          <w14:ligatures w14:val="none"/>
        </w:rPr>
        <w:t>.</w:t>
      </w:r>
    </w:p>
    <w:p w14:paraId="159508AD" w14:textId="77777777" w:rsidR="00E45090" w:rsidRPr="00443470" w:rsidRDefault="00E45090" w:rsidP="00F67FDA">
      <w:pPr>
        <w:spacing w:after="0" w:line="240" w:lineRule="auto"/>
        <w:jc w:val="both"/>
        <w:rPr>
          <w:rFonts w:ascii="Cambria" w:eastAsia="Times New Roman" w:hAnsi="Cambria" w:cstheme="minorHAnsi"/>
          <w:kern w:val="0"/>
          <w:sz w:val="24"/>
          <w:szCs w:val="24"/>
          <w:lang w:val="en-US" w:eastAsia="tr-TR"/>
          <w14:ligatures w14:val="none"/>
        </w:rPr>
      </w:pPr>
    </w:p>
    <w:p w14:paraId="117A9A16" w14:textId="77777777" w:rsidR="00E45090" w:rsidRPr="00443470" w:rsidRDefault="00E45090" w:rsidP="00F67FDA">
      <w:pPr>
        <w:spacing w:after="0" w:line="240" w:lineRule="auto"/>
        <w:jc w:val="both"/>
        <w:rPr>
          <w:rFonts w:ascii="Cambria" w:eastAsia="Times New Roman" w:hAnsi="Cambria" w:cstheme="minorHAnsi"/>
          <w:kern w:val="0"/>
          <w:sz w:val="24"/>
          <w:szCs w:val="24"/>
          <w:lang w:val="en-US" w:eastAsia="tr-TR"/>
          <w14:ligatures w14:val="none"/>
        </w:rPr>
      </w:pPr>
      <w:r w:rsidRPr="00443470">
        <w:rPr>
          <w:rFonts w:ascii="Cambria" w:eastAsia="Times New Roman" w:hAnsi="Cambria" w:cstheme="minorHAnsi"/>
          <w:color w:val="000000"/>
          <w:kern w:val="0"/>
          <w:sz w:val="24"/>
          <w:szCs w:val="24"/>
          <w:lang w:val="en-US" w:eastAsia="tr-TR"/>
          <w14:ligatures w14:val="none"/>
        </w:rPr>
        <w:t> </w:t>
      </w:r>
    </w:p>
    <w:p w14:paraId="2775EB2D" w14:textId="77777777" w:rsidR="00E45090" w:rsidRPr="00443470" w:rsidRDefault="00E45090" w:rsidP="00F67FDA">
      <w:pPr>
        <w:spacing w:after="0" w:line="240" w:lineRule="auto"/>
        <w:jc w:val="both"/>
        <w:rPr>
          <w:rFonts w:ascii="Cambria" w:eastAsia="Times New Roman" w:hAnsi="Cambria" w:cstheme="minorHAnsi"/>
          <w:b/>
          <w:bCs/>
          <w:color w:val="000000"/>
          <w:kern w:val="0"/>
          <w:sz w:val="24"/>
          <w:szCs w:val="24"/>
          <w:lang w:val="en-US" w:eastAsia="tr-TR"/>
          <w14:ligatures w14:val="none"/>
        </w:rPr>
      </w:pPr>
      <w:r w:rsidRPr="00443470">
        <w:rPr>
          <w:rFonts w:ascii="Cambria" w:eastAsia="Times New Roman" w:hAnsi="Cambria" w:cstheme="minorHAnsi"/>
          <w:b/>
          <w:bCs/>
          <w:color w:val="000000"/>
          <w:kern w:val="0"/>
          <w:sz w:val="24"/>
          <w:szCs w:val="24"/>
          <w:lang w:val="en-US" w:eastAsia="tr-TR"/>
          <w14:ligatures w14:val="none"/>
        </w:rPr>
        <w:t>C.</w:t>
      </w:r>
      <w:r w:rsidRPr="00443470">
        <w:rPr>
          <w:rFonts w:ascii="Cambria" w:eastAsia="Times New Roman" w:hAnsi="Cambria" w:cstheme="minorHAnsi"/>
          <w:b/>
          <w:bCs/>
          <w:color w:val="000000"/>
          <w:kern w:val="0"/>
          <w:sz w:val="24"/>
          <w:szCs w:val="24"/>
          <w:lang w:val="en-US" w:eastAsia="tr-TR"/>
          <w14:ligatures w14:val="none"/>
        </w:rPr>
        <w:tab/>
        <w:t>Follow-up information relating to paragraph 40 (a) of the concluding observations</w:t>
      </w:r>
    </w:p>
    <w:p w14:paraId="6A761AF7" w14:textId="77777777" w:rsidR="00F67FDA" w:rsidRPr="00443470" w:rsidRDefault="00F67FDA" w:rsidP="00F67FDA">
      <w:pPr>
        <w:spacing w:after="0" w:line="240" w:lineRule="auto"/>
        <w:jc w:val="both"/>
        <w:rPr>
          <w:rFonts w:ascii="Cambria" w:eastAsia="Times New Roman" w:hAnsi="Cambria" w:cstheme="minorHAnsi"/>
          <w:b/>
          <w:bCs/>
          <w:kern w:val="0"/>
          <w:sz w:val="24"/>
          <w:szCs w:val="24"/>
          <w:lang w:val="en-US" w:eastAsia="tr-TR"/>
          <w14:ligatures w14:val="none"/>
        </w:rPr>
      </w:pPr>
    </w:p>
    <w:p w14:paraId="706982DA" w14:textId="46396695" w:rsidR="00443470" w:rsidRPr="00443470" w:rsidRDefault="00443470" w:rsidP="00443470">
      <w:pPr>
        <w:spacing w:after="0" w:line="240" w:lineRule="auto"/>
        <w:jc w:val="both"/>
        <w:rPr>
          <w:rFonts w:ascii="Cambria" w:hAnsi="Cambria" w:cstheme="minorHAnsi"/>
          <w:sz w:val="24"/>
          <w:szCs w:val="24"/>
          <w:lang w:val="en-US"/>
        </w:rPr>
      </w:pPr>
      <w:r w:rsidRPr="00443470">
        <w:rPr>
          <w:rFonts w:ascii="Cambria" w:eastAsia="Times New Roman" w:hAnsi="Cambria" w:cstheme="minorHAnsi"/>
          <w:sz w:val="24"/>
          <w:szCs w:val="24"/>
          <w:lang w:val="en-US" w:eastAsia="tr-TR"/>
        </w:rPr>
        <w:t xml:space="preserve">Violations against freedom of expression in Turkey is in highest number generally. </w:t>
      </w:r>
      <w:r w:rsidRPr="00443470">
        <w:rPr>
          <w:rFonts w:ascii="Cambria" w:hAnsi="Cambria" w:cstheme="minorHAnsi"/>
          <w:sz w:val="24"/>
          <w:szCs w:val="24"/>
          <w:lang w:val="en-US"/>
        </w:rPr>
        <w:t> Turkish parliament passed a swathe of new amendments known as the “censorship law” on October 13, 2022, introducing new abusive criminal speech offences that further deepen online censorship and restrict access to information</w:t>
      </w:r>
      <w:r w:rsidRPr="00443470">
        <w:rPr>
          <w:rStyle w:val="DipnotBavurusu"/>
          <w:rFonts w:ascii="Cambria" w:hAnsi="Cambria" w:cstheme="minorHAnsi"/>
          <w:sz w:val="24"/>
          <w:szCs w:val="24"/>
          <w:lang w:val="en-US"/>
        </w:rPr>
        <w:footnoteReference w:id="5"/>
      </w:r>
      <w:r w:rsidRPr="00443470">
        <w:rPr>
          <w:rFonts w:ascii="Cambria" w:hAnsi="Cambria" w:cstheme="minorHAnsi"/>
          <w:sz w:val="24"/>
          <w:szCs w:val="24"/>
          <w:lang w:val="en-US"/>
        </w:rPr>
        <w:t xml:space="preserve"> which will also directly </w:t>
      </w:r>
      <w:proofErr w:type="spellStart"/>
      <w:proofErr w:type="gramStart"/>
      <w:r w:rsidRPr="00443470">
        <w:rPr>
          <w:rFonts w:ascii="Cambria" w:hAnsi="Cambria" w:cstheme="minorHAnsi"/>
          <w:sz w:val="24"/>
          <w:szCs w:val="24"/>
          <w:lang w:val="en-US"/>
        </w:rPr>
        <w:t>effect</w:t>
      </w:r>
      <w:proofErr w:type="spellEnd"/>
      <w:proofErr w:type="gramEnd"/>
      <w:r w:rsidRPr="00443470">
        <w:rPr>
          <w:rFonts w:ascii="Cambria" w:hAnsi="Cambria" w:cstheme="minorHAnsi"/>
          <w:sz w:val="24"/>
          <w:szCs w:val="24"/>
          <w:lang w:val="en-US"/>
        </w:rPr>
        <w:t xml:space="preserve"> the LGBTI+ journalism.</w:t>
      </w:r>
    </w:p>
    <w:p w14:paraId="783939F6" w14:textId="77777777" w:rsidR="00443470" w:rsidRPr="00443470" w:rsidRDefault="00443470" w:rsidP="00F67FDA">
      <w:pPr>
        <w:spacing w:after="0" w:line="240" w:lineRule="auto"/>
        <w:jc w:val="both"/>
        <w:rPr>
          <w:rFonts w:ascii="Cambria" w:eastAsia="Times New Roman" w:hAnsi="Cambria" w:cstheme="minorHAnsi"/>
          <w:color w:val="000000"/>
          <w:kern w:val="0"/>
          <w:sz w:val="24"/>
          <w:szCs w:val="24"/>
          <w:lang w:val="en-US" w:eastAsia="tr-TR"/>
          <w14:ligatures w14:val="none"/>
        </w:rPr>
      </w:pPr>
    </w:p>
    <w:p w14:paraId="0D6A044A" w14:textId="77777777" w:rsidR="00443470" w:rsidRPr="00443470" w:rsidRDefault="00443470" w:rsidP="00F67FDA">
      <w:pPr>
        <w:spacing w:after="0" w:line="240" w:lineRule="auto"/>
        <w:jc w:val="both"/>
        <w:rPr>
          <w:rFonts w:ascii="Cambria" w:eastAsia="Times New Roman" w:hAnsi="Cambria" w:cstheme="minorHAnsi"/>
          <w:color w:val="000000"/>
          <w:kern w:val="0"/>
          <w:sz w:val="24"/>
          <w:szCs w:val="24"/>
          <w:lang w:val="en-US" w:eastAsia="tr-TR"/>
          <w14:ligatures w14:val="none"/>
        </w:rPr>
      </w:pPr>
    </w:p>
    <w:p w14:paraId="71CBE520" w14:textId="46718E39" w:rsidR="00E45090" w:rsidRPr="00443470" w:rsidRDefault="00E45090" w:rsidP="00F67FDA">
      <w:pPr>
        <w:spacing w:after="0" w:line="240" w:lineRule="auto"/>
        <w:jc w:val="both"/>
        <w:rPr>
          <w:rFonts w:ascii="Cambria" w:eastAsia="Times New Roman" w:hAnsi="Cambria" w:cstheme="minorHAnsi"/>
          <w:color w:val="000000"/>
          <w:kern w:val="0"/>
          <w:sz w:val="24"/>
          <w:szCs w:val="24"/>
          <w:lang w:val="en-US" w:eastAsia="tr-TR"/>
          <w14:ligatures w14:val="none"/>
        </w:rPr>
      </w:pPr>
      <w:r w:rsidRPr="00443470">
        <w:rPr>
          <w:rFonts w:ascii="Cambria" w:eastAsia="Times New Roman" w:hAnsi="Cambria" w:cstheme="minorHAnsi"/>
          <w:color w:val="000000"/>
          <w:kern w:val="0"/>
          <w:sz w:val="24"/>
          <w:szCs w:val="24"/>
          <w:lang w:val="en-US" w:eastAsia="tr-TR"/>
          <w14:ligatures w14:val="none"/>
        </w:rPr>
        <w:t>During the review period, Turkey has unlawfully violated the freedom of expression of LGBT+ individuals using all available tools. Administrative investigations were launched against public officials for using the rainbow flag, students faced administrative investigations, and rainbow flags were used as evidence in criminal investigations</w:t>
      </w:r>
      <w:r w:rsidR="00DD5B42" w:rsidRPr="00443470">
        <w:rPr>
          <w:rStyle w:val="DipnotBavurusu"/>
          <w:rFonts w:ascii="Cambria" w:eastAsia="Times New Roman" w:hAnsi="Cambria" w:cstheme="minorHAnsi"/>
          <w:color w:val="000000"/>
          <w:kern w:val="0"/>
          <w:sz w:val="24"/>
          <w:szCs w:val="24"/>
          <w:lang w:val="en-US" w:eastAsia="tr-TR"/>
          <w14:ligatures w14:val="none"/>
        </w:rPr>
        <w:footnoteReference w:id="6"/>
      </w:r>
      <w:r w:rsidRPr="00443470">
        <w:rPr>
          <w:rFonts w:ascii="Cambria" w:eastAsia="Times New Roman" w:hAnsi="Cambria" w:cstheme="minorHAnsi"/>
          <w:color w:val="000000"/>
          <w:kern w:val="0"/>
          <w:sz w:val="24"/>
          <w:szCs w:val="24"/>
          <w:lang w:val="en-US" w:eastAsia="tr-TR"/>
          <w14:ligatures w14:val="none"/>
        </w:rPr>
        <w:t xml:space="preserve">. Artistic performances, such as concerts, were banned or canceled under pressure from </w:t>
      </w:r>
      <w:r w:rsidRPr="00443470">
        <w:rPr>
          <w:rFonts w:ascii="Cambria" w:eastAsia="Times New Roman" w:hAnsi="Cambria" w:cstheme="minorHAnsi"/>
          <w:color w:val="000000"/>
          <w:kern w:val="0"/>
          <w:sz w:val="24"/>
          <w:szCs w:val="24"/>
          <w:lang w:val="en-US" w:eastAsia="tr-TR"/>
          <w14:ligatures w14:val="none"/>
        </w:rPr>
        <w:lastRenderedPageBreak/>
        <w:t>organizers</w:t>
      </w:r>
      <w:r w:rsidR="00DD5B42" w:rsidRPr="00443470">
        <w:rPr>
          <w:rStyle w:val="DipnotBavurusu"/>
          <w:rFonts w:ascii="Cambria" w:eastAsia="Times New Roman" w:hAnsi="Cambria" w:cstheme="minorHAnsi"/>
          <w:color w:val="000000"/>
          <w:kern w:val="0"/>
          <w:sz w:val="24"/>
          <w:szCs w:val="24"/>
          <w:lang w:val="en-US" w:eastAsia="tr-TR"/>
          <w14:ligatures w14:val="none"/>
        </w:rPr>
        <w:footnoteReference w:id="7"/>
      </w:r>
      <w:r w:rsidRPr="00443470">
        <w:rPr>
          <w:rFonts w:ascii="Cambria" w:eastAsia="Times New Roman" w:hAnsi="Cambria" w:cstheme="minorHAnsi"/>
          <w:color w:val="000000"/>
          <w:kern w:val="0"/>
          <w:sz w:val="24"/>
          <w:szCs w:val="24"/>
          <w:lang w:val="en-US" w:eastAsia="tr-TR"/>
          <w14:ligatures w14:val="none"/>
        </w:rPr>
        <w:t>. Products sold online with rainbow symbols were required to be labeled as +18</w:t>
      </w:r>
      <w:r w:rsidR="007B5218" w:rsidRPr="00443470">
        <w:rPr>
          <w:rStyle w:val="DipnotBavurusu"/>
          <w:rFonts w:ascii="Cambria" w:eastAsia="Times New Roman" w:hAnsi="Cambria" w:cstheme="minorHAnsi"/>
          <w:color w:val="000000"/>
          <w:kern w:val="0"/>
          <w:sz w:val="24"/>
          <w:szCs w:val="24"/>
          <w:lang w:val="en-US" w:eastAsia="tr-TR"/>
          <w14:ligatures w14:val="none"/>
        </w:rPr>
        <w:footnoteReference w:id="8"/>
      </w:r>
      <w:r w:rsidRPr="00443470">
        <w:rPr>
          <w:rFonts w:ascii="Cambria" w:eastAsia="Times New Roman" w:hAnsi="Cambria" w:cstheme="minorHAnsi"/>
          <w:color w:val="000000"/>
          <w:kern w:val="0"/>
          <w:sz w:val="24"/>
          <w:szCs w:val="24"/>
          <w:lang w:val="en-US" w:eastAsia="tr-TR"/>
          <w14:ligatures w14:val="none"/>
        </w:rPr>
        <w:t>. Broadcasting organizations were fined by the Radio and Television Supreme Council (RTÜK) for airing series that featured same-sex partners, even though these series contained no sexual content, and RTÜK intervened in the scripts of these series and prevented the broadcast of international series in Turkey</w:t>
      </w:r>
      <w:r w:rsidR="007B5218" w:rsidRPr="00443470">
        <w:rPr>
          <w:rStyle w:val="DipnotBavurusu"/>
          <w:rFonts w:ascii="Cambria" w:eastAsia="Times New Roman" w:hAnsi="Cambria" w:cstheme="minorHAnsi"/>
          <w:color w:val="000000"/>
          <w:kern w:val="0"/>
          <w:sz w:val="24"/>
          <w:szCs w:val="24"/>
          <w:lang w:val="en-US" w:eastAsia="tr-TR"/>
          <w14:ligatures w14:val="none"/>
        </w:rPr>
        <w:footnoteReference w:id="9"/>
      </w:r>
      <w:r w:rsidRPr="00443470">
        <w:rPr>
          <w:rFonts w:ascii="Cambria" w:eastAsia="Times New Roman" w:hAnsi="Cambria" w:cstheme="minorHAnsi"/>
          <w:color w:val="000000"/>
          <w:kern w:val="0"/>
          <w:sz w:val="24"/>
          <w:szCs w:val="24"/>
          <w:lang w:val="en-US" w:eastAsia="tr-TR"/>
          <w14:ligatures w14:val="none"/>
        </w:rPr>
        <w:t xml:space="preserve">. Numerous books, including The Passion of the Peach by Jeanette Winterson, Good Night Stories for Rebel Girls by Francesca Cavallo and Elena </w:t>
      </w:r>
      <w:proofErr w:type="spellStart"/>
      <w:r w:rsidRPr="00443470">
        <w:rPr>
          <w:rFonts w:ascii="Cambria" w:eastAsia="Times New Roman" w:hAnsi="Cambria" w:cstheme="minorHAnsi"/>
          <w:color w:val="000000"/>
          <w:kern w:val="0"/>
          <w:sz w:val="24"/>
          <w:szCs w:val="24"/>
          <w:lang w:val="en-US" w:eastAsia="tr-TR"/>
          <w14:ligatures w14:val="none"/>
        </w:rPr>
        <w:t>Favilli</w:t>
      </w:r>
      <w:proofErr w:type="spellEnd"/>
      <w:r w:rsidRPr="00443470">
        <w:rPr>
          <w:rFonts w:ascii="Cambria" w:eastAsia="Times New Roman" w:hAnsi="Cambria" w:cstheme="minorHAnsi"/>
          <w:color w:val="000000"/>
          <w:kern w:val="0"/>
          <w:sz w:val="24"/>
          <w:szCs w:val="24"/>
          <w:lang w:val="en-US" w:eastAsia="tr-TR"/>
          <w14:ligatures w14:val="none"/>
        </w:rPr>
        <w:t xml:space="preserve">, and Heartstopper by Alice </w:t>
      </w:r>
      <w:proofErr w:type="spellStart"/>
      <w:r w:rsidRPr="00443470">
        <w:rPr>
          <w:rFonts w:ascii="Cambria" w:eastAsia="Times New Roman" w:hAnsi="Cambria" w:cstheme="minorHAnsi"/>
          <w:color w:val="000000"/>
          <w:kern w:val="0"/>
          <w:sz w:val="24"/>
          <w:szCs w:val="24"/>
          <w:lang w:val="en-US" w:eastAsia="tr-TR"/>
          <w14:ligatures w14:val="none"/>
        </w:rPr>
        <w:t>Oseman</w:t>
      </w:r>
      <w:proofErr w:type="spellEnd"/>
      <w:r w:rsidRPr="00443470">
        <w:rPr>
          <w:rFonts w:ascii="Cambria" w:eastAsia="Times New Roman" w:hAnsi="Cambria" w:cstheme="minorHAnsi"/>
          <w:color w:val="000000"/>
          <w:kern w:val="0"/>
          <w:sz w:val="24"/>
          <w:szCs w:val="24"/>
          <w:lang w:val="en-US" w:eastAsia="tr-TR"/>
          <w14:ligatures w14:val="none"/>
        </w:rPr>
        <w:t>, were declared inappropriate for minors and ordered to be sold in opaque packaging. During some unimpeded March 8 demonstrations, activists carrying trans flags or wearing rainbow-themed socks were barred from the area by the police on the grounds that they were "not women."</w:t>
      </w:r>
      <w:r w:rsidR="007B5218" w:rsidRPr="00443470">
        <w:rPr>
          <w:rStyle w:val="DipnotBavurusu"/>
          <w:rFonts w:ascii="Cambria" w:eastAsia="Times New Roman" w:hAnsi="Cambria" w:cstheme="minorHAnsi"/>
          <w:color w:val="000000"/>
          <w:kern w:val="0"/>
          <w:sz w:val="24"/>
          <w:szCs w:val="24"/>
          <w:lang w:val="en-US" w:eastAsia="tr-TR"/>
          <w14:ligatures w14:val="none"/>
        </w:rPr>
        <w:footnoteReference w:id="10"/>
      </w:r>
      <w:r w:rsidRPr="00443470">
        <w:rPr>
          <w:rFonts w:ascii="Cambria" w:eastAsia="Times New Roman" w:hAnsi="Cambria" w:cstheme="minorHAnsi"/>
          <w:color w:val="000000"/>
          <w:kern w:val="0"/>
          <w:sz w:val="24"/>
          <w:szCs w:val="24"/>
          <w:lang w:val="en-US" w:eastAsia="tr-TR"/>
          <w14:ligatures w14:val="none"/>
        </w:rPr>
        <w:t xml:space="preserve"> Medical faculties at universities intervened in the universal medical oath by removing discriminatory terms such as sexual orientation and gender identity from the oath text. The freedom of expression for academics in the LGBT+ field was restricted, and academic production in this area was limited.</w:t>
      </w:r>
    </w:p>
    <w:p w14:paraId="15AEDAFE" w14:textId="77777777" w:rsidR="00F67FDA" w:rsidRPr="00443470" w:rsidRDefault="00F67FDA" w:rsidP="00F67FDA">
      <w:pPr>
        <w:spacing w:after="0" w:line="240" w:lineRule="auto"/>
        <w:jc w:val="both"/>
        <w:rPr>
          <w:rFonts w:ascii="Cambria" w:eastAsia="Times New Roman" w:hAnsi="Cambria" w:cstheme="minorHAnsi"/>
          <w:kern w:val="0"/>
          <w:sz w:val="24"/>
          <w:szCs w:val="24"/>
          <w:lang w:val="en-US" w:eastAsia="tr-TR"/>
          <w14:ligatures w14:val="none"/>
        </w:rPr>
      </w:pPr>
    </w:p>
    <w:p w14:paraId="3621FD47" w14:textId="7BB07365" w:rsidR="00E45090" w:rsidRPr="00443470" w:rsidRDefault="00E45090" w:rsidP="00F67FDA">
      <w:pPr>
        <w:spacing w:after="0" w:line="240" w:lineRule="auto"/>
        <w:jc w:val="both"/>
        <w:rPr>
          <w:rFonts w:ascii="Cambria" w:eastAsia="Times New Roman" w:hAnsi="Cambria" w:cstheme="minorHAnsi"/>
          <w:color w:val="000000"/>
          <w:kern w:val="0"/>
          <w:sz w:val="24"/>
          <w:szCs w:val="24"/>
          <w:lang w:val="en-US" w:eastAsia="tr-TR"/>
          <w14:ligatures w14:val="none"/>
        </w:rPr>
      </w:pPr>
      <w:r w:rsidRPr="00443470">
        <w:rPr>
          <w:rFonts w:ascii="Cambria" w:eastAsia="Times New Roman" w:hAnsi="Cambria" w:cstheme="minorHAnsi"/>
          <w:color w:val="000000"/>
          <w:kern w:val="0"/>
          <w:sz w:val="24"/>
          <w:szCs w:val="24"/>
          <w:lang w:val="en-US" w:eastAsia="tr-TR"/>
          <w14:ligatures w14:val="none"/>
        </w:rPr>
        <w:t xml:space="preserve">Since the beginning of 2021, following the Law on the Prevention of the Financing of the Proliferation of Weapons of Mass Destruction and related regulations, inspections of associations have increased, leading to administrative fines for many organizations and creating a chilling effect on civil society through frequent and prolonged inspections by different state institutions. Lawsuits have been filed to close </w:t>
      </w:r>
      <w:proofErr w:type="spellStart"/>
      <w:r w:rsidRPr="00443470">
        <w:rPr>
          <w:rFonts w:ascii="Cambria" w:eastAsia="Times New Roman" w:hAnsi="Cambria" w:cstheme="minorHAnsi"/>
          <w:color w:val="000000"/>
          <w:kern w:val="0"/>
          <w:sz w:val="24"/>
          <w:szCs w:val="24"/>
          <w:lang w:val="en-US" w:eastAsia="tr-TR"/>
          <w14:ligatures w14:val="none"/>
        </w:rPr>
        <w:t>Tarlabaşı</w:t>
      </w:r>
      <w:proofErr w:type="spellEnd"/>
      <w:r w:rsidRPr="00443470">
        <w:rPr>
          <w:rFonts w:ascii="Cambria" w:eastAsia="Times New Roman" w:hAnsi="Cambria" w:cstheme="minorHAnsi"/>
          <w:color w:val="000000"/>
          <w:kern w:val="0"/>
          <w:sz w:val="24"/>
          <w:szCs w:val="24"/>
          <w:lang w:val="en-US" w:eastAsia="tr-TR"/>
          <w14:ligatures w14:val="none"/>
        </w:rPr>
        <w:t xml:space="preserve"> Community Center</w:t>
      </w:r>
      <w:r w:rsidR="007B5218" w:rsidRPr="00443470">
        <w:rPr>
          <w:rStyle w:val="DipnotBavurusu"/>
          <w:rFonts w:ascii="Cambria" w:eastAsia="Times New Roman" w:hAnsi="Cambria" w:cstheme="minorHAnsi"/>
          <w:color w:val="000000"/>
          <w:kern w:val="0"/>
          <w:sz w:val="24"/>
          <w:szCs w:val="24"/>
          <w:lang w:val="en-US" w:eastAsia="tr-TR"/>
          <w14:ligatures w14:val="none"/>
        </w:rPr>
        <w:footnoteReference w:id="11"/>
      </w:r>
      <w:r w:rsidRPr="00443470">
        <w:rPr>
          <w:rFonts w:ascii="Cambria" w:eastAsia="Times New Roman" w:hAnsi="Cambria" w:cstheme="minorHAnsi"/>
          <w:color w:val="000000"/>
          <w:kern w:val="0"/>
          <w:sz w:val="24"/>
          <w:szCs w:val="24"/>
          <w:lang w:val="en-US" w:eastAsia="tr-TR"/>
          <w14:ligatures w14:val="none"/>
        </w:rPr>
        <w:t xml:space="preserve"> and the We Will Stop Femicide Platform</w:t>
      </w:r>
      <w:r w:rsidR="007B5218" w:rsidRPr="00443470">
        <w:rPr>
          <w:rStyle w:val="DipnotBavurusu"/>
          <w:rFonts w:ascii="Cambria" w:eastAsia="Times New Roman" w:hAnsi="Cambria" w:cstheme="minorHAnsi"/>
          <w:color w:val="000000"/>
          <w:kern w:val="0"/>
          <w:sz w:val="24"/>
          <w:szCs w:val="24"/>
          <w:lang w:val="en-US" w:eastAsia="tr-TR"/>
          <w14:ligatures w14:val="none"/>
        </w:rPr>
        <w:footnoteReference w:id="12"/>
      </w:r>
      <w:r w:rsidRPr="00443470">
        <w:rPr>
          <w:rFonts w:ascii="Cambria" w:eastAsia="Times New Roman" w:hAnsi="Cambria" w:cstheme="minorHAnsi"/>
          <w:color w:val="000000"/>
          <w:kern w:val="0"/>
          <w:sz w:val="24"/>
          <w:szCs w:val="24"/>
          <w:lang w:val="en-US" w:eastAsia="tr-TR"/>
          <w14:ligatures w14:val="none"/>
        </w:rPr>
        <w:t>, with LGBT+ rights advocacy being used as a justification for their closure.</w:t>
      </w:r>
    </w:p>
    <w:p w14:paraId="477467AF" w14:textId="77777777" w:rsidR="00F67FDA" w:rsidRPr="00443470" w:rsidRDefault="00F67FDA" w:rsidP="00F67FDA">
      <w:pPr>
        <w:spacing w:after="0" w:line="240" w:lineRule="auto"/>
        <w:jc w:val="both"/>
        <w:rPr>
          <w:rFonts w:ascii="Cambria" w:eastAsia="Times New Roman" w:hAnsi="Cambria" w:cstheme="minorHAnsi"/>
          <w:kern w:val="0"/>
          <w:sz w:val="24"/>
          <w:szCs w:val="24"/>
          <w:lang w:val="en-US" w:eastAsia="tr-TR"/>
          <w14:ligatures w14:val="none"/>
        </w:rPr>
      </w:pPr>
    </w:p>
    <w:p w14:paraId="50FE61FC" w14:textId="79FF2C9C" w:rsidR="00E45090" w:rsidRPr="00443470" w:rsidRDefault="00E45090" w:rsidP="00F67FDA">
      <w:pPr>
        <w:spacing w:after="0" w:line="240" w:lineRule="auto"/>
        <w:jc w:val="both"/>
        <w:rPr>
          <w:rFonts w:ascii="Cambria" w:eastAsia="Times New Roman" w:hAnsi="Cambria" w:cstheme="minorHAnsi"/>
          <w:color w:val="000000"/>
          <w:kern w:val="0"/>
          <w:sz w:val="24"/>
          <w:szCs w:val="24"/>
          <w:lang w:val="en-US" w:eastAsia="tr-TR"/>
          <w14:ligatures w14:val="none"/>
        </w:rPr>
      </w:pPr>
      <w:r w:rsidRPr="00443470">
        <w:rPr>
          <w:rFonts w:ascii="Cambria" w:eastAsia="Times New Roman" w:hAnsi="Cambria" w:cstheme="minorHAnsi"/>
          <w:color w:val="000000"/>
          <w:kern w:val="0"/>
          <w:sz w:val="24"/>
          <w:szCs w:val="24"/>
          <w:lang w:val="en-US" w:eastAsia="tr-TR"/>
          <w14:ligatures w14:val="none"/>
        </w:rPr>
        <w:t xml:space="preserve">The </w:t>
      </w:r>
      <w:proofErr w:type="spellStart"/>
      <w:r w:rsidRPr="00443470">
        <w:rPr>
          <w:rFonts w:ascii="Cambria" w:eastAsia="Times New Roman" w:hAnsi="Cambria" w:cstheme="minorHAnsi"/>
          <w:color w:val="000000"/>
          <w:kern w:val="0"/>
          <w:sz w:val="24"/>
          <w:szCs w:val="24"/>
          <w:lang w:val="en-US" w:eastAsia="tr-TR"/>
          <w14:ligatures w14:val="none"/>
        </w:rPr>
        <w:t>Boğaziçi</w:t>
      </w:r>
      <w:proofErr w:type="spellEnd"/>
      <w:r w:rsidRPr="00443470">
        <w:rPr>
          <w:rFonts w:ascii="Cambria" w:eastAsia="Times New Roman" w:hAnsi="Cambria" w:cstheme="minorHAnsi"/>
          <w:color w:val="000000"/>
          <w:kern w:val="0"/>
          <w:sz w:val="24"/>
          <w:szCs w:val="24"/>
          <w:lang w:val="en-US" w:eastAsia="tr-TR"/>
          <w14:ligatures w14:val="none"/>
        </w:rPr>
        <w:t xml:space="preserve"> LGBT+ Studies Club, which had been active since the 1990s, was shut down on February 2, 2021, with the decision announced to the public by the Presidency's Communication Directorate</w:t>
      </w:r>
      <w:r w:rsidR="00BA0A56" w:rsidRPr="00443470">
        <w:rPr>
          <w:rStyle w:val="DipnotBavurusu"/>
          <w:rFonts w:ascii="Cambria" w:eastAsia="Times New Roman" w:hAnsi="Cambria" w:cstheme="minorHAnsi"/>
          <w:color w:val="000000"/>
          <w:kern w:val="0"/>
          <w:sz w:val="24"/>
          <w:szCs w:val="24"/>
          <w:lang w:val="en-US" w:eastAsia="tr-TR"/>
          <w14:ligatures w14:val="none"/>
        </w:rPr>
        <w:footnoteReference w:id="13"/>
      </w:r>
      <w:r w:rsidRPr="00443470">
        <w:rPr>
          <w:rFonts w:ascii="Cambria" w:eastAsia="Times New Roman" w:hAnsi="Cambria" w:cstheme="minorHAnsi"/>
          <w:color w:val="000000"/>
          <w:kern w:val="0"/>
          <w:sz w:val="24"/>
          <w:szCs w:val="24"/>
          <w:lang w:val="en-US" w:eastAsia="tr-TR"/>
          <w14:ligatures w14:val="none"/>
        </w:rPr>
        <w:t xml:space="preserve">. Many students were investigated due to their involvement with the club, and in the ninth year of the previously peaceful </w:t>
      </w:r>
      <w:proofErr w:type="spellStart"/>
      <w:r w:rsidRPr="00443470">
        <w:rPr>
          <w:rFonts w:ascii="Cambria" w:eastAsia="Times New Roman" w:hAnsi="Cambria" w:cstheme="minorHAnsi"/>
          <w:color w:val="000000"/>
          <w:kern w:val="0"/>
          <w:sz w:val="24"/>
          <w:szCs w:val="24"/>
          <w:lang w:val="en-US" w:eastAsia="tr-TR"/>
          <w14:ligatures w14:val="none"/>
        </w:rPr>
        <w:t>Boğaziçi</w:t>
      </w:r>
      <w:proofErr w:type="spellEnd"/>
      <w:r w:rsidRPr="00443470">
        <w:rPr>
          <w:rFonts w:ascii="Cambria" w:eastAsia="Times New Roman" w:hAnsi="Cambria" w:cstheme="minorHAnsi"/>
          <w:color w:val="000000"/>
          <w:kern w:val="0"/>
          <w:sz w:val="24"/>
          <w:szCs w:val="24"/>
          <w:lang w:val="en-US" w:eastAsia="tr-TR"/>
          <w14:ligatures w14:val="none"/>
        </w:rPr>
        <w:t xml:space="preserve"> Pride </w:t>
      </w:r>
      <w:r w:rsidR="00BA0A56" w:rsidRPr="00443470">
        <w:rPr>
          <w:rFonts w:ascii="Cambria" w:eastAsia="Times New Roman" w:hAnsi="Cambria" w:cstheme="minorHAnsi"/>
          <w:color w:val="000000"/>
          <w:kern w:val="0"/>
          <w:sz w:val="24"/>
          <w:szCs w:val="24"/>
          <w:lang w:val="en-US" w:eastAsia="tr-TR"/>
          <w14:ligatures w14:val="none"/>
        </w:rPr>
        <w:t>March</w:t>
      </w:r>
      <w:r w:rsidRPr="00443470">
        <w:rPr>
          <w:rFonts w:ascii="Cambria" w:eastAsia="Times New Roman" w:hAnsi="Cambria" w:cstheme="minorHAnsi"/>
          <w:color w:val="000000"/>
          <w:kern w:val="0"/>
          <w:sz w:val="24"/>
          <w:szCs w:val="24"/>
          <w:lang w:val="en-US" w:eastAsia="tr-TR"/>
          <w14:ligatures w14:val="none"/>
        </w:rPr>
        <w:t>, the police intervened, leading to the detention of 70 people, who faced charges and demands for penalties from the prosecutor</w:t>
      </w:r>
      <w:r w:rsidR="00BA0A56" w:rsidRPr="00443470">
        <w:rPr>
          <w:rStyle w:val="DipnotBavurusu"/>
          <w:rFonts w:ascii="Cambria" w:eastAsia="Times New Roman" w:hAnsi="Cambria" w:cstheme="minorHAnsi"/>
          <w:color w:val="000000"/>
          <w:kern w:val="0"/>
          <w:sz w:val="24"/>
          <w:szCs w:val="24"/>
          <w:lang w:val="en-US" w:eastAsia="tr-TR"/>
          <w14:ligatures w14:val="none"/>
        </w:rPr>
        <w:footnoteReference w:id="14"/>
      </w:r>
      <w:r w:rsidRPr="00443470">
        <w:rPr>
          <w:rFonts w:ascii="Cambria" w:eastAsia="Times New Roman" w:hAnsi="Cambria" w:cstheme="minorHAnsi"/>
          <w:color w:val="000000"/>
          <w:kern w:val="0"/>
          <w:sz w:val="24"/>
          <w:szCs w:val="24"/>
          <w:lang w:val="en-US" w:eastAsia="tr-TR"/>
          <w14:ligatures w14:val="none"/>
        </w:rPr>
        <w:t xml:space="preserve">. The Queer Deer community at </w:t>
      </w:r>
      <w:proofErr w:type="spellStart"/>
      <w:r w:rsidRPr="00443470">
        <w:rPr>
          <w:rFonts w:ascii="Cambria" w:eastAsia="Times New Roman" w:hAnsi="Cambria" w:cstheme="minorHAnsi"/>
          <w:color w:val="000000"/>
          <w:kern w:val="0"/>
          <w:sz w:val="24"/>
          <w:szCs w:val="24"/>
          <w:lang w:val="en-US" w:eastAsia="tr-TR"/>
          <w14:ligatures w14:val="none"/>
        </w:rPr>
        <w:t>Hacettepe</w:t>
      </w:r>
      <w:proofErr w:type="spellEnd"/>
      <w:r w:rsidRPr="00443470">
        <w:rPr>
          <w:rFonts w:ascii="Cambria" w:eastAsia="Times New Roman" w:hAnsi="Cambria" w:cstheme="minorHAnsi"/>
          <w:color w:val="000000"/>
          <w:kern w:val="0"/>
          <w:sz w:val="24"/>
          <w:szCs w:val="24"/>
          <w:lang w:val="en-US" w:eastAsia="tr-TR"/>
          <w14:ligatures w14:val="none"/>
        </w:rPr>
        <w:t xml:space="preserve"> University, officially recognized since 2013, was also closed in 2023</w:t>
      </w:r>
      <w:r w:rsidR="00BA0A56" w:rsidRPr="00443470">
        <w:rPr>
          <w:rStyle w:val="DipnotBavurusu"/>
          <w:rFonts w:ascii="Cambria" w:eastAsia="Times New Roman" w:hAnsi="Cambria" w:cstheme="minorHAnsi"/>
          <w:color w:val="000000"/>
          <w:kern w:val="0"/>
          <w:sz w:val="24"/>
          <w:szCs w:val="24"/>
          <w:lang w:val="en-US" w:eastAsia="tr-TR"/>
          <w14:ligatures w14:val="none"/>
        </w:rPr>
        <w:footnoteReference w:id="15"/>
      </w:r>
      <w:r w:rsidRPr="00443470">
        <w:rPr>
          <w:rFonts w:ascii="Cambria" w:eastAsia="Times New Roman" w:hAnsi="Cambria" w:cstheme="minorHAnsi"/>
          <w:color w:val="000000"/>
          <w:kern w:val="0"/>
          <w:sz w:val="24"/>
          <w:szCs w:val="24"/>
          <w:lang w:val="en-US" w:eastAsia="tr-TR"/>
          <w14:ligatures w14:val="none"/>
        </w:rPr>
        <w:t>.</w:t>
      </w:r>
    </w:p>
    <w:p w14:paraId="26A2106D" w14:textId="77777777" w:rsidR="00F67FDA" w:rsidRPr="00443470" w:rsidRDefault="00F67FDA" w:rsidP="00F67FDA">
      <w:pPr>
        <w:spacing w:after="0" w:line="240" w:lineRule="auto"/>
        <w:jc w:val="both"/>
        <w:rPr>
          <w:rFonts w:ascii="Cambria" w:eastAsia="Times New Roman" w:hAnsi="Cambria" w:cstheme="minorHAnsi"/>
          <w:kern w:val="0"/>
          <w:sz w:val="24"/>
          <w:szCs w:val="24"/>
          <w:lang w:val="en-US" w:eastAsia="tr-TR"/>
          <w14:ligatures w14:val="none"/>
        </w:rPr>
      </w:pPr>
    </w:p>
    <w:p w14:paraId="4A01EE8B" w14:textId="75DCCD51" w:rsidR="00E45090" w:rsidRPr="00443470" w:rsidRDefault="00E45090" w:rsidP="00F67FDA">
      <w:pPr>
        <w:spacing w:after="0" w:line="240" w:lineRule="auto"/>
        <w:jc w:val="both"/>
        <w:rPr>
          <w:rFonts w:ascii="Cambria" w:eastAsia="Times New Roman" w:hAnsi="Cambria" w:cstheme="minorHAnsi"/>
          <w:color w:val="000000"/>
          <w:kern w:val="0"/>
          <w:sz w:val="24"/>
          <w:szCs w:val="24"/>
          <w:lang w:val="en-US" w:eastAsia="tr-TR"/>
          <w14:ligatures w14:val="none"/>
        </w:rPr>
      </w:pPr>
      <w:r w:rsidRPr="00443470">
        <w:rPr>
          <w:rFonts w:ascii="Cambria" w:eastAsia="Times New Roman" w:hAnsi="Cambria" w:cstheme="minorHAnsi"/>
          <w:color w:val="000000"/>
          <w:kern w:val="0"/>
          <w:sz w:val="24"/>
          <w:szCs w:val="24"/>
          <w:lang w:val="en-US" w:eastAsia="tr-TR"/>
          <w14:ligatures w14:val="none"/>
        </w:rPr>
        <w:lastRenderedPageBreak/>
        <w:t>In the past five years, pride marches in many cities have been banned by administrative authorities</w:t>
      </w:r>
      <w:r w:rsidR="00BA0A56" w:rsidRPr="00443470">
        <w:rPr>
          <w:rStyle w:val="DipnotBavurusu"/>
          <w:rFonts w:ascii="Cambria" w:eastAsia="Times New Roman" w:hAnsi="Cambria" w:cstheme="minorHAnsi"/>
          <w:color w:val="000000"/>
          <w:kern w:val="0"/>
          <w:sz w:val="24"/>
          <w:szCs w:val="24"/>
          <w:lang w:val="en-US" w:eastAsia="tr-TR"/>
          <w14:ligatures w14:val="none"/>
        </w:rPr>
        <w:footnoteReference w:id="16"/>
      </w:r>
      <w:r w:rsidRPr="00443470">
        <w:rPr>
          <w:rFonts w:ascii="Cambria" w:eastAsia="Times New Roman" w:hAnsi="Cambria" w:cstheme="minorHAnsi"/>
          <w:color w:val="000000"/>
          <w:kern w:val="0"/>
          <w:sz w:val="24"/>
          <w:szCs w:val="24"/>
          <w:lang w:val="en-US" w:eastAsia="tr-TR"/>
          <w14:ligatures w14:val="none"/>
        </w:rPr>
        <w:t>. Over a thousand participants in these marches were detained, deprived of their freedom, and over a hundred individuals faced charges for violating the meetings and demonstrations law. From 2015 to 2021, a total of 103 people were detained during the Istanbul Pride March, but in 2022 alone, 373 people were detained, marking the largest mass detention in the country’s history</w:t>
      </w:r>
      <w:r w:rsidR="00BA0A56" w:rsidRPr="00443470">
        <w:rPr>
          <w:rStyle w:val="DipnotBavurusu"/>
          <w:rFonts w:ascii="Cambria" w:eastAsia="Times New Roman" w:hAnsi="Cambria" w:cstheme="minorHAnsi"/>
          <w:color w:val="000000"/>
          <w:kern w:val="0"/>
          <w:sz w:val="24"/>
          <w:szCs w:val="24"/>
          <w:lang w:val="en-US" w:eastAsia="tr-TR"/>
          <w14:ligatures w14:val="none"/>
        </w:rPr>
        <w:footnoteReference w:id="17"/>
      </w:r>
      <w:r w:rsidRPr="00443470">
        <w:rPr>
          <w:rFonts w:ascii="Cambria" w:eastAsia="Times New Roman" w:hAnsi="Cambria" w:cstheme="minorHAnsi"/>
          <w:color w:val="000000"/>
          <w:kern w:val="0"/>
          <w:sz w:val="24"/>
          <w:szCs w:val="24"/>
          <w:lang w:val="en-US" w:eastAsia="tr-TR"/>
          <w14:ligatures w14:val="none"/>
        </w:rPr>
        <w:t>. Despite attacks on marches in various locations, law enforcement did not protect LGBT+ individuals and failed to fulfill the state's positive obligation to ensure freedom of assembly. Organizers of pride marches have had to resort to methods such as not making open calls, marching before announcements, making false calls for marches, and marching in locations different from traditional ones to avoid intervention.</w:t>
      </w:r>
    </w:p>
    <w:p w14:paraId="31ACA0CC" w14:textId="77777777" w:rsidR="00F67FDA" w:rsidRPr="00443470" w:rsidRDefault="00F67FDA" w:rsidP="00F67FDA">
      <w:pPr>
        <w:spacing w:after="0" w:line="240" w:lineRule="auto"/>
        <w:jc w:val="both"/>
        <w:rPr>
          <w:rFonts w:ascii="Cambria" w:eastAsia="Times New Roman" w:hAnsi="Cambria" w:cstheme="minorHAnsi"/>
          <w:kern w:val="0"/>
          <w:sz w:val="24"/>
          <w:szCs w:val="24"/>
          <w:lang w:val="en-US" w:eastAsia="tr-TR"/>
          <w14:ligatures w14:val="none"/>
        </w:rPr>
      </w:pPr>
    </w:p>
    <w:p w14:paraId="472916D9" w14:textId="77777777" w:rsidR="00E45090" w:rsidRPr="00443470" w:rsidRDefault="00E45090" w:rsidP="00F67FDA">
      <w:pPr>
        <w:spacing w:after="0" w:line="240" w:lineRule="auto"/>
        <w:jc w:val="both"/>
        <w:rPr>
          <w:rFonts w:ascii="Cambria" w:eastAsia="Times New Roman" w:hAnsi="Cambria" w:cstheme="minorHAnsi"/>
          <w:kern w:val="0"/>
          <w:sz w:val="24"/>
          <w:szCs w:val="24"/>
          <w:lang w:val="en-US" w:eastAsia="tr-TR"/>
          <w14:ligatures w14:val="none"/>
        </w:rPr>
      </w:pPr>
      <w:r w:rsidRPr="00443470">
        <w:rPr>
          <w:rFonts w:ascii="Cambria" w:eastAsia="Times New Roman" w:hAnsi="Cambria" w:cstheme="minorHAnsi"/>
          <w:color w:val="000000"/>
          <w:kern w:val="0"/>
          <w:sz w:val="24"/>
          <w:szCs w:val="24"/>
          <w:lang w:val="en-US" w:eastAsia="tr-TR"/>
          <w14:ligatures w14:val="none"/>
        </w:rPr>
        <w:t xml:space="preserve">Following the pandemic, which limited LGBT+ street activism in 2020, at least 590 people were deprived of their freedom in 2021, at least 571 in 2022, and at least 251 in 2023. Some of these individuals were detained. From the </w:t>
      </w:r>
      <w:proofErr w:type="spellStart"/>
      <w:r w:rsidRPr="00443470">
        <w:rPr>
          <w:rFonts w:ascii="Cambria" w:eastAsia="Times New Roman" w:hAnsi="Cambria" w:cstheme="minorHAnsi"/>
          <w:color w:val="000000"/>
          <w:kern w:val="0"/>
          <w:sz w:val="24"/>
          <w:szCs w:val="24"/>
          <w:lang w:val="en-US" w:eastAsia="tr-TR"/>
          <w14:ligatures w14:val="none"/>
        </w:rPr>
        <w:t>Boğaziçi</w:t>
      </w:r>
      <w:proofErr w:type="spellEnd"/>
      <w:r w:rsidRPr="00443470">
        <w:rPr>
          <w:rFonts w:ascii="Cambria" w:eastAsia="Times New Roman" w:hAnsi="Cambria" w:cstheme="minorHAnsi"/>
          <w:color w:val="000000"/>
          <w:kern w:val="0"/>
          <w:sz w:val="24"/>
          <w:szCs w:val="24"/>
          <w:lang w:val="en-US" w:eastAsia="tr-TR"/>
          <w14:ligatures w14:val="none"/>
        </w:rPr>
        <w:t xml:space="preserve"> Pride March on May 20, 2022, to the Ankara Pride March on July 5, 2022, 582 peaceful protesters were detained. The acquittal of all those charged and the courts' confirmation that the actions were peaceful indicate that the detentions were unjustified. In 2024, law enforcement increased the severity of their interventions but reduced the number of detainees.</w:t>
      </w:r>
    </w:p>
    <w:p w14:paraId="0E5E6032" w14:textId="77777777" w:rsidR="00E45090" w:rsidRPr="00443470" w:rsidRDefault="00E45090" w:rsidP="00F67FDA">
      <w:pPr>
        <w:spacing w:after="0" w:line="240" w:lineRule="auto"/>
        <w:jc w:val="both"/>
        <w:rPr>
          <w:rFonts w:ascii="Cambria" w:eastAsia="Times New Roman" w:hAnsi="Cambria" w:cstheme="minorHAnsi"/>
          <w:kern w:val="0"/>
          <w:sz w:val="24"/>
          <w:szCs w:val="24"/>
          <w:lang w:val="en-US" w:eastAsia="tr-TR"/>
          <w14:ligatures w14:val="none"/>
        </w:rPr>
      </w:pPr>
    </w:p>
    <w:p w14:paraId="559D1E14" w14:textId="28D51C87" w:rsidR="00E45090" w:rsidRPr="00443470" w:rsidRDefault="00E45090" w:rsidP="00F67FDA">
      <w:pPr>
        <w:spacing w:after="0" w:line="240" w:lineRule="auto"/>
        <w:jc w:val="both"/>
        <w:rPr>
          <w:rFonts w:ascii="Cambria" w:eastAsia="Times New Roman" w:hAnsi="Cambria" w:cstheme="minorHAnsi"/>
          <w:color w:val="000000"/>
          <w:kern w:val="0"/>
          <w:sz w:val="24"/>
          <w:szCs w:val="24"/>
          <w:lang w:val="en-US" w:eastAsia="tr-TR"/>
          <w14:ligatures w14:val="none"/>
        </w:rPr>
      </w:pPr>
      <w:r w:rsidRPr="00443470">
        <w:rPr>
          <w:rFonts w:ascii="Cambria" w:eastAsia="Times New Roman" w:hAnsi="Cambria" w:cstheme="minorHAnsi"/>
          <w:color w:val="000000"/>
          <w:kern w:val="0"/>
          <w:sz w:val="24"/>
          <w:szCs w:val="24"/>
          <w:lang w:val="en-US" w:eastAsia="tr-TR"/>
          <w14:ligatures w14:val="none"/>
        </w:rPr>
        <w:t>Although Türkiye government claims that The Ministry of Family and Social Services (</w:t>
      </w:r>
      <w:proofErr w:type="spellStart"/>
      <w:r w:rsidRPr="00443470">
        <w:rPr>
          <w:rFonts w:ascii="Cambria" w:eastAsia="Times New Roman" w:hAnsi="Cambria" w:cstheme="minorHAnsi"/>
          <w:color w:val="000000"/>
          <w:kern w:val="0"/>
          <w:sz w:val="24"/>
          <w:szCs w:val="24"/>
          <w:lang w:val="en-US" w:eastAsia="tr-TR"/>
          <w14:ligatures w14:val="none"/>
        </w:rPr>
        <w:t>MoFSS</w:t>
      </w:r>
      <w:proofErr w:type="spellEnd"/>
      <w:r w:rsidRPr="00443470">
        <w:rPr>
          <w:rFonts w:ascii="Cambria" w:eastAsia="Times New Roman" w:hAnsi="Cambria" w:cstheme="minorHAnsi"/>
          <w:color w:val="000000"/>
          <w:kern w:val="0"/>
          <w:sz w:val="24"/>
          <w:szCs w:val="24"/>
          <w:lang w:val="en-US" w:eastAsia="tr-TR"/>
          <w14:ligatures w14:val="none"/>
        </w:rPr>
        <w:t xml:space="preserve">) recognizes women-focused non-governmental organizations (NGOs) as critical partners in advancing women’s status, LGBTI+ organizations have never been a part of </w:t>
      </w:r>
      <w:r w:rsidR="00610C2A" w:rsidRPr="00443470">
        <w:rPr>
          <w:rFonts w:ascii="Cambria" w:eastAsia="Times New Roman" w:hAnsi="Cambria" w:cstheme="minorHAnsi"/>
          <w:color w:val="000000"/>
          <w:kern w:val="0"/>
          <w:sz w:val="24"/>
          <w:szCs w:val="24"/>
          <w:lang w:val="en-US" w:eastAsia="tr-TR"/>
          <w14:ligatures w14:val="none"/>
        </w:rPr>
        <w:t>programs</w:t>
      </w:r>
      <w:r w:rsidRPr="00443470">
        <w:rPr>
          <w:rFonts w:ascii="Cambria" w:eastAsia="Times New Roman" w:hAnsi="Cambria" w:cstheme="minorHAnsi"/>
          <w:color w:val="000000"/>
          <w:kern w:val="0"/>
          <w:sz w:val="24"/>
          <w:szCs w:val="24"/>
          <w:lang w:val="en-US" w:eastAsia="tr-TR"/>
          <w14:ligatures w14:val="none"/>
        </w:rPr>
        <w:t xml:space="preserve"> ran by either the Ministry nor “Women’s Empowerment Strategy Document and Action Plan” (2024–2028) organized by the Ministry of Family and Social Services (</w:t>
      </w:r>
      <w:proofErr w:type="spellStart"/>
      <w:r w:rsidRPr="00443470">
        <w:rPr>
          <w:rFonts w:ascii="Cambria" w:eastAsia="Times New Roman" w:hAnsi="Cambria" w:cstheme="minorHAnsi"/>
          <w:color w:val="000000"/>
          <w:kern w:val="0"/>
          <w:sz w:val="24"/>
          <w:szCs w:val="24"/>
          <w:lang w:val="en-US" w:eastAsia="tr-TR"/>
          <w14:ligatures w14:val="none"/>
        </w:rPr>
        <w:t>MoFSS</w:t>
      </w:r>
      <w:proofErr w:type="spellEnd"/>
      <w:r w:rsidRPr="00443470">
        <w:rPr>
          <w:rFonts w:ascii="Cambria" w:eastAsia="Times New Roman" w:hAnsi="Cambria" w:cstheme="minorHAnsi"/>
          <w:color w:val="000000"/>
          <w:kern w:val="0"/>
          <w:sz w:val="24"/>
          <w:szCs w:val="24"/>
          <w:lang w:val="en-US" w:eastAsia="tr-TR"/>
          <w14:ligatures w14:val="none"/>
        </w:rPr>
        <w:t>). LGBTI+ organ</w:t>
      </w:r>
      <w:r w:rsidR="00610C2A" w:rsidRPr="00443470">
        <w:rPr>
          <w:rFonts w:ascii="Cambria" w:eastAsia="Times New Roman" w:hAnsi="Cambria" w:cstheme="minorHAnsi"/>
          <w:color w:val="000000"/>
          <w:kern w:val="0"/>
          <w:sz w:val="24"/>
          <w:szCs w:val="24"/>
          <w:lang w:val="en-US" w:eastAsia="tr-TR"/>
          <w14:ligatures w14:val="none"/>
        </w:rPr>
        <w:t>i</w:t>
      </w:r>
      <w:r w:rsidRPr="00443470">
        <w:rPr>
          <w:rFonts w:ascii="Cambria" w:eastAsia="Times New Roman" w:hAnsi="Cambria" w:cstheme="minorHAnsi"/>
          <w:color w:val="000000"/>
          <w:kern w:val="0"/>
          <w:sz w:val="24"/>
          <w:szCs w:val="24"/>
          <w:lang w:val="en-US" w:eastAsia="tr-TR"/>
          <w14:ligatures w14:val="none"/>
        </w:rPr>
        <w:t xml:space="preserve">zations also have not participated “Civil Society Meetings” event as part of the preparations for the “Civil Society Vision Document and Action Plan hosted by </w:t>
      </w:r>
      <w:proofErr w:type="spellStart"/>
      <w:r w:rsidRPr="00443470">
        <w:rPr>
          <w:rFonts w:ascii="Cambria" w:eastAsia="Times New Roman" w:hAnsi="Cambria" w:cstheme="minorHAnsi"/>
          <w:color w:val="000000"/>
          <w:kern w:val="0"/>
          <w:sz w:val="24"/>
          <w:szCs w:val="24"/>
          <w:lang w:val="en-US" w:eastAsia="tr-TR"/>
          <w14:ligatures w14:val="none"/>
        </w:rPr>
        <w:t>MoFSS</w:t>
      </w:r>
      <w:proofErr w:type="spellEnd"/>
      <w:r w:rsidRPr="00443470">
        <w:rPr>
          <w:rFonts w:ascii="Cambria" w:eastAsia="Times New Roman" w:hAnsi="Cambria" w:cstheme="minorHAnsi"/>
          <w:color w:val="000000"/>
          <w:kern w:val="0"/>
          <w:sz w:val="24"/>
          <w:szCs w:val="24"/>
          <w:lang w:val="en-US" w:eastAsia="tr-TR"/>
          <w14:ligatures w14:val="none"/>
        </w:rPr>
        <w:t xml:space="preserve">. </w:t>
      </w:r>
    </w:p>
    <w:p w14:paraId="3BC15A35" w14:textId="77777777" w:rsidR="00EC7E02" w:rsidRPr="00443470" w:rsidRDefault="00EC7E02" w:rsidP="00F67FDA">
      <w:pPr>
        <w:spacing w:after="0" w:line="240" w:lineRule="auto"/>
        <w:jc w:val="both"/>
        <w:rPr>
          <w:rFonts w:ascii="Cambria" w:eastAsia="Times New Roman" w:hAnsi="Cambria" w:cstheme="minorHAnsi"/>
          <w:color w:val="000000"/>
          <w:kern w:val="0"/>
          <w:sz w:val="24"/>
          <w:szCs w:val="24"/>
          <w:lang w:val="en-US" w:eastAsia="tr-TR"/>
          <w14:ligatures w14:val="none"/>
        </w:rPr>
      </w:pPr>
    </w:p>
    <w:p w14:paraId="59C7FEF5" w14:textId="275CC7D7" w:rsidR="00EC7E02" w:rsidRPr="00443470" w:rsidRDefault="00EC7E02" w:rsidP="00F67FDA">
      <w:pPr>
        <w:spacing w:after="0" w:line="240" w:lineRule="auto"/>
        <w:jc w:val="both"/>
        <w:rPr>
          <w:rFonts w:ascii="Cambria" w:eastAsia="Times New Roman" w:hAnsi="Cambria" w:cstheme="minorHAnsi"/>
          <w:color w:val="000000"/>
          <w:kern w:val="0"/>
          <w:sz w:val="24"/>
          <w:szCs w:val="24"/>
          <w:lang w:val="en-US" w:eastAsia="tr-TR"/>
          <w14:ligatures w14:val="none"/>
        </w:rPr>
      </w:pPr>
      <w:r w:rsidRPr="00443470">
        <w:rPr>
          <w:rFonts w:ascii="Cambria" w:hAnsi="Cambria" w:cstheme="minorHAnsi"/>
          <w:sz w:val="24"/>
          <w:szCs w:val="24"/>
          <w:lang w:val="en-US"/>
        </w:rPr>
        <w:t xml:space="preserve">There are no programs in place regarding the participation of LBTQ+ women in the work life and decision-making mechanisms. No project on LGBTI+ rights have been supported by the state. </w:t>
      </w:r>
    </w:p>
    <w:p w14:paraId="5F6D4FDC" w14:textId="77777777" w:rsidR="00F67FDA" w:rsidRPr="00443470" w:rsidRDefault="00F67FDA" w:rsidP="00F67FDA">
      <w:pPr>
        <w:spacing w:after="0" w:line="240" w:lineRule="auto"/>
        <w:jc w:val="both"/>
        <w:rPr>
          <w:rFonts w:ascii="Cambria" w:eastAsia="Times New Roman" w:hAnsi="Cambria" w:cstheme="minorHAnsi"/>
          <w:kern w:val="0"/>
          <w:sz w:val="24"/>
          <w:szCs w:val="24"/>
          <w:lang w:val="en-US" w:eastAsia="tr-TR"/>
          <w14:ligatures w14:val="none"/>
        </w:rPr>
      </w:pPr>
    </w:p>
    <w:p w14:paraId="0797BCC9" w14:textId="77777777" w:rsidR="00E45090" w:rsidRPr="00443470" w:rsidRDefault="00E45090" w:rsidP="00F67FDA">
      <w:pPr>
        <w:spacing w:after="0" w:line="240" w:lineRule="auto"/>
        <w:jc w:val="both"/>
        <w:rPr>
          <w:rFonts w:ascii="Cambria" w:eastAsia="Times New Roman" w:hAnsi="Cambria" w:cstheme="minorHAnsi"/>
          <w:kern w:val="0"/>
          <w:sz w:val="24"/>
          <w:szCs w:val="24"/>
          <w:lang w:val="en-US" w:eastAsia="tr-TR"/>
          <w14:ligatures w14:val="none"/>
        </w:rPr>
      </w:pPr>
      <w:r w:rsidRPr="00443470">
        <w:rPr>
          <w:rFonts w:ascii="Cambria" w:eastAsia="Times New Roman" w:hAnsi="Cambria" w:cstheme="minorHAnsi"/>
          <w:color w:val="000000"/>
          <w:kern w:val="0"/>
          <w:sz w:val="24"/>
          <w:szCs w:val="24"/>
          <w:lang w:val="en-US" w:eastAsia="tr-TR"/>
          <w14:ligatures w14:val="none"/>
        </w:rPr>
        <w:t>Human Rights and Equality Institution of Türkiye (HREIT) does not apply to SOGI (sexual orientation gender identity) related discrimination claiming that it’s not regulated in law. </w:t>
      </w:r>
    </w:p>
    <w:p w14:paraId="6332247D" w14:textId="77777777" w:rsidR="00E45090" w:rsidRPr="00443470" w:rsidRDefault="00E45090" w:rsidP="00F67FDA">
      <w:pPr>
        <w:spacing w:after="0" w:line="240" w:lineRule="auto"/>
        <w:jc w:val="both"/>
        <w:rPr>
          <w:rFonts w:ascii="Cambria" w:eastAsia="Times New Roman" w:hAnsi="Cambria" w:cstheme="minorHAnsi"/>
          <w:kern w:val="0"/>
          <w:sz w:val="24"/>
          <w:szCs w:val="24"/>
          <w:lang w:val="en-US" w:eastAsia="tr-TR"/>
          <w14:ligatures w14:val="none"/>
        </w:rPr>
      </w:pPr>
    </w:p>
    <w:p w14:paraId="15AEB577" w14:textId="77777777" w:rsidR="00E45090" w:rsidRPr="00443470" w:rsidRDefault="00E45090" w:rsidP="00F67FDA">
      <w:pPr>
        <w:spacing w:after="0" w:line="240" w:lineRule="auto"/>
        <w:jc w:val="both"/>
        <w:rPr>
          <w:rFonts w:ascii="Cambria" w:eastAsia="Times New Roman" w:hAnsi="Cambria" w:cstheme="minorHAnsi"/>
          <w:color w:val="000000"/>
          <w:kern w:val="0"/>
          <w:sz w:val="24"/>
          <w:szCs w:val="24"/>
          <w:lang w:val="en-US" w:eastAsia="tr-TR"/>
          <w14:ligatures w14:val="none"/>
        </w:rPr>
      </w:pPr>
      <w:r w:rsidRPr="00443470">
        <w:rPr>
          <w:rFonts w:ascii="Cambria" w:eastAsia="Times New Roman" w:hAnsi="Cambria" w:cstheme="minorHAnsi"/>
          <w:color w:val="000000"/>
          <w:kern w:val="0"/>
          <w:sz w:val="24"/>
          <w:szCs w:val="24"/>
          <w:lang w:val="en-US" w:eastAsia="tr-TR"/>
          <w14:ligatures w14:val="none"/>
        </w:rPr>
        <w:t>In previous review cycles, it was noted that Turkey's National Human Rights and Equality Institution (TİHEK) was established in accordance with the criteria set out by the Paris Principles. Turkey accepted all recommendations to review the law establishing TİHEK to include provisions related to non-discrimination and equality, and to ensure its independence and transparency in accordance with the Paris Principles.</w:t>
      </w:r>
    </w:p>
    <w:p w14:paraId="5C8FF541" w14:textId="77777777" w:rsidR="00F67FDA" w:rsidRPr="00443470" w:rsidRDefault="00F67FDA" w:rsidP="00F67FDA">
      <w:pPr>
        <w:spacing w:after="0" w:line="240" w:lineRule="auto"/>
        <w:jc w:val="both"/>
        <w:rPr>
          <w:rFonts w:ascii="Cambria" w:eastAsia="Times New Roman" w:hAnsi="Cambria" w:cstheme="minorHAnsi"/>
          <w:kern w:val="0"/>
          <w:sz w:val="24"/>
          <w:szCs w:val="24"/>
          <w:lang w:val="en-US" w:eastAsia="tr-TR"/>
          <w14:ligatures w14:val="none"/>
        </w:rPr>
      </w:pPr>
    </w:p>
    <w:p w14:paraId="6A7458D7" w14:textId="4AC39DFA" w:rsidR="00E45090" w:rsidRPr="00443470" w:rsidRDefault="00E45090" w:rsidP="00F67FDA">
      <w:pPr>
        <w:spacing w:after="0" w:line="240" w:lineRule="auto"/>
        <w:jc w:val="both"/>
        <w:rPr>
          <w:rFonts w:ascii="Cambria" w:eastAsia="Times New Roman" w:hAnsi="Cambria" w:cstheme="minorHAnsi"/>
          <w:color w:val="000000"/>
          <w:kern w:val="0"/>
          <w:sz w:val="24"/>
          <w:szCs w:val="24"/>
          <w:lang w:val="en-US" w:eastAsia="tr-TR"/>
          <w14:ligatures w14:val="none"/>
        </w:rPr>
      </w:pPr>
      <w:r w:rsidRPr="00443470">
        <w:rPr>
          <w:rFonts w:ascii="Cambria" w:eastAsia="Times New Roman" w:hAnsi="Cambria" w:cstheme="minorHAnsi"/>
          <w:color w:val="000000"/>
          <w:kern w:val="0"/>
          <w:sz w:val="24"/>
          <w:szCs w:val="24"/>
          <w:lang w:val="en-US" w:eastAsia="tr-TR"/>
          <w14:ligatures w14:val="none"/>
        </w:rPr>
        <w:t xml:space="preserve">However, currently, TİHEK members are appointed and can be dismissed by the President, which means that the institution is not independent. The institution has deemed discrimination complaints from LGBT+ individuals inadmissible, citing the absence of sexual orientation and gender identity among the forms of discrimination </w:t>
      </w:r>
      <w:r w:rsidRPr="00443470">
        <w:rPr>
          <w:rFonts w:ascii="Cambria" w:eastAsia="Times New Roman" w:hAnsi="Cambria" w:cstheme="minorHAnsi"/>
          <w:color w:val="000000"/>
          <w:kern w:val="0"/>
          <w:sz w:val="24"/>
          <w:szCs w:val="24"/>
          <w:lang w:val="en-US" w:eastAsia="tr-TR"/>
          <w14:ligatures w14:val="none"/>
        </w:rPr>
        <w:lastRenderedPageBreak/>
        <w:t>listed in Article 3/2 of its founding law, without addressing the merits of these complaints. This systematic discrimination by the institution has been reviewed by the Administrative Court and deemed lawful. Some members of the board refer to LGBT+ existence as "perversion."</w:t>
      </w:r>
      <w:r w:rsidR="00610C2A" w:rsidRPr="00443470">
        <w:rPr>
          <w:rStyle w:val="DipnotBavurusu"/>
          <w:rFonts w:ascii="Cambria" w:eastAsia="Times New Roman" w:hAnsi="Cambria" w:cstheme="minorHAnsi"/>
          <w:color w:val="000000"/>
          <w:kern w:val="0"/>
          <w:sz w:val="24"/>
          <w:szCs w:val="24"/>
          <w:lang w:val="en-US" w:eastAsia="tr-TR"/>
          <w14:ligatures w14:val="none"/>
        </w:rPr>
        <w:footnoteReference w:id="18"/>
      </w:r>
      <w:r w:rsidR="00EC7E02" w:rsidRPr="00443470">
        <w:rPr>
          <w:rFonts w:ascii="Cambria" w:eastAsia="Times New Roman" w:hAnsi="Cambria" w:cstheme="minorHAnsi"/>
          <w:color w:val="000000"/>
          <w:kern w:val="0"/>
          <w:sz w:val="24"/>
          <w:szCs w:val="24"/>
          <w:lang w:val="en-US" w:eastAsia="tr-TR"/>
          <w14:ligatures w14:val="none"/>
        </w:rPr>
        <w:t xml:space="preserve"> There is no collaboration between TİHEK</w:t>
      </w:r>
      <w:r w:rsidR="00871C1E" w:rsidRPr="00443470">
        <w:rPr>
          <w:rFonts w:ascii="Cambria" w:eastAsia="Times New Roman" w:hAnsi="Cambria" w:cstheme="minorHAnsi"/>
          <w:color w:val="000000"/>
          <w:kern w:val="0"/>
          <w:sz w:val="24"/>
          <w:szCs w:val="24"/>
          <w:lang w:val="en-US" w:eastAsia="tr-TR"/>
          <w14:ligatures w14:val="none"/>
        </w:rPr>
        <w:t>, ministries, government</w:t>
      </w:r>
      <w:r w:rsidR="00EC7E02" w:rsidRPr="00443470">
        <w:rPr>
          <w:rFonts w:ascii="Cambria" w:eastAsia="Times New Roman" w:hAnsi="Cambria" w:cstheme="minorHAnsi"/>
          <w:color w:val="000000"/>
          <w:kern w:val="0"/>
          <w:sz w:val="24"/>
          <w:szCs w:val="24"/>
          <w:lang w:val="en-US" w:eastAsia="tr-TR"/>
          <w14:ligatures w14:val="none"/>
        </w:rPr>
        <w:t xml:space="preserve"> and LGBTI+ organizations. </w:t>
      </w:r>
    </w:p>
    <w:p w14:paraId="10CCFBF7" w14:textId="77777777" w:rsidR="00F67FDA" w:rsidRPr="00443470" w:rsidRDefault="00F67FDA" w:rsidP="00F67FDA">
      <w:pPr>
        <w:spacing w:after="0" w:line="240" w:lineRule="auto"/>
        <w:jc w:val="both"/>
        <w:rPr>
          <w:rFonts w:ascii="Cambria" w:eastAsia="Times New Roman" w:hAnsi="Cambria" w:cstheme="minorHAnsi"/>
          <w:kern w:val="0"/>
          <w:sz w:val="24"/>
          <w:szCs w:val="24"/>
          <w:lang w:val="en-US" w:eastAsia="tr-TR"/>
          <w14:ligatures w14:val="none"/>
        </w:rPr>
      </w:pPr>
    </w:p>
    <w:p w14:paraId="0C811C4E" w14:textId="77777777" w:rsidR="00E45090" w:rsidRPr="00443470" w:rsidRDefault="00E45090" w:rsidP="00F67FDA">
      <w:pPr>
        <w:spacing w:after="0" w:line="240" w:lineRule="auto"/>
        <w:jc w:val="both"/>
        <w:rPr>
          <w:rFonts w:ascii="Cambria" w:eastAsia="Times New Roman" w:hAnsi="Cambria" w:cstheme="minorHAnsi"/>
          <w:kern w:val="0"/>
          <w:sz w:val="24"/>
          <w:szCs w:val="24"/>
          <w:lang w:val="en-US" w:eastAsia="tr-TR"/>
          <w14:ligatures w14:val="none"/>
        </w:rPr>
      </w:pPr>
      <w:r w:rsidRPr="00443470">
        <w:rPr>
          <w:rFonts w:ascii="Cambria" w:eastAsia="Times New Roman" w:hAnsi="Cambria" w:cstheme="minorHAnsi"/>
          <w:color w:val="000000"/>
          <w:kern w:val="0"/>
          <w:sz w:val="24"/>
          <w:szCs w:val="24"/>
          <w:lang w:val="en-US" w:eastAsia="tr-TR"/>
          <w14:ligatures w14:val="none"/>
        </w:rPr>
        <w:t>Turkey accepted recommendations to enhance the role of the Ombudsman Institution in investigations and monitoring related to human rights. However, the founding law of this institution, which supervises the compliance of public authorities' actions and processes with human rights, does not have specific provisions concerning LGBT+ individuals. There are no decisions issued by this institution related to LGBT+ issues.</w:t>
      </w:r>
    </w:p>
    <w:p w14:paraId="76ACD4F9" w14:textId="77777777" w:rsidR="007F5370" w:rsidRPr="00443470" w:rsidRDefault="007F5370" w:rsidP="00F67FDA">
      <w:pPr>
        <w:jc w:val="both"/>
        <w:rPr>
          <w:rFonts w:ascii="Cambria" w:hAnsi="Cambria" w:cstheme="minorHAnsi"/>
          <w:sz w:val="24"/>
          <w:szCs w:val="24"/>
          <w:lang w:val="en-US"/>
        </w:rPr>
      </w:pPr>
    </w:p>
    <w:sectPr w:rsidR="007F5370" w:rsidRPr="00443470">
      <w:pgSz w:w="11906" w:h="16838"/>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198FD620" w14:textId="77777777" w:rsidR="00546D92" w:rsidRDefault="00546D92" w:rsidP="00DD5B42">
      <w:pPr>
        <w:spacing w:after="0" w:line="240" w:lineRule="auto"/>
      </w:pPr>
      <w:r>
        <w:separator/>
      </w:r>
    </w:p>
  </w:endnote>
  <w:endnote w:type="continuationSeparator" w:id="0">
    <w:p w14:paraId="79E77570" w14:textId="77777777" w:rsidR="00546D92" w:rsidRDefault="00546D92" w:rsidP="00DD5B4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Calibri">
    <w:panose1 w:val="020F0502020204030204"/>
    <w:charset w:val="A2"/>
    <w:family w:val="swiss"/>
    <w:pitch w:val="variable"/>
    <w:sig w:usb0="E4002EFF" w:usb1="C200247B" w:usb2="00000009" w:usb3="00000000" w:csb0="000001FF" w:csb1="00000000"/>
  </w:font>
  <w:font w:name="Times New Roman">
    <w:panose1 w:val="02020603050405020304"/>
    <w:charset w:val="A2"/>
    <w:family w:val="roman"/>
    <w:pitch w:val="variable"/>
    <w:sig w:usb0="E0002EFF" w:usb1="C000785B" w:usb2="00000009" w:usb3="00000000" w:csb0="000001FF" w:csb1="00000000"/>
  </w:font>
  <w:font w:name="Cambria">
    <w:panose1 w:val="02040503050406030204"/>
    <w:charset w:val="A2"/>
    <w:family w:val="roman"/>
    <w:pitch w:val="variable"/>
    <w:sig w:usb0="E00006FF" w:usb1="420024FF" w:usb2="02000000" w:usb3="00000000" w:csb0="0000019F" w:csb1="00000000"/>
  </w:font>
  <w:font w:name="Arial">
    <w:panose1 w:val="020B0604020202020204"/>
    <w:charset w:val="A2"/>
    <w:family w:val="swiss"/>
    <w:pitch w:val="variable"/>
    <w:sig w:usb0="E0002EFF" w:usb1="C000785B" w:usb2="00000009" w:usb3="00000000" w:csb0="000001FF" w:csb1="00000000"/>
  </w:font>
  <w:font w:name="Calibri Light">
    <w:panose1 w:val="020F0302020204030204"/>
    <w:charset w:val="A2"/>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5306EDD6" w14:textId="77777777" w:rsidR="00546D92" w:rsidRDefault="00546D92" w:rsidP="00DD5B42">
      <w:pPr>
        <w:spacing w:after="0" w:line="240" w:lineRule="auto"/>
      </w:pPr>
      <w:r>
        <w:separator/>
      </w:r>
    </w:p>
  </w:footnote>
  <w:footnote w:type="continuationSeparator" w:id="0">
    <w:p w14:paraId="490CB3C7" w14:textId="77777777" w:rsidR="00546D92" w:rsidRDefault="00546D92" w:rsidP="00DD5B42">
      <w:pPr>
        <w:spacing w:after="0" w:line="240" w:lineRule="auto"/>
      </w:pPr>
      <w:r>
        <w:continuationSeparator/>
      </w:r>
    </w:p>
  </w:footnote>
  <w:footnote w:id="1">
    <w:p w14:paraId="72A19A84" w14:textId="77777777" w:rsidR="00DD5B42" w:rsidRPr="00DD5B42" w:rsidRDefault="00DD5B42" w:rsidP="00DD5B42">
      <w:pPr>
        <w:pStyle w:val="NormalWeb"/>
        <w:spacing w:before="0" w:beforeAutospacing="0" w:after="0" w:afterAutospacing="0"/>
      </w:pPr>
      <w:r>
        <w:rPr>
          <w:rStyle w:val="DipnotBavurusu"/>
        </w:rPr>
        <w:footnoteRef/>
      </w:r>
      <w:r>
        <w:t xml:space="preserve"> </w:t>
      </w:r>
      <w:hyperlink r:id="rId1" w:history="1">
        <w:r w:rsidRPr="00DD5B42">
          <w:rPr>
            <w:rFonts w:ascii="Arial" w:hAnsi="Arial" w:cs="Arial"/>
            <w:color w:val="1155CC"/>
            <w:sz w:val="22"/>
            <w:szCs w:val="22"/>
            <w:u w:val="single"/>
          </w:rPr>
          <w:t>https://kaosgldernegi.org/images/library/2014human-rights-violations-of-lgbt-individuals-in-turkey.pdf</w:t>
        </w:r>
      </w:hyperlink>
    </w:p>
    <w:p w14:paraId="3CB1B210" w14:textId="77777777" w:rsidR="00DD5B42" w:rsidRPr="00DD5B42" w:rsidRDefault="00DD5B42" w:rsidP="00DD5B42">
      <w:pPr>
        <w:spacing w:after="0" w:line="240" w:lineRule="auto"/>
        <w:rPr>
          <w:rFonts w:ascii="Times New Roman" w:eastAsia="Times New Roman" w:hAnsi="Times New Roman" w:cs="Times New Roman"/>
          <w:kern w:val="0"/>
          <w:sz w:val="24"/>
          <w:szCs w:val="24"/>
          <w:lang w:eastAsia="tr-TR"/>
          <w14:ligatures w14:val="none"/>
        </w:rPr>
      </w:pPr>
    </w:p>
    <w:p w14:paraId="0808F040" w14:textId="587C223A" w:rsidR="00DD5B42" w:rsidRPr="00DD5B42" w:rsidRDefault="00000000" w:rsidP="00DD5B42">
      <w:pPr>
        <w:spacing w:after="0" w:line="240" w:lineRule="auto"/>
        <w:jc w:val="both"/>
        <w:rPr>
          <w:rFonts w:ascii="Times New Roman" w:eastAsia="Times New Roman" w:hAnsi="Times New Roman" w:cs="Times New Roman"/>
          <w:kern w:val="0"/>
          <w:sz w:val="24"/>
          <w:szCs w:val="24"/>
          <w:lang w:eastAsia="tr-TR"/>
          <w14:ligatures w14:val="none"/>
        </w:rPr>
      </w:pPr>
      <w:hyperlink r:id="rId2" w:history="1">
        <w:r w:rsidR="00DD5B42" w:rsidRPr="00DD5B42">
          <w:rPr>
            <w:rStyle w:val="Kpr"/>
            <w:rFonts w:ascii="Arial" w:eastAsia="Times New Roman" w:hAnsi="Arial" w:cs="Arial"/>
            <w:kern w:val="0"/>
            <w:lang w:eastAsia="tr-TR"/>
            <w14:ligatures w14:val="none"/>
          </w:rPr>
          <w:t>https://kaosgl.org/haber/mira-yi-oldurup-cekyata-saklayan-katile-haksiz-tahrik-indirimi</w:t>
        </w:r>
      </w:hyperlink>
    </w:p>
    <w:p w14:paraId="59F571F5" w14:textId="77777777" w:rsidR="00DD5B42" w:rsidRPr="00DD5B42" w:rsidRDefault="00DD5B42" w:rsidP="00DD5B42">
      <w:pPr>
        <w:spacing w:after="0" w:line="240" w:lineRule="auto"/>
        <w:rPr>
          <w:rFonts w:ascii="Times New Roman" w:eastAsia="Times New Roman" w:hAnsi="Times New Roman" w:cs="Times New Roman"/>
          <w:kern w:val="0"/>
          <w:sz w:val="24"/>
          <w:szCs w:val="24"/>
          <w:lang w:eastAsia="tr-TR"/>
          <w14:ligatures w14:val="none"/>
        </w:rPr>
      </w:pPr>
    </w:p>
    <w:p w14:paraId="3821B260" w14:textId="7273985B" w:rsidR="00DD5B42" w:rsidRPr="00DD5B42" w:rsidRDefault="00000000" w:rsidP="00DD5B42">
      <w:pPr>
        <w:spacing w:after="0" w:line="240" w:lineRule="auto"/>
        <w:jc w:val="both"/>
        <w:rPr>
          <w:rFonts w:ascii="Times New Roman" w:eastAsia="Times New Roman" w:hAnsi="Times New Roman" w:cs="Times New Roman"/>
          <w:kern w:val="0"/>
          <w:sz w:val="24"/>
          <w:szCs w:val="24"/>
          <w:lang w:eastAsia="tr-TR"/>
          <w14:ligatures w14:val="none"/>
        </w:rPr>
      </w:pPr>
      <w:hyperlink r:id="rId3" w:history="1">
        <w:r w:rsidR="00DD5B42" w:rsidRPr="00DD5B42">
          <w:rPr>
            <w:rStyle w:val="Kpr"/>
            <w:rFonts w:ascii="Arial" w:eastAsia="Times New Roman" w:hAnsi="Arial" w:cs="Arial"/>
            <w:kern w:val="0"/>
            <w:lang w:eastAsia="tr-TR"/>
            <w14:ligatures w14:val="none"/>
          </w:rPr>
          <w:t>https://kaosgldernegi.org/images/library/bilgi-notu-2.pdf</w:t>
        </w:r>
      </w:hyperlink>
    </w:p>
    <w:p w14:paraId="7DA280F1" w14:textId="7FC4D5B4" w:rsidR="00DD5B42" w:rsidRDefault="00DD5B42">
      <w:pPr>
        <w:pStyle w:val="DipnotMetni"/>
      </w:pPr>
    </w:p>
  </w:footnote>
  <w:footnote w:id="2">
    <w:p w14:paraId="5E6E7807" w14:textId="04B62506" w:rsidR="00DD5B42" w:rsidRDefault="00DD5B42">
      <w:pPr>
        <w:pStyle w:val="DipnotMetni"/>
      </w:pPr>
      <w:r>
        <w:rPr>
          <w:rStyle w:val="DipnotBavurusu"/>
        </w:rPr>
        <w:footnoteRef/>
      </w:r>
      <w:r>
        <w:t xml:space="preserve"> </w:t>
      </w:r>
      <w:r w:rsidRPr="00DD5B42">
        <w:t>https://bianet.org/haber/ahmet-yildiz-homophobic-murder-case-verdict-still-pending-after-40th-hearing-296907</w:t>
      </w:r>
    </w:p>
  </w:footnote>
  <w:footnote w:id="3">
    <w:p w14:paraId="650276F0" w14:textId="4FD8CDC7" w:rsidR="001A35B1" w:rsidRDefault="001A35B1">
      <w:pPr>
        <w:pStyle w:val="DipnotMetni"/>
      </w:pPr>
      <w:r>
        <w:rPr>
          <w:rStyle w:val="DipnotBavurusu"/>
        </w:rPr>
        <w:footnoteRef/>
      </w:r>
      <w:r>
        <w:t xml:space="preserve"> </w:t>
      </w:r>
      <w:r w:rsidRPr="001A35B1">
        <w:t>https://www.ilga-europe.org/sites/default/files/2022/turkey.pdf</w:t>
      </w:r>
    </w:p>
  </w:footnote>
  <w:footnote w:id="4">
    <w:p w14:paraId="0523D0A2" w14:textId="77777777" w:rsidR="00DD5B42" w:rsidRPr="00DD5B42" w:rsidRDefault="00DD5B42" w:rsidP="00DD5B42">
      <w:pPr>
        <w:pStyle w:val="NormalWeb"/>
        <w:spacing w:before="0" w:beforeAutospacing="0" w:after="0" w:afterAutospacing="0"/>
      </w:pPr>
      <w:r>
        <w:rPr>
          <w:rStyle w:val="DipnotBavurusu"/>
        </w:rPr>
        <w:footnoteRef/>
      </w:r>
      <w:r>
        <w:t xml:space="preserve"> </w:t>
      </w:r>
      <w:r w:rsidRPr="00DD5B42">
        <w:rPr>
          <w:color w:val="000000"/>
          <w:sz w:val="20"/>
          <w:szCs w:val="20"/>
        </w:rPr>
        <w:t>https://www.theguardian.com/global-development/2023/may/12/lgbt-recep-tayyip-erdogan-targets-gay-trans-rights-critical-turkish-election</w:t>
      </w:r>
    </w:p>
    <w:p w14:paraId="4A07866E" w14:textId="77777777" w:rsidR="00DD5B42" w:rsidRPr="00DD5B42" w:rsidRDefault="00000000" w:rsidP="00DD5B42">
      <w:pPr>
        <w:spacing w:after="120" w:line="240" w:lineRule="auto"/>
        <w:ind w:right="1260"/>
        <w:jc w:val="both"/>
        <w:rPr>
          <w:rFonts w:ascii="Times New Roman" w:eastAsia="Times New Roman" w:hAnsi="Times New Roman" w:cs="Times New Roman"/>
          <w:kern w:val="0"/>
          <w:sz w:val="24"/>
          <w:szCs w:val="24"/>
          <w:lang w:eastAsia="tr-TR"/>
          <w14:ligatures w14:val="none"/>
        </w:rPr>
      </w:pPr>
      <w:hyperlink r:id="rId4" w:history="1">
        <w:r w:rsidR="00DD5B42" w:rsidRPr="00DD5B42">
          <w:rPr>
            <w:rFonts w:ascii="Times New Roman" w:eastAsia="Times New Roman" w:hAnsi="Times New Roman" w:cs="Times New Roman"/>
            <w:color w:val="1155CC"/>
            <w:kern w:val="0"/>
            <w:sz w:val="20"/>
            <w:szCs w:val="20"/>
            <w:u w:val="single"/>
            <w:lang w:eastAsia="tr-TR"/>
            <w14:ligatures w14:val="none"/>
          </w:rPr>
          <w:t>https://kaosgl.org/haber/cumhurbaskani-erdogan-lsquobiz-escinsel-aday-gostermeyizrsquo</w:t>
        </w:r>
      </w:hyperlink>
    </w:p>
    <w:p w14:paraId="1DBD10EA" w14:textId="77777777" w:rsidR="00DD5B42" w:rsidRPr="00DD5B42" w:rsidRDefault="00000000" w:rsidP="00DD5B42">
      <w:pPr>
        <w:spacing w:after="120" w:line="240" w:lineRule="auto"/>
        <w:ind w:right="1260"/>
        <w:jc w:val="both"/>
        <w:rPr>
          <w:rFonts w:ascii="Times New Roman" w:eastAsia="Times New Roman" w:hAnsi="Times New Roman" w:cs="Times New Roman"/>
          <w:kern w:val="0"/>
          <w:sz w:val="24"/>
          <w:szCs w:val="24"/>
          <w:lang w:eastAsia="tr-TR"/>
          <w14:ligatures w14:val="none"/>
        </w:rPr>
      </w:pPr>
      <w:hyperlink r:id="rId5" w:history="1">
        <w:r w:rsidR="00DD5B42" w:rsidRPr="00DD5B42">
          <w:rPr>
            <w:rFonts w:ascii="Times New Roman" w:eastAsia="Times New Roman" w:hAnsi="Times New Roman" w:cs="Times New Roman"/>
            <w:color w:val="1155CC"/>
            <w:kern w:val="0"/>
            <w:sz w:val="20"/>
            <w:szCs w:val="20"/>
            <w:u w:val="single"/>
            <w:lang w:eastAsia="tr-TR"/>
            <w14:ligatures w14:val="none"/>
          </w:rPr>
          <w:t>https://www.indyturk.com/node/621586/siyaset/bah%C3%A7eli-lgbt-ittifak%C4%B1na-milli-ahlak%C4%B1m%C4%B1zla-milli-varl%C4%B1%C4%9F%C4%B1m%C4%B1zla-direnip-oyunu</w:t>
        </w:r>
      </w:hyperlink>
    </w:p>
    <w:p w14:paraId="742044B2" w14:textId="77777777" w:rsidR="00DD5B42" w:rsidRPr="00DD5B42" w:rsidRDefault="00DD5B42" w:rsidP="00DD5B42">
      <w:pPr>
        <w:spacing w:after="120" w:line="240" w:lineRule="auto"/>
        <w:ind w:right="1260"/>
        <w:jc w:val="both"/>
        <w:rPr>
          <w:rFonts w:ascii="Times New Roman" w:eastAsia="Times New Roman" w:hAnsi="Times New Roman" w:cs="Times New Roman"/>
          <w:kern w:val="0"/>
          <w:sz w:val="24"/>
          <w:szCs w:val="24"/>
          <w:lang w:eastAsia="tr-TR"/>
          <w14:ligatures w14:val="none"/>
        </w:rPr>
      </w:pPr>
      <w:r w:rsidRPr="00DD5B42">
        <w:rPr>
          <w:rFonts w:ascii="Times New Roman" w:eastAsia="Times New Roman" w:hAnsi="Times New Roman" w:cs="Times New Roman"/>
          <w:color w:val="000000"/>
          <w:kern w:val="0"/>
          <w:sz w:val="20"/>
          <w:szCs w:val="20"/>
          <w:lang w:eastAsia="tr-TR"/>
          <w14:ligatures w14:val="none"/>
        </w:rPr>
        <w:t>https://www.bbc.com/turkce/articles/clm99rg915po</w:t>
      </w:r>
    </w:p>
    <w:p w14:paraId="029D3A5A" w14:textId="14F84A17" w:rsidR="00DD5B42" w:rsidRDefault="00DD5B42">
      <w:pPr>
        <w:pStyle w:val="DipnotMetni"/>
      </w:pPr>
    </w:p>
  </w:footnote>
  <w:footnote w:id="5">
    <w:p w14:paraId="1ACDDEA8" w14:textId="77777777" w:rsidR="00443470" w:rsidRPr="00527EFC" w:rsidRDefault="00443470" w:rsidP="00443470">
      <w:pPr>
        <w:pStyle w:val="DipnotMetni"/>
      </w:pPr>
      <w:r>
        <w:rPr>
          <w:rStyle w:val="DipnotBavurusu"/>
        </w:rPr>
        <w:footnoteRef/>
      </w:r>
      <w:r>
        <w:t xml:space="preserve"> </w:t>
      </w:r>
      <w:r w:rsidRPr="00527EFC">
        <w:t>https://www.hrw.org/news/2022/10/14/turkey-dangerous-dystopian-new-legal-amendments</w:t>
      </w:r>
    </w:p>
  </w:footnote>
  <w:footnote w:id="6">
    <w:p w14:paraId="61E0F1E0" w14:textId="39F4597E" w:rsidR="00DD5B42" w:rsidRDefault="00DD5B42">
      <w:pPr>
        <w:pStyle w:val="DipnotMetni"/>
      </w:pPr>
      <w:r>
        <w:rPr>
          <w:rStyle w:val="DipnotBavurusu"/>
        </w:rPr>
        <w:footnoteRef/>
      </w:r>
      <w:r>
        <w:t xml:space="preserve"> </w:t>
      </w:r>
      <w:hyperlink r:id="rId6" w:history="1">
        <w:r w:rsidRPr="007010EF">
          <w:rPr>
            <w:rStyle w:val="Kpr"/>
          </w:rPr>
          <w:t>https://bianet.org/haber/investigation-by-metu-against-those-opening-rainbow-flag-in-graduation-201099</w:t>
        </w:r>
      </w:hyperlink>
    </w:p>
    <w:p w14:paraId="774ED197" w14:textId="1A51E424" w:rsidR="00DD5B42" w:rsidRDefault="00DD5B42">
      <w:pPr>
        <w:pStyle w:val="DipnotMetni"/>
      </w:pPr>
      <w:r w:rsidRPr="00DD5B42">
        <w:t>https://bianet.org/haber/it-is-absurd-that-opening-a-rainbow-flag-is-considered-a-crime-241322#google_vignette</w:t>
      </w:r>
    </w:p>
  </w:footnote>
  <w:footnote w:id="7">
    <w:p w14:paraId="5F81DC25" w14:textId="51814AB8" w:rsidR="00DD5B42" w:rsidRDefault="00DD5B42">
      <w:pPr>
        <w:pStyle w:val="DipnotMetni"/>
      </w:pPr>
      <w:r>
        <w:rPr>
          <w:rStyle w:val="DipnotBavurusu"/>
        </w:rPr>
        <w:footnoteRef/>
      </w:r>
      <w:r>
        <w:t xml:space="preserve"> </w:t>
      </w:r>
      <w:r w:rsidRPr="00DD5B42">
        <w:t>https://www.duvarenglish.com/turkish-far-right-continues-to-make-youths-life-insufferable-bands-concert-canceled-for-lgbt-support-news-64314</w:t>
      </w:r>
    </w:p>
  </w:footnote>
  <w:footnote w:id="8">
    <w:p w14:paraId="6F06E557" w14:textId="1FC96D65" w:rsidR="007B5218" w:rsidRDefault="007B5218">
      <w:pPr>
        <w:pStyle w:val="DipnotMetni"/>
      </w:pPr>
      <w:r>
        <w:rPr>
          <w:rStyle w:val="DipnotBavurusu"/>
        </w:rPr>
        <w:footnoteRef/>
      </w:r>
      <w:r>
        <w:t xml:space="preserve"> </w:t>
      </w:r>
      <w:r w:rsidRPr="007B5218">
        <w:t>https://www.duvarenglish.com/turkey-puts-18-age-restriction-on-lgbt-pride-rainbow-themed-merchandise-news-55401</w:t>
      </w:r>
    </w:p>
  </w:footnote>
  <w:footnote w:id="9">
    <w:p w14:paraId="167C14CD" w14:textId="420C3B86" w:rsidR="007B5218" w:rsidRDefault="007B5218">
      <w:pPr>
        <w:pStyle w:val="DipnotMetni"/>
      </w:pPr>
      <w:r>
        <w:rPr>
          <w:rStyle w:val="DipnotBavurusu"/>
        </w:rPr>
        <w:footnoteRef/>
      </w:r>
      <w:r>
        <w:t xml:space="preserve"> </w:t>
      </w:r>
      <w:r w:rsidRPr="007B5218">
        <w:t>https://www.mlsaturkey.com/en/rtuek-fines-for-lgbt-representation-supports-anti-lgbt-hate-rally</w:t>
      </w:r>
    </w:p>
  </w:footnote>
  <w:footnote w:id="10">
    <w:p w14:paraId="4288DDFF" w14:textId="5B54DA88" w:rsidR="007B5218" w:rsidRDefault="007B5218">
      <w:pPr>
        <w:pStyle w:val="DipnotMetni"/>
      </w:pPr>
      <w:r>
        <w:rPr>
          <w:rStyle w:val="DipnotBavurusu"/>
        </w:rPr>
        <w:footnoteRef/>
      </w:r>
      <w:r>
        <w:t xml:space="preserve"> </w:t>
      </w:r>
      <w:hyperlink r:id="rId7" w:history="1">
        <w:r w:rsidRPr="007010EF">
          <w:rPr>
            <w:rStyle w:val="Kpr"/>
          </w:rPr>
          <w:t>https://kaosgl.org/en/single-news/police-banned-lgbti-signs-in-8th-march-protest-attacked-and-detained-trans-women-after-the-protest</w:t>
        </w:r>
      </w:hyperlink>
    </w:p>
    <w:p w14:paraId="1F5D83C7" w14:textId="15F95F86" w:rsidR="007B5218" w:rsidRDefault="00000000">
      <w:pPr>
        <w:pStyle w:val="DipnotMetni"/>
      </w:pPr>
      <w:hyperlink r:id="rId8" w:anchor="google_vignette" w:history="1">
        <w:r w:rsidR="007B5218" w:rsidRPr="007010EF">
          <w:rPr>
            <w:rStyle w:val="Kpr"/>
          </w:rPr>
          <w:t>https://bianet.org/haber/five-trans-women-fined-over-march-8-demonstration-257468#google_vignette</w:t>
        </w:r>
      </w:hyperlink>
    </w:p>
    <w:p w14:paraId="3F054193" w14:textId="7CFBDAB9" w:rsidR="007B5218" w:rsidRDefault="007B5218">
      <w:pPr>
        <w:pStyle w:val="DipnotMetni"/>
      </w:pPr>
      <w:r w:rsidRPr="007B5218">
        <w:t>https://www.duvarenglish.com/turkish-govt-says-it-wont-allow-homosexuality-propaganda-as-police-detain-lgbt-activists-news-56532</w:t>
      </w:r>
    </w:p>
  </w:footnote>
  <w:footnote w:id="11">
    <w:p w14:paraId="395EEBBA" w14:textId="798EF095" w:rsidR="007B5218" w:rsidRDefault="007B5218">
      <w:pPr>
        <w:pStyle w:val="DipnotMetni"/>
      </w:pPr>
      <w:r>
        <w:rPr>
          <w:rStyle w:val="DipnotBavurusu"/>
        </w:rPr>
        <w:footnoteRef/>
      </w:r>
      <w:r>
        <w:t xml:space="preserve"> </w:t>
      </w:r>
      <w:r w:rsidRPr="007B5218">
        <w:t>https://kaosgl.org/en/single-news/why-do-they-want-to-close-down-the-tarlabasi-community-center</w:t>
      </w:r>
    </w:p>
  </w:footnote>
  <w:footnote w:id="12">
    <w:p w14:paraId="3B47DFDB" w14:textId="3F191502" w:rsidR="007B5218" w:rsidRDefault="007B5218">
      <w:pPr>
        <w:pStyle w:val="DipnotMetni"/>
      </w:pPr>
      <w:r>
        <w:rPr>
          <w:rStyle w:val="DipnotBavurusu"/>
        </w:rPr>
        <w:footnoteRef/>
      </w:r>
      <w:r>
        <w:t xml:space="preserve"> </w:t>
      </w:r>
      <w:r w:rsidR="00BA0A56" w:rsidRPr="00BA0A56">
        <w:t>https://www.france24.com/en/live-news/20230913-turkey-drops-bid-to-close-leading-anti-femicide-group</w:t>
      </w:r>
    </w:p>
  </w:footnote>
  <w:footnote w:id="13">
    <w:p w14:paraId="29248ADB" w14:textId="7AE82DBE" w:rsidR="00BA0A56" w:rsidRDefault="00BA0A56">
      <w:pPr>
        <w:pStyle w:val="DipnotMetni"/>
      </w:pPr>
      <w:r>
        <w:rPr>
          <w:rStyle w:val="DipnotBavurusu"/>
        </w:rPr>
        <w:footnoteRef/>
      </w:r>
      <w:r>
        <w:t xml:space="preserve"> </w:t>
      </w:r>
      <w:r w:rsidRPr="00BA0A56">
        <w:t>https://bianet.org/haber/bogazici-university-s-lgbti-studies-club-closed-by-the-appointed-rector-238535#google_vignette</w:t>
      </w:r>
    </w:p>
  </w:footnote>
  <w:footnote w:id="14">
    <w:p w14:paraId="4D5F67AA" w14:textId="5A0DACC2" w:rsidR="00BA0A56" w:rsidRDefault="00BA0A56">
      <w:pPr>
        <w:pStyle w:val="DipnotMetni"/>
      </w:pPr>
      <w:r>
        <w:rPr>
          <w:rStyle w:val="DipnotBavurusu"/>
        </w:rPr>
        <w:footnoteRef/>
      </w:r>
      <w:r>
        <w:t xml:space="preserve"> </w:t>
      </w:r>
      <w:hyperlink r:id="rId9" w:history="1">
        <w:r w:rsidRPr="007010EF">
          <w:rPr>
            <w:rStyle w:val="Kpr"/>
          </w:rPr>
          <w:t>https://www.duvarenglish.com/over-40-bogazici-university-students-detained-for-protesting-former-pride-flag-detentions-news-56816</w:t>
        </w:r>
      </w:hyperlink>
    </w:p>
    <w:p w14:paraId="2454D0BC" w14:textId="1F7EA7DA" w:rsidR="00BA0A56" w:rsidRDefault="00BA0A56">
      <w:pPr>
        <w:pStyle w:val="DipnotMetni"/>
      </w:pPr>
      <w:r w:rsidRPr="00BA0A56">
        <w:t>https://bianet.org/haber/seventy-students-on-trial-for-bogazici-pride-participation-amid-torture-allegations-279628</w:t>
      </w:r>
    </w:p>
  </w:footnote>
  <w:footnote w:id="15">
    <w:p w14:paraId="5EB4B6A1" w14:textId="7B835FCD" w:rsidR="00BA0A56" w:rsidRDefault="00BA0A56">
      <w:pPr>
        <w:pStyle w:val="DipnotMetni"/>
      </w:pPr>
      <w:r>
        <w:rPr>
          <w:rStyle w:val="DipnotBavurusu"/>
        </w:rPr>
        <w:footnoteRef/>
      </w:r>
      <w:r>
        <w:t xml:space="preserve"> </w:t>
      </w:r>
      <w:r w:rsidRPr="00BA0A56">
        <w:t>https://www.sessizkalma.org/en/news/turkish-university-shuts-down-decade-old-lgbti-student-club-bogus-charges</w:t>
      </w:r>
    </w:p>
  </w:footnote>
  <w:footnote w:id="16">
    <w:p w14:paraId="0E85184D" w14:textId="431BDD7E" w:rsidR="00BA0A56" w:rsidRDefault="00BA0A56">
      <w:pPr>
        <w:pStyle w:val="DipnotMetni"/>
      </w:pPr>
      <w:r>
        <w:rPr>
          <w:rStyle w:val="DipnotBavurusu"/>
        </w:rPr>
        <w:footnoteRef/>
      </w:r>
      <w:r>
        <w:t xml:space="preserve"> </w:t>
      </w:r>
      <w:hyperlink r:id="rId10" w:history="1">
        <w:r w:rsidRPr="007010EF">
          <w:rPr>
            <w:rStyle w:val="Kpr"/>
          </w:rPr>
          <w:t>https://www.them.us/story/istanbul-pride-2024-ban-police-crackdown</w:t>
        </w:r>
      </w:hyperlink>
    </w:p>
    <w:p w14:paraId="19F237DF" w14:textId="76E62315" w:rsidR="00BA0A56" w:rsidRDefault="00BA0A56">
      <w:pPr>
        <w:pStyle w:val="DipnotMetni"/>
      </w:pPr>
      <w:r w:rsidRPr="00BA0A56">
        <w:t>https://kaosgl.org/en/single-news/2024-report-on-violations-against-pride-month-events-and-protests</w:t>
      </w:r>
    </w:p>
  </w:footnote>
  <w:footnote w:id="17">
    <w:p w14:paraId="32BDA3D3" w14:textId="19542072" w:rsidR="00BA0A56" w:rsidRDefault="00BA0A56">
      <w:pPr>
        <w:pStyle w:val="DipnotMetni"/>
      </w:pPr>
      <w:r>
        <w:rPr>
          <w:rStyle w:val="DipnotBavurusu"/>
        </w:rPr>
        <w:footnoteRef/>
      </w:r>
      <w:r>
        <w:t xml:space="preserve"> </w:t>
      </w:r>
      <w:r w:rsidRPr="00BA0A56">
        <w:t>https://balkaninsight.com/2022/06/27/turkey-frees-373-detained-at-banned-istanbul-pride-march/</w:t>
      </w:r>
    </w:p>
  </w:footnote>
  <w:footnote w:id="18">
    <w:p w14:paraId="27BF948F" w14:textId="3E54B73F" w:rsidR="00610C2A" w:rsidRDefault="00610C2A">
      <w:pPr>
        <w:pStyle w:val="DipnotMetni"/>
      </w:pPr>
      <w:r>
        <w:rPr>
          <w:rStyle w:val="DipnotBavurusu"/>
        </w:rPr>
        <w:footnoteRef/>
      </w:r>
      <w:r>
        <w:t xml:space="preserve"> </w:t>
      </w:r>
      <w:hyperlink r:id="rId11" w:history="1">
        <w:r w:rsidRPr="007010EF">
          <w:rPr>
            <w:rStyle w:val="Kpr"/>
          </w:rPr>
          <w:t>https://www.dusun-think.net/en/news/tihek-claims-gender-identity-not-a-reason-for-discrimination/</w:t>
        </w:r>
      </w:hyperlink>
    </w:p>
    <w:p w14:paraId="35EBE368" w14:textId="5AFADB8E" w:rsidR="00610C2A" w:rsidRDefault="00610C2A">
      <w:pPr>
        <w:pStyle w:val="DipnotMetni"/>
      </w:pPr>
      <w:r w:rsidRPr="00610C2A">
        <w:t>https://kaosgl.org/en/single-news/tihek-insists-on-discrimination-same-sex-partnership-is-not-an-alternative</w:t>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45090"/>
    <w:rsid w:val="0007564E"/>
    <w:rsid w:val="00171EE2"/>
    <w:rsid w:val="001A35B1"/>
    <w:rsid w:val="002C0C2E"/>
    <w:rsid w:val="002E1A9C"/>
    <w:rsid w:val="003129BB"/>
    <w:rsid w:val="00443470"/>
    <w:rsid w:val="00546D92"/>
    <w:rsid w:val="005A2148"/>
    <w:rsid w:val="00610C2A"/>
    <w:rsid w:val="006E3AA2"/>
    <w:rsid w:val="006F1CB7"/>
    <w:rsid w:val="007159FB"/>
    <w:rsid w:val="007B5218"/>
    <w:rsid w:val="007F5370"/>
    <w:rsid w:val="0081025A"/>
    <w:rsid w:val="00822625"/>
    <w:rsid w:val="00871C1E"/>
    <w:rsid w:val="008F7B2E"/>
    <w:rsid w:val="00B63F91"/>
    <w:rsid w:val="00BA0A56"/>
    <w:rsid w:val="00BB0905"/>
    <w:rsid w:val="00DD5B42"/>
    <w:rsid w:val="00E45090"/>
    <w:rsid w:val="00EC7E02"/>
    <w:rsid w:val="00F67FDA"/>
  </w:rsids>
  <m:mathPr>
    <m:mathFont m:val="Cambria Math"/>
    <m:brkBin m:val="before"/>
    <m:brkBinSub m:val="--"/>
    <m:smallFrac m:val="0"/>
    <m:dispDef/>
    <m:lMargin m:val="0"/>
    <m:rMargin m:val="0"/>
    <m:defJc m:val="centerGroup"/>
    <m:wrapIndent m:val="1440"/>
    <m:intLim m:val="subSup"/>
    <m:naryLim m:val="undOvr"/>
  </m:mathPr>
  <w:themeFontLang w:val="tr-T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5B1D2A8"/>
  <w15:chartTrackingRefBased/>
  <w15:docId w15:val="{64595003-45B3-4645-AF9F-AC2B02CAF42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kern w:val="2"/>
        <w:sz w:val="22"/>
        <w:szCs w:val="22"/>
        <w:lang w:val="tr-TR"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VarsaylanParagrafYazTipi">
    <w:name w:val="Default Paragraph Font"/>
    <w:uiPriority w:val="1"/>
    <w:semiHidden/>
    <w:unhideWhenUsed/>
  </w:style>
  <w:style w:type="table" w:default="1" w:styleId="NormalTablo">
    <w:name w:val="Normal Table"/>
    <w:uiPriority w:val="99"/>
    <w:semiHidden/>
    <w:unhideWhenUsed/>
    <w:tblPr>
      <w:tblInd w:w="0" w:type="dxa"/>
      <w:tblCellMar>
        <w:top w:w="0" w:type="dxa"/>
        <w:left w:w="108" w:type="dxa"/>
        <w:bottom w:w="0" w:type="dxa"/>
        <w:right w:w="108" w:type="dxa"/>
      </w:tblCellMar>
    </w:tblPr>
  </w:style>
  <w:style w:type="numbering" w:default="1" w:styleId="ListeYok">
    <w:name w:val="No List"/>
    <w:uiPriority w:val="99"/>
    <w:semiHidden/>
    <w:unhideWhenUsed/>
  </w:style>
  <w:style w:type="paragraph" w:styleId="NormalWeb">
    <w:name w:val="Normal (Web)"/>
    <w:basedOn w:val="Normal"/>
    <w:uiPriority w:val="99"/>
    <w:semiHidden/>
    <w:unhideWhenUsed/>
    <w:rsid w:val="00E45090"/>
    <w:pPr>
      <w:spacing w:before="100" w:beforeAutospacing="1" w:after="100" w:afterAutospacing="1" w:line="240" w:lineRule="auto"/>
    </w:pPr>
    <w:rPr>
      <w:rFonts w:ascii="Times New Roman" w:eastAsia="Times New Roman" w:hAnsi="Times New Roman" w:cs="Times New Roman"/>
      <w:kern w:val="0"/>
      <w:sz w:val="24"/>
      <w:szCs w:val="24"/>
      <w:lang w:eastAsia="tr-TR"/>
      <w14:ligatures w14:val="none"/>
    </w:rPr>
  </w:style>
  <w:style w:type="character" w:customStyle="1" w:styleId="apple-tab-span">
    <w:name w:val="apple-tab-span"/>
    <w:basedOn w:val="VarsaylanParagrafYazTipi"/>
    <w:rsid w:val="00E45090"/>
  </w:style>
  <w:style w:type="paragraph" w:styleId="DipnotMetni">
    <w:name w:val="footnote text"/>
    <w:basedOn w:val="Normal"/>
    <w:link w:val="DipnotMetniChar"/>
    <w:uiPriority w:val="99"/>
    <w:semiHidden/>
    <w:unhideWhenUsed/>
    <w:rsid w:val="00DD5B42"/>
    <w:pPr>
      <w:spacing w:after="0" w:line="240" w:lineRule="auto"/>
    </w:pPr>
    <w:rPr>
      <w:sz w:val="20"/>
      <w:szCs w:val="20"/>
    </w:rPr>
  </w:style>
  <w:style w:type="character" w:customStyle="1" w:styleId="DipnotMetniChar">
    <w:name w:val="Dipnot Metni Char"/>
    <w:basedOn w:val="VarsaylanParagrafYazTipi"/>
    <w:link w:val="DipnotMetni"/>
    <w:uiPriority w:val="99"/>
    <w:semiHidden/>
    <w:rsid w:val="00DD5B42"/>
    <w:rPr>
      <w:sz w:val="20"/>
      <w:szCs w:val="20"/>
    </w:rPr>
  </w:style>
  <w:style w:type="character" w:styleId="DipnotBavurusu">
    <w:name w:val="footnote reference"/>
    <w:basedOn w:val="VarsaylanParagrafYazTipi"/>
    <w:uiPriority w:val="99"/>
    <w:semiHidden/>
    <w:unhideWhenUsed/>
    <w:rsid w:val="00DD5B42"/>
    <w:rPr>
      <w:vertAlign w:val="superscript"/>
    </w:rPr>
  </w:style>
  <w:style w:type="character" w:styleId="Kpr">
    <w:name w:val="Hyperlink"/>
    <w:basedOn w:val="VarsaylanParagrafYazTipi"/>
    <w:uiPriority w:val="99"/>
    <w:unhideWhenUsed/>
    <w:rsid w:val="00DD5B42"/>
    <w:rPr>
      <w:color w:val="0000FF"/>
      <w:u w:val="single"/>
    </w:rPr>
  </w:style>
  <w:style w:type="character" w:styleId="zmlenmeyenBahsetme">
    <w:name w:val="Unresolved Mention"/>
    <w:basedOn w:val="VarsaylanParagrafYazTipi"/>
    <w:uiPriority w:val="99"/>
    <w:semiHidden/>
    <w:unhideWhenUsed/>
    <w:rsid w:val="00DD5B42"/>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109861203">
      <w:bodyDiv w:val="1"/>
      <w:marLeft w:val="0"/>
      <w:marRight w:val="0"/>
      <w:marTop w:val="0"/>
      <w:marBottom w:val="0"/>
      <w:divBdr>
        <w:top w:val="none" w:sz="0" w:space="0" w:color="auto"/>
        <w:left w:val="none" w:sz="0" w:space="0" w:color="auto"/>
        <w:bottom w:val="none" w:sz="0" w:space="0" w:color="auto"/>
        <w:right w:val="none" w:sz="0" w:space="0" w:color="auto"/>
      </w:divBdr>
    </w:div>
    <w:div w:id="1116405923">
      <w:bodyDiv w:val="1"/>
      <w:marLeft w:val="0"/>
      <w:marRight w:val="0"/>
      <w:marTop w:val="0"/>
      <w:marBottom w:val="0"/>
      <w:divBdr>
        <w:top w:val="none" w:sz="0" w:space="0" w:color="auto"/>
        <w:left w:val="none" w:sz="0" w:space="0" w:color="auto"/>
        <w:bottom w:val="none" w:sz="0" w:space="0" w:color="auto"/>
        <w:right w:val="none" w:sz="0" w:space="0" w:color="auto"/>
      </w:divBdr>
    </w:div>
    <w:div w:id="1491487047">
      <w:bodyDiv w:val="1"/>
      <w:marLeft w:val="0"/>
      <w:marRight w:val="0"/>
      <w:marTop w:val="0"/>
      <w:marBottom w:val="0"/>
      <w:divBdr>
        <w:top w:val="none" w:sz="0" w:space="0" w:color="auto"/>
        <w:left w:val="none" w:sz="0" w:space="0" w:color="auto"/>
        <w:bottom w:val="none" w:sz="0" w:space="0" w:color="auto"/>
        <w:right w:val="none" w:sz="0" w:space="0" w:color="auto"/>
      </w:divBdr>
    </w:div>
    <w:div w:id="1539009703">
      <w:bodyDiv w:val="1"/>
      <w:marLeft w:val="0"/>
      <w:marRight w:val="0"/>
      <w:marTop w:val="0"/>
      <w:marBottom w:val="0"/>
      <w:divBdr>
        <w:top w:val="none" w:sz="0" w:space="0" w:color="auto"/>
        <w:left w:val="none" w:sz="0" w:space="0" w:color="auto"/>
        <w:bottom w:val="none" w:sz="0" w:space="0" w:color="auto"/>
        <w:right w:val="none" w:sz="0" w:space="0" w:color="auto"/>
      </w:divBdr>
    </w:div>
    <w:div w:id="200084517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kaosgldernegi.org/en/" TargetMode="External"/><Relationship Id="rId3" Type="http://schemas.openxmlformats.org/officeDocument/2006/relationships/settings" Target="settings.xml"/><Relationship Id="rId7" Type="http://schemas.openxmlformats.org/officeDocument/2006/relationships/hyperlink" Target="http://www.kaosgl.org/en" TargetMode="External"/><Relationship Id="rId12" Type="http://schemas.openxmlformats.org/officeDocument/2006/relationships/customXml" Target="../customXml/item3.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customXml" Target="../customXml/item2.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_rels/footnotes.xml.rels><?xml version="1.0" encoding="UTF-8" standalone="yes"?>
<Relationships xmlns="http://schemas.openxmlformats.org/package/2006/relationships"><Relationship Id="rId8" Type="http://schemas.openxmlformats.org/officeDocument/2006/relationships/hyperlink" Target="https://bianet.org/haber/five-trans-women-fined-over-march-8-demonstration-257468" TargetMode="External"/><Relationship Id="rId3" Type="http://schemas.openxmlformats.org/officeDocument/2006/relationships/hyperlink" Target="https://kaosgldernegi.org/images/library/bilgi-notu-2.pdf" TargetMode="External"/><Relationship Id="rId7" Type="http://schemas.openxmlformats.org/officeDocument/2006/relationships/hyperlink" Target="https://kaosgl.org/en/single-news/police-banned-lgbti-signs-in-8th-march-protest-attacked-and-detained-trans-women-after-the-protest" TargetMode="External"/><Relationship Id="rId2" Type="http://schemas.openxmlformats.org/officeDocument/2006/relationships/hyperlink" Target="https://kaosgl.org/haber/mira-yi-oldurup-cekyata-saklayan-katile-haksiz-tahrik-indirimi" TargetMode="External"/><Relationship Id="rId1" Type="http://schemas.openxmlformats.org/officeDocument/2006/relationships/hyperlink" Target="https://kaosgldernegi.org/images/library/2014human-rights-violations-of-lgbt-individuals-in-turkey.pdf" TargetMode="External"/><Relationship Id="rId6" Type="http://schemas.openxmlformats.org/officeDocument/2006/relationships/hyperlink" Target="https://bianet.org/haber/investigation-by-metu-against-those-opening-rainbow-flag-in-graduation-201099" TargetMode="External"/><Relationship Id="rId11" Type="http://schemas.openxmlformats.org/officeDocument/2006/relationships/hyperlink" Target="https://www.dusun-think.net/en/news/tihek-claims-gender-identity-not-a-reason-for-discrimination/" TargetMode="External"/><Relationship Id="rId5" Type="http://schemas.openxmlformats.org/officeDocument/2006/relationships/hyperlink" Target="https://www.indyturk.com/node/621586/siyaset/bah%C3%A7eli-lgbt-ittifak%C4%B1na-milli-ahlak%C4%B1m%C4%B1zla-milli-varl%C4%B1%C4%9F%C4%B1m%C4%B1zla-direnip-oyunu" TargetMode="External"/><Relationship Id="rId10" Type="http://schemas.openxmlformats.org/officeDocument/2006/relationships/hyperlink" Target="https://www.them.us/story/istanbul-pride-2024-ban-police-crackdown" TargetMode="External"/><Relationship Id="rId4" Type="http://schemas.openxmlformats.org/officeDocument/2006/relationships/hyperlink" Target="https://kaosgl.org/haber/cumhurbaskani-erdogan-lsquobiz-escinsel-aday-gostermeyizrsquo" TargetMode="External"/><Relationship Id="rId9" Type="http://schemas.openxmlformats.org/officeDocument/2006/relationships/hyperlink" Target="https://www.duvarenglish.com/over-40-bogazici-university-students-detained-for-protesting-former-pride-flag-detentions-news-56816" TargetMode="External"/></Relationships>
</file>

<file path=word/theme/theme1.xml><?xml version="1.0" encoding="utf-8"?>
<a:theme xmlns:a="http://schemas.openxmlformats.org/drawingml/2006/main" name="Office Teması">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ct:contentTypeSchema xmlns:ct="http://schemas.microsoft.com/office/2006/metadata/contentType" xmlns:ma="http://schemas.microsoft.com/office/2006/metadata/properties/metaAttributes" ct:_="" ma:_="" ma:contentTypeName="Document" ma:contentTypeID="0x010100A3CFA62B47352B44BFD11BEB9CD9FD5A" ma:contentTypeVersion="36" ma:contentTypeDescription="Create a new document." ma:contentTypeScope="" ma:versionID="fa29ee4251f035c08c37eb3e45c3ada1">
  <xsd:schema xmlns:xsd="http://www.w3.org/2001/XMLSchema" xmlns:xs="http://www.w3.org/2001/XMLSchema" xmlns:p="http://schemas.microsoft.com/office/2006/metadata/properties" xmlns:ns1="http://schemas.microsoft.com/sharepoint/v3" xmlns:ns3="985ec44e-1bab-4c0b-9df0-6ba128686fc9" xmlns:ns4="11a6fe0c-d8de-4390-afb3-d9c7c54181f0" xmlns:ns5="29926d6b-938b-4af7-b041-aee0d57e6e3d" targetNamespace="http://schemas.microsoft.com/office/2006/metadata/properties" ma:root="true" ma:fieldsID="ee51516891d9f309b1de461389a48f10" ns1:_="" ns3:_="" ns4:_="" ns5:_="">
    <xsd:import namespace="http://schemas.microsoft.com/sharepoint/v3"/>
    <xsd:import namespace="985ec44e-1bab-4c0b-9df0-6ba128686fc9"/>
    <xsd:import namespace="11a6fe0c-d8de-4390-afb3-d9c7c54181f0"/>
    <xsd:import namespace="29926d6b-938b-4af7-b041-aee0d57e6e3d"/>
    <xsd:element name="properties">
      <xsd:complexType>
        <xsd:sequence>
          <xsd:element name="documentManagement">
            <xsd:complexType>
              <xsd:all>
                <xsd:element ref="ns1:KpiDescription" minOccurs="0"/>
                <xsd:element ref="ns3:Security_x0020_Level" minOccurs="0"/>
                <xsd:element ref="ns3:Document_x0020_Type" minOccurs="0"/>
                <xsd:element ref="ns3:Document_x0020_Date" minOccurs="0"/>
                <xsd:element ref="ns3:UN_x0020_Official_x0020_Language" minOccurs="0"/>
                <xsd:element ref="ns4:UD_x0020_Added_x0020_By" minOccurs="0"/>
                <xsd:element ref="ns4:UD_x0020_Added_x0020_On" minOccurs="0"/>
                <xsd:element ref="ns4:UD_x0020_Modified_x0020_By" minOccurs="0"/>
                <xsd:element ref="ns4:UD_x0020_Modified_x0020_On" minOccurs="0"/>
                <xsd:element ref="ns4:UD_x0020_Office_x0020_of_x0020_Origin" minOccurs="0"/>
                <xsd:element ref="ns4:Session" minOccurs="0"/>
                <xsd:element ref="ns4:Meeting" minOccurs="0"/>
                <xsd:element ref="ns4:Thematic_x0020_Area" minOccurs="0"/>
                <xsd:element ref="ns4:Country" minOccurs="0"/>
                <xsd:element ref="ns4:Donor" minOccurs="0"/>
                <xsd:element ref="ns4:Field_x0020_Office" minOccurs="0"/>
                <xsd:element ref="ns4:Project_x0020_Name" minOccurs="0"/>
                <xsd:element ref="ns4:Report_x0020_Type" minOccurs="0"/>
                <xsd:element ref="ns4:Treaty_x0020_Body" minOccurs="0"/>
                <xsd:element ref="ns4:Working_x0020_Group" minOccurs="0"/>
                <xsd:element ref="ns5:MediaServiceMetadata" minOccurs="0"/>
                <xsd:element ref="ns5:MediaServiceFastMetadata" minOccurs="0"/>
                <xsd:element ref="ns5:MediaServiceSearchProperties" minOccurs="0"/>
                <xsd:element ref="ns5:MediaServiceObjectDetectorVersions" minOccurs="0"/>
                <xsd:element ref="ns5:MediaServiceDateTaken" minOccurs="0"/>
                <xsd:element ref="ns5:MediaServiceGenerationTime" minOccurs="0"/>
                <xsd:element ref="ns5:MediaServiceEventHashCode" minOccurs="0"/>
                <xsd:element ref="ns5:MediaLengthInSeconds" minOccurs="0"/>
                <xsd:element ref="ns5:lcf76f155ced4ddcb4097134ff3c332f" minOccurs="0"/>
                <xsd:element ref="ns3:TaxCatchAll" minOccurs="0"/>
                <xsd:element ref="ns5:MediaServiceOCR"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 elementFormDefault="qualified">
    <xsd:import namespace="http://schemas.microsoft.com/office/2006/documentManagement/types"/>
    <xsd:import namespace="http://schemas.microsoft.com/office/infopath/2007/PartnerControls"/>
    <xsd:element name="KpiDescription" ma:index="10" nillable="true" ma:displayName="Description" ma:internalName="KpiDescription">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985ec44e-1bab-4c0b-9df0-6ba128686fc9" elementFormDefault="qualified">
    <xsd:import namespace="http://schemas.microsoft.com/office/2006/documentManagement/types"/>
    <xsd:import namespace="http://schemas.microsoft.com/office/infopath/2007/PartnerControls"/>
    <xsd:element name="Security_x0020_Level" ma:index="11" nillable="true" ma:displayName="Security Level" ma:format="RadioButtons" ma:internalName="Security_x0020_Level">
      <xsd:simpleType>
        <xsd:restriction base="dms:Choice">
          <xsd:enumeration value="Unclassified"/>
          <xsd:enumeration value="Confidential"/>
          <xsd:enumeration value="Strictly Confidential"/>
        </xsd:restriction>
      </xsd:simpleType>
    </xsd:element>
    <xsd:element name="Document_x0020_Type" ma:index="12" nillable="true" ma:displayName="Document Type" ma:format="Dropdown" ma:internalName="Document_x0020_Type">
      <xsd:simpleType>
        <xsd:restriction base="dms:Choice">
          <xsd:enumeration value="Code Cable"/>
          <xsd:enumeration value="Facsimile"/>
          <xsd:enumeration value="Form"/>
          <xsd:enumeration value="Letter"/>
          <xsd:enumeration value="Memorandum"/>
          <xsd:enumeration value="Note"/>
          <xsd:enumeration value="Note verbale"/>
          <xsd:enumeration value="Report"/>
          <xsd:enumeration value="Slip"/>
          <xsd:enumeration value="UN others"/>
          <xsd:enumeration value="Non-UN"/>
        </xsd:restriction>
      </xsd:simpleType>
    </xsd:element>
    <xsd:element name="Document_x0020_Date" ma:index="13" nillable="true" ma:displayName="Document Date" ma:default="[today]" ma:description="The date when the file was drafted" ma:format="DateOnly" ma:internalName="Document_x0020_Date">
      <xsd:simpleType>
        <xsd:restriction base="dms:DateTime"/>
      </xsd:simpleType>
    </xsd:element>
    <xsd:element name="UN_x0020_Official_x0020_Language" ma:index="14" nillable="true" ma:displayName="Language (UN's Official)" ma:format="Dropdown" ma:internalName="UN_x0020_Official_x0020_Language">
      <xsd:simpleType>
        <xsd:restriction base="dms:Choice">
          <xsd:enumeration value="Arabic"/>
          <xsd:enumeration value="Chinese"/>
          <xsd:enumeration value="English"/>
          <xsd:enumeration value="French"/>
          <xsd:enumeration value="Russian"/>
          <xsd:enumeration value="Spanish"/>
          <xsd:enumeration value="Others"/>
        </xsd:restriction>
      </xsd:simpleType>
    </xsd:element>
    <xsd:element name="TaxCatchAll" ma:index="41" nillable="true" ma:displayName="Taxonomy Catch All Column" ma:hidden="true" ma:list="{f274aed0-69a4-4e1d-a03f-4a4dac4a7807}" ma:internalName="TaxCatchAll" ma:showField="CatchAllData" ma:web="11a6fe0c-d8de-4390-afb3-d9c7c54181f0">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11a6fe0c-d8de-4390-afb3-d9c7c54181f0" elementFormDefault="qualified">
    <xsd:import namespace="http://schemas.microsoft.com/office/2006/documentManagement/types"/>
    <xsd:import namespace="http://schemas.microsoft.com/office/infopath/2007/PartnerControls"/>
    <xsd:element name="UD_x0020_Added_x0020_By" ma:index="15" nillable="true" ma:displayName="UD Added By" ma:internalName="UD_x0020_Added_x0020_By">
      <xsd:simpleType>
        <xsd:restriction base="dms:Text">
          <xsd:maxLength value="255"/>
        </xsd:restriction>
      </xsd:simpleType>
    </xsd:element>
    <xsd:element name="UD_x0020_Added_x0020_On" ma:index="16" nillable="true" ma:displayName="UD Added On" ma:format="DateOnly" ma:internalName="UD_x0020_Added_x0020_On">
      <xsd:simpleType>
        <xsd:restriction base="dms:DateTime"/>
      </xsd:simpleType>
    </xsd:element>
    <xsd:element name="UD_x0020_Modified_x0020_By" ma:index="17" nillable="true" ma:displayName="UD Modified By" ma:internalName="UD_x0020_Modified_x0020_By">
      <xsd:simpleType>
        <xsd:restriction base="dms:Text">
          <xsd:maxLength value="255"/>
        </xsd:restriction>
      </xsd:simpleType>
    </xsd:element>
    <xsd:element name="UD_x0020_Modified_x0020_On" ma:index="18" nillable="true" ma:displayName="UD Modified On" ma:format="DateOnly" ma:internalName="UD_x0020_Modified_x0020_On">
      <xsd:simpleType>
        <xsd:restriction base="dms:DateTime"/>
      </xsd:simpleType>
    </xsd:element>
    <xsd:element name="UD_x0020_Office_x0020_of_x0020_Origin" ma:index="19" nillable="true" ma:displayName="UD Office of Origin" ma:internalName="UD_x0020_Office_x0020_of_x0020_Origin">
      <xsd:simpleType>
        <xsd:restriction base="dms:Text">
          <xsd:maxLength value="255"/>
        </xsd:restriction>
      </xsd:simpleType>
    </xsd:element>
    <xsd:element name="Session" ma:index="20" nillable="true" ma:displayName="Session" ma:internalName="Session">
      <xsd:simpleType>
        <xsd:restriction base="dms:Text">
          <xsd:maxLength value="255"/>
        </xsd:restriction>
      </xsd:simpleType>
    </xsd:element>
    <xsd:element name="Meeting" ma:index="21" nillable="true" ma:displayName="Meeting" ma:internalName="Meeting">
      <xsd:simpleType>
        <xsd:restriction base="dms:Text">
          <xsd:maxLength value="255"/>
        </xsd:restriction>
      </xsd:simpleType>
    </xsd:element>
    <xsd:element name="Thematic_x0020_Area" ma:index="22" nillable="true" ma:displayName="Thematic Area" ma:internalName="Thematic_x0020_Area">
      <xsd:simpleType>
        <xsd:restriction base="dms:Text">
          <xsd:maxLength value="255"/>
        </xsd:restriction>
      </xsd:simpleType>
    </xsd:element>
    <xsd:element name="Country" ma:index="23" nillable="true" ma:displayName="Country" ma:internalName="Country">
      <xsd:simpleType>
        <xsd:restriction base="dms:Text">
          <xsd:maxLength value="255"/>
        </xsd:restriction>
      </xsd:simpleType>
    </xsd:element>
    <xsd:element name="Donor" ma:index="24" nillable="true" ma:displayName="Donor" ma:internalName="Donor">
      <xsd:simpleType>
        <xsd:restriction base="dms:Text">
          <xsd:maxLength value="255"/>
        </xsd:restriction>
      </xsd:simpleType>
    </xsd:element>
    <xsd:element name="Field_x0020_Office" ma:index="25" nillable="true" ma:displayName="Field Office" ma:internalName="Field_x0020_Office">
      <xsd:simpleType>
        <xsd:restriction base="dms:Text">
          <xsd:maxLength value="255"/>
        </xsd:restriction>
      </xsd:simpleType>
    </xsd:element>
    <xsd:element name="Project_x0020_Name" ma:index="26" nillable="true" ma:displayName="Project Name" ma:internalName="Project_x0020_Name">
      <xsd:simpleType>
        <xsd:restriction base="dms:Text">
          <xsd:maxLength value="255"/>
        </xsd:restriction>
      </xsd:simpleType>
    </xsd:element>
    <xsd:element name="Report_x0020_Type" ma:index="27" nillable="true" ma:displayName="Report Type" ma:internalName="Report_x0020_Type">
      <xsd:simpleType>
        <xsd:restriction base="dms:Text">
          <xsd:maxLength value="255"/>
        </xsd:restriction>
      </xsd:simpleType>
    </xsd:element>
    <xsd:element name="Treaty_x0020_Body" ma:index="28" nillable="true" ma:displayName="Treaty Body" ma:internalName="Treaty_x0020_Body">
      <xsd:simpleType>
        <xsd:restriction base="dms:Text">
          <xsd:maxLength value="255"/>
        </xsd:restriction>
      </xsd:simpleType>
    </xsd:element>
    <xsd:element name="Working_x0020_Group" ma:index="29" nillable="true" ma:displayName="Working Group" ma:internalName="Working_x0020_Group">
      <xsd:simpleType>
        <xsd:restriction base="dms:Text">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29926d6b-938b-4af7-b041-aee0d57e6e3d" elementFormDefault="qualified">
    <xsd:import namespace="http://schemas.microsoft.com/office/2006/documentManagement/types"/>
    <xsd:import namespace="http://schemas.microsoft.com/office/infopath/2007/PartnerControls"/>
    <xsd:element name="MediaServiceMetadata" ma:index="31" nillable="true" ma:displayName="MediaServiceMetadata" ma:hidden="true" ma:internalName="MediaServiceMetadata" ma:readOnly="true">
      <xsd:simpleType>
        <xsd:restriction base="dms:Note"/>
      </xsd:simpleType>
    </xsd:element>
    <xsd:element name="MediaServiceFastMetadata" ma:index="32" nillable="true" ma:displayName="MediaServiceFastMetadata" ma:hidden="true" ma:internalName="MediaServiceFastMetadata" ma:readOnly="true">
      <xsd:simpleType>
        <xsd:restriction base="dms:Note"/>
      </xsd:simpleType>
    </xsd:element>
    <xsd:element name="MediaServiceSearchProperties" ma:index="33" nillable="true" ma:displayName="MediaServiceSearchProperties" ma:hidden="true" ma:internalName="MediaServiceSearchProperties" ma:readOnly="true">
      <xsd:simpleType>
        <xsd:restriction base="dms:Note"/>
      </xsd:simpleType>
    </xsd:element>
    <xsd:element name="MediaServiceObjectDetectorVersions" ma:index="34" nillable="true" ma:displayName="MediaServiceObjectDetectorVersions" ma:hidden="true" ma:indexed="true" ma:internalName="MediaServiceObjectDetectorVersions" ma:readOnly="true">
      <xsd:simpleType>
        <xsd:restriction base="dms:Text"/>
      </xsd:simpleType>
    </xsd:element>
    <xsd:element name="MediaServiceDateTaken" ma:index="35" nillable="true" ma:displayName="MediaServiceDateTaken" ma:description="" ma:hidden="true" ma:indexed="true" ma:internalName="MediaServiceDateTaken" ma:readOnly="true">
      <xsd:simpleType>
        <xsd:restriction base="dms:Text"/>
      </xsd:simpleType>
    </xsd:element>
    <xsd:element name="MediaServiceGenerationTime" ma:index="36" nillable="true" ma:displayName="MediaServiceGenerationTime" ma:hidden="true" ma:internalName="MediaServiceGenerationTime" ma:readOnly="true">
      <xsd:simpleType>
        <xsd:restriction base="dms:Text"/>
      </xsd:simpleType>
    </xsd:element>
    <xsd:element name="MediaServiceEventHashCode" ma:index="37" nillable="true" ma:displayName="MediaServiceEventHashCode" ma:hidden="true" ma:internalName="MediaServiceEventHashCode" ma:readOnly="true">
      <xsd:simpleType>
        <xsd:restriction base="dms:Text"/>
      </xsd:simpleType>
    </xsd:element>
    <xsd:element name="MediaLengthInSeconds" ma:index="38" nillable="true" ma:displayName="MediaLengthInSeconds" ma:hidden="true" ma:internalName="MediaLengthInSeconds" ma:readOnly="true">
      <xsd:simpleType>
        <xsd:restriction base="dms:Unknown"/>
      </xsd:simpleType>
    </xsd:element>
    <xsd:element name="lcf76f155ced4ddcb4097134ff3c332f" ma:index="40" nillable="true" ma:taxonomy="true" ma:internalName="lcf76f155ced4ddcb4097134ff3c332f" ma:taxonomyFieldName="MediaServiceImageTags" ma:displayName="Image Tags" ma:readOnly="false" ma:fieldId="{5cf76f15-5ced-4ddc-b409-7134ff3c332f}" ma:taxonomyMulti="true" ma:sspId="78175662-8596-484a-92c7-351d01561e22" ma:termSetId="09814cd3-568e-fe90-9814-8d621ff8fb84" ma:anchorId="fba54fb3-c3e1-fe81-a776-ca4b69148c4d" ma:open="true" ma:isKeyword="false">
      <xsd:complexType>
        <xsd:sequence>
          <xsd:element ref="pc:Terms" minOccurs="0" maxOccurs="1"/>
        </xsd:sequence>
      </xsd:complexType>
    </xsd:element>
    <xsd:element name="MediaServiceOCR" ma:index="42" nillable="true" ma:displayName="Extracted Text" ma:internalName="MediaServiceOCR"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8"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ma:index="30" ma:displayName="Subject"/>
        <xsd:element ref="dc:description" minOccurs="0" maxOccurs="1"/>
        <xsd:element name="keywords" minOccurs="0" maxOccurs="1" type="xsd:string" ma:index="9" ma:displayName="Keywords"/>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D64C579D-CBB6-4EE3-BCDF-B99948072C5C}">
  <ds:schemaRefs>
    <ds:schemaRef ds:uri="http://schemas.openxmlformats.org/officeDocument/2006/bibliography"/>
  </ds:schemaRefs>
</ds:datastoreItem>
</file>

<file path=customXml/itemProps2.xml><?xml version="1.0" encoding="utf-8"?>
<ds:datastoreItem xmlns:ds="http://schemas.openxmlformats.org/officeDocument/2006/customXml" ds:itemID="{4A8E870D-877D-4DE9-99CD-5EBED36088EC}"/>
</file>

<file path=customXml/itemProps3.xml><?xml version="1.0" encoding="utf-8"?>
<ds:datastoreItem xmlns:ds="http://schemas.openxmlformats.org/officeDocument/2006/customXml" ds:itemID="{D2B108CE-C688-4953-BF75-13C9BF448916}"/>
</file>

<file path=docProps/app.xml><?xml version="1.0" encoding="utf-8"?>
<Properties xmlns="http://schemas.openxmlformats.org/officeDocument/2006/extended-properties" xmlns:vt="http://schemas.openxmlformats.org/officeDocument/2006/docPropsVTypes">
  <Template>Normal</Template>
  <TotalTime>37</TotalTime>
  <Pages>1</Pages>
  <Words>2001</Words>
  <Characters>11410</Characters>
  <Application>Microsoft Office Word</Application>
  <DocSecurity>0</DocSecurity>
  <Lines>95</Lines>
  <Paragraphs>26</Paragraphs>
  <ScaleCrop>false</ScaleCrop>
  <HeadingPairs>
    <vt:vector size="2" baseType="variant">
      <vt:variant>
        <vt:lpstr>Konu Başlığı</vt:lpstr>
      </vt:variant>
      <vt:variant>
        <vt:i4>1</vt:i4>
      </vt:variant>
    </vt:vector>
  </HeadingPairs>
  <TitlesOfParts>
    <vt:vector size="1" baseType="lpstr">
      <vt:lpstr/>
    </vt:vector>
  </TitlesOfParts>
  <Company/>
  <LinksUpToDate>false</LinksUpToDate>
  <CharactersWithSpaces>13385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yasemin öz</cp:lastModifiedBy>
  <cp:revision>9</cp:revision>
  <dcterms:created xsi:type="dcterms:W3CDTF">2024-09-08T18:41:00Z</dcterms:created>
  <dcterms:modified xsi:type="dcterms:W3CDTF">2024-09-09T13:36:00Z</dcterms:modified>
</cp:coreProperties>
</file>