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0D21A" w14:textId="77777777" w:rsidR="00F44A2A" w:rsidRDefault="00DF6388">
      <w:pPr>
        <w:jc w:val="center"/>
        <w:rPr>
          <w:rFonts w:ascii="Book Antiqua" w:eastAsia="Book Antiqua" w:hAnsi="Book Antiqua" w:cs="Book Antiqua"/>
          <w:b/>
          <w:sz w:val="24"/>
          <w:szCs w:val="24"/>
        </w:rPr>
      </w:pPr>
      <w:r>
        <w:rPr>
          <w:rFonts w:ascii="Book Antiqua" w:eastAsia="Book Antiqua" w:hAnsi="Book Antiqua" w:cs="Book Antiqua"/>
          <w:b/>
          <w:sz w:val="24"/>
          <w:szCs w:val="24"/>
        </w:rPr>
        <w:t>Shadow Report to the Committee on the Rights of Persons with Disabilities for the Review of Zambia</w:t>
      </w:r>
    </w:p>
    <w:p w14:paraId="74E90097" w14:textId="77777777" w:rsidR="00F44A2A" w:rsidRDefault="00DF6388">
      <w:pPr>
        <w:jc w:val="center"/>
        <w:rPr>
          <w:rFonts w:ascii="Book Antiqua" w:eastAsia="Book Antiqua" w:hAnsi="Book Antiqua" w:cs="Book Antiqua"/>
          <w:b/>
          <w:sz w:val="24"/>
          <w:szCs w:val="24"/>
        </w:rPr>
      </w:pPr>
      <w:r>
        <w:rPr>
          <w:rFonts w:ascii="Book Antiqua" w:eastAsia="Book Antiqua" w:hAnsi="Book Antiqua" w:cs="Book Antiqua"/>
          <w:b/>
          <w:sz w:val="24"/>
          <w:szCs w:val="24"/>
        </w:rPr>
        <w:t>Report on the situation of persons with albinism in Zambia</w:t>
      </w:r>
    </w:p>
    <w:p w14:paraId="29C89632" w14:textId="77777777" w:rsidR="00F44A2A" w:rsidRDefault="00DF6388" w:rsidP="00CE7F1F">
      <w:pPr>
        <w:numPr>
          <w:ilvl w:val="0"/>
          <w:numId w:val="10"/>
        </w:numPr>
        <w:pBdr>
          <w:top w:val="nil"/>
          <w:left w:val="nil"/>
          <w:bottom w:val="nil"/>
          <w:right w:val="nil"/>
          <w:between w:val="nil"/>
        </w:pBdr>
        <w:tabs>
          <w:tab w:val="left" w:pos="1530"/>
        </w:tabs>
        <w:spacing w:before="360"/>
        <w:ind w:left="720" w:hanging="720"/>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SUBMITTING ORGANISATIONS</w:t>
      </w:r>
    </w:p>
    <w:p w14:paraId="0F36C107" w14:textId="77777777" w:rsidR="00F44A2A" w:rsidRDefault="00DF6388">
      <w:pPr>
        <w:tabs>
          <w:tab w:val="left" w:pos="1530"/>
        </w:tabs>
        <w:jc w:val="both"/>
        <w:rPr>
          <w:rFonts w:ascii="Book Antiqua" w:eastAsia="Book Antiqua" w:hAnsi="Book Antiqua" w:cs="Book Antiqua"/>
          <w:sz w:val="24"/>
          <w:szCs w:val="24"/>
        </w:rPr>
      </w:pPr>
      <w:r>
        <w:rPr>
          <w:rFonts w:ascii="Book Antiqua" w:eastAsia="Book Antiqua" w:hAnsi="Book Antiqua" w:cs="Book Antiqua"/>
          <w:sz w:val="24"/>
          <w:szCs w:val="24"/>
        </w:rPr>
        <w:t xml:space="preserve">The shadow report is authored by the Africa Albinism Network (AAN) and the Albinism Multipurpose Organisation. These </w:t>
      </w:r>
      <w:r w:rsidR="00CE7F1F">
        <w:rPr>
          <w:rFonts w:ascii="Book Antiqua" w:eastAsia="Book Antiqua" w:hAnsi="Book Antiqua" w:cs="Book Antiqua"/>
          <w:sz w:val="24"/>
          <w:szCs w:val="24"/>
        </w:rPr>
        <w:t>organizations</w:t>
      </w:r>
      <w:r>
        <w:rPr>
          <w:rFonts w:ascii="Book Antiqua" w:eastAsia="Book Antiqua" w:hAnsi="Book Antiqua" w:cs="Book Antiqua"/>
          <w:sz w:val="24"/>
          <w:szCs w:val="24"/>
        </w:rPr>
        <w:t xml:space="preserve"> have collaborated to provide a detailed examination of the human rights violations faced by persons with albinism in Zambia.</w:t>
      </w:r>
    </w:p>
    <w:p w14:paraId="4297DA3F" w14:textId="77777777" w:rsidR="00F44A2A" w:rsidRDefault="00DF6388">
      <w:pPr>
        <w:numPr>
          <w:ilvl w:val="0"/>
          <w:numId w:val="2"/>
        </w:numPr>
        <w:pBdr>
          <w:top w:val="nil"/>
          <w:left w:val="nil"/>
          <w:bottom w:val="nil"/>
          <w:right w:val="nil"/>
          <w:between w:val="nil"/>
        </w:pBdr>
        <w:tabs>
          <w:tab w:val="left" w:pos="1530"/>
        </w:tabs>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Africa Albinism Network</w:t>
      </w:r>
    </w:p>
    <w:p w14:paraId="569C7F46" w14:textId="77777777" w:rsidR="00F44A2A" w:rsidRDefault="00DF6388">
      <w:pPr>
        <w:tabs>
          <w:tab w:val="left" w:pos="1530"/>
        </w:tabs>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The Africa Albinism Network (AAN) exists to promote the rights, well-being, and inclusivity of people with albinism in Africa through advocacy, capacity development, and collaboration. </w:t>
      </w:r>
    </w:p>
    <w:p w14:paraId="4CCB78D8" w14:textId="0BF51DFD" w:rsidR="00F44A2A" w:rsidRDefault="00DF6388" w:rsidP="003A63D1">
      <w:pPr>
        <w:tabs>
          <w:tab w:val="left" w:pos="1530"/>
        </w:tabs>
        <w:spacing w:after="12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Contact: </w:t>
      </w:r>
      <w:hyperlink r:id="rId8">
        <w:r>
          <w:rPr>
            <w:rFonts w:ascii="Book Antiqua" w:eastAsia="Book Antiqua" w:hAnsi="Book Antiqua" w:cs="Book Antiqua"/>
            <w:color w:val="0563C1"/>
            <w:sz w:val="24"/>
            <w:szCs w:val="24"/>
            <w:u w:val="single"/>
          </w:rPr>
          <w:t>info@africaalbinismnetwork.org</w:t>
        </w:r>
      </w:hyperlink>
    </w:p>
    <w:p w14:paraId="34E7DD32" w14:textId="77777777" w:rsidR="00F44A2A" w:rsidRDefault="00DF6388">
      <w:pPr>
        <w:tabs>
          <w:tab w:val="left" w:pos="1530"/>
        </w:tabs>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Website: </w:t>
      </w:r>
      <w:hyperlink r:id="rId9">
        <w:r>
          <w:rPr>
            <w:rFonts w:ascii="Book Antiqua" w:eastAsia="Book Antiqua" w:hAnsi="Book Antiqua" w:cs="Book Antiqua"/>
            <w:color w:val="0563C1"/>
            <w:sz w:val="24"/>
            <w:szCs w:val="24"/>
            <w:u w:val="single"/>
          </w:rPr>
          <w:t>www.africaalbinismnetwork.org</w:t>
        </w:r>
      </w:hyperlink>
      <w:r>
        <w:rPr>
          <w:rFonts w:ascii="Book Antiqua" w:eastAsia="Book Antiqua" w:hAnsi="Book Antiqua" w:cs="Book Antiqua"/>
          <w:color w:val="000000"/>
          <w:sz w:val="24"/>
          <w:szCs w:val="24"/>
        </w:rPr>
        <w:t xml:space="preserve"> </w:t>
      </w:r>
    </w:p>
    <w:p w14:paraId="3E1DA221" w14:textId="77777777" w:rsidR="00F44A2A" w:rsidRDefault="00DF6388">
      <w:pPr>
        <w:numPr>
          <w:ilvl w:val="0"/>
          <w:numId w:val="2"/>
        </w:numPr>
        <w:pBdr>
          <w:top w:val="nil"/>
          <w:left w:val="nil"/>
          <w:bottom w:val="nil"/>
          <w:right w:val="nil"/>
          <w:between w:val="nil"/>
        </w:pBdr>
        <w:tabs>
          <w:tab w:val="left" w:pos="1530"/>
        </w:tabs>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Albinism Multipurpose Organisation</w:t>
      </w:r>
    </w:p>
    <w:p w14:paraId="11E19319"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The Albinism Multipurpose Organisation aims to promote the economic, social, cultural, and environmental aspiration of people with albinism in Zambia and to facilitate their full inclusion in all aspects of life.</w:t>
      </w:r>
    </w:p>
    <w:p w14:paraId="15D4E806" w14:textId="77777777" w:rsidR="00F44A2A" w:rsidRDefault="00DF6388" w:rsidP="003A63D1">
      <w:pPr>
        <w:spacing w:after="120"/>
        <w:jc w:val="both"/>
        <w:rPr>
          <w:rFonts w:ascii="Book Antiqua" w:eastAsia="Book Antiqua" w:hAnsi="Book Antiqua" w:cs="Book Antiqua"/>
          <w:sz w:val="24"/>
          <w:szCs w:val="24"/>
        </w:rPr>
      </w:pPr>
      <w:r>
        <w:rPr>
          <w:rFonts w:ascii="Book Antiqua" w:eastAsia="Book Antiqua" w:hAnsi="Book Antiqua" w:cs="Book Antiqua"/>
          <w:sz w:val="24"/>
          <w:szCs w:val="24"/>
        </w:rPr>
        <w:t xml:space="preserve">Contact Person: Gift </w:t>
      </w:r>
      <w:proofErr w:type="spellStart"/>
      <w:r>
        <w:rPr>
          <w:rFonts w:ascii="Book Antiqua" w:eastAsia="Book Antiqua" w:hAnsi="Book Antiqua" w:cs="Book Antiqua"/>
          <w:sz w:val="24"/>
          <w:szCs w:val="24"/>
        </w:rPr>
        <w:t>Sakala</w:t>
      </w:r>
      <w:proofErr w:type="spellEnd"/>
    </w:p>
    <w:p w14:paraId="23D5DBAA" w14:textId="77777777" w:rsidR="00F44A2A" w:rsidRDefault="00DF6388" w:rsidP="003A63D1">
      <w:pPr>
        <w:spacing w:after="120"/>
        <w:jc w:val="both"/>
        <w:rPr>
          <w:rFonts w:ascii="Book Antiqua" w:eastAsia="Book Antiqua" w:hAnsi="Book Antiqua" w:cs="Book Antiqua"/>
          <w:sz w:val="24"/>
          <w:szCs w:val="24"/>
        </w:rPr>
      </w:pPr>
      <w:r>
        <w:rPr>
          <w:rFonts w:ascii="Book Antiqua" w:eastAsia="Book Antiqua" w:hAnsi="Book Antiqua" w:cs="Book Antiqua"/>
          <w:sz w:val="24"/>
          <w:szCs w:val="24"/>
        </w:rPr>
        <w:t>Position: Director</w:t>
      </w:r>
    </w:p>
    <w:p w14:paraId="5E58C60C"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 xml:space="preserve">Contact: </w:t>
      </w:r>
      <w:hyperlink r:id="rId10">
        <w:r>
          <w:rPr>
            <w:rFonts w:ascii="Book Antiqua" w:eastAsia="Book Antiqua" w:hAnsi="Book Antiqua" w:cs="Book Antiqua"/>
            <w:color w:val="0563C1"/>
            <w:sz w:val="24"/>
            <w:szCs w:val="24"/>
            <w:u w:val="single"/>
          </w:rPr>
          <w:t>giftzambia@gmail.com</w:t>
        </w:r>
      </w:hyperlink>
    </w:p>
    <w:p w14:paraId="0EB2AA88" w14:textId="77777777" w:rsidR="00F44A2A" w:rsidRDefault="00DF6388" w:rsidP="00CE7F1F">
      <w:pPr>
        <w:numPr>
          <w:ilvl w:val="0"/>
          <w:numId w:val="10"/>
        </w:numPr>
        <w:pBdr>
          <w:top w:val="nil"/>
          <w:left w:val="nil"/>
          <w:bottom w:val="nil"/>
          <w:right w:val="nil"/>
          <w:between w:val="nil"/>
        </w:pBdr>
        <w:tabs>
          <w:tab w:val="left" w:pos="1530"/>
        </w:tabs>
        <w:spacing w:before="480"/>
        <w:ind w:left="720" w:hanging="720"/>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EXECUTIVE SUMMARY</w:t>
      </w:r>
    </w:p>
    <w:p w14:paraId="7744D3A8" w14:textId="77777777" w:rsidR="00F44A2A" w:rsidRDefault="00DF6388">
      <w:pPr>
        <w:tabs>
          <w:tab w:val="left" w:pos="1530"/>
        </w:tabs>
        <w:jc w:val="both"/>
        <w:rPr>
          <w:rFonts w:ascii="Book Antiqua" w:eastAsia="Book Antiqua" w:hAnsi="Book Antiqua" w:cs="Book Antiqua"/>
          <w:sz w:val="24"/>
          <w:szCs w:val="24"/>
        </w:rPr>
      </w:pPr>
      <w:r>
        <w:rPr>
          <w:rFonts w:ascii="Book Antiqua" w:eastAsia="Book Antiqua" w:hAnsi="Book Antiqua" w:cs="Book Antiqua"/>
          <w:sz w:val="24"/>
          <w:szCs w:val="24"/>
        </w:rPr>
        <w:t>In Zambia, persons with albinism face a myriad of challenges, including pervasive discrimination, stigma, and violence. These challenges which</w:t>
      </w:r>
      <w:r>
        <w:t xml:space="preserve"> </w:t>
      </w:r>
      <w:r>
        <w:rPr>
          <w:rFonts w:ascii="Book Antiqua" w:eastAsia="Book Antiqua" w:hAnsi="Book Antiqua" w:cs="Book Antiqua"/>
          <w:sz w:val="24"/>
          <w:szCs w:val="24"/>
        </w:rPr>
        <w:t>largely stem from prevalent myths and superstitions surrounding albinism hinder their access to education, employment, and social integration. Discrimination is particularly pronounced against women and children, who endure instances of name-calling, bullying, ritual attacks</w:t>
      </w:r>
      <w:r w:rsidR="00CE7F1F">
        <w:rPr>
          <w:rFonts w:ascii="Book Antiqua" w:eastAsia="Book Antiqua" w:hAnsi="Book Antiqua" w:cs="Book Antiqua"/>
          <w:sz w:val="24"/>
          <w:szCs w:val="24"/>
        </w:rPr>
        <w:t>,</w:t>
      </w:r>
      <w:r>
        <w:rPr>
          <w:rFonts w:ascii="Book Antiqua" w:eastAsia="Book Antiqua" w:hAnsi="Book Antiqua" w:cs="Book Antiqua"/>
          <w:sz w:val="24"/>
          <w:szCs w:val="24"/>
        </w:rPr>
        <w:t xml:space="preserve"> and, in some cases, abandonment by their own family members.</w:t>
      </w:r>
    </w:p>
    <w:p w14:paraId="2678D356" w14:textId="77777777" w:rsidR="00F44A2A" w:rsidRDefault="00DF6388">
      <w:pPr>
        <w:tabs>
          <w:tab w:val="left" w:pos="1530"/>
        </w:tabs>
        <w:jc w:val="both"/>
        <w:rPr>
          <w:rFonts w:ascii="Book Antiqua" w:eastAsia="Book Antiqua" w:hAnsi="Book Antiqua" w:cs="Book Antiqua"/>
          <w:sz w:val="24"/>
          <w:szCs w:val="24"/>
        </w:rPr>
      </w:pPr>
      <w:r>
        <w:rPr>
          <w:rFonts w:ascii="Book Antiqua" w:eastAsia="Book Antiqua" w:hAnsi="Book Antiqua" w:cs="Book Antiqua"/>
          <w:sz w:val="24"/>
          <w:szCs w:val="24"/>
        </w:rPr>
        <w:t xml:space="preserve">While the government of Zambia has taken some steps to address these challenges, such as celebrating International Albinism Awareness Day to raise awareness on albinism and providing sunscreen, these efforts primarily benefit a few persons with albinism residing in urban centres, leaving those in remote regions behind. This report underscores the challenges faced by persons with albinism, particularly concerning </w:t>
      </w:r>
      <w:r>
        <w:rPr>
          <w:rFonts w:ascii="Book Antiqua" w:eastAsia="Book Antiqua" w:hAnsi="Book Antiqua" w:cs="Book Antiqua"/>
          <w:sz w:val="24"/>
          <w:szCs w:val="24"/>
        </w:rPr>
        <w:lastRenderedPageBreak/>
        <w:t>the enjoyment of their human rights, specifically outlined in Articles 5, 6, 7, 8, 10, 15, 24, 25, and 27. Additionally, the report poses several questions for the government and puts forth recommendations aimed at addressing these challenges and preventing further human rights violations.</w:t>
      </w:r>
    </w:p>
    <w:p w14:paraId="04505519" w14:textId="77777777" w:rsidR="00F44A2A" w:rsidRDefault="00DF6388" w:rsidP="00CE7F1F">
      <w:pPr>
        <w:tabs>
          <w:tab w:val="left" w:pos="1530"/>
        </w:tabs>
        <w:spacing w:before="480"/>
        <w:jc w:val="both"/>
        <w:rPr>
          <w:rFonts w:ascii="Book Antiqua" w:eastAsia="Book Antiqua" w:hAnsi="Book Antiqua" w:cs="Book Antiqua"/>
          <w:sz w:val="24"/>
          <w:szCs w:val="24"/>
        </w:rPr>
      </w:pPr>
      <w:r>
        <w:rPr>
          <w:rFonts w:ascii="Book Antiqua" w:eastAsia="Book Antiqua" w:hAnsi="Book Antiqua" w:cs="Book Antiqua"/>
          <w:b/>
          <w:sz w:val="24"/>
          <w:szCs w:val="24"/>
        </w:rPr>
        <w:t xml:space="preserve">QUESTIONS TO THE GOVERNMENT OF ZAMBIA </w:t>
      </w:r>
    </w:p>
    <w:p w14:paraId="18DD652B" w14:textId="77777777" w:rsidR="00F44A2A" w:rsidRDefault="00DF6388">
      <w:pPr>
        <w:numPr>
          <w:ilvl w:val="0"/>
          <w:numId w:val="7"/>
        </w:numPr>
        <w:pBdr>
          <w:top w:val="nil"/>
          <w:left w:val="nil"/>
          <w:bottom w:val="nil"/>
          <w:right w:val="nil"/>
          <w:between w:val="nil"/>
        </w:pBdr>
        <w:tabs>
          <w:tab w:val="left" w:pos="1530"/>
        </w:tabs>
        <w:spacing w:after="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What steps has the government of Zambia implemented to safeguard persons with albinism, who are susceptible to acts of violence, including heinous attacks that have resulted in fatalities, leaving them mutilated or instilling profound fear for their lives? Such occurrences directly and adversely affect their fundamental rights to life and personal security.</w:t>
      </w:r>
    </w:p>
    <w:p w14:paraId="007EE83C" w14:textId="77777777" w:rsidR="00F44A2A" w:rsidRDefault="00DF6388">
      <w:pPr>
        <w:numPr>
          <w:ilvl w:val="0"/>
          <w:numId w:val="7"/>
        </w:numPr>
        <w:pBdr>
          <w:top w:val="nil"/>
          <w:left w:val="nil"/>
          <w:bottom w:val="nil"/>
          <w:right w:val="nil"/>
          <w:between w:val="nil"/>
        </w:pBdr>
        <w:tabs>
          <w:tab w:val="left" w:pos="1530"/>
        </w:tabs>
        <w:spacing w:after="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Could the government of Zambia elaborate on the concrete actions it has implemented to expedite the legal proceedings and ensure conclusive judgments in cases pertaining to attacks against individuals with albinism? Particularly, when perpetrators have been apprehended, how is the government actively addressing these incidents as crimes that infringe upon the rights to life and security of the person?</w:t>
      </w:r>
    </w:p>
    <w:p w14:paraId="1F9FEF76" w14:textId="77777777" w:rsidR="00F44A2A" w:rsidRDefault="00DF6388">
      <w:pPr>
        <w:numPr>
          <w:ilvl w:val="0"/>
          <w:numId w:val="7"/>
        </w:numPr>
        <w:pBdr>
          <w:top w:val="nil"/>
          <w:left w:val="nil"/>
          <w:bottom w:val="nil"/>
          <w:right w:val="nil"/>
          <w:between w:val="nil"/>
        </w:pBdr>
        <w:tabs>
          <w:tab w:val="left" w:pos="1530"/>
        </w:tabs>
        <w:spacing w:after="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What concrete measures has the Government taken to provide remedies to persons who are victims of attack and their family members including access to justice, legal, medical, and socio-economic remedies? </w:t>
      </w:r>
    </w:p>
    <w:p w14:paraId="55B2350B" w14:textId="77777777" w:rsidR="00F44A2A" w:rsidRDefault="00DF6388">
      <w:pPr>
        <w:numPr>
          <w:ilvl w:val="0"/>
          <w:numId w:val="7"/>
        </w:numPr>
        <w:pBdr>
          <w:top w:val="nil"/>
          <w:left w:val="nil"/>
          <w:bottom w:val="nil"/>
          <w:right w:val="nil"/>
          <w:between w:val="nil"/>
        </w:pBdr>
        <w:tabs>
          <w:tab w:val="left" w:pos="1530"/>
        </w:tabs>
        <w:spacing w:after="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It is reported that violence and stigma aimed at people with albinism is still widespread due to general ignorance and myths associated with the condition. What has the Government done to develop and conduct sustained awareness-raising activities with the aim of increasing understanding of what albinism is and changing the societal misconceptions about albinism.?  </w:t>
      </w:r>
    </w:p>
    <w:p w14:paraId="30A9CEA9" w14:textId="77777777" w:rsidR="00F44A2A" w:rsidRDefault="00DF6388">
      <w:pPr>
        <w:numPr>
          <w:ilvl w:val="0"/>
          <w:numId w:val="7"/>
        </w:numPr>
        <w:pBdr>
          <w:top w:val="nil"/>
          <w:left w:val="nil"/>
          <w:bottom w:val="nil"/>
          <w:right w:val="nil"/>
          <w:between w:val="nil"/>
        </w:pBdr>
        <w:tabs>
          <w:tab w:val="left" w:pos="1530"/>
        </w:tabs>
        <w:spacing w:after="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What measures has the Government taken to ensure that persons with disabilities have access to inclusive early childhood care and education, early development programmes, health care and other services, and ensure such services receive adequate human, technical and financial </w:t>
      </w:r>
      <w:sdt>
        <w:sdtPr>
          <w:tag w:val="goog_rdk_0"/>
          <w:id w:val="923764490"/>
        </w:sdtPr>
        <w:sdtEndPr/>
        <w:sdtContent/>
      </w:sdt>
      <w:sdt>
        <w:sdtPr>
          <w:tag w:val="goog_rdk_1"/>
          <w:id w:val="-495346106"/>
        </w:sdtPr>
        <w:sdtEndPr/>
        <w:sdtContent/>
      </w:sdt>
      <w:r>
        <w:rPr>
          <w:rFonts w:ascii="Book Antiqua" w:eastAsia="Book Antiqua" w:hAnsi="Book Antiqua" w:cs="Book Antiqua"/>
          <w:color w:val="000000"/>
          <w:sz w:val="24"/>
          <w:szCs w:val="24"/>
        </w:rPr>
        <w:t xml:space="preserve">resources? </w:t>
      </w:r>
    </w:p>
    <w:p w14:paraId="7D69FB83" w14:textId="77777777" w:rsidR="00F44A2A" w:rsidRPr="00CE7F1F" w:rsidRDefault="00DF6388" w:rsidP="00CE7F1F">
      <w:pPr>
        <w:numPr>
          <w:ilvl w:val="0"/>
          <w:numId w:val="7"/>
        </w:numPr>
        <w:pBdr>
          <w:top w:val="nil"/>
          <w:left w:val="nil"/>
          <w:bottom w:val="nil"/>
          <w:right w:val="nil"/>
          <w:between w:val="nil"/>
        </w:pBdr>
        <w:tabs>
          <w:tab w:val="left" w:pos="1530"/>
        </w:tabs>
        <w:spacing w:after="0"/>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What steps has the government of Zambia taken to adopt or domesticate the AU Plan of Action on Albinism to end attacks against persons with albinism among other human rights </w:t>
      </w:r>
      <w:sdt>
        <w:sdtPr>
          <w:tag w:val="goog_rdk_2"/>
          <w:id w:val="-362752746"/>
        </w:sdtPr>
        <w:sdtEndPr/>
        <w:sdtContent/>
      </w:sdt>
      <w:sdt>
        <w:sdtPr>
          <w:tag w:val="goog_rdk_3"/>
          <w:id w:val="457387483"/>
        </w:sdtPr>
        <w:sdtEndPr/>
        <w:sdtContent/>
      </w:sdt>
      <w:r>
        <w:rPr>
          <w:rFonts w:ascii="Book Antiqua" w:eastAsia="Book Antiqua" w:hAnsi="Book Antiqua" w:cs="Book Antiqua"/>
          <w:color w:val="000000"/>
          <w:sz w:val="24"/>
          <w:szCs w:val="24"/>
        </w:rPr>
        <w:t>violations?</w:t>
      </w:r>
    </w:p>
    <w:p w14:paraId="65E2D3CA" w14:textId="77777777" w:rsidR="00F44A2A" w:rsidRDefault="00DF6388" w:rsidP="00CE7F1F">
      <w:pPr>
        <w:numPr>
          <w:ilvl w:val="0"/>
          <w:numId w:val="10"/>
        </w:numPr>
        <w:pBdr>
          <w:top w:val="nil"/>
          <w:left w:val="nil"/>
          <w:bottom w:val="nil"/>
          <w:right w:val="nil"/>
          <w:between w:val="nil"/>
        </w:pBdr>
        <w:tabs>
          <w:tab w:val="left" w:pos="1530"/>
        </w:tabs>
        <w:spacing w:before="480"/>
        <w:ind w:left="720" w:hanging="720"/>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 xml:space="preserve">METHODOLOGY </w:t>
      </w:r>
      <w:r>
        <w:rPr>
          <w:rFonts w:ascii="Book Antiqua" w:eastAsia="Book Antiqua" w:hAnsi="Book Antiqua" w:cs="Book Antiqua"/>
          <w:color w:val="000000"/>
          <w:sz w:val="24"/>
          <w:szCs w:val="24"/>
        </w:rPr>
        <w:t> </w:t>
      </w:r>
    </w:p>
    <w:p w14:paraId="49E3C852" w14:textId="77777777" w:rsidR="00CE7F1F" w:rsidRDefault="00DF6388" w:rsidP="00CE7F1F">
      <w:pPr>
        <w:pBdr>
          <w:top w:val="nil"/>
          <w:left w:val="nil"/>
          <w:bottom w:val="nil"/>
          <w:right w:val="nil"/>
          <w:between w:val="nil"/>
        </w:pBdr>
        <w:spacing w:after="28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This submission has been compiled by the Africa Albinism Network, drawing from insights provided by human rights defenders who serve as leaders within albinism groups and organizations. These dedicated individuals work towards advancing the rights and well-being of Persons with Albinism in Zambia. The inputs were gathered through one-on-one telephone interviews, internal research conducted by AAN, credible media reports, and pertinent information extracted from the state party </w:t>
      </w:r>
      <w:r>
        <w:rPr>
          <w:rFonts w:ascii="Book Antiqua" w:eastAsia="Book Antiqua" w:hAnsi="Book Antiqua" w:cs="Book Antiqua"/>
          <w:color w:val="000000"/>
          <w:sz w:val="24"/>
          <w:szCs w:val="24"/>
        </w:rPr>
        <w:lastRenderedPageBreak/>
        <w:t>report submitted by the government of Zambia to the Committee on the Rights of Persons with disabilities.</w:t>
      </w:r>
    </w:p>
    <w:p w14:paraId="4288C6C2" w14:textId="77777777" w:rsidR="00F44A2A" w:rsidRPr="00CE7F1F" w:rsidRDefault="00DF6388" w:rsidP="00CE7F1F">
      <w:pPr>
        <w:pStyle w:val="ListParagraph"/>
        <w:numPr>
          <w:ilvl w:val="0"/>
          <w:numId w:val="10"/>
        </w:numPr>
        <w:pBdr>
          <w:top w:val="nil"/>
          <w:left w:val="nil"/>
          <w:bottom w:val="nil"/>
          <w:right w:val="nil"/>
          <w:between w:val="nil"/>
        </w:pBdr>
        <w:spacing w:before="480" w:after="0" w:line="240" w:lineRule="auto"/>
        <w:ind w:left="709" w:hanging="709"/>
        <w:jc w:val="both"/>
        <w:rPr>
          <w:rFonts w:ascii="Book Antiqua" w:eastAsia="Book Antiqua" w:hAnsi="Book Antiqua" w:cs="Book Antiqua"/>
          <w:color w:val="000000"/>
          <w:sz w:val="24"/>
          <w:szCs w:val="24"/>
        </w:rPr>
      </w:pPr>
      <w:r w:rsidRPr="00CE7F1F">
        <w:rPr>
          <w:rFonts w:ascii="Book Antiqua" w:eastAsia="Book Antiqua" w:hAnsi="Book Antiqua" w:cs="Book Antiqua"/>
          <w:b/>
          <w:color w:val="000000"/>
          <w:sz w:val="24"/>
          <w:szCs w:val="24"/>
        </w:rPr>
        <w:t>COMPLIANCE WITH SPECIFIC ARTICLES OF THE CONVENTION</w:t>
      </w:r>
    </w:p>
    <w:p w14:paraId="143DD992" w14:textId="77777777" w:rsidR="00F44A2A" w:rsidRDefault="00F44A2A">
      <w:pPr>
        <w:pBdr>
          <w:top w:val="nil"/>
          <w:left w:val="nil"/>
          <w:bottom w:val="nil"/>
          <w:right w:val="nil"/>
          <w:between w:val="nil"/>
        </w:pBdr>
        <w:tabs>
          <w:tab w:val="left" w:pos="1530"/>
        </w:tabs>
        <w:spacing w:after="0"/>
        <w:ind w:left="720"/>
        <w:jc w:val="both"/>
        <w:rPr>
          <w:rFonts w:ascii="Book Antiqua" w:eastAsia="Book Antiqua" w:hAnsi="Book Antiqua" w:cs="Book Antiqua"/>
          <w:b/>
          <w:color w:val="000000"/>
          <w:sz w:val="24"/>
          <w:szCs w:val="24"/>
        </w:rPr>
      </w:pPr>
    </w:p>
    <w:p w14:paraId="23D06865" w14:textId="77777777" w:rsidR="00F44A2A" w:rsidRDefault="00DF6388" w:rsidP="00CE7F1F">
      <w:pPr>
        <w:numPr>
          <w:ilvl w:val="0"/>
          <w:numId w:val="9"/>
        </w:numPr>
        <w:pBdr>
          <w:top w:val="nil"/>
          <w:left w:val="nil"/>
          <w:bottom w:val="nil"/>
          <w:right w:val="nil"/>
          <w:between w:val="nil"/>
        </w:pBdr>
        <w:spacing w:after="120"/>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Article 5 – Equality and non-</w:t>
      </w:r>
      <w:sdt>
        <w:sdtPr>
          <w:tag w:val="goog_rdk_4"/>
          <w:id w:val="-1461881173"/>
        </w:sdtPr>
        <w:sdtEndPr/>
        <w:sdtContent/>
      </w:sdt>
      <w:r>
        <w:rPr>
          <w:rFonts w:ascii="Book Antiqua" w:eastAsia="Book Antiqua" w:hAnsi="Book Antiqua" w:cs="Book Antiqua"/>
          <w:b/>
          <w:color w:val="000000"/>
          <w:sz w:val="24"/>
          <w:szCs w:val="24"/>
        </w:rPr>
        <w:t>discrimination</w:t>
      </w:r>
    </w:p>
    <w:p w14:paraId="0D41A091"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 xml:space="preserve">In Zambia, the issue of equality and non-discrimination for persons with albinism remains a significant challenge. This is despite the existence of legal provisions that prohibit discrimination on the basis of disability. Article 23 (3) of Zambia’s Constitution prohibits discriminating against persons with disabilities. The Persons with Disabilities Act, No. 6 of 2012 which gives effect to this provision and also domesticates the CRPD also prohibits discrimination of persons with disabilities including those with albinism. While information policies, such as the Access to Information Act 2023, have taken steps to accommodate persons with </w:t>
      </w:r>
      <w:sdt>
        <w:sdtPr>
          <w:tag w:val="goog_rdk_5"/>
          <w:id w:val="-1573963864"/>
        </w:sdtPr>
        <w:sdtEndPr/>
        <w:sdtContent/>
      </w:sdt>
      <w:r>
        <w:rPr>
          <w:rFonts w:ascii="Book Antiqua" w:eastAsia="Book Antiqua" w:hAnsi="Book Antiqua" w:cs="Book Antiqua"/>
          <w:sz w:val="24"/>
          <w:szCs w:val="24"/>
        </w:rPr>
        <w:t>albinism, the implementation of comprehensive policies to address their specific needs has been limited. Unfortunately, the lack of substantial policy initiatives has left persons with albinism, struggling to overcome various obstacles.</w:t>
      </w:r>
    </w:p>
    <w:p w14:paraId="29B9A528"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Persons with albinism in Zambia face pervasive discrimination and stigma in various forms, rooted in misconceptions about their skin condition. This discrimination is evident in many societal interactions. Derogatory names are often hurled at persons with albinis</w:t>
      </w:r>
      <w:sdt>
        <w:sdtPr>
          <w:tag w:val="goog_rdk_6"/>
          <w:id w:val="841739449"/>
        </w:sdtPr>
        <w:sdtEndPr/>
        <w:sdtContent/>
      </w:sdt>
      <w:r>
        <w:rPr>
          <w:rFonts w:ascii="Book Antiqua" w:eastAsia="Book Antiqua" w:hAnsi="Book Antiqua" w:cs="Book Antiqua"/>
          <w:sz w:val="24"/>
          <w:szCs w:val="24"/>
        </w:rPr>
        <w:t>m, particularly when they are walking in public spaces. Companies, unfortunately, contribute to this discrimination by refusing to provide reasonable accommodations, mistakenly perceiving persons with albinism as no different from others in terms of working conditions and reasonable accommodation at work.</w:t>
      </w:r>
    </w:p>
    <w:p w14:paraId="5201B823" w14:textId="77777777" w:rsidR="00F44A2A" w:rsidRDefault="00DF6388" w:rsidP="00CE7F1F">
      <w:pPr>
        <w:numPr>
          <w:ilvl w:val="0"/>
          <w:numId w:val="9"/>
        </w:numPr>
        <w:pBdr>
          <w:top w:val="nil"/>
          <w:left w:val="nil"/>
          <w:bottom w:val="nil"/>
          <w:right w:val="nil"/>
          <w:between w:val="nil"/>
        </w:pBdr>
        <w:spacing w:before="360" w:after="120"/>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 xml:space="preserve">Article 6 – Women with </w:t>
      </w:r>
      <w:sdt>
        <w:sdtPr>
          <w:tag w:val="goog_rdk_7"/>
          <w:id w:val="-1865199525"/>
        </w:sdtPr>
        <w:sdtEndPr/>
        <w:sdtContent/>
      </w:sdt>
      <w:r>
        <w:rPr>
          <w:rFonts w:ascii="Book Antiqua" w:eastAsia="Book Antiqua" w:hAnsi="Book Antiqua" w:cs="Book Antiqua"/>
          <w:b/>
          <w:color w:val="000000"/>
          <w:sz w:val="24"/>
          <w:szCs w:val="24"/>
        </w:rPr>
        <w:t>disabilities</w:t>
      </w:r>
    </w:p>
    <w:p w14:paraId="2701F0EE"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The plight of women with albinism in Zambia, is a distressing tale of marginalization, discrimination, and heightened vulnerability. These women face intersecting forms of discrimination due to their gender and albinism, creating a complex web of challenges.</w:t>
      </w:r>
    </w:p>
    <w:p w14:paraId="1084A89D"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Tragically, women with albinism are targets of heinous attacks for ritual purposes. Disturbing incidents, such as the brutal chopping off the arms of a pregnant lady with albinism, highlight the extreme violence and danger they face.</w:t>
      </w:r>
      <w:r>
        <w:rPr>
          <w:rFonts w:ascii="Book Antiqua" w:eastAsia="Book Antiqua" w:hAnsi="Book Antiqua" w:cs="Book Antiqua"/>
          <w:sz w:val="24"/>
          <w:szCs w:val="24"/>
          <w:vertAlign w:val="superscript"/>
        </w:rPr>
        <w:footnoteReference w:id="1"/>
      </w:r>
      <w:r>
        <w:rPr>
          <w:rFonts w:ascii="Book Antiqua" w:eastAsia="Book Antiqua" w:hAnsi="Book Antiqua" w:cs="Book Antiqua"/>
          <w:sz w:val="24"/>
          <w:szCs w:val="24"/>
        </w:rPr>
        <w:t xml:space="preserve"> Additionally, the unsettling revelation of a planned attack orchestrated by the partner of a lady with albinism, in collusion with others, underscores the extent of the threat they endure from within their own relationships.</w:t>
      </w:r>
    </w:p>
    <w:p w14:paraId="4C4553D2"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 xml:space="preserve"> Instances of exploitation and objectification are also not uncommon. One disturbing account involves a man expressing interest in marriage with a young lady with </w:t>
      </w:r>
      <w:r>
        <w:rPr>
          <w:rFonts w:ascii="Book Antiqua" w:eastAsia="Book Antiqua" w:hAnsi="Book Antiqua" w:cs="Book Antiqua"/>
          <w:sz w:val="24"/>
          <w:szCs w:val="24"/>
        </w:rPr>
        <w:lastRenderedPageBreak/>
        <w:t>albinism solely for financial gain, insinuating that having a wife with albinism would somehow bring more wealth into the household</w:t>
      </w:r>
      <w:sdt>
        <w:sdtPr>
          <w:tag w:val="goog_rdk_8"/>
          <w:id w:val="-1608497567"/>
        </w:sdtPr>
        <w:sdtEndPr/>
        <w:sdtContent/>
      </w:sdt>
      <w:sdt>
        <w:sdtPr>
          <w:tag w:val="goog_rdk_9"/>
          <w:id w:val="1068536177"/>
        </w:sdtPr>
        <w:sdtEndPr/>
        <w:sdtContent/>
      </w:sdt>
      <w:r>
        <w:rPr>
          <w:rFonts w:ascii="Book Antiqua" w:eastAsia="Book Antiqua" w:hAnsi="Book Antiqua" w:cs="Book Antiqua"/>
          <w:sz w:val="24"/>
          <w:szCs w:val="24"/>
        </w:rPr>
        <w:t>.</w:t>
      </w:r>
      <w:r>
        <w:rPr>
          <w:rFonts w:ascii="Book Antiqua" w:eastAsia="Book Antiqua" w:hAnsi="Book Antiqua" w:cs="Book Antiqua"/>
          <w:sz w:val="24"/>
          <w:szCs w:val="24"/>
          <w:vertAlign w:val="superscript"/>
        </w:rPr>
        <w:footnoteReference w:id="2"/>
      </w:r>
      <w:r>
        <w:rPr>
          <w:rFonts w:ascii="Book Antiqua" w:eastAsia="Book Antiqua" w:hAnsi="Book Antiqua" w:cs="Book Antiqua"/>
          <w:sz w:val="24"/>
          <w:szCs w:val="24"/>
        </w:rPr>
        <w:t xml:space="preserve"> </w:t>
      </w:r>
    </w:p>
    <w:p w14:paraId="1AAD6F64"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The pervasive belief that persons with albinism are associated with wealth further exacerbates their vulnerability. Males have been known to seek relationships with women with albinism solely for financial gain and perpetuate harmful stereotypes, contributing to their social isolation. Unfortunately, this rejection is not limited to romantic relationships; women with albinism often face familial and community rejection, compounding their struggles.</w:t>
      </w:r>
      <w:sdt>
        <w:sdtPr>
          <w:tag w:val="goog_rdk_10"/>
          <w:id w:val="-86851251"/>
        </w:sdtPr>
        <w:sdtEndPr/>
        <w:sdtContent/>
      </w:sdt>
      <w:sdt>
        <w:sdtPr>
          <w:tag w:val="goog_rdk_11"/>
          <w:id w:val="30695454"/>
        </w:sdtPr>
        <w:sdtEndPr/>
        <w:sdtContent/>
      </w:sdt>
    </w:p>
    <w:p w14:paraId="0A97097A" w14:textId="77777777" w:rsidR="00F44A2A" w:rsidRDefault="00DF6388" w:rsidP="00CE7F1F">
      <w:pPr>
        <w:numPr>
          <w:ilvl w:val="0"/>
          <w:numId w:val="9"/>
        </w:numPr>
        <w:pBdr>
          <w:top w:val="nil"/>
          <w:left w:val="nil"/>
          <w:bottom w:val="nil"/>
          <w:right w:val="nil"/>
          <w:between w:val="nil"/>
        </w:pBdr>
        <w:spacing w:before="360" w:after="120"/>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 xml:space="preserve">Article 7 – Children with </w:t>
      </w:r>
      <w:sdt>
        <w:sdtPr>
          <w:tag w:val="goog_rdk_12"/>
          <w:id w:val="933633024"/>
        </w:sdtPr>
        <w:sdtEndPr/>
        <w:sdtContent/>
      </w:sdt>
      <w:sdt>
        <w:sdtPr>
          <w:tag w:val="goog_rdk_13"/>
          <w:id w:val="1953510918"/>
        </w:sdtPr>
        <w:sdtEndPr/>
        <w:sdtContent/>
      </w:sdt>
      <w:r>
        <w:rPr>
          <w:rFonts w:ascii="Book Antiqua" w:eastAsia="Book Antiqua" w:hAnsi="Book Antiqua" w:cs="Book Antiqua"/>
          <w:b/>
          <w:color w:val="000000"/>
          <w:sz w:val="24"/>
          <w:szCs w:val="24"/>
        </w:rPr>
        <w:t>disabilities</w:t>
      </w:r>
    </w:p>
    <w:p w14:paraId="5F533EFF"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The challenges faced by children with albinism in Zambia, paint a disheartening picture of discrimination, bullying, and abandonment. These children encounter prejudice and name-calling both at home and in schools, where they are often subjected to bullying by their peers. Tragically, some fathers choose to abandon their children with albinism, compounding the emotional toll on these vulnerable youngsters.</w:t>
      </w:r>
    </w:p>
    <w:p w14:paraId="17A4A6E3" w14:textId="77777777" w:rsidR="00F44A2A" w:rsidRDefault="00DF6388">
      <w:p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For instance, on March 12, 2015, the Times of Zambia reported that an infant with albinism was abandoned for 2 weeks by both parents in Lusaka </w:t>
      </w:r>
      <w:proofErr w:type="spellStart"/>
      <w:r>
        <w:rPr>
          <w:rFonts w:ascii="Book Antiqua" w:eastAsia="Book Antiqua" w:hAnsi="Book Antiqua" w:cs="Book Antiqua"/>
          <w:color w:val="000000"/>
          <w:sz w:val="24"/>
          <w:szCs w:val="24"/>
        </w:rPr>
        <w:t>Kalundu</w:t>
      </w:r>
      <w:proofErr w:type="spellEnd"/>
      <w:r>
        <w:rPr>
          <w:rFonts w:ascii="Book Antiqua" w:eastAsia="Book Antiqua" w:hAnsi="Book Antiqua" w:cs="Book Antiqua"/>
          <w:color w:val="000000"/>
          <w:sz w:val="24"/>
          <w:szCs w:val="24"/>
        </w:rPr>
        <w:t xml:space="preserve"> Township, Zambia. The father, J.C, was arrested and charged with child negligence and failing to render and provide necessities for the child. While he has been detained by police, the mother was still at large.</w:t>
      </w:r>
      <w:r>
        <w:rPr>
          <w:vertAlign w:val="superscript"/>
        </w:rPr>
        <w:footnoteReference w:id="3"/>
      </w:r>
      <w:r>
        <w:rPr>
          <w:rFonts w:ascii="Book Antiqua" w:eastAsia="Book Antiqua" w:hAnsi="Book Antiqua" w:cs="Book Antiqua"/>
          <w:color w:val="000000"/>
          <w:sz w:val="24"/>
          <w:szCs w:val="24"/>
        </w:rPr>
        <w:t xml:space="preserve"> </w:t>
      </w:r>
    </w:p>
    <w:p w14:paraId="22A31BAC" w14:textId="77777777" w:rsidR="00F44A2A" w:rsidRDefault="00DF6388">
      <w:p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sz w:val="24"/>
          <w:szCs w:val="24"/>
        </w:rPr>
        <w:t>A distressing trend involves parents opting to send their children with albinism to live with grandparents, a decision often rooted in societal stigmatization and the fear of potential harm. In some instances, these children are denied access to education, a fundamental right, solely based on their albinism. The fear of attacks by ritualists further exacerbates the challenges faced by these children, as parents worry about their safety while traveling to and from school.</w:t>
      </w:r>
    </w:p>
    <w:p w14:paraId="66695AB7"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The vulnerability of children with albinism to attacks cannot be overstated. The prevailing misconception that body parts of persons with albinism hold mystical properties has led to an alarming number of ritualistic attacks targeting these innocent children. Such attacks not only endanger their lives but also perpetuate a cycle of fear and marginalization.</w:t>
      </w:r>
    </w:p>
    <w:p w14:paraId="72CA1863" w14:textId="77777777" w:rsidR="00F44A2A" w:rsidRDefault="00DF6388" w:rsidP="00CE7F1F">
      <w:pPr>
        <w:numPr>
          <w:ilvl w:val="0"/>
          <w:numId w:val="8"/>
        </w:numPr>
        <w:pBdr>
          <w:top w:val="nil"/>
          <w:left w:val="nil"/>
          <w:bottom w:val="nil"/>
          <w:right w:val="nil"/>
          <w:between w:val="nil"/>
        </w:pBdr>
        <w:spacing w:before="360" w:after="120"/>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Article 8 – Awareness-raising</w:t>
      </w:r>
    </w:p>
    <w:p w14:paraId="4E167C1C"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 xml:space="preserve">We express our appreciation to the government of Zambia for observing the International Albinism Awareness Day through the Zambian Agency for Persons with Disabilities (ZAPD) and in collaboration with albinism groups. Furthermore, we </w:t>
      </w:r>
      <w:r>
        <w:rPr>
          <w:rFonts w:ascii="Book Antiqua" w:eastAsia="Book Antiqua" w:hAnsi="Book Antiqua" w:cs="Book Antiqua"/>
          <w:sz w:val="24"/>
          <w:szCs w:val="24"/>
        </w:rPr>
        <w:lastRenderedPageBreak/>
        <w:t xml:space="preserve">extend our commendation to the current president for endorsing and attending the launch of the albinism-themed movie, 'Can You See Us.' While these initiatives contribute significantly to raising awareness about albinism, it is imperative to acknowledge that a considerable portion of the population, particularly in rural areas where instances of crimes, discrimination, and stigma are prevalent, may not have access to or benefit from these awareness campaigns. </w:t>
      </w:r>
    </w:p>
    <w:p w14:paraId="4FA4189C" w14:textId="77777777" w:rsidR="00F44A2A" w:rsidRDefault="00DF6388">
      <w:pPr>
        <w:jc w:val="both"/>
        <w:rPr>
          <w:rFonts w:ascii="Book Antiqua" w:eastAsia="Book Antiqua" w:hAnsi="Book Antiqua" w:cs="Book Antiqua"/>
          <w:sz w:val="24"/>
          <w:szCs w:val="24"/>
        </w:rPr>
      </w:pPr>
      <w:r>
        <w:rPr>
          <w:rFonts w:ascii="Book Antiqua" w:eastAsia="Book Antiqua" w:hAnsi="Book Antiqua" w:cs="Book Antiqua"/>
          <w:sz w:val="24"/>
          <w:szCs w:val="24"/>
        </w:rPr>
        <w:t xml:space="preserve">The absence of consistent and sustained awareness efforts, particularly through community engagement, creates a fertile ground for the proliferation of myths and harmful practices, such as the ritualistic killing and mutilation of persons with albinism. Examples of these attacks against persons with albinism are stated below under </w:t>
      </w:r>
      <w:r w:rsidR="00CE7F1F">
        <w:rPr>
          <w:rFonts w:ascii="Book Antiqua" w:eastAsia="Book Antiqua" w:hAnsi="Book Antiqua" w:cs="Book Antiqua"/>
          <w:sz w:val="24"/>
          <w:szCs w:val="24"/>
        </w:rPr>
        <w:t>article</w:t>
      </w:r>
      <w:r>
        <w:rPr>
          <w:rFonts w:ascii="Book Antiqua" w:eastAsia="Book Antiqua" w:hAnsi="Book Antiqua" w:cs="Book Antiqua"/>
          <w:sz w:val="24"/>
          <w:szCs w:val="24"/>
        </w:rPr>
        <w:t xml:space="preserve"> 10 and 15. </w:t>
      </w:r>
    </w:p>
    <w:p w14:paraId="6550FBBA" w14:textId="77777777" w:rsidR="00F44A2A" w:rsidRDefault="00DF6388" w:rsidP="00CE7F1F">
      <w:pPr>
        <w:numPr>
          <w:ilvl w:val="0"/>
          <w:numId w:val="4"/>
        </w:numPr>
        <w:pBdr>
          <w:top w:val="nil"/>
          <w:left w:val="nil"/>
          <w:bottom w:val="nil"/>
          <w:right w:val="nil"/>
          <w:between w:val="nil"/>
        </w:pBdr>
        <w:spacing w:before="360" w:after="120" w:line="276" w:lineRule="auto"/>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Articles 10 and 15: Right to Life</w:t>
      </w:r>
      <w:r>
        <w:rPr>
          <w:rFonts w:ascii="Book Antiqua" w:eastAsia="Book Antiqua" w:hAnsi="Book Antiqua" w:cs="Book Antiqua"/>
          <w:color w:val="000000"/>
          <w:sz w:val="24"/>
          <w:szCs w:val="24"/>
        </w:rPr>
        <w:t xml:space="preserve">  </w:t>
      </w:r>
      <w:r>
        <w:rPr>
          <w:rFonts w:ascii="Book Antiqua" w:eastAsia="Book Antiqua" w:hAnsi="Book Antiqua" w:cs="Book Antiqua"/>
          <w:b/>
          <w:color w:val="000000"/>
          <w:sz w:val="24"/>
          <w:szCs w:val="24"/>
        </w:rPr>
        <w:t xml:space="preserve"> and Freedom from torture or cruel, inhuman or degrading treatment or punishment</w:t>
      </w:r>
    </w:p>
    <w:p w14:paraId="6ED5ED5A" w14:textId="77777777" w:rsidR="00F44A2A" w:rsidRDefault="006C204E">
      <w:p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sdt>
        <w:sdtPr>
          <w:tag w:val="goog_rdk_14"/>
          <w:id w:val="555828652"/>
        </w:sdtPr>
        <w:sdtEndPr/>
        <w:sdtContent/>
      </w:sdt>
      <w:r w:rsidR="00DF6388">
        <w:rPr>
          <w:rFonts w:ascii="Book Antiqua" w:eastAsia="Book Antiqua" w:hAnsi="Book Antiqua" w:cs="Book Antiqua"/>
          <w:color w:val="000000"/>
          <w:sz w:val="24"/>
          <w:szCs w:val="24"/>
        </w:rPr>
        <w:t>Safety concerns are prevalent among persons with albinism. The safety of persons with albinism is threatened by harmful traditional beliefs and myths around albinism.</w:t>
      </w:r>
      <w:sdt>
        <w:sdtPr>
          <w:tag w:val="goog_rdk_15"/>
          <w:id w:val="-888957023"/>
        </w:sdtPr>
        <w:sdtEndPr/>
        <w:sdtContent/>
      </w:sdt>
      <w:r w:rsidR="00DF6388">
        <w:rPr>
          <w:rFonts w:ascii="Book Antiqua" w:eastAsia="Book Antiqua" w:hAnsi="Book Antiqua" w:cs="Book Antiqua"/>
          <w:color w:val="000000"/>
          <w:sz w:val="24"/>
          <w:szCs w:val="24"/>
        </w:rPr>
        <w:t>,</w:t>
      </w:r>
    </w:p>
    <w:p w14:paraId="1FFF8D48" w14:textId="77777777" w:rsidR="00F44A2A" w:rsidRDefault="00DF6388">
      <w:p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Pervasive myths circulate </w:t>
      </w:r>
      <w:r>
        <w:rPr>
          <w:rFonts w:ascii="Book Antiqua" w:eastAsia="Book Antiqua" w:hAnsi="Book Antiqua" w:cs="Book Antiqua"/>
          <w:sz w:val="24"/>
          <w:szCs w:val="24"/>
        </w:rPr>
        <w:t>in Zambian</w:t>
      </w:r>
      <w:r>
        <w:rPr>
          <w:rFonts w:ascii="Book Antiqua" w:eastAsia="Book Antiqua" w:hAnsi="Book Antiqua" w:cs="Book Antiqua"/>
          <w:color w:val="000000"/>
          <w:sz w:val="24"/>
          <w:szCs w:val="24"/>
        </w:rPr>
        <w:t xml:space="preserve"> society falsely attributing good fortune, wealth, and riches to body parts of persons with albinism. These unfounded beliefs in the superpowers of their body parts make persons with albinism susceptible to attacks resulting in the loss of lives of persons with albinism. Recent reported incidents in Zambia underscore this grim reality </w:t>
      </w:r>
      <w:r>
        <w:rPr>
          <w:rFonts w:ascii="Book Antiqua" w:eastAsia="Book Antiqua" w:hAnsi="Book Antiqua" w:cs="Book Antiqua"/>
          <w:sz w:val="24"/>
          <w:szCs w:val="24"/>
        </w:rPr>
        <w:t>resulting in 28 reported</w:t>
      </w:r>
      <w:r>
        <w:rPr>
          <w:rFonts w:ascii="Book Antiqua" w:eastAsia="Book Antiqua" w:hAnsi="Book Antiqua" w:cs="Book Antiqua"/>
          <w:color w:val="000000"/>
          <w:sz w:val="24"/>
          <w:szCs w:val="24"/>
        </w:rPr>
        <w:t xml:space="preserve"> attacks against persons with albinism. </w:t>
      </w:r>
    </w:p>
    <w:p w14:paraId="29DBD91A" w14:textId="77777777" w:rsidR="00F44A2A" w:rsidRDefault="00DF6388" w:rsidP="00CE7F1F">
      <w:pPr>
        <w:pBdr>
          <w:top w:val="nil"/>
          <w:left w:val="nil"/>
          <w:bottom w:val="nil"/>
          <w:right w:val="nil"/>
          <w:between w:val="nil"/>
        </w:pBdr>
        <w:spacing w:before="120" w:after="0" w:line="276"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The following are </w:t>
      </w:r>
      <w:r w:rsidR="00CE7F1F">
        <w:rPr>
          <w:rFonts w:ascii="Book Antiqua" w:eastAsia="Book Antiqua" w:hAnsi="Book Antiqua" w:cs="Book Antiqua"/>
          <w:sz w:val="24"/>
          <w:szCs w:val="24"/>
        </w:rPr>
        <w:t>examples</w:t>
      </w:r>
      <w:r>
        <w:rPr>
          <w:rFonts w:ascii="Book Antiqua" w:eastAsia="Book Antiqua" w:hAnsi="Book Antiqua" w:cs="Book Antiqua"/>
          <w:sz w:val="24"/>
          <w:szCs w:val="24"/>
        </w:rPr>
        <w:t xml:space="preserve"> of</w:t>
      </w:r>
      <w:r w:rsidR="00CE7F1F">
        <w:rPr>
          <w:rFonts w:ascii="Book Antiqua" w:eastAsia="Book Antiqua" w:hAnsi="Book Antiqua" w:cs="Book Antiqua"/>
          <w:sz w:val="24"/>
          <w:szCs w:val="24"/>
        </w:rPr>
        <w:t xml:space="preserve"> the</w:t>
      </w:r>
      <w:r>
        <w:rPr>
          <w:rFonts w:ascii="Book Antiqua" w:eastAsia="Book Antiqua" w:hAnsi="Book Antiqua" w:cs="Book Antiqua"/>
          <w:sz w:val="24"/>
          <w:szCs w:val="24"/>
        </w:rPr>
        <w:t xml:space="preserve"> most recent incidents that</w:t>
      </w:r>
      <w:r>
        <w:rPr>
          <w:rFonts w:ascii="Book Antiqua" w:eastAsia="Book Antiqua" w:hAnsi="Book Antiqua" w:cs="Book Antiqua"/>
          <w:color w:val="000000"/>
          <w:sz w:val="24"/>
          <w:szCs w:val="24"/>
        </w:rPr>
        <w:t xml:space="preserve"> led to </w:t>
      </w:r>
      <w:r w:rsidR="00CE7F1F">
        <w:rPr>
          <w:rFonts w:ascii="Book Antiqua" w:eastAsia="Book Antiqua" w:hAnsi="Book Antiqua" w:cs="Book Antiqua"/>
          <w:color w:val="000000"/>
          <w:sz w:val="24"/>
          <w:szCs w:val="24"/>
        </w:rPr>
        <w:t xml:space="preserve">the </w:t>
      </w:r>
      <w:r>
        <w:rPr>
          <w:rFonts w:ascii="Book Antiqua" w:eastAsia="Book Antiqua" w:hAnsi="Book Antiqua" w:cs="Book Antiqua"/>
          <w:color w:val="000000"/>
          <w:sz w:val="24"/>
          <w:szCs w:val="24"/>
        </w:rPr>
        <w:t xml:space="preserve">loss of lives of persons with albinism or threatened their inherent right to </w:t>
      </w:r>
      <w:sdt>
        <w:sdtPr>
          <w:tag w:val="goog_rdk_16"/>
          <w:id w:val="1552119074"/>
        </w:sdtPr>
        <w:sdtEndPr/>
        <w:sdtContent/>
      </w:sdt>
      <w:r>
        <w:rPr>
          <w:rFonts w:ascii="Book Antiqua" w:eastAsia="Book Antiqua" w:hAnsi="Book Antiqua" w:cs="Book Antiqua"/>
          <w:color w:val="000000"/>
          <w:sz w:val="24"/>
          <w:szCs w:val="24"/>
        </w:rPr>
        <w:t xml:space="preserve">life; </w:t>
      </w:r>
    </w:p>
    <w:p w14:paraId="72247B08" w14:textId="77777777" w:rsidR="00F44A2A" w:rsidRDefault="00DF6388">
      <w:pPr>
        <w:numPr>
          <w:ilvl w:val="0"/>
          <w:numId w:val="5"/>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On June 3, 2023,</w:t>
      </w:r>
      <w:r>
        <w:rPr>
          <w:rFonts w:ascii="Book Antiqua" w:eastAsia="Book Antiqua" w:hAnsi="Book Antiqua" w:cs="Book Antiqua"/>
          <w:color w:val="000000"/>
          <w:sz w:val="24"/>
          <w:szCs w:val="24"/>
        </w:rPr>
        <w:t xml:space="preserve"> 4 men (two of whom are the same men who attempted to traffic the 41-year-old man with albinism below) attempted to traffic a 16-year-old boy with albinism between 16:00 and 18:00 hours in </w:t>
      </w:r>
      <w:proofErr w:type="spellStart"/>
      <w:r>
        <w:rPr>
          <w:rFonts w:ascii="Book Antiqua" w:eastAsia="Book Antiqua" w:hAnsi="Book Antiqua" w:cs="Book Antiqua"/>
          <w:color w:val="000000"/>
          <w:sz w:val="24"/>
          <w:szCs w:val="24"/>
        </w:rPr>
        <w:t>Mawire</w:t>
      </w:r>
      <w:proofErr w:type="spellEnd"/>
      <w:r>
        <w:rPr>
          <w:rFonts w:ascii="Book Antiqua" w:eastAsia="Book Antiqua" w:hAnsi="Book Antiqua" w:cs="Book Antiqua"/>
          <w:color w:val="000000"/>
          <w:sz w:val="24"/>
          <w:szCs w:val="24"/>
        </w:rPr>
        <w:t xml:space="preserve"> compound in </w:t>
      </w:r>
      <w:proofErr w:type="spellStart"/>
      <w:r>
        <w:rPr>
          <w:rFonts w:ascii="Book Antiqua" w:eastAsia="Book Antiqua" w:hAnsi="Book Antiqua" w:cs="Book Antiqua"/>
          <w:color w:val="000000"/>
          <w:sz w:val="24"/>
          <w:szCs w:val="24"/>
        </w:rPr>
        <w:t>Kalomo</w:t>
      </w:r>
      <w:proofErr w:type="spellEnd"/>
      <w:r>
        <w:rPr>
          <w:rFonts w:ascii="Book Antiqua" w:eastAsia="Book Antiqua" w:hAnsi="Book Antiqua" w:cs="Book Antiqua"/>
          <w:color w:val="000000"/>
          <w:sz w:val="24"/>
          <w:szCs w:val="24"/>
        </w:rPr>
        <w:t xml:space="preserve"> District of Southern </w:t>
      </w:r>
      <w:sdt>
        <w:sdtPr>
          <w:tag w:val="goog_rdk_17"/>
          <w:id w:val="2097904128"/>
        </w:sdtPr>
        <w:sdtEndPr/>
        <w:sdtContent/>
      </w:sdt>
      <w:sdt>
        <w:sdtPr>
          <w:tag w:val="goog_rdk_18"/>
          <w:id w:val="-1421025640"/>
        </w:sdtPr>
        <w:sdtEndPr/>
        <w:sdtContent/>
      </w:sdt>
      <w:r>
        <w:rPr>
          <w:rFonts w:ascii="Book Antiqua" w:eastAsia="Book Antiqua" w:hAnsi="Book Antiqua" w:cs="Book Antiqua"/>
          <w:color w:val="000000"/>
          <w:sz w:val="24"/>
          <w:szCs w:val="24"/>
        </w:rPr>
        <w:t xml:space="preserve">Province. The five accused persons are all in custody and will appear in court soon in </w:t>
      </w:r>
      <w:proofErr w:type="spellStart"/>
      <w:r>
        <w:rPr>
          <w:rFonts w:ascii="Book Antiqua" w:eastAsia="Book Antiqua" w:hAnsi="Book Antiqua" w:cs="Book Antiqua"/>
          <w:color w:val="000000"/>
          <w:sz w:val="24"/>
          <w:szCs w:val="24"/>
        </w:rPr>
        <w:t>Kalomo</w:t>
      </w:r>
      <w:proofErr w:type="spellEnd"/>
      <w:r>
        <w:rPr>
          <w:rFonts w:ascii="Book Antiqua" w:eastAsia="Book Antiqua" w:hAnsi="Book Antiqua" w:cs="Book Antiqua"/>
          <w:color w:val="000000"/>
          <w:sz w:val="24"/>
          <w:szCs w:val="24"/>
        </w:rPr>
        <w:t xml:space="preserve"> District. Police have charged and arrested the two additional suspects for two counts of human trafficking. The other two were already charged with the attempted kidnapping of the 41-year-old man with albinism. A total of 5 suspects were charged and arrested.</w:t>
      </w:r>
    </w:p>
    <w:p w14:paraId="7C90D1C5" w14:textId="77777777" w:rsidR="00F44A2A" w:rsidRDefault="00DF6388">
      <w:pPr>
        <w:numPr>
          <w:ilvl w:val="0"/>
          <w:numId w:val="5"/>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On June 3, 2023,</w:t>
      </w:r>
      <w:r>
        <w:rPr>
          <w:rFonts w:ascii="Book Antiqua" w:eastAsia="Book Antiqua" w:hAnsi="Book Antiqua" w:cs="Book Antiqua"/>
          <w:color w:val="000000"/>
          <w:sz w:val="24"/>
          <w:szCs w:val="24"/>
        </w:rPr>
        <w:t xml:space="preserve"> three </w:t>
      </w:r>
      <w:r>
        <w:rPr>
          <w:rFonts w:ascii="Book Antiqua" w:eastAsia="Book Antiqua" w:hAnsi="Book Antiqua" w:cs="Book Antiqua"/>
          <w:sz w:val="24"/>
          <w:szCs w:val="24"/>
        </w:rPr>
        <w:t>men attempted</w:t>
      </w:r>
      <w:r>
        <w:rPr>
          <w:rFonts w:ascii="Book Antiqua" w:eastAsia="Book Antiqua" w:hAnsi="Book Antiqua" w:cs="Book Antiqua"/>
          <w:color w:val="000000"/>
          <w:sz w:val="24"/>
          <w:szCs w:val="24"/>
        </w:rPr>
        <w:t xml:space="preserve"> to traffic a 41-year-old man from </w:t>
      </w:r>
      <w:proofErr w:type="spellStart"/>
      <w:r>
        <w:rPr>
          <w:rFonts w:ascii="Book Antiqua" w:eastAsia="Book Antiqua" w:hAnsi="Book Antiqua" w:cs="Book Antiqua"/>
          <w:color w:val="000000"/>
          <w:sz w:val="24"/>
          <w:szCs w:val="24"/>
        </w:rPr>
        <w:t>Mwandi</w:t>
      </w:r>
      <w:proofErr w:type="spellEnd"/>
      <w:r>
        <w:rPr>
          <w:rFonts w:ascii="Book Antiqua" w:eastAsia="Book Antiqua" w:hAnsi="Book Antiqua" w:cs="Book Antiqua"/>
          <w:color w:val="000000"/>
          <w:sz w:val="24"/>
          <w:szCs w:val="24"/>
        </w:rPr>
        <w:t xml:space="preserve"> District for the price of 500,000 ZMK ($25 USD) at a guest house in </w:t>
      </w:r>
      <w:proofErr w:type="spellStart"/>
      <w:r>
        <w:rPr>
          <w:rFonts w:ascii="Book Antiqua" w:eastAsia="Book Antiqua" w:hAnsi="Book Antiqua" w:cs="Book Antiqua"/>
          <w:color w:val="000000"/>
          <w:sz w:val="24"/>
          <w:szCs w:val="24"/>
        </w:rPr>
        <w:t>Kalomo</w:t>
      </w:r>
      <w:proofErr w:type="spellEnd"/>
      <w:r>
        <w:rPr>
          <w:rFonts w:ascii="Book Antiqua" w:eastAsia="Book Antiqua" w:hAnsi="Book Antiqua" w:cs="Book Antiqua"/>
          <w:color w:val="000000"/>
          <w:sz w:val="24"/>
          <w:szCs w:val="24"/>
        </w:rPr>
        <w:t xml:space="preserve"> District (Southern Province). All three suspects have been charged and arrested with two counts of human trafficking.</w:t>
      </w:r>
    </w:p>
    <w:p w14:paraId="5ACC7A1C" w14:textId="77777777" w:rsidR="00F44A2A" w:rsidRDefault="00DF6388">
      <w:pPr>
        <w:numPr>
          <w:ilvl w:val="0"/>
          <w:numId w:val="5"/>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On July 18, 2023,</w:t>
      </w:r>
      <w:r>
        <w:rPr>
          <w:rFonts w:ascii="Book Antiqua" w:eastAsia="Book Antiqua" w:hAnsi="Book Antiqua" w:cs="Book Antiqua"/>
          <w:color w:val="000000"/>
          <w:sz w:val="24"/>
          <w:szCs w:val="24"/>
        </w:rPr>
        <w:t xml:space="preserve"> at around 9 am, Mr. C. B, aged 47 years old man with albinism, was at Mr. T. P’s house (his </w:t>
      </w:r>
      <w:r w:rsidR="00CE7F1F">
        <w:rPr>
          <w:rFonts w:ascii="Book Antiqua" w:eastAsia="Book Antiqua" w:hAnsi="Book Antiqua" w:cs="Book Antiqua"/>
          <w:color w:val="000000"/>
          <w:sz w:val="24"/>
          <w:szCs w:val="24"/>
        </w:rPr>
        <w:t>brother-in-law</w:t>
      </w:r>
      <w:r>
        <w:rPr>
          <w:rFonts w:ascii="Book Antiqua" w:eastAsia="Book Antiqua" w:hAnsi="Book Antiqua" w:cs="Book Antiqua"/>
          <w:color w:val="000000"/>
          <w:sz w:val="24"/>
          <w:szCs w:val="24"/>
        </w:rPr>
        <w:t xml:space="preserve">) in the village of </w:t>
      </w:r>
      <w:proofErr w:type="spellStart"/>
      <w:r>
        <w:rPr>
          <w:rFonts w:ascii="Book Antiqua" w:eastAsia="Book Antiqua" w:hAnsi="Book Antiqua" w:cs="Book Antiqua"/>
          <w:color w:val="000000"/>
          <w:sz w:val="24"/>
          <w:szCs w:val="24"/>
        </w:rPr>
        <w:t>Nkungulu</w:t>
      </w:r>
      <w:proofErr w:type="spellEnd"/>
      <w:r>
        <w:rPr>
          <w:rFonts w:ascii="Book Antiqua" w:eastAsia="Book Antiqua" w:hAnsi="Book Antiqua" w:cs="Book Antiqua"/>
          <w:color w:val="000000"/>
          <w:sz w:val="24"/>
          <w:szCs w:val="24"/>
        </w:rPr>
        <w:t xml:space="preserve"> in the District of Katete (Eastern Province). Later on, Mr. K. P. B. </w:t>
      </w:r>
      <w:r>
        <w:rPr>
          <w:rFonts w:ascii="Book Antiqua" w:eastAsia="Book Antiqua" w:hAnsi="Book Antiqua" w:cs="Book Antiqua"/>
          <w:color w:val="000000"/>
          <w:sz w:val="24"/>
          <w:szCs w:val="24"/>
        </w:rPr>
        <w:lastRenderedPageBreak/>
        <w:t xml:space="preserve">came by the house to pick up Mr. C. B. to give him some sweet potatoes that he had promised him. That was the last time he was seen. On July 22, 2023, the Katete Police Station received information that someone was in possession of the human body parts of a person with albinism and that the seller was in a town called Chadiza at the Chanida border in the Eastern Province. A follow-up was made by a combined team of Police Officers from Katete and Chadiza whereby one of the police officers posed as an interested buyer. Mr. K. P. B, aged 20 years old, from the village of </w:t>
      </w:r>
      <w:proofErr w:type="spellStart"/>
      <w:r>
        <w:rPr>
          <w:rFonts w:ascii="Book Antiqua" w:eastAsia="Book Antiqua" w:hAnsi="Book Antiqua" w:cs="Book Antiqua"/>
          <w:color w:val="000000"/>
          <w:sz w:val="24"/>
          <w:szCs w:val="24"/>
        </w:rPr>
        <w:t>Chongololo</w:t>
      </w:r>
      <w:proofErr w:type="spellEnd"/>
      <w:r>
        <w:rPr>
          <w:rFonts w:ascii="Book Antiqua" w:eastAsia="Book Antiqua" w:hAnsi="Book Antiqua" w:cs="Book Antiqua"/>
          <w:color w:val="000000"/>
          <w:sz w:val="24"/>
          <w:szCs w:val="24"/>
        </w:rPr>
        <w:t xml:space="preserve"> in the District of Katete was approached by the buyers and from his bag, he produced what was suspected to be human hair. He later took the “buyer” to where the body was located along the </w:t>
      </w:r>
      <w:proofErr w:type="spellStart"/>
      <w:r>
        <w:rPr>
          <w:rFonts w:ascii="Book Antiqua" w:eastAsia="Book Antiqua" w:hAnsi="Book Antiqua" w:cs="Book Antiqua"/>
          <w:color w:val="000000"/>
          <w:sz w:val="24"/>
          <w:szCs w:val="24"/>
        </w:rPr>
        <w:t>Musadwe</w:t>
      </w:r>
      <w:proofErr w:type="spellEnd"/>
      <w:r>
        <w:rPr>
          <w:rFonts w:ascii="Book Antiqua" w:eastAsia="Book Antiqua" w:hAnsi="Book Antiqua" w:cs="Book Antiqua"/>
          <w:color w:val="000000"/>
          <w:sz w:val="24"/>
          <w:szCs w:val="24"/>
        </w:rPr>
        <w:t xml:space="preserve"> stream near </w:t>
      </w:r>
      <w:proofErr w:type="spellStart"/>
      <w:r>
        <w:rPr>
          <w:rFonts w:ascii="Book Antiqua" w:eastAsia="Book Antiqua" w:hAnsi="Book Antiqua" w:cs="Book Antiqua"/>
          <w:color w:val="000000"/>
          <w:sz w:val="24"/>
          <w:szCs w:val="24"/>
        </w:rPr>
        <w:t>Nkungulu</w:t>
      </w:r>
      <w:proofErr w:type="spellEnd"/>
      <w:r>
        <w:rPr>
          <w:rFonts w:ascii="Book Antiqua" w:eastAsia="Book Antiqua" w:hAnsi="Book Antiqua" w:cs="Book Antiqua"/>
          <w:color w:val="000000"/>
          <w:sz w:val="24"/>
          <w:szCs w:val="24"/>
        </w:rPr>
        <w:t xml:space="preserve"> village in the District of Katete. The body was later retrieved by a team of police officers and upon physical inspection, the deceased’s neck was bruised and swollen and part of the head was shaved. The victim was identified as Mr. C. B. His relatives, who were not aware of the incident, were later informed. K P B was arrested for the murder of C.B. Mr. Kelvin P. B appeared in court before Magistrate </w:t>
      </w:r>
      <w:proofErr w:type="spellStart"/>
      <w:r>
        <w:rPr>
          <w:rFonts w:ascii="Book Antiqua" w:eastAsia="Book Antiqua" w:hAnsi="Book Antiqua" w:cs="Book Antiqua"/>
          <w:color w:val="000000"/>
          <w:sz w:val="24"/>
          <w:szCs w:val="24"/>
        </w:rPr>
        <w:t>Musongole</w:t>
      </w:r>
      <w:proofErr w:type="spellEnd"/>
      <w:r>
        <w:rPr>
          <w:rFonts w:ascii="Book Antiqua" w:eastAsia="Book Antiqua" w:hAnsi="Book Antiqua" w:cs="Book Antiqua"/>
          <w:color w:val="000000"/>
          <w:sz w:val="24"/>
          <w:szCs w:val="24"/>
        </w:rPr>
        <w:t xml:space="preserve"> who said the case could not be further heard by the subordinate court because it had no jurisdiction and would be referred to the high court upon the Director of Public </w:t>
      </w:r>
      <w:proofErr w:type="spellStart"/>
      <w:r>
        <w:rPr>
          <w:rFonts w:ascii="Book Antiqua" w:eastAsia="Book Antiqua" w:hAnsi="Book Antiqua" w:cs="Book Antiqua"/>
          <w:color w:val="000000"/>
          <w:sz w:val="24"/>
          <w:szCs w:val="24"/>
        </w:rPr>
        <w:t>Prosecutions’s</w:t>
      </w:r>
      <w:proofErr w:type="spellEnd"/>
      <w:r>
        <w:rPr>
          <w:rFonts w:ascii="Book Antiqua" w:eastAsia="Book Antiqua" w:hAnsi="Book Antiqua" w:cs="Book Antiqua"/>
          <w:color w:val="000000"/>
          <w:sz w:val="24"/>
          <w:szCs w:val="24"/>
        </w:rPr>
        <w:t xml:space="preserve"> (DPP) instructions. She said she was adjourning the case pending the DPP’s instructions to refer the case to the high court, saying the accused would remain in custody and appear for another mention on 5th September, 2023.</w:t>
      </w:r>
    </w:p>
    <w:p w14:paraId="717574A3" w14:textId="77777777" w:rsidR="00F44A2A" w:rsidRDefault="00DF6388">
      <w:pPr>
        <w:numPr>
          <w:ilvl w:val="0"/>
          <w:numId w:val="5"/>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On June 25th, 2022</w:t>
      </w:r>
      <w:r>
        <w:rPr>
          <w:rFonts w:ascii="Book Antiqua" w:eastAsia="Book Antiqua" w:hAnsi="Book Antiqua" w:cs="Book Antiqua"/>
          <w:color w:val="000000"/>
          <w:sz w:val="24"/>
          <w:szCs w:val="24"/>
        </w:rPr>
        <w:t xml:space="preserve"> between 9 am and 10 am in the </w:t>
      </w:r>
      <w:proofErr w:type="spellStart"/>
      <w:r>
        <w:rPr>
          <w:rFonts w:ascii="Book Antiqua" w:eastAsia="Book Antiqua" w:hAnsi="Book Antiqua" w:cs="Book Antiqua"/>
          <w:color w:val="000000"/>
          <w:sz w:val="24"/>
          <w:szCs w:val="24"/>
        </w:rPr>
        <w:t>Chilomo</w:t>
      </w:r>
      <w:proofErr w:type="spellEnd"/>
      <w:r>
        <w:rPr>
          <w:rFonts w:ascii="Book Antiqua" w:eastAsia="Book Antiqua" w:hAnsi="Book Antiqua" w:cs="Book Antiqua"/>
          <w:color w:val="000000"/>
          <w:sz w:val="24"/>
          <w:szCs w:val="24"/>
        </w:rPr>
        <w:t xml:space="preserve"> area, three men, one which was identified by Police Spokesperson Rae </w:t>
      </w:r>
      <w:proofErr w:type="spellStart"/>
      <w:r>
        <w:rPr>
          <w:rFonts w:ascii="Book Antiqua" w:eastAsia="Book Antiqua" w:hAnsi="Book Antiqua" w:cs="Book Antiqua"/>
          <w:color w:val="000000"/>
          <w:sz w:val="24"/>
          <w:szCs w:val="24"/>
        </w:rPr>
        <w:t>Hamoonga</w:t>
      </w:r>
      <w:proofErr w:type="spellEnd"/>
      <w:r>
        <w:rPr>
          <w:rFonts w:ascii="Book Antiqua" w:eastAsia="Book Antiqua" w:hAnsi="Book Antiqua" w:cs="Book Antiqua"/>
          <w:color w:val="000000"/>
          <w:sz w:val="24"/>
          <w:szCs w:val="24"/>
        </w:rPr>
        <w:t xml:space="preserve"> as Kendrick of </w:t>
      </w:r>
      <w:proofErr w:type="spellStart"/>
      <w:r>
        <w:rPr>
          <w:rFonts w:ascii="Book Antiqua" w:eastAsia="Book Antiqua" w:hAnsi="Book Antiqua" w:cs="Book Antiqua"/>
          <w:color w:val="000000"/>
          <w:sz w:val="24"/>
          <w:szCs w:val="24"/>
        </w:rPr>
        <w:t>Mkushi</w:t>
      </w:r>
      <w:proofErr w:type="spellEnd"/>
      <w:r>
        <w:rPr>
          <w:rFonts w:ascii="Book Antiqua" w:eastAsia="Book Antiqua" w:hAnsi="Book Antiqua" w:cs="Book Antiqua"/>
          <w:color w:val="000000"/>
          <w:sz w:val="24"/>
          <w:szCs w:val="24"/>
        </w:rPr>
        <w:t xml:space="preserve"> and two other unknown perpetrators cut the forefinger of the young survivor's left hand using a sharp instrument. The victim was left home with his fellow minors </w:t>
      </w:r>
      <w:r>
        <w:rPr>
          <w:rFonts w:ascii="Book Antiqua" w:eastAsia="Book Antiqua" w:hAnsi="Book Antiqua" w:cs="Book Antiqua"/>
          <w:sz w:val="24"/>
          <w:szCs w:val="24"/>
        </w:rPr>
        <w:t xml:space="preserve">in the </w:t>
      </w:r>
      <w:proofErr w:type="spellStart"/>
      <w:r>
        <w:rPr>
          <w:rFonts w:ascii="Book Antiqua" w:eastAsia="Book Antiqua" w:hAnsi="Book Antiqua" w:cs="Book Antiqua"/>
          <w:sz w:val="24"/>
          <w:szCs w:val="24"/>
        </w:rPr>
        <w:t>Chilomo</w:t>
      </w:r>
      <w:proofErr w:type="spellEnd"/>
      <w:r>
        <w:rPr>
          <w:rFonts w:ascii="Book Antiqua" w:eastAsia="Book Antiqua" w:hAnsi="Book Antiqua" w:cs="Book Antiqua"/>
          <w:color w:val="000000"/>
          <w:sz w:val="24"/>
          <w:szCs w:val="24"/>
        </w:rPr>
        <w:t xml:space="preserve"> area after his parents went to church. Whilst at church the parents received information about the incident and they rushed home where they found their boy crying and his forefinger of the left hand missing. He told his father that Kendrick and the two other perpetrators came to their home and told the young boy to come close to them and that's when the other two perpetrators held him down and cut off his forefinger using a big sharp scissors and knife. The three suspects ran away with the survivor's finger. Later the survivor was rushed to </w:t>
      </w:r>
      <w:proofErr w:type="spellStart"/>
      <w:r>
        <w:rPr>
          <w:rFonts w:ascii="Book Antiqua" w:eastAsia="Book Antiqua" w:hAnsi="Book Antiqua" w:cs="Book Antiqua"/>
          <w:color w:val="000000"/>
          <w:sz w:val="24"/>
          <w:szCs w:val="24"/>
        </w:rPr>
        <w:t>Mkushi</w:t>
      </w:r>
      <w:proofErr w:type="spellEnd"/>
      <w:r>
        <w:rPr>
          <w:rFonts w:ascii="Book Antiqua" w:eastAsia="Book Antiqua" w:hAnsi="Book Antiqua" w:cs="Book Antiqua"/>
          <w:color w:val="000000"/>
          <w:sz w:val="24"/>
          <w:szCs w:val="24"/>
        </w:rPr>
        <w:t xml:space="preserve"> District Hospital where he was admitted. </w:t>
      </w:r>
    </w:p>
    <w:p w14:paraId="420883B5" w14:textId="77777777" w:rsidR="00F44A2A" w:rsidRDefault="00DF6388">
      <w:pPr>
        <w:numPr>
          <w:ilvl w:val="0"/>
          <w:numId w:val="5"/>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On 30</w:t>
      </w:r>
      <w:r>
        <w:rPr>
          <w:rFonts w:ascii="Book Antiqua" w:eastAsia="Book Antiqua" w:hAnsi="Book Antiqua" w:cs="Book Antiqua"/>
          <w:b/>
          <w:color w:val="000000"/>
          <w:sz w:val="24"/>
          <w:szCs w:val="24"/>
          <w:vertAlign w:val="superscript"/>
        </w:rPr>
        <w:t>th</w:t>
      </w:r>
      <w:r>
        <w:rPr>
          <w:rFonts w:ascii="Book Antiqua" w:eastAsia="Book Antiqua" w:hAnsi="Book Antiqua" w:cs="Book Antiqua"/>
          <w:b/>
          <w:color w:val="000000"/>
          <w:sz w:val="24"/>
          <w:szCs w:val="24"/>
        </w:rPr>
        <w:t xml:space="preserve"> April 2022,</w:t>
      </w:r>
      <w:r>
        <w:rPr>
          <w:rFonts w:ascii="Book Antiqua" w:eastAsia="Book Antiqua" w:hAnsi="Book Antiqua" w:cs="Book Antiqua"/>
          <w:color w:val="000000"/>
          <w:sz w:val="24"/>
          <w:szCs w:val="24"/>
        </w:rPr>
        <w:t xml:space="preserve"> a boy with albinism called B.C went to a marketplace called </w:t>
      </w:r>
      <w:proofErr w:type="spellStart"/>
      <w:r>
        <w:rPr>
          <w:rFonts w:ascii="Book Antiqua" w:eastAsia="Book Antiqua" w:hAnsi="Book Antiqua" w:cs="Book Antiqua"/>
          <w:color w:val="000000"/>
          <w:sz w:val="24"/>
          <w:szCs w:val="24"/>
        </w:rPr>
        <w:t>Njomwana</w:t>
      </w:r>
      <w:proofErr w:type="spellEnd"/>
      <w:r>
        <w:rPr>
          <w:rFonts w:ascii="Book Antiqua" w:eastAsia="Book Antiqua" w:hAnsi="Book Antiqua" w:cs="Book Antiqua"/>
          <w:color w:val="000000"/>
          <w:sz w:val="24"/>
          <w:szCs w:val="24"/>
        </w:rPr>
        <w:t xml:space="preserve"> in Central Province at around 16 pm on Saturday April 30, 2022. He was accompanied by his older sister who also has albinism. While at the market, he was called over by a man who started to interrogate him on his whereabouts i.e., where he lives, with whom etc. The stranger told his friend “I </w:t>
      </w:r>
      <w:r>
        <w:rPr>
          <w:rFonts w:ascii="Book Antiqua" w:eastAsia="Book Antiqua" w:hAnsi="Book Antiqua" w:cs="Book Antiqua"/>
          <w:color w:val="000000"/>
          <w:sz w:val="24"/>
          <w:szCs w:val="24"/>
        </w:rPr>
        <w:lastRenderedPageBreak/>
        <w:t xml:space="preserve">am asking these questions because he is money” (according to the boy’s testimony). When B.C went back home, he told his father and his father went to the market, found the man, and took him to the police station around 17 pm for further questioning. At the police station, the man kept on apologizing and didn't deny the allegations made against </w:t>
      </w:r>
      <w:sdt>
        <w:sdtPr>
          <w:tag w:val="goog_rdk_19"/>
          <w:id w:val="1401487415"/>
        </w:sdtPr>
        <w:sdtEndPr/>
        <w:sdtContent/>
      </w:sdt>
      <w:sdt>
        <w:sdtPr>
          <w:tag w:val="goog_rdk_20"/>
          <w:id w:val="-1913619169"/>
        </w:sdtPr>
        <w:sdtEndPr/>
        <w:sdtContent/>
      </w:sdt>
      <w:r>
        <w:rPr>
          <w:rFonts w:ascii="Book Antiqua" w:eastAsia="Book Antiqua" w:hAnsi="Book Antiqua" w:cs="Book Antiqua"/>
          <w:color w:val="000000"/>
          <w:sz w:val="24"/>
          <w:szCs w:val="24"/>
        </w:rPr>
        <w:t>him.</w:t>
      </w:r>
    </w:p>
    <w:p w14:paraId="5BB17F35" w14:textId="77777777" w:rsidR="00F44A2A" w:rsidRDefault="00DF6388">
      <w:pPr>
        <w:numPr>
          <w:ilvl w:val="0"/>
          <w:numId w:val="5"/>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 xml:space="preserve">On March 25, 2020, </w:t>
      </w:r>
      <w:r>
        <w:rPr>
          <w:rFonts w:ascii="Book Antiqua" w:eastAsia="Book Antiqua" w:hAnsi="Book Antiqua" w:cs="Book Antiqua"/>
          <w:color w:val="000000"/>
          <w:sz w:val="24"/>
          <w:szCs w:val="24"/>
        </w:rPr>
        <w:t xml:space="preserve">the mutilated body of an unidentified male with albinism was recovered in a maize field at </w:t>
      </w:r>
      <w:proofErr w:type="spellStart"/>
      <w:r>
        <w:rPr>
          <w:rFonts w:ascii="Book Antiqua" w:eastAsia="Book Antiqua" w:hAnsi="Book Antiqua" w:cs="Book Antiqua"/>
          <w:color w:val="000000"/>
          <w:sz w:val="24"/>
          <w:szCs w:val="24"/>
        </w:rPr>
        <w:t>Yamene</w:t>
      </w:r>
      <w:proofErr w:type="spellEnd"/>
      <w:r>
        <w:rPr>
          <w:rFonts w:ascii="Book Antiqua" w:eastAsia="Book Antiqua" w:hAnsi="Book Antiqua" w:cs="Book Antiqua"/>
          <w:color w:val="000000"/>
          <w:sz w:val="24"/>
          <w:szCs w:val="24"/>
        </w:rPr>
        <w:t xml:space="preserve"> farms along the Chipata/Lundazi Road, in the Eastern Province of Zambia. It is believed that the victim was murdered for ritual purposes as he was discovered with missing eyes, tongue and both arms. On April 28, 2020, UTSS received additional information that the ZAF had facilitated a burial of an unidentified and unclaimed man who was a victim of a gruesome attack.  Later on, ZAF found the family of the deceased who was identified as a 43-year-old man (E.P).  He was survived by a wife, 3 children and extended family. E.P was an accomplished carpenter who lived in </w:t>
      </w:r>
      <w:proofErr w:type="spellStart"/>
      <w:r>
        <w:rPr>
          <w:rFonts w:ascii="Book Antiqua" w:eastAsia="Book Antiqua" w:hAnsi="Book Antiqua" w:cs="Book Antiqua"/>
          <w:color w:val="000000"/>
          <w:sz w:val="24"/>
          <w:szCs w:val="24"/>
        </w:rPr>
        <w:t>Navutika</w:t>
      </w:r>
      <w:proofErr w:type="spellEnd"/>
      <w:r>
        <w:rPr>
          <w:rFonts w:ascii="Book Antiqua" w:eastAsia="Book Antiqua" w:hAnsi="Book Antiqua" w:cs="Book Antiqua"/>
          <w:color w:val="000000"/>
          <w:sz w:val="24"/>
          <w:szCs w:val="24"/>
        </w:rPr>
        <w:t xml:space="preserve"> compound in Chipata, Eastern Province, Zambia. He had accepted a custom job in another part of Chipata and told his family he would be back in 2 weeks, but he failed to return home. The family became concerned and frantically started a search which finally led to a mortuary with Chipata police where they confirmed it was E.P by recognizing his clothes, shoes and pictures of the body. Police have since then arrested the customer as a suspect and the investigation is ongoing.</w:t>
      </w:r>
      <w:r>
        <w:rPr>
          <w:rFonts w:ascii="Book Antiqua" w:eastAsia="Book Antiqua" w:hAnsi="Book Antiqua" w:cs="Book Antiqua"/>
          <w:color w:val="000000"/>
          <w:sz w:val="24"/>
          <w:szCs w:val="24"/>
          <w:vertAlign w:val="superscript"/>
        </w:rPr>
        <w:footnoteReference w:id="4"/>
      </w:r>
      <w:r>
        <w:rPr>
          <w:rFonts w:ascii="Book Antiqua" w:eastAsia="Book Antiqua" w:hAnsi="Book Antiqua" w:cs="Book Antiqua"/>
          <w:color w:val="000000"/>
          <w:sz w:val="24"/>
          <w:szCs w:val="24"/>
        </w:rPr>
        <w:t xml:space="preserve"> </w:t>
      </w:r>
    </w:p>
    <w:p w14:paraId="436A06E5" w14:textId="77777777" w:rsidR="00F44A2A" w:rsidRPr="00CE7F1F" w:rsidRDefault="00DF6388" w:rsidP="00CE7F1F">
      <w:pPr>
        <w:numPr>
          <w:ilvl w:val="0"/>
          <w:numId w:val="5"/>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On November 6, 2019</w:t>
      </w:r>
      <w:r>
        <w:rPr>
          <w:rFonts w:ascii="Book Antiqua" w:eastAsia="Book Antiqua" w:hAnsi="Book Antiqua" w:cs="Book Antiqua"/>
          <w:color w:val="000000"/>
          <w:sz w:val="24"/>
          <w:szCs w:val="24"/>
        </w:rPr>
        <w:t xml:space="preserve">, a 7-year-old girl with albinism by the name of D.M. survived a brutal machete attack at her family home near the village of </w:t>
      </w:r>
      <w:proofErr w:type="spellStart"/>
      <w:r>
        <w:rPr>
          <w:rFonts w:ascii="Book Antiqua" w:eastAsia="Book Antiqua" w:hAnsi="Book Antiqua" w:cs="Book Antiqua"/>
          <w:color w:val="000000"/>
          <w:sz w:val="24"/>
          <w:szCs w:val="24"/>
        </w:rPr>
        <w:t>Mutupa</w:t>
      </w:r>
      <w:proofErr w:type="spellEnd"/>
      <w:r>
        <w:rPr>
          <w:rFonts w:ascii="Book Antiqua" w:eastAsia="Book Antiqua" w:hAnsi="Book Antiqua" w:cs="Book Antiqua"/>
          <w:color w:val="000000"/>
          <w:sz w:val="24"/>
          <w:szCs w:val="24"/>
        </w:rPr>
        <w:t>, Kitwe District of the Copperbelt Province in Zambia. It is reported that three Unknown assailants broke into the young girl’s bedroom, dragged her to a nearby bush and chopped off her left arm above the elbow and pulled out her hair as her mother, who ran to her rescue, watched helplessly. Copperbelt Commissioner of Police, Charity Katanga had reported during the time of the incident that no arrests were made, adding that investigations continue. the young girl’s parents have appealed for support requesting to be assisted to relocate to another place for fear of safety of their daughter</w:t>
      </w:r>
      <w:r>
        <w:rPr>
          <w:rFonts w:ascii="Book Antiqua" w:eastAsia="Book Antiqua" w:hAnsi="Book Antiqua" w:cs="Book Antiqua"/>
          <w:color w:val="000000"/>
          <w:sz w:val="24"/>
          <w:szCs w:val="24"/>
          <w:vertAlign w:val="superscript"/>
        </w:rPr>
        <w:footnoteReference w:id="5"/>
      </w:r>
      <w:r>
        <w:rPr>
          <w:rFonts w:ascii="Book Antiqua" w:eastAsia="Book Antiqua" w:hAnsi="Book Antiqua" w:cs="Book Antiqua"/>
          <w:color w:val="000000"/>
          <w:sz w:val="24"/>
          <w:szCs w:val="24"/>
        </w:rPr>
        <w:t xml:space="preserve">. </w:t>
      </w:r>
    </w:p>
    <w:p w14:paraId="55975595" w14:textId="77777777" w:rsidR="00F44A2A" w:rsidRDefault="00DF6388" w:rsidP="00CE7F1F">
      <w:pPr>
        <w:numPr>
          <w:ilvl w:val="0"/>
          <w:numId w:val="6"/>
        </w:numPr>
        <w:pBdr>
          <w:top w:val="nil"/>
          <w:left w:val="nil"/>
          <w:bottom w:val="nil"/>
          <w:right w:val="nil"/>
          <w:between w:val="nil"/>
        </w:pBdr>
        <w:spacing w:before="360" w:after="120"/>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Article 24 – Education</w:t>
      </w:r>
    </w:p>
    <w:bookmarkStart w:id="0" w:name="_heading=h.gjdgxs" w:colFirst="0" w:colLast="0"/>
    <w:bookmarkEnd w:id="0"/>
    <w:p w14:paraId="29BB1F87" w14:textId="77777777" w:rsidR="00F44A2A" w:rsidRDefault="006C204E" w:rsidP="00CE7F1F">
      <w:pPr>
        <w:pBdr>
          <w:top w:val="nil"/>
          <w:left w:val="nil"/>
          <w:bottom w:val="nil"/>
          <w:right w:val="nil"/>
          <w:between w:val="nil"/>
        </w:pBdr>
        <w:spacing w:after="120" w:line="276" w:lineRule="auto"/>
        <w:jc w:val="both"/>
        <w:rPr>
          <w:rFonts w:ascii="Book Antiqua" w:eastAsia="Book Antiqua" w:hAnsi="Book Antiqua" w:cs="Book Antiqua"/>
          <w:color w:val="000000"/>
          <w:sz w:val="24"/>
          <w:szCs w:val="24"/>
        </w:rPr>
      </w:pPr>
      <w:sdt>
        <w:sdtPr>
          <w:tag w:val="goog_rdk_21"/>
          <w:id w:val="779306460"/>
        </w:sdtPr>
        <w:sdtEndPr/>
        <w:sdtContent/>
      </w:sdt>
      <w:sdt>
        <w:sdtPr>
          <w:tag w:val="goog_rdk_22"/>
          <w:id w:val="1729801431"/>
        </w:sdtPr>
        <w:sdtEndPr/>
        <w:sdtContent/>
      </w:sdt>
      <w:sdt>
        <w:sdtPr>
          <w:tag w:val="goog_rdk_23"/>
          <w:id w:val="384757287"/>
        </w:sdtPr>
        <w:sdtEndPr/>
        <w:sdtContent/>
      </w:sdt>
      <w:r w:rsidR="00DF6388">
        <w:rPr>
          <w:rFonts w:ascii="Book Antiqua" w:eastAsia="Book Antiqua" w:hAnsi="Book Antiqua" w:cs="Book Antiqua"/>
          <w:color w:val="000000"/>
          <w:sz w:val="24"/>
          <w:szCs w:val="24"/>
        </w:rPr>
        <w:t xml:space="preserve">In Zambia, the majority of the persons with albinism attend segregated schools for persons with visual </w:t>
      </w:r>
      <w:sdt>
        <w:sdtPr>
          <w:tag w:val="goog_rdk_24"/>
          <w:id w:val="892553002"/>
        </w:sdtPr>
        <w:sdtEndPr/>
        <w:sdtContent/>
      </w:sdt>
      <w:r w:rsidR="00DF6388">
        <w:rPr>
          <w:rFonts w:ascii="Book Antiqua" w:eastAsia="Book Antiqua" w:hAnsi="Book Antiqua" w:cs="Book Antiqua"/>
          <w:color w:val="000000"/>
          <w:sz w:val="24"/>
          <w:szCs w:val="24"/>
        </w:rPr>
        <w:t xml:space="preserve">impairments. This is </w:t>
      </w:r>
      <w:r w:rsidR="00DF6388">
        <w:rPr>
          <w:rFonts w:ascii="Book Antiqua" w:eastAsia="Book Antiqua" w:hAnsi="Book Antiqua" w:cs="Book Antiqua"/>
          <w:sz w:val="24"/>
          <w:szCs w:val="24"/>
        </w:rPr>
        <w:t xml:space="preserve">due to </w:t>
      </w:r>
      <w:r w:rsidR="00DF6388">
        <w:rPr>
          <w:rFonts w:ascii="Book Antiqua" w:eastAsia="Book Antiqua" w:hAnsi="Book Antiqua" w:cs="Book Antiqua"/>
          <w:color w:val="000000"/>
          <w:sz w:val="24"/>
          <w:szCs w:val="24"/>
        </w:rPr>
        <w:t xml:space="preserve">two </w:t>
      </w:r>
      <w:sdt>
        <w:sdtPr>
          <w:tag w:val="goog_rdk_25"/>
          <w:id w:val="-997180572"/>
        </w:sdtPr>
        <w:sdtEndPr/>
        <w:sdtContent/>
      </w:sdt>
      <w:r w:rsidR="00DF6388">
        <w:rPr>
          <w:rFonts w:ascii="Book Antiqua" w:eastAsia="Book Antiqua" w:hAnsi="Book Antiqua" w:cs="Book Antiqua"/>
          <w:color w:val="000000"/>
          <w:sz w:val="24"/>
          <w:szCs w:val="24"/>
        </w:rPr>
        <w:t xml:space="preserve">reasons: They face a lot of </w:t>
      </w:r>
      <w:proofErr w:type="gramStart"/>
      <w:r w:rsidR="00DF6388">
        <w:rPr>
          <w:rFonts w:ascii="Book Antiqua" w:eastAsia="Book Antiqua" w:hAnsi="Book Antiqua" w:cs="Book Antiqua"/>
          <w:color w:val="000000"/>
          <w:sz w:val="24"/>
          <w:szCs w:val="24"/>
        </w:rPr>
        <w:t>stigma</w:t>
      </w:r>
      <w:proofErr w:type="gramEnd"/>
      <w:r w:rsidR="00DF6388">
        <w:rPr>
          <w:rFonts w:ascii="Book Antiqua" w:eastAsia="Book Antiqua" w:hAnsi="Book Antiqua" w:cs="Book Antiqua"/>
          <w:color w:val="000000"/>
          <w:sz w:val="24"/>
          <w:szCs w:val="24"/>
        </w:rPr>
        <w:t xml:space="preserve"> and bullying when they are in mainstream schools. There is a perception therefore that they are safer and will experience less exclusion when learning with students with visual </w:t>
      </w:r>
      <w:r w:rsidR="00DF6388">
        <w:rPr>
          <w:rFonts w:ascii="Book Antiqua" w:eastAsia="Book Antiqua" w:hAnsi="Book Antiqua" w:cs="Book Antiqua"/>
          <w:sz w:val="24"/>
          <w:szCs w:val="24"/>
        </w:rPr>
        <w:t>impairments. They</w:t>
      </w:r>
      <w:r w:rsidR="00DF6388">
        <w:rPr>
          <w:rFonts w:ascii="Book Antiqua" w:eastAsia="Book Antiqua" w:hAnsi="Book Antiqua" w:cs="Book Antiqua"/>
          <w:color w:val="000000"/>
          <w:sz w:val="24"/>
          <w:szCs w:val="24"/>
        </w:rPr>
        <w:t xml:space="preserve"> are erroneously believed to completely lose sight as they grow and therefore need to be taught braille.</w:t>
      </w:r>
    </w:p>
    <w:p w14:paraId="0AB55530" w14:textId="77777777" w:rsidR="00F44A2A" w:rsidRDefault="00DF6388" w:rsidP="00CE7F1F">
      <w:pPr>
        <w:pBdr>
          <w:top w:val="nil"/>
          <w:left w:val="nil"/>
          <w:bottom w:val="nil"/>
          <w:right w:val="nil"/>
          <w:between w:val="nil"/>
        </w:pBdr>
        <w:spacing w:after="120" w:line="276" w:lineRule="auto"/>
        <w:jc w:val="both"/>
        <w:rPr>
          <w:rFonts w:ascii="Book Antiqua" w:eastAsia="Book Antiqua" w:hAnsi="Book Antiqua" w:cs="Book Antiqua"/>
          <w:sz w:val="24"/>
          <w:szCs w:val="24"/>
        </w:rPr>
      </w:pPr>
      <w:r>
        <w:rPr>
          <w:rFonts w:ascii="Book Antiqua" w:eastAsia="Book Antiqua" w:hAnsi="Book Antiqua" w:cs="Book Antiqua"/>
          <w:sz w:val="24"/>
          <w:szCs w:val="24"/>
        </w:rPr>
        <w:t>Barriers to the inclusion of children with albinism in mainstream schools extend to the inadequacy of assistive devices within these educational settings. The absence of necessary tools, such as magnifiers, screen readers, or specialized lighting in mainstream schools, poses a significant challenge for these students with albinism. This deficit in assistive technologies hinders their ability to fully participate in the learning process, access educational materials, and engage in classroom activities.</w:t>
      </w:r>
    </w:p>
    <w:p w14:paraId="6991CF6D" w14:textId="77777777" w:rsidR="00F44A2A" w:rsidRPr="00CE7F1F" w:rsidRDefault="00DF6388" w:rsidP="00CE7F1F">
      <w:pPr>
        <w:pBdr>
          <w:top w:val="nil"/>
          <w:left w:val="nil"/>
          <w:bottom w:val="nil"/>
          <w:right w:val="nil"/>
          <w:between w:val="nil"/>
        </w:pBdr>
        <w:spacing w:after="120" w:line="276"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According to the 2010 census the literacy rate for males was 69.2 percent compared with 63.0 percent for females. </w:t>
      </w:r>
      <w:sdt>
        <w:sdtPr>
          <w:tag w:val="goog_rdk_26"/>
          <w:id w:val="399173385"/>
        </w:sdtPr>
        <w:sdtEndPr/>
        <w:sdtContent/>
      </w:sdt>
      <w:sdt>
        <w:sdtPr>
          <w:tag w:val="goog_rdk_27"/>
          <w:id w:val="-1309932372"/>
        </w:sdtPr>
        <w:sdtEndPr/>
        <w:sdtContent/>
      </w:sdt>
      <w:r>
        <w:rPr>
          <w:rFonts w:ascii="Book Antiqua" w:eastAsia="Book Antiqua" w:hAnsi="Book Antiqua" w:cs="Book Antiqua"/>
          <w:color w:val="000000"/>
          <w:sz w:val="24"/>
          <w:szCs w:val="24"/>
        </w:rPr>
        <w:t>There were more literate males with albinism than females in both rural and urban areas at 61.9 and 54.6 percent for rural areas and 82.8 and 79.7 percent for urban areas, respectively.</w:t>
      </w:r>
    </w:p>
    <w:p w14:paraId="19CF8342" w14:textId="77777777" w:rsidR="00F44A2A" w:rsidRPr="00CE7F1F" w:rsidRDefault="00DF6388" w:rsidP="00CE7F1F">
      <w:pPr>
        <w:pBdr>
          <w:top w:val="nil"/>
          <w:left w:val="nil"/>
          <w:bottom w:val="nil"/>
          <w:right w:val="nil"/>
          <w:between w:val="nil"/>
        </w:pBdr>
        <w:spacing w:after="120" w:line="276"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The proportion of the population of persons with albinism of </w:t>
      </w:r>
      <w:r w:rsidR="00CE7F1F">
        <w:rPr>
          <w:rFonts w:ascii="Book Antiqua" w:eastAsia="Book Antiqua" w:hAnsi="Book Antiqua" w:cs="Book Antiqua"/>
          <w:color w:val="000000"/>
          <w:sz w:val="24"/>
          <w:szCs w:val="24"/>
        </w:rPr>
        <w:t>school-going</w:t>
      </w:r>
      <w:r>
        <w:rPr>
          <w:rFonts w:ascii="Book Antiqua" w:eastAsia="Book Antiqua" w:hAnsi="Book Antiqua" w:cs="Book Antiqua"/>
          <w:color w:val="000000"/>
          <w:sz w:val="24"/>
          <w:szCs w:val="24"/>
        </w:rPr>
        <w:t xml:space="preserve"> age that is currently not attending school was slightly higher than those currently attending school at 37.5 and 37.3 percent, respectively. The proportion of the population of persons with albinism </w:t>
      </w:r>
      <w:r w:rsidR="00CE7F1F">
        <w:rPr>
          <w:rFonts w:ascii="Book Antiqua" w:eastAsia="Book Antiqua" w:hAnsi="Book Antiqua" w:cs="Book Antiqua"/>
          <w:color w:val="000000"/>
          <w:sz w:val="24"/>
          <w:szCs w:val="24"/>
        </w:rPr>
        <w:t>who</w:t>
      </w:r>
      <w:r>
        <w:rPr>
          <w:rFonts w:ascii="Book Antiqua" w:eastAsia="Book Antiqua" w:hAnsi="Book Antiqua" w:cs="Book Antiqua"/>
          <w:color w:val="000000"/>
          <w:sz w:val="24"/>
          <w:szCs w:val="24"/>
        </w:rPr>
        <w:t xml:space="preserve"> had never attended school was 25.3 percent. The highest level of education attained by most persons with albinism 25 years and older was primary education at 48.3 percent</w:t>
      </w:r>
      <w:sdt>
        <w:sdtPr>
          <w:tag w:val="goog_rdk_28"/>
          <w:id w:val="1300416422"/>
        </w:sdtPr>
        <w:sdtEndPr/>
        <w:sdtContent/>
      </w:sdt>
      <w:r>
        <w:rPr>
          <w:rFonts w:ascii="Book Antiqua" w:eastAsia="Book Antiqua" w:hAnsi="Book Antiqua" w:cs="Book Antiqua"/>
          <w:color w:val="000000"/>
          <w:sz w:val="24"/>
          <w:szCs w:val="24"/>
        </w:rPr>
        <w:t>.</w:t>
      </w:r>
      <w:r w:rsidR="00CE7F1F">
        <w:rPr>
          <w:rFonts w:ascii="Book Antiqua" w:eastAsia="Book Antiqua" w:hAnsi="Book Antiqua" w:cs="Book Antiqua"/>
          <w:color w:val="000000"/>
          <w:sz w:val="24"/>
          <w:szCs w:val="24"/>
        </w:rPr>
        <w:t xml:space="preserve"> </w:t>
      </w:r>
      <w:r>
        <w:rPr>
          <w:rFonts w:ascii="Book Antiqua" w:eastAsia="Book Antiqua" w:hAnsi="Book Antiqua" w:cs="Book Antiqua"/>
          <w:color w:val="000000"/>
          <w:sz w:val="24"/>
          <w:szCs w:val="24"/>
          <w:vertAlign w:val="superscript"/>
        </w:rPr>
        <w:footnoteReference w:id="6"/>
      </w:r>
      <w:r>
        <w:rPr>
          <w:rFonts w:ascii="Book Antiqua" w:eastAsia="Book Antiqua" w:hAnsi="Book Antiqua" w:cs="Book Antiqua"/>
          <w:sz w:val="24"/>
          <w:szCs w:val="24"/>
        </w:rPr>
        <w:t xml:space="preserve">In addition, there are no proper statistics on the number of persons with albinism in tertiary </w:t>
      </w:r>
      <w:sdt>
        <w:sdtPr>
          <w:tag w:val="goog_rdk_29"/>
          <w:id w:val="448365989"/>
        </w:sdtPr>
        <w:sdtEndPr/>
        <w:sdtContent/>
      </w:sdt>
      <w:r>
        <w:rPr>
          <w:rFonts w:ascii="Book Antiqua" w:eastAsia="Book Antiqua" w:hAnsi="Book Antiqua" w:cs="Book Antiqua"/>
          <w:sz w:val="24"/>
          <w:szCs w:val="24"/>
        </w:rPr>
        <w:t xml:space="preserve">education. </w:t>
      </w:r>
    </w:p>
    <w:p w14:paraId="48EB3BB7" w14:textId="77777777" w:rsidR="00F44A2A" w:rsidRPr="00CE7F1F" w:rsidRDefault="00DF6388" w:rsidP="00CE7F1F">
      <w:pPr>
        <w:pBdr>
          <w:top w:val="nil"/>
          <w:left w:val="nil"/>
          <w:bottom w:val="nil"/>
          <w:right w:val="nil"/>
          <w:between w:val="nil"/>
        </w:pBdr>
        <w:spacing w:after="120" w:line="276"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Due to their sensitivity to the </w:t>
      </w:r>
      <w:r>
        <w:rPr>
          <w:rFonts w:ascii="Book Antiqua" w:eastAsia="Book Antiqua" w:hAnsi="Book Antiqua" w:cs="Book Antiqua"/>
          <w:sz w:val="24"/>
          <w:szCs w:val="24"/>
        </w:rPr>
        <w:t>sun, children</w:t>
      </w:r>
      <w:r>
        <w:rPr>
          <w:rFonts w:ascii="Book Antiqua" w:eastAsia="Book Antiqua" w:hAnsi="Book Antiqua" w:cs="Book Antiqua"/>
          <w:color w:val="000000"/>
          <w:sz w:val="24"/>
          <w:szCs w:val="24"/>
        </w:rPr>
        <w:t xml:space="preserve"> with albinism need protective clothing</w:t>
      </w:r>
      <w:r>
        <w:t xml:space="preserve"> </w:t>
      </w:r>
      <w:r>
        <w:rPr>
          <w:rFonts w:ascii="Book Antiqua" w:eastAsia="Book Antiqua" w:hAnsi="Book Antiqua" w:cs="Book Antiqua"/>
          <w:color w:val="000000"/>
          <w:sz w:val="24"/>
          <w:szCs w:val="24"/>
        </w:rPr>
        <w:t xml:space="preserve">as well as sunscreen lotion to enable </w:t>
      </w:r>
      <w:r>
        <w:rPr>
          <w:rFonts w:ascii="Book Antiqua" w:eastAsia="Book Antiqua" w:hAnsi="Book Antiqua" w:cs="Book Antiqua"/>
          <w:sz w:val="24"/>
          <w:szCs w:val="24"/>
        </w:rPr>
        <w:t xml:space="preserve">them to take part in school activities conducted outside the classroom. </w:t>
      </w:r>
      <w:r>
        <w:rPr>
          <w:rFonts w:ascii="Book Antiqua" w:eastAsia="Book Antiqua" w:hAnsi="Book Antiqua" w:cs="Book Antiqua"/>
          <w:color w:val="000000"/>
          <w:sz w:val="24"/>
          <w:szCs w:val="24"/>
        </w:rPr>
        <w:t>Many parents of children with albinism who live in poverty cannot afford to buy protective clothing and sunscreen, as a result, these children find it difficult to fully participate in school activities.</w:t>
      </w:r>
    </w:p>
    <w:p w14:paraId="035EB2ED" w14:textId="77777777" w:rsidR="00F44A2A" w:rsidRPr="00CE7F1F" w:rsidRDefault="00DF6388" w:rsidP="00CE7F1F">
      <w:pPr>
        <w:pBdr>
          <w:top w:val="nil"/>
          <w:left w:val="nil"/>
          <w:bottom w:val="nil"/>
          <w:right w:val="nil"/>
          <w:between w:val="nil"/>
        </w:pBdr>
        <w:spacing w:after="360" w:line="276"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The safety of children with albinism in schools or on their way to school is still a challenge, as they are faced with threats of either being attacked or even killed by those looking for body parts of a person with albinism to be used </w:t>
      </w:r>
      <w:r>
        <w:rPr>
          <w:rFonts w:ascii="Book Antiqua" w:eastAsia="Book Antiqua" w:hAnsi="Book Antiqua" w:cs="Book Antiqua"/>
          <w:sz w:val="24"/>
          <w:szCs w:val="24"/>
        </w:rPr>
        <w:t>in the performance</w:t>
      </w:r>
      <w:r>
        <w:rPr>
          <w:rFonts w:ascii="Book Antiqua" w:eastAsia="Book Antiqua" w:hAnsi="Book Antiqua" w:cs="Book Antiqua"/>
          <w:color w:val="000000"/>
          <w:sz w:val="24"/>
          <w:szCs w:val="24"/>
        </w:rPr>
        <w:t xml:space="preserve"> of rituals or witchcraft. An example is the incident that took place </w:t>
      </w:r>
      <w:r>
        <w:rPr>
          <w:rFonts w:ascii="Book Antiqua" w:eastAsia="Book Antiqua" w:hAnsi="Book Antiqua" w:cs="Book Antiqua"/>
          <w:sz w:val="24"/>
          <w:szCs w:val="24"/>
        </w:rPr>
        <w:t>in March</w:t>
      </w:r>
      <w:r>
        <w:rPr>
          <w:rFonts w:ascii="Book Antiqua" w:eastAsia="Book Antiqua" w:hAnsi="Book Antiqua" w:cs="Book Antiqua"/>
          <w:color w:val="000000"/>
          <w:sz w:val="24"/>
          <w:szCs w:val="24"/>
        </w:rPr>
        <w:t xml:space="preserve"> of 2017, a 16-year-old boy with albinism named G narrowly escaped abduction and possible death near his home in </w:t>
      </w:r>
      <w:proofErr w:type="spellStart"/>
      <w:r>
        <w:rPr>
          <w:rFonts w:ascii="Book Antiqua" w:eastAsia="Book Antiqua" w:hAnsi="Book Antiqua" w:cs="Book Antiqua"/>
          <w:color w:val="000000"/>
          <w:sz w:val="24"/>
          <w:szCs w:val="24"/>
        </w:rPr>
        <w:t>Matero</w:t>
      </w:r>
      <w:proofErr w:type="spellEnd"/>
      <w:r>
        <w:rPr>
          <w:rFonts w:ascii="Book Antiqua" w:eastAsia="Book Antiqua" w:hAnsi="Book Antiqua" w:cs="Book Antiqua"/>
          <w:color w:val="000000"/>
          <w:sz w:val="24"/>
          <w:szCs w:val="24"/>
        </w:rPr>
        <w:t xml:space="preserve">, Lusaka, Zambia. G narrates that his own uncle, B.M paid him a visit. It had been a long time since they had seen each other and his uncle asked G to accompany him to </w:t>
      </w:r>
      <w:proofErr w:type="spellStart"/>
      <w:r>
        <w:rPr>
          <w:rFonts w:ascii="Book Antiqua" w:eastAsia="Book Antiqua" w:hAnsi="Book Antiqua" w:cs="Book Antiqua"/>
          <w:color w:val="000000"/>
          <w:sz w:val="24"/>
          <w:szCs w:val="24"/>
        </w:rPr>
        <w:t>Matero</w:t>
      </w:r>
      <w:proofErr w:type="spellEnd"/>
      <w:r>
        <w:rPr>
          <w:rFonts w:ascii="Book Antiqua" w:eastAsia="Book Antiqua" w:hAnsi="Book Antiqua" w:cs="Book Antiqua"/>
          <w:color w:val="000000"/>
          <w:sz w:val="24"/>
          <w:szCs w:val="24"/>
        </w:rPr>
        <w:t xml:space="preserve"> Shoprite because he wanted to buy him some </w:t>
      </w:r>
      <w:r>
        <w:rPr>
          <w:rFonts w:ascii="Book Antiqua" w:eastAsia="Book Antiqua" w:hAnsi="Book Antiqua" w:cs="Book Antiqua"/>
          <w:color w:val="000000"/>
          <w:sz w:val="24"/>
          <w:szCs w:val="24"/>
        </w:rPr>
        <w:lastRenderedPageBreak/>
        <w:t xml:space="preserve">new shoes. G went with him. After getting off a bus and walking towards the Shoprite store, the uncle received a call and spoke in Swahili. G didn’t understand the conversation, but a person walking close behind did and quickly interrupted saying “I know Swahili”! He accused the uncle of plans to sell the child. The stranger then reported the uncle to the police who was finally placed in holding at central police for a month. The uncle was later released on police bond although </w:t>
      </w:r>
      <w:r>
        <w:rPr>
          <w:rFonts w:ascii="Book Antiqua" w:eastAsia="Book Antiqua" w:hAnsi="Book Antiqua" w:cs="Book Antiqua"/>
          <w:sz w:val="24"/>
          <w:szCs w:val="24"/>
        </w:rPr>
        <w:t>G's mother</w:t>
      </w:r>
      <w:r>
        <w:rPr>
          <w:rFonts w:ascii="Book Antiqua" w:eastAsia="Book Antiqua" w:hAnsi="Book Antiqua" w:cs="Book Antiqua"/>
          <w:color w:val="000000"/>
          <w:sz w:val="24"/>
          <w:szCs w:val="24"/>
        </w:rPr>
        <w:t xml:space="preserve"> suspected corruption.  G stated that he lived in fear </w:t>
      </w:r>
      <w:r>
        <w:rPr>
          <w:rFonts w:ascii="Book Antiqua" w:eastAsia="Book Antiqua" w:hAnsi="Book Antiqua" w:cs="Book Antiqua"/>
          <w:sz w:val="24"/>
          <w:szCs w:val="24"/>
        </w:rPr>
        <w:t>and his</w:t>
      </w:r>
      <w:r>
        <w:rPr>
          <w:rFonts w:ascii="Book Antiqua" w:eastAsia="Book Antiqua" w:hAnsi="Book Antiqua" w:cs="Book Antiqua"/>
          <w:color w:val="000000"/>
          <w:sz w:val="24"/>
          <w:szCs w:val="24"/>
        </w:rPr>
        <w:t xml:space="preserve"> mother had stopped him from going to school for a period. The attempted trafficking happened whilst he was preparing to go to school and now, he worries about his safety when he goes to school.</w:t>
      </w:r>
      <w:r>
        <w:rPr>
          <w:rFonts w:ascii="Book Antiqua" w:eastAsia="Book Antiqua" w:hAnsi="Book Antiqua" w:cs="Book Antiqua"/>
          <w:color w:val="000000"/>
          <w:sz w:val="24"/>
          <w:szCs w:val="24"/>
          <w:vertAlign w:val="superscript"/>
        </w:rPr>
        <w:footnoteReference w:id="7"/>
      </w:r>
    </w:p>
    <w:p w14:paraId="6302E099" w14:textId="77777777" w:rsidR="00F44A2A" w:rsidRDefault="00DF6388" w:rsidP="00CE7F1F">
      <w:pPr>
        <w:numPr>
          <w:ilvl w:val="0"/>
          <w:numId w:val="6"/>
        </w:numPr>
        <w:pBdr>
          <w:top w:val="nil"/>
          <w:left w:val="nil"/>
          <w:bottom w:val="nil"/>
          <w:right w:val="nil"/>
          <w:between w:val="nil"/>
        </w:pBdr>
        <w:spacing w:after="120"/>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Article 25 – Health</w:t>
      </w:r>
    </w:p>
    <w:p w14:paraId="006F37C2" w14:textId="77777777" w:rsidR="00F44A2A" w:rsidRDefault="00DF6388">
      <w:pPr>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According to Albinism groups in Zambia, the health situation for individuals with albinism in the country is concerning, particularly due to the heightened risk of skin cancer exacerbated by high sun exposure and increasing temperatures linked to climate change. Although the government supplies </w:t>
      </w:r>
      <w:sdt>
        <w:sdtPr>
          <w:tag w:val="goog_rdk_30"/>
          <w:id w:val="-849716687"/>
        </w:sdtPr>
        <w:sdtEndPr/>
        <w:sdtContent/>
      </w:sdt>
      <w:r>
        <w:rPr>
          <w:rFonts w:ascii="Book Antiqua" w:eastAsia="Book Antiqua" w:hAnsi="Book Antiqua" w:cs="Book Antiqua"/>
          <w:color w:val="000000"/>
          <w:sz w:val="24"/>
          <w:szCs w:val="24"/>
        </w:rPr>
        <w:t xml:space="preserve">sunscreen to persons with albinism through government hospitals, its distribution is not reaching everyone, especially in remote and rural areas which are </w:t>
      </w:r>
      <w:r w:rsidR="00CE7F1F">
        <w:rPr>
          <w:rFonts w:ascii="Book Antiqua" w:eastAsia="Book Antiqua" w:hAnsi="Book Antiqua" w:cs="Book Antiqua"/>
          <w:sz w:val="24"/>
          <w:szCs w:val="24"/>
        </w:rPr>
        <w:t>characterized</w:t>
      </w:r>
      <w:r>
        <w:rPr>
          <w:rFonts w:ascii="Book Antiqua" w:eastAsia="Book Antiqua" w:hAnsi="Book Antiqua" w:cs="Book Antiqua"/>
          <w:color w:val="000000"/>
          <w:sz w:val="24"/>
          <w:szCs w:val="24"/>
        </w:rPr>
        <w:t xml:space="preserve"> by l</w:t>
      </w:r>
      <w:r>
        <w:rPr>
          <w:rFonts w:ascii="Book Antiqua" w:eastAsia="Book Antiqua" w:hAnsi="Book Antiqua" w:cs="Book Antiqua"/>
          <w:sz w:val="24"/>
          <w:szCs w:val="24"/>
        </w:rPr>
        <w:t>imited basic services</w:t>
      </w:r>
      <w:r>
        <w:rPr>
          <w:rFonts w:ascii="Book Antiqua" w:eastAsia="Book Antiqua" w:hAnsi="Book Antiqua" w:cs="Book Antiqua"/>
          <w:color w:val="000000"/>
          <w:sz w:val="24"/>
          <w:szCs w:val="24"/>
        </w:rPr>
        <w:t xml:space="preserve">. The absence of regular skin and eye screening programs further compounds the risks, as early detection is crucial for managing potential health issues. </w:t>
      </w:r>
      <w:sdt>
        <w:sdtPr>
          <w:tag w:val="goog_rdk_31"/>
          <w:id w:val="-1041356186"/>
        </w:sdtPr>
        <w:sdtEndPr/>
        <w:sdtContent/>
      </w:sdt>
      <w:sdt>
        <w:sdtPr>
          <w:tag w:val="goog_rdk_32"/>
          <w:id w:val="-747196529"/>
        </w:sdtPr>
        <w:sdtEndPr/>
        <w:sdtContent/>
      </w:sdt>
      <w:r>
        <w:rPr>
          <w:rFonts w:ascii="Book Antiqua" w:eastAsia="Book Antiqua" w:hAnsi="Book Antiqua" w:cs="Book Antiqua"/>
          <w:color w:val="000000"/>
          <w:sz w:val="24"/>
          <w:szCs w:val="24"/>
        </w:rPr>
        <w:t xml:space="preserve">Financial barriers, </w:t>
      </w:r>
      <w:r w:rsidR="00CE7F1F">
        <w:rPr>
          <w:rFonts w:ascii="Book Antiqua" w:eastAsia="Book Antiqua" w:hAnsi="Book Antiqua" w:cs="Book Antiqua"/>
          <w:color w:val="000000"/>
          <w:sz w:val="24"/>
          <w:szCs w:val="24"/>
        </w:rPr>
        <w:t>include</w:t>
      </w:r>
      <w:r>
        <w:rPr>
          <w:rFonts w:ascii="Book Antiqua" w:eastAsia="Book Antiqua" w:hAnsi="Book Antiqua" w:cs="Book Antiqua"/>
          <w:color w:val="000000"/>
          <w:sz w:val="24"/>
          <w:szCs w:val="24"/>
        </w:rPr>
        <w:t xml:space="preserve"> the high cost of </w:t>
      </w:r>
      <w:r w:rsidR="00CE7F1F">
        <w:rPr>
          <w:rFonts w:ascii="Book Antiqua" w:eastAsia="Book Antiqua" w:hAnsi="Book Antiqua" w:cs="Book Antiqua"/>
          <w:color w:val="000000"/>
          <w:sz w:val="24"/>
          <w:szCs w:val="24"/>
        </w:rPr>
        <w:t>traveling</w:t>
      </w:r>
      <w:r>
        <w:rPr>
          <w:rFonts w:ascii="Book Antiqua" w:eastAsia="Book Antiqua" w:hAnsi="Book Antiqua" w:cs="Book Antiqua"/>
          <w:color w:val="000000"/>
          <w:sz w:val="24"/>
          <w:szCs w:val="24"/>
        </w:rPr>
        <w:t xml:space="preserve"> to the only cancer disease hospital in Lusaka. </w:t>
      </w:r>
    </w:p>
    <w:p w14:paraId="45BACFB7" w14:textId="77777777" w:rsidR="00F44A2A" w:rsidRDefault="00DF6388" w:rsidP="00CE7F1F">
      <w:pPr>
        <w:spacing w:before="120" w:after="360"/>
        <w:jc w:val="both"/>
        <w:rPr>
          <w:rFonts w:ascii="Book Antiqua" w:eastAsia="Book Antiqua" w:hAnsi="Book Antiqua" w:cs="Book Antiqua"/>
          <w:color w:val="000000"/>
          <w:sz w:val="24"/>
          <w:szCs w:val="24"/>
          <w:highlight w:val="yellow"/>
        </w:rPr>
      </w:pPr>
      <w:r>
        <w:rPr>
          <w:rFonts w:ascii="Book Antiqua" w:eastAsia="Book Antiqua" w:hAnsi="Book Antiqua" w:cs="Book Antiqua"/>
          <w:color w:val="000000"/>
          <w:sz w:val="24"/>
          <w:szCs w:val="24"/>
        </w:rPr>
        <w:t xml:space="preserve">Limited availability of skin cancer treatment facilities as well as dermatologists particularly in rural areas, further exposes this population to health risks. It is also noteworthy to state that the National Health Insurance does not make adequate </w:t>
      </w:r>
      <w:r w:rsidR="00CE7F1F">
        <w:rPr>
          <w:rFonts w:ascii="Book Antiqua" w:eastAsia="Book Antiqua" w:hAnsi="Book Antiqua" w:cs="Book Antiqua"/>
          <w:color w:val="000000"/>
          <w:sz w:val="24"/>
          <w:szCs w:val="24"/>
        </w:rPr>
        <w:t>provisions</w:t>
      </w:r>
      <w:r>
        <w:rPr>
          <w:rFonts w:ascii="Book Antiqua" w:eastAsia="Book Antiqua" w:hAnsi="Book Antiqua" w:cs="Book Antiqua"/>
          <w:color w:val="000000"/>
          <w:sz w:val="24"/>
          <w:szCs w:val="24"/>
        </w:rPr>
        <w:t xml:space="preserve"> for the specific health needs of persons with albinism such as sunglasses and other protective clothing</w:t>
      </w:r>
      <w:sdt>
        <w:sdtPr>
          <w:tag w:val="goog_rdk_33"/>
          <w:id w:val="-1309775698"/>
        </w:sdtPr>
        <w:sdtEndPr/>
        <w:sdtContent/>
      </w:sdt>
      <w:r>
        <w:rPr>
          <w:rFonts w:ascii="Book Antiqua" w:eastAsia="Book Antiqua" w:hAnsi="Book Antiqua" w:cs="Book Antiqua"/>
          <w:color w:val="000000"/>
          <w:sz w:val="24"/>
          <w:szCs w:val="24"/>
        </w:rPr>
        <w:t>.</w:t>
      </w:r>
    </w:p>
    <w:p w14:paraId="2ABF68D7" w14:textId="77777777" w:rsidR="00F44A2A" w:rsidRDefault="00DF6388" w:rsidP="00CE7F1F">
      <w:pPr>
        <w:numPr>
          <w:ilvl w:val="0"/>
          <w:numId w:val="6"/>
        </w:numPr>
        <w:pBdr>
          <w:top w:val="nil"/>
          <w:left w:val="nil"/>
          <w:bottom w:val="nil"/>
          <w:right w:val="nil"/>
          <w:between w:val="nil"/>
        </w:pBdr>
        <w:spacing w:after="120"/>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Article 27 – Work and employment</w:t>
      </w:r>
    </w:p>
    <w:p w14:paraId="0C25B861" w14:textId="77777777" w:rsidR="00F44A2A" w:rsidRDefault="00DF6388">
      <w:pPr>
        <w:tabs>
          <w:tab w:val="left" w:pos="1530"/>
        </w:tabs>
        <w:jc w:val="both"/>
        <w:rPr>
          <w:rFonts w:ascii="Book Antiqua" w:eastAsia="Book Antiqua" w:hAnsi="Book Antiqua" w:cs="Book Antiqua"/>
          <w:sz w:val="24"/>
          <w:szCs w:val="24"/>
        </w:rPr>
      </w:pPr>
      <w:r>
        <w:rPr>
          <w:rFonts w:ascii="Book Antiqua" w:eastAsia="Book Antiqua" w:hAnsi="Book Antiqua" w:cs="Book Antiqua"/>
          <w:sz w:val="24"/>
          <w:szCs w:val="24"/>
        </w:rPr>
        <w:t>Albinism groups in Zambia reported that persons with albinism often encounter significant challenges in securing employment opportunities, primarily due to prevalent societal misconceptions and discrimination. This issue is exemplified by a disheartening incident involving a qualified man with albinism who faced discrimination during a job interview at a hospital. Despite possessing the necessary qualifications for the position, he was denied employment on the basis of his albinism. During the interview, he was asked about the potential impact of his condition on people's willingness to visit the hospital</w:t>
      </w:r>
      <w:sdt>
        <w:sdtPr>
          <w:tag w:val="goog_rdk_34"/>
          <w:id w:val="1166591908"/>
        </w:sdtPr>
        <w:sdtEndPr/>
        <w:sdtContent/>
      </w:sdt>
      <w:r>
        <w:rPr>
          <w:rFonts w:ascii="Book Antiqua" w:eastAsia="Book Antiqua" w:hAnsi="Book Antiqua" w:cs="Book Antiqua"/>
          <w:sz w:val="24"/>
          <w:szCs w:val="24"/>
        </w:rPr>
        <w:t>.</w:t>
      </w:r>
      <w:r>
        <w:rPr>
          <w:rFonts w:ascii="Book Antiqua" w:eastAsia="Book Antiqua" w:hAnsi="Book Antiqua" w:cs="Book Antiqua"/>
          <w:sz w:val="24"/>
          <w:szCs w:val="24"/>
          <w:vertAlign w:val="superscript"/>
        </w:rPr>
        <w:footnoteReference w:id="8"/>
      </w:r>
    </w:p>
    <w:p w14:paraId="1E1F2487" w14:textId="77777777" w:rsidR="00F44A2A" w:rsidRDefault="00DF6388">
      <w:pPr>
        <w:tabs>
          <w:tab w:val="left" w:pos="1530"/>
        </w:tabs>
        <w:jc w:val="both"/>
        <w:rPr>
          <w:rFonts w:ascii="Book Antiqua" w:eastAsia="Book Antiqua" w:hAnsi="Book Antiqua" w:cs="Book Antiqua"/>
          <w:sz w:val="24"/>
          <w:szCs w:val="24"/>
        </w:rPr>
      </w:pPr>
      <w:r>
        <w:rPr>
          <w:rFonts w:ascii="Book Antiqua" w:eastAsia="Book Antiqua" w:hAnsi="Book Antiqua" w:cs="Book Antiqua"/>
          <w:sz w:val="24"/>
          <w:szCs w:val="24"/>
        </w:rPr>
        <w:t xml:space="preserve">Regrettably, such instances reflect broader issues related to the employment prospects of persons with albinism in the country. Discriminatory attitudes rooted in cultural </w:t>
      </w:r>
      <w:r>
        <w:rPr>
          <w:rFonts w:ascii="Book Antiqua" w:eastAsia="Book Antiqua" w:hAnsi="Book Antiqua" w:cs="Book Antiqua"/>
          <w:sz w:val="24"/>
          <w:szCs w:val="24"/>
        </w:rPr>
        <w:lastRenderedPageBreak/>
        <w:t xml:space="preserve">beliefs and lack of awareness contribute to the perpetuation of stereotypes surrounding albinism. This, in turn, hampers access to education and professional development for individuals with albinism, limiting their opportunities to acquire the skills necessary for gainful </w:t>
      </w:r>
      <w:sdt>
        <w:sdtPr>
          <w:tag w:val="goog_rdk_35"/>
          <w:id w:val="29774791"/>
        </w:sdtPr>
        <w:sdtEndPr/>
        <w:sdtContent/>
      </w:sdt>
      <w:r>
        <w:rPr>
          <w:rFonts w:ascii="Book Antiqua" w:eastAsia="Book Antiqua" w:hAnsi="Book Antiqua" w:cs="Book Antiqua"/>
          <w:sz w:val="24"/>
          <w:szCs w:val="24"/>
        </w:rPr>
        <w:t>employment.</w:t>
      </w:r>
    </w:p>
    <w:p w14:paraId="2BC906DE" w14:textId="77777777" w:rsidR="00F44A2A" w:rsidRDefault="00DF6388">
      <w:pPr>
        <w:tabs>
          <w:tab w:val="left" w:pos="1530"/>
        </w:tabs>
        <w:jc w:val="both"/>
        <w:rPr>
          <w:rFonts w:ascii="Book Antiqua" w:eastAsia="Book Antiqua" w:hAnsi="Book Antiqua" w:cs="Book Antiqua"/>
          <w:sz w:val="24"/>
          <w:szCs w:val="24"/>
        </w:rPr>
      </w:pPr>
      <w:r>
        <w:rPr>
          <w:rFonts w:ascii="Book Antiqua" w:eastAsia="Book Antiqua" w:hAnsi="Book Antiqua" w:cs="Book Antiqua"/>
          <w:sz w:val="24"/>
          <w:szCs w:val="24"/>
        </w:rPr>
        <w:t>One noteworthy aspect is the placement of persons with albinism in potentially harmful environments to work. There have been cases where persons with albinism have been sent to locations known for attacks against them, emphasizing a critical need for protective measures and awareness among employers and policymakers.</w:t>
      </w:r>
    </w:p>
    <w:p w14:paraId="5A19327C" w14:textId="77777777" w:rsidR="00F44A2A" w:rsidRPr="00CE7F1F" w:rsidRDefault="00DF6388" w:rsidP="00CE7F1F">
      <w:pPr>
        <w:tabs>
          <w:tab w:val="left" w:pos="1530"/>
        </w:tabs>
        <w:spacing w:after="480"/>
        <w:jc w:val="both"/>
        <w:rPr>
          <w:rFonts w:ascii="Book Antiqua" w:eastAsia="Book Antiqua" w:hAnsi="Book Antiqua" w:cs="Book Antiqua"/>
          <w:sz w:val="24"/>
          <w:szCs w:val="24"/>
        </w:rPr>
      </w:pPr>
      <w:r>
        <w:rPr>
          <w:rFonts w:ascii="Book Antiqua" w:eastAsia="Book Antiqua" w:hAnsi="Book Antiqua" w:cs="Book Antiqua"/>
          <w:sz w:val="24"/>
          <w:szCs w:val="24"/>
        </w:rPr>
        <w:t>The broader issue, however, extends beyond workplace challenges.</w:t>
      </w:r>
    </w:p>
    <w:p w14:paraId="13B2B5F6" w14:textId="77777777" w:rsidR="00F44A2A" w:rsidRPr="00CE7F1F" w:rsidRDefault="00DF6388" w:rsidP="00CE7F1F">
      <w:pPr>
        <w:pStyle w:val="ListParagraph"/>
        <w:numPr>
          <w:ilvl w:val="0"/>
          <w:numId w:val="13"/>
        </w:numPr>
        <w:pBdr>
          <w:top w:val="nil"/>
          <w:left w:val="nil"/>
          <w:bottom w:val="nil"/>
          <w:right w:val="nil"/>
          <w:between w:val="nil"/>
        </w:pBdr>
        <w:tabs>
          <w:tab w:val="left" w:pos="1530"/>
        </w:tabs>
        <w:spacing w:after="120"/>
        <w:ind w:left="851" w:hanging="851"/>
        <w:jc w:val="both"/>
        <w:rPr>
          <w:rFonts w:ascii="Book Antiqua" w:eastAsia="Book Antiqua" w:hAnsi="Book Antiqua" w:cs="Book Antiqua"/>
          <w:b/>
          <w:color w:val="000000"/>
          <w:sz w:val="24"/>
          <w:szCs w:val="24"/>
        </w:rPr>
      </w:pPr>
      <w:r w:rsidRPr="00CE7F1F">
        <w:rPr>
          <w:rFonts w:ascii="Book Antiqua" w:eastAsia="Book Antiqua" w:hAnsi="Book Antiqua" w:cs="Book Antiqua"/>
          <w:b/>
          <w:color w:val="000000"/>
          <w:sz w:val="24"/>
          <w:szCs w:val="24"/>
        </w:rPr>
        <w:t>RECOMMENDATIONS</w:t>
      </w:r>
    </w:p>
    <w:p w14:paraId="49FB5BF5" w14:textId="77777777" w:rsidR="00F44A2A" w:rsidRDefault="00DF6388">
      <w:pPr>
        <w:rPr>
          <w:rFonts w:ascii="Book Antiqua" w:eastAsia="Book Antiqua" w:hAnsi="Book Antiqua" w:cs="Book Antiqua"/>
          <w:sz w:val="24"/>
          <w:szCs w:val="24"/>
        </w:rPr>
      </w:pPr>
      <w:r>
        <w:rPr>
          <w:rFonts w:ascii="Book Antiqua" w:eastAsia="Book Antiqua" w:hAnsi="Book Antiqua" w:cs="Book Antiqua"/>
          <w:sz w:val="24"/>
          <w:szCs w:val="24"/>
        </w:rPr>
        <w:t>Considering the rights violations described above we suggest the government of Zambia adopts the following measures and hope that the CRPD Committee will consider including these recommendations in its review and Concluding Observations to Zambia:</w:t>
      </w:r>
    </w:p>
    <w:p w14:paraId="4B03ABAE" w14:textId="77777777" w:rsidR="00F44A2A" w:rsidRPr="00CE7F1F" w:rsidRDefault="00DF6388" w:rsidP="00CE7F1F">
      <w:pPr>
        <w:numPr>
          <w:ilvl w:val="0"/>
          <w:numId w:val="1"/>
        </w:numPr>
        <w:pBdr>
          <w:top w:val="nil"/>
          <w:left w:val="nil"/>
          <w:bottom w:val="nil"/>
          <w:right w:val="nil"/>
          <w:between w:val="nil"/>
        </w:pBdr>
        <w:spacing w:after="120" w:line="276" w:lineRule="auto"/>
        <w:jc w:val="both"/>
        <w:rPr>
          <w:rFonts w:ascii="Book Antiqua" w:eastAsia="Book Antiqua" w:hAnsi="Book Antiqua" w:cs="Book Antiqua"/>
          <w:b/>
          <w:color w:val="000000"/>
          <w:sz w:val="24"/>
          <w:szCs w:val="24"/>
        </w:rPr>
      </w:pPr>
      <w:bookmarkStart w:id="1" w:name="_heading=h.30j0zll" w:colFirst="0" w:colLast="0"/>
      <w:bookmarkEnd w:id="1"/>
      <w:r>
        <w:rPr>
          <w:rFonts w:ascii="Book Antiqua" w:eastAsia="Book Antiqua" w:hAnsi="Book Antiqua" w:cs="Book Antiqua"/>
          <w:b/>
          <w:color w:val="000000"/>
          <w:sz w:val="24"/>
          <w:szCs w:val="24"/>
        </w:rPr>
        <w:t xml:space="preserve">Policy: </w:t>
      </w:r>
      <w:r>
        <w:rPr>
          <w:rFonts w:ascii="Book Antiqua" w:eastAsia="Book Antiqua" w:hAnsi="Book Antiqua" w:cs="Book Antiqua"/>
          <w:color w:val="000000"/>
          <w:sz w:val="24"/>
          <w:szCs w:val="24"/>
        </w:rPr>
        <w:t xml:space="preserve">We highly recommend that the Zambian government collaborates closely with key stakeholders including albinism groups to develop, adopt and implement a comprehensive national action plan on albinism. It would be beneficial to allocate a dedicated budget to ensure the successful implementation of this plan. The proposed measures within the action plan should align with the high standards set in the AU Plan of Action on Albinism in Africa. </w:t>
      </w:r>
    </w:p>
    <w:p w14:paraId="66DE1EB4" w14:textId="77777777" w:rsidR="00F44A2A" w:rsidRPr="00CE7F1F" w:rsidRDefault="00DF6388" w:rsidP="00CE7F1F">
      <w:pPr>
        <w:numPr>
          <w:ilvl w:val="0"/>
          <w:numId w:val="1"/>
        </w:numPr>
        <w:pBdr>
          <w:top w:val="nil"/>
          <w:left w:val="nil"/>
          <w:bottom w:val="nil"/>
          <w:right w:val="nil"/>
          <w:between w:val="nil"/>
        </w:pBdr>
        <w:spacing w:after="12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 xml:space="preserve">Access to Justice: </w:t>
      </w:r>
      <w:r>
        <w:rPr>
          <w:rFonts w:ascii="Book Antiqua" w:eastAsia="Book Antiqua" w:hAnsi="Book Antiqua" w:cs="Book Antiqua"/>
          <w:color w:val="000000"/>
          <w:sz w:val="24"/>
          <w:szCs w:val="24"/>
        </w:rPr>
        <w:t>It is imperative for Zambia to swiftly conduct immediate and impartial investigations into attacks targeting persons with albinism. To ensure justice, court cases related to such attacks should be expedited. In the pursuit of fairness, victims must be granted pro-bono legal representation. Additionally, the government should actively endorse and support civil society organizations addressing concerns related to persons with albinism. Furthermore, there is a pressing need for the government to assist persons with albinism in raising awareness about their rights, including informing them about national mechanisms available for their protection. This holistic approach will contribute to fostering a society that values and safeguards the rights of persons with albinism.</w:t>
      </w:r>
    </w:p>
    <w:p w14:paraId="724CE031" w14:textId="77777777" w:rsidR="00F44A2A" w:rsidRPr="00CE7F1F" w:rsidRDefault="00DF6388" w:rsidP="00CE7F1F">
      <w:pPr>
        <w:numPr>
          <w:ilvl w:val="0"/>
          <w:numId w:val="1"/>
        </w:numPr>
        <w:pBdr>
          <w:top w:val="nil"/>
          <w:left w:val="nil"/>
          <w:bottom w:val="nil"/>
          <w:right w:val="nil"/>
          <w:between w:val="nil"/>
        </w:pBdr>
        <w:spacing w:after="120" w:line="276" w:lineRule="auto"/>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 xml:space="preserve">Access to Quality Education: </w:t>
      </w:r>
      <w:r>
        <w:rPr>
          <w:rFonts w:ascii="Book Antiqua" w:eastAsia="Book Antiqua" w:hAnsi="Book Antiqua" w:cs="Book Antiqua"/>
          <w:color w:val="000000"/>
          <w:sz w:val="24"/>
          <w:szCs w:val="24"/>
        </w:rPr>
        <w:t xml:space="preserve">It is essential to provide comprehensive education for teachers and educators regarding albinism, emphasizing proper protection and accommodation strategies for students with this condition under their care. Valuable insights can be drawn from exemplary guides originating from Tanzania and Malawi, which offer best practices in this </w:t>
      </w:r>
      <w:r>
        <w:rPr>
          <w:rFonts w:ascii="Book Antiqua" w:eastAsia="Book Antiqua" w:hAnsi="Book Antiqua" w:cs="Book Antiqua"/>
          <w:color w:val="000000"/>
          <w:sz w:val="24"/>
          <w:szCs w:val="24"/>
        </w:rPr>
        <w:lastRenderedPageBreak/>
        <w:t xml:space="preserve">regard. To facilitate effective learning environments, schools should be equipped with the necessary resources to meet the specific needs of individuals with albinism. This includes ensuring the availability of textbooks and exams with larger fonts, as well as providing assistive devices for students with low vision to read from the blackboard. It is advisable to move away from the practice of mandating students with albinism to use Braille and instead focus on tailored resources that enhance their learning experience within mainstream educational settings. This approach promotes inclusivity and empowers students with albinism to thrive </w:t>
      </w:r>
      <w:sdt>
        <w:sdtPr>
          <w:tag w:val="goog_rdk_37"/>
          <w:id w:val="1350765979"/>
        </w:sdtPr>
        <w:sdtEndPr/>
        <w:sdtContent/>
      </w:sdt>
      <w:r>
        <w:rPr>
          <w:rFonts w:ascii="Book Antiqua" w:eastAsia="Book Antiqua" w:hAnsi="Book Antiqua" w:cs="Book Antiqua"/>
          <w:color w:val="000000"/>
          <w:sz w:val="24"/>
          <w:szCs w:val="24"/>
        </w:rPr>
        <w:t>academically.</w:t>
      </w:r>
    </w:p>
    <w:p w14:paraId="0A419ADC" w14:textId="77777777" w:rsidR="00F44A2A" w:rsidRDefault="00DF6388">
      <w:pPr>
        <w:numPr>
          <w:ilvl w:val="0"/>
          <w:numId w:val="1"/>
        </w:numPr>
        <w:pBdr>
          <w:top w:val="nil"/>
          <w:left w:val="nil"/>
          <w:bottom w:val="nil"/>
          <w:right w:val="nil"/>
          <w:between w:val="nil"/>
        </w:pBdr>
        <w:spacing w:after="0" w:line="276" w:lineRule="auto"/>
        <w:jc w:val="both"/>
        <w:rPr>
          <w:rFonts w:ascii="Book Antiqua" w:eastAsia="Book Antiqua" w:hAnsi="Book Antiqua" w:cs="Book Antiqua"/>
          <w:b/>
          <w:color w:val="000000"/>
          <w:sz w:val="24"/>
          <w:szCs w:val="24"/>
        </w:rPr>
      </w:pPr>
      <w:r>
        <w:rPr>
          <w:rFonts w:ascii="Book Antiqua" w:eastAsia="Book Antiqua" w:hAnsi="Book Antiqua" w:cs="Book Antiqua"/>
          <w:b/>
          <w:color w:val="000000"/>
          <w:sz w:val="24"/>
          <w:szCs w:val="24"/>
        </w:rPr>
        <w:t xml:space="preserve">Public Awareness on Albinism: </w:t>
      </w:r>
      <w:r>
        <w:rPr>
          <w:rFonts w:ascii="Book Antiqua" w:eastAsia="Book Antiqua" w:hAnsi="Book Antiqua" w:cs="Book Antiqua"/>
          <w:color w:val="000000"/>
          <w:sz w:val="24"/>
          <w:szCs w:val="24"/>
        </w:rPr>
        <w:t xml:space="preserve">The government is urged to initiate a comprehensive and sustained nationwide public awareness campaign, focusing on dispelling myths surrounding albinism. This effort should be deliberate and long-term rather than ad hoc, ensuring a consistent and impactful outreach. The campaign's primary objective should be to educate the public about the true nature of albinism, the challenges faced by individuals with this condition, and potential solutions. </w:t>
      </w:r>
    </w:p>
    <w:p w14:paraId="11DEA27F" w14:textId="77777777" w:rsidR="00F44A2A" w:rsidRDefault="00DF6388" w:rsidP="00CE7F1F">
      <w:pPr>
        <w:pBdr>
          <w:top w:val="nil"/>
          <w:left w:val="nil"/>
          <w:bottom w:val="nil"/>
          <w:right w:val="nil"/>
          <w:between w:val="nil"/>
        </w:pBdr>
        <w:spacing w:after="120" w:line="276" w:lineRule="auto"/>
        <w:ind w:left="720"/>
        <w:jc w:val="both"/>
        <w:rPr>
          <w:rFonts w:ascii="Book Antiqua" w:eastAsia="Book Antiqua" w:hAnsi="Book Antiqua" w:cs="Book Antiqua"/>
          <w:b/>
          <w:color w:val="000000"/>
          <w:sz w:val="24"/>
          <w:szCs w:val="24"/>
        </w:rPr>
      </w:pPr>
      <w:r>
        <w:rPr>
          <w:rFonts w:ascii="Book Antiqua" w:eastAsia="Book Antiqua" w:hAnsi="Book Antiqua" w:cs="Book Antiqua"/>
          <w:color w:val="000000"/>
          <w:sz w:val="24"/>
          <w:szCs w:val="24"/>
        </w:rPr>
        <w:t>By fostering a deeper understanding within the Zambian population, this initiative aims to dismantle misconceptions and promote a more inclusive and supportive environment for those with albinism. Investing in such an extensive awareness campaign is crucial for fostering empathy, eradicating stigma, and building a society that values and protects the rights of persons with albinism.</w:t>
      </w:r>
    </w:p>
    <w:p w14:paraId="6FA09086" w14:textId="1CDEF858" w:rsidR="00F44A2A" w:rsidRPr="00AC47EB" w:rsidRDefault="00DF6388" w:rsidP="00AC47EB">
      <w:pPr>
        <w:numPr>
          <w:ilvl w:val="0"/>
          <w:numId w:val="1"/>
        </w:numPr>
        <w:pBdr>
          <w:top w:val="nil"/>
          <w:left w:val="nil"/>
          <w:bottom w:val="nil"/>
          <w:right w:val="nil"/>
          <w:between w:val="nil"/>
        </w:pBdr>
        <w:spacing w:after="12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 xml:space="preserve">Protection: </w:t>
      </w:r>
      <w:r>
        <w:rPr>
          <w:rFonts w:ascii="Book Antiqua" w:eastAsia="Book Antiqua" w:hAnsi="Book Antiqua" w:cs="Book Antiqua"/>
          <w:color w:val="000000"/>
          <w:sz w:val="24"/>
          <w:szCs w:val="24"/>
        </w:rPr>
        <w:t xml:space="preserve">Local authorities play a pivotal role in enhancing the security of individuals with albinism residing in their jurisdictions. It is imperative for these authorities to intensify security measures specifically tailored to the needs of persons with albinism. Community sensitization programs are crucial in empowering residents to raise alarms promptly and report any attacks against persons with albinism to the police. Furthermore, it is essential for law enforcement agencies to prioritize the security and anonymity of </w:t>
      </w:r>
      <w:r w:rsidR="00CE7F1F">
        <w:rPr>
          <w:rFonts w:ascii="Book Antiqua" w:eastAsia="Book Antiqua" w:hAnsi="Book Antiqua" w:cs="Book Antiqua"/>
          <w:color w:val="000000"/>
          <w:sz w:val="24"/>
          <w:szCs w:val="24"/>
        </w:rPr>
        <w:t>whistle-blowers</w:t>
      </w:r>
      <w:r>
        <w:rPr>
          <w:rFonts w:ascii="Book Antiqua" w:eastAsia="Book Antiqua" w:hAnsi="Book Antiqua" w:cs="Book Antiqua"/>
          <w:color w:val="000000"/>
          <w:sz w:val="24"/>
          <w:szCs w:val="24"/>
        </w:rPr>
        <w:t>, fostering a safe environment for individuals to come forward with crucial information. By creating a collaborative and vigilant community, coupled with strong support from local authorities and law enforcement, we can work towards ensuring the safety and well-being of persons with albinism and actively combatting any threats they may face.</w:t>
      </w:r>
    </w:p>
    <w:p w14:paraId="7DD54C61" w14:textId="478B29DE" w:rsidR="00F44A2A" w:rsidRDefault="00DF6388" w:rsidP="00AC47EB">
      <w:pPr>
        <w:numPr>
          <w:ilvl w:val="0"/>
          <w:numId w:val="1"/>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Redress</w:t>
      </w:r>
      <w:r>
        <w:rPr>
          <w:rFonts w:ascii="Book Antiqua" w:eastAsia="Book Antiqua" w:hAnsi="Book Antiqua" w:cs="Book Antiqua"/>
          <w:color w:val="000000"/>
          <w:sz w:val="24"/>
          <w:szCs w:val="24"/>
        </w:rPr>
        <w:t xml:space="preserve">:  Victims who have endured the harrowing experience of actual or attempted mutilation of body parts, as well as the dependents of those who have been tragically murdered, deserve comprehensive redress to facilitate their recovery. This support should encompass full medical care to address any physical injuries sustained, as well as access to psychiatric </w:t>
      </w:r>
      <w:r w:rsidR="00AC47EB">
        <w:rPr>
          <w:rFonts w:ascii="Book Antiqua" w:eastAsia="Book Antiqua" w:hAnsi="Book Antiqua" w:cs="Book Antiqua"/>
          <w:color w:val="000000"/>
          <w:sz w:val="24"/>
          <w:szCs w:val="24"/>
        </w:rPr>
        <w:t>counselling</w:t>
      </w:r>
      <w:r>
        <w:rPr>
          <w:rFonts w:ascii="Book Antiqua" w:eastAsia="Book Antiqua" w:hAnsi="Book Antiqua" w:cs="Book Antiqua"/>
          <w:color w:val="000000"/>
          <w:sz w:val="24"/>
          <w:szCs w:val="24"/>
        </w:rPr>
        <w:t xml:space="preserve"> to aid in the emotional healing process. Additionally, victims and their families should </w:t>
      </w:r>
      <w:r>
        <w:rPr>
          <w:rFonts w:ascii="Book Antiqua" w:eastAsia="Book Antiqua" w:hAnsi="Book Antiqua" w:cs="Book Antiqua"/>
          <w:color w:val="000000"/>
          <w:sz w:val="24"/>
          <w:szCs w:val="24"/>
        </w:rPr>
        <w:lastRenderedPageBreak/>
        <w:t>be entitled to monetary compensation as a means of acknowledging the severity of the harm suffered.</w:t>
      </w:r>
    </w:p>
    <w:p w14:paraId="00885A27" w14:textId="076EE6E2" w:rsidR="00F44A2A" w:rsidRDefault="00DF6388" w:rsidP="00AC47EB">
      <w:pPr>
        <w:pBdr>
          <w:top w:val="nil"/>
          <w:left w:val="nil"/>
          <w:bottom w:val="nil"/>
          <w:right w:val="nil"/>
          <w:between w:val="nil"/>
        </w:pBdr>
        <w:spacing w:after="120" w:line="276" w:lineRule="auto"/>
        <w:ind w:left="720"/>
        <w:jc w:val="both"/>
        <w:rPr>
          <w:rFonts w:ascii="Book Antiqua" w:eastAsia="Book Antiqua" w:hAnsi="Book Antiqua" w:cs="Book Antiqua"/>
          <w:b/>
          <w:color w:val="000000"/>
          <w:sz w:val="24"/>
          <w:szCs w:val="24"/>
        </w:rPr>
      </w:pPr>
      <w:r>
        <w:rPr>
          <w:rFonts w:ascii="Book Antiqua" w:eastAsia="Book Antiqua" w:hAnsi="Book Antiqua" w:cs="Book Antiqua"/>
          <w:color w:val="000000"/>
          <w:sz w:val="24"/>
          <w:szCs w:val="24"/>
        </w:rPr>
        <w:t xml:space="preserve">In cases where the safety and well-being of the victims and their dependents are compromised, it is essential to consider reallocation to safer areas of residence. This relocation should be determined through consultation with the victim and their family members, taking into account their preferences and needs. By providing holistic redress, authorities can contribute significantly to the rehabilitation and reintegration of victims and their families, fostering a sense of justice and support in the aftermath of such traumatic events. </w:t>
      </w:r>
    </w:p>
    <w:p w14:paraId="09F731A9" w14:textId="1422B351" w:rsidR="00F44A2A" w:rsidRDefault="00DF6388">
      <w:pPr>
        <w:numPr>
          <w:ilvl w:val="0"/>
          <w:numId w:val="1"/>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Access to Quality Healthcare:</w:t>
      </w:r>
      <w:r>
        <w:rPr>
          <w:rFonts w:ascii="Book Antiqua" w:eastAsia="Book Antiqua" w:hAnsi="Book Antiqua" w:cs="Book Antiqua"/>
          <w:color w:val="000000"/>
          <w:sz w:val="24"/>
          <w:szCs w:val="24"/>
        </w:rPr>
        <w:t xml:space="preserve"> To enhance the well-being of persons with albinism, the government is encouraged to subsidize the costs associated with accessing essential </w:t>
      </w:r>
      <w:r w:rsidR="00AC47EB">
        <w:rPr>
          <w:rFonts w:ascii="Book Antiqua" w:eastAsia="Book Antiqua" w:hAnsi="Book Antiqua" w:cs="Book Antiqua"/>
          <w:color w:val="000000"/>
          <w:sz w:val="24"/>
          <w:szCs w:val="24"/>
        </w:rPr>
        <w:t>skincare</w:t>
      </w:r>
      <w:r>
        <w:rPr>
          <w:rFonts w:ascii="Book Antiqua" w:eastAsia="Book Antiqua" w:hAnsi="Book Antiqua" w:cs="Book Antiqua"/>
          <w:color w:val="000000"/>
          <w:sz w:val="24"/>
          <w:szCs w:val="24"/>
        </w:rPr>
        <w:t xml:space="preserve"> and </w:t>
      </w:r>
      <w:r w:rsidR="00AC47EB">
        <w:rPr>
          <w:rFonts w:ascii="Book Antiqua" w:eastAsia="Book Antiqua" w:hAnsi="Book Antiqua" w:cs="Book Antiqua"/>
          <w:color w:val="000000"/>
          <w:sz w:val="24"/>
          <w:szCs w:val="24"/>
        </w:rPr>
        <w:t>low-vision</w:t>
      </w:r>
      <w:r>
        <w:rPr>
          <w:rFonts w:ascii="Book Antiqua" w:eastAsia="Book Antiqua" w:hAnsi="Book Antiqua" w:cs="Book Antiqua"/>
          <w:color w:val="000000"/>
          <w:sz w:val="24"/>
          <w:szCs w:val="24"/>
        </w:rPr>
        <w:t xml:space="preserve"> health services. Additionally, efforts should be made to eliminate barriers to access dermatologists and optometrists who specialize in albinism-related concerns. Strengthening skin cancer treatment services is crucial to address the specific health challenges faced by </w:t>
      </w:r>
      <w:r>
        <w:rPr>
          <w:rFonts w:ascii="Book Antiqua" w:eastAsia="Book Antiqua" w:hAnsi="Book Antiqua" w:cs="Book Antiqua"/>
          <w:sz w:val="24"/>
          <w:szCs w:val="24"/>
        </w:rPr>
        <w:t>persons</w:t>
      </w:r>
      <w:r>
        <w:rPr>
          <w:rFonts w:ascii="Book Antiqua" w:eastAsia="Book Antiqua" w:hAnsi="Book Antiqua" w:cs="Book Antiqua"/>
          <w:color w:val="000000"/>
          <w:sz w:val="24"/>
          <w:szCs w:val="24"/>
        </w:rPr>
        <w:t xml:space="preserve"> with albinism.</w:t>
      </w:r>
    </w:p>
    <w:p w14:paraId="7C8FA16B" w14:textId="176FEA4A" w:rsidR="00F44A2A" w:rsidRPr="00AC47EB" w:rsidRDefault="00DF6388" w:rsidP="00AC47EB">
      <w:pPr>
        <w:pBdr>
          <w:top w:val="nil"/>
          <w:left w:val="nil"/>
          <w:bottom w:val="nil"/>
          <w:right w:val="nil"/>
          <w:between w:val="nil"/>
        </w:pBdr>
        <w:spacing w:after="120" w:line="276" w:lineRule="auto"/>
        <w:ind w:left="720"/>
        <w:jc w:val="both"/>
        <w:rPr>
          <w:rFonts w:ascii="Book Antiqua" w:eastAsia="Book Antiqua" w:hAnsi="Book Antiqua" w:cs="Book Antiqua"/>
          <w:b/>
          <w:color w:val="000000"/>
          <w:sz w:val="24"/>
          <w:szCs w:val="24"/>
        </w:rPr>
      </w:pPr>
      <w:r>
        <w:rPr>
          <w:rFonts w:ascii="Book Antiqua" w:eastAsia="Book Antiqua" w:hAnsi="Book Antiqua" w:cs="Book Antiqua"/>
          <w:color w:val="000000"/>
          <w:sz w:val="24"/>
          <w:szCs w:val="24"/>
        </w:rPr>
        <w:t xml:space="preserve">Moreover, it is essential to implement comprehensive training programs for nurses and midwives to ensure they are well-informed about albinism. This includes providing guidance on </w:t>
      </w:r>
      <w:r w:rsidR="00AC47EB">
        <w:rPr>
          <w:rFonts w:ascii="Book Antiqua" w:eastAsia="Book Antiqua" w:hAnsi="Book Antiqua" w:cs="Book Antiqua"/>
          <w:color w:val="000000"/>
          <w:sz w:val="24"/>
          <w:szCs w:val="24"/>
        </w:rPr>
        <w:t>counselling</w:t>
      </w:r>
      <w:r>
        <w:rPr>
          <w:rFonts w:ascii="Book Antiqua" w:eastAsia="Book Antiqua" w:hAnsi="Book Antiqua" w:cs="Book Antiqua"/>
          <w:color w:val="000000"/>
          <w:sz w:val="24"/>
          <w:szCs w:val="24"/>
        </w:rPr>
        <w:t xml:space="preserve"> parents when babies with albinism are born. Such training aims to reduce the likelihood of rejection and abandonment by fostering understanding and support from healthcare professionals. By addressing these healthcare needs and providing appropriate support, the government can significantly improve the quality of life for persons with albinism and promote inclusivity within the healthcare system.</w:t>
      </w:r>
    </w:p>
    <w:p w14:paraId="36D13877" w14:textId="47963C20" w:rsidR="00F44A2A" w:rsidRPr="00AC47EB" w:rsidRDefault="00DF6388" w:rsidP="00AC47EB">
      <w:pPr>
        <w:numPr>
          <w:ilvl w:val="0"/>
          <w:numId w:val="1"/>
        </w:numPr>
        <w:pBdr>
          <w:top w:val="nil"/>
          <w:left w:val="nil"/>
          <w:bottom w:val="nil"/>
          <w:right w:val="nil"/>
          <w:between w:val="nil"/>
        </w:pBdr>
        <w:spacing w:after="120" w:line="276" w:lineRule="auto"/>
        <w:jc w:val="both"/>
        <w:rPr>
          <w:rFonts w:ascii="Book Antiqua" w:eastAsia="Book Antiqua" w:hAnsi="Book Antiqua" w:cs="Book Antiqua"/>
          <w:color w:val="000000"/>
          <w:sz w:val="24"/>
          <w:szCs w:val="24"/>
        </w:rPr>
      </w:pPr>
      <w:r>
        <w:rPr>
          <w:rFonts w:ascii="Book Antiqua" w:eastAsia="Book Antiqua" w:hAnsi="Book Antiqua" w:cs="Book Antiqua"/>
          <w:b/>
          <w:color w:val="000000"/>
          <w:sz w:val="24"/>
          <w:szCs w:val="24"/>
        </w:rPr>
        <w:t xml:space="preserve">Cooperate with Special Procedures: </w:t>
      </w:r>
      <w:r>
        <w:rPr>
          <w:rFonts w:ascii="Book Antiqua" w:eastAsia="Book Antiqua" w:hAnsi="Book Antiqua" w:cs="Book Antiqua"/>
          <w:color w:val="000000"/>
          <w:sz w:val="24"/>
          <w:szCs w:val="24"/>
        </w:rPr>
        <w:t>It is highly recommended that the government maintains and strengthens its collaboration with the United Nations Independent Expert on the Enjoyment of Rights of people with albinism and the AU Envoy on Albinism when appointed. This can be achieved through regular consultation and timely updates on matters related to the human rights of persons with albinism. By actively engaging with the Independent Expert, the government can benefit from valuable insights, recommendations, and international best practices to enhance the protection and promotion of the rights of individuals with albinism. This collaborative effort will contribute to fostering a more inclusive and rights-based approach to addressing the unique challenges faced by persons with albinism within the national context.</w:t>
      </w:r>
    </w:p>
    <w:p w14:paraId="136FF790" w14:textId="74D056AC" w:rsidR="00F44A2A" w:rsidRDefault="00DF6388">
      <w:pPr>
        <w:numPr>
          <w:ilvl w:val="0"/>
          <w:numId w:val="1"/>
        </w:numPr>
        <w:pBdr>
          <w:top w:val="nil"/>
          <w:left w:val="nil"/>
          <w:bottom w:val="nil"/>
          <w:right w:val="nil"/>
          <w:between w:val="nil"/>
        </w:pBdr>
        <w:spacing w:after="0" w:line="276" w:lineRule="auto"/>
        <w:jc w:val="both"/>
        <w:rPr>
          <w:rFonts w:ascii="Book Antiqua" w:eastAsia="Book Antiqua" w:hAnsi="Book Antiqua" w:cs="Book Antiqua"/>
          <w:color w:val="000000"/>
          <w:sz w:val="24"/>
          <w:szCs w:val="24"/>
        </w:rPr>
      </w:pPr>
      <w:r>
        <w:rPr>
          <w:rFonts w:ascii="Book Antiqua" w:eastAsia="Book Antiqua" w:hAnsi="Book Antiqua" w:cs="Book Antiqua"/>
          <w:sz w:val="24"/>
          <w:szCs w:val="24"/>
        </w:rPr>
        <w:t xml:space="preserve">Support for albinism </w:t>
      </w:r>
      <w:r w:rsidR="00AC47EB">
        <w:rPr>
          <w:rFonts w:ascii="Book Antiqua" w:eastAsia="Book Antiqua" w:hAnsi="Book Antiqua" w:cs="Book Antiqua"/>
          <w:sz w:val="24"/>
          <w:szCs w:val="24"/>
        </w:rPr>
        <w:t>organizations</w:t>
      </w:r>
      <w:r>
        <w:rPr>
          <w:rFonts w:ascii="Book Antiqua" w:eastAsia="Book Antiqua" w:hAnsi="Book Antiqua" w:cs="Book Antiqua"/>
          <w:sz w:val="24"/>
          <w:szCs w:val="24"/>
        </w:rPr>
        <w:t>: Directly support organizations of persons with albinism to undertake advocacy and programmatic activities in support of their rights.</w:t>
      </w:r>
    </w:p>
    <w:sectPr w:rsidR="00F44A2A" w:rsidSect="00CE7F1F">
      <w:headerReference w:type="default" r:id="rId11"/>
      <w:pgSz w:w="11906" w:h="16838"/>
      <w:pgMar w:top="1694"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C8436" w14:textId="77777777" w:rsidR="0023153B" w:rsidRDefault="0023153B">
      <w:pPr>
        <w:spacing w:after="0" w:line="240" w:lineRule="auto"/>
      </w:pPr>
      <w:r>
        <w:separator/>
      </w:r>
    </w:p>
  </w:endnote>
  <w:endnote w:type="continuationSeparator" w:id="0">
    <w:p w14:paraId="603AE146" w14:textId="77777777" w:rsidR="0023153B" w:rsidRDefault="0023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B7D4B" w14:textId="77777777" w:rsidR="0023153B" w:rsidRDefault="0023153B">
      <w:pPr>
        <w:spacing w:after="0" w:line="240" w:lineRule="auto"/>
      </w:pPr>
      <w:r>
        <w:separator/>
      </w:r>
    </w:p>
  </w:footnote>
  <w:footnote w:type="continuationSeparator" w:id="0">
    <w:p w14:paraId="3A48DFE1" w14:textId="77777777" w:rsidR="0023153B" w:rsidRDefault="0023153B">
      <w:pPr>
        <w:spacing w:after="0" w:line="240" w:lineRule="auto"/>
      </w:pPr>
      <w:r>
        <w:continuationSeparator/>
      </w:r>
    </w:p>
  </w:footnote>
  <w:footnote w:id="1">
    <w:p w14:paraId="3602F883" w14:textId="77777777" w:rsidR="00F44A2A" w:rsidRDefault="00DF638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
        <w:r>
          <w:rPr>
            <w:color w:val="0563C1"/>
            <w:sz w:val="20"/>
            <w:szCs w:val="20"/>
            <w:u w:val="single"/>
          </w:rPr>
          <w:t>https://allafrica.com/stories/201801110565.html</w:t>
        </w:r>
      </w:hyperlink>
      <w:r>
        <w:rPr>
          <w:color w:val="000000"/>
          <w:sz w:val="20"/>
          <w:szCs w:val="20"/>
        </w:rPr>
        <w:t xml:space="preserve"> </w:t>
      </w:r>
    </w:p>
  </w:footnote>
  <w:footnote w:id="2">
    <w:p w14:paraId="2B048EEF" w14:textId="77777777" w:rsidR="00F44A2A" w:rsidRDefault="00DF638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Lived Experience of a health worker with albinism</w:t>
      </w:r>
    </w:p>
  </w:footnote>
  <w:footnote w:id="3">
    <w:p w14:paraId="68EC3C64" w14:textId="77777777" w:rsidR="00F44A2A" w:rsidRDefault="00DF6388">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Times of Zambia - </w:t>
      </w:r>
      <w:hyperlink r:id="rId2">
        <w:r>
          <w:rPr>
            <w:rFonts w:ascii="Bookman Old Style" w:eastAsia="Bookman Old Style" w:hAnsi="Bookman Old Style" w:cs="Bookman Old Style"/>
            <w:color w:val="0563C1"/>
            <w:sz w:val="20"/>
            <w:szCs w:val="20"/>
            <w:u w:val="single"/>
          </w:rPr>
          <w:t>http://www.times.co.zm/?p=52873</w:t>
        </w:r>
      </w:hyperlink>
    </w:p>
  </w:footnote>
  <w:footnote w:id="4">
    <w:p w14:paraId="49D5B2CD" w14:textId="77777777" w:rsidR="00F44A2A" w:rsidRDefault="00DF6388">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I</w:t>
      </w:r>
      <w:r>
        <w:rPr>
          <w:rFonts w:ascii="Bookman Old Style" w:eastAsia="Bookman Old Style" w:hAnsi="Bookman Old Style" w:cs="Bookman Old Style"/>
          <w:color w:val="000000"/>
          <w:sz w:val="20"/>
          <w:szCs w:val="20"/>
        </w:rPr>
        <w:t xml:space="preserve">nformation received by </w:t>
      </w:r>
      <w:r>
        <w:rPr>
          <w:rFonts w:ascii="Bookman Old Style" w:eastAsia="Bookman Old Style" w:hAnsi="Bookman Old Style" w:cs="Bookman Old Style"/>
          <w:color w:val="000000"/>
          <w:sz w:val="20"/>
          <w:szCs w:val="20"/>
        </w:rPr>
        <w:t xml:space="preserve">UTSS  from Zambia Albino Foundation, in  April 28, 2020 </w:t>
      </w:r>
      <w:hyperlink r:id="rId3">
        <w:r>
          <w:rPr>
            <w:rFonts w:ascii="Bookman Old Style" w:eastAsia="Bookman Old Style" w:hAnsi="Bookman Old Style" w:cs="Bookman Old Style"/>
            <w:color w:val="0563C1"/>
            <w:sz w:val="20"/>
            <w:szCs w:val="20"/>
            <w:u w:val="single"/>
          </w:rPr>
          <w:t>https://underthesamesun.com/sites/default/files/Attacks%20of%20PWA%20-%20extended%20version_0.pdf</w:t>
        </w:r>
      </w:hyperlink>
      <w:r>
        <w:rPr>
          <w:rFonts w:ascii="Bookman Old Style" w:eastAsia="Bookman Old Style" w:hAnsi="Bookman Old Style" w:cs="Bookman Old Style"/>
          <w:color w:val="000000"/>
          <w:sz w:val="20"/>
          <w:szCs w:val="20"/>
        </w:rPr>
        <w:t xml:space="preserve"> /Zambia</w:t>
      </w:r>
    </w:p>
  </w:footnote>
  <w:footnote w:id="5">
    <w:p w14:paraId="26394096" w14:textId="77777777" w:rsidR="00F44A2A" w:rsidRDefault="00DF6388">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 xml:space="preserve"> </w:t>
      </w:r>
      <w:hyperlink r:id="rId4">
        <w:r>
          <w:rPr>
            <w:rFonts w:ascii="Bookman Old Style" w:eastAsia="Bookman Old Style" w:hAnsi="Bookman Old Style" w:cs="Bookman Old Style"/>
            <w:color w:val="0563C1"/>
            <w:sz w:val="20"/>
            <w:szCs w:val="20"/>
            <w:u w:val="single"/>
          </w:rPr>
          <w:t>https://underthesamesun.com/sites/default/files/Attacks%20of%20PWA%20-%20extended%20version.pdf</w:t>
        </w:r>
      </w:hyperlink>
      <w:r>
        <w:rPr>
          <w:rFonts w:ascii="Bookman Old Style" w:eastAsia="Bookman Old Style" w:hAnsi="Bookman Old Style" w:cs="Bookman Old Style"/>
          <w:color w:val="000000"/>
          <w:sz w:val="20"/>
          <w:szCs w:val="20"/>
        </w:rPr>
        <w:t xml:space="preserve"> </w:t>
      </w:r>
      <w:hyperlink r:id="rId5">
        <w:r>
          <w:rPr>
            <w:rFonts w:ascii="Bookman Old Style" w:eastAsia="Bookman Old Style" w:hAnsi="Bookman Old Style" w:cs="Bookman Old Style"/>
            <w:color w:val="0563C1"/>
            <w:sz w:val="20"/>
            <w:szCs w:val="20"/>
            <w:u w:val="single"/>
          </w:rPr>
          <w:t>https://thisisafrica.me/politics-and-society/zambia-criminals-in-kitwe-hack-off-the-hand-of-7-year-old-girl-with-albinism/</w:t>
        </w:r>
      </w:hyperlink>
    </w:p>
  </w:footnote>
  <w:footnote w:id="6">
    <w:p w14:paraId="7D6F735C" w14:textId="77777777" w:rsidR="00F44A2A" w:rsidRDefault="00DF6388">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r>
        <w:rPr>
          <w:rFonts w:ascii="Bookman Old Style" w:eastAsia="Bookman Old Style" w:hAnsi="Bookman Old Style" w:cs="Bookman Old Style"/>
          <w:color w:val="000000"/>
          <w:sz w:val="20"/>
          <w:szCs w:val="20"/>
        </w:rPr>
        <w:t>As above (n 4)</w:t>
      </w:r>
    </w:p>
  </w:footnote>
  <w:footnote w:id="7">
    <w:p w14:paraId="37A98B74" w14:textId="77777777" w:rsidR="00F44A2A" w:rsidRDefault="00DF638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Report of attack from UTSS Attack </w:t>
      </w:r>
      <w:r>
        <w:rPr>
          <w:sz w:val="20"/>
          <w:szCs w:val="20"/>
        </w:rPr>
        <w:t>database</w:t>
      </w:r>
      <w:r>
        <w:rPr>
          <w:color w:val="000000"/>
          <w:sz w:val="20"/>
          <w:szCs w:val="20"/>
        </w:rPr>
        <w:t>.</w:t>
      </w:r>
    </w:p>
  </w:footnote>
  <w:footnote w:id="8">
    <w:p w14:paraId="7E57C4DE" w14:textId="77777777" w:rsidR="00F44A2A" w:rsidRDefault="00DF638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Lived Experience of a man with albinism shared by a human rights defender with albinism.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CF5D6" w14:textId="77777777" w:rsidR="00F44A2A" w:rsidRDefault="00DF6388">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59579CD1" wp14:editId="1127DA04">
          <wp:simplePos x="0" y="0"/>
          <wp:positionH relativeFrom="column">
            <wp:posOffset>1139825</wp:posOffset>
          </wp:positionH>
          <wp:positionV relativeFrom="paragraph">
            <wp:posOffset>-160019</wp:posOffset>
          </wp:positionV>
          <wp:extent cx="1742440" cy="67945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559" t="26092" r="6319" b="27453"/>
                  <a:stretch>
                    <a:fillRect/>
                  </a:stretch>
                </pic:blipFill>
                <pic:spPr>
                  <a:xfrm>
                    <a:off x="0" y="0"/>
                    <a:ext cx="1742440" cy="67945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0E387FF" wp14:editId="73E5127B">
          <wp:simplePos x="0" y="0"/>
          <wp:positionH relativeFrom="column">
            <wp:posOffset>3000375</wp:posOffset>
          </wp:positionH>
          <wp:positionV relativeFrom="paragraph">
            <wp:posOffset>-183514</wp:posOffset>
          </wp:positionV>
          <wp:extent cx="701675" cy="612140"/>
          <wp:effectExtent l="0" t="0" r="0" b="0"/>
          <wp:wrapSquare wrapText="bothSides" distT="0" distB="0" distL="114300" distR="11430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01675" cy="6121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17B4B"/>
    <w:multiLevelType w:val="multilevel"/>
    <w:tmpl w:val="7562D5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F76B7D"/>
    <w:multiLevelType w:val="multilevel"/>
    <w:tmpl w:val="C38C6F5A"/>
    <w:lvl w:ilvl="0">
      <w:start w:val="1"/>
      <w:numFmt w:val="upperLetter"/>
      <w:lvlText w:val="%1."/>
      <w:lvlJc w:val="left"/>
      <w:pPr>
        <w:ind w:left="1854" w:hanging="360"/>
      </w:pPr>
      <w:rPr>
        <w:rFonts w:ascii="Book Antiqua" w:eastAsia="Book Antiqua" w:hAnsi="Book Antiqua" w:cs="Book Antiqua"/>
        <w:b w:val="0"/>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 w15:restartNumberingAfterBreak="0">
    <w:nsid w:val="1C4A7CF4"/>
    <w:multiLevelType w:val="multilevel"/>
    <w:tmpl w:val="EDEC2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C61E46"/>
    <w:multiLevelType w:val="multilevel"/>
    <w:tmpl w:val="2786B724"/>
    <w:lvl w:ilvl="0">
      <w:start w:val="3"/>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780097F"/>
    <w:multiLevelType w:val="hybridMultilevel"/>
    <w:tmpl w:val="F5FEB8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5A2CDC"/>
    <w:multiLevelType w:val="multilevel"/>
    <w:tmpl w:val="7668E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EF7320B"/>
    <w:multiLevelType w:val="multilevel"/>
    <w:tmpl w:val="405EA4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D890D93"/>
    <w:multiLevelType w:val="hybridMultilevel"/>
    <w:tmpl w:val="EB1076BA"/>
    <w:lvl w:ilvl="0" w:tplc="97E0DB62">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171A0C"/>
    <w:multiLevelType w:val="hybridMultilevel"/>
    <w:tmpl w:val="E39A1D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49785D"/>
    <w:multiLevelType w:val="multilevel"/>
    <w:tmpl w:val="CBA4E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1B75A11"/>
    <w:multiLevelType w:val="multilevel"/>
    <w:tmpl w:val="F1E2F6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1E818B4"/>
    <w:multiLevelType w:val="multilevel"/>
    <w:tmpl w:val="C1E892D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2" w15:restartNumberingAfterBreak="0">
    <w:nsid w:val="7F0358A1"/>
    <w:multiLevelType w:val="multilevel"/>
    <w:tmpl w:val="A2BC7A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89651261">
    <w:abstractNumId w:val="0"/>
  </w:num>
  <w:num w:numId="2" w16cid:durableId="646325650">
    <w:abstractNumId w:val="9"/>
  </w:num>
  <w:num w:numId="3" w16cid:durableId="183330711">
    <w:abstractNumId w:val="3"/>
  </w:num>
  <w:num w:numId="4" w16cid:durableId="1164509388">
    <w:abstractNumId w:val="5"/>
  </w:num>
  <w:num w:numId="5" w16cid:durableId="492529537">
    <w:abstractNumId w:val="2"/>
  </w:num>
  <w:num w:numId="6" w16cid:durableId="1468353820">
    <w:abstractNumId w:val="12"/>
  </w:num>
  <w:num w:numId="7" w16cid:durableId="1307930362">
    <w:abstractNumId w:val="6"/>
  </w:num>
  <w:num w:numId="8" w16cid:durableId="1282494938">
    <w:abstractNumId w:val="10"/>
  </w:num>
  <w:num w:numId="9" w16cid:durableId="1189296029">
    <w:abstractNumId w:val="11"/>
  </w:num>
  <w:num w:numId="10" w16cid:durableId="335113265">
    <w:abstractNumId w:val="1"/>
  </w:num>
  <w:num w:numId="11" w16cid:durableId="931939565">
    <w:abstractNumId w:val="8"/>
  </w:num>
  <w:num w:numId="12" w16cid:durableId="595940284">
    <w:abstractNumId w:val="4"/>
  </w:num>
  <w:num w:numId="13" w16cid:durableId="17411712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A2A"/>
    <w:rsid w:val="0023153B"/>
    <w:rsid w:val="003A63D1"/>
    <w:rsid w:val="006C204E"/>
    <w:rsid w:val="00AC47EB"/>
    <w:rsid w:val="00CE7F1F"/>
    <w:rsid w:val="00DF6388"/>
    <w:rsid w:val="00F44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381502"/>
  <w15:docId w15:val="{26D0F601-D79D-42B2-98D5-0625C9D75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090"/>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8C23FF"/>
    <w:pPr>
      <w:ind w:left="720"/>
      <w:contextualSpacing/>
    </w:pPr>
  </w:style>
  <w:style w:type="character" w:styleId="Hyperlink">
    <w:name w:val="Hyperlink"/>
    <w:basedOn w:val="DefaultParagraphFont"/>
    <w:uiPriority w:val="99"/>
    <w:unhideWhenUsed/>
    <w:rsid w:val="00A91685"/>
    <w:rPr>
      <w:color w:val="0563C1" w:themeColor="hyperlink"/>
      <w:u w:val="single"/>
    </w:rPr>
  </w:style>
  <w:style w:type="character" w:styleId="UnresolvedMention">
    <w:name w:val="Unresolved Mention"/>
    <w:basedOn w:val="DefaultParagraphFont"/>
    <w:uiPriority w:val="99"/>
    <w:semiHidden/>
    <w:unhideWhenUsed/>
    <w:rsid w:val="00A91685"/>
    <w:rPr>
      <w:color w:val="605E5C"/>
      <w:shd w:val="clear" w:color="auto" w:fill="E1DFDD"/>
    </w:rPr>
  </w:style>
  <w:style w:type="character" w:styleId="FootnoteReference">
    <w:name w:val="footnote reference"/>
    <w:basedOn w:val="DefaultParagraphFont"/>
    <w:uiPriority w:val="99"/>
    <w:semiHidden/>
    <w:unhideWhenUsed/>
    <w:rsid w:val="00933425"/>
    <w:rPr>
      <w:vertAlign w:val="superscript"/>
    </w:rPr>
  </w:style>
  <w:style w:type="paragraph" w:customStyle="1" w:styleId="paragraph">
    <w:name w:val="paragraph"/>
    <w:basedOn w:val="Normal"/>
    <w:rsid w:val="004A33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A3316"/>
  </w:style>
  <w:style w:type="character" w:customStyle="1" w:styleId="normaltextrun">
    <w:name w:val="normaltextrun"/>
    <w:basedOn w:val="DefaultParagraphFont"/>
    <w:rsid w:val="004A3316"/>
  </w:style>
  <w:style w:type="paragraph" w:styleId="FootnoteText">
    <w:name w:val="footnote text"/>
    <w:basedOn w:val="Normal"/>
    <w:link w:val="FootnoteTextChar"/>
    <w:uiPriority w:val="99"/>
    <w:semiHidden/>
    <w:unhideWhenUsed/>
    <w:rsid w:val="00E057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5742"/>
    <w:rPr>
      <w:sz w:val="20"/>
      <w:szCs w:val="20"/>
    </w:rPr>
  </w:style>
  <w:style w:type="paragraph" w:styleId="Header">
    <w:name w:val="header"/>
    <w:basedOn w:val="Normal"/>
    <w:link w:val="HeaderChar"/>
    <w:uiPriority w:val="99"/>
    <w:unhideWhenUsed/>
    <w:rsid w:val="00BB3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53E"/>
  </w:style>
  <w:style w:type="paragraph" w:styleId="Footer">
    <w:name w:val="footer"/>
    <w:basedOn w:val="Normal"/>
    <w:link w:val="FooterChar"/>
    <w:uiPriority w:val="99"/>
    <w:unhideWhenUsed/>
    <w:rsid w:val="00BB3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53E"/>
  </w:style>
  <w:style w:type="paragraph" w:styleId="Revision">
    <w:name w:val="Revision"/>
    <w:hidden/>
    <w:uiPriority w:val="99"/>
    <w:semiHidden/>
    <w:rsid w:val="00521C08"/>
    <w:pPr>
      <w:spacing w:after="0" w:line="240" w:lineRule="auto"/>
    </w:pPr>
  </w:style>
  <w:style w:type="character" w:styleId="CommentReference">
    <w:name w:val="annotation reference"/>
    <w:basedOn w:val="DefaultParagraphFont"/>
    <w:uiPriority w:val="99"/>
    <w:semiHidden/>
    <w:unhideWhenUsed/>
    <w:rsid w:val="00184363"/>
    <w:rPr>
      <w:sz w:val="16"/>
      <w:szCs w:val="16"/>
    </w:rPr>
  </w:style>
  <w:style w:type="paragraph" w:styleId="CommentText">
    <w:name w:val="annotation text"/>
    <w:basedOn w:val="Normal"/>
    <w:link w:val="CommentTextChar"/>
    <w:uiPriority w:val="99"/>
    <w:semiHidden/>
    <w:unhideWhenUsed/>
    <w:rsid w:val="00184363"/>
    <w:pPr>
      <w:spacing w:line="240" w:lineRule="auto"/>
    </w:pPr>
    <w:rPr>
      <w:sz w:val="20"/>
      <w:szCs w:val="20"/>
    </w:rPr>
  </w:style>
  <w:style w:type="character" w:customStyle="1" w:styleId="CommentTextChar">
    <w:name w:val="Comment Text Char"/>
    <w:basedOn w:val="DefaultParagraphFont"/>
    <w:link w:val="CommentText"/>
    <w:uiPriority w:val="99"/>
    <w:semiHidden/>
    <w:rsid w:val="00184363"/>
    <w:rPr>
      <w:sz w:val="20"/>
      <w:szCs w:val="20"/>
    </w:rPr>
  </w:style>
  <w:style w:type="paragraph" w:styleId="CommentSubject">
    <w:name w:val="annotation subject"/>
    <w:basedOn w:val="CommentText"/>
    <w:next w:val="CommentText"/>
    <w:link w:val="CommentSubjectChar"/>
    <w:uiPriority w:val="99"/>
    <w:semiHidden/>
    <w:unhideWhenUsed/>
    <w:rsid w:val="00184363"/>
    <w:rPr>
      <w:b/>
      <w:bCs/>
    </w:rPr>
  </w:style>
  <w:style w:type="character" w:customStyle="1" w:styleId="CommentSubjectChar">
    <w:name w:val="Comment Subject Char"/>
    <w:basedOn w:val="CommentTextChar"/>
    <w:link w:val="CommentSubject"/>
    <w:uiPriority w:val="99"/>
    <w:semiHidden/>
    <w:rsid w:val="00184363"/>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fo@africaalbinismnetwork.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giftzambia@gmail.com" TargetMode="External"/><Relationship Id="rId4" Type="http://schemas.openxmlformats.org/officeDocument/2006/relationships/settings" Target="settings.xml"/><Relationship Id="rId9" Type="http://schemas.openxmlformats.org/officeDocument/2006/relationships/hyperlink" Target="http://www.africaalbinismnetwork.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underthesamesun.com/sites/default/files/Attacks%20of%20PWA%20-%20extended%20version_0.pdf" TargetMode="External"/><Relationship Id="rId2" Type="http://schemas.openxmlformats.org/officeDocument/2006/relationships/hyperlink" Target="http://www.times.co.zm/?p=52873" TargetMode="External"/><Relationship Id="rId1" Type="http://schemas.openxmlformats.org/officeDocument/2006/relationships/hyperlink" Target="https://allafrica.com/stories/201801110565.html" TargetMode="External"/><Relationship Id="rId5" Type="http://schemas.openxmlformats.org/officeDocument/2006/relationships/hyperlink" Target="https://thisisafrica.me/politics-and-society/zambia-criminals-in-kitwe-hack-off-the-hand-of-7-year-old-girl-with-albinism/" TargetMode="External"/><Relationship Id="rId4" Type="http://schemas.openxmlformats.org/officeDocument/2006/relationships/hyperlink" Target="https://underthesamesun.com/sites/default/files/Attacks%20of%20PWA%20-%20extended%20version.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6PeEEVZkOJAIM0Q3ksVcpU5I5A==">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4828</Words>
  <Characters>26868</Characters>
  <Application>Microsoft Office Word</Application>
  <DocSecurity>4</DocSecurity>
  <Lines>223</Lines>
  <Paragraphs>63</Paragraphs>
  <ScaleCrop>false</ScaleCrop>
  <Company/>
  <LinksUpToDate>false</LinksUpToDate>
  <CharactersWithSpaces>31633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dc:creator>
  <cp:lastModifiedBy>Robert OUKO</cp:lastModifiedBy>
  <cp:revision>2</cp:revision>
  <dcterms:created xsi:type="dcterms:W3CDTF">2024-02-15T09:12:00Z</dcterms:created>
  <dcterms:modified xsi:type="dcterms:W3CDTF">2024-02-15T09:12:00Z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c0befd984309f67ef90287c5e5a14bb5890c2c7d07e32f033b98d91c77a8cccb</vt:lpwstr>
  </property>
</Properties>
</file>