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Override PartName="/word/header1.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36"/>
          <w:szCs w:val="36"/>
          <w:u w:val="single"/>
        </w:rPr>
      </w:pPr>
      <w:r w:rsidDel="00000000" w:rsidR="00000000" w:rsidRPr="00000000">
        <w:rPr>
          <w:rFonts w:ascii="Times New Roman" w:cs="Times New Roman" w:eastAsia="Times New Roman" w:hAnsi="Times New Roman"/>
          <w:b w:val="1"/>
          <w:sz w:val="36"/>
          <w:szCs w:val="36"/>
          <w:u w:val="single"/>
          <w:rtl w:val="0"/>
        </w:rPr>
        <w:t xml:space="preserve">Report to the Committee against Torture concerning the Democratic Republic of the Congo</w:t>
      </w:r>
    </w:p>
    <w:p w:rsidR="00000000" w:rsidDel="00000000" w:rsidP="00000000" w:rsidRDefault="00000000" w:rsidRPr="00000000" w14:paraId="0000000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Submitted to: </w:t>
      </w:r>
      <w:r w:rsidDel="00000000" w:rsidR="00000000" w:rsidRPr="00000000">
        <w:rPr>
          <w:rFonts w:ascii="Times New Roman" w:cs="Times New Roman" w:eastAsia="Times New Roman" w:hAnsi="Times New Roman"/>
          <w:sz w:val="28"/>
          <w:szCs w:val="28"/>
          <w:rtl w:val="0"/>
        </w:rPr>
        <w:t xml:space="preserve">Committee against Toture</w:t>
      </w:r>
    </w:p>
    <w:p w:rsidR="00000000" w:rsidDel="00000000" w:rsidP="00000000" w:rsidRDefault="00000000" w:rsidRPr="00000000" w14:paraId="00000003">
      <w:pPr>
        <w:rPr/>
      </w:pPr>
      <w:r w:rsidDel="00000000" w:rsidR="00000000" w:rsidRPr="00000000">
        <w:rPr>
          <w:rFonts w:ascii="Times New Roman" w:cs="Times New Roman" w:eastAsia="Times New Roman" w:hAnsi="Times New Roman"/>
          <w:b w:val="1"/>
          <w:sz w:val="28"/>
          <w:szCs w:val="28"/>
          <w:rtl w:val="0"/>
        </w:rPr>
        <w:t xml:space="preserve">Submitted by: </w:t>
      </w:r>
      <w:r w:rsidDel="00000000" w:rsidR="00000000" w:rsidRPr="00000000">
        <w:rPr>
          <w:rFonts w:ascii="Times New Roman" w:cs="Times New Roman" w:eastAsia="Times New Roman" w:hAnsi="Times New Roman"/>
          <w:sz w:val="28"/>
          <w:szCs w:val="28"/>
          <w:rtl w:val="0"/>
        </w:rPr>
        <w:t xml:space="preserve">Maat for Peace, </w:t>
      </w:r>
      <w:r w:rsidDel="00000000" w:rsidR="00000000" w:rsidRPr="00000000">
        <w:rPr>
          <w:rtl w:val="0"/>
        </w:rPr>
        <w:t xml:space="preserve">Development</w:t>
      </w:r>
      <w:r w:rsidDel="00000000" w:rsidR="00000000" w:rsidRPr="00000000">
        <w:rPr>
          <w:rFonts w:ascii="Times New Roman" w:cs="Times New Roman" w:eastAsia="Times New Roman" w:hAnsi="Times New Roman"/>
          <w:sz w:val="28"/>
          <w:szCs w:val="28"/>
          <w:rtl w:val="0"/>
        </w:rPr>
        <w:t xml:space="preserve"> and Human Rights. (</w:t>
      </w:r>
      <w:r w:rsidDel="00000000" w:rsidR="00000000" w:rsidRPr="00000000">
        <w:rPr>
          <w:rtl w:val="0"/>
        </w:rPr>
        <w:t xml:space="preserve">Organization in special consultative status with the Economic and Social Council).</w:t>
      </w:r>
    </w:p>
    <w:p w:rsidR="00000000" w:rsidDel="00000000" w:rsidP="00000000" w:rsidRDefault="00000000" w:rsidRPr="00000000" w14:paraId="00000004">
      <w:pPr>
        <w:rPr/>
      </w:pPr>
      <w:r w:rsidDel="00000000" w:rsidR="00000000" w:rsidRPr="00000000">
        <w:rPr>
          <w:b w:val="1"/>
          <w:rtl w:val="0"/>
        </w:rPr>
        <w:t xml:space="preserve">About: </w:t>
      </w:r>
      <w:r w:rsidDel="00000000" w:rsidR="00000000" w:rsidRPr="00000000">
        <w:rPr>
          <w:rtl w:val="0"/>
        </w:rPr>
        <w:t xml:space="preserve">The Democratic Republic of the Congo.</w:t>
      </w:r>
    </w:p>
    <w:p w:rsidR="00000000" w:rsidDel="00000000" w:rsidP="00000000" w:rsidRDefault="00000000" w:rsidRPr="00000000" w14:paraId="00000005">
      <w:pPr>
        <w:rPr/>
      </w:pPr>
      <w:r w:rsidDel="00000000" w:rsidR="00000000" w:rsidRPr="00000000">
        <w:rPr>
          <w:b w:val="1"/>
          <w:rtl w:val="0"/>
        </w:rPr>
        <w:t xml:space="preserve">Date: </w:t>
      </w:r>
      <w:r w:rsidDel="00000000" w:rsidR="00000000" w:rsidRPr="00000000">
        <w:rPr>
          <w:rtl w:val="0"/>
        </w:rPr>
        <w:t xml:space="preserve">March 2019.</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shd w:fill="b8cce4" w:val="clear"/>
        <w:spacing w:after="200" w:line="276" w:lineRule="auto"/>
        <w:rPr>
          <w:rFonts w:ascii="Simplified Arabic" w:cs="Simplified Arabic" w:eastAsia="Simplified Arabic" w:hAnsi="Simplified Arabic"/>
          <w:b w:val="1"/>
          <w:sz w:val="32"/>
          <w:szCs w:val="32"/>
        </w:rPr>
      </w:pPr>
      <w:r w:rsidDel="00000000" w:rsidR="00000000" w:rsidRPr="00000000">
        <w:rPr>
          <w:rFonts w:ascii="Simplified Arabic" w:cs="Simplified Arabic" w:eastAsia="Simplified Arabic" w:hAnsi="Simplified Arabic"/>
          <w:b w:val="1"/>
          <w:sz w:val="32"/>
          <w:szCs w:val="32"/>
          <w:rtl w:val="0"/>
        </w:rPr>
        <w:t xml:space="preserve">Preface</w:t>
      </w:r>
    </w:p>
    <w:p w:rsidR="00000000" w:rsidDel="00000000" w:rsidP="00000000" w:rsidRDefault="00000000" w:rsidRPr="00000000" w14:paraId="00000008">
      <w:pPr>
        <w:rPr/>
      </w:pPr>
      <w:r w:rsidDel="00000000" w:rsidR="00000000" w:rsidRPr="00000000">
        <w:rPr>
          <w:rtl w:val="0"/>
        </w:rPr>
        <w:t xml:space="preserve">Maat for Peace, Development and Human Rights (Egypt) presents this report in the context of its interest in promoting respect for human rights in Africa. Which is witnessing various developments, at various levels, particularly regarding the fight against torture. Hence, the Democratic Republic of the Congo has ratified the Convention against Torture on 18 March 1996, Since then, the State of Congo has submitted only two reports to the Committee, the first of which was in 1997 and the second in 2019.</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shd w:fill="b8cce4" w:val="clear"/>
        <w:spacing w:after="200" w:line="276" w:lineRule="auto"/>
        <w:jc w:val="both"/>
        <w:rPr>
          <w:rFonts w:ascii="Sakkal Majalla" w:cs="Sakkal Majalla" w:eastAsia="Sakkal Majalla" w:hAnsi="Sakkal Majalla"/>
          <w:b w:val="1"/>
          <w:sz w:val="32"/>
          <w:szCs w:val="32"/>
        </w:rPr>
      </w:pPr>
      <w:r w:rsidDel="00000000" w:rsidR="00000000" w:rsidRPr="00000000">
        <w:rPr>
          <w:rFonts w:ascii="Sakkal Majalla" w:cs="Sakkal Majalla" w:eastAsia="Sakkal Majalla" w:hAnsi="Sakkal Majalla"/>
          <w:b w:val="1"/>
          <w:sz w:val="32"/>
          <w:szCs w:val="32"/>
          <w:rtl w:val="0"/>
        </w:rPr>
        <w:t xml:space="preserve">The most important developments in the Democratic Republic of the Congo since its last review before the Committee</w:t>
      </w:r>
    </w:p>
    <w:p w:rsidR="00000000" w:rsidDel="00000000" w:rsidP="00000000" w:rsidRDefault="00000000" w:rsidRPr="00000000" w14:paraId="0000000B">
      <w:pPr>
        <w:rPr/>
      </w:pPr>
      <w:r w:rsidDel="00000000" w:rsidR="00000000" w:rsidRPr="00000000">
        <w:rPr>
          <w:rtl w:val="0"/>
        </w:rPr>
        <w:t xml:space="preserve">According to paragraph 5 of the concluding observations of the thirty-fifth session, the Democratic Republic of the Congo has adopted a definition that corresponds in one way or another to article 1 of the Convention against Torture. It was provided under Article 48 bis of Law No. 11/800 of 9 July 2011. Which stipulates: “Any public servant, public official or person liable for a public service, or anyone acting on their orders, at their instigation or with their express or tacit consent, who has intentually inflated severe pain or suffering, whether physical or mental, on a person for such purposes as obtaining from him or her or a third person information or a confession, punishing him or her for an act he or she or a third person has committed or is suspected of having committed, or intimidating or coercing himor her or a third person , or for any reason based on discrimination of any kind, shall be punished by a term of imprisonment of 5 to 10 years and a fine of5,000 to100,000 Congolese francs.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The perpetrator shall be punished by a term of imprisonment of 10 to 20 years and a fine of 100,000 to 200,000 Congolese francs if the acts referred to have caused the victim serious trauma or led to illness, a permanent incapacity to work or physical or psychological impairment, or if the victim is a pregnant woman, aminor, an elderly person or a person living with a disability.</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A penalty of life imprisonment shall be imposed if the same acts have caused the death of the victim.”</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 However, article 48 bis is considerably applied in a narrow range, since it is limited to civil servants, public officials, persons providing public services or any other person who is subordinate to those. Therefore, members of armed groups or civilians who have committed sexual offenses can not be entailed under the same law. Furthermore, this article does not necessarily require holding the victim in the custody or control of the accused, but requires any of the four items. Hence, this provision can only be applied to cases of sexual violence on a small scale because it requires that the perpetrator has to have a specific purpose. As, it is not necessary that perpetrators of sexual violence have a motive to intimidate or punish the victim for an act they have committed. It is therefore recommended that the Democratic Republic of the Congo amend its law accordingly.</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Furthermore, torture may be sanctioned on a narrow scale in accordance with the abovementioned submissions; however, victims of sexual violence continue to face limited access to legal services and compensation. Whereas, comprehensive care (medical and psychological) is provided only in some urban areas and surrounding areas; but, in other places it is still insufficient.</w:t>
      </w:r>
      <w:r w:rsidDel="00000000" w:rsidR="00000000" w:rsidRPr="00000000">
        <w:rPr>
          <w:vertAlign w:val="superscript"/>
        </w:rPr>
        <w:footnoteReference w:customMarkFollows="0" w:id="0"/>
      </w:r>
      <w:r w:rsidDel="00000000" w:rsidR="00000000" w:rsidRPr="00000000">
        <w:rPr>
          <w:rtl w:val="0"/>
        </w:rPr>
        <w:t xml:space="preserve"> Compensation and medical care must therefore be provided to victims of sexual violence.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Also, the military judicial has exclusive jurisdiction over all acts of sexual and gender-based violence committed by the military, police and armed groups.</w:t>
      </w:r>
      <w:r w:rsidDel="00000000" w:rsidR="00000000" w:rsidRPr="00000000">
        <w:rPr>
          <w:vertAlign w:val="superscript"/>
        </w:rPr>
        <w:footnoteReference w:customMarkFollows="0" w:id="1"/>
      </w:r>
      <w:r w:rsidDel="00000000" w:rsidR="00000000" w:rsidRPr="00000000">
        <w:rPr>
          <w:rtl w:val="0"/>
        </w:rPr>
        <w:t xml:space="preserve"> Therefore, this system should be amended to be in accordance with the concluding observations of the thirty-fifth session, which states that: </w:t>
      </w:r>
      <w:r w:rsidDel="00000000" w:rsidR="00000000" w:rsidRPr="00000000">
        <w:rPr>
          <w:rtl w:val="0"/>
        </w:rPr>
        <w:t xml:space="preserve">“The State party should take the necessary steps to ensure that military courts are used solely for the purpose of trying military personnel for military offences in accordance with the relevant provisions of international law.”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Hence, the Child Protection Act of 2009 is a positive aspect after the thirty-fifth session, as it provides aggravating penalties for child rape and increases punishment in cases where the offense is committed by parents, teachers, public servants and guardians. Other aggravating circumstances that increase the penalty are the commission of the crime with the assistance of one or more persons, if the crime was committed in public, if the victim is suffering from serious health change or serious physical or psychological consequences as a result of rape, or If the child is disabled and the crime committed with a weapon.</w:t>
      </w:r>
      <w:r w:rsidDel="00000000" w:rsidR="00000000" w:rsidRPr="00000000">
        <w:rPr>
          <w:vertAlign w:val="superscript"/>
        </w:rPr>
        <w:footnoteReference w:customMarkFollows="0" w:id="2"/>
      </w: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With regard to paragraph 8 (a) of the concluding observations of the thirty-fifth session, the report of the State party, which was submitted to the sixty-sixth session did not properly mention the training of judges and the improvement of investigative techniques (paras. 32 and 33 of the State party's report), and therefore further efforts are needed in those areas.</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shd w:fill="b8cce4" w:val="clear"/>
        <w:spacing w:after="200" w:line="276" w:lineRule="auto"/>
        <w:jc w:val="both"/>
        <w:rPr>
          <w:rFonts w:ascii="Sakkal Majalla" w:cs="Sakkal Majalla" w:eastAsia="Sakkal Majalla" w:hAnsi="Sakkal Majalla"/>
          <w:b w:val="1"/>
          <w:sz w:val="32"/>
          <w:szCs w:val="32"/>
        </w:rPr>
      </w:pPr>
      <w:r w:rsidDel="00000000" w:rsidR="00000000" w:rsidRPr="00000000">
        <w:rPr>
          <w:rFonts w:ascii="Sakkal Majalla" w:cs="Sakkal Majalla" w:eastAsia="Sakkal Majalla" w:hAnsi="Sakkal Majalla"/>
          <w:b w:val="1"/>
          <w:sz w:val="32"/>
          <w:szCs w:val="32"/>
          <w:rtl w:val="0"/>
        </w:rPr>
        <w:t xml:space="preserve">Incidents of violations and massacres in the Democratic Republic of Congo</w:t>
      </w:r>
    </w:p>
    <w:p w:rsidR="00000000" w:rsidDel="00000000" w:rsidP="00000000" w:rsidRDefault="00000000" w:rsidRPr="00000000" w14:paraId="0000001C">
      <w:pPr>
        <w:rPr/>
      </w:pPr>
      <w:r w:rsidDel="00000000" w:rsidR="00000000" w:rsidRPr="00000000">
        <w:rPr>
          <w:rtl w:val="0"/>
        </w:rPr>
        <w:t xml:space="preserve">A global human rights organization issued a report last November entitled "Torture of Activists in Congo became routine". The report reveals that the army, police and intelligence services of the Democratic Republic of the Congo systematically torture political and human rights activists, and that torture incidents extend to reach mass rape, suffocation and electric shock.</w:t>
      </w:r>
      <w:r w:rsidDel="00000000" w:rsidR="00000000" w:rsidRPr="00000000">
        <w:rPr>
          <w:vertAlign w:val="superscript"/>
        </w:rPr>
        <w:footnoteReference w:customMarkFollows="0" w:id="3"/>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The report documented 74 cases of torture with medical-legal reports, including 49 women and 25 men, all arbitrarily arrested by the government, then brutally tortured.</w:t>
      </w:r>
      <w:r w:rsidDel="00000000" w:rsidR="00000000" w:rsidRPr="00000000">
        <w:rPr>
          <w:vertAlign w:val="superscript"/>
        </w:rPr>
        <w:footnoteReference w:customMarkFollows="0" w:id="4"/>
      </w: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In December, the Congolese government launched a violent campaign against its opponents, resulting in widespread ethnic violence in Yumbe, killing at least 150 people.</w:t>
      </w:r>
      <w:r w:rsidDel="00000000" w:rsidR="00000000" w:rsidRPr="00000000">
        <w:rPr>
          <w:vertAlign w:val="superscript"/>
        </w:rPr>
        <w:footnoteReference w:customMarkFollows="0" w:id="5"/>
      </w: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The same campaign included </w:t>
      </w:r>
      <w:r w:rsidDel="00000000" w:rsidR="00000000" w:rsidRPr="00000000">
        <w:rPr>
          <w:rtl w:val="0"/>
        </w:rPr>
        <w:t xml:space="preserve">violent crackdowns on rallies</w:t>
      </w:r>
      <w:r w:rsidDel="00000000" w:rsidR="00000000" w:rsidRPr="00000000">
        <w:rPr>
          <w:rtl w:val="0"/>
        </w:rPr>
        <w:t xml:space="preserve"> of the two main opposition candidates, Martin Fayulu and Félix Tshisekedi, restrictions on Fayulu’s movements, and violent clashes between supporters of different parties.</w:t>
      </w:r>
      <w:r w:rsidDel="00000000" w:rsidR="00000000" w:rsidRPr="00000000">
        <w:rPr>
          <w:vertAlign w:val="superscript"/>
        </w:rPr>
        <w:footnoteReference w:customMarkFollows="0" w:id="6"/>
      </w: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In 2016 violence erupted in the Kasai region of the Democratic Republic of the Congo. The complex situation in Kasai has had a strong impact on civilians. Whereas, during this year, more than 3,000 people were killed and 1.4 million displaced, raising the total number of internally displaced persons in the Democratic Republic of the Congo to 3.8 million people. Furthermore, despite the various aims of the armed groups, they commit the same indiscriminate killings, mass killings and violence. As, the Kamuina Nsapu movement is responsible for the large-scale recruitment of children, and this recruitment takes place after false promises of money. The Congolese army is also responsible for the use of weapons in the urban areas. Whereas, the United Nations documented 87 mass graves containing an unknown number of bodies.</w:t>
      </w:r>
      <w:r w:rsidDel="00000000" w:rsidR="00000000" w:rsidRPr="00000000">
        <w:rPr>
          <w:vertAlign w:val="superscript"/>
        </w:rPr>
        <w:footnoteReference w:customMarkFollows="0" w:id="7"/>
      </w: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On August 4, 2017, more than 250 people were reported killed in separate attacks in the DRC, including 62 children. Whereas, the United Nations Office for Human Rights said it believed that the Government of the Democratic Republic of the Congo was involved in the massacres in Kasai province.</w:t>
      </w:r>
      <w:r w:rsidDel="00000000" w:rsidR="00000000" w:rsidRPr="00000000">
        <w:rPr>
          <w:vertAlign w:val="superscript"/>
        </w:rPr>
        <w:footnoteReference w:customMarkFollows="0" w:id="8"/>
      </w: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color w:val="281e1e"/>
          <w:sz w:val="29"/>
          <w:szCs w:val="29"/>
        </w:rPr>
      </w:pPr>
      <w:r w:rsidDel="00000000" w:rsidR="00000000" w:rsidRPr="00000000">
        <w:rPr>
          <w:rtl w:val="0"/>
        </w:rPr>
        <w:t xml:space="preserve">Furthermore, the United Nations High Commissioner for Human Rights stated that: “Survivors have spoken of hearing the screams of people being burned alive, of seeing loved ones chased and cut down, of themselves fleeing in terror... Their accounts should serve as a grave warning.” She added: “</w:t>
      </w:r>
      <w:r w:rsidDel="00000000" w:rsidR="00000000" w:rsidRPr="00000000">
        <w:rPr>
          <w:color w:val="281e1e"/>
          <w:sz w:val="29"/>
          <w:szCs w:val="29"/>
          <w:rtl w:val="0"/>
        </w:rPr>
        <w:t xml:space="preserve">Such bloodletting is all the more horrifying because we found indications that people are increasingly being targeted because of their ethnic group”. Such crimes could amount to war crimes under international law.</w:t>
      </w:r>
      <w:r w:rsidDel="00000000" w:rsidR="00000000" w:rsidRPr="00000000">
        <w:rPr>
          <w:color w:val="281e1e"/>
          <w:sz w:val="29"/>
          <w:szCs w:val="29"/>
          <w:vertAlign w:val="superscript"/>
        </w:rPr>
        <w:footnoteReference w:customMarkFollows="0" w:id="9"/>
      </w:r>
      <w:r w:rsidDel="00000000" w:rsidR="00000000" w:rsidRPr="00000000">
        <w:rPr>
          <w:rtl w:val="0"/>
        </w:rPr>
      </w:r>
    </w:p>
    <w:p w:rsidR="00000000" w:rsidDel="00000000" w:rsidP="00000000" w:rsidRDefault="00000000" w:rsidRPr="00000000" w14:paraId="00000028">
      <w:pPr>
        <w:rPr>
          <w:color w:val="281e1e"/>
          <w:sz w:val="29"/>
          <w:szCs w:val="29"/>
        </w:rPr>
      </w:pPr>
      <w:r w:rsidDel="00000000" w:rsidR="00000000" w:rsidRPr="00000000">
        <w:rPr>
          <w:rtl w:val="0"/>
        </w:rPr>
      </w:r>
    </w:p>
    <w:p w:rsidR="00000000" w:rsidDel="00000000" w:rsidP="00000000" w:rsidRDefault="00000000" w:rsidRPr="00000000" w14:paraId="00000029">
      <w:pPr>
        <w:rPr>
          <w:color w:val="281e1e"/>
          <w:sz w:val="29"/>
          <w:szCs w:val="29"/>
        </w:rPr>
      </w:pPr>
      <w:r w:rsidDel="00000000" w:rsidR="00000000" w:rsidRPr="00000000">
        <w:rPr>
          <w:color w:val="281e1e"/>
          <w:sz w:val="29"/>
          <w:szCs w:val="29"/>
          <w:rtl w:val="0"/>
        </w:rPr>
        <w:t xml:space="preserve">In March 2017, a new militia called Pana Mora was formed. Moreover, a United Nations statement noted that: “Interviewees indicated that local security forces and other officials actively fomented, fuelled, and occasionally led, attacks on the basis of ethnicity.”</w:t>
      </w:r>
      <w:r w:rsidDel="00000000" w:rsidR="00000000" w:rsidRPr="00000000">
        <w:rPr>
          <w:color w:val="281e1e"/>
          <w:sz w:val="29"/>
          <w:szCs w:val="29"/>
          <w:vertAlign w:val="superscript"/>
        </w:rPr>
        <w:footnoteReference w:customMarkFollows="0" w:id="10"/>
      </w:r>
      <w:r w:rsidDel="00000000" w:rsidR="00000000" w:rsidRPr="00000000">
        <w:rPr>
          <w:color w:val="281e1e"/>
          <w:sz w:val="29"/>
          <w:szCs w:val="29"/>
          <w:rtl w:val="0"/>
        </w:rPr>
        <w:t xml:space="preserve"> Among the attacks detailed in the UN report is an attack on a health center in the village of Senk, where 90 people who sought refuge because of violence were slaughtered. Among the dead were patients who were trapped in a surgical wing in the health center before burning the entire building.</w:t>
      </w:r>
      <w:r w:rsidDel="00000000" w:rsidR="00000000" w:rsidRPr="00000000">
        <w:rPr>
          <w:color w:val="281e1e"/>
          <w:sz w:val="29"/>
          <w:szCs w:val="29"/>
          <w:vertAlign w:val="superscript"/>
        </w:rPr>
        <w:footnoteReference w:customMarkFollows="0" w:id="11"/>
      </w:r>
      <w:r w:rsidDel="00000000" w:rsidR="00000000" w:rsidRPr="00000000">
        <w:rPr>
          <w:rtl w:val="0"/>
        </w:rPr>
      </w:r>
    </w:p>
    <w:p w:rsidR="00000000" w:rsidDel="00000000" w:rsidP="00000000" w:rsidRDefault="00000000" w:rsidRPr="00000000" w14:paraId="0000002A">
      <w:pPr>
        <w:rPr>
          <w:color w:val="281e1e"/>
          <w:sz w:val="29"/>
          <w:szCs w:val="29"/>
        </w:rPr>
      </w:pPr>
      <w:r w:rsidDel="00000000" w:rsidR="00000000" w:rsidRPr="00000000">
        <w:rPr>
          <w:color w:val="281e1e"/>
          <w:sz w:val="29"/>
          <w:szCs w:val="29"/>
          <w:rtl w:val="0"/>
        </w:rPr>
        <w:t xml:space="preserve">Also, according to the United Nations, about 251 people were killed by illegal means and ethnically targeted. However, the Catholic Church, which enjoys a great deal of political influence in the country, believes that the death toll in this conflict is approximately 3,400.</w:t>
      </w:r>
      <w:r w:rsidDel="00000000" w:rsidR="00000000" w:rsidRPr="00000000">
        <w:rPr>
          <w:color w:val="281e1e"/>
          <w:sz w:val="29"/>
          <w:szCs w:val="29"/>
          <w:vertAlign w:val="superscript"/>
        </w:rPr>
        <w:footnoteReference w:customMarkFollows="0" w:id="12"/>
      </w:r>
      <w:r w:rsidDel="00000000" w:rsidR="00000000" w:rsidRPr="00000000">
        <w:rPr>
          <w:rtl w:val="0"/>
        </w:rPr>
      </w:r>
    </w:p>
    <w:p w:rsidR="00000000" w:rsidDel="00000000" w:rsidP="00000000" w:rsidRDefault="00000000" w:rsidRPr="00000000" w14:paraId="0000002B">
      <w:pPr>
        <w:rPr>
          <w:color w:val="281e1e"/>
          <w:sz w:val="29"/>
          <w:szCs w:val="29"/>
        </w:rPr>
      </w:pPr>
      <w:r w:rsidDel="00000000" w:rsidR="00000000" w:rsidRPr="00000000">
        <w:rPr>
          <w:rtl w:val="0"/>
        </w:rPr>
      </w:r>
    </w:p>
    <w:p w:rsidR="00000000" w:rsidDel="00000000" w:rsidP="00000000" w:rsidRDefault="00000000" w:rsidRPr="00000000" w14:paraId="0000002C">
      <w:pPr>
        <w:rPr/>
      </w:pPr>
      <w:r w:rsidDel="00000000" w:rsidR="00000000" w:rsidRPr="00000000">
        <w:rPr>
          <w:color w:val="281e1e"/>
          <w:sz w:val="29"/>
          <w:szCs w:val="29"/>
          <w:rtl w:val="0"/>
        </w:rPr>
        <w:t xml:space="preserve">Hence more, Amnesty International has issued a report stating that: “</w:t>
      </w:r>
      <w:r w:rsidDel="00000000" w:rsidR="00000000" w:rsidRPr="00000000">
        <w:rPr>
          <w:rtl w:val="0"/>
        </w:rPr>
        <w:t xml:space="preserve">The Congolese authorities have not only resorted to arbitrarily arresting opposition members and activists, they have often subjected them to torture too. Some of the victims continue to bear the scars of such inhuman and degrading treatments.”</w:t>
      </w:r>
      <w:r w:rsidDel="00000000" w:rsidR="00000000" w:rsidRPr="00000000">
        <w:rPr>
          <w:vertAlign w:val="superscript"/>
        </w:rPr>
        <w:footnoteReference w:customMarkFollows="0" w:id="13"/>
      </w: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The Organization added in its report that, those arrested include André Okombi Salissa President of the opposition Convention for Action, Democracy and Development (CADD in French).</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Many witnesses have spoken about the horrors they saw. For example, Like many of the small children of Maze village in north-eastern Ituri province, Rose Mapenzi, aged four, was strapped to her mother's back when the killers struck. Rose's father, Jeremy, recalled the moment the ethnic Lendu militia overran Maze on 1 March. He said: “"They started to chase us and those who could not run were caught and hacked. This child of mine was wounded but the assailants were in a hurry so they did not finish killing her. Hence she survived,"</w:t>
      </w:r>
      <w:r w:rsidDel="00000000" w:rsidR="00000000" w:rsidRPr="00000000">
        <w:rPr>
          <w:vertAlign w:val="superscript"/>
        </w:rPr>
        <w:footnoteReference w:customMarkFollows="0" w:id="14"/>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Another man, Malobi Lika, managed to escape with his pregnant wife but saw his sister cut down. Again he described how the killers cut the face and head. He said: “As I stood beside the graves, a group of men came over. One pointed towards the grave and said 18 members of his family were buried there”. More than 40 people were killed in this massacre. Their bodies are found in a mass grave in the center of Maze City. In which the massacre of Lindos v. Hema was committed. Survivors said that the killers came from a nearby village.</w:t>
      </w:r>
      <w:r w:rsidDel="00000000" w:rsidR="00000000" w:rsidRPr="00000000">
        <w:rPr>
          <w:vertAlign w:val="superscript"/>
        </w:rPr>
        <w:footnoteReference w:customMarkFollows="0" w:id="15"/>
      </w: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In 2018, the United Nations reported that more than 13 million people were in need of humanitarian assistance in the DRC, more than 4 million were displaced, more than 7 million were food insecure and nearly two million children were at risk of starvation, representing 12% Of hunger worldwide.</w:t>
      </w:r>
      <w:r w:rsidDel="00000000" w:rsidR="00000000" w:rsidRPr="00000000">
        <w:rPr>
          <w:vertAlign w:val="superscript"/>
        </w:rPr>
        <w:footnoteReference w:customMarkFollows="0" w:id="16"/>
      </w:r>
      <w:r w:rsidDel="00000000" w:rsidR="00000000" w:rsidRPr="00000000">
        <w:rPr>
          <w:rtl w:val="0"/>
        </w:rPr>
        <w:t xml:space="preserve"> Moreover, investigations indicate that the Government, as well as many armed groups, are indeed responsible for the killings inside the Democratic Republic of the Congo.</w:t>
      </w:r>
      <w:r w:rsidDel="00000000" w:rsidR="00000000" w:rsidRPr="00000000">
        <w:rPr>
          <w:vertAlign w:val="superscript"/>
        </w:rPr>
        <w:footnoteReference w:customMarkFollows="0" w:id="17"/>
      </w: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In December 2018, more than 890 people were reported dead and more than 16,000 people displaced from neighboring villages. This incident followed the incident in which 400 people were killed, causing election officials to cancel voting in this area. However, it was not clear whether the violence had broken out because of the elections or not.</w:t>
      </w:r>
      <w:r w:rsidDel="00000000" w:rsidR="00000000" w:rsidRPr="00000000">
        <w:rPr>
          <w:vertAlign w:val="superscript"/>
        </w:rPr>
        <w:footnoteReference w:customMarkFollows="0" w:id="18"/>
      </w:r>
      <w:r w:rsidDel="00000000" w:rsidR="00000000" w:rsidRPr="00000000">
        <w:rPr>
          <w:rtl w:val="0"/>
        </w:rPr>
        <w:t xml:space="preserve"> Furthermore, the investigation team was able to verify that at least 535 men, women and children were killed and 111 injured in Yumbe, Bongand village and Nkulu village. In addition, nearly 1,000 buildings were destroyed and plundered, mostly houses as well as some churches, schools and health centers. The investigation team was unable to access the fourth site where the massacre took place, namely the Nanbazi camp. Approximately 19,000 people have been displaced by violence, 16,000 of them crossed the Congo River to the Republic of the Congo.</w:t>
      </w:r>
      <w:r w:rsidDel="00000000" w:rsidR="00000000" w:rsidRPr="00000000">
        <w:rPr>
          <w:vertAlign w:val="superscript"/>
        </w:rPr>
        <w:footnoteReference w:customMarkFollows="0" w:id="19"/>
      </w: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The United Nations report details the documented atrocities such as a two-year-old girl dumped in a sanitation tank, and a woman was brutally raped after cutting off her three-year-old baby and killing her husband. In some cases, witnesses reported that the victims were asked whether they were members of Bnio (an armed group) before they were killed. Many were killed as they tried to cross the Congo River. Others were burned alive in their homes and some survivors were seriously injured. In some cases, the assailants mutilated the bodies of their victims, cutting heads, limbs and genitals.</w:t>
      </w:r>
      <w:r w:rsidDel="00000000" w:rsidR="00000000" w:rsidRPr="00000000">
        <w:rPr>
          <w:vertAlign w:val="superscript"/>
        </w:rPr>
        <w:footnoteReference w:customMarkFollows="0" w:id="20"/>
      </w:r>
      <w:r w:rsidDel="00000000" w:rsidR="00000000" w:rsidRPr="00000000">
        <w:rPr>
          <w:rtl w:val="0"/>
        </w:rPr>
        <w:t xml:space="preserve"> While, the investigation concluded that the crimes documented in Yumbe may amount to crimes against humanity of murder, torture, rape and other forms of sexual violence, as well as discrimination.</w:t>
      </w:r>
      <w:r w:rsidDel="00000000" w:rsidR="00000000" w:rsidRPr="00000000">
        <w:rPr>
          <w:vertAlign w:val="superscript"/>
        </w:rPr>
        <w:footnoteReference w:customMarkFollows="0" w:id="21"/>
      </w: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shd w:fill="b8cce4" w:val="clear"/>
        <w:spacing w:after="200" w:line="276" w:lineRule="auto"/>
        <w:jc w:val="both"/>
        <w:rPr>
          <w:rFonts w:ascii="Sakkal Majalla" w:cs="Sakkal Majalla" w:eastAsia="Sakkal Majalla" w:hAnsi="Sakkal Majalla"/>
          <w:b w:val="1"/>
          <w:sz w:val="32"/>
          <w:szCs w:val="32"/>
        </w:rPr>
      </w:pPr>
      <w:r w:rsidDel="00000000" w:rsidR="00000000" w:rsidRPr="00000000">
        <w:rPr>
          <w:rFonts w:ascii="Sakkal Majalla" w:cs="Sakkal Majalla" w:eastAsia="Sakkal Majalla" w:hAnsi="Sakkal Majalla"/>
          <w:b w:val="1"/>
          <w:sz w:val="32"/>
          <w:szCs w:val="32"/>
          <w:rtl w:val="0"/>
        </w:rPr>
        <w:t xml:space="preserve">Recommendations</w:t>
      </w:r>
    </w:p>
    <w:p w:rsidR="00000000" w:rsidDel="00000000" w:rsidP="00000000" w:rsidRDefault="00000000" w:rsidRPr="00000000" w14:paraId="0000003B">
      <w:pPr>
        <w:numPr>
          <w:ilvl w:val="0"/>
          <w:numId w:val="1"/>
        </w:numPr>
        <w:ind w:left="720" w:hanging="360"/>
        <w:rPr>
          <w:u w:val="none"/>
        </w:rPr>
      </w:pPr>
      <w:r w:rsidDel="00000000" w:rsidR="00000000" w:rsidRPr="00000000">
        <w:rPr>
          <w:rtl w:val="0"/>
        </w:rPr>
        <w:t xml:space="preserve">The DRC authorities must amend national legislation to comply with the International Convention against Torture.</w:t>
      </w:r>
    </w:p>
    <w:p w:rsidR="00000000" w:rsidDel="00000000" w:rsidP="00000000" w:rsidRDefault="00000000" w:rsidRPr="00000000" w14:paraId="0000003C">
      <w:pPr>
        <w:numPr>
          <w:ilvl w:val="0"/>
          <w:numId w:val="1"/>
        </w:numPr>
        <w:ind w:left="720" w:hanging="360"/>
        <w:rPr>
          <w:u w:val="none"/>
        </w:rPr>
      </w:pPr>
      <w:r w:rsidDel="00000000" w:rsidR="00000000" w:rsidRPr="00000000">
        <w:rPr>
          <w:rtl w:val="0"/>
        </w:rPr>
        <w:t xml:space="preserve">The necessity of opening an independent international investigation into the violations committed in the DRC, especially in the Kasai and Yumbe regions.</w:t>
      </w:r>
    </w:p>
    <w:p w:rsidR="00000000" w:rsidDel="00000000" w:rsidP="00000000" w:rsidRDefault="00000000" w:rsidRPr="00000000" w14:paraId="0000003D">
      <w:pPr>
        <w:numPr>
          <w:ilvl w:val="0"/>
          <w:numId w:val="1"/>
        </w:numPr>
        <w:ind w:left="720" w:hanging="360"/>
        <w:rPr>
          <w:u w:val="none"/>
        </w:rPr>
      </w:pPr>
      <w:r w:rsidDel="00000000" w:rsidR="00000000" w:rsidRPr="00000000">
        <w:rPr>
          <w:rtl w:val="0"/>
        </w:rPr>
        <w:t xml:space="preserve">All parties must stop these grave serious violations, and all those responsible must be prosecuted.</w:t>
      </w:r>
    </w:p>
    <w:p w:rsidR="00000000" w:rsidDel="00000000" w:rsidP="00000000" w:rsidRDefault="00000000" w:rsidRPr="00000000" w14:paraId="0000003E">
      <w:pPr>
        <w:ind w:left="720" w:firstLine="0"/>
        <w:rPr/>
      </w:pPr>
      <w:r w:rsidDel="00000000" w:rsidR="00000000" w:rsidRPr="00000000">
        <w:rPr>
          <w:rtl w:val="0"/>
        </w:rPr>
      </w:r>
    </w:p>
    <w:sectPr>
      <w:headerReference r:id="rId7"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Simplified Arabic"/>
  <w:font w:name="Sakkal Majalla"/>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  Situation of human rights and the activities of the United Nations Joint Human Rights Office in the Democratic Republic of the Congo, Para 35, </w:t>
      </w:r>
      <w:hyperlink r:id="rId1">
        <w:r w:rsidDel="00000000" w:rsidR="00000000" w:rsidRPr="00000000">
          <w:rPr>
            <w:rFonts w:ascii="Calibri" w:cs="Calibri" w:eastAsia="Calibri" w:hAnsi="Calibri"/>
            <w:color w:val="0000ff"/>
            <w:sz w:val="20"/>
            <w:szCs w:val="20"/>
            <w:u w:val="single"/>
            <w:rtl w:val="0"/>
          </w:rPr>
          <w:t xml:space="preserve">https://ungreatlakes.unmissions.org/sites/default/files/drc_report_final_a_hrc_33_36.pdf</w:t>
        </w:r>
      </w:hyperlink>
      <w:r w:rsidDel="00000000" w:rsidR="00000000" w:rsidRPr="00000000">
        <w:rPr>
          <w:rFonts w:ascii="Calibri" w:cs="Calibri" w:eastAsia="Calibri" w:hAnsi="Calibri"/>
          <w:sz w:val="20"/>
          <w:szCs w:val="20"/>
          <w:rtl w:val="0"/>
        </w:rPr>
        <w:t xml:space="preserve"> </w:t>
      </w:r>
      <w:r w:rsidDel="00000000" w:rsidR="00000000" w:rsidRPr="00000000">
        <w:rPr>
          <w:rtl w:val="0"/>
        </w:rPr>
      </w:r>
    </w:p>
  </w:footnote>
  <w:footnote w:id="2">
    <w:p w:rsidR="00000000" w:rsidDel="00000000" w:rsidP="00000000" w:rsidRDefault="00000000" w:rsidRPr="00000000" w14:paraId="00000041">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 Prosecution of Sexual and Gender-based violence in Democratic Republic of the Congo, Page 58, </w:t>
      </w:r>
      <w:hyperlink r:id="rId2">
        <w:r w:rsidDel="00000000" w:rsidR="00000000" w:rsidRPr="00000000">
          <w:rPr>
            <w:rFonts w:ascii="Calibri" w:cs="Calibri" w:eastAsia="Calibri" w:hAnsi="Calibri"/>
            <w:color w:val="0000ff"/>
            <w:sz w:val="20"/>
            <w:szCs w:val="20"/>
            <w:u w:val="single"/>
            <w:rtl w:val="0"/>
          </w:rPr>
          <w:t xml:space="preserve">https://www.legal-tools.org/doc/f06792/pdf/</w:t>
        </w:r>
      </w:hyperlink>
      <w:r w:rsidDel="00000000" w:rsidR="00000000" w:rsidRPr="00000000">
        <w:rPr>
          <w:rtl w:val="0"/>
        </w:rPr>
      </w:r>
    </w:p>
    <w:p w:rsidR="00000000" w:rsidDel="00000000" w:rsidP="00000000" w:rsidRDefault="00000000" w:rsidRPr="00000000" w14:paraId="00000042">
      <w:pPr>
        <w:spacing w:line="240" w:lineRule="auto"/>
        <w:rPr>
          <w:sz w:val="20"/>
          <w:szCs w:val="20"/>
        </w:rPr>
      </w:pPr>
      <w:r w:rsidDel="00000000" w:rsidR="00000000" w:rsidRPr="00000000">
        <w:rPr>
          <w:rtl w:val="0"/>
        </w:rPr>
      </w:r>
    </w:p>
  </w:footnote>
  <w:footnote w:id="1">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  Prosecution of Sexual and Gender-based violence in Democratic Republic of the Congo, Page 28, </w:t>
      </w:r>
      <w:hyperlink r:id="rId3">
        <w:r w:rsidDel="00000000" w:rsidR="00000000" w:rsidRPr="00000000">
          <w:rPr>
            <w:rFonts w:ascii="Calibri" w:cs="Calibri" w:eastAsia="Calibri" w:hAnsi="Calibri"/>
            <w:color w:val="0000ff"/>
            <w:sz w:val="20"/>
            <w:szCs w:val="20"/>
            <w:u w:val="single"/>
            <w:rtl w:val="0"/>
          </w:rPr>
          <w:t xml:space="preserve">https://www.legal-tools.org/doc/f06792/pdf/</w:t>
        </w:r>
      </w:hyperlink>
      <w:r w:rsidDel="00000000" w:rsidR="00000000" w:rsidRPr="00000000">
        <w:rPr>
          <w:rFonts w:ascii="Calibri" w:cs="Calibri" w:eastAsia="Calibri" w:hAnsi="Calibri"/>
          <w:sz w:val="20"/>
          <w:szCs w:val="20"/>
          <w:rtl w:val="0"/>
        </w:rPr>
        <w:t xml:space="preserve"> </w:t>
      </w:r>
      <w:r w:rsidDel="00000000" w:rsidR="00000000" w:rsidRPr="00000000">
        <w:rPr>
          <w:rtl w:val="0"/>
        </w:rPr>
      </w:r>
    </w:p>
  </w:footnote>
  <w:footnote w:id="3">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 Report of the HRW, “Torture of Activists Routine in Congo”، November 9, 2018</w:t>
      </w:r>
      <w:r w:rsidDel="00000000" w:rsidR="00000000" w:rsidRPr="00000000">
        <w:rPr>
          <w:rFonts w:ascii="Arial" w:cs="Arial" w:eastAsia="Arial" w:hAnsi="Arial"/>
          <w:color w:val="444444"/>
          <w:sz w:val="20"/>
          <w:szCs w:val="20"/>
          <w:rtl w:val="0"/>
        </w:rPr>
        <w:t xml:space="preserve">. </w:t>
      </w:r>
      <w:r w:rsidDel="00000000" w:rsidR="00000000" w:rsidRPr="00000000">
        <w:rPr>
          <w:rFonts w:ascii="Calibri" w:cs="Calibri" w:eastAsia="Calibri" w:hAnsi="Calibri"/>
          <w:sz w:val="20"/>
          <w:szCs w:val="20"/>
          <w:rtl w:val="0"/>
        </w:rPr>
        <w:t xml:space="preserve">available at: </w:t>
      </w:r>
      <w:hyperlink r:id="rId4">
        <w:r w:rsidDel="00000000" w:rsidR="00000000" w:rsidRPr="00000000">
          <w:rPr>
            <w:rFonts w:ascii="Calibri" w:cs="Calibri" w:eastAsia="Calibri" w:hAnsi="Calibri"/>
            <w:color w:val="1155cc"/>
            <w:sz w:val="20"/>
            <w:szCs w:val="20"/>
            <w:u w:val="single"/>
            <w:rtl w:val="0"/>
          </w:rPr>
          <w:t xml:space="preserve">https://www.hrw.org/news/2018/11/09/torture-activists-routine-congo</w:t>
        </w:r>
      </w:hyperlink>
      <w:r w:rsidDel="00000000" w:rsidR="00000000" w:rsidRPr="00000000">
        <w:rPr>
          <w:rFonts w:ascii="Calibri" w:cs="Calibri" w:eastAsia="Calibri" w:hAnsi="Calibri"/>
          <w:sz w:val="20"/>
          <w:szCs w:val="20"/>
          <w:rtl w:val="0"/>
        </w:rPr>
        <w:t xml:space="preserve"> </w:t>
      </w:r>
      <w:r w:rsidDel="00000000" w:rsidR="00000000" w:rsidRPr="00000000">
        <w:rPr>
          <w:rtl w:val="0"/>
        </w:rPr>
      </w:r>
    </w:p>
  </w:footnote>
  <w:footnote w:id="5">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 Report of the HRW, “Dr Congo: Voter Suppression, Violence ”، January 5, 2019</w:t>
      </w:r>
      <w:r w:rsidDel="00000000" w:rsidR="00000000" w:rsidRPr="00000000">
        <w:rPr>
          <w:rFonts w:ascii="Arial" w:cs="Arial" w:eastAsia="Arial" w:hAnsi="Arial"/>
          <w:color w:val="444444"/>
          <w:sz w:val="20"/>
          <w:szCs w:val="20"/>
          <w:rtl w:val="0"/>
        </w:rPr>
        <w:t xml:space="preserve">. </w:t>
      </w:r>
      <w:r w:rsidDel="00000000" w:rsidR="00000000" w:rsidRPr="00000000">
        <w:rPr>
          <w:rFonts w:ascii="Calibri" w:cs="Calibri" w:eastAsia="Calibri" w:hAnsi="Calibri"/>
          <w:sz w:val="20"/>
          <w:szCs w:val="20"/>
          <w:rtl w:val="0"/>
        </w:rPr>
        <w:t xml:space="preserve">available at: </w:t>
      </w:r>
      <w:hyperlink r:id="rId5">
        <w:r w:rsidDel="00000000" w:rsidR="00000000" w:rsidRPr="00000000">
          <w:rPr>
            <w:rFonts w:ascii="Calibri" w:cs="Calibri" w:eastAsia="Calibri" w:hAnsi="Calibri"/>
            <w:color w:val="1155cc"/>
            <w:sz w:val="20"/>
            <w:szCs w:val="20"/>
            <w:u w:val="single"/>
            <w:rtl w:val="0"/>
          </w:rPr>
          <w:t xml:space="preserve">https://www.hrw.org/news/2019/01/05/dr-congo-voter-suppression-violence</w:t>
        </w:r>
      </w:hyperlink>
      <w:r w:rsidDel="00000000" w:rsidR="00000000" w:rsidRPr="00000000">
        <w:rPr>
          <w:rFonts w:ascii="Calibri" w:cs="Calibri" w:eastAsia="Calibri" w:hAnsi="Calibri"/>
          <w:sz w:val="20"/>
          <w:szCs w:val="20"/>
          <w:rtl w:val="0"/>
        </w:rPr>
        <w:t xml:space="preserve"> </w:t>
      </w:r>
      <w:r w:rsidDel="00000000" w:rsidR="00000000" w:rsidRPr="00000000">
        <w:rPr>
          <w:rtl w:val="0"/>
        </w:rPr>
      </w:r>
    </w:p>
  </w:footnote>
  <w:footnote w:id="6">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4">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7">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 'Kasai: A New Escalation Of Violence And Mass Murders In The DRC - L'osservatorio: Research Centre On Civilian Victims Of Conflicts' (Losservatorio.org, 2019) </w:t>
      </w:r>
      <w:hyperlink r:id="rId6">
        <w:r w:rsidDel="00000000" w:rsidR="00000000" w:rsidRPr="00000000">
          <w:rPr>
            <w:rFonts w:ascii="Calibri" w:cs="Calibri" w:eastAsia="Calibri" w:hAnsi="Calibri"/>
            <w:color w:val="0000ff"/>
            <w:sz w:val="20"/>
            <w:szCs w:val="20"/>
            <w:u w:val="single"/>
            <w:rtl w:val="0"/>
          </w:rPr>
          <w:t xml:space="preserve">https://www.losservatorio.org/en/reports/item/943-kasai-a-new-escalation-of-violence-and-mass-murders-in-the-drc</w:t>
        </w:r>
      </w:hyperlink>
      <w:r w:rsidDel="00000000" w:rsidR="00000000" w:rsidRPr="00000000">
        <w:rPr>
          <w:rFonts w:ascii="Calibri" w:cs="Calibri" w:eastAsia="Calibri" w:hAnsi="Calibri"/>
          <w:sz w:val="20"/>
          <w:szCs w:val="20"/>
          <w:rtl w:val="0"/>
        </w:rPr>
        <w:t xml:space="preserve"> </w:t>
      </w:r>
      <w:r w:rsidDel="00000000" w:rsidR="00000000" w:rsidRPr="00000000">
        <w:rPr>
          <w:rtl w:val="0"/>
        </w:rPr>
      </w:r>
    </w:p>
  </w:footnote>
  <w:footnote w:id="8">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 251 People Have Been Killed For Their Ethnicity In 'Disturbing' Congo Massacres' (The Independent, 2019) </w:t>
      </w:r>
      <w:hyperlink r:id="rId7">
        <w:r w:rsidDel="00000000" w:rsidR="00000000" w:rsidRPr="00000000">
          <w:rPr>
            <w:rFonts w:ascii="Calibri" w:cs="Calibri" w:eastAsia="Calibri" w:hAnsi="Calibri"/>
            <w:color w:val="0000ff"/>
            <w:sz w:val="20"/>
            <w:szCs w:val="20"/>
            <w:u w:val="single"/>
            <w:rtl w:val="0"/>
          </w:rPr>
          <w:t xml:space="preserve">https://www.independent.co.uk/news/world/africa/congo-massacres-ethnic-conflict-250-people-killed-m-united-nations-crimes-humanity-civil-war-a7876266.html</w:t>
        </w:r>
      </w:hyperlink>
      <w:r w:rsidDel="00000000" w:rsidR="00000000" w:rsidRPr="00000000">
        <w:rPr>
          <w:rFonts w:ascii="Calibri" w:cs="Calibri" w:eastAsia="Calibri" w:hAnsi="Calibri"/>
          <w:sz w:val="20"/>
          <w:szCs w:val="20"/>
          <w:rtl w:val="0"/>
        </w:rPr>
        <w:t xml:space="preserve"> </w:t>
      </w:r>
      <w:r w:rsidDel="00000000" w:rsidR="00000000" w:rsidRPr="00000000">
        <w:rPr>
          <w:rtl w:val="0"/>
        </w:rPr>
      </w:r>
    </w:p>
  </w:footnote>
  <w:footnote w:id="9">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11">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Ibid </w:t>
      </w:r>
    </w:p>
  </w:footnote>
  <w:footnote w:id="10">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12">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13">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 Amnesty international report, “Torture and arbitrary detentions of dozens of people put freedom of expression under severe strain”. Available at: </w:t>
      </w:r>
      <w:hyperlink r:id="rId8">
        <w:r w:rsidDel="00000000" w:rsidR="00000000" w:rsidRPr="00000000">
          <w:rPr>
            <w:rFonts w:ascii="Roboto" w:cs="Roboto" w:eastAsia="Roboto" w:hAnsi="Roboto"/>
            <w:color w:val="1155cc"/>
            <w:sz w:val="20"/>
            <w:szCs w:val="20"/>
            <w:u w:val="single"/>
            <w:rtl w:val="0"/>
          </w:rPr>
          <w:t xml:space="preserve">https://goo.gl/5WRKWE</w:t>
        </w:r>
      </w:hyperlink>
      <w:r w:rsidDel="00000000" w:rsidR="00000000" w:rsidRPr="00000000">
        <w:rPr>
          <w:rFonts w:ascii="Roboto" w:cs="Roboto" w:eastAsia="Roboto" w:hAnsi="Roboto"/>
          <w:color w:val="444444"/>
          <w:sz w:val="20"/>
          <w:szCs w:val="20"/>
          <w:rtl w:val="0"/>
        </w:rPr>
        <w:t xml:space="preserve"> </w:t>
      </w:r>
      <w:r w:rsidDel="00000000" w:rsidR="00000000" w:rsidRPr="00000000">
        <w:rPr>
          <w:rtl w:val="0"/>
        </w:rPr>
      </w:r>
    </w:p>
  </w:footnote>
  <w:footnote w:id="14">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 'My Daughter Was Slashed With A Machete' (BBC News, 2019) </w:t>
      </w:r>
      <w:hyperlink r:id="rId9">
        <w:r w:rsidDel="00000000" w:rsidR="00000000" w:rsidRPr="00000000">
          <w:rPr>
            <w:rFonts w:ascii="Calibri" w:cs="Calibri" w:eastAsia="Calibri" w:hAnsi="Calibri"/>
            <w:color w:val="0000ff"/>
            <w:sz w:val="20"/>
            <w:szCs w:val="20"/>
            <w:u w:val="single"/>
            <w:rtl w:val="0"/>
          </w:rPr>
          <w:t xml:space="preserve">https://www.bbc.com/news/world-africa-43545438</w:t>
        </w:r>
      </w:hyperlink>
      <w:r w:rsidDel="00000000" w:rsidR="00000000" w:rsidRPr="00000000">
        <w:rPr>
          <w:rFonts w:ascii="Calibri" w:cs="Calibri" w:eastAsia="Calibri" w:hAnsi="Calibri"/>
          <w:sz w:val="20"/>
          <w:szCs w:val="20"/>
          <w:rtl w:val="0"/>
        </w:rPr>
        <w:t xml:space="preserve"> </w:t>
      </w:r>
      <w:r w:rsidDel="00000000" w:rsidR="00000000" w:rsidRPr="00000000">
        <w:rPr>
          <w:rtl w:val="0"/>
        </w:rPr>
      </w:r>
    </w:p>
  </w:footnote>
  <w:footnote w:id="15">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16">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17">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 Lynch, 'Congolese Cover-Up' (Foreign Policy, 2019) </w:t>
      </w:r>
      <w:hyperlink r:id="rId10">
        <w:r w:rsidDel="00000000" w:rsidR="00000000" w:rsidRPr="00000000">
          <w:rPr>
            <w:rFonts w:ascii="Calibri" w:cs="Calibri" w:eastAsia="Calibri" w:hAnsi="Calibri"/>
            <w:color w:val="0000ff"/>
            <w:sz w:val="20"/>
            <w:szCs w:val="20"/>
            <w:u w:val="single"/>
            <w:rtl w:val="0"/>
          </w:rPr>
          <w:t xml:space="preserve">https://foreignpolicy.com/2018/11/27/congolese-cover-up-un-congo-murder-zaida-catalan-michael-sharp/</w:t>
        </w:r>
      </w:hyperlink>
      <w:r w:rsidDel="00000000" w:rsidR="00000000" w:rsidRPr="00000000">
        <w:rPr>
          <w:rFonts w:ascii="Calibri" w:cs="Calibri" w:eastAsia="Calibri" w:hAnsi="Calibri"/>
          <w:sz w:val="20"/>
          <w:szCs w:val="20"/>
          <w:rtl w:val="0"/>
        </w:rPr>
        <w:t xml:space="preserve"> </w:t>
      </w:r>
      <w:r w:rsidDel="00000000" w:rsidR="00000000" w:rsidRPr="00000000">
        <w:rPr>
          <w:rtl w:val="0"/>
        </w:rPr>
      </w:r>
    </w:p>
  </w:footnote>
  <w:footnote w:id="18">
    <w:p w:rsidR="00000000" w:rsidDel="00000000" w:rsidP="00000000" w:rsidRDefault="00000000" w:rsidRPr="00000000" w14:paraId="00000053">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 'OHCHR | UN Human Rights Office Says Credible Reports Suggest At Least 890 Killed In Western DRC Violence In Mid-December' (Ohchr.org, 2019) </w:t>
      </w:r>
      <w:hyperlink r:id="rId11">
        <w:r w:rsidDel="00000000" w:rsidR="00000000" w:rsidRPr="00000000">
          <w:rPr>
            <w:rFonts w:ascii="Calibri" w:cs="Calibri" w:eastAsia="Calibri" w:hAnsi="Calibri"/>
            <w:color w:val="0000ff"/>
            <w:sz w:val="20"/>
            <w:szCs w:val="20"/>
            <w:u w:val="single"/>
            <w:rtl w:val="0"/>
          </w:rPr>
          <w:t xml:space="preserve">https://www.ohchr.org/EN/NewsEvents/Pages/DisplayNews.aspx?NewsID=24075&amp;LangID=E</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54">
      <w:pPr>
        <w:bidi w:val="1"/>
        <w:spacing w:after="200" w:line="276" w:lineRule="auto"/>
        <w:rPr>
          <w:sz w:val="20"/>
          <w:szCs w:val="20"/>
        </w:rPr>
      </w:pPr>
      <w:r w:rsidDel="00000000" w:rsidR="00000000" w:rsidRPr="00000000">
        <w:rPr>
          <w:rFonts w:ascii="Calibri" w:cs="Calibri" w:eastAsia="Calibri" w:hAnsi="Calibri"/>
          <w:sz w:val="20"/>
          <w:szCs w:val="20"/>
          <w:rtl w:val="0"/>
        </w:rPr>
        <w:t xml:space="preserve">'UN: 900 People Killed In DRC Ethnic Violence' (VOA, 2019) </w:t>
      </w:r>
      <w:hyperlink r:id="rId12">
        <w:r w:rsidDel="00000000" w:rsidR="00000000" w:rsidRPr="00000000">
          <w:rPr>
            <w:rFonts w:ascii="Calibri" w:cs="Calibri" w:eastAsia="Calibri" w:hAnsi="Calibri"/>
            <w:color w:val="0000ff"/>
            <w:sz w:val="20"/>
            <w:szCs w:val="20"/>
            <w:u w:val="single"/>
            <w:rtl w:val="0"/>
          </w:rPr>
          <w:t xml:space="preserve">https://www.voanews.com/a/un-900-people-killed-in-drc-ethnic-violence/4745463.html</w:t>
        </w:r>
      </w:hyperlink>
      <w:r w:rsidDel="00000000" w:rsidR="00000000" w:rsidRPr="00000000">
        <w:rPr>
          <w:rFonts w:ascii="Calibri" w:cs="Calibri" w:eastAsia="Calibri" w:hAnsi="Calibri"/>
          <w:sz w:val="20"/>
          <w:szCs w:val="20"/>
          <w:rtl w:val="0"/>
        </w:rPr>
        <w:t xml:space="preserve"> </w:t>
      </w:r>
      <w:r w:rsidDel="00000000" w:rsidR="00000000" w:rsidRPr="00000000">
        <w:rPr>
          <w:rtl w:val="0"/>
        </w:rPr>
      </w:r>
    </w:p>
  </w:footnote>
  <w:footnote w:id="19">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 'OHCHR | UN Report Details Horrors Of Western DRC Violence, Urges Action To Prosecute Those Responsible And Prevent Further Bloodshed' (Ohchr.org, 2019) </w:t>
      </w:r>
      <w:hyperlink r:id="rId13">
        <w:r w:rsidDel="00000000" w:rsidR="00000000" w:rsidRPr="00000000">
          <w:rPr>
            <w:rFonts w:ascii="Calibri" w:cs="Calibri" w:eastAsia="Calibri" w:hAnsi="Calibri"/>
            <w:color w:val="0000ff"/>
            <w:sz w:val="20"/>
            <w:szCs w:val="20"/>
            <w:u w:val="single"/>
            <w:rtl w:val="0"/>
          </w:rPr>
          <w:t xml:space="preserve">https://www.ohchr.org/EN/NewsEvents/Pages/DisplayNews.aspx?NewsID=24307&amp;LangID=E</w:t>
        </w:r>
      </w:hyperlink>
      <w:r w:rsidDel="00000000" w:rsidR="00000000" w:rsidRPr="00000000">
        <w:rPr>
          <w:rFonts w:ascii="Calibri" w:cs="Calibri" w:eastAsia="Calibri" w:hAnsi="Calibri"/>
          <w:sz w:val="20"/>
          <w:szCs w:val="20"/>
          <w:rtl w:val="0"/>
        </w:rPr>
        <w:t xml:space="preserve"> </w:t>
      </w:r>
      <w:r w:rsidDel="00000000" w:rsidR="00000000" w:rsidRPr="00000000">
        <w:rPr>
          <w:rtl w:val="0"/>
        </w:rPr>
      </w:r>
    </w:p>
  </w:footnote>
  <w:footnote w:id="20">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21">
    <w:p w:rsidR="00000000" w:rsidDel="00000000" w:rsidP="00000000" w:rsidRDefault="00000000" w:rsidRPr="00000000" w14:paraId="000000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tabs>
        <w:tab w:val="center" w:pos="5102"/>
        <w:tab w:val="right" w:pos="10204"/>
      </w:tabs>
      <w:bidi w:val="1"/>
      <w:spacing w:line="240" w:lineRule="auto"/>
      <w:jc w:val="right"/>
      <w:rPr/>
    </w:pPr>
    <w:r w:rsidDel="00000000" w:rsidR="00000000" w:rsidRPr="00000000">
      <w:rPr>
        <w:rFonts w:ascii="Calibri" w:cs="Calibri" w:eastAsia="Calibri" w:hAnsi="Calibri"/>
      </w:rPr>
      <w:drawing>
        <wp:inline distB="0" distT="0" distL="0" distR="0">
          <wp:extent cx="1981200" cy="147206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981200" cy="147206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8"/>
        <w:szCs w:val="28"/>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11" Type="http://schemas.openxmlformats.org/officeDocument/2006/relationships/hyperlink" Target="https://www.ohchr.org/EN/NewsEvents/Pages/DisplayNews.aspx?NewsID=24075&amp;LangID=E" TargetMode="External"/><Relationship Id="rId10" Type="http://schemas.openxmlformats.org/officeDocument/2006/relationships/hyperlink" Target="https://foreignpolicy.com/2018/11/27/congolese-cover-up-un-congo-murder-zaida-catalan-michael-sharp/" TargetMode="External"/><Relationship Id="rId13" Type="http://schemas.openxmlformats.org/officeDocument/2006/relationships/hyperlink" Target="https://www.ohchr.org/EN/NewsEvents/Pages/DisplayNews.aspx?NewsID=24307&amp;LangID=E" TargetMode="External"/><Relationship Id="rId12" Type="http://schemas.openxmlformats.org/officeDocument/2006/relationships/hyperlink" Target="https://www.voanews.com/a/un-900-people-killed-in-drc-ethnic-violence/4745463.html" TargetMode="External"/><Relationship Id="rId1" Type="http://schemas.openxmlformats.org/officeDocument/2006/relationships/hyperlink" Target="https://ungreatlakes.unmissions.org/sites/default/files/drc_report_final_a_hrc_33_36.pdf" TargetMode="External"/><Relationship Id="rId2" Type="http://schemas.openxmlformats.org/officeDocument/2006/relationships/hyperlink" Target="https://www.legal-tools.org/doc/f06792/pdf/" TargetMode="External"/><Relationship Id="rId3" Type="http://schemas.openxmlformats.org/officeDocument/2006/relationships/hyperlink" Target="https://www.legal-tools.org/doc/f06792/pdf/" TargetMode="External"/><Relationship Id="rId4" Type="http://schemas.openxmlformats.org/officeDocument/2006/relationships/hyperlink" Target="https://www.hrw.org/news/2018/11/09/torture-activists-routine-congo" TargetMode="External"/><Relationship Id="rId9" Type="http://schemas.openxmlformats.org/officeDocument/2006/relationships/hyperlink" Target="https://www.bbc.com/news/world-africa-43545438" TargetMode="External"/><Relationship Id="rId5" Type="http://schemas.openxmlformats.org/officeDocument/2006/relationships/hyperlink" Target="https://www.hrw.org/news/2019/01/05/dr-congo-voter-suppression-violence" TargetMode="External"/><Relationship Id="rId6" Type="http://schemas.openxmlformats.org/officeDocument/2006/relationships/hyperlink" Target="https://www.losservatorio.org/en/reports/item/943-kasai-a-new-escalation-of-violence-and-mass-murders-in-the-drc" TargetMode="External"/><Relationship Id="rId7" Type="http://schemas.openxmlformats.org/officeDocument/2006/relationships/hyperlink" Target="https://www.independent.co.uk/news/world/africa/congo-massacres-ethnic-conflict-250-people-killed-m-united-nations-crimes-humanity-civil-war-a7876266.html" TargetMode="External"/><Relationship Id="rId8" Type="http://schemas.openxmlformats.org/officeDocument/2006/relationships/hyperlink" Target="https://goo.gl/5WRKW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A02981-6FD7-42F6-B77D-A5E3952C225A}"/>
</file>

<file path=customXml/itemProps2.xml><?xml version="1.0" encoding="utf-8"?>
<ds:datastoreItem xmlns:ds="http://schemas.openxmlformats.org/officeDocument/2006/customXml" ds:itemID="{5D86D740-EC4D-40FE-9419-A746D5703E95}"/>
</file>

<file path=customXml/itemProps3.xml><?xml version="1.0" encoding="utf-8"?>
<ds:datastoreItem xmlns:ds="http://schemas.openxmlformats.org/officeDocument/2006/customXml" ds:itemID="{2C250FFE-6FE8-430F-8F00-4586060B3365}"/>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