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B6D6E" w14:textId="0296CF88" w:rsidR="001048E0" w:rsidRDefault="001048E0" w:rsidP="001048E0">
      <w:pPr>
        <w:pStyle w:val="Heading1"/>
        <w:rPr>
          <w:lang w:val="en-US"/>
        </w:rPr>
      </w:pPr>
      <w:r w:rsidRPr="3D06A5CE">
        <w:rPr>
          <w:lang w:val="en-US"/>
        </w:rPr>
        <w:t>Supplementary information on the Republic of Uganda scheduled to be reviewed by the Committee on the Elimination of Discrimination Against Women during its 81</w:t>
      </w:r>
      <w:r w:rsidRPr="3D06A5CE">
        <w:rPr>
          <w:vertAlign w:val="superscript"/>
          <w:lang w:val="en-US"/>
        </w:rPr>
        <w:t>st</w:t>
      </w:r>
      <w:r w:rsidRPr="3D06A5CE">
        <w:rPr>
          <w:lang w:val="en-US"/>
        </w:rPr>
        <w:t xml:space="preserve"> Session</w:t>
      </w:r>
      <w:r w:rsidR="00C7064E" w:rsidRPr="3D06A5CE">
        <w:rPr>
          <w:lang w:val="en-US"/>
        </w:rPr>
        <w:t xml:space="preserve"> on 7</w:t>
      </w:r>
      <w:r w:rsidR="00C7064E" w:rsidRPr="3D06A5CE">
        <w:rPr>
          <w:vertAlign w:val="superscript"/>
          <w:lang w:val="en-US"/>
        </w:rPr>
        <w:t>th</w:t>
      </w:r>
      <w:r w:rsidR="00C7064E" w:rsidRPr="3D06A5CE">
        <w:rPr>
          <w:lang w:val="en-US"/>
        </w:rPr>
        <w:t>- 25</w:t>
      </w:r>
      <w:r w:rsidR="00C7064E" w:rsidRPr="3D06A5CE">
        <w:rPr>
          <w:vertAlign w:val="superscript"/>
          <w:lang w:val="en-US"/>
        </w:rPr>
        <w:t>th</w:t>
      </w:r>
      <w:r w:rsidR="00C7064E" w:rsidRPr="3D06A5CE">
        <w:rPr>
          <w:lang w:val="en-US"/>
        </w:rPr>
        <w:t xml:space="preserve"> Februruary 2022</w:t>
      </w:r>
    </w:p>
    <w:p w14:paraId="7098A038" w14:textId="77777777" w:rsidR="001048E0" w:rsidRPr="00BA264E" w:rsidRDefault="001048E0" w:rsidP="001048E0">
      <w:pPr>
        <w:rPr>
          <w:lang w:val="en-US"/>
        </w:rPr>
      </w:pPr>
      <w:r w:rsidRPr="00BA264E">
        <w:rPr>
          <w:lang w:val="en-US"/>
        </w:rPr>
        <w:t xml:space="preserve">Dear Honorable members of the Committee, </w:t>
      </w:r>
    </w:p>
    <w:p w14:paraId="59A02AD9" w14:textId="2A4778EF" w:rsidR="001048E0" w:rsidRPr="001048E0" w:rsidRDefault="001048E0" w:rsidP="00C7064E">
      <w:pPr>
        <w:pStyle w:val="Heading2"/>
        <w:rPr>
          <w:lang w:val="en-US"/>
        </w:rPr>
      </w:pPr>
      <w:r w:rsidRPr="00BA264E">
        <w:rPr>
          <w:lang w:val="en-US"/>
        </w:rPr>
        <w:t>Introduction</w:t>
      </w:r>
    </w:p>
    <w:p w14:paraId="4402E292" w14:textId="28DB5D4B" w:rsidR="00197215" w:rsidRDefault="00197215" w:rsidP="00197215">
      <w:pPr>
        <w:rPr>
          <w:lang w:val="en-US"/>
        </w:rPr>
      </w:pPr>
      <w:r>
        <w:t>The Center for Reproductive Rights (“</w:t>
      </w:r>
      <w:r>
        <w:rPr>
          <w:b/>
          <w:bCs/>
        </w:rPr>
        <w:t>the Center</w:t>
      </w:r>
      <w:r>
        <w:t>”) and the Human Rights Awareness and Promotion Forum (“</w:t>
      </w:r>
      <w:r>
        <w:rPr>
          <w:b/>
          <w:bCs/>
        </w:rPr>
        <w:t>HRAPF</w:t>
      </w:r>
      <w:r>
        <w:t xml:space="preserve">”) </w:t>
      </w:r>
      <w:r w:rsidRPr="00BA264E">
        <w:rPr>
          <w:lang w:val="en-US"/>
        </w:rPr>
        <w:t xml:space="preserve">submit this letter to provide the Committee </w:t>
      </w:r>
      <w:r>
        <w:rPr>
          <w:lang w:val="en-US"/>
        </w:rPr>
        <w:t xml:space="preserve">on the Elimination of Discrimination Against Women </w:t>
      </w:r>
      <w:r w:rsidRPr="00BA264E">
        <w:rPr>
          <w:lang w:val="en-US"/>
        </w:rPr>
        <w:t>(</w:t>
      </w:r>
      <w:r>
        <w:rPr>
          <w:lang w:val="en-US"/>
        </w:rPr>
        <w:t>“</w:t>
      </w:r>
      <w:r w:rsidRPr="00197215">
        <w:rPr>
          <w:b/>
          <w:bCs/>
          <w:lang w:val="en-US"/>
        </w:rPr>
        <w:t>the Committee</w:t>
      </w:r>
      <w:r>
        <w:rPr>
          <w:lang w:val="en-US"/>
        </w:rPr>
        <w:t>”</w:t>
      </w:r>
      <w:r w:rsidRPr="00BA264E">
        <w:rPr>
          <w:lang w:val="en-US"/>
        </w:rPr>
        <w:t xml:space="preserve">) with relevant information about the status of compliance by the Republic of </w:t>
      </w:r>
      <w:r>
        <w:rPr>
          <w:lang w:val="en-US"/>
        </w:rPr>
        <w:t>Uganda</w:t>
      </w:r>
      <w:r w:rsidRPr="00BA264E">
        <w:rPr>
          <w:lang w:val="en-US"/>
        </w:rPr>
        <w:t xml:space="preserve"> (</w:t>
      </w:r>
      <w:r>
        <w:rPr>
          <w:lang w:val="en-US"/>
        </w:rPr>
        <w:t>“</w:t>
      </w:r>
      <w:r w:rsidRPr="00197215">
        <w:rPr>
          <w:b/>
          <w:bCs/>
          <w:lang w:val="en-US"/>
        </w:rPr>
        <w:t>Uganda</w:t>
      </w:r>
      <w:r>
        <w:rPr>
          <w:lang w:val="en-US"/>
        </w:rPr>
        <w:t>”</w:t>
      </w:r>
      <w:r w:rsidRPr="00BA264E">
        <w:rPr>
          <w:lang w:val="en-US"/>
        </w:rPr>
        <w:t xml:space="preserve">) with its obligations </w:t>
      </w:r>
      <w:r w:rsidR="00422C87">
        <w:rPr>
          <w:lang w:val="en-US"/>
        </w:rPr>
        <w:t>under</w:t>
      </w:r>
      <w:r w:rsidRPr="00BA264E">
        <w:rPr>
          <w:lang w:val="en-US"/>
        </w:rPr>
        <w:t xml:space="preserve"> the Convention</w:t>
      </w:r>
      <w:r>
        <w:rPr>
          <w:lang w:val="en-US"/>
        </w:rPr>
        <w:t xml:space="preserve"> on the</w:t>
      </w:r>
      <w:r w:rsidRPr="00BA264E">
        <w:rPr>
          <w:lang w:val="en-US"/>
        </w:rPr>
        <w:t xml:space="preserve"> </w:t>
      </w:r>
      <w:r>
        <w:rPr>
          <w:lang w:val="en-US"/>
        </w:rPr>
        <w:t xml:space="preserve">Elimination of All Forms of Discrimination Against Women </w:t>
      </w:r>
      <w:r w:rsidRPr="00BA264E">
        <w:rPr>
          <w:lang w:val="en-US"/>
        </w:rPr>
        <w:t>(</w:t>
      </w:r>
      <w:r>
        <w:rPr>
          <w:lang w:val="en-US"/>
        </w:rPr>
        <w:t>“</w:t>
      </w:r>
      <w:r w:rsidRPr="00197215">
        <w:rPr>
          <w:b/>
          <w:bCs/>
          <w:lang w:val="en-US"/>
        </w:rPr>
        <w:t>CEDAW</w:t>
      </w:r>
      <w:r>
        <w:rPr>
          <w:lang w:val="en-US"/>
        </w:rPr>
        <w:t>”</w:t>
      </w:r>
      <w:r w:rsidRPr="00BA264E">
        <w:rPr>
          <w:lang w:val="en-US"/>
        </w:rPr>
        <w:t>).</w:t>
      </w:r>
      <w:r>
        <w:rPr>
          <w:lang w:val="en-US"/>
        </w:rPr>
        <w:t xml:space="preserve"> The Center is </w:t>
      </w:r>
      <w:r w:rsidR="00411B9F" w:rsidRPr="00840095">
        <w:rPr>
          <w:lang w:val="en-US"/>
        </w:rPr>
        <w:t>an international non–governmental legal advocacy organization</w:t>
      </w:r>
      <w:r w:rsidR="002121E2" w:rsidRPr="00840095">
        <w:rPr>
          <w:lang w:val="en-US"/>
        </w:rPr>
        <w:t xml:space="preserve"> that</w:t>
      </w:r>
      <w:r w:rsidR="00411B9F" w:rsidRPr="00840095">
        <w:rPr>
          <w:lang w:val="en-US"/>
        </w:rPr>
        <w:t xml:space="preserve"> uses the law to advance reproductive freedom as a fundamental human right that all governments are legally obligated to respect, protect and fulfil</w:t>
      </w:r>
      <w:r w:rsidR="00CF109C">
        <w:rPr>
          <w:lang w:val="en-US"/>
        </w:rPr>
        <w:t xml:space="preserve">. HRAPF is </w:t>
      </w:r>
      <w:r w:rsidR="00CF109C" w:rsidRPr="00CF109C">
        <w:rPr>
          <w:lang w:val="en-US"/>
        </w:rPr>
        <w:t>a non-governmental organization working towards the protection, promotion and respect of the human rights of most at risk population</w:t>
      </w:r>
      <w:r w:rsidR="00ED033B">
        <w:rPr>
          <w:lang w:val="en-US"/>
        </w:rPr>
        <w:t>s</w:t>
      </w:r>
      <w:r w:rsidR="00CF109C" w:rsidRPr="00CF109C">
        <w:rPr>
          <w:lang w:val="en-US"/>
        </w:rPr>
        <w:t xml:space="preserve"> and marginalized persons</w:t>
      </w:r>
      <w:r w:rsidR="00CF109C">
        <w:rPr>
          <w:lang w:val="en-US"/>
        </w:rPr>
        <w:t xml:space="preserve"> in Uganda</w:t>
      </w:r>
      <w:r w:rsidR="00CF109C" w:rsidRPr="00CF109C">
        <w:rPr>
          <w:lang w:val="en-US"/>
        </w:rPr>
        <w:t>.</w:t>
      </w:r>
    </w:p>
    <w:p w14:paraId="1DB0A6D9" w14:textId="70832C66" w:rsidR="00CF109C" w:rsidRDefault="00CF109C" w:rsidP="00CF109C">
      <w:pPr>
        <w:pStyle w:val="Heading2"/>
        <w:rPr>
          <w:lang w:val="en-US"/>
        </w:rPr>
      </w:pPr>
      <w:r>
        <w:rPr>
          <w:lang w:val="en-US"/>
        </w:rPr>
        <w:t>Background</w:t>
      </w:r>
    </w:p>
    <w:p w14:paraId="2CC2005F" w14:textId="77777777" w:rsidR="006E7044" w:rsidRDefault="00DB7907" w:rsidP="0074243E">
      <w:pPr>
        <w:rPr>
          <w:lang w:val="en-US"/>
        </w:rPr>
      </w:pPr>
      <w:r w:rsidRPr="00BA264E">
        <w:rPr>
          <w:lang w:val="en-US"/>
        </w:rPr>
        <w:t>Th</w:t>
      </w:r>
      <w:r>
        <w:rPr>
          <w:lang w:val="en-US"/>
        </w:rPr>
        <w:t>is letter shall focus on the</w:t>
      </w:r>
      <w:r w:rsidRPr="00BA264E">
        <w:rPr>
          <w:lang w:val="en-US"/>
        </w:rPr>
        <w:t xml:space="preserve"> right</w:t>
      </w:r>
      <w:r>
        <w:rPr>
          <w:lang w:val="en-US"/>
        </w:rPr>
        <w:t xml:space="preserve"> to health, particularly the right to the highest attainable standards of sexual and reproductive hea</w:t>
      </w:r>
      <w:r w:rsidR="00491E01">
        <w:rPr>
          <w:lang w:val="en-US"/>
        </w:rPr>
        <w:t>lth</w:t>
      </w:r>
      <w:r>
        <w:rPr>
          <w:lang w:val="en-US"/>
        </w:rPr>
        <w:t xml:space="preserve">. </w:t>
      </w:r>
    </w:p>
    <w:p w14:paraId="575E0DD1" w14:textId="3A087FD9" w:rsidR="00367159" w:rsidRDefault="000505A3" w:rsidP="0074243E">
      <w:pPr>
        <w:rPr>
          <w:lang w:val="en-US"/>
        </w:rPr>
      </w:pPr>
      <w:r>
        <w:rPr>
          <w:lang w:val="en-US"/>
        </w:rPr>
        <w:t>Uganda is a party to both regional and international human rights instruments which impose on it the obligation to recognize, protect, respect</w:t>
      </w:r>
      <w:r w:rsidR="00FF6244">
        <w:rPr>
          <w:lang w:val="en-US"/>
        </w:rPr>
        <w:t>,</w:t>
      </w:r>
      <w:r>
        <w:rPr>
          <w:lang w:val="en-US"/>
        </w:rPr>
        <w:t xml:space="preserve"> and realize </w:t>
      </w:r>
      <w:r w:rsidR="00491E01">
        <w:rPr>
          <w:lang w:val="en-US"/>
        </w:rPr>
        <w:t>women</w:t>
      </w:r>
      <w:r w:rsidR="00D64BC3">
        <w:rPr>
          <w:lang w:val="en-US"/>
        </w:rPr>
        <w:t xml:space="preserve"> a</w:t>
      </w:r>
      <w:r w:rsidR="004A272C">
        <w:rPr>
          <w:lang w:val="en-US"/>
        </w:rPr>
        <w:t>nd girl</w:t>
      </w:r>
      <w:r w:rsidR="00491E01">
        <w:rPr>
          <w:lang w:val="en-US"/>
        </w:rPr>
        <w:t>s</w:t>
      </w:r>
      <w:r w:rsidR="004A272C">
        <w:rPr>
          <w:lang w:val="en-US"/>
        </w:rPr>
        <w:t>’</w:t>
      </w:r>
      <w:r>
        <w:rPr>
          <w:lang w:val="en-US"/>
        </w:rPr>
        <w:t xml:space="preserve"> right</w:t>
      </w:r>
      <w:r w:rsidR="00DB7907">
        <w:rPr>
          <w:lang w:val="en-US"/>
        </w:rPr>
        <w:t xml:space="preserve"> to the highest attainable standard of health</w:t>
      </w:r>
      <w:r>
        <w:rPr>
          <w:lang w:val="en-US"/>
        </w:rPr>
        <w:t xml:space="preserve">. </w:t>
      </w:r>
      <w:r w:rsidR="005C19B7">
        <w:rPr>
          <w:lang w:val="en-US"/>
        </w:rPr>
        <w:t>On an international level, t</w:t>
      </w:r>
      <w:r w:rsidR="00A24E8F">
        <w:rPr>
          <w:lang w:val="en-US"/>
        </w:rPr>
        <w:t xml:space="preserve">hese instruments </w:t>
      </w:r>
      <w:r w:rsidR="00DB7907">
        <w:rPr>
          <w:lang w:val="en-US"/>
        </w:rPr>
        <w:t>include</w:t>
      </w:r>
      <w:r w:rsidR="009A0BD2">
        <w:rPr>
          <w:lang w:val="en-US"/>
        </w:rPr>
        <w:t xml:space="preserve"> the</w:t>
      </w:r>
      <w:r w:rsidR="005C19B7">
        <w:rPr>
          <w:lang w:val="en-US"/>
        </w:rPr>
        <w:t xml:space="preserve"> International Covenant on </w:t>
      </w:r>
      <w:r w:rsidR="00FD09A1">
        <w:rPr>
          <w:lang w:val="en-US"/>
        </w:rPr>
        <w:t>Economic</w:t>
      </w:r>
      <w:r w:rsidR="005C19B7">
        <w:rPr>
          <w:lang w:val="en-US"/>
        </w:rPr>
        <w:t>, Social and Cultural Rights</w:t>
      </w:r>
      <w:r w:rsidR="009A0BD2">
        <w:rPr>
          <w:lang w:val="en-US"/>
        </w:rPr>
        <w:t xml:space="preserve"> at </w:t>
      </w:r>
      <w:r w:rsidR="005C19B7">
        <w:rPr>
          <w:lang w:val="en-US"/>
        </w:rPr>
        <w:t>Article 12; CEDAW</w:t>
      </w:r>
      <w:r w:rsidR="009A0BD2">
        <w:rPr>
          <w:lang w:val="en-US"/>
        </w:rPr>
        <w:t xml:space="preserve"> also at A</w:t>
      </w:r>
      <w:r w:rsidR="005C19B7">
        <w:rPr>
          <w:lang w:val="en-US"/>
        </w:rPr>
        <w:t xml:space="preserve">rticle 12; and the Convention on the Rights of the Child </w:t>
      </w:r>
      <w:r w:rsidR="009A0BD2">
        <w:rPr>
          <w:lang w:val="en-US"/>
        </w:rPr>
        <w:t xml:space="preserve">at </w:t>
      </w:r>
      <w:r w:rsidR="005C19B7">
        <w:rPr>
          <w:lang w:val="en-US"/>
        </w:rPr>
        <w:t>Article 24. On a regional level, the relevant instruments include the African Charter on Human and People’s Rights at Article 16; the Protocol to the African Charter on Human and People’s Rights on the Rights of Women in Africa (“</w:t>
      </w:r>
      <w:r w:rsidR="005C19B7" w:rsidRPr="000505A3">
        <w:rPr>
          <w:b/>
          <w:bCs/>
          <w:lang w:val="en-US"/>
        </w:rPr>
        <w:t>the Maputo Protocol</w:t>
      </w:r>
      <w:r w:rsidR="005C19B7">
        <w:rPr>
          <w:lang w:val="en-US"/>
        </w:rPr>
        <w:t xml:space="preserve">”) at Article 14; and the African Charter on the Rights and Welfare of the Child at Article 14. </w:t>
      </w:r>
    </w:p>
    <w:p w14:paraId="46472FBC" w14:textId="33360EE5" w:rsidR="009A0BD2" w:rsidRDefault="00FD1B39" w:rsidP="00CF109C">
      <w:pPr>
        <w:rPr>
          <w:lang w:val="en-US"/>
        </w:rPr>
      </w:pPr>
      <w:r w:rsidRPr="3D06A5CE">
        <w:rPr>
          <w:lang w:val="en-US"/>
        </w:rPr>
        <w:lastRenderedPageBreak/>
        <w:t xml:space="preserve">This letter shall canvas the challenges that women and girls </w:t>
      </w:r>
      <w:r w:rsidR="61AF78A1" w:rsidRPr="3D06A5CE">
        <w:rPr>
          <w:lang w:val="en-US"/>
        </w:rPr>
        <w:t xml:space="preserve">face </w:t>
      </w:r>
      <w:r w:rsidRPr="3D06A5CE">
        <w:rPr>
          <w:lang w:val="en-US"/>
        </w:rPr>
        <w:t>in Uganda,</w:t>
      </w:r>
      <w:r w:rsidR="00582262" w:rsidRPr="3D06A5CE">
        <w:rPr>
          <w:lang w:val="en-US"/>
        </w:rPr>
        <w:t xml:space="preserve"> specifically adolescent and young wom</w:t>
      </w:r>
      <w:r w:rsidR="00E5719B" w:rsidRPr="3D06A5CE">
        <w:rPr>
          <w:lang w:val="en-US"/>
        </w:rPr>
        <w:t>en and girls,</w:t>
      </w:r>
      <w:r w:rsidR="00C347D8" w:rsidRPr="3D06A5CE">
        <w:rPr>
          <w:lang w:val="en-US"/>
        </w:rPr>
        <w:t xml:space="preserve"> </w:t>
      </w:r>
      <w:r w:rsidR="000D16C8" w:rsidRPr="3D06A5CE">
        <w:rPr>
          <w:lang w:val="en-US"/>
        </w:rPr>
        <w:t>when seeking to</w:t>
      </w:r>
      <w:r w:rsidR="00C347D8" w:rsidRPr="3D06A5CE">
        <w:rPr>
          <w:lang w:val="en-US"/>
        </w:rPr>
        <w:t xml:space="preserve"> </w:t>
      </w:r>
      <w:r w:rsidR="00FD09A1" w:rsidRPr="3D06A5CE">
        <w:rPr>
          <w:lang w:val="en-US"/>
        </w:rPr>
        <w:t>realize</w:t>
      </w:r>
      <w:r w:rsidR="00C347D8" w:rsidRPr="3D06A5CE">
        <w:rPr>
          <w:lang w:val="en-US"/>
        </w:rPr>
        <w:t xml:space="preserve"> their sexual and reproductive rights</w:t>
      </w:r>
      <w:r w:rsidR="00E5719B" w:rsidRPr="3D06A5CE">
        <w:rPr>
          <w:lang w:val="en-US"/>
        </w:rPr>
        <w:t>. In particular</w:t>
      </w:r>
      <w:r w:rsidR="00ED394E" w:rsidRPr="3D06A5CE">
        <w:rPr>
          <w:lang w:val="en-US"/>
        </w:rPr>
        <w:t>,</w:t>
      </w:r>
      <w:r w:rsidR="0061110A" w:rsidRPr="3D06A5CE">
        <w:rPr>
          <w:lang w:val="en-US"/>
        </w:rPr>
        <w:t xml:space="preserve"> this letter shall canva</w:t>
      </w:r>
      <w:r w:rsidR="00ED394E" w:rsidRPr="3D06A5CE">
        <w:rPr>
          <w:lang w:val="en-US"/>
        </w:rPr>
        <w:t>s</w:t>
      </w:r>
      <w:r w:rsidR="00E5719B" w:rsidRPr="3D06A5CE">
        <w:rPr>
          <w:lang w:val="en-US"/>
        </w:rPr>
        <w:t>:</w:t>
      </w:r>
    </w:p>
    <w:p w14:paraId="1DD9F43C" w14:textId="78968DF3" w:rsidR="00BE00FD" w:rsidRDefault="002831FA" w:rsidP="002831FA">
      <w:pPr>
        <w:pStyle w:val="ListParagraph"/>
        <w:numPr>
          <w:ilvl w:val="0"/>
          <w:numId w:val="1"/>
        </w:numPr>
        <w:ind w:left="426" w:hanging="426"/>
        <w:rPr>
          <w:lang w:val="en-US"/>
        </w:rPr>
      </w:pPr>
      <w:r>
        <w:rPr>
          <w:lang w:val="en-US"/>
        </w:rPr>
        <w:t>lack</w:t>
      </w:r>
      <w:r w:rsidR="0061110A">
        <w:rPr>
          <w:lang w:val="en-US"/>
        </w:rPr>
        <w:t xml:space="preserve"> of </w:t>
      </w:r>
      <w:r>
        <w:rPr>
          <w:lang w:val="en-US"/>
        </w:rPr>
        <w:t xml:space="preserve">access to </w:t>
      </w:r>
      <w:r w:rsidR="005C2905">
        <w:rPr>
          <w:lang w:val="en-US"/>
        </w:rPr>
        <w:t>sexual and reproductive health information and services</w:t>
      </w:r>
      <w:r w:rsidR="00BE00FD">
        <w:rPr>
          <w:lang w:val="en-US"/>
        </w:rPr>
        <w:t>;</w:t>
      </w:r>
    </w:p>
    <w:p w14:paraId="42D0A9EC" w14:textId="6EA43A3E" w:rsidR="00C7357D" w:rsidRPr="00C7357D" w:rsidRDefault="00F33A3C" w:rsidP="00C7357D">
      <w:pPr>
        <w:pStyle w:val="ListParagraph"/>
        <w:numPr>
          <w:ilvl w:val="0"/>
          <w:numId w:val="1"/>
        </w:numPr>
        <w:ind w:left="426" w:hanging="426"/>
        <w:rPr>
          <w:lang w:val="en-US"/>
        </w:rPr>
      </w:pPr>
      <w:r>
        <w:rPr>
          <w:lang w:val="en-US"/>
        </w:rPr>
        <w:t>c</w:t>
      </w:r>
      <w:r w:rsidR="00C7357D">
        <w:rPr>
          <w:lang w:val="en-US"/>
        </w:rPr>
        <w:t>riminalization of consensual, non-exploitative and non-coercive sexual activity among adolescents; and</w:t>
      </w:r>
    </w:p>
    <w:p w14:paraId="520C1D9F" w14:textId="5035654B" w:rsidR="00AB0C71" w:rsidRPr="0036559C" w:rsidRDefault="0011378A" w:rsidP="00E5719B">
      <w:pPr>
        <w:pStyle w:val="ListParagraph"/>
        <w:numPr>
          <w:ilvl w:val="0"/>
          <w:numId w:val="1"/>
        </w:numPr>
        <w:ind w:left="426" w:hanging="426"/>
        <w:rPr>
          <w:lang w:val="en-US"/>
        </w:rPr>
      </w:pPr>
      <w:r w:rsidRPr="0036559C">
        <w:rPr>
          <w:lang w:val="en-US"/>
        </w:rPr>
        <w:t>situations of adolescents in humanitarian settings.</w:t>
      </w:r>
    </w:p>
    <w:p w14:paraId="040CCB08" w14:textId="56DD274D" w:rsidR="00167F8F" w:rsidRPr="00167F8F" w:rsidRDefault="00FA7CD1" w:rsidP="002C2BA6">
      <w:pPr>
        <w:pStyle w:val="Heading2"/>
        <w:numPr>
          <w:ilvl w:val="0"/>
          <w:numId w:val="3"/>
        </w:numPr>
        <w:ind w:left="567" w:hanging="567"/>
        <w:rPr>
          <w:lang w:val="en-US"/>
        </w:rPr>
      </w:pPr>
      <w:r w:rsidRPr="00AB0C71">
        <w:rPr>
          <w:lang w:val="en-US"/>
        </w:rPr>
        <w:t>Lack</w:t>
      </w:r>
      <w:r>
        <w:rPr>
          <w:lang w:val="en-US"/>
        </w:rPr>
        <w:t xml:space="preserve"> of</w:t>
      </w:r>
      <w:r w:rsidRPr="00AB0C71">
        <w:rPr>
          <w:lang w:val="en-US"/>
        </w:rPr>
        <w:t xml:space="preserve"> access to sexual and reproductive health</w:t>
      </w:r>
      <w:r>
        <w:rPr>
          <w:lang w:val="en-US"/>
        </w:rPr>
        <w:t xml:space="preserve"> </w:t>
      </w:r>
      <w:r w:rsidRPr="00AB0C71">
        <w:rPr>
          <w:lang w:val="en-US"/>
        </w:rPr>
        <w:t xml:space="preserve">information </w:t>
      </w:r>
      <w:r>
        <w:rPr>
          <w:lang w:val="en-US"/>
        </w:rPr>
        <w:t>and services</w:t>
      </w:r>
    </w:p>
    <w:p w14:paraId="214AAB36" w14:textId="3E8079ED" w:rsidR="00F761EF" w:rsidRDefault="02EE4612" w:rsidP="00F761EF">
      <w:pPr>
        <w:rPr>
          <w:lang w:val="en-US"/>
        </w:rPr>
      </w:pPr>
      <w:r>
        <w:rPr>
          <w:lang w:val="en-CA"/>
        </w:rPr>
        <w:t xml:space="preserve">Women </w:t>
      </w:r>
      <w:r w:rsidR="6A631E38">
        <w:rPr>
          <w:lang w:val="en-CA"/>
        </w:rPr>
        <w:t>and girls</w:t>
      </w:r>
      <w:r w:rsidR="2358F10F">
        <w:rPr>
          <w:lang w:val="en-CA"/>
        </w:rPr>
        <w:t>, including adolescent girls,</w:t>
      </w:r>
      <w:r w:rsidR="6DA59DEA">
        <w:rPr>
          <w:lang w:val="en-CA"/>
        </w:rPr>
        <w:t xml:space="preserve"> have a right </w:t>
      </w:r>
      <w:r w:rsidR="098D9483">
        <w:rPr>
          <w:lang w:val="en-US"/>
        </w:rPr>
        <w:t xml:space="preserve">to </w:t>
      </w:r>
      <w:r w:rsidR="098D9483" w:rsidRPr="008A4324">
        <w:rPr>
          <w:lang w:val="en-US"/>
        </w:rPr>
        <w:t>free, confidential,</w:t>
      </w:r>
      <w:r w:rsidR="4B51E2F4">
        <w:rPr>
          <w:lang w:val="en-US"/>
        </w:rPr>
        <w:t xml:space="preserve"> </w:t>
      </w:r>
      <w:r w:rsidR="098D9483" w:rsidRPr="008A4324">
        <w:rPr>
          <w:lang w:val="en-US"/>
        </w:rPr>
        <w:t>responsive and non-discriminatory</w:t>
      </w:r>
      <w:r w:rsidR="098D9483">
        <w:rPr>
          <w:lang w:val="en-US"/>
        </w:rPr>
        <w:t xml:space="preserve"> </w:t>
      </w:r>
      <w:r w:rsidR="098D9483" w:rsidRPr="008A4324">
        <w:rPr>
          <w:lang w:val="en-US"/>
        </w:rPr>
        <w:t>sexual</w:t>
      </w:r>
      <w:r w:rsidR="098D9483">
        <w:rPr>
          <w:lang w:val="en-US"/>
        </w:rPr>
        <w:t xml:space="preserve"> </w:t>
      </w:r>
      <w:r w:rsidR="098D9483" w:rsidRPr="008A4324">
        <w:rPr>
          <w:lang w:val="en-US"/>
        </w:rPr>
        <w:t>an</w:t>
      </w:r>
      <w:r w:rsidR="098D9483">
        <w:rPr>
          <w:lang w:val="en-US"/>
        </w:rPr>
        <w:t xml:space="preserve">d </w:t>
      </w:r>
      <w:r w:rsidR="098D9483" w:rsidRPr="008A4324">
        <w:rPr>
          <w:lang w:val="en-US"/>
        </w:rPr>
        <w:t>reproductive</w:t>
      </w:r>
      <w:r w:rsidR="098D9483">
        <w:rPr>
          <w:lang w:val="en-US"/>
        </w:rPr>
        <w:t xml:space="preserve"> </w:t>
      </w:r>
      <w:r w:rsidR="098D9483" w:rsidRPr="008A4324">
        <w:rPr>
          <w:lang w:val="en-US"/>
        </w:rPr>
        <w:t>health</w:t>
      </w:r>
      <w:r w:rsidR="098D9483">
        <w:rPr>
          <w:lang w:val="en-US"/>
        </w:rPr>
        <w:t xml:space="preserve"> </w:t>
      </w:r>
      <w:r w:rsidR="098D9483" w:rsidRPr="008A4324">
        <w:rPr>
          <w:lang w:val="en-US"/>
        </w:rPr>
        <w:t>services</w:t>
      </w:r>
      <w:r w:rsidR="00F761EF">
        <w:rPr>
          <w:rStyle w:val="EndnoteReference"/>
          <w:lang w:val="en-US"/>
        </w:rPr>
        <w:endnoteReference w:id="2"/>
      </w:r>
      <w:r w:rsidR="11741FD9">
        <w:rPr>
          <w:lang w:val="en-US"/>
        </w:rPr>
        <w:t xml:space="preserve"> including </w:t>
      </w:r>
      <w:r w:rsidR="11741FD9">
        <w:t xml:space="preserve">contraceptive information and services; safe abortion care; </w:t>
      </w:r>
      <w:r w:rsidR="203FE318">
        <w:t xml:space="preserve">maternal health care; </w:t>
      </w:r>
      <w:r w:rsidR="11741FD9">
        <w:t xml:space="preserve">prevention, diagnosis and treatment </w:t>
      </w:r>
      <w:r w:rsidR="7BF1D368">
        <w:t xml:space="preserve">of </w:t>
      </w:r>
      <w:r w:rsidR="11741FD9">
        <w:t>sexually transmitted infections</w:t>
      </w:r>
      <w:r w:rsidR="2A8F183B">
        <w:t xml:space="preserve"> including</w:t>
      </w:r>
      <w:r w:rsidR="11741FD9">
        <w:t xml:space="preserve"> HIV/AIDS</w:t>
      </w:r>
      <w:r w:rsidR="2A8F183B">
        <w:t xml:space="preserve">; </w:t>
      </w:r>
      <w:r w:rsidR="11741FD9">
        <w:t>physical and mental health care for survivors of sexual and domestic violence</w:t>
      </w:r>
      <w:r w:rsidR="481FE86E">
        <w:t xml:space="preserve"> </w:t>
      </w:r>
      <w:r w:rsidR="11741FD9">
        <w:t>including access to post-exposure prevention, emergency contraception and safe abortion services.</w:t>
      </w:r>
      <w:r w:rsidR="00E17438">
        <w:rPr>
          <w:rStyle w:val="EndnoteReference"/>
        </w:rPr>
        <w:endnoteReference w:id="3"/>
      </w:r>
      <w:r w:rsidR="098D9483">
        <w:rPr>
          <w:lang w:val="en-US"/>
        </w:rPr>
        <w:t xml:space="preserve"> </w:t>
      </w:r>
      <w:r w:rsidR="61B51205">
        <w:rPr>
          <w:lang w:val="en-US"/>
        </w:rPr>
        <w:t xml:space="preserve">They also have a right to </w:t>
      </w:r>
      <w:r w:rsidR="098D9483">
        <w:rPr>
          <w:lang w:val="en-US"/>
        </w:rPr>
        <w:t xml:space="preserve">comprehensive, age-appropriate, evidence based, scientifically accurate and inclusive </w:t>
      </w:r>
      <w:r w:rsidR="098D9483" w:rsidRPr="008A4324">
        <w:rPr>
          <w:lang w:val="en-US"/>
        </w:rPr>
        <w:t>information</w:t>
      </w:r>
      <w:r w:rsidR="098D9483">
        <w:rPr>
          <w:lang w:val="en-US"/>
        </w:rPr>
        <w:t xml:space="preserve"> </w:t>
      </w:r>
      <w:r w:rsidR="098D9483" w:rsidRPr="008A4324">
        <w:rPr>
          <w:lang w:val="en-US"/>
        </w:rPr>
        <w:t>and</w:t>
      </w:r>
      <w:r w:rsidR="098D9483">
        <w:rPr>
          <w:lang w:val="en-US"/>
        </w:rPr>
        <w:t xml:space="preserve"> </w:t>
      </w:r>
      <w:r w:rsidR="098D9483" w:rsidRPr="008A4324">
        <w:rPr>
          <w:lang w:val="en-US"/>
        </w:rPr>
        <w:t xml:space="preserve">education </w:t>
      </w:r>
      <w:r w:rsidR="098D9483">
        <w:rPr>
          <w:lang w:val="en-US"/>
        </w:rPr>
        <w:t>on sexual and reproductive health</w:t>
      </w:r>
      <w:r w:rsidR="4B51E2F4">
        <w:rPr>
          <w:lang w:val="en-US"/>
        </w:rPr>
        <w:t>.</w:t>
      </w:r>
      <w:r w:rsidR="00F761EF">
        <w:rPr>
          <w:rStyle w:val="EndnoteReference"/>
          <w:lang w:val="en-US"/>
        </w:rPr>
        <w:endnoteReference w:id="4"/>
      </w:r>
      <w:r w:rsidR="4FE7740B">
        <w:rPr>
          <w:lang w:val="en-US"/>
        </w:rPr>
        <w:t xml:space="preserve"> The recognition and codification </w:t>
      </w:r>
      <w:r>
        <w:rPr>
          <w:lang w:val="en-US"/>
        </w:rPr>
        <w:t xml:space="preserve">of these rights </w:t>
      </w:r>
      <w:r w:rsidR="4FE7740B">
        <w:rPr>
          <w:lang w:val="en-US"/>
        </w:rPr>
        <w:t xml:space="preserve">in international laws that are binding on Uganda has not resulted in </w:t>
      </w:r>
      <w:r w:rsidR="364F84F5">
        <w:rPr>
          <w:lang w:val="en-US"/>
        </w:rPr>
        <w:t>the recognition, respect for or protection of these rights</w:t>
      </w:r>
      <w:r w:rsidR="6E5908A9">
        <w:rPr>
          <w:lang w:val="en-US"/>
        </w:rPr>
        <w:t xml:space="preserve"> in Uganda</w:t>
      </w:r>
      <w:r w:rsidR="364F84F5">
        <w:rPr>
          <w:lang w:val="en-US"/>
        </w:rPr>
        <w:t xml:space="preserve">. </w:t>
      </w:r>
    </w:p>
    <w:p w14:paraId="28924069" w14:textId="779BC8AB" w:rsidR="00167F8F" w:rsidRDefault="00167F8F" w:rsidP="002C2BA6">
      <w:pPr>
        <w:pStyle w:val="Heading3"/>
        <w:numPr>
          <w:ilvl w:val="1"/>
          <w:numId w:val="3"/>
        </w:numPr>
        <w:ind w:left="1134" w:hanging="567"/>
        <w:rPr>
          <w:lang w:val="en-US"/>
        </w:rPr>
      </w:pPr>
      <w:r>
        <w:rPr>
          <w:lang w:val="en-US"/>
        </w:rPr>
        <w:t>Lack of access to contraception</w:t>
      </w:r>
    </w:p>
    <w:p w14:paraId="0EBD815B" w14:textId="6E2071F2" w:rsidR="006826D2" w:rsidRPr="006826D2" w:rsidRDefault="006826D2" w:rsidP="006826D2">
      <w:pPr>
        <w:rPr>
          <w:lang w:val="en-CA"/>
        </w:rPr>
      </w:pPr>
      <w:r w:rsidRPr="006826D2">
        <w:rPr>
          <w:lang w:val="en-CA"/>
        </w:rPr>
        <w:t>In Uganda, 20% of adolescent girls aged 15-19 are married;</w:t>
      </w:r>
      <w:r>
        <w:rPr>
          <w:rStyle w:val="EndnoteReference"/>
          <w:lang w:val="en-CA"/>
        </w:rPr>
        <w:endnoteReference w:id="5"/>
      </w:r>
      <w:r w:rsidRPr="006826D2">
        <w:rPr>
          <w:lang w:val="en-CA"/>
        </w:rPr>
        <w:t xml:space="preserve">18% of girls have had their first sexual experience by </w:t>
      </w:r>
      <w:r w:rsidR="00525B95">
        <w:rPr>
          <w:lang w:val="en-CA"/>
        </w:rPr>
        <w:t xml:space="preserve">the </w:t>
      </w:r>
      <w:r w:rsidRPr="006826D2">
        <w:rPr>
          <w:lang w:val="en-CA"/>
        </w:rPr>
        <w:t xml:space="preserve">age </w:t>
      </w:r>
      <w:r w:rsidR="00525B95">
        <w:rPr>
          <w:lang w:val="en-CA"/>
        </w:rPr>
        <w:t xml:space="preserve">of </w:t>
      </w:r>
      <w:r w:rsidRPr="006826D2">
        <w:rPr>
          <w:lang w:val="en-CA"/>
        </w:rPr>
        <w:t xml:space="preserve">15; and 62% of girls have had their first sexual experience by </w:t>
      </w:r>
      <w:r w:rsidR="00525B95">
        <w:rPr>
          <w:lang w:val="en-CA"/>
        </w:rPr>
        <w:t xml:space="preserve">the </w:t>
      </w:r>
      <w:r w:rsidRPr="006826D2">
        <w:rPr>
          <w:lang w:val="en-CA"/>
        </w:rPr>
        <w:t>age of 18.</w:t>
      </w:r>
      <w:r>
        <w:rPr>
          <w:rStyle w:val="EndnoteReference"/>
          <w:lang w:val="en-CA"/>
        </w:rPr>
        <w:endnoteReference w:id="6"/>
      </w:r>
      <w:r w:rsidRPr="006826D2">
        <w:rPr>
          <w:lang w:val="en-CA"/>
        </w:rPr>
        <w:t xml:space="preserve"> Despite this, modern contraceptive use among adolescents in Uganda is quite low at 9.4% among girls and 20.7 among boys.</w:t>
      </w:r>
      <w:r>
        <w:rPr>
          <w:rStyle w:val="EndnoteReference"/>
          <w:lang w:val="en-CA"/>
        </w:rPr>
        <w:endnoteReference w:id="7"/>
      </w:r>
      <w:r w:rsidRPr="006826D2">
        <w:rPr>
          <w:lang w:val="en-CA"/>
        </w:rPr>
        <w:t xml:space="preserve"> Consequently, Uganda has a high rate of teenage pregnancy: 25% of adolescent girls have had their first child by age 19.</w:t>
      </w:r>
      <w:r>
        <w:rPr>
          <w:rStyle w:val="EndnoteReference"/>
          <w:lang w:val="en-CA"/>
        </w:rPr>
        <w:endnoteReference w:id="8"/>
      </w:r>
      <w:r w:rsidRPr="006826D2">
        <w:rPr>
          <w:lang w:val="en-CA"/>
        </w:rPr>
        <w:t xml:space="preserve"> Half of these pregnancies are unintended resulting in 15% of them ending in induced abortion.</w:t>
      </w:r>
      <w:r>
        <w:rPr>
          <w:rStyle w:val="EndnoteReference"/>
          <w:lang w:val="en-CA"/>
        </w:rPr>
        <w:endnoteReference w:id="9"/>
      </w:r>
    </w:p>
    <w:p w14:paraId="0A72FA1C" w14:textId="5E2E1DF6" w:rsidR="00CD34BC" w:rsidRDefault="003A6456" w:rsidP="00CD34BC">
      <w:pPr>
        <w:rPr>
          <w:lang w:val="en-CA"/>
        </w:rPr>
      </w:pPr>
      <w:r>
        <w:rPr>
          <w:lang w:val="en-CA"/>
        </w:rPr>
        <w:t>In addition</w:t>
      </w:r>
      <w:r w:rsidR="00192854">
        <w:rPr>
          <w:lang w:val="en-CA"/>
        </w:rPr>
        <w:t xml:space="preserve">, varying </w:t>
      </w:r>
      <w:r w:rsidR="005B6C4A">
        <w:rPr>
          <w:lang w:val="en-CA"/>
        </w:rPr>
        <w:t xml:space="preserve">background characteristics operate to </w:t>
      </w:r>
      <w:r w:rsidR="00D97517">
        <w:rPr>
          <w:lang w:val="en-CA"/>
        </w:rPr>
        <w:t>disadvantage</w:t>
      </w:r>
      <w:r w:rsidR="00FA6AD1">
        <w:rPr>
          <w:lang w:val="en-CA"/>
        </w:rPr>
        <w:t xml:space="preserve"> </w:t>
      </w:r>
      <w:r w:rsidR="00D97517">
        <w:rPr>
          <w:lang w:val="en-CA"/>
        </w:rPr>
        <w:t>women and girls differently. For instance:</w:t>
      </w:r>
      <w:r w:rsidR="00B93B03">
        <w:rPr>
          <w:lang w:val="en-CA"/>
        </w:rPr>
        <w:t xml:space="preserve"> </w:t>
      </w:r>
      <w:r w:rsidR="006857E6">
        <w:rPr>
          <w:lang w:val="en-CA"/>
        </w:rPr>
        <w:t>because of</w:t>
      </w:r>
      <w:r w:rsidR="00D97517">
        <w:rPr>
          <w:lang w:val="en-CA"/>
        </w:rPr>
        <w:t xml:space="preserve"> </w:t>
      </w:r>
      <w:r w:rsidR="00CD34BC">
        <w:rPr>
          <w:lang w:val="en-CA"/>
        </w:rPr>
        <w:t xml:space="preserve">economic and information inaccessibility, married adolescents and adolescents who have had their first child by </w:t>
      </w:r>
      <w:r w:rsidR="3955F855">
        <w:rPr>
          <w:lang w:val="en-CA"/>
        </w:rPr>
        <w:t xml:space="preserve">the </w:t>
      </w:r>
      <w:r w:rsidR="00CD34BC">
        <w:rPr>
          <w:lang w:val="en-CA"/>
        </w:rPr>
        <w:t xml:space="preserve">age </w:t>
      </w:r>
      <w:r w:rsidR="41A800AC">
        <w:rPr>
          <w:lang w:val="en-CA"/>
        </w:rPr>
        <w:t xml:space="preserve">of </w:t>
      </w:r>
      <w:r w:rsidR="00CD34BC">
        <w:rPr>
          <w:lang w:val="en-CA"/>
        </w:rPr>
        <w:t xml:space="preserve">15 are more likely to </w:t>
      </w:r>
      <w:r w:rsidR="003A16D6">
        <w:rPr>
          <w:lang w:val="en-CA"/>
        </w:rPr>
        <w:t>have access to</w:t>
      </w:r>
      <w:r w:rsidR="00CD34BC">
        <w:rPr>
          <w:lang w:val="en-CA"/>
        </w:rPr>
        <w:t xml:space="preserve"> contraception</w:t>
      </w:r>
      <w:r w:rsidR="7F2E14D8">
        <w:rPr>
          <w:lang w:val="en-CA"/>
        </w:rPr>
        <w:t>,</w:t>
      </w:r>
      <w:r w:rsidR="00CD34BC">
        <w:rPr>
          <w:lang w:val="en-CA"/>
        </w:rPr>
        <w:t xml:space="preserve"> while adolescents from </w:t>
      </w:r>
      <w:r w:rsidR="00D97517">
        <w:rPr>
          <w:lang w:val="en-CA"/>
        </w:rPr>
        <w:t>low-income</w:t>
      </w:r>
      <w:r w:rsidR="00CD34BC">
        <w:rPr>
          <w:lang w:val="en-CA"/>
        </w:rPr>
        <w:t xml:space="preserve"> backgrounds </w:t>
      </w:r>
      <w:r w:rsidR="003A16D6">
        <w:rPr>
          <w:lang w:val="en-CA"/>
        </w:rPr>
        <w:t>have the least access to</w:t>
      </w:r>
      <w:r w:rsidR="00CD34BC">
        <w:rPr>
          <w:lang w:val="en-CA"/>
        </w:rPr>
        <w:t xml:space="preserve"> contracepti</w:t>
      </w:r>
      <w:r w:rsidR="003A16D6">
        <w:rPr>
          <w:lang w:val="en-CA"/>
        </w:rPr>
        <w:t>ve information and services</w:t>
      </w:r>
      <w:r w:rsidR="00CD34BC">
        <w:rPr>
          <w:lang w:val="en-CA"/>
        </w:rPr>
        <w:t>.</w:t>
      </w:r>
      <w:r w:rsidR="006A0DCB">
        <w:rPr>
          <w:lang w:val="en-CA"/>
        </w:rPr>
        <w:t xml:space="preserve"> </w:t>
      </w:r>
      <w:r w:rsidR="007C069F">
        <w:rPr>
          <w:lang w:val="en-CA"/>
        </w:rPr>
        <w:t>Econo</w:t>
      </w:r>
      <w:r w:rsidR="003A1B18">
        <w:rPr>
          <w:lang w:val="en-CA"/>
        </w:rPr>
        <w:t xml:space="preserve">mic inaccessibility exists </w:t>
      </w:r>
      <w:r w:rsidR="006A0DCB">
        <w:rPr>
          <w:lang w:val="en-CA"/>
        </w:rPr>
        <w:t>because</w:t>
      </w:r>
      <w:r w:rsidR="00F2224F">
        <w:rPr>
          <w:lang w:val="en-CA"/>
        </w:rPr>
        <w:t xml:space="preserve"> adolescents are in the lowest wealth quintile in the country </w:t>
      </w:r>
      <w:r w:rsidR="009303F6">
        <w:rPr>
          <w:lang w:val="en-CA"/>
        </w:rPr>
        <w:t>and</w:t>
      </w:r>
      <w:r w:rsidR="006A0DCB">
        <w:rPr>
          <w:lang w:val="en-CA"/>
        </w:rPr>
        <w:t xml:space="preserve"> most adolescent </w:t>
      </w:r>
      <w:r w:rsidR="006A0DCB">
        <w:rPr>
          <w:lang w:val="en-CA"/>
        </w:rPr>
        <w:lastRenderedPageBreak/>
        <w:t xml:space="preserve">girls </w:t>
      </w:r>
      <w:r w:rsidR="00C960C2">
        <w:rPr>
          <w:lang w:val="en-CA"/>
        </w:rPr>
        <w:t>are only able to access modern contraceptives</w:t>
      </w:r>
      <w:r w:rsidR="006A0DCB">
        <w:rPr>
          <w:lang w:val="en-CA"/>
        </w:rPr>
        <w:t xml:space="preserve"> from private healthcare providers</w:t>
      </w:r>
      <w:r w:rsidR="3041C713">
        <w:rPr>
          <w:lang w:val="en-CA"/>
        </w:rPr>
        <w:t>,</w:t>
      </w:r>
      <w:r w:rsidR="006A0DCB">
        <w:rPr>
          <w:lang w:val="en-CA"/>
        </w:rPr>
        <w:t xml:space="preserve"> </w:t>
      </w:r>
      <w:r w:rsidR="009303F6">
        <w:rPr>
          <w:lang w:val="en-CA"/>
        </w:rPr>
        <w:t>where they</w:t>
      </w:r>
      <w:r w:rsidR="00C960C2">
        <w:rPr>
          <w:lang w:val="en-CA"/>
        </w:rPr>
        <w:t xml:space="preserve"> must</w:t>
      </w:r>
      <w:r w:rsidR="006A0DCB">
        <w:rPr>
          <w:lang w:val="en-CA"/>
        </w:rPr>
        <w:t xml:space="preserve"> pay out of pocket</w:t>
      </w:r>
      <w:r w:rsidR="00C960C2">
        <w:rPr>
          <w:lang w:val="en-CA"/>
        </w:rPr>
        <w:t xml:space="preserve">. </w:t>
      </w:r>
      <w:r w:rsidR="003A1B18">
        <w:rPr>
          <w:lang w:val="en-CA"/>
        </w:rPr>
        <w:t>Thus, m</w:t>
      </w:r>
      <w:r w:rsidR="00780E59">
        <w:rPr>
          <w:lang w:val="en-CA"/>
        </w:rPr>
        <w:t xml:space="preserve">arried </w:t>
      </w:r>
      <w:r w:rsidR="00304B52">
        <w:rPr>
          <w:lang w:val="en-CA"/>
        </w:rPr>
        <w:t>adolescents</w:t>
      </w:r>
      <w:r w:rsidR="00780E59">
        <w:rPr>
          <w:lang w:val="en-CA"/>
        </w:rPr>
        <w:t xml:space="preserve"> </w:t>
      </w:r>
      <w:r w:rsidR="006E168B">
        <w:rPr>
          <w:lang w:val="en-CA"/>
        </w:rPr>
        <w:t xml:space="preserve">who </w:t>
      </w:r>
      <w:r w:rsidR="00ED788A">
        <w:rPr>
          <w:lang w:val="en-CA"/>
        </w:rPr>
        <w:t>have the option of</w:t>
      </w:r>
      <w:r w:rsidR="006E168B">
        <w:rPr>
          <w:lang w:val="en-CA"/>
        </w:rPr>
        <w:t xml:space="preserve"> secur</w:t>
      </w:r>
      <w:r w:rsidR="00ED788A">
        <w:rPr>
          <w:lang w:val="en-CA"/>
        </w:rPr>
        <w:t>ing</w:t>
      </w:r>
      <w:r w:rsidR="00780E59">
        <w:rPr>
          <w:lang w:val="en-CA"/>
        </w:rPr>
        <w:t xml:space="preserve"> financial support from their partners</w:t>
      </w:r>
      <w:r w:rsidR="00F3722E">
        <w:rPr>
          <w:lang w:val="en-CA"/>
        </w:rPr>
        <w:t xml:space="preserve"> to purchase contraception</w:t>
      </w:r>
      <w:r w:rsidR="00780E59">
        <w:rPr>
          <w:lang w:val="en-CA"/>
        </w:rPr>
        <w:t xml:space="preserve"> are more likely to afford contraception.</w:t>
      </w:r>
      <w:r w:rsidR="002368BF">
        <w:rPr>
          <w:lang w:val="en-CA"/>
        </w:rPr>
        <w:t xml:space="preserve"> Economic inaccessibility also operates to the disadvantage of rural adolescents as </w:t>
      </w:r>
      <w:r w:rsidR="009B1024">
        <w:rPr>
          <w:lang w:val="en-CA"/>
        </w:rPr>
        <w:t xml:space="preserve">there are less </w:t>
      </w:r>
      <w:r w:rsidR="007F7E15">
        <w:rPr>
          <w:lang w:val="en-CA"/>
        </w:rPr>
        <w:t>job opportunities</w:t>
      </w:r>
      <w:r w:rsidR="00297618">
        <w:rPr>
          <w:lang w:val="en-CA"/>
        </w:rPr>
        <w:t xml:space="preserve"> in rural areas than urban areas</w:t>
      </w:r>
      <w:r w:rsidR="2C3F3778">
        <w:rPr>
          <w:lang w:val="en-CA"/>
        </w:rPr>
        <w:t>,</w:t>
      </w:r>
      <w:r w:rsidR="009B1024">
        <w:rPr>
          <w:lang w:val="en-CA"/>
        </w:rPr>
        <w:t xml:space="preserve"> which means that there is less likelihood </w:t>
      </w:r>
      <w:r w:rsidR="0055757C">
        <w:rPr>
          <w:lang w:val="en-CA"/>
        </w:rPr>
        <w:t xml:space="preserve">that </w:t>
      </w:r>
      <w:r w:rsidR="009B1024">
        <w:rPr>
          <w:lang w:val="en-CA"/>
        </w:rPr>
        <w:t xml:space="preserve">either the adolescent girl or her partner </w:t>
      </w:r>
      <w:r w:rsidR="0055757C">
        <w:rPr>
          <w:lang w:val="en-CA"/>
        </w:rPr>
        <w:t>makes enough to afford contraception. Additionally, urban areas have a</w:t>
      </w:r>
      <w:r w:rsidR="00195E85">
        <w:rPr>
          <w:lang w:val="en-CA"/>
        </w:rPr>
        <w:t xml:space="preserve"> higher </w:t>
      </w:r>
      <w:r w:rsidR="00CC1A63">
        <w:rPr>
          <w:lang w:val="en-CA"/>
        </w:rPr>
        <w:t>concentration</w:t>
      </w:r>
      <w:r w:rsidR="00195E85">
        <w:rPr>
          <w:lang w:val="en-CA"/>
        </w:rPr>
        <w:t xml:space="preserve"> of </w:t>
      </w:r>
      <w:r w:rsidR="007F7E15">
        <w:rPr>
          <w:lang w:val="en-CA"/>
        </w:rPr>
        <w:t>health</w:t>
      </w:r>
      <w:r w:rsidR="00195E85">
        <w:rPr>
          <w:lang w:val="en-CA"/>
        </w:rPr>
        <w:t xml:space="preserve"> facilities thus minimising indirect costs</w:t>
      </w:r>
      <w:r w:rsidR="002368BF">
        <w:rPr>
          <w:rStyle w:val="EndnoteReference"/>
          <w:lang w:val="en-CA"/>
        </w:rPr>
        <w:t xml:space="preserve"> </w:t>
      </w:r>
      <w:r w:rsidR="0055757C">
        <w:rPr>
          <w:lang w:val="en-CA"/>
        </w:rPr>
        <w:t xml:space="preserve"> of accessing contraception such as travel costs</w:t>
      </w:r>
      <w:r w:rsidR="000A6CA8">
        <w:rPr>
          <w:lang w:val="en-CA"/>
        </w:rPr>
        <w:t>.</w:t>
      </w:r>
      <w:r w:rsidR="00CD34BC">
        <w:rPr>
          <w:rStyle w:val="EndnoteReference"/>
          <w:lang w:val="en-CA"/>
        </w:rPr>
        <w:endnoteReference w:id="10"/>
      </w:r>
      <w:r w:rsidR="00CD34BC">
        <w:rPr>
          <w:lang w:val="en-CA"/>
        </w:rPr>
        <w:t xml:space="preserve"> </w:t>
      </w:r>
    </w:p>
    <w:p w14:paraId="668C21D2" w14:textId="50EFC9E2" w:rsidR="00F5746F" w:rsidRDefault="00F5746F" w:rsidP="00CD34BC">
      <w:pPr>
        <w:rPr>
          <w:lang w:val="en-CA"/>
        </w:rPr>
      </w:pPr>
      <w:r>
        <w:rPr>
          <w:lang w:val="en-CA"/>
        </w:rPr>
        <w:t xml:space="preserve">In addition to </w:t>
      </w:r>
      <w:r w:rsidR="00085154">
        <w:rPr>
          <w:lang w:val="en-CA"/>
        </w:rPr>
        <w:t>the cost</w:t>
      </w:r>
      <w:r w:rsidR="002F0D63">
        <w:rPr>
          <w:lang w:val="en-CA"/>
        </w:rPr>
        <w:t>, u</w:t>
      </w:r>
      <w:r>
        <w:rPr>
          <w:lang w:val="en-CA"/>
        </w:rPr>
        <w:t>nmarried adolescents</w:t>
      </w:r>
      <w:r w:rsidR="002F0D63">
        <w:rPr>
          <w:lang w:val="en-CA"/>
        </w:rPr>
        <w:t xml:space="preserve">’ access to contraception is </w:t>
      </w:r>
      <w:r>
        <w:rPr>
          <w:lang w:val="en-CA"/>
        </w:rPr>
        <w:t>also</w:t>
      </w:r>
      <w:r w:rsidR="002F0D63">
        <w:rPr>
          <w:lang w:val="en-CA"/>
        </w:rPr>
        <w:t xml:space="preserve"> </w:t>
      </w:r>
      <w:r w:rsidR="005548E9">
        <w:rPr>
          <w:lang w:val="en-CA"/>
        </w:rPr>
        <w:t>hindered by the</w:t>
      </w:r>
      <w:r w:rsidR="00AE3CA1">
        <w:rPr>
          <w:lang w:val="en-CA"/>
        </w:rPr>
        <w:t xml:space="preserve"> need for third part</w:t>
      </w:r>
      <w:r w:rsidR="00762BCA">
        <w:rPr>
          <w:lang w:val="en-CA"/>
        </w:rPr>
        <w:t>y</w:t>
      </w:r>
      <w:r w:rsidR="00AE3CA1">
        <w:rPr>
          <w:lang w:val="en-CA"/>
        </w:rPr>
        <w:t xml:space="preserve"> authorisation </w:t>
      </w:r>
      <w:r w:rsidR="006857E6">
        <w:rPr>
          <w:lang w:val="en-CA"/>
        </w:rPr>
        <w:t>to</w:t>
      </w:r>
      <w:r w:rsidR="00AE3CA1">
        <w:rPr>
          <w:lang w:val="en-CA"/>
        </w:rPr>
        <w:t xml:space="preserve"> access contraceptives. </w:t>
      </w:r>
      <w:r w:rsidR="00DB5BA6">
        <w:rPr>
          <w:lang w:val="en-CA"/>
        </w:rPr>
        <w:t>Research has shown that 38%, that is, o</w:t>
      </w:r>
      <w:r w:rsidR="00E67504">
        <w:rPr>
          <w:lang w:val="en-CA"/>
        </w:rPr>
        <w:t xml:space="preserve">ver one third of healthcare providers from both private and </w:t>
      </w:r>
      <w:r w:rsidR="00A47BE1">
        <w:rPr>
          <w:lang w:val="en-CA"/>
        </w:rPr>
        <w:t>public</w:t>
      </w:r>
      <w:r w:rsidR="00E67504">
        <w:rPr>
          <w:lang w:val="en-CA"/>
        </w:rPr>
        <w:t xml:space="preserve"> institutions</w:t>
      </w:r>
      <w:r w:rsidR="00DB5BA6">
        <w:rPr>
          <w:lang w:val="en-CA"/>
        </w:rPr>
        <w:t xml:space="preserve"> will not provide contraceptive services to any</w:t>
      </w:r>
      <w:r w:rsidR="00A47BE1">
        <w:rPr>
          <w:lang w:val="en-CA"/>
        </w:rPr>
        <w:t xml:space="preserve"> persons below the age of 18</w:t>
      </w:r>
      <w:r w:rsidR="45F13452">
        <w:rPr>
          <w:lang w:val="en-CA"/>
        </w:rPr>
        <w:t>,</w:t>
      </w:r>
      <w:r w:rsidR="00A47BE1">
        <w:rPr>
          <w:lang w:val="en-CA"/>
        </w:rPr>
        <w:t xml:space="preserve"> </w:t>
      </w:r>
      <w:r w:rsidR="00DB5BA6">
        <w:rPr>
          <w:lang w:val="en-CA"/>
        </w:rPr>
        <w:t xml:space="preserve">without </w:t>
      </w:r>
      <w:r w:rsidR="00CC6F3E">
        <w:rPr>
          <w:lang w:val="en-CA"/>
        </w:rPr>
        <w:t>consent from either a parent or spouse</w:t>
      </w:r>
      <w:r w:rsidR="00DB5BA6">
        <w:rPr>
          <w:lang w:val="en-CA"/>
        </w:rPr>
        <w:t>.</w:t>
      </w:r>
      <w:r w:rsidR="00DB5BA6">
        <w:rPr>
          <w:rStyle w:val="EndnoteReference"/>
          <w:lang w:val="en-CA"/>
        </w:rPr>
        <w:endnoteReference w:id="11"/>
      </w:r>
    </w:p>
    <w:p w14:paraId="3C330B23" w14:textId="00829103" w:rsidR="00CF2BA3" w:rsidRDefault="04A8B458" w:rsidP="6B19A258">
      <w:pPr>
        <w:rPr>
          <w:lang w:val="en-CA"/>
        </w:rPr>
      </w:pPr>
      <w:r>
        <w:rPr>
          <w:lang w:val="en-CA"/>
        </w:rPr>
        <w:t>Furthermore</w:t>
      </w:r>
      <w:r w:rsidR="67B408CF">
        <w:rPr>
          <w:lang w:val="en-CA"/>
        </w:rPr>
        <w:t xml:space="preserve">, there </w:t>
      </w:r>
      <w:r w:rsidR="10A48C38">
        <w:rPr>
          <w:lang w:val="en-CA"/>
        </w:rPr>
        <w:t>is a</w:t>
      </w:r>
      <w:r w:rsidR="67B408CF">
        <w:rPr>
          <w:lang w:val="en-CA"/>
        </w:rPr>
        <w:t xml:space="preserve"> </w:t>
      </w:r>
      <w:r w:rsidR="333EE5B7" w:rsidRPr="00C91BB3">
        <w:rPr>
          <w:lang w:val="en-CA"/>
        </w:rPr>
        <w:t xml:space="preserve">failure to guarantee access to the full range of contraceptive options </w:t>
      </w:r>
      <w:r w:rsidR="10A48C38">
        <w:rPr>
          <w:lang w:val="en-CA"/>
        </w:rPr>
        <w:t>and as a result, women</w:t>
      </w:r>
      <w:r w:rsidR="333EE5B7" w:rsidRPr="00C91BB3">
        <w:rPr>
          <w:lang w:val="en-CA"/>
        </w:rPr>
        <w:t xml:space="preserve"> </w:t>
      </w:r>
      <w:r w:rsidR="5ADA6B49">
        <w:rPr>
          <w:lang w:val="en-CA"/>
        </w:rPr>
        <w:t xml:space="preserve">and </w:t>
      </w:r>
      <w:r w:rsidR="3A5B6AC6" w:rsidRPr="6B19A258">
        <w:rPr>
          <w:lang w:val="en-US"/>
        </w:rPr>
        <w:t>adolescent</w:t>
      </w:r>
      <w:r w:rsidR="3A5B6AC6">
        <w:rPr>
          <w:lang w:val="en-CA"/>
        </w:rPr>
        <w:t xml:space="preserve"> </w:t>
      </w:r>
      <w:r w:rsidR="5ADA6B49" w:rsidRPr="00C91BB3">
        <w:rPr>
          <w:lang w:val="en-CA"/>
        </w:rPr>
        <w:t xml:space="preserve">girls </w:t>
      </w:r>
      <w:r w:rsidR="333EE5B7">
        <w:rPr>
          <w:lang w:val="en-CA"/>
        </w:rPr>
        <w:t xml:space="preserve">are </w:t>
      </w:r>
      <w:r w:rsidR="30BD2D74" w:rsidRPr="00C91BB3">
        <w:rPr>
          <w:lang w:val="en-CA"/>
        </w:rPr>
        <w:t>un</w:t>
      </w:r>
      <w:r w:rsidR="333EE5B7">
        <w:rPr>
          <w:lang w:val="en-CA"/>
        </w:rPr>
        <w:t>able to</w:t>
      </w:r>
      <w:r w:rsidR="10A48C38" w:rsidRPr="00C91BB3">
        <w:rPr>
          <w:lang w:val="en-CA"/>
        </w:rPr>
        <w:t xml:space="preserve"> access and</w:t>
      </w:r>
      <w:r w:rsidR="333EE5B7">
        <w:rPr>
          <w:lang w:val="en-CA"/>
        </w:rPr>
        <w:t xml:space="preserve"> utilize appropriate</w:t>
      </w:r>
      <w:r w:rsidR="10A48C38" w:rsidRPr="00C91BB3">
        <w:rPr>
          <w:lang w:val="en-CA"/>
        </w:rPr>
        <w:t xml:space="preserve"> contraceptive</w:t>
      </w:r>
      <w:r w:rsidR="333EE5B7">
        <w:rPr>
          <w:lang w:val="en-CA"/>
        </w:rPr>
        <w:t xml:space="preserve"> method</w:t>
      </w:r>
      <w:r w:rsidR="10A48C38" w:rsidRPr="00C91BB3">
        <w:rPr>
          <w:lang w:val="en-CA"/>
        </w:rPr>
        <w:t>s</w:t>
      </w:r>
      <w:r w:rsidR="333EE5B7">
        <w:rPr>
          <w:lang w:val="en-CA"/>
        </w:rPr>
        <w:t xml:space="preserve"> that suit their particular</w:t>
      </w:r>
      <w:r w:rsidR="7AE585BE" w:rsidRPr="00C91BB3">
        <w:rPr>
          <w:lang w:val="en-CA"/>
        </w:rPr>
        <w:t xml:space="preserve"> </w:t>
      </w:r>
      <w:r w:rsidR="333EE5B7">
        <w:rPr>
          <w:lang w:val="en-CA"/>
        </w:rPr>
        <w:t>situation and needs</w:t>
      </w:r>
      <w:r w:rsidR="34F2065C">
        <w:rPr>
          <w:lang w:val="en-CA"/>
        </w:rPr>
        <w:t xml:space="preserve">. </w:t>
      </w:r>
      <w:r w:rsidR="299594B1">
        <w:rPr>
          <w:lang w:val="en-CA"/>
        </w:rPr>
        <w:t>For instance</w:t>
      </w:r>
      <w:r w:rsidR="0609481C">
        <w:rPr>
          <w:lang w:val="en-CA"/>
        </w:rPr>
        <w:t>,</w:t>
      </w:r>
      <w:r w:rsidR="67B408CF">
        <w:rPr>
          <w:lang w:val="en-CA"/>
        </w:rPr>
        <w:t xml:space="preserve"> </w:t>
      </w:r>
      <w:r w:rsidR="0609481C">
        <w:rPr>
          <w:lang w:val="en-CA"/>
        </w:rPr>
        <w:t xml:space="preserve">research </w:t>
      </w:r>
      <w:r w:rsidR="67B408CF">
        <w:rPr>
          <w:lang w:val="en-CA"/>
        </w:rPr>
        <w:t>shows that</w:t>
      </w:r>
      <w:r w:rsidR="36CA917E">
        <w:rPr>
          <w:lang w:val="en-CA"/>
        </w:rPr>
        <w:t xml:space="preserve"> the ava</w:t>
      </w:r>
      <w:r w:rsidR="5ADA6B49">
        <w:rPr>
          <w:lang w:val="en-CA"/>
        </w:rPr>
        <w:t>ila</w:t>
      </w:r>
      <w:r w:rsidR="36CA917E">
        <w:rPr>
          <w:lang w:val="en-CA"/>
        </w:rPr>
        <w:t xml:space="preserve">ble contraceptive options have </w:t>
      </w:r>
      <w:r w:rsidR="2CA0B610">
        <w:rPr>
          <w:lang w:val="en-CA"/>
        </w:rPr>
        <w:t>various unwanted</w:t>
      </w:r>
      <w:r w:rsidR="1AC5519A" w:rsidRPr="000E1758">
        <w:rPr>
          <w:lang w:val="en-CA"/>
        </w:rPr>
        <w:t xml:space="preserve"> </w:t>
      </w:r>
      <w:r w:rsidR="59B8E8F9">
        <w:rPr>
          <w:lang w:val="en-CA"/>
        </w:rPr>
        <w:t>side effects</w:t>
      </w:r>
      <w:r w:rsidR="5ADA6B49">
        <w:rPr>
          <w:lang w:val="en-CA"/>
        </w:rPr>
        <w:t xml:space="preserve"> </w:t>
      </w:r>
      <w:r w:rsidR="6ED8745E">
        <w:rPr>
          <w:lang w:val="en-CA"/>
        </w:rPr>
        <w:t>including</w:t>
      </w:r>
      <w:r w:rsidR="5ADA6B49" w:rsidRPr="000E1758">
        <w:rPr>
          <w:lang w:val="en-CA"/>
        </w:rPr>
        <w:t xml:space="preserve"> irregular </w:t>
      </w:r>
      <w:r w:rsidR="5ADA6B49">
        <w:rPr>
          <w:lang w:val="en-CA"/>
        </w:rPr>
        <w:t>periods, cramping, pain from insertion or removal, lowered</w:t>
      </w:r>
      <w:r w:rsidR="5ADA6B49" w:rsidRPr="000E1758">
        <w:rPr>
          <w:lang w:val="en-CA"/>
        </w:rPr>
        <w:t xml:space="preserve"> </w:t>
      </w:r>
      <w:r w:rsidR="5ADA6B49">
        <w:rPr>
          <w:lang w:val="en-CA"/>
        </w:rPr>
        <w:t xml:space="preserve">libido, and amenorrhea (absence of menstrual period). These side effects </w:t>
      </w:r>
      <w:r w:rsidR="59B8E8F9">
        <w:rPr>
          <w:lang w:val="en-CA"/>
        </w:rPr>
        <w:t>dissuade women from</w:t>
      </w:r>
      <w:r w:rsidR="27A7EF9C">
        <w:rPr>
          <w:lang w:val="en-CA"/>
        </w:rPr>
        <w:t xml:space="preserve"> using modern contraception and, for th</w:t>
      </w:r>
      <w:r w:rsidR="36CA917E">
        <w:rPr>
          <w:lang w:val="en-CA"/>
        </w:rPr>
        <w:t xml:space="preserve">ose already using </w:t>
      </w:r>
      <w:r w:rsidR="27A7EF9C">
        <w:rPr>
          <w:lang w:val="en-CA"/>
        </w:rPr>
        <w:t xml:space="preserve">modern </w:t>
      </w:r>
      <w:r w:rsidR="7AE585BE">
        <w:rPr>
          <w:lang w:val="en-CA"/>
        </w:rPr>
        <w:t>contraceptives</w:t>
      </w:r>
      <w:r w:rsidR="27A7EF9C">
        <w:rPr>
          <w:lang w:val="en-CA"/>
        </w:rPr>
        <w:t>, these side effects are a b</w:t>
      </w:r>
      <w:r w:rsidR="2B710B73">
        <w:rPr>
          <w:lang w:val="en-CA"/>
        </w:rPr>
        <w:t>i</w:t>
      </w:r>
      <w:r w:rsidR="27A7EF9C">
        <w:rPr>
          <w:lang w:val="en-CA"/>
        </w:rPr>
        <w:t>g push factor towards discontinuatio</w:t>
      </w:r>
      <w:r w:rsidR="00F24D54">
        <w:rPr>
          <w:lang w:val="en-CA"/>
        </w:rPr>
        <w:t>n.</w:t>
      </w:r>
      <w:r w:rsidR="00E477D0">
        <w:rPr>
          <w:rStyle w:val="EndnoteReference"/>
          <w:lang w:val="en-CA"/>
        </w:rPr>
        <w:endnoteReference w:id="12"/>
      </w:r>
    </w:p>
    <w:p w14:paraId="60C1380F" w14:textId="01BB1EE4" w:rsidR="00A06970" w:rsidRDefault="6295A80D" w:rsidP="000E1758">
      <w:pPr>
        <w:rPr>
          <w:lang w:val="en-CA"/>
        </w:rPr>
      </w:pPr>
      <w:r>
        <w:rPr>
          <w:lang w:val="en-CA"/>
        </w:rPr>
        <w:t xml:space="preserve">There </w:t>
      </w:r>
      <w:r w:rsidR="45CB1169">
        <w:rPr>
          <w:lang w:val="en-CA"/>
        </w:rPr>
        <w:t xml:space="preserve">are also insufficient efforts to ensure access to scientifically accurate information on contraceptives thus </w:t>
      </w:r>
      <w:r w:rsidR="2F1A99A9">
        <w:rPr>
          <w:lang w:val="en-CA"/>
        </w:rPr>
        <w:t>m</w:t>
      </w:r>
      <w:r>
        <w:rPr>
          <w:lang w:val="en-CA"/>
        </w:rPr>
        <w:t xml:space="preserve">isinformation and misconceptions </w:t>
      </w:r>
      <w:r w:rsidR="2F1A99A9">
        <w:rPr>
          <w:lang w:val="en-CA"/>
        </w:rPr>
        <w:t xml:space="preserve">are </w:t>
      </w:r>
      <w:r w:rsidR="6ED8745E">
        <w:rPr>
          <w:lang w:val="en-CA"/>
        </w:rPr>
        <w:t>widespread</w:t>
      </w:r>
      <w:r>
        <w:rPr>
          <w:lang w:val="en-CA"/>
        </w:rPr>
        <w:t xml:space="preserve">. </w:t>
      </w:r>
      <w:r w:rsidR="0AC4CA0E">
        <w:rPr>
          <w:lang w:val="en-CA"/>
        </w:rPr>
        <w:t>For instance,</w:t>
      </w:r>
      <w:r w:rsidR="74FE631B">
        <w:rPr>
          <w:lang w:val="en-CA"/>
        </w:rPr>
        <w:t xml:space="preserve"> it is a common belief among</w:t>
      </w:r>
      <w:r w:rsidR="42756C7C">
        <w:rPr>
          <w:lang w:val="en-CA"/>
        </w:rPr>
        <w:t xml:space="preserve"> </w:t>
      </w:r>
      <w:r w:rsidR="74FE631B">
        <w:rPr>
          <w:lang w:val="en-CA"/>
        </w:rPr>
        <w:t xml:space="preserve">women </w:t>
      </w:r>
      <w:r>
        <w:rPr>
          <w:lang w:val="en-CA"/>
        </w:rPr>
        <w:t xml:space="preserve">and girls that </w:t>
      </w:r>
      <w:r w:rsidR="28B0A77C">
        <w:rPr>
          <w:lang w:val="en-CA"/>
        </w:rPr>
        <w:t xml:space="preserve">using modern contraception causes cancer, </w:t>
      </w:r>
      <w:r w:rsidR="5AFEB49F">
        <w:rPr>
          <w:lang w:val="en-CA"/>
        </w:rPr>
        <w:t xml:space="preserve">permanent </w:t>
      </w:r>
      <w:r w:rsidR="28B0A77C">
        <w:rPr>
          <w:lang w:val="en-CA"/>
        </w:rPr>
        <w:t>infertility</w:t>
      </w:r>
      <w:r w:rsidR="6A78E18F">
        <w:rPr>
          <w:lang w:val="en-CA"/>
        </w:rPr>
        <w:t>,</w:t>
      </w:r>
      <w:r w:rsidR="5AFEB49F">
        <w:rPr>
          <w:lang w:val="en-CA"/>
        </w:rPr>
        <w:t xml:space="preserve"> foetal abnormalities</w:t>
      </w:r>
      <w:r w:rsidR="5E44F2E4">
        <w:rPr>
          <w:lang w:val="en-CA"/>
        </w:rPr>
        <w:t xml:space="preserve"> in</w:t>
      </w:r>
      <w:r w:rsidR="5AFEB49F">
        <w:rPr>
          <w:lang w:val="en-CA"/>
        </w:rPr>
        <w:t xml:space="preserve"> future children</w:t>
      </w:r>
      <w:r w:rsidR="6A78E18F">
        <w:rPr>
          <w:lang w:val="en-CA"/>
        </w:rPr>
        <w:t xml:space="preserve"> and even death</w:t>
      </w:r>
      <w:r w:rsidR="5AFEB49F">
        <w:rPr>
          <w:lang w:val="en-CA"/>
        </w:rPr>
        <w:t>.</w:t>
      </w:r>
      <w:r w:rsidR="00B7399B">
        <w:rPr>
          <w:rStyle w:val="EndnoteReference"/>
          <w:lang w:val="en-CA"/>
        </w:rPr>
        <w:endnoteReference w:id="13"/>
      </w:r>
      <w:r w:rsidR="68BE3FF6">
        <w:rPr>
          <w:lang w:val="en-CA"/>
        </w:rPr>
        <w:t xml:space="preserve"> </w:t>
      </w:r>
      <w:r w:rsidR="5E77C6E8">
        <w:rPr>
          <w:lang w:val="en-CA"/>
        </w:rPr>
        <w:t>Among adolescents, in particular, m</w:t>
      </w:r>
      <w:r w:rsidR="68BE3FF6">
        <w:rPr>
          <w:lang w:val="en-CA"/>
        </w:rPr>
        <w:t>isinformation on contrace</w:t>
      </w:r>
      <w:r w:rsidR="4F18456A">
        <w:rPr>
          <w:lang w:val="en-CA"/>
        </w:rPr>
        <w:t xml:space="preserve">ption is widespread because most </w:t>
      </w:r>
      <w:r w:rsidR="14A22D53">
        <w:rPr>
          <w:lang w:val="en-CA"/>
        </w:rPr>
        <w:t>of them</w:t>
      </w:r>
      <w:r w:rsidR="4F18456A">
        <w:rPr>
          <w:lang w:val="en-CA"/>
        </w:rPr>
        <w:t xml:space="preserve"> receive in</w:t>
      </w:r>
      <w:r w:rsidR="2580C43E">
        <w:rPr>
          <w:lang w:val="en-CA"/>
        </w:rPr>
        <w:t>formation on contraceptives from their peers, family or community</w:t>
      </w:r>
      <w:r w:rsidR="133CC9CE">
        <w:rPr>
          <w:lang w:val="en-CA"/>
        </w:rPr>
        <w:t xml:space="preserve"> </w:t>
      </w:r>
      <w:r w:rsidR="2AE46F72">
        <w:rPr>
          <w:lang w:val="en-CA"/>
        </w:rPr>
        <w:t xml:space="preserve">many of </w:t>
      </w:r>
      <w:r w:rsidR="133CC9CE">
        <w:rPr>
          <w:lang w:val="en-CA"/>
        </w:rPr>
        <w:t xml:space="preserve">whom are unlikely to have accurate information </w:t>
      </w:r>
      <w:r w:rsidR="682A3C7C">
        <w:rPr>
          <w:lang w:val="en-CA"/>
        </w:rPr>
        <w:t xml:space="preserve">partly due to </w:t>
      </w:r>
      <w:r w:rsidR="4D66FA7A">
        <w:rPr>
          <w:lang w:val="en-CA"/>
        </w:rPr>
        <w:t xml:space="preserve">negative attitudes towards </w:t>
      </w:r>
      <w:r w:rsidR="5978ED82">
        <w:rPr>
          <w:lang w:val="en-CA"/>
        </w:rPr>
        <w:t>contraceptives</w:t>
      </w:r>
      <w:r w:rsidR="4D66FA7A">
        <w:rPr>
          <w:lang w:val="en-CA"/>
        </w:rPr>
        <w:t xml:space="preserve"> as a result of </w:t>
      </w:r>
      <w:r w:rsidR="133CC9CE">
        <w:rPr>
          <w:lang w:val="en-CA"/>
        </w:rPr>
        <w:t>religious and cultural</w:t>
      </w:r>
      <w:r w:rsidR="2580C43E">
        <w:rPr>
          <w:lang w:val="en-CA"/>
        </w:rPr>
        <w:t xml:space="preserve"> </w:t>
      </w:r>
      <w:r w:rsidR="4D66FA7A">
        <w:rPr>
          <w:lang w:val="en-CA"/>
        </w:rPr>
        <w:t xml:space="preserve">influences. Others </w:t>
      </w:r>
      <w:r w:rsidR="31ED719D">
        <w:rPr>
          <w:lang w:val="en-CA"/>
        </w:rPr>
        <w:t>learn through</w:t>
      </w:r>
      <w:r w:rsidR="2580C43E">
        <w:rPr>
          <w:lang w:val="en-CA"/>
        </w:rPr>
        <w:t xml:space="preserve"> self-</w:t>
      </w:r>
      <w:r w:rsidR="7600EA98">
        <w:rPr>
          <w:lang w:val="en-CA"/>
        </w:rPr>
        <w:t>experimentation</w:t>
      </w:r>
      <w:r w:rsidR="22ECFC72" w:rsidRPr="6B19A258">
        <w:rPr>
          <w:lang w:val="en-CA"/>
        </w:rPr>
        <w:t>,</w:t>
      </w:r>
      <w:r w:rsidR="5978ED82">
        <w:rPr>
          <w:lang w:val="en-CA"/>
        </w:rPr>
        <w:t xml:space="preserve"> which is not a source of comprehensive information</w:t>
      </w:r>
      <w:r w:rsidR="2580C43E">
        <w:rPr>
          <w:lang w:val="en-CA"/>
        </w:rPr>
        <w:t>.</w:t>
      </w:r>
      <w:r w:rsidR="3782DFDA">
        <w:rPr>
          <w:lang w:val="en-CA"/>
        </w:rPr>
        <w:t xml:space="preserve"> </w:t>
      </w:r>
      <w:r w:rsidR="54A55F65">
        <w:rPr>
          <w:lang w:val="en-CA"/>
        </w:rPr>
        <w:t xml:space="preserve">Few adolescents </w:t>
      </w:r>
      <w:r w:rsidR="2D171D9F">
        <w:rPr>
          <w:lang w:val="en-CA"/>
        </w:rPr>
        <w:t>receive i</w:t>
      </w:r>
      <w:r w:rsidR="3782DFDA">
        <w:rPr>
          <w:lang w:val="en-CA"/>
        </w:rPr>
        <w:t xml:space="preserve">nformation </w:t>
      </w:r>
      <w:r w:rsidR="54A55F65">
        <w:rPr>
          <w:lang w:val="en-CA"/>
        </w:rPr>
        <w:t>from credible sources</w:t>
      </w:r>
      <w:r w:rsidR="1CE2E43C" w:rsidRPr="6B19A258">
        <w:rPr>
          <w:lang w:val="en-CA"/>
        </w:rPr>
        <w:t>,</w:t>
      </w:r>
      <w:r w:rsidR="54A55F65">
        <w:rPr>
          <w:lang w:val="en-CA"/>
        </w:rPr>
        <w:t xml:space="preserve"> such as schools and health</w:t>
      </w:r>
      <w:r w:rsidR="2D171D9F">
        <w:rPr>
          <w:lang w:val="en-CA"/>
        </w:rPr>
        <w:t xml:space="preserve">care providers. </w:t>
      </w:r>
      <w:r w:rsidR="2B65F905">
        <w:rPr>
          <w:lang w:val="en-CA"/>
        </w:rPr>
        <w:t>In any case, it is notable that s</w:t>
      </w:r>
      <w:r w:rsidR="2D171D9F">
        <w:rPr>
          <w:lang w:val="en-CA"/>
        </w:rPr>
        <w:t xml:space="preserve">chools have been reported to give </w:t>
      </w:r>
      <w:r w:rsidR="2D171D9F">
        <w:rPr>
          <w:lang w:val="en-CA"/>
        </w:rPr>
        <w:lastRenderedPageBreak/>
        <w:t>information that is</w:t>
      </w:r>
      <w:r w:rsidR="3B63DAF4">
        <w:rPr>
          <w:lang w:val="en-CA"/>
        </w:rPr>
        <w:t xml:space="preserve"> too general</w:t>
      </w:r>
      <w:r w:rsidR="2D171D9F">
        <w:rPr>
          <w:lang w:val="en-CA"/>
        </w:rPr>
        <w:t xml:space="preserve"> to</w:t>
      </w:r>
      <w:r w:rsidR="0E011B67">
        <w:rPr>
          <w:lang w:val="en-CA"/>
        </w:rPr>
        <w:t xml:space="preserve"> be useful. Healthcare providers</w:t>
      </w:r>
      <w:r w:rsidR="276A7274">
        <w:rPr>
          <w:lang w:val="en-CA"/>
        </w:rPr>
        <w:t>, on the other hand, ha</w:t>
      </w:r>
      <w:r w:rsidR="5D64E16E">
        <w:rPr>
          <w:lang w:val="en-CA"/>
        </w:rPr>
        <w:t xml:space="preserve">ve been reported to have negative attitudes towards adolescents who seek information about contraceptives or </w:t>
      </w:r>
      <w:r w:rsidR="40109FFA">
        <w:rPr>
          <w:lang w:val="en-CA"/>
        </w:rPr>
        <w:t>to require</w:t>
      </w:r>
      <w:r w:rsidR="5D64E16E">
        <w:rPr>
          <w:lang w:val="en-CA"/>
        </w:rPr>
        <w:t xml:space="preserve"> authorisation from </w:t>
      </w:r>
      <w:r w:rsidR="07467D0E">
        <w:rPr>
          <w:lang w:val="en-CA"/>
        </w:rPr>
        <w:t>third parties before they are willing to provide information or services.</w:t>
      </w:r>
      <w:r w:rsidR="00B32B20">
        <w:rPr>
          <w:rStyle w:val="EndnoteReference"/>
          <w:lang w:val="en-CA"/>
        </w:rPr>
        <w:endnoteReference w:id="14"/>
      </w:r>
      <w:r w:rsidR="78D6B468">
        <w:rPr>
          <w:lang w:val="en-CA"/>
        </w:rPr>
        <w:t xml:space="preserve"> Th</w:t>
      </w:r>
      <w:r w:rsidR="207B1FCC">
        <w:rPr>
          <w:lang w:val="en-CA"/>
        </w:rPr>
        <w:t>ese</w:t>
      </w:r>
      <w:r w:rsidR="78D6B468">
        <w:rPr>
          <w:lang w:val="en-CA"/>
        </w:rPr>
        <w:t xml:space="preserve"> finding</w:t>
      </w:r>
      <w:r w:rsidR="207B1FCC">
        <w:rPr>
          <w:lang w:val="en-CA"/>
        </w:rPr>
        <w:t>s</w:t>
      </w:r>
      <w:r w:rsidR="78D6B468">
        <w:rPr>
          <w:lang w:val="en-CA"/>
        </w:rPr>
        <w:t xml:space="preserve"> also explain why there is higher contraceptive prevalence among adolescents who have had their first child</w:t>
      </w:r>
      <w:r w:rsidR="558E1AAE">
        <w:rPr>
          <w:lang w:val="en-CA"/>
        </w:rPr>
        <w:t>,</w:t>
      </w:r>
      <w:r w:rsidR="5CEF3EC1">
        <w:rPr>
          <w:lang w:val="en-CA"/>
        </w:rPr>
        <w:t xml:space="preserve"> as the</w:t>
      </w:r>
      <w:r w:rsidR="558E1AAE">
        <w:rPr>
          <w:lang w:val="en-CA"/>
        </w:rPr>
        <w:t>se adolescents</w:t>
      </w:r>
      <w:r w:rsidR="5CEF3EC1">
        <w:rPr>
          <w:lang w:val="en-CA"/>
        </w:rPr>
        <w:t xml:space="preserve"> have access to family planning counselling </w:t>
      </w:r>
      <w:r w:rsidR="558E1AAE">
        <w:rPr>
          <w:lang w:val="en-CA"/>
        </w:rPr>
        <w:t>when</w:t>
      </w:r>
      <w:r w:rsidR="1BA6291C">
        <w:rPr>
          <w:lang w:val="en-CA"/>
        </w:rPr>
        <w:t xml:space="preserve"> they are receiving</w:t>
      </w:r>
      <w:r w:rsidR="70C9793A">
        <w:rPr>
          <w:lang w:val="en-CA"/>
        </w:rPr>
        <w:t xml:space="preserve"> antenatal, delivery and</w:t>
      </w:r>
      <w:r w:rsidR="1BA6291C">
        <w:rPr>
          <w:lang w:val="en-CA"/>
        </w:rPr>
        <w:t xml:space="preserve"> post-natal services</w:t>
      </w:r>
      <w:r w:rsidR="3229C3CD">
        <w:rPr>
          <w:lang w:val="en-CA"/>
        </w:rPr>
        <w:t>.</w:t>
      </w:r>
      <w:r w:rsidR="00FF61CC">
        <w:rPr>
          <w:rStyle w:val="EndnoteReference"/>
          <w:lang w:val="en-CA"/>
        </w:rPr>
        <w:endnoteReference w:id="15"/>
      </w:r>
    </w:p>
    <w:p w14:paraId="1FC807E0" w14:textId="75E58907" w:rsidR="00507BF8" w:rsidRDefault="00DC0D43" w:rsidP="002C2BA6">
      <w:pPr>
        <w:pStyle w:val="Heading3"/>
        <w:numPr>
          <w:ilvl w:val="1"/>
          <w:numId w:val="3"/>
        </w:numPr>
        <w:ind w:left="1134" w:hanging="567"/>
        <w:rPr>
          <w:lang w:val="en-CA"/>
        </w:rPr>
      </w:pPr>
      <w:r>
        <w:rPr>
          <w:lang w:val="en-CA"/>
        </w:rPr>
        <w:t>Lack of access to safe abortion services</w:t>
      </w:r>
    </w:p>
    <w:p w14:paraId="550C2679" w14:textId="557BAF86" w:rsidR="004A6C81" w:rsidRDefault="00AC0DA4" w:rsidP="0085254D">
      <w:pPr>
        <w:rPr>
          <w:lang w:val="en-CA"/>
        </w:rPr>
      </w:pPr>
      <w:r>
        <w:t xml:space="preserve">As noted above, </w:t>
      </w:r>
      <w:r w:rsidR="00932F4A">
        <w:t>half of the pregnancies occurring in Uganda are u</w:t>
      </w:r>
      <w:r w:rsidR="006557E1">
        <w:t>nintended</w:t>
      </w:r>
      <w:r w:rsidR="00932F4A">
        <w:t xml:space="preserve"> and </w:t>
      </w:r>
      <w:r>
        <w:t xml:space="preserve">15% of </w:t>
      </w:r>
      <w:r w:rsidR="00932F4A">
        <w:t xml:space="preserve">these </w:t>
      </w:r>
      <w:r>
        <w:t xml:space="preserve">pregnancies </w:t>
      </w:r>
      <w:r w:rsidR="00932F4A">
        <w:t>end</w:t>
      </w:r>
      <w:r>
        <w:t xml:space="preserve"> in abortion.</w:t>
      </w:r>
      <w:r w:rsidR="00932F4A">
        <w:rPr>
          <w:rStyle w:val="EndnoteReference"/>
        </w:rPr>
        <w:endnoteReference w:id="16"/>
      </w:r>
      <w:r>
        <w:t xml:space="preserve"> </w:t>
      </w:r>
      <w:r w:rsidR="0085254D">
        <w:rPr>
          <w:lang w:val="en-CA"/>
        </w:rPr>
        <w:t>Majority of these abortions are conducted in unsafe conditions</w:t>
      </w:r>
      <w:r w:rsidR="09A9A345">
        <w:rPr>
          <w:lang w:val="en-CA"/>
        </w:rPr>
        <w:t>,</w:t>
      </w:r>
      <w:r w:rsidR="0085254D">
        <w:rPr>
          <w:lang w:val="en-CA"/>
        </w:rPr>
        <w:t xml:space="preserve"> with unmarried adolescents suffering worse complications from unsafe abortion that their married counterparts.</w:t>
      </w:r>
      <w:r w:rsidR="0085254D">
        <w:rPr>
          <w:rStyle w:val="EndnoteReference"/>
          <w:lang w:val="en-CA"/>
        </w:rPr>
        <w:endnoteReference w:id="17"/>
      </w:r>
      <w:r w:rsidR="008C7016">
        <w:rPr>
          <w:lang w:val="en-CA"/>
        </w:rPr>
        <w:t xml:space="preserve"> This high rate of unsafe abortion contributes to 26% of the maternal deaths in the count</w:t>
      </w:r>
      <w:r w:rsidR="00DD5C9C">
        <w:rPr>
          <w:lang w:val="en-CA"/>
        </w:rPr>
        <w:t>r</w:t>
      </w:r>
      <w:r w:rsidR="00AF4332">
        <w:rPr>
          <w:lang w:val="en-CA"/>
        </w:rPr>
        <w:t xml:space="preserve">y. Although the </w:t>
      </w:r>
      <w:r w:rsidR="002A7B84">
        <w:rPr>
          <w:lang w:val="en-CA"/>
        </w:rPr>
        <w:t xml:space="preserve">rate of short-term and long-term morbidity arising from </w:t>
      </w:r>
      <w:r w:rsidR="00D313A7">
        <w:rPr>
          <w:lang w:val="en-CA"/>
        </w:rPr>
        <w:t xml:space="preserve">complications from unsafe abortion is unknown, it is estimated to be higher than the </w:t>
      </w:r>
      <w:r w:rsidR="00DE27D4">
        <w:rPr>
          <w:lang w:val="en-CA"/>
        </w:rPr>
        <w:t>incidences of death.</w:t>
      </w:r>
      <w:r w:rsidR="00DE27D4">
        <w:rPr>
          <w:rStyle w:val="EndnoteReference"/>
          <w:lang w:val="en-CA"/>
        </w:rPr>
        <w:endnoteReference w:id="18"/>
      </w:r>
      <w:r w:rsidR="00E21A95" w:rsidRPr="00E21A95">
        <w:rPr>
          <w:lang w:val="en-CA"/>
        </w:rPr>
        <w:t xml:space="preserve"> </w:t>
      </w:r>
    </w:p>
    <w:p w14:paraId="74D4C73D" w14:textId="79579458" w:rsidR="0085254D" w:rsidRDefault="004A6C81" w:rsidP="0085254D">
      <w:pPr>
        <w:rPr>
          <w:lang w:val="en-CA"/>
        </w:rPr>
      </w:pPr>
      <w:r>
        <w:rPr>
          <w:lang w:val="en-CA"/>
        </w:rPr>
        <w:t>Furthermore,</w:t>
      </w:r>
      <w:r w:rsidR="00E21A95">
        <w:rPr>
          <w:lang w:val="en-CA"/>
        </w:rPr>
        <w:t xml:space="preserve"> anecdotal data also suggests that there has been a significant increase (+34%) in incidences of unsafe abortions among adolescents during the</w:t>
      </w:r>
      <w:r w:rsidR="00092AF2">
        <w:rPr>
          <w:lang w:val="en-CA"/>
        </w:rPr>
        <w:t xml:space="preserve"> COVID-19</w:t>
      </w:r>
      <w:r w:rsidR="00E21A95">
        <w:rPr>
          <w:lang w:val="en-CA"/>
        </w:rPr>
        <w:t xml:space="preserve"> pandemic period.</w:t>
      </w:r>
      <w:r w:rsidR="00E21A95">
        <w:rPr>
          <w:rStyle w:val="EndnoteReference"/>
          <w:lang w:val="en-CA"/>
        </w:rPr>
        <w:endnoteReference w:id="19"/>
      </w:r>
    </w:p>
    <w:p w14:paraId="7692BD2F" w14:textId="7A41D384" w:rsidR="00A3765C" w:rsidRDefault="00FC564F" w:rsidP="00EE3BE9">
      <w:r>
        <w:t>The above situation prevails because a</w:t>
      </w:r>
      <w:r w:rsidR="00450FCB">
        <w:t>ccess to safe abortion services in Uganda is</w:t>
      </w:r>
      <w:r w:rsidR="005E5550">
        <w:t xml:space="preserve"> hindered by legislative barriers, </w:t>
      </w:r>
      <w:r w:rsidR="00F823BE">
        <w:t>misinformation</w:t>
      </w:r>
      <w:r w:rsidR="00EB5F3A">
        <w:t>, lack of information and stig</w:t>
      </w:r>
      <w:r w:rsidR="00DD68A1">
        <w:t>ma.</w:t>
      </w:r>
      <w:r w:rsidR="006433CD">
        <w:rPr>
          <w:rStyle w:val="EndnoteReference"/>
        </w:rPr>
        <w:endnoteReference w:id="20"/>
      </w:r>
      <w:r w:rsidR="00DD68A1">
        <w:t xml:space="preserve"> </w:t>
      </w:r>
    </w:p>
    <w:p w14:paraId="7CF3E561" w14:textId="61DB562D" w:rsidR="002855E6" w:rsidRDefault="00A3765C" w:rsidP="00EE3BE9">
      <w:r>
        <w:t xml:space="preserve">With regards to legislative barriers, although the </w:t>
      </w:r>
      <w:r w:rsidR="00EE3BE9" w:rsidRPr="00C57B1C">
        <w:t>Constitution of Uganda in Article 22(2) allows abortion in circumstances that are authorised by law</w:t>
      </w:r>
      <w:r w:rsidR="00C03ED6">
        <w:t>,</w:t>
      </w:r>
      <w:r w:rsidR="00D16EB1">
        <w:t xml:space="preserve"> </w:t>
      </w:r>
      <w:r w:rsidR="00C03ED6">
        <w:t>t</w:t>
      </w:r>
      <w:r w:rsidR="00F823BE">
        <w:t xml:space="preserve">wenty-five years </w:t>
      </w:r>
      <w:r w:rsidR="00C03ED6">
        <w:t>after its promulgation</w:t>
      </w:r>
      <w:r w:rsidR="00F823BE">
        <w:t xml:space="preserve">, </w:t>
      </w:r>
      <w:r w:rsidR="00EE3BE9" w:rsidRPr="00C57B1C">
        <w:t xml:space="preserve">no law has been passed to provide for the circumstances in which abortion would be </w:t>
      </w:r>
      <w:r w:rsidR="00520413">
        <w:t>allowable</w:t>
      </w:r>
      <w:r w:rsidR="00EE3BE9" w:rsidRPr="00C57B1C">
        <w:t xml:space="preserve"> in the country. </w:t>
      </w:r>
      <w:r w:rsidR="007F0093">
        <w:t>In a</w:t>
      </w:r>
      <w:r w:rsidR="00F823BE">
        <w:t xml:space="preserve">ddition, the </w:t>
      </w:r>
      <w:r w:rsidR="00F823BE" w:rsidRPr="00C57B1C">
        <w:t>Penal Code (CAP 120),</w:t>
      </w:r>
      <w:r w:rsidR="00F823BE">
        <w:t xml:space="preserve"> in Section 141-143, criminalises </w:t>
      </w:r>
      <w:r w:rsidR="00E82829">
        <w:t xml:space="preserve">specific </w:t>
      </w:r>
      <w:r w:rsidR="00A41DBD">
        <w:t xml:space="preserve">attempts and actions related to </w:t>
      </w:r>
      <w:r w:rsidR="00F823BE">
        <w:t xml:space="preserve">procurement of an abortion; providing abortion services; and supplying the medicines and implements required to provide abortion services. </w:t>
      </w:r>
      <w:r w:rsidR="002F0482">
        <w:t>A</w:t>
      </w:r>
      <w:r w:rsidR="00F823BE">
        <w:t>lthough</w:t>
      </w:r>
      <w:r w:rsidR="002F0482">
        <w:t>, a thorough reading of</w:t>
      </w:r>
      <w:r w:rsidR="002855E6">
        <w:t xml:space="preserve"> </w:t>
      </w:r>
      <w:r w:rsidR="00F823BE">
        <w:t>these provisions</w:t>
      </w:r>
      <w:r w:rsidR="002F0482">
        <w:t xml:space="preserve"> shows that they</w:t>
      </w:r>
      <w:r w:rsidR="00F823BE">
        <w:t xml:space="preserve"> only criminalise abortion outside the confines set out in the law, in reality,</w:t>
      </w:r>
      <w:r w:rsidR="002F0482">
        <w:t xml:space="preserve"> they</w:t>
      </w:r>
      <w:r w:rsidR="00F823BE">
        <w:t xml:space="preserve"> operate</w:t>
      </w:r>
      <w:r w:rsidR="002F0482">
        <w:t xml:space="preserve"> and are enforced</w:t>
      </w:r>
      <w:r w:rsidR="00F823BE">
        <w:t xml:space="preserve"> as a blanket criminalisation against</w:t>
      </w:r>
      <w:r w:rsidR="00A51B8C">
        <w:t xml:space="preserve"> </w:t>
      </w:r>
      <w:r w:rsidR="00F823BE">
        <w:t>abortion</w:t>
      </w:r>
      <w:r w:rsidR="00A51B8C">
        <w:t xml:space="preserve"> care</w:t>
      </w:r>
      <w:r w:rsidR="00F823BE">
        <w:t xml:space="preserve"> in all circumstances</w:t>
      </w:r>
      <w:r w:rsidR="002939E4">
        <w:t>,</w:t>
      </w:r>
      <w:r w:rsidR="00A51B8C">
        <w:t xml:space="preserve"> as well as post-abortion care</w:t>
      </w:r>
      <w:r w:rsidR="00F823BE">
        <w:t>.</w:t>
      </w:r>
      <w:r w:rsidR="00A51B8C">
        <w:rPr>
          <w:rStyle w:val="EndnoteReference"/>
        </w:rPr>
        <w:endnoteReference w:id="21"/>
      </w:r>
      <w:r w:rsidR="00F823BE">
        <w:t xml:space="preserve"> </w:t>
      </w:r>
    </w:p>
    <w:p w14:paraId="7FB912A3" w14:textId="51AB26F3" w:rsidR="00421DAC" w:rsidRDefault="00CF4EB4" w:rsidP="00852A7A">
      <w:r>
        <w:t>In addition to the</w:t>
      </w:r>
      <w:r w:rsidR="002855E6">
        <w:t xml:space="preserve"> lack of information and misinformation</w:t>
      </w:r>
      <w:r>
        <w:t xml:space="preserve"> regarding the provisions of</w:t>
      </w:r>
      <w:r w:rsidR="00167E4E">
        <w:t xml:space="preserve"> Sections 141-143 of the Penal Cod</w:t>
      </w:r>
      <w:r>
        <w:t xml:space="preserve">e, there is also lack of information about the instances in which abortion is </w:t>
      </w:r>
      <w:r w:rsidR="00740128">
        <w:t>legal</w:t>
      </w:r>
      <w:r w:rsidR="007C5FD1">
        <w:t>.</w:t>
      </w:r>
      <w:r w:rsidR="009C5621">
        <w:rPr>
          <w:rStyle w:val="EndnoteReference"/>
        </w:rPr>
        <w:endnoteReference w:id="22"/>
      </w:r>
      <w:r w:rsidR="00A60696">
        <w:t xml:space="preserve"> </w:t>
      </w:r>
      <w:r w:rsidR="00740128">
        <w:t>For instance, the</w:t>
      </w:r>
      <w:r w:rsidR="47F98172">
        <w:t>re</w:t>
      </w:r>
      <w:r w:rsidR="00740128">
        <w:t xml:space="preserve"> is little awareness on the provisions of</w:t>
      </w:r>
      <w:r w:rsidR="00AE5E0C">
        <w:t xml:space="preserve"> </w:t>
      </w:r>
      <w:r w:rsidR="00F823BE">
        <w:lastRenderedPageBreak/>
        <w:t>Section 224 of the Penal Code</w:t>
      </w:r>
      <w:r w:rsidR="15A244AE">
        <w:t>,</w:t>
      </w:r>
      <w:r w:rsidR="00F823BE">
        <w:t xml:space="preserve"> </w:t>
      </w:r>
      <w:r w:rsidR="00BA11FA">
        <w:t>which</w:t>
      </w:r>
      <w:r w:rsidR="00F823BE">
        <w:t xml:space="preserve"> excludes from criminal liability, trained healthcare professionals who, in good faith, perform surgical operations on any woman or unborn child for the purpose of preserving the woman’s life. Thus, by virtue of this section, surgical abortions are permitted to save the life of the woman</w:t>
      </w:r>
      <w:r w:rsidR="00852A7A">
        <w:t xml:space="preserve">. </w:t>
      </w:r>
    </w:p>
    <w:p w14:paraId="2E565660" w14:textId="2E022B70" w:rsidR="00C11C28" w:rsidRDefault="00852A7A" w:rsidP="0075694B">
      <w:r>
        <w:t xml:space="preserve">There is also very little awareness on the </w:t>
      </w:r>
      <w:r w:rsidR="00EE3BE9" w:rsidRPr="00C57B1C">
        <w:t xml:space="preserve">National Policy Guidelines and Service Standards for Sexual and Reproductive Health and Rights </w:t>
      </w:r>
      <w:r w:rsidR="00EE3BE9">
        <w:t>which</w:t>
      </w:r>
      <w:r>
        <w:t xml:space="preserve"> were adopted by the Ministry of Health in 2006 which</w:t>
      </w:r>
      <w:r w:rsidR="00EE3BE9">
        <w:t xml:space="preserve"> provide that abortion services can be legally accessed where</w:t>
      </w:r>
      <w:r w:rsidR="0075694B">
        <w:t>: a</w:t>
      </w:r>
      <w:r w:rsidR="00EE3BE9">
        <w:t xml:space="preserve"> woman has a severe maternal illness which threatens her life </w:t>
      </w:r>
      <w:r w:rsidR="03F66A21">
        <w:t>(</w:t>
      </w:r>
      <w:r w:rsidR="00EE3BE9">
        <w:t>e.g. severe cardiac disease or severe pre-eclampsia</w:t>
      </w:r>
      <w:r w:rsidR="15209523">
        <w:t>)</w:t>
      </w:r>
      <w:r w:rsidR="00EE3BE9">
        <w:t>;</w:t>
      </w:r>
      <w:r w:rsidR="0075694B">
        <w:t xml:space="preserve"> t</w:t>
      </w:r>
      <w:r w:rsidR="00EE3BE9">
        <w:t>he foetus has severe abnormalities which prevent the foetus from being able to survive outside the womb;</w:t>
      </w:r>
      <w:r w:rsidR="0075694B">
        <w:t xml:space="preserve"> t</w:t>
      </w:r>
      <w:r w:rsidR="00EE3BE9">
        <w:t>he woman has cervical cancer;</w:t>
      </w:r>
      <w:r w:rsidR="0075694B">
        <w:t xml:space="preserve"> t</w:t>
      </w:r>
      <w:r w:rsidR="00EE3BE9">
        <w:t>he woman is HIV+; and</w:t>
      </w:r>
      <w:r w:rsidR="0075694B">
        <w:t xml:space="preserve"> t</w:t>
      </w:r>
      <w:r w:rsidR="00EE3BE9">
        <w:t>he pregnancy is as a result of rape, incest or defilement.</w:t>
      </w:r>
      <w:r w:rsidR="0075694B">
        <w:rPr>
          <w:rStyle w:val="EndnoteReference"/>
        </w:rPr>
        <w:endnoteReference w:id="23"/>
      </w:r>
      <w:r w:rsidR="00A75150">
        <w:t xml:space="preserve"> </w:t>
      </w:r>
      <w:r w:rsidR="00C11C28">
        <w:t>The guidelines also provide that post-abortion care shall be legal to all women who have suffered or undergone an abortion</w:t>
      </w:r>
      <w:r w:rsidR="68525D6E">
        <w:t>,</w:t>
      </w:r>
      <w:r w:rsidR="00C11C28">
        <w:t xml:space="preserve"> regardless of the cause</w:t>
      </w:r>
      <w:r w:rsidR="468AFA0E">
        <w:t>,</w:t>
      </w:r>
      <w:r w:rsidR="00C11C28">
        <w:t xml:space="preserve"> as well as women who have had abortion complications.</w:t>
      </w:r>
      <w:r w:rsidR="00C11C28">
        <w:rPr>
          <w:rStyle w:val="EndnoteReference"/>
        </w:rPr>
        <w:endnoteReference w:id="24"/>
      </w:r>
    </w:p>
    <w:p w14:paraId="5471D11A" w14:textId="0BD300C2" w:rsidR="00EE3BE9" w:rsidRDefault="0075694B" w:rsidP="00EE3BE9">
      <w:r>
        <w:t xml:space="preserve">This misinformation about the legality of abortion is also encouraged by </w:t>
      </w:r>
      <w:r w:rsidR="009A7374">
        <w:t xml:space="preserve">State </w:t>
      </w:r>
      <w:r>
        <w:t>actions</w:t>
      </w:r>
      <w:r w:rsidR="1E1C8EB3">
        <w:t>,</w:t>
      </w:r>
      <w:r>
        <w:t xml:space="preserve"> such as the indefinite staying of the </w:t>
      </w:r>
      <w:r w:rsidR="00462010">
        <w:t>2015</w:t>
      </w:r>
      <w:r w:rsidR="00EE3BE9">
        <w:t xml:space="preserve"> </w:t>
      </w:r>
      <w:r w:rsidR="00EE3BE9" w:rsidRPr="00C57B1C">
        <w:t>Standards and Guidelines on Reducing Maternal Morbidity and Mortality from Unsafe Abortions</w:t>
      </w:r>
      <w:r w:rsidR="0AA84218" w:rsidRPr="00C57B1C">
        <w:t>,</w:t>
      </w:r>
      <w:r w:rsidR="00EE3BE9" w:rsidRPr="00C57B1C">
        <w:t xml:space="preserve"> </w:t>
      </w:r>
      <w:r w:rsidR="00462010">
        <w:t>which</w:t>
      </w:r>
      <w:r w:rsidR="00EE3BE9">
        <w:t xml:space="preserve"> allow</w:t>
      </w:r>
      <w:r w:rsidR="00462010">
        <w:t>ed for</w:t>
      </w:r>
      <w:r w:rsidR="00EE3BE9">
        <w:t xml:space="preserve"> access to safe abortion services where a woman’s mental or physical health is endangered by continuing the pregnancy. Additionally, the guidelines expressly provided that women and girls regardless of age or marital status could access safe abortion services where they met the other criteria.</w:t>
      </w:r>
      <w:r w:rsidR="00EE3BE9">
        <w:rPr>
          <w:rStyle w:val="EndnoteReference"/>
        </w:rPr>
        <w:endnoteReference w:id="25"/>
      </w:r>
      <w:r w:rsidR="00EE3BE9">
        <w:t xml:space="preserve"> </w:t>
      </w:r>
    </w:p>
    <w:p w14:paraId="52A865BD" w14:textId="75983012" w:rsidR="0098327D" w:rsidRDefault="00C00654" w:rsidP="009C0515">
      <w:pPr>
        <w:pStyle w:val="Heading3"/>
        <w:numPr>
          <w:ilvl w:val="1"/>
          <w:numId w:val="3"/>
        </w:numPr>
        <w:ind w:left="1134" w:hanging="567"/>
        <w:rPr>
          <w:lang w:val="en-CA"/>
        </w:rPr>
      </w:pPr>
      <w:r>
        <w:rPr>
          <w:lang w:val="en-CA"/>
        </w:rPr>
        <w:t>Insufficient availability of and access to</w:t>
      </w:r>
      <w:r w:rsidR="0098327D">
        <w:rPr>
          <w:lang w:val="en-CA"/>
        </w:rPr>
        <w:t xml:space="preserve"> </w:t>
      </w:r>
      <w:r w:rsidR="00F654AD">
        <w:rPr>
          <w:lang w:val="en-CA"/>
        </w:rPr>
        <w:t>maternal health services</w:t>
      </w:r>
    </w:p>
    <w:p w14:paraId="7C92A8D2" w14:textId="1211983C" w:rsidR="00F26FFB" w:rsidRDefault="007342FC" w:rsidP="00F654AD">
      <w:pPr>
        <w:rPr>
          <w:lang w:val="en-CA"/>
        </w:rPr>
      </w:pPr>
      <w:r>
        <w:rPr>
          <w:lang w:val="en-CA"/>
        </w:rPr>
        <w:t>There have been positive developments in t</w:t>
      </w:r>
      <w:r w:rsidR="00450953">
        <w:rPr>
          <w:lang w:val="en-CA"/>
        </w:rPr>
        <w:t>he provision of maternal health services in Uganda</w:t>
      </w:r>
      <w:r w:rsidR="00766065">
        <w:rPr>
          <w:lang w:val="en-CA"/>
        </w:rPr>
        <w:t xml:space="preserve"> as </w:t>
      </w:r>
      <w:r w:rsidR="747307BB">
        <w:rPr>
          <w:lang w:val="en-CA"/>
        </w:rPr>
        <w:t xml:space="preserve">it </w:t>
      </w:r>
      <w:r w:rsidR="00766065">
        <w:rPr>
          <w:lang w:val="en-CA"/>
        </w:rPr>
        <w:t>is evidenced by the decrease of the maternal mortality rate from 43</w:t>
      </w:r>
      <w:r w:rsidR="000635C5">
        <w:rPr>
          <w:lang w:val="en-CA"/>
        </w:rPr>
        <w:t>8 deaths per 100,000 live births in 2011</w:t>
      </w:r>
      <w:r w:rsidR="000635C5">
        <w:rPr>
          <w:rStyle w:val="EndnoteReference"/>
          <w:lang w:val="en-CA"/>
        </w:rPr>
        <w:endnoteReference w:id="26"/>
      </w:r>
      <w:r w:rsidR="001A6985">
        <w:rPr>
          <w:lang w:val="en-CA"/>
        </w:rPr>
        <w:t xml:space="preserve"> to 336 deaths per 100,000 live births in 2016</w:t>
      </w:r>
      <w:r w:rsidR="00455049">
        <w:rPr>
          <w:lang w:val="en-CA"/>
        </w:rPr>
        <w:t>.</w:t>
      </w:r>
      <w:r w:rsidR="001A6985">
        <w:rPr>
          <w:rStyle w:val="EndnoteReference"/>
          <w:lang w:val="en-CA"/>
        </w:rPr>
        <w:endnoteReference w:id="27"/>
      </w:r>
      <w:r w:rsidR="00203849">
        <w:rPr>
          <w:lang w:val="en-CA"/>
        </w:rPr>
        <w:t xml:space="preserve"> However, as </w:t>
      </w:r>
      <w:r w:rsidR="2090AC3C">
        <w:rPr>
          <w:lang w:val="en-CA"/>
        </w:rPr>
        <w:t xml:space="preserve">it </w:t>
      </w:r>
      <w:r w:rsidR="00203849">
        <w:rPr>
          <w:lang w:val="en-CA"/>
        </w:rPr>
        <w:t xml:space="preserve">was noted by the </w:t>
      </w:r>
      <w:r w:rsidR="00D7149D">
        <w:rPr>
          <w:lang w:val="en-CA"/>
        </w:rPr>
        <w:t xml:space="preserve">Ugandan </w:t>
      </w:r>
      <w:r w:rsidR="00290D2B">
        <w:rPr>
          <w:lang w:val="en-CA"/>
        </w:rPr>
        <w:t xml:space="preserve">Constitutional </w:t>
      </w:r>
      <w:r w:rsidR="00203849">
        <w:rPr>
          <w:lang w:val="en-CA"/>
        </w:rPr>
        <w:t>Court in</w:t>
      </w:r>
      <w:r w:rsidR="008F6960">
        <w:rPr>
          <w:lang w:val="en-CA"/>
        </w:rPr>
        <w:t xml:space="preserve"> it</w:t>
      </w:r>
      <w:r w:rsidR="00C009E9">
        <w:rPr>
          <w:lang w:val="en-CA"/>
        </w:rPr>
        <w:t>s</w:t>
      </w:r>
      <w:r w:rsidR="008F6960">
        <w:rPr>
          <w:lang w:val="en-CA"/>
        </w:rPr>
        <w:t xml:space="preserve"> 2020 judgement in the</w:t>
      </w:r>
      <w:r w:rsidR="00203849">
        <w:rPr>
          <w:lang w:val="en-CA"/>
        </w:rPr>
        <w:t xml:space="preserve"> case of </w:t>
      </w:r>
      <w:r w:rsidR="00A870D9" w:rsidRPr="004603BB">
        <w:rPr>
          <w:b/>
          <w:bCs/>
          <w:u w:val="single"/>
          <w:lang w:val="en-CA"/>
        </w:rPr>
        <w:t xml:space="preserve">Center for </w:t>
      </w:r>
      <w:r w:rsidR="004E4B31" w:rsidRPr="004603BB">
        <w:rPr>
          <w:b/>
          <w:bCs/>
          <w:u w:val="single"/>
          <w:lang w:val="en-CA"/>
        </w:rPr>
        <w:t>Health, Human Rights and Development</w:t>
      </w:r>
      <w:r w:rsidR="00450953" w:rsidRPr="004603BB">
        <w:rPr>
          <w:b/>
          <w:bCs/>
          <w:u w:val="single"/>
          <w:lang w:val="en-CA"/>
        </w:rPr>
        <w:t xml:space="preserve"> </w:t>
      </w:r>
      <w:r w:rsidR="004E4B31" w:rsidRPr="004603BB">
        <w:rPr>
          <w:b/>
          <w:bCs/>
          <w:u w:val="single"/>
          <w:lang w:val="en-CA"/>
        </w:rPr>
        <w:t>(CEHURD) and 2 others v Attorney General</w:t>
      </w:r>
      <w:r w:rsidR="003F18F0">
        <w:rPr>
          <w:b/>
          <w:bCs/>
          <w:u w:val="single"/>
          <w:lang w:val="en-CA"/>
        </w:rPr>
        <w:t>,</w:t>
      </w:r>
      <w:r w:rsidR="004603BB">
        <w:rPr>
          <w:rStyle w:val="EndnoteReference"/>
          <w:lang w:val="en-CA"/>
        </w:rPr>
        <w:endnoteReference w:id="28"/>
      </w:r>
      <w:r w:rsidR="004603BB">
        <w:rPr>
          <w:lang w:val="en-CA"/>
        </w:rPr>
        <w:t xml:space="preserve"> this progress </w:t>
      </w:r>
      <w:r w:rsidR="003F18F0">
        <w:rPr>
          <w:lang w:val="en-CA"/>
        </w:rPr>
        <w:t>still falls short of Uganda’s obligations under the Constitution of Uganda and international law</w:t>
      </w:r>
      <w:r w:rsidR="00792913">
        <w:rPr>
          <w:lang w:val="en-CA"/>
        </w:rPr>
        <w:t xml:space="preserve">. In this case, the </w:t>
      </w:r>
      <w:r w:rsidR="00F26FFB">
        <w:rPr>
          <w:lang w:val="en-CA"/>
        </w:rPr>
        <w:t>Constitutional Court noted that th</w:t>
      </w:r>
      <w:r w:rsidR="00792913">
        <w:rPr>
          <w:lang w:val="en-CA"/>
        </w:rPr>
        <w:t xml:space="preserve">e government </w:t>
      </w:r>
      <w:r w:rsidR="00CE2B58">
        <w:rPr>
          <w:lang w:val="en-CA"/>
        </w:rPr>
        <w:t xml:space="preserve">of Uganda </w:t>
      </w:r>
      <w:r w:rsidR="007F3CA2">
        <w:rPr>
          <w:lang w:val="en-CA"/>
        </w:rPr>
        <w:t>is still failing to</w:t>
      </w:r>
      <w:r w:rsidR="00FC494C">
        <w:rPr>
          <w:lang w:val="en-CA"/>
        </w:rPr>
        <w:t>:</w:t>
      </w:r>
      <w:r w:rsidR="009E249B">
        <w:rPr>
          <w:lang w:val="en-CA"/>
        </w:rPr>
        <w:t xml:space="preserve"> adequately</w:t>
      </w:r>
      <w:r w:rsidR="007F3CA2">
        <w:rPr>
          <w:lang w:val="en-CA"/>
        </w:rPr>
        <w:t xml:space="preserve"> provide basic maternal healthcare</w:t>
      </w:r>
      <w:r w:rsidR="009E249B">
        <w:rPr>
          <w:lang w:val="en-CA"/>
        </w:rPr>
        <w:t xml:space="preserve"> and emergency obstetric care</w:t>
      </w:r>
      <w:r w:rsidR="007F3CA2">
        <w:rPr>
          <w:lang w:val="en-CA"/>
        </w:rPr>
        <w:t xml:space="preserve"> </w:t>
      </w:r>
      <w:r w:rsidR="009E249B">
        <w:rPr>
          <w:lang w:val="en-CA"/>
        </w:rPr>
        <w:t>in public health facilities</w:t>
      </w:r>
      <w:r w:rsidR="00D61612">
        <w:rPr>
          <w:lang w:val="en-CA"/>
        </w:rPr>
        <w:t xml:space="preserve">; prioritise maternal </w:t>
      </w:r>
      <w:r w:rsidR="00CE2B58">
        <w:rPr>
          <w:lang w:val="en-CA"/>
        </w:rPr>
        <w:t>health</w:t>
      </w:r>
      <w:r w:rsidR="00D61612">
        <w:rPr>
          <w:lang w:val="en-CA"/>
        </w:rPr>
        <w:t xml:space="preserve"> in its budgeting processes;</w:t>
      </w:r>
      <w:r w:rsidR="002D6FE5">
        <w:rPr>
          <w:lang w:val="en-CA"/>
        </w:rPr>
        <w:t xml:space="preserve"> </w:t>
      </w:r>
      <w:r w:rsidR="00CE2B58">
        <w:rPr>
          <w:lang w:val="en-CA"/>
        </w:rPr>
        <w:t xml:space="preserve">and </w:t>
      </w:r>
      <w:r w:rsidR="002D6FE5">
        <w:rPr>
          <w:lang w:val="en-CA"/>
        </w:rPr>
        <w:t xml:space="preserve">ensure that staff in maternal health facilities are </w:t>
      </w:r>
      <w:r w:rsidR="002D6FE5">
        <w:rPr>
          <w:lang w:val="en-CA"/>
        </w:rPr>
        <w:lastRenderedPageBreak/>
        <w:t>fully trained and that the facilities are sufficiently equipped</w:t>
      </w:r>
      <w:r w:rsidR="008E42CE">
        <w:rPr>
          <w:lang w:val="en-CA"/>
        </w:rPr>
        <w:t>.</w:t>
      </w:r>
      <w:r w:rsidR="008E42CE">
        <w:rPr>
          <w:rStyle w:val="EndnoteReference"/>
          <w:lang w:val="en-CA"/>
        </w:rPr>
        <w:endnoteReference w:id="29"/>
      </w:r>
      <w:r w:rsidR="00CE2B58">
        <w:rPr>
          <w:lang w:val="en-CA"/>
        </w:rPr>
        <w:t xml:space="preserve"> These failings have led to </w:t>
      </w:r>
      <w:r w:rsidR="00430F5E">
        <w:rPr>
          <w:lang w:val="en-CA"/>
        </w:rPr>
        <w:t xml:space="preserve">insufficient access to </w:t>
      </w:r>
      <w:r w:rsidR="00623FF7">
        <w:rPr>
          <w:lang w:val="en-CA"/>
        </w:rPr>
        <w:t xml:space="preserve">quality </w:t>
      </w:r>
      <w:r w:rsidR="00430F5E">
        <w:rPr>
          <w:lang w:val="en-CA"/>
        </w:rPr>
        <w:t>maternal health for women and girls in Uganda</w:t>
      </w:r>
      <w:r w:rsidR="00BD2585">
        <w:rPr>
          <w:lang w:val="en-CA"/>
        </w:rPr>
        <w:t>.</w:t>
      </w:r>
    </w:p>
    <w:p w14:paraId="479CB789" w14:textId="27D3FEC6" w:rsidR="00D94694" w:rsidRDefault="0062132B" w:rsidP="00F654AD">
      <w:pPr>
        <w:rPr>
          <w:lang w:val="en-CA"/>
        </w:rPr>
      </w:pPr>
      <w:r>
        <w:rPr>
          <w:lang w:val="en-CA"/>
        </w:rPr>
        <w:t>While t</w:t>
      </w:r>
      <w:r w:rsidR="00FF3BA8">
        <w:rPr>
          <w:lang w:val="en-CA"/>
        </w:rPr>
        <w:t>h</w:t>
      </w:r>
      <w:r w:rsidR="008F34D7">
        <w:rPr>
          <w:lang w:val="en-CA"/>
        </w:rPr>
        <w:t xml:space="preserve">ese </w:t>
      </w:r>
      <w:r w:rsidR="00FF3BA8">
        <w:rPr>
          <w:lang w:val="en-CA"/>
        </w:rPr>
        <w:t>challenge</w:t>
      </w:r>
      <w:r w:rsidR="008F34D7">
        <w:rPr>
          <w:lang w:val="en-CA"/>
        </w:rPr>
        <w:t>s in accessing maternal healthcare</w:t>
      </w:r>
      <w:r>
        <w:rPr>
          <w:lang w:val="en-CA"/>
        </w:rPr>
        <w:t xml:space="preserve"> affect all women and girls in Uganda, women and girls with disability</w:t>
      </w:r>
      <w:r w:rsidR="00D210A1">
        <w:rPr>
          <w:lang w:val="en-CA"/>
        </w:rPr>
        <w:t xml:space="preserve"> are</w:t>
      </w:r>
      <w:r w:rsidR="00FF3BA8">
        <w:rPr>
          <w:lang w:val="en-CA"/>
        </w:rPr>
        <w:t xml:space="preserve"> </w:t>
      </w:r>
      <w:r w:rsidR="00A62880">
        <w:rPr>
          <w:lang w:val="en-CA"/>
        </w:rPr>
        <w:t>disproportionately affect</w:t>
      </w:r>
      <w:r w:rsidR="00D210A1">
        <w:rPr>
          <w:lang w:val="en-CA"/>
        </w:rPr>
        <w:t>ed</w:t>
      </w:r>
      <w:r w:rsidR="0017019A">
        <w:rPr>
          <w:lang w:val="en-CA"/>
        </w:rPr>
        <w:t>. Research shows</w:t>
      </w:r>
      <w:r w:rsidR="00853AF9">
        <w:rPr>
          <w:lang w:val="en-CA"/>
        </w:rPr>
        <w:t xml:space="preserve"> in addition to the above </w:t>
      </w:r>
      <w:r w:rsidR="00182AEB">
        <w:rPr>
          <w:lang w:val="en-CA"/>
        </w:rPr>
        <w:t>challenges, women and girls with disabilities have to contend with</w:t>
      </w:r>
      <w:r w:rsidR="0017019A">
        <w:rPr>
          <w:lang w:val="en-CA"/>
        </w:rPr>
        <w:t xml:space="preserve"> physical inaccessibility </w:t>
      </w:r>
      <w:r w:rsidR="00F364A3">
        <w:rPr>
          <w:lang w:val="en-CA"/>
        </w:rPr>
        <w:t xml:space="preserve">of services </w:t>
      </w:r>
      <w:r w:rsidR="0017019A">
        <w:rPr>
          <w:lang w:val="en-CA"/>
        </w:rPr>
        <w:t xml:space="preserve">and negative attitudes from </w:t>
      </w:r>
      <w:r w:rsidR="00A86671">
        <w:rPr>
          <w:lang w:val="en-CA"/>
        </w:rPr>
        <w:t>healthcare providers</w:t>
      </w:r>
      <w:r w:rsidR="00B16DC7">
        <w:rPr>
          <w:lang w:val="en-CA"/>
        </w:rPr>
        <w:t>.</w:t>
      </w:r>
      <w:r w:rsidR="00590328">
        <w:rPr>
          <w:lang w:val="en-CA"/>
        </w:rPr>
        <w:t xml:space="preserve"> For instance,</w:t>
      </w:r>
      <w:r w:rsidR="00C15777">
        <w:rPr>
          <w:lang w:val="en-CA"/>
        </w:rPr>
        <w:t xml:space="preserve"> women with disabilities have reported being unable to access</w:t>
      </w:r>
      <w:r w:rsidR="00D80CAD">
        <w:rPr>
          <w:lang w:val="en-CA"/>
        </w:rPr>
        <w:t xml:space="preserve"> maternal </w:t>
      </w:r>
      <w:r w:rsidR="00F00D3B">
        <w:rPr>
          <w:lang w:val="en-CA"/>
        </w:rPr>
        <w:t xml:space="preserve">health </w:t>
      </w:r>
      <w:r w:rsidR="00D80CAD">
        <w:rPr>
          <w:lang w:val="en-CA"/>
        </w:rPr>
        <w:t xml:space="preserve">services </w:t>
      </w:r>
      <w:r w:rsidR="00114D06">
        <w:rPr>
          <w:lang w:val="en-CA"/>
        </w:rPr>
        <w:t>even at</w:t>
      </w:r>
      <w:r w:rsidR="006263EC">
        <w:rPr>
          <w:lang w:val="en-CA"/>
        </w:rPr>
        <w:t xml:space="preserve"> </w:t>
      </w:r>
      <w:r w:rsidR="00114D06">
        <w:rPr>
          <w:lang w:val="en-CA"/>
        </w:rPr>
        <w:t>national referral hospitals</w:t>
      </w:r>
      <w:r w:rsidR="009E4710">
        <w:rPr>
          <w:lang w:val="en-CA"/>
        </w:rPr>
        <w:t>, which have a reputation of having the best facilities and most skilled healthcare providers</w:t>
      </w:r>
      <w:r w:rsidR="00B00E6A">
        <w:rPr>
          <w:lang w:val="en-CA"/>
        </w:rPr>
        <w:t>, because they</w:t>
      </w:r>
      <w:r w:rsidR="00D80CAD">
        <w:rPr>
          <w:lang w:val="en-CA"/>
        </w:rPr>
        <w:t xml:space="preserve"> are unable to navigate the stairs</w:t>
      </w:r>
      <w:r w:rsidR="005C30E2">
        <w:rPr>
          <w:lang w:val="en-CA"/>
        </w:rPr>
        <w:t xml:space="preserve">. </w:t>
      </w:r>
    </w:p>
    <w:p w14:paraId="306623B4" w14:textId="6108B4F7" w:rsidR="00F654AD" w:rsidRPr="00F654AD" w:rsidRDefault="7C52A58F" w:rsidP="6B19A258">
      <w:pPr>
        <w:rPr>
          <w:lang w:val="en-CA"/>
        </w:rPr>
      </w:pPr>
      <w:r>
        <w:rPr>
          <w:lang w:val="en-CA"/>
        </w:rPr>
        <w:t>Also,</w:t>
      </w:r>
      <w:r w:rsidR="2BDBB220">
        <w:rPr>
          <w:lang w:val="en-CA"/>
        </w:rPr>
        <w:t xml:space="preserve"> similar to the finding of the report of the Special Rapporteur on </w:t>
      </w:r>
      <w:r w:rsidR="006129BB">
        <w:rPr>
          <w:lang w:val="en-CA"/>
        </w:rPr>
        <w:t>v</w:t>
      </w:r>
      <w:r w:rsidR="2BDBB220">
        <w:rPr>
          <w:lang w:val="en-CA"/>
        </w:rPr>
        <w:t xml:space="preserve">iolence </w:t>
      </w:r>
      <w:r w:rsidR="006129BB">
        <w:rPr>
          <w:lang w:val="en-CA"/>
        </w:rPr>
        <w:t>a</w:t>
      </w:r>
      <w:r w:rsidR="2BDBB220">
        <w:rPr>
          <w:lang w:val="en-CA"/>
        </w:rPr>
        <w:t xml:space="preserve">gainst </w:t>
      </w:r>
      <w:r w:rsidR="006129BB">
        <w:rPr>
          <w:lang w:val="en-CA"/>
        </w:rPr>
        <w:t>w</w:t>
      </w:r>
      <w:r w:rsidR="2BDBB220">
        <w:rPr>
          <w:lang w:val="en-CA"/>
        </w:rPr>
        <w:t>omen</w:t>
      </w:r>
      <w:r w:rsidR="003C6DB8">
        <w:rPr>
          <w:lang w:val="en-CA"/>
        </w:rPr>
        <w:t>,</w:t>
      </w:r>
      <w:r w:rsidR="00F26A4C" w:rsidRPr="6B19A258">
        <w:rPr>
          <w:rStyle w:val="EndnoteReference"/>
          <w:lang w:val="en-CA"/>
        </w:rPr>
        <w:endnoteReference w:id="30"/>
      </w:r>
      <w:r>
        <w:rPr>
          <w:lang w:val="en-CA"/>
        </w:rPr>
        <w:t xml:space="preserve"> </w:t>
      </w:r>
      <w:r w:rsidR="7A25FB27">
        <w:rPr>
          <w:lang w:val="en-CA"/>
        </w:rPr>
        <w:t>women living with disabilities in Uganda</w:t>
      </w:r>
      <w:r w:rsidR="056DC1E8">
        <w:rPr>
          <w:lang w:val="en-CA"/>
        </w:rPr>
        <w:t xml:space="preserve"> are subjected to</w:t>
      </w:r>
      <w:r w:rsidR="7084FD04">
        <w:rPr>
          <w:lang w:val="en-CA"/>
        </w:rPr>
        <w:t xml:space="preserve"> ru</w:t>
      </w:r>
      <w:r w:rsidR="2C34F6F3">
        <w:rPr>
          <w:lang w:val="en-CA"/>
        </w:rPr>
        <w:t>de</w:t>
      </w:r>
      <w:r w:rsidR="07F16E69">
        <w:rPr>
          <w:lang w:val="en-CA"/>
        </w:rPr>
        <w:t xml:space="preserve"> </w:t>
      </w:r>
      <w:r w:rsidR="28CBC06F">
        <w:rPr>
          <w:lang w:val="en-CA"/>
        </w:rPr>
        <w:t>and insulting</w:t>
      </w:r>
      <w:r w:rsidR="5573AAE2">
        <w:rPr>
          <w:lang w:val="en-CA"/>
        </w:rPr>
        <w:t xml:space="preserve"> treatment</w:t>
      </w:r>
      <w:r w:rsidR="28CBC06F">
        <w:rPr>
          <w:lang w:val="en-CA"/>
        </w:rPr>
        <w:t xml:space="preserve"> </w:t>
      </w:r>
      <w:r w:rsidR="54AEB816">
        <w:rPr>
          <w:lang w:val="en-CA"/>
        </w:rPr>
        <w:t>by healthcare workers</w:t>
      </w:r>
      <w:r w:rsidR="776FC58A">
        <w:rPr>
          <w:lang w:val="en-CA"/>
        </w:rPr>
        <w:t xml:space="preserve"> </w:t>
      </w:r>
      <w:r w:rsidR="776FC58A" w:rsidRPr="6B19A258">
        <w:rPr>
          <w:lang w:val="en-CA"/>
        </w:rPr>
        <w:t>especially when they are seeking maternal health services. This treatment arises in</w:t>
      </w:r>
      <w:r w:rsidR="54AEB816">
        <w:rPr>
          <w:lang w:val="en-CA"/>
        </w:rPr>
        <w:t xml:space="preserve"> part from </w:t>
      </w:r>
      <w:r w:rsidR="236519B2">
        <w:rPr>
          <w:lang w:val="en-CA"/>
        </w:rPr>
        <w:t>the</w:t>
      </w:r>
      <w:r w:rsidR="54AEB816">
        <w:rPr>
          <w:lang w:val="en-CA"/>
        </w:rPr>
        <w:t xml:space="preserve"> assumption that</w:t>
      </w:r>
      <w:r w:rsidR="006129BB">
        <w:rPr>
          <w:lang w:val="en-CA"/>
        </w:rPr>
        <w:t>,</w:t>
      </w:r>
      <w:r w:rsidR="54AEB816">
        <w:rPr>
          <w:lang w:val="en-CA"/>
        </w:rPr>
        <w:t xml:space="preserve"> because they have disabilities, they must be asexual or sexually inactiv</w:t>
      </w:r>
      <w:r w:rsidR="49F50B5B">
        <w:rPr>
          <w:lang w:val="en-CA"/>
        </w:rPr>
        <w:t>e</w:t>
      </w:r>
      <w:r w:rsidR="3338B802">
        <w:rPr>
          <w:lang w:val="en-CA"/>
        </w:rPr>
        <w:t>.</w:t>
      </w:r>
      <w:r w:rsidR="3C3DDCE8">
        <w:rPr>
          <w:lang w:val="en-CA"/>
        </w:rPr>
        <w:t xml:space="preserve"> Women report being treated like they </w:t>
      </w:r>
      <w:r w:rsidR="00D056BA">
        <w:rPr>
          <w:lang w:val="en-CA"/>
        </w:rPr>
        <w:t>have</w:t>
      </w:r>
      <w:r w:rsidR="00E8398B">
        <w:rPr>
          <w:lang w:val="en-CA"/>
        </w:rPr>
        <w:t xml:space="preserve"> </w:t>
      </w:r>
      <w:r w:rsidR="00D056BA" w:rsidRPr="00E8398B">
        <w:rPr>
          <w:lang w:val="en-CA"/>
        </w:rPr>
        <w:t>done</w:t>
      </w:r>
      <w:r w:rsidR="3C3DDCE8" w:rsidRPr="6B19A258">
        <w:rPr>
          <w:i/>
          <w:iCs/>
          <w:lang w:val="en-CA"/>
        </w:rPr>
        <w:t xml:space="preserve"> </w:t>
      </w:r>
      <w:r w:rsidR="00E8398B">
        <w:rPr>
          <w:i/>
          <w:iCs/>
          <w:lang w:val="en-CA"/>
        </w:rPr>
        <w:t>“</w:t>
      </w:r>
      <w:r w:rsidR="601798F4" w:rsidRPr="6B19A258">
        <w:rPr>
          <w:i/>
          <w:iCs/>
          <w:lang w:val="en-CA"/>
        </w:rPr>
        <w:t>something</w:t>
      </w:r>
      <w:r w:rsidR="3C3DDCE8" w:rsidRPr="6B19A258">
        <w:rPr>
          <w:i/>
          <w:iCs/>
          <w:lang w:val="en-CA"/>
        </w:rPr>
        <w:t xml:space="preserve"> wrong</w:t>
      </w:r>
      <w:r w:rsidR="3C3DDCE8">
        <w:rPr>
          <w:lang w:val="en-CA"/>
        </w:rPr>
        <w:t xml:space="preserve">” by being pregnant and being </w:t>
      </w:r>
      <w:r w:rsidR="00C5265C">
        <w:rPr>
          <w:lang w:val="en-CA"/>
        </w:rPr>
        <w:t>told</w:t>
      </w:r>
      <w:r w:rsidR="3C3DDCE8">
        <w:rPr>
          <w:lang w:val="en-CA"/>
        </w:rPr>
        <w:t xml:space="preserve"> that </w:t>
      </w:r>
      <w:r w:rsidR="20BF880F">
        <w:rPr>
          <w:lang w:val="en-CA"/>
        </w:rPr>
        <w:t xml:space="preserve">sexual and reproductive health </w:t>
      </w:r>
      <w:r w:rsidR="63426906">
        <w:rPr>
          <w:lang w:val="en-CA"/>
        </w:rPr>
        <w:t>information</w:t>
      </w:r>
      <w:r w:rsidR="20BF880F">
        <w:rPr>
          <w:lang w:val="en-CA"/>
        </w:rPr>
        <w:t xml:space="preserve"> is not useful to them because of </w:t>
      </w:r>
      <w:r w:rsidR="004C0E7D">
        <w:rPr>
          <w:lang w:val="en-CA"/>
        </w:rPr>
        <w:t>their</w:t>
      </w:r>
      <w:r w:rsidR="20BF880F">
        <w:rPr>
          <w:lang w:val="en-CA"/>
        </w:rPr>
        <w:t xml:space="preserve"> disabilities.</w:t>
      </w:r>
      <w:r w:rsidR="3338B802">
        <w:rPr>
          <w:lang w:val="en-CA"/>
        </w:rPr>
        <w:t xml:space="preserve"> These negative attitudes and poor treatment are further compounded by the inability of many healthcare providers to </w:t>
      </w:r>
      <w:r w:rsidR="79B1D801">
        <w:rPr>
          <w:lang w:val="en-CA"/>
        </w:rPr>
        <w:t>provide services to women with disabilities</w:t>
      </w:r>
      <w:r w:rsidR="60AEDBA5">
        <w:rPr>
          <w:lang w:val="en-CA"/>
        </w:rPr>
        <w:t xml:space="preserve">. For instance, women with disabilities report being made to deliver by </w:t>
      </w:r>
      <w:r w:rsidR="440ABAA8">
        <w:rPr>
          <w:lang w:val="en-CA"/>
        </w:rPr>
        <w:t>c</w:t>
      </w:r>
      <w:r w:rsidR="00D961BF">
        <w:rPr>
          <w:lang w:val="en-CA"/>
        </w:rPr>
        <w:t>-</w:t>
      </w:r>
      <w:r w:rsidR="60AEDBA5">
        <w:rPr>
          <w:lang w:val="en-CA"/>
        </w:rPr>
        <w:t>section rather than through</w:t>
      </w:r>
      <w:r w:rsidR="440ABAA8">
        <w:rPr>
          <w:lang w:val="en-CA"/>
        </w:rPr>
        <w:t xml:space="preserve"> vaginal delivery because providers are </w:t>
      </w:r>
      <w:r w:rsidR="6893F5DF">
        <w:rPr>
          <w:lang w:val="en-CA"/>
        </w:rPr>
        <w:t>lack the skills</w:t>
      </w:r>
      <w:r w:rsidR="00B56EA9">
        <w:rPr>
          <w:lang w:val="en-CA"/>
        </w:rPr>
        <w:t>,</w:t>
      </w:r>
      <w:r w:rsidR="6893F5DF">
        <w:rPr>
          <w:lang w:val="en-CA"/>
        </w:rPr>
        <w:t xml:space="preserve"> knowledge to assist</w:t>
      </w:r>
      <w:r w:rsidR="0F2F60C3">
        <w:rPr>
          <w:lang w:val="en-CA"/>
        </w:rPr>
        <w:t xml:space="preserve"> them to deliver vaginally.</w:t>
      </w:r>
      <w:r w:rsidR="00BC69F1">
        <w:rPr>
          <w:rStyle w:val="EndnoteReference"/>
          <w:lang w:val="en-CA"/>
        </w:rPr>
        <w:endnoteReference w:id="31"/>
      </w:r>
    </w:p>
    <w:p w14:paraId="141A657A" w14:textId="2F470570" w:rsidR="00FA7CD1" w:rsidRPr="00261161" w:rsidRDefault="00261161" w:rsidP="009C0515">
      <w:pPr>
        <w:pStyle w:val="Heading3"/>
        <w:numPr>
          <w:ilvl w:val="1"/>
          <w:numId w:val="3"/>
        </w:numPr>
        <w:ind w:left="1134" w:hanging="567"/>
        <w:rPr>
          <w:lang w:val="en-CA"/>
        </w:rPr>
      </w:pPr>
      <w:r>
        <w:rPr>
          <w:lang w:val="en-CA"/>
        </w:rPr>
        <w:t>Lack of access to comprehensive, evidence-based, scientifically accurate</w:t>
      </w:r>
      <w:r w:rsidR="004456FE">
        <w:rPr>
          <w:lang w:val="en-CA"/>
        </w:rPr>
        <w:t xml:space="preserve"> sexual and reproductive health information </w:t>
      </w:r>
    </w:p>
    <w:p w14:paraId="53B3C61F" w14:textId="54747D77" w:rsidR="00FA7CD1" w:rsidRDefault="0A4819E3" w:rsidP="00FA7CD1">
      <w:pPr>
        <w:rPr>
          <w:lang w:val="en-US"/>
        </w:rPr>
      </w:pPr>
      <w:r w:rsidRPr="6B19A258">
        <w:rPr>
          <w:lang w:val="en-US"/>
        </w:rPr>
        <w:t>In the List of Issues (“</w:t>
      </w:r>
      <w:r w:rsidRPr="6B19A258">
        <w:rPr>
          <w:b/>
          <w:bCs/>
          <w:lang w:val="en-US"/>
        </w:rPr>
        <w:t>LoIs</w:t>
      </w:r>
      <w:r w:rsidRPr="6B19A258">
        <w:rPr>
          <w:lang w:val="en-US"/>
        </w:rPr>
        <w:t>”), the Committee has asked Uganda to explain the measures that it has taken to introduce mandatory, age-appropriate, comprehensive education on sexual and reproductive health to girls in schools. In its State Report</w:t>
      </w:r>
      <w:r w:rsidR="4325960E" w:rsidRPr="6B19A258">
        <w:rPr>
          <w:lang w:val="en-US"/>
        </w:rPr>
        <w:t>,</w:t>
      </w:r>
      <w:r w:rsidRPr="6B19A258">
        <w:rPr>
          <w:lang w:val="en-US"/>
        </w:rPr>
        <w:t xml:space="preserve"> the Government of Uganda has stated that it introduced the National Sexuality Education Framework (2018) that is purposed to standardize sexuality education with a view to reduce teenage pregnancy, presumably through education.</w:t>
      </w:r>
    </w:p>
    <w:p w14:paraId="299CE1F8" w14:textId="49281B32" w:rsidR="468ADFFD" w:rsidRDefault="468ADFFD" w:rsidP="6B19A258">
      <w:pPr>
        <w:rPr>
          <w:rFonts w:eastAsia="Palatino Linotype" w:cs="Palatino Linotype"/>
          <w:szCs w:val="24"/>
          <w:lang w:val="en-US"/>
        </w:rPr>
      </w:pPr>
      <w:r w:rsidRPr="6B19A258">
        <w:rPr>
          <w:rFonts w:eastAsia="Palatino Linotype" w:cs="Palatino Linotype"/>
          <w:szCs w:val="24"/>
          <w:lang w:val="en-US"/>
        </w:rPr>
        <w:t>The framework to its credit recognizes the challenges faced by the youthful population of the country, emphasizing the need to equip young people with appropriate knowledge, attitudes, values and skills. The framework</w:t>
      </w:r>
      <w:r w:rsidR="691617B8" w:rsidRPr="6B19A258">
        <w:rPr>
          <w:rFonts w:eastAsia="Palatino Linotype" w:cs="Palatino Linotype"/>
          <w:szCs w:val="24"/>
          <w:lang w:val="en-US"/>
        </w:rPr>
        <w:t>,</w:t>
      </w:r>
      <w:r w:rsidRPr="6B19A258">
        <w:rPr>
          <w:rFonts w:eastAsia="Palatino Linotype" w:cs="Palatino Linotype"/>
          <w:szCs w:val="24"/>
          <w:lang w:val="en-US"/>
        </w:rPr>
        <w:t xml:space="preserve"> as well</w:t>
      </w:r>
      <w:r w:rsidR="246CC3A2" w:rsidRPr="6B19A258">
        <w:rPr>
          <w:rFonts w:eastAsia="Palatino Linotype" w:cs="Palatino Linotype"/>
          <w:szCs w:val="24"/>
          <w:lang w:val="en-US"/>
        </w:rPr>
        <w:t>,</w:t>
      </w:r>
      <w:r w:rsidRPr="6B19A258">
        <w:rPr>
          <w:rFonts w:eastAsia="Palatino Linotype" w:cs="Palatino Linotype"/>
          <w:szCs w:val="24"/>
          <w:lang w:val="en-US"/>
        </w:rPr>
        <w:t xml:space="preserve"> recognizes the several </w:t>
      </w:r>
      <w:r w:rsidRPr="6B19A258">
        <w:rPr>
          <w:rFonts w:eastAsia="Palatino Linotype" w:cs="Palatino Linotype"/>
          <w:szCs w:val="24"/>
          <w:lang w:val="en-US"/>
        </w:rPr>
        <w:lastRenderedPageBreak/>
        <w:t>gaps particularly in the delivery of sexuality education.</w:t>
      </w:r>
      <w:r w:rsidRPr="6B19A258">
        <w:rPr>
          <w:rStyle w:val="EndnoteReference"/>
          <w:rFonts w:eastAsia="Palatino Linotype" w:cs="Palatino Linotype"/>
          <w:szCs w:val="24"/>
          <w:lang w:val="en-US"/>
        </w:rPr>
        <w:endnoteReference w:id="32"/>
      </w:r>
      <w:r w:rsidRPr="6B19A258">
        <w:rPr>
          <w:rFonts w:eastAsia="Palatino Linotype" w:cs="Palatino Linotype"/>
          <w:szCs w:val="24"/>
          <w:lang w:val="en-US"/>
        </w:rPr>
        <w:t xml:space="preserve"> The framework, however, is anchored on several principles that influence its interpretation and application</w:t>
      </w:r>
      <w:r w:rsidR="60DCC198" w:rsidRPr="6B19A258">
        <w:rPr>
          <w:rFonts w:eastAsia="Palatino Linotype" w:cs="Palatino Linotype"/>
          <w:szCs w:val="24"/>
          <w:lang w:val="en-US"/>
        </w:rPr>
        <w:t>.</w:t>
      </w:r>
      <w:r w:rsidRPr="6B19A258">
        <w:rPr>
          <w:rFonts w:eastAsia="Palatino Linotype" w:cs="Palatino Linotype"/>
          <w:szCs w:val="24"/>
          <w:lang w:val="en-US"/>
        </w:rPr>
        <w:t xml:space="preserve"> </w:t>
      </w:r>
      <w:r w:rsidR="21546686" w:rsidRPr="6B19A258">
        <w:rPr>
          <w:rFonts w:eastAsia="Palatino Linotype" w:cs="Palatino Linotype"/>
          <w:szCs w:val="24"/>
          <w:lang w:val="en-US"/>
        </w:rPr>
        <w:t>K</w:t>
      </w:r>
      <w:r w:rsidRPr="6B19A258">
        <w:rPr>
          <w:rFonts w:eastAsia="Palatino Linotype" w:cs="Palatino Linotype"/>
          <w:szCs w:val="24"/>
          <w:lang w:val="en-US"/>
        </w:rPr>
        <w:t>ey among which is the principle of</w:t>
      </w:r>
      <w:r w:rsidR="7E76A88E" w:rsidRPr="6B19A258">
        <w:rPr>
          <w:rFonts w:eastAsia="Palatino Linotype" w:cs="Palatino Linotype"/>
          <w:szCs w:val="24"/>
          <w:lang w:val="en-US"/>
        </w:rPr>
        <w:t xml:space="preserve"> being</w:t>
      </w:r>
      <w:r w:rsidRPr="6B19A258">
        <w:rPr>
          <w:rFonts w:eastAsia="Palatino Linotype" w:cs="Palatino Linotype"/>
          <w:szCs w:val="24"/>
          <w:lang w:val="en-US"/>
        </w:rPr>
        <w:t xml:space="preserve"> </w:t>
      </w:r>
      <w:r w:rsidR="71CC4CE5" w:rsidRPr="6B19A258">
        <w:rPr>
          <w:rFonts w:eastAsia="Palatino Linotype" w:cs="Palatino Linotype"/>
          <w:szCs w:val="24"/>
          <w:lang w:val="en-US"/>
        </w:rPr>
        <w:t>”</w:t>
      </w:r>
      <w:r w:rsidRPr="6B19A258">
        <w:rPr>
          <w:rFonts w:eastAsia="Palatino Linotype" w:cs="Palatino Linotype"/>
          <w:i/>
          <w:iCs/>
          <w:szCs w:val="24"/>
          <w:lang w:val="en-US"/>
        </w:rPr>
        <w:t>God fearing</w:t>
      </w:r>
      <w:r w:rsidR="39A545AC" w:rsidRPr="6B19A258">
        <w:rPr>
          <w:rFonts w:eastAsia="Palatino Linotype" w:cs="Palatino Linotype"/>
          <w:szCs w:val="24"/>
          <w:lang w:val="en-US"/>
        </w:rPr>
        <w:t>”</w:t>
      </w:r>
      <w:r w:rsidRPr="6B19A258">
        <w:rPr>
          <w:rFonts w:eastAsia="Palatino Linotype" w:cs="Palatino Linotype"/>
          <w:szCs w:val="24"/>
          <w:lang w:val="en-US"/>
        </w:rPr>
        <w:t>.</w:t>
      </w:r>
      <w:r w:rsidR="006129BB">
        <w:rPr>
          <w:rFonts w:eastAsia="Palatino Linotype" w:cs="Palatino Linotype"/>
          <w:szCs w:val="24"/>
          <w:lang w:val="en-US"/>
        </w:rPr>
        <w:t xml:space="preserve"> However,</w:t>
      </w:r>
      <w:r w:rsidR="00324DCF">
        <w:rPr>
          <w:rFonts w:eastAsia="Palatino Linotype" w:cs="Palatino Linotype"/>
          <w:szCs w:val="24"/>
          <w:lang w:val="en-US"/>
        </w:rPr>
        <w:t xml:space="preserve"> </w:t>
      </w:r>
      <w:r w:rsidR="006129BB">
        <w:rPr>
          <w:rFonts w:eastAsia="Palatino Linotype" w:cs="Palatino Linotype"/>
          <w:szCs w:val="24"/>
          <w:lang w:val="en-US"/>
        </w:rPr>
        <w:t>a</w:t>
      </w:r>
      <w:r w:rsidRPr="6B19A258">
        <w:rPr>
          <w:rFonts w:eastAsia="Palatino Linotype" w:cs="Palatino Linotype"/>
          <w:szCs w:val="24"/>
          <w:lang w:val="en-US"/>
        </w:rPr>
        <w:t>ccording to Article 7 of the 1995 Constitution of the Republic of Uganda, Uganda shall not adopt a state religion and as such reference to the same is irrelevant to any national document or policy.</w:t>
      </w:r>
      <w:r w:rsidR="72A8DCC1" w:rsidRPr="6B19A258">
        <w:rPr>
          <w:rFonts w:eastAsia="Palatino Linotype" w:cs="Palatino Linotype"/>
          <w:szCs w:val="24"/>
          <w:lang w:val="en-US"/>
        </w:rPr>
        <w:t xml:space="preserve"> </w:t>
      </w:r>
      <w:r w:rsidRPr="6B19A258">
        <w:rPr>
          <w:rFonts w:eastAsia="Palatino Linotype" w:cs="Palatino Linotype"/>
          <w:szCs w:val="24"/>
          <w:lang w:val="en-US"/>
        </w:rPr>
        <w:t xml:space="preserve">Be that as it may, the principle influences the interpretation of the information to be relayed using the framework. </w:t>
      </w:r>
    </w:p>
    <w:p w14:paraId="06ED4D23" w14:textId="04DB4FC0" w:rsidR="468ADFFD" w:rsidRDefault="468ADFFD" w:rsidP="6B19A258">
      <w:pPr>
        <w:rPr>
          <w:rFonts w:eastAsia="Palatino Linotype" w:cs="Palatino Linotype"/>
          <w:szCs w:val="24"/>
          <w:lang w:val="en-US"/>
        </w:rPr>
      </w:pPr>
      <w:r w:rsidRPr="6B19A258">
        <w:rPr>
          <w:rFonts w:eastAsia="Palatino Linotype" w:cs="Palatino Linotype"/>
          <w:szCs w:val="24"/>
          <w:lang w:val="en-US"/>
        </w:rPr>
        <w:t>The framework is as well limited</w:t>
      </w:r>
      <w:r w:rsidR="7AC474DC" w:rsidRPr="6B19A258">
        <w:rPr>
          <w:rFonts w:eastAsia="Palatino Linotype" w:cs="Palatino Linotype"/>
          <w:szCs w:val="24"/>
          <w:lang w:val="en-US"/>
        </w:rPr>
        <w:t xml:space="preserve"> in that it</w:t>
      </w:r>
      <w:r w:rsidRPr="6B19A258">
        <w:rPr>
          <w:rFonts w:eastAsia="Palatino Linotype" w:cs="Palatino Linotype"/>
          <w:szCs w:val="24"/>
          <w:lang w:val="en-US"/>
        </w:rPr>
        <w:t xml:space="preserve"> mak</w:t>
      </w:r>
      <w:r w:rsidR="165FCED2" w:rsidRPr="6B19A258">
        <w:rPr>
          <w:rFonts w:eastAsia="Palatino Linotype" w:cs="Palatino Linotype"/>
          <w:szCs w:val="24"/>
          <w:lang w:val="en-US"/>
        </w:rPr>
        <w:t>es</w:t>
      </w:r>
      <w:r w:rsidRPr="6B19A258">
        <w:rPr>
          <w:rFonts w:eastAsia="Palatino Linotype" w:cs="Palatino Linotype"/>
          <w:szCs w:val="24"/>
          <w:lang w:val="en-US"/>
        </w:rPr>
        <w:t xml:space="preserve"> reference to male and female and relations between male and female, leaving out all persons that do not conform to heteronormativity thereby violating the right to equality and non-discrimination, the right to access information and education.</w:t>
      </w:r>
      <w:r w:rsidRPr="6B19A258">
        <w:rPr>
          <w:rStyle w:val="EndnoteReference"/>
          <w:rFonts w:eastAsia="Palatino Linotype" w:cs="Palatino Linotype"/>
          <w:szCs w:val="24"/>
          <w:lang w:val="en-US"/>
        </w:rPr>
        <w:endnoteReference w:id="33"/>
      </w:r>
      <w:r w:rsidRPr="6B19A258">
        <w:rPr>
          <w:rFonts w:eastAsia="Palatino Linotype" w:cs="Palatino Linotype"/>
          <w:szCs w:val="24"/>
          <w:lang w:val="en-US"/>
        </w:rPr>
        <w:t xml:space="preserve"> Of particular concern is the reference to the undefined term </w:t>
      </w:r>
      <w:r w:rsidR="040DDF31" w:rsidRPr="6B19A258">
        <w:rPr>
          <w:rFonts w:eastAsia="Palatino Linotype" w:cs="Palatino Linotype"/>
          <w:szCs w:val="24"/>
          <w:lang w:val="en-US"/>
        </w:rPr>
        <w:t>”</w:t>
      </w:r>
      <w:r w:rsidRPr="6B19A258">
        <w:rPr>
          <w:rFonts w:eastAsia="Palatino Linotype" w:cs="Palatino Linotype"/>
          <w:i/>
          <w:iCs/>
          <w:szCs w:val="24"/>
          <w:lang w:val="en-US"/>
        </w:rPr>
        <w:t xml:space="preserve">deviant sexual </w:t>
      </w:r>
      <w:r w:rsidR="004C0E7D" w:rsidRPr="6B19A258">
        <w:rPr>
          <w:rFonts w:eastAsia="Palatino Linotype" w:cs="Palatino Linotype"/>
          <w:i/>
          <w:iCs/>
          <w:szCs w:val="24"/>
          <w:lang w:val="en-US"/>
        </w:rPr>
        <w:t>behavior</w:t>
      </w:r>
      <w:r w:rsidR="1F05B353" w:rsidRPr="6B19A258">
        <w:rPr>
          <w:rFonts w:eastAsia="Palatino Linotype" w:cs="Palatino Linotype"/>
          <w:szCs w:val="24"/>
          <w:lang w:val="en-US"/>
        </w:rPr>
        <w:t>“</w:t>
      </w:r>
      <w:r w:rsidRPr="6B19A258">
        <w:rPr>
          <w:rFonts w:eastAsia="Palatino Linotype" w:cs="Palatino Linotype"/>
          <w:szCs w:val="24"/>
          <w:lang w:val="en-US"/>
        </w:rPr>
        <w:t>, a term subject to abuse and misinterpretation.</w:t>
      </w:r>
      <w:r w:rsidRPr="6B19A258">
        <w:rPr>
          <w:rStyle w:val="EndnoteReference"/>
          <w:rFonts w:eastAsia="Palatino Linotype" w:cs="Palatino Linotype"/>
          <w:szCs w:val="24"/>
          <w:lang w:val="en-US"/>
        </w:rPr>
        <w:endnoteReference w:id="34"/>
      </w:r>
      <w:r w:rsidRPr="6B19A258">
        <w:rPr>
          <w:rFonts w:eastAsia="Palatino Linotype" w:cs="Palatino Linotype"/>
          <w:szCs w:val="24"/>
          <w:lang w:val="en-US"/>
        </w:rPr>
        <w:t xml:space="preserve">  The framework does not provide for information on the use and abuse of drugs and other substances.</w:t>
      </w:r>
    </w:p>
    <w:p w14:paraId="7C1483A0" w14:textId="2ABEE4C9" w:rsidR="468ADFFD" w:rsidRDefault="468ADFFD" w:rsidP="6B19A258">
      <w:pPr>
        <w:rPr>
          <w:rFonts w:eastAsia="Palatino Linotype" w:cs="Palatino Linotype"/>
          <w:szCs w:val="24"/>
          <w:vertAlign w:val="superscript"/>
          <w:lang w:val="en-US"/>
        </w:rPr>
      </w:pPr>
      <w:r w:rsidRPr="6B19A258">
        <w:rPr>
          <w:rFonts w:eastAsia="Palatino Linotype" w:cs="Palatino Linotype"/>
          <w:szCs w:val="24"/>
          <w:lang w:val="en-US"/>
        </w:rPr>
        <w:t>Whereas Uganda has the National Sexuality Education framework in place, the same is limited in content, information and application. Fortunately</w:t>
      </w:r>
      <w:r w:rsidR="6EF87BFA" w:rsidRPr="6B19A258">
        <w:rPr>
          <w:rFonts w:eastAsia="Palatino Linotype" w:cs="Palatino Linotype"/>
          <w:szCs w:val="24"/>
          <w:lang w:val="en-US"/>
        </w:rPr>
        <w:t>,</w:t>
      </w:r>
      <w:r w:rsidRPr="6B19A258">
        <w:rPr>
          <w:rFonts w:eastAsia="Palatino Linotype" w:cs="Palatino Linotype"/>
          <w:szCs w:val="24"/>
          <w:lang w:val="en-US"/>
        </w:rPr>
        <w:t xml:space="preserve"> the High Court of Uganda has ruled and required the Government to put in place a comprehensive sexuality education policy, for purposes of both compliance with regional and international obligations as well as for the purposes of observing the rights to information and education accorded to all Ugandans.</w:t>
      </w:r>
      <w:r w:rsidRPr="6B19A258">
        <w:rPr>
          <w:rStyle w:val="EndnoteReference"/>
          <w:rFonts w:eastAsia="Palatino Linotype" w:cs="Palatino Linotype"/>
          <w:szCs w:val="24"/>
          <w:lang w:val="en-US"/>
        </w:rPr>
        <w:endnoteReference w:id="35"/>
      </w:r>
    </w:p>
    <w:p w14:paraId="45936313" w14:textId="0AF9E556" w:rsidR="00BE00FD" w:rsidRDefault="00DD0046" w:rsidP="002C2BA6">
      <w:pPr>
        <w:pStyle w:val="Heading2"/>
        <w:numPr>
          <w:ilvl w:val="0"/>
          <w:numId w:val="3"/>
        </w:numPr>
        <w:ind w:left="567" w:hanging="567"/>
        <w:rPr>
          <w:lang w:val="en-US"/>
        </w:rPr>
      </w:pPr>
      <w:r>
        <w:rPr>
          <w:lang w:val="en-US"/>
        </w:rPr>
        <w:t>Criminalization of consensual, non-exploitative and non-coercive sexual activity among adolescents</w:t>
      </w:r>
    </w:p>
    <w:p w14:paraId="6486A2FE" w14:textId="4EFFA42D" w:rsidR="00A62351" w:rsidRDefault="080E3229" w:rsidP="008A4324">
      <w:pPr>
        <w:rPr>
          <w:lang w:val="en-US"/>
        </w:rPr>
      </w:pPr>
      <w:r>
        <w:rPr>
          <w:lang w:val="en-US"/>
        </w:rPr>
        <w:t xml:space="preserve">The 2016 Uganda Demographic and Health Survey reveals that </w:t>
      </w:r>
      <w:r>
        <w:rPr>
          <w:lang w:val="en-CA"/>
        </w:rPr>
        <w:t xml:space="preserve">18% of girls have had their first sexual experience by </w:t>
      </w:r>
      <w:r w:rsidR="074A7657" w:rsidRPr="6B19A258">
        <w:rPr>
          <w:lang w:val="en-CA"/>
        </w:rPr>
        <w:t xml:space="preserve">the </w:t>
      </w:r>
      <w:r>
        <w:rPr>
          <w:lang w:val="en-CA"/>
        </w:rPr>
        <w:t xml:space="preserve">age </w:t>
      </w:r>
      <w:r w:rsidR="6B85EEB4" w:rsidRPr="6B19A258">
        <w:rPr>
          <w:lang w:val="en-CA"/>
        </w:rPr>
        <w:t xml:space="preserve">of </w:t>
      </w:r>
      <w:r>
        <w:rPr>
          <w:lang w:val="en-CA"/>
        </w:rPr>
        <w:t xml:space="preserve">15 and </w:t>
      </w:r>
      <w:r w:rsidR="5BD1EE47" w:rsidRPr="6B19A258">
        <w:rPr>
          <w:lang w:val="en-CA"/>
        </w:rPr>
        <w:t xml:space="preserve">that </w:t>
      </w:r>
      <w:r>
        <w:rPr>
          <w:lang w:val="en-CA"/>
        </w:rPr>
        <w:t xml:space="preserve">62% of girls have had their first sexual experience by </w:t>
      </w:r>
      <w:r w:rsidR="1189FE2C" w:rsidRPr="6B19A258">
        <w:rPr>
          <w:lang w:val="en-CA"/>
        </w:rPr>
        <w:t xml:space="preserve">the </w:t>
      </w:r>
      <w:r>
        <w:rPr>
          <w:lang w:val="en-CA"/>
        </w:rPr>
        <w:t>age of 18.</w:t>
      </w:r>
      <w:r w:rsidR="00A62351">
        <w:rPr>
          <w:rStyle w:val="EndnoteReference"/>
          <w:lang w:val="en-CA"/>
        </w:rPr>
        <w:endnoteReference w:id="36"/>
      </w:r>
      <w:r w:rsidR="5311A768">
        <w:rPr>
          <w:lang w:val="en-CA"/>
        </w:rPr>
        <w:t xml:space="preserve"> </w:t>
      </w:r>
      <w:r w:rsidR="6D9C596D" w:rsidRPr="0046122E">
        <w:rPr>
          <w:lang w:val="en-CA"/>
        </w:rPr>
        <w:t>A</w:t>
      </w:r>
      <w:r w:rsidR="74185651">
        <w:rPr>
          <w:lang w:val="en-CA"/>
        </w:rPr>
        <w:t xml:space="preserve"> significant number of the</w:t>
      </w:r>
      <w:r w:rsidR="6335B217">
        <w:rPr>
          <w:lang w:val="en-CA"/>
        </w:rPr>
        <w:t>se experiences</w:t>
      </w:r>
      <w:r w:rsidR="74185651">
        <w:rPr>
          <w:lang w:val="en-CA"/>
        </w:rPr>
        <w:t xml:space="preserve"> are </w:t>
      </w:r>
      <w:r w:rsidR="0286FFBC">
        <w:rPr>
          <w:lang w:val="en-CA"/>
        </w:rPr>
        <w:t xml:space="preserve">consensual, non-exploitative and non-coercive </w:t>
      </w:r>
      <w:r w:rsidR="7CB62BC3">
        <w:rPr>
          <w:lang w:val="en-CA"/>
        </w:rPr>
        <w:t xml:space="preserve">and occurring </w:t>
      </w:r>
      <w:r w:rsidR="0286FFBC">
        <w:rPr>
          <w:lang w:val="en-CA"/>
        </w:rPr>
        <w:t>between adolescents</w:t>
      </w:r>
      <w:r w:rsidR="57775F70">
        <w:rPr>
          <w:lang w:val="en-CA"/>
        </w:rPr>
        <w:t xml:space="preserve"> themselves</w:t>
      </w:r>
      <w:r w:rsidR="0286FFBC">
        <w:rPr>
          <w:lang w:val="en-CA"/>
        </w:rPr>
        <w:t>.</w:t>
      </w:r>
      <w:r w:rsidR="5FD0D4E0">
        <w:rPr>
          <w:lang w:val="en-CA"/>
        </w:rPr>
        <w:t xml:space="preserve"> </w:t>
      </w:r>
      <w:r w:rsidR="36219F6D">
        <w:rPr>
          <w:lang w:val="en-CA"/>
        </w:rPr>
        <w:t>Such se</w:t>
      </w:r>
      <w:r w:rsidR="5FD0D4E0">
        <w:t>xual conduct is</w:t>
      </w:r>
      <w:r w:rsidR="36219F6D">
        <w:t xml:space="preserve"> a part of developmentally normal sexual expression among adolescents and is</w:t>
      </w:r>
      <w:r w:rsidR="5FD0D4E0">
        <w:t xml:space="preserve"> </w:t>
      </w:r>
      <w:r w:rsidR="5438ACD1">
        <w:t xml:space="preserve">typically </w:t>
      </w:r>
      <w:r w:rsidR="5FD0D4E0">
        <w:t xml:space="preserve">not harmful to </w:t>
      </w:r>
      <w:r w:rsidR="36219F6D">
        <w:t>them</w:t>
      </w:r>
      <w:r w:rsidR="64FADE22">
        <w:t>,</w:t>
      </w:r>
      <w:r w:rsidR="5FD0D4E0">
        <w:t xml:space="preserve"> </w:t>
      </w:r>
      <w:r w:rsidR="55A1C047">
        <w:t xml:space="preserve">provided </w:t>
      </w:r>
      <w:r w:rsidR="36219F6D">
        <w:t>they</w:t>
      </w:r>
      <w:r w:rsidR="5FD0D4E0">
        <w:t xml:space="preserve"> have access to </w:t>
      </w:r>
      <w:r w:rsidR="594D6FDF">
        <w:t xml:space="preserve">appropriate </w:t>
      </w:r>
      <w:r w:rsidR="08450332">
        <w:t xml:space="preserve">and quality </w:t>
      </w:r>
      <w:r w:rsidR="36219F6D">
        <w:t>sexual</w:t>
      </w:r>
      <w:r w:rsidR="5FD0D4E0">
        <w:t xml:space="preserve"> and reproductive health </w:t>
      </w:r>
      <w:r w:rsidR="594D6FDF">
        <w:t xml:space="preserve">information and </w:t>
      </w:r>
      <w:r w:rsidR="5FD0D4E0">
        <w:t>services.</w:t>
      </w:r>
      <w:r w:rsidR="00722E21">
        <w:rPr>
          <w:rStyle w:val="EndnoteReference"/>
        </w:rPr>
        <w:endnoteReference w:id="37"/>
      </w:r>
      <w:r w:rsidR="548573D3">
        <w:t xml:space="preserve"> In recognition of this, </w:t>
      </w:r>
      <w:r w:rsidR="50CE32F1">
        <w:t>states</w:t>
      </w:r>
      <w:r w:rsidR="7E2DEAAD">
        <w:t>’</w:t>
      </w:r>
      <w:r w:rsidR="50CE32F1">
        <w:t xml:space="preserve"> obligation to protect</w:t>
      </w:r>
      <w:r w:rsidR="6500CF53">
        <w:t xml:space="preserve"> the rights of</w:t>
      </w:r>
      <w:r w:rsidR="50CE32F1">
        <w:t xml:space="preserve"> adolescents includes the </w:t>
      </w:r>
      <w:r w:rsidR="548573D3">
        <w:rPr>
          <w:lang w:val="en-US"/>
        </w:rPr>
        <w:t>obligation to find a balance between protecting children and respecting their evolving capacities</w:t>
      </w:r>
      <w:r w:rsidR="2743797C">
        <w:rPr>
          <w:lang w:val="en-US"/>
        </w:rPr>
        <w:t xml:space="preserve"> when legislating on sexual violence</w:t>
      </w:r>
      <w:r w:rsidR="548573D3">
        <w:rPr>
          <w:lang w:val="en-US"/>
        </w:rPr>
        <w:t>. This balance is fo</w:t>
      </w:r>
      <w:r w:rsidR="61BF8A2B">
        <w:rPr>
          <w:lang w:val="en-US"/>
        </w:rPr>
        <w:t>stered</w:t>
      </w:r>
      <w:r w:rsidR="10C92D56">
        <w:rPr>
          <w:lang w:val="en-US"/>
        </w:rPr>
        <w:t>, in part,</w:t>
      </w:r>
      <w:r w:rsidR="548573D3">
        <w:rPr>
          <w:lang w:val="en-US"/>
        </w:rPr>
        <w:t xml:space="preserve"> by not </w:t>
      </w:r>
      <w:r w:rsidR="548573D3">
        <w:rPr>
          <w:lang w:val="en-US"/>
        </w:rPr>
        <w:lastRenderedPageBreak/>
        <w:t>criminalizing consensual, non-exploitative, non-coercive sexual conduct between adolescents.</w:t>
      </w:r>
      <w:r w:rsidR="00442ACB">
        <w:rPr>
          <w:rStyle w:val="EndnoteReference"/>
          <w:lang w:val="en-US"/>
        </w:rPr>
        <w:endnoteReference w:id="38"/>
      </w:r>
      <w:r w:rsidR="093C6E10">
        <w:rPr>
          <w:lang w:val="en-US"/>
        </w:rPr>
        <w:t xml:space="preserve"> </w:t>
      </w:r>
    </w:p>
    <w:p w14:paraId="06FDAD28" w14:textId="62F734F2" w:rsidR="00C17669" w:rsidRDefault="09B44293" w:rsidP="00422F46">
      <w:pPr>
        <w:rPr>
          <w:lang w:val="en-US"/>
        </w:rPr>
      </w:pPr>
      <w:r>
        <w:rPr>
          <w:lang w:val="en-US"/>
        </w:rPr>
        <w:t xml:space="preserve">Despite these statistics </w:t>
      </w:r>
      <w:r w:rsidR="5F4E3666">
        <w:rPr>
          <w:lang w:val="en-US"/>
        </w:rPr>
        <w:t xml:space="preserve">and the </w:t>
      </w:r>
      <w:r w:rsidR="0511A80B">
        <w:rPr>
          <w:lang w:val="en-US"/>
        </w:rPr>
        <w:t>interpretive</w:t>
      </w:r>
      <w:r w:rsidR="5F4E3666">
        <w:rPr>
          <w:lang w:val="en-US"/>
        </w:rPr>
        <w:t xml:space="preserve"> guidance, </w:t>
      </w:r>
      <w:r w:rsidR="7A5E33BF">
        <w:rPr>
          <w:lang w:val="en-US"/>
        </w:rPr>
        <w:t>Uganda</w:t>
      </w:r>
      <w:r w:rsidR="5F4E3666">
        <w:rPr>
          <w:lang w:val="en-US"/>
        </w:rPr>
        <w:t xml:space="preserve"> still</w:t>
      </w:r>
      <w:r w:rsidR="4109C911">
        <w:rPr>
          <w:lang w:val="en-US"/>
        </w:rPr>
        <w:t xml:space="preserve"> </w:t>
      </w:r>
      <w:r w:rsidR="7A5E33BF">
        <w:rPr>
          <w:lang w:val="en-US"/>
        </w:rPr>
        <w:t>criminalizes</w:t>
      </w:r>
      <w:r w:rsidR="4109C911">
        <w:rPr>
          <w:lang w:val="en-US"/>
        </w:rPr>
        <w:t xml:space="preserve"> all sexual conduct that involves </w:t>
      </w:r>
      <w:r w:rsidR="5F4E3666">
        <w:rPr>
          <w:lang w:val="en-US"/>
        </w:rPr>
        <w:t>minors</w:t>
      </w:r>
      <w:r w:rsidR="4109C911">
        <w:rPr>
          <w:lang w:val="en-US"/>
        </w:rPr>
        <w:t xml:space="preserve">, </w:t>
      </w:r>
      <w:r w:rsidR="7A5E33BF">
        <w:rPr>
          <w:lang w:val="en-US"/>
        </w:rPr>
        <w:t>including</w:t>
      </w:r>
      <w:r w:rsidR="4109C911">
        <w:rPr>
          <w:lang w:val="en-US"/>
        </w:rPr>
        <w:t xml:space="preserve"> </w:t>
      </w:r>
      <w:r w:rsidR="7A5E33BF">
        <w:rPr>
          <w:lang w:val="en-US"/>
        </w:rPr>
        <w:t xml:space="preserve">consensual, non-exploitative and non-coercive sexual conduct between adolescents. </w:t>
      </w:r>
      <w:r w:rsidR="4E4E89CA">
        <w:rPr>
          <w:lang w:val="en-US"/>
        </w:rPr>
        <w:t>Section 129</w:t>
      </w:r>
      <w:r w:rsidR="59B5031A">
        <w:rPr>
          <w:lang w:val="en-US"/>
        </w:rPr>
        <w:t xml:space="preserve"> of the</w:t>
      </w:r>
      <w:r w:rsidR="73E3A13F">
        <w:rPr>
          <w:lang w:val="en-US"/>
        </w:rPr>
        <w:t xml:space="preserve"> Penal Code</w:t>
      </w:r>
      <w:r w:rsidR="2344A1E4">
        <w:rPr>
          <w:lang w:val="en-US"/>
        </w:rPr>
        <w:t xml:space="preserve"> creates the offence of defilement</w:t>
      </w:r>
      <w:r w:rsidR="5C99F9B9" w:rsidRPr="6B19A258">
        <w:rPr>
          <w:lang w:val="en-US"/>
        </w:rPr>
        <w:t>,</w:t>
      </w:r>
      <w:r w:rsidR="2344A1E4">
        <w:rPr>
          <w:lang w:val="en-US"/>
        </w:rPr>
        <w:t xml:space="preserve"> which is </w:t>
      </w:r>
      <w:r w:rsidR="05E323BE">
        <w:rPr>
          <w:lang w:val="en-US"/>
        </w:rPr>
        <w:t>the act</w:t>
      </w:r>
      <w:r w:rsidR="3E5D75DF">
        <w:rPr>
          <w:lang w:val="en-US"/>
        </w:rPr>
        <w:t xml:space="preserve"> of</w:t>
      </w:r>
      <w:r w:rsidR="05E323BE">
        <w:rPr>
          <w:lang w:val="en-US"/>
        </w:rPr>
        <w:t xml:space="preserve"> engaging in</w:t>
      </w:r>
      <w:r w:rsidR="633DDD8C">
        <w:rPr>
          <w:lang w:val="en-US"/>
        </w:rPr>
        <w:t xml:space="preserve"> sex with any person who is below the age of 18. </w:t>
      </w:r>
      <w:r w:rsidR="00BCAF3C">
        <w:rPr>
          <w:lang w:val="en-US"/>
        </w:rPr>
        <w:t>D</w:t>
      </w:r>
      <w:r w:rsidR="3E5D75DF">
        <w:rPr>
          <w:lang w:val="en-US"/>
        </w:rPr>
        <w:t>efilement</w:t>
      </w:r>
      <w:r w:rsidR="00BCAF3C">
        <w:rPr>
          <w:lang w:val="en-US"/>
        </w:rPr>
        <w:t xml:space="preserve"> </w:t>
      </w:r>
      <w:r w:rsidR="3E5D75DF">
        <w:rPr>
          <w:lang w:val="en-US"/>
        </w:rPr>
        <w:t>attracts a penalty of life imprisonment</w:t>
      </w:r>
      <w:r w:rsidR="083A4F3E">
        <w:rPr>
          <w:lang w:val="en-US"/>
        </w:rPr>
        <w:t xml:space="preserve">. </w:t>
      </w:r>
      <w:r w:rsidR="633DDD8C">
        <w:rPr>
          <w:lang w:val="en-US"/>
        </w:rPr>
        <w:t>The</w:t>
      </w:r>
      <w:r w:rsidR="00BCAF3C">
        <w:rPr>
          <w:lang w:val="en-US"/>
        </w:rPr>
        <w:t xml:space="preserve">re is also the </w:t>
      </w:r>
      <w:r w:rsidR="083A4F3E">
        <w:rPr>
          <w:lang w:val="en-US"/>
        </w:rPr>
        <w:t>off</w:t>
      </w:r>
      <w:r w:rsidR="48FF44DB">
        <w:rPr>
          <w:lang w:val="en-US"/>
        </w:rPr>
        <w:t>en</w:t>
      </w:r>
      <w:r w:rsidR="083A4F3E">
        <w:rPr>
          <w:lang w:val="en-US"/>
        </w:rPr>
        <w:t>ce of aggravated defilement</w:t>
      </w:r>
      <w:r w:rsidR="00BCAF3C">
        <w:rPr>
          <w:lang w:val="en-US"/>
        </w:rPr>
        <w:t>, provided for in Section 129</w:t>
      </w:r>
      <w:r w:rsidR="056A6EAD">
        <w:rPr>
          <w:lang w:val="en-US"/>
        </w:rPr>
        <w:t xml:space="preserve"> (4),</w:t>
      </w:r>
      <w:r w:rsidR="083A4F3E">
        <w:rPr>
          <w:lang w:val="en-US"/>
        </w:rPr>
        <w:t xml:space="preserve"> which</w:t>
      </w:r>
      <w:r w:rsidR="2C1594AB">
        <w:rPr>
          <w:lang w:val="en-US"/>
        </w:rPr>
        <w:t xml:space="preserve"> attracts the death penalty. Circumstances that </w:t>
      </w:r>
      <w:r w:rsidR="2604CDC9">
        <w:rPr>
          <w:lang w:val="en-US"/>
        </w:rPr>
        <w:t xml:space="preserve">escalate defilement to aggravated defilement </w:t>
      </w:r>
      <w:r w:rsidR="5367E321">
        <w:rPr>
          <w:lang w:val="en-US"/>
        </w:rPr>
        <w:t>include</w:t>
      </w:r>
      <w:r w:rsidR="43903894">
        <w:rPr>
          <w:lang w:val="en-US"/>
        </w:rPr>
        <w:t xml:space="preserve"> where t</w:t>
      </w:r>
      <w:r w:rsidR="633DDD8C">
        <w:rPr>
          <w:lang w:val="en-US"/>
        </w:rPr>
        <w:t xml:space="preserve">he </w:t>
      </w:r>
      <w:r w:rsidR="0C762ED4">
        <w:rPr>
          <w:lang w:val="en-US"/>
        </w:rPr>
        <w:t>victim is below the age of 14 or the offender is a person living with HIV</w:t>
      </w:r>
      <w:r w:rsidR="43903894">
        <w:rPr>
          <w:lang w:val="en-US"/>
        </w:rPr>
        <w:t xml:space="preserve">. Section 129A </w:t>
      </w:r>
      <w:r w:rsidR="5F0FDC85">
        <w:rPr>
          <w:lang w:val="en-US"/>
        </w:rPr>
        <w:t xml:space="preserve">of the Penal Code </w:t>
      </w:r>
      <w:r w:rsidR="43903894">
        <w:rPr>
          <w:lang w:val="en-US"/>
        </w:rPr>
        <w:t>provides that where</w:t>
      </w:r>
      <w:r w:rsidR="12F23598">
        <w:rPr>
          <w:lang w:val="en-US"/>
        </w:rPr>
        <w:t xml:space="preserve"> both parties</w:t>
      </w:r>
      <w:r w:rsidR="35E1F0E3">
        <w:rPr>
          <w:lang w:val="en-US"/>
        </w:rPr>
        <w:t xml:space="preserve"> are</w:t>
      </w:r>
      <w:r w:rsidR="020316B1">
        <w:rPr>
          <w:lang w:val="en-US"/>
        </w:rPr>
        <w:t xml:space="preserve"> children above</w:t>
      </w:r>
      <w:r w:rsidR="35E1F0E3">
        <w:rPr>
          <w:lang w:val="en-US"/>
        </w:rPr>
        <w:t xml:space="preserve"> the age of 12, the </w:t>
      </w:r>
      <w:r w:rsidR="5F0FDC85">
        <w:rPr>
          <w:lang w:val="en-US"/>
        </w:rPr>
        <w:t>o</w:t>
      </w:r>
      <w:r w:rsidR="6EA0223A">
        <w:rPr>
          <w:lang w:val="en-US"/>
        </w:rPr>
        <w:t>ffence</w:t>
      </w:r>
      <w:r w:rsidR="75BCAD0B">
        <w:rPr>
          <w:lang w:val="en-US"/>
        </w:rPr>
        <w:t xml:space="preserve"> shall be </w:t>
      </w:r>
      <w:r w:rsidR="09E0477B">
        <w:rPr>
          <w:lang w:val="en-US"/>
        </w:rPr>
        <w:t>dealt</w:t>
      </w:r>
      <w:r w:rsidR="75BCAD0B">
        <w:rPr>
          <w:lang w:val="en-US"/>
        </w:rPr>
        <w:t xml:space="preserve"> with in </w:t>
      </w:r>
      <w:r w:rsidR="09E0477B">
        <w:rPr>
          <w:lang w:val="en-US"/>
        </w:rPr>
        <w:t>accordance</w:t>
      </w:r>
      <w:r w:rsidR="75BCAD0B">
        <w:rPr>
          <w:lang w:val="en-US"/>
        </w:rPr>
        <w:t xml:space="preserve"> with</w:t>
      </w:r>
      <w:r w:rsidR="09E0477B">
        <w:rPr>
          <w:lang w:val="en-US"/>
        </w:rPr>
        <w:t xml:space="preserve"> </w:t>
      </w:r>
      <w:r w:rsidR="020316B1">
        <w:rPr>
          <w:lang w:val="en-US"/>
        </w:rPr>
        <w:t>Pa</w:t>
      </w:r>
      <w:r w:rsidR="09E0477B">
        <w:rPr>
          <w:lang w:val="en-US"/>
        </w:rPr>
        <w:t xml:space="preserve">rt </w:t>
      </w:r>
      <w:r w:rsidR="020316B1">
        <w:rPr>
          <w:lang w:val="en-US"/>
        </w:rPr>
        <w:t xml:space="preserve">X </w:t>
      </w:r>
      <w:r w:rsidR="09E0477B">
        <w:rPr>
          <w:lang w:val="en-US"/>
        </w:rPr>
        <w:t>of the</w:t>
      </w:r>
      <w:r w:rsidR="75BCAD0B">
        <w:rPr>
          <w:lang w:val="en-US"/>
        </w:rPr>
        <w:t xml:space="preserve"> Children’s Act</w:t>
      </w:r>
      <w:r w:rsidR="6EA0223A">
        <w:rPr>
          <w:lang w:val="en-US"/>
        </w:rPr>
        <w:t xml:space="preserve"> which </w:t>
      </w:r>
      <w:r w:rsidR="2249A703">
        <w:rPr>
          <w:lang w:val="en-US"/>
        </w:rPr>
        <w:t>provides for children offenders.</w:t>
      </w:r>
      <w:r w:rsidR="44427538">
        <w:rPr>
          <w:lang w:val="en-US"/>
        </w:rPr>
        <w:t xml:space="preserve"> </w:t>
      </w:r>
      <w:r w:rsidR="7A12641B">
        <w:rPr>
          <w:lang w:val="en-US"/>
        </w:rPr>
        <w:t>T</w:t>
      </w:r>
      <w:r w:rsidR="44427538">
        <w:rPr>
          <w:lang w:val="en-US"/>
        </w:rPr>
        <w:t>h</w:t>
      </w:r>
      <w:r w:rsidR="48FF44DB">
        <w:rPr>
          <w:lang w:val="en-US"/>
        </w:rPr>
        <w:t>e Children’s Act</w:t>
      </w:r>
      <w:r w:rsidR="7A12641B">
        <w:rPr>
          <w:lang w:val="en-US"/>
        </w:rPr>
        <w:t xml:space="preserve"> does not decriminalize the conduct but rather provides for </w:t>
      </w:r>
      <w:r w:rsidR="00C0D0D6">
        <w:rPr>
          <w:lang w:val="en-US"/>
        </w:rPr>
        <w:t xml:space="preserve">lenient </w:t>
      </w:r>
      <w:r w:rsidR="7A12641B">
        <w:rPr>
          <w:lang w:val="en-US"/>
        </w:rPr>
        <w:t xml:space="preserve">treatment of </w:t>
      </w:r>
      <w:r w:rsidR="48FF44DB">
        <w:rPr>
          <w:lang w:val="en-US"/>
        </w:rPr>
        <w:t>child offenders</w:t>
      </w:r>
      <w:r w:rsidR="00C0D0D6">
        <w:rPr>
          <w:lang w:val="en-US"/>
        </w:rPr>
        <w:t xml:space="preserve"> </w:t>
      </w:r>
      <w:r w:rsidR="49D53958">
        <w:rPr>
          <w:lang w:val="en-US"/>
        </w:rPr>
        <w:t>such as allowing</w:t>
      </w:r>
      <w:r w:rsidR="44427538">
        <w:rPr>
          <w:lang w:val="en-US"/>
        </w:rPr>
        <w:t xml:space="preserve"> arrested children to be</w:t>
      </w:r>
      <w:r w:rsidR="49D53958">
        <w:rPr>
          <w:lang w:val="en-US"/>
        </w:rPr>
        <w:t xml:space="preserve"> unconditionally</w:t>
      </w:r>
      <w:r w:rsidR="44427538">
        <w:rPr>
          <w:lang w:val="en-US"/>
        </w:rPr>
        <w:t xml:space="preserve"> released by police officers</w:t>
      </w:r>
      <w:r w:rsidR="00C0D0D6">
        <w:rPr>
          <w:lang w:val="en-US"/>
        </w:rPr>
        <w:t xml:space="preserve"> or be released on bond</w:t>
      </w:r>
      <w:r w:rsidR="63E816DA">
        <w:rPr>
          <w:lang w:val="en-US"/>
        </w:rPr>
        <w:t>.</w:t>
      </w:r>
      <w:r w:rsidR="00221895">
        <w:rPr>
          <w:rStyle w:val="EndnoteReference"/>
          <w:lang w:val="en-US"/>
        </w:rPr>
        <w:endnoteReference w:id="39"/>
      </w:r>
    </w:p>
    <w:p w14:paraId="70F93866" w14:textId="088BF27F" w:rsidR="005B3BE7" w:rsidRDefault="5E240A0C" w:rsidP="00422F46">
      <w:pPr>
        <w:rPr>
          <w:lang w:val="en-US"/>
        </w:rPr>
      </w:pPr>
      <w:r>
        <w:rPr>
          <w:lang w:val="en-US"/>
        </w:rPr>
        <w:t>Uganda</w:t>
      </w:r>
      <w:r w:rsidR="0828CBFC">
        <w:rPr>
          <w:lang w:val="en-US"/>
        </w:rPr>
        <w:t xml:space="preserve"> had an opportunity to address this</w:t>
      </w:r>
      <w:r>
        <w:rPr>
          <w:lang w:val="en-US"/>
        </w:rPr>
        <w:t xml:space="preserve"> failure in its obligations</w:t>
      </w:r>
      <w:r w:rsidR="3BAC62B2">
        <w:rPr>
          <w:lang w:val="en-US"/>
        </w:rPr>
        <w:t xml:space="preserve"> with the enactment of a new sexual offences law</w:t>
      </w:r>
      <w:r w:rsidR="0928D5A6">
        <w:rPr>
          <w:lang w:val="en-US"/>
        </w:rPr>
        <w:t xml:space="preserve">. Unfortunately, </w:t>
      </w:r>
      <w:r w:rsidR="061BD1C6">
        <w:rPr>
          <w:lang w:val="en-US"/>
        </w:rPr>
        <w:t xml:space="preserve">it did not: </w:t>
      </w:r>
      <w:r w:rsidR="0928D5A6">
        <w:rPr>
          <w:lang w:val="en-US"/>
        </w:rPr>
        <w:t>the Sexual Offences Bill</w:t>
      </w:r>
      <w:r w:rsidR="423DFE2D" w:rsidRPr="6B19A258">
        <w:rPr>
          <w:lang w:val="en-US"/>
        </w:rPr>
        <w:t>,</w:t>
      </w:r>
      <w:r w:rsidR="0928D5A6">
        <w:rPr>
          <w:lang w:val="en-US"/>
        </w:rPr>
        <w:t xml:space="preserve"> which was</w:t>
      </w:r>
      <w:r w:rsidR="30F40AED">
        <w:rPr>
          <w:lang w:val="en-US"/>
        </w:rPr>
        <w:t xml:space="preserve"> passed by Parliament in</w:t>
      </w:r>
      <w:r w:rsidR="0860E469">
        <w:rPr>
          <w:lang w:val="en-US"/>
        </w:rPr>
        <w:t xml:space="preserve"> May 2021</w:t>
      </w:r>
      <w:r w:rsidR="30F40AED">
        <w:rPr>
          <w:lang w:val="en-US"/>
        </w:rPr>
        <w:t xml:space="preserve"> still had the same provisions in </w:t>
      </w:r>
      <w:r w:rsidR="4FBE9C89">
        <w:rPr>
          <w:lang w:val="en-US"/>
        </w:rPr>
        <w:t>Sections 13 and 14</w:t>
      </w:r>
      <w:r w:rsidR="0860E469">
        <w:rPr>
          <w:lang w:val="en-US"/>
        </w:rPr>
        <w:t>.</w:t>
      </w:r>
      <w:r w:rsidR="4FBE9C89">
        <w:rPr>
          <w:lang w:val="en-US"/>
        </w:rPr>
        <w:t xml:space="preserve"> Fortunately, o</w:t>
      </w:r>
      <w:r w:rsidR="0860E469">
        <w:rPr>
          <w:lang w:val="en-US"/>
        </w:rPr>
        <w:t>n August 3</w:t>
      </w:r>
      <w:r w:rsidR="0860E469" w:rsidRPr="00BF6775">
        <w:rPr>
          <w:vertAlign w:val="superscript"/>
          <w:lang w:val="en-US"/>
        </w:rPr>
        <w:t>rd</w:t>
      </w:r>
      <w:r w:rsidR="55A1C047">
        <w:rPr>
          <w:lang w:val="en-US"/>
        </w:rPr>
        <w:t>, 2021</w:t>
      </w:r>
      <w:r w:rsidR="0860E469">
        <w:rPr>
          <w:lang w:val="en-US"/>
        </w:rPr>
        <w:t xml:space="preserve">, the </w:t>
      </w:r>
      <w:r w:rsidR="1AEFFA00" w:rsidRPr="6B19A258">
        <w:rPr>
          <w:lang w:val="en-US"/>
        </w:rPr>
        <w:t>P</w:t>
      </w:r>
      <w:r w:rsidR="0860E469">
        <w:rPr>
          <w:lang w:val="en-US"/>
        </w:rPr>
        <w:t>resident refused to assent to the bill</w:t>
      </w:r>
      <w:r w:rsidR="4FBE9C89">
        <w:rPr>
          <w:lang w:val="en-US"/>
        </w:rPr>
        <w:t xml:space="preserve"> and sent it back to</w:t>
      </w:r>
      <w:r w:rsidR="250725A5">
        <w:rPr>
          <w:lang w:val="en-US"/>
        </w:rPr>
        <w:t xml:space="preserve"> Parliament</w:t>
      </w:r>
      <w:r w:rsidR="53C8C497">
        <w:rPr>
          <w:lang w:val="en-US"/>
        </w:rPr>
        <w:t xml:space="preserve">. </w:t>
      </w:r>
      <w:r w:rsidR="4893E3B3">
        <w:rPr>
          <w:lang w:val="en-US"/>
        </w:rPr>
        <w:t>Unfortunately</w:t>
      </w:r>
      <w:r w:rsidR="53C8C497">
        <w:rPr>
          <w:lang w:val="en-US"/>
        </w:rPr>
        <w:t>, the</w:t>
      </w:r>
      <w:r w:rsidR="352EA5D2">
        <w:rPr>
          <w:lang w:val="en-US"/>
        </w:rPr>
        <w:t xml:space="preserve"> President’s</w:t>
      </w:r>
      <w:r w:rsidR="53C8C497">
        <w:rPr>
          <w:lang w:val="en-US"/>
        </w:rPr>
        <w:t xml:space="preserve"> refusal to assent was not based on the rights violations codified therein but rather because</w:t>
      </w:r>
      <w:r w:rsidR="250725A5">
        <w:rPr>
          <w:lang w:val="en-US"/>
        </w:rPr>
        <w:t xml:space="preserve"> the</w:t>
      </w:r>
      <w:r w:rsidR="53C8C497">
        <w:rPr>
          <w:lang w:val="en-US"/>
        </w:rPr>
        <w:t xml:space="preserve"> </w:t>
      </w:r>
      <w:r w:rsidR="4893E3B3">
        <w:rPr>
          <w:lang w:val="en-US"/>
        </w:rPr>
        <w:t xml:space="preserve">Bill </w:t>
      </w:r>
      <w:r w:rsidR="0860E469">
        <w:rPr>
          <w:lang w:val="en-US"/>
        </w:rPr>
        <w:t>criminalize</w:t>
      </w:r>
      <w:r w:rsidR="4893E3B3">
        <w:rPr>
          <w:lang w:val="en-US"/>
        </w:rPr>
        <w:t>d acts that were already</w:t>
      </w:r>
      <w:r w:rsidR="0860E469">
        <w:rPr>
          <w:lang w:val="en-US"/>
        </w:rPr>
        <w:t xml:space="preserve"> criminalized by the Penal Code.</w:t>
      </w:r>
      <w:r w:rsidR="005B3BE7">
        <w:rPr>
          <w:rStyle w:val="EndnoteReference"/>
          <w:lang w:val="en-US"/>
        </w:rPr>
        <w:endnoteReference w:id="40"/>
      </w:r>
    </w:p>
    <w:p w14:paraId="4A6652E5" w14:textId="01005521" w:rsidR="00C52B94" w:rsidRDefault="5F9660A6" w:rsidP="6B19A258">
      <w:pPr>
        <w:rPr>
          <w:lang w:val="en-US"/>
        </w:rPr>
      </w:pPr>
      <w:r>
        <w:rPr>
          <w:lang w:val="en-US"/>
        </w:rPr>
        <w:t>Criminalization of consensual</w:t>
      </w:r>
      <w:r w:rsidR="7B2DE4D0">
        <w:rPr>
          <w:lang w:val="en-US"/>
        </w:rPr>
        <w:t xml:space="preserve">, non-exploitative and non-coercive </w:t>
      </w:r>
      <w:r>
        <w:rPr>
          <w:lang w:val="en-US"/>
        </w:rPr>
        <w:t>sexual conduct among adolescents</w:t>
      </w:r>
      <w:r w:rsidR="0511A80B">
        <w:rPr>
          <w:lang w:val="en-US"/>
        </w:rPr>
        <w:t xml:space="preserve"> </w:t>
      </w:r>
      <w:r w:rsidR="3BBABC62">
        <w:rPr>
          <w:lang w:val="en-US"/>
        </w:rPr>
        <w:t>dissuade</w:t>
      </w:r>
      <w:r>
        <w:rPr>
          <w:lang w:val="en-US"/>
        </w:rPr>
        <w:t>s</w:t>
      </w:r>
      <w:r w:rsidR="3BBABC62">
        <w:rPr>
          <w:lang w:val="en-US"/>
        </w:rPr>
        <w:t xml:space="preserve"> and, in some instances entirely </w:t>
      </w:r>
      <w:r w:rsidR="3D614A34">
        <w:rPr>
          <w:lang w:val="en-US"/>
        </w:rPr>
        <w:t>prevent</w:t>
      </w:r>
      <w:r>
        <w:rPr>
          <w:lang w:val="en-US"/>
        </w:rPr>
        <w:t>s</w:t>
      </w:r>
      <w:r w:rsidR="3BBABC62">
        <w:rPr>
          <w:lang w:val="en-US"/>
        </w:rPr>
        <w:t xml:space="preserve"> </w:t>
      </w:r>
      <w:r w:rsidR="45AC357B">
        <w:rPr>
          <w:lang w:val="en-US"/>
        </w:rPr>
        <w:t>adolescents</w:t>
      </w:r>
      <w:r>
        <w:rPr>
          <w:lang w:val="en-US"/>
        </w:rPr>
        <w:t xml:space="preserve"> </w:t>
      </w:r>
      <w:r w:rsidR="3D614A34">
        <w:rPr>
          <w:lang w:val="en-US"/>
        </w:rPr>
        <w:t xml:space="preserve">from seeking </w:t>
      </w:r>
      <w:r w:rsidR="7D3E13BE">
        <w:rPr>
          <w:lang w:val="en-US"/>
        </w:rPr>
        <w:t>sexual and reproductive health information and services</w:t>
      </w:r>
      <w:r w:rsidR="003E59E1">
        <w:rPr>
          <w:lang w:val="en-US"/>
        </w:rPr>
        <w:t xml:space="preserve"> because they fear </w:t>
      </w:r>
      <w:r w:rsidR="3D614A34">
        <w:rPr>
          <w:lang w:val="en-US"/>
        </w:rPr>
        <w:t>incurring criminal liability</w:t>
      </w:r>
      <w:r w:rsidR="003E59E1">
        <w:rPr>
          <w:lang w:val="en-US"/>
        </w:rPr>
        <w:t xml:space="preserve">. It also dissuades healthcare providers from providing </w:t>
      </w:r>
      <w:r w:rsidR="721F7272">
        <w:rPr>
          <w:lang w:val="en-US"/>
        </w:rPr>
        <w:t>adolescents</w:t>
      </w:r>
      <w:r w:rsidR="003E59E1">
        <w:rPr>
          <w:lang w:val="en-US"/>
        </w:rPr>
        <w:t xml:space="preserve"> with</w:t>
      </w:r>
      <w:r w:rsidR="721F7272">
        <w:rPr>
          <w:lang w:val="en-US"/>
        </w:rPr>
        <w:t xml:space="preserve"> information and</w:t>
      </w:r>
      <w:r w:rsidR="003E59E1">
        <w:rPr>
          <w:lang w:val="en-US"/>
        </w:rPr>
        <w:t xml:space="preserve"> services for fear </w:t>
      </w:r>
      <w:r w:rsidR="3D614A34">
        <w:rPr>
          <w:lang w:val="en-US"/>
        </w:rPr>
        <w:t xml:space="preserve">of </w:t>
      </w:r>
      <w:r w:rsidR="721F7272">
        <w:rPr>
          <w:lang w:val="en-US"/>
        </w:rPr>
        <w:t>incur</w:t>
      </w:r>
      <w:r w:rsidR="447C42DC">
        <w:rPr>
          <w:lang w:val="en-US"/>
        </w:rPr>
        <w:t>ring</w:t>
      </w:r>
      <w:r w:rsidR="721F7272">
        <w:rPr>
          <w:lang w:val="en-US"/>
        </w:rPr>
        <w:t xml:space="preserve"> liability</w:t>
      </w:r>
      <w:r w:rsidR="447C42DC">
        <w:rPr>
          <w:lang w:val="en-US"/>
        </w:rPr>
        <w:t xml:space="preserve"> for facilitating criminality</w:t>
      </w:r>
      <w:r w:rsidR="003E59E1">
        <w:rPr>
          <w:lang w:val="en-US"/>
        </w:rPr>
        <w:t>.</w:t>
      </w:r>
      <w:r w:rsidR="009E052B">
        <w:rPr>
          <w:rStyle w:val="EndnoteReference"/>
          <w:lang w:val="en-US"/>
        </w:rPr>
        <w:endnoteReference w:id="41"/>
      </w:r>
      <w:r w:rsidR="5FAE678F">
        <w:rPr>
          <w:lang w:val="en-US"/>
        </w:rPr>
        <w:t xml:space="preserve"> </w:t>
      </w:r>
      <w:r w:rsidR="7B2DE4D0">
        <w:rPr>
          <w:lang w:val="en-US"/>
        </w:rPr>
        <w:t>Thus, such c</w:t>
      </w:r>
      <w:r w:rsidR="63F8560E">
        <w:rPr>
          <w:lang w:val="en-US"/>
        </w:rPr>
        <w:t xml:space="preserve">riminalization </w:t>
      </w:r>
      <w:r w:rsidR="6A0359C4">
        <w:rPr>
          <w:lang w:val="en-US"/>
        </w:rPr>
        <w:t>acts as a barrier to sexual and reproductive health</w:t>
      </w:r>
      <w:r w:rsidR="00FAFAE1">
        <w:rPr>
          <w:lang w:val="en-US"/>
        </w:rPr>
        <w:t xml:space="preserve"> </w:t>
      </w:r>
      <w:r w:rsidR="6A0359C4">
        <w:rPr>
          <w:lang w:val="en-US"/>
        </w:rPr>
        <w:t>information and services</w:t>
      </w:r>
      <w:r w:rsidR="18578481">
        <w:rPr>
          <w:lang w:val="en-US"/>
        </w:rPr>
        <w:t xml:space="preserve">. This </w:t>
      </w:r>
      <w:r w:rsidR="00FAFAE1">
        <w:rPr>
          <w:lang w:val="en-US"/>
        </w:rPr>
        <w:t xml:space="preserve">barrier to </w:t>
      </w:r>
      <w:r w:rsidR="18578481">
        <w:rPr>
          <w:lang w:val="en-US"/>
        </w:rPr>
        <w:t xml:space="preserve">access has a </w:t>
      </w:r>
      <w:r w:rsidR="0BD0BFA2">
        <w:rPr>
          <w:lang w:val="en-US"/>
        </w:rPr>
        <w:t>disproportionate</w:t>
      </w:r>
      <w:r w:rsidR="18578481">
        <w:rPr>
          <w:lang w:val="en-US"/>
        </w:rPr>
        <w:t xml:space="preserve"> effect on </w:t>
      </w:r>
      <w:r w:rsidR="17584562" w:rsidRPr="6B19A258">
        <w:rPr>
          <w:lang w:val="en-US"/>
        </w:rPr>
        <w:t>adolescent</w:t>
      </w:r>
      <w:r w:rsidR="17584562">
        <w:rPr>
          <w:lang w:val="en-US"/>
        </w:rPr>
        <w:t xml:space="preserve"> </w:t>
      </w:r>
      <w:r w:rsidR="18578481">
        <w:rPr>
          <w:lang w:val="en-US"/>
        </w:rPr>
        <w:t xml:space="preserve">girls and young women as </w:t>
      </w:r>
      <w:r w:rsidR="3D9CA509">
        <w:rPr>
          <w:lang w:val="en-US"/>
        </w:rPr>
        <w:t>it increases the risk of teenage pregnancy</w:t>
      </w:r>
      <w:r w:rsidR="1968A434">
        <w:rPr>
          <w:lang w:val="en-US"/>
        </w:rPr>
        <w:t>, unsafe abortions</w:t>
      </w:r>
      <w:r w:rsidR="1CD49861">
        <w:rPr>
          <w:lang w:val="en-US"/>
        </w:rPr>
        <w:t>,</w:t>
      </w:r>
      <w:r w:rsidR="3D9CA509">
        <w:rPr>
          <w:lang w:val="en-US"/>
        </w:rPr>
        <w:t xml:space="preserve"> and </w:t>
      </w:r>
      <w:r w:rsidR="0BD0BFA2">
        <w:rPr>
          <w:lang w:val="en-US"/>
        </w:rPr>
        <w:t>contracti</w:t>
      </w:r>
      <w:r w:rsidR="73702F52">
        <w:rPr>
          <w:lang w:val="en-US"/>
        </w:rPr>
        <w:t>on of</w:t>
      </w:r>
      <w:r w:rsidR="0BD0BFA2">
        <w:rPr>
          <w:lang w:val="en-US"/>
        </w:rPr>
        <w:t xml:space="preserve"> </w:t>
      </w:r>
      <w:r w:rsidR="3D9CA509">
        <w:rPr>
          <w:lang w:val="en-US"/>
        </w:rPr>
        <w:t>STIs including HIV/AIDS</w:t>
      </w:r>
      <w:r w:rsidR="00E477D0">
        <w:rPr>
          <w:rStyle w:val="EndnoteReference"/>
          <w:lang w:val="en-US"/>
        </w:rPr>
        <w:endnoteReference w:id="42"/>
      </w:r>
      <w:r w:rsidR="3D9CA509">
        <w:rPr>
          <w:lang w:val="en-US"/>
        </w:rPr>
        <w:t xml:space="preserve"> </w:t>
      </w:r>
      <w:r w:rsidR="0BD0BFA2">
        <w:rPr>
          <w:lang w:val="en-US"/>
        </w:rPr>
        <w:t xml:space="preserve">which they </w:t>
      </w:r>
      <w:r w:rsidR="1CD49861">
        <w:rPr>
          <w:lang w:val="en-US"/>
        </w:rPr>
        <w:t>are</w:t>
      </w:r>
      <w:r w:rsidR="00E477D0">
        <w:rPr>
          <w:lang w:val="en-US"/>
        </w:rPr>
        <w:t xml:space="preserve"> already more susceptible to.</w:t>
      </w:r>
      <w:r w:rsidR="00E477D0">
        <w:rPr>
          <w:rStyle w:val="EndnoteReference"/>
          <w:lang w:val="en-US"/>
        </w:rPr>
        <w:endnoteReference w:id="43"/>
      </w:r>
    </w:p>
    <w:p w14:paraId="3682D27D" w14:textId="11A5FA82" w:rsidR="008B22C4" w:rsidRDefault="706931F8" w:rsidP="008B22C4">
      <w:r>
        <w:rPr>
          <w:lang w:val="en-US"/>
        </w:rPr>
        <w:t xml:space="preserve">In addition to violating </w:t>
      </w:r>
      <w:r w:rsidR="1CDBF823">
        <w:rPr>
          <w:lang w:val="en-US"/>
        </w:rPr>
        <w:t>the</w:t>
      </w:r>
      <w:r>
        <w:rPr>
          <w:lang w:val="en-US"/>
        </w:rPr>
        <w:t xml:space="preserve"> right to </w:t>
      </w:r>
      <w:r w:rsidR="4D4C115B">
        <w:t>the best attainable standard of health</w:t>
      </w:r>
      <w:r w:rsidR="1CDBF823">
        <w:t>, criminalisation of consensual</w:t>
      </w:r>
      <w:r w:rsidR="01523A67">
        <w:t>,</w:t>
      </w:r>
      <w:r w:rsidR="1CDBF823">
        <w:t xml:space="preserve"> </w:t>
      </w:r>
      <w:r w:rsidR="01523A67">
        <w:rPr>
          <w:lang w:val="en-US"/>
        </w:rPr>
        <w:t xml:space="preserve">non-exploitative and non-coercive </w:t>
      </w:r>
      <w:r w:rsidR="1CDBF823">
        <w:t>adolescent sexual conduct also</w:t>
      </w:r>
      <w:r w:rsidR="5B8223E6">
        <w:t xml:space="preserve"> violates </w:t>
      </w:r>
      <w:r w:rsidR="5B8223E6">
        <w:lastRenderedPageBreak/>
        <w:t>the</w:t>
      </w:r>
      <w:r w:rsidR="4D4C115B">
        <w:t xml:space="preserve"> right to privacy; right to dignity and is inconsistent with the best interests of the child.</w:t>
      </w:r>
      <w:r w:rsidR="008C7E4A">
        <w:rPr>
          <w:rStyle w:val="EndnoteReference"/>
        </w:rPr>
        <w:endnoteReference w:id="44"/>
      </w:r>
    </w:p>
    <w:p w14:paraId="27880799" w14:textId="7946F139" w:rsidR="002C2BA6" w:rsidRDefault="002C2BA6" w:rsidP="002C2BA6">
      <w:pPr>
        <w:pStyle w:val="Heading2"/>
        <w:numPr>
          <w:ilvl w:val="0"/>
          <w:numId w:val="3"/>
        </w:numPr>
        <w:ind w:left="567" w:hanging="567"/>
      </w:pPr>
      <w:r w:rsidRPr="002C2BA6">
        <w:t>Situations of Adolescents in Humanitarian Settings</w:t>
      </w:r>
    </w:p>
    <w:p w14:paraId="337B753C" w14:textId="6D77339E" w:rsidR="00481B20" w:rsidRDefault="4333990E" w:rsidP="008465F9">
      <w:r>
        <w:t>U</w:t>
      </w:r>
      <w:r w:rsidRPr="00BE048E">
        <w:t>ganda is home to approximately 1.</w:t>
      </w:r>
      <w:r w:rsidR="1AF1F6E3">
        <w:t>5</w:t>
      </w:r>
      <w:r w:rsidRPr="00BE048E">
        <w:t xml:space="preserve"> million refugees</w:t>
      </w:r>
      <w:r>
        <w:t>.</w:t>
      </w:r>
      <w:r w:rsidR="00534610">
        <w:rPr>
          <w:rStyle w:val="EndnoteReference"/>
        </w:rPr>
        <w:endnoteReference w:id="45"/>
      </w:r>
      <w:r>
        <w:t xml:space="preserve"> </w:t>
      </w:r>
      <w:r w:rsidR="1AD75DA3">
        <w:t>81% of the refugees a</w:t>
      </w:r>
      <w:r w:rsidR="2D28C958">
        <w:t>re</w:t>
      </w:r>
      <w:r w:rsidR="1AD75DA3">
        <w:t xml:space="preserve"> women and children</w:t>
      </w:r>
      <w:r w:rsidR="54B1A1A8">
        <w:t>,</w:t>
      </w:r>
      <w:r w:rsidR="42B3465C">
        <w:t xml:space="preserve"> with 9% </w:t>
      </w:r>
      <w:r w:rsidR="49149067">
        <w:t xml:space="preserve">of these </w:t>
      </w:r>
      <w:r w:rsidR="42B3465C">
        <w:t xml:space="preserve">being </w:t>
      </w:r>
      <w:r w:rsidR="3E57A7B9">
        <w:t>adolescent</w:t>
      </w:r>
      <w:r w:rsidR="42B3465C">
        <w:t xml:space="preserve"> girls</w:t>
      </w:r>
      <w:r w:rsidR="435F86A1">
        <w:t xml:space="preserve"> age</w:t>
      </w:r>
      <w:r w:rsidR="042903DD">
        <w:t>d</w:t>
      </w:r>
      <w:r w:rsidR="435F86A1">
        <w:t xml:space="preserve"> </w:t>
      </w:r>
      <w:r w:rsidR="66AA031B">
        <w:t xml:space="preserve">between </w:t>
      </w:r>
      <w:r w:rsidR="435F86A1">
        <w:t>12-17 years</w:t>
      </w:r>
      <w:r w:rsidR="42B3465C">
        <w:t xml:space="preserve"> and 21 % being </w:t>
      </w:r>
      <w:r w:rsidR="3E57A7B9">
        <w:t>adult women</w:t>
      </w:r>
      <w:r w:rsidR="042903DD">
        <w:t xml:space="preserve"> aged </w:t>
      </w:r>
      <w:r w:rsidR="148BC60A">
        <w:t xml:space="preserve">between </w:t>
      </w:r>
      <w:r w:rsidR="042903DD">
        <w:t>18-59 years</w:t>
      </w:r>
      <w:r w:rsidR="3E57A7B9">
        <w:t>.</w:t>
      </w:r>
      <w:r w:rsidR="004859C2">
        <w:rPr>
          <w:rStyle w:val="EndnoteReference"/>
        </w:rPr>
        <w:endnoteReference w:id="46"/>
      </w:r>
      <w:r w:rsidR="6C049799">
        <w:t xml:space="preserve"> </w:t>
      </w:r>
      <w:r w:rsidR="43AC891F">
        <w:t>Unfortunately, despite constituting</w:t>
      </w:r>
      <w:r w:rsidR="7CA5B051">
        <w:t xml:space="preserve"> approximately 52% </w:t>
      </w:r>
      <w:r w:rsidR="43AC891F">
        <w:t>of the refugee population in Uganda</w:t>
      </w:r>
      <w:r w:rsidR="297A6E16">
        <w:t>,</w:t>
      </w:r>
      <w:r w:rsidR="22237BB7">
        <w:t xml:space="preserve"> women and girls lack access to sexual and reproductive health services</w:t>
      </w:r>
      <w:r w:rsidR="583AA468">
        <w:t xml:space="preserve">. The challenges </w:t>
      </w:r>
      <w:r w:rsidR="2FF9100C">
        <w:t>in accessing sexual and reproductive health services</w:t>
      </w:r>
      <w:r w:rsidR="583AA468">
        <w:t xml:space="preserve"> are exacerbated in the case of refugees living with disabilities who face additional stigmatisation and discrimination from healthcare providers because of their disabilities.</w:t>
      </w:r>
      <w:r w:rsidR="00F24884">
        <w:rPr>
          <w:rStyle w:val="EndnoteReference"/>
        </w:rPr>
        <w:endnoteReference w:id="47"/>
      </w:r>
    </w:p>
    <w:p w14:paraId="73B04F6E" w14:textId="4C443BD5" w:rsidR="008A7332" w:rsidRDefault="00481B20" w:rsidP="008465F9">
      <w:r>
        <w:t>Key challenges include</w:t>
      </w:r>
      <w:r w:rsidR="005306D9">
        <w:t>:</w:t>
      </w:r>
    </w:p>
    <w:p w14:paraId="7C4A64DF" w14:textId="7BE29739" w:rsidR="00380003" w:rsidRDefault="00176E0E" w:rsidP="00380003">
      <w:pPr>
        <w:pStyle w:val="Heading3"/>
        <w:numPr>
          <w:ilvl w:val="1"/>
          <w:numId w:val="1"/>
        </w:numPr>
        <w:ind w:left="1134" w:hanging="425"/>
      </w:pPr>
      <w:r>
        <w:t>Lack of access to safe abortion services</w:t>
      </w:r>
      <w:r w:rsidR="009273DF">
        <w:t xml:space="preserve"> and confidential post abortion care services</w:t>
      </w:r>
    </w:p>
    <w:p w14:paraId="60466567" w14:textId="17BFD2A6" w:rsidR="009E4A83" w:rsidRDefault="70095FE7" w:rsidP="6B19A258">
      <w:r>
        <w:t xml:space="preserve">The </w:t>
      </w:r>
      <w:r w:rsidR="43EDDCE7">
        <w:t xml:space="preserve">lack </w:t>
      </w:r>
      <w:r>
        <w:t>of access to safe abortion services by women and</w:t>
      </w:r>
      <w:r w:rsidR="22A00C22">
        <w:t xml:space="preserve"> </w:t>
      </w:r>
      <w:r w:rsidR="22A00C22" w:rsidRPr="6B19A258">
        <w:rPr>
          <w:lang w:val="en-US"/>
        </w:rPr>
        <w:t>adolescent</w:t>
      </w:r>
      <w:r>
        <w:t xml:space="preserve"> girl</w:t>
      </w:r>
      <w:r w:rsidR="5D5354F6">
        <w:t xml:space="preserve">s in humanitarian settings in Uganda </w:t>
      </w:r>
      <w:r w:rsidR="0B9E8171">
        <w:t>forces the</w:t>
      </w:r>
      <w:r w:rsidR="5D5354F6">
        <w:t xml:space="preserve">se women and girls </w:t>
      </w:r>
      <w:r w:rsidR="0B9E8171">
        <w:t>to res</w:t>
      </w:r>
      <w:r w:rsidR="36F42C36">
        <w:t>ort</w:t>
      </w:r>
      <w:r w:rsidR="0B9E8171">
        <w:t xml:space="preserve"> to unsafe methods </w:t>
      </w:r>
      <w:r w:rsidR="5523B460">
        <w:t xml:space="preserve">of termination of pregnancy </w:t>
      </w:r>
      <w:r w:rsidR="0B9E8171">
        <w:t>including using detergents, crushed bottles, herbs and teas, pain medications such as paracetamol, and large doses of oral contraceptive pills.</w:t>
      </w:r>
      <w:r w:rsidR="000000E3">
        <w:rPr>
          <w:rStyle w:val="EndnoteReference"/>
        </w:rPr>
        <w:endnoteReference w:id="48"/>
      </w:r>
      <w:r w:rsidR="6254BDF5">
        <w:t xml:space="preserve"> </w:t>
      </w:r>
    </w:p>
    <w:p w14:paraId="216DCA45" w14:textId="25F0D224" w:rsidR="005306D9" w:rsidRDefault="0AC4B2D8" w:rsidP="00380003">
      <w:r>
        <w:t>In addition</w:t>
      </w:r>
      <w:r w:rsidR="1EDEC43F">
        <w:t>,</w:t>
      </w:r>
      <w:r>
        <w:t xml:space="preserve"> </w:t>
      </w:r>
      <w:r w:rsidR="701538D8">
        <w:t>adolescents</w:t>
      </w:r>
      <w:r w:rsidR="6254BDF5">
        <w:t xml:space="preserve"> </w:t>
      </w:r>
      <w:r w:rsidR="4459FB14">
        <w:t>cannot</w:t>
      </w:r>
      <w:r w:rsidR="21BBEFD8">
        <w:t xml:space="preserve"> </w:t>
      </w:r>
      <w:r w:rsidR="4459FB14">
        <w:t xml:space="preserve">seek post-abortion </w:t>
      </w:r>
      <w:r w:rsidR="298F61C4">
        <w:t xml:space="preserve">care confidentially in some settlements. This is because healthcare workers in </w:t>
      </w:r>
      <w:r w:rsidR="2EEBD964">
        <w:t xml:space="preserve">some health facilities in refugee </w:t>
      </w:r>
      <w:r w:rsidR="298F61C4">
        <w:t xml:space="preserve">settlements </w:t>
      </w:r>
      <w:r w:rsidR="298A4BF9">
        <w:t>inform</w:t>
      </w:r>
      <w:r w:rsidR="620AC154">
        <w:t xml:space="preserve"> </w:t>
      </w:r>
      <w:r w:rsidR="44D709EC">
        <w:t>adolescents</w:t>
      </w:r>
      <w:r w:rsidR="620AC154">
        <w:t>’</w:t>
      </w:r>
      <w:r w:rsidR="44D709EC">
        <w:t xml:space="preserve"> families whenever they provide</w:t>
      </w:r>
      <w:r w:rsidR="36CF8CB6">
        <w:t xml:space="preserve"> </w:t>
      </w:r>
      <w:r w:rsidR="44D709EC">
        <w:t xml:space="preserve">post-abortion care services to </w:t>
      </w:r>
      <w:r w:rsidR="36CF8CB6">
        <w:t xml:space="preserve">adolescents in order to </w:t>
      </w:r>
      <w:r w:rsidR="44D709EC">
        <w:t>prev</w:t>
      </w:r>
      <w:r w:rsidR="1551B81C">
        <w:t>ent a situation where the</w:t>
      </w:r>
      <w:r w:rsidR="3E47B484">
        <w:t>y</w:t>
      </w:r>
      <w:r w:rsidR="4F42F419">
        <w:t xml:space="preserve"> (the healthcare workers)</w:t>
      </w:r>
      <w:r w:rsidR="1551B81C">
        <w:t xml:space="preserve"> </w:t>
      </w:r>
      <w:r w:rsidR="4D7917E8">
        <w:t xml:space="preserve">get a reputation in the </w:t>
      </w:r>
      <w:r w:rsidR="1551B81C">
        <w:t>community</w:t>
      </w:r>
      <w:r w:rsidR="7A3D1E67">
        <w:t>,</w:t>
      </w:r>
      <w:r w:rsidR="1551B81C">
        <w:t xml:space="preserve"> </w:t>
      </w:r>
      <w:r w:rsidR="153FA057">
        <w:t>for “</w:t>
      </w:r>
      <w:r w:rsidR="153FA057" w:rsidRPr="6B19A258">
        <w:rPr>
          <w:i/>
          <w:iCs/>
        </w:rPr>
        <w:t>carrying out abortion</w:t>
      </w:r>
      <w:r w:rsidR="362A9545">
        <w:t>”.</w:t>
      </w:r>
      <w:r w:rsidR="00524334">
        <w:rPr>
          <w:rStyle w:val="EndnoteReference"/>
        </w:rPr>
        <w:endnoteReference w:id="49"/>
      </w:r>
    </w:p>
    <w:p w14:paraId="5D4EF5A8" w14:textId="3ED0628A" w:rsidR="00380003" w:rsidRDefault="00FF616E" w:rsidP="00380003">
      <w:pPr>
        <w:pStyle w:val="Heading3"/>
        <w:numPr>
          <w:ilvl w:val="1"/>
          <w:numId w:val="1"/>
        </w:numPr>
        <w:ind w:left="1134" w:hanging="425"/>
      </w:pPr>
      <w:r>
        <w:t>Lack of access to contraception</w:t>
      </w:r>
    </w:p>
    <w:p w14:paraId="26B73E89" w14:textId="021B00B5" w:rsidR="000532C9" w:rsidRDefault="7ED6A334" w:rsidP="00380003">
      <w:r>
        <w:t>Particularly</w:t>
      </w:r>
      <w:r w:rsidR="39951991">
        <w:t xml:space="preserve"> </w:t>
      </w:r>
      <w:r>
        <w:t>among refugee adolescents,</w:t>
      </w:r>
      <w:r w:rsidR="73C381A6">
        <w:t xml:space="preserve"> use of contraceptives is quite low at 8.7</w:t>
      </w:r>
      <w:r w:rsidR="00075611">
        <w:t>%</w:t>
      </w:r>
      <w:r w:rsidR="73C381A6">
        <w:t xml:space="preserve"> because of</w:t>
      </w:r>
      <w:r>
        <w:t xml:space="preserve"> </w:t>
      </w:r>
      <w:r w:rsidR="39951991">
        <w:t xml:space="preserve">lack of access to acceptable contraception and lack of autonomy in </w:t>
      </w:r>
      <w:r w:rsidR="73C381A6">
        <w:t>controlling their fertility.</w:t>
      </w:r>
      <w:r w:rsidR="00075611">
        <w:rPr>
          <w:rStyle w:val="EndnoteReference"/>
        </w:rPr>
        <w:endnoteReference w:id="50"/>
      </w:r>
      <w:r w:rsidR="2B2895A4">
        <w:t xml:space="preserve"> </w:t>
      </w:r>
      <w:r w:rsidR="291795FE">
        <w:t>When compounded with negative societal attitudes towards contraceptives, t</w:t>
      </w:r>
      <w:r w:rsidR="2B8913DA">
        <w:t>he lack of autonomy puts women at risk of violence</w:t>
      </w:r>
      <w:r w:rsidR="66A59834">
        <w:t xml:space="preserve"> where their husbands discover they are using contraception. For instance, research conducted by the Center </w:t>
      </w:r>
      <w:r w:rsidR="7F45BC26">
        <w:t>revealed</w:t>
      </w:r>
      <w:r w:rsidR="66A59834">
        <w:t xml:space="preserve"> </w:t>
      </w:r>
      <w:r w:rsidR="3D9EA1EC">
        <w:t xml:space="preserve">numerous </w:t>
      </w:r>
      <w:r w:rsidR="66A59834">
        <w:t xml:space="preserve">cases of women’s husbands cutting out </w:t>
      </w:r>
      <w:r w:rsidR="515D6F9A">
        <w:t xml:space="preserve">contraceptive </w:t>
      </w:r>
      <w:r w:rsidR="66A59834">
        <w:lastRenderedPageBreak/>
        <w:t>implants from their arms</w:t>
      </w:r>
      <w:r w:rsidR="2B8913DA">
        <w:t xml:space="preserve"> </w:t>
      </w:r>
      <w:r w:rsidR="63E3316C">
        <w:t>or beating them where they discovered they were using contraception.</w:t>
      </w:r>
      <w:r w:rsidR="001F0EC5">
        <w:rPr>
          <w:rStyle w:val="EndnoteReference"/>
        </w:rPr>
        <w:endnoteReference w:id="51"/>
      </w:r>
    </w:p>
    <w:p w14:paraId="694336D1" w14:textId="362DB87A" w:rsidR="000000E3" w:rsidRDefault="0A5E36A5" w:rsidP="6B19A258">
      <w:r>
        <w:t xml:space="preserve">The </w:t>
      </w:r>
      <w:r w:rsidR="2B2895A4">
        <w:t xml:space="preserve">lack of information and misinformation </w:t>
      </w:r>
      <w:r w:rsidR="605E8866">
        <w:t>on contrace</w:t>
      </w:r>
      <w:r w:rsidR="3E4FDD8F">
        <w:t>ptives</w:t>
      </w:r>
      <w:r>
        <w:t xml:space="preserve"> also persists among populations of women and</w:t>
      </w:r>
      <w:r w:rsidR="6A61BD54">
        <w:t xml:space="preserve"> </w:t>
      </w:r>
      <w:r w:rsidR="6A61BD54" w:rsidRPr="6B19A258">
        <w:rPr>
          <w:lang w:val="en-US"/>
        </w:rPr>
        <w:t>adolescent</w:t>
      </w:r>
      <w:r>
        <w:t xml:space="preserve"> girls in humanitarian settings</w:t>
      </w:r>
      <w:r w:rsidR="3E4FDD8F">
        <w:t>.</w:t>
      </w:r>
      <w:r w:rsidR="1F78E37A">
        <w:t xml:space="preserve"> This results in women and </w:t>
      </w:r>
      <w:r w:rsidR="5532C6C9" w:rsidRPr="6B19A258">
        <w:rPr>
          <w:lang w:val="en-US"/>
        </w:rPr>
        <w:t>adolescent</w:t>
      </w:r>
      <w:r w:rsidR="5532C6C9">
        <w:t xml:space="preserve"> </w:t>
      </w:r>
      <w:r w:rsidR="1F78E37A">
        <w:t>girls avoiding</w:t>
      </w:r>
      <w:r w:rsidR="534A4DC8">
        <w:t xml:space="preserve"> or discontinuing</w:t>
      </w:r>
      <w:r w:rsidR="1F78E37A">
        <w:t xml:space="preserve"> the use of </w:t>
      </w:r>
      <w:r w:rsidR="534A4DC8">
        <w:t xml:space="preserve">modern and effective forms of </w:t>
      </w:r>
      <w:r w:rsidR="1F78E37A">
        <w:t>contraceptives.</w:t>
      </w:r>
      <w:r w:rsidR="3E4FDD8F">
        <w:t xml:space="preserve"> For </w:t>
      </w:r>
      <w:r w:rsidR="3FCF08C8">
        <w:t xml:space="preserve">instance, it is a common fear among refugee communities that using condoms </w:t>
      </w:r>
      <w:r w:rsidR="44EE1343">
        <w:t>can cause disease or make a woman infertile or that condoms can get stuck in</w:t>
      </w:r>
      <w:r w:rsidR="006747DE" w:rsidRPr="006747DE">
        <w:t xml:space="preserve"> </w:t>
      </w:r>
      <w:r w:rsidR="006747DE">
        <w:t>inside a woman’s body.</w:t>
      </w:r>
      <w:r w:rsidR="006747DE">
        <w:rPr>
          <w:rStyle w:val="EndnoteReference"/>
        </w:rPr>
        <w:endnoteReference w:id="52"/>
      </w:r>
    </w:p>
    <w:p w14:paraId="7192B2ED" w14:textId="130AFBD0" w:rsidR="00380003" w:rsidRDefault="0871CE2B" w:rsidP="00380003">
      <w:pPr>
        <w:pStyle w:val="Heading3"/>
        <w:numPr>
          <w:ilvl w:val="1"/>
          <w:numId w:val="1"/>
        </w:numPr>
        <w:ind w:left="1134" w:hanging="425"/>
      </w:pPr>
      <w:r>
        <w:t>Lack of access to</w:t>
      </w:r>
      <w:r w:rsidR="43EC39FE">
        <w:t xml:space="preserve"> </w:t>
      </w:r>
      <w:r w:rsidR="2ABCC07B">
        <w:t xml:space="preserve">quality and respectful </w:t>
      </w:r>
      <w:r>
        <w:t>matern</w:t>
      </w:r>
      <w:r w:rsidR="43EC39FE">
        <w:t>al healthcare</w:t>
      </w:r>
    </w:p>
    <w:p w14:paraId="1DD3B8BD" w14:textId="276B05B9" w:rsidR="000532C9" w:rsidRDefault="00E76C29" w:rsidP="00380003">
      <w:r>
        <w:t>Research conducted by the Center</w:t>
      </w:r>
      <w:r w:rsidR="003E3911">
        <w:t xml:space="preserve"> shows that refugee women face a number of barriers when seeking maternal</w:t>
      </w:r>
      <w:r w:rsidR="00151B8A">
        <w:t xml:space="preserve"> and </w:t>
      </w:r>
      <w:r w:rsidR="00B46A9E">
        <w:t>post-natal</w:t>
      </w:r>
      <w:r w:rsidR="003E3911">
        <w:t xml:space="preserve"> healthcare including: </w:t>
      </w:r>
      <w:r w:rsidR="00147771">
        <w:t>delays in receiving care from midwives</w:t>
      </w:r>
      <w:r w:rsidR="3DE74536">
        <w:t>,</w:t>
      </w:r>
      <w:r w:rsidR="00637901">
        <w:t xml:space="preserve"> which result</w:t>
      </w:r>
      <w:r w:rsidR="53902085">
        <w:t>s</w:t>
      </w:r>
      <w:r w:rsidR="00637901">
        <w:t xml:space="preserve"> in women giving birth outside maternity wards without</w:t>
      </w:r>
      <w:r w:rsidR="4BEA0AA6">
        <w:t xml:space="preserve"> receiving</w:t>
      </w:r>
      <w:r w:rsidR="00637901">
        <w:t xml:space="preserve"> the necessary support</w:t>
      </w:r>
      <w:r w:rsidR="00147771">
        <w:t>;</w:t>
      </w:r>
      <w:r w:rsidR="007F1C32">
        <w:t xml:space="preserve"> being sent away from healthcare facilities because the women delivered at home or </w:t>
      </w:r>
      <w:r w:rsidR="004F1E9E">
        <w:t xml:space="preserve">by roadsides when they </w:t>
      </w:r>
      <w:r w:rsidR="007F1C32">
        <w:t>were unable to make it t</w:t>
      </w:r>
      <w:r w:rsidR="004C711A">
        <w:t>o</w:t>
      </w:r>
      <w:r w:rsidR="007F1C32">
        <w:t xml:space="preserve"> the facility in time</w:t>
      </w:r>
      <w:r w:rsidR="004F1E9E">
        <w:t xml:space="preserve">, although </w:t>
      </w:r>
      <w:r w:rsidR="00A76E59">
        <w:t>they live in far flung areas in settlements that are great distances from health</w:t>
      </w:r>
      <w:r w:rsidR="004F1E9E">
        <w:t xml:space="preserve"> facilities a</w:t>
      </w:r>
      <w:r w:rsidR="00AE4C31">
        <w:t xml:space="preserve">nd </w:t>
      </w:r>
      <w:r w:rsidR="00D84FAA">
        <w:t>the facilities are therefore</w:t>
      </w:r>
      <w:r w:rsidR="004F1E9E">
        <w:t xml:space="preserve"> not easily accessible</w:t>
      </w:r>
      <w:r w:rsidR="007F1C32">
        <w:t>;</w:t>
      </w:r>
      <w:r w:rsidR="00BA0544">
        <w:t xml:space="preserve"> and</w:t>
      </w:r>
      <w:r w:rsidR="007F1C32">
        <w:t xml:space="preserve"> </w:t>
      </w:r>
      <w:r w:rsidR="00056198">
        <w:t>discrimination in favour of women who are not refugees</w:t>
      </w:r>
      <w:r w:rsidR="00DE09E6">
        <w:t xml:space="preserve"> for instance, there are reports of refugee women being directed to go to private</w:t>
      </w:r>
      <w:r w:rsidR="005004B0">
        <w:t xml:space="preserve"> clinics and pharmacies</w:t>
      </w:r>
      <w:r w:rsidR="00DE09E6">
        <w:t xml:space="preserve"> to purchase commodities</w:t>
      </w:r>
      <w:r w:rsidR="1D39B7CF">
        <w:t>,</w:t>
      </w:r>
      <w:r w:rsidR="00DE09E6">
        <w:t xml:space="preserve"> such as razor blades</w:t>
      </w:r>
      <w:r w:rsidR="00FB796D">
        <w:t>, gloves</w:t>
      </w:r>
      <w:r w:rsidR="008D23F6">
        <w:t>,</w:t>
      </w:r>
      <w:r w:rsidR="00FB796D">
        <w:t xml:space="preserve"> catheters</w:t>
      </w:r>
      <w:r w:rsidR="008D23F6">
        <w:t xml:space="preserve"> and medication</w:t>
      </w:r>
      <w:r w:rsidR="00FB796D">
        <w:t xml:space="preserve"> when such commodities are alread</w:t>
      </w:r>
      <w:r w:rsidR="008D23F6">
        <w:t>y</w:t>
      </w:r>
      <w:r w:rsidR="00FB796D">
        <w:t xml:space="preserve"> available at the facilities</w:t>
      </w:r>
      <w:r w:rsidR="008D23F6">
        <w:t xml:space="preserve"> and are readily provided to pregnant women from </w:t>
      </w:r>
      <w:r w:rsidR="006E7CDD">
        <w:t>local</w:t>
      </w:r>
      <w:r w:rsidR="008D23F6">
        <w:t xml:space="preserve"> communities</w:t>
      </w:r>
      <w:r w:rsidR="00BA0544">
        <w:t>.</w:t>
      </w:r>
    </w:p>
    <w:p w14:paraId="15D293F2" w14:textId="7C366E78" w:rsidR="004C711A" w:rsidRDefault="3D18BE35" w:rsidP="00380003">
      <w:r>
        <w:t xml:space="preserve">There is also the </w:t>
      </w:r>
      <w:r w:rsidR="1A223D26">
        <w:t>challenge</w:t>
      </w:r>
      <w:r>
        <w:t xml:space="preserve"> of </w:t>
      </w:r>
      <w:r w:rsidR="1A9AEEFD">
        <w:t xml:space="preserve">disrespectful and </w:t>
      </w:r>
      <w:r w:rsidR="64A36429">
        <w:t>undignified treatment from healthcare providers</w:t>
      </w:r>
      <w:r w:rsidR="6B53EF00">
        <w:t>, especially</w:t>
      </w:r>
      <w:r w:rsidR="42E8EC4C">
        <w:t xml:space="preserve"> during the intrapartum period</w:t>
      </w:r>
      <w:r w:rsidR="64A36429">
        <w:t xml:space="preserve"> </w:t>
      </w:r>
      <w:r>
        <w:t>such as</w:t>
      </w:r>
      <w:r w:rsidR="64A36429">
        <w:t xml:space="preserve"> </w:t>
      </w:r>
      <w:r w:rsidR="71B15B87">
        <w:t>verbal abuse</w:t>
      </w:r>
      <w:r w:rsidR="20C66BCE">
        <w:t xml:space="preserve"> including insults</w:t>
      </w:r>
      <w:r>
        <w:t xml:space="preserve">; </w:t>
      </w:r>
      <w:r w:rsidR="7674C4FE">
        <w:t>bei</w:t>
      </w:r>
      <w:r w:rsidR="6316368E">
        <w:t xml:space="preserve">ng </w:t>
      </w:r>
      <w:r w:rsidR="765EE119">
        <w:t xml:space="preserve">told </w:t>
      </w:r>
      <w:r w:rsidR="00C996F1">
        <w:t>“</w:t>
      </w:r>
      <w:r w:rsidR="765EE119" w:rsidRPr="6B19A258">
        <w:rPr>
          <w:i/>
          <w:iCs/>
        </w:rPr>
        <w:t>not to make noise</w:t>
      </w:r>
      <w:r w:rsidR="00C996F1">
        <w:t>” and to “</w:t>
      </w:r>
      <w:r w:rsidR="00C996F1" w:rsidRPr="6B19A258">
        <w:rPr>
          <w:i/>
          <w:iCs/>
        </w:rPr>
        <w:t>tolerate the pain</w:t>
      </w:r>
      <w:r w:rsidR="00C996F1">
        <w:t xml:space="preserve">” during </w:t>
      </w:r>
      <w:r>
        <w:t xml:space="preserve">particularly painful deliveries rather than being assisted to </w:t>
      </w:r>
      <w:r w:rsidR="763F4B17">
        <w:t xml:space="preserve">manage the </w:t>
      </w:r>
      <w:r w:rsidR="4B7CC7CE">
        <w:t>pain.</w:t>
      </w:r>
      <w:r w:rsidR="00D11832">
        <w:rPr>
          <w:rStyle w:val="EndnoteReference"/>
        </w:rPr>
        <w:endnoteReference w:id="53"/>
      </w:r>
    </w:p>
    <w:p w14:paraId="37E3B32E" w14:textId="1374F5E0" w:rsidR="000627C7" w:rsidRDefault="000627C7" w:rsidP="000627C7">
      <w:pPr>
        <w:pStyle w:val="Heading3"/>
        <w:numPr>
          <w:ilvl w:val="1"/>
          <w:numId w:val="1"/>
        </w:numPr>
        <w:ind w:left="1134" w:hanging="425"/>
      </w:pPr>
      <w:r>
        <w:t>Lack of access to redress mechanism</w:t>
      </w:r>
      <w:r w:rsidR="00C55B4B">
        <w:t>s</w:t>
      </w:r>
    </w:p>
    <w:p w14:paraId="2B8EBDD5" w14:textId="01563366" w:rsidR="0076558C" w:rsidRDefault="17013131" w:rsidP="00C55B4B">
      <w:r>
        <w:t>Despite suffering these challenges, women and girls in humanitarian settings are unable to access redress because of</w:t>
      </w:r>
      <w:r w:rsidR="2B7D3A32">
        <w:t>:</w:t>
      </w:r>
      <w:r w:rsidR="00845058">
        <w:rPr>
          <w:rStyle w:val="EndnoteReference"/>
        </w:rPr>
        <w:endnoteReference w:id="54"/>
      </w:r>
    </w:p>
    <w:p w14:paraId="7CE000AE" w14:textId="480818ED" w:rsidR="0076558C" w:rsidRDefault="00651F16" w:rsidP="0076558C">
      <w:pPr>
        <w:pStyle w:val="ListParagraph"/>
        <w:numPr>
          <w:ilvl w:val="2"/>
          <w:numId w:val="1"/>
        </w:numPr>
        <w:ind w:left="426" w:hanging="426"/>
      </w:pPr>
      <w:r>
        <w:t>language barriers</w:t>
      </w:r>
      <w:r w:rsidR="005C79A2">
        <w:t xml:space="preserve"> </w:t>
      </w:r>
      <w:r w:rsidR="0005181B">
        <w:t xml:space="preserve">as </w:t>
      </w:r>
      <w:r w:rsidR="002E7011">
        <w:t>refugee women are no</w:t>
      </w:r>
      <w:r w:rsidR="006F5696">
        <w:t xml:space="preserve">t </w:t>
      </w:r>
      <w:r w:rsidR="006974D2">
        <w:t xml:space="preserve">fully </w:t>
      </w:r>
      <w:r w:rsidR="006F5696">
        <w:t>able to</w:t>
      </w:r>
      <w:r w:rsidR="006974D2">
        <w:t xml:space="preserve"> communicate their </w:t>
      </w:r>
      <w:r w:rsidR="006B6BA2">
        <w:t xml:space="preserve">needs and </w:t>
      </w:r>
      <w:r w:rsidR="006974D2">
        <w:t>grievances in the local languages and</w:t>
      </w:r>
      <w:r w:rsidR="00A10784">
        <w:t xml:space="preserve"> facilities do not have</w:t>
      </w:r>
      <w:r w:rsidR="006F5696">
        <w:t xml:space="preserve"> </w:t>
      </w:r>
      <w:r w:rsidR="0005181B">
        <w:t xml:space="preserve">healthcare providers </w:t>
      </w:r>
      <w:r w:rsidR="00A10784">
        <w:t>who</w:t>
      </w:r>
      <w:r w:rsidR="0005181B">
        <w:t xml:space="preserve"> speak the</w:t>
      </w:r>
      <w:r w:rsidR="00FC6099">
        <w:t xml:space="preserve"> language</w:t>
      </w:r>
      <w:r w:rsidR="00A10784">
        <w:t>s that the refugee women are most conversant in</w:t>
      </w:r>
      <w:r w:rsidR="00063691">
        <w:t xml:space="preserve">. Additionally, </w:t>
      </w:r>
      <w:r w:rsidR="006211E1">
        <w:t>there are few interpreters and</w:t>
      </w:r>
      <w:r w:rsidR="70A15806">
        <w:t>,</w:t>
      </w:r>
      <w:r w:rsidR="006211E1">
        <w:t xml:space="preserve"> </w:t>
      </w:r>
      <w:r w:rsidR="00063691">
        <w:t xml:space="preserve">where interpreters are provided, they </w:t>
      </w:r>
      <w:r w:rsidR="00063691">
        <w:lastRenderedPageBreak/>
        <w:t>are</w:t>
      </w:r>
      <w:r w:rsidR="006211E1">
        <w:t xml:space="preserve"> </w:t>
      </w:r>
      <w:r w:rsidR="003655AC">
        <w:t>requested to leave by nurses especially during the second and third stages of labour</w:t>
      </w:r>
      <w:r>
        <w:t xml:space="preserve">; </w:t>
      </w:r>
    </w:p>
    <w:p w14:paraId="3B117FDA" w14:textId="76080008" w:rsidR="0076558C" w:rsidRDefault="00651F16" w:rsidP="0076558C">
      <w:pPr>
        <w:pStyle w:val="ListParagraph"/>
        <w:numPr>
          <w:ilvl w:val="2"/>
          <w:numId w:val="1"/>
        </w:numPr>
        <w:ind w:left="426" w:hanging="426"/>
      </w:pPr>
      <w:r>
        <w:t>complaint mechanisms that are not</w:t>
      </w:r>
      <w:r w:rsidR="00BC196D">
        <w:t xml:space="preserve"> responsive to their realities</w:t>
      </w:r>
      <w:r w:rsidR="5E75F91E">
        <w:t>,</w:t>
      </w:r>
      <w:r w:rsidR="00BC196D">
        <w:t xml:space="preserve"> e.g. the use of suggestion boxes and complaint boxes</w:t>
      </w:r>
      <w:r w:rsidR="66755A94">
        <w:t>,</w:t>
      </w:r>
      <w:r w:rsidR="00927CBA">
        <w:t xml:space="preserve"> </w:t>
      </w:r>
      <w:r w:rsidR="00A06BC0">
        <w:t>which cannot be used</w:t>
      </w:r>
      <w:r w:rsidR="00B4365C">
        <w:t xml:space="preserve"> </w:t>
      </w:r>
      <w:r w:rsidR="00A06BC0">
        <w:t xml:space="preserve">by </w:t>
      </w:r>
      <w:r w:rsidR="00B4365C">
        <w:t>women with low literacy levels</w:t>
      </w:r>
      <w:r w:rsidR="00A06BC0">
        <w:t xml:space="preserve"> who can hardly write</w:t>
      </w:r>
      <w:r w:rsidR="002F5EF5">
        <w:t xml:space="preserve">; </w:t>
      </w:r>
    </w:p>
    <w:p w14:paraId="090954D7" w14:textId="1A815636" w:rsidR="00C55B4B" w:rsidRPr="00C55B4B" w:rsidRDefault="002F5EF5" w:rsidP="0018294D">
      <w:pPr>
        <w:pStyle w:val="ListParagraph"/>
        <w:numPr>
          <w:ilvl w:val="2"/>
          <w:numId w:val="1"/>
        </w:numPr>
        <w:ind w:left="426" w:hanging="426"/>
      </w:pPr>
      <w:r>
        <w:t>lack of confidentiality as</w:t>
      </w:r>
      <w:r w:rsidR="00773ECF">
        <w:t>, in some settlements, there is a practice of reading complaints aloud in public barazas</w:t>
      </w:r>
      <w:r w:rsidR="00730CDF">
        <w:t>/meetings</w:t>
      </w:r>
      <w:r w:rsidR="0018294D">
        <w:t>. Although the complaints are not attributed to specific people</w:t>
      </w:r>
      <w:r w:rsidR="000A0E09">
        <w:t xml:space="preserve">, it still causes tension between the healthcare providers and the women </w:t>
      </w:r>
      <w:r w:rsidR="00DC007E">
        <w:t xml:space="preserve">as the </w:t>
      </w:r>
      <w:r w:rsidR="004C307D">
        <w:t>health workers</w:t>
      </w:r>
      <w:r w:rsidR="00DC007E">
        <w:t xml:space="preserve"> </w:t>
      </w:r>
      <w:r w:rsidR="004C307D">
        <w:t>dislike</w:t>
      </w:r>
      <w:r w:rsidR="00DC007E">
        <w:t xml:space="preserve"> being complained about in public</w:t>
      </w:r>
      <w:r w:rsidR="004C307D">
        <w:t xml:space="preserve"> forums.</w:t>
      </w:r>
    </w:p>
    <w:p w14:paraId="68419AE0" w14:textId="77777777" w:rsidR="00075749" w:rsidRDefault="00075749" w:rsidP="00075749">
      <w:pPr>
        <w:pStyle w:val="Heading2"/>
      </w:pPr>
      <w:r>
        <w:t>Questions and Recommendations</w:t>
      </w:r>
    </w:p>
    <w:p w14:paraId="2CCC54DD" w14:textId="5257A5B1" w:rsidR="00310839" w:rsidRDefault="00310839" w:rsidP="00310839">
      <w:pPr>
        <w:rPr>
          <w:lang w:val="en-US"/>
        </w:rPr>
      </w:pPr>
      <w:r w:rsidRPr="00BA264E">
        <w:rPr>
          <w:lang w:val="en-US"/>
        </w:rPr>
        <w:t>The Center</w:t>
      </w:r>
      <w:r w:rsidR="003864DA">
        <w:rPr>
          <w:lang w:val="en-US"/>
        </w:rPr>
        <w:t xml:space="preserve"> and HRAPF</w:t>
      </w:r>
      <w:r w:rsidRPr="00BA264E">
        <w:rPr>
          <w:lang w:val="en-US"/>
        </w:rPr>
        <w:t xml:space="preserve"> hope that the Committee will consider addressing the following questions to the Government of </w:t>
      </w:r>
      <w:r>
        <w:rPr>
          <w:lang w:val="en-US"/>
        </w:rPr>
        <w:t>Uganda</w:t>
      </w:r>
      <w:r w:rsidRPr="00BA264E">
        <w:rPr>
          <w:lang w:val="en-US"/>
        </w:rPr>
        <w:t>:</w:t>
      </w:r>
    </w:p>
    <w:p w14:paraId="0EFC8243" w14:textId="69D02482" w:rsidR="008465F9" w:rsidRDefault="00320023" w:rsidP="00075749">
      <w:pPr>
        <w:pStyle w:val="ListParagraph"/>
        <w:numPr>
          <w:ilvl w:val="0"/>
          <w:numId w:val="4"/>
        </w:numPr>
        <w:ind w:left="567" w:hanging="567"/>
        <w:rPr>
          <w:lang w:val="en-US"/>
        </w:rPr>
      </w:pPr>
      <w:r>
        <w:rPr>
          <w:lang w:val="en-US"/>
        </w:rPr>
        <w:t>What measures are being put in place to address the inequalities in access to contraceptives</w:t>
      </w:r>
      <w:r w:rsidR="00925927">
        <w:rPr>
          <w:lang w:val="en-US"/>
        </w:rPr>
        <w:t>, particularly by adolescents?</w:t>
      </w:r>
    </w:p>
    <w:p w14:paraId="71158D54" w14:textId="49BB09A4" w:rsidR="00925927" w:rsidRDefault="280C775C" w:rsidP="00075749">
      <w:pPr>
        <w:pStyle w:val="ListParagraph"/>
        <w:numPr>
          <w:ilvl w:val="0"/>
          <w:numId w:val="4"/>
        </w:numPr>
        <w:ind w:left="567" w:hanging="567"/>
        <w:rPr>
          <w:lang w:val="en-US"/>
        </w:rPr>
      </w:pPr>
      <w:r w:rsidRPr="6B19A258">
        <w:rPr>
          <w:lang w:val="en-US"/>
        </w:rPr>
        <w:t xml:space="preserve">What measures are being put in place to ensure access to </w:t>
      </w:r>
      <w:r w:rsidR="1B25A400" w:rsidRPr="6B19A258">
        <w:rPr>
          <w:lang w:val="en-US"/>
        </w:rPr>
        <w:t>acceptable contraception</w:t>
      </w:r>
      <w:r w:rsidR="459EA9B7" w:rsidRPr="6B19A258">
        <w:rPr>
          <w:lang w:val="en-US"/>
        </w:rPr>
        <w:t xml:space="preserve"> for women and </w:t>
      </w:r>
      <w:r w:rsidR="204EC53E" w:rsidRPr="6B19A258">
        <w:rPr>
          <w:lang w:val="en-US"/>
        </w:rPr>
        <w:t>adolescent</w:t>
      </w:r>
      <w:r w:rsidR="13008B4E" w:rsidRPr="6B19A258">
        <w:rPr>
          <w:lang w:val="en-US"/>
        </w:rPr>
        <w:t xml:space="preserve"> </w:t>
      </w:r>
      <w:r w:rsidR="459EA9B7" w:rsidRPr="6B19A258">
        <w:rPr>
          <w:lang w:val="en-US"/>
        </w:rPr>
        <w:t>girls in Uganda?</w:t>
      </w:r>
    </w:p>
    <w:p w14:paraId="3971B881" w14:textId="4FC755A9" w:rsidR="00C22D2A" w:rsidRDefault="459EA9B7" w:rsidP="00075749">
      <w:pPr>
        <w:pStyle w:val="ListParagraph"/>
        <w:numPr>
          <w:ilvl w:val="0"/>
          <w:numId w:val="4"/>
        </w:numPr>
        <w:ind w:left="567" w:hanging="567"/>
        <w:rPr>
          <w:lang w:val="en-US"/>
        </w:rPr>
      </w:pPr>
      <w:r w:rsidRPr="6B19A258">
        <w:rPr>
          <w:lang w:val="en-US"/>
        </w:rPr>
        <w:t>What measures are put in place to ensure</w:t>
      </w:r>
      <w:r w:rsidR="0EE619FB" w:rsidRPr="6B19A258">
        <w:rPr>
          <w:lang w:val="en-US"/>
        </w:rPr>
        <w:t xml:space="preserve"> access to scientifically accurate and evidence-based information on contraceptives to women and </w:t>
      </w:r>
      <w:r w:rsidR="4006E3C3" w:rsidRPr="6B19A258">
        <w:rPr>
          <w:lang w:val="en-US"/>
        </w:rPr>
        <w:t>adolescent</w:t>
      </w:r>
      <w:r w:rsidR="4F5DB057" w:rsidRPr="6B19A258">
        <w:rPr>
          <w:lang w:val="en-US"/>
        </w:rPr>
        <w:t xml:space="preserve"> </w:t>
      </w:r>
      <w:r w:rsidR="0EE619FB" w:rsidRPr="6B19A258">
        <w:rPr>
          <w:lang w:val="en-US"/>
        </w:rPr>
        <w:t>girls in Uganda?</w:t>
      </w:r>
    </w:p>
    <w:p w14:paraId="08B1AD1D" w14:textId="3C80B06E" w:rsidR="00395B78" w:rsidRPr="00D9755A" w:rsidRDefault="18D88444" w:rsidP="6B19A258">
      <w:pPr>
        <w:pStyle w:val="ListParagraph"/>
        <w:numPr>
          <w:ilvl w:val="0"/>
          <w:numId w:val="4"/>
        </w:numPr>
        <w:ind w:left="567" w:hanging="567"/>
        <w:rPr>
          <w:rFonts w:asciiTheme="minorHAnsi" w:hAnsiTheme="minorHAnsi"/>
          <w:lang w:val="en-US"/>
        </w:rPr>
      </w:pPr>
      <w:r w:rsidRPr="6B19A258">
        <w:rPr>
          <w:lang w:val="en-US"/>
        </w:rPr>
        <w:t>What</w:t>
      </w:r>
      <w:r w:rsidR="1C11A9DF" w:rsidRPr="6B19A258">
        <w:rPr>
          <w:lang w:val="en-US"/>
        </w:rPr>
        <w:t xml:space="preserve"> progress has been made in enacting a law that provides for safe abortion services for women and</w:t>
      </w:r>
      <w:r w:rsidR="143D5A2D" w:rsidRPr="6B19A258">
        <w:rPr>
          <w:lang w:val="en-US"/>
        </w:rPr>
        <w:t xml:space="preserve"> adolescen</w:t>
      </w:r>
      <w:r w:rsidR="075EE9F5" w:rsidRPr="6B19A258">
        <w:rPr>
          <w:lang w:val="en-US"/>
        </w:rPr>
        <w:t>t</w:t>
      </w:r>
      <w:r w:rsidR="1C11A9DF" w:rsidRPr="6B19A258">
        <w:rPr>
          <w:lang w:val="en-US"/>
        </w:rPr>
        <w:t xml:space="preserve"> girls in Uganda?</w:t>
      </w:r>
      <w:r w:rsidRPr="6B19A258">
        <w:rPr>
          <w:lang w:val="en-US"/>
        </w:rPr>
        <w:t xml:space="preserve"> </w:t>
      </w:r>
    </w:p>
    <w:p w14:paraId="24512B98" w14:textId="5C251FF7" w:rsidR="00457884" w:rsidRPr="00D9755A" w:rsidRDefault="1BAF44AA" w:rsidP="6B19A258">
      <w:pPr>
        <w:pStyle w:val="ListParagraph"/>
        <w:numPr>
          <w:ilvl w:val="0"/>
          <w:numId w:val="4"/>
        </w:numPr>
        <w:ind w:left="567" w:hanging="567"/>
        <w:rPr>
          <w:rFonts w:asciiTheme="minorHAnsi" w:hAnsiTheme="minorHAnsi"/>
          <w:lang w:val="en-US"/>
        </w:rPr>
      </w:pPr>
      <w:r w:rsidRPr="6B19A258">
        <w:rPr>
          <w:lang w:val="en-US"/>
        </w:rPr>
        <w:t xml:space="preserve">What measures have been put in pace to promote awareness of the existing </w:t>
      </w:r>
      <w:r w:rsidR="44ADD031" w:rsidRPr="6B19A258">
        <w:rPr>
          <w:lang w:val="en-US"/>
        </w:rPr>
        <w:t xml:space="preserve">laws and </w:t>
      </w:r>
      <w:r w:rsidR="25BC17DD" w:rsidRPr="6B19A258">
        <w:rPr>
          <w:lang w:val="en-US"/>
        </w:rPr>
        <w:t>guidelines</w:t>
      </w:r>
      <w:r w:rsidRPr="6B19A258">
        <w:rPr>
          <w:lang w:val="en-US"/>
        </w:rPr>
        <w:t xml:space="preserve"> on circumstances in which women and </w:t>
      </w:r>
      <w:r w:rsidR="6B021DFF" w:rsidRPr="6B19A258">
        <w:rPr>
          <w:lang w:val="en-US"/>
        </w:rPr>
        <w:t>adolescen</w:t>
      </w:r>
      <w:r w:rsidR="5DA884F7" w:rsidRPr="6B19A258">
        <w:rPr>
          <w:lang w:val="en-US"/>
        </w:rPr>
        <w:t>t</w:t>
      </w:r>
      <w:r w:rsidR="6B021DFF" w:rsidRPr="6B19A258">
        <w:rPr>
          <w:lang w:val="en-US"/>
        </w:rPr>
        <w:t xml:space="preserve"> </w:t>
      </w:r>
      <w:r w:rsidRPr="6B19A258">
        <w:rPr>
          <w:lang w:val="en-US"/>
        </w:rPr>
        <w:t>girls can access safe, legal abortion?</w:t>
      </w:r>
    </w:p>
    <w:p w14:paraId="41DA8C8E" w14:textId="37BAAAA1" w:rsidR="00457884" w:rsidRDefault="25BC17DD" w:rsidP="00075749">
      <w:pPr>
        <w:pStyle w:val="ListParagraph"/>
        <w:numPr>
          <w:ilvl w:val="0"/>
          <w:numId w:val="4"/>
        </w:numPr>
        <w:ind w:left="567" w:hanging="567"/>
        <w:rPr>
          <w:lang w:val="en-US"/>
        </w:rPr>
      </w:pPr>
      <w:r w:rsidRPr="6B19A258">
        <w:rPr>
          <w:lang w:val="en-US"/>
        </w:rPr>
        <w:t>What measures have been put in place to address the</w:t>
      </w:r>
      <w:r w:rsidR="42C6F611" w:rsidRPr="6B19A258">
        <w:rPr>
          <w:lang w:val="en-US"/>
        </w:rPr>
        <w:t xml:space="preserve"> stigma around abortion, </w:t>
      </w:r>
      <w:r w:rsidR="06A65DAF" w:rsidRPr="6B19A258">
        <w:rPr>
          <w:lang w:val="en-US"/>
        </w:rPr>
        <w:t>e</w:t>
      </w:r>
      <w:r w:rsidR="42C6F611" w:rsidRPr="6B19A258">
        <w:rPr>
          <w:lang w:val="en-US"/>
        </w:rPr>
        <w:t>speci</w:t>
      </w:r>
      <w:r w:rsidR="06A65DAF" w:rsidRPr="6B19A258">
        <w:rPr>
          <w:lang w:val="en-US"/>
        </w:rPr>
        <w:t>a</w:t>
      </w:r>
      <w:r w:rsidR="42C6F611" w:rsidRPr="6B19A258">
        <w:rPr>
          <w:lang w:val="en-US"/>
        </w:rPr>
        <w:t>ll</w:t>
      </w:r>
      <w:r w:rsidR="06A65DAF" w:rsidRPr="6B19A258">
        <w:rPr>
          <w:lang w:val="en-US"/>
        </w:rPr>
        <w:t>y</w:t>
      </w:r>
      <w:r w:rsidR="38E2273C" w:rsidRPr="6B19A258">
        <w:rPr>
          <w:lang w:val="en-US"/>
        </w:rPr>
        <w:t xml:space="preserve"> in the circumstances where </w:t>
      </w:r>
      <w:r w:rsidR="218D134D" w:rsidRPr="6B19A258">
        <w:rPr>
          <w:lang w:val="en-US"/>
        </w:rPr>
        <w:t>abortion</w:t>
      </w:r>
      <w:r w:rsidR="38E2273C" w:rsidRPr="6B19A258">
        <w:rPr>
          <w:lang w:val="en-US"/>
        </w:rPr>
        <w:t xml:space="preserve"> is allowe</w:t>
      </w:r>
      <w:r w:rsidR="218D134D" w:rsidRPr="6B19A258">
        <w:rPr>
          <w:lang w:val="en-US"/>
        </w:rPr>
        <w:t>d by law?</w:t>
      </w:r>
    </w:p>
    <w:p w14:paraId="0F30ACAC" w14:textId="10D7211D" w:rsidR="00CB42BE" w:rsidRDefault="2F9E4F79" w:rsidP="00075749">
      <w:pPr>
        <w:pStyle w:val="ListParagraph"/>
        <w:numPr>
          <w:ilvl w:val="0"/>
          <w:numId w:val="4"/>
        </w:numPr>
        <w:ind w:left="567" w:hanging="567"/>
        <w:rPr>
          <w:lang w:val="en-US"/>
        </w:rPr>
      </w:pPr>
      <w:r w:rsidRPr="6B19A258">
        <w:rPr>
          <w:lang w:val="en-US"/>
        </w:rPr>
        <w:t xml:space="preserve">What measures has the state taken to address the </w:t>
      </w:r>
      <w:r w:rsidR="19B1F32F" w:rsidRPr="6B19A258">
        <w:rPr>
          <w:lang w:val="en-US"/>
        </w:rPr>
        <w:t>improper enforcement of the provisions of</w:t>
      </w:r>
      <w:r w:rsidR="3C83C354" w:rsidRPr="6B19A258">
        <w:rPr>
          <w:lang w:val="en-US"/>
        </w:rPr>
        <w:t xml:space="preserve"> Sections 141-143 of</w:t>
      </w:r>
      <w:r w:rsidR="19B1F32F" w:rsidRPr="6B19A258">
        <w:rPr>
          <w:lang w:val="en-US"/>
        </w:rPr>
        <w:t xml:space="preserve"> the Penal Code</w:t>
      </w:r>
      <w:r w:rsidR="2AFB8368" w:rsidRPr="6B19A258">
        <w:rPr>
          <w:lang w:val="en-US"/>
        </w:rPr>
        <w:t>?</w:t>
      </w:r>
    </w:p>
    <w:p w14:paraId="1BF66868" w14:textId="58F76276" w:rsidR="3604E5DD" w:rsidRDefault="3604E5DD" w:rsidP="6B19A258">
      <w:pPr>
        <w:pStyle w:val="ListParagraph"/>
        <w:numPr>
          <w:ilvl w:val="0"/>
          <w:numId w:val="4"/>
        </w:numPr>
        <w:ind w:left="567" w:hanging="567"/>
        <w:rPr>
          <w:rFonts w:asciiTheme="minorHAnsi" w:eastAsiaTheme="minorEastAsia" w:hAnsiTheme="minorHAnsi"/>
          <w:szCs w:val="24"/>
          <w:lang w:val="en-US"/>
        </w:rPr>
      </w:pPr>
      <w:r w:rsidRPr="6B19A258">
        <w:rPr>
          <w:rFonts w:eastAsia="Calibri"/>
          <w:szCs w:val="24"/>
          <w:lang w:val="en-US"/>
        </w:rPr>
        <w:t xml:space="preserve">What measures has the state taken to ensure the </w:t>
      </w:r>
      <w:r w:rsidR="4E19D965" w:rsidRPr="6B19A258">
        <w:rPr>
          <w:rFonts w:eastAsia="Calibri"/>
          <w:szCs w:val="24"/>
          <w:lang w:val="en-US"/>
        </w:rPr>
        <w:t>availability</w:t>
      </w:r>
      <w:r w:rsidR="619CB85D" w:rsidRPr="6B19A258">
        <w:rPr>
          <w:rFonts w:eastAsia="Calibri"/>
          <w:szCs w:val="24"/>
          <w:lang w:val="en-US"/>
        </w:rPr>
        <w:t xml:space="preserve">, accessibility and quality of </w:t>
      </w:r>
      <w:r w:rsidRPr="6B19A258">
        <w:rPr>
          <w:rFonts w:eastAsia="Calibri"/>
          <w:szCs w:val="24"/>
          <w:lang w:val="en-US"/>
        </w:rPr>
        <w:t>basic maternal healthcare</w:t>
      </w:r>
      <w:r w:rsidR="0F74F434" w:rsidRPr="6B19A258">
        <w:rPr>
          <w:rFonts w:eastAsia="Calibri"/>
          <w:szCs w:val="24"/>
          <w:lang w:val="en-US"/>
        </w:rPr>
        <w:t xml:space="preserve"> </w:t>
      </w:r>
      <w:r w:rsidR="4E557A1A" w:rsidRPr="6B19A258">
        <w:rPr>
          <w:rFonts w:eastAsia="Calibri"/>
          <w:szCs w:val="24"/>
          <w:lang w:val="en-US"/>
        </w:rPr>
        <w:t>including</w:t>
      </w:r>
      <w:r w:rsidR="0F74F434" w:rsidRPr="6B19A258">
        <w:rPr>
          <w:rFonts w:eastAsia="Calibri"/>
          <w:szCs w:val="24"/>
          <w:lang w:val="en-US"/>
        </w:rPr>
        <w:t xml:space="preserve"> </w:t>
      </w:r>
      <w:r w:rsidRPr="6B19A258">
        <w:rPr>
          <w:rFonts w:eastAsia="Calibri"/>
          <w:szCs w:val="24"/>
          <w:lang w:val="en-US"/>
        </w:rPr>
        <w:t>emergency obstetric</w:t>
      </w:r>
      <w:r w:rsidR="5C96F66E" w:rsidRPr="6B19A258">
        <w:rPr>
          <w:rFonts w:eastAsia="Calibri"/>
          <w:szCs w:val="24"/>
          <w:lang w:val="en-US"/>
        </w:rPr>
        <w:t xml:space="preserve"> care in all health facilities?</w:t>
      </w:r>
    </w:p>
    <w:p w14:paraId="2D3063CB" w14:textId="46DD8BDF" w:rsidR="5C96F66E" w:rsidRDefault="5C96F66E" w:rsidP="6B19A258">
      <w:pPr>
        <w:pStyle w:val="ListParagraph"/>
        <w:numPr>
          <w:ilvl w:val="0"/>
          <w:numId w:val="4"/>
        </w:numPr>
        <w:ind w:left="567" w:hanging="567"/>
        <w:rPr>
          <w:rFonts w:asciiTheme="minorHAnsi" w:eastAsiaTheme="minorEastAsia" w:hAnsiTheme="minorHAnsi"/>
          <w:szCs w:val="24"/>
          <w:lang w:val="en-US"/>
        </w:rPr>
      </w:pPr>
      <w:r w:rsidRPr="6B19A258">
        <w:rPr>
          <w:rFonts w:eastAsia="Calibri"/>
          <w:szCs w:val="24"/>
          <w:lang w:val="en-US"/>
        </w:rPr>
        <w:lastRenderedPageBreak/>
        <w:t>What measures has the state taken to ensure the provision of</w:t>
      </w:r>
      <w:r w:rsidR="3604E5DD" w:rsidRPr="6B19A258">
        <w:rPr>
          <w:rFonts w:eastAsia="Calibri"/>
          <w:szCs w:val="24"/>
          <w:lang w:val="en-US"/>
        </w:rPr>
        <w:t xml:space="preserve"> </w:t>
      </w:r>
      <w:r w:rsidR="216CA3D1" w:rsidRPr="6B19A258">
        <w:rPr>
          <w:rFonts w:eastAsia="Calibri"/>
          <w:szCs w:val="24"/>
          <w:lang w:val="en-US"/>
        </w:rPr>
        <w:t>quality</w:t>
      </w:r>
      <w:r w:rsidR="3604E5DD" w:rsidRPr="6B19A258">
        <w:rPr>
          <w:rFonts w:eastAsia="Calibri"/>
          <w:szCs w:val="24"/>
          <w:lang w:val="en-US"/>
        </w:rPr>
        <w:t xml:space="preserve"> and dignified</w:t>
      </w:r>
      <w:r w:rsidR="7751C791" w:rsidRPr="6B19A258">
        <w:rPr>
          <w:rFonts w:eastAsia="Calibri"/>
          <w:szCs w:val="24"/>
          <w:lang w:val="en-US"/>
        </w:rPr>
        <w:t xml:space="preserve"> maternal healthcare to women and </w:t>
      </w:r>
      <w:r w:rsidR="574B9889" w:rsidRPr="6B19A258">
        <w:rPr>
          <w:lang w:val="en-US"/>
        </w:rPr>
        <w:t xml:space="preserve">adolescent </w:t>
      </w:r>
      <w:r w:rsidR="7751C791" w:rsidRPr="6B19A258">
        <w:rPr>
          <w:rFonts w:eastAsia="Calibri"/>
          <w:szCs w:val="24"/>
          <w:lang w:val="en-US"/>
        </w:rPr>
        <w:t xml:space="preserve">girls, particularly </w:t>
      </w:r>
      <w:r w:rsidR="5A6861E7" w:rsidRPr="6B19A258">
        <w:rPr>
          <w:rFonts w:eastAsia="Calibri"/>
          <w:szCs w:val="24"/>
          <w:lang w:val="en-US"/>
        </w:rPr>
        <w:t>those w</w:t>
      </w:r>
      <w:r w:rsidR="7751C791" w:rsidRPr="6B19A258">
        <w:rPr>
          <w:rFonts w:eastAsia="Calibri"/>
          <w:szCs w:val="24"/>
          <w:lang w:val="en-US"/>
        </w:rPr>
        <w:t>ith disabilities?</w:t>
      </w:r>
    </w:p>
    <w:p w14:paraId="6FBD781E" w14:textId="5343BC7B" w:rsidR="008A2155" w:rsidRDefault="44ADD031" w:rsidP="00075749">
      <w:pPr>
        <w:pStyle w:val="ListParagraph"/>
        <w:numPr>
          <w:ilvl w:val="0"/>
          <w:numId w:val="4"/>
        </w:numPr>
        <w:ind w:left="567" w:hanging="567"/>
        <w:rPr>
          <w:lang w:val="en-US"/>
        </w:rPr>
      </w:pPr>
      <w:r w:rsidRPr="6B19A258">
        <w:rPr>
          <w:lang w:val="en-US"/>
        </w:rPr>
        <w:t>What measures have been taken to decriminalize consensual, non-exploitative and non-coercive sexual activity between adolescents?</w:t>
      </w:r>
    </w:p>
    <w:p w14:paraId="68A2A42E" w14:textId="2D2E0ADD" w:rsidR="00BA3A6B" w:rsidRPr="006237E2" w:rsidRDefault="63302C3A" w:rsidP="6B19A258">
      <w:pPr>
        <w:pStyle w:val="ListParagraph"/>
        <w:numPr>
          <w:ilvl w:val="0"/>
          <w:numId w:val="4"/>
        </w:numPr>
        <w:ind w:left="567" w:hanging="567"/>
        <w:rPr>
          <w:rFonts w:asciiTheme="minorHAnsi" w:hAnsiTheme="minorHAnsi"/>
          <w:lang w:val="en-US"/>
        </w:rPr>
      </w:pPr>
      <w:r w:rsidRPr="6B19A258">
        <w:rPr>
          <w:lang w:val="en-US"/>
        </w:rPr>
        <w:t xml:space="preserve">What measures have been put in place to </w:t>
      </w:r>
      <w:r w:rsidR="4553C87C" w:rsidRPr="6B19A258">
        <w:rPr>
          <w:lang w:val="en-US"/>
        </w:rPr>
        <w:t>ensure access to sexual and reproductive health services</w:t>
      </w:r>
      <w:r w:rsidR="5A39011C" w:rsidRPr="6B19A258">
        <w:rPr>
          <w:lang w:val="en-US"/>
        </w:rPr>
        <w:t xml:space="preserve"> (</w:t>
      </w:r>
      <w:r w:rsidR="504FBB49" w:rsidRPr="6B19A258">
        <w:rPr>
          <w:lang w:val="en-US"/>
        </w:rPr>
        <w:t xml:space="preserve">including </w:t>
      </w:r>
      <w:r w:rsidR="21130272" w:rsidRPr="6B19A258">
        <w:rPr>
          <w:lang w:val="en-US"/>
        </w:rPr>
        <w:t>contraception</w:t>
      </w:r>
      <w:r w:rsidR="5A39011C" w:rsidRPr="6B19A258">
        <w:rPr>
          <w:lang w:val="en-US"/>
        </w:rPr>
        <w:t>, safe abortion, confidential post</w:t>
      </w:r>
      <w:r w:rsidR="7A65EF39" w:rsidRPr="6B19A258">
        <w:rPr>
          <w:lang w:val="en-US"/>
        </w:rPr>
        <w:t>-</w:t>
      </w:r>
      <w:r w:rsidR="5A39011C" w:rsidRPr="6B19A258">
        <w:rPr>
          <w:lang w:val="en-US"/>
        </w:rPr>
        <w:t xml:space="preserve">abortion care and </w:t>
      </w:r>
      <w:r w:rsidR="504FBB49" w:rsidRPr="6B19A258">
        <w:rPr>
          <w:lang w:val="en-US"/>
        </w:rPr>
        <w:t xml:space="preserve">respectful maternal health </w:t>
      </w:r>
      <w:r w:rsidR="4B7CC7CE" w:rsidRPr="6B19A258">
        <w:rPr>
          <w:lang w:val="en-US"/>
        </w:rPr>
        <w:t>care) and</w:t>
      </w:r>
      <w:r w:rsidR="4553C87C" w:rsidRPr="6B19A258">
        <w:rPr>
          <w:lang w:val="en-US"/>
        </w:rPr>
        <w:t xml:space="preserve"> information for women and</w:t>
      </w:r>
      <w:r w:rsidR="4A95CE38" w:rsidRPr="6B19A258">
        <w:rPr>
          <w:lang w:val="en-US"/>
        </w:rPr>
        <w:t xml:space="preserve"> adolescent</w:t>
      </w:r>
      <w:r w:rsidR="4553C87C" w:rsidRPr="6B19A258">
        <w:rPr>
          <w:lang w:val="en-US"/>
        </w:rPr>
        <w:t xml:space="preserve"> girls in the refugee settlements?</w:t>
      </w:r>
    </w:p>
    <w:p w14:paraId="73DA5CBE" w14:textId="3E352F10" w:rsidR="00E7138D" w:rsidRDefault="00E7138D" w:rsidP="00E7138D">
      <w:pPr>
        <w:rPr>
          <w:lang w:val="en-US"/>
        </w:rPr>
      </w:pPr>
      <w:r w:rsidRPr="00E7138D">
        <w:rPr>
          <w:lang w:val="en-US"/>
        </w:rPr>
        <w:t>The Center</w:t>
      </w:r>
      <w:r w:rsidR="00654339">
        <w:rPr>
          <w:lang w:val="en-US"/>
        </w:rPr>
        <w:t xml:space="preserve"> and HRAPF</w:t>
      </w:r>
      <w:r w:rsidRPr="00E7138D">
        <w:rPr>
          <w:lang w:val="en-US"/>
        </w:rPr>
        <w:t xml:space="preserve"> also hope that the Committee will consider making the following recommendations to the Government of </w:t>
      </w:r>
      <w:r>
        <w:rPr>
          <w:lang w:val="en-US"/>
        </w:rPr>
        <w:t>Uganda</w:t>
      </w:r>
      <w:r w:rsidRPr="00E7138D">
        <w:rPr>
          <w:lang w:val="en-US"/>
        </w:rPr>
        <w:t>:</w:t>
      </w:r>
    </w:p>
    <w:p w14:paraId="3407CE91" w14:textId="2A3C49A6" w:rsidR="00E7138D" w:rsidRDefault="2DDB14A8" w:rsidP="00EE3A7B">
      <w:pPr>
        <w:pStyle w:val="ListParagraph"/>
        <w:numPr>
          <w:ilvl w:val="0"/>
          <w:numId w:val="5"/>
        </w:numPr>
        <w:ind w:left="426" w:hanging="426"/>
        <w:rPr>
          <w:lang w:val="en-US"/>
        </w:rPr>
      </w:pPr>
      <w:r w:rsidRPr="6B19A258">
        <w:rPr>
          <w:lang w:val="en-US"/>
        </w:rPr>
        <w:t xml:space="preserve">The </w:t>
      </w:r>
      <w:r w:rsidR="70AA80CA" w:rsidRPr="6B19A258">
        <w:rPr>
          <w:lang w:val="en-US"/>
        </w:rPr>
        <w:t>G</w:t>
      </w:r>
      <w:r w:rsidRPr="6B19A258">
        <w:rPr>
          <w:lang w:val="en-US"/>
        </w:rPr>
        <w:t xml:space="preserve">overnment of Uganda </w:t>
      </w:r>
      <w:r w:rsidR="70AA80CA" w:rsidRPr="6B19A258">
        <w:rPr>
          <w:lang w:val="en-US"/>
        </w:rPr>
        <w:t>should put in place measures to</w:t>
      </w:r>
      <w:r w:rsidR="652CE1BD" w:rsidRPr="6B19A258">
        <w:rPr>
          <w:lang w:val="en-US"/>
        </w:rPr>
        <w:t xml:space="preserve"> ensure </w:t>
      </w:r>
      <w:r w:rsidR="6329B512" w:rsidRPr="6B19A258">
        <w:rPr>
          <w:lang w:val="en-US"/>
        </w:rPr>
        <w:t xml:space="preserve">universal </w:t>
      </w:r>
      <w:r w:rsidR="652CE1BD" w:rsidRPr="6B19A258">
        <w:rPr>
          <w:lang w:val="en-US"/>
        </w:rPr>
        <w:t>access to affordable</w:t>
      </w:r>
      <w:r w:rsidR="70AA80CA" w:rsidRPr="6B19A258">
        <w:rPr>
          <w:lang w:val="en-US"/>
        </w:rPr>
        <w:t xml:space="preserve"> and</w:t>
      </w:r>
      <w:r w:rsidR="652CE1BD" w:rsidRPr="6B19A258">
        <w:rPr>
          <w:lang w:val="en-US"/>
        </w:rPr>
        <w:t xml:space="preserve"> acceptable contraception</w:t>
      </w:r>
      <w:r w:rsidR="3E93FCA6" w:rsidRPr="6B19A258">
        <w:rPr>
          <w:lang w:val="en-US"/>
        </w:rPr>
        <w:t>, as well as</w:t>
      </w:r>
      <w:r w:rsidR="652CE1BD" w:rsidRPr="6B19A258">
        <w:rPr>
          <w:lang w:val="en-US"/>
        </w:rPr>
        <w:t xml:space="preserve"> evidence-based and scientifically accurate information on contraceptive services</w:t>
      </w:r>
      <w:r w:rsidR="6329B512" w:rsidRPr="6B19A258">
        <w:rPr>
          <w:lang w:val="en-US"/>
        </w:rPr>
        <w:t>.</w:t>
      </w:r>
      <w:r w:rsidR="267A4578" w:rsidRPr="6B19A258">
        <w:rPr>
          <w:lang w:val="en-US"/>
        </w:rPr>
        <w:t xml:space="preserve"> These measures can include access to free or subsidized contraceptives</w:t>
      </w:r>
      <w:r w:rsidR="67033600" w:rsidRPr="6B19A258">
        <w:rPr>
          <w:lang w:val="en-US"/>
        </w:rPr>
        <w:t xml:space="preserve"> and</w:t>
      </w:r>
      <w:r w:rsidR="1F2E88FF" w:rsidRPr="6B19A258">
        <w:rPr>
          <w:lang w:val="en-US"/>
        </w:rPr>
        <w:t xml:space="preserve"> removal of barriers such as the need for </w:t>
      </w:r>
      <w:r w:rsidR="0B6DDEC3" w:rsidRPr="6B19A258">
        <w:rPr>
          <w:lang w:val="en-US"/>
        </w:rPr>
        <w:t>third party consent to access contraceptive information and services.</w:t>
      </w:r>
      <w:r w:rsidR="1F2E88FF" w:rsidRPr="6B19A258">
        <w:rPr>
          <w:lang w:val="en-US"/>
        </w:rPr>
        <w:t xml:space="preserve"> </w:t>
      </w:r>
    </w:p>
    <w:p w14:paraId="16819911" w14:textId="782DAE70" w:rsidR="00007166" w:rsidRPr="00AA3694" w:rsidRDefault="009D1C86" w:rsidP="00EE3A7B">
      <w:pPr>
        <w:pStyle w:val="ListParagraph"/>
        <w:numPr>
          <w:ilvl w:val="0"/>
          <w:numId w:val="5"/>
        </w:numPr>
        <w:ind w:left="426" w:hanging="426"/>
        <w:rPr>
          <w:lang w:val="en-US"/>
        </w:rPr>
      </w:pPr>
      <w:r>
        <w:rPr>
          <w:lang w:val="en-US"/>
        </w:rPr>
        <w:t>The Government of Uganda should</w:t>
      </w:r>
      <w:r w:rsidR="00007166">
        <w:rPr>
          <w:lang w:val="en-US"/>
        </w:rPr>
        <w:t xml:space="preserve"> reinstate the </w:t>
      </w:r>
      <w:r w:rsidR="00AA3694">
        <w:t xml:space="preserve">2015 </w:t>
      </w:r>
      <w:r w:rsidR="00AA3694" w:rsidRPr="00C57B1C">
        <w:t>Standards and Guidelines on Reducing Maternal Morbidity and Mortality from Unsafe Abortions</w:t>
      </w:r>
      <w:r w:rsidR="00AA3694">
        <w:t xml:space="preserve"> and promote awareness on the guidelines among the public, healthcare providers and law enforcement.</w:t>
      </w:r>
    </w:p>
    <w:p w14:paraId="4FF09285" w14:textId="26B3E9A1" w:rsidR="00AA3694" w:rsidRDefault="00AA3694" w:rsidP="00EE3A7B">
      <w:pPr>
        <w:pStyle w:val="ListParagraph"/>
        <w:numPr>
          <w:ilvl w:val="0"/>
          <w:numId w:val="5"/>
        </w:numPr>
        <w:ind w:left="426" w:hanging="426"/>
        <w:rPr>
          <w:lang w:val="en-US"/>
        </w:rPr>
      </w:pPr>
      <w:r>
        <w:t xml:space="preserve">The Government of </w:t>
      </w:r>
      <w:r w:rsidR="006D3109">
        <w:t>Uganda</w:t>
      </w:r>
      <w:r>
        <w:t xml:space="preserve"> should enact a law </w:t>
      </w:r>
      <w:r w:rsidR="00C14903">
        <w:t>that enshrines the</w:t>
      </w:r>
      <w:r w:rsidR="006D3109">
        <w:t xml:space="preserve"> provision of safe abortion services as they are set out in</w:t>
      </w:r>
      <w:r w:rsidR="00C14903">
        <w:t xml:space="preserve"> the</w:t>
      </w:r>
      <w:r w:rsidR="006D3109">
        <w:t xml:space="preserve"> </w:t>
      </w:r>
      <w:r w:rsidR="00C14903">
        <w:t xml:space="preserve">2015 </w:t>
      </w:r>
      <w:r w:rsidR="00C14903" w:rsidRPr="00C57B1C">
        <w:t>Standards and Guidelines on Reducing Maternal Morbidity and Mortality from Unsafe Abortions</w:t>
      </w:r>
      <w:r w:rsidR="00C14903">
        <w:t xml:space="preserve"> and the 2006 </w:t>
      </w:r>
      <w:r w:rsidR="00C14903" w:rsidRPr="00C57B1C">
        <w:t>National Policy Guidelines and Service Standards for Sexual and Reproductive Health and Rights</w:t>
      </w:r>
      <w:r w:rsidR="00C14903">
        <w:t>.</w:t>
      </w:r>
    </w:p>
    <w:p w14:paraId="30D8D183" w14:textId="71835548" w:rsidR="00CA6398" w:rsidRPr="00007166" w:rsidRDefault="0F66BB1A" w:rsidP="00007166">
      <w:pPr>
        <w:pStyle w:val="ListParagraph"/>
        <w:numPr>
          <w:ilvl w:val="0"/>
          <w:numId w:val="5"/>
        </w:numPr>
        <w:ind w:left="426" w:hanging="426"/>
        <w:rPr>
          <w:lang w:val="en-US"/>
        </w:rPr>
      </w:pPr>
      <w:r w:rsidRPr="6B19A258">
        <w:rPr>
          <w:lang w:val="en-US"/>
        </w:rPr>
        <w:t>The Government of Uganda should</w:t>
      </w:r>
      <w:r w:rsidR="70AA80CA" w:rsidRPr="6B19A258">
        <w:rPr>
          <w:lang w:val="en-US"/>
        </w:rPr>
        <w:t xml:space="preserve"> put in place measures to ensure access to safe</w:t>
      </w:r>
      <w:r w:rsidR="1AE5969D" w:rsidRPr="6B19A258">
        <w:rPr>
          <w:lang w:val="en-US"/>
        </w:rPr>
        <w:t xml:space="preserve"> </w:t>
      </w:r>
      <w:r w:rsidR="70AA80CA" w:rsidRPr="6B19A258">
        <w:rPr>
          <w:lang w:val="en-US"/>
        </w:rPr>
        <w:t xml:space="preserve">abortion services </w:t>
      </w:r>
      <w:r w:rsidR="1AE5969D">
        <w:t>to the full extent allowed by law</w:t>
      </w:r>
      <w:r w:rsidR="1F062EA9">
        <w:t>.</w:t>
      </w:r>
      <w:r w:rsidR="7F057F85">
        <w:t xml:space="preserve"> </w:t>
      </w:r>
      <w:r w:rsidR="12B9E106">
        <w:t xml:space="preserve">These should include training healthcare providers on the laws and policies which govern access to legal abortion and </w:t>
      </w:r>
      <w:r w:rsidR="5D7B7376">
        <w:t>equipping healthcare facilities with trained staff and the necessary medic</w:t>
      </w:r>
      <w:r w:rsidR="3FA7777E">
        <w:t>ines and equipment required to provide safe abortion services in accordance with WHO standards.</w:t>
      </w:r>
    </w:p>
    <w:p w14:paraId="55FEF603" w14:textId="3E130656" w:rsidR="009D1C86" w:rsidRPr="00D05DC9" w:rsidRDefault="3697ADAB" w:rsidP="00D05DC9">
      <w:pPr>
        <w:pStyle w:val="ListParagraph"/>
        <w:numPr>
          <w:ilvl w:val="0"/>
          <w:numId w:val="5"/>
        </w:numPr>
        <w:ind w:left="426" w:hanging="426"/>
        <w:rPr>
          <w:lang w:val="en-US"/>
        </w:rPr>
      </w:pPr>
      <w:r w:rsidRPr="6B19A258">
        <w:rPr>
          <w:lang w:val="en-US"/>
        </w:rPr>
        <w:t xml:space="preserve">The Government of Uganda should put in place measures </w:t>
      </w:r>
      <w:r w:rsidR="783BD9F2">
        <w:t xml:space="preserve">to promote awareness on the provisions of the law </w:t>
      </w:r>
      <w:r>
        <w:t>on circumstances in which safe abortion services can be provided to the public</w:t>
      </w:r>
      <w:r w:rsidR="3A650E1E">
        <w:t>,</w:t>
      </w:r>
      <w:r>
        <w:t xml:space="preserve"> healthcare providers and law enforcement.</w:t>
      </w:r>
      <w:r w:rsidR="57F4C99A">
        <w:t xml:space="preserve"> These should </w:t>
      </w:r>
      <w:r w:rsidR="57F4C99A">
        <w:lastRenderedPageBreak/>
        <w:t xml:space="preserve">include </w:t>
      </w:r>
      <w:r w:rsidR="559EAE3F">
        <w:t>implementation of information</w:t>
      </w:r>
      <w:r w:rsidR="57F4C99A">
        <w:t xml:space="preserve"> campaigns</w:t>
      </w:r>
      <w:r w:rsidR="559EAE3F">
        <w:t xml:space="preserve"> and development of IEC materials</w:t>
      </w:r>
      <w:r w:rsidR="57F4C99A">
        <w:t xml:space="preserve"> that educate the public on the instances in which abortion is allowed under Ugandan law.</w:t>
      </w:r>
    </w:p>
    <w:p w14:paraId="72EE51C6" w14:textId="0AB3EAA5" w:rsidR="121AB00F" w:rsidRDefault="121AB00F" w:rsidP="6B19A258">
      <w:pPr>
        <w:pStyle w:val="ListParagraph"/>
        <w:numPr>
          <w:ilvl w:val="0"/>
          <w:numId w:val="5"/>
        </w:numPr>
        <w:ind w:left="426" w:hanging="426"/>
        <w:rPr>
          <w:rFonts w:asciiTheme="minorHAnsi" w:eastAsiaTheme="minorEastAsia" w:hAnsiTheme="minorHAnsi"/>
          <w:szCs w:val="24"/>
        </w:rPr>
      </w:pPr>
      <w:r w:rsidRPr="6B19A258">
        <w:rPr>
          <w:rFonts w:eastAsia="Calibri"/>
          <w:szCs w:val="24"/>
        </w:rPr>
        <w:t>The Government of Uganda should put in place measures to ensure th</w:t>
      </w:r>
      <w:r w:rsidR="07A61C7F" w:rsidRPr="6B19A258">
        <w:rPr>
          <w:rFonts w:eastAsia="Calibri"/>
          <w:szCs w:val="24"/>
        </w:rPr>
        <w:t>e availability and accessibility of basic and emergency maternal health services for</w:t>
      </w:r>
      <w:r w:rsidRPr="6B19A258">
        <w:rPr>
          <w:rFonts w:eastAsia="Calibri"/>
          <w:szCs w:val="24"/>
        </w:rPr>
        <w:t xml:space="preserve"> women and </w:t>
      </w:r>
      <w:r w:rsidR="2E499497" w:rsidRPr="6B19A258">
        <w:rPr>
          <w:lang w:val="en-US"/>
        </w:rPr>
        <w:t>adolescent</w:t>
      </w:r>
      <w:r w:rsidR="2E499497" w:rsidRPr="6B19A258">
        <w:rPr>
          <w:rFonts w:eastAsia="Calibri"/>
          <w:szCs w:val="24"/>
        </w:rPr>
        <w:t xml:space="preserve"> </w:t>
      </w:r>
      <w:r w:rsidRPr="6B19A258">
        <w:rPr>
          <w:rFonts w:eastAsia="Calibri"/>
          <w:szCs w:val="24"/>
        </w:rPr>
        <w:t>girls</w:t>
      </w:r>
      <w:r w:rsidR="01C3B83D" w:rsidRPr="6B19A258">
        <w:rPr>
          <w:rFonts w:eastAsia="Calibri"/>
          <w:szCs w:val="24"/>
        </w:rPr>
        <w:t xml:space="preserve"> </w:t>
      </w:r>
      <w:r w:rsidR="1DB6F8E5" w:rsidRPr="6B19A258">
        <w:rPr>
          <w:rFonts w:eastAsia="Calibri"/>
          <w:szCs w:val="24"/>
        </w:rPr>
        <w:t>including</w:t>
      </w:r>
      <w:r w:rsidR="01C3B83D" w:rsidRPr="6B19A258">
        <w:rPr>
          <w:rFonts w:eastAsia="Calibri"/>
          <w:szCs w:val="24"/>
        </w:rPr>
        <w:t xml:space="preserve"> increasing the funds allocated to maternal health</w:t>
      </w:r>
      <w:r w:rsidR="7F429F56" w:rsidRPr="6B19A258">
        <w:rPr>
          <w:rFonts w:eastAsia="Calibri"/>
          <w:szCs w:val="24"/>
        </w:rPr>
        <w:t>.</w:t>
      </w:r>
    </w:p>
    <w:p w14:paraId="4C9BD63B" w14:textId="3D08CBEF" w:rsidR="18402961" w:rsidRDefault="18402961" w:rsidP="6B19A258">
      <w:pPr>
        <w:pStyle w:val="ListParagraph"/>
        <w:numPr>
          <w:ilvl w:val="0"/>
          <w:numId w:val="5"/>
        </w:numPr>
        <w:ind w:left="426" w:hanging="426"/>
        <w:rPr>
          <w:rFonts w:asciiTheme="minorHAnsi" w:eastAsiaTheme="minorEastAsia" w:hAnsiTheme="minorHAnsi"/>
          <w:szCs w:val="24"/>
        </w:rPr>
      </w:pPr>
      <w:r w:rsidRPr="6B19A258">
        <w:rPr>
          <w:rFonts w:eastAsia="Calibri"/>
          <w:szCs w:val="24"/>
        </w:rPr>
        <w:t>The Government of Uganda should put in place measures to ensure that women and girls</w:t>
      </w:r>
      <w:r w:rsidR="121AB00F" w:rsidRPr="6B19A258">
        <w:rPr>
          <w:rFonts w:eastAsia="Calibri"/>
          <w:szCs w:val="24"/>
        </w:rPr>
        <w:t xml:space="preserve"> living with disab</w:t>
      </w:r>
      <w:r w:rsidR="6EB92DB2" w:rsidRPr="6B19A258">
        <w:rPr>
          <w:rFonts w:eastAsia="Calibri"/>
          <w:szCs w:val="24"/>
        </w:rPr>
        <w:t xml:space="preserve">ility, </w:t>
      </w:r>
      <w:r w:rsidR="121AB00F" w:rsidRPr="6B19A258">
        <w:rPr>
          <w:rFonts w:eastAsia="Calibri"/>
          <w:szCs w:val="24"/>
        </w:rPr>
        <w:t>can access maternal health services</w:t>
      </w:r>
      <w:r w:rsidR="751FC416" w:rsidRPr="6B19A258">
        <w:rPr>
          <w:rFonts w:eastAsia="Calibri"/>
          <w:szCs w:val="24"/>
        </w:rPr>
        <w:t xml:space="preserve"> including provision of quality basic and emergency maternal health services on floors that are accessible to </w:t>
      </w:r>
      <w:r w:rsidR="106D7CDC" w:rsidRPr="6B19A258">
        <w:rPr>
          <w:rFonts w:eastAsia="Calibri"/>
          <w:szCs w:val="24"/>
        </w:rPr>
        <w:t>them</w:t>
      </w:r>
    </w:p>
    <w:p w14:paraId="1AE70530" w14:textId="47A79EC2" w:rsidR="00CF70CE" w:rsidRDefault="3A650E1E" w:rsidP="00EE3A7B">
      <w:pPr>
        <w:pStyle w:val="ListParagraph"/>
        <w:numPr>
          <w:ilvl w:val="0"/>
          <w:numId w:val="5"/>
        </w:numPr>
        <w:ind w:left="426" w:hanging="426"/>
        <w:rPr>
          <w:lang w:val="en-US"/>
        </w:rPr>
      </w:pPr>
      <w:r w:rsidRPr="6B19A258">
        <w:rPr>
          <w:lang w:val="en-US"/>
        </w:rPr>
        <w:t>The Government of Uganda should decriminalize consensual, non-exploitative and non-coercive sexual activity between adolescents and ensure universal access to sexual and reproductive health services for adolescents</w:t>
      </w:r>
      <w:r w:rsidR="4C4053D1" w:rsidRPr="6B19A258">
        <w:rPr>
          <w:lang w:val="en-US"/>
        </w:rPr>
        <w:t>.</w:t>
      </w:r>
    </w:p>
    <w:p w14:paraId="7E5ED40D" w14:textId="3F369FDF" w:rsidR="00C14903" w:rsidRPr="00280DEB" w:rsidRDefault="42F10464" w:rsidP="6B19A258">
      <w:pPr>
        <w:pStyle w:val="ListParagraph"/>
        <w:numPr>
          <w:ilvl w:val="0"/>
          <w:numId w:val="5"/>
        </w:numPr>
        <w:ind w:left="426" w:hanging="426"/>
        <w:rPr>
          <w:rFonts w:asciiTheme="minorHAnsi" w:hAnsiTheme="minorHAnsi"/>
          <w:lang w:val="en-US"/>
        </w:rPr>
      </w:pPr>
      <w:r w:rsidRPr="6B19A258">
        <w:rPr>
          <w:lang w:val="en-US"/>
        </w:rPr>
        <w:t xml:space="preserve">The Government of Uganda should put in place measures </w:t>
      </w:r>
      <w:r>
        <w:t xml:space="preserve">to ensure </w:t>
      </w:r>
      <w:r w:rsidR="33458581">
        <w:t>access</w:t>
      </w:r>
      <w:r w:rsidR="7FE65663">
        <w:t xml:space="preserve">ibility, </w:t>
      </w:r>
      <w:r w:rsidR="33458581">
        <w:t>availab</w:t>
      </w:r>
      <w:r w:rsidR="7FE65663">
        <w:t>i</w:t>
      </w:r>
      <w:r w:rsidR="33458581">
        <w:t>l</w:t>
      </w:r>
      <w:r w:rsidR="7FE65663">
        <w:t>ity</w:t>
      </w:r>
      <w:r w:rsidR="33458581">
        <w:t xml:space="preserve">, </w:t>
      </w:r>
      <w:r w:rsidR="4D066866">
        <w:t>acceptability,</w:t>
      </w:r>
      <w:r w:rsidR="33458581">
        <w:t xml:space="preserve"> and quality </w:t>
      </w:r>
      <w:r w:rsidR="7FE65663">
        <w:t xml:space="preserve">of </w:t>
      </w:r>
      <w:r w:rsidR="33458581">
        <w:t xml:space="preserve">sexual and reproductive healthcare for </w:t>
      </w:r>
      <w:r w:rsidR="61A56014">
        <w:t xml:space="preserve">all </w:t>
      </w:r>
      <w:r w:rsidR="33458581">
        <w:t>women and girls living in the</w:t>
      </w:r>
      <w:r w:rsidR="6F9A66D1">
        <w:t xml:space="preserve"> refugee settlements</w:t>
      </w:r>
      <w:r w:rsidR="38DC3A92">
        <w:t xml:space="preserve"> (including women and girls </w:t>
      </w:r>
      <w:r w:rsidR="4C6A658A">
        <w:t>living</w:t>
      </w:r>
      <w:r w:rsidR="38DC3A92">
        <w:t xml:space="preserve"> with disability</w:t>
      </w:r>
      <w:r w:rsidR="31F28CD9">
        <w:t xml:space="preserve"> and ensure that these measures are</w:t>
      </w:r>
      <w:r w:rsidR="40F7D2AD">
        <w:t xml:space="preserve"> non-discriminatory and</w:t>
      </w:r>
      <w:r w:rsidR="18DA7840">
        <w:t xml:space="preserve"> responsive to their circumstances</w:t>
      </w:r>
      <w:r w:rsidR="4E361461">
        <w:t xml:space="preserve"> (</w:t>
      </w:r>
      <w:r w:rsidR="723DC718">
        <w:t>e.g.,</w:t>
      </w:r>
      <w:r w:rsidR="4E361461">
        <w:t xml:space="preserve"> </w:t>
      </w:r>
      <w:r w:rsidR="214F3196">
        <w:t xml:space="preserve">address </w:t>
      </w:r>
      <w:r w:rsidR="4E361461">
        <w:t xml:space="preserve">language </w:t>
      </w:r>
      <w:r w:rsidR="4BA4A6AD">
        <w:t xml:space="preserve">and literacy </w:t>
      </w:r>
      <w:r w:rsidR="4E361461">
        <w:t>barriers</w:t>
      </w:r>
      <w:r w:rsidR="00280F8B">
        <w:t>).</w:t>
      </w:r>
    </w:p>
    <w:p w14:paraId="7BB678DC" w14:textId="77777777" w:rsidR="00E7138D" w:rsidRPr="00E7138D" w:rsidRDefault="00E7138D" w:rsidP="00E7138D">
      <w:pPr>
        <w:rPr>
          <w:lang w:val="en-US"/>
        </w:rPr>
      </w:pPr>
    </w:p>
    <w:p w14:paraId="79A67FE4" w14:textId="3DBAE00B" w:rsidR="00E9370A" w:rsidRPr="001048E0" w:rsidRDefault="00E9370A" w:rsidP="001048E0">
      <w:pPr>
        <w:rPr>
          <w:b/>
          <w:bCs/>
        </w:rPr>
      </w:pPr>
    </w:p>
    <w:sectPr w:rsidR="00E9370A" w:rsidRPr="001048E0" w:rsidSect="00E3607E">
      <w:footerReference w:type="default" r:id="rId11"/>
      <w:headerReference w:type="first" r:id="rId12"/>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CD339" w14:textId="77777777" w:rsidR="00B257A0" w:rsidRDefault="00B257A0" w:rsidP="001048E0">
      <w:pPr>
        <w:spacing w:after="0" w:line="240" w:lineRule="auto"/>
      </w:pPr>
      <w:r>
        <w:separator/>
      </w:r>
    </w:p>
  </w:endnote>
  <w:endnote w:type="continuationSeparator" w:id="0">
    <w:p w14:paraId="41157EBF" w14:textId="77777777" w:rsidR="00B257A0" w:rsidRDefault="00B257A0" w:rsidP="001048E0">
      <w:pPr>
        <w:spacing w:after="0" w:line="240" w:lineRule="auto"/>
      </w:pPr>
      <w:r>
        <w:continuationSeparator/>
      </w:r>
    </w:p>
  </w:endnote>
  <w:endnote w:type="continuationNotice" w:id="1">
    <w:p w14:paraId="184AC50B" w14:textId="77777777" w:rsidR="00B257A0" w:rsidRDefault="00B257A0">
      <w:pPr>
        <w:spacing w:after="0" w:line="240" w:lineRule="auto"/>
      </w:pPr>
    </w:p>
  </w:endnote>
  <w:endnote w:id="2">
    <w:p w14:paraId="640F04D1" w14:textId="3EA07ECE" w:rsidR="00F761EF" w:rsidRPr="001A572D" w:rsidRDefault="00F761EF" w:rsidP="6B19A258">
      <w:pPr>
        <w:pStyle w:val="EndnoteText"/>
        <w:rPr>
          <w:rFonts w:eastAsia="Calibri"/>
          <w:lang w:val="en-US"/>
        </w:rPr>
      </w:pPr>
      <w:r>
        <w:rPr>
          <w:rStyle w:val="EndnoteReference"/>
        </w:rPr>
        <w:endnoteRef/>
      </w:r>
      <w:r w:rsidR="6B19A258">
        <w:t xml:space="preserve"> Committee on the Rights of the Child, </w:t>
      </w:r>
      <w:r w:rsidR="6B19A258">
        <w:rPr>
          <w:lang w:val="en-US"/>
        </w:rPr>
        <w:t xml:space="preserve">General Comment No. 20 </w:t>
      </w:r>
      <w:r w:rsidR="6B19A258" w:rsidRPr="00142596">
        <w:rPr>
          <w:lang w:val="en-US"/>
        </w:rPr>
        <w:t>o</w:t>
      </w:r>
      <w:r w:rsidR="6B19A258">
        <w:rPr>
          <w:lang w:val="en-US"/>
        </w:rPr>
        <w:t xml:space="preserve">n </w:t>
      </w:r>
      <w:r w:rsidR="6B19A258" w:rsidRPr="00142596">
        <w:rPr>
          <w:lang w:val="en-US"/>
        </w:rPr>
        <w:t>t</w:t>
      </w:r>
      <w:r w:rsidR="6B19A258">
        <w:rPr>
          <w:lang w:val="en-US"/>
        </w:rPr>
        <w:t xml:space="preserve">he Implementation </w:t>
      </w:r>
      <w:r w:rsidR="6B19A258" w:rsidRPr="00142596">
        <w:rPr>
          <w:lang w:val="en-US"/>
        </w:rPr>
        <w:t>o</w:t>
      </w:r>
      <w:r w:rsidR="6B19A258">
        <w:rPr>
          <w:lang w:val="en-US"/>
        </w:rPr>
        <w:t xml:space="preserve">f </w:t>
      </w:r>
      <w:r w:rsidR="6B19A258" w:rsidRPr="00142596">
        <w:rPr>
          <w:lang w:val="en-US"/>
        </w:rPr>
        <w:t>t</w:t>
      </w:r>
      <w:r w:rsidR="6B19A258">
        <w:rPr>
          <w:lang w:val="en-US"/>
        </w:rPr>
        <w:t xml:space="preserve">he Rights </w:t>
      </w:r>
      <w:r w:rsidR="6B19A258" w:rsidRPr="00142596">
        <w:rPr>
          <w:lang w:val="en-US"/>
        </w:rPr>
        <w:t>o</w:t>
      </w:r>
      <w:r w:rsidR="6B19A258">
        <w:rPr>
          <w:lang w:val="en-US"/>
        </w:rPr>
        <w:t xml:space="preserve">f </w:t>
      </w:r>
      <w:r w:rsidR="6B19A258" w:rsidRPr="00142596">
        <w:rPr>
          <w:lang w:val="en-US"/>
        </w:rPr>
        <w:t>t</w:t>
      </w:r>
      <w:r w:rsidR="6B19A258">
        <w:rPr>
          <w:lang w:val="en-US"/>
        </w:rPr>
        <w:t xml:space="preserve">he Child During Adolescence </w:t>
      </w:r>
      <w:r w:rsidR="6B19A258" w:rsidRPr="6B19A258">
        <w:rPr>
          <w:lang w:val="en-US"/>
        </w:rPr>
        <w:t>(2016). Paragraph 59, U.N. Document CRC/C/GC/20</w:t>
      </w:r>
      <w:r w:rsidR="00B00D2D">
        <w:rPr>
          <w:lang w:val="en-US"/>
        </w:rPr>
        <w:t>.</w:t>
      </w:r>
    </w:p>
  </w:endnote>
  <w:endnote w:id="3">
    <w:p w14:paraId="3133F63C" w14:textId="2E2D7C34" w:rsidR="00E17438" w:rsidRPr="00E17438" w:rsidRDefault="00E17438">
      <w:pPr>
        <w:pStyle w:val="EndnoteText"/>
        <w:rPr>
          <w:lang w:val="en-US"/>
        </w:rPr>
      </w:pPr>
      <w:r>
        <w:rPr>
          <w:rStyle w:val="EndnoteReference"/>
        </w:rPr>
        <w:endnoteRef/>
      </w:r>
      <w:r>
        <w:t xml:space="preserve"> </w:t>
      </w:r>
      <w:bookmarkStart w:id="0" w:name="_Hlk92460862"/>
      <w:r w:rsidR="00F77410" w:rsidRPr="00F77410">
        <w:t>Committee on Economic, Social and Cultural Rights</w:t>
      </w:r>
      <w:r w:rsidR="00F77410">
        <w:rPr>
          <w:lang w:val="en-US"/>
        </w:rPr>
        <w:t xml:space="preserve">, </w:t>
      </w:r>
      <w:r w:rsidR="00210720" w:rsidRPr="0082557F">
        <w:rPr>
          <w:lang w:val="en-US"/>
        </w:rPr>
        <w:t xml:space="preserve">General Comment No. 22 </w:t>
      </w:r>
      <w:r w:rsidR="00210720">
        <w:rPr>
          <w:lang w:val="en-US"/>
        </w:rPr>
        <w:t>o</w:t>
      </w:r>
      <w:r w:rsidR="00210720" w:rsidRPr="0082557F">
        <w:rPr>
          <w:lang w:val="en-US"/>
        </w:rPr>
        <w:t xml:space="preserve">n </w:t>
      </w:r>
      <w:r w:rsidR="00210720">
        <w:rPr>
          <w:lang w:val="en-US"/>
        </w:rPr>
        <w:t>t</w:t>
      </w:r>
      <w:r w:rsidR="00210720" w:rsidRPr="0082557F">
        <w:rPr>
          <w:lang w:val="en-US"/>
        </w:rPr>
        <w:t xml:space="preserve">he Right </w:t>
      </w:r>
      <w:r w:rsidR="00210720">
        <w:rPr>
          <w:lang w:val="en-US"/>
        </w:rPr>
        <w:t>t</w:t>
      </w:r>
      <w:r w:rsidR="00210720" w:rsidRPr="0082557F">
        <w:rPr>
          <w:lang w:val="en-US"/>
        </w:rPr>
        <w:t xml:space="preserve">o Sexual </w:t>
      </w:r>
      <w:r w:rsidR="00210720">
        <w:rPr>
          <w:lang w:val="en-US"/>
        </w:rPr>
        <w:t>a</w:t>
      </w:r>
      <w:r w:rsidR="00210720" w:rsidRPr="0082557F">
        <w:rPr>
          <w:lang w:val="en-US"/>
        </w:rPr>
        <w:t>nd</w:t>
      </w:r>
      <w:r w:rsidR="00210720">
        <w:rPr>
          <w:lang w:val="en-US"/>
        </w:rPr>
        <w:t xml:space="preserve"> </w:t>
      </w:r>
      <w:r w:rsidR="00210720" w:rsidRPr="0082557F">
        <w:rPr>
          <w:lang w:val="en-US"/>
        </w:rPr>
        <w:t xml:space="preserve">Reproductive Health (Article 12 </w:t>
      </w:r>
      <w:r w:rsidR="00210720">
        <w:rPr>
          <w:lang w:val="en-US"/>
        </w:rPr>
        <w:t>o</w:t>
      </w:r>
      <w:r w:rsidR="00210720" w:rsidRPr="0082557F">
        <w:rPr>
          <w:lang w:val="en-US"/>
        </w:rPr>
        <w:t xml:space="preserve">f </w:t>
      </w:r>
      <w:r w:rsidR="00210720">
        <w:rPr>
          <w:lang w:val="en-US"/>
        </w:rPr>
        <w:t>t</w:t>
      </w:r>
      <w:r w:rsidR="00210720" w:rsidRPr="0082557F">
        <w:rPr>
          <w:lang w:val="en-US"/>
        </w:rPr>
        <w:t>he International Covenant</w:t>
      </w:r>
      <w:r w:rsidR="00210720">
        <w:rPr>
          <w:lang w:val="en-US"/>
        </w:rPr>
        <w:t xml:space="preserve"> o</w:t>
      </w:r>
      <w:r w:rsidR="00210720" w:rsidRPr="0082557F">
        <w:rPr>
          <w:lang w:val="en-US"/>
        </w:rPr>
        <w:t xml:space="preserve">n Economic, Social </w:t>
      </w:r>
      <w:r w:rsidR="00210720">
        <w:rPr>
          <w:lang w:val="en-US"/>
        </w:rPr>
        <w:t>a</w:t>
      </w:r>
      <w:r w:rsidR="00210720" w:rsidRPr="0082557F">
        <w:rPr>
          <w:lang w:val="en-US"/>
        </w:rPr>
        <w:t>nd Cultural Rights)</w:t>
      </w:r>
      <w:r w:rsidR="00206028">
        <w:rPr>
          <w:lang w:val="en-US"/>
        </w:rPr>
        <w:t xml:space="preserve"> </w:t>
      </w:r>
      <w:r w:rsidR="00206028" w:rsidRPr="0082557F">
        <w:rPr>
          <w:lang w:val="en-US"/>
        </w:rPr>
        <w:t>(2016)</w:t>
      </w:r>
      <w:r w:rsidR="00206028">
        <w:rPr>
          <w:lang w:val="en-US"/>
        </w:rPr>
        <w:t xml:space="preserve">, Paragraph 45, U.N. Document </w:t>
      </w:r>
      <w:r w:rsidR="00C15B30" w:rsidRPr="00C15B30">
        <w:rPr>
          <w:lang w:val="en-US"/>
        </w:rPr>
        <w:t>E/C.12/GC/22</w:t>
      </w:r>
      <w:r w:rsidR="00B00D2D">
        <w:rPr>
          <w:lang w:val="en-US"/>
        </w:rPr>
        <w:t>.</w:t>
      </w:r>
    </w:p>
    <w:bookmarkEnd w:id="0"/>
  </w:endnote>
  <w:endnote w:id="4">
    <w:p w14:paraId="2F38A443" w14:textId="2202A8CA" w:rsidR="00F761EF" w:rsidRPr="0063533A" w:rsidRDefault="00F761EF" w:rsidP="00F761EF">
      <w:pPr>
        <w:pStyle w:val="EndnoteText"/>
        <w:rPr>
          <w:lang w:val="en-US"/>
        </w:rPr>
      </w:pPr>
      <w:r>
        <w:rPr>
          <w:rStyle w:val="EndnoteReference"/>
        </w:rPr>
        <w:endnoteRef/>
      </w:r>
      <w:r>
        <w:t xml:space="preserve"> </w:t>
      </w:r>
      <w:r w:rsidR="00C15B30" w:rsidRPr="00C15B30">
        <w:rPr>
          <w:lang w:val="en-US"/>
        </w:rPr>
        <w:t>Committee on Economic, Social and Cultural Rights, General Comment No. 22 on the Right to Sexual and Reproductive Health (Article 12 of the International Covenant on Economic, Social and Cultural Rights) (2016), Paragraph 4</w:t>
      </w:r>
      <w:r w:rsidR="00C15B30">
        <w:rPr>
          <w:lang w:val="en-US"/>
        </w:rPr>
        <w:t>7</w:t>
      </w:r>
      <w:r w:rsidR="00C15B30" w:rsidRPr="00C15B30">
        <w:rPr>
          <w:lang w:val="en-US"/>
        </w:rPr>
        <w:t>, U.N. Document E/C.12/GC/22</w:t>
      </w:r>
      <w:r w:rsidR="00B00D2D">
        <w:rPr>
          <w:lang w:val="en-US"/>
        </w:rPr>
        <w:t>.</w:t>
      </w:r>
    </w:p>
  </w:endnote>
  <w:endnote w:id="5">
    <w:p w14:paraId="1718449F" w14:textId="5B121550" w:rsidR="006826D2" w:rsidRPr="008C526B" w:rsidRDefault="006826D2" w:rsidP="006826D2">
      <w:pPr>
        <w:pStyle w:val="EndnoteText"/>
        <w:rPr>
          <w:lang w:val="en-US"/>
        </w:rPr>
      </w:pPr>
      <w:r>
        <w:rPr>
          <w:rStyle w:val="EndnoteReference"/>
        </w:rPr>
        <w:endnoteRef/>
      </w:r>
      <w:r>
        <w:t xml:space="preserve"> Uganda Demographic and Health Survey (2016), Pg. 71</w:t>
      </w:r>
      <w:r w:rsidR="00B00D2D">
        <w:t>.</w:t>
      </w:r>
    </w:p>
  </w:endnote>
  <w:endnote w:id="6">
    <w:p w14:paraId="190D42F5" w14:textId="5FC88649" w:rsidR="006826D2" w:rsidRPr="008C526B" w:rsidRDefault="006826D2" w:rsidP="006826D2">
      <w:pPr>
        <w:pStyle w:val="EndnoteText"/>
        <w:rPr>
          <w:lang w:val="en-US"/>
        </w:rPr>
      </w:pPr>
      <w:r>
        <w:rPr>
          <w:rStyle w:val="EndnoteReference"/>
        </w:rPr>
        <w:endnoteRef/>
      </w:r>
      <w:r>
        <w:t xml:space="preserve"> Uganda Demographic and Health Survey (2016), </w:t>
      </w:r>
      <w:r>
        <w:rPr>
          <w:lang w:val="en-US"/>
        </w:rPr>
        <w:t>Pg. 73</w:t>
      </w:r>
      <w:r w:rsidR="00B00D2D">
        <w:rPr>
          <w:lang w:val="en-US"/>
        </w:rPr>
        <w:t>.</w:t>
      </w:r>
    </w:p>
  </w:endnote>
  <w:endnote w:id="7">
    <w:p w14:paraId="2CCE7783" w14:textId="2AD491C3" w:rsidR="006826D2" w:rsidRPr="00CD34BC" w:rsidRDefault="006826D2" w:rsidP="006826D2">
      <w:pPr>
        <w:pStyle w:val="EndnoteText"/>
        <w:rPr>
          <w:lang w:val="en-US"/>
        </w:rPr>
      </w:pPr>
      <w:r>
        <w:rPr>
          <w:rStyle w:val="EndnoteReference"/>
        </w:rPr>
        <w:endnoteRef/>
      </w:r>
      <w:r>
        <w:t xml:space="preserve"> Uganda Demographic and Health Survey (2016), </w:t>
      </w:r>
      <w:r>
        <w:rPr>
          <w:lang w:val="en-US"/>
        </w:rPr>
        <w:t>Table 7.3 at pg. 120</w:t>
      </w:r>
      <w:r w:rsidR="00B00D2D">
        <w:rPr>
          <w:lang w:val="en-US"/>
        </w:rPr>
        <w:t>.</w:t>
      </w:r>
    </w:p>
  </w:endnote>
  <w:endnote w:id="8">
    <w:p w14:paraId="07CBB383" w14:textId="37E8A741" w:rsidR="006826D2" w:rsidRPr="003E3F27" w:rsidRDefault="006826D2" w:rsidP="006826D2">
      <w:pPr>
        <w:pStyle w:val="EndnoteText"/>
        <w:rPr>
          <w:lang w:val="en-US"/>
        </w:rPr>
      </w:pPr>
      <w:r>
        <w:rPr>
          <w:rStyle w:val="EndnoteReference"/>
        </w:rPr>
        <w:endnoteRef/>
      </w:r>
      <w:r>
        <w:t xml:space="preserve"> Uganda Demographic and Health Survey (2016), Pg. 89</w:t>
      </w:r>
      <w:r w:rsidR="00B00D2D">
        <w:t>.</w:t>
      </w:r>
    </w:p>
  </w:endnote>
  <w:endnote w:id="9">
    <w:p w14:paraId="2CB250AE" w14:textId="4BBE28F7" w:rsidR="006826D2" w:rsidRPr="00DF63E9" w:rsidRDefault="006826D2" w:rsidP="006826D2">
      <w:pPr>
        <w:pStyle w:val="EndnoteText"/>
        <w:jc w:val="left"/>
      </w:pPr>
      <w:r>
        <w:rPr>
          <w:rStyle w:val="EndnoteReference"/>
        </w:rPr>
        <w:endnoteRef/>
      </w:r>
      <w:r>
        <w:t xml:space="preserve"> Sully E., Atuyambe l. et al., </w:t>
      </w:r>
      <w:r w:rsidRPr="00C43189">
        <w:rPr>
          <w:i/>
          <w:iCs/>
        </w:rPr>
        <w:t xml:space="preserve">Estimating Abortion Incidence Among Adolescents and Differences </w:t>
      </w:r>
      <w:r w:rsidR="00ED5260" w:rsidRPr="00C43189">
        <w:rPr>
          <w:i/>
          <w:iCs/>
        </w:rPr>
        <w:t>in</w:t>
      </w:r>
      <w:r w:rsidRPr="00C43189">
        <w:rPr>
          <w:i/>
          <w:iCs/>
        </w:rPr>
        <w:t xml:space="preserve"> Postabortion Care </w:t>
      </w:r>
      <w:r w:rsidR="00ED5260" w:rsidRPr="00C43189">
        <w:rPr>
          <w:i/>
          <w:iCs/>
        </w:rPr>
        <w:t>by</w:t>
      </w:r>
      <w:r w:rsidRPr="00C43189">
        <w:rPr>
          <w:i/>
          <w:iCs/>
        </w:rPr>
        <w:t xml:space="preserve"> Age: A Cross-Sectional Study of Postabortion Care Patients </w:t>
      </w:r>
      <w:r w:rsidR="00ED5260" w:rsidRPr="00C43189">
        <w:rPr>
          <w:i/>
          <w:iCs/>
        </w:rPr>
        <w:t>in</w:t>
      </w:r>
      <w:r w:rsidRPr="00C43189">
        <w:rPr>
          <w:i/>
          <w:iCs/>
        </w:rPr>
        <w:t xml:space="preserve"> Uganda</w:t>
      </w:r>
      <w:r>
        <w:t>, Contraception Journal (2018). Accessed on 1</w:t>
      </w:r>
      <w:r w:rsidRPr="000432B4">
        <w:rPr>
          <w:vertAlign w:val="superscript"/>
        </w:rPr>
        <w:t>st</w:t>
      </w:r>
      <w:r>
        <w:t xml:space="preserve"> December 2021. Available at: </w:t>
      </w:r>
      <w:hyperlink r:id="rId1" w:history="1">
        <w:r w:rsidR="00B00D2D" w:rsidRPr="008359FF">
          <w:rPr>
            <w:rStyle w:val="Hyperlink"/>
          </w:rPr>
          <w:t>https://www.contraceptionjournal.org/action/showPdf?pii=S0010-7824%2818%2930388-3</w:t>
        </w:r>
      </w:hyperlink>
      <w:r w:rsidR="00B00D2D">
        <w:t>.</w:t>
      </w:r>
    </w:p>
  </w:endnote>
  <w:endnote w:id="10">
    <w:p w14:paraId="021ACE64" w14:textId="1EEBB817" w:rsidR="00CD34BC" w:rsidRPr="000432B4" w:rsidRDefault="00CD34BC" w:rsidP="00CD34BC">
      <w:pPr>
        <w:pStyle w:val="EndnoteText"/>
      </w:pPr>
      <w:r>
        <w:rPr>
          <w:rStyle w:val="EndnoteReference"/>
        </w:rPr>
        <w:endnoteRef/>
      </w:r>
      <w:r>
        <w:t xml:space="preserve"> </w:t>
      </w:r>
      <w:r w:rsidRPr="00921F3D">
        <w:t>Sserwanja</w:t>
      </w:r>
      <w:r>
        <w:t xml:space="preserve"> Q.</w:t>
      </w:r>
      <w:r w:rsidRPr="00921F3D">
        <w:t>, Musaba</w:t>
      </w:r>
      <w:r>
        <w:t xml:space="preserve"> M., et al, </w:t>
      </w:r>
      <w:r w:rsidRPr="000432B4">
        <w:rPr>
          <w:i/>
          <w:iCs/>
        </w:rPr>
        <w:t>Prevalence and factors associated with modern contraceptives utilization among female adolescents in Uganda</w:t>
      </w:r>
      <w:r>
        <w:rPr>
          <w:i/>
          <w:iCs/>
        </w:rPr>
        <w:t>,</w:t>
      </w:r>
      <w:r>
        <w:t xml:space="preserve"> BMC Women’s Health Journal (2021). Accessed on 1</w:t>
      </w:r>
      <w:r w:rsidRPr="000432B4">
        <w:rPr>
          <w:vertAlign w:val="superscript"/>
        </w:rPr>
        <w:t>st</w:t>
      </w:r>
      <w:r>
        <w:t xml:space="preserve"> December 2021. Available at: </w:t>
      </w:r>
      <w:hyperlink r:id="rId2" w:history="1">
        <w:r w:rsidR="00B00D2D" w:rsidRPr="008359FF">
          <w:rPr>
            <w:rStyle w:val="Hyperlink"/>
          </w:rPr>
          <w:t>https://bmcwomenshealth.biomedcentral.com/track/pdf/10.1186/s12905-021-01206-7.pdf</w:t>
        </w:r>
      </w:hyperlink>
      <w:r w:rsidR="00B00D2D">
        <w:t>.</w:t>
      </w:r>
    </w:p>
  </w:endnote>
  <w:endnote w:id="11">
    <w:p w14:paraId="1D19FC93" w14:textId="7563F2FC" w:rsidR="00DB5BA6" w:rsidRPr="00233861" w:rsidRDefault="00DB5BA6" w:rsidP="00233861">
      <w:pPr>
        <w:pStyle w:val="EndnoteText"/>
      </w:pPr>
      <w:r>
        <w:rPr>
          <w:rStyle w:val="EndnoteReference"/>
        </w:rPr>
        <w:endnoteRef/>
      </w:r>
      <w:r w:rsidR="00004998">
        <w:t xml:space="preserve"> </w:t>
      </w:r>
      <w:r w:rsidR="00004998" w:rsidRPr="00004998">
        <w:t>Nalwadda</w:t>
      </w:r>
      <w:r w:rsidR="00004998">
        <w:t xml:space="preserve"> G., </w:t>
      </w:r>
      <w:r w:rsidR="00004998" w:rsidRPr="00004998">
        <w:t>Mirembe</w:t>
      </w:r>
      <w:r w:rsidR="00004998">
        <w:t xml:space="preserve"> F. et al.</w:t>
      </w:r>
      <w:r w:rsidR="00B360C3">
        <w:t>,</w:t>
      </w:r>
      <w:r w:rsidR="00233861">
        <w:t xml:space="preserve"> </w:t>
      </w:r>
      <w:r w:rsidR="00233861" w:rsidRPr="00233861">
        <w:rPr>
          <w:i/>
          <w:iCs/>
        </w:rPr>
        <w:t>Constraints and Prospects for Contraceptive Service Provision to Young People in Uganda: Providers’ Perspectives</w:t>
      </w:r>
      <w:r w:rsidR="00233861">
        <w:t xml:space="preserve">, </w:t>
      </w:r>
      <w:r w:rsidR="00715FF6">
        <w:t>BMC Women’s Health Journal (2011). Accessed on 3</w:t>
      </w:r>
      <w:r w:rsidR="00715FF6" w:rsidRPr="00B360C3">
        <w:rPr>
          <w:vertAlign w:val="superscript"/>
        </w:rPr>
        <w:t>rd</w:t>
      </w:r>
      <w:r w:rsidR="00715FF6">
        <w:t xml:space="preserve"> January 2022. Available at:</w:t>
      </w:r>
      <w:r w:rsidR="00B360C3">
        <w:t xml:space="preserve"> </w:t>
      </w:r>
      <w:hyperlink r:id="rId3" w:history="1">
        <w:r w:rsidR="00B00D2D" w:rsidRPr="008359FF">
          <w:rPr>
            <w:rStyle w:val="Hyperlink"/>
          </w:rPr>
          <w:t>https://bmchealthservres.biomedcentral.com/articles/10.1186/1472-6963-11-220</w:t>
        </w:r>
      </w:hyperlink>
      <w:r w:rsidR="00B00D2D">
        <w:t>.</w:t>
      </w:r>
    </w:p>
  </w:endnote>
  <w:endnote w:id="12">
    <w:p w14:paraId="7BDEA411" w14:textId="5D62BE55" w:rsidR="00E477D0" w:rsidRPr="00C6143F" w:rsidRDefault="00E477D0" w:rsidP="00E477D0">
      <w:pPr>
        <w:pStyle w:val="EndnoteText"/>
        <w:rPr>
          <w:lang w:val="en-US"/>
        </w:rPr>
      </w:pPr>
      <w:r>
        <w:rPr>
          <w:rStyle w:val="EndnoteReference"/>
        </w:rPr>
        <w:endnoteRef/>
      </w:r>
      <w:r>
        <w:t xml:space="preserve"> </w:t>
      </w:r>
      <w:r>
        <w:rPr>
          <w:lang w:val="en-US"/>
        </w:rPr>
        <w:t>M. Potasse and S. Yaya,</w:t>
      </w:r>
      <w:r w:rsidRPr="00C6143F">
        <w:t xml:space="preserve"> </w:t>
      </w:r>
      <w:r w:rsidRPr="00C6143F">
        <w:rPr>
          <w:i/>
          <w:iCs/>
          <w:lang w:val="en-US"/>
        </w:rPr>
        <w:t>Understanding perceived access barriers to contraception through an African feminist lens: a qualitative study in Uganda</w:t>
      </w:r>
      <w:r>
        <w:rPr>
          <w:lang w:val="en-US"/>
        </w:rPr>
        <w:t xml:space="preserve">, </w:t>
      </w:r>
      <w:r w:rsidRPr="00F774B9">
        <w:rPr>
          <w:lang w:val="en-US"/>
        </w:rPr>
        <w:t>BMC Public Health (2021)</w:t>
      </w:r>
      <w:r>
        <w:rPr>
          <w:lang w:val="en-US"/>
        </w:rPr>
        <w:t>, at pg. 5. Accessed on 14</w:t>
      </w:r>
      <w:r w:rsidRPr="00F774B9">
        <w:rPr>
          <w:vertAlign w:val="superscript"/>
          <w:lang w:val="en-US"/>
        </w:rPr>
        <w:t>th</w:t>
      </w:r>
      <w:r>
        <w:rPr>
          <w:lang w:val="en-US"/>
        </w:rPr>
        <w:t xml:space="preserve"> December 2021. Available at: </w:t>
      </w:r>
      <w:hyperlink r:id="rId4" w:history="1">
        <w:r w:rsidR="00B00D2D" w:rsidRPr="008359FF">
          <w:rPr>
            <w:rStyle w:val="Hyperlink"/>
            <w:lang w:val="en-US"/>
          </w:rPr>
          <w:t>https://bmcpublichealth.biomedcentral.com/articles/10.1186/s12889-021-10315-9</w:t>
        </w:r>
      </w:hyperlink>
      <w:r w:rsidR="00B00D2D">
        <w:rPr>
          <w:lang w:val="en-US"/>
        </w:rPr>
        <w:t>.</w:t>
      </w:r>
    </w:p>
  </w:endnote>
  <w:endnote w:id="13">
    <w:p w14:paraId="004EC2E2" w14:textId="5D0CACB1" w:rsidR="00B7399B" w:rsidRPr="00B7399B" w:rsidRDefault="00B7399B">
      <w:pPr>
        <w:pStyle w:val="EndnoteText"/>
        <w:rPr>
          <w:lang w:val="en-US"/>
        </w:rPr>
      </w:pPr>
      <w:r>
        <w:rPr>
          <w:rStyle w:val="EndnoteReference"/>
        </w:rPr>
        <w:endnoteRef/>
      </w:r>
      <w:r>
        <w:t xml:space="preserve"> </w:t>
      </w:r>
      <w:r>
        <w:rPr>
          <w:lang w:val="en-US"/>
        </w:rPr>
        <w:t>M. Potasse and S. Yaya,</w:t>
      </w:r>
      <w:r w:rsidRPr="00C6143F">
        <w:t xml:space="preserve"> </w:t>
      </w:r>
      <w:r w:rsidRPr="00C6143F">
        <w:rPr>
          <w:i/>
          <w:iCs/>
          <w:lang w:val="en-US"/>
        </w:rPr>
        <w:t>Understanding perceived access barriers to contraception through an African feminist lens: a qualitative study in Uganda</w:t>
      </w:r>
      <w:r>
        <w:rPr>
          <w:lang w:val="en-US"/>
        </w:rPr>
        <w:t xml:space="preserve">, </w:t>
      </w:r>
      <w:r w:rsidRPr="00F774B9">
        <w:rPr>
          <w:lang w:val="en-US"/>
        </w:rPr>
        <w:t>BMC Public Health (2021)</w:t>
      </w:r>
      <w:r w:rsidR="00216129">
        <w:rPr>
          <w:lang w:val="en-US"/>
        </w:rPr>
        <w:t xml:space="preserve"> at pg. 6</w:t>
      </w:r>
      <w:r>
        <w:rPr>
          <w:lang w:val="en-US"/>
        </w:rPr>
        <w:t>. Accessed on 14</w:t>
      </w:r>
      <w:r w:rsidRPr="00F774B9">
        <w:rPr>
          <w:vertAlign w:val="superscript"/>
          <w:lang w:val="en-US"/>
        </w:rPr>
        <w:t>th</w:t>
      </w:r>
      <w:r>
        <w:rPr>
          <w:lang w:val="en-US"/>
        </w:rPr>
        <w:t xml:space="preserve"> December 2021. Available at: </w:t>
      </w:r>
      <w:hyperlink r:id="rId5" w:history="1">
        <w:r w:rsidR="00B00D2D" w:rsidRPr="008359FF">
          <w:rPr>
            <w:rStyle w:val="Hyperlink"/>
            <w:lang w:val="en-US"/>
          </w:rPr>
          <w:t>https://bmcpublichealth.biomedcentral.com/articles/10.1186/s12889-021-10315-9</w:t>
        </w:r>
      </w:hyperlink>
      <w:r w:rsidR="00B00D2D">
        <w:rPr>
          <w:lang w:val="en-US"/>
        </w:rPr>
        <w:t>.</w:t>
      </w:r>
    </w:p>
  </w:endnote>
  <w:endnote w:id="14">
    <w:p w14:paraId="7A5350D3" w14:textId="6D086903" w:rsidR="00B32B20" w:rsidRPr="008A3214" w:rsidRDefault="00B32B20" w:rsidP="00E85C6F">
      <w:pPr>
        <w:pStyle w:val="EndnoteText"/>
        <w:jc w:val="left"/>
      </w:pPr>
      <w:r>
        <w:rPr>
          <w:rStyle w:val="EndnoteReference"/>
        </w:rPr>
        <w:endnoteRef/>
      </w:r>
      <w:r>
        <w:t xml:space="preserve"> </w:t>
      </w:r>
      <w:r w:rsidR="00082A80" w:rsidRPr="00082A80">
        <w:t>Mulubwa</w:t>
      </w:r>
      <w:r w:rsidR="00082A80">
        <w:t xml:space="preserve"> C.</w:t>
      </w:r>
      <w:r w:rsidR="00082A80" w:rsidRPr="00082A80">
        <w:t>, Munakampe</w:t>
      </w:r>
      <w:r w:rsidR="00082A80">
        <w:t xml:space="preserve"> M. et al.,</w:t>
      </w:r>
      <w:r w:rsidR="008A3214">
        <w:t xml:space="preserve"> </w:t>
      </w:r>
      <w:r w:rsidR="008A3214" w:rsidRPr="008A3214">
        <w:rPr>
          <w:i/>
          <w:iCs/>
        </w:rPr>
        <w:t>Framing Contraceptive Use Motivations Among Adolescents and Young Adults Living in Informal Settlements in Kira Municipality, Wakiso District, Uganda,</w:t>
      </w:r>
      <w:r w:rsidR="008D0DBC">
        <w:t xml:space="preserve"> Frontiers in Global Women’s Health (20</w:t>
      </w:r>
      <w:r w:rsidR="00E85C6F">
        <w:t>21</w:t>
      </w:r>
      <w:r w:rsidR="008D0DBC">
        <w:t>).</w:t>
      </w:r>
      <w:r w:rsidR="008A3214">
        <w:t xml:space="preserve"> </w:t>
      </w:r>
      <w:r w:rsidR="008D0DBC">
        <w:t>Accessed on 3</w:t>
      </w:r>
      <w:r w:rsidR="008D0DBC" w:rsidRPr="00B360C3">
        <w:rPr>
          <w:vertAlign w:val="superscript"/>
        </w:rPr>
        <w:t>rd</w:t>
      </w:r>
      <w:r w:rsidR="008D0DBC">
        <w:t xml:space="preserve"> January 2022. Available at:</w:t>
      </w:r>
      <w:r w:rsidR="00E85C6F">
        <w:t xml:space="preserve"> </w:t>
      </w:r>
      <w:hyperlink r:id="rId6" w:history="1">
        <w:r w:rsidR="00B00D2D" w:rsidRPr="008359FF">
          <w:rPr>
            <w:rStyle w:val="Hyperlink"/>
          </w:rPr>
          <w:t>https://www.frontiersin.org/articles/10.3389/fgwh.2021.658515/full</w:t>
        </w:r>
      </w:hyperlink>
      <w:r w:rsidR="00B00D2D">
        <w:t>.</w:t>
      </w:r>
    </w:p>
  </w:endnote>
  <w:endnote w:id="15">
    <w:p w14:paraId="1998C452" w14:textId="3A66D8A8" w:rsidR="00FF61CC" w:rsidRPr="00FF61CC" w:rsidRDefault="00FF61CC">
      <w:pPr>
        <w:pStyle w:val="EndnoteText"/>
      </w:pPr>
      <w:r>
        <w:rPr>
          <w:rStyle w:val="EndnoteReference"/>
        </w:rPr>
        <w:endnoteRef/>
      </w:r>
      <w:r>
        <w:t xml:space="preserve"> </w:t>
      </w:r>
      <w:r w:rsidRPr="00921F3D">
        <w:t>Sserwanja</w:t>
      </w:r>
      <w:r>
        <w:t xml:space="preserve"> Q.</w:t>
      </w:r>
      <w:r w:rsidRPr="00921F3D">
        <w:t>, Musaba</w:t>
      </w:r>
      <w:r>
        <w:t xml:space="preserve"> M., et al, </w:t>
      </w:r>
      <w:r w:rsidRPr="000432B4">
        <w:rPr>
          <w:i/>
          <w:iCs/>
        </w:rPr>
        <w:t>Prevalence and factors associated with modern contraceptives utilization among female adolescents in Uganda</w:t>
      </w:r>
      <w:r>
        <w:rPr>
          <w:i/>
          <w:iCs/>
        </w:rPr>
        <w:t>,</w:t>
      </w:r>
      <w:r>
        <w:t xml:space="preserve"> BMC Women’s Health Journal (2021). Accessed on 1</w:t>
      </w:r>
      <w:r w:rsidRPr="000432B4">
        <w:rPr>
          <w:vertAlign w:val="superscript"/>
        </w:rPr>
        <w:t>st</w:t>
      </w:r>
      <w:r>
        <w:t xml:space="preserve"> December 2021. Available at: </w:t>
      </w:r>
      <w:hyperlink r:id="rId7" w:history="1">
        <w:r w:rsidR="00B00D2D" w:rsidRPr="008359FF">
          <w:rPr>
            <w:rStyle w:val="Hyperlink"/>
          </w:rPr>
          <w:t>https://bmcwomenshealth.biomedcentral.com/track/pdf/10.1186/s12905-021-01206-7.pdf</w:t>
        </w:r>
      </w:hyperlink>
      <w:r w:rsidR="00B00D2D">
        <w:t>.</w:t>
      </w:r>
    </w:p>
  </w:endnote>
  <w:endnote w:id="16">
    <w:p w14:paraId="13CAD8ED" w14:textId="26868BAC" w:rsidR="00932F4A" w:rsidRPr="00932F4A" w:rsidRDefault="00932F4A" w:rsidP="00932F4A">
      <w:pPr>
        <w:pStyle w:val="EndnoteText"/>
        <w:jc w:val="left"/>
      </w:pPr>
      <w:r>
        <w:rPr>
          <w:rStyle w:val="EndnoteReference"/>
        </w:rPr>
        <w:endnoteRef/>
      </w:r>
      <w:r>
        <w:t xml:space="preserve"> Sully E., Atuyambe l. et al., </w:t>
      </w:r>
      <w:r w:rsidRPr="00C43189">
        <w:rPr>
          <w:i/>
          <w:iCs/>
        </w:rPr>
        <w:t xml:space="preserve">Estimating Abortion Incidence Among Adolescents and Differences </w:t>
      </w:r>
      <w:r w:rsidR="00ED5260" w:rsidRPr="00C43189">
        <w:rPr>
          <w:i/>
          <w:iCs/>
        </w:rPr>
        <w:t>in</w:t>
      </w:r>
      <w:r w:rsidRPr="00C43189">
        <w:rPr>
          <w:i/>
          <w:iCs/>
        </w:rPr>
        <w:t xml:space="preserve"> Postabortion Care </w:t>
      </w:r>
      <w:r w:rsidR="00ED5260" w:rsidRPr="00C43189">
        <w:rPr>
          <w:i/>
          <w:iCs/>
        </w:rPr>
        <w:t>by</w:t>
      </w:r>
      <w:r w:rsidRPr="00C43189">
        <w:rPr>
          <w:i/>
          <w:iCs/>
        </w:rPr>
        <w:t xml:space="preserve"> Age: A Cross-Sectional Study of Postabortion Care Patients </w:t>
      </w:r>
      <w:r w:rsidR="00ED5260" w:rsidRPr="00C43189">
        <w:rPr>
          <w:i/>
          <w:iCs/>
        </w:rPr>
        <w:t>in</w:t>
      </w:r>
      <w:r w:rsidRPr="00C43189">
        <w:rPr>
          <w:i/>
          <w:iCs/>
        </w:rPr>
        <w:t xml:space="preserve"> Uganda</w:t>
      </w:r>
      <w:r>
        <w:t>, Contraception Journal (2018). Accessed on 1</w:t>
      </w:r>
      <w:r w:rsidRPr="000432B4">
        <w:rPr>
          <w:vertAlign w:val="superscript"/>
        </w:rPr>
        <w:t>st</w:t>
      </w:r>
      <w:r>
        <w:t xml:space="preserve"> December 2021. Available at: </w:t>
      </w:r>
      <w:hyperlink r:id="rId8" w:history="1">
        <w:r w:rsidR="00B00D2D" w:rsidRPr="008359FF">
          <w:rPr>
            <w:rStyle w:val="Hyperlink"/>
          </w:rPr>
          <w:t>https://www.contraceptionjournal.org/action/showPdf?pii=S0010-7824%2818%2930388-3</w:t>
        </w:r>
      </w:hyperlink>
      <w:r w:rsidR="00B00D2D">
        <w:t>.</w:t>
      </w:r>
    </w:p>
  </w:endnote>
  <w:endnote w:id="17">
    <w:p w14:paraId="043FEE24" w14:textId="64172738" w:rsidR="0085254D" w:rsidRPr="00B04114" w:rsidRDefault="0085254D" w:rsidP="0085254D">
      <w:pPr>
        <w:pStyle w:val="EndnoteText"/>
        <w:jc w:val="left"/>
      </w:pPr>
      <w:r>
        <w:rPr>
          <w:rStyle w:val="EndnoteReference"/>
        </w:rPr>
        <w:endnoteRef/>
      </w:r>
      <w:r>
        <w:t xml:space="preserve"> Sully E., Atuyambe l. et al., </w:t>
      </w:r>
      <w:r w:rsidRPr="00C43189">
        <w:rPr>
          <w:i/>
          <w:iCs/>
        </w:rPr>
        <w:t xml:space="preserve">Estimating Abortion Incidence Among Adolescents and Differences </w:t>
      </w:r>
      <w:r w:rsidR="00ED5260" w:rsidRPr="00C43189">
        <w:rPr>
          <w:i/>
          <w:iCs/>
        </w:rPr>
        <w:t>in</w:t>
      </w:r>
      <w:r w:rsidRPr="00C43189">
        <w:rPr>
          <w:i/>
          <w:iCs/>
        </w:rPr>
        <w:t xml:space="preserve"> Postabortion Care </w:t>
      </w:r>
      <w:r w:rsidR="00ED5260" w:rsidRPr="00C43189">
        <w:rPr>
          <w:i/>
          <w:iCs/>
        </w:rPr>
        <w:t>by</w:t>
      </w:r>
      <w:r w:rsidRPr="00C43189">
        <w:rPr>
          <w:i/>
          <w:iCs/>
        </w:rPr>
        <w:t xml:space="preserve"> Age: A Cross-Sectional Study of Postabortion Care Patients </w:t>
      </w:r>
      <w:r w:rsidR="00ED5260" w:rsidRPr="00C43189">
        <w:rPr>
          <w:i/>
          <w:iCs/>
        </w:rPr>
        <w:t>in</w:t>
      </w:r>
      <w:r w:rsidRPr="00C43189">
        <w:rPr>
          <w:i/>
          <w:iCs/>
        </w:rPr>
        <w:t xml:space="preserve"> Uganda</w:t>
      </w:r>
      <w:r>
        <w:t>, Contraception Journal (2018). Accessed on 1</w:t>
      </w:r>
      <w:r w:rsidRPr="000432B4">
        <w:rPr>
          <w:vertAlign w:val="superscript"/>
        </w:rPr>
        <w:t>st</w:t>
      </w:r>
      <w:r>
        <w:t xml:space="preserve"> December 2021. Available at: </w:t>
      </w:r>
      <w:hyperlink r:id="rId9" w:history="1">
        <w:r w:rsidR="00B00D2D" w:rsidRPr="008359FF">
          <w:rPr>
            <w:rStyle w:val="Hyperlink"/>
          </w:rPr>
          <w:t>https://www.contraceptionjournal.org/action/showPdf?pii=S0010-7824%2818%2930388-3</w:t>
        </w:r>
      </w:hyperlink>
      <w:r w:rsidR="00B00D2D">
        <w:t>.</w:t>
      </w:r>
    </w:p>
  </w:endnote>
  <w:endnote w:id="18">
    <w:p w14:paraId="1B7F6A70" w14:textId="679B6918" w:rsidR="00DE27D4" w:rsidRPr="002634C2" w:rsidRDefault="00DE27D4" w:rsidP="00DE27D4">
      <w:pPr>
        <w:pStyle w:val="EndnoteText"/>
        <w:jc w:val="left"/>
      </w:pPr>
      <w:r>
        <w:rPr>
          <w:rStyle w:val="EndnoteReference"/>
        </w:rPr>
        <w:endnoteRef/>
      </w:r>
      <w:r>
        <w:t xml:space="preserve"> </w:t>
      </w:r>
      <w:r w:rsidRPr="002634C2">
        <w:rPr>
          <w:i/>
          <w:iCs/>
        </w:rPr>
        <w:t xml:space="preserve">Facing Uganda’s Law </w:t>
      </w:r>
      <w:r w:rsidR="00ED5260" w:rsidRPr="002634C2">
        <w:rPr>
          <w:i/>
          <w:iCs/>
        </w:rPr>
        <w:t>on</w:t>
      </w:r>
      <w:r w:rsidRPr="002634C2">
        <w:rPr>
          <w:i/>
          <w:iCs/>
        </w:rPr>
        <w:t xml:space="preserve"> Abortion: Experiences from Women &amp; Service Providers</w:t>
      </w:r>
      <w:r>
        <w:t>, the Center for Reproductive Rights and the Center for Health Human Rights and Development (2016), at pg. 1</w:t>
      </w:r>
      <w:r w:rsidR="00A1034D">
        <w:t>0</w:t>
      </w:r>
      <w:r>
        <w:t>. Accessed on 16</w:t>
      </w:r>
      <w:r w:rsidRPr="00401F31">
        <w:rPr>
          <w:vertAlign w:val="superscript"/>
        </w:rPr>
        <w:t>th</w:t>
      </w:r>
      <w:r>
        <w:t xml:space="preserve"> December 2021. Available at: </w:t>
      </w:r>
      <w:hyperlink r:id="rId10" w:history="1">
        <w:r w:rsidR="00B00D2D" w:rsidRPr="008359FF">
          <w:rPr>
            <w:rStyle w:val="Hyperlink"/>
          </w:rPr>
          <w:t>https://www.reproductiverights.org/sites/crr.civicactions.net/files/documents/Uganda-Abortion-Law-Experiences.pdf</w:t>
        </w:r>
      </w:hyperlink>
      <w:r w:rsidR="00B00D2D">
        <w:t>.</w:t>
      </w:r>
    </w:p>
  </w:endnote>
  <w:endnote w:id="19">
    <w:p w14:paraId="0F9E2365" w14:textId="456964D3" w:rsidR="00E21A95" w:rsidRPr="00A87E90" w:rsidRDefault="00E21A95" w:rsidP="00E21A95">
      <w:pPr>
        <w:pStyle w:val="EndnoteText"/>
        <w:jc w:val="left"/>
        <w:rPr>
          <w:lang w:val="en-US"/>
        </w:rPr>
      </w:pPr>
      <w:r>
        <w:rPr>
          <w:rStyle w:val="EndnoteReference"/>
        </w:rPr>
        <w:endnoteRef/>
      </w:r>
      <w:r>
        <w:t xml:space="preserve"> </w:t>
      </w:r>
      <w:r w:rsidRPr="004D6396">
        <w:t>Makumbi</w:t>
      </w:r>
      <w:r>
        <w:t xml:space="preserve"> F.</w:t>
      </w:r>
      <w:r w:rsidRPr="004D6396">
        <w:t>, Kibira</w:t>
      </w:r>
      <w:r>
        <w:t xml:space="preserve"> S., </w:t>
      </w:r>
      <w:r w:rsidRPr="002A1574">
        <w:rPr>
          <w:i/>
          <w:iCs/>
        </w:rPr>
        <w:t>Access to Contraceptive Services Among Adolescents in Uganda During the COVID-19 Pandemi</w:t>
      </w:r>
      <w:r>
        <w:rPr>
          <w:i/>
          <w:iCs/>
        </w:rPr>
        <w:t>c,</w:t>
      </w:r>
      <w:r>
        <w:t xml:space="preserve"> Guttmacher Institute (2021). Accessed on 1</w:t>
      </w:r>
      <w:r w:rsidRPr="000432B4">
        <w:rPr>
          <w:vertAlign w:val="superscript"/>
        </w:rPr>
        <w:t>st</w:t>
      </w:r>
      <w:r>
        <w:t xml:space="preserve"> December 2021. Available at: </w:t>
      </w:r>
      <w:hyperlink r:id="rId11" w:history="1">
        <w:r w:rsidR="00B00D2D" w:rsidRPr="008359FF">
          <w:rPr>
            <w:rStyle w:val="Hyperlink"/>
          </w:rPr>
          <w:t>https://www.guttmacher.org/report/impact-covid-19-on-adolescent-srh-uganda</w:t>
        </w:r>
      </w:hyperlink>
      <w:r w:rsidR="00B00D2D">
        <w:t>.</w:t>
      </w:r>
    </w:p>
  </w:endnote>
  <w:endnote w:id="20">
    <w:p w14:paraId="0898227F" w14:textId="141C6C63" w:rsidR="006433CD" w:rsidRPr="006433CD" w:rsidRDefault="006433CD" w:rsidP="006433CD">
      <w:pPr>
        <w:pStyle w:val="EndnoteText"/>
        <w:jc w:val="left"/>
        <w:rPr>
          <w:lang w:val="en-US"/>
        </w:rPr>
      </w:pPr>
      <w:r>
        <w:rPr>
          <w:rStyle w:val="EndnoteReference"/>
        </w:rPr>
        <w:endnoteRef/>
      </w:r>
      <w:r>
        <w:t xml:space="preserve"> </w:t>
      </w:r>
      <w:r w:rsidRPr="002634C2">
        <w:rPr>
          <w:i/>
          <w:iCs/>
        </w:rPr>
        <w:t xml:space="preserve">Facing Uganda’s Law </w:t>
      </w:r>
      <w:r w:rsidR="00ED5260" w:rsidRPr="002634C2">
        <w:rPr>
          <w:i/>
          <w:iCs/>
        </w:rPr>
        <w:t>on</w:t>
      </w:r>
      <w:r w:rsidRPr="002634C2">
        <w:rPr>
          <w:i/>
          <w:iCs/>
        </w:rPr>
        <w:t xml:space="preserve"> Abortion: Experiences from Women &amp; Service Providers</w:t>
      </w:r>
      <w:r>
        <w:t>, the Center for Reproductive Rights and the Center for Health Human Rights and Development (2016), at pg. 7. Accessed on 16</w:t>
      </w:r>
      <w:r w:rsidRPr="00401F31">
        <w:rPr>
          <w:vertAlign w:val="superscript"/>
        </w:rPr>
        <w:t>th</w:t>
      </w:r>
      <w:r>
        <w:t xml:space="preserve"> December 2021. Available at: </w:t>
      </w:r>
      <w:hyperlink r:id="rId12" w:history="1">
        <w:r w:rsidR="00B00D2D" w:rsidRPr="008359FF">
          <w:rPr>
            <w:rStyle w:val="Hyperlink"/>
          </w:rPr>
          <w:t>https://www.reproductiverights.org/sites/crr.civicactions.net/files/documents/Uganda-Abortion-Law-Experiences.pdf</w:t>
        </w:r>
      </w:hyperlink>
      <w:r w:rsidR="00B00D2D">
        <w:t>.</w:t>
      </w:r>
    </w:p>
  </w:endnote>
  <w:endnote w:id="21">
    <w:p w14:paraId="20C0A2AC" w14:textId="7493D8C5" w:rsidR="00A51B8C" w:rsidRPr="00A51B8C" w:rsidRDefault="00A51B8C" w:rsidP="001012F4">
      <w:pPr>
        <w:pStyle w:val="EndnoteText"/>
        <w:jc w:val="left"/>
        <w:rPr>
          <w:lang w:val="en-US"/>
        </w:rPr>
      </w:pPr>
      <w:r>
        <w:rPr>
          <w:rStyle w:val="EndnoteReference"/>
        </w:rPr>
        <w:endnoteRef/>
      </w:r>
      <w:r>
        <w:t xml:space="preserve"> </w:t>
      </w:r>
      <w:r w:rsidR="001012F4" w:rsidRPr="002634C2">
        <w:rPr>
          <w:i/>
          <w:iCs/>
        </w:rPr>
        <w:t xml:space="preserve">Facing Uganda’s Law </w:t>
      </w:r>
      <w:r w:rsidR="00ED5260" w:rsidRPr="002634C2">
        <w:rPr>
          <w:i/>
          <w:iCs/>
        </w:rPr>
        <w:t>on</w:t>
      </w:r>
      <w:r w:rsidR="001012F4" w:rsidRPr="002634C2">
        <w:rPr>
          <w:i/>
          <w:iCs/>
        </w:rPr>
        <w:t xml:space="preserve"> Abortion: Experiences from Women &amp; Service Providers</w:t>
      </w:r>
      <w:r w:rsidR="001012F4">
        <w:t>, the Center for Reproductive Rights and the Center for Health Human Rights and Development (2016), at pg. 17. Accessed on 16</w:t>
      </w:r>
      <w:r w:rsidR="001012F4" w:rsidRPr="00401F31">
        <w:rPr>
          <w:vertAlign w:val="superscript"/>
        </w:rPr>
        <w:t>th</w:t>
      </w:r>
      <w:r w:rsidR="001012F4">
        <w:t xml:space="preserve"> December 2021. Available at: </w:t>
      </w:r>
      <w:hyperlink r:id="rId13" w:history="1">
        <w:r w:rsidR="00B00D2D" w:rsidRPr="008359FF">
          <w:rPr>
            <w:rStyle w:val="Hyperlink"/>
          </w:rPr>
          <w:t>https://www.reproductiverights.org/sites/crr.civicactions.net/files/documents/Uganda-Abortion-Law-Experiences.pdf</w:t>
        </w:r>
      </w:hyperlink>
      <w:r w:rsidR="00B00D2D">
        <w:t>.</w:t>
      </w:r>
    </w:p>
  </w:endnote>
  <w:endnote w:id="22">
    <w:p w14:paraId="71C14451" w14:textId="73041213" w:rsidR="009C5621" w:rsidRPr="009C5621" w:rsidRDefault="009C5621" w:rsidP="009C5621">
      <w:pPr>
        <w:pStyle w:val="EndnoteText"/>
      </w:pPr>
      <w:r>
        <w:rPr>
          <w:rStyle w:val="EndnoteReference"/>
        </w:rPr>
        <w:endnoteRef/>
      </w:r>
      <w:r>
        <w:t xml:space="preserve"> What The Law Says About Abortion: A Guide for Sex Workers and Women Living with HIV/AIDS In Uganda, </w:t>
      </w:r>
      <w:r>
        <w:rPr>
          <w:lang w:val="en-US"/>
        </w:rPr>
        <w:t>Human Rights Awareness and Promotion Forum (2016)</w:t>
      </w:r>
      <w:r w:rsidR="00AE1F91">
        <w:rPr>
          <w:lang w:val="en-US"/>
        </w:rPr>
        <w:t>, at pg. 1</w:t>
      </w:r>
      <w:r>
        <w:rPr>
          <w:lang w:val="en-US"/>
        </w:rPr>
        <w:t>. Accessed on 15</w:t>
      </w:r>
      <w:r w:rsidRPr="009C5621">
        <w:rPr>
          <w:vertAlign w:val="superscript"/>
          <w:lang w:val="en-US"/>
        </w:rPr>
        <w:t>th</w:t>
      </w:r>
      <w:r>
        <w:rPr>
          <w:lang w:val="en-US"/>
        </w:rPr>
        <w:t xml:space="preserve"> December 2021. Available at: </w:t>
      </w:r>
      <w:hyperlink r:id="rId14" w:history="1">
        <w:r w:rsidR="00B00D2D" w:rsidRPr="008359FF">
          <w:rPr>
            <w:rStyle w:val="Hyperlink"/>
            <w:lang w:val="en-US"/>
          </w:rPr>
          <w:t>https://www.hrapf.org/index.php/resources/legal-policy-analyses/49-09-08-16-what-the-law-says-about-abortion-draft/file</w:t>
        </w:r>
      </w:hyperlink>
      <w:r w:rsidR="00B00D2D">
        <w:rPr>
          <w:lang w:val="en-US"/>
        </w:rPr>
        <w:t>.</w:t>
      </w:r>
    </w:p>
  </w:endnote>
  <w:endnote w:id="23">
    <w:p w14:paraId="6CA65CE0" w14:textId="7E366307" w:rsidR="0075694B" w:rsidRPr="005D46D2" w:rsidRDefault="0075694B" w:rsidP="0075694B">
      <w:pPr>
        <w:pStyle w:val="EndnoteText"/>
        <w:rPr>
          <w:lang w:val="en-US"/>
        </w:rPr>
      </w:pPr>
      <w:r>
        <w:rPr>
          <w:rStyle w:val="EndnoteReference"/>
        </w:rPr>
        <w:endnoteRef/>
      </w:r>
      <w:r>
        <w:t xml:space="preserve"> </w:t>
      </w:r>
      <w:r w:rsidRPr="005D46D2">
        <w:t>National Policy Guidelines and Service Standards for Sexual and Reproductive Health and Rights</w:t>
      </w:r>
      <w:r>
        <w:t xml:space="preserve"> (2006), ay pg. 45</w:t>
      </w:r>
      <w:r w:rsidR="00B00D2D">
        <w:t>.</w:t>
      </w:r>
    </w:p>
  </w:endnote>
  <w:endnote w:id="24">
    <w:p w14:paraId="17E6EA23" w14:textId="0781F4C3" w:rsidR="00C11C28" w:rsidRPr="00990FB2" w:rsidRDefault="00C11C28" w:rsidP="00C11C28">
      <w:pPr>
        <w:pStyle w:val="EndnoteText"/>
        <w:rPr>
          <w:lang w:val="en-US"/>
        </w:rPr>
      </w:pPr>
      <w:r>
        <w:rPr>
          <w:rStyle w:val="EndnoteReference"/>
        </w:rPr>
        <w:endnoteRef/>
      </w:r>
      <w:r>
        <w:t xml:space="preserve"> </w:t>
      </w:r>
      <w:r w:rsidRPr="00990FB2">
        <w:t>National Policy Guidelines and Service Standards for Sexual and Reproductive Health and Rights</w:t>
      </w:r>
      <w:r>
        <w:t xml:space="preserve"> (2005), at pg.46</w:t>
      </w:r>
      <w:r w:rsidR="00B00D2D">
        <w:t>.</w:t>
      </w:r>
    </w:p>
  </w:endnote>
  <w:endnote w:id="25">
    <w:p w14:paraId="7A6A61DF" w14:textId="55062FD6" w:rsidR="00EE3BE9" w:rsidRPr="000A414A" w:rsidRDefault="00EE3BE9" w:rsidP="00EE3BE9">
      <w:pPr>
        <w:pStyle w:val="EndnoteText"/>
        <w:rPr>
          <w:lang w:val="en-US"/>
        </w:rPr>
      </w:pPr>
      <w:r>
        <w:rPr>
          <w:rStyle w:val="EndnoteReference"/>
        </w:rPr>
        <w:endnoteRef/>
      </w:r>
      <w:r>
        <w:t xml:space="preserve"> </w:t>
      </w:r>
      <w:r w:rsidRPr="00C94E14">
        <w:rPr>
          <w:i/>
          <w:iCs/>
          <w:lang w:val="en-US"/>
        </w:rPr>
        <w:t xml:space="preserve">Unsafe Abortion and Refugees </w:t>
      </w:r>
      <w:r>
        <w:rPr>
          <w:i/>
          <w:iCs/>
          <w:lang w:val="en-US"/>
        </w:rPr>
        <w:t>i</w:t>
      </w:r>
      <w:r w:rsidRPr="00C94E14">
        <w:rPr>
          <w:i/>
          <w:iCs/>
          <w:lang w:val="en-US"/>
        </w:rPr>
        <w:t>n Uganda</w:t>
      </w:r>
      <w:r>
        <w:rPr>
          <w:lang w:val="en-US"/>
        </w:rPr>
        <w:t>, Human Rights Awareness and Promotion Forum (2020) at pg. 4</w:t>
      </w:r>
      <w:r w:rsidR="004C45E2">
        <w:rPr>
          <w:lang w:val="en-US"/>
        </w:rPr>
        <w:t>. Accessed on 14</w:t>
      </w:r>
      <w:r w:rsidR="004C45E2" w:rsidRPr="004C45E2">
        <w:rPr>
          <w:vertAlign w:val="superscript"/>
          <w:lang w:val="en-US"/>
        </w:rPr>
        <w:t>th</w:t>
      </w:r>
      <w:r w:rsidR="004C45E2">
        <w:rPr>
          <w:lang w:val="en-US"/>
        </w:rPr>
        <w:t xml:space="preserve"> December 2021. Available at:</w:t>
      </w:r>
      <w:r w:rsidR="004C45E2" w:rsidRPr="004C45E2">
        <w:t xml:space="preserve"> </w:t>
      </w:r>
      <w:hyperlink r:id="rId15" w:history="1">
        <w:r w:rsidR="00B00D2D" w:rsidRPr="008359FF">
          <w:rPr>
            <w:rStyle w:val="Hyperlink"/>
            <w:lang w:val="en-US"/>
          </w:rPr>
          <w:t>https://www.hrapf.org/index.php/resources/research-reports/161-issue-paper-on-unsafe-abortion-and-refugees-in-uganda/file</w:t>
        </w:r>
      </w:hyperlink>
      <w:r w:rsidR="00B00D2D">
        <w:rPr>
          <w:lang w:val="en-US"/>
        </w:rPr>
        <w:t>.</w:t>
      </w:r>
    </w:p>
  </w:endnote>
  <w:endnote w:id="26">
    <w:p w14:paraId="7539F5AE" w14:textId="69661A9A" w:rsidR="001A6985" w:rsidRPr="00455049" w:rsidRDefault="000635C5">
      <w:pPr>
        <w:pStyle w:val="EndnoteText"/>
        <w:rPr>
          <w:lang w:val="en-US"/>
        </w:rPr>
      </w:pPr>
      <w:r>
        <w:rPr>
          <w:rStyle w:val="EndnoteReference"/>
        </w:rPr>
        <w:endnoteRef/>
      </w:r>
      <w:r>
        <w:t xml:space="preserve"> Uganda Demographic and Health Survey (2011), </w:t>
      </w:r>
      <w:r>
        <w:rPr>
          <w:lang w:val="en-US"/>
        </w:rPr>
        <w:t xml:space="preserve">Pg. </w:t>
      </w:r>
      <w:r w:rsidR="001A6985">
        <w:rPr>
          <w:lang w:val="en-US"/>
        </w:rPr>
        <w:t>238</w:t>
      </w:r>
      <w:r w:rsidR="00B00D2D">
        <w:rPr>
          <w:lang w:val="en-US"/>
        </w:rPr>
        <w:t>.</w:t>
      </w:r>
    </w:p>
  </w:endnote>
  <w:endnote w:id="27">
    <w:p w14:paraId="359D6561" w14:textId="0D177B70" w:rsidR="001A6985" w:rsidRPr="00455049" w:rsidRDefault="001A6985">
      <w:pPr>
        <w:pStyle w:val="EndnoteText"/>
        <w:rPr>
          <w:lang w:val="en-US"/>
        </w:rPr>
      </w:pPr>
      <w:r>
        <w:rPr>
          <w:rStyle w:val="EndnoteReference"/>
        </w:rPr>
        <w:endnoteRef/>
      </w:r>
      <w:r>
        <w:t xml:space="preserve"> Uganda Demographic and Health Survey (2016), </w:t>
      </w:r>
      <w:r>
        <w:rPr>
          <w:lang w:val="en-US"/>
        </w:rPr>
        <w:t xml:space="preserve">Pg. </w:t>
      </w:r>
      <w:r w:rsidR="00455049">
        <w:rPr>
          <w:lang w:val="en-US"/>
        </w:rPr>
        <w:t>308</w:t>
      </w:r>
      <w:r w:rsidR="00B00D2D">
        <w:rPr>
          <w:lang w:val="en-US"/>
        </w:rPr>
        <w:t>.</w:t>
      </w:r>
    </w:p>
  </w:endnote>
  <w:endnote w:id="28">
    <w:p w14:paraId="3CBA7909" w14:textId="58E723F8" w:rsidR="004603BB" w:rsidRPr="004603BB" w:rsidRDefault="004603BB">
      <w:pPr>
        <w:pStyle w:val="EndnoteText"/>
        <w:rPr>
          <w:lang w:val="en-US"/>
        </w:rPr>
      </w:pPr>
      <w:r>
        <w:rPr>
          <w:rStyle w:val="EndnoteReference"/>
        </w:rPr>
        <w:endnoteRef/>
      </w:r>
      <w:r>
        <w:t xml:space="preserve"> </w:t>
      </w:r>
      <w:r w:rsidRPr="004603BB">
        <w:t>(Constitutional Petition 16 of 2011) [2020] UGCC 12 (19 August 2020)</w:t>
      </w:r>
      <w:r w:rsidR="00B00D2D">
        <w:t>.</w:t>
      </w:r>
    </w:p>
  </w:endnote>
  <w:endnote w:id="29">
    <w:p w14:paraId="4CEC3531" w14:textId="78AE05BD" w:rsidR="008E42CE" w:rsidRPr="008E42CE" w:rsidRDefault="008E42CE">
      <w:pPr>
        <w:pStyle w:val="EndnoteText"/>
        <w:rPr>
          <w:lang w:val="en-US"/>
        </w:rPr>
      </w:pPr>
      <w:r>
        <w:rPr>
          <w:rStyle w:val="EndnoteReference"/>
        </w:rPr>
        <w:endnoteRef/>
      </w:r>
      <w:r>
        <w:t xml:space="preserve"> Pg. </w:t>
      </w:r>
      <w:r w:rsidR="000C67C4">
        <w:t xml:space="preserve">57-59, </w:t>
      </w:r>
      <w:r w:rsidRPr="008E42CE">
        <w:t>Center for Health, Human Rights and Development (CEHURD) and 2 others v Attorney General</w:t>
      </w:r>
      <w:r>
        <w:t xml:space="preserve"> </w:t>
      </w:r>
      <w:r w:rsidRPr="004603BB">
        <w:t>(Constitutional Petition 16 of 2011) [2020] UGCC 12 (19 August 2020)</w:t>
      </w:r>
      <w:r>
        <w:t>.</w:t>
      </w:r>
    </w:p>
  </w:endnote>
  <w:endnote w:id="30">
    <w:p w14:paraId="2F99C337" w14:textId="6DFFF694" w:rsidR="6B19A258" w:rsidRDefault="6B19A258" w:rsidP="6B19A258">
      <w:pPr>
        <w:pStyle w:val="EndnoteText"/>
        <w:rPr>
          <w:rFonts w:eastAsia="Calibri"/>
        </w:rPr>
      </w:pPr>
      <w:r w:rsidRPr="6B19A258">
        <w:rPr>
          <w:rStyle w:val="EndnoteReference"/>
          <w:rFonts w:eastAsia="Calibri"/>
        </w:rPr>
        <w:endnoteRef/>
      </w:r>
      <w:r w:rsidRPr="6B19A258">
        <w:rPr>
          <w:rFonts w:eastAsia="Calibri"/>
        </w:rPr>
        <w:t xml:space="preserve"> Special Rapporteur on </w:t>
      </w:r>
      <w:r w:rsidR="00BE0C2C">
        <w:rPr>
          <w:rFonts w:eastAsia="Calibri"/>
        </w:rPr>
        <w:t>v</w:t>
      </w:r>
      <w:r w:rsidRPr="6B19A258">
        <w:rPr>
          <w:rFonts w:eastAsia="Calibri"/>
        </w:rPr>
        <w:t xml:space="preserve">iolence </w:t>
      </w:r>
      <w:r w:rsidR="00BE0C2C">
        <w:rPr>
          <w:rFonts w:eastAsia="Calibri"/>
        </w:rPr>
        <w:t>a</w:t>
      </w:r>
      <w:r w:rsidRPr="6B19A258">
        <w:rPr>
          <w:rFonts w:eastAsia="Calibri"/>
        </w:rPr>
        <w:t xml:space="preserve">gainst </w:t>
      </w:r>
      <w:r w:rsidR="00BE0C2C">
        <w:rPr>
          <w:rFonts w:eastAsia="Calibri"/>
        </w:rPr>
        <w:t>w</w:t>
      </w:r>
      <w:r w:rsidRPr="6B19A258">
        <w:rPr>
          <w:rFonts w:eastAsia="Calibri"/>
        </w:rPr>
        <w:t>omen,</w:t>
      </w:r>
      <w:r w:rsidR="00BE0C2C">
        <w:rPr>
          <w:rFonts w:eastAsia="Calibri"/>
        </w:rPr>
        <w:t xml:space="preserve"> its causes and consequences,</w:t>
      </w:r>
      <w:r w:rsidRPr="6B19A258">
        <w:rPr>
          <w:rFonts w:eastAsia="Calibri"/>
        </w:rPr>
        <w:t xml:space="preserve"> </w:t>
      </w:r>
      <w:r w:rsidRPr="6B19A258">
        <w:rPr>
          <w:rFonts w:eastAsia="Calibri"/>
          <w:i/>
          <w:iCs/>
        </w:rPr>
        <w:t xml:space="preserve">A human rights-based approach to mistreatment and violence against women in reproductive health services with a focus on childbirth and obstetric violence, </w:t>
      </w:r>
      <w:r w:rsidRPr="6B19A258">
        <w:rPr>
          <w:rFonts w:eastAsia="Calibri"/>
        </w:rPr>
        <w:t>Paragraph 45, U.N. Document A/74/137.</w:t>
      </w:r>
    </w:p>
  </w:endnote>
  <w:endnote w:id="31">
    <w:p w14:paraId="13951DD2" w14:textId="641ACF59" w:rsidR="00BC69F1" w:rsidRPr="00310B88" w:rsidRDefault="00BC69F1" w:rsidP="00EC1920">
      <w:pPr>
        <w:pStyle w:val="EndnoteText"/>
        <w:jc w:val="left"/>
      </w:pPr>
      <w:r>
        <w:rPr>
          <w:rStyle w:val="EndnoteReference"/>
        </w:rPr>
        <w:endnoteRef/>
      </w:r>
      <w:r>
        <w:t xml:space="preserve"> </w:t>
      </w:r>
      <w:r w:rsidRPr="00BC69F1">
        <w:t>Ahumuza</w:t>
      </w:r>
      <w:r>
        <w:t xml:space="preserve"> S.</w:t>
      </w:r>
      <w:r w:rsidRPr="00BC69F1">
        <w:t>, Matovu</w:t>
      </w:r>
      <w:r>
        <w:t xml:space="preserve"> J. et al.,</w:t>
      </w:r>
      <w:r w:rsidR="00310B88" w:rsidRPr="00310B88">
        <w:t xml:space="preserve"> </w:t>
      </w:r>
      <w:r w:rsidR="00310B88" w:rsidRPr="00310B88">
        <w:rPr>
          <w:i/>
          <w:iCs/>
        </w:rPr>
        <w:t xml:space="preserve">Challenges </w:t>
      </w:r>
      <w:r w:rsidR="00310B88">
        <w:rPr>
          <w:i/>
          <w:iCs/>
        </w:rPr>
        <w:t>i</w:t>
      </w:r>
      <w:r w:rsidR="00310B88" w:rsidRPr="00310B88">
        <w:rPr>
          <w:i/>
          <w:iCs/>
        </w:rPr>
        <w:t xml:space="preserve">n Accessing Sexual </w:t>
      </w:r>
      <w:r w:rsidR="00310B88">
        <w:rPr>
          <w:i/>
          <w:iCs/>
        </w:rPr>
        <w:t>a</w:t>
      </w:r>
      <w:r w:rsidR="00310B88" w:rsidRPr="00310B88">
        <w:rPr>
          <w:i/>
          <w:iCs/>
        </w:rPr>
        <w:t xml:space="preserve">nd Reproductive Health Services </w:t>
      </w:r>
      <w:r w:rsidR="00310B88">
        <w:rPr>
          <w:i/>
          <w:iCs/>
        </w:rPr>
        <w:t>b</w:t>
      </w:r>
      <w:r w:rsidR="00310B88" w:rsidRPr="00310B88">
        <w:rPr>
          <w:i/>
          <w:iCs/>
        </w:rPr>
        <w:t xml:space="preserve">y People </w:t>
      </w:r>
      <w:r w:rsidR="00310B88">
        <w:rPr>
          <w:i/>
          <w:iCs/>
        </w:rPr>
        <w:t>w</w:t>
      </w:r>
      <w:r w:rsidR="00310B88" w:rsidRPr="00310B88">
        <w:rPr>
          <w:i/>
          <w:iCs/>
        </w:rPr>
        <w:t xml:space="preserve">ith Physical Disabilities </w:t>
      </w:r>
      <w:r w:rsidR="00310B88">
        <w:rPr>
          <w:i/>
          <w:iCs/>
        </w:rPr>
        <w:t>i</w:t>
      </w:r>
      <w:r w:rsidR="00310B88" w:rsidRPr="00310B88">
        <w:rPr>
          <w:i/>
          <w:iCs/>
        </w:rPr>
        <w:t>n Kampala, Uganda</w:t>
      </w:r>
      <w:r w:rsidR="00310B88">
        <w:rPr>
          <w:i/>
          <w:iCs/>
        </w:rPr>
        <w:t>,</w:t>
      </w:r>
      <w:r w:rsidR="009C281D" w:rsidRPr="009C281D">
        <w:t xml:space="preserve"> </w:t>
      </w:r>
      <w:r w:rsidR="009C281D" w:rsidRPr="00EC1920">
        <w:t xml:space="preserve">Reproductive Health </w:t>
      </w:r>
      <w:r w:rsidR="00EC1920">
        <w:t xml:space="preserve">Journal </w:t>
      </w:r>
      <w:r w:rsidR="009C281D">
        <w:t>(</w:t>
      </w:r>
      <w:r w:rsidR="009C281D" w:rsidRPr="00EC1920">
        <w:t>2014</w:t>
      </w:r>
      <w:r w:rsidR="009C281D">
        <w:t>). Accessed on 4</w:t>
      </w:r>
      <w:r w:rsidR="009C281D" w:rsidRPr="00EC1920">
        <w:rPr>
          <w:vertAlign w:val="superscript"/>
        </w:rPr>
        <w:t>th</w:t>
      </w:r>
      <w:r w:rsidR="009C281D">
        <w:t xml:space="preserve"> January 2021. Available at: </w:t>
      </w:r>
      <w:hyperlink r:id="rId16" w:history="1">
        <w:r w:rsidR="00B00D2D" w:rsidRPr="008359FF">
          <w:rPr>
            <w:rStyle w:val="Hyperlink"/>
          </w:rPr>
          <w:t>https://reproductive-health-journal.biomedcentral.com/track/pdf/10.1186/1742-4755-11-59.pdf</w:t>
        </w:r>
      </w:hyperlink>
      <w:r w:rsidR="00B00D2D">
        <w:rPr>
          <w:i/>
          <w:iCs/>
        </w:rPr>
        <w:t>.</w:t>
      </w:r>
    </w:p>
  </w:endnote>
  <w:endnote w:id="32">
    <w:p w14:paraId="422D42C7" w14:textId="331EF1C5" w:rsidR="6B19A258" w:rsidRDefault="6B19A258" w:rsidP="6B19A258">
      <w:pPr>
        <w:pStyle w:val="EndnoteText"/>
        <w:rPr>
          <w:rFonts w:eastAsia="Calibri"/>
        </w:rPr>
      </w:pPr>
      <w:r w:rsidRPr="6B19A258">
        <w:rPr>
          <w:rStyle w:val="EndnoteReference"/>
          <w:rFonts w:eastAsia="Calibri"/>
        </w:rPr>
        <w:endnoteRef/>
      </w:r>
      <w:r w:rsidRPr="6B19A258">
        <w:rPr>
          <w:rFonts w:eastAsia="Calibri"/>
        </w:rPr>
        <w:t xml:space="preserve"> </w:t>
      </w:r>
      <w:r w:rsidRPr="6B19A258">
        <w:rPr>
          <w:rFonts w:eastAsia="Palatino Linotype" w:cs="Palatino Linotype"/>
        </w:rPr>
        <w:t>Ministry of Education and Sports, National Sexuality Education Framework, 2018.</w:t>
      </w:r>
    </w:p>
  </w:endnote>
  <w:endnote w:id="33">
    <w:p w14:paraId="1A4D24A2" w14:textId="0C130AC0" w:rsidR="6B19A258" w:rsidRDefault="6B19A258" w:rsidP="6B19A258">
      <w:pPr>
        <w:pStyle w:val="EndnoteText"/>
        <w:rPr>
          <w:rFonts w:eastAsia="Calibri"/>
        </w:rPr>
      </w:pPr>
      <w:r w:rsidRPr="6B19A258">
        <w:rPr>
          <w:rStyle w:val="EndnoteReference"/>
          <w:rFonts w:eastAsia="Calibri"/>
        </w:rPr>
        <w:endnoteRef/>
      </w:r>
      <w:r w:rsidRPr="6B19A258">
        <w:rPr>
          <w:rFonts w:eastAsia="Calibri"/>
        </w:rPr>
        <w:t xml:space="preserve"> </w:t>
      </w:r>
      <w:r w:rsidRPr="6B19A258">
        <w:rPr>
          <w:rFonts w:eastAsia="Palatino Linotype" w:cs="Palatino Linotype"/>
        </w:rPr>
        <w:t>Constitution of Uganda, Articles, 21, 41 and 30.</w:t>
      </w:r>
    </w:p>
  </w:endnote>
  <w:endnote w:id="34">
    <w:p w14:paraId="647DDE46" w14:textId="37E9AB48" w:rsidR="6B19A258" w:rsidRDefault="6B19A258" w:rsidP="6B19A258">
      <w:pPr>
        <w:pStyle w:val="EndnoteText"/>
        <w:rPr>
          <w:rFonts w:eastAsia="Calibri"/>
        </w:rPr>
      </w:pPr>
      <w:r w:rsidRPr="6B19A258">
        <w:rPr>
          <w:rStyle w:val="EndnoteReference"/>
          <w:rFonts w:eastAsia="Calibri"/>
        </w:rPr>
        <w:endnoteRef/>
      </w:r>
      <w:r w:rsidRPr="6B19A258">
        <w:rPr>
          <w:rFonts w:eastAsia="Calibri"/>
        </w:rPr>
        <w:t xml:space="preserve"> </w:t>
      </w:r>
      <w:r w:rsidRPr="6B19A258">
        <w:rPr>
          <w:rFonts w:eastAsia="Palatino Linotype" w:cs="Palatino Linotype"/>
          <w:i/>
          <w:iCs/>
        </w:rPr>
        <w:t>Centre for Health, Human Rights and Development v Attorney General and Family Life Network</w:t>
      </w:r>
      <w:r w:rsidRPr="6B19A258">
        <w:rPr>
          <w:rFonts w:eastAsia="Palatino Linotype" w:cs="Palatino Linotype"/>
        </w:rPr>
        <w:t xml:space="preserve"> Miscellaneous Cause 309 of 2016.</w:t>
      </w:r>
    </w:p>
  </w:endnote>
  <w:endnote w:id="35">
    <w:p w14:paraId="6B55BBE9" w14:textId="38A098DF" w:rsidR="6B19A258" w:rsidRDefault="6B19A258" w:rsidP="6B19A258">
      <w:pPr>
        <w:pStyle w:val="EndnoteText"/>
        <w:rPr>
          <w:rFonts w:eastAsia="Calibri"/>
        </w:rPr>
      </w:pPr>
      <w:r w:rsidRPr="6B19A258">
        <w:rPr>
          <w:rStyle w:val="EndnoteReference"/>
          <w:rFonts w:eastAsia="Calibri"/>
        </w:rPr>
        <w:endnoteRef/>
      </w:r>
      <w:r w:rsidRPr="6B19A258">
        <w:rPr>
          <w:rFonts w:eastAsia="Calibri"/>
        </w:rPr>
        <w:t xml:space="preserve"> </w:t>
      </w:r>
      <w:r w:rsidRPr="6B19A258">
        <w:rPr>
          <w:rFonts w:eastAsia="Palatino Linotype" w:cs="Palatino Linotype"/>
          <w:i/>
          <w:iCs/>
        </w:rPr>
        <w:t>Centre for Health, Human Rights and Development v Attorney General and Family Life Network</w:t>
      </w:r>
      <w:r w:rsidRPr="6B19A258">
        <w:rPr>
          <w:rFonts w:eastAsia="Palatino Linotype" w:cs="Palatino Linotype"/>
        </w:rPr>
        <w:t xml:space="preserve"> Miscellaneous Cause 309 of 2016.</w:t>
      </w:r>
    </w:p>
  </w:endnote>
  <w:endnote w:id="36">
    <w:p w14:paraId="1C27CB15" w14:textId="7391712E" w:rsidR="00A62351" w:rsidRPr="009826E2" w:rsidRDefault="00A62351" w:rsidP="00A62351">
      <w:pPr>
        <w:pStyle w:val="EndnoteText"/>
        <w:rPr>
          <w:lang w:val="en-US"/>
        </w:rPr>
      </w:pPr>
      <w:r>
        <w:rPr>
          <w:rStyle w:val="EndnoteReference"/>
        </w:rPr>
        <w:endnoteRef/>
      </w:r>
      <w:r>
        <w:t xml:space="preserve"> Uganda Demographic and Health Survey (2016), </w:t>
      </w:r>
      <w:r>
        <w:rPr>
          <w:lang w:val="en-US"/>
        </w:rPr>
        <w:t>Pg. 73</w:t>
      </w:r>
      <w:r w:rsidR="00B00D2D">
        <w:rPr>
          <w:lang w:val="en-US"/>
        </w:rPr>
        <w:t>.</w:t>
      </w:r>
    </w:p>
  </w:endnote>
  <w:endnote w:id="37">
    <w:p w14:paraId="633DE993" w14:textId="77777777" w:rsidR="00722E21" w:rsidRPr="00C4033D" w:rsidRDefault="00722E21" w:rsidP="00722E21">
      <w:pPr>
        <w:pStyle w:val="EndnoteText"/>
      </w:pPr>
      <w:r>
        <w:rPr>
          <w:rStyle w:val="EndnoteReference"/>
        </w:rPr>
        <w:endnoteRef/>
      </w:r>
      <w:r>
        <w:t xml:space="preserve"> Paragraph 48, General Comment No. 7 on Article 27 of the ACRWC: Sexual Exploitation</w:t>
      </w:r>
    </w:p>
  </w:endnote>
  <w:endnote w:id="38">
    <w:p w14:paraId="3D71BFE8" w14:textId="473AE631" w:rsidR="00442ACB" w:rsidRPr="00DE4C71" w:rsidRDefault="00442ACB" w:rsidP="00442ACB">
      <w:pPr>
        <w:pStyle w:val="EndnoteText"/>
        <w:rPr>
          <w:lang w:val="en-US"/>
        </w:rPr>
      </w:pPr>
      <w:r>
        <w:rPr>
          <w:rStyle w:val="EndnoteReference"/>
        </w:rPr>
        <w:endnoteRef/>
      </w:r>
      <w:r>
        <w:t xml:space="preserve"> </w:t>
      </w:r>
      <w:r>
        <w:rPr>
          <w:lang w:val="en-US"/>
        </w:rPr>
        <w:t xml:space="preserve">Paragraph 40, </w:t>
      </w:r>
      <w:r w:rsidRPr="00142596">
        <w:rPr>
          <w:lang w:val="en-US"/>
        </w:rPr>
        <w:t xml:space="preserve">General Comment No. 20 (2016) </w:t>
      </w:r>
      <w:r>
        <w:rPr>
          <w:lang w:val="en-US"/>
        </w:rPr>
        <w:t>o</w:t>
      </w:r>
      <w:r w:rsidRPr="00142596">
        <w:rPr>
          <w:lang w:val="en-US"/>
        </w:rPr>
        <w:t xml:space="preserve">n </w:t>
      </w:r>
      <w:r>
        <w:rPr>
          <w:lang w:val="en-US"/>
        </w:rPr>
        <w:t>t</w:t>
      </w:r>
      <w:r w:rsidRPr="00142596">
        <w:rPr>
          <w:lang w:val="en-US"/>
        </w:rPr>
        <w:t xml:space="preserve">he Implementation </w:t>
      </w:r>
      <w:r>
        <w:rPr>
          <w:lang w:val="en-US"/>
        </w:rPr>
        <w:t>o</w:t>
      </w:r>
      <w:r w:rsidRPr="00142596">
        <w:rPr>
          <w:lang w:val="en-US"/>
        </w:rPr>
        <w:t xml:space="preserve">f </w:t>
      </w:r>
      <w:r>
        <w:rPr>
          <w:lang w:val="en-US"/>
        </w:rPr>
        <w:t>t</w:t>
      </w:r>
      <w:r w:rsidRPr="00142596">
        <w:rPr>
          <w:lang w:val="en-US"/>
        </w:rPr>
        <w:t xml:space="preserve">he Rights </w:t>
      </w:r>
      <w:r>
        <w:rPr>
          <w:lang w:val="en-US"/>
        </w:rPr>
        <w:t>o</w:t>
      </w:r>
      <w:r w:rsidRPr="00142596">
        <w:rPr>
          <w:lang w:val="en-US"/>
        </w:rPr>
        <w:t xml:space="preserve">f </w:t>
      </w:r>
      <w:r>
        <w:rPr>
          <w:lang w:val="en-US"/>
        </w:rPr>
        <w:t>t</w:t>
      </w:r>
      <w:r w:rsidRPr="00142596">
        <w:rPr>
          <w:lang w:val="en-US"/>
        </w:rPr>
        <w:t>he Child During Adolescence</w:t>
      </w:r>
      <w:r w:rsidR="001A572D">
        <w:rPr>
          <w:lang w:val="en-US"/>
        </w:rPr>
        <w:t>.</w:t>
      </w:r>
    </w:p>
  </w:endnote>
  <w:endnote w:id="39">
    <w:p w14:paraId="3A3D06CB" w14:textId="2DAFE879" w:rsidR="00221895" w:rsidRPr="00221895" w:rsidRDefault="00221895">
      <w:pPr>
        <w:pStyle w:val="EndnoteText"/>
        <w:rPr>
          <w:lang w:val="en-US"/>
        </w:rPr>
      </w:pPr>
      <w:r>
        <w:rPr>
          <w:rStyle w:val="EndnoteReference"/>
        </w:rPr>
        <w:endnoteRef/>
      </w:r>
      <w:r>
        <w:t xml:space="preserve"> </w:t>
      </w:r>
      <w:r>
        <w:rPr>
          <w:lang w:val="en-US"/>
        </w:rPr>
        <w:t>Section 89, Children’s Act</w:t>
      </w:r>
      <w:r w:rsidR="00422926">
        <w:rPr>
          <w:lang w:val="en-US"/>
        </w:rPr>
        <w:t xml:space="preserve"> (CAP 59)</w:t>
      </w:r>
      <w:r w:rsidR="00B00D2D">
        <w:rPr>
          <w:lang w:val="en-US"/>
        </w:rPr>
        <w:t>.</w:t>
      </w:r>
    </w:p>
  </w:endnote>
  <w:endnote w:id="40">
    <w:p w14:paraId="1F6687AD" w14:textId="7167F9E8" w:rsidR="005B3BE7" w:rsidRPr="005A1D60" w:rsidRDefault="005B3BE7" w:rsidP="005B3BE7">
      <w:pPr>
        <w:pStyle w:val="EndnoteText"/>
        <w:rPr>
          <w:lang w:val="en-US"/>
        </w:rPr>
      </w:pPr>
      <w:r>
        <w:rPr>
          <w:rStyle w:val="EndnoteReference"/>
        </w:rPr>
        <w:endnoteRef/>
      </w:r>
      <w:r>
        <w:t xml:space="preserve"> </w:t>
      </w:r>
      <w:r w:rsidRPr="005A1D60">
        <w:rPr>
          <w:i/>
          <w:iCs/>
        </w:rPr>
        <w:t>Uganda: Reject Sexual Offenses Bill</w:t>
      </w:r>
      <w:r>
        <w:t>, Human Rights Watch (2021). Accessed on 7</w:t>
      </w:r>
      <w:r w:rsidRPr="004A1A13">
        <w:rPr>
          <w:vertAlign w:val="superscript"/>
        </w:rPr>
        <w:t>th</w:t>
      </w:r>
      <w:r>
        <w:t xml:space="preserve"> December 2021. Available at: </w:t>
      </w:r>
      <w:hyperlink r:id="rId17" w:history="1">
        <w:r w:rsidR="00B00D2D" w:rsidRPr="008359FF">
          <w:rPr>
            <w:rStyle w:val="Hyperlink"/>
          </w:rPr>
          <w:t>https://www.hrw.org/news/2021/05/06/uganda-reject-sexual-offenses-bill</w:t>
        </w:r>
      </w:hyperlink>
      <w:r w:rsidR="00B00D2D">
        <w:t>.</w:t>
      </w:r>
    </w:p>
  </w:endnote>
  <w:endnote w:id="41">
    <w:p w14:paraId="0A7485E2" w14:textId="13D74C70" w:rsidR="009E052B" w:rsidRPr="004962D7" w:rsidRDefault="009E052B" w:rsidP="006C6FA8">
      <w:pPr>
        <w:pStyle w:val="EndnoteText"/>
      </w:pPr>
      <w:r>
        <w:rPr>
          <w:rStyle w:val="EndnoteReference"/>
        </w:rPr>
        <w:endnoteRef/>
      </w:r>
      <w:r>
        <w:t xml:space="preserve"> </w:t>
      </w:r>
      <w:r w:rsidR="006C6FA8">
        <w:t xml:space="preserve">Technical Brief: </w:t>
      </w:r>
      <w:r w:rsidR="004962D7">
        <w:t xml:space="preserve">Criminalization </w:t>
      </w:r>
      <w:r w:rsidR="00356F4E">
        <w:t>of</w:t>
      </w:r>
      <w:r w:rsidR="004962D7">
        <w:t xml:space="preserve"> Consensual Sexual Acts Among Adolescents </w:t>
      </w:r>
      <w:r w:rsidR="00356F4E">
        <w:t>in</w:t>
      </w:r>
      <w:r w:rsidR="004962D7">
        <w:t xml:space="preserve"> East </w:t>
      </w:r>
      <w:r w:rsidR="00356F4E">
        <w:t>a</w:t>
      </w:r>
      <w:r w:rsidR="004962D7">
        <w:t>nd Southern Africa</w:t>
      </w:r>
      <w:r w:rsidR="008475A0">
        <w:t>, United Nationa Population Fund (</w:t>
      </w:r>
      <w:r w:rsidR="00E356A7">
        <w:t>2020). Accessed on 7</w:t>
      </w:r>
      <w:r w:rsidR="00E356A7" w:rsidRPr="00E356A7">
        <w:rPr>
          <w:vertAlign w:val="superscript"/>
        </w:rPr>
        <w:t>th</w:t>
      </w:r>
      <w:r w:rsidR="00E356A7">
        <w:t xml:space="preserve"> December 2021. Available at: </w:t>
      </w:r>
      <w:hyperlink r:id="rId18" w:history="1">
        <w:r w:rsidR="00B00D2D" w:rsidRPr="008359FF">
          <w:rPr>
            <w:rStyle w:val="Hyperlink"/>
          </w:rPr>
          <w:t>https://esaro.unfpa.org/sites/default/files/pub-pdf/technical_brief_criminalization_0.pdf</w:t>
        </w:r>
      </w:hyperlink>
      <w:r w:rsidR="00B00D2D">
        <w:t>.</w:t>
      </w:r>
    </w:p>
  </w:endnote>
  <w:endnote w:id="42">
    <w:p w14:paraId="4851E7D2" w14:textId="51901528" w:rsidR="00E477D0" w:rsidRPr="006237E2" w:rsidRDefault="00E477D0" w:rsidP="00E42251">
      <w:pPr>
        <w:pStyle w:val="EndnoteText"/>
      </w:pPr>
      <w:r>
        <w:rPr>
          <w:rStyle w:val="EndnoteReference"/>
        </w:rPr>
        <w:endnoteRef/>
      </w:r>
      <w:r>
        <w:t xml:space="preserve"> </w:t>
      </w:r>
      <w:r w:rsidR="00E42251">
        <w:t xml:space="preserve">African Committee on Experts on the Rights and Welfare of the Child, </w:t>
      </w:r>
      <w:r w:rsidRPr="00E477D0">
        <w:t xml:space="preserve"> General Comment No. 7 on Article 27 of the ACRWC: Sexual Exploitation</w:t>
      </w:r>
      <w:r w:rsidR="00DA19B0">
        <w:t xml:space="preserve"> (2021)</w:t>
      </w:r>
      <w:r w:rsidR="00E42251">
        <w:t xml:space="preserve">, </w:t>
      </w:r>
      <w:r w:rsidR="00E42251" w:rsidRPr="00E477D0">
        <w:t>Paragraph 51</w:t>
      </w:r>
      <w:r w:rsidR="00DA19B0">
        <w:t>.</w:t>
      </w:r>
    </w:p>
  </w:endnote>
  <w:endnote w:id="43">
    <w:p w14:paraId="04CE8AD0" w14:textId="52123E45" w:rsidR="00E477D0" w:rsidRPr="00E477D0" w:rsidRDefault="00E477D0">
      <w:pPr>
        <w:pStyle w:val="EndnoteText"/>
      </w:pPr>
      <w:r>
        <w:rPr>
          <w:rStyle w:val="EndnoteReference"/>
        </w:rPr>
        <w:endnoteRef/>
      </w:r>
      <w:r>
        <w:t xml:space="preserve"> </w:t>
      </w:r>
      <w:r w:rsidR="00D92EFF">
        <w:t xml:space="preserve">African Commission on Human and People’s Rights, </w:t>
      </w:r>
      <w:r>
        <w:t>General Comment</w:t>
      </w:r>
      <w:r w:rsidRPr="00C83C0D">
        <w:t xml:space="preserve"> </w:t>
      </w:r>
      <w:r>
        <w:t>on Article 14 (1) (d) and (e) of the Protocol to the African Charter on Human and Peoples’ Rights on the Rights of Women in Africa</w:t>
      </w:r>
      <w:r w:rsidR="00D92EFF">
        <w:t xml:space="preserve"> (</w:t>
      </w:r>
      <w:r w:rsidR="00813A5B">
        <w:t>2012), Paragraph 3.</w:t>
      </w:r>
    </w:p>
  </w:endnote>
  <w:endnote w:id="44">
    <w:p w14:paraId="57E15E46" w14:textId="59D5CDCF" w:rsidR="008C7E4A" w:rsidRPr="008C7E4A" w:rsidRDefault="008C7E4A">
      <w:pPr>
        <w:pStyle w:val="EndnoteText"/>
        <w:rPr>
          <w:lang w:val="en-US"/>
        </w:rPr>
      </w:pPr>
      <w:r>
        <w:rPr>
          <w:rStyle w:val="EndnoteReference"/>
        </w:rPr>
        <w:endnoteRef/>
      </w:r>
      <w:r>
        <w:t xml:space="preserve"> </w:t>
      </w:r>
      <w:r w:rsidR="003D21DF">
        <w:rPr>
          <w:lang w:val="en-US"/>
        </w:rPr>
        <w:t xml:space="preserve">G. Kangaude and A. Skelton, </w:t>
      </w:r>
      <w:r w:rsidR="003D21DF" w:rsidRPr="003B4D6A">
        <w:rPr>
          <w:i/>
          <w:iCs/>
          <w:lang w:val="en-US"/>
        </w:rPr>
        <w:t>(De)Criminalizing Adolescent Sex: A Rights-Based Assessment of Age of Consent Laws in Eastern and Southern Africa</w:t>
      </w:r>
      <w:r w:rsidR="003D21DF">
        <w:rPr>
          <w:i/>
          <w:iCs/>
          <w:lang w:val="en-US"/>
        </w:rPr>
        <w:t xml:space="preserve">, </w:t>
      </w:r>
      <w:r w:rsidR="003D21DF">
        <w:rPr>
          <w:lang w:val="en-US"/>
        </w:rPr>
        <w:t xml:space="preserve">Sage Journal (2021), at pg. 1. </w:t>
      </w:r>
      <w:r w:rsidR="003D21DF">
        <w:t>Accessed on 8</w:t>
      </w:r>
      <w:r w:rsidR="003D21DF" w:rsidRPr="004A1A13">
        <w:rPr>
          <w:vertAlign w:val="superscript"/>
        </w:rPr>
        <w:t>th</w:t>
      </w:r>
      <w:r w:rsidR="003D21DF">
        <w:t xml:space="preserve"> December 2021. Available at:</w:t>
      </w:r>
      <w:r w:rsidR="003D21DF" w:rsidRPr="00EB2CB8">
        <w:t xml:space="preserve"> </w:t>
      </w:r>
      <w:hyperlink r:id="rId19" w:history="1">
        <w:r w:rsidR="00B00D2D" w:rsidRPr="008359FF">
          <w:rPr>
            <w:rStyle w:val="Hyperlink"/>
          </w:rPr>
          <w:t>https://journals.sagepub.com/doi/full/10.1177/2158244018806036</w:t>
        </w:r>
      </w:hyperlink>
      <w:r w:rsidR="00B00D2D">
        <w:t>.</w:t>
      </w:r>
    </w:p>
  </w:endnote>
  <w:endnote w:id="45">
    <w:p w14:paraId="07CB5E61" w14:textId="1255D413" w:rsidR="00534610" w:rsidRPr="00534610" w:rsidRDefault="00534610">
      <w:pPr>
        <w:pStyle w:val="EndnoteText"/>
        <w:rPr>
          <w:lang w:val="en-US"/>
        </w:rPr>
      </w:pPr>
      <w:r>
        <w:rPr>
          <w:rStyle w:val="EndnoteReference"/>
        </w:rPr>
        <w:endnoteRef/>
      </w:r>
      <w:r>
        <w:t xml:space="preserve"> </w:t>
      </w:r>
      <w:r w:rsidRPr="006C563D">
        <w:rPr>
          <w:i/>
          <w:iCs/>
          <w:lang w:val="en-US"/>
        </w:rPr>
        <w:t>Uganda Comprehensive</w:t>
      </w:r>
      <w:r w:rsidR="006C563D" w:rsidRPr="006C563D">
        <w:rPr>
          <w:i/>
          <w:iCs/>
          <w:lang w:val="en-US"/>
        </w:rPr>
        <w:t xml:space="preserve"> Refugee Response Portal</w:t>
      </w:r>
      <w:r w:rsidR="006C563D">
        <w:rPr>
          <w:lang w:val="en-US"/>
        </w:rPr>
        <w:t>, United Nations High Commissioner for Refugees (2021)</w:t>
      </w:r>
    </w:p>
  </w:endnote>
  <w:endnote w:id="46">
    <w:p w14:paraId="5CB22AB5" w14:textId="404F9130" w:rsidR="004859C2" w:rsidRPr="004859C2" w:rsidRDefault="004859C2" w:rsidP="00DF361C">
      <w:pPr>
        <w:pStyle w:val="EndnoteText"/>
        <w:jc w:val="left"/>
        <w:rPr>
          <w:lang w:val="en-US"/>
        </w:rPr>
      </w:pPr>
      <w:r>
        <w:rPr>
          <w:rStyle w:val="EndnoteReference"/>
        </w:rPr>
        <w:endnoteRef/>
      </w:r>
      <w:r>
        <w:t xml:space="preserve"> </w:t>
      </w:r>
      <w:r w:rsidR="00BA3587" w:rsidRPr="00BA3587">
        <w:rPr>
          <w:i/>
          <w:iCs/>
        </w:rPr>
        <w:t>Uganda - Refugee Statistics May 2021,</w:t>
      </w:r>
      <w:r w:rsidR="00BA3587">
        <w:t xml:space="preserve"> </w:t>
      </w:r>
      <w:r w:rsidR="00BA3587">
        <w:rPr>
          <w:lang w:val="en-US"/>
        </w:rPr>
        <w:t>United Nations High Commissioner for Refugees</w:t>
      </w:r>
      <w:r w:rsidR="00133C3F">
        <w:rPr>
          <w:lang w:val="en-US"/>
        </w:rPr>
        <w:t>. Accessed on 16</w:t>
      </w:r>
      <w:r w:rsidR="00133C3F" w:rsidRPr="00133C3F">
        <w:rPr>
          <w:vertAlign w:val="superscript"/>
          <w:lang w:val="en-US"/>
        </w:rPr>
        <w:t>th</w:t>
      </w:r>
      <w:r w:rsidR="00133C3F">
        <w:rPr>
          <w:lang w:val="en-US"/>
        </w:rPr>
        <w:t xml:space="preserve"> December 20231. Available at: </w:t>
      </w:r>
      <w:hyperlink r:id="rId20" w:history="1">
        <w:r w:rsidR="00B00D2D" w:rsidRPr="008359FF">
          <w:rPr>
            <w:rStyle w:val="Hyperlink"/>
            <w:lang w:val="en-US"/>
          </w:rPr>
          <w:t>https://reliefweb.int/sites/reliefweb.int/files/resources/Uganda%20-%20Refugee%20Statistics%20May%202021.pdf</w:t>
        </w:r>
      </w:hyperlink>
      <w:r w:rsidR="00B00D2D">
        <w:rPr>
          <w:lang w:val="en-US"/>
        </w:rPr>
        <w:t>.</w:t>
      </w:r>
    </w:p>
  </w:endnote>
  <w:endnote w:id="47">
    <w:p w14:paraId="5B5267AC" w14:textId="76AD0E69" w:rsidR="00F24884" w:rsidRPr="007506BC" w:rsidRDefault="00F24884" w:rsidP="00F24884">
      <w:pPr>
        <w:pStyle w:val="EndnoteText"/>
        <w:jc w:val="left"/>
        <w:rPr>
          <w:lang w:val="en-US"/>
        </w:rPr>
      </w:pPr>
      <w:r>
        <w:rPr>
          <w:rStyle w:val="EndnoteReference"/>
        </w:rPr>
        <w:endnoteRef/>
      </w:r>
      <w:r>
        <w:t xml:space="preserve"> Tanabe M., Nagujjah Y., </w:t>
      </w:r>
      <w:r w:rsidRPr="003721CE">
        <w:rPr>
          <w:i/>
          <w:iCs/>
        </w:rPr>
        <w:t>Intersecting Sexual and Reproductive Health and Disability in Humanitarian Settings: Risks, Needs, and Capacities of Refugees with Disabilities in Kenya, Nepal, and Uganda</w:t>
      </w:r>
      <w:r>
        <w:t>, PubMed (2015). Accessed on 4</w:t>
      </w:r>
      <w:r w:rsidRPr="00EC1920">
        <w:rPr>
          <w:vertAlign w:val="superscript"/>
        </w:rPr>
        <w:t>th</w:t>
      </w:r>
      <w:r>
        <w:t xml:space="preserve"> January 2021. Available at: </w:t>
      </w:r>
      <w:hyperlink r:id="rId21" w:history="1">
        <w:r w:rsidR="00B00D2D" w:rsidRPr="008359FF">
          <w:rPr>
            <w:rStyle w:val="Hyperlink"/>
          </w:rPr>
          <w:t>https://www.ncbi.nlm.nih.gov/pmc/articles/PMC4643110/pdf/11195_2015_Article_9419.pdf</w:t>
        </w:r>
      </w:hyperlink>
      <w:r w:rsidR="00B00D2D">
        <w:t>.</w:t>
      </w:r>
    </w:p>
  </w:endnote>
  <w:endnote w:id="48">
    <w:p w14:paraId="112735CB" w14:textId="482DF38A" w:rsidR="000000E3" w:rsidRPr="00B85EF3" w:rsidRDefault="000000E3" w:rsidP="00956595">
      <w:pPr>
        <w:pStyle w:val="EndnoteText"/>
        <w:jc w:val="left"/>
        <w:rPr>
          <w:lang w:val="en-US"/>
        </w:rPr>
      </w:pPr>
      <w:r>
        <w:rPr>
          <w:rStyle w:val="EndnoteReference"/>
        </w:rPr>
        <w:endnoteRef/>
      </w:r>
      <w:r>
        <w:t xml:space="preserve"> </w:t>
      </w:r>
      <w:r w:rsidR="00B85EF3">
        <w:rPr>
          <w:lang w:val="en-US"/>
        </w:rPr>
        <w:t xml:space="preserve">R. Nara, A. Banura et al., </w:t>
      </w:r>
      <w:r w:rsidR="00B85EF3" w:rsidRPr="00B85EF3">
        <w:rPr>
          <w:i/>
          <w:iCs/>
          <w:lang w:val="en-US"/>
        </w:rPr>
        <w:t>Exploring Congolese refugees’ experiences with abortion care in Uganda: a multi-methods qualitative study</w:t>
      </w:r>
      <w:r w:rsidR="00B85EF3">
        <w:rPr>
          <w:lang w:val="en-US"/>
        </w:rPr>
        <w:t xml:space="preserve">, </w:t>
      </w:r>
      <w:r w:rsidR="00101467">
        <w:rPr>
          <w:lang w:val="en-US"/>
        </w:rPr>
        <w:t xml:space="preserve">Sexual and Reproductive Health Matters </w:t>
      </w:r>
      <w:r w:rsidR="00ED5260">
        <w:rPr>
          <w:lang w:val="en-US"/>
        </w:rPr>
        <w:t>Journal (</w:t>
      </w:r>
      <w:r w:rsidR="00101467">
        <w:rPr>
          <w:lang w:val="en-US"/>
        </w:rPr>
        <w:t>2019).</w:t>
      </w:r>
      <w:r w:rsidR="00956595">
        <w:rPr>
          <w:lang w:val="en-US"/>
        </w:rPr>
        <w:t xml:space="preserve"> Accessed on 16</w:t>
      </w:r>
      <w:r w:rsidR="00956595" w:rsidRPr="00956595">
        <w:rPr>
          <w:vertAlign w:val="superscript"/>
          <w:lang w:val="en-US"/>
        </w:rPr>
        <w:t>th</w:t>
      </w:r>
      <w:r w:rsidR="00956595">
        <w:rPr>
          <w:lang w:val="en-US"/>
        </w:rPr>
        <w:t xml:space="preserve"> December 2021. Available at: </w:t>
      </w:r>
      <w:hyperlink r:id="rId22" w:history="1">
        <w:r w:rsidR="00B00D2D" w:rsidRPr="008359FF">
          <w:rPr>
            <w:rStyle w:val="Hyperlink"/>
            <w:lang w:val="en-US"/>
          </w:rPr>
          <w:t>https://www.tandfonline.com/doi/pdf/10.1080/26410397.2019.1681091?needAccess=true</w:t>
        </w:r>
      </w:hyperlink>
      <w:r w:rsidR="00B00D2D">
        <w:rPr>
          <w:lang w:val="en-US"/>
        </w:rPr>
        <w:t>.</w:t>
      </w:r>
    </w:p>
  </w:endnote>
  <w:endnote w:id="49">
    <w:p w14:paraId="0334E238" w14:textId="7C592C94" w:rsidR="00524334" w:rsidRPr="006F75E8" w:rsidRDefault="00524334">
      <w:pPr>
        <w:pStyle w:val="EndnoteText"/>
        <w:rPr>
          <w:lang w:val="en-US"/>
        </w:rPr>
      </w:pPr>
      <w:r>
        <w:rPr>
          <w:rStyle w:val="EndnoteReference"/>
        </w:rPr>
        <w:endnoteRef/>
      </w:r>
      <w:r>
        <w:t xml:space="preserve"> </w:t>
      </w:r>
      <w:r w:rsidRPr="006F75E8">
        <w:rPr>
          <w:i/>
          <w:iCs/>
        </w:rPr>
        <w:t>Implementing</w:t>
      </w:r>
      <w:r w:rsidR="006F75E8" w:rsidRPr="006F75E8">
        <w:rPr>
          <w:i/>
          <w:iCs/>
        </w:rPr>
        <w:t xml:space="preserve"> Rights-Based Accountability for Sexual and Reproductive Health and Rights in Humanitarian Settings:</w:t>
      </w:r>
      <w:r w:rsidRPr="006F75E8">
        <w:rPr>
          <w:i/>
          <w:iCs/>
        </w:rPr>
        <w:t xml:space="preserve"> Good-practice case study from Adjumani District, Northern Uganda</w:t>
      </w:r>
      <w:r>
        <w:t>, Center for Reproductive Rights</w:t>
      </w:r>
      <w:r w:rsidR="006F75E8">
        <w:t xml:space="preserve"> (2019)</w:t>
      </w:r>
      <w:r>
        <w:t>.</w:t>
      </w:r>
    </w:p>
  </w:endnote>
  <w:endnote w:id="50">
    <w:p w14:paraId="5C82ACE0" w14:textId="22998DC6" w:rsidR="00075611" w:rsidRPr="00930CEC" w:rsidRDefault="00075611">
      <w:pPr>
        <w:pStyle w:val="EndnoteText"/>
        <w:rPr>
          <w:lang w:val="en-US"/>
        </w:rPr>
      </w:pPr>
      <w:r>
        <w:rPr>
          <w:rStyle w:val="EndnoteReference"/>
        </w:rPr>
        <w:endnoteRef/>
      </w:r>
      <w:r>
        <w:t xml:space="preserve"> </w:t>
      </w:r>
      <w:r w:rsidR="00930CEC">
        <w:rPr>
          <w:lang w:val="en-US"/>
        </w:rPr>
        <w:t xml:space="preserve">R. Bakesiima, A. Cleeve et al., </w:t>
      </w:r>
      <w:r w:rsidR="00930CEC" w:rsidRPr="00930CEC">
        <w:rPr>
          <w:i/>
          <w:iCs/>
          <w:lang w:val="en-US"/>
        </w:rPr>
        <w:t>Modern contraceptive use among female refugee adolescents in northern Uganda: prevalence and associated factors</w:t>
      </w:r>
      <w:r w:rsidR="00930CEC">
        <w:rPr>
          <w:i/>
          <w:iCs/>
          <w:lang w:val="en-US"/>
        </w:rPr>
        <w:t>,</w:t>
      </w:r>
      <w:r w:rsidR="00930CEC">
        <w:rPr>
          <w:lang w:val="en-US"/>
        </w:rPr>
        <w:t xml:space="preserve"> </w:t>
      </w:r>
      <w:r w:rsidR="00B436E5">
        <w:rPr>
          <w:lang w:val="en-US"/>
        </w:rPr>
        <w:t xml:space="preserve">Reproductive Health Journal (2020). Accessed on 16trh December. Available at: </w:t>
      </w:r>
      <w:r w:rsidR="00DB1956" w:rsidRPr="00DB1956">
        <w:rPr>
          <w:lang w:val="en-US"/>
        </w:rPr>
        <w:t>https://reproductive-health-journal.biomedcentral.com/track/pdf/10.1186/s12978-020-00921-y.pdf</w:t>
      </w:r>
    </w:p>
  </w:endnote>
  <w:endnote w:id="51">
    <w:p w14:paraId="382BCF8E" w14:textId="296A785B" w:rsidR="001F0EC5" w:rsidRPr="00D11832" w:rsidRDefault="001F0EC5">
      <w:pPr>
        <w:pStyle w:val="EndnoteText"/>
        <w:rPr>
          <w:lang w:val="en-US"/>
        </w:rPr>
      </w:pPr>
      <w:r>
        <w:rPr>
          <w:rStyle w:val="EndnoteReference"/>
        </w:rPr>
        <w:endnoteRef/>
      </w:r>
      <w:r>
        <w:t xml:space="preserve"> </w:t>
      </w:r>
      <w:r w:rsidRPr="006F75E8">
        <w:rPr>
          <w:i/>
          <w:iCs/>
        </w:rPr>
        <w:t>Implementing Rights-Based Accountability for Sexual and Reproductive Health and Rights in Humanitarian Settings: Good-practice case study from Adjumani District, Northern Uganda</w:t>
      </w:r>
      <w:r>
        <w:t>, Center for Reproductive Rights (2019).</w:t>
      </w:r>
    </w:p>
  </w:endnote>
  <w:endnote w:id="52">
    <w:p w14:paraId="610B0DA5" w14:textId="2E357CAF" w:rsidR="006747DE" w:rsidRPr="006747DE" w:rsidRDefault="006747DE" w:rsidP="006747DE">
      <w:pPr>
        <w:pStyle w:val="EndnoteText"/>
        <w:jc w:val="left"/>
      </w:pPr>
      <w:r>
        <w:rPr>
          <w:rStyle w:val="EndnoteReference"/>
        </w:rPr>
        <w:endnoteRef/>
      </w:r>
      <w:r>
        <w:t xml:space="preserve"> Tanabe M., Nagujjah Y., </w:t>
      </w:r>
      <w:r w:rsidRPr="003721CE">
        <w:rPr>
          <w:i/>
          <w:iCs/>
        </w:rPr>
        <w:t>Intersecting Sexual and Reproductive Health and Disability in Humanitarian Settings: Risks, Needs, and Capacities of Refugees with Disabilities in Kenya, Nepal, and Uganda</w:t>
      </w:r>
      <w:r>
        <w:t>, PubMed (2015). Accessed on 4</w:t>
      </w:r>
      <w:r w:rsidRPr="00EC1920">
        <w:rPr>
          <w:vertAlign w:val="superscript"/>
        </w:rPr>
        <w:t>th</w:t>
      </w:r>
      <w:r>
        <w:t xml:space="preserve"> January 2021. Available at: </w:t>
      </w:r>
      <w:hyperlink r:id="rId23" w:history="1">
        <w:r w:rsidR="00B00D2D" w:rsidRPr="008359FF">
          <w:rPr>
            <w:rStyle w:val="Hyperlink"/>
          </w:rPr>
          <w:t>https://www.ncbi.nlm.nih.gov/pmc/articles/PMC4643110/pdf/11195_2015_Article_9419.pdf</w:t>
        </w:r>
      </w:hyperlink>
      <w:r w:rsidR="00B00D2D">
        <w:t>.</w:t>
      </w:r>
    </w:p>
  </w:endnote>
  <w:endnote w:id="53">
    <w:p w14:paraId="2F78B53E" w14:textId="4F7B20DB" w:rsidR="00D11832" w:rsidRPr="00D11832" w:rsidRDefault="00D11832">
      <w:pPr>
        <w:pStyle w:val="EndnoteText"/>
        <w:rPr>
          <w:lang w:val="en-US"/>
        </w:rPr>
      </w:pPr>
      <w:r>
        <w:rPr>
          <w:rStyle w:val="EndnoteReference"/>
        </w:rPr>
        <w:endnoteRef/>
      </w:r>
      <w:r>
        <w:t xml:space="preserve"> </w:t>
      </w:r>
      <w:r w:rsidRPr="006F75E8">
        <w:rPr>
          <w:i/>
          <w:iCs/>
        </w:rPr>
        <w:t>Implementing Rights-Based Accountability for Sexual and Reproductive Health and Rights in Humanitarian Settings: Good-practice case study from Adjumani District, Northern Uganda</w:t>
      </w:r>
      <w:r>
        <w:t>, Center for Reproductive Rights (2019).</w:t>
      </w:r>
    </w:p>
  </w:endnote>
  <w:endnote w:id="54">
    <w:p w14:paraId="62FE7A76" w14:textId="53C1991E" w:rsidR="00845058" w:rsidRPr="00845058" w:rsidRDefault="00845058">
      <w:pPr>
        <w:pStyle w:val="EndnoteText"/>
        <w:rPr>
          <w:lang w:val="en-US"/>
        </w:rPr>
      </w:pPr>
      <w:r>
        <w:rPr>
          <w:rStyle w:val="EndnoteReference"/>
        </w:rPr>
        <w:endnoteRef/>
      </w:r>
      <w:r>
        <w:t xml:space="preserve"> </w:t>
      </w:r>
      <w:r w:rsidRPr="006F75E8">
        <w:rPr>
          <w:i/>
          <w:iCs/>
        </w:rPr>
        <w:t>Implementing Rights-Based Accountability for Sexual and Reproductive Health and Rights in Humanitarian Settings: Good-practice case study from Adjumani District, Northern Uganda</w:t>
      </w:r>
      <w:r>
        <w:t>, Center for Reproductive Rights (2019).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654422"/>
      <w:docPartObj>
        <w:docPartGallery w:val="Page Numbers (Bottom of Page)"/>
        <w:docPartUnique/>
      </w:docPartObj>
    </w:sdtPr>
    <w:sdtEndPr>
      <w:rPr>
        <w:noProof/>
      </w:rPr>
    </w:sdtEndPr>
    <w:sdtContent>
      <w:p w14:paraId="5AD1194B" w14:textId="5B96F142" w:rsidR="00AA304C" w:rsidRDefault="00AA304C">
        <w:pPr>
          <w:pStyle w:val="Footer"/>
          <w:jc w:val="right"/>
        </w:pPr>
        <w:r w:rsidRPr="006237E2">
          <w:rPr>
            <w:color w:val="2B579A"/>
            <w:shd w:val="clear" w:color="auto" w:fill="E6E6E6"/>
          </w:rPr>
          <w:fldChar w:fldCharType="begin"/>
        </w:r>
        <w:r>
          <w:instrText xml:space="preserve"> PAGE   \* MERGEFORMAT </w:instrText>
        </w:r>
        <w:r w:rsidRPr="006237E2">
          <w:rPr>
            <w:color w:val="2B579A"/>
            <w:shd w:val="clear" w:color="auto" w:fill="E6E6E6"/>
          </w:rPr>
          <w:fldChar w:fldCharType="separate"/>
        </w:r>
        <w:r>
          <w:rPr>
            <w:noProof/>
          </w:rPr>
          <w:t>2</w:t>
        </w:r>
        <w:r w:rsidRPr="006237E2">
          <w:rPr>
            <w:color w:val="2B579A"/>
            <w:shd w:val="clear" w:color="auto" w:fill="E6E6E6"/>
          </w:rPr>
          <w:fldChar w:fldCharType="end"/>
        </w:r>
      </w:p>
    </w:sdtContent>
  </w:sdt>
  <w:p w14:paraId="46B4A5A5" w14:textId="77777777" w:rsidR="00AA304C" w:rsidRDefault="00AA3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CE711" w14:textId="77777777" w:rsidR="00B257A0" w:rsidRDefault="00B257A0" w:rsidP="001048E0">
      <w:pPr>
        <w:spacing w:after="0" w:line="240" w:lineRule="auto"/>
      </w:pPr>
      <w:r>
        <w:separator/>
      </w:r>
    </w:p>
  </w:footnote>
  <w:footnote w:type="continuationSeparator" w:id="0">
    <w:p w14:paraId="0F56E5B1" w14:textId="77777777" w:rsidR="00B257A0" w:rsidRDefault="00B257A0" w:rsidP="001048E0">
      <w:pPr>
        <w:spacing w:after="0" w:line="240" w:lineRule="auto"/>
      </w:pPr>
      <w:r>
        <w:continuationSeparator/>
      </w:r>
    </w:p>
  </w:footnote>
  <w:footnote w:type="continuationNotice" w:id="1">
    <w:p w14:paraId="58B51FC2" w14:textId="77777777" w:rsidR="00B257A0" w:rsidRDefault="00B257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0D8E" w14:textId="42C388CF" w:rsidR="00E3607E" w:rsidRDefault="00637EF3">
    <w:pPr>
      <w:pStyle w:val="Header"/>
    </w:pPr>
    <w:r>
      <w:t xml:space="preserve">          </w:t>
    </w:r>
    <w:r w:rsidR="002F759C">
      <w:rPr>
        <w:noProof/>
        <w:color w:val="000000"/>
        <w:szCs w:val="24"/>
      </w:rPr>
      <w:drawing>
        <wp:inline distT="0" distB="0" distL="0" distR="0" wp14:anchorId="62644F21" wp14:editId="3BE233EC">
          <wp:extent cx="1733384" cy="747092"/>
          <wp:effectExtent l="0" t="0" r="635" b="0"/>
          <wp:docPr id="1" name="Picture 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ack sign with white tex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48859" cy="753762"/>
                  </a:xfrm>
                  <a:prstGeom prst="rect">
                    <a:avLst/>
                  </a:prstGeom>
                  <a:noFill/>
                  <a:ln>
                    <a:noFill/>
                  </a:ln>
                </pic:spPr>
              </pic:pic>
            </a:graphicData>
          </a:graphic>
        </wp:inline>
      </w:drawing>
    </w:r>
    <w:r>
      <w:tab/>
    </w:r>
    <w:r>
      <w:tab/>
      <w:t xml:space="preserve">  </w:t>
    </w:r>
    <w:r w:rsidR="00E3607E" w:rsidRPr="00531FA3">
      <w:rPr>
        <w:rFonts w:ascii="Book Antiqua" w:eastAsia="Calibri" w:hAnsi="Book Antiqua" w:cs="Times New Roman"/>
        <w:noProof/>
        <w:lang w:val="en-US"/>
      </w:rPr>
      <w:drawing>
        <wp:inline distT="0" distB="0" distL="0" distR="0" wp14:anchorId="5D36617E" wp14:editId="0A46FB9E">
          <wp:extent cx="2581275" cy="869950"/>
          <wp:effectExtent l="0" t="0" r="9525" b="635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8699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5860"/>
    <w:multiLevelType w:val="hybridMultilevel"/>
    <w:tmpl w:val="4DF2C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E25E0"/>
    <w:multiLevelType w:val="hybridMultilevel"/>
    <w:tmpl w:val="2FDA34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8C65C1"/>
    <w:multiLevelType w:val="multilevel"/>
    <w:tmpl w:val="A4B42ED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14A0F1B"/>
    <w:multiLevelType w:val="multilevel"/>
    <w:tmpl w:val="A4B42ED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AA040EC"/>
    <w:multiLevelType w:val="hybridMultilevel"/>
    <w:tmpl w:val="BE009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094C7D"/>
    <w:multiLevelType w:val="multilevel"/>
    <w:tmpl w:val="A4B42ED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5E6D4FC3"/>
    <w:multiLevelType w:val="hybridMultilevel"/>
    <w:tmpl w:val="5BD0B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7C5D1E"/>
    <w:multiLevelType w:val="hybridMultilevel"/>
    <w:tmpl w:val="01BA9A08"/>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 w15:restartNumberingAfterBreak="0">
    <w:nsid w:val="71BC7E07"/>
    <w:multiLevelType w:val="hybridMultilevel"/>
    <w:tmpl w:val="7068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AE5396"/>
    <w:multiLevelType w:val="multilevel"/>
    <w:tmpl w:val="C23C1D5C"/>
    <w:lvl w:ilvl="0">
      <w:start w:val="1"/>
      <w:numFmt w:val="decimal"/>
      <w:lvlText w:val="%1."/>
      <w:lvlJc w:val="left"/>
      <w:pPr>
        <w:ind w:left="454" w:hanging="454"/>
      </w:pPr>
      <w:rPr>
        <w:rFonts w:hint="default"/>
        <w:i w:val="0"/>
        <w:iCs w:val="0"/>
      </w:rPr>
    </w:lvl>
    <w:lvl w:ilvl="1">
      <w:start w:val="1"/>
      <w:numFmt w:val="lowerLetter"/>
      <w:lvlText w:val="%2."/>
      <w:lvlJc w:val="left"/>
      <w:pPr>
        <w:ind w:left="907" w:hanging="907"/>
      </w:pPr>
      <w:rPr>
        <w:rFonts w:hint="default"/>
      </w:rPr>
    </w:lvl>
    <w:lvl w:ilvl="2">
      <w:start w:val="1"/>
      <w:numFmt w:val="lowerRoman"/>
      <w:lvlText w:val="%3."/>
      <w:lvlJc w:val="right"/>
      <w:pPr>
        <w:ind w:left="1361" w:hanging="107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
  </w:num>
  <w:num w:numId="2">
    <w:abstractNumId w:val="9"/>
  </w:num>
  <w:num w:numId="3">
    <w:abstractNumId w:val="3"/>
  </w:num>
  <w:num w:numId="4">
    <w:abstractNumId w:val="5"/>
  </w:num>
  <w:num w:numId="5">
    <w:abstractNumId w:val="2"/>
  </w:num>
  <w:num w:numId="6">
    <w:abstractNumId w:val="0"/>
  </w:num>
  <w:num w:numId="7">
    <w:abstractNumId w:val="8"/>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B42"/>
    <w:rsid w:val="000000E3"/>
    <w:rsid w:val="00004998"/>
    <w:rsid w:val="00006CE9"/>
    <w:rsid w:val="00007166"/>
    <w:rsid w:val="00007B49"/>
    <w:rsid w:val="0001050F"/>
    <w:rsid w:val="00012337"/>
    <w:rsid w:val="00013BA8"/>
    <w:rsid w:val="00014101"/>
    <w:rsid w:val="00023319"/>
    <w:rsid w:val="00026470"/>
    <w:rsid w:val="00027D32"/>
    <w:rsid w:val="000316DC"/>
    <w:rsid w:val="0003379D"/>
    <w:rsid w:val="0003738F"/>
    <w:rsid w:val="000505A3"/>
    <w:rsid w:val="0005181B"/>
    <w:rsid w:val="000532C9"/>
    <w:rsid w:val="00055F36"/>
    <w:rsid w:val="00056198"/>
    <w:rsid w:val="000562A6"/>
    <w:rsid w:val="00057388"/>
    <w:rsid w:val="000627C7"/>
    <w:rsid w:val="00062E24"/>
    <w:rsid w:val="000635C5"/>
    <w:rsid w:val="00063691"/>
    <w:rsid w:val="00067015"/>
    <w:rsid w:val="000675BC"/>
    <w:rsid w:val="0007137B"/>
    <w:rsid w:val="00075611"/>
    <w:rsid w:val="00075749"/>
    <w:rsid w:val="00077B1A"/>
    <w:rsid w:val="00082A80"/>
    <w:rsid w:val="00085154"/>
    <w:rsid w:val="000856E9"/>
    <w:rsid w:val="000857A8"/>
    <w:rsid w:val="00090BB6"/>
    <w:rsid w:val="00092AF2"/>
    <w:rsid w:val="00092AF6"/>
    <w:rsid w:val="000A0E09"/>
    <w:rsid w:val="000A6CA8"/>
    <w:rsid w:val="000B0260"/>
    <w:rsid w:val="000B691C"/>
    <w:rsid w:val="000C5D95"/>
    <w:rsid w:val="000C67C4"/>
    <w:rsid w:val="000D16C8"/>
    <w:rsid w:val="000D3F25"/>
    <w:rsid w:val="000D589D"/>
    <w:rsid w:val="000D68A9"/>
    <w:rsid w:val="000E1758"/>
    <w:rsid w:val="000E310C"/>
    <w:rsid w:val="000E4CE1"/>
    <w:rsid w:val="000F059E"/>
    <w:rsid w:val="000F1A23"/>
    <w:rsid w:val="001012F4"/>
    <w:rsid w:val="00101467"/>
    <w:rsid w:val="00102504"/>
    <w:rsid w:val="001048E0"/>
    <w:rsid w:val="00104ED3"/>
    <w:rsid w:val="0011378A"/>
    <w:rsid w:val="00114D06"/>
    <w:rsid w:val="0012410A"/>
    <w:rsid w:val="00127355"/>
    <w:rsid w:val="00127D02"/>
    <w:rsid w:val="001308F7"/>
    <w:rsid w:val="00133C3F"/>
    <w:rsid w:val="00141846"/>
    <w:rsid w:val="00142596"/>
    <w:rsid w:val="00145B3B"/>
    <w:rsid w:val="00146CF5"/>
    <w:rsid w:val="0014721A"/>
    <w:rsid w:val="00147771"/>
    <w:rsid w:val="00150ABA"/>
    <w:rsid w:val="00151B8A"/>
    <w:rsid w:val="00154BEA"/>
    <w:rsid w:val="00165219"/>
    <w:rsid w:val="00167E4E"/>
    <w:rsid w:val="00167F8F"/>
    <w:rsid w:val="0017019A"/>
    <w:rsid w:val="00172AB9"/>
    <w:rsid w:val="00176E0E"/>
    <w:rsid w:val="00181E0A"/>
    <w:rsid w:val="0018294D"/>
    <w:rsid w:val="00182AEB"/>
    <w:rsid w:val="0018374A"/>
    <w:rsid w:val="00185AB8"/>
    <w:rsid w:val="00190A0E"/>
    <w:rsid w:val="00192854"/>
    <w:rsid w:val="00195E85"/>
    <w:rsid w:val="00196890"/>
    <w:rsid w:val="00197215"/>
    <w:rsid w:val="001A572D"/>
    <w:rsid w:val="001A5A0D"/>
    <w:rsid w:val="001A6985"/>
    <w:rsid w:val="001B350D"/>
    <w:rsid w:val="001C2A8F"/>
    <w:rsid w:val="001E2C5E"/>
    <w:rsid w:val="001E2F94"/>
    <w:rsid w:val="001E367B"/>
    <w:rsid w:val="001F0929"/>
    <w:rsid w:val="001F0EC5"/>
    <w:rsid w:val="002023A1"/>
    <w:rsid w:val="0020290A"/>
    <w:rsid w:val="0020320A"/>
    <w:rsid w:val="00203849"/>
    <w:rsid w:val="00206028"/>
    <w:rsid w:val="00210720"/>
    <w:rsid w:val="002121E2"/>
    <w:rsid w:val="00214DE5"/>
    <w:rsid w:val="00216129"/>
    <w:rsid w:val="00221895"/>
    <w:rsid w:val="00224BB1"/>
    <w:rsid w:val="00227C15"/>
    <w:rsid w:val="00233861"/>
    <w:rsid w:val="002368BF"/>
    <w:rsid w:val="002466F0"/>
    <w:rsid w:val="00254688"/>
    <w:rsid w:val="0025603A"/>
    <w:rsid w:val="002563D3"/>
    <w:rsid w:val="00256F6D"/>
    <w:rsid w:val="00260BD2"/>
    <w:rsid w:val="00261161"/>
    <w:rsid w:val="002632CD"/>
    <w:rsid w:val="002634C2"/>
    <w:rsid w:val="00265D8A"/>
    <w:rsid w:val="00273065"/>
    <w:rsid w:val="00280DEB"/>
    <w:rsid w:val="00280F8B"/>
    <w:rsid w:val="002818BB"/>
    <w:rsid w:val="002831FA"/>
    <w:rsid w:val="002848FC"/>
    <w:rsid w:val="00285114"/>
    <w:rsid w:val="002855E6"/>
    <w:rsid w:val="00290D2B"/>
    <w:rsid w:val="002939E4"/>
    <w:rsid w:val="00297618"/>
    <w:rsid w:val="00297AD4"/>
    <w:rsid w:val="002A5731"/>
    <w:rsid w:val="002A734F"/>
    <w:rsid w:val="002A7B84"/>
    <w:rsid w:val="002B503E"/>
    <w:rsid w:val="002C1DE7"/>
    <w:rsid w:val="002C28B4"/>
    <w:rsid w:val="002C2BA6"/>
    <w:rsid w:val="002D3D91"/>
    <w:rsid w:val="002D6FE5"/>
    <w:rsid w:val="002D7663"/>
    <w:rsid w:val="002E5FA0"/>
    <w:rsid w:val="002E7011"/>
    <w:rsid w:val="002F0482"/>
    <w:rsid w:val="002F0551"/>
    <w:rsid w:val="002F0D63"/>
    <w:rsid w:val="002F15E6"/>
    <w:rsid w:val="002F2EA5"/>
    <w:rsid w:val="002F5EF5"/>
    <w:rsid w:val="002F759C"/>
    <w:rsid w:val="003015E6"/>
    <w:rsid w:val="00304B52"/>
    <w:rsid w:val="00310331"/>
    <w:rsid w:val="003103A7"/>
    <w:rsid w:val="00310839"/>
    <w:rsid w:val="00310B88"/>
    <w:rsid w:val="00311BA3"/>
    <w:rsid w:val="0031255C"/>
    <w:rsid w:val="0031291D"/>
    <w:rsid w:val="00315714"/>
    <w:rsid w:val="00320023"/>
    <w:rsid w:val="003203D4"/>
    <w:rsid w:val="00324DCF"/>
    <w:rsid w:val="0032681E"/>
    <w:rsid w:val="0033175A"/>
    <w:rsid w:val="00332374"/>
    <w:rsid w:val="00335670"/>
    <w:rsid w:val="00340A98"/>
    <w:rsid w:val="00340B5C"/>
    <w:rsid w:val="003525F1"/>
    <w:rsid w:val="00353E6B"/>
    <w:rsid w:val="00355D06"/>
    <w:rsid w:val="00356F4E"/>
    <w:rsid w:val="00361131"/>
    <w:rsid w:val="0036559C"/>
    <w:rsid w:val="003655AC"/>
    <w:rsid w:val="00366339"/>
    <w:rsid w:val="00367159"/>
    <w:rsid w:val="003718DB"/>
    <w:rsid w:val="00371928"/>
    <w:rsid w:val="003721CE"/>
    <w:rsid w:val="00380003"/>
    <w:rsid w:val="00382A8E"/>
    <w:rsid w:val="00382C1A"/>
    <w:rsid w:val="00382D70"/>
    <w:rsid w:val="00383054"/>
    <w:rsid w:val="00385271"/>
    <w:rsid w:val="003864DA"/>
    <w:rsid w:val="00395B78"/>
    <w:rsid w:val="003A16D6"/>
    <w:rsid w:val="003A1B18"/>
    <w:rsid w:val="003A6067"/>
    <w:rsid w:val="003A6456"/>
    <w:rsid w:val="003A77F8"/>
    <w:rsid w:val="003A79DD"/>
    <w:rsid w:val="003B419E"/>
    <w:rsid w:val="003B4D6A"/>
    <w:rsid w:val="003C06AE"/>
    <w:rsid w:val="003C430C"/>
    <w:rsid w:val="003C517B"/>
    <w:rsid w:val="003C57FF"/>
    <w:rsid w:val="003C6DB8"/>
    <w:rsid w:val="003D21DF"/>
    <w:rsid w:val="003D547F"/>
    <w:rsid w:val="003D5A76"/>
    <w:rsid w:val="003E1905"/>
    <w:rsid w:val="003E3911"/>
    <w:rsid w:val="003E59E1"/>
    <w:rsid w:val="003F1441"/>
    <w:rsid w:val="003F18F0"/>
    <w:rsid w:val="003F5EE7"/>
    <w:rsid w:val="003F7373"/>
    <w:rsid w:val="00401F31"/>
    <w:rsid w:val="00407D48"/>
    <w:rsid w:val="00411B9F"/>
    <w:rsid w:val="004120CD"/>
    <w:rsid w:val="00413313"/>
    <w:rsid w:val="00413568"/>
    <w:rsid w:val="00413798"/>
    <w:rsid w:val="004171FB"/>
    <w:rsid w:val="00421DAC"/>
    <w:rsid w:val="00421E3B"/>
    <w:rsid w:val="00422926"/>
    <w:rsid w:val="00422C87"/>
    <w:rsid w:val="00422F46"/>
    <w:rsid w:val="00430CD2"/>
    <w:rsid w:val="00430F5E"/>
    <w:rsid w:val="0043574F"/>
    <w:rsid w:val="00435922"/>
    <w:rsid w:val="00436E15"/>
    <w:rsid w:val="00437D05"/>
    <w:rsid w:val="00442ACB"/>
    <w:rsid w:val="00444BDA"/>
    <w:rsid w:val="004456FE"/>
    <w:rsid w:val="00450953"/>
    <w:rsid w:val="00450FCB"/>
    <w:rsid w:val="004527C8"/>
    <w:rsid w:val="00453722"/>
    <w:rsid w:val="00455049"/>
    <w:rsid w:val="00457884"/>
    <w:rsid w:val="004603BB"/>
    <w:rsid w:val="0046122E"/>
    <w:rsid w:val="00462010"/>
    <w:rsid w:val="00462529"/>
    <w:rsid w:val="00462A3C"/>
    <w:rsid w:val="00465C2A"/>
    <w:rsid w:val="00467B5B"/>
    <w:rsid w:val="0047399E"/>
    <w:rsid w:val="00480492"/>
    <w:rsid w:val="00481B20"/>
    <w:rsid w:val="004859C2"/>
    <w:rsid w:val="004909CE"/>
    <w:rsid w:val="00490CE5"/>
    <w:rsid w:val="00491E01"/>
    <w:rsid w:val="00493BE1"/>
    <w:rsid w:val="00493E9C"/>
    <w:rsid w:val="004958AE"/>
    <w:rsid w:val="004962D7"/>
    <w:rsid w:val="004A0251"/>
    <w:rsid w:val="004A1A13"/>
    <w:rsid w:val="004A272C"/>
    <w:rsid w:val="004A5F23"/>
    <w:rsid w:val="004A6C81"/>
    <w:rsid w:val="004B2D21"/>
    <w:rsid w:val="004B6FCA"/>
    <w:rsid w:val="004C0E7D"/>
    <w:rsid w:val="004C23F7"/>
    <w:rsid w:val="004C307D"/>
    <w:rsid w:val="004C31AB"/>
    <w:rsid w:val="004C45E2"/>
    <w:rsid w:val="004C711A"/>
    <w:rsid w:val="004D52D3"/>
    <w:rsid w:val="004E1C25"/>
    <w:rsid w:val="004E4B31"/>
    <w:rsid w:val="004F097E"/>
    <w:rsid w:val="004F1E9E"/>
    <w:rsid w:val="005004B0"/>
    <w:rsid w:val="00503265"/>
    <w:rsid w:val="00507BF8"/>
    <w:rsid w:val="00512998"/>
    <w:rsid w:val="00520413"/>
    <w:rsid w:val="005210C3"/>
    <w:rsid w:val="005236D4"/>
    <w:rsid w:val="00523C03"/>
    <w:rsid w:val="00524334"/>
    <w:rsid w:val="00525B95"/>
    <w:rsid w:val="00526B25"/>
    <w:rsid w:val="005306D9"/>
    <w:rsid w:val="00533AE6"/>
    <w:rsid w:val="00534610"/>
    <w:rsid w:val="00535136"/>
    <w:rsid w:val="00536A2C"/>
    <w:rsid w:val="00543F04"/>
    <w:rsid w:val="00545CAF"/>
    <w:rsid w:val="005477F7"/>
    <w:rsid w:val="00552BA5"/>
    <w:rsid w:val="005548E9"/>
    <w:rsid w:val="00554FFE"/>
    <w:rsid w:val="0055757C"/>
    <w:rsid w:val="00562B06"/>
    <w:rsid w:val="00563B09"/>
    <w:rsid w:val="0056796E"/>
    <w:rsid w:val="00576CC1"/>
    <w:rsid w:val="00581953"/>
    <w:rsid w:val="00582262"/>
    <w:rsid w:val="00583064"/>
    <w:rsid w:val="00590328"/>
    <w:rsid w:val="00590B36"/>
    <w:rsid w:val="005932D8"/>
    <w:rsid w:val="00595A22"/>
    <w:rsid w:val="00597787"/>
    <w:rsid w:val="005A0216"/>
    <w:rsid w:val="005A1D60"/>
    <w:rsid w:val="005B3BE7"/>
    <w:rsid w:val="005B6C4A"/>
    <w:rsid w:val="005C16E9"/>
    <w:rsid w:val="005C19B7"/>
    <w:rsid w:val="005C2905"/>
    <w:rsid w:val="005C30E2"/>
    <w:rsid w:val="005C79A2"/>
    <w:rsid w:val="005D1BCD"/>
    <w:rsid w:val="005D372B"/>
    <w:rsid w:val="005D4E9C"/>
    <w:rsid w:val="005D705F"/>
    <w:rsid w:val="005E4560"/>
    <w:rsid w:val="005E5550"/>
    <w:rsid w:val="005F7DE9"/>
    <w:rsid w:val="00603744"/>
    <w:rsid w:val="0061110A"/>
    <w:rsid w:val="006129BB"/>
    <w:rsid w:val="00613FFC"/>
    <w:rsid w:val="006211E1"/>
    <w:rsid w:val="0062132B"/>
    <w:rsid w:val="00623166"/>
    <w:rsid w:val="006237E2"/>
    <w:rsid w:val="00623FF7"/>
    <w:rsid w:val="00625F5B"/>
    <w:rsid w:val="006263EC"/>
    <w:rsid w:val="006333A7"/>
    <w:rsid w:val="0063533A"/>
    <w:rsid w:val="00637901"/>
    <w:rsid w:val="00637EF3"/>
    <w:rsid w:val="0064198F"/>
    <w:rsid w:val="00641CB4"/>
    <w:rsid w:val="006425EB"/>
    <w:rsid w:val="006433CD"/>
    <w:rsid w:val="00646B37"/>
    <w:rsid w:val="00650CEE"/>
    <w:rsid w:val="00651F16"/>
    <w:rsid w:val="00652F1D"/>
    <w:rsid w:val="00654339"/>
    <w:rsid w:val="00654866"/>
    <w:rsid w:val="006557E1"/>
    <w:rsid w:val="00661A30"/>
    <w:rsid w:val="00662E6F"/>
    <w:rsid w:val="006659B9"/>
    <w:rsid w:val="006664EC"/>
    <w:rsid w:val="006667F1"/>
    <w:rsid w:val="006747DE"/>
    <w:rsid w:val="00674D24"/>
    <w:rsid w:val="0067671B"/>
    <w:rsid w:val="006826D2"/>
    <w:rsid w:val="006857E6"/>
    <w:rsid w:val="0069662D"/>
    <w:rsid w:val="006974D2"/>
    <w:rsid w:val="006A0DCB"/>
    <w:rsid w:val="006A66E4"/>
    <w:rsid w:val="006B007E"/>
    <w:rsid w:val="006B1A87"/>
    <w:rsid w:val="006B40B6"/>
    <w:rsid w:val="006B4D34"/>
    <w:rsid w:val="006B6BA2"/>
    <w:rsid w:val="006C289A"/>
    <w:rsid w:val="006C2B81"/>
    <w:rsid w:val="006C44AD"/>
    <w:rsid w:val="006C46FE"/>
    <w:rsid w:val="006C563D"/>
    <w:rsid w:val="006C6FA8"/>
    <w:rsid w:val="006C7754"/>
    <w:rsid w:val="006D0DE8"/>
    <w:rsid w:val="006D3109"/>
    <w:rsid w:val="006E062C"/>
    <w:rsid w:val="006E168B"/>
    <w:rsid w:val="006E41FD"/>
    <w:rsid w:val="006E5638"/>
    <w:rsid w:val="006E680A"/>
    <w:rsid w:val="006E7044"/>
    <w:rsid w:val="006E7CDD"/>
    <w:rsid w:val="006F0B42"/>
    <w:rsid w:val="006F1B69"/>
    <w:rsid w:val="006F347A"/>
    <w:rsid w:val="006F5696"/>
    <w:rsid w:val="006F75E8"/>
    <w:rsid w:val="00700968"/>
    <w:rsid w:val="00706A3E"/>
    <w:rsid w:val="0071332A"/>
    <w:rsid w:val="00714C45"/>
    <w:rsid w:val="00715FF6"/>
    <w:rsid w:val="007210D7"/>
    <w:rsid w:val="00722E21"/>
    <w:rsid w:val="00726799"/>
    <w:rsid w:val="0073007B"/>
    <w:rsid w:val="00730CDF"/>
    <w:rsid w:val="00730F89"/>
    <w:rsid w:val="0073282E"/>
    <w:rsid w:val="007342FC"/>
    <w:rsid w:val="00735EF3"/>
    <w:rsid w:val="00737D24"/>
    <w:rsid w:val="00740128"/>
    <w:rsid w:val="0074243E"/>
    <w:rsid w:val="0074361F"/>
    <w:rsid w:val="007506BC"/>
    <w:rsid w:val="007518C4"/>
    <w:rsid w:val="00754266"/>
    <w:rsid w:val="007544C3"/>
    <w:rsid w:val="0075694B"/>
    <w:rsid w:val="007573F4"/>
    <w:rsid w:val="0076215E"/>
    <w:rsid w:val="00762BCA"/>
    <w:rsid w:val="00763F97"/>
    <w:rsid w:val="0076558C"/>
    <w:rsid w:val="00766065"/>
    <w:rsid w:val="00770ED8"/>
    <w:rsid w:val="00773ECF"/>
    <w:rsid w:val="00774C33"/>
    <w:rsid w:val="00777F4B"/>
    <w:rsid w:val="00780E59"/>
    <w:rsid w:val="00783F8B"/>
    <w:rsid w:val="00790E8D"/>
    <w:rsid w:val="00791CDC"/>
    <w:rsid w:val="00792913"/>
    <w:rsid w:val="00793CB0"/>
    <w:rsid w:val="007971F2"/>
    <w:rsid w:val="007972F8"/>
    <w:rsid w:val="007A0E25"/>
    <w:rsid w:val="007A5A59"/>
    <w:rsid w:val="007B1C2C"/>
    <w:rsid w:val="007B292C"/>
    <w:rsid w:val="007B300C"/>
    <w:rsid w:val="007C069F"/>
    <w:rsid w:val="007C369B"/>
    <w:rsid w:val="007C3CF7"/>
    <w:rsid w:val="007C4A63"/>
    <w:rsid w:val="007C5FD1"/>
    <w:rsid w:val="007C7FCF"/>
    <w:rsid w:val="007D1142"/>
    <w:rsid w:val="007D6A92"/>
    <w:rsid w:val="007D74AA"/>
    <w:rsid w:val="007E19B1"/>
    <w:rsid w:val="007E337E"/>
    <w:rsid w:val="007E7210"/>
    <w:rsid w:val="007F0093"/>
    <w:rsid w:val="007F1C32"/>
    <w:rsid w:val="007F3CA2"/>
    <w:rsid w:val="007F4CCF"/>
    <w:rsid w:val="007F5B00"/>
    <w:rsid w:val="007F63D2"/>
    <w:rsid w:val="007F7E15"/>
    <w:rsid w:val="00804FC8"/>
    <w:rsid w:val="00813A5B"/>
    <w:rsid w:val="00813E35"/>
    <w:rsid w:val="008143B2"/>
    <w:rsid w:val="00815F86"/>
    <w:rsid w:val="00820C52"/>
    <w:rsid w:val="00821E8C"/>
    <w:rsid w:val="00822BF1"/>
    <w:rsid w:val="008238C0"/>
    <w:rsid w:val="0082557F"/>
    <w:rsid w:val="00830C02"/>
    <w:rsid w:val="00833AE9"/>
    <w:rsid w:val="0083414F"/>
    <w:rsid w:val="00840095"/>
    <w:rsid w:val="00844631"/>
    <w:rsid w:val="00845058"/>
    <w:rsid w:val="008465F9"/>
    <w:rsid w:val="008475A0"/>
    <w:rsid w:val="0085254D"/>
    <w:rsid w:val="00852A7A"/>
    <w:rsid w:val="0085353A"/>
    <w:rsid w:val="00853AF9"/>
    <w:rsid w:val="008667F4"/>
    <w:rsid w:val="008733DA"/>
    <w:rsid w:val="0087464D"/>
    <w:rsid w:val="00875D6E"/>
    <w:rsid w:val="00880976"/>
    <w:rsid w:val="0088249B"/>
    <w:rsid w:val="00887A47"/>
    <w:rsid w:val="00893607"/>
    <w:rsid w:val="00897B2B"/>
    <w:rsid w:val="008A2155"/>
    <w:rsid w:val="008A3214"/>
    <w:rsid w:val="008A3FB0"/>
    <w:rsid w:val="008A4324"/>
    <w:rsid w:val="008A701D"/>
    <w:rsid w:val="008A7332"/>
    <w:rsid w:val="008A7F47"/>
    <w:rsid w:val="008B1C93"/>
    <w:rsid w:val="008B2275"/>
    <w:rsid w:val="008B22C4"/>
    <w:rsid w:val="008B67CA"/>
    <w:rsid w:val="008C04F8"/>
    <w:rsid w:val="008C5DB1"/>
    <w:rsid w:val="008C5EF6"/>
    <w:rsid w:val="008C7016"/>
    <w:rsid w:val="008C7E4A"/>
    <w:rsid w:val="008D0DBC"/>
    <w:rsid w:val="008D1D91"/>
    <w:rsid w:val="008D23F6"/>
    <w:rsid w:val="008E3B37"/>
    <w:rsid w:val="008E42CE"/>
    <w:rsid w:val="008E512F"/>
    <w:rsid w:val="008F0183"/>
    <w:rsid w:val="008F34D7"/>
    <w:rsid w:val="008F52E5"/>
    <w:rsid w:val="008F6960"/>
    <w:rsid w:val="00907051"/>
    <w:rsid w:val="0091099B"/>
    <w:rsid w:val="0092062A"/>
    <w:rsid w:val="0092103D"/>
    <w:rsid w:val="0092267B"/>
    <w:rsid w:val="00925927"/>
    <w:rsid w:val="009273DF"/>
    <w:rsid w:val="00927CBA"/>
    <w:rsid w:val="009303F6"/>
    <w:rsid w:val="00930CEC"/>
    <w:rsid w:val="00932F4A"/>
    <w:rsid w:val="00934D7A"/>
    <w:rsid w:val="00946BE1"/>
    <w:rsid w:val="009477D4"/>
    <w:rsid w:val="009549E5"/>
    <w:rsid w:val="00956595"/>
    <w:rsid w:val="00957D7F"/>
    <w:rsid w:val="00962E8A"/>
    <w:rsid w:val="00966330"/>
    <w:rsid w:val="00974061"/>
    <w:rsid w:val="00974F5D"/>
    <w:rsid w:val="009771D4"/>
    <w:rsid w:val="00977567"/>
    <w:rsid w:val="00980041"/>
    <w:rsid w:val="0098251A"/>
    <w:rsid w:val="009826E2"/>
    <w:rsid w:val="0098327D"/>
    <w:rsid w:val="00984B1E"/>
    <w:rsid w:val="00984EDF"/>
    <w:rsid w:val="009851B4"/>
    <w:rsid w:val="0099502A"/>
    <w:rsid w:val="009A04C1"/>
    <w:rsid w:val="009A0BD2"/>
    <w:rsid w:val="009A7374"/>
    <w:rsid w:val="009B0D80"/>
    <w:rsid w:val="009B1024"/>
    <w:rsid w:val="009B1DDE"/>
    <w:rsid w:val="009B2B5C"/>
    <w:rsid w:val="009C0515"/>
    <w:rsid w:val="009C126B"/>
    <w:rsid w:val="009C281D"/>
    <w:rsid w:val="009C44F8"/>
    <w:rsid w:val="009C5621"/>
    <w:rsid w:val="009D06DF"/>
    <w:rsid w:val="009D1C86"/>
    <w:rsid w:val="009D2F4C"/>
    <w:rsid w:val="009D3178"/>
    <w:rsid w:val="009D5B95"/>
    <w:rsid w:val="009D6F61"/>
    <w:rsid w:val="009D7448"/>
    <w:rsid w:val="009E052B"/>
    <w:rsid w:val="009E1D40"/>
    <w:rsid w:val="009E231D"/>
    <w:rsid w:val="009E249B"/>
    <w:rsid w:val="009E4710"/>
    <w:rsid w:val="009E4A83"/>
    <w:rsid w:val="009F25EB"/>
    <w:rsid w:val="009F51B7"/>
    <w:rsid w:val="00A06970"/>
    <w:rsid w:val="00A06BC0"/>
    <w:rsid w:val="00A1034D"/>
    <w:rsid w:val="00A10784"/>
    <w:rsid w:val="00A15B6A"/>
    <w:rsid w:val="00A24E8F"/>
    <w:rsid w:val="00A255EB"/>
    <w:rsid w:val="00A315FA"/>
    <w:rsid w:val="00A32566"/>
    <w:rsid w:val="00A32893"/>
    <w:rsid w:val="00A35F6D"/>
    <w:rsid w:val="00A3765C"/>
    <w:rsid w:val="00A40591"/>
    <w:rsid w:val="00A4195A"/>
    <w:rsid w:val="00A419C7"/>
    <w:rsid w:val="00A41DBD"/>
    <w:rsid w:val="00A47BE1"/>
    <w:rsid w:val="00A51B8C"/>
    <w:rsid w:val="00A53125"/>
    <w:rsid w:val="00A576CB"/>
    <w:rsid w:val="00A60696"/>
    <w:rsid w:val="00A62351"/>
    <w:rsid w:val="00A62880"/>
    <w:rsid w:val="00A67AB5"/>
    <w:rsid w:val="00A71DFC"/>
    <w:rsid w:val="00A72290"/>
    <w:rsid w:val="00A75150"/>
    <w:rsid w:val="00A75B8A"/>
    <w:rsid w:val="00A76E59"/>
    <w:rsid w:val="00A77121"/>
    <w:rsid w:val="00A80DEC"/>
    <w:rsid w:val="00A81A11"/>
    <w:rsid w:val="00A83D19"/>
    <w:rsid w:val="00A854B2"/>
    <w:rsid w:val="00A85995"/>
    <w:rsid w:val="00A86671"/>
    <w:rsid w:val="00A870D9"/>
    <w:rsid w:val="00A87C59"/>
    <w:rsid w:val="00A96BF7"/>
    <w:rsid w:val="00AA304C"/>
    <w:rsid w:val="00AA3694"/>
    <w:rsid w:val="00AA44A9"/>
    <w:rsid w:val="00AB006A"/>
    <w:rsid w:val="00AB0C71"/>
    <w:rsid w:val="00AC0DA4"/>
    <w:rsid w:val="00AC4E5F"/>
    <w:rsid w:val="00AC62B2"/>
    <w:rsid w:val="00AD5857"/>
    <w:rsid w:val="00AD5A49"/>
    <w:rsid w:val="00AE1F91"/>
    <w:rsid w:val="00AE3389"/>
    <w:rsid w:val="00AE3CA1"/>
    <w:rsid w:val="00AE4C31"/>
    <w:rsid w:val="00AE58E5"/>
    <w:rsid w:val="00AE5E0C"/>
    <w:rsid w:val="00AF3284"/>
    <w:rsid w:val="00AF37F7"/>
    <w:rsid w:val="00AF431F"/>
    <w:rsid w:val="00AF4332"/>
    <w:rsid w:val="00B00C5E"/>
    <w:rsid w:val="00B00D2D"/>
    <w:rsid w:val="00B00E6A"/>
    <w:rsid w:val="00B11EAB"/>
    <w:rsid w:val="00B1565B"/>
    <w:rsid w:val="00B16DC7"/>
    <w:rsid w:val="00B179C9"/>
    <w:rsid w:val="00B24C20"/>
    <w:rsid w:val="00B257A0"/>
    <w:rsid w:val="00B257D0"/>
    <w:rsid w:val="00B262E6"/>
    <w:rsid w:val="00B32B20"/>
    <w:rsid w:val="00B360C3"/>
    <w:rsid w:val="00B3632E"/>
    <w:rsid w:val="00B4004C"/>
    <w:rsid w:val="00B40B0F"/>
    <w:rsid w:val="00B42EE7"/>
    <w:rsid w:val="00B4365C"/>
    <w:rsid w:val="00B436E5"/>
    <w:rsid w:val="00B45D84"/>
    <w:rsid w:val="00B46A9E"/>
    <w:rsid w:val="00B55424"/>
    <w:rsid w:val="00B56EA9"/>
    <w:rsid w:val="00B70B0B"/>
    <w:rsid w:val="00B7104F"/>
    <w:rsid w:val="00B71592"/>
    <w:rsid w:val="00B73118"/>
    <w:rsid w:val="00B7399B"/>
    <w:rsid w:val="00B77D53"/>
    <w:rsid w:val="00B806CB"/>
    <w:rsid w:val="00B85EF3"/>
    <w:rsid w:val="00B91A71"/>
    <w:rsid w:val="00B93B03"/>
    <w:rsid w:val="00BA0544"/>
    <w:rsid w:val="00BA11FA"/>
    <w:rsid w:val="00BA317A"/>
    <w:rsid w:val="00BA3587"/>
    <w:rsid w:val="00BA3A6B"/>
    <w:rsid w:val="00BA7D15"/>
    <w:rsid w:val="00BB56E8"/>
    <w:rsid w:val="00BB5D7E"/>
    <w:rsid w:val="00BB6542"/>
    <w:rsid w:val="00BC196D"/>
    <w:rsid w:val="00BC432E"/>
    <w:rsid w:val="00BC69F1"/>
    <w:rsid w:val="00BCAF3C"/>
    <w:rsid w:val="00BD0691"/>
    <w:rsid w:val="00BD1BD5"/>
    <w:rsid w:val="00BD2585"/>
    <w:rsid w:val="00BE00FD"/>
    <w:rsid w:val="00BE0C2C"/>
    <w:rsid w:val="00BE2F01"/>
    <w:rsid w:val="00BF29CF"/>
    <w:rsid w:val="00BF6775"/>
    <w:rsid w:val="00C00654"/>
    <w:rsid w:val="00C009E9"/>
    <w:rsid w:val="00C03ED6"/>
    <w:rsid w:val="00C043AB"/>
    <w:rsid w:val="00C0D0D6"/>
    <w:rsid w:val="00C11C28"/>
    <w:rsid w:val="00C13654"/>
    <w:rsid w:val="00C14903"/>
    <w:rsid w:val="00C15777"/>
    <w:rsid w:val="00C15B30"/>
    <w:rsid w:val="00C17669"/>
    <w:rsid w:val="00C22D2A"/>
    <w:rsid w:val="00C25D09"/>
    <w:rsid w:val="00C32607"/>
    <w:rsid w:val="00C347D8"/>
    <w:rsid w:val="00C4033D"/>
    <w:rsid w:val="00C41D0E"/>
    <w:rsid w:val="00C42207"/>
    <w:rsid w:val="00C463BA"/>
    <w:rsid w:val="00C5265C"/>
    <w:rsid w:val="00C52B94"/>
    <w:rsid w:val="00C55B4B"/>
    <w:rsid w:val="00C56968"/>
    <w:rsid w:val="00C572EE"/>
    <w:rsid w:val="00C57B1C"/>
    <w:rsid w:val="00C612B4"/>
    <w:rsid w:val="00C6143F"/>
    <w:rsid w:val="00C62AFC"/>
    <w:rsid w:val="00C7064E"/>
    <w:rsid w:val="00C71247"/>
    <w:rsid w:val="00C7357D"/>
    <w:rsid w:val="00C807B8"/>
    <w:rsid w:val="00C83C0D"/>
    <w:rsid w:val="00C91BB3"/>
    <w:rsid w:val="00C952A5"/>
    <w:rsid w:val="00C95A34"/>
    <w:rsid w:val="00C960C2"/>
    <w:rsid w:val="00C9737E"/>
    <w:rsid w:val="00C977BD"/>
    <w:rsid w:val="00C996F1"/>
    <w:rsid w:val="00CA0FE3"/>
    <w:rsid w:val="00CA17F4"/>
    <w:rsid w:val="00CA5DF4"/>
    <w:rsid w:val="00CA6398"/>
    <w:rsid w:val="00CB2C3A"/>
    <w:rsid w:val="00CB42BE"/>
    <w:rsid w:val="00CC0A29"/>
    <w:rsid w:val="00CC15B9"/>
    <w:rsid w:val="00CC1A63"/>
    <w:rsid w:val="00CC268F"/>
    <w:rsid w:val="00CC3CD4"/>
    <w:rsid w:val="00CC4435"/>
    <w:rsid w:val="00CC5BEE"/>
    <w:rsid w:val="00CC6F3E"/>
    <w:rsid w:val="00CD34BC"/>
    <w:rsid w:val="00CD7C75"/>
    <w:rsid w:val="00CD7F2D"/>
    <w:rsid w:val="00CE2B58"/>
    <w:rsid w:val="00CF109C"/>
    <w:rsid w:val="00CF2BA3"/>
    <w:rsid w:val="00CF4EB4"/>
    <w:rsid w:val="00CF5DEC"/>
    <w:rsid w:val="00CF70CE"/>
    <w:rsid w:val="00D056BA"/>
    <w:rsid w:val="00D05DC9"/>
    <w:rsid w:val="00D11832"/>
    <w:rsid w:val="00D11F38"/>
    <w:rsid w:val="00D13998"/>
    <w:rsid w:val="00D16EB1"/>
    <w:rsid w:val="00D17DDE"/>
    <w:rsid w:val="00D210A1"/>
    <w:rsid w:val="00D21DA7"/>
    <w:rsid w:val="00D25753"/>
    <w:rsid w:val="00D313A7"/>
    <w:rsid w:val="00D33842"/>
    <w:rsid w:val="00D3633B"/>
    <w:rsid w:val="00D409B0"/>
    <w:rsid w:val="00D44C6A"/>
    <w:rsid w:val="00D557AA"/>
    <w:rsid w:val="00D558C8"/>
    <w:rsid w:val="00D57966"/>
    <w:rsid w:val="00D61612"/>
    <w:rsid w:val="00D61D12"/>
    <w:rsid w:val="00D635FC"/>
    <w:rsid w:val="00D64BC3"/>
    <w:rsid w:val="00D66E65"/>
    <w:rsid w:val="00D67ED8"/>
    <w:rsid w:val="00D707AB"/>
    <w:rsid w:val="00D7149D"/>
    <w:rsid w:val="00D80CAD"/>
    <w:rsid w:val="00D84FAA"/>
    <w:rsid w:val="00D90D6B"/>
    <w:rsid w:val="00D92EFF"/>
    <w:rsid w:val="00D94694"/>
    <w:rsid w:val="00D961BF"/>
    <w:rsid w:val="00D96294"/>
    <w:rsid w:val="00D97517"/>
    <w:rsid w:val="00D9755A"/>
    <w:rsid w:val="00DA19B0"/>
    <w:rsid w:val="00DB1956"/>
    <w:rsid w:val="00DB1BB3"/>
    <w:rsid w:val="00DB4DE2"/>
    <w:rsid w:val="00DB5BA6"/>
    <w:rsid w:val="00DB6975"/>
    <w:rsid w:val="00DB7907"/>
    <w:rsid w:val="00DC007E"/>
    <w:rsid w:val="00DC0D43"/>
    <w:rsid w:val="00DC1408"/>
    <w:rsid w:val="00DD0046"/>
    <w:rsid w:val="00DD09D6"/>
    <w:rsid w:val="00DD0E9E"/>
    <w:rsid w:val="00DD1D2E"/>
    <w:rsid w:val="00DD2AFD"/>
    <w:rsid w:val="00DD5C9C"/>
    <w:rsid w:val="00DD68A1"/>
    <w:rsid w:val="00DE09E6"/>
    <w:rsid w:val="00DE27D4"/>
    <w:rsid w:val="00DE2B90"/>
    <w:rsid w:val="00DE4C71"/>
    <w:rsid w:val="00DE6C06"/>
    <w:rsid w:val="00DE7DFD"/>
    <w:rsid w:val="00DF0B85"/>
    <w:rsid w:val="00DF0D12"/>
    <w:rsid w:val="00DF32D9"/>
    <w:rsid w:val="00DF361C"/>
    <w:rsid w:val="00DF38C3"/>
    <w:rsid w:val="00DF45B3"/>
    <w:rsid w:val="00DF63E9"/>
    <w:rsid w:val="00DF789B"/>
    <w:rsid w:val="00DF7D20"/>
    <w:rsid w:val="00E01042"/>
    <w:rsid w:val="00E0373B"/>
    <w:rsid w:val="00E17438"/>
    <w:rsid w:val="00E17D2F"/>
    <w:rsid w:val="00E21A95"/>
    <w:rsid w:val="00E23EE0"/>
    <w:rsid w:val="00E27ED8"/>
    <w:rsid w:val="00E30D4C"/>
    <w:rsid w:val="00E3510E"/>
    <w:rsid w:val="00E356A7"/>
    <w:rsid w:val="00E3607E"/>
    <w:rsid w:val="00E42251"/>
    <w:rsid w:val="00E45EED"/>
    <w:rsid w:val="00E45F08"/>
    <w:rsid w:val="00E47387"/>
    <w:rsid w:val="00E477D0"/>
    <w:rsid w:val="00E5071E"/>
    <w:rsid w:val="00E5147A"/>
    <w:rsid w:val="00E55100"/>
    <w:rsid w:val="00E5719B"/>
    <w:rsid w:val="00E67504"/>
    <w:rsid w:val="00E70AD0"/>
    <w:rsid w:val="00E7138D"/>
    <w:rsid w:val="00E76C29"/>
    <w:rsid w:val="00E82829"/>
    <w:rsid w:val="00E8398B"/>
    <w:rsid w:val="00E847F2"/>
    <w:rsid w:val="00E85C6F"/>
    <w:rsid w:val="00E910A8"/>
    <w:rsid w:val="00E9370A"/>
    <w:rsid w:val="00EA302E"/>
    <w:rsid w:val="00EA5D43"/>
    <w:rsid w:val="00EB2CB8"/>
    <w:rsid w:val="00EB4A11"/>
    <w:rsid w:val="00EB4C9C"/>
    <w:rsid w:val="00EB5F3A"/>
    <w:rsid w:val="00EC1920"/>
    <w:rsid w:val="00EC4C2D"/>
    <w:rsid w:val="00EC5B1D"/>
    <w:rsid w:val="00ED033B"/>
    <w:rsid w:val="00ED394E"/>
    <w:rsid w:val="00ED3C3C"/>
    <w:rsid w:val="00ED3FD6"/>
    <w:rsid w:val="00ED5260"/>
    <w:rsid w:val="00ED788A"/>
    <w:rsid w:val="00EE0712"/>
    <w:rsid w:val="00EE212D"/>
    <w:rsid w:val="00EE3A7B"/>
    <w:rsid w:val="00EE3BE9"/>
    <w:rsid w:val="00EF0CD7"/>
    <w:rsid w:val="00EF3CDB"/>
    <w:rsid w:val="00F00570"/>
    <w:rsid w:val="00F00D3B"/>
    <w:rsid w:val="00F028EC"/>
    <w:rsid w:val="00F04A40"/>
    <w:rsid w:val="00F0626A"/>
    <w:rsid w:val="00F1108E"/>
    <w:rsid w:val="00F12599"/>
    <w:rsid w:val="00F13788"/>
    <w:rsid w:val="00F2224F"/>
    <w:rsid w:val="00F240A5"/>
    <w:rsid w:val="00F24884"/>
    <w:rsid w:val="00F24D54"/>
    <w:rsid w:val="00F24F5A"/>
    <w:rsid w:val="00F26A4C"/>
    <w:rsid w:val="00F26E83"/>
    <w:rsid w:val="00F26FFB"/>
    <w:rsid w:val="00F27CD8"/>
    <w:rsid w:val="00F33A3C"/>
    <w:rsid w:val="00F364A3"/>
    <w:rsid w:val="00F3722E"/>
    <w:rsid w:val="00F4071F"/>
    <w:rsid w:val="00F4403E"/>
    <w:rsid w:val="00F46485"/>
    <w:rsid w:val="00F5621A"/>
    <w:rsid w:val="00F5626C"/>
    <w:rsid w:val="00F5746F"/>
    <w:rsid w:val="00F648CE"/>
    <w:rsid w:val="00F654AD"/>
    <w:rsid w:val="00F732FE"/>
    <w:rsid w:val="00F75CEB"/>
    <w:rsid w:val="00F761EF"/>
    <w:rsid w:val="00F77410"/>
    <w:rsid w:val="00F774B9"/>
    <w:rsid w:val="00F823BE"/>
    <w:rsid w:val="00F84584"/>
    <w:rsid w:val="00F8751A"/>
    <w:rsid w:val="00FA4E51"/>
    <w:rsid w:val="00FA6448"/>
    <w:rsid w:val="00FA6AD1"/>
    <w:rsid w:val="00FA7CD1"/>
    <w:rsid w:val="00FAFAE1"/>
    <w:rsid w:val="00FB796D"/>
    <w:rsid w:val="00FC0FCF"/>
    <w:rsid w:val="00FC2D83"/>
    <w:rsid w:val="00FC32AF"/>
    <w:rsid w:val="00FC491C"/>
    <w:rsid w:val="00FC494C"/>
    <w:rsid w:val="00FC4A04"/>
    <w:rsid w:val="00FC564F"/>
    <w:rsid w:val="00FC6099"/>
    <w:rsid w:val="00FC7DE2"/>
    <w:rsid w:val="00FD09A1"/>
    <w:rsid w:val="00FD1B39"/>
    <w:rsid w:val="00FD3F69"/>
    <w:rsid w:val="00FD4B04"/>
    <w:rsid w:val="00FD67F1"/>
    <w:rsid w:val="00FE03DF"/>
    <w:rsid w:val="00FE1AC0"/>
    <w:rsid w:val="00FE1F6C"/>
    <w:rsid w:val="00FE2E81"/>
    <w:rsid w:val="00FF3BA8"/>
    <w:rsid w:val="00FF616E"/>
    <w:rsid w:val="00FF61CC"/>
    <w:rsid w:val="00FF6244"/>
    <w:rsid w:val="00FF6763"/>
    <w:rsid w:val="01523A67"/>
    <w:rsid w:val="0184EE1F"/>
    <w:rsid w:val="01C3B83D"/>
    <w:rsid w:val="020316B1"/>
    <w:rsid w:val="022AC427"/>
    <w:rsid w:val="0286FFBC"/>
    <w:rsid w:val="02EE4612"/>
    <w:rsid w:val="03F66A21"/>
    <w:rsid w:val="040DDF31"/>
    <w:rsid w:val="042903DD"/>
    <w:rsid w:val="04A8B458"/>
    <w:rsid w:val="0511A80B"/>
    <w:rsid w:val="054781B7"/>
    <w:rsid w:val="056A6EAD"/>
    <w:rsid w:val="056DC1E8"/>
    <w:rsid w:val="05E323BE"/>
    <w:rsid w:val="0609481C"/>
    <w:rsid w:val="061BD1C6"/>
    <w:rsid w:val="066B9B30"/>
    <w:rsid w:val="06A65DAF"/>
    <w:rsid w:val="07467D0E"/>
    <w:rsid w:val="074A7657"/>
    <w:rsid w:val="075EE9F5"/>
    <w:rsid w:val="07A61C7F"/>
    <w:rsid w:val="07C33EEB"/>
    <w:rsid w:val="07F16E69"/>
    <w:rsid w:val="08076B91"/>
    <w:rsid w:val="0807FACF"/>
    <w:rsid w:val="080E3229"/>
    <w:rsid w:val="0828CBFC"/>
    <w:rsid w:val="083A4F3E"/>
    <w:rsid w:val="08450332"/>
    <w:rsid w:val="0860E469"/>
    <w:rsid w:val="0871CE2B"/>
    <w:rsid w:val="0928D5A6"/>
    <w:rsid w:val="093C6E10"/>
    <w:rsid w:val="098D9483"/>
    <w:rsid w:val="09A9A345"/>
    <w:rsid w:val="09B44293"/>
    <w:rsid w:val="09E0477B"/>
    <w:rsid w:val="0A26D29B"/>
    <w:rsid w:val="0A3FFAF8"/>
    <w:rsid w:val="0A4819E3"/>
    <w:rsid w:val="0A5E36A5"/>
    <w:rsid w:val="0AA84218"/>
    <w:rsid w:val="0AC4B2D8"/>
    <w:rsid w:val="0AC4CA0E"/>
    <w:rsid w:val="0ADAEF1D"/>
    <w:rsid w:val="0B6DDEC3"/>
    <w:rsid w:val="0B9E8171"/>
    <w:rsid w:val="0BD0BFA2"/>
    <w:rsid w:val="0BDBCB59"/>
    <w:rsid w:val="0C762ED4"/>
    <w:rsid w:val="0CB39616"/>
    <w:rsid w:val="0CE168ED"/>
    <w:rsid w:val="0DCFF5D5"/>
    <w:rsid w:val="0E011B67"/>
    <w:rsid w:val="0EE619FB"/>
    <w:rsid w:val="0F2F60C3"/>
    <w:rsid w:val="0F647123"/>
    <w:rsid w:val="0F66BB1A"/>
    <w:rsid w:val="0F74F434"/>
    <w:rsid w:val="0FE9D7D1"/>
    <w:rsid w:val="106D7CDC"/>
    <w:rsid w:val="10A48C38"/>
    <w:rsid w:val="10C92D56"/>
    <w:rsid w:val="11741FD9"/>
    <w:rsid w:val="1175CEC0"/>
    <w:rsid w:val="1189FE2C"/>
    <w:rsid w:val="11D55739"/>
    <w:rsid w:val="121AB00F"/>
    <w:rsid w:val="1245E27D"/>
    <w:rsid w:val="12B9E106"/>
    <w:rsid w:val="12F23598"/>
    <w:rsid w:val="13008B4E"/>
    <w:rsid w:val="133CC9CE"/>
    <w:rsid w:val="13E1B2DE"/>
    <w:rsid w:val="13F9B485"/>
    <w:rsid w:val="143D5A2D"/>
    <w:rsid w:val="147E4493"/>
    <w:rsid w:val="148BC60A"/>
    <w:rsid w:val="14A22D53"/>
    <w:rsid w:val="14CA1FEB"/>
    <w:rsid w:val="14D5B29B"/>
    <w:rsid w:val="15209523"/>
    <w:rsid w:val="153FA057"/>
    <w:rsid w:val="1551B81C"/>
    <w:rsid w:val="15A244AE"/>
    <w:rsid w:val="165FCED2"/>
    <w:rsid w:val="17013131"/>
    <w:rsid w:val="17584562"/>
    <w:rsid w:val="18402961"/>
    <w:rsid w:val="18578481"/>
    <w:rsid w:val="18D88444"/>
    <w:rsid w:val="18DA7840"/>
    <w:rsid w:val="18F22B0C"/>
    <w:rsid w:val="1968A434"/>
    <w:rsid w:val="19B1F32F"/>
    <w:rsid w:val="19C14D42"/>
    <w:rsid w:val="1A159F41"/>
    <w:rsid w:val="1A223D26"/>
    <w:rsid w:val="1A30DB99"/>
    <w:rsid w:val="1A3EFA36"/>
    <w:rsid w:val="1A78F9B6"/>
    <w:rsid w:val="1A9AEEFD"/>
    <w:rsid w:val="1AC5519A"/>
    <w:rsid w:val="1AD75DA3"/>
    <w:rsid w:val="1AE5969D"/>
    <w:rsid w:val="1AEFFA00"/>
    <w:rsid w:val="1AF1F6E3"/>
    <w:rsid w:val="1B25A400"/>
    <w:rsid w:val="1BA6291C"/>
    <w:rsid w:val="1BAF44AA"/>
    <w:rsid w:val="1BE418E3"/>
    <w:rsid w:val="1C11A9DF"/>
    <w:rsid w:val="1CD49861"/>
    <w:rsid w:val="1CDBF823"/>
    <w:rsid w:val="1CE2E43C"/>
    <w:rsid w:val="1D39B7CF"/>
    <w:rsid w:val="1D769AF8"/>
    <w:rsid w:val="1D7FE944"/>
    <w:rsid w:val="1DB6F8E5"/>
    <w:rsid w:val="1DE03B7D"/>
    <w:rsid w:val="1E1C8EB3"/>
    <w:rsid w:val="1EDEC43F"/>
    <w:rsid w:val="1F05B353"/>
    <w:rsid w:val="1F062EA9"/>
    <w:rsid w:val="1F1BB9A5"/>
    <w:rsid w:val="1F2E88FF"/>
    <w:rsid w:val="1F78E37A"/>
    <w:rsid w:val="203FE318"/>
    <w:rsid w:val="204EC53E"/>
    <w:rsid w:val="207B1FCC"/>
    <w:rsid w:val="2090AC3C"/>
    <w:rsid w:val="20BF880F"/>
    <w:rsid w:val="20C66BCE"/>
    <w:rsid w:val="21130272"/>
    <w:rsid w:val="214662C0"/>
    <w:rsid w:val="214F3196"/>
    <w:rsid w:val="21546686"/>
    <w:rsid w:val="216CA3D1"/>
    <w:rsid w:val="218D134D"/>
    <w:rsid w:val="21BBEFD8"/>
    <w:rsid w:val="21F854F7"/>
    <w:rsid w:val="22237BB7"/>
    <w:rsid w:val="2249A703"/>
    <w:rsid w:val="225ADF91"/>
    <w:rsid w:val="22A00C22"/>
    <w:rsid w:val="22ECFC72"/>
    <w:rsid w:val="2344A1E4"/>
    <w:rsid w:val="2358F10F"/>
    <w:rsid w:val="236519B2"/>
    <w:rsid w:val="238E819A"/>
    <w:rsid w:val="23942558"/>
    <w:rsid w:val="246CC3A2"/>
    <w:rsid w:val="24C1D7D8"/>
    <w:rsid w:val="24D2AE08"/>
    <w:rsid w:val="24FCA1A1"/>
    <w:rsid w:val="250725A5"/>
    <w:rsid w:val="252FF5B9"/>
    <w:rsid w:val="2580C43E"/>
    <w:rsid w:val="25905842"/>
    <w:rsid w:val="25BC17DD"/>
    <w:rsid w:val="2604CDC9"/>
    <w:rsid w:val="267A4578"/>
    <w:rsid w:val="272366F3"/>
    <w:rsid w:val="2743797C"/>
    <w:rsid w:val="276A7274"/>
    <w:rsid w:val="27A7EF9C"/>
    <w:rsid w:val="280C775C"/>
    <w:rsid w:val="28B0A77C"/>
    <w:rsid w:val="28BFA464"/>
    <w:rsid w:val="28CBC06F"/>
    <w:rsid w:val="290EDCF9"/>
    <w:rsid w:val="291795FE"/>
    <w:rsid w:val="297A6E16"/>
    <w:rsid w:val="298A4BF9"/>
    <w:rsid w:val="298F61C4"/>
    <w:rsid w:val="299594B1"/>
    <w:rsid w:val="2A2B89EC"/>
    <w:rsid w:val="2A8F183B"/>
    <w:rsid w:val="2ABCC07B"/>
    <w:rsid w:val="2AE46F72"/>
    <w:rsid w:val="2AFB8368"/>
    <w:rsid w:val="2B2895A4"/>
    <w:rsid w:val="2B65F905"/>
    <w:rsid w:val="2B710B73"/>
    <w:rsid w:val="2B7D3A32"/>
    <w:rsid w:val="2B8913DA"/>
    <w:rsid w:val="2BD8502A"/>
    <w:rsid w:val="2BDBB220"/>
    <w:rsid w:val="2C1594AB"/>
    <w:rsid w:val="2C194EC8"/>
    <w:rsid w:val="2C34F6F3"/>
    <w:rsid w:val="2C3F3778"/>
    <w:rsid w:val="2C916699"/>
    <w:rsid w:val="2CA0B610"/>
    <w:rsid w:val="2CDFAAEC"/>
    <w:rsid w:val="2D171D9F"/>
    <w:rsid w:val="2D28C958"/>
    <w:rsid w:val="2D4E51D9"/>
    <w:rsid w:val="2D74208B"/>
    <w:rsid w:val="2DDB14A8"/>
    <w:rsid w:val="2E499497"/>
    <w:rsid w:val="2EEBD964"/>
    <w:rsid w:val="2F1A99A9"/>
    <w:rsid w:val="2F487CE1"/>
    <w:rsid w:val="2F9E4F79"/>
    <w:rsid w:val="2FF9100C"/>
    <w:rsid w:val="300C4375"/>
    <w:rsid w:val="301523E5"/>
    <w:rsid w:val="3041C713"/>
    <w:rsid w:val="30BD2D74"/>
    <w:rsid w:val="30F40AED"/>
    <w:rsid w:val="316A994D"/>
    <w:rsid w:val="31ED719D"/>
    <w:rsid w:val="31EECB6F"/>
    <w:rsid w:val="31F28CD9"/>
    <w:rsid w:val="3229C3CD"/>
    <w:rsid w:val="3338B802"/>
    <w:rsid w:val="333EE5B7"/>
    <w:rsid w:val="33458581"/>
    <w:rsid w:val="3354EEF7"/>
    <w:rsid w:val="34F2065C"/>
    <w:rsid w:val="35259C13"/>
    <w:rsid w:val="352EA5D2"/>
    <w:rsid w:val="35E1F0E3"/>
    <w:rsid w:val="3604E5DD"/>
    <w:rsid w:val="36219F6D"/>
    <w:rsid w:val="362A9545"/>
    <w:rsid w:val="364F84F5"/>
    <w:rsid w:val="367854F2"/>
    <w:rsid w:val="3697ADAB"/>
    <w:rsid w:val="36BD0E1C"/>
    <w:rsid w:val="36CA917E"/>
    <w:rsid w:val="36CF8CB6"/>
    <w:rsid w:val="36F42C36"/>
    <w:rsid w:val="3782DFDA"/>
    <w:rsid w:val="382F12C1"/>
    <w:rsid w:val="38DC3A92"/>
    <w:rsid w:val="38E2273C"/>
    <w:rsid w:val="3930E6FF"/>
    <w:rsid w:val="3955F855"/>
    <w:rsid w:val="39951991"/>
    <w:rsid w:val="39A545AC"/>
    <w:rsid w:val="39CAE322"/>
    <w:rsid w:val="3A22961E"/>
    <w:rsid w:val="3A3D33D5"/>
    <w:rsid w:val="3A5B6AC6"/>
    <w:rsid w:val="3A650E1E"/>
    <w:rsid w:val="3A810D6E"/>
    <w:rsid w:val="3B6000DC"/>
    <w:rsid w:val="3B63DAF4"/>
    <w:rsid w:val="3B907F3F"/>
    <w:rsid w:val="3BAC62B2"/>
    <w:rsid w:val="3BBABC62"/>
    <w:rsid w:val="3C3CB92F"/>
    <w:rsid w:val="3C3DDCE8"/>
    <w:rsid w:val="3C83C354"/>
    <w:rsid w:val="3D06A5CE"/>
    <w:rsid w:val="3D18BE35"/>
    <w:rsid w:val="3D614A34"/>
    <w:rsid w:val="3D9CA509"/>
    <w:rsid w:val="3D9EA1EC"/>
    <w:rsid w:val="3DE74536"/>
    <w:rsid w:val="3E47B484"/>
    <w:rsid w:val="3E4FDD8F"/>
    <w:rsid w:val="3E57A7B9"/>
    <w:rsid w:val="3E5D75DF"/>
    <w:rsid w:val="3E8045B0"/>
    <w:rsid w:val="3E93FCA6"/>
    <w:rsid w:val="3EA08889"/>
    <w:rsid w:val="3F06B260"/>
    <w:rsid w:val="3F2E023C"/>
    <w:rsid w:val="3F714015"/>
    <w:rsid w:val="3FA7777E"/>
    <w:rsid w:val="3FCF08C8"/>
    <w:rsid w:val="4006E3C3"/>
    <w:rsid w:val="40109FFA"/>
    <w:rsid w:val="401FA439"/>
    <w:rsid w:val="403A24A6"/>
    <w:rsid w:val="40F7D2AD"/>
    <w:rsid w:val="4109C911"/>
    <w:rsid w:val="41A800AC"/>
    <w:rsid w:val="423DFE2D"/>
    <w:rsid w:val="42756C7C"/>
    <w:rsid w:val="42B3465C"/>
    <w:rsid w:val="42C6F611"/>
    <w:rsid w:val="42E8EC4C"/>
    <w:rsid w:val="42F10464"/>
    <w:rsid w:val="43204D04"/>
    <w:rsid w:val="4325960E"/>
    <w:rsid w:val="4333990E"/>
    <w:rsid w:val="435F86A1"/>
    <w:rsid w:val="43903894"/>
    <w:rsid w:val="43AC891F"/>
    <w:rsid w:val="43EC39FE"/>
    <w:rsid w:val="43EDDCE7"/>
    <w:rsid w:val="4401E558"/>
    <w:rsid w:val="440ABAA8"/>
    <w:rsid w:val="44427538"/>
    <w:rsid w:val="4459FB14"/>
    <w:rsid w:val="447C42DC"/>
    <w:rsid w:val="44ADD031"/>
    <w:rsid w:val="44D709EC"/>
    <w:rsid w:val="44ECA334"/>
    <w:rsid w:val="44EE1343"/>
    <w:rsid w:val="4553C87C"/>
    <w:rsid w:val="459EA9B7"/>
    <w:rsid w:val="45AC357B"/>
    <w:rsid w:val="45CB1169"/>
    <w:rsid w:val="45F13452"/>
    <w:rsid w:val="46535E30"/>
    <w:rsid w:val="4675505F"/>
    <w:rsid w:val="468ADFFD"/>
    <w:rsid w:val="468AFA0E"/>
    <w:rsid w:val="477523C9"/>
    <w:rsid w:val="47F98172"/>
    <w:rsid w:val="481FE86E"/>
    <w:rsid w:val="4876EFCD"/>
    <w:rsid w:val="4893E3B3"/>
    <w:rsid w:val="48F83994"/>
    <w:rsid w:val="48FF44DB"/>
    <w:rsid w:val="49149067"/>
    <w:rsid w:val="49ACF121"/>
    <w:rsid w:val="49D53958"/>
    <w:rsid w:val="49F50B5B"/>
    <w:rsid w:val="4A536B03"/>
    <w:rsid w:val="4A95CE38"/>
    <w:rsid w:val="4AB9DC71"/>
    <w:rsid w:val="4AEAC8B0"/>
    <w:rsid w:val="4B51E2F4"/>
    <w:rsid w:val="4B7CC7CE"/>
    <w:rsid w:val="4BA4A6AD"/>
    <w:rsid w:val="4BEA0AA6"/>
    <w:rsid w:val="4C4053D1"/>
    <w:rsid w:val="4C6A658A"/>
    <w:rsid w:val="4CAE06ED"/>
    <w:rsid w:val="4D066866"/>
    <w:rsid w:val="4D4C115B"/>
    <w:rsid w:val="4D66FA7A"/>
    <w:rsid w:val="4D7917E8"/>
    <w:rsid w:val="4E19D965"/>
    <w:rsid w:val="4E361461"/>
    <w:rsid w:val="4E4E89CA"/>
    <w:rsid w:val="4E557A1A"/>
    <w:rsid w:val="4E9D83F6"/>
    <w:rsid w:val="4F18456A"/>
    <w:rsid w:val="4F42F419"/>
    <w:rsid w:val="4F5DB057"/>
    <w:rsid w:val="4F885FFE"/>
    <w:rsid w:val="4FBE9C89"/>
    <w:rsid w:val="4FE7740B"/>
    <w:rsid w:val="50395457"/>
    <w:rsid w:val="504FBB49"/>
    <w:rsid w:val="50CE32F1"/>
    <w:rsid w:val="515D6F9A"/>
    <w:rsid w:val="51CE8E5B"/>
    <w:rsid w:val="51F40657"/>
    <w:rsid w:val="52F07F23"/>
    <w:rsid w:val="5311A768"/>
    <w:rsid w:val="534A4DC8"/>
    <w:rsid w:val="535EF0F4"/>
    <w:rsid w:val="5367E321"/>
    <w:rsid w:val="53902085"/>
    <w:rsid w:val="53C8C497"/>
    <w:rsid w:val="53E7AA3A"/>
    <w:rsid w:val="5438ACD1"/>
    <w:rsid w:val="546FD758"/>
    <w:rsid w:val="548573D3"/>
    <w:rsid w:val="54A55F65"/>
    <w:rsid w:val="54AEB816"/>
    <w:rsid w:val="54B1A1A8"/>
    <w:rsid w:val="54FAC155"/>
    <w:rsid w:val="5523B460"/>
    <w:rsid w:val="5532C6C9"/>
    <w:rsid w:val="55372A6D"/>
    <w:rsid w:val="5562C92D"/>
    <w:rsid w:val="5573AAE2"/>
    <w:rsid w:val="55762B50"/>
    <w:rsid w:val="558E1AAE"/>
    <w:rsid w:val="559EAE3F"/>
    <w:rsid w:val="55A1C047"/>
    <w:rsid w:val="56AEF81C"/>
    <w:rsid w:val="56C7777A"/>
    <w:rsid w:val="56DB07F4"/>
    <w:rsid w:val="574B9889"/>
    <w:rsid w:val="57775F70"/>
    <w:rsid w:val="57F4C99A"/>
    <w:rsid w:val="580514F7"/>
    <w:rsid w:val="583AA468"/>
    <w:rsid w:val="58CB8451"/>
    <w:rsid w:val="594D6FDF"/>
    <w:rsid w:val="5978ED82"/>
    <w:rsid w:val="59B5031A"/>
    <w:rsid w:val="59B8E8F9"/>
    <w:rsid w:val="59E80703"/>
    <w:rsid w:val="5A39011C"/>
    <w:rsid w:val="5A6861E7"/>
    <w:rsid w:val="5ADA6B49"/>
    <w:rsid w:val="5AE6E504"/>
    <w:rsid w:val="5AFEB49F"/>
    <w:rsid w:val="5B3C5E11"/>
    <w:rsid w:val="5B47C0C0"/>
    <w:rsid w:val="5B8223E6"/>
    <w:rsid w:val="5BD1EE47"/>
    <w:rsid w:val="5C7FFF23"/>
    <w:rsid w:val="5C96F66E"/>
    <w:rsid w:val="5C99F9B9"/>
    <w:rsid w:val="5CC33710"/>
    <w:rsid w:val="5CEF3EC1"/>
    <w:rsid w:val="5CFBF10B"/>
    <w:rsid w:val="5D5354F6"/>
    <w:rsid w:val="5D64E16E"/>
    <w:rsid w:val="5D7B7376"/>
    <w:rsid w:val="5DA884F7"/>
    <w:rsid w:val="5E1D4CED"/>
    <w:rsid w:val="5E240A0C"/>
    <w:rsid w:val="5E2A7BF1"/>
    <w:rsid w:val="5E3B1F50"/>
    <w:rsid w:val="5E44F2E4"/>
    <w:rsid w:val="5E75F91E"/>
    <w:rsid w:val="5E77C6E8"/>
    <w:rsid w:val="5EE46948"/>
    <w:rsid w:val="5F0FDC85"/>
    <w:rsid w:val="5F4E3666"/>
    <w:rsid w:val="5F8A4901"/>
    <w:rsid w:val="5F9660A6"/>
    <w:rsid w:val="5FAE678F"/>
    <w:rsid w:val="5FD0D4E0"/>
    <w:rsid w:val="5FD6EFB1"/>
    <w:rsid w:val="601798F4"/>
    <w:rsid w:val="602F89EF"/>
    <w:rsid w:val="605765A7"/>
    <w:rsid w:val="605E8866"/>
    <w:rsid w:val="606C336C"/>
    <w:rsid w:val="60AEDBA5"/>
    <w:rsid w:val="60DCC198"/>
    <w:rsid w:val="619CB85D"/>
    <w:rsid w:val="61A56014"/>
    <w:rsid w:val="61AF78A1"/>
    <w:rsid w:val="61B51205"/>
    <w:rsid w:val="61BF8A2B"/>
    <w:rsid w:val="61F33608"/>
    <w:rsid w:val="620AC154"/>
    <w:rsid w:val="6254BDF5"/>
    <w:rsid w:val="6295A80D"/>
    <w:rsid w:val="6316368E"/>
    <w:rsid w:val="6329B512"/>
    <w:rsid w:val="63302C3A"/>
    <w:rsid w:val="6335B217"/>
    <w:rsid w:val="633DDD8C"/>
    <w:rsid w:val="63426906"/>
    <w:rsid w:val="63E3316C"/>
    <w:rsid w:val="63E816DA"/>
    <w:rsid w:val="63F8560E"/>
    <w:rsid w:val="64A36429"/>
    <w:rsid w:val="64FADE22"/>
    <w:rsid w:val="6500CF53"/>
    <w:rsid w:val="652CE1BD"/>
    <w:rsid w:val="66463135"/>
    <w:rsid w:val="66755A94"/>
    <w:rsid w:val="66A59834"/>
    <w:rsid w:val="66AA031B"/>
    <w:rsid w:val="66D28FC5"/>
    <w:rsid w:val="67033600"/>
    <w:rsid w:val="67B408CF"/>
    <w:rsid w:val="682A3C7C"/>
    <w:rsid w:val="68525D6E"/>
    <w:rsid w:val="6893F5DF"/>
    <w:rsid w:val="68BE3FF6"/>
    <w:rsid w:val="691617B8"/>
    <w:rsid w:val="6A0359C4"/>
    <w:rsid w:val="6A61BD54"/>
    <w:rsid w:val="6A631E38"/>
    <w:rsid w:val="6A78E18F"/>
    <w:rsid w:val="6ADB3ACE"/>
    <w:rsid w:val="6AFC6445"/>
    <w:rsid w:val="6B021DFF"/>
    <w:rsid w:val="6B19A258"/>
    <w:rsid w:val="6B53EF00"/>
    <w:rsid w:val="6B85EEB4"/>
    <w:rsid w:val="6BC61B70"/>
    <w:rsid w:val="6C049799"/>
    <w:rsid w:val="6D604DA2"/>
    <w:rsid w:val="6D8194FF"/>
    <w:rsid w:val="6D9C596D"/>
    <w:rsid w:val="6DA59DEA"/>
    <w:rsid w:val="6DED77DE"/>
    <w:rsid w:val="6E5908A9"/>
    <w:rsid w:val="6EA0223A"/>
    <w:rsid w:val="6EB92DB2"/>
    <w:rsid w:val="6ED8745E"/>
    <w:rsid w:val="6EF371C7"/>
    <w:rsid w:val="6EF85F5D"/>
    <w:rsid w:val="6EF87BFA"/>
    <w:rsid w:val="6F1D6560"/>
    <w:rsid w:val="6F9A66D1"/>
    <w:rsid w:val="70095FE7"/>
    <w:rsid w:val="701538D8"/>
    <w:rsid w:val="706931F8"/>
    <w:rsid w:val="7084FD04"/>
    <w:rsid w:val="70A15806"/>
    <w:rsid w:val="70AA80CA"/>
    <w:rsid w:val="70C9793A"/>
    <w:rsid w:val="70E0D66E"/>
    <w:rsid w:val="7169061E"/>
    <w:rsid w:val="71B15B87"/>
    <w:rsid w:val="71CC4CE5"/>
    <w:rsid w:val="721F7272"/>
    <w:rsid w:val="723DC718"/>
    <w:rsid w:val="726C8F92"/>
    <w:rsid w:val="72A8DCC1"/>
    <w:rsid w:val="72C6D2B6"/>
    <w:rsid w:val="72CEB1D4"/>
    <w:rsid w:val="73618A0C"/>
    <w:rsid w:val="73702F52"/>
    <w:rsid w:val="73C381A6"/>
    <w:rsid w:val="73E3A13F"/>
    <w:rsid w:val="74185651"/>
    <w:rsid w:val="747307BB"/>
    <w:rsid w:val="74FE631B"/>
    <w:rsid w:val="751FC416"/>
    <w:rsid w:val="75BCAD0B"/>
    <w:rsid w:val="75E87B22"/>
    <w:rsid w:val="7600EA98"/>
    <w:rsid w:val="763F4B17"/>
    <w:rsid w:val="764E191D"/>
    <w:rsid w:val="765EE119"/>
    <w:rsid w:val="7674C4FE"/>
    <w:rsid w:val="76E15D81"/>
    <w:rsid w:val="7751C791"/>
    <w:rsid w:val="776FC58A"/>
    <w:rsid w:val="77E9E97E"/>
    <w:rsid w:val="783BD9F2"/>
    <w:rsid w:val="7898C7B5"/>
    <w:rsid w:val="78D6B468"/>
    <w:rsid w:val="78DBC9A0"/>
    <w:rsid w:val="78F425C2"/>
    <w:rsid w:val="7985B9DF"/>
    <w:rsid w:val="79B1D801"/>
    <w:rsid w:val="7A12641B"/>
    <w:rsid w:val="7A25FB27"/>
    <w:rsid w:val="7A3D1E67"/>
    <w:rsid w:val="7A5E33BF"/>
    <w:rsid w:val="7A65EF39"/>
    <w:rsid w:val="7AC474DC"/>
    <w:rsid w:val="7AE585BE"/>
    <w:rsid w:val="7B2DE4D0"/>
    <w:rsid w:val="7B5D3180"/>
    <w:rsid w:val="7BF1D368"/>
    <w:rsid w:val="7C52A58F"/>
    <w:rsid w:val="7CA5B051"/>
    <w:rsid w:val="7CB62BC3"/>
    <w:rsid w:val="7D3E13BE"/>
    <w:rsid w:val="7D41A2B0"/>
    <w:rsid w:val="7D7C2D39"/>
    <w:rsid w:val="7E2DEAAD"/>
    <w:rsid w:val="7E76A88E"/>
    <w:rsid w:val="7ED6A334"/>
    <w:rsid w:val="7F057F85"/>
    <w:rsid w:val="7F118317"/>
    <w:rsid w:val="7F2C6E27"/>
    <w:rsid w:val="7F2E14D8"/>
    <w:rsid w:val="7F429F56"/>
    <w:rsid w:val="7F45BC26"/>
    <w:rsid w:val="7FE65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608D3"/>
  <w15:chartTrackingRefBased/>
  <w15:docId w15:val="{AE3961D9-3356-4279-801E-D184348E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6D4"/>
    <w:pPr>
      <w:spacing w:after="120" w:line="276" w:lineRule="auto"/>
      <w:jc w:val="both"/>
    </w:pPr>
    <w:rPr>
      <w:rFonts w:ascii="Palatino Linotype" w:hAnsi="Palatino Linotype"/>
      <w:sz w:val="24"/>
      <w:lang w:val="en-GB"/>
    </w:rPr>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szCs w:val="32"/>
      <w:u w:val="single"/>
    </w:rPr>
  </w:style>
  <w:style w:type="paragraph" w:styleId="Heading2">
    <w:name w:val="heading 2"/>
    <w:basedOn w:val="Normal"/>
    <w:next w:val="Normal"/>
    <w:link w:val="Heading2Char"/>
    <w:uiPriority w:val="9"/>
    <w:unhideWhenUsed/>
    <w:qFormat/>
    <w:rsid w:val="00A77121"/>
    <w:pPr>
      <w:keepNext/>
      <w:keepLines/>
      <w:spacing w:before="120"/>
      <w:outlineLvl w:val="1"/>
    </w:pPr>
    <w:rPr>
      <w:rFonts w:eastAsiaTheme="majorEastAsia" w:cstheme="majorBidi"/>
      <w:b/>
      <w:color w:val="1F3864" w:themeColor="accent1" w:themeShade="80"/>
      <w:szCs w:val="26"/>
      <w:u w:val="single"/>
    </w:rPr>
  </w:style>
  <w:style w:type="paragraph" w:styleId="Heading3">
    <w:name w:val="heading 3"/>
    <w:basedOn w:val="Normal"/>
    <w:next w:val="Normal"/>
    <w:link w:val="Heading3Char"/>
    <w:uiPriority w:val="9"/>
    <w:unhideWhenUsed/>
    <w:qFormat/>
    <w:rsid w:val="00A77121"/>
    <w:pPr>
      <w:keepNext/>
      <w:keepLines/>
      <w:spacing w:before="40"/>
      <w:outlineLvl w:val="2"/>
    </w:pPr>
    <w:rPr>
      <w:rFonts w:eastAsiaTheme="majorEastAsia" w:cstheme="majorBidi"/>
      <w:b/>
      <w:color w:val="1F3864"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paragraph" w:styleId="Header">
    <w:name w:val="header"/>
    <w:basedOn w:val="Normal"/>
    <w:link w:val="HeaderChar"/>
    <w:uiPriority w:val="99"/>
    <w:unhideWhenUsed/>
    <w:rsid w:val="00104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48E0"/>
    <w:rPr>
      <w:rFonts w:ascii="Palatino Linotype" w:hAnsi="Palatino Linotype"/>
      <w:sz w:val="24"/>
      <w:lang w:val="en-GB"/>
    </w:rPr>
  </w:style>
  <w:style w:type="paragraph" w:styleId="Footer">
    <w:name w:val="footer"/>
    <w:basedOn w:val="Normal"/>
    <w:link w:val="FooterChar"/>
    <w:uiPriority w:val="99"/>
    <w:unhideWhenUsed/>
    <w:rsid w:val="00104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48E0"/>
    <w:rPr>
      <w:rFonts w:ascii="Palatino Linotype" w:hAnsi="Palatino Linotype"/>
      <w:sz w:val="24"/>
      <w:lang w:val="en-GB"/>
    </w:rPr>
  </w:style>
  <w:style w:type="paragraph" w:styleId="EndnoteText">
    <w:name w:val="endnote text"/>
    <w:basedOn w:val="Normal"/>
    <w:link w:val="EndnoteTextChar"/>
    <w:uiPriority w:val="99"/>
    <w:semiHidden/>
    <w:unhideWhenUsed/>
    <w:rsid w:val="004A1A1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A13"/>
    <w:rPr>
      <w:rFonts w:ascii="Palatino Linotype" w:hAnsi="Palatino Linotype"/>
      <w:sz w:val="20"/>
      <w:szCs w:val="20"/>
      <w:lang w:val="en-GB"/>
    </w:rPr>
  </w:style>
  <w:style w:type="character" w:styleId="EndnoteReference">
    <w:name w:val="endnote reference"/>
    <w:basedOn w:val="DefaultParagraphFont"/>
    <w:uiPriority w:val="99"/>
    <w:semiHidden/>
    <w:unhideWhenUsed/>
    <w:rsid w:val="004A1A13"/>
    <w:rPr>
      <w:vertAlign w:val="superscript"/>
    </w:rPr>
  </w:style>
  <w:style w:type="paragraph" w:styleId="ListParagraph">
    <w:name w:val="List Paragraph"/>
    <w:basedOn w:val="Normal"/>
    <w:uiPriority w:val="34"/>
    <w:qFormat/>
    <w:rsid w:val="00E5719B"/>
    <w:pPr>
      <w:ind w:left="720"/>
      <w:contextualSpacing/>
    </w:pPr>
  </w:style>
  <w:style w:type="paragraph" w:styleId="FootnoteText">
    <w:name w:val="footnote text"/>
    <w:basedOn w:val="Normal"/>
    <w:link w:val="FootnoteTextChar"/>
    <w:uiPriority w:val="99"/>
    <w:unhideWhenUsed/>
    <w:rsid w:val="005A1D60"/>
    <w:pPr>
      <w:spacing w:after="0" w:line="240" w:lineRule="auto"/>
    </w:pPr>
    <w:rPr>
      <w:sz w:val="20"/>
      <w:szCs w:val="20"/>
    </w:rPr>
  </w:style>
  <w:style w:type="character" w:customStyle="1" w:styleId="FootnoteTextChar">
    <w:name w:val="Footnote Text Char"/>
    <w:basedOn w:val="DefaultParagraphFont"/>
    <w:link w:val="FootnoteText"/>
    <w:uiPriority w:val="99"/>
    <w:rsid w:val="005A1D60"/>
    <w:rPr>
      <w:rFonts w:ascii="Palatino Linotype" w:hAnsi="Palatino Linotype"/>
      <w:sz w:val="20"/>
      <w:szCs w:val="20"/>
      <w:lang w:val="en-GB"/>
    </w:rPr>
  </w:style>
  <w:style w:type="character" w:styleId="FootnoteReference">
    <w:name w:val="footnote reference"/>
    <w:basedOn w:val="DefaultParagraphFont"/>
    <w:uiPriority w:val="99"/>
    <w:semiHidden/>
    <w:unhideWhenUsed/>
    <w:rsid w:val="005A1D60"/>
    <w:rPr>
      <w:vertAlign w:val="superscript"/>
    </w:rPr>
  </w:style>
  <w:style w:type="character" w:styleId="CommentReference">
    <w:name w:val="annotation reference"/>
    <w:basedOn w:val="DefaultParagraphFont"/>
    <w:uiPriority w:val="99"/>
    <w:semiHidden/>
    <w:unhideWhenUsed/>
    <w:rsid w:val="00597787"/>
    <w:rPr>
      <w:sz w:val="16"/>
      <w:szCs w:val="16"/>
    </w:rPr>
  </w:style>
  <w:style w:type="paragraph" w:styleId="CommentText">
    <w:name w:val="annotation text"/>
    <w:basedOn w:val="Normal"/>
    <w:link w:val="CommentTextChar"/>
    <w:uiPriority w:val="99"/>
    <w:unhideWhenUsed/>
    <w:rsid w:val="00597787"/>
    <w:pPr>
      <w:spacing w:line="240" w:lineRule="auto"/>
    </w:pPr>
    <w:rPr>
      <w:sz w:val="20"/>
      <w:szCs w:val="20"/>
    </w:rPr>
  </w:style>
  <w:style w:type="character" w:customStyle="1" w:styleId="CommentTextChar">
    <w:name w:val="Comment Text Char"/>
    <w:basedOn w:val="DefaultParagraphFont"/>
    <w:link w:val="CommentText"/>
    <w:uiPriority w:val="99"/>
    <w:rsid w:val="00597787"/>
    <w:rPr>
      <w:rFonts w:ascii="Palatino Linotype" w:hAnsi="Palatino Linotype"/>
      <w:sz w:val="20"/>
      <w:szCs w:val="20"/>
      <w:lang w:val="en-GB"/>
    </w:rPr>
  </w:style>
  <w:style w:type="paragraph" w:styleId="CommentSubject">
    <w:name w:val="annotation subject"/>
    <w:basedOn w:val="CommentText"/>
    <w:next w:val="CommentText"/>
    <w:link w:val="CommentSubjectChar"/>
    <w:uiPriority w:val="99"/>
    <w:semiHidden/>
    <w:unhideWhenUsed/>
    <w:rsid w:val="00597787"/>
    <w:rPr>
      <w:b/>
      <w:bCs/>
    </w:rPr>
  </w:style>
  <w:style w:type="character" w:customStyle="1" w:styleId="CommentSubjectChar">
    <w:name w:val="Comment Subject Char"/>
    <w:basedOn w:val="CommentTextChar"/>
    <w:link w:val="CommentSubject"/>
    <w:uiPriority w:val="99"/>
    <w:semiHidden/>
    <w:rsid w:val="00597787"/>
    <w:rPr>
      <w:rFonts w:ascii="Palatino Linotype" w:hAnsi="Palatino Linotype"/>
      <w:b/>
      <w:bCs/>
      <w:sz w:val="20"/>
      <w:szCs w:val="20"/>
      <w:lang w:val="en-GB"/>
    </w:rPr>
  </w:style>
  <w:style w:type="paragraph" w:styleId="Revision">
    <w:name w:val="Revision"/>
    <w:hidden/>
    <w:uiPriority w:val="99"/>
    <w:semiHidden/>
    <w:rsid w:val="008667F4"/>
    <w:pPr>
      <w:spacing w:after="0" w:line="240" w:lineRule="auto"/>
    </w:pPr>
    <w:rPr>
      <w:rFonts w:ascii="Palatino Linotype" w:hAnsi="Palatino Linotype"/>
      <w:sz w:val="24"/>
      <w:lang w:val="en-GB"/>
    </w:rPr>
  </w:style>
  <w:style w:type="character" w:styleId="Hyperlink">
    <w:name w:val="Hyperlink"/>
    <w:basedOn w:val="DefaultParagraphFont"/>
    <w:uiPriority w:val="99"/>
    <w:unhideWhenUsed/>
    <w:rsid w:val="00340B5C"/>
    <w:rPr>
      <w:color w:val="0563C1" w:themeColor="hyperlink"/>
      <w:u w:val="single"/>
    </w:rPr>
  </w:style>
  <w:style w:type="character" w:styleId="UnresolvedMention">
    <w:name w:val="Unresolved Mention"/>
    <w:basedOn w:val="DefaultParagraphFont"/>
    <w:uiPriority w:val="99"/>
    <w:semiHidden/>
    <w:unhideWhenUsed/>
    <w:rsid w:val="00340B5C"/>
    <w:rPr>
      <w:color w:val="605E5C"/>
      <w:shd w:val="clear" w:color="auto" w:fill="E1DFDD"/>
    </w:rPr>
  </w:style>
  <w:style w:type="character" w:styleId="FollowedHyperlink">
    <w:name w:val="FollowedHyperlink"/>
    <w:basedOn w:val="DefaultParagraphFont"/>
    <w:uiPriority w:val="99"/>
    <w:semiHidden/>
    <w:unhideWhenUsed/>
    <w:rsid w:val="009F51B7"/>
    <w:rPr>
      <w:color w:val="954F72" w:themeColor="followedHyperlink"/>
      <w:u w:val="single"/>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contraceptionjournal.org/action/showPdf?pii=S0010-7824%2818%2930388-3" TargetMode="External"/><Relationship Id="rId13" Type="http://schemas.openxmlformats.org/officeDocument/2006/relationships/hyperlink" Target="https://www.reproductiverights.org/sites/crr.civicactions.net/files/documents/Uganda-Abortion-Law-Experiences.pdf" TargetMode="External"/><Relationship Id="rId18" Type="http://schemas.openxmlformats.org/officeDocument/2006/relationships/hyperlink" Target="https://esaro.unfpa.org/sites/default/files/pub-pdf/technical_brief_criminalization_0.pdf" TargetMode="External"/><Relationship Id="rId3" Type="http://schemas.openxmlformats.org/officeDocument/2006/relationships/hyperlink" Target="https://bmchealthservres.biomedcentral.com/articles/10.1186/1472-6963-11-220" TargetMode="External"/><Relationship Id="rId21" Type="http://schemas.openxmlformats.org/officeDocument/2006/relationships/hyperlink" Target="https://www.ncbi.nlm.nih.gov/pmc/articles/PMC4643110/pdf/11195_2015_Article_9419.pdf" TargetMode="External"/><Relationship Id="rId7" Type="http://schemas.openxmlformats.org/officeDocument/2006/relationships/hyperlink" Target="https://bmcwomenshealth.biomedcentral.com/track/pdf/10.1186/s12905-021-01206-7.pdf" TargetMode="External"/><Relationship Id="rId12" Type="http://schemas.openxmlformats.org/officeDocument/2006/relationships/hyperlink" Target="https://www.reproductiverights.org/sites/crr.civicactions.net/files/documents/Uganda-Abortion-Law-Experiences.pdf" TargetMode="External"/><Relationship Id="rId17" Type="http://schemas.openxmlformats.org/officeDocument/2006/relationships/hyperlink" Target="https://www.hrw.org/news/2021/05/06/uganda-reject-sexual-offenses-bill" TargetMode="External"/><Relationship Id="rId2" Type="http://schemas.openxmlformats.org/officeDocument/2006/relationships/hyperlink" Target="https://bmcwomenshealth.biomedcentral.com/track/pdf/10.1186/s12905-021-01206-7.pdf" TargetMode="External"/><Relationship Id="rId16" Type="http://schemas.openxmlformats.org/officeDocument/2006/relationships/hyperlink" Target="https://reproductive-health-journal.biomedcentral.com/track/pdf/10.1186/1742-4755-11-59.pdf" TargetMode="External"/><Relationship Id="rId20" Type="http://schemas.openxmlformats.org/officeDocument/2006/relationships/hyperlink" Target="https://reliefweb.int/sites/reliefweb.int/files/resources/Uganda%20-%20Refugee%20Statistics%20May%202021.pdf" TargetMode="External"/><Relationship Id="rId1" Type="http://schemas.openxmlformats.org/officeDocument/2006/relationships/hyperlink" Target="https://www.contraceptionjournal.org/action/showPdf?pii=S0010-7824%2818%2930388-3" TargetMode="External"/><Relationship Id="rId6" Type="http://schemas.openxmlformats.org/officeDocument/2006/relationships/hyperlink" Target="https://www.frontiersin.org/articles/10.3389/fgwh.2021.658515/full" TargetMode="External"/><Relationship Id="rId11" Type="http://schemas.openxmlformats.org/officeDocument/2006/relationships/hyperlink" Target="https://www.guttmacher.org/report/impact-covid-19-on-adolescent-srh-uganda" TargetMode="External"/><Relationship Id="rId5" Type="http://schemas.openxmlformats.org/officeDocument/2006/relationships/hyperlink" Target="https://bmcpublichealth.biomedcentral.com/articles/10.1186/s12889-021-10315-9" TargetMode="External"/><Relationship Id="rId15" Type="http://schemas.openxmlformats.org/officeDocument/2006/relationships/hyperlink" Target="https://www.hrapf.org/index.php/resources/research-reports/161-issue-paper-on-unsafe-abortion-and-refugees-in-uganda/file" TargetMode="External"/><Relationship Id="rId23" Type="http://schemas.openxmlformats.org/officeDocument/2006/relationships/hyperlink" Target="https://www.ncbi.nlm.nih.gov/pmc/articles/PMC4643110/pdf/11195_2015_Article_9419.pdf" TargetMode="External"/><Relationship Id="rId10" Type="http://schemas.openxmlformats.org/officeDocument/2006/relationships/hyperlink" Target="https://www.reproductiverights.org/sites/crr.civicactions.net/files/documents/Uganda-Abortion-Law-Experiences.pdf" TargetMode="External"/><Relationship Id="rId19" Type="http://schemas.openxmlformats.org/officeDocument/2006/relationships/hyperlink" Target="https://journals.sagepub.com/doi/full/10.1177/2158244018806036" TargetMode="External"/><Relationship Id="rId4" Type="http://schemas.openxmlformats.org/officeDocument/2006/relationships/hyperlink" Target="https://bmcpublichealth.biomedcentral.com/articles/10.1186/s12889-021-10315-9" TargetMode="External"/><Relationship Id="rId9" Type="http://schemas.openxmlformats.org/officeDocument/2006/relationships/hyperlink" Target="https://www.contraceptionjournal.org/action/showPdf?pii=S0010-7824%2818%2930388-3" TargetMode="External"/><Relationship Id="rId14" Type="http://schemas.openxmlformats.org/officeDocument/2006/relationships/hyperlink" Target="https://www.hrapf.org/index.php/resources/legal-policy-analyses/49-09-08-16-what-the-law-says-about-abortion-draft/file" TargetMode="External"/><Relationship Id="rId22" Type="http://schemas.openxmlformats.org/officeDocument/2006/relationships/hyperlink" Target="https://www.tandfonline.com/doi/pdf/10.1080/26410397.2019.1681091?needAccess=tru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7A573.8F4F9B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E6ABEC-4D66-43EC-A1CC-7C3394A76477}">
  <ds:schemaRefs>
    <ds:schemaRef ds:uri="http://schemas.microsoft.com/sharepoint/v3/contenttype/forms"/>
  </ds:schemaRefs>
</ds:datastoreItem>
</file>

<file path=customXml/itemProps2.xml><?xml version="1.0" encoding="utf-8"?>
<ds:datastoreItem xmlns:ds="http://schemas.openxmlformats.org/officeDocument/2006/customXml" ds:itemID="{CE7F7CC1-966B-4E9D-9EB5-8589CFF49F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C9A4A5-C8EA-4780-9097-10DB36D59188}">
  <ds:schemaRefs>
    <ds:schemaRef ds:uri="http://schemas.openxmlformats.org/officeDocument/2006/bibliography"/>
  </ds:schemaRefs>
</ds:datastoreItem>
</file>

<file path=customXml/itemProps4.xml><?xml version="1.0" encoding="utf-8"?>
<ds:datastoreItem xmlns:ds="http://schemas.openxmlformats.org/officeDocument/2006/customXml" ds:itemID="{CDF6E864-D7ED-4833-A7C4-A7C349E95D45}"/>
</file>

<file path=docProps/app.xml><?xml version="1.0" encoding="utf-8"?>
<Properties xmlns="http://schemas.openxmlformats.org/officeDocument/2006/extended-properties" xmlns:vt="http://schemas.openxmlformats.org/officeDocument/2006/docPropsVTypes">
  <Template>Normal</Template>
  <TotalTime>0</TotalTime>
  <Pages>16</Pages>
  <Words>4553</Words>
  <Characters>25955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Kabari</dc:creator>
  <cp:keywords/>
  <dc:description/>
  <cp:lastModifiedBy>Karin Hechenleitner</cp:lastModifiedBy>
  <cp:revision>4</cp:revision>
  <dcterms:created xsi:type="dcterms:W3CDTF">2022-01-10T09:18:00Z</dcterms:created>
  <dcterms:modified xsi:type="dcterms:W3CDTF">2022-01-10T10:32:00Z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