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9F90A" w14:textId="77777777" w:rsidR="00D95657" w:rsidRPr="000E39DA" w:rsidRDefault="00D95657" w:rsidP="001832BA">
      <w:pPr>
        <w:spacing w:after="200" w:line="276" w:lineRule="auto"/>
        <w:jc w:val="center"/>
        <w:rPr>
          <w:rFonts w:ascii="Arial" w:eastAsiaTheme="minorHAnsi" w:hAnsi="Arial" w:cs="Arial"/>
          <w:kern w:val="0"/>
          <w:sz w:val="24"/>
          <w:szCs w:val="24"/>
          <w:lang w:val="fr-FR" w:eastAsia="en-US"/>
          <w14:ligatures w14:val="none"/>
        </w:rPr>
      </w:pPr>
      <w:r w:rsidRPr="000E39DA">
        <w:rPr>
          <w:rFonts w:ascii="Arial" w:eastAsiaTheme="minorHAnsi" w:hAnsi="Arial" w:cs="Arial"/>
          <w:noProof/>
          <w:kern w:val="0"/>
          <w:sz w:val="24"/>
          <w:lang w:val="fr-FR" w:eastAsia="en-US"/>
          <w14:ligatures w14:val="none"/>
        </w:rPr>
        <w:drawing>
          <wp:inline distT="0" distB="0" distL="0" distR="0" wp14:anchorId="0A749DC5" wp14:editId="3A056607">
            <wp:extent cx="2057400" cy="1403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1403350"/>
                    </a:xfrm>
                    <a:prstGeom prst="rect">
                      <a:avLst/>
                    </a:prstGeom>
                    <a:noFill/>
                    <a:ln>
                      <a:noFill/>
                    </a:ln>
                  </pic:spPr>
                </pic:pic>
              </a:graphicData>
            </a:graphic>
          </wp:inline>
        </w:drawing>
      </w:r>
    </w:p>
    <w:p w14:paraId="63D3EBC4" w14:textId="77777777" w:rsidR="00D95657" w:rsidRPr="000E39DA" w:rsidRDefault="00D95657" w:rsidP="001832BA">
      <w:pPr>
        <w:spacing w:after="200" w:line="276" w:lineRule="auto"/>
        <w:jc w:val="center"/>
        <w:rPr>
          <w:rFonts w:ascii="Arial" w:eastAsiaTheme="minorHAnsi" w:hAnsi="Arial" w:cs="Arial"/>
          <w:kern w:val="0"/>
          <w:sz w:val="24"/>
          <w:szCs w:val="24"/>
          <w:lang w:val="fr-FR" w:eastAsia="en-US"/>
          <w14:ligatures w14:val="none"/>
        </w:rPr>
      </w:pPr>
    </w:p>
    <w:p w14:paraId="5408B710" w14:textId="77777777" w:rsidR="00D95657" w:rsidRPr="000E39DA" w:rsidRDefault="00D95657" w:rsidP="001832BA">
      <w:pPr>
        <w:spacing w:after="200" w:line="276" w:lineRule="auto"/>
        <w:jc w:val="center"/>
        <w:rPr>
          <w:rFonts w:ascii="Arial" w:eastAsiaTheme="minorHAnsi" w:hAnsi="Arial" w:cs="Arial"/>
          <w:kern w:val="0"/>
          <w:sz w:val="24"/>
          <w:szCs w:val="24"/>
          <w:lang w:val="fr-FR" w:eastAsia="en-US"/>
          <w14:ligatures w14:val="none"/>
        </w:rPr>
      </w:pPr>
    </w:p>
    <w:p w14:paraId="6D63BA20" w14:textId="77777777" w:rsidR="00D95657" w:rsidRPr="000E39DA" w:rsidRDefault="00D95657" w:rsidP="001832BA">
      <w:pPr>
        <w:spacing w:after="200" w:line="276" w:lineRule="auto"/>
        <w:jc w:val="center"/>
        <w:rPr>
          <w:rFonts w:ascii="Arial" w:eastAsiaTheme="minorHAnsi" w:hAnsi="Arial" w:cs="Arial"/>
          <w:kern w:val="0"/>
          <w:sz w:val="24"/>
          <w:szCs w:val="24"/>
          <w:lang w:val="fr-FR" w:eastAsia="en-US"/>
          <w14:ligatures w14:val="none"/>
        </w:rPr>
      </w:pPr>
    </w:p>
    <w:p w14:paraId="25E84B3F" w14:textId="77777777" w:rsidR="00D95657" w:rsidRPr="000E39DA" w:rsidRDefault="00D95657" w:rsidP="001832BA">
      <w:pPr>
        <w:spacing w:after="200" w:line="276" w:lineRule="auto"/>
        <w:jc w:val="center"/>
        <w:rPr>
          <w:rFonts w:ascii="Arial" w:eastAsiaTheme="minorHAnsi" w:hAnsi="Arial" w:cs="Arial"/>
          <w:kern w:val="0"/>
          <w:sz w:val="24"/>
          <w:szCs w:val="24"/>
          <w:lang w:val="fr-FR" w:eastAsia="en-US"/>
          <w14:ligatures w14:val="none"/>
        </w:rPr>
      </w:pPr>
    </w:p>
    <w:p w14:paraId="5B9B7FD5" w14:textId="1C27942C" w:rsidR="00D95657" w:rsidRPr="000E39DA" w:rsidRDefault="00D95657" w:rsidP="001832BA">
      <w:pPr>
        <w:spacing w:after="200" w:line="276" w:lineRule="auto"/>
        <w:jc w:val="center"/>
        <w:rPr>
          <w:rFonts w:ascii="Arial" w:eastAsiaTheme="minorHAnsi" w:hAnsi="Arial" w:cs="Arial"/>
          <w:b/>
          <w:kern w:val="0"/>
          <w:sz w:val="28"/>
          <w:szCs w:val="24"/>
          <w:lang w:val="fr-FR" w:eastAsia="en-US"/>
          <w14:ligatures w14:val="none"/>
        </w:rPr>
      </w:pPr>
      <w:r w:rsidRPr="000E39DA">
        <w:rPr>
          <w:rFonts w:ascii="Arial" w:eastAsiaTheme="minorHAnsi" w:hAnsi="Arial" w:cs="Arial"/>
          <w:b/>
          <w:kern w:val="0"/>
          <w:sz w:val="28"/>
          <w:szCs w:val="24"/>
          <w:lang w:val="fr-FR" w:eastAsia="en-US"/>
          <w14:ligatures w14:val="none"/>
        </w:rPr>
        <w:t>Rapport parallèle au Comité pour l’élimination de la discrimination à l’égard des femmes</w:t>
      </w:r>
    </w:p>
    <w:p w14:paraId="7784074F" w14:textId="77777777" w:rsidR="00D95657" w:rsidRPr="000E39DA" w:rsidRDefault="00D95657" w:rsidP="001832BA">
      <w:pPr>
        <w:spacing w:after="200" w:line="276" w:lineRule="auto"/>
        <w:jc w:val="center"/>
        <w:rPr>
          <w:rFonts w:ascii="Arial" w:eastAsiaTheme="minorHAnsi" w:hAnsi="Arial" w:cs="Arial"/>
          <w:b/>
          <w:kern w:val="0"/>
          <w:sz w:val="28"/>
          <w:szCs w:val="24"/>
          <w:lang w:val="fr-FR" w:eastAsia="en-US"/>
          <w14:ligatures w14:val="none"/>
        </w:rPr>
      </w:pPr>
    </w:p>
    <w:p w14:paraId="45AA9DA2"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44091694"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35C34BE9"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6B2CCA64"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0637793B"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404B0BDC"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1B8E3611" w14:textId="77777777" w:rsidR="00E61A74" w:rsidRPr="000E39DA" w:rsidRDefault="00E61A74" w:rsidP="001832BA">
      <w:pPr>
        <w:spacing w:after="200" w:line="276" w:lineRule="auto"/>
        <w:jc w:val="center"/>
        <w:rPr>
          <w:rFonts w:ascii="Arial" w:eastAsiaTheme="minorHAnsi" w:hAnsi="Arial" w:cs="Arial"/>
          <w:b/>
          <w:kern w:val="0"/>
          <w:sz w:val="28"/>
          <w:szCs w:val="24"/>
          <w:lang w:val="fr-FR" w:eastAsia="en-US"/>
          <w14:ligatures w14:val="none"/>
        </w:rPr>
      </w:pPr>
    </w:p>
    <w:p w14:paraId="61385F7B"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71AA21C9"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551D0CFA"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3033A755"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5154FB40"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1008E9F8"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p>
    <w:p w14:paraId="33DA3750" w14:textId="77777777" w:rsidR="0019033A" w:rsidRPr="000E39DA" w:rsidRDefault="0019033A" w:rsidP="001832BA">
      <w:pPr>
        <w:spacing w:after="200" w:line="276" w:lineRule="auto"/>
        <w:jc w:val="center"/>
        <w:rPr>
          <w:rFonts w:ascii="Arial" w:eastAsiaTheme="minorHAnsi" w:hAnsi="Arial" w:cs="Arial"/>
          <w:b/>
          <w:kern w:val="0"/>
          <w:sz w:val="28"/>
          <w:szCs w:val="24"/>
          <w:lang w:val="fr-FR" w:eastAsia="en-US"/>
          <w14:ligatures w14:val="none"/>
        </w:rPr>
      </w:pPr>
      <w:r w:rsidRPr="000E39DA">
        <w:rPr>
          <w:rFonts w:ascii="Arial" w:eastAsiaTheme="minorHAnsi" w:hAnsi="Arial" w:cs="Arial"/>
          <w:b/>
          <w:kern w:val="0"/>
          <w:sz w:val="28"/>
          <w:szCs w:val="24"/>
          <w:lang w:val="fr-FR" w:eastAsia="en-US"/>
          <w14:ligatures w14:val="none"/>
        </w:rPr>
        <w:t>Janvier</w:t>
      </w:r>
      <w:r w:rsidR="00D95657" w:rsidRPr="000E39DA">
        <w:rPr>
          <w:rFonts w:ascii="Arial" w:eastAsiaTheme="minorHAnsi" w:hAnsi="Arial" w:cs="Arial"/>
          <w:b/>
          <w:kern w:val="0"/>
          <w:sz w:val="28"/>
          <w:szCs w:val="24"/>
          <w:lang w:val="fr-FR" w:eastAsia="en-US"/>
          <w14:ligatures w14:val="none"/>
        </w:rPr>
        <w:t xml:space="preserve"> 202</w:t>
      </w:r>
      <w:r w:rsidRPr="000E39DA">
        <w:rPr>
          <w:rFonts w:ascii="Arial" w:eastAsiaTheme="minorHAnsi" w:hAnsi="Arial" w:cs="Arial"/>
          <w:b/>
          <w:kern w:val="0"/>
          <w:sz w:val="28"/>
          <w:szCs w:val="24"/>
          <w:lang w:val="fr-FR" w:eastAsia="en-US"/>
          <w14:ligatures w14:val="none"/>
        </w:rPr>
        <w:t>5</w:t>
      </w:r>
      <w:bookmarkStart w:id="0" w:name="_Toc160714877"/>
    </w:p>
    <w:bookmarkEnd w:id="0"/>
    <w:p w14:paraId="5398691D" w14:textId="3BE95EA7" w:rsidR="0055349D" w:rsidRPr="000E39DA" w:rsidRDefault="0055349D"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r w:rsidRPr="000E39DA">
        <w:rPr>
          <w:rFonts w:ascii="Arial" w:eastAsiaTheme="majorEastAsia" w:hAnsi="Arial" w:cs="Arial"/>
          <w:b/>
          <w:bCs/>
          <w:color w:val="000000" w:themeColor="text1"/>
          <w:kern w:val="0"/>
          <w:sz w:val="24"/>
          <w:szCs w:val="24"/>
          <w:u w:val="single"/>
          <w:lang w:val="fr-FR" w:eastAsia="en-US"/>
          <w14:ligatures w14:val="none"/>
        </w:rPr>
        <w:lastRenderedPageBreak/>
        <w:t>Contexte</w:t>
      </w:r>
    </w:p>
    <w:p w14:paraId="123AD194" w14:textId="77777777" w:rsidR="0055349D" w:rsidRPr="000E39DA" w:rsidRDefault="00D95657"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Ce rapport est destiné à fournir des informations au Comité pour l’élimination de la discrimination à l’égard des femmes (CEDAW) </w:t>
      </w:r>
      <w:r w:rsidR="00A45A40" w:rsidRPr="000E39DA">
        <w:rPr>
          <w:rFonts w:ascii="Arial" w:eastAsiaTheme="minorHAnsi" w:hAnsi="Arial" w:cs="Arial"/>
          <w:kern w:val="0"/>
          <w:sz w:val="24"/>
          <w:szCs w:val="24"/>
          <w:lang w:val="fr-FR" w:eastAsia="en-US"/>
          <w14:ligatures w14:val="none"/>
        </w:rPr>
        <w:t xml:space="preserve">dans le cadre </w:t>
      </w:r>
      <w:r w:rsidRPr="000E39DA">
        <w:rPr>
          <w:rFonts w:ascii="Arial" w:eastAsiaTheme="minorHAnsi" w:hAnsi="Arial" w:cs="Arial"/>
          <w:kern w:val="0"/>
          <w:sz w:val="24"/>
          <w:szCs w:val="24"/>
          <w:lang w:val="fr-FR" w:eastAsia="en-US"/>
          <w14:ligatures w14:val="none"/>
        </w:rPr>
        <w:t>du 8</w:t>
      </w:r>
      <w:r w:rsidRPr="000E39DA">
        <w:rPr>
          <w:rFonts w:ascii="Arial" w:eastAsiaTheme="minorHAnsi" w:hAnsi="Arial" w:cs="Arial"/>
          <w:kern w:val="0"/>
          <w:sz w:val="24"/>
          <w:szCs w:val="24"/>
          <w:vertAlign w:val="superscript"/>
          <w:lang w:val="fr-FR" w:eastAsia="en-US"/>
          <w14:ligatures w14:val="none"/>
        </w:rPr>
        <w:t>e</w:t>
      </w:r>
      <w:r w:rsidRPr="000E39DA">
        <w:rPr>
          <w:rFonts w:ascii="Arial" w:eastAsiaTheme="minorHAnsi" w:hAnsi="Arial" w:cs="Arial"/>
          <w:kern w:val="0"/>
          <w:sz w:val="24"/>
          <w:szCs w:val="24"/>
          <w:lang w:val="fr-FR" w:eastAsia="en-US"/>
          <w14:ligatures w14:val="none"/>
        </w:rPr>
        <w:t xml:space="preserve"> rapport périodique du Luxembourg sur la mise en œuvre de la Convention sur l'élimination de toutes les formes de discrimination à l'égard des femmes.</w:t>
      </w:r>
    </w:p>
    <w:p w14:paraId="260D47A3" w14:textId="7586E46B" w:rsidR="00A45A40" w:rsidRPr="000E39DA" w:rsidRDefault="003170D4"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Le</w:t>
      </w:r>
      <w:r w:rsidR="001259FA" w:rsidRPr="000E39DA">
        <w:rPr>
          <w:rFonts w:ascii="Arial" w:eastAsiaTheme="minorHAnsi" w:hAnsi="Arial" w:cs="Arial"/>
          <w:kern w:val="0"/>
          <w:sz w:val="24"/>
          <w:szCs w:val="24"/>
          <w:lang w:val="fr-FR" w:eastAsia="en-US"/>
          <w14:ligatures w14:val="none"/>
        </w:rPr>
        <w:t xml:space="preserve"> présent rapport se base sur la liste des</w:t>
      </w:r>
      <w:r w:rsidR="00A45A40" w:rsidRPr="000E39DA">
        <w:rPr>
          <w:rFonts w:ascii="Arial" w:eastAsiaTheme="minorHAnsi" w:hAnsi="Arial" w:cs="Arial"/>
          <w:kern w:val="0"/>
          <w:sz w:val="24"/>
          <w:szCs w:val="24"/>
          <w:lang w:val="fr-FR" w:eastAsia="en-US"/>
          <w14:ligatures w14:val="none"/>
        </w:rPr>
        <w:t xml:space="preserve"> questions </w:t>
      </w:r>
      <w:r w:rsidR="001259FA" w:rsidRPr="000E39DA">
        <w:rPr>
          <w:rFonts w:ascii="Arial" w:eastAsiaTheme="minorHAnsi" w:hAnsi="Arial" w:cs="Arial"/>
          <w:kern w:val="0"/>
          <w:sz w:val="24"/>
          <w:szCs w:val="24"/>
          <w:lang w:val="fr-FR" w:eastAsia="en-US"/>
          <w14:ligatures w14:val="none"/>
        </w:rPr>
        <w:t>établie par le CEDAW avant la soumission du 8</w:t>
      </w:r>
      <w:r w:rsidR="001259FA" w:rsidRPr="000E39DA">
        <w:rPr>
          <w:rFonts w:ascii="Arial" w:eastAsiaTheme="minorHAnsi" w:hAnsi="Arial" w:cs="Arial"/>
          <w:kern w:val="0"/>
          <w:sz w:val="24"/>
          <w:szCs w:val="24"/>
          <w:vertAlign w:val="superscript"/>
          <w:lang w:val="fr-FR" w:eastAsia="en-US"/>
          <w14:ligatures w14:val="none"/>
        </w:rPr>
        <w:t>e</w:t>
      </w:r>
      <w:r w:rsidR="001259FA" w:rsidRPr="000E39DA">
        <w:rPr>
          <w:rFonts w:ascii="Arial" w:eastAsiaTheme="minorHAnsi" w:hAnsi="Arial" w:cs="Arial"/>
          <w:kern w:val="0"/>
          <w:sz w:val="24"/>
          <w:szCs w:val="24"/>
          <w:lang w:val="fr-FR" w:eastAsia="en-US"/>
          <w14:ligatures w14:val="none"/>
        </w:rPr>
        <w:t xml:space="preserve"> rapport périodique du Luxembourg. Les questions </w:t>
      </w:r>
      <w:r w:rsidR="00A45A40" w:rsidRPr="000E39DA">
        <w:rPr>
          <w:rFonts w:ascii="Arial" w:eastAsiaTheme="minorHAnsi" w:hAnsi="Arial" w:cs="Arial"/>
          <w:kern w:val="0"/>
          <w:sz w:val="24"/>
          <w:szCs w:val="24"/>
          <w:lang w:val="fr-FR" w:eastAsia="en-US"/>
          <w14:ligatures w14:val="none"/>
        </w:rPr>
        <w:t>pour lesquelles la CCDH ne dispose pas d’informations ont été omises.</w:t>
      </w:r>
    </w:p>
    <w:p w14:paraId="3A9CB157" w14:textId="77777777" w:rsidR="0055349D" w:rsidRPr="000E39DA" w:rsidRDefault="0055349D" w:rsidP="001832BA">
      <w:pPr>
        <w:spacing w:after="200" w:line="276" w:lineRule="auto"/>
        <w:rPr>
          <w:rFonts w:ascii="Arial" w:eastAsiaTheme="minorHAnsi" w:hAnsi="Arial" w:cs="Arial"/>
          <w:kern w:val="0"/>
          <w:sz w:val="24"/>
          <w:szCs w:val="24"/>
          <w:lang w:val="fr-FR" w:eastAsia="en-US"/>
          <w14:ligatures w14:val="none"/>
        </w:rPr>
      </w:pPr>
    </w:p>
    <w:p w14:paraId="48F86B27" w14:textId="29E1E132"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831E31" w:rsidRPr="000E39DA">
        <w:rPr>
          <w:rFonts w:ascii="Arial" w:eastAsiaTheme="majorEastAsia" w:hAnsi="Arial" w:cs="Arial"/>
          <w:b/>
          <w:bCs/>
          <w:color w:val="000000" w:themeColor="text1"/>
          <w:kern w:val="0"/>
          <w:sz w:val="24"/>
          <w:szCs w:val="24"/>
          <w:u w:val="single"/>
          <w:lang w:val="fr-FR" w:eastAsia="en-US"/>
          <w14:ligatures w14:val="none"/>
        </w:rPr>
        <w:t>1</w:t>
      </w:r>
    </w:p>
    <w:p w14:paraId="7D33A2E9" w14:textId="69E0C580" w:rsidR="00D95657" w:rsidRPr="000E39DA" w:rsidRDefault="00301D65"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La CCDH relève que les données fournies par l’État se limitent à une ventilation par âge et nationalité (luxembourgeois ou non), sans inclure des données sur le handicap, l’appartenance ethnique, les minorités ou d'autres catégories pertinentes. </w:t>
      </w:r>
      <w:r w:rsidR="00D95657" w:rsidRPr="000E39DA">
        <w:rPr>
          <w:rFonts w:ascii="Arial" w:eastAsiaTheme="minorHAnsi" w:hAnsi="Arial" w:cs="Arial"/>
          <w:kern w:val="0"/>
          <w:sz w:val="24"/>
          <w:szCs w:val="24"/>
          <w:lang w:val="fr-FR" w:eastAsia="en-US"/>
          <w14:ligatures w14:val="none"/>
        </w:rPr>
        <w:t xml:space="preserve">Cette </w:t>
      </w:r>
      <w:r w:rsidR="003170D4" w:rsidRPr="000E39DA">
        <w:rPr>
          <w:rFonts w:ascii="Arial" w:eastAsiaTheme="minorHAnsi" w:hAnsi="Arial" w:cs="Arial"/>
          <w:kern w:val="0"/>
          <w:sz w:val="24"/>
          <w:szCs w:val="24"/>
          <w:lang w:val="fr-FR" w:eastAsia="en-US"/>
          <w14:ligatures w14:val="none"/>
        </w:rPr>
        <w:t>manière de procéder</w:t>
      </w:r>
      <w:r w:rsidR="00D95657" w:rsidRPr="000E39DA">
        <w:rPr>
          <w:rFonts w:ascii="Arial" w:eastAsiaTheme="minorHAnsi" w:hAnsi="Arial" w:cs="Arial"/>
          <w:kern w:val="0"/>
          <w:sz w:val="24"/>
          <w:szCs w:val="24"/>
          <w:lang w:val="fr-FR" w:eastAsia="en-US"/>
          <w14:ligatures w14:val="none"/>
        </w:rPr>
        <w:t xml:space="preserve"> reflète la nécessité générale d’améliorer la collecte de données statistiques au </w:t>
      </w:r>
      <w:r w:rsidR="00804A6C">
        <w:rPr>
          <w:rFonts w:ascii="Arial" w:eastAsiaTheme="minorHAnsi" w:hAnsi="Arial" w:cs="Arial"/>
          <w:kern w:val="0"/>
          <w:sz w:val="24"/>
          <w:szCs w:val="24"/>
          <w:lang w:val="fr-FR" w:eastAsia="en-US"/>
          <w14:ligatures w14:val="none"/>
        </w:rPr>
        <w:t>Luxembourg.</w:t>
      </w:r>
    </w:p>
    <w:p w14:paraId="40FDCC7D" w14:textId="3263BBA9" w:rsidR="00D95657" w:rsidRPr="000E39DA" w:rsidRDefault="00DE7A59" w:rsidP="001832BA">
      <w:pPr>
        <w:tabs>
          <w:tab w:val="left" w:pos="3710"/>
        </w:tabs>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Outre quelques rares exceptions (voire question 24), l</w:t>
      </w:r>
      <w:r w:rsidR="00303A75" w:rsidRPr="000E39DA">
        <w:rPr>
          <w:rFonts w:ascii="Arial" w:eastAsiaTheme="minorHAnsi" w:hAnsi="Arial" w:cs="Arial"/>
          <w:kern w:val="0"/>
          <w:sz w:val="24"/>
          <w:szCs w:val="24"/>
          <w:lang w:val="fr-FR" w:eastAsia="en-US"/>
          <w14:ligatures w14:val="none"/>
        </w:rPr>
        <w:t>’</w:t>
      </w:r>
      <w:r w:rsidR="00D95657" w:rsidRPr="000E39DA">
        <w:rPr>
          <w:rFonts w:ascii="Arial" w:eastAsiaTheme="minorHAnsi" w:hAnsi="Arial" w:cs="Arial"/>
          <w:kern w:val="0"/>
          <w:sz w:val="24"/>
          <w:szCs w:val="24"/>
          <w:lang w:val="fr-FR" w:eastAsia="en-US"/>
          <w14:ligatures w14:val="none"/>
        </w:rPr>
        <w:t>Observatoire</w:t>
      </w:r>
      <w:r w:rsidR="00303A75" w:rsidRPr="000E39DA">
        <w:rPr>
          <w:rFonts w:ascii="Arial" w:eastAsiaTheme="minorHAnsi" w:hAnsi="Arial" w:cs="Arial"/>
          <w:kern w:val="0"/>
          <w:sz w:val="24"/>
          <w:szCs w:val="24"/>
          <w:lang w:val="fr-FR" w:eastAsia="en-US"/>
          <w14:ligatures w14:val="none"/>
        </w:rPr>
        <w:t xml:space="preserve"> de l’Égalité entre les genres (ci-après Observatoire), lan</w:t>
      </w:r>
      <w:r w:rsidR="00C14D94" w:rsidRPr="000E39DA">
        <w:rPr>
          <w:rFonts w:ascii="Arial" w:eastAsiaTheme="minorHAnsi" w:hAnsi="Arial" w:cs="Arial"/>
          <w:kern w:val="0"/>
          <w:sz w:val="24"/>
          <w:szCs w:val="24"/>
          <w:lang w:val="fr-FR" w:eastAsia="en-US"/>
          <w14:ligatures w14:val="none"/>
        </w:rPr>
        <w:t xml:space="preserve">cé en 2019 par le </w:t>
      </w:r>
      <w:r w:rsidR="00165860" w:rsidRPr="000E39DA">
        <w:rPr>
          <w:rFonts w:ascii="Arial" w:eastAsiaTheme="minorHAnsi" w:hAnsi="Arial" w:cs="Arial"/>
          <w:kern w:val="0"/>
          <w:sz w:val="24"/>
          <w:szCs w:val="24"/>
          <w:lang w:val="fr-FR" w:eastAsia="en-US"/>
          <w14:ligatures w14:val="none"/>
        </w:rPr>
        <w:t>M</w:t>
      </w:r>
      <w:r w:rsidR="00C14D94" w:rsidRPr="000E39DA">
        <w:rPr>
          <w:rFonts w:ascii="Arial" w:eastAsiaTheme="minorHAnsi" w:hAnsi="Arial" w:cs="Arial"/>
          <w:kern w:val="0"/>
          <w:sz w:val="24"/>
          <w:szCs w:val="24"/>
          <w:lang w:val="fr-FR" w:eastAsia="en-US"/>
          <w14:ligatures w14:val="none"/>
        </w:rPr>
        <w:t>inistère de l'Égalité des genres et de la Diversité (ci-après MEGA)</w:t>
      </w:r>
      <w:r w:rsidR="00B85F7F"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 xml:space="preserve">continue à </w:t>
      </w:r>
      <w:r w:rsidR="00301D65" w:rsidRPr="000E39DA">
        <w:rPr>
          <w:rFonts w:ascii="Arial" w:eastAsiaTheme="minorHAnsi" w:hAnsi="Arial" w:cs="Arial"/>
          <w:kern w:val="0"/>
          <w:sz w:val="24"/>
          <w:szCs w:val="24"/>
          <w:lang w:val="fr-FR" w:eastAsia="en-US"/>
          <w14:ligatures w14:val="none"/>
        </w:rPr>
        <w:t>ventiler ses données uniquement</w:t>
      </w:r>
      <w:r w:rsidR="00D95657" w:rsidRPr="000E39DA">
        <w:rPr>
          <w:rFonts w:ascii="Arial" w:eastAsiaTheme="minorHAnsi" w:hAnsi="Arial" w:cs="Arial"/>
          <w:kern w:val="0"/>
          <w:sz w:val="24"/>
          <w:szCs w:val="24"/>
          <w:lang w:val="fr-FR" w:eastAsia="en-US"/>
          <w14:ligatures w14:val="none"/>
        </w:rPr>
        <w:t xml:space="preserve"> par sexe (homme/femme</w:t>
      </w:r>
      <w:r w:rsidR="00D95657" w:rsidRPr="000E39DA">
        <w:rPr>
          <w:rFonts w:ascii="Arial" w:eastAsiaTheme="minorHAnsi" w:hAnsi="Arial" w:cs="Arial"/>
          <w:kern w:val="0"/>
          <w:sz w:val="24"/>
          <w:szCs w:val="24"/>
          <w:vertAlign w:val="superscript"/>
          <w:lang w:val="fr-FR" w:eastAsia="en-US"/>
          <w14:ligatures w14:val="none"/>
        </w:rPr>
        <w:footnoteReference w:id="1"/>
      </w:r>
      <w:r w:rsidR="00D95657" w:rsidRPr="000E39DA">
        <w:rPr>
          <w:rFonts w:ascii="Arial" w:eastAsiaTheme="minorHAnsi" w:hAnsi="Arial" w:cs="Arial"/>
          <w:kern w:val="0"/>
          <w:sz w:val="24"/>
          <w:szCs w:val="24"/>
          <w:lang w:val="fr-FR" w:eastAsia="en-US"/>
          <w14:ligatures w14:val="none"/>
        </w:rPr>
        <w:t xml:space="preserve">), </w:t>
      </w:r>
      <w:r w:rsidR="00301D65" w:rsidRPr="000E39DA">
        <w:rPr>
          <w:rFonts w:ascii="Arial" w:eastAsiaTheme="minorHAnsi" w:hAnsi="Arial" w:cs="Arial"/>
          <w:kern w:val="0"/>
          <w:sz w:val="24"/>
          <w:szCs w:val="24"/>
          <w:lang w:val="fr-FR" w:eastAsia="en-US"/>
          <w14:ligatures w14:val="none"/>
        </w:rPr>
        <w:t>limitant ainsi l’analyse de l'égalité des genres au Luxembourg.</w:t>
      </w:r>
    </w:p>
    <w:p w14:paraId="0674FA6A" w14:textId="04D7D910" w:rsidR="00D95657" w:rsidRPr="000E39DA" w:rsidRDefault="00D95657" w:rsidP="001832BA">
      <w:pPr>
        <w:tabs>
          <w:tab w:val="left" w:pos="3710"/>
        </w:tabs>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En octobre 2024, la Chambre des Députés a adopté une loi donnant une </w:t>
      </w:r>
      <w:hyperlink r:id="rId9" w:history="1">
        <w:r w:rsidRPr="000E39DA">
          <w:rPr>
            <w:rFonts w:ascii="Arial" w:eastAsiaTheme="minorHAnsi" w:hAnsi="Arial" w:cs="Arial"/>
            <w:color w:val="0563C1" w:themeColor="hyperlink"/>
            <w:kern w:val="0"/>
            <w:sz w:val="24"/>
            <w:szCs w:val="24"/>
            <w:u w:val="single"/>
            <w:lang w:val="fr-FR" w:eastAsia="en-US"/>
            <w14:ligatures w14:val="none"/>
          </w:rPr>
          <w:t>base légale</w:t>
        </w:r>
      </w:hyperlink>
      <w:r w:rsidRPr="000E39DA">
        <w:rPr>
          <w:rFonts w:ascii="Arial" w:eastAsiaTheme="minorHAnsi" w:hAnsi="Arial" w:cs="Arial"/>
          <w:kern w:val="0"/>
          <w:sz w:val="24"/>
          <w:szCs w:val="24"/>
          <w:lang w:val="fr-FR" w:eastAsia="en-US"/>
          <w14:ligatures w14:val="none"/>
        </w:rPr>
        <w:t xml:space="preserve"> à cet Observatoire et mettant en place un Conseil supérieur à l'Égalité entre les genres (ci-après Conseil)</w:t>
      </w:r>
      <w:r w:rsidR="00301D65"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Dans ce contexte, la CCDH partage les </w:t>
      </w:r>
      <w:hyperlink r:id="rId10" w:anchor="page=1.00&amp;gsr=0" w:history="1">
        <w:r w:rsidRPr="000E39DA">
          <w:rPr>
            <w:rFonts w:ascii="Arial" w:eastAsiaTheme="minorHAnsi" w:hAnsi="Arial" w:cs="Arial"/>
            <w:color w:val="0563C1" w:themeColor="hyperlink"/>
            <w:kern w:val="0"/>
            <w:sz w:val="24"/>
            <w:szCs w:val="24"/>
            <w:u w:val="single"/>
            <w:lang w:val="fr-FR" w:eastAsia="en-US"/>
            <w14:ligatures w14:val="none"/>
          </w:rPr>
          <w:t xml:space="preserve">soucis du </w:t>
        </w:r>
        <w:r w:rsidR="00BC198D" w:rsidRPr="000E39DA">
          <w:rPr>
            <w:rFonts w:ascii="Arial" w:eastAsiaTheme="minorHAnsi" w:hAnsi="Arial" w:cs="Arial"/>
            <w:color w:val="0563C1" w:themeColor="hyperlink"/>
            <w:kern w:val="0"/>
            <w:sz w:val="24"/>
            <w:szCs w:val="24"/>
            <w:u w:val="single"/>
            <w:lang w:val="fr-FR" w:eastAsia="en-US"/>
            <w14:ligatures w14:val="none"/>
          </w:rPr>
          <w:t>C</w:t>
        </w:r>
        <w:r w:rsidR="00D1641C" w:rsidRPr="000E39DA">
          <w:rPr>
            <w:rFonts w:ascii="Arial" w:eastAsiaTheme="minorHAnsi" w:hAnsi="Arial" w:cs="Arial"/>
            <w:color w:val="0563C1" w:themeColor="hyperlink"/>
            <w:kern w:val="0"/>
            <w:sz w:val="24"/>
            <w:szCs w:val="24"/>
            <w:u w:val="single"/>
            <w:lang w:val="fr-FR" w:eastAsia="en-US"/>
            <w14:ligatures w14:val="none"/>
          </w:rPr>
          <w:t>entre pour l’égalité de traitement (</w:t>
        </w:r>
        <w:r w:rsidRPr="000E39DA">
          <w:rPr>
            <w:rFonts w:ascii="Arial" w:eastAsiaTheme="minorHAnsi" w:hAnsi="Arial" w:cs="Arial"/>
            <w:color w:val="0563C1" w:themeColor="hyperlink"/>
            <w:kern w:val="0"/>
            <w:sz w:val="24"/>
            <w:szCs w:val="24"/>
            <w:u w:val="single"/>
            <w:lang w:val="fr-FR" w:eastAsia="en-US"/>
            <w14:ligatures w14:val="none"/>
          </w:rPr>
          <w:t>CET</w:t>
        </w:r>
      </w:hyperlink>
      <w:r w:rsidR="00D1641C" w:rsidRPr="000E39DA">
        <w:rPr>
          <w:rFonts w:ascii="Arial" w:eastAsiaTheme="minorHAnsi" w:hAnsi="Arial" w:cs="Arial"/>
          <w:color w:val="0563C1" w:themeColor="hyperlink"/>
          <w:kern w:val="0"/>
          <w:sz w:val="24"/>
          <w:szCs w:val="24"/>
          <w:u w:val="single"/>
          <w:lang w:val="fr-FR" w:eastAsia="en-US"/>
          <w14:ligatures w14:val="none"/>
        </w:rPr>
        <w:t>)</w:t>
      </w:r>
      <w:r w:rsidRPr="000E39DA">
        <w:rPr>
          <w:rFonts w:ascii="Arial" w:eastAsiaTheme="minorHAnsi" w:hAnsi="Arial" w:cs="Arial"/>
          <w:kern w:val="0"/>
          <w:sz w:val="24"/>
          <w:szCs w:val="24"/>
          <w:lang w:val="fr-FR" w:eastAsia="en-US"/>
          <w14:ligatures w14:val="none"/>
        </w:rPr>
        <w:t xml:space="preserve"> quant à la composition </w:t>
      </w:r>
      <w:r w:rsidR="00301D65" w:rsidRPr="000E39DA">
        <w:rPr>
          <w:rFonts w:ascii="Arial" w:eastAsiaTheme="minorHAnsi" w:hAnsi="Arial" w:cs="Arial"/>
          <w:kern w:val="0"/>
          <w:sz w:val="24"/>
          <w:szCs w:val="24"/>
          <w:lang w:val="fr-FR" w:eastAsia="en-US"/>
          <w14:ligatures w14:val="none"/>
        </w:rPr>
        <w:t xml:space="preserve">et l’indépendance </w:t>
      </w:r>
      <w:r w:rsidRPr="000E39DA">
        <w:rPr>
          <w:rFonts w:ascii="Arial" w:eastAsiaTheme="minorHAnsi" w:hAnsi="Arial" w:cs="Arial"/>
          <w:kern w:val="0"/>
          <w:sz w:val="24"/>
          <w:szCs w:val="24"/>
          <w:lang w:val="fr-FR" w:eastAsia="en-US"/>
          <w14:ligatures w14:val="none"/>
        </w:rPr>
        <w:t>du Comité d’accompagnement de l’Observatoire et du futur Conseil.</w:t>
      </w:r>
    </w:p>
    <w:p w14:paraId="55344935" w14:textId="77777777" w:rsidR="00301D65" w:rsidRPr="000E39DA" w:rsidRDefault="00301D65" w:rsidP="001832BA">
      <w:pPr>
        <w:spacing w:after="200" w:line="276" w:lineRule="auto"/>
        <w:rPr>
          <w:rFonts w:ascii="Arial" w:eastAsiaTheme="minorHAnsi" w:hAnsi="Arial" w:cs="Arial"/>
          <w:kern w:val="0"/>
          <w:sz w:val="24"/>
          <w:szCs w:val="24"/>
          <w:lang w:val="fr-FR" w:eastAsia="en-US"/>
          <w14:ligatures w14:val="none"/>
        </w:rPr>
      </w:pPr>
    </w:p>
    <w:p w14:paraId="37F36419" w14:textId="3C8C633E"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1" w:name="_Toc160714880"/>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2</w:t>
      </w:r>
      <w:bookmarkEnd w:id="1"/>
    </w:p>
    <w:p w14:paraId="0F53F085" w14:textId="026EB754" w:rsidR="00D95657" w:rsidRPr="000E39DA" w:rsidRDefault="009753F2"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Dans son rapport, le gouvernement mentionne deux mesures mises en place pour promouvoir l'égalité des genres pendant la pandémie du coronavirus</w:t>
      </w:r>
      <w:r w:rsidR="004924CA"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l'élargissement du congé pour raisons familiales et la création d’un dispositif de gestion de crise contre la violence domestique.</w:t>
      </w:r>
    </w:p>
    <w:p w14:paraId="223EE533" w14:textId="634EC65F"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Or, </w:t>
      </w:r>
      <w:r w:rsidR="009753F2" w:rsidRPr="000E39DA">
        <w:rPr>
          <w:rFonts w:ascii="Arial" w:eastAsiaTheme="minorHAnsi" w:hAnsi="Arial" w:cs="Arial"/>
          <w:kern w:val="0"/>
          <w:sz w:val="24"/>
          <w:szCs w:val="24"/>
          <w:lang w:val="fr-FR" w:eastAsia="en-US"/>
          <w14:ligatures w14:val="none"/>
        </w:rPr>
        <w:t xml:space="preserve">comme l’indiquent les données du gouvernement et les analyses du </w:t>
      </w:r>
      <w:hyperlink r:id="rId11" w:history="1">
        <w:r w:rsidRPr="000E39DA">
          <w:rPr>
            <w:rFonts w:ascii="Arial" w:eastAsiaTheme="minorHAnsi" w:hAnsi="Arial" w:cs="Arial"/>
            <w:color w:val="0563C1" w:themeColor="hyperlink"/>
            <w:kern w:val="0"/>
            <w:sz w:val="24"/>
            <w:szCs w:val="24"/>
            <w:u w:val="single"/>
            <w:lang w:val="fr-FR" w:eastAsia="en-US"/>
            <w14:ligatures w14:val="none"/>
          </w:rPr>
          <w:t xml:space="preserve">Luxembourg Institute of </w:t>
        </w:r>
        <w:proofErr w:type="spellStart"/>
        <w:r w:rsidRPr="000E39DA">
          <w:rPr>
            <w:rFonts w:ascii="Arial" w:eastAsiaTheme="minorHAnsi" w:hAnsi="Arial" w:cs="Arial"/>
            <w:color w:val="0563C1" w:themeColor="hyperlink"/>
            <w:kern w:val="0"/>
            <w:sz w:val="24"/>
            <w:szCs w:val="24"/>
            <w:u w:val="single"/>
            <w:lang w:val="fr-FR" w:eastAsia="en-US"/>
            <w14:ligatures w14:val="none"/>
          </w:rPr>
          <w:t>Socio-economic</w:t>
        </w:r>
        <w:proofErr w:type="spellEnd"/>
        <w:r w:rsidRPr="000E39DA">
          <w:rPr>
            <w:rFonts w:ascii="Arial" w:eastAsiaTheme="minorHAnsi" w:hAnsi="Arial" w:cs="Arial"/>
            <w:color w:val="0563C1" w:themeColor="hyperlink"/>
            <w:kern w:val="0"/>
            <w:sz w:val="24"/>
            <w:szCs w:val="24"/>
            <w:u w:val="single"/>
            <w:lang w:val="fr-FR" w:eastAsia="en-US"/>
            <w14:ligatures w14:val="none"/>
          </w:rPr>
          <w:t xml:space="preserve"> </w:t>
        </w:r>
        <w:proofErr w:type="spellStart"/>
        <w:r w:rsidRPr="000E39DA">
          <w:rPr>
            <w:rFonts w:ascii="Arial" w:eastAsiaTheme="minorHAnsi" w:hAnsi="Arial" w:cs="Arial"/>
            <w:color w:val="0563C1" w:themeColor="hyperlink"/>
            <w:kern w:val="0"/>
            <w:sz w:val="24"/>
            <w:szCs w:val="24"/>
            <w:u w:val="single"/>
            <w:lang w:val="fr-FR" w:eastAsia="en-US"/>
            <w14:ligatures w14:val="none"/>
          </w:rPr>
          <w:t>Research</w:t>
        </w:r>
        <w:proofErr w:type="spellEnd"/>
      </w:hyperlink>
      <w:r w:rsidRPr="000E39DA">
        <w:rPr>
          <w:rFonts w:ascii="Arial" w:eastAsiaTheme="minorHAnsi" w:hAnsi="Arial" w:cs="Arial"/>
          <w:kern w:val="0"/>
          <w:sz w:val="24"/>
          <w:szCs w:val="24"/>
          <w:lang w:val="fr-FR" w:eastAsia="en-US"/>
          <w14:ligatures w14:val="none"/>
        </w:rPr>
        <w:t xml:space="preserve"> (LISER), les mesures non obligatoires visant à promouvoir un meilleur équilibre entre la vie familiale et la vie professionnelle, tel que le congé pour raisons familiales, sont </w:t>
      </w:r>
      <w:r w:rsidR="009753F2" w:rsidRPr="000E39DA">
        <w:rPr>
          <w:rFonts w:ascii="Arial" w:eastAsiaTheme="minorHAnsi" w:hAnsi="Arial" w:cs="Arial"/>
          <w:kern w:val="0"/>
          <w:sz w:val="24"/>
          <w:szCs w:val="24"/>
          <w:lang w:val="fr-FR" w:eastAsia="en-US"/>
          <w14:ligatures w14:val="none"/>
        </w:rPr>
        <w:t xml:space="preserve">principalement </w:t>
      </w:r>
      <w:r w:rsidRPr="000E39DA">
        <w:rPr>
          <w:rFonts w:ascii="Arial" w:eastAsiaTheme="minorHAnsi" w:hAnsi="Arial" w:cs="Arial"/>
          <w:kern w:val="0"/>
          <w:sz w:val="24"/>
          <w:szCs w:val="24"/>
          <w:lang w:val="fr-FR" w:eastAsia="en-US"/>
          <w14:ligatures w14:val="none"/>
        </w:rPr>
        <w:t>utilisées par les femmes</w:t>
      </w:r>
      <w:r w:rsidR="00AC2CB4" w:rsidRPr="000E39DA">
        <w:rPr>
          <w:rFonts w:ascii="Arial" w:eastAsiaTheme="minorHAnsi" w:hAnsi="Arial" w:cs="Arial"/>
          <w:kern w:val="0"/>
          <w:sz w:val="24"/>
          <w:szCs w:val="24"/>
          <w:lang w:val="fr-FR" w:eastAsia="en-US"/>
          <w14:ligatures w14:val="none"/>
        </w:rPr>
        <w:t xml:space="preserve">. Bien que les hommes aient temporairement accru leur participation, leur implication </w:t>
      </w:r>
      <w:r w:rsidR="00AC2CB4" w:rsidRPr="000E39DA">
        <w:rPr>
          <w:rFonts w:ascii="Arial" w:eastAsiaTheme="minorHAnsi" w:hAnsi="Arial" w:cs="Arial"/>
          <w:kern w:val="0"/>
          <w:sz w:val="24"/>
          <w:szCs w:val="24"/>
          <w:lang w:val="fr-FR" w:eastAsia="en-US"/>
          <w14:ligatures w14:val="none"/>
        </w:rPr>
        <w:lastRenderedPageBreak/>
        <w:t xml:space="preserve">est revenue aux niveaux antérieurs à la pandémie, contrairement à celle des femmes. Le gouvernement devra donc s’interroger davantage sur l’impact de </w:t>
      </w:r>
      <w:r w:rsidR="007E1E61">
        <w:rPr>
          <w:rFonts w:ascii="Arial" w:eastAsiaTheme="minorHAnsi" w:hAnsi="Arial" w:cs="Arial"/>
          <w:kern w:val="0"/>
          <w:sz w:val="24"/>
          <w:szCs w:val="24"/>
          <w:lang w:val="fr-FR" w:eastAsia="en-US"/>
          <w14:ligatures w14:val="none"/>
        </w:rPr>
        <w:t>c</w:t>
      </w:r>
      <w:r w:rsidR="00AC2CB4" w:rsidRPr="000E39DA">
        <w:rPr>
          <w:rFonts w:ascii="Arial" w:eastAsiaTheme="minorHAnsi" w:hAnsi="Arial" w:cs="Arial"/>
          <w:kern w:val="0"/>
          <w:sz w:val="24"/>
          <w:szCs w:val="24"/>
          <w:lang w:val="fr-FR" w:eastAsia="en-US"/>
          <w14:ligatures w14:val="none"/>
        </w:rPr>
        <w:t>es mesures en tenant dûment compte de la dimension du genre</w:t>
      </w:r>
      <w:r w:rsidR="0008082B" w:rsidRPr="000E39DA">
        <w:rPr>
          <w:rFonts w:ascii="Arial" w:eastAsiaTheme="minorHAnsi" w:hAnsi="Arial" w:cs="Arial"/>
          <w:kern w:val="0"/>
          <w:sz w:val="24"/>
          <w:szCs w:val="24"/>
          <w:lang w:val="fr-FR" w:eastAsia="en-US"/>
          <w14:ligatures w14:val="none"/>
        </w:rPr>
        <w:t>, notamment en veillant à la sensibilisation et à l’attractivité des mesures</w:t>
      </w:r>
      <w:r w:rsidR="00AC2CB4" w:rsidRPr="000E39DA">
        <w:rPr>
          <w:rFonts w:ascii="Arial" w:eastAsiaTheme="minorHAnsi" w:hAnsi="Arial" w:cs="Arial"/>
          <w:kern w:val="0"/>
          <w:sz w:val="24"/>
          <w:szCs w:val="24"/>
          <w:lang w:val="fr-FR" w:eastAsia="en-US"/>
          <w14:ligatures w14:val="none"/>
        </w:rPr>
        <w:t xml:space="preserve">. Il s’agit d’éviter un </w:t>
      </w:r>
      <w:r w:rsidR="009753F2" w:rsidRPr="000E39DA">
        <w:rPr>
          <w:rFonts w:ascii="Arial" w:eastAsiaTheme="minorHAnsi" w:hAnsi="Arial" w:cs="Arial"/>
          <w:kern w:val="0"/>
          <w:sz w:val="24"/>
          <w:szCs w:val="24"/>
          <w:lang w:val="fr-FR" w:eastAsia="en-US"/>
          <w14:ligatures w14:val="none"/>
        </w:rPr>
        <w:t>renfor</w:t>
      </w:r>
      <w:r w:rsidR="00AC2CB4" w:rsidRPr="000E39DA">
        <w:rPr>
          <w:rFonts w:ascii="Arial" w:eastAsiaTheme="minorHAnsi" w:hAnsi="Arial" w:cs="Arial"/>
          <w:kern w:val="0"/>
          <w:sz w:val="24"/>
          <w:szCs w:val="24"/>
          <w:lang w:val="fr-FR" w:eastAsia="en-US"/>
          <w14:ligatures w14:val="none"/>
        </w:rPr>
        <w:t>cement</w:t>
      </w:r>
      <w:r w:rsidR="009753F2" w:rsidRPr="000E39DA">
        <w:rPr>
          <w:rFonts w:ascii="Arial" w:eastAsiaTheme="minorHAnsi" w:hAnsi="Arial" w:cs="Arial"/>
          <w:kern w:val="0"/>
          <w:sz w:val="24"/>
          <w:szCs w:val="24"/>
          <w:lang w:val="fr-FR" w:eastAsia="en-US"/>
          <w14:ligatures w14:val="none"/>
        </w:rPr>
        <w:t xml:space="preserve"> </w:t>
      </w:r>
      <w:r w:rsidR="00AC2CB4" w:rsidRPr="000E39DA">
        <w:rPr>
          <w:rFonts w:ascii="Arial" w:eastAsiaTheme="minorHAnsi" w:hAnsi="Arial" w:cs="Arial"/>
          <w:kern w:val="0"/>
          <w:sz w:val="24"/>
          <w:szCs w:val="24"/>
          <w:lang w:val="fr-FR" w:eastAsia="en-US"/>
          <w14:ligatures w14:val="none"/>
        </w:rPr>
        <w:t>d</w:t>
      </w:r>
      <w:r w:rsidR="009753F2" w:rsidRPr="000E39DA">
        <w:rPr>
          <w:rFonts w:ascii="Arial" w:eastAsiaTheme="minorHAnsi" w:hAnsi="Arial" w:cs="Arial"/>
          <w:kern w:val="0"/>
          <w:sz w:val="24"/>
          <w:szCs w:val="24"/>
          <w:lang w:val="fr-FR" w:eastAsia="en-US"/>
          <w14:ligatures w14:val="none"/>
        </w:rPr>
        <w:t xml:space="preserve">es inégalités </w:t>
      </w:r>
      <w:r w:rsidR="00AC2CB4" w:rsidRPr="000E39DA">
        <w:rPr>
          <w:rFonts w:ascii="Arial" w:eastAsiaTheme="minorHAnsi" w:hAnsi="Arial" w:cs="Arial"/>
          <w:kern w:val="0"/>
          <w:sz w:val="24"/>
          <w:szCs w:val="24"/>
          <w:lang w:val="fr-FR" w:eastAsia="en-US"/>
          <w14:ligatures w14:val="none"/>
        </w:rPr>
        <w:t xml:space="preserve">structurelles </w:t>
      </w:r>
      <w:r w:rsidR="009753F2" w:rsidRPr="000E39DA">
        <w:rPr>
          <w:rFonts w:ascii="Arial" w:eastAsiaTheme="minorHAnsi" w:hAnsi="Arial" w:cs="Arial"/>
          <w:kern w:val="0"/>
          <w:sz w:val="24"/>
          <w:szCs w:val="24"/>
          <w:lang w:val="fr-FR" w:eastAsia="en-US"/>
          <w14:ligatures w14:val="none"/>
        </w:rPr>
        <w:t>existantes</w:t>
      </w:r>
      <w:r w:rsidR="00AC2CB4" w:rsidRPr="000E39DA">
        <w:rPr>
          <w:rFonts w:ascii="Arial" w:eastAsiaTheme="minorHAnsi" w:hAnsi="Arial" w:cs="Arial"/>
          <w:kern w:val="0"/>
          <w:sz w:val="24"/>
          <w:szCs w:val="24"/>
          <w:lang w:val="fr-FR" w:eastAsia="en-US"/>
          <w14:ligatures w14:val="none"/>
        </w:rPr>
        <w:t xml:space="preserve"> (</w:t>
      </w:r>
      <w:r w:rsidR="0008082B" w:rsidRPr="000E39DA">
        <w:rPr>
          <w:rFonts w:ascii="Arial" w:eastAsiaTheme="minorHAnsi" w:hAnsi="Arial" w:cs="Arial"/>
          <w:kern w:val="0"/>
          <w:sz w:val="24"/>
          <w:szCs w:val="24"/>
          <w:lang w:val="fr-FR" w:eastAsia="en-US"/>
          <w14:ligatures w14:val="none"/>
        </w:rPr>
        <w:t xml:space="preserve">p.ex. </w:t>
      </w:r>
      <w:r w:rsidR="00AC2CB4" w:rsidRPr="000E39DA">
        <w:rPr>
          <w:rFonts w:ascii="Arial" w:eastAsiaTheme="minorHAnsi" w:hAnsi="Arial" w:cs="Arial"/>
          <w:kern w:val="0"/>
          <w:sz w:val="24"/>
          <w:szCs w:val="24"/>
          <w:lang w:val="fr-FR" w:eastAsia="en-US"/>
          <w14:ligatures w14:val="none"/>
        </w:rPr>
        <w:t>surreprésentation des femmes exerçant des tâches non rémunérées).</w:t>
      </w:r>
      <w:r w:rsidRPr="000E39DA">
        <w:rPr>
          <w:rFonts w:ascii="Arial" w:eastAsiaTheme="minorHAnsi" w:hAnsi="Arial" w:cs="Arial"/>
          <w:kern w:val="0"/>
          <w:sz w:val="24"/>
          <w:szCs w:val="24"/>
          <w:lang w:val="fr-FR" w:eastAsia="en-US"/>
          <w14:ligatures w14:val="none"/>
        </w:rPr>
        <w:t xml:space="preserve"> </w:t>
      </w:r>
    </w:p>
    <w:p w14:paraId="61EBA8EC" w14:textId="7899E47D"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Ainsi, l’élargissement du congé pour raisons familiales pendant la pandémie n’a, contrairement aux affirmations du </w:t>
      </w:r>
      <w:r w:rsidR="009753F2" w:rsidRPr="000E39DA">
        <w:rPr>
          <w:rFonts w:ascii="Arial" w:eastAsiaTheme="minorHAnsi" w:hAnsi="Arial" w:cs="Arial"/>
          <w:kern w:val="0"/>
          <w:sz w:val="24"/>
          <w:szCs w:val="24"/>
          <w:lang w:val="fr-FR" w:eastAsia="en-US"/>
          <w14:ligatures w14:val="none"/>
        </w:rPr>
        <w:t>g</w:t>
      </w:r>
      <w:r w:rsidRPr="000E39DA">
        <w:rPr>
          <w:rFonts w:ascii="Arial" w:eastAsiaTheme="minorHAnsi" w:hAnsi="Arial" w:cs="Arial"/>
          <w:kern w:val="0"/>
          <w:sz w:val="24"/>
          <w:szCs w:val="24"/>
          <w:lang w:val="fr-FR" w:eastAsia="en-US"/>
          <w14:ligatures w14:val="none"/>
        </w:rPr>
        <w:t xml:space="preserve">ouvernement, pas eu d’effets positifs sur l’égalité des genres et l’autonomisation des femmes. </w:t>
      </w:r>
    </w:p>
    <w:p w14:paraId="28BC45F2" w14:textId="3E98CA2A"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Dans ce contexte, la CCDH tient à rappeler que l’adoption de mesures d’apparence neutre (ici une prolongation du congé familial ouverte à tous les parents) est susceptible d’avoir des impacts différents sur des personnes </w:t>
      </w:r>
      <w:r w:rsidR="00A347A6" w:rsidRPr="000E39DA">
        <w:rPr>
          <w:rFonts w:ascii="Arial" w:eastAsiaTheme="minorHAnsi" w:hAnsi="Arial" w:cs="Arial"/>
          <w:kern w:val="0"/>
          <w:sz w:val="24"/>
          <w:szCs w:val="24"/>
          <w:lang w:val="fr-FR" w:eastAsia="en-US"/>
          <w14:ligatures w14:val="none"/>
        </w:rPr>
        <w:t xml:space="preserve">qui sont traditionnellement dans une situation </w:t>
      </w:r>
      <w:r w:rsidRPr="000E39DA">
        <w:rPr>
          <w:rFonts w:ascii="Arial" w:eastAsiaTheme="minorHAnsi" w:hAnsi="Arial" w:cs="Arial"/>
          <w:kern w:val="0"/>
          <w:sz w:val="24"/>
          <w:szCs w:val="24"/>
          <w:lang w:val="fr-FR" w:eastAsia="en-US"/>
          <w14:ligatures w14:val="none"/>
        </w:rPr>
        <w:t xml:space="preserve">défavorisée, dans ce cas-ci les femmes. </w:t>
      </w:r>
    </w:p>
    <w:p w14:paraId="59D41115" w14:textId="4F190A3F" w:rsidR="00D95657" w:rsidRPr="000E39DA" w:rsidRDefault="0012441E"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color w:val="222222"/>
          <w:kern w:val="0"/>
          <w:sz w:val="24"/>
          <w:szCs w:val="24"/>
          <w:shd w:val="clear" w:color="auto" w:fill="FFFFFF"/>
          <w:lang w:val="fr-FR" w:eastAsia="en-US"/>
          <w14:ligatures w14:val="none"/>
        </w:rPr>
        <w:t>Dans</w:t>
      </w:r>
      <w:r w:rsidR="00D95657" w:rsidRPr="000E39DA">
        <w:rPr>
          <w:rFonts w:ascii="Arial" w:eastAsiaTheme="minorHAnsi" w:hAnsi="Arial" w:cs="Arial"/>
          <w:color w:val="222222"/>
          <w:kern w:val="0"/>
          <w:sz w:val="24"/>
          <w:szCs w:val="24"/>
          <w:shd w:val="clear" w:color="auto" w:fill="FFFFFF"/>
          <w:lang w:val="fr-FR" w:eastAsia="en-US"/>
          <w14:ligatures w14:val="none"/>
        </w:rPr>
        <w:t xml:space="preserve"> </w:t>
      </w:r>
      <w:hyperlink r:id="rId12" w:anchor="page=20" w:history="1">
        <w:r w:rsidR="00D95657" w:rsidRPr="000E39DA">
          <w:rPr>
            <w:rFonts w:ascii="Arial" w:eastAsiaTheme="minorHAnsi" w:hAnsi="Arial" w:cs="Arial"/>
            <w:color w:val="0563C1" w:themeColor="hyperlink"/>
            <w:kern w:val="0"/>
            <w:sz w:val="24"/>
            <w:szCs w:val="24"/>
            <w:u w:val="single"/>
            <w:lang w:val="fr-FR" w:eastAsia="en-US"/>
            <w14:ligatures w14:val="none"/>
          </w:rPr>
          <w:t>son rapport sur l’impact de la crise sanitaire sur les droits humains</w:t>
        </w:r>
      </w:hyperlink>
      <w:r w:rsidR="00D95657"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la CCDH </w:t>
      </w:r>
      <w:r w:rsidR="00D95657" w:rsidRPr="000E39DA">
        <w:rPr>
          <w:rFonts w:ascii="Arial" w:eastAsiaTheme="minorHAnsi" w:hAnsi="Arial" w:cs="Arial"/>
          <w:kern w:val="0"/>
          <w:sz w:val="24"/>
          <w:szCs w:val="24"/>
          <w:lang w:val="fr-FR" w:eastAsia="en-US"/>
          <w14:ligatures w14:val="none"/>
        </w:rPr>
        <w:t xml:space="preserve">a souligné que </w:t>
      </w:r>
      <w:r w:rsidR="00160309" w:rsidRPr="000E39DA">
        <w:rPr>
          <w:rFonts w:ascii="Arial" w:eastAsiaTheme="minorHAnsi" w:hAnsi="Arial" w:cs="Arial"/>
          <w:kern w:val="0"/>
          <w:sz w:val="24"/>
          <w:szCs w:val="24"/>
          <w:lang w:val="fr-FR" w:eastAsia="en-US"/>
          <w14:ligatures w14:val="none"/>
        </w:rPr>
        <w:t xml:space="preserve">les services d’assistance aux victimes </w:t>
      </w:r>
      <w:r w:rsidRPr="000E39DA">
        <w:rPr>
          <w:rFonts w:ascii="Arial" w:eastAsiaTheme="minorHAnsi" w:hAnsi="Arial" w:cs="Arial"/>
          <w:kern w:val="0"/>
          <w:sz w:val="24"/>
          <w:szCs w:val="24"/>
          <w:lang w:val="fr-FR" w:eastAsia="en-US"/>
          <w14:ligatures w14:val="none"/>
        </w:rPr>
        <w:t xml:space="preserve">de violence domestique </w:t>
      </w:r>
      <w:r w:rsidR="00160309" w:rsidRPr="000E39DA">
        <w:rPr>
          <w:rFonts w:ascii="Arial" w:eastAsiaTheme="minorHAnsi" w:hAnsi="Arial" w:cs="Arial"/>
          <w:kern w:val="0"/>
          <w:sz w:val="24"/>
          <w:szCs w:val="24"/>
          <w:lang w:val="fr-FR" w:eastAsia="en-US"/>
          <w14:ligatures w14:val="none"/>
        </w:rPr>
        <w:t xml:space="preserve">ont aussi été affectés par le confinement, limitant </w:t>
      </w:r>
      <w:r w:rsidR="00BD05B3" w:rsidRPr="000E39DA">
        <w:rPr>
          <w:rFonts w:ascii="Arial" w:eastAsiaTheme="minorHAnsi" w:hAnsi="Arial" w:cs="Arial"/>
          <w:kern w:val="0"/>
          <w:sz w:val="24"/>
          <w:szCs w:val="24"/>
          <w:lang w:val="fr-FR" w:eastAsia="en-US"/>
          <w14:ligatures w14:val="none"/>
        </w:rPr>
        <w:t xml:space="preserve">ainsi </w:t>
      </w:r>
      <w:r w:rsidR="00160309" w:rsidRPr="000E39DA">
        <w:rPr>
          <w:rFonts w:ascii="Arial" w:eastAsiaTheme="minorHAnsi" w:hAnsi="Arial" w:cs="Arial"/>
          <w:kern w:val="0"/>
          <w:sz w:val="24"/>
          <w:szCs w:val="24"/>
          <w:lang w:val="fr-FR" w:eastAsia="en-US"/>
          <w14:ligatures w14:val="none"/>
        </w:rPr>
        <w:t>l’accès à ceux-ci.</w:t>
      </w:r>
      <w:r w:rsidR="00D95657" w:rsidRPr="000E39DA">
        <w:rPr>
          <w:rFonts w:ascii="Arial" w:eastAsiaTheme="minorHAnsi" w:hAnsi="Arial" w:cs="Arial"/>
          <w:kern w:val="0"/>
          <w:sz w:val="24"/>
          <w:szCs w:val="24"/>
          <w:lang w:val="fr-FR" w:eastAsia="en-US"/>
          <w14:ligatures w14:val="none"/>
        </w:rPr>
        <w:t xml:space="preserve"> </w:t>
      </w:r>
      <w:r w:rsidR="00BD05B3" w:rsidRPr="000E39DA">
        <w:rPr>
          <w:rFonts w:ascii="Arial" w:eastAsiaTheme="minorHAnsi" w:hAnsi="Arial" w:cs="Arial"/>
          <w:kern w:val="0"/>
          <w:sz w:val="24"/>
          <w:szCs w:val="24"/>
          <w:lang w:val="fr-FR" w:eastAsia="en-US"/>
          <w14:ligatures w14:val="none"/>
        </w:rPr>
        <w:t xml:space="preserve">Elle a également mis en garde contre une interprétation trop positive des statistiques montrant une absence d’augmentation </w:t>
      </w:r>
      <w:r w:rsidR="00994127" w:rsidRPr="000E39DA">
        <w:rPr>
          <w:rFonts w:ascii="Arial" w:eastAsiaTheme="minorHAnsi" w:hAnsi="Arial" w:cs="Arial"/>
          <w:kern w:val="0"/>
          <w:sz w:val="24"/>
          <w:szCs w:val="24"/>
          <w:lang w:val="fr-FR" w:eastAsia="en-US"/>
          <w14:ligatures w14:val="none"/>
        </w:rPr>
        <w:t xml:space="preserve">importante </w:t>
      </w:r>
      <w:r w:rsidR="00BD05B3" w:rsidRPr="000E39DA">
        <w:rPr>
          <w:rFonts w:ascii="Arial" w:eastAsiaTheme="minorHAnsi" w:hAnsi="Arial" w:cs="Arial"/>
          <w:kern w:val="0"/>
          <w:sz w:val="24"/>
          <w:szCs w:val="24"/>
          <w:lang w:val="fr-FR" w:eastAsia="en-US"/>
          <w14:ligatures w14:val="none"/>
        </w:rPr>
        <w:t>des cas de violence domestique</w:t>
      </w:r>
      <w:r w:rsidR="008B7E13" w:rsidRPr="000E39DA">
        <w:rPr>
          <w:rFonts w:ascii="Arial" w:eastAsiaTheme="minorHAnsi" w:hAnsi="Arial" w:cs="Arial"/>
          <w:kern w:val="0"/>
          <w:sz w:val="24"/>
          <w:szCs w:val="24"/>
          <w:lang w:val="fr-FR" w:eastAsia="en-US"/>
          <w14:ligatures w14:val="none"/>
        </w:rPr>
        <w:t xml:space="preserve">. </w:t>
      </w:r>
      <w:r w:rsidR="00A347A6" w:rsidRPr="000E39DA">
        <w:rPr>
          <w:rFonts w:ascii="Arial" w:eastAsiaTheme="minorHAnsi" w:hAnsi="Arial" w:cs="Arial"/>
          <w:kern w:val="0"/>
          <w:sz w:val="24"/>
          <w:szCs w:val="24"/>
          <w:lang w:val="fr-FR" w:eastAsia="en-US"/>
          <w14:ligatures w14:val="none"/>
        </w:rPr>
        <w:t xml:space="preserve"> </w:t>
      </w:r>
      <w:r w:rsidR="008B7E13" w:rsidRPr="000E39DA">
        <w:rPr>
          <w:rFonts w:ascii="Arial" w:hAnsi="Arial" w:cs="Arial"/>
          <w:sz w:val="24"/>
          <w:szCs w:val="24"/>
          <w:lang w:val="fr-FR"/>
        </w:rPr>
        <w:t>En effet, certains services d’assistance ont signalé une augmentation des demandes après le confinement</w:t>
      </w:r>
      <w:r w:rsidRPr="000E39DA">
        <w:rPr>
          <w:rFonts w:ascii="Arial" w:eastAsiaTheme="minorHAnsi" w:hAnsi="Arial" w:cs="Arial"/>
          <w:kern w:val="0"/>
          <w:sz w:val="24"/>
          <w:szCs w:val="24"/>
          <w:lang w:val="fr-FR" w:eastAsia="en-US"/>
          <w14:ligatures w14:val="none"/>
        </w:rPr>
        <w:t>.</w:t>
      </w:r>
      <w:r w:rsidR="008B7E13" w:rsidRPr="000E39DA">
        <w:rPr>
          <w:rFonts w:ascii="Arial" w:hAnsi="Arial" w:cs="Arial"/>
          <w:sz w:val="24"/>
          <w:szCs w:val="24"/>
          <w:lang w:val="fr-FR"/>
        </w:rPr>
        <w:t xml:space="preserve"> </w:t>
      </w:r>
    </w:p>
    <w:p w14:paraId="77F6D06A" w14:textId="418391EA" w:rsidR="005A6D13"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Au vu des effets néfastes que la pandémie a eu sur l’égalité des genres, il est inquiétant que le gouvernement ne fourni</w:t>
      </w:r>
      <w:r w:rsidR="00362DDC">
        <w:rPr>
          <w:rFonts w:ascii="Arial" w:eastAsiaTheme="minorHAnsi" w:hAnsi="Arial" w:cs="Arial"/>
          <w:kern w:val="0"/>
          <w:sz w:val="24"/>
          <w:szCs w:val="24"/>
          <w:lang w:val="fr-FR" w:eastAsia="en-US"/>
          <w14:ligatures w14:val="none"/>
        </w:rPr>
        <w:t>sse</w:t>
      </w:r>
      <w:r w:rsidRPr="000E39DA">
        <w:rPr>
          <w:rFonts w:ascii="Arial" w:eastAsiaTheme="minorHAnsi" w:hAnsi="Arial" w:cs="Arial"/>
          <w:kern w:val="0"/>
          <w:sz w:val="24"/>
          <w:szCs w:val="24"/>
          <w:lang w:val="fr-FR" w:eastAsia="en-US"/>
          <w14:ligatures w14:val="none"/>
        </w:rPr>
        <w:t xml:space="preserve"> aucune information </w:t>
      </w:r>
      <w:r w:rsidR="00E4544B" w:rsidRPr="000E39DA">
        <w:rPr>
          <w:rFonts w:ascii="Arial" w:eastAsiaTheme="minorHAnsi" w:hAnsi="Arial" w:cs="Arial"/>
          <w:kern w:val="0"/>
          <w:sz w:val="24"/>
          <w:szCs w:val="24"/>
          <w:lang w:val="fr-FR" w:eastAsia="en-US"/>
          <w14:ligatures w14:val="none"/>
        </w:rPr>
        <w:t>sur les stratégies adoptées pour garantir que l’égalité des genres et l’autonomisation des femmes soient intégrées dans la gestion de futures crises.</w:t>
      </w:r>
      <w:bookmarkStart w:id="2" w:name="_Toc160714881"/>
    </w:p>
    <w:p w14:paraId="5DA436A2" w14:textId="77777777" w:rsidR="00C00878" w:rsidRPr="000E39DA" w:rsidRDefault="00C00878" w:rsidP="001832BA">
      <w:pPr>
        <w:spacing w:after="200" w:line="276" w:lineRule="auto"/>
        <w:rPr>
          <w:rFonts w:ascii="Arial" w:eastAsiaTheme="minorHAnsi" w:hAnsi="Arial" w:cs="Arial"/>
          <w:kern w:val="0"/>
          <w:sz w:val="24"/>
          <w:szCs w:val="24"/>
          <w:lang w:val="fr-FR" w:eastAsia="en-US"/>
          <w14:ligatures w14:val="none"/>
        </w:rPr>
      </w:pPr>
    </w:p>
    <w:bookmarkEnd w:id="2"/>
    <w:p w14:paraId="56DFDD13" w14:textId="68C70455"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EF66BF" w:rsidRPr="000E39DA">
        <w:rPr>
          <w:rFonts w:ascii="Arial" w:eastAsiaTheme="majorEastAsia" w:hAnsi="Arial" w:cs="Arial"/>
          <w:b/>
          <w:bCs/>
          <w:color w:val="000000" w:themeColor="text1"/>
          <w:kern w:val="0"/>
          <w:sz w:val="24"/>
          <w:szCs w:val="24"/>
          <w:u w:val="single"/>
          <w:lang w:val="fr-FR" w:eastAsia="en-US"/>
          <w14:ligatures w14:val="none"/>
        </w:rPr>
        <w:t>3</w:t>
      </w:r>
    </w:p>
    <w:p w14:paraId="0FA7B2C9" w14:textId="12F7A38E" w:rsidR="00DC22C0" w:rsidRPr="000E39DA" w:rsidRDefault="00DC22C0"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Le législateur a récemment introduit une circonstance aggravante pour toute infraction</w:t>
      </w:r>
      <w:r w:rsidR="008214EA" w:rsidRPr="000E39DA">
        <w:rPr>
          <w:rFonts w:ascii="Arial" w:eastAsiaTheme="minorHAnsi" w:hAnsi="Arial" w:cs="Arial"/>
          <w:kern w:val="0"/>
          <w:sz w:val="24"/>
          <w:szCs w:val="24"/>
          <w:lang w:val="fr-FR" w:eastAsia="en-US"/>
          <w14:ligatures w14:val="none"/>
        </w:rPr>
        <w:t xml:space="preserve"> commise avec un mobile discriminatoire. Ce dispositif aurait pu représenter un élément clé pour lutter contre l</w:t>
      </w:r>
      <w:r w:rsidR="00EF2A76" w:rsidRPr="000E39DA">
        <w:rPr>
          <w:rFonts w:ascii="Arial" w:eastAsiaTheme="minorHAnsi" w:hAnsi="Arial" w:cs="Arial"/>
          <w:kern w:val="0"/>
          <w:sz w:val="24"/>
          <w:szCs w:val="24"/>
          <w:lang w:val="fr-FR" w:eastAsia="en-US"/>
          <w14:ligatures w14:val="none"/>
        </w:rPr>
        <w:t>a discrimination multiple</w:t>
      </w:r>
      <w:r w:rsidR="008214EA" w:rsidRPr="000E39DA">
        <w:rPr>
          <w:rFonts w:ascii="Arial" w:eastAsiaTheme="minorHAnsi" w:hAnsi="Arial" w:cs="Arial"/>
          <w:kern w:val="0"/>
          <w:sz w:val="24"/>
          <w:szCs w:val="24"/>
          <w:lang w:val="fr-FR" w:eastAsia="en-US"/>
          <w14:ligatures w14:val="none"/>
        </w:rPr>
        <w:t xml:space="preserve">. Toutefois, dans son </w:t>
      </w:r>
      <w:hyperlink r:id="rId13" w:history="1">
        <w:r w:rsidR="008214EA" w:rsidRPr="000E39DA">
          <w:rPr>
            <w:rFonts w:ascii="Arial" w:eastAsiaTheme="minorHAnsi" w:hAnsi="Arial" w:cs="Arial"/>
            <w:color w:val="0563C1" w:themeColor="hyperlink"/>
            <w:kern w:val="0"/>
            <w:sz w:val="24"/>
            <w:szCs w:val="24"/>
            <w:u w:val="single"/>
            <w:lang w:val="fr-FR" w:eastAsia="en-US"/>
            <w14:ligatures w14:val="none"/>
          </w:rPr>
          <w:t>avis sur le projet de loi</w:t>
        </w:r>
      </w:hyperlink>
      <w:r w:rsidR="008214EA" w:rsidRPr="000E39DA">
        <w:rPr>
          <w:rFonts w:ascii="Arial" w:eastAsiaTheme="minorHAnsi" w:hAnsi="Arial" w:cs="Arial"/>
          <w:kern w:val="0"/>
          <w:sz w:val="24"/>
          <w:szCs w:val="24"/>
          <w:lang w:val="fr-FR" w:eastAsia="en-US"/>
          <w14:ligatures w14:val="none"/>
        </w:rPr>
        <w:t xml:space="preserve"> y relatif, la CCDH a souligné le manque de clarté</w:t>
      </w:r>
      <w:r w:rsidR="00BC692C" w:rsidRPr="000E39DA">
        <w:rPr>
          <w:rFonts w:ascii="Arial" w:eastAsiaTheme="minorHAnsi" w:hAnsi="Arial" w:cs="Arial"/>
          <w:kern w:val="0"/>
          <w:sz w:val="24"/>
          <w:szCs w:val="24"/>
          <w:lang w:val="fr-FR" w:eastAsia="en-US"/>
          <w14:ligatures w14:val="none"/>
        </w:rPr>
        <w:t xml:space="preserve"> </w:t>
      </w:r>
      <w:r w:rsidR="00EF2A76" w:rsidRPr="000E39DA">
        <w:rPr>
          <w:rFonts w:ascii="Arial" w:eastAsiaTheme="minorHAnsi" w:hAnsi="Arial" w:cs="Arial"/>
          <w:kern w:val="0"/>
          <w:sz w:val="24"/>
          <w:szCs w:val="24"/>
          <w:lang w:val="fr-FR" w:eastAsia="en-US"/>
          <w14:ligatures w14:val="none"/>
        </w:rPr>
        <w:t xml:space="preserve">en </w:t>
      </w:r>
      <w:r w:rsidR="008214EA" w:rsidRPr="000E39DA">
        <w:rPr>
          <w:rFonts w:ascii="Arial" w:eastAsiaTheme="minorHAnsi" w:hAnsi="Arial" w:cs="Arial"/>
          <w:kern w:val="0"/>
          <w:sz w:val="24"/>
          <w:szCs w:val="24"/>
          <w:lang w:val="fr-FR" w:eastAsia="en-US"/>
          <w14:ligatures w14:val="none"/>
        </w:rPr>
        <w:t>cas de présence simultanée de plusieurs circonstances aggravantes ou de discrimination multiple</w:t>
      </w:r>
      <w:r w:rsidR="00F57169" w:rsidRPr="000E39DA">
        <w:rPr>
          <w:rFonts w:ascii="Arial" w:eastAsiaTheme="minorHAnsi" w:hAnsi="Arial" w:cs="Arial"/>
          <w:kern w:val="0"/>
          <w:sz w:val="24"/>
          <w:szCs w:val="24"/>
          <w:lang w:val="fr-FR" w:eastAsia="en-US"/>
          <w14:ligatures w14:val="none"/>
        </w:rPr>
        <w:t xml:space="preserve">. </w:t>
      </w:r>
      <w:r w:rsidR="00BC692C" w:rsidRPr="000E39DA">
        <w:rPr>
          <w:rFonts w:ascii="Arial" w:eastAsiaTheme="minorHAnsi" w:hAnsi="Arial" w:cs="Arial"/>
          <w:kern w:val="0"/>
          <w:sz w:val="24"/>
          <w:szCs w:val="24"/>
          <w:lang w:val="fr-FR" w:eastAsia="en-US"/>
          <w14:ligatures w14:val="none"/>
        </w:rPr>
        <w:t xml:space="preserve">La loi a été adoptée sans prise en considération de ces questionnements. </w:t>
      </w:r>
    </w:p>
    <w:p w14:paraId="0E0EC268" w14:textId="2D5071AC" w:rsidR="00D93035" w:rsidRPr="000E39DA" w:rsidRDefault="008B7E13" w:rsidP="001832BA">
      <w:pPr>
        <w:spacing w:after="200" w:line="276" w:lineRule="auto"/>
        <w:rPr>
          <w:rFonts w:ascii="Arial" w:eastAsiaTheme="minorHAnsi" w:hAnsi="Arial" w:cs="Arial"/>
          <w:kern w:val="0"/>
          <w:sz w:val="24"/>
          <w:szCs w:val="24"/>
          <w:lang w:val="fr-FR" w:eastAsia="en-US"/>
          <w14:ligatures w14:val="none"/>
        </w:rPr>
      </w:pPr>
      <w:r w:rsidRPr="000E39DA">
        <w:rPr>
          <w:rFonts w:ascii="Arial" w:hAnsi="Arial" w:cs="Arial"/>
          <w:sz w:val="24"/>
          <w:szCs w:val="24"/>
          <w:lang w:val="fr-FR"/>
        </w:rPr>
        <w:t>De manière générale, la CCDH déplore le fait que le Gouvernement n'aborde que peu les formes multiples et croisées de discrimination. Ainsi,</w:t>
      </w:r>
      <w:r w:rsidR="00D95657"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à </w:t>
      </w:r>
      <w:r w:rsidR="00D95657" w:rsidRPr="000E39DA">
        <w:rPr>
          <w:rFonts w:ascii="Arial" w:eastAsiaTheme="minorHAnsi" w:hAnsi="Arial" w:cs="Arial"/>
          <w:kern w:val="0"/>
          <w:sz w:val="24"/>
          <w:szCs w:val="24"/>
          <w:lang w:val="fr-FR" w:eastAsia="en-US"/>
          <w14:ligatures w14:val="none"/>
        </w:rPr>
        <w:t xml:space="preserve">titre d’exemple, le handicap </w:t>
      </w:r>
      <w:r w:rsidR="001D604C" w:rsidRPr="000E39DA">
        <w:rPr>
          <w:rFonts w:ascii="Arial" w:eastAsiaTheme="minorHAnsi" w:hAnsi="Arial" w:cs="Arial"/>
          <w:kern w:val="0"/>
          <w:sz w:val="24"/>
          <w:szCs w:val="24"/>
          <w:lang w:val="fr-FR" w:eastAsia="en-US"/>
          <w14:ligatures w14:val="none"/>
        </w:rPr>
        <w:t>est absent du</w:t>
      </w:r>
      <w:r w:rsidR="00D95657" w:rsidRPr="000E39DA">
        <w:rPr>
          <w:rFonts w:ascii="Arial" w:eastAsiaTheme="minorHAnsi" w:hAnsi="Arial" w:cs="Arial"/>
          <w:kern w:val="0"/>
          <w:sz w:val="24"/>
          <w:szCs w:val="24"/>
          <w:lang w:val="fr-FR" w:eastAsia="en-US"/>
          <w14:ligatures w14:val="none"/>
        </w:rPr>
        <w:t xml:space="preserve"> </w:t>
      </w:r>
      <w:hyperlink r:id="rId14" w:history="1">
        <w:r w:rsidR="00D95657" w:rsidRPr="000E39DA">
          <w:rPr>
            <w:rFonts w:ascii="Arial" w:eastAsiaTheme="minorHAnsi" w:hAnsi="Arial" w:cs="Arial"/>
            <w:color w:val="0563C1" w:themeColor="hyperlink"/>
            <w:kern w:val="0"/>
            <w:sz w:val="24"/>
            <w:szCs w:val="24"/>
            <w:u w:val="single"/>
            <w:lang w:val="fr-FR" w:eastAsia="en-US"/>
            <w14:ligatures w14:val="none"/>
          </w:rPr>
          <w:t>Plan d’action national pour une égalité entre les femmes et les hommes</w:t>
        </w:r>
      </w:hyperlink>
      <w:r w:rsidR="00D95657" w:rsidRPr="000E39DA">
        <w:rPr>
          <w:rFonts w:ascii="Arial" w:eastAsiaTheme="minorHAnsi" w:hAnsi="Arial" w:cs="Arial"/>
          <w:kern w:val="0"/>
          <w:sz w:val="24"/>
          <w:szCs w:val="24"/>
          <w:lang w:val="fr-FR" w:eastAsia="en-US"/>
          <w14:ligatures w14:val="none"/>
        </w:rPr>
        <w:t xml:space="preserve"> (« PAN Égalité »)</w:t>
      </w:r>
      <w:r w:rsidR="001D604C" w:rsidRPr="000E39DA">
        <w:rPr>
          <w:rFonts w:ascii="Arial" w:eastAsiaTheme="minorHAnsi" w:hAnsi="Arial" w:cs="Arial"/>
          <w:kern w:val="0"/>
          <w:sz w:val="24"/>
          <w:szCs w:val="24"/>
          <w:lang w:val="fr-FR" w:eastAsia="en-US"/>
          <w14:ligatures w14:val="none"/>
        </w:rPr>
        <w:t>.</w:t>
      </w:r>
      <w:r w:rsidR="00D95657" w:rsidRPr="000E39DA">
        <w:rPr>
          <w:rFonts w:ascii="Arial" w:eastAsiaTheme="minorHAnsi" w:hAnsi="Arial" w:cs="Arial"/>
          <w:kern w:val="0"/>
          <w:sz w:val="24"/>
          <w:szCs w:val="24"/>
          <w:lang w:val="fr-FR" w:eastAsia="en-US"/>
          <w14:ligatures w14:val="none"/>
        </w:rPr>
        <w:t xml:space="preserve"> À l’inverse, la dimension du genre n’est pas prise en compte dans le </w:t>
      </w:r>
      <w:hyperlink r:id="rId15" w:history="1">
        <w:r w:rsidR="00D95657" w:rsidRPr="000E39DA">
          <w:rPr>
            <w:rFonts w:ascii="Arial" w:eastAsiaTheme="minorHAnsi" w:hAnsi="Arial" w:cs="Arial"/>
            <w:color w:val="0563C1" w:themeColor="hyperlink"/>
            <w:kern w:val="0"/>
            <w:sz w:val="24"/>
            <w:szCs w:val="24"/>
            <w:u w:val="single"/>
            <w:lang w:val="fr-FR" w:eastAsia="en-US"/>
            <w14:ligatures w14:val="none"/>
          </w:rPr>
          <w:t>PAN de mise en œuvre de la Convention relative aux droits des personnes handicapées</w:t>
        </w:r>
      </w:hyperlink>
      <w:r w:rsidR="00D95657" w:rsidRPr="000E39DA">
        <w:rPr>
          <w:rFonts w:ascii="Arial" w:eastAsiaTheme="minorHAnsi" w:hAnsi="Arial" w:cs="Arial"/>
          <w:kern w:val="0"/>
          <w:sz w:val="24"/>
          <w:szCs w:val="24"/>
          <w:lang w:val="fr-FR" w:eastAsia="en-US"/>
          <w14:ligatures w14:val="none"/>
        </w:rPr>
        <w:t>.</w:t>
      </w:r>
      <w:bookmarkStart w:id="3" w:name="_Toc160714883"/>
    </w:p>
    <w:p w14:paraId="7B4DACA5" w14:textId="16CFF0ED"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r w:rsidRPr="000E39DA">
        <w:rPr>
          <w:rFonts w:ascii="Arial" w:eastAsiaTheme="majorEastAsia" w:hAnsi="Arial" w:cs="Arial"/>
          <w:b/>
          <w:bCs/>
          <w:color w:val="000000" w:themeColor="text1"/>
          <w:kern w:val="0"/>
          <w:sz w:val="24"/>
          <w:szCs w:val="24"/>
          <w:u w:val="single"/>
          <w:lang w:val="fr-FR" w:eastAsia="en-US"/>
          <w14:ligatures w14:val="none"/>
        </w:rPr>
        <w:lastRenderedPageBreak/>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5</w:t>
      </w:r>
      <w:bookmarkEnd w:id="3"/>
    </w:p>
    <w:p w14:paraId="09B1E55A" w14:textId="2C246F2F" w:rsidR="00D95657" w:rsidRPr="000E39DA" w:rsidRDefault="00F50D9B"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En tant que m</w:t>
      </w:r>
      <w:r w:rsidR="003C722C" w:rsidRPr="000E39DA">
        <w:rPr>
          <w:rFonts w:ascii="Arial" w:eastAsiaTheme="minorHAnsi" w:hAnsi="Arial" w:cs="Arial"/>
          <w:kern w:val="0"/>
          <w:sz w:val="24"/>
          <w:szCs w:val="24"/>
          <w:lang w:val="fr-FR" w:eastAsia="en-US"/>
          <w14:ligatures w14:val="none"/>
        </w:rPr>
        <w:t>embre</w:t>
      </w:r>
      <w:r w:rsidR="00D95657"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observateur </w:t>
      </w:r>
      <w:r w:rsidR="00D95657" w:rsidRPr="000E39DA">
        <w:rPr>
          <w:rFonts w:ascii="Arial" w:eastAsiaTheme="minorHAnsi" w:hAnsi="Arial" w:cs="Arial"/>
          <w:kern w:val="0"/>
          <w:sz w:val="24"/>
          <w:szCs w:val="24"/>
          <w:lang w:val="fr-FR" w:eastAsia="en-US"/>
          <w14:ligatures w14:val="none"/>
        </w:rPr>
        <w:t xml:space="preserve">du groupe de travail « Entreprises et droits de l’Homme » </w:t>
      </w:r>
      <w:r w:rsidR="003C722C" w:rsidRPr="000E39DA">
        <w:rPr>
          <w:rFonts w:ascii="Arial" w:eastAsiaTheme="minorHAnsi" w:hAnsi="Arial" w:cs="Arial"/>
          <w:kern w:val="0"/>
          <w:sz w:val="24"/>
          <w:szCs w:val="24"/>
          <w:lang w:val="fr-FR" w:eastAsia="en-US"/>
          <w14:ligatures w14:val="none"/>
        </w:rPr>
        <w:t xml:space="preserve">du </w:t>
      </w:r>
      <w:r w:rsidRPr="000E39DA">
        <w:rPr>
          <w:rFonts w:ascii="Arial" w:eastAsiaTheme="minorHAnsi" w:hAnsi="Arial" w:cs="Arial"/>
          <w:kern w:val="0"/>
          <w:sz w:val="24"/>
          <w:szCs w:val="24"/>
          <w:lang w:val="fr-FR" w:eastAsia="en-US"/>
          <w14:ligatures w14:val="none"/>
        </w:rPr>
        <w:t>M</w:t>
      </w:r>
      <w:r w:rsidR="00D95657" w:rsidRPr="000E39DA">
        <w:rPr>
          <w:rFonts w:ascii="Arial" w:eastAsiaTheme="minorHAnsi" w:hAnsi="Arial" w:cs="Arial"/>
          <w:kern w:val="0"/>
          <w:sz w:val="24"/>
          <w:szCs w:val="24"/>
          <w:lang w:val="fr-FR" w:eastAsia="en-US"/>
          <w14:ligatures w14:val="none"/>
        </w:rPr>
        <w:t>inistère des Affaires étrangères et européennes (MAEE)</w:t>
      </w:r>
      <w:r w:rsidR="003C722C" w:rsidRPr="000E39DA">
        <w:rPr>
          <w:rFonts w:ascii="Arial" w:eastAsiaTheme="minorHAnsi" w:hAnsi="Arial" w:cs="Arial"/>
          <w:kern w:val="0"/>
          <w:sz w:val="24"/>
          <w:szCs w:val="24"/>
          <w:lang w:val="fr-FR" w:eastAsia="en-US"/>
          <w14:ligatures w14:val="none"/>
        </w:rPr>
        <w:t xml:space="preserve">, la CCDH a dû constater que ce dernier a rarement abordé les actions prévues dans le </w:t>
      </w:r>
      <w:hyperlink r:id="rId16" w:history="1">
        <w:r w:rsidR="003C722C" w:rsidRPr="000E39DA">
          <w:rPr>
            <w:rStyle w:val="Hyperlink"/>
            <w:rFonts w:ascii="Arial" w:eastAsiaTheme="minorHAnsi" w:hAnsi="Arial" w:cs="Arial"/>
            <w:kern w:val="0"/>
            <w:sz w:val="24"/>
            <w:szCs w:val="24"/>
            <w:lang w:val="fr-FR" w:eastAsia="en-US"/>
            <w14:ligatures w14:val="none"/>
          </w:rPr>
          <w:t>Plan d’action national (PAN)</w:t>
        </w:r>
      </w:hyperlink>
      <w:r w:rsidR="003C722C" w:rsidRPr="000E39DA">
        <w:rPr>
          <w:rFonts w:ascii="Arial" w:eastAsiaTheme="minorHAnsi" w:hAnsi="Arial" w:cs="Arial"/>
          <w:kern w:val="0"/>
          <w:sz w:val="24"/>
          <w:szCs w:val="24"/>
          <w:lang w:val="fr-FR" w:eastAsia="en-US"/>
          <w14:ligatures w14:val="none"/>
        </w:rPr>
        <w:t xml:space="preserve"> sur le sujet. </w:t>
      </w:r>
      <w:r w:rsidR="00B8542D" w:rsidRPr="000E39DA">
        <w:rPr>
          <w:rFonts w:ascii="Arial" w:eastAsiaTheme="minorHAnsi" w:hAnsi="Arial" w:cs="Arial"/>
          <w:kern w:val="0"/>
          <w:sz w:val="24"/>
          <w:szCs w:val="24"/>
          <w:lang w:val="fr-FR" w:eastAsia="en-US"/>
          <w14:ligatures w14:val="none"/>
        </w:rPr>
        <w:t>U</w:t>
      </w:r>
      <w:r w:rsidR="005256BB" w:rsidRPr="000E39DA">
        <w:rPr>
          <w:rFonts w:ascii="Arial" w:eastAsiaTheme="minorHAnsi" w:hAnsi="Arial" w:cs="Arial"/>
          <w:kern w:val="0"/>
          <w:sz w:val="24"/>
          <w:szCs w:val="24"/>
          <w:lang w:val="fr-FR" w:eastAsia="en-US"/>
          <w14:ligatures w14:val="none"/>
        </w:rPr>
        <w:t xml:space="preserve">n </w:t>
      </w:r>
      <w:r w:rsidR="00221F6A" w:rsidRPr="000E39DA">
        <w:rPr>
          <w:rFonts w:ascii="Arial" w:eastAsiaTheme="minorHAnsi" w:hAnsi="Arial" w:cs="Arial"/>
          <w:kern w:val="0"/>
          <w:sz w:val="24"/>
          <w:szCs w:val="24"/>
          <w:lang w:val="fr-FR" w:eastAsia="en-US"/>
          <w14:ligatures w14:val="none"/>
        </w:rPr>
        <w:t xml:space="preserve">manque </w:t>
      </w:r>
      <w:r w:rsidR="005256BB" w:rsidRPr="000E39DA">
        <w:rPr>
          <w:rFonts w:ascii="Arial" w:eastAsiaTheme="minorHAnsi" w:hAnsi="Arial" w:cs="Arial"/>
          <w:kern w:val="0"/>
          <w:sz w:val="24"/>
          <w:szCs w:val="24"/>
          <w:lang w:val="fr-FR" w:eastAsia="en-US"/>
          <w14:ligatures w14:val="none"/>
        </w:rPr>
        <w:t xml:space="preserve">général </w:t>
      </w:r>
      <w:r w:rsidR="00221F6A" w:rsidRPr="000E39DA">
        <w:rPr>
          <w:rFonts w:ascii="Arial" w:eastAsiaTheme="minorHAnsi" w:hAnsi="Arial" w:cs="Arial"/>
          <w:kern w:val="0"/>
          <w:sz w:val="24"/>
          <w:szCs w:val="24"/>
          <w:lang w:val="fr-FR" w:eastAsia="en-US"/>
          <w14:ligatures w14:val="none"/>
        </w:rPr>
        <w:t xml:space="preserve">d’implication et de transparence </w:t>
      </w:r>
      <w:r w:rsidR="005256BB" w:rsidRPr="000E39DA">
        <w:rPr>
          <w:rFonts w:ascii="Arial" w:eastAsiaTheme="minorHAnsi" w:hAnsi="Arial" w:cs="Arial"/>
          <w:kern w:val="0"/>
          <w:sz w:val="24"/>
          <w:szCs w:val="24"/>
          <w:lang w:val="fr-FR" w:eastAsia="en-US"/>
          <w14:ligatures w14:val="none"/>
        </w:rPr>
        <w:t>a</w:t>
      </w:r>
      <w:r w:rsidR="00221F6A" w:rsidRPr="000E39DA">
        <w:rPr>
          <w:rFonts w:ascii="Arial" w:eastAsiaTheme="minorHAnsi" w:hAnsi="Arial" w:cs="Arial"/>
          <w:kern w:val="0"/>
          <w:sz w:val="24"/>
          <w:szCs w:val="24"/>
          <w:lang w:val="fr-FR" w:eastAsia="en-US"/>
          <w14:ligatures w14:val="none"/>
        </w:rPr>
        <w:t xml:space="preserve"> poussé un collectif de 17 organisations </w:t>
      </w:r>
      <w:r w:rsidR="005256BB" w:rsidRPr="000E39DA">
        <w:rPr>
          <w:rFonts w:ascii="Arial" w:eastAsiaTheme="minorHAnsi" w:hAnsi="Arial" w:cs="Arial"/>
          <w:kern w:val="0"/>
          <w:sz w:val="24"/>
          <w:szCs w:val="24"/>
          <w:lang w:val="fr-FR" w:eastAsia="en-US"/>
          <w14:ligatures w14:val="none"/>
        </w:rPr>
        <w:t xml:space="preserve">de la société civile </w:t>
      </w:r>
      <w:r w:rsidR="00221F6A" w:rsidRPr="000E39DA">
        <w:rPr>
          <w:rFonts w:ascii="Arial" w:eastAsiaTheme="minorHAnsi" w:hAnsi="Arial" w:cs="Arial"/>
          <w:kern w:val="0"/>
          <w:sz w:val="24"/>
          <w:szCs w:val="24"/>
          <w:lang w:val="fr-FR" w:eastAsia="en-US"/>
          <w14:ligatures w14:val="none"/>
        </w:rPr>
        <w:t xml:space="preserve">à se </w:t>
      </w:r>
      <w:hyperlink r:id="rId17" w:history="1">
        <w:r w:rsidR="00221F6A" w:rsidRPr="000E39DA">
          <w:rPr>
            <w:rFonts w:ascii="Arial" w:eastAsiaTheme="minorHAnsi" w:hAnsi="Arial" w:cs="Arial"/>
            <w:color w:val="0563C1" w:themeColor="hyperlink"/>
            <w:kern w:val="0"/>
            <w:sz w:val="24"/>
            <w:szCs w:val="24"/>
            <w:u w:val="single"/>
            <w:lang w:val="fr-FR" w:eastAsia="en-US"/>
            <w14:ligatures w14:val="none"/>
          </w:rPr>
          <w:t>retirer du groupe de travail</w:t>
        </w:r>
      </w:hyperlink>
      <w:r w:rsidR="00221F6A" w:rsidRPr="000E39DA">
        <w:rPr>
          <w:rFonts w:ascii="Arial" w:eastAsiaTheme="minorHAnsi" w:hAnsi="Arial" w:cs="Arial"/>
          <w:kern w:val="0"/>
          <w:sz w:val="24"/>
          <w:szCs w:val="24"/>
          <w:lang w:val="fr-FR" w:eastAsia="en-US"/>
          <w14:ligatures w14:val="none"/>
        </w:rPr>
        <w:t xml:space="preserve"> e</w:t>
      </w:r>
      <w:r w:rsidR="00D95657" w:rsidRPr="000E39DA">
        <w:rPr>
          <w:rFonts w:ascii="Arial" w:eastAsiaTheme="minorHAnsi" w:hAnsi="Arial" w:cs="Arial"/>
          <w:kern w:val="0"/>
          <w:sz w:val="24"/>
          <w:szCs w:val="24"/>
          <w:lang w:val="fr-FR" w:eastAsia="en-US"/>
          <w14:ligatures w14:val="none"/>
        </w:rPr>
        <w:t xml:space="preserve">n mai 2023. Dans </w:t>
      </w:r>
      <w:r w:rsidR="00221F6A" w:rsidRPr="000E39DA">
        <w:rPr>
          <w:rFonts w:ascii="Arial" w:eastAsiaTheme="minorHAnsi" w:hAnsi="Arial" w:cs="Arial"/>
          <w:kern w:val="0"/>
          <w:sz w:val="24"/>
          <w:szCs w:val="24"/>
          <w:lang w:val="fr-FR" w:eastAsia="en-US"/>
          <w14:ligatures w14:val="none"/>
        </w:rPr>
        <w:t xml:space="preserve">ce contexte, </w:t>
      </w:r>
      <w:r w:rsidR="00D95657" w:rsidRPr="000E39DA">
        <w:rPr>
          <w:rFonts w:ascii="Arial" w:eastAsiaTheme="minorHAnsi" w:hAnsi="Arial" w:cs="Arial"/>
          <w:kern w:val="0"/>
          <w:sz w:val="24"/>
          <w:szCs w:val="24"/>
          <w:lang w:val="fr-FR" w:eastAsia="en-US"/>
          <w14:ligatures w14:val="none"/>
        </w:rPr>
        <w:t xml:space="preserve">la CCDH </w:t>
      </w:r>
      <w:r w:rsidR="005256BB" w:rsidRPr="000E39DA">
        <w:rPr>
          <w:rFonts w:ascii="Arial" w:eastAsiaTheme="minorHAnsi" w:hAnsi="Arial" w:cs="Arial"/>
          <w:kern w:val="0"/>
          <w:sz w:val="24"/>
          <w:szCs w:val="24"/>
          <w:lang w:val="fr-FR" w:eastAsia="en-US"/>
          <w14:ligatures w14:val="none"/>
        </w:rPr>
        <w:t>rappelle</w:t>
      </w:r>
      <w:r w:rsidR="00D95657" w:rsidRPr="000E39DA">
        <w:rPr>
          <w:rFonts w:ascii="Arial" w:eastAsiaTheme="minorHAnsi" w:hAnsi="Arial" w:cs="Arial"/>
          <w:kern w:val="0"/>
          <w:sz w:val="24"/>
          <w:szCs w:val="24"/>
          <w:lang w:val="fr-FR" w:eastAsia="en-US"/>
          <w14:ligatures w14:val="none"/>
        </w:rPr>
        <w:t xml:space="preserve"> qu’il ne suffit pas de mettre en place une plateforme tel</w:t>
      </w:r>
      <w:r w:rsidR="00221F6A" w:rsidRPr="000E39DA">
        <w:rPr>
          <w:rFonts w:ascii="Arial" w:eastAsiaTheme="minorHAnsi" w:hAnsi="Arial" w:cs="Arial"/>
          <w:kern w:val="0"/>
          <w:sz w:val="24"/>
          <w:szCs w:val="24"/>
          <w:lang w:val="fr-FR" w:eastAsia="en-US"/>
          <w14:ligatures w14:val="none"/>
        </w:rPr>
        <w:t xml:space="preserve"> qu’un groupe de travail</w:t>
      </w:r>
      <w:r w:rsidR="00D95657" w:rsidRPr="000E39DA">
        <w:rPr>
          <w:rFonts w:ascii="Arial" w:eastAsiaTheme="minorHAnsi" w:hAnsi="Arial" w:cs="Arial"/>
          <w:kern w:val="0"/>
          <w:sz w:val="24"/>
          <w:szCs w:val="24"/>
          <w:lang w:val="fr-FR" w:eastAsia="en-US"/>
          <w14:ligatures w14:val="none"/>
        </w:rPr>
        <w:t>, sans qu’il n’y ait une réelle volonté politique d’y consacrer les moyens et efforts nécessaires pour que les apports de la société civile soient sérieusement pris en compte</w:t>
      </w:r>
      <w:r w:rsidR="00221F6A" w:rsidRPr="000E39DA">
        <w:rPr>
          <w:rFonts w:ascii="Arial" w:eastAsiaTheme="minorHAnsi" w:hAnsi="Arial" w:cs="Arial"/>
          <w:kern w:val="0"/>
          <w:sz w:val="24"/>
          <w:szCs w:val="24"/>
          <w:lang w:val="fr-FR" w:eastAsia="en-US"/>
          <w14:ligatures w14:val="none"/>
        </w:rPr>
        <w:t>.</w:t>
      </w:r>
    </w:p>
    <w:p w14:paraId="08B86885" w14:textId="2969433D" w:rsidR="00D95657" w:rsidRPr="000E39DA" w:rsidRDefault="007C53EB"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Contrairement aux engagements du gouvernement, il n’y a pas eu d’évaluation indépendante de la mise en œuvre dudit PAN qui est </w:t>
      </w:r>
      <w:r w:rsidR="00D95657" w:rsidRPr="000E39DA">
        <w:rPr>
          <w:rFonts w:ascii="Arial" w:eastAsiaTheme="minorHAnsi" w:hAnsi="Arial" w:cs="Arial"/>
          <w:kern w:val="0"/>
          <w:sz w:val="24"/>
          <w:szCs w:val="24"/>
          <w:lang w:val="fr-FR" w:eastAsia="en-US"/>
          <w14:ligatures w14:val="none"/>
        </w:rPr>
        <w:t>arrivé à son échéance en décembre 2022</w:t>
      </w:r>
      <w:r w:rsidRPr="000E39DA">
        <w:rPr>
          <w:rFonts w:ascii="Arial" w:eastAsiaTheme="minorHAnsi" w:hAnsi="Arial" w:cs="Arial"/>
          <w:kern w:val="0"/>
          <w:sz w:val="24"/>
          <w:szCs w:val="24"/>
          <w:lang w:val="fr-FR" w:eastAsia="en-US"/>
          <w14:ligatures w14:val="none"/>
        </w:rPr>
        <w:t xml:space="preserve">. </w:t>
      </w:r>
      <w:r w:rsidR="0052416E" w:rsidRPr="000E39DA">
        <w:rPr>
          <w:rFonts w:ascii="Arial" w:eastAsiaTheme="minorHAnsi" w:hAnsi="Arial" w:cs="Arial"/>
          <w:kern w:val="0"/>
          <w:sz w:val="24"/>
          <w:szCs w:val="24"/>
          <w:lang w:val="fr-FR" w:eastAsia="en-US"/>
          <w14:ligatures w14:val="none"/>
        </w:rPr>
        <w:t xml:space="preserve">Un rapport de mise en œuvre réalisé en 2023 par le MAEE n’a pas été </w:t>
      </w:r>
      <w:r w:rsidR="00804A6C">
        <w:rPr>
          <w:rFonts w:ascii="Arial" w:eastAsiaTheme="minorHAnsi" w:hAnsi="Arial" w:cs="Arial"/>
          <w:kern w:val="0"/>
          <w:sz w:val="24"/>
          <w:szCs w:val="24"/>
          <w:lang w:val="fr-FR" w:eastAsia="en-US"/>
          <w14:ligatures w14:val="none"/>
        </w:rPr>
        <w:t>rendu public.</w:t>
      </w:r>
    </w:p>
    <w:p w14:paraId="258E59FC" w14:textId="20A0675A" w:rsidR="00D95657" w:rsidRPr="000E39DA" w:rsidRDefault="00672515"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L</w:t>
      </w:r>
      <w:r w:rsidR="00D95657" w:rsidRPr="000E39DA">
        <w:rPr>
          <w:rFonts w:ascii="Arial" w:eastAsiaTheme="minorHAnsi" w:hAnsi="Arial" w:cs="Arial"/>
          <w:kern w:val="0"/>
          <w:sz w:val="24"/>
          <w:szCs w:val="24"/>
          <w:lang w:val="fr-FR" w:eastAsia="en-US"/>
          <w14:ligatures w14:val="none"/>
        </w:rPr>
        <w:t xml:space="preserve">e gouvernement a décidé de ne pas rédiger </w:t>
      </w:r>
      <w:r w:rsidR="0037724E" w:rsidRPr="000E39DA">
        <w:rPr>
          <w:rFonts w:ascii="Arial" w:eastAsiaTheme="minorHAnsi" w:hAnsi="Arial" w:cs="Arial"/>
          <w:kern w:val="0"/>
          <w:sz w:val="24"/>
          <w:szCs w:val="24"/>
          <w:lang w:val="fr-FR" w:eastAsia="en-US"/>
          <w14:ligatures w14:val="none"/>
        </w:rPr>
        <w:t xml:space="preserve">de </w:t>
      </w:r>
      <w:r w:rsidR="00D95657" w:rsidRPr="000E39DA">
        <w:rPr>
          <w:rFonts w:ascii="Arial" w:eastAsiaTheme="minorHAnsi" w:hAnsi="Arial" w:cs="Arial"/>
          <w:kern w:val="0"/>
          <w:sz w:val="24"/>
          <w:szCs w:val="24"/>
          <w:lang w:val="fr-FR" w:eastAsia="en-US"/>
          <w14:ligatures w14:val="none"/>
        </w:rPr>
        <w:t>nouveau PAN</w:t>
      </w:r>
      <w:r w:rsidR="0037724E" w:rsidRPr="000E39DA">
        <w:rPr>
          <w:rFonts w:ascii="Arial" w:eastAsiaTheme="minorHAnsi" w:hAnsi="Arial" w:cs="Arial"/>
          <w:kern w:val="0"/>
          <w:sz w:val="24"/>
          <w:szCs w:val="24"/>
          <w:lang w:val="fr-FR" w:eastAsia="en-US"/>
          <w14:ligatures w14:val="none"/>
        </w:rPr>
        <w:t>,</w:t>
      </w:r>
      <w:r w:rsidR="00D95657" w:rsidRPr="000E39DA">
        <w:rPr>
          <w:rFonts w:ascii="Arial" w:eastAsiaTheme="minorHAnsi" w:hAnsi="Arial" w:cs="Arial"/>
          <w:kern w:val="0"/>
          <w:sz w:val="24"/>
          <w:szCs w:val="24"/>
          <w:lang w:val="fr-FR" w:eastAsia="en-US"/>
          <w14:ligatures w14:val="none"/>
        </w:rPr>
        <w:t xml:space="preserve"> mais de poursuivre la mise en œuvre des nombreuses actions qui n’ont pas encore </w:t>
      </w:r>
      <w:r w:rsidR="002D003F" w:rsidRPr="000E39DA">
        <w:rPr>
          <w:rFonts w:ascii="Arial" w:eastAsiaTheme="minorHAnsi" w:hAnsi="Arial" w:cs="Arial"/>
          <w:kern w:val="0"/>
          <w:sz w:val="24"/>
          <w:szCs w:val="24"/>
          <w:lang w:val="fr-FR" w:eastAsia="en-US"/>
          <w14:ligatures w14:val="none"/>
        </w:rPr>
        <w:t>été</w:t>
      </w:r>
      <w:r w:rsidR="00A7071F"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 xml:space="preserve">réalisées. Si la CCDH partage l’appréciation </w:t>
      </w:r>
      <w:r w:rsidR="00AE09A5" w:rsidRPr="000E39DA">
        <w:rPr>
          <w:rFonts w:ascii="Arial" w:eastAsiaTheme="minorHAnsi" w:hAnsi="Arial" w:cs="Arial"/>
          <w:kern w:val="0"/>
          <w:sz w:val="24"/>
          <w:szCs w:val="24"/>
          <w:lang w:val="fr-FR" w:eastAsia="en-US"/>
          <w14:ligatures w14:val="none"/>
        </w:rPr>
        <w:t xml:space="preserve">que </w:t>
      </w:r>
      <w:r w:rsidR="00D95657" w:rsidRPr="000E39DA">
        <w:rPr>
          <w:rFonts w:ascii="Arial" w:eastAsiaTheme="minorHAnsi" w:hAnsi="Arial" w:cs="Arial"/>
          <w:kern w:val="0"/>
          <w:sz w:val="24"/>
          <w:szCs w:val="24"/>
          <w:lang w:val="fr-FR" w:eastAsia="en-US"/>
          <w14:ligatures w14:val="none"/>
        </w:rPr>
        <w:t>la majorité des actions doivent encore être entamées, elle recommande de préparer l’évaluation et la révision du PAN dans les meilleurs délais.</w:t>
      </w:r>
    </w:p>
    <w:p w14:paraId="4B4CE5C9" w14:textId="061DB3FC" w:rsidR="0007439C"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De manière générale, la CCDH regrette le manque de transparence et d’efforts continu de la part du gouvernement </w:t>
      </w:r>
      <w:r w:rsidR="0037724E" w:rsidRPr="000E39DA">
        <w:rPr>
          <w:rFonts w:ascii="Arial" w:eastAsiaTheme="minorHAnsi" w:hAnsi="Arial" w:cs="Arial"/>
          <w:kern w:val="0"/>
          <w:sz w:val="24"/>
          <w:szCs w:val="24"/>
          <w:lang w:val="fr-FR" w:eastAsia="en-US"/>
          <w14:ligatures w14:val="none"/>
        </w:rPr>
        <w:t>dans le contexte</w:t>
      </w:r>
      <w:r w:rsidRPr="000E39DA">
        <w:rPr>
          <w:rFonts w:ascii="Arial" w:eastAsiaTheme="minorHAnsi" w:hAnsi="Arial" w:cs="Arial"/>
          <w:kern w:val="0"/>
          <w:sz w:val="24"/>
          <w:szCs w:val="24"/>
          <w:lang w:val="fr-FR" w:eastAsia="en-US"/>
          <w14:ligatures w14:val="none"/>
        </w:rPr>
        <w:t xml:space="preserve"> </w:t>
      </w:r>
      <w:r w:rsidR="00B73109" w:rsidRPr="000E39DA">
        <w:rPr>
          <w:rFonts w:ascii="Arial" w:eastAsiaTheme="minorHAnsi" w:hAnsi="Arial" w:cs="Arial"/>
          <w:kern w:val="0"/>
          <w:sz w:val="24"/>
          <w:szCs w:val="24"/>
          <w:lang w:val="fr-FR" w:eastAsia="en-US"/>
          <w14:ligatures w14:val="none"/>
        </w:rPr>
        <w:t>du dossier « </w:t>
      </w:r>
      <w:r w:rsidRPr="000E39DA">
        <w:rPr>
          <w:rFonts w:ascii="Arial" w:eastAsiaTheme="minorHAnsi" w:hAnsi="Arial" w:cs="Arial"/>
          <w:kern w:val="0"/>
          <w:sz w:val="24"/>
          <w:szCs w:val="24"/>
          <w:lang w:val="fr-FR" w:eastAsia="en-US"/>
          <w14:ligatures w14:val="none"/>
        </w:rPr>
        <w:t>entreprises et droits humains</w:t>
      </w:r>
      <w:r w:rsidR="00B73109" w:rsidRPr="000E39DA">
        <w:rPr>
          <w:rFonts w:ascii="Arial" w:eastAsiaTheme="minorHAnsi" w:hAnsi="Arial" w:cs="Arial"/>
          <w:kern w:val="0"/>
          <w:sz w:val="24"/>
          <w:szCs w:val="24"/>
          <w:lang w:val="fr-FR" w:eastAsia="en-US"/>
          <w14:ligatures w14:val="none"/>
        </w:rPr>
        <w:t> »</w:t>
      </w:r>
      <w:r w:rsidRPr="000E39DA">
        <w:rPr>
          <w:rFonts w:ascii="Arial" w:eastAsiaTheme="minorHAnsi" w:hAnsi="Arial" w:cs="Arial"/>
          <w:kern w:val="0"/>
          <w:sz w:val="24"/>
          <w:szCs w:val="24"/>
          <w:lang w:val="fr-FR" w:eastAsia="en-US"/>
          <w14:ligatures w14:val="none"/>
        </w:rPr>
        <w:t xml:space="preserve">. </w:t>
      </w:r>
      <w:r w:rsidR="00B73109" w:rsidRPr="000E39DA">
        <w:rPr>
          <w:rFonts w:ascii="Arial" w:eastAsiaTheme="minorHAnsi" w:hAnsi="Arial" w:cs="Arial"/>
          <w:kern w:val="0"/>
          <w:sz w:val="24"/>
          <w:szCs w:val="24"/>
          <w:lang w:val="fr-FR" w:eastAsia="en-US"/>
          <w14:ligatures w14:val="none"/>
        </w:rPr>
        <w:t>I</w:t>
      </w:r>
      <w:r w:rsidR="004C7153" w:rsidRPr="000E39DA">
        <w:rPr>
          <w:rFonts w:ascii="Arial" w:eastAsiaTheme="minorHAnsi" w:hAnsi="Arial" w:cs="Arial"/>
          <w:kern w:val="0"/>
          <w:sz w:val="24"/>
          <w:szCs w:val="24"/>
          <w:lang w:val="fr-FR" w:eastAsia="en-US"/>
          <w14:ligatures w14:val="none"/>
        </w:rPr>
        <w:t xml:space="preserve">l ressort </w:t>
      </w:r>
      <w:r w:rsidR="00B8542D" w:rsidRPr="000E39DA">
        <w:rPr>
          <w:rFonts w:ascii="Arial" w:eastAsiaTheme="minorHAnsi" w:hAnsi="Arial" w:cs="Arial"/>
          <w:kern w:val="0"/>
          <w:sz w:val="24"/>
          <w:szCs w:val="24"/>
          <w:lang w:val="fr-FR" w:eastAsia="en-US"/>
          <w14:ligatures w14:val="none"/>
        </w:rPr>
        <w:t xml:space="preserve">notamment </w:t>
      </w:r>
      <w:r w:rsidR="004C7153" w:rsidRPr="000E39DA">
        <w:rPr>
          <w:rFonts w:ascii="Arial" w:eastAsiaTheme="minorHAnsi" w:hAnsi="Arial" w:cs="Arial"/>
          <w:kern w:val="0"/>
          <w:sz w:val="24"/>
          <w:szCs w:val="24"/>
          <w:lang w:val="fr-FR" w:eastAsia="en-US"/>
          <w14:ligatures w14:val="none"/>
        </w:rPr>
        <w:t xml:space="preserve">des informations à </w:t>
      </w:r>
      <w:r w:rsidR="00B8542D" w:rsidRPr="000E39DA">
        <w:rPr>
          <w:rFonts w:ascii="Arial" w:eastAsiaTheme="minorHAnsi" w:hAnsi="Arial" w:cs="Arial"/>
          <w:kern w:val="0"/>
          <w:sz w:val="24"/>
          <w:szCs w:val="24"/>
          <w:lang w:val="fr-FR" w:eastAsia="en-US"/>
          <w14:ligatures w14:val="none"/>
        </w:rPr>
        <w:t xml:space="preserve">la </w:t>
      </w:r>
      <w:r w:rsidR="004C7153" w:rsidRPr="000E39DA">
        <w:rPr>
          <w:rFonts w:ascii="Arial" w:eastAsiaTheme="minorHAnsi" w:hAnsi="Arial" w:cs="Arial"/>
          <w:kern w:val="0"/>
          <w:sz w:val="24"/>
          <w:szCs w:val="24"/>
          <w:lang w:val="fr-FR" w:eastAsia="en-US"/>
          <w14:ligatures w14:val="none"/>
        </w:rPr>
        <w:t>disposition de la CCDH que le gouvernement n’</w:t>
      </w:r>
      <w:r w:rsidR="00B7557F" w:rsidRPr="000E39DA">
        <w:rPr>
          <w:rFonts w:ascii="Arial" w:eastAsiaTheme="minorHAnsi" w:hAnsi="Arial" w:cs="Arial"/>
          <w:kern w:val="0"/>
          <w:sz w:val="24"/>
          <w:szCs w:val="24"/>
          <w:lang w:val="fr-FR" w:eastAsia="en-US"/>
          <w14:ligatures w14:val="none"/>
        </w:rPr>
        <w:t xml:space="preserve">entend </w:t>
      </w:r>
      <w:r w:rsidR="00611DBC" w:rsidRPr="000E39DA">
        <w:rPr>
          <w:rFonts w:ascii="Arial" w:eastAsiaTheme="minorHAnsi" w:hAnsi="Arial" w:cs="Arial"/>
          <w:kern w:val="0"/>
          <w:sz w:val="24"/>
          <w:szCs w:val="24"/>
          <w:lang w:val="fr-FR" w:eastAsia="en-US"/>
          <w14:ligatures w14:val="none"/>
        </w:rPr>
        <w:t xml:space="preserve">pas aller </w:t>
      </w:r>
      <w:r w:rsidRPr="000E39DA">
        <w:rPr>
          <w:rFonts w:ascii="Arial" w:eastAsiaTheme="minorHAnsi" w:hAnsi="Arial" w:cs="Arial"/>
          <w:kern w:val="0"/>
          <w:sz w:val="24"/>
          <w:szCs w:val="24"/>
          <w:lang w:val="fr-FR" w:eastAsia="en-US"/>
          <w14:ligatures w14:val="none"/>
        </w:rPr>
        <w:t xml:space="preserve">au-delà des </w:t>
      </w:r>
      <w:r w:rsidR="00670A87" w:rsidRPr="000E39DA">
        <w:rPr>
          <w:rFonts w:ascii="Arial" w:eastAsiaTheme="minorHAnsi" w:hAnsi="Arial" w:cs="Arial"/>
          <w:kern w:val="0"/>
          <w:sz w:val="24"/>
          <w:szCs w:val="24"/>
          <w:lang w:val="fr-FR" w:eastAsia="en-US"/>
          <w14:ligatures w14:val="none"/>
        </w:rPr>
        <w:t>minima</w:t>
      </w:r>
      <w:r w:rsidRPr="000E39DA">
        <w:rPr>
          <w:rFonts w:ascii="Arial" w:eastAsiaTheme="minorHAnsi" w:hAnsi="Arial" w:cs="Arial"/>
          <w:kern w:val="0"/>
          <w:sz w:val="24"/>
          <w:szCs w:val="24"/>
          <w:lang w:val="fr-FR" w:eastAsia="en-US"/>
          <w14:ligatures w14:val="none"/>
        </w:rPr>
        <w:t xml:space="preserve"> requis</w:t>
      </w:r>
      <w:r w:rsidR="00B8542D" w:rsidRPr="000E39DA">
        <w:rPr>
          <w:rFonts w:ascii="Arial" w:eastAsiaTheme="minorHAnsi" w:hAnsi="Arial" w:cs="Arial"/>
          <w:kern w:val="0"/>
          <w:sz w:val="24"/>
          <w:szCs w:val="24"/>
          <w:lang w:val="fr-FR" w:eastAsia="en-US"/>
          <w14:ligatures w14:val="none"/>
        </w:rPr>
        <w:t xml:space="preserve"> par la directive de l’UE sur un devoir de vigilance (CSDDD)</w:t>
      </w:r>
      <w:r w:rsidR="00611DBC" w:rsidRPr="000E39DA">
        <w:rPr>
          <w:rFonts w:ascii="Arial" w:eastAsiaTheme="minorHAnsi" w:hAnsi="Arial" w:cs="Arial"/>
          <w:kern w:val="0"/>
          <w:sz w:val="24"/>
          <w:szCs w:val="24"/>
          <w:lang w:val="fr-FR" w:eastAsia="en-US"/>
          <w14:ligatures w14:val="none"/>
        </w:rPr>
        <w:t xml:space="preserve">, </w:t>
      </w:r>
      <w:r w:rsidR="001F051B" w:rsidRPr="000E39DA">
        <w:rPr>
          <w:rFonts w:ascii="Arial" w:eastAsiaTheme="minorHAnsi" w:hAnsi="Arial" w:cs="Arial"/>
          <w:kern w:val="0"/>
          <w:sz w:val="24"/>
          <w:szCs w:val="24"/>
          <w:lang w:val="fr-FR" w:eastAsia="en-US"/>
          <w14:ligatures w14:val="none"/>
        </w:rPr>
        <w:t>invoquant la compétitivité du pays.</w:t>
      </w:r>
    </w:p>
    <w:p w14:paraId="43516929" w14:textId="77777777" w:rsidR="00C00878" w:rsidRPr="000E39DA" w:rsidRDefault="00C00878" w:rsidP="001832BA">
      <w:pPr>
        <w:spacing w:after="200" w:line="276" w:lineRule="auto"/>
        <w:rPr>
          <w:rFonts w:ascii="Arial" w:eastAsiaTheme="minorHAnsi" w:hAnsi="Arial" w:cs="Arial"/>
          <w:kern w:val="0"/>
          <w:sz w:val="24"/>
          <w:szCs w:val="24"/>
          <w:lang w:val="fr-FR" w:eastAsia="en-US"/>
          <w14:ligatures w14:val="none"/>
        </w:rPr>
      </w:pPr>
    </w:p>
    <w:p w14:paraId="5306C9C8" w14:textId="330B61EA"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4" w:name="_Toc160714884"/>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6</w:t>
      </w:r>
      <w:bookmarkEnd w:id="4"/>
    </w:p>
    <w:p w14:paraId="6F25498F" w14:textId="084B08FB" w:rsidR="00D95657" w:rsidRPr="000E39DA" w:rsidRDefault="00001730"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Le </w:t>
      </w:r>
      <w:r w:rsidR="00B73109" w:rsidRPr="000E39DA">
        <w:rPr>
          <w:rFonts w:ascii="Arial" w:eastAsiaTheme="minorHAnsi" w:hAnsi="Arial" w:cs="Arial"/>
          <w:kern w:val="0"/>
          <w:sz w:val="24"/>
          <w:szCs w:val="24"/>
          <w:lang w:val="fr-FR" w:eastAsia="en-US"/>
          <w14:ligatures w14:val="none"/>
        </w:rPr>
        <w:t>g</w:t>
      </w:r>
      <w:r w:rsidRPr="000E39DA">
        <w:rPr>
          <w:rFonts w:ascii="Arial" w:eastAsiaTheme="minorHAnsi" w:hAnsi="Arial" w:cs="Arial"/>
          <w:kern w:val="0"/>
          <w:sz w:val="24"/>
          <w:szCs w:val="24"/>
          <w:lang w:val="fr-FR" w:eastAsia="en-US"/>
          <w14:ligatures w14:val="none"/>
        </w:rPr>
        <w:t xml:space="preserve">ouvernement affirme que des informations et un soutien sont disponibles pour améliorer l’accès des femmes à la justice, mais ne précise pas comment ces services répondent à leurs besoins spécifiques. </w:t>
      </w:r>
      <w:r w:rsidR="00D95657" w:rsidRPr="000E39DA">
        <w:rPr>
          <w:rFonts w:ascii="Arial" w:eastAsiaTheme="minorHAnsi" w:hAnsi="Arial" w:cs="Arial"/>
          <w:kern w:val="0"/>
          <w:sz w:val="24"/>
          <w:szCs w:val="24"/>
          <w:lang w:val="fr-FR" w:eastAsia="en-US"/>
          <w14:ligatures w14:val="none"/>
        </w:rPr>
        <w:t xml:space="preserve">De manière générale, la CCDH estime que de nombreux obstacles à un accès efficace à la justice demeurent, y compris pour les femmes. </w:t>
      </w:r>
      <w:r w:rsidR="00CF7E3D" w:rsidRPr="000E39DA">
        <w:rPr>
          <w:rFonts w:ascii="Arial" w:eastAsiaTheme="minorHAnsi" w:hAnsi="Arial" w:cs="Arial"/>
          <w:kern w:val="0"/>
          <w:sz w:val="24"/>
          <w:szCs w:val="24"/>
          <w:lang w:val="fr-FR" w:eastAsia="en-US"/>
          <w14:ligatures w14:val="none"/>
        </w:rPr>
        <w:t xml:space="preserve">Dans son </w:t>
      </w:r>
      <w:hyperlink r:id="rId18" w:history="1">
        <w:r w:rsidR="00CF7E3D" w:rsidRPr="000E39DA">
          <w:rPr>
            <w:rStyle w:val="Hyperlink"/>
            <w:rFonts w:ascii="Arial" w:eastAsiaTheme="minorHAnsi" w:hAnsi="Arial" w:cs="Arial"/>
            <w:kern w:val="0"/>
            <w:sz w:val="24"/>
            <w:szCs w:val="24"/>
            <w:lang w:val="fr-FR" w:eastAsia="en-US"/>
            <w14:ligatures w14:val="none"/>
          </w:rPr>
          <w:t>quatrième rapport sur la traite des êtres humains</w:t>
        </w:r>
      </w:hyperlink>
      <w:r w:rsidR="00CF7E3D" w:rsidRPr="000E39DA">
        <w:rPr>
          <w:rFonts w:ascii="Arial" w:eastAsiaTheme="minorHAnsi" w:hAnsi="Arial" w:cs="Arial"/>
          <w:kern w:val="0"/>
          <w:sz w:val="24"/>
          <w:szCs w:val="24"/>
          <w:lang w:val="fr-FR" w:eastAsia="en-US"/>
          <w14:ligatures w14:val="none"/>
        </w:rPr>
        <w:t>, la CCDH a évoqué un manque de ressources des associations</w:t>
      </w:r>
      <w:r w:rsidR="00F40AE9">
        <w:rPr>
          <w:rFonts w:ascii="Arial" w:eastAsiaTheme="minorHAnsi" w:hAnsi="Arial" w:cs="Arial"/>
          <w:kern w:val="0"/>
          <w:sz w:val="24"/>
          <w:szCs w:val="24"/>
          <w:lang w:val="fr-FR" w:eastAsia="en-US"/>
          <w14:ligatures w14:val="none"/>
        </w:rPr>
        <w:t xml:space="preserve"> ainsi que </w:t>
      </w:r>
      <w:r w:rsidR="00CF7E3D" w:rsidRPr="000E39DA">
        <w:rPr>
          <w:rFonts w:ascii="Arial" w:eastAsiaTheme="minorHAnsi" w:hAnsi="Arial" w:cs="Arial"/>
          <w:kern w:val="0"/>
          <w:sz w:val="24"/>
          <w:szCs w:val="24"/>
          <w:lang w:val="fr-FR" w:eastAsia="en-US"/>
          <w14:ligatures w14:val="none"/>
        </w:rPr>
        <w:t xml:space="preserve">la réticence et la peur des gens d’aller en justice. </w:t>
      </w:r>
      <w:r w:rsidR="00D95657" w:rsidRPr="000E39DA">
        <w:rPr>
          <w:rFonts w:ascii="Arial" w:eastAsiaTheme="minorHAnsi" w:hAnsi="Arial" w:cs="Arial"/>
          <w:kern w:val="0"/>
          <w:sz w:val="24"/>
          <w:szCs w:val="24"/>
          <w:lang w:val="fr-FR" w:eastAsia="en-US"/>
          <w14:ligatures w14:val="none"/>
        </w:rPr>
        <w:t>De même, des groupes d'experts régionaux (</w:t>
      </w:r>
      <w:hyperlink r:id="rId19" w:history="1">
        <w:r w:rsidR="00D95657" w:rsidRPr="000E39DA">
          <w:rPr>
            <w:rFonts w:ascii="Arial" w:eastAsiaTheme="minorHAnsi" w:hAnsi="Arial" w:cs="Arial"/>
            <w:color w:val="0563C1" w:themeColor="hyperlink"/>
            <w:kern w:val="0"/>
            <w:sz w:val="24"/>
            <w:szCs w:val="24"/>
            <w:u w:val="single"/>
            <w:lang w:val="fr-FR" w:eastAsia="en-US"/>
            <w14:ligatures w14:val="none"/>
          </w:rPr>
          <w:t>GRETA</w:t>
        </w:r>
      </w:hyperlink>
      <w:r w:rsidR="00D95657" w:rsidRPr="000E39DA">
        <w:rPr>
          <w:rFonts w:ascii="Arial" w:eastAsiaTheme="minorHAnsi" w:hAnsi="Arial" w:cs="Arial"/>
          <w:kern w:val="0"/>
          <w:sz w:val="24"/>
          <w:szCs w:val="24"/>
          <w:lang w:val="fr-FR" w:eastAsia="en-US"/>
          <w14:ligatures w14:val="none"/>
        </w:rPr>
        <w:t xml:space="preserve">, </w:t>
      </w:r>
      <w:hyperlink r:id="rId20" w:history="1">
        <w:r w:rsidR="00D95657" w:rsidRPr="000E39DA">
          <w:rPr>
            <w:rFonts w:ascii="Arial" w:eastAsiaTheme="minorHAnsi" w:hAnsi="Arial" w:cs="Arial"/>
            <w:color w:val="0563C1" w:themeColor="hyperlink"/>
            <w:kern w:val="0"/>
            <w:sz w:val="24"/>
            <w:szCs w:val="24"/>
            <w:u w:val="single"/>
            <w:lang w:val="fr-FR" w:eastAsia="en-US"/>
            <w14:ligatures w14:val="none"/>
          </w:rPr>
          <w:t>GREVIO</w:t>
        </w:r>
      </w:hyperlink>
      <w:r w:rsidR="00D95657" w:rsidRPr="000E39DA">
        <w:rPr>
          <w:rFonts w:ascii="Arial" w:eastAsiaTheme="minorHAnsi" w:hAnsi="Arial" w:cs="Arial"/>
          <w:kern w:val="0"/>
          <w:sz w:val="24"/>
          <w:szCs w:val="24"/>
          <w:lang w:val="fr-FR" w:eastAsia="en-US"/>
          <w14:ligatures w14:val="none"/>
        </w:rPr>
        <w:t xml:space="preserve">, </w:t>
      </w:r>
      <w:hyperlink r:id="rId21" w:history="1">
        <w:r w:rsidR="00D95657" w:rsidRPr="000E39DA">
          <w:rPr>
            <w:rFonts w:ascii="Arial" w:eastAsiaTheme="minorHAnsi" w:hAnsi="Arial" w:cs="Arial"/>
            <w:color w:val="0563C1" w:themeColor="hyperlink"/>
            <w:kern w:val="0"/>
            <w:sz w:val="24"/>
            <w:szCs w:val="24"/>
            <w:u w:val="single"/>
            <w:lang w:val="fr-FR" w:eastAsia="en-US"/>
            <w14:ligatures w14:val="none"/>
          </w:rPr>
          <w:t>ECRI</w:t>
        </w:r>
      </w:hyperlink>
      <w:r w:rsidR="00D95657" w:rsidRPr="000E39DA">
        <w:rPr>
          <w:rFonts w:ascii="Arial" w:eastAsiaTheme="minorHAnsi" w:hAnsi="Arial" w:cs="Arial"/>
          <w:kern w:val="0"/>
          <w:sz w:val="24"/>
          <w:szCs w:val="24"/>
          <w:lang w:val="fr-FR" w:eastAsia="en-US"/>
          <w14:ligatures w14:val="none"/>
        </w:rPr>
        <w:t>) et internationaux (</w:t>
      </w:r>
      <w:hyperlink r:id="rId22" w:history="1">
        <w:r w:rsidR="00D95657" w:rsidRPr="000E39DA">
          <w:rPr>
            <w:rFonts w:ascii="Arial" w:eastAsiaTheme="minorHAnsi" w:hAnsi="Arial" w:cs="Arial"/>
            <w:color w:val="0563C1" w:themeColor="hyperlink"/>
            <w:kern w:val="0"/>
            <w:sz w:val="24"/>
            <w:szCs w:val="24"/>
            <w:u w:val="single"/>
            <w:lang w:val="fr-FR" w:eastAsia="en-US"/>
            <w14:ligatures w14:val="none"/>
          </w:rPr>
          <w:t>Groupe de travail sur les entreprises et les droits de l'homme des Nations Unies</w:t>
        </w:r>
      </w:hyperlink>
      <w:r w:rsidR="00D95657" w:rsidRPr="000E39DA">
        <w:rPr>
          <w:rFonts w:ascii="Arial" w:eastAsiaTheme="minorHAnsi" w:hAnsi="Arial" w:cs="Arial"/>
          <w:kern w:val="0"/>
          <w:sz w:val="24"/>
          <w:szCs w:val="24"/>
          <w:lang w:val="fr-FR" w:eastAsia="en-US"/>
          <w14:ligatures w14:val="none"/>
        </w:rPr>
        <w:t>) ainsi que des organes de traités (</w:t>
      </w:r>
      <w:hyperlink r:id="rId23" w:history="1">
        <w:r w:rsidR="00D95657" w:rsidRPr="000E39DA">
          <w:rPr>
            <w:rFonts w:ascii="Arial" w:eastAsiaTheme="minorHAnsi" w:hAnsi="Arial" w:cs="Arial"/>
            <w:color w:val="0563C1" w:themeColor="hyperlink"/>
            <w:kern w:val="0"/>
            <w:sz w:val="24"/>
            <w:szCs w:val="24"/>
            <w:u w:val="single"/>
            <w:lang w:val="fr-FR" w:eastAsia="en-US"/>
            <w14:ligatures w14:val="none"/>
          </w:rPr>
          <w:t>CAT</w:t>
        </w:r>
      </w:hyperlink>
      <w:r w:rsidR="00D95657" w:rsidRPr="000E39DA">
        <w:rPr>
          <w:rFonts w:ascii="Arial" w:eastAsiaTheme="minorHAnsi" w:hAnsi="Arial" w:cs="Arial"/>
          <w:kern w:val="0"/>
          <w:sz w:val="24"/>
          <w:szCs w:val="24"/>
          <w:lang w:val="fr-FR" w:eastAsia="en-US"/>
          <w14:ligatures w14:val="none"/>
        </w:rPr>
        <w:t xml:space="preserve">, </w:t>
      </w:r>
      <w:hyperlink r:id="rId24" w:history="1">
        <w:r w:rsidR="00D95657" w:rsidRPr="000E39DA">
          <w:rPr>
            <w:rFonts w:ascii="Arial" w:eastAsiaTheme="minorHAnsi" w:hAnsi="Arial" w:cs="Arial"/>
            <w:color w:val="0563C1" w:themeColor="hyperlink"/>
            <w:kern w:val="0"/>
            <w:sz w:val="24"/>
            <w:szCs w:val="24"/>
            <w:u w:val="single"/>
            <w:lang w:val="fr-FR" w:eastAsia="en-US"/>
            <w14:ligatures w14:val="none"/>
          </w:rPr>
          <w:t>CERD</w:t>
        </w:r>
      </w:hyperlink>
      <w:r w:rsidR="00D95657" w:rsidRPr="000E39DA">
        <w:rPr>
          <w:rFonts w:ascii="Arial" w:eastAsiaTheme="minorHAnsi" w:hAnsi="Arial" w:cs="Arial"/>
          <w:kern w:val="0"/>
          <w:sz w:val="24"/>
          <w:szCs w:val="24"/>
          <w:lang w:val="fr-FR" w:eastAsia="en-US"/>
          <w14:ligatures w14:val="none"/>
        </w:rPr>
        <w:t xml:space="preserve">, </w:t>
      </w:r>
      <w:hyperlink r:id="rId25" w:history="1">
        <w:r w:rsidR="00D95657" w:rsidRPr="000E39DA">
          <w:rPr>
            <w:rFonts w:ascii="Arial" w:eastAsiaTheme="minorHAnsi" w:hAnsi="Arial" w:cs="Arial"/>
            <w:color w:val="0563C1" w:themeColor="hyperlink"/>
            <w:kern w:val="0"/>
            <w:sz w:val="24"/>
            <w:szCs w:val="24"/>
            <w:u w:val="single"/>
            <w:lang w:val="fr-FR" w:eastAsia="en-US"/>
            <w14:ligatures w14:val="none"/>
          </w:rPr>
          <w:t>CRC</w:t>
        </w:r>
      </w:hyperlink>
      <w:r w:rsidR="00D95657" w:rsidRPr="000E39DA">
        <w:rPr>
          <w:rFonts w:ascii="Arial" w:eastAsiaTheme="minorHAnsi" w:hAnsi="Arial" w:cs="Arial"/>
          <w:kern w:val="0"/>
          <w:sz w:val="24"/>
          <w:szCs w:val="24"/>
          <w:lang w:val="fr-FR" w:eastAsia="en-US"/>
          <w14:ligatures w14:val="none"/>
        </w:rPr>
        <w:t xml:space="preserve">, </w:t>
      </w:r>
      <w:hyperlink r:id="rId26" w:history="1">
        <w:r w:rsidR="00D95657" w:rsidRPr="000E39DA">
          <w:rPr>
            <w:rFonts w:ascii="Arial" w:eastAsiaTheme="minorHAnsi" w:hAnsi="Arial" w:cs="Arial"/>
            <w:color w:val="0563C1" w:themeColor="hyperlink"/>
            <w:kern w:val="0"/>
            <w:sz w:val="24"/>
            <w:szCs w:val="24"/>
            <w:u w:val="single"/>
            <w:lang w:val="fr-FR" w:eastAsia="en-US"/>
            <w14:ligatures w14:val="none"/>
          </w:rPr>
          <w:t>CEDAW</w:t>
        </w:r>
      </w:hyperlink>
      <w:r w:rsidR="00D95657" w:rsidRPr="000E39DA">
        <w:rPr>
          <w:rFonts w:ascii="Arial" w:eastAsiaTheme="minorHAnsi" w:hAnsi="Arial" w:cs="Arial"/>
          <w:kern w:val="0"/>
          <w:sz w:val="24"/>
          <w:szCs w:val="24"/>
          <w:lang w:val="fr-FR" w:eastAsia="en-US"/>
          <w14:ligatures w14:val="none"/>
        </w:rPr>
        <w:t>), ont à plusieurs reprises exhorté le gouvernement à évaluer et à améliorer l'accès à la justice, y compris aux tribunaux.</w:t>
      </w:r>
    </w:p>
    <w:p w14:paraId="3C522AB7" w14:textId="3E30BE4F" w:rsidR="0008082B"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En ce qui concerne la possibilité des ASBL agréées par le </w:t>
      </w:r>
      <w:r w:rsidR="00CB07E0" w:rsidRPr="000E39DA">
        <w:rPr>
          <w:rFonts w:ascii="Arial" w:eastAsiaTheme="minorHAnsi" w:hAnsi="Arial" w:cs="Arial"/>
          <w:kern w:val="0"/>
          <w:sz w:val="24"/>
          <w:szCs w:val="24"/>
          <w:lang w:val="fr-FR" w:eastAsia="en-US"/>
          <w14:ligatures w14:val="none"/>
        </w:rPr>
        <w:t>M</w:t>
      </w:r>
      <w:r w:rsidRPr="000E39DA">
        <w:rPr>
          <w:rFonts w:ascii="Arial" w:eastAsiaTheme="minorHAnsi" w:hAnsi="Arial" w:cs="Arial"/>
          <w:kern w:val="0"/>
          <w:sz w:val="24"/>
          <w:szCs w:val="24"/>
          <w:lang w:val="fr-FR" w:eastAsia="en-US"/>
          <w14:ligatures w14:val="none"/>
        </w:rPr>
        <w:t xml:space="preserve">inistère de la Justice d’exercer devant les juridictions les droits d’une victime </w:t>
      </w:r>
      <w:r w:rsidR="00467692" w:rsidRPr="000E39DA">
        <w:rPr>
          <w:rFonts w:ascii="Arial" w:eastAsiaTheme="minorHAnsi" w:hAnsi="Arial" w:cs="Arial"/>
          <w:kern w:val="0"/>
          <w:sz w:val="24"/>
          <w:szCs w:val="24"/>
          <w:lang w:val="fr-FR" w:eastAsia="en-US"/>
          <w14:ligatures w14:val="none"/>
        </w:rPr>
        <w:t xml:space="preserve">de </w:t>
      </w:r>
      <w:r w:rsidR="00C6554B" w:rsidRPr="000E39DA">
        <w:rPr>
          <w:rFonts w:ascii="Arial" w:eastAsiaTheme="minorHAnsi" w:hAnsi="Arial" w:cs="Arial"/>
          <w:kern w:val="0"/>
          <w:sz w:val="24"/>
          <w:szCs w:val="24"/>
          <w:lang w:val="fr-FR" w:eastAsia="en-US"/>
          <w14:ligatures w14:val="none"/>
        </w:rPr>
        <w:t>discriminations ou d’autres violations</w:t>
      </w:r>
      <w:r w:rsidRPr="000E39DA">
        <w:rPr>
          <w:rFonts w:ascii="Arial" w:eastAsiaTheme="minorHAnsi" w:hAnsi="Arial" w:cs="Arial"/>
          <w:kern w:val="0"/>
          <w:sz w:val="24"/>
          <w:szCs w:val="24"/>
          <w:lang w:val="fr-FR" w:eastAsia="en-US"/>
          <w14:ligatures w14:val="none"/>
        </w:rPr>
        <w:t xml:space="preserve">, </w:t>
      </w:r>
      <w:r w:rsidR="00C6554B" w:rsidRPr="000E39DA">
        <w:rPr>
          <w:rFonts w:ascii="Arial" w:eastAsiaTheme="minorHAnsi" w:hAnsi="Arial" w:cs="Arial"/>
          <w:kern w:val="0"/>
          <w:sz w:val="24"/>
          <w:szCs w:val="24"/>
          <w:lang w:val="fr-FR" w:eastAsia="en-US"/>
          <w14:ligatures w14:val="none"/>
        </w:rPr>
        <w:t xml:space="preserve">la CCDH constate que </w:t>
      </w:r>
      <w:r w:rsidR="0060476D" w:rsidRPr="000E39DA">
        <w:rPr>
          <w:rFonts w:ascii="Arial" w:eastAsiaTheme="minorHAnsi" w:hAnsi="Arial" w:cs="Arial"/>
          <w:kern w:val="0"/>
          <w:sz w:val="24"/>
          <w:szCs w:val="24"/>
          <w:lang w:val="fr-FR" w:eastAsia="en-US"/>
          <w14:ligatures w14:val="none"/>
        </w:rPr>
        <w:t>l’accessibilité et l’efficacité de ce dispositif</w:t>
      </w:r>
      <w:r w:rsidR="002F435D" w:rsidRPr="000E39DA">
        <w:rPr>
          <w:rFonts w:ascii="Arial" w:eastAsiaTheme="minorHAnsi" w:hAnsi="Arial" w:cs="Arial"/>
          <w:kern w:val="0"/>
          <w:sz w:val="24"/>
          <w:szCs w:val="24"/>
          <w:lang w:val="fr-FR" w:eastAsia="en-US"/>
          <w14:ligatures w14:val="none"/>
        </w:rPr>
        <w:t xml:space="preserve"> </w:t>
      </w:r>
      <w:r w:rsidR="002F435D" w:rsidRPr="000E39DA">
        <w:rPr>
          <w:rFonts w:ascii="Arial" w:eastAsiaTheme="minorHAnsi" w:hAnsi="Arial" w:cs="Arial"/>
          <w:kern w:val="0"/>
          <w:sz w:val="24"/>
          <w:szCs w:val="24"/>
          <w:lang w:val="fr-FR" w:eastAsia="en-US"/>
          <w14:ligatures w14:val="none"/>
        </w:rPr>
        <w:lastRenderedPageBreak/>
        <w:t>soulève des questions</w:t>
      </w:r>
      <w:r w:rsidR="0060476D" w:rsidRPr="000E39DA">
        <w:rPr>
          <w:rFonts w:ascii="Arial" w:eastAsiaTheme="minorHAnsi" w:hAnsi="Arial" w:cs="Arial"/>
          <w:kern w:val="0"/>
          <w:sz w:val="24"/>
          <w:szCs w:val="24"/>
          <w:lang w:val="fr-FR" w:eastAsia="en-US"/>
          <w14:ligatures w14:val="none"/>
        </w:rPr>
        <w:t>.</w:t>
      </w:r>
      <w:r w:rsidR="00F50E49" w:rsidRPr="000E39DA">
        <w:rPr>
          <w:rFonts w:ascii="Arial" w:eastAsiaTheme="minorHAnsi" w:hAnsi="Arial" w:cs="Arial"/>
          <w:kern w:val="0"/>
          <w:sz w:val="24"/>
          <w:szCs w:val="24"/>
          <w:lang w:val="fr-FR" w:eastAsia="en-US"/>
          <w14:ligatures w14:val="none"/>
        </w:rPr>
        <w:t xml:space="preserve"> </w:t>
      </w:r>
      <w:r w:rsidR="0060476D" w:rsidRPr="000E39DA">
        <w:rPr>
          <w:rFonts w:ascii="Arial" w:eastAsiaTheme="minorHAnsi" w:hAnsi="Arial" w:cs="Arial"/>
          <w:kern w:val="0"/>
          <w:sz w:val="24"/>
          <w:szCs w:val="24"/>
          <w:lang w:val="fr-FR" w:eastAsia="en-US"/>
          <w14:ligatures w14:val="none"/>
        </w:rPr>
        <w:t xml:space="preserve">Selon les informations à </w:t>
      </w:r>
      <w:r w:rsidR="00C6554B" w:rsidRPr="000E39DA">
        <w:rPr>
          <w:rFonts w:ascii="Arial" w:eastAsiaTheme="minorHAnsi" w:hAnsi="Arial" w:cs="Arial"/>
          <w:kern w:val="0"/>
          <w:sz w:val="24"/>
          <w:szCs w:val="24"/>
          <w:lang w:val="fr-FR" w:eastAsia="en-US"/>
          <w14:ligatures w14:val="none"/>
        </w:rPr>
        <w:t>sa</w:t>
      </w:r>
      <w:r w:rsidR="0060476D" w:rsidRPr="000E39DA">
        <w:rPr>
          <w:rFonts w:ascii="Arial" w:eastAsiaTheme="minorHAnsi" w:hAnsi="Arial" w:cs="Arial"/>
          <w:kern w:val="0"/>
          <w:sz w:val="24"/>
          <w:szCs w:val="24"/>
          <w:lang w:val="fr-FR" w:eastAsia="en-US"/>
          <w14:ligatures w14:val="none"/>
        </w:rPr>
        <w:t xml:space="preserve"> disposition, il n’a </w:t>
      </w:r>
      <w:r w:rsidR="0085155C" w:rsidRPr="000E39DA">
        <w:rPr>
          <w:rFonts w:ascii="Arial" w:eastAsiaTheme="minorHAnsi" w:hAnsi="Arial" w:cs="Arial"/>
          <w:kern w:val="0"/>
          <w:sz w:val="24"/>
          <w:szCs w:val="24"/>
          <w:lang w:val="fr-FR" w:eastAsia="en-US"/>
          <w14:ligatures w14:val="none"/>
        </w:rPr>
        <w:t xml:space="preserve">p.ex. </w:t>
      </w:r>
      <w:r w:rsidR="0060476D" w:rsidRPr="000E39DA">
        <w:rPr>
          <w:rFonts w:ascii="Arial" w:eastAsiaTheme="minorHAnsi" w:hAnsi="Arial" w:cs="Arial"/>
          <w:kern w:val="0"/>
          <w:sz w:val="24"/>
          <w:szCs w:val="24"/>
          <w:lang w:val="fr-FR" w:eastAsia="en-US"/>
          <w14:ligatures w14:val="none"/>
        </w:rPr>
        <w:t>jamais été utilisé en matière de traite des êtres humains et rarement en matière de racisme</w:t>
      </w:r>
      <w:r w:rsidR="00C6554B" w:rsidRPr="000E39DA">
        <w:rPr>
          <w:rFonts w:ascii="Arial" w:eastAsiaTheme="minorHAnsi" w:hAnsi="Arial" w:cs="Arial"/>
          <w:kern w:val="0"/>
          <w:sz w:val="24"/>
          <w:szCs w:val="24"/>
          <w:lang w:val="fr-FR" w:eastAsia="en-US"/>
          <w14:ligatures w14:val="none"/>
        </w:rPr>
        <w:t xml:space="preserve">, et en matière administrative les juridictions font une </w:t>
      </w:r>
      <w:hyperlink r:id="rId27" w:history="1">
        <w:r w:rsidR="00C6554B" w:rsidRPr="000E39DA">
          <w:rPr>
            <w:rStyle w:val="Hyperlink"/>
            <w:rFonts w:ascii="Arial" w:eastAsiaTheme="minorHAnsi" w:hAnsi="Arial" w:cs="Arial"/>
            <w:kern w:val="0"/>
            <w:sz w:val="24"/>
            <w:szCs w:val="24"/>
            <w:lang w:val="fr-FR" w:eastAsia="en-US"/>
            <w14:ligatures w14:val="none"/>
          </w:rPr>
          <w:t>interprétation très restrictive de la notion d’intérêt à agir.</w:t>
        </w:r>
      </w:hyperlink>
      <w:r w:rsidR="00C6554B" w:rsidRPr="000E39DA">
        <w:rPr>
          <w:rFonts w:ascii="Arial" w:eastAsiaTheme="minorHAnsi" w:hAnsi="Arial" w:cs="Arial"/>
          <w:kern w:val="0"/>
          <w:sz w:val="24"/>
          <w:szCs w:val="24"/>
          <w:lang w:val="fr-FR" w:eastAsia="en-US"/>
          <w14:ligatures w14:val="none"/>
        </w:rPr>
        <w:t xml:space="preserve"> Une analyse d</w:t>
      </w:r>
      <w:r w:rsidR="00F50E49" w:rsidRPr="000E39DA">
        <w:rPr>
          <w:rFonts w:ascii="Arial" w:eastAsiaTheme="minorHAnsi" w:hAnsi="Arial" w:cs="Arial"/>
          <w:kern w:val="0"/>
          <w:sz w:val="24"/>
          <w:szCs w:val="24"/>
          <w:lang w:val="fr-FR" w:eastAsia="en-US"/>
          <w14:ligatures w14:val="none"/>
        </w:rPr>
        <w:t xml:space="preserve">es raisons </w:t>
      </w:r>
      <w:r w:rsidR="00C6554B" w:rsidRPr="000E39DA">
        <w:rPr>
          <w:rFonts w:ascii="Arial" w:eastAsiaTheme="minorHAnsi" w:hAnsi="Arial" w:cs="Arial"/>
          <w:kern w:val="0"/>
          <w:sz w:val="24"/>
          <w:szCs w:val="24"/>
          <w:lang w:val="fr-FR" w:eastAsia="en-US"/>
          <w14:ligatures w14:val="none"/>
        </w:rPr>
        <w:t>et</w:t>
      </w:r>
      <w:r w:rsidR="00F50E49" w:rsidRPr="000E39DA">
        <w:rPr>
          <w:rFonts w:ascii="Arial" w:eastAsiaTheme="minorHAnsi" w:hAnsi="Arial" w:cs="Arial"/>
          <w:kern w:val="0"/>
          <w:sz w:val="24"/>
          <w:szCs w:val="24"/>
          <w:lang w:val="fr-FR" w:eastAsia="en-US"/>
          <w14:ligatures w14:val="none"/>
        </w:rPr>
        <w:t xml:space="preserve"> obstacles </w:t>
      </w:r>
      <w:r w:rsidR="00467692" w:rsidRPr="000E39DA">
        <w:rPr>
          <w:rFonts w:ascii="Arial" w:eastAsiaTheme="minorHAnsi" w:hAnsi="Arial" w:cs="Arial"/>
          <w:kern w:val="0"/>
          <w:sz w:val="24"/>
          <w:szCs w:val="24"/>
          <w:lang w:val="fr-FR" w:eastAsia="en-US"/>
          <w14:ligatures w14:val="none"/>
        </w:rPr>
        <w:t xml:space="preserve">potentiels </w:t>
      </w:r>
      <w:r w:rsidR="00C6554B" w:rsidRPr="000E39DA">
        <w:rPr>
          <w:rFonts w:ascii="Arial" w:eastAsiaTheme="minorHAnsi" w:hAnsi="Arial" w:cs="Arial"/>
          <w:kern w:val="0"/>
          <w:sz w:val="24"/>
          <w:szCs w:val="24"/>
          <w:lang w:val="fr-FR" w:eastAsia="en-US"/>
          <w14:ligatures w14:val="none"/>
        </w:rPr>
        <w:t xml:space="preserve">s’impose </w:t>
      </w:r>
      <w:r w:rsidR="00EF2A76" w:rsidRPr="000E39DA">
        <w:rPr>
          <w:rFonts w:ascii="Arial" w:eastAsiaTheme="minorHAnsi" w:hAnsi="Arial" w:cs="Arial"/>
          <w:kern w:val="0"/>
          <w:sz w:val="24"/>
          <w:szCs w:val="24"/>
          <w:lang w:val="fr-FR" w:eastAsia="en-US"/>
          <w14:ligatures w14:val="none"/>
        </w:rPr>
        <w:t>afin de</w:t>
      </w:r>
      <w:r w:rsidR="00F50E49" w:rsidRPr="000E39DA">
        <w:rPr>
          <w:rFonts w:ascii="Arial" w:eastAsiaTheme="minorHAnsi" w:hAnsi="Arial" w:cs="Arial"/>
          <w:kern w:val="0"/>
          <w:sz w:val="24"/>
          <w:szCs w:val="24"/>
          <w:lang w:val="fr-FR" w:eastAsia="en-US"/>
          <w14:ligatures w14:val="none"/>
        </w:rPr>
        <w:t xml:space="preserve"> prendre des mesures </w:t>
      </w:r>
      <w:r w:rsidR="00C6554B" w:rsidRPr="000E39DA">
        <w:rPr>
          <w:rFonts w:ascii="Arial" w:eastAsiaTheme="minorHAnsi" w:hAnsi="Arial" w:cs="Arial"/>
          <w:kern w:val="0"/>
          <w:sz w:val="24"/>
          <w:szCs w:val="24"/>
          <w:lang w:val="fr-FR" w:eastAsia="en-US"/>
          <w14:ligatures w14:val="none"/>
        </w:rPr>
        <w:t>pour soutenir les ASBL et les victimes</w:t>
      </w:r>
      <w:r w:rsidR="00467692" w:rsidRPr="000E39DA">
        <w:rPr>
          <w:rFonts w:ascii="Arial" w:eastAsiaTheme="minorHAnsi" w:hAnsi="Arial" w:cs="Arial"/>
          <w:kern w:val="0"/>
          <w:sz w:val="24"/>
          <w:szCs w:val="24"/>
          <w:lang w:val="fr-FR" w:eastAsia="en-US"/>
          <w14:ligatures w14:val="none"/>
        </w:rPr>
        <w:t xml:space="preserve">. </w:t>
      </w:r>
    </w:p>
    <w:p w14:paraId="52F4A948" w14:textId="54243CCF" w:rsidR="00D95657" w:rsidRPr="000E39DA" w:rsidRDefault="0008082B"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Quant à la question de l’élargissement des compétences du Centre pour l’égalité de traitement (CET), cette revendication tant par des acteurs nationaux (</w:t>
      </w:r>
      <w:hyperlink r:id="rId28" w:history="1">
        <w:r w:rsidRPr="000E39DA">
          <w:rPr>
            <w:rStyle w:val="Hyperlink"/>
            <w:rFonts w:ascii="Arial" w:eastAsiaTheme="minorHAnsi" w:hAnsi="Arial" w:cs="Arial"/>
            <w:kern w:val="0"/>
            <w:sz w:val="24"/>
            <w:szCs w:val="24"/>
            <w:lang w:val="fr-FR" w:eastAsia="en-US"/>
            <w14:ligatures w14:val="none"/>
          </w:rPr>
          <w:t>CCDH</w:t>
        </w:r>
      </w:hyperlink>
      <w:r w:rsidRPr="000E39DA">
        <w:rPr>
          <w:rFonts w:ascii="Arial" w:eastAsiaTheme="minorHAnsi" w:hAnsi="Arial" w:cs="Arial"/>
          <w:kern w:val="0"/>
          <w:sz w:val="24"/>
          <w:szCs w:val="24"/>
          <w:lang w:val="fr-FR" w:eastAsia="en-US"/>
          <w14:ligatures w14:val="none"/>
        </w:rPr>
        <w:t xml:space="preserve"> et 20 cosignataires) qu’internationaux (</w:t>
      </w:r>
      <w:hyperlink r:id="rId29" w:history="1">
        <w:r w:rsidRPr="000E39DA">
          <w:rPr>
            <w:rStyle w:val="Hyperlink"/>
            <w:rFonts w:ascii="Arial" w:eastAsiaTheme="minorHAnsi" w:hAnsi="Arial" w:cs="Arial"/>
            <w:kern w:val="0"/>
            <w:sz w:val="24"/>
            <w:szCs w:val="24"/>
            <w:lang w:val="fr-FR" w:eastAsia="en-US"/>
            <w14:ligatures w14:val="none"/>
          </w:rPr>
          <w:t>CERD</w:t>
        </w:r>
      </w:hyperlink>
      <w:r w:rsidRPr="000E39DA">
        <w:rPr>
          <w:rFonts w:ascii="Arial" w:eastAsiaTheme="minorHAnsi" w:hAnsi="Arial" w:cs="Arial"/>
          <w:kern w:val="0"/>
          <w:sz w:val="24"/>
          <w:szCs w:val="24"/>
          <w:lang w:val="fr-FR" w:eastAsia="en-US"/>
          <w14:ligatures w14:val="none"/>
        </w:rPr>
        <w:t xml:space="preserve"> et </w:t>
      </w:r>
      <w:hyperlink r:id="rId30" w:history="1">
        <w:r w:rsidRPr="00362DDC">
          <w:rPr>
            <w:rStyle w:val="Hyperlink"/>
            <w:rFonts w:ascii="Arial" w:eastAsiaTheme="minorHAnsi" w:hAnsi="Arial" w:cs="Arial"/>
            <w:kern w:val="0"/>
            <w:sz w:val="24"/>
            <w:szCs w:val="24"/>
            <w:lang w:val="fr-FR" w:eastAsia="en-US"/>
            <w14:ligatures w14:val="none"/>
          </w:rPr>
          <w:t>ECRI</w:t>
        </w:r>
      </w:hyperlink>
      <w:r w:rsidRPr="000E39DA">
        <w:rPr>
          <w:rFonts w:ascii="Arial" w:eastAsiaTheme="minorHAnsi" w:hAnsi="Arial" w:cs="Arial"/>
          <w:kern w:val="0"/>
          <w:sz w:val="24"/>
          <w:szCs w:val="24"/>
          <w:lang w:val="fr-FR" w:eastAsia="en-US"/>
          <w14:ligatures w14:val="none"/>
        </w:rPr>
        <w:t>) n’a toujours pas donné lieu à l’adoption de mesures concrètes. Ainsi, le CET ne dispose toujours pas de ressources financières et humaines suffisantes, ni de la compétence d’être saisi de plaintes, d’agir en justice et de réaliser des enquêtes pour le</w:t>
      </w:r>
      <w:r w:rsidR="00F40AE9">
        <w:rPr>
          <w:rFonts w:ascii="Arial" w:eastAsiaTheme="minorHAnsi" w:hAnsi="Arial" w:cs="Arial"/>
          <w:kern w:val="0"/>
          <w:sz w:val="24"/>
          <w:szCs w:val="24"/>
          <w:lang w:val="fr-FR" w:eastAsia="en-US"/>
          <w14:ligatures w14:val="none"/>
        </w:rPr>
        <w:t>s</w:t>
      </w:r>
      <w:r w:rsidRPr="000E39DA">
        <w:rPr>
          <w:rFonts w:ascii="Arial" w:eastAsiaTheme="minorHAnsi" w:hAnsi="Arial" w:cs="Arial"/>
          <w:kern w:val="0"/>
          <w:sz w:val="24"/>
          <w:szCs w:val="24"/>
          <w:lang w:val="fr-FR" w:eastAsia="en-US"/>
          <w14:ligatures w14:val="none"/>
        </w:rPr>
        <w:t xml:space="preserve"> plaignant</w:t>
      </w:r>
      <w:r w:rsidR="00F40AE9">
        <w:rPr>
          <w:rFonts w:ascii="Arial" w:eastAsiaTheme="minorHAnsi" w:hAnsi="Arial" w:cs="Arial"/>
          <w:kern w:val="0"/>
          <w:sz w:val="24"/>
          <w:szCs w:val="24"/>
          <w:lang w:val="fr-FR" w:eastAsia="en-US"/>
          <w14:ligatures w14:val="none"/>
        </w:rPr>
        <w:t>s</w:t>
      </w:r>
      <w:r w:rsidRPr="000E39DA">
        <w:rPr>
          <w:rFonts w:ascii="Arial" w:eastAsiaTheme="minorHAnsi" w:hAnsi="Arial" w:cs="Arial"/>
          <w:kern w:val="0"/>
          <w:sz w:val="24"/>
          <w:szCs w:val="24"/>
          <w:lang w:val="fr-FR" w:eastAsia="en-US"/>
          <w14:ligatures w14:val="none"/>
        </w:rPr>
        <w:t xml:space="preserve">. </w:t>
      </w:r>
    </w:p>
    <w:p w14:paraId="3F32B7E1" w14:textId="77777777" w:rsidR="000E39DA" w:rsidRPr="000E39DA" w:rsidRDefault="000E39DA" w:rsidP="001832BA">
      <w:pPr>
        <w:spacing w:after="200" w:line="276" w:lineRule="auto"/>
        <w:rPr>
          <w:rFonts w:ascii="Arial" w:eastAsiaTheme="minorHAnsi" w:hAnsi="Arial" w:cs="Arial"/>
          <w:kern w:val="0"/>
          <w:sz w:val="24"/>
          <w:szCs w:val="24"/>
          <w:lang w:val="fr-FR" w:eastAsia="en-US"/>
          <w14:ligatures w14:val="none"/>
        </w:rPr>
      </w:pPr>
    </w:p>
    <w:p w14:paraId="0F0F142A" w14:textId="5706B03B"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5" w:name="_Toc160714885"/>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7</w:t>
      </w:r>
      <w:bookmarkEnd w:id="5"/>
    </w:p>
    <w:p w14:paraId="11546638" w14:textId="0138DA32" w:rsidR="0012441E" w:rsidRPr="000E39DA" w:rsidRDefault="00C5573C"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La</w:t>
      </w:r>
      <w:r w:rsidR="00D95657" w:rsidRPr="000E39DA">
        <w:rPr>
          <w:rFonts w:ascii="Arial" w:eastAsiaTheme="minorHAnsi" w:hAnsi="Arial" w:cs="Arial"/>
          <w:kern w:val="0"/>
          <w:sz w:val="24"/>
          <w:szCs w:val="24"/>
          <w:lang w:val="fr-FR" w:eastAsia="en-US"/>
          <w14:ligatures w14:val="none"/>
        </w:rPr>
        <w:t xml:space="preserve"> CCDH constate que la stratégie nationale </w:t>
      </w:r>
      <w:r w:rsidRPr="000E39DA">
        <w:rPr>
          <w:rFonts w:ascii="Arial" w:eastAsiaTheme="minorHAnsi" w:hAnsi="Arial" w:cs="Arial"/>
          <w:kern w:val="0"/>
          <w:sz w:val="24"/>
          <w:szCs w:val="24"/>
          <w:lang w:val="fr-FR" w:eastAsia="en-US"/>
          <w14:ligatures w14:val="none"/>
        </w:rPr>
        <w:t>pour</w:t>
      </w:r>
      <w:r w:rsidR="00D95657" w:rsidRPr="000E39DA">
        <w:rPr>
          <w:rFonts w:ascii="Arial" w:eastAsiaTheme="minorHAnsi" w:hAnsi="Arial" w:cs="Arial"/>
          <w:kern w:val="0"/>
          <w:sz w:val="24"/>
          <w:szCs w:val="24"/>
          <w:lang w:val="fr-FR" w:eastAsia="en-US"/>
          <w14:ligatures w14:val="none"/>
        </w:rPr>
        <w:t xml:space="preserve"> l’égalité des genres </w:t>
      </w:r>
      <w:r w:rsidRPr="000E39DA">
        <w:rPr>
          <w:rFonts w:ascii="Arial" w:eastAsiaTheme="minorHAnsi" w:hAnsi="Arial" w:cs="Arial"/>
          <w:kern w:val="0"/>
          <w:sz w:val="24"/>
          <w:szCs w:val="24"/>
          <w:lang w:val="fr-FR" w:eastAsia="en-US"/>
          <w14:ligatures w14:val="none"/>
        </w:rPr>
        <w:t>repose</w:t>
      </w:r>
      <w:r w:rsidR="00D95657" w:rsidRPr="000E39DA">
        <w:rPr>
          <w:rFonts w:ascii="Arial" w:eastAsiaTheme="minorHAnsi" w:hAnsi="Arial" w:cs="Arial"/>
          <w:kern w:val="0"/>
          <w:sz w:val="24"/>
          <w:szCs w:val="24"/>
          <w:lang w:val="fr-FR" w:eastAsia="en-US"/>
          <w14:ligatures w14:val="none"/>
        </w:rPr>
        <w:t xml:space="preserve"> sur une pensée binaire </w:t>
      </w:r>
      <w:r w:rsidRPr="000E39DA">
        <w:rPr>
          <w:rFonts w:ascii="Arial" w:eastAsiaTheme="minorHAnsi" w:hAnsi="Arial" w:cs="Arial"/>
          <w:kern w:val="0"/>
          <w:sz w:val="24"/>
          <w:szCs w:val="24"/>
          <w:lang w:val="fr-FR" w:eastAsia="en-US"/>
          <w14:ligatures w14:val="none"/>
        </w:rPr>
        <w:t>(homme/femme</w:t>
      </w:r>
      <w:r w:rsidR="00D95657" w:rsidRPr="000E39DA">
        <w:rPr>
          <w:rFonts w:ascii="Arial" w:eastAsiaTheme="minorHAnsi" w:hAnsi="Arial" w:cs="Arial"/>
          <w:kern w:val="0"/>
          <w:sz w:val="24"/>
          <w:szCs w:val="24"/>
          <w:lang w:val="fr-FR" w:eastAsia="en-US"/>
          <w14:ligatures w14:val="none"/>
        </w:rPr>
        <w:t xml:space="preserve">), </w:t>
      </w:r>
      <w:r w:rsidR="00CB07E0" w:rsidRPr="000E39DA">
        <w:rPr>
          <w:rFonts w:ascii="Arial" w:eastAsiaTheme="minorHAnsi" w:hAnsi="Arial" w:cs="Arial"/>
          <w:kern w:val="0"/>
          <w:sz w:val="24"/>
          <w:szCs w:val="24"/>
          <w:lang w:val="fr-FR" w:eastAsia="en-US"/>
          <w14:ligatures w14:val="none"/>
        </w:rPr>
        <w:t xml:space="preserve">limitant </w:t>
      </w:r>
      <w:r w:rsidR="00D95657" w:rsidRPr="000E39DA">
        <w:rPr>
          <w:rFonts w:ascii="Arial" w:eastAsiaTheme="minorHAnsi" w:hAnsi="Arial" w:cs="Arial"/>
          <w:kern w:val="0"/>
          <w:sz w:val="24"/>
          <w:szCs w:val="24"/>
          <w:lang w:val="fr-FR" w:eastAsia="en-US"/>
          <w14:ligatures w14:val="none"/>
        </w:rPr>
        <w:t xml:space="preserve">fortement </w:t>
      </w:r>
      <w:r w:rsidRPr="000E39DA">
        <w:rPr>
          <w:rFonts w:ascii="Arial" w:eastAsiaTheme="minorHAnsi" w:hAnsi="Arial" w:cs="Arial"/>
          <w:kern w:val="0"/>
          <w:sz w:val="24"/>
          <w:szCs w:val="24"/>
          <w:lang w:val="fr-FR" w:eastAsia="en-US"/>
          <w14:ligatures w14:val="none"/>
        </w:rPr>
        <w:t>s</w:t>
      </w:r>
      <w:r w:rsidR="00D95657" w:rsidRPr="000E39DA">
        <w:rPr>
          <w:rFonts w:ascii="Arial" w:eastAsiaTheme="minorHAnsi" w:hAnsi="Arial" w:cs="Arial"/>
          <w:kern w:val="0"/>
          <w:sz w:val="24"/>
          <w:szCs w:val="24"/>
          <w:lang w:val="fr-FR" w:eastAsia="en-US"/>
          <w14:ligatures w14:val="none"/>
        </w:rPr>
        <w:t xml:space="preserve">a portée. Ceci est confirmé dans le rapport du gouvernement qui </w:t>
      </w:r>
      <w:r w:rsidRPr="000E39DA">
        <w:rPr>
          <w:rFonts w:ascii="Arial" w:eastAsiaTheme="minorHAnsi" w:hAnsi="Arial" w:cs="Arial"/>
          <w:kern w:val="0"/>
          <w:sz w:val="24"/>
          <w:szCs w:val="24"/>
          <w:lang w:val="fr-FR" w:eastAsia="en-US"/>
          <w14:ligatures w14:val="none"/>
        </w:rPr>
        <w:t xml:space="preserve">déclare </w:t>
      </w:r>
      <w:r w:rsidR="00D95657" w:rsidRPr="000E39DA">
        <w:rPr>
          <w:rFonts w:ascii="Arial" w:eastAsiaTheme="minorHAnsi" w:hAnsi="Arial" w:cs="Arial"/>
          <w:kern w:val="0"/>
          <w:sz w:val="24"/>
          <w:szCs w:val="24"/>
          <w:lang w:val="fr-FR" w:eastAsia="en-US"/>
          <w14:ligatures w14:val="none"/>
        </w:rPr>
        <w:t>que « </w:t>
      </w:r>
      <w:r w:rsidR="00D95657" w:rsidRPr="000E39DA">
        <w:rPr>
          <w:rFonts w:ascii="Arial" w:eastAsiaTheme="minorHAnsi" w:hAnsi="Arial" w:cs="Arial"/>
          <w:i/>
          <w:iCs/>
          <w:kern w:val="0"/>
          <w:sz w:val="24"/>
          <w:szCs w:val="24"/>
          <w:lang w:val="fr-FR" w:eastAsia="en-US"/>
          <w14:ligatures w14:val="none"/>
        </w:rPr>
        <w:t xml:space="preserve">[l]e concept de l’égalité des genres est aujourd’hui conçu dans les deux perspectives </w:t>
      </w:r>
      <w:r w:rsidR="005F2E6F" w:rsidRPr="000E39DA">
        <w:rPr>
          <w:rFonts w:ascii="Arial" w:eastAsiaTheme="minorHAnsi" w:hAnsi="Arial" w:cs="Arial"/>
          <w:i/>
          <w:iCs/>
          <w:kern w:val="0"/>
          <w:sz w:val="24"/>
          <w:szCs w:val="24"/>
          <w:lang w:val="fr-FR" w:eastAsia="en-US"/>
          <w14:ligatures w14:val="none"/>
        </w:rPr>
        <w:t>féminine</w:t>
      </w:r>
      <w:r w:rsidR="00D95657" w:rsidRPr="000E39DA">
        <w:rPr>
          <w:rFonts w:ascii="Arial" w:eastAsiaTheme="minorHAnsi" w:hAnsi="Arial" w:cs="Arial"/>
          <w:i/>
          <w:iCs/>
          <w:kern w:val="0"/>
          <w:sz w:val="24"/>
          <w:szCs w:val="24"/>
          <w:lang w:val="fr-FR" w:eastAsia="en-US"/>
          <w14:ligatures w14:val="none"/>
        </w:rPr>
        <w:t xml:space="preserve"> et masculine </w:t>
      </w:r>
      <w:r w:rsidR="00D95657" w:rsidRPr="000E39DA">
        <w:rPr>
          <w:rFonts w:ascii="Arial" w:eastAsiaTheme="minorHAnsi" w:hAnsi="Arial" w:cs="Arial"/>
          <w:kern w:val="0"/>
          <w:sz w:val="24"/>
          <w:szCs w:val="24"/>
          <w:lang w:val="fr-FR" w:eastAsia="en-US"/>
          <w14:ligatures w14:val="none"/>
        </w:rPr>
        <w:t xml:space="preserve">». Cette </w:t>
      </w:r>
      <w:r w:rsidRPr="000E39DA">
        <w:rPr>
          <w:rFonts w:ascii="Arial" w:eastAsiaTheme="minorHAnsi" w:hAnsi="Arial" w:cs="Arial"/>
          <w:kern w:val="0"/>
          <w:sz w:val="24"/>
          <w:szCs w:val="24"/>
          <w:lang w:val="fr-FR" w:eastAsia="en-US"/>
          <w14:ligatures w14:val="none"/>
        </w:rPr>
        <w:t>conception</w:t>
      </w:r>
      <w:r w:rsidR="00D95657" w:rsidRPr="000E39DA">
        <w:rPr>
          <w:rFonts w:ascii="Arial" w:eastAsiaTheme="minorHAnsi" w:hAnsi="Arial" w:cs="Arial"/>
          <w:kern w:val="0"/>
          <w:sz w:val="24"/>
          <w:szCs w:val="24"/>
          <w:lang w:val="fr-FR" w:eastAsia="en-US"/>
          <w14:ligatures w14:val="none"/>
        </w:rPr>
        <w:t xml:space="preserve"> binaire est d’ailleurs consacrée dans la </w:t>
      </w:r>
      <w:hyperlink r:id="rId31" w:anchor="art_15" w:history="1">
        <w:r w:rsidR="00D95657" w:rsidRPr="000E39DA">
          <w:rPr>
            <w:rStyle w:val="Hyperlink"/>
            <w:rFonts w:ascii="Arial" w:eastAsiaTheme="minorHAnsi" w:hAnsi="Arial" w:cs="Arial"/>
            <w:kern w:val="0"/>
            <w:sz w:val="24"/>
            <w:szCs w:val="24"/>
            <w:lang w:val="fr-FR" w:eastAsia="en-US"/>
            <w14:ligatures w14:val="none"/>
          </w:rPr>
          <w:t>Constitution luxembourgeoise</w:t>
        </w:r>
      </w:hyperlink>
      <w:r w:rsidR="00D95657" w:rsidRPr="000E39DA">
        <w:rPr>
          <w:rFonts w:ascii="Arial" w:eastAsiaTheme="minorHAnsi" w:hAnsi="Arial" w:cs="Arial"/>
          <w:kern w:val="0"/>
          <w:sz w:val="24"/>
          <w:szCs w:val="24"/>
          <w:lang w:val="fr-FR" w:eastAsia="en-US"/>
          <w14:ligatures w14:val="none"/>
        </w:rPr>
        <w:t xml:space="preserve">, </w:t>
      </w:r>
      <w:r w:rsidR="003B6CDB" w:rsidRPr="000E39DA">
        <w:rPr>
          <w:rFonts w:ascii="Arial" w:eastAsiaTheme="minorHAnsi" w:hAnsi="Arial" w:cs="Arial"/>
          <w:kern w:val="0"/>
          <w:sz w:val="24"/>
          <w:szCs w:val="24"/>
          <w:lang w:val="fr-FR" w:eastAsia="en-US"/>
          <w14:ligatures w14:val="none"/>
        </w:rPr>
        <w:t xml:space="preserve">qui fait référence à l’égalité entre les femmes et les hommes, </w:t>
      </w:r>
      <w:r w:rsidR="00D95657" w:rsidRPr="000E39DA">
        <w:rPr>
          <w:rFonts w:ascii="Arial" w:eastAsiaTheme="minorHAnsi" w:hAnsi="Arial" w:cs="Arial"/>
          <w:kern w:val="0"/>
          <w:sz w:val="24"/>
          <w:szCs w:val="24"/>
          <w:lang w:val="fr-FR" w:eastAsia="en-US"/>
          <w14:ligatures w14:val="none"/>
        </w:rPr>
        <w:t xml:space="preserve">ce que la CCDH a critiqué dans son </w:t>
      </w:r>
      <w:hyperlink r:id="rId32" w:anchor="page=20" w:history="1">
        <w:r w:rsidR="00D95657" w:rsidRPr="000E39DA">
          <w:rPr>
            <w:rFonts w:ascii="Arial" w:eastAsiaTheme="minorHAnsi" w:hAnsi="Arial" w:cs="Arial"/>
            <w:color w:val="0563C1" w:themeColor="hyperlink"/>
            <w:kern w:val="0"/>
            <w:sz w:val="24"/>
            <w:szCs w:val="24"/>
            <w:u w:val="single"/>
            <w:lang w:val="fr-FR" w:eastAsia="en-US"/>
            <w14:ligatures w14:val="none"/>
          </w:rPr>
          <w:t>avis sur la proposition de révision de la Constitution</w:t>
        </w:r>
      </w:hyperlink>
      <w:r w:rsidR="00D95657" w:rsidRPr="000E39DA">
        <w:rPr>
          <w:rFonts w:ascii="Arial" w:eastAsiaTheme="minorHAnsi" w:hAnsi="Arial" w:cs="Arial"/>
          <w:kern w:val="0"/>
          <w:sz w:val="24"/>
          <w:szCs w:val="24"/>
          <w:lang w:val="fr-FR" w:eastAsia="en-US"/>
          <w14:ligatures w14:val="none"/>
        </w:rPr>
        <w:t>.</w:t>
      </w:r>
      <w:bookmarkStart w:id="6" w:name="_Toc160714886"/>
    </w:p>
    <w:p w14:paraId="15A89E7D" w14:textId="77777777" w:rsidR="00C00878" w:rsidRPr="000E39DA" w:rsidRDefault="00C00878" w:rsidP="001832BA">
      <w:pPr>
        <w:spacing w:after="200" w:line="276" w:lineRule="auto"/>
        <w:rPr>
          <w:rFonts w:ascii="Arial" w:eastAsiaTheme="minorHAnsi" w:hAnsi="Arial" w:cs="Arial"/>
          <w:kern w:val="0"/>
          <w:sz w:val="24"/>
          <w:szCs w:val="24"/>
          <w:lang w:val="fr-FR" w:eastAsia="en-US"/>
          <w14:ligatures w14:val="none"/>
        </w:rPr>
      </w:pPr>
    </w:p>
    <w:p w14:paraId="5B3699DC" w14:textId="4E60820B"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8</w:t>
      </w:r>
      <w:bookmarkEnd w:id="6"/>
    </w:p>
    <w:p w14:paraId="58B97E23" w14:textId="2D2B5FD5" w:rsidR="00D95657" w:rsidRPr="000E39DA" w:rsidRDefault="00D95657"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Le secrétariat de la CCDH est actuellement composé de </w:t>
      </w:r>
      <w:r w:rsidR="00CB07E0" w:rsidRPr="000E39DA">
        <w:rPr>
          <w:rFonts w:ascii="Arial" w:eastAsiaTheme="minorHAnsi" w:hAnsi="Arial" w:cs="Arial"/>
          <w:kern w:val="0"/>
          <w:sz w:val="24"/>
          <w:szCs w:val="24"/>
          <w:lang w:val="fr-FR" w:eastAsia="en-US"/>
          <w14:ligatures w14:val="none"/>
        </w:rPr>
        <w:t xml:space="preserve">7 </w:t>
      </w:r>
      <w:r w:rsidRPr="000E39DA">
        <w:rPr>
          <w:rFonts w:ascii="Arial" w:eastAsiaTheme="minorHAnsi" w:hAnsi="Arial" w:cs="Arial"/>
          <w:kern w:val="0"/>
          <w:sz w:val="24"/>
          <w:szCs w:val="24"/>
          <w:lang w:val="fr-FR" w:eastAsia="en-US"/>
          <w14:ligatures w14:val="none"/>
        </w:rPr>
        <w:t>postes</w:t>
      </w:r>
      <w:r w:rsidR="009710DE"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w:t>
      </w:r>
    </w:p>
    <w:p w14:paraId="5F28F029" w14:textId="77777777" w:rsidR="00D95657" w:rsidRPr="000E39DA" w:rsidRDefault="00D95657" w:rsidP="001832BA">
      <w:pPr>
        <w:numPr>
          <w:ilvl w:val="0"/>
          <w:numId w:val="6"/>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1 secrétaire générale</w:t>
      </w:r>
    </w:p>
    <w:p w14:paraId="409240DE" w14:textId="662CD954" w:rsidR="00D95657" w:rsidRPr="000E39DA" w:rsidRDefault="00CB07E0" w:rsidP="001832BA">
      <w:pPr>
        <w:numPr>
          <w:ilvl w:val="0"/>
          <w:numId w:val="6"/>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3</w:t>
      </w:r>
      <w:r w:rsidR="00D95657" w:rsidRPr="000E39DA">
        <w:rPr>
          <w:rFonts w:ascii="Arial" w:eastAsiaTheme="minorHAnsi" w:hAnsi="Arial" w:cs="Arial"/>
          <w:kern w:val="0"/>
          <w:sz w:val="24"/>
          <w:szCs w:val="24"/>
          <w:lang w:val="fr-FR" w:eastAsia="en-US"/>
          <w14:ligatures w14:val="none"/>
        </w:rPr>
        <w:t xml:space="preserve"> juristes (dont 1 à temps partiel</w:t>
      </w:r>
      <w:r w:rsidR="00323625" w:rsidRPr="000E39DA">
        <w:rPr>
          <w:rFonts w:ascii="Arial" w:eastAsiaTheme="minorHAnsi" w:hAnsi="Arial" w:cs="Arial"/>
          <w:kern w:val="0"/>
          <w:sz w:val="24"/>
          <w:szCs w:val="24"/>
          <w:lang w:val="fr-FR" w:eastAsia="en-US"/>
          <w14:ligatures w14:val="none"/>
        </w:rPr>
        <w:t xml:space="preserve"> et</w:t>
      </w:r>
      <w:r w:rsidR="00D95657" w:rsidRPr="000E39DA">
        <w:rPr>
          <w:rFonts w:ascii="Arial" w:eastAsiaTheme="minorHAnsi" w:hAnsi="Arial" w:cs="Arial"/>
          <w:kern w:val="0"/>
          <w:sz w:val="24"/>
          <w:szCs w:val="24"/>
          <w:lang w:val="fr-FR" w:eastAsia="en-US"/>
          <w14:ligatures w14:val="none"/>
        </w:rPr>
        <w:t xml:space="preserve"> 1 en congé parental)</w:t>
      </w:r>
    </w:p>
    <w:p w14:paraId="4FDBA5CE" w14:textId="77777777" w:rsidR="00406AA5" w:rsidRPr="000E39DA" w:rsidRDefault="00406AA5" w:rsidP="001832BA">
      <w:pPr>
        <w:numPr>
          <w:ilvl w:val="0"/>
          <w:numId w:val="6"/>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1 expert en sciences humaines et sociales</w:t>
      </w:r>
    </w:p>
    <w:p w14:paraId="45CF54AC" w14:textId="0A8C4B7B" w:rsidR="00D95657" w:rsidRPr="000E39DA" w:rsidRDefault="00D95657" w:rsidP="001832BA">
      <w:pPr>
        <w:numPr>
          <w:ilvl w:val="0"/>
          <w:numId w:val="6"/>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1 gestionnaire de projets et affaire</w:t>
      </w:r>
      <w:r w:rsidR="00406AA5" w:rsidRPr="000E39DA">
        <w:rPr>
          <w:rFonts w:ascii="Arial" w:eastAsiaTheme="minorHAnsi" w:hAnsi="Arial" w:cs="Arial"/>
          <w:kern w:val="0"/>
          <w:sz w:val="24"/>
          <w:szCs w:val="24"/>
          <w:lang w:val="fr-FR" w:eastAsia="en-US"/>
          <w14:ligatures w14:val="none"/>
        </w:rPr>
        <w:t>s</w:t>
      </w:r>
      <w:r w:rsidRPr="000E39DA">
        <w:rPr>
          <w:rFonts w:ascii="Arial" w:eastAsiaTheme="minorHAnsi" w:hAnsi="Arial" w:cs="Arial"/>
          <w:kern w:val="0"/>
          <w:sz w:val="24"/>
          <w:szCs w:val="24"/>
          <w:lang w:val="fr-FR" w:eastAsia="en-US"/>
          <w14:ligatures w14:val="none"/>
        </w:rPr>
        <w:t xml:space="preserve"> générales (à temps partiel)</w:t>
      </w:r>
    </w:p>
    <w:p w14:paraId="3DF02406" w14:textId="77777777" w:rsidR="00D95657" w:rsidRPr="000E39DA" w:rsidRDefault="00D95657" w:rsidP="001832BA">
      <w:pPr>
        <w:numPr>
          <w:ilvl w:val="0"/>
          <w:numId w:val="6"/>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1 agent administratif et technique</w:t>
      </w:r>
    </w:p>
    <w:p w14:paraId="536FADBA" w14:textId="77777777" w:rsidR="007A6C1A" w:rsidRPr="000E39DA" w:rsidRDefault="007A6C1A" w:rsidP="001832BA">
      <w:pPr>
        <w:spacing w:after="200" w:line="276" w:lineRule="auto"/>
        <w:ind w:left="720"/>
        <w:contextualSpacing/>
        <w:rPr>
          <w:rFonts w:ascii="Arial" w:eastAsiaTheme="minorHAnsi" w:hAnsi="Arial" w:cs="Arial"/>
          <w:kern w:val="0"/>
          <w:sz w:val="24"/>
          <w:szCs w:val="24"/>
          <w:lang w:val="fr-FR" w:eastAsia="en-US"/>
          <w14:ligatures w14:val="none"/>
        </w:rPr>
      </w:pPr>
    </w:p>
    <w:p w14:paraId="315BFDFC" w14:textId="604A7904" w:rsidR="00D95657" w:rsidRPr="000E39DA" w:rsidRDefault="00A25ABC"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Malgré l’augmentation des ressources humaines, celles-ci restent insuffisantes pour répondre à la charge de travail. La CCDH espère que </w:t>
      </w:r>
      <w:r w:rsidR="00CB07E0" w:rsidRPr="000E39DA">
        <w:rPr>
          <w:rFonts w:ascii="Arial" w:eastAsiaTheme="minorHAnsi" w:hAnsi="Arial" w:cs="Arial"/>
          <w:kern w:val="0"/>
          <w:sz w:val="24"/>
          <w:szCs w:val="24"/>
          <w:lang w:val="fr-FR" w:eastAsia="en-US"/>
          <w14:ligatures w14:val="none"/>
        </w:rPr>
        <w:t xml:space="preserve">le </w:t>
      </w:r>
      <w:r w:rsidR="00406AA5" w:rsidRPr="000E39DA">
        <w:rPr>
          <w:rFonts w:ascii="Arial" w:eastAsiaTheme="minorHAnsi" w:hAnsi="Arial" w:cs="Arial"/>
          <w:kern w:val="0"/>
          <w:sz w:val="24"/>
          <w:szCs w:val="24"/>
          <w:lang w:val="fr-FR" w:eastAsia="en-US"/>
          <w14:ligatures w14:val="none"/>
        </w:rPr>
        <w:t xml:space="preserve">futur </w:t>
      </w:r>
      <w:r w:rsidRPr="000E39DA">
        <w:rPr>
          <w:rFonts w:ascii="Arial" w:eastAsiaTheme="minorHAnsi" w:hAnsi="Arial" w:cs="Arial"/>
          <w:kern w:val="0"/>
          <w:sz w:val="24"/>
          <w:szCs w:val="24"/>
          <w:lang w:val="fr-FR" w:eastAsia="en-US"/>
          <w14:ligatures w14:val="none"/>
        </w:rPr>
        <w:t xml:space="preserve">rattachement administratif à la Chambre des Députés renforcera ses ressources et son indépendance, en conformité avec les </w:t>
      </w:r>
      <w:hyperlink r:id="rId33" w:history="1">
        <w:r w:rsidR="00D95657" w:rsidRPr="000E39DA">
          <w:rPr>
            <w:rStyle w:val="Hyperlink"/>
            <w:rFonts w:ascii="Arial" w:eastAsiaTheme="minorHAnsi" w:hAnsi="Arial" w:cs="Arial"/>
            <w:kern w:val="0"/>
            <w:sz w:val="24"/>
            <w:szCs w:val="24"/>
            <w:lang w:val="fr-FR" w:eastAsia="en-US"/>
            <w14:ligatures w14:val="none"/>
          </w:rPr>
          <w:t>Principes de Paris</w:t>
        </w:r>
      </w:hyperlink>
      <w:r w:rsidR="00135C49" w:rsidRPr="000E39DA">
        <w:rPr>
          <w:rFonts w:ascii="Arial" w:eastAsiaTheme="minorHAnsi" w:hAnsi="Arial" w:cs="Arial"/>
          <w:kern w:val="0"/>
          <w:sz w:val="24"/>
          <w:szCs w:val="24"/>
          <w:lang w:val="fr-FR" w:eastAsia="en-US"/>
          <w14:ligatures w14:val="none"/>
        </w:rPr>
        <w:t>.</w:t>
      </w:r>
    </w:p>
    <w:p w14:paraId="6C98E39A" w14:textId="1BA30636"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En ce qui concerne les avis de la CCDH, de manière générale, celle-ci doit constater qu’alors qu’elle est </w:t>
      </w:r>
      <w:r w:rsidR="0019033A" w:rsidRPr="000E39DA">
        <w:rPr>
          <w:rFonts w:ascii="Arial" w:eastAsiaTheme="minorHAnsi" w:hAnsi="Arial" w:cs="Arial"/>
          <w:kern w:val="0"/>
          <w:sz w:val="24"/>
          <w:szCs w:val="24"/>
          <w:lang w:val="fr-FR" w:eastAsia="en-US"/>
          <w14:ligatures w14:val="none"/>
        </w:rPr>
        <w:t>davantage</w:t>
      </w:r>
      <w:r w:rsidRPr="000E39DA">
        <w:rPr>
          <w:rFonts w:ascii="Arial" w:eastAsiaTheme="minorHAnsi" w:hAnsi="Arial" w:cs="Arial"/>
          <w:kern w:val="0"/>
          <w:sz w:val="24"/>
          <w:szCs w:val="24"/>
          <w:lang w:val="fr-FR" w:eastAsia="en-US"/>
          <w14:ligatures w14:val="none"/>
        </w:rPr>
        <w:t xml:space="preserve"> sollicitée par les différents ministères, ceux-ci ne tiennent que rarement compte de ses recommandations</w:t>
      </w:r>
      <w:r w:rsidR="0089170F"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sans pour autant expliquer leur raisonnement.</w:t>
      </w:r>
    </w:p>
    <w:p w14:paraId="02CE2D50" w14:textId="5C280391" w:rsidR="00490245"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7" w:name="_Toc160714887"/>
      <w:r w:rsidRPr="000E39DA">
        <w:rPr>
          <w:rFonts w:ascii="Arial" w:eastAsiaTheme="majorEastAsia" w:hAnsi="Arial" w:cs="Arial"/>
          <w:b/>
          <w:bCs/>
          <w:color w:val="000000" w:themeColor="text1"/>
          <w:kern w:val="0"/>
          <w:sz w:val="24"/>
          <w:szCs w:val="24"/>
          <w:u w:val="single"/>
          <w:lang w:val="fr-FR" w:eastAsia="en-US"/>
          <w14:ligatures w14:val="none"/>
        </w:rPr>
        <w:lastRenderedPageBreak/>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9</w:t>
      </w:r>
      <w:bookmarkEnd w:id="7"/>
    </w:p>
    <w:p w14:paraId="4A6E216D" w14:textId="554BD1F7" w:rsidR="00D95657" w:rsidRPr="000E39DA" w:rsidRDefault="00A25ABC"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De manière générale, les politiques</w:t>
      </w:r>
      <w:r w:rsidR="00D95657" w:rsidRPr="000E39DA">
        <w:rPr>
          <w:rFonts w:ascii="Arial" w:eastAsiaTheme="minorHAnsi" w:hAnsi="Arial" w:cs="Arial"/>
          <w:kern w:val="0"/>
          <w:sz w:val="24"/>
          <w:szCs w:val="24"/>
          <w:lang w:val="fr-FR" w:eastAsia="en-US"/>
          <w14:ligatures w14:val="none"/>
        </w:rPr>
        <w:t xml:space="preserve"> du MEGA </w:t>
      </w:r>
      <w:r w:rsidRPr="000E39DA">
        <w:rPr>
          <w:rFonts w:ascii="Arial" w:eastAsiaTheme="minorHAnsi" w:hAnsi="Arial" w:cs="Arial"/>
          <w:kern w:val="0"/>
          <w:sz w:val="24"/>
          <w:szCs w:val="24"/>
          <w:lang w:val="fr-FR" w:eastAsia="en-US"/>
          <w14:ligatures w14:val="none"/>
        </w:rPr>
        <w:t>privilégient</w:t>
      </w:r>
      <w:r w:rsidR="00D95657"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des mesures incitatives et volontaires, souvent orientées vers un public déjà sensibilisé. </w:t>
      </w:r>
      <w:r w:rsidR="00DC3F94" w:rsidRPr="000E39DA">
        <w:rPr>
          <w:rFonts w:ascii="Arial" w:eastAsiaTheme="minorHAnsi" w:hAnsi="Arial" w:cs="Arial"/>
          <w:kern w:val="0"/>
          <w:sz w:val="24"/>
          <w:szCs w:val="24"/>
          <w:lang w:val="fr-FR" w:eastAsia="en-US"/>
          <w14:ligatures w14:val="none"/>
        </w:rPr>
        <w:t xml:space="preserve">Or, vu que selon le </w:t>
      </w:r>
      <w:hyperlink r:id="rId34" w:anchor="page=4" w:history="1">
        <w:r w:rsidR="00DC3F94" w:rsidRPr="000E39DA">
          <w:rPr>
            <w:rFonts w:ascii="Arial" w:eastAsiaTheme="minorHAnsi" w:hAnsi="Arial" w:cs="Arial"/>
            <w:color w:val="0563C1" w:themeColor="hyperlink"/>
            <w:kern w:val="0"/>
            <w:sz w:val="24"/>
            <w:szCs w:val="24"/>
            <w:u w:val="single"/>
            <w:lang w:val="fr-FR" w:eastAsia="en-US"/>
            <w14:ligatures w14:val="none"/>
          </w:rPr>
          <w:t>PAN Égalité</w:t>
        </w:r>
      </w:hyperlink>
      <w:r w:rsidR="00DC3F94" w:rsidRPr="000E39DA">
        <w:rPr>
          <w:rFonts w:ascii="Arial" w:eastAsiaTheme="minorHAnsi" w:hAnsi="Arial" w:cs="Arial"/>
          <w:kern w:val="0"/>
          <w:sz w:val="24"/>
          <w:szCs w:val="24"/>
          <w:lang w:val="fr-FR" w:eastAsia="en-US"/>
          <w14:ligatures w14:val="none"/>
        </w:rPr>
        <w:t xml:space="preserve"> « </w:t>
      </w:r>
      <w:r w:rsidR="00DC3F94" w:rsidRPr="000E39DA">
        <w:rPr>
          <w:rFonts w:ascii="Arial" w:eastAsiaTheme="minorHAnsi" w:hAnsi="Arial" w:cs="Arial"/>
          <w:i/>
          <w:iCs/>
          <w:kern w:val="0"/>
          <w:sz w:val="24"/>
          <w:szCs w:val="24"/>
          <w:lang w:val="fr-FR" w:eastAsia="en-US"/>
          <w14:ligatures w14:val="none"/>
        </w:rPr>
        <w:t>il faudra 308 ans pour atteindre une égalité de fait entre femmes et hommes</w:t>
      </w:r>
      <w:r w:rsidR="00DC3F94" w:rsidRPr="000E39DA">
        <w:rPr>
          <w:rFonts w:ascii="Arial" w:eastAsiaTheme="minorHAnsi" w:hAnsi="Arial" w:cs="Arial"/>
          <w:kern w:val="0"/>
          <w:sz w:val="24"/>
          <w:szCs w:val="24"/>
          <w:lang w:val="fr-FR" w:eastAsia="en-US"/>
          <w14:ligatures w14:val="none"/>
        </w:rPr>
        <w:t xml:space="preserve"> » au Luxembourg, la CCDH estime qu’il faudrait prendre des mesures plus poussées, tel</w:t>
      </w:r>
      <w:r w:rsidR="00BE7035" w:rsidRPr="000E39DA">
        <w:rPr>
          <w:rFonts w:ascii="Arial" w:eastAsiaTheme="minorHAnsi" w:hAnsi="Arial" w:cs="Arial"/>
          <w:kern w:val="0"/>
          <w:sz w:val="24"/>
          <w:szCs w:val="24"/>
          <w:lang w:val="fr-FR" w:eastAsia="en-US"/>
          <w14:ligatures w14:val="none"/>
        </w:rPr>
        <w:t>les</w:t>
      </w:r>
      <w:r w:rsidR="00DC3F94" w:rsidRPr="000E39DA">
        <w:rPr>
          <w:rFonts w:ascii="Arial" w:eastAsiaTheme="minorHAnsi" w:hAnsi="Arial" w:cs="Arial"/>
          <w:kern w:val="0"/>
          <w:sz w:val="24"/>
          <w:szCs w:val="24"/>
          <w:lang w:val="fr-FR" w:eastAsia="en-US"/>
          <w14:ligatures w14:val="none"/>
        </w:rPr>
        <w:t xml:space="preserve"> que </w:t>
      </w:r>
      <w:r w:rsidRPr="000E39DA">
        <w:rPr>
          <w:rFonts w:ascii="Arial" w:eastAsiaTheme="minorHAnsi" w:hAnsi="Arial" w:cs="Arial"/>
          <w:kern w:val="0"/>
          <w:sz w:val="24"/>
          <w:szCs w:val="24"/>
          <w:lang w:val="fr-FR" w:eastAsia="en-US"/>
          <w14:ligatures w14:val="none"/>
        </w:rPr>
        <w:t>des obligations légales pour imposer des actions concrètes en matière d’égalité aux entreprises, communes, et administrations.</w:t>
      </w:r>
    </w:p>
    <w:p w14:paraId="7E0537D3" w14:textId="77777777"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p>
    <w:p w14:paraId="293B82B4" w14:textId="45AE0AC6"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8" w:name="_Toc160714888"/>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10</w:t>
      </w:r>
      <w:bookmarkEnd w:id="8"/>
    </w:p>
    <w:p w14:paraId="18F176AA" w14:textId="58727C86" w:rsidR="00D95657" w:rsidRPr="000E39DA" w:rsidRDefault="004E3DDE"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color w:val="000000" w:themeColor="text1"/>
          <w:kern w:val="0"/>
          <w:sz w:val="24"/>
          <w:szCs w:val="24"/>
          <w:lang w:val="fr-FR" w:eastAsia="en-US"/>
          <w14:ligatures w14:val="none"/>
        </w:rPr>
        <w:t>Concernant</w:t>
      </w:r>
      <w:r w:rsidR="00D95657" w:rsidRPr="000E39DA">
        <w:rPr>
          <w:rFonts w:ascii="Arial" w:eastAsiaTheme="minorHAnsi" w:hAnsi="Arial" w:cs="Arial"/>
          <w:color w:val="000000" w:themeColor="text1"/>
          <w:kern w:val="0"/>
          <w:sz w:val="24"/>
          <w:szCs w:val="24"/>
          <w:lang w:val="fr-FR" w:eastAsia="en-US"/>
          <w14:ligatures w14:val="none"/>
        </w:rPr>
        <w:t xml:space="preserve"> l’évaluation des incidences de nouvelles lois pour les femmes et les hommes, la CCDH doit constater que la partie « Égalité des chances » des fiches d’évaluation d’impact des projets de loi </w:t>
      </w:r>
      <w:r w:rsidR="00BE7035" w:rsidRPr="000E39DA">
        <w:rPr>
          <w:rFonts w:ascii="Arial" w:eastAsiaTheme="minorHAnsi" w:hAnsi="Arial" w:cs="Arial"/>
          <w:color w:val="000000" w:themeColor="text1"/>
          <w:kern w:val="0"/>
          <w:sz w:val="24"/>
          <w:szCs w:val="24"/>
          <w:lang w:val="fr-FR" w:eastAsia="en-US"/>
          <w14:ligatures w14:val="none"/>
        </w:rPr>
        <w:t xml:space="preserve">est </w:t>
      </w:r>
      <w:r w:rsidR="00D95657" w:rsidRPr="000E39DA">
        <w:rPr>
          <w:rFonts w:ascii="Arial" w:eastAsiaTheme="minorHAnsi" w:hAnsi="Arial" w:cs="Arial"/>
          <w:color w:val="000000" w:themeColor="text1"/>
          <w:kern w:val="0"/>
          <w:sz w:val="24"/>
          <w:szCs w:val="24"/>
          <w:lang w:val="fr-FR" w:eastAsia="en-US"/>
          <w14:ligatures w14:val="none"/>
        </w:rPr>
        <w:t>rarement remplie avec toute la diligence requise</w:t>
      </w:r>
      <w:r w:rsidR="00E116F9" w:rsidRPr="000E39DA">
        <w:rPr>
          <w:rFonts w:ascii="Arial" w:eastAsiaTheme="minorHAnsi" w:hAnsi="Arial" w:cs="Arial"/>
          <w:color w:val="000000" w:themeColor="text1"/>
          <w:kern w:val="0"/>
          <w:sz w:val="24"/>
          <w:szCs w:val="24"/>
          <w:lang w:val="fr-FR" w:eastAsia="en-US"/>
          <w14:ligatures w14:val="none"/>
        </w:rPr>
        <w:t>.</w:t>
      </w:r>
      <w:r w:rsidR="00D95657" w:rsidRPr="000E39DA">
        <w:rPr>
          <w:rFonts w:ascii="Arial" w:eastAsiaTheme="minorHAnsi" w:hAnsi="Arial" w:cs="Arial"/>
          <w:kern w:val="0"/>
          <w:sz w:val="24"/>
          <w:szCs w:val="24"/>
          <w:lang w:val="fr-FR" w:eastAsia="en-US"/>
          <w14:ligatures w14:val="none"/>
        </w:rPr>
        <w:t xml:space="preserve"> En effet, la grande majorité </w:t>
      </w:r>
      <w:r w:rsidR="00E116F9" w:rsidRPr="000E39DA">
        <w:rPr>
          <w:rFonts w:ascii="Arial" w:eastAsiaTheme="minorHAnsi" w:hAnsi="Arial" w:cs="Arial"/>
          <w:kern w:val="0"/>
          <w:sz w:val="24"/>
          <w:szCs w:val="24"/>
          <w:lang w:val="fr-FR" w:eastAsia="en-US"/>
          <w14:ligatures w14:val="none"/>
        </w:rPr>
        <w:t xml:space="preserve">des lois </w:t>
      </w:r>
      <w:r w:rsidR="00D95657" w:rsidRPr="000E39DA">
        <w:rPr>
          <w:rFonts w:ascii="Arial" w:eastAsiaTheme="minorHAnsi" w:hAnsi="Arial" w:cs="Arial"/>
          <w:kern w:val="0"/>
          <w:sz w:val="24"/>
          <w:szCs w:val="24"/>
          <w:lang w:val="fr-FR" w:eastAsia="en-US"/>
          <w14:ligatures w14:val="none"/>
        </w:rPr>
        <w:t xml:space="preserve">est </w:t>
      </w:r>
      <w:r w:rsidR="00E116F9" w:rsidRPr="000E39DA">
        <w:rPr>
          <w:rFonts w:ascii="Arial" w:eastAsiaTheme="minorHAnsi" w:hAnsi="Arial" w:cs="Arial"/>
          <w:kern w:val="0"/>
          <w:sz w:val="24"/>
          <w:szCs w:val="24"/>
          <w:lang w:val="fr-FR" w:eastAsia="en-US"/>
          <w14:ligatures w14:val="none"/>
        </w:rPr>
        <w:t>qualifiée comme</w:t>
      </w:r>
      <w:r w:rsidR="00D95657" w:rsidRPr="000E39DA">
        <w:rPr>
          <w:rFonts w:ascii="Arial" w:eastAsiaTheme="minorHAnsi" w:hAnsi="Arial" w:cs="Arial"/>
          <w:kern w:val="0"/>
          <w:sz w:val="24"/>
          <w:szCs w:val="24"/>
          <w:lang w:val="fr-FR" w:eastAsia="en-US"/>
          <w14:ligatures w14:val="none"/>
        </w:rPr>
        <w:t xml:space="preserve"> « </w:t>
      </w:r>
      <w:r w:rsidR="00D95657" w:rsidRPr="000E39DA">
        <w:rPr>
          <w:rFonts w:ascii="Arial" w:eastAsiaTheme="minorHAnsi" w:hAnsi="Arial" w:cs="Arial"/>
          <w:i/>
          <w:iCs/>
          <w:kern w:val="0"/>
          <w:sz w:val="24"/>
          <w:szCs w:val="24"/>
          <w:lang w:val="fr-FR" w:eastAsia="en-US"/>
          <w14:ligatures w14:val="none"/>
        </w:rPr>
        <w:t>neutre en matière d’égalité des femmes et des hommes</w:t>
      </w:r>
      <w:r w:rsidR="00D95657" w:rsidRPr="000E39DA">
        <w:rPr>
          <w:rFonts w:ascii="Arial" w:eastAsiaTheme="minorHAnsi" w:hAnsi="Arial" w:cs="Arial"/>
          <w:kern w:val="0"/>
          <w:sz w:val="24"/>
          <w:szCs w:val="24"/>
          <w:lang w:val="fr-FR" w:eastAsia="en-US"/>
          <w14:ligatures w14:val="none"/>
        </w:rPr>
        <w:t xml:space="preserve"> » – sans la moindre explication</w:t>
      </w:r>
      <w:r w:rsidR="00406AA5" w:rsidRPr="000E39DA">
        <w:rPr>
          <w:rFonts w:ascii="Arial" w:eastAsiaTheme="minorHAnsi" w:hAnsi="Arial" w:cs="Arial"/>
          <w:kern w:val="0"/>
          <w:sz w:val="24"/>
          <w:szCs w:val="24"/>
          <w:lang w:val="fr-FR" w:eastAsia="en-US"/>
          <w14:ligatures w14:val="none"/>
        </w:rPr>
        <w:t>.</w:t>
      </w:r>
      <w:r w:rsidR="00D95657" w:rsidRPr="000E39DA">
        <w:rPr>
          <w:rFonts w:ascii="Arial" w:eastAsiaTheme="minorHAnsi" w:hAnsi="Arial" w:cs="Arial"/>
          <w:color w:val="000000" w:themeColor="text1"/>
          <w:kern w:val="0"/>
          <w:sz w:val="24"/>
          <w:szCs w:val="24"/>
          <w:lang w:val="fr-FR" w:eastAsia="en-US"/>
          <w14:ligatures w14:val="none"/>
        </w:rPr>
        <w:t xml:space="preserve"> Dans ce contexte, </w:t>
      </w:r>
      <w:r w:rsidR="00D95657" w:rsidRPr="000E39DA">
        <w:rPr>
          <w:rFonts w:ascii="Arial" w:eastAsiaTheme="minorHAnsi" w:hAnsi="Arial" w:cs="Arial"/>
          <w:kern w:val="0"/>
          <w:sz w:val="24"/>
          <w:szCs w:val="24"/>
          <w:lang w:val="fr-FR" w:eastAsia="en-US"/>
          <w14:ligatures w14:val="none"/>
        </w:rPr>
        <w:t xml:space="preserve">la CCDH </w:t>
      </w:r>
      <w:r w:rsidR="00E116F9" w:rsidRPr="000E39DA">
        <w:rPr>
          <w:rFonts w:ascii="Arial" w:eastAsiaTheme="minorHAnsi" w:hAnsi="Arial" w:cs="Arial"/>
          <w:kern w:val="0"/>
          <w:sz w:val="24"/>
          <w:szCs w:val="24"/>
          <w:lang w:val="fr-FR" w:eastAsia="en-US"/>
          <w14:ligatures w14:val="none"/>
        </w:rPr>
        <w:t>rappelle qu’une mesure apparemment neutre peut, en l’absence de considérations spécifiques, créer ou perpétuer des situations discriminatoires.</w:t>
      </w:r>
    </w:p>
    <w:p w14:paraId="02620EFC" w14:textId="77777777"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p>
    <w:p w14:paraId="06E58802" w14:textId="0E6A92C1"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9" w:name="_Toc160714890"/>
      <w:r w:rsidRPr="000E39DA">
        <w:rPr>
          <w:rFonts w:ascii="Arial" w:eastAsiaTheme="majorEastAsia" w:hAnsi="Arial" w:cs="Arial"/>
          <w:b/>
          <w:bCs/>
          <w:color w:val="000000" w:themeColor="text1"/>
          <w:kern w:val="0"/>
          <w:sz w:val="24"/>
          <w:szCs w:val="24"/>
          <w:u w:val="single"/>
          <w:lang w:val="fr-FR" w:eastAsia="en-US"/>
          <w14:ligatures w14:val="none"/>
        </w:rPr>
        <w:t>Question 1</w:t>
      </w:r>
      <w:r w:rsidR="00D95657" w:rsidRPr="000E39DA">
        <w:rPr>
          <w:rFonts w:ascii="Arial" w:eastAsiaTheme="majorEastAsia" w:hAnsi="Arial" w:cs="Arial"/>
          <w:b/>
          <w:bCs/>
          <w:color w:val="000000" w:themeColor="text1"/>
          <w:kern w:val="0"/>
          <w:sz w:val="24"/>
          <w:szCs w:val="24"/>
          <w:u w:val="single"/>
          <w:lang w:val="fr-FR" w:eastAsia="en-US"/>
          <w14:ligatures w14:val="none"/>
        </w:rPr>
        <w:t>2</w:t>
      </w:r>
      <w:bookmarkEnd w:id="9"/>
    </w:p>
    <w:p w14:paraId="7940CB74" w14:textId="614FD387" w:rsidR="00D95657" w:rsidRPr="000E39DA" w:rsidRDefault="00D95657" w:rsidP="001832BA">
      <w:pPr>
        <w:spacing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En ce qui concerne les interventions médicales et chirurgicales non-vitales chez les enfants intersexes sans leur consentement éclairé, la CCDH s'inquiète du fait qu'une interdiction desdites pratiques continue à faire défaut.</w:t>
      </w:r>
    </w:p>
    <w:p w14:paraId="45CA080E" w14:textId="77777777"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p>
    <w:p w14:paraId="72A3DA53" w14:textId="60D2510D"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10" w:name="_Toc160714891"/>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13</w:t>
      </w:r>
      <w:bookmarkEnd w:id="10"/>
    </w:p>
    <w:p w14:paraId="12FB88CF" w14:textId="437EA4B7" w:rsidR="00D95657" w:rsidRPr="000E39DA" w:rsidRDefault="00D95657" w:rsidP="001832BA">
      <w:pPr>
        <w:spacing w:before="240" w:after="200" w:line="276" w:lineRule="auto"/>
        <w:rPr>
          <w:rFonts w:ascii="Arial" w:eastAsiaTheme="minorHAnsi" w:hAnsi="Arial" w:cs="Arial"/>
          <w:color w:val="000000" w:themeColor="text1"/>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Par le passé, </w:t>
      </w:r>
      <w:r w:rsidR="00B46741" w:rsidRPr="000E39DA">
        <w:rPr>
          <w:rFonts w:ascii="Arial" w:eastAsiaTheme="minorHAnsi" w:hAnsi="Arial" w:cs="Arial"/>
          <w:kern w:val="0"/>
          <w:sz w:val="24"/>
          <w:szCs w:val="24"/>
          <w:lang w:val="fr-FR" w:eastAsia="en-US"/>
          <w14:ligatures w14:val="none"/>
        </w:rPr>
        <w:t xml:space="preserve">la CCDH a déjà critiqué la politique d’égalité menée par le MEGA, qui, en adoptant une approche « neutre », ignore le système social de domination maintenant les femmes en position de subordination </w:t>
      </w:r>
      <w:r w:rsidRPr="000E39DA">
        <w:rPr>
          <w:rFonts w:ascii="Arial" w:eastAsiaTheme="minorHAnsi" w:hAnsi="Arial" w:cs="Arial"/>
          <w:color w:val="000000" w:themeColor="text1"/>
          <w:kern w:val="0"/>
          <w:sz w:val="24"/>
          <w:szCs w:val="24"/>
          <w:lang w:val="fr-FR" w:eastAsia="en-US"/>
          <w14:ligatures w14:val="none"/>
        </w:rPr>
        <w:t>par rapport aux hommes</w:t>
      </w:r>
      <w:r w:rsidR="00B46741" w:rsidRPr="000E39DA">
        <w:rPr>
          <w:rFonts w:ascii="Arial" w:eastAsiaTheme="minorHAnsi" w:hAnsi="Arial" w:cs="Arial"/>
          <w:color w:val="000000" w:themeColor="text1"/>
          <w:kern w:val="0"/>
          <w:sz w:val="24"/>
          <w:szCs w:val="24"/>
          <w:lang w:val="fr-FR" w:eastAsia="en-US"/>
          <w14:ligatures w14:val="none"/>
        </w:rPr>
        <w:t>.</w:t>
      </w:r>
      <w:r w:rsidRPr="000E39DA">
        <w:rPr>
          <w:rFonts w:ascii="Arial" w:eastAsiaTheme="minorHAnsi" w:hAnsi="Arial" w:cs="Arial"/>
          <w:color w:val="000000" w:themeColor="text1"/>
          <w:kern w:val="0"/>
          <w:sz w:val="24"/>
          <w:szCs w:val="24"/>
          <w:lang w:val="fr-FR" w:eastAsia="en-US"/>
          <w14:ligatures w14:val="none"/>
        </w:rPr>
        <w:t xml:space="preserve"> La CCDH </w:t>
      </w:r>
      <w:r w:rsidR="00B46741" w:rsidRPr="000E39DA">
        <w:rPr>
          <w:rFonts w:ascii="Arial" w:eastAsiaTheme="minorHAnsi" w:hAnsi="Arial" w:cs="Arial"/>
          <w:color w:val="000000" w:themeColor="text1"/>
          <w:kern w:val="0"/>
          <w:sz w:val="24"/>
          <w:szCs w:val="24"/>
          <w:lang w:val="fr-FR" w:eastAsia="en-US"/>
          <w14:ligatures w14:val="none"/>
        </w:rPr>
        <w:t>souligne</w:t>
      </w:r>
      <w:r w:rsidRPr="000E39DA">
        <w:rPr>
          <w:rFonts w:ascii="Arial" w:eastAsiaTheme="minorHAnsi" w:hAnsi="Arial" w:cs="Arial"/>
          <w:color w:val="000000" w:themeColor="text1"/>
          <w:kern w:val="0"/>
          <w:sz w:val="24"/>
          <w:szCs w:val="24"/>
          <w:lang w:val="fr-FR" w:eastAsia="en-US"/>
          <w14:ligatures w14:val="none"/>
        </w:rPr>
        <w:t xml:space="preserve"> </w:t>
      </w:r>
      <w:r w:rsidR="00C675A2" w:rsidRPr="000E39DA">
        <w:rPr>
          <w:rFonts w:ascii="Arial" w:eastAsiaTheme="minorHAnsi" w:hAnsi="Arial" w:cs="Arial"/>
          <w:color w:val="000000" w:themeColor="text1"/>
          <w:kern w:val="0"/>
          <w:sz w:val="24"/>
          <w:szCs w:val="24"/>
          <w:lang w:val="fr-FR" w:eastAsia="en-US"/>
          <w14:ligatures w14:val="none"/>
        </w:rPr>
        <w:t>que cette</w:t>
      </w:r>
      <w:r w:rsidRPr="000E39DA">
        <w:rPr>
          <w:rFonts w:ascii="Arial" w:eastAsiaTheme="minorHAnsi" w:hAnsi="Arial" w:cs="Arial"/>
          <w:color w:val="000000" w:themeColor="text1"/>
          <w:kern w:val="0"/>
          <w:sz w:val="24"/>
          <w:szCs w:val="24"/>
          <w:lang w:val="fr-FR" w:eastAsia="en-US"/>
          <w14:ligatures w14:val="none"/>
        </w:rPr>
        <w:t xml:space="preserve"> approche, </w:t>
      </w:r>
      <w:r w:rsidR="00A17951" w:rsidRPr="000E39DA">
        <w:rPr>
          <w:rFonts w:ascii="Arial" w:eastAsiaTheme="minorHAnsi" w:hAnsi="Arial" w:cs="Arial"/>
          <w:color w:val="000000" w:themeColor="text1"/>
          <w:kern w:val="0"/>
          <w:sz w:val="24"/>
          <w:szCs w:val="24"/>
          <w:lang w:val="fr-FR" w:eastAsia="en-US"/>
          <w14:ligatures w14:val="none"/>
        </w:rPr>
        <w:t>apparemment</w:t>
      </w:r>
      <w:r w:rsidRPr="000E39DA">
        <w:rPr>
          <w:rFonts w:ascii="Arial" w:eastAsiaTheme="minorHAnsi" w:hAnsi="Arial" w:cs="Arial"/>
          <w:color w:val="000000" w:themeColor="text1"/>
          <w:kern w:val="0"/>
          <w:sz w:val="24"/>
          <w:szCs w:val="24"/>
          <w:lang w:val="fr-FR" w:eastAsia="en-US"/>
          <w14:ligatures w14:val="none"/>
        </w:rPr>
        <w:t xml:space="preserve"> adoptée au nom de l’égalité des genres, entrave en réalité tout progrès vers celle-ci en se limitant à combattre les symptômes de l'inégalité plutôt que ses causes.</w:t>
      </w:r>
    </w:p>
    <w:p w14:paraId="095E289C" w14:textId="1276A0AC" w:rsidR="00D95657" w:rsidRPr="000E39DA" w:rsidRDefault="00C675A2" w:rsidP="001832BA">
      <w:pPr>
        <w:spacing w:after="200" w:line="276" w:lineRule="auto"/>
        <w:rPr>
          <w:rFonts w:ascii="Arial" w:eastAsiaTheme="minorHAnsi" w:hAnsi="Arial" w:cs="Arial"/>
          <w:color w:val="000000" w:themeColor="text1"/>
          <w:kern w:val="0"/>
          <w:sz w:val="24"/>
          <w:szCs w:val="24"/>
          <w:lang w:val="fr-FR" w:eastAsia="en-US"/>
          <w14:ligatures w14:val="none"/>
        </w:rPr>
      </w:pPr>
      <w:r w:rsidRPr="000E39DA">
        <w:rPr>
          <w:rFonts w:ascii="Arial" w:eastAsiaTheme="minorHAnsi" w:hAnsi="Arial" w:cs="Arial"/>
          <w:color w:val="000000" w:themeColor="text1"/>
          <w:kern w:val="0"/>
          <w:sz w:val="24"/>
          <w:szCs w:val="24"/>
          <w:lang w:val="fr-FR" w:eastAsia="en-US"/>
          <w14:ligatures w14:val="none"/>
        </w:rPr>
        <w:t xml:space="preserve">Une telle neutralité est particulièrement problématique dans le cadre de la violence domestique. </w:t>
      </w:r>
      <w:r w:rsidR="00D95657" w:rsidRPr="000E39DA">
        <w:rPr>
          <w:rFonts w:ascii="Arial" w:eastAsiaTheme="minorHAnsi" w:hAnsi="Arial" w:cs="Arial"/>
          <w:color w:val="000000" w:themeColor="text1"/>
          <w:kern w:val="0"/>
          <w:sz w:val="24"/>
          <w:szCs w:val="24"/>
          <w:lang w:val="fr-FR" w:eastAsia="en-US"/>
          <w14:ligatures w14:val="none"/>
        </w:rPr>
        <w:t xml:space="preserve">Ainsi, bien que la CCDH salue la volonté du gouvernement de lutter contre la violence domestique à l’encontre de toutes les victimes, elle estime qu’une politique mettant celles-ci sur un pied d’égalité en ignorant la dimension du genre et le système de domination mentionné ci-dessus, est </w:t>
      </w:r>
      <w:r w:rsidRPr="000E39DA">
        <w:rPr>
          <w:rFonts w:ascii="Arial" w:eastAsiaTheme="minorHAnsi" w:hAnsi="Arial" w:cs="Arial"/>
          <w:color w:val="000000" w:themeColor="text1"/>
          <w:kern w:val="0"/>
          <w:sz w:val="24"/>
          <w:szCs w:val="24"/>
          <w:lang w:val="fr-FR" w:eastAsia="en-US"/>
          <w14:ligatures w14:val="none"/>
        </w:rPr>
        <w:t>contreproductif</w:t>
      </w:r>
      <w:r w:rsidR="00D95657" w:rsidRPr="000E39DA">
        <w:rPr>
          <w:rFonts w:ascii="Arial" w:eastAsiaTheme="minorHAnsi" w:hAnsi="Arial" w:cs="Arial"/>
          <w:color w:val="000000" w:themeColor="text1"/>
          <w:kern w:val="0"/>
          <w:sz w:val="24"/>
          <w:szCs w:val="24"/>
          <w:lang w:val="fr-FR" w:eastAsia="en-US"/>
          <w14:ligatures w14:val="none"/>
        </w:rPr>
        <w:t xml:space="preserve">. Cette </w:t>
      </w:r>
      <w:r w:rsidRPr="000E39DA">
        <w:rPr>
          <w:rFonts w:ascii="Arial" w:eastAsiaTheme="minorHAnsi" w:hAnsi="Arial" w:cs="Arial"/>
          <w:kern w:val="0"/>
          <w:sz w:val="24"/>
          <w:szCs w:val="24"/>
          <w:lang w:val="fr-FR" w:eastAsia="en-US"/>
          <w14:ligatures w14:val="none"/>
        </w:rPr>
        <w:t xml:space="preserve">approche </w:t>
      </w:r>
      <w:r w:rsidR="00D95657" w:rsidRPr="000E39DA">
        <w:rPr>
          <w:rFonts w:ascii="Arial" w:eastAsiaTheme="minorHAnsi" w:hAnsi="Arial" w:cs="Arial"/>
          <w:color w:val="000000" w:themeColor="text1"/>
          <w:kern w:val="0"/>
          <w:sz w:val="24"/>
          <w:szCs w:val="24"/>
          <w:lang w:val="fr-FR" w:eastAsia="en-US"/>
          <w14:ligatures w14:val="none"/>
        </w:rPr>
        <w:t xml:space="preserve">a </w:t>
      </w:r>
      <w:r w:rsidRPr="000E39DA">
        <w:rPr>
          <w:rFonts w:ascii="Arial" w:eastAsiaTheme="minorHAnsi" w:hAnsi="Arial" w:cs="Arial"/>
          <w:color w:val="000000" w:themeColor="text1"/>
          <w:kern w:val="0"/>
          <w:sz w:val="24"/>
          <w:szCs w:val="24"/>
          <w:lang w:val="fr-FR" w:eastAsia="en-US"/>
          <w14:ligatures w14:val="none"/>
        </w:rPr>
        <w:t xml:space="preserve">également </w:t>
      </w:r>
      <w:r w:rsidR="00D95657" w:rsidRPr="000E39DA">
        <w:rPr>
          <w:rFonts w:ascii="Arial" w:eastAsiaTheme="minorHAnsi" w:hAnsi="Arial" w:cs="Arial"/>
          <w:color w:val="000000" w:themeColor="text1"/>
          <w:kern w:val="0"/>
          <w:sz w:val="24"/>
          <w:szCs w:val="24"/>
          <w:lang w:val="fr-FR" w:eastAsia="en-US"/>
          <w14:ligatures w14:val="none"/>
        </w:rPr>
        <w:t xml:space="preserve">été critiquée par le Groupe d’experts sur la lutte contre la violence à l’égard des femmes et la violence domestique (GREVIO) dans ses divers </w:t>
      </w:r>
      <w:hyperlink r:id="rId35" w:history="1">
        <w:r w:rsidR="00D95657" w:rsidRPr="000E39DA">
          <w:rPr>
            <w:rFonts w:ascii="Arial" w:eastAsiaTheme="minorHAnsi" w:hAnsi="Arial" w:cs="Arial"/>
            <w:color w:val="0563C1" w:themeColor="hyperlink"/>
            <w:kern w:val="0"/>
            <w:sz w:val="24"/>
            <w:szCs w:val="24"/>
            <w:u w:val="single"/>
            <w:lang w:val="fr-FR" w:eastAsia="en-US"/>
            <w14:ligatures w14:val="none"/>
          </w:rPr>
          <w:t>rapports d’évaluation</w:t>
        </w:r>
      </w:hyperlink>
      <w:r w:rsidR="00D95657" w:rsidRPr="000E39DA">
        <w:rPr>
          <w:rFonts w:ascii="Arial" w:eastAsiaTheme="minorHAnsi" w:hAnsi="Arial" w:cs="Arial"/>
          <w:color w:val="000000" w:themeColor="text1"/>
          <w:kern w:val="0"/>
          <w:sz w:val="24"/>
          <w:szCs w:val="24"/>
          <w:lang w:val="fr-FR" w:eastAsia="en-US"/>
          <w14:ligatures w14:val="none"/>
        </w:rPr>
        <w:t xml:space="preserve"> de la mise en œuvre de la Convention d’Istanbul.</w:t>
      </w:r>
    </w:p>
    <w:p w14:paraId="7F62AB37" w14:textId="4EAA1EA7" w:rsidR="0019033A" w:rsidRPr="000E39DA" w:rsidRDefault="00A210F4"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lastRenderedPageBreak/>
        <w:t>Cependant, la CCDH se félicite d’un changement d’approche apparent au MEGA, qui l’a sollicitée pour contribuer à un PAN « Violences fondées sur le genre. »</w:t>
      </w:r>
    </w:p>
    <w:p w14:paraId="587D90FF" w14:textId="77777777" w:rsidR="00A210F4" w:rsidRPr="000E39DA" w:rsidRDefault="00A210F4" w:rsidP="001832BA">
      <w:pPr>
        <w:spacing w:after="200" w:line="276" w:lineRule="auto"/>
        <w:rPr>
          <w:rFonts w:ascii="Arial" w:eastAsiaTheme="minorHAnsi" w:hAnsi="Arial" w:cs="Arial"/>
          <w:color w:val="000000" w:themeColor="text1"/>
          <w:kern w:val="0"/>
          <w:sz w:val="24"/>
          <w:szCs w:val="24"/>
          <w:lang w:val="fr-FR" w:eastAsia="en-US"/>
          <w14:ligatures w14:val="none"/>
        </w:rPr>
      </w:pPr>
    </w:p>
    <w:p w14:paraId="322D8E99" w14:textId="7E3726F0"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highlight w:val="yellow"/>
          <w:u w:val="single"/>
          <w:lang w:val="fr-FR" w:eastAsia="en-US"/>
          <w14:ligatures w14:val="none"/>
        </w:rPr>
      </w:pPr>
      <w:bookmarkStart w:id="11" w:name="_Toc160714893"/>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15</w:t>
      </w:r>
      <w:bookmarkEnd w:id="11"/>
    </w:p>
    <w:p w14:paraId="18C444FF" w14:textId="45EEEFD7" w:rsidR="00D95657" w:rsidRPr="000E39DA" w:rsidRDefault="00D95657" w:rsidP="001832BA">
      <w:pPr>
        <w:spacing w:before="24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Dans son dernier </w:t>
      </w:r>
      <w:hyperlink r:id="rId36" w:history="1">
        <w:r w:rsidRPr="000E39DA">
          <w:rPr>
            <w:rFonts w:ascii="Arial" w:eastAsiaTheme="minorHAnsi" w:hAnsi="Arial" w:cs="Arial"/>
            <w:color w:val="0563C1" w:themeColor="hyperlink"/>
            <w:kern w:val="0"/>
            <w:sz w:val="24"/>
            <w:szCs w:val="24"/>
            <w:u w:val="single"/>
            <w:lang w:val="fr-FR" w:eastAsia="en-US"/>
            <w14:ligatures w14:val="none"/>
          </w:rPr>
          <w:t>rapport sur la traite des êtres humains au Luxembourg</w:t>
        </w:r>
      </w:hyperlink>
      <w:r w:rsidRPr="000E39DA">
        <w:rPr>
          <w:rFonts w:ascii="Arial" w:eastAsiaTheme="minorHAnsi" w:hAnsi="Arial" w:cs="Arial"/>
          <w:kern w:val="0"/>
          <w:sz w:val="24"/>
          <w:szCs w:val="24"/>
          <w:lang w:val="fr-FR" w:eastAsia="en-US"/>
          <w14:ligatures w14:val="none"/>
        </w:rPr>
        <w:t xml:space="preserve">, la CCDH </w:t>
      </w:r>
      <w:r w:rsidR="008B1B7B" w:rsidRPr="000E39DA">
        <w:rPr>
          <w:rFonts w:ascii="Arial" w:eastAsiaTheme="minorHAnsi" w:hAnsi="Arial" w:cs="Arial"/>
          <w:kern w:val="0"/>
          <w:sz w:val="24"/>
          <w:szCs w:val="24"/>
          <w:lang w:val="fr-FR" w:eastAsia="en-US"/>
          <w14:ligatures w14:val="none"/>
        </w:rPr>
        <w:t>souligne</w:t>
      </w:r>
      <w:r w:rsidRPr="000E39DA">
        <w:rPr>
          <w:rFonts w:ascii="Arial" w:eastAsiaTheme="minorHAnsi" w:hAnsi="Arial" w:cs="Arial"/>
          <w:kern w:val="0"/>
          <w:sz w:val="24"/>
          <w:szCs w:val="24"/>
          <w:lang w:val="fr-FR" w:eastAsia="en-US"/>
          <w14:ligatures w14:val="none"/>
        </w:rPr>
        <w:t xml:space="preserve"> que les peines prononcées dans les cas de traite sont plutôt clémentes et </w:t>
      </w:r>
      <w:r w:rsidR="00E71DFE" w:rsidRPr="000E39DA">
        <w:rPr>
          <w:rFonts w:ascii="Arial" w:eastAsiaTheme="minorHAnsi" w:hAnsi="Arial" w:cs="Arial"/>
          <w:kern w:val="0"/>
          <w:sz w:val="24"/>
          <w:szCs w:val="24"/>
          <w:lang w:val="fr-FR" w:eastAsia="en-US"/>
          <w14:ligatures w14:val="none"/>
        </w:rPr>
        <w:t>nécessitent une réévaluation</w:t>
      </w:r>
      <w:r w:rsidR="008B1B7B"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Par exemple, entre 2013 et 2022, toutes les peines d’emprisonnement </w:t>
      </w:r>
      <w:r w:rsidR="00E71DFE" w:rsidRPr="000E39DA">
        <w:rPr>
          <w:rFonts w:ascii="Arial" w:eastAsiaTheme="minorHAnsi" w:hAnsi="Arial" w:cs="Arial"/>
          <w:kern w:val="0"/>
          <w:sz w:val="24"/>
          <w:szCs w:val="24"/>
          <w:lang w:val="fr-FR" w:eastAsia="en-US"/>
          <w14:ligatures w14:val="none"/>
        </w:rPr>
        <w:t xml:space="preserve">pour </w:t>
      </w:r>
      <w:r w:rsidRPr="000E39DA">
        <w:rPr>
          <w:rFonts w:ascii="Arial" w:eastAsiaTheme="minorHAnsi" w:hAnsi="Arial" w:cs="Arial"/>
          <w:kern w:val="0"/>
          <w:sz w:val="24"/>
          <w:szCs w:val="24"/>
          <w:lang w:val="fr-FR" w:eastAsia="en-US"/>
          <w14:ligatures w14:val="none"/>
        </w:rPr>
        <w:t xml:space="preserve">exploitation du travail </w:t>
      </w:r>
      <w:r w:rsidR="0097717E" w:rsidRPr="000E39DA">
        <w:rPr>
          <w:rFonts w:ascii="Arial" w:eastAsiaTheme="minorHAnsi" w:hAnsi="Arial" w:cs="Arial"/>
          <w:kern w:val="0"/>
          <w:sz w:val="24"/>
          <w:szCs w:val="24"/>
          <w:lang w:val="fr-FR" w:eastAsia="en-US"/>
          <w14:ligatures w14:val="none"/>
        </w:rPr>
        <w:t>étaient</w:t>
      </w:r>
      <w:r w:rsidRPr="000E39DA">
        <w:rPr>
          <w:rFonts w:ascii="Arial" w:eastAsiaTheme="minorHAnsi" w:hAnsi="Arial" w:cs="Arial"/>
          <w:kern w:val="0"/>
          <w:sz w:val="24"/>
          <w:szCs w:val="24"/>
          <w:lang w:val="fr-FR" w:eastAsia="en-US"/>
          <w14:ligatures w14:val="none"/>
        </w:rPr>
        <w:t xml:space="preserve"> assorties de sursis intégral. En outre, la fermeture d’établissement</w:t>
      </w:r>
      <w:r w:rsidR="0097717E"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les saisies et les confiscations sont très rares.</w:t>
      </w:r>
    </w:p>
    <w:p w14:paraId="10246B67" w14:textId="39DAD837" w:rsidR="0097717E" w:rsidRPr="000E39DA" w:rsidRDefault="0097717E" w:rsidP="001832BA">
      <w:p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Bien que certaines dispositions légales pourraient être appliquées dans des cas de traite, elles sont rarement mises en œuvre, telles que : </w:t>
      </w:r>
    </w:p>
    <w:p w14:paraId="17D54C9C" w14:textId="228E87CA" w:rsidR="00D95657" w:rsidRPr="000E39DA" w:rsidRDefault="0097717E" w:rsidP="001832BA">
      <w:pPr>
        <w:numPr>
          <w:ilvl w:val="0"/>
          <w:numId w:val="7"/>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l’octroi de </w:t>
      </w:r>
      <w:r w:rsidR="00D95657" w:rsidRPr="000E39DA">
        <w:rPr>
          <w:rFonts w:ascii="Arial" w:eastAsiaTheme="minorHAnsi" w:hAnsi="Arial" w:cs="Arial"/>
          <w:kern w:val="0"/>
          <w:sz w:val="24"/>
          <w:szCs w:val="24"/>
          <w:lang w:val="fr-FR" w:eastAsia="en-US"/>
          <w14:ligatures w14:val="none"/>
        </w:rPr>
        <w:t>titres de séjour d</w:t>
      </w:r>
      <w:r w:rsidRPr="000E39DA">
        <w:rPr>
          <w:rFonts w:ascii="Arial" w:eastAsiaTheme="minorHAnsi" w:hAnsi="Arial" w:cs="Arial"/>
          <w:kern w:val="0"/>
          <w:sz w:val="24"/>
          <w:szCs w:val="24"/>
          <w:lang w:val="fr-FR" w:eastAsia="en-US"/>
          <w14:ligatures w14:val="none"/>
        </w:rPr>
        <w:t>e</w:t>
      </w:r>
      <w:r w:rsidR="00D95657" w:rsidRPr="000E39DA">
        <w:rPr>
          <w:rFonts w:ascii="Arial" w:eastAsiaTheme="minorHAnsi" w:hAnsi="Arial" w:cs="Arial"/>
          <w:kern w:val="0"/>
          <w:sz w:val="24"/>
          <w:szCs w:val="24"/>
          <w:lang w:val="fr-FR" w:eastAsia="en-US"/>
          <w14:ligatures w14:val="none"/>
        </w:rPr>
        <w:t xml:space="preserve"> durée limitée à des victimes de certaines infractions, </w:t>
      </w:r>
      <w:r w:rsidRPr="000E39DA">
        <w:rPr>
          <w:rFonts w:ascii="Arial" w:eastAsiaTheme="minorHAnsi" w:hAnsi="Arial" w:cs="Arial"/>
          <w:kern w:val="0"/>
          <w:sz w:val="24"/>
          <w:szCs w:val="24"/>
          <w:lang w:val="fr-FR" w:eastAsia="en-US"/>
          <w14:ligatures w14:val="none"/>
        </w:rPr>
        <w:t>dont</w:t>
      </w:r>
      <w:r w:rsidR="00D95657" w:rsidRPr="000E39DA">
        <w:rPr>
          <w:rFonts w:ascii="Arial" w:eastAsiaTheme="minorHAnsi" w:hAnsi="Arial" w:cs="Arial"/>
          <w:kern w:val="0"/>
          <w:sz w:val="24"/>
          <w:szCs w:val="24"/>
          <w:lang w:val="fr-FR" w:eastAsia="en-US"/>
          <w14:ligatures w14:val="none"/>
        </w:rPr>
        <w:t xml:space="preserve"> la traite (</w:t>
      </w:r>
      <w:hyperlink r:id="rId37" w:anchor="art_95" w:history="1">
        <w:r w:rsidR="00D95657" w:rsidRPr="00B639D8">
          <w:rPr>
            <w:rStyle w:val="Hyperlink"/>
            <w:rFonts w:ascii="Arial" w:eastAsiaTheme="minorHAnsi" w:hAnsi="Arial" w:cs="Arial"/>
            <w:kern w:val="0"/>
            <w:sz w:val="24"/>
            <w:szCs w:val="24"/>
            <w:lang w:val="fr-FR" w:eastAsia="en-US"/>
            <w14:ligatures w14:val="none"/>
          </w:rPr>
          <w:t>art. 95</w:t>
        </w:r>
        <w:r w:rsidR="00441A3A" w:rsidRPr="00B639D8">
          <w:rPr>
            <w:rStyle w:val="Hyperlink"/>
            <w:rFonts w:ascii="Arial" w:eastAsiaTheme="minorHAnsi" w:hAnsi="Arial" w:cs="Arial"/>
            <w:kern w:val="0"/>
            <w:sz w:val="24"/>
            <w:szCs w:val="24"/>
            <w:lang w:val="fr-FR" w:eastAsia="en-US"/>
            <w14:ligatures w14:val="none"/>
          </w:rPr>
          <w:t xml:space="preserve"> de la loi modifiée du 29 août 2018</w:t>
        </w:r>
      </w:hyperlink>
      <w:r w:rsidR="00D95657"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et</w:t>
      </w:r>
      <w:r w:rsidR="00D95657" w:rsidRPr="000E39DA">
        <w:rPr>
          <w:rFonts w:ascii="Arial" w:eastAsiaTheme="minorHAnsi" w:hAnsi="Arial" w:cs="Arial"/>
          <w:kern w:val="0"/>
          <w:sz w:val="24"/>
          <w:szCs w:val="24"/>
          <w:lang w:val="fr-FR" w:eastAsia="en-US"/>
          <w14:ligatures w14:val="none"/>
        </w:rPr>
        <w:t xml:space="preserve"> l’exploitation par le travail dans des conditions particulièrement abusives (</w:t>
      </w:r>
      <w:hyperlink r:id="rId38" w:anchor="art_98bis" w:history="1">
        <w:r w:rsidR="00D95657" w:rsidRPr="000E39DA">
          <w:rPr>
            <w:rStyle w:val="Hyperlink"/>
            <w:rFonts w:ascii="Arial" w:eastAsiaTheme="minorHAnsi" w:hAnsi="Arial" w:cs="Arial"/>
            <w:kern w:val="0"/>
            <w:sz w:val="24"/>
            <w:szCs w:val="24"/>
            <w:lang w:val="fr-FR" w:eastAsia="en-US"/>
            <w14:ligatures w14:val="none"/>
          </w:rPr>
          <w:t>art. 98bis</w:t>
        </w:r>
      </w:hyperlink>
      <w:r w:rsidR="00D95657" w:rsidRPr="000E39DA">
        <w:rPr>
          <w:rFonts w:ascii="Arial" w:eastAsiaTheme="minorHAnsi" w:hAnsi="Arial" w:cs="Arial"/>
          <w:kern w:val="0"/>
          <w:sz w:val="24"/>
          <w:szCs w:val="24"/>
          <w:lang w:val="fr-FR" w:eastAsia="en-US"/>
          <w14:ligatures w14:val="none"/>
        </w:rPr>
        <w:t>)</w:t>
      </w:r>
    </w:p>
    <w:p w14:paraId="6CE8C593" w14:textId="59186F7E" w:rsidR="00D95657" w:rsidRPr="000E39DA" w:rsidRDefault="00D95657" w:rsidP="001832BA">
      <w:pPr>
        <w:numPr>
          <w:ilvl w:val="0"/>
          <w:numId w:val="7"/>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le principe de non-punition de victimes </w:t>
      </w:r>
      <w:r w:rsidR="00441A3A" w:rsidRPr="000E39DA">
        <w:rPr>
          <w:rFonts w:ascii="Arial" w:eastAsiaTheme="minorHAnsi" w:hAnsi="Arial" w:cs="Arial"/>
          <w:kern w:val="0"/>
          <w:sz w:val="24"/>
          <w:szCs w:val="24"/>
          <w:lang w:val="fr-FR" w:eastAsia="en-US"/>
          <w14:ligatures w14:val="none"/>
        </w:rPr>
        <w:t xml:space="preserve">de traite </w:t>
      </w:r>
      <w:r w:rsidRPr="000E39DA">
        <w:rPr>
          <w:rFonts w:ascii="Arial" w:eastAsiaTheme="minorHAnsi" w:hAnsi="Arial" w:cs="Arial"/>
          <w:kern w:val="0"/>
          <w:sz w:val="24"/>
          <w:szCs w:val="24"/>
          <w:lang w:val="fr-FR" w:eastAsia="en-US"/>
          <w14:ligatures w14:val="none"/>
        </w:rPr>
        <w:t>(</w:t>
      </w:r>
      <w:hyperlink r:id="rId39" w:anchor="art_71-1" w:history="1">
        <w:r w:rsidR="00441A3A" w:rsidRPr="000E39DA">
          <w:rPr>
            <w:rStyle w:val="Hyperlink"/>
            <w:rFonts w:ascii="Arial" w:eastAsiaTheme="minorHAnsi" w:hAnsi="Arial" w:cs="Arial"/>
            <w:kern w:val="0"/>
            <w:sz w:val="24"/>
            <w:szCs w:val="24"/>
            <w:lang w:val="fr-FR" w:eastAsia="en-US"/>
            <w14:ligatures w14:val="none"/>
          </w:rPr>
          <w:t>art. 71-2 alinéa 2 du Code pénal</w:t>
        </w:r>
      </w:hyperlink>
      <w:r w:rsidR="00441A3A" w:rsidRPr="000E39DA">
        <w:rPr>
          <w:rStyle w:val="Hyperlink"/>
          <w:rFonts w:ascii="Arial" w:eastAsiaTheme="minorHAnsi" w:hAnsi="Arial" w:cs="Arial"/>
          <w:kern w:val="0"/>
          <w:sz w:val="24"/>
          <w:szCs w:val="24"/>
          <w:lang w:val="fr-FR" w:eastAsia="en-US"/>
          <w14:ligatures w14:val="none"/>
        </w:rPr>
        <w:t>)</w:t>
      </w:r>
      <w:r w:rsidR="00441A3A" w:rsidRPr="000E39DA">
        <w:rPr>
          <w:rFonts w:ascii="Arial" w:eastAsiaTheme="minorHAnsi" w:hAnsi="Arial" w:cs="Arial"/>
          <w:kern w:val="0"/>
          <w:sz w:val="24"/>
          <w:szCs w:val="24"/>
          <w:lang w:val="fr-FR" w:eastAsia="en-US"/>
          <w14:ligatures w14:val="none"/>
        </w:rPr>
        <w:t xml:space="preserve"> </w:t>
      </w:r>
      <w:r w:rsidR="00441A3A" w:rsidRPr="000E39DA" w:rsidDel="00441A3A">
        <w:rPr>
          <w:rFonts w:ascii="Arial" w:eastAsiaTheme="minorHAnsi" w:hAnsi="Arial" w:cs="Arial"/>
          <w:kern w:val="0"/>
          <w:sz w:val="24"/>
          <w:szCs w:val="24"/>
          <w:lang w:val="fr-FR" w:eastAsia="en-US"/>
          <w14:ligatures w14:val="none"/>
        </w:rPr>
        <w:t xml:space="preserve"> </w:t>
      </w:r>
    </w:p>
    <w:p w14:paraId="38F08E7D" w14:textId="6C9CF5B3" w:rsidR="00D95657" w:rsidRPr="000E39DA" w:rsidRDefault="00441A3A" w:rsidP="001832BA">
      <w:pPr>
        <w:numPr>
          <w:ilvl w:val="0"/>
          <w:numId w:val="7"/>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le </w:t>
      </w:r>
      <w:hyperlink r:id="rId40" w:history="1">
        <w:r w:rsidRPr="000E39DA">
          <w:rPr>
            <w:rStyle w:val="Hyperlink"/>
            <w:rFonts w:ascii="Arial" w:eastAsiaTheme="minorHAnsi" w:hAnsi="Arial" w:cs="Arial"/>
            <w:kern w:val="0"/>
            <w:sz w:val="24"/>
            <w:szCs w:val="24"/>
            <w:lang w:val="fr-FR" w:eastAsia="en-US"/>
            <w14:ligatures w14:val="none"/>
          </w:rPr>
          <w:t>m</w:t>
        </w:r>
        <w:r w:rsidR="00D95657" w:rsidRPr="000E39DA">
          <w:rPr>
            <w:rStyle w:val="Hyperlink"/>
            <w:rFonts w:ascii="Arial" w:eastAsiaTheme="minorHAnsi" w:hAnsi="Arial" w:cs="Arial"/>
            <w:kern w:val="0"/>
            <w:sz w:val="24"/>
            <w:szCs w:val="24"/>
            <w:lang w:val="fr-FR" w:eastAsia="en-US"/>
            <w14:ligatures w14:val="none"/>
          </w:rPr>
          <w:t>écanisme d’indemnisation</w:t>
        </w:r>
      </w:hyperlink>
      <w:r w:rsidR="00D95657" w:rsidRPr="000E39DA">
        <w:rPr>
          <w:rFonts w:ascii="Arial" w:eastAsiaTheme="minorHAnsi" w:hAnsi="Arial" w:cs="Arial"/>
          <w:kern w:val="0"/>
          <w:sz w:val="24"/>
          <w:szCs w:val="24"/>
          <w:lang w:val="fr-FR" w:eastAsia="en-US"/>
          <w14:ligatures w14:val="none"/>
        </w:rPr>
        <w:t xml:space="preserve"> auprès du ministère de la Justice, qui jusqu’aujourd’hui, n’a </w:t>
      </w:r>
      <w:r w:rsidR="008B1B7B" w:rsidRPr="000E39DA">
        <w:rPr>
          <w:rFonts w:ascii="Arial" w:eastAsiaTheme="minorHAnsi" w:hAnsi="Arial" w:cs="Arial"/>
          <w:kern w:val="0"/>
          <w:sz w:val="24"/>
          <w:szCs w:val="24"/>
          <w:lang w:val="fr-FR" w:eastAsia="en-US"/>
          <w14:ligatures w14:val="none"/>
        </w:rPr>
        <w:t>encore jamais</w:t>
      </w:r>
      <w:r w:rsidR="00D95657" w:rsidRPr="000E39DA">
        <w:rPr>
          <w:rFonts w:ascii="Arial" w:eastAsiaTheme="minorHAnsi" w:hAnsi="Arial" w:cs="Arial"/>
          <w:kern w:val="0"/>
          <w:sz w:val="24"/>
          <w:szCs w:val="24"/>
          <w:lang w:val="fr-FR" w:eastAsia="en-US"/>
          <w14:ligatures w14:val="none"/>
        </w:rPr>
        <w:t xml:space="preserve"> été saisi d’une demande de la part d’une victime de la traite</w:t>
      </w:r>
    </w:p>
    <w:p w14:paraId="7F973570" w14:textId="43D13E1E" w:rsidR="00D95657" w:rsidRPr="000E39DA" w:rsidRDefault="00441A3A" w:rsidP="001832BA">
      <w:pPr>
        <w:numPr>
          <w:ilvl w:val="0"/>
          <w:numId w:val="7"/>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la possibilité </w:t>
      </w:r>
      <w:r w:rsidR="00D95657" w:rsidRPr="000E39DA">
        <w:rPr>
          <w:rFonts w:ascii="Arial" w:eastAsiaTheme="minorHAnsi" w:hAnsi="Arial" w:cs="Arial"/>
          <w:kern w:val="0"/>
          <w:sz w:val="24"/>
          <w:szCs w:val="24"/>
          <w:lang w:val="fr-FR" w:eastAsia="en-US"/>
          <w14:ligatures w14:val="none"/>
        </w:rPr>
        <w:t>d’interdire aux condamnés d’exercer une activité professionnelle, bénévole ou sociale impliquant un contact habituel avec des mineurs</w:t>
      </w:r>
      <w:r w:rsidRPr="000E39DA">
        <w:rPr>
          <w:rFonts w:ascii="Arial" w:eastAsiaTheme="minorHAnsi" w:hAnsi="Arial" w:cs="Arial"/>
          <w:kern w:val="0"/>
          <w:sz w:val="24"/>
          <w:szCs w:val="24"/>
          <w:lang w:val="fr-FR" w:eastAsia="en-US"/>
          <w14:ligatures w14:val="none"/>
        </w:rPr>
        <w:t xml:space="preserve"> (</w:t>
      </w:r>
      <w:hyperlink r:id="rId41" w:anchor="art_381" w:history="1">
        <w:r w:rsidRPr="000E39DA">
          <w:rPr>
            <w:rStyle w:val="Hyperlink"/>
            <w:rFonts w:ascii="Arial" w:eastAsiaTheme="minorHAnsi" w:hAnsi="Arial" w:cs="Arial"/>
            <w:kern w:val="0"/>
            <w:sz w:val="24"/>
            <w:szCs w:val="24"/>
            <w:lang w:val="fr-FR" w:eastAsia="en-US"/>
            <w14:ligatures w14:val="none"/>
          </w:rPr>
          <w:t>alinéa 3 de l’article 381 du Code pénal</w:t>
        </w:r>
      </w:hyperlink>
      <w:r w:rsidRPr="000E39DA">
        <w:rPr>
          <w:rFonts w:ascii="Arial" w:eastAsiaTheme="minorHAnsi" w:hAnsi="Arial" w:cs="Arial"/>
          <w:kern w:val="0"/>
          <w:sz w:val="24"/>
          <w:szCs w:val="24"/>
          <w:lang w:val="fr-FR" w:eastAsia="en-US"/>
          <w14:ligatures w14:val="none"/>
        </w:rPr>
        <w:t>)</w:t>
      </w:r>
    </w:p>
    <w:p w14:paraId="66E9F655" w14:textId="169593B0" w:rsidR="00D95657" w:rsidRPr="000E39DA" w:rsidRDefault="00D95657" w:rsidP="001832BA">
      <w:pPr>
        <w:numPr>
          <w:ilvl w:val="0"/>
          <w:numId w:val="7"/>
        </w:numPr>
        <w:spacing w:after="200" w:line="276" w:lineRule="auto"/>
        <w:contextualSpacing/>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l</w:t>
      </w:r>
      <w:r w:rsidR="00441A3A" w:rsidRPr="000E39DA">
        <w:rPr>
          <w:rFonts w:ascii="Arial" w:eastAsiaTheme="minorHAnsi" w:hAnsi="Arial" w:cs="Arial"/>
          <w:kern w:val="0"/>
          <w:sz w:val="24"/>
          <w:szCs w:val="24"/>
          <w:lang w:val="fr-FR" w:eastAsia="en-US"/>
          <w14:ligatures w14:val="none"/>
        </w:rPr>
        <w:t>'</w:t>
      </w:r>
      <w:r w:rsidRPr="000E39DA">
        <w:rPr>
          <w:rFonts w:ascii="Arial" w:eastAsiaTheme="minorHAnsi" w:hAnsi="Arial" w:cs="Arial"/>
          <w:kern w:val="0"/>
          <w:sz w:val="24"/>
          <w:szCs w:val="24"/>
          <w:lang w:val="fr-FR" w:eastAsia="en-US"/>
          <w14:ligatures w14:val="none"/>
        </w:rPr>
        <w:t>a</w:t>
      </w:r>
      <w:r w:rsidR="00441A3A" w:rsidRPr="000E39DA">
        <w:rPr>
          <w:rFonts w:ascii="Arial" w:eastAsiaTheme="minorHAnsi" w:hAnsi="Arial" w:cs="Arial"/>
          <w:kern w:val="0"/>
          <w:sz w:val="24"/>
          <w:szCs w:val="24"/>
          <w:lang w:val="fr-FR" w:eastAsia="en-US"/>
          <w14:ligatures w14:val="none"/>
        </w:rPr>
        <w:t>pplication</w:t>
      </w:r>
      <w:r w:rsidR="002F435D" w:rsidRPr="000E39DA">
        <w:rPr>
          <w:rFonts w:ascii="Arial" w:eastAsiaTheme="minorHAnsi" w:hAnsi="Arial" w:cs="Arial"/>
          <w:kern w:val="0"/>
          <w:sz w:val="24"/>
          <w:szCs w:val="24"/>
          <w:lang w:val="fr-FR" w:eastAsia="en-US"/>
          <w14:ligatures w14:val="none"/>
        </w:rPr>
        <w:t xml:space="preserve"> jurisprudentielle</w:t>
      </w:r>
      <w:r w:rsidR="00441A3A" w:rsidRPr="000E39DA">
        <w:rPr>
          <w:rFonts w:ascii="Arial" w:eastAsiaTheme="minorHAnsi" w:hAnsi="Arial" w:cs="Arial"/>
          <w:kern w:val="0"/>
          <w:sz w:val="24"/>
          <w:szCs w:val="24"/>
          <w:lang w:val="fr-FR" w:eastAsia="en-US"/>
          <w14:ligatures w14:val="none"/>
        </w:rPr>
        <w:t xml:space="preserve"> </w:t>
      </w:r>
      <w:r w:rsidR="002F435D" w:rsidRPr="000E39DA">
        <w:rPr>
          <w:rFonts w:ascii="Arial" w:eastAsiaTheme="minorHAnsi" w:hAnsi="Arial" w:cs="Arial"/>
          <w:kern w:val="0"/>
          <w:sz w:val="24"/>
          <w:szCs w:val="24"/>
          <w:lang w:val="fr-FR" w:eastAsia="en-US"/>
          <w14:ligatures w14:val="none"/>
        </w:rPr>
        <w:t xml:space="preserve">ambiguë </w:t>
      </w:r>
      <w:r w:rsidR="00441A3A" w:rsidRPr="000E39DA">
        <w:rPr>
          <w:rFonts w:ascii="Arial" w:eastAsiaTheme="minorHAnsi" w:hAnsi="Arial" w:cs="Arial"/>
          <w:kern w:val="0"/>
          <w:sz w:val="24"/>
          <w:szCs w:val="24"/>
          <w:lang w:val="fr-FR" w:eastAsia="en-US"/>
          <w14:ligatures w14:val="none"/>
        </w:rPr>
        <w:t>de la</w:t>
      </w:r>
      <w:r w:rsidRPr="000E39DA">
        <w:rPr>
          <w:rFonts w:ascii="Arial" w:eastAsiaTheme="minorHAnsi" w:hAnsi="Arial" w:cs="Arial"/>
          <w:kern w:val="0"/>
          <w:sz w:val="24"/>
          <w:szCs w:val="24"/>
          <w:lang w:val="fr-FR" w:eastAsia="en-US"/>
          <w14:ligatures w14:val="none"/>
        </w:rPr>
        <w:t xml:space="preserve"> circonstance aggravante de l’abus d’une situation de vulnérabilité</w:t>
      </w:r>
      <w:r w:rsidR="00441A3A" w:rsidRPr="000E39DA">
        <w:rPr>
          <w:rFonts w:ascii="Arial" w:eastAsiaTheme="minorHAnsi" w:hAnsi="Arial" w:cs="Arial"/>
          <w:kern w:val="0"/>
          <w:sz w:val="24"/>
          <w:szCs w:val="24"/>
          <w:lang w:val="fr-FR" w:eastAsia="en-US"/>
          <w14:ligatures w14:val="none"/>
        </w:rPr>
        <w:t xml:space="preserve"> en matière d’exploitation sexuelle</w:t>
      </w:r>
      <w:r w:rsidRPr="000E39DA">
        <w:rPr>
          <w:rFonts w:ascii="Arial" w:eastAsiaTheme="minorHAnsi" w:hAnsi="Arial" w:cs="Arial"/>
          <w:kern w:val="0"/>
          <w:sz w:val="24"/>
          <w:szCs w:val="24"/>
          <w:lang w:val="fr-FR" w:eastAsia="en-US"/>
          <w14:ligatures w14:val="none"/>
        </w:rPr>
        <w:t xml:space="preserve"> </w:t>
      </w:r>
      <w:r w:rsidR="00441A3A" w:rsidRPr="000E39DA">
        <w:rPr>
          <w:rFonts w:ascii="Arial" w:eastAsiaTheme="minorHAnsi" w:hAnsi="Arial" w:cs="Arial"/>
          <w:kern w:val="0"/>
          <w:sz w:val="24"/>
          <w:szCs w:val="24"/>
          <w:lang w:val="fr-FR" w:eastAsia="en-US"/>
          <w14:ligatures w14:val="none"/>
        </w:rPr>
        <w:t>(</w:t>
      </w:r>
      <w:hyperlink r:id="rId42" w:anchor="art_382-2" w:history="1">
        <w:r w:rsidR="003C23C3" w:rsidRPr="000E39DA">
          <w:rPr>
            <w:rStyle w:val="Hyperlink"/>
            <w:rFonts w:ascii="Arial" w:eastAsiaTheme="minorHAnsi" w:hAnsi="Arial" w:cs="Arial"/>
            <w:kern w:val="0"/>
            <w:sz w:val="24"/>
            <w:szCs w:val="24"/>
            <w:lang w:val="fr-FR" w:eastAsia="en-US"/>
            <w14:ligatures w14:val="none"/>
          </w:rPr>
          <w:t>articles 382-2 (3) et (4) du Code pénal</w:t>
        </w:r>
      </w:hyperlink>
      <w:r w:rsidR="00441A3A" w:rsidRPr="000E39DA">
        <w:rPr>
          <w:rStyle w:val="Hyperlink"/>
          <w:rFonts w:ascii="Arial" w:eastAsiaTheme="minorHAnsi" w:hAnsi="Arial" w:cs="Arial"/>
          <w:kern w:val="0"/>
          <w:sz w:val="24"/>
          <w:szCs w:val="24"/>
          <w:lang w:val="fr-FR" w:eastAsia="en-US"/>
          <w14:ligatures w14:val="none"/>
        </w:rPr>
        <w:t>)</w:t>
      </w:r>
    </w:p>
    <w:p w14:paraId="11C086A1" w14:textId="77777777" w:rsidR="0019033A" w:rsidRPr="000E39DA" w:rsidRDefault="0019033A" w:rsidP="001832BA">
      <w:pPr>
        <w:spacing w:after="200" w:line="276" w:lineRule="auto"/>
        <w:rPr>
          <w:rFonts w:ascii="Arial" w:eastAsiaTheme="minorHAnsi" w:hAnsi="Arial" w:cs="Arial"/>
          <w:kern w:val="0"/>
          <w:sz w:val="24"/>
          <w:szCs w:val="24"/>
          <w:lang w:val="fr-FR" w:eastAsia="en-US"/>
          <w14:ligatures w14:val="none"/>
        </w:rPr>
      </w:pPr>
    </w:p>
    <w:p w14:paraId="389C0341" w14:textId="71CCF67F" w:rsidR="00D95657" w:rsidRPr="000E39DA" w:rsidRDefault="00E12CB1"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La CCDH s'inquiète également que le soutien aux victimes de traite soit conditionné à leur collaboration avec les forces de l'ordre. </w:t>
      </w:r>
    </w:p>
    <w:p w14:paraId="1A92357C" w14:textId="598CCEAF" w:rsidR="00CF3992"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Tel que mentionné dans </w:t>
      </w:r>
      <w:hyperlink r:id="rId43" w:anchor="page62" w:history="1">
        <w:r w:rsidRPr="000E39DA">
          <w:rPr>
            <w:rStyle w:val="Hyperlink"/>
            <w:rFonts w:ascii="Arial" w:eastAsiaTheme="minorHAnsi" w:hAnsi="Arial" w:cs="Arial"/>
            <w:kern w:val="0"/>
            <w:sz w:val="24"/>
            <w:szCs w:val="24"/>
            <w:lang w:val="fr-FR" w:eastAsia="en-US"/>
            <w14:ligatures w14:val="none"/>
          </w:rPr>
          <w:t>le</w:t>
        </w:r>
        <w:r w:rsidR="008B1B7B" w:rsidRPr="000E39DA">
          <w:rPr>
            <w:rStyle w:val="Hyperlink"/>
            <w:rFonts w:ascii="Arial" w:eastAsiaTheme="minorHAnsi" w:hAnsi="Arial" w:cs="Arial"/>
            <w:kern w:val="0"/>
            <w:sz w:val="24"/>
            <w:szCs w:val="24"/>
            <w:lang w:val="fr-FR" w:eastAsia="en-US"/>
            <w14:ligatures w14:val="none"/>
          </w:rPr>
          <w:t>dit rapport</w:t>
        </w:r>
      </w:hyperlink>
      <w:r w:rsidRPr="000E39DA">
        <w:rPr>
          <w:rFonts w:ascii="Arial" w:eastAsiaTheme="minorHAnsi" w:hAnsi="Arial" w:cs="Arial"/>
          <w:kern w:val="0"/>
          <w:sz w:val="24"/>
          <w:szCs w:val="24"/>
          <w:lang w:val="fr-FR" w:eastAsia="en-US"/>
          <w14:ligatures w14:val="none"/>
        </w:rPr>
        <w:t xml:space="preserve">, la </w:t>
      </w:r>
      <w:r w:rsidR="003D5295" w:rsidRPr="000E39DA">
        <w:rPr>
          <w:rFonts w:ascii="Arial" w:eastAsiaTheme="minorHAnsi" w:hAnsi="Arial" w:cs="Arial"/>
          <w:kern w:val="0"/>
          <w:sz w:val="24"/>
          <w:szCs w:val="24"/>
          <w:lang w:val="fr-FR" w:eastAsia="en-US"/>
          <w14:ligatures w14:val="none"/>
        </w:rPr>
        <w:t>d</w:t>
      </w:r>
      <w:r w:rsidRPr="000E39DA">
        <w:rPr>
          <w:rFonts w:ascii="Arial" w:eastAsiaTheme="minorHAnsi" w:hAnsi="Arial" w:cs="Arial"/>
          <w:kern w:val="0"/>
          <w:sz w:val="24"/>
          <w:szCs w:val="24"/>
          <w:lang w:val="fr-FR" w:eastAsia="en-US"/>
          <w14:ligatures w14:val="none"/>
        </w:rPr>
        <w:t>irection de l’</w:t>
      </w:r>
      <w:r w:rsidR="003D5295" w:rsidRPr="000E39DA">
        <w:rPr>
          <w:rFonts w:ascii="Arial" w:eastAsiaTheme="minorHAnsi" w:hAnsi="Arial" w:cs="Arial"/>
          <w:kern w:val="0"/>
          <w:sz w:val="24"/>
          <w:szCs w:val="24"/>
          <w:lang w:val="fr-FR" w:eastAsia="en-US"/>
          <w14:ligatures w14:val="none"/>
        </w:rPr>
        <w:t>I</w:t>
      </w:r>
      <w:r w:rsidRPr="000E39DA">
        <w:rPr>
          <w:rFonts w:ascii="Arial" w:eastAsiaTheme="minorHAnsi" w:hAnsi="Arial" w:cs="Arial"/>
          <w:kern w:val="0"/>
          <w:sz w:val="24"/>
          <w:szCs w:val="24"/>
          <w:lang w:val="fr-FR" w:eastAsia="en-US"/>
          <w14:ligatures w14:val="none"/>
        </w:rPr>
        <w:t xml:space="preserve">mmigration ne dispose pas de procédure standardisée pour </w:t>
      </w:r>
      <w:r w:rsidR="00F377C1" w:rsidRPr="000E39DA">
        <w:rPr>
          <w:rFonts w:ascii="Arial" w:eastAsiaTheme="minorHAnsi" w:hAnsi="Arial" w:cs="Arial"/>
          <w:kern w:val="0"/>
          <w:sz w:val="24"/>
          <w:szCs w:val="24"/>
          <w:lang w:val="fr-FR" w:eastAsia="en-US"/>
          <w14:ligatures w14:val="none"/>
        </w:rPr>
        <w:t>détecter des</w:t>
      </w:r>
      <w:r w:rsidRPr="000E39DA">
        <w:rPr>
          <w:rFonts w:ascii="Arial" w:eastAsiaTheme="minorHAnsi" w:hAnsi="Arial" w:cs="Arial"/>
          <w:kern w:val="0"/>
          <w:sz w:val="24"/>
          <w:szCs w:val="24"/>
          <w:lang w:val="fr-FR" w:eastAsia="en-US"/>
          <w14:ligatures w14:val="none"/>
        </w:rPr>
        <w:t xml:space="preserve"> personnes vulnérables </w:t>
      </w:r>
      <w:r w:rsidR="00D91F49" w:rsidRPr="000E39DA">
        <w:rPr>
          <w:rFonts w:ascii="Arial" w:eastAsiaTheme="minorHAnsi" w:hAnsi="Arial" w:cs="Arial"/>
          <w:kern w:val="0"/>
          <w:sz w:val="24"/>
          <w:szCs w:val="24"/>
          <w:lang w:val="fr-FR" w:eastAsia="en-US"/>
          <w14:ligatures w14:val="none"/>
        </w:rPr>
        <w:t>pendant</w:t>
      </w:r>
      <w:r w:rsidRPr="000E39DA">
        <w:rPr>
          <w:rFonts w:ascii="Arial" w:eastAsiaTheme="minorHAnsi" w:hAnsi="Arial" w:cs="Arial"/>
          <w:kern w:val="0"/>
          <w:sz w:val="24"/>
          <w:szCs w:val="24"/>
          <w:lang w:val="fr-FR" w:eastAsia="en-US"/>
          <w14:ligatures w14:val="none"/>
        </w:rPr>
        <w:t xml:space="preserve"> la procédure de </w:t>
      </w:r>
      <w:r w:rsidR="003C23C3" w:rsidRPr="000E39DA">
        <w:rPr>
          <w:rFonts w:ascii="Arial" w:eastAsiaTheme="minorHAnsi" w:hAnsi="Arial" w:cs="Arial"/>
          <w:kern w:val="0"/>
          <w:sz w:val="24"/>
          <w:szCs w:val="24"/>
          <w:lang w:val="fr-FR" w:eastAsia="en-US"/>
          <w14:ligatures w14:val="none"/>
        </w:rPr>
        <w:t xml:space="preserve">demande de </w:t>
      </w:r>
      <w:r w:rsidRPr="000E39DA">
        <w:rPr>
          <w:rFonts w:ascii="Arial" w:eastAsiaTheme="minorHAnsi" w:hAnsi="Arial" w:cs="Arial"/>
          <w:kern w:val="0"/>
          <w:sz w:val="24"/>
          <w:szCs w:val="24"/>
          <w:lang w:val="fr-FR" w:eastAsia="en-US"/>
          <w14:ligatures w14:val="none"/>
        </w:rPr>
        <w:t xml:space="preserve">protection internationale, y inclus </w:t>
      </w:r>
      <w:r w:rsidR="00F377C1" w:rsidRPr="000E39DA">
        <w:rPr>
          <w:rFonts w:ascii="Arial" w:eastAsiaTheme="minorHAnsi" w:hAnsi="Arial" w:cs="Arial"/>
          <w:kern w:val="0"/>
          <w:sz w:val="24"/>
          <w:szCs w:val="24"/>
          <w:lang w:val="fr-FR" w:eastAsia="en-US"/>
          <w14:ligatures w14:val="none"/>
        </w:rPr>
        <w:t>des</w:t>
      </w:r>
      <w:r w:rsidRPr="000E39DA">
        <w:rPr>
          <w:rFonts w:ascii="Arial" w:eastAsiaTheme="minorHAnsi" w:hAnsi="Arial" w:cs="Arial"/>
          <w:kern w:val="0"/>
          <w:sz w:val="24"/>
          <w:szCs w:val="24"/>
          <w:lang w:val="fr-FR" w:eastAsia="en-US"/>
          <w14:ligatures w14:val="none"/>
        </w:rPr>
        <w:t xml:space="preserve"> victimes de la traite. </w:t>
      </w:r>
      <w:r w:rsidR="003D5295" w:rsidRPr="000E39DA">
        <w:rPr>
          <w:rFonts w:ascii="Arial" w:eastAsiaTheme="minorHAnsi" w:hAnsi="Arial" w:cs="Arial"/>
          <w:kern w:val="0"/>
          <w:sz w:val="24"/>
          <w:szCs w:val="24"/>
          <w:lang w:val="fr-FR" w:eastAsia="en-US"/>
          <w14:ligatures w14:val="none"/>
        </w:rPr>
        <w:t xml:space="preserve">L’approche adoptée </w:t>
      </w:r>
      <w:r w:rsidR="003D5438" w:rsidRPr="000E39DA">
        <w:rPr>
          <w:rFonts w:ascii="Arial" w:eastAsiaTheme="minorHAnsi" w:hAnsi="Arial" w:cs="Arial"/>
          <w:kern w:val="0"/>
          <w:sz w:val="24"/>
          <w:szCs w:val="24"/>
          <w:lang w:val="fr-FR" w:eastAsia="en-US"/>
          <w14:ligatures w14:val="none"/>
        </w:rPr>
        <w:t>consiste plutôt à se limiter à prêter une attention particulière aux différents signes que peuvent présenter les personnes victimes de la traite. S</w:t>
      </w:r>
      <w:r w:rsidRPr="000E39DA">
        <w:rPr>
          <w:rFonts w:ascii="Arial" w:eastAsiaTheme="minorHAnsi" w:hAnsi="Arial" w:cs="Arial"/>
          <w:kern w:val="0"/>
          <w:sz w:val="24"/>
          <w:szCs w:val="24"/>
          <w:lang w:val="fr-FR" w:eastAsia="en-US"/>
          <w14:ligatures w14:val="none"/>
        </w:rPr>
        <w:t xml:space="preserve">elon les </w:t>
      </w:r>
      <w:hyperlink r:id="rId44" w:anchor="page=46" w:history="1">
        <w:r w:rsidRPr="000E39DA">
          <w:rPr>
            <w:rFonts w:ascii="Arial" w:eastAsiaTheme="minorHAnsi" w:hAnsi="Arial" w:cs="Arial"/>
            <w:color w:val="0563C1" w:themeColor="hyperlink"/>
            <w:kern w:val="0"/>
            <w:sz w:val="24"/>
            <w:szCs w:val="24"/>
            <w:u w:val="single"/>
            <w:lang w:val="fr-FR" w:eastAsia="en-US"/>
            <w14:ligatures w14:val="none"/>
          </w:rPr>
          <w:t>acteurs de la société civile</w:t>
        </w:r>
      </w:hyperlink>
      <w:r w:rsidRPr="000E39DA">
        <w:rPr>
          <w:rFonts w:ascii="Arial" w:eastAsiaTheme="minorHAnsi" w:hAnsi="Arial" w:cs="Arial"/>
          <w:kern w:val="0"/>
          <w:sz w:val="24"/>
          <w:szCs w:val="24"/>
          <w:lang w:val="fr-FR" w:eastAsia="en-US"/>
          <w14:ligatures w14:val="none"/>
        </w:rPr>
        <w:t>, les entretiens avec les demandeurs de protection internationale (DPI) « </w:t>
      </w:r>
      <w:r w:rsidRPr="000E39DA">
        <w:rPr>
          <w:rFonts w:ascii="Arial" w:eastAsiaTheme="minorHAnsi" w:hAnsi="Arial" w:cs="Arial"/>
          <w:i/>
          <w:iCs/>
          <w:kern w:val="0"/>
          <w:sz w:val="24"/>
          <w:szCs w:val="24"/>
          <w:lang w:val="fr-FR" w:eastAsia="en-US"/>
          <w14:ligatures w14:val="none"/>
        </w:rPr>
        <w:t>se font de manière superficielle et ne permett</w:t>
      </w:r>
      <w:r w:rsidR="0004762C" w:rsidRPr="000E39DA">
        <w:rPr>
          <w:rFonts w:ascii="Arial" w:eastAsiaTheme="minorHAnsi" w:hAnsi="Arial" w:cs="Arial"/>
          <w:i/>
          <w:iCs/>
          <w:kern w:val="0"/>
          <w:sz w:val="24"/>
          <w:szCs w:val="24"/>
          <w:lang w:val="fr-FR" w:eastAsia="en-US"/>
          <w14:ligatures w14:val="none"/>
        </w:rPr>
        <w:t>e</w:t>
      </w:r>
      <w:r w:rsidRPr="000E39DA">
        <w:rPr>
          <w:rFonts w:ascii="Arial" w:eastAsiaTheme="minorHAnsi" w:hAnsi="Arial" w:cs="Arial"/>
          <w:i/>
          <w:iCs/>
          <w:kern w:val="0"/>
          <w:sz w:val="24"/>
          <w:szCs w:val="24"/>
          <w:lang w:val="fr-FR" w:eastAsia="en-US"/>
          <w14:ligatures w14:val="none"/>
        </w:rPr>
        <w:t>nt pas de détecter les victimes de la traite</w:t>
      </w:r>
      <w:r w:rsidRPr="000E39DA">
        <w:rPr>
          <w:rFonts w:ascii="Arial" w:eastAsiaTheme="minorHAnsi" w:hAnsi="Arial" w:cs="Arial"/>
          <w:kern w:val="0"/>
          <w:sz w:val="24"/>
          <w:szCs w:val="24"/>
          <w:lang w:val="fr-FR" w:eastAsia="en-US"/>
          <w14:ligatures w14:val="none"/>
        </w:rPr>
        <w:t xml:space="preserve">. » Par conséquent, entre 2021 et 2022, une seule victime de traite a été détectée par la </w:t>
      </w:r>
      <w:r w:rsidR="003D5295" w:rsidRPr="000E39DA">
        <w:rPr>
          <w:rFonts w:ascii="Arial" w:eastAsiaTheme="minorHAnsi" w:hAnsi="Arial" w:cs="Arial"/>
          <w:kern w:val="0"/>
          <w:sz w:val="24"/>
          <w:szCs w:val="24"/>
          <w:lang w:val="fr-FR" w:eastAsia="en-US"/>
          <w14:ligatures w14:val="none"/>
        </w:rPr>
        <w:t>d</w:t>
      </w:r>
      <w:r w:rsidRPr="000E39DA">
        <w:rPr>
          <w:rFonts w:ascii="Arial" w:eastAsiaTheme="minorHAnsi" w:hAnsi="Arial" w:cs="Arial"/>
          <w:kern w:val="0"/>
          <w:sz w:val="24"/>
          <w:szCs w:val="24"/>
          <w:lang w:val="fr-FR" w:eastAsia="en-US"/>
          <w14:ligatures w14:val="none"/>
        </w:rPr>
        <w:t>irection de l’</w:t>
      </w:r>
      <w:r w:rsidR="003D5295" w:rsidRPr="000E39DA">
        <w:rPr>
          <w:rFonts w:ascii="Arial" w:eastAsiaTheme="minorHAnsi" w:hAnsi="Arial" w:cs="Arial"/>
          <w:kern w:val="0"/>
          <w:sz w:val="24"/>
          <w:szCs w:val="24"/>
          <w:lang w:val="fr-FR" w:eastAsia="en-US"/>
          <w14:ligatures w14:val="none"/>
        </w:rPr>
        <w:t>I</w:t>
      </w:r>
      <w:r w:rsidRPr="000E39DA">
        <w:rPr>
          <w:rFonts w:ascii="Arial" w:eastAsiaTheme="minorHAnsi" w:hAnsi="Arial" w:cs="Arial"/>
          <w:kern w:val="0"/>
          <w:sz w:val="24"/>
          <w:szCs w:val="24"/>
          <w:lang w:val="fr-FR" w:eastAsia="en-US"/>
          <w14:ligatures w14:val="none"/>
        </w:rPr>
        <w:t xml:space="preserve">mmigration, malgré l’augmentation significative du nombre de demandes de protection internationale. </w:t>
      </w:r>
      <w:r w:rsidR="00EA0828" w:rsidRPr="000E39DA">
        <w:rPr>
          <w:rFonts w:ascii="Arial" w:eastAsiaTheme="minorHAnsi" w:hAnsi="Arial" w:cs="Arial"/>
          <w:kern w:val="0"/>
          <w:sz w:val="24"/>
          <w:szCs w:val="24"/>
          <w:lang w:val="fr-FR" w:eastAsia="en-US"/>
          <w14:ligatures w14:val="none"/>
        </w:rPr>
        <w:t>Similairement,</w:t>
      </w:r>
      <w:r w:rsidRPr="000E39DA">
        <w:rPr>
          <w:rFonts w:ascii="Arial" w:eastAsiaTheme="minorHAnsi" w:hAnsi="Arial" w:cs="Arial"/>
          <w:kern w:val="0"/>
          <w:sz w:val="24"/>
          <w:szCs w:val="24"/>
          <w:lang w:val="fr-FR" w:eastAsia="en-US"/>
          <w14:ligatures w14:val="none"/>
        </w:rPr>
        <w:t xml:space="preserve"> depuis 2013, l’Office national de l’accueil (ONA), n’a jamais détecté de victime de traite parmi les DPI dont il assure l’accueil et la prise en charge</w:t>
      </w:r>
      <w:r w:rsidR="00EA0828" w:rsidRPr="000E39DA">
        <w:rPr>
          <w:rFonts w:ascii="Arial" w:eastAsiaTheme="minorHAnsi" w:hAnsi="Arial" w:cs="Arial"/>
          <w:kern w:val="0"/>
          <w:sz w:val="24"/>
          <w:szCs w:val="24"/>
          <w:lang w:val="fr-FR" w:eastAsia="en-US"/>
          <w14:ligatures w14:val="none"/>
        </w:rPr>
        <w:t>.</w:t>
      </w:r>
    </w:p>
    <w:p w14:paraId="50005680" w14:textId="3E35FD05"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highlight w:val="yellow"/>
          <w:u w:val="single"/>
          <w:lang w:val="fr-FR" w:eastAsia="en-US"/>
          <w14:ligatures w14:val="none"/>
        </w:rPr>
      </w:pPr>
      <w:bookmarkStart w:id="12" w:name="_Toc160714894"/>
      <w:r w:rsidRPr="000E39DA">
        <w:rPr>
          <w:rFonts w:ascii="Arial" w:eastAsiaTheme="majorEastAsia" w:hAnsi="Arial" w:cs="Arial"/>
          <w:b/>
          <w:bCs/>
          <w:color w:val="000000" w:themeColor="text1"/>
          <w:kern w:val="0"/>
          <w:sz w:val="24"/>
          <w:szCs w:val="24"/>
          <w:u w:val="single"/>
          <w:lang w:val="fr-FR" w:eastAsia="en-US"/>
          <w14:ligatures w14:val="none"/>
        </w:rPr>
        <w:lastRenderedPageBreak/>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16</w:t>
      </w:r>
      <w:bookmarkEnd w:id="12"/>
    </w:p>
    <w:p w14:paraId="55211395" w14:textId="5EC77792" w:rsidR="00D95657" w:rsidRPr="000E39DA" w:rsidRDefault="00EF3D46"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T</w:t>
      </w:r>
      <w:r w:rsidR="00D95657" w:rsidRPr="000E39DA">
        <w:rPr>
          <w:rFonts w:ascii="Arial" w:eastAsiaTheme="minorHAnsi" w:hAnsi="Arial" w:cs="Arial"/>
          <w:kern w:val="0"/>
          <w:sz w:val="24"/>
          <w:szCs w:val="24"/>
          <w:lang w:val="fr-FR" w:eastAsia="en-US"/>
          <w14:ligatures w14:val="none"/>
        </w:rPr>
        <w:t xml:space="preserve">el qu’énoncé dans son dernier </w:t>
      </w:r>
      <w:hyperlink r:id="rId45" w:anchor="page102" w:history="1">
        <w:r w:rsidR="007A145D" w:rsidRPr="000E39DA">
          <w:rPr>
            <w:rFonts w:ascii="Arial" w:eastAsiaTheme="minorHAnsi" w:hAnsi="Arial" w:cs="Arial"/>
            <w:color w:val="0563C1" w:themeColor="hyperlink"/>
            <w:kern w:val="0"/>
            <w:sz w:val="24"/>
            <w:szCs w:val="24"/>
            <w:u w:val="single"/>
            <w:lang w:val="fr-FR" w:eastAsia="en-US"/>
            <w14:ligatures w14:val="none"/>
          </w:rPr>
          <w:t>rapport sur la traite des êtres humains</w:t>
        </w:r>
      </w:hyperlink>
      <w:r w:rsidR="00D95657" w:rsidRPr="000E39DA">
        <w:rPr>
          <w:rFonts w:ascii="Arial" w:eastAsiaTheme="minorHAnsi" w:hAnsi="Arial" w:cs="Arial"/>
          <w:kern w:val="0"/>
          <w:sz w:val="24"/>
          <w:szCs w:val="24"/>
          <w:lang w:val="fr-FR" w:eastAsia="en-US"/>
          <w14:ligatures w14:val="none"/>
        </w:rPr>
        <w:t>, la CCDH a l’impression « </w:t>
      </w:r>
      <w:r w:rsidR="00D95657" w:rsidRPr="000E39DA">
        <w:rPr>
          <w:rFonts w:ascii="Arial" w:eastAsiaTheme="minorHAnsi" w:hAnsi="Arial" w:cs="Arial"/>
          <w:i/>
          <w:iCs/>
          <w:kern w:val="0"/>
          <w:sz w:val="24"/>
          <w:szCs w:val="24"/>
          <w:lang w:val="fr-FR" w:eastAsia="en-US"/>
          <w14:ligatures w14:val="none"/>
        </w:rPr>
        <w:t>qu’il y a un manque de sensibilisation et une certaine réticence pour faire des efforts supplémentaires dans ce sens, par crainte que ce principe soit invoqué trop souvent pour échapper à des poursuites pénales.</w:t>
      </w:r>
      <w:r w:rsidR="00D95657" w:rsidRPr="000E39DA">
        <w:rPr>
          <w:rFonts w:ascii="Arial" w:eastAsiaTheme="minorHAnsi" w:hAnsi="Arial" w:cs="Arial"/>
          <w:kern w:val="0"/>
          <w:sz w:val="24"/>
          <w:szCs w:val="24"/>
          <w:lang w:val="fr-FR" w:eastAsia="en-US"/>
          <w14:ligatures w14:val="none"/>
        </w:rPr>
        <w:t> »</w:t>
      </w:r>
      <w:r w:rsidR="007A145D"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 xml:space="preserve">Ainsi, selon les informations de la CCDH, l’application de </w:t>
      </w:r>
      <w:hyperlink r:id="rId46" w:anchor="art_71-2" w:history="1">
        <w:r w:rsidR="00D95657" w:rsidRPr="000E39DA">
          <w:rPr>
            <w:rFonts w:ascii="Arial" w:eastAsiaTheme="minorHAnsi" w:hAnsi="Arial" w:cs="Arial"/>
            <w:color w:val="0563C1" w:themeColor="hyperlink"/>
            <w:kern w:val="0"/>
            <w:sz w:val="24"/>
            <w:szCs w:val="24"/>
            <w:u w:val="single"/>
            <w:lang w:val="fr-FR" w:eastAsia="en-US"/>
            <w14:ligatures w14:val="none"/>
          </w:rPr>
          <w:t>l’article 71-2 alinéa 2 du Code pénal</w:t>
        </w:r>
      </w:hyperlink>
      <w:r w:rsidR="00D95657" w:rsidRPr="000E39DA">
        <w:rPr>
          <w:rFonts w:ascii="Arial" w:eastAsiaTheme="minorHAnsi" w:hAnsi="Arial" w:cs="Arial"/>
          <w:kern w:val="0"/>
          <w:sz w:val="24"/>
          <w:szCs w:val="24"/>
          <w:lang w:val="fr-FR" w:eastAsia="en-US"/>
          <w14:ligatures w14:val="none"/>
        </w:rPr>
        <w:t xml:space="preserve"> relatif au principe de non-punition des victimes de traite</w:t>
      </w:r>
      <w:r w:rsidR="00F377C1"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 xml:space="preserve">n’a </w:t>
      </w:r>
      <w:r w:rsidR="00F377C1" w:rsidRPr="000E39DA">
        <w:rPr>
          <w:rFonts w:ascii="Arial" w:eastAsiaTheme="minorHAnsi" w:hAnsi="Arial" w:cs="Arial"/>
          <w:kern w:val="0"/>
          <w:sz w:val="24"/>
          <w:szCs w:val="24"/>
          <w:lang w:val="fr-FR" w:eastAsia="en-US"/>
          <w14:ligatures w14:val="none"/>
        </w:rPr>
        <w:t xml:space="preserve">encore </w:t>
      </w:r>
      <w:r w:rsidR="00D95657" w:rsidRPr="000E39DA">
        <w:rPr>
          <w:rFonts w:ascii="Arial" w:eastAsiaTheme="minorHAnsi" w:hAnsi="Arial" w:cs="Arial"/>
          <w:kern w:val="0"/>
          <w:sz w:val="24"/>
          <w:szCs w:val="24"/>
          <w:lang w:val="fr-FR" w:eastAsia="en-US"/>
          <w14:ligatures w14:val="none"/>
        </w:rPr>
        <w:t>jamais été abordée dans les jugements.</w:t>
      </w:r>
    </w:p>
    <w:p w14:paraId="3CE903C3" w14:textId="47226624" w:rsidR="007A46E5" w:rsidRPr="000E39DA" w:rsidRDefault="007A46E5"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Concernant l'abus de vulnérabilité dans le cadre de l'exploitation sexuelle, la CCDH note des difficultés rencontrées par les juges pour retenir cette circonstance</w:t>
      </w:r>
      <w:r w:rsidR="002A47EA" w:rsidRPr="000E39DA">
        <w:rPr>
          <w:rFonts w:ascii="Arial" w:eastAsiaTheme="minorHAnsi" w:hAnsi="Arial" w:cs="Arial"/>
          <w:kern w:val="0"/>
          <w:sz w:val="24"/>
          <w:szCs w:val="24"/>
          <w:lang w:val="fr-FR" w:eastAsia="en-US"/>
          <w14:ligatures w14:val="none"/>
        </w:rPr>
        <w:t xml:space="preserve"> aggravante</w:t>
      </w:r>
      <w:r w:rsidRPr="000E39DA">
        <w:rPr>
          <w:rFonts w:ascii="Arial" w:eastAsiaTheme="minorHAnsi" w:hAnsi="Arial" w:cs="Arial"/>
          <w:kern w:val="0"/>
          <w:sz w:val="24"/>
          <w:szCs w:val="24"/>
          <w:lang w:val="fr-FR" w:eastAsia="en-US"/>
          <w14:ligatures w14:val="none"/>
        </w:rPr>
        <w:t>, contrairement à des affaires d'exploitation au travail.</w:t>
      </w:r>
    </w:p>
    <w:p w14:paraId="280EC580" w14:textId="2D98068A"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Dans ce contexte, il importe de </w:t>
      </w:r>
      <w:r w:rsidR="003D5438" w:rsidRPr="000E39DA">
        <w:rPr>
          <w:rFonts w:ascii="Arial" w:eastAsiaTheme="minorHAnsi" w:hAnsi="Arial" w:cs="Arial"/>
          <w:kern w:val="0"/>
          <w:sz w:val="24"/>
          <w:szCs w:val="24"/>
          <w:lang w:val="fr-FR" w:eastAsia="en-US"/>
          <w14:ligatures w14:val="none"/>
        </w:rPr>
        <w:t xml:space="preserve">soulever </w:t>
      </w:r>
      <w:r w:rsidRPr="000E39DA">
        <w:rPr>
          <w:rFonts w:ascii="Arial" w:eastAsiaTheme="minorHAnsi" w:hAnsi="Arial" w:cs="Arial"/>
          <w:kern w:val="0"/>
          <w:sz w:val="24"/>
          <w:szCs w:val="24"/>
          <w:lang w:val="fr-FR" w:eastAsia="en-US"/>
          <w14:ligatures w14:val="none"/>
        </w:rPr>
        <w:t>les appréciations potentiellement problématiques de différentes affaires d’exploitation sexuelle par les juges</w:t>
      </w:r>
      <w:r w:rsidR="003D5438" w:rsidRPr="000E39DA">
        <w:rPr>
          <w:rFonts w:ascii="Arial" w:eastAsiaTheme="minorHAnsi" w:hAnsi="Arial" w:cs="Arial"/>
          <w:kern w:val="0"/>
          <w:sz w:val="24"/>
          <w:szCs w:val="24"/>
          <w:lang w:val="fr-FR" w:eastAsia="en-US"/>
          <w14:ligatures w14:val="none"/>
        </w:rPr>
        <w:t>.</w:t>
      </w:r>
      <w:r w:rsidRPr="000E39DA">
        <w:rPr>
          <w:rFonts w:ascii="Arial" w:eastAsiaTheme="minorHAnsi" w:hAnsi="Arial" w:cs="Arial"/>
          <w:kern w:val="0"/>
          <w:sz w:val="24"/>
          <w:szCs w:val="24"/>
          <w:lang w:val="fr-FR" w:eastAsia="en-US"/>
          <w14:ligatures w14:val="none"/>
        </w:rPr>
        <w:t xml:space="preserve"> Par exemple, dans </w:t>
      </w:r>
      <w:r w:rsidR="003D5438" w:rsidRPr="000E39DA">
        <w:rPr>
          <w:rFonts w:ascii="Arial" w:eastAsiaTheme="minorHAnsi" w:hAnsi="Arial" w:cs="Arial"/>
          <w:kern w:val="0"/>
          <w:sz w:val="24"/>
          <w:szCs w:val="24"/>
          <w:lang w:val="fr-FR" w:eastAsia="en-US"/>
          <w14:ligatures w14:val="none"/>
        </w:rPr>
        <w:t xml:space="preserve">le </w:t>
      </w:r>
      <w:hyperlink r:id="rId47" w:history="1">
        <w:r w:rsidRPr="000E39DA">
          <w:rPr>
            <w:rFonts w:ascii="Arial" w:eastAsiaTheme="minorHAnsi" w:hAnsi="Arial" w:cs="Arial"/>
            <w:color w:val="0563C1" w:themeColor="hyperlink"/>
            <w:kern w:val="0"/>
            <w:sz w:val="24"/>
            <w:szCs w:val="24"/>
            <w:u w:val="single"/>
            <w:lang w:val="fr-FR" w:eastAsia="en-US"/>
            <w14:ligatures w14:val="none"/>
          </w:rPr>
          <w:t>jugement n°1074/2022 du 31 mars 2022</w:t>
        </w:r>
      </w:hyperlink>
      <w:r w:rsidRPr="000E39DA">
        <w:rPr>
          <w:rFonts w:ascii="Arial" w:eastAsiaTheme="minorHAnsi" w:hAnsi="Arial" w:cs="Arial"/>
          <w:kern w:val="0"/>
          <w:sz w:val="24"/>
          <w:szCs w:val="24"/>
          <w:lang w:val="fr-FR" w:eastAsia="en-US"/>
          <w14:ligatures w14:val="none"/>
        </w:rPr>
        <w:t xml:space="preserve">, </w:t>
      </w:r>
      <w:r w:rsidR="007A46E5" w:rsidRPr="000E39DA">
        <w:rPr>
          <w:rFonts w:ascii="Arial" w:eastAsiaTheme="minorHAnsi" w:hAnsi="Arial" w:cs="Arial"/>
          <w:kern w:val="0"/>
          <w:sz w:val="24"/>
          <w:szCs w:val="24"/>
          <w:lang w:val="fr-FR" w:eastAsia="en-US"/>
          <w14:ligatures w14:val="none"/>
        </w:rPr>
        <w:t>des éléments objectifs concernant la situation précaire de la victime semblent avoir été négligés. Dans d'</w:t>
      </w:r>
      <w:hyperlink r:id="rId48" w:anchor="page=159" w:history="1">
        <w:r w:rsidR="007A46E5" w:rsidRPr="000E39DA">
          <w:rPr>
            <w:rStyle w:val="Hyperlink"/>
            <w:rFonts w:ascii="Arial" w:eastAsiaTheme="minorHAnsi" w:hAnsi="Arial" w:cs="Arial"/>
            <w:kern w:val="0"/>
            <w:sz w:val="24"/>
            <w:szCs w:val="24"/>
            <w:lang w:val="fr-FR" w:eastAsia="en-US"/>
            <w14:ligatures w14:val="none"/>
          </w:rPr>
          <w:t>autres cas</w:t>
        </w:r>
      </w:hyperlink>
      <w:r w:rsidR="007A46E5" w:rsidRPr="000E39DA">
        <w:rPr>
          <w:rFonts w:ascii="Arial" w:eastAsiaTheme="minorHAnsi" w:hAnsi="Arial" w:cs="Arial"/>
          <w:kern w:val="0"/>
          <w:sz w:val="24"/>
          <w:szCs w:val="24"/>
          <w:lang w:val="fr-FR" w:eastAsia="en-US"/>
          <w14:ligatures w14:val="none"/>
        </w:rPr>
        <w:t>, les juges ont rejeté l'abus de vulnérabilité lorsque les victimes, bien que dans des situations défavorables, étaient venues au Luxembourg de leur propre gré et avaient contacté les auteurs.</w:t>
      </w:r>
    </w:p>
    <w:p w14:paraId="23A70C20" w14:textId="77777777"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p>
    <w:p w14:paraId="5A88F3E7" w14:textId="50EFD36E"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13" w:name="_Toc160714895"/>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17</w:t>
      </w:r>
      <w:bookmarkEnd w:id="13"/>
    </w:p>
    <w:p w14:paraId="5301BB4F" w14:textId="17C48183" w:rsidR="00D95657" w:rsidRPr="000E39DA" w:rsidRDefault="00D95657" w:rsidP="001832BA">
      <w:pPr>
        <w:spacing w:before="240" w:after="200" w:line="276" w:lineRule="auto"/>
        <w:rPr>
          <w:rFonts w:ascii="Arial" w:eastAsiaTheme="minorHAnsi" w:hAnsi="Arial" w:cs="Arial"/>
          <w:kern w:val="0"/>
          <w:sz w:val="24"/>
          <w:szCs w:val="24"/>
          <w:vertAlign w:val="superscript"/>
          <w:lang w:val="fr-FR" w:eastAsia="en-US"/>
          <w14:ligatures w14:val="none"/>
        </w:rPr>
      </w:pPr>
      <w:r w:rsidRPr="000E39DA">
        <w:rPr>
          <w:rFonts w:ascii="Arial" w:eastAsiaTheme="minorHAnsi" w:hAnsi="Arial" w:cs="Arial"/>
          <w:kern w:val="0"/>
          <w:sz w:val="24"/>
          <w:szCs w:val="24"/>
          <w:lang w:val="fr-FR" w:eastAsia="en-US"/>
          <w14:ligatures w14:val="none"/>
        </w:rPr>
        <w:t xml:space="preserve">Bien que la CCDH salue les efforts </w:t>
      </w:r>
      <w:r w:rsidR="002E7F45" w:rsidRPr="000E39DA">
        <w:rPr>
          <w:rFonts w:ascii="Arial" w:eastAsiaTheme="minorHAnsi" w:hAnsi="Arial" w:cs="Arial"/>
          <w:kern w:val="0"/>
          <w:sz w:val="24"/>
          <w:szCs w:val="24"/>
          <w:lang w:val="fr-FR" w:eastAsia="en-US"/>
          <w14:ligatures w14:val="none"/>
        </w:rPr>
        <w:t xml:space="preserve">du </w:t>
      </w:r>
      <w:r w:rsidRPr="000E39DA">
        <w:rPr>
          <w:rFonts w:ascii="Arial" w:eastAsiaTheme="minorHAnsi" w:hAnsi="Arial" w:cs="Arial"/>
          <w:kern w:val="0"/>
          <w:sz w:val="24"/>
          <w:szCs w:val="24"/>
          <w:lang w:val="fr-FR" w:eastAsia="en-US"/>
          <w14:ligatures w14:val="none"/>
        </w:rPr>
        <w:t xml:space="preserve">gouvernement </w:t>
      </w:r>
      <w:r w:rsidR="002E7F45" w:rsidRPr="000E39DA">
        <w:rPr>
          <w:rFonts w:ascii="Arial" w:eastAsiaTheme="minorHAnsi" w:hAnsi="Arial" w:cs="Arial"/>
          <w:kern w:val="0"/>
          <w:sz w:val="24"/>
          <w:szCs w:val="24"/>
          <w:lang w:val="fr-FR" w:eastAsia="en-US"/>
          <w14:ligatures w14:val="none"/>
        </w:rPr>
        <w:t xml:space="preserve">pour </w:t>
      </w:r>
      <w:r w:rsidRPr="000E39DA">
        <w:rPr>
          <w:rFonts w:ascii="Arial" w:eastAsiaTheme="minorHAnsi" w:hAnsi="Arial" w:cs="Arial"/>
          <w:kern w:val="0"/>
          <w:sz w:val="24"/>
          <w:szCs w:val="24"/>
          <w:lang w:val="fr-FR" w:eastAsia="en-US"/>
          <w14:ligatures w14:val="none"/>
        </w:rPr>
        <w:t xml:space="preserve">augmenter la participation des femmes </w:t>
      </w:r>
      <w:r w:rsidR="002E7F45" w:rsidRPr="000E39DA">
        <w:rPr>
          <w:rFonts w:ascii="Arial" w:eastAsiaTheme="minorHAnsi" w:hAnsi="Arial" w:cs="Arial"/>
          <w:kern w:val="0"/>
          <w:sz w:val="24"/>
          <w:szCs w:val="24"/>
          <w:lang w:val="fr-FR" w:eastAsia="en-US"/>
          <w14:ligatures w14:val="none"/>
        </w:rPr>
        <w:t>en</w:t>
      </w:r>
      <w:r w:rsidRPr="000E39DA">
        <w:rPr>
          <w:rFonts w:ascii="Arial" w:eastAsiaTheme="minorHAnsi" w:hAnsi="Arial" w:cs="Arial"/>
          <w:kern w:val="0"/>
          <w:sz w:val="24"/>
          <w:szCs w:val="24"/>
          <w:lang w:val="fr-FR" w:eastAsia="en-US"/>
          <w14:ligatures w14:val="none"/>
        </w:rPr>
        <w:t xml:space="preserve"> politique, </w:t>
      </w:r>
      <w:r w:rsidR="002E7F45" w:rsidRPr="000E39DA">
        <w:rPr>
          <w:rFonts w:ascii="Arial" w:eastAsiaTheme="minorHAnsi" w:hAnsi="Arial" w:cs="Arial"/>
          <w:kern w:val="0"/>
          <w:sz w:val="24"/>
          <w:szCs w:val="24"/>
          <w:lang w:val="fr-FR" w:eastAsia="en-US"/>
          <w14:ligatures w14:val="none"/>
        </w:rPr>
        <w:t>l'efficacité de ces mesures demeure incertaine</w:t>
      </w:r>
      <w:r w:rsidRPr="000E39DA">
        <w:rPr>
          <w:rFonts w:ascii="Arial" w:eastAsiaTheme="minorHAnsi" w:hAnsi="Arial" w:cs="Arial"/>
          <w:kern w:val="0"/>
          <w:sz w:val="24"/>
          <w:szCs w:val="24"/>
          <w:lang w:val="fr-FR" w:eastAsia="en-US"/>
          <w14:ligatures w14:val="none"/>
        </w:rPr>
        <w:t xml:space="preserve">. </w:t>
      </w:r>
      <w:r w:rsidR="002E7F45" w:rsidRPr="000E39DA">
        <w:rPr>
          <w:rFonts w:ascii="Arial" w:eastAsiaTheme="minorHAnsi" w:hAnsi="Arial" w:cs="Arial"/>
          <w:kern w:val="0"/>
          <w:sz w:val="24"/>
          <w:szCs w:val="24"/>
          <w:lang w:val="fr-FR" w:eastAsia="en-US"/>
          <w14:ligatures w14:val="none"/>
        </w:rPr>
        <w:t xml:space="preserve">Par </w:t>
      </w:r>
      <w:r w:rsidRPr="000E39DA">
        <w:rPr>
          <w:rFonts w:ascii="Arial" w:eastAsiaTheme="minorHAnsi" w:hAnsi="Arial" w:cs="Arial"/>
          <w:kern w:val="0"/>
          <w:sz w:val="24"/>
          <w:szCs w:val="24"/>
          <w:lang w:val="fr-FR" w:eastAsia="en-US"/>
          <w14:ligatures w14:val="none"/>
        </w:rPr>
        <w:t xml:space="preserve">exemple, alors que 42% des candidats aux </w:t>
      </w:r>
      <w:hyperlink r:id="rId49" w:history="1">
        <w:r w:rsidRPr="000E39DA">
          <w:rPr>
            <w:rStyle w:val="Hyperlink"/>
            <w:rFonts w:ascii="Arial" w:eastAsiaTheme="minorHAnsi" w:hAnsi="Arial" w:cs="Arial"/>
            <w:kern w:val="0"/>
            <w:sz w:val="24"/>
            <w:szCs w:val="24"/>
            <w:lang w:val="fr-FR" w:eastAsia="en-US"/>
            <w14:ligatures w14:val="none"/>
          </w:rPr>
          <w:t>élections législatives d’octobre 2023</w:t>
        </w:r>
      </w:hyperlink>
      <w:r w:rsidRPr="000E39DA">
        <w:rPr>
          <w:rFonts w:ascii="Arial" w:eastAsiaTheme="minorHAnsi" w:hAnsi="Arial" w:cs="Arial"/>
          <w:kern w:val="0"/>
          <w:sz w:val="24"/>
          <w:szCs w:val="24"/>
          <w:lang w:val="fr-FR" w:eastAsia="en-US"/>
          <w14:ligatures w14:val="none"/>
        </w:rPr>
        <w:t xml:space="preserve"> étaient des femmes, celles-ci représentent uniquement 30% des élus (18 députés sur 60).</w:t>
      </w:r>
      <w:r w:rsidRPr="000E39DA">
        <w:rPr>
          <w:rFonts w:ascii="Arial" w:eastAsiaTheme="minorHAnsi" w:hAnsi="Arial" w:cs="Arial"/>
          <w:kern w:val="0"/>
          <w:sz w:val="24"/>
          <w:szCs w:val="24"/>
          <w:vertAlign w:val="superscript"/>
          <w:lang w:val="fr-FR" w:eastAsia="en-US"/>
          <w14:ligatures w14:val="none"/>
        </w:rPr>
        <w:footnoteReference w:id="2"/>
      </w:r>
      <w:r w:rsidRPr="000E39DA">
        <w:rPr>
          <w:rFonts w:ascii="Arial" w:eastAsiaTheme="minorHAnsi" w:hAnsi="Arial" w:cs="Arial"/>
          <w:kern w:val="0"/>
          <w:sz w:val="24"/>
          <w:szCs w:val="24"/>
          <w:lang w:val="fr-FR" w:eastAsia="en-US"/>
          <w14:ligatures w14:val="none"/>
        </w:rPr>
        <w:t xml:space="preserve"> Au </w:t>
      </w:r>
      <w:hyperlink r:id="rId50" w:anchor=":~:text=10-,Niveau%20communal%3A%20Le%20bourgmestre%2C%20Coll%C3%A8ge%20%C3%A9chevinal%20et%20Conseil%20communal,-(2023)" w:history="1">
        <w:r w:rsidRPr="000E39DA">
          <w:rPr>
            <w:rFonts w:ascii="Arial" w:eastAsiaTheme="minorHAnsi" w:hAnsi="Arial" w:cs="Arial"/>
            <w:color w:val="0563C1" w:themeColor="hyperlink"/>
            <w:kern w:val="0"/>
            <w:sz w:val="24"/>
            <w:szCs w:val="24"/>
            <w:u w:val="single"/>
            <w:lang w:val="fr-FR" w:eastAsia="en-US"/>
            <w14:ligatures w14:val="none"/>
          </w:rPr>
          <w:t>niveau communal</w:t>
        </w:r>
      </w:hyperlink>
      <w:r w:rsidRPr="000E39DA">
        <w:rPr>
          <w:rFonts w:ascii="Arial" w:eastAsiaTheme="minorHAnsi" w:hAnsi="Arial" w:cs="Arial"/>
          <w:kern w:val="0"/>
          <w:sz w:val="24"/>
          <w:szCs w:val="24"/>
          <w:lang w:val="fr-FR" w:eastAsia="en-US"/>
          <w14:ligatures w14:val="none"/>
        </w:rPr>
        <w:t xml:space="preserve">, où </w:t>
      </w:r>
      <w:r w:rsidR="003D5438" w:rsidRPr="000E39DA">
        <w:rPr>
          <w:rFonts w:ascii="Arial" w:eastAsiaTheme="minorHAnsi" w:hAnsi="Arial" w:cs="Arial"/>
          <w:kern w:val="0"/>
          <w:sz w:val="24"/>
          <w:szCs w:val="24"/>
          <w:lang w:val="fr-FR" w:eastAsia="en-US"/>
          <w14:ligatures w14:val="none"/>
        </w:rPr>
        <w:t>il n’y a pas d’obligation d’avoir des</w:t>
      </w:r>
      <w:r w:rsidRPr="000E39DA">
        <w:rPr>
          <w:rFonts w:ascii="Arial" w:eastAsiaTheme="minorHAnsi" w:hAnsi="Arial" w:cs="Arial"/>
          <w:kern w:val="0"/>
          <w:sz w:val="24"/>
          <w:szCs w:val="24"/>
          <w:lang w:val="fr-FR" w:eastAsia="en-US"/>
          <w14:ligatures w14:val="none"/>
        </w:rPr>
        <w:t xml:space="preserve"> listes de candidats intégrant au moins 40% du sexe sous-représenté, les femmes représentent 20% des bourgmestres (20 sur 100), 26% des membres du collège échevinal (57 sur 218) et 34% des membres du conseil communal (271 sur 796).</w:t>
      </w:r>
    </w:p>
    <w:p w14:paraId="047BB01A" w14:textId="4BB6E762"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Au sein du </w:t>
      </w:r>
      <w:hyperlink r:id="rId51" w:history="1">
        <w:r w:rsidRPr="000E39DA">
          <w:rPr>
            <w:rFonts w:ascii="Arial" w:eastAsiaTheme="minorHAnsi" w:hAnsi="Arial" w:cs="Arial"/>
            <w:color w:val="0563C1" w:themeColor="hyperlink"/>
            <w:kern w:val="0"/>
            <w:sz w:val="24"/>
            <w:szCs w:val="24"/>
            <w:u w:val="single"/>
            <w:lang w:val="fr-FR" w:eastAsia="en-US"/>
            <w14:ligatures w14:val="none"/>
          </w:rPr>
          <w:t>gouvernement</w:t>
        </w:r>
      </w:hyperlink>
      <w:r w:rsidRPr="000E39DA">
        <w:rPr>
          <w:rFonts w:ascii="Arial" w:eastAsiaTheme="minorHAnsi" w:hAnsi="Arial" w:cs="Arial"/>
          <w:kern w:val="0"/>
          <w:sz w:val="24"/>
          <w:szCs w:val="24"/>
          <w:lang w:val="fr-FR" w:eastAsia="en-US"/>
          <w14:ligatures w14:val="none"/>
        </w:rPr>
        <w:t>, uniquement 5 sur 15</w:t>
      </w:r>
      <w:r w:rsidR="00976D9E" w:rsidRPr="000E39DA">
        <w:rPr>
          <w:rFonts w:ascii="Arial" w:eastAsiaTheme="minorHAnsi" w:hAnsi="Arial" w:cs="Arial"/>
          <w:kern w:val="0"/>
          <w:sz w:val="24"/>
          <w:szCs w:val="24"/>
          <w:lang w:val="fr-FR" w:eastAsia="en-US"/>
          <w14:ligatures w14:val="none"/>
        </w:rPr>
        <w:t xml:space="preserve"> (33%</w:t>
      </w:r>
      <w:r w:rsidRPr="000E39DA">
        <w:rPr>
          <w:rFonts w:ascii="Arial" w:eastAsiaTheme="minorHAnsi" w:hAnsi="Arial" w:cs="Arial"/>
          <w:kern w:val="0"/>
          <w:sz w:val="24"/>
          <w:szCs w:val="24"/>
          <w:lang w:val="fr-FR" w:eastAsia="en-US"/>
          <w14:ligatures w14:val="none"/>
        </w:rPr>
        <w:t>) ministres sont des femmes.</w:t>
      </w:r>
    </w:p>
    <w:p w14:paraId="658C00E8" w14:textId="4917DAED"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Au </w:t>
      </w:r>
      <w:hyperlink r:id="rId52" w:history="1">
        <w:r w:rsidRPr="000E39DA">
          <w:rPr>
            <w:rFonts w:ascii="Arial" w:eastAsiaTheme="minorHAnsi" w:hAnsi="Arial" w:cs="Arial"/>
            <w:color w:val="0563C1" w:themeColor="hyperlink"/>
            <w:kern w:val="0"/>
            <w:sz w:val="24"/>
            <w:szCs w:val="24"/>
            <w:u w:val="single"/>
            <w:lang w:val="fr-FR" w:eastAsia="en-US"/>
            <w14:ligatures w14:val="none"/>
          </w:rPr>
          <w:t>Conseil d’État</w:t>
        </w:r>
      </w:hyperlink>
      <w:r w:rsidRPr="000E39DA">
        <w:rPr>
          <w:rFonts w:ascii="Arial" w:eastAsiaTheme="minorHAnsi" w:hAnsi="Arial" w:cs="Arial"/>
          <w:kern w:val="0"/>
          <w:sz w:val="24"/>
          <w:szCs w:val="24"/>
          <w:lang w:val="fr-FR" w:eastAsia="en-US"/>
          <w14:ligatures w14:val="none"/>
        </w:rPr>
        <w:t>, les femmes n’occupent</w:t>
      </w:r>
      <w:r w:rsidR="00EA0828" w:rsidRPr="000E39DA">
        <w:rPr>
          <w:rFonts w:ascii="Arial" w:eastAsiaTheme="minorHAnsi" w:hAnsi="Arial" w:cs="Arial"/>
          <w:kern w:val="0"/>
          <w:sz w:val="24"/>
          <w:szCs w:val="24"/>
          <w:lang w:val="fr-FR" w:eastAsia="en-US"/>
          <w14:ligatures w14:val="none"/>
        </w:rPr>
        <w:t xml:space="preserve"> que </w:t>
      </w:r>
      <w:r w:rsidRPr="000E39DA">
        <w:rPr>
          <w:rFonts w:ascii="Arial" w:eastAsiaTheme="minorHAnsi" w:hAnsi="Arial" w:cs="Arial"/>
          <w:kern w:val="0"/>
          <w:sz w:val="24"/>
          <w:szCs w:val="24"/>
          <w:lang w:val="fr-FR" w:eastAsia="en-US"/>
          <w14:ligatures w14:val="none"/>
        </w:rPr>
        <w:t xml:space="preserve">7 </w:t>
      </w:r>
      <w:r w:rsidR="00EA0828" w:rsidRPr="000E39DA">
        <w:rPr>
          <w:rFonts w:ascii="Arial" w:eastAsiaTheme="minorHAnsi" w:hAnsi="Arial" w:cs="Arial"/>
          <w:kern w:val="0"/>
          <w:sz w:val="24"/>
          <w:szCs w:val="24"/>
          <w:lang w:val="fr-FR" w:eastAsia="en-US"/>
          <w14:ligatures w14:val="none"/>
        </w:rPr>
        <w:t xml:space="preserve">postes sur </w:t>
      </w:r>
      <w:r w:rsidRPr="000E39DA">
        <w:rPr>
          <w:rFonts w:ascii="Arial" w:eastAsiaTheme="minorHAnsi" w:hAnsi="Arial" w:cs="Arial"/>
          <w:kern w:val="0"/>
          <w:sz w:val="24"/>
          <w:szCs w:val="24"/>
          <w:lang w:val="fr-FR" w:eastAsia="en-US"/>
          <w14:ligatures w14:val="none"/>
        </w:rPr>
        <w:t xml:space="preserve">21 </w:t>
      </w:r>
      <w:r w:rsidR="00EA0828" w:rsidRPr="000E39DA">
        <w:rPr>
          <w:rFonts w:ascii="Arial" w:eastAsiaTheme="minorHAnsi" w:hAnsi="Arial" w:cs="Arial"/>
          <w:kern w:val="0"/>
          <w:sz w:val="24"/>
          <w:szCs w:val="24"/>
          <w:lang w:val="fr-FR" w:eastAsia="en-US"/>
          <w14:ligatures w14:val="none"/>
        </w:rPr>
        <w:t>(</w:t>
      </w:r>
      <w:r w:rsidRPr="000E39DA">
        <w:rPr>
          <w:rFonts w:ascii="Arial" w:eastAsiaTheme="minorHAnsi" w:hAnsi="Arial" w:cs="Arial"/>
          <w:kern w:val="0"/>
          <w:sz w:val="24"/>
          <w:szCs w:val="24"/>
          <w:lang w:val="fr-FR" w:eastAsia="en-US"/>
          <w14:ligatures w14:val="none"/>
        </w:rPr>
        <w:t>33%</w:t>
      </w:r>
      <w:r w:rsidR="00EA0828" w:rsidRPr="000E39DA">
        <w:rPr>
          <w:rFonts w:ascii="Arial" w:eastAsiaTheme="minorHAnsi" w:hAnsi="Arial" w:cs="Arial"/>
          <w:kern w:val="0"/>
          <w:sz w:val="24"/>
          <w:szCs w:val="24"/>
          <w:lang w:val="fr-FR" w:eastAsia="en-US"/>
          <w14:ligatures w14:val="none"/>
        </w:rPr>
        <w:t>)</w:t>
      </w:r>
      <w:r w:rsidRPr="000E39DA">
        <w:rPr>
          <w:rFonts w:ascii="Arial" w:eastAsiaTheme="minorHAnsi" w:hAnsi="Arial" w:cs="Arial"/>
          <w:kern w:val="0"/>
          <w:sz w:val="24"/>
          <w:szCs w:val="24"/>
          <w:lang w:val="fr-FR" w:eastAsia="en-US"/>
          <w14:ligatures w14:val="none"/>
        </w:rPr>
        <w:t>.</w:t>
      </w:r>
      <w:bookmarkStart w:id="14" w:name="_Toc160714897"/>
    </w:p>
    <w:p w14:paraId="470BC216" w14:textId="77777777"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p>
    <w:p w14:paraId="29219EDC" w14:textId="7DB66B10"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19</w:t>
      </w:r>
      <w:bookmarkEnd w:id="14"/>
    </w:p>
    <w:p w14:paraId="09D821BC" w14:textId="3738CCF7" w:rsidR="00D95657" w:rsidRPr="000E39DA" w:rsidRDefault="00D95657"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Bien que le </w:t>
      </w:r>
      <w:hyperlink r:id="rId53" w:history="1">
        <w:r w:rsidRPr="000E39DA">
          <w:rPr>
            <w:rFonts w:ascii="Arial" w:eastAsiaTheme="minorHAnsi" w:hAnsi="Arial" w:cs="Arial"/>
            <w:color w:val="0563C1" w:themeColor="hyperlink"/>
            <w:kern w:val="0"/>
            <w:sz w:val="24"/>
            <w:szCs w:val="24"/>
            <w:u w:val="single"/>
            <w:lang w:val="fr-FR" w:eastAsia="en-US"/>
            <w14:ligatures w14:val="none"/>
          </w:rPr>
          <w:t>taux d’emploi</w:t>
        </w:r>
      </w:hyperlink>
      <w:r w:rsidRPr="000E39DA">
        <w:rPr>
          <w:rFonts w:ascii="Arial" w:eastAsiaTheme="minorHAnsi" w:hAnsi="Arial" w:cs="Arial"/>
          <w:kern w:val="0"/>
          <w:sz w:val="24"/>
          <w:szCs w:val="24"/>
          <w:lang w:val="fr-FR" w:eastAsia="en-US"/>
          <w14:ligatures w14:val="none"/>
        </w:rPr>
        <w:t xml:space="preserve"> des femmes (15 à 64 ans) ait augmenté d</w:t>
      </w:r>
      <w:r w:rsidR="002E7F45" w:rsidRPr="000E39DA">
        <w:rPr>
          <w:rFonts w:ascii="Arial" w:eastAsiaTheme="minorHAnsi" w:hAnsi="Arial" w:cs="Arial"/>
          <w:kern w:val="0"/>
          <w:sz w:val="24"/>
          <w:szCs w:val="24"/>
          <w:lang w:val="fr-FR" w:eastAsia="en-US"/>
          <w14:ligatures w14:val="none"/>
        </w:rPr>
        <w:t>e</w:t>
      </w:r>
      <w:r w:rsidRPr="000E39DA">
        <w:rPr>
          <w:rFonts w:ascii="Arial" w:eastAsiaTheme="minorHAnsi" w:hAnsi="Arial" w:cs="Arial"/>
          <w:kern w:val="0"/>
          <w:sz w:val="24"/>
          <w:szCs w:val="24"/>
          <w:lang w:val="fr-FR" w:eastAsia="en-US"/>
          <w14:ligatures w14:val="none"/>
        </w:rPr>
        <w:t xml:space="preserve"> 60,8% en 2015 à 66,8% en 2023, il </w:t>
      </w:r>
      <w:r w:rsidR="002E7F45" w:rsidRPr="000E39DA">
        <w:rPr>
          <w:rFonts w:ascii="Arial" w:eastAsiaTheme="minorHAnsi" w:hAnsi="Arial" w:cs="Arial"/>
          <w:kern w:val="0"/>
          <w:sz w:val="24"/>
          <w:szCs w:val="24"/>
          <w:lang w:val="fr-FR" w:eastAsia="en-US"/>
          <w14:ligatures w14:val="none"/>
        </w:rPr>
        <w:t>demeure inférieur à</w:t>
      </w:r>
      <w:r w:rsidRPr="000E39DA">
        <w:rPr>
          <w:rFonts w:ascii="Arial" w:eastAsiaTheme="minorHAnsi" w:hAnsi="Arial" w:cs="Arial"/>
          <w:kern w:val="0"/>
          <w:sz w:val="24"/>
          <w:szCs w:val="24"/>
          <w:lang w:val="fr-FR" w:eastAsia="en-US"/>
          <w14:ligatures w14:val="none"/>
        </w:rPr>
        <w:t xml:space="preserve"> celui des hommes</w:t>
      </w:r>
      <w:r w:rsidR="002E7F45"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73,6% en 2023</w:t>
      </w:r>
      <w:r w:rsidR="002E7F45" w:rsidRPr="000E39DA">
        <w:rPr>
          <w:rFonts w:ascii="Arial" w:eastAsiaTheme="minorHAnsi" w:hAnsi="Arial" w:cs="Arial"/>
          <w:kern w:val="0"/>
          <w:sz w:val="24"/>
          <w:szCs w:val="24"/>
          <w:lang w:val="fr-FR" w:eastAsia="en-US"/>
          <w14:ligatures w14:val="none"/>
        </w:rPr>
        <w:t>).</w:t>
      </w:r>
    </w:p>
    <w:p w14:paraId="4392EB89" w14:textId="1B684A99" w:rsidR="00D95657" w:rsidRPr="000E39DA" w:rsidRDefault="002E7F45"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lastRenderedPageBreak/>
        <w:t>En outre,</w:t>
      </w:r>
      <w:r w:rsidR="004F18A0"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presque une femme sur trois</w:t>
      </w:r>
      <w:r w:rsidR="004F18A0" w:rsidRPr="000E39DA">
        <w:rPr>
          <w:rFonts w:ascii="Arial" w:eastAsiaTheme="minorHAnsi" w:hAnsi="Arial" w:cs="Arial"/>
          <w:kern w:val="0"/>
          <w:sz w:val="24"/>
          <w:szCs w:val="24"/>
          <w:lang w:val="fr-FR" w:eastAsia="en-US"/>
          <w14:ligatures w14:val="none"/>
        </w:rPr>
        <w:t xml:space="preserve"> (30,9%)</w:t>
      </w:r>
      <w:r w:rsidR="00D95657" w:rsidRPr="000E39DA">
        <w:rPr>
          <w:rFonts w:ascii="Arial" w:eastAsiaTheme="minorHAnsi" w:hAnsi="Arial" w:cs="Arial"/>
          <w:kern w:val="0"/>
          <w:sz w:val="24"/>
          <w:szCs w:val="24"/>
          <w:lang w:val="fr-FR" w:eastAsia="en-US"/>
          <w14:ligatures w14:val="none"/>
        </w:rPr>
        <w:t xml:space="preserve"> </w:t>
      </w:r>
      <w:hyperlink r:id="rId54" w:anchor="page=2" w:history="1">
        <w:r w:rsidR="004F18A0" w:rsidRPr="000E39DA">
          <w:rPr>
            <w:rFonts w:ascii="Arial" w:eastAsiaTheme="minorHAnsi" w:hAnsi="Arial" w:cs="Arial"/>
            <w:color w:val="0563C1" w:themeColor="hyperlink"/>
            <w:kern w:val="0"/>
            <w:sz w:val="24"/>
            <w:szCs w:val="24"/>
            <w:u w:val="single"/>
            <w:lang w:val="fr-FR" w:eastAsia="en-US"/>
            <w14:ligatures w14:val="none"/>
          </w:rPr>
          <w:t>travaille à temps partiel</w:t>
        </w:r>
      </w:hyperlink>
      <w:r w:rsidRPr="000E39DA">
        <w:rPr>
          <w:rFonts w:ascii="Arial" w:eastAsiaTheme="minorHAnsi" w:hAnsi="Arial" w:cs="Arial"/>
          <w:kern w:val="0"/>
          <w:sz w:val="24"/>
          <w:szCs w:val="24"/>
          <w:lang w:val="fr-FR" w:eastAsia="en-US"/>
          <w14:ligatures w14:val="none"/>
        </w:rPr>
        <w:t>, contre 7</w:t>
      </w:r>
      <w:r w:rsidR="00D95657" w:rsidRPr="000E39DA">
        <w:rPr>
          <w:rFonts w:ascii="Arial" w:eastAsiaTheme="minorHAnsi" w:hAnsi="Arial" w:cs="Arial"/>
          <w:kern w:val="0"/>
          <w:sz w:val="24"/>
          <w:szCs w:val="24"/>
          <w:lang w:val="fr-FR" w:eastAsia="en-US"/>
          <w14:ligatures w14:val="none"/>
        </w:rPr>
        <w:t xml:space="preserve">,1% des hommes. </w:t>
      </w:r>
      <w:r w:rsidRPr="000E39DA">
        <w:rPr>
          <w:rFonts w:ascii="Arial" w:eastAsiaTheme="minorHAnsi" w:hAnsi="Arial" w:cs="Arial"/>
          <w:kern w:val="0"/>
          <w:sz w:val="24"/>
          <w:szCs w:val="24"/>
          <w:lang w:val="fr-FR" w:eastAsia="en-US"/>
          <w14:ligatures w14:val="none"/>
        </w:rPr>
        <w:t>Ceci</w:t>
      </w:r>
      <w:r w:rsidR="00D95657" w:rsidRPr="000E39DA">
        <w:rPr>
          <w:rFonts w:ascii="Arial" w:eastAsiaTheme="minorHAnsi" w:hAnsi="Arial" w:cs="Arial"/>
          <w:kern w:val="0"/>
          <w:sz w:val="24"/>
          <w:szCs w:val="24"/>
          <w:lang w:val="fr-FR" w:eastAsia="en-US"/>
          <w14:ligatures w14:val="none"/>
        </w:rPr>
        <w:t xml:space="preserve"> suggère que les femmes sont plus souvent confrontées à des responsabilités familiales ou domestiques qui limitent leur disponibilité pour</w:t>
      </w:r>
      <w:r w:rsidR="00EA0828"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un emploi à temps</w:t>
      </w:r>
      <w:r w:rsidR="003D5438" w:rsidRPr="000E39DA">
        <w:rPr>
          <w:rFonts w:ascii="Arial" w:eastAsiaTheme="minorHAnsi" w:hAnsi="Arial" w:cs="Arial"/>
          <w:kern w:val="0"/>
          <w:sz w:val="24"/>
          <w:szCs w:val="24"/>
          <w:lang w:val="fr-FR" w:eastAsia="en-US"/>
          <w14:ligatures w14:val="none"/>
        </w:rPr>
        <w:t xml:space="preserve"> plein</w:t>
      </w:r>
      <w:r w:rsidR="0019033A" w:rsidRPr="000E39DA">
        <w:rPr>
          <w:rFonts w:ascii="Arial" w:eastAsiaTheme="minorHAnsi" w:hAnsi="Arial" w:cs="Arial"/>
          <w:kern w:val="0"/>
          <w:sz w:val="24"/>
          <w:szCs w:val="24"/>
          <w:lang w:val="fr-FR" w:eastAsia="en-US"/>
          <w14:ligatures w14:val="none"/>
        </w:rPr>
        <w:t>.</w:t>
      </w:r>
    </w:p>
    <w:p w14:paraId="2D71F36A" w14:textId="0E6D63A4"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Le recours disproportionné des femmes </w:t>
      </w:r>
      <w:r w:rsidR="00FE1CE8" w:rsidRPr="000E39DA">
        <w:rPr>
          <w:rFonts w:ascii="Arial" w:eastAsiaTheme="minorHAnsi" w:hAnsi="Arial" w:cs="Arial"/>
          <w:kern w:val="0"/>
          <w:sz w:val="24"/>
          <w:szCs w:val="24"/>
          <w:lang w:val="fr-FR" w:eastAsia="en-US"/>
          <w14:ligatures w14:val="none"/>
        </w:rPr>
        <w:t>aux</w:t>
      </w:r>
      <w:r w:rsidRPr="000E39DA">
        <w:rPr>
          <w:rFonts w:ascii="Arial" w:eastAsiaTheme="minorHAnsi" w:hAnsi="Arial" w:cs="Arial"/>
          <w:kern w:val="0"/>
          <w:sz w:val="24"/>
          <w:szCs w:val="24"/>
          <w:lang w:val="fr-FR" w:eastAsia="en-US"/>
          <w14:ligatures w14:val="none"/>
        </w:rPr>
        <w:t xml:space="preserve"> emploi</w:t>
      </w:r>
      <w:r w:rsidR="00FE1CE8" w:rsidRPr="000E39DA">
        <w:rPr>
          <w:rFonts w:ascii="Arial" w:eastAsiaTheme="minorHAnsi" w:hAnsi="Arial" w:cs="Arial"/>
          <w:kern w:val="0"/>
          <w:sz w:val="24"/>
          <w:szCs w:val="24"/>
          <w:lang w:val="fr-FR" w:eastAsia="en-US"/>
          <w14:ligatures w14:val="none"/>
        </w:rPr>
        <w:t>s</w:t>
      </w:r>
      <w:r w:rsidRPr="000E39DA">
        <w:rPr>
          <w:rFonts w:ascii="Arial" w:eastAsiaTheme="minorHAnsi" w:hAnsi="Arial" w:cs="Arial"/>
          <w:kern w:val="0"/>
          <w:sz w:val="24"/>
          <w:szCs w:val="24"/>
          <w:lang w:val="fr-FR" w:eastAsia="en-US"/>
          <w14:ligatures w14:val="none"/>
        </w:rPr>
        <w:t xml:space="preserve"> à temps partiel </w:t>
      </w:r>
      <w:r w:rsidR="00FE1CE8" w:rsidRPr="000E39DA">
        <w:rPr>
          <w:rFonts w:ascii="Arial" w:eastAsiaTheme="minorHAnsi" w:hAnsi="Arial" w:cs="Arial"/>
          <w:kern w:val="0"/>
          <w:sz w:val="24"/>
          <w:szCs w:val="24"/>
          <w:lang w:val="fr-FR" w:eastAsia="en-US"/>
          <w14:ligatures w14:val="none"/>
        </w:rPr>
        <w:t>et</w:t>
      </w:r>
      <w:r w:rsidRPr="000E39DA">
        <w:rPr>
          <w:rFonts w:ascii="Arial" w:eastAsiaTheme="minorHAnsi" w:hAnsi="Arial" w:cs="Arial"/>
          <w:kern w:val="0"/>
          <w:sz w:val="24"/>
          <w:szCs w:val="24"/>
          <w:lang w:val="fr-FR" w:eastAsia="en-US"/>
          <w14:ligatures w14:val="none"/>
        </w:rPr>
        <w:t xml:space="preserve"> leur </w:t>
      </w:r>
      <w:hyperlink r:id="rId55" w:anchor=":~:text=Dur%C3%A9e%20de%20vie%20au%20travail%20(en%20ann%C3%A9es)" w:history="1">
        <w:r w:rsidRPr="000E39DA">
          <w:rPr>
            <w:rFonts w:ascii="Arial" w:eastAsiaTheme="minorHAnsi" w:hAnsi="Arial" w:cs="Arial"/>
            <w:color w:val="0563C1" w:themeColor="hyperlink"/>
            <w:kern w:val="0"/>
            <w:sz w:val="24"/>
            <w:szCs w:val="24"/>
            <w:u w:val="single"/>
            <w:lang w:val="fr-FR" w:eastAsia="en-US"/>
            <w14:ligatures w14:val="none"/>
          </w:rPr>
          <w:t>durée de vie au travail</w:t>
        </w:r>
      </w:hyperlink>
      <w:r w:rsidRPr="000E39DA">
        <w:rPr>
          <w:rFonts w:ascii="Arial" w:eastAsiaTheme="minorHAnsi" w:hAnsi="Arial" w:cs="Arial"/>
          <w:kern w:val="0"/>
          <w:sz w:val="24"/>
          <w:szCs w:val="24"/>
          <w:lang w:val="fr-FR" w:eastAsia="en-US"/>
          <w14:ligatures w14:val="none"/>
        </w:rPr>
        <w:t xml:space="preserve"> inférieure (33.3 ans contre 37 pour les hommes), en partie en raison d’interruptions liées à la naissance d’un enfant, </w:t>
      </w:r>
      <w:r w:rsidR="00570DEC" w:rsidRPr="000E39DA">
        <w:rPr>
          <w:rFonts w:ascii="Arial" w:eastAsiaTheme="minorHAnsi" w:hAnsi="Arial" w:cs="Arial"/>
          <w:kern w:val="0"/>
          <w:sz w:val="24"/>
          <w:szCs w:val="24"/>
          <w:lang w:val="fr-FR" w:eastAsia="en-US"/>
          <w14:ligatures w14:val="none"/>
        </w:rPr>
        <w:t>renforcent</w:t>
      </w:r>
      <w:r w:rsidR="0019033A" w:rsidRPr="000E39DA">
        <w:rPr>
          <w:rFonts w:ascii="Arial" w:eastAsiaTheme="minorHAnsi" w:hAnsi="Arial" w:cs="Arial"/>
          <w:kern w:val="0"/>
          <w:sz w:val="24"/>
          <w:szCs w:val="24"/>
          <w:lang w:val="fr-FR" w:eastAsia="en-US"/>
          <w14:ligatures w14:val="none"/>
        </w:rPr>
        <w:t xml:space="preserve"> les disparités économiques et professionnelles</w:t>
      </w:r>
      <w:r w:rsidR="004F18A0"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notam</w:t>
      </w:r>
      <w:r w:rsidRPr="000E39DA">
        <w:rPr>
          <w:rFonts w:ascii="Arial" w:eastAsiaTheme="minorHAnsi" w:hAnsi="Arial" w:cs="Arial"/>
          <w:color w:val="000000" w:themeColor="text1"/>
          <w:kern w:val="0"/>
          <w:sz w:val="24"/>
          <w:szCs w:val="24"/>
          <w:lang w:val="fr-FR" w:eastAsia="en-US"/>
          <w14:ligatures w14:val="none"/>
        </w:rPr>
        <w:t xml:space="preserve">ment </w:t>
      </w:r>
      <w:r w:rsidR="0019033A" w:rsidRPr="000E39DA">
        <w:rPr>
          <w:rFonts w:ascii="Arial" w:eastAsiaTheme="minorHAnsi" w:hAnsi="Arial" w:cs="Arial"/>
          <w:color w:val="000000" w:themeColor="text1"/>
          <w:kern w:val="0"/>
          <w:sz w:val="24"/>
          <w:szCs w:val="24"/>
          <w:lang w:val="fr-FR" w:eastAsia="en-US"/>
          <w14:ligatures w14:val="none"/>
        </w:rPr>
        <w:t>lors</w:t>
      </w:r>
      <w:r w:rsidRPr="000E39DA">
        <w:rPr>
          <w:rFonts w:ascii="Arial" w:eastAsiaTheme="minorHAnsi" w:hAnsi="Arial" w:cs="Arial"/>
          <w:color w:val="000000" w:themeColor="text1"/>
          <w:kern w:val="0"/>
          <w:sz w:val="24"/>
          <w:szCs w:val="24"/>
          <w:lang w:val="fr-FR" w:eastAsia="en-US"/>
          <w14:ligatures w14:val="none"/>
        </w:rPr>
        <w:t xml:space="preserve"> de la retrai</w:t>
      </w:r>
      <w:r w:rsidR="00604FCA" w:rsidRPr="000E39DA">
        <w:rPr>
          <w:rFonts w:ascii="Arial" w:eastAsiaTheme="minorHAnsi" w:hAnsi="Arial" w:cs="Arial"/>
          <w:color w:val="000000" w:themeColor="text1"/>
          <w:kern w:val="0"/>
          <w:sz w:val="24"/>
          <w:szCs w:val="24"/>
          <w:lang w:val="fr-FR" w:eastAsia="en-US"/>
          <w14:ligatures w14:val="none"/>
        </w:rPr>
        <w:t>t</w:t>
      </w:r>
      <w:r w:rsidRPr="000E39DA">
        <w:rPr>
          <w:rFonts w:ascii="Arial" w:eastAsiaTheme="minorHAnsi" w:hAnsi="Arial" w:cs="Arial"/>
          <w:color w:val="000000" w:themeColor="text1"/>
          <w:kern w:val="0"/>
          <w:sz w:val="24"/>
          <w:szCs w:val="24"/>
          <w:lang w:val="fr-FR" w:eastAsia="en-US"/>
          <w14:ligatures w14:val="none"/>
        </w:rPr>
        <w:t xml:space="preserve">e. Ainsi, selon le </w:t>
      </w:r>
      <w:hyperlink r:id="rId56" w:anchor="page=1.00&amp;gsr=0" w:history="1">
        <w:r w:rsidR="003D5438" w:rsidRPr="000E39DA">
          <w:rPr>
            <w:rStyle w:val="Hyperlink"/>
            <w:rFonts w:ascii="Arial" w:eastAsiaTheme="minorHAnsi" w:hAnsi="Arial" w:cs="Arial"/>
            <w:kern w:val="0"/>
            <w:sz w:val="24"/>
            <w:szCs w:val="24"/>
            <w:lang w:val="fr-FR" w:eastAsia="en-US"/>
            <w14:ligatures w14:val="none"/>
          </w:rPr>
          <w:t>M</w:t>
        </w:r>
        <w:r w:rsidRPr="000E39DA">
          <w:rPr>
            <w:rStyle w:val="Hyperlink"/>
            <w:rFonts w:ascii="Arial" w:eastAsiaTheme="minorHAnsi" w:hAnsi="Arial" w:cs="Arial"/>
            <w:kern w:val="0"/>
            <w:sz w:val="24"/>
            <w:szCs w:val="24"/>
            <w:lang w:val="fr-FR" w:eastAsia="en-US"/>
            <w14:ligatures w14:val="none"/>
          </w:rPr>
          <w:t>inistère de la Santé et de la Sécurité sociale</w:t>
        </w:r>
      </w:hyperlink>
      <w:r w:rsidRPr="000E39DA">
        <w:rPr>
          <w:rFonts w:ascii="Arial" w:eastAsiaTheme="minorHAnsi" w:hAnsi="Arial" w:cs="Arial"/>
          <w:color w:val="000000" w:themeColor="text1"/>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le </w:t>
      </w:r>
      <w:r w:rsidRPr="000E39DA">
        <w:rPr>
          <w:rFonts w:ascii="Arial" w:eastAsiaTheme="minorHAnsi" w:hAnsi="Arial" w:cs="Arial"/>
          <w:i/>
          <w:iCs/>
          <w:kern w:val="0"/>
          <w:sz w:val="24"/>
          <w:szCs w:val="24"/>
          <w:lang w:val="fr-FR" w:eastAsia="en-US"/>
          <w14:ligatures w14:val="none"/>
        </w:rPr>
        <w:t>« </w:t>
      </w:r>
      <w:proofErr w:type="spellStart"/>
      <w:r w:rsidRPr="000E39DA">
        <w:rPr>
          <w:rFonts w:ascii="Arial" w:eastAsiaTheme="minorHAnsi" w:hAnsi="Arial" w:cs="Arial"/>
          <w:i/>
          <w:iCs/>
          <w:kern w:val="0"/>
          <w:sz w:val="24"/>
          <w:szCs w:val="24"/>
          <w:lang w:val="fr-FR" w:eastAsia="en-US"/>
          <w14:ligatures w14:val="none"/>
        </w:rPr>
        <w:t>gender</w:t>
      </w:r>
      <w:proofErr w:type="spellEnd"/>
      <w:r w:rsidRPr="000E39DA">
        <w:rPr>
          <w:rFonts w:ascii="Arial" w:eastAsiaTheme="minorHAnsi" w:hAnsi="Arial" w:cs="Arial"/>
          <w:i/>
          <w:iCs/>
          <w:kern w:val="0"/>
          <w:sz w:val="24"/>
          <w:szCs w:val="24"/>
          <w:lang w:val="fr-FR" w:eastAsia="en-US"/>
          <w14:ligatures w14:val="none"/>
        </w:rPr>
        <w:t xml:space="preserve"> pension gap » </w:t>
      </w:r>
      <w:r w:rsidR="00FE1CE8" w:rsidRPr="000E39DA">
        <w:rPr>
          <w:rFonts w:ascii="Arial" w:eastAsiaTheme="minorHAnsi" w:hAnsi="Arial" w:cs="Arial"/>
          <w:kern w:val="0"/>
          <w:sz w:val="24"/>
          <w:szCs w:val="24"/>
          <w:lang w:val="fr-FR" w:eastAsia="en-US"/>
          <w14:ligatures w14:val="none"/>
        </w:rPr>
        <w:t>s’élevait à</w:t>
      </w:r>
      <w:r w:rsidRPr="000E39DA">
        <w:rPr>
          <w:rFonts w:ascii="Arial" w:eastAsiaTheme="minorHAnsi" w:hAnsi="Arial" w:cs="Arial"/>
          <w:kern w:val="0"/>
          <w:sz w:val="24"/>
          <w:szCs w:val="24"/>
          <w:lang w:val="fr-FR" w:eastAsia="en-US"/>
          <w14:ligatures w14:val="none"/>
        </w:rPr>
        <w:t xml:space="preserve"> 33,9% en 2023</w:t>
      </w:r>
      <w:r w:rsidR="004F18A0" w:rsidRPr="000E39DA">
        <w:rPr>
          <w:rFonts w:ascii="Arial" w:eastAsiaTheme="minorHAnsi" w:hAnsi="Arial" w:cs="Arial"/>
          <w:kern w:val="0"/>
          <w:sz w:val="24"/>
          <w:szCs w:val="24"/>
          <w:lang w:val="fr-FR" w:eastAsia="en-US"/>
          <w14:ligatures w14:val="none"/>
        </w:rPr>
        <w:t>.</w:t>
      </w:r>
    </w:p>
    <w:p w14:paraId="45834842" w14:textId="4485CB7E"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Concernant les garderies, la CCDH note que les parents font face à de grandes difficultés pour trouver une place </w:t>
      </w:r>
      <w:r w:rsidR="003B6CDB" w:rsidRPr="000E39DA">
        <w:rPr>
          <w:rFonts w:ascii="Arial" w:eastAsiaTheme="minorHAnsi" w:hAnsi="Arial" w:cs="Arial"/>
          <w:kern w:val="0"/>
          <w:sz w:val="24"/>
          <w:szCs w:val="24"/>
          <w:lang w:val="fr-FR" w:eastAsia="en-US"/>
          <w14:ligatures w14:val="none"/>
        </w:rPr>
        <w:t>en</w:t>
      </w:r>
      <w:r w:rsidRPr="000E39DA">
        <w:rPr>
          <w:rFonts w:ascii="Arial" w:eastAsiaTheme="minorHAnsi" w:hAnsi="Arial" w:cs="Arial"/>
          <w:kern w:val="0"/>
          <w:sz w:val="24"/>
          <w:szCs w:val="24"/>
          <w:lang w:val="fr-FR" w:eastAsia="en-US"/>
          <w14:ligatures w14:val="none"/>
        </w:rPr>
        <w:t xml:space="preserve"> </w:t>
      </w:r>
      <w:hyperlink r:id="rId57" w:history="1">
        <w:r w:rsidRPr="000E39DA">
          <w:rPr>
            <w:rFonts w:ascii="Arial" w:eastAsiaTheme="minorHAnsi" w:hAnsi="Arial" w:cs="Arial"/>
            <w:color w:val="0563C1" w:themeColor="hyperlink"/>
            <w:kern w:val="0"/>
            <w:sz w:val="24"/>
            <w:szCs w:val="24"/>
            <w:u w:val="single"/>
            <w:lang w:val="fr-FR" w:eastAsia="en-US"/>
            <w14:ligatures w14:val="none"/>
          </w:rPr>
          <w:t>crèches</w:t>
        </w:r>
      </w:hyperlink>
      <w:r w:rsidRPr="000E39DA">
        <w:rPr>
          <w:rFonts w:ascii="Arial" w:eastAsiaTheme="minorHAnsi" w:hAnsi="Arial" w:cs="Arial"/>
          <w:kern w:val="0"/>
          <w:sz w:val="24"/>
          <w:szCs w:val="24"/>
          <w:lang w:val="fr-FR" w:eastAsia="en-US"/>
          <w14:ligatures w14:val="none"/>
        </w:rPr>
        <w:t xml:space="preserve"> et </w:t>
      </w:r>
      <w:r w:rsidR="003B6CDB" w:rsidRPr="000E39DA">
        <w:rPr>
          <w:rFonts w:ascii="Arial" w:eastAsiaTheme="minorHAnsi" w:hAnsi="Arial" w:cs="Arial"/>
          <w:kern w:val="0"/>
          <w:sz w:val="24"/>
          <w:szCs w:val="24"/>
          <w:lang w:val="fr-FR" w:eastAsia="en-US"/>
          <w14:ligatures w14:val="none"/>
        </w:rPr>
        <w:t xml:space="preserve">en </w:t>
      </w:r>
      <w:hyperlink r:id="rId58" w:history="1">
        <w:r w:rsidRPr="000E39DA">
          <w:rPr>
            <w:rFonts w:ascii="Arial" w:eastAsiaTheme="minorHAnsi" w:hAnsi="Arial" w:cs="Arial"/>
            <w:color w:val="0563C1" w:themeColor="hyperlink"/>
            <w:kern w:val="0"/>
            <w:sz w:val="24"/>
            <w:szCs w:val="24"/>
            <w:u w:val="single"/>
            <w:lang w:val="fr-FR" w:eastAsia="en-US"/>
            <w14:ligatures w14:val="none"/>
          </w:rPr>
          <w:t>maisons relais</w:t>
        </w:r>
      </w:hyperlink>
      <w:r w:rsidR="003B6CDB" w:rsidRPr="000E39DA">
        <w:rPr>
          <w:rFonts w:ascii="Arial" w:eastAsiaTheme="minorHAnsi" w:hAnsi="Arial" w:cs="Arial"/>
          <w:kern w:val="0"/>
          <w:sz w:val="24"/>
          <w:szCs w:val="24"/>
          <w:lang w:val="fr-FR" w:eastAsia="en-US"/>
          <w14:ligatures w14:val="none"/>
        </w:rPr>
        <w:t xml:space="preserve"> et que </w:t>
      </w:r>
      <w:r w:rsidR="00F75035" w:rsidRPr="000E39DA">
        <w:rPr>
          <w:rFonts w:ascii="Arial" w:eastAsiaTheme="minorHAnsi" w:hAnsi="Arial" w:cs="Arial"/>
          <w:kern w:val="0"/>
          <w:sz w:val="24"/>
          <w:szCs w:val="24"/>
          <w:lang w:val="fr-FR" w:eastAsia="en-US"/>
          <w14:ligatures w14:val="none"/>
        </w:rPr>
        <w:t xml:space="preserve">le manque de crèches publiques oblige souvent les parents à opter pour des crèches privées dont les tarifs dépassent le </w:t>
      </w:r>
      <w:hyperlink r:id="rId59" w:anchor="page=8" w:history="1">
        <w:r w:rsidR="00F75035" w:rsidRPr="000E39DA">
          <w:rPr>
            <w:rFonts w:ascii="Arial" w:eastAsiaTheme="minorHAnsi" w:hAnsi="Arial" w:cs="Arial"/>
            <w:color w:val="0563C1" w:themeColor="hyperlink"/>
            <w:kern w:val="0"/>
            <w:sz w:val="24"/>
            <w:szCs w:val="24"/>
            <w:u w:val="single"/>
            <w:lang w:val="fr-FR" w:eastAsia="en-US"/>
            <w14:ligatures w14:val="none"/>
          </w:rPr>
          <w:t>montant couvert par l’État</w:t>
        </w:r>
      </w:hyperlink>
      <w:r w:rsidR="000914A0" w:rsidRPr="000E39DA">
        <w:rPr>
          <w:rFonts w:ascii="Arial" w:eastAsiaTheme="minorHAnsi" w:hAnsi="Arial" w:cs="Arial"/>
          <w:kern w:val="0"/>
          <w:sz w:val="24"/>
          <w:szCs w:val="24"/>
          <w:lang w:val="fr-FR" w:eastAsia="en-US"/>
          <w14:ligatures w14:val="none"/>
        </w:rPr>
        <w:t>.</w:t>
      </w:r>
    </w:p>
    <w:p w14:paraId="577A97C6" w14:textId="77777777" w:rsidR="000E39DA" w:rsidRPr="000E39DA" w:rsidRDefault="000E39DA" w:rsidP="001832BA">
      <w:pPr>
        <w:spacing w:after="200" w:line="276" w:lineRule="auto"/>
        <w:rPr>
          <w:rFonts w:ascii="Arial" w:eastAsiaTheme="minorHAnsi" w:hAnsi="Arial" w:cs="Arial"/>
          <w:kern w:val="0"/>
          <w:sz w:val="24"/>
          <w:szCs w:val="24"/>
          <w:lang w:val="fr-FR" w:eastAsia="en-US"/>
          <w14:ligatures w14:val="none"/>
        </w:rPr>
      </w:pPr>
    </w:p>
    <w:p w14:paraId="5877E178" w14:textId="39468B29"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15" w:name="_Toc160714899"/>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9710DE" w:rsidRPr="000E39DA">
        <w:rPr>
          <w:rFonts w:ascii="Arial" w:eastAsiaTheme="majorEastAsia" w:hAnsi="Arial" w:cs="Arial"/>
          <w:b/>
          <w:bCs/>
          <w:color w:val="000000" w:themeColor="text1"/>
          <w:kern w:val="0"/>
          <w:sz w:val="24"/>
          <w:szCs w:val="24"/>
          <w:u w:val="single"/>
          <w:lang w:val="fr-FR" w:eastAsia="en-US"/>
          <w14:ligatures w14:val="none"/>
        </w:rPr>
        <w:t>2</w:t>
      </w:r>
      <w:r w:rsidR="00D95657" w:rsidRPr="000E39DA">
        <w:rPr>
          <w:rFonts w:ascii="Arial" w:eastAsiaTheme="majorEastAsia" w:hAnsi="Arial" w:cs="Arial"/>
          <w:b/>
          <w:bCs/>
          <w:color w:val="000000" w:themeColor="text1"/>
          <w:kern w:val="0"/>
          <w:sz w:val="24"/>
          <w:szCs w:val="24"/>
          <w:u w:val="single"/>
          <w:lang w:val="fr-FR" w:eastAsia="en-US"/>
          <w14:ligatures w14:val="none"/>
        </w:rPr>
        <w:t>1</w:t>
      </w:r>
      <w:bookmarkEnd w:id="15"/>
    </w:p>
    <w:p w14:paraId="0A119C1A" w14:textId="117E4F1E" w:rsidR="00D95657" w:rsidRPr="000E39DA" w:rsidRDefault="00D61087"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Concernant</w:t>
      </w:r>
      <w:r w:rsidR="00D95657" w:rsidRPr="000E39DA">
        <w:rPr>
          <w:rFonts w:ascii="Arial" w:eastAsiaTheme="minorHAnsi" w:hAnsi="Arial" w:cs="Arial"/>
          <w:kern w:val="0"/>
          <w:sz w:val="24"/>
          <w:szCs w:val="24"/>
          <w:lang w:val="fr-FR" w:eastAsia="en-US"/>
          <w14:ligatures w14:val="none"/>
        </w:rPr>
        <w:t xml:space="preserve"> l’</w:t>
      </w:r>
      <w:hyperlink r:id="rId60" w:anchor="NO:~:text=CONTRACEPTION%20D%E2%80%99URGENCE-,CARACTERISTIQUES,-Il%20n%E2%80%99est%20pas" w:history="1">
        <w:r w:rsidR="00D95657" w:rsidRPr="000E39DA">
          <w:rPr>
            <w:rFonts w:ascii="Arial" w:eastAsiaTheme="minorHAnsi" w:hAnsi="Arial" w:cs="Arial"/>
            <w:color w:val="0563C1" w:themeColor="hyperlink"/>
            <w:kern w:val="0"/>
            <w:sz w:val="24"/>
            <w:szCs w:val="24"/>
            <w:u w:val="single"/>
            <w:lang w:val="fr-FR" w:eastAsia="en-US"/>
            <w14:ligatures w14:val="none"/>
          </w:rPr>
          <w:t>accès aux contraceptifs</w:t>
        </w:r>
      </w:hyperlink>
      <w:r w:rsidR="00D95657" w:rsidRPr="000E39DA">
        <w:rPr>
          <w:rFonts w:ascii="Arial" w:eastAsiaTheme="minorHAnsi" w:hAnsi="Arial" w:cs="Arial"/>
          <w:kern w:val="0"/>
          <w:sz w:val="24"/>
          <w:szCs w:val="24"/>
          <w:lang w:val="fr-FR" w:eastAsia="en-US"/>
          <w14:ligatures w14:val="none"/>
        </w:rPr>
        <w:t xml:space="preserve">, </w:t>
      </w:r>
      <w:r w:rsidR="0017596C" w:rsidRPr="000E39DA">
        <w:rPr>
          <w:rFonts w:ascii="Arial" w:eastAsiaTheme="minorHAnsi" w:hAnsi="Arial" w:cs="Arial"/>
          <w:kern w:val="0"/>
          <w:sz w:val="24"/>
          <w:szCs w:val="24"/>
          <w:lang w:val="fr-FR" w:eastAsia="en-US"/>
          <w14:ligatures w14:val="none"/>
        </w:rPr>
        <w:t xml:space="preserve">bien que </w:t>
      </w:r>
      <w:r w:rsidR="00D95657" w:rsidRPr="000E39DA">
        <w:rPr>
          <w:rFonts w:ascii="Arial" w:eastAsiaTheme="minorHAnsi" w:hAnsi="Arial" w:cs="Arial"/>
          <w:kern w:val="0"/>
          <w:sz w:val="24"/>
          <w:szCs w:val="24"/>
          <w:lang w:val="fr-FR" w:eastAsia="en-US"/>
          <w14:ligatures w14:val="none"/>
        </w:rPr>
        <w:t xml:space="preserve">la CCDH </w:t>
      </w:r>
      <w:r w:rsidR="0017596C" w:rsidRPr="000E39DA">
        <w:rPr>
          <w:rFonts w:ascii="Arial" w:eastAsiaTheme="minorHAnsi" w:hAnsi="Arial" w:cs="Arial"/>
          <w:kern w:val="0"/>
          <w:sz w:val="24"/>
          <w:szCs w:val="24"/>
          <w:lang w:val="fr-FR" w:eastAsia="en-US"/>
          <w14:ligatures w14:val="none"/>
        </w:rPr>
        <w:t xml:space="preserve">salue la gratuité de certains moyens de contraception, elle </w:t>
      </w:r>
      <w:r w:rsidRPr="000E39DA">
        <w:rPr>
          <w:rFonts w:ascii="Arial" w:eastAsiaTheme="minorHAnsi" w:hAnsi="Arial" w:cs="Arial"/>
          <w:kern w:val="0"/>
          <w:sz w:val="24"/>
          <w:szCs w:val="24"/>
          <w:lang w:val="fr-FR" w:eastAsia="en-US"/>
          <w14:ligatures w14:val="none"/>
        </w:rPr>
        <w:t xml:space="preserve">observe </w:t>
      </w:r>
      <w:r w:rsidR="00D95657" w:rsidRPr="000E39DA">
        <w:rPr>
          <w:rFonts w:ascii="Arial" w:eastAsiaTheme="minorHAnsi" w:hAnsi="Arial" w:cs="Arial"/>
          <w:kern w:val="0"/>
          <w:sz w:val="24"/>
          <w:szCs w:val="24"/>
          <w:lang w:val="fr-FR" w:eastAsia="en-US"/>
          <w14:ligatures w14:val="none"/>
        </w:rPr>
        <w:t xml:space="preserve">un manque de responsabilisation des hommes qui </w:t>
      </w:r>
      <w:r w:rsidRPr="000E39DA">
        <w:rPr>
          <w:rFonts w:ascii="Arial" w:eastAsiaTheme="minorHAnsi" w:hAnsi="Arial" w:cs="Arial"/>
          <w:kern w:val="0"/>
          <w:sz w:val="24"/>
          <w:szCs w:val="24"/>
          <w:lang w:val="fr-FR" w:eastAsia="en-US"/>
          <w14:ligatures w14:val="none"/>
        </w:rPr>
        <w:t>n’</w:t>
      </w:r>
      <w:r w:rsidR="00D95657" w:rsidRPr="000E39DA">
        <w:rPr>
          <w:rFonts w:ascii="Arial" w:eastAsiaTheme="minorHAnsi" w:hAnsi="Arial" w:cs="Arial"/>
          <w:kern w:val="0"/>
          <w:sz w:val="24"/>
          <w:szCs w:val="24"/>
          <w:lang w:val="fr-FR" w:eastAsia="en-US"/>
          <w14:ligatures w14:val="none"/>
        </w:rPr>
        <w:t xml:space="preserve">ont </w:t>
      </w:r>
      <w:r w:rsidRPr="000E39DA">
        <w:rPr>
          <w:rFonts w:ascii="Arial" w:eastAsiaTheme="minorHAnsi" w:hAnsi="Arial" w:cs="Arial"/>
          <w:kern w:val="0"/>
          <w:sz w:val="24"/>
          <w:szCs w:val="24"/>
          <w:lang w:val="fr-FR" w:eastAsia="en-US"/>
          <w14:ligatures w14:val="none"/>
        </w:rPr>
        <w:t>que</w:t>
      </w:r>
      <w:r w:rsidR="00D95657" w:rsidRPr="000E39DA">
        <w:rPr>
          <w:rFonts w:ascii="Arial" w:eastAsiaTheme="minorHAnsi" w:hAnsi="Arial" w:cs="Arial"/>
          <w:kern w:val="0"/>
          <w:sz w:val="24"/>
          <w:szCs w:val="24"/>
          <w:lang w:val="fr-FR" w:eastAsia="en-US"/>
          <w14:ligatures w14:val="none"/>
        </w:rPr>
        <w:t xml:space="preserve"> deux options : </w:t>
      </w:r>
      <w:r w:rsidRPr="000E39DA">
        <w:rPr>
          <w:rFonts w:ascii="Arial" w:eastAsiaTheme="minorHAnsi" w:hAnsi="Arial" w:cs="Arial"/>
          <w:kern w:val="0"/>
          <w:sz w:val="24"/>
          <w:szCs w:val="24"/>
          <w:lang w:val="fr-FR" w:eastAsia="en-US"/>
          <w14:ligatures w14:val="none"/>
        </w:rPr>
        <w:t xml:space="preserve">le préservatif, </w:t>
      </w:r>
      <w:r w:rsidR="0017596C" w:rsidRPr="000E39DA">
        <w:rPr>
          <w:rFonts w:ascii="Arial" w:eastAsiaTheme="minorHAnsi" w:hAnsi="Arial" w:cs="Arial"/>
          <w:kern w:val="0"/>
          <w:sz w:val="24"/>
          <w:szCs w:val="24"/>
          <w:lang w:val="fr-FR" w:eastAsia="en-US"/>
          <w14:ligatures w14:val="none"/>
        </w:rPr>
        <w:t>non</w:t>
      </w:r>
      <w:r w:rsidRPr="000E39DA">
        <w:rPr>
          <w:rFonts w:ascii="Arial" w:eastAsiaTheme="minorHAnsi" w:hAnsi="Arial" w:cs="Arial"/>
          <w:kern w:val="0"/>
          <w:sz w:val="24"/>
          <w:szCs w:val="24"/>
          <w:lang w:val="fr-FR" w:eastAsia="en-US"/>
          <w14:ligatures w14:val="none"/>
        </w:rPr>
        <w:t xml:space="preserve"> remboursé, ou </w:t>
      </w:r>
      <w:r w:rsidR="00D95657" w:rsidRPr="000E39DA">
        <w:rPr>
          <w:rFonts w:ascii="Arial" w:eastAsiaTheme="minorHAnsi" w:hAnsi="Arial" w:cs="Arial"/>
          <w:kern w:val="0"/>
          <w:sz w:val="24"/>
          <w:szCs w:val="24"/>
          <w:lang w:val="fr-FR" w:eastAsia="en-US"/>
          <w14:ligatures w14:val="none"/>
        </w:rPr>
        <w:t xml:space="preserve">la vasectomie – une opération irréversible qui ne protège pas contre les </w:t>
      </w:r>
      <w:r w:rsidR="0017596C" w:rsidRPr="000E39DA">
        <w:rPr>
          <w:rFonts w:ascii="Arial" w:eastAsiaTheme="minorHAnsi" w:hAnsi="Arial" w:cs="Arial"/>
          <w:kern w:val="0"/>
          <w:sz w:val="24"/>
          <w:szCs w:val="24"/>
          <w:lang w:val="fr-FR" w:eastAsia="en-US"/>
          <w14:ligatures w14:val="none"/>
        </w:rPr>
        <w:t xml:space="preserve">infections </w:t>
      </w:r>
      <w:r w:rsidR="00D95657" w:rsidRPr="000E39DA">
        <w:rPr>
          <w:rFonts w:ascii="Arial" w:eastAsiaTheme="minorHAnsi" w:hAnsi="Arial" w:cs="Arial"/>
          <w:kern w:val="0"/>
          <w:sz w:val="24"/>
          <w:szCs w:val="24"/>
          <w:lang w:val="fr-FR" w:eastAsia="en-US"/>
          <w14:ligatures w14:val="none"/>
        </w:rPr>
        <w:t>sexuellement transmissibles</w:t>
      </w:r>
      <w:r w:rsidRPr="000E39DA">
        <w:rPr>
          <w:rFonts w:ascii="Arial" w:eastAsiaTheme="minorHAnsi" w:hAnsi="Arial" w:cs="Arial"/>
          <w:kern w:val="0"/>
          <w:sz w:val="24"/>
          <w:szCs w:val="24"/>
          <w:lang w:val="fr-FR" w:eastAsia="en-US"/>
          <w14:ligatures w14:val="none"/>
        </w:rPr>
        <w:t xml:space="preserve">. </w:t>
      </w:r>
      <w:r w:rsidR="00D95657" w:rsidRPr="000E39DA">
        <w:rPr>
          <w:rFonts w:ascii="Arial" w:eastAsiaTheme="minorHAnsi" w:hAnsi="Arial" w:cs="Arial"/>
          <w:kern w:val="0"/>
          <w:sz w:val="24"/>
          <w:szCs w:val="24"/>
          <w:lang w:val="fr-FR" w:eastAsia="en-US"/>
          <w14:ligatures w14:val="none"/>
        </w:rPr>
        <w:t xml:space="preserve">Il importe de noter qu’aucun des </w:t>
      </w:r>
      <w:r w:rsidRPr="000E39DA">
        <w:rPr>
          <w:rFonts w:ascii="Arial" w:eastAsiaTheme="minorHAnsi" w:hAnsi="Arial" w:cs="Arial"/>
          <w:kern w:val="0"/>
          <w:sz w:val="24"/>
          <w:szCs w:val="24"/>
          <w:lang w:val="fr-FR" w:eastAsia="en-US"/>
          <w14:ligatures w14:val="none"/>
        </w:rPr>
        <w:t>contraceptifs protégeant</w:t>
      </w:r>
      <w:r w:rsidR="00D95657" w:rsidRPr="000E39DA">
        <w:rPr>
          <w:rFonts w:ascii="Arial" w:eastAsiaTheme="minorHAnsi" w:hAnsi="Arial" w:cs="Arial"/>
          <w:kern w:val="0"/>
          <w:sz w:val="24"/>
          <w:szCs w:val="24"/>
          <w:lang w:val="fr-FR" w:eastAsia="en-US"/>
          <w14:ligatures w14:val="none"/>
        </w:rPr>
        <w:t xml:space="preserve"> contre </w:t>
      </w:r>
      <w:r w:rsidRPr="000E39DA">
        <w:rPr>
          <w:rFonts w:ascii="Arial" w:eastAsiaTheme="minorHAnsi" w:hAnsi="Arial" w:cs="Arial"/>
          <w:kern w:val="0"/>
          <w:sz w:val="24"/>
          <w:szCs w:val="24"/>
          <w:lang w:val="fr-FR" w:eastAsia="en-US"/>
          <w14:ligatures w14:val="none"/>
        </w:rPr>
        <w:t>c</w:t>
      </w:r>
      <w:r w:rsidR="00D95657" w:rsidRPr="000E39DA">
        <w:rPr>
          <w:rFonts w:ascii="Arial" w:eastAsiaTheme="minorHAnsi" w:hAnsi="Arial" w:cs="Arial"/>
          <w:kern w:val="0"/>
          <w:sz w:val="24"/>
          <w:szCs w:val="24"/>
          <w:lang w:val="fr-FR" w:eastAsia="en-US"/>
          <w14:ligatures w14:val="none"/>
        </w:rPr>
        <w:t xml:space="preserve">es </w:t>
      </w:r>
      <w:r w:rsidR="0017596C" w:rsidRPr="000E39DA">
        <w:rPr>
          <w:rFonts w:ascii="Arial" w:eastAsiaTheme="minorHAnsi" w:hAnsi="Arial" w:cs="Arial"/>
          <w:kern w:val="0"/>
          <w:sz w:val="24"/>
          <w:szCs w:val="24"/>
          <w:lang w:val="fr-FR" w:eastAsia="en-US"/>
          <w14:ligatures w14:val="none"/>
        </w:rPr>
        <w:t xml:space="preserve">infections </w:t>
      </w:r>
      <w:r w:rsidR="00D95657" w:rsidRPr="000E39DA">
        <w:rPr>
          <w:rFonts w:ascii="Arial" w:eastAsiaTheme="minorHAnsi" w:hAnsi="Arial" w:cs="Arial"/>
          <w:kern w:val="0"/>
          <w:sz w:val="24"/>
          <w:szCs w:val="24"/>
          <w:lang w:val="fr-FR" w:eastAsia="en-US"/>
          <w14:ligatures w14:val="none"/>
        </w:rPr>
        <w:t xml:space="preserve">(préservatifs masculins et féminins) </w:t>
      </w:r>
      <w:r w:rsidR="003D5438" w:rsidRPr="000E39DA">
        <w:rPr>
          <w:rFonts w:ascii="Arial" w:eastAsiaTheme="minorHAnsi" w:hAnsi="Arial" w:cs="Arial"/>
          <w:kern w:val="0"/>
          <w:sz w:val="24"/>
          <w:szCs w:val="24"/>
          <w:lang w:val="fr-FR" w:eastAsia="en-US"/>
          <w14:ligatures w14:val="none"/>
        </w:rPr>
        <w:t>n’</w:t>
      </w:r>
      <w:r w:rsidR="00D95657" w:rsidRPr="000E39DA">
        <w:rPr>
          <w:rFonts w:ascii="Arial" w:eastAsiaTheme="minorHAnsi" w:hAnsi="Arial" w:cs="Arial"/>
          <w:kern w:val="0"/>
          <w:sz w:val="24"/>
          <w:szCs w:val="24"/>
          <w:lang w:val="fr-FR" w:eastAsia="en-US"/>
          <w14:ligatures w14:val="none"/>
        </w:rPr>
        <w:t>est remboursé</w:t>
      </w:r>
      <w:r w:rsidR="009D4E48" w:rsidRPr="000E39DA">
        <w:rPr>
          <w:rFonts w:ascii="Arial" w:eastAsiaTheme="minorHAnsi" w:hAnsi="Arial" w:cs="Arial"/>
          <w:kern w:val="0"/>
          <w:sz w:val="24"/>
          <w:szCs w:val="24"/>
          <w:lang w:val="fr-FR" w:eastAsia="en-US"/>
          <w14:ligatures w14:val="none"/>
        </w:rPr>
        <w:t xml:space="preserve">, de même que </w:t>
      </w:r>
      <w:r w:rsidR="00D95657" w:rsidRPr="000E39DA">
        <w:rPr>
          <w:rFonts w:ascii="Arial" w:eastAsiaTheme="minorHAnsi" w:hAnsi="Arial" w:cs="Arial"/>
          <w:kern w:val="0"/>
          <w:sz w:val="24"/>
          <w:szCs w:val="24"/>
          <w:lang w:val="fr-FR" w:eastAsia="en-US"/>
          <w14:ligatures w14:val="none"/>
        </w:rPr>
        <w:t>la cape cervicale, le diaphragme et le spermicide.</w:t>
      </w:r>
    </w:p>
    <w:p w14:paraId="51DD39ED" w14:textId="0CB20902"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Concernant l’accès des personnes sans-papiers à des services de santé, le gouvernement mentionne le projet pilote de la couverture universelle des soins de santé (CUSS). Or, des acteurs du terrain, tel que l’ONG </w:t>
      </w:r>
      <w:hyperlink r:id="rId61" w:history="1">
        <w:r w:rsidRPr="000E39DA">
          <w:rPr>
            <w:rFonts w:ascii="Arial" w:eastAsiaTheme="minorHAnsi" w:hAnsi="Arial" w:cs="Arial"/>
            <w:color w:val="0563C1" w:themeColor="hyperlink"/>
            <w:kern w:val="0"/>
            <w:sz w:val="24"/>
            <w:szCs w:val="24"/>
            <w:u w:val="single"/>
            <w:lang w:val="fr-FR" w:eastAsia="en-US"/>
            <w14:ligatures w14:val="none"/>
          </w:rPr>
          <w:t>Médecins du Monde</w:t>
        </w:r>
      </w:hyperlink>
      <w:r w:rsidRPr="000E39DA">
        <w:rPr>
          <w:rFonts w:ascii="Arial" w:eastAsiaTheme="minorHAnsi" w:hAnsi="Arial" w:cs="Arial"/>
          <w:kern w:val="0"/>
          <w:sz w:val="24"/>
          <w:szCs w:val="24"/>
          <w:lang w:val="fr-FR" w:eastAsia="en-US"/>
          <w14:ligatures w14:val="none"/>
        </w:rPr>
        <w:t xml:space="preserve">, constatent que </w:t>
      </w:r>
      <w:r w:rsidRPr="000E39DA">
        <w:rPr>
          <w:rFonts w:ascii="Arial" w:eastAsiaTheme="minorHAnsi" w:hAnsi="Arial" w:cs="Arial"/>
          <w:color w:val="000000"/>
          <w:kern w:val="0"/>
          <w:sz w:val="24"/>
          <w:szCs w:val="24"/>
          <w:shd w:val="clear" w:color="auto" w:fill="FFFFFF"/>
          <w:lang w:val="fr-FR" w:eastAsia="en-US"/>
          <w14:ligatures w14:val="none"/>
        </w:rPr>
        <w:t xml:space="preserve">les procédures sont </w:t>
      </w:r>
      <w:r w:rsidR="009D4E48" w:rsidRPr="000E39DA">
        <w:rPr>
          <w:rFonts w:ascii="Arial" w:eastAsiaTheme="minorHAnsi" w:hAnsi="Arial" w:cs="Arial"/>
          <w:color w:val="000000"/>
          <w:kern w:val="0"/>
          <w:sz w:val="24"/>
          <w:szCs w:val="24"/>
          <w:shd w:val="clear" w:color="auto" w:fill="FFFFFF"/>
          <w:lang w:val="fr-FR" w:eastAsia="en-US"/>
          <w14:ligatures w14:val="none"/>
        </w:rPr>
        <w:t>complexes</w:t>
      </w:r>
      <w:r w:rsidRPr="000E39DA">
        <w:rPr>
          <w:rFonts w:ascii="Arial" w:eastAsiaTheme="minorHAnsi" w:hAnsi="Arial" w:cs="Arial"/>
          <w:color w:val="000000"/>
          <w:kern w:val="0"/>
          <w:sz w:val="24"/>
          <w:szCs w:val="24"/>
          <w:shd w:val="clear" w:color="auto" w:fill="FFFFFF"/>
          <w:lang w:val="fr-FR" w:eastAsia="en-US"/>
          <w14:ligatures w14:val="none"/>
        </w:rPr>
        <w:t xml:space="preserve"> et les conditions d’accès trop strictes</w:t>
      </w:r>
      <w:r w:rsidRPr="000E39DA">
        <w:rPr>
          <w:rFonts w:ascii="Arial" w:eastAsiaTheme="minorHAnsi" w:hAnsi="Arial" w:cs="Arial"/>
          <w:kern w:val="0"/>
          <w:sz w:val="24"/>
          <w:szCs w:val="24"/>
          <w:lang w:val="fr-FR" w:eastAsia="en-US"/>
          <w14:ligatures w14:val="none"/>
        </w:rPr>
        <w:t>. En outre, l’</w:t>
      </w:r>
      <w:hyperlink r:id="rId62" w:anchor="page=1.00&amp;gsr=0" w:history="1">
        <w:r w:rsidR="009D4E48" w:rsidRPr="000E39DA">
          <w:rPr>
            <w:rFonts w:ascii="Arial" w:eastAsiaTheme="minorHAnsi" w:hAnsi="Arial" w:cs="Arial"/>
            <w:color w:val="0563C1" w:themeColor="hyperlink"/>
            <w:kern w:val="0"/>
            <w:sz w:val="24"/>
            <w:szCs w:val="24"/>
            <w:u w:val="single"/>
            <w:lang w:val="fr-FR" w:eastAsia="en-US"/>
            <w14:ligatures w14:val="none"/>
          </w:rPr>
          <w:t>annonce d'une base légale</w:t>
        </w:r>
      </w:hyperlink>
      <w:r w:rsidRPr="000E39DA">
        <w:rPr>
          <w:rFonts w:ascii="Arial" w:eastAsiaTheme="minorHAnsi" w:hAnsi="Arial" w:cs="Arial"/>
          <w:kern w:val="0"/>
          <w:sz w:val="24"/>
          <w:szCs w:val="24"/>
          <w:lang w:val="fr-FR" w:eastAsia="en-US"/>
          <w14:ligatures w14:val="none"/>
        </w:rPr>
        <w:t xml:space="preserve"> </w:t>
      </w:r>
      <w:r w:rsidR="009D4E48" w:rsidRPr="000E39DA">
        <w:rPr>
          <w:rFonts w:ascii="Arial" w:eastAsiaTheme="minorHAnsi" w:hAnsi="Arial" w:cs="Arial"/>
          <w:kern w:val="0"/>
          <w:sz w:val="24"/>
          <w:szCs w:val="24"/>
          <w:lang w:val="fr-FR" w:eastAsia="en-US"/>
          <w14:ligatures w14:val="none"/>
        </w:rPr>
        <w:t>pour</w:t>
      </w:r>
      <w:r w:rsidRPr="000E39DA">
        <w:rPr>
          <w:rFonts w:ascii="Arial" w:eastAsiaTheme="minorHAnsi" w:hAnsi="Arial" w:cs="Arial"/>
          <w:kern w:val="0"/>
          <w:sz w:val="24"/>
          <w:szCs w:val="24"/>
          <w:lang w:val="fr-FR" w:eastAsia="en-US"/>
          <w14:ligatures w14:val="none"/>
        </w:rPr>
        <w:t xml:space="preserve"> la CUSS </w:t>
      </w:r>
      <w:r w:rsidR="009D4E48" w:rsidRPr="000E39DA">
        <w:rPr>
          <w:rFonts w:ascii="Arial" w:eastAsiaTheme="minorHAnsi" w:hAnsi="Arial" w:cs="Arial"/>
          <w:kern w:val="0"/>
          <w:sz w:val="24"/>
          <w:szCs w:val="24"/>
          <w:lang w:val="fr-FR" w:eastAsia="en-US"/>
          <w14:ligatures w14:val="none"/>
        </w:rPr>
        <w:t>n'a pas encore été concrétisée par un projet de loi.</w:t>
      </w:r>
    </w:p>
    <w:p w14:paraId="2F040AEC" w14:textId="77777777" w:rsidR="00D95657" w:rsidRPr="000E39DA" w:rsidRDefault="00D95657" w:rsidP="001832BA">
      <w:pPr>
        <w:spacing w:after="200" w:line="276" w:lineRule="auto"/>
        <w:rPr>
          <w:rFonts w:ascii="Arial" w:eastAsiaTheme="minorHAnsi" w:hAnsi="Arial" w:cs="Arial"/>
          <w:kern w:val="0"/>
          <w:sz w:val="24"/>
          <w:szCs w:val="24"/>
          <w:lang w:val="fr-FR" w:eastAsia="en-US"/>
          <w14:ligatures w14:val="none"/>
        </w:rPr>
      </w:pPr>
    </w:p>
    <w:p w14:paraId="4923C0B2" w14:textId="201C95C5"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16" w:name="_Toc160714900"/>
      <w:r w:rsidRPr="000E39DA">
        <w:rPr>
          <w:rFonts w:ascii="Arial" w:eastAsiaTheme="majorEastAsia" w:hAnsi="Arial" w:cs="Arial"/>
          <w:b/>
          <w:bCs/>
          <w:color w:val="000000" w:themeColor="text1"/>
          <w:kern w:val="0"/>
          <w:sz w:val="24"/>
          <w:szCs w:val="24"/>
          <w:u w:val="single"/>
          <w:lang w:val="fr-FR" w:eastAsia="en-US"/>
          <w14:ligatures w14:val="none"/>
        </w:rPr>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22</w:t>
      </w:r>
      <w:bookmarkEnd w:id="16"/>
    </w:p>
    <w:p w14:paraId="701E4890" w14:textId="3F8CCC7C" w:rsidR="00D95657" w:rsidRPr="000E39DA" w:rsidRDefault="00CF3992" w:rsidP="001832BA">
      <w:pPr>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La CCDH tient à attirer l’attention du Comité sur </w:t>
      </w:r>
      <w:r w:rsidR="00314044" w:rsidRPr="000E39DA">
        <w:rPr>
          <w:rFonts w:ascii="Arial" w:eastAsiaTheme="minorHAnsi" w:hAnsi="Arial" w:cs="Arial"/>
          <w:kern w:val="0"/>
          <w:sz w:val="24"/>
          <w:szCs w:val="24"/>
          <w:lang w:val="fr-FR" w:eastAsia="en-US"/>
          <w14:ligatures w14:val="none"/>
        </w:rPr>
        <w:t xml:space="preserve">une </w:t>
      </w:r>
      <w:hyperlink r:id="rId63" w:history="1">
        <w:r w:rsidR="00314044" w:rsidRPr="000E39DA">
          <w:rPr>
            <w:rStyle w:val="Hyperlink"/>
            <w:rFonts w:ascii="Arial" w:eastAsiaTheme="minorHAnsi" w:hAnsi="Arial" w:cs="Arial"/>
            <w:kern w:val="0"/>
            <w:sz w:val="24"/>
            <w:szCs w:val="24"/>
            <w:lang w:val="fr-FR" w:eastAsia="en-US"/>
            <w14:ligatures w14:val="none"/>
          </w:rPr>
          <w:t>affaire</w:t>
        </w:r>
      </w:hyperlink>
      <w:r w:rsidR="00314044"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o</w:t>
      </w:r>
      <w:r w:rsidR="00064BDB" w:rsidRPr="000E39DA">
        <w:rPr>
          <w:rFonts w:ascii="Arial" w:eastAsiaTheme="minorHAnsi" w:hAnsi="Arial" w:cs="Arial"/>
          <w:kern w:val="0"/>
          <w:sz w:val="24"/>
          <w:szCs w:val="24"/>
          <w:lang w:val="fr-FR" w:eastAsia="en-US"/>
          <w14:ligatures w14:val="none"/>
        </w:rPr>
        <w:t>ù</w:t>
      </w:r>
      <w:r w:rsidRPr="000E39DA">
        <w:rPr>
          <w:rFonts w:ascii="Arial" w:eastAsiaTheme="minorHAnsi" w:hAnsi="Arial" w:cs="Arial"/>
          <w:kern w:val="0"/>
          <w:sz w:val="24"/>
          <w:szCs w:val="24"/>
          <w:lang w:val="fr-FR" w:eastAsia="en-US"/>
          <w14:ligatures w14:val="none"/>
        </w:rPr>
        <w:t xml:space="preserve"> des actes de violence fondé</w:t>
      </w:r>
      <w:r w:rsidR="00064BDB" w:rsidRPr="000E39DA">
        <w:rPr>
          <w:rFonts w:ascii="Arial" w:eastAsiaTheme="minorHAnsi" w:hAnsi="Arial" w:cs="Arial"/>
          <w:kern w:val="0"/>
          <w:sz w:val="24"/>
          <w:szCs w:val="24"/>
          <w:lang w:val="fr-FR" w:eastAsia="en-US"/>
          <w14:ligatures w14:val="none"/>
        </w:rPr>
        <w:t>e</w:t>
      </w:r>
      <w:r w:rsidRPr="000E39DA">
        <w:rPr>
          <w:rFonts w:ascii="Arial" w:eastAsiaTheme="minorHAnsi" w:hAnsi="Arial" w:cs="Arial"/>
          <w:kern w:val="0"/>
          <w:sz w:val="24"/>
          <w:szCs w:val="24"/>
          <w:lang w:val="fr-FR" w:eastAsia="en-US"/>
          <w14:ligatures w14:val="none"/>
        </w:rPr>
        <w:t xml:space="preserve"> sur le genre, y compris des mutilations génitales féminines</w:t>
      </w:r>
      <w:r w:rsidR="00314044" w:rsidRPr="000E39DA">
        <w:rPr>
          <w:rFonts w:ascii="Arial" w:eastAsiaTheme="minorHAnsi" w:hAnsi="Arial" w:cs="Arial"/>
          <w:kern w:val="0"/>
          <w:sz w:val="24"/>
          <w:szCs w:val="24"/>
          <w:lang w:val="fr-FR" w:eastAsia="en-US"/>
          <w14:ligatures w14:val="none"/>
        </w:rPr>
        <w:t xml:space="preserve"> et un mariage forcé</w:t>
      </w:r>
      <w:r w:rsidRPr="000E39DA">
        <w:rPr>
          <w:rFonts w:ascii="Arial" w:eastAsiaTheme="minorHAnsi" w:hAnsi="Arial" w:cs="Arial"/>
          <w:kern w:val="0"/>
          <w:sz w:val="24"/>
          <w:szCs w:val="24"/>
          <w:lang w:val="fr-FR" w:eastAsia="en-US"/>
          <w14:ligatures w14:val="none"/>
        </w:rPr>
        <w:t xml:space="preserve">, n’ont pas été retenus </w:t>
      </w:r>
      <w:r w:rsidR="00314044" w:rsidRPr="000E39DA">
        <w:rPr>
          <w:rFonts w:ascii="Arial" w:eastAsiaTheme="minorHAnsi" w:hAnsi="Arial" w:cs="Arial"/>
          <w:kern w:val="0"/>
          <w:sz w:val="24"/>
          <w:szCs w:val="24"/>
          <w:lang w:val="fr-FR" w:eastAsia="en-US"/>
          <w14:ligatures w14:val="none"/>
        </w:rPr>
        <w:t>pour accorder la protection internationale et où les juges ont adopté un</w:t>
      </w:r>
      <w:r w:rsidR="00B323E5" w:rsidRPr="000E39DA">
        <w:rPr>
          <w:rFonts w:ascii="Arial" w:eastAsiaTheme="minorHAnsi" w:hAnsi="Arial" w:cs="Arial"/>
          <w:kern w:val="0"/>
          <w:sz w:val="24"/>
          <w:szCs w:val="24"/>
          <w:lang w:val="fr-FR" w:eastAsia="en-US"/>
          <w14:ligatures w14:val="none"/>
        </w:rPr>
        <w:t xml:space="preserve"> raisonnement inacceptable et</w:t>
      </w:r>
      <w:r w:rsidR="00314044" w:rsidRPr="000E39DA">
        <w:rPr>
          <w:rFonts w:ascii="Arial" w:eastAsiaTheme="minorHAnsi" w:hAnsi="Arial" w:cs="Arial"/>
          <w:kern w:val="0"/>
          <w:sz w:val="24"/>
          <w:szCs w:val="24"/>
          <w:lang w:val="fr-FR" w:eastAsia="en-US"/>
          <w14:ligatures w14:val="none"/>
        </w:rPr>
        <w:t xml:space="preserve"> </w:t>
      </w:r>
      <w:r w:rsidR="00B323E5" w:rsidRPr="000E39DA">
        <w:rPr>
          <w:rFonts w:ascii="Arial" w:eastAsiaTheme="minorHAnsi" w:hAnsi="Arial" w:cs="Arial"/>
          <w:kern w:val="0"/>
          <w:sz w:val="24"/>
          <w:szCs w:val="24"/>
          <w:lang w:val="fr-FR" w:eastAsia="en-US"/>
          <w14:ligatures w14:val="none"/>
        </w:rPr>
        <w:t>incompatible avec le droit européen</w:t>
      </w:r>
      <w:r w:rsidRPr="000E39DA">
        <w:rPr>
          <w:rFonts w:ascii="Arial" w:eastAsiaTheme="minorHAnsi" w:hAnsi="Arial" w:cs="Arial"/>
          <w:kern w:val="0"/>
          <w:sz w:val="24"/>
          <w:szCs w:val="24"/>
          <w:lang w:val="fr-FR" w:eastAsia="en-US"/>
          <w14:ligatures w14:val="none"/>
        </w:rPr>
        <w:t>.</w:t>
      </w:r>
      <w:r w:rsidR="00BC6A2A" w:rsidRPr="000E39DA">
        <w:rPr>
          <w:rFonts w:ascii="Arial" w:eastAsiaTheme="minorHAnsi" w:hAnsi="Arial" w:cs="Arial"/>
          <w:kern w:val="0"/>
          <w:sz w:val="24"/>
          <w:szCs w:val="24"/>
          <w:lang w:val="fr-FR" w:eastAsia="en-US"/>
          <w14:ligatures w14:val="none"/>
        </w:rPr>
        <w:t xml:space="preserve"> Ce cas n’est pas </w:t>
      </w:r>
      <w:hyperlink r:id="rId64" w:history="1">
        <w:r w:rsidR="00BC6A2A" w:rsidRPr="000E39DA">
          <w:rPr>
            <w:rStyle w:val="Hyperlink"/>
            <w:rFonts w:ascii="Arial" w:eastAsiaTheme="minorHAnsi" w:hAnsi="Arial" w:cs="Arial"/>
            <w:kern w:val="0"/>
            <w:sz w:val="24"/>
            <w:szCs w:val="24"/>
            <w:lang w:val="fr-FR" w:eastAsia="en-US"/>
            <w14:ligatures w14:val="none"/>
          </w:rPr>
          <w:t>isolé</w:t>
        </w:r>
      </w:hyperlink>
      <w:r w:rsidR="00BC6A2A" w:rsidRPr="000E39DA">
        <w:rPr>
          <w:rFonts w:ascii="Arial" w:eastAsiaTheme="minorHAnsi" w:hAnsi="Arial" w:cs="Arial"/>
          <w:kern w:val="0"/>
          <w:sz w:val="24"/>
          <w:szCs w:val="24"/>
          <w:lang w:val="fr-FR" w:eastAsia="en-US"/>
          <w14:ligatures w14:val="none"/>
        </w:rPr>
        <w:t xml:space="preserve"> et a également été mis en avant par le </w:t>
      </w:r>
      <w:hyperlink r:id="rId65" w:history="1">
        <w:r w:rsidR="00BC6A2A" w:rsidRPr="000E39DA">
          <w:rPr>
            <w:rStyle w:val="Hyperlink"/>
            <w:rFonts w:ascii="Arial" w:eastAsiaTheme="minorHAnsi" w:hAnsi="Arial" w:cs="Arial"/>
            <w:kern w:val="0"/>
            <w:sz w:val="24"/>
            <w:szCs w:val="24"/>
            <w:lang w:val="fr-FR" w:eastAsia="en-US"/>
            <w14:ligatures w14:val="none"/>
          </w:rPr>
          <w:t>GREVIO</w:t>
        </w:r>
      </w:hyperlink>
      <w:r w:rsidR="00BC6A2A" w:rsidRPr="000E39DA">
        <w:rPr>
          <w:rFonts w:ascii="Arial" w:eastAsiaTheme="minorHAnsi" w:hAnsi="Arial" w:cs="Arial"/>
          <w:kern w:val="0"/>
          <w:sz w:val="24"/>
          <w:szCs w:val="24"/>
          <w:lang w:val="fr-FR" w:eastAsia="en-US"/>
          <w14:ligatures w14:val="none"/>
        </w:rPr>
        <w:t xml:space="preserve">. </w:t>
      </w:r>
      <w:r w:rsidR="003B6CDB" w:rsidRPr="000E39DA">
        <w:rPr>
          <w:rFonts w:ascii="Arial" w:eastAsiaTheme="minorHAnsi" w:hAnsi="Arial" w:cs="Arial"/>
          <w:kern w:val="0"/>
          <w:sz w:val="24"/>
          <w:szCs w:val="24"/>
          <w:lang w:val="fr-FR" w:eastAsia="en-US"/>
          <w14:ligatures w14:val="none"/>
        </w:rPr>
        <w:t>L</w:t>
      </w:r>
      <w:r w:rsidR="00525518" w:rsidRPr="000E39DA">
        <w:rPr>
          <w:rFonts w:ascii="Arial" w:eastAsiaTheme="minorHAnsi" w:hAnsi="Arial" w:cs="Arial"/>
          <w:kern w:val="0"/>
          <w:sz w:val="24"/>
          <w:szCs w:val="24"/>
          <w:lang w:val="fr-FR" w:eastAsia="en-US"/>
          <w14:ligatures w14:val="none"/>
        </w:rPr>
        <w:t xml:space="preserve">a CCDH a d’ailleurs recommandé </w:t>
      </w:r>
      <w:r w:rsidR="00CE4EE2">
        <w:rPr>
          <w:rFonts w:ascii="Arial" w:eastAsiaTheme="minorHAnsi" w:hAnsi="Arial" w:cs="Arial"/>
          <w:kern w:val="0"/>
          <w:sz w:val="24"/>
          <w:szCs w:val="24"/>
          <w:lang w:val="fr-FR" w:eastAsia="en-US"/>
          <w14:ligatures w14:val="none"/>
        </w:rPr>
        <w:t xml:space="preserve">à la direction de l’Immigration </w:t>
      </w:r>
      <w:r w:rsidR="00525518" w:rsidRPr="000E39DA">
        <w:rPr>
          <w:rFonts w:ascii="Arial" w:eastAsiaTheme="minorHAnsi" w:hAnsi="Arial" w:cs="Arial"/>
          <w:kern w:val="0"/>
          <w:sz w:val="24"/>
          <w:szCs w:val="24"/>
          <w:lang w:val="fr-FR" w:eastAsia="en-US"/>
          <w14:ligatures w14:val="none"/>
        </w:rPr>
        <w:t xml:space="preserve">de prévoir des entretiens isolés pour les femmes DPI et que des dossiers individuels soient systématiquement ouverts pour </w:t>
      </w:r>
      <w:r w:rsidR="006379C1">
        <w:rPr>
          <w:rFonts w:ascii="Arial" w:eastAsiaTheme="minorHAnsi" w:hAnsi="Arial" w:cs="Arial"/>
          <w:kern w:val="0"/>
          <w:sz w:val="24"/>
          <w:szCs w:val="24"/>
          <w:lang w:val="fr-FR" w:eastAsia="en-US"/>
          <w14:ligatures w14:val="none"/>
        </w:rPr>
        <w:t>celles-ci</w:t>
      </w:r>
      <w:r w:rsidR="00525518" w:rsidRPr="000E39DA">
        <w:rPr>
          <w:rFonts w:ascii="Arial" w:eastAsiaTheme="minorHAnsi" w:hAnsi="Arial" w:cs="Arial"/>
          <w:kern w:val="0"/>
          <w:sz w:val="24"/>
          <w:szCs w:val="24"/>
          <w:lang w:val="fr-FR" w:eastAsia="en-US"/>
          <w14:ligatures w14:val="none"/>
        </w:rPr>
        <w:t xml:space="preserve">. </w:t>
      </w:r>
    </w:p>
    <w:p w14:paraId="54D2B745" w14:textId="7ED708E7" w:rsidR="00D95657" w:rsidRPr="000E39DA" w:rsidRDefault="00E61A74" w:rsidP="001832BA">
      <w:pPr>
        <w:keepNext/>
        <w:keepLines/>
        <w:spacing w:after="200" w:line="276" w:lineRule="auto"/>
        <w:contextualSpacing/>
        <w:outlineLvl w:val="1"/>
        <w:rPr>
          <w:rFonts w:ascii="Arial" w:eastAsiaTheme="majorEastAsia" w:hAnsi="Arial" w:cs="Arial"/>
          <w:b/>
          <w:bCs/>
          <w:color w:val="000000" w:themeColor="text1"/>
          <w:kern w:val="0"/>
          <w:sz w:val="24"/>
          <w:szCs w:val="24"/>
          <w:u w:val="single"/>
          <w:lang w:val="fr-FR" w:eastAsia="en-US"/>
          <w14:ligatures w14:val="none"/>
        </w:rPr>
      </w:pPr>
      <w:bookmarkStart w:id="17" w:name="_Toc160714902"/>
      <w:r w:rsidRPr="000E39DA">
        <w:rPr>
          <w:rFonts w:ascii="Arial" w:eastAsiaTheme="majorEastAsia" w:hAnsi="Arial" w:cs="Arial"/>
          <w:b/>
          <w:bCs/>
          <w:color w:val="000000" w:themeColor="text1"/>
          <w:kern w:val="0"/>
          <w:sz w:val="24"/>
          <w:szCs w:val="24"/>
          <w:u w:val="single"/>
          <w:lang w:val="fr-FR" w:eastAsia="en-US"/>
          <w14:ligatures w14:val="none"/>
        </w:rPr>
        <w:lastRenderedPageBreak/>
        <w:t xml:space="preserve">Question </w:t>
      </w:r>
      <w:r w:rsidR="00D95657" w:rsidRPr="000E39DA">
        <w:rPr>
          <w:rFonts w:ascii="Arial" w:eastAsiaTheme="majorEastAsia" w:hAnsi="Arial" w:cs="Arial"/>
          <w:b/>
          <w:bCs/>
          <w:color w:val="000000" w:themeColor="text1"/>
          <w:kern w:val="0"/>
          <w:sz w:val="24"/>
          <w:szCs w:val="24"/>
          <w:u w:val="single"/>
          <w:lang w:val="fr-FR" w:eastAsia="en-US"/>
          <w14:ligatures w14:val="none"/>
        </w:rPr>
        <w:t>24</w:t>
      </w:r>
      <w:bookmarkEnd w:id="17"/>
    </w:p>
    <w:p w14:paraId="0E5F8FCF" w14:textId="2DFD1C3E" w:rsidR="00D95657" w:rsidRPr="000E39DA" w:rsidRDefault="00D95657" w:rsidP="001832BA">
      <w:pPr>
        <w:tabs>
          <w:tab w:val="left" w:pos="3710"/>
        </w:tabs>
        <w:spacing w:before="240" w:after="200" w:line="276" w:lineRule="auto"/>
        <w:rPr>
          <w:rFonts w:ascii="Arial" w:eastAsiaTheme="minorHAnsi" w:hAnsi="Arial" w:cs="Arial"/>
          <w:kern w:val="0"/>
          <w:sz w:val="24"/>
          <w:szCs w:val="24"/>
          <w:lang w:val="fr-FR" w:eastAsia="en-US"/>
          <w14:ligatures w14:val="none"/>
        </w:rPr>
      </w:pPr>
      <w:r w:rsidRPr="000E39DA">
        <w:rPr>
          <w:rFonts w:ascii="Arial" w:eastAsiaTheme="minorHAnsi" w:hAnsi="Arial" w:cs="Arial"/>
          <w:kern w:val="0"/>
          <w:sz w:val="24"/>
          <w:szCs w:val="24"/>
          <w:lang w:val="fr-FR" w:eastAsia="en-US"/>
          <w14:ligatures w14:val="none"/>
        </w:rPr>
        <w:t xml:space="preserve">La CCDH </w:t>
      </w:r>
      <w:r w:rsidR="00D642C3" w:rsidRPr="000E39DA">
        <w:rPr>
          <w:rFonts w:ascii="Arial" w:eastAsiaTheme="minorHAnsi" w:hAnsi="Arial" w:cs="Arial"/>
          <w:kern w:val="0"/>
          <w:sz w:val="24"/>
          <w:szCs w:val="24"/>
          <w:lang w:val="fr-FR" w:eastAsia="en-US"/>
          <w14:ligatures w14:val="none"/>
        </w:rPr>
        <w:t xml:space="preserve">note </w:t>
      </w:r>
      <w:r w:rsidRPr="000E39DA">
        <w:rPr>
          <w:rFonts w:ascii="Arial" w:eastAsiaTheme="minorHAnsi" w:hAnsi="Arial" w:cs="Arial"/>
          <w:kern w:val="0"/>
          <w:sz w:val="24"/>
          <w:szCs w:val="24"/>
          <w:lang w:val="fr-FR" w:eastAsia="en-US"/>
          <w14:ligatures w14:val="none"/>
        </w:rPr>
        <w:t>que l’assertion du gouvernement que « </w:t>
      </w:r>
      <w:r w:rsidRPr="000E39DA">
        <w:rPr>
          <w:rFonts w:ascii="Arial" w:eastAsiaTheme="minorHAnsi" w:hAnsi="Arial" w:cs="Arial"/>
          <w:i/>
          <w:iCs/>
          <w:kern w:val="0"/>
          <w:sz w:val="24"/>
          <w:szCs w:val="24"/>
          <w:lang w:val="fr-FR" w:eastAsia="en-US"/>
          <w14:ligatures w14:val="none"/>
        </w:rPr>
        <w:t>[l]es ventilations sont multiples (par sexe, par âge, par nationalité, par niveau d’éducation, etc.)</w:t>
      </w:r>
      <w:r w:rsidRPr="000E39DA">
        <w:rPr>
          <w:rFonts w:ascii="Arial" w:eastAsiaTheme="minorHAnsi" w:hAnsi="Arial" w:cs="Arial"/>
          <w:kern w:val="0"/>
          <w:sz w:val="24"/>
          <w:szCs w:val="24"/>
          <w:lang w:val="fr-FR" w:eastAsia="en-US"/>
          <w14:ligatures w14:val="none"/>
        </w:rPr>
        <w:t> » dans sa réponse à la question 24 lui semble imprécis</w:t>
      </w:r>
      <w:r w:rsidR="0019033A" w:rsidRPr="000E39DA">
        <w:rPr>
          <w:rFonts w:ascii="Arial" w:eastAsiaTheme="minorHAnsi" w:hAnsi="Arial" w:cs="Arial"/>
          <w:kern w:val="0"/>
          <w:sz w:val="24"/>
          <w:szCs w:val="24"/>
          <w:lang w:val="fr-FR" w:eastAsia="en-US"/>
          <w14:ligatures w14:val="none"/>
        </w:rPr>
        <w:t>e</w:t>
      </w:r>
      <w:r w:rsidRPr="000E39DA">
        <w:rPr>
          <w:rFonts w:ascii="Arial" w:eastAsiaTheme="minorHAnsi" w:hAnsi="Arial" w:cs="Arial"/>
          <w:kern w:val="0"/>
          <w:sz w:val="24"/>
          <w:szCs w:val="24"/>
          <w:lang w:val="fr-FR" w:eastAsia="en-US"/>
          <w14:ligatures w14:val="none"/>
        </w:rPr>
        <w:t xml:space="preserve">. En effet, outre quelques rares exceptions, les données de l’Observatoire sont uniquement ventilées par sexe. Ainsi, </w:t>
      </w:r>
      <w:r w:rsidR="0019033A" w:rsidRPr="000E39DA">
        <w:rPr>
          <w:rFonts w:ascii="Arial" w:eastAsiaTheme="minorHAnsi" w:hAnsi="Arial" w:cs="Arial"/>
          <w:kern w:val="0"/>
          <w:sz w:val="24"/>
          <w:szCs w:val="24"/>
          <w:lang w:val="fr-FR" w:eastAsia="en-US"/>
          <w14:ligatures w14:val="none"/>
        </w:rPr>
        <w:t>seul</w:t>
      </w:r>
      <w:r w:rsidR="00FC0EE0" w:rsidRPr="000E39DA">
        <w:rPr>
          <w:rFonts w:ascii="Arial" w:eastAsiaTheme="minorHAnsi" w:hAnsi="Arial" w:cs="Arial"/>
          <w:kern w:val="0"/>
          <w:sz w:val="24"/>
          <w:szCs w:val="24"/>
          <w:lang w:val="fr-FR" w:eastAsia="en-US"/>
          <w14:ligatures w14:val="none"/>
        </w:rPr>
        <w:t>s</w:t>
      </w:r>
      <w:r w:rsidR="0019033A"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quelques indicateurs sont ventilés par âge (</w:t>
      </w:r>
      <w:hyperlink r:id="rId66" w:history="1">
        <w:r w:rsidRPr="000E39DA">
          <w:rPr>
            <w:rStyle w:val="Hyperlink"/>
            <w:rFonts w:ascii="Arial" w:eastAsiaTheme="minorHAnsi" w:hAnsi="Arial" w:cs="Arial"/>
            <w:kern w:val="0"/>
            <w:sz w:val="24"/>
            <w:szCs w:val="24"/>
            <w:lang w:val="fr-FR" w:eastAsia="en-US"/>
            <w14:ligatures w14:val="none"/>
          </w:rPr>
          <w:t>violence domestique</w:t>
        </w:r>
      </w:hyperlink>
      <w:r w:rsidRPr="000E39DA">
        <w:rPr>
          <w:rFonts w:ascii="Arial" w:eastAsiaTheme="minorHAnsi" w:hAnsi="Arial" w:cs="Arial"/>
          <w:kern w:val="0"/>
          <w:sz w:val="24"/>
          <w:szCs w:val="24"/>
          <w:lang w:val="fr-FR" w:eastAsia="en-US"/>
          <w14:ligatures w14:val="none"/>
        </w:rPr>
        <w:t xml:space="preserve">, </w:t>
      </w:r>
      <w:hyperlink r:id="rId67" w:anchor=":~:text=Demandeurs%20d%E2%80%99emploi%20par%20%C3%A2ge" w:history="1">
        <w:r w:rsidRPr="000E39DA">
          <w:rPr>
            <w:rStyle w:val="Hyperlink"/>
            <w:rFonts w:ascii="Arial" w:eastAsiaTheme="minorHAnsi" w:hAnsi="Arial" w:cs="Arial"/>
            <w:kern w:val="0"/>
            <w:sz w:val="24"/>
            <w:szCs w:val="24"/>
            <w:lang w:val="fr-FR" w:eastAsia="en-US"/>
            <w14:ligatures w14:val="none"/>
          </w:rPr>
          <w:t>chômage</w:t>
        </w:r>
      </w:hyperlink>
      <w:r w:rsidRPr="000E39DA">
        <w:rPr>
          <w:rFonts w:ascii="Arial" w:eastAsiaTheme="minorHAnsi" w:hAnsi="Arial" w:cs="Arial"/>
          <w:kern w:val="0"/>
          <w:sz w:val="24"/>
          <w:szCs w:val="24"/>
          <w:lang w:val="fr-FR" w:eastAsia="en-US"/>
          <w14:ligatures w14:val="none"/>
        </w:rPr>
        <w:t xml:space="preserve">, </w:t>
      </w:r>
      <w:hyperlink r:id="rId68" w:anchor=":~:text=Gains%20annuels%20moyens%20bruts%20par%20%C3%A2ge" w:history="1">
        <w:r w:rsidRPr="000E39DA">
          <w:rPr>
            <w:rStyle w:val="Hyperlink"/>
            <w:rFonts w:ascii="Arial" w:eastAsiaTheme="minorHAnsi" w:hAnsi="Arial" w:cs="Arial"/>
            <w:kern w:val="0"/>
            <w:sz w:val="24"/>
            <w:szCs w:val="24"/>
            <w:lang w:val="fr-FR" w:eastAsia="en-US"/>
            <w14:ligatures w14:val="none"/>
          </w:rPr>
          <w:t>salaire</w:t>
        </w:r>
      </w:hyperlink>
      <w:r w:rsidRPr="000E39DA">
        <w:rPr>
          <w:rFonts w:ascii="Arial" w:eastAsiaTheme="minorHAnsi" w:hAnsi="Arial" w:cs="Arial"/>
          <w:kern w:val="0"/>
          <w:sz w:val="24"/>
          <w:szCs w:val="24"/>
          <w:lang w:val="fr-FR" w:eastAsia="en-US"/>
          <w14:ligatures w14:val="none"/>
        </w:rPr>
        <w:t xml:space="preserve">, </w:t>
      </w:r>
      <w:hyperlink r:id="rId69" w:history="1">
        <w:r w:rsidRPr="000E39DA">
          <w:rPr>
            <w:rStyle w:val="Hyperlink"/>
            <w:rFonts w:ascii="Arial" w:eastAsiaTheme="minorHAnsi" w:hAnsi="Arial" w:cs="Arial"/>
            <w:kern w:val="0"/>
            <w:sz w:val="24"/>
            <w:szCs w:val="24"/>
            <w:lang w:val="fr-FR" w:eastAsia="en-US"/>
            <w14:ligatures w14:val="none"/>
          </w:rPr>
          <w:t>durée de la vie professionnelle</w:t>
        </w:r>
      </w:hyperlink>
      <w:r w:rsidRPr="000E39DA">
        <w:rPr>
          <w:rFonts w:ascii="Arial" w:eastAsiaTheme="minorHAnsi" w:hAnsi="Arial" w:cs="Arial"/>
          <w:kern w:val="0"/>
          <w:sz w:val="24"/>
          <w:szCs w:val="24"/>
          <w:lang w:val="fr-FR" w:eastAsia="en-US"/>
          <w14:ligatures w14:val="none"/>
        </w:rPr>
        <w:t>), nationalité (</w:t>
      </w:r>
      <w:hyperlink r:id="rId70" w:history="1">
        <w:r w:rsidRPr="000E39DA">
          <w:rPr>
            <w:rStyle w:val="Hyperlink"/>
            <w:rFonts w:ascii="Arial" w:eastAsiaTheme="minorHAnsi" w:hAnsi="Arial" w:cs="Arial"/>
            <w:kern w:val="0"/>
            <w:sz w:val="24"/>
            <w:szCs w:val="24"/>
            <w:lang w:val="fr-FR" w:eastAsia="en-US"/>
            <w14:ligatures w14:val="none"/>
          </w:rPr>
          <w:t>violence domestique</w:t>
        </w:r>
      </w:hyperlink>
      <w:r w:rsidRPr="000E39DA">
        <w:rPr>
          <w:rFonts w:ascii="Arial" w:eastAsiaTheme="minorHAnsi" w:hAnsi="Arial" w:cs="Arial"/>
          <w:kern w:val="0"/>
          <w:sz w:val="24"/>
          <w:szCs w:val="24"/>
          <w:lang w:val="fr-FR" w:eastAsia="en-US"/>
          <w14:ligatures w14:val="none"/>
        </w:rPr>
        <w:t xml:space="preserve">), et niveau d’éducation </w:t>
      </w:r>
      <w:r w:rsidR="00DE7A59" w:rsidRPr="000E39DA">
        <w:rPr>
          <w:rFonts w:ascii="Arial" w:eastAsiaTheme="minorHAnsi" w:hAnsi="Arial" w:cs="Arial"/>
          <w:kern w:val="0"/>
          <w:sz w:val="24"/>
          <w:szCs w:val="24"/>
          <w:lang w:val="fr-FR" w:eastAsia="en-US"/>
          <w14:ligatures w14:val="none"/>
        </w:rPr>
        <w:t>(</w:t>
      </w:r>
      <w:hyperlink r:id="rId71" w:anchor=":~:text=Demandeurs%20d%E2%80%99emploi%20par%20niveau%20d%E2%80%99%C3%A9ducation" w:history="1">
        <w:r w:rsidR="00DE7A59" w:rsidRPr="000E39DA">
          <w:rPr>
            <w:rStyle w:val="Hyperlink"/>
            <w:rFonts w:ascii="Arial" w:eastAsiaTheme="minorHAnsi" w:hAnsi="Arial" w:cs="Arial"/>
            <w:kern w:val="0"/>
            <w:sz w:val="24"/>
            <w:szCs w:val="24"/>
            <w:lang w:val="fr-FR" w:eastAsia="en-US"/>
            <w14:ligatures w14:val="none"/>
          </w:rPr>
          <w:t>chômage</w:t>
        </w:r>
      </w:hyperlink>
      <w:r w:rsidR="00DE7A59" w:rsidRPr="000E39DA">
        <w:rPr>
          <w:rFonts w:ascii="Arial" w:eastAsiaTheme="minorHAnsi" w:hAnsi="Arial" w:cs="Arial"/>
          <w:kern w:val="0"/>
          <w:sz w:val="24"/>
          <w:szCs w:val="24"/>
          <w:lang w:val="fr-FR" w:eastAsia="en-US"/>
          <w14:ligatures w14:val="none"/>
        </w:rPr>
        <w:t xml:space="preserve">). </w:t>
      </w:r>
      <w:r w:rsidRPr="000E39DA">
        <w:rPr>
          <w:rFonts w:ascii="Arial" w:eastAsiaTheme="minorHAnsi" w:hAnsi="Arial" w:cs="Arial"/>
          <w:kern w:val="0"/>
          <w:sz w:val="24"/>
          <w:szCs w:val="24"/>
          <w:lang w:val="fr-FR" w:eastAsia="en-US"/>
          <w14:ligatures w14:val="none"/>
        </w:rPr>
        <w:t xml:space="preserve">Aucune autre ventilation </w:t>
      </w:r>
      <w:r w:rsidR="00FC0EE0" w:rsidRPr="000E39DA">
        <w:rPr>
          <w:rFonts w:ascii="Arial" w:eastAsiaTheme="minorHAnsi" w:hAnsi="Arial" w:cs="Arial"/>
          <w:kern w:val="0"/>
          <w:sz w:val="24"/>
          <w:szCs w:val="24"/>
          <w:lang w:val="fr-FR" w:eastAsia="en-US"/>
          <w14:ligatures w14:val="none"/>
        </w:rPr>
        <w:t>n’</w:t>
      </w:r>
      <w:r w:rsidRPr="000E39DA">
        <w:rPr>
          <w:rFonts w:ascii="Arial" w:eastAsiaTheme="minorHAnsi" w:hAnsi="Arial" w:cs="Arial"/>
          <w:kern w:val="0"/>
          <w:sz w:val="24"/>
          <w:szCs w:val="24"/>
          <w:lang w:val="fr-FR" w:eastAsia="en-US"/>
          <w14:ligatures w14:val="none"/>
        </w:rPr>
        <w:t>est inclus</w:t>
      </w:r>
      <w:r w:rsidR="0019033A" w:rsidRPr="000E39DA">
        <w:rPr>
          <w:rFonts w:ascii="Arial" w:eastAsiaTheme="minorHAnsi" w:hAnsi="Arial" w:cs="Arial"/>
          <w:kern w:val="0"/>
          <w:sz w:val="24"/>
          <w:szCs w:val="24"/>
          <w:lang w:val="fr-FR" w:eastAsia="en-US"/>
          <w14:ligatures w14:val="none"/>
        </w:rPr>
        <w:t>e</w:t>
      </w:r>
      <w:r w:rsidRPr="000E39DA">
        <w:rPr>
          <w:rFonts w:ascii="Arial" w:eastAsiaTheme="minorHAnsi" w:hAnsi="Arial" w:cs="Arial"/>
          <w:kern w:val="0"/>
          <w:sz w:val="24"/>
          <w:szCs w:val="24"/>
          <w:lang w:val="fr-FR" w:eastAsia="en-US"/>
          <w14:ligatures w14:val="none"/>
        </w:rPr>
        <w:t xml:space="preserve"> (p.ex. religion, milieu socioéconomique, orientation sexuelle, handicap, ethnie, etc.).</w:t>
      </w:r>
    </w:p>
    <w:sectPr w:rsidR="00D95657" w:rsidRPr="000E39DA">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FD762" w14:textId="77777777" w:rsidR="003564A3" w:rsidRDefault="003564A3" w:rsidP="00D95657">
      <w:r>
        <w:separator/>
      </w:r>
    </w:p>
  </w:endnote>
  <w:endnote w:type="continuationSeparator" w:id="0">
    <w:p w14:paraId="7C795F11" w14:textId="77777777" w:rsidR="003564A3" w:rsidRDefault="003564A3" w:rsidP="00D9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962050"/>
      <w:docPartObj>
        <w:docPartGallery w:val="Page Numbers (Bottom of Page)"/>
        <w:docPartUnique/>
      </w:docPartObj>
    </w:sdtPr>
    <w:sdtEndPr>
      <w:rPr>
        <w:noProof/>
      </w:rPr>
    </w:sdtEndPr>
    <w:sdtContent>
      <w:p w14:paraId="1E011036" w14:textId="02E6C140" w:rsidR="00FC61C4" w:rsidRDefault="00FC61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9827F3" w14:textId="77777777" w:rsidR="00FC61C4" w:rsidRDefault="00FC6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72AFC" w14:textId="77777777" w:rsidR="003564A3" w:rsidRDefault="003564A3" w:rsidP="00D95657">
      <w:r>
        <w:separator/>
      </w:r>
    </w:p>
  </w:footnote>
  <w:footnote w:type="continuationSeparator" w:id="0">
    <w:p w14:paraId="22D48116" w14:textId="77777777" w:rsidR="003564A3" w:rsidRDefault="003564A3" w:rsidP="00D95657">
      <w:r>
        <w:continuationSeparator/>
      </w:r>
    </w:p>
  </w:footnote>
  <w:footnote w:id="1">
    <w:p w14:paraId="2CB8642A" w14:textId="25E2D92A" w:rsidR="00D95657" w:rsidRPr="00B46F0D" w:rsidRDefault="00D95657">
      <w:pPr>
        <w:pStyle w:val="FootnoteText"/>
        <w:rPr>
          <w:lang w:val="fr-LU"/>
        </w:rPr>
      </w:pPr>
      <w:r w:rsidRPr="00B46F0D">
        <w:rPr>
          <w:rStyle w:val="FootnoteReference"/>
          <w:lang w:val="fr-LU"/>
        </w:rPr>
        <w:footnoteRef/>
      </w:r>
      <w:r w:rsidRPr="00B46F0D">
        <w:rPr>
          <w:lang w:val="fr-LU"/>
        </w:rPr>
        <w:t xml:space="preserve"> Dans son </w:t>
      </w:r>
      <w:hyperlink r:id="rId1" w:history="1">
        <w:r w:rsidR="00C00878" w:rsidRPr="00C00878">
          <w:rPr>
            <w:rStyle w:val="Hyperlink"/>
            <w:lang w:val="fr-FR"/>
          </w:rPr>
          <w:t>accord de coalition</w:t>
        </w:r>
      </w:hyperlink>
      <w:r w:rsidR="00C00878">
        <w:rPr>
          <w:lang w:val="fr-FR"/>
        </w:rPr>
        <w:t>,</w:t>
      </w:r>
      <w:r w:rsidRPr="00B46F0D">
        <w:rPr>
          <w:lang w:val="fr-LU"/>
        </w:rPr>
        <w:t xml:space="preserve"> le gouvernement annonce vouloir évaluer « </w:t>
      </w:r>
      <w:r w:rsidRPr="00A25388">
        <w:rPr>
          <w:i/>
          <w:iCs/>
          <w:lang w:val="fr-LU"/>
        </w:rPr>
        <w:t>la possible intégration des données des personnes non-binaires</w:t>
      </w:r>
      <w:r w:rsidRPr="00B46F0D">
        <w:rPr>
          <w:lang w:val="fr-LU"/>
        </w:rPr>
        <w:t> » dans l’Observatoire.</w:t>
      </w:r>
    </w:p>
  </w:footnote>
  <w:footnote w:id="2">
    <w:p w14:paraId="7AA4CD90" w14:textId="597095D0" w:rsidR="00D95657" w:rsidRPr="00B46F0D" w:rsidRDefault="00D95657">
      <w:pPr>
        <w:pStyle w:val="FootnoteText"/>
        <w:rPr>
          <w:lang w:val="fr-LU"/>
        </w:rPr>
      </w:pPr>
      <w:r w:rsidRPr="00B46F0D">
        <w:rPr>
          <w:rStyle w:val="FootnoteReference"/>
          <w:lang w:val="fr-LU"/>
        </w:rPr>
        <w:footnoteRef/>
      </w:r>
      <w:r w:rsidRPr="00B46F0D">
        <w:rPr>
          <w:lang w:val="fr-LU"/>
        </w:rPr>
        <w:t xml:space="preserve"> </w:t>
      </w:r>
      <w:r w:rsidR="00B639D8">
        <w:rPr>
          <w:lang w:val="fr-LU"/>
        </w:rPr>
        <w:t>Suite aux</w:t>
      </w:r>
      <w:r w:rsidRPr="00B46F0D">
        <w:rPr>
          <w:lang w:val="fr-LU"/>
        </w:rPr>
        <w:t xml:space="preserve"> changements depuis les élections, les femmes représentent 35% des Députés (21 sur 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4459"/>
    <w:multiLevelType w:val="hybridMultilevel"/>
    <w:tmpl w:val="4D122FBA"/>
    <w:lvl w:ilvl="0" w:tplc="662CFEF0">
      <w:start w:val="1"/>
      <w:numFmt w:val="decimal"/>
      <w:lvlText w:val="%1."/>
      <w:lvlJc w:val="left"/>
      <w:pPr>
        <w:ind w:left="1324" w:hanging="360"/>
      </w:pPr>
      <w:rPr>
        <w:b w:val="0"/>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 w15:restartNumberingAfterBreak="0">
    <w:nsid w:val="05692DA3"/>
    <w:multiLevelType w:val="hybridMultilevel"/>
    <w:tmpl w:val="FAECB40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 w15:restartNumberingAfterBreak="0">
    <w:nsid w:val="0DAE037E"/>
    <w:multiLevelType w:val="hybridMultilevel"/>
    <w:tmpl w:val="2AE04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EC639C"/>
    <w:multiLevelType w:val="hybridMultilevel"/>
    <w:tmpl w:val="2284869E"/>
    <w:lvl w:ilvl="0" w:tplc="662CFEF0">
      <w:start w:val="1"/>
      <w:numFmt w:val="decimal"/>
      <w:lvlText w:val="%1."/>
      <w:lvlJc w:val="left"/>
      <w:pPr>
        <w:ind w:left="1324" w:hanging="360"/>
      </w:pPr>
      <w:rPr>
        <w:b w:val="0"/>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 w15:restartNumberingAfterBreak="0">
    <w:nsid w:val="3D147301"/>
    <w:multiLevelType w:val="hybridMultilevel"/>
    <w:tmpl w:val="5AB66A88"/>
    <w:lvl w:ilvl="0" w:tplc="04090015">
      <w:start w:val="1"/>
      <w:numFmt w:val="upperLetter"/>
      <w:lvlText w:val="%1."/>
      <w:lvlJc w:val="left"/>
      <w:pPr>
        <w:ind w:left="501" w:hanging="360"/>
      </w:pPr>
    </w:lvl>
    <w:lvl w:ilvl="1" w:tplc="662CFEF0">
      <w:start w:val="1"/>
      <w:numFmt w:val="decimal"/>
      <w:lvlText w:val="%2."/>
      <w:lvlJc w:val="left"/>
      <w:pPr>
        <w:ind w:left="927" w:hanging="360"/>
      </w:pPr>
      <w:rPr>
        <w:b w:val="0"/>
        <w:bCs/>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25B40DD"/>
    <w:multiLevelType w:val="hybridMultilevel"/>
    <w:tmpl w:val="3D34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D54F91"/>
    <w:multiLevelType w:val="hybridMultilevel"/>
    <w:tmpl w:val="597C726A"/>
    <w:lvl w:ilvl="0" w:tplc="662CFEF0">
      <w:start w:val="1"/>
      <w:numFmt w:val="decimal"/>
      <w:lvlText w:val="%1."/>
      <w:lvlJc w:val="left"/>
      <w:pPr>
        <w:ind w:left="1068" w:hanging="360"/>
      </w:pPr>
      <w:rPr>
        <w:b w:val="0"/>
        <w:bCs/>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num w:numId="1" w16cid:durableId="1607808042">
    <w:abstractNumId w:val="4"/>
  </w:num>
  <w:num w:numId="2" w16cid:durableId="1534228551">
    <w:abstractNumId w:val="1"/>
  </w:num>
  <w:num w:numId="3" w16cid:durableId="1822382192">
    <w:abstractNumId w:val="0"/>
  </w:num>
  <w:num w:numId="4" w16cid:durableId="974139598">
    <w:abstractNumId w:val="3"/>
  </w:num>
  <w:num w:numId="5" w16cid:durableId="356470094">
    <w:abstractNumId w:val="6"/>
  </w:num>
  <w:num w:numId="6" w16cid:durableId="71854123">
    <w:abstractNumId w:val="2"/>
  </w:num>
  <w:num w:numId="7" w16cid:durableId="2133666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657"/>
    <w:rsid w:val="00001730"/>
    <w:rsid w:val="00004D28"/>
    <w:rsid w:val="000266E2"/>
    <w:rsid w:val="0004762C"/>
    <w:rsid w:val="00062953"/>
    <w:rsid w:val="00064BDB"/>
    <w:rsid w:val="0007439C"/>
    <w:rsid w:val="0008082B"/>
    <w:rsid w:val="00080C08"/>
    <w:rsid w:val="0008365C"/>
    <w:rsid w:val="000841D4"/>
    <w:rsid w:val="000903F5"/>
    <w:rsid w:val="000914A0"/>
    <w:rsid w:val="000951A3"/>
    <w:rsid w:val="00097A48"/>
    <w:rsid w:val="00097E5E"/>
    <w:rsid w:val="000A1B46"/>
    <w:rsid w:val="000B5D0F"/>
    <w:rsid w:val="000C37CE"/>
    <w:rsid w:val="000D5D6F"/>
    <w:rsid w:val="000E39DA"/>
    <w:rsid w:val="00107DD5"/>
    <w:rsid w:val="0012441E"/>
    <w:rsid w:val="001259FA"/>
    <w:rsid w:val="001337AB"/>
    <w:rsid w:val="00135C49"/>
    <w:rsid w:val="00142101"/>
    <w:rsid w:val="00160309"/>
    <w:rsid w:val="0016390F"/>
    <w:rsid w:val="00165860"/>
    <w:rsid w:val="0017596C"/>
    <w:rsid w:val="001832BA"/>
    <w:rsid w:val="00186270"/>
    <w:rsid w:val="0019033A"/>
    <w:rsid w:val="00197E2F"/>
    <w:rsid w:val="001B54B6"/>
    <w:rsid w:val="001C078A"/>
    <w:rsid w:val="001D36F8"/>
    <w:rsid w:val="001D604C"/>
    <w:rsid w:val="001E0F43"/>
    <w:rsid w:val="001F051B"/>
    <w:rsid w:val="00201147"/>
    <w:rsid w:val="0020181C"/>
    <w:rsid w:val="00213A38"/>
    <w:rsid w:val="00221F6A"/>
    <w:rsid w:val="00244F1B"/>
    <w:rsid w:val="00247110"/>
    <w:rsid w:val="002727F2"/>
    <w:rsid w:val="00285490"/>
    <w:rsid w:val="002A47EA"/>
    <w:rsid w:val="002A631C"/>
    <w:rsid w:val="002C5D0D"/>
    <w:rsid w:val="002D003F"/>
    <w:rsid w:val="002D4332"/>
    <w:rsid w:val="002E2711"/>
    <w:rsid w:val="002E47B9"/>
    <w:rsid w:val="002E7F45"/>
    <w:rsid w:val="002F27FA"/>
    <w:rsid w:val="002F435D"/>
    <w:rsid w:val="00301D65"/>
    <w:rsid w:val="00303A75"/>
    <w:rsid w:val="00311D55"/>
    <w:rsid w:val="00314044"/>
    <w:rsid w:val="003170D4"/>
    <w:rsid w:val="00323625"/>
    <w:rsid w:val="00327931"/>
    <w:rsid w:val="0033072D"/>
    <w:rsid w:val="003552D9"/>
    <w:rsid w:val="003564A3"/>
    <w:rsid w:val="00361C44"/>
    <w:rsid w:val="00362DDC"/>
    <w:rsid w:val="00370399"/>
    <w:rsid w:val="0037724E"/>
    <w:rsid w:val="00391FF6"/>
    <w:rsid w:val="003B6CDB"/>
    <w:rsid w:val="003C1878"/>
    <w:rsid w:val="003C23C3"/>
    <w:rsid w:val="003C722C"/>
    <w:rsid w:val="003D5295"/>
    <w:rsid w:val="003D5438"/>
    <w:rsid w:val="003F29E6"/>
    <w:rsid w:val="0040214D"/>
    <w:rsid w:val="00406AA5"/>
    <w:rsid w:val="0041251B"/>
    <w:rsid w:val="004151C7"/>
    <w:rsid w:val="00441A3A"/>
    <w:rsid w:val="00443ADE"/>
    <w:rsid w:val="00450622"/>
    <w:rsid w:val="004662A3"/>
    <w:rsid w:val="00467692"/>
    <w:rsid w:val="004744D7"/>
    <w:rsid w:val="00490245"/>
    <w:rsid w:val="004924CA"/>
    <w:rsid w:val="004B2C14"/>
    <w:rsid w:val="004C0E27"/>
    <w:rsid w:val="004C44B8"/>
    <w:rsid w:val="004C7153"/>
    <w:rsid w:val="004E3DDE"/>
    <w:rsid w:val="004F18A0"/>
    <w:rsid w:val="004F4977"/>
    <w:rsid w:val="0052416E"/>
    <w:rsid w:val="00525518"/>
    <w:rsid w:val="005256BB"/>
    <w:rsid w:val="0055349D"/>
    <w:rsid w:val="00570DEC"/>
    <w:rsid w:val="00583DB3"/>
    <w:rsid w:val="0059441C"/>
    <w:rsid w:val="005A6D13"/>
    <w:rsid w:val="005B3CF2"/>
    <w:rsid w:val="005B5D3E"/>
    <w:rsid w:val="005B6B9E"/>
    <w:rsid w:val="005C52CD"/>
    <w:rsid w:val="005E1D9E"/>
    <w:rsid w:val="005F2E6F"/>
    <w:rsid w:val="0060476D"/>
    <w:rsid w:val="00604FCA"/>
    <w:rsid w:val="00611DBC"/>
    <w:rsid w:val="006379C1"/>
    <w:rsid w:val="006616EA"/>
    <w:rsid w:val="00663965"/>
    <w:rsid w:val="00670A87"/>
    <w:rsid w:val="00672515"/>
    <w:rsid w:val="00681009"/>
    <w:rsid w:val="006A0200"/>
    <w:rsid w:val="006A3916"/>
    <w:rsid w:val="006B1D07"/>
    <w:rsid w:val="006B4608"/>
    <w:rsid w:val="006C79BF"/>
    <w:rsid w:val="006E082D"/>
    <w:rsid w:val="006E4012"/>
    <w:rsid w:val="006F2E5B"/>
    <w:rsid w:val="0070286A"/>
    <w:rsid w:val="00710E43"/>
    <w:rsid w:val="00717D1A"/>
    <w:rsid w:val="0076470F"/>
    <w:rsid w:val="00770FAA"/>
    <w:rsid w:val="007744B6"/>
    <w:rsid w:val="00780FB6"/>
    <w:rsid w:val="007A057C"/>
    <w:rsid w:val="007A145D"/>
    <w:rsid w:val="007A46E5"/>
    <w:rsid w:val="007A6638"/>
    <w:rsid w:val="007A6C1A"/>
    <w:rsid w:val="007B6EBA"/>
    <w:rsid w:val="007B73FC"/>
    <w:rsid w:val="007C4FF5"/>
    <w:rsid w:val="007C53EB"/>
    <w:rsid w:val="007D5FE0"/>
    <w:rsid w:val="007E1E61"/>
    <w:rsid w:val="007F088B"/>
    <w:rsid w:val="007F7619"/>
    <w:rsid w:val="008039E3"/>
    <w:rsid w:val="00804A6C"/>
    <w:rsid w:val="00812BE6"/>
    <w:rsid w:val="00821114"/>
    <w:rsid w:val="008214EA"/>
    <w:rsid w:val="00831E31"/>
    <w:rsid w:val="00834396"/>
    <w:rsid w:val="00837288"/>
    <w:rsid w:val="00841182"/>
    <w:rsid w:val="008416C6"/>
    <w:rsid w:val="008476D6"/>
    <w:rsid w:val="0085155C"/>
    <w:rsid w:val="008567EA"/>
    <w:rsid w:val="008637CA"/>
    <w:rsid w:val="00883A21"/>
    <w:rsid w:val="0089170F"/>
    <w:rsid w:val="008976DF"/>
    <w:rsid w:val="008B1B7B"/>
    <w:rsid w:val="008B2291"/>
    <w:rsid w:val="008B59FE"/>
    <w:rsid w:val="008B5B48"/>
    <w:rsid w:val="008B7E13"/>
    <w:rsid w:val="008F6967"/>
    <w:rsid w:val="00915E82"/>
    <w:rsid w:val="00956C7B"/>
    <w:rsid w:val="00964976"/>
    <w:rsid w:val="009710DE"/>
    <w:rsid w:val="00974F74"/>
    <w:rsid w:val="009753F2"/>
    <w:rsid w:val="00976D9E"/>
    <w:rsid w:val="0097717E"/>
    <w:rsid w:val="009917F7"/>
    <w:rsid w:val="00994127"/>
    <w:rsid w:val="009A7B86"/>
    <w:rsid w:val="009B4CFF"/>
    <w:rsid w:val="009C4538"/>
    <w:rsid w:val="009D4E48"/>
    <w:rsid w:val="009D716D"/>
    <w:rsid w:val="00A00F37"/>
    <w:rsid w:val="00A0158D"/>
    <w:rsid w:val="00A134D9"/>
    <w:rsid w:val="00A17951"/>
    <w:rsid w:val="00A210F4"/>
    <w:rsid w:val="00A25ABC"/>
    <w:rsid w:val="00A32A10"/>
    <w:rsid w:val="00A347A6"/>
    <w:rsid w:val="00A405D3"/>
    <w:rsid w:val="00A4094D"/>
    <w:rsid w:val="00A45A40"/>
    <w:rsid w:val="00A51C29"/>
    <w:rsid w:val="00A51EB1"/>
    <w:rsid w:val="00A52CD9"/>
    <w:rsid w:val="00A65890"/>
    <w:rsid w:val="00A7071F"/>
    <w:rsid w:val="00AA037D"/>
    <w:rsid w:val="00AA21B3"/>
    <w:rsid w:val="00AB07A3"/>
    <w:rsid w:val="00AC2CB4"/>
    <w:rsid w:val="00AD0DFC"/>
    <w:rsid w:val="00AE09A5"/>
    <w:rsid w:val="00AE42C0"/>
    <w:rsid w:val="00AE68F1"/>
    <w:rsid w:val="00B04AA2"/>
    <w:rsid w:val="00B323E5"/>
    <w:rsid w:val="00B46741"/>
    <w:rsid w:val="00B639D8"/>
    <w:rsid w:val="00B73109"/>
    <w:rsid w:val="00B73F8E"/>
    <w:rsid w:val="00B7557F"/>
    <w:rsid w:val="00B8542D"/>
    <w:rsid w:val="00B85F7F"/>
    <w:rsid w:val="00BC198D"/>
    <w:rsid w:val="00BC692C"/>
    <w:rsid w:val="00BC6A2A"/>
    <w:rsid w:val="00BD05B3"/>
    <w:rsid w:val="00BE7035"/>
    <w:rsid w:val="00BF420D"/>
    <w:rsid w:val="00C00878"/>
    <w:rsid w:val="00C134EA"/>
    <w:rsid w:val="00C14D94"/>
    <w:rsid w:val="00C17F5E"/>
    <w:rsid w:val="00C21425"/>
    <w:rsid w:val="00C36E4E"/>
    <w:rsid w:val="00C417A4"/>
    <w:rsid w:val="00C5573C"/>
    <w:rsid w:val="00C61E4E"/>
    <w:rsid w:val="00C6554B"/>
    <w:rsid w:val="00C675A2"/>
    <w:rsid w:val="00C73783"/>
    <w:rsid w:val="00C81054"/>
    <w:rsid w:val="00CA2205"/>
    <w:rsid w:val="00CB07E0"/>
    <w:rsid w:val="00CB61DA"/>
    <w:rsid w:val="00CC2C35"/>
    <w:rsid w:val="00CE4EE2"/>
    <w:rsid w:val="00CF1160"/>
    <w:rsid w:val="00CF2C1A"/>
    <w:rsid w:val="00CF3992"/>
    <w:rsid w:val="00CF7E3D"/>
    <w:rsid w:val="00D03DFD"/>
    <w:rsid w:val="00D1641C"/>
    <w:rsid w:val="00D44A40"/>
    <w:rsid w:val="00D4600B"/>
    <w:rsid w:val="00D51209"/>
    <w:rsid w:val="00D61087"/>
    <w:rsid w:val="00D642C3"/>
    <w:rsid w:val="00D64AD9"/>
    <w:rsid w:val="00D91F49"/>
    <w:rsid w:val="00D93035"/>
    <w:rsid w:val="00D95657"/>
    <w:rsid w:val="00DC0346"/>
    <w:rsid w:val="00DC22C0"/>
    <w:rsid w:val="00DC3F94"/>
    <w:rsid w:val="00DE338E"/>
    <w:rsid w:val="00DE7A59"/>
    <w:rsid w:val="00E116F9"/>
    <w:rsid w:val="00E12CB1"/>
    <w:rsid w:val="00E15D5D"/>
    <w:rsid w:val="00E23AF6"/>
    <w:rsid w:val="00E42A51"/>
    <w:rsid w:val="00E4544B"/>
    <w:rsid w:val="00E458D3"/>
    <w:rsid w:val="00E47858"/>
    <w:rsid w:val="00E61A74"/>
    <w:rsid w:val="00E66DDC"/>
    <w:rsid w:val="00E71DFE"/>
    <w:rsid w:val="00E92511"/>
    <w:rsid w:val="00EA0828"/>
    <w:rsid w:val="00EA7DF9"/>
    <w:rsid w:val="00EB0A38"/>
    <w:rsid w:val="00EB64D0"/>
    <w:rsid w:val="00EC2891"/>
    <w:rsid w:val="00ED568C"/>
    <w:rsid w:val="00EE4E4D"/>
    <w:rsid w:val="00EF0568"/>
    <w:rsid w:val="00EF2A76"/>
    <w:rsid w:val="00EF3D46"/>
    <w:rsid w:val="00EF66BF"/>
    <w:rsid w:val="00F1094C"/>
    <w:rsid w:val="00F1289E"/>
    <w:rsid w:val="00F1581A"/>
    <w:rsid w:val="00F377C1"/>
    <w:rsid w:val="00F40AE9"/>
    <w:rsid w:val="00F50D9B"/>
    <w:rsid w:val="00F50E49"/>
    <w:rsid w:val="00F57169"/>
    <w:rsid w:val="00F611C0"/>
    <w:rsid w:val="00F64BF0"/>
    <w:rsid w:val="00F6719F"/>
    <w:rsid w:val="00F75035"/>
    <w:rsid w:val="00F87F8A"/>
    <w:rsid w:val="00F93AD8"/>
    <w:rsid w:val="00FB5487"/>
    <w:rsid w:val="00FC0EE0"/>
    <w:rsid w:val="00FC61C4"/>
    <w:rsid w:val="00FE1CE8"/>
    <w:rsid w:val="00FF4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A480"/>
  <w15:chartTrackingRefBased/>
  <w15:docId w15:val="{2A88CD2C-60B4-BA48-8851-0988B858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49D"/>
  </w:style>
  <w:style w:type="paragraph" w:styleId="Heading1">
    <w:name w:val="heading 1"/>
    <w:basedOn w:val="Normal"/>
    <w:next w:val="Normal"/>
    <w:link w:val="Heading1Char"/>
    <w:uiPriority w:val="9"/>
    <w:qFormat/>
    <w:rsid w:val="00D956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56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95657"/>
    <w:pPr>
      <w:keepNext/>
      <w:keepLines/>
      <w:spacing w:before="40" w:line="276" w:lineRule="auto"/>
      <w:outlineLvl w:val="2"/>
    </w:pPr>
    <w:rPr>
      <w:rFonts w:asciiTheme="majorHAnsi" w:eastAsiaTheme="majorEastAsia" w:hAnsiTheme="majorHAnsi" w:cstheme="majorBidi"/>
      <w:color w:val="1F3763" w:themeColor="accent1" w:themeShade="7F"/>
      <w:kern w:val="0"/>
      <w:sz w:val="24"/>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6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56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95657"/>
    <w:rPr>
      <w:rFonts w:asciiTheme="majorHAnsi" w:eastAsiaTheme="majorEastAsia" w:hAnsiTheme="majorHAnsi" w:cstheme="majorBidi"/>
      <w:color w:val="1F3763" w:themeColor="accent1" w:themeShade="7F"/>
      <w:kern w:val="0"/>
      <w:sz w:val="24"/>
      <w:szCs w:val="24"/>
      <w:lang w:val="en-US" w:eastAsia="en-US"/>
      <w14:ligatures w14:val="none"/>
    </w:rPr>
  </w:style>
  <w:style w:type="paragraph" w:styleId="ListParagraph">
    <w:name w:val="List Paragraph"/>
    <w:basedOn w:val="Normal"/>
    <w:uiPriority w:val="34"/>
    <w:qFormat/>
    <w:rsid w:val="00D95657"/>
    <w:pPr>
      <w:spacing w:after="200" w:line="276" w:lineRule="auto"/>
      <w:ind w:left="720"/>
      <w:contextualSpacing/>
    </w:pPr>
    <w:rPr>
      <w:rFonts w:ascii="Arial" w:eastAsiaTheme="minorHAnsi" w:hAnsi="Arial"/>
      <w:kern w:val="0"/>
      <w:sz w:val="24"/>
      <w:lang w:eastAsia="en-US"/>
      <w14:ligatures w14:val="none"/>
    </w:rPr>
  </w:style>
  <w:style w:type="paragraph" w:styleId="TOCHeading">
    <w:name w:val="TOC Heading"/>
    <w:basedOn w:val="Heading1"/>
    <w:next w:val="Normal"/>
    <w:uiPriority w:val="39"/>
    <w:unhideWhenUsed/>
    <w:qFormat/>
    <w:rsid w:val="00D95657"/>
    <w:pPr>
      <w:spacing w:line="259" w:lineRule="auto"/>
      <w:outlineLvl w:val="9"/>
    </w:pPr>
    <w:rPr>
      <w:kern w:val="0"/>
      <w:lang w:eastAsia="en-US"/>
      <w14:ligatures w14:val="none"/>
    </w:rPr>
  </w:style>
  <w:style w:type="paragraph" w:styleId="TOC1">
    <w:name w:val="toc 1"/>
    <w:basedOn w:val="Normal"/>
    <w:next w:val="Normal"/>
    <w:autoRedefine/>
    <w:uiPriority w:val="39"/>
    <w:unhideWhenUsed/>
    <w:rsid w:val="00D95657"/>
    <w:pPr>
      <w:tabs>
        <w:tab w:val="left" w:pos="440"/>
        <w:tab w:val="right" w:leader="dot" w:pos="9016"/>
      </w:tabs>
      <w:spacing w:after="100" w:line="276" w:lineRule="auto"/>
    </w:pPr>
    <w:rPr>
      <w:rFonts w:ascii="Arial" w:eastAsiaTheme="minorHAnsi" w:hAnsi="Arial" w:cs="Arial"/>
      <w:noProof/>
      <w:kern w:val="0"/>
      <w:sz w:val="24"/>
      <w:szCs w:val="24"/>
      <w:lang w:eastAsia="en-US"/>
      <w14:ligatures w14:val="none"/>
    </w:rPr>
  </w:style>
  <w:style w:type="character" w:styleId="Hyperlink">
    <w:name w:val="Hyperlink"/>
    <w:basedOn w:val="DefaultParagraphFont"/>
    <w:uiPriority w:val="99"/>
    <w:unhideWhenUsed/>
    <w:rsid w:val="00D95657"/>
    <w:rPr>
      <w:color w:val="0563C1" w:themeColor="hyperlink"/>
      <w:u w:val="single"/>
    </w:rPr>
  </w:style>
  <w:style w:type="paragraph" w:styleId="FootnoteText">
    <w:name w:val="footnote text"/>
    <w:aliases w:val="fn,Footnotes,Footnote ak,ft,fn cafc,Footnote Text Char1,fn Char Char,footnote text Char Char,Footnotes Char Char,Footnote ak Char Char,Footnote Text Char1 Char,fn Char1 Char,footnote text Char1 Char,footnote text,C,Char,Car Car Car"/>
    <w:basedOn w:val="Normal"/>
    <w:link w:val="FootnoteTextChar"/>
    <w:uiPriority w:val="99"/>
    <w:unhideWhenUsed/>
    <w:rsid w:val="00D95657"/>
    <w:rPr>
      <w:rFonts w:ascii="Arial" w:eastAsiaTheme="minorHAnsi" w:hAnsi="Arial"/>
      <w:kern w:val="0"/>
      <w:sz w:val="20"/>
      <w:szCs w:val="20"/>
      <w:lang w:eastAsia="en-US"/>
      <w14:ligatures w14:val="none"/>
    </w:rPr>
  </w:style>
  <w:style w:type="character" w:customStyle="1" w:styleId="FootnoteTextChar">
    <w:name w:val="Footnote Text Char"/>
    <w:aliases w:val="fn Char,Footnotes Char,Footnote ak Char,ft Char,fn cafc Char,Footnote Text Char1 Char1,fn Char Char Char,footnote text Char Char Char,Footnotes Char Char Char,Footnote ak Char Char Char,Footnote Text Char1 Char Char,fn Char1 Char Char"/>
    <w:basedOn w:val="DefaultParagraphFont"/>
    <w:link w:val="FootnoteText"/>
    <w:uiPriority w:val="99"/>
    <w:rsid w:val="00D95657"/>
    <w:rPr>
      <w:rFonts w:ascii="Arial" w:eastAsiaTheme="minorHAnsi" w:hAnsi="Arial"/>
      <w:kern w:val="0"/>
      <w:sz w:val="20"/>
      <w:szCs w:val="20"/>
      <w:lang w:val="en-US" w:eastAsia="en-US"/>
      <w14:ligatures w14:val="none"/>
    </w:rPr>
  </w:style>
  <w:style w:type="character" w:styleId="FootnoteReference">
    <w:name w:val="footnote reference"/>
    <w:aliases w:val="Ref,de nota al pie,Texto de nota al pie,Appel note de bas de page,Footnotes refss,Footnote number,referencia nota al pie,BVI fnr,f,4_G,16 Point,Superscript 6 Point,Ref. de nota al pi,Appel note de bas de...,Ref. de nota al pie 2"/>
    <w:basedOn w:val="DefaultParagraphFont"/>
    <w:link w:val="4GCharChar"/>
    <w:uiPriority w:val="99"/>
    <w:unhideWhenUsed/>
    <w:qFormat/>
    <w:rsid w:val="00D95657"/>
    <w:rPr>
      <w:vertAlign w:val="superscript"/>
    </w:rPr>
  </w:style>
  <w:style w:type="character" w:styleId="UnresolvedMention">
    <w:name w:val="Unresolved Mention"/>
    <w:basedOn w:val="DefaultParagraphFont"/>
    <w:uiPriority w:val="99"/>
    <w:semiHidden/>
    <w:unhideWhenUsed/>
    <w:rsid w:val="00D95657"/>
    <w:rPr>
      <w:color w:val="605E5C"/>
      <w:shd w:val="clear" w:color="auto" w:fill="E1DFDD"/>
    </w:rPr>
  </w:style>
  <w:style w:type="character" w:styleId="FollowedHyperlink">
    <w:name w:val="FollowedHyperlink"/>
    <w:basedOn w:val="DefaultParagraphFont"/>
    <w:uiPriority w:val="99"/>
    <w:semiHidden/>
    <w:unhideWhenUsed/>
    <w:rsid w:val="00D95657"/>
    <w:rPr>
      <w:color w:val="954F72" w:themeColor="followedHyperlink"/>
      <w:u w:val="single"/>
    </w:rPr>
  </w:style>
  <w:style w:type="paragraph" w:styleId="TOC2">
    <w:name w:val="toc 2"/>
    <w:basedOn w:val="Normal"/>
    <w:next w:val="Normal"/>
    <w:autoRedefine/>
    <w:uiPriority w:val="39"/>
    <w:unhideWhenUsed/>
    <w:rsid w:val="00D95657"/>
    <w:pPr>
      <w:tabs>
        <w:tab w:val="left" w:pos="880"/>
        <w:tab w:val="right" w:leader="dot" w:pos="9016"/>
      </w:tabs>
      <w:spacing w:after="100" w:line="276" w:lineRule="auto"/>
      <w:ind w:left="240"/>
    </w:pPr>
    <w:rPr>
      <w:rFonts w:ascii="Arial" w:eastAsiaTheme="minorHAnsi" w:hAnsi="Arial"/>
      <w:bCs/>
      <w:noProof/>
      <w:color w:val="000000" w:themeColor="text1"/>
      <w:kern w:val="0"/>
      <w:szCs w:val="20"/>
      <w:lang w:val="fr-FR" w:eastAsia="en-US"/>
      <w14:ligatures w14:val="none"/>
    </w:rPr>
  </w:style>
  <w:style w:type="character" w:styleId="CommentReference">
    <w:name w:val="annotation reference"/>
    <w:basedOn w:val="DefaultParagraphFont"/>
    <w:uiPriority w:val="99"/>
    <w:semiHidden/>
    <w:unhideWhenUsed/>
    <w:rsid w:val="00D95657"/>
    <w:rPr>
      <w:sz w:val="16"/>
      <w:szCs w:val="16"/>
    </w:rPr>
  </w:style>
  <w:style w:type="paragraph" w:styleId="CommentText">
    <w:name w:val="annotation text"/>
    <w:basedOn w:val="Normal"/>
    <w:link w:val="CommentTextChar"/>
    <w:uiPriority w:val="99"/>
    <w:unhideWhenUsed/>
    <w:rsid w:val="00D95657"/>
    <w:pPr>
      <w:spacing w:after="200"/>
    </w:pPr>
    <w:rPr>
      <w:rFonts w:ascii="Arial" w:eastAsiaTheme="minorHAnsi" w:hAnsi="Arial"/>
      <w:kern w:val="0"/>
      <w:sz w:val="20"/>
      <w:szCs w:val="20"/>
      <w:lang w:eastAsia="en-US"/>
      <w14:ligatures w14:val="none"/>
    </w:rPr>
  </w:style>
  <w:style w:type="character" w:customStyle="1" w:styleId="CommentTextChar">
    <w:name w:val="Comment Text Char"/>
    <w:basedOn w:val="DefaultParagraphFont"/>
    <w:link w:val="CommentText"/>
    <w:uiPriority w:val="99"/>
    <w:rsid w:val="00D95657"/>
    <w:rPr>
      <w:rFonts w:ascii="Arial" w:eastAsiaTheme="minorHAnsi" w:hAnsi="Arial"/>
      <w:kern w:val="0"/>
      <w:sz w:val="20"/>
      <w:szCs w:val="20"/>
      <w:lang w:val="en-US" w:eastAsia="en-US"/>
      <w14:ligatures w14:val="none"/>
    </w:rPr>
  </w:style>
  <w:style w:type="paragraph" w:styleId="CommentSubject">
    <w:name w:val="annotation subject"/>
    <w:basedOn w:val="CommentText"/>
    <w:next w:val="CommentText"/>
    <w:link w:val="CommentSubjectChar"/>
    <w:uiPriority w:val="99"/>
    <w:semiHidden/>
    <w:unhideWhenUsed/>
    <w:rsid w:val="00D95657"/>
    <w:rPr>
      <w:b/>
      <w:bCs/>
    </w:rPr>
  </w:style>
  <w:style w:type="character" w:customStyle="1" w:styleId="CommentSubjectChar">
    <w:name w:val="Comment Subject Char"/>
    <w:basedOn w:val="CommentTextChar"/>
    <w:link w:val="CommentSubject"/>
    <w:uiPriority w:val="99"/>
    <w:semiHidden/>
    <w:rsid w:val="00D95657"/>
    <w:rPr>
      <w:rFonts w:ascii="Arial" w:eastAsiaTheme="minorHAnsi" w:hAnsi="Arial"/>
      <w:b/>
      <w:bCs/>
      <w:kern w:val="0"/>
      <w:sz w:val="20"/>
      <w:szCs w:val="20"/>
      <w:lang w:val="en-US" w:eastAsia="en-US"/>
      <w14:ligatures w14:val="none"/>
    </w:rPr>
  </w:style>
  <w:style w:type="paragraph" w:customStyle="1" w:styleId="4GCharChar">
    <w:name w:val="4_G Char Char"/>
    <w:aliases w:val="Appel note de bas de page Char Char,Appel note de bas de page Char Char Char Char Char Char Char Char Char Char Char Char Char Char Char Char Char Char Char Char"/>
    <w:basedOn w:val="Normal"/>
    <w:link w:val="FootnoteReference"/>
    <w:uiPriority w:val="99"/>
    <w:rsid w:val="00D95657"/>
    <w:pPr>
      <w:jc w:val="both"/>
    </w:pPr>
    <w:rPr>
      <w:vertAlign w:val="superscript"/>
    </w:rPr>
  </w:style>
  <w:style w:type="table" w:styleId="TableGrid">
    <w:name w:val="Table Grid"/>
    <w:basedOn w:val="TableNormal"/>
    <w:uiPriority w:val="39"/>
    <w:rsid w:val="000B5D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81009"/>
  </w:style>
  <w:style w:type="paragraph" w:styleId="Header">
    <w:name w:val="header"/>
    <w:basedOn w:val="Normal"/>
    <w:link w:val="HeaderChar"/>
    <w:uiPriority w:val="99"/>
    <w:unhideWhenUsed/>
    <w:rsid w:val="00FC61C4"/>
    <w:pPr>
      <w:tabs>
        <w:tab w:val="center" w:pos="4513"/>
        <w:tab w:val="right" w:pos="9026"/>
      </w:tabs>
    </w:pPr>
  </w:style>
  <w:style w:type="character" w:customStyle="1" w:styleId="HeaderChar">
    <w:name w:val="Header Char"/>
    <w:basedOn w:val="DefaultParagraphFont"/>
    <w:link w:val="Header"/>
    <w:uiPriority w:val="99"/>
    <w:rsid w:val="00FC61C4"/>
  </w:style>
  <w:style w:type="paragraph" w:styleId="Footer">
    <w:name w:val="footer"/>
    <w:basedOn w:val="Normal"/>
    <w:link w:val="FooterChar"/>
    <w:uiPriority w:val="99"/>
    <w:unhideWhenUsed/>
    <w:rsid w:val="00FC61C4"/>
    <w:pPr>
      <w:tabs>
        <w:tab w:val="center" w:pos="4513"/>
        <w:tab w:val="right" w:pos="9026"/>
      </w:tabs>
    </w:pPr>
  </w:style>
  <w:style w:type="character" w:customStyle="1" w:styleId="FooterChar">
    <w:name w:val="Footer Char"/>
    <w:basedOn w:val="DefaultParagraphFont"/>
    <w:link w:val="Footer"/>
    <w:uiPriority w:val="99"/>
    <w:rsid w:val="00FC6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7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tore.ohchr.org/SelfServices/FilesHandler.ashx?enc=6QkG1d%2FPPRiCAqhKb7yhsvxlfhYepfIYmW0eRMA3oVsoxP15gNsYGc5CVYW1B4T3IF8XRu9ke8ZU70NcFOgk83XI1yxWxlE0y%2FnjsEOdGaeKAc8laJ%2BF45f5VExw%2BifJ" TargetMode="External"/><Relationship Id="rId21" Type="http://schemas.openxmlformats.org/officeDocument/2006/relationships/hyperlink" Target="https://rm.coe.int/sixth-ecri-report-on-luxembourg/1680ac8c45" TargetMode="External"/><Relationship Id="rId42" Type="http://schemas.openxmlformats.org/officeDocument/2006/relationships/hyperlink" Target="https://legilux.public.lu/eli/etat/leg/code/penal/20231101" TargetMode="External"/><Relationship Id="rId47" Type="http://schemas.openxmlformats.org/officeDocument/2006/relationships/hyperlink" Target="https://anon.public.lu/D%C3%A9cisions%20anonymis%C3%A9es/Tribunal%20d%27arrondissement%20Luxembourg%20p%C3%A9nal/07_Chambre%20correctionnelle/2022/20220331-TALux7-1074a-accessible.pdf" TargetMode="External"/><Relationship Id="rId63" Type="http://schemas.openxmlformats.org/officeDocument/2006/relationships/hyperlink" Target="https://ja.public.lu/45001-50000/47179.pdf" TargetMode="External"/><Relationship Id="rId68" Type="http://schemas.openxmlformats.org/officeDocument/2006/relationships/hyperlink" Target="https://observatoire-egalite.lu/emploi/salaire/" TargetMode="External"/><Relationship Id="rId16" Type="http://schemas.openxmlformats.org/officeDocument/2006/relationships/hyperlink" Target="https://mae.gouvernement.lu/dam-assets/directions/d1/pan-entreprises-et-droits-de-l-homme/2020-2022/PAN-LU-entreprises-et-DH-2020-2022-FR.pdf" TargetMode="External"/><Relationship Id="rId11" Type="http://schemas.openxmlformats.org/officeDocument/2006/relationships/hyperlink" Target="https://liser.elsevierpure.com/ws/portalfiles/portal/34454935/Mega_report_Final_07_03_22.pdf" TargetMode="External"/><Relationship Id="rId24" Type="http://schemas.openxmlformats.org/officeDocument/2006/relationships/hyperlink" Target="https://docstore.ohchr.org/SelfServices/FilesHandler.ashx?enc=6QkG1d%2FPPRiCAqhKb7yhsiRxZSMsfNX9nm41Kg%2BXkh5JCNEX9goIQPS%2FNsgcjsmpgEOkmA%2Bt87mpNVo%2BB%2BEPHZPNXtyLVlHluy5ey62mjSkcusDIRlv6YsmHza13GF81yTbse8kjb13NokEfxyJedA%3D%3D" TargetMode="External"/><Relationship Id="rId32" Type="http://schemas.openxmlformats.org/officeDocument/2006/relationships/hyperlink" Target="https://ccdh.public.lu/dam-assets/dossiers_th%C3%A9matiques/constitution/avis/R%C3%A9vConstit-Avis-CCDH-v10-final.pdf" TargetMode="External"/><Relationship Id="rId37" Type="http://schemas.openxmlformats.org/officeDocument/2006/relationships/hyperlink" Target="https://legilux.public.lu/eli/etat/leg/loi/2008/08/29/n1/consolide/20230901" TargetMode="External"/><Relationship Id="rId40" Type="http://schemas.openxmlformats.org/officeDocument/2006/relationships/hyperlink" Target="https://legilux.public.lu/eli/etat/leg/loi/1984/03/12/n1/jo" TargetMode="External"/><Relationship Id="rId45" Type="http://schemas.openxmlformats.org/officeDocument/2006/relationships/hyperlink" Target="https://ccdh.public.lu/dam-assets/dossiers_th&#233;matiques/traite_des_&#234;tres_humains/rapports/rapport-teh4-final.pdf" TargetMode="External"/><Relationship Id="rId53" Type="http://schemas.openxmlformats.org/officeDocument/2006/relationships/hyperlink" Target="https://lustat.statec.lu/vis?fs%5b0%5d=Th%C3%A8mes%2C1%7CPopulation%20et%20emploi%23B%23%7CMarch%C3%A9%20du%20travail%23B5%23&amp;fs%5b1%5d=Th%C3%A8mes%2C2%7CPopulation%20et%20emploi%23B%23%7CMarch%C3%A9%20du%20travail%23B5%23%7CEmploi%23B51%23&amp;pg=0&amp;fc=Th%C3%A8mes&amp;df%5bds%5d=ds-release&amp;df%5bid%5d=DF_B3109&amp;df%5bag%5d=LU1&amp;df%5bvs%5d=1.0&amp;pd=2015%2C2023&amp;dq=S03%2BS02%2BS01..A" TargetMode="External"/><Relationship Id="rId58" Type="http://schemas.openxmlformats.org/officeDocument/2006/relationships/hyperlink" Target="https://infos.rtl.lu/actu/luxembourg/a/2214619.html" TargetMode="External"/><Relationship Id="rId66" Type="http://schemas.openxmlformats.org/officeDocument/2006/relationships/hyperlink" Target="https://observatoire-egalite.lu/violence-domestique/"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virgule.lu/luxembourg/l-acces-aux-soins-de-sante-pour-tous-reste-problematique/8807079.html" TargetMode="External"/><Relationship Id="rId19" Type="http://schemas.openxmlformats.org/officeDocument/2006/relationships/hyperlink" Target="https://rm.coe.int/greta-evaluation-report-on-luxembourg-third-evaluation-round-/1680a85a61" TargetMode="External"/><Relationship Id="rId14" Type="http://schemas.openxmlformats.org/officeDocument/2006/relationships/hyperlink" Target="https://gouvernement.lu/dam-assets/documents/actualites/2020/07-juillet/Plan-d-action-national-Egalite.pdf" TargetMode="External"/><Relationship Id="rId22" Type="http://schemas.openxmlformats.org/officeDocument/2006/relationships/hyperlink" Target="https://documents.un.org/doc/undoc/gen/g23/071/56/pdf/g2307156.pdf?OpenElement" TargetMode="External"/><Relationship Id="rId27" Type="http://schemas.openxmlformats.org/officeDocument/2006/relationships/hyperlink" Target="https://ja.public.lu/45001-50000/49692.pdf" TargetMode="External"/><Relationship Id="rId30" Type="http://schemas.openxmlformats.org/officeDocument/2006/relationships/hyperlink" Target="https://rm.coe.int/sixieme-rapport-de-l-ecri-sur-le-luxembourg/1680ac8c46" TargetMode="External"/><Relationship Id="rId35" Type="http://schemas.openxmlformats.org/officeDocument/2006/relationships/hyperlink" Target="https://rm.coe.int/analyse-horizontale-a-mi-parcours-des-rapports-d-evaluation-de-referen/1680a5c3ab" TargetMode="External"/><Relationship Id="rId43" Type="http://schemas.openxmlformats.org/officeDocument/2006/relationships/hyperlink" Target="https://ccdh.public.lu/dam-assets/dossiers_th&#233;matiques/traite_des_&#234;tres_humains/rapports/rapport-teh4-final.pdf" TargetMode="External"/><Relationship Id="rId48" Type="http://schemas.openxmlformats.org/officeDocument/2006/relationships/hyperlink" Target="https://ccdh.public.lu/dam-assets/dossiers_th%C3%A9matiques/traite_des_%C3%AAtres_humains/rapports/rapport-teh4-final.pdf" TargetMode="External"/><Relationship Id="rId56" Type="http://schemas.openxmlformats.org/officeDocument/2006/relationships/hyperlink" Target="https://wdocs-pub.chd.lu/docs/exped/2024/09/QP_55837_1726057304271.pdf" TargetMode="External"/><Relationship Id="rId64" Type="http://schemas.openxmlformats.org/officeDocument/2006/relationships/hyperlink" Target="https://ja.public.lu/45001-50000/49531.pdf" TargetMode="External"/><Relationship Id="rId69" Type="http://schemas.openxmlformats.org/officeDocument/2006/relationships/hyperlink" Target="https://observatoire-egalite.lu/4-equilibre-vie-prof-privee/4-4-duree-de-la-vie-professionnelle/" TargetMode="External"/><Relationship Id="rId77" Type="http://schemas.openxmlformats.org/officeDocument/2006/relationships/customXml" Target="../customXml/item4.xml"/><Relationship Id="rId8" Type="http://schemas.openxmlformats.org/officeDocument/2006/relationships/image" Target="media/image1.png"/><Relationship Id="rId51" Type="http://schemas.openxmlformats.org/officeDocument/2006/relationships/hyperlink" Target="https://gouvernement.lu/fr/gouvernement.html"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ccdh.public.lu/dam-assets/dossiers_th%C3%A9matiques/bilan_covid19/rapports/2021/Covid-EffetsDroitsHumains-DocReflexion-20210225.pdf" TargetMode="External"/><Relationship Id="rId17" Type="http://schemas.openxmlformats.org/officeDocument/2006/relationships/hyperlink" Target="https://www.initiative-devoirdevigilance.org/post/retrait-de-l-idv-du-groupe-de-travail-entreprises-et-droits-humains" TargetMode="External"/><Relationship Id="rId25" Type="http://schemas.openxmlformats.org/officeDocument/2006/relationships/hyperlink" Target="https://documents.un.org/doc/undoc/gen/g21/158/16/pdf/g2115816.pdf" TargetMode="External"/><Relationship Id="rId33" Type="http://schemas.openxmlformats.org/officeDocument/2006/relationships/hyperlink" Target="https://www.ohchr.org/fr/instruments-mechanisms/instruments/principles-relating-status-national-institutions-paris" TargetMode="External"/><Relationship Id="rId38" Type="http://schemas.openxmlformats.org/officeDocument/2006/relationships/hyperlink" Target="https://legilux.public.lu/eli/etat/leg/loi/2008/08/29/n1/consolide/20230901" TargetMode="External"/><Relationship Id="rId46" Type="http://schemas.openxmlformats.org/officeDocument/2006/relationships/hyperlink" Target="https://legilux.public.lu/eli/etat/leg/code/penal/20231101" TargetMode="External"/><Relationship Id="rId59" Type="http://schemas.openxmlformats.org/officeDocument/2006/relationships/hyperlink" Target="https://men.public.lu/dam-assets/fr/enfance/fr/02-cheque-service/participation-parents.pdf" TargetMode="External"/><Relationship Id="rId67" Type="http://schemas.openxmlformats.org/officeDocument/2006/relationships/hyperlink" Target="https://observatoire-egalite.lu/emploi/chomage/demandeurs-demploi/" TargetMode="External"/><Relationship Id="rId20" Type="http://schemas.openxmlformats.org/officeDocument/2006/relationships/hyperlink" Target="https://rm.coe.int/grevio-s-baseline-evaluation-report-on-legislative-and-other-measures-/1680abe1bb" TargetMode="External"/><Relationship Id="rId41" Type="http://schemas.openxmlformats.org/officeDocument/2006/relationships/hyperlink" Target="https://legilux.public.lu/eli/etat/leg/code/penal/20231101" TargetMode="External"/><Relationship Id="rId54" Type="http://schemas.openxmlformats.org/officeDocument/2006/relationships/hyperlink" Target="https://statistiques.public.lu/dam-assets/catalogue-publications/regards/2024/regards-07-24.pdf" TargetMode="External"/><Relationship Id="rId62" Type="http://schemas.openxmlformats.org/officeDocument/2006/relationships/hyperlink" Target="https://wdocs-pub.chd.lu/docs/exped/0145/069/290691.pdf" TargetMode="External"/><Relationship Id="rId70" Type="http://schemas.openxmlformats.org/officeDocument/2006/relationships/hyperlink" Target="https://observatoire-egalite.lu/violence-domestique/" TargetMode="External"/><Relationship Id="rId75"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mfsva.gouvernement.lu/dam-assets/publications/plan-strategie/handicap/2019-2024/pan-personnes-hanicap%C3%A9es/PAN-2019-2024-Droits-des-personnes-handicapees.pdf" TargetMode="External"/><Relationship Id="rId23" Type="http://schemas.openxmlformats.org/officeDocument/2006/relationships/hyperlink" Target="https://documents.un.org/doc/undoc/gen/g23/104/28/pdf/g2310428.pdf" TargetMode="External"/><Relationship Id="rId28" Type="http://schemas.openxmlformats.org/officeDocument/2006/relationships/hyperlink" Target="https://ccdh.public.lu/fr/actualites/2020/20200428-lettre-ouverte-asti-ccdh-concernant-cet.html" TargetMode="External"/><Relationship Id="rId36" Type="http://schemas.openxmlformats.org/officeDocument/2006/relationships/hyperlink" Target="https://ccdh.public.lu/dam-assets/dossiers_th%C3%A9matiques/traite_des_%C3%AAtres_humains/rapports/rapport-teh4-final.pdf" TargetMode="External"/><Relationship Id="rId49" Type="http://schemas.openxmlformats.org/officeDocument/2006/relationships/hyperlink" Target="https://elections.public.lu/fr/elections-legislatives/2023/resultats.html" TargetMode="External"/><Relationship Id="rId57" Type="http://schemas.openxmlformats.org/officeDocument/2006/relationships/hyperlink" Target="https://lequotidien.lu/a-la-une/listes-dattente-et-arrets-maladie%E2%80%89-les-creches-sous-tension/" TargetMode="External"/><Relationship Id="rId10" Type="http://schemas.openxmlformats.org/officeDocument/2006/relationships/hyperlink" Target="https://wdocs-pub.chd.lu/docs/exped/0145/008/290087.pdf" TargetMode="External"/><Relationship Id="rId31" Type="http://schemas.openxmlformats.org/officeDocument/2006/relationships/hyperlink" Target="https://legilux.public.lu/eli/etat/leg/constitution/1868/10/17/n1/consolide/20230701" TargetMode="External"/><Relationship Id="rId44" Type="http://schemas.openxmlformats.org/officeDocument/2006/relationships/hyperlink" Target="https://rm.coe.int/rapport-du-greta-sur-le-luxembourg-troisieme-cycle-d-evaluation-/1680a85a62" TargetMode="External"/><Relationship Id="rId52" Type="http://schemas.openxmlformats.org/officeDocument/2006/relationships/hyperlink" Target="https://conseil-etat.public.lu/content/dam/conseil_etat/fr/membresactuels/composition-02122024.pdf" TargetMode="External"/><Relationship Id="rId60" Type="http://schemas.openxmlformats.org/officeDocument/2006/relationships/hyperlink" Target="https://macontraception.lu/" TargetMode="External"/><Relationship Id="rId65" Type="http://schemas.openxmlformats.org/officeDocument/2006/relationships/hyperlink" Target="https://rm.coe.int/rapport-d-evaluation-de-reference-du-grevio-sur-les-mesures-d-ordre-le/1680abe1bc"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gilux.public.lu/eli/etat/leg/loi/2024/11/07/a475/jo" TargetMode="External"/><Relationship Id="rId13" Type="http://schemas.openxmlformats.org/officeDocument/2006/relationships/hyperlink" Target="https://ccdh.public.lu/dam-assets/dossiers_th%C3%A9matiques/discriminations/avis/circonstance-aggravante-avis-ccdh-final.pdf" TargetMode="External"/><Relationship Id="rId18" Type="http://schemas.openxmlformats.org/officeDocument/2006/relationships/hyperlink" Target="https://ccdh.public.lu/dam-assets/dossiers_th%C3%A9matiques/traite_des_%C3%AAtres_humains/rapports/rapport-teh4-final.pdf" TargetMode="External"/><Relationship Id="rId39" Type="http://schemas.openxmlformats.org/officeDocument/2006/relationships/hyperlink" Target="https://legilux.public.lu/eli/etat/leg/code/penal/20231101" TargetMode="External"/><Relationship Id="rId34" Type="http://schemas.openxmlformats.org/officeDocument/2006/relationships/hyperlink" Target="https://mega.public.lu/content/dam/mega/fr/publications/publications-ministere/2020/MEGA-plan-action-nation-egalite-WEB.pdf" TargetMode="External"/><Relationship Id="rId50" Type="http://schemas.openxmlformats.org/officeDocument/2006/relationships/hyperlink" Target="https://observatoire-egalite.lu/prise-de-decision/3-1-politique/3-1-3-pouvoir-executif/" TargetMode="External"/><Relationship Id="rId55" Type="http://schemas.openxmlformats.org/officeDocument/2006/relationships/hyperlink" Target="https://observatoire-egalite.lu/emploi/situation-marche-travail/" TargetMode="External"/><Relationship Id="rId76" Type="http://schemas.openxmlformats.org/officeDocument/2006/relationships/customXml" Target="../customXml/item3.xml"/><Relationship Id="rId7" Type="http://schemas.openxmlformats.org/officeDocument/2006/relationships/endnotes" Target="endnotes.xml"/><Relationship Id="rId71" Type="http://schemas.openxmlformats.org/officeDocument/2006/relationships/hyperlink" Target="https://observatoire-egalite.lu/emploi/chomage/demandeurs-demploi/" TargetMode="External"/><Relationship Id="rId2" Type="http://schemas.openxmlformats.org/officeDocument/2006/relationships/numbering" Target="numbering.xml"/><Relationship Id="rId29" Type="http://schemas.openxmlformats.org/officeDocument/2006/relationships/hyperlink" Target="https://ccdh.public.lu/content/dam/ccdh/dossiers_th%C3%A9matiques/racisme/rapports/2022/observations-finales-concernant-le-rapport-du-luxembourg.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gouvernement.lu/fr/publications/accord-coalition/accord-de-coalition-2023-202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2025-01-14T15:05:45+00:00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EEBADA-00CE-4BF2-AFB0-A8A1764B8A2A}">
  <ds:schemaRefs>
    <ds:schemaRef ds:uri="http://schemas.openxmlformats.org/officeDocument/2006/bibliography"/>
  </ds:schemaRefs>
</ds:datastoreItem>
</file>

<file path=customXml/itemProps2.xml><?xml version="1.0" encoding="utf-8"?>
<ds:datastoreItem xmlns:ds="http://schemas.openxmlformats.org/officeDocument/2006/customXml" ds:itemID="{AC943ACB-BB81-4700-9E79-2561BF183C50}"/>
</file>

<file path=customXml/itemProps3.xml><?xml version="1.0" encoding="utf-8"?>
<ds:datastoreItem xmlns:ds="http://schemas.openxmlformats.org/officeDocument/2006/customXml" ds:itemID="{EF3DEB8A-5FFD-4078-91B2-EDABFC852C51}"/>
</file>

<file path=customXml/itemProps4.xml><?xml version="1.0" encoding="utf-8"?>
<ds:datastoreItem xmlns:ds="http://schemas.openxmlformats.org/officeDocument/2006/customXml" ds:itemID="{62EB295E-FEDF-4D55-AF0C-57BA0D9CEF7A}"/>
</file>

<file path=docProps/app.xml><?xml version="1.0" encoding="utf-8"?>
<Properties xmlns="http://schemas.openxmlformats.org/officeDocument/2006/extended-properties" xmlns:vt="http://schemas.openxmlformats.org/officeDocument/2006/docPropsVTypes">
  <Template>Normal.dotm</Template>
  <TotalTime>0</TotalTime>
  <Pages>10</Pages>
  <Words>4286</Words>
  <Characters>24431</Characters>
  <Application>Microsoft Office Word</Application>
  <DocSecurity>4</DocSecurity>
  <Lines>203</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Carocha</dc:creator>
  <cp:keywords/>
  <dc:description/>
  <cp:lastModifiedBy>Fabienne Rossler</cp:lastModifiedBy>
  <cp:revision>2</cp:revision>
  <dcterms:created xsi:type="dcterms:W3CDTF">2025-01-03T12:50:00Z</dcterms:created>
  <dcterms:modified xsi:type="dcterms:W3CDTF">2025-01-03T12:50:00Z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