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A46" w:rsidRDefault="001E6802" w:rsidP="005F4F6D">
      <w:pPr>
        <w:jc w:val="center"/>
        <w:rPr>
          <w:b/>
          <w:u w:val="single"/>
        </w:rPr>
      </w:pPr>
      <w:r>
        <w:rPr>
          <w:noProof/>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26.75pt;height:119.25pt;visibility:visible;mso-wrap-style:square">
            <v:imagedata r:id="rId8" o:title="" croptop="-11f"/>
          </v:shape>
        </w:pict>
      </w:r>
    </w:p>
    <w:p w:rsidR="005E7A46" w:rsidRDefault="005E7A46" w:rsidP="005F4F6D">
      <w:pPr>
        <w:jc w:val="center"/>
        <w:rPr>
          <w:b/>
          <w:u w:val="single"/>
        </w:rPr>
      </w:pPr>
    </w:p>
    <w:p w:rsidR="00DF26B7" w:rsidRPr="005E7A46" w:rsidRDefault="00DF26B7" w:rsidP="005E7A46">
      <w:pPr>
        <w:jc w:val="center"/>
        <w:rPr>
          <w:b/>
          <w:sz w:val="28"/>
          <w:szCs w:val="28"/>
        </w:rPr>
      </w:pPr>
      <w:r w:rsidRPr="005E7A46">
        <w:rPr>
          <w:b/>
          <w:sz w:val="28"/>
          <w:szCs w:val="28"/>
        </w:rPr>
        <w:t xml:space="preserve">BRIEFING </w:t>
      </w:r>
      <w:r w:rsidR="00390791" w:rsidRPr="005E7A46">
        <w:rPr>
          <w:b/>
          <w:sz w:val="28"/>
          <w:szCs w:val="28"/>
        </w:rPr>
        <w:t xml:space="preserve">ON </w:t>
      </w:r>
      <w:r w:rsidR="00315123">
        <w:rPr>
          <w:b/>
          <w:sz w:val="28"/>
          <w:szCs w:val="28"/>
          <w:u w:val="single"/>
        </w:rPr>
        <w:t>MALTA</w:t>
      </w:r>
      <w:r w:rsidR="00390791" w:rsidRPr="005E7A46">
        <w:rPr>
          <w:b/>
          <w:sz w:val="28"/>
          <w:szCs w:val="28"/>
        </w:rPr>
        <w:t xml:space="preserve"> </w:t>
      </w:r>
      <w:r w:rsidRPr="005E7A46">
        <w:rPr>
          <w:b/>
          <w:sz w:val="28"/>
          <w:szCs w:val="28"/>
        </w:rPr>
        <w:t>FOR THE HUMAN RIGHTS COMMITTEE</w:t>
      </w:r>
      <w:r w:rsidR="00937060">
        <w:rPr>
          <w:b/>
          <w:sz w:val="28"/>
          <w:szCs w:val="28"/>
        </w:rPr>
        <w:t xml:space="preserve"> 112</w:t>
      </w:r>
      <w:r w:rsidR="00A84957" w:rsidRPr="00A84957">
        <w:rPr>
          <w:b/>
          <w:sz w:val="28"/>
          <w:szCs w:val="28"/>
          <w:vertAlign w:val="superscript"/>
        </w:rPr>
        <w:t>TH</w:t>
      </w:r>
      <w:r w:rsidR="00A84957">
        <w:rPr>
          <w:b/>
          <w:sz w:val="28"/>
          <w:szCs w:val="28"/>
        </w:rPr>
        <w:t xml:space="preserve"> </w:t>
      </w:r>
      <w:r w:rsidR="005E7A46">
        <w:rPr>
          <w:b/>
          <w:sz w:val="28"/>
          <w:szCs w:val="28"/>
        </w:rPr>
        <w:t xml:space="preserve">SESSION </w:t>
      </w:r>
      <w:r w:rsidRPr="005E7A46">
        <w:rPr>
          <w:b/>
          <w:sz w:val="28"/>
          <w:szCs w:val="28"/>
        </w:rPr>
        <w:t xml:space="preserve">– </w:t>
      </w:r>
      <w:r w:rsidR="00CF7949">
        <w:rPr>
          <w:b/>
          <w:sz w:val="28"/>
          <w:szCs w:val="28"/>
          <w:u w:val="single"/>
        </w:rPr>
        <w:t>October</w:t>
      </w:r>
      <w:r w:rsidR="00937060">
        <w:rPr>
          <w:b/>
          <w:sz w:val="28"/>
          <w:szCs w:val="28"/>
          <w:u w:val="single"/>
        </w:rPr>
        <w:t xml:space="preserve"> 2014</w:t>
      </w:r>
    </w:p>
    <w:p w:rsidR="00DF26B7" w:rsidRPr="005E7A46" w:rsidRDefault="00DF26B7" w:rsidP="005F4F6D">
      <w:pPr>
        <w:jc w:val="center"/>
        <w:rPr>
          <w:i/>
        </w:rPr>
      </w:pPr>
      <w:r w:rsidRPr="005E7A46">
        <w:rPr>
          <w:i/>
        </w:rPr>
        <w:t>From Peter Newell, Coordinator, Global Initiative</w:t>
      </w:r>
    </w:p>
    <w:p w:rsidR="00DF26B7" w:rsidRPr="005E7A46" w:rsidRDefault="001E6802" w:rsidP="005F4F6D">
      <w:pPr>
        <w:jc w:val="center"/>
      </w:pPr>
      <w:hyperlink r:id="rId9" w:history="1">
        <w:r w:rsidR="00DF26B7" w:rsidRPr="005E7A46">
          <w:rPr>
            <w:rStyle w:val="Hyperlink"/>
            <w:i/>
          </w:rPr>
          <w:t>info@endcorporalpunishment.org</w:t>
        </w:r>
      </w:hyperlink>
      <w:r w:rsidR="00DF26B7" w:rsidRPr="005E7A46">
        <w:rPr>
          <w:i/>
        </w:rPr>
        <w:t xml:space="preserve"> </w:t>
      </w:r>
    </w:p>
    <w:p w:rsidR="003C6F4D" w:rsidRDefault="003C6F4D">
      <w:pPr>
        <w:spacing w:after="120"/>
        <w:rPr>
          <w:b/>
          <w:u w:val="single"/>
        </w:rPr>
      </w:pPr>
    </w:p>
    <w:p w:rsidR="005E7A46" w:rsidRPr="00527415" w:rsidRDefault="00315123">
      <w:pPr>
        <w:spacing w:after="120"/>
        <w:rPr>
          <w:sz w:val="26"/>
          <w:szCs w:val="26"/>
        </w:rPr>
      </w:pPr>
      <w:r>
        <w:rPr>
          <w:noProof/>
          <w:sz w:val="26"/>
          <w:szCs w:val="26"/>
        </w:rPr>
        <w:pict>
          <v:shapetype id="_x0000_t202" coordsize="21600,21600" o:spt="202" path="m,l,21600r21600,l21600,xe">
            <v:stroke joinstyle="miter"/>
            <v:path gradientshapeok="t" o:connecttype="rect"/>
          </v:shapetype>
          <v:shape id="Text Box 2" o:spid="_x0000_s1026" type="#_x0000_t202" style="position:absolute;margin-left:15.45pt;margin-top:41.3pt;width:465.3pt;height:208.55pt;z-index:1;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
              <w:txbxContent>
                <w:p w:rsidR="002360E9" w:rsidRPr="002360E9" w:rsidRDefault="002360E9" w:rsidP="00847F11">
                  <w:pPr>
                    <w:spacing w:after="120"/>
                    <w:rPr>
                      <w:b/>
                      <w:sz w:val="26"/>
                      <w:szCs w:val="26"/>
                    </w:rPr>
                  </w:pPr>
                  <w:r w:rsidRPr="002360E9">
                    <w:rPr>
                      <w:b/>
                      <w:sz w:val="26"/>
                      <w:szCs w:val="26"/>
                    </w:rPr>
                    <w:t>In light of article 7 of the International Covenant on Civil and Political Rights</w:t>
                  </w:r>
                  <w:r w:rsidR="00315123">
                    <w:rPr>
                      <w:b/>
                      <w:sz w:val="26"/>
                      <w:szCs w:val="26"/>
                    </w:rPr>
                    <w:t xml:space="preserve"> the jurisprudence of </w:t>
                  </w:r>
                  <w:r w:rsidRPr="002360E9">
                    <w:rPr>
                      <w:b/>
                      <w:sz w:val="26"/>
                      <w:szCs w:val="26"/>
                    </w:rPr>
                    <w:t>the Committee on the R</w:t>
                  </w:r>
                  <w:r w:rsidR="00937060">
                    <w:rPr>
                      <w:b/>
                      <w:sz w:val="26"/>
                      <w:szCs w:val="26"/>
                    </w:rPr>
                    <w:t xml:space="preserve">ights of the Child </w:t>
                  </w:r>
                  <w:r w:rsidR="00315123">
                    <w:rPr>
                      <w:b/>
                      <w:sz w:val="26"/>
                      <w:szCs w:val="26"/>
                    </w:rPr>
                    <w:t xml:space="preserve">and other UN treaties bodies </w:t>
                  </w:r>
                  <w:r w:rsidR="00937060">
                    <w:rPr>
                      <w:b/>
                      <w:sz w:val="26"/>
                      <w:szCs w:val="26"/>
                    </w:rPr>
                    <w:t>on the issue</w:t>
                  </w:r>
                  <w:r w:rsidR="00315123">
                    <w:rPr>
                      <w:b/>
                      <w:sz w:val="26"/>
                      <w:szCs w:val="26"/>
                    </w:rPr>
                    <w:t xml:space="preserve"> and recent law reform in Malta</w:t>
                  </w:r>
                  <w:r w:rsidR="0075699F">
                    <w:rPr>
                      <w:b/>
                      <w:sz w:val="26"/>
                      <w:szCs w:val="26"/>
                    </w:rPr>
                    <w:t xml:space="preserve">, </w:t>
                  </w:r>
                  <w:r w:rsidRPr="002360E9">
                    <w:rPr>
                      <w:b/>
                      <w:sz w:val="26"/>
                      <w:szCs w:val="26"/>
                    </w:rPr>
                    <w:t>we hope the Human Rights Committee will:</w:t>
                  </w:r>
                </w:p>
                <w:p w:rsidR="0075699F" w:rsidRDefault="0075699F" w:rsidP="002360E9">
                  <w:pPr>
                    <w:numPr>
                      <w:ilvl w:val="0"/>
                      <w:numId w:val="2"/>
                    </w:numPr>
                    <w:spacing w:after="120"/>
                    <w:rPr>
                      <w:b/>
                      <w:sz w:val="26"/>
                      <w:szCs w:val="26"/>
                    </w:rPr>
                  </w:pPr>
                  <w:r>
                    <w:rPr>
                      <w:b/>
                      <w:sz w:val="26"/>
                      <w:szCs w:val="26"/>
                    </w:rPr>
                    <w:t xml:space="preserve">raise the issue of prohibition of corporal punishment of children in its examination of </w:t>
                  </w:r>
                  <w:r w:rsidR="00315123">
                    <w:rPr>
                      <w:b/>
                      <w:sz w:val="26"/>
                      <w:szCs w:val="26"/>
                    </w:rPr>
                    <w:t>Malta</w:t>
                  </w:r>
                  <w:r>
                    <w:rPr>
                      <w:b/>
                      <w:sz w:val="26"/>
                      <w:szCs w:val="26"/>
                    </w:rPr>
                    <w:t xml:space="preserve">, </w:t>
                  </w:r>
                  <w:r w:rsidR="00315123">
                    <w:rPr>
                      <w:b/>
                      <w:sz w:val="26"/>
                      <w:szCs w:val="26"/>
                    </w:rPr>
                    <w:t>in particular congratulating the state party on the reform of its Criminal Code, and</w:t>
                  </w:r>
                </w:p>
                <w:p w:rsidR="002360E9" w:rsidRDefault="00937060" w:rsidP="00937060">
                  <w:pPr>
                    <w:numPr>
                      <w:ilvl w:val="0"/>
                      <w:numId w:val="2"/>
                    </w:numPr>
                    <w:spacing w:after="120"/>
                  </w:pPr>
                  <w:r>
                    <w:rPr>
                      <w:b/>
                      <w:sz w:val="26"/>
                      <w:szCs w:val="26"/>
                    </w:rPr>
                    <w:t xml:space="preserve">in its concluding observations on </w:t>
                  </w:r>
                  <w:r w:rsidR="00315123">
                    <w:rPr>
                      <w:b/>
                      <w:sz w:val="26"/>
                      <w:szCs w:val="26"/>
                    </w:rPr>
                    <w:t>Malta’s</w:t>
                  </w:r>
                  <w:r>
                    <w:rPr>
                      <w:b/>
                      <w:sz w:val="26"/>
                      <w:szCs w:val="26"/>
                    </w:rPr>
                    <w:t xml:space="preserve"> </w:t>
                  </w:r>
                  <w:r w:rsidR="00315123">
                    <w:rPr>
                      <w:b/>
                      <w:sz w:val="26"/>
                      <w:szCs w:val="26"/>
                    </w:rPr>
                    <w:t xml:space="preserve">second </w:t>
                  </w:r>
                  <w:r>
                    <w:rPr>
                      <w:b/>
                      <w:sz w:val="26"/>
                      <w:szCs w:val="26"/>
                    </w:rPr>
                    <w:t xml:space="preserve">report, welcome the </w:t>
                  </w:r>
                  <w:r w:rsidR="00315123">
                    <w:rPr>
                      <w:b/>
                      <w:sz w:val="26"/>
                      <w:szCs w:val="26"/>
                    </w:rPr>
                    <w:t>achievement of prohibition of all corporal punishment of children, including in the home, and recommend that the references to “reasonable chastisement” in the Civil Code and to “lawful correction” in the Criminal Code</w:t>
                  </w:r>
                  <w:r w:rsidR="00855309">
                    <w:rPr>
                      <w:b/>
                      <w:sz w:val="26"/>
                      <w:szCs w:val="26"/>
                    </w:rPr>
                    <w:t xml:space="preserve"> be formally repealed</w:t>
                  </w:r>
                  <w:r w:rsidR="00315123">
                    <w:rPr>
                      <w:b/>
                      <w:sz w:val="26"/>
                      <w:szCs w:val="26"/>
                    </w:rPr>
                    <w:t>.</w:t>
                  </w:r>
                </w:p>
              </w:txbxContent>
            </v:textbox>
            <w10:wrap type="topAndBottom"/>
          </v:shape>
        </w:pict>
      </w:r>
      <w:r w:rsidR="005E7A46" w:rsidRPr="00527415">
        <w:rPr>
          <w:b/>
          <w:sz w:val="26"/>
          <w:szCs w:val="26"/>
        </w:rPr>
        <w:t>Note</w:t>
      </w:r>
      <w:r w:rsidR="005E7A46" w:rsidRPr="00527415">
        <w:rPr>
          <w:sz w:val="26"/>
          <w:szCs w:val="26"/>
        </w:rPr>
        <w:t xml:space="preserve">: This briefing </w:t>
      </w:r>
      <w:r w:rsidR="0075699F" w:rsidRPr="00527415">
        <w:rPr>
          <w:sz w:val="26"/>
          <w:szCs w:val="26"/>
        </w:rPr>
        <w:t xml:space="preserve">updates </w:t>
      </w:r>
      <w:r w:rsidR="005E7A46" w:rsidRPr="00527415">
        <w:rPr>
          <w:sz w:val="26"/>
          <w:szCs w:val="26"/>
        </w:rPr>
        <w:t>the briefing submitted to the Country Re</w:t>
      </w:r>
      <w:r w:rsidR="00CF7949" w:rsidRPr="00527415">
        <w:rPr>
          <w:sz w:val="26"/>
          <w:szCs w:val="26"/>
        </w:rPr>
        <w:t xml:space="preserve">port Task Force in December </w:t>
      </w:r>
      <w:r w:rsidR="00937060">
        <w:rPr>
          <w:sz w:val="26"/>
          <w:szCs w:val="26"/>
        </w:rPr>
        <w:t>2013</w:t>
      </w:r>
      <w:r w:rsidR="005E7A46" w:rsidRPr="00527415">
        <w:rPr>
          <w:sz w:val="26"/>
          <w:szCs w:val="26"/>
        </w:rPr>
        <w:t xml:space="preserve"> in light of </w:t>
      </w:r>
      <w:r>
        <w:rPr>
          <w:sz w:val="26"/>
          <w:szCs w:val="26"/>
        </w:rPr>
        <w:t>recent law reform in Malta</w:t>
      </w:r>
      <w:r w:rsidR="0075699F" w:rsidRPr="00527415">
        <w:rPr>
          <w:sz w:val="26"/>
          <w:szCs w:val="26"/>
        </w:rPr>
        <w:t>.</w:t>
      </w:r>
    </w:p>
    <w:p w:rsidR="002360E9" w:rsidRDefault="002360E9">
      <w:pPr>
        <w:spacing w:after="120"/>
      </w:pPr>
    </w:p>
    <w:p w:rsidR="005E7A46" w:rsidRPr="0075699F" w:rsidRDefault="00315123">
      <w:pPr>
        <w:spacing w:after="120"/>
        <w:rPr>
          <w:b/>
          <w:sz w:val="28"/>
          <w:szCs w:val="28"/>
        </w:rPr>
      </w:pPr>
      <w:r>
        <w:rPr>
          <w:b/>
          <w:sz w:val="28"/>
          <w:szCs w:val="28"/>
        </w:rPr>
        <w:t>Prohibition of all corporal punishment in Malta</w:t>
      </w:r>
    </w:p>
    <w:p w:rsidR="00315123" w:rsidRPr="00315123" w:rsidRDefault="0075699F" w:rsidP="00315123">
      <w:pPr>
        <w:autoSpaceDE w:val="0"/>
        <w:autoSpaceDN w:val="0"/>
        <w:adjustRightInd w:val="0"/>
        <w:spacing w:after="120"/>
        <w:ind w:left="482" w:hanging="482"/>
        <w:rPr>
          <w:sz w:val="26"/>
          <w:szCs w:val="26"/>
        </w:rPr>
      </w:pPr>
      <w:r w:rsidRPr="00315123">
        <w:rPr>
          <w:sz w:val="26"/>
          <w:szCs w:val="26"/>
        </w:rPr>
        <w:t xml:space="preserve">1 </w:t>
      </w:r>
      <w:r w:rsidR="00315123" w:rsidRPr="00315123">
        <w:rPr>
          <w:sz w:val="26"/>
          <w:szCs w:val="26"/>
        </w:rPr>
        <w:t xml:space="preserve">Since we submitted our previous briefing to the Human Rights Committee in December 2013, Malta has achieved prohibition of corporal punishment of children in all settings, including the home, by way of an amendment to the Criminal Code. </w:t>
      </w:r>
      <w:r w:rsidR="00315123" w:rsidRPr="00315123">
        <w:rPr>
          <w:sz w:val="26"/>
          <w:szCs w:val="26"/>
        </w:rPr>
        <w:t>Prior to reform, article 339 of the Criminal Code made it an offence for a person who “being authorised to correct any other person, exceeds the bounds of moderation”, thus allowing the use of “moderate” corporal punishment in childrearing. In February 2014, this article was amended by the Criminal Code (Amendment No. 3) Act 2014 so that a clause was added which states: “Provided that, for the avoidance of any doubt, corporal punishment of any kind shall always be deemed to exceed the bo</w:t>
      </w:r>
      <w:bookmarkStart w:id="0" w:name="_GoBack"/>
      <w:bookmarkEnd w:id="0"/>
      <w:r w:rsidR="00315123" w:rsidRPr="00315123">
        <w:rPr>
          <w:sz w:val="26"/>
          <w:szCs w:val="26"/>
        </w:rPr>
        <w:t>unds of moderation.” The amendment achieves legal clarity that the infliction of any kind of corporal punishment constitutes a crime against the person.</w:t>
      </w:r>
    </w:p>
    <w:p w:rsidR="00315123" w:rsidRPr="00315123" w:rsidRDefault="00315123" w:rsidP="00315123">
      <w:pPr>
        <w:autoSpaceDE w:val="0"/>
        <w:autoSpaceDN w:val="0"/>
        <w:adjustRightInd w:val="0"/>
        <w:spacing w:after="120"/>
        <w:ind w:left="482" w:hanging="482"/>
        <w:rPr>
          <w:sz w:val="26"/>
          <w:szCs w:val="26"/>
        </w:rPr>
      </w:pPr>
      <w:r w:rsidRPr="00315123">
        <w:rPr>
          <w:sz w:val="26"/>
          <w:szCs w:val="26"/>
        </w:rPr>
        <w:t>2 However, while the above mentioned reform sends a clear message that there is no form of corporal punishment which could be considered legally acceptable, the reform has yet to be reflected in amendment of the Civil Code 1870, which currently</w:t>
      </w:r>
      <w:r w:rsidRPr="00315123">
        <w:rPr>
          <w:sz w:val="26"/>
          <w:szCs w:val="26"/>
        </w:rPr>
        <w:t xml:space="preserve"> states that a parent may be deprived of the rights of parental authority “if the parent, exceeding the bounds of </w:t>
      </w:r>
      <w:r w:rsidRPr="00315123">
        <w:rPr>
          <w:sz w:val="26"/>
          <w:szCs w:val="26"/>
        </w:rPr>
        <w:lastRenderedPageBreak/>
        <w:t>reasonable chastisement, ill-treats the child, or neglects his education” (art. 154)</w:t>
      </w:r>
      <w:r w:rsidRPr="00315123">
        <w:rPr>
          <w:sz w:val="26"/>
          <w:szCs w:val="26"/>
        </w:rPr>
        <w:t xml:space="preserve">. In addition, </w:t>
      </w:r>
      <w:r w:rsidRPr="00315123">
        <w:rPr>
          <w:sz w:val="26"/>
          <w:szCs w:val="26"/>
        </w:rPr>
        <w:t>the Criminal Code includes a reference to “lawful correction” in article 229. In light of the 2014 reform to article 339 of the Criminal Code, these provisions no longer amount to a defence for the use of corporal punishment in childrearing. Nevertheless, t</w:t>
      </w:r>
      <w:r w:rsidR="00855309">
        <w:rPr>
          <w:sz w:val="26"/>
          <w:szCs w:val="26"/>
        </w:rPr>
        <w:t>hey should be amended/repealed s</w:t>
      </w:r>
      <w:r w:rsidRPr="00315123">
        <w:rPr>
          <w:sz w:val="26"/>
          <w:szCs w:val="26"/>
        </w:rPr>
        <w:t>o as to achieve absolute consistency in law.</w:t>
      </w:r>
    </w:p>
    <w:p w:rsidR="00315123" w:rsidRPr="00315123" w:rsidRDefault="00315123" w:rsidP="00315123">
      <w:pPr>
        <w:spacing w:after="120"/>
        <w:ind w:left="482" w:hanging="482"/>
        <w:rPr>
          <w:sz w:val="26"/>
          <w:szCs w:val="26"/>
        </w:rPr>
      </w:pPr>
      <w:r w:rsidRPr="00315123">
        <w:rPr>
          <w:sz w:val="26"/>
          <w:szCs w:val="26"/>
        </w:rPr>
        <w:t xml:space="preserve">3 </w:t>
      </w:r>
      <w:r w:rsidRPr="00855309">
        <w:rPr>
          <w:b/>
          <w:sz w:val="26"/>
          <w:szCs w:val="26"/>
        </w:rPr>
        <w:t xml:space="preserve">We hope the Human Rights Committee </w:t>
      </w:r>
      <w:r w:rsidRPr="00855309">
        <w:rPr>
          <w:b/>
          <w:sz w:val="26"/>
          <w:szCs w:val="26"/>
        </w:rPr>
        <w:t>welcome</w:t>
      </w:r>
      <w:r w:rsidRPr="00315123">
        <w:rPr>
          <w:b/>
          <w:sz w:val="26"/>
          <w:szCs w:val="26"/>
        </w:rPr>
        <w:t xml:space="preserve"> the achievement of prohibition of all corporal punishment of children, including in the home,</w:t>
      </w:r>
      <w:r w:rsidR="00855309">
        <w:rPr>
          <w:b/>
          <w:sz w:val="26"/>
          <w:szCs w:val="26"/>
        </w:rPr>
        <w:t xml:space="preserve"> in Malta</w:t>
      </w:r>
      <w:r w:rsidRPr="00315123">
        <w:rPr>
          <w:b/>
          <w:sz w:val="26"/>
          <w:szCs w:val="26"/>
        </w:rPr>
        <w:t xml:space="preserve"> and recommend that the reference</w:t>
      </w:r>
      <w:r w:rsidRPr="00315123">
        <w:rPr>
          <w:b/>
          <w:sz w:val="26"/>
          <w:szCs w:val="26"/>
        </w:rPr>
        <w:t>s</w:t>
      </w:r>
      <w:r w:rsidRPr="00315123">
        <w:rPr>
          <w:b/>
          <w:sz w:val="26"/>
          <w:szCs w:val="26"/>
        </w:rPr>
        <w:t xml:space="preserve"> to “reasonable chastisement” in the Civil Code</w:t>
      </w:r>
      <w:r w:rsidRPr="00315123">
        <w:rPr>
          <w:b/>
          <w:sz w:val="26"/>
          <w:szCs w:val="26"/>
        </w:rPr>
        <w:t xml:space="preserve"> and to “lawful correction” in the Criminal Code</w:t>
      </w:r>
      <w:r w:rsidR="00855309">
        <w:rPr>
          <w:b/>
          <w:sz w:val="26"/>
          <w:szCs w:val="26"/>
        </w:rPr>
        <w:t xml:space="preserve"> be formally repealed</w:t>
      </w:r>
      <w:r w:rsidRPr="00315123">
        <w:rPr>
          <w:b/>
          <w:sz w:val="26"/>
          <w:szCs w:val="26"/>
        </w:rPr>
        <w:t>.</w:t>
      </w:r>
    </w:p>
    <w:p w:rsidR="00937060" w:rsidRPr="00315123" w:rsidRDefault="00937060" w:rsidP="00315123">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p>
    <w:p w:rsidR="000C275E" w:rsidRDefault="0075699F" w:rsidP="000C275E">
      <w:pPr>
        <w:autoSpaceDE w:val="0"/>
        <w:autoSpaceDN w:val="0"/>
        <w:adjustRightInd w:val="0"/>
        <w:rPr>
          <w:rFonts w:eastAsia="Calibri"/>
          <w:bCs/>
          <w:i/>
        </w:rPr>
      </w:pPr>
      <w:r>
        <w:rPr>
          <w:rFonts w:eastAsia="Calibri"/>
          <w:i/>
        </w:rPr>
        <w:t>Updated b</w:t>
      </w:r>
      <w:r w:rsidR="000C275E" w:rsidRPr="000C275E">
        <w:rPr>
          <w:rFonts w:eastAsia="Calibri"/>
          <w:i/>
        </w:rPr>
        <w:t>riefing</w:t>
      </w:r>
      <w:r w:rsidR="000C275E">
        <w:rPr>
          <w:rFonts w:eastAsia="Calibri"/>
        </w:rPr>
        <w:t xml:space="preserve"> </w:t>
      </w:r>
      <w:r w:rsidR="000C275E">
        <w:rPr>
          <w:rFonts w:eastAsia="Calibri"/>
          <w:bCs/>
          <w:i/>
        </w:rPr>
        <w:t>prepared by the Global Initiative to End All Corporal Punishment of Children</w:t>
      </w:r>
    </w:p>
    <w:p w:rsidR="000C275E" w:rsidRDefault="001E6802" w:rsidP="00C902AE">
      <w:pPr>
        <w:autoSpaceDE w:val="0"/>
        <w:autoSpaceDN w:val="0"/>
        <w:adjustRightInd w:val="0"/>
      </w:pPr>
      <w:hyperlink r:id="rId10" w:history="1">
        <w:r w:rsidR="000C275E" w:rsidRPr="00FD7E1D">
          <w:rPr>
            <w:rStyle w:val="Hyperlink"/>
            <w:rFonts w:eastAsia="Calibri"/>
            <w:bCs/>
            <w:i/>
          </w:rPr>
          <w:t>www.endcorporalpunishment.org</w:t>
        </w:r>
      </w:hyperlink>
      <w:r w:rsidR="000C275E">
        <w:rPr>
          <w:rFonts w:eastAsia="Calibri"/>
          <w:bCs/>
          <w:i/>
        </w:rPr>
        <w:t xml:space="preserve">; </w:t>
      </w:r>
      <w:hyperlink r:id="rId11" w:history="1">
        <w:r w:rsidR="000C275E" w:rsidRPr="00FD7E1D">
          <w:rPr>
            <w:rStyle w:val="Hyperlink"/>
            <w:rFonts w:eastAsia="Calibri"/>
            <w:bCs/>
            <w:i/>
          </w:rPr>
          <w:t>info@endcorporalpunishment.org</w:t>
        </w:r>
      </w:hyperlink>
    </w:p>
    <w:p w:rsidR="00A84957" w:rsidRPr="00A84957" w:rsidRDefault="0075699F" w:rsidP="00C902AE">
      <w:pPr>
        <w:autoSpaceDE w:val="0"/>
        <w:autoSpaceDN w:val="0"/>
        <w:adjustRightInd w:val="0"/>
        <w:rPr>
          <w:i/>
        </w:rPr>
      </w:pPr>
      <w:r>
        <w:rPr>
          <w:i/>
        </w:rPr>
        <w:t xml:space="preserve">September </w:t>
      </w:r>
      <w:r w:rsidR="004B03B7">
        <w:rPr>
          <w:i/>
        </w:rPr>
        <w:t>2014</w:t>
      </w:r>
    </w:p>
    <w:sectPr w:rsidR="00A84957" w:rsidRPr="00A84957" w:rsidSect="00215B67">
      <w:footerReference w:type="even" r:id="rId12"/>
      <w:footerReference w:type="default" r:id="rId13"/>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802" w:rsidRDefault="001E6802">
      <w:r>
        <w:separator/>
      </w:r>
    </w:p>
  </w:endnote>
  <w:endnote w:type="continuationSeparator" w:id="0">
    <w:p w:rsidR="001E6802" w:rsidRDefault="001E6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612E58">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612E58">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855309">
      <w:rPr>
        <w:rStyle w:val="PageNumber"/>
        <w:noProof/>
      </w:rPr>
      <w:t>2</w:t>
    </w:r>
    <w:r>
      <w:rPr>
        <w:rStyle w:val="PageNumber"/>
      </w:rPr>
      <w:fldChar w:fldCharType="end"/>
    </w:r>
  </w:p>
  <w:p w:rsidR="00DF26B7" w:rsidRDefault="00DF2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802" w:rsidRDefault="001E6802">
      <w:r>
        <w:separator/>
      </w:r>
    </w:p>
  </w:footnote>
  <w:footnote w:type="continuationSeparator" w:id="0">
    <w:p w:rsidR="001E6802" w:rsidRDefault="001E68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C439EC"/>
    <w:multiLevelType w:val="hybridMultilevel"/>
    <w:tmpl w:val="BB822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3C404B"/>
    <w:multiLevelType w:val="hybridMultilevel"/>
    <w:tmpl w:val="5A500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17DC"/>
    <w:rsid w:val="00003352"/>
    <w:rsid w:val="00010345"/>
    <w:rsid w:val="00032044"/>
    <w:rsid w:val="00033180"/>
    <w:rsid w:val="00045E8A"/>
    <w:rsid w:val="000617AB"/>
    <w:rsid w:val="00085CC0"/>
    <w:rsid w:val="000868C8"/>
    <w:rsid w:val="0009062A"/>
    <w:rsid w:val="00091F82"/>
    <w:rsid w:val="00097B98"/>
    <w:rsid w:val="00097CD7"/>
    <w:rsid w:val="000B1701"/>
    <w:rsid w:val="000B443E"/>
    <w:rsid w:val="000C275E"/>
    <w:rsid w:val="000D1ADB"/>
    <w:rsid w:val="000E5193"/>
    <w:rsid w:val="000F7B99"/>
    <w:rsid w:val="00124306"/>
    <w:rsid w:val="00165128"/>
    <w:rsid w:val="001677B7"/>
    <w:rsid w:val="0019698E"/>
    <w:rsid w:val="001B3817"/>
    <w:rsid w:val="001B3BA4"/>
    <w:rsid w:val="001C5B5C"/>
    <w:rsid w:val="001D6F11"/>
    <w:rsid w:val="001D7474"/>
    <w:rsid w:val="001E1E13"/>
    <w:rsid w:val="001E6802"/>
    <w:rsid w:val="00202DBB"/>
    <w:rsid w:val="00215B67"/>
    <w:rsid w:val="002360E9"/>
    <w:rsid w:val="00242F99"/>
    <w:rsid w:val="00243837"/>
    <w:rsid w:val="00257044"/>
    <w:rsid w:val="00293182"/>
    <w:rsid w:val="002C3481"/>
    <w:rsid w:val="002C42E4"/>
    <w:rsid w:val="002D62CB"/>
    <w:rsid w:val="002E0A08"/>
    <w:rsid w:val="002E49C7"/>
    <w:rsid w:val="002E5233"/>
    <w:rsid w:val="00315123"/>
    <w:rsid w:val="0032377D"/>
    <w:rsid w:val="003276B3"/>
    <w:rsid w:val="00336CEE"/>
    <w:rsid w:val="003375DA"/>
    <w:rsid w:val="0034725D"/>
    <w:rsid w:val="00350466"/>
    <w:rsid w:val="00351BF5"/>
    <w:rsid w:val="00373A20"/>
    <w:rsid w:val="00373D30"/>
    <w:rsid w:val="0037552E"/>
    <w:rsid w:val="003767E7"/>
    <w:rsid w:val="00390791"/>
    <w:rsid w:val="00395D49"/>
    <w:rsid w:val="003A6487"/>
    <w:rsid w:val="003A70B9"/>
    <w:rsid w:val="003C6F4D"/>
    <w:rsid w:val="003E6BE2"/>
    <w:rsid w:val="0042045D"/>
    <w:rsid w:val="00422CC8"/>
    <w:rsid w:val="00434FD1"/>
    <w:rsid w:val="004521BB"/>
    <w:rsid w:val="00454AB9"/>
    <w:rsid w:val="00483852"/>
    <w:rsid w:val="00484137"/>
    <w:rsid w:val="004973A2"/>
    <w:rsid w:val="004A6D55"/>
    <w:rsid w:val="004B03B7"/>
    <w:rsid w:val="004B6C67"/>
    <w:rsid w:val="00527415"/>
    <w:rsid w:val="005674EC"/>
    <w:rsid w:val="00576EE5"/>
    <w:rsid w:val="00577D1D"/>
    <w:rsid w:val="005A0E91"/>
    <w:rsid w:val="005B6842"/>
    <w:rsid w:val="005E72AA"/>
    <w:rsid w:val="005E7A46"/>
    <w:rsid w:val="005F4F6D"/>
    <w:rsid w:val="005F75B4"/>
    <w:rsid w:val="00612E58"/>
    <w:rsid w:val="00630638"/>
    <w:rsid w:val="006441D8"/>
    <w:rsid w:val="006514B0"/>
    <w:rsid w:val="00654C23"/>
    <w:rsid w:val="00671092"/>
    <w:rsid w:val="00671D64"/>
    <w:rsid w:val="00672369"/>
    <w:rsid w:val="00681AF4"/>
    <w:rsid w:val="006C36EE"/>
    <w:rsid w:val="006C6278"/>
    <w:rsid w:val="006D08C5"/>
    <w:rsid w:val="006E043A"/>
    <w:rsid w:val="006F3B2B"/>
    <w:rsid w:val="00717022"/>
    <w:rsid w:val="007259F2"/>
    <w:rsid w:val="00726CAE"/>
    <w:rsid w:val="007353D7"/>
    <w:rsid w:val="0075699F"/>
    <w:rsid w:val="00774D8E"/>
    <w:rsid w:val="00775305"/>
    <w:rsid w:val="00790E17"/>
    <w:rsid w:val="00797A05"/>
    <w:rsid w:val="007A1A04"/>
    <w:rsid w:val="007A1E76"/>
    <w:rsid w:val="007A5F18"/>
    <w:rsid w:val="007A6584"/>
    <w:rsid w:val="007C0D53"/>
    <w:rsid w:val="007F78B3"/>
    <w:rsid w:val="008039CE"/>
    <w:rsid w:val="0081007B"/>
    <w:rsid w:val="008147FB"/>
    <w:rsid w:val="00847F11"/>
    <w:rsid w:val="00855309"/>
    <w:rsid w:val="008556B3"/>
    <w:rsid w:val="0086146C"/>
    <w:rsid w:val="00862AE2"/>
    <w:rsid w:val="00875A0F"/>
    <w:rsid w:val="00877A3D"/>
    <w:rsid w:val="008A1867"/>
    <w:rsid w:val="008B5A14"/>
    <w:rsid w:val="008C5E37"/>
    <w:rsid w:val="008D067C"/>
    <w:rsid w:val="008D06E2"/>
    <w:rsid w:val="008E2E0C"/>
    <w:rsid w:val="0091218E"/>
    <w:rsid w:val="009160D2"/>
    <w:rsid w:val="009253FC"/>
    <w:rsid w:val="009302DF"/>
    <w:rsid w:val="00937060"/>
    <w:rsid w:val="00951DD0"/>
    <w:rsid w:val="00963B55"/>
    <w:rsid w:val="00970241"/>
    <w:rsid w:val="00975A8E"/>
    <w:rsid w:val="0098255B"/>
    <w:rsid w:val="0098448F"/>
    <w:rsid w:val="009A1C42"/>
    <w:rsid w:val="009B565A"/>
    <w:rsid w:val="009F7D50"/>
    <w:rsid w:val="00A16BC1"/>
    <w:rsid w:val="00A34AC1"/>
    <w:rsid w:val="00A37A05"/>
    <w:rsid w:val="00A406B6"/>
    <w:rsid w:val="00A70D4B"/>
    <w:rsid w:val="00A84957"/>
    <w:rsid w:val="00AB5EF2"/>
    <w:rsid w:val="00AD08EC"/>
    <w:rsid w:val="00AF3B28"/>
    <w:rsid w:val="00B0584A"/>
    <w:rsid w:val="00B1196B"/>
    <w:rsid w:val="00B13D6B"/>
    <w:rsid w:val="00B1456F"/>
    <w:rsid w:val="00B23E82"/>
    <w:rsid w:val="00B40580"/>
    <w:rsid w:val="00B471AD"/>
    <w:rsid w:val="00B61CE3"/>
    <w:rsid w:val="00B80D81"/>
    <w:rsid w:val="00B911EA"/>
    <w:rsid w:val="00BB1C46"/>
    <w:rsid w:val="00C00DBE"/>
    <w:rsid w:val="00C40578"/>
    <w:rsid w:val="00C436F6"/>
    <w:rsid w:val="00C54C15"/>
    <w:rsid w:val="00C623E2"/>
    <w:rsid w:val="00C715A8"/>
    <w:rsid w:val="00C836BC"/>
    <w:rsid w:val="00C902AE"/>
    <w:rsid w:val="00C95218"/>
    <w:rsid w:val="00C953CB"/>
    <w:rsid w:val="00CA19A1"/>
    <w:rsid w:val="00CC00BA"/>
    <w:rsid w:val="00CD3FC5"/>
    <w:rsid w:val="00CE7D8F"/>
    <w:rsid w:val="00CF533C"/>
    <w:rsid w:val="00CF7949"/>
    <w:rsid w:val="00D11F4F"/>
    <w:rsid w:val="00D17014"/>
    <w:rsid w:val="00D2086F"/>
    <w:rsid w:val="00D25C07"/>
    <w:rsid w:val="00D272BF"/>
    <w:rsid w:val="00D30920"/>
    <w:rsid w:val="00D63DBA"/>
    <w:rsid w:val="00DE1C45"/>
    <w:rsid w:val="00DE5CC4"/>
    <w:rsid w:val="00DF26B7"/>
    <w:rsid w:val="00E1250A"/>
    <w:rsid w:val="00E14661"/>
    <w:rsid w:val="00E22152"/>
    <w:rsid w:val="00E24852"/>
    <w:rsid w:val="00E3291E"/>
    <w:rsid w:val="00E36E9E"/>
    <w:rsid w:val="00E46AE8"/>
    <w:rsid w:val="00E82FFB"/>
    <w:rsid w:val="00E97401"/>
    <w:rsid w:val="00ED1CFF"/>
    <w:rsid w:val="00EE0C34"/>
    <w:rsid w:val="00F00694"/>
    <w:rsid w:val="00F25BAE"/>
    <w:rsid w:val="00F268F9"/>
    <w:rsid w:val="00F45C16"/>
    <w:rsid w:val="00F8124B"/>
    <w:rsid w:val="00F92F82"/>
    <w:rsid w:val="00FB060B"/>
    <w:rsid w:val="00FB1B8F"/>
    <w:rsid w:val="00FF7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8058E326-4A4B-4F6A-B2F0-8925CA596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paragraph" w:customStyle="1" w:styleId="SingleTxtG">
    <w:name w:val="_ Single Txt_G"/>
    <w:basedOn w:val="Normal"/>
    <w:rsid w:val="00877A3D"/>
    <w:pPr>
      <w:suppressAutoHyphens/>
      <w:spacing w:after="120" w:line="240" w:lineRule="atLeast"/>
      <w:ind w:left="1134" w:right="1134"/>
      <w:jc w:val="both"/>
    </w:pPr>
    <w:rPr>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E719CF-7021-4A3B-94CD-AA24D3EF699F}"/>
</file>

<file path=customXml/itemProps2.xml><?xml version="1.0" encoding="utf-8"?>
<ds:datastoreItem xmlns:ds="http://schemas.openxmlformats.org/officeDocument/2006/customXml" ds:itemID="{E1BC068B-E96A-43BE-80A3-A3584B1CCE52}"/>
</file>

<file path=customXml/itemProps3.xml><?xml version="1.0" encoding="utf-8"?>
<ds:datastoreItem xmlns:ds="http://schemas.openxmlformats.org/officeDocument/2006/customXml" ds:itemID="{81C4B645-6A04-46EB-A3C8-A8543B949126}"/>
</file>

<file path=customXml/itemProps4.xml><?xml version="1.0" encoding="utf-8"?>
<ds:datastoreItem xmlns:ds="http://schemas.openxmlformats.org/officeDocument/2006/customXml" ds:itemID="{6851C55D-6E34-421A-ACCA-4FDC058A69A5}"/>
</file>

<file path=docProps/app.xml><?xml version="1.0" encoding="utf-8"?>
<Properties xmlns="http://schemas.openxmlformats.org/officeDocument/2006/extended-properties" xmlns:vt="http://schemas.openxmlformats.org/officeDocument/2006/docPropsVTypes">
  <Template>Normal</Template>
  <TotalTime>12</TotalTime>
  <Pages>2</Pages>
  <Words>397</Words>
  <Characters>2265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GI briefing on Haiti</vt:lpstr>
    </vt:vector>
  </TitlesOfParts>
  <Company>Freelance Writing &amp; Research</Company>
  <LinksUpToDate>false</LinksUpToDate>
  <CharactersWithSpaces>2657</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on Malta</dc:title>
  <dc:creator>Sharon Owen</dc:creator>
  <cp:lastModifiedBy>Sharon Owen</cp:lastModifiedBy>
  <cp:revision>3</cp:revision>
  <cp:lastPrinted>2004-08-23T14:41:00Z</cp:lastPrinted>
  <dcterms:created xsi:type="dcterms:W3CDTF">2014-09-10T17:01:00Z</dcterms:created>
  <dcterms:modified xsi:type="dcterms:W3CDTF">2014-09-10T17:19:00Z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