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A36E78" w:rsidRPr="00A53BF3" w:rsidRDefault="00A36E78"/>
    <w:p w14:paraId="00000002" w14:textId="77777777" w:rsidR="00A36E78" w:rsidRPr="00A53BF3" w:rsidRDefault="00A36E78">
      <w:pPr>
        <w:pBdr>
          <w:top w:val="nil"/>
          <w:left w:val="nil"/>
          <w:bottom w:val="nil"/>
          <w:right w:val="nil"/>
          <w:between w:val="nil"/>
        </w:pBdr>
        <w:spacing w:line="240" w:lineRule="auto"/>
        <w:rPr>
          <w:color w:val="000000"/>
        </w:rPr>
      </w:pPr>
    </w:p>
    <w:p w14:paraId="00000003" w14:textId="77777777" w:rsidR="00A36E78" w:rsidRPr="00A53BF3" w:rsidRDefault="00A36E78">
      <w:pPr>
        <w:pBdr>
          <w:top w:val="nil"/>
          <w:left w:val="nil"/>
          <w:bottom w:val="nil"/>
          <w:right w:val="nil"/>
          <w:between w:val="nil"/>
        </w:pBdr>
        <w:spacing w:line="240" w:lineRule="auto"/>
        <w:rPr>
          <w:rFonts w:ascii="Times New Roman" w:eastAsia="Times New Roman" w:hAnsi="Times New Roman" w:cs="Times New Roman"/>
          <w:color w:val="000000"/>
          <w:sz w:val="28"/>
          <w:szCs w:val="28"/>
        </w:rPr>
      </w:pPr>
    </w:p>
    <w:p w14:paraId="6AC85FEF" w14:textId="77777777" w:rsidR="007701DF" w:rsidRPr="00A53BF3" w:rsidRDefault="00D25823" w:rsidP="007701DF">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A53BF3">
        <w:rPr>
          <w:rFonts w:ascii="Times New Roman" w:eastAsia="Times New Roman" w:hAnsi="Times New Roman" w:cs="Times New Roman"/>
          <w:b/>
          <w:color w:val="000000"/>
          <w:sz w:val="28"/>
          <w:szCs w:val="28"/>
        </w:rPr>
        <w:t>Submission of the Canadian Lawyers for International Human Rights (“</w:t>
      </w:r>
      <w:proofErr w:type="spellStart"/>
      <w:r w:rsidRPr="00A53BF3">
        <w:rPr>
          <w:rFonts w:ascii="Times New Roman" w:eastAsia="Times New Roman" w:hAnsi="Times New Roman" w:cs="Times New Roman"/>
          <w:b/>
          <w:color w:val="000000"/>
          <w:sz w:val="28"/>
          <w:szCs w:val="28"/>
        </w:rPr>
        <w:t>CLAIHR</w:t>
      </w:r>
      <w:proofErr w:type="spellEnd"/>
      <w:r w:rsidRPr="00A53BF3">
        <w:rPr>
          <w:rFonts w:ascii="Times New Roman" w:eastAsia="Times New Roman" w:hAnsi="Times New Roman" w:cs="Times New Roman"/>
          <w:b/>
          <w:color w:val="000000"/>
          <w:sz w:val="28"/>
          <w:szCs w:val="28"/>
        </w:rPr>
        <w:t>”) to the United Nations Committee on the Elimination of Discrimination against Women</w:t>
      </w:r>
      <w:r w:rsidR="007701DF" w:rsidRPr="00A53BF3">
        <w:rPr>
          <w:rFonts w:ascii="Times New Roman" w:eastAsia="Times New Roman" w:hAnsi="Times New Roman" w:cs="Times New Roman"/>
          <w:b/>
          <w:color w:val="000000"/>
          <w:sz w:val="28"/>
          <w:szCs w:val="28"/>
        </w:rPr>
        <w:t xml:space="preserve"> on the Occasion of the Committee's </w:t>
      </w:r>
    </w:p>
    <w:p w14:paraId="00000004" w14:textId="2415553A" w:rsidR="00A36E78" w:rsidRPr="00A53BF3" w:rsidRDefault="007701DF" w:rsidP="007701DF">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A53BF3">
        <w:rPr>
          <w:rFonts w:ascii="Times New Roman" w:eastAsia="Times New Roman" w:hAnsi="Times New Roman" w:cs="Times New Roman"/>
          <w:b/>
          <w:color w:val="000000"/>
          <w:sz w:val="28"/>
          <w:szCs w:val="28"/>
        </w:rPr>
        <w:t>Review of Canada's 10th Report</w:t>
      </w:r>
    </w:p>
    <w:p w14:paraId="00000005" w14:textId="77777777" w:rsidR="00A36E78" w:rsidRPr="00A53BF3" w:rsidRDefault="00A36E78">
      <w:pPr>
        <w:pBdr>
          <w:top w:val="nil"/>
          <w:left w:val="nil"/>
          <w:bottom w:val="nil"/>
          <w:right w:val="nil"/>
          <w:between w:val="nil"/>
        </w:pBdr>
        <w:spacing w:line="240" w:lineRule="auto"/>
        <w:rPr>
          <w:rFonts w:ascii="Times New Roman" w:eastAsia="Times New Roman" w:hAnsi="Times New Roman" w:cs="Times New Roman"/>
          <w:b/>
          <w:color w:val="000000"/>
          <w:sz w:val="28"/>
          <w:szCs w:val="28"/>
        </w:rPr>
      </w:pPr>
    </w:p>
    <w:p w14:paraId="00000006" w14:textId="10702928" w:rsidR="00A36E78" w:rsidRPr="00A53BF3" w:rsidRDefault="00D25823">
      <w:pPr>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53BF3">
        <w:rPr>
          <w:rFonts w:ascii="Times New Roman" w:eastAsia="Times New Roman" w:hAnsi="Times New Roman" w:cs="Times New Roman"/>
          <w:b/>
          <w:color w:val="000000"/>
        </w:rPr>
        <w:t>Eighty-Ninth Session (7-25 October 2024)</w:t>
      </w:r>
      <w:r w:rsidR="00B71591" w:rsidRPr="00A53BF3">
        <w:rPr>
          <w:rFonts w:ascii="Times New Roman" w:eastAsia="Times New Roman" w:hAnsi="Times New Roman" w:cs="Times New Roman"/>
          <w:b/>
          <w:color w:val="000000"/>
        </w:rPr>
        <w:t>,</w:t>
      </w:r>
      <w:r w:rsidRPr="00A53BF3">
        <w:rPr>
          <w:rFonts w:ascii="Times New Roman" w:eastAsia="Times New Roman" w:hAnsi="Times New Roman" w:cs="Times New Roman"/>
          <w:b/>
          <w:color w:val="000000"/>
        </w:rPr>
        <w:t xml:space="preserve"> Geneva</w:t>
      </w:r>
    </w:p>
    <w:p w14:paraId="00000007" w14:textId="77777777" w:rsidR="00A36E78" w:rsidRPr="00A53BF3" w:rsidRDefault="00D25823">
      <w:pPr>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53BF3">
        <w:rPr>
          <w:rFonts w:ascii="Times New Roman" w:eastAsia="Times New Roman" w:hAnsi="Times New Roman" w:cs="Times New Roman"/>
          <w:b/>
          <w:color w:val="000000"/>
        </w:rPr>
        <w:t xml:space="preserve"> </w:t>
      </w:r>
    </w:p>
    <w:p w14:paraId="00000008" w14:textId="1F57858B" w:rsidR="00A36E78" w:rsidRPr="00A53BF3" w:rsidRDefault="00B71591">
      <w:pPr>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53BF3">
        <w:rPr>
          <w:rFonts w:ascii="Times New Roman" w:eastAsia="Times New Roman" w:hAnsi="Times New Roman" w:cs="Times New Roman"/>
          <w:b/>
          <w:color w:val="000000"/>
        </w:rPr>
        <w:t xml:space="preserve">Submitted: </w:t>
      </w:r>
      <w:r w:rsidR="00D25823" w:rsidRPr="00A53BF3">
        <w:rPr>
          <w:rFonts w:ascii="Times New Roman" w:eastAsia="Times New Roman" w:hAnsi="Times New Roman" w:cs="Times New Roman"/>
          <w:b/>
          <w:color w:val="000000"/>
        </w:rPr>
        <w:t>September 9, 2024</w:t>
      </w:r>
    </w:p>
    <w:p w14:paraId="00000009" w14:textId="77777777" w:rsidR="00A36E78" w:rsidRPr="00A53BF3" w:rsidRDefault="00A36E78">
      <w:pPr>
        <w:pBdr>
          <w:top w:val="nil"/>
          <w:left w:val="nil"/>
          <w:bottom w:val="nil"/>
          <w:right w:val="nil"/>
          <w:between w:val="nil"/>
        </w:pBdr>
        <w:spacing w:line="240" w:lineRule="auto"/>
        <w:rPr>
          <w:rFonts w:ascii="Times New Roman" w:eastAsia="Times New Roman" w:hAnsi="Times New Roman" w:cs="Times New Roman"/>
          <w:color w:val="000000"/>
          <w:sz w:val="28"/>
          <w:szCs w:val="28"/>
        </w:rPr>
      </w:pPr>
    </w:p>
    <w:p w14:paraId="0000000A" w14:textId="77777777" w:rsidR="00A36E78" w:rsidRPr="00A53BF3" w:rsidRDefault="00D25823">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sidRPr="00A53BF3">
        <w:rPr>
          <w:rFonts w:ascii="Times New Roman" w:eastAsia="Times New Roman" w:hAnsi="Times New Roman" w:cs="Times New Roman"/>
          <w:color w:val="000000"/>
          <w:sz w:val="28"/>
          <w:szCs w:val="28"/>
        </w:rPr>
        <w:t xml:space="preserve"> </w:t>
      </w:r>
    </w:p>
    <w:p w14:paraId="0000000B" w14:textId="77777777" w:rsidR="00A36E78" w:rsidRPr="00A53BF3" w:rsidRDefault="00D25823">
      <w:pPr>
        <w:spacing w:after="160"/>
        <w:rPr>
          <w:rFonts w:ascii="Times New Roman" w:eastAsia="Times New Roman" w:hAnsi="Times New Roman" w:cs="Times New Roman"/>
          <w:sz w:val="28"/>
          <w:szCs w:val="28"/>
        </w:rPr>
      </w:pPr>
      <w:r w:rsidRPr="00A53BF3">
        <w:br w:type="page"/>
      </w:r>
    </w:p>
    <w:p w14:paraId="0000000C" w14:textId="77777777" w:rsidR="00A36E78" w:rsidRPr="00A53BF3" w:rsidRDefault="00D25823">
      <w:pPr>
        <w:pBdr>
          <w:top w:val="nil"/>
          <w:left w:val="nil"/>
          <w:bottom w:val="nil"/>
          <w:right w:val="nil"/>
          <w:between w:val="nil"/>
        </w:pBdr>
        <w:spacing w:before="240" w:line="240" w:lineRule="auto"/>
        <w:jc w:val="both"/>
        <w:rPr>
          <w:rFonts w:ascii="Times New Roman" w:eastAsia="Times New Roman" w:hAnsi="Times New Roman" w:cs="Times New Roman"/>
          <w:b/>
          <w:color w:val="000000"/>
        </w:rPr>
      </w:pPr>
      <w:r w:rsidRPr="00A53BF3">
        <w:rPr>
          <w:rFonts w:ascii="Times New Roman" w:eastAsia="Times New Roman" w:hAnsi="Times New Roman" w:cs="Times New Roman"/>
          <w:b/>
          <w:color w:val="000000"/>
        </w:rPr>
        <w:lastRenderedPageBreak/>
        <w:t>INTRODUCTION</w:t>
      </w:r>
    </w:p>
    <w:p w14:paraId="0000000D" w14:textId="77777777" w:rsidR="00A36E78" w:rsidRPr="00A53BF3" w:rsidRDefault="00D25823">
      <w:pPr>
        <w:numPr>
          <w:ilvl w:val="4"/>
          <w:numId w:val="1"/>
        </w:numPr>
        <w:spacing w:before="240" w:line="240" w:lineRule="auto"/>
        <w:ind w:left="567" w:hanging="567"/>
        <w:jc w:val="both"/>
        <w:rPr>
          <w:rFonts w:ascii="Times New Roman" w:eastAsia="Times New Roman" w:hAnsi="Times New Roman" w:cs="Times New Roman"/>
          <w:color w:val="000000"/>
        </w:rPr>
      </w:pPr>
      <w:proofErr w:type="spellStart"/>
      <w:r w:rsidRPr="00A53BF3">
        <w:rPr>
          <w:rFonts w:ascii="Times New Roman" w:eastAsia="Times New Roman" w:hAnsi="Times New Roman" w:cs="Times New Roman"/>
          <w:color w:val="000000"/>
        </w:rPr>
        <w:t>CLAIHR</w:t>
      </w:r>
      <w:proofErr w:type="spellEnd"/>
      <w:r w:rsidRPr="00A53BF3">
        <w:rPr>
          <w:rFonts w:ascii="Times New Roman" w:eastAsia="Times New Roman" w:hAnsi="Times New Roman" w:cs="Times New Roman"/>
          <w:color w:val="000000"/>
        </w:rPr>
        <w:t xml:space="preserve"> is a non-governmental organization of lawyers, law students, legal academics, and other jurists, founded in 1992 to promote international human rights from a Canadian perspective through education, research, and advocacy. </w:t>
      </w:r>
      <w:proofErr w:type="spellStart"/>
      <w:r w:rsidRPr="00A53BF3">
        <w:rPr>
          <w:rFonts w:ascii="Times New Roman" w:eastAsia="Times New Roman" w:hAnsi="Times New Roman" w:cs="Times New Roman"/>
          <w:color w:val="000000"/>
        </w:rPr>
        <w:t>CLAIHR</w:t>
      </w:r>
      <w:proofErr w:type="spellEnd"/>
      <w:r w:rsidRPr="00A53BF3">
        <w:rPr>
          <w:rFonts w:ascii="Times New Roman" w:eastAsia="Times New Roman" w:hAnsi="Times New Roman" w:cs="Times New Roman"/>
          <w:color w:val="000000"/>
        </w:rPr>
        <w:t xml:space="preserve"> is committed to advocating for and defending fundamental human rights as enshrined in the Universal Declaration of Human Rights and other international and domestic human rights instruments.</w:t>
      </w:r>
    </w:p>
    <w:p w14:paraId="0000000E" w14:textId="77777777" w:rsidR="00A36E78" w:rsidRPr="00A53BF3" w:rsidRDefault="00D25823">
      <w:pPr>
        <w:numPr>
          <w:ilvl w:val="4"/>
          <w:numId w:val="1"/>
        </w:numPr>
        <w:spacing w:before="240" w:line="240" w:lineRule="auto"/>
        <w:ind w:left="567" w:hanging="567"/>
        <w:jc w:val="both"/>
        <w:rPr>
          <w:rFonts w:ascii="Times New Roman" w:eastAsia="Times New Roman" w:hAnsi="Times New Roman" w:cs="Times New Roman"/>
          <w:color w:val="000000"/>
        </w:rPr>
      </w:pPr>
      <w:proofErr w:type="spellStart"/>
      <w:r w:rsidRPr="00A53BF3">
        <w:rPr>
          <w:rFonts w:ascii="Times New Roman" w:eastAsia="Times New Roman" w:hAnsi="Times New Roman" w:cs="Times New Roman"/>
          <w:color w:val="000000"/>
        </w:rPr>
        <w:t>CLAIHR</w:t>
      </w:r>
      <w:proofErr w:type="spellEnd"/>
      <w:r w:rsidRPr="00A53BF3">
        <w:rPr>
          <w:rFonts w:ascii="Times New Roman" w:eastAsia="Times New Roman" w:hAnsi="Times New Roman" w:cs="Times New Roman"/>
          <w:color w:val="000000"/>
        </w:rPr>
        <w:t xml:space="preserve"> makes this submission in advance of Canada’s review by the UN Committee on the Elimination of Discrimination against Women (“</w:t>
      </w:r>
      <w:proofErr w:type="spellStart"/>
      <w:r w:rsidRPr="00A53BF3">
        <w:rPr>
          <w:rFonts w:ascii="Times New Roman" w:eastAsia="Times New Roman" w:hAnsi="Times New Roman" w:cs="Times New Roman"/>
          <w:color w:val="000000"/>
        </w:rPr>
        <w:t>CEDAW</w:t>
      </w:r>
      <w:proofErr w:type="spellEnd"/>
      <w:r w:rsidRPr="00A53BF3">
        <w:rPr>
          <w:rFonts w:ascii="Times New Roman" w:eastAsia="Times New Roman" w:hAnsi="Times New Roman" w:cs="Times New Roman"/>
          <w:color w:val="000000"/>
        </w:rPr>
        <w:t xml:space="preserve"> Committee”) at the 89</w:t>
      </w:r>
      <w:r w:rsidRPr="00A53BF3">
        <w:rPr>
          <w:rFonts w:ascii="Times New Roman" w:eastAsia="Times New Roman" w:hAnsi="Times New Roman" w:cs="Times New Roman"/>
          <w:color w:val="000000"/>
          <w:vertAlign w:val="superscript"/>
        </w:rPr>
        <w:t>th</w:t>
      </w:r>
      <w:r w:rsidRPr="00A53BF3">
        <w:rPr>
          <w:rFonts w:ascii="Times New Roman" w:eastAsia="Times New Roman" w:hAnsi="Times New Roman" w:cs="Times New Roman"/>
          <w:color w:val="000000"/>
        </w:rPr>
        <w:t xml:space="preserve"> Session, taking place in Geneva from 7 to 25 October 2024. </w:t>
      </w:r>
    </w:p>
    <w:p w14:paraId="4F9FF771" w14:textId="414427EE" w:rsidR="00047D71" w:rsidRPr="00A53BF3" w:rsidRDefault="00D25823" w:rsidP="00852801">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This submission assesses Canada’s progress on its international human rights commitments under the Convention on the Elimination of All forms of Discrimination Against Women (“</w:t>
      </w:r>
      <w:proofErr w:type="spellStart"/>
      <w:r w:rsidRPr="00A53BF3">
        <w:rPr>
          <w:rFonts w:ascii="Times New Roman" w:eastAsia="Times New Roman" w:hAnsi="Times New Roman" w:cs="Times New Roman"/>
          <w:color w:val="000000"/>
        </w:rPr>
        <w:t>CEDAW</w:t>
      </w:r>
      <w:proofErr w:type="spellEnd"/>
      <w:r w:rsidRPr="00A53BF3">
        <w:rPr>
          <w:rFonts w:ascii="Times New Roman" w:eastAsia="Times New Roman" w:hAnsi="Times New Roman" w:cs="Times New Roman"/>
          <w:color w:val="000000"/>
        </w:rPr>
        <w:t xml:space="preserve">”) in the </w:t>
      </w:r>
      <w:r w:rsidRPr="003A6139">
        <w:rPr>
          <w:rFonts w:ascii="Times New Roman" w:eastAsia="Times New Roman" w:hAnsi="Times New Roman" w:cs="Times New Roman"/>
          <w:color w:val="000000"/>
        </w:rPr>
        <w:t>following areas: (1)</w:t>
      </w:r>
      <w:r w:rsidRPr="00A53BF3">
        <w:rPr>
          <w:rFonts w:ascii="Times New Roman" w:eastAsia="Times New Roman" w:hAnsi="Times New Roman" w:cs="Times New Roman"/>
          <w:color w:val="000000"/>
        </w:rPr>
        <w:t xml:space="preserve"> Migrant Work (</w:t>
      </w:r>
      <w:r w:rsidR="00717B41">
        <w:rPr>
          <w:rFonts w:ascii="Times New Roman" w:eastAsia="Times New Roman" w:hAnsi="Times New Roman" w:cs="Times New Roman"/>
          <w:color w:val="000000"/>
        </w:rPr>
        <w:t>2</w:t>
      </w:r>
      <w:r w:rsidRPr="00A53BF3">
        <w:rPr>
          <w:rFonts w:ascii="Times New Roman" w:eastAsia="Times New Roman" w:hAnsi="Times New Roman" w:cs="Times New Roman"/>
          <w:color w:val="000000"/>
        </w:rPr>
        <w:t>)</w:t>
      </w:r>
      <w:r w:rsidR="007C4AEB" w:rsidRPr="00A53BF3">
        <w:rPr>
          <w:rFonts w:ascii="Times New Roman" w:eastAsia="Times New Roman" w:hAnsi="Times New Roman" w:cs="Times New Roman"/>
          <w:color w:val="000000"/>
        </w:rPr>
        <w:t xml:space="preserve"> Industry-Driven Violence</w:t>
      </w:r>
      <w:r w:rsidRPr="00A53BF3">
        <w:rPr>
          <w:rFonts w:ascii="Times New Roman" w:eastAsia="Times New Roman" w:hAnsi="Times New Roman" w:cs="Times New Roman"/>
          <w:color w:val="000000"/>
        </w:rPr>
        <w:t xml:space="preserve"> (</w:t>
      </w:r>
      <w:r w:rsidR="00717B41">
        <w:rPr>
          <w:rFonts w:ascii="Times New Roman" w:eastAsia="Times New Roman" w:hAnsi="Times New Roman" w:cs="Times New Roman"/>
          <w:color w:val="000000"/>
        </w:rPr>
        <w:t>3</w:t>
      </w:r>
      <w:r w:rsidRPr="00A53BF3">
        <w:rPr>
          <w:rFonts w:ascii="Times New Roman" w:eastAsia="Times New Roman" w:hAnsi="Times New Roman" w:cs="Times New Roman"/>
          <w:color w:val="000000"/>
        </w:rPr>
        <w:t xml:space="preserve">) </w:t>
      </w:r>
      <w:r w:rsidR="007C4AEB" w:rsidRPr="00A53BF3">
        <w:rPr>
          <w:rFonts w:ascii="Times New Roman" w:eastAsia="Times New Roman" w:hAnsi="Times New Roman" w:cs="Times New Roman"/>
          <w:color w:val="000000"/>
        </w:rPr>
        <w:t>Economic Justice</w:t>
      </w:r>
      <w:r w:rsidR="00717B41">
        <w:rPr>
          <w:rFonts w:ascii="Times New Roman" w:eastAsia="Times New Roman" w:hAnsi="Times New Roman" w:cs="Times New Roman"/>
          <w:color w:val="000000"/>
        </w:rPr>
        <w:t>, and (4) Political Participations</w:t>
      </w:r>
      <w:r w:rsidRPr="00A53BF3">
        <w:rPr>
          <w:rFonts w:ascii="Times New Roman" w:eastAsia="Times New Roman" w:hAnsi="Times New Roman" w:cs="Times New Roman"/>
          <w:color w:val="000000"/>
        </w:rPr>
        <w:t xml:space="preserve">. </w:t>
      </w:r>
      <w:proofErr w:type="spellStart"/>
      <w:r w:rsidR="00047D71" w:rsidRPr="00A53BF3">
        <w:rPr>
          <w:rFonts w:ascii="Times New Roman" w:eastAsia="Times New Roman" w:hAnsi="Times New Roman" w:cs="Times New Roman"/>
          <w:color w:val="000000"/>
        </w:rPr>
        <w:t>CLAIHR</w:t>
      </w:r>
      <w:proofErr w:type="spellEnd"/>
      <w:r w:rsidR="00047D71" w:rsidRPr="00A53BF3">
        <w:rPr>
          <w:rFonts w:ascii="Times New Roman" w:eastAsia="Times New Roman" w:hAnsi="Times New Roman" w:cs="Times New Roman"/>
          <w:color w:val="000000"/>
        </w:rPr>
        <w:t xml:space="preserve"> employs a</w:t>
      </w:r>
      <w:r w:rsidR="004B6318" w:rsidRPr="00A53BF3">
        <w:rPr>
          <w:rFonts w:ascii="Times New Roman" w:eastAsia="Times New Roman" w:hAnsi="Times New Roman" w:cs="Times New Roman"/>
          <w:color w:val="000000"/>
        </w:rPr>
        <w:t>n intersectional,</w:t>
      </w:r>
      <w:r w:rsidR="00047D71" w:rsidRPr="00A53BF3">
        <w:rPr>
          <w:rFonts w:ascii="Times New Roman" w:eastAsia="Times New Roman" w:hAnsi="Times New Roman" w:cs="Times New Roman"/>
          <w:color w:val="000000"/>
        </w:rPr>
        <w:t xml:space="preserve"> anti-racis</w:t>
      </w:r>
      <w:r w:rsidR="004B6318" w:rsidRPr="00A53BF3">
        <w:rPr>
          <w:rFonts w:ascii="Times New Roman" w:eastAsia="Times New Roman" w:hAnsi="Times New Roman" w:cs="Times New Roman"/>
          <w:color w:val="000000"/>
        </w:rPr>
        <w:t>t</w:t>
      </w:r>
      <w:r w:rsidR="00047D71" w:rsidRPr="00A53BF3">
        <w:rPr>
          <w:rFonts w:ascii="Times New Roman" w:eastAsia="Times New Roman" w:hAnsi="Times New Roman" w:cs="Times New Roman"/>
          <w:color w:val="000000"/>
        </w:rPr>
        <w:t>, anti-</w:t>
      </w:r>
      <w:r w:rsidR="004B6318" w:rsidRPr="00A53BF3">
        <w:rPr>
          <w:rFonts w:ascii="Times New Roman" w:eastAsia="Times New Roman" w:hAnsi="Times New Roman" w:cs="Times New Roman"/>
          <w:color w:val="000000"/>
        </w:rPr>
        <w:t>c</w:t>
      </w:r>
      <w:r w:rsidR="00047D71" w:rsidRPr="00A53BF3">
        <w:rPr>
          <w:rFonts w:ascii="Times New Roman" w:eastAsia="Times New Roman" w:hAnsi="Times New Roman" w:cs="Times New Roman"/>
          <w:color w:val="000000"/>
        </w:rPr>
        <w:t>olonial</w:t>
      </w:r>
      <w:r w:rsidR="00382ACD" w:rsidRPr="00A53BF3">
        <w:rPr>
          <w:rFonts w:ascii="Times New Roman" w:eastAsia="Times New Roman" w:hAnsi="Times New Roman" w:cs="Times New Roman"/>
          <w:color w:val="000000"/>
        </w:rPr>
        <w:t xml:space="preserve"> approach</w:t>
      </w:r>
      <w:r w:rsidR="0049024D" w:rsidRPr="00A53BF3">
        <w:rPr>
          <w:rFonts w:ascii="Times New Roman" w:eastAsia="Times New Roman" w:hAnsi="Times New Roman" w:cs="Times New Roman"/>
          <w:color w:val="000000"/>
        </w:rPr>
        <w:t xml:space="preserve"> to these issues</w:t>
      </w:r>
      <w:r w:rsidR="00382ACD" w:rsidRPr="00A53BF3">
        <w:rPr>
          <w:rFonts w:ascii="Times New Roman" w:eastAsia="Times New Roman" w:hAnsi="Times New Roman" w:cs="Times New Roman"/>
          <w:color w:val="000000"/>
        </w:rPr>
        <w:t xml:space="preserve">, recognizing that </w:t>
      </w:r>
      <w:r w:rsidR="006F65C8" w:rsidRPr="00A53BF3">
        <w:rPr>
          <w:rFonts w:ascii="Times New Roman" w:eastAsia="Times New Roman" w:hAnsi="Times New Roman" w:cs="Times New Roman"/>
          <w:color w:val="000000"/>
        </w:rPr>
        <w:t xml:space="preserve">gender, race, </w:t>
      </w:r>
      <w:r w:rsidR="003C1E4C" w:rsidRPr="00A53BF3">
        <w:rPr>
          <w:rFonts w:ascii="Times New Roman" w:eastAsia="Times New Roman" w:hAnsi="Times New Roman" w:cs="Times New Roman"/>
          <w:color w:val="000000"/>
        </w:rPr>
        <w:t xml:space="preserve">Indigeneity, </w:t>
      </w:r>
      <w:r w:rsidR="00650CE0" w:rsidRPr="00A53BF3">
        <w:rPr>
          <w:rFonts w:ascii="Times New Roman" w:eastAsia="Times New Roman" w:hAnsi="Times New Roman" w:cs="Times New Roman"/>
          <w:color w:val="000000"/>
        </w:rPr>
        <w:t xml:space="preserve">age, </w:t>
      </w:r>
      <w:r w:rsidR="00EB5E59" w:rsidRPr="00A53BF3">
        <w:rPr>
          <w:rFonts w:ascii="Times New Roman" w:eastAsia="Times New Roman" w:hAnsi="Times New Roman" w:cs="Times New Roman"/>
          <w:color w:val="000000"/>
        </w:rPr>
        <w:t>(</w:t>
      </w:r>
      <w:r w:rsidR="00650CE0" w:rsidRPr="00A53BF3">
        <w:rPr>
          <w:rFonts w:ascii="Times New Roman" w:eastAsia="Times New Roman" w:hAnsi="Times New Roman" w:cs="Times New Roman"/>
          <w:color w:val="000000"/>
        </w:rPr>
        <w:t>dis</w:t>
      </w:r>
      <w:r w:rsidR="00EB5E59" w:rsidRPr="00A53BF3">
        <w:rPr>
          <w:rFonts w:ascii="Times New Roman" w:eastAsia="Times New Roman" w:hAnsi="Times New Roman" w:cs="Times New Roman"/>
          <w:color w:val="000000"/>
        </w:rPr>
        <w:t>)</w:t>
      </w:r>
      <w:r w:rsidR="00BC7928" w:rsidRPr="00A53BF3">
        <w:rPr>
          <w:rFonts w:ascii="Times New Roman" w:eastAsia="Times New Roman" w:hAnsi="Times New Roman" w:cs="Times New Roman"/>
          <w:color w:val="000000"/>
        </w:rPr>
        <w:t>ability</w:t>
      </w:r>
      <w:r w:rsidR="00650CE0" w:rsidRPr="00A53BF3">
        <w:rPr>
          <w:rFonts w:ascii="Times New Roman" w:eastAsia="Times New Roman" w:hAnsi="Times New Roman" w:cs="Times New Roman"/>
          <w:color w:val="000000"/>
        </w:rPr>
        <w:t xml:space="preserve"> status</w:t>
      </w:r>
      <w:r w:rsidR="00BC7928" w:rsidRPr="00A53BF3">
        <w:rPr>
          <w:rFonts w:ascii="Times New Roman" w:eastAsia="Times New Roman" w:hAnsi="Times New Roman" w:cs="Times New Roman"/>
          <w:color w:val="000000"/>
        </w:rPr>
        <w:t>,</w:t>
      </w:r>
      <w:r w:rsidR="003C1E4C" w:rsidRPr="00A53BF3">
        <w:rPr>
          <w:rFonts w:ascii="Times New Roman" w:eastAsia="Times New Roman" w:hAnsi="Times New Roman" w:cs="Times New Roman"/>
          <w:color w:val="000000"/>
        </w:rPr>
        <w:t xml:space="preserve"> </w:t>
      </w:r>
      <w:r w:rsidR="00BC7928" w:rsidRPr="00A53BF3">
        <w:rPr>
          <w:rFonts w:ascii="Times New Roman" w:eastAsia="Times New Roman" w:hAnsi="Times New Roman" w:cs="Times New Roman"/>
          <w:color w:val="000000"/>
        </w:rPr>
        <w:t>mig</w:t>
      </w:r>
      <w:r w:rsidR="00C23CC6" w:rsidRPr="00A53BF3">
        <w:rPr>
          <w:rFonts w:ascii="Times New Roman" w:eastAsia="Times New Roman" w:hAnsi="Times New Roman" w:cs="Times New Roman"/>
          <w:color w:val="000000"/>
        </w:rPr>
        <w:t>ration</w:t>
      </w:r>
      <w:r w:rsidR="00BC7928" w:rsidRPr="00A53BF3">
        <w:rPr>
          <w:rFonts w:ascii="Times New Roman" w:eastAsia="Times New Roman" w:hAnsi="Times New Roman" w:cs="Times New Roman"/>
          <w:color w:val="000000"/>
        </w:rPr>
        <w:t xml:space="preserve"> status</w:t>
      </w:r>
      <w:r w:rsidR="00C23CC6" w:rsidRPr="00A53BF3">
        <w:rPr>
          <w:rFonts w:ascii="Times New Roman" w:eastAsia="Times New Roman" w:hAnsi="Times New Roman" w:cs="Times New Roman"/>
          <w:color w:val="000000"/>
        </w:rPr>
        <w:t xml:space="preserve"> and citizenship</w:t>
      </w:r>
      <w:r w:rsidR="00BC7928" w:rsidRPr="00A53BF3">
        <w:rPr>
          <w:rFonts w:ascii="Times New Roman" w:eastAsia="Times New Roman" w:hAnsi="Times New Roman" w:cs="Times New Roman"/>
          <w:color w:val="000000"/>
        </w:rPr>
        <w:t>,</w:t>
      </w:r>
      <w:r w:rsidR="00C23CC6" w:rsidRPr="00A53BF3">
        <w:rPr>
          <w:rFonts w:ascii="Times New Roman" w:eastAsia="Times New Roman" w:hAnsi="Times New Roman" w:cs="Times New Roman"/>
          <w:color w:val="000000"/>
        </w:rPr>
        <w:t xml:space="preserve"> and</w:t>
      </w:r>
      <w:r w:rsidR="00650CE0" w:rsidRPr="00A53BF3">
        <w:rPr>
          <w:rFonts w:ascii="Times New Roman" w:eastAsia="Times New Roman" w:hAnsi="Times New Roman" w:cs="Times New Roman"/>
          <w:color w:val="000000"/>
        </w:rPr>
        <w:t xml:space="preserve"> sexual</w:t>
      </w:r>
      <w:r w:rsidR="00BA4E2F" w:rsidRPr="00A53BF3">
        <w:rPr>
          <w:rFonts w:ascii="Times New Roman" w:eastAsia="Times New Roman" w:hAnsi="Times New Roman" w:cs="Times New Roman"/>
          <w:color w:val="000000"/>
        </w:rPr>
        <w:t xml:space="preserve"> orientation, gender identity, and gender expression are </w:t>
      </w:r>
      <w:r w:rsidR="008C34BE" w:rsidRPr="00A53BF3">
        <w:rPr>
          <w:rFonts w:ascii="Times New Roman" w:eastAsia="Times New Roman" w:hAnsi="Times New Roman" w:cs="Times New Roman"/>
          <w:color w:val="000000"/>
        </w:rPr>
        <w:t>intersecting categories</w:t>
      </w:r>
      <w:r w:rsidR="003C1E4C" w:rsidRPr="00A53BF3">
        <w:rPr>
          <w:rFonts w:ascii="Times New Roman" w:eastAsia="Times New Roman" w:hAnsi="Times New Roman" w:cs="Times New Roman"/>
          <w:color w:val="000000"/>
        </w:rPr>
        <w:t xml:space="preserve"> that</w:t>
      </w:r>
      <w:r w:rsidR="00887C8D" w:rsidRPr="00A53BF3">
        <w:rPr>
          <w:rFonts w:ascii="Times New Roman" w:eastAsia="Times New Roman" w:hAnsi="Times New Roman" w:cs="Times New Roman"/>
          <w:color w:val="000000"/>
        </w:rPr>
        <w:t xml:space="preserve"> impact </w:t>
      </w:r>
      <w:r w:rsidR="00FC1301" w:rsidRPr="00A53BF3">
        <w:rPr>
          <w:rFonts w:ascii="Times New Roman" w:eastAsia="Times New Roman" w:hAnsi="Times New Roman" w:cs="Times New Roman"/>
          <w:color w:val="000000"/>
        </w:rPr>
        <w:t>one’s lived</w:t>
      </w:r>
      <w:r w:rsidR="00887C8D" w:rsidRPr="00A53BF3">
        <w:rPr>
          <w:rFonts w:ascii="Times New Roman" w:eastAsia="Times New Roman" w:hAnsi="Times New Roman" w:cs="Times New Roman"/>
          <w:color w:val="000000"/>
        </w:rPr>
        <w:t xml:space="preserve"> experience with discrimination and access to social and political </w:t>
      </w:r>
      <w:r w:rsidR="00C43F79" w:rsidRPr="00A53BF3">
        <w:rPr>
          <w:rFonts w:ascii="Times New Roman" w:eastAsia="Times New Roman" w:hAnsi="Times New Roman" w:cs="Times New Roman"/>
          <w:color w:val="000000"/>
        </w:rPr>
        <w:t xml:space="preserve">life. </w:t>
      </w:r>
    </w:p>
    <w:p w14:paraId="00000012" w14:textId="1546C4D4" w:rsidR="00A36E78" w:rsidRPr="00A53BF3" w:rsidRDefault="00D25823">
      <w:p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b/>
        </w:rPr>
        <w:t>MIGRANT WORK</w:t>
      </w:r>
    </w:p>
    <w:p w14:paraId="58801220" w14:textId="361DE8E7" w:rsidR="00983A54" w:rsidRPr="00C958A9" w:rsidRDefault="00D25823" w:rsidP="003E6567">
      <w:pPr>
        <w:numPr>
          <w:ilvl w:val="4"/>
          <w:numId w:val="1"/>
        </w:numPr>
        <w:spacing w:before="240" w:line="240" w:lineRule="auto"/>
        <w:jc w:val="both"/>
        <w:rPr>
          <w:rFonts w:ascii="Times New Roman" w:eastAsia="Times New Roman" w:hAnsi="Times New Roman" w:cs="Times New Roman"/>
          <w:color w:val="000000"/>
        </w:rPr>
      </w:pPr>
      <w:r w:rsidRPr="00C958A9">
        <w:rPr>
          <w:rFonts w:ascii="Times New Roman" w:eastAsia="Times New Roman" w:hAnsi="Times New Roman" w:cs="Times New Roman"/>
        </w:rPr>
        <w:t>Canada’s Temporary Foreign Worker Program (</w:t>
      </w:r>
      <w:r w:rsidR="00F05324" w:rsidRPr="00C958A9">
        <w:rPr>
          <w:rFonts w:ascii="Times New Roman" w:eastAsia="Times New Roman" w:hAnsi="Times New Roman" w:cs="Times New Roman"/>
        </w:rPr>
        <w:t>“</w:t>
      </w:r>
      <w:proofErr w:type="spellStart"/>
      <w:r w:rsidRPr="00C958A9">
        <w:rPr>
          <w:rFonts w:ascii="Times New Roman" w:eastAsia="Times New Roman" w:hAnsi="Times New Roman" w:cs="Times New Roman"/>
        </w:rPr>
        <w:t>TFWP</w:t>
      </w:r>
      <w:proofErr w:type="spellEnd"/>
      <w:r w:rsidR="00F05324" w:rsidRPr="00C958A9">
        <w:rPr>
          <w:rFonts w:ascii="Times New Roman" w:eastAsia="Times New Roman" w:hAnsi="Times New Roman" w:cs="Times New Roman"/>
        </w:rPr>
        <w:t>”</w:t>
      </w:r>
      <w:r w:rsidRPr="00C958A9">
        <w:rPr>
          <w:rFonts w:ascii="Times New Roman" w:eastAsia="Times New Roman" w:hAnsi="Times New Roman" w:cs="Times New Roman"/>
        </w:rPr>
        <w:t xml:space="preserve">) has been studied </w:t>
      </w:r>
      <w:r w:rsidR="0018066A" w:rsidRPr="00C958A9">
        <w:rPr>
          <w:rFonts w:ascii="Times New Roman" w:eastAsia="Times New Roman" w:hAnsi="Times New Roman" w:cs="Times New Roman"/>
        </w:rPr>
        <w:t xml:space="preserve">as a model of </w:t>
      </w:r>
      <w:r w:rsidRPr="00C958A9">
        <w:rPr>
          <w:rFonts w:ascii="Times New Roman" w:eastAsia="Times New Roman" w:hAnsi="Times New Roman" w:cs="Times New Roman"/>
        </w:rPr>
        <w:t>exploitative dependence</w:t>
      </w:r>
      <w:r w:rsidR="00F718BF" w:rsidRPr="00C958A9">
        <w:rPr>
          <w:rFonts w:ascii="Times New Roman" w:eastAsia="Times New Roman" w:hAnsi="Times New Roman" w:cs="Times New Roman"/>
        </w:rPr>
        <w:t xml:space="preserve"> given its facilitation of abuse of</w:t>
      </w:r>
      <w:r w:rsidRPr="00C958A9">
        <w:rPr>
          <w:rFonts w:ascii="Times New Roman" w:eastAsia="Times New Roman" w:hAnsi="Times New Roman" w:cs="Times New Roman"/>
        </w:rPr>
        <w:t xml:space="preserve"> vulnerable migrant workers relying on employers for wages, employer-specific work permits</w:t>
      </w:r>
      <w:r w:rsidR="00F42A2D" w:rsidRPr="00C958A9">
        <w:rPr>
          <w:rFonts w:ascii="Times New Roman" w:eastAsia="Times New Roman" w:hAnsi="Times New Roman" w:cs="Times New Roman"/>
        </w:rPr>
        <w:t xml:space="preserve">, and the </w:t>
      </w:r>
      <w:r w:rsidRPr="00C958A9">
        <w:rPr>
          <w:rFonts w:ascii="Times New Roman" w:eastAsia="Times New Roman" w:hAnsi="Times New Roman" w:cs="Times New Roman"/>
        </w:rPr>
        <w:t>ability to</w:t>
      </w:r>
      <w:r w:rsidR="004E5FEF" w:rsidRPr="00C958A9">
        <w:rPr>
          <w:rFonts w:ascii="Times New Roman" w:eastAsia="Times New Roman" w:hAnsi="Times New Roman" w:cs="Times New Roman"/>
        </w:rPr>
        <w:t xml:space="preserve"> remain</w:t>
      </w:r>
      <w:r w:rsidRPr="00C958A9">
        <w:rPr>
          <w:rFonts w:ascii="Times New Roman" w:eastAsia="Times New Roman" w:hAnsi="Times New Roman" w:cs="Times New Roman"/>
        </w:rPr>
        <w:t xml:space="preserve"> in Canada</w:t>
      </w:r>
      <w:r w:rsidR="00F42A2D" w:rsidRPr="00C958A9">
        <w:rPr>
          <w:rFonts w:ascii="Times New Roman" w:eastAsia="Times New Roman" w:hAnsi="Times New Roman" w:cs="Times New Roman"/>
        </w:rPr>
        <w:t xml:space="preserve"> and access</w:t>
      </w:r>
      <w:r w:rsidRPr="00C958A9">
        <w:rPr>
          <w:rFonts w:ascii="Times New Roman" w:eastAsia="Times New Roman" w:hAnsi="Times New Roman" w:cs="Times New Roman"/>
        </w:rPr>
        <w:t xml:space="preserve"> housing, transportation, and other needs.</w:t>
      </w:r>
      <w:r w:rsidRPr="00A53BF3">
        <w:rPr>
          <w:rFonts w:ascii="Times New Roman" w:eastAsia="Times New Roman" w:hAnsi="Times New Roman" w:cs="Times New Roman"/>
          <w:vertAlign w:val="superscript"/>
        </w:rPr>
        <w:footnoteReference w:id="1"/>
      </w:r>
      <w:r w:rsidRPr="00C958A9">
        <w:rPr>
          <w:rFonts w:ascii="Times New Roman" w:eastAsia="Times New Roman" w:hAnsi="Times New Roman" w:cs="Times New Roman"/>
        </w:rPr>
        <w:t xml:space="preserve"> </w:t>
      </w:r>
      <w:r w:rsidR="007A1408" w:rsidRPr="00C958A9">
        <w:rPr>
          <w:rFonts w:ascii="Times New Roman" w:eastAsia="Times New Roman" w:hAnsi="Times New Roman" w:cs="Times New Roman"/>
        </w:rPr>
        <w:t xml:space="preserve">The </w:t>
      </w:r>
      <w:proofErr w:type="spellStart"/>
      <w:r w:rsidR="007A1408" w:rsidRPr="00C958A9">
        <w:rPr>
          <w:rFonts w:ascii="Times New Roman" w:eastAsia="Times New Roman" w:hAnsi="Times New Roman" w:cs="Times New Roman"/>
        </w:rPr>
        <w:t>TFWP</w:t>
      </w:r>
      <w:proofErr w:type="spellEnd"/>
      <w:r w:rsidR="007A1408" w:rsidRPr="00C958A9">
        <w:rPr>
          <w:rFonts w:ascii="Times New Roman" w:eastAsia="Times New Roman" w:hAnsi="Times New Roman" w:cs="Times New Roman"/>
        </w:rPr>
        <w:t xml:space="preserve"> is primarily governed by the federal </w:t>
      </w:r>
      <w:r w:rsidR="007A1408" w:rsidRPr="00C958A9">
        <w:rPr>
          <w:rFonts w:ascii="Times New Roman" w:eastAsia="Times New Roman" w:hAnsi="Times New Roman" w:cs="Times New Roman"/>
          <w:i/>
        </w:rPr>
        <w:t xml:space="preserve">Immigration and Refugee Protection Act </w:t>
      </w:r>
      <w:r w:rsidR="007A1408" w:rsidRPr="00C958A9">
        <w:rPr>
          <w:rFonts w:ascii="Times New Roman" w:eastAsia="Times New Roman" w:hAnsi="Times New Roman" w:cs="Times New Roman"/>
        </w:rPr>
        <w:t>and accompanying regulations, while employment protection is regulated by the provinces.</w:t>
      </w:r>
      <w:r w:rsidR="007A1408" w:rsidRPr="00A53BF3">
        <w:rPr>
          <w:rFonts w:ascii="Times New Roman" w:eastAsia="Times New Roman" w:hAnsi="Times New Roman" w:cs="Times New Roman"/>
          <w:vertAlign w:val="superscript"/>
        </w:rPr>
        <w:footnoteReference w:id="2"/>
      </w:r>
      <w:r w:rsidR="007A1408" w:rsidRPr="00C958A9">
        <w:rPr>
          <w:rFonts w:ascii="Times New Roman" w:eastAsia="Times New Roman" w:hAnsi="Times New Roman" w:cs="Times New Roman"/>
        </w:rPr>
        <w:t xml:space="preserve"> </w:t>
      </w:r>
    </w:p>
    <w:p w14:paraId="00000014" w14:textId="2F9F704A" w:rsidR="00A36E78" w:rsidRPr="004B1D7A" w:rsidRDefault="00767A16" w:rsidP="009F70AE">
      <w:pPr>
        <w:numPr>
          <w:ilvl w:val="4"/>
          <w:numId w:val="1"/>
        </w:numPr>
        <w:spacing w:before="240" w:line="240" w:lineRule="auto"/>
        <w:jc w:val="both"/>
        <w:rPr>
          <w:rFonts w:ascii="Times New Roman" w:eastAsia="Times New Roman" w:hAnsi="Times New Roman" w:cs="Times New Roman"/>
          <w:color w:val="000000"/>
        </w:rPr>
      </w:pPr>
      <w:r w:rsidRPr="004B1D7A">
        <w:rPr>
          <w:rFonts w:ascii="Times New Roman" w:eastAsia="Times New Roman" w:hAnsi="Times New Roman" w:cs="Times New Roman"/>
        </w:rPr>
        <w:t xml:space="preserve">While </w:t>
      </w:r>
      <w:r w:rsidR="007A1408" w:rsidRPr="004B1D7A">
        <w:rPr>
          <w:rFonts w:ascii="Times New Roman" w:eastAsia="Times New Roman" w:hAnsi="Times New Roman" w:cs="Times New Roman"/>
        </w:rPr>
        <w:t xml:space="preserve">Canada has taken </w:t>
      </w:r>
      <w:r w:rsidR="00983A54" w:rsidRPr="004B1D7A">
        <w:rPr>
          <w:rFonts w:ascii="Times New Roman" w:eastAsia="Times New Roman" w:hAnsi="Times New Roman" w:cs="Times New Roman"/>
        </w:rPr>
        <w:t xml:space="preserve">some </w:t>
      </w:r>
      <w:r w:rsidR="007A1408" w:rsidRPr="004B1D7A">
        <w:rPr>
          <w:rFonts w:ascii="Times New Roman" w:eastAsia="Times New Roman" w:hAnsi="Times New Roman" w:cs="Times New Roman"/>
        </w:rPr>
        <w:t xml:space="preserve">steps to improve the </w:t>
      </w:r>
      <w:proofErr w:type="spellStart"/>
      <w:r w:rsidR="007A1408" w:rsidRPr="004B1D7A">
        <w:rPr>
          <w:rFonts w:ascii="Times New Roman" w:eastAsia="Times New Roman" w:hAnsi="Times New Roman" w:cs="Times New Roman"/>
        </w:rPr>
        <w:t>TFWP</w:t>
      </w:r>
      <w:proofErr w:type="spellEnd"/>
      <w:r w:rsidRPr="004B1D7A">
        <w:rPr>
          <w:rFonts w:ascii="Times New Roman" w:eastAsia="Times New Roman" w:hAnsi="Times New Roman" w:cs="Times New Roman"/>
        </w:rPr>
        <w:t>,</w:t>
      </w:r>
      <w:r w:rsidR="007A1408" w:rsidRPr="004B1D7A">
        <w:rPr>
          <w:rFonts w:ascii="Times New Roman" w:eastAsia="Times New Roman" w:hAnsi="Times New Roman" w:cs="Times New Roman"/>
        </w:rPr>
        <w:t xml:space="preserve"> including a June 2024 pilot program allowing Caregivers access to permanent residence upon arrival in Canada and amending federal law to include protections in recruitment processes</w:t>
      </w:r>
      <w:r w:rsidR="00DC3BE2" w:rsidRPr="004B1D7A">
        <w:rPr>
          <w:rFonts w:ascii="Times New Roman" w:eastAsia="Times New Roman" w:hAnsi="Times New Roman" w:cs="Times New Roman"/>
        </w:rPr>
        <w:t>, the system remains rife with abuse</w:t>
      </w:r>
      <w:r w:rsidR="007A1408" w:rsidRPr="004B1D7A">
        <w:rPr>
          <w:rFonts w:ascii="Times New Roman" w:eastAsia="Times New Roman" w:hAnsi="Times New Roman" w:cs="Times New Roman"/>
        </w:rPr>
        <w:t>.</w:t>
      </w:r>
      <w:r w:rsidR="007A1408" w:rsidRPr="00A53BF3">
        <w:rPr>
          <w:rFonts w:ascii="Times New Roman" w:eastAsia="Times New Roman" w:hAnsi="Times New Roman" w:cs="Times New Roman"/>
          <w:vertAlign w:val="superscript"/>
        </w:rPr>
        <w:footnoteReference w:id="3"/>
      </w:r>
      <w:r w:rsidR="007A1408" w:rsidRPr="004B1D7A">
        <w:rPr>
          <w:rFonts w:ascii="Times New Roman" w:eastAsia="Times New Roman" w:hAnsi="Times New Roman" w:cs="Times New Roman"/>
        </w:rPr>
        <w:t xml:space="preserve"> </w:t>
      </w:r>
      <w:r w:rsidR="00D25823" w:rsidRPr="004B1D7A">
        <w:rPr>
          <w:rFonts w:ascii="Times New Roman" w:eastAsia="Times New Roman" w:hAnsi="Times New Roman" w:cs="Times New Roman"/>
        </w:rPr>
        <w:t>Women</w:t>
      </w:r>
      <w:r w:rsidR="006D27EF" w:rsidRPr="004B1D7A">
        <w:rPr>
          <w:rFonts w:ascii="Times New Roman" w:eastAsia="Times New Roman" w:hAnsi="Times New Roman" w:cs="Times New Roman"/>
        </w:rPr>
        <w:t xml:space="preserve"> </w:t>
      </w:r>
      <w:r w:rsidR="0020359C" w:rsidRPr="004B1D7A">
        <w:rPr>
          <w:rFonts w:ascii="Times New Roman" w:eastAsia="Times New Roman" w:hAnsi="Times New Roman" w:cs="Times New Roman"/>
        </w:rPr>
        <w:t>temporary foreign workers (“</w:t>
      </w:r>
      <w:proofErr w:type="spellStart"/>
      <w:r w:rsidR="0020359C" w:rsidRPr="004B1D7A">
        <w:rPr>
          <w:rFonts w:ascii="Times New Roman" w:eastAsia="Times New Roman" w:hAnsi="Times New Roman" w:cs="Times New Roman"/>
        </w:rPr>
        <w:t>TF</w:t>
      </w:r>
      <w:r w:rsidR="00080117" w:rsidRPr="004B1D7A">
        <w:rPr>
          <w:rFonts w:ascii="Times New Roman" w:eastAsia="Times New Roman" w:hAnsi="Times New Roman" w:cs="Times New Roman"/>
        </w:rPr>
        <w:t>W</w:t>
      </w:r>
      <w:r w:rsidR="0020359C" w:rsidRPr="004B1D7A">
        <w:rPr>
          <w:rFonts w:ascii="Times New Roman" w:eastAsia="Times New Roman" w:hAnsi="Times New Roman" w:cs="Times New Roman"/>
        </w:rPr>
        <w:t>s</w:t>
      </w:r>
      <w:proofErr w:type="spellEnd"/>
      <w:r w:rsidR="0020359C" w:rsidRPr="004B1D7A">
        <w:rPr>
          <w:rFonts w:ascii="Times New Roman" w:eastAsia="Times New Roman" w:hAnsi="Times New Roman" w:cs="Times New Roman"/>
        </w:rPr>
        <w:t>”)</w:t>
      </w:r>
      <w:r w:rsidR="00D25823" w:rsidRPr="004B1D7A">
        <w:rPr>
          <w:rFonts w:ascii="Times New Roman" w:eastAsia="Times New Roman" w:hAnsi="Times New Roman" w:cs="Times New Roman"/>
        </w:rPr>
        <w:t xml:space="preserve"> report unique harms of </w:t>
      </w:r>
      <w:r w:rsidR="00D25823" w:rsidRPr="004B1D7A">
        <w:rPr>
          <w:rFonts w:ascii="Times New Roman" w:eastAsia="Times New Roman" w:hAnsi="Times New Roman" w:cs="Times New Roman"/>
        </w:rPr>
        <w:lastRenderedPageBreak/>
        <w:t>intense surveillance, sexual harassment, and unwanted pregnancies.</w:t>
      </w:r>
      <w:r w:rsidR="00D25823" w:rsidRPr="00A53BF3">
        <w:rPr>
          <w:rFonts w:ascii="Times New Roman" w:eastAsia="Times New Roman" w:hAnsi="Times New Roman" w:cs="Times New Roman"/>
          <w:vertAlign w:val="superscript"/>
        </w:rPr>
        <w:footnoteReference w:id="4"/>
      </w:r>
      <w:r w:rsidR="00D25823" w:rsidRPr="004B1D7A">
        <w:rPr>
          <w:rFonts w:ascii="Times New Roman" w:eastAsia="Times New Roman" w:hAnsi="Times New Roman" w:cs="Times New Roman"/>
        </w:rPr>
        <w:t xml:space="preserve"> </w:t>
      </w:r>
      <w:r w:rsidR="001B6D08" w:rsidRPr="004B1D7A">
        <w:rPr>
          <w:rFonts w:ascii="Times New Roman" w:eastAsia="Times New Roman" w:hAnsi="Times New Roman" w:cs="Times New Roman"/>
        </w:rPr>
        <w:t>Approximately</w:t>
      </w:r>
      <w:r w:rsidR="00CC5DC7" w:rsidRPr="004B1D7A">
        <w:rPr>
          <w:rFonts w:ascii="Times New Roman" w:eastAsia="Times New Roman" w:hAnsi="Times New Roman" w:cs="Times New Roman"/>
        </w:rPr>
        <w:t xml:space="preserve"> </w:t>
      </w:r>
      <w:r w:rsidR="00D25823" w:rsidRPr="004B1D7A">
        <w:rPr>
          <w:rFonts w:ascii="Times New Roman" w:eastAsia="Times New Roman" w:hAnsi="Times New Roman" w:cs="Times New Roman"/>
        </w:rPr>
        <w:t xml:space="preserve">97% of women </w:t>
      </w:r>
      <w:proofErr w:type="spellStart"/>
      <w:r w:rsidR="0020359C" w:rsidRPr="004B1D7A">
        <w:rPr>
          <w:rFonts w:ascii="Times New Roman" w:eastAsia="Times New Roman" w:hAnsi="Times New Roman" w:cs="Times New Roman"/>
        </w:rPr>
        <w:t>TFW</w:t>
      </w:r>
      <w:r w:rsidR="00080117" w:rsidRPr="004B1D7A">
        <w:rPr>
          <w:rFonts w:ascii="Times New Roman" w:eastAsia="Times New Roman" w:hAnsi="Times New Roman" w:cs="Times New Roman"/>
        </w:rPr>
        <w:t>s</w:t>
      </w:r>
      <w:proofErr w:type="spellEnd"/>
      <w:r w:rsidR="00D25823" w:rsidRPr="004B1D7A">
        <w:rPr>
          <w:rFonts w:ascii="Times New Roman" w:eastAsia="Times New Roman" w:hAnsi="Times New Roman" w:cs="Times New Roman"/>
        </w:rPr>
        <w:t xml:space="preserve"> </w:t>
      </w:r>
      <w:r w:rsidR="00CC5DC7" w:rsidRPr="004B1D7A">
        <w:rPr>
          <w:rFonts w:ascii="Times New Roman" w:eastAsia="Times New Roman" w:hAnsi="Times New Roman" w:cs="Times New Roman"/>
        </w:rPr>
        <w:t>report the following</w:t>
      </w:r>
      <w:r w:rsidR="0018368A" w:rsidRPr="004B1D7A">
        <w:rPr>
          <w:rFonts w:ascii="Times New Roman" w:eastAsia="Times New Roman" w:hAnsi="Times New Roman" w:cs="Times New Roman"/>
        </w:rPr>
        <w:t xml:space="preserve">: (1) that they </w:t>
      </w:r>
      <w:r w:rsidR="00D25823" w:rsidRPr="004B1D7A">
        <w:rPr>
          <w:rFonts w:ascii="Times New Roman" w:eastAsia="Times New Roman" w:hAnsi="Times New Roman" w:cs="Times New Roman"/>
        </w:rPr>
        <w:t>operate in the caregiving economy</w:t>
      </w:r>
      <w:r w:rsidR="00D25823" w:rsidRPr="00A53BF3">
        <w:rPr>
          <w:rFonts w:ascii="Times New Roman" w:eastAsia="Times New Roman" w:hAnsi="Times New Roman" w:cs="Times New Roman"/>
          <w:vertAlign w:val="superscript"/>
        </w:rPr>
        <w:footnoteReference w:id="5"/>
      </w:r>
      <w:r w:rsidR="0018368A" w:rsidRPr="004B1D7A">
        <w:rPr>
          <w:rFonts w:ascii="Times New Roman" w:eastAsia="Times New Roman" w:hAnsi="Times New Roman" w:cs="Times New Roman"/>
        </w:rPr>
        <w:t xml:space="preserve"> where they</w:t>
      </w:r>
      <w:r w:rsidR="006F4216" w:rsidRPr="004B1D7A">
        <w:rPr>
          <w:rFonts w:ascii="Times New Roman" w:eastAsia="Times New Roman" w:hAnsi="Times New Roman" w:cs="Times New Roman"/>
        </w:rPr>
        <w:t xml:space="preserve"> experience</w:t>
      </w:r>
      <w:r w:rsidR="00D25823" w:rsidRPr="004B1D7A">
        <w:rPr>
          <w:rFonts w:ascii="Times New Roman" w:eastAsia="Times New Roman" w:hAnsi="Times New Roman" w:cs="Times New Roman"/>
        </w:rPr>
        <w:t xml:space="preserve"> numerous rights violations</w:t>
      </w:r>
      <w:r w:rsidR="001E68FA" w:rsidRPr="004B1D7A">
        <w:rPr>
          <w:rFonts w:ascii="Times New Roman" w:eastAsia="Times New Roman" w:hAnsi="Times New Roman" w:cs="Times New Roman"/>
        </w:rPr>
        <w:t>,</w:t>
      </w:r>
      <w:r w:rsidR="00D25823" w:rsidRPr="004B1D7A">
        <w:rPr>
          <w:rFonts w:ascii="Times New Roman" w:eastAsia="Times New Roman" w:hAnsi="Times New Roman" w:cs="Times New Roman"/>
        </w:rPr>
        <w:t xml:space="preserve"> including sexual harassment, 12-hour work shifts with no days off,</w:t>
      </w:r>
      <w:r w:rsidR="001E68FA" w:rsidRPr="004B1D7A">
        <w:rPr>
          <w:rFonts w:ascii="Times New Roman" w:eastAsia="Times New Roman" w:hAnsi="Times New Roman" w:cs="Times New Roman"/>
        </w:rPr>
        <w:t xml:space="preserve"> and a</w:t>
      </w:r>
      <w:r w:rsidR="00D25823" w:rsidRPr="004B1D7A">
        <w:rPr>
          <w:rFonts w:ascii="Times New Roman" w:eastAsia="Times New Roman" w:hAnsi="Times New Roman" w:cs="Times New Roman"/>
        </w:rPr>
        <w:t xml:space="preserve"> devaluing of feminised labour; </w:t>
      </w:r>
      <w:r w:rsidR="006F4216" w:rsidRPr="004B1D7A">
        <w:rPr>
          <w:rFonts w:ascii="Times New Roman" w:eastAsia="Times New Roman" w:hAnsi="Times New Roman" w:cs="Times New Roman"/>
        </w:rPr>
        <w:t xml:space="preserve">(2) </w:t>
      </w:r>
      <w:r w:rsidR="00685EB4" w:rsidRPr="004B1D7A">
        <w:rPr>
          <w:rFonts w:ascii="Times New Roman" w:eastAsia="Times New Roman" w:hAnsi="Times New Roman" w:cs="Times New Roman"/>
        </w:rPr>
        <w:t xml:space="preserve">that they </w:t>
      </w:r>
      <w:r w:rsidR="006F4216" w:rsidRPr="004B1D7A">
        <w:rPr>
          <w:rFonts w:ascii="Times New Roman" w:eastAsia="Times New Roman" w:hAnsi="Times New Roman" w:cs="Times New Roman"/>
        </w:rPr>
        <w:t>experienc</w:t>
      </w:r>
      <w:r w:rsidR="00685EB4" w:rsidRPr="004B1D7A">
        <w:rPr>
          <w:rFonts w:ascii="Times New Roman" w:eastAsia="Times New Roman" w:hAnsi="Times New Roman" w:cs="Times New Roman"/>
        </w:rPr>
        <w:t>e</w:t>
      </w:r>
      <w:r w:rsidR="000B2BE9" w:rsidRPr="004B1D7A">
        <w:rPr>
          <w:rFonts w:ascii="Times New Roman" w:eastAsia="Times New Roman" w:hAnsi="Times New Roman" w:cs="Times New Roman"/>
        </w:rPr>
        <w:t xml:space="preserve"> </w:t>
      </w:r>
      <w:r w:rsidR="00D25823" w:rsidRPr="004B1D7A">
        <w:rPr>
          <w:rFonts w:ascii="Times New Roman" w:eastAsia="Times New Roman" w:hAnsi="Times New Roman" w:cs="Times New Roman"/>
        </w:rPr>
        <w:t>racial discrimination whereby Black and dark-skinned women are hired as cooks and cleaners while lighter-skinned women are hired as nannies;</w:t>
      </w:r>
      <w:r w:rsidR="00685EB4" w:rsidRPr="004B1D7A">
        <w:rPr>
          <w:rFonts w:ascii="Times New Roman" w:eastAsia="Times New Roman" w:hAnsi="Times New Roman" w:cs="Times New Roman"/>
        </w:rPr>
        <w:t xml:space="preserve"> and</w:t>
      </w:r>
      <w:r w:rsidR="008D43C4" w:rsidRPr="004B1D7A">
        <w:rPr>
          <w:rFonts w:ascii="Times New Roman" w:eastAsia="Times New Roman" w:hAnsi="Times New Roman" w:cs="Times New Roman"/>
        </w:rPr>
        <w:t xml:space="preserve"> (3) that they suffer from</w:t>
      </w:r>
      <w:r w:rsidR="00D25823" w:rsidRPr="004B1D7A">
        <w:rPr>
          <w:rFonts w:ascii="Times New Roman" w:eastAsia="Times New Roman" w:hAnsi="Times New Roman" w:cs="Times New Roman"/>
        </w:rPr>
        <w:t xml:space="preserve"> poor mental health with little access to healthcare</w:t>
      </w:r>
      <w:r w:rsidR="008D43C4" w:rsidRPr="004B1D7A">
        <w:rPr>
          <w:rFonts w:ascii="Times New Roman" w:eastAsia="Times New Roman" w:hAnsi="Times New Roman" w:cs="Times New Roman"/>
        </w:rPr>
        <w:t>,</w:t>
      </w:r>
      <w:r w:rsidR="00D25823" w:rsidRPr="004B1D7A">
        <w:rPr>
          <w:rFonts w:ascii="Times New Roman" w:eastAsia="Times New Roman" w:hAnsi="Times New Roman" w:cs="Times New Roman"/>
        </w:rPr>
        <w:t xml:space="preserve"> as women are often separated from their families and children for years on end</w:t>
      </w:r>
      <w:r w:rsidR="00C4445A" w:rsidRPr="004B1D7A">
        <w:rPr>
          <w:rFonts w:ascii="Times New Roman" w:eastAsia="Times New Roman" w:hAnsi="Times New Roman" w:cs="Times New Roman"/>
        </w:rPr>
        <w:t>.</w:t>
      </w:r>
      <w:r w:rsidR="00D25823" w:rsidRPr="00A53BF3">
        <w:rPr>
          <w:rFonts w:ascii="Times New Roman" w:eastAsia="Times New Roman" w:hAnsi="Times New Roman" w:cs="Times New Roman"/>
          <w:vertAlign w:val="superscript"/>
        </w:rPr>
        <w:footnoteReference w:id="6"/>
      </w:r>
      <w:r w:rsidR="00D25823" w:rsidRPr="004B1D7A">
        <w:rPr>
          <w:rFonts w:ascii="Times New Roman" w:eastAsia="Times New Roman" w:hAnsi="Times New Roman" w:cs="Times New Roman"/>
        </w:rPr>
        <w:t xml:space="preserve"> </w:t>
      </w:r>
    </w:p>
    <w:p w14:paraId="00000015" w14:textId="478E348B"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 xml:space="preserve">Some migrant women work as agricultural workers. </w:t>
      </w:r>
      <w:r w:rsidR="00F832A9" w:rsidRPr="00A53BF3">
        <w:rPr>
          <w:rFonts w:ascii="Times New Roman" w:eastAsia="Times New Roman" w:hAnsi="Times New Roman" w:cs="Times New Roman"/>
        </w:rPr>
        <w:t>There, w</w:t>
      </w:r>
      <w:r w:rsidRPr="00A53BF3">
        <w:rPr>
          <w:rFonts w:ascii="Times New Roman" w:eastAsia="Times New Roman" w:hAnsi="Times New Roman" w:cs="Times New Roman"/>
        </w:rPr>
        <w:t>omen are subject to “long and unpredictable” hours in cold sorting rooms</w:t>
      </w:r>
      <w:r w:rsidR="00F832A9" w:rsidRPr="00A53BF3">
        <w:rPr>
          <w:rFonts w:ascii="Times New Roman" w:eastAsia="Times New Roman" w:hAnsi="Times New Roman" w:cs="Times New Roman"/>
        </w:rPr>
        <w:t xml:space="preserve"> </w:t>
      </w:r>
      <w:r w:rsidR="003C5C1E" w:rsidRPr="00A53BF3">
        <w:rPr>
          <w:rFonts w:ascii="Times New Roman" w:eastAsia="Times New Roman" w:hAnsi="Times New Roman" w:cs="Times New Roman"/>
        </w:rPr>
        <w:t xml:space="preserve">as well as </w:t>
      </w:r>
      <w:r w:rsidRPr="00A53BF3">
        <w:rPr>
          <w:rFonts w:ascii="Times New Roman" w:eastAsia="Times New Roman" w:hAnsi="Times New Roman" w:cs="Times New Roman"/>
        </w:rPr>
        <w:t>physical violence and paternalistic employment abuse</w:t>
      </w:r>
      <w:r w:rsidR="004E5883" w:rsidRPr="00A53BF3">
        <w:rPr>
          <w:rFonts w:ascii="Times New Roman" w:eastAsia="Times New Roman" w:hAnsi="Times New Roman" w:cs="Times New Roman"/>
        </w:rPr>
        <w:t xml:space="preserve">, including gender-separated living quarters, </w:t>
      </w:r>
      <w:r w:rsidR="00F832A9" w:rsidRPr="00A53BF3">
        <w:rPr>
          <w:rFonts w:ascii="Times New Roman" w:eastAsia="Times New Roman" w:hAnsi="Times New Roman" w:cs="Times New Roman"/>
        </w:rPr>
        <w:t>which prevents</w:t>
      </w:r>
      <w:r w:rsidR="00E90AEB" w:rsidRPr="00A53BF3">
        <w:rPr>
          <w:rFonts w:ascii="Times New Roman" w:eastAsia="Times New Roman" w:hAnsi="Times New Roman" w:cs="Times New Roman"/>
        </w:rPr>
        <w:t xml:space="preserve"> them</w:t>
      </w:r>
      <w:r w:rsidRPr="00A53BF3">
        <w:rPr>
          <w:rFonts w:ascii="Times New Roman" w:eastAsia="Times New Roman" w:hAnsi="Times New Roman" w:cs="Times New Roman"/>
        </w:rPr>
        <w:t xml:space="preserve"> from interacting with male co-workers.</w:t>
      </w:r>
      <w:r w:rsidRPr="00A53BF3">
        <w:rPr>
          <w:rFonts w:ascii="Times New Roman" w:eastAsia="Times New Roman" w:hAnsi="Times New Roman" w:cs="Times New Roman"/>
          <w:vertAlign w:val="superscript"/>
        </w:rPr>
        <w:footnoteReference w:id="7"/>
      </w:r>
    </w:p>
    <w:p w14:paraId="00000017" w14:textId="377A1E1B" w:rsidR="00A36E78" w:rsidRPr="00A53BF3" w:rsidRDefault="00470589">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 xml:space="preserve">Abuse of </w:t>
      </w:r>
      <w:proofErr w:type="spellStart"/>
      <w:r w:rsidRPr="00A53BF3">
        <w:rPr>
          <w:rFonts w:ascii="Times New Roman" w:eastAsia="Times New Roman" w:hAnsi="Times New Roman" w:cs="Times New Roman"/>
        </w:rPr>
        <w:t>TFWs</w:t>
      </w:r>
      <w:proofErr w:type="spellEnd"/>
      <w:r w:rsidR="00D25823" w:rsidRPr="00A53BF3">
        <w:rPr>
          <w:rFonts w:ascii="Times New Roman" w:eastAsia="Times New Roman" w:hAnsi="Times New Roman" w:cs="Times New Roman"/>
        </w:rPr>
        <w:t xml:space="preserve"> cannot be adequately addressed when provinces regulate employment laws disparately between different jurisdictions. Furthermore, working conditions lead to de facto abusive requirements – for example, Caregivers often do not have access to reliable transportation, thus living on the work premises </w:t>
      </w:r>
      <w:proofErr w:type="gramStart"/>
      <w:r w:rsidR="00D25823" w:rsidRPr="00A53BF3">
        <w:rPr>
          <w:rFonts w:ascii="Times New Roman" w:eastAsia="Times New Roman" w:hAnsi="Times New Roman" w:cs="Times New Roman"/>
        </w:rPr>
        <w:t>may be</w:t>
      </w:r>
      <w:proofErr w:type="gramEnd"/>
      <w:r w:rsidR="00D25823" w:rsidRPr="00A53BF3">
        <w:rPr>
          <w:rFonts w:ascii="Times New Roman" w:eastAsia="Times New Roman" w:hAnsi="Times New Roman" w:cs="Times New Roman"/>
        </w:rPr>
        <w:t xml:space="preserve"> one’s only housing option.</w:t>
      </w:r>
    </w:p>
    <w:p w14:paraId="00000018" w14:textId="77777777"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Recent discourse as a result of a housing and unaffordability crisis in Canada has led to blaming migrants for housing and employment shortages.</w:t>
      </w:r>
      <w:r w:rsidRPr="00A53BF3">
        <w:rPr>
          <w:rFonts w:ascii="Times New Roman" w:eastAsia="Times New Roman" w:hAnsi="Times New Roman" w:cs="Times New Roman"/>
          <w:vertAlign w:val="superscript"/>
        </w:rPr>
        <w:footnoteReference w:id="8"/>
      </w:r>
      <w:r w:rsidRPr="00A53BF3">
        <w:rPr>
          <w:rFonts w:ascii="Times New Roman" w:eastAsia="Times New Roman" w:hAnsi="Times New Roman" w:cs="Times New Roman"/>
        </w:rPr>
        <w:t xml:space="preserve"> In August 2024, Canada initiated further changes to the </w:t>
      </w:r>
      <w:proofErr w:type="spellStart"/>
      <w:r w:rsidRPr="00A53BF3">
        <w:rPr>
          <w:rFonts w:ascii="Times New Roman" w:eastAsia="Times New Roman" w:hAnsi="Times New Roman" w:cs="Times New Roman"/>
        </w:rPr>
        <w:t>TFWP</w:t>
      </w:r>
      <w:proofErr w:type="spellEnd"/>
      <w:r w:rsidRPr="00A53BF3">
        <w:rPr>
          <w:rFonts w:ascii="Times New Roman" w:eastAsia="Times New Roman" w:hAnsi="Times New Roman" w:cs="Times New Roman"/>
        </w:rPr>
        <w:t xml:space="preserve"> including refusing to process applications for the Low-Wage Stream of the program in metropolitan areas with unemployment rates that are 6% or higher (with exceptions in food security, construction, and healthcare) so as to prioritize the hiring of domestic labour.</w:t>
      </w:r>
      <w:r w:rsidRPr="00A53BF3">
        <w:rPr>
          <w:rFonts w:ascii="Times New Roman" w:eastAsia="Times New Roman" w:hAnsi="Times New Roman" w:cs="Times New Roman"/>
          <w:vertAlign w:val="superscript"/>
        </w:rPr>
        <w:footnoteReference w:id="9"/>
      </w:r>
    </w:p>
    <w:p w14:paraId="00000019" w14:textId="77777777"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proofErr w:type="spellStart"/>
      <w:r w:rsidRPr="00A53BF3">
        <w:rPr>
          <w:rFonts w:ascii="Times New Roman" w:eastAsia="Times New Roman" w:hAnsi="Times New Roman" w:cs="Times New Roman"/>
        </w:rPr>
        <w:lastRenderedPageBreak/>
        <w:t>CLAIHR</w:t>
      </w:r>
      <w:proofErr w:type="spellEnd"/>
      <w:r w:rsidRPr="00A53BF3">
        <w:rPr>
          <w:rFonts w:ascii="Times New Roman" w:eastAsia="Times New Roman" w:hAnsi="Times New Roman" w:cs="Times New Roman"/>
        </w:rPr>
        <w:t xml:space="preserve"> submitted a briefing to the Office of the Prosecutor’s Policy on Slavery Crimes denouncing Canada’s migrant labour regime as indicative of forced labour and slavery.</w:t>
      </w:r>
      <w:r w:rsidRPr="00A53BF3">
        <w:rPr>
          <w:rFonts w:ascii="Times New Roman" w:eastAsia="Times New Roman" w:hAnsi="Times New Roman" w:cs="Times New Roman"/>
          <w:vertAlign w:val="superscript"/>
        </w:rPr>
        <w:footnoteReference w:id="10"/>
      </w:r>
      <w:r w:rsidRPr="00A53BF3">
        <w:rPr>
          <w:rFonts w:ascii="Times New Roman" w:eastAsia="Times New Roman" w:hAnsi="Times New Roman" w:cs="Times New Roman"/>
        </w:rPr>
        <w:t xml:space="preserve"> Most recently, the UN Special Rapporteur on Contemporary Forms of Slavery reported that “the Temporary Foreign Worker Program serves as a breeding ground for contemporary forms of slavery, as it institutionalizes asymmetries of power that favour employers and prevent workers from exercising their rights”.</w:t>
      </w:r>
      <w:r w:rsidRPr="00A53BF3">
        <w:rPr>
          <w:rFonts w:ascii="Times New Roman" w:eastAsia="Times New Roman" w:hAnsi="Times New Roman" w:cs="Times New Roman"/>
          <w:vertAlign w:val="superscript"/>
        </w:rPr>
        <w:footnoteReference w:id="11"/>
      </w:r>
    </w:p>
    <w:p w14:paraId="0000001A" w14:textId="77777777" w:rsidR="00A36E78" w:rsidRPr="00A53BF3" w:rsidRDefault="00D25823">
      <w:pPr>
        <w:spacing w:before="240" w:line="240" w:lineRule="auto"/>
        <w:jc w:val="both"/>
        <w:rPr>
          <w:rFonts w:ascii="Times New Roman" w:eastAsia="Times New Roman" w:hAnsi="Times New Roman" w:cs="Times New Roman"/>
          <w:b/>
          <w:u w:val="single"/>
        </w:rPr>
      </w:pPr>
      <w:r w:rsidRPr="00A53BF3">
        <w:rPr>
          <w:rFonts w:ascii="Times New Roman" w:eastAsia="Times New Roman" w:hAnsi="Times New Roman" w:cs="Times New Roman"/>
          <w:b/>
          <w:u w:val="single"/>
        </w:rPr>
        <w:t>Recommendations</w:t>
      </w:r>
    </w:p>
    <w:p w14:paraId="0000001B" w14:textId="77777777"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 xml:space="preserve">Canada must ratify the </w:t>
      </w:r>
      <w:r w:rsidRPr="00A53BF3">
        <w:rPr>
          <w:rFonts w:ascii="Times New Roman" w:eastAsia="Times New Roman" w:hAnsi="Times New Roman" w:cs="Times New Roman"/>
          <w:i/>
        </w:rPr>
        <w:t>International Convention on the Protection of All Migrant Workers and Members of Their Families</w:t>
      </w:r>
      <w:r w:rsidRPr="00A53BF3">
        <w:rPr>
          <w:rFonts w:ascii="Times New Roman" w:eastAsia="Times New Roman" w:hAnsi="Times New Roman" w:cs="Times New Roman"/>
        </w:rPr>
        <w:t xml:space="preserve">. Migrant workers should have access to all international human rights that apply to them, but Canada’s failure to ratify this text denies migrant women workers’ access to further rights and remedies. </w:t>
      </w:r>
      <w:proofErr w:type="spellStart"/>
      <w:r w:rsidRPr="00A53BF3">
        <w:rPr>
          <w:rFonts w:ascii="Times New Roman" w:eastAsia="Times New Roman" w:hAnsi="Times New Roman" w:cs="Times New Roman"/>
        </w:rPr>
        <w:t>CLAIHR</w:t>
      </w:r>
      <w:proofErr w:type="spellEnd"/>
      <w:r w:rsidRPr="00A53BF3">
        <w:rPr>
          <w:rFonts w:ascii="Times New Roman" w:eastAsia="Times New Roman" w:hAnsi="Times New Roman" w:cs="Times New Roman"/>
        </w:rPr>
        <w:t xml:space="preserve"> echoes the recommendation of the UN Special Rapporteur on Contemporary Forms of Slavery and further encourages Canada sign the </w:t>
      </w:r>
      <w:r w:rsidRPr="00A53BF3">
        <w:rPr>
          <w:rFonts w:ascii="Times New Roman" w:eastAsia="Times New Roman" w:hAnsi="Times New Roman" w:cs="Times New Roman"/>
          <w:i/>
        </w:rPr>
        <w:t>ILO Labour Inspection (Agriculture) Convention, 1969 (No. 129)</w:t>
      </w:r>
      <w:r w:rsidRPr="00A53BF3">
        <w:rPr>
          <w:rFonts w:ascii="Times New Roman" w:eastAsia="Times New Roman" w:hAnsi="Times New Roman" w:cs="Times New Roman"/>
        </w:rPr>
        <w:t xml:space="preserve"> and the </w:t>
      </w:r>
      <w:r w:rsidRPr="00A53BF3">
        <w:rPr>
          <w:rFonts w:ascii="Times New Roman" w:eastAsia="Times New Roman" w:hAnsi="Times New Roman" w:cs="Times New Roman"/>
          <w:i/>
        </w:rPr>
        <w:t>ILO Domestic Workers Convention, 2011 (No. 189)</w:t>
      </w:r>
      <w:r w:rsidRPr="00A53BF3">
        <w:rPr>
          <w:rFonts w:ascii="Times New Roman" w:eastAsia="Times New Roman" w:hAnsi="Times New Roman" w:cs="Times New Roman"/>
        </w:rPr>
        <w:t>.</w:t>
      </w:r>
    </w:p>
    <w:p w14:paraId="0000001C" w14:textId="77777777"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Status should be regularized for all migrant workers. Recognizing that a preponderance of women in the Caregiver program, which allows for paths to permanent residence, access to this process should be made more accessible including imposing a six-month limit on processing applications in a backlogged system.</w:t>
      </w:r>
    </w:p>
    <w:p w14:paraId="0000001D" w14:textId="77777777"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 xml:space="preserve">Canada must adopt a comprehensive, gender-sensitive monitoring system to ensure employers respect the rights of women migrant workers and have access to remedies in line with </w:t>
      </w:r>
      <w:proofErr w:type="spellStart"/>
      <w:r w:rsidRPr="00A53BF3">
        <w:rPr>
          <w:rFonts w:ascii="Times New Roman" w:eastAsia="Times New Roman" w:hAnsi="Times New Roman" w:cs="Times New Roman"/>
          <w:i/>
        </w:rPr>
        <w:t>CEDAW</w:t>
      </w:r>
      <w:proofErr w:type="spellEnd"/>
      <w:r w:rsidRPr="00A53BF3">
        <w:rPr>
          <w:rFonts w:ascii="Times New Roman" w:eastAsia="Times New Roman" w:hAnsi="Times New Roman" w:cs="Times New Roman"/>
          <w:i/>
        </w:rPr>
        <w:t xml:space="preserve"> General Recommendation No 26</w:t>
      </w:r>
      <w:r w:rsidRPr="00A53BF3">
        <w:rPr>
          <w:rFonts w:ascii="Times New Roman" w:eastAsia="Times New Roman" w:hAnsi="Times New Roman" w:cs="Times New Roman"/>
          <w:sz w:val="22"/>
          <w:szCs w:val="22"/>
        </w:rPr>
        <w:t>.</w:t>
      </w:r>
      <w:r w:rsidRPr="00A53BF3">
        <w:rPr>
          <w:rFonts w:ascii="Times New Roman" w:eastAsia="Times New Roman" w:hAnsi="Times New Roman" w:cs="Times New Roman"/>
          <w:sz w:val="22"/>
          <w:szCs w:val="22"/>
          <w:vertAlign w:val="superscript"/>
        </w:rPr>
        <w:footnoteReference w:id="12"/>
      </w:r>
      <w:r w:rsidRPr="00A53BF3">
        <w:rPr>
          <w:rFonts w:ascii="Times New Roman" w:eastAsia="Times New Roman" w:hAnsi="Times New Roman" w:cs="Times New Roman"/>
          <w:sz w:val="22"/>
          <w:szCs w:val="22"/>
        </w:rPr>
        <w:t xml:space="preserve"> </w:t>
      </w:r>
    </w:p>
    <w:p w14:paraId="00000022" w14:textId="77777777" w:rsidR="00A36E78" w:rsidRPr="00A53BF3" w:rsidRDefault="00D25823">
      <w:pPr>
        <w:pBdr>
          <w:top w:val="nil"/>
          <w:left w:val="nil"/>
          <w:bottom w:val="nil"/>
          <w:right w:val="nil"/>
          <w:between w:val="nil"/>
        </w:pBdr>
        <w:spacing w:before="240" w:line="240" w:lineRule="auto"/>
        <w:jc w:val="both"/>
        <w:rPr>
          <w:rFonts w:ascii="Times New Roman" w:eastAsia="Times New Roman" w:hAnsi="Times New Roman" w:cs="Times New Roman"/>
          <w:b/>
          <w:color w:val="000000"/>
        </w:rPr>
      </w:pPr>
      <w:r w:rsidRPr="00A53BF3">
        <w:rPr>
          <w:rFonts w:ascii="Times New Roman" w:eastAsia="Times New Roman" w:hAnsi="Times New Roman" w:cs="Times New Roman"/>
          <w:b/>
          <w:color w:val="000000"/>
        </w:rPr>
        <w:t>INDUSTRY-DRIVEN VIOLENCE</w:t>
      </w:r>
    </w:p>
    <w:p w14:paraId="00000023" w14:textId="4107D228"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 xml:space="preserve">On March 5, 2024, </w:t>
      </w:r>
      <w:proofErr w:type="spellStart"/>
      <w:r w:rsidRPr="00A53BF3">
        <w:rPr>
          <w:rFonts w:ascii="Times New Roman" w:eastAsia="Times New Roman" w:hAnsi="Times New Roman" w:cs="Times New Roman"/>
        </w:rPr>
        <w:t>CLAIHR</w:t>
      </w:r>
      <w:proofErr w:type="spellEnd"/>
      <w:r w:rsidRPr="00A53BF3">
        <w:rPr>
          <w:rFonts w:ascii="Times New Roman" w:eastAsia="Times New Roman" w:hAnsi="Times New Roman" w:cs="Times New Roman"/>
        </w:rPr>
        <w:t xml:space="preserve"> filed an application for judicial review in respect of Canada’s export approvals for arms, ammunition, implements or munitions of war to Israel, after the beginning of the Israel-Hamas conflict.</w:t>
      </w:r>
      <w:r w:rsidRPr="00A53BF3">
        <w:rPr>
          <w:rFonts w:ascii="Times New Roman" w:eastAsia="Times New Roman" w:hAnsi="Times New Roman" w:cs="Times New Roman"/>
          <w:vertAlign w:val="superscript"/>
        </w:rPr>
        <w:footnoteReference w:id="13"/>
      </w:r>
      <w:r w:rsidRPr="00A53BF3">
        <w:rPr>
          <w:rFonts w:ascii="Times New Roman" w:eastAsia="Times New Roman" w:hAnsi="Times New Roman" w:cs="Times New Roman"/>
        </w:rPr>
        <w:t xml:space="preserve"> </w:t>
      </w:r>
      <w:proofErr w:type="spellStart"/>
      <w:r w:rsidRPr="00A53BF3">
        <w:rPr>
          <w:rFonts w:ascii="Times New Roman" w:eastAsia="Times New Roman" w:hAnsi="Times New Roman" w:cs="Times New Roman"/>
        </w:rPr>
        <w:t>CLAIHR</w:t>
      </w:r>
      <w:proofErr w:type="spellEnd"/>
      <w:r w:rsidRPr="00A53BF3">
        <w:rPr>
          <w:rFonts w:ascii="Times New Roman" w:eastAsia="Times New Roman" w:hAnsi="Times New Roman" w:cs="Times New Roman"/>
        </w:rPr>
        <w:t xml:space="preserve"> argues that these issued permits violate international humanitarian law</w:t>
      </w:r>
      <w:r w:rsidR="0046379C" w:rsidRPr="00A53BF3">
        <w:rPr>
          <w:rFonts w:ascii="Times New Roman" w:eastAsia="Times New Roman" w:hAnsi="Times New Roman" w:cs="Times New Roman"/>
        </w:rPr>
        <w:t xml:space="preserve"> and</w:t>
      </w:r>
      <w:r w:rsidRPr="00A53BF3">
        <w:rPr>
          <w:rFonts w:ascii="Times New Roman" w:eastAsia="Times New Roman" w:hAnsi="Times New Roman" w:cs="Times New Roman"/>
        </w:rPr>
        <w:t xml:space="preserve"> international human rights law</w:t>
      </w:r>
      <w:r w:rsidR="0046379C" w:rsidRPr="00A53BF3">
        <w:rPr>
          <w:rFonts w:ascii="Times New Roman" w:eastAsia="Times New Roman" w:hAnsi="Times New Roman" w:cs="Times New Roman"/>
        </w:rPr>
        <w:t>; perpetuate</w:t>
      </w:r>
      <w:r w:rsidRPr="00A53BF3">
        <w:rPr>
          <w:rFonts w:ascii="Times New Roman" w:eastAsia="Times New Roman" w:hAnsi="Times New Roman" w:cs="Times New Roman"/>
        </w:rPr>
        <w:t xml:space="preserve"> “serious acts of violence against women and children”</w:t>
      </w:r>
      <w:r w:rsidR="0046379C" w:rsidRPr="00A53BF3">
        <w:rPr>
          <w:rFonts w:ascii="Times New Roman" w:eastAsia="Times New Roman" w:hAnsi="Times New Roman" w:cs="Times New Roman"/>
        </w:rPr>
        <w:t xml:space="preserve">; </w:t>
      </w:r>
      <w:r w:rsidRPr="00A53BF3">
        <w:rPr>
          <w:rFonts w:ascii="Times New Roman" w:eastAsia="Times New Roman" w:hAnsi="Times New Roman" w:cs="Times New Roman"/>
        </w:rPr>
        <w:t>and undermine peace and security.</w:t>
      </w:r>
      <w:r w:rsidRPr="00A53BF3">
        <w:rPr>
          <w:rFonts w:ascii="Times New Roman" w:eastAsia="Times New Roman" w:hAnsi="Times New Roman" w:cs="Times New Roman"/>
          <w:vertAlign w:val="superscript"/>
        </w:rPr>
        <w:footnoteReference w:id="14"/>
      </w:r>
      <w:r w:rsidRPr="00A53BF3">
        <w:rPr>
          <w:rFonts w:ascii="Times New Roman" w:eastAsia="Times New Roman" w:hAnsi="Times New Roman" w:cs="Times New Roman"/>
        </w:rPr>
        <w:t xml:space="preserve"> Canada adopted a motion to cease future arms exports to Israel on March 18, 2024, but the hundreds </w:t>
      </w:r>
      <w:r w:rsidRPr="00A53BF3">
        <w:rPr>
          <w:rFonts w:ascii="Times New Roman" w:eastAsia="Times New Roman" w:hAnsi="Times New Roman" w:cs="Times New Roman"/>
        </w:rPr>
        <w:lastRenderedPageBreak/>
        <w:t>already authorized since October 2023 remain unaddressed.</w:t>
      </w:r>
      <w:r w:rsidRPr="00A53BF3">
        <w:rPr>
          <w:rFonts w:ascii="Times New Roman" w:eastAsia="Times New Roman" w:hAnsi="Times New Roman" w:cs="Times New Roman"/>
          <w:vertAlign w:val="superscript"/>
        </w:rPr>
        <w:footnoteReference w:id="15"/>
      </w:r>
      <w:r w:rsidRPr="00A53BF3">
        <w:rPr>
          <w:rFonts w:ascii="Times New Roman" w:eastAsia="Times New Roman" w:hAnsi="Times New Roman" w:cs="Times New Roman"/>
        </w:rPr>
        <w:t xml:space="preserve"> UN Women reports that as of 18 August 2024, “</w:t>
      </w:r>
      <w:r w:rsidR="005647E0" w:rsidRPr="00A53BF3">
        <w:rPr>
          <w:rFonts w:ascii="Times New Roman" w:eastAsia="Times New Roman" w:hAnsi="Times New Roman" w:cs="Times New Roman"/>
        </w:rPr>
        <w:t>[a]</w:t>
      </w:r>
      <w:r w:rsidRPr="00A53BF3">
        <w:rPr>
          <w:rFonts w:ascii="Times New Roman" w:eastAsia="Times New Roman" w:hAnsi="Times New Roman" w:cs="Times New Roman"/>
        </w:rPr>
        <w:t>bout 70 per cent of those killed are said to be women and children”.</w:t>
      </w:r>
      <w:r w:rsidRPr="00A53BF3">
        <w:rPr>
          <w:rFonts w:ascii="Times New Roman" w:eastAsia="Times New Roman" w:hAnsi="Times New Roman" w:cs="Times New Roman"/>
          <w:vertAlign w:val="superscript"/>
        </w:rPr>
        <w:footnoteReference w:id="16"/>
      </w:r>
    </w:p>
    <w:p w14:paraId="1A1849E3" w14:textId="45E4AAAD" w:rsidR="00577774" w:rsidRPr="00A53BF3" w:rsidRDefault="008A1633" w:rsidP="00672B39">
      <w:pPr>
        <w:numPr>
          <w:ilvl w:val="4"/>
          <w:numId w:val="1"/>
        </w:numPr>
        <w:spacing w:before="240" w:line="240" w:lineRule="auto"/>
        <w:jc w:val="both"/>
        <w:rPr>
          <w:rFonts w:ascii="Times New Roman" w:eastAsia="Times New Roman" w:hAnsi="Times New Roman" w:cs="Times New Roman"/>
          <w:color w:val="000000"/>
        </w:rPr>
      </w:pPr>
      <w:proofErr w:type="spellStart"/>
      <w:r w:rsidRPr="00A53BF3">
        <w:rPr>
          <w:rFonts w:ascii="Times New Roman" w:eastAsia="Times New Roman" w:hAnsi="Times New Roman" w:cs="Times New Roman"/>
          <w:color w:val="000000"/>
        </w:rPr>
        <w:t>CLAIHR</w:t>
      </w:r>
      <w:proofErr w:type="spellEnd"/>
      <w:r w:rsidRPr="00A53BF3">
        <w:rPr>
          <w:rFonts w:ascii="Times New Roman" w:eastAsia="Times New Roman" w:hAnsi="Times New Roman" w:cs="Times New Roman"/>
          <w:color w:val="000000"/>
        </w:rPr>
        <w:t xml:space="preserve"> </w:t>
      </w:r>
      <w:r w:rsidR="00C817BF" w:rsidRPr="00A53BF3">
        <w:rPr>
          <w:rFonts w:ascii="Times New Roman" w:eastAsia="Times New Roman" w:hAnsi="Times New Roman" w:cs="Times New Roman"/>
          <w:color w:val="000000"/>
        </w:rPr>
        <w:t xml:space="preserve">fully </w:t>
      </w:r>
      <w:r w:rsidRPr="00A53BF3">
        <w:rPr>
          <w:rFonts w:ascii="Times New Roman" w:eastAsia="Times New Roman" w:hAnsi="Times New Roman" w:cs="Times New Roman"/>
          <w:color w:val="000000"/>
        </w:rPr>
        <w:t xml:space="preserve">endorses </w:t>
      </w:r>
      <w:r w:rsidR="00672B39" w:rsidRPr="00A53BF3">
        <w:rPr>
          <w:rFonts w:ascii="Times New Roman" w:eastAsia="Times New Roman" w:hAnsi="Times New Roman" w:cs="Times New Roman"/>
          <w:color w:val="000000"/>
        </w:rPr>
        <w:t xml:space="preserve">the joint submission of the International Human Rights Program at the University of Toronto Faculty of Law and Global Human Rights Clinic at the University of Chicago Law School to </w:t>
      </w:r>
      <w:r w:rsidR="007F107E" w:rsidRPr="00A53BF3">
        <w:rPr>
          <w:rFonts w:ascii="Times New Roman" w:eastAsia="Times New Roman" w:hAnsi="Times New Roman" w:cs="Times New Roman"/>
          <w:color w:val="000000"/>
        </w:rPr>
        <w:t xml:space="preserve">this Committee, which </w:t>
      </w:r>
      <w:r w:rsidR="00265C6A">
        <w:rPr>
          <w:rFonts w:ascii="Times New Roman" w:eastAsia="Times New Roman" w:hAnsi="Times New Roman" w:cs="Times New Roman"/>
          <w:color w:val="000000"/>
        </w:rPr>
        <w:t>illustrates</w:t>
      </w:r>
      <w:r w:rsidR="004B4861" w:rsidRPr="00A53BF3">
        <w:rPr>
          <w:rFonts w:ascii="Times New Roman" w:eastAsia="Times New Roman" w:hAnsi="Times New Roman" w:cs="Times New Roman"/>
          <w:color w:val="000000"/>
        </w:rPr>
        <w:t xml:space="preserve"> Canada’s failure to meet its human rights commitments, including under </w:t>
      </w:r>
      <w:proofErr w:type="spellStart"/>
      <w:r w:rsidR="004B4861" w:rsidRPr="00A53BF3">
        <w:rPr>
          <w:rFonts w:ascii="Times New Roman" w:eastAsia="Times New Roman" w:hAnsi="Times New Roman" w:cs="Times New Roman"/>
          <w:color w:val="000000"/>
        </w:rPr>
        <w:t>CEDAW</w:t>
      </w:r>
      <w:proofErr w:type="spellEnd"/>
      <w:r w:rsidR="004B4861" w:rsidRPr="00A53BF3">
        <w:rPr>
          <w:rFonts w:ascii="Times New Roman" w:eastAsia="Times New Roman" w:hAnsi="Times New Roman" w:cs="Times New Roman"/>
          <w:color w:val="000000"/>
        </w:rPr>
        <w:t xml:space="preserve">, </w:t>
      </w:r>
      <w:r w:rsidR="00705A3B" w:rsidRPr="00A53BF3">
        <w:rPr>
          <w:rFonts w:ascii="Times New Roman" w:eastAsia="Times New Roman" w:hAnsi="Times New Roman" w:cs="Times New Roman"/>
          <w:color w:val="000000"/>
        </w:rPr>
        <w:t xml:space="preserve">as it relates to women’s human rights </w:t>
      </w:r>
      <w:r w:rsidR="00474CC2" w:rsidRPr="00A53BF3">
        <w:rPr>
          <w:rFonts w:ascii="Times New Roman" w:eastAsia="Times New Roman" w:hAnsi="Times New Roman" w:cs="Times New Roman"/>
          <w:color w:val="000000"/>
        </w:rPr>
        <w:t>in Gaza</w:t>
      </w:r>
      <w:r w:rsidR="00F55AEC" w:rsidRPr="00A53BF3">
        <w:rPr>
          <w:rFonts w:ascii="Times New Roman" w:eastAsia="Times New Roman" w:hAnsi="Times New Roman" w:cs="Times New Roman"/>
          <w:color w:val="000000"/>
        </w:rPr>
        <w:t xml:space="preserve"> and </w:t>
      </w:r>
      <w:r w:rsidR="00F90258" w:rsidRPr="00A53BF3">
        <w:rPr>
          <w:rFonts w:ascii="Times New Roman" w:eastAsia="Times New Roman" w:hAnsi="Times New Roman" w:cs="Times New Roman"/>
          <w:color w:val="000000"/>
        </w:rPr>
        <w:t>the d</w:t>
      </w:r>
      <w:r w:rsidR="008C40A4" w:rsidRPr="00A53BF3">
        <w:rPr>
          <w:rFonts w:ascii="Times New Roman" w:eastAsia="Times New Roman" w:hAnsi="Times New Roman" w:cs="Times New Roman"/>
          <w:color w:val="000000"/>
        </w:rPr>
        <w:t>isproportionate</w:t>
      </w:r>
      <w:r w:rsidR="00915975" w:rsidRPr="00A53BF3">
        <w:rPr>
          <w:rFonts w:ascii="Times New Roman" w:eastAsia="Times New Roman" w:hAnsi="Times New Roman" w:cs="Times New Roman"/>
          <w:color w:val="000000"/>
        </w:rPr>
        <w:t xml:space="preserve"> impacts on women’s </w:t>
      </w:r>
      <w:r w:rsidR="00F90258" w:rsidRPr="00A53BF3">
        <w:rPr>
          <w:rFonts w:ascii="Times New Roman" w:eastAsia="Times New Roman" w:hAnsi="Times New Roman" w:cs="Times New Roman"/>
          <w:color w:val="000000"/>
        </w:rPr>
        <w:t xml:space="preserve">access to maternal </w:t>
      </w:r>
      <w:r w:rsidR="002157C6" w:rsidRPr="00A53BF3">
        <w:rPr>
          <w:rFonts w:ascii="Times New Roman" w:eastAsia="Times New Roman" w:hAnsi="Times New Roman" w:cs="Times New Roman"/>
          <w:color w:val="000000"/>
        </w:rPr>
        <w:t>and reproductive healthcare.</w:t>
      </w:r>
      <w:r w:rsidR="00F55AEC" w:rsidRPr="00A53BF3">
        <w:rPr>
          <w:rStyle w:val="FootnoteReference"/>
          <w:rFonts w:ascii="Times New Roman" w:eastAsia="Times New Roman" w:hAnsi="Times New Roman" w:cs="Times New Roman"/>
          <w:color w:val="000000"/>
        </w:rPr>
        <w:footnoteReference w:id="17"/>
      </w:r>
    </w:p>
    <w:p w14:paraId="00000024" w14:textId="409B5EF4"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 xml:space="preserve">Canada continues to police </w:t>
      </w:r>
      <w:proofErr w:type="spellStart"/>
      <w:r w:rsidRPr="00A53BF3">
        <w:rPr>
          <w:rFonts w:ascii="Times New Roman" w:eastAsia="Times New Roman" w:hAnsi="Times New Roman" w:cs="Times New Roman"/>
        </w:rPr>
        <w:t>Wet’suwet’en</w:t>
      </w:r>
      <w:proofErr w:type="spellEnd"/>
      <w:r w:rsidRPr="00A53BF3">
        <w:rPr>
          <w:rFonts w:ascii="Times New Roman" w:eastAsia="Times New Roman" w:hAnsi="Times New Roman" w:cs="Times New Roman"/>
        </w:rPr>
        <w:t xml:space="preserve"> Land Defenders who are predominantly women.</w:t>
      </w:r>
      <w:r w:rsidRPr="00A53BF3">
        <w:rPr>
          <w:rFonts w:ascii="Times New Roman" w:eastAsia="Times New Roman" w:hAnsi="Times New Roman" w:cs="Times New Roman"/>
          <w:vertAlign w:val="superscript"/>
        </w:rPr>
        <w:footnoteReference w:id="18"/>
      </w:r>
      <w:r w:rsidRPr="00A53BF3">
        <w:rPr>
          <w:rFonts w:ascii="Times New Roman" w:eastAsia="Times New Roman" w:hAnsi="Times New Roman" w:cs="Times New Roman"/>
        </w:rPr>
        <w:t xml:space="preserve"> After passing the Coastal Gas Link (</w:t>
      </w:r>
      <w:r w:rsidR="00442DC0">
        <w:rPr>
          <w:rFonts w:ascii="Times New Roman" w:eastAsia="Times New Roman" w:hAnsi="Times New Roman" w:cs="Times New Roman"/>
        </w:rPr>
        <w:t>“</w:t>
      </w:r>
      <w:proofErr w:type="spellStart"/>
      <w:r w:rsidRPr="00A53BF3">
        <w:rPr>
          <w:rFonts w:ascii="Times New Roman" w:eastAsia="Times New Roman" w:hAnsi="Times New Roman" w:cs="Times New Roman"/>
        </w:rPr>
        <w:t>CGL</w:t>
      </w:r>
      <w:proofErr w:type="spellEnd"/>
      <w:r w:rsidR="00442DC0">
        <w:rPr>
          <w:rFonts w:ascii="Times New Roman" w:eastAsia="Times New Roman" w:hAnsi="Times New Roman" w:cs="Times New Roman"/>
        </w:rPr>
        <w:t>”</w:t>
      </w:r>
      <w:r w:rsidRPr="00A53BF3">
        <w:rPr>
          <w:rFonts w:ascii="Times New Roman" w:eastAsia="Times New Roman" w:hAnsi="Times New Roman" w:cs="Times New Roman"/>
        </w:rPr>
        <w:t xml:space="preserve">) Pipeline without the consent of </w:t>
      </w:r>
      <w:proofErr w:type="spellStart"/>
      <w:r w:rsidRPr="00A53BF3">
        <w:rPr>
          <w:rFonts w:ascii="Times New Roman" w:eastAsia="Times New Roman" w:hAnsi="Times New Roman" w:cs="Times New Roman"/>
        </w:rPr>
        <w:t>Wet’suwet’en</w:t>
      </w:r>
      <w:proofErr w:type="spellEnd"/>
      <w:r w:rsidRPr="00A53BF3">
        <w:rPr>
          <w:rFonts w:ascii="Times New Roman" w:eastAsia="Times New Roman" w:hAnsi="Times New Roman" w:cs="Times New Roman"/>
        </w:rPr>
        <w:t xml:space="preserve"> Hereditary Chiefs, many Indigenous women have protested to defend their land. They report violence and discrimination by the Royal Canadian Mounted Police (RCMP), and private security forces including threats, harassment, sexist remarks, intimidation, and more.</w:t>
      </w:r>
      <w:r w:rsidRPr="00A53BF3">
        <w:rPr>
          <w:rFonts w:ascii="Times New Roman" w:eastAsia="Times New Roman" w:hAnsi="Times New Roman" w:cs="Times New Roman"/>
          <w:vertAlign w:val="superscript"/>
        </w:rPr>
        <w:footnoteReference w:id="19"/>
      </w:r>
      <w:r w:rsidRPr="00A53BF3">
        <w:rPr>
          <w:rFonts w:ascii="Times New Roman" w:eastAsia="Times New Roman" w:hAnsi="Times New Roman" w:cs="Times New Roman"/>
        </w:rPr>
        <w:t xml:space="preserve"> Not only is Canada profiting from environment-exploiting fossil fuels passed without the Free, Prior, and Informed Consent</w:t>
      </w:r>
      <w:r w:rsidRPr="00A53BF3">
        <w:rPr>
          <w:rFonts w:ascii="Times New Roman" w:eastAsia="Times New Roman" w:hAnsi="Times New Roman" w:cs="Times New Roman"/>
          <w:vertAlign w:val="superscript"/>
        </w:rPr>
        <w:footnoteReference w:id="20"/>
      </w:r>
      <w:r w:rsidRPr="00A53BF3">
        <w:rPr>
          <w:rFonts w:ascii="Times New Roman" w:eastAsia="Times New Roman" w:hAnsi="Times New Roman" w:cs="Times New Roman"/>
        </w:rPr>
        <w:t xml:space="preserve"> of the </w:t>
      </w:r>
      <w:proofErr w:type="spellStart"/>
      <w:r w:rsidRPr="00A53BF3">
        <w:rPr>
          <w:rFonts w:ascii="Times New Roman" w:eastAsia="Times New Roman" w:hAnsi="Times New Roman" w:cs="Times New Roman"/>
        </w:rPr>
        <w:t>Wet’suwet’en</w:t>
      </w:r>
      <w:proofErr w:type="spellEnd"/>
      <w:r w:rsidRPr="00A53BF3">
        <w:rPr>
          <w:rFonts w:ascii="Times New Roman" w:eastAsia="Times New Roman" w:hAnsi="Times New Roman" w:cs="Times New Roman"/>
        </w:rPr>
        <w:t xml:space="preserve"> People, it continues to violate the basic rights to freedom of assembly, and freedom from gender-based discrimination of </w:t>
      </w:r>
      <w:proofErr w:type="spellStart"/>
      <w:r w:rsidRPr="00A53BF3">
        <w:rPr>
          <w:rFonts w:ascii="Times New Roman" w:eastAsia="Times New Roman" w:hAnsi="Times New Roman" w:cs="Times New Roman"/>
        </w:rPr>
        <w:t>Wet’suwet’en</w:t>
      </w:r>
      <w:proofErr w:type="spellEnd"/>
      <w:r w:rsidRPr="00A53BF3">
        <w:rPr>
          <w:rFonts w:ascii="Times New Roman" w:eastAsia="Times New Roman" w:hAnsi="Times New Roman" w:cs="Times New Roman"/>
        </w:rPr>
        <w:t xml:space="preserve"> women.</w:t>
      </w:r>
      <w:r w:rsidRPr="00A53BF3">
        <w:rPr>
          <w:rFonts w:ascii="Times New Roman" w:eastAsia="Times New Roman" w:hAnsi="Times New Roman" w:cs="Times New Roman"/>
          <w:vertAlign w:val="superscript"/>
        </w:rPr>
        <w:footnoteReference w:id="21"/>
      </w:r>
      <w:r w:rsidRPr="00A53BF3">
        <w:rPr>
          <w:rFonts w:ascii="Times New Roman" w:eastAsia="Times New Roman" w:hAnsi="Times New Roman" w:cs="Times New Roman"/>
        </w:rPr>
        <w:t xml:space="preserve"> All the while, wildfires ravage Canadians’ homes and land under the ever-looming threat of climate catastrophe</w:t>
      </w:r>
      <w:r w:rsidR="00F47A0A">
        <w:rPr>
          <w:rFonts w:ascii="Times New Roman" w:eastAsia="Times New Roman" w:hAnsi="Times New Roman" w:cs="Times New Roman"/>
        </w:rPr>
        <w:t xml:space="preserve">, </w:t>
      </w:r>
      <w:r w:rsidR="00C96D77">
        <w:rPr>
          <w:rFonts w:ascii="Times New Roman" w:eastAsia="Times New Roman" w:hAnsi="Times New Roman" w:cs="Times New Roman"/>
        </w:rPr>
        <w:t>a crisis w</w:t>
      </w:r>
      <w:r w:rsidR="000F0C51">
        <w:rPr>
          <w:rFonts w:ascii="Times New Roman" w:eastAsia="Times New Roman" w:hAnsi="Times New Roman" w:cs="Times New Roman"/>
        </w:rPr>
        <w:t xml:space="preserve">hich disproportionately impacts on </w:t>
      </w:r>
      <w:r w:rsidR="004D0931">
        <w:rPr>
          <w:rFonts w:ascii="Times New Roman" w:eastAsia="Times New Roman" w:hAnsi="Times New Roman" w:cs="Times New Roman"/>
        </w:rPr>
        <w:t>women</w:t>
      </w:r>
      <w:r w:rsidR="006350FB">
        <w:rPr>
          <w:rFonts w:ascii="Times New Roman" w:eastAsia="Times New Roman" w:hAnsi="Times New Roman" w:cs="Times New Roman"/>
        </w:rPr>
        <w:t xml:space="preserve"> and gender-diverse people</w:t>
      </w:r>
      <w:r w:rsidRPr="00A53BF3">
        <w:rPr>
          <w:rFonts w:ascii="Times New Roman" w:eastAsia="Times New Roman" w:hAnsi="Times New Roman" w:cs="Times New Roman"/>
        </w:rPr>
        <w:t>.</w:t>
      </w:r>
      <w:r w:rsidR="006350FB">
        <w:rPr>
          <w:rStyle w:val="FootnoteReference"/>
          <w:rFonts w:ascii="Times New Roman" w:eastAsia="Times New Roman" w:hAnsi="Times New Roman" w:cs="Times New Roman"/>
        </w:rPr>
        <w:footnoteReference w:id="22"/>
      </w:r>
    </w:p>
    <w:p w14:paraId="00000025" w14:textId="63BE8900" w:rsidR="00A36E78" w:rsidRPr="00A53BF3" w:rsidRDefault="00D25823">
      <w:pPr>
        <w:numPr>
          <w:ilvl w:val="4"/>
          <w:numId w:val="1"/>
        </w:numPr>
        <w:spacing w:before="240" w:line="240" w:lineRule="auto"/>
        <w:jc w:val="both"/>
        <w:rPr>
          <w:rFonts w:ascii="Times New Roman" w:eastAsia="Times New Roman" w:hAnsi="Times New Roman" w:cs="Times New Roman"/>
          <w:color w:val="000000"/>
        </w:rPr>
      </w:pPr>
      <w:r w:rsidRPr="00A53BF3">
        <w:rPr>
          <w:rFonts w:ascii="Times New Roman" w:eastAsia="Times New Roman" w:hAnsi="Times New Roman" w:cs="Times New Roman"/>
        </w:rPr>
        <w:t>Canada has an obligation to ensure that corporations under its jurisdiction, including those incorporated, headquartered, or with a principal place of business in Canada, do not violate the human rights that Canada is treaty-bound to respect and protect.</w:t>
      </w:r>
      <w:r w:rsidRPr="00A53BF3">
        <w:rPr>
          <w:rFonts w:ascii="Times New Roman" w:eastAsia="Times New Roman" w:hAnsi="Times New Roman" w:cs="Times New Roman"/>
          <w:vertAlign w:val="superscript"/>
        </w:rPr>
        <w:footnoteReference w:id="23"/>
      </w:r>
      <w:r w:rsidRPr="00A53BF3">
        <w:rPr>
          <w:rFonts w:ascii="Times New Roman" w:eastAsia="Times New Roman" w:hAnsi="Times New Roman" w:cs="Times New Roman"/>
        </w:rPr>
        <w:t xml:space="preserve"> Overseas, numerous </w:t>
      </w:r>
      <w:r w:rsidRPr="00A53BF3">
        <w:rPr>
          <w:rFonts w:ascii="Times New Roman" w:eastAsia="Times New Roman" w:hAnsi="Times New Roman" w:cs="Times New Roman"/>
        </w:rPr>
        <w:lastRenderedPageBreak/>
        <w:t>reports document human rights violations connected to the global operations of Canadian corporations, including forced labo</w:t>
      </w:r>
      <w:r w:rsidR="0060124E" w:rsidRPr="00A53BF3">
        <w:rPr>
          <w:rFonts w:ascii="Times New Roman" w:eastAsia="Times New Roman" w:hAnsi="Times New Roman" w:cs="Times New Roman"/>
        </w:rPr>
        <w:t>u</w:t>
      </w:r>
      <w:r w:rsidRPr="00A53BF3">
        <w:rPr>
          <w:rFonts w:ascii="Times New Roman" w:eastAsia="Times New Roman" w:hAnsi="Times New Roman" w:cs="Times New Roman"/>
        </w:rPr>
        <w:t>r, land grabbing, and environmental destruction.</w:t>
      </w:r>
      <w:r w:rsidRPr="00A53BF3">
        <w:rPr>
          <w:rFonts w:ascii="Times New Roman" w:eastAsia="Times New Roman" w:hAnsi="Times New Roman" w:cs="Times New Roman"/>
          <w:vertAlign w:val="superscript"/>
        </w:rPr>
        <w:footnoteReference w:id="24"/>
      </w:r>
      <w:r w:rsidRPr="00A53BF3">
        <w:rPr>
          <w:rFonts w:ascii="Times New Roman" w:eastAsia="Times New Roman" w:hAnsi="Times New Roman" w:cs="Times New Roman"/>
        </w:rPr>
        <w:t xml:space="preserve"> Women are often subject to horrific sexual violence by mine security guards alongside other forms of physical violence such as beatings and killings.</w:t>
      </w:r>
      <w:r w:rsidRPr="00A53BF3">
        <w:rPr>
          <w:rFonts w:ascii="Times New Roman" w:eastAsia="Times New Roman" w:hAnsi="Times New Roman" w:cs="Times New Roman"/>
          <w:vertAlign w:val="superscript"/>
        </w:rPr>
        <w:footnoteReference w:id="25"/>
      </w:r>
      <w:r w:rsidRPr="00A53BF3">
        <w:rPr>
          <w:rFonts w:ascii="Times New Roman" w:eastAsia="Times New Roman" w:hAnsi="Times New Roman" w:cs="Times New Roman"/>
        </w:rPr>
        <w:t xml:space="preserve"> Indigenous women face repression and violence for protesting Canadian mining companies.</w:t>
      </w:r>
      <w:r w:rsidRPr="00A53BF3">
        <w:rPr>
          <w:rFonts w:ascii="Times New Roman" w:eastAsia="Times New Roman" w:hAnsi="Times New Roman" w:cs="Times New Roman"/>
          <w:vertAlign w:val="superscript"/>
        </w:rPr>
        <w:footnoteReference w:id="26"/>
      </w:r>
      <w:r w:rsidRPr="00A53BF3">
        <w:rPr>
          <w:rFonts w:ascii="Times New Roman" w:eastAsia="Times New Roman" w:hAnsi="Times New Roman" w:cs="Times New Roman"/>
        </w:rPr>
        <w:t xml:space="preserve"> The UN Special Rapporteur on the Rights of Indigenous Peoples recently reiterated his “concern that Indigenous Peoples around the world are suffering negative, sometimes devastating consequences from Canadian extractive industries.”</w:t>
      </w:r>
      <w:r w:rsidRPr="00A53BF3">
        <w:rPr>
          <w:rFonts w:ascii="Times New Roman" w:eastAsia="Times New Roman" w:hAnsi="Times New Roman" w:cs="Times New Roman"/>
          <w:vertAlign w:val="superscript"/>
        </w:rPr>
        <w:footnoteReference w:id="27"/>
      </w:r>
    </w:p>
    <w:p w14:paraId="00000026" w14:textId="77777777" w:rsidR="00A36E78" w:rsidRPr="00A53BF3" w:rsidRDefault="00D25823">
      <w:pPr>
        <w:spacing w:before="240" w:line="240" w:lineRule="auto"/>
        <w:jc w:val="both"/>
        <w:rPr>
          <w:rFonts w:ascii="Times New Roman" w:eastAsia="Times New Roman" w:hAnsi="Times New Roman" w:cs="Times New Roman"/>
          <w:b/>
          <w:u w:val="single"/>
        </w:rPr>
      </w:pPr>
      <w:r w:rsidRPr="00A53BF3">
        <w:rPr>
          <w:rFonts w:ascii="Times New Roman" w:eastAsia="Times New Roman" w:hAnsi="Times New Roman" w:cs="Times New Roman"/>
          <w:b/>
          <w:u w:val="single"/>
        </w:rPr>
        <w:t>Recommendations</w:t>
      </w:r>
    </w:p>
    <w:p w14:paraId="00000027" w14:textId="77777777" w:rsidR="00A36E78" w:rsidRPr="00A53BF3" w:rsidRDefault="00D25823">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Canada must cancel and suspend all permits to export or broker military goods or technology destined for Israel that were issued or active after 7 October 2023 and deny all applications for exports of these goods received or assessed after 7 October 2023.</w:t>
      </w:r>
    </w:p>
    <w:p w14:paraId="00000028" w14:textId="4A3F3A45" w:rsidR="00A36E78" w:rsidRPr="004C7FA4" w:rsidRDefault="00D25823" w:rsidP="004C7FA4">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Canada must </w:t>
      </w:r>
      <w:r w:rsidR="00715ACF">
        <w:rPr>
          <w:rFonts w:ascii="Times New Roman" w:eastAsia="Times New Roman" w:hAnsi="Times New Roman" w:cs="Times New Roman"/>
        </w:rPr>
        <w:t>immediately stop all transfer of military goods</w:t>
      </w:r>
      <w:r w:rsidR="00F13EDF">
        <w:rPr>
          <w:rFonts w:ascii="Times New Roman" w:eastAsia="Times New Roman" w:hAnsi="Times New Roman" w:cs="Times New Roman"/>
        </w:rPr>
        <w:t xml:space="preserve"> or technology to Israel through third states</w:t>
      </w:r>
      <w:r w:rsidR="004C7FA4">
        <w:rPr>
          <w:rFonts w:ascii="Times New Roman" w:eastAsia="Times New Roman" w:hAnsi="Times New Roman" w:cs="Times New Roman"/>
        </w:rPr>
        <w:t xml:space="preserve"> –</w:t>
      </w:r>
      <w:r w:rsidR="00F13EDF" w:rsidRPr="004C7FA4">
        <w:rPr>
          <w:rFonts w:ascii="Times New Roman" w:eastAsia="Times New Roman" w:hAnsi="Times New Roman" w:cs="Times New Roman"/>
        </w:rPr>
        <w:t xml:space="preserve"> including where the military goods and technology are integrated into larger systems in a third </w:t>
      </w:r>
      <w:r w:rsidR="004C7FA4" w:rsidRPr="004C7FA4">
        <w:rPr>
          <w:rFonts w:ascii="Times New Roman" w:eastAsia="Times New Roman" w:hAnsi="Times New Roman" w:cs="Times New Roman"/>
        </w:rPr>
        <w:t>state</w:t>
      </w:r>
      <w:r w:rsidR="004C7FA4">
        <w:rPr>
          <w:rFonts w:ascii="Times New Roman" w:eastAsia="Times New Roman" w:hAnsi="Times New Roman" w:cs="Times New Roman"/>
        </w:rPr>
        <w:t xml:space="preserve"> </w:t>
      </w:r>
      <w:r w:rsidR="004C7FA4">
        <w:rPr>
          <w:rFonts w:ascii="Times New Roman" w:eastAsia="Times New Roman" w:hAnsi="Times New Roman" w:cs="Times New Roman"/>
        </w:rPr>
        <w:t>–</w:t>
      </w:r>
      <w:r w:rsidR="00D80432">
        <w:rPr>
          <w:rFonts w:ascii="Times New Roman" w:eastAsia="Times New Roman" w:hAnsi="Times New Roman" w:cs="Times New Roman"/>
        </w:rPr>
        <w:t xml:space="preserve"> until such time as Israel ceases to violate international law. </w:t>
      </w:r>
    </w:p>
    <w:p w14:paraId="00000029" w14:textId="7ED32862" w:rsidR="00A36E78" w:rsidRPr="00A53BF3" w:rsidRDefault="00D25823" w:rsidP="003E009A">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Canada must suspend all permits and approvals for the Coastal GasLink pipeline in the </w:t>
      </w:r>
      <w:proofErr w:type="spellStart"/>
      <w:r w:rsidRPr="00A53BF3">
        <w:rPr>
          <w:rFonts w:ascii="Times New Roman" w:eastAsia="Times New Roman" w:hAnsi="Times New Roman" w:cs="Times New Roman"/>
        </w:rPr>
        <w:t>unceded</w:t>
      </w:r>
      <w:proofErr w:type="spellEnd"/>
      <w:r w:rsidRPr="00A53BF3">
        <w:rPr>
          <w:rFonts w:ascii="Times New Roman" w:eastAsia="Times New Roman" w:hAnsi="Times New Roman" w:cs="Times New Roman"/>
        </w:rPr>
        <w:t xml:space="preserve"> territories of the </w:t>
      </w:r>
      <w:proofErr w:type="spellStart"/>
      <w:r w:rsidRPr="00A53BF3">
        <w:rPr>
          <w:rFonts w:ascii="Times New Roman" w:eastAsia="Times New Roman" w:hAnsi="Times New Roman" w:cs="Times New Roman"/>
        </w:rPr>
        <w:t>Wet’suwet’en</w:t>
      </w:r>
      <w:proofErr w:type="spellEnd"/>
      <w:r w:rsidRPr="00A53BF3">
        <w:rPr>
          <w:rFonts w:ascii="Times New Roman" w:eastAsia="Times New Roman" w:hAnsi="Times New Roman" w:cs="Times New Roman"/>
        </w:rPr>
        <w:t xml:space="preserve"> People.</w:t>
      </w:r>
    </w:p>
    <w:p w14:paraId="0CB48B36" w14:textId="77777777" w:rsidR="00F84496" w:rsidRDefault="00D25823" w:rsidP="00F84496">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Canada must stop its practice of policing Indigenous Land Defenders, including through the use of court injunctions against blockades through which Indigenous women exercise their right to protest the </w:t>
      </w:r>
      <w:proofErr w:type="spellStart"/>
      <w:r w:rsidRPr="00A53BF3">
        <w:rPr>
          <w:rFonts w:ascii="Times New Roman" w:eastAsia="Times New Roman" w:hAnsi="Times New Roman" w:cs="Times New Roman"/>
        </w:rPr>
        <w:t>CGL</w:t>
      </w:r>
      <w:proofErr w:type="spellEnd"/>
      <w:r w:rsidRPr="00A53BF3">
        <w:rPr>
          <w:rFonts w:ascii="Times New Roman" w:eastAsia="Times New Roman" w:hAnsi="Times New Roman" w:cs="Times New Roman"/>
        </w:rPr>
        <w:t xml:space="preserve"> Pipeline, and drop criminal charges against those arrested for violating these injunctions.</w:t>
      </w:r>
      <w:r w:rsidR="00DD174E" w:rsidRPr="00A53BF3">
        <w:rPr>
          <w:rFonts w:ascii="Times New Roman" w:eastAsia="Times New Roman" w:hAnsi="Times New Roman" w:cs="Times New Roman"/>
        </w:rPr>
        <w:t xml:space="preserve"> Further, Canada must remove all remaining discriminatory provisions of the</w:t>
      </w:r>
      <w:r w:rsidR="00DD174E" w:rsidRPr="00DB6123">
        <w:rPr>
          <w:rFonts w:ascii="Times New Roman" w:eastAsia="Times New Roman" w:hAnsi="Times New Roman" w:cs="Times New Roman"/>
          <w:i/>
        </w:rPr>
        <w:t xml:space="preserve"> Indian Act</w:t>
      </w:r>
      <w:r w:rsidR="00DD174E" w:rsidRPr="00A53BF3">
        <w:rPr>
          <w:rFonts w:ascii="Times New Roman" w:eastAsia="Times New Roman" w:hAnsi="Times New Roman" w:cs="Times New Roman"/>
        </w:rPr>
        <w:t xml:space="preserve"> that affect indigenous </w:t>
      </w:r>
      <w:r w:rsidR="005B6399" w:rsidRPr="00A53BF3">
        <w:rPr>
          <w:rFonts w:ascii="Times New Roman" w:eastAsia="Times New Roman" w:hAnsi="Times New Roman" w:cs="Times New Roman"/>
        </w:rPr>
        <w:t xml:space="preserve">people </w:t>
      </w:r>
      <w:r w:rsidR="00DD174E" w:rsidRPr="00A53BF3">
        <w:rPr>
          <w:rFonts w:ascii="Times New Roman" w:eastAsia="Times New Roman" w:hAnsi="Times New Roman" w:cs="Times New Roman"/>
        </w:rPr>
        <w:t>and their descendants.</w:t>
      </w:r>
    </w:p>
    <w:p w14:paraId="06A990FE" w14:textId="68C159E0" w:rsidR="00AE3FC4" w:rsidRDefault="00F02CD6" w:rsidP="003D6019">
      <w:pPr>
        <w:numPr>
          <w:ilvl w:val="4"/>
          <w:numId w:val="1"/>
        </w:numPr>
        <w:autoSpaceDE w:val="0"/>
        <w:autoSpaceDN w:val="0"/>
        <w:adjustRightInd w:val="0"/>
        <w:spacing w:before="240" w:line="240" w:lineRule="auto"/>
        <w:jc w:val="both"/>
        <w:rPr>
          <w:rFonts w:ascii="Times New Roman" w:hAnsi="Times New Roman" w:cs="Times New Roman"/>
        </w:rPr>
      </w:pPr>
      <w:r w:rsidRPr="004B5099">
        <w:rPr>
          <w:rFonts w:ascii="Times New Roman" w:hAnsi="Times New Roman" w:cs="Times New Roman"/>
        </w:rPr>
        <w:t>Canada must urgently</w:t>
      </w:r>
      <w:r w:rsidR="00AE3FC4" w:rsidRPr="004B5099">
        <w:rPr>
          <w:rFonts w:ascii="Times New Roman" w:hAnsi="Times New Roman" w:cs="Times New Roman"/>
        </w:rPr>
        <w:t xml:space="preserve"> meet its obligations to support climate action globally, including by addressing the </w:t>
      </w:r>
      <w:r w:rsidR="00F84496" w:rsidRPr="004B5099">
        <w:rPr>
          <w:rFonts w:ascii="Times New Roman" w:hAnsi="Times New Roman" w:cs="Times New Roman"/>
        </w:rPr>
        <w:t>gendered impact</w:t>
      </w:r>
      <w:r w:rsidR="00DA7585">
        <w:rPr>
          <w:rFonts w:ascii="Times New Roman" w:hAnsi="Times New Roman" w:cs="Times New Roman"/>
        </w:rPr>
        <w:t>s</w:t>
      </w:r>
      <w:r w:rsidR="00F84496" w:rsidRPr="004B5099">
        <w:rPr>
          <w:rFonts w:ascii="Times New Roman" w:hAnsi="Times New Roman" w:cs="Times New Roman"/>
        </w:rPr>
        <w:t xml:space="preserve"> of the climate crisis; recognizing the link between the climate crisis and </w:t>
      </w:r>
      <w:r w:rsidR="00D9447D">
        <w:rPr>
          <w:rFonts w:ascii="Times New Roman" w:hAnsi="Times New Roman" w:cs="Times New Roman"/>
        </w:rPr>
        <w:t>gender-based violence</w:t>
      </w:r>
      <w:r w:rsidR="004B5099" w:rsidRPr="004B5099">
        <w:rPr>
          <w:rFonts w:ascii="Times New Roman" w:hAnsi="Times New Roman" w:cs="Times New Roman"/>
        </w:rPr>
        <w:t xml:space="preserve">; </w:t>
      </w:r>
      <w:r w:rsidR="00BA1CF0">
        <w:rPr>
          <w:rFonts w:ascii="Times New Roman" w:hAnsi="Times New Roman" w:cs="Times New Roman"/>
        </w:rPr>
        <w:t>centring women</w:t>
      </w:r>
      <w:r w:rsidR="006B26D6">
        <w:rPr>
          <w:rFonts w:ascii="Times New Roman" w:hAnsi="Times New Roman" w:cs="Times New Roman"/>
        </w:rPr>
        <w:t xml:space="preserve"> and gender-diverse communities, and especially Indigenous people</w:t>
      </w:r>
      <w:r w:rsidR="00D9447D">
        <w:rPr>
          <w:rFonts w:ascii="Times New Roman" w:hAnsi="Times New Roman" w:cs="Times New Roman"/>
        </w:rPr>
        <w:t>,</w:t>
      </w:r>
      <w:r w:rsidR="006B26D6">
        <w:rPr>
          <w:rFonts w:ascii="Times New Roman" w:hAnsi="Times New Roman" w:cs="Times New Roman"/>
        </w:rPr>
        <w:t xml:space="preserve"> in its climate policy; and </w:t>
      </w:r>
      <w:r w:rsidRPr="004B5099">
        <w:rPr>
          <w:rFonts w:ascii="Times New Roman" w:hAnsi="Times New Roman" w:cs="Times New Roman"/>
        </w:rPr>
        <w:t>phas</w:t>
      </w:r>
      <w:r w:rsidR="004B5099" w:rsidRPr="004B5099">
        <w:rPr>
          <w:rFonts w:ascii="Times New Roman" w:hAnsi="Times New Roman" w:cs="Times New Roman"/>
        </w:rPr>
        <w:t>ing</w:t>
      </w:r>
      <w:r w:rsidRPr="004B5099">
        <w:rPr>
          <w:rFonts w:ascii="Times New Roman" w:hAnsi="Times New Roman" w:cs="Times New Roman"/>
        </w:rPr>
        <w:t xml:space="preserve"> out fossil fuels and support the transition to</w:t>
      </w:r>
      <w:r w:rsidR="00BA1CF0">
        <w:rPr>
          <w:rFonts w:ascii="Times New Roman" w:hAnsi="Times New Roman" w:cs="Times New Roman"/>
        </w:rPr>
        <w:t xml:space="preserve"> clean,</w:t>
      </w:r>
      <w:r w:rsidR="004B5099">
        <w:rPr>
          <w:rFonts w:ascii="Times New Roman" w:hAnsi="Times New Roman" w:cs="Times New Roman"/>
        </w:rPr>
        <w:t xml:space="preserve"> </w:t>
      </w:r>
      <w:r w:rsidRPr="004B5099">
        <w:rPr>
          <w:rFonts w:ascii="Times New Roman" w:hAnsi="Times New Roman" w:cs="Times New Roman"/>
        </w:rPr>
        <w:t>renewable energy</w:t>
      </w:r>
      <w:r w:rsidR="006B26D6">
        <w:rPr>
          <w:rFonts w:ascii="Times New Roman" w:hAnsi="Times New Roman" w:cs="Times New Roman"/>
        </w:rPr>
        <w:t>.</w:t>
      </w:r>
    </w:p>
    <w:p w14:paraId="5CA1E561" w14:textId="2C5F7407" w:rsidR="0064700D" w:rsidRPr="001677B4" w:rsidRDefault="003A6B60" w:rsidP="00066406">
      <w:pPr>
        <w:numPr>
          <w:ilvl w:val="4"/>
          <w:numId w:val="1"/>
        </w:numPr>
        <w:autoSpaceDE w:val="0"/>
        <w:autoSpaceDN w:val="0"/>
        <w:adjustRightInd w:val="0"/>
        <w:spacing w:before="240" w:line="240" w:lineRule="auto"/>
        <w:jc w:val="both"/>
        <w:rPr>
          <w:rFonts w:ascii="Times New Roman" w:hAnsi="Times New Roman" w:cs="Times New Roman"/>
        </w:rPr>
      </w:pPr>
      <w:r w:rsidRPr="001677B4">
        <w:rPr>
          <w:rFonts w:ascii="Times New Roman" w:hAnsi="Times New Roman" w:cs="Times New Roman"/>
        </w:rPr>
        <w:lastRenderedPageBreak/>
        <w:t xml:space="preserve">Canada must </w:t>
      </w:r>
      <w:r w:rsidR="004B12BA" w:rsidRPr="001677B4">
        <w:rPr>
          <w:rFonts w:ascii="Times New Roman" w:hAnsi="Times New Roman" w:cs="Times New Roman"/>
        </w:rPr>
        <w:t>fully commit to and ratify regional human rights mechanisms, including</w:t>
      </w:r>
      <w:r w:rsidR="00BC40D1" w:rsidRPr="001677B4">
        <w:rPr>
          <w:rFonts w:ascii="Times New Roman" w:hAnsi="Times New Roman" w:cs="Times New Roman"/>
        </w:rPr>
        <w:t xml:space="preserve"> the </w:t>
      </w:r>
      <w:proofErr w:type="spellStart"/>
      <w:r w:rsidR="00CA50F6" w:rsidRPr="001677B4">
        <w:rPr>
          <w:rFonts w:ascii="Times New Roman" w:hAnsi="Times New Roman" w:cs="Times New Roman"/>
          <w:i/>
        </w:rPr>
        <w:t>Belé</w:t>
      </w:r>
      <w:r w:rsidR="00A87E32" w:rsidRPr="001677B4">
        <w:rPr>
          <w:rFonts w:ascii="Times New Roman" w:hAnsi="Times New Roman" w:cs="Times New Roman"/>
          <w:i/>
        </w:rPr>
        <w:t>m</w:t>
      </w:r>
      <w:proofErr w:type="spellEnd"/>
      <w:r w:rsidR="00A87E32" w:rsidRPr="001677B4">
        <w:rPr>
          <w:rFonts w:ascii="Times New Roman" w:hAnsi="Times New Roman" w:cs="Times New Roman"/>
          <w:i/>
        </w:rPr>
        <w:t xml:space="preserve"> do Par</w:t>
      </w:r>
      <w:r w:rsidR="007044C2" w:rsidRPr="001677B4">
        <w:rPr>
          <w:rFonts w:ascii="Times New Roman" w:hAnsi="Times New Roman" w:cs="Times New Roman"/>
          <w:i/>
        </w:rPr>
        <w:t>á</w:t>
      </w:r>
      <w:r w:rsidR="00084CBC" w:rsidRPr="001677B4">
        <w:rPr>
          <w:rFonts w:ascii="Times New Roman" w:hAnsi="Times New Roman" w:cs="Times New Roman"/>
          <w:i/>
        </w:rPr>
        <w:t xml:space="preserve"> Convention</w:t>
      </w:r>
      <w:r w:rsidR="000A0863" w:rsidRPr="001677B4">
        <w:rPr>
          <w:rFonts w:ascii="Times New Roman" w:hAnsi="Times New Roman" w:cs="Times New Roman"/>
        </w:rPr>
        <w:t>,</w:t>
      </w:r>
      <w:r w:rsidR="001677B4" w:rsidRPr="001677B4">
        <w:rPr>
          <w:rFonts w:ascii="Times New Roman" w:hAnsi="Times New Roman" w:cs="Times New Roman"/>
        </w:rPr>
        <w:t xml:space="preserve"> (Inter A</w:t>
      </w:r>
      <w:r w:rsidR="001677B4" w:rsidRPr="001677B4">
        <w:rPr>
          <w:rFonts w:ascii="Times New Roman" w:hAnsi="Times New Roman" w:cs="Times New Roman"/>
        </w:rPr>
        <w:t>merican Convention on the Prevention, Punishment, and Eradication of Violence against Women</w:t>
      </w:r>
      <w:r w:rsidR="001677B4">
        <w:rPr>
          <w:rFonts w:ascii="Times New Roman" w:hAnsi="Times New Roman" w:cs="Times New Roman"/>
        </w:rPr>
        <w:t>)</w:t>
      </w:r>
      <w:r w:rsidR="000A0863" w:rsidRPr="001677B4">
        <w:rPr>
          <w:rFonts w:ascii="Times New Roman" w:hAnsi="Times New Roman" w:cs="Times New Roman"/>
        </w:rPr>
        <w:t xml:space="preserve"> which Canada</w:t>
      </w:r>
      <w:r w:rsidR="007A046A" w:rsidRPr="001677B4">
        <w:rPr>
          <w:rFonts w:ascii="Times New Roman" w:hAnsi="Times New Roman" w:cs="Times New Roman"/>
        </w:rPr>
        <w:t xml:space="preserve"> stated</w:t>
      </w:r>
      <w:r w:rsidR="007A59FB" w:rsidRPr="001677B4">
        <w:rPr>
          <w:rFonts w:ascii="Times New Roman" w:hAnsi="Times New Roman" w:cs="Times New Roman"/>
        </w:rPr>
        <w:t xml:space="preserve"> in 2018 it would ratify.</w:t>
      </w:r>
      <w:r w:rsidR="007A59FB">
        <w:rPr>
          <w:rStyle w:val="FootnoteReference"/>
          <w:rFonts w:ascii="Times New Roman" w:hAnsi="Times New Roman" w:cs="Times New Roman"/>
        </w:rPr>
        <w:footnoteReference w:id="28"/>
      </w:r>
    </w:p>
    <w:p w14:paraId="0000002B" w14:textId="77777777" w:rsidR="00A36E78" w:rsidRPr="00A53BF3" w:rsidRDefault="00D25823" w:rsidP="000D749E">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Canada must regulate corporations by: </w:t>
      </w:r>
    </w:p>
    <w:p w14:paraId="0000002C" w14:textId="77777777" w:rsidR="00A36E78" w:rsidRPr="00A53BF3" w:rsidRDefault="00D25823" w:rsidP="000D749E">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Adopting binding measures to ensure that Canadian corporations do not violate human rights in their operations outside of Canada and exercise human rights due diligence; and </w:t>
      </w:r>
    </w:p>
    <w:p w14:paraId="0000002D" w14:textId="60CCA883" w:rsidR="00A36E78" w:rsidRPr="00A53BF3" w:rsidRDefault="00D25823" w:rsidP="000D749E">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Making access to public support conditional on businesses preventing negative impacts on human rights in their overseas </w:t>
      </w:r>
      <w:r w:rsidR="00602013" w:rsidRPr="00A53BF3">
        <w:rPr>
          <w:rFonts w:ascii="Times New Roman" w:eastAsia="Times New Roman" w:hAnsi="Times New Roman" w:cs="Times New Roman"/>
        </w:rPr>
        <w:t>operations and</w:t>
      </w:r>
      <w:r w:rsidRPr="00A53BF3">
        <w:rPr>
          <w:rFonts w:ascii="Times New Roman" w:eastAsia="Times New Roman" w:hAnsi="Times New Roman" w:cs="Times New Roman"/>
        </w:rPr>
        <w:t xml:space="preserve"> withdrawing support if the company fails to do so. </w:t>
      </w:r>
    </w:p>
    <w:p w14:paraId="0000002E" w14:textId="77777777" w:rsidR="00A36E78" w:rsidRPr="00A53BF3" w:rsidRDefault="00D25823" w:rsidP="000D749E">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Canada must provide an effective remedy when corporations violate human rights by:</w:t>
      </w:r>
    </w:p>
    <w:p w14:paraId="0000002F" w14:textId="77777777" w:rsidR="00A36E78" w:rsidRPr="00A53BF3" w:rsidRDefault="00D25823" w:rsidP="000D749E">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Investigating credible allegations of human rights violations and prosecuting cases in a gender-sensitive and trauma-informed manner; </w:t>
      </w:r>
    </w:p>
    <w:p w14:paraId="00000030" w14:textId="77777777" w:rsidR="00A36E78" w:rsidRPr="00A53BF3" w:rsidRDefault="00D25823" w:rsidP="000D749E">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Passing legislation recognizing a civil cause of action based on human rights law, affirming parent company liability, and ensuring that Canadian courts provide a venue for cases brought against Canadian corporations; </w:t>
      </w:r>
    </w:p>
    <w:p w14:paraId="00000031" w14:textId="77777777" w:rsidR="00A36E78" w:rsidRPr="00A53BF3" w:rsidRDefault="00D25823" w:rsidP="000D749E">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Ensuring that impecunious victims can bring actions without posting a bond for costs and paying the defendant’s fees; and </w:t>
      </w:r>
    </w:p>
    <w:p w14:paraId="00000033" w14:textId="3D4DB263" w:rsidR="00A36E78" w:rsidRPr="0064700D" w:rsidRDefault="00D25823" w:rsidP="0064700D">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Making legal aid available to individuals who want to bring civil actions.</w:t>
      </w:r>
    </w:p>
    <w:p w14:paraId="376582EE" w14:textId="77777777" w:rsidR="00E3204D" w:rsidRPr="00A53BF3" w:rsidRDefault="00E3204D" w:rsidP="00E3204D">
      <w:pPr>
        <w:pBdr>
          <w:top w:val="nil"/>
          <w:left w:val="nil"/>
          <w:bottom w:val="nil"/>
          <w:right w:val="nil"/>
          <w:between w:val="nil"/>
        </w:pBdr>
        <w:spacing w:before="240" w:line="240" w:lineRule="auto"/>
        <w:jc w:val="both"/>
        <w:rPr>
          <w:rFonts w:ascii="Times New Roman" w:eastAsia="Times New Roman" w:hAnsi="Times New Roman" w:cs="Times New Roman"/>
          <w:b/>
          <w:color w:val="000000"/>
        </w:rPr>
      </w:pPr>
      <w:r w:rsidRPr="00A53BF3">
        <w:rPr>
          <w:rFonts w:ascii="Times New Roman" w:eastAsia="Times New Roman" w:hAnsi="Times New Roman" w:cs="Times New Roman"/>
          <w:b/>
          <w:color w:val="000000"/>
        </w:rPr>
        <w:t>ECONOMIC JUSTICE</w:t>
      </w:r>
    </w:p>
    <w:p w14:paraId="7CC66AC6" w14:textId="0E160D48" w:rsidR="00F62D92" w:rsidRPr="00A53BF3" w:rsidRDefault="00F62D92" w:rsidP="00F62D92">
      <w:pPr>
        <w:numPr>
          <w:ilvl w:val="4"/>
          <w:numId w:val="1"/>
        </w:numPr>
        <w:spacing w:before="240" w:line="240" w:lineRule="auto"/>
        <w:jc w:val="both"/>
        <w:rPr>
          <w:rFonts w:ascii="Times New Roman" w:eastAsia="Times New Roman" w:hAnsi="Times New Roman" w:cs="Times New Roman"/>
          <w:color w:val="000000"/>
        </w:rPr>
      </w:pPr>
      <w:bookmarkStart w:id="1" w:name="_heading=h.gjdgxs" w:colFirst="0" w:colLast="0"/>
      <w:bookmarkEnd w:id="1"/>
      <w:r w:rsidRPr="00A53BF3">
        <w:rPr>
          <w:rFonts w:ascii="Times New Roman" w:eastAsia="Times New Roman" w:hAnsi="Times New Roman" w:cs="Times New Roman"/>
          <w:color w:val="000000"/>
        </w:rPr>
        <w:t>Women</w:t>
      </w:r>
      <w:r w:rsidR="00950D20">
        <w:rPr>
          <w:rFonts w:ascii="Times New Roman" w:eastAsia="Times New Roman" w:hAnsi="Times New Roman" w:cs="Times New Roman"/>
          <w:color w:val="000000"/>
        </w:rPr>
        <w:t xml:space="preserve"> and gender-diverse people</w:t>
      </w:r>
      <w:r w:rsidRPr="00A53BF3">
        <w:rPr>
          <w:rFonts w:ascii="Times New Roman" w:eastAsia="Times New Roman" w:hAnsi="Times New Roman" w:cs="Times New Roman"/>
          <w:color w:val="000000"/>
        </w:rPr>
        <w:t xml:space="preserve"> in Canada continue to experience significant levels of poverty and homelessness, with woman and girls comprising the large majority of </w:t>
      </w:r>
      <w:r w:rsidR="00430A27" w:rsidRPr="00A53BF3">
        <w:rPr>
          <w:rFonts w:ascii="Times New Roman" w:eastAsia="Times New Roman" w:hAnsi="Times New Roman" w:cs="Times New Roman"/>
          <w:color w:val="000000"/>
        </w:rPr>
        <w:t xml:space="preserve">Canadians </w:t>
      </w:r>
      <w:r w:rsidRPr="00A53BF3">
        <w:rPr>
          <w:rFonts w:ascii="Times New Roman" w:eastAsia="Times New Roman" w:hAnsi="Times New Roman" w:cs="Times New Roman"/>
          <w:color w:val="000000"/>
        </w:rPr>
        <w:t xml:space="preserve">living in poverty and Indigenous women, racialized women, </w:t>
      </w:r>
      <w:r w:rsidR="00BF1236">
        <w:rPr>
          <w:rFonts w:ascii="Times New Roman" w:eastAsia="Times New Roman" w:hAnsi="Times New Roman" w:cs="Times New Roman"/>
          <w:color w:val="000000"/>
        </w:rPr>
        <w:t>w</w:t>
      </w:r>
      <w:r w:rsidRPr="00A53BF3">
        <w:rPr>
          <w:rFonts w:ascii="Times New Roman" w:eastAsia="Times New Roman" w:hAnsi="Times New Roman" w:cs="Times New Roman"/>
          <w:color w:val="000000"/>
        </w:rPr>
        <w:t>omen with disabilities, and gender diverse, Two-Spirit, trans, and non-binary people experiencing disproportionate levels of economic inequality.</w:t>
      </w:r>
      <w:r w:rsidRPr="00A53BF3">
        <w:rPr>
          <w:rStyle w:val="FootnoteReference"/>
          <w:rFonts w:ascii="Times New Roman" w:eastAsia="Times New Roman" w:hAnsi="Times New Roman" w:cs="Times New Roman"/>
          <w:color w:val="000000"/>
        </w:rPr>
        <w:footnoteReference w:id="29"/>
      </w:r>
      <w:r w:rsidR="003F217C" w:rsidRPr="00A53BF3">
        <w:rPr>
          <w:rFonts w:ascii="Times New Roman" w:eastAsia="Times New Roman" w:hAnsi="Times New Roman" w:cs="Times New Roman"/>
          <w:color w:val="000000"/>
        </w:rPr>
        <w:t xml:space="preserve"> </w:t>
      </w:r>
      <w:r w:rsidR="007C7859">
        <w:rPr>
          <w:rFonts w:ascii="Times New Roman" w:eastAsia="Times New Roman" w:hAnsi="Times New Roman" w:cs="Times New Roman"/>
          <w:color w:val="000000"/>
        </w:rPr>
        <w:t xml:space="preserve">One study found that </w:t>
      </w:r>
      <w:r w:rsidR="00A11607">
        <w:rPr>
          <w:rFonts w:ascii="Times New Roman" w:eastAsia="Times New Roman" w:hAnsi="Times New Roman" w:cs="Times New Roman"/>
          <w:color w:val="000000"/>
        </w:rPr>
        <w:t xml:space="preserve">Canada had done little to </w:t>
      </w:r>
      <w:r w:rsidR="0038542D">
        <w:rPr>
          <w:rFonts w:ascii="Times New Roman" w:eastAsia="Times New Roman" w:hAnsi="Times New Roman" w:cs="Times New Roman"/>
          <w:color w:val="000000"/>
        </w:rPr>
        <w:t xml:space="preserve">address </w:t>
      </w:r>
      <w:r w:rsidR="00EB4C5D">
        <w:rPr>
          <w:rFonts w:ascii="Times New Roman" w:eastAsia="Times New Roman" w:hAnsi="Times New Roman" w:cs="Times New Roman"/>
          <w:color w:val="000000"/>
        </w:rPr>
        <w:t>income gaps along gender and race lines,</w:t>
      </w:r>
      <w:r w:rsidR="0038542D">
        <w:rPr>
          <w:rFonts w:ascii="Times New Roman" w:eastAsia="Times New Roman" w:hAnsi="Times New Roman" w:cs="Times New Roman"/>
          <w:color w:val="000000"/>
        </w:rPr>
        <w:t xml:space="preserve"> and that the</w:t>
      </w:r>
      <w:r w:rsidR="002263C9">
        <w:rPr>
          <w:rFonts w:ascii="Times New Roman" w:eastAsia="Times New Roman" w:hAnsi="Times New Roman" w:cs="Times New Roman"/>
          <w:color w:val="000000"/>
        </w:rPr>
        <w:t>se inequalities</w:t>
      </w:r>
      <w:r w:rsidR="0038542D">
        <w:rPr>
          <w:rFonts w:ascii="Times New Roman" w:eastAsia="Times New Roman" w:hAnsi="Times New Roman" w:cs="Times New Roman"/>
          <w:color w:val="000000"/>
        </w:rPr>
        <w:t xml:space="preserve"> remain entrenched </w:t>
      </w:r>
      <w:r w:rsidR="00F45C29">
        <w:rPr>
          <w:rFonts w:ascii="Times New Roman" w:eastAsia="Times New Roman" w:hAnsi="Times New Roman" w:cs="Times New Roman"/>
          <w:color w:val="000000"/>
        </w:rPr>
        <w:t xml:space="preserve">in the </w:t>
      </w:r>
      <w:r w:rsidR="0038542D">
        <w:rPr>
          <w:rFonts w:ascii="Times New Roman" w:eastAsia="Times New Roman" w:hAnsi="Times New Roman" w:cs="Times New Roman"/>
          <w:color w:val="000000"/>
        </w:rPr>
        <w:t>labour market</w:t>
      </w:r>
      <w:r w:rsidR="008338B3">
        <w:rPr>
          <w:rFonts w:ascii="Times New Roman" w:eastAsia="Times New Roman" w:hAnsi="Times New Roman" w:cs="Times New Roman"/>
          <w:color w:val="000000"/>
        </w:rPr>
        <w:t>, particularly for racialized women</w:t>
      </w:r>
      <w:r w:rsidR="002C4E6E">
        <w:rPr>
          <w:rFonts w:ascii="Times New Roman" w:eastAsia="Times New Roman" w:hAnsi="Times New Roman" w:cs="Times New Roman"/>
          <w:color w:val="000000"/>
        </w:rPr>
        <w:t>.</w:t>
      </w:r>
      <w:r w:rsidR="002C4E6E">
        <w:rPr>
          <w:rStyle w:val="FootnoteReference"/>
          <w:rFonts w:ascii="Times New Roman" w:eastAsia="Times New Roman" w:hAnsi="Times New Roman" w:cs="Times New Roman"/>
          <w:color w:val="000000"/>
        </w:rPr>
        <w:footnoteReference w:id="30"/>
      </w:r>
      <w:r w:rsidRPr="00A53BF3">
        <w:rPr>
          <w:rFonts w:ascii="Times New Roman" w:eastAsia="Times New Roman" w:hAnsi="Times New Roman" w:cs="Times New Roman"/>
          <w:color w:val="000000"/>
        </w:rPr>
        <w:t>As the cost</w:t>
      </w:r>
      <w:r w:rsidR="00807B1A" w:rsidRPr="00A53BF3">
        <w:rPr>
          <w:rFonts w:ascii="Times New Roman" w:eastAsia="Times New Roman" w:hAnsi="Times New Roman" w:cs="Times New Roman"/>
          <w:color w:val="000000"/>
        </w:rPr>
        <w:t>-</w:t>
      </w:r>
      <w:r w:rsidRPr="00A53BF3">
        <w:rPr>
          <w:rFonts w:ascii="Times New Roman" w:eastAsia="Times New Roman" w:hAnsi="Times New Roman" w:cs="Times New Roman"/>
          <w:color w:val="000000"/>
        </w:rPr>
        <w:t>of</w:t>
      </w:r>
      <w:r w:rsidR="00807B1A" w:rsidRPr="00A53BF3">
        <w:rPr>
          <w:rFonts w:ascii="Times New Roman" w:eastAsia="Times New Roman" w:hAnsi="Times New Roman" w:cs="Times New Roman"/>
          <w:color w:val="000000"/>
        </w:rPr>
        <w:t>-</w:t>
      </w:r>
      <w:r w:rsidRPr="00A53BF3">
        <w:rPr>
          <w:rFonts w:ascii="Times New Roman" w:eastAsia="Times New Roman" w:hAnsi="Times New Roman" w:cs="Times New Roman"/>
          <w:color w:val="000000"/>
        </w:rPr>
        <w:t xml:space="preserve">living </w:t>
      </w:r>
      <w:r w:rsidR="00807B1A" w:rsidRPr="00A53BF3">
        <w:rPr>
          <w:rFonts w:ascii="Times New Roman" w:eastAsia="Times New Roman" w:hAnsi="Times New Roman" w:cs="Times New Roman"/>
          <w:color w:val="000000"/>
        </w:rPr>
        <w:t xml:space="preserve">and inflation </w:t>
      </w:r>
      <w:r w:rsidRPr="00A53BF3">
        <w:rPr>
          <w:rFonts w:ascii="Times New Roman" w:eastAsia="Times New Roman" w:hAnsi="Times New Roman" w:cs="Times New Roman"/>
          <w:color w:val="000000"/>
        </w:rPr>
        <w:t>rises to crisis levels</w:t>
      </w:r>
      <w:r w:rsidR="00562F62" w:rsidRPr="00A53BF3">
        <w:rPr>
          <w:rFonts w:ascii="Times New Roman" w:eastAsia="Times New Roman" w:hAnsi="Times New Roman" w:cs="Times New Roman"/>
          <w:color w:val="000000"/>
        </w:rPr>
        <w:t xml:space="preserve"> across Canada</w:t>
      </w:r>
      <w:r w:rsidRPr="00A53BF3">
        <w:rPr>
          <w:rFonts w:ascii="Times New Roman" w:eastAsia="Times New Roman" w:hAnsi="Times New Roman" w:cs="Times New Roman"/>
          <w:color w:val="000000"/>
        </w:rPr>
        <w:t>, the basi</w:t>
      </w:r>
      <w:r w:rsidR="00562F62" w:rsidRPr="00A53BF3">
        <w:rPr>
          <w:rFonts w:ascii="Times New Roman" w:eastAsia="Times New Roman" w:hAnsi="Times New Roman" w:cs="Times New Roman"/>
          <w:color w:val="000000"/>
        </w:rPr>
        <w:t>c</w:t>
      </w:r>
      <w:r w:rsidRPr="00A53BF3">
        <w:rPr>
          <w:rFonts w:ascii="Times New Roman" w:eastAsia="Times New Roman" w:hAnsi="Times New Roman" w:cs="Times New Roman"/>
          <w:color w:val="000000"/>
        </w:rPr>
        <w:t xml:space="preserve"> costs of housing, </w:t>
      </w:r>
      <w:r w:rsidR="00A96982" w:rsidRPr="00A53BF3">
        <w:rPr>
          <w:rFonts w:ascii="Times New Roman" w:eastAsia="Times New Roman" w:hAnsi="Times New Roman" w:cs="Times New Roman"/>
          <w:color w:val="000000"/>
        </w:rPr>
        <w:t>groceries</w:t>
      </w:r>
      <w:r w:rsidRPr="00A53BF3">
        <w:rPr>
          <w:rFonts w:ascii="Times New Roman" w:eastAsia="Times New Roman" w:hAnsi="Times New Roman" w:cs="Times New Roman"/>
          <w:color w:val="000000"/>
        </w:rPr>
        <w:t xml:space="preserve">, and </w:t>
      </w:r>
      <w:r w:rsidRPr="00A53BF3">
        <w:rPr>
          <w:rFonts w:ascii="Times New Roman" w:eastAsia="Times New Roman" w:hAnsi="Times New Roman" w:cs="Times New Roman"/>
          <w:color w:val="000000"/>
        </w:rPr>
        <w:lastRenderedPageBreak/>
        <w:t>transportation have become unaffordable</w:t>
      </w:r>
      <w:r w:rsidR="001C5596">
        <w:rPr>
          <w:rFonts w:ascii="Times New Roman" w:eastAsia="Times New Roman" w:hAnsi="Times New Roman" w:cs="Times New Roman"/>
          <w:color w:val="000000"/>
        </w:rPr>
        <w:t xml:space="preserve"> for</w:t>
      </w:r>
      <w:r w:rsidR="00A96982" w:rsidRPr="00A53BF3">
        <w:rPr>
          <w:rFonts w:ascii="Times New Roman" w:eastAsia="Times New Roman" w:hAnsi="Times New Roman" w:cs="Times New Roman"/>
          <w:color w:val="000000"/>
        </w:rPr>
        <w:t xml:space="preserve"> low- and even middle-income Canadians. </w:t>
      </w:r>
      <w:r w:rsidR="008B0490" w:rsidRPr="00A53BF3">
        <w:rPr>
          <w:rFonts w:ascii="Times New Roman" w:eastAsia="Times New Roman" w:hAnsi="Times New Roman" w:cs="Times New Roman"/>
          <w:color w:val="000000"/>
        </w:rPr>
        <w:t xml:space="preserve">This is true despite </w:t>
      </w:r>
      <w:r w:rsidR="00500FF8" w:rsidRPr="00A53BF3">
        <w:rPr>
          <w:rFonts w:ascii="Times New Roman" w:eastAsia="Times New Roman" w:hAnsi="Times New Roman" w:cs="Times New Roman"/>
          <w:color w:val="000000"/>
        </w:rPr>
        <w:t>increasing</w:t>
      </w:r>
      <w:r w:rsidR="00562F62" w:rsidRPr="00A53BF3">
        <w:rPr>
          <w:rFonts w:ascii="Times New Roman" w:eastAsia="Times New Roman" w:hAnsi="Times New Roman" w:cs="Times New Roman"/>
          <w:color w:val="000000"/>
        </w:rPr>
        <w:t>ly</w:t>
      </w:r>
      <w:r w:rsidR="00500FF8" w:rsidRPr="00A53BF3">
        <w:rPr>
          <w:rFonts w:ascii="Times New Roman" w:eastAsia="Times New Roman" w:hAnsi="Times New Roman" w:cs="Times New Roman"/>
          <w:color w:val="000000"/>
        </w:rPr>
        <w:t xml:space="preserve"> </w:t>
      </w:r>
      <w:r w:rsidR="004F1C2C" w:rsidRPr="00A53BF3">
        <w:rPr>
          <w:rFonts w:ascii="Times New Roman" w:eastAsia="Times New Roman" w:hAnsi="Times New Roman" w:cs="Times New Roman"/>
          <w:color w:val="000000"/>
        </w:rPr>
        <w:t>r</w:t>
      </w:r>
      <w:r w:rsidR="008B0490" w:rsidRPr="00A53BF3">
        <w:rPr>
          <w:rFonts w:ascii="Times New Roman" w:eastAsia="Times New Roman" w:hAnsi="Times New Roman" w:cs="Times New Roman"/>
          <w:color w:val="000000"/>
        </w:rPr>
        <w:t>ecord</w:t>
      </w:r>
      <w:r w:rsidR="0029004C" w:rsidRPr="00A53BF3">
        <w:rPr>
          <w:rFonts w:ascii="Times New Roman" w:eastAsia="Times New Roman" w:hAnsi="Times New Roman" w:cs="Times New Roman"/>
          <w:color w:val="000000"/>
        </w:rPr>
        <w:t>-</w:t>
      </w:r>
      <w:r w:rsidR="008B0490" w:rsidRPr="00A53BF3">
        <w:rPr>
          <w:rFonts w:ascii="Times New Roman" w:eastAsia="Times New Roman" w:hAnsi="Times New Roman" w:cs="Times New Roman"/>
          <w:color w:val="000000"/>
        </w:rPr>
        <w:t>level</w:t>
      </w:r>
      <w:r w:rsidR="00D905CE" w:rsidRPr="00A53BF3">
        <w:rPr>
          <w:rFonts w:ascii="Times New Roman" w:eastAsia="Times New Roman" w:hAnsi="Times New Roman" w:cs="Times New Roman"/>
          <w:color w:val="000000"/>
        </w:rPr>
        <w:t xml:space="preserve"> profits</w:t>
      </w:r>
      <w:r w:rsidR="00562F62" w:rsidRPr="00A53BF3">
        <w:rPr>
          <w:rFonts w:ascii="Times New Roman" w:eastAsia="Times New Roman" w:hAnsi="Times New Roman" w:cs="Times New Roman"/>
          <w:color w:val="000000"/>
        </w:rPr>
        <w:t xml:space="preserve"> in the retail food industry</w:t>
      </w:r>
      <w:r w:rsidR="00D905CE" w:rsidRPr="00A53BF3">
        <w:rPr>
          <w:rFonts w:ascii="Times New Roman" w:eastAsia="Times New Roman" w:hAnsi="Times New Roman" w:cs="Times New Roman"/>
          <w:color w:val="000000"/>
        </w:rPr>
        <w:t xml:space="preserve">, which have more than doubled since before the </w:t>
      </w:r>
      <w:proofErr w:type="spellStart"/>
      <w:r w:rsidR="00D905CE" w:rsidRPr="00A53BF3">
        <w:rPr>
          <w:rFonts w:ascii="Times New Roman" w:eastAsia="Times New Roman" w:hAnsi="Times New Roman" w:cs="Times New Roman"/>
          <w:color w:val="000000"/>
        </w:rPr>
        <w:t>COVID</w:t>
      </w:r>
      <w:proofErr w:type="spellEnd"/>
      <w:r w:rsidR="00D905CE" w:rsidRPr="00A53BF3">
        <w:rPr>
          <w:rFonts w:ascii="Times New Roman" w:eastAsia="Times New Roman" w:hAnsi="Times New Roman" w:cs="Times New Roman"/>
          <w:color w:val="000000"/>
        </w:rPr>
        <w:t xml:space="preserve">-19 </w:t>
      </w:r>
      <w:r w:rsidR="00052CF5">
        <w:rPr>
          <w:rFonts w:ascii="Times New Roman" w:eastAsia="Times New Roman" w:hAnsi="Times New Roman" w:cs="Times New Roman"/>
          <w:color w:val="000000"/>
        </w:rPr>
        <w:t>pandemic</w:t>
      </w:r>
      <w:r w:rsidR="00500FF8" w:rsidRPr="00A53BF3">
        <w:rPr>
          <w:rFonts w:ascii="Times New Roman" w:eastAsia="Times New Roman" w:hAnsi="Times New Roman" w:cs="Times New Roman"/>
          <w:color w:val="000000"/>
        </w:rPr>
        <w:t xml:space="preserve"> (e.g., </w:t>
      </w:r>
      <w:r w:rsidR="00AB0161" w:rsidRPr="00A53BF3">
        <w:rPr>
          <w:rFonts w:ascii="Times New Roman" w:eastAsia="Times New Roman" w:hAnsi="Times New Roman" w:cs="Times New Roman"/>
          <w:color w:val="000000"/>
        </w:rPr>
        <w:t>Canadian food retailers earned</w:t>
      </w:r>
      <w:r w:rsidR="004D59F8" w:rsidRPr="00A53BF3">
        <w:rPr>
          <w:rFonts w:ascii="Times New Roman" w:eastAsia="Times New Roman" w:hAnsi="Times New Roman" w:cs="Times New Roman"/>
          <w:color w:val="000000"/>
        </w:rPr>
        <w:t xml:space="preserve"> $2.4 billion in 2019</w:t>
      </w:r>
      <w:r w:rsidR="00AB0161" w:rsidRPr="00A53BF3">
        <w:rPr>
          <w:rFonts w:ascii="Times New Roman" w:eastAsia="Times New Roman" w:hAnsi="Times New Roman" w:cs="Times New Roman"/>
          <w:color w:val="000000"/>
        </w:rPr>
        <w:t xml:space="preserve"> </w:t>
      </w:r>
      <w:r w:rsidR="004D59F8" w:rsidRPr="00A53BF3">
        <w:rPr>
          <w:rFonts w:ascii="Times New Roman" w:eastAsia="Times New Roman" w:hAnsi="Times New Roman" w:cs="Times New Roman"/>
          <w:color w:val="000000"/>
        </w:rPr>
        <w:t xml:space="preserve">compared to </w:t>
      </w:r>
      <w:r w:rsidR="00AB0161" w:rsidRPr="00A53BF3">
        <w:rPr>
          <w:rFonts w:ascii="Times New Roman" w:eastAsia="Times New Roman" w:hAnsi="Times New Roman" w:cs="Times New Roman"/>
          <w:color w:val="000000"/>
        </w:rPr>
        <w:t>almost $6 billion in 2022).</w:t>
      </w:r>
      <w:r w:rsidR="00F03C31" w:rsidRPr="00A53BF3">
        <w:rPr>
          <w:rStyle w:val="FootnoteReference"/>
          <w:rFonts w:ascii="Times New Roman" w:eastAsia="Times New Roman" w:hAnsi="Times New Roman" w:cs="Times New Roman"/>
          <w:color w:val="000000"/>
        </w:rPr>
        <w:footnoteReference w:id="31"/>
      </w:r>
    </w:p>
    <w:p w14:paraId="25281BFE" w14:textId="12A4D87A" w:rsidR="00AF55DC" w:rsidRPr="007444B2" w:rsidRDefault="00DB7F52" w:rsidP="009A0E9E">
      <w:pPr>
        <w:numPr>
          <w:ilvl w:val="4"/>
          <w:numId w:val="1"/>
        </w:numPr>
        <w:spacing w:before="240" w:line="240" w:lineRule="auto"/>
        <w:jc w:val="both"/>
        <w:rPr>
          <w:rFonts w:ascii="Times New Roman" w:eastAsia="Times New Roman" w:hAnsi="Times New Roman" w:cs="Times New Roman"/>
        </w:rPr>
      </w:pPr>
      <w:r w:rsidRPr="007444B2">
        <w:rPr>
          <w:rFonts w:ascii="Times New Roman" w:eastAsia="Times New Roman" w:hAnsi="Times New Roman" w:cs="Times New Roman"/>
        </w:rPr>
        <w:t>The gender pay gap continues to pose a barrier to women’s equality across Canada</w:t>
      </w:r>
      <w:r w:rsidR="00EC353D" w:rsidRPr="007444B2">
        <w:rPr>
          <w:rFonts w:ascii="Times New Roman" w:eastAsia="Times New Roman" w:hAnsi="Times New Roman" w:cs="Times New Roman"/>
        </w:rPr>
        <w:t xml:space="preserve"> despite</w:t>
      </w:r>
      <w:r w:rsidR="00AD7990" w:rsidRPr="007444B2">
        <w:rPr>
          <w:rFonts w:ascii="Times New Roman" w:eastAsia="Times New Roman" w:hAnsi="Times New Roman" w:cs="Times New Roman"/>
        </w:rPr>
        <w:t xml:space="preserve"> Canada’s</w:t>
      </w:r>
      <w:r w:rsidR="00223644" w:rsidRPr="007444B2">
        <w:rPr>
          <w:rFonts w:ascii="Times New Roman" w:eastAsia="Times New Roman" w:hAnsi="Times New Roman" w:cs="Times New Roman"/>
        </w:rPr>
        <w:t xml:space="preserve"> ratification of </w:t>
      </w:r>
      <w:r w:rsidR="00550523" w:rsidRPr="007444B2">
        <w:rPr>
          <w:rFonts w:ascii="Times New Roman" w:eastAsia="Times New Roman" w:hAnsi="Times New Roman" w:cs="Times New Roman"/>
        </w:rPr>
        <w:t>multiple human rights instruments recognizing pay</w:t>
      </w:r>
      <w:r w:rsidR="00D9314A" w:rsidRPr="007444B2">
        <w:rPr>
          <w:rFonts w:ascii="Times New Roman" w:eastAsia="Times New Roman" w:hAnsi="Times New Roman" w:cs="Times New Roman"/>
        </w:rPr>
        <w:t xml:space="preserve"> equity as a fundamental human right.</w:t>
      </w:r>
      <w:r w:rsidR="00D9314A">
        <w:rPr>
          <w:rStyle w:val="FootnoteReference"/>
          <w:rFonts w:ascii="Times New Roman" w:eastAsia="Times New Roman" w:hAnsi="Times New Roman" w:cs="Times New Roman"/>
        </w:rPr>
        <w:footnoteReference w:id="32"/>
      </w:r>
      <w:r w:rsidR="00EC353D" w:rsidRPr="007444B2">
        <w:rPr>
          <w:rFonts w:ascii="Times New Roman" w:eastAsia="Times New Roman" w:hAnsi="Times New Roman" w:cs="Times New Roman"/>
        </w:rPr>
        <w:t xml:space="preserve"> </w:t>
      </w:r>
      <w:r w:rsidR="00D616BD" w:rsidRPr="007444B2">
        <w:rPr>
          <w:rFonts w:ascii="Times New Roman" w:eastAsia="Times New Roman" w:hAnsi="Times New Roman" w:cs="Times New Roman"/>
        </w:rPr>
        <w:t xml:space="preserve">In 2022, </w:t>
      </w:r>
      <w:r w:rsidR="0076374B" w:rsidRPr="007444B2">
        <w:rPr>
          <w:rFonts w:ascii="Times New Roman" w:eastAsia="Times New Roman" w:hAnsi="Times New Roman" w:cs="Times New Roman"/>
        </w:rPr>
        <w:t xml:space="preserve">Canadian-born </w:t>
      </w:r>
      <w:r w:rsidR="00D616BD" w:rsidRPr="007444B2">
        <w:rPr>
          <w:rFonts w:ascii="Times New Roman" w:eastAsia="Times New Roman" w:hAnsi="Times New Roman" w:cs="Times New Roman"/>
        </w:rPr>
        <w:t>w</w:t>
      </w:r>
      <w:r w:rsidRPr="007444B2">
        <w:rPr>
          <w:rFonts w:ascii="Times New Roman" w:eastAsia="Times New Roman" w:hAnsi="Times New Roman" w:cs="Times New Roman"/>
        </w:rPr>
        <w:t xml:space="preserve">omen </w:t>
      </w:r>
      <w:r w:rsidR="00D616BD" w:rsidRPr="007444B2">
        <w:rPr>
          <w:rFonts w:ascii="Times New Roman" w:eastAsia="Times New Roman" w:hAnsi="Times New Roman" w:cs="Times New Roman"/>
        </w:rPr>
        <w:t xml:space="preserve">employed either </w:t>
      </w:r>
      <w:r w:rsidRPr="007444B2">
        <w:rPr>
          <w:rFonts w:ascii="Times New Roman" w:eastAsia="Times New Roman" w:hAnsi="Times New Roman" w:cs="Times New Roman"/>
        </w:rPr>
        <w:t>full-</w:t>
      </w:r>
      <w:r w:rsidR="00D616BD" w:rsidRPr="007444B2">
        <w:rPr>
          <w:rFonts w:ascii="Times New Roman" w:eastAsia="Times New Roman" w:hAnsi="Times New Roman" w:cs="Times New Roman"/>
        </w:rPr>
        <w:t xml:space="preserve"> or part-</w:t>
      </w:r>
      <w:r w:rsidRPr="007444B2">
        <w:rPr>
          <w:rFonts w:ascii="Times New Roman" w:eastAsia="Times New Roman" w:hAnsi="Times New Roman" w:cs="Times New Roman"/>
        </w:rPr>
        <w:t>time employment earn</w:t>
      </w:r>
      <w:r w:rsidR="0076374B" w:rsidRPr="007444B2">
        <w:rPr>
          <w:rFonts w:ascii="Times New Roman" w:eastAsia="Times New Roman" w:hAnsi="Times New Roman" w:cs="Times New Roman"/>
        </w:rPr>
        <w:t>ed</w:t>
      </w:r>
      <w:r w:rsidRPr="007444B2">
        <w:rPr>
          <w:rFonts w:ascii="Times New Roman" w:eastAsia="Times New Roman" w:hAnsi="Times New Roman" w:cs="Times New Roman"/>
        </w:rPr>
        <w:t xml:space="preserve"> </w:t>
      </w:r>
      <w:r w:rsidR="006A0514" w:rsidRPr="007444B2">
        <w:rPr>
          <w:rFonts w:ascii="Times New Roman" w:eastAsia="Times New Roman" w:hAnsi="Times New Roman" w:cs="Times New Roman"/>
        </w:rPr>
        <w:t xml:space="preserve">on average </w:t>
      </w:r>
      <w:r w:rsidR="00606516" w:rsidRPr="007444B2">
        <w:rPr>
          <w:rFonts w:ascii="Times New Roman" w:eastAsia="Times New Roman" w:hAnsi="Times New Roman" w:cs="Times New Roman"/>
        </w:rPr>
        <w:t>9.2% less than their male counterparts</w:t>
      </w:r>
      <w:r w:rsidRPr="007444B2">
        <w:rPr>
          <w:rFonts w:ascii="Times New Roman" w:eastAsia="Times New Roman" w:hAnsi="Times New Roman" w:cs="Times New Roman"/>
        </w:rPr>
        <w:t>.</w:t>
      </w:r>
      <w:r w:rsidR="00672169">
        <w:rPr>
          <w:rStyle w:val="FootnoteReference"/>
          <w:rFonts w:ascii="Times New Roman" w:eastAsia="Times New Roman" w:hAnsi="Times New Roman" w:cs="Times New Roman"/>
        </w:rPr>
        <w:footnoteReference w:id="33"/>
      </w:r>
      <w:r w:rsidRPr="007444B2">
        <w:rPr>
          <w:rFonts w:ascii="Times New Roman" w:eastAsia="Times New Roman" w:hAnsi="Times New Roman" w:cs="Times New Roman"/>
        </w:rPr>
        <w:t xml:space="preserve"> </w:t>
      </w:r>
      <w:r w:rsidR="00C559B3" w:rsidRPr="007444B2">
        <w:rPr>
          <w:rFonts w:ascii="Times New Roman" w:eastAsia="Times New Roman" w:hAnsi="Times New Roman" w:cs="Times New Roman"/>
        </w:rPr>
        <w:t xml:space="preserve">On a global scale, Canada’s </w:t>
      </w:r>
      <w:r w:rsidR="0001069F" w:rsidRPr="007444B2">
        <w:rPr>
          <w:rFonts w:ascii="Times New Roman" w:eastAsia="Times New Roman" w:hAnsi="Times New Roman" w:cs="Times New Roman"/>
        </w:rPr>
        <w:t>gender wage gap</w:t>
      </w:r>
      <w:r w:rsidR="00C559B3" w:rsidRPr="007444B2">
        <w:rPr>
          <w:rFonts w:ascii="Times New Roman" w:eastAsia="Times New Roman" w:hAnsi="Times New Roman" w:cs="Times New Roman"/>
        </w:rPr>
        <w:t xml:space="preserve"> is the 7th largest of the </w:t>
      </w:r>
      <w:r w:rsidR="00963D0B" w:rsidRPr="007444B2">
        <w:rPr>
          <w:rFonts w:ascii="Times New Roman" w:eastAsia="Times New Roman" w:hAnsi="Times New Roman" w:cs="Times New Roman"/>
        </w:rPr>
        <w:t>38</w:t>
      </w:r>
      <w:r w:rsidR="00C559B3" w:rsidRPr="007444B2">
        <w:rPr>
          <w:rFonts w:ascii="Times New Roman" w:eastAsia="Times New Roman" w:hAnsi="Times New Roman" w:cs="Times New Roman"/>
        </w:rPr>
        <w:t xml:space="preserve"> countries in the </w:t>
      </w:r>
      <w:r w:rsidR="000C6394" w:rsidRPr="007444B2">
        <w:rPr>
          <w:rFonts w:ascii="Times New Roman" w:eastAsia="Times New Roman" w:hAnsi="Times New Roman" w:cs="Times New Roman"/>
        </w:rPr>
        <w:t>Organisation for Economic Co-operation and Development (“OECD”)</w:t>
      </w:r>
      <w:r w:rsidR="00C00677" w:rsidRPr="007444B2">
        <w:rPr>
          <w:rFonts w:ascii="Times New Roman" w:eastAsia="Times New Roman" w:hAnsi="Times New Roman" w:cs="Times New Roman"/>
        </w:rPr>
        <w:t xml:space="preserve"> and the World Economic Forum ranked Canada</w:t>
      </w:r>
      <w:r w:rsidR="00A76981" w:rsidRPr="007444B2">
        <w:rPr>
          <w:rFonts w:ascii="Times New Roman" w:eastAsia="Times New Roman" w:hAnsi="Times New Roman" w:cs="Times New Roman"/>
        </w:rPr>
        <w:t xml:space="preserve"> 36th</w:t>
      </w:r>
      <w:r w:rsidR="00C00677" w:rsidRPr="007444B2">
        <w:rPr>
          <w:rFonts w:ascii="Times New Roman" w:eastAsia="Times New Roman" w:hAnsi="Times New Roman" w:cs="Times New Roman"/>
        </w:rPr>
        <w:t xml:space="preserve"> </w:t>
      </w:r>
      <w:r w:rsidR="00A76981" w:rsidRPr="007444B2">
        <w:rPr>
          <w:rFonts w:ascii="Times New Roman" w:eastAsia="Times New Roman" w:hAnsi="Times New Roman" w:cs="Times New Roman"/>
        </w:rPr>
        <w:t>of 146 countries on its Global Gender Gap index, dropping f</w:t>
      </w:r>
      <w:r w:rsidR="00CB5D64" w:rsidRPr="007444B2">
        <w:rPr>
          <w:rFonts w:ascii="Times New Roman" w:eastAsia="Times New Roman" w:hAnsi="Times New Roman" w:cs="Times New Roman"/>
        </w:rPr>
        <w:t>rom</w:t>
      </w:r>
      <w:r w:rsidR="00A76981" w:rsidRPr="007444B2">
        <w:rPr>
          <w:rFonts w:ascii="Times New Roman" w:eastAsia="Times New Roman" w:hAnsi="Times New Roman" w:cs="Times New Roman"/>
        </w:rPr>
        <w:t xml:space="preserve"> </w:t>
      </w:r>
      <w:r w:rsidR="00977D94" w:rsidRPr="007444B2">
        <w:rPr>
          <w:rFonts w:ascii="Times New Roman" w:eastAsia="Times New Roman" w:hAnsi="Times New Roman" w:cs="Times New Roman"/>
        </w:rPr>
        <w:t>24th place in 2021</w:t>
      </w:r>
      <w:r w:rsidR="00C559B3" w:rsidRPr="007444B2">
        <w:rPr>
          <w:rFonts w:ascii="Times New Roman" w:eastAsia="Times New Roman" w:hAnsi="Times New Roman" w:cs="Times New Roman"/>
        </w:rPr>
        <w:t>.</w:t>
      </w:r>
      <w:r w:rsidR="00977D94">
        <w:rPr>
          <w:rStyle w:val="FootnoteReference"/>
          <w:rFonts w:ascii="Times New Roman" w:eastAsia="Times New Roman" w:hAnsi="Times New Roman" w:cs="Times New Roman"/>
        </w:rPr>
        <w:footnoteReference w:id="34"/>
      </w:r>
      <w:r w:rsidR="00977D94" w:rsidRPr="007444B2">
        <w:rPr>
          <w:rFonts w:ascii="Times New Roman" w:eastAsia="Times New Roman" w:hAnsi="Times New Roman" w:cs="Times New Roman"/>
        </w:rPr>
        <w:t xml:space="preserve"> </w:t>
      </w:r>
      <w:r w:rsidRPr="007444B2">
        <w:rPr>
          <w:rFonts w:ascii="Times New Roman" w:eastAsia="Times New Roman" w:hAnsi="Times New Roman" w:cs="Times New Roman"/>
        </w:rPr>
        <w:t xml:space="preserve">The gender pay gap substantially increases for Indigenous women, Black women, racialized women, immigrant and migrant women, women with disabilities, women with lower levels of education, elderly women, and </w:t>
      </w:r>
      <w:proofErr w:type="spellStart"/>
      <w:r w:rsidRPr="007444B2">
        <w:rPr>
          <w:rFonts w:ascii="Times New Roman" w:eastAsia="Times New Roman" w:hAnsi="Times New Roman" w:cs="Times New Roman"/>
        </w:rPr>
        <w:t>2SLGBTQIA</w:t>
      </w:r>
      <w:proofErr w:type="spellEnd"/>
      <w:r w:rsidRPr="007444B2">
        <w:rPr>
          <w:rFonts w:ascii="Times New Roman" w:eastAsia="Times New Roman" w:hAnsi="Times New Roman" w:cs="Times New Roman"/>
        </w:rPr>
        <w:t>+ and gender non-conforming people.</w:t>
      </w:r>
      <w:r w:rsidR="002E726F">
        <w:rPr>
          <w:rStyle w:val="FootnoteReference"/>
          <w:rFonts w:ascii="Times New Roman" w:eastAsia="Times New Roman" w:hAnsi="Times New Roman" w:cs="Times New Roman"/>
        </w:rPr>
        <w:footnoteReference w:id="35"/>
      </w:r>
      <w:r w:rsidRPr="007444B2">
        <w:rPr>
          <w:rFonts w:ascii="Times New Roman" w:eastAsia="Times New Roman" w:hAnsi="Times New Roman" w:cs="Times New Roman"/>
        </w:rPr>
        <w:t> </w:t>
      </w:r>
      <w:r w:rsidR="00213F97" w:rsidRPr="007444B2">
        <w:rPr>
          <w:rFonts w:ascii="Times New Roman" w:eastAsia="Times New Roman" w:hAnsi="Times New Roman" w:cs="Times New Roman"/>
        </w:rPr>
        <w:t xml:space="preserve">For </w:t>
      </w:r>
      <w:r w:rsidR="000B368B" w:rsidRPr="007444B2">
        <w:rPr>
          <w:rFonts w:ascii="Times New Roman" w:eastAsia="Times New Roman" w:hAnsi="Times New Roman" w:cs="Times New Roman"/>
        </w:rPr>
        <w:t>example, in 2022, when compared with Canadian-born men, wage gaps were largest for immigrant women who landed as adults (21%) and Indigenous women (20%).</w:t>
      </w:r>
      <w:r w:rsidR="00C03AEE">
        <w:rPr>
          <w:rStyle w:val="FootnoteReference"/>
          <w:rFonts w:ascii="Times New Roman" w:eastAsia="Times New Roman" w:hAnsi="Times New Roman" w:cs="Times New Roman"/>
        </w:rPr>
        <w:footnoteReference w:id="36"/>
      </w:r>
      <w:r w:rsidR="00C03AEE" w:rsidRPr="007444B2">
        <w:rPr>
          <w:rFonts w:ascii="Times New Roman" w:eastAsia="Times New Roman" w:hAnsi="Times New Roman" w:cs="Times New Roman"/>
        </w:rPr>
        <w:t xml:space="preserve"> </w:t>
      </w:r>
      <w:r w:rsidR="00AA41E0" w:rsidRPr="007444B2">
        <w:rPr>
          <w:rFonts w:ascii="Times New Roman" w:eastAsia="Times New Roman" w:hAnsi="Times New Roman" w:cs="Times New Roman"/>
        </w:rPr>
        <w:t xml:space="preserve">Women also experience a gender pension gap in Canada, </w:t>
      </w:r>
      <w:r w:rsidR="00C5227B" w:rsidRPr="007444B2">
        <w:rPr>
          <w:rFonts w:ascii="Times New Roman" w:eastAsia="Times New Roman" w:hAnsi="Times New Roman" w:cs="Times New Roman"/>
        </w:rPr>
        <w:t xml:space="preserve">with women earning an estimated 83 cents for every dollar a man </w:t>
      </w:r>
      <w:r w:rsidR="00167838" w:rsidRPr="007444B2">
        <w:rPr>
          <w:rFonts w:ascii="Times New Roman" w:eastAsia="Times New Roman" w:hAnsi="Times New Roman" w:cs="Times New Roman"/>
        </w:rPr>
        <w:t>earns in retirement income</w:t>
      </w:r>
      <w:r w:rsidR="008B67E3" w:rsidRPr="007444B2">
        <w:rPr>
          <w:rFonts w:ascii="Times New Roman" w:eastAsia="Times New Roman" w:hAnsi="Times New Roman" w:cs="Times New Roman"/>
        </w:rPr>
        <w:t xml:space="preserve"> (i.e., a 17% gap)</w:t>
      </w:r>
      <w:r w:rsidR="00167838" w:rsidRPr="007444B2">
        <w:rPr>
          <w:rFonts w:ascii="Times New Roman" w:eastAsia="Times New Roman" w:hAnsi="Times New Roman" w:cs="Times New Roman"/>
        </w:rPr>
        <w:t>.</w:t>
      </w:r>
      <w:r w:rsidR="00167838">
        <w:rPr>
          <w:rStyle w:val="FootnoteReference"/>
          <w:rFonts w:ascii="Times New Roman" w:eastAsia="Times New Roman" w:hAnsi="Times New Roman" w:cs="Times New Roman"/>
        </w:rPr>
        <w:footnoteReference w:id="37"/>
      </w:r>
      <w:r w:rsidR="008B67E3" w:rsidRPr="007444B2">
        <w:rPr>
          <w:rFonts w:ascii="Times New Roman" w:eastAsia="Times New Roman" w:hAnsi="Times New Roman" w:cs="Times New Roman"/>
        </w:rPr>
        <w:t xml:space="preserve"> Moreover, the gender pension gap stood at 15% in </w:t>
      </w:r>
      <w:r w:rsidR="00127A53" w:rsidRPr="007444B2">
        <w:rPr>
          <w:rFonts w:ascii="Times New Roman" w:eastAsia="Times New Roman" w:hAnsi="Times New Roman" w:cs="Times New Roman"/>
        </w:rPr>
        <w:t xml:space="preserve">1976, indicating </w:t>
      </w:r>
      <w:r w:rsidR="00BB7FAF" w:rsidRPr="007444B2">
        <w:rPr>
          <w:rFonts w:ascii="Times New Roman" w:eastAsia="Times New Roman" w:hAnsi="Times New Roman" w:cs="Times New Roman"/>
        </w:rPr>
        <w:t xml:space="preserve">a </w:t>
      </w:r>
      <w:r w:rsidR="00127A53" w:rsidRPr="007444B2">
        <w:rPr>
          <w:rFonts w:ascii="Times New Roman" w:eastAsia="Times New Roman" w:hAnsi="Times New Roman" w:cs="Times New Roman"/>
        </w:rPr>
        <w:t xml:space="preserve">stagnation </w:t>
      </w:r>
      <w:r w:rsidR="00BB7FAF" w:rsidRPr="007444B2">
        <w:rPr>
          <w:rFonts w:ascii="Times New Roman" w:eastAsia="Times New Roman" w:hAnsi="Times New Roman" w:cs="Times New Roman"/>
        </w:rPr>
        <w:t xml:space="preserve">in the gap </w:t>
      </w:r>
      <w:r w:rsidR="00127A53" w:rsidRPr="007444B2">
        <w:rPr>
          <w:rFonts w:ascii="Times New Roman" w:eastAsia="Times New Roman" w:hAnsi="Times New Roman" w:cs="Times New Roman"/>
        </w:rPr>
        <w:t>despite measures taken to increase women’s equality in the labour market.</w:t>
      </w:r>
      <w:r w:rsidR="00127A53">
        <w:rPr>
          <w:rStyle w:val="FootnoteReference"/>
          <w:rFonts w:ascii="Times New Roman" w:eastAsia="Times New Roman" w:hAnsi="Times New Roman" w:cs="Times New Roman"/>
        </w:rPr>
        <w:footnoteReference w:id="38"/>
      </w:r>
    </w:p>
    <w:p w14:paraId="120A4226" w14:textId="531B9579" w:rsidR="005F430B" w:rsidRPr="00581213" w:rsidRDefault="00026000" w:rsidP="005F430B">
      <w:pPr>
        <w:numPr>
          <w:ilvl w:val="4"/>
          <w:numId w:val="1"/>
        </w:numPr>
        <w:spacing w:before="240" w:line="240" w:lineRule="auto"/>
        <w:jc w:val="both"/>
        <w:rPr>
          <w:rFonts w:ascii="Times New Roman" w:eastAsia="Times New Roman" w:hAnsi="Times New Roman" w:cs="Times New Roman"/>
        </w:rPr>
      </w:pPr>
      <w:r>
        <w:rPr>
          <w:rFonts w:ascii="Times New Roman" w:eastAsia="Times New Roman" w:hAnsi="Times New Roman" w:cs="Times New Roman"/>
        </w:rPr>
        <w:t>W</w:t>
      </w:r>
      <w:r w:rsidR="00696DEF">
        <w:rPr>
          <w:rFonts w:ascii="Times New Roman" w:eastAsia="Times New Roman" w:hAnsi="Times New Roman" w:cs="Times New Roman"/>
        </w:rPr>
        <w:t xml:space="preserve">omen’s inequality continues to be </w:t>
      </w:r>
      <w:r>
        <w:rPr>
          <w:rFonts w:ascii="Times New Roman" w:eastAsia="Times New Roman" w:hAnsi="Times New Roman" w:cs="Times New Roman"/>
        </w:rPr>
        <w:t>fuelled by</w:t>
      </w:r>
      <w:r w:rsidR="00696DEF">
        <w:rPr>
          <w:rFonts w:ascii="Times New Roman" w:eastAsia="Times New Roman" w:hAnsi="Times New Roman" w:cs="Times New Roman"/>
        </w:rPr>
        <w:t xml:space="preserve"> </w:t>
      </w:r>
      <w:r w:rsidR="00B00D7E">
        <w:rPr>
          <w:rFonts w:ascii="Times New Roman" w:eastAsia="Times New Roman" w:hAnsi="Times New Roman" w:cs="Times New Roman"/>
        </w:rPr>
        <w:t xml:space="preserve">the </w:t>
      </w:r>
      <w:r w:rsidR="001A1186" w:rsidRPr="00A53BF3">
        <w:rPr>
          <w:rFonts w:ascii="Times New Roman" w:eastAsia="Times New Roman" w:hAnsi="Times New Roman" w:cs="Times New Roman"/>
        </w:rPr>
        <w:t>occupational segregat</w:t>
      </w:r>
      <w:r w:rsidR="0061589B">
        <w:rPr>
          <w:rFonts w:ascii="Times New Roman" w:eastAsia="Times New Roman" w:hAnsi="Times New Roman" w:cs="Times New Roman"/>
        </w:rPr>
        <w:t>ion</w:t>
      </w:r>
      <w:r>
        <w:rPr>
          <w:rFonts w:ascii="Times New Roman" w:eastAsia="Times New Roman" w:hAnsi="Times New Roman" w:cs="Times New Roman"/>
        </w:rPr>
        <w:t xml:space="preserve"> of women</w:t>
      </w:r>
      <w:r w:rsidR="001A1186" w:rsidRPr="00A53BF3">
        <w:rPr>
          <w:rFonts w:ascii="Times New Roman" w:eastAsia="Times New Roman" w:hAnsi="Times New Roman" w:cs="Times New Roman"/>
        </w:rPr>
        <w:t xml:space="preserve"> into </w:t>
      </w:r>
      <w:r w:rsidR="004350A5">
        <w:rPr>
          <w:rFonts w:ascii="Times New Roman" w:eastAsia="Times New Roman" w:hAnsi="Times New Roman" w:cs="Times New Roman"/>
        </w:rPr>
        <w:t xml:space="preserve">jobs </w:t>
      </w:r>
      <w:r w:rsidR="00730FCD">
        <w:rPr>
          <w:rFonts w:ascii="Times New Roman" w:eastAsia="Times New Roman" w:hAnsi="Times New Roman" w:cs="Times New Roman"/>
        </w:rPr>
        <w:t>that</w:t>
      </w:r>
      <w:r w:rsidR="009E79B2" w:rsidRPr="00A53BF3">
        <w:rPr>
          <w:rFonts w:ascii="Times New Roman" w:eastAsia="Times New Roman" w:hAnsi="Times New Roman" w:cs="Times New Roman"/>
        </w:rPr>
        <w:t xml:space="preserve"> </w:t>
      </w:r>
      <w:r w:rsidR="00746113" w:rsidRPr="00A53BF3">
        <w:rPr>
          <w:rFonts w:ascii="Times New Roman" w:eastAsia="Times New Roman" w:hAnsi="Times New Roman" w:cs="Times New Roman"/>
        </w:rPr>
        <w:t>are</w:t>
      </w:r>
      <w:r w:rsidR="00575581" w:rsidRPr="00A53BF3">
        <w:rPr>
          <w:rFonts w:ascii="Times New Roman" w:eastAsia="Times New Roman" w:hAnsi="Times New Roman" w:cs="Times New Roman"/>
        </w:rPr>
        <w:t xml:space="preserve"> precarious, temporary or part-time, </w:t>
      </w:r>
      <w:r w:rsidR="00651839" w:rsidRPr="00A53BF3">
        <w:rPr>
          <w:rFonts w:ascii="Times New Roman" w:eastAsia="Times New Roman" w:hAnsi="Times New Roman" w:cs="Times New Roman"/>
        </w:rPr>
        <w:t>low-paid</w:t>
      </w:r>
      <w:r w:rsidR="00623E1A" w:rsidRPr="00A53BF3">
        <w:rPr>
          <w:rFonts w:ascii="Times New Roman" w:eastAsia="Times New Roman" w:hAnsi="Times New Roman" w:cs="Times New Roman"/>
        </w:rPr>
        <w:t xml:space="preserve">, </w:t>
      </w:r>
      <w:r w:rsidR="00BA361D">
        <w:rPr>
          <w:rFonts w:ascii="Times New Roman" w:eastAsia="Times New Roman" w:hAnsi="Times New Roman" w:cs="Times New Roman"/>
        </w:rPr>
        <w:t xml:space="preserve">non-unionized, </w:t>
      </w:r>
      <w:r w:rsidR="00623E1A" w:rsidRPr="00A53BF3">
        <w:rPr>
          <w:rFonts w:ascii="Times New Roman" w:eastAsia="Times New Roman" w:hAnsi="Times New Roman" w:cs="Times New Roman"/>
        </w:rPr>
        <w:t xml:space="preserve">and </w:t>
      </w:r>
      <w:r w:rsidR="00730FCD">
        <w:rPr>
          <w:rFonts w:ascii="Times New Roman" w:eastAsia="Times New Roman" w:hAnsi="Times New Roman" w:cs="Times New Roman"/>
        </w:rPr>
        <w:t>undervalued</w:t>
      </w:r>
      <w:r w:rsidR="00575581" w:rsidRPr="00A53BF3">
        <w:rPr>
          <w:rFonts w:ascii="Times New Roman" w:eastAsia="Times New Roman" w:hAnsi="Times New Roman" w:cs="Times New Roman"/>
        </w:rPr>
        <w:t>.</w:t>
      </w:r>
      <w:r w:rsidR="00874F6B" w:rsidRPr="00A53BF3">
        <w:rPr>
          <w:rFonts w:ascii="Times New Roman" w:eastAsia="Times New Roman" w:hAnsi="Times New Roman" w:cs="Times New Roman"/>
        </w:rPr>
        <w:t xml:space="preserve"> Women</w:t>
      </w:r>
      <w:r w:rsidR="001D04C5" w:rsidRPr="00A53BF3">
        <w:rPr>
          <w:rFonts w:ascii="Times New Roman" w:eastAsia="Times New Roman" w:hAnsi="Times New Roman" w:cs="Times New Roman"/>
        </w:rPr>
        <w:t xml:space="preserve"> occupy</w:t>
      </w:r>
      <w:r w:rsidR="005F430B">
        <w:rPr>
          <w:rFonts w:ascii="Times New Roman" w:eastAsia="Times New Roman" w:hAnsi="Times New Roman" w:cs="Times New Roman"/>
        </w:rPr>
        <w:t xml:space="preserve"> a</w:t>
      </w:r>
      <w:r w:rsidR="001D04C5" w:rsidRPr="00A53BF3">
        <w:rPr>
          <w:rFonts w:ascii="Times New Roman" w:eastAsia="Times New Roman" w:hAnsi="Times New Roman" w:cs="Times New Roman"/>
        </w:rPr>
        <w:t xml:space="preserve"> disproportionate role in the care economy both in the workplace and</w:t>
      </w:r>
      <w:r w:rsidR="00C77E58">
        <w:rPr>
          <w:rFonts w:ascii="Times New Roman" w:eastAsia="Times New Roman" w:hAnsi="Times New Roman" w:cs="Times New Roman"/>
        </w:rPr>
        <w:t xml:space="preserve"> the</w:t>
      </w:r>
      <w:r w:rsidR="001D04C5" w:rsidRPr="00A53BF3">
        <w:rPr>
          <w:rFonts w:ascii="Times New Roman" w:eastAsia="Times New Roman" w:hAnsi="Times New Roman" w:cs="Times New Roman"/>
        </w:rPr>
        <w:t xml:space="preserve"> home</w:t>
      </w:r>
      <w:r w:rsidR="00C77E58">
        <w:rPr>
          <w:rStyle w:val="FootnoteReference"/>
          <w:rFonts w:ascii="Times New Roman" w:eastAsia="Times New Roman" w:hAnsi="Times New Roman" w:cs="Times New Roman"/>
        </w:rPr>
        <w:footnoteReference w:id="39"/>
      </w:r>
      <w:r w:rsidR="00BA361D">
        <w:rPr>
          <w:rFonts w:ascii="Times New Roman" w:eastAsia="Times New Roman" w:hAnsi="Times New Roman" w:cs="Times New Roman"/>
        </w:rPr>
        <w:t>, with</w:t>
      </w:r>
      <w:r w:rsidR="005F430B">
        <w:rPr>
          <w:rFonts w:ascii="Times New Roman" w:eastAsia="Times New Roman" w:hAnsi="Times New Roman" w:cs="Times New Roman"/>
        </w:rPr>
        <w:t xml:space="preserve"> approximately 56% of </w:t>
      </w:r>
      <w:r w:rsidR="005F430B" w:rsidRPr="00581213">
        <w:rPr>
          <w:rFonts w:ascii="Times New Roman" w:eastAsia="Times New Roman" w:hAnsi="Times New Roman" w:cs="Times New Roman"/>
        </w:rPr>
        <w:t xml:space="preserve">all female workers employed in </w:t>
      </w:r>
      <w:r w:rsidR="005F430B">
        <w:rPr>
          <w:rFonts w:ascii="Times New Roman" w:eastAsia="Times New Roman" w:hAnsi="Times New Roman" w:cs="Times New Roman"/>
        </w:rPr>
        <w:t xml:space="preserve">the </w:t>
      </w:r>
      <w:r w:rsidR="005F430B">
        <w:rPr>
          <w:rFonts w:ascii="Times New Roman" w:eastAsia="Times New Roman" w:hAnsi="Times New Roman" w:cs="Times New Roman"/>
        </w:rPr>
        <w:lastRenderedPageBreak/>
        <w:t xml:space="preserve">“5 Cs” professions - </w:t>
      </w:r>
      <w:r w:rsidR="005F430B" w:rsidRPr="00581213">
        <w:rPr>
          <w:rFonts w:ascii="Times New Roman" w:eastAsia="Times New Roman" w:hAnsi="Times New Roman" w:cs="Times New Roman"/>
        </w:rPr>
        <w:t xml:space="preserve">caring, clerical, catering, cashiering, and cleaning </w:t>
      </w:r>
      <w:r w:rsidR="005F430B">
        <w:rPr>
          <w:rFonts w:ascii="Times New Roman" w:eastAsia="Times New Roman" w:hAnsi="Times New Roman" w:cs="Times New Roman"/>
        </w:rPr>
        <w:t>–</w:t>
      </w:r>
      <w:r w:rsidR="001F485E">
        <w:rPr>
          <w:rFonts w:ascii="Times New Roman" w:eastAsia="Times New Roman" w:hAnsi="Times New Roman" w:cs="Times New Roman"/>
        </w:rPr>
        <w:t xml:space="preserve"> </w:t>
      </w:r>
      <w:r w:rsidR="00BA361D">
        <w:rPr>
          <w:rFonts w:ascii="Times New Roman" w:eastAsia="Times New Roman" w:hAnsi="Times New Roman" w:cs="Times New Roman"/>
        </w:rPr>
        <w:t xml:space="preserve">all </w:t>
      </w:r>
      <w:r w:rsidR="001F485E">
        <w:rPr>
          <w:rFonts w:ascii="Times New Roman" w:eastAsia="Times New Roman" w:hAnsi="Times New Roman" w:cs="Times New Roman"/>
        </w:rPr>
        <w:t>largely underpaid caring professions that were o</w:t>
      </w:r>
      <w:r w:rsidR="005F430B">
        <w:rPr>
          <w:rFonts w:ascii="Times New Roman" w:eastAsia="Times New Roman" w:hAnsi="Times New Roman" w:cs="Times New Roman"/>
        </w:rPr>
        <w:t>n the frontlines of the pandemic.</w:t>
      </w:r>
      <w:r w:rsidR="005F430B">
        <w:rPr>
          <w:rStyle w:val="FootnoteReference"/>
          <w:rFonts w:ascii="Times New Roman" w:eastAsia="Times New Roman" w:hAnsi="Times New Roman" w:cs="Times New Roman"/>
        </w:rPr>
        <w:footnoteReference w:id="40"/>
      </w:r>
      <w:r w:rsidR="0099419F">
        <w:rPr>
          <w:rFonts w:ascii="Times New Roman" w:eastAsia="Times New Roman" w:hAnsi="Times New Roman" w:cs="Times New Roman"/>
        </w:rPr>
        <w:t xml:space="preserve"> </w:t>
      </w:r>
      <w:r w:rsidR="008E414A">
        <w:rPr>
          <w:rFonts w:ascii="Times New Roman" w:eastAsia="Times New Roman" w:hAnsi="Times New Roman" w:cs="Times New Roman"/>
        </w:rPr>
        <w:t>T</w:t>
      </w:r>
      <w:r w:rsidR="0099419F">
        <w:rPr>
          <w:rFonts w:ascii="Times New Roman" w:eastAsia="Times New Roman" w:hAnsi="Times New Roman" w:cs="Times New Roman"/>
        </w:rPr>
        <w:t xml:space="preserve">he </w:t>
      </w:r>
      <w:r w:rsidR="00BA425C">
        <w:rPr>
          <w:rFonts w:ascii="Times New Roman" w:eastAsia="Times New Roman" w:hAnsi="Times New Roman" w:cs="Times New Roman"/>
        </w:rPr>
        <w:t xml:space="preserve">impact of the </w:t>
      </w:r>
      <w:proofErr w:type="spellStart"/>
      <w:r w:rsidR="0099419F">
        <w:rPr>
          <w:rFonts w:ascii="Times New Roman" w:eastAsia="Times New Roman" w:hAnsi="Times New Roman" w:cs="Times New Roman"/>
        </w:rPr>
        <w:t>COVID</w:t>
      </w:r>
      <w:proofErr w:type="spellEnd"/>
      <w:r w:rsidR="0095401B">
        <w:rPr>
          <w:rFonts w:ascii="Times New Roman" w:eastAsia="Times New Roman" w:hAnsi="Times New Roman" w:cs="Times New Roman"/>
        </w:rPr>
        <w:t>-</w:t>
      </w:r>
      <w:r w:rsidR="0099419F">
        <w:rPr>
          <w:rFonts w:ascii="Times New Roman" w:eastAsia="Times New Roman" w:hAnsi="Times New Roman" w:cs="Times New Roman"/>
        </w:rPr>
        <w:t>1</w:t>
      </w:r>
      <w:r w:rsidR="0095401B">
        <w:rPr>
          <w:rFonts w:ascii="Times New Roman" w:eastAsia="Times New Roman" w:hAnsi="Times New Roman" w:cs="Times New Roman"/>
        </w:rPr>
        <w:t>9</w:t>
      </w:r>
      <w:r w:rsidR="0099419F">
        <w:rPr>
          <w:rFonts w:ascii="Times New Roman" w:eastAsia="Times New Roman" w:hAnsi="Times New Roman" w:cs="Times New Roman"/>
        </w:rPr>
        <w:t xml:space="preserve"> pandemic </w:t>
      </w:r>
      <w:r w:rsidR="00BA425C">
        <w:rPr>
          <w:rFonts w:ascii="Times New Roman" w:eastAsia="Times New Roman" w:hAnsi="Times New Roman" w:cs="Times New Roman"/>
        </w:rPr>
        <w:t xml:space="preserve">on </w:t>
      </w:r>
      <w:r w:rsidR="00852983">
        <w:rPr>
          <w:rFonts w:ascii="Times New Roman" w:eastAsia="Times New Roman" w:hAnsi="Times New Roman" w:cs="Times New Roman"/>
        </w:rPr>
        <w:t>women</w:t>
      </w:r>
      <w:r w:rsidR="00886804">
        <w:rPr>
          <w:rFonts w:ascii="Times New Roman" w:eastAsia="Times New Roman" w:hAnsi="Times New Roman" w:cs="Times New Roman"/>
        </w:rPr>
        <w:t xml:space="preserve"> and their work</w:t>
      </w:r>
      <w:r w:rsidR="00206652">
        <w:rPr>
          <w:rFonts w:ascii="Times New Roman" w:eastAsia="Times New Roman" w:hAnsi="Times New Roman" w:cs="Times New Roman"/>
        </w:rPr>
        <w:t>, especially racialized and migrant women,</w:t>
      </w:r>
      <w:r w:rsidR="00736773">
        <w:rPr>
          <w:rFonts w:ascii="Times New Roman" w:eastAsia="Times New Roman" w:hAnsi="Times New Roman" w:cs="Times New Roman"/>
        </w:rPr>
        <w:t xml:space="preserve"> </w:t>
      </w:r>
      <w:r w:rsidR="003F6CCA">
        <w:rPr>
          <w:rFonts w:ascii="Times New Roman" w:eastAsia="Times New Roman" w:hAnsi="Times New Roman" w:cs="Times New Roman"/>
        </w:rPr>
        <w:t xml:space="preserve">and gender-diverse </w:t>
      </w:r>
      <w:r w:rsidR="00852983">
        <w:rPr>
          <w:rFonts w:ascii="Times New Roman" w:eastAsia="Times New Roman" w:hAnsi="Times New Roman" w:cs="Times New Roman"/>
        </w:rPr>
        <w:t>workers</w:t>
      </w:r>
      <w:r w:rsidR="00BA425C">
        <w:rPr>
          <w:rFonts w:ascii="Times New Roman" w:eastAsia="Times New Roman" w:hAnsi="Times New Roman" w:cs="Times New Roman"/>
        </w:rPr>
        <w:t xml:space="preserve"> cannot be</w:t>
      </w:r>
      <w:r w:rsidR="001A72C1">
        <w:rPr>
          <w:rFonts w:ascii="Times New Roman" w:eastAsia="Times New Roman" w:hAnsi="Times New Roman" w:cs="Times New Roman"/>
        </w:rPr>
        <w:t xml:space="preserve"> overstated. Women workers in caring and service jobs were</w:t>
      </w:r>
      <w:r w:rsidR="00BC632E">
        <w:rPr>
          <w:rFonts w:ascii="Times New Roman" w:eastAsia="Times New Roman" w:hAnsi="Times New Roman" w:cs="Times New Roman"/>
        </w:rPr>
        <w:t xml:space="preserve"> </w:t>
      </w:r>
      <w:r w:rsidR="00E21235">
        <w:rPr>
          <w:rFonts w:ascii="Times New Roman" w:eastAsia="Times New Roman" w:hAnsi="Times New Roman" w:cs="Times New Roman"/>
        </w:rPr>
        <w:t>part of the hardest hit sectors</w:t>
      </w:r>
      <w:r w:rsidR="007F5A6A">
        <w:rPr>
          <w:rFonts w:ascii="Times New Roman" w:eastAsia="Times New Roman" w:hAnsi="Times New Roman" w:cs="Times New Roman"/>
        </w:rPr>
        <w:t xml:space="preserve"> </w:t>
      </w:r>
      <w:r w:rsidR="009453AB">
        <w:rPr>
          <w:rFonts w:ascii="Times New Roman" w:eastAsia="Times New Roman" w:hAnsi="Times New Roman" w:cs="Times New Roman"/>
        </w:rPr>
        <w:t>of</w:t>
      </w:r>
      <w:r w:rsidR="007F5A6A">
        <w:rPr>
          <w:rFonts w:ascii="Times New Roman" w:eastAsia="Times New Roman" w:hAnsi="Times New Roman" w:cs="Times New Roman"/>
        </w:rPr>
        <w:t xml:space="preserve"> the pandemic</w:t>
      </w:r>
      <w:r w:rsidR="00E21235">
        <w:rPr>
          <w:rFonts w:ascii="Times New Roman" w:eastAsia="Times New Roman" w:hAnsi="Times New Roman" w:cs="Times New Roman"/>
        </w:rPr>
        <w:t xml:space="preserve">, with </w:t>
      </w:r>
      <w:r w:rsidR="00400C53">
        <w:rPr>
          <w:rFonts w:ascii="Times New Roman" w:eastAsia="Times New Roman" w:hAnsi="Times New Roman" w:cs="Times New Roman"/>
        </w:rPr>
        <w:t>2.8 million women losing their job</w:t>
      </w:r>
      <w:r w:rsidR="007F5A6A">
        <w:rPr>
          <w:rFonts w:ascii="Times New Roman" w:eastAsia="Times New Roman" w:hAnsi="Times New Roman" w:cs="Times New Roman"/>
        </w:rPr>
        <w:t>s</w:t>
      </w:r>
      <w:r w:rsidR="00400C53">
        <w:rPr>
          <w:rFonts w:ascii="Times New Roman" w:eastAsia="Times New Roman" w:hAnsi="Times New Roman" w:cs="Times New Roman"/>
        </w:rPr>
        <w:t xml:space="preserve"> or working less </w:t>
      </w:r>
      <w:r w:rsidR="0078602C">
        <w:rPr>
          <w:rFonts w:ascii="Times New Roman" w:eastAsia="Times New Roman" w:hAnsi="Times New Roman" w:cs="Times New Roman"/>
        </w:rPr>
        <w:t xml:space="preserve">hours </w:t>
      </w:r>
      <w:r w:rsidR="00B13713">
        <w:rPr>
          <w:rFonts w:ascii="Times New Roman" w:eastAsia="Times New Roman" w:hAnsi="Times New Roman" w:cs="Times New Roman"/>
        </w:rPr>
        <w:t xml:space="preserve">by 2021 </w:t>
      </w:r>
      <w:r w:rsidR="00400C53">
        <w:rPr>
          <w:rFonts w:ascii="Times New Roman" w:eastAsia="Times New Roman" w:hAnsi="Times New Roman" w:cs="Times New Roman"/>
        </w:rPr>
        <w:t>than before the pandemic</w:t>
      </w:r>
      <w:r w:rsidR="002D6729">
        <w:rPr>
          <w:rFonts w:ascii="Times New Roman" w:eastAsia="Times New Roman" w:hAnsi="Times New Roman" w:cs="Times New Roman"/>
        </w:rPr>
        <w:t>, especially among those</w:t>
      </w:r>
      <w:r w:rsidR="00C1285A">
        <w:rPr>
          <w:rFonts w:ascii="Times New Roman" w:eastAsia="Times New Roman" w:hAnsi="Times New Roman" w:cs="Times New Roman"/>
        </w:rPr>
        <w:t xml:space="preserve"> with children until 12 years</w:t>
      </w:r>
      <w:r w:rsidR="008E414A">
        <w:rPr>
          <w:rFonts w:ascii="Times New Roman" w:eastAsia="Times New Roman" w:hAnsi="Times New Roman" w:cs="Times New Roman"/>
        </w:rPr>
        <w:t xml:space="preserve">, and </w:t>
      </w:r>
      <w:r w:rsidR="00475B5C">
        <w:rPr>
          <w:rFonts w:ascii="Times New Roman" w:eastAsia="Times New Roman" w:hAnsi="Times New Roman" w:cs="Times New Roman"/>
        </w:rPr>
        <w:t xml:space="preserve">many facing disproportionate exposure to </w:t>
      </w:r>
      <w:proofErr w:type="spellStart"/>
      <w:r w:rsidR="00FF519C">
        <w:rPr>
          <w:rFonts w:ascii="Times New Roman" w:eastAsia="Times New Roman" w:hAnsi="Times New Roman" w:cs="Times New Roman"/>
        </w:rPr>
        <w:t>COVID</w:t>
      </w:r>
      <w:proofErr w:type="spellEnd"/>
      <w:r w:rsidR="00FF519C">
        <w:rPr>
          <w:rFonts w:ascii="Times New Roman" w:eastAsia="Times New Roman" w:hAnsi="Times New Roman" w:cs="Times New Roman"/>
        </w:rPr>
        <w:t xml:space="preserve">-19 in jobs at the forefront of the pandemic, with little </w:t>
      </w:r>
      <w:r w:rsidR="00EE3451">
        <w:rPr>
          <w:rFonts w:ascii="Times New Roman" w:eastAsia="Times New Roman" w:hAnsi="Times New Roman" w:cs="Times New Roman"/>
        </w:rPr>
        <w:t>or no access to</w:t>
      </w:r>
      <w:r w:rsidR="00FF519C">
        <w:rPr>
          <w:rFonts w:ascii="Times New Roman" w:eastAsia="Times New Roman" w:hAnsi="Times New Roman" w:cs="Times New Roman"/>
        </w:rPr>
        <w:t xml:space="preserve"> sick </w:t>
      </w:r>
      <w:r w:rsidR="00EE3451">
        <w:rPr>
          <w:rFonts w:ascii="Times New Roman" w:eastAsia="Times New Roman" w:hAnsi="Times New Roman" w:cs="Times New Roman"/>
        </w:rPr>
        <w:t>leave</w:t>
      </w:r>
      <w:r w:rsidR="0078602C">
        <w:rPr>
          <w:rFonts w:ascii="Times New Roman" w:eastAsia="Times New Roman" w:hAnsi="Times New Roman" w:cs="Times New Roman"/>
        </w:rPr>
        <w:t>.</w:t>
      </w:r>
      <w:r w:rsidR="00E31809">
        <w:rPr>
          <w:rStyle w:val="FootnoteReference"/>
          <w:rFonts w:ascii="Times New Roman" w:eastAsia="Times New Roman" w:hAnsi="Times New Roman" w:cs="Times New Roman"/>
        </w:rPr>
        <w:footnoteReference w:id="41"/>
      </w:r>
      <w:r w:rsidR="0078602C">
        <w:rPr>
          <w:rFonts w:ascii="Times New Roman" w:eastAsia="Times New Roman" w:hAnsi="Times New Roman" w:cs="Times New Roman"/>
        </w:rPr>
        <w:t xml:space="preserve"> W</w:t>
      </w:r>
      <w:r w:rsidR="00667F66">
        <w:rPr>
          <w:rFonts w:ascii="Times New Roman" w:eastAsia="Times New Roman" w:hAnsi="Times New Roman" w:cs="Times New Roman"/>
        </w:rPr>
        <w:t>omen</w:t>
      </w:r>
      <w:r w:rsidR="003241F4">
        <w:rPr>
          <w:rFonts w:ascii="Times New Roman" w:eastAsia="Times New Roman" w:hAnsi="Times New Roman" w:cs="Times New Roman"/>
        </w:rPr>
        <w:t xml:space="preserve"> </w:t>
      </w:r>
      <w:r w:rsidR="007A151A">
        <w:rPr>
          <w:rFonts w:ascii="Times New Roman" w:eastAsia="Times New Roman" w:hAnsi="Times New Roman" w:cs="Times New Roman"/>
        </w:rPr>
        <w:t>als</w:t>
      </w:r>
      <w:r w:rsidR="00E44BEE">
        <w:rPr>
          <w:rFonts w:ascii="Times New Roman" w:eastAsia="Times New Roman" w:hAnsi="Times New Roman" w:cs="Times New Roman"/>
        </w:rPr>
        <w:t>o</w:t>
      </w:r>
      <w:r w:rsidR="005E3E9A">
        <w:rPr>
          <w:rFonts w:ascii="Times New Roman" w:eastAsia="Times New Roman" w:hAnsi="Times New Roman" w:cs="Times New Roman"/>
        </w:rPr>
        <w:t xml:space="preserve"> faced in</w:t>
      </w:r>
      <w:r w:rsidR="00667F66">
        <w:rPr>
          <w:rFonts w:ascii="Times New Roman" w:eastAsia="Times New Roman" w:hAnsi="Times New Roman" w:cs="Times New Roman"/>
        </w:rPr>
        <w:t xml:space="preserve">creased childcare </w:t>
      </w:r>
      <w:r w:rsidR="00D24719">
        <w:rPr>
          <w:rFonts w:ascii="Times New Roman" w:eastAsia="Times New Roman" w:hAnsi="Times New Roman" w:cs="Times New Roman"/>
        </w:rPr>
        <w:t xml:space="preserve">and eldercare </w:t>
      </w:r>
      <w:r w:rsidR="00667F66">
        <w:rPr>
          <w:rFonts w:ascii="Times New Roman" w:eastAsia="Times New Roman" w:hAnsi="Times New Roman" w:cs="Times New Roman"/>
        </w:rPr>
        <w:t>responsibilities</w:t>
      </w:r>
      <w:r w:rsidR="00C1285A">
        <w:rPr>
          <w:rFonts w:ascii="Times New Roman" w:eastAsia="Times New Roman" w:hAnsi="Times New Roman" w:cs="Times New Roman"/>
        </w:rPr>
        <w:t xml:space="preserve"> and</w:t>
      </w:r>
      <w:r w:rsidR="00667F66">
        <w:rPr>
          <w:rFonts w:ascii="Times New Roman" w:eastAsia="Times New Roman" w:hAnsi="Times New Roman" w:cs="Times New Roman"/>
        </w:rPr>
        <w:t xml:space="preserve"> exposure to violence</w:t>
      </w:r>
      <w:r w:rsidR="00C1285A">
        <w:rPr>
          <w:rFonts w:ascii="Times New Roman" w:eastAsia="Times New Roman" w:hAnsi="Times New Roman" w:cs="Times New Roman"/>
        </w:rPr>
        <w:t xml:space="preserve"> in the home</w:t>
      </w:r>
      <w:r w:rsidR="00E31809">
        <w:rPr>
          <w:rFonts w:ascii="Times New Roman" w:eastAsia="Times New Roman" w:hAnsi="Times New Roman" w:cs="Times New Roman"/>
        </w:rPr>
        <w:t xml:space="preserve">, </w:t>
      </w:r>
      <w:r w:rsidR="003241F4">
        <w:rPr>
          <w:rFonts w:ascii="Times New Roman" w:eastAsia="Times New Roman" w:hAnsi="Times New Roman" w:cs="Times New Roman"/>
        </w:rPr>
        <w:t xml:space="preserve">requiring many to leave the labour market and </w:t>
      </w:r>
      <w:r w:rsidR="00E31809">
        <w:rPr>
          <w:rFonts w:ascii="Times New Roman" w:eastAsia="Times New Roman" w:hAnsi="Times New Roman" w:cs="Times New Roman"/>
        </w:rPr>
        <w:t>further</w:t>
      </w:r>
      <w:r w:rsidR="00C57C84">
        <w:rPr>
          <w:rFonts w:ascii="Times New Roman" w:eastAsia="Times New Roman" w:hAnsi="Times New Roman" w:cs="Times New Roman"/>
        </w:rPr>
        <w:t xml:space="preserve"> exacerbating existing inequities</w:t>
      </w:r>
      <w:r w:rsidR="00C1285A">
        <w:rPr>
          <w:rFonts w:ascii="Times New Roman" w:eastAsia="Times New Roman" w:hAnsi="Times New Roman" w:cs="Times New Roman"/>
        </w:rPr>
        <w:t>.</w:t>
      </w:r>
      <w:r w:rsidR="00C1285A">
        <w:rPr>
          <w:rStyle w:val="FootnoteReference"/>
          <w:rFonts w:ascii="Times New Roman" w:eastAsia="Times New Roman" w:hAnsi="Times New Roman" w:cs="Times New Roman"/>
        </w:rPr>
        <w:footnoteReference w:id="42"/>
      </w:r>
      <w:r w:rsidR="00667F66">
        <w:rPr>
          <w:rFonts w:ascii="Times New Roman" w:eastAsia="Times New Roman" w:hAnsi="Times New Roman" w:cs="Times New Roman"/>
        </w:rPr>
        <w:t xml:space="preserve"> </w:t>
      </w:r>
    </w:p>
    <w:p w14:paraId="2533A94A" w14:textId="5758E8A8" w:rsidR="00DB7F52" w:rsidRDefault="00DB7F52" w:rsidP="005D538D">
      <w:pPr>
        <w:numPr>
          <w:ilvl w:val="4"/>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 xml:space="preserve">While </w:t>
      </w:r>
      <w:proofErr w:type="spellStart"/>
      <w:r w:rsidRPr="00A53BF3">
        <w:rPr>
          <w:rFonts w:ascii="Times New Roman" w:eastAsia="Times New Roman" w:hAnsi="Times New Roman" w:cs="Times New Roman"/>
        </w:rPr>
        <w:t>CLAIHR</w:t>
      </w:r>
      <w:proofErr w:type="spellEnd"/>
      <w:r w:rsidRPr="00A53BF3">
        <w:rPr>
          <w:rFonts w:ascii="Times New Roman" w:eastAsia="Times New Roman" w:hAnsi="Times New Roman" w:cs="Times New Roman"/>
        </w:rPr>
        <w:t xml:space="preserve"> welcomes the recent establishment of Canada’s </w:t>
      </w:r>
      <w:r w:rsidRPr="00141E49">
        <w:rPr>
          <w:rFonts w:ascii="Times New Roman" w:eastAsia="Times New Roman" w:hAnsi="Times New Roman" w:cs="Times New Roman"/>
          <w:i/>
        </w:rPr>
        <w:t>Pay Equity Act</w:t>
      </w:r>
      <w:r w:rsidRPr="00A53BF3">
        <w:rPr>
          <w:rFonts w:ascii="Times New Roman" w:eastAsia="Times New Roman" w:hAnsi="Times New Roman" w:cs="Times New Roman"/>
        </w:rPr>
        <w:t xml:space="preserve"> for federally-regulated employees, </w:t>
      </w:r>
      <w:r w:rsidR="003A584C">
        <w:rPr>
          <w:rFonts w:ascii="Times New Roman" w:eastAsia="Times New Roman" w:hAnsi="Times New Roman" w:cs="Times New Roman"/>
        </w:rPr>
        <w:t>implementation has been slow</w:t>
      </w:r>
      <w:r w:rsidR="00EB6C1F">
        <w:rPr>
          <w:rFonts w:ascii="Times New Roman" w:eastAsia="Times New Roman" w:hAnsi="Times New Roman" w:cs="Times New Roman"/>
        </w:rPr>
        <w:t xml:space="preserve"> </w:t>
      </w:r>
      <w:r w:rsidR="00BF4D29">
        <w:rPr>
          <w:rFonts w:ascii="Times New Roman" w:eastAsia="Times New Roman" w:hAnsi="Times New Roman" w:cs="Times New Roman"/>
        </w:rPr>
        <w:t xml:space="preserve">and </w:t>
      </w:r>
      <w:r w:rsidR="00EB6C1F">
        <w:rPr>
          <w:rFonts w:ascii="Times New Roman" w:eastAsia="Times New Roman" w:hAnsi="Times New Roman" w:cs="Times New Roman"/>
        </w:rPr>
        <w:t>result</w:t>
      </w:r>
      <w:r w:rsidR="00BF4D29">
        <w:rPr>
          <w:rFonts w:ascii="Times New Roman" w:eastAsia="Times New Roman" w:hAnsi="Times New Roman" w:cs="Times New Roman"/>
        </w:rPr>
        <w:t>ed</w:t>
      </w:r>
      <w:r w:rsidR="00EB6C1F">
        <w:rPr>
          <w:rFonts w:ascii="Times New Roman" w:eastAsia="Times New Roman" w:hAnsi="Times New Roman" w:cs="Times New Roman"/>
        </w:rPr>
        <w:t xml:space="preserve"> in little</w:t>
      </w:r>
      <w:r w:rsidR="00757F1B">
        <w:rPr>
          <w:rFonts w:ascii="Times New Roman" w:eastAsia="Times New Roman" w:hAnsi="Times New Roman" w:cs="Times New Roman"/>
        </w:rPr>
        <w:t xml:space="preserve"> </w:t>
      </w:r>
      <w:r w:rsidR="009879DF">
        <w:rPr>
          <w:rFonts w:ascii="Times New Roman" w:eastAsia="Times New Roman" w:hAnsi="Times New Roman" w:cs="Times New Roman"/>
        </w:rPr>
        <w:t xml:space="preserve">practical </w:t>
      </w:r>
      <w:r w:rsidR="00757F1B">
        <w:rPr>
          <w:rFonts w:ascii="Times New Roman" w:eastAsia="Times New Roman" w:hAnsi="Times New Roman" w:cs="Times New Roman"/>
        </w:rPr>
        <w:t>impact on the realities of women workers</w:t>
      </w:r>
      <w:r w:rsidR="00257F5F">
        <w:rPr>
          <w:rFonts w:ascii="Times New Roman" w:eastAsia="Times New Roman" w:hAnsi="Times New Roman" w:cs="Times New Roman"/>
        </w:rPr>
        <w:t xml:space="preserve"> to date</w:t>
      </w:r>
      <w:r w:rsidR="00757F1B">
        <w:rPr>
          <w:rFonts w:ascii="Times New Roman" w:eastAsia="Times New Roman" w:hAnsi="Times New Roman" w:cs="Times New Roman"/>
        </w:rPr>
        <w:t>. Furthermore, Canada has failed to implement</w:t>
      </w:r>
      <w:r w:rsidR="000E2F64">
        <w:rPr>
          <w:rFonts w:ascii="Times New Roman" w:eastAsia="Times New Roman" w:hAnsi="Times New Roman" w:cs="Times New Roman"/>
        </w:rPr>
        <w:t xml:space="preserve"> proactive pay equity legislation as well as robust pay transparency legislation in every province and territory in Canada</w:t>
      </w:r>
      <w:r w:rsidR="0032791F">
        <w:rPr>
          <w:rFonts w:ascii="Times New Roman" w:eastAsia="Times New Roman" w:hAnsi="Times New Roman" w:cs="Times New Roman"/>
        </w:rPr>
        <w:t xml:space="preserve">, </w:t>
      </w:r>
      <w:r w:rsidR="00257F5F">
        <w:rPr>
          <w:rFonts w:ascii="Times New Roman" w:eastAsia="Times New Roman" w:hAnsi="Times New Roman" w:cs="Times New Roman"/>
        </w:rPr>
        <w:t xml:space="preserve">measures known to </w:t>
      </w:r>
      <w:r w:rsidR="0032791F">
        <w:rPr>
          <w:rFonts w:ascii="Times New Roman" w:eastAsia="Times New Roman" w:hAnsi="Times New Roman" w:cs="Times New Roman"/>
        </w:rPr>
        <w:t>assist in closing the wage gap</w:t>
      </w:r>
      <w:r w:rsidR="00674C43">
        <w:rPr>
          <w:rFonts w:ascii="Times New Roman" w:eastAsia="Times New Roman" w:hAnsi="Times New Roman" w:cs="Times New Roman"/>
        </w:rPr>
        <w:t xml:space="preserve">. </w:t>
      </w:r>
    </w:p>
    <w:p w14:paraId="20C7EDFE" w14:textId="77777777" w:rsidR="00FD4584" w:rsidRPr="00A53BF3" w:rsidRDefault="00FD4584" w:rsidP="00FD4584">
      <w:pPr>
        <w:spacing w:before="240" w:line="240" w:lineRule="auto"/>
        <w:jc w:val="both"/>
        <w:rPr>
          <w:rFonts w:ascii="Times New Roman" w:eastAsia="Times New Roman" w:hAnsi="Times New Roman" w:cs="Times New Roman"/>
          <w:b/>
          <w:u w:val="single"/>
        </w:rPr>
      </w:pPr>
      <w:r w:rsidRPr="00A53BF3">
        <w:rPr>
          <w:rFonts w:ascii="Times New Roman" w:eastAsia="Times New Roman" w:hAnsi="Times New Roman" w:cs="Times New Roman"/>
          <w:b/>
          <w:u w:val="single"/>
        </w:rPr>
        <w:t>Recommendations</w:t>
      </w:r>
    </w:p>
    <w:p w14:paraId="6B325D68" w14:textId="7DC941C6" w:rsidR="0008771C" w:rsidRPr="0060010B" w:rsidRDefault="001A7E9D" w:rsidP="00FD4584">
      <w:pPr>
        <w:numPr>
          <w:ilvl w:val="4"/>
          <w:numId w:val="1"/>
        </w:numPr>
        <w:spacing w:before="240" w:line="240" w:lineRule="auto"/>
        <w:jc w:val="both"/>
        <w:rPr>
          <w:rFonts w:ascii="Times New Roman" w:eastAsia="Times New Roman" w:hAnsi="Times New Roman" w:cs="Times New Roman"/>
        </w:rPr>
      </w:pPr>
      <w:r>
        <w:rPr>
          <w:rFonts w:ascii="Times New Roman" w:eastAsia="Times New Roman" w:hAnsi="Times New Roman" w:cs="Times New Roman"/>
        </w:rPr>
        <w:t>Canada must t</w:t>
      </w:r>
      <w:r w:rsidR="006E5CAB" w:rsidRPr="0060010B">
        <w:rPr>
          <w:rFonts w:ascii="Times New Roman" w:eastAsia="Times New Roman" w:hAnsi="Times New Roman" w:cs="Times New Roman"/>
        </w:rPr>
        <w:t xml:space="preserve">ake all measures necessary to narrow the </w:t>
      </w:r>
      <w:r w:rsidR="00553FE5" w:rsidRPr="0060010B">
        <w:rPr>
          <w:rFonts w:ascii="Times New Roman" w:eastAsia="Times New Roman" w:hAnsi="Times New Roman" w:cs="Times New Roman"/>
        </w:rPr>
        <w:t xml:space="preserve">gender </w:t>
      </w:r>
      <w:r w:rsidR="006E5CAB" w:rsidRPr="0060010B">
        <w:rPr>
          <w:rFonts w:ascii="Times New Roman" w:eastAsia="Times New Roman" w:hAnsi="Times New Roman" w:cs="Times New Roman"/>
        </w:rPr>
        <w:t>wage gap, including by</w:t>
      </w:r>
      <w:r w:rsidR="0008771C" w:rsidRPr="0060010B">
        <w:rPr>
          <w:rFonts w:ascii="Times New Roman" w:eastAsia="Times New Roman" w:hAnsi="Times New Roman" w:cs="Times New Roman"/>
        </w:rPr>
        <w:t>:</w:t>
      </w:r>
    </w:p>
    <w:p w14:paraId="2E3338FD" w14:textId="4808956A" w:rsidR="0008771C" w:rsidRPr="0060010B" w:rsidRDefault="0008771C" w:rsidP="0008771C">
      <w:pPr>
        <w:numPr>
          <w:ilvl w:val="5"/>
          <w:numId w:val="1"/>
        </w:numPr>
        <w:spacing w:before="240" w:line="240" w:lineRule="auto"/>
        <w:jc w:val="both"/>
        <w:rPr>
          <w:rFonts w:ascii="Times New Roman" w:eastAsia="Times New Roman" w:hAnsi="Times New Roman" w:cs="Times New Roman"/>
        </w:rPr>
      </w:pPr>
      <w:r w:rsidRPr="0060010B">
        <w:rPr>
          <w:rFonts w:ascii="Times New Roman" w:eastAsia="Times New Roman" w:hAnsi="Times New Roman" w:cs="Times New Roman"/>
        </w:rPr>
        <w:t>A</w:t>
      </w:r>
      <w:r w:rsidR="006E5CAB" w:rsidRPr="0060010B">
        <w:rPr>
          <w:rFonts w:ascii="Times New Roman" w:eastAsia="Times New Roman" w:hAnsi="Times New Roman" w:cs="Times New Roman"/>
        </w:rPr>
        <w:t>dopting</w:t>
      </w:r>
      <w:r w:rsidR="007D2243" w:rsidRPr="007D2243">
        <w:rPr>
          <w:rFonts w:ascii="Times New Roman" w:eastAsia="Times New Roman" w:hAnsi="Times New Roman" w:cs="Times New Roman"/>
        </w:rPr>
        <w:t xml:space="preserve"> </w:t>
      </w:r>
      <w:r w:rsidR="007D2243" w:rsidRPr="0092626B">
        <w:rPr>
          <w:rFonts w:ascii="Times New Roman" w:eastAsia="Times New Roman" w:hAnsi="Times New Roman" w:cs="Times New Roman"/>
        </w:rPr>
        <w:t>effective, enforceable and proactive</w:t>
      </w:r>
      <w:r w:rsidRPr="0060010B">
        <w:rPr>
          <w:rFonts w:ascii="Times New Roman" w:eastAsia="Times New Roman" w:hAnsi="Times New Roman" w:cs="Times New Roman"/>
        </w:rPr>
        <w:t xml:space="preserve"> pay equity and pay transparency</w:t>
      </w:r>
      <w:r w:rsidR="006E5CAB" w:rsidRPr="0060010B">
        <w:rPr>
          <w:rFonts w:ascii="Times New Roman" w:eastAsia="Times New Roman" w:hAnsi="Times New Roman" w:cs="Times New Roman"/>
        </w:rPr>
        <w:t xml:space="preserve"> legislation in all </w:t>
      </w:r>
      <w:r w:rsidRPr="0060010B">
        <w:rPr>
          <w:rFonts w:ascii="Times New Roman" w:eastAsia="Times New Roman" w:hAnsi="Times New Roman" w:cs="Times New Roman"/>
        </w:rPr>
        <w:t xml:space="preserve">federal, </w:t>
      </w:r>
      <w:r w:rsidR="006E5CAB" w:rsidRPr="0060010B">
        <w:rPr>
          <w:rFonts w:ascii="Times New Roman" w:eastAsia="Times New Roman" w:hAnsi="Times New Roman" w:cs="Times New Roman"/>
        </w:rPr>
        <w:t>provincial</w:t>
      </w:r>
      <w:r w:rsidRPr="0060010B">
        <w:rPr>
          <w:rFonts w:ascii="Times New Roman" w:eastAsia="Times New Roman" w:hAnsi="Times New Roman" w:cs="Times New Roman"/>
        </w:rPr>
        <w:t>,</w:t>
      </w:r>
      <w:r w:rsidR="006E5CAB" w:rsidRPr="0060010B">
        <w:rPr>
          <w:rFonts w:ascii="Times New Roman" w:eastAsia="Times New Roman" w:hAnsi="Times New Roman" w:cs="Times New Roman"/>
        </w:rPr>
        <w:t xml:space="preserve"> and territorial jurisdictions</w:t>
      </w:r>
      <w:r w:rsidRPr="0060010B">
        <w:rPr>
          <w:rFonts w:ascii="Times New Roman" w:eastAsia="Times New Roman" w:hAnsi="Times New Roman" w:cs="Times New Roman"/>
        </w:rPr>
        <w:t xml:space="preserve">; </w:t>
      </w:r>
    </w:p>
    <w:p w14:paraId="3101E870" w14:textId="711FF0A9" w:rsidR="00FD4584" w:rsidRPr="0060010B" w:rsidRDefault="0008771C" w:rsidP="0008771C">
      <w:pPr>
        <w:numPr>
          <w:ilvl w:val="5"/>
          <w:numId w:val="1"/>
        </w:numPr>
        <w:spacing w:before="240" w:line="240" w:lineRule="auto"/>
        <w:jc w:val="both"/>
        <w:rPr>
          <w:rFonts w:ascii="Times New Roman" w:eastAsia="Times New Roman" w:hAnsi="Times New Roman" w:cs="Times New Roman"/>
        </w:rPr>
      </w:pPr>
      <w:r w:rsidRPr="0060010B">
        <w:rPr>
          <w:rFonts w:ascii="Times New Roman" w:eastAsia="Times New Roman" w:hAnsi="Times New Roman" w:cs="Times New Roman"/>
        </w:rPr>
        <w:t>Integrating all of Canada’s</w:t>
      </w:r>
      <w:r w:rsidR="006E2653" w:rsidRPr="0060010B">
        <w:rPr>
          <w:rFonts w:ascii="Times New Roman" w:eastAsia="Times New Roman" w:hAnsi="Times New Roman" w:cs="Times New Roman"/>
        </w:rPr>
        <w:t xml:space="preserve"> ratified </w:t>
      </w:r>
      <w:r w:rsidRPr="0060010B">
        <w:rPr>
          <w:rFonts w:ascii="Times New Roman" w:eastAsia="Times New Roman" w:hAnsi="Times New Roman" w:cs="Times New Roman"/>
        </w:rPr>
        <w:t>hum</w:t>
      </w:r>
      <w:r w:rsidR="0060010B" w:rsidRPr="0060010B">
        <w:rPr>
          <w:rFonts w:ascii="Times New Roman" w:eastAsia="Times New Roman" w:hAnsi="Times New Roman" w:cs="Times New Roman"/>
        </w:rPr>
        <w:t>an rights commitments</w:t>
      </w:r>
      <w:r w:rsidR="002479B5">
        <w:rPr>
          <w:rFonts w:ascii="Times New Roman" w:eastAsia="Times New Roman" w:hAnsi="Times New Roman" w:cs="Times New Roman"/>
        </w:rPr>
        <w:t xml:space="preserve">, including under </w:t>
      </w:r>
      <w:proofErr w:type="spellStart"/>
      <w:r w:rsidR="002479B5">
        <w:rPr>
          <w:rFonts w:ascii="Times New Roman" w:eastAsia="Times New Roman" w:hAnsi="Times New Roman" w:cs="Times New Roman"/>
        </w:rPr>
        <w:t>CEDAW</w:t>
      </w:r>
      <w:proofErr w:type="spellEnd"/>
      <w:r w:rsidR="002479B5">
        <w:rPr>
          <w:rFonts w:ascii="Times New Roman" w:eastAsia="Times New Roman" w:hAnsi="Times New Roman" w:cs="Times New Roman"/>
        </w:rPr>
        <w:t>,</w:t>
      </w:r>
      <w:r w:rsidR="0060010B" w:rsidRPr="0060010B">
        <w:rPr>
          <w:rFonts w:ascii="Times New Roman" w:eastAsia="Times New Roman" w:hAnsi="Times New Roman" w:cs="Times New Roman"/>
        </w:rPr>
        <w:t xml:space="preserve"> and </w:t>
      </w:r>
      <w:r w:rsidR="006E2653" w:rsidRPr="0060010B">
        <w:rPr>
          <w:rFonts w:ascii="Times New Roman" w:eastAsia="Times New Roman" w:hAnsi="Times New Roman" w:cs="Times New Roman"/>
        </w:rPr>
        <w:t>ILO Conventions on fundamental principles and rights at work</w:t>
      </w:r>
      <w:r w:rsidR="0060010B" w:rsidRPr="0060010B">
        <w:rPr>
          <w:rFonts w:ascii="Times New Roman" w:eastAsia="Times New Roman" w:hAnsi="Times New Roman" w:cs="Times New Roman"/>
        </w:rPr>
        <w:t xml:space="preserve">; </w:t>
      </w:r>
    </w:p>
    <w:p w14:paraId="77E460E8" w14:textId="1BE7F5E3" w:rsidR="002C7696" w:rsidRPr="0060010B" w:rsidRDefault="002C7696" w:rsidP="0060010B">
      <w:pPr>
        <w:numPr>
          <w:ilvl w:val="5"/>
          <w:numId w:val="1"/>
        </w:numPr>
        <w:spacing w:before="240" w:line="240" w:lineRule="auto"/>
        <w:jc w:val="both"/>
        <w:rPr>
          <w:rFonts w:ascii="Times New Roman" w:eastAsia="Times New Roman" w:hAnsi="Times New Roman" w:cs="Times New Roman"/>
        </w:rPr>
      </w:pPr>
      <w:r w:rsidRPr="0060010B">
        <w:rPr>
          <w:rFonts w:ascii="Times New Roman" w:eastAsia="Times New Roman" w:hAnsi="Times New Roman" w:cs="Times New Roman"/>
        </w:rPr>
        <w:t>Implement</w:t>
      </w:r>
      <w:r w:rsidR="0060010B" w:rsidRPr="0060010B">
        <w:rPr>
          <w:rFonts w:ascii="Times New Roman" w:eastAsia="Times New Roman" w:hAnsi="Times New Roman" w:cs="Times New Roman"/>
        </w:rPr>
        <w:t>ing</w:t>
      </w:r>
      <w:r w:rsidRPr="0060010B">
        <w:rPr>
          <w:rFonts w:ascii="Times New Roman" w:eastAsia="Times New Roman" w:hAnsi="Times New Roman" w:cs="Times New Roman"/>
        </w:rPr>
        <w:t xml:space="preserve"> the recommendations of the </w:t>
      </w:r>
      <w:r w:rsidR="0068006A" w:rsidRPr="0060010B">
        <w:rPr>
          <w:rFonts w:ascii="Times New Roman" w:eastAsia="Times New Roman" w:hAnsi="Times New Roman" w:cs="Times New Roman"/>
        </w:rPr>
        <w:t>Employment Equity Task Force Report</w:t>
      </w:r>
      <w:r w:rsidR="002479B5">
        <w:rPr>
          <w:rFonts w:ascii="Times New Roman" w:eastAsia="Times New Roman" w:hAnsi="Times New Roman" w:cs="Times New Roman"/>
        </w:rPr>
        <w:t>;</w:t>
      </w:r>
      <w:r w:rsidR="0068006A" w:rsidRPr="0060010B">
        <w:rPr>
          <w:rFonts w:ascii="Times New Roman" w:eastAsia="Times New Roman" w:hAnsi="Times New Roman" w:cs="Times New Roman"/>
        </w:rPr>
        <w:t xml:space="preserve"> </w:t>
      </w:r>
    </w:p>
    <w:p w14:paraId="0150FC7D" w14:textId="39C8ECF8" w:rsidR="006E5CAB" w:rsidRDefault="006E5CAB" w:rsidP="007D2243">
      <w:pPr>
        <w:numPr>
          <w:ilvl w:val="5"/>
          <w:numId w:val="1"/>
        </w:numPr>
        <w:spacing w:before="240" w:line="240" w:lineRule="auto"/>
        <w:jc w:val="both"/>
        <w:rPr>
          <w:rFonts w:ascii="Times New Roman" w:eastAsia="Times New Roman" w:hAnsi="Times New Roman" w:cs="Times New Roman"/>
        </w:rPr>
      </w:pPr>
      <w:r w:rsidRPr="00A53BF3">
        <w:rPr>
          <w:rFonts w:ascii="Times New Roman" w:eastAsia="Times New Roman" w:hAnsi="Times New Roman" w:cs="Times New Roman"/>
        </w:rPr>
        <w:t>Adopt</w:t>
      </w:r>
      <w:r w:rsidR="007D2243">
        <w:rPr>
          <w:rFonts w:ascii="Times New Roman" w:eastAsia="Times New Roman" w:hAnsi="Times New Roman" w:cs="Times New Roman"/>
        </w:rPr>
        <w:t>ing</w:t>
      </w:r>
      <w:r w:rsidRPr="00A53BF3">
        <w:rPr>
          <w:rFonts w:ascii="Times New Roman" w:eastAsia="Times New Roman" w:hAnsi="Times New Roman" w:cs="Times New Roman"/>
        </w:rPr>
        <w:t xml:space="preserve"> skills training and incentives for women to work in non-traditional professions, and </w:t>
      </w:r>
      <w:r w:rsidR="008B721F">
        <w:rPr>
          <w:rFonts w:ascii="Times New Roman" w:eastAsia="Times New Roman" w:hAnsi="Times New Roman" w:cs="Times New Roman"/>
        </w:rPr>
        <w:t xml:space="preserve">measures to </w:t>
      </w:r>
      <w:r w:rsidRPr="00A53BF3">
        <w:rPr>
          <w:rFonts w:ascii="Times New Roman" w:eastAsia="Times New Roman" w:hAnsi="Times New Roman" w:cs="Times New Roman"/>
        </w:rPr>
        <w:t>achieve substantive equality</w:t>
      </w:r>
      <w:r w:rsidR="008B721F" w:rsidRPr="008B721F">
        <w:rPr>
          <w:rFonts w:ascii="Times New Roman" w:eastAsia="Times New Roman" w:hAnsi="Times New Roman" w:cs="Times New Roman"/>
        </w:rPr>
        <w:t xml:space="preserve"> </w:t>
      </w:r>
      <w:r w:rsidR="008B721F" w:rsidRPr="00A53BF3">
        <w:rPr>
          <w:rFonts w:ascii="Times New Roman" w:eastAsia="Times New Roman" w:hAnsi="Times New Roman" w:cs="Times New Roman"/>
        </w:rPr>
        <w:t>and eliminate occupational segregation</w:t>
      </w:r>
      <w:r w:rsidRPr="00A53BF3">
        <w:rPr>
          <w:rFonts w:ascii="Times New Roman" w:eastAsia="Times New Roman" w:hAnsi="Times New Roman" w:cs="Times New Roman"/>
        </w:rPr>
        <w:t xml:space="preserve"> labour market</w:t>
      </w:r>
      <w:r w:rsidR="008B721F">
        <w:rPr>
          <w:rFonts w:ascii="Times New Roman" w:eastAsia="Times New Roman" w:hAnsi="Times New Roman" w:cs="Times New Roman"/>
        </w:rPr>
        <w:t>;</w:t>
      </w:r>
    </w:p>
    <w:p w14:paraId="7E729E48" w14:textId="19150E31" w:rsidR="008B721F" w:rsidRDefault="008B721F" w:rsidP="00F25C95">
      <w:pPr>
        <w:numPr>
          <w:ilvl w:val="5"/>
          <w:numId w:val="1"/>
        </w:numPr>
        <w:spacing w:before="240" w:line="240" w:lineRule="auto"/>
        <w:jc w:val="both"/>
        <w:rPr>
          <w:rFonts w:ascii="Times New Roman" w:eastAsia="Times New Roman" w:hAnsi="Times New Roman" w:cs="Times New Roman"/>
        </w:rPr>
      </w:pPr>
      <w:r w:rsidRPr="000F134F">
        <w:rPr>
          <w:rFonts w:ascii="Times New Roman" w:eastAsia="Times New Roman" w:hAnsi="Times New Roman" w:cs="Times New Roman"/>
        </w:rPr>
        <w:lastRenderedPageBreak/>
        <w:t>Rais</w:t>
      </w:r>
      <w:r w:rsidR="00512D31">
        <w:rPr>
          <w:rFonts w:ascii="Times New Roman" w:eastAsia="Times New Roman" w:hAnsi="Times New Roman" w:cs="Times New Roman"/>
        </w:rPr>
        <w:t>ing</w:t>
      </w:r>
      <w:r w:rsidRPr="000F134F">
        <w:rPr>
          <w:rFonts w:ascii="Times New Roman" w:eastAsia="Times New Roman" w:hAnsi="Times New Roman" w:cs="Times New Roman"/>
        </w:rPr>
        <w:t xml:space="preserve"> parental benefits</w:t>
      </w:r>
      <w:r w:rsidR="000F134F" w:rsidRPr="000F134F">
        <w:rPr>
          <w:rFonts w:ascii="Times New Roman" w:eastAsia="Times New Roman" w:hAnsi="Times New Roman" w:cs="Times New Roman"/>
        </w:rPr>
        <w:t xml:space="preserve">, including for additional caregivers, </w:t>
      </w:r>
      <w:r w:rsidRPr="000F134F">
        <w:rPr>
          <w:rFonts w:ascii="Times New Roman" w:eastAsia="Times New Roman" w:hAnsi="Times New Roman" w:cs="Times New Roman"/>
        </w:rPr>
        <w:t xml:space="preserve">to </w:t>
      </w:r>
      <w:r w:rsidR="000F134F">
        <w:rPr>
          <w:rFonts w:ascii="Times New Roman" w:eastAsia="Times New Roman" w:hAnsi="Times New Roman" w:cs="Times New Roman"/>
        </w:rPr>
        <w:t xml:space="preserve">promote redistribution of care work in the home; </w:t>
      </w:r>
      <w:r w:rsidR="00E019F3">
        <w:rPr>
          <w:rFonts w:ascii="Times New Roman" w:eastAsia="Times New Roman" w:hAnsi="Times New Roman" w:cs="Times New Roman"/>
        </w:rPr>
        <w:t xml:space="preserve">and </w:t>
      </w:r>
    </w:p>
    <w:p w14:paraId="193B5344" w14:textId="09BF0D84" w:rsidR="00E019F3" w:rsidRPr="000F134F" w:rsidRDefault="00E019F3" w:rsidP="00F25C95">
      <w:pPr>
        <w:numPr>
          <w:ilvl w:val="5"/>
          <w:numId w:val="1"/>
        </w:numPr>
        <w:spacing w:before="240" w:line="240" w:lineRule="auto"/>
        <w:jc w:val="both"/>
        <w:rPr>
          <w:rFonts w:ascii="Times New Roman" w:eastAsia="Times New Roman" w:hAnsi="Times New Roman" w:cs="Times New Roman"/>
        </w:rPr>
      </w:pPr>
      <w:r>
        <w:rPr>
          <w:rFonts w:ascii="Times New Roman" w:eastAsia="Times New Roman" w:hAnsi="Times New Roman" w:cs="Times New Roman"/>
        </w:rPr>
        <w:t xml:space="preserve">Investing in the care economy, including </w:t>
      </w:r>
      <w:r w:rsidR="008B43E1">
        <w:rPr>
          <w:rFonts w:ascii="Times New Roman" w:eastAsia="Times New Roman" w:hAnsi="Times New Roman" w:cs="Times New Roman"/>
        </w:rPr>
        <w:t xml:space="preserve">through the establishment of a basic income program. </w:t>
      </w:r>
    </w:p>
    <w:p w14:paraId="3D679A0A" w14:textId="4E3E46BD" w:rsidR="00B655EC" w:rsidRPr="006E655C" w:rsidRDefault="001A7E9D" w:rsidP="00B655EC">
      <w:pPr>
        <w:numPr>
          <w:ilvl w:val="4"/>
          <w:numId w:val="1"/>
        </w:numPr>
        <w:spacing w:before="240" w:line="240" w:lineRule="auto"/>
        <w:jc w:val="both"/>
        <w:rPr>
          <w:rFonts w:ascii="Times New Roman" w:eastAsia="Times New Roman" w:hAnsi="Times New Roman" w:cs="Times New Roman"/>
        </w:rPr>
      </w:pPr>
      <w:r>
        <w:rPr>
          <w:rFonts w:ascii="Times New Roman" w:eastAsia="Times New Roman" w:hAnsi="Times New Roman" w:cs="Times New Roman"/>
        </w:rPr>
        <w:t>Canada must i</w:t>
      </w:r>
      <w:r w:rsidR="00111838" w:rsidRPr="00A53BF3">
        <w:rPr>
          <w:rFonts w:ascii="Times New Roman" w:eastAsia="Times New Roman" w:hAnsi="Times New Roman" w:cs="Times New Roman"/>
        </w:rPr>
        <w:t>ntensify efforts to provide</w:t>
      </w:r>
      <w:r w:rsidR="00181538">
        <w:rPr>
          <w:rFonts w:ascii="Times New Roman" w:eastAsia="Times New Roman" w:hAnsi="Times New Roman" w:cs="Times New Roman"/>
        </w:rPr>
        <w:t xml:space="preserve"> affordable and accessible</w:t>
      </w:r>
      <w:r w:rsidR="00080B99">
        <w:rPr>
          <w:rFonts w:ascii="Times New Roman" w:eastAsia="Times New Roman" w:hAnsi="Times New Roman" w:cs="Times New Roman"/>
        </w:rPr>
        <w:t xml:space="preserve"> housing, transportation, childcare facilities,</w:t>
      </w:r>
      <w:r w:rsidR="00C8208E">
        <w:rPr>
          <w:rFonts w:ascii="Times New Roman" w:eastAsia="Times New Roman" w:hAnsi="Times New Roman" w:cs="Times New Roman"/>
        </w:rPr>
        <w:t xml:space="preserve"> and food,</w:t>
      </w:r>
      <w:r w:rsidR="00080B99">
        <w:rPr>
          <w:rFonts w:ascii="Times New Roman" w:eastAsia="Times New Roman" w:hAnsi="Times New Roman" w:cs="Times New Roman"/>
        </w:rPr>
        <w:t xml:space="preserve"> </w:t>
      </w:r>
      <w:r w:rsidR="00B655EC">
        <w:rPr>
          <w:rFonts w:ascii="Times New Roman" w:eastAsia="Times New Roman" w:hAnsi="Times New Roman" w:cs="Times New Roman"/>
        </w:rPr>
        <w:t xml:space="preserve">particularly </w:t>
      </w:r>
      <w:r w:rsidR="00080B99">
        <w:rPr>
          <w:rFonts w:ascii="Times New Roman" w:eastAsia="Times New Roman" w:hAnsi="Times New Roman" w:cs="Times New Roman"/>
        </w:rPr>
        <w:t>in I</w:t>
      </w:r>
      <w:r w:rsidR="00111838" w:rsidRPr="00A53BF3">
        <w:rPr>
          <w:rFonts w:ascii="Times New Roman" w:eastAsia="Times New Roman" w:hAnsi="Times New Roman" w:cs="Times New Roman"/>
        </w:rPr>
        <w:t>ndigenous communities</w:t>
      </w:r>
      <w:r w:rsidR="00B655EC">
        <w:rPr>
          <w:rFonts w:ascii="Times New Roman" w:eastAsia="Times New Roman" w:hAnsi="Times New Roman" w:cs="Times New Roman"/>
        </w:rPr>
        <w:t>, including by taking measures to regulate and stabilize the retail food sector.</w:t>
      </w:r>
    </w:p>
    <w:p w14:paraId="567C7ECC" w14:textId="77777777" w:rsidR="00717B41" w:rsidRPr="00A53BF3" w:rsidRDefault="00717B41" w:rsidP="00717B41">
      <w:pPr>
        <w:spacing w:before="240" w:line="240" w:lineRule="auto"/>
        <w:jc w:val="both"/>
        <w:rPr>
          <w:rFonts w:ascii="Times New Roman" w:eastAsia="Times New Roman" w:hAnsi="Times New Roman" w:cs="Times New Roman"/>
          <w:b/>
        </w:rPr>
      </w:pPr>
      <w:r w:rsidRPr="00A53BF3">
        <w:rPr>
          <w:rFonts w:ascii="Times New Roman" w:eastAsia="Times New Roman" w:hAnsi="Times New Roman" w:cs="Times New Roman"/>
          <w:b/>
        </w:rPr>
        <w:t>POLITICAL PARTICIPATION</w:t>
      </w:r>
    </w:p>
    <w:p w14:paraId="011945BC" w14:textId="3972A14B" w:rsidR="00717B41" w:rsidRPr="00A53BF3" w:rsidRDefault="00717B41" w:rsidP="00717B41">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 xml:space="preserve">Canada’s </w:t>
      </w:r>
      <w:r w:rsidR="00162819">
        <w:rPr>
          <w:rFonts w:ascii="Times New Roman" w:eastAsia="Times New Roman" w:hAnsi="Times New Roman" w:cs="Times New Roman"/>
          <w:color w:val="000000"/>
        </w:rPr>
        <w:t>global</w:t>
      </w:r>
      <w:r w:rsidRPr="00A53BF3">
        <w:rPr>
          <w:rFonts w:ascii="Times New Roman" w:eastAsia="Times New Roman" w:hAnsi="Times New Roman" w:cs="Times New Roman"/>
          <w:color w:val="000000"/>
        </w:rPr>
        <w:t xml:space="preserve"> rank</w:t>
      </w:r>
      <w:r>
        <w:rPr>
          <w:rFonts w:ascii="Times New Roman" w:eastAsia="Times New Roman" w:hAnsi="Times New Roman" w:cs="Times New Roman"/>
          <w:color w:val="000000"/>
        </w:rPr>
        <w:t>ing</w:t>
      </w:r>
      <w:r w:rsidRPr="00A53BF3">
        <w:rPr>
          <w:rFonts w:ascii="Times New Roman" w:eastAsia="Times New Roman" w:hAnsi="Times New Roman" w:cs="Times New Roman"/>
          <w:color w:val="000000"/>
        </w:rPr>
        <w:t xml:space="preserve"> of the proportion of women in national parliaments has declined from 16 in 1997, to 52 in 2021, to 64 today.</w:t>
      </w:r>
      <w:r w:rsidR="00FD4869">
        <w:rPr>
          <w:rStyle w:val="FootnoteReference"/>
          <w:rFonts w:ascii="Times New Roman" w:eastAsia="Times New Roman" w:hAnsi="Times New Roman" w:cs="Times New Roman"/>
          <w:color w:val="000000"/>
        </w:rPr>
        <w:footnoteReference w:id="43"/>
      </w:r>
      <w:r w:rsidR="0084093E" w:rsidRPr="0084093E">
        <w:rPr>
          <w:rFonts w:ascii="Times New Roman" w:eastAsia="Times New Roman" w:hAnsi="Times New Roman" w:cs="Times New Roman"/>
          <w:color w:val="000000"/>
        </w:rPr>
        <w:t xml:space="preserve"> </w:t>
      </w:r>
      <w:r w:rsidRPr="00A53BF3">
        <w:rPr>
          <w:rFonts w:ascii="Times New Roman" w:eastAsia="Times New Roman" w:hAnsi="Times New Roman" w:cs="Times New Roman"/>
          <w:color w:val="000000"/>
        </w:rPr>
        <w:t xml:space="preserve"> Women currently comprise 30% of MPs in the Canadian Parliament, well behind most comparable democra</w:t>
      </w:r>
      <w:r w:rsidR="000A3710">
        <w:rPr>
          <w:rFonts w:ascii="Times New Roman" w:eastAsia="Times New Roman" w:hAnsi="Times New Roman" w:cs="Times New Roman"/>
          <w:color w:val="000000"/>
        </w:rPr>
        <w:t>cies</w:t>
      </w:r>
      <w:r w:rsidRPr="00A53BF3">
        <w:rPr>
          <w:rFonts w:ascii="Times New Roman" w:eastAsia="Times New Roman" w:hAnsi="Times New Roman" w:cs="Times New Roman"/>
          <w:color w:val="000000"/>
        </w:rPr>
        <w:t xml:space="preserve">. </w:t>
      </w:r>
      <w:r w:rsidR="000A3710">
        <w:rPr>
          <w:rFonts w:ascii="Times New Roman" w:eastAsia="Times New Roman" w:hAnsi="Times New Roman" w:cs="Times New Roman"/>
          <w:color w:val="000000"/>
        </w:rPr>
        <w:t>Contributing to this</w:t>
      </w:r>
      <w:r w:rsidR="0018529F">
        <w:rPr>
          <w:rFonts w:ascii="Times New Roman" w:eastAsia="Times New Roman" w:hAnsi="Times New Roman" w:cs="Times New Roman"/>
          <w:color w:val="000000"/>
        </w:rPr>
        <w:t xml:space="preserve"> is Canada’s </w:t>
      </w:r>
      <w:r w:rsidRPr="00A53BF3">
        <w:rPr>
          <w:rFonts w:ascii="Times New Roman" w:eastAsia="Times New Roman" w:hAnsi="Times New Roman" w:cs="Times New Roman"/>
          <w:color w:val="000000"/>
        </w:rPr>
        <w:t xml:space="preserve">existing electoral system </w:t>
      </w:r>
      <w:proofErr w:type="gramStart"/>
      <w:r w:rsidRPr="00A53BF3">
        <w:rPr>
          <w:rFonts w:ascii="Times New Roman" w:eastAsia="Times New Roman" w:hAnsi="Times New Roman" w:cs="Times New Roman"/>
          <w:color w:val="000000"/>
        </w:rPr>
        <w:t>–  the</w:t>
      </w:r>
      <w:proofErr w:type="gramEnd"/>
      <w:r w:rsidRPr="00A53BF3">
        <w:rPr>
          <w:rFonts w:ascii="Times New Roman" w:eastAsia="Times New Roman" w:hAnsi="Times New Roman" w:cs="Times New Roman"/>
          <w:color w:val="000000"/>
        </w:rPr>
        <w:t xml:space="preserve"> single member plurality electoral system (</w:t>
      </w:r>
      <w:r w:rsidR="0018529F">
        <w:rPr>
          <w:rFonts w:ascii="Times New Roman" w:eastAsia="Times New Roman" w:hAnsi="Times New Roman" w:cs="Times New Roman"/>
          <w:color w:val="000000"/>
        </w:rPr>
        <w:t>“</w:t>
      </w:r>
      <w:proofErr w:type="spellStart"/>
      <w:r w:rsidRPr="00A53BF3">
        <w:rPr>
          <w:rFonts w:ascii="Times New Roman" w:eastAsia="Times New Roman" w:hAnsi="Times New Roman" w:cs="Times New Roman"/>
          <w:color w:val="000000"/>
        </w:rPr>
        <w:t>SMP</w:t>
      </w:r>
      <w:proofErr w:type="spellEnd"/>
      <w:r w:rsidR="0018529F">
        <w:rPr>
          <w:rFonts w:ascii="Times New Roman" w:eastAsia="Times New Roman" w:hAnsi="Times New Roman" w:cs="Times New Roman"/>
          <w:color w:val="000000"/>
        </w:rPr>
        <w:t>”</w:t>
      </w:r>
      <w:r w:rsidRPr="00A53BF3">
        <w:rPr>
          <w:rFonts w:ascii="Times New Roman" w:eastAsia="Times New Roman" w:hAnsi="Times New Roman" w:cs="Times New Roman"/>
          <w:color w:val="000000"/>
        </w:rPr>
        <w:t>), or more commonly</w:t>
      </w:r>
      <w:r w:rsidR="0018529F">
        <w:rPr>
          <w:rFonts w:ascii="Times New Roman" w:eastAsia="Times New Roman" w:hAnsi="Times New Roman" w:cs="Times New Roman"/>
          <w:color w:val="000000"/>
        </w:rPr>
        <w:t>,</w:t>
      </w:r>
      <w:r w:rsidRPr="00A53BF3">
        <w:rPr>
          <w:rFonts w:ascii="Times New Roman" w:eastAsia="Times New Roman" w:hAnsi="Times New Roman" w:cs="Times New Roman"/>
          <w:color w:val="000000"/>
        </w:rPr>
        <w:t xml:space="preserve"> the first-past-the-post voting system (</w:t>
      </w:r>
      <w:r w:rsidR="0018529F">
        <w:rPr>
          <w:rFonts w:ascii="Times New Roman" w:eastAsia="Times New Roman" w:hAnsi="Times New Roman" w:cs="Times New Roman"/>
          <w:color w:val="000000"/>
        </w:rPr>
        <w:t>“</w:t>
      </w:r>
      <w:r w:rsidRPr="00A53BF3">
        <w:rPr>
          <w:rFonts w:ascii="Times New Roman" w:eastAsia="Times New Roman" w:hAnsi="Times New Roman" w:cs="Times New Roman"/>
          <w:color w:val="000000"/>
        </w:rPr>
        <w:t>FPTP</w:t>
      </w:r>
      <w:r w:rsidR="0018529F">
        <w:rPr>
          <w:rFonts w:ascii="Times New Roman" w:eastAsia="Times New Roman" w:hAnsi="Times New Roman" w:cs="Times New Roman"/>
          <w:color w:val="000000"/>
        </w:rPr>
        <w:t>”</w:t>
      </w:r>
      <w:r w:rsidRPr="00A53BF3">
        <w:rPr>
          <w:rFonts w:ascii="Times New Roman" w:eastAsia="Times New Roman" w:hAnsi="Times New Roman" w:cs="Times New Roman"/>
          <w:color w:val="000000"/>
        </w:rPr>
        <w:t>) – a  highly disproportional method of translating votes into legislative seats.</w:t>
      </w:r>
      <w:r w:rsidR="009E1ABA">
        <w:rPr>
          <w:rStyle w:val="FootnoteReference"/>
          <w:rFonts w:ascii="Times New Roman" w:eastAsia="Times New Roman" w:hAnsi="Times New Roman" w:cs="Times New Roman"/>
          <w:color w:val="000000"/>
        </w:rPr>
        <w:footnoteReference w:id="44"/>
      </w:r>
    </w:p>
    <w:p w14:paraId="7257A6C6" w14:textId="77777777" w:rsidR="00B91DCA" w:rsidRPr="00386E11" w:rsidRDefault="00717B41" w:rsidP="00B91DCA">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Canadi</w:t>
      </w:r>
      <w:r w:rsidRPr="00AE0929">
        <w:rPr>
          <w:rFonts w:ascii="Times New Roman" w:eastAsia="Times New Roman" w:hAnsi="Times New Roman" w:cs="Times New Roman"/>
          <w:color w:val="000000"/>
        </w:rPr>
        <w:t>ans have long recognized and debated the flaws of its FPTP system</w:t>
      </w:r>
      <w:r w:rsidR="003F625A" w:rsidRPr="00AE0929">
        <w:rPr>
          <w:rFonts w:ascii="Times New Roman" w:eastAsia="Times New Roman" w:hAnsi="Times New Roman" w:cs="Times New Roman"/>
          <w:color w:val="000000"/>
        </w:rPr>
        <w:t>, which is known to exacerbate</w:t>
      </w:r>
      <w:r w:rsidR="00AE0929" w:rsidRPr="00AE0929">
        <w:rPr>
          <w:rFonts w:ascii="Times New Roman" w:eastAsia="Times New Roman" w:hAnsi="Times New Roman" w:cs="Times New Roman"/>
          <w:color w:val="000000"/>
        </w:rPr>
        <w:t xml:space="preserve"> the existing</w:t>
      </w:r>
      <w:r w:rsidR="003F625A" w:rsidRPr="00AE0929">
        <w:rPr>
          <w:rFonts w:ascii="Times New Roman" w:eastAsia="Times New Roman" w:hAnsi="Times New Roman" w:cs="Times New Roman"/>
          <w:color w:val="000000"/>
        </w:rPr>
        <w:t xml:space="preserve"> lack of gender parity and women’s representation</w:t>
      </w:r>
      <w:r w:rsidR="00AE0929" w:rsidRPr="00AE0929">
        <w:rPr>
          <w:rFonts w:ascii="Times New Roman" w:eastAsia="Times New Roman" w:hAnsi="Times New Roman" w:cs="Times New Roman"/>
          <w:color w:val="000000"/>
        </w:rPr>
        <w:t xml:space="preserve"> in the system</w:t>
      </w:r>
      <w:r w:rsidRPr="00AE0929">
        <w:rPr>
          <w:rFonts w:ascii="Times New Roman" w:eastAsia="Times New Roman" w:hAnsi="Times New Roman" w:cs="Times New Roman"/>
          <w:color w:val="000000"/>
        </w:rPr>
        <w:t>.</w:t>
      </w:r>
      <w:r w:rsidR="00B91DCA">
        <w:rPr>
          <w:rFonts w:ascii="Times New Roman" w:eastAsia="Times New Roman" w:hAnsi="Times New Roman" w:cs="Times New Roman"/>
          <w:color w:val="000000"/>
        </w:rPr>
        <w:t xml:space="preserve"> </w:t>
      </w:r>
      <w:r w:rsidR="00B91DCA" w:rsidRPr="00386E11">
        <w:rPr>
          <w:rFonts w:ascii="Times New Roman" w:eastAsia="Times New Roman" w:hAnsi="Times New Roman" w:cs="Times New Roman"/>
        </w:rPr>
        <w:t>The FPTP system discriminates directly against women</w:t>
      </w:r>
      <w:r w:rsidR="00B91DCA">
        <w:rPr>
          <w:rFonts w:ascii="Times New Roman" w:eastAsia="Times New Roman" w:hAnsi="Times New Roman" w:cs="Times New Roman"/>
        </w:rPr>
        <w:t xml:space="preserve"> </w:t>
      </w:r>
      <w:r w:rsidR="00B91DCA" w:rsidRPr="00386E11">
        <w:rPr>
          <w:rFonts w:ascii="Times New Roman" w:eastAsia="Times New Roman" w:hAnsi="Times New Roman" w:cs="Times New Roman"/>
        </w:rPr>
        <w:t xml:space="preserve">and also creates and contributes to women’s disadvantage by failing to account for systemic barriers in the existing electoral system. Effectively, the substantive equality rights of women are undermined by Canada’s FPTP electoral system on an ongoing basis. The current system also undermines Canada’s obligations under Art. 7 of </w:t>
      </w:r>
      <w:proofErr w:type="spellStart"/>
      <w:r w:rsidR="00B91DCA" w:rsidRPr="00386E11">
        <w:rPr>
          <w:rFonts w:ascii="Times New Roman" w:eastAsia="Times New Roman" w:hAnsi="Times New Roman" w:cs="Times New Roman"/>
        </w:rPr>
        <w:t>CEDAW</w:t>
      </w:r>
      <w:proofErr w:type="spellEnd"/>
      <w:r w:rsidR="00B91DCA" w:rsidRPr="00386E11">
        <w:rPr>
          <w:rFonts w:ascii="Times New Roman" w:eastAsia="Times New Roman" w:hAnsi="Times New Roman" w:cs="Times New Roman"/>
        </w:rPr>
        <w:t>, which requires Canada to take steps to eliminate discrimination to ensure equal rights to vote and participate in government, the conduct of public affairs, and the public service.</w:t>
      </w:r>
    </w:p>
    <w:p w14:paraId="0D5AC588" w14:textId="343CF68D" w:rsidR="006B42D6" w:rsidRDefault="00717B41" w:rsidP="006B42D6">
      <w:pPr>
        <w:numPr>
          <w:ilvl w:val="4"/>
          <w:numId w:val="1"/>
        </w:numPr>
        <w:spacing w:before="240" w:line="240" w:lineRule="auto"/>
        <w:ind w:left="567" w:hanging="567"/>
        <w:jc w:val="both"/>
        <w:rPr>
          <w:rFonts w:ascii="Times New Roman" w:eastAsia="Times New Roman" w:hAnsi="Times New Roman" w:cs="Times New Roman"/>
          <w:color w:val="000000"/>
        </w:rPr>
      </w:pPr>
      <w:r w:rsidRPr="00AE0929">
        <w:rPr>
          <w:rFonts w:ascii="Times New Roman" w:eastAsia="Times New Roman" w:hAnsi="Times New Roman" w:cs="Times New Roman"/>
          <w:color w:val="000000"/>
        </w:rPr>
        <w:t>In 201</w:t>
      </w:r>
      <w:r w:rsidR="00777976">
        <w:rPr>
          <w:rFonts w:ascii="Times New Roman" w:eastAsia="Times New Roman" w:hAnsi="Times New Roman" w:cs="Times New Roman"/>
          <w:color w:val="000000"/>
        </w:rPr>
        <w:t>5</w:t>
      </w:r>
      <w:r w:rsidRPr="00AE0929">
        <w:rPr>
          <w:rFonts w:ascii="Times New Roman" w:eastAsia="Times New Roman" w:hAnsi="Times New Roman" w:cs="Times New Roman"/>
          <w:color w:val="000000"/>
        </w:rPr>
        <w:t xml:space="preserve">, Prime Minister Justin Trudeau </w:t>
      </w:r>
      <w:r w:rsidR="00777976">
        <w:rPr>
          <w:rFonts w:ascii="Times New Roman" w:eastAsia="Times New Roman" w:hAnsi="Times New Roman" w:cs="Times New Roman"/>
          <w:color w:val="000000"/>
        </w:rPr>
        <w:t>vowed that the 201</w:t>
      </w:r>
      <w:r w:rsidR="007972DB">
        <w:rPr>
          <w:rFonts w:ascii="Times New Roman" w:eastAsia="Times New Roman" w:hAnsi="Times New Roman" w:cs="Times New Roman"/>
          <w:color w:val="000000"/>
        </w:rPr>
        <w:t>5 federal election</w:t>
      </w:r>
      <w:r w:rsidR="00914F18">
        <w:rPr>
          <w:rFonts w:ascii="Times New Roman" w:eastAsia="Times New Roman" w:hAnsi="Times New Roman" w:cs="Times New Roman"/>
          <w:color w:val="000000"/>
        </w:rPr>
        <w:t xml:space="preserve"> would</w:t>
      </w:r>
      <w:r w:rsidR="007972DB" w:rsidRPr="007972DB">
        <w:rPr>
          <w:rFonts w:ascii="Times New Roman" w:eastAsia="Times New Roman" w:hAnsi="Times New Roman" w:cs="Times New Roman"/>
          <w:color w:val="000000"/>
        </w:rPr>
        <w:t xml:space="preserve"> be the last one using the </w:t>
      </w:r>
      <w:r w:rsidR="00914F18">
        <w:rPr>
          <w:rFonts w:ascii="Times New Roman" w:eastAsia="Times New Roman" w:hAnsi="Times New Roman" w:cs="Times New Roman"/>
          <w:color w:val="000000"/>
        </w:rPr>
        <w:t>FPTP</w:t>
      </w:r>
      <w:r w:rsidR="007972DB" w:rsidRPr="007972DB">
        <w:rPr>
          <w:rFonts w:ascii="Times New Roman" w:eastAsia="Times New Roman" w:hAnsi="Times New Roman" w:cs="Times New Roman"/>
          <w:color w:val="000000"/>
        </w:rPr>
        <w:t xml:space="preserve"> voting system</w:t>
      </w:r>
      <w:r w:rsidR="00914F18">
        <w:rPr>
          <w:rFonts w:ascii="Times New Roman" w:eastAsia="Times New Roman" w:hAnsi="Times New Roman" w:cs="Times New Roman"/>
          <w:color w:val="000000"/>
        </w:rPr>
        <w:t xml:space="preserve">, however </w:t>
      </w:r>
      <w:r w:rsidRPr="00AE0929">
        <w:rPr>
          <w:rFonts w:ascii="Times New Roman" w:eastAsia="Times New Roman" w:hAnsi="Times New Roman" w:cs="Times New Roman"/>
          <w:color w:val="000000"/>
        </w:rPr>
        <w:t>n</w:t>
      </w:r>
      <w:r w:rsidRPr="00A53BF3">
        <w:rPr>
          <w:rFonts w:ascii="Times New Roman" w:eastAsia="Times New Roman" w:hAnsi="Times New Roman" w:cs="Times New Roman"/>
          <w:color w:val="000000"/>
        </w:rPr>
        <w:t xml:space="preserve">o steps </w:t>
      </w:r>
      <w:r w:rsidR="00914F18">
        <w:rPr>
          <w:rFonts w:ascii="Times New Roman" w:eastAsia="Times New Roman" w:hAnsi="Times New Roman" w:cs="Times New Roman"/>
          <w:color w:val="000000"/>
        </w:rPr>
        <w:t>to replace th</w:t>
      </w:r>
      <w:r w:rsidR="005F6A19">
        <w:rPr>
          <w:rFonts w:ascii="Times New Roman" w:eastAsia="Times New Roman" w:hAnsi="Times New Roman" w:cs="Times New Roman"/>
          <w:color w:val="000000"/>
        </w:rPr>
        <w:t xml:space="preserve">at </w:t>
      </w:r>
      <w:r w:rsidR="003D28DE">
        <w:rPr>
          <w:rFonts w:ascii="Times New Roman" w:eastAsia="Times New Roman" w:hAnsi="Times New Roman" w:cs="Times New Roman"/>
          <w:color w:val="000000"/>
        </w:rPr>
        <w:t xml:space="preserve">system </w:t>
      </w:r>
      <w:r w:rsidRPr="00A53BF3">
        <w:rPr>
          <w:rFonts w:ascii="Times New Roman" w:eastAsia="Times New Roman" w:hAnsi="Times New Roman" w:cs="Times New Roman"/>
          <w:color w:val="000000"/>
        </w:rPr>
        <w:t>have</w:t>
      </w:r>
      <w:r w:rsidR="003D28DE">
        <w:rPr>
          <w:rFonts w:ascii="Times New Roman" w:eastAsia="Times New Roman" w:hAnsi="Times New Roman" w:cs="Times New Roman"/>
          <w:color w:val="000000"/>
        </w:rPr>
        <w:t xml:space="preserve"> since</w:t>
      </w:r>
      <w:r w:rsidRPr="00A53BF3">
        <w:rPr>
          <w:rFonts w:ascii="Times New Roman" w:eastAsia="Times New Roman" w:hAnsi="Times New Roman" w:cs="Times New Roman"/>
          <w:color w:val="000000"/>
        </w:rPr>
        <w:t xml:space="preserve"> been taken.</w:t>
      </w:r>
      <w:r w:rsidR="00593875">
        <w:rPr>
          <w:rStyle w:val="FootnoteReference"/>
          <w:rFonts w:ascii="Times New Roman" w:eastAsia="Times New Roman" w:hAnsi="Times New Roman" w:cs="Times New Roman"/>
          <w:color w:val="000000"/>
        </w:rPr>
        <w:footnoteReference w:id="45"/>
      </w:r>
      <w:r w:rsidRPr="00A53BF3">
        <w:rPr>
          <w:rFonts w:ascii="Times New Roman" w:eastAsia="Times New Roman" w:hAnsi="Times New Roman" w:cs="Times New Roman"/>
          <w:color w:val="000000"/>
        </w:rPr>
        <w:t xml:space="preserve"> In fact, the Canadian government </w:t>
      </w:r>
      <w:r w:rsidR="00D5008D">
        <w:rPr>
          <w:rFonts w:ascii="Times New Roman" w:eastAsia="Times New Roman" w:hAnsi="Times New Roman" w:cs="Times New Roman"/>
          <w:color w:val="000000"/>
        </w:rPr>
        <w:t xml:space="preserve">is </w:t>
      </w:r>
      <w:r w:rsidR="00BF7B72">
        <w:rPr>
          <w:rFonts w:ascii="Times New Roman" w:eastAsia="Times New Roman" w:hAnsi="Times New Roman" w:cs="Times New Roman"/>
          <w:color w:val="000000"/>
        </w:rPr>
        <w:t xml:space="preserve">defending </w:t>
      </w:r>
      <w:r w:rsidR="00D5008D">
        <w:rPr>
          <w:rFonts w:ascii="Times New Roman" w:eastAsia="Times New Roman" w:hAnsi="Times New Roman" w:cs="Times New Roman"/>
          <w:color w:val="000000"/>
        </w:rPr>
        <w:t>an ongoing legal</w:t>
      </w:r>
      <w:r w:rsidRPr="00A53BF3">
        <w:rPr>
          <w:rFonts w:ascii="Times New Roman" w:eastAsia="Times New Roman" w:hAnsi="Times New Roman" w:cs="Times New Roman"/>
          <w:color w:val="000000"/>
        </w:rPr>
        <w:t xml:space="preserve"> </w:t>
      </w:r>
      <w:r w:rsidR="00BF7B72">
        <w:rPr>
          <w:rFonts w:ascii="Times New Roman" w:eastAsia="Times New Roman" w:hAnsi="Times New Roman" w:cs="Times New Roman"/>
          <w:color w:val="000000"/>
        </w:rPr>
        <w:t>challenge to the</w:t>
      </w:r>
      <w:r w:rsidRPr="00A53BF3">
        <w:rPr>
          <w:rFonts w:ascii="Times New Roman" w:eastAsia="Times New Roman" w:hAnsi="Times New Roman" w:cs="Times New Roman"/>
          <w:color w:val="000000"/>
        </w:rPr>
        <w:t xml:space="preserve"> </w:t>
      </w:r>
      <w:r w:rsidR="009A7127">
        <w:rPr>
          <w:rFonts w:ascii="Times New Roman" w:eastAsia="Times New Roman" w:hAnsi="Times New Roman" w:cs="Times New Roman"/>
          <w:color w:val="000000"/>
        </w:rPr>
        <w:t xml:space="preserve">provisions of </w:t>
      </w:r>
      <w:r w:rsidRPr="00A53BF3">
        <w:rPr>
          <w:rFonts w:ascii="Times New Roman" w:eastAsia="Times New Roman" w:hAnsi="Times New Roman" w:cs="Times New Roman"/>
          <w:color w:val="000000"/>
        </w:rPr>
        <w:t xml:space="preserve">the </w:t>
      </w:r>
      <w:r w:rsidRPr="00034FC7">
        <w:rPr>
          <w:rFonts w:ascii="Times New Roman" w:eastAsia="Times New Roman" w:hAnsi="Times New Roman" w:cs="Times New Roman"/>
          <w:i/>
          <w:color w:val="000000"/>
        </w:rPr>
        <w:t>Canada Elections Act</w:t>
      </w:r>
      <w:r w:rsidRPr="00A53BF3">
        <w:rPr>
          <w:rFonts w:ascii="Times New Roman" w:eastAsia="Times New Roman" w:hAnsi="Times New Roman" w:cs="Times New Roman"/>
          <w:color w:val="000000"/>
        </w:rPr>
        <w:t xml:space="preserve"> that establish the FPTP system</w:t>
      </w:r>
      <w:r w:rsidR="005A67BC">
        <w:rPr>
          <w:rFonts w:ascii="Times New Roman" w:eastAsia="Times New Roman" w:hAnsi="Times New Roman" w:cs="Times New Roman"/>
          <w:color w:val="000000"/>
        </w:rPr>
        <w:t xml:space="preserve">, </w:t>
      </w:r>
      <w:r w:rsidR="000B5CA4">
        <w:rPr>
          <w:rFonts w:ascii="Times New Roman" w:eastAsia="Times New Roman" w:hAnsi="Times New Roman" w:cs="Times New Roman"/>
          <w:color w:val="000000"/>
        </w:rPr>
        <w:t>where the claim</w:t>
      </w:r>
      <w:r w:rsidR="000A3190">
        <w:rPr>
          <w:rFonts w:ascii="Times New Roman" w:eastAsia="Times New Roman" w:hAnsi="Times New Roman" w:cs="Times New Roman"/>
          <w:color w:val="000000"/>
        </w:rPr>
        <w:t xml:space="preserve">ant </w:t>
      </w:r>
      <w:r w:rsidR="00383E07">
        <w:rPr>
          <w:rFonts w:ascii="Times New Roman" w:eastAsia="Times New Roman" w:hAnsi="Times New Roman" w:cs="Times New Roman"/>
          <w:color w:val="000000"/>
        </w:rPr>
        <w:t>argue</w:t>
      </w:r>
      <w:r w:rsidR="00BD0F5B">
        <w:rPr>
          <w:rFonts w:ascii="Times New Roman" w:eastAsia="Times New Roman" w:hAnsi="Times New Roman" w:cs="Times New Roman"/>
          <w:color w:val="000000"/>
        </w:rPr>
        <w:t>s</w:t>
      </w:r>
      <w:r w:rsidR="000A3190">
        <w:rPr>
          <w:rFonts w:ascii="Times New Roman" w:eastAsia="Times New Roman" w:hAnsi="Times New Roman" w:cs="Times New Roman"/>
          <w:color w:val="000000"/>
        </w:rPr>
        <w:t xml:space="preserve"> that</w:t>
      </w:r>
      <w:r w:rsidR="00383E07">
        <w:rPr>
          <w:rFonts w:ascii="Times New Roman" w:eastAsia="Times New Roman" w:hAnsi="Times New Roman" w:cs="Times New Roman"/>
          <w:color w:val="000000"/>
        </w:rPr>
        <w:t xml:space="preserve"> the system is</w:t>
      </w:r>
      <w:r w:rsidRPr="00A53BF3">
        <w:rPr>
          <w:rFonts w:ascii="Times New Roman" w:eastAsia="Times New Roman" w:hAnsi="Times New Roman" w:cs="Times New Roman"/>
          <w:color w:val="000000"/>
        </w:rPr>
        <w:t xml:space="preserve"> contrary to constitutionally</w:t>
      </w:r>
      <w:r w:rsidR="00383E07">
        <w:rPr>
          <w:rFonts w:ascii="Times New Roman" w:eastAsia="Times New Roman" w:hAnsi="Times New Roman" w:cs="Times New Roman"/>
          <w:color w:val="000000"/>
        </w:rPr>
        <w:t>-</w:t>
      </w:r>
      <w:r w:rsidRPr="00A53BF3">
        <w:rPr>
          <w:rFonts w:ascii="Times New Roman" w:eastAsia="Times New Roman" w:hAnsi="Times New Roman" w:cs="Times New Roman"/>
          <w:color w:val="000000"/>
        </w:rPr>
        <w:t>protected voting and equality rights of Canadians.</w:t>
      </w:r>
      <w:r w:rsidR="00BD0F5B">
        <w:rPr>
          <w:rStyle w:val="FootnoteReference"/>
          <w:rFonts w:ascii="Times New Roman" w:eastAsia="Times New Roman" w:hAnsi="Times New Roman" w:cs="Times New Roman"/>
          <w:color w:val="000000"/>
        </w:rPr>
        <w:footnoteReference w:id="46"/>
      </w:r>
      <w:r w:rsidRPr="00A53BF3">
        <w:rPr>
          <w:rFonts w:ascii="Times New Roman" w:eastAsia="Times New Roman" w:hAnsi="Times New Roman" w:cs="Times New Roman"/>
          <w:color w:val="000000"/>
        </w:rPr>
        <w:t xml:space="preserve"> </w:t>
      </w:r>
      <w:r w:rsidR="00D1265C">
        <w:rPr>
          <w:rFonts w:ascii="Times New Roman" w:eastAsia="Times New Roman" w:hAnsi="Times New Roman" w:cs="Times New Roman"/>
          <w:color w:val="000000"/>
        </w:rPr>
        <w:t>Expert evidence in the matter establishe</w:t>
      </w:r>
      <w:r w:rsidR="000A3190">
        <w:rPr>
          <w:rFonts w:ascii="Times New Roman" w:eastAsia="Times New Roman" w:hAnsi="Times New Roman" w:cs="Times New Roman"/>
          <w:color w:val="000000"/>
        </w:rPr>
        <w:t>d</w:t>
      </w:r>
      <w:r w:rsidR="00D1265C">
        <w:rPr>
          <w:rFonts w:ascii="Times New Roman" w:eastAsia="Times New Roman" w:hAnsi="Times New Roman" w:cs="Times New Roman"/>
          <w:color w:val="000000"/>
        </w:rPr>
        <w:t xml:space="preserve"> that </w:t>
      </w:r>
      <w:r w:rsidRPr="00A53BF3">
        <w:rPr>
          <w:rFonts w:ascii="Times New Roman" w:eastAsia="Times New Roman" w:hAnsi="Times New Roman" w:cs="Times New Roman"/>
          <w:color w:val="000000"/>
        </w:rPr>
        <w:t>“the percentage of women in Parliament, although slowly increasing over time, is still too low” and</w:t>
      </w:r>
      <w:r w:rsidR="00A30D7F">
        <w:rPr>
          <w:rFonts w:ascii="Times New Roman" w:eastAsia="Times New Roman" w:hAnsi="Times New Roman" w:cs="Times New Roman"/>
          <w:color w:val="000000"/>
        </w:rPr>
        <w:t xml:space="preserve"> that</w:t>
      </w:r>
      <w:r w:rsidRPr="00A53BF3">
        <w:rPr>
          <w:rFonts w:ascii="Times New Roman" w:eastAsia="Times New Roman" w:hAnsi="Times New Roman" w:cs="Times New Roman"/>
          <w:color w:val="000000"/>
        </w:rPr>
        <w:t xml:space="preserve"> “society’s systemic sexism – gendered behaviour and the acceptance of male </w:t>
      </w:r>
      <w:r w:rsidRPr="00A53BF3">
        <w:rPr>
          <w:rFonts w:ascii="Times New Roman" w:eastAsia="Times New Roman" w:hAnsi="Times New Roman" w:cs="Times New Roman"/>
          <w:color w:val="000000"/>
        </w:rPr>
        <w:lastRenderedPageBreak/>
        <w:t xml:space="preserve">overrepresentation” </w:t>
      </w:r>
      <w:r w:rsidR="00A30D7F">
        <w:rPr>
          <w:rFonts w:ascii="Times New Roman" w:eastAsia="Times New Roman" w:hAnsi="Times New Roman" w:cs="Times New Roman"/>
          <w:color w:val="000000"/>
        </w:rPr>
        <w:t>is the</w:t>
      </w:r>
      <w:r w:rsidRPr="00A53BF3">
        <w:rPr>
          <w:rFonts w:ascii="Times New Roman" w:eastAsia="Times New Roman" w:hAnsi="Times New Roman" w:cs="Times New Roman"/>
          <w:color w:val="000000"/>
        </w:rPr>
        <w:t xml:space="preserve"> “primary barrier” to the election of women in parliament</w:t>
      </w:r>
      <w:r w:rsidR="003239A8">
        <w:rPr>
          <w:rFonts w:ascii="Times New Roman" w:eastAsia="Times New Roman" w:hAnsi="Times New Roman" w:cs="Times New Roman"/>
          <w:color w:val="000000"/>
        </w:rPr>
        <w:t>.</w:t>
      </w:r>
      <w:r w:rsidR="00D46841">
        <w:rPr>
          <w:rStyle w:val="FootnoteReference"/>
          <w:rFonts w:ascii="Times New Roman" w:eastAsia="Times New Roman" w:hAnsi="Times New Roman" w:cs="Times New Roman"/>
          <w:color w:val="000000"/>
        </w:rPr>
        <w:footnoteReference w:id="47"/>
      </w:r>
      <w:r w:rsidR="00D46841">
        <w:rPr>
          <w:rFonts w:ascii="Times New Roman" w:eastAsia="Times New Roman" w:hAnsi="Times New Roman" w:cs="Times New Roman"/>
          <w:color w:val="000000"/>
        </w:rPr>
        <w:t xml:space="preserve"> </w:t>
      </w:r>
      <w:r w:rsidR="00AC0EB1">
        <w:rPr>
          <w:rFonts w:ascii="Times New Roman" w:eastAsia="Times New Roman" w:hAnsi="Times New Roman" w:cs="Times New Roman"/>
        </w:rPr>
        <w:t>T</w:t>
      </w:r>
      <w:r w:rsidR="00AC0EB1" w:rsidRPr="00A17E6E">
        <w:rPr>
          <w:rFonts w:ascii="Times New Roman" w:eastAsia="Times New Roman" w:hAnsi="Times New Roman" w:cs="Times New Roman"/>
        </w:rPr>
        <w:t xml:space="preserve">he court of first instance accepted that “countries with </w:t>
      </w:r>
      <w:r w:rsidR="00391197">
        <w:rPr>
          <w:rFonts w:ascii="Times New Roman" w:eastAsia="Times New Roman" w:hAnsi="Times New Roman" w:cs="Times New Roman"/>
        </w:rPr>
        <w:t>proportional representation</w:t>
      </w:r>
      <w:r w:rsidR="00AC0EB1" w:rsidRPr="00A17E6E">
        <w:rPr>
          <w:rFonts w:ascii="Times New Roman" w:eastAsia="Times New Roman" w:hAnsi="Times New Roman" w:cs="Times New Roman"/>
        </w:rPr>
        <w:t xml:space="preserve"> systems tend to elect a somewhat higher percentage of women than those with </w:t>
      </w:r>
      <w:proofErr w:type="spellStart"/>
      <w:r w:rsidR="00AC0EB1" w:rsidRPr="00A17E6E">
        <w:rPr>
          <w:rFonts w:ascii="Times New Roman" w:eastAsia="Times New Roman" w:hAnsi="Times New Roman" w:cs="Times New Roman"/>
        </w:rPr>
        <w:t>SMP</w:t>
      </w:r>
      <w:proofErr w:type="spellEnd"/>
      <w:r w:rsidR="00AC0EB1" w:rsidRPr="00A17E6E">
        <w:rPr>
          <w:rFonts w:ascii="Times New Roman" w:eastAsia="Times New Roman" w:hAnsi="Times New Roman" w:cs="Times New Roman"/>
        </w:rPr>
        <w:t xml:space="preserve"> systems” and that parties seem to be “more amenable to female candidates where they will attain seats in direct proportion to their votes”.</w:t>
      </w:r>
      <w:r w:rsidR="00AC0EB1">
        <w:rPr>
          <w:rFonts w:ascii="Times New Roman" w:eastAsia="Times New Roman" w:hAnsi="Times New Roman" w:cs="Times New Roman"/>
          <w:vertAlign w:val="superscript"/>
        </w:rPr>
        <w:footnoteReference w:id="48"/>
      </w:r>
      <w:r w:rsidR="00AC0EB1" w:rsidRPr="00A17E6E">
        <w:rPr>
          <w:rFonts w:ascii="Times New Roman" w:eastAsia="Times New Roman" w:hAnsi="Times New Roman" w:cs="Times New Roman"/>
        </w:rPr>
        <w:t xml:space="preserve"> </w:t>
      </w:r>
      <w:r w:rsidR="003239A8">
        <w:rPr>
          <w:rFonts w:ascii="Times New Roman" w:eastAsia="Times New Roman" w:hAnsi="Times New Roman" w:cs="Times New Roman"/>
        </w:rPr>
        <w:t xml:space="preserve">While the </w:t>
      </w:r>
      <w:r w:rsidRPr="00A53BF3">
        <w:rPr>
          <w:rFonts w:ascii="Times New Roman" w:eastAsia="Times New Roman" w:hAnsi="Times New Roman" w:cs="Times New Roman"/>
          <w:color w:val="000000"/>
        </w:rPr>
        <w:t>court</w:t>
      </w:r>
      <w:r w:rsidR="003239A8">
        <w:rPr>
          <w:rFonts w:ascii="Times New Roman" w:eastAsia="Times New Roman" w:hAnsi="Times New Roman" w:cs="Times New Roman"/>
          <w:color w:val="000000"/>
        </w:rPr>
        <w:t xml:space="preserve"> ultimately </w:t>
      </w:r>
      <w:r w:rsidRPr="00A53BF3">
        <w:rPr>
          <w:rFonts w:ascii="Times New Roman" w:eastAsia="Times New Roman" w:hAnsi="Times New Roman" w:cs="Times New Roman"/>
          <w:color w:val="000000"/>
        </w:rPr>
        <w:t>denied the application,</w:t>
      </w:r>
      <w:r w:rsidR="000A3190">
        <w:rPr>
          <w:rFonts w:ascii="Times New Roman" w:eastAsia="Times New Roman" w:hAnsi="Times New Roman" w:cs="Times New Roman"/>
          <w:color w:val="000000"/>
        </w:rPr>
        <w:t xml:space="preserve"> it is</w:t>
      </w:r>
      <w:r w:rsidRPr="00A53BF3">
        <w:rPr>
          <w:rFonts w:ascii="Times New Roman" w:eastAsia="Times New Roman" w:hAnsi="Times New Roman" w:cs="Times New Roman"/>
          <w:color w:val="000000"/>
        </w:rPr>
        <w:t xml:space="preserve"> </w:t>
      </w:r>
      <w:r w:rsidR="00D46841">
        <w:rPr>
          <w:rFonts w:ascii="Times New Roman" w:eastAsia="Times New Roman" w:hAnsi="Times New Roman" w:cs="Times New Roman"/>
          <w:color w:val="000000"/>
        </w:rPr>
        <w:t>currently</w:t>
      </w:r>
      <w:r w:rsidR="003239A8">
        <w:rPr>
          <w:rFonts w:ascii="Times New Roman" w:eastAsia="Times New Roman" w:hAnsi="Times New Roman" w:cs="Times New Roman"/>
          <w:color w:val="000000"/>
        </w:rPr>
        <w:t xml:space="preserve"> under appeal </w:t>
      </w:r>
      <w:r w:rsidRPr="00A53BF3">
        <w:rPr>
          <w:rFonts w:ascii="Times New Roman" w:eastAsia="Times New Roman" w:hAnsi="Times New Roman" w:cs="Times New Roman"/>
          <w:color w:val="000000"/>
        </w:rPr>
        <w:t xml:space="preserve">(scheduled to be heard in late 2024). </w:t>
      </w:r>
    </w:p>
    <w:p w14:paraId="5A7330DC" w14:textId="1488810D" w:rsidR="00A17E6E" w:rsidRDefault="006B42D6" w:rsidP="006B42D6">
      <w:pPr>
        <w:numPr>
          <w:ilvl w:val="4"/>
          <w:numId w:val="1"/>
        </w:numPr>
        <w:spacing w:before="240" w:line="240" w:lineRule="auto"/>
        <w:ind w:left="567" w:hanging="567"/>
        <w:jc w:val="both"/>
        <w:rPr>
          <w:rFonts w:ascii="Times New Roman" w:eastAsia="Times New Roman" w:hAnsi="Times New Roman" w:cs="Times New Roman"/>
          <w:color w:val="000000"/>
        </w:rPr>
      </w:pPr>
      <w:r w:rsidRPr="006B42D6">
        <w:rPr>
          <w:rFonts w:ascii="Times New Roman" w:eastAsia="Times New Roman" w:hAnsi="Times New Roman" w:cs="Times New Roman"/>
        </w:rPr>
        <w:t>The Special Committee of the House of Commons on Electoral Reform recognizes that there are numerous proportional representation (</w:t>
      </w:r>
      <w:r w:rsidR="005A6D27">
        <w:rPr>
          <w:rFonts w:ascii="Times New Roman" w:eastAsia="Times New Roman" w:hAnsi="Times New Roman" w:cs="Times New Roman"/>
        </w:rPr>
        <w:t>“</w:t>
      </w:r>
      <w:r w:rsidRPr="005A6D27">
        <w:rPr>
          <w:rFonts w:ascii="Times New Roman" w:eastAsia="Times New Roman" w:hAnsi="Times New Roman" w:cs="Times New Roman"/>
        </w:rPr>
        <w:t>PR</w:t>
      </w:r>
      <w:r w:rsidR="005A6D27">
        <w:rPr>
          <w:rFonts w:ascii="Times New Roman" w:eastAsia="Times New Roman" w:hAnsi="Times New Roman" w:cs="Times New Roman"/>
        </w:rPr>
        <w:t>”</w:t>
      </w:r>
      <w:r w:rsidRPr="005A6D27">
        <w:rPr>
          <w:rFonts w:ascii="Times New Roman" w:eastAsia="Times New Roman" w:hAnsi="Times New Roman" w:cs="Times New Roman"/>
        </w:rPr>
        <w:t>)</w:t>
      </w:r>
      <w:r w:rsidRPr="006B42D6">
        <w:rPr>
          <w:rFonts w:ascii="Times New Roman" w:eastAsia="Times New Roman" w:hAnsi="Times New Roman" w:cs="Times New Roman"/>
        </w:rPr>
        <w:t xml:space="preserve"> systems options</w:t>
      </w:r>
      <w:r>
        <w:rPr>
          <w:rFonts w:ascii="Times New Roman" w:eastAsia="Times New Roman" w:hAnsi="Times New Roman" w:cs="Times New Roman"/>
          <w:vertAlign w:val="superscript"/>
        </w:rPr>
        <w:footnoteReference w:id="49"/>
      </w:r>
      <w:r w:rsidRPr="006B42D6">
        <w:rPr>
          <w:rFonts w:ascii="Times New Roman" w:eastAsia="Times New Roman" w:hAnsi="Times New Roman" w:cs="Times New Roman"/>
        </w:rPr>
        <w:t xml:space="preserve"> for Canada that would uphold Canadian values of representation and also enable Parliament to accurately represent the will of voters (contrary to FPTP).</w:t>
      </w:r>
      <w:r>
        <w:rPr>
          <w:rFonts w:ascii="Times New Roman" w:eastAsia="Times New Roman" w:hAnsi="Times New Roman" w:cs="Times New Roman"/>
          <w:vertAlign w:val="superscript"/>
        </w:rPr>
        <w:footnoteReference w:id="50"/>
      </w:r>
      <w:r w:rsidRPr="006B42D6">
        <w:rPr>
          <w:rFonts w:ascii="Times New Roman" w:eastAsia="Times New Roman" w:hAnsi="Times New Roman" w:cs="Times New Roman"/>
        </w:rPr>
        <w:t xml:space="preserve"> PR countries significantly outperform FPTP or </w:t>
      </w:r>
      <w:proofErr w:type="spellStart"/>
      <w:r w:rsidRPr="006B42D6">
        <w:rPr>
          <w:rFonts w:ascii="Times New Roman" w:eastAsia="Times New Roman" w:hAnsi="Times New Roman" w:cs="Times New Roman"/>
        </w:rPr>
        <w:t>SMP</w:t>
      </w:r>
      <w:proofErr w:type="spellEnd"/>
      <w:r w:rsidRPr="006B42D6">
        <w:rPr>
          <w:rFonts w:ascii="Times New Roman" w:eastAsia="Times New Roman" w:hAnsi="Times New Roman" w:cs="Times New Roman"/>
        </w:rPr>
        <w:t xml:space="preserve"> countries on the election of women</w:t>
      </w:r>
      <w:r w:rsidR="00BE66A4">
        <w:rPr>
          <w:rFonts w:ascii="Times New Roman" w:eastAsia="Times New Roman" w:hAnsi="Times New Roman" w:cs="Times New Roman"/>
        </w:rPr>
        <w:t xml:space="preserve"> and r</w:t>
      </w:r>
      <w:r w:rsidRPr="006B42D6">
        <w:rPr>
          <w:rFonts w:ascii="Times New Roman" w:eastAsia="Times New Roman" w:hAnsi="Times New Roman" w:cs="Times New Roman"/>
        </w:rPr>
        <w:t>esearch shows that PR rules contribute to women’s representation by incentivizing parties to present balanced slates.</w:t>
      </w:r>
      <w:r>
        <w:rPr>
          <w:rFonts w:ascii="Times New Roman" w:eastAsia="Times New Roman" w:hAnsi="Times New Roman" w:cs="Times New Roman"/>
          <w:vertAlign w:val="superscript"/>
        </w:rPr>
        <w:footnoteReference w:id="51"/>
      </w:r>
      <w:r w:rsidRPr="006B42D6">
        <w:rPr>
          <w:rFonts w:ascii="Times New Roman" w:eastAsia="Times New Roman" w:hAnsi="Times New Roman" w:cs="Times New Roman"/>
          <w:sz w:val="18"/>
          <w:szCs w:val="18"/>
        </w:rPr>
        <w:t xml:space="preserve"> </w:t>
      </w:r>
    </w:p>
    <w:p w14:paraId="3D1F7C47" w14:textId="77777777" w:rsidR="00717B41" w:rsidRPr="00A53BF3" w:rsidRDefault="00717B41" w:rsidP="00717B41">
      <w:pPr>
        <w:spacing w:before="240" w:line="240" w:lineRule="auto"/>
        <w:jc w:val="both"/>
        <w:rPr>
          <w:rFonts w:ascii="Times New Roman" w:eastAsia="Times New Roman" w:hAnsi="Times New Roman" w:cs="Times New Roman"/>
          <w:b/>
          <w:color w:val="000000"/>
          <w:u w:val="single"/>
        </w:rPr>
      </w:pPr>
      <w:r w:rsidRPr="00A53BF3">
        <w:rPr>
          <w:rFonts w:ascii="Times New Roman" w:eastAsia="Times New Roman" w:hAnsi="Times New Roman" w:cs="Times New Roman"/>
          <w:b/>
          <w:color w:val="000000"/>
          <w:u w:val="single"/>
        </w:rPr>
        <w:t>Recommendations</w:t>
      </w:r>
    </w:p>
    <w:p w14:paraId="7BEF73A3" w14:textId="34AF5B39" w:rsidR="00717B41" w:rsidRPr="00A53BF3" w:rsidRDefault="00717B41" w:rsidP="00717B41">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Canada’s electoral system must cent</w:t>
      </w:r>
      <w:r>
        <w:rPr>
          <w:rFonts w:ascii="Times New Roman" w:eastAsia="Times New Roman" w:hAnsi="Times New Roman" w:cs="Times New Roman"/>
          <w:color w:val="000000"/>
        </w:rPr>
        <w:t>re</w:t>
      </w:r>
      <w:r w:rsidRPr="00A53BF3">
        <w:rPr>
          <w:rFonts w:ascii="Times New Roman" w:eastAsia="Times New Roman" w:hAnsi="Times New Roman" w:cs="Times New Roman"/>
          <w:color w:val="000000"/>
        </w:rPr>
        <w:t xml:space="preserve"> gender parity, </w:t>
      </w:r>
      <w:r w:rsidR="00BE66A4">
        <w:rPr>
          <w:rFonts w:ascii="Times New Roman" w:eastAsia="Times New Roman" w:hAnsi="Times New Roman" w:cs="Times New Roman"/>
          <w:color w:val="000000"/>
        </w:rPr>
        <w:t xml:space="preserve">including </w:t>
      </w:r>
      <w:r w:rsidRPr="00A53BF3">
        <w:rPr>
          <w:rFonts w:ascii="Times New Roman" w:eastAsia="Times New Roman" w:hAnsi="Times New Roman" w:cs="Times New Roman"/>
          <w:color w:val="000000"/>
        </w:rPr>
        <w:t xml:space="preserve">women and underrepresented groups. </w:t>
      </w:r>
    </w:p>
    <w:p w14:paraId="2C343372" w14:textId="1D240F96" w:rsidR="00717B41" w:rsidRPr="00A53BF3" w:rsidRDefault="00717B41" w:rsidP="00717B41">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Canada must undertake an overhaul of the electoral system, eliminating the FPTP and mov</w:t>
      </w:r>
      <w:r w:rsidR="00BE66A4">
        <w:rPr>
          <w:rFonts w:ascii="Times New Roman" w:eastAsia="Times New Roman" w:hAnsi="Times New Roman" w:cs="Times New Roman"/>
          <w:color w:val="000000"/>
        </w:rPr>
        <w:t>ing</w:t>
      </w:r>
      <w:r w:rsidRPr="00A53BF3">
        <w:rPr>
          <w:rFonts w:ascii="Times New Roman" w:eastAsia="Times New Roman" w:hAnsi="Times New Roman" w:cs="Times New Roman"/>
          <w:color w:val="000000"/>
        </w:rPr>
        <w:t xml:space="preserve"> to a PR system that ensures gender parity and greater women’s representation. </w:t>
      </w:r>
    </w:p>
    <w:p w14:paraId="69A6605F" w14:textId="77777777" w:rsidR="00717B41" w:rsidRPr="00A53BF3" w:rsidRDefault="00717B41" w:rsidP="00717B41">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 xml:space="preserve">Canada must achieve substantive equality and gender parity in all public institutions, including Parliament and the provincial legislatures. </w:t>
      </w:r>
    </w:p>
    <w:p w14:paraId="2ECC130D" w14:textId="77777777" w:rsidR="00717B41" w:rsidRPr="00A53BF3" w:rsidRDefault="00717B41" w:rsidP="00717B41">
      <w:pPr>
        <w:numPr>
          <w:ilvl w:val="4"/>
          <w:numId w:val="1"/>
        </w:numPr>
        <w:spacing w:before="240" w:line="240" w:lineRule="auto"/>
        <w:ind w:left="567" w:hanging="567"/>
        <w:jc w:val="both"/>
        <w:rPr>
          <w:rFonts w:ascii="Times New Roman" w:eastAsia="Times New Roman" w:hAnsi="Times New Roman" w:cs="Times New Roman"/>
          <w:color w:val="000000"/>
        </w:rPr>
      </w:pPr>
      <w:r w:rsidRPr="00A53BF3">
        <w:rPr>
          <w:rFonts w:ascii="Times New Roman" w:eastAsia="Times New Roman" w:hAnsi="Times New Roman" w:cs="Times New Roman"/>
          <w:color w:val="000000"/>
        </w:rPr>
        <w:t>Canada must ensure actualization of constitutionally recognized rights of effective representation and meaningful participation for all women.</w:t>
      </w:r>
    </w:p>
    <w:p w14:paraId="2FBFCED8" w14:textId="7AEA3107" w:rsidR="00575D40" w:rsidRPr="00A53BF3" w:rsidRDefault="00575D40" w:rsidP="00575D40">
      <w:pPr>
        <w:spacing w:line="180" w:lineRule="exact"/>
      </w:pPr>
    </w:p>
    <w:sectPr w:rsidR="00575D40" w:rsidRPr="00A53BF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7CBCB" w14:textId="77777777" w:rsidR="00FD20EA" w:rsidRDefault="00FD20EA">
      <w:pPr>
        <w:spacing w:line="240" w:lineRule="auto"/>
      </w:pPr>
      <w:r>
        <w:separator/>
      </w:r>
    </w:p>
  </w:endnote>
  <w:endnote w:type="continuationSeparator" w:id="0">
    <w:p w14:paraId="68ED48E6" w14:textId="77777777" w:rsidR="00FD20EA" w:rsidRDefault="00FD20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4" w14:textId="77777777" w:rsidR="00A36E78" w:rsidRDefault="00A36E7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5" w14:textId="77777777" w:rsidR="00A36E78" w:rsidRDefault="00A36E78">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6" w14:textId="77777777" w:rsidR="00A36E78" w:rsidRDefault="00A36E78">
    <w:pPr>
      <w:widowControl w:val="0"/>
      <w:pBdr>
        <w:top w:val="nil"/>
        <w:left w:val="nil"/>
        <w:bottom w:val="nil"/>
        <w:right w:val="nil"/>
        <w:between w:val="nil"/>
      </w:pBdr>
      <w:spacing w:line="276" w:lineRule="auto"/>
      <w:rPr>
        <w:color w:val="000000"/>
      </w:rPr>
    </w:pPr>
  </w:p>
  <w:tbl>
    <w:tblPr>
      <w:tblStyle w:val="a1"/>
      <w:tblW w:w="9360" w:type="dxa"/>
      <w:tblLayout w:type="fixed"/>
      <w:tblLook w:val="0400" w:firstRow="0" w:lastRow="0" w:firstColumn="0" w:lastColumn="0" w:noHBand="0" w:noVBand="1"/>
    </w:tblPr>
    <w:tblGrid>
      <w:gridCol w:w="9360"/>
    </w:tblGrid>
    <w:tr w:rsidR="00A36E78" w14:paraId="597CB836" w14:textId="77777777">
      <w:trPr>
        <w:trHeight w:val="288"/>
      </w:trPr>
      <w:tc>
        <w:tcPr>
          <w:tcW w:w="9360" w:type="dxa"/>
          <w:vAlign w:val="bottom"/>
        </w:tcPr>
        <w:p w14:paraId="00000047" w14:textId="77777777" w:rsidR="00A36E78" w:rsidRDefault="00A36E78">
          <w:pPr>
            <w:pBdr>
              <w:top w:val="nil"/>
              <w:left w:val="nil"/>
              <w:bottom w:val="nil"/>
              <w:right w:val="nil"/>
              <w:between w:val="nil"/>
            </w:pBdr>
            <w:tabs>
              <w:tab w:val="center" w:pos="4680"/>
              <w:tab w:val="right" w:pos="9360"/>
            </w:tabs>
            <w:spacing w:line="240" w:lineRule="auto"/>
            <w:rPr>
              <w:color w:val="000000"/>
              <w:sz w:val="12"/>
              <w:szCs w:val="12"/>
            </w:rPr>
          </w:pPr>
        </w:p>
      </w:tc>
    </w:tr>
    <w:tr w:rsidR="00A36E78" w14:paraId="20B3E748" w14:textId="77777777">
      <w:trPr>
        <w:trHeight w:val="630"/>
      </w:trPr>
      <w:tc>
        <w:tcPr>
          <w:tcW w:w="9360" w:type="dxa"/>
          <w:vAlign w:val="bottom"/>
        </w:tcPr>
        <w:p w14:paraId="00000048" w14:textId="77777777" w:rsidR="00A36E78" w:rsidRDefault="00D25823">
          <w:pPr>
            <w:pBdr>
              <w:top w:val="nil"/>
              <w:left w:val="nil"/>
              <w:bottom w:val="nil"/>
              <w:right w:val="nil"/>
              <w:between w:val="nil"/>
            </w:pBdr>
            <w:tabs>
              <w:tab w:val="center" w:pos="4680"/>
              <w:tab w:val="right" w:pos="9360"/>
            </w:tabs>
            <w:spacing w:line="240" w:lineRule="auto"/>
            <w:rPr>
              <w:rFonts w:ascii="Tahoma" w:eastAsia="Tahoma" w:hAnsi="Tahoma" w:cs="Tahoma"/>
              <w:b/>
              <w:color w:val="000000"/>
            </w:rPr>
          </w:pPr>
          <w:r>
            <w:rPr>
              <w:rFonts w:ascii="Tahoma" w:eastAsia="Tahoma" w:hAnsi="Tahoma" w:cs="Tahoma"/>
              <w:b/>
              <w:color w:val="000000"/>
            </w:rPr>
            <w:t xml:space="preserve">Toronto, ON | email: info@claihr.ca </w:t>
          </w:r>
        </w:p>
      </w:tc>
    </w:tr>
  </w:tbl>
  <w:p w14:paraId="00000049" w14:textId="77777777" w:rsidR="00A36E78" w:rsidRDefault="00A36E7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5B1FA" w14:textId="77777777" w:rsidR="00FD20EA" w:rsidRDefault="00FD20EA">
      <w:pPr>
        <w:spacing w:line="240" w:lineRule="auto"/>
      </w:pPr>
      <w:r>
        <w:separator/>
      </w:r>
    </w:p>
  </w:footnote>
  <w:footnote w:type="continuationSeparator" w:id="0">
    <w:p w14:paraId="1F3EF72E" w14:textId="77777777" w:rsidR="00FD20EA" w:rsidRDefault="00FD20EA">
      <w:pPr>
        <w:spacing w:line="240" w:lineRule="auto"/>
      </w:pPr>
      <w:r>
        <w:continuationSeparator/>
      </w:r>
    </w:p>
  </w:footnote>
  <w:footnote w:id="1">
    <w:p w14:paraId="00000055"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Fay Faraday, “</w:t>
      </w:r>
      <w:hyperlink r:id="rId1">
        <w:r w:rsidRPr="00217095">
          <w:rPr>
            <w:rFonts w:ascii="Times New Roman" w:hAnsi="Times New Roman" w:cs="Times New Roman"/>
            <w:color w:val="1155CC"/>
            <w:sz w:val="20"/>
            <w:szCs w:val="20"/>
            <w:u w:val="single"/>
          </w:rPr>
          <w:t>Profiting from the Precarious – How recruitment practices exploit migrant workers</w:t>
        </w:r>
      </w:hyperlink>
      <w:r w:rsidRPr="00217095">
        <w:rPr>
          <w:rFonts w:ascii="Times New Roman" w:hAnsi="Times New Roman" w:cs="Times New Roman"/>
          <w:sz w:val="20"/>
          <w:szCs w:val="20"/>
        </w:rPr>
        <w:t xml:space="preserve">” (2014) Metcalf Foundation (Report) online (pdf): Metcalf Foundation [Faraday]; See Eleni </w:t>
      </w:r>
      <w:proofErr w:type="spellStart"/>
      <w:r w:rsidRPr="00217095">
        <w:rPr>
          <w:rFonts w:ascii="Times New Roman" w:hAnsi="Times New Roman" w:cs="Times New Roman"/>
          <w:sz w:val="20"/>
          <w:szCs w:val="20"/>
        </w:rPr>
        <w:t>Kchulis</w:t>
      </w:r>
      <w:proofErr w:type="spellEnd"/>
      <w:r w:rsidRPr="00217095">
        <w:rPr>
          <w:rFonts w:ascii="Times New Roman" w:hAnsi="Times New Roman" w:cs="Times New Roman"/>
          <w:sz w:val="20"/>
          <w:szCs w:val="20"/>
        </w:rPr>
        <w:t xml:space="preserve"> &amp; Mayra Perez-Leclerc, “</w:t>
      </w:r>
      <w:hyperlink r:id="rId2" w:anchor="a3.2">
        <w:r w:rsidRPr="00217095">
          <w:rPr>
            <w:rFonts w:ascii="Times New Roman" w:hAnsi="Times New Roman" w:cs="Times New Roman"/>
            <w:color w:val="1155CC"/>
            <w:sz w:val="20"/>
            <w:szCs w:val="20"/>
            <w:u w:val="single"/>
          </w:rPr>
          <w:t>Temporary Foreign Workers in Canada Background Paper</w:t>
        </w:r>
      </w:hyperlink>
      <w:r w:rsidRPr="00217095">
        <w:rPr>
          <w:rFonts w:ascii="Times New Roman" w:hAnsi="Times New Roman" w:cs="Times New Roman"/>
          <w:sz w:val="20"/>
          <w:szCs w:val="20"/>
        </w:rPr>
        <w:t>” (2020) Library of Parliament online: Parliament of Canada.</w:t>
      </w:r>
    </w:p>
  </w:footnote>
  <w:footnote w:id="2">
    <w:p w14:paraId="0BC7E58E" w14:textId="77777777" w:rsidR="007A1408" w:rsidRPr="00217095" w:rsidRDefault="007A1408"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Employment and Social Development Canada, “</w:t>
      </w:r>
      <w:hyperlink r:id="rId3">
        <w:r w:rsidRPr="00217095">
          <w:rPr>
            <w:rFonts w:ascii="Times New Roman" w:hAnsi="Times New Roman" w:cs="Times New Roman"/>
            <w:color w:val="1155CC"/>
            <w:sz w:val="20"/>
            <w:szCs w:val="20"/>
            <w:u w:val="single"/>
          </w:rPr>
          <w:t>Temporary Foreign Worker</w:t>
        </w:r>
      </w:hyperlink>
      <w:r w:rsidRPr="00217095">
        <w:rPr>
          <w:rFonts w:ascii="Times New Roman" w:hAnsi="Times New Roman" w:cs="Times New Roman"/>
          <w:sz w:val="20"/>
          <w:szCs w:val="20"/>
        </w:rPr>
        <w:t>” (2024) online: Government of Canada.</w:t>
      </w:r>
    </w:p>
  </w:footnote>
  <w:footnote w:id="3">
    <w:p w14:paraId="0EBE2B02" w14:textId="77777777" w:rsidR="007A1408" w:rsidRPr="00217095" w:rsidRDefault="007A1408"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Immigration, Refugees and Citizenship Canada, “</w:t>
      </w:r>
      <w:hyperlink r:id="rId4">
        <w:r w:rsidRPr="00217095">
          <w:rPr>
            <w:rFonts w:ascii="Times New Roman" w:hAnsi="Times New Roman" w:cs="Times New Roman"/>
            <w:color w:val="1155CC"/>
            <w:sz w:val="20"/>
            <w:szCs w:val="20"/>
            <w:u w:val="single"/>
          </w:rPr>
          <w:t>Canada announces new pilot programs to support caregivers and Canadian families, intends to make the caregivers program permanent</w:t>
        </w:r>
      </w:hyperlink>
      <w:r w:rsidRPr="00217095">
        <w:rPr>
          <w:rFonts w:ascii="Times New Roman" w:hAnsi="Times New Roman" w:cs="Times New Roman"/>
          <w:sz w:val="20"/>
          <w:szCs w:val="20"/>
        </w:rPr>
        <w:t xml:space="preserve">” (June 2024) online: </w:t>
      </w:r>
      <w:r w:rsidRPr="00217095">
        <w:rPr>
          <w:rFonts w:ascii="Times New Roman" w:hAnsi="Times New Roman" w:cs="Times New Roman"/>
          <w:i/>
          <w:sz w:val="20"/>
          <w:szCs w:val="20"/>
        </w:rPr>
        <w:t>Government of Canada</w:t>
      </w:r>
      <w:r w:rsidRPr="00217095">
        <w:rPr>
          <w:rFonts w:ascii="Times New Roman" w:hAnsi="Times New Roman" w:cs="Times New Roman"/>
          <w:sz w:val="20"/>
          <w:szCs w:val="20"/>
        </w:rPr>
        <w:t>; See Immigration and Refugee Protection Regulations SOR/2002-227; See also Immigration, Refugees, and Citizenship Canada, “</w:t>
      </w:r>
      <w:hyperlink r:id="rId5">
        <w:r w:rsidRPr="00217095">
          <w:rPr>
            <w:rFonts w:ascii="Times New Roman" w:hAnsi="Times New Roman" w:cs="Times New Roman"/>
            <w:color w:val="1155CC"/>
            <w:sz w:val="20"/>
            <w:szCs w:val="20"/>
            <w:u w:val="single"/>
          </w:rPr>
          <w:t>New amendments to the Immigration and Refugee Protection Regulations (temporary foreign workers)</w:t>
        </w:r>
      </w:hyperlink>
      <w:r w:rsidRPr="00217095">
        <w:rPr>
          <w:rFonts w:ascii="Times New Roman" w:hAnsi="Times New Roman" w:cs="Times New Roman"/>
          <w:sz w:val="20"/>
          <w:szCs w:val="20"/>
        </w:rPr>
        <w:t>” (2016) online: Government of Canada</w:t>
      </w:r>
    </w:p>
  </w:footnote>
  <w:footnote w:id="4">
    <w:p w14:paraId="0000004A"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Amy Cohen &amp; Susana </w:t>
      </w:r>
      <w:proofErr w:type="spellStart"/>
      <w:r w:rsidRPr="00217095">
        <w:rPr>
          <w:rFonts w:ascii="Times New Roman" w:hAnsi="Times New Roman" w:cs="Times New Roman"/>
          <w:sz w:val="20"/>
          <w:szCs w:val="20"/>
        </w:rPr>
        <w:t>Caxaj</w:t>
      </w:r>
      <w:proofErr w:type="spellEnd"/>
      <w:r w:rsidRPr="00217095">
        <w:rPr>
          <w:rFonts w:ascii="Times New Roman" w:hAnsi="Times New Roman" w:cs="Times New Roman"/>
          <w:sz w:val="20"/>
          <w:szCs w:val="20"/>
        </w:rPr>
        <w:t xml:space="preserve">, “Bodies and Borders: Migrant Women Farmworkers and the Struggle for Sexual and Reproductive Justice in British Columbia, Canada” (2018) Alternate Routes: J </w:t>
      </w:r>
      <w:proofErr w:type="spellStart"/>
      <w:r w:rsidRPr="00217095">
        <w:rPr>
          <w:rFonts w:ascii="Times New Roman" w:hAnsi="Times New Roman" w:cs="Times New Roman"/>
          <w:sz w:val="20"/>
          <w:szCs w:val="20"/>
        </w:rPr>
        <w:t>Crit</w:t>
      </w:r>
      <w:proofErr w:type="spellEnd"/>
      <w:r w:rsidRPr="00217095">
        <w:rPr>
          <w:rFonts w:ascii="Times New Roman" w:hAnsi="Times New Roman" w:cs="Times New Roman"/>
          <w:sz w:val="20"/>
          <w:szCs w:val="20"/>
        </w:rPr>
        <w:t xml:space="preserve"> Soc Res 90 [Cohen].</w:t>
      </w:r>
    </w:p>
  </w:footnote>
  <w:footnote w:id="5">
    <w:p w14:paraId="0000004B"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r w:rsidRPr="00217095">
        <w:rPr>
          <w:rFonts w:ascii="Times New Roman" w:hAnsi="Times New Roman" w:cs="Times New Roman"/>
          <w:sz w:val="20"/>
          <w:szCs w:val="20"/>
          <w:highlight w:val="white"/>
        </w:rPr>
        <w:t>Standing Senate Committee on Social Affairs, Science and Technology, “</w:t>
      </w:r>
      <w:hyperlink r:id="rId6">
        <w:r w:rsidRPr="00217095">
          <w:rPr>
            <w:rFonts w:ascii="Times New Roman" w:hAnsi="Times New Roman" w:cs="Times New Roman"/>
            <w:color w:val="1155CC"/>
            <w:sz w:val="20"/>
            <w:szCs w:val="20"/>
            <w:highlight w:val="white"/>
            <w:u w:val="single"/>
          </w:rPr>
          <w:t>Act Now: Solutions for Temporary and Migrant Labour</w:t>
        </w:r>
      </w:hyperlink>
      <w:r w:rsidRPr="00217095">
        <w:rPr>
          <w:rFonts w:ascii="Times New Roman" w:hAnsi="Times New Roman" w:cs="Times New Roman"/>
          <w:sz w:val="20"/>
          <w:szCs w:val="20"/>
          <w:highlight w:val="white"/>
        </w:rPr>
        <w:t xml:space="preserve">” (2024) </w:t>
      </w:r>
      <w:r w:rsidRPr="00217095">
        <w:rPr>
          <w:rFonts w:ascii="Times New Roman" w:hAnsi="Times New Roman" w:cs="Times New Roman"/>
          <w:i/>
          <w:sz w:val="20"/>
          <w:szCs w:val="20"/>
          <w:highlight w:val="white"/>
        </w:rPr>
        <w:t xml:space="preserve">Senate of Canada </w:t>
      </w:r>
      <w:r w:rsidRPr="00217095">
        <w:rPr>
          <w:rFonts w:ascii="Times New Roman" w:hAnsi="Times New Roman" w:cs="Times New Roman"/>
          <w:sz w:val="20"/>
          <w:szCs w:val="20"/>
          <w:highlight w:val="white"/>
        </w:rPr>
        <w:t>online (pdf) at 106 [Senate Report]</w:t>
      </w:r>
      <w:r w:rsidRPr="00217095">
        <w:rPr>
          <w:rFonts w:ascii="Times New Roman" w:hAnsi="Times New Roman" w:cs="Times New Roman"/>
          <w:i/>
          <w:sz w:val="20"/>
          <w:szCs w:val="20"/>
          <w:highlight w:val="white"/>
        </w:rPr>
        <w:t>.</w:t>
      </w:r>
    </w:p>
  </w:footnote>
  <w:footnote w:id="6">
    <w:p w14:paraId="0000004C"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r w:rsidRPr="00217095">
        <w:rPr>
          <w:rFonts w:ascii="Times New Roman" w:hAnsi="Times New Roman" w:cs="Times New Roman"/>
          <w:sz w:val="20"/>
          <w:szCs w:val="20"/>
          <w:highlight w:val="white"/>
        </w:rPr>
        <w:t xml:space="preserve">Nalini </w:t>
      </w:r>
      <w:proofErr w:type="spellStart"/>
      <w:r w:rsidRPr="00217095">
        <w:rPr>
          <w:rFonts w:ascii="Times New Roman" w:hAnsi="Times New Roman" w:cs="Times New Roman"/>
          <w:sz w:val="20"/>
          <w:szCs w:val="20"/>
          <w:highlight w:val="white"/>
        </w:rPr>
        <w:t>Mooten</w:t>
      </w:r>
      <w:proofErr w:type="spellEnd"/>
      <w:r w:rsidRPr="00217095">
        <w:rPr>
          <w:rFonts w:ascii="Times New Roman" w:hAnsi="Times New Roman" w:cs="Times New Roman"/>
          <w:sz w:val="20"/>
          <w:szCs w:val="20"/>
          <w:highlight w:val="white"/>
        </w:rPr>
        <w:t>, “</w:t>
      </w:r>
      <w:hyperlink r:id="rId7" w:anchor="s3-3">
        <w:r w:rsidRPr="00217095">
          <w:rPr>
            <w:rFonts w:ascii="Times New Roman" w:hAnsi="Times New Roman" w:cs="Times New Roman"/>
            <w:color w:val="1155CC"/>
            <w:sz w:val="20"/>
            <w:szCs w:val="20"/>
            <w:highlight w:val="white"/>
            <w:u w:val="single"/>
          </w:rPr>
          <w:t>Racism, Discrimination and Migrant Workers in Canada: Evidence from the Literature</w:t>
        </w:r>
      </w:hyperlink>
      <w:r w:rsidRPr="00217095">
        <w:rPr>
          <w:rFonts w:ascii="Times New Roman" w:hAnsi="Times New Roman" w:cs="Times New Roman"/>
          <w:sz w:val="20"/>
          <w:szCs w:val="20"/>
          <w:highlight w:val="white"/>
        </w:rPr>
        <w:t xml:space="preserve">” (2021) </w:t>
      </w:r>
      <w:r w:rsidRPr="00217095">
        <w:rPr>
          <w:rFonts w:ascii="Times New Roman" w:hAnsi="Times New Roman" w:cs="Times New Roman"/>
          <w:i/>
          <w:sz w:val="20"/>
          <w:szCs w:val="20"/>
          <w:highlight w:val="white"/>
        </w:rPr>
        <w:t xml:space="preserve">Immigration, Refugees and Citizenship Canada </w:t>
      </w:r>
      <w:r w:rsidRPr="00217095">
        <w:rPr>
          <w:rFonts w:ascii="Times New Roman" w:hAnsi="Times New Roman" w:cs="Times New Roman"/>
          <w:sz w:val="20"/>
          <w:szCs w:val="20"/>
          <w:highlight w:val="white"/>
        </w:rPr>
        <w:t xml:space="preserve">at 83 </w:t>
      </w:r>
      <w:r w:rsidRPr="00217095">
        <w:rPr>
          <w:rFonts w:ascii="Times New Roman" w:hAnsi="Times New Roman" w:cs="Times New Roman"/>
          <w:i/>
          <w:sz w:val="20"/>
          <w:szCs w:val="20"/>
          <w:highlight w:val="white"/>
        </w:rPr>
        <w:t>[</w:t>
      </w:r>
      <w:proofErr w:type="spellStart"/>
      <w:r w:rsidRPr="00217095">
        <w:rPr>
          <w:rFonts w:ascii="Times New Roman" w:hAnsi="Times New Roman" w:cs="Times New Roman"/>
          <w:i/>
          <w:sz w:val="20"/>
          <w:szCs w:val="20"/>
          <w:highlight w:val="white"/>
        </w:rPr>
        <w:t>Mooten</w:t>
      </w:r>
      <w:proofErr w:type="spellEnd"/>
      <w:r w:rsidRPr="00217095">
        <w:rPr>
          <w:rFonts w:ascii="Times New Roman" w:hAnsi="Times New Roman" w:cs="Times New Roman"/>
          <w:i/>
          <w:sz w:val="20"/>
          <w:szCs w:val="20"/>
          <w:highlight w:val="white"/>
        </w:rPr>
        <w:t>].</w:t>
      </w:r>
    </w:p>
  </w:footnote>
  <w:footnote w:id="7">
    <w:p w14:paraId="0000004D" w14:textId="149C76DC"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w:t>
      </w:r>
      <w:r w:rsidRPr="00217095">
        <w:rPr>
          <w:rFonts w:ascii="Times New Roman" w:eastAsia="Times New Roman" w:hAnsi="Times New Roman" w:cs="Times New Roman"/>
          <w:sz w:val="20"/>
          <w:szCs w:val="20"/>
          <w:highlight w:val="white"/>
        </w:rPr>
        <w:t xml:space="preserve">See E </w:t>
      </w:r>
      <w:proofErr w:type="spellStart"/>
      <w:r w:rsidRPr="00217095">
        <w:rPr>
          <w:rFonts w:ascii="Times New Roman" w:eastAsia="Times New Roman" w:hAnsi="Times New Roman" w:cs="Times New Roman"/>
          <w:sz w:val="20"/>
          <w:szCs w:val="20"/>
          <w:highlight w:val="white"/>
        </w:rPr>
        <w:t>Hjalmarson</w:t>
      </w:r>
      <w:proofErr w:type="spellEnd"/>
      <w:r w:rsidRPr="00217095">
        <w:rPr>
          <w:rFonts w:ascii="Times New Roman" w:eastAsia="Times New Roman" w:hAnsi="Times New Roman" w:cs="Times New Roman"/>
          <w:sz w:val="20"/>
          <w:szCs w:val="20"/>
          <w:highlight w:val="white"/>
        </w:rPr>
        <w:t>, ”</w:t>
      </w:r>
      <w:hyperlink r:id="rId8">
        <w:r w:rsidRPr="00217095">
          <w:rPr>
            <w:rFonts w:ascii="Times New Roman" w:eastAsia="Times New Roman" w:hAnsi="Times New Roman" w:cs="Times New Roman"/>
            <w:color w:val="1155CC"/>
            <w:sz w:val="20"/>
            <w:szCs w:val="20"/>
            <w:highlight w:val="white"/>
            <w:u w:val="single"/>
          </w:rPr>
          <w:t>Sentenced for the season: Jamaican migrant farmworkers on Okanagan orchards</w:t>
        </w:r>
      </w:hyperlink>
      <w:r w:rsidRPr="00217095">
        <w:rPr>
          <w:rFonts w:ascii="Times New Roman" w:eastAsia="Times New Roman" w:hAnsi="Times New Roman" w:cs="Times New Roman"/>
          <w:sz w:val="20"/>
          <w:szCs w:val="20"/>
          <w:highlight w:val="white"/>
        </w:rPr>
        <w:t xml:space="preserve">” (2022) </w:t>
      </w:r>
      <w:r w:rsidRPr="00217095">
        <w:rPr>
          <w:rFonts w:ascii="Times New Roman" w:eastAsia="Times New Roman" w:hAnsi="Times New Roman" w:cs="Times New Roman"/>
          <w:i/>
          <w:sz w:val="20"/>
          <w:szCs w:val="20"/>
          <w:highlight w:val="white"/>
        </w:rPr>
        <w:t>Race &amp; Class</w:t>
      </w:r>
      <w:r w:rsidRPr="00217095">
        <w:rPr>
          <w:rFonts w:ascii="Times New Roman" w:eastAsia="Times New Roman" w:hAnsi="Times New Roman" w:cs="Times New Roman"/>
          <w:sz w:val="20"/>
          <w:szCs w:val="20"/>
          <w:highlight w:val="white"/>
        </w:rPr>
        <w:t xml:space="preserve">, 63:4, 81 at 88 &amp; 93; See also </w:t>
      </w:r>
      <w:r w:rsidRPr="00217095">
        <w:rPr>
          <w:rFonts w:ascii="Times New Roman" w:eastAsia="Times New Roman" w:hAnsi="Times New Roman" w:cs="Times New Roman"/>
          <w:i/>
          <w:sz w:val="20"/>
          <w:szCs w:val="20"/>
          <w:highlight w:val="white"/>
        </w:rPr>
        <w:t>Cohen, supra</w:t>
      </w:r>
      <w:r w:rsidR="005A52F5" w:rsidRPr="00217095">
        <w:rPr>
          <w:rFonts w:ascii="Times New Roman" w:eastAsia="Times New Roman" w:hAnsi="Times New Roman" w:cs="Times New Roman"/>
          <w:sz w:val="20"/>
          <w:szCs w:val="20"/>
        </w:rPr>
        <w:t>.</w:t>
      </w:r>
    </w:p>
  </w:footnote>
  <w:footnote w:id="8">
    <w:p w14:paraId="00000050"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e.g. </w:t>
      </w:r>
      <w:proofErr w:type="spellStart"/>
      <w:r w:rsidRPr="00217095">
        <w:rPr>
          <w:rFonts w:ascii="Times New Roman" w:hAnsi="Times New Roman" w:cs="Times New Roman"/>
          <w:sz w:val="20"/>
          <w:szCs w:val="20"/>
        </w:rPr>
        <w:t>Nojoud</w:t>
      </w:r>
      <w:proofErr w:type="spellEnd"/>
      <w:r w:rsidRPr="00217095">
        <w:rPr>
          <w:rFonts w:ascii="Times New Roman" w:hAnsi="Times New Roman" w:cs="Times New Roman"/>
          <w:sz w:val="20"/>
          <w:szCs w:val="20"/>
        </w:rPr>
        <w:t xml:space="preserve"> Al </w:t>
      </w:r>
      <w:proofErr w:type="spellStart"/>
      <w:r w:rsidRPr="00217095">
        <w:rPr>
          <w:rFonts w:ascii="Times New Roman" w:hAnsi="Times New Roman" w:cs="Times New Roman"/>
          <w:sz w:val="20"/>
          <w:szCs w:val="20"/>
        </w:rPr>
        <w:t>Mallees</w:t>
      </w:r>
      <w:proofErr w:type="spellEnd"/>
      <w:r w:rsidRPr="00217095">
        <w:rPr>
          <w:rFonts w:ascii="Times New Roman" w:hAnsi="Times New Roman" w:cs="Times New Roman"/>
          <w:sz w:val="20"/>
          <w:szCs w:val="20"/>
        </w:rPr>
        <w:t>, “</w:t>
      </w:r>
      <w:hyperlink r:id="rId9">
        <w:r w:rsidRPr="00217095">
          <w:rPr>
            <w:rFonts w:ascii="Times New Roman" w:hAnsi="Times New Roman" w:cs="Times New Roman"/>
            <w:color w:val="1155CC"/>
            <w:sz w:val="20"/>
            <w:szCs w:val="20"/>
            <w:u w:val="single"/>
          </w:rPr>
          <w:t>Immigration is making Canada's housing more expensive. The government was warned 2 years ago</w:t>
        </w:r>
      </w:hyperlink>
      <w:r w:rsidRPr="00217095">
        <w:rPr>
          <w:rFonts w:ascii="Times New Roman" w:hAnsi="Times New Roman" w:cs="Times New Roman"/>
          <w:sz w:val="20"/>
          <w:szCs w:val="20"/>
        </w:rPr>
        <w:t xml:space="preserve">” (11 January 2024) </w:t>
      </w:r>
      <w:r w:rsidRPr="00217095">
        <w:rPr>
          <w:rFonts w:ascii="Times New Roman" w:hAnsi="Times New Roman" w:cs="Times New Roman"/>
          <w:i/>
          <w:sz w:val="20"/>
          <w:szCs w:val="20"/>
        </w:rPr>
        <w:t>CBC News</w:t>
      </w:r>
      <w:r w:rsidRPr="00217095">
        <w:rPr>
          <w:rFonts w:ascii="Times New Roman" w:hAnsi="Times New Roman" w:cs="Times New Roman"/>
          <w:sz w:val="20"/>
          <w:szCs w:val="20"/>
        </w:rPr>
        <w:t>, online.</w:t>
      </w:r>
    </w:p>
  </w:footnote>
  <w:footnote w:id="9">
    <w:p w14:paraId="00000051"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Employment and Social Development Canada, “</w:t>
      </w:r>
      <w:hyperlink r:id="rId10">
        <w:r w:rsidRPr="00217095">
          <w:rPr>
            <w:rFonts w:ascii="Times New Roman" w:hAnsi="Times New Roman" w:cs="Times New Roman"/>
            <w:color w:val="1155CC"/>
            <w:sz w:val="20"/>
            <w:szCs w:val="20"/>
            <w:u w:val="single"/>
          </w:rPr>
          <w:t xml:space="preserve">Minister </w:t>
        </w:r>
        <w:proofErr w:type="spellStart"/>
        <w:r w:rsidRPr="00217095">
          <w:rPr>
            <w:rFonts w:ascii="Times New Roman" w:hAnsi="Times New Roman" w:cs="Times New Roman"/>
            <w:color w:val="1155CC"/>
            <w:sz w:val="20"/>
            <w:szCs w:val="20"/>
            <w:u w:val="single"/>
          </w:rPr>
          <w:t>Boissonnault</w:t>
        </w:r>
        <w:proofErr w:type="spellEnd"/>
        <w:r w:rsidRPr="00217095">
          <w:rPr>
            <w:rFonts w:ascii="Times New Roman" w:hAnsi="Times New Roman" w:cs="Times New Roman"/>
            <w:color w:val="1155CC"/>
            <w:sz w:val="20"/>
            <w:szCs w:val="20"/>
            <w:u w:val="single"/>
          </w:rPr>
          <w:t xml:space="preserve"> reducing the number of temporary foreign workers in Canada</w:t>
        </w:r>
      </w:hyperlink>
      <w:r w:rsidRPr="00217095">
        <w:rPr>
          <w:rFonts w:ascii="Times New Roman" w:hAnsi="Times New Roman" w:cs="Times New Roman"/>
          <w:sz w:val="20"/>
          <w:szCs w:val="20"/>
        </w:rPr>
        <w:t xml:space="preserve">” (26 August 2024) </w:t>
      </w:r>
      <w:r w:rsidRPr="00217095">
        <w:rPr>
          <w:rFonts w:ascii="Times New Roman" w:hAnsi="Times New Roman" w:cs="Times New Roman"/>
          <w:i/>
          <w:sz w:val="20"/>
          <w:szCs w:val="20"/>
        </w:rPr>
        <w:t xml:space="preserve">Government of Canada, </w:t>
      </w:r>
      <w:r w:rsidRPr="00217095">
        <w:rPr>
          <w:rFonts w:ascii="Times New Roman" w:hAnsi="Times New Roman" w:cs="Times New Roman"/>
          <w:sz w:val="20"/>
          <w:szCs w:val="20"/>
        </w:rPr>
        <w:t>online.</w:t>
      </w:r>
    </w:p>
  </w:footnote>
  <w:footnote w:id="10">
    <w:p w14:paraId="00000052"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Canadian Lawyers for International Human Rights, “</w:t>
      </w:r>
      <w:hyperlink r:id="rId11">
        <w:r w:rsidRPr="00217095">
          <w:rPr>
            <w:rFonts w:ascii="Times New Roman" w:hAnsi="Times New Roman" w:cs="Times New Roman"/>
            <w:color w:val="1155CC"/>
            <w:sz w:val="20"/>
            <w:szCs w:val="20"/>
            <w:u w:val="single"/>
          </w:rPr>
          <w:t>Investigating and Prosecuting Forced Migrant Labour at the International Criminal Court Submission for the Office of the Prosecutor’s Policy on Slavery Crimes</w:t>
        </w:r>
      </w:hyperlink>
      <w:r w:rsidRPr="00217095">
        <w:rPr>
          <w:rFonts w:ascii="Times New Roman" w:hAnsi="Times New Roman" w:cs="Times New Roman"/>
          <w:sz w:val="20"/>
          <w:szCs w:val="20"/>
        </w:rPr>
        <w:t xml:space="preserve">” (30 April 2024) </w:t>
      </w:r>
      <w:proofErr w:type="spellStart"/>
      <w:r w:rsidRPr="00217095">
        <w:rPr>
          <w:rFonts w:ascii="Times New Roman" w:hAnsi="Times New Roman" w:cs="Times New Roman"/>
          <w:i/>
          <w:sz w:val="20"/>
          <w:szCs w:val="20"/>
        </w:rPr>
        <w:t>CLAIHR</w:t>
      </w:r>
      <w:proofErr w:type="spellEnd"/>
      <w:r w:rsidRPr="00217095">
        <w:rPr>
          <w:rFonts w:ascii="Times New Roman" w:hAnsi="Times New Roman" w:cs="Times New Roman"/>
          <w:i/>
          <w:sz w:val="20"/>
          <w:szCs w:val="20"/>
        </w:rPr>
        <w:t xml:space="preserve"> </w:t>
      </w:r>
      <w:r w:rsidRPr="00217095">
        <w:rPr>
          <w:rFonts w:ascii="Times New Roman" w:hAnsi="Times New Roman" w:cs="Times New Roman"/>
          <w:sz w:val="20"/>
          <w:szCs w:val="20"/>
        </w:rPr>
        <w:t xml:space="preserve">(report) online. </w:t>
      </w:r>
    </w:p>
  </w:footnote>
  <w:footnote w:id="11">
    <w:p w14:paraId="00000053" w14:textId="4602E49F"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bookmarkStart w:id="0" w:name="_GoBack"/>
      <w:bookmarkEnd w:id="0"/>
      <w:proofErr w:type="spellStart"/>
      <w:r w:rsidRPr="00217095">
        <w:rPr>
          <w:rFonts w:ascii="Times New Roman" w:hAnsi="Times New Roman" w:cs="Times New Roman"/>
          <w:sz w:val="20"/>
          <w:szCs w:val="20"/>
        </w:rPr>
        <w:t>Tomoya</w:t>
      </w:r>
      <w:proofErr w:type="spellEnd"/>
      <w:r w:rsidRPr="00217095">
        <w:rPr>
          <w:rFonts w:ascii="Times New Roman" w:hAnsi="Times New Roman" w:cs="Times New Roman"/>
          <w:sz w:val="20"/>
          <w:szCs w:val="20"/>
        </w:rPr>
        <w:t xml:space="preserve"> </w:t>
      </w:r>
      <w:proofErr w:type="spellStart"/>
      <w:r w:rsidRPr="00217095">
        <w:rPr>
          <w:rFonts w:ascii="Times New Roman" w:hAnsi="Times New Roman" w:cs="Times New Roman"/>
          <w:sz w:val="20"/>
          <w:szCs w:val="20"/>
        </w:rPr>
        <w:t>Obokata</w:t>
      </w:r>
      <w:proofErr w:type="spellEnd"/>
      <w:r w:rsidRPr="00217095">
        <w:rPr>
          <w:rFonts w:ascii="Times New Roman" w:hAnsi="Times New Roman" w:cs="Times New Roman"/>
          <w:sz w:val="20"/>
          <w:szCs w:val="20"/>
        </w:rPr>
        <w:t>, “</w:t>
      </w:r>
      <w:hyperlink r:id="rId12">
        <w:r w:rsidRPr="00217095">
          <w:rPr>
            <w:rFonts w:ascii="Times New Roman" w:hAnsi="Times New Roman" w:cs="Times New Roman"/>
            <w:color w:val="1155CC"/>
            <w:sz w:val="20"/>
            <w:szCs w:val="20"/>
            <w:u w:val="single"/>
          </w:rPr>
          <w:t xml:space="preserve">Visit to Canada - Report of the Special Rapporteur on contemporary forms of slavery, including its causes and consequences, </w:t>
        </w:r>
        <w:proofErr w:type="spellStart"/>
        <w:r w:rsidRPr="00217095">
          <w:rPr>
            <w:rFonts w:ascii="Times New Roman" w:hAnsi="Times New Roman" w:cs="Times New Roman"/>
            <w:color w:val="1155CC"/>
            <w:sz w:val="20"/>
            <w:szCs w:val="20"/>
            <w:u w:val="single"/>
          </w:rPr>
          <w:t>Tomoya</w:t>
        </w:r>
        <w:proofErr w:type="spellEnd"/>
        <w:r w:rsidRPr="00217095">
          <w:rPr>
            <w:rFonts w:ascii="Times New Roman" w:hAnsi="Times New Roman" w:cs="Times New Roman"/>
            <w:color w:val="1155CC"/>
            <w:sz w:val="20"/>
            <w:szCs w:val="20"/>
            <w:u w:val="single"/>
          </w:rPr>
          <w:t xml:space="preserve"> </w:t>
        </w:r>
        <w:proofErr w:type="spellStart"/>
        <w:r w:rsidRPr="00217095">
          <w:rPr>
            <w:rFonts w:ascii="Times New Roman" w:hAnsi="Times New Roman" w:cs="Times New Roman"/>
            <w:color w:val="1155CC"/>
            <w:sz w:val="20"/>
            <w:szCs w:val="20"/>
            <w:u w:val="single"/>
          </w:rPr>
          <w:t>Obokata</w:t>
        </w:r>
        <w:proofErr w:type="spellEnd"/>
      </w:hyperlink>
      <w:r w:rsidRPr="00217095">
        <w:rPr>
          <w:rFonts w:ascii="Times New Roman" w:hAnsi="Times New Roman" w:cs="Times New Roman"/>
          <w:sz w:val="20"/>
          <w:szCs w:val="20"/>
        </w:rPr>
        <w:t>*” (22 July 2024) A/</w:t>
      </w:r>
      <w:proofErr w:type="spellStart"/>
      <w:r w:rsidRPr="00217095">
        <w:rPr>
          <w:rFonts w:ascii="Times New Roman" w:hAnsi="Times New Roman" w:cs="Times New Roman"/>
          <w:sz w:val="20"/>
          <w:szCs w:val="20"/>
        </w:rPr>
        <w:t>HRC</w:t>
      </w:r>
      <w:proofErr w:type="spellEnd"/>
      <w:r w:rsidRPr="00217095">
        <w:rPr>
          <w:rFonts w:ascii="Times New Roman" w:hAnsi="Times New Roman" w:cs="Times New Roman"/>
          <w:sz w:val="20"/>
          <w:szCs w:val="20"/>
        </w:rPr>
        <w:t>/57/46/</w:t>
      </w:r>
      <w:proofErr w:type="spellStart"/>
      <w:r w:rsidRPr="00217095">
        <w:rPr>
          <w:rFonts w:ascii="Times New Roman" w:hAnsi="Times New Roman" w:cs="Times New Roman"/>
          <w:sz w:val="20"/>
          <w:szCs w:val="20"/>
        </w:rPr>
        <w:t>Add.1</w:t>
      </w:r>
      <w:proofErr w:type="spellEnd"/>
      <w:r w:rsidRPr="00217095">
        <w:rPr>
          <w:rFonts w:ascii="Times New Roman" w:hAnsi="Times New Roman" w:cs="Times New Roman"/>
          <w:sz w:val="20"/>
          <w:szCs w:val="20"/>
        </w:rPr>
        <w:t>.</w:t>
      </w:r>
    </w:p>
  </w:footnote>
  <w:footnote w:id="12">
    <w:p w14:paraId="00000054"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UN Committee on the Elimination of Discrimination Against Women (</w:t>
      </w:r>
      <w:proofErr w:type="spellStart"/>
      <w:r w:rsidRPr="00217095">
        <w:rPr>
          <w:rFonts w:ascii="Times New Roman" w:hAnsi="Times New Roman" w:cs="Times New Roman"/>
          <w:sz w:val="20"/>
          <w:szCs w:val="20"/>
        </w:rPr>
        <w:t>CEDAW</w:t>
      </w:r>
      <w:proofErr w:type="spellEnd"/>
      <w:r w:rsidRPr="00217095">
        <w:rPr>
          <w:rFonts w:ascii="Times New Roman" w:hAnsi="Times New Roman" w:cs="Times New Roman"/>
          <w:sz w:val="20"/>
          <w:szCs w:val="20"/>
        </w:rPr>
        <w:t xml:space="preserve">), General recommendation No. 26 on women migrant workers, </w:t>
      </w:r>
      <w:proofErr w:type="spellStart"/>
      <w:r w:rsidRPr="00217095">
        <w:rPr>
          <w:rFonts w:ascii="Times New Roman" w:hAnsi="Times New Roman" w:cs="Times New Roman"/>
          <w:sz w:val="20"/>
          <w:szCs w:val="20"/>
        </w:rPr>
        <w:t>CEDAW</w:t>
      </w:r>
      <w:proofErr w:type="spellEnd"/>
      <w:r w:rsidRPr="00217095">
        <w:rPr>
          <w:rFonts w:ascii="Times New Roman" w:hAnsi="Times New Roman" w:cs="Times New Roman"/>
          <w:sz w:val="20"/>
          <w:szCs w:val="20"/>
        </w:rPr>
        <w:t>/C/2009/</w:t>
      </w:r>
      <w:proofErr w:type="spellStart"/>
      <w:r w:rsidRPr="00217095">
        <w:rPr>
          <w:rFonts w:ascii="Times New Roman" w:hAnsi="Times New Roman" w:cs="Times New Roman"/>
          <w:sz w:val="20"/>
          <w:szCs w:val="20"/>
        </w:rPr>
        <w:t>WP.1</w:t>
      </w:r>
      <w:proofErr w:type="spellEnd"/>
      <w:r w:rsidRPr="00217095">
        <w:rPr>
          <w:rFonts w:ascii="Times New Roman" w:hAnsi="Times New Roman" w:cs="Times New Roman"/>
          <w:sz w:val="20"/>
          <w:szCs w:val="20"/>
        </w:rPr>
        <w:t>/R, 5 December 2008 at para 26.</w:t>
      </w:r>
    </w:p>
  </w:footnote>
  <w:footnote w:id="13">
    <w:p w14:paraId="00000056"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w:t>
      </w:r>
      <w:sdt>
        <w:sdtPr>
          <w:rPr>
            <w:rFonts w:ascii="Times New Roman" w:hAnsi="Times New Roman" w:cs="Times New Roman"/>
            <w:sz w:val="20"/>
            <w:szCs w:val="20"/>
          </w:rPr>
          <w:tag w:val="goog_rdk_0"/>
          <w:id w:val="-1896337842"/>
        </w:sdtPr>
        <w:sdtEndPr/>
        <w:sdtContent/>
      </w:sdt>
      <w:r w:rsidRPr="00217095">
        <w:rPr>
          <w:rFonts w:ascii="Times New Roman" w:hAnsi="Times New Roman" w:cs="Times New Roman"/>
          <w:sz w:val="20"/>
          <w:szCs w:val="20"/>
        </w:rPr>
        <w:t xml:space="preserve">See </w:t>
      </w:r>
      <w:hyperlink r:id="rId13">
        <w:proofErr w:type="spellStart"/>
        <w:r w:rsidRPr="00217095">
          <w:rPr>
            <w:rFonts w:ascii="Times New Roman" w:hAnsi="Times New Roman" w:cs="Times New Roman"/>
            <w:i/>
            <w:color w:val="1155CC"/>
            <w:sz w:val="20"/>
            <w:szCs w:val="20"/>
            <w:u w:val="single"/>
          </w:rPr>
          <w:t>Hamam</w:t>
        </w:r>
        <w:proofErr w:type="spellEnd"/>
        <w:r w:rsidRPr="00217095">
          <w:rPr>
            <w:rFonts w:ascii="Times New Roman" w:hAnsi="Times New Roman" w:cs="Times New Roman"/>
            <w:i/>
            <w:color w:val="1155CC"/>
            <w:sz w:val="20"/>
            <w:szCs w:val="20"/>
            <w:u w:val="single"/>
          </w:rPr>
          <w:t xml:space="preserve"> Farah et al v Minister of Foreign Affairs and Attorney General of Canada</w:t>
        </w:r>
      </w:hyperlink>
      <w:r w:rsidRPr="00217095">
        <w:rPr>
          <w:rFonts w:ascii="Times New Roman" w:hAnsi="Times New Roman" w:cs="Times New Roman"/>
          <w:sz w:val="20"/>
          <w:szCs w:val="20"/>
        </w:rPr>
        <w:t>, 2024, Notice of Application to Federal Court for Judicial Review.</w:t>
      </w:r>
    </w:p>
  </w:footnote>
  <w:footnote w:id="14">
    <w:p w14:paraId="00000057"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w:t>
      </w:r>
      <w:r w:rsidRPr="00217095">
        <w:rPr>
          <w:rFonts w:ascii="Times New Roman" w:hAnsi="Times New Roman" w:cs="Times New Roman"/>
          <w:i/>
          <w:sz w:val="20"/>
          <w:szCs w:val="20"/>
        </w:rPr>
        <w:t xml:space="preserve">Ibid </w:t>
      </w:r>
      <w:r w:rsidRPr="00217095">
        <w:rPr>
          <w:rFonts w:ascii="Times New Roman" w:hAnsi="Times New Roman" w:cs="Times New Roman"/>
          <w:sz w:val="20"/>
          <w:szCs w:val="20"/>
        </w:rPr>
        <w:t>at para 1(b).</w:t>
      </w:r>
    </w:p>
  </w:footnote>
  <w:footnote w:id="15">
    <w:p w14:paraId="00000058"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Canada, House of Commons, </w:t>
      </w:r>
      <w:hyperlink r:id="rId14">
        <w:r w:rsidRPr="00217095">
          <w:rPr>
            <w:rFonts w:ascii="Times New Roman" w:hAnsi="Times New Roman" w:cs="Times New Roman"/>
            <w:color w:val="1155CC"/>
            <w:sz w:val="20"/>
            <w:szCs w:val="20"/>
            <w:u w:val="single"/>
          </w:rPr>
          <w:t>Vote No. 658</w:t>
        </w:r>
      </w:hyperlink>
      <w:r w:rsidRPr="00217095">
        <w:rPr>
          <w:rFonts w:ascii="Times New Roman" w:hAnsi="Times New Roman" w:cs="Times New Roman"/>
          <w:sz w:val="20"/>
          <w:szCs w:val="20"/>
        </w:rPr>
        <w:t>, 44th Parliament, 1st Session, Sitting No. 290 - Monday, March 18, 2024.</w:t>
      </w:r>
    </w:p>
  </w:footnote>
  <w:footnote w:id="16">
    <w:p w14:paraId="00000059" w14:textId="77777777" w:rsidR="00A36E78" w:rsidRPr="00217095" w:rsidRDefault="00D25823" w:rsidP="005A6D27">
      <w:pPr>
        <w:jc w:val="both"/>
        <w:rPr>
          <w:rFonts w:ascii="Times New Roman" w:hAnsi="Times New Roman" w:cs="Times New Roman"/>
          <w:i/>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UN Women, “</w:t>
      </w:r>
      <w:hyperlink r:id="rId15">
        <w:r w:rsidRPr="00217095">
          <w:rPr>
            <w:rFonts w:ascii="Times New Roman" w:hAnsi="Times New Roman" w:cs="Times New Roman"/>
            <w:color w:val="1155CC"/>
            <w:sz w:val="20"/>
            <w:szCs w:val="20"/>
            <w:u w:val="single"/>
          </w:rPr>
          <w:t>Facts and estimates: Women and girls during the conflict in Palestine</w:t>
        </w:r>
      </w:hyperlink>
      <w:r w:rsidRPr="00217095">
        <w:rPr>
          <w:rFonts w:ascii="Times New Roman" w:hAnsi="Times New Roman" w:cs="Times New Roman"/>
          <w:sz w:val="20"/>
          <w:szCs w:val="20"/>
        </w:rPr>
        <w:t xml:space="preserve">” (21 August 2024) online: </w:t>
      </w:r>
      <w:r w:rsidRPr="00217095">
        <w:rPr>
          <w:rFonts w:ascii="Times New Roman" w:hAnsi="Times New Roman" w:cs="Times New Roman"/>
          <w:i/>
          <w:sz w:val="20"/>
          <w:szCs w:val="20"/>
        </w:rPr>
        <w:t>UN Women.</w:t>
      </w:r>
    </w:p>
  </w:footnote>
  <w:footnote w:id="17">
    <w:p w14:paraId="3574DE42" w14:textId="13A1C956" w:rsidR="00F55AEC" w:rsidRPr="00217095" w:rsidRDefault="00F55AEC"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See International Human Rights Program at the University of Toronto Faculty of Law</w:t>
      </w:r>
      <w:r w:rsidR="006350FB" w:rsidRPr="00217095">
        <w:rPr>
          <w:rFonts w:ascii="Times New Roman" w:hAnsi="Times New Roman" w:cs="Times New Roman"/>
        </w:rPr>
        <w:t xml:space="preserve"> and </w:t>
      </w:r>
      <w:r w:rsidRPr="00217095">
        <w:rPr>
          <w:rFonts w:ascii="Times New Roman" w:hAnsi="Times New Roman" w:cs="Times New Roman"/>
        </w:rPr>
        <w:t>Global Human Rights Clinic at the University of Chicago Law School, “</w:t>
      </w:r>
      <w:hyperlink r:id="rId16" w:history="1">
        <w:r w:rsidRPr="00217095">
          <w:rPr>
            <w:rStyle w:val="Hyperlink"/>
            <w:rFonts w:ascii="Times New Roman" w:hAnsi="Times New Roman" w:cs="Times New Roman"/>
          </w:rPr>
          <w:t>Feminist Foreign Policy Fail? Assessing Canada’s Human Rights Obligations in Gaza</w:t>
        </w:r>
      </w:hyperlink>
      <w:r w:rsidRPr="00217095">
        <w:rPr>
          <w:rFonts w:ascii="Times New Roman" w:hAnsi="Times New Roman" w:cs="Times New Roman"/>
        </w:rPr>
        <w:t>”</w:t>
      </w:r>
      <w:r w:rsidR="00020DD4" w:rsidRPr="00217095">
        <w:rPr>
          <w:rFonts w:ascii="Times New Roman" w:hAnsi="Times New Roman" w:cs="Times New Roman"/>
        </w:rPr>
        <w:t xml:space="preserve"> (October 2024)</w:t>
      </w:r>
      <w:r w:rsidR="006C7A72" w:rsidRPr="00217095">
        <w:rPr>
          <w:rFonts w:ascii="Times New Roman" w:hAnsi="Times New Roman" w:cs="Times New Roman"/>
        </w:rPr>
        <w:t>.</w:t>
      </w:r>
    </w:p>
  </w:footnote>
  <w:footnote w:id="18">
    <w:p w14:paraId="0000005A"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Amnesty International, “</w:t>
      </w:r>
      <w:hyperlink r:id="rId17">
        <w:r w:rsidRPr="00217095">
          <w:rPr>
            <w:rFonts w:ascii="Times New Roman" w:hAnsi="Times New Roman" w:cs="Times New Roman"/>
            <w:color w:val="1155CC"/>
            <w:sz w:val="20"/>
            <w:szCs w:val="20"/>
            <w:u w:val="single"/>
          </w:rPr>
          <w:t xml:space="preserve">Criminalization, Intimidation And Harassment Of </w:t>
        </w:r>
        <w:proofErr w:type="spellStart"/>
        <w:r w:rsidRPr="00217095">
          <w:rPr>
            <w:rFonts w:ascii="Times New Roman" w:hAnsi="Times New Roman" w:cs="Times New Roman"/>
            <w:color w:val="1155CC"/>
            <w:sz w:val="20"/>
            <w:szCs w:val="20"/>
            <w:u w:val="single"/>
          </w:rPr>
          <w:t>Wet’suwet’en</w:t>
        </w:r>
        <w:proofErr w:type="spellEnd"/>
        <w:r w:rsidRPr="00217095">
          <w:rPr>
            <w:rFonts w:ascii="Times New Roman" w:hAnsi="Times New Roman" w:cs="Times New Roman"/>
            <w:color w:val="1155CC"/>
            <w:sz w:val="20"/>
            <w:szCs w:val="20"/>
            <w:u w:val="single"/>
          </w:rPr>
          <w:t xml:space="preserve"> Land Defenders</w:t>
        </w:r>
      </w:hyperlink>
      <w:r w:rsidRPr="00217095">
        <w:rPr>
          <w:rFonts w:ascii="Times New Roman" w:hAnsi="Times New Roman" w:cs="Times New Roman"/>
          <w:sz w:val="20"/>
          <w:szCs w:val="20"/>
        </w:rPr>
        <w:t xml:space="preserve">” (2023) online: </w:t>
      </w:r>
      <w:r w:rsidRPr="00217095">
        <w:rPr>
          <w:rFonts w:ascii="Times New Roman" w:hAnsi="Times New Roman" w:cs="Times New Roman"/>
          <w:i/>
          <w:sz w:val="20"/>
          <w:szCs w:val="20"/>
        </w:rPr>
        <w:t xml:space="preserve">Amnesty International </w:t>
      </w:r>
      <w:r w:rsidRPr="00217095">
        <w:rPr>
          <w:rFonts w:ascii="Times New Roman" w:hAnsi="Times New Roman" w:cs="Times New Roman"/>
          <w:sz w:val="20"/>
          <w:szCs w:val="20"/>
        </w:rPr>
        <w:t>at 47 [</w:t>
      </w:r>
      <w:proofErr w:type="spellStart"/>
      <w:r w:rsidRPr="00217095">
        <w:rPr>
          <w:rFonts w:ascii="Times New Roman" w:hAnsi="Times New Roman" w:cs="Times New Roman"/>
          <w:sz w:val="20"/>
          <w:szCs w:val="20"/>
        </w:rPr>
        <w:t>Wet’suwet’en</w:t>
      </w:r>
      <w:proofErr w:type="spellEnd"/>
      <w:r w:rsidRPr="00217095">
        <w:rPr>
          <w:rFonts w:ascii="Times New Roman" w:hAnsi="Times New Roman" w:cs="Times New Roman"/>
          <w:sz w:val="20"/>
          <w:szCs w:val="20"/>
        </w:rPr>
        <w:t xml:space="preserve"> Report].</w:t>
      </w:r>
    </w:p>
  </w:footnote>
  <w:footnote w:id="19">
    <w:p w14:paraId="0000005B"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w:t>
      </w:r>
      <w:r w:rsidRPr="00217095">
        <w:rPr>
          <w:rFonts w:ascii="Times New Roman" w:hAnsi="Times New Roman" w:cs="Times New Roman"/>
          <w:i/>
          <w:sz w:val="20"/>
          <w:szCs w:val="20"/>
        </w:rPr>
        <w:t xml:space="preserve">Ibid </w:t>
      </w:r>
      <w:r w:rsidRPr="00217095">
        <w:rPr>
          <w:rFonts w:ascii="Times New Roman" w:hAnsi="Times New Roman" w:cs="Times New Roman"/>
          <w:sz w:val="20"/>
          <w:szCs w:val="20"/>
        </w:rPr>
        <w:t>at 47-48.</w:t>
      </w:r>
    </w:p>
  </w:footnote>
  <w:footnote w:id="20">
    <w:p w14:paraId="0000005C"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proofErr w:type="spellStart"/>
      <w:r w:rsidRPr="00217095">
        <w:rPr>
          <w:rFonts w:ascii="Times New Roman" w:hAnsi="Times New Roman" w:cs="Times New Roman"/>
          <w:sz w:val="20"/>
          <w:szCs w:val="20"/>
        </w:rPr>
        <w:t>CEDAW</w:t>
      </w:r>
      <w:proofErr w:type="spellEnd"/>
      <w:r w:rsidRPr="00217095">
        <w:rPr>
          <w:rFonts w:ascii="Times New Roman" w:hAnsi="Times New Roman" w:cs="Times New Roman"/>
          <w:sz w:val="20"/>
          <w:szCs w:val="20"/>
        </w:rPr>
        <w:t xml:space="preserve">, </w:t>
      </w:r>
      <w:hyperlink r:id="rId18">
        <w:r w:rsidRPr="00217095">
          <w:rPr>
            <w:rFonts w:ascii="Times New Roman" w:hAnsi="Times New Roman" w:cs="Times New Roman"/>
            <w:color w:val="1155CC"/>
            <w:sz w:val="20"/>
            <w:szCs w:val="20"/>
            <w:u w:val="single"/>
          </w:rPr>
          <w:t xml:space="preserve">General recommendation </w:t>
        </w:r>
        <w:proofErr w:type="spellStart"/>
        <w:r w:rsidRPr="00217095">
          <w:rPr>
            <w:rFonts w:ascii="Times New Roman" w:hAnsi="Times New Roman" w:cs="Times New Roman"/>
            <w:color w:val="1155CC"/>
            <w:sz w:val="20"/>
            <w:szCs w:val="20"/>
            <w:u w:val="single"/>
          </w:rPr>
          <w:t>No.39</w:t>
        </w:r>
        <w:proofErr w:type="spellEnd"/>
        <w:r w:rsidRPr="00217095">
          <w:rPr>
            <w:rFonts w:ascii="Times New Roman" w:hAnsi="Times New Roman" w:cs="Times New Roman"/>
            <w:color w:val="1155CC"/>
            <w:sz w:val="20"/>
            <w:szCs w:val="20"/>
            <w:u w:val="single"/>
          </w:rPr>
          <w:t xml:space="preserve"> (2022) on the rights of Indigenous women and Girls</w:t>
        </w:r>
      </w:hyperlink>
      <w:r w:rsidRPr="00217095">
        <w:rPr>
          <w:rFonts w:ascii="Times New Roman" w:hAnsi="Times New Roman" w:cs="Times New Roman"/>
          <w:sz w:val="20"/>
          <w:szCs w:val="20"/>
        </w:rPr>
        <w:t xml:space="preserve">. </w:t>
      </w:r>
    </w:p>
  </w:footnote>
  <w:footnote w:id="21">
    <w:p w14:paraId="0000005D" w14:textId="6B420819"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proofErr w:type="spellStart"/>
      <w:r w:rsidRPr="00217095">
        <w:rPr>
          <w:rFonts w:ascii="Times New Roman" w:hAnsi="Times New Roman" w:cs="Times New Roman"/>
          <w:i/>
          <w:sz w:val="20"/>
          <w:szCs w:val="20"/>
        </w:rPr>
        <w:t>Wet’suwet’en</w:t>
      </w:r>
      <w:proofErr w:type="spellEnd"/>
      <w:r w:rsidRPr="00217095">
        <w:rPr>
          <w:rFonts w:ascii="Times New Roman" w:hAnsi="Times New Roman" w:cs="Times New Roman"/>
          <w:i/>
          <w:sz w:val="20"/>
          <w:szCs w:val="20"/>
        </w:rPr>
        <w:t xml:space="preserve"> Report, supra</w:t>
      </w:r>
      <w:r w:rsidR="005B40EE" w:rsidRPr="00217095">
        <w:rPr>
          <w:rFonts w:ascii="Times New Roman" w:hAnsi="Times New Roman" w:cs="Times New Roman"/>
          <w:i/>
          <w:sz w:val="20"/>
          <w:szCs w:val="20"/>
        </w:rPr>
        <w:t>.</w:t>
      </w:r>
    </w:p>
  </w:footnote>
  <w:footnote w:id="22">
    <w:p w14:paraId="50766D50" w14:textId="49209ADC" w:rsidR="006350FB" w:rsidRPr="00217095" w:rsidRDefault="006350FB">
      <w:pPr>
        <w:pStyle w:val="FootnoteText"/>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See </w:t>
      </w:r>
      <w:r w:rsidR="00E817AF" w:rsidRPr="00217095">
        <w:rPr>
          <w:rFonts w:ascii="Times New Roman" w:hAnsi="Times New Roman" w:cs="Times New Roman"/>
        </w:rPr>
        <w:t>Oxfam Canada, “</w:t>
      </w:r>
      <w:hyperlink r:id="rId19" w:anchor=":~:text=Oxfam%20Canada%27s%20Feminist%20Scorecard%202024%20presents%20a%20feminist%20assessment%20of,March%202023%20to%20March%202024.&amp;text=Each%20of%20the%20policy%20areas,recommendations%20for%20the%20way%20forward." w:history="1">
        <w:r w:rsidR="00E817AF" w:rsidRPr="00217095">
          <w:rPr>
            <w:rStyle w:val="Hyperlink"/>
            <w:rFonts w:ascii="Times New Roman" w:hAnsi="Times New Roman" w:cs="Times New Roman"/>
          </w:rPr>
          <w:t>Feminist Scorecard: Feminist Action in a World of Crises</w:t>
        </w:r>
      </w:hyperlink>
      <w:r w:rsidR="00E817AF" w:rsidRPr="00217095">
        <w:rPr>
          <w:rFonts w:ascii="Times New Roman" w:hAnsi="Times New Roman" w:cs="Times New Roman"/>
        </w:rPr>
        <w:t>” (April 2024) at 7; Women’s Legal Education and Action Fund (LEAF), “</w:t>
      </w:r>
      <w:hyperlink r:id="rId20" w:history="1">
        <w:r w:rsidR="00E817AF" w:rsidRPr="00217095">
          <w:rPr>
            <w:rStyle w:val="Hyperlink"/>
            <w:rFonts w:ascii="Times New Roman" w:hAnsi="Times New Roman" w:cs="Times New Roman"/>
          </w:rPr>
          <w:t>Gender and Poverty</w:t>
        </w:r>
      </w:hyperlink>
      <w:r w:rsidR="00E817AF" w:rsidRPr="00217095">
        <w:rPr>
          <w:rFonts w:ascii="Times New Roman" w:hAnsi="Times New Roman" w:cs="Times New Roman"/>
        </w:rPr>
        <w:t>” (5 July 2023) at 15-16</w:t>
      </w:r>
      <w:r w:rsidR="005E4AF6" w:rsidRPr="00217095">
        <w:rPr>
          <w:rFonts w:ascii="Times New Roman" w:hAnsi="Times New Roman" w:cs="Times New Roman"/>
        </w:rPr>
        <w:t>; Oxfam Canada, “</w:t>
      </w:r>
      <w:hyperlink r:id="rId21" w:history="1">
        <w:r w:rsidR="005E4AF6" w:rsidRPr="00217095">
          <w:rPr>
            <w:rStyle w:val="Hyperlink"/>
            <w:rFonts w:ascii="Times New Roman" w:hAnsi="Times New Roman" w:cs="Times New Roman"/>
          </w:rPr>
          <w:t>Caring in a Changing Climate: Centering Care Work in Climate Action</w:t>
        </w:r>
      </w:hyperlink>
      <w:r w:rsidR="005E4AF6" w:rsidRPr="00217095">
        <w:rPr>
          <w:rFonts w:ascii="Times New Roman" w:hAnsi="Times New Roman" w:cs="Times New Roman"/>
        </w:rPr>
        <w:t>” (</w:t>
      </w:r>
      <w:r w:rsidR="004A7719" w:rsidRPr="00217095">
        <w:rPr>
          <w:rFonts w:ascii="Times New Roman" w:hAnsi="Times New Roman" w:cs="Times New Roman"/>
        </w:rPr>
        <w:t xml:space="preserve">2022). </w:t>
      </w:r>
    </w:p>
  </w:footnote>
  <w:footnote w:id="23">
    <w:p w14:paraId="0000005E"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proofErr w:type="spellStart"/>
      <w:r w:rsidRPr="00217095">
        <w:rPr>
          <w:rFonts w:ascii="Times New Roman" w:hAnsi="Times New Roman" w:cs="Times New Roman"/>
          <w:sz w:val="20"/>
          <w:szCs w:val="20"/>
        </w:rPr>
        <w:t>UNOHCHR</w:t>
      </w:r>
      <w:proofErr w:type="spellEnd"/>
      <w:r w:rsidRPr="00217095">
        <w:rPr>
          <w:rFonts w:ascii="Times New Roman" w:hAnsi="Times New Roman" w:cs="Times New Roman"/>
          <w:sz w:val="20"/>
          <w:szCs w:val="20"/>
        </w:rPr>
        <w:t xml:space="preserve">, Human Rights Handbook for Parliamentarians No 26, HR/PUB/16/4, 2016 at 32; 42 </w:t>
      </w:r>
      <w:proofErr w:type="spellStart"/>
      <w:r w:rsidRPr="00217095">
        <w:rPr>
          <w:rFonts w:ascii="Times New Roman" w:hAnsi="Times New Roman" w:cs="Times New Roman"/>
          <w:sz w:val="20"/>
          <w:szCs w:val="20"/>
        </w:rPr>
        <w:t>UNCESCR</w:t>
      </w:r>
      <w:proofErr w:type="spellEnd"/>
      <w:r w:rsidRPr="00217095">
        <w:rPr>
          <w:rFonts w:ascii="Times New Roman" w:hAnsi="Times New Roman" w:cs="Times New Roman"/>
          <w:sz w:val="20"/>
          <w:szCs w:val="20"/>
        </w:rPr>
        <w:t>, GC 24 at para 14; Comm. on Economic, Social and Cultural Rights, General Comment 24 (2017) on State Obligations under the International Covenant on Economic, Social and Cultural Rights in the Context of Business Activities, U.N. Doc E/</w:t>
      </w:r>
      <w:proofErr w:type="spellStart"/>
      <w:r w:rsidRPr="00217095">
        <w:rPr>
          <w:rFonts w:ascii="Times New Roman" w:hAnsi="Times New Roman" w:cs="Times New Roman"/>
          <w:sz w:val="20"/>
          <w:szCs w:val="20"/>
        </w:rPr>
        <w:t>C.12</w:t>
      </w:r>
      <w:proofErr w:type="spellEnd"/>
      <w:r w:rsidRPr="00217095">
        <w:rPr>
          <w:rFonts w:ascii="Times New Roman" w:hAnsi="Times New Roman" w:cs="Times New Roman"/>
          <w:sz w:val="20"/>
          <w:szCs w:val="20"/>
        </w:rPr>
        <w:t>/GC/24 (23 June 2017) at para. 10</w:t>
      </w:r>
    </w:p>
  </w:footnote>
  <w:footnote w:id="24">
    <w:p w14:paraId="0000005F"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w:t>
      </w:r>
      <w:proofErr w:type="spellStart"/>
      <w:r w:rsidRPr="00217095">
        <w:rPr>
          <w:rFonts w:ascii="Times New Roman" w:hAnsi="Times New Roman" w:cs="Times New Roman"/>
          <w:sz w:val="20"/>
          <w:szCs w:val="20"/>
        </w:rPr>
        <w:t>Tavia</w:t>
      </w:r>
      <w:proofErr w:type="spellEnd"/>
      <w:r w:rsidRPr="00217095">
        <w:rPr>
          <w:rFonts w:ascii="Times New Roman" w:hAnsi="Times New Roman" w:cs="Times New Roman"/>
          <w:sz w:val="20"/>
          <w:szCs w:val="20"/>
        </w:rPr>
        <w:t xml:space="preserve"> Grant, “</w:t>
      </w:r>
      <w:hyperlink r:id="rId22">
        <w:r w:rsidRPr="00217095">
          <w:rPr>
            <w:rFonts w:ascii="Times New Roman" w:hAnsi="Times New Roman" w:cs="Times New Roman"/>
            <w:color w:val="1155CC"/>
            <w:sz w:val="20"/>
            <w:szCs w:val="20"/>
            <w:u w:val="single"/>
          </w:rPr>
          <w:t>Hollow Core</w:t>
        </w:r>
      </w:hyperlink>
      <w:r w:rsidRPr="00217095">
        <w:rPr>
          <w:rFonts w:ascii="Times New Roman" w:hAnsi="Times New Roman" w:cs="Times New Roman"/>
          <w:sz w:val="20"/>
          <w:szCs w:val="20"/>
        </w:rPr>
        <w:t xml:space="preserve">”, Globe and Mail (April 1, 2023), (“[T]he Globe has recorded more than 50 instances [of alleged human rights abuses] in 30 countries in the last five years alone, based on media reports, NGOs, academic reports and legal documents.”) </w:t>
      </w:r>
    </w:p>
  </w:footnote>
  <w:footnote w:id="25">
    <w:p w14:paraId="00000060"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Columbia Law School Human Rights Clinic &amp; International Human Rights Clinic Harvard Law School, “</w:t>
      </w:r>
      <w:hyperlink r:id="rId23">
        <w:r w:rsidRPr="00217095">
          <w:rPr>
            <w:rFonts w:ascii="Times New Roman" w:hAnsi="Times New Roman" w:cs="Times New Roman"/>
            <w:color w:val="1155CC"/>
            <w:sz w:val="20"/>
            <w:szCs w:val="20"/>
            <w:u w:val="single"/>
          </w:rPr>
          <w:t xml:space="preserve">Righting Wrongs? Barrick Gold's Remedy Mechanism </w:t>
        </w:r>
        <w:proofErr w:type="gramStart"/>
        <w:r w:rsidRPr="00217095">
          <w:rPr>
            <w:rFonts w:ascii="Times New Roman" w:hAnsi="Times New Roman" w:cs="Times New Roman"/>
            <w:color w:val="1155CC"/>
            <w:sz w:val="20"/>
            <w:szCs w:val="20"/>
            <w:u w:val="single"/>
          </w:rPr>
          <w:t>For</w:t>
        </w:r>
        <w:proofErr w:type="gramEnd"/>
        <w:r w:rsidRPr="00217095">
          <w:rPr>
            <w:rFonts w:ascii="Times New Roman" w:hAnsi="Times New Roman" w:cs="Times New Roman"/>
            <w:color w:val="1155CC"/>
            <w:sz w:val="20"/>
            <w:szCs w:val="20"/>
            <w:u w:val="single"/>
          </w:rPr>
          <w:t xml:space="preserve"> Sexual Violence In Papua New Guinea Key Concerns And Lessons Learned</w:t>
        </w:r>
      </w:hyperlink>
      <w:r w:rsidRPr="00217095">
        <w:rPr>
          <w:rFonts w:ascii="Times New Roman" w:hAnsi="Times New Roman" w:cs="Times New Roman"/>
          <w:sz w:val="20"/>
          <w:szCs w:val="20"/>
        </w:rPr>
        <w:t>” (2015).</w:t>
      </w:r>
    </w:p>
  </w:footnote>
  <w:footnote w:id="26">
    <w:p w14:paraId="00000061" w14:textId="77777777"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See generally, Mining Watch Canada, “</w:t>
      </w:r>
      <w:hyperlink r:id="rId24">
        <w:r w:rsidRPr="00217095">
          <w:rPr>
            <w:rFonts w:ascii="Times New Roman" w:hAnsi="Times New Roman" w:cs="Times New Roman"/>
            <w:color w:val="1155CC"/>
            <w:sz w:val="20"/>
            <w:szCs w:val="20"/>
            <w:u w:val="single"/>
          </w:rPr>
          <w:t>Putting Voices At Risk: Government of Canada prioritizes economic interests of Canadian mining companies over the safety of human rights and environmental defenders</w:t>
        </w:r>
      </w:hyperlink>
      <w:r w:rsidRPr="00217095">
        <w:rPr>
          <w:rFonts w:ascii="Times New Roman" w:hAnsi="Times New Roman" w:cs="Times New Roman"/>
          <w:sz w:val="20"/>
          <w:szCs w:val="20"/>
        </w:rPr>
        <w:t xml:space="preserve">” (June 2024).  </w:t>
      </w:r>
    </w:p>
  </w:footnote>
  <w:footnote w:id="27">
    <w:p w14:paraId="00000062" w14:textId="21E7B42E" w:rsidR="00A36E78" w:rsidRPr="00217095" w:rsidRDefault="00D25823" w:rsidP="005A6D27">
      <w:pPr>
        <w:jc w:val="both"/>
        <w:rPr>
          <w:rFonts w:ascii="Times New Roman" w:hAnsi="Times New Roman" w:cs="Times New Roman"/>
          <w:sz w:val="20"/>
          <w:szCs w:val="20"/>
        </w:rPr>
      </w:pPr>
      <w:r w:rsidRPr="00217095">
        <w:rPr>
          <w:rStyle w:val="FootnoteReference"/>
          <w:rFonts w:ascii="Times New Roman" w:hAnsi="Times New Roman" w:cs="Times New Roman"/>
          <w:sz w:val="20"/>
          <w:szCs w:val="20"/>
        </w:rPr>
        <w:footnoteRef/>
      </w:r>
      <w:r w:rsidRPr="00217095">
        <w:rPr>
          <w:rFonts w:ascii="Times New Roman" w:hAnsi="Times New Roman" w:cs="Times New Roman"/>
          <w:sz w:val="20"/>
          <w:szCs w:val="20"/>
        </w:rPr>
        <w:t xml:space="preserve"> United Nations Special Rapporteur on the Rights of Indigenous Peoples, Visit to Canada 1-10 March 2023, </w:t>
      </w:r>
      <w:hyperlink r:id="rId25">
        <w:r w:rsidRPr="00217095">
          <w:rPr>
            <w:rFonts w:ascii="Times New Roman" w:hAnsi="Times New Roman" w:cs="Times New Roman"/>
            <w:color w:val="1155CC"/>
            <w:sz w:val="20"/>
            <w:szCs w:val="20"/>
            <w:u w:val="single"/>
          </w:rPr>
          <w:t>End of Mission Statement</w:t>
        </w:r>
      </w:hyperlink>
      <w:r w:rsidR="00E24DBB" w:rsidRPr="00217095">
        <w:rPr>
          <w:rFonts w:ascii="Times New Roman" w:hAnsi="Times New Roman" w:cs="Times New Roman"/>
          <w:sz w:val="20"/>
          <w:szCs w:val="20"/>
        </w:rPr>
        <w:t xml:space="preserve"> at 10. </w:t>
      </w:r>
    </w:p>
  </w:footnote>
  <w:footnote w:id="28">
    <w:p w14:paraId="114D6BE6" w14:textId="1E7DD4A3" w:rsidR="007A59FB" w:rsidRPr="00217095" w:rsidRDefault="007A59FB">
      <w:pPr>
        <w:pStyle w:val="FootnoteText"/>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See</w:t>
      </w:r>
      <w:r w:rsidR="000553B7" w:rsidRPr="00217095">
        <w:rPr>
          <w:rFonts w:ascii="Times New Roman" w:hAnsi="Times New Roman" w:cs="Times New Roman"/>
        </w:rPr>
        <w:t xml:space="preserve"> Organization of American States, “</w:t>
      </w:r>
      <w:hyperlink r:id="rId26" w:history="1">
        <w:r w:rsidR="000553B7" w:rsidRPr="00217095">
          <w:rPr>
            <w:rStyle w:val="Hyperlink"/>
            <w:rFonts w:ascii="Times New Roman" w:hAnsi="Times New Roman" w:cs="Times New Roman"/>
          </w:rPr>
          <w:t>Committee of Experts celebrate</w:t>
        </w:r>
        <w:r w:rsidR="00700EC2" w:rsidRPr="00217095">
          <w:rPr>
            <w:rStyle w:val="Hyperlink"/>
            <w:rFonts w:ascii="Times New Roman" w:hAnsi="Times New Roman" w:cs="Times New Roman"/>
          </w:rPr>
          <w:t>s</w:t>
        </w:r>
        <w:r w:rsidR="000553B7" w:rsidRPr="00217095">
          <w:rPr>
            <w:rStyle w:val="Hyperlink"/>
            <w:rFonts w:ascii="Times New Roman" w:hAnsi="Times New Roman" w:cs="Times New Roman"/>
          </w:rPr>
          <w:t xml:space="preserve"> political will of Canada to be part of the </w:t>
        </w:r>
        <w:proofErr w:type="spellStart"/>
        <w:r w:rsidR="000553B7" w:rsidRPr="00217095">
          <w:rPr>
            <w:rStyle w:val="Hyperlink"/>
            <w:rFonts w:ascii="Times New Roman" w:hAnsi="Times New Roman" w:cs="Times New Roman"/>
          </w:rPr>
          <w:t>Bel</w:t>
        </w:r>
        <w:r w:rsidR="00700EC2" w:rsidRPr="00217095">
          <w:rPr>
            <w:rStyle w:val="Hyperlink"/>
            <w:rFonts w:ascii="Times New Roman" w:hAnsi="Times New Roman" w:cs="Times New Roman"/>
          </w:rPr>
          <w:t>é</w:t>
        </w:r>
        <w:r w:rsidR="000553B7" w:rsidRPr="00217095">
          <w:rPr>
            <w:rStyle w:val="Hyperlink"/>
            <w:rFonts w:ascii="Times New Roman" w:hAnsi="Times New Roman" w:cs="Times New Roman"/>
          </w:rPr>
          <w:t>m</w:t>
        </w:r>
        <w:proofErr w:type="spellEnd"/>
        <w:r w:rsidR="000553B7" w:rsidRPr="00217095">
          <w:rPr>
            <w:rStyle w:val="Hyperlink"/>
            <w:rFonts w:ascii="Times New Roman" w:hAnsi="Times New Roman" w:cs="Times New Roman"/>
          </w:rPr>
          <w:t xml:space="preserve"> do Par</w:t>
        </w:r>
        <w:r w:rsidR="00700EC2" w:rsidRPr="00217095">
          <w:rPr>
            <w:rStyle w:val="Hyperlink"/>
            <w:rFonts w:ascii="Times New Roman" w:hAnsi="Times New Roman" w:cs="Times New Roman"/>
          </w:rPr>
          <w:t>á Convention</w:t>
        </w:r>
      </w:hyperlink>
      <w:r w:rsidR="00700EC2" w:rsidRPr="00217095">
        <w:rPr>
          <w:rFonts w:ascii="Times New Roman" w:hAnsi="Times New Roman" w:cs="Times New Roman"/>
        </w:rPr>
        <w:t xml:space="preserve">” (2018). </w:t>
      </w:r>
    </w:p>
  </w:footnote>
  <w:footnote w:id="29">
    <w:p w14:paraId="62FB2F8E" w14:textId="3B07830C" w:rsidR="00F62D92" w:rsidRPr="00217095" w:rsidRDefault="00F62D92"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Oxfam Canada, “</w:t>
      </w:r>
      <w:hyperlink r:id="rId27" w:anchor=":~:text=Oxfam%20Canada%27s%20Feminist%20Scorecard%202024%20presents%20a%20feminist%20assessment%20of,March%202023%20to%20March%202024.&amp;text=Each%20of%20the%20policy%20areas,recommendations%20for%20the%20way%20forward." w:history="1">
        <w:r w:rsidRPr="00217095">
          <w:rPr>
            <w:rStyle w:val="Hyperlink"/>
            <w:rFonts w:ascii="Times New Roman" w:hAnsi="Times New Roman" w:cs="Times New Roman"/>
          </w:rPr>
          <w:t>Feminist Scorecard: Feminist Action in a World of Crises</w:t>
        </w:r>
      </w:hyperlink>
      <w:r w:rsidRPr="00217095">
        <w:rPr>
          <w:rFonts w:ascii="Times New Roman" w:hAnsi="Times New Roman" w:cs="Times New Roman"/>
        </w:rPr>
        <w:t>” (April 2024) at 7</w:t>
      </w:r>
      <w:r w:rsidR="00BF1236" w:rsidRPr="00217095">
        <w:rPr>
          <w:rFonts w:ascii="Times New Roman" w:hAnsi="Times New Roman" w:cs="Times New Roman"/>
        </w:rPr>
        <w:t xml:space="preserve">; </w:t>
      </w:r>
      <w:r w:rsidR="00831E9C" w:rsidRPr="00217095">
        <w:rPr>
          <w:rFonts w:ascii="Times New Roman" w:hAnsi="Times New Roman" w:cs="Times New Roman"/>
        </w:rPr>
        <w:t>Women’s Legal Education and Action Fund (LEAF), “</w:t>
      </w:r>
      <w:hyperlink r:id="rId28" w:history="1">
        <w:r w:rsidR="00831E9C" w:rsidRPr="00217095">
          <w:rPr>
            <w:rStyle w:val="Hyperlink"/>
            <w:rFonts w:ascii="Times New Roman" w:hAnsi="Times New Roman" w:cs="Times New Roman"/>
          </w:rPr>
          <w:t>Gender and Poverty</w:t>
        </w:r>
      </w:hyperlink>
      <w:r w:rsidR="00831E9C" w:rsidRPr="00217095">
        <w:rPr>
          <w:rFonts w:ascii="Times New Roman" w:hAnsi="Times New Roman" w:cs="Times New Roman"/>
        </w:rPr>
        <w:t xml:space="preserve">” (5 July 2023). </w:t>
      </w:r>
    </w:p>
  </w:footnote>
  <w:footnote w:id="30">
    <w:p w14:paraId="610DCAB2" w14:textId="55B30423" w:rsidR="002C4E6E" w:rsidRPr="00217095" w:rsidRDefault="002C4E6E"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Sheila Block, “</w:t>
      </w:r>
      <w:hyperlink r:id="rId29" w:history="1">
        <w:r w:rsidRPr="00217095">
          <w:rPr>
            <w:rStyle w:val="Hyperlink"/>
            <w:rFonts w:ascii="Times New Roman" w:hAnsi="Times New Roman" w:cs="Times New Roman"/>
          </w:rPr>
          <w:t>Canada’s Colour-Coded Income Inequality</w:t>
        </w:r>
      </w:hyperlink>
      <w:r w:rsidRPr="00217095">
        <w:rPr>
          <w:rFonts w:ascii="Times New Roman" w:hAnsi="Times New Roman" w:cs="Times New Roman"/>
        </w:rPr>
        <w:t xml:space="preserve">”, </w:t>
      </w:r>
      <w:r w:rsidRPr="00217095">
        <w:rPr>
          <w:rFonts w:ascii="Times New Roman" w:hAnsi="Times New Roman" w:cs="Times New Roman"/>
          <w:i/>
        </w:rPr>
        <w:t>Canadian Centre for Policy Alternatives</w:t>
      </w:r>
      <w:r w:rsidRPr="00217095">
        <w:rPr>
          <w:rFonts w:ascii="Times New Roman" w:hAnsi="Times New Roman" w:cs="Times New Roman"/>
        </w:rPr>
        <w:t xml:space="preserve"> (9 December 2019).</w:t>
      </w:r>
    </w:p>
  </w:footnote>
  <w:footnote w:id="31">
    <w:p w14:paraId="5CC9979C" w14:textId="040DF06B" w:rsidR="00F03C31" w:rsidRPr="00217095" w:rsidRDefault="00F03C31"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Jim Stanford, “</w:t>
      </w:r>
      <w:hyperlink r:id="rId30" w:anchor=":~:text=In%20the%20first%20nine%20months,supply%20the%20food%20retail%20sector." w:history="1">
        <w:r w:rsidRPr="00217095">
          <w:rPr>
            <w:rStyle w:val="Hyperlink"/>
            <w:rFonts w:ascii="Times New Roman" w:hAnsi="Times New Roman" w:cs="Times New Roman"/>
          </w:rPr>
          <w:t xml:space="preserve">Updated Industry-Wide Data on Food Retail Prices, Volumes &amp; Profits - </w:t>
        </w:r>
        <w:r w:rsidR="003A3A23" w:rsidRPr="00217095">
          <w:rPr>
            <w:rStyle w:val="Hyperlink"/>
            <w:rFonts w:ascii="Times New Roman" w:hAnsi="Times New Roman" w:cs="Times New Roman"/>
          </w:rPr>
          <w:t>Submission to House of Commons Agriculture and Agri-Food Committee</w:t>
        </w:r>
      </w:hyperlink>
      <w:r w:rsidR="003A3A23" w:rsidRPr="00217095">
        <w:rPr>
          <w:rFonts w:ascii="Times New Roman" w:hAnsi="Times New Roman" w:cs="Times New Roman"/>
        </w:rPr>
        <w:t xml:space="preserve">”, </w:t>
      </w:r>
      <w:r w:rsidR="003A3A23" w:rsidRPr="00217095">
        <w:rPr>
          <w:rFonts w:ascii="Times New Roman" w:hAnsi="Times New Roman" w:cs="Times New Roman"/>
          <w:i/>
        </w:rPr>
        <w:t xml:space="preserve">Centre for the Future of Work </w:t>
      </w:r>
      <w:r w:rsidR="003A3A23" w:rsidRPr="00217095">
        <w:rPr>
          <w:rFonts w:ascii="Times New Roman" w:hAnsi="Times New Roman" w:cs="Times New Roman"/>
        </w:rPr>
        <w:t xml:space="preserve">(December 2023). </w:t>
      </w:r>
    </w:p>
  </w:footnote>
  <w:footnote w:id="32">
    <w:p w14:paraId="33DC266D" w14:textId="20CA553C" w:rsidR="00D9314A" w:rsidRPr="00217095" w:rsidRDefault="00D9314A"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See </w:t>
      </w:r>
      <w:hyperlink r:id="rId31" w:history="1">
        <w:r w:rsidR="00C575A0" w:rsidRPr="00217095">
          <w:rPr>
            <w:rStyle w:val="Hyperlink"/>
            <w:rFonts w:ascii="Times New Roman" w:hAnsi="Times New Roman" w:cs="Times New Roman"/>
            <w:i/>
          </w:rPr>
          <w:t>Convention on the Elimination of All Forms of Discrimination Against Women</w:t>
        </w:r>
      </w:hyperlink>
      <w:r w:rsidR="00C575A0" w:rsidRPr="00217095">
        <w:rPr>
          <w:rFonts w:ascii="Times New Roman" w:hAnsi="Times New Roman" w:cs="Times New Roman"/>
        </w:rPr>
        <w:t xml:space="preserve">, 18 December 1979, 1249 </w:t>
      </w:r>
      <w:proofErr w:type="spellStart"/>
      <w:r w:rsidR="00C575A0" w:rsidRPr="00217095">
        <w:rPr>
          <w:rFonts w:ascii="Times New Roman" w:hAnsi="Times New Roman" w:cs="Times New Roman"/>
        </w:rPr>
        <w:t>UNTS</w:t>
      </w:r>
      <w:proofErr w:type="spellEnd"/>
      <w:r w:rsidR="00C575A0" w:rsidRPr="00217095">
        <w:rPr>
          <w:rFonts w:ascii="Times New Roman" w:hAnsi="Times New Roman" w:cs="Times New Roman"/>
        </w:rPr>
        <w:t xml:space="preserve"> 13 (entered into force 3 September 1981, accession by Canada 10 December 1981)</w:t>
      </w:r>
      <w:r w:rsidR="00FC641D" w:rsidRPr="00217095">
        <w:rPr>
          <w:rFonts w:ascii="Times New Roman" w:hAnsi="Times New Roman" w:cs="Times New Roman"/>
        </w:rPr>
        <w:t xml:space="preserve"> at art 11</w:t>
      </w:r>
      <w:r w:rsidR="00307E71" w:rsidRPr="00217095">
        <w:rPr>
          <w:rFonts w:ascii="Times New Roman" w:hAnsi="Times New Roman" w:cs="Times New Roman"/>
        </w:rPr>
        <w:t>;</w:t>
      </w:r>
      <w:hyperlink r:id="rId32" w:history="1">
        <w:r w:rsidR="00307E71" w:rsidRPr="00217095">
          <w:rPr>
            <w:rStyle w:val="Hyperlink"/>
            <w:rFonts w:ascii="Times New Roman" w:hAnsi="Times New Roman" w:cs="Times New Roman"/>
          </w:rPr>
          <w:t xml:space="preserve"> </w:t>
        </w:r>
        <w:proofErr w:type="spellStart"/>
        <w:r w:rsidR="000B1F03" w:rsidRPr="00217095">
          <w:rPr>
            <w:rStyle w:val="Hyperlink"/>
            <w:rFonts w:ascii="Times New Roman" w:hAnsi="Times New Roman" w:cs="Times New Roman"/>
            <w:i/>
          </w:rPr>
          <w:t>C100</w:t>
        </w:r>
        <w:proofErr w:type="spellEnd"/>
        <w:r w:rsidR="000B1F03" w:rsidRPr="00217095">
          <w:rPr>
            <w:rStyle w:val="Hyperlink"/>
            <w:rFonts w:ascii="Times New Roman" w:hAnsi="Times New Roman" w:cs="Times New Roman"/>
            <w:i/>
          </w:rPr>
          <w:t xml:space="preserve"> - Equal Remuneration Convention, 1951 (No. 100)</w:t>
        </w:r>
      </w:hyperlink>
      <w:r w:rsidR="00F1043C" w:rsidRPr="00217095">
        <w:rPr>
          <w:rFonts w:ascii="Times New Roman" w:hAnsi="Times New Roman" w:cs="Times New Roman"/>
        </w:rPr>
        <w:t xml:space="preserve">, International Labour Organization </w:t>
      </w:r>
      <w:r w:rsidR="00A01531" w:rsidRPr="00217095">
        <w:rPr>
          <w:rFonts w:ascii="Times New Roman" w:hAnsi="Times New Roman" w:cs="Times New Roman"/>
        </w:rPr>
        <w:t xml:space="preserve"> (entered into force </w:t>
      </w:r>
      <w:r w:rsidR="00804AB2" w:rsidRPr="00217095">
        <w:rPr>
          <w:rFonts w:ascii="Times New Roman" w:hAnsi="Times New Roman" w:cs="Times New Roman"/>
        </w:rPr>
        <w:t>23 May 1953</w:t>
      </w:r>
      <w:r w:rsidR="00A01531" w:rsidRPr="00217095">
        <w:rPr>
          <w:rFonts w:ascii="Times New Roman" w:hAnsi="Times New Roman" w:cs="Times New Roman"/>
        </w:rPr>
        <w:t xml:space="preserve">, accession by Canada </w:t>
      </w:r>
      <w:r w:rsidR="00804AB2" w:rsidRPr="00217095">
        <w:rPr>
          <w:rFonts w:ascii="Times New Roman" w:hAnsi="Times New Roman" w:cs="Times New Roman"/>
        </w:rPr>
        <w:t>16 November 1972</w:t>
      </w:r>
      <w:r w:rsidR="00A01531" w:rsidRPr="00217095">
        <w:rPr>
          <w:rFonts w:ascii="Times New Roman" w:hAnsi="Times New Roman" w:cs="Times New Roman"/>
        </w:rPr>
        <w:t>)</w:t>
      </w:r>
      <w:r w:rsidR="00804AB2" w:rsidRPr="00217095">
        <w:rPr>
          <w:rFonts w:ascii="Times New Roman" w:hAnsi="Times New Roman" w:cs="Times New Roman"/>
        </w:rPr>
        <w:t xml:space="preserve">; and </w:t>
      </w:r>
      <w:hyperlink r:id="rId33" w:history="1">
        <w:proofErr w:type="spellStart"/>
        <w:r w:rsidR="00F83CFB" w:rsidRPr="00217095">
          <w:rPr>
            <w:rStyle w:val="Hyperlink"/>
            <w:rFonts w:ascii="Times New Roman" w:hAnsi="Times New Roman" w:cs="Times New Roman"/>
            <w:i/>
          </w:rPr>
          <w:t>C111</w:t>
        </w:r>
        <w:proofErr w:type="spellEnd"/>
        <w:r w:rsidR="00F83CFB" w:rsidRPr="00217095">
          <w:rPr>
            <w:rStyle w:val="Hyperlink"/>
            <w:rFonts w:ascii="Times New Roman" w:hAnsi="Times New Roman" w:cs="Times New Roman"/>
            <w:i/>
          </w:rPr>
          <w:t xml:space="preserve"> - Discrimination (Employment and Occupation) Convention, 1958 (No. 111)</w:t>
        </w:r>
      </w:hyperlink>
      <w:r w:rsidR="00F83CFB" w:rsidRPr="00217095">
        <w:rPr>
          <w:rFonts w:ascii="Times New Roman" w:hAnsi="Times New Roman" w:cs="Times New Roman"/>
        </w:rPr>
        <w:t xml:space="preserve">, </w:t>
      </w:r>
      <w:r w:rsidR="00E91842" w:rsidRPr="00217095">
        <w:rPr>
          <w:rFonts w:ascii="Times New Roman" w:hAnsi="Times New Roman" w:cs="Times New Roman"/>
        </w:rPr>
        <w:t>International Labour Organization  (entered into force 25 June 1958, accession by Canada 16 November 1972)</w:t>
      </w:r>
    </w:p>
  </w:footnote>
  <w:footnote w:id="33">
    <w:p w14:paraId="5A06966F" w14:textId="5A98781D" w:rsidR="00672169" w:rsidRPr="00217095" w:rsidRDefault="00672169"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r w:rsidR="007A7A36" w:rsidRPr="00217095">
        <w:rPr>
          <w:rFonts w:ascii="Times New Roman" w:hAnsi="Times New Roman" w:cs="Times New Roman"/>
        </w:rPr>
        <w:t xml:space="preserve">Marie </w:t>
      </w:r>
      <w:proofErr w:type="spellStart"/>
      <w:r w:rsidR="007A7A36" w:rsidRPr="00217095">
        <w:rPr>
          <w:rFonts w:ascii="Times New Roman" w:hAnsi="Times New Roman" w:cs="Times New Roman"/>
        </w:rPr>
        <w:t>Drolet</w:t>
      </w:r>
      <w:proofErr w:type="spellEnd"/>
      <w:r w:rsidR="007A7A36" w:rsidRPr="00217095">
        <w:rPr>
          <w:rFonts w:ascii="Times New Roman" w:hAnsi="Times New Roman" w:cs="Times New Roman"/>
        </w:rPr>
        <w:t xml:space="preserve"> and </w:t>
      </w:r>
      <w:proofErr w:type="spellStart"/>
      <w:r w:rsidR="007A7A36" w:rsidRPr="00217095">
        <w:rPr>
          <w:rFonts w:ascii="Times New Roman" w:hAnsi="Times New Roman" w:cs="Times New Roman"/>
        </w:rPr>
        <w:t>Mandana</w:t>
      </w:r>
      <w:proofErr w:type="spellEnd"/>
      <w:r w:rsidR="007A7A36" w:rsidRPr="00217095">
        <w:rPr>
          <w:rFonts w:ascii="Times New Roman" w:hAnsi="Times New Roman" w:cs="Times New Roman"/>
        </w:rPr>
        <w:t xml:space="preserve"> </w:t>
      </w:r>
      <w:proofErr w:type="spellStart"/>
      <w:r w:rsidR="007A7A36" w:rsidRPr="00217095">
        <w:rPr>
          <w:rFonts w:ascii="Times New Roman" w:hAnsi="Times New Roman" w:cs="Times New Roman"/>
        </w:rPr>
        <w:t>Mardare</w:t>
      </w:r>
      <w:proofErr w:type="spellEnd"/>
      <w:r w:rsidR="007A7A36" w:rsidRPr="00217095">
        <w:rPr>
          <w:rFonts w:ascii="Times New Roman" w:hAnsi="Times New Roman" w:cs="Times New Roman"/>
        </w:rPr>
        <w:t xml:space="preserve"> </w:t>
      </w:r>
      <w:proofErr w:type="spellStart"/>
      <w:r w:rsidR="007A7A36" w:rsidRPr="00217095">
        <w:rPr>
          <w:rFonts w:ascii="Times New Roman" w:hAnsi="Times New Roman" w:cs="Times New Roman"/>
        </w:rPr>
        <w:t>Amini</w:t>
      </w:r>
      <w:proofErr w:type="spellEnd"/>
      <w:r w:rsidR="007A7A36" w:rsidRPr="00217095">
        <w:rPr>
          <w:rFonts w:ascii="Times New Roman" w:hAnsi="Times New Roman" w:cs="Times New Roman"/>
        </w:rPr>
        <w:t>, “</w:t>
      </w:r>
      <w:hyperlink r:id="rId34" w:history="1">
        <w:r w:rsidR="007A7A36" w:rsidRPr="00217095">
          <w:rPr>
            <w:rStyle w:val="Hyperlink"/>
            <w:rFonts w:ascii="Times New Roman" w:hAnsi="Times New Roman" w:cs="Times New Roman"/>
          </w:rPr>
          <w:t>Intersectional Perspective on the Canadian Gender Wage Gap</w:t>
        </w:r>
      </w:hyperlink>
      <w:r w:rsidR="007A7A36" w:rsidRPr="00217095">
        <w:rPr>
          <w:rFonts w:ascii="Times New Roman" w:hAnsi="Times New Roman" w:cs="Times New Roman"/>
        </w:rPr>
        <w:t>”, Statistics Canada (</w:t>
      </w:r>
      <w:r w:rsidR="00F7199F" w:rsidRPr="00217095">
        <w:rPr>
          <w:rFonts w:ascii="Times New Roman" w:hAnsi="Times New Roman" w:cs="Times New Roman"/>
        </w:rPr>
        <w:t xml:space="preserve">21 September 2023). </w:t>
      </w:r>
    </w:p>
  </w:footnote>
  <w:footnote w:id="34">
    <w:p w14:paraId="7B7FAF64" w14:textId="0A5B8438" w:rsidR="00977D94" w:rsidRPr="00217095" w:rsidRDefault="00977D94"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r w:rsidR="00D7379E" w:rsidRPr="00217095">
        <w:rPr>
          <w:rFonts w:ascii="Times New Roman" w:eastAsia="Times New Roman" w:hAnsi="Times New Roman" w:cs="Times New Roman"/>
        </w:rPr>
        <w:t>Organisation for Economic Co-operation and Development, “</w:t>
      </w:r>
      <w:hyperlink r:id="rId35" w:history="1">
        <w:r w:rsidR="00D7379E" w:rsidRPr="00217095">
          <w:rPr>
            <w:rStyle w:val="Hyperlink"/>
            <w:rFonts w:ascii="Times New Roman" w:eastAsia="Times New Roman" w:hAnsi="Times New Roman" w:cs="Times New Roman"/>
          </w:rPr>
          <w:t>Gender wage gap</w:t>
        </w:r>
      </w:hyperlink>
      <w:r w:rsidR="00D7379E" w:rsidRPr="00217095">
        <w:rPr>
          <w:rFonts w:ascii="Times New Roman" w:eastAsia="Times New Roman" w:hAnsi="Times New Roman" w:cs="Times New Roman"/>
        </w:rPr>
        <w:t xml:space="preserve">” (2022); </w:t>
      </w:r>
      <w:r w:rsidRPr="00217095">
        <w:rPr>
          <w:rFonts w:ascii="Times New Roman" w:eastAsia="Times New Roman" w:hAnsi="Times New Roman" w:cs="Times New Roman"/>
        </w:rPr>
        <w:t>World Economic Form, “Global Gender Gap 2024” (June 2024) at 12 at 135-136.</w:t>
      </w:r>
    </w:p>
  </w:footnote>
  <w:footnote w:id="35">
    <w:p w14:paraId="6E4DA854" w14:textId="28AC10EF" w:rsidR="002E726F" w:rsidRPr="00217095" w:rsidRDefault="002E726F"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r w:rsidR="00606516" w:rsidRPr="00217095">
        <w:rPr>
          <w:rFonts w:ascii="Times New Roman" w:hAnsi="Times New Roman" w:cs="Times New Roman"/>
        </w:rPr>
        <w:t>Canadian Women’s Foundation, “</w:t>
      </w:r>
      <w:hyperlink r:id="rId36" w:history="1">
        <w:r w:rsidR="00606516" w:rsidRPr="00217095">
          <w:rPr>
            <w:rStyle w:val="Hyperlink"/>
            <w:rFonts w:ascii="Times New Roman" w:hAnsi="Times New Roman" w:cs="Times New Roman"/>
          </w:rPr>
          <w:t>The Facts about the Gender Pay Gap</w:t>
        </w:r>
      </w:hyperlink>
      <w:r w:rsidR="00606516" w:rsidRPr="00217095">
        <w:rPr>
          <w:rFonts w:ascii="Times New Roman" w:hAnsi="Times New Roman" w:cs="Times New Roman"/>
        </w:rPr>
        <w:t>” (5 April 2024).</w:t>
      </w:r>
    </w:p>
  </w:footnote>
  <w:footnote w:id="36">
    <w:p w14:paraId="2F0D9075" w14:textId="2CDCA0AE" w:rsidR="00C03AEE" w:rsidRPr="00217095" w:rsidRDefault="00C03AEE"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proofErr w:type="spellStart"/>
      <w:r w:rsidRPr="00217095">
        <w:rPr>
          <w:rFonts w:ascii="Times New Roman" w:hAnsi="Times New Roman" w:cs="Times New Roman"/>
        </w:rPr>
        <w:t>Drolet</w:t>
      </w:r>
      <w:proofErr w:type="spellEnd"/>
      <w:r w:rsidRPr="00217095">
        <w:rPr>
          <w:rFonts w:ascii="Times New Roman" w:hAnsi="Times New Roman" w:cs="Times New Roman"/>
        </w:rPr>
        <w:t xml:space="preserve"> and </w:t>
      </w:r>
      <w:proofErr w:type="spellStart"/>
      <w:r w:rsidRPr="00217095">
        <w:rPr>
          <w:rFonts w:ascii="Times New Roman" w:hAnsi="Times New Roman" w:cs="Times New Roman"/>
        </w:rPr>
        <w:t>Mandana</w:t>
      </w:r>
      <w:proofErr w:type="spellEnd"/>
      <w:r w:rsidRPr="00217095">
        <w:rPr>
          <w:rFonts w:ascii="Times New Roman" w:hAnsi="Times New Roman" w:cs="Times New Roman"/>
        </w:rPr>
        <w:t xml:space="preserve">, </w:t>
      </w:r>
      <w:r w:rsidRPr="00217095">
        <w:rPr>
          <w:rFonts w:ascii="Times New Roman" w:hAnsi="Times New Roman" w:cs="Times New Roman"/>
          <w:i/>
        </w:rPr>
        <w:t>supra</w:t>
      </w:r>
      <w:r w:rsidR="00281385" w:rsidRPr="00217095">
        <w:rPr>
          <w:rFonts w:ascii="Times New Roman" w:hAnsi="Times New Roman" w:cs="Times New Roman"/>
        </w:rPr>
        <w:t xml:space="preserve"> at 7 and 9. </w:t>
      </w:r>
    </w:p>
  </w:footnote>
  <w:footnote w:id="37">
    <w:p w14:paraId="407D4828" w14:textId="2F07B804" w:rsidR="00167838" w:rsidRPr="00217095" w:rsidRDefault="00167838"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Ontario Pay Equity Office, “</w:t>
      </w:r>
      <w:hyperlink r:id="rId37" w:anchor=":~:text=Size%20of%20the%20Pension%20Gap,and%20the%20median%20at%20%2429%2C700." w:history="1">
        <w:r w:rsidRPr="00217095">
          <w:rPr>
            <w:rStyle w:val="Hyperlink"/>
            <w:rFonts w:ascii="Times New Roman" w:hAnsi="Times New Roman" w:cs="Times New Roman"/>
          </w:rPr>
          <w:t>Understanding the Gender Pension Gap in Canada</w:t>
        </w:r>
      </w:hyperlink>
      <w:r w:rsidRPr="00217095">
        <w:rPr>
          <w:rFonts w:ascii="Times New Roman" w:hAnsi="Times New Roman" w:cs="Times New Roman"/>
        </w:rPr>
        <w:t>” (May 2024).</w:t>
      </w:r>
    </w:p>
  </w:footnote>
  <w:footnote w:id="38">
    <w:p w14:paraId="73E33CFF" w14:textId="61645E2C" w:rsidR="00127A53" w:rsidRPr="00217095" w:rsidRDefault="00127A53"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r w:rsidRPr="00217095">
        <w:rPr>
          <w:rFonts w:ascii="Times New Roman" w:hAnsi="Times New Roman" w:cs="Times New Roman"/>
          <w:i/>
        </w:rPr>
        <w:t>Ibid</w:t>
      </w:r>
      <w:r w:rsidRPr="00217095">
        <w:rPr>
          <w:rFonts w:ascii="Times New Roman" w:hAnsi="Times New Roman" w:cs="Times New Roman"/>
        </w:rPr>
        <w:t xml:space="preserve">. </w:t>
      </w:r>
    </w:p>
  </w:footnote>
  <w:footnote w:id="39">
    <w:p w14:paraId="0FD64EA2" w14:textId="5F289531" w:rsidR="00C77E58" w:rsidRPr="00217095" w:rsidRDefault="00C77E58"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See </w:t>
      </w:r>
      <w:r w:rsidR="00FD63AB" w:rsidRPr="00217095">
        <w:rPr>
          <w:rFonts w:ascii="Times New Roman" w:hAnsi="Times New Roman" w:cs="Times New Roman"/>
        </w:rPr>
        <w:t>Oxfam Canada, “</w:t>
      </w:r>
      <w:hyperlink r:id="rId38" w:history="1">
        <w:r w:rsidR="00FD63AB" w:rsidRPr="00217095">
          <w:rPr>
            <w:rStyle w:val="Hyperlink"/>
            <w:rFonts w:ascii="Times New Roman" w:hAnsi="Times New Roman" w:cs="Times New Roman"/>
          </w:rPr>
          <w:t>How Much Do We Care? An Assessment of the Canadian Paid and Unpaid Care Policy Landscape</w:t>
        </w:r>
      </w:hyperlink>
      <w:r w:rsidR="00FD63AB" w:rsidRPr="00217095">
        <w:rPr>
          <w:rFonts w:ascii="Times New Roman" w:hAnsi="Times New Roman" w:cs="Times New Roman"/>
        </w:rPr>
        <w:t>” (</w:t>
      </w:r>
      <w:r w:rsidR="00EB77B8" w:rsidRPr="00217095">
        <w:rPr>
          <w:rFonts w:ascii="Times New Roman" w:hAnsi="Times New Roman" w:cs="Times New Roman"/>
        </w:rPr>
        <w:t xml:space="preserve">June 2023). </w:t>
      </w:r>
    </w:p>
  </w:footnote>
  <w:footnote w:id="40">
    <w:p w14:paraId="2E9859AA" w14:textId="77777777" w:rsidR="005F430B" w:rsidRPr="00217095" w:rsidRDefault="005F430B"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Canadian Women’s Foundation, Canadian Centre for Policy Alternatives, Ontario </w:t>
      </w:r>
      <w:proofErr w:type="spellStart"/>
      <w:r w:rsidRPr="00217095">
        <w:rPr>
          <w:rFonts w:ascii="Times New Roman" w:hAnsi="Times New Roman" w:cs="Times New Roman"/>
        </w:rPr>
        <w:t>Nonprofit</w:t>
      </w:r>
      <w:proofErr w:type="spellEnd"/>
      <w:r w:rsidRPr="00217095">
        <w:rPr>
          <w:rFonts w:ascii="Times New Roman" w:hAnsi="Times New Roman" w:cs="Times New Roman"/>
        </w:rPr>
        <w:t xml:space="preserve"> Network, and Fay Faraday, </w:t>
      </w:r>
      <w:hyperlink r:id="rId39" w:history="1">
        <w:r w:rsidRPr="00217095">
          <w:rPr>
            <w:rStyle w:val="Hyperlink"/>
            <w:rFonts w:ascii="Times New Roman" w:hAnsi="Times New Roman" w:cs="Times New Roman"/>
          </w:rPr>
          <w:t>“Resetting Normal: Women, Decent Work, and Canada’s Fractured Care Economy</w:t>
        </w:r>
      </w:hyperlink>
      <w:r w:rsidRPr="00217095">
        <w:rPr>
          <w:rFonts w:ascii="Times New Roman" w:hAnsi="Times New Roman" w:cs="Times New Roman"/>
        </w:rPr>
        <w:t xml:space="preserve">” (July 2020) at 4. </w:t>
      </w:r>
    </w:p>
  </w:footnote>
  <w:footnote w:id="41">
    <w:p w14:paraId="0DE59148" w14:textId="684AA21A" w:rsidR="00E31809" w:rsidRPr="00217095" w:rsidRDefault="00E31809"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Katherine Scott, “</w:t>
      </w:r>
      <w:hyperlink r:id="rId40" w:history="1">
        <w:r w:rsidRPr="00217095">
          <w:rPr>
            <w:rStyle w:val="Hyperlink"/>
            <w:rFonts w:ascii="Times New Roman" w:hAnsi="Times New Roman" w:cs="Times New Roman"/>
          </w:rPr>
          <w:t xml:space="preserve">Women, work, and </w:t>
        </w:r>
        <w:proofErr w:type="spellStart"/>
        <w:r w:rsidRPr="00217095">
          <w:rPr>
            <w:rStyle w:val="Hyperlink"/>
            <w:rFonts w:ascii="Times New Roman" w:hAnsi="Times New Roman" w:cs="Times New Roman"/>
          </w:rPr>
          <w:t>COVID</w:t>
        </w:r>
        <w:proofErr w:type="spellEnd"/>
        <w:r w:rsidRPr="00217095">
          <w:rPr>
            <w:rStyle w:val="Hyperlink"/>
            <w:rFonts w:ascii="Times New Roman" w:hAnsi="Times New Roman" w:cs="Times New Roman"/>
          </w:rPr>
          <w:t>-19: Priorities for supporting women and the economy</w:t>
        </w:r>
      </w:hyperlink>
      <w:r w:rsidRPr="00217095">
        <w:rPr>
          <w:rFonts w:ascii="Times New Roman" w:hAnsi="Times New Roman" w:cs="Times New Roman"/>
        </w:rPr>
        <w:t>”, Canadian Centre for Policy Alternatives (8 March 2021).</w:t>
      </w:r>
      <w:r w:rsidR="00B22490" w:rsidRPr="00217095">
        <w:rPr>
          <w:rFonts w:ascii="Times New Roman" w:hAnsi="Times New Roman" w:cs="Times New Roman"/>
        </w:rPr>
        <w:t xml:space="preserve"> See also </w:t>
      </w:r>
      <w:proofErr w:type="spellStart"/>
      <w:r w:rsidR="00B22490" w:rsidRPr="00217095">
        <w:rPr>
          <w:rFonts w:ascii="Times New Roman" w:hAnsi="Times New Roman" w:cs="Times New Roman"/>
        </w:rPr>
        <w:t>CRIAW</w:t>
      </w:r>
      <w:proofErr w:type="spellEnd"/>
      <w:r w:rsidR="00B22490" w:rsidRPr="00217095">
        <w:rPr>
          <w:rFonts w:ascii="Times New Roman" w:hAnsi="Times New Roman" w:cs="Times New Roman"/>
        </w:rPr>
        <w:t>, “</w:t>
      </w:r>
      <w:hyperlink r:id="rId41" w:history="1">
        <w:r w:rsidR="00B34D13" w:rsidRPr="00217095">
          <w:rPr>
            <w:rStyle w:val="Hyperlink"/>
            <w:rFonts w:ascii="Times New Roman" w:hAnsi="Times New Roman" w:cs="Times New Roman"/>
          </w:rPr>
          <w:t xml:space="preserve">Women, </w:t>
        </w:r>
        <w:proofErr w:type="spellStart"/>
        <w:r w:rsidR="00B34D13" w:rsidRPr="00217095">
          <w:rPr>
            <w:rStyle w:val="Hyperlink"/>
            <w:rFonts w:ascii="Times New Roman" w:hAnsi="Times New Roman" w:cs="Times New Roman"/>
          </w:rPr>
          <w:t>COVID</w:t>
        </w:r>
        <w:proofErr w:type="spellEnd"/>
        <w:r w:rsidR="00B34D13" w:rsidRPr="00217095">
          <w:rPr>
            <w:rStyle w:val="Hyperlink"/>
            <w:rFonts w:ascii="Times New Roman" w:hAnsi="Times New Roman" w:cs="Times New Roman"/>
          </w:rPr>
          <w:t>-19, and Care Economy</w:t>
        </w:r>
      </w:hyperlink>
      <w:r w:rsidR="00B22490" w:rsidRPr="00217095">
        <w:rPr>
          <w:rFonts w:ascii="Times New Roman" w:hAnsi="Times New Roman" w:cs="Times New Roman"/>
        </w:rPr>
        <w:t>” (2021)</w:t>
      </w:r>
      <w:r w:rsidR="00F72EA3" w:rsidRPr="00217095">
        <w:rPr>
          <w:rFonts w:ascii="Times New Roman" w:hAnsi="Times New Roman" w:cs="Times New Roman"/>
        </w:rPr>
        <w:t xml:space="preserve">; Anjum Sultana &amp; Carmina </w:t>
      </w:r>
      <w:proofErr w:type="spellStart"/>
      <w:r w:rsidR="00F72EA3" w:rsidRPr="00217095">
        <w:rPr>
          <w:rFonts w:ascii="Times New Roman" w:hAnsi="Times New Roman" w:cs="Times New Roman"/>
        </w:rPr>
        <w:t>Ravanera</w:t>
      </w:r>
      <w:proofErr w:type="spellEnd"/>
      <w:r w:rsidR="00F72EA3" w:rsidRPr="00217095">
        <w:rPr>
          <w:rFonts w:ascii="Times New Roman" w:hAnsi="Times New Roman" w:cs="Times New Roman"/>
        </w:rPr>
        <w:t>, “</w:t>
      </w:r>
      <w:hyperlink r:id="rId42" w:history="1">
        <w:r w:rsidR="00F72EA3" w:rsidRPr="00217095">
          <w:rPr>
            <w:rStyle w:val="Hyperlink"/>
            <w:rFonts w:ascii="Times New Roman" w:hAnsi="Times New Roman" w:cs="Times New Roman"/>
          </w:rPr>
          <w:t>A Feminist Economic Recovery Plan for Canada: Making the Economy Work for Everyone</w:t>
        </w:r>
      </w:hyperlink>
      <w:r w:rsidR="00F72EA3" w:rsidRPr="00217095">
        <w:rPr>
          <w:rFonts w:ascii="Times New Roman" w:hAnsi="Times New Roman" w:cs="Times New Roman"/>
        </w:rPr>
        <w:t>”</w:t>
      </w:r>
      <w:r w:rsidR="00407FA6" w:rsidRPr="00217095">
        <w:rPr>
          <w:rFonts w:ascii="Times New Roman" w:hAnsi="Times New Roman" w:cs="Times New Roman"/>
        </w:rPr>
        <w:t xml:space="preserve">, </w:t>
      </w:r>
      <w:r w:rsidR="00407FA6" w:rsidRPr="00217095">
        <w:rPr>
          <w:rFonts w:ascii="Times New Roman" w:hAnsi="Times New Roman" w:cs="Times New Roman"/>
        </w:rPr>
        <w:t>The Institute for Gender and the Economy and YWCA Canada (28 July 2020)</w:t>
      </w:r>
      <w:r w:rsidR="00A429F9" w:rsidRPr="00217095">
        <w:rPr>
          <w:rFonts w:ascii="Times New Roman" w:hAnsi="Times New Roman" w:cs="Times New Roman"/>
        </w:rPr>
        <w:t xml:space="preserve">; </w:t>
      </w:r>
      <w:proofErr w:type="spellStart"/>
      <w:r w:rsidR="00A429F9" w:rsidRPr="00217095">
        <w:rPr>
          <w:rFonts w:ascii="Times New Roman" w:hAnsi="Times New Roman" w:cs="Times New Roman"/>
        </w:rPr>
        <w:t>CRIAW</w:t>
      </w:r>
      <w:proofErr w:type="spellEnd"/>
      <w:r w:rsidR="00A429F9" w:rsidRPr="00217095">
        <w:rPr>
          <w:rFonts w:ascii="Times New Roman" w:hAnsi="Times New Roman" w:cs="Times New Roman"/>
        </w:rPr>
        <w:t>, “</w:t>
      </w:r>
      <w:hyperlink r:id="rId43" w:history="1">
        <w:r w:rsidR="00A429F9" w:rsidRPr="00217095">
          <w:rPr>
            <w:rStyle w:val="Hyperlink"/>
            <w:rFonts w:ascii="Times New Roman" w:hAnsi="Times New Roman" w:cs="Times New Roman"/>
          </w:rPr>
          <w:t xml:space="preserve">Racialized Women &amp; </w:t>
        </w:r>
        <w:proofErr w:type="spellStart"/>
        <w:r w:rsidR="00A429F9" w:rsidRPr="00217095">
          <w:rPr>
            <w:rStyle w:val="Hyperlink"/>
            <w:rFonts w:ascii="Times New Roman" w:hAnsi="Times New Roman" w:cs="Times New Roman"/>
          </w:rPr>
          <w:t>COVID</w:t>
        </w:r>
        <w:proofErr w:type="spellEnd"/>
        <w:r w:rsidR="00A429F9" w:rsidRPr="00217095">
          <w:rPr>
            <w:rStyle w:val="Hyperlink"/>
            <w:rFonts w:ascii="Times New Roman" w:hAnsi="Times New Roman" w:cs="Times New Roman"/>
          </w:rPr>
          <w:t>-19</w:t>
        </w:r>
        <w:r w:rsidR="00407FA6" w:rsidRPr="00217095">
          <w:rPr>
            <w:rStyle w:val="Hyperlink"/>
            <w:rFonts w:ascii="Times New Roman" w:hAnsi="Times New Roman" w:cs="Times New Roman"/>
          </w:rPr>
          <w:t xml:space="preserve"> </w:t>
        </w:r>
        <w:r w:rsidR="00A429F9" w:rsidRPr="00217095">
          <w:rPr>
            <w:rStyle w:val="Hyperlink"/>
            <w:rFonts w:ascii="Times New Roman" w:hAnsi="Times New Roman" w:cs="Times New Roman"/>
          </w:rPr>
          <w:t>Challenges in Canada</w:t>
        </w:r>
      </w:hyperlink>
      <w:r w:rsidR="00A429F9" w:rsidRPr="00217095">
        <w:rPr>
          <w:rFonts w:ascii="Times New Roman" w:hAnsi="Times New Roman" w:cs="Times New Roman"/>
        </w:rPr>
        <w:t>” (2021)</w:t>
      </w:r>
    </w:p>
  </w:footnote>
  <w:footnote w:id="42">
    <w:p w14:paraId="6538C1A0" w14:textId="7281C183" w:rsidR="00C1285A" w:rsidRPr="00217095" w:rsidRDefault="00C1285A"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See </w:t>
      </w:r>
      <w:r w:rsidR="008B43E1" w:rsidRPr="00217095">
        <w:rPr>
          <w:rFonts w:ascii="Times New Roman" w:hAnsi="Times New Roman" w:cs="Times New Roman"/>
        </w:rPr>
        <w:t>Cee Strauss, “</w:t>
      </w:r>
      <w:hyperlink r:id="rId44" w:history="1">
        <w:r w:rsidR="008B43E1" w:rsidRPr="00217095">
          <w:rPr>
            <w:rStyle w:val="Hyperlink"/>
            <w:rFonts w:ascii="Times New Roman" w:hAnsi="Times New Roman" w:cs="Times New Roman"/>
          </w:rPr>
          <w:t>Basic Income and the Care Economy</w:t>
        </w:r>
      </w:hyperlink>
      <w:r w:rsidR="008B43E1" w:rsidRPr="00217095">
        <w:rPr>
          <w:rFonts w:ascii="Times New Roman" w:hAnsi="Times New Roman" w:cs="Times New Roman"/>
        </w:rPr>
        <w:t>”, Women’s Legal Education and Action Fund (LEAF) (2021)</w:t>
      </w:r>
      <w:r w:rsidR="004D1269" w:rsidRPr="00217095">
        <w:rPr>
          <w:rFonts w:ascii="Times New Roman" w:hAnsi="Times New Roman" w:cs="Times New Roman"/>
        </w:rPr>
        <w:t>;</w:t>
      </w:r>
      <w:r w:rsidR="00E648A7" w:rsidRPr="00217095">
        <w:rPr>
          <w:rFonts w:ascii="Times New Roman" w:hAnsi="Times New Roman" w:cs="Times New Roman"/>
        </w:rPr>
        <w:t xml:space="preserve"> </w:t>
      </w:r>
      <w:proofErr w:type="spellStart"/>
      <w:r w:rsidR="00E648A7" w:rsidRPr="00217095">
        <w:rPr>
          <w:rFonts w:ascii="Times New Roman" w:hAnsi="Times New Roman" w:cs="Times New Roman"/>
        </w:rPr>
        <w:t>CRIAW</w:t>
      </w:r>
      <w:proofErr w:type="spellEnd"/>
      <w:r w:rsidR="00E648A7" w:rsidRPr="00217095">
        <w:rPr>
          <w:rFonts w:ascii="Times New Roman" w:hAnsi="Times New Roman" w:cs="Times New Roman"/>
        </w:rPr>
        <w:t>, “</w:t>
      </w:r>
      <w:hyperlink r:id="rId45" w:history="1">
        <w:r w:rsidR="00E648A7" w:rsidRPr="00217095">
          <w:rPr>
            <w:rStyle w:val="Hyperlink"/>
            <w:rFonts w:ascii="Times New Roman" w:hAnsi="Times New Roman" w:cs="Times New Roman"/>
          </w:rPr>
          <w:t xml:space="preserve">Violence Against Women in Canada &amp; </w:t>
        </w:r>
        <w:proofErr w:type="spellStart"/>
        <w:r w:rsidR="00E648A7" w:rsidRPr="00217095">
          <w:rPr>
            <w:rStyle w:val="Hyperlink"/>
            <w:rFonts w:ascii="Times New Roman" w:hAnsi="Times New Roman" w:cs="Times New Roman"/>
          </w:rPr>
          <w:t>COVID</w:t>
        </w:r>
        <w:proofErr w:type="spellEnd"/>
        <w:r w:rsidR="00E648A7" w:rsidRPr="00217095">
          <w:rPr>
            <w:rStyle w:val="Hyperlink"/>
            <w:rFonts w:ascii="Times New Roman" w:hAnsi="Times New Roman" w:cs="Times New Roman"/>
          </w:rPr>
          <w:t>-19 Pandemic</w:t>
        </w:r>
      </w:hyperlink>
      <w:r w:rsidR="00E648A7" w:rsidRPr="00217095">
        <w:rPr>
          <w:rFonts w:ascii="Times New Roman" w:hAnsi="Times New Roman" w:cs="Times New Roman"/>
        </w:rPr>
        <w:t xml:space="preserve">” (2021). </w:t>
      </w:r>
    </w:p>
  </w:footnote>
  <w:footnote w:id="43">
    <w:p w14:paraId="455EA3CD" w14:textId="3D7EB83A" w:rsidR="00FD4869" w:rsidRPr="00217095" w:rsidRDefault="00FD4869"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proofErr w:type="spellStart"/>
      <w:r w:rsidR="0089314A" w:rsidRPr="00217095">
        <w:rPr>
          <w:rFonts w:ascii="Times New Roman" w:hAnsi="Times New Roman" w:cs="Times New Roman"/>
        </w:rPr>
        <w:t>IPU</w:t>
      </w:r>
      <w:proofErr w:type="spellEnd"/>
      <w:r w:rsidR="0089314A" w:rsidRPr="00217095">
        <w:rPr>
          <w:rFonts w:ascii="Times New Roman" w:hAnsi="Times New Roman" w:cs="Times New Roman"/>
        </w:rPr>
        <w:t xml:space="preserve"> </w:t>
      </w:r>
      <w:proofErr w:type="spellStart"/>
      <w:r w:rsidR="0089314A" w:rsidRPr="00217095">
        <w:rPr>
          <w:rFonts w:ascii="Times New Roman" w:hAnsi="Times New Roman" w:cs="Times New Roman"/>
        </w:rPr>
        <w:t>Parline</w:t>
      </w:r>
      <w:proofErr w:type="spellEnd"/>
      <w:r w:rsidR="0089314A" w:rsidRPr="00217095">
        <w:rPr>
          <w:rFonts w:ascii="Times New Roman" w:hAnsi="Times New Roman" w:cs="Times New Roman"/>
        </w:rPr>
        <w:t>, “</w:t>
      </w:r>
      <w:hyperlink r:id="rId46" w:history="1">
        <w:r w:rsidRPr="00217095">
          <w:rPr>
            <w:rStyle w:val="Hyperlink"/>
            <w:rFonts w:ascii="Times New Roman" w:hAnsi="Times New Roman" w:cs="Times New Roman"/>
          </w:rPr>
          <w:t>Monthly ranking of women in national parliaments</w:t>
        </w:r>
      </w:hyperlink>
      <w:r w:rsidR="00C77B25" w:rsidRPr="00217095">
        <w:rPr>
          <w:rFonts w:ascii="Times New Roman" w:hAnsi="Times New Roman" w:cs="Times New Roman"/>
        </w:rPr>
        <w:t xml:space="preserve">” (2024). </w:t>
      </w:r>
    </w:p>
  </w:footnote>
  <w:footnote w:id="44">
    <w:p w14:paraId="3E9A310C" w14:textId="416E586B" w:rsidR="009E1ABA" w:rsidRPr="00217095" w:rsidRDefault="009E1ABA"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proofErr w:type="spellStart"/>
      <w:r w:rsidRPr="00217095">
        <w:rPr>
          <w:rFonts w:ascii="Times New Roman" w:hAnsi="Times New Roman" w:cs="Times New Roman"/>
        </w:rPr>
        <w:t>SMP</w:t>
      </w:r>
      <w:proofErr w:type="spellEnd"/>
      <w:r w:rsidRPr="00217095">
        <w:rPr>
          <w:rFonts w:ascii="Times New Roman" w:hAnsi="Times New Roman" w:cs="Times New Roman"/>
        </w:rPr>
        <w:t xml:space="preserve"> or FPTP is part of a family of electoral systems known as majoritarian systems. </w:t>
      </w:r>
    </w:p>
  </w:footnote>
  <w:footnote w:id="45">
    <w:p w14:paraId="55C862C1" w14:textId="1E5FC5C1" w:rsidR="00593875" w:rsidRPr="00217095" w:rsidRDefault="00593875"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Justin Trudeau, Hansard, 42nd Parliament, 1st Session, Volume 148, Number 053, May 11, 2016. </w:t>
      </w:r>
    </w:p>
  </w:footnote>
  <w:footnote w:id="46">
    <w:p w14:paraId="09AA8A01" w14:textId="7DBE2B11" w:rsidR="00BD0F5B" w:rsidRPr="00217095" w:rsidRDefault="00BD0F5B"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rPr>
        <w:t xml:space="preserve"> </w:t>
      </w:r>
      <w:r w:rsidR="00A06C20" w:rsidRPr="00217095">
        <w:rPr>
          <w:rFonts w:ascii="Times New Roman" w:hAnsi="Times New Roman" w:cs="Times New Roman"/>
        </w:rPr>
        <w:t xml:space="preserve">See </w:t>
      </w:r>
      <w:r w:rsidR="00A06C20" w:rsidRPr="00217095">
        <w:rPr>
          <w:rFonts w:ascii="Times New Roman" w:hAnsi="Times New Roman" w:cs="Times New Roman"/>
          <w:i/>
        </w:rPr>
        <w:t>Fair Voting BC v. AG Canada</w:t>
      </w:r>
      <w:r w:rsidR="00A06C20" w:rsidRPr="00217095">
        <w:rPr>
          <w:rFonts w:ascii="Times New Roman" w:hAnsi="Times New Roman" w:cs="Times New Roman"/>
        </w:rPr>
        <w:t xml:space="preserve">, </w:t>
      </w:r>
      <w:hyperlink r:id="rId47" w:history="1">
        <w:r w:rsidR="00A06C20" w:rsidRPr="00217095">
          <w:rPr>
            <w:rStyle w:val="Hyperlink"/>
            <w:rFonts w:ascii="Times New Roman" w:hAnsi="Times New Roman" w:cs="Times New Roman"/>
          </w:rPr>
          <w:t xml:space="preserve">2023 </w:t>
        </w:r>
        <w:proofErr w:type="spellStart"/>
        <w:r w:rsidR="00A06C20" w:rsidRPr="00217095">
          <w:rPr>
            <w:rStyle w:val="Hyperlink"/>
            <w:rFonts w:ascii="Times New Roman" w:hAnsi="Times New Roman" w:cs="Times New Roman"/>
          </w:rPr>
          <w:t>ONSC</w:t>
        </w:r>
        <w:proofErr w:type="spellEnd"/>
        <w:r w:rsidR="00A06C20" w:rsidRPr="00217095">
          <w:rPr>
            <w:rStyle w:val="Hyperlink"/>
            <w:rFonts w:ascii="Times New Roman" w:hAnsi="Times New Roman" w:cs="Times New Roman"/>
          </w:rPr>
          <w:t xml:space="preserve"> 6516</w:t>
        </w:r>
      </w:hyperlink>
      <w:r w:rsidR="00A06C20" w:rsidRPr="00217095">
        <w:rPr>
          <w:rFonts w:ascii="Times New Roman" w:hAnsi="Times New Roman" w:cs="Times New Roman"/>
        </w:rPr>
        <w:t>; s</w:t>
      </w:r>
      <w:r w:rsidRPr="00217095">
        <w:rPr>
          <w:rFonts w:ascii="Times New Roman" w:hAnsi="Times New Roman" w:cs="Times New Roman"/>
        </w:rPr>
        <w:t xml:space="preserve">ections 2(1), 24(1), and 313 of the </w:t>
      </w:r>
      <w:r w:rsidRPr="00217095">
        <w:rPr>
          <w:rFonts w:ascii="Times New Roman" w:hAnsi="Times New Roman" w:cs="Times New Roman"/>
          <w:i/>
        </w:rPr>
        <w:t>Canada Elections Act</w:t>
      </w:r>
      <w:r w:rsidRPr="00217095">
        <w:rPr>
          <w:rFonts w:ascii="Times New Roman" w:hAnsi="Times New Roman" w:cs="Times New Roman"/>
        </w:rPr>
        <w:t>, SC 2000, c 9 establish Canada’s FPTP system</w:t>
      </w:r>
      <w:r w:rsidR="00DF015F" w:rsidRPr="00217095">
        <w:rPr>
          <w:rFonts w:ascii="Times New Roman" w:hAnsi="Times New Roman" w:cs="Times New Roman"/>
        </w:rPr>
        <w:t xml:space="preserve">; ss. 3 and 15 of the </w:t>
      </w:r>
      <w:r w:rsidR="00DF015F" w:rsidRPr="00217095">
        <w:rPr>
          <w:rFonts w:ascii="Times New Roman" w:hAnsi="Times New Roman" w:cs="Times New Roman"/>
          <w:i/>
        </w:rPr>
        <w:t>Canadian Charter of Rights and Freedoms, Part I of the Constitution Act, 1982</w:t>
      </w:r>
      <w:r w:rsidR="00DF015F" w:rsidRPr="00217095">
        <w:rPr>
          <w:rFonts w:ascii="Times New Roman" w:hAnsi="Times New Roman" w:cs="Times New Roman"/>
        </w:rPr>
        <w:t>, being Schedule B to the Canada Act 1982 (UK), 1982, c. 11</w:t>
      </w:r>
    </w:p>
  </w:footnote>
  <w:footnote w:id="47">
    <w:p w14:paraId="5BB49405" w14:textId="77777777" w:rsidR="00D46841" w:rsidRPr="00217095" w:rsidRDefault="00D46841" w:rsidP="005A6D27">
      <w:pPr>
        <w:pStyle w:val="FootnoteText"/>
        <w:jc w:val="both"/>
        <w:rPr>
          <w:rFonts w:ascii="Times New Roman" w:hAnsi="Times New Roman" w:cs="Times New Roman"/>
        </w:rPr>
      </w:pPr>
      <w:r w:rsidRPr="00217095">
        <w:rPr>
          <w:rStyle w:val="FootnoteReference"/>
          <w:rFonts w:ascii="Times New Roman" w:hAnsi="Times New Roman" w:cs="Times New Roman"/>
        </w:rPr>
        <w:footnoteRef/>
      </w:r>
      <w:r w:rsidRPr="00217095">
        <w:rPr>
          <w:rFonts w:ascii="Times New Roman" w:hAnsi="Times New Roman" w:cs="Times New Roman"/>
          <w:i/>
        </w:rPr>
        <w:t xml:space="preserve"> Fair Voting BC v. AG Canada</w:t>
      </w:r>
      <w:r w:rsidRPr="00217095">
        <w:rPr>
          <w:rFonts w:ascii="Times New Roman" w:hAnsi="Times New Roman" w:cs="Times New Roman"/>
        </w:rPr>
        <w:t xml:space="preserve">, </w:t>
      </w:r>
      <w:hyperlink r:id="rId48" w:history="1">
        <w:r w:rsidRPr="00217095">
          <w:rPr>
            <w:rStyle w:val="Hyperlink"/>
            <w:rFonts w:ascii="Times New Roman" w:hAnsi="Times New Roman" w:cs="Times New Roman"/>
          </w:rPr>
          <w:t xml:space="preserve">2023 </w:t>
        </w:r>
        <w:proofErr w:type="spellStart"/>
        <w:r w:rsidRPr="00217095">
          <w:rPr>
            <w:rStyle w:val="Hyperlink"/>
            <w:rFonts w:ascii="Times New Roman" w:hAnsi="Times New Roman" w:cs="Times New Roman"/>
          </w:rPr>
          <w:t>ONSC</w:t>
        </w:r>
        <w:proofErr w:type="spellEnd"/>
        <w:r w:rsidRPr="00217095">
          <w:rPr>
            <w:rStyle w:val="Hyperlink"/>
            <w:rFonts w:ascii="Times New Roman" w:hAnsi="Times New Roman" w:cs="Times New Roman"/>
          </w:rPr>
          <w:t xml:space="preserve"> 6516</w:t>
        </w:r>
      </w:hyperlink>
      <w:r w:rsidRPr="00217095">
        <w:rPr>
          <w:rFonts w:ascii="Times New Roman" w:hAnsi="Times New Roman" w:cs="Times New Roman"/>
        </w:rPr>
        <w:t>, paras 108-109.</w:t>
      </w:r>
    </w:p>
  </w:footnote>
  <w:footnote w:id="48">
    <w:p w14:paraId="34EE24F4" w14:textId="7FAECB51" w:rsidR="00AC0EB1" w:rsidRPr="00217095" w:rsidRDefault="00AC0EB1" w:rsidP="00AC0EB1">
      <w:pPr>
        <w:spacing w:line="240" w:lineRule="auto"/>
        <w:jc w:val="both"/>
        <w:rPr>
          <w:rFonts w:ascii="Times New Roman" w:hAnsi="Times New Roman" w:cs="Times New Roman"/>
          <w:sz w:val="20"/>
          <w:szCs w:val="20"/>
        </w:rPr>
      </w:pPr>
      <w:r w:rsidRPr="00217095">
        <w:rPr>
          <w:rFonts w:ascii="Times New Roman" w:hAnsi="Times New Roman" w:cs="Times New Roman"/>
          <w:sz w:val="20"/>
          <w:szCs w:val="20"/>
          <w:vertAlign w:val="superscript"/>
        </w:rPr>
        <w:footnoteRef/>
      </w:r>
      <w:r w:rsidRPr="00217095">
        <w:rPr>
          <w:rFonts w:ascii="Times New Roman" w:hAnsi="Times New Roman" w:cs="Times New Roman"/>
          <w:sz w:val="20"/>
          <w:szCs w:val="20"/>
        </w:rPr>
        <w:t xml:space="preserve"> </w:t>
      </w:r>
      <w:r w:rsidRPr="00217095">
        <w:rPr>
          <w:rFonts w:ascii="Times New Roman" w:eastAsia="Times New Roman" w:hAnsi="Times New Roman" w:cs="Times New Roman"/>
          <w:i/>
          <w:sz w:val="20"/>
          <w:szCs w:val="20"/>
        </w:rPr>
        <w:t xml:space="preserve">Fair Voting BC v. AG Canada, </w:t>
      </w:r>
      <w:hyperlink r:id="rId49">
        <w:r w:rsidRPr="00217095">
          <w:rPr>
            <w:rFonts w:ascii="Times New Roman" w:eastAsia="Times New Roman" w:hAnsi="Times New Roman" w:cs="Times New Roman"/>
            <w:i/>
            <w:color w:val="1155CC"/>
            <w:sz w:val="20"/>
            <w:szCs w:val="20"/>
            <w:u w:val="single"/>
          </w:rPr>
          <w:t xml:space="preserve">2023 </w:t>
        </w:r>
        <w:proofErr w:type="spellStart"/>
        <w:r w:rsidRPr="00217095">
          <w:rPr>
            <w:rFonts w:ascii="Times New Roman" w:eastAsia="Times New Roman" w:hAnsi="Times New Roman" w:cs="Times New Roman"/>
            <w:i/>
            <w:color w:val="1155CC"/>
            <w:sz w:val="20"/>
            <w:szCs w:val="20"/>
            <w:u w:val="single"/>
          </w:rPr>
          <w:t>ONSC</w:t>
        </w:r>
        <w:proofErr w:type="spellEnd"/>
        <w:r w:rsidRPr="00217095">
          <w:rPr>
            <w:rFonts w:ascii="Times New Roman" w:eastAsia="Times New Roman" w:hAnsi="Times New Roman" w:cs="Times New Roman"/>
            <w:i/>
            <w:color w:val="1155CC"/>
            <w:sz w:val="20"/>
            <w:szCs w:val="20"/>
            <w:u w:val="single"/>
          </w:rPr>
          <w:t xml:space="preserve"> 6516</w:t>
        </w:r>
      </w:hyperlink>
      <w:r w:rsidR="00E97EE8" w:rsidRPr="00217095">
        <w:rPr>
          <w:rFonts w:ascii="Times New Roman" w:eastAsia="Times New Roman" w:hAnsi="Times New Roman" w:cs="Times New Roman"/>
          <w:i/>
          <w:sz w:val="20"/>
          <w:szCs w:val="20"/>
        </w:rPr>
        <w:t>.</w:t>
      </w:r>
    </w:p>
  </w:footnote>
  <w:footnote w:id="49">
    <w:p w14:paraId="324FEF81" w14:textId="77777777" w:rsidR="006B42D6" w:rsidRPr="00217095" w:rsidRDefault="006B42D6" w:rsidP="005A6D27">
      <w:pPr>
        <w:spacing w:line="240" w:lineRule="auto"/>
        <w:jc w:val="both"/>
        <w:rPr>
          <w:rFonts w:ascii="Times New Roman" w:eastAsia="Times New Roman" w:hAnsi="Times New Roman" w:cs="Times New Roman"/>
          <w:sz w:val="20"/>
          <w:szCs w:val="20"/>
        </w:rPr>
      </w:pPr>
      <w:r w:rsidRPr="00217095">
        <w:rPr>
          <w:rFonts w:ascii="Times New Roman" w:hAnsi="Times New Roman" w:cs="Times New Roman"/>
          <w:sz w:val="20"/>
          <w:szCs w:val="20"/>
          <w:vertAlign w:val="superscript"/>
        </w:rPr>
        <w:footnoteRef/>
      </w:r>
      <w:r w:rsidRPr="00217095">
        <w:rPr>
          <w:rFonts w:ascii="Times New Roman" w:hAnsi="Times New Roman" w:cs="Times New Roman"/>
          <w:sz w:val="20"/>
          <w:szCs w:val="20"/>
        </w:rPr>
        <w:t xml:space="preserve"> </w:t>
      </w:r>
      <w:r w:rsidRPr="00217095">
        <w:rPr>
          <w:rFonts w:ascii="Times New Roman" w:eastAsia="Times New Roman" w:hAnsi="Times New Roman" w:cs="Times New Roman"/>
          <w:sz w:val="20"/>
          <w:szCs w:val="20"/>
        </w:rPr>
        <w:t>In contrast to FPTP, PR</w:t>
      </w:r>
      <w:r w:rsidRPr="00217095">
        <w:rPr>
          <w:rFonts w:ascii="Times New Roman" w:eastAsia="Times New Roman" w:hAnsi="Times New Roman" w:cs="Times New Roman"/>
          <w:b/>
          <w:sz w:val="20"/>
          <w:szCs w:val="20"/>
        </w:rPr>
        <w:t xml:space="preserve"> </w:t>
      </w:r>
      <w:r w:rsidRPr="00217095">
        <w:rPr>
          <w:rFonts w:ascii="Times New Roman" w:eastAsia="Times New Roman" w:hAnsi="Times New Roman" w:cs="Times New Roman"/>
          <w:sz w:val="20"/>
          <w:szCs w:val="20"/>
        </w:rPr>
        <w:t xml:space="preserve">electoral systems are “multiple-winner” systems. Districts elect multiple representatives, often from different political parties, to reflect the district’s distribution of political views. Therefore, substantially all voters are represented by a representative for whom they have voted. PR systems can be tailored to address a country’s political, social, or geographical demands. They are by far the predominant family of electoral systems in advanced democracies today, used in New Zealand, Scotland, Wales, Norway, Sweden, Denmark, Finland, the Netherlands, Germany, Ireland, Belgium, Spain, and Switzerland. </w:t>
      </w:r>
    </w:p>
  </w:footnote>
  <w:footnote w:id="50">
    <w:p w14:paraId="3FA40779" w14:textId="490195A9" w:rsidR="006B42D6" w:rsidRPr="00217095" w:rsidRDefault="006B42D6" w:rsidP="005A6D27">
      <w:pPr>
        <w:spacing w:line="240" w:lineRule="auto"/>
        <w:jc w:val="both"/>
        <w:rPr>
          <w:rFonts w:ascii="Times New Roman" w:eastAsia="Times New Roman" w:hAnsi="Times New Roman" w:cs="Times New Roman"/>
          <w:sz w:val="20"/>
          <w:szCs w:val="20"/>
        </w:rPr>
      </w:pPr>
      <w:r w:rsidRPr="00217095">
        <w:rPr>
          <w:rFonts w:ascii="Times New Roman" w:hAnsi="Times New Roman" w:cs="Times New Roman"/>
          <w:sz w:val="20"/>
          <w:szCs w:val="20"/>
          <w:vertAlign w:val="superscript"/>
        </w:rPr>
        <w:footnoteRef/>
      </w:r>
      <w:hyperlink r:id="rId50">
        <w:r w:rsidRPr="00217095">
          <w:rPr>
            <w:rFonts w:ascii="Times New Roman" w:eastAsia="Times New Roman" w:hAnsi="Times New Roman" w:cs="Times New Roman"/>
            <w:color w:val="1155CC"/>
            <w:sz w:val="20"/>
            <w:szCs w:val="20"/>
            <w:u w:val="single"/>
          </w:rPr>
          <w:t>Report of the Special Committee on Electoral Reform</w:t>
        </w:r>
      </w:hyperlink>
      <w:r w:rsidRPr="00217095">
        <w:rPr>
          <w:rFonts w:ascii="Times New Roman" w:eastAsia="Times New Roman" w:hAnsi="Times New Roman" w:cs="Times New Roman"/>
          <w:sz w:val="20"/>
          <w:szCs w:val="20"/>
        </w:rPr>
        <w:t>, House of Commons Canada, 42nd Parliament, 1st Session, December 2016</w:t>
      </w:r>
      <w:r w:rsidR="00AE4EB9" w:rsidRPr="00217095">
        <w:rPr>
          <w:rFonts w:ascii="Times New Roman" w:eastAsia="Times New Roman" w:hAnsi="Times New Roman" w:cs="Times New Roman"/>
          <w:sz w:val="20"/>
          <w:szCs w:val="20"/>
        </w:rPr>
        <w:t>.</w:t>
      </w:r>
    </w:p>
  </w:footnote>
  <w:footnote w:id="51">
    <w:p w14:paraId="12BF7E1C" w14:textId="10829A63" w:rsidR="006B42D6" w:rsidRPr="00217095" w:rsidRDefault="006B42D6" w:rsidP="005A6D27">
      <w:pPr>
        <w:spacing w:line="240" w:lineRule="auto"/>
        <w:jc w:val="both"/>
        <w:rPr>
          <w:rFonts w:ascii="Times New Roman" w:eastAsia="Times New Roman" w:hAnsi="Times New Roman" w:cs="Times New Roman"/>
          <w:sz w:val="20"/>
          <w:szCs w:val="20"/>
        </w:rPr>
      </w:pPr>
      <w:r w:rsidRPr="00217095">
        <w:rPr>
          <w:rFonts w:ascii="Times New Roman" w:hAnsi="Times New Roman" w:cs="Times New Roman"/>
          <w:sz w:val="20"/>
          <w:szCs w:val="20"/>
          <w:vertAlign w:val="superscript"/>
        </w:rPr>
        <w:footnoteRef/>
      </w:r>
      <w:r w:rsidRPr="00217095">
        <w:rPr>
          <w:rFonts w:ascii="Times New Roman" w:hAnsi="Times New Roman" w:cs="Times New Roman"/>
          <w:sz w:val="20"/>
          <w:szCs w:val="20"/>
        </w:rPr>
        <w:t xml:space="preserve"> </w:t>
      </w:r>
      <w:proofErr w:type="spellStart"/>
      <w:r w:rsidRPr="00217095">
        <w:rPr>
          <w:rFonts w:ascii="Times New Roman" w:eastAsia="Times New Roman" w:hAnsi="Times New Roman" w:cs="Times New Roman"/>
          <w:sz w:val="20"/>
          <w:szCs w:val="20"/>
        </w:rPr>
        <w:t>Profeta</w:t>
      </w:r>
      <w:proofErr w:type="spellEnd"/>
      <w:r w:rsidRPr="00217095">
        <w:rPr>
          <w:rFonts w:ascii="Times New Roman" w:eastAsia="Times New Roman" w:hAnsi="Times New Roman" w:cs="Times New Roman"/>
          <w:sz w:val="20"/>
          <w:szCs w:val="20"/>
        </w:rPr>
        <w:t xml:space="preserve">, P., &amp; Woodhouse, E. F. (2022). </w:t>
      </w:r>
      <w:hyperlink r:id="rId51" w:history="1">
        <w:r w:rsidRPr="00217095">
          <w:rPr>
            <w:rStyle w:val="Hyperlink"/>
            <w:rFonts w:ascii="Times New Roman" w:eastAsia="Times New Roman" w:hAnsi="Times New Roman" w:cs="Times New Roman"/>
            <w:sz w:val="20"/>
            <w:szCs w:val="20"/>
          </w:rPr>
          <w:t>Electoral Rules, Women’s Representation and the Qualification of Politicians. Comparative Political Studies</w:t>
        </w:r>
      </w:hyperlink>
      <w:r w:rsidRPr="00217095">
        <w:rPr>
          <w:rFonts w:ascii="Times New Roman" w:eastAsia="Times New Roman" w:hAnsi="Times New Roman" w:cs="Times New Roman"/>
          <w:sz w:val="20"/>
          <w:szCs w:val="20"/>
        </w:rPr>
        <w:t xml:space="preserve">, 55(9), 1471-1500.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5" w14:textId="77777777" w:rsidR="00A36E78" w:rsidRDefault="00A36E78">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6" w14:textId="77777777" w:rsidR="00A36E78" w:rsidRDefault="00A36E78">
    <w:pPr>
      <w:widowControl w:val="0"/>
      <w:pBdr>
        <w:top w:val="nil"/>
        <w:left w:val="nil"/>
        <w:bottom w:val="nil"/>
        <w:right w:val="nil"/>
        <w:between w:val="nil"/>
      </w:pBdr>
      <w:spacing w:line="276" w:lineRule="auto"/>
      <w:rPr>
        <w:color w:val="000000"/>
      </w:rPr>
    </w:pPr>
  </w:p>
  <w:tbl>
    <w:tblPr>
      <w:tblStyle w:val="a"/>
      <w:tblW w:w="9450" w:type="dxa"/>
      <w:tblInd w:w="25" w:type="dxa"/>
      <w:tblLayout w:type="fixed"/>
      <w:tblLook w:val="0000" w:firstRow="0" w:lastRow="0" w:firstColumn="0" w:lastColumn="0" w:noHBand="0" w:noVBand="0"/>
    </w:tblPr>
    <w:tblGrid>
      <w:gridCol w:w="9331"/>
      <w:gridCol w:w="119"/>
    </w:tblGrid>
    <w:tr w:rsidR="00A36E78" w14:paraId="337C6102" w14:textId="77777777">
      <w:trPr>
        <w:trHeight w:val="576"/>
      </w:trPr>
      <w:tc>
        <w:tcPr>
          <w:tcW w:w="9331" w:type="dxa"/>
          <w:vAlign w:val="bottom"/>
        </w:tcPr>
        <w:p w14:paraId="00000037" w14:textId="77777777" w:rsidR="00A36E78" w:rsidRDefault="00D25823">
          <w:pPr>
            <w:pBdr>
              <w:top w:val="nil"/>
              <w:left w:val="nil"/>
              <w:bottom w:val="nil"/>
              <w:right w:val="nil"/>
              <w:between w:val="nil"/>
            </w:pBdr>
            <w:spacing w:line="240" w:lineRule="auto"/>
            <w:rPr>
              <w:rFonts w:ascii="Times New Roman" w:eastAsia="Times New Roman" w:hAnsi="Times New Roman" w:cs="Times New Roman"/>
              <w:color w:val="000000"/>
            </w:rPr>
          </w:pPr>
          <w:proofErr w:type="spellStart"/>
          <w:r>
            <w:rPr>
              <w:rFonts w:ascii="Tahoma" w:eastAsia="Tahoma" w:hAnsi="Tahoma" w:cs="Tahoma"/>
              <w:b/>
              <w:color w:val="000000"/>
              <w:sz w:val="40"/>
              <w:szCs w:val="40"/>
            </w:rPr>
            <w:t>CLAIHR</w:t>
          </w:r>
          <w:proofErr w:type="spellEnd"/>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 xml:space="preserve"> </w:t>
          </w:r>
          <w:r>
            <w:rPr>
              <w:noProof/>
            </w:rPr>
            <w:drawing>
              <wp:anchor distT="0" distB="0" distL="114300" distR="114300" simplePos="0" relativeHeight="251658240" behindDoc="0" locked="0" layoutInCell="1" hidden="0" allowOverlap="1" wp14:anchorId="7F03605C" wp14:editId="3F94B52A">
                <wp:simplePos x="0" y="0"/>
                <wp:positionH relativeFrom="column">
                  <wp:posOffset>-593089</wp:posOffset>
                </wp:positionH>
                <wp:positionV relativeFrom="paragraph">
                  <wp:posOffset>-8254</wp:posOffset>
                </wp:positionV>
                <wp:extent cx="478155" cy="46736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783" t="-5910" r="-1783" b="-5910"/>
                        <a:stretch>
                          <a:fillRect/>
                        </a:stretch>
                      </pic:blipFill>
                      <pic:spPr>
                        <a:xfrm>
                          <a:off x="0" y="0"/>
                          <a:ext cx="478155" cy="467360"/>
                        </a:xfrm>
                        <a:prstGeom prst="rect">
                          <a:avLst/>
                        </a:prstGeom>
                        <a:ln/>
                      </pic:spPr>
                    </pic:pic>
                  </a:graphicData>
                </a:graphic>
              </wp:anchor>
            </w:drawing>
          </w:r>
        </w:p>
        <w:p w14:paraId="00000038" w14:textId="77777777" w:rsidR="00A36E78" w:rsidRDefault="00A36E78">
          <w:pPr>
            <w:pBdr>
              <w:top w:val="nil"/>
              <w:left w:val="nil"/>
              <w:bottom w:val="nil"/>
              <w:right w:val="nil"/>
              <w:between w:val="nil"/>
            </w:pBdr>
            <w:spacing w:line="240" w:lineRule="auto"/>
            <w:jc w:val="center"/>
            <w:rPr>
              <w:rFonts w:ascii="Times New Roman" w:eastAsia="Times New Roman" w:hAnsi="Times New Roman" w:cs="Times New Roman"/>
              <w:b/>
              <w:color w:val="000000"/>
            </w:rPr>
          </w:pPr>
        </w:p>
      </w:tc>
      <w:tc>
        <w:tcPr>
          <w:tcW w:w="119" w:type="dxa"/>
        </w:tcPr>
        <w:p w14:paraId="00000039" w14:textId="77777777" w:rsidR="00A36E78" w:rsidRDefault="00A36E78">
          <w:pPr>
            <w:pBdr>
              <w:top w:val="nil"/>
              <w:left w:val="nil"/>
              <w:bottom w:val="nil"/>
              <w:right w:val="nil"/>
              <w:between w:val="nil"/>
            </w:pBdr>
            <w:spacing w:line="240" w:lineRule="auto"/>
            <w:jc w:val="right"/>
            <w:rPr>
              <w:rFonts w:ascii="Times New Roman" w:eastAsia="Times New Roman" w:hAnsi="Times New Roman" w:cs="Times New Roman"/>
              <w:color w:val="000000"/>
            </w:rPr>
          </w:pPr>
        </w:p>
      </w:tc>
    </w:tr>
    <w:tr w:rsidR="00A36E78" w14:paraId="45A24F7C" w14:textId="77777777">
      <w:trPr>
        <w:trHeight w:val="375"/>
      </w:trPr>
      <w:tc>
        <w:tcPr>
          <w:tcW w:w="9450" w:type="dxa"/>
          <w:gridSpan w:val="2"/>
        </w:tcPr>
        <w:p w14:paraId="0000003A" w14:textId="2DB9A666" w:rsidR="00A36E78" w:rsidRDefault="00D25823">
          <w:pPr>
            <w:pBdr>
              <w:top w:val="nil"/>
              <w:left w:val="nil"/>
              <w:bottom w:val="nil"/>
              <w:right w:val="nil"/>
              <w:between w:val="nil"/>
            </w:pBdr>
            <w:tabs>
              <w:tab w:val="center" w:pos="4680"/>
              <w:tab w:val="right" w:pos="9360"/>
            </w:tabs>
            <w:spacing w:line="240" w:lineRule="auto"/>
            <w:jc w:val="center"/>
            <w:rPr>
              <w:rFonts w:ascii="Tahoma" w:eastAsia="Tahoma" w:hAnsi="Tahoma" w:cs="Tahoma"/>
              <w:b/>
              <w:color w:val="000000"/>
            </w:rPr>
          </w:pPr>
          <w:r>
            <w:rPr>
              <w:rFonts w:ascii="Tahoma" w:eastAsia="Tahoma" w:hAnsi="Tahoma" w:cs="Tahoma"/>
              <w:b/>
              <w:color w:val="000000"/>
            </w:rPr>
            <w:fldChar w:fldCharType="begin"/>
          </w:r>
          <w:r>
            <w:rPr>
              <w:rFonts w:ascii="Tahoma" w:eastAsia="Tahoma" w:hAnsi="Tahoma" w:cs="Tahoma"/>
              <w:b/>
              <w:color w:val="000000"/>
            </w:rPr>
            <w:instrText>PAGE</w:instrText>
          </w:r>
          <w:r>
            <w:rPr>
              <w:rFonts w:ascii="Tahoma" w:eastAsia="Tahoma" w:hAnsi="Tahoma" w:cs="Tahoma"/>
              <w:b/>
              <w:color w:val="000000"/>
            </w:rPr>
            <w:fldChar w:fldCharType="separate"/>
          </w:r>
          <w:r w:rsidR="00575D40">
            <w:rPr>
              <w:rFonts w:ascii="Tahoma" w:eastAsia="Tahoma" w:hAnsi="Tahoma" w:cs="Tahoma"/>
              <w:b/>
              <w:noProof/>
              <w:color w:val="000000"/>
            </w:rPr>
            <w:t>2</w:t>
          </w:r>
          <w:r>
            <w:rPr>
              <w:rFonts w:ascii="Tahoma" w:eastAsia="Tahoma" w:hAnsi="Tahoma" w:cs="Tahoma"/>
              <w:b/>
              <w:color w:val="000000"/>
            </w:rPr>
            <w:fldChar w:fldCharType="end"/>
          </w:r>
        </w:p>
      </w:tc>
    </w:tr>
  </w:tbl>
  <w:p w14:paraId="0000003C" w14:textId="77777777" w:rsidR="00A36E78" w:rsidRDefault="00A36E78">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D" w14:textId="77777777" w:rsidR="00A36E78" w:rsidRDefault="00A36E78">
    <w:pPr>
      <w:widowControl w:val="0"/>
      <w:pBdr>
        <w:top w:val="nil"/>
        <w:left w:val="nil"/>
        <w:bottom w:val="nil"/>
        <w:right w:val="nil"/>
        <w:between w:val="nil"/>
      </w:pBdr>
      <w:spacing w:line="276" w:lineRule="auto"/>
      <w:rPr>
        <w:color w:val="000000"/>
      </w:rPr>
    </w:pPr>
  </w:p>
  <w:tbl>
    <w:tblPr>
      <w:tblStyle w:val="a0"/>
      <w:tblW w:w="9668" w:type="dxa"/>
      <w:tblInd w:w="-110" w:type="dxa"/>
      <w:tblLayout w:type="fixed"/>
      <w:tblLook w:val="0400" w:firstRow="0" w:lastRow="0" w:firstColumn="0" w:lastColumn="0" w:noHBand="0" w:noVBand="1"/>
    </w:tblPr>
    <w:tblGrid>
      <w:gridCol w:w="9648"/>
      <w:gridCol w:w="20"/>
    </w:tblGrid>
    <w:tr w:rsidR="00A36E78" w14:paraId="124EEC07" w14:textId="77777777">
      <w:trPr>
        <w:trHeight w:val="1437"/>
      </w:trPr>
      <w:tc>
        <w:tcPr>
          <w:tcW w:w="9648" w:type="dxa"/>
        </w:tcPr>
        <w:p w14:paraId="0000003E" w14:textId="77777777" w:rsidR="00A36E78" w:rsidRDefault="00D25823">
          <w:pPr>
            <w:pStyle w:val="Heading1"/>
            <w:tabs>
              <w:tab w:val="left" w:pos="1620"/>
            </w:tabs>
            <w:ind w:left="1620"/>
            <w:rPr>
              <w:rFonts w:ascii="Tahoma" w:eastAsia="Tahoma" w:hAnsi="Tahoma" w:cs="Tahoma"/>
              <w:sz w:val="40"/>
              <w:szCs w:val="40"/>
              <w:u w:val="single"/>
            </w:rPr>
          </w:pPr>
          <w:proofErr w:type="spellStart"/>
          <w:r>
            <w:rPr>
              <w:rFonts w:ascii="Tahoma" w:eastAsia="Tahoma" w:hAnsi="Tahoma" w:cs="Tahoma"/>
              <w:sz w:val="40"/>
              <w:szCs w:val="40"/>
              <w:u w:val="single"/>
            </w:rPr>
            <w:t>CLAIHR</w:t>
          </w:r>
          <w:proofErr w:type="spellEnd"/>
          <w:r>
            <w:rPr>
              <w:rFonts w:ascii="Tahoma" w:eastAsia="Tahoma" w:hAnsi="Tahoma" w:cs="Tahoma"/>
              <w:sz w:val="40"/>
              <w:szCs w:val="40"/>
              <w:u w:val="single"/>
            </w:rPr>
            <w:tab/>
          </w:r>
          <w:r>
            <w:rPr>
              <w:rFonts w:ascii="Tahoma" w:eastAsia="Tahoma" w:hAnsi="Tahoma" w:cs="Tahoma"/>
              <w:sz w:val="40"/>
              <w:szCs w:val="40"/>
              <w:u w:val="single"/>
            </w:rPr>
            <w:tab/>
          </w:r>
          <w:r>
            <w:rPr>
              <w:rFonts w:ascii="Tahoma" w:eastAsia="Tahoma" w:hAnsi="Tahoma" w:cs="Tahoma"/>
              <w:sz w:val="40"/>
              <w:szCs w:val="40"/>
              <w:u w:val="single"/>
            </w:rPr>
            <w:tab/>
          </w:r>
          <w:r>
            <w:rPr>
              <w:rFonts w:ascii="Tahoma" w:eastAsia="Tahoma" w:hAnsi="Tahoma" w:cs="Tahoma"/>
              <w:sz w:val="40"/>
              <w:szCs w:val="40"/>
              <w:u w:val="single"/>
            </w:rPr>
            <w:tab/>
          </w:r>
          <w:r>
            <w:rPr>
              <w:rFonts w:ascii="Tahoma" w:eastAsia="Tahoma" w:hAnsi="Tahoma" w:cs="Tahoma"/>
              <w:sz w:val="40"/>
              <w:szCs w:val="40"/>
              <w:u w:val="single"/>
            </w:rPr>
            <w:tab/>
          </w:r>
          <w:r>
            <w:rPr>
              <w:rFonts w:ascii="Tahoma" w:eastAsia="Tahoma" w:hAnsi="Tahoma" w:cs="Tahoma"/>
              <w:sz w:val="40"/>
              <w:szCs w:val="40"/>
              <w:u w:val="single"/>
            </w:rPr>
            <w:tab/>
          </w:r>
          <w:r>
            <w:rPr>
              <w:rFonts w:ascii="Tahoma" w:eastAsia="Tahoma" w:hAnsi="Tahoma" w:cs="Tahoma"/>
              <w:sz w:val="40"/>
              <w:szCs w:val="40"/>
              <w:u w:val="single"/>
            </w:rPr>
            <w:tab/>
          </w:r>
          <w:r>
            <w:rPr>
              <w:rFonts w:ascii="Tahoma" w:eastAsia="Tahoma" w:hAnsi="Tahoma" w:cs="Tahoma"/>
              <w:sz w:val="40"/>
              <w:szCs w:val="40"/>
              <w:u w:val="single"/>
            </w:rPr>
            <w:tab/>
          </w:r>
          <w:r>
            <w:rPr>
              <w:noProof/>
            </w:rPr>
            <w:drawing>
              <wp:anchor distT="0" distB="0" distL="114300" distR="114300" simplePos="0" relativeHeight="251659264" behindDoc="0" locked="0" layoutInCell="1" hidden="0" allowOverlap="1" wp14:anchorId="46F6DCF5" wp14:editId="07876E89">
                <wp:simplePos x="0" y="0"/>
                <wp:positionH relativeFrom="column">
                  <wp:posOffset>305405</wp:posOffset>
                </wp:positionH>
                <wp:positionV relativeFrom="paragraph">
                  <wp:posOffset>207</wp:posOffset>
                </wp:positionV>
                <wp:extent cx="703580" cy="760095"/>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783" t="-5910" r="-1783" b="-5910"/>
                        <a:stretch>
                          <a:fillRect/>
                        </a:stretch>
                      </pic:blipFill>
                      <pic:spPr>
                        <a:xfrm>
                          <a:off x="0" y="0"/>
                          <a:ext cx="703580" cy="760095"/>
                        </a:xfrm>
                        <a:prstGeom prst="rect">
                          <a:avLst/>
                        </a:prstGeom>
                        <a:ln/>
                      </pic:spPr>
                    </pic:pic>
                  </a:graphicData>
                </a:graphic>
              </wp:anchor>
            </w:drawing>
          </w:r>
        </w:p>
        <w:p w14:paraId="0000003F" w14:textId="77777777" w:rsidR="00A36E78" w:rsidRDefault="00D25823">
          <w:pPr>
            <w:pStyle w:val="Heading2"/>
            <w:ind w:firstLine="1683"/>
            <w:rPr>
              <w:sz w:val="20"/>
              <w:szCs w:val="20"/>
            </w:rPr>
          </w:pPr>
          <w:r>
            <w:rPr>
              <w:sz w:val="20"/>
              <w:szCs w:val="20"/>
            </w:rPr>
            <w:t>Canadian Lawyers for International Human Rights</w:t>
          </w:r>
          <w:r>
            <w:rPr>
              <w:sz w:val="20"/>
              <w:szCs w:val="20"/>
            </w:rPr>
            <w:tab/>
          </w:r>
        </w:p>
        <w:p w14:paraId="00000040" w14:textId="77777777" w:rsidR="00A36E78" w:rsidRDefault="00D25823">
          <w:proofErr w:type="spellStart"/>
          <w:r>
            <w:rPr>
              <w:rFonts w:ascii="Tahoma" w:eastAsia="Tahoma" w:hAnsi="Tahoma" w:cs="Tahoma"/>
              <w:b/>
              <w:sz w:val="20"/>
              <w:szCs w:val="20"/>
            </w:rPr>
            <w:t>Juristes</w:t>
          </w:r>
          <w:proofErr w:type="spellEnd"/>
          <w:r>
            <w:rPr>
              <w:rFonts w:ascii="Tahoma" w:eastAsia="Tahoma" w:hAnsi="Tahoma" w:cs="Tahoma"/>
              <w:b/>
              <w:sz w:val="20"/>
              <w:szCs w:val="20"/>
            </w:rPr>
            <w:t xml:space="preserve"> </w:t>
          </w:r>
          <w:proofErr w:type="spellStart"/>
          <w:r>
            <w:rPr>
              <w:rFonts w:ascii="Tahoma" w:eastAsia="Tahoma" w:hAnsi="Tahoma" w:cs="Tahoma"/>
              <w:b/>
              <w:sz w:val="20"/>
              <w:szCs w:val="20"/>
            </w:rPr>
            <w:t>canadiens</w:t>
          </w:r>
          <w:proofErr w:type="spellEnd"/>
          <w:r>
            <w:rPr>
              <w:rFonts w:ascii="Tahoma" w:eastAsia="Tahoma" w:hAnsi="Tahoma" w:cs="Tahoma"/>
              <w:b/>
              <w:sz w:val="20"/>
              <w:szCs w:val="20"/>
            </w:rPr>
            <w:t xml:space="preserve"> pour les droits </w:t>
          </w:r>
          <w:proofErr w:type="spellStart"/>
          <w:r>
            <w:rPr>
              <w:rFonts w:ascii="Tahoma" w:eastAsia="Tahoma" w:hAnsi="Tahoma" w:cs="Tahoma"/>
              <w:b/>
              <w:sz w:val="20"/>
              <w:szCs w:val="20"/>
            </w:rPr>
            <w:t>internationaux</w:t>
          </w:r>
          <w:proofErr w:type="spellEnd"/>
          <w:r>
            <w:rPr>
              <w:rFonts w:ascii="Tahoma" w:eastAsia="Tahoma" w:hAnsi="Tahoma" w:cs="Tahoma"/>
              <w:b/>
              <w:sz w:val="20"/>
              <w:szCs w:val="20"/>
            </w:rPr>
            <w:t xml:space="preserve"> de la </w:t>
          </w:r>
          <w:proofErr w:type="spellStart"/>
          <w:r>
            <w:rPr>
              <w:rFonts w:ascii="Tahoma" w:eastAsia="Tahoma" w:hAnsi="Tahoma" w:cs="Tahoma"/>
              <w:b/>
              <w:sz w:val="20"/>
              <w:szCs w:val="20"/>
            </w:rPr>
            <w:t>personne</w:t>
          </w:r>
          <w:proofErr w:type="spellEnd"/>
        </w:p>
        <w:p w14:paraId="00000041" w14:textId="77777777" w:rsidR="00A36E78" w:rsidRDefault="00A36E78">
          <w:pPr>
            <w:pBdr>
              <w:top w:val="nil"/>
              <w:left w:val="nil"/>
              <w:bottom w:val="nil"/>
              <w:right w:val="nil"/>
              <w:between w:val="nil"/>
            </w:pBdr>
            <w:spacing w:line="240" w:lineRule="auto"/>
            <w:rPr>
              <w:rFonts w:ascii="Times New Roman" w:eastAsia="Times New Roman" w:hAnsi="Times New Roman" w:cs="Times New Roman"/>
              <w:color w:val="000000"/>
            </w:rPr>
          </w:pPr>
        </w:p>
      </w:tc>
      <w:tc>
        <w:tcPr>
          <w:tcW w:w="20" w:type="dxa"/>
        </w:tcPr>
        <w:p w14:paraId="00000042" w14:textId="77777777" w:rsidR="00A36E78" w:rsidRDefault="00A36E78">
          <w:pPr>
            <w:pBdr>
              <w:top w:val="nil"/>
              <w:left w:val="nil"/>
              <w:bottom w:val="nil"/>
              <w:right w:val="nil"/>
              <w:between w:val="nil"/>
            </w:pBdr>
            <w:tabs>
              <w:tab w:val="center" w:pos="4680"/>
              <w:tab w:val="right" w:pos="9360"/>
            </w:tabs>
            <w:spacing w:line="240" w:lineRule="auto"/>
            <w:rPr>
              <w:color w:val="000000"/>
            </w:rPr>
          </w:pPr>
        </w:p>
      </w:tc>
    </w:tr>
  </w:tbl>
  <w:p w14:paraId="00000043" w14:textId="77777777" w:rsidR="00A36E78" w:rsidRDefault="00A36E78">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627A6"/>
    <w:multiLevelType w:val="multilevel"/>
    <w:tmpl w:val="B038D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466F1F"/>
    <w:multiLevelType w:val="multilevel"/>
    <w:tmpl w:val="7E7E4F10"/>
    <w:lvl w:ilvl="0">
      <w:start w:val="1"/>
      <w:numFmt w:val="upperRoman"/>
      <w:lvlText w:val="%1."/>
      <w:lvlJc w:val="left"/>
      <w:pPr>
        <w:ind w:left="720" w:hanging="720"/>
      </w:pPr>
      <w:rPr>
        <w:smallCaps w:val="0"/>
        <w:color w:val="010000"/>
        <w:u w:val="none"/>
      </w:rPr>
    </w:lvl>
    <w:lvl w:ilvl="1">
      <w:start w:val="1"/>
      <w:numFmt w:val="decimal"/>
      <w:lvlText w:val="%2."/>
      <w:lvlJc w:val="left"/>
      <w:pPr>
        <w:ind w:left="720" w:hanging="720"/>
      </w:pPr>
      <w:rPr>
        <w:rFonts w:ascii="Arial" w:eastAsia="Arial" w:hAnsi="Arial" w:cs="Arial"/>
        <w:b/>
        <w:smallCaps w:val="0"/>
        <w:color w:val="010000"/>
        <w:u w:val="none"/>
      </w:rPr>
    </w:lvl>
    <w:lvl w:ilvl="2">
      <w:start w:val="1"/>
      <w:numFmt w:val="lowerLetter"/>
      <w:lvlText w:val="(%3)"/>
      <w:lvlJc w:val="left"/>
      <w:pPr>
        <w:ind w:left="1440" w:hanging="720"/>
      </w:pPr>
      <w:rPr>
        <w:smallCaps w:val="0"/>
        <w:color w:val="010000"/>
        <w:u w:val="none"/>
      </w:rPr>
    </w:lvl>
    <w:lvl w:ilvl="3">
      <w:start w:val="1"/>
      <w:numFmt w:val="lowerRoman"/>
      <w:lvlText w:val="(%4)"/>
      <w:lvlJc w:val="left"/>
      <w:pPr>
        <w:ind w:left="2160" w:hanging="720"/>
      </w:pPr>
      <w:rPr>
        <w:smallCaps w:val="0"/>
        <w:color w:val="010000"/>
        <w:u w:val="none"/>
      </w:rPr>
    </w:lvl>
    <w:lvl w:ilvl="4">
      <w:start w:val="1"/>
      <w:numFmt w:val="decimal"/>
      <w:lvlText w:val="%5."/>
      <w:lvlJc w:val="left"/>
      <w:pPr>
        <w:ind w:left="720" w:hanging="720"/>
      </w:pPr>
      <w:rPr>
        <w:b w:val="0"/>
        <w:smallCaps w:val="0"/>
        <w:color w:val="010000"/>
        <w:u w:val="none"/>
      </w:rPr>
    </w:lvl>
    <w:lvl w:ilvl="5">
      <w:start w:val="1"/>
      <w:numFmt w:val="lowerLetter"/>
      <w:lvlText w:val="%6)"/>
      <w:lvlJc w:val="left"/>
      <w:pPr>
        <w:ind w:left="1440" w:hanging="720"/>
      </w:pPr>
      <w:rPr>
        <w:smallCaps w:val="0"/>
        <w:color w:val="010000"/>
        <w:u w:val="none"/>
      </w:rPr>
    </w:lvl>
    <w:lvl w:ilvl="6">
      <w:start w:val="1"/>
      <w:numFmt w:val="lowerRoman"/>
      <w:lvlText w:val="(%7)"/>
      <w:lvlJc w:val="left"/>
      <w:pPr>
        <w:ind w:left="2160" w:hanging="720"/>
      </w:pPr>
      <w:rPr>
        <w:smallCaps w:val="0"/>
        <w:color w:val="010000"/>
        <w:u w:val="none"/>
      </w:rPr>
    </w:lvl>
    <w:lvl w:ilvl="7">
      <w:start w:val="1"/>
      <w:numFmt w:val="lowerLetter"/>
      <w:lvlText w:val="%8."/>
      <w:lvlJc w:val="left"/>
      <w:pPr>
        <w:ind w:left="2880" w:hanging="720"/>
      </w:pPr>
      <w:rPr>
        <w:smallCaps w:val="0"/>
        <w:color w:val="010000"/>
        <w:u w:val="none"/>
      </w:rPr>
    </w:lvl>
    <w:lvl w:ilvl="8">
      <w:start w:val="1"/>
      <w:numFmt w:val="decimal"/>
      <w:lvlText w:val="%9"/>
      <w:lvlJc w:val="left"/>
      <w:pPr>
        <w:ind w:left="0" w:firstLine="0"/>
      </w:pPr>
      <w:rPr>
        <w:smallCaps w:val="0"/>
        <w:color w:val="010000"/>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ClientMatter" w:val="False"/>
    <w:docVar w:name="DocIDLibrary" w:val="True"/>
    <w:docVar w:name="DocIDType" w:val="EndOfDoc"/>
    <w:docVar w:name="ndGeneratedStamp" w:val="1388-7794-7919, v. 1"/>
    <w:docVar w:name="ndGeneratedStampLocation" w:val="LastPage"/>
  </w:docVars>
  <w:rsids>
    <w:rsidRoot w:val="00A36E78"/>
    <w:rsid w:val="00006A42"/>
    <w:rsid w:val="0001069F"/>
    <w:rsid w:val="00020DD4"/>
    <w:rsid w:val="00026000"/>
    <w:rsid w:val="00026538"/>
    <w:rsid w:val="000331F8"/>
    <w:rsid w:val="00034FC7"/>
    <w:rsid w:val="00047D71"/>
    <w:rsid w:val="00052CF5"/>
    <w:rsid w:val="000542B4"/>
    <w:rsid w:val="000553B7"/>
    <w:rsid w:val="00062F59"/>
    <w:rsid w:val="000630C6"/>
    <w:rsid w:val="00080117"/>
    <w:rsid w:val="00080B99"/>
    <w:rsid w:val="00084CBC"/>
    <w:rsid w:val="0008771C"/>
    <w:rsid w:val="000A0863"/>
    <w:rsid w:val="000A3190"/>
    <w:rsid w:val="000A3710"/>
    <w:rsid w:val="000B1F03"/>
    <w:rsid w:val="000B2BE9"/>
    <w:rsid w:val="000B368B"/>
    <w:rsid w:val="000B5CA4"/>
    <w:rsid w:val="000C6394"/>
    <w:rsid w:val="000D5419"/>
    <w:rsid w:val="000D749E"/>
    <w:rsid w:val="000E2F64"/>
    <w:rsid w:val="000F0C51"/>
    <w:rsid w:val="000F134F"/>
    <w:rsid w:val="00111838"/>
    <w:rsid w:val="00115563"/>
    <w:rsid w:val="00127A53"/>
    <w:rsid w:val="00141CED"/>
    <w:rsid w:val="00141E49"/>
    <w:rsid w:val="00162819"/>
    <w:rsid w:val="00163D55"/>
    <w:rsid w:val="001677B4"/>
    <w:rsid w:val="00167838"/>
    <w:rsid w:val="0018066A"/>
    <w:rsid w:val="00181538"/>
    <w:rsid w:val="0018368A"/>
    <w:rsid w:val="0018529F"/>
    <w:rsid w:val="001A1186"/>
    <w:rsid w:val="001A72C1"/>
    <w:rsid w:val="001A7E9D"/>
    <w:rsid w:val="001B390E"/>
    <w:rsid w:val="001B53FA"/>
    <w:rsid w:val="001B6D08"/>
    <w:rsid w:val="001C5596"/>
    <w:rsid w:val="001C7461"/>
    <w:rsid w:val="001D04C5"/>
    <w:rsid w:val="001E68FA"/>
    <w:rsid w:val="001F485E"/>
    <w:rsid w:val="001F6E82"/>
    <w:rsid w:val="0020359C"/>
    <w:rsid w:val="00206652"/>
    <w:rsid w:val="00213F97"/>
    <w:rsid w:val="002157C6"/>
    <w:rsid w:val="00217095"/>
    <w:rsid w:val="00221423"/>
    <w:rsid w:val="00223644"/>
    <w:rsid w:val="002263C9"/>
    <w:rsid w:val="002337A7"/>
    <w:rsid w:val="002479B5"/>
    <w:rsid w:val="00257F5F"/>
    <w:rsid w:val="00265C6A"/>
    <w:rsid w:val="00275DCE"/>
    <w:rsid w:val="00281385"/>
    <w:rsid w:val="0029004C"/>
    <w:rsid w:val="00296253"/>
    <w:rsid w:val="002C29C7"/>
    <w:rsid w:val="002C4E6E"/>
    <w:rsid w:val="002C7673"/>
    <w:rsid w:val="002C7696"/>
    <w:rsid w:val="002D1139"/>
    <w:rsid w:val="002D6729"/>
    <w:rsid w:val="002D7C5D"/>
    <w:rsid w:val="002E726F"/>
    <w:rsid w:val="002F06B2"/>
    <w:rsid w:val="003037D6"/>
    <w:rsid w:val="00307E71"/>
    <w:rsid w:val="003239A8"/>
    <w:rsid w:val="003241F4"/>
    <w:rsid w:val="0032791F"/>
    <w:rsid w:val="00334380"/>
    <w:rsid w:val="0038198B"/>
    <w:rsid w:val="00382ACD"/>
    <w:rsid w:val="00383E07"/>
    <w:rsid w:val="0038542D"/>
    <w:rsid w:val="00386E11"/>
    <w:rsid w:val="00391197"/>
    <w:rsid w:val="003A3A23"/>
    <w:rsid w:val="003A584C"/>
    <w:rsid w:val="003A591C"/>
    <w:rsid w:val="003A6139"/>
    <w:rsid w:val="003A6B60"/>
    <w:rsid w:val="003C1E4C"/>
    <w:rsid w:val="003C4141"/>
    <w:rsid w:val="003C5C1E"/>
    <w:rsid w:val="003D28DE"/>
    <w:rsid w:val="003E009A"/>
    <w:rsid w:val="003E501E"/>
    <w:rsid w:val="003F217C"/>
    <w:rsid w:val="003F625A"/>
    <w:rsid w:val="003F6CCA"/>
    <w:rsid w:val="00400C53"/>
    <w:rsid w:val="00407FA6"/>
    <w:rsid w:val="00424D1C"/>
    <w:rsid w:val="00424D43"/>
    <w:rsid w:val="00430A27"/>
    <w:rsid w:val="004350A5"/>
    <w:rsid w:val="00442DC0"/>
    <w:rsid w:val="0046159F"/>
    <w:rsid w:val="0046379C"/>
    <w:rsid w:val="00470589"/>
    <w:rsid w:val="00474CC2"/>
    <w:rsid w:val="00475B5C"/>
    <w:rsid w:val="0049024D"/>
    <w:rsid w:val="004A6DDF"/>
    <w:rsid w:val="004A7719"/>
    <w:rsid w:val="004B12BA"/>
    <w:rsid w:val="004B1D7A"/>
    <w:rsid w:val="004B4861"/>
    <w:rsid w:val="004B5099"/>
    <w:rsid w:val="004B5E85"/>
    <w:rsid w:val="004B6318"/>
    <w:rsid w:val="004C7FA4"/>
    <w:rsid w:val="004D0931"/>
    <w:rsid w:val="004D1269"/>
    <w:rsid w:val="004D59F8"/>
    <w:rsid w:val="004E5883"/>
    <w:rsid w:val="004E5FEF"/>
    <w:rsid w:val="004F1C2C"/>
    <w:rsid w:val="004F1FBE"/>
    <w:rsid w:val="00500FF8"/>
    <w:rsid w:val="00512D31"/>
    <w:rsid w:val="00515A23"/>
    <w:rsid w:val="00541356"/>
    <w:rsid w:val="00550523"/>
    <w:rsid w:val="00553FE5"/>
    <w:rsid w:val="00562862"/>
    <w:rsid w:val="00562F62"/>
    <w:rsid w:val="005647E0"/>
    <w:rsid w:val="00566974"/>
    <w:rsid w:val="00575581"/>
    <w:rsid w:val="00575D40"/>
    <w:rsid w:val="00577702"/>
    <w:rsid w:val="00577774"/>
    <w:rsid w:val="00581213"/>
    <w:rsid w:val="005827FE"/>
    <w:rsid w:val="00591DE0"/>
    <w:rsid w:val="00593875"/>
    <w:rsid w:val="005A52F5"/>
    <w:rsid w:val="005A67BC"/>
    <w:rsid w:val="005A6D27"/>
    <w:rsid w:val="005B40EE"/>
    <w:rsid w:val="005B6399"/>
    <w:rsid w:val="005D538D"/>
    <w:rsid w:val="005E3E9A"/>
    <w:rsid w:val="005E4AF6"/>
    <w:rsid w:val="005F430B"/>
    <w:rsid w:val="005F6A19"/>
    <w:rsid w:val="0060010B"/>
    <w:rsid w:val="006007A9"/>
    <w:rsid w:val="0060124E"/>
    <w:rsid w:val="00602013"/>
    <w:rsid w:val="006050B5"/>
    <w:rsid w:val="00606516"/>
    <w:rsid w:val="0061589B"/>
    <w:rsid w:val="00623E1A"/>
    <w:rsid w:val="006350FB"/>
    <w:rsid w:val="0064700D"/>
    <w:rsid w:val="00647F36"/>
    <w:rsid w:val="00650CE0"/>
    <w:rsid w:val="00651839"/>
    <w:rsid w:val="006541F3"/>
    <w:rsid w:val="006554CB"/>
    <w:rsid w:val="00663627"/>
    <w:rsid w:val="00667055"/>
    <w:rsid w:val="00667F66"/>
    <w:rsid w:val="00672169"/>
    <w:rsid w:val="00672B39"/>
    <w:rsid w:val="00674C43"/>
    <w:rsid w:val="0068006A"/>
    <w:rsid w:val="00684EE3"/>
    <w:rsid w:val="00685EB4"/>
    <w:rsid w:val="00696DEF"/>
    <w:rsid w:val="006A0514"/>
    <w:rsid w:val="006B26D6"/>
    <w:rsid w:val="006B42D6"/>
    <w:rsid w:val="006B7390"/>
    <w:rsid w:val="006C03EF"/>
    <w:rsid w:val="006C3079"/>
    <w:rsid w:val="006C7A72"/>
    <w:rsid w:val="006D143D"/>
    <w:rsid w:val="006D27EF"/>
    <w:rsid w:val="006D5798"/>
    <w:rsid w:val="006E2653"/>
    <w:rsid w:val="006E5CAB"/>
    <w:rsid w:val="006E655C"/>
    <w:rsid w:val="006F34DE"/>
    <w:rsid w:val="006F4216"/>
    <w:rsid w:val="006F65C8"/>
    <w:rsid w:val="00700EC2"/>
    <w:rsid w:val="0070189A"/>
    <w:rsid w:val="007044C2"/>
    <w:rsid w:val="00705A3B"/>
    <w:rsid w:val="00715ACF"/>
    <w:rsid w:val="00717B41"/>
    <w:rsid w:val="00721E30"/>
    <w:rsid w:val="0072325D"/>
    <w:rsid w:val="00730FCD"/>
    <w:rsid w:val="00736773"/>
    <w:rsid w:val="007444B2"/>
    <w:rsid w:val="00746113"/>
    <w:rsid w:val="00757F1B"/>
    <w:rsid w:val="0076374B"/>
    <w:rsid w:val="00767A16"/>
    <w:rsid w:val="007701DF"/>
    <w:rsid w:val="00775DEE"/>
    <w:rsid w:val="00777976"/>
    <w:rsid w:val="00782B13"/>
    <w:rsid w:val="0078602C"/>
    <w:rsid w:val="007972DB"/>
    <w:rsid w:val="007A046A"/>
    <w:rsid w:val="007A1408"/>
    <w:rsid w:val="007A151A"/>
    <w:rsid w:val="007A59FB"/>
    <w:rsid w:val="007A7A36"/>
    <w:rsid w:val="007C4AEB"/>
    <w:rsid w:val="007C7859"/>
    <w:rsid w:val="007D07D1"/>
    <w:rsid w:val="007D2243"/>
    <w:rsid w:val="007E24A1"/>
    <w:rsid w:val="007F107E"/>
    <w:rsid w:val="007F5A6A"/>
    <w:rsid w:val="00800178"/>
    <w:rsid w:val="00801BCD"/>
    <w:rsid w:val="00804AB2"/>
    <w:rsid w:val="00807B1A"/>
    <w:rsid w:val="008131F7"/>
    <w:rsid w:val="00823652"/>
    <w:rsid w:val="00831E9C"/>
    <w:rsid w:val="008338B3"/>
    <w:rsid w:val="0084093E"/>
    <w:rsid w:val="00852983"/>
    <w:rsid w:val="00865296"/>
    <w:rsid w:val="00874F6B"/>
    <w:rsid w:val="00886804"/>
    <w:rsid w:val="00887C8D"/>
    <w:rsid w:val="0089314A"/>
    <w:rsid w:val="008A1633"/>
    <w:rsid w:val="008B0490"/>
    <w:rsid w:val="008B43E1"/>
    <w:rsid w:val="008B67E3"/>
    <w:rsid w:val="008B721F"/>
    <w:rsid w:val="008C34BE"/>
    <w:rsid w:val="008C40A4"/>
    <w:rsid w:val="008D43C4"/>
    <w:rsid w:val="008E0F15"/>
    <w:rsid w:val="008E414A"/>
    <w:rsid w:val="008E58B9"/>
    <w:rsid w:val="008F3E79"/>
    <w:rsid w:val="00911F8B"/>
    <w:rsid w:val="00914F18"/>
    <w:rsid w:val="00915975"/>
    <w:rsid w:val="00921C73"/>
    <w:rsid w:val="0092626B"/>
    <w:rsid w:val="00932AF0"/>
    <w:rsid w:val="009453AB"/>
    <w:rsid w:val="00950D20"/>
    <w:rsid w:val="0095401B"/>
    <w:rsid w:val="00963D0B"/>
    <w:rsid w:val="00977D94"/>
    <w:rsid w:val="00983A54"/>
    <w:rsid w:val="009879DF"/>
    <w:rsid w:val="00994142"/>
    <w:rsid w:val="0099419F"/>
    <w:rsid w:val="00994C48"/>
    <w:rsid w:val="009A7127"/>
    <w:rsid w:val="009E1ABA"/>
    <w:rsid w:val="009E79B2"/>
    <w:rsid w:val="009F3347"/>
    <w:rsid w:val="009F75D8"/>
    <w:rsid w:val="00A01531"/>
    <w:rsid w:val="00A06C20"/>
    <w:rsid w:val="00A11607"/>
    <w:rsid w:val="00A126D8"/>
    <w:rsid w:val="00A15A80"/>
    <w:rsid w:val="00A17B4E"/>
    <w:rsid w:val="00A17E6E"/>
    <w:rsid w:val="00A24719"/>
    <w:rsid w:val="00A30D7F"/>
    <w:rsid w:val="00A36E78"/>
    <w:rsid w:val="00A429F9"/>
    <w:rsid w:val="00A53BF3"/>
    <w:rsid w:val="00A671CE"/>
    <w:rsid w:val="00A76981"/>
    <w:rsid w:val="00A87E32"/>
    <w:rsid w:val="00A966A6"/>
    <w:rsid w:val="00A96982"/>
    <w:rsid w:val="00AA41E0"/>
    <w:rsid w:val="00AB0161"/>
    <w:rsid w:val="00AC04DB"/>
    <w:rsid w:val="00AC0EB1"/>
    <w:rsid w:val="00AC2FA8"/>
    <w:rsid w:val="00AD0EB3"/>
    <w:rsid w:val="00AD2F0C"/>
    <w:rsid w:val="00AD7990"/>
    <w:rsid w:val="00AE0929"/>
    <w:rsid w:val="00AE3FC4"/>
    <w:rsid w:val="00AE4EB9"/>
    <w:rsid w:val="00AF55DC"/>
    <w:rsid w:val="00B00D7E"/>
    <w:rsid w:val="00B13713"/>
    <w:rsid w:val="00B17720"/>
    <w:rsid w:val="00B22067"/>
    <w:rsid w:val="00B22490"/>
    <w:rsid w:val="00B22E41"/>
    <w:rsid w:val="00B323BD"/>
    <w:rsid w:val="00B34D13"/>
    <w:rsid w:val="00B55F57"/>
    <w:rsid w:val="00B62DCD"/>
    <w:rsid w:val="00B655EC"/>
    <w:rsid w:val="00B6623F"/>
    <w:rsid w:val="00B71591"/>
    <w:rsid w:val="00B91DCA"/>
    <w:rsid w:val="00BA1CF0"/>
    <w:rsid w:val="00BA361D"/>
    <w:rsid w:val="00BA425C"/>
    <w:rsid w:val="00BA4E2F"/>
    <w:rsid w:val="00BB7FAF"/>
    <w:rsid w:val="00BC40D1"/>
    <w:rsid w:val="00BC632E"/>
    <w:rsid w:val="00BC7928"/>
    <w:rsid w:val="00BD0F5B"/>
    <w:rsid w:val="00BE66A4"/>
    <w:rsid w:val="00BF1236"/>
    <w:rsid w:val="00BF4D29"/>
    <w:rsid w:val="00BF5841"/>
    <w:rsid w:val="00BF7B72"/>
    <w:rsid w:val="00C00677"/>
    <w:rsid w:val="00C01DA5"/>
    <w:rsid w:val="00C03AEE"/>
    <w:rsid w:val="00C1285A"/>
    <w:rsid w:val="00C23CC6"/>
    <w:rsid w:val="00C43F79"/>
    <w:rsid w:val="00C4445A"/>
    <w:rsid w:val="00C5227B"/>
    <w:rsid w:val="00C559B3"/>
    <w:rsid w:val="00C575A0"/>
    <w:rsid w:val="00C57C84"/>
    <w:rsid w:val="00C75B24"/>
    <w:rsid w:val="00C75C4A"/>
    <w:rsid w:val="00C77B25"/>
    <w:rsid w:val="00C77E58"/>
    <w:rsid w:val="00C817BF"/>
    <w:rsid w:val="00C8208E"/>
    <w:rsid w:val="00C958A9"/>
    <w:rsid w:val="00C96D77"/>
    <w:rsid w:val="00CA50F6"/>
    <w:rsid w:val="00CB5D64"/>
    <w:rsid w:val="00CC5DC7"/>
    <w:rsid w:val="00CE4324"/>
    <w:rsid w:val="00CF4149"/>
    <w:rsid w:val="00CF5C46"/>
    <w:rsid w:val="00D046BD"/>
    <w:rsid w:val="00D1265C"/>
    <w:rsid w:val="00D15102"/>
    <w:rsid w:val="00D20E21"/>
    <w:rsid w:val="00D24719"/>
    <w:rsid w:val="00D25823"/>
    <w:rsid w:val="00D34248"/>
    <w:rsid w:val="00D44225"/>
    <w:rsid w:val="00D46841"/>
    <w:rsid w:val="00D5008D"/>
    <w:rsid w:val="00D616BD"/>
    <w:rsid w:val="00D7379E"/>
    <w:rsid w:val="00D74FA7"/>
    <w:rsid w:val="00D80432"/>
    <w:rsid w:val="00D86A06"/>
    <w:rsid w:val="00D905CE"/>
    <w:rsid w:val="00D9314A"/>
    <w:rsid w:val="00D9447D"/>
    <w:rsid w:val="00D96E0E"/>
    <w:rsid w:val="00DA35AF"/>
    <w:rsid w:val="00DA7585"/>
    <w:rsid w:val="00DB6123"/>
    <w:rsid w:val="00DB7F52"/>
    <w:rsid w:val="00DC3BE2"/>
    <w:rsid w:val="00DC6905"/>
    <w:rsid w:val="00DD1726"/>
    <w:rsid w:val="00DD174E"/>
    <w:rsid w:val="00DD6A91"/>
    <w:rsid w:val="00DE014D"/>
    <w:rsid w:val="00DF015F"/>
    <w:rsid w:val="00DF7147"/>
    <w:rsid w:val="00E019F3"/>
    <w:rsid w:val="00E21235"/>
    <w:rsid w:val="00E24DBB"/>
    <w:rsid w:val="00E31809"/>
    <w:rsid w:val="00E3204D"/>
    <w:rsid w:val="00E44BEE"/>
    <w:rsid w:val="00E648A7"/>
    <w:rsid w:val="00E817AF"/>
    <w:rsid w:val="00E90AEB"/>
    <w:rsid w:val="00E91842"/>
    <w:rsid w:val="00E97EE8"/>
    <w:rsid w:val="00EB4C5D"/>
    <w:rsid w:val="00EB5E59"/>
    <w:rsid w:val="00EB6C1F"/>
    <w:rsid w:val="00EB77B8"/>
    <w:rsid w:val="00EC353D"/>
    <w:rsid w:val="00EE3451"/>
    <w:rsid w:val="00EE4872"/>
    <w:rsid w:val="00EF400D"/>
    <w:rsid w:val="00F02CD6"/>
    <w:rsid w:val="00F03C31"/>
    <w:rsid w:val="00F05324"/>
    <w:rsid w:val="00F1043C"/>
    <w:rsid w:val="00F13EDF"/>
    <w:rsid w:val="00F206CE"/>
    <w:rsid w:val="00F41292"/>
    <w:rsid w:val="00F42A2D"/>
    <w:rsid w:val="00F45C29"/>
    <w:rsid w:val="00F47A0A"/>
    <w:rsid w:val="00F55AEC"/>
    <w:rsid w:val="00F57876"/>
    <w:rsid w:val="00F62D92"/>
    <w:rsid w:val="00F718BF"/>
    <w:rsid w:val="00F7199F"/>
    <w:rsid w:val="00F72EA3"/>
    <w:rsid w:val="00F832A9"/>
    <w:rsid w:val="00F83CFB"/>
    <w:rsid w:val="00F84496"/>
    <w:rsid w:val="00F90258"/>
    <w:rsid w:val="00FB11BA"/>
    <w:rsid w:val="00FC1301"/>
    <w:rsid w:val="00FC6019"/>
    <w:rsid w:val="00FC641D"/>
    <w:rsid w:val="00FD20EA"/>
    <w:rsid w:val="00FD4584"/>
    <w:rsid w:val="00FD4869"/>
    <w:rsid w:val="00FD63AB"/>
    <w:rsid w:val="00FE776C"/>
    <w:rsid w:val="00FF51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A119F"/>
  <w15:docId w15:val="{472B86E2-E5D3-4861-8E9C-528B38AF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CA" w:eastAsia="en-CA"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3B3B"/>
  </w:style>
  <w:style w:type="paragraph" w:styleId="Heading1">
    <w:name w:val="heading 1"/>
    <w:basedOn w:val="Normal"/>
    <w:next w:val="Normal"/>
    <w:link w:val="Heading1Char"/>
    <w:uiPriority w:val="9"/>
    <w:qFormat/>
    <w:rsid w:val="0092320D"/>
    <w:pPr>
      <w:keepNext/>
      <w:spacing w:line="240" w:lineRule="auto"/>
      <w:outlineLvl w:val="0"/>
    </w:pPr>
    <w:rPr>
      <w:b/>
      <w:sz w:val="72"/>
      <w:szCs w:val="72"/>
      <w:lang w:val="en-US" w:eastAsia="zh-CN"/>
    </w:rPr>
  </w:style>
  <w:style w:type="paragraph" w:styleId="Heading2">
    <w:name w:val="heading 2"/>
    <w:basedOn w:val="Normal"/>
    <w:next w:val="Normal"/>
    <w:link w:val="Heading2Char"/>
    <w:uiPriority w:val="9"/>
    <w:unhideWhenUsed/>
    <w:qFormat/>
    <w:rsid w:val="0092320D"/>
    <w:pPr>
      <w:keepNext/>
      <w:tabs>
        <w:tab w:val="left" w:pos="1620"/>
      </w:tabs>
      <w:spacing w:line="240" w:lineRule="auto"/>
      <w:ind w:left="1683"/>
      <w:outlineLvl w:val="1"/>
    </w:pPr>
    <w:rPr>
      <w:rFonts w:ascii="Tahoma" w:eastAsia="Tahoma" w:hAnsi="Tahoma" w:cs="Tahoma"/>
      <w:b/>
      <w:sz w:val="22"/>
      <w:lang w:val="en-US" w:eastAsia="zh-CN"/>
    </w:rPr>
  </w:style>
  <w:style w:type="paragraph" w:styleId="Heading3">
    <w:name w:val="heading 3"/>
    <w:basedOn w:val="Normal"/>
    <w:next w:val="Normal"/>
    <w:link w:val="Heading3Char"/>
    <w:uiPriority w:val="9"/>
    <w:semiHidden/>
    <w:unhideWhenUsed/>
    <w:qFormat/>
    <w:rsid w:val="0092320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5439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0DC9"/>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8">
    <w:name w:val="heading 8"/>
    <w:basedOn w:val="Normal"/>
    <w:next w:val="Normal"/>
    <w:link w:val="Heading8Char"/>
    <w:uiPriority w:val="9"/>
    <w:unhideWhenUsed/>
    <w:qFormat/>
    <w:rsid w:val="009B724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B724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nhideWhenUsed/>
    <w:rsid w:val="0092320D"/>
    <w:pPr>
      <w:tabs>
        <w:tab w:val="center" w:pos="4680"/>
        <w:tab w:val="right" w:pos="9360"/>
      </w:tabs>
      <w:spacing w:line="240" w:lineRule="auto"/>
    </w:pPr>
  </w:style>
  <w:style w:type="character" w:customStyle="1" w:styleId="HeaderChar">
    <w:name w:val="Header Char"/>
    <w:basedOn w:val="DefaultParagraphFont"/>
    <w:link w:val="Header"/>
    <w:rsid w:val="0092320D"/>
    <w:rPr>
      <w:rFonts w:ascii="Arial" w:hAnsi="Arial"/>
      <w:sz w:val="24"/>
    </w:rPr>
  </w:style>
  <w:style w:type="paragraph" w:styleId="Footer">
    <w:name w:val="footer"/>
    <w:basedOn w:val="Normal"/>
    <w:link w:val="FooterChar"/>
    <w:unhideWhenUsed/>
    <w:rsid w:val="0092320D"/>
    <w:pPr>
      <w:tabs>
        <w:tab w:val="center" w:pos="4680"/>
        <w:tab w:val="right" w:pos="9360"/>
      </w:tabs>
      <w:spacing w:line="240" w:lineRule="auto"/>
    </w:pPr>
  </w:style>
  <w:style w:type="character" w:customStyle="1" w:styleId="FooterChar">
    <w:name w:val="Footer Char"/>
    <w:basedOn w:val="DefaultParagraphFont"/>
    <w:link w:val="Footer"/>
    <w:rsid w:val="0092320D"/>
    <w:rPr>
      <w:rFonts w:ascii="Arial" w:hAnsi="Arial"/>
      <w:sz w:val="24"/>
    </w:rPr>
  </w:style>
  <w:style w:type="character" w:customStyle="1" w:styleId="Heading1Char">
    <w:name w:val="Heading 1 Char"/>
    <w:basedOn w:val="DefaultParagraphFont"/>
    <w:link w:val="Heading1"/>
    <w:rsid w:val="0092320D"/>
    <w:rPr>
      <w:rFonts w:ascii="Arial" w:eastAsia="Arial" w:hAnsi="Arial" w:cs="Arial"/>
      <w:b/>
      <w:sz w:val="72"/>
      <w:szCs w:val="72"/>
      <w:lang w:val="en-US" w:eastAsia="zh-CN"/>
    </w:rPr>
  </w:style>
  <w:style w:type="character" w:customStyle="1" w:styleId="Heading2Char">
    <w:name w:val="Heading 2 Char"/>
    <w:basedOn w:val="DefaultParagraphFont"/>
    <w:link w:val="Heading2"/>
    <w:rsid w:val="0092320D"/>
    <w:rPr>
      <w:rFonts w:ascii="Tahoma" w:eastAsia="Tahoma" w:hAnsi="Tahoma" w:cs="Tahoma"/>
      <w:b/>
      <w:lang w:val="en-US" w:eastAsia="zh-CN"/>
    </w:rPr>
  </w:style>
  <w:style w:type="character" w:customStyle="1" w:styleId="Heading3Char">
    <w:name w:val="Heading 3 Char"/>
    <w:basedOn w:val="DefaultParagraphFont"/>
    <w:link w:val="Heading3"/>
    <w:uiPriority w:val="9"/>
    <w:rsid w:val="0092320D"/>
    <w:rPr>
      <w:rFonts w:asciiTheme="majorHAnsi" w:eastAsiaTheme="majorEastAsia" w:hAnsiTheme="majorHAnsi" w:cstheme="majorBidi"/>
      <w:color w:val="1F3763" w:themeColor="accent1" w:themeShade="7F"/>
      <w:sz w:val="24"/>
      <w:szCs w:val="24"/>
    </w:rPr>
  </w:style>
  <w:style w:type="character" w:customStyle="1" w:styleId="Heading9Char">
    <w:name w:val="Heading 9 Char"/>
    <w:basedOn w:val="DefaultParagraphFont"/>
    <w:link w:val="Heading9"/>
    <w:uiPriority w:val="9"/>
    <w:rsid w:val="009B7248"/>
    <w:rPr>
      <w:rFonts w:asciiTheme="majorHAnsi" w:eastAsiaTheme="majorEastAsia" w:hAnsiTheme="majorHAnsi" w:cstheme="majorBidi"/>
      <w:i/>
      <w:iCs/>
      <w:color w:val="272727" w:themeColor="text1" w:themeTint="D8"/>
      <w:sz w:val="21"/>
      <w:szCs w:val="21"/>
    </w:rPr>
  </w:style>
  <w:style w:type="character" w:customStyle="1" w:styleId="Heading8Char">
    <w:name w:val="Heading 8 Char"/>
    <w:basedOn w:val="DefaultParagraphFont"/>
    <w:link w:val="Heading8"/>
    <w:uiPriority w:val="9"/>
    <w:rsid w:val="009B7248"/>
    <w:rPr>
      <w:rFonts w:asciiTheme="majorHAnsi" w:eastAsiaTheme="majorEastAsia" w:hAnsiTheme="majorHAnsi" w:cstheme="majorBidi"/>
      <w:color w:val="272727" w:themeColor="text1" w:themeTint="D8"/>
      <w:sz w:val="21"/>
      <w:szCs w:val="21"/>
    </w:rPr>
  </w:style>
  <w:style w:type="paragraph" w:styleId="ListParagraph">
    <w:name w:val="List Paragraph"/>
    <w:basedOn w:val="Normal"/>
    <w:uiPriority w:val="34"/>
    <w:qFormat/>
    <w:rsid w:val="00C5439D"/>
    <w:pPr>
      <w:ind w:left="720"/>
      <w:contextualSpacing/>
    </w:pPr>
  </w:style>
  <w:style w:type="character" w:customStyle="1" w:styleId="Heading4Char">
    <w:name w:val="Heading 4 Char"/>
    <w:basedOn w:val="DefaultParagraphFont"/>
    <w:link w:val="Heading4"/>
    <w:uiPriority w:val="9"/>
    <w:rsid w:val="00C5439D"/>
    <w:rPr>
      <w:rFonts w:asciiTheme="majorHAnsi" w:eastAsiaTheme="majorEastAsia" w:hAnsiTheme="majorHAnsi" w:cstheme="majorBidi"/>
      <w:i/>
      <w:iCs/>
      <w:color w:val="2F5496" w:themeColor="accent1" w:themeShade="BF"/>
      <w:sz w:val="24"/>
    </w:rPr>
  </w:style>
  <w:style w:type="paragraph" w:styleId="NoSpacing">
    <w:name w:val="No Spacing"/>
    <w:uiPriority w:val="1"/>
    <w:qFormat/>
    <w:rsid w:val="00C5439D"/>
    <w:pPr>
      <w:spacing w:line="240" w:lineRule="auto"/>
    </w:pPr>
  </w:style>
  <w:style w:type="character" w:customStyle="1" w:styleId="DocID">
    <w:name w:val="DocID"/>
    <w:basedOn w:val="DefaultParagraphFont"/>
    <w:rsid w:val="00945ABE"/>
    <w:rPr>
      <w:rFonts w:ascii="Arial" w:hAnsi="Arial" w:cs="Arial"/>
      <w:b w:val="0"/>
      <w:i w:val="0"/>
      <w:caps w:val="0"/>
      <w:vanish w:val="0"/>
      <w:color w:val="000000"/>
      <w:sz w:val="12"/>
      <w:u w:val="none"/>
    </w:rPr>
  </w:style>
  <w:style w:type="paragraph" w:customStyle="1" w:styleId="AuthorNameLetterhead">
    <w:name w:val="AuthorNameLetterhead"/>
    <w:basedOn w:val="Normal"/>
    <w:rsid w:val="00247D77"/>
    <w:pPr>
      <w:spacing w:line="240" w:lineRule="auto"/>
      <w:jc w:val="right"/>
    </w:pPr>
    <w:rPr>
      <w:rFonts w:ascii="Times New Roman" w:eastAsia="Times New Roman" w:hAnsi="Times New Roman" w:cs="Times New Roman"/>
      <w:spacing w:val="10"/>
      <w:sz w:val="18"/>
      <w:szCs w:val="18"/>
    </w:rPr>
  </w:style>
  <w:style w:type="paragraph" w:customStyle="1" w:styleId="AuthorInfoLetterhead">
    <w:name w:val="AuthorInfoLetterhead"/>
    <w:basedOn w:val="Normal"/>
    <w:rsid w:val="00247D77"/>
    <w:pPr>
      <w:spacing w:line="240" w:lineRule="auto"/>
      <w:jc w:val="right"/>
    </w:pPr>
    <w:rPr>
      <w:rFonts w:ascii="Times New Roman" w:eastAsia="Times New Roman" w:hAnsi="Times New Roman" w:cs="Times New Roman"/>
      <w:spacing w:val="10"/>
      <w:sz w:val="18"/>
      <w:szCs w:val="18"/>
    </w:rPr>
  </w:style>
  <w:style w:type="paragraph" w:customStyle="1" w:styleId="AuthorEmailLetterhead">
    <w:name w:val="AuthorEmailLetterhead"/>
    <w:basedOn w:val="Normal"/>
    <w:semiHidden/>
    <w:rsid w:val="00247D77"/>
    <w:pPr>
      <w:spacing w:line="240" w:lineRule="auto"/>
      <w:jc w:val="right"/>
    </w:pPr>
    <w:rPr>
      <w:rFonts w:ascii="Times New Roman" w:eastAsia="Times New Roman" w:hAnsi="Times New Roman" w:cs="Times New Roman"/>
      <w:spacing w:val="10"/>
      <w:sz w:val="18"/>
      <w:szCs w:val="18"/>
    </w:rPr>
  </w:style>
  <w:style w:type="paragraph" w:customStyle="1" w:styleId="FileNumber">
    <w:name w:val="FileNumber"/>
    <w:basedOn w:val="Normal"/>
    <w:rsid w:val="00247D77"/>
    <w:pPr>
      <w:spacing w:line="240" w:lineRule="auto"/>
      <w:jc w:val="right"/>
    </w:pPr>
    <w:rPr>
      <w:rFonts w:ascii="Times New Roman" w:eastAsia="Times New Roman" w:hAnsi="Times New Roman" w:cs="Times New Roman"/>
      <w:spacing w:val="10"/>
      <w:sz w:val="18"/>
      <w:szCs w:val="18"/>
    </w:rPr>
  </w:style>
  <w:style w:type="paragraph" w:customStyle="1" w:styleId="Logo">
    <w:name w:val="Logo"/>
    <w:basedOn w:val="Normal"/>
    <w:link w:val="LogoChar"/>
    <w:rsid w:val="00247D77"/>
    <w:pPr>
      <w:spacing w:line="240" w:lineRule="auto"/>
    </w:pPr>
    <w:rPr>
      <w:rFonts w:ascii="Times New Roman" w:eastAsia="Times New Roman" w:hAnsi="Times New Roman" w:cs="Times New Roman"/>
      <w:szCs w:val="20"/>
    </w:rPr>
  </w:style>
  <w:style w:type="character" w:customStyle="1" w:styleId="LogoChar">
    <w:name w:val="Logo Char"/>
    <w:basedOn w:val="DefaultParagraphFont"/>
    <w:link w:val="Logo"/>
    <w:rsid w:val="00247D77"/>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247D7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D77"/>
    <w:rPr>
      <w:rFonts w:ascii="Segoe UI" w:hAnsi="Segoe UI" w:cs="Segoe UI"/>
      <w:sz w:val="18"/>
      <w:szCs w:val="18"/>
    </w:rPr>
  </w:style>
  <w:style w:type="paragraph" w:customStyle="1" w:styleId="LetterheadP2">
    <w:name w:val="LetterheadP2"/>
    <w:basedOn w:val="Normal"/>
    <w:rsid w:val="00215628"/>
    <w:pPr>
      <w:spacing w:line="240" w:lineRule="auto"/>
    </w:pPr>
    <w:rPr>
      <w:rFonts w:ascii="Times New Roman" w:eastAsia="Times New Roman" w:hAnsi="Times New Roman" w:cs="Times New Roman"/>
    </w:rPr>
  </w:style>
  <w:style w:type="character" w:customStyle="1" w:styleId="Heading5Char">
    <w:name w:val="Heading 5 Char"/>
    <w:basedOn w:val="DefaultParagraphFont"/>
    <w:link w:val="Heading5"/>
    <w:uiPriority w:val="9"/>
    <w:semiHidden/>
    <w:rsid w:val="00820DC9"/>
    <w:rPr>
      <w:rFonts w:asciiTheme="majorHAnsi" w:eastAsiaTheme="majorEastAsia" w:hAnsiTheme="majorHAnsi" w:cstheme="majorBidi"/>
      <w:color w:val="2F5496" w:themeColor="accent1" w:themeShade="BF"/>
      <w:sz w:val="24"/>
    </w:rPr>
  </w:style>
  <w:style w:type="paragraph" w:styleId="FootnoteText">
    <w:name w:val="footnote text"/>
    <w:basedOn w:val="Normal"/>
    <w:link w:val="FootnoteTextChar"/>
    <w:uiPriority w:val="99"/>
    <w:semiHidden/>
    <w:unhideWhenUsed/>
    <w:rsid w:val="007755E8"/>
    <w:pPr>
      <w:spacing w:line="240" w:lineRule="auto"/>
    </w:pPr>
    <w:rPr>
      <w:sz w:val="20"/>
      <w:szCs w:val="20"/>
    </w:rPr>
  </w:style>
  <w:style w:type="character" w:customStyle="1" w:styleId="FootnoteTextChar">
    <w:name w:val="Footnote Text Char"/>
    <w:basedOn w:val="DefaultParagraphFont"/>
    <w:link w:val="FootnoteText"/>
    <w:uiPriority w:val="99"/>
    <w:semiHidden/>
    <w:rsid w:val="007755E8"/>
    <w:rPr>
      <w:rFonts w:ascii="Arial" w:hAnsi="Arial"/>
      <w:sz w:val="20"/>
      <w:szCs w:val="20"/>
    </w:rPr>
  </w:style>
  <w:style w:type="character" w:styleId="FootnoteReference">
    <w:name w:val="footnote reference"/>
    <w:basedOn w:val="DefaultParagraphFont"/>
    <w:uiPriority w:val="99"/>
    <w:semiHidden/>
    <w:unhideWhenUsed/>
    <w:rsid w:val="007755E8"/>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top w:w="576" w:type="dxa"/>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character" w:styleId="Hyperlink">
    <w:name w:val="Hyperlink"/>
    <w:basedOn w:val="DefaultParagraphFont"/>
    <w:uiPriority w:val="99"/>
    <w:unhideWhenUsed/>
    <w:rsid w:val="006C7A72"/>
    <w:rPr>
      <w:color w:val="0563C1" w:themeColor="hyperlink"/>
      <w:u w:val="single"/>
    </w:rPr>
  </w:style>
  <w:style w:type="character" w:styleId="UnresolvedMention">
    <w:name w:val="Unresolved Mention"/>
    <w:basedOn w:val="DefaultParagraphFont"/>
    <w:uiPriority w:val="99"/>
    <w:semiHidden/>
    <w:unhideWhenUsed/>
    <w:rsid w:val="006C7A72"/>
    <w:rPr>
      <w:color w:val="605E5C"/>
      <w:shd w:val="clear" w:color="auto" w:fill="E1DFDD"/>
    </w:rPr>
  </w:style>
  <w:style w:type="paragraph" w:styleId="NormalWeb">
    <w:name w:val="Normal (Web)"/>
    <w:basedOn w:val="Normal"/>
    <w:uiPriority w:val="99"/>
    <w:semiHidden/>
    <w:unhideWhenUsed/>
    <w:rsid w:val="00DB7F52"/>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8931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886127">
      <w:bodyDiv w:val="1"/>
      <w:marLeft w:val="0"/>
      <w:marRight w:val="0"/>
      <w:marTop w:val="0"/>
      <w:marBottom w:val="0"/>
      <w:divBdr>
        <w:top w:val="none" w:sz="0" w:space="0" w:color="auto"/>
        <w:left w:val="none" w:sz="0" w:space="0" w:color="auto"/>
        <w:bottom w:val="none" w:sz="0" w:space="0" w:color="auto"/>
        <w:right w:val="none" w:sz="0" w:space="0" w:color="auto"/>
      </w:divBdr>
    </w:div>
    <w:div w:id="1436095080">
      <w:bodyDiv w:val="1"/>
      <w:marLeft w:val="0"/>
      <w:marRight w:val="0"/>
      <w:marTop w:val="0"/>
      <w:marBottom w:val="0"/>
      <w:divBdr>
        <w:top w:val="none" w:sz="0" w:space="0" w:color="auto"/>
        <w:left w:val="none" w:sz="0" w:space="0" w:color="auto"/>
        <w:bottom w:val="none" w:sz="0" w:space="0" w:color="auto"/>
        <w:right w:val="none" w:sz="0" w:space="0" w:color="auto"/>
      </w:divBdr>
    </w:div>
    <w:div w:id="1473713215">
      <w:bodyDiv w:val="1"/>
      <w:marLeft w:val="0"/>
      <w:marRight w:val="0"/>
      <w:marTop w:val="0"/>
      <w:marBottom w:val="0"/>
      <w:divBdr>
        <w:top w:val="none" w:sz="0" w:space="0" w:color="auto"/>
        <w:left w:val="none" w:sz="0" w:space="0" w:color="auto"/>
        <w:bottom w:val="none" w:sz="0" w:space="0" w:color="auto"/>
        <w:right w:val="none" w:sz="0" w:space="0" w:color="auto"/>
      </w:divBdr>
    </w:div>
    <w:div w:id="1739859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3" Type="http://schemas.openxmlformats.org/officeDocument/2006/relationships/hyperlink" Target="https://claihr.ca/wp-content/uploads/2024/03/2024.03.05-ISSUED-Notice-of-Application-for-Judicial-Review-_-Federal-Court.pdf" TargetMode="External"/><Relationship Id="rId18" Type="http://schemas.openxmlformats.org/officeDocument/2006/relationships/hyperlink" Target="https://www.ohchr.org/en/documents/general-comments-and-recommendations/general-recommendation-no39-2022-rights-indigeneous" TargetMode="External"/><Relationship Id="rId26" Type="http://schemas.openxmlformats.org/officeDocument/2006/relationships/hyperlink" Target="https://www.oas.org/es/mesecvi/docs/cevi-comunicadocanada-2018-en.pdf" TargetMode="External"/><Relationship Id="rId39" Type="http://schemas.openxmlformats.org/officeDocument/2006/relationships/hyperlink" Target="https://canadianwomen.org/wp-content/uploads/2020/07/ResettingNormal-Women-Decent-Work-and-Care-EN.pdf" TargetMode="External"/><Relationship Id="rId21" Type="http://schemas.openxmlformats.org/officeDocument/2006/relationships/hyperlink" Target="https://policy-practice.oxfam.org/resources/caring-in-a-changing-climate-centering-care-work-in-climate-action-621353/" TargetMode="External"/><Relationship Id="rId34" Type="http://schemas.openxmlformats.org/officeDocument/2006/relationships/hyperlink" Target="https://www150.statcan.gc.ca/n1/daily-quotidien/230921/dq230921b-eng.htm" TargetMode="External"/><Relationship Id="rId42" Type="http://schemas.openxmlformats.org/officeDocument/2006/relationships/hyperlink" Target="https://www.gendereconomy.org/a-feminist-economic-recovery-plan-for-canada/" TargetMode="External"/><Relationship Id="rId47" Type="http://schemas.openxmlformats.org/officeDocument/2006/relationships/hyperlink" Target="https://www.canlii.org/en/on/onsc/doc/2023/2023onsc6516/2023onsc6516.html" TargetMode="External"/><Relationship Id="rId50" Type="http://schemas.openxmlformats.org/officeDocument/2006/relationships/hyperlink" Target="https://www.ourcommons.ca/Content/Committee/421/ERRE/Reports/RP8655791/errerp03/errerp03-e.pdf" TargetMode="External"/><Relationship Id="rId7" Type="http://schemas.openxmlformats.org/officeDocument/2006/relationships/hyperlink" Target="https://www.canada.ca/en/immigration-refugees-citizenship/corporate/reports-statistics/research/racism-discrimination-migrant-workers-canada-evidence-literature.html" TargetMode="External"/><Relationship Id="rId2" Type="http://schemas.openxmlformats.org/officeDocument/2006/relationships/hyperlink" Target="https://lop.parl.ca/sites/PublicWebsite/default/en_CA/ResearchPublications/201936E" TargetMode="External"/><Relationship Id="rId16" Type="http://schemas.openxmlformats.org/officeDocument/2006/relationships/hyperlink" Target="https://drive.google.com/file/d/1o0e2SafX1v6VNRk-eALv9SDfzvtQxaZ-/view" TargetMode="External"/><Relationship Id="rId29" Type="http://schemas.openxmlformats.org/officeDocument/2006/relationships/hyperlink" Target="https://policyalternatives.ca/publications/reports/canadas-colour-coded-income-inequality" TargetMode="External"/><Relationship Id="rId11" Type="http://schemas.openxmlformats.org/officeDocument/2006/relationships/hyperlink" Target="https://claihr.ca/wp-content/uploads/2024/05/CLAIHR_Submission_-_OTP_Policy_on_Slavery_Crimes.pdf" TargetMode="External"/><Relationship Id="rId24" Type="http://schemas.openxmlformats.org/officeDocument/2006/relationships/hyperlink" Target="https://miningwatch.ca/sites/default/files/unbrief_marylawlor_june2024.pdf" TargetMode="External"/><Relationship Id="rId32" Type="http://schemas.openxmlformats.org/officeDocument/2006/relationships/hyperlink" Target="https://normlex.ilo.org/dyn/normlex/en/f?p=NORMLEXPUB:12100:0::NO:12100:P12100_INSTRUMENT_ID:312245:NO" TargetMode="External"/><Relationship Id="rId37" Type="http://schemas.openxmlformats.org/officeDocument/2006/relationships/hyperlink" Target="https://payequity.gov.on.ca/gender-pension-gap/" TargetMode="External"/><Relationship Id="rId40" Type="http://schemas.openxmlformats.org/officeDocument/2006/relationships/hyperlink" Target="https://policyalternatives.ca/publications/reports/women-work-and-covid19" TargetMode="External"/><Relationship Id="rId45" Type="http://schemas.openxmlformats.org/officeDocument/2006/relationships/hyperlink" Target="https://www.criaw-icref.ca/publications/violence-against-women-in-canada-covid-19-pandemic/" TargetMode="External"/><Relationship Id="rId5" Type="http://schemas.openxmlformats.org/officeDocument/2006/relationships/hyperlink" Target="https://www.canada.ca/en/employment-social-development/news/2022/09/new-amendments-to-the-immigration-and-refugee-protection-regulations-temporary-foreign-workers.html" TargetMode="External"/><Relationship Id="rId15" Type="http://schemas.openxmlformats.org/officeDocument/2006/relationships/hyperlink" Target="https://palestine.unwomen.org/en/what-we-do/peace-security-humanitarian-response/facts-and-figures/conflict-in-palestine" TargetMode="External"/><Relationship Id="rId23" Type="http://schemas.openxmlformats.org/officeDocument/2006/relationships/hyperlink" Target="https://static1.squarespace.com/static/562e6123e4b016122951595f/t/565a12cde4b0060cdb69c6c6/1448743629669/Righting+Wrongs.pdf" TargetMode="External"/><Relationship Id="rId28" Type="http://schemas.openxmlformats.org/officeDocument/2006/relationships/hyperlink" Target="https://www.leaf.ca/wp-content/uploads/2023/08/Gender-and-Poverty-Backgrounder.pdf" TargetMode="External"/><Relationship Id="rId36" Type="http://schemas.openxmlformats.org/officeDocument/2006/relationships/hyperlink" Target="https://canadianwomen.org/the-facts/the-gender-pay-gap/" TargetMode="External"/><Relationship Id="rId49" Type="http://schemas.openxmlformats.org/officeDocument/2006/relationships/hyperlink" Target="https://canlii.ca/t/k1fm1" TargetMode="External"/><Relationship Id="rId10" Type="http://schemas.openxmlformats.org/officeDocument/2006/relationships/hyperlink" Target="https://www.canada.ca/en/employment-social-development/news/2024/08/minister-boissonnault-reducing-the-number-of-temporary-foreign-workers-in-canada.html" TargetMode="External"/><Relationship Id="rId19" Type="http://schemas.openxmlformats.org/officeDocument/2006/relationships/hyperlink" Target="https://issuu.com/oxfamca/docs/feminist-scorecard-2024-report" TargetMode="External"/><Relationship Id="rId31" Type="http://schemas.openxmlformats.org/officeDocument/2006/relationships/hyperlink" Target="https://www.ohchr.org/en/instruments-mechanisms/instruments/convention-elimination-all-forms-discrimination-against-women" TargetMode="External"/><Relationship Id="rId44" Type="http://schemas.openxmlformats.org/officeDocument/2006/relationships/hyperlink" Target="https://www.leaf.ca/wp-content/uploads/2021/09/Basic-Income-The-Care-Economy-Full-Report-Final.pdf" TargetMode="External"/><Relationship Id="rId4" Type="http://schemas.openxmlformats.org/officeDocument/2006/relationships/hyperlink" Target="https://www.canada.ca/en/immigration-refugees-citizenship/news/2024/06/canada-announces-new-pilot-programs-to-support-caregivers-and-canadian-families.html" TargetMode="External"/><Relationship Id="rId9" Type="http://schemas.openxmlformats.org/officeDocument/2006/relationships/hyperlink" Target="https://www.cbc.ca/news/politics/ircc-immigration-housing-canada-1.7080376" TargetMode="External"/><Relationship Id="rId14" Type="http://schemas.openxmlformats.org/officeDocument/2006/relationships/hyperlink" Target="https://www.ourcommons.ca/members/en/votes/44/1/658" TargetMode="External"/><Relationship Id="rId22" Type="http://schemas.openxmlformats.org/officeDocument/2006/relationships/hyperlink" Target="https://www.theglobeandmail.com/canada/article-core-ottawa-peru-corporate-abuse/" TargetMode="External"/><Relationship Id="rId27" Type="http://schemas.openxmlformats.org/officeDocument/2006/relationships/hyperlink" Target="https://issuu.com/oxfamca/docs/feminist-scorecard-2024-report" TargetMode="External"/><Relationship Id="rId30" Type="http://schemas.openxmlformats.org/officeDocument/2006/relationships/hyperlink" Target="https://centreforfuturework.ca/2023/12/10/new-data-on-continued-record-profits-in-canadian-food-retail/" TargetMode="External"/><Relationship Id="rId35" Type="http://schemas.openxmlformats.org/officeDocument/2006/relationships/hyperlink" Target="https://www.oecd.org/en/data/indicators/gender-wage-gap.html" TargetMode="External"/><Relationship Id="rId43" Type="http://schemas.openxmlformats.org/officeDocument/2006/relationships/hyperlink" Target="https://www.criaw-icref.ca/wp-content/uploads/2021/04/Racialized-Women-_-COVID-19-Challenges-in-Canada.pdf" TargetMode="External"/><Relationship Id="rId48" Type="http://schemas.openxmlformats.org/officeDocument/2006/relationships/hyperlink" Target="https://www.canlii.org/en/on/onsc/doc/2023/2023onsc6516/2023onsc6516.html" TargetMode="External"/><Relationship Id="rId8" Type="http://schemas.openxmlformats.org/officeDocument/2006/relationships/hyperlink" Target="https://doi.org/10.1177/03063968211054856" TargetMode="External"/><Relationship Id="rId51" Type="http://schemas.openxmlformats.org/officeDocument/2006/relationships/hyperlink" Target="https://journals.sagepub.com/doi/10.1177/00104140211047414" TargetMode="External"/><Relationship Id="rId3" Type="http://schemas.openxmlformats.org/officeDocument/2006/relationships/hyperlink" Target="https://www.canada.ca/en/employment-social-development/programs/temporary-foreign-worker.html" TargetMode="External"/><Relationship Id="rId12" Type="http://schemas.openxmlformats.org/officeDocument/2006/relationships/hyperlink" Target="https://documents.un.org/doc/undoc/gen/g24/120/97/pdf/g2412097.pdf" TargetMode="External"/><Relationship Id="rId17" Type="http://schemas.openxmlformats.org/officeDocument/2006/relationships/hyperlink" Target="https://amnesty.ca/wp-content/uploads/2023/12/wetsuweten-report.pdf" TargetMode="External"/><Relationship Id="rId25" Type="http://schemas.openxmlformats.org/officeDocument/2006/relationships/hyperlink" Target="https://www.ohchr.org/sites/default/files/documents/issues/indigenouspeoples/sr/statements/eom-statement-canada-sr-indigenous-2023-03-10.pdf" TargetMode="External"/><Relationship Id="rId33" Type="http://schemas.openxmlformats.org/officeDocument/2006/relationships/hyperlink" Target="https://normlex.ilo.org/dyn/normlex/en/f?p=NORMLEXPUB:12100:0::NO:12100:P12100_INSTRUMENT_ID:312256:NO" TargetMode="External"/><Relationship Id="rId38" Type="http://schemas.openxmlformats.org/officeDocument/2006/relationships/hyperlink" Target="https://www.oxfam.ca/publication/how-much-do-we-care/" TargetMode="External"/><Relationship Id="rId46" Type="http://schemas.openxmlformats.org/officeDocument/2006/relationships/hyperlink" Target="https://data.ipu.org/women-ranking/" TargetMode="External"/><Relationship Id="rId20" Type="http://schemas.openxmlformats.org/officeDocument/2006/relationships/hyperlink" Target="https://www.leaf.ca/wp-content/uploads/2023/08/Gender-and-Poverty-Backgrounder.pdf" TargetMode="External"/><Relationship Id="rId41" Type="http://schemas.openxmlformats.org/officeDocument/2006/relationships/hyperlink" Target="https://www.criaw-icref.ca/wp-content/uploads/2021/04/Women-COVID-19-and-Care-Economy.pdf" TargetMode="External"/><Relationship Id="rId1" Type="http://schemas.openxmlformats.org/officeDocument/2006/relationships/hyperlink" Target="https://metcalffoundation.com/wp-content/uploads/2014/04/Profiting-from-the-Precarious.pdf" TargetMode="External"/><Relationship Id="rId6" Type="http://schemas.openxmlformats.org/officeDocument/2006/relationships/hyperlink" Target="https://sencanada.ca/content/sen/committee/441/SOCI/reports/2024-05-17_SOCI_Migrant_Report_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9jQ47I/heCQsdMW2+rQwUa0a3A==">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8FAA044-45DC-4650-A1EE-A34C1A47AD05}">
  <ds:schemaRefs>
    <ds:schemaRef ds:uri="http://schemas.openxmlformats.org/officeDocument/2006/bibliography"/>
  </ds:schemaRefs>
</ds:datastoreItem>
</file>

<file path=customXml/itemProps3.xml><?xml version="1.0" encoding="utf-8"?>
<ds:datastoreItem xmlns:ds="http://schemas.openxmlformats.org/officeDocument/2006/customXml" ds:itemID="{CF8D1FE5-5311-4620-9A57-F788FD0BFFB5}"/>
</file>

<file path=customXml/itemProps4.xml><?xml version="1.0" encoding="utf-8"?>
<ds:datastoreItem xmlns:ds="http://schemas.openxmlformats.org/officeDocument/2006/customXml" ds:itemID="{AE393E6A-EC16-47BB-A81E-B54D9AE6AE22}"/>
</file>

<file path=docProps/app.xml><?xml version="1.0" encoding="utf-8"?>
<Properties xmlns="http://schemas.openxmlformats.org/officeDocument/2006/extended-properties" xmlns:vt="http://schemas.openxmlformats.org/officeDocument/2006/docPropsVTypes">
  <Template>Normal.dotm</Template>
  <TotalTime>0</TotalTime>
  <Pages>11</Pages>
  <Words>2982</Words>
  <Characters>17536</Characters>
  <Application>Microsoft Office Word</Application>
  <DocSecurity>0</DocSecurity>
  <Lines>274</Lines>
  <Paragraphs>72</Paragraphs>
  <ScaleCrop>false</ScaleCrop>
  <HeadingPairs>
    <vt:vector size="2" baseType="variant">
      <vt:variant>
        <vt:lpstr>Title</vt:lpstr>
      </vt:variant>
      <vt:variant>
        <vt:i4>1</vt:i4>
      </vt:variant>
    </vt:vector>
  </HeadingPairs>
  <TitlesOfParts>
    <vt:vector size="1" baseType="lpstr">
      <vt:lpstr/>
    </vt:vector>
  </TitlesOfParts>
  <Company>Goldblatt Partners</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Sobko</dc:creator>
  <cp:lastModifiedBy>Andrea Sobko</cp:lastModifiedBy>
  <cp:revision>455</cp:revision>
  <dcterms:created xsi:type="dcterms:W3CDTF">2024-09-09T15:30:00Z</dcterms:created>
  <dcterms:modified xsi:type="dcterms:W3CDTF">2024-09-10T00:27:00Z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0x0101004C544B77D6045947A482F40A00B84EAB</vt:lpwstr>
  </property>
</Properties>
</file>