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9BF" w:rsidRDefault="007879BF" w:rsidP="00C33360">
      <w:pPr>
        <w:jc w:val="center"/>
        <w:rPr>
          <w:rFonts w:asciiTheme="majorHAnsi" w:hAnsiTheme="majorHAnsi"/>
          <w:b/>
          <w:sz w:val="36"/>
          <w:szCs w:val="32"/>
          <w:lang w:val="en-US"/>
        </w:rPr>
      </w:pPr>
      <w:r w:rsidRPr="007879BF">
        <w:rPr>
          <w:rFonts w:asciiTheme="majorHAnsi" w:hAnsiTheme="majorHAnsi"/>
          <w:b/>
          <w:noProof/>
          <w:sz w:val="36"/>
          <w:szCs w:val="32"/>
          <w:lang w:val="en-GB" w:eastAsia="en-GB"/>
        </w:rPr>
        <w:drawing>
          <wp:inline distT="0" distB="0" distL="0" distR="0">
            <wp:extent cx="3486150" cy="876300"/>
            <wp:effectExtent l="0" t="0" r="0" b="0"/>
            <wp:docPr id="1" name="Рисунок 1" descr="D:\Documente\Firma\MESTER\politici\CLAP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Firma\MESTER\politici\CLAPD_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86150" cy="876300"/>
                    </a:xfrm>
                    <a:prstGeom prst="rect">
                      <a:avLst/>
                    </a:prstGeom>
                    <a:noFill/>
                    <a:ln>
                      <a:noFill/>
                    </a:ln>
                  </pic:spPr>
                </pic:pic>
              </a:graphicData>
            </a:graphic>
          </wp:inline>
        </w:drawing>
      </w:r>
    </w:p>
    <w:p w:rsidR="007879BF" w:rsidRDefault="007879BF" w:rsidP="00C33360">
      <w:pPr>
        <w:jc w:val="center"/>
        <w:rPr>
          <w:rFonts w:asciiTheme="majorHAnsi" w:hAnsiTheme="majorHAnsi"/>
          <w:b/>
          <w:sz w:val="36"/>
          <w:szCs w:val="32"/>
          <w:lang w:val="en-US"/>
        </w:rPr>
      </w:pPr>
    </w:p>
    <w:p w:rsidR="00C33360" w:rsidRPr="008314FC" w:rsidRDefault="00C33360" w:rsidP="00C33360">
      <w:pPr>
        <w:jc w:val="center"/>
        <w:rPr>
          <w:rFonts w:asciiTheme="majorHAnsi" w:hAnsiTheme="majorHAnsi"/>
          <w:b/>
          <w:sz w:val="36"/>
          <w:szCs w:val="32"/>
          <w:lang w:val="en-US"/>
        </w:rPr>
      </w:pPr>
      <w:r w:rsidRPr="008314FC">
        <w:rPr>
          <w:rFonts w:asciiTheme="majorHAnsi" w:hAnsiTheme="majorHAnsi"/>
          <w:b/>
          <w:sz w:val="36"/>
          <w:szCs w:val="32"/>
          <w:lang w:val="en-US"/>
        </w:rPr>
        <w:t>Information from CSOs</w:t>
      </w:r>
    </w:p>
    <w:p w:rsidR="00C33360" w:rsidRPr="008314FC" w:rsidRDefault="00C33360" w:rsidP="00C33360">
      <w:pPr>
        <w:jc w:val="center"/>
        <w:rPr>
          <w:rFonts w:asciiTheme="majorHAnsi" w:hAnsiTheme="majorHAnsi"/>
          <w:b/>
          <w:sz w:val="36"/>
          <w:szCs w:val="32"/>
          <w:lang w:val="en-US"/>
        </w:rPr>
      </w:pPr>
      <w:r w:rsidRPr="008314FC">
        <w:rPr>
          <w:rFonts w:asciiTheme="majorHAnsi" w:hAnsiTheme="majorHAnsi"/>
          <w:b/>
          <w:sz w:val="36"/>
          <w:szCs w:val="32"/>
          <w:lang w:val="en-US"/>
        </w:rPr>
        <w:t xml:space="preserve">in relation to the review of the Republic of Moldova by the Committee on the Rights of the Child </w:t>
      </w:r>
    </w:p>
    <w:p w:rsidR="007020E0" w:rsidRPr="008314FC" w:rsidRDefault="00C33360" w:rsidP="007020E0">
      <w:pPr>
        <w:jc w:val="center"/>
        <w:rPr>
          <w:rStyle w:val="sessionsubtitle"/>
          <w:rFonts w:asciiTheme="majorHAnsi" w:hAnsiTheme="majorHAnsi"/>
          <w:b/>
          <w:sz w:val="36"/>
          <w:szCs w:val="32"/>
          <w:lang w:val="en-US"/>
        </w:rPr>
      </w:pPr>
      <w:r w:rsidRPr="008314FC">
        <w:rPr>
          <w:rFonts w:asciiTheme="majorHAnsi" w:hAnsiTheme="majorHAnsi"/>
          <w:b/>
          <w:sz w:val="36"/>
          <w:szCs w:val="32"/>
          <w:lang w:val="en-US"/>
        </w:rPr>
        <w:t>(</w:t>
      </w:r>
      <w:r w:rsidR="000A75EC" w:rsidRPr="008314FC">
        <w:rPr>
          <w:rStyle w:val="sessionsubtitle"/>
          <w:rFonts w:asciiTheme="majorHAnsi" w:hAnsiTheme="majorHAnsi"/>
          <w:b/>
          <w:sz w:val="36"/>
          <w:szCs w:val="32"/>
          <w:lang w:val="en-US"/>
        </w:rPr>
        <w:t>76 Session,</w:t>
      </w:r>
      <w:r w:rsidRPr="008314FC">
        <w:rPr>
          <w:rStyle w:val="sessionsubtitle"/>
          <w:rFonts w:asciiTheme="majorHAnsi" w:hAnsiTheme="majorHAnsi"/>
          <w:b/>
          <w:sz w:val="36"/>
          <w:szCs w:val="32"/>
          <w:lang w:val="en-US"/>
        </w:rPr>
        <w:t xml:space="preserve"> 11 - 29 </w:t>
      </w:r>
      <w:r w:rsidR="000A75EC" w:rsidRPr="008314FC">
        <w:rPr>
          <w:rStyle w:val="sessionsubtitle"/>
          <w:rFonts w:asciiTheme="majorHAnsi" w:hAnsiTheme="majorHAnsi"/>
          <w:b/>
          <w:sz w:val="36"/>
          <w:szCs w:val="32"/>
          <w:lang w:val="en-US"/>
        </w:rPr>
        <w:t>September</w:t>
      </w:r>
      <w:r w:rsidRPr="008314FC">
        <w:rPr>
          <w:rStyle w:val="sessionsubtitle"/>
          <w:rFonts w:asciiTheme="majorHAnsi" w:hAnsiTheme="majorHAnsi"/>
          <w:b/>
          <w:sz w:val="36"/>
          <w:szCs w:val="32"/>
          <w:lang w:val="en-US"/>
        </w:rPr>
        <w:t xml:space="preserve"> 2017)</w:t>
      </w:r>
      <w:bookmarkStart w:id="0" w:name="_Toc465060606"/>
    </w:p>
    <w:p w:rsidR="007020E0" w:rsidRPr="008314FC" w:rsidRDefault="007020E0" w:rsidP="007020E0">
      <w:pPr>
        <w:jc w:val="center"/>
        <w:rPr>
          <w:rStyle w:val="sessionsubtitle"/>
          <w:rFonts w:asciiTheme="majorHAnsi" w:hAnsiTheme="majorHAnsi"/>
          <w:b/>
          <w:sz w:val="36"/>
          <w:szCs w:val="32"/>
          <w:lang w:val="en-US"/>
        </w:rPr>
      </w:pPr>
    </w:p>
    <w:p w:rsidR="00785784" w:rsidRPr="008314FC" w:rsidRDefault="00785784" w:rsidP="007020E0">
      <w:pPr>
        <w:jc w:val="center"/>
        <w:rPr>
          <w:rFonts w:asciiTheme="majorHAnsi" w:hAnsiTheme="majorHAnsi"/>
          <w:b/>
          <w:i/>
          <w:sz w:val="36"/>
          <w:szCs w:val="32"/>
          <w:lang w:val="en-US"/>
        </w:rPr>
      </w:pPr>
      <w:r w:rsidRPr="008314FC">
        <w:rPr>
          <w:rFonts w:asciiTheme="majorHAnsi" w:hAnsiTheme="majorHAnsi"/>
          <w:b/>
          <w:i/>
          <w:sz w:val="36"/>
          <w:szCs w:val="32"/>
          <w:lang w:val="en-US"/>
        </w:rPr>
        <w:t>Fourth and fifth</w:t>
      </w:r>
      <w:r w:rsidR="0097707B" w:rsidRPr="008314FC">
        <w:rPr>
          <w:rFonts w:asciiTheme="majorHAnsi" w:hAnsiTheme="majorHAnsi"/>
          <w:b/>
          <w:i/>
          <w:sz w:val="36"/>
          <w:szCs w:val="32"/>
          <w:lang w:val="en-US"/>
        </w:rPr>
        <w:t xml:space="preserve"> state party</w:t>
      </w:r>
      <w:r w:rsidRPr="008314FC">
        <w:rPr>
          <w:rFonts w:asciiTheme="majorHAnsi" w:hAnsiTheme="majorHAnsi"/>
          <w:b/>
          <w:i/>
          <w:sz w:val="36"/>
          <w:szCs w:val="32"/>
          <w:lang w:val="en-US"/>
        </w:rPr>
        <w:t xml:space="preserve"> periodic reports</w:t>
      </w:r>
      <w:bookmarkEnd w:id="0"/>
    </w:p>
    <w:p w:rsidR="00785784" w:rsidRPr="008314FC" w:rsidRDefault="00785784" w:rsidP="00C33360">
      <w:pPr>
        <w:jc w:val="center"/>
        <w:rPr>
          <w:sz w:val="24"/>
          <w:lang w:val="en-US"/>
        </w:rPr>
      </w:pPr>
    </w:p>
    <w:p w:rsidR="00C33360" w:rsidRPr="008314FC" w:rsidRDefault="00C33360">
      <w:pPr>
        <w:rPr>
          <w:rFonts w:cstheme="minorHAnsi"/>
          <w:sz w:val="24"/>
          <w:lang w:val="en-US"/>
        </w:rPr>
      </w:pPr>
    </w:p>
    <w:p w:rsidR="00C33360" w:rsidRPr="008314FC" w:rsidRDefault="00C33360" w:rsidP="0097707B">
      <w:pPr>
        <w:jc w:val="both"/>
        <w:rPr>
          <w:rFonts w:cstheme="minorHAnsi"/>
          <w:sz w:val="24"/>
          <w:lang w:val="en-US"/>
        </w:rPr>
      </w:pPr>
      <w:r w:rsidRPr="008314FC">
        <w:rPr>
          <w:rFonts w:cstheme="minorHAnsi"/>
          <w:sz w:val="24"/>
          <w:lang w:val="en-US"/>
        </w:rPr>
        <w:t xml:space="preserve">This document is submitted to the UN Committee on the Rights of </w:t>
      </w:r>
      <w:r w:rsidR="00487338" w:rsidRPr="008314FC">
        <w:rPr>
          <w:rFonts w:cstheme="minorHAnsi"/>
          <w:sz w:val="24"/>
          <w:lang w:val="en-US"/>
        </w:rPr>
        <w:t>the Child</w:t>
      </w:r>
      <w:r w:rsidRPr="008314FC">
        <w:rPr>
          <w:rFonts w:cstheme="minorHAnsi"/>
          <w:sz w:val="24"/>
          <w:lang w:val="en-US"/>
        </w:rPr>
        <w:t xml:space="preserve"> from CSOs working in the field of disabi</w:t>
      </w:r>
      <w:r w:rsidR="0097707B" w:rsidRPr="008314FC">
        <w:rPr>
          <w:rFonts w:cstheme="minorHAnsi"/>
          <w:sz w:val="24"/>
          <w:lang w:val="en-US"/>
        </w:rPr>
        <w:t>lity in the Republic of Moldova:</w:t>
      </w:r>
    </w:p>
    <w:p w:rsidR="00785784" w:rsidRPr="008314FC" w:rsidRDefault="00C33360">
      <w:pPr>
        <w:rPr>
          <w:rStyle w:val="Hyperlink"/>
          <w:rFonts w:cstheme="minorHAnsi"/>
          <w:sz w:val="24"/>
          <w:lang w:val="en-US"/>
        </w:rPr>
      </w:pPr>
      <w:bookmarkStart w:id="1" w:name="_GoBack"/>
      <w:r w:rsidRPr="008314FC">
        <w:rPr>
          <w:rFonts w:cstheme="minorHAnsi"/>
          <w:b/>
          <w:sz w:val="24"/>
          <w:lang w:val="en-US"/>
        </w:rPr>
        <w:t>Center of Legal Assistance for Persons with Disabilities</w:t>
      </w:r>
      <w:r w:rsidRPr="008314FC">
        <w:rPr>
          <w:rFonts w:cstheme="minorHAnsi"/>
          <w:sz w:val="24"/>
          <w:lang w:val="en-US"/>
        </w:rPr>
        <w:t xml:space="preserve"> </w:t>
      </w:r>
      <w:bookmarkEnd w:id="1"/>
      <w:r w:rsidRPr="008314FC">
        <w:rPr>
          <w:rFonts w:cstheme="minorHAnsi"/>
          <w:sz w:val="24"/>
          <w:lang w:val="en-US"/>
        </w:rPr>
        <w:t>(CLAPD) – is a</w:t>
      </w:r>
      <w:r w:rsidR="00C73500" w:rsidRPr="008314FC">
        <w:rPr>
          <w:rFonts w:cstheme="minorHAnsi"/>
          <w:sz w:val="24"/>
          <w:lang w:val="en-US"/>
        </w:rPr>
        <w:t>n</w:t>
      </w:r>
      <w:r w:rsidRPr="008314FC">
        <w:rPr>
          <w:rFonts w:cstheme="minorHAnsi"/>
          <w:sz w:val="24"/>
          <w:lang w:val="en-US"/>
        </w:rPr>
        <w:t xml:space="preserve"> organization of persons with disabilities, founded in 2006 whose mission is to promote, protect and ensure the rights of persons with disabilities in Republic of Moldova. CLAPD had a leading role in the CSOs campaign for the ratification of CRPD by Moldova (2010), in drafting the first Alternative Report on the CRPD (2015). CLAPD is currently actively involved in improving national legislation, strategic litigation, advocacy and monitoring the implementation of the CRPD. </w:t>
      </w:r>
      <w:hyperlink r:id="rId10" w:history="1">
        <w:r w:rsidRPr="008314FC">
          <w:rPr>
            <w:rStyle w:val="Hyperlink"/>
            <w:rFonts w:cstheme="minorHAnsi"/>
            <w:sz w:val="24"/>
            <w:lang w:val="en-US"/>
          </w:rPr>
          <w:t>http://advocacy.md</w:t>
        </w:r>
      </w:hyperlink>
    </w:p>
    <w:p w:rsidR="00487338" w:rsidRPr="008314FC" w:rsidRDefault="00487338" w:rsidP="00487338">
      <w:pPr>
        <w:spacing w:line="240" w:lineRule="auto"/>
        <w:jc w:val="both"/>
        <w:rPr>
          <w:rFonts w:cstheme="minorHAnsi"/>
          <w:sz w:val="24"/>
          <w:lang w:val="en-US"/>
        </w:rPr>
      </w:pPr>
      <w:proofErr w:type="spellStart"/>
      <w:r w:rsidRPr="008314FC">
        <w:rPr>
          <w:rFonts w:cstheme="minorHAnsi"/>
          <w:b/>
          <w:sz w:val="24"/>
          <w:lang w:val="en-US"/>
        </w:rPr>
        <w:t>Motivatie</w:t>
      </w:r>
      <w:proofErr w:type="spellEnd"/>
      <w:r w:rsidRPr="008314FC">
        <w:rPr>
          <w:rFonts w:cstheme="minorHAnsi"/>
          <w:b/>
          <w:sz w:val="24"/>
          <w:lang w:val="en-US"/>
        </w:rPr>
        <w:t xml:space="preserve"> (Motivation) Moldova –</w:t>
      </w:r>
      <w:r w:rsidRPr="008314FC">
        <w:rPr>
          <w:rFonts w:cstheme="minorHAnsi"/>
          <w:sz w:val="24"/>
          <w:lang w:val="en-US"/>
        </w:rPr>
        <w:t xml:space="preserve"> is an organization of people with disabilities founded in 2002. Its mission is to improve the quality of life of persons with disabilities and achieve a higher degree of their social inclusion. </w:t>
      </w:r>
      <w:proofErr w:type="spellStart"/>
      <w:r w:rsidRPr="008314FC">
        <w:rPr>
          <w:rFonts w:cstheme="minorHAnsi"/>
          <w:sz w:val="24"/>
          <w:lang w:val="en-US"/>
        </w:rPr>
        <w:t>Motivatie</w:t>
      </w:r>
      <w:proofErr w:type="spellEnd"/>
      <w:r w:rsidRPr="008314FC">
        <w:rPr>
          <w:rFonts w:cstheme="minorHAnsi"/>
          <w:sz w:val="24"/>
          <w:lang w:val="en-US"/>
        </w:rPr>
        <w:t xml:space="preserve"> Moldova has as a main target group person with physical impairments and wheelchair users. </w:t>
      </w:r>
      <w:proofErr w:type="spellStart"/>
      <w:r w:rsidRPr="008314FC">
        <w:rPr>
          <w:rFonts w:cstheme="minorHAnsi"/>
          <w:sz w:val="24"/>
          <w:lang w:val="en-US"/>
        </w:rPr>
        <w:t>Motivatie</w:t>
      </w:r>
      <w:proofErr w:type="spellEnd"/>
      <w:r w:rsidRPr="008314FC">
        <w:rPr>
          <w:rFonts w:cstheme="minorHAnsi"/>
          <w:sz w:val="24"/>
          <w:lang w:val="en-US"/>
        </w:rPr>
        <w:t xml:space="preserve"> Moldova has a leading role in public campaigns for </w:t>
      </w:r>
      <w:r w:rsidRPr="008314FC">
        <w:rPr>
          <w:rStyle w:val="alt-edited"/>
          <w:rFonts w:cstheme="minorHAnsi"/>
          <w:sz w:val="24"/>
          <w:lang w:val="en-US"/>
        </w:rPr>
        <w:t>accessibility</w:t>
      </w:r>
      <w:r w:rsidRPr="008314FC">
        <w:rPr>
          <w:rFonts w:cstheme="minorHAnsi"/>
          <w:sz w:val="24"/>
          <w:lang w:val="en-US"/>
        </w:rPr>
        <w:t xml:space="preserve">. </w:t>
      </w:r>
      <w:hyperlink r:id="rId11" w:history="1">
        <w:r w:rsidRPr="008314FC">
          <w:rPr>
            <w:rStyle w:val="Hyperlink"/>
            <w:rFonts w:cstheme="minorHAnsi"/>
            <w:sz w:val="24"/>
            <w:lang w:val="en-US"/>
          </w:rPr>
          <w:t>http://motivatie.md</w:t>
        </w:r>
      </w:hyperlink>
      <w:r w:rsidRPr="008314FC">
        <w:rPr>
          <w:rFonts w:cstheme="minorHAnsi"/>
          <w:sz w:val="24"/>
          <w:lang w:val="en-US"/>
        </w:rPr>
        <w:t xml:space="preserve"> </w:t>
      </w:r>
    </w:p>
    <w:p w:rsidR="00487338" w:rsidRPr="008314FC" w:rsidRDefault="00487338" w:rsidP="00487338">
      <w:pPr>
        <w:spacing w:line="240" w:lineRule="auto"/>
        <w:rPr>
          <w:rFonts w:cstheme="minorHAnsi"/>
          <w:sz w:val="24"/>
          <w:lang w:val="en-US"/>
        </w:rPr>
      </w:pPr>
      <w:r w:rsidRPr="008314FC">
        <w:rPr>
          <w:rFonts w:cstheme="minorHAnsi"/>
          <w:b/>
          <w:sz w:val="24"/>
          <w:lang w:val="en-US"/>
        </w:rPr>
        <w:t>"</w:t>
      </w:r>
      <w:proofErr w:type="spellStart"/>
      <w:r w:rsidRPr="008314FC">
        <w:rPr>
          <w:rFonts w:cstheme="minorHAnsi"/>
          <w:b/>
          <w:sz w:val="24"/>
          <w:lang w:val="en-US"/>
        </w:rPr>
        <w:t>Infonet</w:t>
      </w:r>
      <w:proofErr w:type="spellEnd"/>
      <w:r w:rsidRPr="008314FC">
        <w:rPr>
          <w:rFonts w:cstheme="minorHAnsi"/>
          <w:b/>
          <w:sz w:val="24"/>
          <w:lang w:val="en-US"/>
        </w:rPr>
        <w:t xml:space="preserve">" </w:t>
      </w:r>
      <w:proofErr w:type="spellStart"/>
      <w:r w:rsidRPr="008314FC">
        <w:rPr>
          <w:rFonts w:cstheme="minorHAnsi"/>
          <w:b/>
          <w:sz w:val="24"/>
          <w:lang w:val="en-US"/>
        </w:rPr>
        <w:t>Aliance</w:t>
      </w:r>
      <w:proofErr w:type="spellEnd"/>
      <w:r w:rsidRPr="008314FC">
        <w:rPr>
          <w:rFonts w:cstheme="minorHAnsi"/>
          <w:sz w:val="24"/>
          <w:lang w:val="en-US"/>
        </w:rPr>
        <w:t xml:space="preserve"> - is a CSO founded in 2007. "</w:t>
      </w:r>
      <w:proofErr w:type="spellStart"/>
      <w:r w:rsidRPr="008314FC">
        <w:rPr>
          <w:rFonts w:cstheme="minorHAnsi"/>
          <w:sz w:val="24"/>
          <w:lang w:val="en-US"/>
        </w:rPr>
        <w:t>Infonet</w:t>
      </w:r>
      <w:proofErr w:type="spellEnd"/>
      <w:r w:rsidRPr="008314FC">
        <w:rPr>
          <w:rFonts w:cstheme="minorHAnsi"/>
          <w:sz w:val="24"/>
          <w:lang w:val="en-US"/>
        </w:rPr>
        <w:t>" is working in providing the right to aces to information for people with disabilities, especially with sensory impairments, providing the right to vote to persons with disability.</w:t>
      </w:r>
      <w:r w:rsidRPr="008314FC">
        <w:rPr>
          <w:rFonts w:cstheme="minorHAnsi"/>
          <w:sz w:val="24"/>
          <w:lang w:val="en-US"/>
        </w:rPr>
        <w:br/>
      </w:r>
      <w:hyperlink r:id="rId12" w:history="1">
        <w:r w:rsidRPr="008314FC">
          <w:rPr>
            <w:rStyle w:val="Hyperlink"/>
            <w:rFonts w:cstheme="minorHAnsi"/>
            <w:sz w:val="24"/>
            <w:lang w:val="en-US"/>
          </w:rPr>
          <w:t>http://www.infonet.md/</w:t>
        </w:r>
      </w:hyperlink>
      <w:r w:rsidRPr="008314FC">
        <w:rPr>
          <w:rFonts w:cstheme="minorHAnsi"/>
          <w:sz w:val="24"/>
          <w:lang w:val="en-US"/>
        </w:rPr>
        <w:t xml:space="preserve"> </w:t>
      </w:r>
    </w:p>
    <w:p w:rsidR="00487338" w:rsidRPr="008314FC" w:rsidRDefault="00487338" w:rsidP="00487338">
      <w:pPr>
        <w:spacing w:line="240" w:lineRule="auto"/>
        <w:jc w:val="both"/>
        <w:rPr>
          <w:rFonts w:cstheme="minorHAnsi"/>
          <w:sz w:val="24"/>
          <w:lang w:val="en-US"/>
        </w:rPr>
      </w:pPr>
      <w:r w:rsidRPr="008314FC">
        <w:rPr>
          <w:rFonts w:cstheme="minorHAnsi"/>
          <w:b/>
          <w:sz w:val="24"/>
          <w:lang w:val="en-US"/>
        </w:rPr>
        <w:t>The Association of Deaf Persons</w:t>
      </w:r>
      <w:r w:rsidRPr="008314FC">
        <w:rPr>
          <w:rFonts w:cstheme="minorHAnsi"/>
          <w:sz w:val="24"/>
          <w:lang w:val="en-US"/>
        </w:rPr>
        <w:t>, established in 1950, is the main organization representing persons with hearing disabilities in Republic of Moldova</w:t>
      </w:r>
    </w:p>
    <w:p w:rsidR="00487338" w:rsidRPr="008314FC" w:rsidRDefault="00487338">
      <w:pPr>
        <w:rPr>
          <w:rStyle w:val="Hyperlink"/>
          <w:rFonts w:cstheme="minorHAnsi"/>
          <w:sz w:val="28"/>
          <w:lang w:val="en-US"/>
        </w:rPr>
      </w:pPr>
    </w:p>
    <w:p w:rsidR="00806C3C" w:rsidRPr="008314FC" w:rsidRDefault="00400FDF" w:rsidP="00487338">
      <w:pPr>
        <w:jc w:val="center"/>
        <w:rPr>
          <w:rFonts w:cstheme="minorHAnsi"/>
          <w:b/>
          <w:sz w:val="28"/>
          <w:lang w:val="en-US"/>
        </w:rPr>
      </w:pPr>
      <w:r w:rsidRPr="008314FC">
        <w:rPr>
          <w:rFonts w:cstheme="minorHAnsi"/>
          <w:b/>
          <w:sz w:val="28"/>
          <w:lang w:val="en-US"/>
        </w:rPr>
        <w:t xml:space="preserve">Education of children with </w:t>
      </w:r>
      <w:r w:rsidR="00487338" w:rsidRPr="008314FC">
        <w:rPr>
          <w:rFonts w:cstheme="minorHAnsi"/>
          <w:b/>
          <w:sz w:val="28"/>
          <w:lang w:val="en-US"/>
        </w:rPr>
        <w:t>disabilities (</w:t>
      </w:r>
      <w:r w:rsidR="00785F65" w:rsidRPr="008314FC">
        <w:rPr>
          <w:rFonts w:cstheme="minorHAnsi"/>
          <w:b/>
          <w:sz w:val="28"/>
          <w:lang w:val="en-US"/>
        </w:rPr>
        <w:t>Article 29, Article 23</w:t>
      </w:r>
      <w:r w:rsidR="0049546A" w:rsidRPr="008314FC">
        <w:rPr>
          <w:rFonts w:cstheme="minorHAnsi"/>
          <w:b/>
          <w:sz w:val="28"/>
          <w:lang w:val="en-US"/>
        </w:rPr>
        <w:t>)</w:t>
      </w:r>
    </w:p>
    <w:p w:rsidR="008D0E4F" w:rsidRPr="008314FC" w:rsidRDefault="008D0E4F" w:rsidP="0097707B">
      <w:pPr>
        <w:jc w:val="both"/>
        <w:rPr>
          <w:rFonts w:cstheme="minorHAnsi"/>
          <w:sz w:val="24"/>
          <w:lang w:val="en-US"/>
        </w:rPr>
      </w:pPr>
      <w:r w:rsidRPr="008314FC">
        <w:rPr>
          <w:rFonts w:cstheme="minorHAnsi"/>
          <w:sz w:val="24"/>
          <w:lang w:val="en-US"/>
        </w:rPr>
        <w:t xml:space="preserve">The sign language is not adequately </w:t>
      </w:r>
      <w:r w:rsidR="009B6752" w:rsidRPr="008314FC">
        <w:rPr>
          <w:rFonts w:cstheme="minorHAnsi"/>
          <w:sz w:val="24"/>
          <w:lang w:val="en-US"/>
        </w:rPr>
        <w:t>recognized</w:t>
      </w:r>
      <w:r w:rsidRPr="008314FC">
        <w:rPr>
          <w:rFonts w:cstheme="minorHAnsi"/>
          <w:sz w:val="24"/>
          <w:lang w:val="en-US"/>
        </w:rPr>
        <w:t xml:space="preserve"> as an official language of the State party. The teachers of the special schools for deaf children and with hearing disabilities do not receive training in sign language, consequently they do not poses the necessary </w:t>
      </w:r>
      <w:r w:rsidR="009B6752" w:rsidRPr="008314FC">
        <w:rPr>
          <w:rFonts w:cstheme="minorHAnsi"/>
          <w:sz w:val="24"/>
          <w:lang w:val="en-US"/>
        </w:rPr>
        <w:t>communication</w:t>
      </w:r>
      <w:r w:rsidRPr="008314FC">
        <w:rPr>
          <w:rFonts w:cstheme="minorHAnsi"/>
          <w:sz w:val="24"/>
          <w:lang w:val="en-US"/>
        </w:rPr>
        <w:t xml:space="preserve"> skills to effectively use sing language in teaching</w:t>
      </w:r>
      <w:r w:rsidR="007905CA" w:rsidRPr="008314FC">
        <w:rPr>
          <w:rFonts w:cstheme="minorHAnsi"/>
          <w:sz w:val="24"/>
          <w:lang w:val="en-US"/>
        </w:rPr>
        <w:t xml:space="preserve"> school subjects</w:t>
      </w:r>
      <w:r w:rsidRPr="008314FC">
        <w:rPr>
          <w:rFonts w:cstheme="minorHAnsi"/>
          <w:sz w:val="24"/>
          <w:lang w:val="en-US"/>
        </w:rPr>
        <w:t>.</w:t>
      </w:r>
    </w:p>
    <w:p w:rsidR="00400FDF" w:rsidRPr="008314FC" w:rsidRDefault="009B6752" w:rsidP="0097707B">
      <w:pPr>
        <w:jc w:val="both"/>
        <w:rPr>
          <w:rFonts w:cstheme="minorHAnsi"/>
          <w:sz w:val="24"/>
          <w:lang w:val="en-US"/>
        </w:rPr>
      </w:pPr>
      <w:r w:rsidRPr="008314FC">
        <w:rPr>
          <w:rFonts w:cstheme="minorHAnsi"/>
          <w:sz w:val="24"/>
          <w:lang w:val="en-US"/>
        </w:rPr>
        <w:t xml:space="preserve">The </w:t>
      </w:r>
      <w:r w:rsidR="008D0E4F" w:rsidRPr="008314FC">
        <w:rPr>
          <w:rFonts w:cstheme="minorHAnsi"/>
          <w:sz w:val="24"/>
          <w:lang w:val="en-US"/>
        </w:rPr>
        <w:t>insufficient training of sign language interpreters resulting in an inadequate number of interpreters in public and private services and the lack of access to bilingual education for deaf children.</w:t>
      </w:r>
    </w:p>
    <w:p w:rsidR="00806C3C" w:rsidRPr="008314FC" w:rsidRDefault="00806C3C" w:rsidP="0097707B">
      <w:pPr>
        <w:jc w:val="both"/>
        <w:rPr>
          <w:rFonts w:cstheme="minorHAnsi"/>
          <w:sz w:val="24"/>
          <w:lang w:val="en-US"/>
        </w:rPr>
      </w:pPr>
      <w:r w:rsidRPr="008314FC">
        <w:rPr>
          <w:rFonts w:cstheme="minorHAnsi"/>
          <w:sz w:val="24"/>
          <w:lang w:val="en-US"/>
        </w:rPr>
        <w:t>The status of the sign language in Republic of Moldova is legitimated by the Law no. 60 of 30.03.2012 and Regulation on the operation of the Service of Interpretation into Sign Language for Persons with Hearing Impairments was approved by Government Decision no. 333 of 14.05.2014.</w:t>
      </w:r>
    </w:p>
    <w:p w:rsidR="00806C3C" w:rsidRPr="008314FC" w:rsidRDefault="00806C3C" w:rsidP="0097707B">
      <w:pPr>
        <w:jc w:val="both"/>
        <w:rPr>
          <w:rFonts w:cstheme="minorHAnsi"/>
          <w:sz w:val="24"/>
          <w:lang w:val="en-US"/>
        </w:rPr>
      </w:pPr>
      <w:r w:rsidRPr="008314FC">
        <w:rPr>
          <w:rFonts w:cstheme="minorHAnsi"/>
          <w:sz w:val="24"/>
          <w:lang w:val="en-US"/>
        </w:rPr>
        <w:t xml:space="preserve">The art. 25 para. 1 of the Law no. 60 of 30.03.2012 </w:t>
      </w:r>
      <w:proofErr w:type="spellStart"/>
      <w:r w:rsidRPr="008314FC">
        <w:rPr>
          <w:rFonts w:cstheme="minorHAnsi"/>
          <w:sz w:val="24"/>
          <w:lang w:val="en-US"/>
        </w:rPr>
        <w:t>provide,”The</w:t>
      </w:r>
      <w:proofErr w:type="spellEnd"/>
      <w:r w:rsidRPr="008314FC">
        <w:rPr>
          <w:rFonts w:cstheme="minorHAnsi"/>
          <w:sz w:val="24"/>
          <w:lang w:val="en-US"/>
        </w:rPr>
        <w:t xml:space="preserve"> State recognizes and promotes sign language and other alternative modes of communication as a means of communication between people.”</w:t>
      </w:r>
    </w:p>
    <w:p w:rsidR="00806C3C" w:rsidRPr="008314FC" w:rsidRDefault="00806C3C" w:rsidP="0097707B">
      <w:pPr>
        <w:jc w:val="both"/>
        <w:rPr>
          <w:rFonts w:cstheme="minorHAnsi"/>
          <w:sz w:val="24"/>
          <w:lang w:val="en-US"/>
        </w:rPr>
      </w:pPr>
      <w:r w:rsidRPr="008314FC">
        <w:rPr>
          <w:rFonts w:cstheme="minorHAnsi"/>
          <w:sz w:val="24"/>
          <w:lang w:val="en-US"/>
        </w:rPr>
        <w:t xml:space="preserve">Annually, through the Ministry of Labor, Social protection and Family used to be allocated the amount of 500 000 MD lei from the state budget for the insurance of sign language interpretation service. Unfortunately, year by year, the amount was decreased with the explanation that 50% of the amount could not be capitalized by the Association of Deaf Persons in Moldova.  This was happening because: </w:t>
      </w:r>
    </w:p>
    <w:p w:rsidR="00806C3C" w:rsidRPr="008314FC" w:rsidRDefault="00487338" w:rsidP="0097707B">
      <w:pPr>
        <w:pStyle w:val="NoSpacing"/>
        <w:numPr>
          <w:ilvl w:val="0"/>
          <w:numId w:val="1"/>
        </w:numPr>
        <w:jc w:val="both"/>
        <w:rPr>
          <w:rFonts w:eastAsia="Times New Roman" w:cstheme="minorHAnsi"/>
          <w:sz w:val="24"/>
          <w:lang w:val="en-US"/>
        </w:rPr>
      </w:pPr>
      <w:r w:rsidRPr="008314FC">
        <w:rPr>
          <w:rFonts w:eastAsia="Times New Roman" w:cstheme="minorHAnsi"/>
          <w:sz w:val="24"/>
          <w:lang w:val="en-US"/>
        </w:rPr>
        <w:t>In 2016</w:t>
      </w:r>
      <w:r w:rsidR="009B6752" w:rsidRPr="008314FC">
        <w:rPr>
          <w:rFonts w:eastAsia="Times New Roman" w:cstheme="minorHAnsi"/>
          <w:sz w:val="24"/>
          <w:lang w:val="en-US"/>
        </w:rPr>
        <w:t xml:space="preserve"> </w:t>
      </w:r>
      <w:proofErr w:type="gramStart"/>
      <w:r w:rsidR="00382C54" w:rsidRPr="008314FC">
        <w:rPr>
          <w:rFonts w:eastAsia="Times New Roman" w:cstheme="minorHAnsi"/>
          <w:sz w:val="24"/>
          <w:lang w:val="en-US"/>
        </w:rPr>
        <w:t>was</w:t>
      </w:r>
      <w:r w:rsidR="009B6752" w:rsidRPr="008314FC">
        <w:rPr>
          <w:rFonts w:eastAsia="Times New Roman" w:cstheme="minorHAnsi"/>
          <w:sz w:val="24"/>
          <w:lang w:val="en-US"/>
        </w:rPr>
        <w:t xml:space="preserve"> </w:t>
      </w:r>
      <w:r w:rsidR="00806C3C" w:rsidRPr="008314FC">
        <w:rPr>
          <w:rFonts w:eastAsia="Times New Roman" w:cstheme="minorHAnsi"/>
          <w:sz w:val="24"/>
          <w:lang w:val="en-US"/>
        </w:rPr>
        <w:t xml:space="preserve"> 1</w:t>
      </w:r>
      <w:proofErr w:type="gramEnd"/>
      <w:r w:rsidR="00806C3C" w:rsidRPr="008314FC">
        <w:rPr>
          <w:rFonts w:eastAsia="Times New Roman" w:cstheme="minorHAnsi"/>
          <w:sz w:val="24"/>
          <w:lang w:val="en-US"/>
        </w:rPr>
        <w:t xml:space="preserve"> int</w:t>
      </w:r>
      <w:r w:rsidRPr="008314FC">
        <w:rPr>
          <w:rFonts w:eastAsia="Times New Roman" w:cstheme="minorHAnsi"/>
          <w:sz w:val="24"/>
          <w:lang w:val="en-US"/>
        </w:rPr>
        <w:t>erpreter for 195 persons with hearing disabilities</w:t>
      </w:r>
      <w:r w:rsidR="00806C3C" w:rsidRPr="008314FC">
        <w:rPr>
          <w:rFonts w:eastAsia="Times New Roman" w:cstheme="minorHAnsi"/>
          <w:sz w:val="24"/>
          <w:lang w:val="en-US"/>
        </w:rPr>
        <w:t>. We mention that the European average varies from 1 interpreter for 70-100 persons with hearing disability.</w:t>
      </w:r>
    </w:p>
    <w:p w:rsidR="00806C3C" w:rsidRPr="008314FC" w:rsidRDefault="00806C3C" w:rsidP="0097707B">
      <w:pPr>
        <w:pStyle w:val="NoSpacing"/>
        <w:numPr>
          <w:ilvl w:val="0"/>
          <w:numId w:val="1"/>
        </w:numPr>
        <w:jc w:val="both"/>
        <w:rPr>
          <w:rFonts w:eastAsia="Times New Roman" w:cstheme="minorHAnsi"/>
          <w:sz w:val="24"/>
          <w:lang w:val="en-US"/>
        </w:rPr>
      </w:pPr>
      <w:r w:rsidRPr="008314FC">
        <w:rPr>
          <w:rFonts w:eastAsia="Times New Roman" w:cstheme="minorHAnsi"/>
          <w:sz w:val="24"/>
          <w:lang w:val="en-US"/>
        </w:rPr>
        <w:t>The price per hour of sign language interpreting varies from 25</w:t>
      </w:r>
      <w:r w:rsidR="009B6752" w:rsidRPr="008314FC">
        <w:rPr>
          <w:rFonts w:eastAsia="Times New Roman" w:cstheme="minorHAnsi"/>
          <w:sz w:val="24"/>
          <w:lang w:val="en-US"/>
        </w:rPr>
        <w:t xml:space="preserve"> </w:t>
      </w:r>
      <w:r w:rsidRPr="008314FC">
        <w:rPr>
          <w:rFonts w:eastAsia="Times New Roman" w:cstheme="minorHAnsi"/>
          <w:sz w:val="24"/>
          <w:lang w:val="en-US"/>
        </w:rPr>
        <w:t>to 31</w:t>
      </w:r>
      <w:proofErr w:type="gramStart"/>
      <w:r w:rsidRPr="008314FC">
        <w:rPr>
          <w:rFonts w:eastAsia="Times New Roman" w:cstheme="minorHAnsi"/>
          <w:sz w:val="24"/>
          <w:lang w:val="en-US"/>
        </w:rPr>
        <w:t>,36</w:t>
      </w:r>
      <w:proofErr w:type="gramEnd"/>
      <w:r w:rsidRPr="008314FC">
        <w:rPr>
          <w:rFonts w:eastAsia="Times New Roman" w:cstheme="minorHAnsi"/>
          <w:sz w:val="24"/>
          <w:lang w:val="en-US"/>
        </w:rPr>
        <w:t xml:space="preserve"> MD lei</w:t>
      </w:r>
      <w:r w:rsidR="009B6752" w:rsidRPr="008314FC">
        <w:rPr>
          <w:rFonts w:eastAsia="Times New Roman" w:cstheme="minorHAnsi"/>
          <w:sz w:val="24"/>
          <w:lang w:val="en-US"/>
        </w:rPr>
        <w:t xml:space="preserve"> (1,1 – 1,7 Euro), which is </w:t>
      </w:r>
      <w:r w:rsidR="00382C54" w:rsidRPr="008314FC">
        <w:rPr>
          <w:rFonts w:eastAsia="Times New Roman" w:cstheme="minorHAnsi"/>
          <w:sz w:val="24"/>
          <w:lang w:val="en-US"/>
        </w:rPr>
        <w:t xml:space="preserve"> </w:t>
      </w:r>
      <w:r w:rsidR="009B6752" w:rsidRPr="008314FC">
        <w:rPr>
          <w:rFonts w:eastAsia="Times New Roman" w:cstheme="minorHAnsi"/>
          <w:sz w:val="24"/>
          <w:lang w:val="en-US"/>
        </w:rPr>
        <w:t>very low</w:t>
      </w:r>
      <w:r w:rsidRPr="008314FC">
        <w:rPr>
          <w:rFonts w:eastAsia="Times New Roman" w:cstheme="minorHAnsi"/>
          <w:sz w:val="24"/>
          <w:lang w:val="en-US"/>
        </w:rPr>
        <w:t xml:space="preserve">. </w:t>
      </w:r>
    </w:p>
    <w:p w:rsidR="00806C3C" w:rsidRPr="008314FC" w:rsidRDefault="00806C3C" w:rsidP="0097707B">
      <w:pPr>
        <w:pStyle w:val="NoSpacing"/>
        <w:numPr>
          <w:ilvl w:val="0"/>
          <w:numId w:val="1"/>
        </w:numPr>
        <w:jc w:val="both"/>
        <w:rPr>
          <w:rFonts w:eastAsia="Times New Roman" w:cstheme="minorHAnsi"/>
          <w:sz w:val="24"/>
          <w:lang w:val="en-US"/>
        </w:rPr>
      </w:pPr>
      <w:r w:rsidRPr="008314FC">
        <w:rPr>
          <w:rFonts w:eastAsia="Times New Roman" w:cstheme="minorHAnsi"/>
          <w:sz w:val="24"/>
          <w:lang w:val="en-US"/>
        </w:rPr>
        <w:t xml:space="preserve">The costs of transportation to the place where the service is going to be delivered and the time of transportation is not charged. Also, the costs on creating jobs for the sign language interpreters is the responsibility and the task of the Association of Deaf Persons. For this reason, although the services are highly requested, they are available only partially on the territory of Republic of Moldova. </w:t>
      </w:r>
    </w:p>
    <w:p w:rsidR="009B6752" w:rsidRPr="008314FC" w:rsidRDefault="009B6752" w:rsidP="0097707B">
      <w:pPr>
        <w:snapToGrid w:val="0"/>
        <w:spacing w:line="240" w:lineRule="auto"/>
        <w:jc w:val="both"/>
        <w:rPr>
          <w:rFonts w:eastAsia="Times New Roman" w:cstheme="minorHAnsi"/>
          <w:sz w:val="24"/>
          <w:lang w:val="en-US"/>
        </w:rPr>
      </w:pPr>
    </w:p>
    <w:p w:rsidR="009B6752" w:rsidRPr="008314FC" w:rsidRDefault="009B6752" w:rsidP="0097707B">
      <w:pPr>
        <w:snapToGrid w:val="0"/>
        <w:spacing w:line="240" w:lineRule="auto"/>
        <w:jc w:val="both"/>
        <w:rPr>
          <w:rFonts w:eastAsia="Times New Roman" w:cstheme="minorHAnsi"/>
          <w:sz w:val="24"/>
          <w:lang w:val="en-US"/>
        </w:rPr>
      </w:pPr>
      <w:r w:rsidRPr="008314FC">
        <w:rPr>
          <w:rFonts w:eastAsia="Times New Roman" w:cstheme="minorHAnsi"/>
          <w:sz w:val="24"/>
          <w:lang w:val="en-US"/>
        </w:rPr>
        <w:t xml:space="preserve">The Republic of Moldova, via the Ministry of Education, had undertaken measures that, according to the opinion of the Association of Deaf Persons, highlight problems in the </w:t>
      </w:r>
      <w:r w:rsidRPr="008314FC">
        <w:rPr>
          <w:rFonts w:cstheme="minorHAnsi"/>
          <w:sz w:val="24"/>
          <w:lang w:val="en-US"/>
        </w:rPr>
        <w:t>implementation of inclusive education programs relating to</w:t>
      </w:r>
      <w:r w:rsidRPr="008314FC">
        <w:rPr>
          <w:rFonts w:eastAsia="Times New Roman" w:cstheme="minorHAnsi"/>
          <w:sz w:val="24"/>
          <w:lang w:val="en-US"/>
        </w:rPr>
        <w:t xml:space="preserve"> persons with hearing impairment: closing the special/residential institutions for deaf children, merging the Vocational school for persons with hearing disability in Chisinau with … the Vocational school for children with visual impairments; inclusion of children with hearing disability in the general education institutions.  The Association of Deaf Persons is pronouncing in the favor of inclusion of children with hearing disability in the pre-school, gymnasium, high </w:t>
      </w:r>
      <w:r w:rsidRPr="008314FC">
        <w:rPr>
          <w:rFonts w:eastAsia="Times New Roman" w:cstheme="minorHAnsi"/>
          <w:sz w:val="24"/>
          <w:lang w:val="en-US"/>
        </w:rPr>
        <w:lastRenderedPageBreak/>
        <w:t xml:space="preserve">school and high education institutions, but it finds, unfortunately, that the teachers lack an appropriate training and they haven’t received such a training since 2010, which would allow this inclusion. The Association of Deaf Persons is pleading for the announcement of moratorium when closing a school, special/residential institutions for deaf children, until the remedial of the above causes. </w:t>
      </w:r>
    </w:p>
    <w:p w:rsidR="0003798D" w:rsidRPr="008314FC" w:rsidRDefault="0003798D" w:rsidP="0097707B">
      <w:pPr>
        <w:snapToGrid w:val="0"/>
        <w:spacing w:line="240" w:lineRule="auto"/>
        <w:jc w:val="both"/>
        <w:rPr>
          <w:rFonts w:eastAsia="Times New Roman" w:cstheme="minorHAnsi"/>
          <w:sz w:val="24"/>
          <w:lang w:val="en-US"/>
        </w:rPr>
      </w:pPr>
      <w:r w:rsidRPr="008314FC">
        <w:rPr>
          <w:rFonts w:eastAsia="Times New Roman" w:cstheme="minorHAnsi"/>
          <w:sz w:val="24"/>
          <w:lang w:val="en-US"/>
        </w:rPr>
        <w:t xml:space="preserve">The majority of the educational institutions are not having </w:t>
      </w:r>
      <w:r w:rsidR="008314FC" w:rsidRPr="008314FC">
        <w:rPr>
          <w:rFonts w:eastAsia="Times New Roman" w:cstheme="minorHAnsi"/>
          <w:sz w:val="24"/>
          <w:lang w:val="en-US"/>
        </w:rPr>
        <w:t>physical</w:t>
      </w:r>
      <w:r w:rsidRPr="008314FC">
        <w:rPr>
          <w:rFonts w:eastAsia="Times New Roman" w:cstheme="minorHAnsi"/>
          <w:sz w:val="24"/>
          <w:lang w:val="en-US"/>
        </w:rPr>
        <w:t xml:space="preserve"> </w:t>
      </w:r>
      <w:r w:rsidR="008314FC" w:rsidRPr="008314FC">
        <w:rPr>
          <w:rFonts w:eastAsia="Times New Roman" w:cstheme="minorHAnsi"/>
          <w:sz w:val="24"/>
          <w:lang w:val="en-US"/>
        </w:rPr>
        <w:t>accessibility</w:t>
      </w:r>
      <w:r w:rsidRPr="008314FC">
        <w:rPr>
          <w:rFonts w:eastAsia="Times New Roman" w:cstheme="minorHAnsi"/>
          <w:sz w:val="24"/>
          <w:lang w:val="en-US"/>
        </w:rPr>
        <w:t xml:space="preserve"> conditions: access ramps, </w:t>
      </w:r>
      <w:r w:rsidR="008314FC" w:rsidRPr="008314FC">
        <w:rPr>
          <w:rFonts w:eastAsia="Times New Roman" w:cstheme="minorHAnsi"/>
          <w:sz w:val="24"/>
          <w:lang w:val="en-US"/>
        </w:rPr>
        <w:t>accessible</w:t>
      </w:r>
      <w:r w:rsidR="008314FC">
        <w:rPr>
          <w:rFonts w:eastAsia="Times New Roman" w:cstheme="minorHAnsi"/>
          <w:sz w:val="24"/>
          <w:lang w:val="en-US"/>
        </w:rPr>
        <w:t xml:space="preserve"> WC</w:t>
      </w:r>
      <w:r w:rsidRPr="008314FC">
        <w:rPr>
          <w:rFonts w:eastAsia="Times New Roman" w:cstheme="minorHAnsi"/>
          <w:sz w:val="24"/>
          <w:lang w:val="en-US"/>
        </w:rPr>
        <w:t>,</w:t>
      </w:r>
      <w:r w:rsidR="008314FC">
        <w:rPr>
          <w:rFonts w:eastAsia="Times New Roman" w:cstheme="minorHAnsi"/>
          <w:sz w:val="24"/>
          <w:lang w:val="en-US"/>
        </w:rPr>
        <w:t xml:space="preserve"> </w:t>
      </w:r>
      <w:r w:rsidR="008314FC" w:rsidRPr="008314FC">
        <w:rPr>
          <w:rFonts w:eastAsia="Times New Roman" w:cstheme="minorHAnsi"/>
          <w:sz w:val="24"/>
          <w:lang w:val="en-US"/>
        </w:rPr>
        <w:t>sufficiently</w:t>
      </w:r>
      <w:r w:rsidRPr="008314FC">
        <w:rPr>
          <w:rFonts w:eastAsia="Times New Roman" w:cstheme="minorHAnsi"/>
          <w:sz w:val="24"/>
          <w:lang w:val="en-US"/>
        </w:rPr>
        <w:t xml:space="preserve"> large doors, contrasting marking, etc. In some cases, </w:t>
      </w:r>
      <w:r w:rsidR="008314FC" w:rsidRPr="008314FC">
        <w:rPr>
          <w:rFonts w:eastAsia="Times New Roman" w:cstheme="minorHAnsi"/>
          <w:sz w:val="24"/>
          <w:lang w:val="en-US"/>
        </w:rPr>
        <w:t>the</w:t>
      </w:r>
      <w:r w:rsidRPr="008314FC">
        <w:rPr>
          <w:rFonts w:eastAsia="Times New Roman" w:cstheme="minorHAnsi"/>
          <w:sz w:val="24"/>
          <w:lang w:val="en-US"/>
        </w:rPr>
        <w:t xml:space="preserve"> ramps are built only as a formality, in practice is not possible to use them. The school buses that ensure the transportation of the children to the </w:t>
      </w:r>
      <w:r w:rsidR="008314FC" w:rsidRPr="008314FC">
        <w:rPr>
          <w:rFonts w:eastAsia="Times New Roman" w:cstheme="minorHAnsi"/>
          <w:sz w:val="24"/>
          <w:lang w:val="en-US"/>
        </w:rPr>
        <w:t>schools</w:t>
      </w:r>
      <w:r w:rsidRPr="008314FC">
        <w:rPr>
          <w:rFonts w:eastAsia="Times New Roman" w:cstheme="minorHAnsi"/>
          <w:sz w:val="24"/>
          <w:lang w:val="en-US"/>
        </w:rPr>
        <w:t xml:space="preserve"> in the republic are not </w:t>
      </w:r>
      <w:r w:rsidR="008314FC" w:rsidRPr="008314FC">
        <w:rPr>
          <w:rFonts w:eastAsia="Times New Roman" w:cstheme="minorHAnsi"/>
          <w:sz w:val="24"/>
          <w:lang w:val="en-US"/>
        </w:rPr>
        <w:t>accessible</w:t>
      </w:r>
      <w:r w:rsidRPr="008314FC">
        <w:rPr>
          <w:rFonts w:eastAsia="Times New Roman" w:cstheme="minorHAnsi"/>
          <w:sz w:val="24"/>
          <w:lang w:val="en-US"/>
        </w:rPr>
        <w:t xml:space="preserve"> for children with wheel chair. </w:t>
      </w:r>
    </w:p>
    <w:p w:rsidR="0003798D" w:rsidRPr="008314FC" w:rsidRDefault="0003798D" w:rsidP="0097707B">
      <w:pPr>
        <w:snapToGrid w:val="0"/>
        <w:spacing w:line="240" w:lineRule="auto"/>
        <w:jc w:val="both"/>
        <w:rPr>
          <w:rFonts w:eastAsia="Times New Roman" w:cstheme="minorHAnsi"/>
          <w:sz w:val="24"/>
          <w:lang w:val="en-US"/>
        </w:rPr>
      </w:pPr>
      <w:r w:rsidRPr="008314FC">
        <w:rPr>
          <w:rFonts w:eastAsia="Times New Roman" w:cstheme="minorHAnsi"/>
          <w:sz w:val="24"/>
          <w:lang w:val="en-US"/>
        </w:rPr>
        <w:t xml:space="preserve">In this case, children with disabilities are forced to opt for home schooling because of the lack of elementary </w:t>
      </w:r>
      <w:r w:rsidR="008314FC" w:rsidRPr="008314FC">
        <w:rPr>
          <w:rFonts w:eastAsia="Times New Roman" w:cstheme="minorHAnsi"/>
          <w:sz w:val="24"/>
          <w:lang w:val="en-US"/>
        </w:rPr>
        <w:t>accessible</w:t>
      </w:r>
      <w:r w:rsidRPr="008314FC">
        <w:rPr>
          <w:rFonts w:eastAsia="Times New Roman" w:cstheme="minorHAnsi"/>
          <w:sz w:val="24"/>
          <w:lang w:val="en-US"/>
        </w:rPr>
        <w:t xml:space="preserve"> measures. </w:t>
      </w:r>
    </w:p>
    <w:p w:rsidR="007020E0" w:rsidRPr="008314FC" w:rsidRDefault="0003798D" w:rsidP="0097707B">
      <w:pPr>
        <w:snapToGrid w:val="0"/>
        <w:spacing w:line="240" w:lineRule="auto"/>
        <w:jc w:val="both"/>
        <w:rPr>
          <w:rFonts w:eastAsia="Times New Roman" w:cstheme="minorHAnsi"/>
          <w:sz w:val="24"/>
          <w:lang w:val="en-US"/>
        </w:rPr>
      </w:pPr>
      <w:r w:rsidRPr="008314FC">
        <w:rPr>
          <w:rFonts w:eastAsia="Times New Roman" w:cstheme="minorHAnsi"/>
          <w:sz w:val="24"/>
          <w:lang w:val="en-US"/>
        </w:rPr>
        <w:t xml:space="preserve">A major problem of </w:t>
      </w:r>
      <w:r w:rsidR="00382C54" w:rsidRPr="008314FC">
        <w:rPr>
          <w:rFonts w:eastAsia="Times New Roman" w:cstheme="minorHAnsi"/>
          <w:sz w:val="24"/>
          <w:lang w:val="en-US"/>
        </w:rPr>
        <w:t>children with disabilities (</w:t>
      </w:r>
      <w:r w:rsidR="008314FC" w:rsidRPr="008314FC">
        <w:rPr>
          <w:rFonts w:eastAsia="Times New Roman" w:cstheme="minorHAnsi"/>
          <w:sz w:val="24"/>
          <w:lang w:val="en-US"/>
        </w:rPr>
        <w:t>especially</w:t>
      </w:r>
      <w:r w:rsidR="00382C54" w:rsidRPr="008314FC">
        <w:rPr>
          <w:rFonts w:eastAsia="Times New Roman" w:cstheme="minorHAnsi"/>
          <w:sz w:val="24"/>
          <w:lang w:val="en-US"/>
        </w:rPr>
        <w:t xml:space="preserve"> with hearing and visual </w:t>
      </w:r>
      <w:r w:rsidR="008314FC" w:rsidRPr="008314FC">
        <w:rPr>
          <w:rFonts w:eastAsia="Times New Roman" w:cstheme="minorHAnsi"/>
          <w:sz w:val="24"/>
          <w:lang w:val="en-US"/>
        </w:rPr>
        <w:t>impairment</w:t>
      </w:r>
      <w:r w:rsidR="00382C54" w:rsidRPr="008314FC">
        <w:rPr>
          <w:rFonts w:eastAsia="Times New Roman" w:cstheme="minorHAnsi"/>
          <w:sz w:val="24"/>
          <w:lang w:val="en-US"/>
        </w:rPr>
        <w:t xml:space="preserve">) stays to be the access in the lyceums, </w:t>
      </w:r>
      <w:r w:rsidR="008314FC" w:rsidRPr="008314FC">
        <w:rPr>
          <w:rFonts w:eastAsia="Times New Roman" w:cstheme="minorHAnsi"/>
          <w:sz w:val="24"/>
          <w:lang w:val="en-US"/>
        </w:rPr>
        <w:t>professional</w:t>
      </w:r>
      <w:r w:rsidR="00382C54" w:rsidRPr="008314FC">
        <w:rPr>
          <w:rFonts w:eastAsia="Times New Roman" w:cstheme="minorHAnsi"/>
          <w:sz w:val="24"/>
          <w:lang w:val="en-US"/>
        </w:rPr>
        <w:t xml:space="preserve"> schools, </w:t>
      </w:r>
      <w:r w:rsidR="008314FC" w:rsidRPr="008314FC">
        <w:rPr>
          <w:rFonts w:eastAsia="Times New Roman" w:cstheme="minorHAnsi"/>
          <w:sz w:val="24"/>
          <w:lang w:val="en-US"/>
        </w:rPr>
        <w:t>college</w:t>
      </w:r>
      <w:r w:rsidR="00382C54" w:rsidRPr="008314FC">
        <w:rPr>
          <w:rFonts w:eastAsia="Times New Roman" w:cstheme="minorHAnsi"/>
          <w:sz w:val="24"/>
          <w:lang w:val="en-US"/>
        </w:rPr>
        <w:t xml:space="preserve"> and university. The lack of support services in the secondary educational institutions (vocational), the fact that he buildings and the educational programs are not adapted, makes them </w:t>
      </w:r>
      <w:r w:rsidR="008314FC" w:rsidRPr="008314FC">
        <w:rPr>
          <w:rFonts w:eastAsia="Times New Roman" w:cstheme="minorHAnsi"/>
          <w:sz w:val="24"/>
          <w:lang w:val="en-US"/>
        </w:rPr>
        <w:t>inaccessible</w:t>
      </w:r>
      <w:r w:rsidR="00382C54" w:rsidRPr="008314FC">
        <w:rPr>
          <w:rFonts w:eastAsia="Times New Roman" w:cstheme="minorHAnsi"/>
          <w:sz w:val="24"/>
          <w:lang w:val="en-US"/>
        </w:rPr>
        <w:t xml:space="preserve"> for children with disabilities in the most of the cases.</w:t>
      </w:r>
      <w:r w:rsidR="004A27E6" w:rsidRPr="008314FC">
        <w:rPr>
          <w:rStyle w:val="FootnoteReference"/>
          <w:rFonts w:eastAsia="Times New Roman" w:cstheme="minorHAnsi"/>
          <w:sz w:val="24"/>
          <w:lang w:val="en-US"/>
        </w:rPr>
        <w:footnoteReference w:id="1"/>
      </w:r>
    </w:p>
    <w:p w:rsidR="00400FDF" w:rsidRPr="008314FC" w:rsidRDefault="00400FDF" w:rsidP="0097707B">
      <w:pPr>
        <w:jc w:val="both"/>
        <w:rPr>
          <w:rFonts w:cstheme="minorHAnsi"/>
          <w:sz w:val="24"/>
          <w:lang w:val="en-US"/>
        </w:rPr>
      </w:pPr>
      <w:r w:rsidRPr="008314FC">
        <w:rPr>
          <w:rFonts w:cstheme="minorHAnsi"/>
          <w:sz w:val="24"/>
          <w:lang w:val="en-US"/>
        </w:rPr>
        <w:t>Proposed recommendations:</w:t>
      </w:r>
    </w:p>
    <w:p w:rsidR="00400FDF" w:rsidRPr="008314FC" w:rsidRDefault="008314FC" w:rsidP="0097707B">
      <w:pPr>
        <w:pStyle w:val="SingleTxtG"/>
        <w:numPr>
          <w:ilvl w:val="0"/>
          <w:numId w:val="3"/>
        </w:numPr>
        <w:rPr>
          <w:rFonts w:asciiTheme="minorHAnsi" w:hAnsiTheme="minorHAnsi" w:cstheme="minorHAnsi"/>
          <w:sz w:val="24"/>
          <w:szCs w:val="22"/>
          <w:lang w:val="en-US"/>
        </w:rPr>
      </w:pPr>
      <w:r w:rsidRPr="008314FC">
        <w:rPr>
          <w:rFonts w:asciiTheme="minorHAnsi" w:hAnsiTheme="minorHAnsi" w:cstheme="minorHAnsi"/>
          <w:sz w:val="24"/>
          <w:szCs w:val="22"/>
          <w:lang w:val="en-US"/>
        </w:rPr>
        <w:t>Recognize</w:t>
      </w:r>
      <w:r w:rsidR="00400FDF" w:rsidRPr="008314FC">
        <w:rPr>
          <w:rFonts w:asciiTheme="minorHAnsi" w:hAnsiTheme="minorHAnsi" w:cstheme="minorHAnsi"/>
          <w:sz w:val="24"/>
          <w:szCs w:val="22"/>
          <w:lang w:val="en-US"/>
        </w:rPr>
        <w:t xml:space="preserve"> sign la</w:t>
      </w:r>
      <w:r w:rsidR="00885BED" w:rsidRPr="008314FC">
        <w:rPr>
          <w:rFonts w:asciiTheme="minorHAnsi" w:hAnsiTheme="minorHAnsi" w:cstheme="minorHAnsi"/>
          <w:sz w:val="24"/>
          <w:szCs w:val="22"/>
          <w:lang w:val="en-US"/>
        </w:rPr>
        <w:t>nguage in official interaction</w:t>
      </w:r>
    </w:p>
    <w:p w:rsidR="00400FDF" w:rsidRPr="008314FC" w:rsidRDefault="00400FDF" w:rsidP="0097707B">
      <w:pPr>
        <w:pStyle w:val="ListParagraph"/>
        <w:numPr>
          <w:ilvl w:val="0"/>
          <w:numId w:val="3"/>
        </w:numPr>
        <w:jc w:val="both"/>
        <w:rPr>
          <w:rFonts w:eastAsia="Times New Roman" w:cstheme="minorHAnsi"/>
          <w:sz w:val="24"/>
          <w:lang w:val="en-US"/>
        </w:rPr>
      </w:pPr>
      <w:r w:rsidRPr="008314FC">
        <w:rPr>
          <w:rFonts w:eastAsia="Times New Roman" w:cstheme="minorHAnsi"/>
          <w:sz w:val="24"/>
          <w:lang w:val="en-US"/>
        </w:rPr>
        <w:t>Invest in the training of sign language interpreters and provide sign language interpretation for services open to the public and so that deaf children have equal access to a quality, inclusive education</w:t>
      </w:r>
    </w:p>
    <w:p w:rsidR="0003798D" w:rsidRPr="008314FC" w:rsidRDefault="0000356B" w:rsidP="00741651">
      <w:pPr>
        <w:pStyle w:val="ListParagraph"/>
        <w:numPr>
          <w:ilvl w:val="0"/>
          <w:numId w:val="3"/>
        </w:numPr>
        <w:jc w:val="both"/>
        <w:rPr>
          <w:rFonts w:eastAsia="Times New Roman" w:cstheme="minorHAnsi"/>
          <w:sz w:val="24"/>
          <w:lang w:val="en-US"/>
        </w:rPr>
      </w:pPr>
      <w:r w:rsidRPr="008314FC">
        <w:rPr>
          <w:rFonts w:eastAsia="Times New Roman" w:cstheme="minorHAnsi"/>
          <w:sz w:val="24"/>
          <w:lang w:val="en-US"/>
        </w:rPr>
        <w:t xml:space="preserve">The </w:t>
      </w:r>
      <w:r w:rsidR="008314FC" w:rsidRPr="008314FC">
        <w:rPr>
          <w:rFonts w:eastAsia="Times New Roman" w:cstheme="minorHAnsi"/>
          <w:sz w:val="24"/>
          <w:lang w:val="en-US"/>
        </w:rPr>
        <w:t>Ministry</w:t>
      </w:r>
      <w:r w:rsidRPr="008314FC">
        <w:rPr>
          <w:rFonts w:eastAsia="Times New Roman" w:cstheme="minorHAnsi"/>
          <w:sz w:val="24"/>
          <w:lang w:val="en-US"/>
        </w:rPr>
        <w:t xml:space="preserve"> </w:t>
      </w:r>
      <w:r w:rsidR="0003798D" w:rsidRPr="008314FC">
        <w:rPr>
          <w:rFonts w:eastAsia="Times New Roman" w:cstheme="minorHAnsi"/>
          <w:sz w:val="24"/>
          <w:lang w:val="en-US"/>
        </w:rPr>
        <w:t xml:space="preserve">of Education to approve a model regarding the “reasonable adaptation” of the educational institutions and a plan regarding the gradual </w:t>
      </w:r>
      <w:r w:rsidR="008314FC" w:rsidRPr="008314FC">
        <w:rPr>
          <w:rFonts w:eastAsia="Times New Roman" w:cstheme="minorHAnsi"/>
          <w:sz w:val="24"/>
          <w:lang w:val="en-US"/>
        </w:rPr>
        <w:t>accessibility</w:t>
      </w:r>
      <w:r w:rsidR="0003798D" w:rsidRPr="008314FC">
        <w:rPr>
          <w:rFonts w:eastAsia="Times New Roman" w:cstheme="minorHAnsi"/>
          <w:sz w:val="24"/>
          <w:lang w:val="en-US"/>
        </w:rPr>
        <w:t xml:space="preserve"> of the stairs in those 1300 educational institutions from Republic of Moldova. </w:t>
      </w:r>
    </w:p>
    <w:p w:rsidR="00EF7893" w:rsidRPr="008314FC" w:rsidRDefault="00C73500" w:rsidP="00741651">
      <w:pPr>
        <w:pStyle w:val="ListParagraph"/>
        <w:numPr>
          <w:ilvl w:val="0"/>
          <w:numId w:val="3"/>
        </w:numPr>
        <w:jc w:val="both"/>
        <w:rPr>
          <w:rFonts w:eastAsia="Times New Roman" w:cstheme="minorHAnsi"/>
          <w:sz w:val="24"/>
          <w:lang w:val="en-US"/>
        </w:rPr>
      </w:pPr>
      <w:r w:rsidRPr="008314FC">
        <w:rPr>
          <w:rFonts w:eastAsia="Times New Roman" w:cstheme="minorHAnsi"/>
          <w:sz w:val="24"/>
          <w:lang w:val="en-US"/>
        </w:rPr>
        <w:t xml:space="preserve">Development of support services in the educational secondary </w:t>
      </w:r>
      <w:r w:rsidR="008314FC" w:rsidRPr="008314FC">
        <w:rPr>
          <w:rFonts w:eastAsia="Times New Roman" w:cstheme="minorHAnsi"/>
          <w:sz w:val="24"/>
          <w:lang w:val="en-US"/>
        </w:rPr>
        <w:t>professional</w:t>
      </w:r>
      <w:r w:rsidRPr="008314FC">
        <w:rPr>
          <w:rFonts w:eastAsia="Times New Roman" w:cstheme="minorHAnsi"/>
          <w:sz w:val="24"/>
          <w:lang w:val="en-US"/>
        </w:rPr>
        <w:t xml:space="preserve"> institutions, in the </w:t>
      </w:r>
      <w:r w:rsidR="008314FC" w:rsidRPr="008314FC">
        <w:rPr>
          <w:rFonts w:eastAsia="Times New Roman" w:cstheme="minorHAnsi"/>
          <w:sz w:val="24"/>
          <w:lang w:val="en-US"/>
        </w:rPr>
        <w:t>specialized</w:t>
      </w:r>
      <w:r w:rsidRPr="008314FC">
        <w:rPr>
          <w:rFonts w:eastAsia="Times New Roman" w:cstheme="minorHAnsi"/>
          <w:sz w:val="24"/>
          <w:lang w:val="en-US"/>
        </w:rPr>
        <w:t xml:space="preserve"> medium education and </w:t>
      </w:r>
      <w:r w:rsidR="0000356B" w:rsidRPr="008314FC">
        <w:rPr>
          <w:rFonts w:eastAsia="Times New Roman" w:cstheme="minorHAnsi"/>
          <w:sz w:val="24"/>
          <w:lang w:val="en-US"/>
        </w:rPr>
        <w:t xml:space="preserve">superior in order to increase the access to education of people with disabilities. </w:t>
      </w:r>
      <w:r w:rsidRPr="008314FC">
        <w:rPr>
          <w:rFonts w:eastAsia="Times New Roman" w:cstheme="minorHAnsi"/>
          <w:sz w:val="24"/>
          <w:lang w:val="en-US"/>
        </w:rPr>
        <w:t xml:space="preserve"> </w:t>
      </w:r>
    </w:p>
    <w:p w:rsidR="00115653" w:rsidRPr="008314FC" w:rsidRDefault="00115653" w:rsidP="00115653">
      <w:pPr>
        <w:pStyle w:val="SingleTxtG"/>
        <w:numPr>
          <w:ilvl w:val="0"/>
          <w:numId w:val="3"/>
        </w:numPr>
        <w:rPr>
          <w:rFonts w:asciiTheme="minorHAnsi" w:hAnsiTheme="minorHAnsi" w:cstheme="minorHAnsi"/>
          <w:sz w:val="24"/>
          <w:szCs w:val="22"/>
          <w:lang w:val="en-US"/>
        </w:rPr>
      </w:pPr>
      <w:r w:rsidRPr="008314FC">
        <w:rPr>
          <w:rFonts w:asciiTheme="minorHAnsi" w:hAnsiTheme="minorHAnsi" w:cstheme="minorHAnsi"/>
          <w:sz w:val="24"/>
          <w:szCs w:val="22"/>
          <w:lang w:val="en-US"/>
        </w:rPr>
        <w:t>Ensure that no child is refused admission to mainstream schools on the basis of disability, ensure accessibility and allocate the necessary resources to guarantee reasonable accommodation to facilitate the access of students with disabilities to quality, inclusive education, including pre-school and tertiary education;</w:t>
      </w:r>
    </w:p>
    <w:p w:rsidR="00115653" w:rsidRPr="008314FC" w:rsidRDefault="00115653" w:rsidP="00115653">
      <w:pPr>
        <w:pStyle w:val="SingleTxtG"/>
        <w:numPr>
          <w:ilvl w:val="0"/>
          <w:numId w:val="3"/>
        </w:numPr>
        <w:rPr>
          <w:rFonts w:asciiTheme="minorHAnsi" w:hAnsiTheme="minorHAnsi" w:cstheme="minorHAnsi"/>
          <w:sz w:val="24"/>
          <w:szCs w:val="22"/>
          <w:lang w:val="en-US"/>
        </w:rPr>
      </w:pPr>
      <w:r w:rsidRPr="008314FC">
        <w:rPr>
          <w:rFonts w:asciiTheme="minorHAnsi" w:hAnsiTheme="minorHAnsi" w:cstheme="minorHAnsi"/>
          <w:sz w:val="24"/>
          <w:szCs w:val="22"/>
          <w:lang w:val="en-US"/>
        </w:rPr>
        <w:t xml:space="preserve">Make training on inclusive education and its implementation mandatory for administrative staff and teachers. </w:t>
      </w:r>
    </w:p>
    <w:p w:rsidR="00115653" w:rsidRPr="008314FC" w:rsidRDefault="00115653" w:rsidP="00115653">
      <w:pPr>
        <w:pStyle w:val="ListParagraph"/>
        <w:jc w:val="both"/>
        <w:rPr>
          <w:rFonts w:eastAsia="Times New Roman" w:cstheme="minorHAnsi"/>
          <w:sz w:val="24"/>
          <w:highlight w:val="yellow"/>
          <w:lang w:val="en-US"/>
        </w:rPr>
      </w:pPr>
    </w:p>
    <w:p w:rsidR="000D0B2B" w:rsidRPr="008314FC" w:rsidRDefault="000D0B2B" w:rsidP="0097707B">
      <w:pPr>
        <w:pStyle w:val="ListParagraph"/>
        <w:jc w:val="both"/>
        <w:rPr>
          <w:rFonts w:eastAsia="Times New Roman" w:cstheme="minorHAnsi"/>
          <w:sz w:val="24"/>
          <w:lang w:val="en-US"/>
        </w:rPr>
      </w:pPr>
    </w:p>
    <w:p w:rsidR="000335E8" w:rsidRPr="008314FC" w:rsidRDefault="000335E8" w:rsidP="000335E8">
      <w:pPr>
        <w:rPr>
          <w:rFonts w:eastAsia="Times New Roman" w:cstheme="minorHAnsi"/>
          <w:b/>
          <w:sz w:val="24"/>
          <w:lang w:val="en-US"/>
        </w:rPr>
      </w:pPr>
    </w:p>
    <w:p w:rsidR="0049546A" w:rsidRPr="008314FC" w:rsidRDefault="005D325D" w:rsidP="00487338">
      <w:pPr>
        <w:jc w:val="center"/>
        <w:rPr>
          <w:rFonts w:cstheme="minorHAnsi"/>
          <w:b/>
          <w:sz w:val="28"/>
          <w:lang w:val="en-US"/>
        </w:rPr>
      </w:pPr>
      <w:r w:rsidRPr="008314FC">
        <w:rPr>
          <w:b/>
          <w:sz w:val="28"/>
          <w:lang w:val="en-US"/>
        </w:rPr>
        <w:t>Parent orientation/guidance (Article 5) Parental responsibility (Article 18) Separation from parents (Article 9)</w:t>
      </w:r>
      <w:r w:rsidRPr="008314FC">
        <w:rPr>
          <w:sz w:val="28"/>
          <w:lang w:val="en-US"/>
        </w:rPr>
        <w:t xml:space="preserve"> </w:t>
      </w:r>
      <w:r w:rsidR="0049546A" w:rsidRPr="008314FC">
        <w:rPr>
          <w:rFonts w:cstheme="minorHAnsi"/>
          <w:b/>
          <w:sz w:val="28"/>
          <w:lang w:val="en-US"/>
        </w:rPr>
        <w:t>Social security and social benefits (Article 26, Article 18 paragraph 3, Article 23)</w:t>
      </w:r>
    </w:p>
    <w:p w:rsidR="000335E8" w:rsidRPr="008314FC" w:rsidRDefault="000335E8" w:rsidP="00487338">
      <w:pPr>
        <w:jc w:val="both"/>
        <w:rPr>
          <w:rFonts w:cstheme="minorHAnsi"/>
          <w:sz w:val="24"/>
          <w:lang w:val="en-US"/>
        </w:rPr>
      </w:pPr>
      <w:r w:rsidRPr="008314FC">
        <w:rPr>
          <w:rFonts w:cstheme="minorHAnsi"/>
          <w:sz w:val="24"/>
          <w:lang w:val="en-US"/>
        </w:rPr>
        <w:t xml:space="preserve">By the Decision dated from February 13, 2014, the </w:t>
      </w:r>
      <w:r w:rsidR="00021E91" w:rsidRPr="008314FC">
        <w:rPr>
          <w:rFonts w:cstheme="minorHAnsi"/>
          <w:sz w:val="24"/>
          <w:lang w:val="en-US"/>
        </w:rPr>
        <w:t xml:space="preserve">National </w:t>
      </w:r>
      <w:r w:rsidRPr="008314FC">
        <w:rPr>
          <w:rFonts w:cstheme="minorHAnsi"/>
          <w:sz w:val="24"/>
          <w:lang w:val="en-US"/>
        </w:rPr>
        <w:t xml:space="preserve">Council on the Prevention and Elimination of Discrimination and Ensuring Equality has detected the discrimination of mothers that take care of children with a severe degree of disability and for this reason they cannot get employed. When achieving the pension age, these parents cannot benefit from the old age pension, since they do not have any necessary length of employment. </w:t>
      </w:r>
    </w:p>
    <w:p w:rsidR="000335E8" w:rsidRPr="008314FC" w:rsidRDefault="000335E8" w:rsidP="00487338">
      <w:pPr>
        <w:jc w:val="both"/>
        <w:rPr>
          <w:rFonts w:cstheme="minorHAnsi"/>
          <w:sz w:val="24"/>
          <w:lang w:val="en-US"/>
        </w:rPr>
      </w:pPr>
      <w:r w:rsidRPr="008314FC">
        <w:rPr>
          <w:rFonts w:cstheme="minorHAnsi"/>
          <w:sz w:val="24"/>
          <w:lang w:val="en-US"/>
        </w:rPr>
        <w:t xml:space="preserve">Until January 01, 1999, the period of care for </w:t>
      </w:r>
      <w:r w:rsidR="008314FC" w:rsidRPr="008314FC">
        <w:rPr>
          <w:rFonts w:cstheme="minorHAnsi"/>
          <w:sz w:val="24"/>
          <w:lang w:val="en-US"/>
        </w:rPr>
        <w:t>a person</w:t>
      </w:r>
      <w:r w:rsidRPr="008314FC">
        <w:rPr>
          <w:rFonts w:cstheme="minorHAnsi"/>
          <w:sz w:val="24"/>
          <w:lang w:val="en-US"/>
        </w:rPr>
        <w:t xml:space="preserve"> with severe disabilities (degree I) was included in the contributory period of the family member that provides such care. As a result of the legislative amendments</w:t>
      </w:r>
      <w:r w:rsidRPr="008314FC">
        <w:rPr>
          <w:rStyle w:val="FootnoteReference"/>
          <w:rFonts w:cstheme="minorHAnsi"/>
          <w:sz w:val="24"/>
          <w:lang w:val="en-US"/>
        </w:rPr>
        <w:footnoteReference w:id="2"/>
      </w:r>
      <w:r w:rsidRPr="008314FC">
        <w:rPr>
          <w:rFonts w:cstheme="minorHAnsi"/>
          <w:sz w:val="24"/>
          <w:lang w:val="en-US"/>
        </w:rPr>
        <w:t xml:space="preserve">, the period from January 01, 1999 up to present is no more included in the contributory period for the parents that take care of the </w:t>
      </w:r>
      <w:r w:rsidR="00021E91" w:rsidRPr="008314FC">
        <w:rPr>
          <w:rFonts w:cstheme="minorHAnsi"/>
          <w:sz w:val="24"/>
          <w:lang w:val="en-US"/>
        </w:rPr>
        <w:t>children</w:t>
      </w:r>
      <w:r w:rsidRPr="008314FC">
        <w:rPr>
          <w:rFonts w:cstheme="minorHAnsi"/>
          <w:sz w:val="24"/>
          <w:lang w:val="en-US"/>
        </w:rPr>
        <w:t xml:space="preserve"> </w:t>
      </w:r>
      <w:r w:rsidR="008314FC" w:rsidRPr="008314FC">
        <w:rPr>
          <w:rFonts w:cstheme="minorHAnsi"/>
          <w:sz w:val="24"/>
          <w:lang w:val="en-US"/>
        </w:rPr>
        <w:t>with severe</w:t>
      </w:r>
      <w:r w:rsidRPr="008314FC">
        <w:rPr>
          <w:rFonts w:cstheme="minorHAnsi"/>
          <w:sz w:val="24"/>
          <w:lang w:val="en-US"/>
        </w:rPr>
        <w:t xml:space="preserve"> disabilities. </w:t>
      </w:r>
    </w:p>
    <w:p w:rsidR="000335E8" w:rsidRPr="008314FC" w:rsidRDefault="000335E8" w:rsidP="00487338">
      <w:pPr>
        <w:jc w:val="both"/>
        <w:rPr>
          <w:rFonts w:cstheme="minorHAnsi"/>
          <w:sz w:val="24"/>
          <w:lang w:val="en-US"/>
        </w:rPr>
      </w:pPr>
      <w:r w:rsidRPr="008314FC">
        <w:rPr>
          <w:rFonts w:cstheme="minorHAnsi"/>
          <w:sz w:val="24"/>
          <w:lang w:val="en-US"/>
        </w:rPr>
        <w:t xml:space="preserve">On January 01, </w:t>
      </w:r>
      <w:r w:rsidR="008314FC" w:rsidRPr="008314FC">
        <w:rPr>
          <w:rFonts w:cstheme="minorHAnsi"/>
          <w:sz w:val="24"/>
          <w:lang w:val="en-US"/>
        </w:rPr>
        <w:t>2013, the</w:t>
      </w:r>
      <w:r w:rsidRPr="008314FC">
        <w:rPr>
          <w:rFonts w:cstheme="minorHAnsi"/>
          <w:sz w:val="24"/>
          <w:lang w:val="en-US"/>
        </w:rPr>
        <w:t xml:space="preserve"> Social Service „Personal assistance”</w:t>
      </w:r>
      <w:r w:rsidRPr="008314FC">
        <w:rPr>
          <w:rStyle w:val="FootnoteReference"/>
          <w:rFonts w:cstheme="minorHAnsi"/>
          <w:sz w:val="24"/>
          <w:lang w:val="en-US"/>
        </w:rPr>
        <w:footnoteReference w:id="3"/>
      </w:r>
      <w:r w:rsidRPr="008314FC">
        <w:rPr>
          <w:rFonts w:cstheme="minorHAnsi"/>
          <w:sz w:val="24"/>
          <w:lang w:val="en-US"/>
        </w:rPr>
        <w:t xml:space="preserve"> came in force.  </w:t>
      </w:r>
      <w:r w:rsidR="008314FC" w:rsidRPr="008314FC">
        <w:rPr>
          <w:rFonts w:cstheme="minorHAnsi"/>
          <w:sz w:val="24"/>
          <w:lang w:val="en-US"/>
        </w:rPr>
        <w:t>Therefore, the</w:t>
      </w:r>
      <w:r w:rsidRPr="008314FC">
        <w:rPr>
          <w:rFonts w:cstheme="minorHAnsi"/>
          <w:sz w:val="24"/>
          <w:lang w:val="en-US"/>
        </w:rPr>
        <w:t xml:space="preserve"> parents that are „personal </w:t>
      </w:r>
      <w:r w:rsidR="008314FC" w:rsidRPr="008314FC">
        <w:rPr>
          <w:rFonts w:cstheme="minorHAnsi"/>
          <w:sz w:val="24"/>
          <w:lang w:val="en-US"/>
        </w:rPr>
        <w:t>assistants” accumulate</w:t>
      </w:r>
      <w:r w:rsidRPr="008314FC">
        <w:rPr>
          <w:rFonts w:cstheme="minorHAnsi"/>
          <w:sz w:val="24"/>
          <w:lang w:val="en-US"/>
        </w:rPr>
        <w:t xml:space="preserve"> the years of employment by conclusion of the individual employment contract with the General Directorate of Social Assistance, but this opportunity is not accessible for all parents. According to the data of the Ministry of Labor, Social Protection and Family, in September </w:t>
      </w:r>
      <w:r w:rsidR="008547AE" w:rsidRPr="008314FC">
        <w:rPr>
          <w:rFonts w:cstheme="minorHAnsi"/>
          <w:sz w:val="24"/>
          <w:lang w:val="en-US"/>
        </w:rPr>
        <w:t>2015,</w:t>
      </w:r>
      <w:r w:rsidRPr="008314FC">
        <w:rPr>
          <w:rFonts w:cstheme="minorHAnsi"/>
          <w:sz w:val="24"/>
          <w:lang w:val="en-US"/>
        </w:rPr>
        <w:t xml:space="preserve"> </w:t>
      </w:r>
      <w:r w:rsidR="008547AE" w:rsidRPr="008314FC">
        <w:rPr>
          <w:rFonts w:cstheme="minorHAnsi"/>
          <w:sz w:val="24"/>
          <w:lang w:val="en-US"/>
        </w:rPr>
        <w:t xml:space="preserve">only </w:t>
      </w:r>
      <w:r w:rsidRPr="008314FC">
        <w:rPr>
          <w:rFonts w:cstheme="minorHAnsi"/>
          <w:sz w:val="24"/>
          <w:lang w:val="en-US"/>
        </w:rPr>
        <w:t>0.87% of the total number of persons with disabilities, or 15% persons with severe disabilities registered (of which there are 21,000 adults and 6,000 children). Employment as a personal assistant resolves the problem only partially; the period from January 01, 1999 up to getting employed (more the 14 years) is not included in the contributory period.</w:t>
      </w:r>
    </w:p>
    <w:p w:rsidR="000335E8" w:rsidRPr="008314FC" w:rsidRDefault="000335E8" w:rsidP="00487338">
      <w:pPr>
        <w:jc w:val="both"/>
        <w:rPr>
          <w:rFonts w:cstheme="minorHAnsi"/>
          <w:sz w:val="24"/>
          <w:lang w:val="en-US"/>
        </w:rPr>
      </w:pPr>
      <w:r w:rsidRPr="008314FC">
        <w:rPr>
          <w:rFonts w:cstheme="minorHAnsi"/>
          <w:sz w:val="24"/>
          <w:lang w:val="en-US"/>
        </w:rPr>
        <w:t>By the Decision dated February 13, 2014 (case 030/2013)</w:t>
      </w:r>
      <w:r w:rsidRPr="008314FC">
        <w:rPr>
          <w:rStyle w:val="FootnoteReference"/>
          <w:rFonts w:cstheme="minorHAnsi"/>
          <w:sz w:val="24"/>
          <w:lang w:val="en-US"/>
        </w:rPr>
        <w:footnoteReference w:id="4"/>
      </w:r>
      <w:r w:rsidRPr="008314FC">
        <w:rPr>
          <w:rFonts w:cstheme="minorHAnsi"/>
          <w:sz w:val="24"/>
          <w:lang w:val="en-US"/>
        </w:rPr>
        <w:t xml:space="preserve">, the Council on the Prevention and Elimination of Discrimination and Ensuring Equality has requested the Ministry of Labor,  Social Protection and Family to develop the necessary standard provisions for implementation of the transitory positive measures on the persons that have taken care of children with disabilities since January 01, 1999, and for that reason they could not work, so that this period is to be included in the years of employment. So </w:t>
      </w:r>
      <w:r w:rsidR="008314FC" w:rsidRPr="008314FC">
        <w:rPr>
          <w:rFonts w:cstheme="minorHAnsi"/>
          <w:sz w:val="24"/>
          <w:lang w:val="en-US"/>
        </w:rPr>
        <w:t>far,</w:t>
      </w:r>
      <w:r w:rsidRPr="008314FC">
        <w:rPr>
          <w:rFonts w:cstheme="minorHAnsi"/>
          <w:sz w:val="24"/>
          <w:lang w:val="en-US"/>
        </w:rPr>
        <w:t xml:space="preserve"> no action has been taken to amend the legislation.</w:t>
      </w:r>
    </w:p>
    <w:p w:rsidR="00C73500" w:rsidRPr="008314FC" w:rsidRDefault="00C73500" w:rsidP="00487338">
      <w:pPr>
        <w:jc w:val="both"/>
        <w:rPr>
          <w:rFonts w:cstheme="minorHAnsi"/>
          <w:sz w:val="24"/>
          <w:lang w:val="en-US"/>
        </w:rPr>
      </w:pPr>
      <w:r w:rsidRPr="008314FC">
        <w:rPr>
          <w:rFonts w:cstheme="minorHAnsi"/>
          <w:sz w:val="24"/>
          <w:lang w:val="en-US"/>
        </w:rPr>
        <w:t xml:space="preserve">Until present, the Government did not request to modify the legislation in order to encourage the parents of children with </w:t>
      </w:r>
      <w:r w:rsidR="008314FC" w:rsidRPr="008314FC">
        <w:rPr>
          <w:rFonts w:cstheme="minorHAnsi"/>
          <w:sz w:val="24"/>
          <w:lang w:val="en-US"/>
        </w:rPr>
        <w:t>severe to</w:t>
      </w:r>
      <w:r w:rsidRPr="008314FC">
        <w:rPr>
          <w:rFonts w:cstheme="minorHAnsi"/>
          <w:sz w:val="24"/>
          <w:lang w:val="en-US"/>
        </w:rPr>
        <w:t xml:space="preserve"> take care of their children at home and not to place them in institutions.  </w:t>
      </w:r>
    </w:p>
    <w:p w:rsidR="00C73500" w:rsidRPr="008314FC" w:rsidRDefault="00C73500" w:rsidP="00487338">
      <w:pPr>
        <w:jc w:val="both"/>
        <w:rPr>
          <w:rFonts w:cstheme="minorHAnsi"/>
          <w:sz w:val="24"/>
          <w:highlight w:val="yellow"/>
          <w:lang w:val="en-US"/>
        </w:rPr>
      </w:pPr>
    </w:p>
    <w:p w:rsidR="008547AE" w:rsidRPr="008314FC" w:rsidRDefault="008547AE" w:rsidP="00487338">
      <w:pPr>
        <w:jc w:val="both"/>
        <w:rPr>
          <w:rFonts w:cstheme="minorHAnsi"/>
          <w:sz w:val="24"/>
          <w:lang w:val="en-US"/>
        </w:rPr>
      </w:pPr>
    </w:p>
    <w:p w:rsidR="000335E8" w:rsidRPr="008314FC" w:rsidRDefault="000335E8" w:rsidP="00487338">
      <w:pPr>
        <w:spacing w:after="0"/>
        <w:rPr>
          <w:rFonts w:cstheme="minorHAnsi"/>
          <w:sz w:val="24"/>
          <w:lang w:val="en-US"/>
        </w:rPr>
      </w:pPr>
      <w:r w:rsidRPr="008314FC">
        <w:rPr>
          <w:rStyle w:val="IntenseEmphasis"/>
          <w:rFonts w:cstheme="minorHAnsi"/>
          <w:sz w:val="24"/>
          <w:lang w:val="en-US"/>
        </w:rPr>
        <w:t>RECOMMENDATIONS</w:t>
      </w:r>
    </w:p>
    <w:p w:rsidR="000335E8" w:rsidRPr="008314FC" w:rsidRDefault="000335E8" w:rsidP="00487338">
      <w:pPr>
        <w:pStyle w:val="ListParagraph"/>
        <w:numPr>
          <w:ilvl w:val="0"/>
          <w:numId w:val="4"/>
        </w:numPr>
        <w:spacing w:before="200" w:after="200" w:line="240" w:lineRule="auto"/>
        <w:contextualSpacing w:val="0"/>
        <w:jc w:val="both"/>
        <w:rPr>
          <w:rFonts w:cstheme="minorHAnsi"/>
          <w:sz w:val="24"/>
          <w:lang w:val="en-US"/>
        </w:rPr>
      </w:pPr>
      <w:r w:rsidRPr="008314FC">
        <w:rPr>
          <w:rFonts w:cstheme="minorHAnsi"/>
          <w:sz w:val="24"/>
          <w:lang w:val="en-US"/>
        </w:rPr>
        <w:t xml:space="preserve">To enter the amendments in the legislation on pension granting, so that the persons </w:t>
      </w:r>
      <w:r w:rsidR="00C73500" w:rsidRPr="008314FC">
        <w:rPr>
          <w:rFonts w:cstheme="minorHAnsi"/>
          <w:sz w:val="24"/>
          <w:lang w:val="en-US"/>
        </w:rPr>
        <w:t xml:space="preserve">who </w:t>
      </w:r>
      <w:r w:rsidR="00021E91" w:rsidRPr="008314FC">
        <w:rPr>
          <w:rFonts w:cstheme="minorHAnsi"/>
          <w:sz w:val="24"/>
          <w:lang w:val="en-US"/>
        </w:rPr>
        <w:t>have taken</w:t>
      </w:r>
      <w:r w:rsidRPr="008314FC">
        <w:rPr>
          <w:rFonts w:cstheme="minorHAnsi"/>
          <w:sz w:val="24"/>
          <w:lang w:val="en-US"/>
        </w:rPr>
        <w:t xml:space="preserve"> care of the children with disabilities from January 01, 1999 and could not work for this reason would be entitled to have this period included in the years of employment (contributory period).</w:t>
      </w:r>
    </w:p>
    <w:p w:rsidR="00AF2F2C" w:rsidRPr="008314FC" w:rsidRDefault="00AF2F2C" w:rsidP="005D325D">
      <w:pPr>
        <w:spacing w:before="200" w:after="200" w:line="240" w:lineRule="auto"/>
        <w:jc w:val="center"/>
        <w:rPr>
          <w:rFonts w:cstheme="minorHAnsi"/>
          <w:sz w:val="24"/>
          <w:lang w:val="en-US"/>
        </w:rPr>
      </w:pPr>
    </w:p>
    <w:p w:rsidR="00AF2F2C" w:rsidRPr="008314FC" w:rsidRDefault="00AF2F2C" w:rsidP="005D325D">
      <w:pPr>
        <w:spacing w:before="200" w:after="200" w:line="240" w:lineRule="auto"/>
        <w:jc w:val="center"/>
        <w:rPr>
          <w:rFonts w:cstheme="minorHAnsi"/>
          <w:b/>
          <w:sz w:val="28"/>
          <w:lang w:val="en-US"/>
        </w:rPr>
      </w:pPr>
      <w:r w:rsidRPr="008314FC">
        <w:rPr>
          <w:rFonts w:cstheme="minorHAnsi"/>
          <w:b/>
          <w:sz w:val="28"/>
          <w:lang w:val="en-US"/>
        </w:rPr>
        <w:t>Children deprived of family environment and parental care (Article 20). Abuse and neglect (Article 19).</w:t>
      </w:r>
    </w:p>
    <w:p w:rsidR="00AF2F2C" w:rsidRPr="008314FC" w:rsidRDefault="008314FC" w:rsidP="005D325D">
      <w:pPr>
        <w:spacing w:line="240" w:lineRule="auto"/>
        <w:jc w:val="center"/>
        <w:rPr>
          <w:rFonts w:cstheme="minorHAnsi"/>
          <w:b/>
          <w:i/>
          <w:sz w:val="28"/>
          <w:lang w:val="en-US"/>
        </w:rPr>
      </w:pPr>
      <w:r w:rsidRPr="008314FC">
        <w:rPr>
          <w:rFonts w:eastAsia="SimSun" w:cstheme="minorHAnsi"/>
          <w:b/>
          <w:i/>
          <w:sz w:val="28"/>
          <w:lang w:val="en-US" w:eastAsia="zh-CN"/>
        </w:rPr>
        <w:t>” Please</w:t>
      </w:r>
      <w:r w:rsidR="00AF2F2C" w:rsidRPr="008314FC">
        <w:rPr>
          <w:rFonts w:eastAsia="SimSun" w:cstheme="minorHAnsi"/>
          <w:b/>
          <w:i/>
          <w:sz w:val="28"/>
          <w:lang w:val="en-US" w:eastAsia="zh-CN"/>
        </w:rPr>
        <w:t xml:space="preserve"> provide information on measures taken to monitor and prevent </w:t>
      </w:r>
      <w:r w:rsidR="00AF2F2C" w:rsidRPr="008314FC">
        <w:rPr>
          <w:rFonts w:eastAsia="Calibri" w:cstheme="minorHAnsi"/>
          <w:b/>
          <w:i/>
          <w:sz w:val="28"/>
          <w:lang w:val="en-US" w:eastAsia="zh-CN"/>
        </w:rPr>
        <w:t xml:space="preserve">violence against children with disabilities in residential, including psychiatric, institutions, and if such incidents </w:t>
      </w:r>
      <w:r w:rsidR="00AF2F2C" w:rsidRPr="008314FC">
        <w:rPr>
          <w:rFonts w:eastAsia="SimSun" w:cstheme="minorHAnsi"/>
          <w:b/>
          <w:i/>
          <w:sz w:val="28"/>
          <w:lang w:val="en-US" w:eastAsia="zh-CN"/>
        </w:rPr>
        <w:t>are systematically investigated, if suspects are prosecuted and if sanctions are imposed on perpetrators.” (para.6, List of issues)</w:t>
      </w:r>
    </w:p>
    <w:p w:rsidR="005D325D" w:rsidRPr="008314FC" w:rsidRDefault="005D325D" w:rsidP="00AF2F2C">
      <w:pPr>
        <w:spacing w:line="240" w:lineRule="auto"/>
        <w:jc w:val="both"/>
        <w:rPr>
          <w:rFonts w:cstheme="minorHAnsi"/>
          <w:sz w:val="24"/>
          <w:lang w:val="en-US"/>
        </w:rPr>
      </w:pPr>
    </w:p>
    <w:p w:rsidR="00AF2F2C" w:rsidRPr="008314FC" w:rsidRDefault="00C73500" w:rsidP="00AF2F2C">
      <w:pPr>
        <w:spacing w:line="240" w:lineRule="auto"/>
        <w:jc w:val="both"/>
        <w:rPr>
          <w:rFonts w:cstheme="minorHAnsi"/>
          <w:sz w:val="24"/>
          <w:lang w:val="en-US"/>
        </w:rPr>
      </w:pPr>
      <w:r w:rsidRPr="008314FC">
        <w:rPr>
          <w:rFonts w:cstheme="minorHAnsi"/>
          <w:sz w:val="24"/>
          <w:lang w:val="en-US"/>
        </w:rPr>
        <w:t xml:space="preserve">Republic of Moldova lacks a mechanism in monitoring the violence, abuse and ill treatment </w:t>
      </w:r>
      <w:r w:rsidR="00AF2F2C" w:rsidRPr="008314FC">
        <w:rPr>
          <w:rFonts w:eastAsia="Calibri" w:cstheme="minorHAnsi"/>
          <w:sz w:val="24"/>
          <w:lang w:val="en-US" w:eastAsia="zh-CN"/>
        </w:rPr>
        <w:t>against children with disabilities in residential</w:t>
      </w:r>
      <w:r w:rsidR="008314FC">
        <w:rPr>
          <w:rFonts w:eastAsia="Calibri" w:cstheme="minorHAnsi"/>
          <w:sz w:val="24"/>
          <w:lang w:val="en-US" w:eastAsia="zh-CN"/>
        </w:rPr>
        <w:t xml:space="preserve"> </w:t>
      </w:r>
      <w:r w:rsidR="008314FC" w:rsidRPr="008314FC">
        <w:rPr>
          <w:rFonts w:eastAsia="Calibri" w:cstheme="minorHAnsi"/>
          <w:sz w:val="24"/>
          <w:lang w:val="en-US" w:eastAsia="zh-CN"/>
        </w:rPr>
        <w:t>institutions</w:t>
      </w:r>
      <w:r w:rsidR="00AF2F2C" w:rsidRPr="008314FC">
        <w:rPr>
          <w:rFonts w:eastAsia="Calibri" w:cstheme="minorHAnsi"/>
          <w:sz w:val="24"/>
          <w:lang w:val="en-US" w:eastAsia="zh-CN"/>
        </w:rPr>
        <w:t>, incl</w:t>
      </w:r>
      <w:r w:rsidRPr="008314FC">
        <w:rPr>
          <w:rFonts w:eastAsia="Calibri" w:cstheme="minorHAnsi"/>
          <w:sz w:val="24"/>
          <w:lang w:val="en-US" w:eastAsia="zh-CN"/>
        </w:rPr>
        <w:t>uding psychiatric ones.</w:t>
      </w:r>
    </w:p>
    <w:p w:rsidR="00AF2F2C" w:rsidRPr="008314FC" w:rsidRDefault="00AF2F2C" w:rsidP="00AF2F2C">
      <w:pPr>
        <w:spacing w:line="240" w:lineRule="auto"/>
        <w:jc w:val="both"/>
        <w:rPr>
          <w:rFonts w:cstheme="minorHAnsi"/>
          <w:sz w:val="24"/>
          <w:lang w:val="en-US"/>
        </w:rPr>
      </w:pPr>
      <w:r w:rsidRPr="008314FC">
        <w:rPr>
          <w:rFonts w:cstheme="minorHAnsi"/>
          <w:sz w:val="24"/>
          <w:lang w:val="en-US"/>
        </w:rPr>
        <w:t xml:space="preserve">According to the legislation of Republic of Moldova, the prosecutor’s office is entitled to investigate the torture cases and ill treatments, including in psychiatric institutions. The report of General Prosecutor’s Office mention that in 2015 were received 633 </w:t>
      </w:r>
      <w:r w:rsidR="008314FC" w:rsidRPr="008314FC">
        <w:rPr>
          <w:rFonts w:cstheme="minorHAnsi"/>
          <w:sz w:val="24"/>
          <w:lang w:val="en-US"/>
        </w:rPr>
        <w:t>complaints</w:t>
      </w:r>
      <w:r w:rsidRPr="008314FC">
        <w:rPr>
          <w:rFonts w:cstheme="minorHAnsi"/>
          <w:sz w:val="24"/>
          <w:lang w:val="en-US"/>
        </w:rPr>
        <w:t xml:space="preserve"> on torture and ill treatment by </w:t>
      </w:r>
      <w:r w:rsidR="008314FC" w:rsidRPr="008314FC">
        <w:rPr>
          <w:rFonts w:cstheme="minorHAnsi"/>
          <w:sz w:val="24"/>
          <w:lang w:val="en-US"/>
        </w:rPr>
        <w:t>this</w:t>
      </w:r>
      <w:r w:rsidRPr="008314FC">
        <w:rPr>
          <w:rFonts w:cstheme="minorHAnsi"/>
          <w:sz w:val="24"/>
          <w:lang w:val="en-US"/>
        </w:rPr>
        <w:t xml:space="preserve"> institution. Only seven of these complaints (less than 1%) were made on acts committed in psychiatric institutions. </w:t>
      </w:r>
      <w:r w:rsidR="008314FC">
        <w:rPr>
          <w:rFonts w:cstheme="minorHAnsi"/>
          <w:sz w:val="24"/>
          <w:lang w:val="en-US"/>
        </w:rPr>
        <w:t xml:space="preserve">There are no cases when the </w:t>
      </w:r>
      <w:r w:rsidR="008314FC" w:rsidRPr="008314FC">
        <w:rPr>
          <w:rFonts w:cstheme="minorHAnsi"/>
          <w:sz w:val="24"/>
          <w:lang w:val="en-US"/>
        </w:rPr>
        <w:t>perpetrators</w:t>
      </w:r>
      <w:r w:rsidR="008314FC">
        <w:rPr>
          <w:rFonts w:cstheme="minorHAnsi"/>
          <w:sz w:val="24"/>
          <w:lang w:val="en-US"/>
        </w:rPr>
        <w:t xml:space="preserve"> were punished by the court for their actions. </w:t>
      </w:r>
      <w:r w:rsidRPr="008314FC">
        <w:rPr>
          <w:rFonts w:cstheme="minorHAnsi"/>
          <w:sz w:val="24"/>
          <w:lang w:val="en-US"/>
        </w:rPr>
        <w:t xml:space="preserve"> </w:t>
      </w:r>
    </w:p>
    <w:p w:rsidR="00AF2F2C" w:rsidRPr="008314FC" w:rsidRDefault="00AF2F2C" w:rsidP="00AF2F2C">
      <w:pPr>
        <w:pStyle w:val="H23G"/>
        <w:tabs>
          <w:tab w:val="left" w:pos="2655"/>
        </w:tabs>
        <w:spacing w:line="240" w:lineRule="auto"/>
        <w:ind w:right="-31"/>
        <w:jc w:val="both"/>
        <w:rPr>
          <w:rFonts w:asciiTheme="minorHAnsi" w:hAnsiTheme="minorHAnsi" w:cstheme="minorHAnsi"/>
          <w:sz w:val="24"/>
          <w:szCs w:val="22"/>
          <w:lang w:val="en-US"/>
        </w:rPr>
      </w:pPr>
      <w:r w:rsidRPr="008314FC">
        <w:rPr>
          <w:rFonts w:asciiTheme="minorHAnsi" w:hAnsiTheme="minorHAnsi" w:cstheme="minorHAnsi"/>
          <w:sz w:val="24"/>
          <w:szCs w:val="22"/>
          <w:lang w:val="en-US"/>
        </w:rPr>
        <w:t>Proposed recommendation:</w:t>
      </w:r>
    </w:p>
    <w:p w:rsidR="00AF2F2C" w:rsidRPr="008314FC" w:rsidRDefault="00AF2F2C" w:rsidP="00AF2F2C">
      <w:pPr>
        <w:spacing w:line="240" w:lineRule="auto"/>
        <w:jc w:val="both"/>
        <w:rPr>
          <w:rFonts w:eastAsia="Malgun Gothic" w:cstheme="minorHAnsi"/>
          <w:bCs/>
          <w:sz w:val="24"/>
          <w:lang w:val="en-US"/>
        </w:rPr>
      </w:pPr>
      <w:r w:rsidRPr="008314FC">
        <w:rPr>
          <w:rFonts w:eastAsia="Malgun Gothic" w:cstheme="minorHAnsi"/>
          <w:bCs/>
          <w:sz w:val="24"/>
          <w:lang w:val="en-US"/>
        </w:rPr>
        <w:t xml:space="preserve">To recommend the State to enact legislation, including monitoring mechanisms, to detect, prevent and combat violence, </w:t>
      </w:r>
      <w:r w:rsidR="00F6343A" w:rsidRPr="008314FC">
        <w:rPr>
          <w:rFonts w:eastAsia="Calibri" w:cstheme="minorHAnsi"/>
          <w:sz w:val="24"/>
          <w:lang w:val="en-US" w:eastAsia="zh-CN"/>
        </w:rPr>
        <w:t>in residential, including psychiatric, institutions</w:t>
      </w:r>
      <w:r w:rsidR="00F6343A" w:rsidRPr="008314FC">
        <w:rPr>
          <w:rFonts w:eastAsia="Malgun Gothic" w:cstheme="minorHAnsi"/>
          <w:bCs/>
          <w:sz w:val="24"/>
          <w:lang w:val="en-US"/>
        </w:rPr>
        <w:t xml:space="preserve"> </w:t>
      </w:r>
      <w:r w:rsidRPr="008314FC">
        <w:rPr>
          <w:rFonts w:eastAsia="Malgun Gothic" w:cstheme="minorHAnsi"/>
          <w:bCs/>
          <w:sz w:val="24"/>
          <w:lang w:val="en-US"/>
        </w:rPr>
        <w:t>especially for women</w:t>
      </w:r>
      <w:r w:rsidR="00F6343A" w:rsidRPr="008314FC">
        <w:rPr>
          <w:rFonts w:eastAsia="Malgun Gothic" w:cstheme="minorHAnsi"/>
          <w:bCs/>
          <w:sz w:val="24"/>
          <w:lang w:val="en-US"/>
        </w:rPr>
        <w:t xml:space="preserve"> and children with disabilities. Ratify </w:t>
      </w:r>
      <w:r w:rsidRPr="008314FC">
        <w:rPr>
          <w:rFonts w:eastAsia="Malgun Gothic" w:cstheme="minorHAnsi"/>
          <w:bCs/>
          <w:sz w:val="24"/>
          <w:lang w:val="en-US"/>
        </w:rPr>
        <w:t xml:space="preserve">the </w:t>
      </w:r>
      <w:r w:rsidRPr="008314FC">
        <w:rPr>
          <w:rFonts w:cstheme="minorHAnsi"/>
          <w:bCs/>
          <w:sz w:val="24"/>
          <w:lang w:val="en-US"/>
        </w:rPr>
        <w:t>Council of Europe Convention on preventing and combating violence against women and domestic violence (</w:t>
      </w:r>
      <w:r w:rsidRPr="008314FC">
        <w:rPr>
          <w:rFonts w:eastAsia="Malgun Gothic" w:cstheme="minorHAnsi"/>
          <w:bCs/>
          <w:sz w:val="24"/>
          <w:lang w:val="en-US"/>
        </w:rPr>
        <w:t>the Istanbul Convention), singed by the Republic of Moldova on 06.02.2017.</w:t>
      </w:r>
    </w:p>
    <w:sectPr w:rsidR="00AF2F2C" w:rsidRPr="008314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FD1" w:rsidRDefault="00233FD1" w:rsidP="000335E8">
      <w:pPr>
        <w:spacing w:after="0" w:line="240" w:lineRule="auto"/>
      </w:pPr>
      <w:r>
        <w:separator/>
      </w:r>
    </w:p>
  </w:endnote>
  <w:endnote w:type="continuationSeparator" w:id="0">
    <w:p w:rsidR="00233FD1" w:rsidRDefault="00233FD1" w:rsidP="00033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FD1" w:rsidRDefault="00233FD1" w:rsidP="000335E8">
      <w:pPr>
        <w:spacing w:after="0" w:line="240" w:lineRule="auto"/>
      </w:pPr>
      <w:r>
        <w:separator/>
      </w:r>
    </w:p>
  </w:footnote>
  <w:footnote w:type="continuationSeparator" w:id="0">
    <w:p w:rsidR="00233FD1" w:rsidRDefault="00233FD1" w:rsidP="000335E8">
      <w:pPr>
        <w:spacing w:after="0" w:line="240" w:lineRule="auto"/>
      </w:pPr>
      <w:r>
        <w:continuationSeparator/>
      </w:r>
    </w:p>
  </w:footnote>
  <w:footnote w:id="1">
    <w:p w:rsidR="004A27E6" w:rsidRPr="004A27E6" w:rsidRDefault="004A27E6">
      <w:pPr>
        <w:pStyle w:val="FootnoteText"/>
        <w:rPr>
          <w:lang w:val="ro-RO"/>
        </w:rPr>
      </w:pPr>
      <w:r>
        <w:rPr>
          <w:rStyle w:val="FootnoteReference"/>
        </w:rPr>
        <w:footnoteRef/>
      </w:r>
      <w:r w:rsidRPr="004A27E6">
        <w:rPr>
          <w:lang w:val="en-US"/>
        </w:rPr>
        <w:t xml:space="preserve"> </w:t>
      </w:r>
      <w:r w:rsidR="00C73500" w:rsidRPr="00C73500">
        <w:rPr>
          <w:i/>
          <w:lang w:val="en-US"/>
        </w:rPr>
        <w:t>Social inclusion of people with disabilities in Republic of Moldova</w:t>
      </w:r>
      <w:r w:rsidRPr="00C73500">
        <w:rPr>
          <w:lang w:val="ro-RO"/>
        </w:rPr>
        <w:t xml:space="preserve">, Soros Foundation Moldova. Keystone Moldova, Chișinău 2017 </w:t>
      </w:r>
      <w:hyperlink r:id="rId1" w:history="1">
        <w:r w:rsidRPr="00C73500">
          <w:rPr>
            <w:rStyle w:val="Hyperlink"/>
            <w:lang w:val="ro-RO"/>
          </w:rPr>
          <w:t>http://soros.md/en/publication/incluziune-sociala-persoane-cu%20dizabilitati</w:t>
        </w:r>
      </w:hyperlink>
      <w:r>
        <w:rPr>
          <w:lang w:val="ro-RO"/>
        </w:rPr>
        <w:t xml:space="preserve"> </w:t>
      </w:r>
    </w:p>
  </w:footnote>
  <w:footnote w:id="2">
    <w:p w:rsidR="000335E8" w:rsidRPr="002C0944" w:rsidRDefault="000335E8" w:rsidP="000335E8">
      <w:pPr>
        <w:pStyle w:val="NoSpacing"/>
        <w:rPr>
          <w:szCs w:val="20"/>
          <w:lang w:val="en-US"/>
        </w:rPr>
      </w:pPr>
      <w:r w:rsidRPr="002C0944">
        <w:rPr>
          <w:rStyle w:val="FootnoteReference"/>
          <w:szCs w:val="20"/>
        </w:rPr>
        <w:footnoteRef/>
      </w:r>
      <w:r w:rsidRPr="002C0944">
        <w:rPr>
          <w:szCs w:val="20"/>
          <w:lang w:val="en-US"/>
        </w:rPr>
        <w:t xml:space="preserve"> L</w:t>
      </w:r>
      <w:r>
        <w:rPr>
          <w:szCs w:val="20"/>
          <w:lang w:val="en-US"/>
        </w:rPr>
        <w:t>aw No</w:t>
      </w:r>
      <w:r w:rsidRPr="002C0944">
        <w:rPr>
          <w:szCs w:val="20"/>
          <w:lang w:val="en-US"/>
        </w:rPr>
        <w:t xml:space="preserve">. 156 </w:t>
      </w:r>
      <w:r>
        <w:rPr>
          <w:szCs w:val="20"/>
          <w:lang w:val="en-US"/>
        </w:rPr>
        <w:t xml:space="preserve">on state social insurance pensions dated October </w:t>
      </w:r>
      <w:r w:rsidRPr="002C0944">
        <w:rPr>
          <w:szCs w:val="20"/>
          <w:lang w:val="en-US"/>
        </w:rPr>
        <w:t>14</w:t>
      </w:r>
      <w:r>
        <w:rPr>
          <w:szCs w:val="20"/>
          <w:lang w:val="en-US"/>
        </w:rPr>
        <w:t xml:space="preserve">, </w:t>
      </w:r>
      <w:r w:rsidRPr="002C0944">
        <w:rPr>
          <w:szCs w:val="20"/>
          <w:lang w:val="en-US"/>
        </w:rPr>
        <w:t>1998</w:t>
      </w:r>
      <w:r>
        <w:rPr>
          <w:szCs w:val="20"/>
          <w:lang w:val="en-US"/>
        </w:rPr>
        <w:t>.</w:t>
      </w:r>
    </w:p>
  </w:footnote>
  <w:footnote w:id="3">
    <w:p w:rsidR="000335E8" w:rsidRPr="00845D4A" w:rsidRDefault="000335E8" w:rsidP="000335E8">
      <w:pPr>
        <w:pStyle w:val="NoSpacing"/>
        <w:rPr>
          <w:lang w:val="en-US"/>
        </w:rPr>
      </w:pPr>
      <w:r w:rsidRPr="002C0944">
        <w:rPr>
          <w:rStyle w:val="FootnoteReference"/>
          <w:szCs w:val="20"/>
        </w:rPr>
        <w:footnoteRef/>
      </w:r>
      <w:r w:rsidRPr="0041728E">
        <w:rPr>
          <w:szCs w:val="20"/>
          <w:lang w:val="en-US"/>
        </w:rPr>
        <w:t xml:space="preserve"> </w:t>
      </w:r>
      <w:r w:rsidRPr="004A1EC6">
        <w:rPr>
          <w:szCs w:val="20"/>
          <w:lang w:val="en-US"/>
        </w:rPr>
        <w:t xml:space="preserve">Decision of the </w:t>
      </w:r>
      <w:r w:rsidRPr="0025788F">
        <w:rPr>
          <w:szCs w:val="20"/>
          <w:lang w:val="en-US"/>
        </w:rPr>
        <w:t>G</w:t>
      </w:r>
      <w:r w:rsidRPr="00F021C2">
        <w:rPr>
          <w:szCs w:val="20"/>
          <w:lang w:val="en-US"/>
        </w:rPr>
        <w:t>o</w:t>
      </w:r>
      <w:r w:rsidRPr="0041728E">
        <w:rPr>
          <w:szCs w:val="20"/>
          <w:lang w:val="en-US"/>
        </w:rPr>
        <w:t>vern</w:t>
      </w:r>
      <w:r w:rsidRPr="00F021C2">
        <w:rPr>
          <w:szCs w:val="20"/>
          <w:lang w:val="en-US"/>
        </w:rPr>
        <w:t xml:space="preserve">ment </w:t>
      </w:r>
      <w:r>
        <w:rPr>
          <w:szCs w:val="20"/>
          <w:lang w:val="en-US"/>
        </w:rPr>
        <w:t>No</w:t>
      </w:r>
      <w:r w:rsidRPr="00845D4A">
        <w:rPr>
          <w:szCs w:val="20"/>
          <w:lang w:val="en-US"/>
        </w:rPr>
        <w:t xml:space="preserve">. 314 </w:t>
      </w:r>
      <w:r>
        <w:rPr>
          <w:szCs w:val="20"/>
          <w:lang w:val="en-US"/>
        </w:rPr>
        <w:t xml:space="preserve">on approval of the </w:t>
      </w:r>
      <w:r w:rsidRPr="00845D4A">
        <w:rPr>
          <w:szCs w:val="20"/>
          <w:lang w:val="en-US"/>
        </w:rPr>
        <w:t>Regula</w:t>
      </w:r>
      <w:r>
        <w:rPr>
          <w:szCs w:val="20"/>
          <w:lang w:val="en-US"/>
        </w:rPr>
        <w:t>tion</w:t>
      </w:r>
      <w:r w:rsidRPr="0041728E">
        <w:rPr>
          <w:szCs w:val="20"/>
          <w:lang w:val="en-US"/>
        </w:rPr>
        <w:t>-</w:t>
      </w:r>
      <w:r>
        <w:rPr>
          <w:szCs w:val="20"/>
          <w:lang w:val="en-US"/>
        </w:rPr>
        <w:t xml:space="preserve">Framework on organization and </w:t>
      </w:r>
      <w:r w:rsidRPr="00845D4A">
        <w:rPr>
          <w:szCs w:val="20"/>
          <w:lang w:val="en-US"/>
        </w:rPr>
        <w:t>func</w:t>
      </w:r>
      <w:r>
        <w:rPr>
          <w:szCs w:val="20"/>
          <w:lang w:val="en-US"/>
        </w:rPr>
        <w:t xml:space="preserve">tioning of the </w:t>
      </w:r>
      <w:r w:rsidRPr="00845D4A">
        <w:rPr>
          <w:szCs w:val="20"/>
          <w:lang w:val="en-US"/>
        </w:rPr>
        <w:t>S</w:t>
      </w:r>
      <w:r>
        <w:rPr>
          <w:szCs w:val="20"/>
          <w:lang w:val="en-US"/>
        </w:rPr>
        <w:t>ocial S</w:t>
      </w:r>
      <w:r w:rsidRPr="0041728E">
        <w:rPr>
          <w:szCs w:val="20"/>
          <w:lang w:val="en-US"/>
        </w:rPr>
        <w:t>ervic</w:t>
      </w:r>
      <w:r>
        <w:rPr>
          <w:szCs w:val="20"/>
          <w:lang w:val="en-US"/>
        </w:rPr>
        <w:t>e</w:t>
      </w:r>
      <w:r w:rsidRPr="0041728E">
        <w:rPr>
          <w:szCs w:val="20"/>
          <w:lang w:val="en-US"/>
        </w:rPr>
        <w:t xml:space="preserve"> „</w:t>
      </w:r>
      <w:r>
        <w:rPr>
          <w:szCs w:val="20"/>
          <w:lang w:val="en-US"/>
        </w:rPr>
        <w:t>P</w:t>
      </w:r>
      <w:r w:rsidRPr="0041728E">
        <w:rPr>
          <w:szCs w:val="20"/>
          <w:lang w:val="en-US"/>
        </w:rPr>
        <w:t>ersonal</w:t>
      </w:r>
      <w:r>
        <w:rPr>
          <w:szCs w:val="20"/>
          <w:lang w:val="en-US"/>
        </w:rPr>
        <w:t xml:space="preserve"> Assistance</w:t>
      </w:r>
      <w:r w:rsidRPr="00845D4A">
        <w:rPr>
          <w:szCs w:val="20"/>
          <w:lang w:val="en-US"/>
        </w:rPr>
        <w:t xml:space="preserve">” </w:t>
      </w:r>
      <w:r>
        <w:rPr>
          <w:szCs w:val="20"/>
          <w:lang w:val="en-US"/>
        </w:rPr>
        <w:t>and the M</w:t>
      </w:r>
      <w:r w:rsidRPr="0041728E">
        <w:rPr>
          <w:szCs w:val="20"/>
          <w:lang w:val="en-US"/>
        </w:rPr>
        <w:t>inim</w:t>
      </w:r>
      <w:r>
        <w:rPr>
          <w:szCs w:val="20"/>
          <w:lang w:val="en-US"/>
        </w:rPr>
        <w:t>al Quality Standards</w:t>
      </w:r>
      <w:r w:rsidRPr="00845D4A">
        <w:rPr>
          <w:szCs w:val="20"/>
          <w:lang w:val="en-US"/>
        </w:rPr>
        <w:t xml:space="preserve"> </w:t>
      </w:r>
      <w:r w:rsidRPr="004A1EC6">
        <w:rPr>
          <w:szCs w:val="20"/>
          <w:lang w:val="en-US"/>
        </w:rPr>
        <w:t>d</w:t>
      </w:r>
      <w:r>
        <w:rPr>
          <w:szCs w:val="20"/>
          <w:lang w:val="en-US"/>
        </w:rPr>
        <w:t>ated May</w:t>
      </w:r>
      <w:r w:rsidRPr="0041728E">
        <w:rPr>
          <w:szCs w:val="20"/>
          <w:lang w:val="en-US"/>
        </w:rPr>
        <w:t xml:space="preserve"> </w:t>
      </w:r>
      <w:r w:rsidRPr="00845D4A">
        <w:rPr>
          <w:szCs w:val="20"/>
          <w:lang w:val="en-US"/>
        </w:rPr>
        <w:t>23</w:t>
      </w:r>
      <w:r>
        <w:rPr>
          <w:szCs w:val="20"/>
          <w:lang w:val="en-US"/>
        </w:rPr>
        <w:t xml:space="preserve">, </w:t>
      </w:r>
      <w:r w:rsidRPr="0041728E">
        <w:rPr>
          <w:szCs w:val="20"/>
          <w:lang w:val="en-US"/>
        </w:rPr>
        <w:t>2012</w:t>
      </w:r>
    </w:p>
  </w:footnote>
  <w:footnote w:id="4">
    <w:p w:rsidR="000335E8" w:rsidRPr="006C0480" w:rsidRDefault="000335E8" w:rsidP="000335E8">
      <w:pPr>
        <w:pStyle w:val="FootnoteText"/>
        <w:rPr>
          <w:lang w:val="en-US"/>
        </w:rPr>
      </w:pPr>
      <w:r>
        <w:rPr>
          <w:rStyle w:val="FootnoteReference"/>
        </w:rPr>
        <w:footnoteRef/>
      </w:r>
      <w:r w:rsidRPr="006C0480">
        <w:rPr>
          <w:lang w:val="en-US"/>
        </w:rPr>
        <w:t xml:space="preserve"> </w:t>
      </w:r>
      <w:hyperlink r:id="rId2" w:history="1">
        <w:r w:rsidRPr="00463F36">
          <w:rPr>
            <w:rStyle w:val="Hyperlink"/>
            <w:lang w:val="en-US"/>
          </w:rPr>
          <w:t>http://www.egalitate.md/index.php?pag=news&amp;id=836&amp;rid=467&amp;l=ro</w:t>
        </w:r>
      </w:hyperlink>
      <w:r>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5ADA"/>
    <w:multiLevelType w:val="hybridMultilevel"/>
    <w:tmpl w:val="5356661C"/>
    <w:lvl w:ilvl="0" w:tplc="C822515C">
      <w:start w:val="1"/>
      <w:numFmt w:val="bullet"/>
      <w:lvlText w:val=""/>
      <w:lvlJc w:val="left"/>
      <w:pPr>
        <w:ind w:left="720" w:hanging="360"/>
      </w:pPr>
      <w:rPr>
        <w:rFonts w:ascii="Symbol" w:hAnsi="Symbol" w:hint="default"/>
        <w:lang w:val="en-US"/>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2D03F8"/>
    <w:multiLevelType w:val="hybridMultilevel"/>
    <w:tmpl w:val="EFD6A27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56925ED5"/>
    <w:multiLevelType w:val="hybridMultilevel"/>
    <w:tmpl w:val="08643746"/>
    <w:lvl w:ilvl="0" w:tplc="D33E8A60">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3004D44"/>
    <w:multiLevelType w:val="hybridMultilevel"/>
    <w:tmpl w:val="F106164E"/>
    <w:lvl w:ilvl="0" w:tplc="2570C6F4">
      <w:start w:val="1"/>
      <w:numFmt w:val="bullet"/>
      <w:lvlText w:val="•"/>
      <w:lvlJc w:val="left"/>
      <w:pPr>
        <w:tabs>
          <w:tab w:val="num" w:pos="720"/>
        </w:tabs>
        <w:ind w:left="720" w:hanging="360"/>
      </w:pPr>
      <w:rPr>
        <w:rFonts w:ascii="Arial" w:hAnsi="Arial" w:hint="default"/>
      </w:rPr>
    </w:lvl>
    <w:lvl w:ilvl="1" w:tplc="0ABE5A98" w:tentative="1">
      <w:start w:val="1"/>
      <w:numFmt w:val="bullet"/>
      <w:lvlText w:val="•"/>
      <w:lvlJc w:val="left"/>
      <w:pPr>
        <w:tabs>
          <w:tab w:val="num" w:pos="1440"/>
        </w:tabs>
        <w:ind w:left="1440" w:hanging="360"/>
      </w:pPr>
      <w:rPr>
        <w:rFonts w:ascii="Arial" w:hAnsi="Arial" w:hint="default"/>
      </w:rPr>
    </w:lvl>
    <w:lvl w:ilvl="2" w:tplc="070835DC" w:tentative="1">
      <w:start w:val="1"/>
      <w:numFmt w:val="bullet"/>
      <w:lvlText w:val="•"/>
      <w:lvlJc w:val="left"/>
      <w:pPr>
        <w:tabs>
          <w:tab w:val="num" w:pos="2160"/>
        </w:tabs>
        <w:ind w:left="2160" w:hanging="360"/>
      </w:pPr>
      <w:rPr>
        <w:rFonts w:ascii="Arial" w:hAnsi="Arial" w:hint="default"/>
      </w:rPr>
    </w:lvl>
    <w:lvl w:ilvl="3" w:tplc="9F82BFB4" w:tentative="1">
      <w:start w:val="1"/>
      <w:numFmt w:val="bullet"/>
      <w:lvlText w:val="•"/>
      <w:lvlJc w:val="left"/>
      <w:pPr>
        <w:tabs>
          <w:tab w:val="num" w:pos="2880"/>
        </w:tabs>
        <w:ind w:left="2880" w:hanging="360"/>
      </w:pPr>
      <w:rPr>
        <w:rFonts w:ascii="Arial" w:hAnsi="Arial" w:hint="default"/>
      </w:rPr>
    </w:lvl>
    <w:lvl w:ilvl="4" w:tplc="FD24F254" w:tentative="1">
      <w:start w:val="1"/>
      <w:numFmt w:val="bullet"/>
      <w:lvlText w:val="•"/>
      <w:lvlJc w:val="left"/>
      <w:pPr>
        <w:tabs>
          <w:tab w:val="num" w:pos="3600"/>
        </w:tabs>
        <w:ind w:left="3600" w:hanging="360"/>
      </w:pPr>
      <w:rPr>
        <w:rFonts w:ascii="Arial" w:hAnsi="Arial" w:hint="default"/>
      </w:rPr>
    </w:lvl>
    <w:lvl w:ilvl="5" w:tplc="1C1A8C5A" w:tentative="1">
      <w:start w:val="1"/>
      <w:numFmt w:val="bullet"/>
      <w:lvlText w:val="•"/>
      <w:lvlJc w:val="left"/>
      <w:pPr>
        <w:tabs>
          <w:tab w:val="num" w:pos="4320"/>
        </w:tabs>
        <w:ind w:left="4320" w:hanging="360"/>
      </w:pPr>
      <w:rPr>
        <w:rFonts w:ascii="Arial" w:hAnsi="Arial" w:hint="default"/>
      </w:rPr>
    </w:lvl>
    <w:lvl w:ilvl="6" w:tplc="D2C68B60" w:tentative="1">
      <w:start w:val="1"/>
      <w:numFmt w:val="bullet"/>
      <w:lvlText w:val="•"/>
      <w:lvlJc w:val="left"/>
      <w:pPr>
        <w:tabs>
          <w:tab w:val="num" w:pos="5040"/>
        </w:tabs>
        <w:ind w:left="5040" w:hanging="360"/>
      </w:pPr>
      <w:rPr>
        <w:rFonts w:ascii="Arial" w:hAnsi="Arial" w:hint="default"/>
      </w:rPr>
    </w:lvl>
    <w:lvl w:ilvl="7" w:tplc="74A0B2B8" w:tentative="1">
      <w:start w:val="1"/>
      <w:numFmt w:val="bullet"/>
      <w:lvlText w:val="•"/>
      <w:lvlJc w:val="left"/>
      <w:pPr>
        <w:tabs>
          <w:tab w:val="num" w:pos="5760"/>
        </w:tabs>
        <w:ind w:left="5760" w:hanging="360"/>
      </w:pPr>
      <w:rPr>
        <w:rFonts w:ascii="Arial" w:hAnsi="Arial" w:hint="default"/>
      </w:rPr>
    </w:lvl>
    <w:lvl w:ilvl="8" w:tplc="D56C11D6" w:tentative="1">
      <w:start w:val="1"/>
      <w:numFmt w:val="bullet"/>
      <w:lvlText w:val="•"/>
      <w:lvlJc w:val="left"/>
      <w:pPr>
        <w:tabs>
          <w:tab w:val="num" w:pos="6480"/>
        </w:tabs>
        <w:ind w:left="6480" w:hanging="360"/>
      </w:pPr>
      <w:rPr>
        <w:rFonts w:ascii="Arial" w:hAnsi="Arial" w:hint="default"/>
      </w:rPr>
    </w:lvl>
  </w:abstractNum>
  <w:abstractNum w:abstractNumId="4">
    <w:nsid w:val="78EA7400"/>
    <w:multiLevelType w:val="hybridMultilevel"/>
    <w:tmpl w:val="C9B003FC"/>
    <w:lvl w:ilvl="0" w:tplc="27543592">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7A3B7649"/>
    <w:multiLevelType w:val="hybridMultilevel"/>
    <w:tmpl w:val="52CCE10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E7B0B62"/>
    <w:multiLevelType w:val="hybridMultilevel"/>
    <w:tmpl w:val="C540A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74E"/>
    <w:rsid w:val="0000356B"/>
    <w:rsid w:val="00021E91"/>
    <w:rsid w:val="000335E8"/>
    <w:rsid w:val="0003798D"/>
    <w:rsid w:val="00041929"/>
    <w:rsid w:val="000A75EC"/>
    <w:rsid w:val="000D0B2B"/>
    <w:rsid w:val="00115653"/>
    <w:rsid w:val="00164AA9"/>
    <w:rsid w:val="001C5B1D"/>
    <w:rsid w:val="00233FD1"/>
    <w:rsid w:val="002A6A90"/>
    <w:rsid w:val="0037296A"/>
    <w:rsid w:val="00382C54"/>
    <w:rsid w:val="003C5CCA"/>
    <w:rsid w:val="00400FDF"/>
    <w:rsid w:val="00487338"/>
    <w:rsid w:val="0049546A"/>
    <w:rsid w:val="004A27E6"/>
    <w:rsid w:val="004A760B"/>
    <w:rsid w:val="004C46A5"/>
    <w:rsid w:val="00512956"/>
    <w:rsid w:val="005D325D"/>
    <w:rsid w:val="005F72B6"/>
    <w:rsid w:val="006A3F14"/>
    <w:rsid w:val="006C24B2"/>
    <w:rsid w:val="00700801"/>
    <w:rsid w:val="007020E0"/>
    <w:rsid w:val="00737116"/>
    <w:rsid w:val="0078574E"/>
    <w:rsid w:val="00785784"/>
    <w:rsid w:val="00785F65"/>
    <w:rsid w:val="007879BF"/>
    <w:rsid w:val="007905CA"/>
    <w:rsid w:val="007C5D21"/>
    <w:rsid w:val="00806C3C"/>
    <w:rsid w:val="008314FC"/>
    <w:rsid w:val="008547AE"/>
    <w:rsid w:val="00885BED"/>
    <w:rsid w:val="008D0E4F"/>
    <w:rsid w:val="0092799E"/>
    <w:rsid w:val="009667E8"/>
    <w:rsid w:val="0097707B"/>
    <w:rsid w:val="009B6752"/>
    <w:rsid w:val="00A2619E"/>
    <w:rsid w:val="00A952B7"/>
    <w:rsid w:val="00AF2F2C"/>
    <w:rsid w:val="00C0530E"/>
    <w:rsid w:val="00C33360"/>
    <w:rsid w:val="00C418D7"/>
    <w:rsid w:val="00C61420"/>
    <w:rsid w:val="00C73500"/>
    <w:rsid w:val="00E64C98"/>
    <w:rsid w:val="00E915F0"/>
    <w:rsid w:val="00ED4AC0"/>
    <w:rsid w:val="00EF373F"/>
    <w:rsid w:val="00EF7893"/>
    <w:rsid w:val="00F53DCD"/>
    <w:rsid w:val="00F6343A"/>
    <w:rsid w:val="00F966E7"/>
    <w:rsid w:val="00FA48D0"/>
    <w:rsid w:val="00FB130D"/>
    <w:rsid w:val="00FF33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C33360"/>
  </w:style>
  <w:style w:type="character" w:styleId="Hyperlink">
    <w:name w:val="Hyperlink"/>
    <w:basedOn w:val="DefaultParagraphFont"/>
    <w:uiPriority w:val="99"/>
    <w:unhideWhenUsed/>
    <w:rsid w:val="00C33360"/>
    <w:rPr>
      <w:color w:val="0563C1" w:themeColor="hyperlink"/>
      <w:u w:val="single"/>
    </w:rPr>
  </w:style>
  <w:style w:type="paragraph" w:customStyle="1" w:styleId="HChG">
    <w:name w:val="_ H _Ch_G"/>
    <w:basedOn w:val="Normal"/>
    <w:next w:val="Normal"/>
    <w:rsid w:val="0078578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styleId="NoSpacing">
    <w:name w:val="No Spacing"/>
    <w:link w:val="NoSpacingChar"/>
    <w:uiPriority w:val="1"/>
    <w:qFormat/>
    <w:rsid w:val="00806C3C"/>
    <w:pPr>
      <w:spacing w:after="0" w:line="240" w:lineRule="auto"/>
    </w:pPr>
    <w:rPr>
      <w:rFonts w:eastAsiaTheme="minorEastAsia"/>
      <w:lang w:eastAsia="ru-RU"/>
    </w:rPr>
  </w:style>
  <w:style w:type="character" w:customStyle="1" w:styleId="NoSpacingChar">
    <w:name w:val="No Spacing Char"/>
    <w:basedOn w:val="DefaultParagraphFont"/>
    <w:link w:val="NoSpacing"/>
    <w:uiPriority w:val="1"/>
    <w:rsid w:val="00806C3C"/>
    <w:rPr>
      <w:rFonts w:eastAsiaTheme="minorEastAsia"/>
      <w:lang w:eastAsia="ru-RU"/>
    </w:rPr>
  </w:style>
  <w:style w:type="paragraph" w:customStyle="1" w:styleId="SingleTxtG">
    <w:name w:val="_ Single Txt_G"/>
    <w:basedOn w:val="Normal"/>
    <w:link w:val="SingleTxtGChar"/>
    <w:qFormat/>
    <w:rsid w:val="00400FD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400FDF"/>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9B6752"/>
    <w:pPr>
      <w:ind w:left="720"/>
      <w:contextualSpacing/>
    </w:pPr>
  </w:style>
  <w:style w:type="paragraph" w:styleId="FootnoteText">
    <w:name w:val="footnote text"/>
    <w:aliases w:val="Footnote Text Char1,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uiPriority w:val="99"/>
    <w:rsid w:val="000335E8"/>
    <w:pPr>
      <w:spacing w:before="200" w:after="200" w:line="276" w:lineRule="auto"/>
    </w:pPr>
    <w:rPr>
      <w:rFonts w:ascii="Calibri" w:eastAsia="Times New Roman" w:hAnsi="Calibri" w:cs="Times New Roman"/>
      <w:sz w:val="20"/>
      <w:szCs w:val="24"/>
    </w:rPr>
  </w:style>
  <w:style w:type="character" w:customStyle="1" w:styleId="FootnoteTextChar">
    <w:name w:val="Footnote Text Char"/>
    <w:aliases w:val="Footnote Text Char1 Char,Footnote Text Char Char Char,Char Char,f Char,Текст сноски Знак1 Знак Знак Char,Текст сноски Знак1 Знак Char,ft Char,Geneva 9 Char,Font: Geneva 9 Char,Boston 10 Char,Текст сноски Знак1 Char"/>
    <w:basedOn w:val="DefaultParagraphFont"/>
    <w:link w:val="FootnoteText"/>
    <w:uiPriority w:val="99"/>
    <w:rsid w:val="000335E8"/>
    <w:rPr>
      <w:rFonts w:ascii="Calibri" w:eastAsia="Times New Roman" w:hAnsi="Calibri" w:cs="Times New Roman"/>
      <w:sz w:val="20"/>
      <w:szCs w:val="24"/>
    </w:rPr>
  </w:style>
  <w:style w:type="character" w:styleId="FootnoteReference">
    <w:name w:val="footnote reference"/>
    <w:aliases w:val=" BVI fnr Знак Char Знак Знак,BVI fnr Знак Char Знак Знак, BVI fnr Car Car Знак Char Знак Знак,BVI fnr Car Знак Char Знак Знак, BVI fnr Car Car Car Car Знак Char Знак Знак, BVI fnr Car Car Car Car Char Знак Char Знак Знак,callout"/>
    <w:link w:val="BVIfnrChar"/>
    <w:uiPriority w:val="99"/>
    <w:rsid w:val="000335E8"/>
    <w:rPr>
      <w:vertAlign w:val="superscript"/>
    </w:rPr>
  </w:style>
  <w:style w:type="paragraph" w:customStyle="1" w:styleId="BVIfnrChar">
    <w:name w:val="BVI fnr Знак Char Знак"/>
    <w:aliases w:val=" BVI fnr Car Car Знак Char Знак,BVI fnr Car Знак Char Знак, BVI fnr Car Car Car Car Знак Char Знак, BVI fnr Car Car Car Car Char Знак Char Знак, BVI fnr Char Знак Char Знак"/>
    <w:basedOn w:val="Normal"/>
    <w:link w:val="FootnoteReference"/>
    <w:uiPriority w:val="99"/>
    <w:rsid w:val="000335E8"/>
    <w:pPr>
      <w:spacing w:before="200" w:line="240" w:lineRule="exact"/>
    </w:pPr>
    <w:rPr>
      <w:vertAlign w:val="superscript"/>
    </w:rPr>
  </w:style>
  <w:style w:type="character" w:styleId="IntenseEmphasis">
    <w:name w:val="Intense Emphasis"/>
    <w:uiPriority w:val="21"/>
    <w:qFormat/>
    <w:rsid w:val="000335E8"/>
    <w:rPr>
      <w:b/>
      <w:bCs/>
      <w:caps/>
      <w:color w:val="292944"/>
      <w:spacing w:val="10"/>
    </w:rPr>
  </w:style>
  <w:style w:type="paragraph" w:customStyle="1" w:styleId="H23G">
    <w:name w:val="_ H_2/3_G"/>
    <w:basedOn w:val="Normal"/>
    <w:next w:val="Normal"/>
    <w:rsid w:val="00AF2F2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alt-edited">
    <w:name w:val="alt-edited"/>
    <w:basedOn w:val="DefaultParagraphFont"/>
    <w:rsid w:val="00487338"/>
  </w:style>
  <w:style w:type="paragraph" w:styleId="BalloonText">
    <w:name w:val="Balloon Text"/>
    <w:basedOn w:val="Normal"/>
    <w:link w:val="BalloonTextChar"/>
    <w:uiPriority w:val="99"/>
    <w:semiHidden/>
    <w:unhideWhenUsed/>
    <w:rsid w:val="00F966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C33360"/>
  </w:style>
  <w:style w:type="character" w:styleId="Hyperlink">
    <w:name w:val="Hyperlink"/>
    <w:basedOn w:val="DefaultParagraphFont"/>
    <w:uiPriority w:val="99"/>
    <w:unhideWhenUsed/>
    <w:rsid w:val="00C33360"/>
    <w:rPr>
      <w:color w:val="0563C1" w:themeColor="hyperlink"/>
      <w:u w:val="single"/>
    </w:rPr>
  </w:style>
  <w:style w:type="paragraph" w:customStyle="1" w:styleId="HChG">
    <w:name w:val="_ H _Ch_G"/>
    <w:basedOn w:val="Normal"/>
    <w:next w:val="Normal"/>
    <w:rsid w:val="0078578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styleId="NoSpacing">
    <w:name w:val="No Spacing"/>
    <w:link w:val="NoSpacingChar"/>
    <w:uiPriority w:val="1"/>
    <w:qFormat/>
    <w:rsid w:val="00806C3C"/>
    <w:pPr>
      <w:spacing w:after="0" w:line="240" w:lineRule="auto"/>
    </w:pPr>
    <w:rPr>
      <w:rFonts w:eastAsiaTheme="minorEastAsia"/>
      <w:lang w:eastAsia="ru-RU"/>
    </w:rPr>
  </w:style>
  <w:style w:type="character" w:customStyle="1" w:styleId="NoSpacingChar">
    <w:name w:val="No Spacing Char"/>
    <w:basedOn w:val="DefaultParagraphFont"/>
    <w:link w:val="NoSpacing"/>
    <w:uiPriority w:val="1"/>
    <w:rsid w:val="00806C3C"/>
    <w:rPr>
      <w:rFonts w:eastAsiaTheme="minorEastAsia"/>
      <w:lang w:eastAsia="ru-RU"/>
    </w:rPr>
  </w:style>
  <w:style w:type="paragraph" w:customStyle="1" w:styleId="SingleTxtG">
    <w:name w:val="_ Single Txt_G"/>
    <w:basedOn w:val="Normal"/>
    <w:link w:val="SingleTxtGChar"/>
    <w:qFormat/>
    <w:rsid w:val="00400FD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400FDF"/>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9B6752"/>
    <w:pPr>
      <w:ind w:left="720"/>
      <w:contextualSpacing/>
    </w:pPr>
  </w:style>
  <w:style w:type="paragraph" w:styleId="FootnoteText">
    <w:name w:val="footnote text"/>
    <w:aliases w:val="Footnote Text Char1,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uiPriority w:val="99"/>
    <w:rsid w:val="000335E8"/>
    <w:pPr>
      <w:spacing w:before="200" w:after="200" w:line="276" w:lineRule="auto"/>
    </w:pPr>
    <w:rPr>
      <w:rFonts w:ascii="Calibri" w:eastAsia="Times New Roman" w:hAnsi="Calibri" w:cs="Times New Roman"/>
      <w:sz w:val="20"/>
      <w:szCs w:val="24"/>
    </w:rPr>
  </w:style>
  <w:style w:type="character" w:customStyle="1" w:styleId="FootnoteTextChar">
    <w:name w:val="Footnote Text Char"/>
    <w:aliases w:val="Footnote Text Char1 Char,Footnote Text Char Char Char,Char Char,f Char,Текст сноски Знак1 Знак Знак Char,Текст сноски Знак1 Знак Char,ft Char,Geneva 9 Char,Font: Geneva 9 Char,Boston 10 Char,Текст сноски Знак1 Char"/>
    <w:basedOn w:val="DefaultParagraphFont"/>
    <w:link w:val="FootnoteText"/>
    <w:uiPriority w:val="99"/>
    <w:rsid w:val="000335E8"/>
    <w:rPr>
      <w:rFonts w:ascii="Calibri" w:eastAsia="Times New Roman" w:hAnsi="Calibri" w:cs="Times New Roman"/>
      <w:sz w:val="20"/>
      <w:szCs w:val="24"/>
    </w:rPr>
  </w:style>
  <w:style w:type="character" w:styleId="FootnoteReference">
    <w:name w:val="footnote reference"/>
    <w:aliases w:val=" BVI fnr Знак Char Знак Знак,BVI fnr Знак Char Знак Знак, BVI fnr Car Car Знак Char Знак Знак,BVI fnr Car Знак Char Знак Знак, BVI fnr Car Car Car Car Знак Char Знак Знак, BVI fnr Car Car Car Car Char Знак Char Знак Знак,callout"/>
    <w:link w:val="BVIfnrChar"/>
    <w:uiPriority w:val="99"/>
    <w:rsid w:val="000335E8"/>
    <w:rPr>
      <w:vertAlign w:val="superscript"/>
    </w:rPr>
  </w:style>
  <w:style w:type="paragraph" w:customStyle="1" w:styleId="BVIfnrChar">
    <w:name w:val="BVI fnr Знак Char Знак"/>
    <w:aliases w:val=" BVI fnr Car Car Знак Char Знак,BVI fnr Car Знак Char Знак, BVI fnr Car Car Car Car Знак Char Знак, BVI fnr Car Car Car Car Char Знак Char Знак, BVI fnr Char Знак Char Знак"/>
    <w:basedOn w:val="Normal"/>
    <w:link w:val="FootnoteReference"/>
    <w:uiPriority w:val="99"/>
    <w:rsid w:val="000335E8"/>
    <w:pPr>
      <w:spacing w:before="200" w:line="240" w:lineRule="exact"/>
    </w:pPr>
    <w:rPr>
      <w:vertAlign w:val="superscript"/>
    </w:rPr>
  </w:style>
  <w:style w:type="character" w:styleId="IntenseEmphasis">
    <w:name w:val="Intense Emphasis"/>
    <w:uiPriority w:val="21"/>
    <w:qFormat/>
    <w:rsid w:val="000335E8"/>
    <w:rPr>
      <w:b/>
      <w:bCs/>
      <w:caps/>
      <w:color w:val="292944"/>
      <w:spacing w:val="10"/>
    </w:rPr>
  </w:style>
  <w:style w:type="paragraph" w:customStyle="1" w:styleId="H23G">
    <w:name w:val="_ H_2/3_G"/>
    <w:basedOn w:val="Normal"/>
    <w:next w:val="Normal"/>
    <w:rsid w:val="00AF2F2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alt-edited">
    <w:name w:val="alt-edited"/>
    <w:basedOn w:val="DefaultParagraphFont"/>
    <w:rsid w:val="00487338"/>
  </w:style>
  <w:style w:type="paragraph" w:styleId="BalloonText">
    <w:name w:val="Balloon Text"/>
    <w:basedOn w:val="Normal"/>
    <w:link w:val="BalloonTextChar"/>
    <w:uiPriority w:val="99"/>
    <w:semiHidden/>
    <w:unhideWhenUsed/>
    <w:rsid w:val="00F966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68487">
      <w:bodyDiv w:val="1"/>
      <w:marLeft w:val="0"/>
      <w:marRight w:val="0"/>
      <w:marTop w:val="0"/>
      <w:marBottom w:val="0"/>
      <w:divBdr>
        <w:top w:val="none" w:sz="0" w:space="0" w:color="auto"/>
        <w:left w:val="none" w:sz="0" w:space="0" w:color="auto"/>
        <w:bottom w:val="none" w:sz="0" w:space="0" w:color="auto"/>
        <w:right w:val="none" w:sz="0" w:space="0" w:color="auto"/>
      </w:divBdr>
      <w:divsChild>
        <w:div w:id="1655142365">
          <w:marLeft w:val="547"/>
          <w:marRight w:val="0"/>
          <w:marTop w:val="240"/>
          <w:marBottom w:val="0"/>
          <w:divBdr>
            <w:top w:val="none" w:sz="0" w:space="0" w:color="auto"/>
            <w:left w:val="none" w:sz="0" w:space="0" w:color="auto"/>
            <w:bottom w:val="none" w:sz="0" w:space="0" w:color="auto"/>
            <w:right w:val="none" w:sz="0" w:space="0" w:color="auto"/>
          </w:divBdr>
        </w:div>
      </w:divsChild>
    </w:div>
    <w:div w:id="111470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fonet.md/"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tivatie.md"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advocacy.m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egalitate.md/index.php?pag=news&amp;id=836&amp;rid=467&amp;l=ro" TargetMode="External"/><Relationship Id="rId1" Type="http://schemas.openxmlformats.org/officeDocument/2006/relationships/hyperlink" Target="http://soros.md/en/publication/incluziune-sociala-persoane-cu%20dizabilitat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CD8144-D03E-4019-943F-0AA252FA80F8}"/>
</file>

<file path=customXml/itemProps2.xml><?xml version="1.0" encoding="utf-8"?>
<ds:datastoreItem xmlns:ds="http://schemas.openxmlformats.org/officeDocument/2006/customXml" ds:itemID="{79F3F033-0FD7-4B3A-B2C5-8EA3FD02327B}"/>
</file>

<file path=customXml/itemProps3.xml><?xml version="1.0" encoding="utf-8"?>
<ds:datastoreItem xmlns:ds="http://schemas.openxmlformats.org/officeDocument/2006/customXml" ds:itemID="{7484064A-981D-42C3-8221-24C13189D9FC}"/>
</file>

<file path=customXml/itemProps4.xml><?xml version="1.0" encoding="utf-8"?>
<ds:datastoreItem xmlns:ds="http://schemas.openxmlformats.org/officeDocument/2006/customXml" ds:itemID="{707E9F39-525B-4C58-BF29-2EFFE67F9614}"/>
</file>

<file path=docProps/app.xml><?xml version="1.0" encoding="utf-8"?>
<Properties xmlns="http://schemas.openxmlformats.org/officeDocument/2006/extended-properties" xmlns:vt="http://schemas.openxmlformats.org/officeDocument/2006/docPropsVTypes">
  <Template>Normal.dotm</Template>
  <TotalTime>1</TotalTime>
  <Pages>5</Pages>
  <Words>1756</Words>
  <Characters>10010</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OHCHR</Company>
  <LinksUpToDate>false</LinksUpToDate>
  <CharactersWithSpaces>11743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ICwork</dc:creator>
  <cp:lastModifiedBy>Boit James</cp:lastModifiedBy>
  <cp:revision>2</cp:revision>
  <dcterms:created xsi:type="dcterms:W3CDTF">2017-09-19T18:00:00Z</dcterms:created>
  <dcterms:modified xsi:type="dcterms:W3CDTF">2017-09-19T18:00:00Z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